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3523" w:rsidRPr="00706229" w:rsidRDefault="003C3523" w:rsidP="003C3523">
      <w:pPr>
        <w:spacing w:after="0" w:line="240" w:lineRule="auto"/>
        <w:jc w:val="right"/>
        <w:rPr>
          <w:rFonts w:ascii="Times New Roman" w:hAnsi="Times New Roman" w:cs="Times New Roman"/>
          <w:sz w:val="24"/>
          <w:szCs w:val="24"/>
        </w:rPr>
      </w:pPr>
      <w:r w:rsidRPr="00706229">
        <w:rPr>
          <w:rFonts w:ascii="Times New Roman" w:hAnsi="Times New Roman" w:cs="Times New Roman"/>
          <w:sz w:val="24"/>
          <w:szCs w:val="24"/>
        </w:rPr>
        <w:t>Anexă</w:t>
      </w:r>
    </w:p>
    <w:p w:rsidR="003C3523" w:rsidRPr="00706229" w:rsidRDefault="003C3523" w:rsidP="003C3523">
      <w:pPr>
        <w:spacing w:after="0" w:line="240" w:lineRule="auto"/>
        <w:jc w:val="right"/>
        <w:rPr>
          <w:rFonts w:ascii="Times New Roman" w:hAnsi="Times New Roman" w:cs="Times New Roman"/>
          <w:sz w:val="24"/>
          <w:szCs w:val="24"/>
        </w:rPr>
      </w:pPr>
      <w:r w:rsidRPr="00706229">
        <w:rPr>
          <w:rFonts w:ascii="Times New Roman" w:hAnsi="Times New Roman" w:cs="Times New Roman"/>
          <w:sz w:val="24"/>
          <w:szCs w:val="24"/>
        </w:rPr>
        <w:t>la decizia Consiliului raional</w:t>
      </w:r>
    </w:p>
    <w:p w:rsidR="003C3523" w:rsidRPr="00706229" w:rsidRDefault="003C3523" w:rsidP="003C3523">
      <w:pPr>
        <w:spacing w:after="0" w:line="240" w:lineRule="auto"/>
        <w:jc w:val="right"/>
        <w:rPr>
          <w:rFonts w:ascii="Times New Roman" w:hAnsi="Times New Roman" w:cs="Times New Roman"/>
          <w:sz w:val="24"/>
          <w:szCs w:val="24"/>
        </w:rPr>
      </w:pPr>
      <w:r w:rsidRPr="00706229">
        <w:rPr>
          <w:rFonts w:ascii="Times New Roman" w:hAnsi="Times New Roman" w:cs="Times New Roman"/>
          <w:sz w:val="24"/>
          <w:szCs w:val="24"/>
        </w:rPr>
        <w:t>nr. __ / __ din ____ _____________________ 2020</w:t>
      </w:r>
    </w:p>
    <w:p w:rsidR="003C3523" w:rsidRPr="00706229" w:rsidRDefault="003C3523">
      <w:pPr>
        <w:rPr>
          <w:rFonts w:ascii="Times New Roman" w:hAnsi="Times New Roman"/>
          <w:b/>
          <w:sz w:val="20"/>
          <w:szCs w:val="20"/>
        </w:rPr>
      </w:pPr>
    </w:p>
    <w:p w:rsidR="00176BA7" w:rsidRPr="00706229" w:rsidRDefault="00C24F2A" w:rsidP="00002033">
      <w:pPr>
        <w:spacing w:before="120" w:after="12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STRATEGI</w:t>
      </w:r>
      <w:r w:rsidR="00AA0F74" w:rsidRPr="00706229">
        <w:rPr>
          <w:rFonts w:ascii="Times New Roman" w:hAnsi="Times New Roman" w:cs="Times New Roman"/>
          <w:b/>
          <w:sz w:val="24"/>
          <w:szCs w:val="24"/>
        </w:rPr>
        <w:t>A</w:t>
      </w:r>
      <w:r w:rsidRPr="00706229">
        <w:rPr>
          <w:rFonts w:ascii="Times New Roman" w:hAnsi="Times New Roman" w:cs="Times New Roman"/>
          <w:b/>
          <w:sz w:val="24"/>
          <w:szCs w:val="24"/>
        </w:rPr>
        <w:t xml:space="preserve"> </w:t>
      </w:r>
      <w:r w:rsidR="00AA0F74" w:rsidRPr="00706229">
        <w:rPr>
          <w:rFonts w:ascii="Times New Roman" w:hAnsi="Times New Roman" w:cs="Times New Roman"/>
          <w:b/>
          <w:sz w:val="24"/>
          <w:szCs w:val="24"/>
        </w:rPr>
        <w:t xml:space="preserve">DE DEZVOLTARE A </w:t>
      </w:r>
      <w:r w:rsidR="00F60528" w:rsidRPr="00706229">
        <w:rPr>
          <w:rFonts w:ascii="Times New Roman" w:hAnsi="Times New Roman" w:cs="Times New Roman"/>
          <w:b/>
          <w:sz w:val="24"/>
          <w:szCs w:val="24"/>
        </w:rPr>
        <w:t>RAIONUL</w:t>
      </w:r>
      <w:r w:rsidR="00AA0F74" w:rsidRPr="00706229">
        <w:rPr>
          <w:rFonts w:ascii="Times New Roman" w:hAnsi="Times New Roman" w:cs="Times New Roman"/>
          <w:b/>
          <w:sz w:val="24"/>
          <w:szCs w:val="24"/>
        </w:rPr>
        <w:t>UI</w:t>
      </w:r>
      <w:r w:rsidR="00F60528" w:rsidRPr="00706229">
        <w:rPr>
          <w:rFonts w:ascii="Times New Roman" w:hAnsi="Times New Roman" w:cs="Times New Roman"/>
          <w:b/>
          <w:sz w:val="24"/>
          <w:szCs w:val="24"/>
        </w:rPr>
        <w:t xml:space="preserve"> ORHEI</w:t>
      </w:r>
    </w:p>
    <w:p w:rsidR="00C24F2A" w:rsidRPr="00706229" w:rsidRDefault="00C24F2A" w:rsidP="00002033">
      <w:pPr>
        <w:spacing w:before="120" w:after="12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2021-2025</w:t>
      </w:r>
    </w:p>
    <w:p w:rsidR="00085B69" w:rsidRPr="00706229" w:rsidRDefault="00085B69" w:rsidP="00002033">
      <w:pPr>
        <w:spacing w:before="120" w:after="120" w:line="240" w:lineRule="auto"/>
        <w:rPr>
          <w:rFonts w:ascii="Times New Roman" w:hAnsi="Times New Roman" w:cs="Times New Roman"/>
          <w:sz w:val="24"/>
          <w:szCs w:val="24"/>
        </w:rPr>
      </w:pPr>
    </w:p>
    <w:p w:rsidR="00085B69" w:rsidRPr="00706229" w:rsidRDefault="00085B69" w:rsidP="00221BB8">
      <w:pPr>
        <w:shd w:val="clear" w:color="auto" w:fill="D6E3BC" w:themeFill="accent3" w:themeFillTint="66"/>
        <w:spacing w:before="120" w:after="120"/>
        <w:rPr>
          <w:rFonts w:ascii="Times New Roman" w:hAnsi="Times New Roman" w:cs="Times New Roman"/>
          <w:b/>
          <w:sz w:val="24"/>
          <w:szCs w:val="24"/>
        </w:rPr>
      </w:pPr>
      <w:r w:rsidRPr="00706229">
        <w:rPr>
          <w:rFonts w:ascii="Times New Roman" w:hAnsi="Times New Roman" w:cs="Times New Roman"/>
          <w:b/>
          <w:sz w:val="24"/>
          <w:szCs w:val="24"/>
        </w:rPr>
        <w:t>SUMAR EXECUTIV</w:t>
      </w:r>
    </w:p>
    <w:p w:rsidR="003500B1" w:rsidRPr="00706229" w:rsidRDefault="006757AA" w:rsidP="0005103D">
      <w:pPr>
        <w:spacing w:before="120" w:after="120"/>
        <w:jc w:val="both"/>
        <w:rPr>
          <w:rFonts w:ascii="Times New Roman" w:hAnsi="Times New Roman" w:cs="Times New Roman"/>
          <w:b/>
          <w:sz w:val="24"/>
          <w:szCs w:val="24"/>
          <w:u w:val="single"/>
        </w:rPr>
      </w:pPr>
      <w:r w:rsidRPr="00706229">
        <w:rPr>
          <w:rFonts w:ascii="Times New Roman" w:hAnsi="Times New Roman" w:cs="Times New Roman"/>
          <w:b/>
          <w:sz w:val="24"/>
          <w:szCs w:val="24"/>
          <w:u w:val="single"/>
        </w:rPr>
        <w:t>Contextul de elaborare a strategiei</w:t>
      </w:r>
      <w:r w:rsidR="0066457C" w:rsidRPr="00706229">
        <w:rPr>
          <w:rFonts w:ascii="Times New Roman" w:hAnsi="Times New Roman" w:cs="Times New Roman"/>
          <w:sz w:val="24"/>
          <w:szCs w:val="24"/>
        </w:rPr>
        <w:t xml:space="preserve"> </w:t>
      </w:r>
      <w:r w:rsidR="003500B1" w:rsidRPr="00706229">
        <w:rPr>
          <w:rFonts w:ascii="Times New Roman" w:hAnsi="Times New Roman" w:cs="Times New Roman"/>
          <w:sz w:val="24"/>
          <w:szCs w:val="24"/>
        </w:rPr>
        <w:t>Strategia de Dezvoltare a raionului Orhei (SDR) reprezintă un document</w:t>
      </w:r>
      <w:r w:rsidR="000B6C92" w:rsidRPr="00706229">
        <w:rPr>
          <w:rFonts w:ascii="Times New Roman" w:hAnsi="Times New Roman" w:cs="Times New Roman"/>
          <w:sz w:val="24"/>
          <w:szCs w:val="24"/>
        </w:rPr>
        <w:t>,</w:t>
      </w:r>
      <w:r w:rsidR="003500B1" w:rsidRPr="00706229">
        <w:rPr>
          <w:rFonts w:ascii="Times New Roman" w:hAnsi="Times New Roman" w:cs="Times New Roman"/>
          <w:sz w:val="24"/>
          <w:szCs w:val="24"/>
        </w:rPr>
        <w:t xml:space="preserve"> care are drept scop primordial creşterea nivelului de trai a</w:t>
      </w:r>
      <w:r w:rsidR="0005103D">
        <w:rPr>
          <w:rFonts w:ascii="Times New Roman" w:hAnsi="Times New Roman" w:cs="Times New Roman"/>
          <w:sz w:val="24"/>
          <w:szCs w:val="24"/>
        </w:rPr>
        <w:t>l</w:t>
      </w:r>
      <w:r w:rsidR="003500B1" w:rsidRPr="00706229">
        <w:rPr>
          <w:rFonts w:ascii="Times New Roman" w:hAnsi="Times New Roman" w:cs="Times New Roman"/>
          <w:sz w:val="24"/>
          <w:szCs w:val="24"/>
        </w:rPr>
        <w:t xml:space="preserve"> populaţiei din raion. Perioada de planificare prevăzută de SDR este 2021- 2025.</w:t>
      </w:r>
    </w:p>
    <w:p w:rsidR="007C2EB3" w:rsidRPr="00706229" w:rsidRDefault="000D6700" w:rsidP="002E217E">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Actualizar</w:t>
      </w:r>
      <w:r w:rsidR="00AD0B6A" w:rsidRPr="00706229">
        <w:rPr>
          <w:rFonts w:ascii="Times New Roman" w:hAnsi="Times New Roman" w:cs="Times New Roman"/>
          <w:sz w:val="24"/>
          <w:szCs w:val="24"/>
        </w:rPr>
        <w:t>e</w:t>
      </w:r>
      <w:r w:rsidRPr="00706229">
        <w:rPr>
          <w:rFonts w:ascii="Times New Roman" w:hAnsi="Times New Roman" w:cs="Times New Roman"/>
          <w:sz w:val="24"/>
          <w:szCs w:val="24"/>
        </w:rPr>
        <w:t xml:space="preserve">a </w:t>
      </w:r>
      <w:r w:rsidR="005D55D8" w:rsidRPr="00706229">
        <w:rPr>
          <w:rFonts w:ascii="Times New Roman" w:hAnsi="Times New Roman" w:cs="Times New Roman"/>
          <w:sz w:val="24"/>
          <w:szCs w:val="24"/>
        </w:rPr>
        <w:t>SDR</w:t>
      </w:r>
      <w:r w:rsidR="0005103D">
        <w:rPr>
          <w:rFonts w:ascii="Times New Roman" w:hAnsi="Times New Roman" w:cs="Times New Roman"/>
          <w:sz w:val="24"/>
          <w:szCs w:val="24"/>
        </w:rPr>
        <w:t xml:space="preserve"> Orhei</w:t>
      </w:r>
      <w:r w:rsidR="006757AA" w:rsidRPr="00706229">
        <w:rPr>
          <w:rFonts w:ascii="Times New Roman" w:hAnsi="Times New Roman" w:cs="Times New Roman"/>
          <w:sz w:val="24"/>
          <w:szCs w:val="24"/>
        </w:rPr>
        <w:t xml:space="preserve"> </w:t>
      </w:r>
      <w:r w:rsidR="007C2EB3" w:rsidRPr="00706229">
        <w:rPr>
          <w:rFonts w:ascii="Times New Roman" w:hAnsi="Times New Roman" w:cs="Times New Roman"/>
          <w:sz w:val="24"/>
          <w:szCs w:val="24"/>
        </w:rPr>
        <w:t xml:space="preserve">a fost </w:t>
      </w:r>
      <w:r w:rsidRPr="00706229">
        <w:rPr>
          <w:rFonts w:ascii="Times New Roman" w:hAnsi="Times New Roman" w:cs="Times New Roman"/>
          <w:sz w:val="24"/>
          <w:szCs w:val="24"/>
        </w:rPr>
        <w:t>realizată</w:t>
      </w:r>
      <w:r w:rsidR="007C2EB3" w:rsidRPr="00706229">
        <w:rPr>
          <w:rFonts w:ascii="Times New Roman" w:hAnsi="Times New Roman" w:cs="Times New Roman"/>
          <w:sz w:val="24"/>
          <w:szCs w:val="24"/>
        </w:rPr>
        <w:t xml:space="preserve"> ținând cont de </w:t>
      </w:r>
      <w:r w:rsidR="0005103D">
        <w:rPr>
          <w:rFonts w:ascii="Times New Roman" w:hAnsi="Times New Roman" w:cs="Times New Roman"/>
          <w:sz w:val="24"/>
          <w:szCs w:val="24"/>
        </w:rPr>
        <w:t xml:space="preserve">Strategia de Dezvoltare integrată a raionului Orhei 2016-2020 și </w:t>
      </w:r>
      <w:r w:rsidR="007C2EB3" w:rsidRPr="00706229">
        <w:rPr>
          <w:rFonts w:ascii="Times New Roman" w:hAnsi="Times New Roman" w:cs="Times New Roman"/>
          <w:sz w:val="24"/>
          <w:szCs w:val="24"/>
        </w:rPr>
        <w:t xml:space="preserve">prevederile legislației naționale în domeniul specific și cele interconectate procesului de dezvoltare regională, și anume: </w:t>
      </w:r>
      <w:r w:rsidR="00614754" w:rsidRPr="00706229">
        <w:rPr>
          <w:rFonts w:ascii="Times New Roman" w:hAnsi="Times New Roman" w:cs="Times New Roman"/>
          <w:sz w:val="24"/>
          <w:szCs w:val="24"/>
        </w:rPr>
        <w:t>Hotărârea</w:t>
      </w:r>
      <w:r w:rsidR="006757AA" w:rsidRPr="00706229">
        <w:rPr>
          <w:rFonts w:ascii="Times New Roman" w:hAnsi="Times New Roman" w:cs="Times New Roman"/>
          <w:sz w:val="24"/>
          <w:szCs w:val="24"/>
        </w:rPr>
        <w:t> n</w:t>
      </w:r>
      <w:r w:rsidR="007C2EB3" w:rsidRPr="00706229">
        <w:rPr>
          <w:rFonts w:ascii="Times New Roman" w:hAnsi="Times New Roman" w:cs="Times New Roman"/>
          <w:sz w:val="24"/>
          <w:szCs w:val="24"/>
        </w:rPr>
        <w:t>r. 377 din 10-06-2020 cu privire la aprobarea proiectului de lege pentru aprobarea Strategiei naționale de dezvoltare „Moldova 2030”; Legea nr. 438-XVI din 28.12.2006 privind dezvoltarea</w:t>
      </w:r>
      <w:r w:rsidR="00800CF9" w:rsidRPr="00706229">
        <w:rPr>
          <w:rFonts w:ascii="Times New Roman" w:hAnsi="Times New Roman" w:cs="Times New Roman"/>
          <w:sz w:val="24"/>
          <w:szCs w:val="24"/>
        </w:rPr>
        <w:t xml:space="preserve"> regională în Republica Moldova</w:t>
      </w:r>
      <w:r w:rsidR="001C6C6C" w:rsidRPr="00706229">
        <w:rPr>
          <w:rFonts w:ascii="Times New Roman" w:hAnsi="Times New Roman" w:cs="Times New Roman"/>
          <w:sz w:val="24"/>
          <w:szCs w:val="24"/>
        </w:rPr>
        <w:t>, Strategia de dezvoltare regională Centru 2016</w:t>
      </w:r>
      <w:r w:rsidR="000B6C92" w:rsidRPr="00706229">
        <w:rPr>
          <w:rFonts w:ascii="Times New Roman" w:hAnsi="Times New Roman" w:cs="Times New Roman"/>
          <w:sz w:val="24"/>
          <w:szCs w:val="24"/>
        </w:rPr>
        <w:t xml:space="preserve"> </w:t>
      </w:r>
      <w:r w:rsidR="001C6C6C" w:rsidRPr="00706229">
        <w:rPr>
          <w:rFonts w:ascii="Times New Roman" w:hAnsi="Times New Roman" w:cs="Times New Roman"/>
          <w:sz w:val="24"/>
          <w:szCs w:val="24"/>
        </w:rPr>
        <w:t>- 2020 și strategii regionale sectoriale, strategiile sectoriale de dezvoltare și Agenda de Dezvoltare Durabilă 2030.</w:t>
      </w:r>
    </w:p>
    <w:p w:rsidR="007C2EB3" w:rsidRPr="00706229" w:rsidRDefault="00977DF7" w:rsidP="002E217E">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SDR</w:t>
      </w:r>
      <w:r w:rsidR="007C2EB3" w:rsidRPr="00706229">
        <w:rPr>
          <w:rFonts w:ascii="Times New Roman" w:hAnsi="Times New Roman" w:cs="Times New Roman"/>
          <w:sz w:val="24"/>
          <w:szCs w:val="24"/>
        </w:rPr>
        <w:t xml:space="preserve"> </w:t>
      </w:r>
      <w:r w:rsidR="0005103D">
        <w:rPr>
          <w:rFonts w:ascii="Times New Roman" w:hAnsi="Times New Roman" w:cs="Times New Roman"/>
          <w:sz w:val="24"/>
          <w:szCs w:val="24"/>
        </w:rPr>
        <w:t xml:space="preserve">Orhei </w:t>
      </w:r>
      <w:r w:rsidR="007C2EB3" w:rsidRPr="00706229">
        <w:rPr>
          <w:rFonts w:ascii="Times New Roman" w:hAnsi="Times New Roman" w:cs="Times New Roman"/>
          <w:sz w:val="24"/>
          <w:szCs w:val="24"/>
        </w:rPr>
        <w:t>stabileşte domeniul de activitate al Consiliului Raional Orhei pentru anii 20</w:t>
      </w:r>
      <w:r w:rsidR="00800CF9" w:rsidRPr="00706229">
        <w:rPr>
          <w:rFonts w:ascii="Times New Roman" w:hAnsi="Times New Roman" w:cs="Times New Roman"/>
          <w:sz w:val="24"/>
          <w:szCs w:val="24"/>
        </w:rPr>
        <w:t>21</w:t>
      </w:r>
      <w:r w:rsidR="007C2EB3" w:rsidRPr="00706229">
        <w:rPr>
          <w:rFonts w:ascii="Times New Roman" w:hAnsi="Times New Roman" w:cs="Times New Roman"/>
          <w:sz w:val="24"/>
          <w:szCs w:val="24"/>
        </w:rPr>
        <w:t>-202</w:t>
      </w:r>
      <w:r w:rsidR="00800CF9" w:rsidRPr="00706229">
        <w:rPr>
          <w:rFonts w:ascii="Times New Roman" w:hAnsi="Times New Roman" w:cs="Times New Roman"/>
          <w:sz w:val="24"/>
          <w:szCs w:val="24"/>
        </w:rPr>
        <w:t>5</w:t>
      </w:r>
      <w:r w:rsidR="007C2EB3" w:rsidRPr="00706229">
        <w:rPr>
          <w:rFonts w:ascii="Times New Roman" w:hAnsi="Times New Roman" w:cs="Times New Roman"/>
          <w:sz w:val="24"/>
          <w:szCs w:val="24"/>
        </w:rPr>
        <w:t>, fiind corelată cu Strategia națională de dezvoltare “Moldova 20</w:t>
      </w:r>
      <w:r w:rsidR="00800CF9" w:rsidRPr="00706229">
        <w:rPr>
          <w:rFonts w:ascii="Times New Roman" w:hAnsi="Times New Roman" w:cs="Times New Roman"/>
          <w:sz w:val="24"/>
          <w:szCs w:val="24"/>
        </w:rPr>
        <w:t>3</w:t>
      </w:r>
      <w:r w:rsidR="007C2EB3" w:rsidRPr="00706229">
        <w:rPr>
          <w:rFonts w:ascii="Times New Roman" w:hAnsi="Times New Roman" w:cs="Times New Roman"/>
          <w:sz w:val="24"/>
          <w:szCs w:val="24"/>
        </w:rPr>
        <w:t>0”</w:t>
      </w:r>
      <w:r w:rsidR="0005103D">
        <w:rPr>
          <w:rFonts w:ascii="Times New Roman" w:hAnsi="Times New Roman" w:cs="Times New Roman"/>
          <w:sz w:val="24"/>
          <w:szCs w:val="24"/>
        </w:rPr>
        <w:t>,</w:t>
      </w:r>
      <w:r w:rsidR="007C2EB3" w:rsidRPr="00706229">
        <w:rPr>
          <w:rFonts w:ascii="Times New Roman" w:hAnsi="Times New Roman" w:cs="Times New Roman"/>
          <w:sz w:val="24"/>
          <w:szCs w:val="24"/>
        </w:rPr>
        <w:t xml:space="preserve"> precum şi Planul naţional de acţiuni pentru implementarea Acordului de Asociere RM-UE, Programe regionale și naționale la care R. Moldova este parte.</w:t>
      </w:r>
    </w:p>
    <w:p w:rsidR="00F60528" w:rsidRPr="00706229" w:rsidRDefault="00F60528" w:rsidP="002E217E">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În esența sa, SDR </w:t>
      </w:r>
      <w:r w:rsidR="006533AB" w:rsidRPr="00706229">
        <w:rPr>
          <w:rFonts w:ascii="Times New Roman" w:hAnsi="Times New Roman" w:cs="Times New Roman"/>
          <w:sz w:val="24"/>
          <w:szCs w:val="24"/>
        </w:rPr>
        <w:t xml:space="preserve">Orhei </w:t>
      </w:r>
      <w:r w:rsidRPr="00706229">
        <w:rPr>
          <w:rFonts w:ascii="Times New Roman" w:hAnsi="Times New Roman" w:cs="Times New Roman"/>
          <w:sz w:val="24"/>
          <w:szCs w:val="24"/>
        </w:rPr>
        <w:t xml:space="preserve">determină direcțiile, obiectivele, prioritățile, instrumentele și inițiativele, precum şi programările politice de dezvoltare regională ale statului întru susținerea necesităților dezvoltării </w:t>
      </w:r>
      <w:r w:rsidR="006533AB" w:rsidRPr="00706229">
        <w:rPr>
          <w:rFonts w:ascii="Times New Roman" w:hAnsi="Times New Roman" w:cs="Times New Roman"/>
          <w:sz w:val="24"/>
          <w:szCs w:val="24"/>
        </w:rPr>
        <w:t>raionului Orhei</w:t>
      </w:r>
      <w:r w:rsidRPr="00706229">
        <w:rPr>
          <w:rFonts w:ascii="Times New Roman" w:hAnsi="Times New Roman" w:cs="Times New Roman"/>
          <w:sz w:val="24"/>
          <w:szCs w:val="24"/>
        </w:rPr>
        <w:t xml:space="preserve">. </w:t>
      </w:r>
      <w:r w:rsidR="006533AB" w:rsidRPr="00706229">
        <w:rPr>
          <w:rFonts w:ascii="Times New Roman" w:hAnsi="Times New Roman" w:cs="Times New Roman"/>
          <w:sz w:val="24"/>
          <w:szCs w:val="24"/>
        </w:rPr>
        <w:t>Documentul este o</w:t>
      </w:r>
      <w:r w:rsidRPr="00706229">
        <w:rPr>
          <w:rFonts w:ascii="Times New Roman" w:hAnsi="Times New Roman" w:cs="Times New Roman"/>
          <w:sz w:val="24"/>
          <w:szCs w:val="24"/>
        </w:rPr>
        <w:t>rientat spre teritoriu</w:t>
      </w:r>
      <w:r w:rsidR="006533AB" w:rsidRPr="00706229">
        <w:rPr>
          <w:rFonts w:ascii="Times New Roman" w:hAnsi="Times New Roman" w:cs="Times New Roman"/>
          <w:sz w:val="24"/>
          <w:szCs w:val="24"/>
        </w:rPr>
        <w:t>l</w:t>
      </w:r>
      <w:r w:rsidRPr="00706229">
        <w:rPr>
          <w:rFonts w:ascii="Times New Roman" w:hAnsi="Times New Roman" w:cs="Times New Roman"/>
          <w:sz w:val="24"/>
          <w:szCs w:val="24"/>
        </w:rPr>
        <w:t xml:space="preserve"> specific al </w:t>
      </w:r>
      <w:r w:rsidR="006533AB" w:rsidRPr="00706229">
        <w:rPr>
          <w:rFonts w:ascii="Times New Roman" w:hAnsi="Times New Roman" w:cs="Times New Roman"/>
          <w:sz w:val="24"/>
          <w:szCs w:val="24"/>
        </w:rPr>
        <w:t>raionul</w:t>
      </w:r>
      <w:r w:rsidR="00800CF9" w:rsidRPr="00706229">
        <w:rPr>
          <w:rFonts w:ascii="Times New Roman" w:hAnsi="Times New Roman" w:cs="Times New Roman"/>
          <w:sz w:val="24"/>
          <w:szCs w:val="24"/>
        </w:rPr>
        <w:t>u</w:t>
      </w:r>
      <w:r w:rsidR="006533AB" w:rsidRPr="00706229">
        <w:rPr>
          <w:rFonts w:ascii="Times New Roman" w:hAnsi="Times New Roman" w:cs="Times New Roman"/>
          <w:sz w:val="24"/>
          <w:szCs w:val="24"/>
        </w:rPr>
        <w:t>i Orhei</w:t>
      </w:r>
      <w:r w:rsidRPr="00706229">
        <w:rPr>
          <w:rFonts w:ascii="Times New Roman" w:hAnsi="Times New Roman" w:cs="Times New Roman"/>
          <w:sz w:val="24"/>
          <w:szCs w:val="24"/>
        </w:rPr>
        <w:t xml:space="preserve">, SDR </w:t>
      </w:r>
      <w:r w:rsidR="0005103D">
        <w:rPr>
          <w:rFonts w:ascii="Times New Roman" w:hAnsi="Times New Roman" w:cs="Times New Roman"/>
          <w:sz w:val="24"/>
          <w:szCs w:val="24"/>
        </w:rPr>
        <w:t xml:space="preserve">Orhei </w:t>
      </w:r>
      <w:r w:rsidRPr="00706229">
        <w:rPr>
          <w:rFonts w:ascii="Times New Roman" w:hAnsi="Times New Roman" w:cs="Times New Roman"/>
          <w:sz w:val="24"/>
          <w:szCs w:val="24"/>
        </w:rPr>
        <w:t xml:space="preserve">și Planul său </w:t>
      </w:r>
      <w:r w:rsidR="003521AE" w:rsidRPr="00706229">
        <w:rPr>
          <w:rFonts w:ascii="Times New Roman" w:hAnsi="Times New Roman" w:cs="Times New Roman"/>
          <w:sz w:val="24"/>
          <w:szCs w:val="24"/>
        </w:rPr>
        <w:t xml:space="preserve">de obiective strategice </w:t>
      </w:r>
      <w:r w:rsidRPr="00706229">
        <w:rPr>
          <w:rFonts w:ascii="Times New Roman" w:hAnsi="Times New Roman" w:cs="Times New Roman"/>
          <w:sz w:val="24"/>
          <w:szCs w:val="24"/>
        </w:rPr>
        <w:t>cuprind proiecte</w:t>
      </w:r>
      <w:r w:rsidR="000B6C92" w:rsidRPr="00706229">
        <w:rPr>
          <w:rFonts w:ascii="Times New Roman" w:hAnsi="Times New Roman" w:cs="Times New Roman"/>
          <w:sz w:val="24"/>
          <w:szCs w:val="24"/>
        </w:rPr>
        <w:t>,</w:t>
      </w:r>
      <w:r w:rsidRPr="00706229">
        <w:rPr>
          <w:rFonts w:ascii="Times New Roman" w:hAnsi="Times New Roman" w:cs="Times New Roman"/>
          <w:sz w:val="24"/>
          <w:szCs w:val="24"/>
        </w:rPr>
        <w:t xml:space="preserve"> care sunt relevante potențialului, necesităților și provocărilor</w:t>
      </w:r>
      <w:r w:rsidR="003521AE" w:rsidRPr="00706229">
        <w:rPr>
          <w:rFonts w:ascii="Times New Roman" w:hAnsi="Times New Roman" w:cs="Times New Roman"/>
          <w:sz w:val="24"/>
          <w:szCs w:val="24"/>
        </w:rPr>
        <w:t xml:space="preserve"> raionului</w:t>
      </w:r>
      <w:r w:rsidRPr="00706229">
        <w:rPr>
          <w:rFonts w:ascii="Times New Roman" w:hAnsi="Times New Roman" w:cs="Times New Roman"/>
          <w:sz w:val="24"/>
          <w:szCs w:val="24"/>
        </w:rPr>
        <w:t>.</w:t>
      </w:r>
    </w:p>
    <w:p w:rsidR="00F60528" w:rsidRPr="00706229" w:rsidRDefault="00F60528" w:rsidP="002E217E">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Un element important este actualitatea informației prezentate</w:t>
      </w:r>
      <w:r w:rsidR="00800CF9" w:rsidRPr="00706229">
        <w:rPr>
          <w:rFonts w:ascii="Times New Roman" w:hAnsi="Times New Roman" w:cs="Times New Roman"/>
          <w:sz w:val="24"/>
          <w:szCs w:val="24"/>
        </w:rPr>
        <w:t>,</w:t>
      </w:r>
      <w:r w:rsidRPr="00706229">
        <w:rPr>
          <w:rFonts w:ascii="Times New Roman" w:hAnsi="Times New Roman" w:cs="Times New Roman"/>
          <w:sz w:val="24"/>
          <w:szCs w:val="24"/>
        </w:rPr>
        <w:t xml:space="preserve"> precum și cascadarea strategiei cu politicile și tendințele naționale și la nivel regional. </w:t>
      </w:r>
    </w:p>
    <w:p w:rsidR="006757AA" w:rsidRPr="00706229" w:rsidRDefault="006757AA" w:rsidP="0066457C">
      <w:pPr>
        <w:spacing w:before="120" w:after="120"/>
        <w:jc w:val="both"/>
        <w:rPr>
          <w:rFonts w:ascii="Times New Roman" w:hAnsi="Times New Roman" w:cs="Times New Roman"/>
          <w:b/>
          <w:sz w:val="24"/>
          <w:szCs w:val="24"/>
          <w:u w:val="single"/>
        </w:rPr>
      </w:pPr>
      <w:r w:rsidRPr="00706229">
        <w:rPr>
          <w:rFonts w:ascii="Times New Roman" w:hAnsi="Times New Roman" w:cs="Times New Roman"/>
          <w:b/>
          <w:sz w:val="24"/>
          <w:szCs w:val="24"/>
          <w:u w:val="single"/>
        </w:rPr>
        <w:t>Procesul de elaborare a strategiei</w:t>
      </w:r>
      <w:r w:rsidR="0066457C" w:rsidRPr="00706229">
        <w:rPr>
          <w:rFonts w:ascii="Times New Roman" w:hAnsi="Times New Roman" w:cs="Times New Roman"/>
          <w:sz w:val="24"/>
          <w:szCs w:val="24"/>
        </w:rPr>
        <w:t xml:space="preserve"> </w:t>
      </w:r>
      <w:r w:rsidRPr="00706229">
        <w:rPr>
          <w:rFonts w:ascii="Times New Roman" w:hAnsi="Times New Roman" w:cs="Times New Roman"/>
          <w:sz w:val="24"/>
          <w:szCs w:val="24"/>
        </w:rPr>
        <w:t xml:space="preserve">Scopul </w:t>
      </w:r>
      <w:r w:rsidR="000D6700" w:rsidRPr="00706229">
        <w:rPr>
          <w:rFonts w:ascii="Times New Roman" w:hAnsi="Times New Roman" w:cs="Times New Roman"/>
          <w:sz w:val="24"/>
          <w:szCs w:val="24"/>
        </w:rPr>
        <w:t xml:space="preserve">actualizării </w:t>
      </w:r>
      <w:r w:rsidRPr="00706229">
        <w:rPr>
          <w:rFonts w:ascii="Times New Roman" w:hAnsi="Times New Roman" w:cs="Times New Roman"/>
          <w:sz w:val="24"/>
          <w:szCs w:val="24"/>
        </w:rPr>
        <w:t xml:space="preserve">SDR </w:t>
      </w:r>
      <w:r w:rsidR="0005103D">
        <w:rPr>
          <w:rFonts w:ascii="Times New Roman" w:hAnsi="Times New Roman" w:cs="Times New Roman"/>
          <w:sz w:val="24"/>
          <w:szCs w:val="24"/>
        </w:rPr>
        <w:t xml:space="preserve">Orhei </w:t>
      </w:r>
      <w:r w:rsidRPr="00706229">
        <w:rPr>
          <w:rFonts w:ascii="Times New Roman" w:hAnsi="Times New Roman" w:cs="Times New Roman"/>
          <w:sz w:val="24"/>
          <w:szCs w:val="24"/>
        </w:rPr>
        <w:t>constă în dezvoltarea administrativă, economică și socială a raionului, prin crearea unui cadru adecvat de politici publice și a unei infrastructuri solide în vederea atragerii investitorilor, dezvoltării sectorului economic, eficientizării managementului, pentru creşterea nivelului vieţii cetăţenilor.</w:t>
      </w:r>
    </w:p>
    <w:p w:rsidR="006757AA" w:rsidRPr="00706229" w:rsidRDefault="006757AA" w:rsidP="0066457C">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Strategia defineşte şi stabileşte viziunea, obiectivele şi măsurile necesare de a fi realizate pentru a crea condiţii pentru dezvoltarea efectivă a raionului Orhei, asigurarea unei economii sustenabile şi competitive în regiune.</w:t>
      </w:r>
    </w:p>
    <w:p w:rsidR="006757AA" w:rsidRPr="00706229" w:rsidRDefault="006757AA" w:rsidP="0066457C">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Luând în consideraţie situaţia social-economică actuală din ţară și faptul că țările din regiune se orientează spre modele de creștere durabilă, precum și reieșind din prioritățile strategice pentru administrația locală, </w:t>
      </w:r>
      <w:r w:rsidR="00953BD7" w:rsidRPr="00706229">
        <w:rPr>
          <w:rFonts w:ascii="Times New Roman" w:hAnsi="Times New Roman" w:cs="Times New Roman"/>
          <w:sz w:val="24"/>
          <w:szCs w:val="24"/>
        </w:rPr>
        <w:t>SDR</w:t>
      </w:r>
      <w:r w:rsidRPr="00706229">
        <w:rPr>
          <w:rFonts w:ascii="Times New Roman" w:hAnsi="Times New Roman" w:cs="Times New Roman"/>
          <w:sz w:val="24"/>
          <w:szCs w:val="24"/>
        </w:rPr>
        <w:t xml:space="preserve"> Orhei stabilește necesitatea orientării spre un sistem de indicatori calitativi de evaluare a performanțelor, care s-ar baza pe impactul, eficienţa economică şi socială a investiţiilor alocate, în cadrul legal existent și a programelor la care R. Moldova face parte.</w:t>
      </w:r>
    </w:p>
    <w:p w:rsidR="003F01EE" w:rsidRPr="00706229" w:rsidRDefault="00DA47D3" w:rsidP="002E217E">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lastRenderedPageBreak/>
        <w:t xml:space="preserve">Actualizarea </w:t>
      </w:r>
      <w:r w:rsidR="003F01EE" w:rsidRPr="00706229">
        <w:rPr>
          <w:rFonts w:ascii="Times New Roman" w:hAnsi="Times New Roman" w:cs="Times New Roman"/>
          <w:sz w:val="24"/>
          <w:szCs w:val="24"/>
        </w:rPr>
        <w:t>SDR Orhei se bazează pe câteva principii definitorii de politici, inclusiv cel al transparenței, participării, complementarității și neutralității intervențiilor, maximizării impactului social, cooperării instituționale și toleranței rezonabile față de risc.</w:t>
      </w:r>
    </w:p>
    <w:p w:rsidR="003F01EE" w:rsidRPr="00706229" w:rsidRDefault="003F01EE" w:rsidP="0005103D">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SDR Orhei evaluează situaţia actuală şi potenţialul de dezvoltare în regine prin analiza punctelor tari, punctelor slabe, oportunităţilor şi riscurilor și identifică priorităţile strategice în sfera dezvoltării socio-economice a raionului.</w:t>
      </w:r>
    </w:p>
    <w:p w:rsidR="006757AA" w:rsidRPr="00706229" w:rsidRDefault="00C440FA" w:rsidP="002E217E">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SDR Orhei </w:t>
      </w:r>
      <w:r w:rsidR="005472E1" w:rsidRPr="00706229">
        <w:rPr>
          <w:rFonts w:ascii="Times New Roman" w:hAnsi="Times New Roman" w:cs="Times New Roman"/>
          <w:sz w:val="24"/>
          <w:szCs w:val="24"/>
        </w:rPr>
        <w:t>a fost elaborată ținând cont de situația actuală a raionului Orhei, de necesitățile și oportunitățile existente atât în raion, cât și la nivel de țară. Aceasta a fost elaborată după principiul de planificare “de jos în sus”</w:t>
      </w:r>
      <w:r w:rsidRPr="00706229">
        <w:rPr>
          <w:rFonts w:ascii="Times New Roman" w:hAnsi="Times New Roman" w:cs="Times New Roman"/>
          <w:sz w:val="24"/>
          <w:szCs w:val="24"/>
        </w:rPr>
        <w:t xml:space="preserve">. </w:t>
      </w:r>
      <w:r w:rsidR="00731D3A" w:rsidRPr="00706229">
        <w:rPr>
          <w:rFonts w:ascii="Times New Roman" w:hAnsi="Times New Roman" w:cs="Times New Roman"/>
          <w:sz w:val="24"/>
          <w:szCs w:val="24"/>
        </w:rPr>
        <w:t>În</w:t>
      </w:r>
      <w:r w:rsidRPr="00706229">
        <w:rPr>
          <w:rFonts w:ascii="Times New Roman" w:hAnsi="Times New Roman" w:cs="Times New Roman"/>
          <w:sz w:val="24"/>
          <w:szCs w:val="24"/>
        </w:rPr>
        <w:t xml:space="preserve"> </w:t>
      </w:r>
      <w:r w:rsidR="00731D3A" w:rsidRPr="00706229">
        <w:rPr>
          <w:rFonts w:ascii="Times New Roman" w:hAnsi="Times New Roman" w:cs="Times New Roman"/>
          <w:sz w:val="24"/>
          <w:szCs w:val="24"/>
        </w:rPr>
        <w:t>SDR Orhei</w:t>
      </w:r>
      <w:r w:rsidRPr="00706229">
        <w:rPr>
          <w:rFonts w:ascii="Times New Roman" w:hAnsi="Times New Roman" w:cs="Times New Roman"/>
          <w:sz w:val="24"/>
          <w:szCs w:val="24"/>
        </w:rPr>
        <w:t xml:space="preserve"> au fost abordate complex domeniile de dezvoltare socio-economică a raionului în context regional și național, analizându-se situația existentă, cauzele și problemele majore ce stau la baza acesteia, precum și oferite propuneri relevante pentru depășirea problemelor și obținerea unei dezvoltări a raionului atât din punct de vedere social, cât și economic</w:t>
      </w:r>
      <w:r w:rsidR="00265BF9" w:rsidRPr="00706229">
        <w:rPr>
          <w:rFonts w:ascii="Times New Roman" w:hAnsi="Times New Roman" w:cs="Times New Roman"/>
          <w:sz w:val="24"/>
          <w:szCs w:val="24"/>
        </w:rPr>
        <w:t>.</w:t>
      </w:r>
    </w:p>
    <w:p w:rsidR="00265BF9" w:rsidRPr="00706229" w:rsidRDefault="00265BF9" w:rsidP="0066457C">
      <w:pPr>
        <w:spacing w:before="120" w:after="120"/>
        <w:rPr>
          <w:rFonts w:ascii="Times New Roman" w:hAnsi="Times New Roman" w:cs="Times New Roman"/>
          <w:b/>
          <w:sz w:val="24"/>
          <w:szCs w:val="24"/>
          <w:u w:val="single"/>
        </w:rPr>
      </w:pPr>
      <w:r w:rsidRPr="00706229">
        <w:rPr>
          <w:rFonts w:ascii="Times New Roman" w:hAnsi="Times New Roman" w:cs="Times New Roman"/>
          <w:b/>
          <w:sz w:val="24"/>
          <w:szCs w:val="24"/>
          <w:u w:val="single"/>
        </w:rPr>
        <w:t>Metodologia de actualizare a SDR Orhei</w:t>
      </w:r>
      <w:r w:rsidR="0066457C" w:rsidRPr="00706229">
        <w:rPr>
          <w:rFonts w:ascii="Times New Roman" w:hAnsi="Times New Roman" w:cs="Times New Roman"/>
          <w:sz w:val="24"/>
          <w:szCs w:val="24"/>
        </w:rPr>
        <w:t xml:space="preserve"> </w:t>
      </w:r>
      <w:r w:rsidRPr="00706229">
        <w:rPr>
          <w:rFonts w:ascii="Times New Roman" w:hAnsi="Times New Roman" w:cs="Times New Roman"/>
          <w:sz w:val="24"/>
          <w:szCs w:val="24"/>
        </w:rPr>
        <w:t>a constat din următorii paşi:</w:t>
      </w:r>
    </w:p>
    <w:p w:rsidR="00265BF9" w:rsidRPr="00706229" w:rsidRDefault="00265BF9" w:rsidP="00063C9A">
      <w:pPr>
        <w:pStyle w:val="ListParagraph"/>
        <w:numPr>
          <w:ilvl w:val="0"/>
          <w:numId w:val="48"/>
        </w:numPr>
        <w:spacing w:after="120" w:line="276" w:lineRule="auto"/>
        <w:ind w:left="714" w:hanging="357"/>
        <w:jc w:val="both"/>
        <w:rPr>
          <w:rFonts w:ascii="Times New Roman" w:hAnsi="Times New Roman" w:cs="Times New Roman"/>
        </w:rPr>
      </w:pPr>
      <w:r w:rsidRPr="00706229">
        <w:rPr>
          <w:rFonts w:ascii="Times New Roman" w:hAnsi="Times New Roman" w:cs="Times New Roman"/>
        </w:rPr>
        <w:t xml:space="preserve">Crearea consensului la nivel local. </w:t>
      </w:r>
    </w:p>
    <w:p w:rsidR="00265BF9" w:rsidRPr="00706229" w:rsidRDefault="00265BF9" w:rsidP="00063C9A">
      <w:pPr>
        <w:pStyle w:val="ListParagraph"/>
        <w:numPr>
          <w:ilvl w:val="0"/>
          <w:numId w:val="48"/>
        </w:numPr>
        <w:spacing w:after="120" w:line="276" w:lineRule="auto"/>
        <w:ind w:left="714" w:hanging="357"/>
        <w:jc w:val="both"/>
        <w:rPr>
          <w:rFonts w:ascii="Times New Roman" w:hAnsi="Times New Roman" w:cs="Times New Roman"/>
        </w:rPr>
      </w:pPr>
      <w:r w:rsidRPr="00706229">
        <w:rPr>
          <w:rFonts w:ascii="Times New Roman" w:hAnsi="Times New Roman" w:cs="Times New Roman"/>
        </w:rPr>
        <w:t>Stabilirea priorităţilor s-a realizat reieşind din politicile publice naţionale</w:t>
      </w:r>
      <w:r w:rsidR="0005103D">
        <w:rPr>
          <w:rFonts w:ascii="Times New Roman" w:hAnsi="Times New Roman" w:cs="Times New Roman"/>
        </w:rPr>
        <w:t>.</w:t>
      </w:r>
    </w:p>
    <w:p w:rsidR="00265BF9" w:rsidRPr="00706229" w:rsidRDefault="00265BF9" w:rsidP="00063C9A">
      <w:pPr>
        <w:pStyle w:val="ListParagraph"/>
        <w:numPr>
          <w:ilvl w:val="0"/>
          <w:numId w:val="48"/>
        </w:numPr>
        <w:spacing w:after="120" w:line="276" w:lineRule="auto"/>
        <w:ind w:left="714" w:hanging="357"/>
        <w:jc w:val="both"/>
        <w:rPr>
          <w:rFonts w:ascii="Times New Roman" w:hAnsi="Times New Roman" w:cs="Times New Roman"/>
        </w:rPr>
      </w:pPr>
      <w:r w:rsidRPr="00706229">
        <w:rPr>
          <w:rFonts w:ascii="Times New Roman" w:hAnsi="Times New Roman" w:cs="Times New Roman"/>
        </w:rPr>
        <w:t>Priorităţile locale au fost identificate în mod participativ</w:t>
      </w:r>
      <w:r w:rsidR="0005103D">
        <w:rPr>
          <w:rFonts w:ascii="Times New Roman" w:hAnsi="Times New Roman" w:cs="Times New Roman"/>
        </w:rPr>
        <w:t>.</w:t>
      </w:r>
    </w:p>
    <w:p w:rsidR="00E50462" w:rsidRPr="00706229" w:rsidRDefault="00265BF9" w:rsidP="00063C9A">
      <w:pPr>
        <w:pStyle w:val="ListParagraph"/>
        <w:numPr>
          <w:ilvl w:val="0"/>
          <w:numId w:val="48"/>
        </w:numPr>
        <w:spacing w:after="120" w:line="276" w:lineRule="auto"/>
        <w:ind w:left="714" w:hanging="357"/>
        <w:jc w:val="both"/>
        <w:rPr>
          <w:rFonts w:ascii="Times New Roman" w:hAnsi="Times New Roman" w:cs="Times New Roman"/>
        </w:rPr>
      </w:pPr>
      <w:r w:rsidRPr="00706229">
        <w:rPr>
          <w:rFonts w:ascii="Times New Roman" w:hAnsi="Times New Roman" w:cs="Times New Roman"/>
        </w:rPr>
        <w:t>Colectarea datelor necesare s-a desfăşurat paralel cu activităţile participative</w:t>
      </w:r>
      <w:r w:rsidR="00716EA3" w:rsidRPr="00706229">
        <w:rPr>
          <w:rFonts w:ascii="Times New Roman" w:hAnsi="Times New Roman" w:cs="Times New Roman"/>
        </w:rPr>
        <w:t xml:space="preserve"> </w:t>
      </w:r>
      <w:r w:rsidRPr="00706229">
        <w:rPr>
          <w:rFonts w:ascii="Times New Roman" w:hAnsi="Times New Roman" w:cs="Times New Roman"/>
        </w:rPr>
        <w:t>organizate pentru a oferi suportul necesar aplicării criteriilor de prioritizare</w:t>
      </w:r>
      <w:r w:rsidR="00716EA3" w:rsidRPr="00706229">
        <w:rPr>
          <w:rFonts w:ascii="Times New Roman" w:hAnsi="Times New Roman" w:cs="Times New Roman"/>
        </w:rPr>
        <w:t xml:space="preserve"> </w:t>
      </w:r>
      <w:r w:rsidRPr="00706229">
        <w:rPr>
          <w:rFonts w:ascii="Times New Roman" w:hAnsi="Times New Roman" w:cs="Times New Roman"/>
        </w:rPr>
        <w:t>stabilite. La această etapă au fost antrenate instituţii locale</w:t>
      </w:r>
      <w:r w:rsidR="0005103D">
        <w:rPr>
          <w:rFonts w:ascii="Times New Roman" w:hAnsi="Times New Roman" w:cs="Times New Roman"/>
        </w:rPr>
        <w:t>,</w:t>
      </w:r>
      <w:r w:rsidR="003C7377" w:rsidRPr="00706229">
        <w:rPr>
          <w:rFonts w:ascii="Times New Roman" w:hAnsi="Times New Roman" w:cs="Times New Roman"/>
        </w:rPr>
        <w:t xml:space="preserve"> au fost colectate informaţii (în principal informaţii statistice), privind domeniile ş</w:t>
      </w:r>
      <w:r w:rsidR="00BE0ED3" w:rsidRPr="00706229">
        <w:rPr>
          <w:rFonts w:ascii="Times New Roman" w:hAnsi="Times New Roman" w:cs="Times New Roman"/>
        </w:rPr>
        <w:t>i activităţile luate în analiză</w:t>
      </w:r>
      <w:r w:rsidR="003C7377" w:rsidRPr="00706229">
        <w:rPr>
          <w:rFonts w:ascii="Times New Roman" w:hAnsi="Times New Roman" w:cs="Times New Roman"/>
        </w:rPr>
        <w:t>. De asemenea, s-a făcut apel la bazele de date raionale</w:t>
      </w:r>
      <w:r w:rsidR="0005103D">
        <w:rPr>
          <w:rFonts w:ascii="Times New Roman" w:hAnsi="Times New Roman" w:cs="Times New Roman"/>
        </w:rPr>
        <w:t>.</w:t>
      </w:r>
      <w:r w:rsidR="00BE0ED3" w:rsidRPr="00706229">
        <w:rPr>
          <w:rFonts w:ascii="Times New Roman" w:hAnsi="Times New Roman" w:cs="Times New Roman"/>
        </w:rPr>
        <w:t xml:space="preserve"> </w:t>
      </w:r>
    </w:p>
    <w:p w:rsidR="00E50462" w:rsidRPr="00706229" w:rsidRDefault="00E50462" w:rsidP="00063C9A">
      <w:pPr>
        <w:pStyle w:val="ListParagraph"/>
        <w:numPr>
          <w:ilvl w:val="0"/>
          <w:numId w:val="48"/>
        </w:numPr>
        <w:spacing w:after="120" w:line="276" w:lineRule="auto"/>
        <w:ind w:left="714" w:hanging="357"/>
        <w:jc w:val="both"/>
        <w:rPr>
          <w:rFonts w:ascii="Times New Roman" w:hAnsi="Times New Roman" w:cs="Times New Roman"/>
        </w:rPr>
      </w:pPr>
      <w:r w:rsidRPr="00706229">
        <w:rPr>
          <w:rFonts w:ascii="Times New Roman" w:hAnsi="Times New Roman" w:cs="Times New Roman"/>
        </w:rPr>
        <w:t>E</w:t>
      </w:r>
      <w:r w:rsidR="00BE0ED3" w:rsidRPr="00706229">
        <w:rPr>
          <w:rFonts w:ascii="Times New Roman" w:hAnsi="Times New Roman" w:cs="Times New Roman"/>
        </w:rPr>
        <w:t xml:space="preserve">tapă </w:t>
      </w:r>
      <w:r w:rsidRPr="00706229">
        <w:rPr>
          <w:rFonts w:ascii="Times New Roman" w:hAnsi="Times New Roman" w:cs="Times New Roman"/>
        </w:rPr>
        <w:t xml:space="preserve">anterioară </w:t>
      </w:r>
      <w:r w:rsidR="00BE0ED3" w:rsidRPr="00706229">
        <w:rPr>
          <w:rFonts w:ascii="Times New Roman" w:hAnsi="Times New Roman" w:cs="Times New Roman"/>
        </w:rPr>
        <w:t>a avut drept scop realizarea, pe baza informaţiilor colectate, a diagnosticului socio-economic al raionului. Totodată, pentru realizarea unui diagnostic real, situaţia identificată în urma informaţiilor colectate a fost comparată cu situaţia din alte raioane a</w:t>
      </w:r>
      <w:r w:rsidR="0005103D">
        <w:rPr>
          <w:rFonts w:ascii="Times New Roman" w:hAnsi="Times New Roman" w:cs="Times New Roman"/>
        </w:rPr>
        <w:t>le</w:t>
      </w:r>
      <w:r w:rsidR="00BE0ED3" w:rsidRPr="00706229">
        <w:rPr>
          <w:rFonts w:ascii="Times New Roman" w:hAnsi="Times New Roman" w:cs="Times New Roman"/>
        </w:rPr>
        <w:t xml:space="preserve"> </w:t>
      </w:r>
      <w:r w:rsidR="0005103D">
        <w:rPr>
          <w:rFonts w:ascii="Times New Roman" w:hAnsi="Times New Roman" w:cs="Times New Roman"/>
        </w:rPr>
        <w:t>R.</w:t>
      </w:r>
      <w:r w:rsidR="00BE0ED3" w:rsidRPr="00706229">
        <w:rPr>
          <w:rFonts w:ascii="Times New Roman" w:hAnsi="Times New Roman" w:cs="Times New Roman"/>
        </w:rPr>
        <w:t xml:space="preserve"> Moldova. </w:t>
      </w:r>
    </w:p>
    <w:p w:rsidR="00265BF9" w:rsidRPr="00706229" w:rsidRDefault="00BE0ED3" w:rsidP="00063C9A">
      <w:pPr>
        <w:pStyle w:val="ListParagraph"/>
        <w:numPr>
          <w:ilvl w:val="0"/>
          <w:numId w:val="48"/>
        </w:numPr>
        <w:spacing w:after="120" w:line="276" w:lineRule="auto"/>
        <w:ind w:left="714" w:hanging="357"/>
        <w:jc w:val="both"/>
        <w:rPr>
          <w:rFonts w:ascii="Times New Roman" w:hAnsi="Times New Roman" w:cs="Times New Roman"/>
        </w:rPr>
      </w:pPr>
      <w:r w:rsidRPr="00706229">
        <w:rPr>
          <w:rFonts w:ascii="Times New Roman" w:hAnsi="Times New Roman" w:cs="Times New Roman"/>
        </w:rPr>
        <w:t>Evaluarea aspectelor favorabile şi nefavorabile, precum şi a oportunităţilor şi ameninţărilor asupr</w:t>
      </w:r>
      <w:r w:rsidR="00063C9A">
        <w:rPr>
          <w:rFonts w:ascii="Times New Roman" w:hAnsi="Times New Roman" w:cs="Times New Roman"/>
        </w:rPr>
        <w:t xml:space="preserve">a dezvoltării socio-economice </w:t>
      </w:r>
      <w:r w:rsidRPr="00706229">
        <w:rPr>
          <w:rFonts w:ascii="Times New Roman" w:hAnsi="Times New Roman" w:cs="Times New Roman"/>
        </w:rPr>
        <w:t>realizată cu ajutorul Analizei SWOT.</w:t>
      </w:r>
    </w:p>
    <w:p w:rsidR="00265BF9" w:rsidRPr="00706229" w:rsidRDefault="00265BF9" w:rsidP="00063C9A">
      <w:pPr>
        <w:pStyle w:val="ListParagraph"/>
        <w:numPr>
          <w:ilvl w:val="0"/>
          <w:numId w:val="48"/>
        </w:numPr>
        <w:spacing w:after="120" w:line="276" w:lineRule="auto"/>
        <w:ind w:left="714" w:hanging="357"/>
        <w:jc w:val="both"/>
        <w:rPr>
          <w:rFonts w:ascii="Times New Roman" w:hAnsi="Times New Roman" w:cs="Times New Roman"/>
        </w:rPr>
      </w:pPr>
      <w:r w:rsidRPr="00706229">
        <w:rPr>
          <w:rFonts w:ascii="Times New Roman" w:hAnsi="Times New Roman" w:cs="Times New Roman"/>
        </w:rPr>
        <w:t>Etapa de analiză a avut scopul final să stabilească opţiuni de prioritizare a</w:t>
      </w:r>
      <w:r w:rsidR="00716EA3" w:rsidRPr="00706229">
        <w:rPr>
          <w:rFonts w:ascii="Times New Roman" w:hAnsi="Times New Roman" w:cs="Times New Roman"/>
        </w:rPr>
        <w:t xml:space="preserve"> </w:t>
      </w:r>
      <w:r w:rsidRPr="00706229">
        <w:rPr>
          <w:rFonts w:ascii="Times New Roman" w:hAnsi="Times New Roman" w:cs="Times New Roman"/>
        </w:rPr>
        <w:t>investiţiilor în conformitate cu priorităţile stabilite, cu posibilităţile tehnice şi</w:t>
      </w:r>
      <w:r w:rsidR="00716EA3" w:rsidRPr="00706229">
        <w:rPr>
          <w:rFonts w:ascii="Times New Roman" w:hAnsi="Times New Roman" w:cs="Times New Roman"/>
        </w:rPr>
        <w:t xml:space="preserve"> </w:t>
      </w:r>
      <w:r w:rsidRPr="00706229">
        <w:rPr>
          <w:rFonts w:ascii="Times New Roman" w:hAnsi="Times New Roman" w:cs="Times New Roman"/>
        </w:rPr>
        <w:t xml:space="preserve">tehnologice, dar şi reieşind din raţiunea gestionării eficiente a </w:t>
      </w:r>
      <w:r w:rsidR="00716EA3" w:rsidRPr="00706229">
        <w:rPr>
          <w:rFonts w:ascii="Times New Roman" w:hAnsi="Times New Roman" w:cs="Times New Roman"/>
        </w:rPr>
        <w:t>activităților</w:t>
      </w:r>
      <w:r w:rsidRPr="00706229">
        <w:rPr>
          <w:rFonts w:ascii="Times New Roman" w:hAnsi="Times New Roman" w:cs="Times New Roman"/>
        </w:rPr>
        <w:t>.</w:t>
      </w:r>
    </w:p>
    <w:p w:rsidR="00E50462" w:rsidRPr="00706229" w:rsidRDefault="0005103D" w:rsidP="00063C9A">
      <w:pPr>
        <w:pStyle w:val="ListParagraph"/>
        <w:numPr>
          <w:ilvl w:val="0"/>
          <w:numId w:val="48"/>
        </w:numPr>
        <w:spacing w:after="120" w:line="276" w:lineRule="auto"/>
        <w:ind w:left="714" w:hanging="357"/>
        <w:jc w:val="both"/>
        <w:rPr>
          <w:rFonts w:ascii="Times New Roman" w:hAnsi="Times New Roman" w:cs="Times New Roman"/>
        </w:rPr>
      </w:pPr>
      <w:r>
        <w:rPr>
          <w:rFonts w:ascii="Times New Roman" w:hAnsi="Times New Roman" w:cs="Times New Roman"/>
        </w:rPr>
        <w:t xml:space="preserve">Actualizarea / </w:t>
      </w:r>
      <w:r w:rsidR="00E50462" w:rsidRPr="00706229">
        <w:rPr>
          <w:rFonts w:ascii="Times New Roman" w:hAnsi="Times New Roman" w:cs="Times New Roman"/>
        </w:rPr>
        <w:t xml:space="preserve">Elaborarea SDR - Pe baza resurselor existente şi potenţiale, a posibilităţilor de valorificare a oportunităţilor identificate, a posibilităţilor de eliminare/diminuare/evitare a punctelor slabe şi posibilităţile de prevenire/contraatac a ameninţărilor, au fost identificate viziunea strategică de dezvoltare sau direcţia principală de dezvoltare, au fost stabilite obiectivele strategice şi au fost trasate priorităţile publice aferente fiecărui obiectiv în parte. În cadrul priorităţilor strategice au fost propuse programe specifice, care pot fi dezvoltate prin implementarea de proiecte concrete, ce vor putea beneficia de finanţare prin programele active în perioada de planificare. </w:t>
      </w:r>
    </w:p>
    <w:p w:rsidR="00E50462" w:rsidRPr="00706229" w:rsidRDefault="00E50462" w:rsidP="00063C9A">
      <w:pPr>
        <w:pStyle w:val="ListParagraph"/>
        <w:numPr>
          <w:ilvl w:val="0"/>
          <w:numId w:val="48"/>
        </w:numPr>
        <w:spacing w:after="120" w:line="276" w:lineRule="auto"/>
        <w:ind w:left="714" w:hanging="357"/>
        <w:jc w:val="both"/>
        <w:rPr>
          <w:rFonts w:ascii="Times New Roman" w:hAnsi="Times New Roman" w:cs="Times New Roman"/>
        </w:rPr>
      </w:pPr>
      <w:r w:rsidRPr="00706229">
        <w:rPr>
          <w:rFonts w:ascii="Times New Roman" w:hAnsi="Times New Roman" w:cs="Times New Roman"/>
        </w:rPr>
        <w:t>Stabilirea viziunii şi a obiectivelor strategice au fost realizate în concordanţă cu politicile şi direcţiile generale adoptate de principalele documente strategice</w:t>
      </w:r>
      <w:r w:rsidR="00B263A1" w:rsidRPr="00706229">
        <w:rPr>
          <w:rFonts w:ascii="Times New Roman" w:hAnsi="Times New Roman" w:cs="Times New Roman"/>
        </w:rPr>
        <w:t xml:space="preserve"> raionale, regionale, naţionale</w:t>
      </w:r>
      <w:r w:rsidRPr="00706229">
        <w:rPr>
          <w:rFonts w:ascii="Times New Roman" w:hAnsi="Times New Roman" w:cs="Times New Roman"/>
        </w:rPr>
        <w:t>.</w:t>
      </w:r>
    </w:p>
    <w:p w:rsidR="0098043A" w:rsidRPr="00706229" w:rsidRDefault="0098043A" w:rsidP="00002033">
      <w:pPr>
        <w:spacing w:before="120" w:after="120"/>
        <w:rPr>
          <w:rFonts w:ascii="Times New Roman" w:hAnsi="Times New Roman" w:cs="Times New Roman"/>
          <w:b/>
          <w:sz w:val="24"/>
          <w:szCs w:val="24"/>
        </w:rPr>
      </w:pPr>
      <w:r w:rsidRPr="00706229">
        <w:rPr>
          <w:rFonts w:ascii="Times New Roman" w:hAnsi="Times New Roman" w:cs="Times New Roman"/>
          <w:b/>
          <w:sz w:val="24"/>
          <w:szCs w:val="24"/>
        </w:rPr>
        <w:br w:type="page"/>
      </w:r>
    </w:p>
    <w:p w:rsidR="005472E1" w:rsidRPr="00706229" w:rsidRDefault="00E963B1" w:rsidP="00F31546">
      <w:pPr>
        <w:shd w:val="clear" w:color="auto" w:fill="D6E3BC" w:themeFill="accent3" w:themeFillTint="66"/>
        <w:spacing w:before="120" w:after="120"/>
        <w:rPr>
          <w:rFonts w:ascii="Times New Roman" w:hAnsi="Times New Roman" w:cs="Times New Roman"/>
          <w:b/>
          <w:sz w:val="24"/>
          <w:szCs w:val="24"/>
        </w:rPr>
      </w:pPr>
      <w:r w:rsidRPr="00706229">
        <w:rPr>
          <w:rFonts w:ascii="Times New Roman" w:hAnsi="Times New Roman" w:cs="Times New Roman"/>
          <w:b/>
          <w:sz w:val="24"/>
          <w:szCs w:val="24"/>
        </w:rPr>
        <w:t xml:space="preserve">CAPITOLUL </w:t>
      </w:r>
      <w:r w:rsidR="00F273D9" w:rsidRPr="00706229">
        <w:rPr>
          <w:rFonts w:ascii="Times New Roman" w:hAnsi="Times New Roman" w:cs="Times New Roman"/>
          <w:b/>
          <w:sz w:val="24"/>
          <w:szCs w:val="24"/>
        </w:rPr>
        <w:t>I</w:t>
      </w:r>
      <w:r w:rsidRPr="00706229">
        <w:rPr>
          <w:rFonts w:ascii="Times New Roman" w:hAnsi="Times New Roman" w:cs="Times New Roman"/>
          <w:b/>
          <w:sz w:val="24"/>
          <w:szCs w:val="24"/>
        </w:rPr>
        <w:t xml:space="preserve"> </w:t>
      </w:r>
      <w:r w:rsidR="005472E1" w:rsidRPr="00706229">
        <w:rPr>
          <w:rFonts w:ascii="Times New Roman" w:hAnsi="Times New Roman" w:cs="Times New Roman"/>
          <w:b/>
          <w:sz w:val="24"/>
          <w:szCs w:val="24"/>
        </w:rPr>
        <w:t>AUDITUL SOCIO-ECONOMIC</w:t>
      </w:r>
    </w:p>
    <w:p w:rsidR="00D8348C" w:rsidRPr="00706229" w:rsidRDefault="00E963B1" w:rsidP="002911F7">
      <w:pPr>
        <w:shd w:val="clear" w:color="auto" w:fill="EAF1DD" w:themeFill="accent3" w:themeFillTint="33"/>
        <w:spacing w:before="120" w:after="120"/>
        <w:rPr>
          <w:rFonts w:ascii="Times New Roman" w:hAnsi="Times New Roman" w:cs="Times New Roman"/>
          <w:b/>
          <w:sz w:val="24"/>
          <w:szCs w:val="24"/>
        </w:rPr>
      </w:pPr>
      <w:r w:rsidRPr="00706229">
        <w:rPr>
          <w:rFonts w:ascii="Times New Roman" w:hAnsi="Times New Roman" w:cs="Times New Roman"/>
          <w:b/>
          <w:sz w:val="24"/>
          <w:szCs w:val="24"/>
        </w:rPr>
        <w:t xml:space="preserve">1.1 </w:t>
      </w:r>
      <w:r w:rsidR="00A74C31" w:rsidRPr="00706229">
        <w:rPr>
          <w:rFonts w:ascii="Times New Roman" w:hAnsi="Times New Roman" w:cs="Times New Roman"/>
          <w:b/>
          <w:sz w:val="24"/>
          <w:szCs w:val="24"/>
        </w:rPr>
        <w:t xml:space="preserve">PREZENTAREA GENERALĂ A RAIONULUI </w:t>
      </w:r>
      <w:r w:rsidR="00F816BF" w:rsidRPr="00706229">
        <w:rPr>
          <w:rFonts w:ascii="Times New Roman" w:hAnsi="Times New Roman" w:cs="Times New Roman"/>
          <w:b/>
          <w:sz w:val="24"/>
          <w:szCs w:val="24"/>
        </w:rPr>
        <w:t>ORHEI</w:t>
      </w:r>
    </w:p>
    <w:p w:rsidR="00EA2E85" w:rsidRPr="00706229" w:rsidRDefault="008C1D65" w:rsidP="002E217E">
      <w:pPr>
        <w:spacing w:before="120" w:after="120"/>
        <w:jc w:val="both"/>
        <w:rPr>
          <w:rFonts w:ascii="Times New Roman" w:hAnsi="Times New Roman" w:cs="Times New Roman"/>
          <w:sz w:val="24"/>
          <w:szCs w:val="24"/>
        </w:rPr>
      </w:pPr>
      <w:r w:rsidRPr="00706229">
        <w:rPr>
          <w:rFonts w:ascii="Times New Roman" w:hAnsi="Times New Roman" w:cs="Times New Roman"/>
          <w:b/>
          <w:sz w:val="24"/>
          <w:szCs w:val="24"/>
          <w:u w:val="single"/>
        </w:rPr>
        <w:t>Scurt Istoric</w:t>
      </w:r>
      <w:r w:rsidRPr="00706229">
        <w:rPr>
          <w:rFonts w:ascii="Times New Roman" w:hAnsi="Times New Roman" w:cs="Times New Roman"/>
          <w:sz w:val="24"/>
          <w:szCs w:val="24"/>
        </w:rPr>
        <w:t xml:space="preserve">: </w:t>
      </w:r>
      <w:r w:rsidR="00EA2E85" w:rsidRPr="00706229">
        <w:rPr>
          <w:rFonts w:ascii="Times New Roman" w:hAnsi="Times New Roman" w:cs="Times New Roman"/>
          <w:sz w:val="24"/>
          <w:szCs w:val="24"/>
        </w:rPr>
        <w:t xml:space="preserve">Primele menţiuni documentare ale Orheiului datează din ultima treime a secolului al XV-lea şi se referă la </w:t>
      </w:r>
      <w:r w:rsidR="00614754" w:rsidRPr="00706229">
        <w:rPr>
          <w:rFonts w:ascii="Times New Roman" w:hAnsi="Times New Roman" w:cs="Times New Roman"/>
          <w:sz w:val="24"/>
          <w:szCs w:val="24"/>
        </w:rPr>
        <w:t>pârcălabii</w:t>
      </w:r>
      <w:r w:rsidR="00EA2E85" w:rsidRPr="00706229">
        <w:rPr>
          <w:rFonts w:ascii="Times New Roman" w:hAnsi="Times New Roman" w:cs="Times New Roman"/>
          <w:sz w:val="24"/>
          <w:szCs w:val="24"/>
        </w:rPr>
        <w:t xml:space="preserve"> cetăţii Orhei, situată la 18 km mai jos pe cursul Răutului de locația actuală a municipiului Orhei.</w:t>
      </w:r>
    </w:p>
    <w:p w:rsidR="008C1D65" w:rsidRPr="00706229" w:rsidRDefault="008C1D65" w:rsidP="002E217E">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În evul mediu Moldova era considerată o poartă a Europei, pe teritoriul căreia trecea unica cale comercială accesibilă între ţările asiatice şi cele europene numită „drumul moldovenesc”. Istoric regiunea Orheiului cuprinde un străvechi ținut, străjuit</w:t>
      </w:r>
      <w:r w:rsidRPr="00706229">
        <w:rPr>
          <w:rFonts w:ascii="Times New Roman" w:hAnsi="Times New Roman"/>
          <w:sz w:val="28"/>
          <w:szCs w:val="28"/>
        </w:rPr>
        <w:t xml:space="preserve"> </w:t>
      </w:r>
      <w:r w:rsidRPr="00706229">
        <w:rPr>
          <w:rFonts w:ascii="Times New Roman" w:hAnsi="Times New Roman" w:cs="Times New Roman"/>
          <w:sz w:val="24"/>
          <w:szCs w:val="24"/>
        </w:rPr>
        <w:t>altădată de cetatea Orheiului, puternica fundație a lui Ștefan cel Mare. Marele domn ținea să răsplătească din belșug vitejia orheienilor, cunoscuți ca cei mai buni arcași ai săi. În istoria politică și militară a Moldovei, orheienii au jucat un rol de seamă, răsculându-se uneori împotriva domniei, sau sprijinind pe anumiți domni, în rivalitatea pentru scaunul Moldovei.</w:t>
      </w:r>
    </w:p>
    <w:p w:rsidR="008C1D65" w:rsidRPr="00706229" w:rsidRDefault="006B74EC" w:rsidP="002E217E">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În </w:t>
      </w:r>
      <w:r w:rsidR="008C1D65" w:rsidRPr="00706229">
        <w:rPr>
          <w:rFonts w:ascii="Times New Roman" w:hAnsi="Times New Roman" w:cs="Times New Roman"/>
          <w:sz w:val="24"/>
          <w:szCs w:val="24"/>
        </w:rPr>
        <w:t>Evul Mediu - Unitățile teritorial-administrative ale Moldovei erau ținuturile (divizate în ocoale) și corespundeau județelor din Țara Românească.</w:t>
      </w:r>
    </w:p>
    <w:p w:rsidR="008C1D65" w:rsidRPr="00706229" w:rsidRDefault="008C1D65" w:rsidP="002E217E">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1812 - 1917 - Județul (Uezd) Orhei a fost o unitate administrativ-teritorială din Gubernia Basarabia, constituită în 1818. Centrul administrativ al ținutului a fost mun</w:t>
      </w:r>
      <w:r w:rsidR="006B74EC">
        <w:rPr>
          <w:rFonts w:ascii="Times New Roman" w:hAnsi="Times New Roman" w:cs="Times New Roman"/>
          <w:sz w:val="24"/>
          <w:szCs w:val="24"/>
        </w:rPr>
        <w:t>.</w:t>
      </w:r>
      <w:r w:rsidRPr="00706229">
        <w:rPr>
          <w:rFonts w:ascii="Times New Roman" w:hAnsi="Times New Roman" w:cs="Times New Roman"/>
          <w:sz w:val="24"/>
          <w:szCs w:val="24"/>
        </w:rPr>
        <w:t xml:space="preserve"> Orhei. Populația ținutului era de 213.478 locuitori (în 1896). U</w:t>
      </w:r>
      <w:r w:rsidR="006B74EC">
        <w:rPr>
          <w:rFonts w:ascii="Times New Roman" w:hAnsi="Times New Roman" w:cs="Times New Roman"/>
          <w:sz w:val="24"/>
          <w:szCs w:val="24"/>
        </w:rPr>
        <w:t>AT</w:t>
      </w:r>
      <w:r w:rsidRPr="00706229">
        <w:rPr>
          <w:rFonts w:ascii="Times New Roman" w:hAnsi="Times New Roman" w:cs="Times New Roman"/>
          <w:sz w:val="24"/>
          <w:szCs w:val="24"/>
        </w:rPr>
        <w:t xml:space="preserve"> ocupa o suprafață de 4.133 km².</w:t>
      </w:r>
    </w:p>
    <w:p w:rsidR="008C1D65" w:rsidRPr="00706229" w:rsidRDefault="008C1D65" w:rsidP="002E217E">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1918 - 1944 - Județul Orhei a fost o unitate administrativă de ordinul întâi din Regatul României, aflată în regiunea istorică Basarabia. În anul 1930 teritoriul județului era împărțit în patru plăși: Plasa Bravicea, Plasa Ciocâlteni, Plasa Măscăuți și Plasa Rezina. Ulterior au fost formate încă două plăși: Plasa Criuleni și Plasa Orhei. În anul 1938, județul Orhei era format din următoarele șase plăși: Plasa Bravicea, Plasa Chiperceni, Plasa Criuleni, Plasa Orhei, Plasa Rezina și Plasa Telenești. Singura localitate urbană aflată pe teritoriul județului era Orhei, reședința de județ. În perioada 1938-1940, județul Orhei a fost încorporat, împreună cu județele Cetatea-Albă, Lăpușna și Tighina, în Ținutul Nistru.</w:t>
      </w:r>
    </w:p>
    <w:p w:rsidR="008C1D65" w:rsidRPr="00706229" w:rsidRDefault="008C1D65" w:rsidP="002E217E">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1945 – 1998 - Raionul Orhei, a fost format la data de 11.11.1940 cu centrul administrativ în </w:t>
      </w:r>
      <w:r w:rsidR="00460A43">
        <w:rPr>
          <w:rFonts w:ascii="Times New Roman" w:hAnsi="Times New Roman" w:cs="Times New Roman"/>
          <w:sz w:val="24"/>
          <w:szCs w:val="24"/>
        </w:rPr>
        <w:t>mun.</w:t>
      </w:r>
      <w:r w:rsidRPr="00706229">
        <w:rPr>
          <w:rFonts w:ascii="Times New Roman" w:hAnsi="Times New Roman" w:cs="Times New Roman"/>
          <w:sz w:val="24"/>
          <w:szCs w:val="24"/>
        </w:rPr>
        <w:t xml:space="preserve"> Orhei. Până la 16.11.1949, raionul Orhei s-a aflat în componenţa judeţului (uezd) Orhei, dată la care diviziunea teritorial administrativă județeană a fost desființată. La </w:t>
      </w:r>
      <w:r w:rsidR="006B74EC">
        <w:rPr>
          <w:rFonts w:ascii="Times New Roman" w:hAnsi="Times New Roman" w:cs="Times New Roman"/>
          <w:sz w:val="24"/>
          <w:szCs w:val="24"/>
        </w:rPr>
        <w:t>0</w:t>
      </w:r>
      <w:r w:rsidRPr="00706229">
        <w:rPr>
          <w:rFonts w:ascii="Times New Roman" w:hAnsi="Times New Roman" w:cs="Times New Roman"/>
          <w:sz w:val="24"/>
          <w:szCs w:val="24"/>
        </w:rPr>
        <w:t>9.01.1956 în cadrul raionului Orhei au intrat teritoriile raioanelor Susleni și Chiperceni, care au fot desființate.</w:t>
      </w:r>
    </w:p>
    <w:p w:rsidR="008C1D65" w:rsidRPr="00706229" w:rsidRDefault="008C1D65" w:rsidP="002E217E">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1998 - 2003 -  Județul Orhei a fost unitate administrativ-teritorială a Republicii Moldova format </w:t>
      </w:r>
      <w:r w:rsidR="00614754" w:rsidRPr="00706229">
        <w:rPr>
          <w:rFonts w:ascii="Times New Roman" w:hAnsi="Times New Roman" w:cs="Times New Roman"/>
          <w:sz w:val="24"/>
          <w:szCs w:val="24"/>
        </w:rPr>
        <w:t>urmare</w:t>
      </w:r>
      <w:r w:rsidRPr="00706229">
        <w:rPr>
          <w:rFonts w:ascii="Times New Roman" w:hAnsi="Times New Roman" w:cs="Times New Roman"/>
          <w:sz w:val="24"/>
          <w:szCs w:val="24"/>
        </w:rPr>
        <w:t xml:space="preserve"> reformei </w:t>
      </w:r>
      <w:r w:rsidR="00614754" w:rsidRPr="00706229">
        <w:rPr>
          <w:rFonts w:ascii="Times New Roman" w:hAnsi="Times New Roman" w:cs="Times New Roman"/>
          <w:sz w:val="24"/>
          <w:szCs w:val="24"/>
        </w:rPr>
        <w:t>administrative</w:t>
      </w:r>
      <w:r w:rsidRPr="00706229">
        <w:rPr>
          <w:rFonts w:ascii="Times New Roman" w:hAnsi="Times New Roman" w:cs="Times New Roman"/>
          <w:sz w:val="24"/>
          <w:szCs w:val="24"/>
        </w:rPr>
        <w:t xml:space="preserve"> cu centul județean în </w:t>
      </w:r>
      <w:r w:rsidR="009E46B5">
        <w:rPr>
          <w:rFonts w:ascii="Times New Roman" w:hAnsi="Times New Roman" w:cs="Times New Roman"/>
          <w:sz w:val="24"/>
          <w:szCs w:val="24"/>
        </w:rPr>
        <w:t>mun.</w:t>
      </w:r>
      <w:r w:rsidRPr="00706229">
        <w:rPr>
          <w:rFonts w:ascii="Times New Roman" w:hAnsi="Times New Roman" w:cs="Times New Roman"/>
          <w:sz w:val="24"/>
          <w:szCs w:val="24"/>
        </w:rPr>
        <w:t xml:space="preserve"> Orhei</w:t>
      </w:r>
      <w:r w:rsidR="006B74EC">
        <w:rPr>
          <w:rFonts w:ascii="Times New Roman" w:hAnsi="Times New Roman" w:cs="Times New Roman"/>
          <w:sz w:val="24"/>
          <w:szCs w:val="24"/>
        </w:rPr>
        <w:t>,</w:t>
      </w:r>
      <w:r w:rsidRPr="00706229">
        <w:rPr>
          <w:rFonts w:ascii="Times New Roman" w:hAnsi="Times New Roman" w:cs="Times New Roman"/>
          <w:sz w:val="24"/>
          <w:szCs w:val="24"/>
        </w:rPr>
        <w:t xml:space="preserve"> care era format din actualele raioane Orhei, Rezina, Șoldănești și Telenești.</w:t>
      </w:r>
    </w:p>
    <w:p w:rsidR="008C1D65" w:rsidRPr="00706229" w:rsidRDefault="008C1D65" w:rsidP="002E217E">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2003-prezent - În decembrie 2001, este adoptată o reformă administrativ-teritorială nouă, care a fost implementată după alegerile locale din anul 2003. În urma ultimei reforme, țara s-a întors la divizarea teritoriale în raioane</w:t>
      </w:r>
      <w:r w:rsidR="006B74EC">
        <w:rPr>
          <w:rStyle w:val="FootnoteReference"/>
          <w:rFonts w:ascii="Times New Roman" w:hAnsi="Times New Roman" w:cs="Times New Roman"/>
          <w:sz w:val="24"/>
          <w:szCs w:val="24"/>
        </w:rPr>
        <w:footnoteReference w:id="1"/>
      </w:r>
      <w:r w:rsidRPr="00706229">
        <w:rPr>
          <w:rFonts w:ascii="Times New Roman" w:hAnsi="Times New Roman" w:cs="Times New Roman"/>
          <w:sz w:val="24"/>
          <w:szCs w:val="24"/>
        </w:rPr>
        <w:t>.</w:t>
      </w:r>
    </w:p>
    <w:p w:rsidR="00D350A3" w:rsidRPr="00706229" w:rsidRDefault="00001869" w:rsidP="002E217E">
      <w:pPr>
        <w:spacing w:before="120" w:after="120"/>
        <w:jc w:val="both"/>
        <w:rPr>
          <w:rFonts w:ascii="Times New Roman" w:hAnsi="Times New Roman" w:cs="Times New Roman"/>
          <w:sz w:val="24"/>
          <w:szCs w:val="24"/>
        </w:rPr>
      </w:pPr>
      <w:r w:rsidRPr="00706229">
        <w:rPr>
          <w:rFonts w:ascii="Times New Roman" w:hAnsi="Times New Roman" w:cs="Times New Roman"/>
          <w:b/>
          <w:sz w:val="24"/>
          <w:szCs w:val="24"/>
          <w:u w:val="single"/>
        </w:rPr>
        <w:t>Organizarea administrativ-teritorială</w:t>
      </w:r>
      <w:r w:rsidR="00F401B8" w:rsidRPr="00706229">
        <w:rPr>
          <w:rFonts w:ascii="Times New Roman" w:hAnsi="Times New Roman" w:cs="Times New Roman"/>
          <w:b/>
          <w:sz w:val="24"/>
          <w:szCs w:val="24"/>
          <w:u w:val="single"/>
        </w:rPr>
        <w:t>:</w:t>
      </w:r>
      <w:r w:rsidR="00F401B8" w:rsidRPr="00706229">
        <w:rPr>
          <w:rFonts w:ascii="Times New Roman" w:hAnsi="Times New Roman" w:cs="Times New Roman"/>
          <w:sz w:val="24"/>
          <w:szCs w:val="24"/>
        </w:rPr>
        <w:t xml:space="preserve"> </w:t>
      </w:r>
      <w:r w:rsidR="00D350A3" w:rsidRPr="00706229">
        <w:rPr>
          <w:rFonts w:ascii="Times New Roman" w:hAnsi="Times New Roman" w:cs="Times New Roman"/>
          <w:sz w:val="24"/>
          <w:szCs w:val="24"/>
        </w:rPr>
        <w:t xml:space="preserve">Raionul este o unitatea administrativ-teritorială alcătuită din sate (comune) şi oraşe, unite prin teritoriu, relaţii economice şi social-culturale. Raionul Orhei are în componența sa 75 localități, constituite în 38 primării (1 primărie de municipiu, 22 primării de comune și primării de 15 sate, 37 sate reședințe). </w:t>
      </w:r>
    </w:p>
    <w:p w:rsidR="00AA6384" w:rsidRPr="00706229" w:rsidRDefault="00AA6384" w:rsidP="002E217E">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Harta teritoriului raionului Orhei</w:t>
      </w:r>
    </w:p>
    <w:p w:rsidR="00F15B17" w:rsidRPr="00706229" w:rsidRDefault="00F15B17" w:rsidP="002E217E">
      <w:pPr>
        <w:spacing w:before="120" w:after="120"/>
        <w:jc w:val="center"/>
        <w:rPr>
          <w:rFonts w:ascii="Times New Roman" w:hAnsi="Times New Roman" w:cs="Times New Roman"/>
          <w:sz w:val="24"/>
          <w:szCs w:val="24"/>
        </w:rPr>
      </w:pPr>
      <w:r w:rsidRPr="00706229">
        <w:rPr>
          <w:rFonts w:ascii="Times New Roman" w:hAnsi="Times New Roman" w:cs="Times New Roman"/>
          <w:noProof/>
          <w:sz w:val="24"/>
          <w:szCs w:val="24"/>
          <w:lang w:eastAsia="ro-RO"/>
        </w:rPr>
        <w:drawing>
          <wp:inline distT="0" distB="0" distL="0" distR="0" wp14:anchorId="4C6AF1FA" wp14:editId="3DD1F1F7">
            <wp:extent cx="4461510" cy="4639970"/>
            <wp:effectExtent l="0" t="0" r="0" b="0"/>
            <wp:docPr id="3" name="Picture 3" descr="D:\Users\user\Desktop\CR Orhei\strategie\Strategie 2021-2025\HARTA-Raionul_Orhe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user\Desktop\CR Orhei\strategie\Strategie 2021-2025\HARTA-Raionul_Orhei.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1510" cy="4639970"/>
                    </a:xfrm>
                    <a:prstGeom prst="rect">
                      <a:avLst/>
                    </a:prstGeom>
                    <a:noFill/>
                    <a:ln>
                      <a:noFill/>
                    </a:ln>
                  </pic:spPr>
                </pic:pic>
              </a:graphicData>
            </a:graphic>
          </wp:inline>
        </w:drawing>
      </w:r>
    </w:p>
    <w:p w:rsidR="00EC7BB9" w:rsidRPr="00706229" w:rsidRDefault="00EC7BB9" w:rsidP="002E217E">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Organizarea administrativă a teritoriului</w:t>
      </w:r>
      <w:r w:rsidR="00405501">
        <w:rPr>
          <w:rFonts w:ascii="Times New Roman" w:hAnsi="Times New Roman" w:cs="Times New Roman"/>
          <w:sz w:val="24"/>
          <w:szCs w:val="24"/>
          <w:u w:val="single"/>
        </w:rPr>
        <w:t xml:space="preserve"> raionului Orhei</w:t>
      </w:r>
      <w:r w:rsidRPr="00706229">
        <w:rPr>
          <w:rFonts w:ascii="Times New Roman" w:hAnsi="Times New Roman" w:cs="Times New Roman"/>
          <w:sz w:val="24"/>
          <w:szCs w:val="24"/>
          <w:u w:val="single"/>
        </w:rPr>
        <w:t>, la 1 ianuarie 2019</w:t>
      </w:r>
    </w:p>
    <w:tbl>
      <w:tblPr>
        <w:tblStyle w:val="TableGrid"/>
        <w:tblW w:w="10546" w:type="dxa"/>
        <w:jc w:val="center"/>
        <w:tblLayout w:type="fixed"/>
        <w:tblLook w:val="04A0" w:firstRow="1" w:lastRow="0" w:firstColumn="1" w:lastColumn="0" w:noHBand="0" w:noVBand="1"/>
      </w:tblPr>
      <w:tblGrid>
        <w:gridCol w:w="1260"/>
        <w:gridCol w:w="900"/>
        <w:gridCol w:w="2988"/>
        <w:gridCol w:w="1262"/>
        <w:gridCol w:w="2878"/>
        <w:gridCol w:w="1258"/>
      </w:tblGrid>
      <w:tr w:rsidR="00405501" w:rsidRPr="00706229" w:rsidTr="00A960DF">
        <w:trPr>
          <w:trHeight w:val="537"/>
          <w:jc w:val="center"/>
        </w:trPr>
        <w:tc>
          <w:tcPr>
            <w:tcW w:w="1260" w:type="dxa"/>
          </w:tcPr>
          <w:p w:rsidR="00405501" w:rsidRPr="00706229" w:rsidRDefault="00405501" w:rsidP="002E217E">
            <w:pPr>
              <w:jc w:val="center"/>
              <w:rPr>
                <w:rFonts w:ascii="Times New Roman" w:hAnsi="Times New Roman" w:cs="Times New Roman"/>
                <w:b/>
                <w:sz w:val="24"/>
                <w:szCs w:val="24"/>
                <w:lang w:val="ro-RO"/>
              </w:rPr>
            </w:pPr>
            <w:r w:rsidRPr="00706229">
              <w:rPr>
                <w:rFonts w:ascii="Times New Roman" w:hAnsi="Times New Roman" w:cs="Times New Roman"/>
                <w:b/>
                <w:sz w:val="24"/>
                <w:szCs w:val="24"/>
                <w:lang w:val="ro-RO"/>
              </w:rPr>
              <w:t>Municipii</w:t>
            </w:r>
          </w:p>
        </w:tc>
        <w:tc>
          <w:tcPr>
            <w:tcW w:w="900" w:type="dxa"/>
          </w:tcPr>
          <w:p w:rsidR="00405501" w:rsidRPr="00706229" w:rsidRDefault="00405501" w:rsidP="002E217E">
            <w:pPr>
              <w:jc w:val="center"/>
              <w:rPr>
                <w:rFonts w:ascii="Times New Roman" w:hAnsi="Times New Roman" w:cs="Times New Roman"/>
                <w:b/>
                <w:sz w:val="24"/>
                <w:szCs w:val="24"/>
                <w:lang w:val="ro-RO"/>
              </w:rPr>
            </w:pPr>
            <w:r w:rsidRPr="00706229">
              <w:rPr>
                <w:rFonts w:ascii="Times New Roman" w:hAnsi="Times New Roman" w:cs="Times New Roman"/>
                <w:b/>
                <w:sz w:val="24"/>
                <w:szCs w:val="24"/>
                <w:lang w:val="ro-RO"/>
              </w:rPr>
              <w:t>Oraşe</w:t>
            </w:r>
          </w:p>
        </w:tc>
        <w:tc>
          <w:tcPr>
            <w:tcW w:w="2988" w:type="dxa"/>
          </w:tcPr>
          <w:p w:rsidR="00405501" w:rsidRPr="00706229" w:rsidRDefault="00405501" w:rsidP="002E217E">
            <w:pPr>
              <w:jc w:val="center"/>
              <w:rPr>
                <w:rFonts w:ascii="Times New Roman" w:hAnsi="Times New Roman" w:cs="Times New Roman"/>
                <w:b/>
                <w:sz w:val="24"/>
                <w:szCs w:val="24"/>
                <w:lang w:val="ro-RO"/>
              </w:rPr>
            </w:pPr>
            <w:r w:rsidRPr="00706229">
              <w:rPr>
                <w:rFonts w:ascii="Times New Roman" w:hAnsi="Times New Roman" w:cs="Times New Roman"/>
                <w:b/>
                <w:sz w:val="24"/>
                <w:szCs w:val="24"/>
                <w:lang w:val="ro-RO"/>
              </w:rPr>
              <w:t>Localităţi din componenţa oraşelor (municipiilor)</w:t>
            </w:r>
          </w:p>
        </w:tc>
        <w:tc>
          <w:tcPr>
            <w:tcW w:w="1262" w:type="dxa"/>
          </w:tcPr>
          <w:p w:rsidR="00405501" w:rsidRPr="00706229" w:rsidRDefault="00405501" w:rsidP="002E217E">
            <w:pPr>
              <w:jc w:val="center"/>
              <w:rPr>
                <w:rFonts w:ascii="Times New Roman" w:hAnsi="Times New Roman" w:cs="Times New Roman"/>
                <w:b/>
                <w:sz w:val="24"/>
                <w:szCs w:val="24"/>
                <w:lang w:val="ro-RO"/>
              </w:rPr>
            </w:pPr>
            <w:r w:rsidRPr="00706229">
              <w:rPr>
                <w:rFonts w:ascii="Times New Roman" w:hAnsi="Times New Roman" w:cs="Times New Roman"/>
                <w:b/>
                <w:sz w:val="24"/>
                <w:szCs w:val="24"/>
                <w:lang w:val="ro-RO"/>
              </w:rPr>
              <w:t>Sate reşedinţe</w:t>
            </w:r>
            <w:r w:rsidRPr="00706229">
              <w:rPr>
                <w:rStyle w:val="FootnoteReference"/>
                <w:rFonts w:ascii="Times New Roman" w:hAnsi="Times New Roman" w:cs="Times New Roman"/>
                <w:b/>
                <w:sz w:val="24"/>
                <w:szCs w:val="24"/>
                <w:lang w:val="ro-RO"/>
              </w:rPr>
              <w:footnoteReference w:id="2"/>
            </w:r>
          </w:p>
        </w:tc>
        <w:tc>
          <w:tcPr>
            <w:tcW w:w="2878" w:type="dxa"/>
          </w:tcPr>
          <w:p w:rsidR="00405501" w:rsidRPr="00706229" w:rsidRDefault="00405501" w:rsidP="002E217E">
            <w:pPr>
              <w:jc w:val="center"/>
              <w:rPr>
                <w:rFonts w:ascii="Times New Roman" w:hAnsi="Times New Roman" w:cs="Times New Roman"/>
                <w:b/>
                <w:sz w:val="24"/>
                <w:szCs w:val="24"/>
                <w:lang w:val="ro-RO"/>
              </w:rPr>
            </w:pPr>
            <w:r w:rsidRPr="00706229">
              <w:rPr>
                <w:rFonts w:ascii="Times New Roman" w:hAnsi="Times New Roman" w:cs="Times New Roman"/>
                <w:b/>
                <w:sz w:val="24"/>
                <w:szCs w:val="24"/>
                <w:lang w:val="ro-RO"/>
              </w:rPr>
              <w:t>Localităţi din componenţa comunelor</w:t>
            </w:r>
            <w:r w:rsidRPr="00706229">
              <w:rPr>
                <w:rStyle w:val="FootnoteReference"/>
                <w:rFonts w:ascii="Times New Roman" w:hAnsi="Times New Roman" w:cs="Times New Roman"/>
                <w:b/>
                <w:sz w:val="24"/>
                <w:szCs w:val="24"/>
                <w:lang w:val="ro-RO"/>
              </w:rPr>
              <w:footnoteReference w:id="3"/>
            </w:r>
          </w:p>
        </w:tc>
        <w:tc>
          <w:tcPr>
            <w:tcW w:w="1258" w:type="dxa"/>
          </w:tcPr>
          <w:p w:rsidR="00405501" w:rsidRPr="00706229" w:rsidRDefault="00405501" w:rsidP="002E217E">
            <w:pPr>
              <w:jc w:val="center"/>
              <w:rPr>
                <w:rFonts w:ascii="Times New Roman" w:hAnsi="Times New Roman" w:cs="Times New Roman"/>
                <w:b/>
                <w:sz w:val="24"/>
                <w:szCs w:val="24"/>
                <w:lang w:val="ro-RO"/>
              </w:rPr>
            </w:pPr>
            <w:r w:rsidRPr="00706229">
              <w:rPr>
                <w:rFonts w:ascii="Times New Roman" w:hAnsi="Times New Roman" w:cs="Times New Roman"/>
                <w:b/>
                <w:sz w:val="24"/>
                <w:szCs w:val="24"/>
                <w:lang w:val="ro-RO"/>
              </w:rPr>
              <w:t>Total localităţi</w:t>
            </w:r>
          </w:p>
        </w:tc>
      </w:tr>
      <w:tr w:rsidR="00405501" w:rsidRPr="00706229" w:rsidTr="00405501">
        <w:trPr>
          <w:jc w:val="center"/>
        </w:trPr>
        <w:tc>
          <w:tcPr>
            <w:tcW w:w="1260" w:type="dxa"/>
          </w:tcPr>
          <w:p w:rsidR="00405501" w:rsidRPr="00706229" w:rsidRDefault="00405501" w:rsidP="002E217E">
            <w:pPr>
              <w:jc w:val="center"/>
              <w:rPr>
                <w:rFonts w:ascii="Times New Roman" w:hAnsi="Times New Roman" w:cs="Times New Roman"/>
                <w:sz w:val="24"/>
                <w:szCs w:val="24"/>
                <w:lang w:val="ro-RO"/>
              </w:rPr>
            </w:pPr>
            <w:r w:rsidRPr="00706229">
              <w:rPr>
                <w:rFonts w:ascii="Times New Roman" w:hAnsi="Times New Roman" w:cs="Times New Roman"/>
                <w:sz w:val="24"/>
                <w:szCs w:val="24"/>
                <w:lang w:val="ro-RO"/>
              </w:rPr>
              <w:t>1</w:t>
            </w:r>
          </w:p>
        </w:tc>
        <w:tc>
          <w:tcPr>
            <w:tcW w:w="900" w:type="dxa"/>
          </w:tcPr>
          <w:p w:rsidR="00405501" w:rsidRPr="00706229" w:rsidRDefault="00405501" w:rsidP="002E217E">
            <w:pPr>
              <w:jc w:val="center"/>
              <w:rPr>
                <w:rFonts w:ascii="Times New Roman" w:hAnsi="Times New Roman" w:cs="Times New Roman"/>
                <w:sz w:val="24"/>
                <w:szCs w:val="24"/>
                <w:lang w:val="ro-RO"/>
              </w:rPr>
            </w:pPr>
            <w:r w:rsidRPr="00706229">
              <w:rPr>
                <w:rFonts w:ascii="Times New Roman" w:hAnsi="Times New Roman" w:cs="Times New Roman"/>
                <w:sz w:val="24"/>
                <w:szCs w:val="24"/>
                <w:lang w:val="ro-RO"/>
              </w:rPr>
              <w:t>-</w:t>
            </w:r>
          </w:p>
        </w:tc>
        <w:tc>
          <w:tcPr>
            <w:tcW w:w="2988" w:type="dxa"/>
          </w:tcPr>
          <w:p w:rsidR="00405501" w:rsidRPr="00706229" w:rsidRDefault="00405501" w:rsidP="002E217E">
            <w:pPr>
              <w:jc w:val="center"/>
              <w:rPr>
                <w:rFonts w:ascii="Times New Roman" w:hAnsi="Times New Roman" w:cs="Times New Roman"/>
                <w:sz w:val="24"/>
                <w:szCs w:val="24"/>
                <w:lang w:val="ro-RO"/>
              </w:rPr>
            </w:pPr>
            <w:r w:rsidRPr="00706229">
              <w:rPr>
                <w:rFonts w:ascii="Times New Roman" w:hAnsi="Times New Roman" w:cs="Times New Roman"/>
                <w:sz w:val="24"/>
                <w:szCs w:val="24"/>
                <w:lang w:val="ro-RO"/>
              </w:rPr>
              <w:t>-</w:t>
            </w:r>
          </w:p>
        </w:tc>
        <w:tc>
          <w:tcPr>
            <w:tcW w:w="1262" w:type="dxa"/>
          </w:tcPr>
          <w:p w:rsidR="00405501" w:rsidRPr="00706229" w:rsidRDefault="00405501" w:rsidP="002E217E">
            <w:pPr>
              <w:jc w:val="center"/>
              <w:rPr>
                <w:rFonts w:ascii="Times New Roman" w:hAnsi="Times New Roman" w:cs="Times New Roman"/>
                <w:sz w:val="24"/>
                <w:szCs w:val="24"/>
                <w:lang w:val="ro-RO"/>
              </w:rPr>
            </w:pPr>
            <w:r w:rsidRPr="00706229">
              <w:rPr>
                <w:rFonts w:ascii="Times New Roman" w:hAnsi="Times New Roman" w:cs="Times New Roman"/>
                <w:sz w:val="24"/>
                <w:szCs w:val="24"/>
                <w:lang w:val="ro-RO"/>
              </w:rPr>
              <w:t>37</w:t>
            </w:r>
          </w:p>
        </w:tc>
        <w:tc>
          <w:tcPr>
            <w:tcW w:w="2878" w:type="dxa"/>
          </w:tcPr>
          <w:p w:rsidR="00405501" w:rsidRPr="00706229" w:rsidRDefault="00405501" w:rsidP="002E217E">
            <w:pPr>
              <w:jc w:val="center"/>
              <w:rPr>
                <w:rFonts w:ascii="Times New Roman" w:hAnsi="Times New Roman" w:cs="Times New Roman"/>
                <w:sz w:val="24"/>
                <w:szCs w:val="24"/>
                <w:lang w:val="ro-RO"/>
              </w:rPr>
            </w:pPr>
            <w:r w:rsidRPr="00706229">
              <w:rPr>
                <w:rFonts w:ascii="Times New Roman" w:hAnsi="Times New Roman" w:cs="Times New Roman"/>
                <w:sz w:val="24"/>
                <w:szCs w:val="24"/>
                <w:lang w:val="ro-RO"/>
              </w:rPr>
              <w:t>37</w:t>
            </w:r>
          </w:p>
        </w:tc>
        <w:tc>
          <w:tcPr>
            <w:tcW w:w="1258" w:type="dxa"/>
          </w:tcPr>
          <w:p w:rsidR="00405501" w:rsidRPr="00706229" w:rsidRDefault="00405501" w:rsidP="002E217E">
            <w:pPr>
              <w:jc w:val="center"/>
              <w:rPr>
                <w:rFonts w:ascii="Times New Roman" w:hAnsi="Times New Roman" w:cs="Times New Roman"/>
                <w:sz w:val="24"/>
                <w:szCs w:val="24"/>
                <w:lang w:val="ro-RO"/>
              </w:rPr>
            </w:pPr>
            <w:r w:rsidRPr="00706229">
              <w:rPr>
                <w:rFonts w:ascii="Times New Roman" w:hAnsi="Times New Roman" w:cs="Times New Roman"/>
                <w:sz w:val="24"/>
                <w:szCs w:val="24"/>
                <w:lang w:val="ro-RO"/>
              </w:rPr>
              <w:t>75</w:t>
            </w:r>
          </w:p>
        </w:tc>
      </w:tr>
    </w:tbl>
    <w:p w:rsidR="00EC7BB9" w:rsidRPr="00706229" w:rsidRDefault="00EC7BB9" w:rsidP="002E217E">
      <w:pPr>
        <w:spacing w:before="120" w:after="120"/>
        <w:rPr>
          <w:rFonts w:ascii="Arial,Italic" w:hAnsi="Arial,Italic" w:cs="Arial,Italic"/>
          <w:i/>
          <w:iCs/>
          <w:sz w:val="18"/>
          <w:szCs w:val="18"/>
        </w:rPr>
      </w:pPr>
      <w:r w:rsidRPr="00706229">
        <w:rPr>
          <w:rFonts w:ascii="Arial,Italic" w:hAnsi="Arial,Italic" w:cs="Arial,Italic"/>
          <w:i/>
          <w:iCs/>
          <w:sz w:val="18"/>
          <w:szCs w:val="18"/>
        </w:rPr>
        <w:t xml:space="preserve">Sursa: </w:t>
      </w:r>
      <w:r w:rsidR="00D156F6" w:rsidRPr="00706229">
        <w:rPr>
          <w:rFonts w:ascii="Arial,Italic" w:hAnsi="Arial,Italic" w:cs="Arial,Italic"/>
          <w:i/>
          <w:iCs/>
          <w:sz w:val="18"/>
          <w:szCs w:val="18"/>
        </w:rPr>
        <w:t>B</w:t>
      </w:r>
      <w:r w:rsidR="00E478C1" w:rsidRPr="00706229">
        <w:rPr>
          <w:rFonts w:ascii="Arial,Italic" w:hAnsi="Arial,Italic" w:cs="Arial,Italic"/>
          <w:i/>
          <w:iCs/>
          <w:sz w:val="18"/>
          <w:szCs w:val="18"/>
        </w:rPr>
        <w:t>NS</w:t>
      </w:r>
      <w:r w:rsidR="00D156F6" w:rsidRPr="00706229">
        <w:rPr>
          <w:rFonts w:ascii="Arial,Italic" w:hAnsi="Arial,Italic" w:cs="Arial,Italic"/>
          <w:i/>
          <w:iCs/>
          <w:sz w:val="18"/>
          <w:szCs w:val="18"/>
        </w:rPr>
        <w:t xml:space="preserve"> </w:t>
      </w:r>
      <w:r w:rsidRPr="00706229">
        <w:rPr>
          <w:rFonts w:ascii="Arial,Italic" w:hAnsi="Arial,Italic" w:cs="Arial,Italic"/>
          <w:i/>
          <w:iCs/>
          <w:sz w:val="18"/>
          <w:szCs w:val="18"/>
        </w:rPr>
        <w:t>„Statistica teritorială – 2019”</w:t>
      </w:r>
    </w:p>
    <w:p w:rsidR="00F0727C" w:rsidRPr="00706229" w:rsidRDefault="00D717C0" w:rsidP="002E217E">
      <w:pPr>
        <w:spacing w:before="120" w:after="120"/>
        <w:jc w:val="both"/>
        <w:rPr>
          <w:rFonts w:ascii="Times New Roman" w:hAnsi="Times New Roman" w:cs="Times New Roman"/>
          <w:sz w:val="24"/>
          <w:szCs w:val="24"/>
        </w:rPr>
      </w:pPr>
      <w:r w:rsidRPr="00706229">
        <w:rPr>
          <w:rFonts w:ascii="Times New Roman" w:hAnsi="Times New Roman" w:cs="Times New Roman"/>
          <w:b/>
          <w:sz w:val="24"/>
          <w:szCs w:val="24"/>
          <w:u w:val="single"/>
        </w:rPr>
        <w:t>Așezare geografică</w:t>
      </w:r>
      <w:r w:rsidR="00256C24" w:rsidRPr="00706229">
        <w:rPr>
          <w:rFonts w:ascii="Times New Roman" w:hAnsi="Times New Roman" w:cs="Times New Roman"/>
          <w:sz w:val="24"/>
          <w:szCs w:val="24"/>
        </w:rPr>
        <w:t xml:space="preserve">: </w:t>
      </w:r>
      <w:r w:rsidR="00F0727C" w:rsidRPr="00706229">
        <w:rPr>
          <w:rFonts w:ascii="Times New Roman" w:hAnsi="Times New Roman" w:cs="Times New Roman"/>
          <w:sz w:val="24"/>
          <w:szCs w:val="24"/>
        </w:rPr>
        <w:t>Orhei</w:t>
      </w:r>
      <w:r w:rsidR="00F71A82" w:rsidRPr="00706229">
        <w:rPr>
          <w:rFonts w:ascii="Times New Roman" w:hAnsi="Times New Roman" w:cs="Times New Roman"/>
          <w:sz w:val="24"/>
          <w:szCs w:val="24"/>
        </w:rPr>
        <w:t>ul</w:t>
      </w:r>
      <w:r w:rsidR="00117208">
        <w:rPr>
          <w:rFonts w:ascii="Times New Roman" w:hAnsi="Times New Roman" w:cs="Times New Roman"/>
          <w:sz w:val="24"/>
          <w:szCs w:val="24"/>
        </w:rPr>
        <w:t xml:space="preserve"> </w:t>
      </w:r>
      <w:r w:rsidR="00F0727C" w:rsidRPr="00706229">
        <w:rPr>
          <w:rFonts w:ascii="Times New Roman" w:hAnsi="Times New Roman" w:cs="Times New Roman"/>
          <w:sz w:val="24"/>
          <w:szCs w:val="24"/>
        </w:rPr>
        <w:t>este un</w:t>
      </w:r>
      <w:r w:rsidR="00117208">
        <w:rPr>
          <w:rFonts w:ascii="Times New Roman" w:hAnsi="Times New Roman" w:cs="Times New Roman"/>
          <w:sz w:val="24"/>
          <w:szCs w:val="24"/>
        </w:rPr>
        <w:t xml:space="preserve"> </w:t>
      </w:r>
      <w:hyperlink r:id="rId10" w:tooltip="Raioanele Republicii Moldova" w:history="1">
        <w:r w:rsidR="00F0727C" w:rsidRPr="00706229">
          <w:rPr>
            <w:rFonts w:ascii="Times New Roman" w:hAnsi="Times New Roman" w:cs="Times New Roman"/>
            <w:sz w:val="24"/>
            <w:szCs w:val="24"/>
          </w:rPr>
          <w:t>raion</w:t>
        </w:r>
      </w:hyperlink>
      <w:r w:rsidR="00117208">
        <w:rPr>
          <w:rFonts w:ascii="Times New Roman" w:hAnsi="Times New Roman" w:cs="Times New Roman"/>
          <w:sz w:val="24"/>
          <w:szCs w:val="24"/>
        </w:rPr>
        <w:t xml:space="preserve"> </w:t>
      </w:r>
      <w:r w:rsidR="00F0727C" w:rsidRPr="00706229">
        <w:rPr>
          <w:rFonts w:ascii="Times New Roman" w:hAnsi="Times New Roman" w:cs="Times New Roman"/>
          <w:sz w:val="24"/>
          <w:szCs w:val="24"/>
        </w:rPr>
        <w:t>din partea centrală a</w:t>
      </w:r>
      <w:r w:rsidR="00117208">
        <w:rPr>
          <w:rFonts w:ascii="Times New Roman" w:hAnsi="Times New Roman" w:cs="Times New Roman"/>
          <w:sz w:val="24"/>
          <w:szCs w:val="24"/>
        </w:rPr>
        <w:t xml:space="preserve"> </w:t>
      </w:r>
      <w:hyperlink r:id="rId11" w:tooltip="Republica Moldova" w:history="1">
        <w:r w:rsidR="00F0727C" w:rsidRPr="00706229">
          <w:rPr>
            <w:rFonts w:ascii="Times New Roman" w:hAnsi="Times New Roman" w:cs="Times New Roman"/>
            <w:sz w:val="24"/>
            <w:szCs w:val="24"/>
          </w:rPr>
          <w:t>R</w:t>
        </w:r>
        <w:r w:rsidR="00117208">
          <w:rPr>
            <w:rFonts w:ascii="Times New Roman" w:hAnsi="Times New Roman" w:cs="Times New Roman"/>
            <w:sz w:val="24"/>
            <w:szCs w:val="24"/>
          </w:rPr>
          <w:t>.</w:t>
        </w:r>
        <w:r w:rsidR="00F0727C" w:rsidRPr="00706229">
          <w:rPr>
            <w:rFonts w:ascii="Times New Roman" w:hAnsi="Times New Roman" w:cs="Times New Roman"/>
            <w:sz w:val="24"/>
            <w:szCs w:val="24"/>
          </w:rPr>
          <w:t xml:space="preserve"> Moldova</w:t>
        </w:r>
      </w:hyperlink>
      <w:r w:rsidR="002A4A29" w:rsidRPr="00706229">
        <w:rPr>
          <w:rFonts w:ascii="Times New Roman" w:hAnsi="Times New Roman" w:cs="Times New Roman"/>
          <w:sz w:val="24"/>
          <w:szCs w:val="24"/>
        </w:rPr>
        <w:t xml:space="preserve"> situat în zona Codrilor</w:t>
      </w:r>
      <w:r w:rsidR="00F0727C" w:rsidRPr="00706229">
        <w:rPr>
          <w:rFonts w:ascii="Times New Roman" w:hAnsi="Times New Roman" w:cs="Times New Roman"/>
          <w:sz w:val="24"/>
          <w:szCs w:val="24"/>
        </w:rPr>
        <w:t>. Centrul administrativ al raionului este mun</w:t>
      </w:r>
      <w:r w:rsidR="00DA6AE4">
        <w:rPr>
          <w:rFonts w:ascii="Times New Roman" w:hAnsi="Times New Roman" w:cs="Times New Roman"/>
          <w:sz w:val="24"/>
          <w:szCs w:val="24"/>
        </w:rPr>
        <w:t>.</w:t>
      </w:r>
      <w:r w:rsidR="00DA6AE4" w:rsidRPr="00706229">
        <w:rPr>
          <w:rFonts w:ascii="Times New Roman" w:hAnsi="Times New Roman" w:cs="Times New Roman"/>
          <w:sz w:val="24"/>
          <w:szCs w:val="24"/>
        </w:rPr>
        <w:t xml:space="preserve"> </w:t>
      </w:r>
      <w:r w:rsidR="00F0727C" w:rsidRPr="00706229">
        <w:rPr>
          <w:rFonts w:ascii="Times New Roman" w:hAnsi="Times New Roman" w:cs="Times New Roman"/>
          <w:sz w:val="24"/>
          <w:szCs w:val="24"/>
        </w:rPr>
        <w:t xml:space="preserve">Orhei, situat la 48 km spre nord de Chișinău, pe malul râului Răut. </w:t>
      </w:r>
      <w:r w:rsidR="005F74B4" w:rsidRPr="00706229">
        <w:rPr>
          <w:rFonts w:ascii="Times New Roman" w:hAnsi="Times New Roman" w:cs="Times New Roman"/>
          <w:sz w:val="24"/>
          <w:szCs w:val="24"/>
        </w:rPr>
        <w:t>Raionul este situat la latitudine</w:t>
      </w:r>
      <w:r w:rsidR="00405501">
        <w:rPr>
          <w:rFonts w:ascii="Times New Roman" w:hAnsi="Times New Roman" w:cs="Times New Roman"/>
          <w:sz w:val="24"/>
          <w:szCs w:val="24"/>
        </w:rPr>
        <w:t>a 47.3695 longitudinea 28.8240 ș</w:t>
      </w:r>
      <w:r w:rsidR="005F74B4" w:rsidRPr="00706229">
        <w:rPr>
          <w:rFonts w:ascii="Times New Roman" w:hAnsi="Times New Roman" w:cs="Times New Roman"/>
          <w:sz w:val="24"/>
          <w:szCs w:val="24"/>
        </w:rPr>
        <w:t>i altitudinea de 69 metri fa</w:t>
      </w:r>
      <w:r w:rsidR="00405501">
        <w:rPr>
          <w:rFonts w:ascii="Times New Roman" w:hAnsi="Times New Roman" w:cs="Times New Roman"/>
          <w:sz w:val="24"/>
          <w:szCs w:val="24"/>
        </w:rPr>
        <w:t>ță</w:t>
      </w:r>
      <w:r w:rsidR="005F74B4" w:rsidRPr="00706229">
        <w:rPr>
          <w:rFonts w:ascii="Times New Roman" w:hAnsi="Times New Roman" w:cs="Times New Roman"/>
          <w:sz w:val="24"/>
          <w:szCs w:val="24"/>
        </w:rPr>
        <w:t xml:space="preserve"> de nivelul m</w:t>
      </w:r>
      <w:r w:rsidR="00405501">
        <w:rPr>
          <w:rFonts w:ascii="Times New Roman" w:hAnsi="Times New Roman" w:cs="Times New Roman"/>
          <w:sz w:val="24"/>
          <w:szCs w:val="24"/>
        </w:rPr>
        <w:t>ă</w:t>
      </w:r>
      <w:r w:rsidR="005F74B4" w:rsidRPr="00706229">
        <w:rPr>
          <w:rFonts w:ascii="Times New Roman" w:hAnsi="Times New Roman" w:cs="Times New Roman"/>
          <w:sz w:val="24"/>
          <w:szCs w:val="24"/>
        </w:rPr>
        <w:t>rii. </w:t>
      </w:r>
    </w:p>
    <w:p w:rsidR="00256C24" w:rsidRPr="00706229" w:rsidRDefault="00256C24" w:rsidP="002E217E">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Raionul se învecinează cu raioanele Rezina, Teleneşti, Călăraşi, Străşeni, Criuleni şi Dubăsari. Prin teritoriul raionului curg apele </w:t>
      </w:r>
      <w:r w:rsidR="00614754" w:rsidRPr="00706229">
        <w:rPr>
          <w:rFonts w:ascii="Times New Roman" w:hAnsi="Times New Roman" w:cs="Times New Roman"/>
          <w:sz w:val="24"/>
          <w:szCs w:val="24"/>
        </w:rPr>
        <w:t>râurilor</w:t>
      </w:r>
      <w:r w:rsidRPr="00706229">
        <w:rPr>
          <w:rFonts w:ascii="Times New Roman" w:hAnsi="Times New Roman" w:cs="Times New Roman"/>
          <w:sz w:val="24"/>
          <w:szCs w:val="24"/>
        </w:rPr>
        <w:t xml:space="preserve"> Nistru, Răut – afluent al Nistrului, Cogîlnic, Cula, Vatici – afluenţi ai Răutului. </w:t>
      </w:r>
    </w:p>
    <w:p w:rsidR="00174186" w:rsidRPr="00706229" w:rsidRDefault="00174186" w:rsidP="002E217E">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Conform Legii </w:t>
      </w:r>
      <w:r w:rsidR="00A960DF" w:rsidRPr="00706229">
        <w:rPr>
          <w:rFonts w:ascii="Times New Roman" w:hAnsi="Times New Roman" w:cs="Times New Roman"/>
          <w:sz w:val="24"/>
          <w:szCs w:val="24"/>
        </w:rPr>
        <w:t>nr. 438-XVI/2006 din 28.12.2006</w:t>
      </w:r>
      <w:r w:rsidR="00A960DF">
        <w:rPr>
          <w:rFonts w:ascii="Times New Roman" w:hAnsi="Times New Roman" w:cs="Times New Roman"/>
          <w:sz w:val="24"/>
          <w:szCs w:val="24"/>
        </w:rPr>
        <w:t xml:space="preserve"> </w:t>
      </w:r>
      <w:r w:rsidRPr="00706229">
        <w:rPr>
          <w:rFonts w:ascii="Times New Roman" w:hAnsi="Times New Roman" w:cs="Times New Roman"/>
          <w:sz w:val="24"/>
          <w:szCs w:val="24"/>
        </w:rPr>
        <w:t>privind dezvoltarea regională în Republica Moldova</w:t>
      </w:r>
      <w:r w:rsidR="00A960DF">
        <w:rPr>
          <w:rFonts w:ascii="Times New Roman" w:hAnsi="Times New Roman" w:cs="Times New Roman"/>
          <w:sz w:val="24"/>
          <w:szCs w:val="24"/>
        </w:rPr>
        <w:t>, Orheiul</w:t>
      </w:r>
      <w:r w:rsidRPr="00706229">
        <w:rPr>
          <w:rFonts w:ascii="Times New Roman" w:hAnsi="Times New Roman" w:cs="Times New Roman"/>
          <w:sz w:val="24"/>
          <w:szCs w:val="24"/>
        </w:rPr>
        <w:t xml:space="preserve"> face parte (alături de raioanele Anenii Noi, Călăraşi, Criuleni, Dubăsari, Hînceşti, Ialoveni, Nisporeni, Rezina, Străşeni, Şoldăneşti, Teleneşti, Ungheni) din</w:t>
      </w:r>
      <w:r w:rsidR="00FB49B8">
        <w:rPr>
          <w:rFonts w:ascii="Times New Roman" w:hAnsi="Times New Roman" w:cs="Times New Roman"/>
          <w:sz w:val="24"/>
          <w:szCs w:val="24"/>
        </w:rPr>
        <w:t xml:space="preserve"> </w:t>
      </w:r>
      <w:r w:rsidRPr="00706229">
        <w:rPr>
          <w:rFonts w:ascii="Times New Roman" w:hAnsi="Times New Roman" w:cs="Times New Roman"/>
          <w:sz w:val="24"/>
          <w:szCs w:val="24"/>
        </w:rPr>
        <w:t>Regiunea de dezvoltare Centru</w:t>
      </w:r>
      <w:r w:rsidR="00A960DF">
        <w:rPr>
          <w:rFonts w:ascii="Times New Roman" w:hAnsi="Times New Roman" w:cs="Times New Roman"/>
          <w:sz w:val="24"/>
          <w:szCs w:val="24"/>
        </w:rPr>
        <w:t xml:space="preserve"> (RDC)</w:t>
      </w:r>
      <w:r w:rsidRPr="00706229">
        <w:rPr>
          <w:rFonts w:ascii="Times New Roman" w:hAnsi="Times New Roman" w:cs="Times New Roman"/>
          <w:sz w:val="24"/>
          <w:szCs w:val="24"/>
        </w:rPr>
        <w:t>, care este unitatea teritorială funcţională ce reprezintă cadrul de planificare, evaluare şi implementare a politicii de dezvoltare regională.</w:t>
      </w:r>
    </w:p>
    <w:p w:rsidR="00B17D99" w:rsidRPr="00706229" w:rsidRDefault="00B17D99" w:rsidP="002E217E">
      <w:pPr>
        <w:spacing w:before="120" w:after="120"/>
        <w:jc w:val="both"/>
        <w:rPr>
          <w:rFonts w:ascii="Times New Roman" w:hAnsi="Times New Roman" w:cs="Times New Roman"/>
          <w:sz w:val="24"/>
          <w:szCs w:val="24"/>
        </w:rPr>
      </w:pPr>
      <w:r w:rsidRPr="00706229">
        <w:rPr>
          <w:rFonts w:ascii="Times New Roman" w:hAnsi="Times New Roman" w:cs="Times New Roman"/>
          <w:b/>
          <w:sz w:val="24"/>
          <w:szCs w:val="24"/>
          <w:u w:val="single"/>
        </w:rPr>
        <w:t>Populaţia</w:t>
      </w:r>
      <w:r w:rsidRPr="00706229">
        <w:rPr>
          <w:rFonts w:ascii="Times New Roman" w:hAnsi="Times New Roman" w:cs="Times New Roman"/>
          <w:sz w:val="24"/>
          <w:szCs w:val="24"/>
        </w:rPr>
        <w:t xml:space="preserve"> raionului </w:t>
      </w:r>
      <w:r w:rsidR="00A960DF">
        <w:rPr>
          <w:rFonts w:ascii="Times New Roman" w:hAnsi="Times New Roman" w:cs="Times New Roman"/>
          <w:sz w:val="24"/>
          <w:szCs w:val="24"/>
        </w:rPr>
        <w:t xml:space="preserve">Orhei </w:t>
      </w:r>
      <w:r w:rsidRPr="00706229">
        <w:rPr>
          <w:rFonts w:ascii="Times New Roman" w:hAnsi="Times New Roman" w:cs="Times New Roman"/>
          <w:sz w:val="24"/>
          <w:szCs w:val="24"/>
        </w:rPr>
        <w:t>este de 124,</w:t>
      </w:r>
      <w:r w:rsidR="00777920" w:rsidRPr="00706229">
        <w:rPr>
          <w:rFonts w:ascii="Times New Roman" w:hAnsi="Times New Roman" w:cs="Times New Roman"/>
          <w:sz w:val="24"/>
          <w:szCs w:val="24"/>
        </w:rPr>
        <w:t>007</w:t>
      </w:r>
      <w:r w:rsidRPr="00706229">
        <w:rPr>
          <w:rFonts w:ascii="Times New Roman" w:hAnsi="Times New Roman" w:cs="Times New Roman"/>
          <w:sz w:val="24"/>
          <w:szCs w:val="24"/>
        </w:rPr>
        <w:t xml:space="preserve"> mii persoane, dintre care bărbați 59,4 mii persoane, femei – 64,6 mii persoane. Populația urbană total este de 3</w:t>
      </w:r>
      <w:r w:rsidR="00A960DF">
        <w:rPr>
          <w:rFonts w:ascii="Times New Roman" w:hAnsi="Times New Roman" w:cs="Times New Roman"/>
          <w:sz w:val="24"/>
          <w:szCs w:val="24"/>
        </w:rPr>
        <w:t>4</w:t>
      </w:r>
      <w:r w:rsidRPr="00706229">
        <w:rPr>
          <w:rFonts w:ascii="Times New Roman" w:hAnsi="Times New Roman" w:cs="Times New Roman"/>
          <w:sz w:val="24"/>
          <w:szCs w:val="24"/>
        </w:rPr>
        <w:t>,</w:t>
      </w:r>
      <w:r w:rsidR="00A960DF">
        <w:rPr>
          <w:rFonts w:ascii="Times New Roman" w:hAnsi="Times New Roman" w:cs="Times New Roman"/>
          <w:sz w:val="24"/>
          <w:szCs w:val="24"/>
        </w:rPr>
        <w:t>1</w:t>
      </w:r>
      <w:r w:rsidRPr="00706229">
        <w:rPr>
          <w:rFonts w:ascii="Times New Roman" w:hAnsi="Times New Roman" w:cs="Times New Roman"/>
          <w:sz w:val="24"/>
          <w:szCs w:val="24"/>
        </w:rPr>
        <w:t xml:space="preserve"> mii persoane, iar populația rurală fiind de 89,9 mii persoane. Densitatea populației este de circa 101 locuitori la 1 km pătrat.</w:t>
      </w:r>
    </w:p>
    <w:p w:rsidR="00326F0A" w:rsidRPr="00706229" w:rsidRDefault="00D350A3" w:rsidP="002E217E">
      <w:pPr>
        <w:spacing w:before="120" w:after="120"/>
        <w:jc w:val="both"/>
        <w:rPr>
          <w:rFonts w:ascii="Times New Roman" w:hAnsi="Times New Roman" w:cs="Times New Roman"/>
          <w:sz w:val="24"/>
          <w:szCs w:val="24"/>
        </w:rPr>
      </w:pPr>
      <w:r w:rsidRPr="00706229">
        <w:rPr>
          <w:rFonts w:ascii="Times New Roman" w:hAnsi="Times New Roman" w:cs="Times New Roman"/>
          <w:b/>
          <w:sz w:val="24"/>
          <w:szCs w:val="24"/>
          <w:u w:val="single"/>
        </w:rPr>
        <w:t>Teritoriul</w:t>
      </w:r>
      <w:r w:rsidRPr="00706229">
        <w:rPr>
          <w:rFonts w:ascii="Times New Roman" w:hAnsi="Times New Roman" w:cs="Times New Roman"/>
          <w:sz w:val="24"/>
          <w:szCs w:val="24"/>
        </w:rPr>
        <w:t xml:space="preserve"> raionului este de 122 831 ha</w:t>
      </w:r>
      <w:r w:rsidR="00326F0A" w:rsidRPr="00706229">
        <w:rPr>
          <w:rFonts w:ascii="Times New Roman" w:hAnsi="Times New Roman" w:cs="Times New Roman"/>
          <w:sz w:val="24"/>
          <w:szCs w:val="24"/>
        </w:rPr>
        <w:t>, dinte care terenuri arabile constituie 58 223 ha, pădurile se întind pe o suprafață de 24 677 ha, imașurile cuprind un teritoriul total de 13 570 ha, iar terenurile ocupate cu apă constituie 3 412 ha.</w:t>
      </w:r>
    </w:p>
    <w:p w:rsidR="00810C9B" w:rsidRPr="00706229" w:rsidRDefault="00B17D99" w:rsidP="002E217E">
      <w:pPr>
        <w:spacing w:before="120" w:after="120"/>
        <w:jc w:val="both"/>
        <w:rPr>
          <w:rFonts w:ascii="Times New Roman" w:hAnsi="Times New Roman" w:cs="Times New Roman"/>
          <w:sz w:val="24"/>
          <w:szCs w:val="24"/>
        </w:rPr>
      </w:pPr>
      <w:r w:rsidRPr="00706229">
        <w:rPr>
          <w:rFonts w:ascii="Times New Roman" w:hAnsi="Times New Roman" w:cs="Times New Roman"/>
          <w:b/>
          <w:sz w:val="24"/>
          <w:szCs w:val="24"/>
          <w:u w:val="single"/>
        </w:rPr>
        <w:t>Relieful</w:t>
      </w:r>
      <w:r w:rsidR="00CB35CB" w:rsidRPr="00706229">
        <w:rPr>
          <w:rFonts w:ascii="Times New Roman" w:hAnsi="Times New Roman" w:cs="Times New Roman"/>
          <w:b/>
          <w:sz w:val="24"/>
          <w:szCs w:val="24"/>
          <w:u w:val="single"/>
        </w:rPr>
        <w:t>:</w:t>
      </w:r>
      <w:r w:rsidR="00CB35CB" w:rsidRPr="00706229">
        <w:rPr>
          <w:rFonts w:ascii="Times New Roman" w:hAnsi="Times New Roman" w:cs="Times New Roman"/>
          <w:sz w:val="24"/>
          <w:szCs w:val="24"/>
        </w:rPr>
        <w:t xml:space="preserve"> Raionul  Orhei cuprinde o zonă cu relief pitoresc, tradiţii istorice, culturale bogate şi un mare potenţial turistic. Relieful </w:t>
      </w:r>
      <w:r w:rsidRPr="00706229">
        <w:rPr>
          <w:rFonts w:ascii="Times New Roman" w:hAnsi="Times New Roman" w:cs="Times New Roman"/>
          <w:sz w:val="24"/>
          <w:szCs w:val="24"/>
        </w:rPr>
        <w:t>terenurilor raionului, d</w:t>
      </w:r>
      <w:r w:rsidR="00810C9B" w:rsidRPr="00706229">
        <w:rPr>
          <w:rFonts w:ascii="Times New Roman" w:hAnsi="Times New Roman" w:cs="Times New Roman"/>
          <w:sz w:val="24"/>
          <w:szCs w:val="24"/>
        </w:rPr>
        <w:t xml:space="preserve">upă </w:t>
      </w:r>
      <w:r w:rsidR="00614754" w:rsidRPr="00706229">
        <w:rPr>
          <w:rFonts w:ascii="Times New Roman" w:hAnsi="Times New Roman" w:cs="Times New Roman"/>
          <w:sz w:val="24"/>
          <w:szCs w:val="24"/>
        </w:rPr>
        <w:t>răspândirea</w:t>
      </w:r>
      <w:r w:rsidR="00810C9B" w:rsidRPr="00706229">
        <w:rPr>
          <w:rFonts w:ascii="Times New Roman" w:hAnsi="Times New Roman" w:cs="Times New Roman"/>
          <w:sz w:val="24"/>
          <w:szCs w:val="24"/>
        </w:rPr>
        <w:t xml:space="preserve"> geomorfologică, este împărţit în următoarele unităţi orografice mari:</w:t>
      </w:r>
    </w:p>
    <w:p w:rsidR="00810C9B" w:rsidRPr="00706229" w:rsidRDefault="00810C9B" w:rsidP="002E217E">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1. </w:t>
      </w:r>
      <w:r w:rsidRPr="00706229">
        <w:rPr>
          <w:rFonts w:ascii="Times New Roman" w:hAnsi="Times New Roman" w:cs="Times New Roman"/>
          <w:sz w:val="24"/>
          <w:szCs w:val="24"/>
          <w:u w:val="single"/>
        </w:rPr>
        <w:t>Podişul Moldovei Centrale</w:t>
      </w:r>
      <w:r w:rsidRPr="00706229">
        <w:rPr>
          <w:rFonts w:ascii="Times New Roman" w:hAnsi="Times New Roman" w:cs="Times New Roman"/>
          <w:sz w:val="24"/>
          <w:szCs w:val="24"/>
        </w:rPr>
        <w:t> (Codru),</w:t>
      </w:r>
      <w:r w:rsidR="00DA6AE4">
        <w:rPr>
          <w:rFonts w:ascii="Times New Roman" w:hAnsi="Times New Roman" w:cs="Times New Roman"/>
          <w:sz w:val="24"/>
          <w:szCs w:val="24"/>
        </w:rPr>
        <w:t xml:space="preserve"> partea de nord-est, </w:t>
      </w:r>
      <w:r w:rsidRPr="00706229">
        <w:rPr>
          <w:rFonts w:ascii="Times New Roman" w:hAnsi="Times New Roman" w:cs="Times New Roman"/>
          <w:sz w:val="24"/>
          <w:szCs w:val="24"/>
        </w:rPr>
        <w:t xml:space="preserve">reprezintă o combinaţie de cumpene înguste în formă de creastă cu văi </w:t>
      </w:r>
      <w:r w:rsidR="00614754" w:rsidRPr="00706229">
        <w:rPr>
          <w:rFonts w:ascii="Times New Roman" w:hAnsi="Times New Roman" w:cs="Times New Roman"/>
          <w:sz w:val="24"/>
          <w:szCs w:val="24"/>
        </w:rPr>
        <w:t>adânci</w:t>
      </w:r>
      <w:r w:rsidRPr="00706229">
        <w:rPr>
          <w:rFonts w:ascii="Times New Roman" w:hAnsi="Times New Roman" w:cs="Times New Roman"/>
          <w:sz w:val="24"/>
          <w:szCs w:val="24"/>
        </w:rPr>
        <w:t xml:space="preserve"> şi largi, versanţii cărora sunt fragmentaţi de depresiuni numite</w:t>
      </w:r>
      <w:r w:rsidR="00DA6AE4">
        <w:rPr>
          <w:rFonts w:ascii="Times New Roman" w:hAnsi="Times New Roman" w:cs="Times New Roman"/>
          <w:sz w:val="24"/>
          <w:szCs w:val="24"/>
        </w:rPr>
        <w:t xml:space="preserve"> </w:t>
      </w:r>
      <w:r w:rsidR="00614754" w:rsidRPr="00706229">
        <w:rPr>
          <w:rFonts w:ascii="Times New Roman" w:hAnsi="Times New Roman" w:cs="Times New Roman"/>
          <w:sz w:val="24"/>
          <w:szCs w:val="24"/>
        </w:rPr>
        <w:t>hârtoape</w:t>
      </w:r>
      <w:r w:rsidRPr="00706229">
        <w:rPr>
          <w:rFonts w:ascii="Times New Roman" w:hAnsi="Times New Roman" w:cs="Times New Roman"/>
          <w:sz w:val="24"/>
          <w:szCs w:val="24"/>
        </w:rPr>
        <w:t xml:space="preserve">. Unitatea dată este brăzdată de </w:t>
      </w:r>
      <w:r w:rsidR="00614754" w:rsidRPr="00706229">
        <w:rPr>
          <w:rFonts w:ascii="Times New Roman" w:hAnsi="Times New Roman" w:cs="Times New Roman"/>
          <w:sz w:val="24"/>
          <w:szCs w:val="24"/>
        </w:rPr>
        <w:t>râulețul</w:t>
      </w:r>
      <w:r w:rsidRPr="00706229">
        <w:rPr>
          <w:rFonts w:ascii="Times New Roman" w:hAnsi="Times New Roman" w:cs="Times New Roman"/>
          <w:sz w:val="24"/>
          <w:szCs w:val="24"/>
        </w:rPr>
        <w:t xml:space="preserve"> Vatici şi Cula. În componenţa acesteia intră următoarele sate şi comune: Peresecina, Teleşeu, Sămănanca, Donici, Selişte, Isacova, Vatici, Morozeni, Puţintei, Clişova, Ghetlova.</w:t>
      </w:r>
    </w:p>
    <w:p w:rsidR="00810C9B" w:rsidRPr="00706229" w:rsidRDefault="00810C9B" w:rsidP="002E217E">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2. </w:t>
      </w:r>
      <w:r w:rsidR="00614754" w:rsidRPr="00706229">
        <w:rPr>
          <w:rFonts w:ascii="Times New Roman" w:hAnsi="Times New Roman" w:cs="Times New Roman"/>
          <w:sz w:val="24"/>
          <w:szCs w:val="24"/>
          <w:u w:val="single"/>
        </w:rPr>
        <w:t>Câmpia</w:t>
      </w:r>
      <w:r w:rsidRPr="00706229">
        <w:rPr>
          <w:rFonts w:ascii="Times New Roman" w:hAnsi="Times New Roman" w:cs="Times New Roman"/>
          <w:sz w:val="24"/>
          <w:szCs w:val="24"/>
          <w:u w:val="single"/>
        </w:rPr>
        <w:t xml:space="preserve"> ondulată a Moldovei de Nord</w:t>
      </w:r>
      <w:r w:rsidRPr="00706229">
        <w:rPr>
          <w:rFonts w:ascii="Times New Roman" w:hAnsi="Times New Roman" w:cs="Times New Roman"/>
          <w:sz w:val="24"/>
          <w:szCs w:val="24"/>
        </w:rPr>
        <w:t xml:space="preserve">, caracterizată prin forme domoale de relief, fapt ce determină manifestarea relativă a procesului de eroziune a solurilor, </w:t>
      </w:r>
      <w:r w:rsidR="00614754" w:rsidRPr="00706229">
        <w:rPr>
          <w:rFonts w:ascii="Times New Roman" w:hAnsi="Times New Roman" w:cs="Times New Roman"/>
          <w:sz w:val="24"/>
          <w:szCs w:val="24"/>
        </w:rPr>
        <w:t>având</w:t>
      </w:r>
      <w:r w:rsidRPr="00706229">
        <w:rPr>
          <w:rFonts w:ascii="Times New Roman" w:hAnsi="Times New Roman" w:cs="Times New Roman"/>
          <w:sz w:val="24"/>
          <w:szCs w:val="24"/>
        </w:rPr>
        <w:t xml:space="preserve"> însă altitudini absolute mai mici – 200-250 m, unde se încadrează valea </w:t>
      </w:r>
      <w:r w:rsidR="00614754" w:rsidRPr="00706229">
        <w:rPr>
          <w:rFonts w:ascii="Times New Roman" w:hAnsi="Times New Roman" w:cs="Times New Roman"/>
          <w:sz w:val="24"/>
          <w:szCs w:val="24"/>
        </w:rPr>
        <w:t>râului</w:t>
      </w:r>
      <w:r w:rsidRPr="00706229">
        <w:rPr>
          <w:rFonts w:ascii="Times New Roman" w:hAnsi="Times New Roman" w:cs="Times New Roman"/>
          <w:sz w:val="24"/>
          <w:szCs w:val="24"/>
        </w:rPr>
        <w:t xml:space="preserve"> Răut, care străbate de la nord la sud şi </w:t>
      </w:r>
      <w:r w:rsidR="00614754" w:rsidRPr="00706229">
        <w:rPr>
          <w:rFonts w:ascii="Times New Roman" w:hAnsi="Times New Roman" w:cs="Times New Roman"/>
          <w:sz w:val="24"/>
          <w:szCs w:val="24"/>
        </w:rPr>
        <w:t>râulețul</w:t>
      </w:r>
      <w:r w:rsidRPr="00706229">
        <w:rPr>
          <w:rFonts w:ascii="Times New Roman" w:hAnsi="Times New Roman" w:cs="Times New Roman"/>
          <w:sz w:val="24"/>
          <w:szCs w:val="24"/>
        </w:rPr>
        <w:t xml:space="preserve"> Cogîlnic. În unitatea dată intră satele</w:t>
      </w:r>
      <w:r w:rsidR="00452094">
        <w:rPr>
          <w:rFonts w:ascii="Times New Roman" w:hAnsi="Times New Roman" w:cs="Times New Roman"/>
          <w:sz w:val="24"/>
          <w:szCs w:val="24"/>
        </w:rPr>
        <w:t xml:space="preserve"> </w:t>
      </w:r>
      <w:r w:rsidR="00DA6AE4">
        <w:rPr>
          <w:rFonts w:ascii="Times New Roman" w:hAnsi="Times New Roman" w:cs="Times New Roman"/>
          <w:sz w:val="24"/>
          <w:szCs w:val="24"/>
        </w:rPr>
        <w:t>și</w:t>
      </w:r>
      <w:r w:rsidRPr="00706229">
        <w:rPr>
          <w:rFonts w:ascii="Times New Roman" w:hAnsi="Times New Roman" w:cs="Times New Roman"/>
          <w:sz w:val="24"/>
          <w:szCs w:val="24"/>
        </w:rPr>
        <w:t xml:space="preserve"> comunele Ciocîlteni, Mălăieşti, Brăviceni, Mitoc, Cucuruzeni ş.a. Terenurile de podiş, formate de </w:t>
      </w:r>
      <w:r w:rsidR="00614754" w:rsidRPr="00706229">
        <w:rPr>
          <w:rFonts w:ascii="Times New Roman" w:hAnsi="Times New Roman" w:cs="Times New Roman"/>
          <w:sz w:val="24"/>
          <w:szCs w:val="24"/>
        </w:rPr>
        <w:t>râul</w:t>
      </w:r>
      <w:r w:rsidRPr="00706229">
        <w:rPr>
          <w:rFonts w:ascii="Times New Roman" w:hAnsi="Times New Roman" w:cs="Times New Roman"/>
          <w:sz w:val="24"/>
          <w:szCs w:val="24"/>
        </w:rPr>
        <w:t xml:space="preserve"> Răut în primăriile date, formează un platou </w:t>
      </w:r>
      <w:r w:rsidR="00452094">
        <w:rPr>
          <w:rFonts w:ascii="Times New Roman" w:hAnsi="Times New Roman" w:cs="Times New Roman"/>
          <w:sz w:val="24"/>
          <w:szCs w:val="24"/>
        </w:rPr>
        <w:t>cu o arie</w:t>
      </w:r>
      <w:r w:rsidRPr="00706229">
        <w:rPr>
          <w:rFonts w:ascii="Times New Roman" w:hAnsi="Times New Roman" w:cs="Times New Roman"/>
          <w:sz w:val="24"/>
          <w:szCs w:val="24"/>
        </w:rPr>
        <w:t xml:space="preserve"> de cca 6 500  hectare.</w:t>
      </w:r>
    </w:p>
    <w:p w:rsidR="00810C9B" w:rsidRPr="00706229" w:rsidRDefault="00810C9B" w:rsidP="002E217E">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3. </w:t>
      </w:r>
      <w:r w:rsidRPr="00706229">
        <w:rPr>
          <w:rFonts w:ascii="Times New Roman" w:hAnsi="Times New Roman" w:cs="Times New Roman"/>
          <w:sz w:val="24"/>
          <w:szCs w:val="24"/>
          <w:u w:val="single"/>
        </w:rPr>
        <w:t>Dealurile Prenistrului</w:t>
      </w:r>
      <w:r w:rsidRPr="00706229">
        <w:rPr>
          <w:rFonts w:ascii="Times New Roman" w:hAnsi="Times New Roman" w:cs="Times New Roman"/>
          <w:sz w:val="24"/>
          <w:szCs w:val="24"/>
        </w:rPr>
        <w:t xml:space="preserve"> şi terasele lui</w:t>
      </w:r>
      <w:r w:rsidR="00452094">
        <w:rPr>
          <w:rFonts w:ascii="Times New Roman" w:hAnsi="Times New Roman" w:cs="Times New Roman"/>
          <w:sz w:val="24"/>
          <w:szCs w:val="24"/>
        </w:rPr>
        <w:t xml:space="preserve"> </w:t>
      </w:r>
      <w:r w:rsidRPr="00706229">
        <w:rPr>
          <w:rFonts w:ascii="Times New Roman" w:hAnsi="Times New Roman" w:cs="Times New Roman"/>
          <w:sz w:val="24"/>
          <w:szCs w:val="24"/>
        </w:rPr>
        <w:t>se caracterizează cu altitudinea de 250-300 m, fragmentarea verticală – 150-200m. Versanţii de vest sunt lenţi, iar cei de est coboară brusc spre Nistru. În componenţa acestuia intră următoarele sate şi comune: Jora de Mijloc, Vîşcăuţi, Susleni, Bulăieşti, Mîrzaci, Pohrebeni.</w:t>
      </w:r>
      <w:r w:rsidR="00117208">
        <w:rPr>
          <w:rFonts w:ascii="Times New Roman" w:hAnsi="Times New Roman" w:cs="Times New Roman"/>
          <w:sz w:val="24"/>
          <w:szCs w:val="24"/>
        </w:rPr>
        <w:t xml:space="preserve"> </w:t>
      </w:r>
    </w:p>
    <w:p w:rsidR="00810C9B" w:rsidRPr="00706229" w:rsidRDefault="00810C9B" w:rsidP="002E217E">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Condiţiile geomorfologice ale raionului influenţează pozitiv dezvoltarea agricultur</w:t>
      </w:r>
      <w:r w:rsidR="00184681">
        <w:rPr>
          <w:rFonts w:ascii="Times New Roman" w:hAnsi="Times New Roman" w:cs="Times New Roman"/>
          <w:sz w:val="24"/>
          <w:szCs w:val="24"/>
        </w:rPr>
        <w:t>ii</w:t>
      </w:r>
      <w:r w:rsidRPr="00706229">
        <w:rPr>
          <w:rFonts w:ascii="Times New Roman" w:hAnsi="Times New Roman" w:cs="Times New Roman"/>
          <w:sz w:val="24"/>
          <w:szCs w:val="24"/>
        </w:rPr>
        <w:t>.</w:t>
      </w:r>
    </w:p>
    <w:p w:rsidR="002E65AA" w:rsidRPr="00706229" w:rsidRDefault="002E65AA" w:rsidP="002E217E">
      <w:pPr>
        <w:spacing w:before="120" w:after="120"/>
        <w:jc w:val="both"/>
        <w:rPr>
          <w:rFonts w:ascii="Times New Roman" w:hAnsi="Times New Roman" w:cs="Times New Roman"/>
          <w:sz w:val="24"/>
          <w:szCs w:val="24"/>
        </w:rPr>
      </w:pPr>
      <w:r w:rsidRPr="00706229">
        <w:rPr>
          <w:rFonts w:ascii="Times New Roman" w:hAnsi="Times New Roman" w:cs="Times New Roman"/>
          <w:b/>
          <w:sz w:val="24"/>
          <w:szCs w:val="24"/>
          <w:u w:val="single"/>
        </w:rPr>
        <w:t>Zăcăminte naturale</w:t>
      </w:r>
      <w:r w:rsidRPr="00706229">
        <w:rPr>
          <w:rFonts w:ascii="Times New Roman" w:hAnsi="Times New Roman" w:cs="Times New Roman"/>
          <w:sz w:val="24"/>
          <w:szCs w:val="24"/>
        </w:rPr>
        <w:t xml:space="preserve"> </w:t>
      </w:r>
      <w:r w:rsidR="00617FAE">
        <w:rPr>
          <w:rFonts w:ascii="Times New Roman" w:hAnsi="Times New Roman" w:cs="Times New Roman"/>
          <w:sz w:val="24"/>
          <w:szCs w:val="24"/>
        </w:rPr>
        <w:t>R</w:t>
      </w:r>
      <w:r w:rsidRPr="00706229">
        <w:rPr>
          <w:rFonts w:ascii="Times New Roman" w:hAnsi="Times New Roman" w:cs="Times New Roman"/>
          <w:sz w:val="24"/>
          <w:szCs w:val="24"/>
        </w:rPr>
        <w:t xml:space="preserve">aionul dispune de zăcăminte de nisip, piatră și argilă. </w:t>
      </w:r>
      <w:r w:rsidR="00184681">
        <w:rPr>
          <w:rFonts w:ascii="Times New Roman" w:hAnsi="Times New Roman" w:cs="Times New Roman"/>
          <w:sz w:val="24"/>
          <w:szCs w:val="24"/>
        </w:rPr>
        <w:t xml:space="preserve">Inclusiv, raionul dispune de </w:t>
      </w:r>
      <w:r w:rsidRPr="00706229">
        <w:rPr>
          <w:rFonts w:ascii="Times New Roman" w:hAnsi="Times New Roman" w:cs="Times New Roman"/>
          <w:sz w:val="24"/>
          <w:szCs w:val="24"/>
        </w:rPr>
        <w:t xml:space="preserve">terenuri ocupate cu cariere deschise cu pietriș, </w:t>
      </w:r>
      <w:r w:rsidR="00614754" w:rsidRPr="00706229">
        <w:rPr>
          <w:rFonts w:ascii="Times New Roman" w:hAnsi="Times New Roman" w:cs="Times New Roman"/>
          <w:sz w:val="24"/>
          <w:szCs w:val="24"/>
        </w:rPr>
        <w:t>bolovăniș</w:t>
      </w:r>
      <w:r w:rsidRPr="00706229">
        <w:rPr>
          <w:rFonts w:ascii="Times New Roman" w:hAnsi="Times New Roman" w:cs="Times New Roman"/>
          <w:sz w:val="24"/>
          <w:szCs w:val="24"/>
        </w:rPr>
        <w:t>, terenuri cu exces permanent de umiditate, sărăturate, erodate, c</w:t>
      </w:r>
      <w:r w:rsidR="00617FAE">
        <w:rPr>
          <w:rFonts w:ascii="Times New Roman" w:hAnsi="Times New Roman" w:cs="Times New Roman"/>
          <w:sz w:val="24"/>
          <w:szCs w:val="24"/>
        </w:rPr>
        <w:t>u alunecări de teren și ravene.</w:t>
      </w:r>
    </w:p>
    <w:p w:rsidR="00810C9B" w:rsidRPr="00706229" w:rsidRDefault="00810C9B" w:rsidP="002E217E">
      <w:pPr>
        <w:spacing w:before="120" w:after="120"/>
        <w:jc w:val="both"/>
        <w:rPr>
          <w:rFonts w:ascii="Times New Roman" w:hAnsi="Times New Roman" w:cs="Times New Roman"/>
          <w:sz w:val="24"/>
          <w:szCs w:val="24"/>
        </w:rPr>
      </w:pPr>
      <w:r w:rsidRPr="00706229">
        <w:rPr>
          <w:rFonts w:ascii="Times New Roman" w:hAnsi="Times New Roman" w:cs="Times New Roman"/>
          <w:b/>
          <w:sz w:val="24"/>
          <w:szCs w:val="24"/>
          <w:u w:val="single"/>
        </w:rPr>
        <w:t>Clima</w:t>
      </w:r>
      <w:r w:rsidR="00320E34" w:rsidRPr="00706229">
        <w:rPr>
          <w:rFonts w:ascii="Times New Roman" w:hAnsi="Times New Roman" w:cs="Times New Roman"/>
          <w:sz w:val="24"/>
          <w:szCs w:val="24"/>
        </w:rPr>
        <w:t xml:space="preserve"> r</w:t>
      </w:r>
      <w:r w:rsidRPr="00706229">
        <w:rPr>
          <w:rFonts w:ascii="Times New Roman" w:hAnsi="Times New Roman" w:cs="Times New Roman"/>
          <w:sz w:val="24"/>
          <w:szCs w:val="24"/>
        </w:rPr>
        <w:t>aionul</w:t>
      </w:r>
      <w:r w:rsidR="0055395F" w:rsidRPr="00706229">
        <w:rPr>
          <w:rFonts w:ascii="Times New Roman" w:hAnsi="Times New Roman" w:cs="Times New Roman"/>
          <w:sz w:val="24"/>
          <w:szCs w:val="24"/>
        </w:rPr>
        <w:t>ui</w:t>
      </w:r>
      <w:r w:rsidRPr="00706229">
        <w:rPr>
          <w:rFonts w:ascii="Times New Roman" w:hAnsi="Times New Roman" w:cs="Times New Roman"/>
          <w:sz w:val="24"/>
          <w:szCs w:val="24"/>
        </w:rPr>
        <w:t xml:space="preserve"> Orhei se caracterizează printr-o climă temperată continentală. În funcţie de latitudine, altitudine şi particularităţile orografice pe teritoriul raionului se delimitează trei zone climaterice,</w:t>
      </w:r>
      <w:r w:rsidR="00617FAE">
        <w:rPr>
          <w:rFonts w:ascii="Times New Roman" w:hAnsi="Times New Roman" w:cs="Times New Roman"/>
          <w:sz w:val="24"/>
          <w:szCs w:val="24"/>
        </w:rPr>
        <w:t xml:space="preserve"> </w:t>
      </w:r>
      <w:r w:rsidR="00DA6AE4">
        <w:rPr>
          <w:rFonts w:ascii="Times New Roman" w:hAnsi="Times New Roman" w:cs="Times New Roman"/>
          <w:sz w:val="24"/>
          <w:szCs w:val="24"/>
        </w:rPr>
        <w:t>unde</w:t>
      </w:r>
      <w:r w:rsidRPr="00706229">
        <w:rPr>
          <w:rFonts w:ascii="Times New Roman" w:hAnsi="Times New Roman" w:cs="Times New Roman"/>
          <w:sz w:val="24"/>
          <w:szCs w:val="24"/>
        </w:rPr>
        <w:t xml:space="preserve"> temperaturile medii variază cu 2-3 grade. Minimum absolut de temperatură constituie</w:t>
      </w:r>
      <w:r w:rsidR="00617FAE">
        <w:rPr>
          <w:rFonts w:ascii="Times New Roman" w:hAnsi="Times New Roman" w:cs="Times New Roman"/>
          <w:sz w:val="24"/>
          <w:szCs w:val="24"/>
        </w:rPr>
        <w:t xml:space="preserve"> </w:t>
      </w:r>
      <w:r w:rsidRPr="00706229">
        <w:rPr>
          <w:rFonts w:ascii="Times New Roman" w:hAnsi="Times New Roman" w:cs="Times New Roman"/>
          <w:sz w:val="24"/>
          <w:szCs w:val="24"/>
        </w:rPr>
        <w:t>-39</w:t>
      </w:r>
      <w:r w:rsidR="00617FAE" w:rsidRPr="00617FAE">
        <w:rPr>
          <w:rFonts w:ascii="Times New Roman" w:hAnsi="Times New Roman" w:cs="Times New Roman"/>
          <w:sz w:val="24"/>
          <w:szCs w:val="24"/>
          <w:vertAlign w:val="superscript"/>
        </w:rPr>
        <w:t>0</w:t>
      </w:r>
      <w:r w:rsidRPr="00706229">
        <w:rPr>
          <w:rFonts w:ascii="Times New Roman" w:hAnsi="Times New Roman" w:cs="Times New Roman"/>
          <w:sz w:val="24"/>
          <w:szCs w:val="24"/>
        </w:rPr>
        <w:t xml:space="preserve"> -40</w:t>
      </w:r>
      <w:r w:rsidRPr="00617FAE">
        <w:rPr>
          <w:rFonts w:ascii="Times New Roman" w:hAnsi="Times New Roman" w:cs="Times New Roman"/>
          <w:sz w:val="24"/>
          <w:szCs w:val="24"/>
          <w:vertAlign w:val="superscript"/>
        </w:rPr>
        <w:t>0</w:t>
      </w:r>
      <w:r w:rsidRPr="00706229">
        <w:rPr>
          <w:rFonts w:ascii="Times New Roman" w:hAnsi="Times New Roman" w:cs="Times New Roman"/>
          <w:sz w:val="24"/>
          <w:szCs w:val="24"/>
        </w:rPr>
        <w:t>C, maximum absolut variază între +33</w:t>
      </w:r>
      <w:r w:rsidR="00617FAE" w:rsidRPr="00617FAE">
        <w:rPr>
          <w:rFonts w:ascii="Times New Roman" w:hAnsi="Times New Roman" w:cs="Times New Roman"/>
          <w:sz w:val="24"/>
          <w:szCs w:val="24"/>
          <w:vertAlign w:val="superscript"/>
        </w:rPr>
        <w:t>0</w:t>
      </w:r>
      <w:r w:rsidRPr="00706229">
        <w:rPr>
          <w:rFonts w:ascii="Times New Roman" w:hAnsi="Times New Roman" w:cs="Times New Roman"/>
          <w:sz w:val="24"/>
          <w:szCs w:val="24"/>
        </w:rPr>
        <w:t xml:space="preserve"> +36</w:t>
      </w:r>
      <w:r w:rsidRPr="00617FAE">
        <w:rPr>
          <w:rFonts w:ascii="Times New Roman" w:hAnsi="Times New Roman" w:cs="Times New Roman"/>
          <w:sz w:val="24"/>
          <w:szCs w:val="24"/>
          <w:vertAlign w:val="superscript"/>
        </w:rPr>
        <w:t>0</w:t>
      </w:r>
      <w:r w:rsidRPr="00706229">
        <w:rPr>
          <w:rFonts w:ascii="Times New Roman" w:hAnsi="Times New Roman" w:cs="Times New Roman"/>
          <w:sz w:val="24"/>
          <w:szCs w:val="24"/>
        </w:rPr>
        <w:t xml:space="preserve">C. Primele îngheţuri apar în octombrie, ultimele la </w:t>
      </w:r>
      <w:r w:rsidR="00614754" w:rsidRPr="00706229">
        <w:rPr>
          <w:rFonts w:ascii="Times New Roman" w:hAnsi="Times New Roman" w:cs="Times New Roman"/>
          <w:sz w:val="24"/>
          <w:szCs w:val="24"/>
        </w:rPr>
        <w:t>sfârșitul</w:t>
      </w:r>
      <w:r w:rsidRPr="00706229">
        <w:rPr>
          <w:rFonts w:ascii="Times New Roman" w:hAnsi="Times New Roman" w:cs="Times New Roman"/>
          <w:sz w:val="24"/>
          <w:szCs w:val="24"/>
        </w:rPr>
        <w:t xml:space="preserve"> lunii aprilie. Durata perioadei de temperatură fără ger este de 165-180 zile, pe sol – 145-150 zile. Acoperirea solului cu zăpadă se petrece în anii geroşi și atinge o înălţime de 15-25 cm. În perioada anului predomină curenţii de aer nord-vest şi nordici. Cantitatea anuală de precipitaţii atmosferice variază anual în limitele a</w:t>
      </w:r>
      <w:r w:rsidR="00617FAE">
        <w:rPr>
          <w:rFonts w:ascii="Times New Roman" w:hAnsi="Times New Roman" w:cs="Times New Roman"/>
          <w:sz w:val="24"/>
          <w:szCs w:val="24"/>
        </w:rPr>
        <w:t xml:space="preserve"> </w:t>
      </w:r>
      <w:r w:rsidRPr="00706229">
        <w:rPr>
          <w:rFonts w:ascii="Times New Roman" w:hAnsi="Times New Roman" w:cs="Times New Roman"/>
          <w:sz w:val="24"/>
          <w:szCs w:val="24"/>
        </w:rPr>
        <w:t>450-550 mm. Din suma anuală de precipitaţii aproximativ 65-70% cad în perioada caldă a anului (aprilie – noiembrie) şi numai 30% în perioada rece (decembrie – martie).</w:t>
      </w:r>
      <w:r w:rsidR="00617FAE">
        <w:rPr>
          <w:rFonts w:ascii="Times New Roman" w:hAnsi="Times New Roman" w:cs="Times New Roman"/>
          <w:sz w:val="24"/>
          <w:szCs w:val="24"/>
        </w:rPr>
        <w:t xml:space="preserve"> </w:t>
      </w:r>
      <w:r w:rsidRPr="00706229">
        <w:rPr>
          <w:rFonts w:ascii="Times New Roman" w:hAnsi="Times New Roman" w:cs="Times New Roman"/>
          <w:sz w:val="24"/>
          <w:szCs w:val="24"/>
        </w:rPr>
        <w:t xml:space="preserve">Prima zăpadă apare la </w:t>
      </w:r>
      <w:r w:rsidR="00614754" w:rsidRPr="00706229">
        <w:rPr>
          <w:rFonts w:ascii="Times New Roman" w:hAnsi="Times New Roman" w:cs="Times New Roman"/>
          <w:sz w:val="24"/>
          <w:szCs w:val="24"/>
        </w:rPr>
        <w:t>sfârșitul</w:t>
      </w:r>
      <w:r w:rsidRPr="00706229">
        <w:rPr>
          <w:rFonts w:ascii="Times New Roman" w:hAnsi="Times New Roman" w:cs="Times New Roman"/>
          <w:sz w:val="24"/>
          <w:szCs w:val="24"/>
        </w:rPr>
        <w:t xml:space="preserve"> lunii noiembrie, începutul lunii decembrie. Perioada secetoasă începe în luna iulie şi durează 2-3 luni. Sunt frecvente </w:t>
      </w:r>
      <w:r w:rsidR="00614754" w:rsidRPr="00706229">
        <w:rPr>
          <w:rFonts w:ascii="Times New Roman" w:hAnsi="Times New Roman" w:cs="Times New Roman"/>
          <w:sz w:val="24"/>
          <w:szCs w:val="24"/>
        </w:rPr>
        <w:t>vânturi</w:t>
      </w:r>
      <w:r w:rsidRPr="00706229">
        <w:rPr>
          <w:rFonts w:ascii="Times New Roman" w:hAnsi="Times New Roman" w:cs="Times New Roman"/>
          <w:sz w:val="24"/>
          <w:szCs w:val="24"/>
        </w:rPr>
        <w:t xml:space="preserve"> uscate. Coeficientul hidrotehnic variază </w:t>
      </w:r>
      <w:r w:rsidR="00617FAE">
        <w:rPr>
          <w:rFonts w:ascii="Times New Roman" w:hAnsi="Times New Roman" w:cs="Times New Roman"/>
          <w:sz w:val="24"/>
          <w:szCs w:val="24"/>
        </w:rPr>
        <w:t>între</w:t>
      </w:r>
      <w:r w:rsidRPr="00706229">
        <w:rPr>
          <w:rFonts w:ascii="Times New Roman" w:hAnsi="Times New Roman" w:cs="Times New Roman"/>
          <w:sz w:val="24"/>
          <w:szCs w:val="24"/>
        </w:rPr>
        <w:t xml:space="preserve"> 1,2-1,1. Resursele agroclimaterice ale teritoriului formează condiţii favorabile pentru cultivarea şi creşterea culturilor agricole, plantaţiilor de viţă de vie şi livezilor.</w:t>
      </w:r>
    </w:p>
    <w:p w:rsidR="00512BE1" w:rsidRPr="00706229" w:rsidRDefault="00512BE1" w:rsidP="002E217E">
      <w:pPr>
        <w:spacing w:before="120" w:after="120"/>
        <w:jc w:val="both"/>
        <w:rPr>
          <w:rFonts w:ascii="Times New Roman" w:hAnsi="Times New Roman" w:cs="Times New Roman"/>
          <w:sz w:val="24"/>
          <w:szCs w:val="24"/>
        </w:rPr>
      </w:pPr>
      <w:r w:rsidRPr="00706229">
        <w:rPr>
          <w:rFonts w:ascii="Times New Roman" w:hAnsi="Times New Roman" w:cs="Times New Roman"/>
          <w:b/>
          <w:sz w:val="24"/>
          <w:szCs w:val="24"/>
          <w:u w:val="single"/>
        </w:rPr>
        <w:t>Activitatea economică</w:t>
      </w:r>
      <w:r w:rsidRPr="00706229">
        <w:rPr>
          <w:rFonts w:ascii="Times New Roman" w:hAnsi="Times New Roman" w:cs="Times New Roman"/>
          <w:sz w:val="24"/>
          <w:szCs w:val="24"/>
        </w:rPr>
        <w:t xml:space="preserve"> </w:t>
      </w:r>
      <w:r w:rsidR="00DA6AE4">
        <w:rPr>
          <w:rFonts w:ascii="Times New Roman" w:hAnsi="Times New Roman" w:cs="Times New Roman"/>
          <w:sz w:val="24"/>
          <w:szCs w:val="24"/>
        </w:rPr>
        <w:t>C</w:t>
      </w:r>
      <w:r w:rsidRPr="00706229">
        <w:rPr>
          <w:rFonts w:ascii="Times New Roman" w:hAnsi="Times New Roman" w:cs="Times New Roman"/>
          <w:sz w:val="24"/>
          <w:szCs w:val="24"/>
        </w:rPr>
        <w:t xml:space="preserve">ea mai mare parte a unităţilor </w:t>
      </w:r>
      <w:r w:rsidR="001E4CFA" w:rsidRPr="00706229">
        <w:rPr>
          <w:rFonts w:ascii="Times New Roman" w:hAnsi="Times New Roman" w:cs="Times New Roman"/>
          <w:sz w:val="24"/>
          <w:szCs w:val="24"/>
        </w:rPr>
        <w:t>economice</w:t>
      </w:r>
      <w:r w:rsidRPr="00706229">
        <w:rPr>
          <w:rFonts w:ascii="Times New Roman" w:hAnsi="Times New Roman" w:cs="Times New Roman"/>
          <w:sz w:val="24"/>
          <w:szCs w:val="24"/>
        </w:rPr>
        <w:t xml:space="preserve"> este proprietate privată. </w:t>
      </w:r>
      <w:r w:rsidR="00DA6AE4">
        <w:rPr>
          <w:rFonts w:ascii="Times New Roman" w:hAnsi="Times New Roman" w:cs="Times New Roman"/>
          <w:sz w:val="24"/>
          <w:szCs w:val="24"/>
        </w:rPr>
        <w:t>C</w:t>
      </w:r>
      <w:r w:rsidRPr="00706229">
        <w:rPr>
          <w:rFonts w:ascii="Times New Roman" w:hAnsi="Times New Roman" w:cs="Times New Roman"/>
          <w:sz w:val="24"/>
          <w:szCs w:val="24"/>
        </w:rPr>
        <w:t>ea mai importantă ramură industrială este industria alimentară: prelucrarea fructelor şi legumelor, producerea mezelurilor şi a produselor din carne, produse</w:t>
      </w:r>
      <w:r w:rsidR="00DA6AE4">
        <w:rPr>
          <w:rFonts w:ascii="Times New Roman" w:hAnsi="Times New Roman" w:cs="Times New Roman"/>
          <w:sz w:val="24"/>
          <w:szCs w:val="24"/>
        </w:rPr>
        <w:t>lor de panificaţie şi patiserie</w:t>
      </w:r>
      <w:r w:rsidRPr="00706229">
        <w:rPr>
          <w:rFonts w:ascii="Times New Roman" w:hAnsi="Times New Roman" w:cs="Times New Roman"/>
          <w:sz w:val="24"/>
          <w:szCs w:val="24"/>
        </w:rPr>
        <w:t xml:space="preserve">. </w:t>
      </w:r>
      <w:r w:rsidR="00DA6AE4">
        <w:rPr>
          <w:rFonts w:ascii="Times New Roman" w:hAnsi="Times New Roman" w:cs="Times New Roman"/>
          <w:sz w:val="24"/>
          <w:szCs w:val="24"/>
        </w:rPr>
        <w:t>Inclusiv</w:t>
      </w:r>
      <w:r w:rsidRPr="00706229">
        <w:rPr>
          <w:rFonts w:ascii="Times New Roman" w:hAnsi="Times New Roman" w:cs="Times New Roman"/>
          <w:sz w:val="24"/>
          <w:szCs w:val="24"/>
        </w:rPr>
        <w:t>, o pondere semnificativă în economia raionului o are ramura de confecţii</w:t>
      </w:r>
      <w:r w:rsidR="00973941" w:rsidRPr="00706229">
        <w:rPr>
          <w:rFonts w:ascii="Times New Roman" w:hAnsi="Times New Roman" w:cs="Times New Roman"/>
          <w:sz w:val="24"/>
          <w:szCs w:val="24"/>
        </w:rPr>
        <w:t xml:space="preserve"> și producția subansamblelor pentru autoturisme</w:t>
      </w:r>
      <w:r w:rsidRPr="00706229">
        <w:rPr>
          <w:rFonts w:ascii="Times New Roman" w:hAnsi="Times New Roman" w:cs="Times New Roman"/>
          <w:sz w:val="24"/>
          <w:szCs w:val="24"/>
        </w:rPr>
        <w:t xml:space="preserve">. </w:t>
      </w:r>
      <w:r w:rsidR="00617FAE">
        <w:rPr>
          <w:rFonts w:ascii="Times New Roman" w:hAnsi="Times New Roman" w:cs="Times New Roman"/>
          <w:sz w:val="24"/>
          <w:szCs w:val="24"/>
        </w:rPr>
        <w:t>Î</w:t>
      </w:r>
      <w:r w:rsidRPr="00706229">
        <w:rPr>
          <w:rFonts w:ascii="Times New Roman" w:hAnsi="Times New Roman" w:cs="Times New Roman"/>
          <w:sz w:val="24"/>
          <w:szCs w:val="24"/>
        </w:rPr>
        <w:t>n anul 201</w:t>
      </w:r>
      <w:r w:rsidR="00375339" w:rsidRPr="00706229">
        <w:rPr>
          <w:rFonts w:ascii="Times New Roman" w:hAnsi="Times New Roman" w:cs="Times New Roman"/>
          <w:sz w:val="24"/>
          <w:szCs w:val="24"/>
        </w:rPr>
        <w:t>8</w:t>
      </w:r>
      <w:r w:rsidRPr="00706229">
        <w:rPr>
          <w:rFonts w:ascii="Times New Roman" w:hAnsi="Times New Roman" w:cs="Times New Roman"/>
          <w:sz w:val="24"/>
          <w:szCs w:val="24"/>
        </w:rPr>
        <w:t xml:space="preserve">, </w:t>
      </w:r>
      <w:r w:rsidR="00375339" w:rsidRPr="00706229">
        <w:rPr>
          <w:rFonts w:ascii="Times New Roman" w:hAnsi="Times New Roman" w:cs="Times New Roman"/>
          <w:sz w:val="24"/>
          <w:szCs w:val="24"/>
        </w:rPr>
        <w:t>v</w:t>
      </w:r>
      <w:r w:rsidR="00375339" w:rsidRPr="00706229">
        <w:rPr>
          <w:rFonts w:ascii="Times New Roman" w:eastAsia="Times New Roman" w:hAnsi="Times New Roman" w:cs="Times New Roman"/>
          <w:sz w:val="24"/>
          <w:szCs w:val="24"/>
          <w:lang w:eastAsia="ru-RU"/>
        </w:rPr>
        <w:t>aloarea producţiei livrate</w:t>
      </w:r>
      <w:r w:rsidR="00375339" w:rsidRPr="00706229">
        <w:rPr>
          <w:rFonts w:ascii="Times New Roman" w:hAnsi="Times New Roman" w:cs="Times New Roman"/>
          <w:sz w:val="24"/>
          <w:szCs w:val="24"/>
        </w:rPr>
        <w:t xml:space="preserve"> </w:t>
      </w:r>
      <w:r w:rsidRPr="00706229">
        <w:rPr>
          <w:rFonts w:ascii="Times New Roman" w:hAnsi="Times New Roman" w:cs="Times New Roman"/>
          <w:sz w:val="24"/>
          <w:szCs w:val="24"/>
        </w:rPr>
        <w:t xml:space="preserve">de către întreprinderile din raion a constituit </w:t>
      </w:r>
      <w:r w:rsidR="002F434B" w:rsidRPr="00706229">
        <w:rPr>
          <w:rFonts w:ascii="Times New Roman" w:eastAsia="Times New Roman" w:hAnsi="Times New Roman" w:cs="Times New Roman"/>
          <w:sz w:val="24"/>
          <w:szCs w:val="24"/>
          <w:lang w:eastAsia="ru-RU"/>
        </w:rPr>
        <w:t>1</w:t>
      </w:r>
      <w:r w:rsidR="00DA6AE4">
        <w:rPr>
          <w:rFonts w:ascii="Times New Roman" w:eastAsia="Times New Roman" w:hAnsi="Times New Roman" w:cs="Times New Roman"/>
          <w:sz w:val="24"/>
          <w:szCs w:val="24"/>
          <w:lang w:eastAsia="ru-RU"/>
        </w:rPr>
        <w:t> </w:t>
      </w:r>
      <w:r w:rsidR="002F434B" w:rsidRPr="00706229">
        <w:rPr>
          <w:rFonts w:ascii="Times New Roman" w:eastAsia="Times New Roman" w:hAnsi="Times New Roman" w:cs="Times New Roman"/>
          <w:sz w:val="24"/>
          <w:szCs w:val="24"/>
          <w:lang w:eastAsia="ru-RU"/>
        </w:rPr>
        <w:t>272,0</w:t>
      </w:r>
      <w:r w:rsidR="00375339" w:rsidRPr="00706229">
        <w:rPr>
          <w:rFonts w:ascii="Times New Roman" w:eastAsia="Times New Roman" w:hAnsi="Times New Roman" w:cs="Times New Roman"/>
          <w:sz w:val="24"/>
          <w:szCs w:val="24"/>
          <w:lang w:eastAsia="ru-RU"/>
        </w:rPr>
        <w:t xml:space="preserve"> </w:t>
      </w:r>
      <w:r w:rsidRPr="00706229">
        <w:rPr>
          <w:rFonts w:ascii="Times New Roman" w:hAnsi="Times New Roman" w:cs="Times New Roman"/>
          <w:sz w:val="24"/>
          <w:szCs w:val="24"/>
        </w:rPr>
        <w:t>mil. lei.</w:t>
      </w:r>
      <w:r w:rsidR="00184681">
        <w:rPr>
          <w:rFonts w:ascii="Times New Roman" w:hAnsi="Times New Roman" w:cs="Times New Roman"/>
          <w:sz w:val="24"/>
          <w:szCs w:val="24"/>
        </w:rPr>
        <w:t xml:space="preserve"> </w:t>
      </w:r>
      <w:r w:rsidRPr="00706229">
        <w:rPr>
          <w:rFonts w:ascii="Times New Roman" w:hAnsi="Times New Roman" w:cs="Times New Roman"/>
          <w:sz w:val="24"/>
          <w:szCs w:val="24"/>
        </w:rPr>
        <w:t>Dezvoltarea raionului este influenţată de apropierea geografică faţă de capitală şi relaţiile economice, sociale şi culturale, facilitate de rolul de nod rutier şi legătura directă cu Bălţi, Soroca, Rezina, Străşeni, Călăraşi, Ungheni.</w:t>
      </w:r>
    </w:p>
    <w:p w:rsidR="00374C2D" w:rsidRPr="00706229" w:rsidRDefault="00617FAE" w:rsidP="002E217E">
      <w:pPr>
        <w:spacing w:before="120" w:after="120"/>
        <w:jc w:val="both"/>
        <w:rPr>
          <w:rFonts w:ascii="Times New Roman" w:hAnsi="Times New Roman" w:cs="Times New Roman"/>
          <w:sz w:val="24"/>
          <w:szCs w:val="24"/>
        </w:rPr>
      </w:pPr>
      <w:r>
        <w:rPr>
          <w:rFonts w:ascii="Times New Roman" w:hAnsi="Times New Roman" w:cs="Times New Roman"/>
          <w:b/>
          <w:sz w:val="24"/>
          <w:szCs w:val="24"/>
          <w:u w:val="single"/>
        </w:rPr>
        <w:t>Potențial</w:t>
      </w:r>
      <w:r w:rsidR="009508ED" w:rsidRPr="00706229">
        <w:rPr>
          <w:rFonts w:ascii="Times New Roman" w:hAnsi="Times New Roman" w:cs="Times New Roman"/>
          <w:b/>
          <w:sz w:val="24"/>
          <w:szCs w:val="24"/>
          <w:u w:val="single"/>
        </w:rPr>
        <w:t xml:space="preserve"> turistic</w:t>
      </w:r>
      <w:r w:rsidR="009508ED" w:rsidRPr="00617FAE">
        <w:rPr>
          <w:rFonts w:ascii="Times New Roman" w:hAnsi="Times New Roman" w:cs="Times New Roman"/>
          <w:sz w:val="24"/>
          <w:szCs w:val="24"/>
        </w:rPr>
        <w:t xml:space="preserve"> </w:t>
      </w:r>
      <w:r w:rsidR="00374C2D" w:rsidRPr="00706229">
        <w:rPr>
          <w:rFonts w:ascii="Times New Roman" w:eastAsia="Times New Roman" w:hAnsi="Times New Roman" w:cs="Times New Roman"/>
          <w:sz w:val="24"/>
          <w:szCs w:val="24"/>
          <w:lang w:eastAsia="ru-RU"/>
        </w:rPr>
        <w:t xml:space="preserve">Raionul Orhei este situat într-o zonă cu relief pitoresc, tradiții istorice și culturale bogate, cu </w:t>
      </w:r>
      <w:r w:rsidR="00374C2D" w:rsidRPr="00706229">
        <w:rPr>
          <w:rFonts w:ascii="Times New Roman" w:hAnsi="Times New Roman" w:cs="Times New Roman"/>
          <w:sz w:val="24"/>
          <w:szCs w:val="24"/>
        </w:rPr>
        <w:t>diversitate mare de peisaje unice, cu monumente ale naturii, având un potențial turistic pronunțat.</w:t>
      </w:r>
      <w:r w:rsidR="009508ED" w:rsidRPr="00706229">
        <w:rPr>
          <w:rFonts w:ascii="Times New Roman" w:hAnsi="Times New Roman" w:cs="Times New Roman"/>
          <w:sz w:val="24"/>
          <w:szCs w:val="24"/>
        </w:rPr>
        <w:t xml:space="preserve"> Raionul are mai multe monumente istorice şi culturale</w:t>
      </w:r>
      <w:r>
        <w:rPr>
          <w:rFonts w:ascii="Times New Roman" w:hAnsi="Times New Roman" w:cs="Times New Roman"/>
          <w:sz w:val="24"/>
          <w:szCs w:val="24"/>
        </w:rPr>
        <w:t>,</w:t>
      </w:r>
      <w:r w:rsidR="009508ED" w:rsidRPr="00706229">
        <w:rPr>
          <w:rFonts w:ascii="Times New Roman" w:hAnsi="Times New Roman" w:cs="Times New Roman"/>
          <w:sz w:val="24"/>
          <w:szCs w:val="24"/>
        </w:rPr>
        <w:t xml:space="preserve"> care ar putea constitui un itinerar turistic pentru oaspeţi. </w:t>
      </w:r>
      <w:r w:rsidR="00374C2D" w:rsidRPr="00706229">
        <w:rPr>
          <w:rFonts w:ascii="Times New Roman" w:hAnsi="Times New Roman" w:cs="Times New Roman"/>
          <w:sz w:val="24"/>
          <w:szCs w:val="24"/>
        </w:rPr>
        <w:t>Cartea de vizită a raionului Orhei o constituie Rezervaţia cultural-naturală  „Orheiul Vechi”. Aceasta reprezintă un ansamblu de monumente istorico-culturale şi natural-peisagistice de interes naţional şi internaţional din defileul râului Răut – microzona satelor Trebujeni, Butuceni şi Morovaia</w:t>
      </w:r>
      <w:r>
        <w:rPr>
          <w:rFonts w:ascii="Times New Roman" w:hAnsi="Times New Roman" w:cs="Times New Roman"/>
          <w:sz w:val="24"/>
          <w:szCs w:val="24"/>
        </w:rPr>
        <w:t xml:space="preserve"> </w:t>
      </w:r>
      <w:r w:rsidR="00374C2D" w:rsidRPr="00706229">
        <w:rPr>
          <w:rFonts w:ascii="Times New Roman" w:hAnsi="Times New Roman" w:cs="Times New Roman"/>
          <w:sz w:val="24"/>
          <w:szCs w:val="24"/>
        </w:rPr>
        <w:t>(com. Trebujeni</w:t>
      </w:r>
      <w:r>
        <w:rPr>
          <w:rFonts w:ascii="Times New Roman" w:hAnsi="Times New Roman" w:cs="Times New Roman"/>
          <w:sz w:val="24"/>
          <w:szCs w:val="24"/>
        </w:rPr>
        <w:t xml:space="preserve"> r-nul Orhei</w:t>
      </w:r>
      <w:r w:rsidR="00374C2D" w:rsidRPr="00706229">
        <w:rPr>
          <w:rFonts w:ascii="Times New Roman" w:hAnsi="Times New Roman" w:cs="Times New Roman"/>
          <w:sz w:val="24"/>
          <w:szCs w:val="24"/>
        </w:rPr>
        <w:t>)</w:t>
      </w:r>
      <w:r>
        <w:rPr>
          <w:rFonts w:ascii="Times New Roman" w:hAnsi="Times New Roman" w:cs="Times New Roman"/>
          <w:sz w:val="24"/>
          <w:szCs w:val="24"/>
        </w:rPr>
        <w:t xml:space="preserve"> </w:t>
      </w:r>
      <w:r w:rsidR="00374C2D" w:rsidRPr="00706229">
        <w:rPr>
          <w:rFonts w:ascii="Times New Roman" w:hAnsi="Times New Roman" w:cs="Times New Roman"/>
          <w:sz w:val="24"/>
          <w:szCs w:val="24"/>
        </w:rPr>
        <w:t>şi teritorii adiacente ale localităţilor din vecinătate (com. Ivancea și s. Susleni din r-nul Orhei; s. Maşcăuţi, r-nul Criuleni; s. Holercani, s. Marcăuţi și s. Molovata din r-nul Dubăsari).</w:t>
      </w:r>
    </w:p>
    <w:p w:rsidR="00C20009" w:rsidRDefault="00C20009">
      <w:pPr>
        <w:rPr>
          <w:rFonts w:ascii="Times New Roman" w:hAnsi="Times New Roman" w:cs="Times New Roman"/>
          <w:b/>
          <w:sz w:val="24"/>
          <w:szCs w:val="24"/>
        </w:rPr>
      </w:pPr>
      <w:r>
        <w:rPr>
          <w:rFonts w:ascii="Times New Roman" w:hAnsi="Times New Roman" w:cs="Times New Roman"/>
          <w:b/>
          <w:sz w:val="24"/>
          <w:szCs w:val="24"/>
        </w:rPr>
        <w:br w:type="page"/>
      </w:r>
    </w:p>
    <w:p w:rsidR="00E24B21" w:rsidRPr="00706229" w:rsidRDefault="00E963B1" w:rsidP="002911F7">
      <w:pPr>
        <w:shd w:val="clear" w:color="auto" w:fill="EAF1DD" w:themeFill="accent3" w:themeFillTint="33"/>
        <w:spacing w:before="120" w:after="120"/>
        <w:rPr>
          <w:rFonts w:ascii="Times New Roman" w:hAnsi="Times New Roman" w:cs="Times New Roman"/>
          <w:b/>
          <w:sz w:val="24"/>
          <w:szCs w:val="24"/>
        </w:rPr>
      </w:pPr>
      <w:r w:rsidRPr="00706229">
        <w:rPr>
          <w:rFonts w:ascii="Times New Roman" w:hAnsi="Times New Roman" w:cs="Times New Roman"/>
          <w:b/>
          <w:sz w:val="24"/>
          <w:szCs w:val="24"/>
        </w:rPr>
        <w:t xml:space="preserve">1.2 </w:t>
      </w:r>
      <w:r w:rsidR="00E24B21" w:rsidRPr="00706229">
        <w:rPr>
          <w:rFonts w:ascii="Times New Roman" w:hAnsi="Times New Roman" w:cs="Times New Roman"/>
          <w:b/>
          <w:sz w:val="24"/>
          <w:szCs w:val="24"/>
        </w:rPr>
        <w:t xml:space="preserve">CAPACITATEA ADMINISTRATIVĂ A RAIONULUI </w:t>
      </w:r>
      <w:r w:rsidR="00A059F6" w:rsidRPr="00706229">
        <w:rPr>
          <w:rFonts w:ascii="Times New Roman" w:hAnsi="Times New Roman" w:cs="Times New Roman"/>
          <w:b/>
          <w:sz w:val="24"/>
          <w:szCs w:val="24"/>
        </w:rPr>
        <w:t>ORHEI</w:t>
      </w:r>
      <w:r w:rsidR="00E24B21" w:rsidRPr="00706229">
        <w:rPr>
          <w:rFonts w:ascii="Times New Roman" w:hAnsi="Times New Roman" w:cs="Times New Roman"/>
          <w:b/>
          <w:sz w:val="24"/>
          <w:szCs w:val="24"/>
        </w:rPr>
        <w:t xml:space="preserve"> </w:t>
      </w:r>
    </w:p>
    <w:p w:rsidR="00765284" w:rsidRPr="00706229" w:rsidRDefault="00634F4E" w:rsidP="003F36AB">
      <w:pPr>
        <w:spacing w:before="120" w:after="120"/>
        <w:jc w:val="both"/>
        <w:rPr>
          <w:rFonts w:ascii="Times New Roman" w:hAnsi="Times New Roman" w:cs="Times New Roman"/>
          <w:sz w:val="24"/>
          <w:szCs w:val="24"/>
        </w:rPr>
      </w:pPr>
      <w:r w:rsidRPr="00706229">
        <w:rPr>
          <w:rFonts w:ascii="Times New Roman" w:hAnsi="Times New Roman" w:cs="Times New Roman"/>
          <w:b/>
          <w:sz w:val="24"/>
          <w:szCs w:val="24"/>
          <w:u w:val="single"/>
        </w:rPr>
        <w:t>Cadrul normativ, organizatoric şi funcţional</w:t>
      </w:r>
      <w:r w:rsidRPr="00706229">
        <w:rPr>
          <w:rFonts w:ascii="Times New Roman" w:hAnsi="Times New Roman" w:cs="Times New Roman"/>
          <w:sz w:val="24"/>
          <w:szCs w:val="24"/>
        </w:rPr>
        <w:t xml:space="preserve"> </w:t>
      </w:r>
      <w:r w:rsidR="00765284" w:rsidRPr="00706229">
        <w:rPr>
          <w:rFonts w:ascii="Times New Roman" w:hAnsi="Times New Roman" w:cs="Times New Roman"/>
          <w:sz w:val="24"/>
          <w:szCs w:val="24"/>
        </w:rPr>
        <w:t>Raionul Orhei este administrat conform prevederilor Legii privind administrația publică locală</w:t>
      </w:r>
      <w:r w:rsidR="00B141C9">
        <w:rPr>
          <w:rFonts w:ascii="Times New Roman" w:hAnsi="Times New Roman" w:cs="Times New Roman"/>
          <w:sz w:val="24"/>
          <w:szCs w:val="24"/>
        </w:rPr>
        <w:t xml:space="preserve"> </w:t>
      </w:r>
      <w:r w:rsidR="00765284" w:rsidRPr="00706229">
        <w:rPr>
          <w:rFonts w:ascii="Times New Roman" w:hAnsi="Times New Roman" w:cs="Times New Roman"/>
          <w:sz w:val="24"/>
          <w:szCs w:val="24"/>
        </w:rPr>
        <w:t>prin</w:t>
      </w:r>
      <w:r w:rsidR="00765284" w:rsidRPr="00706229">
        <w:rPr>
          <w:rFonts w:ascii="Helvetica" w:hAnsi="Helvetica"/>
          <w:color w:val="333333"/>
          <w:sz w:val="21"/>
          <w:szCs w:val="21"/>
        </w:rPr>
        <w:t xml:space="preserve"> </w:t>
      </w:r>
      <w:r w:rsidR="00765284" w:rsidRPr="00706229">
        <w:rPr>
          <w:rFonts w:ascii="Times New Roman" w:hAnsi="Times New Roman" w:cs="Times New Roman"/>
          <w:sz w:val="24"/>
          <w:szCs w:val="24"/>
        </w:rPr>
        <w:t xml:space="preserve">intermediul </w:t>
      </w:r>
      <w:r w:rsidR="00117208">
        <w:rPr>
          <w:rFonts w:ascii="Times New Roman" w:hAnsi="Times New Roman" w:cs="Times New Roman"/>
          <w:sz w:val="24"/>
          <w:szCs w:val="24"/>
        </w:rPr>
        <w:t>APL</w:t>
      </w:r>
      <w:r w:rsidR="00765284" w:rsidRPr="00706229">
        <w:rPr>
          <w:rFonts w:ascii="Times New Roman" w:hAnsi="Times New Roman" w:cs="Times New Roman"/>
          <w:sz w:val="24"/>
          <w:szCs w:val="24"/>
        </w:rPr>
        <w:t xml:space="preserve"> de nivelul</w:t>
      </w:r>
      <w:r w:rsidR="00B141C9">
        <w:rPr>
          <w:rFonts w:ascii="Times New Roman" w:hAnsi="Times New Roman" w:cs="Times New Roman"/>
          <w:sz w:val="24"/>
          <w:szCs w:val="24"/>
        </w:rPr>
        <w:t xml:space="preserve"> </w:t>
      </w:r>
      <w:r w:rsidR="00765284" w:rsidRPr="00706229">
        <w:rPr>
          <w:rFonts w:ascii="Times New Roman" w:hAnsi="Times New Roman" w:cs="Times New Roman"/>
          <w:sz w:val="24"/>
          <w:szCs w:val="24"/>
        </w:rPr>
        <w:t>I și</w:t>
      </w:r>
      <w:r w:rsidR="00B141C9">
        <w:rPr>
          <w:rFonts w:ascii="Times New Roman" w:hAnsi="Times New Roman" w:cs="Times New Roman"/>
          <w:sz w:val="24"/>
          <w:szCs w:val="24"/>
        </w:rPr>
        <w:t xml:space="preserve"> </w:t>
      </w:r>
      <w:r w:rsidR="00765284" w:rsidRPr="00706229">
        <w:rPr>
          <w:rFonts w:ascii="Times New Roman" w:hAnsi="Times New Roman" w:cs="Times New Roman"/>
          <w:sz w:val="24"/>
          <w:szCs w:val="24"/>
        </w:rPr>
        <w:t>II, care se constituie în urma</w:t>
      </w:r>
      <w:r w:rsidR="00B141C9">
        <w:rPr>
          <w:rFonts w:ascii="Times New Roman" w:hAnsi="Times New Roman" w:cs="Times New Roman"/>
          <w:sz w:val="24"/>
          <w:szCs w:val="24"/>
        </w:rPr>
        <w:t xml:space="preserve"> </w:t>
      </w:r>
      <w:hyperlink r:id="rId12" w:tooltip="Alegeri în Republica Moldova" w:history="1">
        <w:r w:rsidR="00765284" w:rsidRPr="00706229">
          <w:rPr>
            <w:rFonts w:ascii="Times New Roman" w:hAnsi="Times New Roman" w:cs="Times New Roman"/>
            <w:sz w:val="24"/>
            <w:szCs w:val="24"/>
          </w:rPr>
          <w:t>exercițiilor electorale</w:t>
        </w:r>
      </w:hyperlink>
      <w:r w:rsidR="00B141C9">
        <w:rPr>
          <w:rFonts w:ascii="Times New Roman" w:hAnsi="Times New Roman" w:cs="Times New Roman"/>
          <w:sz w:val="24"/>
          <w:szCs w:val="24"/>
        </w:rPr>
        <w:t xml:space="preserve"> </w:t>
      </w:r>
      <w:r w:rsidR="00765284" w:rsidRPr="00706229">
        <w:rPr>
          <w:rFonts w:ascii="Times New Roman" w:hAnsi="Times New Roman" w:cs="Times New Roman"/>
          <w:sz w:val="24"/>
          <w:szCs w:val="24"/>
        </w:rPr>
        <w:t>locale și activează pe teritoriul raionului în condițiile prevăzute de lege în scopul promovării intereselor generale ale locuitorilor săi.</w:t>
      </w:r>
    </w:p>
    <w:p w:rsidR="00765284" w:rsidRPr="00706229" w:rsidRDefault="00765284" w:rsidP="003F36AB">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În calitate de autorități reprezentative și deliberative,</w:t>
      </w:r>
      <w:r w:rsidR="00B141C9">
        <w:rPr>
          <w:rFonts w:ascii="Times New Roman" w:hAnsi="Times New Roman" w:cs="Times New Roman"/>
          <w:sz w:val="24"/>
          <w:szCs w:val="24"/>
        </w:rPr>
        <w:t xml:space="preserve"> </w:t>
      </w:r>
      <w:hyperlink r:id="rId13" w:anchor="Consilii_locale_.C8.99i_primari" w:history="1">
        <w:r w:rsidRPr="00706229">
          <w:rPr>
            <w:rFonts w:ascii="Times New Roman" w:hAnsi="Times New Roman" w:cs="Times New Roman"/>
            <w:sz w:val="24"/>
            <w:szCs w:val="24"/>
          </w:rPr>
          <w:t>consiliile locale și primarii</w:t>
        </w:r>
      </w:hyperlink>
      <w:r w:rsidR="00B141C9">
        <w:rPr>
          <w:rFonts w:ascii="Times New Roman" w:hAnsi="Times New Roman" w:cs="Times New Roman"/>
          <w:sz w:val="24"/>
          <w:szCs w:val="24"/>
        </w:rPr>
        <w:t xml:space="preserve"> </w:t>
      </w:r>
      <w:r w:rsidRPr="00706229">
        <w:rPr>
          <w:rFonts w:ascii="Times New Roman" w:hAnsi="Times New Roman" w:cs="Times New Roman"/>
          <w:sz w:val="24"/>
          <w:szCs w:val="24"/>
        </w:rPr>
        <w:t>celor 38 de primării din raion au responsabilitatea de a soluționa problemele localității pe care o administrează. De gospodărirea treburilor publice a întregii unități administrativ-teritoriale se ocupă Consiliul raional Orhei</w:t>
      </w:r>
      <w:r w:rsidR="00B141C9">
        <w:rPr>
          <w:rFonts w:ascii="Times New Roman" w:hAnsi="Times New Roman" w:cs="Times New Roman"/>
          <w:sz w:val="24"/>
          <w:szCs w:val="24"/>
        </w:rPr>
        <w:t xml:space="preserve"> (CR)</w:t>
      </w:r>
      <w:r w:rsidRPr="00706229">
        <w:rPr>
          <w:rFonts w:ascii="Times New Roman" w:hAnsi="Times New Roman" w:cs="Times New Roman"/>
          <w:sz w:val="24"/>
          <w:szCs w:val="24"/>
        </w:rPr>
        <w:t>, format din 35 de consilieri</w:t>
      </w:r>
      <w:r w:rsidR="00B141C9">
        <w:rPr>
          <w:rFonts w:ascii="Times New Roman" w:hAnsi="Times New Roman" w:cs="Times New Roman"/>
          <w:sz w:val="24"/>
          <w:szCs w:val="24"/>
        </w:rPr>
        <w:t>,</w:t>
      </w:r>
      <w:r w:rsidRPr="00706229">
        <w:rPr>
          <w:rFonts w:ascii="Times New Roman" w:hAnsi="Times New Roman" w:cs="Times New Roman"/>
          <w:sz w:val="24"/>
          <w:szCs w:val="24"/>
        </w:rPr>
        <w:t xml:space="preserve"> și</w:t>
      </w:r>
      <w:r w:rsidR="00B141C9">
        <w:rPr>
          <w:rFonts w:ascii="Times New Roman" w:hAnsi="Times New Roman" w:cs="Times New Roman"/>
          <w:sz w:val="24"/>
          <w:szCs w:val="24"/>
        </w:rPr>
        <w:t xml:space="preserve"> </w:t>
      </w:r>
      <w:hyperlink r:id="rId14" w:tooltip="Președinții raioanelor din Republica Moldova" w:history="1">
        <w:r w:rsidRPr="00706229">
          <w:rPr>
            <w:rFonts w:ascii="Times New Roman" w:hAnsi="Times New Roman" w:cs="Times New Roman"/>
            <w:sz w:val="24"/>
            <w:szCs w:val="24"/>
          </w:rPr>
          <w:t>președintele raionului</w:t>
        </w:r>
      </w:hyperlink>
      <w:r w:rsidRPr="00706229">
        <w:rPr>
          <w:rFonts w:ascii="Times New Roman" w:hAnsi="Times New Roman" w:cs="Times New Roman"/>
          <w:sz w:val="24"/>
          <w:szCs w:val="24"/>
        </w:rPr>
        <w:t xml:space="preserve">, ales de membrii consiliului. Consiliul are drept de iniţiativă şi decide, </w:t>
      </w:r>
      <w:r w:rsidR="00B141C9">
        <w:rPr>
          <w:rFonts w:ascii="Times New Roman" w:hAnsi="Times New Roman" w:cs="Times New Roman"/>
          <w:sz w:val="24"/>
          <w:szCs w:val="24"/>
        </w:rPr>
        <w:t>î</w:t>
      </w:r>
      <w:r w:rsidRPr="00706229">
        <w:rPr>
          <w:rFonts w:ascii="Times New Roman" w:hAnsi="Times New Roman" w:cs="Times New Roman"/>
          <w:sz w:val="24"/>
          <w:szCs w:val="24"/>
        </w:rPr>
        <w:t>n condiţiile legii, asupra tuturor problemelor de interes local, cu excepţia celor care ţin de competenta altor autorităţi publice.</w:t>
      </w:r>
    </w:p>
    <w:p w:rsidR="0003389D" w:rsidRPr="00706229" w:rsidRDefault="0003389D" w:rsidP="003F36AB">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C</w:t>
      </w:r>
      <w:r w:rsidR="00B141C9">
        <w:rPr>
          <w:rFonts w:ascii="Times New Roman" w:hAnsi="Times New Roman" w:cs="Times New Roman"/>
          <w:sz w:val="24"/>
          <w:szCs w:val="24"/>
        </w:rPr>
        <w:t>R</w:t>
      </w:r>
      <w:r w:rsidRPr="00706229">
        <w:rPr>
          <w:rFonts w:ascii="Times New Roman" w:hAnsi="Times New Roman" w:cs="Times New Roman"/>
          <w:sz w:val="24"/>
          <w:szCs w:val="24"/>
        </w:rPr>
        <w:t xml:space="preserve"> Orhei este o autoritate reprezentativa şi deliberativa a populaţiei raionului Orhei, ales î</w:t>
      </w:r>
      <w:r w:rsidR="00B141C9">
        <w:rPr>
          <w:rFonts w:ascii="Times New Roman" w:hAnsi="Times New Roman" w:cs="Times New Roman"/>
          <w:sz w:val="24"/>
          <w:szCs w:val="24"/>
        </w:rPr>
        <w:t>n condiţiile Codului Electoral î</w:t>
      </w:r>
      <w:r w:rsidRPr="00706229">
        <w:rPr>
          <w:rFonts w:ascii="Times New Roman" w:hAnsi="Times New Roman" w:cs="Times New Roman"/>
          <w:sz w:val="24"/>
          <w:szCs w:val="24"/>
        </w:rPr>
        <w:t>n vederea realizării serviciilor publice de interes raional, promovării intereselor şi soluţionarea problemelor populaţiei raionului.</w:t>
      </w:r>
      <w:r w:rsidR="00117208">
        <w:rPr>
          <w:rFonts w:ascii="Times New Roman" w:hAnsi="Times New Roman" w:cs="Times New Roman"/>
          <w:sz w:val="24"/>
          <w:szCs w:val="24"/>
        </w:rPr>
        <w:t xml:space="preserve"> </w:t>
      </w:r>
      <w:r w:rsidRPr="00706229">
        <w:rPr>
          <w:rFonts w:ascii="Times New Roman" w:hAnsi="Times New Roman" w:cs="Times New Roman"/>
          <w:sz w:val="24"/>
          <w:szCs w:val="24"/>
        </w:rPr>
        <w:t>Administraţia publica locala a raionului Orhei se realizează de către C</w:t>
      </w:r>
      <w:r w:rsidR="00B141C9">
        <w:rPr>
          <w:rFonts w:ascii="Times New Roman" w:hAnsi="Times New Roman" w:cs="Times New Roman"/>
          <w:sz w:val="24"/>
          <w:szCs w:val="24"/>
        </w:rPr>
        <w:t>R</w:t>
      </w:r>
      <w:r w:rsidRPr="00706229">
        <w:rPr>
          <w:rFonts w:ascii="Times New Roman" w:hAnsi="Times New Roman" w:cs="Times New Roman"/>
          <w:sz w:val="24"/>
          <w:szCs w:val="24"/>
        </w:rPr>
        <w:t xml:space="preserve"> Orhei ca autoritate deliberativa şi de către preşedintele raionului ca autoritate executivă.</w:t>
      </w:r>
    </w:p>
    <w:p w:rsidR="0003389D" w:rsidRPr="00706229" w:rsidRDefault="0003389D" w:rsidP="003F36AB">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Organizarea şi funcţionarea autorităţilor administraţiei publice ale ra</w:t>
      </w:r>
      <w:r w:rsidR="00B141C9">
        <w:rPr>
          <w:rFonts w:ascii="Times New Roman" w:hAnsi="Times New Roman" w:cs="Times New Roman"/>
          <w:sz w:val="24"/>
          <w:szCs w:val="24"/>
        </w:rPr>
        <w:t>ionului Orhei se reglementează î</w:t>
      </w:r>
      <w:r w:rsidRPr="00706229">
        <w:rPr>
          <w:rFonts w:ascii="Times New Roman" w:hAnsi="Times New Roman" w:cs="Times New Roman"/>
          <w:sz w:val="24"/>
          <w:szCs w:val="24"/>
        </w:rPr>
        <w:t>n modul corespunzător de prevederile Legii nr.</w:t>
      </w:r>
      <w:r w:rsidR="00B141C9">
        <w:rPr>
          <w:rFonts w:ascii="Times New Roman" w:hAnsi="Times New Roman" w:cs="Times New Roman"/>
          <w:sz w:val="24"/>
          <w:szCs w:val="24"/>
        </w:rPr>
        <w:t xml:space="preserve"> </w:t>
      </w:r>
      <w:r w:rsidRPr="00706229">
        <w:rPr>
          <w:rFonts w:ascii="Times New Roman" w:hAnsi="Times New Roman" w:cs="Times New Roman"/>
          <w:sz w:val="24"/>
          <w:szCs w:val="24"/>
        </w:rPr>
        <w:t>435 – XVI din 28</w:t>
      </w:r>
      <w:r w:rsidR="00D25B44">
        <w:rPr>
          <w:rFonts w:ascii="Times New Roman" w:hAnsi="Times New Roman" w:cs="Times New Roman"/>
          <w:sz w:val="24"/>
          <w:szCs w:val="24"/>
        </w:rPr>
        <w:t>.12.</w:t>
      </w:r>
      <w:r w:rsidRPr="00706229">
        <w:rPr>
          <w:rFonts w:ascii="Times New Roman" w:hAnsi="Times New Roman" w:cs="Times New Roman"/>
          <w:sz w:val="24"/>
          <w:szCs w:val="24"/>
        </w:rPr>
        <w:t>2006 privind descentralizarea administrativă, Legii nr.</w:t>
      </w:r>
      <w:r w:rsidR="00B141C9">
        <w:rPr>
          <w:rFonts w:ascii="Times New Roman" w:hAnsi="Times New Roman" w:cs="Times New Roman"/>
          <w:sz w:val="24"/>
          <w:szCs w:val="24"/>
        </w:rPr>
        <w:t xml:space="preserve"> </w:t>
      </w:r>
      <w:r w:rsidRPr="00706229">
        <w:rPr>
          <w:rFonts w:ascii="Times New Roman" w:hAnsi="Times New Roman" w:cs="Times New Roman"/>
          <w:sz w:val="24"/>
          <w:szCs w:val="24"/>
        </w:rPr>
        <w:t>436 – XVI din 28</w:t>
      </w:r>
      <w:r w:rsidR="00D25B44">
        <w:rPr>
          <w:rFonts w:ascii="Times New Roman" w:hAnsi="Times New Roman" w:cs="Times New Roman"/>
          <w:sz w:val="24"/>
          <w:szCs w:val="24"/>
        </w:rPr>
        <w:t>.12.</w:t>
      </w:r>
      <w:r w:rsidRPr="00706229">
        <w:rPr>
          <w:rFonts w:ascii="Times New Roman" w:hAnsi="Times New Roman" w:cs="Times New Roman"/>
          <w:sz w:val="24"/>
          <w:szCs w:val="24"/>
        </w:rPr>
        <w:t>2006 privind administraţia publica locala, Legii nr.</w:t>
      </w:r>
      <w:r w:rsidR="00B141C9">
        <w:rPr>
          <w:rFonts w:ascii="Times New Roman" w:hAnsi="Times New Roman" w:cs="Times New Roman"/>
          <w:sz w:val="24"/>
          <w:szCs w:val="24"/>
        </w:rPr>
        <w:t xml:space="preserve"> </w:t>
      </w:r>
      <w:r w:rsidRPr="00706229">
        <w:rPr>
          <w:rFonts w:ascii="Times New Roman" w:hAnsi="Times New Roman" w:cs="Times New Roman"/>
          <w:sz w:val="24"/>
          <w:szCs w:val="24"/>
        </w:rPr>
        <w:t>768 – XIV din 02.02 2000 privind statutul alesului local, Legii nr.</w:t>
      </w:r>
      <w:r w:rsidR="00B141C9">
        <w:rPr>
          <w:rFonts w:ascii="Times New Roman" w:hAnsi="Times New Roman" w:cs="Times New Roman"/>
          <w:sz w:val="24"/>
          <w:szCs w:val="24"/>
        </w:rPr>
        <w:t xml:space="preserve"> </w:t>
      </w:r>
      <w:r w:rsidRPr="00706229">
        <w:rPr>
          <w:rFonts w:ascii="Times New Roman" w:hAnsi="Times New Roman" w:cs="Times New Roman"/>
          <w:sz w:val="24"/>
          <w:szCs w:val="24"/>
        </w:rPr>
        <w:t>239– XVI din 13.11.2008 privind transparenţa în procesul decizional, Legii nr.</w:t>
      </w:r>
      <w:r w:rsidR="00B141C9">
        <w:rPr>
          <w:rFonts w:ascii="Times New Roman" w:hAnsi="Times New Roman" w:cs="Times New Roman"/>
          <w:sz w:val="24"/>
          <w:szCs w:val="24"/>
        </w:rPr>
        <w:t xml:space="preserve"> </w:t>
      </w:r>
      <w:r w:rsidRPr="00706229">
        <w:rPr>
          <w:rFonts w:ascii="Times New Roman" w:hAnsi="Times New Roman" w:cs="Times New Roman"/>
          <w:sz w:val="24"/>
          <w:szCs w:val="24"/>
        </w:rPr>
        <w:t>158 – XVI din 04</w:t>
      </w:r>
      <w:r w:rsidR="00D25B44">
        <w:rPr>
          <w:rFonts w:ascii="Times New Roman" w:hAnsi="Times New Roman" w:cs="Times New Roman"/>
          <w:sz w:val="24"/>
          <w:szCs w:val="24"/>
        </w:rPr>
        <w:t>.07.</w:t>
      </w:r>
      <w:r w:rsidRPr="00706229">
        <w:rPr>
          <w:rFonts w:ascii="Times New Roman" w:hAnsi="Times New Roman" w:cs="Times New Roman"/>
          <w:sz w:val="24"/>
          <w:szCs w:val="24"/>
        </w:rPr>
        <w:t>2008 privind funcţia publică şi statutul funcţionarului public, Legii nr.</w:t>
      </w:r>
      <w:r w:rsidR="00B141C9">
        <w:rPr>
          <w:rFonts w:ascii="Times New Roman" w:hAnsi="Times New Roman" w:cs="Times New Roman"/>
          <w:sz w:val="24"/>
          <w:szCs w:val="24"/>
        </w:rPr>
        <w:t xml:space="preserve"> </w:t>
      </w:r>
      <w:r w:rsidRPr="00706229">
        <w:rPr>
          <w:rFonts w:ascii="Times New Roman" w:hAnsi="Times New Roman" w:cs="Times New Roman"/>
          <w:sz w:val="24"/>
          <w:szCs w:val="24"/>
        </w:rPr>
        <w:t>190 – XIII din 19.04.1994 cu privire la petiţionare.</w:t>
      </w:r>
    </w:p>
    <w:p w:rsidR="00C15CAA" w:rsidRPr="00706229" w:rsidRDefault="00C15CAA" w:rsidP="003F36AB">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Printre cele mai importante prerogative ale C</w:t>
      </w:r>
      <w:r w:rsidR="00D25B44">
        <w:rPr>
          <w:rFonts w:ascii="Times New Roman" w:hAnsi="Times New Roman" w:cs="Times New Roman"/>
          <w:sz w:val="24"/>
          <w:szCs w:val="24"/>
        </w:rPr>
        <w:t>R</w:t>
      </w:r>
      <w:r w:rsidRPr="00706229">
        <w:rPr>
          <w:rFonts w:ascii="Times New Roman" w:hAnsi="Times New Roman" w:cs="Times New Roman"/>
          <w:sz w:val="24"/>
          <w:szCs w:val="24"/>
        </w:rPr>
        <w:t xml:space="preserve"> se numără aprobarea și amendarea bugetului raional anual, administrarea bunurilor din domeniile public și privat ale raionului, luarea deciziilor privind lucrările de proiectare, construcție, întreținere și modernizare a drumurilor, podurilor, aprobarea de strategii, prognoze, planuri și programe de dezvoltare</w:t>
      </w:r>
      <w:r w:rsidR="00B141C9">
        <w:rPr>
          <w:rFonts w:ascii="Times New Roman" w:hAnsi="Times New Roman" w:cs="Times New Roman"/>
          <w:sz w:val="24"/>
          <w:szCs w:val="24"/>
        </w:rPr>
        <w:t>,</w:t>
      </w:r>
      <w:r w:rsidRPr="00706229">
        <w:rPr>
          <w:rFonts w:ascii="Times New Roman" w:hAnsi="Times New Roman" w:cs="Times New Roman"/>
          <w:sz w:val="24"/>
          <w:szCs w:val="24"/>
        </w:rPr>
        <w:t xml:space="preserve"> etc.</w:t>
      </w:r>
    </w:p>
    <w:p w:rsidR="00C15CAA" w:rsidRPr="00706229" w:rsidRDefault="00C15CAA" w:rsidP="003F36AB">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C</w:t>
      </w:r>
      <w:r w:rsidR="00B141C9">
        <w:rPr>
          <w:rFonts w:ascii="Times New Roman" w:hAnsi="Times New Roman" w:cs="Times New Roman"/>
          <w:sz w:val="24"/>
          <w:szCs w:val="24"/>
        </w:rPr>
        <w:t>R</w:t>
      </w:r>
      <w:r w:rsidRPr="00706229">
        <w:rPr>
          <w:rFonts w:ascii="Times New Roman" w:hAnsi="Times New Roman" w:cs="Times New Roman"/>
          <w:sz w:val="24"/>
          <w:szCs w:val="24"/>
        </w:rPr>
        <w:t xml:space="preserve"> Orhei, prin viziunea strategică şi activităţile sale, asigură consecvent funcţionarea unei administraţii publice transparente şi eficiente, cu personal competent, profesionist şi orientat pentru prestarea unor servicii calitative cetăţenilor.</w:t>
      </w:r>
    </w:p>
    <w:p w:rsidR="00C15CAA" w:rsidRPr="00706229" w:rsidRDefault="00C15CAA" w:rsidP="003F36AB">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Transparenţa decizională constituie unul din elementele de bază ale bunei guvernări, care introduce principii şi proceduri noi în activitatea locală în vederea informării în mod deschis şi explicit a cetăţenilor, societăţii civile şi altor părţi interesate despre activitatea autorităţii precum şi consultarea acestora în procesul de elaborare şi de adoptare a deciziilor.</w:t>
      </w:r>
    </w:p>
    <w:p w:rsidR="00C15CAA" w:rsidRPr="00706229" w:rsidRDefault="00C15CAA" w:rsidP="003F36AB">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Din punct de vedere al cadrului organizatoric, funcţional şi al procesului decizional se atestă că procesul decizional aplică mecanisme de consultări publice. Atare constatare ne vorbeşte despre principiile de dezvoltare participativă a raionului, prin intermediul societăţii civile. O problemă în procesul decizional este neîncrederea cetăţenilor raionului în instituţia </w:t>
      </w:r>
      <w:r w:rsidR="00D25B44">
        <w:rPr>
          <w:rFonts w:ascii="Times New Roman" w:hAnsi="Times New Roman" w:cs="Times New Roman"/>
          <w:sz w:val="24"/>
          <w:szCs w:val="24"/>
        </w:rPr>
        <w:t>CR</w:t>
      </w:r>
      <w:r w:rsidR="00B141C9">
        <w:rPr>
          <w:rFonts w:ascii="Times New Roman" w:hAnsi="Times New Roman" w:cs="Times New Roman"/>
          <w:sz w:val="24"/>
          <w:szCs w:val="24"/>
        </w:rPr>
        <w:t>,</w:t>
      </w:r>
      <w:r w:rsidRPr="00706229">
        <w:rPr>
          <w:rFonts w:ascii="Times New Roman" w:hAnsi="Times New Roman" w:cs="Times New Roman"/>
          <w:sz w:val="24"/>
          <w:szCs w:val="24"/>
        </w:rPr>
        <w:t xml:space="preserve"> ceea ce cauzează o participare </w:t>
      </w:r>
      <w:r w:rsidR="00D25B44">
        <w:rPr>
          <w:rFonts w:ascii="Times New Roman" w:hAnsi="Times New Roman" w:cs="Times New Roman"/>
          <w:sz w:val="24"/>
          <w:szCs w:val="24"/>
        </w:rPr>
        <w:t xml:space="preserve">redusă </w:t>
      </w:r>
      <w:r w:rsidRPr="00706229">
        <w:rPr>
          <w:rFonts w:ascii="Times New Roman" w:hAnsi="Times New Roman" w:cs="Times New Roman"/>
          <w:sz w:val="24"/>
          <w:szCs w:val="24"/>
        </w:rPr>
        <w:t>şi o lipsă de interes a cetăţenilor la implicarea în cadrul consultărilor publice.</w:t>
      </w:r>
    </w:p>
    <w:p w:rsidR="00C15CAA" w:rsidRPr="00706229" w:rsidRDefault="00C15CAA" w:rsidP="00221BB8">
      <w:pPr>
        <w:spacing w:before="120" w:after="0"/>
        <w:jc w:val="both"/>
        <w:rPr>
          <w:rFonts w:ascii="Times New Roman" w:hAnsi="Times New Roman" w:cs="Times New Roman"/>
          <w:sz w:val="24"/>
          <w:szCs w:val="24"/>
        </w:rPr>
      </w:pPr>
      <w:r w:rsidRPr="00706229">
        <w:rPr>
          <w:rFonts w:ascii="Times New Roman" w:hAnsi="Times New Roman" w:cs="Times New Roman"/>
          <w:sz w:val="24"/>
          <w:szCs w:val="24"/>
        </w:rPr>
        <w:t xml:space="preserve">Capacitatea materială şi tehnică a condiţiilor de desfăşurare a activităţii APL, se prezintă: </w:t>
      </w:r>
    </w:p>
    <w:p w:rsidR="00C15CAA" w:rsidRPr="00706229" w:rsidRDefault="00C15CAA" w:rsidP="00221BB8">
      <w:pPr>
        <w:pStyle w:val="ListParagraph"/>
        <w:numPr>
          <w:ilvl w:val="0"/>
          <w:numId w:val="48"/>
        </w:numPr>
        <w:spacing w:after="120" w:line="276" w:lineRule="auto"/>
        <w:ind w:left="714" w:hanging="357"/>
        <w:jc w:val="both"/>
        <w:rPr>
          <w:rFonts w:ascii="Times New Roman" w:hAnsi="Times New Roman" w:cs="Times New Roman"/>
        </w:rPr>
      </w:pPr>
      <w:r w:rsidRPr="00706229">
        <w:rPr>
          <w:rFonts w:ascii="Times New Roman" w:hAnsi="Times New Roman" w:cs="Times New Roman"/>
        </w:rPr>
        <w:t>Toate APL – urile dispun de spaţii proprii de desfăşurare a activităţilor.</w:t>
      </w:r>
    </w:p>
    <w:p w:rsidR="00C15CAA" w:rsidRPr="00706229" w:rsidRDefault="00C15CAA" w:rsidP="00D25B44">
      <w:pPr>
        <w:pStyle w:val="ListParagraph"/>
        <w:numPr>
          <w:ilvl w:val="0"/>
          <w:numId w:val="48"/>
        </w:numPr>
        <w:spacing w:after="120" w:line="276" w:lineRule="auto"/>
        <w:ind w:left="714" w:hanging="357"/>
        <w:jc w:val="both"/>
        <w:rPr>
          <w:rFonts w:ascii="Times New Roman" w:hAnsi="Times New Roman" w:cs="Times New Roman"/>
        </w:rPr>
      </w:pPr>
      <w:r w:rsidRPr="00706229">
        <w:rPr>
          <w:rFonts w:ascii="Times New Roman" w:hAnsi="Times New Roman" w:cs="Times New Roman"/>
        </w:rPr>
        <w:t>APL – ul de nivel II este dotat cu tehnica şi materialele necesare desfăşurării activităţii</w:t>
      </w:r>
      <w:r w:rsidR="00B141C9">
        <w:rPr>
          <w:rFonts w:ascii="Times New Roman" w:hAnsi="Times New Roman" w:cs="Times New Roman"/>
        </w:rPr>
        <w:t>.</w:t>
      </w:r>
    </w:p>
    <w:p w:rsidR="00C15CAA" w:rsidRPr="00706229" w:rsidRDefault="00C15CAA" w:rsidP="00D25B44">
      <w:pPr>
        <w:pStyle w:val="ListParagraph"/>
        <w:numPr>
          <w:ilvl w:val="0"/>
          <w:numId w:val="48"/>
        </w:numPr>
        <w:spacing w:after="120" w:line="276" w:lineRule="auto"/>
        <w:ind w:left="714" w:hanging="357"/>
        <w:jc w:val="both"/>
        <w:rPr>
          <w:rFonts w:ascii="Times New Roman" w:hAnsi="Times New Roman" w:cs="Times New Roman"/>
        </w:rPr>
      </w:pPr>
      <w:r w:rsidRPr="00706229">
        <w:rPr>
          <w:rFonts w:ascii="Times New Roman" w:hAnsi="Times New Roman" w:cs="Times New Roman"/>
        </w:rPr>
        <w:t>APL – urile au acces la infrastructura tehnico – edilitară</w:t>
      </w:r>
      <w:r w:rsidR="00B141C9">
        <w:rPr>
          <w:rFonts w:ascii="Times New Roman" w:hAnsi="Times New Roman" w:cs="Times New Roman"/>
        </w:rPr>
        <w:t>.</w:t>
      </w:r>
      <w:r w:rsidRPr="00706229">
        <w:rPr>
          <w:rFonts w:ascii="Times New Roman" w:hAnsi="Times New Roman" w:cs="Times New Roman"/>
        </w:rPr>
        <w:t xml:space="preserve"> </w:t>
      </w:r>
    </w:p>
    <w:p w:rsidR="00670394" w:rsidRPr="00706229" w:rsidRDefault="00EC19D1" w:rsidP="003F36AB">
      <w:pPr>
        <w:spacing w:before="120" w:after="120"/>
        <w:jc w:val="both"/>
        <w:rPr>
          <w:rFonts w:ascii="Times New Roman" w:hAnsi="Times New Roman" w:cs="Times New Roman"/>
          <w:sz w:val="24"/>
          <w:szCs w:val="24"/>
        </w:rPr>
      </w:pPr>
      <w:r w:rsidRPr="00706229">
        <w:rPr>
          <w:rFonts w:ascii="Times New Roman" w:hAnsi="Times New Roman" w:cs="Times New Roman"/>
          <w:b/>
          <w:sz w:val="24"/>
          <w:szCs w:val="24"/>
          <w:u w:val="single"/>
        </w:rPr>
        <w:t>Resursel</w:t>
      </w:r>
      <w:r w:rsidR="00E46AF9" w:rsidRPr="00706229">
        <w:rPr>
          <w:rFonts w:ascii="Times New Roman" w:hAnsi="Times New Roman" w:cs="Times New Roman"/>
          <w:b/>
          <w:sz w:val="24"/>
          <w:szCs w:val="24"/>
          <w:u w:val="single"/>
        </w:rPr>
        <w:t>e</w:t>
      </w:r>
      <w:r w:rsidRPr="00706229">
        <w:rPr>
          <w:rFonts w:ascii="Times New Roman" w:hAnsi="Times New Roman" w:cs="Times New Roman"/>
          <w:b/>
          <w:sz w:val="24"/>
          <w:szCs w:val="24"/>
          <w:u w:val="single"/>
        </w:rPr>
        <w:t xml:space="preserve"> Umane</w:t>
      </w:r>
      <w:r w:rsidRPr="00706229">
        <w:rPr>
          <w:rFonts w:ascii="Times New Roman" w:hAnsi="Times New Roman" w:cs="Times New Roman"/>
          <w:sz w:val="24"/>
          <w:szCs w:val="24"/>
        </w:rPr>
        <w:t xml:space="preserve"> </w:t>
      </w:r>
      <w:r w:rsidR="00274EAA" w:rsidRPr="00706229">
        <w:rPr>
          <w:rFonts w:ascii="Times New Roman" w:hAnsi="Times New Roman" w:cs="Times New Roman"/>
          <w:sz w:val="24"/>
          <w:szCs w:val="24"/>
        </w:rPr>
        <w:t>În conformitate cu decizia nr. 8/4 din</w:t>
      </w:r>
      <w:r w:rsidR="00A509B8" w:rsidRPr="00706229">
        <w:rPr>
          <w:rFonts w:ascii="Times New Roman" w:hAnsi="Times New Roman" w:cs="Times New Roman"/>
          <w:sz w:val="24"/>
          <w:szCs w:val="24"/>
        </w:rPr>
        <w:t xml:space="preserve"> </w:t>
      </w:r>
      <w:r w:rsidR="00274EAA" w:rsidRPr="00706229">
        <w:rPr>
          <w:rFonts w:ascii="Times New Roman" w:hAnsi="Times New Roman" w:cs="Times New Roman"/>
          <w:sz w:val="24"/>
          <w:szCs w:val="24"/>
        </w:rPr>
        <w:t xml:space="preserve">27 decembrie 2019 </w:t>
      </w:r>
      <w:r w:rsidR="00A509B8" w:rsidRPr="00706229">
        <w:rPr>
          <w:rFonts w:ascii="Times New Roman" w:hAnsi="Times New Roman" w:cs="Times New Roman"/>
          <w:sz w:val="24"/>
          <w:szCs w:val="24"/>
        </w:rPr>
        <w:t>„</w:t>
      </w:r>
      <w:r w:rsidR="00274EAA" w:rsidRPr="00706229">
        <w:rPr>
          <w:rFonts w:ascii="Times New Roman" w:hAnsi="Times New Roman" w:cs="Times New Roman"/>
          <w:sz w:val="24"/>
          <w:szCs w:val="24"/>
        </w:rPr>
        <w:t>Cu privire la modificarea anexelor nr.</w:t>
      </w:r>
      <w:r w:rsidR="00A509B8" w:rsidRPr="00706229">
        <w:rPr>
          <w:rFonts w:ascii="Times New Roman" w:hAnsi="Times New Roman" w:cs="Times New Roman"/>
          <w:sz w:val="24"/>
          <w:szCs w:val="24"/>
        </w:rPr>
        <w:t> 1</w:t>
      </w:r>
      <w:r w:rsidR="00274EAA" w:rsidRPr="00706229">
        <w:rPr>
          <w:rFonts w:ascii="Times New Roman" w:hAnsi="Times New Roman" w:cs="Times New Roman"/>
          <w:sz w:val="24"/>
          <w:szCs w:val="24"/>
        </w:rPr>
        <w:t>,</w:t>
      </w:r>
      <w:r w:rsidR="00A509B8" w:rsidRPr="00706229">
        <w:rPr>
          <w:rFonts w:ascii="Times New Roman" w:hAnsi="Times New Roman" w:cs="Times New Roman"/>
          <w:sz w:val="24"/>
          <w:szCs w:val="24"/>
        </w:rPr>
        <w:t xml:space="preserve"> </w:t>
      </w:r>
      <w:r w:rsidR="00274EAA" w:rsidRPr="00706229">
        <w:rPr>
          <w:rFonts w:ascii="Times New Roman" w:hAnsi="Times New Roman" w:cs="Times New Roman"/>
          <w:sz w:val="24"/>
          <w:szCs w:val="24"/>
        </w:rPr>
        <w:t>2,</w:t>
      </w:r>
      <w:r w:rsidR="00A509B8" w:rsidRPr="00706229">
        <w:rPr>
          <w:rFonts w:ascii="Times New Roman" w:hAnsi="Times New Roman" w:cs="Times New Roman"/>
          <w:sz w:val="24"/>
          <w:szCs w:val="24"/>
        </w:rPr>
        <w:t xml:space="preserve"> </w:t>
      </w:r>
      <w:r w:rsidR="00274EAA" w:rsidRPr="00706229">
        <w:rPr>
          <w:rFonts w:ascii="Times New Roman" w:hAnsi="Times New Roman" w:cs="Times New Roman"/>
          <w:sz w:val="24"/>
          <w:szCs w:val="24"/>
        </w:rPr>
        <w:t>3, 5, 8, 9,</w:t>
      </w:r>
      <w:r w:rsidR="00A509B8" w:rsidRPr="00706229">
        <w:rPr>
          <w:rFonts w:ascii="Times New Roman" w:hAnsi="Times New Roman" w:cs="Times New Roman"/>
          <w:sz w:val="24"/>
          <w:szCs w:val="24"/>
        </w:rPr>
        <w:t xml:space="preserve"> </w:t>
      </w:r>
      <w:r w:rsidR="00274EAA" w:rsidRPr="00706229">
        <w:rPr>
          <w:rFonts w:ascii="Times New Roman" w:hAnsi="Times New Roman" w:cs="Times New Roman"/>
          <w:sz w:val="24"/>
          <w:szCs w:val="24"/>
        </w:rPr>
        <w:t>12 ale deciziei C</w:t>
      </w:r>
      <w:r w:rsidR="00115061">
        <w:rPr>
          <w:rFonts w:ascii="Times New Roman" w:hAnsi="Times New Roman" w:cs="Times New Roman"/>
          <w:sz w:val="24"/>
          <w:szCs w:val="24"/>
        </w:rPr>
        <w:t>R</w:t>
      </w:r>
      <w:r w:rsidR="00274EAA" w:rsidRPr="00706229">
        <w:rPr>
          <w:rFonts w:ascii="Times New Roman" w:hAnsi="Times New Roman" w:cs="Times New Roman"/>
          <w:sz w:val="24"/>
          <w:szCs w:val="24"/>
        </w:rPr>
        <w:t xml:space="preserve"> nr.</w:t>
      </w:r>
      <w:r w:rsidR="00115061">
        <w:rPr>
          <w:rFonts w:ascii="Times New Roman" w:hAnsi="Times New Roman" w:cs="Times New Roman"/>
          <w:sz w:val="24"/>
          <w:szCs w:val="24"/>
        </w:rPr>
        <w:t xml:space="preserve"> </w:t>
      </w:r>
      <w:r w:rsidR="00274EAA" w:rsidRPr="00706229">
        <w:rPr>
          <w:rFonts w:ascii="Times New Roman" w:hAnsi="Times New Roman" w:cs="Times New Roman"/>
          <w:sz w:val="24"/>
          <w:szCs w:val="24"/>
        </w:rPr>
        <w:t>3/</w:t>
      </w:r>
      <w:r w:rsidR="00A509B8" w:rsidRPr="00706229">
        <w:rPr>
          <w:rFonts w:ascii="Times New Roman" w:hAnsi="Times New Roman" w:cs="Times New Roman"/>
          <w:sz w:val="24"/>
          <w:szCs w:val="24"/>
        </w:rPr>
        <w:t>11</w:t>
      </w:r>
      <w:r w:rsidR="00274EAA" w:rsidRPr="00706229">
        <w:rPr>
          <w:rFonts w:ascii="Times New Roman" w:hAnsi="Times New Roman" w:cs="Times New Roman"/>
          <w:sz w:val="24"/>
          <w:szCs w:val="24"/>
        </w:rPr>
        <w:t xml:space="preserve"> din 22 mai 2012 ,,Cu privire la aprobarea organigramei, structurii </w:t>
      </w:r>
      <w:r w:rsidR="00A509B8" w:rsidRPr="00706229">
        <w:rPr>
          <w:rFonts w:ascii="Times New Roman" w:hAnsi="Times New Roman" w:cs="Times New Roman"/>
          <w:sz w:val="24"/>
          <w:szCs w:val="24"/>
        </w:rPr>
        <w:t>ș</w:t>
      </w:r>
      <w:r w:rsidR="00274EAA" w:rsidRPr="00706229">
        <w:rPr>
          <w:rFonts w:ascii="Times New Roman" w:hAnsi="Times New Roman" w:cs="Times New Roman"/>
          <w:sz w:val="24"/>
          <w:szCs w:val="24"/>
        </w:rPr>
        <w:t>i efectivului statelor de personal ale subdiviziunilor din subordinea C</w:t>
      </w:r>
      <w:r w:rsidR="00D25B44">
        <w:rPr>
          <w:rFonts w:ascii="Times New Roman" w:hAnsi="Times New Roman" w:cs="Times New Roman"/>
          <w:sz w:val="24"/>
          <w:szCs w:val="24"/>
        </w:rPr>
        <w:t>R</w:t>
      </w:r>
      <w:r w:rsidR="00A509B8" w:rsidRPr="00706229">
        <w:rPr>
          <w:rFonts w:ascii="Times New Roman" w:hAnsi="Times New Roman" w:cs="Times New Roman"/>
          <w:sz w:val="24"/>
          <w:szCs w:val="24"/>
        </w:rPr>
        <w:t>”</w:t>
      </w:r>
      <w:r w:rsidR="00274EAA" w:rsidRPr="00706229">
        <w:rPr>
          <w:rFonts w:ascii="Times New Roman" w:hAnsi="Times New Roman" w:cs="Times New Roman"/>
          <w:sz w:val="24"/>
          <w:szCs w:val="24"/>
        </w:rPr>
        <w:t xml:space="preserve"> a fost aprobată organigrama şi statele de personal</w:t>
      </w:r>
      <w:r w:rsidR="00D25B44">
        <w:rPr>
          <w:rFonts w:ascii="Times New Roman" w:hAnsi="Times New Roman" w:cs="Times New Roman"/>
          <w:sz w:val="24"/>
          <w:szCs w:val="24"/>
        </w:rPr>
        <w:t>,</w:t>
      </w:r>
      <w:r w:rsidR="00274EAA" w:rsidRPr="00706229">
        <w:rPr>
          <w:rFonts w:ascii="Times New Roman" w:hAnsi="Times New Roman" w:cs="Times New Roman"/>
          <w:sz w:val="24"/>
          <w:szCs w:val="24"/>
        </w:rPr>
        <w:t xml:space="preserve"> </w:t>
      </w:r>
      <w:r w:rsidR="00A509B8" w:rsidRPr="00706229">
        <w:rPr>
          <w:rFonts w:ascii="Times New Roman" w:hAnsi="Times New Roman" w:cs="Times New Roman"/>
          <w:sz w:val="24"/>
          <w:szCs w:val="24"/>
        </w:rPr>
        <w:t>după cum urmează</w:t>
      </w:r>
      <w:r w:rsidR="00274EAA" w:rsidRPr="00706229">
        <w:rPr>
          <w:rFonts w:ascii="Times New Roman" w:hAnsi="Times New Roman" w:cs="Times New Roman"/>
          <w:sz w:val="24"/>
          <w:szCs w:val="24"/>
        </w:rPr>
        <w:t>.</w:t>
      </w:r>
      <w:r w:rsidR="00670394" w:rsidRPr="00706229">
        <w:rPr>
          <w:rFonts w:ascii="Times New Roman" w:hAnsi="Times New Roman" w:cs="Times New Roman"/>
          <w:sz w:val="24"/>
          <w:szCs w:val="24"/>
        </w:rPr>
        <w:t xml:space="preserve"> </w:t>
      </w:r>
    </w:p>
    <w:p w:rsidR="00670394" w:rsidRPr="00706229" w:rsidRDefault="00670394" w:rsidP="00C20009">
      <w:pPr>
        <w:spacing w:before="120" w:after="0"/>
        <w:rPr>
          <w:rFonts w:ascii="Times New Roman" w:hAnsi="Times New Roman" w:cs="Times New Roman"/>
          <w:sz w:val="24"/>
          <w:szCs w:val="24"/>
          <w:u w:val="single"/>
        </w:rPr>
      </w:pPr>
      <w:r w:rsidRPr="00706229">
        <w:rPr>
          <w:rFonts w:ascii="Times New Roman" w:hAnsi="Times New Roman" w:cs="Times New Roman"/>
          <w:noProof/>
          <w:sz w:val="24"/>
          <w:szCs w:val="24"/>
          <w:u w:val="single"/>
          <w:lang w:eastAsia="ro-RO"/>
        </w:rPr>
        <mc:AlternateContent>
          <mc:Choice Requires="wpg">
            <w:drawing>
              <wp:anchor distT="0" distB="0" distL="114300" distR="114300" simplePos="0" relativeHeight="251659264" behindDoc="0" locked="0" layoutInCell="1" allowOverlap="1" wp14:anchorId="3A3C6B05" wp14:editId="3AE273F0">
                <wp:simplePos x="0" y="0"/>
                <wp:positionH relativeFrom="column">
                  <wp:posOffset>-803275</wp:posOffset>
                </wp:positionH>
                <wp:positionV relativeFrom="paragraph">
                  <wp:posOffset>332740</wp:posOffset>
                </wp:positionV>
                <wp:extent cx="6860540" cy="4010025"/>
                <wp:effectExtent l="0" t="0" r="16510" b="66675"/>
                <wp:wrapSquare wrapText="bothSides"/>
                <wp:docPr id="5" name="Group 5"/>
                <wp:cNvGraphicFramePr/>
                <a:graphic xmlns:a="http://schemas.openxmlformats.org/drawingml/2006/main">
                  <a:graphicData uri="http://schemas.microsoft.com/office/word/2010/wordprocessingGroup">
                    <wpg:wgp>
                      <wpg:cNvGrpSpPr/>
                      <wpg:grpSpPr>
                        <a:xfrm>
                          <a:off x="0" y="0"/>
                          <a:ext cx="6860540" cy="4010025"/>
                          <a:chOff x="0" y="0"/>
                          <a:chExt cx="9791067" cy="5904865"/>
                        </a:xfrm>
                      </wpg:grpSpPr>
                      <wps:wsp>
                        <wps:cNvPr id="30" name="Прямоугольник 83"/>
                        <wps:cNvSpPr>
                          <a:spLocks noChangeArrowheads="1"/>
                        </wps:cNvSpPr>
                        <wps:spPr bwMode="auto">
                          <a:xfrm>
                            <a:off x="3381375" y="695325"/>
                            <a:ext cx="2125980" cy="457200"/>
                          </a:xfrm>
                          <a:prstGeom prst="rect">
                            <a:avLst/>
                          </a:prstGeom>
                          <a:solidFill>
                            <a:srgbClr val="FFFFFF"/>
                          </a:solidFill>
                          <a:ln w="9525">
                            <a:solidFill>
                              <a:srgbClr val="000000"/>
                            </a:solidFill>
                            <a:miter lim="800000"/>
                            <a:headEnd/>
                            <a:tailEnd/>
                          </a:ln>
                        </wps:spPr>
                        <wps:txbx>
                          <w:txbxContent>
                            <w:p w:rsidR="00ED1FC4" w:rsidRPr="00632766" w:rsidRDefault="00ED1FC4" w:rsidP="00C20009">
                              <w:pPr>
                                <w:spacing w:after="0"/>
                                <w:jc w:val="center"/>
                                <w:rPr>
                                  <w:rFonts w:ascii="Arial" w:hAnsi="Arial" w:cs="Arial"/>
                                  <w:b/>
                                  <w:sz w:val="14"/>
                                  <w:szCs w:val="14"/>
                                </w:rPr>
                              </w:pPr>
                              <w:r w:rsidRPr="00632766">
                                <w:rPr>
                                  <w:rFonts w:ascii="Arial" w:hAnsi="Arial" w:cs="Arial"/>
                                  <w:b/>
                                  <w:sz w:val="14"/>
                                  <w:szCs w:val="14"/>
                                  <w:lang w:val="en-US"/>
                                </w:rPr>
                                <w:t>Pre</w:t>
                              </w:r>
                              <w:r w:rsidRPr="00632766">
                                <w:rPr>
                                  <w:rFonts w:ascii="Arial" w:hAnsi="Arial" w:cs="Arial"/>
                                  <w:b/>
                                  <w:sz w:val="14"/>
                                  <w:szCs w:val="14"/>
                                </w:rPr>
                                <w:t>şedintele raionului</w:t>
                              </w:r>
                            </w:p>
                            <w:p w:rsidR="00ED1FC4" w:rsidRPr="00632766" w:rsidRDefault="00ED1FC4" w:rsidP="00256969">
                              <w:pPr>
                                <w:rPr>
                                  <w:rFonts w:ascii="Arial" w:hAnsi="Arial" w:cs="Arial"/>
                                  <w:sz w:val="14"/>
                                  <w:szCs w:val="14"/>
                                </w:rPr>
                              </w:pPr>
                            </w:p>
                          </w:txbxContent>
                        </wps:txbx>
                        <wps:bodyPr rot="0" vert="horz" wrap="square" lIns="91440" tIns="45720" rIns="91440" bIns="45720" anchor="t" anchorCtr="0" upright="1">
                          <a:noAutofit/>
                        </wps:bodyPr>
                      </wps:wsp>
                      <wps:wsp>
                        <wps:cNvPr id="63" name="Прямоугольник 64"/>
                        <wps:cNvSpPr>
                          <a:spLocks noChangeArrowheads="1"/>
                        </wps:cNvSpPr>
                        <wps:spPr bwMode="auto">
                          <a:xfrm>
                            <a:off x="0" y="1781175"/>
                            <a:ext cx="1170432" cy="458470"/>
                          </a:xfrm>
                          <a:prstGeom prst="rect">
                            <a:avLst/>
                          </a:prstGeom>
                          <a:solidFill>
                            <a:srgbClr val="FFFFFF"/>
                          </a:solidFill>
                          <a:ln w="9525">
                            <a:solidFill>
                              <a:srgbClr val="000000"/>
                            </a:solidFill>
                            <a:miter lim="800000"/>
                            <a:headEnd/>
                            <a:tailEnd/>
                          </a:ln>
                        </wps:spPr>
                        <wps:txbx>
                          <w:txbxContent>
                            <w:p w:rsidR="00ED1FC4" w:rsidRPr="00632766" w:rsidRDefault="00ED1FC4" w:rsidP="00256969">
                              <w:pPr>
                                <w:rPr>
                                  <w:rFonts w:ascii="Arial" w:hAnsi="Arial" w:cs="Arial"/>
                                  <w:b/>
                                  <w:sz w:val="14"/>
                                  <w:szCs w:val="14"/>
                                </w:rPr>
                              </w:pPr>
                              <w:r w:rsidRPr="00632766">
                                <w:rPr>
                                  <w:rFonts w:ascii="Arial" w:hAnsi="Arial" w:cs="Arial"/>
                                  <w:b/>
                                  <w:sz w:val="14"/>
                                  <w:szCs w:val="14"/>
                                </w:rPr>
                                <w:t>Vicepreşedinte</w:t>
                              </w:r>
                            </w:p>
                          </w:txbxContent>
                        </wps:txbx>
                        <wps:bodyPr rot="0" vert="horz" wrap="square" lIns="91440" tIns="45720" rIns="91440" bIns="45720" anchor="t" anchorCtr="0" upright="1">
                          <a:noAutofit/>
                        </wps:bodyPr>
                      </wps:wsp>
                      <wps:wsp>
                        <wps:cNvPr id="75" name="Прямоугольник 65"/>
                        <wps:cNvSpPr>
                          <a:spLocks noChangeArrowheads="1"/>
                        </wps:cNvSpPr>
                        <wps:spPr bwMode="auto">
                          <a:xfrm>
                            <a:off x="1352550" y="1781175"/>
                            <a:ext cx="1229995" cy="457200"/>
                          </a:xfrm>
                          <a:prstGeom prst="rect">
                            <a:avLst/>
                          </a:prstGeom>
                          <a:solidFill>
                            <a:srgbClr val="FFFFFF"/>
                          </a:solidFill>
                          <a:ln w="9525">
                            <a:solidFill>
                              <a:srgbClr val="000000"/>
                            </a:solidFill>
                            <a:miter lim="800000"/>
                            <a:headEnd/>
                            <a:tailEnd/>
                          </a:ln>
                        </wps:spPr>
                        <wps:txbx>
                          <w:txbxContent>
                            <w:p w:rsidR="00ED1FC4" w:rsidRPr="00632766" w:rsidRDefault="00ED1FC4" w:rsidP="00256969">
                              <w:pPr>
                                <w:rPr>
                                  <w:rFonts w:ascii="Arial" w:hAnsi="Arial" w:cs="Arial"/>
                                  <w:b/>
                                  <w:sz w:val="14"/>
                                  <w:szCs w:val="14"/>
                                </w:rPr>
                              </w:pPr>
                              <w:r w:rsidRPr="00632766">
                                <w:rPr>
                                  <w:rFonts w:ascii="Arial" w:hAnsi="Arial" w:cs="Arial"/>
                                  <w:b/>
                                  <w:sz w:val="14"/>
                                  <w:szCs w:val="14"/>
                                </w:rPr>
                                <w:t xml:space="preserve">Vicepreşedinte </w:t>
                              </w:r>
                            </w:p>
                          </w:txbxContent>
                        </wps:txbx>
                        <wps:bodyPr rot="0" vert="horz" wrap="square" lIns="91440" tIns="45720" rIns="91440" bIns="45720" anchor="t" anchorCtr="0" upright="1">
                          <a:noAutofit/>
                        </wps:bodyPr>
                      </wps:wsp>
                      <wps:wsp>
                        <wps:cNvPr id="76" name="Прямоугольник 66"/>
                        <wps:cNvSpPr>
                          <a:spLocks noChangeArrowheads="1"/>
                        </wps:cNvSpPr>
                        <wps:spPr bwMode="auto">
                          <a:xfrm>
                            <a:off x="4467225" y="1781175"/>
                            <a:ext cx="1750695" cy="466725"/>
                          </a:xfrm>
                          <a:prstGeom prst="rect">
                            <a:avLst/>
                          </a:prstGeom>
                          <a:solidFill>
                            <a:srgbClr val="FFFFFF"/>
                          </a:solidFill>
                          <a:ln w="9525">
                            <a:solidFill>
                              <a:srgbClr val="000000"/>
                            </a:solidFill>
                            <a:miter lim="800000"/>
                            <a:headEnd/>
                            <a:tailEnd/>
                          </a:ln>
                        </wps:spPr>
                        <wps:txbx>
                          <w:txbxContent>
                            <w:p w:rsidR="00ED1FC4" w:rsidRPr="00632766" w:rsidRDefault="00ED1FC4" w:rsidP="00256969">
                              <w:pPr>
                                <w:jc w:val="center"/>
                                <w:rPr>
                                  <w:rFonts w:ascii="Arial" w:hAnsi="Arial" w:cs="Arial"/>
                                  <w:b/>
                                  <w:sz w:val="14"/>
                                  <w:szCs w:val="14"/>
                                </w:rPr>
                              </w:pPr>
                              <w:r w:rsidRPr="00632766">
                                <w:rPr>
                                  <w:rFonts w:ascii="Arial" w:hAnsi="Arial" w:cs="Arial"/>
                                  <w:b/>
                                  <w:sz w:val="14"/>
                                  <w:szCs w:val="14"/>
                                </w:rPr>
                                <w:t>Vicepreşedinte</w:t>
                              </w:r>
                            </w:p>
                            <w:p w:rsidR="00ED1FC4" w:rsidRPr="00632766" w:rsidRDefault="00ED1FC4" w:rsidP="00256969">
                              <w:pPr>
                                <w:rPr>
                                  <w:rFonts w:ascii="Arial" w:hAnsi="Arial" w:cs="Arial"/>
                                  <w:sz w:val="14"/>
                                  <w:szCs w:val="14"/>
                                </w:rPr>
                              </w:pPr>
                            </w:p>
                          </w:txbxContent>
                        </wps:txbx>
                        <wps:bodyPr rot="0" vert="horz" wrap="square" lIns="91440" tIns="45720" rIns="91440" bIns="45720" anchor="t" anchorCtr="0" upright="1">
                          <a:noAutofit/>
                        </wps:bodyPr>
                      </wps:wsp>
                      <wps:wsp>
                        <wps:cNvPr id="77" name="Прямоугольник 16"/>
                        <wps:cNvSpPr>
                          <a:spLocks noChangeArrowheads="1"/>
                        </wps:cNvSpPr>
                        <wps:spPr bwMode="auto">
                          <a:xfrm>
                            <a:off x="6677025" y="1790700"/>
                            <a:ext cx="1403350" cy="420370"/>
                          </a:xfrm>
                          <a:prstGeom prst="rect">
                            <a:avLst/>
                          </a:prstGeom>
                          <a:solidFill>
                            <a:srgbClr val="FFFFFF"/>
                          </a:solidFill>
                          <a:ln w="9525">
                            <a:solidFill>
                              <a:srgbClr val="000000"/>
                            </a:solidFill>
                            <a:miter lim="800000"/>
                            <a:headEnd/>
                            <a:tailEnd/>
                          </a:ln>
                        </wps:spPr>
                        <wps:txbx>
                          <w:txbxContent>
                            <w:p w:rsidR="00ED1FC4" w:rsidRPr="00632766" w:rsidRDefault="00ED1FC4" w:rsidP="00256969">
                              <w:pPr>
                                <w:jc w:val="center"/>
                                <w:rPr>
                                  <w:rFonts w:ascii="Arial" w:hAnsi="Arial" w:cs="Arial"/>
                                  <w:b/>
                                  <w:sz w:val="14"/>
                                  <w:szCs w:val="14"/>
                                </w:rPr>
                              </w:pPr>
                              <w:r w:rsidRPr="00632766">
                                <w:rPr>
                                  <w:rFonts w:ascii="Arial" w:hAnsi="Arial" w:cs="Arial"/>
                                  <w:b/>
                                  <w:sz w:val="14"/>
                                  <w:szCs w:val="14"/>
                                </w:rPr>
                                <w:t>Secretarul consiliului raional</w:t>
                              </w:r>
                            </w:p>
                            <w:p w:rsidR="00ED1FC4" w:rsidRPr="00632766" w:rsidRDefault="00ED1FC4" w:rsidP="00256969">
                              <w:pPr>
                                <w:jc w:val="center"/>
                                <w:rPr>
                                  <w:rFonts w:ascii="Arial" w:hAnsi="Arial" w:cs="Arial"/>
                                  <w:b/>
                                  <w:sz w:val="14"/>
                                  <w:szCs w:val="14"/>
                                </w:rPr>
                              </w:pPr>
                            </w:p>
                          </w:txbxContent>
                        </wps:txbx>
                        <wps:bodyPr rot="0" vert="horz" wrap="square" lIns="91440" tIns="45720" rIns="91440" bIns="45720" anchor="t" anchorCtr="0" upright="1">
                          <a:noAutofit/>
                        </wps:bodyPr>
                      </wps:wsp>
                      <wps:wsp>
                        <wps:cNvPr id="78" name="Прямоугольник 40"/>
                        <wps:cNvSpPr>
                          <a:spLocks noChangeArrowheads="1"/>
                        </wps:cNvSpPr>
                        <wps:spPr bwMode="auto">
                          <a:xfrm>
                            <a:off x="7507699" y="2809875"/>
                            <a:ext cx="389163" cy="2740316"/>
                          </a:xfrm>
                          <a:prstGeom prst="rect">
                            <a:avLst/>
                          </a:prstGeom>
                          <a:solidFill>
                            <a:srgbClr val="FFFFFF"/>
                          </a:solidFill>
                          <a:ln w="9525">
                            <a:solidFill>
                              <a:srgbClr val="000000"/>
                            </a:solidFill>
                            <a:miter lim="800000"/>
                            <a:headEnd/>
                            <a:tailEnd/>
                          </a:ln>
                        </wps:spPr>
                        <wps:txbx>
                          <w:txbxContent>
                            <w:p w:rsidR="00ED1FC4" w:rsidRPr="00632766" w:rsidRDefault="00ED1FC4" w:rsidP="00256969">
                              <w:pPr>
                                <w:jc w:val="center"/>
                                <w:rPr>
                                  <w:rFonts w:ascii="Arial" w:hAnsi="Arial" w:cs="Arial"/>
                                  <w:b/>
                                  <w:sz w:val="14"/>
                                  <w:szCs w:val="14"/>
                                </w:rPr>
                              </w:pPr>
                              <w:r w:rsidRPr="00632766">
                                <w:rPr>
                                  <w:rFonts w:ascii="Arial" w:hAnsi="Arial" w:cs="Arial"/>
                                  <w:b/>
                                  <w:sz w:val="14"/>
                                  <w:szCs w:val="14"/>
                                </w:rPr>
                                <w:t>Serviciul juridic</w:t>
                              </w:r>
                            </w:p>
                            <w:p w:rsidR="00ED1FC4" w:rsidRPr="00632766" w:rsidRDefault="00ED1FC4" w:rsidP="00256969">
                              <w:pPr>
                                <w:jc w:val="center"/>
                                <w:rPr>
                                  <w:rFonts w:ascii="Arial" w:hAnsi="Arial" w:cs="Arial"/>
                                  <w:b/>
                                  <w:sz w:val="14"/>
                                  <w:szCs w:val="14"/>
                                </w:rPr>
                              </w:pPr>
                            </w:p>
                          </w:txbxContent>
                        </wps:txbx>
                        <wps:bodyPr rot="0" vert="vert270" wrap="square" lIns="91440" tIns="45720" rIns="91440" bIns="45720" anchor="t" anchorCtr="0" upright="1">
                          <a:noAutofit/>
                        </wps:bodyPr>
                      </wps:wsp>
                      <wps:wsp>
                        <wps:cNvPr id="81" name="Прямоугольник 35"/>
                        <wps:cNvSpPr>
                          <a:spLocks noChangeArrowheads="1"/>
                        </wps:cNvSpPr>
                        <wps:spPr bwMode="auto">
                          <a:xfrm>
                            <a:off x="4969510" y="2809875"/>
                            <a:ext cx="384811" cy="2741930"/>
                          </a:xfrm>
                          <a:prstGeom prst="rect">
                            <a:avLst/>
                          </a:prstGeom>
                          <a:solidFill>
                            <a:srgbClr val="FFFFFF"/>
                          </a:solidFill>
                          <a:ln w="9525">
                            <a:solidFill>
                              <a:srgbClr val="000000"/>
                            </a:solidFill>
                            <a:miter lim="800000"/>
                            <a:headEnd/>
                            <a:tailEnd/>
                          </a:ln>
                        </wps:spPr>
                        <wps:txbx>
                          <w:txbxContent>
                            <w:p w:rsidR="00ED1FC4" w:rsidRPr="00632766" w:rsidRDefault="00ED1FC4" w:rsidP="00256969">
                              <w:pPr>
                                <w:jc w:val="center"/>
                                <w:rPr>
                                  <w:rFonts w:ascii="Arial" w:hAnsi="Arial" w:cs="Arial"/>
                                  <w:b/>
                                  <w:sz w:val="14"/>
                                  <w:szCs w:val="14"/>
                                </w:rPr>
                              </w:pPr>
                              <w:r w:rsidRPr="00632766">
                                <w:rPr>
                                  <w:rFonts w:ascii="Arial" w:hAnsi="Arial" w:cs="Arial"/>
                                  <w:b/>
                                  <w:sz w:val="14"/>
                                  <w:szCs w:val="14"/>
                                </w:rPr>
                                <w:t>Secţia Agricultură şi Alimentaţie</w:t>
                              </w:r>
                            </w:p>
                          </w:txbxContent>
                        </wps:txbx>
                        <wps:bodyPr rot="0" vert="vert270" wrap="square" lIns="91440" tIns="45720" rIns="91440" bIns="45720" anchor="t" anchorCtr="0" upright="1">
                          <a:noAutofit/>
                        </wps:bodyPr>
                      </wps:wsp>
                      <wps:wsp>
                        <wps:cNvPr id="88" name="Прямоугольник 36"/>
                        <wps:cNvSpPr>
                          <a:spLocks noChangeArrowheads="1"/>
                        </wps:cNvSpPr>
                        <wps:spPr bwMode="auto">
                          <a:xfrm>
                            <a:off x="4570095" y="2809875"/>
                            <a:ext cx="399415" cy="2733675"/>
                          </a:xfrm>
                          <a:prstGeom prst="rect">
                            <a:avLst/>
                          </a:prstGeom>
                          <a:solidFill>
                            <a:srgbClr val="FFFFFF"/>
                          </a:solidFill>
                          <a:ln w="9525">
                            <a:solidFill>
                              <a:srgbClr val="000000"/>
                            </a:solidFill>
                            <a:miter lim="800000"/>
                            <a:headEnd/>
                            <a:tailEnd/>
                          </a:ln>
                        </wps:spPr>
                        <wps:txbx>
                          <w:txbxContent>
                            <w:p w:rsidR="00ED1FC4" w:rsidRPr="00632766" w:rsidRDefault="00ED1FC4" w:rsidP="00256969">
                              <w:pPr>
                                <w:jc w:val="center"/>
                                <w:rPr>
                                  <w:rFonts w:ascii="Arial" w:hAnsi="Arial" w:cs="Arial"/>
                                  <w:b/>
                                  <w:sz w:val="14"/>
                                  <w:szCs w:val="14"/>
                                </w:rPr>
                              </w:pPr>
                              <w:r w:rsidRPr="00632766">
                                <w:rPr>
                                  <w:rFonts w:ascii="Arial" w:hAnsi="Arial" w:cs="Arial"/>
                                  <w:b/>
                                  <w:sz w:val="14"/>
                                  <w:szCs w:val="14"/>
                                </w:rPr>
                                <w:t>Arhitect Șef</w:t>
                              </w:r>
                            </w:p>
                          </w:txbxContent>
                        </wps:txbx>
                        <wps:bodyPr rot="0" vert="vert270" wrap="square" lIns="91440" tIns="45720" rIns="91440" bIns="45720" anchor="t" anchorCtr="0" upright="1">
                          <a:noAutofit/>
                        </wps:bodyPr>
                      </wps:wsp>
                      <wps:wsp>
                        <wps:cNvPr id="89" name="Прямоугольник 33"/>
                        <wps:cNvSpPr>
                          <a:spLocks noChangeArrowheads="1"/>
                        </wps:cNvSpPr>
                        <wps:spPr bwMode="auto">
                          <a:xfrm>
                            <a:off x="5848350" y="2809875"/>
                            <a:ext cx="438785" cy="2742565"/>
                          </a:xfrm>
                          <a:prstGeom prst="rect">
                            <a:avLst/>
                          </a:prstGeom>
                          <a:solidFill>
                            <a:srgbClr val="FFFFFF"/>
                          </a:solidFill>
                          <a:ln w="9525">
                            <a:solidFill>
                              <a:srgbClr val="000000"/>
                            </a:solidFill>
                            <a:miter lim="800000"/>
                            <a:headEnd/>
                            <a:tailEnd/>
                          </a:ln>
                        </wps:spPr>
                        <wps:txbx>
                          <w:txbxContent>
                            <w:p w:rsidR="00ED1FC4" w:rsidRPr="00632766" w:rsidRDefault="00ED1FC4" w:rsidP="00256969">
                              <w:pPr>
                                <w:jc w:val="center"/>
                                <w:rPr>
                                  <w:rFonts w:ascii="Arial" w:hAnsi="Arial" w:cs="Arial"/>
                                  <w:b/>
                                  <w:sz w:val="14"/>
                                  <w:szCs w:val="14"/>
                                </w:rPr>
                              </w:pPr>
                              <w:r w:rsidRPr="00632766">
                                <w:rPr>
                                  <w:rFonts w:ascii="Arial" w:hAnsi="Arial" w:cs="Arial"/>
                                  <w:b/>
                                  <w:sz w:val="14"/>
                                  <w:szCs w:val="14"/>
                                </w:rPr>
                                <w:t>Secția economie și atragerea investițiilor</w:t>
                              </w:r>
                            </w:p>
                          </w:txbxContent>
                        </wps:txbx>
                        <wps:bodyPr rot="0" vert="vert270" wrap="square" lIns="91440" tIns="45720" rIns="91440" bIns="45720" anchor="t" anchorCtr="0" upright="1">
                          <a:noAutofit/>
                        </wps:bodyPr>
                      </wps:wsp>
                      <wps:wsp>
                        <wps:cNvPr id="94" name="Прямоугольник 34"/>
                        <wps:cNvSpPr>
                          <a:spLocks noChangeArrowheads="1"/>
                        </wps:cNvSpPr>
                        <wps:spPr bwMode="auto">
                          <a:xfrm>
                            <a:off x="3988383" y="2809874"/>
                            <a:ext cx="551914" cy="2742565"/>
                          </a:xfrm>
                          <a:prstGeom prst="rect">
                            <a:avLst/>
                          </a:prstGeom>
                          <a:solidFill>
                            <a:srgbClr val="FFFFFF"/>
                          </a:solidFill>
                          <a:ln w="9525">
                            <a:solidFill>
                              <a:srgbClr val="000000"/>
                            </a:solidFill>
                            <a:miter lim="800000"/>
                            <a:headEnd/>
                            <a:tailEnd/>
                          </a:ln>
                        </wps:spPr>
                        <wps:txbx>
                          <w:txbxContent>
                            <w:p w:rsidR="00ED1FC4" w:rsidRPr="00632766" w:rsidRDefault="00ED1FC4" w:rsidP="00256969">
                              <w:pPr>
                                <w:jc w:val="center"/>
                                <w:rPr>
                                  <w:rFonts w:ascii="Arial" w:hAnsi="Arial" w:cs="Arial"/>
                                  <w:b/>
                                  <w:sz w:val="14"/>
                                  <w:szCs w:val="14"/>
                                </w:rPr>
                              </w:pPr>
                              <w:r w:rsidRPr="00632766">
                                <w:rPr>
                                  <w:rFonts w:ascii="Arial" w:hAnsi="Arial" w:cs="Arial"/>
                                  <w:b/>
                                  <w:sz w:val="14"/>
                                  <w:szCs w:val="14"/>
                                </w:rPr>
                                <w:t>Secția Construcții, Gospodărie Comunală și Drumuri</w:t>
                              </w:r>
                            </w:p>
                          </w:txbxContent>
                        </wps:txbx>
                        <wps:bodyPr rot="0" vert="vert270" wrap="square" lIns="91440" tIns="45720" rIns="91440" bIns="45720" anchor="t" anchorCtr="0" upright="1">
                          <a:noAutofit/>
                        </wps:bodyPr>
                      </wps:wsp>
                      <wps:wsp>
                        <wps:cNvPr id="95" name="Прямая соединительная линия 68"/>
                        <wps:cNvCnPr>
                          <a:cxnSpLocks noChangeShapeType="1"/>
                        </wps:cNvCnPr>
                        <wps:spPr bwMode="auto">
                          <a:xfrm>
                            <a:off x="619125" y="1381125"/>
                            <a:ext cx="9013372" cy="178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Прямая соединительная линия 80"/>
                        <wps:cNvCnPr>
                          <a:cxnSpLocks noChangeShapeType="1"/>
                        </wps:cNvCnPr>
                        <wps:spPr bwMode="auto">
                          <a:xfrm>
                            <a:off x="619125" y="1381125"/>
                            <a:ext cx="0" cy="3978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Прямая соединительная линия 79"/>
                        <wps:cNvCnPr>
                          <a:cxnSpLocks noChangeShapeType="1"/>
                        </wps:cNvCnPr>
                        <wps:spPr bwMode="auto">
                          <a:xfrm flipH="1">
                            <a:off x="7210425" y="161925"/>
                            <a:ext cx="7620" cy="1617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Прямая соединительная линия 9"/>
                        <wps:cNvCnPr>
                          <a:cxnSpLocks noChangeShapeType="1"/>
                        </wps:cNvCnPr>
                        <wps:spPr bwMode="auto">
                          <a:xfrm>
                            <a:off x="4286250" y="2571750"/>
                            <a:ext cx="2318919" cy="73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Прямоугольник 85"/>
                        <wps:cNvSpPr>
                          <a:spLocks noChangeArrowheads="1"/>
                        </wps:cNvSpPr>
                        <wps:spPr bwMode="auto">
                          <a:xfrm>
                            <a:off x="2895600" y="0"/>
                            <a:ext cx="3105150" cy="349885"/>
                          </a:xfrm>
                          <a:prstGeom prst="rect">
                            <a:avLst/>
                          </a:prstGeom>
                          <a:solidFill>
                            <a:srgbClr val="FFFFFF"/>
                          </a:solidFill>
                          <a:ln w="9525">
                            <a:solidFill>
                              <a:srgbClr val="000000"/>
                            </a:solidFill>
                            <a:miter lim="800000"/>
                            <a:headEnd/>
                            <a:tailEnd/>
                          </a:ln>
                        </wps:spPr>
                        <wps:txbx>
                          <w:txbxContent>
                            <w:p w:rsidR="00ED1FC4" w:rsidRPr="00632766" w:rsidRDefault="00ED1FC4" w:rsidP="00256969">
                              <w:pPr>
                                <w:jc w:val="center"/>
                                <w:rPr>
                                  <w:rFonts w:ascii="Arial" w:hAnsi="Arial" w:cs="Arial"/>
                                  <w:b/>
                                  <w:sz w:val="14"/>
                                  <w:szCs w:val="14"/>
                                </w:rPr>
                              </w:pPr>
                              <w:r w:rsidRPr="00632766">
                                <w:rPr>
                                  <w:rFonts w:ascii="Arial" w:hAnsi="Arial" w:cs="Arial"/>
                                  <w:b/>
                                  <w:sz w:val="14"/>
                                  <w:szCs w:val="14"/>
                                </w:rPr>
                                <w:t>Consiliul raional</w:t>
                              </w:r>
                            </w:p>
                          </w:txbxContent>
                        </wps:txbx>
                        <wps:bodyPr rot="0" vert="horz" wrap="square" lIns="91440" tIns="45720" rIns="91440" bIns="45720" anchor="t" anchorCtr="0" upright="1">
                          <a:noAutofit/>
                        </wps:bodyPr>
                      </wps:wsp>
                      <wps:wsp>
                        <wps:cNvPr id="102" name="Прямая соединительная линия 84"/>
                        <wps:cNvCnPr>
                          <a:cxnSpLocks noChangeShapeType="1"/>
                        </wps:cNvCnPr>
                        <wps:spPr bwMode="auto">
                          <a:xfrm>
                            <a:off x="4448175" y="352425"/>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Прямоугольник 25"/>
                        <wps:cNvSpPr>
                          <a:spLocks noChangeArrowheads="1"/>
                        </wps:cNvSpPr>
                        <wps:spPr bwMode="auto">
                          <a:xfrm>
                            <a:off x="9391018" y="2819400"/>
                            <a:ext cx="400049" cy="2740660"/>
                          </a:xfrm>
                          <a:prstGeom prst="rect">
                            <a:avLst/>
                          </a:prstGeom>
                          <a:solidFill>
                            <a:srgbClr val="FFFFFF"/>
                          </a:solidFill>
                          <a:ln w="9525">
                            <a:solidFill>
                              <a:srgbClr val="000000"/>
                            </a:solidFill>
                            <a:miter lim="800000"/>
                            <a:headEnd/>
                            <a:tailEnd/>
                          </a:ln>
                        </wps:spPr>
                        <wps:txbx>
                          <w:txbxContent>
                            <w:p w:rsidR="00ED1FC4" w:rsidRPr="00632766" w:rsidRDefault="00ED1FC4" w:rsidP="00256969">
                              <w:pPr>
                                <w:jc w:val="center"/>
                                <w:rPr>
                                  <w:rFonts w:ascii="Arial" w:hAnsi="Arial" w:cs="Arial"/>
                                  <w:b/>
                                  <w:sz w:val="14"/>
                                  <w:szCs w:val="14"/>
                                  <w:vertAlign w:val="superscript"/>
                                </w:rPr>
                              </w:pPr>
                              <w:r w:rsidRPr="00632766">
                                <w:rPr>
                                  <w:rFonts w:ascii="Arial" w:hAnsi="Arial" w:cs="Arial"/>
                                  <w:b/>
                                  <w:sz w:val="14"/>
                                  <w:szCs w:val="14"/>
                                </w:rPr>
                                <w:t>*Consilieri obștești</w:t>
                              </w:r>
                            </w:p>
                          </w:txbxContent>
                        </wps:txbx>
                        <wps:bodyPr rot="0" vert="vert270" wrap="square" lIns="91440" tIns="45720" rIns="91440" bIns="45720" anchor="t" anchorCtr="0" upright="1">
                          <a:noAutofit/>
                        </wps:bodyPr>
                      </wps:wsp>
                      <wps:wsp>
                        <wps:cNvPr id="104" name="Прямоугольник 37"/>
                        <wps:cNvSpPr>
                          <a:spLocks noChangeArrowheads="1"/>
                        </wps:cNvSpPr>
                        <wps:spPr bwMode="auto">
                          <a:xfrm>
                            <a:off x="6962775" y="2800350"/>
                            <a:ext cx="382270" cy="2734310"/>
                          </a:xfrm>
                          <a:prstGeom prst="rect">
                            <a:avLst/>
                          </a:prstGeom>
                          <a:solidFill>
                            <a:srgbClr val="FFFFFF"/>
                          </a:solidFill>
                          <a:ln w="9525">
                            <a:solidFill>
                              <a:srgbClr val="000000"/>
                            </a:solidFill>
                            <a:miter lim="800000"/>
                            <a:headEnd/>
                            <a:tailEnd/>
                          </a:ln>
                        </wps:spPr>
                        <wps:txbx>
                          <w:txbxContent>
                            <w:p w:rsidR="00ED1FC4" w:rsidRPr="00632766" w:rsidRDefault="00ED1FC4" w:rsidP="00256969">
                              <w:pPr>
                                <w:jc w:val="center"/>
                                <w:rPr>
                                  <w:rFonts w:ascii="Arial" w:hAnsi="Arial" w:cs="Arial"/>
                                  <w:b/>
                                  <w:sz w:val="14"/>
                                  <w:szCs w:val="14"/>
                                </w:rPr>
                              </w:pPr>
                              <w:r w:rsidRPr="00632766">
                                <w:rPr>
                                  <w:rFonts w:ascii="Arial" w:hAnsi="Arial" w:cs="Arial"/>
                                  <w:b/>
                                  <w:sz w:val="14"/>
                                  <w:szCs w:val="14"/>
                                </w:rPr>
                                <w:t>Serviciul arhivă</w:t>
                              </w:r>
                            </w:p>
                          </w:txbxContent>
                        </wps:txbx>
                        <wps:bodyPr rot="0" vert="vert270" wrap="square" lIns="91440" tIns="45720" rIns="91440" bIns="45720" anchor="t" anchorCtr="0" upright="1">
                          <a:noAutofit/>
                        </wps:bodyPr>
                      </wps:wsp>
                      <wps:wsp>
                        <wps:cNvPr id="105" name="Прямая соединительная линия 2"/>
                        <wps:cNvCnPr>
                          <a:cxnSpLocks noChangeShapeType="1"/>
                        </wps:cNvCnPr>
                        <wps:spPr bwMode="auto">
                          <a:xfrm>
                            <a:off x="885825" y="5886450"/>
                            <a:ext cx="8745347" cy="75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Прямая соединительная линия 57"/>
                        <wps:cNvCnPr>
                          <a:cxnSpLocks noChangeShapeType="1"/>
                        </wps:cNvCnPr>
                        <wps:spPr bwMode="auto">
                          <a:xfrm>
                            <a:off x="5334000" y="2247900"/>
                            <a:ext cx="0" cy="337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Прямая соединительная линия 58"/>
                        <wps:cNvCnPr>
                          <a:cxnSpLocks noChangeShapeType="1"/>
                        </wps:cNvCnPr>
                        <wps:spPr bwMode="auto">
                          <a:xfrm>
                            <a:off x="7362825" y="2209800"/>
                            <a:ext cx="6207" cy="3732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 name="Прямая соединительная линия 82"/>
                        <wps:cNvCnPr>
                          <a:cxnSpLocks noChangeShapeType="1"/>
                        </wps:cNvCnPr>
                        <wps:spPr bwMode="auto">
                          <a:xfrm>
                            <a:off x="4448175" y="1152525"/>
                            <a:ext cx="0" cy="231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Прямая соединительная линия 8"/>
                        <wps:cNvCnPr>
                          <a:cxnSpLocks noChangeShapeType="1"/>
                        </wps:cNvCnPr>
                        <wps:spPr bwMode="auto">
                          <a:xfrm>
                            <a:off x="7715250" y="5562600"/>
                            <a:ext cx="0" cy="3143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Прямая соединительная линия 11"/>
                        <wps:cNvCnPr>
                          <a:cxnSpLocks noChangeShapeType="1"/>
                        </wps:cNvCnPr>
                        <wps:spPr bwMode="auto">
                          <a:xfrm flipH="1">
                            <a:off x="8134350" y="5505450"/>
                            <a:ext cx="3175" cy="38195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Прямая соединительная линия 10"/>
                        <wps:cNvCnPr>
                          <a:cxnSpLocks noChangeShapeType="1"/>
                        </wps:cNvCnPr>
                        <wps:spPr bwMode="auto">
                          <a:xfrm>
                            <a:off x="8924925" y="5524500"/>
                            <a:ext cx="3175" cy="3638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Прямая соединительная линия 42"/>
                        <wps:cNvCnPr>
                          <a:cxnSpLocks noChangeShapeType="1"/>
                        </wps:cNvCnPr>
                        <wps:spPr bwMode="auto">
                          <a:xfrm>
                            <a:off x="6115050" y="2571750"/>
                            <a:ext cx="0" cy="2152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Прямоугольник 32"/>
                        <wps:cNvSpPr>
                          <a:spLocks noChangeArrowheads="1"/>
                        </wps:cNvSpPr>
                        <wps:spPr bwMode="auto">
                          <a:xfrm>
                            <a:off x="7896862" y="2800349"/>
                            <a:ext cx="614107" cy="2748915"/>
                          </a:xfrm>
                          <a:prstGeom prst="rect">
                            <a:avLst/>
                          </a:prstGeom>
                          <a:solidFill>
                            <a:srgbClr val="FFFFFF"/>
                          </a:solidFill>
                          <a:ln w="9525">
                            <a:solidFill>
                              <a:srgbClr val="000000"/>
                            </a:solidFill>
                            <a:miter lim="800000"/>
                            <a:headEnd/>
                            <a:tailEnd/>
                          </a:ln>
                        </wps:spPr>
                        <wps:txbx>
                          <w:txbxContent>
                            <w:p w:rsidR="00ED1FC4" w:rsidRPr="00632766" w:rsidRDefault="00ED1FC4" w:rsidP="00256969">
                              <w:pPr>
                                <w:jc w:val="center"/>
                                <w:rPr>
                                  <w:rFonts w:ascii="Arial" w:hAnsi="Arial" w:cs="Arial"/>
                                  <w:b/>
                                  <w:sz w:val="14"/>
                                  <w:szCs w:val="14"/>
                                </w:rPr>
                              </w:pPr>
                              <w:r w:rsidRPr="00632766">
                                <w:rPr>
                                  <w:rFonts w:ascii="Arial" w:hAnsi="Arial" w:cs="Arial"/>
                                  <w:b/>
                                  <w:sz w:val="14"/>
                                  <w:szCs w:val="14"/>
                                </w:rPr>
                                <w:t xml:space="preserve">Direcția administrație publică comunicare și protocol </w:t>
                              </w:r>
                            </w:p>
                          </w:txbxContent>
                        </wps:txbx>
                        <wps:bodyPr rot="0" vert="vert270" wrap="square" lIns="91440" tIns="45720" rIns="91440" bIns="45720" anchor="t" anchorCtr="0" upright="1">
                          <a:noAutofit/>
                        </wps:bodyPr>
                      </wps:wsp>
                      <wps:wsp>
                        <wps:cNvPr id="114" name="Прямоугольник 39"/>
                        <wps:cNvSpPr>
                          <a:spLocks noChangeArrowheads="1"/>
                        </wps:cNvSpPr>
                        <wps:spPr bwMode="auto">
                          <a:xfrm>
                            <a:off x="8928102" y="2800351"/>
                            <a:ext cx="462915" cy="2743199"/>
                          </a:xfrm>
                          <a:prstGeom prst="rect">
                            <a:avLst/>
                          </a:prstGeom>
                          <a:solidFill>
                            <a:srgbClr val="FFFFFF"/>
                          </a:solidFill>
                          <a:ln w="9525">
                            <a:solidFill>
                              <a:srgbClr val="000000"/>
                            </a:solidFill>
                            <a:miter lim="800000"/>
                            <a:headEnd/>
                            <a:tailEnd/>
                          </a:ln>
                        </wps:spPr>
                        <wps:txbx>
                          <w:txbxContent>
                            <w:p w:rsidR="00ED1FC4" w:rsidRPr="00632766" w:rsidRDefault="00ED1FC4" w:rsidP="00256969">
                              <w:pPr>
                                <w:jc w:val="center"/>
                                <w:rPr>
                                  <w:rFonts w:ascii="Arial" w:hAnsi="Arial" w:cs="Arial"/>
                                  <w:b/>
                                  <w:sz w:val="14"/>
                                  <w:szCs w:val="14"/>
                                </w:rPr>
                              </w:pPr>
                              <w:r w:rsidRPr="00632766">
                                <w:rPr>
                                  <w:rFonts w:ascii="Arial" w:hAnsi="Arial" w:cs="Arial"/>
                                  <w:b/>
                                  <w:sz w:val="14"/>
                                  <w:szCs w:val="14"/>
                                </w:rPr>
                                <w:t xml:space="preserve">Auditor intern </w:t>
                              </w:r>
                            </w:p>
                          </w:txbxContent>
                        </wps:txbx>
                        <wps:bodyPr rot="0" vert="vert270" wrap="square" lIns="91440" tIns="45720" rIns="91440" bIns="45720" anchor="t" anchorCtr="0" upright="1">
                          <a:noAutofit/>
                        </wps:bodyPr>
                      </wps:wsp>
                      <wps:wsp>
                        <wps:cNvPr id="115" name="Прямая соединительная линия 21"/>
                        <wps:cNvCnPr>
                          <a:cxnSpLocks noChangeShapeType="1"/>
                        </wps:cNvCnPr>
                        <wps:spPr bwMode="auto">
                          <a:xfrm flipH="1">
                            <a:off x="6105525" y="5553075"/>
                            <a:ext cx="0" cy="3244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 name="Прямая соединительная линия 22"/>
                        <wps:cNvCnPr>
                          <a:cxnSpLocks noChangeShapeType="1"/>
                        </wps:cNvCnPr>
                        <wps:spPr bwMode="auto">
                          <a:xfrm flipH="1">
                            <a:off x="9620250" y="5553075"/>
                            <a:ext cx="2003" cy="3340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Прямоугольник 61"/>
                        <wps:cNvSpPr>
                          <a:spLocks noChangeArrowheads="1"/>
                        </wps:cNvSpPr>
                        <wps:spPr bwMode="auto">
                          <a:xfrm>
                            <a:off x="5333999" y="2809874"/>
                            <a:ext cx="379334" cy="2741929"/>
                          </a:xfrm>
                          <a:prstGeom prst="rect">
                            <a:avLst/>
                          </a:prstGeom>
                          <a:solidFill>
                            <a:srgbClr val="FFFFFF"/>
                          </a:solidFill>
                          <a:ln w="9525">
                            <a:solidFill>
                              <a:srgbClr val="000000"/>
                            </a:solidFill>
                            <a:miter lim="800000"/>
                            <a:headEnd/>
                            <a:tailEnd/>
                          </a:ln>
                        </wps:spPr>
                        <wps:txbx>
                          <w:txbxContent>
                            <w:p w:rsidR="00ED1FC4" w:rsidRPr="00632766" w:rsidRDefault="00ED1FC4" w:rsidP="00256969">
                              <w:pPr>
                                <w:jc w:val="center"/>
                                <w:rPr>
                                  <w:rFonts w:ascii="Arial" w:hAnsi="Arial" w:cs="Arial"/>
                                  <w:b/>
                                  <w:sz w:val="14"/>
                                  <w:szCs w:val="14"/>
                                </w:rPr>
                              </w:pPr>
                              <w:r w:rsidRPr="00632766">
                                <w:rPr>
                                  <w:rFonts w:ascii="Arial" w:hAnsi="Arial" w:cs="Arial"/>
                                  <w:b/>
                                  <w:sz w:val="14"/>
                                  <w:szCs w:val="14"/>
                                </w:rPr>
                                <w:t>Serviciul Relații Funciare și Cadastru</w:t>
                              </w:r>
                            </w:p>
                          </w:txbxContent>
                        </wps:txbx>
                        <wps:bodyPr rot="0" vert="vert270" wrap="square" lIns="91440" tIns="45720" rIns="91440" bIns="45720" anchor="t" anchorCtr="0" upright="1">
                          <a:noAutofit/>
                        </wps:bodyPr>
                      </wps:wsp>
                      <wps:wsp>
                        <wps:cNvPr id="118" name="Прямая соединительная линия 90"/>
                        <wps:cNvCnPr>
                          <a:cxnSpLocks noChangeShapeType="1"/>
                        </wps:cNvCnPr>
                        <wps:spPr bwMode="auto">
                          <a:xfrm>
                            <a:off x="2219325" y="1390650"/>
                            <a:ext cx="0" cy="3978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Прямая соединительная линия 92"/>
                        <wps:cNvCnPr>
                          <a:cxnSpLocks noChangeShapeType="1"/>
                        </wps:cNvCnPr>
                        <wps:spPr bwMode="auto">
                          <a:xfrm>
                            <a:off x="5667375" y="1400175"/>
                            <a:ext cx="0" cy="3978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Прямая соединительная линия 97"/>
                        <wps:cNvCnPr>
                          <a:cxnSpLocks noChangeShapeType="1"/>
                        </wps:cNvCnPr>
                        <wps:spPr bwMode="auto">
                          <a:xfrm flipV="1">
                            <a:off x="6000750" y="161925"/>
                            <a:ext cx="12154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Прямая соединительная линия 100"/>
                        <wps:cNvCnPr>
                          <a:cxnSpLocks noChangeShapeType="1"/>
                        </wps:cNvCnPr>
                        <wps:spPr bwMode="auto">
                          <a:xfrm>
                            <a:off x="9315450" y="5553075"/>
                            <a:ext cx="0" cy="3293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 name="Прямая соединительная линия 12"/>
                        <wps:cNvCnPr>
                          <a:cxnSpLocks noChangeShapeType="1"/>
                        </wps:cNvCnPr>
                        <wps:spPr bwMode="auto">
                          <a:xfrm>
                            <a:off x="5543550" y="2581275"/>
                            <a:ext cx="0" cy="2152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Прямая соединительная линия 13"/>
                        <wps:cNvCnPr>
                          <a:cxnSpLocks noChangeShapeType="1"/>
                        </wps:cNvCnPr>
                        <wps:spPr bwMode="auto">
                          <a:xfrm>
                            <a:off x="4781550" y="2571750"/>
                            <a:ext cx="5080" cy="2489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Прямая соединительная линия 14"/>
                        <wps:cNvCnPr>
                          <a:cxnSpLocks noChangeShapeType="1"/>
                        </wps:cNvCnPr>
                        <wps:spPr bwMode="auto">
                          <a:xfrm>
                            <a:off x="5162550" y="2581275"/>
                            <a:ext cx="0" cy="2152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Прямая соединительная линия 18"/>
                        <wps:cNvCnPr>
                          <a:cxnSpLocks noChangeShapeType="1"/>
                        </wps:cNvCnPr>
                        <wps:spPr bwMode="auto">
                          <a:xfrm>
                            <a:off x="4295775" y="2571750"/>
                            <a:ext cx="0" cy="231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26" name="Группа 38"/>
                        <wpg:cNvGrpSpPr/>
                        <wpg:grpSpPr>
                          <a:xfrm>
                            <a:off x="1371600" y="2257425"/>
                            <a:ext cx="1170432" cy="3305810"/>
                            <a:chOff x="0" y="0"/>
                            <a:chExt cx="1009803" cy="3305836"/>
                          </a:xfrm>
                        </wpg:grpSpPr>
                        <wps:wsp>
                          <wps:cNvPr id="127" name="Прямоугольник 24"/>
                          <wps:cNvSpPr>
                            <a:spLocks noChangeArrowheads="1"/>
                          </wps:cNvSpPr>
                          <wps:spPr bwMode="auto">
                            <a:xfrm>
                              <a:off x="0" y="563271"/>
                              <a:ext cx="532765" cy="2742565"/>
                            </a:xfrm>
                            <a:prstGeom prst="rect">
                              <a:avLst/>
                            </a:prstGeom>
                            <a:solidFill>
                              <a:srgbClr val="FFFFFF"/>
                            </a:solidFill>
                            <a:ln w="9525">
                              <a:solidFill>
                                <a:srgbClr val="000000"/>
                              </a:solidFill>
                              <a:miter lim="800000"/>
                              <a:headEnd/>
                              <a:tailEnd/>
                            </a:ln>
                          </wps:spPr>
                          <wps:txbx>
                            <w:txbxContent>
                              <w:p w:rsidR="00ED1FC4" w:rsidRPr="00632766" w:rsidRDefault="00ED1FC4" w:rsidP="00256969">
                                <w:pPr>
                                  <w:jc w:val="center"/>
                                  <w:rPr>
                                    <w:rFonts w:ascii="Arial" w:hAnsi="Arial" w:cs="Arial"/>
                                    <w:b/>
                                    <w:sz w:val="14"/>
                                    <w:szCs w:val="14"/>
                                  </w:rPr>
                                </w:pPr>
                                <w:r w:rsidRPr="00632766">
                                  <w:rPr>
                                    <w:rFonts w:ascii="Arial" w:hAnsi="Arial" w:cs="Arial"/>
                                    <w:b/>
                                    <w:sz w:val="14"/>
                                    <w:szCs w:val="14"/>
                                  </w:rPr>
                                  <w:t>Direcția Generală Asistenţă Socială şi Protecţia Familiei</w:t>
                                </w:r>
                              </w:p>
                              <w:p w:rsidR="00ED1FC4" w:rsidRPr="00632766" w:rsidRDefault="00ED1FC4" w:rsidP="00256969">
                                <w:pPr>
                                  <w:rPr>
                                    <w:rFonts w:ascii="Arial" w:hAnsi="Arial" w:cs="Arial"/>
                                    <w:sz w:val="14"/>
                                    <w:szCs w:val="14"/>
                                  </w:rPr>
                                </w:pPr>
                              </w:p>
                              <w:p w:rsidR="00ED1FC4" w:rsidRPr="00632766" w:rsidRDefault="00ED1FC4" w:rsidP="00256969">
                                <w:pPr>
                                  <w:rPr>
                                    <w:rFonts w:ascii="Arial" w:hAnsi="Arial" w:cs="Arial"/>
                                    <w:sz w:val="14"/>
                                    <w:szCs w:val="14"/>
                                  </w:rPr>
                                </w:pPr>
                                <w:r w:rsidRPr="00632766">
                                  <w:rPr>
                                    <w:rFonts w:ascii="Arial" w:hAnsi="Arial" w:cs="Arial"/>
                                    <w:sz w:val="14"/>
                                    <w:szCs w:val="14"/>
                                  </w:rPr>
                                  <w:t>„</w:t>
                                </w:r>
                              </w:p>
                            </w:txbxContent>
                          </wps:txbx>
                          <wps:bodyPr rot="0" vert="vert270" wrap="square" lIns="91440" tIns="45720" rIns="91440" bIns="45720" anchor="t" anchorCtr="0" upright="1">
                            <a:noAutofit/>
                          </wps:bodyPr>
                        </wps:wsp>
                        <wps:wsp>
                          <wps:cNvPr id="128" name="Прямая соединительная линия 50"/>
                          <wps:cNvCnPr>
                            <a:cxnSpLocks noChangeShapeType="1"/>
                          </wps:cNvCnPr>
                          <wps:spPr bwMode="auto">
                            <a:xfrm flipV="1">
                              <a:off x="277978" y="329184"/>
                              <a:ext cx="53213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Прямая соединительная линия 55"/>
                          <wps:cNvCnPr>
                            <a:cxnSpLocks noChangeShapeType="1"/>
                          </wps:cNvCnPr>
                          <wps:spPr bwMode="auto">
                            <a:xfrm>
                              <a:off x="533392" y="0"/>
                              <a:ext cx="0" cy="331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 name="Прямоугольник 87"/>
                          <wps:cNvSpPr>
                            <a:spLocks noChangeArrowheads="1"/>
                          </wps:cNvSpPr>
                          <wps:spPr bwMode="auto">
                            <a:xfrm>
                              <a:off x="636423" y="563271"/>
                              <a:ext cx="373380" cy="2741930"/>
                            </a:xfrm>
                            <a:prstGeom prst="rect">
                              <a:avLst/>
                            </a:prstGeom>
                            <a:solidFill>
                              <a:srgbClr val="FFFFFF"/>
                            </a:solidFill>
                            <a:ln w="9525">
                              <a:solidFill>
                                <a:srgbClr val="000000"/>
                              </a:solidFill>
                              <a:miter lim="800000"/>
                              <a:headEnd/>
                              <a:tailEnd/>
                            </a:ln>
                          </wps:spPr>
                          <wps:txbx>
                            <w:txbxContent>
                              <w:p w:rsidR="00ED1FC4" w:rsidRPr="00632766" w:rsidRDefault="00ED1FC4" w:rsidP="00256969">
                                <w:pPr>
                                  <w:jc w:val="center"/>
                                  <w:rPr>
                                    <w:rFonts w:ascii="Arial" w:hAnsi="Arial" w:cs="Arial"/>
                                    <w:b/>
                                    <w:sz w:val="14"/>
                                    <w:szCs w:val="14"/>
                                  </w:rPr>
                                </w:pPr>
                                <w:r w:rsidRPr="00632766">
                                  <w:rPr>
                                    <w:rFonts w:ascii="Arial" w:hAnsi="Arial" w:cs="Arial"/>
                                    <w:b/>
                                    <w:sz w:val="14"/>
                                    <w:szCs w:val="14"/>
                                  </w:rPr>
                                  <w:t>Secția Cultură</w:t>
                                </w:r>
                              </w:p>
                              <w:p w:rsidR="00ED1FC4" w:rsidRPr="00632766" w:rsidRDefault="00ED1FC4" w:rsidP="00256969">
                                <w:pPr>
                                  <w:jc w:val="center"/>
                                  <w:rPr>
                                    <w:rFonts w:ascii="Arial" w:hAnsi="Arial" w:cs="Arial"/>
                                    <w:b/>
                                    <w:sz w:val="14"/>
                                    <w:szCs w:val="14"/>
                                  </w:rPr>
                                </w:pPr>
                              </w:p>
                            </w:txbxContent>
                          </wps:txbx>
                          <wps:bodyPr rot="0" vert="vert270" wrap="square" lIns="91440" tIns="45720" rIns="91440" bIns="45720" anchor="t" anchorCtr="0" upright="1">
                            <a:noAutofit/>
                          </wps:bodyPr>
                        </wps:wsp>
                        <wps:wsp>
                          <wps:cNvPr id="131" name="Прямая соединительная линия 26"/>
                          <wps:cNvCnPr>
                            <a:cxnSpLocks noChangeShapeType="1"/>
                          </wps:cNvCnPr>
                          <wps:spPr bwMode="auto">
                            <a:xfrm>
                              <a:off x="277978" y="336500"/>
                              <a:ext cx="0" cy="2152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 name="Прямая соединительная линия 28"/>
                          <wps:cNvCnPr>
                            <a:cxnSpLocks noChangeShapeType="1"/>
                          </wps:cNvCnPr>
                          <wps:spPr bwMode="auto">
                            <a:xfrm>
                              <a:off x="811988" y="336500"/>
                              <a:ext cx="0" cy="2152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33" name="Прямоугольник 7"/>
                        <wps:cNvSpPr>
                          <a:spLocks noChangeArrowheads="1"/>
                        </wps:cNvSpPr>
                        <wps:spPr bwMode="auto">
                          <a:xfrm>
                            <a:off x="8505825" y="2809875"/>
                            <a:ext cx="464185" cy="2743199"/>
                          </a:xfrm>
                          <a:prstGeom prst="rect">
                            <a:avLst/>
                          </a:prstGeom>
                          <a:solidFill>
                            <a:srgbClr val="FFFFFF"/>
                          </a:solidFill>
                          <a:ln w="9525">
                            <a:solidFill>
                              <a:srgbClr val="000000"/>
                            </a:solidFill>
                            <a:miter lim="800000"/>
                            <a:headEnd/>
                            <a:tailEnd/>
                          </a:ln>
                        </wps:spPr>
                        <wps:txbx>
                          <w:txbxContent>
                            <w:p w:rsidR="00ED1FC4" w:rsidRPr="00632766" w:rsidRDefault="00ED1FC4" w:rsidP="00256969">
                              <w:pPr>
                                <w:jc w:val="center"/>
                                <w:rPr>
                                  <w:rFonts w:ascii="Arial" w:hAnsi="Arial" w:cs="Arial"/>
                                  <w:b/>
                                  <w:sz w:val="14"/>
                                  <w:szCs w:val="14"/>
                                </w:rPr>
                              </w:pPr>
                              <w:r w:rsidRPr="00632766">
                                <w:rPr>
                                  <w:rFonts w:ascii="Arial" w:hAnsi="Arial" w:cs="Arial"/>
                                  <w:b/>
                                  <w:sz w:val="14"/>
                                  <w:szCs w:val="14"/>
                                </w:rPr>
                                <w:t>Serviciul resurse umane</w:t>
                              </w:r>
                            </w:p>
                          </w:txbxContent>
                        </wps:txbx>
                        <wps:bodyPr rot="0" vert="vert270" wrap="square" lIns="91440" tIns="45720" rIns="91440" bIns="45720" anchor="t" anchorCtr="0" upright="1">
                          <a:noAutofit/>
                        </wps:bodyPr>
                      </wps:wsp>
                      <wps:wsp>
                        <wps:cNvPr id="134" name="Прямая соединительная линия 43"/>
                        <wps:cNvCnPr>
                          <a:cxnSpLocks noChangeShapeType="1"/>
                        </wps:cNvCnPr>
                        <wps:spPr bwMode="auto">
                          <a:xfrm>
                            <a:off x="8239125" y="1400175"/>
                            <a:ext cx="0" cy="1407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 name="Прямая соединительная линия 44"/>
                        <wps:cNvCnPr>
                          <a:cxnSpLocks noChangeShapeType="1"/>
                        </wps:cNvCnPr>
                        <wps:spPr bwMode="auto">
                          <a:xfrm>
                            <a:off x="8801100" y="1400175"/>
                            <a:ext cx="0" cy="1407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 name="Прямая соединительная линия 46"/>
                        <wps:cNvCnPr>
                          <a:cxnSpLocks noChangeShapeType="1"/>
                        </wps:cNvCnPr>
                        <wps:spPr bwMode="auto">
                          <a:xfrm>
                            <a:off x="9239250" y="1390650"/>
                            <a:ext cx="0" cy="1407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 name="Прямая соединительная линия 47"/>
                        <wps:cNvCnPr>
                          <a:cxnSpLocks noChangeShapeType="1"/>
                        </wps:cNvCnPr>
                        <wps:spPr bwMode="auto">
                          <a:xfrm>
                            <a:off x="9629775" y="1400175"/>
                            <a:ext cx="148" cy="14072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 name="Прямая соединительная линия 49"/>
                        <wps:cNvCnPr>
                          <a:cxnSpLocks noChangeShapeType="1"/>
                        </wps:cNvCnPr>
                        <wps:spPr bwMode="auto">
                          <a:xfrm>
                            <a:off x="4867275" y="5553075"/>
                            <a:ext cx="0" cy="3416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 name="Прямая соединительная линия 51"/>
                        <wps:cNvCnPr>
                          <a:cxnSpLocks noChangeShapeType="1"/>
                        </wps:cNvCnPr>
                        <wps:spPr bwMode="auto">
                          <a:xfrm flipH="1">
                            <a:off x="5219700" y="5562600"/>
                            <a:ext cx="0" cy="3422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Прямая соединительная линия 52"/>
                        <wps:cNvCnPr>
                          <a:cxnSpLocks noChangeShapeType="1"/>
                        </wps:cNvCnPr>
                        <wps:spPr bwMode="auto">
                          <a:xfrm flipH="1">
                            <a:off x="5591175" y="5562600"/>
                            <a:ext cx="0" cy="340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 name="Прямая соединительная линия 53"/>
                        <wps:cNvCnPr>
                          <a:cxnSpLocks noChangeShapeType="1"/>
                        </wps:cNvCnPr>
                        <wps:spPr bwMode="auto">
                          <a:xfrm flipH="1">
                            <a:off x="7048500" y="5553075"/>
                            <a:ext cx="0" cy="335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 name="Прямая соединительная линия 54"/>
                        <wps:cNvCnPr>
                          <a:cxnSpLocks noChangeShapeType="1"/>
                        </wps:cNvCnPr>
                        <wps:spPr bwMode="auto">
                          <a:xfrm flipH="1">
                            <a:off x="8505825" y="5553075"/>
                            <a:ext cx="0" cy="335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43" name="Группа 73"/>
                        <wpg:cNvGrpSpPr/>
                        <wpg:grpSpPr>
                          <a:xfrm>
                            <a:off x="2743200" y="1381125"/>
                            <a:ext cx="1194435" cy="4165854"/>
                            <a:chOff x="0" y="0"/>
                            <a:chExt cx="1194435" cy="4165854"/>
                          </a:xfrm>
                        </wpg:grpSpPr>
                        <wps:wsp>
                          <wps:cNvPr id="144" name="Прямоугольник 41"/>
                          <wps:cNvSpPr>
                            <a:spLocks noChangeArrowheads="1"/>
                          </wps:cNvSpPr>
                          <wps:spPr bwMode="auto">
                            <a:xfrm>
                              <a:off x="592687" y="1411231"/>
                              <a:ext cx="504750" cy="2736215"/>
                            </a:xfrm>
                            <a:prstGeom prst="rect">
                              <a:avLst/>
                            </a:prstGeom>
                            <a:solidFill>
                              <a:srgbClr val="FFFFFF"/>
                            </a:solidFill>
                            <a:ln w="9525">
                              <a:solidFill>
                                <a:srgbClr val="000000"/>
                              </a:solidFill>
                              <a:miter lim="800000"/>
                              <a:headEnd/>
                              <a:tailEnd/>
                            </a:ln>
                          </wps:spPr>
                          <wps:txbx>
                            <w:txbxContent>
                              <w:p w:rsidR="00ED1FC4" w:rsidRPr="00632766" w:rsidRDefault="00ED1FC4" w:rsidP="00256969">
                                <w:pPr>
                                  <w:jc w:val="center"/>
                                  <w:rPr>
                                    <w:rFonts w:ascii="Arial" w:hAnsi="Arial" w:cs="Arial"/>
                                    <w:b/>
                                    <w:sz w:val="14"/>
                                    <w:szCs w:val="14"/>
                                  </w:rPr>
                                </w:pPr>
                                <w:r w:rsidRPr="00632766">
                                  <w:rPr>
                                    <w:rFonts w:ascii="Arial" w:hAnsi="Arial" w:cs="Arial"/>
                                    <w:b/>
                                    <w:sz w:val="14"/>
                                    <w:szCs w:val="14"/>
                                  </w:rPr>
                                  <w:t>Specialist principal</w:t>
                                </w:r>
                              </w:p>
                              <w:p w:rsidR="00ED1FC4" w:rsidRPr="00632766" w:rsidRDefault="00ED1FC4" w:rsidP="00256969">
                                <w:pPr>
                                  <w:jc w:val="center"/>
                                  <w:rPr>
                                    <w:rFonts w:ascii="Arial" w:hAnsi="Arial" w:cs="Arial"/>
                                    <w:b/>
                                    <w:sz w:val="14"/>
                                    <w:szCs w:val="14"/>
                                  </w:rPr>
                                </w:pPr>
                                <w:r w:rsidRPr="00632766">
                                  <w:rPr>
                                    <w:rFonts w:ascii="Arial" w:hAnsi="Arial" w:cs="Arial"/>
                                    <w:b/>
                                    <w:sz w:val="14"/>
                                    <w:szCs w:val="14"/>
                                  </w:rPr>
                                  <w:t xml:space="preserve"> (domeniul sănătate publică)</w:t>
                                </w:r>
                              </w:p>
                            </w:txbxContent>
                          </wps:txbx>
                          <wps:bodyPr rot="0" vert="vert270" wrap="square" lIns="91440" tIns="45720" rIns="91440" bIns="45720" anchor="t" anchorCtr="0" upright="1">
                            <a:noAutofit/>
                          </wps:bodyPr>
                        </wps:wsp>
                        <wps:wsp>
                          <wps:cNvPr id="145" name="Прямоугольник 86"/>
                          <wps:cNvSpPr>
                            <a:spLocks noChangeArrowheads="1"/>
                          </wps:cNvSpPr>
                          <wps:spPr bwMode="auto">
                            <a:xfrm>
                              <a:off x="0" y="395021"/>
                              <a:ext cx="1194435" cy="452755"/>
                            </a:xfrm>
                            <a:prstGeom prst="rect">
                              <a:avLst/>
                            </a:prstGeom>
                            <a:solidFill>
                              <a:srgbClr val="FFFFFF"/>
                            </a:solidFill>
                            <a:ln w="9525">
                              <a:solidFill>
                                <a:srgbClr val="000000"/>
                              </a:solidFill>
                              <a:miter lim="800000"/>
                              <a:headEnd/>
                              <a:tailEnd/>
                            </a:ln>
                          </wps:spPr>
                          <wps:txbx>
                            <w:txbxContent>
                              <w:p w:rsidR="00ED1FC4" w:rsidRPr="00632766" w:rsidRDefault="00ED1FC4" w:rsidP="00256969">
                                <w:pPr>
                                  <w:rPr>
                                    <w:rFonts w:ascii="Arial" w:hAnsi="Arial" w:cs="Arial"/>
                                    <w:b/>
                                    <w:sz w:val="14"/>
                                    <w:szCs w:val="14"/>
                                  </w:rPr>
                                </w:pPr>
                                <w:r w:rsidRPr="00632766">
                                  <w:rPr>
                                    <w:rFonts w:ascii="Arial" w:hAnsi="Arial" w:cs="Arial"/>
                                    <w:b/>
                                    <w:sz w:val="14"/>
                                    <w:szCs w:val="14"/>
                                  </w:rPr>
                                  <w:t xml:space="preserve">Vicepreşedinte </w:t>
                                </w:r>
                              </w:p>
                            </w:txbxContent>
                          </wps:txbx>
                          <wps:bodyPr rot="0" vert="horz" wrap="square" lIns="91440" tIns="45720" rIns="91440" bIns="45720" anchor="t" anchorCtr="0" upright="1">
                            <a:noAutofit/>
                          </wps:bodyPr>
                        </wps:wsp>
                        <wps:wsp>
                          <wps:cNvPr id="146" name="Прямая соединительная линия 91"/>
                          <wps:cNvCnPr>
                            <a:cxnSpLocks noChangeShapeType="1"/>
                          </wps:cNvCnPr>
                          <wps:spPr bwMode="auto">
                            <a:xfrm>
                              <a:off x="526694" y="0"/>
                              <a:ext cx="0" cy="397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 name="Прямая соединительная линия 93"/>
                          <wps:cNvCnPr>
                            <a:cxnSpLocks noChangeShapeType="1"/>
                          </wps:cNvCnPr>
                          <wps:spPr bwMode="auto">
                            <a:xfrm>
                              <a:off x="585215" y="855931"/>
                              <a:ext cx="0" cy="3282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 name="Прямая соединительная линия 17"/>
                          <wps:cNvCnPr>
                            <a:cxnSpLocks noChangeShapeType="1"/>
                          </wps:cNvCnPr>
                          <wps:spPr bwMode="auto">
                            <a:xfrm>
                              <a:off x="190195" y="1199620"/>
                              <a:ext cx="724838"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Прямая соединительная линия 19"/>
                          <wps:cNvCnPr>
                            <a:cxnSpLocks noChangeShapeType="1"/>
                          </wps:cNvCnPr>
                          <wps:spPr bwMode="auto">
                            <a:xfrm>
                              <a:off x="182880" y="1199693"/>
                              <a:ext cx="0" cy="2368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 name="Прямоугольник 1"/>
                          <wps:cNvSpPr>
                            <a:spLocks noChangeArrowheads="1"/>
                          </wps:cNvSpPr>
                          <wps:spPr bwMode="auto">
                            <a:xfrm>
                              <a:off x="14630" y="1426464"/>
                              <a:ext cx="404727" cy="2739390"/>
                            </a:xfrm>
                            <a:prstGeom prst="rect">
                              <a:avLst/>
                            </a:prstGeom>
                            <a:solidFill>
                              <a:srgbClr val="FFFFFF"/>
                            </a:solidFill>
                            <a:ln w="9525">
                              <a:solidFill>
                                <a:srgbClr val="000000"/>
                              </a:solidFill>
                              <a:miter lim="800000"/>
                              <a:headEnd/>
                              <a:tailEnd/>
                            </a:ln>
                          </wps:spPr>
                          <wps:txbx>
                            <w:txbxContent>
                              <w:p w:rsidR="00ED1FC4" w:rsidRPr="00632766" w:rsidRDefault="00ED1FC4" w:rsidP="00256969">
                                <w:pPr>
                                  <w:jc w:val="center"/>
                                  <w:rPr>
                                    <w:rFonts w:ascii="Arial" w:hAnsi="Arial" w:cs="Arial"/>
                                    <w:b/>
                                    <w:sz w:val="14"/>
                                    <w:szCs w:val="14"/>
                                  </w:rPr>
                                </w:pPr>
                                <w:r w:rsidRPr="00632766">
                                  <w:rPr>
                                    <w:rFonts w:ascii="Arial" w:hAnsi="Arial" w:cs="Arial"/>
                                    <w:b/>
                                    <w:sz w:val="14"/>
                                    <w:szCs w:val="14"/>
                                  </w:rPr>
                                  <w:t>Direcția  Generală Educație</w:t>
                                </w:r>
                              </w:p>
                            </w:txbxContent>
                          </wps:txbx>
                          <wps:bodyPr rot="0" vert="vert270" wrap="square" lIns="91440" tIns="45720" rIns="91440" bIns="45720" anchor="t" anchorCtr="0" upright="1">
                            <a:noAutofit/>
                          </wps:bodyPr>
                        </wps:wsp>
                        <wps:wsp>
                          <wps:cNvPr id="151" name="Прямая соединительная линия 4"/>
                          <wps:cNvCnPr>
                            <a:cxnSpLocks noChangeShapeType="1"/>
                          </wps:cNvCnPr>
                          <wps:spPr bwMode="auto">
                            <a:xfrm>
                              <a:off x="914398" y="1199693"/>
                              <a:ext cx="635" cy="2292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52" name="Прямая соединительная линия 62"/>
                        <wps:cNvCnPr>
                          <a:cxnSpLocks noChangeShapeType="1"/>
                        </wps:cNvCnPr>
                        <wps:spPr bwMode="auto">
                          <a:xfrm>
                            <a:off x="4381500" y="5572125"/>
                            <a:ext cx="0" cy="321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 name="Прямая соединительная линия 67"/>
                        <wps:cNvCnPr>
                          <a:cxnSpLocks noChangeShapeType="1"/>
                        </wps:cNvCnPr>
                        <wps:spPr bwMode="auto">
                          <a:xfrm flipV="1">
                            <a:off x="7115175" y="2581275"/>
                            <a:ext cx="5965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 name="Прямая соединительная линия 69"/>
                        <wps:cNvCnPr>
                          <a:cxnSpLocks noChangeShapeType="1"/>
                        </wps:cNvCnPr>
                        <wps:spPr bwMode="auto">
                          <a:xfrm>
                            <a:off x="7115175" y="2581275"/>
                            <a:ext cx="0" cy="2266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 name="Прямая соединительная линия 70"/>
                        <wps:cNvCnPr>
                          <a:cxnSpLocks noChangeShapeType="1"/>
                        </wps:cNvCnPr>
                        <wps:spPr bwMode="auto">
                          <a:xfrm>
                            <a:off x="7715250" y="2581275"/>
                            <a:ext cx="0" cy="2171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 name="Прямая соединительная линия 15"/>
                        <wps:cNvCnPr>
                          <a:cxnSpLocks noChangeShapeType="1"/>
                        </wps:cNvCnPr>
                        <wps:spPr bwMode="auto">
                          <a:xfrm>
                            <a:off x="895350" y="5553075"/>
                            <a:ext cx="0" cy="3390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57" name="Группа 48"/>
                        <wpg:cNvGrpSpPr/>
                        <wpg:grpSpPr>
                          <a:xfrm>
                            <a:off x="0" y="2247900"/>
                            <a:ext cx="1104595" cy="3305201"/>
                            <a:chOff x="0" y="0"/>
                            <a:chExt cx="756970" cy="3305201"/>
                          </a:xfrm>
                        </wpg:grpSpPr>
                        <wps:wsp>
                          <wps:cNvPr id="158" name="Прямоугольник 27"/>
                          <wps:cNvSpPr>
                            <a:spLocks noChangeArrowheads="1"/>
                          </wps:cNvSpPr>
                          <wps:spPr bwMode="auto">
                            <a:xfrm>
                              <a:off x="395020" y="563271"/>
                              <a:ext cx="361950" cy="2741930"/>
                            </a:xfrm>
                            <a:prstGeom prst="rect">
                              <a:avLst/>
                            </a:prstGeom>
                            <a:solidFill>
                              <a:srgbClr val="FFFFFF"/>
                            </a:solidFill>
                            <a:ln w="9525">
                              <a:solidFill>
                                <a:srgbClr val="000000"/>
                              </a:solidFill>
                              <a:miter lim="800000"/>
                              <a:headEnd/>
                              <a:tailEnd/>
                            </a:ln>
                          </wps:spPr>
                          <wps:txbx>
                            <w:txbxContent>
                              <w:p w:rsidR="00ED1FC4" w:rsidRPr="00632766" w:rsidRDefault="00ED1FC4" w:rsidP="00256969">
                                <w:pPr>
                                  <w:jc w:val="center"/>
                                  <w:rPr>
                                    <w:rFonts w:ascii="Arial" w:hAnsi="Arial" w:cs="Arial"/>
                                    <w:b/>
                                    <w:sz w:val="14"/>
                                    <w:szCs w:val="14"/>
                                  </w:rPr>
                                </w:pPr>
                                <w:r w:rsidRPr="00632766">
                                  <w:rPr>
                                    <w:rFonts w:ascii="Arial" w:hAnsi="Arial" w:cs="Arial"/>
                                    <w:b/>
                                    <w:sz w:val="14"/>
                                    <w:szCs w:val="14"/>
                                  </w:rPr>
                                  <w:t>Serviciul financiar</w:t>
                                </w:r>
                              </w:p>
                            </w:txbxContent>
                          </wps:txbx>
                          <wps:bodyPr rot="0" vert="vert270" wrap="square" lIns="91440" tIns="45720" rIns="91440" bIns="45720" anchor="t" anchorCtr="0" upright="1">
                            <a:noAutofit/>
                          </wps:bodyPr>
                        </wps:wsp>
                        <wps:wsp>
                          <wps:cNvPr id="159" name="Прямоугольник 29"/>
                          <wps:cNvSpPr>
                            <a:spLocks noChangeArrowheads="1"/>
                          </wps:cNvSpPr>
                          <wps:spPr bwMode="auto">
                            <a:xfrm>
                              <a:off x="0" y="563271"/>
                              <a:ext cx="334645" cy="2741930"/>
                            </a:xfrm>
                            <a:prstGeom prst="rect">
                              <a:avLst/>
                            </a:prstGeom>
                            <a:solidFill>
                              <a:srgbClr val="FFFFFF"/>
                            </a:solidFill>
                            <a:ln w="9525">
                              <a:solidFill>
                                <a:srgbClr val="000000"/>
                              </a:solidFill>
                              <a:miter lim="800000"/>
                              <a:headEnd/>
                              <a:tailEnd/>
                            </a:ln>
                          </wps:spPr>
                          <wps:txbx>
                            <w:txbxContent>
                              <w:p w:rsidR="00ED1FC4" w:rsidRPr="00632766" w:rsidRDefault="00ED1FC4" w:rsidP="00256969">
                                <w:pPr>
                                  <w:jc w:val="center"/>
                                  <w:rPr>
                                    <w:rFonts w:ascii="Arial" w:hAnsi="Arial" w:cs="Arial"/>
                                    <w:b/>
                                    <w:sz w:val="14"/>
                                    <w:szCs w:val="14"/>
                                  </w:rPr>
                                </w:pPr>
                                <w:r w:rsidRPr="00632766">
                                  <w:rPr>
                                    <w:rFonts w:ascii="Arial" w:hAnsi="Arial" w:cs="Arial"/>
                                    <w:b/>
                                    <w:sz w:val="14"/>
                                    <w:szCs w:val="14"/>
                                  </w:rPr>
                                  <w:t>Direcţia Generală Finanţe</w:t>
                                </w:r>
                              </w:p>
                            </w:txbxContent>
                          </wps:txbx>
                          <wps:bodyPr rot="0" vert="vert270" wrap="square" lIns="91440" tIns="45720" rIns="91440" bIns="45720" anchor="t" anchorCtr="0" upright="1">
                            <a:noAutofit/>
                          </wps:bodyPr>
                        </wps:wsp>
                        <wps:wsp>
                          <wps:cNvPr id="160" name="Прямая соединительная линия 45"/>
                          <wps:cNvCnPr>
                            <a:cxnSpLocks noChangeShapeType="1"/>
                          </wps:cNvCnPr>
                          <wps:spPr bwMode="auto">
                            <a:xfrm flipV="1">
                              <a:off x="175564" y="336500"/>
                              <a:ext cx="358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Прямая соединительная линия 56"/>
                          <wps:cNvCnPr>
                            <a:cxnSpLocks noChangeShapeType="1"/>
                          </wps:cNvCnPr>
                          <wps:spPr bwMode="auto">
                            <a:xfrm flipH="1">
                              <a:off x="380390" y="0"/>
                              <a:ext cx="5285" cy="3224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 name="Прямая соединительная линия 20"/>
                          <wps:cNvCnPr>
                            <a:cxnSpLocks noChangeShapeType="1"/>
                          </wps:cNvCnPr>
                          <wps:spPr bwMode="auto">
                            <a:xfrm>
                              <a:off x="182880" y="343815"/>
                              <a:ext cx="0" cy="2152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 name="Прямая соединительная линия 71"/>
                          <wps:cNvCnPr>
                            <a:cxnSpLocks noChangeShapeType="1"/>
                          </wps:cNvCnPr>
                          <wps:spPr bwMode="auto">
                            <a:xfrm>
                              <a:off x="526694" y="343815"/>
                              <a:ext cx="0" cy="2152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64" name="Прямоугольник 31"/>
                        <wps:cNvSpPr>
                          <a:spLocks noChangeArrowheads="1"/>
                        </wps:cNvSpPr>
                        <wps:spPr bwMode="auto">
                          <a:xfrm>
                            <a:off x="6353175" y="2781300"/>
                            <a:ext cx="525145" cy="2748280"/>
                          </a:xfrm>
                          <a:prstGeom prst="rect">
                            <a:avLst/>
                          </a:prstGeom>
                          <a:solidFill>
                            <a:srgbClr val="FFFFFF"/>
                          </a:solidFill>
                          <a:ln w="9525">
                            <a:solidFill>
                              <a:srgbClr val="000000"/>
                            </a:solidFill>
                            <a:miter lim="800000"/>
                            <a:headEnd/>
                            <a:tailEnd/>
                          </a:ln>
                        </wps:spPr>
                        <wps:txbx>
                          <w:txbxContent>
                            <w:p w:rsidR="00ED1FC4" w:rsidRPr="00632766" w:rsidRDefault="00ED1FC4" w:rsidP="00256969">
                              <w:pPr>
                                <w:jc w:val="center"/>
                                <w:rPr>
                                  <w:rFonts w:ascii="Arial" w:hAnsi="Arial" w:cs="Arial"/>
                                  <w:b/>
                                  <w:sz w:val="14"/>
                                  <w:szCs w:val="14"/>
                                </w:rPr>
                              </w:pPr>
                              <w:r w:rsidRPr="00632766">
                                <w:rPr>
                                  <w:rFonts w:ascii="Arial" w:hAnsi="Arial" w:cs="Arial"/>
                                  <w:b/>
                                  <w:sz w:val="14"/>
                                  <w:szCs w:val="14"/>
                                </w:rPr>
                                <w:t xml:space="preserve">Serviciul de deservire a clădirilor </w:t>
                              </w:r>
                              <w:r>
                                <w:rPr>
                                  <w:rFonts w:ascii="Arial" w:hAnsi="Arial" w:cs="Arial"/>
                                  <w:b/>
                                  <w:sz w:val="14"/>
                                  <w:szCs w:val="14"/>
                                </w:rPr>
                                <w:t>CR</w:t>
                              </w:r>
                            </w:p>
                          </w:txbxContent>
                        </wps:txbx>
                        <wps:bodyPr rot="0" vert="vert270" wrap="square" lIns="91440" tIns="45720" rIns="91440" bIns="45720" anchor="t" anchorCtr="0" upright="1">
                          <a:noAutofit/>
                        </wps:bodyPr>
                      </wps:wsp>
                      <wps:wsp>
                        <wps:cNvPr id="165" name="Прямая соединительная линия 6"/>
                        <wps:cNvCnPr>
                          <a:cxnSpLocks noChangeShapeType="1"/>
                        </wps:cNvCnPr>
                        <wps:spPr bwMode="auto">
                          <a:xfrm flipH="1">
                            <a:off x="6610350" y="5562600"/>
                            <a:ext cx="0" cy="3244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 name="Прямая соединительная линия 74"/>
                        <wps:cNvCnPr>
                          <a:cxnSpLocks noChangeShapeType="1"/>
                        </wps:cNvCnPr>
                        <wps:spPr bwMode="auto">
                          <a:xfrm>
                            <a:off x="6600825" y="2600325"/>
                            <a:ext cx="0" cy="2152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63.25pt;margin-top:26.2pt;width:540.2pt;height:315.75pt;z-index:251659264;mso-width-relative:margin;mso-height-relative:margin" coordsize="97910,5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">
                <v:rect id="Прямоугольник 83" o:spid="_x0000_s1027" style="position:absolute;left:33813;top:6953;width:2126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ED1FC4" w:rsidRPr="00632766" w:rsidRDefault="00ED1FC4" w:rsidP="00C20009">
                        <w:pPr>
                          <w:spacing w:after="0"/>
                          <w:jc w:val="center"/>
                          <w:rPr>
                            <w:rFonts w:ascii="Arial" w:hAnsi="Arial" w:cs="Arial"/>
                            <w:b/>
                            <w:sz w:val="14"/>
                            <w:szCs w:val="14"/>
                          </w:rPr>
                        </w:pPr>
                        <w:r w:rsidRPr="00632766">
                          <w:rPr>
                            <w:rFonts w:ascii="Arial" w:hAnsi="Arial" w:cs="Arial"/>
                            <w:b/>
                            <w:sz w:val="14"/>
                            <w:szCs w:val="14"/>
                            <w:lang w:val="en-US"/>
                          </w:rPr>
                          <w:t>Pre</w:t>
                        </w:r>
                        <w:r w:rsidRPr="00632766">
                          <w:rPr>
                            <w:rFonts w:ascii="Arial" w:hAnsi="Arial" w:cs="Arial"/>
                            <w:b/>
                            <w:sz w:val="14"/>
                            <w:szCs w:val="14"/>
                          </w:rPr>
                          <w:t>şedintele raionului</w:t>
                        </w:r>
                      </w:p>
                      <w:p w:rsidR="00ED1FC4" w:rsidRPr="00632766" w:rsidRDefault="00ED1FC4" w:rsidP="00256969">
                        <w:pPr>
                          <w:rPr>
                            <w:rFonts w:ascii="Arial" w:hAnsi="Arial" w:cs="Arial"/>
                            <w:sz w:val="14"/>
                            <w:szCs w:val="14"/>
                          </w:rPr>
                        </w:pPr>
                      </w:p>
                    </w:txbxContent>
                  </v:textbox>
                </v:rect>
                <v:rect id="Прямоугольник 64" o:spid="_x0000_s1028" style="position:absolute;top:17811;width:11704;height:4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glMQA&#10;AADbAAAADwAAAGRycy9kb3ducmV2LnhtbESPQWvCQBSE74X+h+UVvNWNCYhNswnSotSjxou3Z/Y1&#10;SZt9G7JrTP313YLQ4zAz3zBZMZlOjDS41rKCxTwCQVxZ3XKt4FhunlcgnEfW2FkmBT/koMgfHzJM&#10;tb3ynsaDr0WAsEtRQeN9n0rpqoYMurntiYP3aQeDPsihlnrAa4CbTsZRtJQGWw4LDfb01lD1fbgY&#10;Bec2PuJtX24j87JJ/G4qvy6nd6VmT9P6FYSnyf+H7+0PrWCZwN+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7oJTEAAAA2wAAAA8AAAAAAAAAAAAAAAAAmAIAAGRycy9k&#10;b3ducmV2LnhtbFBLBQYAAAAABAAEAPUAAACJAwAAAAA=&#10;">
                  <v:textbox>
                    <w:txbxContent>
                      <w:p w:rsidR="00ED1FC4" w:rsidRPr="00632766" w:rsidRDefault="00ED1FC4" w:rsidP="00256969">
                        <w:pPr>
                          <w:rPr>
                            <w:rFonts w:ascii="Arial" w:hAnsi="Arial" w:cs="Arial"/>
                            <w:b/>
                            <w:sz w:val="14"/>
                            <w:szCs w:val="14"/>
                          </w:rPr>
                        </w:pPr>
                        <w:r w:rsidRPr="00632766">
                          <w:rPr>
                            <w:rFonts w:ascii="Arial" w:hAnsi="Arial" w:cs="Arial"/>
                            <w:b/>
                            <w:sz w:val="14"/>
                            <w:szCs w:val="14"/>
                          </w:rPr>
                          <w:t>Vicepreşedinte</w:t>
                        </w:r>
                      </w:p>
                    </w:txbxContent>
                  </v:textbox>
                </v:rect>
                <v:rect id="Прямоугольник 65" o:spid="_x0000_s1029" style="position:absolute;left:13525;top:17811;width:1230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LpsUA&#10;AADbAAAADwAAAGRycy9kb3ducmV2LnhtbESPQWvCQBSE7wX/w/KE3upGp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wumxQAAANsAAAAPAAAAAAAAAAAAAAAAAJgCAABkcnMv&#10;ZG93bnJldi54bWxQSwUGAAAAAAQABAD1AAAAigMAAAAA&#10;">
                  <v:textbox>
                    <w:txbxContent>
                      <w:p w:rsidR="00ED1FC4" w:rsidRPr="00632766" w:rsidRDefault="00ED1FC4" w:rsidP="00256969">
                        <w:pPr>
                          <w:rPr>
                            <w:rFonts w:ascii="Arial" w:hAnsi="Arial" w:cs="Arial"/>
                            <w:b/>
                            <w:sz w:val="14"/>
                            <w:szCs w:val="14"/>
                          </w:rPr>
                        </w:pPr>
                        <w:r w:rsidRPr="00632766">
                          <w:rPr>
                            <w:rFonts w:ascii="Arial" w:hAnsi="Arial" w:cs="Arial"/>
                            <w:b/>
                            <w:sz w:val="14"/>
                            <w:szCs w:val="14"/>
                          </w:rPr>
                          <w:t xml:space="preserve">Vicepreşedinte </w:t>
                        </w:r>
                      </w:p>
                    </w:txbxContent>
                  </v:textbox>
                </v:rect>
                <v:rect id="Прямоугольник 66" o:spid="_x0000_s1030" style="position:absolute;left:44672;top:17811;width:17507;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V0cIA&#10;AADbAAAADwAAAGRycy9kb3ducmV2LnhtbESPQYvCMBSE74L/ITzBm6a64Go1irgo61HrxduzebbV&#10;5qU0Ubv+eiMseBxm5htmtmhMKe5Uu8KygkE/AkGcWl1wpuCQrHtjEM4jaywtk4I/crCYt1szjLV9&#10;8I7ue5+JAGEXo4Lc+yqW0qU5GXR9WxEH72xrgz7IOpO6xkeAm1IOo2gkDRYcFnKsaJVTet3fjIJT&#10;MTzgc5dsIjNZf/ltk1xuxx+lup1mOQXhqfGf8H/7Vyv4H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ZXRwgAAANsAAAAPAAAAAAAAAAAAAAAAAJgCAABkcnMvZG93&#10;bnJldi54bWxQSwUGAAAAAAQABAD1AAAAhwMAAAAA&#10;">
                  <v:textbox>
                    <w:txbxContent>
                      <w:p w:rsidR="00ED1FC4" w:rsidRPr="00632766" w:rsidRDefault="00ED1FC4" w:rsidP="00256969">
                        <w:pPr>
                          <w:jc w:val="center"/>
                          <w:rPr>
                            <w:rFonts w:ascii="Arial" w:hAnsi="Arial" w:cs="Arial"/>
                            <w:b/>
                            <w:sz w:val="14"/>
                            <w:szCs w:val="14"/>
                          </w:rPr>
                        </w:pPr>
                        <w:r w:rsidRPr="00632766">
                          <w:rPr>
                            <w:rFonts w:ascii="Arial" w:hAnsi="Arial" w:cs="Arial"/>
                            <w:b/>
                            <w:sz w:val="14"/>
                            <w:szCs w:val="14"/>
                          </w:rPr>
                          <w:t>Vicepreşedinte</w:t>
                        </w:r>
                      </w:p>
                      <w:p w:rsidR="00ED1FC4" w:rsidRPr="00632766" w:rsidRDefault="00ED1FC4" w:rsidP="00256969">
                        <w:pPr>
                          <w:rPr>
                            <w:rFonts w:ascii="Arial" w:hAnsi="Arial" w:cs="Arial"/>
                            <w:sz w:val="14"/>
                            <w:szCs w:val="14"/>
                          </w:rPr>
                        </w:pPr>
                      </w:p>
                    </w:txbxContent>
                  </v:textbox>
                </v:rect>
                <v:rect id="Прямоугольник 16" o:spid="_x0000_s1031" style="position:absolute;left:66770;top:17907;width:14033;height:4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wSsQA&#10;AADbAAAADwAAAGRycy9kb3ducmV2LnhtbESPQWvCQBSE70L/w/IKvZlNLaiNWaW0pNijJpfentnX&#10;JG32bciuMfrru4LgcZiZb5h0M5pWDNS7xrKC5ygGQVxa3XCloMiz6RKE88gaW8uk4EwONuuHSYqJ&#10;tife0bD3lQgQdgkqqL3vEildWZNBF9mOOHg/tjfog+wrqXs8Bbhp5SyO59Jgw2Ghxo7eayr/9kej&#10;4NDMCrzs8s/YvGYv/mvMf4/fH0o9PY5vKxCeRn8P39pbrWCx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MErEAAAA2wAAAA8AAAAAAAAAAAAAAAAAmAIAAGRycy9k&#10;b3ducmV2LnhtbFBLBQYAAAAABAAEAPUAAACJAwAAAAA=&#10;">
                  <v:textbox>
                    <w:txbxContent>
                      <w:p w:rsidR="00ED1FC4" w:rsidRPr="00632766" w:rsidRDefault="00ED1FC4" w:rsidP="00256969">
                        <w:pPr>
                          <w:jc w:val="center"/>
                          <w:rPr>
                            <w:rFonts w:ascii="Arial" w:hAnsi="Arial" w:cs="Arial"/>
                            <w:b/>
                            <w:sz w:val="14"/>
                            <w:szCs w:val="14"/>
                          </w:rPr>
                        </w:pPr>
                        <w:r w:rsidRPr="00632766">
                          <w:rPr>
                            <w:rFonts w:ascii="Arial" w:hAnsi="Arial" w:cs="Arial"/>
                            <w:b/>
                            <w:sz w:val="14"/>
                            <w:szCs w:val="14"/>
                          </w:rPr>
                          <w:t>Secretarul consiliului raional</w:t>
                        </w:r>
                      </w:p>
                      <w:p w:rsidR="00ED1FC4" w:rsidRPr="00632766" w:rsidRDefault="00ED1FC4" w:rsidP="00256969">
                        <w:pPr>
                          <w:jc w:val="center"/>
                          <w:rPr>
                            <w:rFonts w:ascii="Arial" w:hAnsi="Arial" w:cs="Arial"/>
                            <w:b/>
                            <w:sz w:val="14"/>
                            <w:szCs w:val="14"/>
                          </w:rPr>
                        </w:pPr>
                      </w:p>
                    </w:txbxContent>
                  </v:textbox>
                </v:rect>
                <v:rect id="Прямоугольник 40" o:spid="_x0000_s1032" style="position:absolute;left:75076;top:28098;width:3892;height:27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OLrcAA&#10;AADbAAAADwAAAGRycy9kb3ducmV2LnhtbERPy4rCMBTdD/gP4QruxlTRUatRRBSGmY3Wx/rSXNti&#10;c1OTjNa/nywGZnk478WqNbV4kPOVZQWDfgKCOLe64kLB6bh7n4LwAVljbZkUvMjDatl5W2Cq7ZMP&#10;9MhCIWII+xQVlCE0qZQ+L8mg79uGOHJX6wyGCF0htcNnDDe1HCbJhzRYcWwosaFNSfkt+zEKztmF&#10;qLje69Fs99WOZ+zsdv+tVK/brucgArXhX/zn/tQKJnFs/BJ/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9OLrcAAAADbAAAADwAAAAAAAAAAAAAAAACYAgAAZHJzL2Rvd25y&#10;ZXYueG1sUEsFBgAAAAAEAAQA9QAAAIUDAAAAAA==&#10;">
                  <v:textbox style="layout-flow:vertical;mso-layout-flow-alt:bottom-to-top">
                    <w:txbxContent>
                      <w:p w:rsidR="00ED1FC4" w:rsidRPr="00632766" w:rsidRDefault="00ED1FC4" w:rsidP="00256969">
                        <w:pPr>
                          <w:jc w:val="center"/>
                          <w:rPr>
                            <w:rFonts w:ascii="Arial" w:hAnsi="Arial" w:cs="Arial"/>
                            <w:b/>
                            <w:sz w:val="14"/>
                            <w:szCs w:val="14"/>
                          </w:rPr>
                        </w:pPr>
                        <w:r w:rsidRPr="00632766">
                          <w:rPr>
                            <w:rFonts w:ascii="Arial" w:hAnsi="Arial" w:cs="Arial"/>
                            <w:b/>
                            <w:sz w:val="14"/>
                            <w:szCs w:val="14"/>
                          </w:rPr>
                          <w:t>Serviciul juridic</w:t>
                        </w:r>
                      </w:p>
                      <w:p w:rsidR="00ED1FC4" w:rsidRPr="00632766" w:rsidRDefault="00ED1FC4" w:rsidP="00256969">
                        <w:pPr>
                          <w:jc w:val="center"/>
                          <w:rPr>
                            <w:rFonts w:ascii="Arial" w:hAnsi="Arial" w:cs="Arial"/>
                            <w:b/>
                            <w:sz w:val="14"/>
                            <w:szCs w:val="14"/>
                          </w:rPr>
                        </w:pPr>
                      </w:p>
                    </w:txbxContent>
                  </v:textbox>
                </v:rect>
                <v:rect id="Прямоугольник 35" o:spid="_x0000_s1033" style="position:absolute;left:49695;top:28098;width:3848;height:27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xSF8MA&#10;AADbAAAADwAAAGRycy9kb3ducmV2LnhtbESPQWvCQBSE74L/YXlCb2ajWNHUVUQUSr3YaHt+ZJ9J&#10;aPZt3N1q+u9dQehxmJlvmMWqM424kvO1ZQWjJAVBXFhdc6ngdNwNZyB8QNbYWCYFf+Rhtez3Fphp&#10;e+NPuuahFBHCPkMFVQhtJqUvKjLoE9sSR+9sncEQpSuldniLcNPIcZpOpcGa40KFLW0qKn7yX6Pg&#10;K/8mKs+XZjLffXSvc3Z2e9gr9TLo1m8gAnXhP/xsv2sFsxE8vsQf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xSF8MAAADbAAAADwAAAAAAAAAAAAAAAACYAgAAZHJzL2Rv&#10;d25yZXYueG1sUEsFBgAAAAAEAAQA9QAAAIgDAAAAAA==&#10;">
                  <v:textbox style="layout-flow:vertical;mso-layout-flow-alt:bottom-to-top">
                    <w:txbxContent>
                      <w:p w:rsidR="00ED1FC4" w:rsidRPr="00632766" w:rsidRDefault="00ED1FC4" w:rsidP="00256969">
                        <w:pPr>
                          <w:jc w:val="center"/>
                          <w:rPr>
                            <w:rFonts w:ascii="Arial" w:hAnsi="Arial" w:cs="Arial"/>
                            <w:b/>
                            <w:sz w:val="14"/>
                            <w:szCs w:val="14"/>
                          </w:rPr>
                        </w:pPr>
                        <w:r w:rsidRPr="00632766">
                          <w:rPr>
                            <w:rFonts w:ascii="Arial" w:hAnsi="Arial" w:cs="Arial"/>
                            <w:b/>
                            <w:sz w:val="14"/>
                            <w:szCs w:val="14"/>
                          </w:rPr>
                          <w:t>Secţia Agricultură şi Alimentaţie</w:t>
                        </w:r>
                      </w:p>
                    </w:txbxContent>
                  </v:textbox>
                </v:rect>
                <v:rect id="Прямоугольник 36" o:spid="_x0000_s1034" style="position:absolute;left:45700;top:28098;width:3995;height:27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b7isEA&#10;AADbAAAADwAAAGRycy9kb3ducmV2LnhtbERPz2vCMBS+D/Y/hDfwNtMNldqZljEUxF1cNz0/mmdb&#10;1rzUJNr635vDYMeP7/eqGE0nruR8a1nByzQBQVxZ3XKt4Od785yC8AFZY2eZFNzIQ5E/Pqww03bg&#10;L7qWoRYxhH2GCpoQ+kxKXzVk0E9tTxy5k3UGQ4SultrhEMNNJ1+TZCENthwbGuzpo6Hqt7wYBYfy&#10;SFSfzt1sudmN8yU7u95/KjV5Gt/fQAQaw7/4z73VCtI4Nn6JP0D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G+4rBAAAA2wAAAA8AAAAAAAAAAAAAAAAAmAIAAGRycy9kb3du&#10;cmV2LnhtbFBLBQYAAAAABAAEAPUAAACGAwAAAAA=&#10;">
                  <v:textbox style="layout-flow:vertical;mso-layout-flow-alt:bottom-to-top">
                    <w:txbxContent>
                      <w:p w:rsidR="00ED1FC4" w:rsidRPr="00632766" w:rsidRDefault="00ED1FC4" w:rsidP="00256969">
                        <w:pPr>
                          <w:jc w:val="center"/>
                          <w:rPr>
                            <w:rFonts w:ascii="Arial" w:hAnsi="Arial" w:cs="Arial"/>
                            <w:b/>
                            <w:sz w:val="14"/>
                            <w:szCs w:val="14"/>
                          </w:rPr>
                        </w:pPr>
                        <w:r w:rsidRPr="00632766">
                          <w:rPr>
                            <w:rFonts w:ascii="Arial" w:hAnsi="Arial" w:cs="Arial"/>
                            <w:b/>
                            <w:sz w:val="14"/>
                            <w:szCs w:val="14"/>
                          </w:rPr>
                          <w:t>Arhitect Șef</w:t>
                        </w:r>
                      </w:p>
                    </w:txbxContent>
                  </v:textbox>
                </v:rect>
                <v:rect id="Прямоугольник 33" o:spid="_x0000_s1035" style="position:absolute;left:58483;top:28098;width:4388;height:27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peEcMA&#10;AADbAAAADwAAAGRycy9kb3ducmV2LnhtbESPQWvCQBSE74L/YXmCN91YajHRVUQqiL20qXp+ZJ9J&#10;MPs23V01/vtuoeBxmJlvmMWqM424kfO1ZQWTcQKCuLC65lLB4Xs7moHwAVljY5kUPMjDatnvLTDT&#10;9s5fdMtDKSKEfYYKqhDaTEpfVGTQj21LHL2zdQZDlK6U2uE9wk0jX5LkTRqsOS5U2NKmouKSX42C&#10;Y34iKs8/zWu63XfTlJ19//xQajjo1nMQgbrwDP+3d1rBLIW/L/EH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peEcMAAADbAAAADwAAAAAAAAAAAAAAAACYAgAAZHJzL2Rv&#10;d25yZXYueG1sUEsFBgAAAAAEAAQA9QAAAIgDAAAAAA==&#10;">
                  <v:textbox style="layout-flow:vertical;mso-layout-flow-alt:bottom-to-top">
                    <w:txbxContent>
                      <w:p w:rsidR="00ED1FC4" w:rsidRPr="00632766" w:rsidRDefault="00ED1FC4" w:rsidP="00256969">
                        <w:pPr>
                          <w:jc w:val="center"/>
                          <w:rPr>
                            <w:rFonts w:ascii="Arial" w:hAnsi="Arial" w:cs="Arial"/>
                            <w:b/>
                            <w:sz w:val="14"/>
                            <w:szCs w:val="14"/>
                          </w:rPr>
                        </w:pPr>
                        <w:r w:rsidRPr="00632766">
                          <w:rPr>
                            <w:rFonts w:ascii="Arial" w:hAnsi="Arial" w:cs="Arial"/>
                            <w:b/>
                            <w:sz w:val="14"/>
                            <w:szCs w:val="14"/>
                          </w:rPr>
                          <w:t>Secția economie și atragerea investițiilor</w:t>
                        </w:r>
                      </w:p>
                    </w:txbxContent>
                  </v:textbox>
                </v:rect>
                <v:rect id="Прямоугольник 34" o:spid="_x0000_s1036" style="position:absolute;left:39883;top:28098;width:5519;height:27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JnUsMA&#10;AADbAAAADwAAAGRycy9kb3ducmV2LnhtbESPT2sCMRTE70K/Q3gFbzXbouKuZqUUBbEXXVvPj83b&#10;P3Tzsk2ibr99Uyh4HGbmN8xqPZhOXMn51rKC50kCgri0uuVawcdp+7QA4QOyxs4yKfghD+v8YbTC&#10;TNsbH+lahFpECPsMFTQh9JmUvmzIoJ/Ynjh6lXUGQ5SultrhLcJNJ1+SZC4NthwXGuzpraHyq7gY&#10;BZ/Fmaiuvrtput0Ps5Sd3RzelRo/Dq9LEIGGcA//t3daQTq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JnUsMAAADbAAAADwAAAAAAAAAAAAAAAACYAgAAZHJzL2Rv&#10;d25yZXYueG1sUEsFBgAAAAAEAAQA9QAAAIgDAAAAAA==&#10;">
                  <v:textbox style="layout-flow:vertical;mso-layout-flow-alt:bottom-to-top">
                    <w:txbxContent>
                      <w:p w:rsidR="00ED1FC4" w:rsidRPr="00632766" w:rsidRDefault="00ED1FC4" w:rsidP="00256969">
                        <w:pPr>
                          <w:jc w:val="center"/>
                          <w:rPr>
                            <w:rFonts w:ascii="Arial" w:hAnsi="Arial" w:cs="Arial"/>
                            <w:b/>
                            <w:sz w:val="14"/>
                            <w:szCs w:val="14"/>
                          </w:rPr>
                        </w:pPr>
                        <w:r w:rsidRPr="00632766">
                          <w:rPr>
                            <w:rFonts w:ascii="Arial" w:hAnsi="Arial" w:cs="Arial"/>
                            <w:b/>
                            <w:sz w:val="14"/>
                            <w:szCs w:val="14"/>
                          </w:rPr>
                          <w:t>Secția Construcții, Gospodărie Comunală și Drumuri</w:t>
                        </w:r>
                      </w:p>
                    </w:txbxContent>
                  </v:textbox>
                </v:rect>
                <v:line id="Прямая соединительная линия 68" o:spid="_x0000_s1037" style="position:absolute;visibility:visible;mso-wrap-style:square" from="6191,13811" to="96324,13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rSsYAAADbAAAADwAAAGRycy9kb3ducmV2LnhtbESPQWvCQBSE74L/YXlCb7ppi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q0rGAAAA2wAAAA8AAAAAAAAA&#10;AAAAAAAAoQIAAGRycy9kb3ducmV2LnhtbFBLBQYAAAAABAAEAPkAAACUAwAAAAA=&#10;"/>
                <v:line id="Прямая соединительная линия 80" o:spid="_x0000_s1038" style="position:absolute;visibility:visible;mso-wrap-style:square" from="6191,13811" to="6191,17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82icQAAADbAAAADwAAAGRycy9kb3ducmV2LnhtbESPQWvCQBSE74L/YXlCb7qxBzWpq4ih&#10;0EMrGEvPr9nXbGj2bchu4/bfdwuCx2FmvmG2+2g7MdLgW8cKlosMBHHtdMuNgvfL83wDwgdkjZ1j&#10;UvBLHva76WSLhXZXPtNYhUYkCPsCFZgQ+kJKXxuy6BeuJ07elxsshiSHRuoBrwluO/mYZStpseW0&#10;YLCno6H6u/qxCtamPMu1LF8vp3Jsl3l8ix+fuVIPs3h4AhEohnv41n7RCvIV/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zaJxAAAANsAAAAPAAAAAAAAAAAA&#10;AAAAAKECAABkcnMvZG93bnJldi54bWxQSwUGAAAAAAQABAD5AAAAkgMAAAAA&#10;">
                  <v:stroke endarrow="block"/>
                </v:line>
                <v:line id="Прямая соединительная линия 79" o:spid="_x0000_s1039" style="position:absolute;flip:x;visibility:visible;mso-wrap-style:square" from="72104,1619" to="72180,17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qHLsQAAADbAAAADwAAAGRycy9kb3ducmV2LnhtbESPwWrCQBCG74W+wzKFXoJurFBqdJXa&#10;VigUD1UPHofsmIRmZ0N2qvHtnUOhx+Gf/5tvFqshtOZMfWoiO5iMczDEZfQNVw4O+83oBUwSZI9t&#10;ZHJwpQSr5f3dAgsfL/xN551URiGcCnRQi3SFtamsKWAax45Ys1PsA4qOfWV9jxeFh9Y+5fmzDdiw&#10;Xqixo7eayp/db1CNzZbfp9NsHWyWzejjKF+5FeceH4bXORihQf6X/9qf3sFMZfUXBYBd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uocuxAAAANsAAAAPAAAAAAAAAAAA&#10;AAAAAKECAABkcnMvZG93bnJldi54bWxQSwUGAAAAAAQABAD5AAAAkgMAAAAA&#10;">
                  <v:stroke endarrow="block"/>
                </v:line>
                <v:line id="Прямая соединительная линия 9" o:spid="_x0000_s1040" style="position:absolute;visibility:visible;mso-wrap-style:square" from="42862,25717" to="66051,25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hT8YAAADbAAAADwAAAGRycy9kb3ducmV2LnhtbESPQWvCQBSE74L/YXmCN91YIdTUVaSl&#10;oD2UqoX2+Mw+k2j2bdjdJum/7xYEj8PMfMMs172pRUvOV5YVzKYJCOLc6ooLBZ/H18kjCB+QNdaW&#10;ScEveVivhoMlZtp2vKf2EAoRIewzVFCG0GRS+rwkg35qG+Lona0zGKJ0hdQOuwg3tXxIklQarDgu&#10;lNjQc0n59fBjFLzPP9J2s3vb9l+79JS/7E/fl84pNR71mycQgfpwD9/aW61gsYD/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IoU/GAAAA2wAAAA8AAAAAAAAA&#10;AAAAAAAAoQIAAGRycy9kb3ducmV2LnhtbFBLBQYAAAAABAAEAPkAAACUAwAAAAA=&#10;"/>
                <v:rect id="Прямоугольник 85" o:spid="_x0000_s1041" style="position:absolute;left:28956;width:31051;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aCcMA&#10;AADcAAAADwAAAGRycy9kb3ducmV2LnhtbERPTWvCQBC9F/oflin0VndNodjoKkVJaY8xXnobs2MS&#10;m50N2dVEf323IHibx/ucxWq0rThT7xvHGqYTBYK4dKbhSsOuyF5mIHxANtg6Jg0X8rBaPj4sMDVu&#10;4JzO21CJGMI+RQ11CF0qpS9rsugnriOO3MH1FkOEfSVNj0MMt61MlHqTFhuODTV2tK6p/N2erIZ9&#10;k+zwmhefyr5nr+F7LI6nn43Wz0/jxxxEoDHcxTf3l4nz1RT+n4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PaCcMAAADcAAAADwAAAAAAAAAAAAAAAACYAgAAZHJzL2Rv&#10;d25yZXYueG1sUEsFBgAAAAAEAAQA9QAAAIgDAAAAAA==&#10;">
                  <v:textbox>
                    <w:txbxContent>
                      <w:p w:rsidR="00ED1FC4" w:rsidRPr="00632766" w:rsidRDefault="00ED1FC4" w:rsidP="00256969">
                        <w:pPr>
                          <w:jc w:val="center"/>
                          <w:rPr>
                            <w:rFonts w:ascii="Arial" w:hAnsi="Arial" w:cs="Arial"/>
                            <w:b/>
                            <w:sz w:val="14"/>
                            <w:szCs w:val="14"/>
                          </w:rPr>
                        </w:pPr>
                        <w:r w:rsidRPr="00632766">
                          <w:rPr>
                            <w:rFonts w:ascii="Arial" w:hAnsi="Arial" w:cs="Arial"/>
                            <w:b/>
                            <w:sz w:val="14"/>
                            <w:szCs w:val="14"/>
                          </w:rPr>
                          <w:t>Consiliul raional</w:t>
                        </w:r>
                      </w:p>
                    </w:txbxContent>
                  </v:textbox>
                </v:rect>
                <v:line id="Прямая соединительная линия 84" o:spid="_x0000_s1042" style="position:absolute;visibility:visible;mso-wrap-style:square" from="44481,3524" to="44481,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rpsMAAADcAAAADwAAAGRycy9kb3ducmV2LnhtbERPTWvCQBC9F/wPyxS81U08aE1dQzEU&#10;PNiCWnqeZsdsMDsbstu4/nu3UOhtHu9z1mW0nRhp8K1jBfksA0FcO91yo+Dz9Pb0DMIHZI2dY1Jw&#10;Iw/lZvKwxkK7Kx9oPIZGpBD2BSowIfSFlL42ZNHPXE+cuLMbLIYEh0bqAa8p3HZynmULabHl1GCw&#10;p62h+nL8sQqWpjrIpaz2p49qbPNVfI9f3yulpo/x9QVEoBj+xX/unU7zszn8PpMukJ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f66bDAAAA3AAAAA8AAAAAAAAAAAAA&#10;AAAAoQIAAGRycy9kb3ducmV2LnhtbFBLBQYAAAAABAAEAPkAAACRAwAAAAA=&#10;">
                  <v:stroke endarrow="block"/>
                </v:line>
                <v:rect id="Прямоугольник 25" o:spid="_x0000_s1043" style="position:absolute;left:93910;top:28194;width:4000;height:27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ytycIA&#10;AADcAAAADwAAAGRycy9kb3ducmV2LnhtbERPS2sCMRC+C/6HMIK3mm19ULcbpYiCtBfdPs7DZvZB&#10;N5M1ibr9941Q8DYf33OydW9acSHnG8sKHicJCOLC6oYrBZ8fu4dnED4ga2wtk4Jf8rBeDQcZptpe&#10;+UiXPFQihrBPUUEdQpdK6YuaDPqJ7YgjV1pnMEToKqkdXmO4aeVTkiykwYZjQ40dbWoqfvKzUfCV&#10;fxNV5amdLXdv/XzJzm4P70qNR/3rC4hAfbiL/917HecnU7g9Ey+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zK3JwgAAANwAAAAPAAAAAAAAAAAAAAAAAJgCAABkcnMvZG93&#10;bnJldi54bWxQSwUGAAAAAAQABAD1AAAAhwMAAAAA&#10;">
                  <v:textbox style="layout-flow:vertical;mso-layout-flow-alt:bottom-to-top">
                    <w:txbxContent>
                      <w:p w:rsidR="00ED1FC4" w:rsidRPr="00632766" w:rsidRDefault="00ED1FC4" w:rsidP="00256969">
                        <w:pPr>
                          <w:jc w:val="center"/>
                          <w:rPr>
                            <w:rFonts w:ascii="Arial" w:hAnsi="Arial" w:cs="Arial"/>
                            <w:b/>
                            <w:sz w:val="14"/>
                            <w:szCs w:val="14"/>
                            <w:vertAlign w:val="superscript"/>
                          </w:rPr>
                        </w:pPr>
                        <w:r w:rsidRPr="00632766">
                          <w:rPr>
                            <w:rFonts w:ascii="Arial" w:hAnsi="Arial" w:cs="Arial"/>
                            <w:b/>
                            <w:sz w:val="14"/>
                            <w:szCs w:val="14"/>
                          </w:rPr>
                          <w:t>*Consilieri obștești</w:t>
                        </w:r>
                      </w:p>
                    </w:txbxContent>
                  </v:textbox>
                </v:rect>
                <v:rect id="Прямоугольник 37" o:spid="_x0000_s1044" style="position:absolute;left:69627;top:28003;width:3823;height:27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U1vcEA&#10;AADcAAAADwAAAGRycy9kb3ducmV2LnhtbERPS2sCMRC+F/ofwhR602xFRbdmRaSC6EXXtudhM/ug&#10;m8maRN3++0YQepuP7zmLZW9acSXnG8sK3oYJCOLC6oYrBZ+nzWAGwgdkja1lUvBLHpbZ89MCU21v&#10;fKRrHioRQ9inqKAOoUul9EVNBv3QdsSRK60zGCJ0ldQObzHctHKUJFNpsOHYUGNH65qKn/xiFHzl&#10;30RVeW7H882un8zZ2Y/DXqnXl371DiJQH/7FD/dWx/nJGO7PxAt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lNb3BAAAA3AAAAA8AAAAAAAAAAAAAAAAAmAIAAGRycy9kb3du&#10;cmV2LnhtbFBLBQYAAAAABAAEAPUAAACGAwAAAAA=&#10;">
                  <v:textbox style="layout-flow:vertical;mso-layout-flow-alt:bottom-to-top">
                    <w:txbxContent>
                      <w:p w:rsidR="00ED1FC4" w:rsidRPr="00632766" w:rsidRDefault="00ED1FC4" w:rsidP="00256969">
                        <w:pPr>
                          <w:jc w:val="center"/>
                          <w:rPr>
                            <w:rFonts w:ascii="Arial" w:hAnsi="Arial" w:cs="Arial"/>
                            <w:b/>
                            <w:sz w:val="14"/>
                            <w:szCs w:val="14"/>
                          </w:rPr>
                        </w:pPr>
                        <w:r w:rsidRPr="00632766">
                          <w:rPr>
                            <w:rFonts w:ascii="Arial" w:hAnsi="Arial" w:cs="Arial"/>
                            <w:b/>
                            <w:sz w:val="14"/>
                            <w:szCs w:val="14"/>
                          </w:rPr>
                          <w:t>Serviciul arhivă</w:t>
                        </w:r>
                      </w:p>
                    </w:txbxContent>
                  </v:textbox>
                </v:rect>
                <v:line id="Прямая соединительная линия 2" o:spid="_x0000_s1045" style="position:absolute;visibility:visible;mso-wrap-style:square" from="8858,58864" to="96311,58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6jRsQAAADcAAAADwAAAGRycy9kb3ducmV2LnhtbERPS2vCQBC+F/oflhF6qxtbG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jqNGxAAAANwAAAAPAAAAAAAAAAAA&#10;AAAAAKECAABkcnMvZG93bnJldi54bWxQSwUGAAAAAAQABAD5AAAAkgMAAAAA&#10;"/>
                <v:line id="Прямая соединительная линия 57" o:spid="_x0000_s1046" style="position:absolute;visibility:visible;mso-wrap-style:square" from="53340,22479" to="53340,25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TtpcMAAADcAAAADwAAAGRycy9kb3ducmV2LnhtbERPyWrDMBC9B/IPYgq9JbJ7SBo3iikx&#10;hRzaQhZynloTy8QaGUtx1L+vCoXe5vHWWZfRdmKkwbeOFeTzDARx7XTLjYLT8W32DMIHZI2dY1Lw&#10;TR7KzXSyxkK7O+9pPIRGpBD2BSowIfSFlL42ZNHPXU+cuIsbLIYEh0bqAe8p3HbyKcsW0mLLqcFg&#10;T1tD9fVwswqWptrLpazej5/V2Oar+BHPXyulHh/i6wuIQDH8i//cO53mZwv4fSZd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k7aXDAAAA3AAAAA8AAAAAAAAAAAAA&#10;AAAAoQIAAGRycy9kb3ducmV2LnhtbFBLBQYAAAAABAAEAPkAAACRAwAAAAA=&#10;">
                  <v:stroke endarrow="block"/>
                </v:line>
                <v:line id="Прямая соединительная линия 58" o:spid="_x0000_s1047" style="position:absolute;visibility:visible;mso-wrap-style:square" from="73628,22098" to="73690,25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hIPsIAAADcAAAADwAAAGRycy9kb3ducmV2LnhtbERPS2sCMRC+F/wPYYTealYPbt0apbgI&#10;HmrBB57HzXSzdDNZNnFN/30jFHqbj+85y3W0rRio941jBdNJBoK4crrhWsH5tH15BeEDssbWMSn4&#10;IQ/r1ehpiYV2dz7QcAy1SCHsC1RgQugKKX1lyKKfuI44cV+utxgS7Gupe7yncNvKWZbNpcWGU4PB&#10;jjaGqu/jzSrITXmQuSw/Tp/l0EwXcR8v14VSz+P4/gYiUAz/4j/3Tqf5WQ6PZ9IF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hIPsIAAADcAAAADwAAAAAAAAAAAAAA&#10;AAChAgAAZHJzL2Rvd25yZXYueG1sUEsFBgAAAAAEAAQA+QAAAJADAAAAAA==&#10;">
                  <v:stroke endarrow="block"/>
                </v:line>
                <v:line id="Прямая соединительная линия 82" o:spid="_x0000_s1048" style="position:absolute;visibility:visible;mso-wrap-style:square" from="44481,11525" to="44481,13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fcTMUAAADcAAAADwAAAGRycy9kb3ducmV2LnhtbESPT0/DMAzF70h8h8hIu7F0O+xPWTYh&#10;qkkcBtI2xNk0pqlonKoJXfbt8QFpN1vv+b2fN7vsOzXSENvABmbTAhRxHWzLjYGP8/5xBSomZItd&#10;YDJwpQi77f3dBksbLnyk8ZQaJSEcSzTgUupLrWPtyGOchp5YtO8weEyyDo22A14k3Hd6XhQL7bFl&#10;aXDY04uj+uf06w0sXXXUS10dzu/V2M7W+S1/fq2NmTzk5ydQiXK6mf+vX63gF0Irz8gEe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fcTMUAAADcAAAADwAAAAAAAAAA&#10;AAAAAAChAgAAZHJzL2Rvd25yZXYueG1sUEsFBgAAAAAEAAQA+QAAAJMDAAAAAA==&#10;">
                  <v:stroke endarrow="block"/>
                </v:line>
                <v:line id="Прямая соединительная линия 8" o:spid="_x0000_s1049" style="position:absolute;visibility:visible;mso-wrap-style:square" from="77152,55626" to="77152,58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518IAAADcAAAADwAAAGRycy9kb3ducmV2LnhtbERPTWvCQBC9F/wPywje6kYPtUldpRgK&#10;PVjBKD1Ps9NsaHY2ZLdx/fduQehtHu9z1ttoOzHS4FvHChbzDARx7XTLjYLz6e3xGYQPyBo7x6Tg&#10;Sh62m8nDGgvtLnyksQqNSCHsC1RgQugLKX1tyKKfu544cd9usBgSHBqpB7ykcNvJZZY9SYstpwaD&#10;Pe0M1T/Vr1WwMuVRrmS5Px3KsV3k8SN+fuVKzabx9QVEoBj+xXf3u07zsxz+nkkXyM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t518IAAADcAAAADwAAAAAAAAAAAAAA&#10;AAChAgAAZHJzL2Rvd25yZXYueG1sUEsFBgAAAAAEAAQA+QAAAJADAAAAAA==&#10;">
                  <v:stroke endarrow="block"/>
                </v:line>
                <v:line id="Прямая соединительная линия 11" o:spid="_x0000_s1050" style="position:absolute;flip:x;visibility:visible;mso-wrap-style:square" from="81343,55054" to="81375,5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cBBMUAAADcAAAADwAAAGRycy9kb3ducmV2LnhtbESPQWvCQBCF7wX/wzJCL0E3Vig2dRVt&#10;KxSKB62HHofsmASzsyE71fTfdw6F3uYx73vzZrkeQmuu1KcmsoPZNAdDXEbfcOXg9LmbLMAkQfbY&#10;RiYHP5RgvRrdLbHw8cYHuh6lMhrCqUAHtUhXWJvKmgKmaeyIdXeOfUBR2VfW93jT8NDahzx/tAEb&#10;1gs1dvRSU3k5fgetsdvz63yebYPNsid6+5KP3Ipz9+Nh8wxGaJB/8x/97pWbaX19Riew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cBBMUAAADcAAAADwAAAAAAAAAA&#10;AAAAAAChAgAAZHJzL2Rvd25yZXYueG1sUEsFBgAAAAAEAAQA+QAAAJMDAAAAAA==&#10;">
                  <v:stroke endarrow="block"/>
                </v:line>
                <v:line id="Прямая соединительная линия 10" o:spid="_x0000_s1051" style="position:absolute;visibility:visible;mso-wrap-style:square" from="89249,55245" to="89281,58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TjDMIAAADcAAAADwAAAGRycy9kb3ducmV2LnhtbERPS2sCMRC+F/ofwhR6q9n1oHU1irgI&#10;HmrBBz1PN+NmcTNZNnFN/30jFHqbj+85i1W0rRio941jBfkoA0FcOd1wreB82r69g/ABWWPrmBT8&#10;kIfV8vlpgYV2dz7QcAy1SCHsC1RgQugKKX1lyKIfuY44cRfXWwwJ9rXUPd5TuG3lOMsm0mLDqcFg&#10;RxtD1fV4swqmpjzIqSw/Tp/l0OSzuI9f3zOlXl/ieg4iUAz/4j/3Tqf5eQ6PZ9IF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TjDMIAAADcAAAADwAAAAAAAAAAAAAA&#10;AAChAgAAZHJzL2Rvd25yZXYueG1sUEsFBgAAAAAEAAQA+QAAAJADAAAAAA==&#10;">
                  <v:stroke endarrow="block"/>
                </v:line>
                <v:line id="Прямая соединительная линия 42" o:spid="_x0000_s1052" style="position:absolute;visibility:visible;mso-wrap-style:square" from="61150,25717" to="61150,27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Z9e8IAAADcAAAADwAAAGRycy9kb3ducmV2LnhtbERPS2sCMRC+F/wPYYTeanY91Lo1irgI&#10;PdSCDzxPN9PN0s1k2cQ1/nsjFHqbj+85i1W0rRio941jBfkkA0FcOd1wreB03L68gfABWWPrmBTc&#10;yMNqOXpaYKHdlfc0HEItUgj7AhWYELpCSl8ZsugnriNO3I/rLYYE+1rqHq8p3LZymmWv0mLDqcFg&#10;RxtD1e/hYhXMTLmXM1l+Hr/KocnncRfP33Olnsdx/Q4iUAz/4j/3h07z8yk8nk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Z9e8IAAADcAAAADwAAAAAAAAAAAAAA&#10;AAChAgAAZHJzL2Rvd25yZXYueG1sUEsFBgAAAAAEAAQA+QAAAJADAAAAAA==&#10;">
                  <v:stroke endarrow="block"/>
                </v:line>
                <v:rect id="Прямоугольник 32" o:spid="_x0000_s1053" style="position:absolute;left:78968;top:28003;width:6141;height:27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U7FMIA&#10;AADcAAAADwAAAGRycy9kb3ducmV2LnhtbERPS2sCMRC+C/6HMII3zWprqduNIlKhtBfdPs7DZvZB&#10;N5M1ibr9940geJuP7znZujetOJPzjWUFs2kCgriwuuFKwdfnbvIMwgdkja1lUvBHHtar4SDDVNsL&#10;H+ich0rEEPYpKqhD6FIpfVGTQT+1HXHkSusMhghdJbXDSww3rZwnyZM02HBsqLGjbU3Fb34yCr7z&#10;H6KqPLaPy917v1iys6/7D6XGo37zAiJQH+7im/tNx/mzB7g+Ey+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FTsUwgAAANwAAAAPAAAAAAAAAAAAAAAAAJgCAABkcnMvZG93&#10;bnJldi54bWxQSwUGAAAAAAQABAD1AAAAhwMAAAAA&#10;">
                  <v:textbox style="layout-flow:vertical;mso-layout-flow-alt:bottom-to-top">
                    <w:txbxContent>
                      <w:p w:rsidR="00ED1FC4" w:rsidRPr="00632766" w:rsidRDefault="00ED1FC4" w:rsidP="00256969">
                        <w:pPr>
                          <w:jc w:val="center"/>
                          <w:rPr>
                            <w:rFonts w:ascii="Arial" w:hAnsi="Arial" w:cs="Arial"/>
                            <w:b/>
                            <w:sz w:val="14"/>
                            <w:szCs w:val="14"/>
                          </w:rPr>
                        </w:pPr>
                        <w:r w:rsidRPr="00632766">
                          <w:rPr>
                            <w:rFonts w:ascii="Arial" w:hAnsi="Arial" w:cs="Arial"/>
                            <w:b/>
                            <w:sz w:val="14"/>
                            <w:szCs w:val="14"/>
                          </w:rPr>
                          <w:t xml:space="preserve">Direcția administrație publică comunicare și protocol </w:t>
                        </w:r>
                      </w:p>
                    </w:txbxContent>
                  </v:textbox>
                </v:rect>
                <v:rect id="Прямоугольник 39" o:spid="_x0000_s1054" style="position:absolute;left:89281;top:28003;width:4629;height:27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yjYMEA&#10;AADcAAAADwAAAGRycy9kb3ducmV2LnhtbERPTWvCQBC9C/6HZQRvzcaioqmriCiIvWi0PQ/ZMQnN&#10;zqa7q6b/vlsoeJvH+5zFqjONuJPztWUFoyQFQVxYXXOp4HLevcxA+ICssbFMCn7Iw2rZ7y0w0/bB&#10;J7rnoRQxhH2GCqoQ2kxKX1Rk0Ce2JY7c1TqDIUJXSu3wEcNNI1/TdCoN1hwbKmxpU1Hxld+Mgo/8&#10;k6i8fjfj+e7QTebs7Pb4rtRw0K3fQATqwlP8797rOH80hr9n4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8o2DBAAAA3AAAAA8AAAAAAAAAAAAAAAAAmAIAAGRycy9kb3du&#10;cmV2LnhtbFBLBQYAAAAABAAEAPUAAACGAwAAAAA=&#10;">
                  <v:textbox style="layout-flow:vertical;mso-layout-flow-alt:bottom-to-top">
                    <w:txbxContent>
                      <w:p w:rsidR="00ED1FC4" w:rsidRPr="00632766" w:rsidRDefault="00ED1FC4" w:rsidP="00256969">
                        <w:pPr>
                          <w:jc w:val="center"/>
                          <w:rPr>
                            <w:rFonts w:ascii="Arial" w:hAnsi="Arial" w:cs="Arial"/>
                            <w:b/>
                            <w:sz w:val="14"/>
                            <w:szCs w:val="14"/>
                          </w:rPr>
                        </w:pPr>
                        <w:r w:rsidRPr="00632766">
                          <w:rPr>
                            <w:rFonts w:ascii="Arial" w:hAnsi="Arial" w:cs="Arial"/>
                            <w:b/>
                            <w:sz w:val="14"/>
                            <w:szCs w:val="14"/>
                          </w:rPr>
                          <w:t xml:space="preserve">Auditor intern </w:t>
                        </w:r>
                      </w:p>
                    </w:txbxContent>
                  </v:textbox>
                </v:rect>
                <v:line id="Прямая соединительная линия 21" o:spid="_x0000_s1055" style="position:absolute;flip:x;visibility:visible;mso-wrap-style:square" from="61055,55530" to="61055,5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CinMUAAADcAAAADwAAAGRycy9kb3ducmV2LnhtbESPQWvCQBCF70L/wzIFL0E3Viw1dZW2&#10;KhSkh0YPPQ7ZaRKanQ3ZUeO/dwuCtxne+968Wax616gTdaH2bGAyTkERF97WXBo47LejF1BBkC02&#10;nsnAhQKslg+DBWbWn/mbTrmUKoZwyNBAJdJmWoeiIodh7FviqP36zqHEtSu17fAcw12jn9L0WTus&#10;OV6osKWPioq//Ohije0Xr6fT5N3pJJnT5kd2qRZjho/92ysooV7u5hv9aSM3mcH/M3ECv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CinMUAAADcAAAADwAAAAAAAAAA&#10;AAAAAAChAgAAZHJzL2Rvd25yZXYueG1sUEsFBgAAAAAEAAQA+QAAAJMDAAAAAA==&#10;">
                  <v:stroke endarrow="block"/>
                </v:line>
                <v:line id="Прямая соединительная линия 22" o:spid="_x0000_s1056" style="position:absolute;flip:x;visibility:visible;mso-wrap-style:square" from="96202,55530" to="96222,58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I868QAAADcAAAADwAAAGRycy9kb3ducmV2LnhtbESPQWvCQBCF74L/YRmhl6AbK0iNrqJt&#10;hYJ4qHrwOGTHJJidDdmppv++WxC8zfDe9+bNYtW5Wt2oDZVnA+NRCoo497biwsDpuB2+gQqCbLH2&#10;TAZ+KcBq2e8tMLP+zt90O0ihYgiHDA2UIk2mdchLchhGviGO2sW3DiWubaFti/cY7mr9mqZT7bDi&#10;eKHEht5Lyq+HHxdrbPf8MZkkG6eTZEafZ9mlWox5GXTrOSihTp7mB/1lIzeewv8zcQK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wjzrxAAAANwAAAAPAAAAAAAAAAAA&#10;AAAAAKECAABkcnMvZG93bnJldi54bWxQSwUGAAAAAAQABAD5AAAAkgMAAAAA&#10;">
                  <v:stroke endarrow="block"/>
                </v:line>
                <v:rect id="Прямоугольник 61" o:spid="_x0000_s1057" style="position:absolute;left:53339;top:28098;width:3794;height:27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49F8IA&#10;AADcAAAADwAAAGRycy9kb3ducmV2LnhtbERPS2sCMRC+C/6HMII3zSqtrduNIlKhtBfdPs7DZvZB&#10;N5M1ibr9940geJuP7znZujetOJPzjWUFs2kCgriwuuFKwdfnbvIMwgdkja1lUvBHHtar4SDDVNsL&#10;H+ich0rEEPYpKqhD6FIpfVGTQT+1HXHkSusMhghdJbXDSww3rZwnyUIabDg21NjRtqbiNz8ZBd/5&#10;D1FVHtuH5e69f1yys6/7D6XGo37zAiJQH+7im/tNx/mzJ7g+Ey+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Lj0XwgAAANwAAAAPAAAAAAAAAAAAAAAAAJgCAABkcnMvZG93&#10;bnJldi54bWxQSwUGAAAAAAQABAD1AAAAhwMAAAAA&#10;">
                  <v:textbox style="layout-flow:vertical;mso-layout-flow-alt:bottom-to-top">
                    <w:txbxContent>
                      <w:p w:rsidR="00ED1FC4" w:rsidRPr="00632766" w:rsidRDefault="00ED1FC4" w:rsidP="00256969">
                        <w:pPr>
                          <w:jc w:val="center"/>
                          <w:rPr>
                            <w:rFonts w:ascii="Arial" w:hAnsi="Arial" w:cs="Arial"/>
                            <w:b/>
                            <w:sz w:val="14"/>
                            <w:szCs w:val="14"/>
                          </w:rPr>
                        </w:pPr>
                        <w:r w:rsidRPr="00632766">
                          <w:rPr>
                            <w:rFonts w:ascii="Arial" w:hAnsi="Arial" w:cs="Arial"/>
                            <w:b/>
                            <w:sz w:val="14"/>
                            <w:szCs w:val="14"/>
                          </w:rPr>
                          <w:t>Serviciul Relații Funciare și Cadastru</w:t>
                        </w:r>
                      </w:p>
                    </w:txbxContent>
                  </v:textbox>
                </v:rect>
                <v:line id="Прямая соединительная линия 90" o:spid="_x0000_s1058" style="position:absolute;visibility:visible;mso-wrap-style:square" from="22193,13906" to="22193,17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KkcUAAADcAAAADwAAAGRycy9kb3ducmV2LnhtbESPQU/DMAyF70j8h8iTuLG0HBgry6aJ&#10;CokDTNqGOJvGa6o1TtWELvx7fJjEzdZ7fu/zapN9ryYaYxfYQDkvQBE3wXbcGvg8vt4/gYoJ2WIf&#10;mAz8UoTN+vZmhZUNF97TdEitkhCOFRpwKQ2V1rFx5DHOw0As2imMHpOsY6vtiBcJ971+KIpH7bFj&#10;aXA40Iuj5nz48QYWrt7rha7fj7t66spl/shf30tj7mZ5+wwqUU7/5uv1mxX8Umj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5KkcUAAADcAAAADwAAAAAAAAAA&#10;AAAAAAChAgAAZHJzL2Rvd25yZXYueG1sUEsFBgAAAAAEAAQA+QAAAJMDAAAAAA==&#10;">
                  <v:stroke endarrow="block"/>
                </v:line>
                <v:line id="Прямая соединительная линия 92" o:spid="_x0000_s1059" style="position:absolute;visibility:visible;mso-wrap-style:square" from="56673,14001" to="56673,17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LvCsMAAADcAAAADwAAAGRycy9kb3ducmV2LnhtbERPyWrDMBC9B/IPYgK9JbJ7aGonSgg1&#10;hR6aQhZ6nloTy8QaGUt11L+vAoXe5vHWWW+j7cRIg28dK8gXGQji2umWGwXn0+v8GYQPyBo7x6Tg&#10;hzxsN9PJGkvtbnyg8RgakULYl6jAhNCXUvrakEW/cD1x4i5usBgSHBqpB7ylcNvJxyx7khZbTg0G&#10;e3oxVF+P31bB0lQHuZTV++mjGtu8iPv4+VUo9TCLuxWIQDH8i//cbzrNzwu4P5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i7wrDAAAA3AAAAA8AAAAAAAAAAAAA&#10;AAAAoQIAAGRycy9kb3ducmV2LnhtbFBLBQYAAAAABAAEAPkAAACRAwAAAAA=&#10;">
                  <v:stroke endarrow="block"/>
                </v:line>
                <v:line id="Прямая соединительная линия 97" o:spid="_x0000_s1060" style="position:absolute;flip:y;visibility:visible;mso-wrap-style:square" from="60007,1619" to="72161,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jdwccAAADcAAAADwAAAGRycy9kb3ducmV2LnhtbESPQUsDMRCF70L/QxjBi9isRaRum5Yi&#10;FDz0YpUt3qabcbPsZrJN0nb9985B8DbDe/PeN8v16Ht1oZjawAYepwUo4jrYlhsDnx/bhzmolJEt&#10;9oHJwA8lWK8mN0ssbbjyO132uVESwqlEAy7nodQ61Y48pmkYiEX7DtFjljU22ka8Srjv9awonrXH&#10;lqXB4UCvjupuf/YG9Hx3f4qb41NXdYfDi6vqavjaGXN3O24WoDKN+d/8d/1mBX8m+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aN3BxwAAANwAAAAPAAAAAAAA&#10;AAAAAAAAAKECAABkcnMvZG93bnJldi54bWxQSwUGAAAAAAQABAD5AAAAlQMAAAAA&#10;"/>
                <v:line id="Прямая соединительная линия 100" o:spid="_x0000_s1061" style="position:absolute;visibility:visible;mso-wrap-style:square" from="93154,55530" to="93154,58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gpscIAAADcAAAADwAAAGRycy9kb3ducmV2LnhtbERPS2sCMRC+F/wPYYTeanY91Lo1irgI&#10;PdSCDzxPN9PN0s1k2cQ1/nsjFHqbj+85i1W0rRio941jBfkkA0FcOd1wreB03L68gfABWWPrmBTc&#10;yMNqOXpaYKHdlfc0HEItUgj7AhWYELpCSl8ZsugnriNO3I/rLYYE+1rqHq8p3LZymmWv0mLDqcFg&#10;RxtD1e/hYhXMTLmXM1l+Hr/KocnncRfP33Olnsdx/Q4iUAz/4j/3h07zpzk8nk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gpscIAAADcAAAADwAAAAAAAAAAAAAA&#10;AAChAgAAZHJzL2Rvd25yZXYueG1sUEsFBgAAAAAEAAQA+QAAAJADAAAAAA==&#10;">
                  <v:stroke endarrow="block"/>
                </v:line>
                <v:line id="Прямая соединительная линия 12" o:spid="_x0000_s1062" style="position:absolute;visibility:visible;mso-wrap-style:square" from="55435,25812" to="55435,27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q3xsIAAADcAAAADwAAAGRycy9kb3ducmV2LnhtbERPTWsCMRC9F/wPYQRvNesetK5GEZeC&#10;B1tQS8/jZtwsbibLJl3Tf98UCr3N433OehttKwbqfeNYwWyagSCunG64VvBxeX1+AeEDssbWMSn4&#10;Jg/bzehpjYV2Dz7RcA61SCHsC1RgQugKKX1lyKKfuo44cTfXWwwJ9rXUPT5SuG1lnmVzabHh1GCw&#10;o72h6n7+sgoWpjzJhSyPl/dyaGbL+BY/r0ulJuO4W4EIFMO/+M990Gl+nsPvM+kC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q3xsIAAADcAAAADwAAAAAAAAAAAAAA&#10;AAChAgAAZHJzL2Rvd25yZXYueG1sUEsFBgAAAAAEAAQA+QAAAJADAAAAAA==&#10;">
                  <v:stroke endarrow="block"/>
                </v:line>
                <v:line id="Прямая соединительная линия 13" o:spid="_x0000_s1063" style="position:absolute;visibility:visible;mso-wrap-style:square" from="47815,25717" to="47866,28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YSXcMAAADcAAAADwAAAGRycy9kb3ducmV2LnhtbERP32vCMBB+F/Y/hBvsTVMVpn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mEl3DAAAA3AAAAA8AAAAAAAAAAAAA&#10;AAAAoQIAAGRycy9kb3ducmV2LnhtbFBLBQYAAAAABAAEAPkAAACRAwAAAAA=&#10;">
                  <v:stroke endarrow="block"/>
                </v:line>
                <v:line id="Прямая соединительная линия 14" o:spid="_x0000_s1064" style="position:absolute;visibility:visible;mso-wrap-style:square" from="51625,25812" to="51625,27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KKcMAAADcAAAADwAAAGRycy9kb3ducmV2LnhtbERP32vCMBB+F/Y/hBvsTVNFpn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PiinDAAAA3AAAAA8AAAAAAAAAAAAA&#10;AAAAoQIAAGRycy9kb3ducmV2LnhtbFBLBQYAAAAABAAEAPkAAACRAwAAAAA=&#10;">
                  <v:stroke endarrow="block"/>
                </v:line>
                <v:line id="Прямая соединительная линия 18" o:spid="_x0000_s1065" style="position:absolute;visibility:visible;mso-wrap-style:square" from="42957,25717" to="42957,28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MvssMAAADcAAAADwAAAGRycy9kb3ducmV2LnhtbERP32vCMBB+F/Y/hBvsTVMFp3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DL7LDAAAA3AAAAA8AAAAAAAAAAAAA&#10;AAAAoQIAAGRycy9kb3ducmV2LnhtbFBLBQYAAAAABAAEAPkAAACRAwAAAAA=&#10;">
                  <v:stroke endarrow="block"/>
                </v:line>
                <v:group id="Группа 38" o:spid="_x0000_s1066" style="position:absolute;left:13716;top:22574;width:11704;height:33058" coordsize="10098,33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rect id="Прямоугольник 24" o:spid="_x0000_s1067" style="position:absolute;top:5632;width:5327;height:27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L3qsIA&#10;AADcAAAADwAAAGRycy9kb3ducmV2LnhtbERPS2sCMRC+C/6HMII3zSrV1u1GkVJB2otuH+dhM/ug&#10;m8k2ibr9940geJuP7znZpjetOJPzjWUFs2kCgriwuuFKwefHbvIEwgdkja1lUvBHHjbr4SDDVNsL&#10;H+mch0rEEPYpKqhD6FIpfVGTQT+1HXHkSusMhghdJbXDSww3rZwnyVIabDg21NjRS03FT34yCr7y&#10;b6Kq/G0fVru3frFiZ18P70qNR/32GUSgPtzFN/dex/nzR7g+Ey+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QveqwgAAANwAAAAPAAAAAAAAAAAAAAAAAJgCAABkcnMvZG93&#10;bnJldi54bWxQSwUGAAAAAAQABAD1AAAAhwMAAAAA&#10;">
                    <v:textbox style="layout-flow:vertical;mso-layout-flow-alt:bottom-to-top">
                      <w:txbxContent>
                        <w:p w:rsidR="00ED1FC4" w:rsidRPr="00632766" w:rsidRDefault="00ED1FC4" w:rsidP="00256969">
                          <w:pPr>
                            <w:jc w:val="center"/>
                            <w:rPr>
                              <w:rFonts w:ascii="Arial" w:hAnsi="Arial" w:cs="Arial"/>
                              <w:b/>
                              <w:sz w:val="14"/>
                              <w:szCs w:val="14"/>
                            </w:rPr>
                          </w:pPr>
                          <w:r w:rsidRPr="00632766">
                            <w:rPr>
                              <w:rFonts w:ascii="Arial" w:hAnsi="Arial" w:cs="Arial"/>
                              <w:b/>
                              <w:sz w:val="14"/>
                              <w:szCs w:val="14"/>
                            </w:rPr>
                            <w:t>Direcția Generală Asistenţă Socială şi Protecţia Familiei</w:t>
                          </w:r>
                        </w:p>
                        <w:p w:rsidR="00ED1FC4" w:rsidRPr="00632766" w:rsidRDefault="00ED1FC4" w:rsidP="00256969">
                          <w:pPr>
                            <w:rPr>
                              <w:rFonts w:ascii="Arial" w:hAnsi="Arial" w:cs="Arial"/>
                              <w:sz w:val="14"/>
                              <w:szCs w:val="14"/>
                            </w:rPr>
                          </w:pPr>
                        </w:p>
                        <w:p w:rsidR="00ED1FC4" w:rsidRPr="00632766" w:rsidRDefault="00ED1FC4" w:rsidP="00256969">
                          <w:pPr>
                            <w:rPr>
                              <w:rFonts w:ascii="Arial" w:hAnsi="Arial" w:cs="Arial"/>
                              <w:sz w:val="14"/>
                              <w:szCs w:val="14"/>
                            </w:rPr>
                          </w:pPr>
                          <w:r w:rsidRPr="00632766">
                            <w:rPr>
                              <w:rFonts w:ascii="Arial" w:hAnsi="Arial" w:cs="Arial"/>
                              <w:sz w:val="14"/>
                              <w:szCs w:val="14"/>
                            </w:rPr>
                            <w:t>„</w:t>
                          </w:r>
                        </w:p>
                      </w:txbxContent>
                    </v:textbox>
                  </v:rect>
                  <v:line id="Прямая соединительная линия 50" o:spid="_x0000_s1068" style="position:absolute;flip:y;visibility:visible;mso-wrap-style:square" from="2779,3291" to="8101,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Rx8cAAADcAAAADwAAAGRycy9kb3ducmV2LnhtbESPQUsDMRCF70L/QxjBi9isRaRum5Yi&#10;FDz0YpUt3qabcbPsZrJN0nb9985B8DbDe/PeN8v16Ht1oZjawAYepwUo4jrYlhsDnx/bhzmolJEt&#10;9oHJwA8lWK8mN0ssbbjyO132uVESwqlEAy7nodQ61Y48pmkYiEX7DtFjljU22ka8Srjv9awonrXH&#10;lqXB4UCvjupuf/YG9Hx3f4qb41NXdYfDi6vqavjaGXN3O24WoDKN+d/8d/1mBX8mt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HtHHxwAAANwAAAAPAAAAAAAA&#10;AAAAAAAAAKECAABkcnMvZG93bnJldi54bWxQSwUGAAAAAAQABAD5AAAAlQMAAAAA&#10;"/>
                  <v:line id="Прямая соединительная линия 55" o:spid="_x0000_s1069" style="position:absolute;visibility:visible;mso-wrap-style:square" from="5333,0" to="5333,3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4lt8IAAADcAAAADwAAAGRycy9kb3ducmV2LnhtbERPTWsCMRC9F/wPYQRvNasH7a5GEZeC&#10;B1tQS8/jZtwsbibLJl3Tf98UCr3N433OehttKwbqfeNYwWyagSCunG64VvBxeX1+AeEDssbWMSn4&#10;Jg/bzehpjYV2Dz7RcA61SCHsC1RgQugKKX1lyKKfuo44cTfXWwwJ9rXUPT5SuG3lPMsW0mLDqcFg&#10;R3tD1f38ZRUsTXmSS1keL+/l0Mzy+BY/r7lSk3HcrUAEiuFf/Oc+6DR/nsPvM+kC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4lt8IAAADcAAAADwAAAAAAAAAAAAAA&#10;AAChAgAAZHJzL2Rvd25yZXYueG1sUEsFBgAAAAAEAAQA+QAAAJADAAAAAA==&#10;">
                    <v:stroke endarrow="block"/>
                  </v:line>
                  <v:rect id="Прямоугольник 87" o:spid="_x0000_s1070" style="position:absolute;left:6364;top:5632;width:3734;height:27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L5A8UA&#10;AADcAAAADwAAAGRycy9kb3ducmV2LnhtbESPS2/CMBCE75X4D9Yi9VYc+kAQMAghkKr20obHeRUv&#10;SUS8Tm0X0n/fPVTqbVczO/PtYtW7Vl0pxMazgfEoA0VcettwZeCw3z1MQcWEbLH1TAZ+KMJqObhb&#10;YG79jT/pWqRKSQjHHA3UKXW51rGsyWEc+Y5YtLMPDpOsodI24E3CXasfs2yiHTYsDTV2tKmpvBTf&#10;zsCxOBFV56/2ebZ7619mHPz2492Y+2G/noNK1Kd/89/1qxX8J8GXZ2QC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cvkDxQAAANwAAAAPAAAAAAAAAAAAAAAAAJgCAABkcnMv&#10;ZG93bnJldi54bWxQSwUGAAAAAAQABAD1AAAAigMAAAAA&#10;">
                    <v:textbox style="layout-flow:vertical;mso-layout-flow-alt:bottom-to-top">
                      <w:txbxContent>
                        <w:p w:rsidR="00ED1FC4" w:rsidRPr="00632766" w:rsidRDefault="00ED1FC4" w:rsidP="00256969">
                          <w:pPr>
                            <w:jc w:val="center"/>
                            <w:rPr>
                              <w:rFonts w:ascii="Arial" w:hAnsi="Arial" w:cs="Arial"/>
                              <w:b/>
                              <w:sz w:val="14"/>
                              <w:szCs w:val="14"/>
                            </w:rPr>
                          </w:pPr>
                          <w:r w:rsidRPr="00632766">
                            <w:rPr>
                              <w:rFonts w:ascii="Arial" w:hAnsi="Arial" w:cs="Arial"/>
                              <w:b/>
                              <w:sz w:val="14"/>
                              <w:szCs w:val="14"/>
                            </w:rPr>
                            <w:t>Secția Cultură</w:t>
                          </w:r>
                        </w:p>
                        <w:p w:rsidR="00ED1FC4" w:rsidRPr="00632766" w:rsidRDefault="00ED1FC4" w:rsidP="00256969">
                          <w:pPr>
                            <w:jc w:val="center"/>
                            <w:rPr>
                              <w:rFonts w:ascii="Arial" w:hAnsi="Arial" w:cs="Arial"/>
                              <w:b/>
                              <w:sz w:val="14"/>
                              <w:szCs w:val="14"/>
                            </w:rPr>
                          </w:pPr>
                        </w:p>
                      </w:txbxContent>
                    </v:textbox>
                  </v:rect>
                  <v:line id="Прямая соединительная линия 26" o:spid="_x0000_s1071" style="position:absolute;visibility:visible;mso-wrap-style:square" from="2779,3365" to="2779,5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MIAAADcAAAADwAAAGRycy9kb3ducmV2LnhtbERP32vCMBB+H/g/hBP2NtMq6OyMIhZh&#10;D9tAHXu+NWdTbC6liTX7781gsLf7+H7eahNtKwbqfeNYQT7JQBBXTjdcK/g87Z+eQfiArLF1TAp+&#10;yMNmPXpYYaHdjQ80HEMtUgj7AhWYELpCSl8ZsugnriNO3Nn1FkOCfS11j7cUbls5zbK5tNhwajDY&#10;0c5QdTlerYKFKQ9yIcu300c5NPkyvsev76VSj+O4fQERKIZ/8Z/7Vaf5sx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G/bMIAAADcAAAADwAAAAAAAAAAAAAA&#10;AAChAgAAZHJzL2Rvd25yZXYueG1sUEsFBgAAAAAEAAQA+QAAAJADAAAAAA==&#10;">
                    <v:stroke endarrow="block"/>
                  </v:line>
                  <v:line id="Прямая соединительная линия 28" o:spid="_x0000_s1072" style="position:absolute;visibility:visible;mso-wrap-style:square" from="8119,3365" to="8119,5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MhG8MAAADcAAAADwAAAGRycy9kb3ducmV2LnhtbERP32vCMBB+F/Y/hBvsTVMVpnZGGRZh&#10;D5tglT3fmltT1lxKE2v23y8Dwbf7+H7eehttKwbqfeNYwXSSgSCunG64VnA+7cdLED4ga2wdk4Jf&#10;8rDdPIzWmGt35SMNZahFCmGfowITQpdL6StDFv3EdcSJ+3a9xZBgX0vd4zWF21bOsuxZWmw4NRjs&#10;aGeo+ikvVsHCFEe5kMX76VAMzXQVP+Ln10qpp8f4+gIiUAx38c39ptP8+Q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zIRvDAAAA3AAAAA8AAAAAAAAAAAAA&#10;AAAAoQIAAGRycy9kb3ducmV2LnhtbFBLBQYAAAAABAAEAPkAAACRAwAAAAA=&#10;">
                    <v:stroke endarrow="block"/>
                  </v:line>
                </v:group>
                <v:rect id="Прямоугольник 7" o:spid="_x0000_s1073" style="position:absolute;left:85058;top:28098;width:4642;height:27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BndMIA&#10;AADcAAAADwAAAGRycy9kb3ducmV2LnhtbERPS2sCMRC+C/6HMII3zVq11O1GkVJB2otuH+dhM/ug&#10;m8k2ibr9940geJuP7znZpjetOJPzjWUFs2kCgriwuuFKwefHbvIEwgdkja1lUvBHHjbr4SDDVNsL&#10;H+mch0rEEPYpKqhD6FIpfVGTQT+1HXHkSusMhghdJbXDSww3rXxIkkdpsOHYUGNHLzUVP/nJKPjK&#10;v4mq8rddrHZv/XLFzr4e3pUaj/rtM4hAfbiLb+69jvPnc7g+Ey+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oGd0wgAAANwAAAAPAAAAAAAAAAAAAAAAAJgCAABkcnMvZG93&#10;bnJldi54bWxQSwUGAAAAAAQABAD1AAAAhwMAAAAA&#10;">
                  <v:textbox style="layout-flow:vertical;mso-layout-flow-alt:bottom-to-top">
                    <w:txbxContent>
                      <w:p w:rsidR="00ED1FC4" w:rsidRPr="00632766" w:rsidRDefault="00ED1FC4" w:rsidP="00256969">
                        <w:pPr>
                          <w:jc w:val="center"/>
                          <w:rPr>
                            <w:rFonts w:ascii="Arial" w:hAnsi="Arial" w:cs="Arial"/>
                            <w:b/>
                            <w:sz w:val="14"/>
                            <w:szCs w:val="14"/>
                          </w:rPr>
                        </w:pPr>
                        <w:r w:rsidRPr="00632766">
                          <w:rPr>
                            <w:rFonts w:ascii="Arial" w:hAnsi="Arial" w:cs="Arial"/>
                            <w:b/>
                            <w:sz w:val="14"/>
                            <w:szCs w:val="14"/>
                          </w:rPr>
                          <w:t>Serviciul resurse umane</w:t>
                        </w:r>
                      </w:p>
                    </w:txbxContent>
                  </v:textbox>
                </v:rect>
                <v:line id="Прямая соединительная линия 43" o:spid="_x0000_s1074" style="position:absolute;visibility:visible;mso-wrap-style:square" from="82391,14001" to="82391,28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Yc9MMAAADcAAAADwAAAGRycy9kb3ducmV2LnhtbERPTWsCMRC9C/0PYQq9aVYrVbdGkS6C&#10;ByuopefpZrpZupksm3SN/94UCt7m8T5nuY62ET11vnasYDzKQBCXTtdcKfg4b4dzED4ga2wck4Ir&#10;eVivHgZLzLW78JH6U6hECmGfowITQptL6UtDFv3ItcSJ+3adxZBgV0nd4SWF20ZOsuxFWqw5NRhs&#10;6c1Q+XP6tQpmpjjKmSz250PR1+NFfI+fXwulnh7j5hVEoBju4n/3Tqf5z1P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WHPTDAAAA3AAAAA8AAAAAAAAAAAAA&#10;AAAAoQIAAGRycy9kb3ducmV2LnhtbFBLBQYAAAAABAAEAPkAAACRAwAAAAA=&#10;">
                  <v:stroke endarrow="block"/>
                </v:line>
                <v:line id="Прямая соединительная линия 44" o:spid="_x0000_s1075" style="position:absolute;visibility:visible;mso-wrap-style:square" from="88011,14001" to="88011,28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q5b8MAAADcAAAADwAAAGRycy9kb3ducmV2LnhtbERPTWsCMRC9C/0PYQq9aVaLVbdGkS6C&#10;ByuopefpZrpZupksm3SN/94UCt7m8T5nuY62ET11vnasYDzKQBCXTtdcKfg4b4dzED4ga2wck4Ir&#10;eVivHgZLzLW78JH6U6hECmGfowITQptL6UtDFv3ItcSJ+3adxZBgV0nd4SWF20ZOsuxFWqw5NRhs&#10;6c1Q+XP6tQpmpjjKmSz250PR1+NFfI+fXwulnh7j5hVEoBju4n/3Tqf5z1P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auW/DAAAA3AAAAA8AAAAAAAAAAAAA&#10;AAAAoQIAAGRycy9kb3ducmV2LnhtbFBLBQYAAAAABAAEAPkAAACRAwAAAAA=&#10;">
                  <v:stroke endarrow="block"/>
                </v:line>
                <v:line id="Прямая соединительная линия 46" o:spid="_x0000_s1076" style="position:absolute;visibility:visible;mso-wrap-style:square" from="92392,13906" to="92392,27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gnGMMAAADcAAAADwAAAGRycy9kb3ducmV2LnhtbERPS2sCMRC+C/0PYQreNKuCj61RiovQ&#10;Q1twlZ6nm+lm6WaybOKa/vumUPA2H99ztvtoWzFQ7xvHCmbTDARx5XTDtYLL+ThZg/ABWWPrmBT8&#10;kIf97mG0xVy7G59oKEMtUgj7HBWYELpcSl8ZsuinriNO3JfrLYYE+1rqHm8p3LZynmVLabHh1GCw&#10;o4Oh6ru8WgUrU5zkShav5/diaGab+BY/PjdKjR/j8xOIQDHcxf/uF53mL5b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IJxjDAAAA3AAAAA8AAAAAAAAAAAAA&#10;AAAAoQIAAGRycy9kb3ducmV2LnhtbFBLBQYAAAAABAAEAPkAAACRAwAAAAA=&#10;">
                  <v:stroke endarrow="block"/>
                </v:line>
                <v:line id="Прямая соединительная линия 47" o:spid="_x0000_s1077" style="position:absolute;visibility:visible;mso-wrap-style:square" from="96297,14001" to="96299,28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SCg8IAAADcAAAADwAAAGRycy9kb3ducmV2LnhtbERP32vCMBB+F/Y/hBvsTVMd2NkZRSyD&#10;PcyBOvZ8a86m2FxKE2v23xthsLf7+H7ech1tKwbqfeNYwXSSgSCunG64VvB1fBu/gPABWWPrmBT8&#10;kof16mG0xEK7K+9pOIRapBD2BSowIXSFlL4yZNFPXEecuJPrLYYE+1rqHq8p3LZylmVzabHh1GCw&#10;o62h6ny4WAW5Kfcyl+XH8bMcmuki7uL3z0Kpp8e4eQURKIZ/8Z/7Xaf5zzn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0SCg8IAAADcAAAADwAAAAAAAAAAAAAA&#10;AAChAgAAZHJzL2Rvd25yZXYueG1sUEsFBgAAAAAEAAQA+QAAAJADAAAAAA==&#10;">
                  <v:stroke endarrow="block"/>
                </v:line>
                <v:line id="Прямая соединительная линия 49" o:spid="_x0000_s1078" style="position:absolute;visibility:visible;mso-wrap-style:square" from="48672,55530" to="48672,5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sW8cUAAADcAAAADwAAAGRycy9kb3ducmV2LnhtbESPQUsDMRCF70L/Q5iCN5utgm23TUvp&#10;InhQoa14nm7GzeJmsmziNv575yB4m+G9ee+bzS77To00xDawgfmsAEVcB9tyY+D9/HS3BBUTssUu&#10;MBn4oQi77eRmg6UNVz7SeEqNkhCOJRpwKfWl1rF25DHOQk8s2mcYPCZZh0bbAa8S7jt9XxSP2mPL&#10;0uCwp4Oj+uv07Q0sXHXUC129nN+qsZ2v8mv+uKyMuZ3m/RpUopz+zX/Xz1bwH4RW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sW8cUAAADcAAAADwAAAAAAAAAA&#10;AAAAAAChAgAAZHJzL2Rvd25yZXYueG1sUEsFBgAAAAAEAAQA+QAAAJMDAAAAAA==&#10;">
                  <v:stroke endarrow="block"/>
                </v:line>
                <v:line id="Прямая соединительная линия 51" o:spid="_x0000_s1079" style="position:absolute;flip:x;visibility:visible;mso-wrap-style:square" from="52197,55626" to="52197,5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j0+cUAAADcAAAADwAAAGRycy9kb3ducmV2LnhtbESPT2vCQBDF70K/wzIFL0E3NSA1ukr/&#10;KBTEg6kHj0N2moRmZ0N2qvHbdwsFbzO893vzZrUZXKsu1IfGs4GnaQqKuPS24crA6XM3eQYVBNli&#10;65kM3CjAZv0wWmFu/ZWPdCmkUjGEQ44GapEu1zqUNTkMU98RR+3L9w4lrn2lbY/XGO5aPUvTuXbY&#10;cLxQY0dvNZXfxY+LNXYHfs+y5NXpJFnQ9iz7VIsx48fhZQlKaJC7+Z/+sJHLFvD3TJx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uj0+cUAAADcAAAADwAAAAAAAAAA&#10;AAAAAAChAgAAZHJzL2Rvd25yZXYueG1sUEsFBgAAAAAEAAQA+QAAAJMDAAAAAA==&#10;">
                  <v:stroke endarrow="block"/>
                </v:line>
                <v:line id="Прямая соединительная линия 52" o:spid="_x0000_s1080" style="position:absolute;flip:x;visibility:visible;mso-wrap-style:square" from="55911,55626" to="55911,59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QuGcUAAADcAAAADwAAAGRycy9kb3ducmV2LnhtbESPQUvDQBCF74L/YRnBS2g3WhGN2RTb&#10;WhCKB1sPHofsmASzsyE7beO/dw6Ct3nM+968KZdT6M2JxtRFdnAzz8EQ19F33Dj4OGxnD2CSIHvs&#10;I5ODH0qwrC4vSix8PPM7nfbSGA3hVKCDVmQorE11SwHTPA7EuvuKY0BROTbWj3jW8NDb2zy/twE7&#10;1gstDrRuqf7eH4PW2L7xZrHIVsFm2SO9fMout+Lc9dX0/ARGaJJ/8x/96pW70/r6jE5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9QuGcUAAADcAAAADwAAAAAAAAAA&#10;AAAAAAChAgAAZHJzL2Rvd25yZXYueG1sUEsFBgAAAAAEAAQA+QAAAJMDAAAAAA==&#10;">
                  <v:stroke endarrow="block"/>
                </v:line>
                <v:line id="Прямая соединительная линия 53" o:spid="_x0000_s1081" style="position:absolute;flip:x;visibility:visible;mso-wrap-style:square" from="70485,55530" to="70485,58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iLgsUAAADcAAAADwAAAGRycy9kb3ducmV2LnhtbESPQWvCQBCF70L/wzIFL0E3Vik1dZW2&#10;KhSkh0YPPQ7ZaRKanQ3ZUeO/dwuCtxne+968Wax616gTdaH2bGAyTkERF97WXBo47LejF1BBkC02&#10;nsnAhQKslg+DBWbWn/mbTrmUKoZwyNBAJdJmWoeiIodh7FviqP36zqHEtSu17fAcw12jn9L0WTus&#10;OV6osKWPioq//Ohije0Xr6fT5N3pJJnT5kd2qRZjho/92ysooV7u5hv9aSM3m8D/M3ECv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iLgsUAAADcAAAADwAAAAAAAAAA&#10;AAAAAAChAgAAZHJzL2Rvd25yZXYueG1sUEsFBgAAAAAEAAQA+QAAAJMDAAAAAA==&#10;">
                  <v:stroke endarrow="block"/>
                </v:line>
                <v:line id="Прямая соединительная линия 54" o:spid="_x0000_s1082" style="position:absolute;flip:x;visibility:visible;mso-wrap-style:square" from="85058,55530" to="85058,58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oV9cUAAADcAAAADwAAAGRycy9kb3ducmV2LnhtbESPT2vCQBDF70K/wzIFL0E3apGauor9&#10;IwjioeqhxyE7TUKzsyE7avz2rlDwNsN7vzdv5svO1epMbag8GxgNU1DEubcVFwaOh/XgFVQQZIu1&#10;ZzJwpQDLxVNvjpn1F/6m814KFUM4ZGigFGkyrUNeksMw9A1x1H5961Di2hbatniJ4a7W4zSdaocV&#10;xwslNvRRUv63P7lYY73jz8kkeXc6SWb09SPbVIsx/edu9QZKqJOH+Z/e2Mi9jOH+TJxAL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oV9cUAAADcAAAADwAAAAAAAAAA&#10;AAAAAAChAgAAZHJzL2Rvd25yZXYueG1sUEsFBgAAAAAEAAQA+QAAAJMDAAAAAA==&#10;">
                  <v:stroke endarrow="block"/>
                </v:line>
                <v:group id="Группа 73" o:spid="_x0000_s1083" style="position:absolute;left:27432;top:13811;width:11944;height:41658" coordsize="11944,41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rect id="Прямоугольник 41" o:spid="_x0000_s1084" style="position:absolute;left:5926;top:14112;width:5048;height:27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MfcIA&#10;AADcAAAADwAAAGRycy9kb3ducmV2LnhtbERPTWvCQBC9C/0PyxS81U0likY3oRSFYi8aW89DdkxC&#10;s7Nxd6vpv+8WCt7m8T5nXQymE1dyvrWs4HmSgCCurG65VvBx3D4tQPiArLGzTAp+yEORP4zWmGl7&#10;4wNdy1CLGMI+QwVNCH0mpa8aMugntieO3Nk6gyFCV0vt8BbDTSenSTKXBluODQ329NpQ9VV+GwWf&#10;5YmoPl+6dLndDbMlO7vZvys1fhxeViACDeEu/ne/6Tg/TeHvmXiB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T4x9wgAAANwAAAAPAAAAAAAAAAAAAAAAAJgCAABkcnMvZG93&#10;bnJldi54bWxQSwUGAAAAAAQABAD1AAAAhwMAAAAA&#10;">
                    <v:textbox style="layout-flow:vertical;mso-layout-flow-alt:bottom-to-top">
                      <w:txbxContent>
                        <w:p w:rsidR="00ED1FC4" w:rsidRPr="00632766" w:rsidRDefault="00ED1FC4" w:rsidP="00256969">
                          <w:pPr>
                            <w:jc w:val="center"/>
                            <w:rPr>
                              <w:rFonts w:ascii="Arial" w:hAnsi="Arial" w:cs="Arial"/>
                              <w:b/>
                              <w:sz w:val="14"/>
                              <w:szCs w:val="14"/>
                            </w:rPr>
                          </w:pPr>
                          <w:r w:rsidRPr="00632766">
                            <w:rPr>
                              <w:rFonts w:ascii="Arial" w:hAnsi="Arial" w:cs="Arial"/>
                              <w:b/>
                              <w:sz w:val="14"/>
                              <w:szCs w:val="14"/>
                            </w:rPr>
                            <w:t>Specialist principal</w:t>
                          </w:r>
                        </w:p>
                        <w:p w:rsidR="00ED1FC4" w:rsidRPr="00632766" w:rsidRDefault="00ED1FC4" w:rsidP="00256969">
                          <w:pPr>
                            <w:jc w:val="center"/>
                            <w:rPr>
                              <w:rFonts w:ascii="Arial" w:hAnsi="Arial" w:cs="Arial"/>
                              <w:b/>
                              <w:sz w:val="14"/>
                              <w:szCs w:val="14"/>
                            </w:rPr>
                          </w:pPr>
                          <w:r w:rsidRPr="00632766">
                            <w:rPr>
                              <w:rFonts w:ascii="Arial" w:hAnsi="Arial" w:cs="Arial"/>
                              <w:b/>
                              <w:sz w:val="14"/>
                              <w:szCs w:val="14"/>
                            </w:rPr>
                            <w:t xml:space="preserve"> (domeniul sănătate publică)</w:t>
                          </w:r>
                        </w:p>
                      </w:txbxContent>
                    </v:textbox>
                  </v:rect>
                  <v:rect id="Прямоугольник 86" o:spid="_x0000_s1085" style="position:absolute;top:3950;width:11944;height:4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lysMA&#10;AADcAAAADwAAAGRycy9kb3ducmV2LnhtbERPTU/CQBC9k/AfNkPCDbYiGi1sCcGU6BHKxdvQHdtq&#10;d7bpbmnx17MkJt7m5X3OejOYWlyodZVlBQ/zCARxbnXFhYJTls5eQDiPrLG2TAqu5GCTjEdrjLXt&#10;+UCXoy9ECGEXo4LS+yaW0uUlGXRz2xAH7su2Bn2AbSF1i30IN7VcRNGzNFhxaCixoV1J+c+xMwrO&#10;1eKEv4dsH5nX9NF/DNl39/mm1HQybFcgPA3+X/znftdh/vIJ7s+EC2R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JlysMAAADcAAAADwAAAAAAAAAAAAAAAACYAgAAZHJzL2Rv&#10;d25yZXYueG1sUEsFBgAAAAAEAAQA9QAAAIgDAAAAAA==&#10;">
                    <v:textbox>
                      <w:txbxContent>
                        <w:p w:rsidR="00ED1FC4" w:rsidRPr="00632766" w:rsidRDefault="00ED1FC4" w:rsidP="00256969">
                          <w:pPr>
                            <w:rPr>
                              <w:rFonts w:ascii="Arial" w:hAnsi="Arial" w:cs="Arial"/>
                              <w:b/>
                              <w:sz w:val="14"/>
                              <w:szCs w:val="14"/>
                            </w:rPr>
                          </w:pPr>
                          <w:r w:rsidRPr="00632766">
                            <w:rPr>
                              <w:rFonts w:ascii="Arial" w:hAnsi="Arial" w:cs="Arial"/>
                              <w:b/>
                              <w:sz w:val="14"/>
                              <w:szCs w:val="14"/>
                            </w:rPr>
                            <w:t xml:space="preserve">Vicepreşedinte </w:t>
                          </w:r>
                        </w:p>
                      </w:txbxContent>
                    </v:textbox>
                  </v:rect>
                  <v:line id="Прямая соединительная линия 91" o:spid="_x0000_s1086" style="position:absolute;visibility:visible;mso-wrap-style:square" from="5266,0" to="5266,3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UZcMAAADcAAAADwAAAGRycy9kb3ducmV2LnhtbERPS2sCMRC+C/0PYQreNKuIj61RiovQ&#10;Q1twlZ6nm+lm6WaybOKa/vumUPA2H99ztvtoWzFQ7xvHCmbTDARx5XTDtYLL+ThZg/ABWWPrmBT8&#10;kIf97mG0xVy7G59oKEMtUgj7HBWYELpcSl8ZsuinriNO3JfrLYYE+1rqHm8p3LZynmVLabHh1GCw&#10;o4Oh6ru8WgUrU5zkShav5/diaGab+BY/PjdKjR/j8xOIQDHcxf/uF53mL5b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OVGXDAAAA3AAAAA8AAAAAAAAAAAAA&#10;AAAAoQIAAGRycy9kb3ducmV2LnhtbFBLBQYAAAAABAAEAPkAAACRAwAAAAA=&#10;">
                    <v:stroke endarrow="block"/>
                  </v:line>
                  <v:line id="Прямая соединительная линия 93" o:spid="_x0000_s1087" style="position:absolute;visibility:visible;mso-wrap-style:square" from="5852,8559" to="5852,1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Lx/sIAAADcAAAADwAAAGRycy9kb3ducmV2LnhtbERP32vCMBB+F/Y/hBvsTVNl2NkZRSyD&#10;PcyBOvZ8a86m2FxKE2v23xthsLf7+H7ech1tKwbqfeNYwXSSgSCunG64VvB1fBu/gPABWWPrmBT8&#10;kof16mG0xEK7K+9pOIRapBD2BSowIXSFlL4yZNFPXEecuJPrLYYE+1rqHq8p3LZylmVzabHh1GCw&#10;o62h6ny4WAW5Kfcyl+XH8bMcmuki7uL3z0Kpp8e4eQURKIZ/8Z/7Xaf5zzn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0Lx/sIAAADcAAAADwAAAAAAAAAAAAAA&#10;AAChAgAAZHJzL2Rvd25yZXYueG1sUEsFBgAAAAAEAAQA+QAAAJADAAAAAA==&#10;">
                    <v:stroke endarrow="block"/>
                  </v:line>
                  <v:line id="Прямая соединительная линия 17" o:spid="_x0000_s1088" style="position:absolute;visibility:visible;mso-wrap-style:square" from="1901,11996" to="9150,11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1GMcAAADcAAAADwAAAGRycy9kb3ducmV2LnhtbESPQUvDQBCF70L/wzIFb3ZTlSB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bUYxwAAANwAAAAPAAAAAAAA&#10;AAAAAAAAAKECAABkcnMvZG93bnJldi54bWxQSwUGAAAAAAQABAD5AAAAlQMAAAAA&#10;"/>
                  <v:line id="Прямая соединительная линия 19" o:spid="_x0000_s1089" style="position:absolute;visibility:visible;mso-wrap-style:square" from="1828,11996" to="1828,14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HAF8MAAADcAAAADwAAAGRycy9kb3ducmV2LnhtbERPS2sCMRC+F/wPYYTeatYi1V2NUroI&#10;PdSCDzyPm+lm6WaybNI1/feNUPA2H99zVptoWzFQ7xvHCqaTDARx5XTDtYLTcfu0AOEDssbWMSn4&#10;JQ+b9ehhhYV2V97TcAi1SCHsC1RgQugKKX1lyKKfuI44cV+utxgS7Gupe7ymcNvK5yx7kRYbTg0G&#10;O3ozVH0ffqyCuSn3ci7Lj+NnOTTTPO7i+ZIr9TiOr0sQgWK4i//d7zrNn+V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RwBfDAAAA3AAAAA8AAAAAAAAAAAAA&#10;AAAAoQIAAGRycy9kb3ducmV2LnhtbFBLBQYAAAAABAAEAPkAAACRAwAAAAA=&#10;">
                    <v:stroke endarrow="block"/>
                  </v:line>
                  <v:rect id="Прямоугольник 1" o:spid="_x0000_s1090" style="position:absolute;left:146;top:14264;width:4047;height:27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0co8QA&#10;AADcAAAADwAAAGRycy9kb3ducmV2LnhtbESPQW/CMAyF75P2HyJP4jbSIZhGR0ATAgnBZesGZ6sx&#10;bbXGKUmA8u/xYdJutt7ze59ni9616kIhNp4NvAwzUMSltw1XBn6+189voGJCtth6JgM3irCYPz7M&#10;MLf+yl90KVKlJIRjjgbqlLpc61jW5DAOfUcs2tEHh0nWUGkb8CrhrtWjLHvVDhuWhho7WtZU/hZn&#10;Z2BfHIiq46kdT9fbfjLl4FefO2MGT/3HO6hEffo3/11vrOBPBF+ekQn0/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tHKPEAAAA3AAAAA8AAAAAAAAAAAAAAAAAmAIAAGRycy9k&#10;b3ducmV2LnhtbFBLBQYAAAAABAAEAPUAAACJAwAAAAA=&#10;">
                    <v:textbox style="layout-flow:vertical;mso-layout-flow-alt:bottom-to-top">
                      <w:txbxContent>
                        <w:p w:rsidR="00ED1FC4" w:rsidRPr="00632766" w:rsidRDefault="00ED1FC4" w:rsidP="00256969">
                          <w:pPr>
                            <w:jc w:val="center"/>
                            <w:rPr>
                              <w:rFonts w:ascii="Arial" w:hAnsi="Arial" w:cs="Arial"/>
                              <w:b/>
                              <w:sz w:val="14"/>
                              <w:szCs w:val="14"/>
                            </w:rPr>
                          </w:pPr>
                          <w:r w:rsidRPr="00632766">
                            <w:rPr>
                              <w:rFonts w:ascii="Arial" w:hAnsi="Arial" w:cs="Arial"/>
                              <w:b/>
                              <w:sz w:val="14"/>
                              <w:szCs w:val="14"/>
                            </w:rPr>
                            <w:t>Direcția  Generală Educație</w:t>
                          </w:r>
                        </w:p>
                      </w:txbxContent>
                    </v:textbox>
                  </v:rect>
                  <v:line id="Прямая соединительная линия 4" o:spid="_x0000_s1091" style="position:absolute;visibility:visible;mso-wrap-style:square" from="9143,11996" to="9150,14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5azMIAAADcAAAADwAAAGRycy9kb3ducmV2LnhtbERP32vCMBB+H/g/hBP2NtMK6uyMIhZh&#10;D9tAHXu+NWdTbC6liTX7781gsLf7+H7eahNtKwbqfeNYQT7JQBBXTjdcK/g87Z+eQfiArLF1TAp+&#10;yMNmPXpYYaHdjQ80HEMtUgj7AhWYELpCSl8ZsugnriNO3Nn1FkOCfS11j7cUbls5zbK5tNhwajDY&#10;0c5QdTlerYKFKQ9yIcu300c5NPkyvsev76VSj+O4fQERKIZ/8Z/7Vaf5sx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j5azMIAAADcAAAADwAAAAAAAAAAAAAA&#10;AAChAgAAZHJzL2Rvd25yZXYueG1sUEsFBgAAAAAEAAQA+QAAAJADAAAAAA==&#10;">
                    <v:stroke endarrow="block"/>
                  </v:line>
                </v:group>
                <v:line id="Прямая соединительная линия 62" o:spid="_x0000_s1092" style="position:absolute;visibility:visible;mso-wrap-style:square" from="43815,55721" to="43815,58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zEu8MAAADcAAAADwAAAGRycy9kb3ducmV2LnhtbERP32vCMBB+F/Y/hBvsTVMFp3ZGGRZh&#10;D5tglT3fmltT1lxKE2v23y8Dwbf7+H7eehttKwbqfeNYwXSSgSCunG64VnA+7cdLED4ga2wdk4Jf&#10;8rDdPIzWmGt35SMNZahFCmGfowITQpdL6StDFv3EdcSJ+3a9xZBgX0vd4zWF21bOsuxZWmw4NRjs&#10;aGeo+ikvVsHCFEe5kMX76VAMzXQVP+Ln10qpp8f4+gIiUAx38c39ptP8+Q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sxLvDAAAA3AAAAA8AAAAAAAAAAAAA&#10;AAAAoQIAAGRycy9kb3ducmV2LnhtbFBLBQYAAAAABAAEAPkAAACRAwAAAAA=&#10;">
                  <v:stroke endarrow="block"/>
                </v:line>
                <v:line id="Прямая соединительная линия 67" o:spid="_x0000_s1093" style="position:absolute;flip:y;visibility:visible;mso-wrap-style:square" from="71151,25812" to="77117,25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wwy8UAAADcAAAADwAAAGRycy9kb3ducmV2LnhtbERPTUvDQBC9F/oflil4EbupValpNqUI&#10;Qg+9WCXF25gdsyHZ2bi7tvHfu4LQ2zze5xSb0fbiRD60jhUs5hkI4trplhsFb6/PNysQISJr7B2T&#10;gh8KsCmnkwJz7c78QqdDbEQK4ZCjAhPjkEsZakMWw9wNxIn7dN5iTNA3Uns8p3Dby9sse5AWW04N&#10;Bgd6MlR3h2+rQK72119++3HXVd3x+Giquhre90pdzcbtGkSkMV7E/+6dTvPvl/D3TLp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wwy8UAAADcAAAADwAAAAAAAAAA&#10;AAAAAAChAgAAZHJzL2Rvd25yZXYueG1sUEsFBgAAAAAEAAQA+QAAAJMDAAAAAA==&#10;"/>
                <v:line id="Прямая соединительная линия 69" o:spid="_x0000_s1094" style="position:absolute;visibility:visible;mso-wrap-style:square" from="71151,25812" to="71151,28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n5VMMAAADcAAAADwAAAGRycy9kb3ducmV2LnhtbERPTWsCMRC9C/0PYQq9aVapVbdGkS6C&#10;ByuopefpZrpZupksm3SN/94UCt7m8T5nuY62ET11vnasYDzKQBCXTtdcKfg4b4dzED4ga2wck4Ir&#10;eVivHgZLzLW78JH6U6hECmGfowITQptL6UtDFv3ItcSJ+3adxZBgV0nd4SWF20ZOsuxFWqw5NRhs&#10;6c1Q+XP6tQpmpjjKmSz250PR1+NFfI+fXwulnh7j5hVEoBju4n/3Tqf502f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J+VTDAAAA3AAAAA8AAAAAAAAAAAAA&#10;AAAAoQIAAGRycy9kb3ducmV2LnhtbFBLBQYAAAAABAAEAPkAAACRAwAAAAA=&#10;">
                  <v:stroke endarrow="block"/>
                </v:line>
                <v:line id="Прямая соединительная линия 70" o:spid="_x0000_s1095" style="position:absolute;visibility:visible;mso-wrap-style:square" from="77152,25812" to="77152,27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Vcz8IAAADcAAAADwAAAGRycy9kb3ducmV2LnhtbERPS2sCMRC+F/wPYQRvNWvB19Yo0qXg&#10;oRZ80PN0M90sbibLJl3Tf2+Egrf5+J6z2kTbiJ46XztWMBlnIIhLp2uuFJxP788LED4ga2wck4I/&#10;8rBZD55WmGt35QP1x1CJFMI+RwUmhDaX0peGLPqxa4kT9+M6iyHBrpK6w2sKt418ybKZtFhzajDY&#10;0puh8nL8tQrmpjjIuSw+Tp9FX0+WcR+/vpdKjYZx+woiUAwP8b97p9P86RTuz6QL5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Vcz8IAAADcAAAADwAAAAAAAAAAAAAA&#10;AAChAgAAZHJzL2Rvd25yZXYueG1sUEsFBgAAAAAEAAQA+QAAAJADAAAAAA==&#10;">
                  <v:stroke endarrow="block"/>
                </v:line>
                <v:line id="Прямая соединительная линия 15" o:spid="_x0000_s1096" style="position:absolute;visibility:visible;mso-wrap-style:square" from="8953,55530" to="8953,58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CuMMAAADcAAAADwAAAGRycy9kb3ducmV2LnhtbERPS2sCMRC+C/0PYQreNKvga2uU4iL0&#10;0BZcpefpZrpZupksm7im/74pFLzNx/ec7T7aVgzU+8axgtk0A0FcOd1wreByPk7WIHxA1tg6JgU/&#10;5GG/exhtMdfuxicaylCLFMI+RwUmhC6X0leGLPqp64gT9+V6iyHBvpa6x1sKt62cZ9lSWmw4NRjs&#10;6GCo+i6vVsHKFCe5ksXr+b0YmtkmvsWPz41S48f4/AQiUAx38b/7Raf5iyX8PZMu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XwrjDAAAA3AAAAA8AAAAAAAAAAAAA&#10;AAAAoQIAAGRycy9kb3ducmV2LnhtbFBLBQYAAAAABAAEAPkAAACRAwAAAAA=&#10;">
                  <v:stroke endarrow="block"/>
                </v:line>
                <v:group id="Группа 48" o:spid="_x0000_s1097" style="position:absolute;top:22479;width:11045;height:33052" coordsize="7569,33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rect id="Прямоугольник 27" o:spid="_x0000_s1098" style="position:absolute;left:3950;top:5632;width:3619;height:27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sQpcQA&#10;AADcAAAADwAAAGRycy9kb3ducmV2LnhtbESPQW/CMAyF75P2HyJP4jbSIZhGR0ATAgnBZesGZ6sx&#10;bbXGKUmA8u/xYdJutt7ze59ni9616kIhNp4NvAwzUMSltw1XBn6+189voGJCtth6JgM3irCYPz7M&#10;MLf+yl90KVKlJIRjjgbqlLpc61jW5DAOfUcs2tEHh0nWUGkb8CrhrtWjLHvVDhuWhho7WtZU/hZn&#10;Z2BfHIiq46kdT9fbfjLl4FefO2MGT/3HO6hEffo3/11vrOBPhFaekQn0/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bEKXEAAAA3AAAAA8AAAAAAAAAAAAAAAAAmAIAAGRycy9k&#10;b3ducmV2LnhtbFBLBQYAAAAABAAEAPUAAACJAwAAAAA=&#10;">
                    <v:textbox style="layout-flow:vertical;mso-layout-flow-alt:bottom-to-top">
                      <w:txbxContent>
                        <w:p w:rsidR="00ED1FC4" w:rsidRPr="00632766" w:rsidRDefault="00ED1FC4" w:rsidP="00256969">
                          <w:pPr>
                            <w:jc w:val="center"/>
                            <w:rPr>
                              <w:rFonts w:ascii="Arial" w:hAnsi="Arial" w:cs="Arial"/>
                              <w:b/>
                              <w:sz w:val="14"/>
                              <w:szCs w:val="14"/>
                            </w:rPr>
                          </w:pPr>
                          <w:r w:rsidRPr="00632766">
                            <w:rPr>
                              <w:rFonts w:ascii="Arial" w:hAnsi="Arial" w:cs="Arial"/>
                              <w:b/>
                              <w:sz w:val="14"/>
                              <w:szCs w:val="14"/>
                            </w:rPr>
                            <w:t>Serviciul financiar</w:t>
                          </w:r>
                        </w:p>
                      </w:txbxContent>
                    </v:textbox>
                  </v:rect>
                  <v:rect id="Прямоугольник 29" o:spid="_x0000_s1099" style="position:absolute;top:5632;width:3346;height:27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e1PsIA&#10;AADcAAAADwAAAGRycy9kb3ducmV2LnhtbERPS2sCMRC+C/0PYQrearai4q5mpRSF0l50bT0Pm9kH&#10;3UzWJOr23zeFgrf5+J6z3gymE1dyvrWs4HmSgCAurW65VvB53D0tQfiArLGzTAp+yMMmfxitMdP2&#10;xge6FqEWMYR9hgqaEPpMSl82ZNBPbE8cuco6gyFCV0vt8BbDTSenSbKQBluODQ329NpQ+V1cjIKv&#10;4kRUV+dulu7eh3nKzm73H0qNH4eXFYhAQ7iL/91vOs6fp/D3TLx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7U+wgAAANwAAAAPAAAAAAAAAAAAAAAAAJgCAABkcnMvZG93&#10;bnJldi54bWxQSwUGAAAAAAQABAD1AAAAhwMAAAAA&#10;">
                    <v:textbox style="layout-flow:vertical;mso-layout-flow-alt:bottom-to-top">
                      <w:txbxContent>
                        <w:p w:rsidR="00ED1FC4" w:rsidRPr="00632766" w:rsidRDefault="00ED1FC4" w:rsidP="00256969">
                          <w:pPr>
                            <w:jc w:val="center"/>
                            <w:rPr>
                              <w:rFonts w:ascii="Arial" w:hAnsi="Arial" w:cs="Arial"/>
                              <w:b/>
                              <w:sz w:val="14"/>
                              <w:szCs w:val="14"/>
                            </w:rPr>
                          </w:pPr>
                          <w:r w:rsidRPr="00632766">
                            <w:rPr>
                              <w:rFonts w:ascii="Arial" w:hAnsi="Arial" w:cs="Arial"/>
                              <w:b/>
                              <w:sz w:val="14"/>
                              <w:szCs w:val="14"/>
                            </w:rPr>
                            <w:t>Direcţia Generală Finanţe</w:t>
                          </w:r>
                        </w:p>
                      </w:txbxContent>
                    </v:textbox>
                  </v:rect>
                  <v:line id="Прямая соединительная линия 45" o:spid="_x0000_s1100" style="position:absolute;flip:y;visibility:visible;mso-wrap-style:square" from="1755,3365" to="5337,3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JkAccAAADcAAAADwAAAGRycy9kb3ducmV2LnhtbESPQUsDMRCF70L/QxjBi9isRUrdNi1F&#10;EHroxSpbvE0342bZzWSbxHb9985B8DbDe/PeN6vN6Ht1oZjawAYepwUo4jrYlhsDH++vDwtQKSNb&#10;7AOTgR9KsFlPblZY2nDlN7occqMkhFOJBlzOQ6l1qh15TNMwEIv2FaLHLGtstI14lXDf61lRzLXH&#10;lqXB4UAvjuru8O0N6MX+/hy3p6eu6o7HZ1fV1fC5N+budtwuQWUa87/573pnBX8u+PKMT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AmQBxwAAANwAAAAPAAAAAAAA&#10;AAAAAAAAAKECAABkcnMvZG93bnJldi54bWxQSwUGAAAAAAQABAD5AAAAlQMAAAAA&#10;"/>
                  <v:line id="Прямая соединительная линия 56" o:spid="_x0000_s1101" style="position:absolute;flip:x;visibility:visible;mso-wrap-style:square" from="3803,0" to="3856,3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3X4sQAAADcAAAADwAAAGRycy9kb3ducmV2LnhtbESPQWvCQBCF74L/YRmhl6AbK0iNrqJt&#10;hYJ4qHrwOGTHJJidDdmppv++WxC8zfDe9+bNYtW5Wt2oDZVnA+NRCoo497biwsDpuB2+gQqCbLH2&#10;TAZ+KcBq2e8tMLP+zt90O0ihYgiHDA2UIk2mdchLchhGviGO2sW3DiWubaFti/cY7mr9mqZT7bDi&#10;eKHEht5Lyq+HHxdrbPf8MZkkG6eTZEafZ9mlWox5GXTrOSihTp7mB/1lIzcdw/8zcQK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LdfixAAAANwAAAAPAAAAAAAAAAAA&#10;AAAAAKECAABkcnMvZG93bnJldi54bWxQSwUGAAAAAAQABAD5AAAAkgMAAAAA&#10;">
                    <v:stroke endarrow="block"/>
                  </v:line>
                  <v:line id="Прямая соединительная линия 20" o:spid="_x0000_s1102" style="position:absolute;visibility:visible;mso-wrap-style:square" from="1828,3438" to="1828,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AOBsIAAADcAAAADwAAAGRycy9kb3ducmV2LnhtbERPS2sCMRC+C/6HMEJvmtWD1tUo4iL0&#10;UAs+6Hm6GTeLm8mySdf03zdCobf5+J6z3kbbiJ46XztWMJ1kIIhLp2uuFFwvh/ErCB+QNTaOScEP&#10;edhuhoM15to9+ET9OVQihbDPUYEJoc2l9KUhi37iWuLE3VxnMSTYVVJ3+EjhtpGzLJtLizWnBoMt&#10;7Q2V9/O3VbAwxUkuZPF++Sj6erqMx/j5tVTqZRR3KxCBYvgX/7nfdJo/n8H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AOBsIAAADcAAAADwAAAAAAAAAAAAAA&#10;AAChAgAAZHJzL2Rvd25yZXYueG1sUEsFBgAAAAAEAAQA+QAAAJADAAAAAA==&#10;">
                    <v:stroke endarrow="block"/>
                  </v:line>
                  <v:line id="Прямая соединительная линия 71" o:spid="_x0000_s1103" style="position:absolute;visibility:visible;mso-wrap-style:square" from="5266,3438" to="5266,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yrncMAAADcAAAADwAAAGRycy9kb3ducmV2LnhtbERPS2sCMRC+C/0PYQreNKuCj61RiovQ&#10;Q1twlZ6nm+lm6WaybOKa/vumUPA2H99ztvtoWzFQ7xvHCmbTDARx5XTDtYLL+ThZg/ABWWPrmBT8&#10;kIf97mG0xVy7G59oKEMtUgj7HBWYELpcSl8ZsuinriNO3JfrLYYE+1rqHm8p3LZynmVLabHh1GCw&#10;o4Oh6ru8WgUrU5zkShav5/diaGab+BY/PjdKjR/j8xOIQDHcxf/uF53mLxf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Mq53DAAAA3AAAAA8AAAAAAAAAAAAA&#10;AAAAoQIAAGRycy9kb3ducmV2LnhtbFBLBQYAAAAABAAEAPkAAACRAwAAAAA=&#10;">
                    <v:stroke endarrow="block"/>
                  </v:line>
                </v:group>
                <v:rect id="Прямоугольник 31" o:spid="_x0000_s1104" style="position:absolute;left:63531;top:27813;width:5252;height:27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rQHcIA&#10;AADcAAAADwAAAGRycy9kb3ducmV2LnhtbERPS2sCMRC+F/wPYYTe3KzFSl3NipQKpV7a9XEeNrMP&#10;3Ey2Sarbf28KQm/z8T1ntR5MJy7kfGtZwTRJQRCXVrdcKzjst5MXED4ga+wsk4Jf8rDORw8rzLS9&#10;8hddilCLGMI+QwVNCH0mpS8bMugT2xNHrrLOYIjQ1VI7vMZw08mnNJ1Lgy3HhgZ7em2oPBc/RsGx&#10;OBHV1Xc3W2w/hucFO/v2uVPqcTxsliACDeFffHe/6zh/PoO/Z+IFM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tAdwgAAANwAAAAPAAAAAAAAAAAAAAAAAJgCAABkcnMvZG93&#10;bnJldi54bWxQSwUGAAAAAAQABAD1AAAAhwMAAAAA&#10;">
                  <v:textbox style="layout-flow:vertical;mso-layout-flow-alt:bottom-to-top">
                    <w:txbxContent>
                      <w:p w:rsidR="00ED1FC4" w:rsidRPr="00632766" w:rsidRDefault="00ED1FC4" w:rsidP="00256969">
                        <w:pPr>
                          <w:jc w:val="center"/>
                          <w:rPr>
                            <w:rFonts w:ascii="Arial" w:hAnsi="Arial" w:cs="Arial"/>
                            <w:b/>
                            <w:sz w:val="14"/>
                            <w:szCs w:val="14"/>
                          </w:rPr>
                        </w:pPr>
                        <w:r w:rsidRPr="00632766">
                          <w:rPr>
                            <w:rFonts w:ascii="Arial" w:hAnsi="Arial" w:cs="Arial"/>
                            <w:b/>
                            <w:sz w:val="14"/>
                            <w:szCs w:val="14"/>
                          </w:rPr>
                          <w:t xml:space="preserve">Serviciul de deservire a clădirilor </w:t>
                        </w:r>
                        <w:r>
                          <w:rPr>
                            <w:rFonts w:ascii="Arial" w:hAnsi="Arial" w:cs="Arial"/>
                            <w:b/>
                            <w:sz w:val="14"/>
                            <w:szCs w:val="14"/>
                          </w:rPr>
                          <w:t>CR</w:t>
                        </w:r>
                      </w:p>
                    </w:txbxContent>
                  </v:textbox>
                </v:rect>
                <v:line id="Прямая соединительная линия 6" o:spid="_x0000_s1105" style="position:absolute;flip:x;visibility:visible;mso-wrap-style:square" from="66103,55626" to="66103,58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bR4cUAAADcAAAADwAAAGRycy9kb3ducmV2LnhtbESPT2vCQBDF70K/wzKCl1A3KpU2dZX6&#10;DwriQdtDj0N2mgSzsyE7avz2bqHgbYb3fm/ezBadq9WF2lB5NjAapqCIc28rLgx8f22fX0EFQbZY&#10;eyYDNwqwmD/1ZphZf+UDXY5SqBjCIUMDpUiTaR3ykhyGoW+Io/brW4cS17bQtsVrDHe1HqfpVDus&#10;OF4osaFVSfnpeHaxxnbP68kkWTqdJG+0+ZFdqsWYQb/7eAcl1MnD/E9/2shNX+DvmTiBnt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bR4cUAAADcAAAADwAAAAAAAAAA&#10;AAAAAAChAgAAZHJzL2Rvd25yZXYueG1sUEsFBgAAAAAEAAQA+QAAAJMDAAAAAA==&#10;">
                  <v:stroke endarrow="block"/>
                </v:line>
                <v:line id="Прямая соединительная линия 74" o:spid="_x0000_s1106" style="position:absolute;visibility:visible;mso-wrap-style:square" from="66008,26003" to="66008,28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sIBcMAAADcAAAADwAAAGRycy9kb3ducmV2LnhtbERPTWvCQBC9C/6HZYTedGMPUVNXEUOh&#10;h1Ywlp6n2Wk2NDsbstu4/ffdguBtHu9ztvtoOzHS4FvHCpaLDARx7XTLjYL3y/N8DcIHZI2dY1Lw&#10;Sx72u+lki4V2Vz7TWIVGpBD2BSowIfSFlL42ZNEvXE+cuC83WAwJDo3UA15TuO3kY5bl0mLLqcFg&#10;T0dD9Xf1YxWsTHmWK1m+Xk7l2C438S1+fG6UepjFwxOIQDHcxTf3i07z8xz+n0kX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7CAXDAAAA3AAAAA8AAAAAAAAAAAAA&#10;AAAAoQIAAGRycy9kb3ducmV2LnhtbFBLBQYAAAAABAAEAPkAAACRAwAAAAA=&#10;">
                  <v:stroke endarrow="block"/>
                </v:line>
                <w10:wrap type="square"/>
              </v:group>
            </w:pict>
          </mc:Fallback>
        </mc:AlternateContent>
      </w:r>
      <w:r w:rsidRPr="00706229">
        <w:rPr>
          <w:rFonts w:ascii="Times New Roman" w:hAnsi="Times New Roman" w:cs="Times New Roman"/>
          <w:sz w:val="24"/>
          <w:szCs w:val="24"/>
          <w:u w:val="single"/>
        </w:rPr>
        <w:t>Organigrama Aparatului Preşedintelui şi subdiviziunilor din subordinea Consiliului Raional</w:t>
      </w:r>
    </w:p>
    <w:p w:rsidR="00256969" w:rsidRPr="00706229" w:rsidRDefault="00086DEF" w:rsidP="00670394">
      <w:pPr>
        <w:jc w:val="center"/>
        <w:rPr>
          <w:rFonts w:ascii="Arial" w:hAnsi="Arial" w:cs="Arial"/>
          <w:sz w:val="14"/>
          <w:szCs w:val="14"/>
        </w:rPr>
      </w:pPr>
      <w:r w:rsidRPr="00706229">
        <w:rPr>
          <w:rFonts w:ascii="Arial" w:hAnsi="Arial" w:cs="Arial"/>
          <w:sz w:val="14"/>
          <w:szCs w:val="14"/>
        </w:rPr>
        <w:t>Aparatul Președintelui</w:t>
      </w:r>
    </w:p>
    <w:p w:rsidR="00951B82" w:rsidRPr="00706229" w:rsidRDefault="00951B82" w:rsidP="003F36AB">
      <w:pPr>
        <w:tabs>
          <w:tab w:val="left" w:pos="5190"/>
        </w:tabs>
        <w:spacing w:before="120" w:after="120"/>
        <w:rPr>
          <w:rFonts w:ascii="Times New Roman" w:hAnsi="Times New Roman" w:cs="Times New Roman"/>
          <w:sz w:val="24"/>
          <w:szCs w:val="24"/>
        </w:rPr>
      </w:pPr>
      <w:r w:rsidRPr="00706229">
        <w:rPr>
          <w:rFonts w:ascii="Times New Roman" w:hAnsi="Times New Roman" w:cs="Times New Roman"/>
          <w:sz w:val="24"/>
          <w:szCs w:val="24"/>
        </w:rPr>
        <w:t>*Activitate neremunerată</w:t>
      </w:r>
    </w:p>
    <w:p w:rsidR="004C7DE8" w:rsidRPr="00706229" w:rsidRDefault="004C7DE8" w:rsidP="003F36AB">
      <w:pPr>
        <w:tabs>
          <w:tab w:val="left" w:pos="5190"/>
        </w:tabs>
        <w:spacing w:before="120" w:after="120"/>
        <w:rPr>
          <w:rFonts w:ascii="Times New Roman" w:hAnsi="Times New Roman" w:cs="Times New Roman"/>
          <w:sz w:val="24"/>
          <w:szCs w:val="24"/>
        </w:rPr>
      </w:pPr>
      <w:r w:rsidRPr="00706229">
        <w:rPr>
          <w:rFonts w:ascii="Arial,Italic" w:hAnsi="Arial,Italic" w:cs="Arial,Italic"/>
          <w:i/>
          <w:iCs/>
          <w:sz w:val="18"/>
          <w:szCs w:val="18"/>
        </w:rPr>
        <w:t>Sura: Secretarul Consiliului raional Orhei</w:t>
      </w:r>
    </w:p>
    <w:p w:rsidR="00D16DC4" w:rsidRPr="00706229" w:rsidRDefault="00D16DC4" w:rsidP="003F36AB">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Atribuţiile şi competenţele stabilite de legislaţia în vigoare au acoperire cu structuri şi servicii publice raionale. Cu toate acestea, se atestă lipsa personalului angajat în funcţiile, aprobate conform organigramei instituției și regulamentele de funcționare. </w:t>
      </w:r>
    </w:p>
    <w:p w:rsidR="00BB05B4" w:rsidRPr="00706229" w:rsidRDefault="00BB05B4" w:rsidP="003F36AB">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De remarcat că în cadrul CR activează un contingent de persoane </w:t>
      </w:r>
      <w:r w:rsidR="00614754" w:rsidRPr="00706229">
        <w:rPr>
          <w:rFonts w:ascii="Times New Roman" w:hAnsi="Times New Roman" w:cs="Times New Roman"/>
          <w:sz w:val="24"/>
          <w:szCs w:val="24"/>
        </w:rPr>
        <w:t>atât</w:t>
      </w:r>
      <w:r w:rsidRPr="00706229">
        <w:rPr>
          <w:rFonts w:ascii="Times New Roman" w:hAnsi="Times New Roman" w:cs="Times New Roman"/>
          <w:sz w:val="24"/>
          <w:szCs w:val="24"/>
        </w:rPr>
        <w:t xml:space="preserve"> tinere, </w:t>
      </w:r>
      <w:r w:rsidR="00614754" w:rsidRPr="00706229">
        <w:rPr>
          <w:rFonts w:ascii="Times New Roman" w:hAnsi="Times New Roman" w:cs="Times New Roman"/>
          <w:sz w:val="24"/>
          <w:szCs w:val="24"/>
        </w:rPr>
        <w:t>cât</w:t>
      </w:r>
      <w:r w:rsidRPr="00706229">
        <w:rPr>
          <w:rFonts w:ascii="Times New Roman" w:hAnsi="Times New Roman" w:cs="Times New Roman"/>
          <w:sz w:val="24"/>
          <w:szCs w:val="24"/>
        </w:rPr>
        <w:t xml:space="preserve"> şi cu o </w:t>
      </w:r>
      <w:r w:rsidR="00614754" w:rsidRPr="00706229">
        <w:rPr>
          <w:rFonts w:ascii="Times New Roman" w:hAnsi="Times New Roman" w:cs="Times New Roman"/>
          <w:sz w:val="24"/>
          <w:szCs w:val="24"/>
        </w:rPr>
        <w:t>vârstă</w:t>
      </w:r>
      <w:r w:rsidRPr="00706229">
        <w:rPr>
          <w:rFonts w:ascii="Times New Roman" w:hAnsi="Times New Roman" w:cs="Times New Roman"/>
          <w:sz w:val="24"/>
          <w:szCs w:val="24"/>
        </w:rPr>
        <w:t xml:space="preserve"> de </w:t>
      </w:r>
      <w:r w:rsidR="00614754" w:rsidRPr="00706229">
        <w:rPr>
          <w:rFonts w:ascii="Times New Roman" w:hAnsi="Times New Roman" w:cs="Times New Roman"/>
          <w:sz w:val="24"/>
          <w:szCs w:val="24"/>
        </w:rPr>
        <w:t>până</w:t>
      </w:r>
      <w:r w:rsidRPr="00706229">
        <w:rPr>
          <w:rFonts w:ascii="Times New Roman" w:hAnsi="Times New Roman" w:cs="Times New Roman"/>
          <w:sz w:val="24"/>
          <w:szCs w:val="24"/>
        </w:rPr>
        <w:t xml:space="preserve"> la 6</w:t>
      </w:r>
      <w:r w:rsidR="00BD5426" w:rsidRPr="00706229">
        <w:rPr>
          <w:rFonts w:ascii="Times New Roman" w:hAnsi="Times New Roman" w:cs="Times New Roman"/>
          <w:sz w:val="24"/>
          <w:szCs w:val="24"/>
        </w:rPr>
        <w:t>3</w:t>
      </w:r>
      <w:r w:rsidRPr="00706229">
        <w:rPr>
          <w:rFonts w:ascii="Times New Roman" w:hAnsi="Times New Roman" w:cs="Times New Roman"/>
          <w:sz w:val="24"/>
          <w:szCs w:val="24"/>
        </w:rPr>
        <w:t xml:space="preserve"> ani. Salarizarea şi motivarea funcţionarilor publici din cadrul subdiviziunilor Consiliului raional este efectuată în conformitate cu prevederile Legii</w:t>
      </w:r>
      <w:r w:rsidR="0090799C" w:rsidRPr="00706229">
        <w:rPr>
          <w:rFonts w:ascii="Times New Roman" w:hAnsi="Times New Roman" w:cs="Times New Roman"/>
          <w:sz w:val="24"/>
          <w:szCs w:val="24"/>
        </w:rPr>
        <w:t>.</w:t>
      </w:r>
    </w:p>
    <w:p w:rsidR="007154C2" w:rsidRPr="00706229" w:rsidRDefault="007154C2" w:rsidP="003F36AB">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Structura și efectivul Aparatului preşedintelui raionului şi subdiviziunilor din subordinea C</w:t>
      </w:r>
      <w:r w:rsidR="000E38D3">
        <w:rPr>
          <w:rFonts w:ascii="Times New Roman" w:hAnsi="Times New Roman" w:cs="Times New Roman"/>
          <w:sz w:val="24"/>
          <w:szCs w:val="24"/>
          <w:u w:val="single"/>
        </w:rPr>
        <w:t>R</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7872"/>
        <w:gridCol w:w="1620"/>
      </w:tblGrid>
      <w:tr w:rsidR="007154C2" w:rsidRPr="00706229" w:rsidTr="000E38D3">
        <w:trPr>
          <w:trHeight w:val="20"/>
          <w:jc w:val="center"/>
        </w:trPr>
        <w:tc>
          <w:tcPr>
            <w:tcW w:w="568" w:type="dxa"/>
            <w:vAlign w:val="center"/>
          </w:tcPr>
          <w:p w:rsidR="007154C2" w:rsidRPr="00706229" w:rsidRDefault="000E38D3" w:rsidP="00221BB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Nr.</w:t>
            </w:r>
          </w:p>
        </w:tc>
        <w:tc>
          <w:tcPr>
            <w:tcW w:w="7872" w:type="dxa"/>
            <w:vAlign w:val="center"/>
          </w:tcPr>
          <w:p w:rsidR="007154C2" w:rsidRPr="00706229" w:rsidRDefault="007154C2" w:rsidP="00221BB8">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Denumirea subdiviziunilor</w:t>
            </w:r>
          </w:p>
        </w:tc>
        <w:tc>
          <w:tcPr>
            <w:tcW w:w="1620" w:type="dxa"/>
            <w:vAlign w:val="center"/>
          </w:tcPr>
          <w:p w:rsidR="007154C2" w:rsidRPr="00706229" w:rsidRDefault="007154C2" w:rsidP="00221BB8">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N</w:t>
            </w:r>
            <w:r w:rsidR="000E38D3">
              <w:rPr>
                <w:rFonts w:ascii="Times New Roman" w:hAnsi="Times New Roman" w:cs="Times New Roman"/>
                <w:b/>
                <w:sz w:val="24"/>
                <w:szCs w:val="24"/>
              </w:rPr>
              <w:t>r</w:t>
            </w:r>
            <w:r w:rsidRPr="00706229">
              <w:rPr>
                <w:rFonts w:ascii="Times New Roman" w:hAnsi="Times New Roman" w:cs="Times New Roman"/>
                <w:b/>
                <w:sz w:val="24"/>
                <w:szCs w:val="24"/>
              </w:rPr>
              <w:t xml:space="preserve"> de unități</w:t>
            </w:r>
          </w:p>
        </w:tc>
      </w:tr>
      <w:tr w:rsidR="007154C2" w:rsidRPr="00706229" w:rsidTr="000E38D3">
        <w:trPr>
          <w:trHeight w:val="20"/>
          <w:jc w:val="center"/>
        </w:trPr>
        <w:tc>
          <w:tcPr>
            <w:tcW w:w="568" w:type="dxa"/>
            <w:vAlign w:val="center"/>
          </w:tcPr>
          <w:p w:rsidR="007154C2" w:rsidRPr="00706229" w:rsidRDefault="007154C2" w:rsidP="00221BB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7872" w:type="dxa"/>
            <w:vAlign w:val="center"/>
          </w:tcPr>
          <w:p w:rsidR="007154C2" w:rsidRPr="00706229" w:rsidRDefault="007154C2" w:rsidP="00221BB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Aparatul preşedintelui raionului</w:t>
            </w:r>
          </w:p>
        </w:tc>
        <w:tc>
          <w:tcPr>
            <w:tcW w:w="1620" w:type="dxa"/>
            <w:vAlign w:val="center"/>
          </w:tcPr>
          <w:p w:rsidR="007154C2" w:rsidRPr="00706229" w:rsidRDefault="007154C2" w:rsidP="00221BB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28</w:t>
            </w:r>
          </w:p>
        </w:tc>
      </w:tr>
      <w:tr w:rsidR="007154C2" w:rsidRPr="00706229" w:rsidTr="000E38D3">
        <w:trPr>
          <w:trHeight w:val="20"/>
          <w:jc w:val="center"/>
        </w:trPr>
        <w:tc>
          <w:tcPr>
            <w:tcW w:w="568" w:type="dxa"/>
            <w:vAlign w:val="center"/>
          </w:tcPr>
          <w:p w:rsidR="007154C2" w:rsidRPr="00706229" w:rsidRDefault="007154C2" w:rsidP="00221BB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w:t>
            </w:r>
          </w:p>
        </w:tc>
        <w:tc>
          <w:tcPr>
            <w:tcW w:w="7872" w:type="dxa"/>
            <w:vAlign w:val="center"/>
          </w:tcPr>
          <w:p w:rsidR="007154C2" w:rsidRPr="00706229" w:rsidRDefault="007154C2" w:rsidP="00221BB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Direcţia Generală Finanţe</w:t>
            </w:r>
            <w:r w:rsidR="00730CE0" w:rsidRPr="00706229">
              <w:rPr>
                <w:rFonts w:ascii="Times New Roman" w:hAnsi="Times New Roman" w:cs="Times New Roman"/>
                <w:sz w:val="24"/>
                <w:szCs w:val="24"/>
              </w:rPr>
              <w:t xml:space="preserve"> </w:t>
            </w:r>
          </w:p>
        </w:tc>
        <w:tc>
          <w:tcPr>
            <w:tcW w:w="1620" w:type="dxa"/>
            <w:vAlign w:val="center"/>
          </w:tcPr>
          <w:p w:rsidR="007154C2" w:rsidRPr="00706229" w:rsidRDefault="007154C2" w:rsidP="00221BB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18</w:t>
            </w:r>
          </w:p>
        </w:tc>
      </w:tr>
      <w:tr w:rsidR="007154C2" w:rsidRPr="00706229" w:rsidTr="000E38D3">
        <w:trPr>
          <w:trHeight w:val="20"/>
          <w:jc w:val="center"/>
        </w:trPr>
        <w:tc>
          <w:tcPr>
            <w:tcW w:w="568" w:type="dxa"/>
            <w:vAlign w:val="center"/>
          </w:tcPr>
          <w:p w:rsidR="007154C2" w:rsidRPr="00706229" w:rsidRDefault="007154C2" w:rsidP="00221BB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w:t>
            </w:r>
          </w:p>
        </w:tc>
        <w:tc>
          <w:tcPr>
            <w:tcW w:w="7872" w:type="dxa"/>
            <w:vAlign w:val="center"/>
          </w:tcPr>
          <w:p w:rsidR="007154C2" w:rsidRPr="00706229" w:rsidRDefault="007154C2" w:rsidP="00221BB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Direcţia Generală Educație</w:t>
            </w:r>
            <w:r w:rsidR="00730CE0" w:rsidRPr="00706229">
              <w:rPr>
                <w:rFonts w:ascii="Times New Roman" w:hAnsi="Times New Roman" w:cs="Times New Roman"/>
                <w:sz w:val="24"/>
                <w:szCs w:val="24"/>
              </w:rPr>
              <w:t xml:space="preserve"> </w:t>
            </w:r>
          </w:p>
        </w:tc>
        <w:tc>
          <w:tcPr>
            <w:tcW w:w="1620" w:type="dxa"/>
            <w:vAlign w:val="center"/>
          </w:tcPr>
          <w:p w:rsidR="007154C2" w:rsidRPr="00706229" w:rsidRDefault="007154C2" w:rsidP="00221BB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27</w:t>
            </w:r>
          </w:p>
        </w:tc>
      </w:tr>
      <w:tr w:rsidR="007154C2" w:rsidRPr="00706229" w:rsidTr="000E38D3">
        <w:trPr>
          <w:trHeight w:val="20"/>
          <w:jc w:val="center"/>
        </w:trPr>
        <w:tc>
          <w:tcPr>
            <w:tcW w:w="568" w:type="dxa"/>
            <w:vAlign w:val="center"/>
          </w:tcPr>
          <w:p w:rsidR="007154C2" w:rsidRPr="00706229" w:rsidRDefault="007154C2" w:rsidP="00221BB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w:t>
            </w:r>
          </w:p>
        </w:tc>
        <w:tc>
          <w:tcPr>
            <w:tcW w:w="7872" w:type="dxa"/>
            <w:vAlign w:val="center"/>
          </w:tcPr>
          <w:p w:rsidR="007154C2" w:rsidRPr="00706229" w:rsidRDefault="007154C2" w:rsidP="00221BB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Direcţia Asistenţă Socială şi Protecţie a Familiei</w:t>
            </w:r>
          </w:p>
        </w:tc>
        <w:tc>
          <w:tcPr>
            <w:tcW w:w="1620" w:type="dxa"/>
            <w:vAlign w:val="center"/>
          </w:tcPr>
          <w:p w:rsidR="007154C2" w:rsidRPr="00706229" w:rsidRDefault="007154C2" w:rsidP="00221BB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24.5</w:t>
            </w:r>
          </w:p>
        </w:tc>
      </w:tr>
      <w:tr w:rsidR="007154C2" w:rsidRPr="00706229" w:rsidTr="000E38D3">
        <w:trPr>
          <w:trHeight w:val="20"/>
          <w:jc w:val="center"/>
        </w:trPr>
        <w:tc>
          <w:tcPr>
            <w:tcW w:w="568" w:type="dxa"/>
            <w:vAlign w:val="center"/>
          </w:tcPr>
          <w:p w:rsidR="007154C2" w:rsidRPr="00706229" w:rsidRDefault="007154C2" w:rsidP="00221BB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w:t>
            </w:r>
          </w:p>
        </w:tc>
        <w:tc>
          <w:tcPr>
            <w:tcW w:w="7872" w:type="dxa"/>
            <w:vAlign w:val="center"/>
          </w:tcPr>
          <w:p w:rsidR="007154C2" w:rsidRPr="00706229" w:rsidRDefault="007154C2" w:rsidP="00221BB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Secţia Cultură</w:t>
            </w:r>
          </w:p>
        </w:tc>
        <w:tc>
          <w:tcPr>
            <w:tcW w:w="1620" w:type="dxa"/>
            <w:vAlign w:val="center"/>
          </w:tcPr>
          <w:p w:rsidR="007154C2" w:rsidRPr="00706229" w:rsidRDefault="007154C2" w:rsidP="00221BB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w:t>
            </w:r>
          </w:p>
        </w:tc>
      </w:tr>
      <w:tr w:rsidR="007154C2" w:rsidRPr="00706229" w:rsidTr="000E38D3">
        <w:trPr>
          <w:trHeight w:val="20"/>
          <w:jc w:val="center"/>
        </w:trPr>
        <w:tc>
          <w:tcPr>
            <w:tcW w:w="568" w:type="dxa"/>
            <w:vAlign w:val="center"/>
          </w:tcPr>
          <w:p w:rsidR="007154C2" w:rsidRPr="00706229" w:rsidRDefault="007154C2" w:rsidP="00221BB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6</w:t>
            </w:r>
          </w:p>
        </w:tc>
        <w:tc>
          <w:tcPr>
            <w:tcW w:w="7872" w:type="dxa"/>
            <w:vAlign w:val="center"/>
          </w:tcPr>
          <w:p w:rsidR="007154C2" w:rsidRPr="00706229" w:rsidRDefault="007154C2" w:rsidP="00221BB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Secţia </w:t>
            </w:r>
            <w:r w:rsidR="000E38D3">
              <w:rPr>
                <w:rFonts w:ascii="Times New Roman" w:hAnsi="Times New Roman" w:cs="Times New Roman"/>
                <w:sz w:val="24"/>
                <w:szCs w:val="24"/>
              </w:rPr>
              <w:t>E</w:t>
            </w:r>
            <w:r w:rsidRPr="00706229">
              <w:rPr>
                <w:rFonts w:ascii="Times New Roman" w:hAnsi="Times New Roman" w:cs="Times New Roman"/>
                <w:sz w:val="24"/>
                <w:szCs w:val="24"/>
              </w:rPr>
              <w:t xml:space="preserve">conomie şi </w:t>
            </w:r>
            <w:r w:rsidR="000E38D3">
              <w:rPr>
                <w:rFonts w:ascii="Times New Roman" w:hAnsi="Times New Roman" w:cs="Times New Roman"/>
                <w:sz w:val="24"/>
                <w:szCs w:val="24"/>
              </w:rPr>
              <w:t>A</w:t>
            </w:r>
            <w:r w:rsidRPr="00706229">
              <w:rPr>
                <w:rFonts w:ascii="Times New Roman" w:hAnsi="Times New Roman" w:cs="Times New Roman"/>
                <w:sz w:val="24"/>
                <w:szCs w:val="24"/>
              </w:rPr>
              <w:t xml:space="preserve">tragerea </w:t>
            </w:r>
            <w:r w:rsidR="000E38D3">
              <w:rPr>
                <w:rFonts w:ascii="Times New Roman" w:hAnsi="Times New Roman" w:cs="Times New Roman"/>
                <w:sz w:val="24"/>
                <w:szCs w:val="24"/>
              </w:rPr>
              <w:t>I</w:t>
            </w:r>
            <w:r w:rsidRPr="00706229">
              <w:rPr>
                <w:rFonts w:ascii="Times New Roman" w:hAnsi="Times New Roman" w:cs="Times New Roman"/>
                <w:sz w:val="24"/>
                <w:szCs w:val="24"/>
              </w:rPr>
              <w:t>nvestiţiilor</w:t>
            </w:r>
          </w:p>
        </w:tc>
        <w:tc>
          <w:tcPr>
            <w:tcW w:w="1620" w:type="dxa"/>
            <w:vAlign w:val="center"/>
          </w:tcPr>
          <w:p w:rsidR="007154C2" w:rsidRPr="00706229" w:rsidRDefault="007154C2" w:rsidP="00221BB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w:t>
            </w:r>
          </w:p>
        </w:tc>
      </w:tr>
      <w:tr w:rsidR="007154C2" w:rsidRPr="00706229" w:rsidTr="000E38D3">
        <w:trPr>
          <w:trHeight w:val="20"/>
          <w:jc w:val="center"/>
        </w:trPr>
        <w:tc>
          <w:tcPr>
            <w:tcW w:w="568" w:type="dxa"/>
            <w:vAlign w:val="center"/>
          </w:tcPr>
          <w:p w:rsidR="007154C2" w:rsidRPr="00706229" w:rsidRDefault="007154C2" w:rsidP="00221BB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7</w:t>
            </w:r>
          </w:p>
        </w:tc>
        <w:tc>
          <w:tcPr>
            <w:tcW w:w="7872" w:type="dxa"/>
            <w:vAlign w:val="center"/>
          </w:tcPr>
          <w:p w:rsidR="007154C2" w:rsidRPr="00706229" w:rsidRDefault="007154C2" w:rsidP="00221BB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Secția </w:t>
            </w:r>
            <w:r w:rsidR="000E38D3">
              <w:rPr>
                <w:rFonts w:ascii="Times New Roman" w:hAnsi="Times New Roman" w:cs="Times New Roman"/>
                <w:sz w:val="24"/>
                <w:szCs w:val="24"/>
              </w:rPr>
              <w:t>A</w:t>
            </w:r>
            <w:r w:rsidRPr="00706229">
              <w:rPr>
                <w:rFonts w:ascii="Times New Roman" w:hAnsi="Times New Roman" w:cs="Times New Roman"/>
                <w:sz w:val="24"/>
                <w:szCs w:val="24"/>
              </w:rPr>
              <w:t xml:space="preserve">gricultură şi </w:t>
            </w:r>
            <w:r w:rsidR="000E38D3">
              <w:rPr>
                <w:rFonts w:ascii="Times New Roman" w:hAnsi="Times New Roman" w:cs="Times New Roman"/>
                <w:sz w:val="24"/>
                <w:szCs w:val="24"/>
              </w:rPr>
              <w:t>A</w:t>
            </w:r>
            <w:r w:rsidRPr="00706229">
              <w:rPr>
                <w:rFonts w:ascii="Times New Roman" w:hAnsi="Times New Roman" w:cs="Times New Roman"/>
                <w:sz w:val="24"/>
                <w:szCs w:val="24"/>
              </w:rPr>
              <w:t>limentaţie</w:t>
            </w:r>
          </w:p>
        </w:tc>
        <w:tc>
          <w:tcPr>
            <w:tcW w:w="1620" w:type="dxa"/>
            <w:vAlign w:val="center"/>
          </w:tcPr>
          <w:p w:rsidR="007154C2" w:rsidRPr="00706229" w:rsidRDefault="007154C2" w:rsidP="00221BB8">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5</w:t>
            </w:r>
          </w:p>
        </w:tc>
      </w:tr>
      <w:tr w:rsidR="007154C2" w:rsidRPr="00706229" w:rsidTr="000E38D3">
        <w:trPr>
          <w:trHeight w:val="20"/>
          <w:jc w:val="center"/>
        </w:trPr>
        <w:tc>
          <w:tcPr>
            <w:tcW w:w="568" w:type="dxa"/>
            <w:vAlign w:val="center"/>
          </w:tcPr>
          <w:p w:rsidR="007154C2" w:rsidRPr="00706229" w:rsidRDefault="007154C2" w:rsidP="00221BB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8</w:t>
            </w:r>
          </w:p>
        </w:tc>
        <w:tc>
          <w:tcPr>
            <w:tcW w:w="7872" w:type="dxa"/>
            <w:vAlign w:val="center"/>
          </w:tcPr>
          <w:p w:rsidR="007154C2" w:rsidRPr="00706229" w:rsidRDefault="007154C2" w:rsidP="00221BB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Secţia </w:t>
            </w:r>
            <w:r w:rsidR="000E38D3">
              <w:rPr>
                <w:rFonts w:ascii="Times New Roman" w:hAnsi="Times New Roman" w:cs="Times New Roman"/>
                <w:sz w:val="24"/>
                <w:szCs w:val="24"/>
              </w:rPr>
              <w:t>C</w:t>
            </w:r>
            <w:r w:rsidRPr="00706229">
              <w:rPr>
                <w:rFonts w:ascii="Times New Roman" w:hAnsi="Times New Roman" w:cs="Times New Roman"/>
                <w:sz w:val="24"/>
                <w:szCs w:val="24"/>
              </w:rPr>
              <w:t xml:space="preserve">onstrucţii, </w:t>
            </w:r>
            <w:r w:rsidR="000E38D3">
              <w:rPr>
                <w:rFonts w:ascii="Times New Roman" w:hAnsi="Times New Roman" w:cs="Times New Roman"/>
                <w:sz w:val="24"/>
                <w:szCs w:val="24"/>
              </w:rPr>
              <w:t>G</w:t>
            </w:r>
            <w:r w:rsidRPr="00706229">
              <w:rPr>
                <w:rFonts w:ascii="Times New Roman" w:hAnsi="Times New Roman" w:cs="Times New Roman"/>
                <w:sz w:val="24"/>
                <w:szCs w:val="24"/>
              </w:rPr>
              <w:t xml:space="preserve">ospodărie comunală şi </w:t>
            </w:r>
            <w:r w:rsidR="000E38D3">
              <w:rPr>
                <w:rFonts w:ascii="Times New Roman" w:hAnsi="Times New Roman" w:cs="Times New Roman"/>
                <w:sz w:val="24"/>
                <w:szCs w:val="24"/>
              </w:rPr>
              <w:t>D</w:t>
            </w:r>
            <w:r w:rsidRPr="00706229">
              <w:rPr>
                <w:rFonts w:ascii="Times New Roman" w:hAnsi="Times New Roman" w:cs="Times New Roman"/>
                <w:sz w:val="24"/>
                <w:szCs w:val="24"/>
              </w:rPr>
              <w:t>rumuri</w:t>
            </w:r>
          </w:p>
        </w:tc>
        <w:tc>
          <w:tcPr>
            <w:tcW w:w="1620" w:type="dxa"/>
            <w:vAlign w:val="center"/>
          </w:tcPr>
          <w:p w:rsidR="007154C2" w:rsidRPr="00706229" w:rsidRDefault="007154C2" w:rsidP="00221BB8">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4</w:t>
            </w:r>
          </w:p>
        </w:tc>
      </w:tr>
      <w:tr w:rsidR="007154C2" w:rsidRPr="00706229" w:rsidTr="000E38D3">
        <w:trPr>
          <w:trHeight w:val="20"/>
          <w:jc w:val="center"/>
        </w:trPr>
        <w:tc>
          <w:tcPr>
            <w:tcW w:w="568" w:type="dxa"/>
            <w:vAlign w:val="center"/>
          </w:tcPr>
          <w:p w:rsidR="007154C2" w:rsidRPr="00706229" w:rsidRDefault="007154C2" w:rsidP="00221BB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9</w:t>
            </w:r>
          </w:p>
        </w:tc>
        <w:tc>
          <w:tcPr>
            <w:tcW w:w="7872" w:type="dxa"/>
            <w:vAlign w:val="center"/>
          </w:tcPr>
          <w:p w:rsidR="007154C2" w:rsidRPr="00706229" w:rsidRDefault="007154C2" w:rsidP="00221BB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Serviciul </w:t>
            </w:r>
            <w:r w:rsidR="000E38D3">
              <w:rPr>
                <w:rFonts w:ascii="Times New Roman" w:hAnsi="Times New Roman" w:cs="Times New Roman"/>
                <w:sz w:val="24"/>
                <w:szCs w:val="24"/>
              </w:rPr>
              <w:t>R</w:t>
            </w:r>
            <w:r w:rsidRPr="00706229">
              <w:rPr>
                <w:rFonts w:ascii="Times New Roman" w:hAnsi="Times New Roman" w:cs="Times New Roman"/>
                <w:sz w:val="24"/>
                <w:szCs w:val="24"/>
              </w:rPr>
              <w:t xml:space="preserve">elaţii funciare şi </w:t>
            </w:r>
            <w:r w:rsidR="000E38D3">
              <w:rPr>
                <w:rFonts w:ascii="Times New Roman" w:hAnsi="Times New Roman" w:cs="Times New Roman"/>
                <w:sz w:val="24"/>
                <w:szCs w:val="24"/>
              </w:rPr>
              <w:t>C</w:t>
            </w:r>
            <w:r w:rsidRPr="00706229">
              <w:rPr>
                <w:rFonts w:ascii="Times New Roman" w:hAnsi="Times New Roman" w:cs="Times New Roman"/>
                <w:sz w:val="24"/>
                <w:szCs w:val="24"/>
              </w:rPr>
              <w:t>adastru</w:t>
            </w:r>
          </w:p>
        </w:tc>
        <w:tc>
          <w:tcPr>
            <w:tcW w:w="1620" w:type="dxa"/>
            <w:vAlign w:val="center"/>
          </w:tcPr>
          <w:p w:rsidR="007154C2" w:rsidRPr="00706229" w:rsidRDefault="007154C2" w:rsidP="00221BB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w:t>
            </w:r>
          </w:p>
        </w:tc>
      </w:tr>
      <w:tr w:rsidR="007154C2" w:rsidRPr="00706229" w:rsidTr="000E38D3">
        <w:trPr>
          <w:trHeight w:val="20"/>
          <w:jc w:val="center"/>
        </w:trPr>
        <w:tc>
          <w:tcPr>
            <w:tcW w:w="568" w:type="dxa"/>
            <w:vAlign w:val="center"/>
          </w:tcPr>
          <w:p w:rsidR="007154C2" w:rsidRPr="00706229" w:rsidRDefault="007154C2" w:rsidP="00221BB8">
            <w:pPr>
              <w:spacing w:after="0" w:line="240" w:lineRule="auto"/>
              <w:jc w:val="center"/>
              <w:rPr>
                <w:rFonts w:ascii="Times New Roman" w:hAnsi="Times New Roman" w:cs="Times New Roman"/>
                <w:sz w:val="24"/>
                <w:szCs w:val="24"/>
              </w:rPr>
            </w:pPr>
          </w:p>
        </w:tc>
        <w:tc>
          <w:tcPr>
            <w:tcW w:w="7872" w:type="dxa"/>
            <w:vAlign w:val="center"/>
          </w:tcPr>
          <w:p w:rsidR="007154C2" w:rsidRPr="00706229" w:rsidRDefault="007B41EB" w:rsidP="00221BB8">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TOTAL</w:t>
            </w:r>
          </w:p>
        </w:tc>
        <w:tc>
          <w:tcPr>
            <w:tcW w:w="1620" w:type="dxa"/>
            <w:vAlign w:val="center"/>
          </w:tcPr>
          <w:p w:rsidR="007154C2" w:rsidRPr="00706229" w:rsidRDefault="007154C2" w:rsidP="00221BB8">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117,5</w:t>
            </w:r>
          </w:p>
        </w:tc>
      </w:tr>
    </w:tbl>
    <w:p w:rsidR="00046150" w:rsidRPr="00706229" w:rsidRDefault="00046150" w:rsidP="00046150">
      <w:pPr>
        <w:spacing w:before="120" w:after="120"/>
        <w:rPr>
          <w:rFonts w:ascii="Times New Roman" w:hAnsi="Times New Roman" w:cs="Times New Roman"/>
          <w:sz w:val="24"/>
          <w:szCs w:val="24"/>
        </w:rPr>
      </w:pPr>
      <w:r w:rsidRPr="00706229">
        <w:rPr>
          <w:rFonts w:ascii="Arial,Italic" w:hAnsi="Arial,Italic" w:cs="Arial,Italic"/>
          <w:i/>
          <w:iCs/>
          <w:sz w:val="18"/>
          <w:szCs w:val="18"/>
        </w:rPr>
        <w:t xml:space="preserve">Sursa: </w:t>
      </w:r>
      <w:r w:rsidR="004C7DE8" w:rsidRPr="00706229">
        <w:rPr>
          <w:rFonts w:ascii="Arial,Italic" w:hAnsi="Arial,Italic" w:cs="Arial,Italic"/>
          <w:i/>
          <w:iCs/>
          <w:sz w:val="18"/>
          <w:szCs w:val="18"/>
        </w:rPr>
        <w:t xml:space="preserve">Secretarul </w:t>
      </w:r>
      <w:r w:rsidRPr="00706229">
        <w:rPr>
          <w:rFonts w:ascii="Arial,Italic" w:hAnsi="Arial,Italic" w:cs="Arial,Italic"/>
          <w:i/>
          <w:iCs/>
          <w:sz w:val="18"/>
          <w:szCs w:val="18"/>
        </w:rPr>
        <w:t>Consiliul</w:t>
      </w:r>
      <w:r w:rsidR="004C7DE8" w:rsidRPr="00706229">
        <w:rPr>
          <w:rFonts w:ascii="Arial,Italic" w:hAnsi="Arial,Italic" w:cs="Arial,Italic"/>
          <w:i/>
          <w:iCs/>
          <w:sz w:val="18"/>
          <w:szCs w:val="18"/>
        </w:rPr>
        <w:t>ui</w:t>
      </w:r>
      <w:r w:rsidRPr="00706229">
        <w:rPr>
          <w:rFonts w:ascii="Arial,Italic" w:hAnsi="Arial,Italic" w:cs="Arial,Italic"/>
          <w:i/>
          <w:iCs/>
          <w:sz w:val="18"/>
          <w:szCs w:val="18"/>
        </w:rPr>
        <w:t xml:space="preserve"> raional Orhei</w:t>
      </w:r>
    </w:p>
    <w:p w:rsidR="001D26C9" w:rsidRPr="00706229" w:rsidRDefault="006657CC" w:rsidP="003F36AB">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Autorităţile de nivelul I atestă lipsă de cadre, care să gestioneze cu anumite probleme cu care se confruntă localităţile. Inclusiv, personalul nu este suficient calificat pentru a putea valorifica resursele existente, precum şi de a dezvolta spiritul de incluziune civică.</w:t>
      </w:r>
      <w:r w:rsidR="00C525D5">
        <w:rPr>
          <w:rFonts w:ascii="Times New Roman" w:hAnsi="Times New Roman" w:cs="Times New Roman"/>
          <w:sz w:val="24"/>
          <w:szCs w:val="24"/>
        </w:rPr>
        <w:t xml:space="preserve"> </w:t>
      </w:r>
      <w:r w:rsidR="001D26C9" w:rsidRPr="00706229">
        <w:rPr>
          <w:rFonts w:ascii="Times New Roman" w:hAnsi="Times New Roman" w:cs="Times New Roman"/>
          <w:sz w:val="24"/>
          <w:szCs w:val="24"/>
        </w:rPr>
        <w:t xml:space="preserve">La capitolul evaluarea competenţelor angajaţilor, evaluarea acestora este una mai mult formală, </w:t>
      </w:r>
      <w:r w:rsidR="00614754" w:rsidRPr="00706229">
        <w:rPr>
          <w:rFonts w:ascii="Times New Roman" w:hAnsi="Times New Roman" w:cs="Times New Roman"/>
          <w:sz w:val="24"/>
          <w:szCs w:val="24"/>
        </w:rPr>
        <w:t>decât</w:t>
      </w:r>
      <w:r w:rsidR="001D26C9" w:rsidRPr="00706229">
        <w:rPr>
          <w:rFonts w:ascii="Times New Roman" w:hAnsi="Times New Roman" w:cs="Times New Roman"/>
          <w:sz w:val="24"/>
          <w:szCs w:val="24"/>
        </w:rPr>
        <w:t xml:space="preserve"> să se bazeze pe indicatori atinşi de angajaţi.</w:t>
      </w:r>
    </w:p>
    <w:p w:rsidR="00E3308B" w:rsidRPr="00706229" w:rsidRDefault="00E3308B" w:rsidP="003F36AB">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Un criteriu important al performanţei şi progresului înregistrat în raion îl are calificarea personalului precum şi procesul continuu de instruire a acestuia. Pe parcursul ultimilor ani de activitate, gradul de instruire a personalului aparatului preşedintelui a fost unul relativ scăzut, în medie 20% din totalul personalului aparatului preşedintelui. Instruirile realizate se axează în </w:t>
      </w:r>
      <w:r w:rsidR="00614754" w:rsidRPr="00706229">
        <w:rPr>
          <w:rFonts w:ascii="Times New Roman" w:hAnsi="Times New Roman" w:cs="Times New Roman"/>
          <w:sz w:val="24"/>
          <w:szCs w:val="24"/>
        </w:rPr>
        <w:t>special</w:t>
      </w:r>
      <w:r w:rsidRPr="00706229">
        <w:rPr>
          <w:rFonts w:ascii="Times New Roman" w:hAnsi="Times New Roman" w:cs="Times New Roman"/>
          <w:sz w:val="24"/>
          <w:szCs w:val="24"/>
        </w:rPr>
        <w:t xml:space="preserve"> pe buget și finanțe.</w:t>
      </w:r>
    </w:p>
    <w:p w:rsidR="007074C8" w:rsidRPr="00706229" w:rsidRDefault="00BF67B2" w:rsidP="003F36AB">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În ultimii ani se remarcă o tendinţă pozitivă de atragere a investiţiilor în raion. Pe de o parte acestea sunt datorate fondurilor şi donatorilor existenţi, iar pe de altă parte datorită managementului CR</w:t>
      </w:r>
      <w:r w:rsidR="007074C8" w:rsidRPr="00706229">
        <w:rPr>
          <w:rFonts w:ascii="Times New Roman" w:hAnsi="Times New Roman" w:cs="Times New Roman"/>
          <w:sz w:val="24"/>
          <w:szCs w:val="24"/>
        </w:rPr>
        <w:t>,</w:t>
      </w:r>
      <w:r w:rsidRPr="00706229">
        <w:rPr>
          <w:rFonts w:ascii="Times New Roman" w:hAnsi="Times New Roman" w:cs="Times New Roman"/>
          <w:sz w:val="24"/>
          <w:szCs w:val="24"/>
        </w:rPr>
        <w:t xml:space="preserve"> care a adus schimbări pozitive în această direcţie.</w:t>
      </w:r>
      <w:r w:rsidR="007074C8" w:rsidRPr="00706229">
        <w:rPr>
          <w:rFonts w:ascii="Times New Roman" w:hAnsi="Times New Roman" w:cs="Times New Roman"/>
          <w:sz w:val="24"/>
          <w:szCs w:val="24"/>
        </w:rPr>
        <w:t xml:space="preserve"> </w:t>
      </w:r>
      <w:r w:rsidR="00614754" w:rsidRPr="00706229">
        <w:rPr>
          <w:rFonts w:ascii="Times New Roman" w:hAnsi="Times New Roman" w:cs="Times New Roman"/>
          <w:sz w:val="24"/>
          <w:szCs w:val="24"/>
        </w:rPr>
        <w:t>Până</w:t>
      </w:r>
      <w:r w:rsidR="007074C8" w:rsidRPr="00706229">
        <w:rPr>
          <w:rFonts w:ascii="Times New Roman" w:hAnsi="Times New Roman" w:cs="Times New Roman"/>
          <w:sz w:val="24"/>
          <w:szCs w:val="24"/>
        </w:rPr>
        <w:t xml:space="preserve"> la moment au fost atrase resurse financiare interne şi externe pentru dezvoltarea comunităţi</w:t>
      </w:r>
      <w:r w:rsidR="00BB05B4" w:rsidRPr="00706229">
        <w:rPr>
          <w:rFonts w:ascii="Times New Roman" w:hAnsi="Times New Roman" w:cs="Times New Roman"/>
          <w:sz w:val="24"/>
          <w:szCs w:val="24"/>
        </w:rPr>
        <w:t>lor</w:t>
      </w:r>
      <w:r w:rsidR="007074C8" w:rsidRPr="00706229">
        <w:rPr>
          <w:rFonts w:ascii="Times New Roman" w:hAnsi="Times New Roman" w:cs="Times New Roman"/>
          <w:sz w:val="24"/>
          <w:szCs w:val="24"/>
        </w:rPr>
        <w:t xml:space="preserve">, dar totuşi se resimte instruirea personalului în domeniul atragerii investiţiilor, inclusiv scrierea proiectelor la nivelul autorităţilor de gradul I. </w:t>
      </w:r>
    </w:p>
    <w:p w:rsidR="00F06876" w:rsidRPr="00706229" w:rsidRDefault="00F06876" w:rsidP="003F36AB">
      <w:pPr>
        <w:spacing w:before="120" w:after="120"/>
        <w:jc w:val="both"/>
        <w:rPr>
          <w:rFonts w:ascii="Times New Roman" w:hAnsi="Times New Roman" w:cs="Times New Roman"/>
          <w:sz w:val="24"/>
          <w:szCs w:val="24"/>
        </w:rPr>
      </w:pPr>
      <w:r w:rsidRPr="00706229">
        <w:rPr>
          <w:rFonts w:ascii="Times New Roman" w:hAnsi="Times New Roman" w:cs="Times New Roman"/>
          <w:b/>
          <w:sz w:val="24"/>
          <w:szCs w:val="24"/>
          <w:u w:val="single"/>
        </w:rPr>
        <w:t>Capacitatea de relaţionare</w:t>
      </w:r>
      <w:r w:rsidRPr="00706229">
        <w:rPr>
          <w:rFonts w:ascii="Times New Roman" w:hAnsi="Times New Roman" w:cs="Times New Roman"/>
          <w:sz w:val="24"/>
          <w:szCs w:val="24"/>
        </w:rPr>
        <w:t xml:space="preserve"> În ceea ce priveşte capacitatea de relaţionare a raionului, nu este </w:t>
      </w:r>
      <w:r w:rsidR="00614754" w:rsidRPr="00706229">
        <w:rPr>
          <w:rFonts w:ascii="Times New Roman" w:hAnsi="Times New Roman" w:cs="Times New Roman"/>
          <w:sz w:val="24"/>
          <w:szCs w:val="24"/>
        </w:rPr>
        <w:t>atât</w:t>
      </w:r>
      <w:r w:rsidRPr="00706229">
        <w:rPr>
          <w:rFonts w:ascii="Times New Roman" w:hAnsi="Times New Roman" w:cs="Times New Roman"/>
          <w:sz w:val="24"/>
          <w:szCs w:val="24"/>
        </w:rPr>
        <w:t xml:space="preserve"> de bine fortificată colaborare cu mediul de afaceri şi societatea civilă, pe de o parte din lipsa interesului cetăţenilor şi a lipsei angajamentului civic, şi pe de altă parte din cauza potenţialului mai puţin dezvoltat al personalului din cadrul APL pentru a atrage şi colabora cu factorii </w:t>
      </w:r>
      <w:r w:rsidR="00E76E72">
        <w:rPr>
          <w:rFonts w:ascii="Times New Roman" w:hAnsi="Times New Roman" w:cs="Times New Roman"/>
          <w:sz w:val="24"/>
          <w:szCs w:val="24"/>
        </w:rPr>
        <w:t>dați</w:t>
      </w:r>
      <w:r w:rsidRPr="00706229">
        <w:rPr>
          <w:rFonts w:ascii="Times New Roman" w:hAnsi="Times New Roman" w:cs="Times New Roman"/>
          <w:sz w:val="24"/>
          <w:szCs w:val="24"/>
        </w:rPr>
        <w:t xml:space="preserve">. </w:t>
      </w:r>
    </w:p>
    <w:p w:rsidR="00A42550" w:rsidRPr="00706229" w:rsidRDefault="00F06876" w:rsidP="003F36AB">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Referitor la colaborările externe, este plauzibil faptul că raionul a reuşit să dezvolte parteneriate </w:t>
      </w:r>
      <w:r w:rsidR="00614754" w:rsidRPr="00706229">
        <w:rPr>
          <w:rFonts w:ascii="Times New Roman" w:hAnsi="Times New Roman" w:cs="Times New Roman"/>
          <w:sz w:val="24"/>
          <w:szCs w:val="24"/>
        </w:rPr>
        <w:t>atât</w:t>
      </w:r>
      <w:r w:rsidRPr="00706229">
        <w:rPr>
          <w:rFonts w:ascii="Times New Roman" w:hAnsi="Times New Roman" w:cs="Times New Roman"/>
          <w:sz w:val="24"/>
          <w:szCs w:val="24"/>
        </w:rPr>
        <w:t xml:space="preserve"> cu comunităţile vecine, precum şi </w:t>
      </w:r>
      <w:r w:rsidR="007D5658" w:rsidRPr="00706229">
        <w:rPr>
          <w:rFonts w:ascii="Times New Roman" w:hAnsi="Times New Roman" w:cs="Times New Roman"/>
          <w:sz w:val="24"/>
          <w:szCs w:val="24"/>
        </w:rPr>
        <w:t>alte țări</w:t>
      </w:r>
      <w:r w:rsidRPr="00706229">
        <w:rPr>
          <w:rFonts w:ascii="Times New Roman" w:hAnsi="Times New Roman" w:cs="Times New Roman"/>
          <w:sz w:val="24"/>
          <w:szCs w:val="24"/>
        </w:rPr>
        <w:t xml:space="preserve">. Există </w:t>
      </w:r>
      <w:r w:rsidR="007D5658" w:rsidRPr="00706229">
        <w:rPr>
          <w:rFonts w:ascii="Times New Roman" w:hAnsi="Times New Roman" w:cs="Times New Roman"/>
          <w:sz w:val="24"/>
          <w:szCs w:val="24"/>
        </w:rPr>
        <w:t xml:space="preserve">circa 35 </w:t>
      </w:r>
      <w:r w:rsidRPr="00706229">
        <w:rPr>
          <w:rFonts w:ascii="Times New Roman" w:hAnsi="Times New Roman" w:cs="Times New Roman"/>
          <w:sz w:val="24"/>
          <w:szCs w:val="24"/>
        </w:rPr>
        <w:t xml:space="preserve">acorduri de parteneriat cu România (regiunile: </w:t>
      </w:r>
      <w:r w:rsidR="007D5658" w:rsidRPr="00706229">
        <w:rPr>
          <w:rFonts w:ascii="Times New Roman" w:hAnsi="Times New Roman" w:cs="Times New Roman"/>
          <w:sz w:val="24"/>
          <w:szCs w:val="24"/>
        </w:rPr>
        <w:t>Suceava</w:t>
      </w:r>
      <w:r w:rsidRPr="00706229">
        <w:rPr>
          <w:rFonts w:ascii="Times New Roman" w:hAnsi="Times New Roman" w:cs="Times New Roman"/>
          <w:sz w:val="24"/>
          <w:szCs w:val="24"/>
        </w:rPr>
        <w:t>,</w:t>
      </w:r>
      <w:r w:rsidR="007D5658" w:rsidRPr="00706229">
        <w:rPr>
          <w:rFonts w:ascii="Times New Roman" w:hAnsi="Times New Roman" w:cs="Times New Roman"/>
          <w:sz w:val="24"/>
          <w:szCs w:val="24"/>
        </w:rPr>
        <w:t xml:space="preserve"> Constanța, Brașov, municipiul București, Neamț</w:t>
      </w:r>
      <w:r w:rsidRPr="00706229">
        <w:rPr>
          <w:rFonts w:ascii="Times New Roman" w:hAnsi="Times New Roman" w:cs="Times New Roman"/>
          <w:sz w:val="24"/>
          <w:szCs w:val="24"/>
        </w:rPr>
        <w:t xml:space="preserve">), </w:t>
      </w:r>
      <w:r w:rsidR="007D5658" w:rsidRPr="00706229">
        <w:rPr>
          <w:rFonts w:ascii="Times New Roman" w:hAnsi="Times New Roman" w:cs="Times New Roman"/>
          <w:sz w:val="24"/>
          <w:szCs w:val="24"/>
        </w:rPr>
        <w:t>Latvia</w:t>
      </w:r>
      <w:r w:rsidRPr="00706229">
        <w:rPr>
          <w:rFonts w:ascii="Times New Roman" w:hAnsi="Times New Roman" w:cs="Times New Roman"/>
          <w:sz w:val="24"/>
          <w:szCs w:val="24"/>
        </w:rPr>
        <w:t>,</w:t>
      </w:r>
      <w:r w:rsidR="007D5658" w:rsidRPr="00706229">
        <w:rPr>
          <w:rFonts w:ascii="Times New Roman" w:hAnsi="Times New Roman" w:cs="Times New Roman"/>
          <w:sz w:val="24"/>
          <w:szCs w:val="24"/>
        </w:rPr>
        <w:t xml:space="preserve"> Ukraina, Turcia, Letonia, Rusia</w:t>
      </w:r>
      <w:r w:rsidRPr="00706229">
        <w:rPr>
          <w:rFonts w:ascii="Times New Roman" w:hAnsi="Times New Roman" w:cs="Times New Roman"/>
          <w:sz w:val="24"/>
          <w:szCs w:val="24"/>
        </w:rPr>
        <w:t>.</w:t>
      </w:r>
    </w:p>
    <w:p w:rsidR="00A42550" w:rsidRPr="00706229" w:rsidRDefault="00A42550" w:rsidP="003F36AB">
      <w:pPr>
        <w:spacing w:before="120" w:after="120"/>
        <w:jc w:val="both"/>
        <w:rPr>
          <w:rFonts w:ascii="Times New Roman" w:hAnsi="Times New Roman" w:cs="Times New Roman"/>
          <w:sz w:val="24"/>
          <w:szCs w:val="24"/>
        </w:rPr>
      </w:pPr>
      <w:r w:rsidRPr="00706229">
        <w:rPr>
          <w:rFonts w:ascii="Times New Roman" w:hAnsi="Times New Roman" w:cs="Times New Roman"/>
          <w:b/>
          <w:sz w:val="24"/>
          <w:szCs w:val="24"/>
          <w:u w:val="single"/>
        </w:rPr>
        <w:t>Principalele probleme</w:t>
      </w:r>
      <w:r w:rsidR="00277A3D" w:rsidRPr="00706229">
        <w:rPr>
          <w:rFonts w:ascii="Times New Roman" w:hAnsi="Times New Roman" w:cs="Times New Roman"/>
          <w:b/>
          <w:sz w:val="24"/>
          <w:szCs w:val="24"/>
          <w:u w:val="single"/>
        </w:rPr>
        <w:t xml:space="preserve"> cu privire la Capacitatea Administrativă</w:t>
      </w:r>
      <w:r w:rsidR="00277A3D" w:rsidRPr="00706229">
        <w:rPr>
          <w:rFonts w:ascii="Times New Roman" w:hAnsi="Times New Roman" w:cs="Times New Roman"/>
          <w:sz w:val="24"/>
          <w:szCs w:val="24"/>
        </w:rPr>
        <w:t xml:space="preserve"> </w:t>
      </w:r>
      <w:r w:rsidRPr="00706229">
        <w:rPr>
          <w:rFonts w:ascii="Times New Roman" w:hAnsi="Times New Roman" w:cs="Times New Roman"/>
          <w:sz w:val="24"/>
          <w:szCs w:val="24"/>
        </w:rPr>
        <w:t>În linii generale, raionului Orhei este raionul în care schimba</w:t>
      </w:r>
      <w:r w:rsidR="00E76E72">
        <w:rPr>
          <w:rFonts w:ascii="Times New Roman" w:hAnsi="Times New Roman" w:cs="Times New Roman"/>
          <w:sz w:val="24"/>
          <w:szCs w:val="24"/>
        </w:rPr>
        <w:t xml:space="preserve">rea pozitivă este predominantă, însă </w:t>
      </w:r>
      <w:r w:rsidRPr="00706229">
        <w:rPr>
          <w:rFonts w:ascii="Times New Roman" w:hAnsi="Times New Roman" w:cs="Times New Roman"/>
          <w:sz w:val="24"/>
          <w:szCs w:val="24"/>
        </w:rPr>
        <w:t>dezavantaje</w:t>
      </w:r>
      <w:r w:rsidR="00E76E72">
        <w:rPr>
          <w:rFonts w:ascii="Times New Roman" w:hAnsi="Times New Roman" w:cs="Times New Roman"/>
          <w:sz w:val="24"/>
          <w:szCs w:val="24"/>
        </w:rPr>
        <w:t>le persistă</w:t>
      </w:r>
      <w:r w:rsidRPr="00706229">
        <w:rPr>
          <w:rFonts w:ascii="Times New Roman" w:hAnsi="Times New Roman" w:cs="Times New Roman"/>
          <w:sz w:val="24"/>
          <w:szCs w:val="24"/>
        </w:rPr>
        <w:t xml:space="preserve">, printre care: </w:t>
      </w:r>
    </w:p>
    <w:p w:rsidR="00A42550" w:rsidRPr="00706229" w:rsidRDefault="00A42550" w:rsidP="00221BB8">
      <w:pPr>
        <w:spacing w:before="120" w:after="0"/>
        <w:jc w:val="both"/>
        <w:rPr>
          <w:rFonts w:ascii="Times New Roman" w:hAnsi="Times New Roman" w:cs="Times New Roman"/>
          <w:sz w:val="24"/>
          <w:szCs w:val="24"/>
        </w:rPr>
      </w:pPr>
      <w:r w:rsidRPr="00706229">
        <w:rPr>
          <w:rFonts w:ascii="Times New Roman" w:hAnsi="Times New Roman" w:cs="Times New Roman"/>
          <w:sz w:val="24"/>
          <w:szCs w:val="24"/>
        </w:rPr>
        <w:t>Capacitatea managerială şi de management a resurselor umane</w:t>
      </w:r>
    </w:p>
    <w:p w:rsidR="00A42550" w:rsidRPr="00706229" w:rsidRDefault="00A42550" w:rsidP="00221BB8">
      <w:pPr>
        <w:pStyle w:val="ListParagraph"/>
        <w:numPr>
          <w:ilvl w:val="0"/>
          <w:numId w:val="48"/>
        </w:numPr>
        <w:spacing w:after="120" w:line="276" w:lineRule="auto"/>
        <w:ind w:left="714" w:hanging="357"/>
        <w:jc w:val="both"/>
        <w:rPr>
          <w:rFonts w:ascii="Times New Roman" w:hAnsi="Times New Roman" w:cs="Times New Roman"/>
        </w:rPr>
      </w:pPr>
      <w:r w:rsidRPr="00706229">
        <w:rPr>
          <w:rFonts w:ascii="Times New Roman" w:hAnsi="Times New Roman" w:cs="Times New Roman"/>
        </w:rPr>
        <w:t>Evaluarea angajaţilor este una mai degrabă formală, metodologia de evaluare fiind impusă de legislaţie, şi nu se bazează pe indicatori de rezultat</w:t>
      </w:r>
      <w:r w:rsidR="00E76E72">
        <w:rPr>
          <w:rFonts w:ascii="Times New Roman" w:hAnsi="Times New Roman" w:cs="Times New Roman"/>
        </w:rPr>
        <w:t>.</w:t>
      </w:r>
      <w:r w:rsidRPr="00706229">
        <w:rPr>
          <w:rFonts w:ascii="Times New Roman" w:hAnsi="Times New Roman" w:cs="Times New Roman"/>
        </w:rPr>
        <w:t xml:space="preserve"> </w:t>
      </w:r>
    </w:p>
    <w:p w:rsidR="00A42550" w:rsidRPr="00706229" w:rsidRDefault="00A42550" w:rsidP="00221BB8">
      <w:pPr>
        <w:pStyle w:val="ListParagraph"/>
        <w:numPr>
          <w:ilvl w:val="0"/>
          <w:numId w:val="48"/>
        </w:numPr>
        <w:spacing w:after="120" w:line="276" w:lineRule="auto"/>
        <w:ind w:left="714" w:hanging="357"/>
        <w:jc w:val="both"/>
        <w:rPr>
          <w:rFonts w:ascii="Times New Roman" w:hAnsi="Times New Roman" w:cs="Times New Roman"/>
        </w:rPr>
      </w:pPr>
      <w:r w:rsidRPr="00706229">
        <w:rPr>
          <w:rFonts w:ascii="Times New Roman" w:hAnsi="Times New Roman" w:cs="Times New Roman"/>
        </w:rPr>
        <w:t xml:space="preserve">O bună parte a autorităţilor de nivelul </w:t>
      </w:r>
      <w:r w:rsidR="00614754" w:rsidRPr="00706229">
        <w:rPr>
          <w:rFonts w:ascii="Times New Roman" w:hAnsi="Times New Roman" w:cs="Times New Roman"/>
        </w:rPr>
        <w:t>întâi</w:t>
      </w:r>
      <w:r w:rsidRPr="00706229">
        <w:rPr>
          <w:rFonts w:ascii="Times New Roman" w:hAnsi="Times New Roman" w:cs="Times New Roman"/>
        </w:rPr>
        <w:t xml:space="preserve"> nu dispun de personal calificat pentru a acoperi toate ariile de influenţă a localităţii. </w:t>
      </w:r>
    </w:p>
    <w:p w:rsidR="00A42550" w:rsidRPr="00706229" w:rsidRDefault="00A42550" w:rsidP="00221BB8">
      <w:pPr>
        <w:pStyle w:val="ListParagraph"/>
        <w:numPr>
          <w:ilvl w:val="0"/>
          <w:numId w:val="48"/>
        </w:numPr>
        <w:spacing w:after="120" w:line="276" w:lineRule="auto"/>
        <w:ind w:left="714" w:hanging="357"/>
        <w:jc w:val="both"/>
        <w:rPr>
          <w:rFonts w:ascii="Times New Roman" w:hAnsi="Times New Roman" w:cs="Times New Roman"/>
        </w:rPr>
      </w:pPr>
      <w:r w:rsidRPr="00706229">
        <w:rPr>
          <w:rFonts w:ascii="Times New Roman" w:hAnsi="Times New Roman" w:cs="Times New Roman"/>
        </w:rPr>
        <w:t xml:space="preserve">Capacitatea de planificare strategică şi atragere a investiţiilor </w:t>
      </w:r>
    </w:p>
    <w:p w:rsidR="00A42550" w:rsidRPr="00706229" w:rsidRDefault="00A42550" w:rsidP="00221BB8">
      <w:pPr>
        <w:pStyle w:val="ListParagraph"/>
        <w:numPr>
          <w:ilvl w:val="0"/>
          <w:numId w:val="48"/>
        </w:numPr>
        <w:spacing w:after="120" w:line="276" w:lineRule="auto"/>
        <w:ind w:left="714" w:hanging="357"/>
        <w:jc w:val="both"/>
        <w:rPr>
          <w:rFonts w:ascii="Times New Roman" w:hAnsi="Times New Roman" w:cs="Times New Roman"/>
        </w:rPr>
      </w:pPr>
      <w:r w:rsidRPr="00706229">
        <w:rPr>
          <w:rFonts w:ascii="Times New Roman" w:hAnsi="Times New Roman" w:cs="Times New Roman"/>
        </w:rPr>
        <w:t xml:space="preserve">Cu toate că la nivel de raion este cea mai mare rată de capacitate a autorităţilor de atragere a investiţiilor, la nivel de primării capacitatea de atragere a investiţiilor este insuficientă, una dintre a cărei cauză este lipsa de instruire şi calificare a personalului în domeniul întocmirii proiectelor şi atragerii investiţiilor. </w:t>
      </w:r>
    </w:p>
    <w:p w:rsidR="00A42550" w:rsidRPr="00706229" w:rsidRDefault="00A42550" w:rsidP="00221BB8">
      <w:pPr>
        <w:spacing w:before="120" w:after="0"/>
        <w:jc w:val="both"/>
        <w:rPr>
          <w:rFonts w:ascii="Times New Roman" w:hAnsi="Times New Roman" w:cs="Times New Roman"/>
          <w:sz w:val="24"/>
          <w:szCs w:val="24"/>
        </w:rPr>
      </w:pPr>
      <w:r w:rsidRPr="00706229">
        <w:rPr>
          <w:rFonts w:ascii="Times New Roman" w:hAnsi="Times New Roman" w:cs="Times New Roman"/>
          <w:sz w:val="24"/>
          <w:szCs w:val="24"/>
        </w:rPr>
        <w:t xml:space="preserve">Condiţiile de desfăşurare a activităţii instituţionale </w:t>
      </w:r>
    </w:p>
    <w:p w:rsidR="00A42550" w:rsidRPr="00706229" w:rsidRDefault="00A42550" w:rsidP="00221BB8">
      <w:pPr>
        <w:pStyle w:val="ListParagraph"/>
        <w:numPr>
          <w:ilvl w:val="0"/>
          <w:numId w:val="48"/>
        </w:numPr>
        <w:spacing w:after="120" w:line="276" w:lineRule="auto"/>
        <w:ind w:left="714" w:hanging="357"/>
        <w:jc w:val="both"/>
        <w:rPr>
          <w:rFonts w:ascii="Times New Roman" w:hAnsi="Times New Roman" w:cs="Times New Roman"/>
        </w:rPr>
      </w:pPr>
      <w:r w:rsidRPr="00706229">
        <w:rPr>
          <w:rFonts w:ascii="Times New Roman" w:hAnsi="Times New Roman" w:cs="Times New Roman"/>
        </w:rPr>
        <w:t xml:space="preserve">Cu toate că la nivel de consiliu, există condiţii şi facilităţi suficiente pentru desfăşurarea unei activităţi eficiente, la nivel de primării aferente, o parte din atare condiţii lipsesc. </w:t>
      </w:r>
    </w:p>
    <w:p w:rsidR="00A42550" w:rsidRPr="00706229" w:rsidRDefault="00A42550" w:rsidP="00221BB8">
      <w:pPr>
        <w:spacing w:before="120" w:after="0"/>
        <w:jc w:val="both"/>
        <w:rPr>
          <w:rFonts w:ascii="Times New Roman" w:hAnsi="Times New Roman" w:cs="Times New Roman"/>
          <w:sz w:val="24"/>
          <w:szCs w:val="24"/>
        </w:rPr>
      </w:pPr>
      <w:r w:rsidRPr="00706229">
        <w:rPr>
          <w:rFonts w:ascii="Times New Roman" w:hAnsi="Times New Roman" w:cs="Times New Roman"/>
          <w:sz w:val="24"/>
          <w:szCs w:val="24"/>
        </w:rPr>
        <w:t xml:space="preserve">Capacitatea de relaţionare </w:t>
      </w:r>
    </w:p>
    <w:p w:rsidR="00EC19D1" w:rsidRPr="00706229" w:rsidRDefault="00A42550" w:rsidP="00221BB8">
      <w:pPr>
        <w:pStyle w:val="ListParagraph"/>
        <w:numPr>
          <w:ilvl w:val="0"/>
          <w:numId w:val="48"/>
        </w:numPr>
        <w:spacing w:after="120" w:line="276" w:lineRule="auto"/>
        <w:ind w:left="714" w:hanging="357"/>
        <w:jc w:val="both"/>
        <w:rPr>
          <w:rFonts w:ascii="Times New Roman" w:hAnsi="Times New Roman" w:cs="Times New Roman"/>
        </w:rPr>
      </w:pPr>
      <w:r w:rsidRPr="00706229">
        <w:rPr>
          <w:rFonts w:ascii="Times New Roman" w:hAnsi="Times New Roman" w:cs="Times New Roman"/>
        </w:rPr>
        <w:t>Raportul între APL – uri şi societatea civilă este unul mai puţin valorificat din cauza neîncrederii populaţiei în instituţia APL – ului. Pe de altă parte, o cauză predominantă a acestei probleme este incapacitatea autorităţilor locale, de toate nivelurile, de a crea capitalul social şi a participa la construirea angajamentului civic al cetăţenilor raionului.</w:t>
      </w:r>
    </w:p>
    <w:p w:rsidR="00821ED3" w:rsidRPr="00706229" w:rsidRDefault="007006B1" w:rsidP="003F36AB">
      <w:pPr>
        <w:spacing w:before="120" w:after="120"/>
        <w:jc w:val="both"/>
        <w:rPr>
          <w:rFonts w:ascii="Times New Roman" w:hAnsi="Times New Roman" w:cs="Times New Roman"/>
          <w:b/>
          <w:sz w:val="24"/>
          <w:szCs w:val="24"/>
          <w:u w:val="single"/>
        </w:rPr>
      </w:pPr>
      <w:r w:rsidRPr="00706229">
        <w:rPr>
          <w:rFonts w:ascii="Times New Roman" w:hAnsi="Times New Roman" w:cs="Times New Roman"/>
          <w:b/>
          <w:sz w:val="24"/>
          <w:szCs w:val="24"/>
          <w:u w:val="single"/>
        </w:rPr>
        <w:t xml:space="preserve">Analiza SWOT cu privire la Capacitatea Administrativă </w:t>
      </w:r>
    </w:p>
    <w:tbl>
      <w:tblPr>
        <w:tblW w:w="10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0"/>
        <w:gridCol w:w="5035"/>
      </w:tblGrid>
      <w:tr w:rsidR="005E7048" w:rsidRPr="00706229" w:rsidTr="002869A3">
        <w:trPr>
          <w:trHeight w:val="310"/>
          <w:jc w:val="center"/>
        </w:trPr>
        <w:tc>
          <w:tcPr>
            <w:tcW w:w="5430" w:type="dxa"/>
            <w:shd w:val="clear" w:color="auto" w:fill="auto"/>
            <w:tcMar>
              <w:left w:w="28" w:type="dxa"/>
              <w:right w:w="28" w:type="dxa"/>
            </w:tcMar>
            <w:vAlign w:val="center"/>
          </w:tcPr>
          <w:p w:rsidR="005E7048" w:rsidRPr="00706229" w:rsidRDefault="005E7048" w:rsidP="005C7F9B">
            <w:pPr>
              <w:pStyle w:val="ListParagraph"/>
              <w:ind w:left="0"/>
              <w:jc w:val="center"/>
              <w:rPr>
                <w:rFonts w:ascii="Times New Roman" w:hAnsi="Times New Roman" w:cs="Times New Roman"/>
                <w:b/>
                <w:bCs/>
              </w:rPr>
            </w:pPr>
            <w:r w:rsidRPr="00706229">
              <w:rPr>
                <w:rFonts w:ascii="Times New Roman" w:hAnsi="Times New Roman" w:cs="Times New Roman"/>
                <w:b/>
                <w:bCs/>
              </w:rPr>
              <w:t>PUNCTE FORTE</w:t>
            </w:r>
          </w:p>
        </w:tc>
        <w:tc>
          <w:tcPr>
            <w:tcW w:w="5035" w:type="dxa"/>
            <w:shd w:val="clear" w:color="auto" w:fill="auto"/>
            <w:tcMar>
              <w:left w:w="28" w:type="dxa"/>
              <w:right w:w="28" w:type="dxa"/>
            </w:tcMar>
            <w:vAlign w:val="center"/>
          </w:tcPr>
          <w:p w:rsidR="005E7048" w:rsidRPr="00706229" w:rsidRDefault="005E7048" w:rsidP="005C7F9B">
            <w:pPr>
              <w:pStyle w:val="ListParagraph"/>
              <w:ind w:left="0"/>
              <w:jc w:val="center"/>
              <w:rPr>
                <w:rFonts w:ascii="Times New Roman" w:hAnsi="Times New Roman" w:cs="Times New Roman"/>
                <w:b/>
                <w:bCs/>
                <w:color w:val="FFFFFF"/>
              </w:rPr>
            </w:pPr>
            <w:r w:rsidRPr="00706229">
              <w:rPr>
                <w:rFonts w:ascii="Times New Roman" w:hAnsi="Times New Roman" w:cs="Times New Roman"/>
                <w:b/>
                <w:bCs/>
              </w:rPr>
              <w:t>PUNCTE SLABE</w:t>
            </w:r>
          </w:p>
        </w:tc>
      </w:tr>
      <w:tr w:rsidR="005E7048" w:rsidRPr="00706229" w:rsidTr="002869A3">
        <w:trPr>
          <w:trHeight w:val="133"/>
          <w:jc w:val="center"/>
        </w:trPr>
        <w:tc>
          <w:tcPr>
            <w:tcW w:w="5430" w:type="dxa"/>
            <w:tcMar>
              <w:left w:w="28" w:type="dxa"/>
              <w:right w:w="28" w:type="dxa"/>
            </w:tcMar>
          </w:tcPr>
          <w:p w:rsidR="005E7048" w:rsidRPr="00706229" w:rsidRDefault="00B12390" w:rsidP="002869A3">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rPr>
            </w:pPr>
            <w:r w:rsidRPr="00706229">
              <w:rPr>
                <w:rFonts w:ascii="Times New Roman" w:hAnsi="Times New Roman" w:cs="Times New Roman"/>
              </w:rPr>
              <w:t>C</w:t>
            </w:r>
            <w:r w:rsidR="005E7048" w:rsidRPr="00706229">
              <w:rPr>
                <w:rFonts w:ascii="Times New Roman" w:hAnsi="Times New Roman" w:cs="Times New Roman"/>
              </w:rPr>
              <w:t>ondiții adecvate de desfășurare a activității</w:t>
            </w:r>
            <w:r w:rsidRPr="00706229">
              <w:rPr>
                <w:rFonts w:ascii="Times New Roman" w:hAnsi="Times New Roman" w:cs="Times New Roman"/>
              </w:rPr>
              <w:t xml:space="preserve"> angajaților</w:t>
            </w:r>
            <w:r w:rsidR="005E7048" w:rsidRPr="00706229">
              <w:rPr>
                <w:rFonts w:ascii="Times New Roman" w:hAnsi="Times New Roman" w:cs="Times New Roman"/>
              </w:rPr>
              <w:t xml:space="preserve"> C</w:t>
            </w:r>
            <w:r w:rsidRPr="00706229">
              <w:rPr>
                <w:rFonts w:ascii="Times New Roman" w:hAnsi="Times New Roman" w:cs="Times New Roman"/>
              </w:rPr>
              <w:t>R</w:t>
            </w:r>
            <w:r w:rsidR="005E7048" w:rsidRPr="00706229">
              <w:rPr>
                <w:rFonts w:ascii="Times New Roman" w:hAnsi="Times New Roman" w:cs="Times New Roman"/>
              </w:rPr>
              <w:t>;</w:t>
            </w:r>
          </w:p>
          <w:p w:rsidR="00B817D3" w:rsidRPr="00706229" w:rsidRDefault="00B817D3" w:rsidP="002869A3">
            <w:pPr>
              <w:pStyle w:val="ListParagraph"/>
              <w:widowControl/>
              <w:numPr>
                <w:ilvl w:val="0"/>
                <w:numId w:val="49"/>
              </w:numPr>
              <w:tabs>
                <w:tab w:val="clear" w:pos="720"/>
                <w:tab w:val="num" w:pos="252"/>
              </w:tabs>
              <w:autoSpaceDE w:val="0"/>
              <w:autoSpaceDN w:val="0"/>
              <w:adjustRightInd w:val="0"/>
              <w:spacing w:line="276" w:lineRule="auto"/>
              <w:ind w:left="252" w:hanging="180"/>
              <w:rPr>
                <w:rFonts w:ascii="Times New Roman" w:hAnsi="Times New Roman" w:cs="Times New Roman"/>
              </w:rPr>
            </w:pPr>
            <w:r w:rsidRPr="00706229">
              <w:rPr>
                <w:rFonts w:ascii="Times New Roman" w:hAnsi="Times New Roman" w:cs="Times New Roman"/>
              </w:rPr>
              <w:t>Dotarea tehnico materială a instituţiilor APL;</w:t>
            </w:r>
          </w:p>
          <w:p w:rsidR="00B817D3" w:rsidRPr="00706229" w:rsidRDefault="00B817D3" w:rsidP="002869A3">
            <w:pPr>
              <w:pStyle w:val="ListParagraph"/>
              <w:widowControl/>
              <w:numPr>
                <w:ilvl w:val="0"/>
                <w:numId w:val="49"/>
              </w:numPr>
              <w:tabs>
                <w:tab w:val="clear" w:pos="720"/>
                <w:tab w:val="num" w:pos="252"/>
              </w:tabs>
              <w:autoSpaceDE w:val="0"/>
              <w:autoSpaceDN w:val="0"/>
              <w:adjustRightInd w:val="0"/>
              <w:spacing w:line="276" w:lineRule="auto"/>
              <w:ind w:left="252" w:hanging="180"/>
              <w:rPr>
                <w:rFonts w:ascii="Times New Roman" w:hAnsi="Times New Roman" w:cs="Times New Roman"/>
              </w:rPr>
            </w:pPr>
            <w:r w:rsidRPr="00706229">
              <w:rPr>
                <w:rFonts w:ascii="Times New Roman" w:hAnsi="Times New Roman" w:cs="Times New Roman"/>
              </w:rPr>
              <w:t>Spaţii proprii de desfăşurare a activităţilor APL;</w:t>
            </w:r>
          </w:p>
          <w:p w:rsidR="00565C12" w:rsidRPr="00706229" w:rsidRDefault="00565C12" w:rsidP="002869A3">
            <w:pPr>
              <w:pStyle w:val="ListParagraph"/>
              <w:widowControl/>
              <w:numPr>
                <w:ilvl w:val="0"/>
                <w:numId w:val="49"/>
              </w:numPr>
              <w:tabs>
                <w:tab w:val="clear" w:pos="720"/>
                <w:tab w:val="num" w:pos="252"/>
              </w:tabs>
              <w:autoSpaceDE w:val="0"/>
              <w:autoSpaceDN w:val="0"/>
              <w:adjustRightInd w:val="0"/>
              <w:spacing w:line="276" w:lineRule="auto"/>
              <w:ind w:left="252" w:hanging="180"/>
              <w:rPr>
                <w:rFonts w:ascii="Times New Roman" w:hAnsi="Times New Roman" w:cs="Times New Roman"/>
              </w:rPr>
            </w:pPr>
            <w:r w:rsidRPr="00706229">
              <w:rPr>
                <w:rFonts w:ascii="Times New Roman" w:hAnsi="Times New Roman" w:cs="Times New Roman"/>
              </w:rPr>
              <w:t>Capacităţile materiale tehnice ale instituţiei CR sunt satisfăcătoare: birourile şi sălile de şedinţă a CR sunt într-o stare bună de lucru;</w:t>
            </w:r>
          </w:p>
          <w:p w:rsidR="00565C12" w:rsidRPr="00706229" w:rsidRDefault="00565C12" w:rsidP="002869A3">
            <w:pPr>
              <w:pStyle w:val="ListParagraph"/>
              <w:widowControl/>
              <w:numPr>
                <w:ilvl w:val="0"/>
                <w:numId w:val="49"/>
              </w:numPr>
              <w:tabs>
                <w:tab w:val="clear" w:pos="720"/>
                <w:tab w:val="num" w:pos="252"/>
              </w:tabs>
              <w:autoSpaceDE w:val="0"/>
              <w:autoSpaceDN w:val="0"/>
              <w:adjustRightInd w:val="0"/>
              <w:spacing w:line="276" w:lineRule="auto"/>
              <w:ind w:left="252" w:hanging="180"/>
              <w:rPr>
                <w:rFonts w:ascii="Times New Roman" w:hAnsi="Times New Roman" w:cs="Times New Roman"/>
              </w:rPr>
            </w:pPr>
            <w:r w:rsidRPr="00706229">
              <w:rPr>
                <w:rFonts w:ascii="Times New Roman" w:hAnsi="Times New Roman" w:cs="Times New Roman"/>
              </w:rPr>
              <w:t>Accesul instituţiei la infrastructura tehnico edilitară</w:t>
            </w:r>
            <w:r w:rsidR="00502E95" w:rsidRPr="00706229">
              <w:rPr>
                <w:rFonts w:ascii="Times New Roman" w:hAnsi="Times New Roman" w:cs="Times New Roman"/>
              </w:rPr>
              <w:t>;</w:t>
            </w:r>
          </w:p>
          <w:p w:rsidR="005E7048" w:rsidRPr="00706229" w:rsidRDefault="00B12390" w:rsidP="002869A3">
            <w:pPr>
              <w:pStyle w:val="ListParagraph"/>
              <w:widowControl/>
              <w:numPr>
                <w:ilvl w:val="0"/>
                <w:numId w:val="49"/>
              </w:numPr>
              <w:tabs>
                <w:tab w:val="clear" w:pos="720"/>
                <w:tab w:val="num" w:pos="252"/>
              </w:tabs>
              <w:autoSpaceDE w:val="0"/>
              <w:autoSpaceDN w:val="0"/>
              <w:adjustRightInd w:val="0"/>
              <w:spacing w:line="276" w:lineRule="auto"/>
              <w:ind w:left="252" w:hanging="180"/>
              <w:rPr>
                <w:rFonts w:ascii="Times New Roman" w:hAnsi="Times New Roman" w:cs="Times New Roman"/>
              </w:rPr>
            </w:pPr>
            <w:r w:rsidRPr="00706229">
              <w:rPr>
                <w:rFonts w:ascii="Times New Roman" w:hAnsi="Times New Roman" w:cs="Times New Roman"/>
              </w:rPr>
              <w:t>S</w:t>
            </w:r>
            <w:r w:rsidR="005E7048" w:rsidRPr="00706229">
              <w:rPr>
                <w:rFonts w:ascii="Times New Roman" w:hAnsi="Times New Roman" w:cs="Times New Roman"/>
              </w:rPr>
              <w:t>tructur</w:t>
            </w:r>
            <w:r w:rsidRPr="00706229">
              <w:rPr>
                <w:rFonts w:ascii="Times New Roman" w:hAnsi="Times New Roman" w:cs="Times New Roman"/>
              </w:rPr>
              <w:t>ă organizatorică</w:t>
            </w:r>
            <w:r w:rsidR="005E7048" w:rsidRPr="00706229">
              <w:rPr>
                <w:rFonts w:ascii="Times New Roman" w:hAnsi="Times New Roman" w:cs="Times New Roman"/>
              </w:rPr>
              <w:t xml:space="preserve"> revizuit</w:t>
            </w:r>
            <w:r w:rsidRPr="00706229">
              <w:rPr>
                <w:rFonts w:ascii="Times New Roman" w:hAnsi="Times New Roman" w:cs="Times New Roman"/>
              </w:rPr>
              <w:t>ă conform necesităților curente</w:t>
            </w:r>
            <w:r w:rsidR="005E7048" w:rsidRPr="00706229">
              <w:rPr>
                <w:rFonts w:ascii="Times New Roman" w:hAnsi="Times New Roman" w:cs="Times New Roman"/>
              </w:rPr>
              <w:t>;</w:t>
            </w:r>
          </w:p>
          <w:p w:rsidR="005E7048" w:rsidRPr="00706229" w:rsidRDefault="00B12390" w:rsidP="002869A3">
            <w:pPr>
              <w:pStyle w:val="ListParagraph"/>
              <w:widowControl/>
              <w:numPr>
                <w:ilvl w:val="0"/>
                <w:numId w:val="49"/>
              </w:numPr>
              <w:tabs>
                <w:tab w:val="clear" w:pos="720"/>
                <w:tab w:val="num" w:pos="252"/>
              </w:tabs>
              <w:autoSpaceDE w:val="0"/>
              <w:autoSpaceDN w:val="0"/>
              <w:adjustRightInd w:val="0"/>
              <w:spacing w:line="276" w:lineRule="auto"/>
              <w:ind w:left="252" w:hanging="180"/>
              <w:rPr>
                <w:rFonts w:ascii="Times New Roman" w:hAnsi="Times New Roman" w:cs="Times New Roman"/>
              </w:rPr>
            </w:pPr>
            <w:r w:rsidRPr="00706229">
              <w:rPr>
                <w:rFonts w:ascii="Times New Roman" w:hAnsi="Times New Roman" w:cs="Times New Roman"/>
              </w:rPr>
              <w:t>P</w:t>
            </w:r>
            <w:r w:rsidR="005E7048" w:rsidRPr="00706229">
              <w:rPr>
                <w:rFonts w:ascii="Times New Roman" w:hAnsi="Times New Roman" w:cs="Times New Roman"/>
              </w:rPr>
              <w:t>ersonal calificat;</w:t>
            </w:r>
          </w:p>
          <w:p w:rsidR="00EF53C5" w:rsidRPr="00706229" w:rsidRDefault="00EF53C5" w:rsidP="002869A3">
            <w:pPr>
              <w:pStyle w:val="ListParagraph"/>
              <w:widowControl/>
              <w:numPr>
                <w:ilvl w:val="0"/>
                <w:numId w:val="49"/>
              </w:numPr>
              <w:tabs>
                <w:tab w:val="clear" w:pos="720"/>
                <w:tab w:val="num" w:pos="252"/>
              </w:tabs>
              <w:autoSpaceDE w:val="0"/>
              <w:autoSpaceDN w:val="0"/>
              <w:adjustRightInd w:val="0"/>
              <w:spacing w:line="276" w:lineRule="auto"/>
              <w:ind w:left="252" w:hanging="180"/>
              <w:rPr>
                <w:rFonts w:ascii="Times New Roman" w:hAnsi="Times New Roman" w:cs="Times New Roman"/>
              </w:rPr>
            </w:pPr>
            <w:r w:rsidRPr="00706229">
              <w:rPr>
                <w:rFonts w:ascii="Times New Roman" w:hAnsi="Times New Roman" w:cs="Times New Roman"/>
              </w:rPr>
              <w:t>Gradul înalt de legalitate a actelor emise şi adoptate;</w:t>
            </w:r>
          </w:p>
          <w:p w:rsidR="005E7048" w:rsidRPr="00706229" w:rsidRDefault="005E7048" w:rsidP="002869A3">
            <w:pPr>
              <w:pStyle w:val="ListParagraph"/>
              <w:widowControl/>
              <w:numPr>
                <w:ilvl w:val="0"/>
                <w:numId w:val="49"/>
              </w:numPr>
              <w:tabs>
                <w:tab w:val="clear" w:pos="720"/>
                <w:tab w:val="num" w:pos="252"/>
              </w:tabs>
              <w:autoSpaceDE w:val="0"/>
              <w:autoSpaceDN w:val="0"/>
              <w:adjustRightInd w:val="0"/>
              <w:spacing w:line="276" w:lineRule="auto"/>
              <w:ind w:left="252" w:hanging="180"/>
              <w:rPr>
                <w:rFonts w:ascii="Times New Roman" w:hAnsi="Times New Roman" w:cs="Times New Roman"/>
              </w:rPr>
            </w:pPr>
            <w:r w:rsidRPr="00706229">
              <w:rPr>
                <w:rFonts w:ascii="Times New Roman" w:hAnsi="Times New Roman" w:cs="Times New Roman"/>
              </w:rPr>
              <w:t>Existența premiselor și capacităților de implicare a cetățenilor în actul de guvernare locală;</w:t>
            </w:r>
          </w:p>
          <w:p w:rsidR="005E7048" w:rsidRPr="00706229" w:rsidRDefault="00B12390" w:rsidP="002869A3">
            <w:pPr>
              <w:pStyle w:val="ListParagraph"/>
              <w:widowControl/>
              <w:numPr>
                <w:ilvl w:val="0"/>
                <w:numId w:val="49"/>
              </w:numPr>
              <w:tabs>
                <w:tab w:val="clear" w:pos="720"/>
                <w:tab w:val="num" w:pos="252"/>
              </w:tabs>
              <w:autoSpaceDE w:val="0"/>
              <w:autoSpaceDN w:val="0"/>
              <w:adjustRightInd w:val="0"/>
              <w:spacing w:line="276" w:lineRule="auto"/>
              <w:ind w:left="252" w:hanging="180"/>
              <w:rPr>
                <w:rFonts w:ascii="Times New Roman" w:hAnsi="Times New Roman" w:cs="Times New Roman"/>
              </w:rPr>
            </w:pPr>
            <w:r w:rsidRPr="00706229">
              <w:rPr>
                <w:rFonts w:ascii="Times New Roman" w:hAnsi="Times New Roman" w:cs="Times New Roman"/>
              </w:rPr>
              <w:t>M</w:t>
            </w:r>
            <w:r w:rsidR="005E7048" w:rsidRPr="00706229">
              <w:rPr>
                <w:rFonts w:ascii="Times New Roman" w:hAnsi="Times New Roman" w:cs="Times New Roman"/>
              </w:rPr>
              <w:t xml:space="preserve">ecanisme adecvate de informare a </w:t>
            </w:r>
            <w:r w:rsidRPr="00706229">
              <w:rPr>
                <w:rFonts w:ascii="Times New Roman" w:hAnsi="Times New Roman" w:cs="Times New Roman"/>
              </w:rPr>
              <w:t>publicului larg</w:t>
            </w:r>
            <w:r w:rsidR="005E7048" w:rsidRPr="00706229">
              <w:rPr>
                <w:rFonts w:ascii="Times New Roman" w:hAnsi="Times New Roman" w:cs="Times New Roman"/>
              </w:rPr>
              <w:t xml:space="preserve"> privind deciziile aprobate de C</w:t>
            </w:r>
            <w:r w:rsidRPr="00706229">
              <w:rPr>
                <w:rFonts w:ascii="Times New Roman" w:hAnsi="Times New Roman" w:cs="Times New Roman"/>
              </w:rPr>
              <w:t>R</w:t>
            </w:r>
            <w:r w:rsidR="005E7048" w:rsidRPr="00706229">
              <w:rPr>
                <w:rFonts w:ascii="Times New Roman" w:hAnsi="Times New Roman" w:cs="Times New Roman"/>
              </w:rPr>
              <w:t xml:space="preserve">; </w:t>
            </w:r>
          </w:p>
          <w:p w:rsidR="00EF53C5" w:rsidRPr="00706229" w:rsidRDefault="00EF53C5" w:rsidP="002869A3">
            <w:pPr>
              <w:pStyle w:val="ListParagraph"/>
              <w:widowControl/>
              <w:numPr>
                <w:ilvl w:val="0"/>
                <w:numId w:val="49"/>
              </w:numPr>
              <w:tabs>
                <w:tab w:val="clear" w:pos="720"/>
                <w:tab w:val="num" w:pos="252"/>
              </w:tabs>
              <w:autoSpaceDE w:val="0"/>
              <w:autoSpaceDN w:val="0"/>
              <w:adjustRightInd w:val="0"/>
              <w:spacing w:line="276" w:lineRule="auto"/>
              <w:ind w:left="252" w:hanging="180"/>
              <w:rPr>
                <w:rFonts w:ascii="Times New Roman" w:hAnsi="Times New Roman" w:cs="Times New Roman"/>
              </w:rPr>
            </w:pPr>
            <w:r w:rsidRPr="00706229">
              <w:rPr>
                <w:rFonts w:ascii="Times New Roman" w:hAnsi="Times New Roman" w:cs="Times New Roman"/>
              </w:rPr>
              <w:t xml:space="preserve">Disponibilitatea CR </w:t>
            </w:r>
            <w:r w:rsidR="001D324E" w:rsidRPr="00706229">
              <w:rPr>
                <w:rFonts w:ascii="Times New Roman" w:hAnsi="Times New Roman" w:cs="Times New Roman"/>
              </w:rPr>
              <w:t>de a cofinanţa (</w:t>
            </w:r>
            <w:r w:rsidR="00614754" w:rsidRPr="00706229">
              <w:rPr>
                <w:rFonts w:ascii="Times New Roman" w:hAnsi="Times New Roman" w:cs="Times New Roman"/>
              </w:rPr>
              <w:t>până</w:t>
            </w:r>
            <w:r w:rsidR="001D324E" w:rsidRPr="00706229">
              <w:rPr>
                <w:rFonts w:ascii="Times New Roman" w:hAnsi="Times New Roman" w:cs="Times New Roman"/>
              </w:rPr>
              <w:t xml:space="preserve"> la 3</w:t>
            </w:r>
            <w:r w:rsidRPr="00706229">
              <w:rPr>
                <w:rFonts w:ascii="Times New Roman" w:hAnsi="Times New Roman" w:cs="Times New Roman"/>
              </w:rPr>
              <w:t xml:space="preserve">0%) proiecte </w:t>
            </w:r>
            <w:r w:rsidR="001D324E" w:rsidRPr="00706229">
              <w:rPr>
                <w:rFonts w:ascii="Times New Roman" w:hAnsi="Times New Roman" w:cs="Times New Roman"/>
              </w:rPr>
              <w:t>investiționale;</w:t>
            </w:r>
          </w:p>
          <w:p w:rsidR="002F0701" w:rsidRPr="00706229" w:rsidRDefault="002F0701" w:rsidP="002869A3">
            <w:pPr>
              <w:pStyle w:val="ListParagraph"/>
              <w:widowControl/>
              <w:numPr>
                <w:ilvl w:val="0"/>
                <w:numId w:val="49"/>
              </w:numPr>
              <w:tabs>
                <w:tab w:val="clear" w:pos="720"/>
                <w:tab w:val="num" w:pos="252"/>
              </w:tabs>
              <w:autoSpaceDE w:val="0"/>
              <w:autoSpaceDN w:val="0"/>
              <w:adjustRightInd w:val="0"/>
              <w:spacing w:line="276" w:lineRule="auto"/>
              <w:ind w:left="252" w:hanging="180"/>
              <w:rPr>
                <w:rFonts w:ascii="Times New Roman" w:hAnsi="Times New Roman" w:cs="Times New Roman"/>
              </w:rPr>
            </w:pPr>
            <w:r w:rsidRPr="00706229">
              <w:rPr>
                <w:rFonts w:ascii="Times New Roman" w:hAnsi="Times New Roman" w:cs="Times New Roman"/>
              </w:rPr>
              <w:t>Parteneriate multiple cu diferite țări;</w:t>
            </w:r>
          </w:p>
          <w:p w:rsidR="00502E95" w:rsidRPr="00706229" w:rsidRDefault="00502E95" w:rsidP="002869A3">
            <w:pPr>
              <w:pStyle w:val="ListParagraph"/>
              <w:widowControl/>
              <w:numPr>
                <w:ilvl w:val="0"/>
                <w:numId w:val="49"/>
              </w:numPr>
              <w:tabs>
                <w:tab w:val="clear" w:pos="720"/>
                <w:tab w:val="num" w:pos="252"/>
              </w:tabs>
              <w:autoSpaceDE w:val="0"/>
              <w:autoSpaceDN w:val="0"/>
              <w:adjustRightInd w:val="0"/>
              <w:spacing w:line="276" w:lineRule="auto"/>
              <w:ind w:left="252" w:hanging="180"/>
              <w:rPr>
                <w:rFonts w:ascii="Times New Roman" w:hAnsi="Times New Roman" w:cs="Times New Roman"/>
              </w:rPr>
            </w:pPr>
            <w:r w:rsidRPr="00706229">
              <w:rPr>
                <w:rFonts w:ascii="Times New Roman" w:hAnsi="Times New Roman" w:cs="Times New Roman"/>
              </w:rPr>
              <w:t>Tendinţă</w:t>
            </w:r>
            <w:r w:rsidRPr="00706229">
              <w:t xml:space="preserve"> </w:t>
            </w:r>
            <w:r w:rsidR="00614754" w:rsidRPr="00706229">
              <w:rPr>
                <w:rFonts w:ascii="Times New Roman" w:hAnsi="Times New Roman" w:cs="Times New Roman"/>
              </w:rPr>
              <w:t>crescândă</w:t>
            </w:r>
            <w:r w:rsidRPr="00706229">
              <w:rPr>
                <w:rFonts w:ascii="Times New Roman" w:hAnsi="Times New Roman" w:cs="Times New Roman"/>
              </w:rPr>
              <w:t xml:space="preserve"> de atragerea a diferitor fonduri</w:t>
            </w:r>
            <w:r w:rsidR="00323525" w:rsidRPr="00706229">
              <w:rPr>
                <w:rFonts w:ascii="Times New Roman" w:hAnsi="Times New Roman" w:cs="Times New Roman"/>
              </w:rPr>
              <w:t>.</w:t>
            </w:r>
          </w:p>
        </w:tc>
        <w:tc>
          <w:tcPr>
            <w:tcW w:w="5035" w:type="dxa"/>
            <w:tcMar>
              <w:left w:w="28" w:type="dxa"/>
              <w:right w:w="28" w:type="dxa"/>
            </w:tcMar>
          </w:tcPr>
          <w:p w:rsidR="005E7048" w:rsidRPr="00706229" w:rsidRDefault="005E7048" w:rsidP="002869A3">
            <w:pPr>
              <w:pStyle w:val="ListParagraph"/>
              <w:widowControl/>
              <w:numPr>
                <w:ilvl w:val="0"/>
                <w:numId w:val="49"/>
              </w:numPr>
              <w:tabs>
                <w:tab w:val="clear" w:pos="720"/>
                <w:tab w:val="num" w:pos="252"/>
              </w:tabs>
              <w:autoSpaceDE w:val="0"/>
              <w:autoSpaceDN w:val="0"/>
              <w:adjustRightInd w:val="0"/>
              <w:spacing w:line="276" w:lineRule="auto"/>
              <w:ind w:left="252" w:hanging="180"/>
              <w:rPr>
                <w:rFonts w:ascii="Times New Roman" w:hAnsi="Times New Roman" w:cs="Times New Roman"/>
              </w:rPr>
            </w:pPr>
            <w:r w:rsidRPr="00706229">
              <w:rPr>
                <w:rFonts w:ascii="Times New Roman" w:hAnsi="Times New Roman" w:cs="Times New Roman"/>
              </w:rPr>
              <w:t>Calificarea profesională medie a personalului pe parcursul ultimilor ani;</w:t>
            </w:r>
          </w:p>
          <w:p w:rsidR="005E7048" w:rsidRPr="00706229" w:rsidRDefault="005E7048" w:rsidP="002869A3">
            <w:pPr>
              <w:pStyle w:val="ListParagraph"/>
              <w:widowControl/>
              <w:numPr>
                <w:ilvl w:val="0"/>
                <w:numId w:val="49"/>
              </w:numPr>
              <w:tabs>
                <w:tab w:val="clear" w:pos="720"/>
                <w:tab w:val="num" w:pos="252"/>
              </w:tabs>
              <w:autoSpaceDE w:val="0"/>
              <w:autoSpaceDN w:val="0"/>
              <w:adjustRightInd w:val="0"/>
              <w:spacing w:line="276" w:lineRule="auto"/>
              <w:ind w:left="252" w:hanging="180"/>
              <w:rPr>
                <w:rFonts w:ascii="Times New Roman" w:hAnsi="Times New Roman" w:cs="Times New Roman"/>
              </w:rPr>
            </w:pPr>
            <w:r w:rsidRPr="00706229">
              <w:rPr>
                <w:rFonts w:ascii="Times New Roman" w:hAnsi="Times New Roman" w:cs="Times New Roman"/>
              </w:rPr>
              <w:t>Capacitate organizatorică și de planificare strategică la nivel de APL I redusă;</w:t>
            </w:r>
          </w:p>
          <w:p w:rsidR="00323525" w:rsidRPr="00706229" w:rsidRDefault="00323525" w:rsidP="002869A3">
            <w:pPr>
              <w:pStyle w:val="ListParagraph"/>
              <w:widowControl/>
              <w:numPr>
                <w:ilvl w:val="0"/>
                <w:numId w:val="49"/>
              </w:numPr>
              <w:tabs>
                <w:tab w:val="clear" w:pos="720"/>
                <w:tab w:val="num" w:pos="252"/>
              </w:tabs>
              <w:autoSpaceDE w:val="0"/>
              <w:autoSpaceDN w:val="0"/>
              <w:adjustRightInd w:val="0"/>
              <w:spacing w:line="276" w:lineRule="auto"/>
              <w:ind w:left="252" w:hanging="180"/>
              <w:rPr>
                <w:rFonts w:ascii="Times New Roman" w:hAnsi="Times New Roman" w:cs="Times New Roman"/>
              </w:rPr>
            </w:pPr>
            <w:r w:rsidRPr="00706229">
              <w:rPr>
                <w:rFonts w:ascii="Times New Roman" w:hAnsi="Times New Roman" w:cs="Times New Roman"/>
              </w:rPr>
              <w:t xml:space="preserve">Insuficienţa de personal calificat la nivel de autorităţi locale de nivelul </w:t>
            </w:r>
            <w:r w:rsidR="00614754" w:rsidRPr="00706229">
              <w:rPr>
                <w:rFonts w:ascii="Times New Roman" w:hAnsi="Times New Roman" w:cs="Times New Roman"/>
              </w:rPr>
              <w:t>întâi</w:t>
            </w:r>
            <w:r w:rsidRPr="00706229">
              <w:rPr>
                <w:rFonts w:ascii="Times New Roman" w:hAnsi="Times New Roman" w:cs="Times New Roman"/>
              </w:rPr>
              <w:t>;</w:t>
            </w:r>
          </w:p>
          <w:p w:rsidR="005E7048" w:rsidRPr="00706229" w:rsidRDefault="005E7048" w:rsidP="002869A3">
            <w:pPr>
              <w:pStyle w:val="ListParagraph"/>
              <w:widowControl/>
              <w:numPr>
                <w:ilvl w:val="0"/>
                <w:numId w:val="49"/>
              </w:numPr>
              <w:tabs>
                <w:tab w:val="clear" w:pos="720"/>
                <w:tab w:val="num" w:pos="252"/>
              </w:tabs>
              <w:autoSpaceDE w:val="0"/>
              <w:autoSpaceDN w:val="0"/>
              <w:adjustRightInd w:val="0"/>
              <w:spacing w:line="276" w:lineRule="auto"/>
              <w:ind w:left="252" w:hanging="180"/>
              <w:rPr>
                <w:rFonts w:ascii="Times New Roman" w:hAnsi="Times New Roman" w:cs="Times New Roman"/>
              </w:rPr>
            </w:pPr>
            <w:r w:rsidRPr="00706229">
              <w:rPr>
                <w:rFonts w:ascii="Times New Roman" w:hAnsi="Times New Roman" w:cs="Times New Roman"/>
              </w:rPr>
              <w:t xml:space="preserve">Coeficientul de încredere și de incluziune din partea </w:t>
            </w:r>
            <w:r w:rsidR="002869A3" w:rsidRPr="00706229">
              <w:rPr>
                <w:rFonts w:ascii="Times New Roman" w:hAnsi="Times New Roman" w:cs="Times New Roman"/>
              </w:rPr>
              <w:t>cetăţenilor</w:t>
            </w:r>
            <w:r w:rsidR="002869A3">
              <w:rPr>
                <w:rFonts w:ascii="Times New Roman" w:hAnsi="Times New Roman" w:cs="Times New Roman"/>
              </w:rPr>
              <w:t>,</w:t>
            </w:r>
            <w:r w:rsidR="002869A3" w:rsidRPr="00706229">
              <w:rPr>
                <w:rFonts w:ascii="Times New Roman" w:hAnsi="Times New Roman" w:cs="Times New Roman"/>
              </w:rPr>
              <w:t xml:space="preserve"> </w:t>
            </w:r>
            <w:r w:rsidRPr="00706229">
              <w:rPr>
                <w:rFonts w:ascii="Times New Roman" w:hAnsi="Times New Roman" w:cs="Times New Roman"/>
              </w:rPr>
              <w:t>societății civile și mediului de afaceri în instituțiile APL este redus;</w:t>
            </w:r>
          </w:p>
          <w:p w:rsidR="005E7048" w:rsidRPr="00706229" w:rsidRDefault="005E7048" w:rsidP="002869A3">
            <w:pPr>
              <w:pStyle w:val="ListParagraph"/>
              <w:widowControl/>
              <w:numPr>
                <w:ilvl w:val="0"/>
                <w:numId w:val="49"/>
              </w:numPr>
              <w:tabs>
                <w:tab w:val="clear" w:pos="720"/>
                <w:tab w:val="num" w:pos="252"/>
              </w:tabs>
              <w:autoSpaceDE w:val="0"/>
              <w:autoSpaceDN w:val="0"/>
              <w:adjustRightInd w:val="0"/>
              <w:spacing w:line="276" w:lineRule="auto"/>
              <w:ind w:left="252" w:hanging="180"/>
              <w:rPr>
                <w:rFonts w:ascii="Times New Roman" w:hAnsi="Times New Roman" w:cs="Times New Roman"/>
              </w:rPr>
            </w:pPr>
            <w:r w:rsidRPr="00706229">
              <w:rPr>
                <w:rFonts w:ascii="Times New Roman" w:hAnsi="Times New Roman" w:cs="Times New Roman"/>
              </w:rPr>
              <w:t xml:space="preserve">Insuficiența </w:t>
            </w:r>
            <w:r w:rsidR="00614754" w:rsidRPr="00706229">
              <w:rPr>
                <w:rFonts w:ascii="Times New Roman" w:hAnsi="Times New Roman" w:cs="Times New Roman"/>
              </w:rPr>
              <w:t>pârghiilor</w:t>
            </w:r>
            <w:r w:rsidRPr="00706229">
              <w:rPr>
                <w:rFonts w:ascii="Times New Roman" w:hAnsi="Times New Roman" w:cs="Times New Roman"/>
              </w:rPr>
              <w:t xml:space="preserve"> de implicare a cetățenilor în procesul de dezvoltare a raionului;</w:t>
            </w:r>
          </w:p>
          <w:p w:rsidR="005E7048" w:rsidRPr="00706229" w:rsidRDefault="005E7048" w:rsidP="002869A3">
            <w:pPr>
              <w:pStyle w:val="ListParagraph"/>
              <w:widowControl/>
              <w:numPr>
                <w:ilvl w:val="0"/>
                <w:numId w:val="49"/>
              </w:numPr>
              <w:tabs>
                <w:tab w:val="clear" w:pos="720"/>
                <w:tab w:val="num" w:pos="252"/>
              </w:tabs>
              <w:autoSpaceDE w:val="0"/>
              <w:autoSpaceDN w:val="0"/>
              <w:adjustRightInd w:val="0"/>
              <w:spacing w:line="276" w:lineRule="auto"/>
              <w:ind w:left="252" w:hanging="180"/>
              <w:rPr>
                <w:rFonts w:ascii="Times New Roman" w:hAnsi="Times New Roman" w:cs="Times New Roman"/>
              </w:rPr>
            </w:pPr>
            <w:r w:rsidRPr="00706229">
              <w:rPr>
                <w:rFonts w:ascii="Times New Roman" w:hAnsi="Times New Roman" w:cs="Times New Roman"/>
              </w:rPr>
              <w:t>Mecanisme insuficiente de implicare a consilierilor locali în procesel</w:t>
            </w:r>
            <w:r w:rsidR="00323525" w:rsidRPr="00706229">
              <w:rPr>
                <w:rFonts w:ascii="Times New Roman" w:hAnsi="Times New Roman" w:cs="Times New Roman"/>
              </w:rPr>
              <w:t>e de dezvoltare a comunităților;</w:t>
            </w:r>
          </w:p>
          <w:p w:rsidR="00323525" w:rsidRPr="00706229" w:rsidRDefault="00323525" w:rsidP="002869A3">
            <w:pPr>
              <w:pStyle w:val="ListParagraph"/>
              <w:widowControl/>
              <w:numPr>
                <w:ilvl w:val="0"/>
                <w:numId w:val="49"/>
              </w:numPr>
              <w:tabs>
                <w:tab w:val="clear" w:pos="720"/>
                <w:tab w:val="num" w:pos="252"/>
              </w:tabs>
              <w:autoSpaceDE w:val="0"/>
              <w:autoSpaceDN w:val="0"/>
              <w:adjustRightInd w:val="0"/>
              <w:spacing w:line="276" w:lineRule="auto"/>
              <w:ind w:left="252" w:hanging="180"/>
              <w:rPr>
                <w:rFonts w:ascii="Times New Roman" w:hAnsi="Times New Roman" w:cs="Times New Roman"/>
              </w:rPr>
            </w:pPr>
            <w:r w:rsidRPr="00706229">
              <w:rPr>
                <w:rFonts w:ascii="Times New Roman" w:hAnsi="Times New Roman" w:cs="Times New Roman"/>
              </w:rPr>
              <w:t>Capacitate redusă în scrierea proiectelor;</w:t>
            </w:r>
          </w:p>
          <w:p w:rsidR="00323525" w:rsidRPr="00706229" w:rsidRDefault="00323525" w:rsidP="002869A3">
            <w:pPr>
              <w:pStyle w:val="ListParagraph"/>
              <w:widowControl/>
              <w:numPr>
                <w:ilvl w:val="0"/>
                <w:numId w:val="49"/>
              </w:numPr>
              <w:tabs>
                <w:tab w:val="clear" w:pos="720"/>
                <w:tab w:val="num" w:pos="252"/>
              </w:tabs>
              <w:autoSpaceDE w:val="0"/>
              <w:autoSpaceDN w:val="0"/>
              <w:adjustRightInd w:val="0"/>
              <w:spacing w:line="276" w:lineRule="auto"/>
              <w:ind w:left="252" w:hanging="180"/>
              <w:rPr>
                <w:rFonts w:ascii="Times New Roman" w:hAnsi="Times New Roman" w:cs="Times New Roman"/>
              </w:rPr>
            </w:pPr>
            <w:r w:rsidRPr="00706229">
              <w:rPr>
                <w:rFonts w:ascii="Times New Roman" w:hAnsi="Times New Roman" w:cs="Times New Roman"/>
              </w:rPr>
              <w:t xml:space="preserve">Dialog slab dezvoltat cu ONG locale în privinţa scrierilor în comun a diferitor proiecte şi cofinanţarea acestora; </w:t>
            </w:r>
          </w:p>
          <w:p w:rsidR="002F0701" w:rsidRPr="00706229" w:rsidRDefault="002F0701" w:rsidP="002869A3">
            <w:pPr>
              <w:pStyle w:val="ListParagraph"/>
              <w:widowControl/>
              <w:numPr>
                <w:ilvl w:val="0"/>
                <w:numId w:val="49"/>
              </w:numPr>
              <w:tabs>
                <w:tab w:val="clear" w:pos="720"/>
                <w:tab w:val="num" w:pos="252"/>
              </w:tabs>
              <w:autoSpaceDE w:val="0"/>
              <w:autoSpaceDN w:val="0"/>
              <w:adjustRightInd w:val="0"/>
              <w:spacing w:line="276" w:lineRule="auto"/>
              <w:ind w:left="252" w:hanging="180"/>
              <w:rPr>
                <w:rFonts w:ascii="Times New Roman" w:hAnsi="Times New Roman" w:cs="Times New Roman"/>
              </w:rPr>
            </w:pPr>
            <w:r w:rsidRPr="00706229">
              <w:rPr>
                <w:rFonts w:ascii="Times New Roman" w:hAnsi="Times New Roman" w:cs="Times New Roman"/>
              </w:rPr>
              <w:t>Valorificarea redusă a parteneriatelor existente.</w:t>
            </w:r>
          </w:p>
        </w:tc>
      </w:tr>
      <w:tr w:rsidR="005E7048" w:rsidRPr="00706229" w:rsidTr="002869A3">
        <w:trPr>
          <w:trHeight w:val="264"/>
          <w:jc w:val="center"/>
        </w:trPr>
        <w:tc>
          <w:tcPr>
            <w:tcW w:w="5430" w:type="dxa"/>
            <w:shd w:val="clear" w:color="auto" w:fill="auto"/>
            <w:tcMar>
              <w:left w:w="28" w:type="dxa"/>
              <w:right w:w="28" w:type="dxa"/>
            </w:tcMar>
            <w:vAlign w:val="center"/>
          </w:tcPr>
          <w:p w:rsidR="005E7048" w:rsidRPr="00706229" w:rsidRDefault="005E7048" w:rsidP="005C7F9B">
            <w:pPr>
              <w:pStyle w:val="ListParagraph"/>
              <w:ind w:left="0"/>
              <w:jc w:val="center"/>
              <w:rPr>
                <w:rFonts w:ascii="Times New Roman" w:hAnsi="Times New Roman" w:cs="Times New Roman"/>
                <w:b/>
                <w:bCs/>
              </w:rPr>
            </w:pPr>
            <w:r w:rsidRPr="00706229">
              <w:rPr>
                <w:rFonts w:ascii="Times New Roman" w:hAnsi="Times New Roman" w:cs="Times New Roman"/>
                <w:b/>
                <w:bCs/>
              </w:rPr>
              <w:t>OPORTUNITĂŢI</w:t>
            </w:r>
          </w:p>
        </w:tc>
        <w:tc>
          <w:tcPr>
            <w:tcW w:w="5035" w:type="dxa"/>
            <w:shd w:val="clear" w:color="auto" w:fill="auto"/>
            <w:tcMar>
              <w:left w:w="28" w:type="dxa"/>
              <w:right w:w="28" w:type="dxa"/>
            </w:tcMar>
            <w:vAlign w:val="center"/>
          </w:tcPr>
          <w:p w:rsidR="005E7048" w:rsidRPr="00706229" w:rsidRDefault="005E7048" w:rsidP="005C7F9B">
            <w:pPr>
              <w:pStyle w:val="ListParagraph"/>
              <w:ind w:left="0"/>
              <w:jc w:val="center"/>
              <w:rPr>
                <w:rFonts w:ascii="Times New Roman" w:hAnsi="Times New Roman" w:cs="Times New Roman"/>
                <w:b/>
              </w:rPr>
            </w:pPr>
            <w:r w:rsidRPr="00706229">
              <w:rPr>
                <w:rFonts w:ascii="Times New Roman" w:hAnsi="Times New Roman" w:cs="Times New Roman"/>
                <w:b/>
              </w:rPr>
              <w:t>AMENINŢĂRI</w:t>
            </w:r>
          </w:p>
        </w:tc>
      </w:tr>
      <w:tr w:rsidR="005E7048" w:rsidRPr="00706229" w:rsidTr="002869A3">
        <w:trPr>
          <w:trHeight w:val="707"/>
          <w:jc w:val="center"/>
        </w:trPr>
        <w:tc>
          <w:tcPr>
            <w:tcW w:w="5430" w:type="dxa"/>
            <w:tcMar>
              <w:left w:w="28" w:type="dxa"/>
              <w:right w:w="28" w:type="dxa"/>
            </w:tcMar>
          </w:tcPr>
          <w:p w:rsidR="005E7048" w:rsidRPr="00706229" w:rsidRDefault="002F0701"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rPr>
            </w:pPr>
            <w:r w:rsidRPr="00706229">
              <w:rPr>
                <w:rFonts w:ascii="Times New Roman" w:hAnsi="Times New Roman" w:cs="Times New Roman"/>
              </w:rPr>
              <w:t>F</w:t>
            </w:r>
            <w:r w:rsidR="005E7048" w:rsidRPr="00706229">
              <w:rPr>
                <w:rFonts w:ascii="Times New Roman" w:hAnsi="Times New Roman" w:cs="Times New Roman"/>
              </w:rPr>
              <w:t xml:space="preserve">inanțări destinate modernizării </w:t>
            </w:r>
            <w:r w:rsidRPr="00706229">
              <w:rPr>
                <w:rFonts w:ascii="Times New Roman" w:hAnsi="Times New Roman" w:cs="Times New Roman"/>
              </w:rPr>
              <w:t>APL</w:t>
            </w:r>
            <w:r w:rsidR="005E7048" w:rsidRPr="00706229">
              <w:rPr>
                <w:rFonts w:ascii="Times New Roman" w:hAnsi="Times New Roman" w:cs="Times New Roman"/>
              </w:rPr>
              <w:t>;</w:t>
            </w:r>
          </w:p>
          <w:p w:rsidR="005E7048" w:rsidRPr="00706229" w:rsidRDefault="002F0701"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rPr>
            </w:pPr>
            <w:r w:rsidRPr="00706229">
              <w:rPr>
                <w:rFonts w:ascii="Times New Roman" w:hAnsi="Times New Roman" w:cs="Times New Roman"/>
              </w:rPr>
              <w:t>S</w:t>
            </w:r>
            <w:r w:rsidR="005E7048" w:rsidRPr="00706229">
              <w:rPr>
                <w:rFonts w:ascii="Times New Roman" w:hAnsi="Times New Roman" w:cs="Times New Roman"/>
              </w:rPr>
              <w:t>trategii</w:t>
            </w:r>
            <w:r w:rsidRPr="00706229">
              <w:rPr>
                <w:rFonts w:ascii="Times New Roman" w:hAnsi="Times New Roman" w:cs="Times New Roman"/>
              </w:rPr>
              <w:t xml:space="preserve"> și programe</w:t>
            </w:r>
            <w:r w:rsidR="005E7048" w:rsidRPr="00706229">
              <w:rPr>
                <w:rFonts w:ascii="Times New Roman" w:hAnsi="Times New Roman" w:cs="Times New Roman"/>
              </w:rPr>
              <w:t xml:space="preserve"> naționale și regionale care vizează eficientizarea activității </w:t>
            </w:r>
            <w:r w:rsidRPr="00706229">
              <w:rPr>
                <w:rFonts w:ascii="Times New Roman" w:hAnsi="Times New Roman" w:cs="Times New Roman"/>
              </w:rPr>
              <w:t>APL</w:t>
            </w:r>
            <w:r w:rsidR="005E7048" w:rsidRPr="00706229">
              <w:rPr>
                <w:rFonts w:ascii="Times New Roman" w:hAnsi="Times New Roman" w:cs="Times New Roman"/>
              </w:rPr>
              <w:t>;</w:t>
            </w:r>
          </w:p>
          <w:p w:rsidR="005E7048" w:rsidRPr="00706229" w:rsidRDefault="002F0701"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rPr>
            </w:pPr>
            <w:r w:rsidRPr="00706229">
              <w:rPr>
                <w:rFonts w:ascii="Times New Roman" w:hAnsi="Times New Roman" w:cs="Times New Roman"/>
              </w:rPr>
              <w:t>P</w:t>
            </w:r>
            <w:r w:rsidR="005E7048" w:rsidRPr="00706229">
              <w:rPr>
                <w:rFonts w:ascii="Times New Roman" w:hAnsi="Times New Roman" w:cs="Times New Roman"/>
              </w:rPr>
              <w:t>ractici de cooperare inter-comunitară;</w:t>
            </w:r>
          </w:p>
          <w:p w:rsidR="005E7048" w:rsidRPr="00706229" w:rsidRDefault="00082C28"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rPr>
            </w:pPr>
            <w:r w:rsidRPr="00706229">
              <w:rPr>
                <w:rFonts w:ascii="Times New Roman" w:hAnsi="Times New Roman" w:cs="Times New Roman"/>
              </w:rPr>
              <w:t>Crearea unui cadru î</w:t>
            </w:r>
            <w:r w:rsidR="007E7F3C" w:rsidRPr="00706229">
              <w:rPr>
                <w:rFonts w:ascii="Times New Roman" w:hAnsi="Times New Roman" w:cs="Times New Roman"/>
              </w:rPr>
              <w:t xml:space="preserve">n care părţile implicate şi interesate </w:t>
            </w:r>
            <w:r w:rsidRPr="00706229">
              <w:rPr>
                <w:rFonts w:ascii="Times New Roman" w:hAnsi="Times New Roman" w:cs="Times New Roman"/>
              </w:rPr>
              <w:t>(</w:t>
            </w:r>
            <w:r w:rsidR="007E7F3C" w:rsidRPr="00706229">
              <w:rPr>
                <w:rFonts w:ascii="Times New Roman" w:hAnsi="Times New Roman" w:cs="Times New Roman"/>
              </w:rPr>
              <w:t xml:space="preserve">unităţile de </w:t>
            </w:r>
            <w:r w:rsidR="00614754" w:rsidRPr="00706229">
              <w:rPr>
                <w:rFonts w:ascii="Times New Roman" w:hAnsi="Times New Roman" w:cs="Times New Roman"/>
              </w:rPr>
              <w:t>învățământ</w:t>
            </w:r>
            <w:r w:rsidR="007E7F3C" w:rsidRPr="00706229">
              <w:rPr>
                <w:rFonts w:ascii="Times New Roman" w:hAnsi="Times New Roman" w:cs="Times New Roman"/>
              </w:rPr>
              <w:t>, administraţia locală, comunitatea de afaceri şi societatea civilă)</w:t>
            </w:r>
            <w:r w:rsidR="000E7CD7">
              <w:rPr>
                <w:rFonts w:ascii="Times New Roman" w:hAnsi="Times New Roman" w:cs="Times New Roman"/>
              </w:rPr>
              <w:t xml:space="preserve"> </w:t>
            </w:r>
            <w:r w:rsidR="007E7F3C" w:rsidRPr="00706229">
              <w:rPr>
                <w:rFonts w:ascii="Times New Roman" w:hAnsi="Times New Roman" w:cs="Times New Roman"/>
              </w:rPr>
              <w:t>să îşi poată coordona eforturile şi satisface interesele;</w:t>
            </w:r>
          </w:p>
          <w:p w:rsidR="00082C28" w:rsidRPr="00706229" w:rsidRDefault="00082C28"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rPr>
            </w:pPr>
            <w:r w:rsidRPr="00706229">
              <w:rPr>
                <w:rFonts w:ascii="Times New Roman" w:hAnsi="Times New Roman" w:cs="Times New Roman"/>
              </w:rPr>
              <w:t>Crearea relaţiilor de bună vecinătate cu partenerii din alte ţări prin org</w:t>
            </w:r>
            <w:r w:rsidR="00EE7A32" w:rsidRPr="00706229">
              <w:rPr>
                <w:rFonts w:ascii="Times New Roman" w:hAnsi="Times New Roman" w:cs="Times New Roman"/>
              </w:rPr>
              <w:t>anizarea unor activităţi comune</w:t>
            </w:r>
            <w:r w:rsidR="00EF5408" w:rsidRPr="00706229">
              <w:rPr>
                <w:rFonts w:ascii="Times New Roman" w:hAnsi="Times New Roman" w:cs="Times New Roman"/>
              </w:rPr>
              <w:t>;</w:t>
            </w:r>
          </w:p>
          <w:p w:rsidR="00EF5408" w:rsidRPr="00706229" w:rsidRDefault="00EF5408"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rPr>
            </w:pPr>
            <w:r w:rsidRPr="00706229">
              <w:rPr>
                <w:rFonts w:ascii="Times New Roman" w:hAnsi="Times New Roman" w:cs="Times New Roman"/>
              </w:rPr>
              <w:t>Optimizarea procedurilor interne APL, precum și proiectarea sistemului informațional.</w:t>
            </w:r>
          </w:p>
        </w:tc>
        <w:tc>
          <w:tcPr>
            <w:tcW w:w="5035" w:type="dxa"/>
            <w:tcMar>
              <w:left w:w="28" w:type="dxa"/>
              <w:right w:w="28" w:type="dxa"/>
            </w:tcMar>
          </w:tcPr>
          <w:p w:rsidR="005E7048" w:rsidRPr="00706229" w:rsidRDefault="005E7048"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rPr>
            </w:pPr>
            <w:r w:rsidRPr="00706229">
              <w:rPr>
                <w:rFonts w:ascii="Times New Roman" w:hAnsi="Times New Roman" w:cs="Times New Roman"/>
              </w:rPr>
              <w:t>Instabilitate politică;</w:t>
            </w:r>
          </w:p>
          <w:p w:rsidR="005E7048" w:rsidRPr="00706229" w:rsidRDefault="005E7048"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rPr>
            </w:pPr>
            <w:r w:rsidRPr="00706229">
              <w:rPr>
                <w:rFonts w:ascii="Times New Roman" w:hAnsi="Times New Roman" w:cs="Times New Roman"/>
              </w:rPr>
              <w:t xml:space="preserve">Implementarea defectuoasă a programelor naționale destinate modernizării </w:t>
            </w:r>
            <w:r w:rsidR="00EE7A32" w:rsidRPr="00706229">
              <w:rPr>
                <w:rFonts w:ascii="Times New Roman" w:hAnsi="Times New Roman" w:cs="Times New Roman"/>
              </w:rPr>
              <w:t>APL</w:t>
            </w:r>
            <w:r w:rsidRPr="00706229">
              <w:rPr>
                <w:rFonts w:ascii="Times New Roman" w:hAnsi="Times New Roman" w:cs="Times New Roman"/>
              </w:rPr>
              <w:t>;</w:t>
            </w:r>
          </w:p>
          <w:p w:rsidR="005E7048" w:rsidRPr="00706229" w:rsidRDefault="005E7048"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rPr>
            </w:pPr>
            <w:r w:rsidRPr="00706229">
              <w:rPr>
                <w:rFonts w:ascii="Times New Roman" w:hAnsi="Times New Roman" w:cs="Times New Roman"/>
              </w:rPr>
              <w:t xml:space="preserve">Creșterea deficitului de personal calificat care își dorește să activeze în domeniul </w:t>
            </w:r>
            <w:r w:rsidR="00EE7A32" w:rsidRPr="00706229">
              <w:rPr>
                <w:rFonts w:ascii="Times New Roman" w:hAnsi="Times New Roman" w:cs="Times New Roman"/>
              </w:rPr>
              <w:t>APL</w:t>
            </w:r>
            <w:r w:rsidR="006B091B" w:rsidRPr="00706229">
              <w:rPr>
                <w:rFonts w:ascii="Times New Roman" w:hAnsi="Times New Roman" w:cs="Times New Roman"/>
              </w:rPr>
              <w:t>;</w:t>
            </w:r>
          </w:p>
          <w:p w:rsidR="006339A4" w:rsidRPr="00706229" w:rsidRDefault="006339A4"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rPr>
            </w:pPr>
            <w:r w:rsidRPr="00706229">
              <w:rPr>
                <w:rFonts w:ascii="Times New Roman" w:hAnsi="Times New Roman" w:cs="Times New Roman"/>
              </w:rPr>
              <w:t>Interes scăzut al cetăţenilor în privinţa dialogului cu APL – urile;</w:t>
            </w:r>
          </w:p>
          <w:p w:rsidR="006339A4" w:rsidRPr="00706229" w:rsidRDefault="006339A4"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rPr>
            </w:pPr>
            <w:r w:rsidRPr="00706229">
              <w:rPr>
                <w:rFonts w:ascii="Times New Roman" w:hAnsi="Times New Roman" w:cs="Times New Roman"/>
              </w:rPr>
              <w:t>Criterii subiective, pe alocuri nejustificate ale donatorilor cu privire la finanţarea anumitor proiecte locale.</w:t>
            </w:r>
          </w:p>
        </w:tc>
      </w:tr>
    </w:tbl>
    <w:p w:rsidR="00116616" w:rsidRPr="00706229" w:rsidRDefault="00116616">
      <w:pPr>
        <w:rPr>
          <w:rFonts w:ascii="Times New Roman" w:hAnsi="Times New Roman" w:cs="Times New Roman"/>
          <w:b/>
          <w:sz w:val="24"/>
          <w:szCs w:val="24"/>
        </w:rPr>
      </w:pPr>
      <w:bookmarkStart w:id="0" w:name="_Toc358633052"/>
      <w:bookmarkStart w:id="1" w:name="_Toc429133622"/>
      <w:bookmarkStart w:id="2" w:name="_Toc437418948"/>
      <w:bookmarkStart w:id="3" w:name="_Toc442704886"/>
      <w:r w:rsidRPr="00706229">
        <w:rPr>
          <w:rFonts w:ascii="Times New Roman" w:hAnsi="Times New Roman" w:cs="Times New Roman"/>
          <w:b/>
          <w:sz w:val="24"/>
          <w:szCs w:val="24"/>
        </w:rPr>
        <w:br w:type="page"/>
      </w:r>
    </w:p>
    <w:p w:rsidR="00260DA1" w:rsidRPr="00706229" w:rsidRDefault="00116616" w:rsidP="000E7CD7">
      <w:pPr>
        <w:shd w:val="clear" w:color="auto" w:fill="EAF1DD" w:themeFill="accent3" w:themeFillTint="33"/>
        <w:spacing w:before="120" w:after="120"/>
        <w:rPr>
          <w:rFonts w:ascii="Times New Roman" w:hAnsi="Times New Roman" w:cs="Times New Roman"/>
          <w:b/>
          <w:sz w:val="24"/>
          <w:szCs w:val="24"/>
        </w:rPr>
      </w:pPr>
      <w:r w:rsidRPr="00706229">
        <w:rPr>
          <w:rFonts w:ascii="Times New Roman" w:hAnsi="Times New Roman" w:cs="Times New Roman"/>
          <w:b/>
          <w:sz w:val="24"/>
          <w:szCs w:val="24"/>
        </w:rPr>
        <w:t>1.3 FINANŢELE PUBLICE LOCALE</w:t>
      </w:r>
      <w:bookmarkEnd w:id="0"/>
      <w:bookmarkEnd w:id="1"/>
      <w:bookmarkEnd w:id="2"/>
      <w:bookmarkEnd w:id="3"/>
    </w:p>
    <w:p w:rsidR="005C7F9B" w:rsidRPr="00706229" w:rsidRDefault="005C7F9B" w:rsidP="003F36AB">
      <w:pPr>
        <w:spacing w:before="120" w:after="120"/>
        <w:jc w:val="both"/>
        <w:rPr>
          <w:rFonts w:ascii="Times New Roman" w:hAnsi="Times New Roman" w:cs="Times New Roman"/>
          <w:sz w:val="24"/>
          <w:szCs w:val="24"/>
        </w:rPr>
      </w:pPr>
      <w:bookmarkStart w:id="4" w:name="_Toc439327693"/>
      <w:bookmarkStart w:id="5" w:name="_Toc442704887"/>
      <w:r w:rsidRPr="00706229">
        <w:rPr>
          <w:rFonts w:ascii="Times New Roman" w:hAnsi="Times New Roman" w:cs="Times New Roman"/>
          <w:sz w:val="24"/>
          <w:szCs w:val="24"/>
        </w:rPr>
        <w:t xml:space="preserve">Bugetele unităţilor administrativ-teritoriale </w:t>
      </w:r>
      <w:r w:rsidR="00900771">
        <w:rPr>
          <w:rFonts w:ascii="Times New Roman" w:hAnsi="Times New Roman" w:cs="Times New Roman"/>
          <w:sz w:val="24"/>
          <w:szCs w:val="24"/>
        </w:rPr>
        <w:t xml:space="preserve">(UAT) </w:t>
      </w:r>
      <w:r w:rsidRPr="00706229">
        <w:rPr>
          <w:rFonts w:ascii="Times New Roman" w:hAnsi="Times New Roman" w:cs="Times New Roman"/>
          <w:sz w:val="24"/>
          <w:szCs w:val="24"/>
        </w:rPr>
        <w:t>se elaborează, se aprobă şi se execută în condiţii de autonomie financiară.</w:t>
      </w:r>
    </w:p>
    <w:p w:rsidR="005C7F9B" w:rsidRPr="00706229" w:rsidRDefault="005C7F9B" w:rsidP="003F36AB">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Autorităţile de nivelul II elaborează şi comunică autorităţilor APL de nivelul I, propriile estimări ale normativelor de defalcări de la veniturile generale de stat şi ale cheltuielilor medii pentru un locuitor şi alte momente privind elaborarea proiectului de buget, ca în final să generalizeze şi să prezinte MF sinteza consolidată a proiectelor bugetelor UAT de nivelul </w:t>
      </w:r>
      <w:r w:rsidR="00F56896">
        <w:rPr>
          <w:rFonts w:ascii="Times New Roman" w:hAnsi="Times New Roman" w:cs="Times New Roman"/>
          <w:sz w:val="24"/>
          <w:szCs w:val="24"/>
        </w:rPr>
        <w:t>I</w:t>
      </w:r>
      <w:r w:rsidRPr="00706229">
        <w:rPr>
          <w:rFonts w:ascii="Times New Roman" w:hAnsi="Times New Roman" w:cs="Times New Roman"/>
          <w:sz w:val="24"/>
          <w:szCs w:val="24"/>
        </w:rPr>
        <w:t xml:space="preserve"> şi nivelul </w:t>
      </w:r>
      <w:r w:rsidR="00F56896">
        <w:rPr>
          <w:rFonts w:ascii="Times New Roman" w:hAnsi="Times New Roman" w:cs="Times New Roman"/>
          <w:sz w:val="24"/>
          <w:szCs w:val="24"/>
        </w:rPr>
        <w:t>II</w:t>
      </w:r>
      <w:r w:rsidRPr="00706229">
        <w:rPr>
          <w:rFonts w:ascii="Times New Roman" w:hAnsi="Times New Roman" w:cs="Times New Roman"/>
          <w:sz w:val="24"/>
          <w:szCs w:val="24"/>
        </w:rPr>
        <w:t xml:space="preserve">. Autorităţile executive ale UAT </w:t>
      </w:r>
      <w:r w:rsidR="00F56896">
        <w:rPr>
          <w:rFonts w:ascii="Times New Roman" w:hAnsi="Times New Roman" w:cs="Times New Roman"/>
          <w:sz w:val="24"/>
          <w:szCs w:val="24"/>
        </w:rPr>
        <w:t>sunt</w:t>
      </w:r>
      <w:r w:rsidRPr="00706229">
        <w:rPr>
          <w:rFonts w:ascii="Times New Roman" w:hAnsi="Times New Roman" w:cs="Times New Roman"/>
          <w:sz w:val="24"/>
          <w:szCs w:val="24"/>
        </w:rPr>
        <w:t xml:space="preserve"> responsabile de elaborarea proiectului de buget şi de corectitudinea şi veridicitatea datelor, indicilor şi altor informaţii în a căror bază este elaborat bugetul respectiv.</w:t>
      </w:r>
    </w:p>
    <w:p w:rsidR="005C7F9B" w:rsidRPr="00706229" w:rsidRDefault="005C7F9B" w:rsidP="003F36AB">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Execuţia bugetelor </w:t>
      </w:r>
      <w:r w:rsidR="00F56896">
        <w:rPr>
          <w:rFonts w:ascii="Times New Roman" w:hAnsi="Times New Roman" w:cs="Times New Roman"/>
          <w:sz w:val="24"/>
          <w:szCs w:val="24"/>
        </w:rPr>
        <w:t>UAT</w:t>
      </w:r>
      <w:r w:rsidRPr="00706229">
        <w:rPr>
          <w:rFonts w:ascii="Times New Roman" w:hAnsi="Times New Roman" w:cs="Times New Roman"/>
          <w:sz w:val="24"/>
          <w:szCs w:val="24"/>
        </w:rPr>
        <w:t xml:space="preserve"> este în limita resurselor financiare proprii disponibile. Cheltuielile care </w:t>
      </w:r>
      <w:r w:rsidR="00F56896">
        <w:rPr>
          <w:rFonts w:ascii="Times New Roman" w:hAnsi="Times New Roman" w:cs="Times New Roman"/>
          <w:sz w:val="24"/>
          <w:szCs w:val="24"/>
        </w:rPr>
        <w:t>sunt</w:t>
      </w:r>
      <w:r w:rsidRPr="00706229">
        <w:rPr>
          <w:rFonts w:ascii="Times New Roman" w:hAnsi="Times New Roman" w:cs="Times New Roman"/>
          <w:sz w:val="24"/>
          <w:szCs w:val="24"/>
        </w:rPr>
        <w:t xml:space="preserve"> aprobate şi pe parcursul anului rectificate, în procesul execuţiei bugetului reprezintă limite maxime, care nu pot fi depăşite şi care </w:t>
      </w:r>
      <w:r w:rsidR="00F56896">
        <w:rPr>
          <w:rFonts w:ascii="Times New Roman" w:hAnsi="Times New Roman" w:cs="Times New Roman"/>
          <w:sz w:val="24"/>
          <w:szCs w:val="24"/>
        </w:rPr>
        <w:t>sunt</w:t>
      </w:r>
      <w:r w:rsidRPr="00706229">
        <w:rPr>
          <w:rFonts w:ascii="Times New Roman" w:hAnsi="Times New Roman" w:cs="Times New Roman"/>
          <w:sz w:val="24"/>
          <w:szCs w:val="24"/>
        </w:rPr>
        <w:t xml:space="preserve"> finanţate la: întreţinerea autorităţilor executive, a instituţiilor de </w:t>
      </w:r>
      <w:r w:rsidR="00614754" w:rsidRPr="00706229">
        <w:rPr>
          <w:rFonts w:ascii="Times New Roman" w:hAnsi="Times New Roman" w:cs="Times New Roman"/>
          <w:sz w:val="24"/>
          <w:szCs w:val="24"/>
        </w:rPr>
        <w:t>învățământ</w:t>
      </w:r>
      <w:r w:rsidRPr="00706229">
        <w:rPr>
          <w:rFonts w:ascii="Times New Roman" w:hAnsi="Times New Roman" w:cs="Times New Roman"/>
          <w:sz w:val="24"/>
          <w:szCs w:val="24"/>
        </w:rPr>
        <w:t xml:space="preserve">, din domeniul asistenţei sociale, de cultură (biblioteci, muzee, case de cultură), serviciile de deservire a clădirilor </w:t>
      </w:r>
      <w:r w:rsidR="00F56896">
        <w:rPr>
          <w:rFonts w:ascii="Times New Roman" w:hAnsi="Times New Roman" w:cs="Times New Roman"/>
          <w:sz w:val="24"/>
          <w:szCs w:val="24"/>
        </w:rPr>
        <w:t>CR</w:t>
      </w:r>
      <w:r w:rsidRPr="00706229">
        <w:rPr>
          <w:rFonts w:ascii="Times New Roman" w:hAnsi="Times New Roman" w:cs="Times New Roman"/>
          <w:sz w:val="24"/>
          <w:szCs w:val="24"/>
        </w:rPr>
        <w:t xml:space="preserve"> şi sediile primăriilor, activităţi sportive, activităţi pentru tineret, întreţinerea drumurilor locale, amenajarea teritoriilor</w:t>
      </w:r>
      <w:r w:rsidR="00CC24E4" w:rsidRPr="00706229">
        <w:rPr>
          <w:rFonts w:ascii="Times New Roman" w:hAnsi="Times New Roman" w:cs="Times New Roman"/>
          <w:sz w:val="24"/>
          <w:szCs w:val="24"/>
        </w:rPr>
        <w:t>, etc</w:t>
      </w:r>
      <w:r w:rsidRPr="00706229">
        <w:rPr>
          <w:rFonts w:ascii="Times New Roman" w:hAnsi="Times New Roman" w:cs="Times New Roman"/>
          <w:sz w:val="24"/>
          <w:szCs w:val="24"/>
        </w:rPr>
        <w:t>.</w:t>
      </w:r>
    </w:p>
    <w:p w:rsidR="005C7F9B" w:rsidRPr="00706229" w:rsidRDefault="006C244B" w:rsidP="003F36AB">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CR Orhei </w:t>
      </w:r>
      <w:r w:rsidR="005C7F9B" w:rsidRPr="00706229">
        <w:rPr>
          <w:rFonts w:ascii="Times New Roman" w:hAnsi="Times New Roman" w:cs="Times New Roman"/>
          <w:sz w:val="24"/>
          <w:szCs w:val="24"/>
        </w:rPr>
        <w:t>asigura obiectivul fundamental al managementului datoriei, care presupune asigurarea finanţării măsurilor prevăzute în bugetul local cu minimum de cheltuieli şi la nivel optim de risc, precum şi atragerea fondurilor suplimentare de finanţare.</w:t>
      </w:r>
    </w:p>
    <w:p w:rsidR="005C59F0" w:rsidRPr="00706229" w:rsidRDefault="00F206E5" w:rsidP="003F36AB">
      <w:pPr>
        <w:spacing w:before="120" w:after="120"/>
        <w:jc w:val="both"/>
        <w:rPr>
          <w:rFonts w:ascii="Times New Roman" w:hAnsi="Times New Roman" w:cs="Times New Roman"/>
          <w:sz w:val="24"/>
          <w:szCs w:val="24"/>
        </w:rPr>
      </w:pPr>
      <w:r w:rsidRPr="00706229">
        <w:rPr>
          <w:rFonts w:ascii="Times New Roman" w:hAnsi="Times New Roman" w:cs="Times New Roman"/>
          <w:b/>
          <w:sz w:val="24"/>
          <w:szCs w:val="24"/>
          <w:u w:val="single"/>
        </w:rPr>
        <w:t>Veniturile bugetului local</w:t>
      </w:r>
      <w:bookmarkEnd w:id="4"/>
      <w:bookmarkEnd w:id="5"/>
      <w:r w:rsidR="00F8407D" w:rsidRPr="00706229">
        <w:rPr>
          <w:rFonts w:ascii="Times New Roman" w:hAnsi="Times New Roman" w:cs="Times New Roman"/>
          <w:sz w:val="24"/>
          <w:szCs w:val="24"/>
        </w:rPr>
        <w:t xml:space="preserve"> </w:t>
      </w:r>
      <w:r w:rsidR="005C59F0" w:rsidRPr="00706229">
        <w:rPr>
          <w:rFonts w:ascii="Times New Roman" w:hAnsi="Times New Roman" w:cs="Times New Roman"/>
          <w:sz w:val="24"/>
          <w:szCs w:val="24"/>
        </w:rPr>
        <w:t xml:space="preserve">Veniturile totale reprezintă toate veniturile realizate de APL într-o perioadă de gestiune, de obicei un an calendaristic și includ: venituri proprii, mijloace speciale, defalcări, conform cotelor procentuale de la taxele de stat, stabilite de legea finanțelor publice locale, transferuri cu destinație generală, transferuri cu destinație specială, granturi și fondurile speciale. </w:t>
      </w:r>
    </w:p>
    <w:p w:rsidR="00F206E5" w:rsidRPr="00706229" w:rsidRDefault="00F206E5" w:rsidP="003F36AB">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În perioada 201</w:t>
      </w:r>
      <w:r w:rsidR="0071492B" w:rsidRPr="00706229">
        <w:rPr>
          <w:rFonts w:ascii="Times New Roman" w:hAnsi="Times New Roman" w:cs="Times New Roman"/>
          <w:sz w:val="24"/>
          <w:szCs w:val="24"/>
        </w:rPr>
        <w:t>5</w:t>
      </w:r>
      <w:r w:rsidRPr="00706229">
        <w:rPr>
          <w:rFonts w:ascii="Times New Roman" w:hAnsi="Times New Roman" w:cs="Times New Roman"/>
          <w:sz w:val="24"/>
          <w:szCs w:val="24"/>
        </w:rPr>
        <w:t>-201</w:t>
      </w:r>
      <w:r w:rsidR="0071492B" w:rsidRPr="00706229">
        <w:rPr>
          <w:rFonts w:ascii="Times New Roman" w:hAnsi="Times New Roman" w:cs="Times New Roman"/>
          <w:sz w:val="24"/>
          <w:szCs w:val="24"/>
        </w:rPr>
        <w:t>9</w:t>
      </w:r>
      <w:r w:rsidRPr="00706229">
        <w:rPr>
          <w:rFonts w:ascii="Times New Roman" w:hAnsi="Times New Roman" w:cs="Times New Roman"/>
          <w:sz w:val="24"/>
          <w:szCs w:val="24"/>
        </w:rPr>
        <w:t xml:space="preserve">, veniturile bugetului raional Orhei se înscriu într-un trend ascendent, </w:t>
      </w:r>
      <w:r w:rsidR="00614754" w:rsidRPr="00706229">
        <w:rPr>
          <w:rFonts w:ascii="Times New Roman" w:hAnsi="Times New Roman" w:cs="Times New Roman"/>
          <w:sz w:val="24"/>
          <w:szCs w:val="24"/>
        </w:rPr>
        <w:t>ajungând</w:t>
      </w:r>
      <w:r w:rsidRPr="00706229">
        <w:rPr>
          <w:rFonts w:ascii="Times New Roman" w:hAnsi="Times New Roman" w:cs="Times New Roman"/>
          <w:sz w:val="24"/>
          <w:szCs w:val="24"/>
        </w:rPr>
        <w:t xml:space="preserve"> la 2</w:t>
      </w:r>
      <w:r w:rsidR="0071492B" w:rsidRPr="00706229">
        <w:rPr>
          <w:rFonts w:ascii="Times New Roman" w:hAnsi="Times New Roman" w:cs="Times New Roman"/>
          <w:sz w:val="24"/>
          <w:szCs w:val="24"/>
        </w:rPr>
        <w:t>9</w:t>
      </w:r>
      <w:r w:rsidRPr="00706229">
        <w:rPr>
          <w:rFonts w:ascii="Times New Roman" w:hAnsi="Times New Roman" w:cs="Times New Roman"/>
          <w:sz w:val="24"/>
          <w:szCs w:val="24"/>
        </w:rPr>
        <w:t>0,</w:t>
      </w:r>
      <w:r w:rsidR="0071492B" w:rsidRPr="00706229">
        <w:rPr>
          <w:rFonts w:ascii="Times New Roman" w:hAnsi="Times New Roman" w:cs="Times New Roman"/>
          <w:sz w:val="24"/>
          <w:szCs w:val="24"/>
        </w:rPr>
        <w:t>3</w:t>
      </w:r>
      <w:r w:rsidRPr="00706229">
        <w:rPr>
          <w:rFonts w:ascii="Times New Roman" w:hAnsi="Times New Roman" w:cs="Times New Roman"/>
          <w:sz w:val="24"/>
          <w:szCs w:val="24"/>
        </w:rPr>
        <w:t xml:space="preserve"> mi</w:t>
      </w:r>
      <w:r w:rsidR="0071492B" w:rsidRPr="00706229">
        <w:rPr>
          <w:rFonts w:ascii="Times New Roman" w:hAnsi="Times New Roman" w:cs="Times New Roman"/>
          <w:sz w:val="24"/>
          <w:szCs w:val="24"/>
        </w:rPr>
        <w:t>i lei</w:t>
      </w:r>
      <w:r w:rsidRPr="00706229">
        <w:rPr>
          <w:rFonts w:ascii="Times New Roman" w:hAnsi="Times New Roman" w:cs="Times New Roman"/>
          <w:sz w:val="24"/>
          <w:szCs w:val="24"/>
        </w:rPr>
        <w:t xml:space="preserve"> în anul 201</w:t>
      </w:r>
      <w:r w:rsidR="0071492B" w:rsidRPr="00706229">
        <w:rPr>
          <w:rFonts w:ascii="Times New Roman" w:hAnsi="Times New Roman" w:cs="Times New Roman"/>
          <w:sz w:val="24"/>
          <w:szCs w:val="24"/>
        </w:rPr>
        <w:t xml:space="preserve">9, realizând o </w:t>
      </w:r>
      <w:r w:rsidR="00614754" w:rsidRPr="00706229">
        <w:rPr>
          <w:rFonts w:ascii="Times New Roman" w:hAnsi="Times New Roman" w:cs="Times New Roman"/>
          <w:sz w:val="24"/>
          <w:szCs w:val="24"/>
        </w:rPr>
        <w:t>creștere</w:t>
      </w:r>
      <w:r w:rsidR="0071492B" w:rsidRPr="00706229">
        <w:rPr>
          <w:rFonts w:ascii="Times New Roman" w:hAnsi="Times New Roman" w:cs="Times New Roman"/>
          <w:sz w:val="24"/>
          <w:szCs w:val="24"/>
        </w:rPr>
        <w:t xml:space="preserve"> de circa 71%, datorată în </w:t>
      </w:r>
      <w:r w:rsidR="00614754" w:rsidRPr="00706229">
        <w:rPr>
          <w:rFonts w:ascii="Times New Roman" w:hAnsi="Times New Roman" w:cs="Times New Roman"/>
          <w:sz w:val="24"/>
          <w:szCs w:val="24"/>
        </w:rPr>
        <w:t>special</w:t>
      </w:r>
      <w:r w:rsidR="0071492B" w:rsidRPr="00706229">
        <w:rPr>
          <w:rFonts w:ascii="Times New Roman" w:hAnsi="Times New Roman" w:cs="Times New Roman"/>
          <w:sz w:val="24"/>
          <w:szCs w:val="24"/>
        </w:rPr>
        <w:t xml:space="preserve"> transferurilor de la bugetul de stat.</w:t>
      </w:r>
      <w:r w:rsidRPr="00706229">
        <w:rPr>
          <w:rFonts w:ascii="Times New Roman" w:hAnsi="Times New Roman" w:cs="Times New Roman"/>
          <w:sz w:val="24"/>
          <w:szCs w:val="24"/>
        </w:rPr>
        <w:t xml:space="preserve"> Atare situaţie se datorează </w:t>
      </w:r>
      <w:r w:rsidR="00614754" w:rsidRPr="00706229">
        <w:rPr>
          <w:rFonts w:ascii="Times New Roman" w:hAnsi="Times New Roman" w:cs="Times New Roman"/>
          <w:sz w:val="24"/>
          <w:szCs w:val="24"/>
        </w:rPr>
        <w:t>atât</w:t>
      </w:r>
      <w:r w:rsidRPr="00706229">
        <w:rPr>
          <w:rFonts w:ascii="Times New Roman" w:hAnsi="Times New Roman" w:cs="Times New Roman"/>
          <w:sz w:val="24"/>
          <w:szCs w:val="24"/>
        </w:rPr>
        <w:t xml:space="preserve"> situaţiei generale a economiei naţionale, </w:t>
      </w:r>
      <w:r w:rsidR="00614754" w:rsidRPr="00706229">
        <w:rPr>
          <w:rFonts w:ascii="Times New Roman" w:hAnsi="Times New Roman" w:cs="Times New Roman"/>
          <w:sz w:val="24"/>
          <w:szCs w:val="24"/>
        </w:rPr>
        <w:t>cât</w:t>
      </w:r>
      <w:r w:rsidRPr="00706229">
        <w:rPr>
          <w:rFonts w:ascii="Times New Roman" w:hAnsi="Times New Roman" w:cs="Times New Roman"/>
          <w:sz w:val="24"/>
          <w:szCs w:val="24"/>
        </w:rPr>
        <w:t xml:space="preserve"> şi politicii de consolidare bugetară la nivel central. </w:t>
      </w:r>
    </w:p>
    <w:p w:rsidR="00AA2EA9" w:rsidRPr="00706229" w:rsidRDefault="00AA2EA9" w:rsidP="003F36AB">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Execuția veniturilor bugetului raional, mii lei</w:t>
      </w:r>
    </w:p>
    <w:tbl>
      <w:tblPr>
        <w:tblW w:w="9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5"/>
        <w:gridCol w:w="1136"/>
        <w:gridCol w:w="1136"/>
        <w:gridCol w:w="1136"/>
        <w:gridCol w:w="1136"/>
        <w:gridCol w:w="1136"/>
      </w:tblGrid>
      <w:tr w:rsidR="00AA2EA9" w:rsidRPr="00706229" w:rsidTr="008B0E50">
        <w:trPr>
          <w:trHeight w:val="20"/>
          <w:jc w:val="center"/>
        </w:trPr>
        <w:tc>
          <w:tcPr>
            <w:tcW w:w="4255" w:type="dxa"/>
            <w:shd w:val="clear" w:color="auto" w:fill="auto"/>
            <w:noWrap/>
            <w:tcMar>
              <w:left w:w="28" w:type="dxa"/>
              <w:right w:w="28" w:type="dxa"/>
            </w:tcMar>
            <w:vAlign w:val="bottom"/>
            <w:hideMark/>
          </w:tcPr>
          <w:p w:rsidR="00AA2EA9" w:rsidRPr="00706229" w:rsidRDefault="00AA2EA9" w:rsidP="008B0E50">
            <w:pPr>
              <w:spacing w:after="0" w:line="240" w:lineRule="auto"/>
              <w:rPr>
                <w:rFonts w:ascii="Times New Roman" w:eastAsia="Times New Roman" w:hAnsi="Times New Roman" w:cs="Times New Roman"/>
                <w:lang w:eastAsia="ru-RU"/>
              </w:rPr>
            </w:pPr>
          </w:p>
        </w:tc>
        <w:tc>
          <w:tcPr>
            <w:tcW w:w="1136" w:type="dxa"/>
            <w:shd w:val="clear" w:color="auto" w:fill="auto"/>
            <w:tcMar>
              <w:left w:w="28" w:type="dxa"/>
              <w:right w:w="28" w:type="dxa"/>
            </w:tcMar>
            <w:vAlign w:val="center"/>
            <w:hideMark/>
          </w:tcPr>
          <w:p w:rsidR="00AA2EA9" w:rsidRPr="00706229" w:rsidRDefault="00AA2EA9" w:rsidP="008B0E50">
            <w:pPr>
              <w:spacing w:after="0" w:line="240" w:lineRule="auto"/>
              <w:jc w:val="center"/>
              <w:rPr>
                <w:rFonts w:ascii="Times New Roman" w:hAnsi="Times New Roman" w:cs="Times New Roman"/>
                <w:b/>
              </w:rPr>
            </w:pPr>
            <w:r w:rsidRPr="00706229">
              <w:rPr>
                <w:rFonts w:ascii="Times New Roman" w:hAnsi="Times New Roman" w:cs="Times New Roman"/>
                <w:b/>
              </w:rPr>
              <w:t>2015</w:t>
            </w:r>
          </w:p>
        </w:tc>
        <w:tc>
          <w:tcPr>
            <w:tcW w:w="1136" w:type="dxa"/>
            <w:shd w:val="clear" w:color="auto" w:fill="auto"/>
            <w:tcMar>
              <w:left w:w="28" w:type="dxa"/>
              <w:right w:w="28" w:type="dxa"/>
            </w:tcMar>
            <w:vAlign w:val="center"/>
            <w:hideMark/>
          </w:tcPr>
          <w:p w:rsidR="00AA2EA9" w:rsidRPr="00706229" w:rsidRDefault="00AA2EA9" w:rsidP="008B0E50">
            <w:pPr>
              <w:spacing w:after="0" w:line="240" w:lineRule="auto"/>
              <w:jc w:val="center"/>
              <w:rPr>
                <w:rFonts w:ascii="Times New Roman" w:hAnsi="Times New Roman" w:cs="Times New Roman"/>
                <w:b/>
              </w:rPr>
            </w:pPr>
            <w:r w:rsidRPr="00706229">
              <w:rPr>
                <w:rFonts w:ascii="Times New Roman" w:hAnsi="Times New Roman" w:cs="Times New Roman"/>
                <w:b/>
              </w:rPr>
              <w:t>2016</w:t>
            </w:r>
          </w:p>
        </w:tc>
        <w:tc>
          <w:tcPr>
            <w:tcW w:w="1136" w:type="dxa"/>
            <w:shd w:val="clear" w:color="auto" w:fill="auto"/>
            <w:tcMar>
              <w:left w:w="28" w:type="dxa"/>
              <w:right w:w="28" w:type="dxa"/>
            </w:tcMar>
            <w:vAlign w:val="center"/>
            <w:hideMark/>
          </w:tcPr>
          <w:p w:rsidR="00AA2EA9" w:rsidRPr="00706229" w:rsidRDefault="00AA2EA9" w:rsidP="008B0E50">
            <w:pPr>
              <w:spacing w:after="0" w:line="240" w:lineRule="auto"/>
              <w:jc w:val="center"/>
              <w:rPr>
                <w:rFonts w:ascii="Times New Roman" w:hAnsi="Times New Roman" w:cs="Times New Roman"/>
                <w:b/>
              </w:rPr>
            </w:pPr>
            <w:r w:rsidRPr="00706229">
              <w:rPr>
                <w:rFonts w:ascii="Times New Roman" w:hAnsi="Times New Roman" w:cs="Times New Roman"/>
                <w:b/>
              </w:rPr>
              <w:t>2017</w:t>
            </w:r>
          </w:p>
        </w:tc>
        <w:tc>
          <w:tcPr>
            <w:tcW w:w="1136" w:type="dxa"/>
            <w:shd w:val="clear" w:color="auto" w:fill="auto"/>
            <w:tcMar>
              <w:left w:w="28" w:type="dxa"/>
              <w:right w:w="28" w:type="dxa"/>
            </w:tcMar>
            <w:vAlign w:val="center"/>
            <w:hideMark/>
          </w:tcPr>
          <w:p w:rsidR="00AA2EA9" w:rsidRPr="00706229" w:rsidRDefault="00AA2EA9" w:rsidP="008B0E50">
            <w:pPr>
              <w:spacing w:after="0" w:line="240" w:lineRule="auto"/>
              <w:jc w:val="center"/>
              <w:rPr>
                <w:rFonts w:ascii="Times New Roman" w:hAnsi="Times New Roman" w:cs="Times New Roman"/>
                <w:b/>
              </w:rPr>
            </w:pPr>
            <w:r w:rsidRPr="00706229">
              <w:rPr>
                <w:rFonts w:ascii="Times New Roman" w:hAnsi="Times New Roman" w:cs="Times New Roman"/>
                <w:b/>
              </w:rPr>
              <w:t>2018</w:t>
            </w:r>
          </w:p>
        </w:tc>
        <w:tc>
          <w:tcPr>
            <w:tcW w:w="1136" w:type="dxa"/>
            <w:shd w:val="clear" w:color="auto" w:fill="auto"/>
            <w:tcMar>
              <w:left w:w="28" w:type="dxa"/>
              <w:right w:w="28" w:type="dxa"/>
            </w:tcMar>
            <w:vAlign w:val="center"/>
            <w:hideMark/>
          </w:tcPr>
          <w:p w:rsidR="00AA2EA9" w:rsidRPr="00706229" w:rsidRDefault="00AA2EA9" w:rsidP="008B0E50">
            <w:pPr>
              <w:spacing w:after="0" w:line="240" w:lineRule="auto"/>
              <w:jc w:val="center"/>
              <w:rPr>
                <w:rFonts w:ascii="Times New Roman" w:hAnsi="Times New Roman" w:cs="Times New Roman"/>
                <w:b/>
              </w:rPr>
            </w:pPr>
            <w:r w:rsidRPr="00706229">
              <w:rPr>
                <w:rFonts w:ascii="Times New Roman" w:hAnsi="Times New Roman" w:cs="Times New Roman"/>
                <w:b/>
              </w:rPr>
              <w:t>2019</w:t>
            </w:r>
          </w:p>
        </w:tc>
      </w:tr>
      <w:tr w:rsidR="00E46732" w:rsidRPr="00706229" w:rsidTr="008B0E50">
        <w:trPr>
          <w:trHeight w:val="20"/>
          <w:jc w:val="center"/>
        </w:trPr>
        <w:tc>
          <w:tcPr>
            <w:tcW w:w="4255" w:type="dxa"/>
            <w:shd w:val="clear" w:color="auto" w:fill="auto"/>
            <w:noWrap/>
            <w:tcMar>
              <w:left w:w="28" w:type="dxa"/>
              <w:right w:w="28" w:type="dxa"/>
            </w:tcMar>
            <w:vAlign w:val="bottom"/>
            <w:hideMark/>
          </w:tcPr>
          <w:p w:rsidR="00E46732" w:rsidRPr="00706229" w:rsidRDefault="00E46732" w:rsidP="008B0E50">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Impozitul pe venitul persoanelor fizice</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10.535,1</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12.917,4</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15.410,3</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17.985,7</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21.369,5</w:t>
            </w:r>
          </w:p>
        </w:tc>
      </w:tr>
      <w:tr w:rsidR="00E46732" w:rsidRPr="00706229" w:rsidTr="008B0E50">
        <w:trPr>
          <w:trHeight w:val="20"/>
          <w:jc w:val="center"/>
        </w:trPr>
        <w:tc>
          <w:tcPr>
            <w:tcW w:w="4255" w:type="dxa"/>
            <w:shd w:val="clear" w:color="auto" w:fill="auto"/>
            <w:noWrap/>
            <w:tcMar>
              <w:left w:w="28" w:type="dxa"/>
              <w:right w:w="28" w:type="dxa"/>
            </w:tcMar>
            <w:vAlign w:val="bottom"/>
            <w:hideMark/>
          </w:tcPr>
          <w:p w:rsidR="00E46732" w:rsidRPr="00706229" w:rsidRDefault="00E46732" w:rsidP="006832CB">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Taxa pentru ap</w:t>
            </w:r>
            <w:r w:rsidR="006832CB">
              <w:rPr>
                <w:rFonts w:ascii="Times New Roman" w:eastAsia="Times New Roman" w:hAnsi="Times New Roman" w:cs="Times New Roman"/>
                <w:lang w:eastAsia="ru-RU"/>
              </w:rPr>
              <w:t>ă</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322,8</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318,4</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412,5</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390,8</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415,4</w:t>
            </w:r>
          </w:p>
        </w:tc>
      </w:tr>
      <w:tr w:rsidR="00E46732" w:rsidRPr="00706229" w:rsidTr="008B0E50">
        <w:trPr>
          <w:trHeight w:val="20"/>
          <w:jc w:val="center"/>
        </w:trPr>
        <w:tc>
          <w:tcPr>
            <w:tcW w:w="4255" w:type="dxa"/>
            <w:shd w:val="clear" w:color="auto" w:fill="auto"/>
            <w:noWrap/>
            <w:tcMar>
              <w:left w:w="28" w:type="dxa"/>
              <w:right w:w="28" w:type="dxa"/>
            </w:tcMar>
            <w:vAlign w:val="bottom"/>
            <w:hideMark/>
          </w:tcPr>
          <w:p w:rsidR="00E46732" w:rsidRPr="00706229" w:rsidRDefault="00E46732" w:rsidP="008B0E50">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Taxa pentru extragerea mineralelor utile</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1.154,5</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1.193,8</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969,6</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1.657,5</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2.975,0</w:t>
            </w:r>
          </w:p>
        </w:tc>
      </w:tr>
      <w:tr w:rsidR="00E46732" w:rsidRPr="00706229" w:rsidTr="008B0E50">
        <w:trPr>
          <w:trHeight w:val="20"/>
          <w:jc w:val="center"/>
        </w:trPr>
        <w:tc>
          <w:tcPr>
            <w:tcW w:w="4255" w:type="dxa"/>
            <w:shd w:val="clear" w:color="auto" w:fill="auto"/>
            <w:noWrap/>
            <w:tcMar>
              <w:left w:w="28" w:type="dxa"/>
              <w:right w:w="28" w:type="dxa"/>
            </w:tcMar>
            <w:vAlign w:val="bottom"/>
            <w:hideMark/>
          </w:tcPr>
          <w:p w:rsidR="00E46732" w:rsidRPr="00706229" w:rsidRDefault="00E46732" w:rsidP="008B0E50">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Taxa pentru lemnul eliberat pe picior</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15,3</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14,8</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21,3</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12,3</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1,6</w:t>
            </w:r>
          </w:p>
        </w:tc>
      </w:tr>
      <w:tr w:rsidR="00E46732" w:rsidRPr="00706229" w:rsidTr="008B0E50">
        <w:trPr>
          <w:trHeight w:val="20"/>
          <w:jc w:val="center"/>
        </w:trPr>
        <w:tc>
          <w:tcPr>
            <w:tcW w:w="4255" w:type="dxa"/>
            <w:shd w:val="clear" w:color="auto" w:fill="auto"/>
            <w:tcMar>
              <w:left w:w="28" w:type="dxa"/>
              <w:right w:w="28" w:type="dxa"/>
            </w:tcMar>
            <w:vAlign w:val="bottom"/>
            <w:hideMark/>
          </w:tcPr>
          <w:p w:rsidR="00E46732" w:rsidRPr="00706229" w:rsidRDefault="00E46732" w:rsidP="008B0E50">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Taxa pentru exploatarea </w:t>
            </w:r>
            <w:r w:rsidR="00614754" w:rsidRPr="00706229">
              <w:rPr>
                <w:rFonts w:ascii="Times New Roman" w:eastAsia="Times New Roman" w:hAnsi="Times New Roman" w:cs="Times New Roman"/>
                <w:lang w:eastAsia="ru-RU"/>
              </w:rPr>
              <w:t>construcțiilor</w:t>
            </w:r>
            <w:r w:rsidRPr="00706229">
              <w:rPr>
                <w:rFonts w:ascii="Times New Roman" w:eastAsia="Times New Roman" w:hAnsi="Times New Roman" w:cs="Times New Roman"/>
                <w:lang w:eastAsia="ru-RU"/>
              </w:rPr>
              <w:t xml:space="preserve"> subterane</w:t>
            </w:r>
            <w:r w:rsidR="00744CB2">
              <w:rPr>
                <w:rFonts w:ascii="Times New Roman" w:eastAsia="Times New Roman" w:hAnsi="Times New Roman" w:cs="Times New Roman"/>
                <w:lang w:eastAsia="ru-RU"/>
              </w:rPr>
              <w:t xml:space="preserve"> în </w:t>
            </w:r>
            <w:r w:rsidRPr="00706229">
              <w:rPr>
                <w:rFonts w:ascii="Times New Roman" w:eastAsia="Times New Roman" w:hAnsi="Times New Roman" w:cs="Times New Roman"/>
                <w:lang w:eastAsia="ru-RU"/>
              </w:rPr>
              <w:t xml:space="preserve">scopul </w:t>
            </w:r>
            <w:r w:rsidR="00614754" w:rsidRPr="00706229">
              <w:rPr>
                <w:rFonts w:ascii="Times New Roman" w:eastAsia="Times New Roman" w:hAnsi="Times New Roman" w:cs="Times New Roman"/>
                <w:lang w:eastAsia="ru-RU"/>
              </w:rPr>
              <w:t>desfășurării</w:t>
            </w:r>
            <w:r w:rsidRPr="00706229">
              <w:rPr>
                <w:rFonts w:ascii="Times New Roman" w:eastAsia="Times New Roman" w:hAnsi="Times New Roman" w:cs="Times New Roman"/>
                <w:lang w:eastAsia="ru-RU"/>
              </w:rPr>
              <w:t xml:space="preserve"> </w:t>
            </w:r>
            <w:r w:rsidR="00614754" w:rsidRPr="00706229">
              <w:rPr>
                <w:rFonts w:ascii="Times New Roman" w:eastAsia="Times New Roman" w:hAnsi="Times New Roman" w:cs="Times New Roman"/>
                <w:lang w:eastAsia="ru-RU"/>
              </w:rPr>
              <w:t>activității</w:t>
            </w:r>
            <w:r w:rsidRPr="00706229">
              <w:rPr>
                <w:rFonts w:ascii="Times New Roman" w:eastAsia="Times New Roman" w:hAnsi="Times New Roman" w:cs="Times New Roman"/>
                <w:lang w:eastAsia="ru-RU"/>
              </w:rPr>
              <w:t xml:space="preserve"> de </w:t>
            </w:r>
            <w:r w:rsidR="00614754" w:rsidRPr="00706229">
              <w:rPr>
                <w:rFonts w:ascii="Times New Roman" w:eastAsia="Times New Roman" w:hAnsi="Times New Roman" w:cs="Times New Roman"/>
                <w:lang w:eastAsia="ru-RU"/>
              </w:rPr>
              <w:t>întreprinzător</w:t>
            </w:r>
            <w:r w:rsidRPr="00706229">
              <w:rPr>
                <w:rFonts w:ascii="Times New Roman" w:eastAsia="Times New Roman" w:hAnsi="Times New Roman" w:cs="Times New Roman"/>
                <w:lang w:eastAsia="ru-RU"/>
              </w:rPr>
              <w:t xml:space="preserve">, altele </w:t>
            </w:r>
            <w:r w:rsidR="00614754" w:rsidRPr="00706229">
              <w:rPr>
                <w:rFonts w:ascii="Times New Roman" w:eastAsia="Times New Roman" w:hAnsi="Times New Roman" w:cs="Times New Roman"/>
                <w:lang w:eastAsia="ru-RU"/>
              </w:rPr>
              <w:t>decât</w:t>
            </w:r>
            <w:r w:rsidRPr="00706229">
              <w:rPr>
                <w:rFonts w:ascii="Times New Roman" w:eastAsia="Times New Roman" w:hAnsi="Times New Roman" w:cs="Times New Roman"/>
                <w:lang w:eastAsia="ru-RU"/>
              </w:rPr>
              <w:t xml:space="preserve"> cele destinate </w:t>
            </w:r>
            <w:r w:rsidR="00614754" w:rsidRPr="00706229">
              <w:rPr>
                <w:rFonts w:ascii="Times New Roman" w:eastAsia="Times New Roman" w:hAnsi="Times New Roman" w:cs="Times New Roman"/>
                <w:lang w:eastAsia="ru-RU"/>
              </w:rPr>
              <w:t>extracției</w:t>
            </w:r>
            <w:r w:rsidRPr="00706229">
              <w:rPr>
                <w:rFonts w:ascii="Times New Roman" w:eastAsia="Times New Roman" w:hAnsi="Times New Roman" w:cs="Times New Roman"/>
                <w:lang w:eastAsia="ru-RU"/>
              </w:rPr>
              <w:t xml:space="preserve"> mineralelor utile</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4,1</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2,9</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4,0</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5,8</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4,7</w:t>
            </w:r>
          </w:p>
        </w:tc>
      </w:tr>
      <w:tr w:rsidR="00E46732" w:rsidRPr="00706229" w:rsidTr="008B0E50">
        <w:trPr>
          <w:trHeight w:val="20"/>
          <w:jc w:val="center"/>
        </w:trPr>
        <w:tc>
          <w:tcPr>
            <w:tcW w:w="4255" w:type="dxa"/>
            <w:shd w:val="clear" w:color="auto" w:fill="auto"/>
            <w:tcMar>
              <w:left w:w="28" w:type="dxa"/>
              <w:right w:w="28" w:type="dxa"/>
            </w:tcMar>
            <w:vAlign w:val="bottom"/>
            <w:hideMark/>
          </w:tcPr>
          <w:p w:rsidR="00E46732" w:rsidRPr="00706229" w:rsidRDefault="00E46732" w:rsidP="006832CB">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Taxa pentru folosirea drumurilor de </w:t>
            </w:r>
            <w:r w:rsidR="00614754" w:rsidRPr="00706229">
              <w:rPr>
                <w:rFonts w:ascii="Times New Roman" w:eastAsia="Times New Roman" w:hAnsi="Times New Roman" w:cs="Times New Roman"/>
                <w:lang w:eastAsia="ru-RU"/>
              </w:rPr>
              <w:t>către</w:t>
            </w:r>
            <w:r w:rsidRPr="00706229">
              <w:rPr>
                <w:rFonts w:ascii="Times New Roman" w:eastAsia="Times New Roman" w:hAnsi="Times New Roman" w:cs="Times New Roman"/>
                <w:lang w:eastAsia="ru-RU"/>
              </w:rPr>
              <w:t xml:space="preserve"> </w:t>
            </w:r>
            <w:r w:rsidR="00614754" w:rsidRPr="00706229">
              <w:rPr>
                <w:rFonts w:ascii="Times New Roman" w:eastAsia="Times New Roman" w:hAnsi="Times New Roman" w:cs="Times New Roman"/>
                <w:lang w:eastAsia="ru-RU"/>
              </w:rPr>
              <w:t>autovehiculele</w:t>
            </w:r>
            <w:r w:rsidRPr="00706229">
              <w:rPr>
                <w:rFonts w:ascii="Times New Roman" w:eastAsia="Times New Roman" w:hAnsi="Times New Roman" w:cs="Times New Roman"/>
                <w:lang w:eastAsia="ru-RU"/>
              </w:rPr>
              <w:t xml:space="preserve"> </w:t>
            </w:r>
            <w:r w:rsidR="00614754" w:rsidRPr="00706229">
              <w:rPr>
                <w:rFonts w:ascii="Times New Roman" w:eastAsia="Times New Roman" w:hAnsi="Times New Roman" w:cs="Times New Roman"/>
                <w:lang w:eastAsia="ru-RU"/>
              </w:rPr>
              <w:t>înmatriculate</w:t>
            </w:r>
            <w:r w:rsidR="00744CB2">
              <w:rPr>
                <w:rFonts w:ascii="Times New Roman" w:eastAsia="Times New Roman" w:hAnsi="Times New Roman" w:cs="Times New Roman"/>
                <w:lang w:eastAsia="ru-RU"/>
              </w:rPr>
              <w:t xml:space="preserve"> în </w:t>
            </w:r>
            <w:r w:rsidRPr="00706229">
              <w:rPr>
                <w:rFonts w:ascii="Times New Roman" w:eastAsia="Times New Roman" w:hAnsi="Times New Roman" w:cs="Times New Roman"/>
                <w:lang w:eastAsia="ru-RU"/>
              </w:rPr>
              <w:t>R</w:t>
            </w:r>
            <w:r w:rsidR="006832CB">
              <w:rPr>
                <w:rFonts w:ascii="Times New Roman" w:eastAsia="Times New Roman" w:hAnsi="Times New Roman" w:cs="Times New Roman"/>
                <w:lang w:eastAsia="ru-RU"/>
              </w:rPr>
              <w:t xml:space="preserve">. </w:t>
            </w:r>
            <w:r w:rsidRPr="00706229">
              <w:rPr>
                <w:rFonts w:ascii="Times New Roman" w:eastAsia="Times New Roman" w:hAnsi="Times New Roman" w:cs="Times New Roman"/>
                <w:lang w:eastAsia="ru-RU"/>
              </w:rPr>
              <w:t>Moldova</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8.793,2</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9.934,8</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 </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 </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 </w:t>
            </w:r>
          </w:p>
        </w:tc>
      </w:tr>
      <w:tr w:rsidR="00E46732" w:rsidRPr="00706229" w:rsidTr="008B0E50">
        <w:trPr>
          <w:trHeight w:val="20"/>
          <w:jc w:val="center"/>
        </w:trPr>
        <w:tc>
          <w:tcPr>
            <w:tcW w:w="4255" w:type="dxa"/>
            <w:shd w:val="clear" w:color="auto" w:fill="auto"/>
            <w:tcMar>
              <w:left w:w="28" w:type="dxa"/>
              <w:right w:w="28" w:type="dxa"/>
            </w:tcMar>
            <w:vAlign w:val="bottom"/>
            <w:hideMark/>
          </w:tcPr>
          <w:p w:rsidR="00E46732" w:rsidRPr="00706229" w:rsidRDefault="00E46732" w:rsidP="008B0E50">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Granturi primite</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201,0</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2.193,6</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 </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 </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 </w:t>
            </w:r>
          </w:p>
        </w:tc>
      </w:tr>
      <w:tr w:rsidR="00E46732" w:rsidRPr="00706229" w:rsidTr="008B0E50">
        <w:trPr>
          <w:trHeight w:val="20"/>
          <w:jc w:val="center"/>
        </w:trPr>
        <w:tc>
          <w:tcPr>
            <w:tcW w:w="4255" w:type="dxa"/>
            <w:shd w:val="clear" w:color="auto" w:fill="auto"/>
            <w:noWrap/>
            <w:tcMar>
              <w:left w:w="28" w:type="dxa"/>
              <w:right w:w="28" w:type="dxa"/>
            </w:tcMar>
            <w:vAlign w:val="bottom"/>
            <w:hideMark/>
          </w:tcPr>
          <w:p w:rsidR="00E46732" w:rsidRPr="00706229" w:rsidRDefault="00E46732" w:rsidP="008B0E50">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Renta</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17,1</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0,</w:t>
            </w:r>
            <w:r w:rsidR="00614754" w:rsidRPr="00706229">
              <w:rPr>
                <w:rFonts w:ascii="Times New Roman" w:hAnsi="Times New Roman" w:cs="Times New Roman"/>
              </w:rPr>
              <w:t>0</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1,6</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1,6</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-3,2</w:t>
            </w:r>
          </w:p>
        </w:tc>
      </w:tr>
      <w:tr w:rsidR="00E46732" w:rsidRPr="00706229" w:rsidTr="008B0E50">
        <w:trPr>
          <w:trHeight w:val="20"/>
          <w:jc w:val="center"/>
        </w:trPr>
        <w:tc>
          <w:tcPr>
            <w:tcW w:w="4255" w:type="dxa"/>
            <w:shd w:val="clear" w:color="auto" w:fill="auto"/>
            <w:noWrap/>
            <w:tcMar>
              <w:left w:w="28" w:type="dxa"/>
              <w:right w:w="28" w:type="dxa"/>
            </w:tcMar>
            <w:vAlign w:val="bottom"/>
            <w:hideMark/>
          </w:tcPr>
          <w:p w:rsidR="00E46732" w:rsidRPr="00706229" w:rsidRDefault="00E46732" w:rsidP="008B0E50">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Taxe</w:t>
            </w:r>
            <w:r w:rsidR="0002266B">
              <w:rPr>
                <w:rFonts w:ascii="Times New Roman" w:eastAsia="Times New Roman" w:hAnsi="Times New Roman" w:cs="Times New Roman"/>
                <w:lang w:eastAsia="ru-RU"/>
              </w:rPr>
              <w:t xml:space="preserve"> și </w:t>
            </w:r>
            <w:r w:rsidR="00614754" w:rsidRPr="00706229">
              <w:rPr>
                <w:rFonts w:ascii="Times New Roman" w:eastAsia="Times New Roman" w:hAnsi="Times New Roman" w:cs="Times New Roman"/>
                <w:lang w:eastAsia="ru-RU"/>
              </w:rPr>
              <w:t>plăți</w:t>
            </w:r>
            <w:r w:rsidRPr="00706229">
              <w:rPr>
                <w:rFonts w:ascii="Times New Roman" w:eastAsia="Times New Roman" w:hAnsi="Times New Roman" w:cs="Times New Roman"/>
                <w:lang w:eastAsia="ru-RU"/>
              </w:rPr>
              <w:t xml:space="preserve"> administrative</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227,4</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235,6</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260,0</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287,8</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367,1</w:t>
            </w:r>
          </w:p>
        </w:tc>
      </w:tr>
      <w:tr w:rsidR="00E46732" w:rsidRPr="00706229" w:rsidTr="008B0E50">
        <w:trPr>
          <w:trHeight w:val="20"/>
          <w:jc w:val="center"/>
        </w:trPr>
        <w:tc>
          <w:tcPr>
            <w:tcW w:w="4255" w:type="dxa"/>
            <w:shd w:val="clear" w:color="auto" w:fill="auto"/>
            <w:tcMar>
              <w:left w:w="28" w:type="dxa"/>
              <w:right w:w="28" w:type="dxa"/>
            </w:tcMar>
            <w:vAlign w:val="bottom"/>
            <w:hideMark/>
          </w:tcPr>
          <w:p w:rsidR="00E46732" w:rsidRPr="00706229" w:rsidRDefault="00614754" w:rsidP="008B0E50">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Comercializarea mărfurilоr și serviciilor de către iпstituțiile bugetare</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 </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2.061,2</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2.161,7</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2.188,0</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2.111,6</w:t>
            </w:r>
          </w:p>
        </w:tc>
      </w:tr>
      <w:tr w:rsidR="00E46732" w:rsidRPr="00706229" w:rsidTr="008B0E50">
        <w:trPr>
          <w:trHeight w:val="20"/>
          <w:jc w:val="center"/>
        </w:trPr>
        <w:tc>
          <w:tcPr>
            <w:tcW w:w="4255" w:type="dxa"/>
            <w:shd w:val="clear" w:color="auto" w:fill="auto"/>
            <w:noWrap/>
            <w:tcMar>
              <w:left w:w="28" w:type="dxa"/>
              <w:right w:w="28" w:type="dxa"/>
            </w:tcMar>
            <w:vAlign w:val="bottom"/>
            <w:hideMark/>
          </w:tcPr>
          <w:p w:rsidR="00E46732" w:rsidRPr="00706229" w:rsidRDefault="00614754" w:rsidP="00A824D0">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Аmеnzi</w:t>
            </w:r>
            <w:r w:rsidR="006823E4" w:rsidRPr="00706229">
              <w:rPr>
                <w:rFonts w:ascii="Times New Roman" w:eastAsia="Times New Roman" w:hAnsi="Times New Roman" w:cs="Times New Roman"/>
                <w:lang w:eastAsia="ru-RU"/>
              </w:rPr>
              <w:t xml:space="preserve"> ș</w:t>
            </w:r>
            <w:r w:rsidR="00E46732" w:rsidRPr="00706229">
              <w:rPr>
                <w:rFonts w:ascii="Times New Roman" w:eastAsia="Times New Roman" w:hAnsi="Times New Roman" w:cs="Times New Roman"/>
                <w:lang w:eastAsia="ru-RU"/>
              </w:rPr>
              <w:t xml:space="preserve">i </w:t>
            </w:r>
            <w:r w:rsidRPr="00706229">
              <w:rPr>
                <w:rFonts w:ascii="Times New Roman" w:eastAsia="Times New Roman" w:hAnsi="Times New Roman" w:cs="Times New Roman"/>
                <w:lang w:eastAsia="ru-RU"/>
              </w:rPr>
              <w:t>sancțiuni</w:t>
            </w:r>
            <w:r w:rsidR="00E46732" w:rsidRPr="00706229">
              <w:rPr>
                <w:rFonts w:ascii="Times New Roman" w:eastAsia="Times New Roman" w:hAnsi="Times New Roman" w:cs="Times New Roman"/>
                <w:lang w:eastAsia="ru-RU"/>
              </w:rPr>
              <w:t xml:space="preserve"> </w:t>
            </w:r>
            <w:r w:rsidRPr="00706229">
              <w:rPr>
                <w:rFonts w:ascii="Times New Roman" w:eastAsia="Times New Roman" w:hAnsi="Times New Roman" w:cs="Times New Roman"/>
                <w:lang w:eastAsia="ru-RU"/>
              </w:rPr>
              <w:t>со</w:t>
            </w:r>
            <w:r w:rsidR="00A824D0">
              <w:rPr>
                <w:rFonts w:ascii="Times New Roman" w:eastAsia="Times New Roman" w:hAnsi="Times New Roman" w:cs="Times New Roman"/>
                <w:lang w:eastAsia="ru-RU"/>
              </w:rPr>
              <w:t>n</w:t>
            </w:r>
            <w:r w:rsidRPr="00706229">
              <w:rPr>
                <w:rFonts w:ascii="Times New Roman" w:eastAsia="Times New Roman" w:hAnsi="Times New Roman" w:cs="Times New Roman"/>
                <w:lang w:eastAsia="ru-RU"/>
              </w:rPr>
              <w:t>trаvențiоnаlе</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778,9</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172,3</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58,6</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5,8</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8,6</w:t>
            </w:r>
          </w:p>
        </w:tc>
      </w:tr>
      <w:tr w:rsidR="00E46732" w:rsidRPr="00706229" w:rsidTr="008B0E50">
        <w:trPr>
          <w:trHeight w:val="20"/>
          <w:jc w:val="center"/>
        </w:trPr>
        <w:tc>
          <w:tcPr>
            <w:tcW w:w="4255" w:type="dxa"/>
            <w:shd w:val="clear" w:color="auto" w:fill="auto"/>
            <w:noWrap/>
            <w:tcMar>
              <w:left w:w="28" w:type="dxa"/>
              <w:right w:w="28" w:type="dxa"/>
            </w:tcMar>
            <w:vAlign w:val="bottom"/>
            <w:hideMark/>
          </w:tcPr>
          <w:p w:rsidR="00E46732" w:rsidRPr="00706229" w:rsidRDefault="00E46732" w:rsidP="008B0E50">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Amenzi pentru </w:t>
            </w:r>
            <w:r w:rsidR="00614754" w:rsidRPr="00706229">
              <w:rPr>
                <w:rFonts w:ascii="Times New Roman" w:eastAsia="Times New Roman" w:hAnsi="Times New Roman" w:cs="Times New Roman"/>
                <w:lang w:eastAsia="ru-RU"/>
              </w:rPr>
              <w:t>încălcarea</w:t>
            </w:r>
            <w:r w:rsidRPr="00706229">
              <w:rPr>
                <w:rFonts w:ascii="Times New Roman" w:eastAsia="Times New Roman" w:hAnsi="Times New Roman" w:cs="Times New Roman"/>
                <w:lang w:eastAsia="ru-RU"/>
              </w:rPr>
              <w:t xml:space="preserve"> traficului rutier</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295,1</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66,4</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127,1</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4,5</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 </w:t>
            </w:r>
          </w:p>
        </w:tc>
      </w:tr>
      <w:tr w:rsidR="00E46732" w:rsidRPr="00706229" w:rsidTr="008B0E50">
        <w:trPr>
          <w:trHeight w:val="20"/>
          <w:jc w:val="center"/>
        </w:trPr>
        <w:tc>
          <w:tcPr>
            <w:tcW w:w="4255" w:type="dxa"/>
            <w:shd w:val="clear" w:color="auto" w:fill="auto"/>
            <w:noWrap/>
            <w:tcMar>
              <w:left w:w="28" w:type="dxa"/>
              <w:right w:w="28" w:type="dxa"/>
            </w:tcMar>
            <w:vAlign w:val="bottom"/>
            <w:hideMark/>
          </w:tcPr>
          <w:p w:rsidR="00E46732" w:rsidRPr="00706229" w:rsidRDefault="00E46732" w:rsidP="008B0E50">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Amenzi aplicate de alte organe de stat</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3.787,8</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 </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0,8</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 </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 </w:t>
            </w:r>
          </w:p>
        </w:tc>
      </w:tr>
      <w:tr w:rsidR="00E46732" w:rsidRPr="00706229" w:rsidTr="008B0E50">
        <w:trPr>
          <w:trHeight w:val="20"/>
          <w:jc w:val="center"/>
        </w:trPr>
        <w:tc>
          <w:tcPr>
            <w:tcW w:w="4255" w:type="dxa"/>
            <w:shd w:val="clear" w:color="auto" w:fill="auto"/>
            <w:noWrap/>
            <w:tcMar>
              <w:left w:w="28" w:type="dxa"/>
              <w:right w:w="28" w:type="dxa"/>
            </w:tcMar>
            <w:vAlign w:val="bottom"/>
            <w:hideMark/>
          </w:tcPr>
          <w:p w:rsidR="00E46732" w:rsidRPr="00706229" w:rsidRDefault="00614754" w:rsidP="008B0E50">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Donații</w:t>
            </w:r>
            <w:r w:rsidR="00E46732" w:rsidRPr="00706229">
              <w:rPr>
                <w:rFonts w:ascii="Times New Roman" w:eastAsia="Times New Roman" w:hAnsi="Times New Roman" w:cs="Times New Roman"/>
                <w:lang w:eastAsia="ru-RU"/>
              </w:rPr>
              <w:t xml:space="preserve"> voluntare</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2.020,6</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163,0</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283,1</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137,1</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42,7</w:t>
            </w:r>
          </w:p>
        </w:tc>
      </w:tr>
      <w:tr w:rsidR="00E46732" w:rsidRPr="00706229" w:rsidTr="008B0E50">
        <w:trPr>
          <w:trHeight w:val="20"/>
          <w:jc w:val="center"/>
        </w:trPr>
        <w:tc>
          <w:tcPr>
            <w:tcW w:w="4255" w:type="dxa"/>
            <w:shd w:val="clear" w:color="auto" w:fill="auto"/>
            <w:noWrap/>
            <w:tcMar>
              <w:left w:w="28" w:type="dxa"/>
              <w:right w:w="28" w:type="dxa"/>
            </w:tcMar>
            <w:vAlign w:val="bottom"/>
            <w:hideMark/>
          </w:tcPr>
          <w:p w:rsidR="00E46732" w:rsidRPr="00706229" w:rsidRDefault="00E46732" w:rsidP="008B0E50">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Alte venituri</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518,1</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1,7</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 </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0,6</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 </w:t>
            </w:r>
          </w:p>
        </w:tc>
      </w:tr>
      <w:tr w:rsidR="00E46732" w:rsidRPr="00706229" w:rsidTr="008B0E50">
        <w:trPr>
          <w:trHeight w:val="20"/>
          <w:jc w:val="center"/>
        </w:trPr>
        <w:tc>
          <w:tcPr>
            <w:tcW w:w="4255" w:type="dxa"/>
            <w:shd w:val="clear" w:color="auto" w:fill="auto"/>
            <w:tcMar>
              <w:left w:w="28" w:type="dxa"/>
              <w:right w:w="28" w:type="dxa"/>
            </w:tcMar>
            <w:vAlign w:val="bottom"/>
            <w:hideMark/>
          </w:tcPr>
          <w:p w:rsidR="00E46732" w:rsidRPr="00706229" w:rsidRDefault="00614754" w:rsidP="008B0E50">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Тrаnsfеruri</w:t>
            </w:r>
            <w:r w:rsidR="00E46732" w:rsidRPr="00706229">
              <w:rPr>
                <w:rFonts w:ascii="Times New Roman" w:eastAsia="Times New Roman" w:hAnsi="Times New Roman" w:cs="Times New Roman"/>
                <w:lang w:eastAsia="ru-RU"/>
              </w:rPr>
              <w:t xml:space="preserve"> primite </w:t>
            </w:r>
            <w:r w:rsidRPr="00706229">
              <w:rPr>
                <w:rFonts w:ascii="Times New Roman" w:eastAsia="Times New Roman" w:hAnsi="Times New Roman" w:cs="Times New Roman"/>
                <w:lang w:eastAsia="ru-RU"/>
              </w:rPr>
              <w:t>îпtrе</w:t>
            </w:r>
            <w:r w:rsidR="00E46732" w:rsidRPr="00706229">
              <w:rPr>
                <w:rFonts w:ascii="Times New Roman" w:eastAsia="Times New Roman" w:hAnsi="Times New Roman" w:cs="Times New Roman"/>
                <w:lang w:eastAsia="ru-RU"/>
              </w:rPr>
              <w:t xml:space="preserve"> bugetul de stat</w:t>
            </w:r>
            <w:r w:rsidR="0002266B">
              <w:rPr>
                <w:rFonts w:ascii="Times New Roman" w:eastAsia="Times New Roman" w:hAnsi="Times New Roman" w:cs="Times New Roman"/>
                <w:lang w:eastAsia="ru-RU"/>
              </w:rPr>
              <w:t xml:space="preserve"> și </w:t>
            </w:r>
            <w:r w:rsidR="00E46732" w:rsidRPr="00706229">
              <w:rPr>
                <w:rFonts w:ascii="Times New Roman" w:eastAsia="Times New Roman" w:hAnsi="Times New Roman" w:cs="Times New Roman"/>
                <w:lang w:eastAsia="ru-RU"/>
              </w:rPr>
              <w:t>bugetele locale de nivelul II</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136.972,9</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176.936,5</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207.440,0</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212.930,2</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261.222,1</w:t>
            </w:r>
          </w:p>
        </w:tc>
      </w:tr>
      <w:tr w:rsidR="00E46732" w:rsidRPr="00706229" w:rsidTr="008B0E50">
        <w:trPr>
          <w:trHeight w:val="20"/>
          <w:jc w:val="center"/>
        </w:trPr>
        <w:tc>
          <w:tcPr>
            <w:tcW w:w="4255" w:type="dxa"/>
            <w:shd w:val="clear" w:color="auto" w:fill="auto"/>
            <w:tcMar>
              <w:left w:w="28" w:type="dxa"/>
              <w:right w:w="28" w:type="dxa"/>
            </w:tcMar>
            <w:vAlign w:val="bottom"/>
            <w:hideMark/>
          </w:tcPr>
          <w:p w:rsidR="00E46732" w:rsidRPr="00706229" w:rsidRDefault="00614754" w:rsidP="008B0E50">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Тrаnsfеruri</w:t>
            </w:r>
            <w:r w:rsidR="00E46732" w:rsidRPr="00706229">
              <w:rPr>
                <w:rFonts w:ascii="Times New Roman" w:eastAsia="Times New Roman" w:hAnsi="Times New Roman" w:cs="Times New Roman"/>
                <w:lang w:eastAsia="ru-RU"/>
              </w:rPr>
              <w:t xml:space="preserve"> primite </w:t>
            </w:r>
            <w:r w:rsidRPr="00706229">
              <w:rPr>
                <w:rFonts w:ascii="Times New Roman" w:eastAsia="Times New Roman" w:hAnsi="Times New Roman" w:cs="Times New Roman"/>
                <w:lang w:eastAsia="ru-RU"/>
              </w:rPr>
              <w:t>îпtrе</w:t>
            </w:r>
            <w:r w:rsidR="00E46732" w:rsidRPr="00706229">
              <w:rPr>
                <w:rFonts w:ascii="Times New Roman" w:eastAsia="Times New Roman" w:hAnsi="Times New Roman" w:cs="Times New Roman"/>
                <w:lang w:eastAsia="ru-RU"/>
              </w:rPr>
              <w:t xml:space="preserve"> </w:t>
            </w:r>
            <w:r w:rsidRPr="00706229">
              <w:rPr>
                <w:rFonts w:ascii="Times New Roman" w:eastAsia="Times New Roman" w:hAnsi="Times New Roman" w:cs="Times New Roman"/>
                <w:lang w:eastAsia="ru-RU"/>
              </w:rPr>
              <w:t>instituțiile</w:t>
            </w:r>
            <w:r w:rsidR="00E46732" w:rsidRPr="00706229">
              <w:rPr>
                <w:rFonts w:ascii="Times New Roman" w:eastAsia="Times New Roman" w:hAnsi="Times New Roman" w:cs="Times New Roman"/>
                <w:lang w:eastAsia="ru-RU"/>
              </w:rPr>
              <w:t xml:space="preserve"> bugetului de stat</w:t>
            </w:r>
            <w:r w:rsidR="0002266B">
              <w:rPr>
                <w:rFonts w:ascii="Times New Roman" w:eastAsia="Times New Roman" w:hAnsi="Times New Roman" w:cs="Times New Roman"/>
                <w:lang w:eastAsia="ru-RU"/>
              </w:rPr>
              <w:t xml:space="preserve"> și </w:t>
            </w:r>
            <w:r w:rsidRPr="00706229">
              <w:rPr>
                <w:rFonts w:ascii="Times New Roman" w:eastAsia="Times New Roman" w:hAnsi="Times New Roman" w:cs="Times New Roman"/>
                <w:lang w:eastAsia="ru-RU"/>
              </w:rPr>
              <w:t>instituțiile</w:t>
            </w:r>
            <w:r w:rsidR="00E46732" w:rsidRPr="00706229">
              <w:rPr>
                <w:rFonts w:ascii="Times New Roman" w:eastAsia="Times New Roman" w:hAnsi="Times New Roman" w:cs="Times New Roman"/>
                <w:lang w:eastAsia="ru-RU"/>
              </w:rPr>
              <w:t xml:space="preserve"> bugetelor locale de nivel II</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4.047,4</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3.480,5</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3.441,6</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2.286,4</w:t>
            </w:r>
          </w:p>
        </w:tc>
        <w:tc>
          <w:tcPr>
            <w:tcW w:w="1136" w:type="dxa"/>
            <w:shd w:val="clear" w:color="auto" w:fill="auto"/>
            <w:noWrap/>
            <w:tcMar>
              <w:left w:w="28" w:type="dxa"/>
              <w:right w:w="28" w:type="dxa"/>
            </w:tcMar>
            <w:vAlign w:val="bottom"/>
            <w:hideMark/>
          </w:tcPr>
          <w:p w:rsidR="00E46732" w:rsidRPr="00706229" w:rsidRDefault="00E46732" w:rsidP="008B0E50">
            <w:pPr>
              <w:spacing w:after="0" w:line="240" w:lineRule="auto"/>
              <w:jc w:val="right"/>
              <w:rPr>
                <w:rFonts w:ascii="Times New Roman" w:hAnsi="Times New Roman" w:cs="Times New Roman"/>
              </w:rPr>
            </w:pPr>
            <w:r w:rsidRPr="00706229">
              <w:rPr>
                <w:rFonts w:ascii="Times New Roman" w:hAnsi="Times New Roman" w:cs="Times New Roman"/>
              </w:rPr>
              <w:t>1.813,1</w:t>
            </w:r>
          </w:p>
        </w:tc>
      </w:tr>
      <w:tr w:rsidR="00E46732" w:rsidRPr="00A824D0" w:rsidTr="008B0E50">
        <w:trPr>
          <w:trHeight w:val="20"/>
          <w:jc w:val="center"/>
        </w:trPr>
        <w:tc>
          <w:tcPr>
            <w:tcW w:w="4255" w:type="dxa"/>
            <w:shd w:val="clear" w:color="auto" w:fill="auto"/>
            <w:noWrap/>
            <w:tcMar>
              <w:left w:w="28" w:type="dxa"/>
              <w:right w:w="28" w:type="dxa"/>
            </w:tcMar>
            <w:vAlign w:val="bottom"/>
            <w:hideMark/>
          </w:tcPr>
          <w:p w:rsidR="00E46732" w:rsidRPr="00A824D0" w:rsidRDefault="00E46732" w:rsidP="008B0E50">
            <w:pPr>
              <w:spacing w:after="0" w:line="240" w:lineRule="auto"/>
              <w:rPr>
                <w:rFonts w:ascii="Times New Roman" w:eastAsia="Times New Roman" w:hAnsi="Times New Roman" w:cs="Times New Roman"/>
                <w:b/>
                <w:lang w:eastAsia="ru-RU"/>
              </w:rPr>
            </w:pPr>
            <w:r w:rsidRPr="00A824D0">
              <w:rPr>
                <w:rFonts w:ascii="Times New Roman" w:eastAsia="Times New Roman" w:hAnsi="Times New Roman" w:cs="Times New Roman"/>
                <w:b/>
                <w:lang w:eastAsia="ru-RU"/>
              </w:rPr>
              <w:t>Venituri, total</w:t>
            </w:r>
          </w:p>
        </w:tc>
        <w:tc>
          <w:tcPr>
            <w:tcW w:w="1136" w:type="dxa"/>
            <w:shd w:val="clear" w:color="auto" w:fill="auto"/>
            <w:noWrap/>
            <w:tcMar>
              <w:left w:w="28" w:type="dxa"/>
              <w:right w:w="28" w:type="dxa"/>
            </w:tcMar>
            <w:vAlign w:val="bottom"/>
            <w:hideMark/>
          </w:tcPr>
          <w:p w:rsidR="00E46732" w:rsidRPr="00A824D0" w:rsidRDefault="00E46732" w:rsidP="008B0E50">
            <w:pPr>
              <w:spacing w:after="0" w:line="240" w:lineRule="auto"/>
              <w:jc w:val="right"/>
              <w:rPr>
                <w:rFonts w:ascii="Times New Roman" w:hAnsi="Times New Roman" w:cs="Times New Roman"/>
                <w:b/>
              </w:rPr>
            </w:pPr>
            <w:r w:rsidRPr="00A824D0">
              <w:rPr>
                <w:rFonts w:ascii="Times New Roman" w:hAnsi="Times New Roman" w:cs="Times New Roman"/>
                <w:b/>
              </w:rPr>
              <w:t>169.691,3</w:t>
            </w:r>
          </w:p>
        </w:tc>
        <w:tc>
          <w:tcPr>
            <w:tcW w:w="1136" w:type="dxa"/>
            <w:shd w:val="clear" w:color="auto" w:fill="auto"/>
            <w:noWrap/>
            <w:tcMar>
              <w:left w:w="28" w:type="dxa"/>
              <w:right w:w="28" w:type="dxa"/>
            </w:tcMar>
            <w:vAlign w:val="bottom"/>
            <w:hideMark/>
          </w:tcPr>
          <w:p w:rsidR="00E46732" w:rsidRPr="00A824D0" w:rsidRDefault="00E46732" w:rsidP="008B0E50">
            <w:pPr>
              <w:spacing w:after="0" w:line="240" w:lineRule="auto"/>
              <w:jc w:val="right"/>
              <w:rPr>
                <w:rFonts w:ascii="Times New Roman" w:hAnsi="Times New Roman" w:cs="Times New Roman"/>
                <w:b/>
              </w:rPr>
            </w:pPr>
            <w:r w:rsidRPr="00A824D0">
              <w:rPr>
                <w:rFonts w:ascii="Times New Roman" w:hAnsi="Times New Roman" w:cs="Times New Roman"/>
                <w:b/>
              </w:rPr>
              <w:t>209.692,9</w:t>
            </w:r>
          </w:p>
        </w:tc>
        <w:tc>
          <w:tcPr>
            <w:tcW w:w="1136" w:type="dxa"/>
            <w:shd w:val="clear" w:color="auto" w:fill="auto"/>
            <w:noWrap/>
            <w:tcMar>
              <w:left w:w="28" w:type="dxa"/>
              <w:right w:w="28" w:type="dxa"/>
            </w:tcMar>
            <w:vAlign w:val="bottom"/>
            <w:hideMark/>
          </w:tcPr>
          <w:p w:rsidR="00E46732" w:rsidRPr="00A824D0" w:rsidRDefault="00E46732" w:rsidP="008B0E50">
            <w:pPr>
              <w:spacing w:after="0" w:line="240" w:lineRule="auto"/>
              <w:jc w:val="right"/>
              <w:rPr>
                <w:rFonts w:ascii="Times New Roman" w:hAnsi="Times New Roman" w:cs="Times New Roman"/>
                <w:b/>
              </w:rPr>
            </w:pPr>
            <w:r w:rsidRPr="00A824D0">
              <w:rPr>
                <w:rFonts w:ascii="Times New Roman" w:hAnsi="Times New Roman" w:cs="Times New Roman"/>
                <w:b/>
              </w:rPr>
              <w:t>230.592,2</w:t>
            </w:r>
          </w:p>
        </w:tc>
        <w:tc>
          <w:tcPr>
            <w:tcW w:w="1136" w:type="dxa"/>
            <w:shd w:val="clear" w:color="auto" w:fill="auto"/>
            <w:noWrap/>
            <w:tcMar>
              <w:left w:w="28" w:type="dxa"/>
              <w:right w:w="28" w:type="dxa"/>
            </w:tcMar>
            <w:vAlign w:val="bottom"/>
            <w:hideMark/>
          </w:tcPr>
          <w:p w:rsidR="00E46732" w:rsidRPr="00A824D0" w:rsidRDefault="00E46732" w:rsidP="008B0E50">
            <w:pPr>
              <w:spacing w:after="0" w:line="240" w:lineRule="auto"/>
              <w:jc w:val="right"/>
              <w:rPr>
                <w:rFonts w:ascii="Times New Roman" w:hAnsi="Times New Roman" w:cs="Times New Roman"/>
                <w:b/>
              </w:rPr>
            </w:pPr>
            <w:r w:rsidRPr="00A824D0">
              <w:rPr>
                <w:rFonts w:ascii="Times New Roman" w:hAnsi="Times New Roman" w:cs="Times New Roman"/>
                <w:b/>
              </w:rPr>
              <w:t>237.894,1</w:t>
            </w:r>
          </w:p>
        </w:tc>
        <w:tc>
          <w:tcPr>
            <w:tcW w:w="1136" w:type="dxa"/>
            <w:shd w:val="clear" w:color="auto" w:fill="auto"/>
            <w:noWrap/>
            <w:tcMar>
              <w:left w:w="28" w:type="dxa"/>
              <w:right w:w="28" w:type="dxa"/>
            </w:tcMar>
            <w:vAlign w:val="bottom"/>
            <w:hideMark/>
          </w:tcPr>
          <w:p w:rsidR="00E46732" w:rsidRPr="00A824D0" w:rsidRDefault="00E46732" w:rsidP="008B0E50">
            <w:pPr>
              <w:spacing w:after="0" w:line="240" w:lineRule="auto"/>
              <w:jc w:val="right"/>
              <w:rPr>
                <w:rFonts w:ascii="Times New Roman" w:hAnsi="Times New Roman" w:cs="Times New Roman"/>
                <w:b/>
              </w:rPr>
            </w:pPr>
            <w:r w:rsidRPr="00A824D0">
              <w:rPr>
                <w:rFonts w:ascii="Times New Roman" w:hAnsi="Times New Roman" w:cs="Times New Roman"/>
                <w:b/>
              </w:rPr>
              <w:t>290.328,2</w:t>
            </w:r>
          </w:p>
        </w:tc>
      </w:tr>
    </w:tbl>
    <w:p w:rsidR="00080B31" w:rsidRPr="00706229" w:rsidRDefault="00080B31" w:rsidP="00080B31">
      <w:pPr>
        <w:spacing w:before="120" w:after="120"/>
        <w:rPr>
          <w:rFonts w:ascii="Arial,Italic" w:hAnsi="Arial,Italic" w:cs="Arial,Italic"/>
          <w:i/>
          <w:iCs/>
          <w:sz w:val="18"/>
          <w:szCs w:val="18"/>
        </w:rPr>
      </w:pPr>
      <w:r w:rsidRPr="00706229">
        <w:rPr>
          <w:rFonts w:ascii="Arial,Italic" w:hAnsi="Arial,Italic" w:cs="Arial,Italic"/>
          <w:i/>
          <w:iCs/>
          <w:sz w:val="18"/>
          <w:szCs w:val="18"/>
        </w:rPr>
        <w:t>Sursa: Direcția Generală Finan</w:t>
      </w:r>
      <w:r w:rsidR="004366D1" w:rsidRPr="00706229">
        <w:rPr>
          <w:rFonts w:ascii="Arial,Italic" w:hAnsi="Arial,Italic" w:cs="Arial,Italic"/>
          <w:i/>
          <w:iCs/>
          <w:sz w:val="18"/>
          <w:szCs w:val="18"/>
        </w:rPr>
        <w:t>ț</w:t>
      </w:r>
      <w:r w:rsidRPr="00706229">
        <w:rPr>
          <w:rFonts w:ascii="Arial,Italic" w:hAnsi="Arial,Italic" w:cs="Arial,Italic"/>
          <w:i/>
          <w:iCs/>
          <w:sz w:val="18"/>
          <w:szCs w:val="18"/>
        </w:rPr>
        <w:t>e a Consiliului raional Orhei</w:t>
      </w:r>
    </w:p>
    <w:p w:rsidR="00F206E5" w:rsidRPr="00706229" w:rsidRDefault="00614754" w:rsidP="003F36AB">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În ceea ce priveşte executarea veniturilor raionului, ca încasare a taxelor şi impozitelor pe tipuri, se atestă încasarea a circa 24,4 mii lei pentru anul 2019. Alte venituri ale bugetului raional Orhei se însumează la 2,2 mii lei pentru anul 2019. </w:t>
      </w:r>
      <w:r w:rsidR="00F206E5" w:rsidRPr="00706229">
        <w:rPr>
          <w:rFonts w:ascii="Times New Roman" w:hAnsi="Times New Roman" w:cs="Times New Roman"/>
          <w:sz w:val="24"/>
          <w:szCs w:val="24"/>
        </w:rPr>
        <w:t xml:space="preserve">Dinamica veniturilor totale pe componenta respectivă („fără transferuri”) indică </w:t>
      </w:r>
      <w:r w:rsidRPr="00706229">
        <w:rPr>
          <w:rFonts w:ascii="Times New Roman" w:hAnsi="Times New Roman" w:cs="Times New Roman"/>
          <w:sz w:val="24"/>
          <w:szCs w:val="24"/>
        </w:rPr>
        <w:t>micșorări</w:t>
      </w:r>
      <w:r w:rsidR="00F206E5" w:rsidRPr="00706229">
        <w:rPr>
          <w:rFonts w:ascii="Times New Roman" w:hAnsi="Times New Roman" w:cs="Times New Roman"/>
          <w:sz w:val="24"/>
          <w:szCs w:val="24"/>
        </w:rPr>
        <w:t xml:space="preserve">, în special pentru ultimii ani. </w:t>
      </w:r>
    </w:p>
    <w:p w:rsidR="00F206E5" w:rsidRPr="00706229" w:rsidRDefault="00F206E5" w:rsidP="003F36AB">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La formarea veniturilor bugetului local contribuie în principal transferurile primite în cadrul</w:t>
      </w:r>
      <w:r w:rsidR="0019497A" w:rsidRPr="00706229">
        <w:rPr>
          <w:rFonts w:ascii="Times New Roman" w:hAnsi="Times New Roman" w:cs="Times New Roman"/>
          <w:sz w:val="24"/>
          <w:szCs w:val="24"/>
        </w:rPr>
        <w:t xml:space="preserve"> bugetului public național cu 90</w:t>
      </w:r>
      <w:r w:rsidRPr="00706229">
        <w:rPr>
          <w:rFonts w:ascii="Times New Roman" w:hAnsi="Times New Roman" w:cs="Times New Roman"/>
          <w:sz w:val="24"/>
          <w:szCs w:val="24"/>
        </w:rPr>
        <w:t>,</w:t>
      </w:r>
      <w:r w:rsidR="0019497A" w:rsidRPr="00706229">
        <w:rPr>
          <w:rFonts w:ascii="Times New Roman" w:hAnsi="Times New Roman" w:cs="Times New Roman"/>
          <w:sz w:val="24"/>
          <w:szCs w:val="24"/>
        </w:rPr>
        <w:t>6</w:t>
      </w:r>
      <w:r w:rsidRPr="00706229">
        <w:rPr>
          <w:rFonts w:ascii="Times New Roman" w:hAnsi="Times New Roman" w:cs="Times New Roman"/>
          <w:sz w:val="24"/>
          <w:szCs w:val="24"/>
        </w:rPr>
        <w:t xml:space="preserve">%, iar veniturile din impozitele şi taxele locale contribuie numai în proporție de </w:t>
      </w:r>
      <w:r w:rsidR="0019497A" w:rsidRPr="00706229">
        <w:rPr>
          <w:rFonts w:ascii="Times New Roman" w:hAnsi="Times New Roman" w:cs="Times New Roman"/>
          <w:sz w:val="24"/>
          <w:szCs w:val="24"/>
        </w:rPr>
        <w:t>9</w:t>
      </w:r>
      <w:r w:rsidRPr="00706229">
        <w:rPr>
          <w:rFonts w:ascii="Times New Roman" w:hAnsi="Times New Roman" w:cs="Times New Roman"/>
          <w:sz w:val="24"/>
          <w:szCs w:val="24"/>
        </w:rPr>
        <w:t>,</w:t>
      </w:r>
      <w:r w:rsidR="0019497A" w:rsidRPr="00706229">
        <w:rPr>
          <w:rFonts w:ascii="Times New Roman" w:hAnsi="Times New Roman" w:cs="Times New Roman"/>
          <w:sz w:val="24"/>
          <w:szCs w:val="24"/>
        </w:rPr>
        <w:t>4</w:t>
      </w:r>
      <w:r w:rsidRPr="00706229">
        <w:rPr>
          <w:rFonts w:ascii="Times New Roman" w:hAnsi="Times New Roman" w:cs="Times New Roman"/>
          <w:sz w:val="24"/>
          <w:szCs w:val="24"/>
        </w:rPr>
        <w:t xml:space="preserve"> la sută (datele prezentate sunt pentru anul 201</w:t>
      </w:r>
      <w:r w:rsidR="0019497A" w:rsidRPr="00706229">
        <w:rPr>
          <w:rFonts w:ascii="Times New Roman" w:hAnsi="Times New Roman" w:cs="Times New Roman"/>
          <w:sz w:val="24"/>
          <w:szCs w:val="24"/>
        </w:rPr>
        <w:t>9</w:t>
      </w:r>
      <w:r w:rsidRPr="00706229">
        <w:rPr>
          <w:rFonts w:ascii="Times New Roman" w:hAnsi="Times New Roman" w:cs="Times New Roman"/>
          <w:sz w:val="24"/>
          <w:szCs w:val="24"/>
        </w:rPr>
        <w:t xml:space="preserve">). Este de menționat că situația în cauză este datorată faptului că mulți agenți economic își desfășoară activitatea directă în raion, iar </w:t>
      </w:r>
      <w:r w:rsidR="00614754" w:rsidRPr="00706229">
        <w:rPr>
          <w:rFonts w:ascii="Times New Roman" w:hAnsi="Times New Roman" w:cs="Times New Roman"/>
          <w:sz w:val="24"/>
          <w:szCs w:val="24"/>
        </w:rPr>
        <w:t>administrativ</w:t>
      </w:r>
      <w:r w:rsidRPr="00706229">
        <w:rPr>
          <w:rFonts w:ascii="Times New Roman" w:hAnsi="Times New Roman" w:cs="Times New Roman"/>
          <w:sz w:val="24"/>
          <w:szCs w:val="24"/>
        </w:rPr>
        <w:t xml:space="preserve"> se referă la mun. Chișinău, unde și sunt plătite impozitele și taxele locale.</w:t>
      </w:r>
    </w:p>
    <w:p w:rsidR="00AC0CB7" w:rsidRPr="00706229" w:rsidRDefault="00AC0CB7" w:rsidP="003F36AB">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Urmare analizei veniturilor proprii ale bugetului local al raionului, se observă că marea majoritate sunt venituri curente, iar în cadrul acestora, cea mai parte au natură fiscală. Orice raion din Republica Moldova se confruntată cu finanţarea unor numeroase şi substanţiale cheltuieli, este pusă în situaţia de a-şi analiza politica de venituri pe care o duce, astfel încât impozitele locale (care constituie sursa principală) să</w:t>
      </w:r>
      <w:r w:rsidR="00C80F5C" w:rsidRPr="00706229">
        <w:rPr>
          <w:rFonts w:ascii="Times New Roman" w:hAnsi="Times New Roman" w:cs="Times New Roman"/>
          <w:sz w:val="24"/>
          <w:szCs w:val="24"/>
        </w:rPr>
        <w:t xml:space="preserve"> </w:t>
      </w:r>
      <w:r w:rsidRPr="00706229">
        <w:rPr>
          <w:rFonts w:ascii="Times New Roman" w:hAnsi="Times New Roman" w:cs="Times New Roman"/>
          <w:sz w:val="24"/>
          <w:szCs w:val="24"/>
        </w:rPr>
        <w:t>îndeplinească cel puţin următoarele condiţii: să genereze un venit semnificativ; să respecte</w:t>
      </w:r>
      <w:r w:rsidR="00C80F5C" w:rsidRPr="00706229">
        <w:rPr>
          <w:rFonts w:ascii="Times New Roman" w:hAnsi="Times New Roman" w:cs="Times New Roman"/>
          <w:sz w:val="24"/>
          <w:szCs w:val="24"/>
        </w:rPr>
        <w:t xml:space="preserve"> </w:t>
      </w:r>
      <w:r w:rsidRPr="00706229">
        <w:rPr>
          <w:rFonts w:ascii="Times New Roman" w:hAnsi="Times New Roman" w:cs="Times New Roman"/>
          <w:sz w:val="24"/>
          <w:szCs w:val="24"/>
        </w:rPr>
        <w:t>principiul echităţii; să nu distorsioneze activitatea economică; să fie corelate cu capacitatea</w:t>
      </w:r>
      <w:r w:rsidR="00C80F5C" w:rsidRPr="00706229">
        <w:rPr>
          <w:rFonts w:ascii="Times New Roman" w:hAnsi="Times New Roman" w:cs="Times New Roman"/>
          <w:sz w:val="24"/>
          <w:szCs w:val="24"/>
        </w:rPr>
        <w:t xml:space="preserve"> </w:t>
      </w:r>
      <w:r w:rsidRPr="00706229">
        <w:rPr>
          <w:rFonts w:ascii="Times New Roman" w:hAnsi="Times New Roman" w:cs="Times New Roman"/>
          <w:sz w:val="24"/>
          <w:szCs w:val="24"/>
        </w:rPr>
        <w:t>de plată a contribuabilului.</w:t>
      </w:r>
    </w:p>
    <w:p w:rsidR="00F206E5" w:rsidRPr="00706229" w:rsidRDefault="00F206E5" w:rsidP="003F36AB">
      <w:pPr>
        <w:spacing w:before="120" w:after="120"/>
        <w:jc w:val="both"/>
        <w:rPr>
          <w:rFonts w:ascii="Times New Roman" w:hAnsi="Times New Roman" w:cs="Times New Roman"/>
          <w:sz w:val="24"/>
          <w:szCs w:val="24"/>
        </w:rPr>
      </w:pPr>
      <w:bookmarkStart w:id="6" w:name="_Toc439327736"/>
      <w:bookmarkStart w:id="7" w:name="_Toc442704930"/>
      <w:r w:rsidRPr="00706229">
        <w:rPr>
          <w:rFonts w:ascii="Times New Roman" w:hAnsi="Times New Roman" w:cs="Times New Roman"/>
          <w:b/>
          <w:sz w:val="24"/>
          <w:szCs w:val="24"/>
          <w:u w:val="single"/>
        </w:rPr>
        <w:t>Cheltuielile bugetului local</w:t>
      </w:r>
      <w:bookmarkEnd w:id="6"/>
      <w:bookmarkEnd w:id="7"/>
      <w:r w:rsidRPr="00706229">
        <w:rPr>
          <w:rFonts w:ascii="Times New Roman" w:hAnsi="Times New Roman" w:cs="Times New Roman"/>
          <w:sz w:val="24"/>
          <w:szCs w:val="24"/>
        </w:rPr>
        <w:t xml:space="preserve"> Cheltuielile publice se cifrează la 2</w:t>
      </w:r>
      <w:r w:rsidR="00144213" w:rsidRPr="00706229">
        <w:rPr>
          <w:rFonts w:ascii="Times New Roman" w:hAnsi="Times New Roman" w:cs="Times New Roman"/>
          <w:sz w:val="24"/>
          <w:szCs w:val="24"/>
        </w:rPr>
        <w:t>76,4</w:t>
      </w:r>
      <w:r w:rsidRPr="00706229">
        <w:rPr>
          <w:rFonts w:ascii="Times New Roman" w:hAnsi="Times New Roman" w:cs="Times New Roman"/>
          <w:sz w:val="24"/>
          <w:szCs w:val="24"/>
        </w:rPr>
        <w:t xml:space="preserve"> mil. </w:t>
      </w:r>
      <w:r w:rsidR="00144213" w:rsidRPr="00706229">
        <w:rPr>
          <w:rFonts w:ascii="Times New Roman" w:hAnsi="Times New Roman" w:cs="Times New Roman"/>
          <w:sz w:val="24"/>
          <w:szCs w:val="24"/>
        </w:rPr>
        <w:t>lei</w:t>
      </w:r>
      <w:r w:rsidRPr="00706229">
        <w:rPr>
          <w:rFonts w:ascii="Times New Roman" w:hAnsi="Times New Roman" w:cs="Times New Roman"/>
          <w:sz w:val="24"/>
          <w:szCs w:val="24"/>
        </w:rPr>
        <w:t xml:space="preserve"> pentru anul 201</w:t>
      </w:r>
      <w:r w:rsidR="00144213" w:rsidRPr="00706229">
        <w:rPr>
          <w:rFonts w:ascii="Times New Roman" w:hAnsi="Times New Roman" w:cs="Times New Roman"/>
          <w:sz w:val="24"/>
          <w:szCs w:val="24"/>
        </w:rPr>
        <w:t>9</w:t>
      </w:r>
      <w:r w:rsidRPr="00706229">
        <w:rPr>
          <w:rFonts w:ascii="Times New Roman" w:hAnsi="Times New Roman" w:cs="Times New Roman"/>
          <w:sz w:val="24"/>
          <w:szCs w:val="24"/>
        </w:rPr>
        <w:t>. Structura acestora este tipică localităţilor din republică, unde prevalează cu 7</w:t>
      </w:r>
      <w:r w:rsidR="00144213" w:rsidRPr="00706229">
        <w:rPr>
          <w:rFonts w:ascii="Times New Roman" w:hAnsi="Times New Roman" w:cs="Times New Roman"/>
          <w:sz w:val="24"/>
          <w:szCs w:val="24"/>
        </w:rPr>
        <w:t>1</w:t>
      </w:r>
      <w:r w:rsidRPr="00706229">
        <w:rPr>
          <w:rFonts w:ascii="Times New Roman" w:hAnsi="Times New Roman" w:cs="Times New Roman"/>
          <w:sz w:val="24"/>
          <w:szCs w:val="24"/>
        </w:rPr>
        <w:t>,</w:t>
      </w:r>
      <w:r w:rsidR="00144213" w:rsidRPr="00706229">
        <w:rPr>
          <w:rFonts w:ascii="Times New Roman" w:hAnsi="Times New Roman" w:cs="Times New Roman"/>
          <w:sz w:val="24"/>
          <w:szCs w:val="24"/>
        </w:rPr>
        <w:t>2</w:t>
      </w:r>
      <w:r w:rsidRPr="00706229">
        <w:rPr>
          <w:rFonts w:ascii="Times New Roman" w:hAnsi="Times New Roman" w:cs="Times New Roman"/>
          <w:sz w:val="24"/>
          <w:szCs w:val="24"/>
        </w:rPr>
        <w:t>% cheltuielile pentru educaţie, 11,</w:t>
      </w:r>
      <w:r w:rsidR="00144213" w:rsidRPr="00706229">
        <w:rPr>
          <w:rFonts w:ascii="Times New Roman" w:hAnsi="Times New Roman" w:cs="Times New Roman"/>
          <w:sz w:val="24"/>
          <w:szCs w:val="24"/>
        </w:rPr>
        <w:t>3</w:t>
      </w:r>
      <w:r w:rsidRPr="00706229">
        <w:rPr>
          <w:rFonts w:ascii="Times New Roman" w:hAnsi="Times New Roman" w:cs="Times New Roman"/>
          <w:sz w:val="24"/>
          <w:szCs w:val="24"/>
        </w:rPr>
        <w:t>% cheltuielile pentru protecție socială, 4</w:t>
      </w:r>
      <w:r w:rsidR="00144213" w:rsidRPr="00706229">
        <w:rPr>
          <w:rFonts w:ascii="Times New Roman" w:hAnsi="Times New Roman" w:cs="Times New Roman"/>
          <w:sz w:val="24"/>
          <w:szCs w:val="24"/>
        </w:rPr>
        <w:t>,8</w:t>
      </w:r>
      <w:r w:rsidRPr="00706229">
        <w:rPr>
          <w:rFonts w:ascii="Times New Roman" w:hAnsi="Times New Roman" w:cs="Times New Roman"/>
          <w:sz w:val="24"/>
          <w:szCs w:val="24"/>
        </w:rPr>
        <w:t xml:space="preserve">% cheltuielile pentru cultură, sport și tineret şi 1,1% cheltuielile pentru ocrotirea sănătății. Pentru raionul Orhei este semnificativă creşterea ponderii cheltuielilor pentru educație </w:t>
      </w:r>
      <w:r w:rsidR="00CE4DD5" w:rsidRPr="00706229">
        <w:rPr>
          <w:rFonts w:ascii="Times New Roman" w:hAnsi="Times New Roman" w:cs="Times New Roman"/>
          <w:sz w:val="24"/>
          <w:szCs w:val="24"/>
        </w:rPr>
        <w:t xml:space="preserve">cu circa 52% față de 2015 </w:t>
      </w:r>
      <w:r w:rsidRPr="00706229">
        <w:rPr>
          <w:rFonts w:ascii="Times New Roman" w:hAnsi="Times New Roman" w:cs="Times New Roman"/>
          <w:sz w:val="24"/>
          <w:szCs w:val="24"/>
        </w:rPr>
        <w:t>şi pentru domeniul cultură, artă şi sport</w:t>
      </w:r>
      <w:r w:rsidR="00CE4DD5" w:rsidRPr="00706229">
        <w:rPr>
          <w:rFonts w:ascii="Times New Roman" w:hAnsi="Times New Roman" w:cs="Times New Roman"/>
          <w:sz w:val="24"/>
          <w:szCs w:val="24"/>
        </w:rPr>
        <w:t xml:space="preserve"> cu circa 90% față de 2015</w:t>
      </w:r>
      <w:r w:rsidRPr="00706229">
        <w:rPr>
          <w:rFonts w:ascii="Times New Roman" w:hAnsi="Times New Roman" w:cs="Times New Roman"/>
          <w:sz w:val="24"/>
          <w:szCs w:val="24"/>
        </w:rPr>
        <w:t xml:space="preserve">. </w:t>
      </w:r>
    </w:p>
    <w:p w:rsidR="00441178" w:rsidRPr="00706229" w:rsidRDefault="00441178" w:rsidP="00441178">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Evoluția cheltuielilor bugetului raional, mii lei</w:t>
      </w: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6"/>
        <w:gridCol w:w="1176"/>
        <w:gridCol w:w="1176"/>
        <w:gridCol w:w="1176"/>
        <w:gridCol w:w="1176"/>
        <w:gridCol w:w="1180"/>
      </w:tblGrid>
      <w:tr w:rsidR="007A3495" w:rsidRPr="00706229" w:rsidTr="002869A3">
        <w:trPr>
          <w:trHeight w:val="20"/>
          <w:jc w:val="center"/>
        </w:trPr>
        <w:tc>
          <w:tcPr>
            <w:tcW w:w="4556" w:type="dxa"/>
            <w:shd w:val="clear" w:color="auto" w:fill="auto"/>
            <w:noWrap/>
            <w:vAlign w:val="bottom"/>
            <w:hideMark/>
          </w:tcPr>
          <w:p w:rsidR="007A3495" w:rsidRPr="00706229" w:rsidRDefault="007A3495" w:rsidP="002869A3">
            <w:pPr>
              <w:spacing w:after="0" w:line="240" w:lineRule="auto"/>
              <w:jc w:val="center"/>
              <w:rPr>
                <w:rFonts w:ascii="Times New Roman" w:eastAsia="Times New Roman" w:hAnsi="Times New Roman" w:cs="Times New Roman"/>
                <w:b/>
                <w:sz w:val="24"/>
                <w:szCs w:val="24"/>
                <w:lang w:eastAsia="ru-RU"/>
              </w:rPr>
            </w:pPr>
          </w:p>
        </w:tc>
        <w:tc>
          <w:tcPr>
            <w:tcW w:w="1176" w:type="dxa"/>
            <w:shd w:val="clear" w:color="auto" w:fill="auto"/>
            <w:vAlign w:val="center"/>
            <w:hideMark/>
          </w:tcPr>
          <w:p w:rsidR="007A3495" w:rsidRPr="00706229" w:rsidRDefault="007A3495" w:rsidP="002869A3">
            <w:pPr>
              <w:spacing w:after="0" w:line="240" w:lineRule="auto"/>
              <w:jc w:val="center"/>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2015</w:t>
            </w:r>
          </w:p>
        </w:tc>
        <w:tc>
          <w:tcPr>
            <w:tcW w:w="1176" w:type="dxa"/>
            <w:shd w:val="clear" w:color="auto" w:fill="auto"/>
            <w:vAlign w:val="center"/>
            <w:hideMark/>
          </w:tcPr>
          <w:p w:rsidR="007A3495" w:rsidRPr="00706229" w:rsidRDefault="007A3495" w:rsidP="002869A3">
            <w:pPr>
              <w:spacing w:after="0" w:line="240" w:lineRule="auto"/>
              <w:jc w:val="center"/>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2016</w:t>
            </w:r>
          </w:p>
        </w:tc>
        <w:tc>
          <w:tcPr>
            <w:tcW w:w="1176" w:type="dxa"/>
            <w:shd w:val="clear" w:color="auto" w:fill="auto"/>
            <w:vAlign w:val="center"/>
            <w:hideMark/>
          </w:tcPr>
          <w:p w:rsidR="007A3495" w:rsidRPr="00706229" w:rsidRDefault="007A3495" w:rsidP="002869A3">
            <w:pPr>
              <w:spacing w:after="0" w:line="240" w:lineRule="auto"/>
              <w:jc w:val="center"/>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2017</w:t>
            </w:r>
          </w:p>
        </w:tc>
        <w:tc>
          <w:tcPr>
            <w:tcW w:w="1176" w:type="dxa"/>
            <w:shd w:val="clear" w:color="auto" w:fill="auto"/>
            <w:vAlign w:val="center"/>
            <w:hideMark/>
          </w:tcPr>
          <w:p w:rsidR="007A3495" w:rsidRPr="00706229" w:rsidRDefault="007A3495" w:rsidP="002869A3">
            <w:pPr>
              <w:spacing w:after="0" w:line="240" w:lineRule="auto"/>
              <w:jc w:val="center"/>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2018</w:t>
            </w:r>
          </w:p>
        </w:tc>
        <w:tc>
          <w:tcPr>
            <w:tcW w:w="1180" w:type="dxa"/>
            <w:shd w:val="clear" w:color="auto" w:fill="auto"/>
            <w:vAlign w:val="center"/>
            <w:hideMark/>
          </w:tcPr>
          <w:p w:rsidR="007A3495" w:rsidRPr="00706229" w:rsidRDefault="007A3495" w:rsidP="002869A3">
            <w:pPr>
              <w:spacing w:after="0" w:line="240" w:lineRule="auto"/>
              <w:jc w:val="center"/>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2019</w:t>
            </w:r>
          </w:p>
        </w:tc>
      </w:tr>
      <w:tr w:rsidR="007A3495" w:rsidRPr="00706229" w:rsidTr="002869A3">
        <w:trPr>
          <w:trHeight w:val="20"/>
          <w:jc w:val="center"/>
        </w:trPr>
        <w:tc>
          <w:tcPr>
            <w:tcW w:w="455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Executivul</w:t>
            </w:r>
            <w:r w:rsidR="0002266B">
              <w:rPr>
                <w:rFonts w:ascii="Times New Roman" w:eastAsia="Times New Roman" w:hAnsi="Times New Roman" w:cs="Times New Roman"/>
                <w:sz w:val="24"/>
                <w:szCs w:val="24"/>
                <w:lang w:eastAsia="ru-RU"/>
              </w:rPr>
              <w:t xml:space="preserve"> și </w:t>
            </w:r>
            <w:r w:rsidRPr="00706229">
              <w:rPr>
                <w:rFonts w:ascii="Times New Roman" w:eastAsia="Times New Roman" w:hAnsi="Times New Roman" w:cs="Times New Roman"/>
                <w:sz w:val="24"/>
                <w:szCs w:val="24"/>
                <w:lang w:eastAsia="ru-RU"/>
              </w:rPr>
              <w:t>serviciile de suport</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4.176,8</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6.182,8</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5.595,8</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6.318,8</w:t>
            </w:r>
          </w:p>
        </w:tc>
        <w:tc>
          <w:tcPr>
            <w:tcW w:w="1180"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7.502,9</w:t>
            </w:r>
          </w:p>
        </w:tc>
      </w:tr>
      <w:tr w:rsidR="007A3495" w:rsidRPr="00706229" w:rsidTr="002869A3">
        <w:trPr>
          <w:trHeight w:val="20"/>
          <w:jc w:val="center"/>
        </w:trPr>
        <w:tc>
          <w:tcPr>
            <w:tcW w:w="455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 xml:space="preserve">Managementul </w:t>
            </w:r>
            <w:r w:rsidR="00614754" w:rsidRPr="00706229">
              <w:rPr>
                <w:rFonts w:ascii="Times New Roman" w:eastAsia="Times New Roman" w:hAnsi="Times New Roman" w:cs="Times New Roman"/>
                <w:sz w:val="24"/>
                <w:szCs w:val="24"/>
                <w:lang w:eastAsia="ru-RU"/>
              </w:rPr>
              <w:t>finanțelor</w:t>
            </w:r>
            <w:r w:rsidRPr="00706229">
              <w:rPr>
                <w:rFonts w:ascii="Times New Roman" w:eastAsia="Times New Roman" w:hAnsi="Times New Roman" w:cs="Times New Roman"/>
                <w:sz w:val="24"/>
                <w:szCs w:val="24"/>
                <w:lang w:eastAsia="ru-RU"/>
              </w:rPr>
              <w:t xml:space="preserve"> publice</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 </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1.450,4</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1.726,7</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1.959,2</w:t>
            </w:r>
          </w:p>
        </w:tc>
        <w:tc>
          <w:tcPr>
            <w:tcW w:w="1180"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1.820,5</w:t>
            </w:r>
          </w:p>
        </w:tc>
      </w:tr>
      <w:tr w:rsidR="007A3495" w:rsidRPr="00706229" w:rsidTr="002869A3">
        <w:trPr>
          <w:trHeight w:val="20"/>
          <w:jc w:val="center"/>
        </w:trPr>
        <w:tc>
          <w:tcPr>
            <w:tcW w:w="4556" w:type="dxa"/>
            <w:shd w:val="clear" w:color="auto" w:fill="auto"/>
            <w:noWrap/>
            <w:vAlign w:val="bottom"/>
            <w:hideMark/>
          </w:tcPr>
          <w:p w:rsidR="007A3495" w:rsidRPr="00706229" w:rsidRDefault="00614754"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Menținerea</w:t>
            </w:r>
            <w:r w:rsidR="007A3495" w:rsidRPr="00706229">
              <w:rPr>
                <w:rFonts w:ascii="Times New Roman" w:eastAsia="Times New Roman" w:hAnsi="Times New Roman" w:cs="Times New Roman"/>
                <w:sz w:val="24"/>
                <w:szCs w:val="24"/>
                <w:lang w:eastAsia="ru-RU"/>
              </w:rPr>
              <w:t xml:space="preserve"> ordinii publice</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2.337,5</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 </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 </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 </w:t>
            </w:r>
          </w:p>
        </w:tc>
        <w:tc>
          <w:tcPr>
            <w:tcW w:w="1180"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 </w:t>
            </w:r>
          </w:p>
        </w:tc>
      </w:tr>
      <w:tr w:rsidR="007A3495" w:rsidRPr="00706229" w:rsidTr="002869A3">
        <w:trPr>
          <w:trHeight w:val="20"/>
          <w:jc w:val="center"/>
        </w:trPr>
        <w:tc>
          <w:tcPr>
            <w:tcW w:w="455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Domenii generale de stat</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 </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 </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 </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 </w:t>
            </w:r>
          </w:p>
        </w:tc>
        <w:tc>
          <w:tcPr>
            <w:tcW w:w="1180"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-30,5</w:t>
            </w:r>
          </w:p>
        </w:tc>
      </w:tr>
      <w:tr w:rsidR="007A3495" w:rsidRPr="00706229" w:rsidTr="002869A3">
        <w:trPr>
          <w:trHeight w:val="20"/>
          <w:jc w:val="center"/>
        </w:trPr>
        <w:tc>
          <w:tcPr>
            <w:tcW w:w="4556" w:type="dxa"/>
            <w:shd w:val="clear" w:color="auto" w:fill="auto"/>
            <w:noWrap/>
            <w:vAlign w:val="bottom"/>
            <w:hideMark/>
          </w:tcPr>
          <w:p w:rsidR="007A3495" w:rsidRPr="00706229" w:rsidRDefault="006832CB" w:rsidP="002869A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Transferuri î</w:t>
            </w:r>
            <w:r w:rsidR="007A3495" w:rsidRPr="00706229">
              <w:rPr>
                <w:rFonts w:ascii="Times New Roman" w:eastAsia="Times New Roman" w:hAnsi="Times New Roman" w:cs="Times New Roman"/>
                <w:sz w:val="24"/>
                <w:szCs w:val="24"/>
                <w:lang w:eastAsia="ru-RU"/>
              </w:rPr>
              <w:t xml:space="preserve">ntre </w:t>
            </w:r>
            <w:r w:rsidR="00614754" w:rsidRPr="00706229">
              <w:rPr>
                <w:rFonts w:ascii="Times New Roman" w:eastAsia="Times New Roman" w:hAnsi="Times New Roman" w:cs="Times New Roman"/>
                <w:sz w:val="24"/>
                <w:szCs w:val="24"/>
                <w:lang w:eastAsia="ru-RU"/>
              </w:rPr>
              <w:t>administrația</w:t>
            </w:r>
            <w:r w:rsidR="007A3495" w:rsidRPr="00706229">
              <w:rPr>
                <w:rFonts w:ascii="Times New Roman" w:eastAsia="Times New Roman" w:hAnsi="Times New Roman" w:cs="Times New Roman"/>
                <w:sz w:val="24"/>
                <w:szCs w:val="24"/>
                <w:lang w:eastAsia="ru-RU"/>
              </w:rPr>
              <w:t xml:space="preserve"> </w:t>
            </w:r>
            <w:r w:rsidR="00614754" w:rsidRPr="00706229">
              <w:rPr>
                <w:rFonts w:ascii="Times New Roman" w:eastAsia="Times New Roman" w:hAnsi="Times New Roman" w:cs="Times New Roman"/>
                <w:sz w:val="24"/>
                <w:szCs w:val="24"/>
                <w:lang w:eastAsia="ru-RU"/>
              </w:rPr>
              <w:t>publică</w:t>
            </w:r>
            <w:r w:rsidR="007A3495" w:rsidRPr="00706229">
              <w:rPr>
                <w:rFonts w:ascii="Times New Roman" w:eastAsia="Times New Roman" w:hAnsi="Times New Roman" w:cs="Times New Roman"/>
                <w:sz w:val="24"/>
                <w:szCs w:val="24"/>
                <w:lang w:eastAsia="ru-RU"/>
              </w:rPr>
              <w:t xml:space="preserve"> de diferite niveluri</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 </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2.846,0</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4.311,0</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8.552,9</w:t>
            </w:r>
          </w:p>
        </w:tc>
        <w:tc>
          <w:tcPr>
            <w:tcW w:w="1180"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4.260,1</w:t>
            </w:r>
          </w:p>
        </w:tc>
      </w:tr>
      <w:tr w:rsidR="007A3495" w:rsidRPr="00706229" w:rsidTr="002869A3">
        <w:trPr>
          <w:trHeight w:val="20"/>
          <w:jc w:val="center"/>
        </w:trPr>
        <w:tc>
          <w:tcPr>
            <w:tcW w:w="4556" w:type="dxa"/>
            <w:shd w:val="clear" w:color="auto" w:fill="auto"/>
            <w:noWrap/>
            <w:vAlign w:val="bottom"/>
            <w:hideMark/>
          </w:tcPr>
          <w:p w:rsidR="007A3495" w:rsidRPr="00706229" w:rsidRDefault="007A3495" w:rsidP="006832CB">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 xml:space="preserve">Datoria de stat a </w:t>
            </w:r>
            <w:r w:rsidR="00614754" w:rsidRPr="00706229">
              <w:rPr>
                <w:rFonts w:ascii="Times New Roman" w:eastAsia="Times New Roman" w:hAnsi="Times New Roman" w:cs="Times New Roman"/>
                <w:sz w:val="24"/>
                <w:szCs w:val="24"/>
                <w:lang w:eastAsia="ru-RU"/>
              </w:rPr>
              <w:t>autorităților</w:t>
            </w:r>
            <w:r w:rsidRPr="00706229">
              <w:rPr>
                <w:rFonts w:ascii="Times New Roman" w:eastAsia="Times New Roman" w:hAnsi="Times New Roman" w:cs="Times New Roman"/>
                <w:sz w:val="24"/>
                <w:szCs w:val="24"/>
                <w:lang w:eastAsia="ru-RU"/>
              </w:rPr>
              <w:t xml:space="preserve"> publice locale</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 </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766,4</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437,3</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352,0</w:t>
            </w:r>
          </w:p>
        </w:tc>
        <w:tc>
          <w:tcPr>
            <w:tcW w:w="1180"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321,7</w:t>
            </w:r>
          </w:p>
        </w:tc>
      </w:tr>
      <w:tr w:rsidR="007A3495" w:rsidRPr="00706229" w:rsidTr="002869A3">
        <w:trPr>
          <w:trHeight w:val="20"/>
          <w:jc w:val="center"/>
        </w:trPr>
        <w:tc>
          <w:tcPr>
            <w:tcW w:w="4556" w:type="dxa"/>
            <w:shd w:val="clear" w:color="auto" w:fill="auto"/>
            <w:noWrap/>
            <w:vAlign w:val="bottom"/>
            <w:hideMark/>
          </w:tcPr>
          <w:p w:rsidR="007A3495" w:rsidRPr="00706229" w:rsidRDefault="00614754" w:rsidP="006832CB">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Apărarea</w:t>
            </w:r>
            <w:r w:rsidR="007A3495" w:rsidRPr="00706229">
              <w:rPr>
                <w:rFonts w:ascii="Times New Roman" w:eastAsia="Times New Roman" w:hAnsi="Times New Roman" w:cs="Times New Roman"/>
                <w:sz w:val="24"/>
                <w:szCs w:val="24"/>
                <w:lang w:eastAsia="ru-RU"/>
              </w:rPr>
              <w:t xml:space="preserve"> </w:t>
            </w:r>
            <w:r w:rsidRPr="00706229">
              <w:rPr>
                <w:rFonts w:ascii="Times New Roman" w:eastAsia="Times New Roman" w:hAnsi="Times New Roman" w:cs="Times New Roman"/>
                <w:sz w:val="24"/>
                <w:szCs w:val="24"/>
                <w:lang w:eastAsia="ru-RU"/>
              </w:rPr>
              <w:t>Național</w:t>
            </w:r>
            <w:r w:rsidR="006832CB">
              <w:rPr>
                <w:rFonts w:ascii="Times New Roman" w:eastAsia="Times New Roman" w:hAnsi="Times New Roman" w:cs="Times New Roman"/>
                <w:sz w:val="24"/>
                <w:szCs w:val="24"/>
                <w:lang w:eastAsia="ru-RU"/>
              </w:rPr>
              <w:t>ă</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357,0</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353,2</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666,6</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703,6</w:t>
            </w:r>
          </w:p>
        </w:tc>
        <w:tc>
          <w:tcPr>
            <w:tcW w:w="1180"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744,0</w:t>
            </w:r>
          </w:p>
        </w:tc>
      </w:tr>
      <w:tr w:rsidR="007A3495" w:rsidRPr="00706229" w:rsidTr="002869A3">
        <w:trPr>
          <w:trHeight w:val="20"/>
          <w:jc w:val="center"/>
        </w:trPr>
        <w:tc>
          <w:tcPr>
            <w:tcW w:w="455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Servicii general economice</w:t>
            </w:r>
            <w:r w:rsidR="0002266B">
              <w:rPr>
                <w:rFonts w:ascii="Times New Roman" w:eastAsia="Times New Roman" w:hAnsi="Times New Roman" w:cs="Times New Roman"/>
                <w:sz w:val="24"/>
                <w:szCs w:val="24"/>
                <w:lang w:eastAsia="ru-RU"/>
              </w:rPr>
              <w:t xml:space="preserve"> și </w:t>
            </w:r>
            <w:r w:rsidRPr="00706229">
              <w:rPr>
                <w:rFonts w:ascii="Times New Roman" w:eastAsia="Times New Roman" w:hAnsi="Times New Roman" w:cs="Times New Roman"/>
                <w:sz w:val="24"/>
                <w:szCs w:val="24"/>
                <w:lang w:eastAsia="ru-RU"/>
              </w:rPr>
              <w:t>comerciale</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135,7</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412,2</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403,3</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450,9</w:t>
            </w:r>
          </w:p>
        </w:tc>
        <w:tc>
          <w:tcPr>
            <w:tcW w:w="1180"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498,5</w:t>
            </w:r>
          </w:p>
        </w:tc>
      </w:tr>
      <w:tr w:rsidR="007A3495" w:rsidRPr="00706229" w:rsidTr="002869A3">
        <w:trPr>
          <w:trHeight w:val="20"/>
          <w:jc w:val="center"/>
        </w:trPr>
        <w:tc>
          <w:tcPr>
            <w:tcW w:w="455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Dezvoltarea agriculturii</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431,8</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507,3</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518,2</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628,8</w:t>
            </w:r>
          </w:p>
        </w:tc>
        <w:tc>
          <w:tcPr>
            <w:tcW w:w="1180"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719,9</w:t>
            </w:r>
          </w:p>
        </w:tc>
      </w:tr>
      <w:tr w:rsidR="007A3495" w:rsidRPr="00706229" w:rsidTr="002869A3">
        <w:trPr>
          <w:trHeight w:val="20"/>
          <w:jc w:val="center"/>
        </w:trPr>
        <w:tc>
          <w:tcPr>
            <w:tcW w:w="455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Dezvoltarea sectorului energetic</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 </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151,3</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12.588,1</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2.288,0</w:t>
            </w:r>
          </w:p>
        </w:tc>
        <w:tc>
          <w:tcPr>
            <w:tcW w:w="1180"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20,5</w:t>
            </w:r>
          </w:p>
        </w:tc>
      </w:tr>
      <w:tr w:rsidR="007A3495" w:rsidRPr="00706229" w:rsidTr="002869A3">
        <w:trPr>
          <w:trHeight w:val="20"/>
          <w:jc w:val="center"/>
        </w:trPr>
        <w:tc>
          <w:tcPr>
            <w:tcW w:w="4556" w:type="dxa"/>
            <w:shd w:val="clear" w:color="auto" w:fill="auto"/>
            <w:noWrap/>
            <w:vAlign w:val="bottom"/>
            <w:hideMark/>
          </w:tcPr>
          <w:p w:rsidR="007A3495" w:rsidRPr="00706229" w:rsidRDefault="007A3495" w:rsidP="006832CB">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Dezvoltarea regional</w:t>
            </w:r>
            <w:r w:rsidR="006832CB">
              <w:rPr>
                <w:rFonts w:ascii="Times New Roman" w:eastAsia="Times New Roman" w:hAnsi="Times New Roman" w:cs="Times New Roman"/>
                <w:sz w:val="24"/>
                <w:szCs w:val="24"/>
                <w:lang w:eastAsia="ru-RU"/>
              </w:rPr>
              <w:t>ă</w:t>
            </w:r>
            <w:r w:rsidR="0002266B">
              <w:rPr>
                <w:rFonts w:ascii="Times New Roman" w:eastAsia="Times New Roman" w:hAnsi="Times New Roman" w:cs="Times New Roman"/>
                <w:sz w:val="24"/>
                <w:szCs w:val="24"/>
                <w:lang w:eastAsia="ru-RU"/>
              </w:rPr>
              <w:t xml:space="preserve"> și </w:t>
            </w:r>
            <w:r w:rsidR="00614754" w:rsidRPr="00706229">
              <w:rPr>
                <w:rFonts w:ascii="Times New Roman" w:eastAsia="Times New Roman" w:hAnsi="Times New Roman" w:cs="Times New Roman"/>
                <w:sz w:val="24"/>
                <w:szCs w:val="24"/>
                <w:lang w:eastAsia="ru-RU"/>
              </w:rPr>
              <w:t>construcții</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339,2</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486,8</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511,0</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496,7</w:t>
            </w:r>
          </w:p>
        </w:tc>
        <w:tc>
          <w:tcPr>
            <w:tcW w:w="1180"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540,6</w:t>
            </w:r>
          </w:p>
        </w:tc>
      </w:tr>
      <w:tr w:rsidR="007A3495" w:rsidRPr="00706229" w:rsidTr="002869A3">
        <w:trPr>
          <w:trHeight w:val="20"/>
          <w:jc w:val="center"/>
        </w:trPr>
        <w:tc>
          <w:tcPr>
            <w:tcW w:w="4556" w:type="dxa"/>
            <w:shd w:val="clear" w:color="auto" w:fill="auto"/>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Dezvoltarea transporturilor</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8.785,8</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9.459,7</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10.486,4</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9.905,8</w:t>
            </w:r>
          </w:p>
        </w:tc>
        <w:tc>
          <w:tcPr>
            <w:tcW w:w="1180"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14.598,3</w:t>
            </w:r>
          </w:p>
        </w:tc>
      </w:tr>
      <w:tr w:rsidR="007A3495" w:rsidRPr="00706229" w:rsidTr="002869A3">
        <w:trPr>
          <w:trHeight w:val="20"/>
          <w:jc w:val="center"/>
        </w:trPr>
        <w:tc>
          <w:tcPr>
            <w:tcW w:w="4556" w:type="dxa"/>
            <w:shd w:val="clear" w:color="auto" w:fill="auto"/>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Geodezia, cartografia</w:t>
            </w:r>
            <w:r w:rsidR="0002266B">
              <w:rPr>
                <w:rFonts w:ascii="Times New Roman" w:eastAsia="Times New Roman" w:hAnsi="Times New Roman" w:cs="Times New Roman"/>
                <w:sz w:val="24"/>
                <w:szCs w:val="24"/>
                <w:lang w:eastAsia="ru-RU"/>
              </w:rPr>
              <w:t xml:space="preserve"> și </w:t>
            </w:r>
            <w:r w:rsidRPr="00706229">
              <w:rPr>
                <w:rFonts w:ascii="Times New Roman" w:eastAsia="Times New Roman" w:hAnsi="Times New Roman" w:cs="Times New Roman"/>
                <w:sz w:val="24"/>
                <w:szCs w:val="24"/>
                <w:lang w:eastAsia="ru-RU"/>
              </w:rPr>
              <w:t>cadastrul</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 </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113,8</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96,2</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112,2</w:t>
            </w:r>
          </w:p>
        </w:tc>
        <w:tc>
          <w:tcPr>
            <w:tcW w:w="1180"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164,6</w:t>
            </w:r>
          </w:p>
        </w:tc>
      </w:tr>
      <w:tr w:rsidR="007A3495" w:rsidRPr="00706229" w:rsidTr="002869A3">
        <w:trPr>
          <w:trHeight w:val="20"/>
          <w:jc w:val="center"/>
        </w:trPr>
        <w:tc>
          <w:tcPr>
            <w:tcW w:w="4556" w:type="dxa"/>
            <w:shd w:val="clear" w:color="auto" w:fill="auto"/>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 xml:space="preserve">Dezvoltarea </w:t>
            </w:r>
            <w:r w:rsidR="00614754" w:rsidRPr="00706229">
              <w:rPr>
                <w:rFonts w:ascii="Times New Roman" w:eastAsia="Times New Roman" w:hAnsi="Times New Roman" w:cs="Times New Roman"/>
                <w:sz w:val="24"/>
                <w:szCs w:val="24"/>
                <w:lang w:eastAsia="ru-RU"/>
              </w:rPr>
              <w:t>gospodăriei</w:t>
            </w:r>
            <w:r w:rsidRPr="00706229">
              <w:rPr>
                <w:rFonts w:ascii="Times New Roman" w:eastAsia="Times New Roman" w:hAnsi="Times New Roman" w:cs="Times New Roman"/>
                <w:sz w:val="24"/>
                <w:szCs w:val="24"/>
                <w:lang w:eastAsia="ru-RU"/>
              </w:rPr>
              <w:t xml:space="preserve"> de </w:t>
            </w:r>
            <w:r w:rsidR="00614754" w:rsidRPr="00706229">
              <w:rPr>
                <w:rFonts w:ascii="Times New Roman" w:eastAsia="Times New Roman" w:hAnsi="Times New Roman" w:cs="Times New Roman"/>
                <w:sz w:val="24"/>
                <w:szCs w:val="24"/>
                <w:lang w:eastAsia="ru-RU"/>
              </w:rPr>
              <w:t>locuințe</w:t>
            </w:r>
            <w:r w:rsidR="0002266B">
              <w:rPr>
                <w:rFonts w:ascii="Times New Roman" w:eastAsia="Times New Roman" w:hAnsi="Times New Roman" w:cs="Times New Roman"/>
                <w:sz w:val="24"/>
                <w:szCs w:val="24"/>
                <w:lang w:eastAsia="ru-RU"/>
              </w:rPr>
              <w:t xml:space="preserve"> și </w:t>
            </w:r>
            <w:r w:rsidRPr="00706229">
              <w:rPr>
                <w:rFonts w:ascii="Times New Roman" w:eastAsia="Times New Roman" w:hAnsi="Times New Roman" w:cs="Times New Roman"/>
                <w:sz w:val="24"/>
                <w:szCs w:val="24"/>
                <w:lang w:eastAsia="ru-RU"/>
              </w:rPr>
              <w:t>serviciilor comunale</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199,7</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804,3</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319,2</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335,6</w:t>
            </w:r>
          </w:p>
        </w:tc>
        <w:tc>
          <w:tcPr>
            <w:tcW w:w="1180"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333,7</w:t>
            </w:r>
          </w:p>
        </w:tc>
      </w:tr>
      <w:tr w:rsidR="007A3495" w:rsidRPr="00706229" w:rsidTr="002869A3">
        <w:trPr>
          <w:trHeight w:val="20"/>
          <w:jc w:val="center"/>
        </w:trPr>
        <w:tc>
          <w:tcPr>
            <w:tcW w:w="455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 xml:space="preserve">Ocrotirea </w:t>
            </w:r>
            <w:r w:rsidR="00614754" w:rsidRPr="00706229">
              <w:rPr>
                <w:rFonts w:ascii="Times New Roman" w:eastAsia="Times New Roman" w:hAnsi="Times New Roman" w:cs="Times New Roman"/>
                <w:sz w:val="24"/>
                <w:szCs w:val="24"/>
                <w:lang w:eastAsia="ru-RU"/>
              </w:rPr>
              <w:t>sănătății</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2.298,6</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616,0</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2.568,8</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1.555,5</w:t>
            </w:r>
          </w:p>
        </w:tc>
        <w:tc>
          <w:tcPr>
            <w:tcW w:w="1180"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3.000,3</w:t>
            </w:r>
          </w:p>
        </w:tc>
      </w:tr>
      <w:tr w:rsidR="007A3495" w:rsidRPr="00706229" w:rsidTr="002869A3">
        <w:trPr>
          <w:trHeight w:val="20"/>
          <w:jc w:val="center"/>
        </w:trPr>
        <w:tc>
          <w:tcPr>
            <w:tcW w:w="455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Politici</w:t>
            </w:r>
            <w:r w:rsidR="0002266B">
              <w:rPr>
                <w:rFonts w:ascii="Times New Roman" w:eastAsia="Times New Roman" w:hAnsi="Times New Roman" w:cs="Times New Roman"/>
                <w:sz w:val="24"/>
                <w:szCs w:val="24"/>
                <w:lang w:eastAsia="ru-RU"/>
              </w:rPr>
              <w:t xml:space="preserve"> și </w:t>
            </w:r>
            <w:r w:rsidRPr="00706229">
              <w:rPr>
                <w:rFonts w:ascii="Times New Roman" w:eastAsia="Times New Roman" w:hAnsi="Times New Roman" w:cs="Times New Roman"/>
                <w:sz w:val="24"/>
                <w:szCs w:val="24"/>
                <w:lang w:eastAsia="ru-RU"/>
              </w:rPr>
              <w:t>management</w:t>
            </w:r>
            <w:r w:rsidR="00744CB2">
              <w:rPr>
                <w:rFonts w:ascii="Times New Roman" w:eastAsia="Times New Roman" w:hAnsi="Times New Roman" w:cs="Times New Roman"/>
                <w:sz w:val="24"/>
                <w:szCs w:val="24"/>
                <w:lang w:eastAsia="ru-RU"/>
              </w:rPr>
              <w:t xml:space="preserve"> în </w:t>
            </w:r>
            <w:r w:rsidRPr="00706229">
              <w:rPr>
                <w:rFonts w:ascii="Times New Roman" w:eastAsia="Times New Roman" w:hAnsi="Times New Roman" w:cs="Times New Roman"/>
                <w:sz w:val="24"/>
                <w:szCs w:val="24"/>
                <w:lang w:eastAsia="ru-RU"/>
              </w:rPr>
              <w:t>domeniul culturii</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 </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473,3</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575,2</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498,5</w:t>
            </w:r>
          </w:p>
        </w:tc>
        <w:tc>
          <w:tcPr>
            <w:tcW w:w="1180"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607,3</w:t>
            </w:r>
          </w:p>
        </w:tc>
      </w:tr>
      <w:tr w:rsidR="007A3495" w:rsidRPr="00706229" w:rsidTr="002869A3">
        <w:trPr>
          <w:trHeight w:val="20"/>
          <w:jc w:val="center"/>
        </w:trPr>
        <w:tc>
          <w:tcPr>
            <w:tcW w:w="4556" w:type="dxa"/>
            <w:shd w:val="clear" w:color="auto" w:fill="auto"/>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Dezvoltarea culturii</w:t>
            </w:r>
          </w:p>
        </w:tc>
        <w:tc>
          <w:tcPr>
            <w:tcW w:w="1176" w:type="dxa"/>
            <w:vMerge w:val="restart"/>
            <w:shd w:val="clear" w:color="auto" w:fill="auto"/>
            <w:noWrap/>
            <w:vAlign w:val="center"/>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7.320,6</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3.669,6</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4.223,0</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5.028,9</w:t>
            </w:r>
          </w:p>
        </w:tc>
        <w:tc>
          <w:tcPr>
            <w:tcW w:w="1180"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7.412,7</w:t>
            </w:r>
          </w:p>
        </w:tc>
      </w:tr>
      <w:tr w:rsidR="007A3495" w:rsidRPr="00706229" w:rsidTr="002869A3">
        <w:trPr>
          <w:trHeight w:val="20"/>
          <w:jc w:val="center"/>
        </w:trPr>
        <w:tc>
          <w:tcPr>
            <w:tcW w:w="455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Culte</w:t>
            </w:r>
          </w:p>
        </w:tc>
        <w:tc>
          <w:tcPr>
            <w:tcW w:w="1176" w:type="dxa"/>
            <w:vMerge/>
            <w:vAlign w:val="center"/>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 </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250,0</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200,0</w:t>
            </w:r>
          </w:p>
        </w:tc>
        <w:tc>
          <w:tcPr>
            <w:tcW w:w="1180"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450,0</w:t>
            </w:r>
          </w:p>
        </w:tc>
      </w:tr>
      <w:tr w:rsidR="007A3495" w:rsidRPr="00706229" w:rsidTr="002869A3">
        <w:trPr>
          <w:trHeight w:val="20"/>
          <w:jc w:val="center"/>
        </w:trPr>
        <w:tc>
          <w:tcPr>
            <w:tcW w:w="455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Sport</w:t>
            </w:r>
          </w:p>
        </w:tc>
        <w:tc>
          <w:tcPr>
            <w:tcW w:w="1176" w:type="dxa"/>
            <w:vMerge/>
            <w:vAlign w:val="center"/>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3.209,1</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3.429,0</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4.034,7</w:t>
            </w:r>
          </w:p>
        </w:tc>
        <w:tc>
          <w:tcPr>
            <w:tcW w:w="1180"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4.604,0</w:t>
            </w:r>
          </w:p>
        </w:tc>
      </w:tr>
      <w:tr w:rsidR="007A3495" w:rsidRPr="00706229" w:rsidTr="002869A3">
        <w:trPr>
          <w:trHeight w:val="20"/>
          <w:jc w:val="center"/>
        </w:trPr>
        <w:tc>
          <w:tcPr>
            <w:tcW w:w="455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Tineret</w:t>
            </w:r>
          </w:p>
        </w:tc>
        <w:tc>
          <w:tcPr>
            <w:tcW w:w="1176" w:type="dxa"/>
            <w:vMerge/>
            <w:vAlign w:val="center"/>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522,1</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581,3</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790,1</w:t>
            </w:r>
          </w:p>
        </w:tc>
        <w:tc>
          <w:tcPr>
            <w:tcW w:w="1180"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862,5</w:t>
            </w:r>
          </w:p>
        </w:tc>
      </w:tr>
      <w:tr w:rsidR="007A3495" w:rsidRPr="00706229" w:rsidTr="002869A3">
        <w:trPr>
          <w:trHeight w:val="20"/>
          <w:jc w:val="center"/>
        </w:trPr>
        <w:tc>
          <w:tcPr>
            <w:tcW w:w="4556" w:type="dxa"/>
            <w:shd w:val="clear" w:color="auto" w:fill="auto"/>
            <w:noWrap/>
            <w:vAlign w:val="bottom"/>
            <w:hideMark/>
          </w:tcPr>
          <w:p w:rsidR="007A3495" w:rsidRPr="00706229" w:rsidRDefault="00614754"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Învățământ</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129.407,8</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138.518,2</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152.490,1</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164.423,2</w:t>
            </w:r>
          </w:p>
        </w:tc>
        <w:tc>
          <w:tcPr>
            <w:tcW w:w="1180"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196.843,0</w:t>
            </w:r>
          </w:p>
        </w:tc>
      </w:tr>
      <w:tr w:rsidR="007A3495" w:rsidRPr="00706229" w:rsidTr="002869A3">
        <w:trPr>
          <w:trHeight w:val="20"/>
          <w:jc w:val="center"/>
        </w:trPr>
        <w:tc>
          <w:tcPr>
            <w:tcW w:w="4556" w:type="dxa"/>
            <w:shd w:val="clear" w:color="auto" w:fill="auto"/>
            <w:noWrap/>
            <w:vAlign w:val="bottom"/>
            <w:hideMark/>
          </w:tcPr>
          <w:p w:rsidR="007A3495" w:rsidRPr="00706229" w:rsidRDefault="00614754" w:rsidP="006832CB">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Protecție</w:t>
            </w:r>
            <w:r w:rsidR="007A3495" w:rsidRPr="00706229">
              <w:rPr>
                <w:rFonts w:ascii="Times New Roman" w:eastAsia="Times New Roman" w:hAnsi="Times New Roman" w:cs="Times New Roman"/>
                <w:sz w:val="24"/>
                <w:szCs w:val="24"/>
                <w:lang w:eastAsia="ru-RU"/>
              </w:rPr>
              <w:t xml:space="preserve"> </w:t>
            </w:r>
            <w:r w:rsidRPr="00706229">
              <w:rPr>
                <w:rFonts w:ascii="Times New Roman" w:eastAsia="Times New Roman" w:hAnsi="Times New Roman" w:cs="Times New Roman"/>
                <w:sz w:val="24"/>
                <w:szCs w:val="24"/>
                <w:lang w:eastAsia="ru-RU"/>
              </w:rPr>
              <w:t>social</w:t>
            </w:r>
            <w:r w:rsidR="006832CB">
              <w:rPr>
                <w:rFonts w:ascii="Times New Roman" w:eastAsia="Times New Roman" w:hAnsi="Times New Roman" w:cs="Times New Roman"/>
                <w:sz w:val="24"/>
                <w:szCs w:val="24"/>
                <w:lang w:eastAsia="ru-RU"/>
              </w:rPr>
              <w:t>ă</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25.271,4</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24.956,5</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27.148,3</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27.709,6</w:t>
            </w:r>
          </w:p>
        </w:tc>
        <w:tc>
          <w:tcPr>
            <w:tcW w:w="1180"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31.149,6</w:t>
            </w:r>
          </w:p>
        </w:tc>
      </w:tr>
      <w:tr w:rsidR="007A3495" w:rsidRPr="00706229" w:rsidTr="002869A3">
        <w:trPr>
          <w:trHeight w:val="20"/>
          <w:jc w:val="center"/>
        </w:trPr>
        <w:tc>
          <w:tcPr>
            <w:tcW w:w="4556" w:type="dxa"/>
            <w:shd w:val="clear" w:color="auto" w:fill="auto"/>
            <w:noWrap/>
            <w:vAlign w:val="bottom"/>
            <w:hideMark/>
          </w:tcPr>
          <w:p w:rsidR="007A3495" w:rsidRPr="00706229" w:rsidRDefault="00614754"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Activități și servicii neatribuite altor grupe principale</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3.721,5</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 </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 </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 </w:t>
            </w:r>
          </w:p>
        </w:tc>
        <w:tc>
          <w:tcPr>
            <w:tcW w:w="1180"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 </w:t>
            </w:r>
          </w:p>
        </w:tc>
      </w:tr>
      <w:tr w:rsidR="007A3495" w:rsidRPr="00706229" w:rsidTr="002869A3">
        <w:trPr>
          <w:trHeight w:val="20"/>
          <w:jc w:val="center"/>
        </w:trPr>
        <w:tc>
          <w:tcPr>
            <w:tcW w:w="4556" w:type="dxa"/>
            <w:shd w:val="clear" w:color="auto" w:fill="auto"/>
            <w:noWrap/>
            <w:vAlign w:val="bottom"/>
            <w:hideMark/>
          </w:tcPr>
          <w:p w:rsidR="007A3495" w:rsidRPr="00706229" w:rsidRDefault="007A3495" w:rsidP="006832CB">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Creditarea net</w:t>
            </w:r>
            <w:r w:rsidR="006832CB">
              <w:rPr>
                <w:rFonts w:ascii="Times New Roman" w:eastAsia="Times New Roman" w:hAnsi="Times New Roman" w:cs="Times New Roman"/>
                <w:sz w:val="24"/>
                <w:szCs w:val="24"/>
                <w:lang w:eastAsia="ru-RU"/>
              </w:rPr>
              <w:t>ă</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-3.636,0</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 </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 </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 </w:t>
            </w:r>
          </w:p>
        </w:tc>
        <w:tc>
          <w:tcPr>
            <w:tcW w:w="1180"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 </w:t>
            </w:r>
          </w:p>
        </w:tc>
      </w:tr>
      <w:tr w:rsidR="007A3495" w:rsidRPr="00706229" w:rsidTr="002869A3">
        <w:trPr>
          <w:trHeight w:val="20"/>
          <w:jc w:val="center"/>
        </w:trPr>
        <w:tc>
          <w:tcPr>
            <w:tcW w:w="455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Cheltuieli, total</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181.147,4</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195.499,0</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228.925,5</w:t>
            </w:r>
          </w:p>
        </w:tc>
        <w:tc>
          <w:tcPr>
            <w:tcW w:w="1176"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236.345,0</w:t>
            </w:r>
          </w:p>
        </w:tc>
        <w:tc>
          <w:tcPr>
            <w:tcW w:w="1180" w:type="dxa"/>
            <w:shd w:val="clear" w:color="auto" w:fill="auto"/>
            <w:noWrap/>
            <w:vAlign w:val="bottom"/>
            <w:hideMark/>
          </w:tcPr>
          <w:p w:rsidR="007A3495" w:rsidRPr="00706229" w:rsidRDefault="007A3495" w:rsidP="002869A3">
            <w:pPr>
              <w:spacing w:after="0" w:line="240" w:lineRule="auto"/>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276.424,2</w:t>
            </w:r>
          </w:p>
        </w:tc>
      </w:tr>
    </w:tbl>
    <w:p w:rsidR="00441178" w:rsidRPr="00706229" w:rsidRDefault="00441178" w:rsidP="00441178">
      <w:pPr>
        <w:spacing w:before="120" w:after="120"/>
        <w:rPr>
          <w:rFonts w:ascii="Arial,Italic" w:hAnsi="Arial,Italic" w:cs="Arial,Italic"/>
          <w:i/>
          <w:iCs/>
          <w:sz w:val="18"/>
          <w:szCs w:val="18"/>
        </w:rPr>
      </w:pPr>
      <w:r w:rsidRPr="00706229">
        <w:rPr>
          <w:rFonts w:ascii="Arial,Italic" w:hAnsi="Arial,Italic" w:cs="Arial,Italic"/>
          <w:i/>
          <w:iCs/>
          <w:sz w:val="18"/>
          <w:szCs w:val="18"/>
        </w:rPr>
        <w:t>Sursa: Direcția Generală Finanțe a Consiliului raional Orhei</w:t>
      </w:r>
    </w:p>
    <w:p w:rsidR="00F206E5" w:rsidRPr="00706229" w:rsidRDefault="00F206E5" w:rsidP="003F36AB">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Analiza evoluţiei executării cheltuielilor bugetului raionului a cunoscut creșteri pe parcursul perioadei 201</w:t>
      </w:r>
      <w:r w:rsidR="00B27DEF" w:rsidRPr="00706229">
        <w:rPr>
          <w:rFonts w:ascii="Times New Roman" w:hAnsi="Times New Roman" w:cs="Times New Roman"/>
          <w:sz w:val="24"/>
          <w:szCs w:val="24"/>
        </w:rPr>
        <w:t>5</w:t>
      </w:r>
      <w:r w:rsidRPr="00706229">
        <w:rPr>
          <w:rFonts w:ascii="Times New Roman" w:hAnsi="Times New Roman" w:cs="Times New Roman"/>
          <w:sz w:val="24"/>
          <w:szCs w:val="24"/>
        </w:rPr>
        <w:t>-201</w:t>
      </w:r>
      <w:r w:rsidR="00B27DEF" w:rsidRPr="00706229">
        <w:rPr>
          <w:rFonts w:ascii="Times New Roman" w:hAnsi="Times New Roman" w:cs="Times New Roman"/>
          <w:sz w:val="24"/>
          <w:szCs w:val="24"/>
        </w:rPr>
        <w:t>9</w:t>
      </w:r>
      <w:r w:rsidRPr="00706229">
        <w:rPr>
          <w:rFonts w:ascii="Times New Roman" w:hAnsi="Times New Roman" w:cs="Times New Roman"/>
          <w:sz w:val="24"/>
          <w:szCs w:val="24"/>
        </w:rPr>
        <w:t xml:space="preserve">, avansând de la </w:t>
      </w:r>
      <w:r w:rsidR="00B27DEF" w:rsidRPr="00706229">
        <w:rPr>
          <w:rFonts w:ascii="Times New Roman" w:hAnsi="Times New Roman" w:cs="Times New Roman"/>
          <w:sz w:val="24"/>
          <w:szCs w:val="24"/>
        </w:rPr>
        <w:t>181,1</w:t>
      </w:r>
      <w:r w:rsidRPr="00706229">
        <w:rPr>
          <w:rFonts w:ascii="Times New Roman" w:hAnsi="Times New Roman" w:cs="Times New Roman"/>
          <w:sz w:val="24"/>
          <w:szCs w:val="24"/>
        </w:rPr>
        <w:t xml:space="preserve"> mil. </w:t>
      </w:r>
      <w:r w:rsidR="0098356D" w:rsidRPr="00706229">
        <w:rPr>
          <w:rFonts w:ascii="Times New Roman" w:hAnsi="Times New Roman" w:cs="Times New Roman"/>
          <w:sz w:val="24"/>
          <w:szCs w:val="24"/>
        </w:rPr>
        <w:t>lei</w:t>
      </w:r>
      <w:r w:rsidRPr="00706229">
        <w:rPr>
          <w:rFonts w:ascii="Times New Roman" w:hAnsi="Times New Roman" w:cs="Times New Roman"/>
          <w:sz w:val="24"/>
          <w:szCs w:val="24"/>
        </w:rPr>
        <w:t xml:space="preserve"> la </w:t>
      </w:r>
      <w:r w:rsidR="00B27DEF" w:rsidRPr="00706229">
        <w:rPr>
          <w:rFonts w:ascii="Times New Roman" w:hAnsi="Times New Roman" w:cs="Times New Roman"/>
          <w:sz w:val="24"/>
          <w:szCs w:val="24"/>
        </w:rPr>
        <w:t>276,4</w:t>
      </w:r>
      <w:r w:rsidRPr="00706229">
        <w:rPr>
          <w:rFonts w:ascii="Times New Roman" w:hAnsi="Times New Roman" w:cs="Times New Roman"/>
          <w:sz w:val="24"/>
          <w:szCs w:val="24"/>
        </w:rPr>
        <w:t xml:space="preserve"> mil. </w:t>
      </w:r>
      <w:r w:rsidR="0098356D" w:rsidRPr="00706229">
        <w:rPr>
          <w:rFonts w:ascii="Times New Roman" w:hAnsi="Times New Roman" w:cs="Times New Roman"/>
          <w:sz w:val="24"/>
          <w:szCs w:val="24"/>
        </w:rPr>
        <w:t>lei</w:t>
      </w:r>
      <w:r w:rsidRPr="00706229">
        <w:rPr>
          <w:rFonts w:ascii="Times New Roman" w:hAnsi="Times New Roman" w:cs="Times New Roman"/>
          <w:sz w:val="24"/>
          <w:szCs w:val="24"/>
        </w:rPr>
        <w:t xml:space="preserve"> în anul 201</w:t>
      </w:r>
      <w:r w:rsidR="00B27DEF" w:rsidRPr="00706229">
        <w:rPr>
          <w:rFonts w:ascii="Times New Roman" w:hAnsi="Times New Roman" w:cs="Times New Roman"/>
          <w:sz w:val="24"/>
          <w:szCs w:val="24"/>
        </w:rPr>
        <w:t>9</w:t>
      </w:r>
      <w:r w:rsidR="0098356D" w:rsidRPr="00706229">
        <w:rPr>
          <w:rFonts w:ascii="Times New Roman" w:hAnsi="Times New Roman" w:cs="Times New Roman"/>
          <w:sz w:val="24"/>
          <w:szCs w:val="24"/>
        </w:rPr>
        <w:t>, creștere de circa 53%</w:t>
      </w:r>
      <w:r w:rsidR="00993204" w:rsidRPr="00706229">
        <w:rPr>
          <w:rFonts w:ascii="Times New Roman" w:hAnsi="Times New Roman" w:cs="Times New Roman"/>
          <w:sz w:val="24"/>
          <w:szCs w:val="24"/>
        </w:rPr>
        <w:t>, creștere datorată cheltuielilor pentru Învățământ și Cheltuielile pentru cultură, sport și tineret</w:t>
      </w:r>
      <w:r w:rsidR="004616FE" w:rsidRPr="00706229">
        <w:rPr>
          <w:rFonts w:ascii="Times New Roman" w:hAnsi="Times New Roman" w:cs="Times New Roman"/>
          <w:sz w:val="24"/>
          <w:szCs w:val="24"/>
        </w:rPr>
        <w:t>.</w:t>
      </w:r>
      <w:r w:rsidR="00BC2059" w:rsidRPr="00706229">
        <w:rPr>
          <w:rFonts w:ascii="Times New Roman" w:hAnsi="Times New Roman" w:cs="Times New Roman"/>
          <w:sz w:val="24"/>
          <w:szCs w:val="24"/>
        </w:rPr>
        <w:t xml:space="preserve"> Inclusiv, creșteri majore s-a atestat la domeniul Dezvoltarea transporturilor, astfel comparativ cu 2015 acestea au crescut cu 66%.</w:t>
      </w:r>
    </w:p>
    <w:p w:rsidR="00BC2059" w:rsidRPr="00706229" w:rsidRDefault="00BC2059" w:rsidP="003F36AB">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O altă situație se observă la capitolul Dezvoltarea sectorului energetic. Pe parcursul perioadei 2015 – 2019 au fost </w:t>
      </w:r>
      <w:r w:rsidR="00614754" w:rsidRPr="00706229">
        <w:rPr>
          <w:rFonts w:ascii="Times New Roman" w:hAnsi="Times New Roman" w:cs="Times New Roman"/>
          <w:sz w:val="24"/>
          <w:szCs w:val="24"/>
        </w:rPr>
        <w:t>cheltuite</w:t>
      </w:r>
      <w:r w:rsidRPr="00706229">
        <w:rPr>
          <w:rFonts w:ascii="Times New Roman" w:hAnsi="Times New Roman" w:cs="Times New Roman"/>
          <w:sz w:val="24"/>
          <w:szCs w:val="24"/>
        </w:rPr>
        <w:t xml:space="preserve"> în total 15,0 mil. lei, ponderea majoritară fiind realizată în anul 2017</w:t>
      </w:r>
      <w:r w:rsidR="007D1809" w:rsidRPr="00706229">
        <w:rPr>
          <w:rFonts w:ascii="Times New Roman" w:hAnsi="Times New Roman" w:cs="Times New Roman"/>
          <w:sz w:val="24"/>
          <w:szCs w:val="24"/>
        </w:rPr>
        <w:t>,</w:t>
      </w:r>
      <w:r w:rsidRPr="00706229">
        <w:rPr>
          <w:rFonts w:ascii="Times New Roman" w:hAnsi="Times New Roman" w:cs="Times New Roman"/>
          <w:sz w:val="24"/>
          <w:szCs w:val="24"/>
        </w:rPr>
        <w:t xml:space="preserve"> când datorită C</w:t>
      </w:r>
      <w:r w:rsidR="002869A3">
        <w:rPr>
          <w:rFonts w:ascii="Times New Roman" w:hAnsi="Times New Roman" w:cs="Times New Roman"/>
          <w:sz w:val="24"/>
          <w:szCs w:val="24"/>
        </w:rPr>
        <w:t>R</w:t>
      </w:r>
      <w:r w:rsidRPr="00706229">
        <w:rPr>
          <w:rFonts w:ascii="Times New Roman" w:hAnsi="Times New Roman" w:cs="Times New Roman"/>
          <w:sz w:val="24"/>
          <w:szCs w:val="24"/>
        </w:rPr>
        <w:t xml:space="preserve"> Orhei a fost construit gazoductul branșament Ivancea – Brănești – Furceni – Trebujeni</w:t>
      </w:r>
      <w:r w:rsidR="00E9271D" w:rsidRPr="00706229">
        <w:rPr>
          <w:rFonts w:ascii="Times New Roman" w:hAnsi="Times New Roman" w:cs="Times New Roman"/>
          <w:sz w:val="24"/>
          <w:szCs w:val="24"/>
        </w:rPr>
        <w:t xml:space="preserve">, altfel ponderea cheltuielilor la acest capitol din totalul cheltuielilor realizate se </w:t>
      </w:r>
      <w:r w:rsidR="009F134A" w:rsidRPr="00706229">
        <w:rPr>
          <w:rFonts w:ascii="Times New Roman" w:hAnsi="Times New Roman" w:cs="Times New Roman"/>
          <w:sz w:val="24"/>
          <w:szCs w:val="24"/>
        </w:rPr>
        <w:t>estimează</w:t>
      </w:r>
      <w:r w:rsidR="00E9271D" w:rsidRPr="00706229">
        <w:rPr>
          <w:rFonts w:ascii="Times New Roman" w:hAnsi="Times New Roman" w:cs="Times New Roman"/>
          <w:sz w:val="24"/>
          <w:szCs w:val="24"/>
        </w:rPr>
        <w:t xml:space="preserve"> la 0,01%.</w:t>
      </w:r>
    </w:p>
    <w:p w:rsidR="00493595" w:rsidRPr="00706229" w:rsidRDefault="00493595" w:rsidP="0050404A">
      <w:pPr>
        <w:spacing w:before="120" w:after="0"/>
        <w:jc w:val="both"/>
        <w:rPr>
          <w:rFonts w:ascii="Times New Roman" w:hAnsi="Times New Roman" w:cs="Times New Roman"/>
          <w:sz w:val="24"/>
          <w:szCs w:val="24"/>
        </w:rPr>
      </w:pPr>
      <w:r w:rsidRPr="00706229">
        <w:rPr>
          <w:rFonts w:ascii="Times New Roman" w:hAnsi="Times New Roman" w:cs="Times New Roman"/>
          <w:b/>
          <w:sz w:val="24"/>
          <w:szCs w:val="24"/>
          <w:u w:val="single"/>
        </w:rPr>
        <w:t xml:space="preserve">Principalele probleme cu privire la </w:t>
      </w:r>
      <w:r w:rsidR="002869A3">
        <w:rPr>
          <w:rFonts w:ascii="Times New Roman" w:hAnsi="Times New Roman" w:cs="Times New Roman"/>
          <w:b/>
          <w:sz w:val="24"/>
          <w:szCs w:val="24"/>
          <w:u w:val="single"/>
        </w:rPr>
        <w:t>F</w:t>
      </w:r>
      <w:r w:rsidR="00614754" w:rsidRPr="00706229">
        <w:rPr>
          <w:rFonts w:ascii="Times New Roman" w:hAnsi="Times New Roman" w:cs="Times New Roman"/>
          <w:b/>
          <w:sz w:val="24"/>
          <w:szCs w:val="24"/>
          <w:u w:val="single"/>
        </w:rPr>
        <w:t>inanțele</w:t>
      </w:r>
      <w:r w:rsidRPr="00706229">
        <w:rPr>
          <w:rFonts w:ascii="Times New Roman" w:hAnsi="Times New Roman" w:cs="Times New Roman"/>
          <w:b/>
          <w:sz w:val="24"/>
          <w:szCs w:val="24"/>
          <w:u w:val="single"/>
        </w:rPr>
        <w:t xml:space="preserve"> publice locale</w:t>
      </w:r>
      <w:r w:rsidRPr="00706229">
        <w:t xml:space="preserve"> </w:t>
      </w:r>
      <w:r w:rsidRPr="00706229">
        <w:rPr>
          <w:rFonts w:ascii="Times New Roman" w:hAnsi="Times New Roman" w:cs="Times New Roman"/>
          <w:sz w:val="24"/>
          <w:szCs w:val="24"/>
        </w:rPr>
        <w:t xml:space="preserve">Problemele care apar în procesul legat de planificarea, execuţia şi controlul bugetar </w:t>
      </w:r>
      <w:r w:rsidR="00F56896">
        <w:rPr>
          <w:rFonts w:ascii="Times New Roman" w:hAnsi="Times New Roman" w:cs="Times New Roman"/>
          <w:sz w:val="24"/>
          <w:szCs w:val="24"/>
        </w:rPr>
        <w:t>sunt</w:t>
      </w:r>
      <w:r w:rsidRPr="00706229">
        <w:rPr>
          <w:rFonts w:ascii="Times New Roman" w:hAnsi="Times New Roman" w:cs="Times New Roman"/>
          <w:sz w:val="24"/>
          <w:szCs w:val="24"/>
        </w:rPr>
        <w:t xml:space="preserve">: </w:t>
      </w:r>
    </w:p>
    <w:p w:rsidR="00493595" w:rsidRPr="00706229" w:rsidRDefault="0094459B" w:rsidP="0050404A">
      <w:pPr>
        <w:pStyle w:val="ListParagraph"/>
        <w:numPr>
          <w:ilvl w:val="0"/>
          <w:numId w:val="48"/>
        </w:numPr>
        <w:spacing w:after="120" w:line="276" w:lineRule="auto"/>
        <w:ind w:left="714" w:hanging="357"/>
        <w:jc w:val="both"/>
        <w:rPr>
          <w:rFonts w:ascii="Times New Roman" w:hAnsi="Times New Roman" w:cs="Times New Roman"/>
        </w:rPr>
      </w:pPr>
      <w:r w:rsidRPr="00706229">
        <w:rPr>
          <w:rFonts w:ascii="Times New Roman" w:hAnsi="Times New Roman" w:cs="Times New Roman"/>
        </w:rPr>
        <w:t>C</w:t>
      </w:r>
      <w:r w:rsidR="00493595" w:rsidRPr="00706229">
        <w:rPr>
          <w:rFonts w:ascii="Times New Roman" w:hAnsi="Times New Roman" w:cs="Times New Roman"/>
        </w:rPr>
        <w:t>apacitatea redusă a APL de asigura susţinerea financiară a chelt</w:t>
      </w:r>
      <w:r w:rsidRPr="00706229">
        <w:rPr>
          <w:rFonts w:ascii="Times New Roman" w:hAnsi="Times New Roman" w:cs="Times New Roman"/>
        </w:rPr>
        <w:t>uielilor cu venituri proprii.</w:t>
      </w:r>
    </w:p>
    <w:p w:rsidR="00493595" w:rsidRPr="00706229" w:rsidRDefault="0094459B" w:rsidP="0050404A">
      <w:pPr>
        <w:pStyle w:val="ListParagraph"/>
        <w:numPr>
          <w:ilvl w:val="0"/>
          <w:numId w:val="48"/>
        </w:numPr>
        <w:spacing w:after="120" w:line="276" w:lineRule="auto"/>
        <w:ind w:left="714" w:hanging="357"/>
        <w:jc w:val="both"/>
        <w:rPr>
          <w:rFonts w:ascii="Times New Roman" w:hAnsi="Times New Roman" w:cs="Times New Roman"/>
        </w:rPr>
      </w:pPr>
      <w:r w:rsidRPr="00706229">
        <w:rPr>
          <w:rFonts w:ascii="Times New Roman" w:hAnsi="Times New Roman" w:cs="Times New Roman"/>
        </w:rPr>
        <w:t>N</w:t>
      </w:r>
      <w:r w:rsidR="00493595" w:rsidRPr="00706229">
        <w:rPr>
          <w:rFonts w:ascii="Times New Roman" w:hAnsi="Times New Roman" w:cs="Times New Roman"/>
        </w:rPr>
        <w:t xml:space="preserve">eimplicarea societăţii civile din raion în </w:t>
      </w:r>
      <w:r w:rsidRPr="00706229">
        <w:rPr>
          <w:rFonts w:ascii="Times New Roman" w:hAnsi="Times New Roman" w:cs="Times New Roman"/>
        </w:rPr>
        <w:t xml:space="preserve">procesul de bugetare </w:t>
      </w:r>
      <w:r w:rsidR="00493595" w:rsidRPr="00706229">
        <w:rPr>
          <w:rFonts w:ascii="Times New Roman" w:hAnsi="Times New Roman" w:cs="Times New Roman"/>
        </w:rPr>
        <w:t>nu contribuie la o distribuire a cheltuielilor bugetare mai apropiată de necesităţile comunităţii.</w:t>
      </w:r>
    </w:p>
    <w:p w:rsidR="006F5823" w:rsidRPr="00706229" w:rsidRDefault="00493595" w:rsidP="0050404A">
      <w:pPr>
        <w:pStyle w:val="ListParagraph"/>
        <w:numPr>
          <w:ilvl w:val="0"/>
          <w:numId w:val="48"/>
        </w:numPr>
        <w:spacing w:after="120" w:line="276" w:lineRule="auto"/>
        <w:ind w:left="714" w:hanging="357"/>
        <w:jc w:val="both"/>
        <w:rPr>
          <w:rFonts w:ascii="Times New Roman" w:hAnsi="Times New Roman" w:cs="Times New Roman"/>
        </w:rPr>
      </w:pPr>
      <w:r w:rsidRPr="00706229">
        <w:rPr>
          <w:rFonts w:ascii="Times New Roman" w:hAnsi="Times New Roman" w:cs="Times New Roman"/>
        </w:rPr>
        <w:t>Insuficienţa personalului calificat în cadrul UAT</w:t>
      </w:r>
      <w:r w:rsidR="00C67DAA" w:rsidRPr="00706229">
        <w:rPr>
          <w:rFonts w:ascii="Times New Roman" w:hAnsi="Times New Roman" w:cs="Times New Roman"/>
        </w:rPr>
        <w:t xml:space="preserve"> sau calificarea insuficientă a specialiştilor din localităţile rurale, activitatea se organizează pe alocuri cu persoane necalificate sau în </w:t>
      </w:r>
      <w:r w:rsidR="00614754" w:rsidRPr="00706229">
        <w:rPr>
          <w:rFonts w:ascii="Times New Roman" w:hAnsi="Times New Roman" w:cs="Times New Roman"/>
        </w:rPr>
        <w:t>vârstă</w:t>
      </w:r>
      <w:r w:rsidR="00C67DAA" w:rsidRPr="00706229">
        <w:rPr>
          <w:rFonts w:ascii="Times New Roman" w:hAnsi="Times New Roman" w:cs="Times New Roman"/>
        </w:rPr>
        <w:t xml:space="preserve"> de pensionare, fapt ce eventual conduce la consumarea potenţialului uman al D</w:t>
      </w:r>
      <w:r w:rsidR="002869A3">
        <w:rPr>
          <w:rFonts w:ascii="Times New Roman" w:hAnsi="Times New Roman" w:cs="Times New Roman"/>
        </w:rPr>
        <w:t>GF</w:t>
      </w:r>
      <w:r w:rsidR="00C67DAA" w:rsidRPr="00706229">
        <w:rPr>
          <w:rFonts w:ascii="Times New Roman" w:hAnsi="Times New Roman" w:cs="Times New Roman"/>
        </w:rPr>
        <w:t xml:space="preserve"> Orhei</w:t>
      </w:r>
      <w:r w:rsidR="00982B91" w:rsidRPr="00706229">
        <w:rPr>
          <w:rFonts w:ascii="Times New Roman" w:hAnsi="Times New Roman" w:cs="Times New Roman"/>
        </w:rPr>
        <w:t>.</w:t>
      </w:r>
    </w:p>
    <w:p w:rsidR="00982B91" w:rsidRPr="00706229" w:rsidRDefault="00982B91" w:rsidP="0050404A">
      <w:pPr>
        <w:pStyle w:val="ListParagraph"/>
        <w:numPr>
          <w:ilvl w:val="0"/>
          <w:numId w:val="48"/>
        </w:numPr>
        <w:spacing w:after="120" w:line="276" w:lineRule="auto"/>
        <w:ind w:left="714" w:hanging="357"/>
        <w:jc w:val="both"/>
        <w:rPr>
          <w:rFonts w:ascii="Times New Roman" w:hAnsi="Times New Roman" w:cs="Times New Roman"/>
        </w:rPr>
      </w:pPr>
      <w:r w:rsidRPr="00706229">
        <w:rPr>
          <w:rFonts w:ascii="Times New Roman" w:hAnsi="Times New Roman" w:cs="Times New Roman"/>
        </w:rPr>
        <w:t>Actualele impozite şi taxe locale generează sume mici, care reprezintă un procent redus din bugetele locale.</w:t>
      </w:r>
    </w:p>
    <w:p w:rsidR="001A5272" w:rsidRPr="00706229" w:rsidRDefault="00B321CC" w:rsidP="003F36AB">
      <w:pPr>
        <w:spacing w:before="120" w:after="120"/>
        <w:jc w:val="both"/>
        <w:rPr>
          <w:rFonts w:ascii="Times New Roman" w:hAnsi="Times New Roman" w:cs="Times New Roman"/>
          <w:b/>
          <w:sz w:val="24"/>
          <w:szCs w:val="24"/>
          <w:u w:val="single"/>
        </w:rPr>
      </w:pPr>
      <w:r w:rsidRPr="00706229">
        <w:rPr>
          <w:rFonts w:ascii="Times New Roman" w:hAnsi="Times New Roman" w:cs="Times New Roman"/>
          <w:b/>
          <w:sz w:val="24"/>
          <w:szCs w:val="24"/>
          <w:u w:val="single"/>
        </w:rPr>
        <w:t>Analiza SWOT cu privire la</w:t>
      </w:r>
      <w:r w:rsidR="00045AEC" w:rsidRPr="00706229">
        <w:rPr>
          <w:rFonts w:ascii="Times New Roman" w:hAnsi="Times New Roman" w:cs="Times New Roman"/>
          <w:b/>
          <w:sz w:val="24"/>
          <w:szCs w:val="24"/>
          <w:u w:val="single"/>
        </w:rPr>
        <w:t xml:space="preserve"> </w:t>
      </w:r>
      <w:r w:rsidR="002869A3">
        <w:rPr>
          <w:rFonts w:ascii="Times New Roman" w:hAnsi="Times New Roman" w:cs="Times New Roman"/>
          <w:b/>
          <w:sz w:val="24"/>
          <w:szCs w:val="24"/>
          <w:u w:val="single"/>
        </w:rPr>
        <w:t>F</w:t>
      </w:r>
      <w:r w:rsidR="00614754" w:rsidRPr="00706229">
        <w:rPr>
          <w:rFonts w:ascii="Times New Roman" w:hAnsi="Times New Roman" w:cs="Times New Roman"/>
          <w:b/>
          <w:sz w:val="24"/>
          <w:szCs w:val="24"/>
          <w:u w:val="single"/>
        </w:rPr>
        <w:t>inanțele</w:t>
      </w:r>
      <w:r w:rsidR="00045AEC" w:rsidRPr="00706229">
        <w:rPr>
          <w:rFonts w:ascii="Times New Roman" w:hAnsi="Times New Roman" w:cs="Times New Roman"/>
          <w:b/>
          <w:sz w:val="24"/>
          <w:szCs w:val="24"/>
          <w:u w:val="single"/>
        </w:rPr>
        <w:t xml:space="preserve"> publice locale </w:t>
      </w:r>
    </w:p>
    <w:tbl>
      <w:tblPr>
        <w:tblStyle w:val="TableGrid"/>
        <w:tblW w:w="10312" w:type="dxa"/>
        <w:jc w:val="center"/>
        <w:tblLook w:val="04A0" w:firstRow="1" w:lastRow="0" w:firstColumn="1" w:lastColumn="0" w:noHBand="0" w:noVBand="1"/>
      </w:tblPr>
      <w:tblGrid>
        <w:gridCol w:w="5351"/>
        <w:gridCol w:w="4961"/>
      </w:tblGrid>
      <w:tr w:rsidR="00154C05" w:rsidRPr="00706229" w:rsidTr="00900771">
        <w:trPr>
          <w:jc w:val="center"/>
        </w:trPr>
        <w:tc>
          <w:tcPr>
            <w:tcW w:w="5351" w:type="dxa"/>
            <w:tcMar>
              <w:left w:w="28" w:type="dxa"/>
              <w:right w:w="28" w:type="dxa"/>
            </w:tcMar>
          </w:tcPr>
          <w:p w:rsidR="00154C05" w:rsidRPr="00706229" w:rsidRDefault="00154C05" w:rsidP="002F7D6C">
            <w:pPr>
              <w:jc w:val="center"/>
              <w:rPr>
                <w:rFonts w:ascii="Times New Roman" w:hAnsi="Times New Roman" w:cs="Times New Roman"/>
                <w:b/>
                <w:sz w:val="24"/>
                <w:szCs w:val="24"/>
                <w:lang w:val="ro-RO"/>
              </w:rPr>
            </w:pPr>
            <w:bookmarkStart w:id="8" w:name="_Toc358633053"/>
            <w:bookmarkStart w:id="9" w:name="_Toc429133623"/>
            <w:bookmarkStart w:id="10" w:name="_Toc437418949"/>
            <w:bookmarkStart w:id="11" w:name="_Toc442704996"/>
            <w:r w:rsidRPr="00706229">
              <w:rPr>
                <w:rFonts w:ascii="Times New Roman" w:hAnsi="Times New Roman" w:cs="Times New Roman"/>
                <w:b/>
                <w:bCs/>
                <w:lang w:val="ro-RO"/>
              </w:rPr>
              <w:t>PUNCTE FORTE</w:t>
            </w:r>
          </w:p>
        </w:tc>
        <w:tc>
          <w:tcPr>
            <w:tcW w:w="4961" w:type="dxa"/>
            <w:tcMar>
              <w:left w:w="28" w:type="dxa"/>
              <w:right w:w="28" w:type="dxa"/>
            </w:tcMar>
          </w:tcPr>
          <w:p w:rsidR="00154C05" w:rsidRPr="00706229" w:rsidRDefault="00154C05" w:rsidP="002F7D6C">
            <w:pPr>
              <w:jc w:val="center"/>
              <w:rPr>
                <w:rFonts w:ascii="Times New Roman" w:hAnsi="Times New Roman" w:cs="Times New Roman"/>
                <w:b/>
                <w:sz w:val="24"/>
                <w:szCs w:val="24"/>
                <w:lang w:val="ro-RO"/>
              </w:rPr>
            </w:pPr>
            <w:r w:rsidRPr="00706229">
              <w:rPr>
                <w:rFonts w:ascii="Times New Roman" w:hAnsi="Times New Roman" w:cs="Times New Roman"/>
                <w:b/>
                <w:bCs/>
                <w:lang w:val="ro-RO"/>
              </w:rPr>
              <w:t>PUNCTE SLABE</w:t>
            </w:r>
          </w:p>
        </w:tc>
      </w:tr>
      <w:tr w:rsidR="00154C05" w:rsidRPr="00706229" w:rsidTr="00900771">
        <w:trPr>
          <w:jc w:val="center"/>
        </w:trPr>
        <w:tc>
          <w:tcPr>
            <w:tcW w:w="5351" w:type="dxa"/>
            <w:tcMar>
              <w:left w:w="28" w:type="dxa"/>
              <w:right w:w="28" w:type="dxa"/>
            </w:tcMar>
          </w:tcPr>
          <w:p w:rsidR="00154C05" w:rsidRPr="00706229" w:rsidRDefault="00154C05"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lang w:val="ro-RO"/>
              </w:rPr>
            </w:pPr>
            <w:r w:rsidRPr="00706229">
              <w:rPr>
                <w:rFonts w:ascii="Times New Roman" w:hAnsi="Times New Roman" w:cs="Times New Roman"/>
                <w:lang w:val="ro-RO"/>
              </w:rPr>
              <w:t>Venituri în creștere pentru perioada analizată</w:t>
            </w:r>
            <w:r w:rsidR="002869A3">
              <w:rPr>
                <w:rFonts w:ascii="Times New Roman" w:hAnsi="Times New Roman" w:cs="Times New Roman"/>
                <w:lang w:val="ro-RO"/>
              </w:rPr>
              <w:t>.</w:t>
            </w:r>
          </w:p>
          <w:p w:rsidR="00154C05" w:rsidRPr="00706229" w:rsidRDefault="00154C05"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lang w:val="ro-RO"/>
              </w:rPr>
            </w:pPr>
            <w:r w:rsidRPr="00706229">
              <w:rPr>
                <w:rFonts w:ascii="Times New Roman" w:hAnsi="Times New Roman" w:cs="Times New Roman"/>
                <w:lang w:val="ro-RO"/>
              </w:rPr>
              <w:t>Ponderea veniturilor proprii în bugetul raional peste nivelul mediu din alte raioane ale ţării</w:t>
            </w:r>
            <w:r w:rsidR="002869A3">
              <w:rPr>
                <w:rFonts w:ascii="Times New Roman" w:hAnsi="Times New Roman" w:cs="Times New Roman"/>
                <w:lang w:val="ro-RO"/>
              </w:rPr>
              <w:t>.</w:t>
            </w:r>
          </w:p>
          <w:p w:rsidR="00154C05" w:rsidRPr="00706229" w:rsidRDefault="00154C05"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lang w:val="ro-RO"/>
              </w:rPr>
            </w:pPr>
            <w:r w:rsidRPr="00706229">
              <w:rPr>
                <w:rFonts w:ascii="Times New Roman" w:hAnsi="Times New Roman" w:cs="Times New Roman"/>
                <w:lang w:val="ro-RO"/>
              </w:rPr>
              <w:t>Acţiuni numeroase privind informarea publică ce vizează bugetul</w:t>
            </w:r>
            <w:r w:rsidR="002869A3">
              <w:rPr>
                <w:rFonts w:ascii="Times New Roman" w:hAnsi="Times New Roman" w:cs="Times New Roman"/>
                <w:lang w:val="ro-RO"/>
              </w:rPr>
              <w:t>.</w:t>
            </w:r>
          </w:p>
          <w:p w:rsidR="00154C05" w:rsidRPr="00706229" w:rsidRDefault="00154C05"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lang w:val="ro-RO"/>
              </w:rPr>
            </w:pPr>
            <w:r w:rsidRPr="00706229">
              <w:rPr>
                <w:rFonts w:ascii="Times New Roman" w:hAnsi="Times New Roman" w:cs="Times New Roman"/>
                <w:lang w:val="ro-RO"/>
              </w:rPr>
              <w:t>Pregătirea înaltă a specialiştilor principali sub aspectul managementului financiar</w:t>
            </w:r>
            <w:r w:rsidR="002869A3">
              <w:rPr>
                <w:rFonts w:ascii="Times New Roman" w:hAnsi="Times New Roman" w:cs="Times New Roman"/>
                <w:lang w:val="ro-RO"/>
              </w:rPr>
              <w:t>.</w:t>
            </w:r>
          </w:p>
          <w:p w:rsidR="001B509F" w:rsidRPr="00706229" w:rsidRDefault="00154C05"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lang w:val="ro-RO"/>
              </w:rPr>
            </w:pPr>
            <w:r w:rsidRPr="00706229">
              <w:rPr>
                <w:rFonts w:ascii="Times New Roman" w:hAnsi="Times New Roman" w:cs="Times New Roman"/>
                <w:lang w:val="ro-RO"/>
              </w:rPr>
              <w:t>Permanenta colaborare, sprijin şi asistenţă acordate de către D</w:t>
            </w:r>
            <w:r w:rsidR="00900771">
              <w:rPr>
                <w:rFonts w:ascii="Times New Roman" w:hAnsi="Times New Roman" w:cs="Times New Roman"/>
                <w:lang w:val="ro-RO"/>
              </w:rPr>
              <w:t>GF</w:t>
            </w:r>
            <w:r w:rsidRPr="00706229">
              <w:rPr>
                <w:rFonts w:ascii="Times New Roman" w:hAnsi="Times New Roman" w:cs="Times New Roman"/>
                <w:lang w:val="ro-RO"/>
              </w:rPr>
              <w:t xml:space="preserve"> APL I</w:t>
            </w:r>
            <w:r w:rsidR="002869A3">
              <w:rPr>
                <w:rFonts w:ascii="Times New Roman" w:hAnsi="Times New Roman" w:cs="Times New Roman"/>
                <w:lang w:val="ro-RO"/>
              </w:rPr>
              <w:t>.</w:t>
            </w:r>
          </w:p>
          <w:p w:rsidR="00154C05" w:rsidRPr="00706229" w:rsidRDefault="00154C05" w:rsidP="00900771">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lang w:val="ro-RO"/>
              </w:rPr>
            </w:pPr>
            <w:r w:rsidRPr="00706229">
              <w:rPr>
                <w:rFonts w:ascii="Times New Roman" w:hAnsi="Times New Roman" w:cs="Times New Roman"/>
                <w:lang w:val="ro-RO"/>
              </w:rPr>
              <w:t>Capacitatea administrativă înaltă a APL de a gestiona eficient serviciile publice, bugetul de venituri și cheltuieli.</w:t>
            </w:r>
          </w:p>
        </w:tc>
        <w:tc>
          <w:tcPr>
            <w:tcW w:w="4961" w:type="dxa"/>
            <w:tcMar>
              <w:left w:w="28" w:type="dxa"/>
              <w:right w:w="28" w:type="dxa"/>
            </w:tcMar>
          </w:tcPr>
          <w:p w:rsidR="00154C05" w:rsidRPr="00706229" w:rsidRDefault="00154C05"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lang w:val="ro-RO"/>
              </w:rPr>
            </w:pPr>
            <w:r w:rsidRPr="00706229">
              <w:rPr>
                <w:rFonts w:ascii="Times New Roman" w:hAnsi="Times New Roman" w:cs="Times New Roman"/>
                <w:lang w:val="ro-RO"/>
              </w:rPr>
              <w:t>Dependenţă de transferurile de la bugetul de stat.</w:t>
            </w:r>
          </w:p>
          <w:p w:rsidR="00154C05" w:rsidRPr="00706229" w:rsidRDefault="00154C05"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lang w:val="ro-RO"/>
              </w:rPr>
            </w:pPr>
            <w:r w:rsidRPr="00706229">
              <w:rPr>
                <w:rFonts w:ascii="Times New Roman" w:hAnsi="Times New Roman" w:cs="Times New Roman"/>
                <w:lang w:val="ro-RO"/>
              </w:rPr>
              <w:t xml:space="preserve">Interes scăzut a diferitor pături şi </w:t>
            </w:r>
            <w:r w:rsidR="002869A3">
              <w:rPr>
                <w:rFonts w:ascii="Times New Roman" w:hAnsi="Times New Roman" w:cs="Times New Roman"/>
                <w:lang w:val="ro-RO"/>
              </w:rPr>
              <w:t>act</w:t>
            </w:r>
            <w:r w:rsidR="00900771">
              <w:rPr>
                <w:rFonts w:ascii="Times New Roman" w:hAnsi="Times New Roman" w:cs="Times New Roman"/>
                <w:lang w:val="ro-RO"/>
              </w:rPr>
              <w:t>o</w:t>
            </w:r>
            <w:r w:rsidR="002869A3">
              <w:rPr>
                <w:rFonts w:ascii="Times New Roman" w:hAnsi="Times New Roman" w:cs="Times New Roman"/>
                <w:lang w:val="ro-RO"/>
              </w:rPr>
              <w:t>ri comunitari</w:t>
            </w:r>
            <w:r w:rsidRPr="00706229">
              <w:rPr>
                <w:rFonts w:ascii="Times New Roman" w:hAnsi="Times New Roman" w:cs="Times New Roman"/>
                <w:lang w:val="ro-RO"/>
              </w:rPr>
              <w:t xml:space="preserve"> de a participa la planificare</w:t>
            </w:r>
            <w:r w:rsidR="00900771">
              <w:rPr>
                <w:rFonts w:ascii="Times New Roman" w:hAnsi="Times New Roman" w:cs="Times New Roman"/>
                <w:lang w:val="ro-RO"/>
              </w:rPr>
              <w:t>a</w:t>
            </w:r>
            <w:r w:rsidRPr="00706229">
              <w:rPr>
                <w:rFonts w:ascii="Times New Roman" w:hAnsi="Times New Roman" w:cs="Times New Roman"/>
                <w:lang w:val="ro-RO"/>
              </w:rPr>
              <w:t xml:space="preserve"> bugetului.</w:t>
            </w:r>
          </w:p>
          <w:p w:rsidR="00154C05" w:rsidRPr="00706229" w:rsidRDefault="00154C05"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lang w:val="ro-RO"/>
              </w:rPr>
            </w:pPr>
            <w:r w:rsidRPr="00706229">
              <w:rPr>
                <w:rFonts w:ascii="Times New Roman" w:hAnsi="Times New Roman" w:cs="Times New Roman"/>
                <w:lang w:val="ro-RO"/>
              </w:rPr>
              <w:t>Baza fiscală / impozabilă slabă a primăriilor din raion.</w:t>
            </w:r>
          </w:p>
          <w:p w:rsidR="001B509F" w:rsidRPr="00706229" w:rsidRDefault="00154C05"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lang w:val="ro-RO"/>
              </w:rPr>
            </w:pPr>
            <w:r w:rsidRPr="00706229">
              <w:rPr>
                <w:rFonts w:ascii="Times New Roman" w:hAnsi="Times New Roman" w:cs="Times New Roman"/>
                <w:lang w:val="ro-RO"/>
              </w:rPr>
              <w:t>Pregătirea insuficientă a executorilor principali şi secundari de buget sub aspectul managementului financiar.</w:t>
            </w:r>
          </w:p>
          <w:p w:rsidR="00154C05" w:rsidRPr="00706229" w:rsidRDefault="00154C05"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lang w:val="ro-RO"/>
              </w:rPr>
            </w:pPr>
            <w:r w:rsidRPr="00706229">
              <w:rPr>
                <w:rFonts w:ascii="Times New Roman" w:hAnsi="Times New Roman" w:cs="Times New Roman"/>
                <w:lang w:val="ro-RO"/>
              </w:rPr>
              <w:t>Dependenţa acoperirii cheltuielilor bugetare de normative.</w:t>
            </w:r>
          </w:p>
        </w:tc>
      </w:tr>
      <w:tr w:rsidR="00154C05" w:rsidRPr="00706229" w:rsidTr="00900771">
        <w:trPr>
          <w:jc w:val="center"/>
        </w:trPr>
        <w:tc>
          <w:tcPr>
            <w:tcW w:w="5351" w:type="dxa"/>
            <w:tcMar>
              <w:left w:w="28" w:type="dxa"/>
              <w:right w:w="28" w:type="dxa"/>
            </w:tcMar>
          </w:tcPr>
          <w:p w:rsidR="00154C05" w:rsidRPr="00706229" w:rsidRDefault="00154C05" w:rsidP="000113D3">
            <w:pPr>
              <w:jc w:val="center"/>
              <w:rPr>
                <w:rFonts w:ascii="Times New Roman" w:hAnsi="Times New Roman" w:cs="Times New Roman"/>
                <w:b/>
                <w:sz w:val="24"/>
                <w:szCs w:val="24"/>
                <w:lang w:val="ro-RO"/>
              </w:rPr>
            </w:pPr>
            <w:r w:rsidRPr="00706229">
              <w:rPr>
                <w:rFonts w:ascii="Times New Roman" w:hAnsi="Times New Roman" w:cs="Times New Roman"/>
                <w:b/>
                <w:bCs/>
                <w:lang w:val="ro-RO"/>
              </w:rPr>
              <w:t>OPORTUNITĂŢI</w:t>
            </w:r>
          </w:p>
        </w:tc>
        <w:tc>
          <w:tcPr>
            <w:tcW w:w="4961" w:type="dxa"/>
            <w:tcMar>
              <w:left w:w="28" w:type="dxa"/>
              <w:right w:w="28" w:type="dxa"/>
            </w:tcMar>
          </w:tcPr>
          <w:p w:rsidR="00154C05" w:rsidRPr="00706229" w:rsidRDefault="00154C05" w:rsidP="000113D3">
            <w:pPr>
              <w:jc w:val="center"/>
              <w:rPr>
                <w:rFonts w:ascii="Times New Roman" w:hAnsi="Times New Roman" w:cs="Times New Roman"/>
                <w:b/>
                <w:sz w:val="24"/>
                <w:szCs w:val="24"/>
                <w:lang w:val="ro-RO"/>
              </w:rPr>
            </w:pPr>
            <w:r w:rsidRPr="00706229">
              <w:rPr>
                <w:rFonts w:ascii="Times New Roman" w:hAnsi="Times New Roman" w:cs="Times New Roman"/>
                <w:b/>
                <w:lang w:val="ro-RO"/>
              </w:rPr>
              <w:t>AMENINŢĂRI</w:t>
            </w:r>
          </w:p>
        </w:tc>
      </w:tr>
      <w:tr w:rsidR="00154C05" w:rsidRPr="00706229" w:rsidTr="00900771">
        <w:trPr>
          <w:jc w:val="center"/>
        </w:trPr>
        <w:tc>
          <w:tcPr>
            <w:tcW w:w="5351" w:type="dxa"/>
            <w:tcMar>
              <w:left w:w="28" w:type="dxa"/>
              <w:right w:w="28" w:type="dxa"/>
            </w:tcMar>
          </w:tcPr>
          <w:p w:rsidR="002F7D6C" w:rsidRPr="00706229" w:rsidRDefault="002F7D6C"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lang w:val="ro-RO"/>
              </w:rPr>
            </w:pPr>
            <w:r w:rsidRPr="00706229">
              <w:rPr>
                <w:rFonts w:ascii="Times New Roman" w:hAnsi="Times New Roman" w:cs="Times New Roman"/>
                <w:lang w:val="ro-RO"/>
              </w:rPr>
              <w:t>Majorarea autonomiei financiare a comunităţii.</w:t>
            </w:r>
          </w:p>
          <w:p w:rsidR="002F7D6C" w:rsidRPr="00706229" w:rsidRDefault="002F7D6C"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lang w:val="ro-RO"/>
              </w:rPr>
            </w:pPr>
            <w:r w:rsidRPr="00706229">
              <w:rPr>
                <w:rFonts w:ascii="Times New Roman" w:hAnsi="Times New Roman" w:cs="Times New Roman"/>
                <w:lang w:val="ro-RO"/>
              </w:rPr>
              <w:t>Gradul înalt de prioritate acordate de Guvern reformelor de dezvoltare regională şi descentralizare.</w:t>
            </w:r>
          </w:p>
          <w:p w:rsidR="002F7D6C" w:rsidRPr="00706229" w:rsidRDefault="002F7D6C"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lang w:val="ro-RO"/>
              </w:rPr>
            </w:pPr>
            <w:r w:rsidRPr="00706229">
              <w:rPr>
                <w:rFonts w:ascii="Times New Roman" w:hAnsi="Times New Roman" w:cs="Times New Roman"/>
                <w:lang w:val="ro-RO"/>
              </w:rPr>
              <w:t>Posibilitatea asigurării unei autonomii financiare veritabile în urma măsurilor de modificare a politicii fiscale şi dezvoltare a industriei ca principala ramură capabilă să majoreze baza fiscală.</w:t>
            </w:r>
          </w:p>
          <w:p w:rsidR="001B509F" w:rsidRPr="00706229" w:rsidRDefault="001B509F"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lang w:val="ro-RO"/>
              </w:rPr>
            </w:pPr>
            <w:r w:rsidRPr="00706229">
              <w:rPr>
                <w:rFonts w:ascii="Times New Roman" w:hAnsi="Times New Roman" w:cs="Times New Roman"/>
                <w:lang w:val="ro-RO"/>
              </w:rPr>
              <w:t>E</w:t>
            </w:r>
            <w:r w:rsidR="002F7D6C" w:rsidRPr="00706229">
              <w:rPr>
                <w:rFonts w:ascii="Times New Roman" w:hAnsi="Times New Roman" w:cs="Times New Roman"/>
                <w:lang w:val="ro-RO"/>
              </w:rPr>
              <w:t>xtinderea bazei impozabile ce ar spori ponderea încasărilor proprii în total venituri.</w:t>
            </w:r>
          </w:p>
          <w:p w:rsidR="00154C05" w:rsidRPr="00706229" w:rsidRDefault="002F7D6C"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lang w:val="ro-RO"/>
              </w:rPr>
            </w:pPr>
            <w:r w:rsidRPr="00706229">
              <w:rPr>
                <w:rFonts w:ascii="Times New Roman" w:hAnsi="Times New Roman" w:cs="Times New Roman"/>
                <w:lang w:val="ro-RO"/>
              </w:rPr>
              <w:t>Tendința de constituire a fondurilor locale.</w:t>
            </w:r>
          </w:p>
        </w:tc>
        <w:tc>
          <w:tcPr>
            <w:tcW w:w="4961" w:type="dxa"/>
            <w:tcMar>
              <w:left w:w="28" w:type="dxa"/>
              <w:right w:w="28" w:type="dxa"/>
            </w:tcMar>
          </w:tcPr>
          <w:p w:rsidR="002F7D6C" w:rsidRPr="00706229" w:rsidRDefault="002F7D6C"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lang w:val="ro-RO"/>
              </w:rPr>
            </w:pPr>
            <w:r w:rsidRPr="00706229">
              <w:rPr>
                <w:rFonts w:ascii="Times New Roman" w:hAnsi="Times New Roman" w:cs="Times New Roman"/>
                <w:lang w:val="ro-RO"/>
              </w:rPr>
              <w:t>Situaţie precară a economiei naţionale.</w:t>
            </w:r>
          </w:p>
          <w:p w:rsidR="001B509F" w:rsidRPr="00706229" w:rsidRDefault="002F7D6C"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lang w:val="ro-RO"/>
              </w:rPr>
            </w:pPr>
            <w:r w:rsidRPr="00706229">
              <w:rPr>
                <w:rFonts w:ascii="Times New Roman" w:hAnsi="Times New Roman" w:cs="Times New Roman"/>
                <w:lang w:val="ro-RO"/>
              </w:rPr>
              <w:t>Reducerea activităţii economice antreprenoriale sub influența crizei economice / pandemii.</w:t>
            </w:r>
          </w:p>
          <w:p w:rsidR="00154C05" w:rsidRPr="00706229" w:rsidRDefault="002F7D6C"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lang w:val="ro-RO"/>
              </w:rPr>
            </w:pPr>
            <w:r w:rsidRPr="00706229">
              <w:rPr>
                <w:rFonts w:ascii="Times New Roman" w:hAnsi="Times New Roman" w:cs="Times New Roman"/>
                <w:lang w:val="ro-RO"/>
              </w:rPr>
              <w:t>Influența negativă a cursului valutar care influenţează valuta naţională.</w:t>
            </w:r>
          </w:p>
        </w:tc>
      </w:tr>
    </w:tbl>
    <w:p w:rsidR="00BC2059" w:rsidRPr="00706229" w:rsidRDefault="00BC2059">
      <w:pPr>
        <w:rPr>
          <w:rFonts w:ascii="Times New Roman" w:hAnsi="Times New Roman" w:cs="Times New Roman"/>
          <w:b/>
          <w:sz w:val="24"/>
          <w:szCs w:val="24"/>
        </w:rPr>
      </w:pPr>
      <w:r w:rsidRPr="00706229">
        <w:rPr>
          <w:rFonts w:ascii="Times New Roman" w:hAnsi="Times New Roman" w:cs="Times New Roman"/>
          <w:b/>
          <w:sz w:val="24"/>
          <w:szCs w:val="24"/>
        </w:rPr>
        <w:br w:type="page"/>
      </w:r>
    </w:p>
    <w:p w:rsidR="008E1622" w:rsidRPr="00706229" w:rsidRDefault="008E1622" w:rsidP="008C388A">
      <w:pPr>
        <w:shd w:val="clear" w:color="auto" w:fill="EAF1DD" w:themeFill="accent3" w:themeFillTint="33"/>
        <w:spacing w:before="120" w:after="120" w:line="240" w:lineRule="auto"/>
        <w:rPr>
          <w:rFonts w:ascii="Times New Roman" w:hAnsi="Times New Roman" w:cs="Times New Roman"/>
          <w:b/>
          <w:sz w:val="24"/>
          <w:szCs w:val="24"/>
        </w:rPr>
      </w:pPr>
      <w:r w:rsidRPr="00706229">
        <w:rPr>
          <w:rFonts w:ascii="Times New Roman" w:hAnsi="Times New Roman" w:cs="Times New Roman"/>
          <w:b/>
          <w:sz w:val="24"/>
          <w:szCs w:val="24"/>
        </w:rPr>
        <w:t>1.4 CAPITALUL UMAN</w:t>
      </w:r>
      <w:bookmarkEnd w:id="8"/>
      <w:bookmarkEnd w:id="9"/>
      <w:bookmarkEnd w:id="10"/>
      <w:bookmarkEnd w:id="11"/>
      <w:r w:rsidRPr="00706229">
        <w:rPr>
          <w:rFonts w:ascii="Times New Roman" w:hAnsi="Times New Roman" w:cs="Times New Roman"/>
          <w:b/>
          <w:sz w:val="24"/>
          <w:szCs w:val="24"/>
        </w:rPr>
        <w:t xml:space="preserve"> </w:t>
      </w:r>
    </w:p>
    <w:p w:rsidR="00212BFD" w:rsidRPr="00706229" w:rsidRDefault="00691F04" w:rsidP="00662E53">
      <w:pPr>
        <w:spacing w:before="120" w:after="120"/>
        <w:jc w:val="both"/>
        <w:rPr>
          <w:rFonts w:ascii="Times New Roman" w:hAnsi="Times New Roman" w:cs="Times New Roman"/>
          <w:sz w:val="24"/>
          <w:szCs w:val="24"/>
        </w:rPr>
      </w:pPr>
      <w:r w:rsidRPr="00706229">
        <w:rPr>
          <w:rFonts w:ascii="Times New Roman" w:hAnsi="Times New Roman" w:cs="Times New Roman"/>
          <w:b/>
          <w:sz w:val="24"/>
          <w:szCs w:val="24"/>
          <w:u w:val="single"/>
        </w:rPr>
        <w:t>Efectivul populației:</w:t>
      </w:r>
      <w:r w:rsidRPr="00706229">
        <w:t xml:space="preserve"> </w:t>
      </w:r>
      <w:r w:rsidR="008C388A">
        <w:rPr>
          <w:rFonts w:ascii="Times New Roman" w:hAnsi="Times New Roman" w:cs="Times New Roman"/>
          <w:sz w:val="24"/>
          <w:szCs w:val="24"/>
        </w:rPr>
        <w:t xml:space="preserve">Populaţia raionului </w:t>
      </w:r>
      <w:r w:rsidR="00D50E01" w:rsidRPr="00706229">
        <w:rPr>
          <w:rFonts w:ascii="Times New Roman" w:hAnsi="Times New Roman" w:cs="Times New Roman"/>
          <w:sz w:val="24"/>
          <w:szCs w:val="24"/>
        </w:rPr>
        <w:t xml:space="preserve">este de 124,01 mii persoane, dintre care bărbați 59,4 mii persoane, femei – 64,6 mii persoane. </w:t>
      </w:r>
    </w:p>
    <w:p w:rsidR="00212BFD" w:rsidRDefault="00212BFD" w:rsidP="00212BFD">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Structura etnică a populației raionului Orhei</w:t>
      </w:r>
    </w:p>
    <w:tbl>
      <w:tblPr>
        <w:tblStyle w:val="TableGrid"/>
        <w:tblW w:w="0" w:type="auto"/>
        <w:tblLook w:val="04A0" w:firstRow="1" w:lastRow="0" w:firstColumn="1" w:lastColumn="0" w:noHBand="0" w:noVBand="1"/>
      </w:tblPr>
      <w:tblGrid>
        <w:gridCol w:w="2088"/>
        <w:gridCol w:w="1800"/>
      </w:tblGrid>
      <w:tr w:rsidR="008C388A" w:rsidRPr="008C388A" w:rsidTr="008C388A">
        <w:tc>
          <w:tcPr>
            <w:tcW w:w="2088" w:type="dxa"/>
          </w:tcPr>
          <w:p w:rsidR="008C388A" w:rsidRPr="008C388A" w:rsidRDefault="008C388A" w:rsidP="008C388A">
            <w:pPr>
              <w:jc w:val="center"/>
              <w:rPr>
                <w:rFonts w:ascii="Times New Roman" w:eastAsia="Times New Roman" w:hAnsi="Times New Roman" w:cs="Times New Roman"/>
                <w:b/>
                <w:sz w:val="24"/>
                <w:szCs w:val="24"/>
                <w:lang w:val="ro-RO" w:eastAsia="ru-RU"/>
              </w:rPr>
            </w:pPr>
            <w:r w:rsidRPr="008C388A">
              <w:rPr>
                <w:rFonts w:ascii="Times New Roman" w:eastAsia="Times New Roman" w:hAnsi="Times New Roman" w:cs="Times New Roman"/>
                <w:b/>
                <w:sz w:val="24"/>
                <w:szCs w:val="24"/>
                <w:lang w:val="ro-RO" w:eastAsia="ru-RU"/>
              </w:rPr>
              <w:t>Grup etnic</w:t>
            </w:r>
          </w:p>
        </w:tc>
        <w:tc>
          <w:tcPr>
            <w:tcW w:w="1800" w:type="dxa"/>
          </w:tcPr>
          <w:p w:rsidR="008C388A" w:rsidRPr="008C388A" w:rsidRDefault="008C388A" w:rsidP="008C388A">
            <w:pPr>
              <w:jc w:val="center"/>
              <w:rPr>
                <w:rFonts w:ascii="Times New Roman" w:eastAsia="Times New Roman" w:hAnsi="Times New Roman" w:cs="Times New Roman"/>
                <w:b/>
                <w:sz w:val="24"/>
                <w:szCs w:val="24"/>
                <w:lang w:val="ro-RO" w:eastAsia="ru-RU"/>
              </w:rPr>
            </w:pPr>
            <w:r w:rsidRPr="008C388A">
              <w:rPr>
                <w:rFonts w:ascii="Times New Roman" w:eastAsia="Times New Roman" w:hAnsi="Times New Roman" w:cs="Times New Roman"/>
                <w:b/>
                <w:sz w:val="24"/>
                <w:szCs w:val="24"/>
                <w:lang w:val="ro-RO" w:eastAsia="ru-RU"/>
              </w:rPr>
              <w:t>Pondere, %</w:t>
            </w:r>
          </w:p>
        </w:tc>
      </w:tr>
      <w:tr w:rsidR="008C388A" w:rsidRPr="008C388A" w:rsidTr="008C388A">
        <w:tc>
          <w:tcPr>
            <w:tcW w:w="2088" w:type="dxa"/>
          </w:tcPr>
          <w:p w:rsidR="008C388A" w:rsidRPr="008C388A" w:rsidRDefault="008C388A" w:rsidP="008C388A">
            <w:pPr>
              <w:rPr>
                <w:rFonts w:ascii="Times New Roman" w:eastAsia="Times New Roman" w:hAnsi="Times New Roman" w:cs="Times New Roman"/>
                <w:sz w:val="24"/>
                <w:szCs w:val="24"/>
                <w:lang w:val="ro-RO" w:eastAsia="ru-RU"/>
              </w:rPr>
            </w:pPr>
            <w:r>
              <w:rPr>
                <w:rFonts w:ascii="Times New Roman" w:eastAsia="Times New Roman" w:hAnsi="Times New Roman" w:cs="Times New Roman"/>
                <w:sz w:val="24"/>
                <w:szCs w:val="24"/>
                <w:lang w:val="ro-RO" w:eastAsia="ru-RU"/>
              </w:rPr>
              <w:t>Modoveni</w:t>
            </w:r>
          </w:p>
        </w:tc>
        <w:tc>
          <w:tcPr>
            <w:tcW w:w="1800" w:type="dxa"/>
          </w:tcPr>
          <w:p w:rsidR="008C388A" w:rsidRPr="008C388A" w:rsidRDefault="008C388A" w:rsidP="008C388A">
            <w:pPr>
              <w:jc w:val="center"/>
              <w:rPr>
                <w:rFonts w:ascii="Times New Roman" w:eastAsia="Times New Roman" w:hAnsi="Times New Roman" w:cs="Times New Roman"/>
                <w:sz w:val="24"/>
                <w:szCs w:val="24"/>
                <w:lang w:val="ro-RO" w:eastAsia="ru-RU"/>
              </w:rPr>
            </w:pPr>
            <w:r>
              <w:rPr>
                <w:rFonts w:ascii="Times New Roman" w:eastAsia="Times New Roman" w:hAnsi="Times New Roman" w:cs="Times New Roman"/>
                <w:sz w:val="24"/>
                <w:szCs w:val="24"/>
                <w:lang w:val="ro-RO" w:eastAsia="ru-RU"/>
              </w:rPr>
              <w:t>93,51</w:t>
            </w:r>
          </w:p>
        </w:tc>
      </w:tr>
      <w:tr w:rsidR="008C388A" w:rsidRPr="008C388A" w:rsidTr="008C388A">
        <w:tc>
          <w:tcPr>
            <w:tcW w:w="2088" w:type="dxa"/>
          </w:tcPr>
          <w:p w:rsidR="008C388A" w:rsidRPr="008C388A" w:rsidRDefault="008C388A" w:rsidP="008C388A">
            <w:pPr>
              <w:rPr>
                <w:rFonts w:ascii="Times New Roman" w:eastAsia="Times New Roman" w:hAnsi="Times New Roman" w:cs="Times New Roman"/>
                <w:sz w:val="24"/>
                <w:szCs w:val="24"/>
                <w:lang w:val="ro-RO" w:eastAsia="ru-RU"/>
              </w:rPr>
            </w:pPr>
            <w:r>
              <w:rPr>
                <w:rFonts w:ascii="Times New Roman" w:eastAsia="Times New Roman" w:hAnsi="Times New Roman" w:cs="Times New Roman"/>
                <w:sz w:val="24"/>
                <w:szCs w:val="24"/>
                <w:lang w:val="ro-RO" w:eastAsia="ru-RU"/>
              </w:rPr>
              <w:t>Ucraineni</w:t>
            </w:r>
          </w:p>
        </w:tc>
        <w:tc>
          <w:tcPr>
            <w:tcW w:w="1800" w:type="dxa"/>
          </w:tcPr>
          <w:p w:rsidR="008C388A" w:rsidRPr="008C388A" w:rsidRDefault="008C388A" w:rsidP="008C388A">
            <w:pPr>
              <w:jc w:val="center"/>
              <w:rPr>
                <w:rFonts w:ascii="Times New Roman" w:eastAsia="Times New Roman" w:hAnsi="Times New Roman" w:cs="Times New Roman"/>
                <w:sz w:val="24"/>
                <w:szCs w:val="24"/>
                <w:lang w:val="ro-RO" w:eastAsia="ru-RU"/>
              </w:rPr>
            </w:pPr>
            <w:r>
              <w:rPr>
                <w:rFonts w:ascii="Times New Roman" w:eastAsia="Times New Roman" w:hAnsi="Times New Roman" w:cs="Times New Roman"/>
                <w:sz w:val="24"/>
                <w:szCs w:val="24"/>
                <w:lang w:val="ro-RO" w:eastAsia="ru-RU"/>
              </w:rPr>
              <w:t>3,89</w:t>
            </w:r>
          </w:p>
        </w:tc>
      </w:tr>
      <w:tr w:rsidR="008C388A" w:rsidRPr="008C388A" w:rsidTr="008C388A">
        <w:tc>
          <w:tcPr>
            <w:tcW w:w="2088" w:type="dxa"/>
          </w:tcPr>
          <w:p w:rsidR="008C388A" w:rsidRPr="008C388A" w:rsidRDefault="008C388A" w:rsidP="008C388A">
            <w:pPr>
              <w:rPr>
                <w:rFonts w:ascii="Times New Roman" w:eastAsia="Times New Roman" w:hAnsi="Times New Roman" w:cs="Times New Roman"/>
                <w:sz w:val="24"/>
                <w:szCs w:val="24"/>
                <w:lang w:val="ro-RO" w:eastAsia="ru-RU"/>
              </w:rPr>
            </w:pPr>
            <w:r>
              <w:rPr>
                <w:rFonts w:ascii="Times New Roman" w:eastAsia="Times New Roman" w:hAnsi="Times New Roman" w:cs="Times New Roman"/>
                <w:sz w:val="24"/>
                <w:szCs w:val="24"/>
                <w:lang w:val="ro-RO" w:eastAsia="ru-RU"/>
              </w:rPr>
              <w:t>Ruși</w:t>
            </w:r>
          </w:p>
        </w:tc>
        <w:tc>
          <w:tcPr>
            <w:tcW w:w="1800" w:type="dxa"/>
          </w:tcPr>
          <w:p w:rsidR="008C388A" w:rsidRPr="008C388A" w:rsidRDefault="008C388A" w:rsidP="008C388A">
            <w:pPr>
              <w:jc w:val="center"/>
              <w:rPr>
                <w:rFonts w:ascii="Times New Roman" w:eastAsia="Times New Roman" w:hAnsi="Times New Roman" w:cs="Times New Roman"/>
                <w:sz w:val="24"/>
                <w:szCs w:val="24"/>
                <w:lang w:val="ro-RO" w:eastAsia="ru-RU"/>
              </w:rPr>
            </w:pPr>
            <w:r>
              <w:rPr>
                <w:rFonts w:ascii="Times New Roman" w:eastAsia="Times New Roman" w:hAnsi="Times New Roman" w:cs="Times New Roman"/>
                <w:sz w:val="24"/>
                <w:szCs w:val="24"/>
                <w:lang w:val="ro-RO" w:eastAsia="ru-RU"/>
              </w:rPr>
              <w:t>1,91</w:t>
            </w:r>
          </w:p>
        </w:tc>
      </w:tr>
      <w:tr w:rsidR="008C388A" w:rsidRPr="008C388A" w:rsidTr="008C388A">
        <w:tc>
          <w:tcPr>
            <w:tcW w:w="2088" w:type="dxa"/>
          </w:tcPr>
          <w:p w:rsidR="008C388A" w:rsidRPr="008C388A" w:rsidRDefault="008C388A" w:rsidP="008C388A">
            <w:pPr>
              <w:rPr>
                <w:rFonts w:ascii="Times New Roman" w:eastAsia="Times New Roman" w:hAnsi="Times New Roman" w:cs="Times New Roman"/>
                <w:sz w:val="24"/>
                <w:szCs w:val="24"/>
                <w:lang w:val="ro-RO" w:eastAsia="ru-RU"/>
              </w:rPr>
            </w:pPr>
            <w:r>
              <w:rPr>
                <w:rFonts w:ascii="Times New Roman" w:eastAsia="Times New Roman" w:hAnsi="Times New Roman" w:cs="Times New Roman"/>
                <w:sz w:val="24"/>
                <w:szCs w:val="24"/>
                <w:lang w:val="ro-RO" w:eastAsia="ru-RU"/>
              </w:rPr>
              <w:t>Romi</w:t>
            </w:r>
          </w:p>
        </w:tc>
        <w:tc>
          <w:tcPr>
            <w:tcW w:w="1800" w:type="dxa"/>
          </w:tcPr>
          <w:p w:rsidR="008C388A" w:rsidRPr="008C388A" w:rsidRDefault="008C388A" w:rsidP="008C388A">
            <w:pPr>
              <w:jc w:val="center"/>
              <w:rPr>
                <w:rFonts w:ascii="Times New Roman" w:eastAsia="Times New Roman" w:hAnsi="Times New Roman" w:cs="Times New Roman"/>
                <w:sz w:val="24"/>
                <w:szCs w:val="24"/>
                <w:lang w:val="ro-RO" w:eastAsia="ru-RU"/>
              </w:rPr>
            </w:pPr>
            <w:r>
              <w:rPr>
                <w:rFonts w:ascii="Times New Roman" w:eastAsia="Times New Roman" w:hAnsi="Times New Roman" w:cs="Times New Roman"/>
                <w:sz w:val="24"/>
                <w:szCs w:val="24"/>
                <w:lang w:val="ro-RO" w:eastAsia="ru-RU"/>
              </w:rPr>
              <w:t>0,19</w:t>
            </w:r>
          </w:p>
        </w:tc>
      </w:tr>
      <w:tr w:rsidR="008C388A" w:rsidRPr="008C388A" w:rsidTr="008C388A">
        <w:tc>
          <w:tcPr>
            <w:tcW w:w="2088" w:type="dxa"/>
          </w:tcPr>
          <w:p w:rsidR="008C388A" w:rsidRPr="008C388A" w:rsidRDefault="008C388A" w:rsidP="008C388A">
            <w:pPr>
              <w:rPr>
                <w:rFonts w:ascii="Times New Roman" w:eastAsia="Times New Roman" w:hAnsi="Times New Roman" w:cs="Times New Roman"/>
                <w:sz w:val="24"/>
                <w:szCs w:val="24"/>
                <w:lang w:val="ro-RO" w:eastAsia="ru-RU"/>
              </w:rPr>
            </w:pPr>
            <w:r>
              <w:rPr>
                <w:rFonts w:ascii="Times New Roman" w:eastAsia="Times New Roman" w:hAnsi="Times New Roman" w:cs="Times New Roman"/>
                <w:sz w:val="24"/>
                <w:szCs w:val="24"/>
                <w:lang w:val="ro-RO" w:eastAsia="ru-RU"/>
              </w:rPr>
              <w:t>Găgăuzi</w:t>
            </w:r>
          </w:p>
        </w:tc>
        <w:tc>
          <w:tcPr>
            <w:tcW w:w="1800" w:type="dxa"/>
          </w:tcPr>
          <w:p w:rsidR="008C388A" w:rsidRPr="008C388A" w:rsidRDefault="008C388A" w:rsidP="008C388A">
            <w:pPr>
              <w:jc w:val="center"/>
              <w:rPr>
                <w:rFonts w:ascii="Times New Roman" w:eastAsia="Times New Roman" w:hAnsi="Times New Roman" w:cs="Times New Roman"/>
                <w:sz w:val="24"/>
                <w:szCs w:val="24"/>
                <w:lang w:val="ro-RO" w:eastAsia="ru-RU"/>
              </w:rPr>
            </w:pPr>
            <w:r>
              <w:rPr>
                <w:rFonts w:ascii="Times New Roman" w:eastAsia="Times New Roman" w:hAnsi="Times New Roman" w:cs="Times New Roman"/>
                <w:sz w:val="24"/>
                <w:szCs w:val="24"/>
                <w:lang w:val="ro-RO" w:eastAsia="ru-RU"/>
              </w:rPr>
              <w:t>0,10</w:t>
            </w:r>
          </w:p>
        </w:tc>
      </w:tr>
      <w:tr w:rsidR="008C388A" w:rsidRPr="008C388A" w:rsidTr="008C388A">
        <w:tc>
          <w:tcPr>
            <w:tcW w:w="2088" w:type="dxa"/>
          </w:tcPr>
          <w:p w:rsidR="008C388A" w:rsidRPr="008C388A" w:rsidRDefault="008C388A" w:rsidP="008C388A">
            <w:pPr>
              <w:rPr>
                <w:rFonts w:ascii="Times New Roman" w:eastAsia="Times New Roman" w:hAnsi="Times New Roman" w:cs="Times New Roman"/>
                <w:sz w:val="24"/>
                <w:szCs w:val="24"/>
                <w:lang w:val="ro-RO" w:eastAsia="ru-RU"/>
              </w:rPr>
            </w:pPr>
            <w:r>
              <w:rPr>
                <w:rFonts w:ascii="Times New Roman" w:eastAsia="Times New Roman" w:hAnsi="Times New Roman" w:cs="Times New Roman"/>
                <w:sz w:val="24"/>
                <w:szCs w:val="24"/>
                <w:lang w:val="ro-RO" w:eastAsia="ru-RU"/>
              </w:rPr>
              <w:t>Bulgari</w:t>
            </w:r>
          </w:p>
        </w:tc>
        <w:tc>
          <w:tcPr>
            <w:tcW w:w="1800" w:type="dxa"/>
          </w:tcPr>
          <w:p w:rsidR="008C388A" w:rsidRPr="008C388A" w:rsidRDefault="008C388A" w:rsidP="008C388A">
            <w:pPr>
              <w:jc w:val="center"/>
              <w:rPr>
                <w:rFonts w:ascii="Times New Roman" w:eastAsia="Times New Roman" w:hAnsi="Times New Roman" w:cs="Times New Roman"/>
                <w:sz w:val="24"/>
                <w:szCs w:val="24"/>
                <w:lang w:val="ro-RO" w:eastAsia="ru-RU"/>
              </w:rPr>
            </w:pPr>
            <w:r>
              <w:rPr>
                <w:rFonts w:ascii="Times New Roman" w:eastAsia="Times New Roman" w:hAnsi="Times New Roman" w:cs="Times New Roman"/>
                <w:sz w:val="24"/>
                <w:szCs w:val="24"/>
                <w:lang w:val="ro-RO" w:eastAsia="ru-RU"/>
              </w:rPr>
              <w:t>0,08</w:t>
            </w:r>
          </w:p>
        </w:tc>
      </w:tr>
      <w:tr w:rsidR="008C388A" w:rsidRPr="008C388A" w:rsidTr="008C388A">
        <w:tc>
          <w:tcPr>
            <w:tcW w:w="2088" w:type="dxa"/>
          </w:tcPr>
          <w:p w:rsidR="008C388A" w:rsidRPr="008C388A" w:rsidRDefault="008C388A" w:rsidP="008C388A">
            <w:pPr>
              <w:rPr>
                <w:rFonts w:ascii="Times New Roman" w:eastAsia="Times New Roman" w:hAnsi="Times New Roman" w:cs="Times New Roman"/>
                <w:sz w:val="24"/>
                <w:szCs w:val="24"/>
                <w:lang w:val="ro-RO" w:eastAsia="ru-RU"/>
              </w:rPr>
            </w:pPr>
            <w:r>
              <w:rPr>
                <w:rFonts w:ascii="Times New Roman" w:eastAsia="Times New Roman" w:hAnsi="Times New Roman" w:cs="Times New Roman"/>
                <w:sz w:val="24"/>
                <w:szCs w:val="24"/>
                <w:lang w:val="ro-RO" w:eastAsia="ru-RU"/>
              </w:rPr>
              <w:t>Alții</w:t>
            </w:r>
          </w:p>
        </w:tc>
        <w:tc>
          <w:tcPr>
            <w:tcW w:w="1800" w:type="dxa"/>
          </w:tcPr>
          <w:p w:rsidR="008C388A" w:rsidRPr="008C388A" w:rsidRDefault="008C388A" w:rsidP="008C388A">
            <w:pPr>
              <w:jc w:val="center"/>
              <w:rPr>
                <w:rFonts w:ascii="Times New Roman" w:eastAsia="Times New Roman" w:hAnsi="Times New Roman" w:cs="Times New Roman"/>
                <w:sz w:val="24"/>
                <w:szCs w:val="24"/>
                <w:lang w:val="ro-RO" w:eastAsia="ru-RU"/>
              </w:rPr>
            </w:pPr>
            <w:r>
              <w:rPr>
                <w:rFonts w:ascii="Times New Roman" w:eastAsia="Times New Roman" w:hAnsi="Times New Roman" w:cs="Times New Roman"/>
                <w:sz w:val="24"/>
                <w:szCs w:val="24"/>
                <w:lang w:val="ro-RO" w:eastAsia="ru-RU"/>
              </w:rPr>
              <w:t>0,34</w:t>
            </w:r>
          </w:p>
        </w:tc>
      </w:tr>
    </w:tbl>
    <w:p w:rsidR="00212BFD" w:rsidRPr="00706229" w:rsidRDefault="00212BFD" w:rsidP="00212BFD">
      <w:pPr>
        <w:spacing w:before="120" w:after="120"/>
        <w:rPr>
          <w:rFonts w:ascii="Arial,Italic" w:hAnsi="Arial,Italic" w:cs="Arial,Italic"/>
          <w:i/>
          <w:iCs/>
          <w:sz w:val="18"/>
          <w:szCs w:val="18"/>
        </w:rPr>
      </w:pPr>
      <w:r w:rsidRPr="00706229">
        <w:rPr>
          <w:rFonts w:ascii="Arial,Italic" w:hAnsi="Arial,Italic" w:cs="Arial,Italic"/>
          <w:i/>
          <w:iCs/>
          <w:sz w:val="18"/>
          <w:szCs w:val="18"/>
        </w:rPr>
        <w:t>Sursa: https://ro.wikipedia.org/wiki/Raionul_Orhei</w:t>
      </w:r>
    </w:p>
    <w:p w:rsidR="00DD1935" w:rsidRPr="00706229" w:rsidRDefault="00D50E01" w:rsidP="00662E53">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Populația urbană total este de 3</w:t>
      </w:r>
      <w:r w:rsidR="00DB420E" w:rsidRPr="00706229">
        <w:rPr>
          <w:rFonts w:ascii="Times New Roman" w:hAnsi="Times New Roman" w:cs="Times New Roman"/>
          <w:sz w:val="24"/>
          <w:szCs w:val="24"/>
        </w:rPr>
        <w:t>4,1</w:t>
      </w:r>
      <w:r w:rsidRPr="00706229">
        <w:rPr>
          <w:rFonts w:ascii="Times New Roman" w:hAnsi="Times New Roman" w:cs="Times New Roman"/>
          <w:sz w:val="24"/>
          <w:szCs w:val="24"/>
        </w:rPr>
        <w:t xml:space="preserve"> mii persoane, iar populația rurală fiind de 89,9 mii persoane. </w:t>
      </w:r>
    </w:p>
    <w:p w:rsidR="00B16D0F" w:rsidRPr="00706229" w:rsidRDefault="00B16D0F" w:rsidP="00662E53">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Populaţia stabilă, pe sexe şi medii (la începutul anului)</w:t>
      </w:r>
      <w:r w:rsidR="003868A0">
        <w:rPr>
          <w:rFonts w:ascii="Times New Roman" w:hAnsi="Times New Roman" w:cs="Times New Roman"/>
          <w:sz w:val="24"/>
          <w:szCs w:val="24"/>
          <w:u w:val="single"/>
        </w:rPr>
        <w:t>, raionul Orhei</w:t>
      </w:r>
      <w:r w:rsidRPr="00706229">
        <w:rPr>
          <w:rFonts w:ascii="Times New Roman" w:hAnsi="Times New Roman" w:cs="Times New Roman"/>
          <w:sz w:val="24"/>
          <w:szCs w:val="24"/>
          <w:u w:val="single"/>
        </w:rPr>
        <w:t>, persoane</w:t>
      </w:r>
    </w:p>
    <w:tbl>
      <w:tblPr>
        <w:tblStyle w:val="TableGrid"/>
        <w:tblW w:w="0" w:type="auto"/>
        <w:tblLook w:val="04A0" w:firstRow="1" w:lastRow="0" w:firstColumn="1" w:lastColumn="0" w:noHBand="0" w:noVBand="1"/>
      </w:tblPr>
      <w:tblGrid>
        <w:gridCol w:w="957"/>
        <w:gridCol w:w="957"/>
        <w:gridCol w:w="957"/>
        <w:gridCol w:w="957"/>
        <w:gridCol w:w="957"/>
        <w:gridCol w:w="957"/>
        <w:gridCol w:w="957"/>
        <w:gridCol w:w="957"/>
        <w:gridCol w:w="957"/>
        <w:gridCol w:w="958"/>
      </w:tblGrid>
      <w:tr w:rsidR="00B16D0F" w:rsidRPr="00706229" w:rsidTr="00BB5A7D">
        <w:tc>
          <w:tcPr>
            <w:tcW w:w="957" w:type="dxa"/>
            <w:vMerge w:val="restart"/>
          </w:tcPr>
          <w:p w:rsidR="00B16D0F" w:rsidRPr="00706229" w:rsidRDefault="00B16D0F" w:rsidP="00BB5A7D">
            <w:pPr>
              <w:spacing w:before="60"/>
              <w:jc w:val="center"/>
              <w:rPr>
                <w:rFonts w:ascii="Times New Roman" w:eastAsia="Times New Roman" w:hAnsi="Times New Roman" w:cs="Times New Roman"/>
                <w:lang w:val="ro-RO" w:eastAsia="ru-RU"/>
              </w:rPr>
            </w:pPr>
          </w:p>
        </w:tc>
        <w:tc>
          <w:tcPr>
            <w:tcW w:w="2871" w:type="dxa"/>
            <w:gridSpan w:val="3"/>
          </w:tcPr>
          <w:p w:rsidR="00B16D0F" w:rsidRPr="00706229" w:rsidRDefault="00B16D0F" w:rsidP="00BB5A7D">
            <w:pPr>
              <w:spacing w:before="60"/>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Ambele sexe</w:t>
            </w:r>
          </w:p>
        </w:tc>
        <w:tc>
          <w:tcPr>
            <w:tcW w:w="2871" w:type="dxa"/>
            <w:gridSpan w:val="3"/>
          </w:tcPr>
          <w:p w:rsidR="00B16D0F" w:rsidRPr="00706229" w:rsidRDefault="00B16D0F" w:rsidP="00BB5A7D">
            <w:pPr>
              <w:spacing w:before="60"/>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Masculin</w:t>
            </w:r>
          </w:p>
        </w:tc>
        <w:tc>
          <w:tcPr>
            <w:tcW w:w="2872" w:type="dxa"/>
            <w:gridSpan w:val="3"/>
          </w:tcPr>
          <w:p w:rsidR="00B16D0F" w:rsidRPr="00706229" w:rsidRDefault="00B16D0F" w:rsidP="00BB5A7D">
            <w:pPr>
              <w:spacing w:before="60"/>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Feminin</w:t>
            </w:r>
          </w:p>
        </w:tc>
      </w:tr>
      <w:tr w:rsidR="00B16D0F" w:rsidRPr="00706229" w:rsidTr="00BB5A7D">
        <w:tc>
          <w:tcPr>
            <w:tcW w:w="957" w:type="dxa"/>
            <w:vMerge/>
          </w:tcPr>
          <w:p w:rsidR="00B16D0F" w:rsidRPr="00706229" w:rsidRDefault="00B16D0F" w:rsidP="00BB5A7D">
            <w:pPr>
              <w:spacing w:before="60"/>
              <w:jc w:val="center"/>
              <w:rPr>
                <w:rFonts w:ascii="Times New Roman" w:eastAsia="Times New Roman" w:hAnsi="Times New Roman" w:cs="Times New Roman"/>
                <w:lang w:val="ro-RO" w:eastAsia="ru-RU"/>
              </w:rPr>
            </w:pPr>
          </w:p>
        </w:tc>
        <w:tc>
          <w:tcPr>
            <w:tcW w:w="957" w:type="dxa"/>
          </w:tcPr>
          <w:p w:rsidR="00B16D0F" w:rsidRPr="00706229" w:rsidRDefault="00B16D0F" w:rsidP="00BB5A7D">
            <w:pPr>
              <w:spacing w:before="60"/>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2017</w:t>
            </w:r>
          </w:p>
        </w:tc>
        <w:tc>
          <w:tcPr>
            <w:tcW w:w="957" w:type="dxa"/>
          </w:tcPr>
          <w:p w:rsidR="00B16D0F" w:rsidRPr="00706229" w:rsidRDefault="00B16D0F" w:rsidP="00BB5A7D">
            <w:pPr>
              <w:spacing w:before="60"/>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w:t>
            </w:r>
          </w:p>
        </w:tc>
        <w:tc>
          <w:tcPr>
            <w:tcW w:w="957" w:type="dxa"/>
          </w:tcPr>
          <w:p w:rsidR="00B16D0F" w:rsidRPr="00706229" w:rsidRDefault="00B16D0F" w:rsidP="00BB5A7D">
            <w:pPr>
              <w:spacing w:before="60"/>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2019</w:t>
            </w:r>
          </w:p>
        </w:tc>
        <w:tc>
          <w:tcPr>
            <w:tcW w:w="957" w:type="dxa"/>
          </w:tcPr>
          <w:p w:rsidR="00B16D0F" w:rsidRPr="00706229" w:rsidRDefault="00B16D0F" w:rsidP="00BB5A7D">
            <w:pPr>
              <w:spacing w:before="60"/>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2017</w:t>
            </w:r>
          </w:p>
        </w:tc>
        <w:tc>
          <w:tcPr>
            <w:tcW w:w="957" w:type="dxa"/>
          </w:tcPr>
          <w:p w:rsidR="00B16D0F" w:rsidRPr="00706229" w:rsidRDefault="00B16D0F" w:rsidP="00BB5A7D">
            <w:pPr>
              <w:spacing w:before="60"/>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w:t>
            </w:r>
          </w:p>
        </w:tc>
        <w:tc>
          <w:tcPr>
            <w:tcW w:w="957" w:type="dxa"/>
          </w:tcPr>
          <w:p w:rsidR="00B16D0F" w:rsidRPr="00706229" w:rsidRDefault="00B16D0F" w:rsidP="00BB5A7D">
            <w:pPr>
              <w:spacing w:before="60"/>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2019</w:t>
            </w:r>
          </w:p>
        </w:tc>
        <w:tc>
          <w:tcPr>
            <w:tcW w:w="957" w:type="dxa"/>
          </w:tcPr>
          <w:p w:rsidR="00B16D0F" w:rsidRPr="00706229" w:rsidRDefault="00B16D0F" w:rsidP="00BB5A7D">
            <w:pPr>
              <w:spacing w:before="60"/>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2017</w:t>
            </w:r>
          </w:p>
        </w:tc>
        <w:tc>
          <w:tcPr>
            <w:tcW w:w="957" w:type="dxa"/>
          </w:tcPr>
          <w:p w:rsidR="00B16D0F" w:rsidRPr="00706229" w:rsidRDefault="00B16D0F" w:rsidP="00BB5A7D">
            <w:pPr>
              <w:spacing w:before="60"/>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w:t>
            </w:r>
          </w:p>
        </w:tc>
        <w:tc>
          <w:tcPr>
            <w:tcW w:w="958" w:type="dxa"/>
          </w:tcPr>
          <w:p w:rsidR="00B16D0F" w:rsidRPr="00706229" w:rsidRDefault="00B16D0F" w:rsidP="00BB5A7D">
            <w:pPr>
              <w:spacing w:before="60"/>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2019</w:t>
            </w:r>
          </w:p>
        </w:tc>
      </w:tr>
      <w:tr w:rsidR="00B16D0F" w:rsidRPr="00706229" w:rsidTr="00BB5A7D">
        <w:tc>
          <w:tcPr>
            <w:tcW w:w="957" w:type="dxa"/>
          </w:tcPr>
          <w:p w:rsidR="00B16D0F" w:rsidRPr="00706229" w:rsidRDefault="00B16D0F" w:rsidP="00BB5A7D">
            <w:pPr>
              <w:spacing w:before="60"/>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Total</w:t>
            </w:r>
          </w:p>
        </w:tc>
        <w:tc>
          <w:tcPr>
            <w:tcW w:w="957" w:type="dxa"/>
          </w:tcPr>
          <w:p w:rsidR="00B16D0F" w:rsidRPr="00706229" w:rsidRDefault="00B16D0F" w:rsidP="00BB5A7D">
            <w:pPr>
              <w:spacing w:before="60"/>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124</w:t>
            </w:r>
            <w:r w:rsidR="00B51332" w:rsidRPr="00706229">
              <w:rPr>
                <w:rFonts w:ascii="Times New Roman" w:eastAsia="Times New Roman" w:hAnsi="Times New Roman" w:cs="Times New Roman"/>
                <w:lang w:val="ro-RO" w:eastAsia="ru-RU"/>
              </w:rPr>
              <w:t>.</w:t>
            </w:r>
            <w:r w:rsidRPr="00706229">
              <w:rPr>
                <w:rFonts w:ascii="Times New Roman" w:eastAsia="Times New Roman" w:hAnsi="Times New Roman" w:cs="Times New Roman"/>
                <w:lang w:val="ro-RO" w:eastAsia="ru-RU"/>
              </w:rPr>
              <w:t>802</w:t>
            </w:r>
          </w:p>
        </w:tc>
        <w:tc>
          <w:tcPr>
            <w:tcW w:w="957" w:type="dxa"/>
          </w:tcPr>
          <w:p w:rsidR="00B16D0F" w:rsidRPr="00706229" w:rsidRDefault="00B16D0F" w:rsidP="00BB5A7D">
            <w:pPr>
              <w:spacing w:before="60"/>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124</w:t>
            </w:r>
            <w:r w:rsidR="00B51332" w:rsidRPr="00706229">
              <w:rPr>
                <w:rFonts w:ascii="Times New Roman" w:eastAsia="Times New Roman" w:hAnsi="Times New Roman" w:cs="Times New Roman"/>
                <w:lang w:val="ro-RO" w:eastAsia="ru-RU"/>
              </w:rPr>
              <w:t>.</w:t>
            </w:r>
            <w:r w:rsidRPr="00706229">
              <w:rPr>
                <w:rFonts w:ascii="Times New Roman" w:eastAsia="Times New Roman" w:hAnsi="Times New Roman" w:cs="Times New Roman"/>
                <w:lang w:val="ro-RO" w:eastAsia="ru-RU"/>
              </w:rPr>
              <w:t>420</w:t>
            </w:r>
          </w:p>
        </w:tc>
        <w:tc>
          <w:tcPr>
            <w:tcW w:w="957" w:type="dxa"/>
          </w:tcPr>
          <w:p w:rsidR="00B16D0F" w:rsidRPr="00706229" w:rsidRDefault="00B16D0F" w:rsidP="00BB5A7D">
            <w:pPr>
              <w:spacing w:before="60"/>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124</w:t>
            </w:r>
            <w:r w:rsidR="00B51332" w:rsidRPr="00706229">
              <w:rPr>
                <w:rFonts w:ascii="Times New Roman" w:eastAsia="Times New Roman" w:hAnsi="Times New Roman" w:cs="Times New Roman"/>
                <w:lang w:val="ro-RO" w:eastAsia="ru-RU"/>
              </w:rPr>
              <w:t>.</w:t>
            </w:r>
            <w:r w:rsidRPr="00706229">
              <w:rPr>
                <w:rFonts w:ascii="Times New Roman" w:eastAsia="Times New Roman" w:hAnsi="Times New Roman" w:cs="Times New Roman"/>
                <w:lang w:val="ro-RO" w:eastAsia="ru-RU"/>
              </w:rPr>
              <w:t>007</w:t>
            </w:r>
          </w:p>
        </w:tc>
        <w:tc>
          <w:tcPr>
            <w:tcW w:w="957" w:type="dxa"/>
          </w:tcPr>
          <w:p w:rsidR="00B16D0F" w:rsidRPr="00706229" w:rsidRDefault="00B16D0F" w:rsidP="00BB5A7D">
            <w:pPr>
              <w:spacing w:before="60"/>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59</w:t>
            </w:r>
            <w:r w:rsidR="00B51332" w:rsidRPr="00706229">
              <w:rPr>
                <w:rFonts w:ascii="Times New Roman" w:eastAsia="Times New Roman" w:hAnsi="Times New Roman" w:cs="Times New Roman"/>
                <w:lang w:val="ro-RO" w:eastAsia="ru-RU"/>
              </w:rPr>
              <w:t>.</w:t>
            </w:r>
            <w:r w:rsidRPr="00706229">
              <w:rPr>
                <w:rFonts w:ascii="Times New Roman" w:eastAsia="Times New Roman" w:hAnsi="Times New Roman" w:cs="Times New Roman"/>
                <w:lang w:val="ro-RO" w:eastAsia="ru-RU"/>
              </w:rPr>
              <w:t>871</w:t>
            </w:r>
          </w:p>
        </w:tc>
        <w:tc>
          <w:tcPr>
            <w:tcW w:w="957" w:type="dxa"/>
          </w:tcPr>
          <w:p w:rsidR="00B16D0F" w:rsidRPr="00706229" w:rsidRDefault="00B16D0F" w:rsidP="00BB5A7D">
            <w:pPr>
              <w:spacing w:before="60"/>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59</w:t>
            </w:r>
            <w:r w:rsidR="00B51332" w:rsidRPr="00706229">
              <w:rPr>
                <w:rFonts w:ascii="Times New Roman" w:eastAsia="Times New Roman" w:hAnsi="Times New Roman" w:cs="Times New Roman"/>
                <w:lang w:val="ro-RO" w:eastAsia="ru-RU"/>
              </w:rPr>
              <w:t>.</w:t>
            </w:r>
            <w:r w:rsidRPr="00706229">
              <w:rPr>
                <w:rFonts w:ascii="Times New Roman" w:eastAsia="Times New Roman" w:hAnsi="Times New Roman" w:cs="Times New Roman"/>
                <w:lang w:val="ro-RO" w:eastAsia="ru-RU"/>
              </w:rPr>
              <w:t>651</w:t>
            </w:r>
          </w:p>
        </w:tc>
        <w:tc>
          <w:tcPr>
            <w:tcW w:w="957" w:type="dxa"/>
          </w:tcPr>
          <w:p w:rsidR="00B16D0F" w:rsidRPr="00706229" w:rsidRDefault="00B16D0F" w:rsidP="00BB5A7D">
            <w:pPr>
              <w:spacing w:before="60"/>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59</w:t>
            </w:r>
            <w:r w:rsidR="00B51332" w:rsidRPr="00706229">
              <w:rPr>
                <w:rFonts w:ascii="Times New Roman" w:eastAsia="Times New Roman" w:hAnsi="Times New Roman" w:cs="Times New Roman"/>
                <w:lang w:val="ro-RO" w:eastAsia="ru-RU"/>
              </w:rPr>
              <w:t>.</w:t>
            </w:r>
            <w:r w:rsidRPr="00706229">
              <w:rPr>
                <w:rFonts w:ascii="Times New Roman" w:eastAsia="Times New Roman" w:hAnsi="Times New Roman" w:cs="Times New Roman"/>
                <w:lang w:val="ro-RO" w:eastAsia="ru-RU"/>
              </w:rPr>
              <w:t>431</w:t>
            </w:r>
          </w:p>
        </w:tc>
        <w:tc>
          <w:tcPr>
            <w:tcW w:w="957" w:type="dxa"/>
          </w:tcPr>
          <w:p w:rsidR="00B16D0F" w:rsidRPr="00706229" w:rsidRDefault="00B16D0F" w:rsidP="00BB5A7D">
            <w:pPr>
              <w:spacing w:before="60"/>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64</w:t>
            </w:r>
            <w:r w:rsidR="00B51332" w:rsidRPr="00706229">
              <w:rPr>
                <w:rFonts w:ascii="Times New Roman" w:eastAsia="Times New Roman" w:hAnsi="Times New Roman" w:cs="Times New Roman"/>
                <w:lang w:val="ro-RO" w:eastAsia="ru-RU"/>
              </w:rPr>
              <w:t>.</w:t>
            </w:r>
            <w:r w:rsidRPr="00706229">
              <w:rPr>
                <w:rFonts w:ascii="Times New Roman" w:eastAsia="Times New Roman" w:hAnsi="Times New Roman" w:cs="Times New Roman"/>
                <w:lang w:val="ro-RO" w:eastAsia="ru-RU"/>
              </w:rPr>
              <w:t>931</w:t>
            </w:r>
          </w:p>
        </w:tc>
        <w:tc>
          <w:tcPr>
            <w:tcW w:w="957" w:type="dxa"/>
          </w:tcPr>
          <w:p w:rsidR="00B16D0F" w:rsidRPr="00706229" w:rsidRDefault="00B16D0F" w:rsidP="00BB5A7D">
            <w:pPr>
              <w:spacing w:before="60"/>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64</w:t>
            </w:r>
            <w:r w:rsidR="00B51332" w:rsidRPr="00706229">
              <w:rPr>
                <w:rFonts w:ascii="Times New Roman" w:eastAsia="Times New Roman" w:hAnsi="Times New Roman" w:cs="Times New Roman"/>
                <w:lang w:val="ro-RO" w:eastAsia="ru-RU"/>
              </w:rPr>
              <w:t>.</w:t>
            </w:r>
            <w:r w:rsidRPr="00706229">
              <w:rPr>
                <w:rFonts w:ascii="Times New Roman" w:eastAsia="Times New Roman" w:hAnsi="Times New Roman" w:cs="Times New Roman"/>
                <w:lang w:val="ro-RO" w:eastAsia="ru-RU"/>
              </w:rPr>
              <w:t>769</w:t>
            </w:r>
          </w:p>
        </w:tc>
        <w:tc>
          <w:tcPr>
            <w:tcW w:w="958" w:type="dxa"/>
          </w:tcPr>
          <w:p w:rsidR="00B16D0F" w:rsidRPr="00706229" w:rsidRDefault="00B16D0F" w:rsidP="00BB5A7D">
            <w:pPr>
              <w:spacing w:before="60"/>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64</w:t>
            </w:r>
            <w:r w:rsidR="00B51332" w:rsidRPr="00706229">
              <w:rPr>
                <w:rFonts w:ascii="Times New Roman" w:eastAsia="Times New Roman" w:hAnsi="Times New Roman" w:cs="Times New Roman"/>
                <w:lang w:val="ro-RO" w:eastAsia="ru-RU"/>
              </w:rPr>
              <w:t>.</w:t>
            </w:r>
            <w:r w:rsidRPr="00706229">
              <w:rPr>
                <w:rFonts w:ascii="Times New Roman" w:eastAsia="Times New Roman" w:hAnsi="Times New Roman" w:cs="Times New Roman"/>
                <w:lang w:val="ro-RO" w:eastAsia="ru-RU"/>
              </w:rPr>
              <w:t>576</w:t>
            </w:r>
          </w:p>
        </w:tc>
      </w:tr>
      <w:tr w:rsidR="00B16D0F" w:rsidRPr="00706229" w:rsidTr="00BB5A7D">
        <w:tc>
          <w:tcPr>
            <w:tcW w:w="957" w:type="dxa"/>
          </w:tcPr>
          <w:p w:rsidR="00B16D0F" w:rsidRPr="00706229" w:rsidRDefault="00B16D0F" w:rsidP="00BB5A7D">
            <w:pPr>
              <w:spacing w:before="60"/>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Urbană</w:t>
            </w:r>
          </w:p>
        </w:tc>
        <w:tc>
          <w:tcPr>
            <w:tcW w:w="957" w:type="dxa"/>
          </w:tcPr>
          <w:p w:rsidR="00B16D0F" w:rsidRPr="00706229" w:rsidRDefault="00B16D0F" w:rsidP="00BB5A7D">
            <w:pPr>
              <w:spacing w:before="60"/>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33</w:t>
            </w:r>
            <w:r w:rsidR="00B51332" w:rsidRPr="00706229">
              <w:rPr>
                <w:rFonts w:ascii="Times New Roman" w:eastAsia="Times New Roman" w:hAnsi="Times New Roman" w:cs="Times New Roman"/>
                <w:lang w:val="ro-RO" w:eastAsia="ru-RU"/>
              </w:rPr>
              <w:t>.</w:t>
            </w:r>
            <w:r w:rsidRPr="00706229">
              <w:rPr>
                <w:rFonts w:ascii="Times New Roman" w:eastAsia="Times New Roman" w:hAnsi="Times New Roman" w:cs="Times New Roman"/>
                <w:lang w:val="ro-RO" w:eastAsia="ru-RU"/>
              </w:rPr>
              <w:t>917</w:t>
            </w:r>
          </w:p>
        </w:tc>
        <w:tc>
          <w:tcPr>
            <w:tcW w:w="957" w:type="dxa"/>
          </w:tcPr>
          <w:p w:rsidR="00B16D0F" w:rsidRPr="00706229" w:rsidRDefault="00B16D0F" w:rsidP="00BB5A7D">
            <w:pPr>
              <w:spacing w:before="60"/>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34</w:t>
            </w:r>
            <w:r w:rsidR="00B51332" w:rsidRPr="00706229">
              <w:rPr>
                <w:rFonts w:ascii="Times New Roman" w:eastAsia="Times New Roman" w:hAnsi="Times New Roman" w:cs="Times New Roman"/>
                <w:lang w:val="ro-RO" w:eastAsia="ru-RU"/>
              </w:rPr>
              <w:t>.</w:t>
            </w:r>
            <w:r w:rsidRPr="00706229">
              <w:rPr>
                <w:rFonts w:ascii="Times New Roman" w:eastAsia="Times New Roman" w:hAnsi="Times New Roman" w:cs="Times New Roman"/>
                <w:lang w:val="ro-RO" w:eastAsia="ru-RU"/>
              </w:rPr>
              <w:t>018</w:t>
            </w:r>
          </w:p>
        </w:tc>
        <w:tc>
          <w:tcPr>
            <w:tcW w:w="957" w:type="dxa"/>
          </w:tcPr>
          <w:p w:rsidR="00B16D0F" w:rsidRPr="00706229" w:rsidRDefault="00B16D0F" w:rsidP="00BB5A7D">
            <w:pPr>
              <w:spacing w:before="60"/>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34</w:t>
            </w:r>
            <w:r w:rsidR="00B51332" w:rsidRPr="00706229">
              <w:rPr>
                <w:rFonts w:ascii="Times New Roman" w:eastAsia="Times New Roman" w:hAnsi="Times New Roman" w:cs="Times New Roman"/>
                <w:lang w:val="ro-RO" w:eastAsia="ru-RU"/>
              </w:rPr>
              <w:t>.</w:t>
            </w:r>
            <w:r w:rsidRPr="00706229">
              <w:rPr>
                <w:rFonts w:ascii="Times New Roman" w:eastAsia="Times New Roman" w:hAnsi="Times New Roman" w:cs="Times New Roman"/>
                <w:lang w:val="ro-RO" w:eastAsia="ru-RU"/>
              </w:rPr>
              <w:t>149</w:t>
            </w:r>
          </w:p>
        </w:tc>
        <w:tc>
          <w:tcPr>
            <w:tcW w:w="957" w:type="dxa"/>
          </w:tcPr>
          <w:p w:rsidR="00B16D0F" w:rsidRPr="00706229" w:rsidRDefault="00B16D0F" w:rsidP="00BB5A7D">
            <w:pPr>
              <w:spacing w:before="60"/>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15</w:t>
            </w:r>
            <w:r w:rsidR="00B51332" w:rsidRPr="00706229">
              <w:rPr>
                <w:rFonts w:ascii="Times New Roman" w:eastAsia="Times New Roman" w:hAnsi="Times New Roman" w:cs="Times New Roman"/>
                <w:lang w:val="ro-RO" w:eastAsia="ru-RU"/>
              </w:rPr>
              <w:t>.</w:t>
            </w:r>
            <w:r w:rsidRPr="00706229">
              <w:rPr>
                <w:rFonts w:ascii="Times New Roman" w:eastAsia="Times New Roman" w:hAnsi="Times New Roman" w:cs="Times New Roman"/>
                <w:lang w:val="ro-RO" w:eastAsia="ru-RU"/>
              </w:rPr>
              <w:t>575</w:t>
            </w:r>
          </w:p>
        </w:tc>
        <w:tc>
          <w:tcPr>
            <w:tcW w:w="957" w:type="dxa"/>
          </w:tcPr>
          <w:p w:rsidR="00B16D0F" w:rsidRPr="00706229" w:rsidRDefault="00B16D0F" w:rsidP="00BB5A7D">
            <w:pPr>
              <w:spacing w:before="60"/>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15</w:t>
            </w:r>
            <w:r w:rsidR="00B51332" w:rsidRPr="00706229">
              <w:rPr>
                <w:rFonts w:ascii="Times New Roman" w:eastAsia="Times New Roman" w:hAnsi="Times New Roman" w:cs="Times New Roman"/>
                <w:lang w:val="ro-RO" w:eastAsia="ru-RU"/>
              </w:rPr>
              <w:t>.</w:t>
            </w:r>
            <w:r w:rsidRPr="00706229">
              <w:rPr>
                <w:rFonts w:ascii="Times New Roman" w:eastAsia="Times New Roman" w:hAnsi="Times New Roman" w:cs="Times New Roman"/>
                <w:lang w:val="ro-RO" w:eastAsia="ru-RU"/>
              </w:rPr>
              <w:t>588</w:t>
            </w:r>
          </w:p>
        </w:tc>
        <w:tc>
          <w:tcPr>
            <w:tcW w:w="957" w:type="dxa"/>
          </w:tcPr>
          <w:p w:rsidR="00B16D0F" w:rsidRPr="00706229" w:rsidRDefault="00B16D0F" w:rsidP="00BB5A7D">
            <w:pPr>
              <w:spacing w:before="60"/>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15</w:t>
            </w:r>
            <w:r w:rsidR="00B51332" w:rsidRPr="00706229">
              <w:rPr>
                <w:rFonts w:ascii="Times New Roman" w:eastAsia="Times New Roman" w:hAnsi="Times New Roman" w:cs="Times New Roman"/>
                <w:lang w:val="ro-RO" w:eastAsia="ru-RU"/>
              </w:rPr>
              <w:t>.</w:t>
            </w:r>
            <w:r w:rsidRPr="00706229">
              <w:rPr>
                <w:rFonts w:ascii="Times New Roman" w:eastAsia="Times New Roman" w:hAnsi="Times New Roman" w:cs="Times New Roman"/>
                <w:lang w:val="ro-RO" w:eastAsia="ru-RU"/>
              </w:rPr>
              <w:t>627</w:t>
            </w:r>
          </w:p>
        </w:tc>
        <w:tc>
          <w:tcPr>
            <w:tcW w:w="957" w:type="dxa"/>
          </w:tcPr>
          <w:p w:rsidR="00B16D0F" w:rsidRPr="00706229" w:rsidRDefault="00B16D0F" w:rsidP="00BB5A7D">
            <w:pPr>
              <w:spacing w:before="60"/>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18</w:t>
            </w:r>
            <w:r w:rsidR="00B51332" w:rsidRPr="00706229">
              <w:rPr>
                <w:rFonts w:ascii="Times New Roman" w:eastAsia="Times New Roman" w:hAnsi="Times New Roman" w:cs="Times New Roman"/>
                <w:lang w:val="ro-RO" w:eastAsia="ru-RU"/>
              </w:rPr>
              <w:t>.</w:t>
            </w:r>
            <w:r w:rsidRPr="00706229">
              <w:rPr>
                <w:rFonts w:ascii="Times New Roman" w:eastAsia="Times New Roman" w:hAnsi="Times New Roman" w:cs="Times New Roman"/>
                <w:lang w:val="ro-RO" w:eastAsia="ru-RU"/>
              </w:rPr>
              <w:t>342</w:t>
            </w:r>
          </w:p>
        </w:tc>
        <w:tc>
          <w:tcPr>
            <w:tcW w:w="957" w:type="dxa"/>
          </w:tcPr>
          <w:p w:rsidR="00B16D0F" w:rsidRPr="00706229" w:rsidRDefault="00B16D0F" w:rsidP="00BB5A7D">
            <w:pPr>
              <w:spacing w:before="60"/>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18</w:t>
            </w:r>
            <w:r w:rsidR="00B51332" w:rsidRPr="00706229">
              <w:rPr>
                <w:rFonts w:ascii="Times New Roman" w:eastAsia="Times New Roman" w:hAnsi="Times New Roman" w:cs="Times New Roman"/>
                <w:lang w:val="ro-RO" w:eastAsia="ru-RU"/>
              </w:rPr>
              <w:t>.</w:t>
            </w:r>
            <w:r w:rsidRPr="00706229">
              <w:rPr>
                <w:rFonts w:ascii="Times New Roman" w:eastAsia="Times New Roman" w:hAnsi="Times New Roman" w:cs="Times New Roman"/>
                <w:lang w:val="ro-RO" w:eastAsia="ru-RU"/>
              </w:rPr>
              <w:t>430</w:t>
            </w:r>
          </w:p>
        </w:tc>
        <w:tc>
          <w:tcPr>
            <w:tcW w:w="958" w:type="dxa"/>
          </w:tcPr>
          <w:p w:rsidR="00B16D0F" w:rsidRPr="00706229" w:rsidRDefault="00B16D0F" w:rsidP="00BB5A7D">
            <w:pPr>
              <w:spacing w:before="60"/>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18</w:t>
            </w:r>
            <w:r w:rsidR="00B51332" w:rsidRPr="00706229">
              <w:rPr>
                <w:rFonts w:ascii="Times New Roman" w:eastAsia="Times New Roman" w:hAnsi="Times New Roman" w:cs="Times New Roman"/>
                <w:lang w:val="ro-RO" w:eastAsia="ru-RU"/>
              </w:rPr>
              <w:t>.</w:t>
            </w:r>
            <w:r w:rsidRPr="00706229">
              <w:rPr>
                <w:rFonts w:ascii="Times New Roman" w:eastAsia="Times New Roman" w:hAnsi="Times New Roman" w:cs="Times New Roman"/>
                <w:lang w:val="ro-RO" w:eastAsia="ru-RU"/>
              </w:rPr>
              <w:t>522</w:t>
            </w:r>
          </w:p>
        </w:tc>
      </w:tr>
      <w:tr w:rsidR="00B16D0F" w:rsidRPr="00706229" w:rsidTr="00BB5A7D">
        <w:tc>
          <w:tcPr>
            <w:tcW w:w="957" w:type="dxa"/>
          </w:tcPr>
          <w:p w:rsidR="00B16D0F" w:rsidRPr="00706229" w:rsidRDefault="00B16D0F" w:rsidP="00BB5A7D">
            <w:pPr>
              <w:spacing w:before="60"/>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Rurală</w:t>
            </w:r>
          </w:p>
        </w:tc>
        <w:tc>
          <w:tcPr>
            <w:tcW w:w="957" w:type="dxa"/>
          </w:tcPr>
          <w:p w:rsidR="00B16D0F" w:rsidRPr="00706229" w:rsidRDefault="00B16D0F" w:rsidP="00BB5A7D">
            <w:pPr>
              <w:spacing w:before="60"/>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90</w:t>
            </w:r>
            <w:r w:rsidR="00B51332" w:rsidRPr="00706229">
              <w:rPr>
                <w:rFonts w:ascii="Times New Roman" w:eastAsia="Times New Roman" w:hAnsi="Times New Roman" w:cs="Times New Roman"/>
                <w:lang w:val="ro-RO" w:eastAsia="ru-RU"/>
              </w:rPr>
              <w:t>.</w:t>
            </w:r>
            <w:r w:rsidRPr="00706229">
              <w:rPr>
                <w:rFonts w:ascii="Times New Roman" w:eastAsia="Times New Roman" w:hAnsi="Times New Roman" w:cs="Times New Roman"/>
                <w:lang w:val="ro-RO" w:eastAsia="ru-RU"/>
              </w:rPr>
              <w:t>885</w:t>
            </w:r>
          </w:p>
        </w:tc>
        <w:tc>
          <w:tcPr>
            <w:tcW w:w="957" w:type="dxa"/>
          </w:tcPr>
          <w:p w:rsidR="00B16D0F" w:rsidRPr="00706229" w:rsidRDefault="00B16D0F" w:rsidP="00BB5A7D">
            <w:pPr>
              <w:spacing w:before="60"/>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90</w:t>
            </w:r>
            <w:r w:rsidR="00B51332" w:rsidRPr="00706229">
              <w:rPr>
                <w:rFonts w:ascii="Times New Roman" w:eastAsia="Times New Roman" w:hAnsi="Times New Roman" w:cs="Times New Roman"/>
                <w:lang w:val="ro-RO" w:eastAsia="ru-RU"/>
              </w:rPr>
              <w:t>.</w:t>
            </w:r>
            <w:r w:rsidRPr="00706229">
              <w:rPr>
                <w:rFonts w:ascii="Times New Roman" w:eastAsia="Times New Roman" w:hAnsi="Times New Roman" w:cs="Times New Roman"/>
                <w:lang w:val="ro-RO" w:eastAsia="ru-RU"/>
              </w:rPr>
              <w:t>402</w:t>
            </w:r>
          </w:p>
        </w:tc>
        <w:tc>
          <w:tcPr>
            <w:tcW w:w="957" w:type="dxa"/>
          </w:tcPr>
          <w:p w:rsidR="00B16D0F" w:rsidRPr="00706229" w:rsidRDefault="00B16D0F" w:rsidP="00BB5A7D">
            <w:pPr>
              <w:spacing w:before="60"/>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89</w:t>
            </w:r>
            <w:r w:rsidR="00B51332" w:rsidRPr="00706229">
              <w:rPr>
                <w:rFonts w:ascii="Times New Roman" w:eastAsia="Times New Roman" w:hAnsi="Times New Roman" w:cs="Times New Roman"/>
                <w:lang w:val="ro-RO" w:eastAsia="ru-RU"/>
              </w:rPr>
              <w:t>.</w:t>
            </w:r>
            <w:r w:rsidRPr="00706229">
              <w:rPr>
                <w:rFonts w:ascii="Times New Roman" w:eastAsia="Times New Roman" w:hAnsi="Times New Roman" w:cs="Times New Roman"/>
                <w:lang w:val="ro-RO" w:eastAsia="ru-RU"/>
              </w:rPr>
              <w:t>858</w:t>
            </w:r>
          </w:p>
        </w:tc>
        <w:tc>
          <w:tcPr>
            <w:tcW w:w="957" w:type="dxa"/>
          </w:tcPr>
          <w:p w:rsidR="00B16D0F" w:rsidRPr="00706229" w:rsidRDefault="00B16D0F" w:rsidP="00BB5A7D">
            <w:pPr>
              <w:spacing w:before="60"/>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44</w:t>
            </w:r>
            <w:r w:rsidR="00B51332" w:rsidRPr="00706229">
              <w:rPr>
                <w:rFonts w:ascii="Times New Roman" w:eastAsia="Times New Roman" w:hAnsi="Times New Roman" w:cs="Times New Roman"/>
                <w:lang w:val="ro-RO" w:eastAsia="ru-RU"/>
              </w:rPr>
              <w:t>.</w:t>
            </w:r>
            <w:r w:rsidRPr="00706229">
              <w:rPr>
                <w:rFonts w:ascii="Times New Roman" w:eastAsia="Times New Roman" w:hAnsi="Times New Roman" w:cs="Times New Roman"/>
                <w:lang w:val="ro-RO" w:eastAsia="ru-RU"/>
              </w:rPr>
              <w:t>296</w:t>
            </w:r>
          </w:p>
        </w:tc>
        <w:tc>
          <w:tcPr>
            <w:tcW w:w="957" w:type="dxa"/>
          </w:tcPr>
          <w:p w:rsidR="00B16D0F" w:rsidRPr="00706229" w:rsidRDefault="00B16D0F" w:rsidP="00BB5A7D">
            <w:pPr>
              <w:spacing w:before="60"/>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44</w:t>
            </w:r>
            <w:r w:rsidR="00B51332" w:rsidRPr="00706229">
              <w:rPr>
                <w:rFonts w:ascii="Times New Roman" w:eastAsia="Times New Roman" w:hAnsi="Times New Roman" w:cs="Times New Roman"/>
                <w:lang w:val="ro-RO" w:eastAsia="ru-RU"/>
              </w:rPr>
              <w:t>.</w:t>
            </w:r>
            <w:r w:rsidRPr="00706229">
              <w:rPr>
                <w:rFonts w:ascii="Times New Roman" w:eastAsia="Times New Roman" w:hAnsi="Times New Roman" w:cs="Times New Roman"/>
                <w:lang w:val="ro-RO" w:eastAsia="ru-RU"/>
              </w:rPr>
              <w:t>063</w:t>
            </w:r>
          </w:p>
        </w:tc>
        <w:tc>
          <w:tcPr>
            <w:tcW w:w="957" w:type="dxa"/>
          </w:tcPr>
          <w:p w:rsidR="00B16D0F" w:rsidRPr="00706229" w:rsidRDefault="00B16D0F" w:rsidP="00BB5A7D">
            <w:pPr>
              <w:spacing w:before="60"/>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43</w:t>
            </w:r>
            <w:r w:rsidR="00B51332" w:rsidRPr="00706229">
              <w:rPr>
                <w:rFonts w:ascii="Times New Roman" w:eastAsia="Times New Roman" w:hAnsi="Times New Roman" w:cs="Times New Roman"/>
                <w:lang w:val="ro-RO" w:eastAsia="ru-RU"/>
              </w:rPr>
              <w:t>.</w:t>
            </w:r>
            <w:r w:rsidRPr="00706229">
              <w:rPr>
                <w:rFonts w:ascii="Times New Roman" w:eastAsia="Times New Roman" w:hAnsi="Times New Roman" w:cs="Times New Roman"/>
                <w:lang w:val="ro-RO" w:eastAsia="ru-RU"/>
              </w:rPr>
              <w:t>804</w:t>
            </w:r>
          </w:p>
        </w:tc>
        <w:tc>
          <w:tcPr>
            <w:tcW w:w="957" w:type="dxa"/>
          </w:tcPr>
          <w:p w:rsidR="00B16D0F" w:rsidRPr="00706229" w:rsidRDefault="00B16D0F" w:rsidP="00BB5A7D">
            <w:pPr>
              <w:spacing w:before="60"/>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46</w:t>
            </w:r>
            <w:r w:rsidR="00B51332" w:rsidRPr="00706229">
              <w:rPr>
                <w:rFonts w:ascii="Times New Roman" w:eastAsia="Times New Roman" w:hAnsi="Times New Roman" w:cs="Times New Roman"/>
                <w:lang w:val="ro-RO" w:eastAsia="ru-RU"/>
              </w:rPr>
              <w:t>.</w:t>
            </w:r>
            <w:r w:rsidRPr="00706229">
              <w:rPr>
                <w:rFonts w:ascii="Times New Roman" w:eastAsia="Times New Roman" w:hAnsi="Times New Roman" w:cs="Times New Roman"/>
                <w:lang w:val="ro-RO" w:eastAsia="ru-RU"/>
              </w:rPr>
              <w:t>589</w:t>
            </w:r>
          </w:p>
        </w:tc>
        <w:tc>
          <w:tcPr>
            <w:tcW w:w="957" w:type="dxa"/>
          </w:tcPr>
          <w:p w:rsidR="00B16D0F" w:rsidRPr="00706229" w:rsidRDefault="00B16D0F" w:rsidP="00BB5A7D">
            <w:pPr>
              <w:spacing w:before="60"/>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46</w:t>
            </w:r>
            <w:r w:rsidR="00B51332" w:rsidRPr="00706229">
              <w:rPr>
                <w:rFonts w:ascii="Times New Roman" w:eastAsia="Times New Roman" w:hAnsi="Times New Roman" w:cs="Times New Roman"/>
                <w:lang w:val="ro-RO" w:eastAsia="ru-RU"/>
              </w:rPr>
              <w:t>.</w:t>
            </w:r>
            <w:r w:rsidRPr="00706229">
              <w:rPr>
                <w:rFonts w:ascii="Times New Roman" w:eastAsia="Times New Roman" w:hAnsi="Times New Roman" w:cs="Times New Roman"/>
                <w:lang w:val="ro-RO" w:eastAsia="ru-RU"/>
              </w:rPr>
              <w:t>339</w:t>
            </w:r>
          </w:p>
        </w:tc>
        <w:tc>
          <w:tcPr>
            <w:tcW w:w="958" w:type="dxa"/>
          </w:tcPr>
          <w:p w:rsidR="00B16D0F" w:rsidRPr="00706229" w:rsidRDefault="00B16D0F" w:rsidP="00BB5A7D">
            <w:pPr>
              <w:spacing w:before="60"/>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46</w:t>
            </w:r>
            <w:r w:rsidR="00B51332" w:rsidRPr="00706229">
              <w:rPr>
                <w:rFonts w:ascii="Times New Roman" w:eastAsia="Times New Roman" w:hAnsi="Times New Roman" w:cs="Times New Roman"/>
                <w:lang w:val="ro-RO" w:eastAsia="ru-RU"/>
              </w:rPr>
              <w:t>.</w:t>
            </w:r>
            <w:r w:rsidRPr="00706229">
              <w:rPr>
                <w:rFonts w:ascii="Times New Roman" w:eastAsia="Times New Roman" w:hAnsi="Times New Roman" w:cs="Times New Roman"/>
                <w:lang w:val="ro-RO" w:eastAsia="ru-RU"/>
              </w:rPr>
              <w:t>054</w:t>
            </w:r>
          </w:p>
        </w:tc>
      </w:tr>
    </w:tbl>
    <w:p w:rsidR="00B16D0F" w:rsidRPr="00706229" w:rsidRDefault="00B16D0F" w:rsidP="00B16D0F">
      <w:pPr>
        <w:spacing w:before="120" w:after="120"/>
        <w:rPr>
          <w:rFonts w:ascii="Arial,Italic" w:hAnsi="Arial,Italic" w:cs="Arial,Italic"/>
          <w:i/>
          <w:iCs/>
          <w:sz w:val="18"/>
          <w:szCs w:val="18"/>
        </w:rPr>
      </w:pPr>
      <w:r w:rsidRPr="00706229">
        <w:rPr>
          <w:rFonts w:ascii="Arial,Italic" w:hAnsi="Arial,Italic" w:cs="Arial,Italic"/>
          <w:i/>
          <w:iCs/>
          <w:sz w:val="18"/>
          <w:szCs w:val="18"/>
        </w:rPr>
        <w:t>Sursa: BNS „Statistica teritorială – 2019”</w:t>
      </w:r>
    </w:p>
    <w:p w:rsidR="00B16D0F" w:rsidRPr="00706229" w:rsidRDefault="00B16D0F" w:rsidP="00662E53">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Densitatea populației este de 101 locuitori la 1 km pătrat.</w:t>
      </w:r>
    </w:p>
    <w:p w:rsidR="00B16D0F" w:rsidRPr="00706229" w:rsidRDefault="00B16D0F" w:rsidP="00B16D0F">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Densitatea populaţiei (la începutul anului), locuitori pe 1 km</w:t>
      </w:r>
      <w:r w:rsidRPr="00F45EFC">
        <w:rPr>
          <w:rFonts w:ascii="Times New Roman" w:hAnsi="Times New Roman" w:cs="Times New Roman"/>
          <w:sz w:val="24"/>
          <w:szCs w:val="24"/>
          <w:u w:val="single"/>
          <w:vertAlign w:val="superscript"/>
        </w:rPr>
        <w:t>2</w:t>
      </w:r>
    </w:p>
    <w:tbl>
      <w:tblPr>
        <w:tblStyle w:val="TableGrid"/>
        <w:tblW w:w="6807" w:type="dxa"/>
        <w:tblLook w:val="04A0" w:firstRow="1" w:lastRow="0" w:firstColumn="1" w:lastColumn="0" w:noHBand="0" w:noVBand="1"/>
      </w:tblPr>
      <w:tblGrid>
        <w:gridCol w:w="1728"/>
        <w:gridCol w:w="1033"/>
        <w:gridCol w:w="1033"/>
        <w:gridCol w:w="1033"/>
        <w:gridCol w:w="1033"/>
        <w:gridCol w:w="947"/>
      </w:tblGrid>
      <w:tr w:rsidR="00B16D0F" w:rsidRPr="00706229" w:rsidTr="00B16BE0">
        <w:tc>
          <w:tcPr>
            <w:tcW w:w="1728" w:type="dxa"/>
          </w:tcPr>
          <w:p w:rsidR="00B16D0F" w:rsidRPr="00706229" w:rsidRDefault="00B16D0F" w:rsidP="00BB5A7D">
            <w:pPr>
              <w:jc w:val="center"/>
              <w:rPr>
                <w:rFonts w:ascii="Times New Roman" w:hAnsi="Times New Roman" w:cs="Times New Roman"/>
                <w:b/>
                <w:lang w:val="ro-RO"/>
              </w:rPr>
            </w:pPr>
          </w:p>
        </w:tc>
        <w:tc>
          <w:tcPr>
            <w:tcW w:w="1033" w:type="dxa"/>
          </w:tcPr>
          <w:p w:rsidR="00B16D0F" w:rsidRPr="00706229" w:rsidRDefault="00B16D0F" w:rsidP="00BB5A7D">
            <w:pPr>
              <w:jc w:val="center"/>
              <w:rPr>
                <w:rFonts w:ascii="Times New Roman" w:hAnsi="Times New Roman" w:cs="Times New Roman"/>
                <w:b/>
                <w:lang w:val="ro-RO"/>
              </w:rPr>
            </w:pPr>
            <w:r w:rsidRPr="00706229">
              <w:rPr>
                <w:rFonts w:ascii="Times New Roman" w:hAnsi="Times New Roman" w:cs="Times New Roman"/>
                <w:b/>
                <w:lang w:val="ro-RO"/>
              </w:rPr>
              <w:t>2015</w:t>
            </w:r>
          </w:p>
        </w:tc>
        <w:tc>
          <w:tcPr>
            <w:tcW w:w="1033" w:type="dxa"/>
          </w:tcPr>
          <w:p w:rsidR="00B16D0F" w:rsidRPr="00706229" w:rsidRDefault="00B16D0F" w:rsidP="00BB5A7D">
            <w:pPr>
              <w:jc w:val="center"/>
              <w:rPr>
                <w:rFonts w:ascii="Times New Roman" w:hAnsi="Times New Roman" w:cs="Times New Roman"/>
                <w:b/>
                <w:lang w:val="ro-RO"/>
              </w:rPr>
            </w:pPr>
            <w:r w:rsidRPr="00706229">
              <w:rPr>
                <w:rFonts w:ascii="Times New Roman" w:hAnsi="Times New Roman" w:cs="Times New Roman"/>
                <w:b/>
                <w:lang w:val="ro-RO"/>
              </w:rPr>
              <w:t>2016</w:t>
            </w:r>
          </w:p>
        </w:tc>
        <w:tc>
          <w:tcPr>
            <w:tcW w:w="1033" w:type="dxa"/>
          </w:tcPr>
          <w:p w:rsidR="00B16D0F" w:rsidRPr="00706229" w:rsidRDefault="00B16D0F" w:rsidP="00BB5A7D">
            <w:pPr>
              <w:jc w:val="center"/>
              <w:rPr>
                <w:rFonts w:ascii="Times New Roman" w:hAnsi="Times New Roman" w:cs="Times New Roman"/>
                <w:b/>
                <w:lang w:val="ro-RO"/>
              </w:rPr>
            </w:pPr>
            <w:r w:rsidRPr="00706229">
              <w:rPr>
                <w:rFonts w:ascii="Times New Roman" w:hAnsi="Times New Roman" w:cs="Times New Roman"/>
                <w:b/>
                <w:lang w:val="ro-RO"/>
              </w:rPr>
              <w:t>2017</w:t>
            </w:r>
          </w:p>
        </w:tc>
        <w:tc>
          <w:tcPr>
            <w:tcW w:w="1033" w:type="dxa"/>
          </w:tcPr>
          <w:p w:rsidR="00B16D0F" w:rsidRPr="00706229" w:rsidRDefault="00B16D0F" w:rsidP="00BB5A7D">
            <w:pPr>
              <w:jc w:val="center"/>
              <w:rPr>
                <w:rFonts w:ascii="Times New Roman" w:hAnsi="Times New Roman" w:cs="Times New Roman"/>
                <w:b/>
                <w:lang w:val="ro-RO"/>
              </w:rPr>
            </w:pPr>
            <w:r w:rsidRPr="00706229">
              <w:rPr>
                <w:rFonts w:ascii="Times New Roman" w:hAnsi="Times New Roman" w:cs="Times New Roman"/>
                <w:b/>
                <w:lang w:val="ro-RO"/>
              </w:rPr>
              <w:t>2018</w:t>
            </w:r>
          </w:p>
        </w:tc>
        <w:tc>
          <w:tcPr>
            <w:tcW w:w="947" w:type="dxa"/>
          </w:tcPr>
          <w:p w:rsidR="00B16D0F" w:rsidRPr="00706229" w:rsidRDefault="00B16D0F" w:rsidP="00BB5A7D">
            <w:pPr>
              <w:jc w:val="center"/>
              <w:rPr>
                <w:rFonts w:ascii="Times New Roman" w:hAnsi="Times New Roman" w:cs="Times New Roman"/>
                <w:b/>
                <w:lang w:val="ro-RO"/>
              </w:rPr>
            </w:pPr>
            <w:r w:rsidRPr="00706229">
              <w:rPr>
                <w:rFonts w:ascii="Times New Roman" w:hAnsi="Times New Roman" w:cs="Times New Roman"/>
                <w:b/>
                <w:lang w:val="ro-RO"/>
              </w:rPr>
              <w:t>2019</w:t>
            </w:r>
          </w:p>
        </w:tc>
      </w:tr>
      <w:tr w:rsidR="00B16D0F" w:rsidRPr="00706229" w:rsidTr="00B16BE0">
        <w:tc>
          <w:tcPr>
            <w:tcW w:w="1728" w:type="dxa"/>
          </w:tcPr>
          <w:p w:rsidR="00B16D0F" w:rsidRPr="00706229" w:rsidRDefault="00B16D0F" w:rsidP="00BB5A7D">
            <w:pPr>
              <w:rPr>
                <w:rFonts w:ascii="Times New Roman" w:hAnsi="Times New Roman" w:cs="Times New Roman"/>
                <w:lang w:val="ro-RO"/>
              </w:rPr>
            </w:pPr>
            <w:r w:rsidRPr="00706229">
              <w:rPr>
                <w:rFonts w:ascii="Times New Roman" w:hAnsi="Times New Roman" w:cs="Times New Roman"/>
                <w:lang w:val="ro-RO"/>
              </w:rPr>
              <w:t>Raionul Orhei</w:t>
            </w:r>
          </w:p>
        </w:tc>
        <w:tc>
          <w:tcPr>
            <w:tcW w:w="1033" w:type="dxa"/>
          </w:tcPr>
          <w:p w:rsidR="00B16D0F" w:rsidRPr="00706229" w:rsidRDefault="00B16D0F" w:rsidP="00BB5A7D">
            <w:pPr>
              <w:jc w:val="center"/>
              <w:rPr>
                <w:rFonts w:ascii="Times New Roman" w:hAnsi="Times New Roman" w:cs="Times New Roman"/>
                <w:lang w:val="ro-RO"/>
              </w:rPr>
            </w:pPr>
            <w:r w:rsidRPr="00706229">
              <w:rPr>
                <w:rFonts w:ascii="Times New Roman" w:hAnsi="Times New Roman" w:cs="Times New Roman"/>
                <w:lang w:val="ro-RO"/>
              </w:rPr>
              <w:t>101,9</w:t>
            </w:r>
          </w:p>
        </w:tc>
        <w:tc>
          <w:tcPr>
            <w:tcW w:w="1033" w:type="dxa"/>
          </w:tcPr>
          <w:p w:rsidR="00B16D0F" w:rsidRPr="00706229" w:rsidRDefault="00B16D0F" w:rsidP="00BB5A7D">
            <w:pPr>
              <w:jc w:val="center"/>
              <w:rPr>
                <w:rFonts w:ascii="Times New Roman" w:hAnsi="Times New Roman" w:cs="Times New Roman"/>
                <w:lang w:val="ro-RO"/>
              </w:rPr>
            </w:pPr>
            <w:r w:rsidRPr="00706229">
              <w:rPr>
                <w:rFonts w:ascii="Times New Roman" w:hAnsi="Times New Roman" w:cs="Times New Roman"/>
                <w:lang w:val="ro-RO"/>
              </w:rPr>
              <w:t>101,7</w:t>
            </w:r>
          </w:p>
        </w:tc>
        <w:tc>
          <w:tcPr>
            <w:tcW w:w="1033" w:type="dxa"/>
          </w:tcPr>
          <w:p w:rsidR="00B16D0F" w:rsidRPr="00706229" w:rsidRDefault="00B16D0F" w:rsidP="00BB5A7D">
            <w:pPr>
              <w:jc w:val="center"/>
              <w:rPr>
                <w:rFonts w:ascii="Times New Roman" w:hAnsi="Times New Roman" w:cs="Times New Roman"/>
                <w:lang w:val="ro-RO"/>
              </w:rPr>
            </w:pPr>
            <w:r w:rsidRPr="00706229">
              <w:rPr>
                <w:rFonts w:ascii="Times New Roman" w:hAnsi="Times New Roman" w:cs="Times New Roman"/>
                <w:lang w:val="ro-RO"/>
              </w:rPr>
              <w:t>101,6</w:t>
            </w:r>
          </w:p>
        </w:tc>
        <w:tc>
          <w:tcPr>
            <w:tcW w:w="1033" w:type="dxa"/>
          </w:tcPr>
          <w:p w:rsidR="00B16D0F" w:rsidRPr="00706229" w:rsidRDefault="00B16D0F" w:rsidP="00BB5A7D">
            <w:pPr>
              <w:jc w:val="center"/>
              <w:rPr>
                <w:rFonts w:ascii="Times New Roman" w:hAnsi="Times New Roman" w:cs="Times New Roman"/>
                <w:lang w:val="ro-RO"/>
              </w:rPr>
            </w:pPr>
            <w:r w:rsidRPr="00706229">
              <w:rPr>
                <w:rFonts w:ascii="Times New Roman" w:hAnsi="Times New Roman" w:cs="Times New Roman"/>
                <w:lang w:val="ro-RO"/>
              </w:rPr>
              <w:t>101,3</w:t>
            </w:r>
          </w:p>
        </w:tc>
        <w:tc>
          <w:tcPr>
            <w:tcW w:w="947" w:type="dxa"/>
          </w:tcPr>
          <w:p w:rsidR="00B16D0F" w:rsidRPr="00706229" w:rsidRDefault="00B16D0F" w:rsidP="00BB5A7D">
            <w:pPr>
              <w:jc w:val="center"/>
              <w:rPr>
                <w:rFonts w:ascii="Times New Roman" w:hAnsi="Times New Roman" w:cs="Times New Roman"/>
                <w:lang w:val="ro-RO"/>
              </w:rPr>
            </w:pPr>
            <w:r w:rsidRPr="00706229">
              <w:rPr>
                <w:rFonts w:ascii="Times New Roman" w:hAnsi="Times New Roman" w:cs="Times New Roman"/>
                <w:lang w:val="ro-RO"/>
              </w:rPr>
              <w:t>101,0</w:t>
            </w:r>
          </w:p>
        </w:tc>
      </w:tr>
    </w:tbl>
    <w:p w:rsidR="00B16D0F" w:rsidRPr="00706229" w:rsidRDefault="00B16D0F" w:rsidP="00B16D0F">
      <w:pPr>
        <w:spacing w:before="120" w:after="120"/>
        <w:rPr>
          <w:rFonts w:ascii="Arial,Italic" w:hAnsi="Arial,Italic" w:cs="Arial,Italic"/>
          <w:i/>
          <w:iCs/>
          <w:sz w:val="18"/>
          <w:szCs w:val="18"/>
        </w:rPr>
      </w:pPr>
      <w:r w:rsidRPr="00706229">
        <w:rPr>
          <w:rFonts w:ascii="Arial,Italic" w:hAnsi="Arial,Italic" w:cs="Arial,Italic"/>
          <w:i/>
          <w:iCs/>
          <w:sz w:val="18"/>
          <w:szCs w:val="18"/>
        </w:rPr>
        <w:t>Sursa: BNS „Statistica teritorială – 2019”</w:t>
      </w:r>
    </w:p>
    <w:p w:rsidR="00DD1935" w:rsidRDefault="00DD1935" w:rsidP="00662E53">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Similar altor raioane ale Republicii Moldova, raionul Orhei se confruntă cu problema scăderii numărului populaţiei. </w:t>
      </w:r>
    </w:p>
    <w:p w:rsidR="004B58AF" w:rsidRPr="004B58AF" w:rsidRDefault="004B58AF" w:rsidP="00662E53">
      <w:pPr>
        <w:spacing w:before="120" w:after="120"/>
        <w:jc w:val="both"/>
        <w:rPr>
          <w:rFonts w:ascii="Times New Roman" w:hAnsi="Times New Roman" w:cs="Times New Roman"/>
          <w:sz w:val="24"/>
          <w:szCs w:val="24"/>
          <w:u w:val="single"/>
        </w:rPr>
      </w:pPr>
      <w:r w:rsidRPr="004B58AF">
        <w:rPr>
          <w:rFonts w:ascii="Times New Roman" w:hAnsi="Times New Roman" w:cs="Times New Roman"/>
          <w:sz w:val="24"/>
          <w:szCs w:val="24"/>
          <w:u w:val="single"/>
        </w:rPr>
        <w:t>Populatia stabila, la 1 ianuar</w:t>
      </w:r>
      <w:r w:rsidR="00B16BE0">
        <w:rPr>
          <w:rFonts w:ascii="Times New Roman" w:hAnsi="Times New Roman" w:cs="Times New Roman"/>
          <w:sz w:val="24"/>
          <w:szCs w:val="24"/>
          <w:u w:val="single"/>
        </w:rPr>
        <w:t xml:space="preserve">ie, mii </w:t>
      </w:r>
      <w:r w:rsidR="00B16BE0" w:rsidRPr="00B16BE0">
        <w:rPr>
          <w:rFonts w:ascii="Times New Roman" w:hAnsi="Times New Roman" w:cs="Times New Roman"/>
          <w:sz w:val="24"/>
          <w:szCs w:val="24"/>
          <w:u w:val="single"/>
        </w:rPr>
        <w:t>persoane</w:t>
      </w:r>
    </w:p>
    <w:tbl>
      <w:tblPr>
        <w:tblW w:w="10397"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5"/>
        <w:gridCol w:w="551"/>
        <w:gridCol w:w="551"/>
        <w:gridCol w:w="551"/>
        <w:gridCol w:w="551"/>
        <w:gridCol w:w="551"/>
        <w:gridCol w:w="551"/>
        <w:gridCol w:w="551"/>
        <w:gridCol w:w="551"/>
        <w:gridCol w:w="551"/>
        <w:gridCol w:w="551"/>
        <w:gridCol w:w="551"/>
        <w:gridCol w:w="551"/>
        <w:gridCol w:w="588"/>
        <w:gridCol w:w="551"/>
        <w:gridCol w:w="551"/>
      </w:tblGrid>
      <w:tr w:rsidR="004B58AF" w:rsidRPr="004B58AF" w:rsidTr="00B16BE0">
        <w:trPr>
          <w:trHeight w:val="300"/>
          <w:jc w:val="center"/>
        </w:trPr>
        <w:tc>
          <w:tcPr>
            <w:tcW w:w="2095" w:type="dxa"/>
            <w:shd w:val="clear" w:color="auto" w:fill="auto"/>
            <w:noWrap/>
            <w:tcMar>
              <w:left w:w="28" w:type="dxa"/>
              <w:right w:w="28" w:type="dxa"/>
            </w:tcMar>
            <w:vAlign w:val="bottom"/>
            <w:hideMark/>
          </w:tcPr>
          <w:p w:rsidR="004B58AF" w:rsidRPr="004B58AF" w:rsidRDefault="004B58AF" w:rsidP="004B58AF">
            <w:pPr>
              <w:spacing w:after="0" w:line="240" w:lineRule="auto"/>
              <w:jc w:val="center"/>
              <w:rPr>
                <w:rFonts w:ascii="Times New Roman" w:hAnsi="Times New Roman" w:cs="Times New Roman"/>
                <w:b/>
              </w:rPr>
            </w:pPr>
          </w:p>
        </w:tc>
        <w:tc>
          <w:tcPr>
            <w:tcW w:w="551" w:type="dxa"/>
            <w:shd w:val="clear" w:color="auto" w:fill="auto"/>
            <w:noWrap/>
            <w:tcMar>
              <w:left w:w="28" w:type="dxa"/>
              <w:right w:w="28" w:type="dxa"/>
            </w:tcMar>
            <w:vAlign w:val="bottom"/>
            <w:hideMark/>
          </w:tcPr>
          <w:p w:rsidR="004B58AF" w:rsidRPr="004B58AF" w:rsidRDefault="004B58AF" w:rsidP="004B58AF">
            <w:pPr>
              <w:spacing w:after="0" w:line="240" w:lineRule="auto"/>
              <w:jc w:val="center"/>
              <w:rPr>
                <w:rFonts w:ascii="Times New Roman" w:hAnsi="Times New Roman" w:cs="Times New Roman"/>
                <w:b/>
              </w:rPr>
            </w:pPr>
            <w:r w:rsidRPr="004B58AF">
              <w:rPr>
                <w:rFonts w:ascii="Times New Roman" w:hAnsi="Times New Roman" w:cs="Times New Roman"/>
                <w:b/>
              </w:rPr>
              <w:t>2005</w:t>
            </w:r>
          </w:p>
        </w:tc>
        <w:tc>
          <w:tcPr>
            <w:tcW w:w="551" w:type="dxa"/>
            <w:shd w:val="clear" w:color="auto" w:fill="auto"/>
            <w:noWrap/>
            <w:tcMar>
              <w:left w:w="28" w:type="dxa"/>
              <w:right w:w="28" w:type="dxa"/>
            </w:tcMar>
            <w:vAlign w:val="bottom"/>
            <w:hideMark/>
          </w:tcPr>
          <w:p w:rsidR="004B58AF" w:rsidRPr="004B58AF" w:rsidRDefault="004B58AF" w:rsidP="004B58AF">
            <w:pPr>
              <w:spacing w:after="0" w:line="240" w:lineRule="auto"/>
              <w:jc w:val="center"/>
              <w:rPr>
                <w:rFonts w:ascii="Times New Roman" w:hAnsi="Times New Roman" w:cs="Times New Roman"/>
                <w:b/>
              </w:rPr>
            </w:pPr>
            <w:r w:rsidRPr="004B58AF">
              <w:rPr>
                <w:rFonts w:ascii="Times New Roman" w:hAnsi="Times New Roman" w:cs="Times New Roman"/>
                <w:b/>
              </w:rPr>
              <w:t>2006</w:t>
            </w:r>
          </w:p>
        </w:tc>
        <w:tc>
          <w:tcPr>
            <w:tcW w:w="551" w:type="dxa"/>
            <w:shd w:val="clear" w:color="auto" w:fill="auto"/>
            <w:noWrap/>
            <w:tcMar>
              <w:left w:w="28" w:type="dxa"/>
              <w:right w:w="28" w:type="dxa"/>
            </w:tcMar>
            <w:vAlign w:val="bottom"/>
            <w:hideMark/>
          </w:tcPr>
          <w:p w:rsidR="004B58AF" w:rsidRPr="004B58AF" w:rsidRDefault="004B58AF" w:rsidP="004B58AF">
            <w:pPr>
              <w:spacing w:after="0" w:line="240" w:lineRule="auto"/>
              <w:jc w:val="center"/>
              <w:rPr>
                <w:rFonts w:ascii="Times New Roman" w:hAnsi="Times New Roman" w:cs="Times New Roman"/>
                <w:b/>
              </w:rPr>
            </w:pPr>
            <w:r w:rsidRPr="004B58AF">
              <w:rPr>
                <w:rFonts w:ascii="Times New Roman" w:hAnsi="Times New Roman" w:cs="Times New Roman"/>
                <w:b/>
              </w:rPr>
              <w:t>2007</w:t>
            </w:r>
          </w:p>
        </w:tc>
        <w:tc>
          <w:tcPr>
            <w:tcW w:w="551" w:type="dxa"/>
            <w:shd w:val="clear" w:color="auto" w:fill="auto"/>
            <w:noWrap/>
            <w:tcMar>
              <w:left w:w="28" w:type="dxa"/>
              <w:right w:w="28" w:type="dxa"/>
            </w:tcMar>
            <w:vAlign w:val="bottom"/>
            <w:hideMark/>
          </w:tcPr>
          <w:p w:rsidR="004B58AF" w:rsidRPr="004B58AF" w:rsidRDefault="004B58AF" w:rsidP="004B58AF">
            <w:pPr>
              <w:spacing w:after="0" w:line="240" w:lineRule="auto"/>
              <w:jc w:val="center"/>
              <w:rPr>
                <w:rFonts w:ascii="Times New Roman" w:hAnsi="Times New Roman" w:cs="Times New Roman"/>
                <w:b/>
              </w:rPr>
            </w:pPr>
            <w:r w:rsidRPr="004B58AF">
              <w:rPr>
                <w:rFonts w:ascii="Times New Roman" w:hAnsi="Times New Roman" w:cs="Times New Roman"/>
                <w:b/>
              </w:rPr>
              <w:t>2008</w:t>
            </w:r>
          </w:p>
        </w:tc>
        <w:tc>
          <w:tcPr>
            <w:tcW w:w="551" w:type="dxa"/>
            <w:shd w:val="clear" w:color="auto" w:fill="auto"/>
            <w:noWrap/>
            <w:tcMar>
              <w:left w:w="28" w:type="dxa"/>
              <w:right w:w="28" w:type="dxa"/>
            </w:tcMar>
            <w:vAlign w:val="bottom"/>
            <w:hideMark/>
          </w:tcPr>
          <w:p w:rsidR="004B58AF" w:rsidRPr="004B58AF" w:rsidRDefault="004B58AF" w:rsidP="004B58AF">
            <w:pPr>
              <w:spacing w:after="0" w:line="240" w:lineRule="auto"/>
              <w:jc w:val="center"/>
              <w:rPr>
                <w:rFonts w:ascii="Times New Roman" w:hAnsi="Times New Roman" w:cs="Times New Roman"/>
                <w:b/>
              </w:rPr>
            </w:pPr>
            <w:r w:rsidRPr="004B58AF">
              <w:rPr>
                <w:rFonts w:ascii="Times New Roman" w:hAnsi="Times New Roman" w:cs="Times New Roman"/>
                <w:b/>
              </w:rPr>
              <w:t>2009</w:t>
            </w:r>
          </w:p>
        </w:tc>
        <w:tc>
          <w:tcPr>
            <w:tcW w:w="551" w:type="dxa"/>
            <w:shd w:val="clear" w:color="auto" w:fill="auto"/>
            <w:noWrap/>
            <w:tcMar>
              <w:left w:w="28" w:type="dxa"/>
              <w:right w:w="28" w:type="dxa"/>
            </w:tcMar>
            <w:vAlign w:val="bottom"/>
            <w:hideMark/>
          </w:tcPr>
          <w:p w:rsidR="004B58AF" w:rsidRPr="004B58AF" w:rsidRDefault="004B58AF" w:rsidP="004B58AF">
            <w:pPr>
              <w:spacing w:after="0" w:line="240" w:lineRule="auto"/>
              <w:jc w:val="center"/>
              <w:rPr>
                <w:rFonts w:ascii="Times New Roman" w:hAnsi="Times New Roman" w:cs="Times New Roman"/>
                <w:b/>
              </w:rPr>
            </w:pPr>
            <w:r w:rsidRPr="004B58AF">
              <w:rPr>
                <w:rFonts w:ascii="Times New Roman" w:hAnsi="Times New Roman" w:cs="Times New Roman"/>
                <w:b/>
              </w:rPr>
              <w:t>2010</w:t>
            </w:r>
          </w:p>
        </w:tc>
        <w:tc>
          <w:tcPr>
            <w:tcW w:w="551" w:type="dxa"/>
            <w:shd w:val="clear" w:color="auto" w:fill="auto"/>
            <w:noWrap/>
            <w:tcMar>
              <w:left w:w="28" w:type="dxa"/>
              <w:right w:w="28" w:type="dxa"/>
            </w:tcMar>
            <w:vAlign w:val="bottom"/>
            <w:hideMark/>
          </w:tcPr>
          <w:p w:rsidR="004B58AF" w:rsidRPr="004B58AF" w:rsidRDefault="004B58AF" w:rsidP="004B58AF">
            <w:pPr>
              <w:spacing w:after="0" w:line="240" w:lineRule="auto"/>
              <w:jc w:val="center"/>
              <w:rPr>
                <w:rFonts w:ascii="Times New Roman" w:hAnsi="Times New Roman" w:cs="Times New Roman"/>
                <w:b/>
              </w:rPr>
            </w:pPr>
            <w:r w:rsidRPr="004B58AF">
              <w:rPr>
                <w:rFonts w:ascii="Times New Roman" w:hAnsi="Times New Roman" w:cs="Times New Roman"/>
                <w:b/>
              </w:rPr>
              <w:t>2011</w:t>
            </w:r>
          </w:p>
        </w:tc>
        <w:tc>
          <w:tcPr>
            <w:tcW w:w="551" w:type="dxa"/>
            <w:shd w:val="clear" w:color="auto" w:fill="auto"/>
            <w:noWrap/>
            <w:tcMar>
              <w:left w:w="28" w:type="dxa"/>
              <w:right w:w="28" w:type="dxa"/>
            </w:tcMar>
            <w:vAlign w:val="bottom"/>
            <w:hideMark/>
          </w:tcPr>
          <w:p w:rsidR="004B58AF" w:rsidRPr="004B58AF" w:rsidRDefault="004B58AF" w:rsidP="004B58AF">
            <w:pPr>
              <w:spacing w:after="0" w:line="240" w:lineRule="auto"/>
              <w:jc w:val="center"/>
              <w:rPr>
                <w:rFonts w:ascii="Times New Roman" w:hAnsi="Times New Roman" w:cs="Times New Roman"/>
                <w:b/>
              </w:rPr>
            </w:pPr>
            <w:r w:rsidRPr="004B58AF">
              <w:rPr>
                <w:rFonts w:ascii="Times New Roman" w:hAnsi="Times New Roman" w:cs="Times New Roman"/>
                <w:b/>
              </w:rPr>
              <w:t>2012</w:t>
            </w:r>
          </w:p>
        </w:tc>
        <w:tc>
          <w:tcPr>
            <w:tcW w:w="551" w:type="dxa"/>
            <w:shd w:val="clear" w:color="auto" w:fill="auto"/>
            <w:noWrap/>
            <w:tcMar>
              <w:left w:w="28" w:type="dxa"/>
              <w:right w:w="28" w:type="dxa"/>
            </w:tcMar>
            <w:vAlign w:val="bottom"/>
            <w:hideMark/>
          </w:tcPr>
          <w:p w:rsidR="004B58AF" w:rsidRPr="004B58AF" w:rsidRDefault="004B58AF" w:rsidP="004B58AF">
            <w:pPr>
              <w:spacing w:after="0" w:line="240" w:lineRule="auto"/>
              <w:jc w:val="center"/>
              <w:rPr>
                <w:rFonts w:ascii="Times New Roman" w:hAnsi="Times New Roman" w:cs="Times New Roman"/>
                <w:b/>
              </w:rPr>
            </w:pPr>
            <w:r w:rsidRPr="004B58AF">
              <w:rPr>
                <w:rFonts w:ascii="Times New Roman" w:hAnsi="Times New Roman" w:cs="Times New Roman"/>
                <w:b/>
              </w:rPr>
              <w:t>2013</w:t>
            </w:r>
          </w:p>
        </w:tc>
        <w:tc>
          <w:tcPr>
            <w:tcW w:w="551" w:type="dxa"/>
            <w:shd w:val="clear" w:color="auto" w:fill="auto"/>
            <w:noWrap/>
            <w:tcMar>
              <w:left w:w="28" w:type="dxa"/>
              <w:right w:w="28" w:type="dxa"/>
            </w:tcMar>
            <w:vAlign w:val="bottom"/>
            <w:hideMark/>
          </w:tcPr>
          <w:p w:rsidR="004B58AF" w:rsidRPr="004B58AF" w:rsidRDefault="004B58AF" w:rsidP="004B58AF">
            <w:pPr>
              <w:spacing w:after="0" w:line="240" w:lineRule="auto"/>
              <w:jc w:val="center"/>
              <w:rPr>
                <w:rFonts w:ascii="Times New Roman" w:hAnsi="Times New Roman" w:cs="Times New Roman"/>
                <w:b/>
              </w:rPr>
            </w:pPr>
            <w:r w:rsidRPr="004B58AF">
              <w:rPr>
                <w:rFonts w:ascii="Times New Roman" w:hAnsi="Times New Roman" w:cs="Times New Roman"/>
                <w:b/>
              </w:rPr>
              <w:t>2014</w:t>
            </w:r>
          </w:p>
        </w:tc>
        <w:tc>
          <w:tcPr>
            <w:tcW w:w="551" w:type="dxa"/>
            <w:shd w:val="clear" w:color="auto" w:fill="auto"/>
            <w:noWrap/>
            <w:tcMar>
              <w:left w:w="28" w:type="dxa"/>
              <w:right w:w="28" w:type="dxa"/>
            </w:tcMar>
            <w:vAlign w:val="bottom"/>
            <w:hideMark/>
          </w:tcPr>
          <w:p w:rsidR="004B58AF" w:rsidRPr="004B58AF" w:rsidRDefault="004B58AF" w:rsidP="004B58AF">
            <w:pPr>
              <w:spacing w:after="0" w:line="240" w:lineRule="auto"/>
              <w:jc w:val="center"/>
              <w:rPr>
                <w:rFonts w:ascii="Times New Roman" w:hAnsi="Times New Roman" w:cs="Times New Roman"/>
                <w:b/>
              </w:rPr>
            </w:pPr>
            <w:r w:rsidRPr="004B58AF">
              <w:rPr>
                <w:rFonts w:ascii="Times New Roman" w:hAnsi="Times New Roman" w:cs="Times New Roman"/>
                <w:b/>
              </w:rPr>
              <w:t>2015</w:t>
            </w:r>
          </w:p>
        </w:tc>
        <w:tc>
          <w:tcPr>
            <w:tcW w:w="551" w:type="dxa"/>
            <w:shd w:val="clear" w:color="auto" w:fill="auto"/>
            <w:noWrap/>
            <w:tcMar>
              <w:left w:w="28" w:type="dxa"/>
              <w:right w:w="28" w:type="dxa"/>
            </w:tcMar>
            <w:vAlign w:val="bottom"/>
            <w:hideMark/>
          </w:tcPr>
          <w:p w:rsidR="004B58AF" w:rsidRPr="004B58AF" w:rsidRDefault="004B58AF" w:rsidP="004B58AF">
            <w:pPr>
              <w:spacing w:after="0" w:line="240" w:lineRule="auto"/>
              <w:jc w:val="center"/>
              <w:rPr>
                <w:rFonts w:ascii="Times New Roman" w:hAnsi="Times New Roman" w:cs="Times New Roman"/>
                <w:b/>
              </w:rPr>
            </w:pPr>
            <w:r w:rsidRPr="004B58AF">
              <w:rPr>
                <w:rFonts w:ascii="Times New Roman" w:hAnsi="Times New Roman" w:cs="Times New Roman"/>
                <w:b/>
              </w:rPr>
              <w:t>2016</w:t>
            </w:r>
          </w:p>
        </w:tc>
        <w:tc>
          <w:tcPr>
            <w:tcW w:w="588" w:type="dxa"/>
            <w:shd w:val="clear" w:color="auto" w:fill="auto"/>
            <w:noWrap/>
            <w:tcMar>
              <w:left w:w="28" w:type="dxa"/>
              <w:right w:w="28" w:type="dxa"/>
            </w:tcMar>
            <w:vAlign w:val="bottom"/>
            <w:hideMark/>
          </w:tcPr>
          <w:p w:rsidR="004B58AF" w:rsidRPr="004B58AF" w:rsidRDefault="004B58AF" w:rsidP="004B58AF">
            <w:pPr>
              <w:spacing w:after="0" w:line="240" w:lineRule="auto"/>
              <w:jc w:val="center"/>
              <w:rPr>
                <w:rFonts w:ascii="Times New Roman" w:hAnsi="Times New Roman" w:cs="Times New Roman"/>
                <w:b/>
              </w:rPr>
            </w:pPr>
            <w:r w:rsidRPr="004B58AF">
              <w:rPr>
                <w:rFonts w:ascii="Times New Roman" w:hAnsi="Times New Roman" w:cs="Times New Roman"/>
                <w:b/>
              </w:rPr>
              <w:t>2017</w:t>
            </w:r>
          </w:p>
        </w:tc>
        <w:tc>
          <w:tcPr>
            <w:tcW w:w="551" w:type="dxa"/>
            <w:shd w:val="clear" w:color="auto" w:fill="auto"/>
            <w:noWrap/>
            <w:tcMar>
              <w:left w:w="28" w:type="dxa"/>
              <w:right w:w="28" w:type="dxa"/>
            </w:tcMar>
            <w:vAlign w:val="bottom"/>
            <w:hideMark/>
          </w:tcPr>
          <w:p w:rsidR="004B58AF" w:rsidRPr="004B58AF" w:rsidRDefault="004B58AF" w:rsidP="004B58AF">
            <w:pPr>
              <w:spacing w:after="0" w:line="240" w:lineRule="auto"/>
              <w:jc w:val="center"/>
              <w:rPr>
                <w:rFonts w:ascii="Times New Roman" w:hAnsi="Times New Roman" w:cs="Times New Roman"/>
                <w:b/>
              </w:rPr>
            </w:pPr>
            <w:r w:rsidRPr="004B58AF">
              <w:rPr>
                <w:rFonts w:ascii="Times New Roman" w:hAnsi="Times New Roman" w:cs="Times New Roman"/>
                <w:b/>
              </w:rPr>
              <w:t>2018</w:t>
            </w:r>
          </w:p>
        </w:tc>
        <w:tc>
          <w:tcPr>
            <w:tcW w:w="551" w:type="dxa"/>
            <w:shd w:val="clear" w:color="auto" w:fill="auto"/>
            <w:noWrap/>
            <w:tcMar>
              <w:left w:w="28" w:type="dxa"/>
              <w:right w:w="28" w:type="dxa"/>
            </w:tcMar>
            <w:vAlign w:val="bottom"/>
            <w:hideMark/>
          </w:tcPr>
          <w:p w:rsidR="004B58AF" w:rsidRPr="004B58AF" w:rsidRDefault="004B58AF" w:rsidP="004B58AF">
            <w:pPr>
              <w:spacing w:after="0" w:line="240" w:lineRule="auto"/>
              <w:jc w:val="center"/>
              <w:rPr>
                <w:rFonts w:ascii="Times New Roman" w:hAnsi="Times New Roman" w:cs="Times New Roman"/>
                <w:b/>
              </w:rPr>
            </w:pPr>
            <w:r w:rsidRPr="004B58AF">
              <w:rPr>
                <w:rFonts w:ascii="Times New Roman" w:hAnsi="Times New Roman" w:cs="Times New Roman"/>
                <w:b/>
              </w:rPr>
              <w:t>2019</w:t>
            </w:r>
          </w:p>
        </w:tc>
      </w:tr>
      <w:tr w:rsidR="004B58AF" w:rsidRPr="004B58AF" w:rsidTr="00B16BE0">
        <w:trPr>
          <w:trHeight w:val="300"/>
          <w:jc w:val="center"/>
        </w:trPr>
        <w:tc>
          <w:tcPr>
            <w:tcW w:w="2095" w:type="dxa"/>
            <w:shd w:val="clear" w:color="auto" w:fill="auto"/>
            <w:noWrap/>
            <w:tcMar>
              <w:left w:w="28" w:type="dxa"/>
              <w:right w:w="28" w:type="dxa"/>
            </w:tcMar>
            <w:vAlign w:val="bottom"/>
            <w:hideMark/>
          </w:tcPr>
          <w:p w:rsidR="004B58AF" w:rsidRPr="004B58AF" w:rsidRDefault="003868A0" w:rsidP="004B58AF">
            <w:pPr>
              <w:spacing w:after="0" w:line="240" w:lineRule="auto"/>
              <w:rPr>
                <w:rFonts w:ascii="Times New Roman" w:hAnsi="Times New Roman" w:cs="Times New Roman"/>
              </w:rPr>
            </w:pPr>
            <w:r>
              <w:rPr>
                <w:rFonts w:ascii="Times New Roman" w:hAnsi="Times New Roman" w:cs="Times New Roman"/>
              </w:rPr>
              <w:t xml:space="preserve">r-nul </w:t>
            </w:r>
            <w:r w:rsidR="004B58AF" w:rsidRPr="004B58AF">
              <w:rPr>
                <w:rFonts w:ascii="Times New Roman" w:hAnsi="Times New Roman" w:cs="Times New Roman"/>
              </w:rPr>
              <w:t>Orhei</w:t>
            </w:r>
            <w:r w:rsidR="004B58AF">
              <w:rPr>
                <w:rFonts w:ascii="Times New Roman" w:hAnsi="Times New Roman" w:cs="Times New Roman"/>
              </w:rPr>
              <w:t xml:space="preserve"> total</w:t>
            </w:r>
          </w:p>
        </w:tc>
        <w:tc>
          <w:tcPr>
            <w:tcW w:w="551" w:type="dxa"/>
            <w:shd w:val="clear" w:color="auto" w:fill="auto"/>
            <w:noWrap/>
            <w:tcMar>
              <w:left w:w="28" w:type="dxa"/>
              <w:right w:w="28" w:type="dxa"/>
            </w:tcMar>
            <w:vAlign w:val="bottom"/>
            <w:hideMark/>
          </w:tcPr>
          <w:p w:rsidR="004B58AF" w:rsidRPr="004B58AF" w:rsidRDefault="004B58AF" w:rsidP="004B58AF">
            <w:pPr>
              <w:spacing w:after="0" w:line="240" w:lineRule="auto"/>
              <w:jc w:val="right"/>
              <w:rPr>
                <w:rFonts w:ascii="Times New Roman" w:hAnsi="Times New Roman" w:cs="Times New Roman"/>
              </w:rPr>
            </w:pPr>
            <w:r w:rsidRPr="004B58AF">
              <w:rPr>
                <w:rFonts w:ascii="Times New Roman" w:hAnsi="Times New Roman" w:cs="Times New Roman"/>
              </w:rPr>
              <w:t>129,9</w:t>
            </w:r>
          </w:p>
        </w:tc>
        <w:tc>
          <w:tcPr>
            <w:tcW w:w="551" w:type="dxa"/>
            <w:shd w:val="clear" w:color="auto" w:fill="auto"/>
            <w:noWrap/>
            <w:tcMar>
              <w:left w:w="28" w:type="dxa"/>
              <w:right w:w="28" w:type="dxa"/>
            </w:tcMar>
            <w:vAlign w:val="bottom"/>
            <w:hideMark/>
          </w:tcPr>
          <w:p w:rsidR="004B58AF" w:rsidRPr="004B58AF" w:rsidRDefault="004B58AF" w:rsidP="004B58AF">
            <w:pPr>
              <w:spacing w:after="0" w:line="240" w:lineRule="auto"/>
              <w:jc w:val="right"/>
              <w:rPr>
                <w:rFonts w:ascii="Times New Roman" w:hAnsi="Times New Roman" w:cs="Times New Roman"/>
              </w:rPr>
            </w:pPr>
            <w:r w:rsidRPr="004B58AF">
              <w:rPr>
                <w:rFonts w:ascii="Times New Roman" w:hAnsi="Times New Roman" w:cs="Times New Roman"/>
              </w:rPr>
              <w:t>129,5</w:t>
            </w:r>
          </w:p>
        </w:tc>
        <w:tc>
          <w:tcPr>
            <w:tcW w:w="551" w:type="dxa"/>
            <w:shd w:val="clear" w:color="auto" w:fill="auto"/>
            <w:noWrap/>
            <w:tcMar>
              <w:left w:w="28" w:type="dxa"/>
              <w:right w:w="28" w:type="dxa"/>
            </w:tcMar>
            <w:vAlign w:val="bottom"/>
            <w:hideMark/>
          </w:tcPr>
          <w:p w:rsidR="004B58AF" w:rsidRPr="004B58AF" w:rsidRDefault="004B58AF" w:rsidP="004B58AF">
            <w:pPr>
              <w:spacing w:after="0" w:line="240" w:lineRule="auto"/>
              <w:jc w:val="right"/>
              <w:rPr>
                <w:rFonts w:ascii="Times New Roman" w:hAnsi="Times New Roman" w:cs="Times New Roman"/>
              </w:rPr>
            </w:pPr>
            <w:r w:rsidRPr="004B58AF">
              <w:rPr>
                <w:rFonts w:ascii="Times New Roman" w:hAnsi="Times New Roman" w:cs="Times New Roman"/>
              </w:rPr>
              <w:t>126,6</w:t>
            </w:r>
          </w:p>
        </w:tc>
        <w:tc>
          <w:tcPr>
            <w:tcW w:w="551" w:type="dxa"/>
            <w:shd w:val="clear" w:color="auto" w:fill="auto"/>
            <w:noWrap/>
            <w:tcMar>
              <w:left w:w="28" w:type="dxa"/>
              <w:right w:w="28" w:type="dxa"/>
            </w:tcMar>
            <w:vAlign w:val="bottom"/>
            <w:hideMark/>
          </w:tcPr>
          <w:p w:rsidR="004B58AF" w:rsidRPr="004B58AF" w:rsidRDefault="004B58AF" w:rsidP="004B58AF">
            <w:pPr>
              <w:spacing w:after="0" w:line="240" w:lineRule="auto"/>
              <w:jc w:val="right"/>
              <w:rPr>
                <w:rFonts w:ascii="Times New Roman" w:hAnsi="Times New Roman" w:cs="Times New Roman"/>
              </w:rPr>
            </w:pPr>
            <w:r w:rsidRPr="004B58AF">
              <w:rPr>
                <w:rFonts w:ascii="Times New Roman" w:hAnsi="Times New Roman" w:cs="Times New Roman"/>
              </w:rPr>
              <w:t>125,9</w:t>
            </w:r>
          </w:p>
        </w:tc>
        <w:tc>
          <w:tcPr>
            <w:tcW w:w="551" w:type="dxa"/>
            <w:shd w:val="clear" w:color="auto" w:fill="auto"/>
            <w:noWrap/>
            <w:tcMar>
              <w:left w:w="28" w:type="dxa"/>
              <w:right w:w="28" w:type="dxa"/>
            </w:tcMar>
            <w:vAlign w:val="bottom"/>
            <w:hideMark/>
          </w:tcPr>
          <w:p w:rsidR="004B58AF" w:rsidRPr="004B58AF" w:rsidRDefault="004B58AF" w:rsidP="004B58AF">
            <w:pPr>
              <w:spacing w:after="0" w:line="240" w:lineRule="auto"/>
              <w:jc w:val="right"/>
              <w:rPr>
                <w:rFonts w:ascii="Times New Roman" w:hAnsi="Times New Roman" w:cs="Times New Roman"/>
              </w:rPr>
            </w:pPr>
            <w:r w:rsidRPr="004B58AF">
              <w:rPr>
                <w:rFonts w:ascii="Times New Roman" w:hAnsi="Times New Roman" w:cs="Times New Roman"/>
              </w:rPr>
              <w:t>125,9</w:t>
            </w:r>
          </w:p>
        </w:tc>
        <w:tc>
          <w:tcPr>
            <w:tcW w:w="551" w:type="dxa"/>
            <w:shd w:val="clear" w:color="auto" w:fill="auto"/>
            <w:noWrap/>
            <w:tcMar>
              <w:left w:w="28" w:type="dxa"/>
              <w:right w:w="28" w:type="dxa"/>
            </w:tcMar>
            <w:vAlign w:val="bottom"/>
            <w:hideMark/>
          </w:tcPr>
          <w:p w:rsidR="004B58AF" w:rsidRPr="004B58AF" w:rsidRDefault="004B58AF" w:rsidP="004B58AF">
            <w:pPr>
              <w:spacing w:after="0" w:line="240" w:lineRule="auto"/>
              <w:jc w:val="right"/>
              <w:rPr>
                <w:rFonts w:ascii="Times New Roman" w:hAnsi="Times New Roman" w:cs="Times New Roman"/>
              </w:rPr>
            </w:pPr>
            <w:r w:rsidRPr="004B58AF">
              <w:rPr>
                <w:rFonts w:ascii="Times New Roman" w:hAnsi="Times New Roman" w:cs="Times New Roman"/>
              </w:rPr>
              <w:t>125,9</w:t>
            </w:r>
          </w:p>
        </w:tc>
        <w:tc>
          <w:tcPr>
            <w:tcW w:w="551" w:type="dxa"/>
            <w:shd w:val="clear" w:color="auto" w:fill="auto"/>
            <w:noWrap/>
            <w:tcMar>
              <w:left w:w="28" w:type="dxa"/>
              <w:right w:w="28" w:type="dxa"/>
            </w:tcMar>
            <w:vAlign w:val="bottom"/>
            <w:hideMark/>
          </w:tcPr>
          <w:p w:rsidR="004B58AF" w:rsidRPr="004B58AF" w:rsidRDefault="004B58AF" w:rsidP="004B58AF">
            <w:pPr>
              <w:spacing w:after="0" w:line="240" w:lineRule="auto"/>
              <w:jc w:val="right"/>
              <w:rPr>
                <w:rFonts w:ascii="Times New Roman" w:hAnsi="Times New Roman" w:cs="Times New Roman"/>
              </w:rPr>
            </w:pPr>
            <w:r w:rsidRPr="004B58AF">
              <w:rPr>
                <w:rFonts w:ascii="Times New Roman" w:hAnsi="Times New Roman" w:cs="Times New Roman"/>
              </w:rPr>
              <w:t>125,9</w:t>
            </w:r>
          </w:p>
        </w:tc>
        <w:tc>
          <w:tcPr>
            <w:tcW w:w="551" w:type="dxa"/>
            <w:shd w:val="clear" w:color="auto" w:fill="auto"/>
            <w:noWrap/>
            <w:tcMar>
              <w:left w:w="28" w:type="dxa"/>
              <w:right w:w="28" w:type="dxa"/>
            </w:tcMar>
            <w:vAlign w:val="bottom"/>
            <w:hideMark/>
          </w:tcPr>
          <w:p w:rsidR="004B58AF" w:rsidRPr="004B58AF" w:rsidRDefault="004B58AF" w:rsidP="004B58AF">
            <w:pPr>
              <w:spacing w:after="0" w:line="240" w:lineRule="auto"/>
              <w:jc w:val="right"/>
              <w:rPr>
                <w:rFonts w:ascii="Times New Roman" w:hAnsi="Times New Roman" w:cs="Times New Roman"/>
              </w:rPr>
            </w:pPr>
            <w:r w:rsidRPr="004B58AF">
              <w:rPr>
                <w:rFonts w:ascii="Times New Roman" w:hAnsi="Times New Roman" w:cs="Times New Roman"/>
              </w:rPr>
              <w:t>125,8</w:t>
            </w:r>
          </w:p>
        </w:tc>
        <w:tc>
          <w:tcPr>
            <w:tcW w:w="551" w:type="dxa"/>
            <w:shd w:val="clear" w:color="auto" w:fill="auto"/>
            <w:noWrap/>
            <w:tcMar>
              <w:left w:w="28" w:type="dxa"/>
              <w:right w:w="28" w:type="dxa"/>
            </w:tcMar>
            <w:vAlign w:val="bottom"/>
            <w:hideMark/>
          </w:tcPr>
          <w:p w:rsidR="004B58AF" w:rsidRPr="004B58AF" w:rsidRDefault="004B58AF" w:rsidP="004B58AF">
            <w:pPr>
              <w:spacing w:after="0" w:line="240" w:lineRule="auto"/>
              <w:jc w:val="right"/>
              <w:rPr>
                <w:rFonts w:ascii="Times New Roman" w:hAnsi="Times New Roman" w:cs="Times New Roman"/>
              </w:rPr>
            </w:pPr>
            <w:r w:rsidRPr="004B58AF">
              <w:rPr>
                <w:rFonts w:ascii="Times New Roman" w:hAnsi="Times New Roman" w:cs="Times New Roman"/>
              </w:rPr>
              <w:t>125,6</w:t>
            </w:r>
          </w:p>
        </w:tc>
        <w:tc>
          <w:tcPr>
            <w:tcW w:w="551" w:type="dxa"/>
            <w:shd w:val="clear" w:color="auto" w:fill="auto"/>
            <w:noWrap/>
            <w:tcMar>
              <w:left w:w="28" w:type="dxa"/>
              <w:right w:w="28" w:type="dxa"/>
            </w:tcMar>
            <w:vAlign w:val="bottom"/>
            <w:hideMark/>
          </w:tcPr>
          <w:p w:rsidR="004B58AF" w:rsidRPr="004B58AF" w:rsidRDefault="004B58AF" w:rsidP="004B58AF">
            <w:pPr>
              <w:spacing w:after="0" w:line="240" w:lineRule="auto"/>
              <w:jc w:val="right"/>
              <w:rPr>
                <w:rFonts w:ascii="Times New Roman" w:hAnsi="Times New Roman" w:cs="Times New Roman"/>
              </w:rPr>
            </w:pPr>
            <w:r w:rsidRPr="004B58AF">
              <w:rPr>
                <w:rFonts w:ascii="Times New Roman" w:hAnsi="Times New Roman" w:cs="Times New Roman"/>
              </w:rPr>
              <w:t>125,4</w:t>
            </w:r>
          </w:p>
        </w:tc>
        <w:tc>
          <w:tcPr>
            <w:tcW w:w="551" w:type="dxa"/>
            <w:shd w:val="clear" w:color="auto" w:fill="auto"/>
            <w:noWrap/>
            <w:tcMar>
              <w:left w:w="28" w:type="dxa"/>
              <w:right w:w="28" w:type="dxa"/>
            </w:tcMar>
            <w:vAlign w:val="bottom"/>
            <w:hideMark/>
          </w:tcPr>
          <w:p w:rsidR="004B58AF" w:rsidRPr="004B58AF" w:rsidRDefault="004B58AF" w:rsidP="004B58AF">
            <w:pPr>
              <w:spacing w:after="0" w:line="240" w:lineRule="auto"/>
              <w:jc w:val="right"/>
              <w:rPr>
                <w:rFonts w:ascii="Times New Roman" w:hAnsi="Times New Roman" w:cs="Times New Roman"/>
              </w:rPr>
            </w:pPr>
            <w:r w:rsidRPr="004B58AF">
              <w:rPr>
                <w:rFonts w:ascii="Times New Roman" w:hAnsi="Times New Roman" w:cs="Times New Roman"/>
              </w:rPr>
              <w:t>125,2</w:t>
            </w:r>
          </w:p>
        </w:tc>
        <w:tc>
          <w:tcPr>
            <w:tcW w:w="551" w:type="dxa"/>
            <w:shd w:val="clear" w:color="auto" w:fill="auto"/>
            <w:noWrap/>
            <w:tcMar>
              <w:left w:w="28" w:type="dxa"/>
              <w:right w:w="28" w:type="dxa"/>
            </w:tcMar>
            <w:vAlign w:val="bottom"/>
            <w:hideMark/>
          </w:tcPr>
          <w:p w:rsidR="004B58AF" w:rsidRPr="004B58AF" w:rsidRDefault="004B58AF" w:rsidP="004B58AF">
            <w:pPr>
              <w:spacing w:after="0" w:line="240" w:lineRule="auto"/>
              <w:jc w:val="right"/>
              <w:rPr>
                <w:rFonts w:ascii="Times New Roman" w:hAnsi="Times New Roman" w:cs="Times New Roman"/>
              </w:rPr>
            </w:pPr>
            <w:r w:rsidRPr="004B58AF">
              <w:rPr>
                <w:rFonts w:ascii="Times New Roman" w:hAnsi="Times New Roman" w:cs="Times New Roman"/>
              </w:rPr>
              <w:t>125,0</w:t>
            </w:r>
          </w:p>
        </w:tc>
        <w:tc>
          <w:tcPr>
            <w:tcW w:w="588" w:type="dxa"/>
            <w:shd w:val="clear" w:color="auto" w:fill="auto"/>
            <w:noWrap/>
            <w:tcMar>
              <w:left w:w="28" w:type="dxa"/>
              <w:right w:w="28" w:type="dxa"/>
            </w:tcMar>
            <w:vAlign w:val="bottom"/>
            <w:hideMark/>
          </w:tcPr>
          <w:p w:rsidR="004B58AF" w:rsidRPr="004B58AF" w:rsidRDefault="004B58AF" w:rsidP="004B58AF">
            <w:pPr>
              <w:spacing w:after="0" w:line="240" w:lineRule="auto"/>
              <w:jc w:val="right"/>
              <w:rPr>
                <w:rFonts w:ascii="Times New Roman" w:hAnsi="Times New Roman" w:cs="Times New Roman"/>
              </w:rPr>
            </w:pPr>
            <w:r w:rsidRPr="004B58AF">
              <w:rPr>
                <w:rFonts w:ascii="Times New Roman" w:hAnsi="Times New Roman" w:cs="Times New Roman"/>
              </w:rPr>
              <w:t>124,8</w:t>
            </w:r>
          </w:p>
        </w:tc>
        <w:tc>
          <w:tcPr>
            <w:tcW w:w="551" w:type="dxa"/>
            <w:shd w:val="clear" w:color="auto" w:fill="auto"/>
            <w:noWrap/>
            <w:tcMar>
              <w:left w:w="28" w:type="dxa"/>
              <w:right w:w="28" w:type="dxa"/>
            </w:tcMar>
            <w:vAlign w:val="bottom"/>
            <w:hideMark/>
          </w:tcPr>
          <w:p w:rsidR="004B58AF" w:rsidRPr="004B58AF" w:rsidRDefault="004B58AF" w:rsidP="004B58AF">
            <w:pPr>
              <w:spacing w:after="0" w:line="240" w:lineRule="auto"/>
              <w:jc w:val="right"/>
              <w:rPr>
                <w:rFonts w:ascii="Times New Roman" w:hAnsi="Times New Roman" w:cs="Times New Roman"/>
              </w:rPr>
            </w:pPr>
            <w:r w:rsidRPr="004B58AF">
              <w:rPr>
                <w:rFonts w:ascii="Times New Roman" w:hAnsi="Times New Roman" w:cs="Times New Roman"/>
              </w:rPr>
              <w:t>124,4</w:t>
            </w:r>
          </w:p>
        </w:tc>
        <w:tc>
          <w:tcPr>
            <w:tcW w:w="551" w:type="dxa"/>
            <w:shd w:val="clear" w:color="auto" w:fill="auto"/>
            <w:noWrap/>
            <w:tcMar>
              <w:left w:w="28" w:type="dxa"/>
              <w:right w:w="28" w:type="dxa"/>
            </w:tcMar>
            <w:vAlign w:val="bottom"/>
            <w:hideMark/>
          </w:tcPr>
          <w:p w:rsidR="004B58AF" w:rsidRPr="004B58AF" w:rsidRDefault="004B58AF" w:rsidP="004B58AF">
            <w:pPr>
              <w:spacing w:after="0" w:line="240" w:lineRule="auto"/>
              <w:jc w:val="right"/>
              <w:rPr>
                <w:rFonts w:ascii="Times New Roman" w:hAnsi="Times New Roman" w:cs="Times New Roman"/>
              </w:rPr>
            </w:pPr>
            <w:r w:rsidRPr="004B58AF">
              <w:rPr>
                <w:rFonts w:ascii="Times New Roman" w:hAnsi="Times New Roman" w:cs="Times New Roman"/>
              </w:rPr>
              <w:t>124,0</w:t>
            </w:r>
          </w:p>
        </w:tc>
      </w:tr>
      <w:tr w:rsidR="004B58AF" w:rsidRPr="004B58AF" w:rsidTr="00B16BE0">
        <w:trPr>
          <w:trHeight w:val="300"/>
          <w:jc w:val="center"/>
        </w:trPr>
        <w:tc>
          <w:tcPr>
            <w:tcW w:w="2095" w:type="dxa"/>
            <w:shd w:val="clear" w:color="auto" w:fill="auto"/>
            <w:noWrap/>
            <w:tcMar>
              <w:left w:w="28" w:type="dxa"/>
              <w:right w:w="28" w:type="dxa"/>
            </w:tcMar>
            <w:vAlign w:val="bottom"/>
            <w:hideMark/>
          </w:tcPr>
          <w:p w:rsidR="004B58AF" w:rsidRPr="004B58AF" w:rsidRDefault="004B58AF" w:rsidP="004B58AF">
            <w:pPr>
              <w:spacing w:after="0" w:line="240" w:lineRule="auto"/>
              <w:rPr>
                <w:rFonts w:ascii="Times New Roman" w:hAnsi="Times New Roman" w:cs="Times New Roman"/>
              </w:rPr>
            </w:pPr>
            <w:r w:rsidRPr="004B58AF">
              <w:rPr>
                <w:rFonts w:ascii="Times New Roman" w:hAnsi="Times New Roman" w:cs="Times New Roman"/>
              </w:rPr>
              <w:t xml:space="preserve">.. </w:t>
            </w:r>
            <w:r w:rsidR="009E46B5">
              <w:rPr>
                <w:rFonts w:ascii="Times New Roman" w:hAnsi="Times New Roman" w:cs="Times New Roman"/>
              </w:rPr>
              <w:t>mun.</w:t>
            </w:r>
            <w:r w:rsidRPr="004B58AF">
              <w:rPr>
                <w:rFonts w:ascii="Times New Roman" w:hAnsi="Times New Roman" w:cs="Times New Roman"/>
              </w:rPr>
              <w:t xml:space="preserve"> Orhei</w:t>
            </w:r>
          </w:p>
        </w:tc>
        <w:tc>
          <w:tcPr>
            <w:tcW w:w="551" w:type="dxa"/>
            <w:shd w:val="clear" w:color="auto" w:fill="auto"/>
            <w:noWrap/>
            <w:tcMar>
              <w:left w:w="28" w:type="dxa"/>
              <w:right w:w="28" w:type="dxa"/>
            </w:tcMar>
            <w:vAlign w:val="bottom"/>
            <w:hideMark/>
          </w:tcPr>
          <w:p w:rsidR="004B58AF" w:rsidRPr="004B58AF" w:rsidRDefault="004B58AF" w:rsidP="004B58AF">
            <w:pPr>
              <w:spacing w:after="0" w:line="240" w:lineRule="auto"/>
              <w:jc w:val="right"/>
              <w:rPr>
                <w:rFonts w:ascii="Times New Roman" w:hAnsi="Times New Roman" w:cs="Times New Roman"/>
              </w:rPr>
            </w:pPr>
            <w:r w:rsidRPr="004B58AF">
              <w:rPr>
                <w:rFonts w:ascii="Times New Roman" w:hAnsi="Times New Roman" w:cs="Times New Roman"/>
              </w:rPr>
              <w:t>36,7</w:t>
            </w:r>
          </w:p>
        </w:tc>
        <w:tc>
          <w:tcPr>
            <w:tcW w:w="551" w:type="dxa"/>
            <w:shd w:val="clear" w:color="auto" w:fill="auto"/>
            <w:noWrap/>
            <w:tcMar>
              <w:left w:w="28" w:type="dxa"/>
              <w:right w:w="28" w:type="dxa"/>
            </w:tcMar>
            <w:vAlign w:val="bottom"/>
            <w:hideMark/>
          </w:tcPr>
          <w:p w:rsidR="004B58AF" w:rsidRPr="004B58AF" w:rsidRDefault="004B58AF" w:rsidP="004B58AF">
            <w:pPr>
              <w:spacing w:after="0" w:line="240" w:lineRule="auto"/>
              <w:jc w:val="right"/>
              <w:rPr>
                <w:rFonts w:ascii="Times New Roman" w:hAnsi="Times New Roman" w:cs="Times New Roman"/>
              </w:rPr>
            </w:pPr>
            <w:r w:rsidRPr="004B58AF">
              <w:rPr>
                <w:rFonts w:ascii="Times New Roman" w:hAnsi="Times New Roman" w:cs="Times New Roman"/>
              </w:rPr>
              <w:t>36,6</w:t>
            </w:r>
          </w:p>
        </w:tc>
        <w:tc>
          <w:tcPr>
            <w:tcW w:w="551" w:type="dxa"/>
            <w:shd w:val="clear" w:color="auto" w:fill="auto"/>
            <w:noWrap/>
            <w:tcMar>
              <w:left w:w="28" w:type="dxa"/>
              <w:right w:w="28" w:type="dxa"/>
            </w:tcMar>
            <w:vAlign w:val="bottom"/>
            <w:hideMark/>
          </w:tcPr>
          <w:p w:rsidR="004B58AF" w:rsidRPr="004B58AF" w:rsidRDefault="004B58AF" w:rsidP="004B58AF">
            <w:pPr>
              <w:spacing w:after="0" w:line="240" w:lineRule="auto"/>
              <w:jc w:val="right"/>
              <w:rPr>
                <w:rFonts w:ascii="Times New Roman" w:hAnsi="Times New Roman" w:cs="Times New Roman"/>
              </w:rPr>
            </w:pPr>
            <w:r w:rsidRPr="004B58AF">
              <w:rPr>
                <w:rFonts w:ascii="Times New Roman" w:hAnsi="Times New Roman" w:cs="Times New Roman"/>
              </w:rPr>
              <w:t>33,7</w:t>
            </w:r>
          </w:p>
        </w:tc>
        <w:tc>
          <w:tcPr>
            <w:tcW w:w="551" w:type="dxa"/>
            <w:shd w:val="clear" w:color="auto" w:fill="auto"/>
            <w:noWrap/>
            <w:tcMar>
              <w:left w:w="28" w:type="dxa"/>
              <w:right w:w="28" w:type="dxa"/>
            </w:tcMar>
            <w:vAlign w:val="bottom"/>
            <w:hideMark/>
          </w:tcPr>
          <w:p w:rsidR="004B58AF" w:rsidRPr="004B58AF" w:rsidRDefault="004B58AF" w:rsidP="004B58AF">
            <w:pPr>
              <w:spacing w:after="0" w:line="240" w:lineRule="auto"/>
              <w:jc w:val="right"/>
              <w:rPr>
                <w:rFonts w:ascii="Times New Roman" w:hAnsi="Times New Roman" w:cs="Times New Roman"/>
              </w:rPr>
            </w:pPr>
            <w:r w:rsidRPr="004B58AF">
              <w:rPr>
                <w:rFonts w:ascii="Times New Roman" w:hAnsi="Times New Roman" w:cs="Times New Roman"/>
              </w:rPr>
              <w:t>33,1</w:t>
            </w:r>
          </w:p>
        </w:tc>
        <w:tc>
          <w:tcPr>
            <w:tcW w:w="551" w:type="dxa"/>
            <w:shd w:val="clear" w:color="auto" w:fill="auto"/>
            <w:noWrap/>
            <w:tcMar>
              <w:left w:w="28" w:type="dxa"/>
              <w:right w:w="28" w:type="dxa"/>
            </w:tcMar>
            <w:vAlign w:val="bottom"/>
            <w:hideMark/>
          </w:tcPr>
          <w:p w:rsidR="004B58AF" w:rsidRPr="004B58AF" w:rsidRDefault="004B58AF" w:rsidP="004B58AF">
            <w:pPr>
              <w:spacing w:after="0" w:line="240" w:lineRule="auto"/>
              <w:jc w:val="right"/>
              <w:rPr>
                <w:rFonts w:ascii="Times New Roman" w:hAnsi="Times New Roman" w:cs="Times New Roman"/>
              </w:rPr>
            </w:pPr>
            <w:r w:rsidRPr="004B58AF">
              <w:rPr>
                <w:rFonts w:ascii="Times New Roman" w:hAnsi="Times New Roman" w:cs="Times New Roman"/>
              </w:rPr>
              <w:t>33,2</w:t>
            </w:r>
          </w:p>
        </w:tc>
        <w:tc>
          <w:tcPr>
            <w:tcW w:w="551" w:type="dxa"/>
            <w:shd w:val="clear" w:color="auto" w:fill="auto"/>
            <w:noWrap/>
            <w:tcMar>
              <w:left w:w="28" w:type="dxa"/>
              <w:right w:w="28" w:type="dxa"/>
            </w:tcMar>
            <w:vAlign w:val="bottom"/>
            <w:hideMark/>
          </w:tcPr>
          <w:p w:rsidR="004B58AF" w:rsidRPr="004B58AF" w:rsidRDefault="004B58AF" w:rsidP="004B58AF">
            <w:pPr>
              <w:spacing w:after="0" w:line="240" w:lineRule="auto"/>
              <w:jc w:val="right"/>
              <w:rPr>
                <w:rFonts w:ascii="Times New Roman" w:hAnsi="Times New Roman" w:cs="Times New Roman"/>
              </w:rPr>
            </w:pPr>
            <w:r w:rsidRPr="004B58AF">
              <w:rPr>
                <w:rFonts w:ascii="Times New Roman" w:hAnsi="Times New Roman" w:cs="Times New Roman"/>
              </w:rPr>
              <w:t>33,3</w:t>
            </w:r>
          </w:p>
        </w:tc>
        <w:tc>
          <w:tcPr>
            <w:tcW w:w="551" w:type="dxa"/>
            <w:shd w:val="clear" w:color="auto" w:fill="auto"/>
            <w:noWrap/>
            <w:tcMar>
              <w:left w:w="28" w:type="dxa"/>
              <w:right w:w="28" w:type="dxa"/>
            </w:tcMar>
            <w:vAlign w:val="bottom"/>
            <w:hideMark/>
          </w:tcPr>
          <w:p w:rsidR="004B58AF" w:rsidRPr="004B58AF" w:rsidRDefault="004B58AF" w:rsidP="004B58AF">
            <w:pPr>
              <w:spacing w:after="0" w:line="240" w:lineRule="auto"/>
              <w:jc w:val="right"/>
              <w:rPr>
                <w:rFonts w:ascii="Times New Roman" w:hAnsi="Times New Roman" w:cs="Times New Roman"/>
              </w:rPr>
            </w:pPr>
            <w:r w:rsidRPr="004B58AF">
              <w:rPr>
                <w:rFonts w:ascii="Times New Roman" w:hAnsi="Times New Roman" w:cs="Times New Roman"/>
              </w:rPr>
              <w:t>33,5</w:t>
            </w:r>
          </w:p>
        </w:tc>
        <w:tc>
          <w:tcPr>
            <w:tcW w:w="551" w:type="dxa"/>
            <w:shd w:val="clear" w:color="auto" w:fill="auto"/>
            <w:noWrap/>
            <w:tcMar>
              <w:left w:w="28" w:type="dxa"/>
              <w:right w:w="28" w:type="dxa"/>
            </w:tcMar>
            <w:vAlign w:val="bottom"/>
            <w:hideMark/>
          </w:tcPr>
          <w:p w:rsidR="004B58AF" w:rsidRPr="004B58AF" w:rsidRDefault="004B58AF" w:rsidP="004B58AF">
            <w:pPr>
              <w:spacing w:after="0" w:line="240" w:lineRule="auto"/>
              <w:jc w:val="right"/>
              <w:rPr>
                <w:rFonts w:ascii="Times New Roman" w:hAnsi="Times New Roman" w:cs="Times New Roman"/>
              </w:rPr>
            </w:pPr>
            <w:r w:rsidRPr="004B58AF">
              <w:rPr>
                <w:rFonts w:ascii="Times New Roman" w:hAnsi="Times New Roman" w:cs="Times New Roman"/>
              </w:rPr>
              <w:t>33,5</w:t>
            </w:r>
          </w:p>
        </w:tc>
        <w:tc>
          <w:tcPr>
            <w:tcW w:w="551" w:type="dxa"/>
            <w:shd w:val="clear" w:color="auto" w:fill="auto"/>
            <w:noWrap/>
            <w:tcMar>
              <w:left w:w="28" w:type="dxa"/>
              <w:right w:w="28" w:type="dxa"/>
            </w:tcMar>
            <w:vAlign w:val="bottom"/>
            <w:hideMark/>
          </w:tcPr>
          <w:p w:rsidR="004B58AF" w:rsidRPr="004B58AF" w:rsidRDefault="004B58AF" w:rsidP="004B58AF">
            <w:pPr>
              <w:spacing w:after="0" w:line="240" w:lineRule="auto"/>
              <w:jc w:val="right"/>
              <w:rPr>
                <w:rFonts w:ascii="Times New Roman" w:hAnsi="Times New Roman" w:cs="Times New Roman"/>
              </w:rPr>
            </w:pPr>
            <w:r w:rsidRPr="004B58AF">
              <w:rPr>
                <w:rFonts w:ascii="Times New Roman" w:hAnsi="Times New Roman" w:cs="Times New Roman"/>
              </w:rPr>
              <w:t>33,5</w:t>
            </w:r>
          </w:p>
        </w:tc>
        <w:tc>
          <w:tcPr>
            <w:tcW w:w="551" w:type="dxa"/>
            <w:shd w:val="clear" w:color="auto" w:fill="auto"/>
            <w:noWrap/>
            <w:tcMar>
              <w:left w:w="28" w:type="dxa"/>
              <w:right w:w="28" w:type="dxa"/>
            </w:tcMar>
            <w:vAlign w:val="bottom"/>
            <w:hideMark/>
          </w:tcPr>
          <w:p w:rsidR="004B58AF" w:rsidRPr="004B58AF" w:rsidRDefault="004B58AF" w:rsidP="004B58AF">
            <w:pPr>
              <w:spacing w:after="0" w:line="240" w:lineRule="auto"/>
              <w:jc w:val="right"/>
              <w:rPr>
                <w:rFonts w:ascii="Times New Roman" w:hAnsi="Times New Roman" w:cs="Times New Roman"/>
              </w:rPr>
            </w:pPr>
            <w:r w:rsidRPr="004B58AF">
              <w:rPr>
                <w:rFonts w:ascii="Times New Roman" w:hAnsi="Times New Roman" w:cs="Times New Roman"/>
              </w:rPr>
              <w:t>33,6</w:t>
            </w:r>
          </w:p>
        </w:tc>
        <w:tc>
          <w:tcPr>
            <w:tcW w:w="551" w:type="dxa"/>
            <w:shd w:val="clear" w:color="auto" w:fill="auto"/>
            <w:noWrap/>
            <w:tcMar>
              <w:left w:w="28" w:type="dxa"/>
              <w:right w:w="28" w:type="dxa"/>
            </w:tcMar>
            <w:vAlign w:val="bottom"/>
            <w:hideMark/>
          </w:tcPr>
          <w:p w:rsidR="004B58AF" w:rsidRPr="004B58AF" w:rsidRDefault="004B58AF" w:rsidP="004B58AF">
            <w:pPr>
              <w:spacing w:after="0" w:line="240" w:lineRule="auto"/>
              <w:jc w:val="right"/>
              <w:rPr>
                <w:rFonts w:ascii="Times New Roman" w:hAnsi="Times New Roman" w:cs="Times New Roman"/>
              </w:rPr>
            </w:pPr>
            <w:r w:rsidRPr="004B58AF">
              <w:rPr>
                <w:rFonts w:ascii="Times New Roman" w:hAnsi="Times New Roman" w:cs="Times New Roman"/>
              </w:rPr>
              <w:t>33,6</w:t>
            </w:r>
          </w:p>
        </w:tc>
        <w:tc>
          <w:tcPr>
            <w:tcW w:w="551" w:type="dxa"/>
            <w:shd w:val="clear" w:color="auto" w:fill="auto"/>
            <w:noWrap/>
            <w:tcMar>
              <w:left w:w="28" w:type="dxa"/>
              <w:right w:w="28" w:type="dxa"/>
            </w:tcMar>
            <w:vAlign w:val="bottom"/>
            <w:hideMark/>
          </w:tcPr>
          <w:p w:rsidR="004B58AF" w:rsidRPr="004B58AF" w:rsidRDefault="004B58AF" w:rsidP="004B58AF">
            <w:pPr>
              <w:spacing w:after="0" w:line="240" w:lineRule="auto"/>
              <w:jc w:val="right"/>
              <w:rPr>
                <w:rFonts w:ascii="Times New Roman" w:hAnsi="Times New Roman" w:cs="Times New Roman"/>
              </w:rPr>
            </w:pPr>
            <w:r w:rsidRPr="004B58AF">
              <w:rPr>
                <w:rFonts w:ascii="Times New Roman" w:hAnsi="Times New Roman" w:cs="Times New Roman"/>
              </w:rPr>
              <w:t>33,7</w:t>
            </w:r>
          </w:p>
        </w:tc>
        <w:tc>
          <w:tcPr>
            <w:tcW w:w="588" w:type="dxa"/>
            <w:shd w:val="clear" w:color="auto" w:fill="auto"/>
            <w:noWrap/>
            <w:tcMar>
              <w:left w:w="28" w:type="dxa"/>
              <w:right w:w="28" w:type="dxa"/>
            </w:tcMar>
            <w:vAlign w:val="bottom"/>
            <w:hideMark/>
          </w:tcPr>
          <w:p w:rsidR="004B58AF" w:rsidRPr="004B58AF" w:rsidRDefault="004B58AF" w:rsidP="004B58AF">
            <w:pPr>
              <w:spacing w:after="0" w:line="240" w:lineRule="auto"/>
              <w:jc w:val="right"/>
              <w:rPr>
                <w:rFonts w:ascii="Times New Roman" w:hAnsi="Times New Roman" w:cs="Times New Roman"/>
              </w:rPr>
            </w:pPr>
            <w:r w:rsidRPr="004B58AF">
              <w:rPr>
                <w:rFonts w:ascii="Times New Roman" w:hAnsi="Times New Roman" w:cs="Times New Roman"/>
              </w:rPr>
              <w:t>33,9</w:t>
            </w:r>
          </w:p>
        </w:tc>
        <w:tc>
          <w:tcPr>
            <w:tcW w:w="551" w:type="dxa"/>
            <w:shd w:val="clear" w:color="auto" w:fill="auto"/>
            <w:noWrap/>
            <w:tcMar>
              <w:left w:w="28" w:type="dxa"/>
              <w:right w:w="28" w:type="dxa"/>
            </w:tcMar>
            <w:vAlign w:val="bottom"/>
            <w:hideMark/>
          </w:tcPr>
          <w:p w:rsidR="004B58AF" w:rsidRPr="004B58AF" w:rsidRDefault="004B58AF" w:rsidP="004B58AF">
            <w:pPr>
              <w:spacing w:after="0" w:line="240" w:lineRule="auto"/>
              <w:jc w:val="right"/>
              <w:rPr>
                <w:rFonts w:ascii="Times New Roman" w:hAnsi="Times New Roman" w:cs="Times New Roman"/>
              </w:rPr>
            </w:pPr>
            <w:r w:rsidRPr="004B58AF">
              <w:rPr>
                <w:rFonts w:ascii="Times New Roman" w:hAnsi="Times New Roman" w:cs="Times New Roman"/>
              </w:rPr>
              <w:t>34,0</w:t>
            </w:r>
          </w:p>
        </w:tc>
        <w:tc>
          <w:tcPr>
            <w:tcW w:w="551" w:type="dxa"/>
            <w:shd w:val="clear" w:color="auto" w:fill="auto"/>
            <w:noWrap/>
            <w:tcMar>
              <w:left w:w="28" w:type="dxa"/>
              <w:right w:w="28" w:type="dxa"/>
            </w:tcMar>
            <w:vAlign w:val="bottom"/>
            <w:hideMark/>
          </w:tcPr>
          <w:p w:rsidR="004B58AF" w:rsidRPr="004B58AF" w:rsidRDefault="004B58AF" w:rsidP="004B58AF">
            <w:pPr>
              <w:spacing w:after="0" w:line="240" w:lineRule="auto"/>
              <w:jc w:val="right"/>
              <w:rPr>
                <w:rFonts w:ascii="Times New Roman" w:hAnsi="Times New Roman" w:cs="Times New Roman"/>
              </w:rPr>
            </w:pPr>
            <w:r w:rsidRPr="004B58AF">
              <w:rPr>
                <w:rFonts w:ascii="Times New Roman" w:hAnsi="Times New Roman" w:cs="Times New Roman"/>
              </w:rPr>
              <w:t>34,1</w:t>
            </w:r>
          </w:p>
        </w:tc>
      </w:tr>
      <w:tr w:rsidR="004B58AF" w:rsidRPr="004B58AF" w:rsidTr="00B16BE0">
        <w:trPr>
          <w:trHeight w:val="300"/>
          <w:jc w:val="center"/>
        </w:trPr>
        <w:tc>
          <w:tcPr>
            <w:tcW w:w="2095" w:type="dxa"/>
            <w:shd w:val="clear" w:color="auto" w:fill="auto"/>
            <w:noWrap/>
            <w:tcMar>
              <w:left w:w="28" w:type="dxa"/>
              <w:right w:w="28" w:type="dxa"/>
            </w:tcMar>
            <w:vAlign w:val="bottom"/>
            <w:hideMark/>
          </w:tcPr>
          <w:p w:rsidR="004B58AF" w:rsidRPr="004B58AF" w:rsidRDefault="004B58AF" w:rsidP="004B58AF">
            <w:pPr>
              <w:spacing w:after="0" w:line="240" w:lineRule="auto"/>
              <w:rPr>
                <w:rFonts w:ascii="Times New Roman" w:hAnsi="Times New Roman" w:cs="Times New Roman"/>
              </w:rPr>
            </w:pPr>
            <w:r w:rsidRPr="004B58AF">
              <w:rPr>
                <w:rFonts w:ascii="Times New Roman" w:hAnsi="Times New Roman" w:cs="Times New Roman"/>
              </w:rPr>
              <w:t>..Orhei - sate (comune)</w:t>
            </w:r>
          </w:p>
        </w:tc>
        <w:tc>
          <w:tcPr>
            <w:tcW w:w="551" w:type="dxa"/>
            <w:shd w:val="clear" w:color="auto" w:fill="auto"/>
            <w:noWrap/>
            <w:tcMar>
              <w:left w:w="28" w:type="dxa"/>
              <w:right w:w="28" w:type="dxa"/>
            </w:tcMar>
            <w:vAlign w:val="bottom"/>
            <w:hideMark/>
          </w:tcPr>
          <w:p w:rsidR="004B58AF" w:rsidRPr="004B58AF" w:rsidRDefault="004B58AF" w:rsidP="004B58AF">
            <w:pPr>
              <w:spacing w:after="0" w:line="240" w:lineRule="auto"/>
              <w:jc w:val="right"/>
              <w:rPr>
                <w:rFonts w:ascii="Times New Roman" w:hAnsi="Times New Roman" w:cs="Times New Roman"/>
              </w:rPr>
            </w:pPr>
            <w:r w:rsidRPr="004B58AF">
              <w:rPr>
                <w:rFonts w:ascii="Times New Roman" w:hAnsi="Times New Roman" w:cs="Times New Roman"/>
              </w:rPr>
              <w:t>93,2</w:t>
            </w:r>
          </w:p>
        </w:tc>
        <w:tc>
          <w:tcPr>
            <w:tcW w:w="551" w:type="dxa"/>
            <w:shd w:val="clear" w:color="auto" w:fill="auto"/>
            <w:noWrap/>
            <w:tcMar>
              <w:left w:w="28" w:type="dxa"/>
              <w:right w:w="28" w:type="dxa"/>
            </w:tcMar>
            <w:vAlign w:val="bottom"/>
            <w:hideMark/>
          </w:tcPr>
          <w:p w:rsidR="004B58AF" w:rsidRPr="004B58AF" w:rsidRDefault="004B58AF" w:rsidP="004B58AF">
            <w:pPr>
              <w:spacing w:after="0" w:line="240" w:lineRule="auto"/>
              <w:jc w:val="right"/>
              <w:rPr>
                <w:rFonts w:ascii="Times New Roman" w:hAnsi="Times New Roman" w:cs="Times New Roman"/>
              </w:rPr>
            </w:pPr>
            <w:r w:rsidRPr="004B58AF">
              <w:rPr>
                <w:rFonts w:ascii="Times New Roman" w:hAnsi="Times New Roman" w:cs="Times New Roman"/>
              </w:rPr>
              <w:t>92,9</w:t>
            </w:r>
          </w:p>
        </w:tc>
        <w:tc>
          <w:tcPr>
            <w:tcW w:w="551" w:type="dxa"/>
            <w:shd w:val="clear" w:color="auto" w:fill="auto"/>
            <w:noWrap/>
            <w:tcMar>
              <w:left w:w="28" w:type="dxa"/>
              <w:right w:w="28" w:type="dxa"/>
            </w:tcMar>
            <w:vAlign w:val="bottom"/>
            <w:hideMark/>
          </w:tcPr>
          <w:p w:rsidR="004B58AF" w:rsidRPr="004B58AF" w:rsidRDefault="004B58AF" w:rsidP="004B58AF">
            <w:pPr>
              <w:spacing w:after="0" w:line="240" w:lineRule="auto"/>
              <w:jc w:val="right"/>
              <w:rPr>
                <w:rFonts w:ascii="Times New Roman" w:hAnsi="Times New Roman" w:cs="Times New Roman"/>
              </w:rPr>
            </w:pPr>
            <w:r w:rsidRPr="004B58AF">
              <w:rPr>
                <w:rFonts w:ascii="Times New Roman" w:hAnsi="Times New Roman" w:cs="Times New Roman"/>
              </w:rPr>
              <w:t>92,9</w:t>
            </w:r>
          </w:p>
        </w:tc>
        <w:tc>
          <w:tcPr>
            <w:tcW w:w="551" w:type="dxa"/>
            <w:shd w:val="clear" w:color="auto" w:fill="auto"/>
            <w:noWrap/>
            <w:tcMar>
              <w:left w:w="28" w:type="dxa"/>
              <w:right w:w="28" w:type="dxa"/>
            </w:tcMar>
            <w:vAlign w:val="bottom"/>
            <w:hideMark/>
          </w:tcPr>
          <w:p w:rsidR="004B58AF" w:rsidRPr="004B58AF" w:rsidRDefault="004B58AF" w:rsidP="004B58AF">
            <w:pPr>
              <w:spacing w:after="0" w:line="240" w:lineRule="auto"/>
              <w:jc w:val="right"/>
              <w:rPr>
                <w:rFonts w:ascii="Times New Roman" w:hAnsi="Times New Roman" w:cs="Times New Roman"/>
              </w:rPr>
            </w:pPr>
            <w:r w:rsidRPr="004B58AF">
              <w:rPr>
                <w:rFonts w:ascii="Times New Roman" w:hAnsi="Times New Roman" w:cs="Times New Roman"/>
              </w:rPr>
              <w:t>92,8</w:t>
            </w:r>
          </w:p>
        </w:tc>
        <w:tc>
          <w:tcPr>
            <w:tcW w:w="551" w:type="dxa"/>
            <w:shd w:val="clear" w:color="auto" w:fill="auto"/>
            <w:noWrap/>
            <w:tcMar>
              <w:left w:w="28" w:type="dxa"/>
              <w:right w:w="28" w:type="dxa"/>
            </w:tcMar>
            <w:vAlign w:val="bottom"/>
            <w:hideMark/>
          </w:tcPr>
          <w:p w:rsidR="004B58AF" w:rsidRPr="004B58AF" w:rsidRDefault="004B58AF" w:rsidP="004B58AF">
            <w:pPr>
              <w:spacing w:after="0" w:line="240" w:lineRule="auto"/>
              <w:jc w:val="right"/>
              <w:rPr>
                <w:rFonts w:ascii="Times New Roman" w:hAnsi="Times New Roman" w:cs="Times New Roman"/>
              </w:rPr>
            </w:pPr>
            <w:r w:rsidRPr="004B58AF">
              <w:rPr>
                <w:rFonts w:ascii="Times New Roman" w:hAnsi="Times New Roman" w:cs="Times New Roman"/>
              </w:rPr>
              <w:t>92,7</w:t>
            </w:r>
          </w:p>
        </w:tc>
        <w:tc>
          <w:tcPr>
            <w:tcW w:w="551" w:type="dxa"/>
            <w:shd w:val="clear" w:color="auto" w:fill="auto"/>
            <w:noWrap/>
            <w:tcMar>
              <w:left w:w="28" w:type="dxa"/>
              <w:right w:w="28" w:type="dxa"/>
            </w:tcMar>
            <w:vAlign w:val="bottom"/>
            <w:hideMark/>
          </w:tcPr>
          <w:p w:rsidR="004B58AF" w:rsidRPr="004B58AF" w:rsidRDefault="004B58AF" w:rsidP="004B58AF">
            <w:pPr>
              <w:spacing w:after="0" w:line="240" w:lineRule="auto"/>
              <w:jc w:val="right"/>
              <w:rPr>
                <w:rFonts w:ascii="Times New Roman" w:hAnsi="Times New Roman" w:cs="Times New Roman"/>
              </w:rPr>
            </w:pPr>
            <w:r w:rsidRPr="004B58AF">
              <w:rPr>
                <w:rFonts w:ascii="Times New Roman" w:hAnsi="Times New Roman" w:cs="Times New Roman"/>
              </w:rPr>
              <w:t>92,6</w:t>
            </w:r>
          </w:p>
        </w:tc>
        <w:tc>
          <w:tcPr>
            <w:tcW w:w="551" w:type="dxa"/>
            <w:shd w:val="clear" w:color="auto" w:fill="auto"/>
            <w:noWrap/>
            <w:tcMar>
              <w:left w:w="28" w:type="dxa"/>
              <w:right w:w="28" w:type="dxa"/>
            </w:tcMar>
            <w:vAlign w:val="bottom"/>
            <w:hideMark/>
          </w:tcPr>
          <w:p w:rsidR="004B58AF" w:rsidRPr="004B58AF" w:rsidRDefault="004B58AF" w:rsidP="004B58AF">
            <w:pPr>
              <w:spacing w:after="0" w:line="240" w:lineRule="auto"/>
              <w:jc w:val="right"/>
              <w:rPr>
                <w:rFonts w:ascii="Times New Roman" w:hAnsi="Times New Roman" w:cs="Times New Roman"/>
              </w:rPr>
            </w:pPr>
            <w:r w:rsidRPr="004B58AF">
              <w:rPr>
                <w:rFonts w:ascii="Times New Roman" w:hAnsi="Times New Roman" w:cs="Times New Roman"/>
              </w:rPr>
              <w:t>92,4</w:t>
            </w:r>
          </w:p>
        </w:tc>
        <w:tc>
          <w:tcPr>
            <w:tcW w:w="551" w:type="dxa"/>
            <w:shd w:val="clear" w:color="auto" w:fill="auto"/>
            <w:noWrap/>
            <w:tcMar>
              <w:left w:w="28" w:type="dxa"/>
              <w:right w:w="28" w:type="dxa"/>
            </w:tcMar>
            <w:vAlign w:val="bottom"/>
            <w:hideMark/>
          </w:tcPr>
          <w:p w:rsidR="004B58AF" w:rsidRPr="004B58AF" w:rsidRDefault="004B58AF" w:rsidP="004B58AF">
            <w:pPr>
              <w:spacing w:after="0" w:line="240" w:lineRule="auto"/>
              <w:jc w:val="right"/>
              <w:rPr>
                <w:rFonts w:ascii="Times New Roman" w:hAnsi="Times New Roman" w:cs="Times New Roman"/>
              </w:rPr>
            </w:pPr>
            <w:r w:rsidRPr="004B58AF">
              <w:rPr>
                <w:rFonts w:ascii="Times New Roman" w:hAnsi="Times New Roman" w:cs="Times New Roman"/>
              </w:rPr>
              <w:t>92,3</w:t>
            </w:r>
          </w:p>
        </w:tc>
        <w:tc>
          <w:tcPr>
            <w:tcW w:w="551" w:type="dxa"/>
            <w:shd w:val="clear" w:color="auto" w:fill="auto"/>
            <w:noWrap/>
            <w:tcMar>
              <w:left w:w="28" w:type="dxa"/>
              <w:right w:w="28" w:type="dxa"/>
            </w:tcMar>
            <w:vAlign w:val="bottom"/>
            <w:hideMark/>
          </w:tcPr>
          <w:p w:rsidR="004B58AF" w:rsidRPr="004B58AF" w:rsidRDefault="004B58AF" w:rsidP="004B58AF">
            <w:pPr>
              <w:spacing w:after="0" w:line="240" w:lineRule="auto"/>
              <w:jc w:val="right"/>
              <w:rPr>
                <w:rFonts w:ascii="Times New Roman" w:hAnsi="Times New Roman" w:cs="Times New Roman"/>
              </w:rPr>
            </w:pPr>
            <w:r w:rsidRPr="004B58AF">
              <w:rPr>
                <w:rFonts w:ascii="Times New Roman" w:hAnsi="Times New Roman" w:cs="Times New Roman"/>
              </w:rPr>
              <w:t>92,1</w:t>
            </w:r>
          </w:p>
        </w:tc>
        <w:tc>
          <w:tcPr>
            <w:tcW w:w="551" w:type="dxa"/>
            <w:shd w:val="clear" w:color="auto" w:fill="auto"/>
            <w:noWrap/>
            <w:tcMar>
              <w:left w:w="28" w:type="dxa"/>
              <w:right w:w="28" w:type="dxa"/>
            </w:tcMar>
            <w:vAlign w:val="bottom"/>
            <w:hideMark/>
          </w:tcPr>
          <w:p w:rsidR="004B58AF" w:rsidRPr="004B58AF" w:rsidRDefault="004B58AF" w:rsidP="004B58AF">
            <w:pPr>
              <w:spacing w:after="0" w:line="240" w:lineRule="auto"/>
              <w:jc w:val="right"/>
              <w:rPr>
                <w:rFonts w:ascii="Times New Roman" w:hAnsi="Times New Roman" w:cs="Times New Roman"/>
              </w:rPr>
            </w:pPr>
            <w:r w:rsidRPr="004B58AF">
              <w:rPr>
                <w:rFonts w:ascii="Times New Roman" w:hAnsi="Times New Roman" w:cs="Times New Roman"/>
              </w:rPr>
              <w:t>91,8</w:t>
            </w:r>
          </w:p>
        </w:tc>
        <w:tc>
          <w:tcPr>
            <w:tcW w:w="551" w:type="dxa"/>
            <w:shd w:val="clear" w:color="auto" w:fill="auto"/>
            <w:noWrap/>
            <w:tcMar>
              <w:left w:w="28" w:type="dxa"/>
              <w:right w:w="28" w:type="dxa"/>
            </w:tcMar>
            <w:vAlign w:val="bottom"/>
            <w:hideMark/>
          </w:tcPr>
          <w:p w:rsidR="004B58AF" w:rsidRPr="004B58AF" w:rsidRDefault="004B58AF" w:rsidP="004B58AF">
            <w:pPr>
              <w:spacing w:after="0" w:line="240" w:lineRule="auto"/>
              <w:jc w:val="right"/>
              <w:rPr>
                <w:rFonts w:ascii="Times New Roman" w:hAnsi="Times New Roman" w:cs="Times New Roman"/>
              </w:rPr>
            </w:pPr>
            <w:r w:rsidRPr="004B58AF">
              <w:rPr>
                <w:rFonts w:ascii="Times New Roman" w:hAnsi="Times New Roman" w:cs="Times New Roman"/>
              </w:rPr>
              <w:t>91,6</w:t>
            </w:r>
          </w:p>
        </w:tc>
        <w:tc>
          <w:tcPr>
            <w:tcW w:w="551" w:type="dxa"/>
            <w:shd w:val="clear" w:color="auto" w:fill="auto"/>
            <w:noWrap/>
            <w:tcMar>
              <w:left w:w="28" w:type="dxa"/>
              <w:right w:w="28" w:type="dxa"/>
            </w:tcMar>
            <w:vAlign w:val="bottom"/>
            <w:hideMark/>
          </w:tcPr>
          <w:p w:rsidR="004B58AF" w:rsidRPr="004B58AF" w:rsidRDefault="004B58AF" w:rsidP="004B58AF">
            <w:pPr>
              <w:spacing w:after="0" w:line="240" w:lineRule="auto"/>
              <w:jc w:val="right"/>
              <w:rPr>
                <w:rFonts w:ascii="Times New Roman" w:hAnsi="Times New Roman" w:cs="Times New Roman"/>
              </w:rPr>
            </w:pPr>
            <w:r w:rsidRPr="004B58AF">
              <w:rPr>
                <w:rFonts w:ascii="Times New Roman" w:hAnsi="Times New Roman" w:cs="Times New Roman"/>
              </w:rPr>
              <w:t>91,3</w:t>
            </w:r>
          </w:p>
        </w:tc>
        <w:tc>
          <w:tcPr>
            <w:tcW w:w="588" w:type="dxa"/>
            <w:shd w:val="clear" w:color="auto" w:fill="auto"/>
            <w:noWrap/>
            <w:tcMar>
              <w:left w:w="28" w:type="dxa"/>
              <w:right w:w="28" w:type="dxa"/>
            </w:tcMar>
            <w:vAlign w:val="bottom"/>
            <w:hideMark/>
          </w:tcPr>
          <w:p w:rsidR="004B58AF" w:rsidRPr="004B58AF" w:rsidRDefault="004B58AF" w:rsidP="004B58AF">
            <w:pPr>
              <w:spacing w:after="0" w:line="240" w:lineRule="auto"/>
              <w:jc w:val="right"/>
              <w:rPr>
                <w:rFonts w:ascii="Times New Roman" w:hAnsi="Times New Roman" w:cs="Times New Roman"/>
              </w:rPr>
            </w:pPr>
            <w:r w:rsidRPr="004B58AF">
              <w:rPr>
                <w:rFonts w:ascii="Times New Roman" w:hAnsi="Times New Roman" w:cs="Times New Roman"/>
              </w:rPr>
              <w:t>90,9</w:t>
            </w:r>
          </w:p>
        </w:tc>
        <w:tc>
          <w:tcPr>
            <w:tcW w:w="551" w:type="dxa"/>
            <w:shd w:val="clear" w:color="auto" w:fill="auto"/>
            <w:noWrap/>
            <w:tcMar>
              <w:left w:w="28" w:type="dxa"/>
              <w:right w:w="28" w:type="dxa"/>
            </w:tcMar>
            <w:vAlign w:val="bottom"/>
            <w:hideMark/>
          </w:tcPr>
          <w:p w:rsidR="004B58AF" w:rsidRPr="004B58AF" w:rsidRDefault="004B58AF" w:rsidP="004B58AF">
            <w:pPr>
              <w:spacing w:after="0" w:line="240" w:lineRule="auto"/>
              <w:jc w:val="right"/>
              <w:rPr>
                <w:rFonts w:ascii="Times New Roman" w:hAnsi="Times New Roman" w:cs="Times New Roman"/>
              </w:rPr>
            </w:pPr>
            <w:r w:rsidRPr="004B58AF">
              <w:rPr>
                <w:rFonts w:ascii="Times New Roman" w:hAnsi="Times New Roman" w:cs="Times New Roman"/>
              </w:rPr>
              <w:t>90,4</w:t>
            </w:r>
          </w:p>
        </w:tc>
        <w:tc>
          <w:tcPr>
            <w:tcW w:w="551" w:type="dxa"/>
            <w:shd w:val="clear" w:color="auto" w:fill="auto"/>
            <w:noWrap/>
            <w:tcMar>
              <w:left w:w="28" w:type="dxa"/>
              <w:right w:w="28" w:type="dxa"/>
            </w:tcMar>
            <w:vAlign w:val="bottom"/>
            <w:hideMark/>
          </w:tcPr>
          <w:p w:rsidR="004B58AF" w:rsidRPr="004B58AF" w:rsidRDefault="004B58AF" w:rsidP="004B58AF">
            <w:pPr>
              <w:spacing w:after="0" w:line="240" w:lineRule="auto"/>
              <w:jc w:val="right"/>
              <w:rPr>
                <w:rFonts w:ascii="Times New Roman" w:hAnsi="Times New Roman" w:cs="Times New Roman"/>
              </w:rPr>
            </w:pPr>
            <w:r w:rsidRPr="004B58AF">
              <w:rPr>
                <w:rFonts w:ascii="Times New Roman" w:hAnsi="Times New Roman" w:cs="Times New Roman"/>
              </w:rPr>
              <w:t>89,9</w:t>
            </w:r>
          </w:p>
        </w:tc>
      </w:tr>
    </w:tbl>
    <w:p w:rsidR="00B16BE0" w:rsidRPr="00706229" w:rsidRDefault="00B16BE0" w:rsidP="00B16BE0">
      <w:pPr>
        <w:spacing w:before="120" w:after="120"/>
        <w:rPr>
          <w:rFonts w:ascii="Arial,Italic" w:hAnsi="Arial,Italic" w:cs="Arial,Italic"/>
          <w:i/>
          <w:iCs/>
          <w:sz w:val="18"/>
          <w:szCs w:val="18"/>
        </w:rPr>
      </w:pPr>
      <w:r w:rsidRPr="00706229">
        <w:rPr>
          <w:rFonts w:ascii="Arial,Italic" w:hAnsi="Arial,Italic" w:cs="Arial,Italic"/>
          <w:i/>
          <w:iCs/>
          <w:sz w:val="18"/>
          <w:szCs w:val="18"/>
        </w:rPr>
        <w:t>Sursa: BNS</w:t>
      </w:r>
      <w:r>
        <w:rPr>
          <w:rFonts w:ascii="Arial,Italic" w:hAnsi="Arial,Italic" w:cs="Arial,Italic"/>
          <w:i/>
          <w:iCs/>
          <w:sz w:val="18"/>
          <w:szCs w:val="18"/>
        </w:rPr>
        <w:t xml:space="preserve">, </w:t>
      </w:r>
      <w:r w:rsidRPr="00B16BE0">
        <w:rPr>
          <w:rFonts w:ascii="Arial,Italic" w:hAnsi="Arial,Italic" w:cs="Arial,Italic"/>
          <w:i/>
          <w:iCs/>
          <w:sz w:val="18"/>
          <w:szCs w:val="18"/>
        </w:rPr>
        <w:t>Statistica regional</w:t>
      </w:r>
      <w:r>
        <w:rPr>
          <w:rFonts w:ascii="Arial,Italic" w:hAnsi="Arial,Italic" w:cs="Arial,Italic"/>
          <w:i/>
          <w:iCs/>
          <w:sz w:val="18"/>
          <w:szCs w:val="18"/>
        </w:rPr>
        <w:t>ă, Populație</w:t>
      </w:r>
    </w:p>
    <w:p w:rsidR="00083743" w:rsidRPr="00706229" w:rsidRDefault="00083743" w:rsidP="00662E53">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Motivul reducerii populaţiei raionului Orhei îl constituie </w:t>
      </w:r>
      <w:r w:rsidR="00614754" w:rsidRPr="00706229">
        <w:rPr>
          <w:rFonts w:ascii="Times New Roman" w:hAnsi="Times New Roman" w:cs="Times New Roman"/>
          <w:sz w:val="24"/>
          <w:szCs w:val="24"/>
        </w:rPr>
        <w:t>atât</w:t>
      </w:r>
      <w:r w:rsidRPr="00706229">
        <w:rPr>
          <w:rFonts w:ascii="Times New Roman" w:hAnsi="Times New Roman" w:cs="Times New Roman"/>
          <w:sz w:val="24"/>
          <w:szCs w:val="24"/>
        </w:rPr>
        <w:t xml:space="preserve"> sporul natural negativ (prevalenţa deceselor asupra naşterilor), </w:t>
      </w:r>
      <w:r w:rsidR="00614754" w:rsidRPr="00706229">
        <w:rPr>
          <w:rFonts w:ascii="Times New Roman" w:hAnsi="Times New Roman" w:cs="Times New Roman"/>
          <w:sz w:val="24"/>
          <w:szCs w:val="24"/>
        </w:rPr>
        <w:t>cât</w:t>
      </w:r>
      <w:r w:rsidRPr="00706229">
        <w:rPr>
          <w:rFonts w:ascii="Times New Roman" w:hAnsi="Times New Roman" w:cs="Times New Roman"/>
          <w:sz w:val="24"/>
          <w:szCs w:val="24"/>
        </w:rPr>
        <w:t xml:space="preserve"> şi pierderile migraţionale, în special în mediul rural. </w:t>
      </w:r>
    </w:p>
    <w:p w:rsidR="008A78D1" w:rsidRPr="00706229" w:rsidRDefault="008A78D1" w:rsidP="00662E53">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Pe parcursul anul</w:t>
      </w:r>
      <w:r w:rsidR="00B31D0B" w:rsidRPr="00706229">
        <w:rPr>
          <w:rFonts w:ascii="Times New Roman" w:hAnsi="Times New Roman" w:cs="Times New Roman"/>
          <w:sz w:val="24"/>
          <w:szCs w:val="24"/>
        </w:rPr>
        <w:t>u</w:t>
      </w:r>
      <w:r w:rsidRPr="00706229">
        <w:rPr>
          <w:rFonts w:ascii="Times New Roman" w:hAnsi="Times New Roman" w:cs="Times New Roman"/>
          <w:sz w:val="24"/>
          <w:szCs w:val="24"/>
        </w:rPr>
        <w:t xml:space="preserve">i 2017 din raionul Orhei au fost plecaţi peste hotare 30,6 mii de locuitori, iar circa 48-50% din aceştia sunt persoane care lipsesc din ţară mai mult de un an. Cea mai mare pondere în structura fluxurilor migraţionale îi revine populaţiei tinere – circa 60% sunt în </w:t>
      </w:r>
      <w:r w:rsidR="00614754" w:rsidRPr="00706229">
        <w:rPr>
          <w:rFonts w:ascii="Times New Roman" w:hAnsi="Times New Roman" w:cs="Times New Roman"/>
          <w:sz w:val="24"/>
          <w:szCs w:val="24"/>
        </w:rPr>
        <w:t>vârsta</w:t>
      </w:r>
      <w:r w:rsidRPr="00706229">
        <w:rPr>
          <w:rFonts w:ascii="Times New Roman" w:hAnsi="Times New Roman" w:cs="Times New Roman"/>
          <w:sz w:val="24"/>
          <w:szCs w:val="24"/>
        </w:rPr>
        <w:t xml:space="preserve"> de 20-44 de ani. Distribuţia proporţională a emigranţilor pe sexe serveşte o dovadă că majoritatea persoanelor părăsesc ţara cu familia.</w:t>
      </w:r>
    </w:p>
    <w:p w:rsidR="00145CAE" w:rsidRPr="00706229" w:rsidRDefault="00145CAE" w:rsidP="00662E53">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Migraţia internă determinată de schimbarea domiciliului</w:t>
      </w:r>
      <w:r w:rsidR="003868A0">
        <w:rPr>
          <w:rFonts w:ascii="Times New Roman" w:hAnsi="Times New Roman" w:cs="Times New Roman"/>
          <w:sz w:val="24"/>
          <w:szCs w:val="24"/>
          <w:u w:val="single"/>
        </w:rPr>
        <w:t>, raionul Orhei</w:t>
      </w:r>
      <w:r w:rsidR="002018FD" w:rsidRPr="00706229">
        <w:rPr>
          <w:rFonts w:ascii="Times New Roman" w:hAnsi="Times New Roman" w:cs="Times New Roman"/>
          <w:sz w:val="24"/>
          <w:szCs w:val="24"/>
          <w:u w:val="single"/>
        </w:rPr>
        <w:t>, persoane</w:t>
      </w:r>
    </w:p>
    <w:tbl>
      <w:tblPr>
        <w:tblStyle w:val="TableGrid"/>
        <w:tblW w:w="0" w:type="auto"/>
        <w:tblLook w:val="04A0" w:firstRow="1" w:lastRow="0" w:firstColumn="1" w:lastColumn="0" w:noHBand="0" w:noVBand="1"/>
      </w:tblPr>
      <w:tblGrid>
        <w:gridCol w:w="1595"/>
        <w:gridCol w:w="1595"/>
        <w:gridCol w:w="1595"/>
        <w:gridCol w:w="1595"/>
        <w:gridCol w:w="1595"/>
        <w:gridCol w:w="1596"/>
      </w:tblGrid>
      <w:tr w:rsidR="002018FD" w:rsidRPr="00706229" w:rsidTr="00BB5A7D">
        <w:tc>
          <w:tcPr>
            <w:tcW w:w="3190" w:type="dxa"/>
            <w:gridSpan w:val="2"/>
          </w:tcPr>
          <w:p w:rsidR="002018FD" w:rsidRPr="00706229" w:rsidRDefault="002018FD" w:rsidP="00B47F10">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Sosiţi</w:t>
            </w:r>
          </w:p>
        </w:tc>
        <w:tc>
          <w:tcPr>
            <w:tcW w:w="3190" w:type="dxa"/>
            <w:gridSpan w:val="2"/>
          </w:tcPr>
          <w:p w:rsidR="002018FD" w:rsidRPr="00706229" w:rsidRDefault="002018FD" w:rsidP="00B47F10">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Plecaţi</w:t>
            </w:r>
          </w:p>
        </w:tc>
        <w:tc>
          <w:tcPr>
            <w:tcW w:w="3191" w:type="dxa"/>
            <w:gridSpan w:val="2"/>
          </w:tcPr>
          <w:p w:rsidR="002018FD" w:rsidRPr="00706229" w:rsidRDefault="002018FD" w:rsidP="00B47F10">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Sold</w:t>
            </w:r>
          </w:p>
        </w:tc>
      </w:tr>
      <w:tr w:rsidR="002018FD" w:rsidRPr="00706229" w:rsidTr="002018FD">
        <w:tc>
          <w:tcPr>
            <w:tcW w:w="1595" w:type="dxa"/>
          </w:tcPr>
          <w:p w:rsidR="002018FD" w:rsidRPr="00706229" w:rsidRDefault="002018FD" w:rsidP="00B47F10">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2017</w:t>
            </w:r>
          </w:p>
        </w:tc>
        <w:tc>
          <w:tcPr>
            <w:tcW w:w="1595" w:type="dxa"/>
          </w:tcPr>
          <w:p w:rsidR="002018FD" w:rsidRPr="00706229" w:rsidRDefault="002018FD" w:rsidP="00B47F10">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w:t>
            </w:r>
          </w:p>
        </w:tc>
        <w:tc>
          <w:tcPr>
            <w:tcW w:w="1595" w:type="dxa"/>
          </w:tcPr>
          <w:p w:rsidR="002018FD" w:rsidRPr="00706229" w:rsidRDefault="002018FD" w:rsidP="00B47F10">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2017</w:t>
            </w:r>
          </w:p>
        </w:tc>
        <w:tc>
          <w:tcPr>
            <w:tcW w:w="1595" w:type="dxa"/>
          </w:tcPr>
          <w:p w:rsidR="002018FD" w:rsidRPr="00706229" w:rsidRDefault="002018FD" w:rsidP="00B47F10">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w:t>
            </w:r>
          </w:p>
        </w:tc>
        <w:tc>
          <w:tcPr>
            <w:tcW w:w="1595" w:type="dxa"/>
          </w:tcPr>
          <w:p w:rsidR="002018FD" w:rsidRPr="00706229" w:rsidRDefault="002018FD" w:rsidP="00B47F10">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2017</w:t>
            </w:r>
          </w:p>
        </w:tc>
        <w:tc>
          <w:tcPr>
            <w:tcW w:w="1596" w:type="dxa"/>
          </w:tcPr>
          <w:p w:rsidR="002018FD" w:rsidRPr="00706229" w:rsidRDefault="002018FD" w:rsidP="00B47F10">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w:t>
            </w:r>
          </w:p>
        </w:tc>
      </w:tr>
      <w:tr w:rsidR="002018FD" w:rsidRPr="00B47F10" w:rsidTr="002018FD">
        <w:tc>
          <w:tcPr>
            <w:tcW w:w="1595" w:type="dxa"/>
          </w:tcPr>
          <w:p w:rsidR="002018FD" w:rsidRPr="00B47F10" w:rsidRDefault="00676494" w:rsidP="00B47F10">
            <w:pPr>
              <w:jc w:val="center"/>
              <w:rPr>
                <w:rFonts w:ascii="Times New Roman" w:hAnsi="Times New Roman" w:cs="Times New Roman"/>
                <w:lang w:val="ro-RO"/>
              </w:rPr>
            </w:pPr>
            <w:r w:rsidRPr="00B47F10">
              <w:rPr>
                <w:rFonts w:ascii="Times New Roman" w:hAnsi="Times New Roman" w:cs="Times New Roman"/>
                <w:lang w:val="ro-RO"/>
              </w:rPr>
              <w:t>767</w:t>
            </w:r>
          </w:p>
        </w:tc>
        <w:tc>
          <w:tcPr>
            <w:tcW w:w="1595" w:type="dxa"/>
          </w:tcPr>
          <w:p w:rsidR="002018FD" w:rsidRPr="00B47F10" w:rsidRDefault="00676494" w:rsidP="00B47F10">
            <w:pPr>
              <w:jc w:val="center"/>
              <w:rPr>
                <w:rFonts w:ascii="Times New Roman" w:hAnsi="Times New Roman" w:cs="Times New Roman"/>
                <w:lang w:val="ro-RO"/>
              </w:rPr>
            </w:pPr>
            <w:r w:rsidRPr="00B47F10">
              <w:rPr>
                <w:rFonts w:ascii="Times New Roman" w:hAnsi="Times New Roman" w:cs="Times New Roman"/>
                <w:lang w:val="ro-RO"/>
              </w:rPr>
              <w:t>722</w:t>
            </w:r>
          </w:p>
        </w:tc>
        <w:tc>
          <w:tcPr>
            <w:tcW w:w="1595" w:type="dxa"/>
          </w:tcPr>
          <w:p w:rsidR="002018FD" w:rsidRPr="00B47F10" w:rsidRDefault="00676494" w:rsidP="00B47F10">
            <w:pPr>
              <w:jc w:val="center"/>
              <w:rPr>
                <w:rFonts w:ascii="Times New Roman" w:hAnsi="Times New Roman" w:cs="Times New Roman"/>
                <w:lang w:val="ro-RO"/>
              </w:rPr>
            </w:pPr>
            <w:r w:rsidRPr="00B47F10">
              <w:rPr>
                <w:rFonts w:ascii="Times New Roman" w:hAnsi="Times New Roman" w:cs="Times New Roman"/>
                <w:lang w:val="ro-RO"/>
              </w:rPr>
              <w:t>993</w:t>
            </w:r>
          </w:p>
        </w:tc>
        <w:tc>
          <w:tcPr>
            <w:tcW w:w="1595" w:type="dxa"/>
          </w:tcPr>
          <w:p w:rsidR="002018FD" w:rsidRPr="00B47F10" w:rsidRDefault="00676494" w:rsidP="00B47F10">
            <w:pPr>
              <w:jc w:val="center"/>
              <w:rPr>
                <w:rFonts w:ascii="Times New Roman" w:hAnsi="Times New Roman" w:cs="Times New Roman"/>
                <w:lang w:val="ro-RO"/>
              </w:rPr>
            </w:pPr>
            <w:r w:rsidRPr="00B47F10">
              <w:rPr>
                <w:rFonts w:ascii="Times New Roman" w:hAnsi="Times New Roman" w:cs="Times New Roman"/>
                <w:lang w:val="ro-RO"/>
              </w:rPr>
              <w:t>909</w:t>
            </w:r>
          </w:p>
        </w:tc>
        <w:tc>
          <w:tcPr>
            <w:tcW w:w="1595" w:type="dxa"/>
          </w:tcPr>
          <w:p w:rsidR="002018FD" w:rsidRPr="00B47F10" w:rsidRDefault="00676494" w:rsidP="00B47F10">
            <w:pPr>
              <w:jc w:val="center"/>
              <w:rPr>
                <w:rFonts w:ascii="Times New Roman" w:hAnsi="Times New Roman" w:cs="Times New Roman"/>
                <w:lang w:val="ro-RO"/>
              </w:rPr>
            </w:pPr>
            <w:r w:rsidRPr="00B47F10">
              <w:rPr>
                <w:rFonts w:ascii="Times New Roman" w:hAnsi="Times New Roman" w:cs="Times New Roman"/>
                <w:lang w:val="ro-RO"/>
              </w:rPr>
              <w:t>-226</w:t>
            </w:r>
          </w:p>
        </w:tc>
        <w:tc>
          <w:tcPr>
            <w:tcW w:w="1596" w:type="dxa"/>
          </w:tcPr>
          <w:p w:rsidR="002018FD" w:rsidRPr="00B47F10" w:rsidRDefault="00676494" w:rsidP="00B47F10">
            <w:pPr>
              <w:jc w:val="center"/>
              <w:rPr>
                <w:rFonts w:ascii="Times New Roman" w:hAnsi="Times New Roman" w:cs="Times New Roman"/>
                <w:lang w:val="ro-RO"/>
              </w:rPr>
            </w:pPr>
            <w:r w:rsidRPr="00B47F10">
              <w:rPr>
                <w:rFonts w:ascii="Times New Roman" w:hAnsi="Times New Roman" w:cs="Times New Roman"/>
                <w:lang w:val="ro-RO"/>
              </w:rPr>
              <w:t>-187</w:t>
            </w:r>
          </w:p>
        </w:tc>
      </w:tr>
    </w:tbl>
    <w:p w:rsidR="00145CAE" w:rsidRPr="00706229" w:rsidRDefault="00145CAE" w:rsidP="00145CAE">
      <w:pPr>
        <w:spacing w:before="120" w:after="120"/>
        <w:rPr>
          <w:rFonts w:ascii="Arial,Italic" w:hAnsi="Arial,Italic" w:cs="Arial,Italic"/>
          <w:i/>
          <w:iCs/>
          <w:sz w:val="18"/>
          <w:szCs w:val="18"/>
        </w:rPr>
      </w:pPr>
      <w:r w:rsidRPr="00706229">
        <w:rPr>
          <w:rFonts w:ascii="Arial,Italic" w:hAnsi="Arial,Italic" w:cs="Arial,Italic"/>
          <w:i/>
          <w:iCs/>
          <w:sz w:val="18"/>
          <w:szCs w:val="18"/>
        </w:rPr>
        <w:t>Sursa: BNS „Statistica teritorială – 2019”</w:t>
      </w:r>
    </w:p>
    <w:p w:rsidR="008A78D1" w:rsidRPr="00706229" w:rsidRDefault="00B47F10" w:rsidP="00662E53">
      <w:pPr>
        <w:spacing w:before="120" w:after="120"/>
        <w:jc w:val="both"/>
        <w:rPr>
          <w:rFonts w:ascii="Times New Roman" w:hAnsi="Times New Roman" w:cs="Times New Roman"/>
          <w:sz w:val="24"/>
          <w:szCs w:val="24"/>
        </w:rPr>
      </w:pPr>
      <w:r>
        <w:rPr>
          <w:rFonts w:ascii="Times New Roman" w:hAnsi="Times New Roman" w:cs="Times New Roman"/>
          <w:sz w:val="24"/>
          <w:szCs w:val="24"/>
        </w:rPr>
        <w:t>M</w:t>
      </w:r>
      <w:r w:rsidR="00614754" w:rsidRPr="00706229">
        <w:rPr>
          <w:rFonts w:ascii="Times New Roman" w:hAnsi="Times New Roman" w:cs="Times New Roman"/>
          <w:sz w:val="24"/>
          <w:szCs w:val="24"/>
        </w:rPr>
        <w:t>ișcările</w:t>
      </w:r>
      <w:r w:rsidR="00B16D0F" w:rsidRPr="00706229">
        <w:rPr>
          <w:rFonts w:ascii="Times New Roman" w:hAnsi="Times New Roman" w:cs="Times New Roman"/>
          <w:sz w:val="24"/>
          <w:szCs w:val="24"/>
        </w:rPr>
        <w:t xml:space="preserve"> demografice și migratorii au influențat considerabil structura de vârstă a populației. </w:t>
      </w:r>
      <w:r w:rsidR="008A78D1" w:rsidRPr="00706229">
        <w:rPr>
          <w:rFonts w:ascii="Times New Roman" w:hAnsi="Times New Roman" w:cs="Times New Roman"/>
          <w:sz w:val="24"/>
          <w:szCs w:val="24"/>
        </w:rPr>
        <w:t xml:space="preserve">Cu toate acestea, în ultimii ani, din cauza structurii favorabile a numărului populaţiei (în </w:t>
      </w:r>
      <w:r w:rsidR="00614754" w:rsidRPr="00706229">
        <w:rPr>
          <w:rFonts w:ascii="Times New Roman" w:hAnsi="Times New Roman" w:cs="Times New Roman"/>
          <w:sz w:val="24"/>
          <w:szCs w:val="24"/>
        </w:rPr>
        <w:t>vârsta</w:t>
      </w:r>
      <w:r w:rsidR="008A78D1" w:rsidRPr="00706229">
        <w:rPr>
          <w:rFonts w:ascii="Times New Roman" w:hAnsi="Times New Roman" w:cs="Times New Roman"/>
          <w:sz w:val="24"/>
          <w:szCs w:val="24"/>
        </w:rPr>
        <w:t xml:space="preserve"> reproductivă au intrat generaţiile numeroase născute în anii 80 ai secolului </w:t>
      </w:r>
      <w:r w:rsidR="00DD1935" w:rsidRPr="00706229">
        <w:rPr>
          <w:rFonts w:ascii="Times New Roman" w:hAnsi="Times New Roman" w:cs="Times New Roman"/>
          <w:sz w:val="24"/>
          <w:szCs w:val="24"/>
        </w:rPr>
        <w:t>XX</w:t>
      </w:r>
      <w:r w:rsidR="008A78D1" w:rsidRPr="00706229">
        <w:rPr>
          <w:rFonts w:ascii="Times New Roman" w:hAnsi="Times New Roman" w:cs="Times New Roman"/>
          <w:sz w:val="24"/>
          <w:szCs w:val="24"/>
        </w:rPr>
        <w:t xml:space="preserve">), nivelul natalităţii raionului Orhei este relativ stabil. Rata totală a fertilităţii pe parcursul anilor analizaţi constituie 1,4 – 1,5 copii per femeie de </w:t>
      </w:r>
      <w:r w:rsidR="00614754" w:rsidRPr="00706229">
        <w:rPr>
          <w:rFonts w:ascii="Times New Roman" w:hAnsi="Times New Roman" w:cs="Times New Roman"/>
          <w:sz w:val="24"/>
          <w:szCs w:val="24"/>
        </w:rPr>
        <w:t>vârstă</w:t>
      </w:r>
      <w:r w:rsidR="008A78D1" w:rsidRPr="00706229">
        <w:rPr>
          <w:rFonts w:ascii="Times New Roman" w:hAnsi="Times New Roman" w:cs="Times New Roman"/>
          <w:sz w:val="24"/>
          <w:szCs w:val="24"/>
        </w:rPr>
        <w:t xml:space="preserve"> fertilă.</w:t>
      </w:r>
    </w:p>
    <w:p w:rsidR="00BC724A" w:rsidRPr="00706229" w:rsidRDefault="00BC724A" w:rsidP="00662E53">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Vârsta medie a populaţiei (la începutul anului)</w:t>
      </w:r>
      <w:r w:rsidR="003868A0">
        <w:rPr>
          <w:rFonts w:ascii="Times New Roman" w:hAnsi="Times New Roman" w:cs="Times New Roman"/>
          <w:sz w:val="24"/>
          <w:szCs w:val="24"/>
          <w:u w:val="single"/>
        </w:rPr>
        <w:t>, raionul Orhei</w:t>
      </w:r>
      <w:r w:rsidR="00FF48AB" w:rsidRPr="00706229">
        <w:rPr>
          <w:rFonts w:ascii="Times New Roman" w:hAnsi="Times New Roman" w:cs="Times New Roman"/>
          <w:sz w:val="24"/>
          <w:szCs w:val="24"/>
          <w:u w:val="single"/>
        </w:rPr>
        <w:t>, ani</w:t>
      </w:r>
    </w:p>
    <w:tbl>
      <w:tblPr>
        <w:tblStyle w:val="TableGrid"/>
        <w:tblW w:w="0" w:type="auto"/>
        <w:tblLook w:val="04A0" w:firstRow="1" w:lastRow="0" w:firstColumn="1" w:lastColumn="0" w:noHBand="0" w:noVBand="1"/>
      </w:tblPr>
      <w:tblGrid>
        <w:gridCol w:w="957"/>
        <w:gridCol w:w="957"/>
        <w:gridCol w:w="957"/>
        <w:gridCol w:w="957"/>
        <w:gridCol w:w="957"/>
        <w:gridCol w:w="957"/>
        <w:gridCol w:w="957"/>
        <w:gridCol w:w="957"/>
        <w:gridCol w:w="958"/>
      </w:tblGrid>
      <w:tr w:rsidR="00D66CD5" w:rsidRPr="00706229" w:rsidTr="00BB5A7D">
        <w:tc>
          <w:tcPr>
            <w:tcW w:w="2871" w:type="dxa"/>
            <w:gridSpan w:val="3"/>
          </w:tcPr>
          <w:p w:rsidR="00D66CD5" w:rsidRPr="00706229" w:rsidRDefault="00D66CD5" w:rsidP="00BB5A7D">
            <w:pPr>
              <w:spacing w:before="60"/>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Ambele sexe</w:t>
            </w:r>
          </w:p>
        </w:tc>
        <w:tc>
          <w:tcPr>
            <w:tcW w:w="2871" w:type="dxa"/>
            <w:gridSpan w:val="3"/>
          </w:tcPr>
          <w:p w:rsidR="00D66CD5" w:rsidRPr="00706229" w:rsidRDefault="00D66CD5" w:rsidP="00BB5A7D">
            <w:pPr>
              <w:spacing w:before="60"/>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Masculin</w:t>
            </w:r>
          </w:p>
        </w:tc>
        <w:tc>
          <w:tcPr>
            <w:tcW w:w="2872" w:type="dxa"/>
            <w:gridSpan w:val="3"/>
          </w:tcPr>
          <w:p w:rsidR="00D66CD5" w:rsidRPr="00706229" w:rsidRDefault="00D66CD5" w:rsidP="00BB5A7D">
            <w:pPr>
              <w:spacing w:before="60"/>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Feminin</w:t>
            </w:r>
          </w:p>
        </w:tc>
      </w:tr>
      <w:tr w:rsidR="00D66CD5" w:rsidRPr="00706229" w:rsidTr="00BB5A7D">
        <w:tc>
          <w:tcPr>
            <w:tcW w:w="957" w:type="dxa"/>
          </w:tcPr>
          <w:p w:rsidR="00D66CD5" w:rsidRPr="00706229" w:rsidRDefault="00D66CD5" w:rsidP="00BB5A7D">
            <w:pPr>
              <w:spacing w:before="60"/>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2017</w:t>
            </w:r>
          </w:p>
        </w:tc>
        <w:tc>
          <w:tcPr>
            <w:tcW w:w="957" w:type="dxa"/>
          </w:tcPr>
          <w:p w:rsidR="00D66CD5" w:rsidRPr="00706229" w:rsidRDefault="00D66CD5" w:rsidP="00BB5A7D">
            <w:pPr>
              <w:spacing w:before="60"/>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w:t>
            </w:r>
          </w:p>
        </w:tc>
        <w:tc>
          <w:tcPr>
            <w:tcW w:w="957" w:type="dxa"/>
          </w:tcPr>
          <w:p w:rsidR="00D66CD5" w:rsidRPr="00706229" w:rsidRDefault="00D66CD5" w:rsidP="00BB5A7D">
            <w:pPr>
              <w:spacing w:before="60"/>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2019</w:t>
            </w:r>
          </w:p>
        </w:tc>
        <w:tc>
          <w:tcPr>
            <w:tcW w:w="957" w:type="dxa"/>
          </w:tcPr>
          <w:p w:rsidR="00D66CD5" w:rsidRPr="00706229" w:rsidRDefault="00D66CD5" w:rsidP="00BB5A7D">
            <w:pPr>
              <w:spacing w:before="60"/>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2017</w:t>
            </w:r>
          </w:p>
        </w:tc>
        <w:tc>
          <w:tcPr>
            <w:tcW w:w="957" w:type="dxa"/>
          </w:tcPr>
          <w:p w:rsidR="00D66CD5" w:rsidRPr="00706229" w:rsidRDefault="00D66CD5" w:rsidP="00BB5A7D">
            <w:pPr>
              <w:spacing w:before="60"/>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w:t>
            </w:r>
          </w:p>
        </w:tc>
        <w:tc>
          <w:tcPr>
            <w:tcW w:w="957" w:type="dxa"/>
          </w:tcPr>
          <w:p w:rsidR="00D66CD5" w:rsidRPr="00706229" w:rsidRDefault="00D66CD5" w:rsidP="00BB5A7D">
            <w:pPr>
              <w:spacing w:before="60"/>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2019</w:t>
            </w:r>
          </w:p>
        </w:tc>
        <w:tc>
          <w:tcPr>
            <w:tcW w:w="957" w:type="dxa"/>
          </w:tcPr>
          <w:p w:rsidR="00D66CD5" w:rsidRPr="00706229" w:rsidRDefault="00D66CD5" w:rsidP="00BB5A7D">
            <w:pPr>
              <w:spacing w:before="60"/>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2017</w:t>
            </w:r>
          </w:p>
        </w:tc>
        <w:tc>
          <w:tcPr>
            <w:tcW w:w="957" w:type="dxa"/>
          </w:tcPr>
          <w:p w:rsidR="00D66CD5" w:rsidRPr="00706229" w:rsidRDefault="00D66CD5" w:rsidP="00BB5A7D">
            <w:pPr>
              <w:spacing w:before="60"/>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w:t>
            </w:r>
          </w:p>
        </w:tc>
        <w:tc>
          <w:tcPr>
            <w:tcW w:w="958" w:type="dxa"/>
          </w:tcPr>
          <w:p w:rsidR="00D66CD5" w:rsidRPr="00706229" w:rsidRDefault="00D66CD5" w:rsidP="00BB5A7D">
            <w:pPr>
              <w:spacing w:before="60"/>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2019</w:t>
            </w:r>
          </w:p>
        </w:tc>
      </w:tr>
      <w:tr w:rsidR="00D66CD5" w:rsidRPr="00706229" w:rsidTr="00BB5A7D">
        <w:tc>
          <w:tcPr>
            <w:tcW w:w="957" w:type="dxa"/>
          </w:tcPr>
          <w:p w:rsidR="00D66CD5" w:rsidRPr="00706229" w:rsidRDefault="00D66CD5" w:rsidP="00BB5A7D">
            <w:pPr>
              <w:spacing w:before="60"/>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37,1</w:t>
            </w:r>
          </w:p>
        </w:tc>
        <w:tc>
          <w:tcPr>
            <w:tcW w:w="957" w:type="dxa"/>
          </w:tcPr>
          <w:p w:rsidR="00D66CD5" w:rsidRPr="00706229" w:rsidRDefault="00D66CD5" w:rsidP="00BB5A7D">
            <w:pPr>
              <w:spacing w:before="60"/>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37,4</w:t>
            </w:r>
          </w:p>
        </w:tc>
        <w:tc>
          <w:tcPr>
            <w:tcW w:w="957" w:type="dxa"/>
          </w:tcPr>
          <w:p w:rsidR="00D66CD5" w:rsidRPr="00706229" w:rsidRDefault="00D66CD5" w:rsidP="00BB5A7D">
            <w:pPr>
              <w:spacing w:before="60"/>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37,7</w:t>
            </w:r>
          </w:p>
        </w:tc>
        <w:tc>
          <w:tcPr>
            <w:tcW w:w="957" w:type="dxa"/>
          </w:tcPr>
          <w:p w:rsidR="00D66CD5" w:rsidRPr="00706229" w:rsidRDefault="00D66CD5" w:rsidP="00BB5A7D">
            <w:pPr>
              <w:spacing w:before="60"/>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35,3</w:t>
            </w:r>
          </w:p>
        </w:tc>
        <w:tc>
          <w:tcPr>
            <w:tcW w:w="957" w:type="dxa"/>
          </w:tcPr>
          <w:p w:rsidR="00D66CD5" w:rsidRPr="00706229" w:rsidRDefault="00D66CD5" w:rsidP="00BB5A7D">
            <w:pPr>
              <w:spacing w:before="60"/>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35,5</w:t>
            </w:r>
          </w:p>
        </w:tc>
        <w:tc>
          <w:tcPr>
            <w:tcW w:w="957" w:type="dxa"/>
          </w:tcPr>
          <w:p w:rsidR="00D66CD5" w:rsidRPr="00706229" w:rsidRDefault="00D66CD5" w:rsidP="00BB5A7D">
            <w:pPr>
              <w:spacing w:before="60"/>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35,8</w:t>
            </w:r>
          </w:p>
        </w:tc>
        <w:tc>
          <w:tcPr>
            <w:tcW w:w="957" w:type="dxa"/>
          </w:tcPr>
          <w:p w:rsidR="00D66CD5" w:rsidRPr="00706229" w:rsidRDefault="00D66CD5" w:rsidP="00BB5A7D">
            <w:pPr>
              <w:spacing w:before="60"/>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38,8</w:t>
            </w:r>
          </w:p>
        </w:tc>
        <w:tc>
          <w:tcPr>
            <w:tcW w:w="957" w:type="dxa"/>
          </w:tcPr>
          <w:p w:rsidR="00D66CD5" w:rsidRPr="00706229" w:rsidRDefault="00D66CD5" w:rsidP="00BB5A7D">
            <w:pPr>
              <w:spacing w:before="60"/>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39,0</w:t>
            </w:r>
          </w:p>
        </w:tc>
        <w:tc>
          <w:tcPr>
            <w:tcW w:w="958" w:type="dxa"/>
          </w:tcPr>
          <w:p w:rsidR="00D66CD5" w:rsidRPr="00706229" w:rsidRDefault="00D66CD5" w:rsidP="00BB5A7D">
            <w:pPr>
              <w:spacing w:before="60"/>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39,4</w:t>
            </w:r>
          </w:p>
        </w:tc>
      </w:tr>
    </w:tbl>
    <w:p w:rsidR="00FF48AB" w:rsidRPr="00706229" w:rsidRDefault="00FF48AB" w:rsidP="00FF48AB">
      <w:pPr>
        <w:spacing w:before="120" w:after="120"/>
        <w:rPr>
          <w:rFonts w:ascii="Arial,Italic" w:hAnsi="Arial,Italic" w:cs="Arial,Italic"/>
          <w:i/>
          <w:iCs/>
          <w:sz w:val="18"/>
          <w:szCs w:val="18"/>
        </w:rPr>
      </w:pPr>
      <w:r w:rsidRPr="00706229">
        <w:rPr>
          <w:rFonts w:ascii="Arial,Italic" w:hAnsi="Arial,Italic" w:cs="Arial,Italic"/>
          <w:i/>
          <w:iCs/>
          <w:sz w:val="18"/>
          <w:szCs w:val="18"/>
        </w:rPr>
        <w:t>Sursa: BNS „Statistica teritorială – 2019”</w:t>
      </w:r>
    </w:p>
    <w:p w:rsidR="00683768" w:rsidRPr="00706229" w:rsidRDefault="008A78D1" w:rsidP="00662E53">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Pe parcursul perioadei 2008-2018,</w:t>
      </w:r>
      <w:r w:rsidR="00B47F10">
        <w:rPr>
          <w:rFonts w:ascii="Times New Roman" w:hAnsi="Times New Roman" w:cs="Times New Roman"/>
          <w:sz w:val="24"/>
          <w:szCs w:val="24"/>
        </w:rPr>
        <w:t xml:space="preserve"> </w:t>
      </w:r>
      <w:r w:rsidRPr="00706229">
        <w:rPr>
          <w:rFonts w:ascii="Times New Roman" w:hAnsi="Times New Roman" w:cs="Times New Roman"/>
          <w:sz w:val="24"/>
          <w:szCs w:val="24"/>
        </w:rPr>
        <w:t xml:space="preserve">valorile speranţei de viaţă la naştere s-au mărit cu 0,88 ani pentru ambele sexe (de la 67,9 ani în 2008 la 68,5 ani în 2018). </w:t>
      </w:r>
      <w:r w:rsidR="00683768" w:rsidRPr="00706229">
        <w:rPr>
          <w:rFonts w:ascii="Times New Roman" w:hAnsi="Times New Roman" w:cs="Times New Roman"/>
          <w:sz w:val="24"/>
          <w:szCs w:val="24"/>
        </w:rPr>
        <w:t xml:space="preserve">O ameliorare a situaţiei constatăm şi pentru alte grupe de </w:t>
      </w:r>
      <w:r w:rsidR="00614754" w:rsidRPr="00706229">
        <w:rPr>
          <w:rFonts w:ascii="Times New Roman" w:hAnsi="Times New Roman" w:cs="Times New Roman"/>
          <w:sz w:val="24"/>
          <w:szCs w:val="24"/>
        </w:rPr>
        <w:t>vârstă</w:t>
      </w:r>
      <w:r w:rsidR="00683768" w:rsidRPr="00706229">
        <w:rPr>
          <w:rFonts w:ascii="Times New Roman" w:hAnsi="Times New Roman" w:cs="Times New Roman"/>
          <w:sz w:val="24"/>
          <w:szCs w:val="24"/>
        </w:rPr>
        <w:t>.</w:t>
      </w:r>
    </w:p>
    <w:p w:rsidR="00503C72" w:rsidRPr="00706229" w:rsidRDefault="00906394" w:rsidP="0000793D">
      <w:pPr>
        <w:spacing w:before="120" w:after="120"/>
        <w:jc w:val="both"/>
        <w:rPr>
          <w:rFonts w:ascii="Times New Roman" w:hAnsi="Times New Roman" w:cs="Times New Roman"/>
          <w:sz w:val="24"/>
          <w:szCs w:val="24"/>
        </w:rPr>
      </w:pPr>
      <w:bookmarkStart w:id="12" w:name="_Toc429133625"/>
      <w:bookmarkStart w:id="13" w:name="_Toc437418951"/>
      <w:bookmarkStart w:id="14" w:name="_Toc442705248"/>
      <w:r w:rsidRPr="00706229">
        <w:rPr>
          <w:rFonts w:ascii="Times New Roman" w:hAnsi="Times New Roman" w:cs="Times New Roman"/>
          <w:b/>
          <w:sz w:val="24"/>
          <w:szCs w:val="24"/>
          <w:u w:val="single"/>
        </w:rPr>
        <w:t>Forţa de muncă a raionului</w:t>
      </w:r>
      <w:bookmarkEnd w:id="12"/>
      <w:bookmarkEnd w:id="13"/>
      <w:bookmarkEnd w:id="14"/>
      <w:r w:rsidRPr="00706229">
        <w:rPr>
          <w:rFonts w:ascii="Times New Roman" w:hAnsi="Times New Roman" w:cs="Times New Roman"/>
          <w:sz w:val="24"/>
          <w:szCs w:val="24"/>
        </w:rPr>
        <w:t xml:space="preserve"> În ultimii ani, evoluţia proceselor economice din raionul Orhei au influenţat asupra modificărilor structurale din cadrul populaţiei active. Astfel </w:t>
      </w:r>
      <w:r w:rsidR="00931D49" w:rsidRPr="00706229">
        <w:rPr>
          <w:rFonts w:ascii="Times New Roman" w:hAnsi="Times New Roman" w:cs="Times New Roman"/>
          <w:sz w:val="24"/>
          <w:szCs w:val="24"/>
        </w:rPr>
        <w:t xml:space="preserve">resursele de muncă disponibile în raion constituie 79,9 mii persoane, dintre care 346 de şomeri. Vârsta medie a populației este de 37,7 ani. </w:t>
      </w:r>
    </w:p>
    <w:p w:rsidR="00931D49" w:rsidRPr="00706229" w:rsidRDefault="005D0705" w:rsidP="0000793D">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Creșterea economică din ultimii ani s-a manifestat prin deteriorarea calității ocupării.</w:t>
      </w:r>
      <w:r w:rsidR="00B47F10">
        <w:rPr>
          <w:rFonts w:ascii="Times New Roman" w:hAnsi="Times New Roman" w:cs="Times New Roman"/>
          <w:sz w:val="24"/>
          <w:szCs w:val="24"/>
        </w:rPr>
        <w:t xml:space="preserve"> Astfel, p</w:t>
      </w:r>
      <w:r w:rsidRPr="00706229">
        <w:rPr>
          <w:rFonts w:ascii="Times New Roman" w:hAnsi="Times New Roman" w:cs="Times New Roman"/>
          <w:sz w:val="24"/>
          <w:szCs w:val="24"/>
        </w:rPr>
        <w:t xml:space="preserve">onderea locurilor de muncă formale în totalul de locuri de muncă </w:t>
      </w:r>
      <w:r w:rsidR="0048054B" w:rsidRPr="00706229">
        <w:rPr>
          <w:rFonts w:ascii="Times New Roman" w:hAnsi="Times New Roman" w:cs="Times New Roman"/>
          <w:sz w:val="24"/>
          <w:szCs w:val="24"/>
        </w:rPr>
        <w:t xml:space="preserve">la nivel de țară </w:t>
      </w:r>
      <w:r w:rsidRPr="00706229">
        <w:rPr>
          <w:rFonts w:ascii="Times New Roman" w:hAnsi="Times New Roman" w:cs="Times New Roman"/>
          <w:sz w:val="24"/>
          <w:szCs w:val="24"/>
        </w:rPr>
        <w:t>a scăzut de la 69% în 2010 la 65% în 2017.</w:t>
      </w:r>
      <w:r w:rsidR="00B47F10">
        <w:rPr>
          <w:rFonts w:ascii="Times New Roman" w:hAnsi="Times New Roman" w:cs="Times New Roman"/>
          <w:sz w:val="24"/>
          <w:szCs w:val="24"/>
        </w:rPr>
        <w:t xml:space="preserve"> </w:t>
      </w:r>
      <w:r w:rsidR="00931D49" w:rsidRPr="00706229">
        <w:rPr>
          <w:rFonts w:ascii="Times New Roman" w:hAnsi="Times New Roman" w:cs="Times New Roman"/>
          <w:sz w:val="24"/>
          <w:szCs w:val="24"/>
        </w:rPr>
        <w:t>Raionul Orhei</w:t>
      </w:r>
      <w:r w:rsidRPr="00706229">
        <w:rPr>
          <w:rFonts w:ascii="Times New Roman" w:hAnsi="Times New Roman" w:cs="Times New Roman"/>
          <w:sz w:val="24"/>
          <w:szCs w:val="24"/>
        </w:rPr>
        <w:t>, însă,</w:t>
      </w:r>
      <w:r w:rsidR="00931D49" w:rsidRPr="00706229">
        <w:rPr>
          <w:rFonts w:ascii="Times New Roman" w:hAnsi="Times New Roman" w:cs="Times New Roman"/>
          <w:sz w:val="24"/>
          <w:szCs w:val="24"/>
        </w:rPr>
        <w:t xml:space="preserve"> înregistrează o pondere a persoanelor apte de muncă egală cu </w:t>
      </w:r>
      <w:r w:rsidR="0044074B" w:rsidRPr="00706229">
        <w:rPr>
          <w:rFonts w:ascii="Times New Roman" w:hAnsi="Times New Roman" w:cs="Times New Roman"/>
          <w:sz w:val="24"/>
          <w:szCs w:val="24"/>
        </w:rPr>
        <w:t>6</w:t>
      </w:r>
      <w:r w:rsidR="001F28EA" w:rsidRPr="00706229">
        <w:rPr>
          <w:rFonts w:ascii="Times New Roman" w:hAnsi="Times New Roman" w:cs="Times New Roman"/>
          <w:sz w:val="24"/>
          <w:szCs w:val="24"/>
        </w:rPr>
        <w:t>4</w:t>
      </w:r>
      <w:r w:rsidR="0044074B" w:rsidRPr="00706229">
        <w:rPr>
          <w:rFonts w:ascii="Times New Roman" w:hAnsi="Times New Roman" w:cs="Times New Roman"/>
          <w:sz w:val="24"/>
          <w:szCs w:val="24"/>
        </w:rPr>
        <w:t>,</w:t>
      </w:r>
      <w:r w:rsidR="001F28EA" w:rsidRPr="00706229">
        <w:rPr>
          <w:rFonts w:ascii="Times New Roman" w:hAnsi="Times New Roman" w:cs="Times New Roman"/>
          <w:sz w:val="24"/>
          <w:szCs w:val="24"/>
        </w:rPr>
        <w:t>5</w:t>
      </w:r>
      <w:r w:rsidR="00931D49" w:rsidRPr="00706229">
        <w:rPr>
          <w:rFonts w:ascii="Times New Roman" w:hAnsi="Times New Roman" w:cs="Times New Roman"/>
          <w:sz w:val="24"/>
          <w:szCs w:val="24"/>
        </w:rPr>
        <w:t>%, persoanel</w:t>
      </w:r>
      <w:r w:rsidR="0044074B" w:rsidRPr="00706229">
        <w:rPr>
          <w:rFonts w:ascii="Times New Roman" w:hAnsi="Times New Roman" w:cs="Times New Roman"/>
          <w:sz w:val="24"/>
          <w:szCs w:val="24"/>
        </w:rPr>
        <w:t>e</w:t>
      </w:r>
      <w:r w:rsidR="00931D49" w:rsidRPr="00706229">
        <w:rPr>
          <w:rFonts w:ascii="Times New Roman" w:hAnsi="Times New Roman" w:cs="Times New Roman"/>
          <w:sz w:val="24"/>
          <w:szCs w:val="24"/>
        </w:rPr>
        <w:t xml:space="preserve"> apte de muncă la nivel naţional </w:t>
      </w:r>
      <w:r w:rsidR="00503C72" w:rsidRPr="00706229">
        <w:rPr>
          <w:rFonts w:ascii="Times New Roman" w:hAnsi="Times New Roman" w:cs="Times New Roman"/>
          <w:sz w:val="24"/>
          <w:szCs w:val="24"/>
        </w:rPr>
        <w:t>este de</w:t>
      </w:r>
      <w:r w:rsidR="0044074B" w:rsidRPr="00706229">
        <w:rPr>
          <w:rFonts w:ascii="Times New Roman" w:hAnsi="Times New Roman" w:cs="Times New Roman"/>
          <w:sz w:val="24"/>
          <w:szCs w:val="24"/>
        </w:rPr>
        <w:t xml:space="preserve"> </w:t>
      </w:r>
      <w:r w:rsidR="00931D49" w:rsidRPr="00706229">
        <w:rPr>
          <w:rFonts w:ascii="Times New Roman" w:hAnsi="Times New Roman" w:cs="Times New Roman"/>
          <w:sz w:val="24"/>
          <w:szCs w:val="24"/>
        </w:rPr>
        <w:t>6</w:t>
      </w:r>
      <w:r w:rsidR="0044074B" w:rsidRPr="00706229">
        <w:rPr>
          <w:rFonts w:ascii="Times New Roman" w:hAnsi="Times New Roman" w:cs="Times New Roman"/>
          <w:sz w:val="24"/>
          <w:szCs w:val="24"/>
        </w:rPr>
        <w:t>4</w:t>
      </w:r>
      <w:r w:rsidR="00931D49" w:rsidRPr="00706229">
        <w:rPr>
          <w:rFonts w:ascii="Times New Roman" w:hAnsi="Times New Roman" w:cs="Times New Roman"/>
          <w:sz w:val="24"/>
          <w:szCs w:val="24"/>
        </w:rPr>
        <w:t>,</w:t>
      </w:r>
      <w:r w:rsidR="0044074B" w:rsidRPr="00706229">
        <w:rPr>
          <w:rFonts w:ascii="Times New Roman" w:hAnsi="Times New Roman" w:cs="Times New Roman"/>
          <w:sz w:val="24"/>
          <w:szCs w:val="24"/>
        </w:rPr>
        <w:t>9%</w:t>
      </w:r>
      <w:r w:rsidR="00931D49" w:rsidRPr="00706229">
        <w:rPr>
          <w:rFonts w:ascii="Times New Roman" w:hAnsi="Times New Roman" w:cs="Times New Roman"/>
          <w:sz w:val="24"/>
          <w:szCs w:val="24"/>
        </w:rPr>
        <w:t xml:space="preserve">. </w:t>
      </w:r>
    </w:p>
    <w:p w:rsidR="009C736B" w:rsidRPr="00706229" w:rsidRDefault="009C736B" w:rsidP="0000793D">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Populaţia stabilă, pe principalele grupe de vârstă (la începutul anului)</w:t>
      </w:r>
      <w:r w:rsidR="003868A0">
        <w:rPr>
          <w:rFonts w:ascii="Times New Roman" w:hAnsi="Times New Roman" w:cs="Times New Roman"/>
          <w:sz w:val="24"/>
          <w:szCs w:val="24"/>
          <w:u w:val="single"/>
        </w:rPr>
        <w:t>, raionul Orhei</w:t>
      </w:r>
      <w:r w:rsidRPr="00706229">
        <w:rPr>
          <w:rFonts w:ascii="Times New Roman" w:hAnsi="Times New Roman" w:cs="Times New Roman"/>
          <w:sz w:val="24"/>
          <w:szCs w:val="24"/>
          <w:u w:val="single"/>
        </w:rPr>
        <w:t>, persoane</w:t>
      </w:r>
    </w:p>
    <w:tbl>
      <w:tblPr>
        <w:tblStyle w:val="TableGrid"/>
        <w:tblW w:w="8892" w:type="dxa"/>
        <w:tblLook w:val="04A0" w:firstRow="1" w:lastRow="0" w:firstColumn="1" w:lastColumn="0" w:noHBand="0" w:noVBand="1"/>
      </w:tblPr>
      <w:tblGrid>
        <w:gridCol w:w="876"/>
        <w:gridCol w:w="876"/>
        <w:gridCol w:w="876"/>
        <w:gridCol w:w="766"/>
        <w:gridCol w:w="766"/>
        <w:gridCol w:w="766"/>
        <w:gridCol w:w="766"/>
        <w:gridCol w:w="766"/>
        <w:gridCol w:w="766"/>
        <w:gridCol w:w="766"/>
        <w:gridCol w:w="766"/>
        <w:gridCol w:w="766"/>
      </w:tblGrid>
      <w:tr w:rsidR="009C736B" w:rsidRPr="00706229" w:rsidTr="00BB5A7D">
        <w:tc>
          <w:tcPr>
            <w:tcW w:w="2448" w:type="dxa"/>
            <w:gridSpan w:val="3"/>
            <w:vMerge w:val="restart"/>
          </w:tcPr>
          <w:p w:rsidR="009C736B" w:rsidRPr="00706229" w:rsidRDefault="009C736B" w:rsidP="00B47F10">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Total populaţie</w:t>
            </w:r>
          </w:p>
        </w:tc>
        <w:tc>
          <w:tcPr>
            <w:tcW w:w="6444" w:type="dxa"/>
            <w:gridSpan w:val="9"/>
          </w:tcPr>
          <w:p w:rsidR="009C736B" w:rsidRPr="00706229" w:rsidRDefault="009C736B" w:rsidP="00B47F10">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inclusiv:</w:t>
            </w:r>
          </w:p>
        </w:tc>
      </w:tr>
      <w:tr w:rsidR="009C736B" w:rsidRPr="00706229" w:rsidTr="00BB5A7D">
        <w:tc>
          <w:tcPr>
            <w:tcW w:w="2448" w:type="dxa"/>
            <w:gridSpan w:val="3"/>
            <w:vMerge/>
          </w:tcPr>
          <w:p w:rsidR="009C736B" w:rsidRPr="00706229" w:rsidRDefault="009C736B" w:rsidP="00B47F10">
            <w:pPr>
              <w:jc w:val="center"/>
              <w:rPr>
                <w:rFonts w:ascii="Times New Roman" w:eastAsia="Times New Roman" w:hAnsi="Times New Roman" w:cs="Times New Roman"/>
                <w:b/>
                <w:lang w:val="ro-RO" w:eastAsia="ru-RU"/>
              </w:rPr>
            </w:pPr>
          </w:p>
        </w:tc>
        <w:tc>
          <w:tcPr>
            <w:tcW w:w="2148" w:type="dxa"/>
            <w:gridSpan w:val="3"/>
          </w:tcPr>
          <w:p w:rsidR="009C736B" w:rsidRPr="00706229" w:rsidRDefault="009C736B" w:rsidP="00B47F10">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sub vârsta aptă de muncă</w:t>
            </w:r>
          </w:p>
        </w:tc>
        <w:tc>
          <w:tcPr>
            <w:tcW w:w="2148" w:type="dxa"/>
            <w:gridSpan w:val="3"/>
          </w:tcPr>
          <w:p w:rsidR="009C736B" w:rsidRPr="00706229" w:rsidRDefault="009C736B" w:rsidP="00B47F10">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în vârsta aptă de muncă</w:t>
            </w:r>
          </w:p>
        </w:tc>
        <w:tc>
          <w:tcPr>
            <w:tcW w:w="2148" w:type="dxa"/>
            <w:gridSpan w:val="3"/>
          </w:tcPr>
          <w:p w:rsidR="009C736B" w:rsidRPr="00706229" w:rsidRDefault="009C736B" w:rsidP="00B47F10">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peste vârsta aptă de muncă</w:t>
            </w:r>
          </w:p>
        </w:tc>
      </w:tr>
      <w:tr w:rsidR="009C736B" w:rsidRPr="00706229" w:rsidTr="00BB5A7D">
        <w:tc>
          <w:tcPr>
            <w:tcW w:w="816" w:type="dxa"/>
          </w:tcPr>
          <w:p w:rsidR="009C736B" w:rsidRPr="00706229" w:rsidRDefault="009C736B" w:rsidP="00B47F10">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2017</w:t>
            </w:r>
          </w:p>
        </w:tc>
        <w:tc>
          <w:tcPr>
            <w:tcW w:w="816" w:type="dxa"/>
          </w:tcPr>
          <w:p w:rsidR="009C736B" w:rsidRPr="00706229" w:rsidRDefault="009C736B" w:rsidP="00B47F10">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w:t>
            </w:r>
          </w:p>
        </w:tc>
        <w:tc>
          <w:tcPr>
            <w:tcW w:w="816" w:type="dxa"/>
          </w:tcPr>
          <w:p w:rsidR="009C736B" w:rsidRPr="00706229" w:rsidRDefault="009C736B" w:rsidP="00B47F10">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2019</w:t>
            </w:r>
          </w:p>
        </w:tc>
        <w:tc>
          <w:tcPr>
            <w:tcW w:w="716" w:type="dxa"/>
          </w:tcPr>
          <w:p w:rsidR="009C736B" w:rsidRPr="00706229" w:rsidRDefault="009C736B" w:rsidP="00B47F10">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2017</w:t>
            </w:r>
          </w:p>
        </w:tc>
        <w:tc>
          <w:tcPr>
            <w:tcW w:w="716" w:type="dxa"/>
          </w:tcPr>
          <w:p w:rsidR="009C736B" w:rsidRPr="00706229" w:rsidRDefault="009C736B" w:rsidP="00B47F10">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w:t>
            </w:r>
          </w:p>
        </w:tc>
        <w:tc>
          <w:tcPr>
            <w:tcW w:w="716" w:type="dxa"/>
          </w:tcPr>
          <w:p w:rsidR="009C736B" w:rsidRPr="00706229" w:rsidRDefault="009C736B" w:rsidP="00B47F10">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2019</w:t>
            </w:r>
          </w:p>
        </w:tc>
        <w:tc>
          <w:tcPr>
            <w:tcW w:w="716" w:type="dxa"/>
          </w:tcPr>
          <w:p w:rsidR="009C736B" w:rsidRPr="00706229" w:rsidRDefault="009C736B" w:rsidP="00B47F10">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2017</w:t>
            </w:r>
          </w:p>
        </w:tc>
        <w:tc>
          <w:tcPr>
            <w:tcW w:w="716" w:type="dxa"/>
          </w:tcPr>
          <w:p w:rsidR="009C736B" w:rsidRPr="00706229" w:rsidRDefault="009C736B" w:rsidP="00B47F10">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w:t>
            </w:r>
          </w:p>
        </w:tc>
        <w:tc>
          <w:tcPr>
            <w:tcW w:w="716" w:type="dxa"/>
          </w:tcPr>
          <w:p w:rsidR="009C736B" w:rsidRPr="00706229" w:rsidRDefault="009C736B" w:rsidP="00B47F10">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2019</w:t>
            </w:r>
          </w:p>
        </w:tc>
        <w:tc>
          <w:tcPr>
            <w:tcW w:w="716" w:type="dxa"/>
          </w:tcPr>
          <w:p w:rsidR="009C736B" w:rsidRPr="00706229" w:rsidRDefault="009C736B" w:rsidP="00B47F10">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2017</w:t>
            </w:r>
          </w:p>
        </w:tc>
        <w:tc>
          <w:tcPr>
            <w:tcW w:w="716" w:type="dxa"/>
          </w:tcPr>
          <w:p w:rsidR="009C736B" w:rsidRPr="00706229" w:rsidRDefault="009C736B" w:rsidP="00B47F10">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w:t>
            </w:r>
          </w:p>
        </w:tc>
        <w:tc>
          <w:tcPr>
            <w:tcW w:w="716" w:type="dxa"/>
          </w:tcPr>
          <w:p w:rsidR="009C736B" w:rsidRPr="00706229" w:rsidRDefault="009C736B" w:rsidP="00B47F10">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2019</w:t>
            </w:r>
          </w:p>
        </w:tc>
      </w:tr>
      <w:tr w:rsidR="009C736B" w:rsidRPr="00706229" w:rsidTr="00BB5A7D">
        <w:tc>
          <w:tcPr>
            <w:tcW w:w="816" w:type="dxa"/>
          </w:tcPr>
          <w:p w:rsidR="009C736B" w:rsidRPr="00706229" w:rsidRDefault="009C736B" w:rsidP="00B47F10">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124802</w:t>
            </w:r>
          </w:p>
        </w:tc>
        <w:tc>
          <w:tcPr>
            <w:tcW w:w="816" w:type="dxa"/>
          </w:tcPr>
          <w:p w:rsidR="009C736B" w:rsidRPr="00706229" w:rsidRDefault="009C736B" w:rsidP="00B47F10">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124420</w:t>
            </w:r>
          </w:p>
        </w:tc>
        <w:tc>
          <w:tcPr>
            <w:tcW w:w="816" w:type="dxa"/>
          </w:tcPr>
          <w:p w:rsidR="009C736B" w:rsidRPr="00706229" w:rsidRDefault="009C736B" w:rsidP="00B47F10">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124007</w:t>
            </w:r>
          </w:p>
        </w:tc>
        <w:tc>
          <w:tcPr>
            <w:tcW w:w="716" w:type="dxa"/>
          </w:tcPr>
          <w:p w:rsidR="009C736B" w:rsidRPr="00706229" w:rsidRDefault="009C736B" w:rsidP="00B47F10">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22854</w:t>
            </w:r>
          </w:p>
        </w:tc>
        <w:tc>
          <w:tcPr>
            <w:tcW w:w="716" w:type="dxa"/>
          </w:tcPr>
          <w:p w:rsidR="009C736B" w:rsidRPr="00706229" w:rsidRDefault="009C736B" w:rsidP="00B47F10">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22765</w:t>
            </w:r>
          </w:p>
        </w:tc>
        <w:tc>
          <w:tcPr>
            <w:tcW w:w="716" w:type="dxa"/>
          </w:tcPr>
          <w:p w:rsidR="009C736B" w:rsidRPr="00706229" w:rsidRDefault="009C736B" w:rsidP="00B47F10">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22639</w:t>
            </w:r>
          </w:p>
        </w:tc>
        <w:tc>
          <w:tcPr>
            <w:tcW w:w="716" w:type="dxa"/>
          </w:tcPr>
          <w:p w:rsidR="009C736B" w:rsidRPr="00706229" w:rsidRDefault="009C736B" w:rsidP="00B47F10">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80173</w:t>
            </w:r>
          </w:p>
        </w:tc>
        <w:tc>
          <w:tcPr>
            <w:tcW w:w="716" w:type="dxa"/>
          </w:tcPr>
          <w:p w:rsidR="009C736B" w:rsidRPr="00706229" w:rsidRDefault="009C736B" w:rsidP="00B47F10">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79213</w:t>
            </w:r>
          </w:p>
        </w:tc>
        <w:tc>
          <w:tcPr>
            <w:tcW w:w="716" w:type="dxa"/>
          </w:tcPr>
          <w:p w:rsidR="009C736B" w:rsidRPr="00706229" w:rsidRDefault="009C736B" w:rsidP="00B47F10">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79926</w:t>
            </w:r>
          </w:p>
        </w:tc>
        <w:tc>
          <w:tcPr>
            <w:tcW w:w="716" w:type="dxa"/>
          </w:tcPr>
          <w:p w:rsidR="009C736B" w:rsidRPr="00706229" w:rsidRDefault="009C736B" w:rsidP="00B47F10">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21775</w:t>
            </w:r>
          </w:p>
        </w:tc>
        <w:tc>
          <w:tcPr>
            <w:tcW w:w="716" w:type="dxa"/>
          </w:tcPr>
          <w:p w:rsidR="009C736B" w:rsidRPr="00706229" w:rsidRDefault="009C736B" w:rsidP="00B47F10">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22442</w:t>
            </w:r>
          </w:p>
        </w:tc>
        <w:tc>
          <w:tcPr>
            <w:tcW w:w="716" w:type="dxa"/>
          </w:tcPr>
          <w:p w:rsidR="009C736B" w:rsidRPr="00706229" w:rsidRDefault="009C736B" w:rsidP="00B47F10">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21442</w:t>
            </w:r>
          </w:p>
        </w:tc>
      </w:tr>
    </w:tbl>
    <w:p w:rsidR="009C736B" w:rsidRPr="00706229" w:rsidRDefault="009C736B" w:rsidP="009C736B">
      <w:pPr>
        <w:spacing w:before="120" w:after="120"/>
        <w:rPr>
          <w:rFonts w:ascii="Arial,Italic" w:hAnsi="Arial,Italic" w:cs="Arial,Italic"/>
          <w:i/>
          <w:iCs/>
          <w:sz w:val="18"/>
          <w:szCs w:val="18"/>
        </w:rPr>
      </w:pPr>
      <w:r w:rsidRPr="00706229">
        <w:rPr>
          <w:rFonts w:ascii="Arial,Italic" w:hAnsi="Arial,Italic" w:cs="Arial,Italic"/>
          <w:i/>
          <w:iCs/>
          <w:sz w:val="18"/>
          <w:szCs w:val="18"/>
        </w:rPr>
        <w:t>Sursa: BNS „Statistica teritorială – 2019”</w:t>
      </w:r>
    </w:p>
    <w:p w:rsidR="00931D49" w:rsidRPr="00706229" w:rsidRDefault="00931D49" w:rsidP="001B509F">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La nivel regional, raionul Orhei se situează pe primul loc din 13 raioane din zona Centru</w:t>
      </w:r>
      <w:r w:rsidR="001F28EA" w:rsidRPr="00706229">
        <w:rPr>
          <w:rFonts w:ascii="Times New Roman" w:hAnsi="Times New Roman" w:cs="Times New Roman"/>
          <w:sz w:val="24"/>
          <w:szCs w:val="24"/>
        </w:rPr>
        <w:t xml:space="preserve"> </w:t>
      </w:r>
      <w:r w:rsidR="00B47F10">
        <w:rPr>
          <w:rFonts w:ascii="Times New Roman" w:hAnsi="Times New Roman" w:cs="Times New Roman"/>
          <w:sz w:val="24"/>
          <w:szCs w:val="24"/>
        </w:rPr>
        <w:t xml:space="preserve">(RDC) </w:t>
      </w:r>
      <w:r w:rsidR="001F28EA" w:rsidRPr="00706229">
        <w:rPr>
          <w:rFonts w:ascii="Times New Roman" w:hAnsi="Times New Roman" w:cs="Times New Roman"/>
          <w:sz w:val="24"/>
          <w:szCs w:val="24"/>
        </w:rPr>
        <w:t>și locul patru la nivel de țară</w:t>
      </w:r>
      <w:r w:rsidRPr="00706229">
        <w:rPr>
          <w:rFonts w:ascii="Times New Roman" w:hAnsi="Times New Roman" w:cs="Times New Roman"/>
          <w:sz w:val="24"/>
          <w:szCs w:val="24"/>
        </w:rPr>
        <w:t>, în ceea ce priveşte numărul resurselor de muncă disponibile. În mediul rural este concentrat cel mai mare număr de persoane apte de muncă.</w:t>
      </w:r>
    </w:p>
    <w:p w:rsidR="00B75BA2" w:rsidRPr="00706229" w:rsidRDefault="00B75BA2" w:rsidP="001B509F">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Efectivul salariaţilor, pe activităţi economice (la sfârşitul anului)</w:t>
      </w:r>
      <w:r w:rsidR="003868A0">
        <w:rPr>
          <w:rFonts w:ascii="Times New Roman" w:hAnsi="Times New Roman" w:cs="Times New Roman"/>
          <w:sz w:val="24"/>
          <w:szCs w:val="24"/>
          <w:u w:val="single"/>
        </w:rPr>
        <w:t>, raionul Orhei</w:t>
      </w:r>
      <w:r w:rsidRPr="00706229">
        <w:rPr>
          <w:rFonts w:ascii="Times New Roman" w:hAnsi="Times New Roman" w:cs="Times New Roman"/>
          <w:sz w:val="24"/>
          <w:szCs w:val="24"/>
          <w:u w:val="single"/>
        </w:rPr>
        <w:t>, persoane</w:t>
      </w:r>
    </w:p>
    <w:tbl>
      <w:tblPr>
        <w:tblStyle w:val="TableGrid"/>
        <w:tblW w:w="9748" w:type="dxa"/>
        <w:tblLayout w:type="fixed"/>
        <w:tblLook w:val="04A0" w:firstRow="1" w:lastRow="0" w:firstColumn="1" w:lastColumn="0" w:noHBand="0" w:noVBand="1"/>
      </w:tblPr>
      <w:tblGrid>
        <w:gridCol w:w="748"/>
        <w:gridCol w:w="720"/>
        <w:gridCol w:w="720"/>
        <w:gridCol w:w="720"/>
        <w:gridCol w:w="720"/>
        <w:gridCol w:w="720"/>
        <w:gridCol w:w="1260"/>
        <w:gridCol w:w="1260"/>
        <w:gridCol w:w="720"/>
        <w:gridCol w:w="720"/>
        <w:gridCol w:w="720"/>
        <w:gridCol w:w="720"/>
      </w:tblGrid>
      <w:tr w:rsidR="00B75BA2" w:rsidRPr="00706229" w:rsidTr="00BB5A7D">
        <w:tc>
          <w:tcPr>
            <w:tcW w:w="1468" w:type="dxa"/>
            <w:gridSpan w:val="2"/>
            <w:tcMar>
              <w:left w:w="28" w:type="dxa"/>
              <w:right w:w="28" w:type="dxa"/>
            </w:tcMar>
          </w:tcPr>
          <w:p w:rsidR="00B75BA2" w:rsidRPr="00706229" w:rsidRDefault="00B75BA2" w:rsidP="00B47F10">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Total pe activităţi economice</w:t>
            </w:r>
          </w:p>
        </w:tc>
        <w:tc>
          <w:tcPr>
            <w:tcW w:w="1440" w:type="dxa"/>
            <w:gridSpan w:val="2"/>
            <w:tcMar>
              <w:left w:w="28" w:type="dxa"/>
              <w:right w:w="28" w:type="dxa"/>
            </w:tcMar>
          </w:tcPr>
          <w:p w:rsidR="00B75BA2" w:rsidRPr="00706229" w:rsidRDefault="00B75BA2" w:rsidP="00B47F10">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Agricultură, silvicultură şi pescuit</w:t>
            </w:r>
          </w:p>
        </w:tc>
        <w:tc>
          <w:tcPr>
            <w:tcW w:w="1440" w:type="dxa"/>
            <w:gridSpan w:val="2"/>
            <w:tcMar>
              <w:left w:w="28" w:type="dxa"/>
              <w:right w:w="28" w:type="dxa"/>
            </w:tcMar>
          </w:tcPr>
          <w:p w:rsidR="00B75BA2" w:rsidRPr="00706229" w:rsidRDefault="00B75BA2" w:rsidP="00B47F10">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Industrie şi construcţii</w:t>
            </w:r>
          </w:p>
        </w:tc>
        <w:tc>
          <w:tcPr>
            <w:tcW w:w="2520" w:type="dxa"/>
            <w:gridSpan w:val="2"/>
            <w:tcMar>
              <w:left w:w="28" w:type="dxa"/>
              <w:right w:w="28" w:type="dxa"/>
            </w:tcMar>
          </w:tcPr>
          <w:p w:rsidR="00B75BA2" w:rsidRPr="00706229" w:rsidRDefault="00B75BA2" w:rsidP="00B47F10">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Administraţie publică şi apărare; asigurări sociale obligatorii</w:t>
            </w:r>
          </w:p>
        </w:tc>
        <w:tc>
          <w:tcPr>
            <w:tcW w:w="1440" w:type="dxa"/>
            <w:gridSpan w:val="2"/>
            <w:tcMar>
              <w:left w:w="28" w:type="dxa"/>
              <w:right w:w="28" w:type="dxa"/>
            </w:tcMar>
          </w:tcPr>
          <w:p w:rsidR="00B75BA2" w:rsidRPr="00706229" w:rsidRDefault="00B75BA2" w:rsidP="00B47F10">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Învăţământ</w:t>
            </w:r>
          </w:p>
        </w:tc>
        <w:tc>
          <w:tcPr>
            <w:tcW w:w="1440" w:type="dxa"/>
            <w:gridSpan w:val="2"/>
            <w:tcMar>
              <w:left w:w="28" w:type="dxa"/>
              <w:right w:w="28" w:type="dxa"/>
            </w:tcMar>
          </w:tcPr>
          <w:p w:rsidR="00B75BA2" w:rsidRPr="00706229" w:rsidRDefault="00B75BA2" w:rsidP="00B47F10">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Alte activităţi de servicii</w:t>
            </w:r>
          </w:p>
        </w:tc>
      </w:tr>
      <w:tr w:rsidR="00B75BA2" w:rsidRPr="00706229" w:rsidTr="00BB5A7D">
        <w:tc>
          <w:tcPr>
            <w:tcW w:w="748" w:type="dxa"/>
            <w:tcMar>
              <w:left w:w="28" w:type="dxa"/>
              <w:right w:w="28" w:type="dxa"/>
            </w:tcMar>
          </w:tcPr>
          <w:p w:rsidR="00B75BA2" w:rsidRPr="00706229" w:rsidRDefault="00B75BA2" w:rsidP="00B47F10">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2017</w:t>
            </w:r>
          </w:p>
        </w:tc>
        <w:tc>
          <w:tcPr>
            <w:tcW w:w="720" w:type="dxa"/>
            <w:tcMar>
              <w:left w:w="28" w:type="dxa"/>
              <w:right w:w="28" w:type="dxa"/>
            </w:tcMar>
          </w:tcPr>
          <w:p w:rsidR="00B75BA2" w:rsidRPr="00706229" w:rsidRDefault="00B75BA2" w:rsidP="00B47F10">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w:t>
            </w:r>
          </w:p>
        </w:tc>
        <w:tc>
          <w:tcPr>
            <w:tcW w:w="720" w:type="dxa"/>
            <w:tcMar>
              <w:left w:w="28" w:type="dxa"/>
              <w:right w:w="28" w:type="dxa"/>
            </w:tcMar>
          </w:tcPr>
          <w:p w:rsidR="00B75BA2" w:rsidRPr="00706229" w:rsidRDefault="00B75BA2" w:rsidP="00B47F10">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2017</w:t>
            </w:r>
          </w:p>
        </w:tc>
        <w:tc>
          <w:tcPr>
            <w:tcW w:w="720" w:type="dxa"/>
            <w:tcMar>
              <w:left w:w="28" w:type="dxa"/>
              <w:right w:w="28" w:type="dxa"/>
            </w:tcMar>
          </w:tcPr>
          <w:p w:rsidR="00B75BA2" w:rsidRPr="00706229" w:rsidRDefault="00B75BA2" w:rsidP="00B47F10">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w:t>
            </w:r>
          </w:p>
        </w:tc>
        <w:tc>
          <w:tcPr>
            <w:tcW w:w="720" w:type="dxa"/>
            <w:tcMar>
              <w:left w:w="28" w:type="dxa"/>
              <w:right w:w="28" w:type="dxa"/>
            </w:tcMar>
          </w:tcPr>
          <w:p w:rsidR="00B75BA2" w:rsidRPr="00706229" w:rsidRDefault="00B75BA2" w:rsidP="00B47F10">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2017</w:t>
            </w:r>
          </w:p>
        </w:tc>
        <w:tc>
          <w:tcPr>
            <w:tcW w:w="720" w:type="dxa"/>
            <w:tcMar>
              <w:left w:w="28" w:type="dxa"/>
              <w:right w:w="28" w:type="dxa"/>
            </w:tcMar>
          </w:tcPr>
          <w:p w:rsidR="00B75BA2" w:rsidRPr="00706229" w:rsidRDefault="00B75BA2" w:rsidP="00B47F10">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w:t>
            </w:r>
          </w:p>
        </w:tc>
        <w:tc>
          <w:tcPr>
            <w:tcW w:w="1260" w:type="dxa"/>
            <w:tcBorders>
              <w:bottom w:val="single" w:sz="4" w:space="0" w:color="auto"/>
            </w:tcBorders>
            <w:tcMar>
              <w:left w:w="28" w:type="dxa"/>
              <w:right w:w="28" w:type="dxa"/>
            </w:tcMar>
          </w:tcPr>
          <w:p w:rsidR="00B75BA2" w:rsidRPr="00706229" w:rsidRDefault="00B75BA2" w:rsidP="00B47F10">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2017</w:t>
            </w:r>
          </w:p>
        </w:tc>
        <w:tc>
          <w:tcPr>
            <w:tcW w:w="1260" w:type="dxa"/>
            <w:tcBorders>
              <w:bottom w:val="single" w:sz="4" w:space="0" w:color="auto"/>
            </w:tcBorders>
            <w:tcMar>
              <w:left w:w="28" w:type="dxa"/>
              <w:right w:w="28" w:type="dxa"/>
            </w:tcMar>
          </w:tcPr>
          <w:p w:rsidR="00B75BA2" w:rsidRPr="00706229" w:rsidRDefault="00B75BA2" w:rsidP="00B47F10">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w:t>
            </w:r>
          </w:p>
        </w:tc>
        <w:tc>
          <w:tcPr>
            <w:tcW w:w="720" w:type="dxa"/>
            <w:tcMar>
              <w:left w:w="28" w:type="dxa"/>
              <w:right w:w="28" w:type="dxa"/>
            </w:tcMar>
          </w:tcPr>
          <w:p w:rsidR="00B75BA2" w:rsidRPr="00706229" w:rsidRDefault="00B75BA2" w:rsidP="00B47F10">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2017</w:t>
            </w:r>
          </w:p>
        </w:tc>
        <w:tc>
          <w:tcPr>
            <w:tcW w:w="720" w:type="dxa"/>
            <w:tcMar>
              <w:left w:w="28" w:type="dxa"/>
              <w:right w:w="28" w:type="dxa"/>
            </w:tcMar>
          </w:tcPr>
          <w:p w:rsidR="00B75BA2" w:rsidRPr="00706229" w:rsidRDefault="00B75BA2" w:rsidP="00B47F10">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w:t>
            </w:r>
          </w:p>
        </w:tc>
        <w:tc>
          <w:tcPr>
            <w:tcW w:w="720" w:type="dxa"/>
            <w:tcMar>
              <w:left w:w="28" w:type="dxa"/>
              <w:right w:w="28" w:type="dxa"/>
            </w:tcMar>
          </w:tcPr>
          <w:p w:rsidR="00B75BA2" w:rsidRPr="00706229" w:rsidRDefault="00B75BA2" w:rsidP="00B47F10">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2017</w:t>
            </w:r>
          </w:p>
        </w:tc>
        <w:tc>
          <w:tcPr>
            <w:tcW w:w="720" w:type="dxa"/>
            <w:tcMar>
              <w:left w:w="28" w:type="dxa"/>
              <w:right w:w="28" w:type="dxa"/>
            </w:tcMar>
          </w:tcPr>
          <w:p w:rsidR="00B75BA2" w:rsidRPr="00706229" w:rsidRDefault="00B75BA2" w:rsidP="00B47F10">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w:t>
            </w:r>
          </w:p>
        </w:tc>
      </w:tr>
      <w:tr w:rsidR="00B75BA2" w:rsidRPr="00706229" w:rsidTr="00BB5A7D">
        <w:tc>
          <w:tcPr>
            <w:tcW w:w="748" w:type="dxa"/>
            <w:tcMar>
              <w:left w:w="28" w:type="dxa"/>
              <w:right w:w="28" w:type="dxa"/>
            </w:tcMar>
          </w:tcPr>
          <w:p w:rsidR="00B75BA2" w:rsidRPr="00706229" w:rsidRDefault="00B75BA2" w:rsidP="00B47F10">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16016</w:t>
            </w:r>
          </w:p>
        </w:tc>
        <w:tc>
          <w:tcPr>
            <w:tcW w:w="720" w:type="dxa"/>
            <w:tcMar>
              <w:left w:w="28" w:type="dxa"/>
              <w:right w:w="28" w:type="dxa"/>
            </w:tcMar>
          </w:tcPr>
          <w:p w:rsidR="00B75BA2" w:rsidRPr="00706229" w:rsidRDefault="00B75BA2" w:rsidP="00B47F10">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17917</w:t>
            </w:r>
          </w:p>
        </w:tc>
        <w:tc>
          <w:tcPr>
            <w:tcW w:w="720" w:type="dxa"/>
            <w:tcMar>
              <w:left w:w="28" w:type="dxa"/>
              <w:right w:w="28" w:type="dxa"/>
            </w:tcMar>
          </w:tcPr>
          <w:p w:rsidR="00B75BA2" w:rsidRPr="00706229" w:rsidRDefault="00B75BA2" w:rsidP="00B47F10">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1163</w:t>
            </w:r>
          </w:p>
        </w:tc>
        <w:tc>
          <w:tcPr>
            <w:tcW w:w="720" w:type="dxa"/>
            <w:tcMar>
              <w:left w:w="28" w:type="dxa"/>
              <w:right w:w="28" w:type="dxa"/>
            </w:tcMar>
          </w:tcPr>
          <w:p w:rsidR="00B75BA2" w:rsidRPr="00706229" w:rsidRDefault="00B75BA2" w:rsidP="00B47F10">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1295</w:t>
            </w:r>
          </w:p>
        </w:tc>
        <w:tc>
          <w:tcPr>
            <w:tcW w:w="720" w:type="dxa"/>
            <w:tcMar>
              <w:left w:w="28" w:type="dxa"/>
              <w:right w:w="28" w:type="dxa"/>
            </w:tcMar>
          </w:tcPr>
          <w:p w:rsidR="00B75BA2" w:rsidRPr="00706229" w:rsidRDefault="00B75BA2" w:rsidP="00B47F10">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4518</w:t>
            </w:r>
          </w:p>
        </w:tc>
        <w:tc>
          <w:tcPr>
            <w:tcW w:w="720" w:type="dxa"/>
            <w:tcMar>
              <w:left w:w="28" w:type="dxa"/>
              <w:right w:w="28" w:type="dxa"/>
            </w:tcMar>
          </w:tcPr>
          <w:p w:rsidR="00B75BA2" w:rsidRPr="00706229" w:rsidRDefault="00B75BA2" w:rsidP="00B47F10">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6618</w:t>
            </w:r>
          </w:p>
        </w:tc>
        <w:tc>
          <w:tcPr>
            <w:tcW w:w="1260" w:type="dxa"/>
            <w:tcBorders>
              <w:bottom w:val="single" w:sz="4" w:space="0" w:color="auto"/>
            </w:tcBorders>
            <w:tcMar>
              <w:left w:w="28" w:type="dxa"/>
              <w:right w:w="28" w:type="dxa"/>
            </w:tcMar>
          </w:tcPr>
          <w:p w:rsidR="00B75BA2" w:rsidRPr="00706229" w:rsidRDefault="00B75BA2" w:rsidP="00B47F10">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1228</w:t>
            </w:r>
          </w:p>
        </w:tc>
        <w:tc>
          <w:tcPr>
            <w:tcW w:w="1260" w:type="dxa"/>
            <w:tcBorders>
              <w:bottom w:val="single" w:sz="4" w:space="0" w:color="auto"/>
            </w:tcBorders>
            <w:tcMar>
              <w:left w:w="28" w:type="dxa"/>
              <w:right w:w="28" w:type="dxa"/>
            </w:tcMar>
          </w:tcPr>
          <w:p w:rsidR="00B75BA2" w:rsidRPr="00706229" w:rsidRDefault="00B75BA2" w:rsidP="00B47F10">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1244</w:t>
            </w:r>
          </w:p>
        </w:tc>
        <w:tc>
          <w:tcPr>
            <w:tcW w:w="720" w:type="dxa"/>
            <w:tcMar>
              <w:left w:w="28" w:type="dxa"/>
              <w:right w:w="28" w:type="dxa"/>
            </w:tcMar>
          </w:tcPr>
          <w:p w:rsidR="00B75BA2" w:rsidRPr="00706229" w:rsidRDefault="00B75BA2" w:rsidP="00B47F10">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3167</w:t>
            </w:r>
          </w:p>
        </w:tc>
        <w:tc>
          <w:tcPr>
            <w:tcW w:w="720" w:type="dxa"/>
            <w:tcMar>
              <w:left w:w="28" w:type="dxa"/>
              <w:right w:w="28" w:type="dxa"/>
            </w:tcMar>
          </w:tcPr>
          <w:p w:rsidR="00B75BA2" w:rsidRPr="00706229" w:rsidRDefault="00B75BA2" w:rsidP="00B47F10">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3120</w:t>
            </w:r>
          </w:p>
        </w:tc>
        <w:tc>
          <w:tcPr>
            <w:tcW w:w="720" w:type="dxa"/>
            <w:tcMar>
              <w:left w:w="28" w:type="dxa"/>
              <w:right w:w="28" w:type="dxa"/>
            </w:tcMar>
          </w:tcPr>
          <w:p w:rsidR="00B75BA2" w:rsidRPr="00706229" w:rsidRDefault="00B75BA2" w:rsidP="00B47F10">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5940</w:t>
            </w:r>
          </w:p>
        </w:tc>
        <w:tc>
          <w:tcPr>
            <w:tcW w:w="720" w:type="dxa"/>
            <w:tcMar>
              <w:left w:w="28" w:type="dxa"/>
              <w:right w:w="28" w:type="dxa"/>
            </w:tcMar>
          </w:tcPr>
          <w:p w:rsidR="00B75BA2" w:rsidRPr="00706229" w:rsidRDefault="00B75BA2" w:rsidP="00B47F10">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5640</w:t>
            </w:r>
          </w:p>
        </w:tc>
      </w:tr>
    </w:tbl>
    <w:p w:rsidR="00B75BA2" w:rsidRPr="00706229" w:rsidRDefault="00B75BA2" w:rsidP="00B75BA2">
      <w:pPr>
        <w:spacing w:before="120" w:after="120"/>
        <w:rPr>
          <w:rFonts w:ascii="Arial,Italic" w:hAnsi="Arial,Italic" w:cs="Arial,Italic"/>
          <w:i/>
          <w:iCs/>
          <w:sz w:val="18"/>
          <w:szCs w:val="18"/>
        </w:rPr>
      </w:pPr>
      <w:r w:rsidRPr="00706229">
        <w:rPr>
          <w:rFonts w:ascii="Arial,Italic" w:hAnsi="Arial,Italic" w:cs="Arial,Italic"/>
          <w:i/>
          <w:iCs/>
          <w:sz w:val="18"/>
          <w:szCs w:val="18"/>
        </w:rPr>
        <w:t>Sursa: BNS „Statistica teritorială – 2019”</w:t>
      </w:r>
    </w:p>
    <w:p w:rsidR="00CD326F" w:rsidRPr="00706229" w:rsidRDefault="004D5AA7" w:rsidP="0000793D">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Astfel î</w:t>
      </w:r>
      <w:r w:rsidR="00CD326F" w:rsidRPr="00706229">
        <w:rPr>
          <w:rFonts w:ascii="Times New Roman" w:hAnsi="Times New Roman" w:cs="Times New Roman"/>
          <w:sz w:val="24"/>
          <w:szCs w:val="24"/>
        </w:rPr>
        <w:t xml:space="preserve">n raion activează circa 17,9 mii de persoane salarizate, dintre care 10,2 mii de femei cu o pondere de 57% </w:t>
      </w:r>
      <w:r w:rsidR="004C3D1E" w:rsidRPr="00706229">
        <w:rPr>
          <w:rFonts w:ascii="Times New Roman" w:hAnsi="Times New Roman" w:cs="Times New Roman"/>
          <w:sz w:val="24"/>
          <w:szCs w:val="24"/>
        </w:rPr>
        <w:t>şi 7,7 mii bărbaţi - 43%</w:t>
      </w:r>
      <w:r w:rsidR="00CD326F" w:rsidRPr="00706229">
        <w:rPr>
          <w:rFonts w:ascii="Times New Roman" w:hAnsi="Times New Roman" w:cs="Times New Roman"/>
          <w:sz w:val="24"/>
          <w:szCs w:val="24"/>
        </w:rPr>
        <w:t>:</w:t>
      </w:r>
    </w:p>
    <w:p w:rsidR="00B75BA2" w:rsidRPr="00706229" w:rsidRDefault="00B75BA2" w:rsidP="00B75BA2">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Efectivul salariaţilor, pe sexe (la sfârşitul anului)</w:t>
      </w:r>
      <w:r w:rsidR="003868A0">
        <w:rPr>
          <w:rFonts w:ascii="Times New Roman" w:hAnsi="Times New Roman" w:cs="Times New Roman"/>
          <w:sz w:val="24"/>
          <w:szCs w:val="24"/>
          <w:u w:val="single"/>
        </w:rPr>
        <w:t>, raionul Orhei</w:t>
      </w:r>
      <w:r w:rsidRPr="00706229">
        <w:rPr>
          <w:rFonts w:ascii="Times New Roman" w:hAnsi="Times New Roman" w:cs="Times New Roman"/>
          <w:sz w:val="24"/>
          <w:szCs w:val="24"/>
          <w:u w:val="single"/>
        </w:rPr>
        <w:t>, persoane</w:t>
      </w:r>
    </w:p>
    <w:tbl>
      <w:tblPr>
        <w:tblStyle w:val="TableGrid"/>
        <w:tblW w:w="5687" w:type="dxa"/>
        <w:tblLayout w:type="fixed"/>
        <w:tblLook w:val="04A0" w:firstRow="1" w:lastRow="0" w:firstColumn="1" w:lastColumn="0" w:noHBand="0" w:noVBand="1"/>
      </w:tblPr>
      <w:tblGrid>
        <w:gridCol w:w="875"/>
        <w:gridCol w:w="876"/>
        <w:gridCol w:w="1056"/>
        <w:gridCol w:w="900"/>
        <w:gridCol w:w="900"/>
        <w:gridCol w:w="1080"/>
      </w:tblGrid>
      <w:tr w:rsidR="00B75BA2" w:rsidRPr="00706229" w:rsidTr="00BB5A7D">
        <w:tc>
          <w:tcPr>
            <w:tcW w:w="2807" w:type="dxa"/>
            <w:gridSpan w:val="3"/>
          </w:tcPr>
          <w:p w:rsidR="00B75BA2" w:rsidRPr="00706229" w:rsidRDefault="00B75BA2" w:rsidP="00BB5A7D">
            <w:pPr>
              <w:jc w:val="center"/>
              <w:rPr>
                <w:rFonts w:ascii="Times New Roman" w:hAnsi="Times New Roman" w:cs="Times New Roman"/>
                <w:b/>
                <w:lang w:val="ro-RO"/>
              </w:rPr>
            </w:pPr>
            <w:r w:rsidRPr="00706229">
              <w:rPr>
                <w:rFonts w:ascii="Times New Roman" w:hAnsi="Times New Roman" w:cs="Times New Roman"/>
                <w:b/>
                <w:lang w:val="ro-RO"/>
              </w:rPr>
              <w:t>2017</w:t>
            </w:r>
          </w:p>
        </w:tc>
        <w:tc>
          <w:tcPr>
            <w:tcW w:w="2880" w:type="dxa"/>
            <w:gridSpan w:val="3"/>
          </w:tcPr>
          <w:p w:rsidR="00B75BA2" w:rsidRPr="00706229" w:rsidRDefault="00B75BA2" w:rsidP="00BB5A7D">
            <w:pPr>
              <w:jc w:val="center"/>
              <w:rPr>
                <w:rFonts w:ascii="Times New Roman" w:hAnsi="Times New Roman" w:cs="Times New Roman"/>
                <w:b/>
                <w:lang w:val="ro-RO"/>
              </w:rPr>
            </w:pPr>
            <w:r w:rsidRPr="00706229">
              <w:rPr>
                <w:rFonts w:ascii="Times New Roman" w:hAnsi="Times New Roman" w:cs="Times New Roman"/>
                <w:b/>
                <w:lang w:val="ro-RO"/>
              </w:rPr>
              <w:t>2018</w:t>
            </w:r>
          </w:p>
        </w:tc>
      </w:tr>
      <w:tr w:rsidR="00B75BA2" w:rsidRPr="00706229" w:rsidTr="00BB5A7D">
        <w:tc>
          <w:tcPr>
            <w:tcW w:w="875" w:type="dxa"/>
            <w:vMerge w:val="restart"/>
          </w:tcPr>
          <w:p w:rsidR="00B75BA2" w:rsidRPr="00706229" w:rsidRDefault="00B75BA2" w:rsidP="00BB5A7D">
            <w:pPr>
              <w:jc w:val="center"/>
              <w:rPr>
                <w:rFonts w:ascii="Times New Roman" w:hAnsi="Times New Roman" w:cs="Times New Roman"/>
                <w:b/>
                <w:lang w:val="ro-RO"/>
              </w:rPr>
            </w:pPr>
            <w:r w:rsidRPr="00706229">
              <w:rPr>
                <w:rFonts w:ascii="Times New Roman" w:hAnsi="Times New Roman" w:cs="Times New Roman"/>
                <w:b/>
                <w:lang w:val="ro-RO"/>
              </w:rPr>
              <w:t>Total</w:t>
            </w:r>
          </w:p>
        </w:tc>
        <w:tc>
          <w:tcPr>
            <w:tcW w:w="1932" w:type="dxa"/>
            <w:gridSpan w:val="2"/>
          </w:tcPr>
          <w:p w:rsidR="00B75BA2" w:rsidRPr="00706229" w:rsidRDefault="00B75BA2" w:rsidP="00BB5A7D">
            <w:pPr>
              <w:jc w:val="center"/>
              <w:rPr>
                <w:rFonts w:ascii="Times New Roman" w:hAnsi="Times New Roman" w:cs="Times New Roman"/>
                <w:b/>
                <w:lang w:val="ro-RO"/>
              </w:rPr>
            </w:pPr>
            <w:r w:rsidRPr="00706229">
              <w:rPr>
                <w:rFonts w:ascii="Times New Roman" w:hAnsi="Times New Roman" w:cs="Times New Roman"/>
                <w:b/>
                <w:lang w:val="ro-RO"/>
              </w:rPr>
              <w:t>Inclusiv:</w:t>
            </w:r>
          </w:p>
        </w:tc>
        <w:tc>
          <w:tcPr>
            <w:tcW w:w="900" w:type="dxa"/>
            <w:vMerge w:val="restart"/>
          </w:tcPr>
          <w:p w:rsidR="00B75BA2" w:rsidRPr="00706229" w:rsidRDefault="00B75BA2" w:rsidP="00BB5A7D">
            <w:pPr>
              <w:jc w:val="center"/>
              <w:rPr>
                <w:rFonts w:ascii="Times New Roman" w:hAnsi="Times New Roman" w:cs="Times New Roman"/>
                <w:b/>
                <w:lang w:val="ro-RO"/>
              </w:rPr>
            </w:pPr>
            <w:r w:rsidRPr="00706229">
              <w:rPr>
                <w:rFonts w:ascii="Times New Roman" w:hAnsi="Times New Roman" w:cs="Times New Roman"/>
                <w:b/>
                <w:lang w:val="ro-RO"/>
              </w:rPr>
              <w:t>Total</w:t>
            </w:r>
          </w:p>
        </w:tc>
        <w:tc>
          <w:tcPr>
            <w:tcW w:w="1980" w:type="dxa"/>
            <w:gridSpan w:val="2"/>
          </w:tcPr>
          <w:p w:rsidR="00B75BA2" w:rsidRPr="00706229" w:rsidRDefault="00B75BA2" w:rsidP="00BB5A7D">
            <w:pPr>
              <w:jc w:val="center"/>
              <w:rPr>
                <w:rFonts w:ascii="Times New Roman" w:hAnsi="Times New Roman" w:cs="Times New Roman"/>
                <w:b/>
                <w:lang w:val="ro-RO"/>
              </w:rPr>
            </w:pPr>
            <w:r w:rsidRPr="00706229">
              <w:rPr>
                <w:rFonts w:ascii="Times New Roman" w:hAnsi="Times New Roman" w:cs="Times New Roman"/>
                <w:b/>
                <w:lang w:val="ro-RO"/>
              </w:rPr>
              <w:t>Inclusiv:</w:t>
            </w:r>
          </w:p>
        </w:tc>
      </w:tr>
      <w:tr w:rsidR="00B75BA2" w:rsidRPr="00706229" w:rsidTr="00BB5A7D">
        <w:tc>
          <w:tcPr>
            <w:tcW w:w="875" w:type="dxa"/>
            <w:vMerge/>
          </w:tcPr>
          <w:p w:rsidR="00B75BA2" w:rsidRPr="00706229" w:rsidRDefault="00B75BA2" w:rsidP="00BB5A7D">
            <w:pPr>
              <w:jc w:val="center"/>
              <w:rPr>
                <w:rFonts w:ascii="Times New Roman" w:hAnsi="Times New Roman" w:cs="Times New Roman"/>
                <w:b/>
                <w:lang w:val="ro-RO"/>
              </w:rPr>
            </w:pPr>
          </w:p>
        </w:tc>
        <w:tc>
          <w:tcPr>
            <w:tcW w:w="876" w:type="dxa"/>
          </w:tcPr>
          <w:p w:rsidR="00B75BA2" w:rsidRPr="00706229" w:rsidRDefault="00B75BA2" w:rsidP="00BB5A7D">
            <w:pPr>
              <w:jc w:val="center"/>
              <w:rPr>
                <w:rFonts w:ascii="Times New Roman" w:hAnsi="Times New Roman" w:cs="Times New Roman"/>
                <w:b/>
                <w:lang w:val="ro-RO"/>
              </w:rPr>
            </w:pPr>
            <w:r w:rsidRPr="00706229">
              <w:rPr>
                <w:rFonts w:ascii="Times New Roman" w:hAnsi="Times New Roman" w:cs="Times New Roman"/>
                <w:b/>
                <w:lang w:val="ro-RO"/>
              </w:rPr>
              <w:t>femei</w:t>
            </w:r>
          </w:p>
        </w:tc>
        <w:tc>
          <w:tcPr>
            <w:tcW w:w="1056" w:type="dxa"/>
          </w:tcPr>
          <w:p w:rsidR="00B75BA2" w:rsidRPr="00706229" w:rsidRDefault="00B75BA2" w:rsidP="00BB5A7D">
            <w:pPr>
              <w:jc w:val="center"/>
              <w:rPr>
                <w:rFonts w:ascii="Times New Roman" w:hAnsi="Times New Roman" w:cs="Times New Roman"/>
                <w:b/>
                <w:lang w:val="ro-RO"/>
              </w:rPr>
            </w:pPr>
            <w:r w:rsidRPr="00706229">
              <w:rPr>
                <w:rFonts w:ascii="Times New Roman" w:hAnsi="Times New Roman" w:cs="Times New Roman"/>
                <w:b/>
                <w:lang w:val="ro-RO"/>
              </w:rPr>
              <w:t>bărbaţi</w:t>
            </w:r>
          </w:p>
        </w:tc>
        <w:tc>
          <w:tcPr>
            <w:tcW w:w="900" w:type="dxa"/>
            <w:vMerge/>
          </w:tcPr>
          <w:p w:rsidR="00B75BA2" w:rsidRPr="00706229" w:rsidRDefault="00B75BA2" w:rsidP="00BB5A7D">
            <w:pPr>
              <w:jc w:val="center"/>
              <w:rPr>
                <w:rFonts w:ascii="Times New Roman" w:hAnsi="Times New Roman" w:cs="Times New Roman"/>
                <w:b/>
                <w:lang w:val="ro-RO"/>
              </w:rPr>
            </w:pPr>
          </w:p>
        </w:tc>
        <w:tc>
          <w:tcPr>
            <w:tcW w:w="900" w:type="dxa"/>
          </w:tcPr>
          <w:p w:rsidR="00B75BA2" w:rsidRPr="00706229" w:rsidRDefault="00B75BA2" w:rsidP="00BB5A7D">
            <w:pPr>
              <w:jc w:val="center"/>
              <w:rPr>
                <w:rFonts w:ascii="Times New Roman" w:hAnsi="Times New Roman" w:cs="Times New Roman"/>
                <w:b/>
                <w:lang w:val="ro-RO"/>
              </w:rPr>
            </w:pPr>
            <w:r w:rsidRPr="00706229">
              <w:rPr>
                <w:rFonts w:ascii="Times New Roman" w:hAnsi="Times New Roman" w:cs="Times New Roman"/>
                <w:b/>
                <w:lang w:val="ro-RO"/>
              </w:rPr>
              <w:t>femei</w:t>
            </w:r>
          </w:p>
        </w:tc>
        <w:tc>
          <w:tcPr>
            <w:tcW w:w="1080" w:type="dxa"/>
          </w:tcPr>
          <w:p w:rsidR="00B75BA2" w:rsidRPr="00706229" w:rsidRDefault="00B75BA2" w:rsidP="00BB5A7D">
            <w:pPr>
              <w:jc w:val="center"/>
              <w:rPr>
                <w:rFonts w:ascii="Times New Roman" w:hAnsi="Times New Roman" w:cs="Times New Roman"/>
                <w:b/>
                <w:lang w:val="ro-RO"/>
              </w:rPr>
            </w:pPr>
            <w:r w:rsidRPr="00706229">
              <w:rPr>
                <w:rFonts w:ascii="Times New Roman" w:hAnsi="Times New Roman" w:cs="Times New Roman"/>
                <w:b/>
                <w:lang w:val="ro-RO"/>
              </w:rPr>
              <w:t>bărbaţi</w:t>
            </w:r>
          </w:p>
        </w:tc>
      </w:tr>
      <w:tr w:rsidR="00B75BA2" w:rsidRPr="00706229" w:rsidTr="00BB5A7D">
        <w:tc>
          <w:tcPr>
            <w:tcW w:w="875" w:type="dxa"/>
          </w:tcPr>
          <w:p w:rsidR="00B75BA2" w:rsidRPr="00706229" w:rsidRDefault="00B75BA2" w:rsidP="00BB5A7D">
            <w:pPr>
              <w:jc w:val="center"/>
              <w:rPr>
                <w:rFonts w:ascii="Times New Roman" w:hAnsi="Times New Roman" w:cs="Times New Roman"/>
                <w:lang w:val="ro-RO"/>
              </w:rPr>
            </w:pPr>
            <w:r w:rsidRPr="00706229">
              <w:rPr>
                <w:rFonts w:ascii="Times New Roman" w:hAnsi="Times New Roman" w:cs="Times New Roman"/>
                <w:lang w:val="ro-RO"/>
              </w:rPr>
              <w:t>16016</w:t>
            </w:r>
          </w:p>
        </w:tc>
        <w:tc>
          <w:tcPr>
            <w:tcW w:w="876" w:type="dxa"/>
          </w:tcPr>
          <w:p w:rsidR="00B75BA2" w:rsidRPr="00706229" w:rsidRDefault="00B75BA2" w:rsidP="00BB5A7D">
            <w:pPr>
              <w:jc w:val="center"/>
              <w:rPr>
                <w:rFonts w:ascii="Times New Roman" w:hAnsi="Times New Roman" w:cs="Times New Roman"/>
                <w:lang w:val="ro-RO"/>
              </w:rPr>
            </w:pPr>
            <w:r w:rsidRPr="00706229">
              <w:rPr>
                <w:rFonts w:ascii="Times New Roman" w:hAnsi="Times New Roman" w:cs="Times New Roman"/>
                <w:lang w:val="ro-RO"/>
              </w:rPr>
              <w:t>8751</w:t>
            </w:r>
          </w:p>
        </w:tc>
        <w:tc>
          <w:tcPr>
            <w:tcW w:w="1056" w:type="dxa"/>
          </w:tcPr>
          <w:p w:rsidR="00B75BA2" w:rsidRPr="00706229" w:rsidRDefault="00B75BA2" w:rsidP="00BB5A7D">
            <w:pPr>
              <w:jc w:val="center"/>
              <w:rPr>
                <w:rFonts w:ascii="Times New Roman" w:hAnsi="Times New Roman" w:cs="Times New Roman"/>
                <w:lang w:val="ro-RO"/>
              </w:rPr>
            </w:pPr>
            <w:r w:rsidRPr="00706229">
              <w:rPr>
                <w:rFonts w:ascii="Times New Roman" w:hAnsi="Times New Roman" w:cs="Times New Roman"/>
                <w:lang w:val="ro-RO"/>
              </w:rPr>
              <w:t>7266</w:t>
            </w:r>
          </w:p>
        </w:tc>
        <w:tc>
          <w:tcPr>
            <w:tcW w:w="900" w:type="dxa"/>
          </w:tcPr>
          <w:p w:rsidR="00B75BA2" w:rsidRPr="00706229" w:rsidRDefault="00B75BA2" w:rsidP="00BB5A7D">
            <w:pPr>
              <w:jc w:val="center"/>
              <w:rPr>
                <w:rFonts w:ascii="Times New Roman" w:hAnsi="Times New Roman" w:cs="Times New Roman"/>
                <w:lang w:val="ro-RO"/>
              </w:rPr>
            </w:pPr>
            <w:r w:rsidRPr="00706229">
              <w:rPr>
                <w:rFonts w:ascii="Times New Roman" w:hAnsi="Times New Roman" w:cs="Times New Roman"/>
                <w:lang w:val="ro-RO"/>
              </w:rPr>
              <w:t>17917</w:t>
            </w:r>
          </w:p>
        </w:tc>
        <w:tc>
          <w:tcPr>
            <w:tcW w:w="900" w:type="dxa"/>
          </w:tcPr>
          <w:p w:rsidR="00B75BA2" w:rsidRPr="00706229" w:rsidRDefault="00B75BA2" w:rsidP="00BB5A7D">
            <w:pPr>
              <w:jc w:val="center"/>
              <w:rPr>
                <w:rFonts w:ascii="Times New Roman" w:hAnsi="Times New Roman" w:cs="Times New Roman"/>
                <w:lang w:val="ro-RO"/>
              </w:rPr>
            </w:pPr>
            <w:r w:rsidRPr="00706229">
              <w:rPr>
                <w:rFonts w:ascii="Times New Roman" w:hAnsi="Times New Roman" w:cs="Times New Roman"/>
                <w:lang w:val="ro-RO"/>
              </w:rPr>
              <w:t>10241</w:t>
            </w:r>
          </w:p>
        </w:tc>
        <w:tc>
          <w:tcPr>
            <w:tcW w:w="1080" w:type="dxa"/>
          </w:tcPr>
          <w:p w:rsidR="00B75BA2" w:rsidRPr="00706229" w:rsidRDefault="00B75BA2" w:rsidP="00BB5A7D">
            <w:pPr>
              <w:jc w:val="center"/>
              <w:rPr>
                <w:rFonts w:ascii="Times New Roman" w:hAnsi="Times New Roman" w:cs="Times New Roman"/>
                <w:lang w:val="ro-RO"/>
              </w:rPr>
            </w:pPr>
            <w:r w:rsidRPr="00706229">
              <w:rPr>
                <w:rFonts w:ascii="Times New Roman" w:hAnsi="Times New Roman" w:cs="Times New Roman"/>
                <w:lang w:val="ro-RO"/>
              </w:rPr>
              <w:t>7677</w:t>
            </w:r>
          </w:p>
        </w:tc>
      </w:tr>
    </w:tbl>
    <w:p w:rsidR="00B75BA2" w:rsidRPr="00706229" w:rsidRDefault="00B75BA2" w:rsidP="00B75BA2">
      <w:pPr>
        <w:spacing w:before="120" w:after="120"/>
        <w:rPr>
          <w:rFonts w:ascii="Arial,Italic" w:hAnsi="Arial,Italic" w:cs="Arial,Italic"/>
          <w:i/>
          <w:iCs/>
          <w:sz w:val="18"/>
          <w:szCs w:val="18"/>
        </w:rPr>
      </w:pPr>
      <w:r w:rsidRPr="00706229">
        <w:rPr>
          <w:rFonts w:ascii="Arial,Italic" w:hAnsi="Arial,Italic" w:cs="Arial,Italic"/>
          <w:i/>
          <w:iCs/>
          <w:sz w:val="18"/>
          <w:szCs w:val="18"/>
        </w:rPr>
        <w:t>Sursa: BNS „Statistica teritorială – 2019”</w:t>
      </w:r>
    </w:p>
    <w:p w:rsidR="00CD326F" w:rsidRPr="00706229" w:rsidRDefault="00883DC6" w:rsidP="0000793D">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La nivelul raionului Orhei, cele mai multe persoane sunt angajate în domeniul Industrie şi construcţii </w:t>
      </w:r>
      <w:r w:rsidR="00FB219A" w:rsidRPr="00706229">
        <w:rPr>
          <w:rFonts w:ascii="Times New Roman" w:hAnsi="Times New Roman" w:cs="Times New Roman"/>
          <w:sz w:val="24"/>
          <w:szCs w:val="24"/>
        </w:rPr>
        <w:t xml:space="preserve">- </w:t>
      </w:r>
      <w:r w:rsidRPr="00706229">
        <w:rPr>
          <w:rFonts w:ascii="Times New Roman" w:hAnsi="Times New Roman" w:cs="Times New Roman"/>
          <w:sz w:val="24"/>
          <w:szCs w:val="24"/>
        </w:rPr>
        <w:t>36,9%</w:t>
      </w:r>
      <w:r w:rsidR="00FB219A" w:rsidRPr="00706229">
        <w:rPr>
          <w:rFonts w:ascii="Times New Roman" w:hAnsi="Times New Roman" w:cs="Times New Roman"/>
          <w:sz w:val="24"/>
          <w:szCs w:val="24"/>
        </w:rPr>
        <w:t xml:space="preserve"> </w:t>
      </w:r>
      <w:r w:rsidRPr="00706229">
        <w:rPr>
          <w:rFonts w:ascii="Times New Roman" w:hAnsi="Times New Roman" w:cs="Times New Roman"/>
          <w:sz w:val="24"/>
          <w:szCs w:val="24"/>
        </w:rPr>
        <w:t xml:space="preserve">din totalul angajaţilor în economie. Celelalte sectoare sunt </w:t>
      </w:r>
      <w:r w:rsidR="00614754" w:rsidRPr="00706229">
        <w:rPr>
          <w:rFonts w:ascii="Times New Roman" w:hAnsi="Times New Roman" w:cs="Times New Roman"/>
          <w:sz w:val="24"/>
          <w:szCs w:val="24"/>
        </w:rPr>
        <w:t>prezentate</w:t>
      </w:r>
      <w:r w:rsidRPr="00706229">
        <w:rPr>
          <w:rFonts w:ascii="Times New Roman" w:hAnsi="Times New Roman" w:cs="Times New Roman"/>
          <w:sz w:val="24"/>
          <w:szCs w:val="24"/>
        </w:rPr>
        <w:t xml:space="preserve"> după cum urmează: Agricultură, silvicultură şi pescuit – 7,2%, Administraţie publică şi apărare; asigurări sociale obligatorii – 6,9%, Învăţământ – 17,4%, Alte activităţi de servicii - 31,5%</w:t>
      </w:r>
      <w:r w:rsidR="00CD326F" w:rsidRPr="00706229">
        <w:rPr>
          <w:rFonts w:ascii="Times New Roman" w:hAnsi="Times New Roman" w:cs="Times New Roman"/>
          <w:sz w:val="24"/>
          <w:szCs w:val="24"/>
        </w:rPr>
        <w:t xml:space="preserve">. </w:t>
      </w:r>
    </w:p>
    <w:p w:rsidR="00530644" w:rsidRPr="00706229" w:rsidRDefault="00CD326F" w:rsidP="0000793D">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Numărul de salariaţi</w:t>
      </w:r>
      <w:r w:rsidR="00B47F10">
        <w:rPr>
          <w:rFonts w:ascii="Times New Roman" w:hAnsi="Times New Roman" w:cs="Times New Roman"/>
          <w:sz w:val="24"/>
          <w:szCs w:val="24"/>
        </w:rPr>
        <w:t>,</w:t>
      </w:r>
      <w:r w:rsidRPr="00706229">
        <w:rPr>
          <w:rFonts w:ascii="Times New Roman" w:hAnsi="Times New Roman" w:cs="Times New Roman"/>
          <w:sz w:val="24"/>
          <w:szCs w:val="24"/>
        </w:rPr>
        <w:t xml:space="preserve"> raportaţi în r</w:t>
      </w:r>
      <w:r w:rsidR="004C3D1E" w:rsidRPr="00706229">
        <w:rPr>
          <w:rFonts w:ascii="Times New Roman" w:hAnsi="Times New Roman" w:cs="Times New Roman"/>
          <w:sz w:val="24"/>
          <w:szCs w:val="24"/>
        </w:rPr>
        <w:t>aion</w:t>
      </w:r>
      <w:r w:rsidR="00B47F10">
        <w:rPr>
          <w:rFonts w:ascii="Times New Roman" w:hAnsi="Times New Roman" w:cs="Times New Roman"/>
          <w:sz w:val="24"/>
          <w:szCs w:val="24"/>
        </w:rPr>
        <w:t>,</w:t>
      </w:r>
      <w:r w:rsidRPr="00706229">
        <w:rPr>
          <w:rFonts w:ascii="Times New Roman" w:hAnsi="Times New Roman" w:cs="Times New Roman"/>
          <w:sz w:val="24"/>
          <w:szCs w:val="24"/>
        </w:rPr>
        <w:t xml:space="preserve"> constitui</w:t>
      </w:r>
      <w:r w:rsidR="00B47F10">
        <w:rPr>
          <w:rFonts w:ascii="Times New Roman" w:hAnsi="Times New Roman" w:cs="Times New Roman"/>
          <w:sz w:val="24"/>
          <w:szCs w:val="24"/>
        </w:rPr>
        <w:t>e</w:t>
      </w:r>
      <w:r w:rsidRPr="00706229">
        <w:rPr>
          <w:rFonts w:ascii="Times New Roman" w:hAnsi="Times New Roman" w:cs="Times New Roman"/>
          <w:sz w:val="24"/>
          <w:szCs w:val="24"/>
        </w:rPr>
        <w:t xml:space="preserve"> cca 1</w:t>
      </w:r>
      <w:r w:rsidR="003317D1" w:rsidRPr="00706229">
        <w:rPr>
          <w:rFonts w:ascii="Times New Roman" w:hAnsi="Times New Roman" w:cs="Times New Roman"/>
          <w:sz w:val="24"/>
          <w:szCs w:val="24"/>
        </w:rPr>
        <w:t>7</w:t>
      </w:r>
      <w:r w:rsidRPr="00706229">
        <w:rPr>
          <w:rFonts w:ascii="Times New Roman" w:hAnsi="Times New Roman" w:cs="Times New Roman"/>
          <w:sz w:val="24"/>
          <w:szCs w:val="24"/>
        </w:rPr>
        <w:t>,</w:t>
      </w:r>
      <w:r w:rsidR="003317D1" w:rsidRPr="00706229">
        <w:rPr>
          <w:rFonts w:ascii="Times New Roman" w:hAnsi="Times New Roman" w:cs="Times New Roman"/>
          <w:sz w:val="24"/>
          <w:szCs w:val="24"/>
        </w:rPr>
        <w:t>9</w:t>
      </w:r>
      <w:r w:rsidRPr="00706229">
        <w:rPr>
          <w:rFonts w:ascii="Times New Roman" w:hAnsi="Times New Roman" w:cs="Times New Roman"/>
          <w:sz w:val="24"/>
          <w:szCs w:val="24"/>
        </w:rPr>
        <w:t xml:space="preserve"> mii persoane, dintre care două treimi (67%) reveneau sectorului IMM</w:t>
      </w:r>
      <w:r w:rsidR="003317D1" w:rsidRPr="00706229">
        <w:rPr>
          <w:rFonts w:ascii="Times New Roman" w:hAnsi="Times New Roman" w:cs="Times New Roman"/>
          <w:sz w:val="24"/>
          <w:szCs w:val="24"/>
        </w:rPr>
        <w:t>, iar</w:t>
      </w:r>
      <w:r w:rsidRPr="00706229">
        <w:rPr>
          <w:rFonts w:ascii="Times New Roman" w:hAnsi="Times New Roman" w:cs="Times New Roman"/>
          <w:sz w:val="24"/>
          <w:szCs w:val="24"/>
        </w:rPr>
        <w:t xml:space="preserve"> 33% dintre salariaţi sunt angajaţi în întreprinderi mari</w:t>
      </w:r>
      <w:r w:rsidR="003317D1" w:rsidRPr="00706229">
        <w:rPr>
          <w:rFonts w:ascii="Times New Roman" w:hAnsi="Times New Roman" w:cs="Times New Roman"/>
          <w:sz w:val="24"/>
          <w:szCs w:val="24"/>
        </w:rPr>
        <w:t>. Inclusiv</w:t>
      </w:r>
      <w:r w:rsidRPr="00706229">
        <w:rPr>
          <w:rFonts w:ascii="Times New Roman" w:hAnsi="Times New Roman" w:cs="Times New Roman"/>
          <w:sz w:val="24"/>
          <w:szCs w:val="24"/>
        </w:rPr>
        <w:t>, 18% muncesc în unităţi mijlocii, 4</w:t>
      </w:r>
      <w:r w:rsidR="003317D1" w:rsidRPr="00706229">
        <w:rPr>
          <w:rFonts w:ascii="Times New Roman" w:hAnsi="Times New Roman" w:cs="Times New Roman"/>
          <w:sz w:val="24"/>
          <w:szCs w:val="24"/>
        </w:rPr>
        <w:t>9</w:t>
      </w:r>
      <w:r w:rsidRPr="00706229">
        <w:rPr>
          <w:rFonts w:ascii="Times New Roman" w:hAnsi="Times New Roman" w:cs="Times New Roman"/>
          <w:sz w:val="24"/>
          <w:szCs w:val="24"/>
        </w:rPr>
        <w:t>% în întreprinderile mici şi micro.</w:t>
      </w:r>
      <w:r w:rsidR="00530644" w:rsidRPr="00706229">
        <w:rPr>
          <w:rFonts w:ascii="Times New Roman" w:hAnsi="Times New Roman" w:cs="Times New Roman"/>
          <w:sz w:val="24"/>
          <w:szCs w:val="24"/>
        </w:rPr>
        <w:t xml:space="preserve"> </w:t>
      </w:r>
    </w:p>
    <w:p w:rsidR="00CD326F" w:rsidRPr="00706229" w:rsidRDefault="00530644" w:rsidP="0000793D">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După numărul salariaţilor angajaţi în </w:t>
      </w:r>
      <w:r w:rsidR="00614754" w:rsidRPr="00706229">
        <w:rPr>
          <w:rFonts w:ascii="Times New Roman" w:hAnsi="Times New Roman" w:cs="Times New Roman"/>
          <w:sz w:val="24"/>
          <w:szCs w:val="24"/>
        </w:rPr>
        <w:t>câmpul</w:t>
      </w:r>
      <w:r w:rsidRPr="00706229">
        <w:rPr>
          <w:rFonts w:ascii="Times New Roman" w:hAnsi="Times New Roman" w:cs="Times New Roman"/>
          <w:sz w:val="24"/>
          <w:szCs w:val="24"/>
        </w:rPr>
        <w:t xml:space="preserve"> muncii, raionul Orhei, în 2018, deţine locul I din zona Centru a republicii (din 13 raioane) și locul IV la nivel de țară.</w:t>
      </w:r>
    </w:p>
    <w:p w:rsidR="00CD326F" w:rsidRPr="00706229" w:rsidRDefault="00CD326F" w:rsidP="0000793D">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Salariul mediu în raion (datele 2018) – cel mai mare la nivel raional – 5 460 de lei, comparativ cu anul 2014, când salariul mediu era de 3 779 lei, mai mic pe ansamblul republicii cu circa 1 086 lei. Atunci Orheiul ocupa locul 10 printre raioanele Republicii Moldo</w:t>
      </w:r>
      <w:r w:rsidR="00666413" w:rsidRPr="00706229">
        <w:rPr>
          <w:rFonts w:ascii="Times New Roman" w:hAnsi="Times New Roman" w:cs="Times New Roman"/>
          <w:sz w:val="24"/>
          <w:szCs w:val="24"/>
        </w:rPr>
        <w:t>va, ca în 2018 să ajungă primul, c</w:t>
      </w:r>
      <w:r w:rsidRPr="00706229">
        <w:rPr>
          <w:rFonts w:ascii="Times New Roman" w:hAnsi="Times New Roman" w:cs="Times New Roman"/>
          <w:sz w:val="24"/>
          <w:szCs w:val="24"/>
        </w:rPr>
        <w:t>reștere datorată în primul rând contribuabili</w:t>
      </w:r>
      <w:r w:rsidR="00666413" w:rsidRPr="00706229">
        <w:rPr>
          <w:rFonts w:ascii="Times New Roman" w:hAnsi="Times New Roman" w:cs="Times New Roman"/>
          <w:sz w:val="24"/>
          <w:szCs w:val="24"/>
        </w:rPr>
        <w:t>lor</w:t>
      </w:r>
      <w:r w:rsidRPr="00706229">
        <w:rPr>
          <w:rFonts w:ascii="Times New Roman" w:hAnsi="Times New Roman" w:cs="Times New Roman"/>
          <w:sz w:val="24"/>
          <w:szCs w:val="24"/>
        </w:rPr>
        <w:t xml:space="preserve"> mari ca SE </w:t>
      </w:r>
      <w:r w:rsidR="0069332B" w:rsidRPr="00706229">
        <w:rPr>
          <w:rFonts w:ascii="Times New Roman" w:hAnsi="Times New Roman" w:cs="Times New Roman"/>
          <w:sz w:val="24"/>
          <w:szCs w:val="24"/>
        </w:rPr>
        <w:t>„</w:t>
      </w:r>
      <w:r w:rsidRPr="00706229">
        <w:rPr>
          <w:rFonts w:ascii="Times New Roman" w:hAnsi="Times New Roman" w:cs="Times New Roman"/>
          <w:sz w:val="24"/>
          <w:szCs w:val="24"/>
        </w:rPr>
        <w:t>Bordnetze</w:t>
      </w:r>
      <w:r w:rsidR="0069332B" w:rsidRPr="00706229">
        <w:rPr>
          <w:rFonts w:ascii="Times New Roman" w:hAnsi="Times New Roman" w:cs="Times New Roman"/>
          <w:sz w:val="24"/>
          <w:szCs w:val="24"/>
        </w:rPr>
        <w:t>”</w:t>
      </w:r>
      <w:r w:rsidRPr="00706229">
        <w:rPr>
          <w:rFonts w:ascii="Times New Roman" w:hAnsi="Times New Roman" w:cs="Times New Roman"/>
          <w:sz w:val="24"/>
          <w:szCs w:val="24"/>
        </w:rPr>
        <w:t xml:space="preserve"> SRL.</w:t>
      </w:r>
    </w:p>
    <w:p w:rsidR="00CD326F" w:rsidRPr="00706229" w:rsidRDefault="00CD326F" w:rsidP="0000793D">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 xml:space="preserve">Câştigul salarial mediu brut </w:t>
      </w:r>
      <w:r w:rsidR="00BA2E60" w:rsidRPr="00706229">
        <w:rPr>
          <w:rFonts w:ascii="Times New Roman" w:hAnsi="Times New Roman" w:cs="Times New Roman"/>
          <w:sz w:val="24"/>
          <w:szCs w:val="24"/>
          <w:u w:val="single"/>
        </w:rPr>
        <w:t>lunar, pe activităţi economice</w:t>
      </w:r>
      <w:r w:rsidR="003868A0">
        <w:rPr>
          <w:rFonts w:ascii="Times New Roman" w:hAnsi="Times New Roman" w:cs="Times New Roman"/>
          <w:sz w:val="24"/>
          <w:szCs w:val="24"/>
          <w:u w:val="single"/>
        </w:rPr>
        <w:t>, raionul Orhei</w:t>
      </w:r>
      <w:r w:rsidRPr="00706229">
        <w:rPr>
          <w:rFonts w:ascii="Times New Roman" w:hAnsi="Times New Roman" w:cs="Times New Roman"/>
          <w:sz w:val="24"/>
          <w:szCs w:val="24"/>
          <w:u w:val="single"/>
        </w:rPr>
        <w:t>, lei</w:t>
      </w:r>
    </w:p>
    <w:tbl>
      <w:tblPr>
        <w:tblStyle w:val="TableGrid"/>
        <w:tblW w:w="10099" w:type="dxa"/>
        <w:jc w:val="center"/>
        <w:tblLayout w:type="fixed"/>
        <w:tblLook w:val="04A0" w:firstRow="1" w:lastRow="0" w:firstColumn="1" w:lastColumn="0" w:noHBand="0" w:noVBand="1"/>
      </w:tblPr>
      <w:tblGrid>
        <w:gridCol w:w="828"/>
        <w:gridCol w:w="837"/>
        <w:gridCol w:w="783"/>
        <w:gridCol w:w="811"/>
        <w:gridCol w:w="809"/>
        <w:gridCol w:w="829"/>
        <w:gridCol w:w="791"/>
        <w:gridCol w:w="1260"/>
        <w:gridCol w:w="811"/>
        <w:gridCol w:w="784"/>
        <w:gridCol w:w="836"/>
        <w:gridCol w:w="720"/>
      </w:tblGrid>
      <w:tr w:rsidR="00BA2E60" w:rsidRPr="00706229" w:rsidTr="00B47F10">
        <w:trPr>
          <w:jc w:val="center"/>
        </w:trPr>
        <w:tc>
          <w:tcPr>
            <w:tcW w:w="1665" w:type="dxa"/>
            <w:gridSpan w:val="2"/>
          </w:tcPr>
          <w:p w:rsidR="00CD326F" w:rsidRPr="00706229" w:rsidRDefault="00CD326F" w:rsidP="00B47F10">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Total pe activităţi economice</w:t>
            </w:r>
          </w:p>
        </w:tc>
        <w:tc>
          <w:tcPr>
            <w:tcW w:w="1594" w:type="dxa"/>
            <w:gridSpan w:val="2"/>
          </w:tcPr>
          <w:p w:rsidR="00CD326F" w:rsidRPr="00706229" w:rsidRDefault="00CD326F" w:rsidP="00B47F10">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Agricultură, silvicultură şi pescuit</w:t>
            </w:r>
          </w:p>
        </w:tc>
        <w:tc>
          <w:tcPr>
            <w:tcW w:w="1638" w:type="dxa"/>
            <w:gridSpan w:val="2"/>
          </w:tcPr>
          <w:p w:rsidR="00CD326F" w:rsidRPr="00706229" w:rsidRDefault="00CD326F" w:rsidP="00B47F10">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Industrie şi construcţii</w:t>
            </w:r>
          </w:p>
        </w:tc>
        <w:tc>
          <w:tcPr>
            <w:tcW w:w="2051" w:type="dxa"/>
            <w:gridSpan w:val="2"/>
          </w:tcPr>
          <w:p w:rsidR="00CD326F" w:rsidRPr="00706229" w:rsidRDefault="00CD326F" w:rsidP="00B47F10">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Administraţie publică şi apărare; asigurări sociale obligatorii</w:t>
            </w:r>
          </w:p>
        </w:tc>
        <w:tc>
          <w:tcPr>
            <w:tcW w:w="1595" w:type="dxa"/>
            <w:gridSpan w:val="2"/>
          </w:tcPr>
          <w:p w:rsidR="00CD326F" w:rsidRPr="00706229" w:rsidRDefault="00CD326F" w:rsidP="00B47F10">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Învăţământ</w:t>
            </w:r>
          </w:p>
        </w:tc>
        <w:tc>
          <w:tcPr>
            <w:tcW w:w="1556" w:type="dxa"/>
            <w:gridSpan w:val="2"/>
          </w:tcPr>
          <w:p w:rsidR="00CD326F" w:rsidRPr="00706229" w:rsidRDefault="00CD326F" w:rsidP="00B47F10">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Alte activităţi de servicii</w:t>
            </w:r>
          </w:p>
        </w:tc>
      </w:tr>
      <w:tr w:rsidR="00BA2E60" w:rsidRPr="00706229" w:rsidTr="00B47F10">
        <w:trPr>
          <w:jc w:val="center"/>
        </w:trPr>
        <w:tc>
          <w:tcPr>
            <w:tcW w:w="828" w:type="dxa"/>
          </w:tcPr>
          <w:p w:rsidR="00BA2E60" w:rsidRPr="00706229" w:rsidRDefault="00BA2E60" w:rsidP="00B47F10">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2017</w:t>
            </w:r>
          </w:p>
        </w:tc>
        <w:tc>
          <w:tcPr>
            <w:tcW w:w="837" w:type="dxa"/>
          </w:tcPr>
          <w:p w:rsidR="00BA2E60" w:rsidRPr="00706229" w:rsidRDefault="00BA2E60" w:rsidP="00B47F10">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w:t>
            </w:r>
          </w:p>
        </w:tc>
        <w:tc>
          <w:tcPr>
            <w:tcW w:w="783" w:type="dxa"/>
          </w:tcPr>
          <w:p w:rsidR="00BA2E60" w:rsidRPr="00706229" w:rsidRDefault="00BA2E60" w:rsidP="00B47F10">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2017</w:t>
            </w:r>
          </w:p>
        </w:tc>
        <w:tc>
          <w:tcPr>
            <w:tcW w:w="811" w:type="dxa"/>
          </w:tcPr>
          <w:p w:rsidR="00BA2E60" w:rsidRPr="00706229" w:rsidRDefault="00BA2E60" w:rsidP="00B47F10">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w:t>
            </w:r>
          </w:p>
        </w:tc>
        <w:tc>
          <w:tcPr>
            <w:tcW w:w="809" w:type="dxa"/>
          </w:tcPr>
          <w:p w:rsidR="00BA2E60" w:rsidRPr="00706229" w:rsidRDefault="00BA2E60" w:rsidP="00B47F10">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2017</w:t>
            </w:r>
          </w:p>
        </w:tc>
        <w:tc>
          <w:tcPr>
            <w:tcW w:w="829" w:type="dxa"/>
          </w:tcPr>
          <w:p w:rsidR="00BA2E60" w:rsidRPr="00706229" w:rsidRDefault="00BA2E60" w:rsidP="00B47F10">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w:t>
            </w:r>
          </w:p>
        </w:tc>
        <w:tc>
          <w:tcPr>
            <w:tcW w:w="791" w:type="dxa"/>
          </w:tcPr>
          <w:p w:rsidR="00BA2E60" w:rsidRPr="00706229" w:rsidRDefault="00BA2E60" w:rsidP="00B47F10">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2017</w:t>
            </w:r>
          </w:p>
        </w:tc>
        <w:tc>
          <w:tcPr>
            <w:tcW w:w="1260" w:type="dxa"/>
          </w:tcPr>
          <w:p w:rsidR="00BA2E60" w:rsidRPr="00706229" w:rsidRDefault="00BA2E60" w:rsidP="00B47F10">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w:t>
            </w:r>
          </w:p>
        </w:tc>
        <w:tc>
          <w:tcPr>
            <w:tcW w:w="811" w:type="dxa"/>
          </w:tcPr>
          <w:p w:rsidR="00BA2E60" w:rsidRPr="00706229" w:rsidRDefault="00BA2E60" w:rsidP="00B47F10">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2017</w:t>
            </w:r>
          </w:p>
        </w:tc>
        <w:tc>
          <w:tcPr>
            <w:tcW w:w="784" w:type="dxa"/>
          </w:tcPr>
          <w:p w:rsidR="00BA2E60" w:rsidRPr="00706229" w:rsidRDefault="00BA2E60" w:rsidP="00B47F10">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w:t>
            </w:r>
          </w:p>
        </w:tc>
        <w:tc>
          <w:tcPr>
            <w:tcW w:w="836" w:type="dxa"/>
          </w:tcPr>
          <w:p w:rsidR="00BA2E60" w:rsidRPr="00706229" w:rsidRDefault="00BA2E60" w:rsidP="00B47F10">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2017</w:t>
            </w:r>
          </w:p>
        </w:tc>
        <w:tc>
          <w:tcPr>
            <w:tcW w:w="720" w:type="dxa"/>
          </w:tcPr>
          <w:p w:rsidR="00BA2E60" w:rsidRPr="00706229" w:rsidRDefault="00BA2E60" w:rsidP="00B47F10">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w:t>
            </w:r>
          </w:p>
        </w:tc>
      </w:tr>
      <w:tr w:rsidR="00BA2E60" w:rsidRPr="00706229" w:rsidTr="00B47F10">
        <w:trPr>
          <w:jc w:val="center"/>
        </w:trPr>
        <w:tc>
          <w:tcPr>
            <w:tcW w:w="828" w:type="dxa"/>
            <w:tcMar>
              <w:left w:w="28" w:type="dxa"/>
              <w:right w:w="28" w:type="dxa"/>
            </w:tcMar>
          </w:tcPr>
          <w:p w:rsidR="00BA2E60" w:rsidRPr="00706229" w:rsidRDefault="00BA2E60" w:rsidP="00B47F10">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4824,1</w:t>
            </w:r>
          </w:p>
        </w:tc>
        <w:tc>
          <w:tcPr>
            <w:tcW w:w="837" w:type="dxa"/>
            <w:tcMar>
              <w:left w:w="28" w:type="dxa"/>
              <w:right w:w="28" w:type="dxa"/>
            </w:tcMar>
          </w:tcPr>
          <w:p w:rsidR="00BA2E60" w:rsidRPr="00706229" w:rsidRDefault="00BA2E60" w:rsidP="00B47F10">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5460,8</w:t>
            </w:r>
          </w:p>
        </w:tc>
        <w:tc>
          <w:tcPr>
            <w:tcW w:w="783" w:type="dxa"/>
            <w:tcMar>
              <w:left w:w="28" w:type="dxa"/>
              <w:right w:w="28" w:type="dxa"/>
            </w:tcMar>
          </w:tcPr>
          <w:p w:rsidR="00BA2E60" w:rsidRPr="00706229" w:rsidRDefault="00BA2E60" w:rsidP="00B47F10">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4000,7</w:t>
            </w:r>
          </w:p>
        </w:tc>
        <w:tc>
          <w:tcPr>
            <w:tcW w:w="811" w:type="dxa"/>
            <w:tcMar>
              <w:left w:w="28" w:type="dxa"/>
              <w:right w:w="28" w:type="dxa"/>
            </w:tcMar>
          </w:tcPr>
          <w:p w:rsidR="00BA2E60" w:rsidRPr="00706229" w:rsidRDefault="00BA2E60" w:rsidP="00B47F10">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4485,3</w:t>
            </w:r>
          </w:p>
        </w:tc>
        <w:tc>
          <w:tcPr>
            <w:tcW w:w="809" w:type="dxa"/>
            <w:tcMar>
              <w:left w:w="28" w:type="dxa"/>
              <w:right w:w="28" w:type="dxa"/>
            </w:tcMar>
          </w:tcPr>
          <w:p w:rsidR="00BA2E60" w:rsidRPr="00706229" w:rsidRDefault="00BA2E60" w:rsidP="00B47F10">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5584,7</w:t>
            </w:r>
          </w:p>
        </w:tc>
        <w:tc>
          <w:tcPr>
            <w:tcW w:w="829" w:type="dxa"/>
            <w:tcMar>
              <w:left w:w="28" w:type="dxa"/>
              <w:right w:w="28" w:type="dxa"/>
            </w:tcMar>
          </w:tcPr>
          <w:p w:rsidR="00BA2E60" w:rsidRPr="00706229" w:rsidRDefault="00BA2E60" w:rsidP="00B47F10">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6275,7</w:t>
            </w:r>
          </w:p>
        </w:tc>
        <w:tc>
          <w:tcPr>
            <w:tcW w:w="791" w:type="dxa"/>
            <w:tcMar>
              <w:left w:w="28" w:type="dxa"/>
              <w:right w:w="28" w:type="dxa"/>
            </w:tcMar>
          </w:tcPr>
          <w:p w:rsidR="00BA2E60" w:rsidRPr="00706229" w:rsidRDefault="00BA2E60" w:rsidP="00B47F10">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5425,5</w:t>
            </w:r>
          </w:p>
        </w:tc>
        <w:tc>
          <w:tcPr>
            <w:tcW w:w="1260" w:type="dxa"/>
            <w:tcMar>
              <w:left w:w="28" w:type="dxa"/>
              <w:right w:w="28" w:type="dxa"/>
            </w:tcMar>
          </w:tcPr>
          <w:p w:rsidR="00BA2E60" w:rsidRPr="00706229" w:rsidRDefault="00BA2E60" w:rsidP="00B47F10">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6163,7</w:t>
            </w:r>
          </w:p>
        </w:tc>
        <w:tc>
          <w:tcPr>
            <w:tcW w:w="811" w:type="dxa"/>
            <w:tcMar>
              <w:left w:w="28" w:type="dxa"/>
              <w:right w:w="28" w:type="dxa"/>
            </w:tcMar>
          </w:tcPr>
          <w:p w:rsidR="00BA2E60" w:rsidRPr="00706229" w:rsidRDefault="00BA2E60" w:rsidP="00B47F10">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4275,2</w:t>
            </w:r>
          </w:p>
        </w:tc>
        <w:tc>
          <w:tcPr>
            <w:tcW w:w="784" w:type="dxa"/>
            <w:tcMar>
              <w:left w:w="28" w:type="dxa"/>
              <w:right w:w="28" w:type="dxa"/>
            </w:tcMar>
          </w:tcPr>
          <w:p w:rsidR="00BA2E60" w:rsidRPr="00706229" w:rsidRDefault="00BA2E60" w:rsidP="00B47F10">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5003,8</w:t>
            </w:r>
          </w:p>
        </w:tc>
        <w:tc>
          <w:tcPr>
            <w:tcW w:w="836" w:type="dxa"/>
            <w:tcMar>
              <w:left w:w="28" w:type="dxa"/>
              <w:right w:w="28" w:type="dxa"/>
            </w:tcMar>
          </w:tcPr>
          <w:p w:rsidR="00BA2E60" w:rsidRPr="00706229" w:rsidRDefault="00BA2E60" w:rsidP="00B47F10">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4600,1</w:t>
            </w:r>
          </w:p>
        </w:tc>
        <w:tc>
          <w:tcPr>
            <w:tcW w:w="720" w:type="dxa"/>
            <w:tcMar>
              <w:left w:w="28" w:type="dxa"/>
              <w:right w:w="28" w:type="dxa"/>
            </w:tcMar>
          </w:tcPr>
          <w:p w:rsidR="00BA2E60" w:rsidRPr="00706229" w:rsidRDefault="00BA2E60" w:rsidP="00B47F10">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4995,3</w:t>
            </w:r>
          </w:p>
        </w:tc>
      </w:tr>
      <w:tr w:rsidR="00BA2E60" w:rsidRPr="00706229" w:rsidTr="00B47F10">
        <w:trPr>
          <w:jc w:val="center"/>
        </w:trPr>
        <w:tc>
          <w:tcPr>
            <w:tcW w:w="10099" w:type="dxa"/>
            <w:gridSpan w:val="12"/>
          </w:tcPr>
          <w:p w:rsidR="00BA2E60" w:rsidRPr="00706229" w:rsidRDefault="00BA2E60" w:rsidP="00B47F10">
            <w:pPr>
              <w:ind w:firstLine="426"/>
              <w:jc w:val="both"/>
              <w:rPr>
                <w:rFonts w:ascii="Times New Roman" w:eastAsia="Times New Roman" w:hAnsi="Times New Roman" w:cs="Times New Roman"/>
                <w:b/>
                <w:i/>
                <w:lang w:val="ro-RO" w:eastAsia="ru-RU"/>
              </w:rPr>
            </w:pPr>
            <w:r w:rsidRPr="00706229">
              <w:rPr>
                <w:rFonts w:ascii="Times New Roman" w:eastAsia="Times New Roman" w:hAnsi="Times New Roman" w:cs="Times New Roman"/>
                <w:b/>
                <w:i/>
                <w:lang w:val="ro-RO" w:eastAsia="ru-RU"/>
              </w:rPr>
              <w:t>Creștere comparativ cu 2017, %</w:t>
            </w:r>
          </w:p>
        </w:tc>
      </w:tr>
      <w:tr w:rsidR="00BA2E60" w:rsidRPr="00706229" w:rsidTr="00B47F10">
        <w:trPr>
          <w:jc w:val="center"/>
        </w:trPr>
        <w:tc>
          <w:tcPr>
            <w:tcW w:w="1665" w:type="dxa"/>
            <w:gridSpan w:val="2"/>
          </w:tcPr>
          <w:p w:rsidR="00BA2E60" w:rsidRPr="00706229" w:rsidRDefault="00BA2E60" w:rsidP="00B47F10">
            <w:pPr>
              <w:ind w:firstLine="426"/>
              <w:jc w:val="both"/>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13,2%</w:t>
            </w:r>
          </w:p>
        </w:tc>
        <w:tc>
          <w:tcPr>
            <w:tcW w:w="1594" w:type="dxa"/>
            <w:gridSpan w:val="2"/>
          </w:tcPr>
          <w:p w:rsidR="00BA2E60" w:rsidRPr="00706229" w:rsidRDefault="00BA2E60" w:rsidP="00B47F10">
            <w:pPr>
              <w:ind w:firstLine="426"/>
              <w:jc w:val="both"/>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12,1%</w:t>
            </w:r>
          </w:p>
        </w:tc>
        <w:tc>
          <w:tcPr>
            <w:tcW w:w="1638" w:type="dxa"/>
            <w:gridSpan w:val="2"/>
          </w:tcPr>
          <w:p w:rsidR="00BA2E60" w:rsidRPr="00706229" w:rsidRDefault="00BA2E60" w:rsidP="00B47F10">
            <w:pPr>
              <w:ind w:firstLine="426"/>
              <w:jc w:val="both"/>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12,4%</w:t>
            </w:r>
          </w:p>
        </w:tc>
        <w:tc>
          <w:tcPr>
            <w:tcW w:w="2051" w:type="dxa"/>
            <w:gridSpan w:val="2"/>
          </w:tcPr>
          <w:p w:rsidR="00BA2E60" w:rsidRPr="00706229" w:rsidRDefault="00BA2E60" w:rsidP="00B47F10">
            <w:pPr>
              <w:ind w:firstLine="426"/>
              <w:jc w:val="both"/>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13,6%</w:t>
            </w:r>
          </w:p>
        </w:tc>
        <w:tc>
          <w:tcPr>
            <w:tcW w:w="1595" w:type="dxa"/>
            <w:gridSpan w:val="2"/>
          </w:tcPr>
          <w:p w:rsidR="00BA2E60" w:rsidRPr="00706229" w:rsidRDefault="00BA2E60" w:rsidP="00B47F10">
            <w:pPr>
              <w:ind w:firstLine="426"/>
              <w:jc w:val="both"/>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17,0%</w:t>
            </w:r>
          </w:p>
        </w:tc>
        <w:tc>
          <w:tcPr>
            <w:tcW w:w="1556" w:type="dxa"/>
            <w:gridSpan w:val="2"/>
          </w:tcPr>
          <w:p w:rsidR="00BA2E60" w:rsidRPr="00706229" w:rsidRDefault="00BA2E60" w:rsidP="00B47F10">
            <w:pPr>
              <w:ind w:firstLine="426"/>
              <w:jc w:val="both"/>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8,6%</w:t>
            </w:r>
          </w:p>
        </w:tc>
      </w:tr>
    </w:tbl>
    <w:p w:rsidR="000F148E" w:rsidRPr="00706229" w:rsidRDefault="000F148E" w:rsidP="0000793D">
      <w:pPr>
        <w:spacing w:before="120" w:after="120"/>
        <w:rPr>
          <w:rFonts w:ascii="Arial,Italic" w:hAnsi="Arial,Italic" w:cs="Arial,Italic"/>
          <w:i/>
          <w:iCs/>
          <w:sz w:val="18"/>
          <w:szCs w:val="18"/>
        </w:rPr>
      </w:pPr>
      <w:r w:rsidRPr="00706229">
        <w:rPr>
          <w:rFonts w:ascii="Arial,Italic" w:hAnsi="Arial,Italic" w:cs="Arial,Italic"/>
          <w:i/>
          <w:iCs/>
          <w:sz w:val="18"/>
          <w:szCs w:val="18"/>
        </w:rPr>
        <w:t>Sursa: BNS „Statistica teritorială – 2019”</w:t>
      </w:r>
    </w:p>
    <w:p w:rsidR="00CD326F" w:rsidRPr="00706229" w:rsidRDefault="00CD326F" w:rsidP="0000793D">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Raionul Orhei se situează pe locul trei pe țară, primul fiind mun. Chișinău cu 6 268 lei, iar pe locul II situându-se mun. Bălți cu 6 344,4 lei.</w:t>
      </w:r>
    </w:p>
    <w:p w:rsidR="00CB0047" w:rsidRPr="00706229" w:rsidRDefault="007D788F" w:rsidP="0000793D">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Câştigul salarial mediu brut lunar, pe sexe</w:t>
      </w:r>
      <w:r w:rsidR="003868A0">
        <w:rPr>
          <w:rFonts w:ascii="Times New Roman" w:hAnsi="Times New Roman" w:cs="Times New Roman"/>
          <w:sz w:val="24"/>
          <w:szCs w:val="24"/>
          <w:u w:val="single"/>
        </w:rPr>
        <w:t>, raionul Orhei</w:t>
      </w:r>
    </w:p>
    <w:tbl>
      <w:tblPr>
        <w:tblStyle w:val="TableGrid"/>
        <w:tblW w:w="9648" w:type="dxa"/>
        <w:tblLayout w:type="fixed"/>
        <w:tblLook w:val="04A0" w:firstRow="1" w:lastRow="0" w:firstColumn="1" w:lastColumn="0" w:noHBand="0" w:noVBand="1"/>
      </w:tblPr>
      <w:tblGrid>
        <w:gridCol w:w="876"/>
        <w:gridCol w:w="876"/>
        <w:gridCol w:w="1056"/>
        <w:gridCol w:w="1980"/>
        <w:gridCol w:w="900"/>
        <w:gridCol w:w="900"/>
        <w:gridCol w:w="1080"/>
        <w:gridCol w:w="1980"/>
      </w:tblGrid>
      <w:tr w:rsidR="002D1246" w:rsidRPr="00706229" w:rsidTr="00A61EB9">
        <w:tc>
          <w:tcPr>
            <w:tcW w:w="4788" w:type="dxa"/>
            <w:gridSpan w:val="4"/>
          </w:tcPr>
          <w:p w:rsidR="002D1246" w:rsidRPr="00706229" w:rsidRDefault="00A133BC" w:rsidP="00A133BC">
            <w:pPr>
              <w:jc w:val="center"/>
              <w:rPr>
                <w:rFonts w:ascii="Times New Roman" w:hAnsi="Times New Roman" w:cs="Times New Roman"/>
                <w:b/>
                <w:lang w:val="ro-RO"/>
              </w:rPr>
            </w:pPr>
            <w:r w:rsidRPr="00706229">
              <w:rPr>
                <w:rFonts w:ascii="Times New Roman" w:hAnsi="Times New Roman" w:cs="Times New Roman"/>
                <w:b/>
                <w:lang w:val="ro-RO"/>
              </w:rPr>
              <w:t>2017</w:t>
            </w:r>
          </w:p>
        </w:tc>
        <w:tc>
          <w:tcPr>
            <w:tcW w:w="4860" w:type="dxa"/>
            <w:gridSpan w:val="4"/>
          </w:tcPr>
          <w:p w:rsidR="002D1246" w:rsidRPr="00706229" w:rsidRDefault="00A133BC" w:rsidP="00A133BC">
            <w:pPr>
              <w:jc w:val="center"/>
              <w:rPr>
                <w:rFonts w:ascii="Times New Roman" w:hAnsi="Times New Roman" w:cs="Times New Roman"/>
                <w:b/>
                <w:lang w:val="ro-RO"/>
              </w:rPr>
            </w:pPr>
            <w:r w:rsidRPr="00706229">
              <w:rPr>
                <w:rFonts w:ascii="Times New Roman" w:hAnsi="Times New Roman" w:cs="Times New Roman"/>
                <w:b/>
                <w:lang w:val="ro-RO"/>
              </w:rPr>
              <w:t>2018</w:t>
            </w:r>
          </w:p>
        </w:tc>
      </w:tr>
      <w:tr w:rsidR="00A133BC" w:rsidRPr="00706229" w:rsidTr="00A61EB9">
        <w:tc>
          <w:tcPr>
            <w:tcW w:w="876" w:type="dxa"/>
            <w:vMerge w:val="restart"/>
          </w:tcPr>
          <w:p w:rsidR="00A133BC" w:rsidRPr="00706229" w:rsidRDefault="00A133BC" w:rsidP="00A133BC">
            <w:pPr>
              <w:jc w:val="center"/>
              <w:rPr>
                <w:rFonts w:ascii="Times New Roman" w:hAnsi="Times New Roman" w:cs="Times New Roman"/>
                <w:b/>
                <w:lang w:val="ro-RO"/>
              </w:rPr>
            </w:pPr>
            <w:r w:rsidRPr="00706229">
              <w:rPr>
                <w:rFonts w:ascii="Times New Roman" w:hAnsi="Times New Roman" w:cs="Times New Roman"/>
                <w:b/>
                <w:lang w:val="ro-RO"/>
              </w:rPr>
              <w:t>Total</w:t>
            </w:r>
          </w:p>
        </w:tc>
        <w:tc>
          <w:tcPr>
            <w:tcW w:w="1932" w:type="dxa"/>
            <w:gridSpan w:val="2"/>
          </w:tcPr>
          <w:p w:rsidR="00A133BC" w:rsidRPr="00706229" w:rsidRDefault="00A133BC" w:rsidP="00A133BC">
            <w:pPr>
              <w:jc w:val="center"/>
              <w:rPr>
                <w:rFonts w:ascii="Times New Roman" w:hAnsi="Times New Roman" w:cs="Times New Roman"/>
                <w:b/>
                <w:lang w:val="ro-RO"/>
              </w:rPr>
            </w:pPr>
            <w:r w:rsidRPr="00706229">
              <w:rPr>
                <w:rFonts w:ascii="Times New Roman" w:hAnsi="Times New Roman" w:cs="Times New Roman"/>
                <w:b/>
                <w:lang w:val="ro-RO"/>
              </w:rPr>
              <w:t>Inclusiv:</w:t>
            </w:r>
          </w:p>
        </w:tc>
        <w:tc>
          <w:tcPr>
            <w:tcW w:w="1980" w:type="dxa"/>
            <w:vMerge w:val="restart"/>
          </w:tcPr>
          <w:p w:rsidR="00A133BC" w:rsidRPr="00706229" w:rsidRDefault="00A133BC" w:rsidP="00A133BC">
            <w:pPr>
              <w:jc w:val="center"/>
              <w:rPr>
                <w:rFonts w:ascii="Times New Roman" w:hAnsi="Times New Roman" w:cs="Times New Roman"/>
                <w:b/>
                <w:lang w:val="ro-RO"/>
              </w:rPr>
            </w:pPr>
            <w:r w:rsidRPr="00706229">
              <w:rPr>
                <w:rFonts w:ascii="Times New Roman" w:hAnsi="Times New Roman" w:cs="Times New Roman"/>
                <w:b/>
                <w:lang w:val="ro-RO"/>
              </w:rPr>
              <w:t>Discrepanţa salarială de gen (câştigul salarial al femeilor în % faţă de bărbaţi)</w:t>
            </w:r>
          </w:p>
        </w:tc>
        <w:tc>
          <w:tcPr>
            <w:tcW w:w="900" w:type="dxa"/>
            <w:vMerge w:val="restart"/>
          </w:tcPr>
          <w:p w:rsidR="00A133BC" w:rsidRPr="00706229" w:rsidRDefault="00A133BC" w:rsidP="00BB5A7D">
            <w:pPr>
              <w:jc w:val="center"/>
              <w:rPr>
                <w:rFonts w:ascii="Times New Roman" w:hAnsi="Times New Roman" w:cs="Times New Roman"/>
                <w:b/>
                <w:lang w:val="ro-RO"/>
              </w:rPr>
            </w:pPr>
            <w:r w:rsidRPr="00706229">
              <w:rPr>
                <w:rFonts w:ascii="Times New Roman" w:hAnsi="Times New Roman" w:cs="Times New Roman"/>
                <w:b/>
                <w:lang w:val="ro-RO"/>
              </w:rPr>
              <w:t>Total</w:t>
            </w:r>
          </w:p>
        </w:tc>
        <w:tc>
          <w:tcPr>
            <w:tcW w:w="1980" w:type="dxa"/>
            <w:gridSpan w:val="2"/>
          </w:tcPr>
          <w:p w:rsidR="00A133BC" w:rsidRPr="00706229" w:rsidRDefault="00A133BC" w:rsidP="00BB5A7D">
            <w:pPr>
              <w:jc w:val="center"/>
              <w:rPr>
                <w:rFonts w:ascii="Times New Roman" w:hAnsi="Times New Roman" w:cs="Times New Roman"/>
                <w:b/>
                <w:lang w:val="ro-RO"/>
              </w:rPr>
            </w:pPr>
            <w:r w:rsidRPr="00706229">
              <w:rPr>
                <w:rFonts w:ascii="Times New Roman" w:hAnsi="Times New Roman" w:cs="Times New Roman"/>
                <w:b/>
                <w:lang w:val="ro-RO"/>
              </w:rPr>
              <w:t>Inclusiv:</w:t>
            </w:r>
          </w:p>
        </w:tc>
        <w:tc>
          <w:tcPr>
            <w:tcW w:w="1980" w:type="dxa"/>
            <w:vMerge w:val="restart"/>
          </w:tcPr>
          <w:p w:rsidR="00A133BC" w:rsidRPr="00706229" w:rsidRDefault="00A133BC" w:rsidP="00BB5A7D">
            <w:pPr>
              <w:jc w:val="center"/>
              <w:rPr>
                <w:rFonts w:ascii="Times New Roman" w:hAnsi="Times New Roman" w:cs="Times New Roman"/>
                <w:b/>
                <w:lang w:val="ro-RO"/>
              </w:rPr>
            </w:pPr>
            <w:r w:rsidRPr="00706229">
              <w:rPr>
                <w:rFonts w:ascii="Times New Roman" w:hAnsi="Times New Roman" w:cs="Times New Roman"/>
                <w:b/>
                <w:lang w:val="ro-RO"/>
              </w:rPr>
              <w:t>Discrepanţa salarială de gen (câştigul salarial al femeilor în % faţă de bărbaţi)</w:t>
            </w:r>
          </w:p>
        </w:tc>
      </w:tr>
      <w:tr w:rsidR="00A133BC" w:rsidRPr="00706229" w:rsidTr="00A61EB9">
        <w:tc>
          <w:tcPr>
            <w:tcW w:w="876" w:type="dxa"/>
            <w:vMerge/>
          </w:tcPr>
          <w:p w:rsidR="00A133BC" w:rsidRPr="00706229" w:rsidRDefault="00A133BC" w:rsidP="00A133BC">
            <w:pPr>
              <w:jc w:val="center"/>
              <w:rPr>
                <w:rFonts w:ascii="Times New Roman" w:hAnsi="Times New Roman" w:cs="Times New Roman"/>
                <w:b/>
                <w:lang w:val="ro-RO"/>
              </w:rPr>
            </w:pPr>
          </w:p>
        </w:tc>
        <w:tc>
          <w:tcPr>
            <w:tcW w:w="876" w:type="dxa"/>
          </w:tcPr>
          <w:p w:rsidR="00A133BC" w:rsidRPr="00706229" w:rsidRDefault="00A133BC" w:rsidP="00A133BC">
            <w:pPr>
              <w:jc w:val="center"/>
              <w:rPr>
                <w:rFonts w:ascii="Times New Roman" w:hAnsi="Times New Roman" w:cs="Times New Roman"/>
                <w:b/>
                <w:lang w:val="ro-RO"/>
              </w:rPr>
            </w:pPr>
            <w:r w:rsidRPr="00706229">
              <w:rPr>
                <w:rFonts w:ascii="Times New Roman" w:hAnsi="Times New Roman" w:cs="Times New Roman"/>
                <w:b/>
                <w:lang w:val="ro-RO"/>
              </w:rPr>
              <w:t>femei</w:t>
            </w:r>
          </w:p>
        </w:tc>
        <w:tc>
          <w:tcPr>
            <w:tcW w:w="1056" w:type="dxa"/>
          </w:tcPr>
          <w:p w:rsidR="00A133BC" w:rsidRPr="00706229" w:rsidRDefault="00A133BC" w:rsidP="00A133BC">
            <w:pPr>
              <w:jc w:val="center"/>
              <w:rPr>
                <w:rFonts w:ascii="Times New Roman" w:hAnsi="Times New Roman" w:cs="Times New Roman"/>
                <w:b/>
                <w:lang w:val="ro-RO"/>
              </w:rPr>
            </w:pPr>
            <w:r w:rsidRPr="00706229">
              <w:rPr>
                <w:rFonts w:ascii="Times New Roman" w:hAnsi="Times New Roman" w:cs="Times New Roman"/>
                <w:b/>
                <w:lang w:val="ro-RO"/>
              </w:rPr>
              <w:t>bărbaţi</w:t>
            </w:r>
          </w:p>
        </w:tc>
        <w:tc>
          <w:tcPr>
            <w:tcW w:w="1980" w:type="dxa"/>
            <w:vMerge/>
          </w:tcPr>
          <w:p w:rsidR="00A133BC" w:rsidRPr="00706229" w:rsidRDefault="00A133BC" w:rsidP="00A133BC">
            <w:pPr>
              <w:jc w:val="center"/>
              <w:rPr>
                <w:rFonts w:ascii="Times New Roman" w:hAnsi="Times New Roman" w:cs="Times New Roman"/>
                <w:b/>
                <w:lang w:val="ro-RO"/>
              </w:rPr>
            </w:pPr>
          </w:p>
        </w:tc>
        <w:tc>
          <w:tcPr>
            <w:tcW w:w="900" w:type="dxa"/>
            <w:vMerge/>
          </w:tcPr>
          <w:p w:rsidR="00A133BC" w:rsidRPr="00706229" w:rsidRDefault="00A133BC" w:rsidP="00A133BC">
            <w:pPr>
              <w:jc w:val="center"/>
              <w:rPr>
                <w:rFonts w:ascii="Times New Roman" w:hAnsi="Times New Roman" w:cs="Times New Roman"/>
                <w:b/>
                <w:lang w:val="ro-RO"/>
              </w:rPr>
            </w:pPr>
          </w:p>
        </w:tc>
        <w:tc>
          <w:tcPr>
            <w:tcW w:w="900" w:type="dxa"/>
          </w:tcPr>
          <w:p w:rsidR="00A133BC" w:rsidRPr="00706229" w:rsidRDefault="00A133BC" w:rsidP="00BB5A7D">
            <w:pPr>
              <w:jc w:val="center"/>
              <w:rPr>
                <w:rFonts w:ascii="Times New Roman" w:hAnsi="Times New Roman" w:cs="Times New Roman"/>
                <w:b/>
                <w:lang w:val="ro-RO"/>
              </w:rPr>
            </w:pPr>
            <w:r w:rsidRPr="00706229">
              <w:rPr>
                <w:rFonts w:ascii="Times New Roman" w:hAnsi="Times New Roman" w:cs="Times New Roman"/>
                <w:b/>
                <w:lang w:val="ro-RO"/>
              </w:rPr>
              <w:t>femei</w:t>
            </w:r>
          </w:p>
        </w:tc>
        <w:tc>
          <w:tcPr>
            <w:tcW w:w="1080" w:type="dxa"/>
          </w:tcPr>
          <w:p w:rsidR="00A133BC" w:rsidRPr="00706229" w:rsidRDefault="00A133BC" w:rsidP="00BB5A7D">
            <w:pPr>
              <w:jc w:val="center"/>
              <w:rPr>
                <w:rFonts w:ascii="Times New Roman" w:hAnsi="Times New Roman" w:cs="Times New Roman"/>
                <w:b/>
                <w:lang w:val="ro-RO"/>
              </w:rPr>
            </w:pPr>
            <w:r w:rsidRPr="00706229">
              <w:rPr>
                <w:rFonts w:ascii="Times New Roman" w:hAnsi="Times New Roman" w:cs="Times New Roman"/>
                <w:b/>
                <w:lang w:val="ro-RO"/>
              </w:rPr>
              <w:t>bărbaţi</w:t>
            </w:r>
          </w:p>
        </w:tc>
        <w:tc>
          <w:tcPr>
            <w:tcW w:w="1980" w:type="dxa"/>
            <w:vMerge/>
          </w:tcPr>
          <w:p w:rsidR="00A133BC" w:rsidRPr="00706229" w:rsidRDefault="00A133BC" w:rsidP="00A133BC">
            <w:pPr>
              <w:jc w:val="center"/>
              <w:rPr>
                <w:rFonts w:ascii="Times New Roman" w:hAnsi="Times New Roman" w:cs="Times New Roman"/>
                <w:b/>
                <w:lang w:val="ro-RO"/>
              </w:rPr>
            </w:pPr>
          </w:p>
        </w:tc>
      </w:tr>
      <w:tr w:rsidR="00A133BC" w:rsidRPr="00706229" w:rsidTr="00A61EB9">
        <w:tc>
          <w:tcPr>
            <w:tcW w:w="876" w:type="dxa"/>
          </w:tcPr>
          <w:p w:rsidR="00A133BC" w:rsidRPr="00706229" w:rsidRDefault="00A61EB9" w:rsidP="00A61EB9">
            <w:pPr>
              <w:jc w:val="center"/>
              <w:rPr>
                <w:rFonts w:ascii="Times New Roman" w:hAnsi="Times New Roman" w:cs="Times New Roman"/>
                <w:lang w:val="ro-RO"/>
              </w:rPr>
            </w:pPr>
            <w:r w:rsidRPr="00706229">
              <w:rPr>
                <w:rFonts w:ascii="Times New Roman" w:hAnsi="Times New Roman" w:cs="Times New Roman"/>
                <w:lang w:val="ro-RO"/>
              </w:rPr>
              <w:t>4824,1</w:t>
            </w:r>
          </w:p>
        </w:tc>
        <w:tc>
          <w:tcPr>
            <w:tcW w:w="876" w:type="dxa"/>
          </w:tcPr>
          <w:p w:rsidR="00A133BC" w:rsidRPr="00706229" w:rsidRDefault="00A61EB9" w:rsidP="00A61EB9">
            <w:pPr>
              <w:jc w:val="center"/>
              <w:rPr>
                <w:rFonts w:ascii="Times New Roman" w:hAnsi="Times New Roman" w:cs="Times New Roman"/>
                <w:lang w:val="ro-RO"/>
              </w:rPr>
            </w:pPr>
            <w:r w:rsidRPr="00706229">
              <w:rPr>
                <w:rFonts w:ascii="Times New Roman" w:hAnsi="Times New Roman" w:cs="Times New Roman"/>
                <w:lang w:val="ro-RO"/>
              </w:rPr>
              <w:t>4695,1</w:t>
            </w:r>
          </w:p>
        </w:tc>
        <w:tc>
          <w:tcPr>
            <w:tcW w:w="1056" w:type="dxa"/>
          </w:tcPr>
          <w:p w:rsidR="00A133BC" w:rsidRPr="00706229" w:rsidRDefault="00A61EB9" w:rsidP="00A61EB9">
            <w:pPr>
              <w:jc w:val="center"/>
              <w:rPr>
                <w:rFonts w:ascii="Times New Roman" w:hAnsi="Times New Roman" w:cs="Times New Roman"/>
                <w:lang w:val="ro-RO"/>
              </w:rPr>
            </w:pPr>
            <w:r w:rsidRPr="00706229">
              <w:rPr>
                <w:rFonts w:ascii="Times New Roman" w:hAnsi="Times New Roman" w:cs="Times New Roman"/>
                <w:lang w:val="ro-RO"/>
              </w:rPr>
              <w:t>4971,7</w:t>
            </w:r>
          </w:p>
        </w:tc>
        <w:tc>
          <w:tcPr>
            <w:tcW w:w="1980" w:type="dxa"/>
          </w:tcPr>
          <w:p w:rsidR="00A133BC" w:rsidRPr="00706229" w:rsidRDefault="00A61EB9" w:rsidP="00A61EB9">
            <w:pPr>
              <w:jc w:val="center"/>
              <w:rPr>
                <w:rFonts w:ascii="Times New Roman" w:hAnsi="Times New Roman" w:cs="Times New Roman"/>
                <w:lang w:val="ro-RO"/>
              </w:rPr>
            </w:pPr>
            <w:r w:rsidRPr="00706229">
              <w:rPr>
                <w:rFonts w:ascii="Times New Roman" w:hAnsi="Times New Roman" w:cs="Times New Roman"/>
                <w:lang w:val="ro-RO"/>
              </w:rPr>
              <w:t>94,4</w:t>
            </w:r>
          </w:p>
        </w:tc>
        <w:tc>
          <w:tcPr>
            <w:tcW w:w="900" w:type="dxa"/>
          </w:tcPr>
          <w:p w:rsidR="00A133BC" w:rsidRPr="00706229" w:rsidRDefault="00A61EB9" w:rsidP="00A61EB9">
            <w:pPr>
              <w:jc w:val="center"/>
              <w:rPr>
                <w:rFonts w:ascii="Times New Roman" w:hAnsi="Times New Roman" w:cs="Times New Roman"/>
                <w:lang w:val="ro-RO"/>
              </w:rPr>
            </w:pPr>
            <w:r w:rsidRPr="00706229">
              <w:rPr>
                <w:rFonts w:ascii="Times New Roman" w:hAnsi="Times New Roman" w:cs="Times New Roman"/>
                <w:lang w:val="ro-RO"/>
              </w:rPr>
              <w:t>5460,8</w:t>
            </w:r>
          </w:p>
        </w:tc>
        <w:tc>
          <w:tcPr>
            <w:tcW w:w="900" w:type="dxa"/>
          </w:tcPr>
          <w:p w:rsidR="00A133BC" w:rsidRPr="00706229" w:rsidRDefault="00A61EB9" w:rsidP="00A61EB9">
            <w:pPr>
              <w:jc w:val="center"/>
              <w:rPr>
                <w:rFonts w:ascii="Times New Roman" w:hAnsi="Times New Roman" w:cs="Times New Roman"/>
                <w:lang w:val="ro-RO"/>
              </w:rPr>
            </w:pPr>
            <w:r w:rsidRPr="00706229">
              <w:rPr>
                <w:rFonts w:ascii="Times New Roman" w:hAnsi="Times New Roman" w:cs="Times New Roman"/>
                <w:lang w:val="ro-RO"/>
              </w:rPr>
              <w:t>5090,0</w:t>
            </w:r>
          </w:p>
        </w:tc>
        <w:tc>
          <w:tcPr>
            <w:tcW w:w="1080" w:type="dxa"/>
          </w:tcPr>
          <w:p w:rsidR="00A133BC" w:rsidRPr="00706229" w:rsidRDefault="00A61EB9" w:rsidP="00A61EB9">
            <w:pPr>
              <w:jc w:val="center"/>
              <w:rPr>
                <w:rFonts w:ascii="Times New Roman" w:hAnsi="Times New Roman" w:cs="Times New Roman"/>
                <w:lang w:val="ro-RO"/>
              </w:rPr>
            </w:pPr>
            <w:r w:rsidRPr="00706229">
              <w:rPr>
                <w:rFonts w:ascii="Times New Roman" w:hAnsi="Times New Roman" w:cs="Times New Roman"/>
                <w:lang w:val="ro-RO"/>
              </w:rPr>
              <w:t>5933,9</w:t>
            </w:r>
          </w:p>
        </w:tc>
        <w:tc>
          <w:tcPr>
            <w:tcW w:w="1980" w:type="dxa"/>
          </w:tcPr>
          <w:p w:rsidR="00A133BC" w:rsidRPr="00706229" w:rsidRDefault="00A61EB9" w:rsidP="00A61EB9">
            <w:pPr>
              <w:jc w:val="center"/>
              <w:rPr>
                <w:rFonts w:ascii="Times New Roman" w:hAnsi="Times New Roman" w:cs="Times New Roman"/>
                <w:lang w:val="ro-RO"/>
              </w:rPr>
            </w:pPr>
            <w:r w:rsidRPr="00706229">
              <w:rPr>
                <w:rFonts w:ascii="Times New Roman" w:hAnsi="Times New Roman" w:cs="Times New Roman"/>
                <w:lang w:val="ro-RO"/>
              </w:rPr>
              <w:t>85,8</w:t>
            </w:r>
          </w:p>
        </w:tc>
      </w:tr>
    </w:tbl>
    <w:p w:rsidR="00EA7813" w:rsidRPr="00706229" w:rsidRDefault="00EA7813" w:rsidP="00EA7813">
      <w:pPr>
        <w:spacing w:before="120" w:after="120"/>
        <w:rPr>
          <w:rFonts w:ascii="Arial,Italic" w:hAnsi="Arial,Italic" w:cs="Arial,Italic"/>
          <w:i/>
          <w:iCs/>
          <w:sz w:val="18"/>
          <w:szCs w:val="18"/>
        </w:rPr>
      </w:pPr>
      <w:bookmarkStart w:id="15" w:name="_Toc439328060"/>
      <w:bookmarkStart w:id="16" w:name="_Toc442705254"/>
      <w:r w:rsidRPr="00706229">
        <w:rPr>
          <w:rFonts w:ascii="Arial,Italic" w:hAnsi="Arial,Italic" w:cs="Arial,Italic"/>
          <w:i/>
          <w:iCs/>
          <w:sz w:val="18"/>
          <w:szCs w:val="18"/>
        </w:rPr>
        <w:t>Sursa: BNS „Statistica teritorială – 2019”</w:t>
      </w:r>
    </w:p>
    <w:p w:rsidR="002625B1" w:rsidRPr="00706229" w:rsidRDefault="00C638F6" w:rsidP="002625B1">
      <w:pPr>
        <w:spacing w:before="120" w:after="120"/>
        <w:jc w:val="both"/>
        <w:rPr>
          <w:rFonts w:ascii="Times New Roman" w:hAnsi="Times New Roman" w:cs="Times New Roman"/>
          <w:sz w:val="24"/>
          <w:szCs w:val="24"/>
        </w:rPr>
      </w:pPr>
      <w:r w:rsidRPr="00706229">
        <w:rPr>
          <w:rFonts w:ascii="Times New Roman" w:hAnsi="Times New Roman" w:cs="Times New Roman"/>
          <w:b/>
          <w:sz w:val="24"/>
          <w:szCs w:val="24"/>
          <w:u w:val="single"/>
        </w:rPr>
        <w:t>Şomajul</w:t>
      </w:r>
      <w:bookmarkEnd w:id="15"/>
      <w:bookmarkEnd w:id="16"/>
      <w:r w:rsidRPr="00706229">
        <w:rPr>
          <w:rFonts w:ascii="Times New Roman" w:hAnsi="Times New Roman" w:cs="Times New Roman"/>
          <w:sz w:val="24"/>
          <w:szCs w:val="24"/>
        </w:rPr>
        <w:t xml:space="preserve"> </w:t>
      </w:r>
      <w:r w:rsidR="002625B1" w:rsidRPr="00706229">
        <w:rPr>
          <w:rFonts w:ascii="Times New Roman" w:hAnsi="Times New Roman" w:cs="Times New Roman"/>
          <w:sz w:val="24"/>
          <w:szCs w:val="24"/>
        </w:rPr>
        <w:t xml:space="preserve">Cea mai eficientă modalitate de valorificare a capitalului uman al societăţii este oferirea posibilităţilor de angajare în </w:t>
      </w:r>
      <w:r w:rsidR="00614754" w:rsidRPr="00706229">
        <w:rPr>
          <w:rFonts w:ascii="Times New Roman" w:hAnsi="Times New Roman" w:cs="Times New Roman"/>
          <w:sz w:val="24"/>
          <w:szCs w:val="24"/>
        </w:rPr>
        <w:t>câmpul</w:t>
      </w:r>
      <w:r w:rsidR="002625B1" w:rsidRPr="00706229">
        <w:rPr>
          <w:rFonts w:ascii="Times New Roman" w:hAnsi="Times New Roman" w:cs="Times New Roman"/>
          <w:sz w:val="24"/>
          <w:szCs w:val="24"/>
        </w:rPr>
        <w:t xml:space="preserve"> muncii. Aceasta oferă persoanei oportunităţi de dezvoltare a capacităţilor, de demonstrare a cunoştinţelor, de satisfacere a necesităţilor personale şi sociale. </w:t>
      </w:r>
    </w:p>
    <w:p w:rsidR="00C638F6" w:rsidRPr="00706229" w:rsidRDefault="00C638F6" w:rsidP="00453599">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În perioada 2015-2018 </w:t>
      </w:r>
      <w:r w:rsidR="003868A0">
        <w:rPr>
          <w:rFonts w:ascii="Times New Roman" w:hAnsi="Times New Roman" w:cs="Times New Roman"/>
          <w:sz w:val="24"/>
          <w:szCs w:val="24"/>
        </w:rPr>
        <w:t>se constată</w:t>
      </w:r>
      <w:r w:rsidRPr="00706229">
        <w:rPr>
          <w:rFonts w:ascii="Times New Roman" w:hAnsi="Times New Roman" w:cs="Times New Roman"/>
          <w:sz w:val="24"/>
          <w:szCs w:val="24"/>
        </w:rPr>
        <w:t xml:space="preserve"> o creştere </w:t>
      </w:r>
      <w:r w:rsidR="003868A0" w:rsidRPr="00706229">
        <w:rPr>
          <w:rFonts w:ascii="Times New Roman" w:hAnsi="Times New Roman" w:cs="Times New Roman"/>
          <w:sz w:val="24"/>
          <w:szCs w:val="24"/>
        </w:rPr>
        <w:t>cu 16,5%</w:t>
      </w:r>
      <w:r w:rsidRPr="00706229">
        <w:rPr>
          <w:rFonts w:ascii="Times New Roman" w:hAnsi="Times New Roman" w:cs="Times New Roman"/>
          <w:sz w:val="24"/>
          <w:szCs w:val="24"/>
        </w:rPr>
        <w:t xml:space="preserve">a numărului locurilor de muncă înregistrate de către Agenţia </w:t>
      </w:r>
      <w:r w:rsidR="005F6C06">
        <w:rPr>
          <w:rFonts w:ascii="Times New Roman" w:hAnsi="Times New Roman" w:cs="Times New Roman"/>
          <w:sz w:val="24"/>
          <w:szCs w:val="24"/>
        </w:rPr>
        <w:t xml:space="preserve">Națională </w:t>
      </w:r>
      <w:r w:rsidRPr="00706229">
        <w:rPr>
          <w:rFonts w:ascii="Times New Roman" w:hAnsi="Times New Roman" w:cs="Times New Roman"/>
          <w:sz w:val="24"/>
          <w:szCs w:val="24"/>
        </w:rPr>
        <w:t>de Ocupare a Forței de Muncă Orhei</w:t>
      </w:r>
      <w:r w:rsidR="005F6C06">
        <w:rPr>
          <w:rFonts w:ascii="Times New Roman" w:hAnsi="Times New Roman" w:cs="Times New Roman"/>
          <w:sz w:val="24"/>
          <w:szCs w:val="24"/>
        </w:rPr>
        <w:t xml:space="preserve"> (ANOFM)</w:t>
      </w:r>
      <w:r w:rsidRPr="00706229">
        <w:rPr>
          <w:rFonts w:ascii="Times New Roman" w:hAnsi="Times New Roman" w:cs="Times New Roman"/>
          <w:sz w:val="24"/>
          <w:szCs w:val="24"/>
        </w:rPr>
        <w:t>. Printre acestea, se observă o preponderenţă a locurilor de muncă pentru muncitori: în anul 2018 - 80,4% din totalul locurilor de muncă oferite erau adecvate pentru muncitori, urmat de locurile de muncă pentru funcţionari cu o pondere de 14%.</w:t>
      </w:r>
    </w:p>
    <w:p w:rsidR="00A172B3" w:rsidRPr="00706229" w:rsidRDefault="00A172B3" w:rsidP="00A172B3">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Mobilitatea salariaţilor şi locurile de muncă vacante, în anul 2018</w:t>
      </w:r>
      <w:r w:rsidR="003868A0">
        <w:rPr>
          <w:rFonts w:ascii="Times New Roman" w:hAnsi="Times New Roman" w:cs="Times New Roman"/>
          <w:sz w:val="24"/>
          <w:szCs w:val="24"/>
          <w:u w:val="single"/>
        </w:rPr>
        <w:t xml:space="preserve"> în raionul Orhei</w:t>
      </w:r>
      <w:r w:rsidRPr="00706229">
        <w:rPr>
          <w:rFonts w:ascii="Times New Roman" w:hAnsi="Times New Roman" w:cs="Times New Roman"/>
          <w:sz w:val="24"/>
          <w:szCs w:val="24"/>
          <w:u w:val="single"/>
        </w:rPr>
        <w:t>, persoane</w:t>
      </w:r>
    </w:p>
    <w:tbl>
      <w:tblPr>
        <w:tblStyle w:val="TableGrid"/>
        <w:tblW w:w="0" w:type="auto"/>
        <w:tblLook w:val="04A0" w:firstRow="1" w:lastRow="0" w:firstColumn="1" w:lastColumn="0" w:noHBand="0" w:noVBand="1"/>
      </w:tblPr>
      <w:tblGrid>
        <w:gridCol w:w="1060"/>
        <w:gridCol w:w="2130"/>
        <w:gridCol w:w="1060"/>
        <w:gridCol w:w="2130"/>
        <w:gridCol w:w="1108"/>
        <w:gridCol w:w="2083"/>
      </w:tblGrid>
      <w:tr w:rsidR="00A172B3" w:rsidRPr="00706229" w:rsidTr="00BB5A7D">
        <w:tc>
          <w:tcPr>
            <w:tcW w:w="3190" w:type="dxa"/>
            <w:gridSpan w:val="2"/>
          </w:tcPr>
          <w:p w:rsidR="00A172B3" w:rsidRPr="00706229" w:rsidRDefault="00A172B3" w:rsidP="00BB5A7D">
            <w:pPr>
              <w:jc w:val="center"/>
              <w:rPr>
                <w:rFonts w:ascii="Times New Roman" w:hAnsi="Times New Roman" w:cs="Times New Roman"/>
                <w:b/>
                <w:lang w:val="ro-RO"/>
              </w:rPr>
            </w:pPr>
            <w:r w:rsidRPr="00706229">
              <w:rPr>
                <w:rFonts w:ascii="Times New Roman" w:hAnsi="Times New Roman" w:cs="Times New Roman"/>
                <w:b/>
                <w:lang w:val="ro-RO"/>
              </w:rPr>
              <w:t>Salariaţi angajaţi</w:t>
            </w:r>
          </w:p>
          <w:p w:rsidR="00A172B3" w:rsidRPr="00706229" w:rsidRDefault="00A172B3" w:rsidP="00BB5A7D">
            <w:pPr>
              <w:jc w:val="center"/>
              <w:rPr>
                <w:rFonts w:ascii="Times New Roman" w:hAnsi="Times New Roman" w:cs="Times New Roman"/>
                <w:b/>
                <w:lang w:val="ro-RO"/>
              </w:rPr>
            </w:pPr>
            <w:r w:rsidRPr="00706229">
              <w:rPr>
                <w:rFonts w:ascii="Times New Roman" w:hAnsi="Times New Roman" w:cs="Times New Roman"/>
                <w:b/>
                <w:lang w:val="ro-RO"/>
              </w:rPr>
              <w:t>în cursul anului</w:t>
            </w:r>
          </w:p>
        </w:tc>
        <w:tc>
          <w:tcPr>
            <w:tcW w:w="3190" w:type="dxa"/>
            <w:gridSpan w:val="2"/>
          </w:tcPr>
          <w:p w:rsidR="00A172B3" w:rsidRPr="00706229" w:rsidRDefault="00A172B3" w:rsidP="00BB5A7D">
            <w:pPr>
              <w:jc w:val="center"/>
              <w:rPr>
                <w:rFonts w:ascii="Times New Roman" w:hAnsi="Times New Roman" w:cs="Times New Roman"/>
                <w:b/>
                <w:lang w:val="ro-RO"/>
              </w:rPr>
            </w:pPr>
            <w:r w:rsidRPr="00706229">
              <w:rPr>
                <w:rFonts w:ascii="Times New Roman" w:hAnsi="Times New Roman" w:cs="Times New Roman"/>
                <w:b/>
                <w:lang w:val="ro-RO"/>
              </w:rPr>
              <w:t>Salariaţi eliberaţi</w:t>
            </w:r>
          </w:p>
          <w:p w:rsidR="00A172B3" w:rsidRPr="00706229" w:rsidRDefault="00A172B3" w:rsidP="00BB5A7D">
            <w:pPr>
              <w:jc w:val="center"/>
              <w:rPr>
                <w:rFonts w:ascii="Times New Roman" w:hAnsi="Times New Roman" w:cs="Times New Roman"/>
                <w:b/>
                <w:lang w:val="ro-RO"/>
              </w:rPr>
            </w:pPr>
            <w:r w:rsidRPr="00706229">
              <w:rPr>
                <w:rFonts w:ascii="Times New Roman" w:hAnsi="Times New Roman" w:cs="Times New Roman"/>
                <w:b/>
                <w:lang w:val="ro-RO"/>
              </w:rPr>
              <w:t>în cursul anului</w:t>
            </w:r>
          </w:p>
        </w:tc>
        <w:tc>
          <w:tcPr>
            <w:tcW w:w="3191" w:type="dxa"/>
            <w:gridSpan w:val="2"/>
          </w:tcPr>
          <w:p w:rsidR="00A172B3" w:rsidRPr="00706229" w:rsidRDefault="00A172B3" w:rsidP="00BB5A7D">
            <w:pPr>
              <w:jc w:val="center"/>
              <w:rPr>
                <w:rFonts w:ascii="Times New Roman" w:hAnsi="Times New Roman" w:cs="Times New Roman"/>
                <w:b/>
                <w:lang w:val="ro-RO"/>
              </w:rPr>
            </w:pPr>
            <w:r w:rsidRPr="00706229">
              <w:rPr>
                <w:rFonts w:ascii="Times New Roman" w:hAnsi="Times New Roman" w:cs="Times New Roman"/>
                <w:b/>
                <w:lang w:val="ro-RO"/>
              </w:rPr>
              <w:t>Locuri de muncă vacante</w:t>
            </w:r>
          </w:p>
          <w:p w:rsidR="00A172B3" w:rsidRPr="00706229" w:rsidRDefault="00A172B3" w:rsidP="00BB5A7D">
            <w:pPr>
              <w:jc w:val="center"/>
              <w:rPr>
                <w:rFonts w:ascii="Times New Roman" w:hAnsi="Times New Roman" w:cs="Times New Roman"/>
                <w:b/>
                <w:lang w:val="ro-RO"/>
              </w:rPr>
            </w:pPr>
            <w:r w:rsidRPr="00706229">
              <w:rPr>
                <w:rFonts w:ascii="Times New Roman" w:hAnsi="Times New Roman" w:cs="Times New Roman"/>
                <w:b/>
                <w:lang w:val="ro-RO"/>
              </w:rPr>
              <w:t>la sfârşitul anului</w:t>
            </w:r>
          </w:p>
        </w:tc>
      </w:tr>
      <w:tr w:rsidR="00A172B3" w:rsidRPr="00706229" w:rsidTr="00BB5A7D">
        <w:tc>
          <w:tcPr>
            <w:tcW w:w="1060" w:type="dxa"/>
          </w:tcPr>
          <w:p w:rsidR="00A172B3" w:rsidRPr="00706229" w:rsidRDefault="00A172B3" w:rsidP="00BB5A7D">
            <w:pPr>
              <w:jc w:val="center"/>
              <w:rPr>
                <w:rFonts w:ascii="Times New Roman" w:hAnsi="Times New Roman" w:cs="Times New Roman"/>
                <w:b/>
                <w:lang w:val="ro-RO"/>
              </w:rPr>
            </w:pPr>
            <w:r w:rsidRPr="00706229">
              <w:rPr>
                <w:rFonts w:ascii="Times New Roman" w:hAnsi="Times New Roman" w:cs="Times New Roman"/>
                <w:b/>
                <w:lang w:val="ro-RO"/>
              </w:rPr>
              <w:t>persoane</w:t>
            </w:r>
          </w:p>
        </w:tc>
        <w:tc>
          <w:tcPr>
            <w:tcW w:w="2130" w:type="dxa"/>
          </w:tcPr>
          <w:p w:rsidR="00A172B3" w:rsidRPr="00706229" w:rsidRDefault="00A172B3" w:rsidP="00BB5A7D">
            <w:pPr>
              <w:jc w:val="center"/>
              <w:rPr>
                <w:rFonts w:ascii="Times New Roman" w:hAnsi="Times New Roman" w:cs="Times New Roman"/>
                <w:b/>
                <w:lang w:val="ro-RO"/>
              </w:rPr>
            </w:pPr>
            <w:r w:rsidRPr="00706229">
              <w:rPr>
                <w:rFonts w:ascii="Times New Roman" w:hAnsi="Times New Roman" w:cs="Times New Roman"/>
                <w:b/>
                <w:lang w:val="ro-RO"/>
              </w:rPr>
              <w:t>în % față de numărul locurilor de muncă</w:t>
            </w:r>
          </w:p>
        </w:tc>
        <w:tc>
          <w:tcPr>
            <w:tcW w:w="1060" w:type="dxa"/>
          </w:tcPr>
          <w:p w:rsidR="00A172B3" w:rsidRPr="00706229" w:rsidRDefault="00A172B3" w:rsidP="00BB5A7D">
            <w:pPr>
              <w:jc w:val="center"/>
              <w:rPr>
                <w:rFonts w:ascii="Times New Roman" w:hAnsi="Times New Roman" w:cs="Times New Roman"/>
                <w:b/>
                <w:lang w:val="ro-RO"/>
              </w:rPr>
            </w:pPr>
            <w:r w:rsidRPr="00706229">
              <w:rPr>
                <w:rFonts w:ascii="Times New Roman" w:hAnsi="Times New Roman" w:cs="Times New Roman"/>
                <w:b/>
                <w:lang w:val="ro-RO"/>
              </w:rPr>
              <w:t>persoane</w:t>
            </w:r>
          </w:p>
        </w:tc>
        <w:tc>
          <w:tcPr>
            <w:tcW w:w="2130" w:type="dxa"/>
          </w:tcPr>
          <w:p w:rsidR="00A172B3" w:rsidRPr="00706229" w:rsidRDefault="00A172B3" w:rsidP="00BB5A7D">
            <w:pPr>
              <w:jc w:val="center"/>
              <w:rPr>
                <w:rFonts w:ascii="Times New Roman" w:hAnsi="Times New Roman" w:cs="Times New Roman"/>
                <w:b/>
                <w:lang w:val="ro-RO"/>
              </w:rPr>
            </w:pPr>
            <w:r w:rsidRPr="00706229">
              <w:rPr>
                <w:rFonts w:ascii="Times New Roman" w:hAnsi="Times New Roman" w:cs="Times New Roman"/>
                <w:b/>
                <w:lang w:val="ro-RO"/>
              </w:rPr>
              <w:t>în % față de numărul locurilor de muncă</w:t>
            </w:r>
          </w:p>
        </w:tc>
        <w:tc>
          <w:tcPr>
            <w:tcW w:w="1108" w:type="dxa"/>
          </w:tcPr>
          <w:p w:rsidR="00A172B3" w:rsidRPr="00706229" w:rsidRDefault="00A172B3" w:rsidP="00BB5A7D">
            <w:pPr>
              <w:jc w:val="center"/>
              <w:rPr>
                <w:rFonts w:ascii="Times New Roman" w:hAnsi="Times New Roman" w:cs="Times New Roman"/>
                <w:b/>
                <w:lang w:val="ro-RO"/>
              </w:rPr>
            </w:pPr>
            <w:r w:rsidRPr="00706229">
              <w:rPr>
                <w:rFonts w:ascii="Times New Roman" w:hAnsi="Times New Roman" w:cs="Times New Roman"/>
                <w:b/>
                <w:lang w:val="ro-RO"/>
              </w:rPr>
              <w:t>persoane</w:t>
            </w:r>
          </w:p>
        </w:tc>
        <w:tc>
          <w:tcPr>
            <w:tcW w:w="2083" w:type="dxa"/>
          </w:tcPr>
          <w:p w:rsidR="00A172B3" w:rsidRPr="00706229" w:rsidRDefault="00A172B3" w:rsidP="00BB5A7D">
            <w:pPr>
              <w:jc w:val="center"/>
              <w:rPr>
                <w:rFonts w:ascii="Times New Roman" w:hAnsi="Times New Roman" w:cs="Times New Roman"/>
                <w:b/>
                <w:lang w:val="ro-RO"/>
              </w:rPr>
            </w:pPr>
            <w:r w:rsidRPr="00706229">
              <w:rPr>
                <w:rFonts w:ascii="Times New Roman" w:hAnsi="Times New Roman" w:cs="Times New Roman"/>
                <w:b/>
                <w:lang w:val="ro-RO"/>
              </w:rPr>
              <w:t>în % față de numărul locurilor de muncă</w:t>
            </w:r>
          </w:p>
        </w:tc>
      </w:tr>
      <w:tr w:rsidR="00A172B3" w:rsidRPr="00706229" w:rsidTr="00BB5A7D">
        <w:tc>
          <w:tcPr>
            <w:tcW w:w="1060" w:type="dxa"/>
          </w:tcPr>
          <w:p w:rsidR="00A172B3" w:rsidRPr="00706229" w:rsidRDefault="00A172B3" w:rsidP="00BB5A7D">
            <w:pPr>
              <w:jc w:val="center"/>
              <w:rPr>
                <w:rFonts w:ascii="Times New Roman" w:hAnsi="Times New Roman" w:cs="Times New Roman"/>
                <w:lang w:val="ro-RO"/>
              </w:rPr>
            </w:pPr>
            <w:r w:rsidRPr="00706229">
              <w:rPr>
                <w:rFonts w:ascii="Times New Roman" w:hAnsi="Times New Roman" w:cs="Times New Roman"/>
                <w:lang w:val="ro-RO"/>
              </w:rPr>
              <w:t>5868</w:t>
            </w:r>
          </w:p>
        </w:tc>
        <w:tc>
          <w:tcPr>
            <w:tcW w:w="2130" w:type="dxa"/>
          </w:tcPr>
          <w:p w:rsidR="00A172B3" w:rsidRPr="00706229" w:rsidRDefault="00A172B3" w:rsidP="00BB5A7D">
            <w:pPr>
              <w:jc w:val="center"/>
              <w:rPr>
                <w:rFonts w:ascii="Times New Roman" w:hAnsi="Times New Roman" w:cs="Times New Roman"/>
                <w:lang w:val="ro-RO"/>
              </w:rPr>
            </w:pPr>
            <w:r w:rsidRPr="00706229">
              <w:rPr>
                <w:rFonts w:ascii="Times New Roman" w:hAnsi="Times New Roman" w:cs="Times New Roman"/>
                <w:lang w:val="ro-RO"/>
              </w:rPr>
              <w:t>30,2</w:t>
            </w:r>
          </w:p>
        </w:tc>
        <w:tc>
          <w:tcPr>
            <w:tcW w:w="1060" w:type="dxa"/>
          </w:tcPr>
          <w:p w:rsidR="00A172B3" w:rsidRPr="00706229" w:rsidRDefault="00A172B3" w:rsidP="00BB5A7D">
            <w:pPr>
              <w:jc w:val="center"/>
              <w:rPr>
                <w:rFonts w:ascii="Times New Roman" w:hAnsi="Times New Roman" w:cs="Times New Roman"/>
                <w:lang w:val="ro-RO"/>
              </w:rPr>
            </w:pPr>
            <w:r w:rsidRPr="00706229">
              <w:rPr>
                <w:rFonts w:ascii="Times New Roman" w:hAnsi="Times New Roman" w:cs="Times New Roman"/>
                <w:lang w:val="ro-RO"/>
              </w:rPr>
              <w:t>4060</w:t>
            </w:r>
          </w:p>
        </w:tc>
        <w:tc>
          <w:tcPr>
            <w:tcW w:w="2130" w:type="dxa"/>
          </w:tcPr>
          <w:p w:rsidR="00A172B3" w:rsidRPr="00706229" w:rsidRDefault="00A172B3" w:rsidP="00BB5A7D">
            <w:pPr>
              <w:jc w:val="center"/>
              <w:rPr>
                <w:rFonts w:ascii="Times New Roman" w:hAnsi="Times New Roman" w:cs="Times New Roman"/>
                <w:lang w:val="ro-RO"/>
              </w:rPr>
            </w:pPr>
            <w:r w:rsidRPr="00706229">
              <w:rPr>
                <w:rFonts w:ascii="Times New Roman" w:hAnsi="Times New Roman" w:cs="Times New Roman"/>
                <w:lang w:val="ro-RO"/>
              </w:rPr>
              <w:t>20,9</w:t>
            </w:r>
          </w:p>
        </w:tc>
        <w:tc>
          <w:tcPr>
            <w:tcW w:w="1108" w:type="dxa"/>
          </w:tcPr>
          <w:p w:rsidR="00A172B3" w:rsidRPr="00706229" w:rsidRDefault="00A172B3" w:rsidP="00BB5A7D">
            <w:pPr>
              <w:jc w:val="center"/>
              <w:rPr>
                <w:rFonts w:ascii="Times New Roman" w:hAnsi="Times New Roman" w:cs="Times New Roman"/>
                <w:lang w:val="ro-RO"/>
              </w:rPr>
            </w:pPr>
            <w:r w:rsidRPr="00706229">
              <w:rPr>
                <w:rFonts w:ascii="Times New Roman" w:hAnsi="Times New Roman" w:cs="Times New Roman"/>
                <w:lang w:val="ro-RO"/>
              </w:rPr>
              <w:t>897</w:t>
            </w:r>
          </w:p>
        </w:tc>
        <w:tc>
          <w:tcPr>
            <w:tcW w:w="2083" w:type="dxa"/>
          </w:tcPr>
          <w:p w:rsidR="00A172B3" w:rsidRPr="00706229" w:rsidRDefault="00A172B3" w:rsidP="00BB5A7D">
            <w:pPr>
              <w:jc w:val="center"/>
              <w:rPr>
                <w:rFonts w:ascii="Times New Roman" w:hAnsi="Times New Roman" w:cs="Times New Roman"/>
                <w:lang w:val="ro-RO"/>
              </w:rPr>
            </w:pPr>
            <w:r w:rsidRPr="00706229">
              <w:rPr>
                <w:rFonts w:ascii="Times New Roman" w:hAnsi="Times New Roman" w:cs="Times New Roman"/>
                <w:lang w:val="ro-RO"/>
              </w:rPr>
              <w:t>4,6</w:t>
            </w:r>
          </w:p>
        </w:tc>
      </w:tr>
    </w:tbl>
    <w:p w:rsidR="00A172B3" w:rsidRPr="00706229" w:rsidRDefault="00A172B3" w:rsidP="00A172B3">
      <w:pPr>
        <w:spacing w:before="120" w:after="120"/>
        <w:rPr>
          <w:rFonts w:ascii="Arial,Italic" w:hAnsi="Arial,Italic" w:cs="Arial,Italic"/>
          <w:i/>
          <w:iCs/>
          <w:sz w:val="18"/>
          <w:szCs w:val="18"/>
        </w:rPr>
      </w:pPr>
      <w:r w:rsidRPr="00706229">
        <w:rPr>
          <w:rFonts w:ascii="Arial,Italic" w:hAnsi="Arial,Italic" w:cs="Arial,Italic"/>
          <w:i/>
          <w:iCs/>
          <w:sz w:val="18"/>
          <w:szCs w:val="18"/>
        </w:rPr>
        <w:t>Sursa: BNS „Statistica teritorială – 2019”</w:t>
      </w:r>
    </w:p>
    <w:p w:rsidR="005318CD" w:rsidRPr="00706229" w:rsidRDefault="005318CD" w:rsidP="0050404A">
      <w:pPr>
        <w:spacing w:before="120" w:after="0"/>
        <w:jc w:val="both"/>
        <w:rPr>
          <w:rFonts w:ascii="Times New Roman" w:hAnsi="Times New Roman" w:cs="Times New Roman"/>
          <w:sz w:val="24"/>
          <w:szCs w:val="24"/>
        </w:rPr>
      </w:pPr>
      <w:r w:rsidRPr="00706229">
        <w:rPr>
          <w:rFonts w:ascii="Times New Roman" w:hAnsi="Times New Roman" w:cs="Times New Roman"/>
          <w:sz w:val="24"/>
          <w:szCs w:val="24"/>
        </w:rPr>
        <w:t xml:space="preserve">Structura populaţiei active este: </w:t>
      </w:r>
    </w:p>
    <w:p w:rsidR="005318CD" w:rsidRPr="00706229" w:rsidRDefault="005318CD" w:rsidP="0050404A">
      <w:pPr>
        <w:pStyle w:val="ListParagraph"/>
        <w:numPr>
          <w:ilvl w:val="0"/>
          <w:numId w:val="48"/>
        </w:numPr>
        <w:spacing w:after="120" w:line="276" w:lineRule="auto"/>
        <w:ind w:left="714" w:hanging="357"/>
        <w:jc w:val="both"/>
        <w:rPr>
          <w:rFonts w:ascii="Times New Roman" w:hAnsi="Times New Roman" w:cs="Times New Roman"/>
        </w:rPr>
      </w:pPr>
      <w:r w:rsidRPr="00706229">
        <w:rPr>
          <w:rFonts w:ascii="Times New Roman" w:hAnsi="Times New Roman" w:cs="Times New Roman"/>
        </w:rPr>
        <w:t xml:space="preserve">ponderea populaţiei în vârstă de muncă – 64,4%, </w:t>
      </w:r>
    </w:p>
    <w:p w:rsidR="005318CD" w:rsidRPr="00706229" w:rsidRDefault="005318CD" w:rsidP="0050404A">
      <w:pPr>
        <w:pStyle w:val="ListParagraph"/>
        <w:numPr>
          <w:ilvl w:val="0"/>
          <w:numId w:val="48"/>
        </w:numPr>
        <w:spacing w:after="120" w:line="276" w:lineRule="auto"/>
        <w:ind w:left="714" w:hanging="357"/>
        <w:jc w:val="both"/>
        <w:rPr>
          <w:rFonts w:ascii="Times New Roman" w:hAnsi="Times New Roman" w:cs="Times New Roman"/>
        </w:rPr>
      </w:pPr>
      <w:r w:rsidRPr="00706229">
        <w:rPr>
          <w:rFonts w:ascii="Times New Roman" w:hAnsi="Times New Roman" w:cs="Times New Roman"/>
        </w:rPr>
        <w:t>ponderea șomerilor – 0,4%.</w:t>
      </w:r>
    </w:p>
    <w:p w:rsidR="00C638F6" w:rsidRPr="00706229" w:rsidRDefault="00C638F6" w:rsidP="00C638F6">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Numărul şomerilor oficial înregistraţi (la sfârşitul anului)</w:t>
      </w:r>
      <w:r w:rsidR="003868A0">
        <w:rPr>
          <w:rFonts w:ascii="Times New Roman" w:hAnsi="Times New Roman" w:cs="Times New Roman"/>
          <w:sz w:val="24"/>
          <w:szCs w:val="24"/>
          <w:u w:val="single"/>
        </w:rPr>
        <w:t xml:space="preserve"> în raionul Orhei</w:t>
      </w:r>
      <w:r w:rsidRPr="00706229">
        <w:rPr>
          <w:rFonts w:ascii="Times New Roman" w:hAnsi="Times New Roman" w:cs="Times New Roman"/>
          <w:sz w:val="24"/>
          <w:szCs w:val="24"/>
          <w:u w:val="single"/>
        </w:rPr>
        <w:t>, persoane</w:t>
      </w:r>
    </w:p>
    <w:tbl>
      <w:tblPr>
        <w:tblStyle w:val="TableGrid"/>
        <w:tblW w:w="0" w:type="auto"/>
        <w:tblLook w:val="04A0" w:firstRow="1" w:lastRow="0" w:firstColumn="1" w:lastColumn="0" w:noHBand="0" w:noVBand="1"/>
      </w:tblPr>
      <w:tblGrid>
        <w:gridCol w:w="1914"/>
        <w:gridCol w:w="1914"/>
        <w:gridCol w:w="1914"/>
        <w:gridCol w:w="1914"/>
        <w:gridCol w:w="1915"/>
      </w:tblGrid>
      <w:tr w:rsidR="00C638F6" w:rsidRPr="00706229" w:rsidTr="00BB5A7D">
        <w:tc>
          <w:tcPr>
            <w:tcW w:w="1914" w:type="dxa"/>
          </w:tcPr>
          <w:p w:rsidR="00C638F6" w:rsidRPr="00706229" w:rsidRDefault="00C638F6" w:rsidP="003868A0">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2014</w:t>
            </w:r>
          </w:p>
        </w:tc>
        <w:tc>
          <w:tcPr>
            <w:tcW w:w="1914" w:type="dxa"/>
          </w:tcPr>
          <w:p w:rsidR="00C638F6" w:rsidRPr="00706229" w:rsidRDefault="00C638F6" w:rsidP="003868A0">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2015</w:t>
            </w:r>
          </w:p>
        </w:tc>
        <w:tc>
          <w:tcPr>
            <w:tcW w:w="1914" w:type="dxa"/>
          </w:tcPr>
          <w:p w:rsidR="00C638F6" w:rsidRPr="00706229" w:rsidRDefault="00C638F6" w:rsidP="003868A0">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2016</w:t>
            </w:r>
          </w:p>
        </w:tc>
        <w:tc>
          <w:tcPr>
            <w:tcW w:w="1914" w:type="dxa"/>
          </w:tcPr>
          <w:p w:rsidR="00C638F6" w:rsidRPr="00706229" w:rsidRDefault="00C638F6" w:rsidP="003868A0">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2017</w:t>
            </w:r>
          </w:p>
        </w:tc>
        <w:tc>
          <w:tcPr>
            <w:tcW w:w="1915" w:type="dxa"/>
          </w:tcPr>
          <w:p w:rsidR="00C638F6" w:rsidRPr="00706229" w:rsidRDefault="00C638F6" w:rsidP="003868A0">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w:t>
            </w:r>
          </w:p>
        </w:tc>
      </w:tr>
      <w:tr w:rsidR="00C638F6" w:rsidRPr="00706229" w:rsidTr="00BB5A7D">
        <w:tc>
          <w:tcPr>
            <w:tcW w:w="1914" w:type="dxa"/>
          </w:tcPr>
          <w:p w:rsidR="00C638F6" w:rsidRPr="00706229" w:rsidRDefault="00C638F6" w:rsidP="003868A0">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741</w:t>
            </w:r>
          </w:p>
        </w:tc>
        <w:tc>
          <w:tcPr>
            <w:tcW w:w="1914" w:type="dxa"/>
          </w:tcPr>
          <w:p w:rsidR="00C638F6" w:rsidRPr="00706229" w:rsidRDefault="00C638F6" w:rsidP="003868A0">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740</w:t>
            </w:r>
          </w:p>
        </w:tc>
        <w:tc>
          <w:tcPr>
            <w:tcW w:w="1914" w:type="dxa"/>
          </w:tcPr>
          <w:p w:rsidR="00C638F6" w:rsidRPr="00706229" w:rsidRDefault="00C638F6" w:rsidP="003868A0">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485</w:t>
            </w:r>
          </w:p>
        </w:tc>
        <w:tc>
          <w:tcPr>
            <w:tcW w:w="1914" w:type="dxa"/>
          </w:tcPr>
          <w:p w:rsidR="00C638F6" w:rsidRPr="00706229" w:rsidRDefault="00C638F6" w:rsidP="003868A0">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448</w:t>
            </w:r>
          </w:p>
        </w:tc>
        <w:tc>
          <w:tcPr>
            <w:tcW w:w="1915" w:type="dxa"/>
          </w:tcPr>
          <w:p w:rsidR="00C638F6" w:rsidRPr="00706229" w:rsidRDefault="00C638F6" w:rsidP="003868A0">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346</w:t>
            </w:r>
          </w:p>
        </w:tc>
      </w:tr>
    </w:tbl>
    <w:p w:rsidR="00C638F6" w:rsidRPr="00706229" w:rsidRDefault="00C638F6" w:rsidP="00EE0D22">
      <w:pPr>
        <w:spacing w:before="120" w:after="120"/>
        <w:rPr>
          <w:rFonts w:ascii="Arial,Italic" w:hAnsi="Arial,Italic" w:cs="Arial,Italic"/>
          <w:i/>
          <w:iCs/>
          <w:sz w:val="18"/>
          <w:szCs w:val="18"/>
        </w:rPr>
      </w:pPr>
      <w:r w:rsidRPr="00706229">
        <w:rPr>
          <w:rFonts w:ascii="Arial,Italic" w:hAnsi="Arial,Italic" w:cs="Arial,Italic"/>
          <w:i/>
          <w:iCs/>
          <w:sz w:val="18"/>
          <w:szCs w:val="18"/>
        </w:rPr>
        <w:t>Sursa: BNS „Statistica teritorială – 2019”</w:t>
      </w:r>
    </w:p>
    <w:p w:rsidR="00C638F6" w:rsidRPr="00706229" w:rsidRDefault="001409C3" w:rsidP="00EE0D22">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În ceea ce priveşte şomerii, numărul bărbaţilor ocupă o pondere minoritară în </w:t>
      </w:r>
      <w:r w:rsidR="00614754" w:rsidRPr="00706229">
        <w:rPr>
          <w:rFonts w:ascii="Times New Roman" w:hAnsi="Times New Roman" w:cs="Times New Roman"/>
          <w:sz w:val="24"/>
          <w:szCs w:val="24"/>
        </w:rPr>
        <w:t>rândul</w:t>
      </w:r>
      <w:r w:rsidRPr="00706229">
        <w:rPr>
          <w:rFonts w:ascii="Times New Roman" w:hAnsi="Times New Roman" w:cs="Times New Roman"/>
          <w:sz w:val="24"/>
          <w:szCs w:val="24"/>
        </w:rPr>
        <w:t xml:space="preserve"> acestora, </w:t>
      </w:r>
      <w:r w:rsidR="00614754" w:rsidRPr="00706229">
        <w:rPr>
          <w:rFonts w:ascii="Times New Roman" w:hAnsi="Times New Roman" w:cs="Times New Roman"/>
          <w:sz w:val="24"/>
          <w:szCs w:val="24"/>
        </w:rPr>
        <w:t>reprezentând</w:t>
      </w:r>
      <w:r w:rsidRPr="00706229">
        <w:rPr>
          <w:rFonts w:ascii="Times New Roman" w:hAnsi="Times New Roman" w:cs="Times New Roman"/>
          <w:sz w:val="24"/>
          <w:szCs w:val="24"/>
        </w:rPr>
        <w:t xml:space="preserve"> 46% din total, iar femeile - 54%.</w:t>
      </w:r>
    </w:p>
    <w:p w:rsidR="00F56591" w:rsidRPr="00706229" w:rsidRDefault="00F56591" w:rsidP="00800C4E">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Din punctul de vedere al distribuţiei şomerilor pe niveluri de instruire, la </w:t>
      </w:r>
      <w:r w:rsidR="00614754" w:rsidRPr="00706229">
        <w:rPr>
          <w:rFonts w:ascii="Times New Roman" w:hAnsi="Times New Roman" w:cs="Times New Roman"/>
          <w:sz w:val="24"/>
          <w:szCs w:val="24"/>
        </w:rPr>
        <w:t>sfârșitul</w:t>
      </w:r>
      <w:r w:rsidRPr="00706229">
        <w:rPr>
          <w:rFonts w:ascii="Times New Roman" w:hAnsi="Times New Roman" w:cs="Times New Roman"/>
          <w:sz w:val="24"/>
          <w:szCs w:val="24"/>
        </w:rPr>
        <w:t xml:space="preserve"> anului 201</w:t>
      </w:r>
      <w:r w:rsidR="00B03A7D" w:rsidRPr="00706229">
        <w:rPr>
          <w:rFonts w:ascii="Times New Roman" w:hAnsi="Times New Roman" w:cs="Times New Roman"/>
          <w:sz w:val="24"/>
          <w:szCs w:val="24"/>
        </w:rPr>
        <w:t>8</w:t>
      </w:r>
      <w:r w:rsidRPr="00706229">
        <w:rPr>
          <w:rFonts w:ascii="Times New Roman" w:hAnsi="Times New Roman" w:cs="Times New Roman"/>
          <w:sz w:val="24"/>
          <w:szCs w:val="24"/>
        </w:rPr>
        <w:t>, constatăm că, din numărul total al şomerilor înregistraţi în raionul Orhei, 4</w:t>
      </w:r>
      <w:r w:rsidR="00B03A7D" w:rsidRPr="00706229">
        <w:rPr>
          <w:rFonts w:ascii="Times New Roman" w:hAnsi="Times New Roman" w:cs="Times New Roman"/>
          <w:sz w:val="24"/>
          <w:szCs w:val="24"/>
        </w:rPr>
        <w:t>8</w:t>
      </w:r>
      <w:r w:rsidRPr="00706229">
        <w:rPr>
          <w:rFonts w:ascii="Times New Roman" w:hAnsi="Times New Roman" w:cs="Times New Roman"/>
          <w:sz w:val="24"/>
          <w:szCs w:val="24"/>
        </w:rPr>
        <w:t xml:space="preserve">% sunt persoane cu studii gimnaziale, urmat de persoane cu studii secundare profesionale – 24%, mai puţin sunt înregistraţi şomeri cu studii superioare - 6% şi medii de specialitate – </w:t>
      </w:r>
      <w:r w:rsidR="00B03A7D" w:rsidRPr="00706229">
        <w:rPr>
          <w:rFonts w:ascii="Times New Roman" w:hAnsi="Times New Roman" w:cs="Times New Roman"/>
          <w:sz w:val="24"/>
          <w:szCs w:val="24"/>
        </w:rPr>
        <w:t>22</w:t>
      </w:r>
      <w:r w:rsidRPr="00706229">
        <w:rPr>
          <w:rFonts w:ascii="Times New Roman" w:hAnsi="Times New Roman" w:cs="Times New Roman"/>
          <w:sz w:val="24"/>
          <w:szCs w:val="24"/>
        </w:rPr>
        <w:t>%.</w:t>
      </w:r>
    </w:p>
    <w:p w:rsidR="00930BB3" w:rsidRPr="00706229" w:rsidRDefault="00930BB3" w:rsidP="00800C4E">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Din punctul de vedere al structurii pe grupe de </w:t>
      </w:r>
      <w:r w:rsidR="00614754" w:rsidRPr="00706229">
        <w:rPr>
          <w:rFonts w:ascii="Times New Roman" w:hAnsi="Times New Roman" w:cs="Times New Roman"/>
          <w:sz w:val="24"/>
          <w:szCs w:val="24"/>
        </w:rPr>
        <w:t>vârstă</w:t>
      </w:r>
      <w:r w:rsidRPr="00706229">
        <w:rPr>
          <w:rFonts w:ascii="Times New Roman" w:hAnsi="Times New Roman" w:cs="Times New Roman"/>
          <w:sz w:val="24"/>
          <w:szCs w:val="24"/>
        </w:rPr>
        <w:t>, în anul 201</w:t>
      </w:r>
      <w:r w:rsidR="00FE5A0C" w:rsidRPr="00706229">
        <w:rPr>
          <w:rFonts w:ascii="Times New Roman" w:hAnsi="Times New Roman" w:cs="Times New Roman"/>
          <w:sz w:val="24"/>
          <w:szCs w:val="24"/>
        </w:rPr>
        <w:t>8</w:t>
      </w:r>
      <w:r w:rsidRPr="00706229">
        <w:rPr>
          <w:rFonts w:ascii="Times New Roman" w:hAnsi="Times New Roman" w:cs="Times New Roman"/>
          <w:sz w:val="24"/>
          <w:szCs w:val="24"/>
        </w:rPr>
        <w:t xml:space="preserve">, ponderea cea mai mare le revine şomerilor cu </w:t>
      </w:r>
      <w:r w:rsidR="00614754" w:rsidRPr="00706229">
        <w:rPr>
          <w:rFonts w:ascii="Times New Roman" w:hAnsi="Times New Roman" w:cs="Times New Roman"/>
          <w:sz w:val="24"/>
          <w:szCs w:val="24"/>
        </w:rPr>
        <w:t>vârsta</w:t>
      </w:r>
      <w:r w:rsidRPr="00706229">
        <w:rPr>
          <w:rFonts w:ascii="Times New Roman" w:hAnsi="Times New Roman" w:cs="Times New Roman"/>
          <w:sz w:val="24"/>
          <w:szCs w:val="24"/>
        </w:rPr>
        <w:t xml:space="preserve"> cuprinsă între 30-49 ani, categoria respectivă </w:t>
      </w:r>
      <w:r w:rsidR="00614754" w:rsidRPr="00706229">
        <w:rPr>
          <w:rFonts w:ascii="Times New Roman" w:hAnsi="Times New Roman" w:cs="Times New Roman"/>
          <w:sz w:val="24"/>
          <w:szCs w:val="24"/>
        </w:rPr>
        <w:t>înregistrând</w:t>
      </w:r>
      <w:r w:rsidRPr="00706229">
        <w:rPr>
          <w:rFonts w:ascii="Times New Roman" w:hAnsi="Times New Roman" w:cs="Times New Roman"/>
          <w:sz w:val="24"/>
          <w:szCs w:val="24"/>
        </w:rPr>
        <w:t xml:space="preserve"> 52% din numărul total de şomeri înregistraţi, urmaţi de cei cu </w:t>
      </w:r>
      <w:r w:rsidR="00614754" w:rsidRPr="00706229">
        <w:rPr>
          <w:rFonts w:ascii="Times New Roman" w:hAnsi="Times New Roman" w:cs="Times New Roman"/>
          <w:sz w:val="24"/>
          <w:szCs w:val="24"/>
        </w:rPr>
        <w:t>vârsta</w:t>
      </w:r>
      <w:r w:rsidRPr="00706229">
        <w:rPr>
          <w:rFonts w:ascii="Times New Roman" w:hAnsi="Times New Roman" w:cs="Times New Roman"/>
          <w:sz w:val="24"/>
          <w:szCs w:val="24"/>
        </w:rPr>
        <w:t xml:space="preserve"> cuprinsă între 16-24 ani (21%) şi categoria cu </w:t>
      </w:r>
      <w:r w:rsidR="00614754" w:rsidRPr="00706229">
        <w:rPr>
          <w:rFonts w:ascii="Times New Roman" w:hAnsi="Times New Roman" w:cs="Times New Roman"/>
          <w:sz w:val="24"/>
          <w:szCs w:val="24"/>
        </w:rPr>
        <w:t>vârstă</w:t>
      </w:r>
      <w:r w:rsidRPr="00706229">
        <w:rPr>
          <w:rFonts w:ascii="Times New Roman" w:hAnsi="Times New Roman" w:cs="Times New Roman"/>
          <w:sz w:val="24"/>
          <w:szCs w:val="24"/>
        </w:rPr>
        <w:t xml:space="preserve"> cuprinsă între 25-29 de ani are o pondere de 17%.</w:t>
      </w:r>
    </w:p>
    <w:p w:rsidR="00930BB3" w:rsidRPr="00706229" w:rsidRDefault="00930BB3" w:rsidP="00EE0D22">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Ocupaţiile care au înregistrat cel mai mare număr de şomeri la </w:t>
      </w:r>
      <w:r w:rsidR="00614754" w:rsidRPr="00706229">
        <w:rPr>
          <w:rFonts w:ascii="Times New Roman" w:hAnsi="Times New Roman" w:cs="Times New Roman"/>
          <w:sz w:val="24"/>
          <w:szCs w:val="24"/>
        </w:rPr>
        <w:t>sfârșitul</w:t>
      </w:r>
      <w:r w:rsidRPr="00706229">
        <w:rPr>
          <w:rFonts w:ascii="Times New Roman" w:hAnsi="Times New Roman" w:cs="Times New Roman"/>
          <w:sz w:val="24"/>
          <w:szCs w:val="24"/>
        </w:rPr>
        <w:t xml:space="preserve"> anului 201</w:t>
      </w:r>
      <w:r w:rsidR="00A172B3" w:rsidRPr="00706229">
        <w:rPr>
          <w:rFonts w:ascii="Times New Roman" w:hAnsi="Times New Roman" w:cs="Times New Roman"/>
          <w:sz w:val="24"/>
          <w:szCs w:val="24"/>
        </w:rPr>
        <w:t>8</w:t>
      </w:r>
      <w:r w:rsidRPr="00706229">
        <w:rPr>
          <w:rFonts w:ascii="Times New Roman" w:hAnsi="Times New Roman" w:cs="Times New Roman"/>
          <w:sz w:val="24"/>
          <w:szCs w:val="24"/>
        </w:rPr>
        <w:t xml:space="preserve"> sunt: industrie – 235 de persoane (14%), fiind urmaţi de cei proveniţi din agricultură – 129 de persoane (7,5%) şi </w:t>
      </w:r>
      <w:r w:rsidR="00614754" w:rsidRPr="00706229">
        <w:rPr>
          <w:rFonts w:ascii="Times New Roman" w:hAnsi="Times New Roman" w:cs="Times New Roman"/>
          <w:sz w:val="24"/>
          <w:szCs w:val="24"/>
        </w:rPr>
        <w:t>învățământ</w:t>
      </w:r>
      <w:r w:rsidRPr="00706229">
        <w:rPr>
          <w:rFonts w:ascii="Times New Roman" w:hAnsi="Times New Roman" w:cs="Times New Roman"/>
          <w:sz w:val="24"/>
          <w:szCs w:val="24"/>
        </w:rPr>
        <w:t xml:space="preserve"> – 108 de persoane (6,4%). </w:t>
      </w:r>
    </w:p>
    <w:p w:rsidR="00A172B3" w:rsidRPr="00706229" w:rsidRDefault="00A172B3" w:rsidP="00EE0D22">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În aspect de mediu urban şi rural, continuă să persiste un dezechilibru pe piaţa forţei de muncă. Șomerii din mediul rural au acces limitat la locurile libere de muncă, acestea fiind preponderent concentrate în mediul urban.</w:t>
      </w:r>
    </w:p>
    <w:p w:rsidR="00930BB3" w:rsidRPr="00706229" w:rsidRDefault="00930BB3" w:rsidP="00EE0D22">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Prezenţa şomajului în raion este cauzată de mai mulţi factori, precum: lipsa locurilor de muncă atractive, necorespunderea cererii cu oferta forţei de muncă, neconcordanţa dintre procesul de studii şi solicitările angajatorilor; insuficienţa aptitudinilor şomerilor.</w:t>
      </w:r>
    </w:p>
    <w:p w:rsidR="00801AF3" w:rsidRPr="00706229" w:rsidRDefault="00F94286" w:rsidP="003109B1">
      <w:pPr>
        <w:spacing w:before="120" w:after="120"/>
        <w:jc w:val="both"/>
        <w:rPr>
          <w:rFonts w:ascii="Times New Roman" w:hAnsi="Times New Roman" w:cs="Times New Roman"/>
          <w:sz w:val="24"/>
          <w:szCs w:val="24"/>
        </w:rPr>
      </w:pPr>
      <w:r w:rsidRPr="00706229">
        <w:rPr>
          <w:rFonts w:ascii="Times New Roman" w:hAnsi="Times New Roman" w:cs="Times New Roman"/>
          <w:b/>
          <w:sz w:val="24"/>
          <w:szCs w:val="24"/>
          <w:u w:val="single"/>
        </w:rPr>
        <w:t>Principalele probleme cu privire la Capitalul Uman</w:t>
      </w:r>
      <w:r w:rsidR="00801AF3" w:rsidRPr="00706229">
        <w:rPr>
          <w:rFonts w:ascii="Times New Roman" w:hAnsi="Times New Roman" w:cs="Times New Roman"/>
          <w:sz w:val="24"/>
          <w:szCs w:val="24"/>
        </w:rPr>
        <w:t xml:space="preserve"> depistate în raion țin de următoarele: </w:t>
      </w:r>
    </w:p>
    <w:p w:rsidR="005A0895" w:rsidRPr="00706229" w:rsidRDefault="005A0895" w:rsidP="0050404A">
      <w:pPr>
        <w:spacing w:before="120" w:after="0"/>
        <w:jc w:val="both"/>
        <w:rPr>
          <w:rFonts w:ascii="Times New Roman" w:hAnsi="Times New Roman" w:cs="Times New Roman"/>
          <w:sz w:val="24"/>
          <w:szCs w:val="24"/>
        </w:rPr>
      </w:pPr>
      <w:r w:rsidRPr="00706229">
        <w:rPr>
          <w:rFonts w:ascii="Times New Roman" w:hAnsi="Times New Roman" w:cs="Times New Roman"/>
          <w:sz w:val="24"/>
          <w:szCs w:val="24"/>
        </w:rPr>
        <w:t>Forţa de muncă</w:t>
      </w:r>
    </w:p>
    <w:p w:rsidR="0091030A" w:rsidRPr="00706229" w:rsidRDefault="0091030A" w:rsidP="0050404A">
      <w:pPr>
        <w:pStyle w:val="ListParagraph"/>
        <w:numPr>
          <w:ilvl w:val="0"/>
          <w:numId w:val="48"/>
        </w:numPr>
        <w:spacing w:after="120" w:line="276" w:lineRule="auto"/>
        <w:ind w:left="714" w:hanging="357"/>
        <w:jc w:val="both"/>
        <w:rPr>
          <w:rFonts w:ascii="Times New Roman" w:hAnsi="Times New Roman" w:cs="Times New Roman"/>
        </w:rPr>
      </w:pPr>
      <w:r w:rsidRPr="00706229">
        <w:rPr>
          <w:rFonts w:ascii="Times New Roman" w:hAnsi="Times New Roman" w:cs="Times New Roman"/>
        </w:rPr>
        <w:t>Sporul natural negativ al populației;</w:t>
      </w:r>
    </w:p>
    <w:p w:rsidR="0091030A" w:rsidRPr="00706229" w:rsidRDefault="0091030A" w:rsidP="0050404A">
      <w:pPr>
        <w:pStyle w:val="ListParagraph"/>
        <w:numPr>
          <w:ilvl w:val="0"/>
          <w:numId w:val="48"/>
        </w:numPr>
        <w:spacing w:after="120" w:line="276" w:lineRule="auto"/>
        <w:ind w:left="714" w:hanging="357"/>
        <w:jc w:val="both"/>
        <w:rPr>
          <w:rFonts w:ascii="Times New Roman" w:hAnsi="Times New Roman" w:cs="Times New Roman"/>
        </w:rPr>
      </w:pPr>
      <w:r w:rsidRPr="00706229">
        <w:rPr>
          <w:rFonts w:ascii="Times New Roman" w:hAnsi="Times New Roman" w:cs="Times New Roman"/>
        </w:rPr>
        <w:t xml:space="preserve">Migrația, în special în </w:t>
      </w:r>
      <w:r w:rsidR="00614754" w:rsidRPr="00706229">
        <w:rPr>
          <w:rFonts w:ascii="Times New Roman" w:hAnsi="Times New Roman" w:cs="Times New Roman"/>
        </w:rPr>
        <w:t>rândul</w:t>
      </w:r>
      <w:r w:rsidRPr="00706229">
        <w:rPr>
          <w:rFonts w:ascii="Times New Roman" w:hAnsi="Times New Roman" w:cs="Times New Roman"/>
        </w:rPr>
        <w:t xml:space="preserve"> tinerilor între </w:t>
      </w:r>
      <w:r w:rsidR="00614754" w:rsidRPr="00706229">
        <w:rPr>
          <w:rFonts w:ascii="Times New Roman" w:hAnsi="Times New Roman" w:cs="Times New Roman"/>
        </w:rPr>
        <w:t>vârsta</w:t>
      </w:r>
      <w:r w:rsidRPr="00706229">
        <w:rPr>
          <w:rFonts w:ascii="Times New Roman" w:hAnsi="Times New Roman" w:cs="Times New Roman"/>
        </w:rPr>
        <w:t xml:space="preserve"> 20-24 ani;</w:t>
      </w:r>
    </w:p>
    <w:p w:rsidR="00801AF3" w:rsidRPr="00706229" w:rsidRDefault="003109B1" w:rsidP="0050404A">
      <w:pPr>
        <w:pStyle w:val="ListParagraph"/>
        <w:numPr>
          <w:ilvl w:val="0"/>
          <w:numId w:val="48"/>
        </w:numPr>
        <w:spacing w:after="120" w:line="276" w:lineRule="auto"/>
        <w:ind w:left="714" w:hanging="357"/>
        <w:jc w:val="both"/>
        <w:rPr>
          <w:rFonts w:ascii="Times New Roman" w:hAnsi="Times New Roman" w:cs="Times New Roman"/>
        </w:rPr>
      </w:pPr>
      <w:r w:rsidRPr="00706229">
        <w:rPr>
          <w:rFonts w:ascii="Times New Roman" w:hAnsi="Times New Roman" w:cs="Times New Roman"/>
        </w:rPr>
        <w:t xml:space="preserve">Problemele pe piaţa muncii, </w:t>
      </w:r>
      <w:r w:rsidR="00614754" w:rsidRPr="00706229">
        <w:rPr>
          <w:rFonts w:ascii="Times New Roman" w:hAnsi="Times New Roman" w:cs="Times New Roman"/>
        </w:rPr>
        <w:t>atât</w:t>
      </w:r>
      <w:r w:rsidRPr="00706229">
        <w:rPr>
          <w:rFonts w:ascii="Times New Roman" w:hAnsi="Times New Roman" w:cs="Times New Roman"/>
        </w:rPr>
        <w:t xml:space="preserve"> la nivel de ţară, </w:t>
      </w:r>
      <w:r w:rsidR="00614754" w:rsidRPr="00706229">
        <w:rPr>
          <w:rFonts w:ascii="Times New Roman" w:hAnsi="Times New Roman" w:cs="Times New Roman"/>
        </w:rPr>
        <w:t>cât</w:t>
      </w:r>
      <w:r w:rsidRPr="00706229">
        <w:rPr>
          <w:rFonts w:ascii="Times New Roman" w:hAnsi="Times New Roman" w:cs="Times New Roman"/>
        </w:rPr>
        <w:t xml:space="preserve"> şi în raion sunt determinate de un şir de factori cu influenţă reciprocă, cum ar fi dezvoltarea economică precară, sărăcia, salariile mici, şomajul, etc., care la </w:t>
      </w:r>
      <w:r w:rsidR="00614754" w:rsidRPr="00706229">
        <w:rPr>
          <w:rFonts w:ascii="Times New Roman" w:hAnsi="Times New Roman" w:cs="Times New Roman"/>
        </w:rPr>
        <w:t>rândul</w:t>
      </w:r>
      <w:r w:rsidRPr="00706229">
        <w:rPr>
          <w:rFonts w:ascii="Times New Roman" w:hAnsi="Times New Roman" w:cs="Times New Roman"/>
        </w:rPr>
        <w:t xml:space="preserve"> lor alimentează migraţia excesivă a forţei de muncă peste hotare în mare parte (Rusia, Italia, Grecia, etc.), percepută de populaţie drept singura opţiune de menţinere a unui trai decent, iar, uneori, şi de supravieţuire.</w:t>
      </w:r>
    </w:p>
    <w:p w:rsidR="005A0895" w:rsidRPr="00706229" w:rsidRDefault="005A0895" w:rsidP="0050404A">
      <w:pPr>
        <w:spacing w:before="120" w:after="0"/>
        <w:jc w:val="both"/>
        <w:rPr>
          <w:rFonts w:ascii="Times New Roman" w:hAnsi="Times New Roman" w:cs="Times New Roman"/>
          <w:sz w:val="24"/>
          <w:szCs w:val="24"/>
        </w:rPr>
      </w:pPr>
      <w:r w:rsidRPr="00706229">
        <w:rPr>
          <w:rFonts w:ascii="Times New Roman" w:hAnsi="Times New Roman" w:cs="Times New Roman"/>
          <w:sz w:val="24"/>
          <w:szCs w:val="24"/>
        </w:rPr>
        <w:t>Şomajul</w:t>
      </w:r>
    </w:p>
    <w:p w:rsidR="00EE0D22" w:rsidRPr="00706229" w:rsidRDefault="00EE0D22" w:rsidP="0050404A">
      <w:pPr>
        <w:pStyle w:val="ListParagraph"/>
        <w:numPr>
          <w:ilvl w:val="0"/>
          <w:numId w:val="48"/>
        </w:numPr>
        <w:spacing w:after="120" w:line="276" w:lineRule="auto"/>
        <w:ind w:left="714" w:hanging="357"/>
        <w:jc w:val="both"/>
        <w:rPr>
          <w:rFonts w:ascii="Times New Roman" w:hAnsi="Times New Roman" w:cs="Times New Roman"/>
        </w:rPr>
      </w:pPr>
      <w:r w:rsidRPr="00706229">
        <w:rPr>
          <w:rFonts w:ascii="Times New Roman" w:hAnsi="Times New Roman" w:cs="Times New Roman"/>
        </w:rPr>
        <w:t xml:space="preserve">O problemă importantă ar fi: cerinţele exagerate din partea unor angajatori, care la declararea locurilor de muncă vacante înaintează restricţii discriminatorii la calificare, </w:t>
      </w:r>
      <w:r w:rsidR="00614754" w:rsidRPr="00706229">
        <w:rPr>
          <w:rFonts w:ascii="Times New Roman" w:hAnsi="Times New Roman" w:cs="Times New Roman"/>
        </w:rPr>
        <w:t>vârstă</w:t>
      </w:r>
      <w:r w:rsidRPr="00706229">
        <w:rPr>
          <w:rFonts w:ascii="Times New Roman" w:hAnsi="Times New Roman" w:cs="Times New Roman"/>
        </w:rPr>
        <w:t>, gen şi alte restricţii, ce limitează posibilităţile de angajare.</w:t>
      </w:r>
    </w:p>
    <w:p w:rsidR="002625B1" w:rsidRPr="00706229" w:rsidRDefault="002625B1" w:rsidP="0050404A">
      <w:pPr>
        <w:pStyle w:val="ListParagraph"/>
        <w:numPr>
          <w:ilvl w:val="0"/>
          <w:numId w:val="48"/>
        </w:numPr>
        <w:spacing w:after="120" w:line="276" w:lineRule="auto"/>
        <w:ind w:left="714" w:hanging="357"/>
        <w:jc w:val="both"/>
        <w:rPr>
          <w:rFonts w:ascii="Times New Roman" w:hAnsi="Times New Roman" w:cs="Times New Roman"/>
        </w:rPr>
      </w:pPr>
      <w:r w:rsidRPr="00706229">
        <w:rPr>
          <w:rFonts w:ascii="Times New Roman" w:hAnsi="Times New Roman" w:cs="Times New Roman"/>
        </w:rPr>
        <w:t xml:space="preserve">Discrepanţa dintre </w:t>
      </w:r>
      <w:r w:rsidR="00614754" w:rsidRPr="00706229">
        <w:rPr>
          <w:rFonts w:ascii="Times New Roman" w:hAnsi="Times New Roman" w:cs="Times New Roman"/>
        </w:rPr>
        <w:t>profesiile</w:t>
      </w:r>
      <w:r w:rsidRPr="00706229">
        <w:rPr>
          <w:rFonts w:ascii="Times New Roman" w:hAnsi="Times New Roman" w:cs="Times New Roman"/>
        </w:rPr>
        <w:t xml:space="preserve"> solicitate pe piaţa forţei de muncă în raion şi oferta forţei de muncă, </w:t>
      </w:r>
      <w:r w:rsidR="00614754" w:rsidRPr="00706229">
        <w:rPr>
          <w:rFonts w:ascii="Times New Roman" w:hAnsi="Times New Roman" w:cs="Times New Roman"/>
        </w:rPr>
        <w:t>atât</w:t>
      </w:r>
      <w:r w:rsidRPr="00706229">
        <w:rPr>
          <w:rFonts w:ascii="Times New Roman" w:hAnsi="Times New Roman" w:cs="Times New Roman"/>
        </w:rPr>
        <w:t xml:space="preserve"> sub aspect al domeniului de pregătire, precum şi al nivelului de </w:t>
      </w:r>
      <w:r w:rsidR="00614754" w:rsidRPr="00706229">
        <w:rPr>
          <w:rFonts w:ascii="Times New Roman" w:hAnsi="Times New Roman" w:cs="Times New Roman"/>
        </w:rPr>
        <w:t>instruire</w:t>
      </w:r>
      <w:r w:rsidRPr="00706229">
        <w:rPr>
          <w:rFonts w:ascii="Times New Roman" w:hAnsi="Times New Roman" w:cs="Times New Roman"/>
        </w:rPr>
        <w:t>, fapt, ce creează o insuficienţă de capital uman, practic în toate domeniile de activitate</w:t>
      </w:r>
    </w:p>
    <w:p w:rsidR="00801AF3" w:rsidRPr="00706229" w:rsidRDefault="002625B1" w:rsidP="0050404A">
      <w:pPr>
        <w:pStyle w:val="ListParagraph"/>
        <w:numPr>
          <w:ilvl w:val="0"/>
          <w:numId w:val="48"/>
        </w:numPr>
        <w:spacing w:after="120" w:line="276" w:lineRule="auto"/>
        <w:ind w:left="714" w:hanging="357"/>
        <w:jc w:val="both"/>
        <w:rPr>
          <w:rFonts w:ascii="Times New Roman" w:hAnsi="Times New Roman" w:cs="Times New Roman"/>
        </w:rPr>
      </w:pPr>
      <w:r w:rsidRPr="00706229">
        <w:rPr>
          <w:rFonts w:ascii="Times New Roman" w:hAnsi="Times New Roman" w:cs="Times New Roman"/>
        </w:rPr>
        <w:t>Problema angajării „</w:t>
      </w:r>
      <w:r w:rsidR="00801AF3" w:rsidRPr="00706229">
        <w:rPr>
          <w:rFonts w:ascii="Times New Roman" w:hAnsi="Times New Roman" w:cs="Times New Roman"/>
        </w:rPr>
        <w:t xml:space="preserve">la negru” şi achitarea salariilor </w:t>
      </w:r>
      <w:r w:rsidR="005F6C06">
        <w:rPr>
          <w:rFonts w:ascii="Times New Roman" w:hAnsi="Times New Roman" w:cs="Times New Roman"/>
        </w:rPr>
        <w:t>„</w:t>
      </w:r>
      <w:r w:rsidR="00801AF3" w:rsidRPr="00706229">
        <w:rPr>
          <w:rFonts w:ascii="Times New Roman" w:hAnsi="Times New Roman" w:cs="Times New Roman"/>
        </w:rPr>
        <w:t>în plic”, ce duce la neplata impozitelor, la încălcarea dreptului cetăţeanului la protecţia socială şi medicală, neacceptarea de către şomeri a locurilor de muncă cu salariile conform legislaţiei în vigoare.</w:t>
      </w:r>
    </w:p>
    <w:p w:rsidR="00140DAB" w:rsidRPr="00706229" w:rsidRDefault="00F94286" w:rsidP="00507FF9">
      <w:pPr>
        <w:spacing w:before="120" w:after="120"/>
        <w:jc w:val="both"/>
        <w:rPr>
          <w:rFonts w:ascii="Times New Roman" w:hAnsi="Times New Roman" w:cs="Times New Roman"/>
          <w:b/>
          <w:sz w:val="24"/>
          <w:szCs w:val="24"/>
          <w:u w:val="single"/>
        </w:rPr>
      </w:pPr>
      <w:r w:rsidRPr="00706229">
        <w:rPr>
          <w:rFonts w:ascii="Times New Roman" w:hAnsi="Times New Roman" w:cs="Times New Roman"/>
          <w:b/>
          <w:sz w:val="24"/>
          <w:szCs w:val="24"/>
          <w:u w:val="single"/>
        </w:rPr>
        <w:t>Analiza SWOT cu privire la Capitalul Uman</w:t>
      </w:r>
    </w:p>
    <w:tbl>
      <w:tblPr>
        <w:tblW w:w="9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0"/>
        <w:gridCol w:w="4860"/>
      </w:tblGrid>
      <w:tr w:rsidR="00E803B7" w:rsidRPr="00706229" w:rsidTr="005F6C06">
        <w:trPr>
          <w:trHeight w:val="20"/>
          <w:jc w:val="center"/>
        </w:trPr>
        <w:tc>
          <w:tcPr>
            <w:tcW w:w="5120" w:type="dxa"/>
            <w:shd w:val="clear" w:color="auto" w:fill="auto"/>
            <w:tcMar>
              <w:left w:w="28" w:type="dxa"/>
              <w:right w:w="28" w:type="dxa"/>
            </w:tcMar>
            <w:vAlign w:val="center"/>
          </w:tcPr>
          <w:p w:rsidR="00E803B7" w:rsidRPr="00706229" w:rsidRDefault="00E803B7" w:rsidP="00BB5A7D">
            <w:pPr>
              <w:pStyle w:val="ListParagraph"/>
              <w:ind w:left="0"/>
              <w:jc w:val="center"/>
              <w:rPr>
                <w:rFonts w:ascii="Times New Roman" w:hAnsi="Times New Roman" w:cs="Times New Roman"/>
                <w:b/>
                <w:bCs/>
              </w:rPr>
            </w:pPr>
            <w:r w:rsidRPr="00706229">
              <w:rPr>
                <w:rFonts w:ascii="Times New Roman" w:hAnsi="Times New Roman" w:cs="Times New Roman"/>
                <w:b/>
                <w:bCs/>
              </w:rPr>
              <w:t>PUNCTE FORTE</w:t>
            </w:r>
          </w:p>
        </w:tc>
        <w:tc>
          <w:tcPr>
            <w:tcW w:w="4860" w:type="dxa"/>
            <w:shd w:val="clear" w:color="auto" w:fill="auto"/>
            <w:tcMar>
              <w:left w:w="28" w:type="dxa"/>
              <w:right w:w="28" w:type="dxa"/>
            </w:tcMar>
            <w:vAlign w:val="center"/>
          </w:tcPr>
          <w:p w:rsidR="00E803B7" w:rsidRPr="00706229" w:rsidRDefault="00E803B7" w:rsidP="00BB5A7D">
            <w:pPr>
              <w:pStyle w:val="ListParagraph"/>
              <w:ind w:left="0"/>
              <w:jc w:val="center"/>
              <w:rPr>
                <w:rFonts w:ascii="Times New Roman" w:hAnsi="Times New Roman" w:cs="Times New Roman"/>
                <w:b/>
                <w:bCs/>
                <w:color w:val="FFFFFF"/>
              </w:rPr>
            </w:pPr>
            <w:r w:rsidRPr="00706229">
              <w:rPr>
                <w:rFonts w:ascii="Times New Roman" w:hAnsi="Times New Roman" w:cs="Times New Roman"/>
                <w:b/>
                <w:bCs/>
              </w:rPr>
              <w:t>PUNCTE SLABE</w:t>
            </w:r>
          </w:p>
        </w:tc>
      </w:tr>
      <w:tr w:rsidR="00E803B7" w:rsidRPr="00706229" w:rsidTr="005F6C06">
        <w:trPr>
          <w:trHeight w:val="20"/>
          <w:jc w:val="center"/>
        </w:trPr>
        <w:tc>
          <w:tcPr>
            <w:tcW w:w="5120" w:type="dxa"/>
            <w:shd w:val="clear" w:color="auto" w:fill="auto"/>
            <w:tcMar>
              <w:left w:w="28" w:type="dxa"/>
              <w:right w:w="28" w:type="dxa"/>
            </w:tcMar>
          </w:tcPr>
          <w:p w:rsidR="00E803B7" w:rsidRPr="00706229" w:rsidRDefault="00E803B7"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rPr>
            </w:pPr>
            <w:r w:rsidRPr="00706229">
              <w:rPr>
                <w:rFonts w:ascii="Times New Roman" w:hAnsi="Times New Roman" w:cs="Times New Roman"/>
              </w:rPr>
              <w:t>Dinamica stabilă a efectivului populației în mediul urban</w:t>
            </w:r>
            <w:r w:rsidR="00F94846" w:rsidRPr="00706229">
              <w:rPr>
                <w:rFonts w:ascii="Times New Roman" w:hAnsi="Times New Roman" w:cs="Times New Roman"/>
              </w:rPr>
              <w:t>.</w:t>
            </w:r>
          </w:p>
          <w:p w:rsidR="00E803B7" w:rsidRPr="00706229" w:rsidRDefault="00E803B7"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rPr>
            </w:pPr>
            <w:r w:rsidRPr="00706229">
              <w:rPr>
                <w:rFonts w:ascii="Times New Roman" w:hAnsi="Times New Roman" w:cs="Times New Roman"/>
              </w:rPr>
              <w:t>Prevalarea populației apte de muncă în efectivul total al populației raionului</w:t>
            </w:r>
            <w:r w:rsidR="00F94846" w:rsidRPr="00706229">
              <w:rPr>
                <w:rFonts w:ascii="Times New Roman" w:hAnsi="Times New Roman" w:cs="Times New Roman"/>
              </w:rPr>
              <w:t>.</w:t>
            </w:r>
          </w:p>
          <w:p w:rsidR="00F94846" w:rsidRPr="00706229" w:rsidRDefault="00F94846"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rPr>
            </w:pPr>
            <w:r w:rsidRPr="00706229">
              <w:rPr>
                <w:rFonts w:ascii="Times New Roman" w:hAnsi="Times New Roman" w:cs="Times New Roman"/>
              </w:rPr>
              <w:t xml:space="preserve">Program de </w:t>
            </w:r>
            <w:r w:rsidR="00396384" w:rsidRPr="00706229">
              <w:rPr>
                <w:rFonts w:ascii="Times New Roman" w:hAnsi="Times New Roman" w:cs="Times New Roman"/>
              </w:rPr>
              <w:t>sporire</w:t>
            </w:r>
            <w:r w:rsidRPr="00706229">
              <w:rPr>
                <w:rFonts w:ascii="Times New Roman" w:hAnsi="Times New Roman" w:cs="Times New Roman"/>
              </w:rPr>
              <w:t xml:space="preserve"> a natalității la nivel de municipiu și raion.</w:t>
            </w:r>
          </w:p>
          <w:p w:rsidR="00DC2541" w:rsidRPr="00706229" w:rsidRDefault="0091030A"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rPr>
            </w:pPr>
            <w:r w:rsidRPr="00706229">
              <w:rPr>
                <w:rFonts w:ascii="Times New Roman" w:hAnsi="Times New Roman" w:cs="Times New Roman"/>
              </w:rPr>
              <w:t>C</w:t>
            </w:r>
            <w:r w:rsidR="00DC2541" w:rsidRPr="00706229">
              <w:rPr>
                <w:rFonts w:ascii="Times New Roman" w:hAnsi="Times New Roman" w:cs="Times New Roman"/>
              </w:rPr>
              <w:t>reşterea salariului mediu lunar</w:t>
            </w:r>
            <w:r w:rsidRPr="00706229">
              <w:rPr>
                <w:rFonts w:ascii="Times New Roman" w:hAnsi="Times New Roman" w:cs="Times New Roman"/>
              </w:rPr>
              <w:t>.</w:t>
            </w:r>
          </w:p>
          <w:p w:rsidR="00DC2541" w:rsidRPr="00706229" w:rsidRDefault="0091030A" w:rsidP="005F6C06">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rPr>
            </w:pPr>
            <w:r w:rsidRPr="00706229">
              <w:rPr>
                <w:rFonts w:ascii="Times New Roman" w:hAnsi="Times New Roman" w:cs="Times New Roman"/>
              </w:rPr>
              <w:t>S</w:t>
            </w:r>
            <w:r w:rsidR="00DC2541" w:rsidRPr="00706229">
              <w:rPr>
                <w:rFonts w:ascii="Times New Roman" w:hAnsi="Times New Roman" w:cs="Times New Roman"/>
              </w:rPr>
              <w:t>căderea numărului de şomeri înregistraţi la ANOFM</w:t>
            </w:r>
            <w:r w:rsidRPr="00706229">
              <w:rPr>
                <w:rFonts w:ascii="Times New Roman" w:hAnsi="Times New Roman" w:cs="Times New Roman"/>
              </w:rPr>
              <w:t>.</w:t>
            </w:r>
          </w:p>
        </w:tc>
        <w:tc>
          <w:tcPr>
            <w:tcW w:w="4860" w:type="dxa"/>
            <w:shd w:val="clear" w:color="auto" w:fill="auto"/>
            <w:tcMar>
              <w:left w:w="28" w:type="dxa"/>
              <w:right w:w="28" w:type="dxa"/>
            </w:tcMar>
          </w:tcPr>
          <w:p w:rsidR="00E803B7" w:rsidRPr="00706229" w:rsidRDefault="00E803B7"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rPr>
            </w:pPr>
            <w:r w:rsidRPr="00706229">
              <w:rPr>
                <w:rFonts w:ascii="Times New Roman" w:hAnsi="Times New Roman" w:cs="Times New Roman"/>
              </w:rPr>
              <w:t>Dinamica negativă a efectiv</w:t>
            </w:r>
            <w:r w:rsidR="00F94846" w:rsidRPr="00706229">
              <w:rPr>
                <w:rFonts w:ascii="Times New Roman" w:hAnsi="Times New Roman" w:cs="Times New Roman"/>
              </w:rPr>
              <w:t>ului p</w:t>
            </w:r>
            <w:r w:rsidR="0091030A" w:rsidRPr="00706229">
              <w:rPr>
                <w:rFonts w:ascii="Times New Roman" w:hAnsi="Times New Roman" w:cs="Times New Roman"/>
              </w:rPr>
              <w:t>o</w:t>
            </w:r>
            <w:r w:rsidR="00F94846" w:rsidRPr="00706229">
              <w:rPr>
                <w:rFonts w:ascii="Times New Roman" w:hAnsi="Times New Roman" w:cs="Times New Roman"/>
              </w:rPr>
              <w:t>pulației în mediul rural.</w:t>
            </w:r>
          </w:p>
          <w:p w:rsidR="00BF344E" w:rsidRPr="00706229" w:rsidRDefault="00E803B7"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rPr>
            </w:pPr>
            <w:r w:rsidRPr="00706229">
              <w:rPr>
                <w:rFonts w:ascii="Times New Roman" w:hAnsi="Times New Roman" w:cs="Times New Roman"/>
              </w:rPr>
              <w:t>Sporul natural nega</w:t>
            </w:r>
            <w:r w:rsidR="00F94846" w:rsidRPr="00706229">
              <w:rPr>
                <w:rFonts w:ascii="Times New Roman" w:hAnsi="Times New Roman" w:cs="Times New Roman"/>
              </w:rPr>
              <w:t>tiv al populației.</w:t>
            </w:r>
          </w:p>
          <w:p w:rsidR="00E803B7" w:rsidRPr="00706229" w:rsidRDefault="00DC2541"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rPr>
            </w:pPr>
            <w:r w:rsidRPr="00706229">
              <w:rPr>
                <w:rFonts w:ascii="Times New Roman" w:hAnsi="Times New Roman" w:cs="Times New Roman"/>
              </w:rPr>
              <w:t>Migra</w:t>
            </w:r>
            <w:r w:rsidR="0091030A" w:rsidRPr="00706229">
              <w:rPr>
                <w:rFonts w:ascii="Times New Roman" w:hAnsi="Times New Roman" w:cs="Times New Roman"/>
              </w:rPr>
              <w:t>ț</w:t>
            </w:r>
            <w:r w:rsidRPr="00706229">
              <w:rPr>
                <w:rFonts w:ascii="Times New Roman" w:hAnsi="Times New Roman" w:cs="Times New Roman"/>
              </w:rPr>
              <w:t xml:space="preserve">ia persoanelor în </w:t>
            </w:r>
            <w:r w:rsidR="00614754" w:rsidRPr="00706229">
              <w:rPr>
                <w:rFonts w:ascii="Times New Roman" w:hAnsi="Times New Roman" w:cs="Times New Roman"/>
              </w:rPr>
              <w:t>vârstă</w:t>
            </w:r>
            <w:r w:rsidRPr="00706229">
              <w:rPr>
                <w:rFonts w:ascii="Times New Roman" w:hAnsi="Times New Roman" w:cs="Times New Roman"/>
              </w:rPr>
              <w:t xml:space="preserve"> aptă de muncă, inclusiv a tinerilor, spre mediul urban, </w:t>
            </w:r>
            <w:r w:rsidR="00614754" w:rsidRPr="00706229">
              <w:rPr>
                <w:rFonts w:ascii="Times New Roman" w:hAnsi="Times New Roman" w:cs="Times New Roman"/>
              </w:rPr>
              <w:t>atât</w:t>
            </w:r>
            <w:r w:rsidRPr="00706229">
              <w:rPr>
                <w:rFonts w:ascii="Times New Roman" w:hAnsi="Times New Roman" w:cs="Times New Roman"/>
              </w:rPr>
              <w:t xml:space="preserve"> în alte regiuni ale ţării, precum şi în străinătate, îndeosebi a celor cu pregătire profesională</w:t>
            </w:r>
            <w:r w:rsidR="003B36C0" w:rsidRPr="00706229">
              <w:rPr>
                <w:rFonts w:ascii="Times New Roman" w:hAnsi="Times New Roman" w:cs="Times New Roman"/>
              </w:rPr>
              <w:t>.</w:t>
            </w:r>
          </w:p>
          <w:p w:rsidR="003B36C0" w:rsidRPr="00706229" w:rsidRDefault="003B36C0"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rPr>
            </w:pPr>
            <w:r w:rsidRPr="00706229">
              <w:rPr>
                <w:rFonts w:ascii="Times New Roman" w:hAnsi="Times New Roman" w:cs="Times New Roman"/>
              </w:rPr>
              <w:t>Deficitul forţei de muncă calificate, solicitată de angajatori.</w:t>
            </w:r>
          </w:p>
        </w:tc>
      </w:tr>
      <w:tr w:rsidR="00E803B7" w:rsidRPr="00706229" w:rsidTr="005F6C06">
        <w:trPr>
          <w:trHeight w:val="20"/>
          <w:jc w:val="center"/>
        </w:trPr>
        <w:tc>
          <w:tcPr>
            <w:tcW w:w="5120" w:type="dxa"/>
            <w:shd w:val="clear" w:color="auto" w:fill="auto"/>
            <w:tcMar>
              <w:left w:w="28" w:type="dxa"/>
              <w:right w:w="28" w:type="dxa"/>
            </w:tcMar>
            <w:vAlign w:val="center"/>
          </w:tcPr>
          <w:p w:rsidR="00E803B7" w:rsidRPr="00706229" w:rsidRDefault="00E803B7" w:rsidP="00BB5A7D">
            <w:pPr>
              <w:pStyle w:val="ListParagraph"/>
              <w:ind w:left="0"/>
              <w:jc w:val="center"/>
              <w:rPr>
                <w:rFonts w:ascii="Times New Roman" w:hAnsi="Times New Roman" w:cs="Times New Roman"/>
                <w:b/>
                <w:bCs/>
              </w:rPr>
            </w:pPr>
            <w:r w:rsidRPr="00706229">
              <w:rPr>
                <w:rFonts w:ascii="Times New Roman" w:hAnsi="Times New Roman" w:cs="Times New Roman"/>
                <w:b/>
                <w:bCs/>
              </w:rPr>
              <w:t>OPORTUNITĂŢI</w:t>
            </w:r>
          </w:p>
        </w:tc>
        <w:tc>
          <w:tcPr>
            <w:tcW w:w="4860" w:type="dxa"/>
            <w:shd w:val="clear" w:color="auto" w:fill="auto"/>
            <w:tcMar>
              <w:left w:w="28" w:type="dxa"/>
              <w:right w:w="28" w:type="dxa"/>
            </w:tcMar>
            <w:vAlign w:val="center"/>
          </w:tcPr>
          <w:p w:rsidR="00E803B7" w:rsidRPr="00706229" w:rsidRDefault="00E803B7" w:rsidP="00BB5A7D">
            <w:pPr>
              <w:pStyle w:val="ListParagraph"/>
              <w:ind w:left="0"/>
              <w:jc w:val="center"/>
              <w:rPr>
                <w:rFonts w:ascii="Times New Roman" w:hAnsi="Times New Roman" w:cs="Times New Roman"/>
                <w:b/>
              </w:rPr>
            </w:pPr>
            <w:r w:rsidRPr="00706229">
              <w:rPr>
                <w:rFonts w:ascii="Times New Roman" w:hAnsi="Times New Roman" w:cs="Times New Roman"/>
                <w:b/>
              </w:rPr>
              <w:t>AMENINŢĂRI</w:t>
            </w:r>
          </w:p>
        </w:tc>
      </w:tr>
      <w:tr w:rsidR="00E803B7" w:rsidRPr="00706229" w:rsidTr="005F6C06">
        <w:trPr>
          <w:trHeight w:val="20"/>
          <w:jc w:val="center"/>
        </w:trPr>
        <w:tc>
          <w:tcPr>
            <w:tcW w:w="5120" w:type="dxa"/>
            <w:shd w:val="clear" w:color="auto" w:fill="auto"/>
            <w:tcMar>
              <w:left w:w="28" w:type="dxa"/>
              <w:right w:w="28" w:type="dxa"/>
            </w:tcMar>
          </w:tcPr>
          <w:p w:rsidR="00E803B7" w:rsidRPr="00706229" w:rsidRDefault="0091030A"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rPr>
            </w:pPr>
            <w:r w:rsidRPr="00706229">
              <w:rPr>
                <w:rFonts w:ascii="Times New Roman" w:hAnsi="Times New Roman" w:cs="Times New Roman"/>
              </w:rPr>
              <w:t>P</w:t>
            </w:r>
            <w:r w:rsidR="00E803B7" w:rsidRPr="00706229">
              <w:rPr>
                <w:rFonts w:ascii="Times New Roman" w:hAnsi="Times New Roman" w:cs="Times New Roman"/>
              </w:rPr>
              <w:t>rograme naționale de stimulare a migranților pentru a se reîntoarce în țară.</w:t>
            </w:r>
          </w:p>
          <w:p w:rsidR="00396384" w:rsidRPr="00706229" w:rsidRDefault="00396384"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rPr>
            </w:pPr>
            <w:r w:rsidRPr="00706229">
              <w:rPr>
                <w:rFonts w:ascii="Times New Roman" w:hAnsi="Times New Roman" w:cs="Times New Roman"/>
              </w:rPr>
              <w:t>Crearea oportunităților de angajare și majorarea gradului de ocupare a populației</w:t>
            </w:r>
            <w:r w:rsidR="0091030A" w:rsidRPr="00706229">
              <w:rPr>
                <w:rFonts w:ascii="Times New Roman" w:hAnsi="Times New Roman" w:cs="Times New Roman"/>
              </w:rPr>
              <w:t>.</w:t>
            </w:r>
          </w:p>
          <w:p w:rsidR="00DC2541" w:rsidRPr="00706229" w:rsidRDefault="00DC2541"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rPr>
            </w:pPr>
            <w:r w:rsidRPr="00706229">
              <w:rPr>
                <w:rFonts w:ascii="Times New Roman" w:hAnsi="Times New Roman" w:cs="Times New Roman"/>
              </w:rPr>
              <w:t>Tendinţă accentuată de dezvoltare a afacerilor în mediul rural</w:t>
            </w:r>
          </w:p>
        </w:tc>
        <w:tc>
          <w:tcPr>
            <w:tcW w:w="4860" w:type="dxa"/>
            <w:shd w:val="clear" w:color="auto" w:fill="auto"/>
            <w:tcMar>
              <w:left w:w="28" w:type="dxa"/>
              <w:right w:w="28" w:type="dxa"/>
            </w:tcMar>
          </w:tcPr>
          <w:p w:rsidR="00E803B7" w:rsidRPr="00706229" w:rsidRDefault="00E803B7"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rPr>
            </w:pPr>
            <w:r w:rsidRPr="00706229">
              <w:rPr>
                <w:rFonts w:ascii="Times New Roman" w:hAnsi="Times New Roman" w:cs="Times New Roman"/>
              </w:rPr>
              <w:t>Situația economică precară</w:t>
            </w:r>
            <w:r w:rsidR="00BF344E" w:rsidRPr="00706229">
              <w:rPr>
                <w:rFonts w:ascii="Times New Roman" w:hAnsi="Times New Roman" w:cs="Times New Roman"/>
              </w:rPr>
              <w:t>.</w:t>
            </w:r>
          </w:p>
          <w:p w:rsidR="00BF344E" w:rsidRPr="00706229" w:rsidRDefault="00E803B7"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rPr>
            </w:pPr>
            <w:r w:rsidRPr="00706229">
              <w:rPr>
                <w:rFonts w:ascii="Times New Roman" w:hAnsi="Times New Roman" w:cs="Times New Roman"/>
              </w:rPr>
              <w:t>Lipsa mecanismelor naționale de reț</w:t>
            </w:r>
            <w:r w:rsidR="00BF344E" w:rsidRPr="00706229">
              <w:rPr>
                <w:rFonts w:ascii="Times New Roman" w:hAnsi="Times New Roman" w:cs="Times New Roman"/>
              </w:rPr>
              <w:t>inere și atragere a populației.</w:t>
            </w:r>
          </w:p>
          <w:p w:rsidR="00E803B7" w:rsidRPr="00706229" w:rsidRDefault="00E803B7"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rPr>
            </w:pPr>
            <w:r w:rsidRPr="00706229">
              <w:rPr>
                <w:rFonts w:ascii="Times New Roman" w:hAnsi="Times New Roman" w:cs="Times New Roman"/>
              </w:rPr>
              <w:t>Creștere</w:t>
            </w:r>
            <w:r w:rsidR="00BF344E" w:rsidRPr="00706229">
              <w:rPr>
                <w:rFonts w:ascii="Times New Roman" w:hAnsi="Times New Roman" w:cs="Times New Roman"/>
              </w:rPr>
              <w:t xml:space="preserve">a ponderii populației </w:t>
            </w:r>
            <w:r w:rsidR="00614754" w:rsidRPr="00706229">
              <w:rPr>
                <w:rFonts w:ascii="Times New Roman" w:hAnsi="Times New Roman" w:cs="Times New Roman"/>
              </w:rPr>
              <w:t>vârstnice</w:t>
            </w:r>
            <w:r w:rsidR="00BF344E" w:rsidRPr="00706229">
              <w:rPr>
                <w:rFonts w:ascii="Times New Roman" w:hAnsi="Times New Roman" w:cs="Times New Roman"/>
              </w:rPr>
              <w:t>.</w:t>
            </w:r>
          </w:p>
          <w:p w:rsidR="00E803B7" w:rsidRPr="00706229" w:rsidRDefault="00E803B7"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rPr>
            </w:pPr>
            <w:r w:rsidRPr="00706229">
              <w:rPr>
                <w:rFonts w:ascii="Times New Roman" w:hAnsi="Times New Roman" w:cs="Times New Roman"/>
              </w:rPr>
              <w:t>Scăderea proporției pop</w:t>
            </w:r>
            <w:r w:rsidR="00BF344E" w:rsidRPr="00706229">
              <w:rPr>
                <w:rFonts w:ascii="Times New Roman" w:hAnsi="Times New Roman" w:cs="Times New Roman"/>
              </w:rPr>
              <w:t xml:space="preserve">ulației </w:t>
            </w:r>
            <w:r w:rsidR="00614754" w:rsidRPr="00706229">
              <w:rPr>
                <w:rFonts w:ascii="Times New Roman" w:hAnsi="Times New Roman" w:cs="Times New Roman"/>
              </w:rPr>
              <w:t>vârstnice</w:t>
            </w:r>
            <w:r w:rsidR="00BF344E" w:rsidRPr="00706229">
              <w:rPr>
                <w:rFonts w:ascii="Times New Roman" w:hAnsi="Times New Roman" w:cs="Times New Roman"/>
              </w:rPr>
              <w:t xml:space="preserve"> aptă de muncă.</w:t>
            </w:r>
          </w:p>
          <w:p w:rsidR="00E803B7" w:rsidRPr="00706229" w:rsidRDefault="00E803B7"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rPr>
            </w:pPr>
            <w:r w:rsidRPr="00706229">
              <w:rPr>
                <w:rFonts w:ascii="Times New Roman" w:hAnsi="Times New Roman" w:cs="Times New Roman"/>
              </w:rPr>
              <w:t>Regim limitat de reproducere a populației.</w:t>
            </w:r>
          </w:p>
        </w:tc>
      </w:tr>
    </w:tbl>
    <w:p w:rsidR="00140DAB" w:rsidRPr="00706229" w:rsidRDefault="00140DAB">
      <w:pPr>
        <w:rPr>
          <w:rFonts w:ascii="Times New Roman" w:hAnsi="Times New Roman" w:cs="Times New Roman"/>
          <w:b/>
          <w:sz w:val="24"/>
          <w:szCs w:val="24"/>
          <w:u w:val="single"/>
        </w:rPr>
      </w:pPr>
    </w:p>
    <w:p w:rsidR="000D17B5" w:rsidRPr="00706229" w:rsidRDefault="000D17B5">
      <w:pPr>
        <w:rPr>
          <w:rFonts w:ascii="Times New Roman" w:hAnsi="Times New Roman" w:cs="Times New Roman"/>
          <w:b/>
          <w:sz w:val="24"/>
          <w:szCs w:val="24"/>
          <w:u w:val="single"/>
        </w:rPr>
      </w:pPr>
      <w:r w:rsidRPr="00706229">
        <w:rPr>
          <w:rFonts w:ascii="Times New Roman" w:hAnsi="Times New Roman" w:cs="Times New Roman"/>
          <w:b/>
          <w:sz w:val="24"/>
          <w:szCs w:val="24"/>
          <w:u w:val="single"/>
        </w:rPr>
        <w:br w:type="page"/>
      </w:r>
    </w:p>
    <w:p w:rsidR="00F109CE" w:rsidRPr="00706229" w:rsidRDefault="008B14EF" w:rsidP="00B94AD3">
      <w:pPr>
        <w:shd w:val="clear" w:color="auto" w:fill="EAF1DD" w:themeFill="accent3" w:themeFillTint="33"/>
        <w:spacing w:before="120" w:after="120" w:line="240" w:lineRule="auto"/>
        <w:rPr>
          <w:rFonts w:ascii="Times New Roman" w:hAnsi="Times New Roman" w:cs="Times New Roman"/>
          <w:b/>
          <w:sz w:val="24"/>
          <w:szCs w:val="24"/>
        </w:rPr>
      </w:pPr>
      <w:bookmarkStart w:id="17" w:name="_Toc429133626"/>
      <w:bookmarkStart w:id="18" w:name="_Toc437418952"/>
      <w:bookmarkStart w:id="19" w:name="_Toc442705653"/>
      <w:bookmarkStart w:id="20" w:name="_Toc358633056"/>
      <w:r w:rsidRPr="00706229">
        <w:rPr>
          <w:rFonts w:ascii="Times New Roman" w:hAnsi="Times New Roman" w:cs="Times New Roman"/>
          <w:b/>
          <w:sz w:val="24"/>
          <w:szCs w:val="24"/>
        </w:rPr>
        <w:t xml:space="preserve">1.5 </w:t>
      </w:r>
      <w:r w:rsidR="00C519AA" w:rsidRPr="00706229">
        <w:rPr>
          <w:rFonts w:ascii="Times New Roman" w:hAnsi="Times New Roman" w:cs="Times New Roman"/>
          <w:b/>
          <w:sz w:val="24"/>
          <w:szCs w:val="24"/>
        </w:rPr>
        <w:t>INFRASTRUCTURA FIZICĂ ȘI TEHNICO - EDILITARĂ</w:t>
      </w:r>
      <w:bookmarkEnd w:id="17"/>
      <w:bookmarkEnd w:id="18"/>
      <w:bookmarkEnd w:id="19"/>
      <w:r w:rsidR="00C519AA" w:rsidRPr="00706229">
        <w:rPr>
          <w:rFonts w:ascii="Times New Roman" w:hAnsi="Times New Roman" w:cs="Times New Roman"/>
          <w:b/>
          <w:sz w:val="24"/>
          <w:szCs w:val="24"/>
        </w:rPr>
        <w:t xml:space="preserve"> </w:t>
      </w:r>
      <w:bookmarkEnd w:id="20"/>
    </w:p>
    <w:p w:rsidR="00D64514" w:rsidRPr="00517FDF" w:rsidRDefault="00D64514" w:rsidP="00D64514">
      <w:pPr>
        <w:spacing w:before="120" w:after="120"/>
        <w:jc w:val="both"/>
        <w:rPr>
          <w:rFonts w:ascii="Times New Roman" w:hAnsi="Times New Roman" w:cs="Times New Roman"/>
          <w:sz w:val="24"/>
          <w:szCs w:val="24"/>
        </w:rPr>
      </w:pPr>
      <w:bookmarkStart w:id="21" w:name="_Toc358633057"/>
      <w:bookmarkStart w:id="22" w:name="_Toc437418953"/>
      <w:bookmarkStart w:id="23" w:name="_Toc429133627"/>
      <w:bookmarkStart w:id="24" w:name="_Toc442705655"/>
      <w:r w:rsidRPr="00517FDF">
        <w:rPr>
          <w:rFonts w:ascii="Times New Roman" w:hAnsi="Times New Roman" w:cs="Times New Roman"/>
          <w:sz w:val="24"/>
          <w:szCs w:val="24"/>
        </w:rPr>
        <w:t>Creșterea alocărilor de resurse private și publice în proiecte de infrastructură permite modernizarea acesteia și creșterea accesului populației la elementele de infrastructură</w:t>
      </w:r>
      <w:r w:rsidR="00EB1280">
        <w:rPr>
          <w:rFonts w:ascii="Times New Roman" w:hAnsi="Times New Roman" w:cs="Times New Roman"/>
          <w:sz w:val="24"/>
          <w:szCs w:val="24"/>
        </w:rPr>
        <w:t>,</w:t>
      </w:r>
      <w:r w:rsidRPr="00517FDF">
        <w:rPr>
          <w:rFonts w:ascii="Times New Roman" w:hAnsi="Times New Roman" w:cs="Times New Roman"/>
          <w:sz w:val="24"/>
          <w:szCs w:val="24"/>
        </w:rPr>
        <w:t xml:space="preserve"> care definesc calitatea vieții (apeduct, canalizare, gazoduct, energie electrică și termică, drumuri, transport etc.). Totodată, aceasta spor</w:t>
      </w:r>
      <w:r w:rsidR="00C83B98">
        <w:rPr>
          <w:rFonts w:ascii="Times New Roman" w:hAnsi="Times New Roman" w:cs="Times New Roman"/>
          <w:sz w:val="24"/>
          <w:szCs w:val="24"/>
        </w:rPr>
        <w:t>ește</w:t>
      </w:r>
      <w:r w:rsidRPr="00517FDF">
        <w:rPr>
          <w:rFonts w:ascii="Times New Roman" w:hAnsi="Times New Roman" w:cs="Times New Roman"/>
          <w:sz w:val="24"/>
          <w:szCs w:val="24"/>
        </w:rPr>
        <w:t xml:space="preserve"> nivelul de competitivitate a țării, deoarece companiile își vor putea asigura o circulație mai rapidă a factorilor de producție și a produselor finale, contribuind la impulsionarea dezvoltării sectorului privat</w:t>
      </w:r>
      <w:r w:rsidR="00C83B98">
        <w:rPr>
          <w:rFonts w:ascii="Times New Roman" w:hAnsi="Times New Roman" w:cs="Times New Roman"/>
          <w:sz w:val="24"/>
          <w:szCs w:val="24"/>
        </w:rPr>
        <w:t>,</w:t>
      </w:r>
      <w:r w:rsidRPr="00517FDF">
        <w:rPr>
          <w:rFonts w:ascii="Times New Roman" w:hAnsi="Times New Roman" w:cs="Times New Roman"/>
          <w:sz w:val="24"/>
          <w:szCs w:val="24"/>
        </w:rPr>
        <w:t xml:space="preserve"> care este și principalul motor al creșterii economice, creării de locuri de muncă și sursa încasărilor bugetare.</w:t>
      </w:r>
    </w:p>
    <w:p w:rsidR="000F6691" w:rsidRPr="00706229" w:rsidRDefault="00F109CE" w:rsidP="006C2FF3">
      <w:pPr>
        <w:spacing w:before="120" w:after="120"/>
        <w:jc w:val="both"/>
        <w:rPr>
          <w:rFonts w:ascii="Times New Roman" w:hAnsi="Times New Roman" w:cs="Times New Roman"/>
          <w:sz w:val="24"/>
          <w:szCs w:val="24"/>
        </w:rPr>
      </w:pPr>
      <w:r w:rsidRPr="00706229">
        <w:rPr>
          <w:rFonts w:ascii="Times New Roman" w:hAnsi="Times New Roman" w:cs="Times New Roman"/>
          <w:b/>
          <w:sz w:val="24"/>
          <w:szCs w:val="24"/>
          <w:u w:val="single"/>
        </w:rPr>
        <w:t xml:space="preserve">Infrastructura </w:t>
      </w:r>
      <w:bookmarkEnd w:id="21"/>
      <w:r w:rsidRPr="00706229">
        <w:rPr>
          <w:rFonts w:ascii="Times New Roman" w:hAnsi="Times New Roman" w:cs="Times New Roman"/>
          <w:b/>
          <w:sz w:val="24"/>
          <w:szCs w:val="24"/>
          <w:u w:val="single"/>
        </w:rPr>
        <w:t>drumurilor</w:t>
      </w:r>
      <w:r w:rsidRPr="00706229">
        <w:rPr>
          <w:rFonts w:ascii="Times New Roman" w:hAnsi="Times New Roman" w:cs="Times New Roman"/>
          <w:sz w:val="24"/>
          <w:szCs w:val="24"/>
        </w:rPr>
        <w:t xml:space="preserve"> </w:t>
      </w:r>
      <w:bookmarkEnd w:id="22"/>
      <w:bookmarkEnd w:id="23"/>
      <w:bookmarkEnd w:id="24"/>
      <w:r w:rsidR="000F6691" w:rsidRPr="00706229">
        <w:rPr>
          <w:rFonts w:ascii="Times New Roman" w:hAnsi="Times New Roman" w:cs="Times New Roman"/>
          <w:sz w:val="24"/>
          <w:szCs w:val="24"/>
        </w:rPr>
        <w:t>Drumurile reprezintă o componentă importantă a infrastructurii fizice a raionului. Or acoperirea largă cu reţele de drumuri</w:t>
      </w:r>
      <w:r w:rsidR="004B226F">
        <w:rPr>
          <w:rFonts w:ascii="Times New Roman" w:hAnsi="Times New Roman" w:cs="Times New Roman"/>
          <w:sz w:val="24"/>
          <w:szCs w:val="24"/>
        </w:rPr>
        <w:t>,</w:t>
      </w:r>
      <w:r w:rsidR="000F6691" w:rsidRPr="00706229">
        <w:rPr>
          <w:rFonts w:ascii="Times New Roman" w:hAnsi="Times New Roman" w:cs="Times New Roman"/>
          <w:sz w:val="24"/>
          <w:szCs w:val="24"/>
        </w:rPr>
        <w:t xml:space="preserve"> care ar permite conexiunea cu diverse puncte de pe teritoriul ţării şi din exterior, precum şi calitatea acestora</w:t>
      </w:r>
      <w:r w:rsidR="004B226F">
        <w:rPr>
          <w:rFonts w:ascii="Times New Roman" w:hAnsi="Times New Roman" w:cs="Times New Roman"/>
          <w:sz w:val="24"/>
          <w:szCs w:val="24"/>
        </w:rPr>
        <w:t>,</w:t>
      </w:r>
      <w:r w:rsidR="000F6691" w:rsidRPr="00706229">
        <w:rPr>
          <w:rFonts w:ascii="Times New Roman" w:hAnsi="Times New Roman" w:cs="Times New Roman"/>
          <w:sz w:val="24"/>
          <w:szCs w:val="24"/>
        </w:rPr>
        <w:t xml:space="preserve"> este un factor ce influenţează direct capacităţile de dezvoltare economică a raionului şi securitatea populaţiei. </w:t>
      </w:r>
    </w:p>
    <w:p w:rsidR="00F109CE" w:rsidRPr="00706229" w:rsidRDefault="00F109CE" w:rsidP="006C2FF3">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Reţeaua drumurilor publice din r-nul Orhei este constituită din drumuri publice naţionale, drumuri publice locale, drumuri comunale şi străzi. </w:t>
      </w:r>
    </w:p>
    <w:p w:rsidR="00296E10" w:rsidRPr="00706229" w:rsidRDefault="00296E10" w:rsidP="006C2FF3">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 xml:space="preserve">Lungimea drumurilor publice (la sfârşitul anului), </w:t>
      </w:r>
      <w:r w:rsidR="004B226F">
        <w:rPr>
          <w:rFonts w:ascii="Times New Roman" w:hAnsi="Times New Roman" w:cs="Times New Roman"/>
          <w:sz w:val="24"/>
          <w:szCs w:val="24"/>
          <w:u w:val="single"/>
        </w:rPr>
        <w:t xml:space="preserve">raionul Orhei, </w:t>
      </w:r>
      <w:r w:rsidRPr="00706229">
        <w:rPr>
          <w:rFonts w:ascii="Times New Roman" w:hAnsi="Times New Roman" w:cs="Times New Roman"/>
          <w:sz w:val="24"/>
          <w:szCs w:val="24"/>
          <w:u w:val="single"/>
        </w:rPr>
        <w:t>km</w:t>
      </w:r>
    </w:p>
    <w:tbl>
      <w:tblPr>
        <w:tblStyle w:val="TableGrid"/>
        <w:tblW w:w="0" w:type="auto"/>
        <w:tblLook w:val="04A0" w:firstRow="1" w:lastRow="0" w:firstColumn="1" w:lastColumn="0" w:noHBand="0" w:noVBand="1"/>
      </w:tblPr>
      <w:tblGrid>
        <w:gridCol w:w="957"/>
        <w:gridCol w:w="957"/>
        <w:gridCol w:w="957"/>
        <w:gridCol w:w="957"/>
        <w:gridCol w:w="957"/>
        <w:gridCol w:w="957"/>
        <w:gridCol w:w="957"/>
        <w:gridCol w:w="957"/>
        <w:gridCol w:w="957"/>
        <w:gridCol w:w="958"/>
      </w:tblGrid>
      <w:tr w:rsidR="00296E10" w:rsidRPr="00706229" w:rsidTr="00B27DEF">
        <w:tc>
          <w:tcPr>
            <w:tcW w:w="1914" w:type="dxa"/>
            <w:gridSpan w:val="2"/>
            <w:vMerge w:val="restart"/>
          </w:tcPr>
          <w:p w:rsidR="00296E10" w:rsidRPr="00706229" w:rsidRDefault="00296E10" w:rsidP="004B226F">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Drumuri publice – total</w:t>
            </w:r>
          </w:p>
        </w:tc>
        <w:tc>
          <w:tcPr>
            <w:tcW w:w="7657" w:type="dxa"/>
            <w:gridSpan w:val="8"/>
          </w:tcPr>
          <w:p w:rsidR="00296E10" w:rsidRPr="00706229" w:rsidRDefault="00296E10" w:rsidP="004B226F">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din care:</w:t>
            </w:r>
          </w:p>
        </w:tc>
      </w:tr>
      <w:tr w:rsidR="00296E10" w:rsidRPr="00706229" w:rsidTr="00B27DEF">
        <w:tc>
          <w:tcPr>
            <w:tcW w:w="1914" w:type="dxa"/>
            <w:gridSpan w:val="2"/>
            <w:vMerge/>
          </w:tcPr>
          <w:p w:rsidR="00296E10" w:rsidRPr="00706229" w:rsidRDefault="00296E10" w:rsidP="004B226F">
            <w:pPr>
              <w:jc w:val="center"/>
              <w:rPr>
                <w:rFonts w:ascii="Times New Roman" w:eastAsia="Times New Roman" w:hAnsi="Times New Roman" w:cs="Times New Roman"/>
                <w:b/>
                <w:lang w:val="ro-RO" w:eastAsia="ru-RU"/>
              </w:rPr>
            </w:pPr>
          </w:p>
        </w:tc>
        <w:tc>
          <w:tcPr>
            <w:tcW w:w="1914" w:type="dxa"/>
            <w:gridSpan w:val="2"/>
          </w:tcPr>
          <w:p w:rsidR="00296E10" w:rsidRPr="00706229" w:rsidRDefault="00296E10" w:rsidP="004B226F">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drumuri naţionale</w:t>
            </w:r>
          </w:p>
        </w:tc>
        <w:tc>
          <w:tcPr>
            <w:tcW w:w="1914" w:type="dxa"/>
            <w:gridSpan w:val="2"/>
          </w:tcPr>
          <w:p w:rsidR="00296E10" w:rsidRPr="00706229" w:rsidRDefault="00296E10" w:rsidP="004B226F">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din acestea, cu îmbrăcăminte rigidă</w:t>
            </w:r>
          </w:p>
        </w:tc>
        <w:tc>
          <w:tcPr>
            <w:tcW w:w="1914" w:type="dxa"/>
            <w:gridSpan w:val="2"/>
          </w:tcPr>
          <w:p w:rsidR="00296E10" w:rsidRPr="00706229" w:rsidRDefault="00296E10" w:rsidP="004B226F">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drumuri locale</w:t>
            </w:r>
          </w:p>
        </w:tc>
        <w:tc>
          <w:tcPr>
            <w:tcW w:w="1915" w:type="dxa"/>
            <w:gridSpan w:val="2"/>
          </w:tcPr>
          <w:p w:rsidR="00296E10" w:rsidRPr="00706229" w:rsidRDefault="00296E10" w:rsidP="004B226F">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din acestea, cu îmbrăcăminte rigidă</w:t>
            </w:r>
          </w:p>
        </w:tc>
      </w:tr>
      <w:tr w:rsidR="00296E10" w:rsidRPr="00706229" w:rsidTr="00B27DEF">
        <w:tc>
          <w:tcPr>
            <w:tcW w:w="957" w:type="dxa"/>
          </w:tcPr>
          <w:p w:rsidR="00296E10" w:rsidRPr="00706229" w:rsidRDefault="00296E10" w:rsidP="004B226F">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2017</w:t>
            </w:r>
          </w:p>
        </w:tc>
        <w:tc>
          <w:tcPr>
            <w:tcW w:w="957" w:type="dxa"/>
          </w:tcPr>
          <w:p w:rsidR="00296E10" w:rsidRPr="00706229" w:rsidRDefault="00296E10" w:rsidP="004B226F">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w:t>
            </w:r>
          </w:p>
        </w:tc>
        <w:tc>
          <w:tcPr>
            <w:tcW w:w="957" w:type="dxa"/>
          </w:tcPr>
          <w:p w:rsidR="00296E10" w:rsidRPr="00706229" w:rsidRDefault="00296E10" w:rsidP="004B226F">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2017</w:t>
            </w:r>
          </w:p>
        </w:tc>
        <w:tc>
          <w:tcPr>
            <w:tcW w:w="957" w:type="dxa"/>
          </w:tcPr>
          <w:p w:rsidR="00296E10" w:rsidRPr="00706229" w:rsidRDefault="00296E10" w:rsidP="004B226F">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w:t>
            </w:r>
          </w:p>
        </w:tc>
        <w:tc>
          <w:tcPr>
            <w:tcW w:w="957" w:type="dxa"/>
          </w:tcPr>
          <w:p w:rsidR="00296E10" w:rsidRPr="00706229" w:rsidRDefault="00296E10" w:rsidP="004B226F">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2017</w:t>
            </w:r>
          </w:p>
        </w:tc>
        <w:tc>
          <w:tcPr>
            <w:tcW w:w="957" w:type="dxa"/>
          </w:tcPr>
          <w:p w:rsidR="00296E10" w:rsidRPr="00706229" w:rsidRDefault="00296E10" w:rsidP="004B226F">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w:t>
            </w:r>
          </w:p>
        </w:tc>
        <w:tc>
          <w:tcPr>
            <w:tcW w:w="957" w:type="dxa"/>
          </w:tcPr>
          <w:p w:rsidR="00296E10" w:rsidRPr="00706229" w:rsidRDefault="00296E10" w:rsidP="004B226F">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2017</w:t>
            </w:r>
          </w:p>
        </w:tc>
        <w:tc>
          <w:tcPr>
            <w:tcW w:w="957" w:type="dxa"/>
          </w:tcPr>
          <w:p w:rsidR="00296E10" w:rsidRPr="00706229" w:rsidRDefault="00296E10" w:rsidP="004B226F">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w:t>
            </w:r>
          </w:p>
        </w:tc>
        <w:tc>
          <w:tcPr>
            <w:tcW w:w="957" w:type="dxa"/>
          </w:tcPr>
          <w:p w:rsidR="00296E10" w:rsidRPr="00706229" w:rsidRDefault="00296E10" w:rsidP="004B226F">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2017</w:t>
            </w:r>
          </w:p>
        </w:tc>
        <w:tc>
          <w:tcPr>
            <w:tcW w:w="958" w:type="dxa"/>
          </w:tcPr>
          <w:p w:rsidR="00296E10" w:rsidRPr="00706229" w:rsidRDefault="00296E10" w:rsidP="004B226F">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w:t>
            </w:r>
          </w:p>
        </w:tc>
      </w:tr>
      <w:tr w:rsidR="00296E10" w:rsidRPr="00706229" w:rsidTr="00B27DEF">
        <w:tc>
          <w:tcPr>
            <w:tcW w:w="957" w:type="dxa"/>
          </w:tcPr>
          <w:p w:rsidR="00296E10" w:rsidRPr="00706229" w:rsidRDefault="00296E10" w:rsidP="004B226F">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334,7</w:t>
            </w:r>
          </w:p>
        </w:tc>
        <w:tc>
          <w:tcPr>
            <w:tcW w:w="957" w:type="dxa"/>
          </w:tcPr>
          <w:p w:rsidR="00296E10" w:rsidRPr="00706229" w:rsidRDefault="00296E10" w:rsidP="004B226F">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334,7</w:t>
            </w:r>
          </w:p>
        </w:tc>
        <w:tc>
          <w:tcPr>
            <w:tcW w:w="957" w:type="dxa"/>
          </w:tcPr>
          <w:p w:rsidR="00296E10" w:rsidRPr="00706229" w:rsidRDefault="00296E10" w:rsidP="004B226F">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219,0</w:t>
            </w:r>
          </w:p>
        </w:tc>
        <w:tc>
          <w:tcPr>
            <w:tcW w:w="957" w:type="dxa"/>
          </w:tcPr>
          <w:p w:rsidR="00296E10" w:rsidRPr="00706229" w:rsidRDefault="00296E10" w:rsidP="004B226F">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219,0</w:t>
            </w:r>
          </w:p>
        </w:tc>
        <w:tc>
          <w:tcPr>
            <w:tcW w:w="957" w:type="dxa"/>
          </w:tcPr>
          <w:p w:rsidR="00296E10" w:rsidRPr="00706229" w:rsidRDefault="00296E10" w:rsidP="004B226F">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219,0</w:t>
            </w:r>
          </w:p>
        </w:tc>
        <w:tc>
          <w:tcPr>
            <w:tcW w:w="957" w:type="dxa"/>
          </w:tcPr>
          <w:p w:rsidR="00296E10" w:rsidRPr="00706229" w:rsidRDefault="00296E10" w:rsidP="004B226F">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219,0</w:t>
            </w:r>
          </w:p>
        </w:tc>
        <w:tc>
          <w:tcPr>
            <w:tcW w:w="957" w:type="dxa"/>
          </w:tcPr>
          <w:p w:rsidR="00296E10" w:rsidRPr="00706229" w:rsidRDefault="00296E10" w:rsidP="004B226F">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115,7</w:t>
            </w:r>
          </w:p>
        </w:tc>
        <w:tc>
          <w:tcPr>
            <w:tcW w:w="957" w:type="dxa"/>
          </w:tcPr>
          <w:p w:rsidR="00296E10" w:rsidRPr="00706229" w:rsidRDefault="00296E10" w:rsidP="004B226F">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115,7</w:t>
            </w:r>
          </w:p>
        </w:tc>
        <w:tc>
          <w:tcPr>
            <w:tcW w:w="957" w:type="dxa"/>
          </w:tcPr>
          <w:p w:rsidR="00296E10" w:rsidRPr="00706229" w:rsidRDefault="00296E10" w:rsidP="004B226F">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113,7</w:t>
            </w:r>
          </w:p>
        </w:tc>
        <w:tc>
          <w:tcPr>
            <w:tcW w:w="958" w:type="dxa"/>
          </w:tcPr>
          <w:p w:rsidR="00296E10" w:rsidRPr="00706229" w:rsidRDefault="00296E10" w:rsidP="004B226F">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113,7</w:t>
            </w:r>
          </w:p>
        </w:tc>
      </w:tr>
    </w:tbl>
    <w:p w:rsidR="00296E10" w:rsidRPr="00706229" w:rsidRDefault="00296E10" w:rsidP="00296E10">
      <w:pPr>
        <w:spacing w:before="120" w:after="120"/>
        <w:rPr>
          <w:rFonts w:ascii="Arial,Italic" w:hAnsi="Arial,Italic" w:cs="Arial,Italic"/>
          <w:i/>
          <w:iCs/>
          <w:sz w:val="18"/>
          <w:szCs w:val="18"/>
        </w:rPr>
      </w:pPr>
      <w:r w:rsidRPr="00706229">
        <w:rPr>
          <w:rFonts w:ascii="Arial,Italic" w:hAnsi="Arial,Italic" w:cs="Arial,Italic"/>
          <w:i/>
          <w:iCs/>
          <w:sz w:val="18"/>
          <w:szCs w:val="18"/>
        </w:rPr>
        <w:t>Sursa: BNS „Statistica teritorială – 2019”; Secția Co</w:t>
      </w:r>
      <w:r w:rsidR="004B226F">
        <w:rPr>
          <w:rFonts w:ascii="Arial,Italic" w:hAnsi="Arial,Italic" w:cs="Arial,Italic"/>
          <w:i/>
          <w:iCs/>
          <w:sz w:val="18"/>
          <w:szCs w:val="18"/>
        </w:rPr>
        <w:t>nstrucții, Gospodărie Comunală ș</w:t>
      </w:r>
      <w:r w:rsidRPr="00706229">
        <w:rPr>
          <w:rFonts w:ascii="Arial,Italic" w:hAnsi="Arial,Italic" w:cs="Arial,Italic"/>
          <w:i/>
          <w:iCs/>
          <w:sz w:val="18"/>
          <w:szCs w:val="18"/>
        </w:rPr>
        <w:t xml:space="preserve">i Drumuri </w:t>
      </w:r>
      <w:r w:rsidR="00366116" w:rsidRPr="00706229">
        <w:rPr>
          <w:rFonts w:ascii="Arial,Italic" w:hAnsi="Arial,Italic" w:cs="Arial,Italic"/>
          <w:i/>
          <w:iCs/>
          <w:sz w:val="18"/>
          <w:szCs w:val="18"/>
        </w:rPr>
        <w:t xml:space="preserve">a </w:t>
      </w:r>
      <w:r w:rsidRPr="00706229">
        <w:rPr>
          <w:rFonts w:ascii="Arial,Italic" w:hAnsi="Arial,Italic" w:cs="Arial,Italic"/>
          <w:i/>
          <w:iCs/>
          <w:sz w:val="18"/>
          <w:szCs w:val="18"/>
        </w:rPr>
        <w:t>Consiliul Raional Orhei</w:t>
      </w:r>
    </w:p>
    <w:p w:rsidR="00F109CE" w:rsidRPr="00706229" w:rsidRDefault="00F109CE" w:rsidP="006C2FF3">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Drumurile publice naţionale</w:t>
      </w:r>
      <w:r w:rsidR="004B226F">
        <w:rPr>
          <w:rFonts w:ascii="Times New Roman" w:hAnsi="Times New Roman" w:cs="Times New Roman"/>
          <w:sz w:val="24"/>
          <w:szCs w:val="24"/>
        </w:rPr>
        <w:t>,</w:t>
      </w:r>
      <w:r w:rsidRPr="00706229">
        <w:rPr>
          <w:rFonts w:ascii="Times New Roman" w:hAnsi="Times New Roman" w:cs="Times New Roman"/>
          <w:sz w:val="24"/>
          <w:szCs w:val="24"/>
        </w:rPr>
        <w:t xml:space="preserve"> care intersectează raionul</w:t>
      </w:r>
      <w:r w:rsidR="004B226F">
        <w:rPr>
          <w:rFonts w:ascii="Times New Roman" w:hAnsi="Times New Roman" w:cs="Times New Roman"/>
          <w:sz w:val="24"/>
          <w:szCs w:val="24"/>
        </w:rPr>
        <w:t>,</w:t>
      </w:r>
      <w:r w:rsidRPr="00706229">
        <w:rPr>
          <w:rFonts w:ascii="Times New Roman" w:hAnsi="Times New Roman" w:cs="Times New Roman"/>
          <w:sz w:val="24"/>
          <w:szCs w:val="24"/>
        </w:rPr>
        <w:t xml:space="preserve"> au o lungime de 116</w:t>
      </w:r>
      <w:r w:rsidR="00560276" w:rsidRPr="00706229">
        <w:rPr>
          <w:rFonts w:ascii="Times New Roman" w:hAnsi="Times New Roman" w:cs="Times New Roman"/>
          <w:sz w:val="24"/>
          <w:szCs w:val="24"/>
        </w:rPr>
        <w:t>,</w:t>
      </w:r>
      <w:r w:rsidRPr="00706229">
        <w:rPr>
          <w:rFonts w:ascii="Times New Roman" w:hAnsi="Times New Roman" w:cs="Times New Roman"/>
          <w:sz w:val="24"/>
          <w:szCs w:val="24"/>
        </w:rPr>
        <w:t>2 km. Acestea sunt: M2 Chişinău-Soroca-Frontiera cu Ucraina; R20 Rezina-Orhei-Călăraşi; R23 Criuleni-Brăneşti-Ivancea-M2; R43 Brăneşti-Complexul istorico-cultural "Orheiul Vechi".</w:t>
      </w:r>
    </w:p>
    <w:p w:rsidR="0003708A" w:rsidRPr="00706229" w:rsidRDefault="0003708A" w:rsidP="0003708A">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 xml:space="preserve">Amenajarea </w:t>
      </w:r>
      <w:r w:rsidR="00614754" w:rsidRPr="00706229">
        <w:rPr>
          <w:rFonts w:ascii="Times New Roman" w:hAnsi="Times New Roman" w:cs="Times New Roman"/>
          <w:sz w:val="24"/>
          <w:szCs w:val="24"/>
          <w:u w:val="single"/>
        </w:rPr>
        <w:t>străzilor</w:t>
      </w:r>
      <w:r w:rsidRPr="00706229">
        <w:rPr>
          <w:rFonts w:ascii="Times New Roman" w:hAnsi="Times New Roman" w:cs="Times New Roman"/>
          <w:sz w:val="24"/>
          <w:szCs w:val="24"/>
          <w:u w:val="single"/>
        </w:rPr>
        <w:t xml:space="preserve"> </w:t>
      </w:r>
      <w:r w:rsidR="00614754" w:rsidRPr="00706229">
        <w:rPr>
          <w:rFonts w:ascii="Times New Roman" w:hAnsi="Times New Roman" w:cs="Times New Roman"/>
          <w:sz w:val="24"/>
          <w:szCs w:val="24"/>
          <w:u w:val="single"/>
        </w:rPr>
        <w:t>orășenești</w:t>
      </w:r>
      <w:r w:rsidRPr="00706229">
        <w:rPr>
          <w:rFonts w:ascii="Times New Roman" w:hAnsi="Times New Roman" w:cs="Times New Roman"/>
          <w:sz w:val="24"/>
          <w:szCs w:val="24"/>
          <w:u w:val="single"/>
        </w:rPr>
        <w:t xml:space="preserve"> pe raionul Orhei, 2018</w:t>
      </w:r>
    </w:p>
    <w:tbl>
      <w:tblPr>
        <w:tblW w:w="875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2160"/>
        <w:gridCol w:w="1800"/>
        <w:gridCol w:w="2520"/>
      </w:tblGrid>
      <w:tr w:rsidR="0003708A" w:rsidRPr="00706229" w:rsidTr="005D47DA">
        <w:trPr>
          <w:trHeight w:val="300"/>
        </w:trPr>
        <w:tc>
          <w:tcPr>
            <w:tcW w:w="2275" w:type="dxa"/>
            <w:shd w:val="clear" w:color="auto" w:fill="auto"/>
            <w:noWrap/>
            <w:tcMar>
              <w:left w:w="28" w:type="dxa"/>
              <w:right w:w="28" w:type="dxa"/>
            </w:tcMar>
            <w:vAlign w:val="bottom"/>
            <w:hideMark/>
          </w:tcPr>
          <w:p w:rsidR="0003708A" w:rsidRPr="00706229" w:rsidRDefault="0003708A" w:rsidP="004B226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 xml:space="preserve">Lungimea </w:t>
            </w:r>
            <w:r w:rsidR="00614754" w:rsidRPr="00706229">
              <w:rPr>
                <w:rFonts w:ascii="Times New Roman" w:eastAsia="Times New Roman" w:hAnsi="Times New Roman" w:cs="Times New Roman"/>
                <w:b/>
                <w:lang w:eastAsia="ru-RU"/>
              </w:rPr>
              <w:t>străzilor</w:t>
            </w:r>
            <w:r w:rsidRPr="00706229">
              <w:rPr>
                <w:rFonts w:ascii="Times New Roman" w:eastAsia="Times New Roman" w:hAnsi="Times New Roman" w:cs="Times New Roman"/>
                <w:b/>
                <w:lang w:eastAsia="ru-RU"/>
              </w:rPr>
              <w:t>, cailor carosabile</w:t>
            </w:r>
            <w:r w:rsidR="0002266B">
              <w:rPr>
                <w:rFonts w:ascii="Times New Roman" w:eastAsia="Times New Roman" w:hAnsi="Times New Roman" w:cs="Times New Roman"/>
                <w:b/>
                <w:lang w:eastAsia="ru-RU"/>
              </w:rPr>
              <w:t xml:space="preserve"> și </w:t>
            </w:r>
            <w:r w:rsidRPr="00706229">
              <w:rPr>
                <w:rFonts w:ascii="Times New Roman" w:eastAsia="Times New Roman" w:hAnsi="Times New Roman" w:cs="Times New Roman"/>
                <w:b/>
                <w:lang w:eastAsia="ru-RU"/>
              </w:rPr>
              <w:t>cheiurilor, km</w:t>
            </w:r>
          </w:p>
        </w:tc>
        <w:tc>
          <w:tcPr>
            <w:tcW w:w="2160" w:type="dxa"/>
            <w:shd w:val="clear" w:color="auto" w:fill="auto"/>
            <w:noWrap/>
            <w:tcMar>
              <w:left w:w="28" w:type="dxa"/>
              <w:right w:w="28" w:type="dxa"/>
            </w:tcMar>
            <w:vAlign w:val="bottom"/>
            <w:hideMark/>
          </w:tcPr>
          <w:p w:rsidR="0003708A" w:rsidRPr="00706229" w:rsidRDefault="00614754" w:rsidP="004B226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Suprafața</w:t>
            </w:r>
            <w:r w:rsidR="0003708A" w:rsidRPr="00706229">
              <w:rPr>
                <w:rFonts w:ascii="Times New Roman" w:eastAsia="Times New Roman" w:hAnsi="Times New Roman" w:cs="Times New Roman"/>
                <w:b/>
                <w:lang w:eastAsia="ru-RU"/>
              </w:rPr>
              <w:t xml:space="preserve"> </w:t>
            </w:r>
            <w:r w:rsidRPr="00706229">
              <w:rPr>
                <w:rFonts w:ascii="Times New Roman" w:eastAsia="Times New Roman" w:hAnsi="Times New Roman" w:cs="Times New Roman"/>
                <w:b/>
                <w:lang w:eastAsia="ru-RU"/>
              </w:rPr>
              <w:t>străzilor</w:t>
            </w:r>
            <w:r w:rsidR="0003708A" w:rsidRPr="00706229">
              <w:rPr>
                <w:rFonts w:ascii="Times New Roman" w:eastAsia="Times New Roman" w:hAnsi="Times New Roman" w:cs="Times New Roman"/>
                <w:b/>
                <w:lang w:eastAsia="ru-RU"/>
              </w:rPr>
              <w:t>, cailor carosabile</w:t>
            </w:r>
            <w:r w:rsidR="0002266B">
              <w:rPr>
                <w:rFonts w:ascii="Times New Roman" w:eastAsia="Times New Roman" w:hAnsi="Times New Roman" w:cs="Times New Roman"/>
                <w:b/>
                <w:lang w:eastAsia="ru-RU"/>
              </w:rPr>
              <w:t xml:space="preserve"> și </w:t>
            </w:r>
            <w:r w:rsidR="0003708A" w:rsidRPr="00706229">
              <w:rPr>
                <w:rFonts w:ascii="Times New Roman" w:eastAsia="Times New Roman" w:hAnsi="Times New Roman" w:cs="Times New Roman"/>
                <w:b/>
                <w:lang w:eastAsia="ru-RU"/>
              </w:rPr>
              <w:t>cheiurilor, mii m.p.</w:t>
            </w:r>
          </w:p>
        </w:tc>
        <w:tc>
          <w:tcPr>
            <w:tcW w:w="1800" w:type="dxa"/>
            <w:shd w:val="clear" w:color="auto" w:fill="auto"/>
            <w:noWrap/>
            <w:tcMar>
              <w:left w:w="28" w:type="dxa"/>
              <w:right w:w="28" w:type="dxa"/>
            </w:tcMar>
            <w:vAlign w:val="bottom"/>
            <w:hideMark/>
          </w:tcPr>
          <w:p w:rsidR="0003708A" w:rsidRPr="00706229" w:rsidRDefault="0003708A" w:rsidP="004B226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Lungimea trotuarelor, km</w:t>
            </w:r>
          </w:p>
        </w:tc>
        <w:tc>
          <w:tcPr>
            <w:tcW w:w="2520" w:type="dxa"/>
            <w:shd w:val="clear" w:color="auto" w:fill="auto"/>
            <w:noWrap/>
            <w:tcMar>
              <w:left w:w="28" w:type="dxa"/>
              <w:right w:w="28" w:type="dxa"/>
            </w:tcMar>
            <w:vAlign w:val="bottom"/>
            <w:hideMark/>
          </w:tcPr>
          <w:p w:rsidR="0003708A" w:rsidRPr="00706229" w:rsidRDefault="00614754" w:rsidP="004B226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Suprafața</w:t>
            </w:r>
            <w:r w:rsidR="0003708A" w:rsidRPr="00706229">
              <w:rPr>
                <w:rFonts w:ascii="Times New Roman" w:eastAsia="Times New Roman" w:hAnsi="Times New Roman" w:cs="Times New Roman"/>
                <w:b/>
                <w:lang w:eastAsia="ru-RU"/>
              </w:rPr>
              <w:t xml:space="preserve"> trotuarelor, mii m.p.</w:t>
            </w:r>
          </w:p>
        </w:tc>
      </w:tr>
      <w:tr w:rsidR="0003708A" w:rsidRPr="00706229" w:rsidTr="005D47DA">
        <w:trPr>
          <w:trHeight w:val="300"/>
        </w:trPr>
        <w:tc>
          <w:tcPr>
            <w:tcW w:w="2275" w:type="dxa"/>
            <w:shd w:val="clear" w:color="auto" w:fill="auto"/>
            <w:noWrap/>
            <w:tcMar>
              <w:left w:w="28" w:type="dxa"/>
              <w:right w:w="28" w:type="dxa"/>
            </w:tcMar>
            <w:vAlign w:val="bottom"/>
            <w:hideMark/>
          </w:tcPr>
          <w:p w:rsidR="0003708A" w:rsidRPr="00706229" w:rsidRDefault="0003708A" w:rsidP="004B226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94,0</w:t>
            </w:r>
          </w:p>
        </w:tc>
        <w:tc>
          <w:tcPr>
            <w:tcW w:w="2160" w:type="dxa"/>
            <w:shd w:val="clear" w:color="auto" w:fill="auto"/>
            <w:noWrap/>
            <w:tcMar>
              <w:left w:w="28" w:type="dxa"/>
              <w:right w:w="28" w:type="dxa"/>
            </w:tcMar>
            <w:vAlign w:val="bottom"/>
            <w:hideMark/>
          </w:tcPr>
          <w:p w:rsidR="0003708A" w:rsidRPr="00706229" w:rsidRDefault="0003708A" w:rsidP="004B226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731,0</w:t>
            </w:r>
          </w:p>
        </w:tc>
        <w:tc>
          <w:tcPr>
            <w:tcW w:w="1800" w:type="dxa"/>
            <w:shd w:val="clear" w:color="auto" w:fill="auto"/>
            <w:noWrap/>
            <w:tcMar>
              <w:left w:w="28" w:type="dxa"/>
              <w:right w:w="28" w:type="dxa"/>
            </w:tcMar>
            <w:vAlign w:val="bottom"/>
            <w:hideMark/>
          </w:tcPr>
          <w:p w:rsidR="0003708A" w:rsidRPr="00706229" w:rsidRDefault="0003708A" w:rsidP="004B226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67,0</w:t>
            </w:r>
          </w:p>
        </w:tc>
        <w:tc>
          <w:tcPr>
            <w:tcW w:w="2520" w:type="dxa"/>
            <w:shd w:val="clear" w:color="auto" w:fill="auto"/>
            <w:noWrap/>
            <w:tcMar>
              <w:left w:w="28" w:type="dxa"/>
              <w:right w:w="28" w:type="dxa"/>
            </w:tcMar>
            <w:vAlign w:val="bottom"/>
            <w:hideMark/>
          </w:tcPr>
          <w:p w:rsidR="0003708A" w:rsidRPr="00706229" w:rsidRDefault="0003708A" w:rsidP="004B226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106,0</w:t>
            </w:r>
          </w:p>
        </w:tc>
      </w:tr>
    </w:tbl>
    <w:p w:rsidR="0003708A" w:rsidRPr="00706229" w:rsidRDefault="0003708A" w:rsidP="0003708A">
      <w:pPr>
        <w:spacing w:before="120" w:after="120"/>
        <w:rPr>
          <w:rFonts w:ascii="Arial,Italic" w:hAnsi="Arial,Italic" w:cs="Arial,Italic"/>
          <w:i/>
          <w:iCs/>
          <w:sz w:val="18"/>
          <w:szCs w:val="18"/>
        </w:rPr>
      </w:pPr>
      <w:r w:rsidRPr="00706229">
        <w:rPr>
          <w:rFonts w:ascii="Arial,Italic" w:hAnsi="Arial,Italic" w:cs="Arial,Italic"/>
          <w:i/>
          <w:iCs/>
          <w:sz w:val="18"/>
          <w:szCs w:val="18"/>
        </w:rPr>
        <w:t xml:space="preserve">Sursa: BNS, Statistica regională, Mediul </w:t>
      </w:r>
      <w:r w:rsidR="00614754" w:rsidRPr="00706229">
        <w:rPr>
          <w:rFonts w:ascii="Arial,Italic" w:hAnsi="Arial,Italic" w:cs="Arial,Italic"/>
          <w:i/>
          <w:iCs/>
          <w:sz w:val="18"/>
          <w:szCs w:val="18"/>
        </w:rPr>
        <w:t>înconjurător</w:t>
      </w:r>
    </w:p>
    <w:p w:rsidR="00F109CE" w:rsidRPr="00706229" w:rsidRDefault="00F109CE" w:rsidP="006C2FF3">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Reţeaua drumurilor publice raionale</w:t>
      </w:r>
      <w:r w:rsidR="00856E7F" w:rsidRPr="00706229">
        <w:rPr>
          <w:rFonts w:ascii="Times New Roman" w:hAnsi="Times New Roman" w:cs="Times New Roman"/>
          <w:sz w:val="24"/>
          <w:szCs w:val="24"/>
        </w:rPr>
        <w:t xml:space="preserve"> la sfârșitul anului 2020</w:t>
      </w:r>
      <w:r w:rsidRPr="00706229">
        <w:rPr>
          <w:rFonts w:ascii="Times New Roman" w:hAnsi="Times New Roman" w:cs="Times New Roman"/>
          <w:sz w:val="24"/>
          <w:szCs w:val="24"/>
        </w:rPr>
        <w:t xml:space="preserve"> sunt constituite din </w:t>
      </w:r>
      <w:r w:rsidR="006A25AE" w:rsidRPr="00706229">
        <w:rPr>
          <w:rFonts w:ascii="Times New Roman" w:hAnsi="Times New Roman" w:cs="Times New Roman"/>
          <w:sz w:val="24"/>
          <w:szCs w:val="24"/>
        </w:rPr>
        <w:t>32</w:t>
      </w:r>
      <w:r w:rsidRPr="00706229">
        <w:rPr>
          <w:rFonts w:ascii="Times New Roman" w:hAnsi="Times New Roman" w:cs="Times New Roman"/>
          <w:sz w:val="24"/>
          <w:szCs w:val="24"/>
        </w:rPr>
        <w:t xml:space="preserve"> porțiuni de drum cu lungimea totală de 11</w:t>
      </w:r>
      <w:r w:rsidR="006A25AE" w:rsidRPr="00706229">
        <w:rPr>
          <w:rFonts w:ascii="Times New Roman" w:hAnsi="Times New Roman" w:cs="Times New Roman"/>
          <w:sz w:val="24"/>
          <w:szCs w:val="24"/>
        </w:rPr>
        <w:t>8</w:t>
      </w:r>
      <w:r w:rsidRPr="00706229">
        <w:rPr>
          <w:rFonts w:ascii="Times New Roman" w:hAnsi="Times New Roman" w:cs="Times New Roman"/>
          <w:sz w:val="24"/>
          <w:szCs w:val="24"/>
        </w:rPr>
        <w:t xml:space="preserve">,7 km și cele mai multe dintre acestea nu au îmbrăcămintea rutieră potrivită. </w:t>
      </w:r>
      <w:r w:rsidR="00560276" w:rsidRPr="00706229">
        <w:rPr>
          <w:rFonts w:ascii="Times New Roman" w:hAnsi="Times New Roman" w:cs="Times New Roman"/>
          <w:sz w:val="24"/>
          <w:szCs w:val="24"/>
        </w:rPr>
        <w:t>Lungimea drumurilor publice locale în variantă albă este de 53,22 km, iar costul estimativ al investiției necesare pentru asfaltarea acestora se estimează la 195</w:t>
      </w:r>
      <w:r w:rsidR="00BB5A7D" w:rsidRPr="00706229">
        <w:rPr>
          <w:rFonts w:ascii="Times New Roman" w:hAnsi="Times New Roman" w:cs="Times New Roman"/>
          <w:sz w:val="24"/>
          <w:szCs w:val="24"/>
        </w:rPr>
        <w:t> </w:t>
      </w:r>
      <w:r w:rsidR="00560276" w:rsidRPr="00706229">
        <w:rPr>
          <w:rFonts w:ascii="Times New Roman" w:hAnsi="Times New Roman" w:cs="Times New Roman"/>
          <w:sz w:val="24"/>
          <w:szCs w:val="24"/>
        </w:rPr>
        <w:t>141,77 mii lei.</w:t>
      </w:r>
    </w:p>
    <w:p w:rsidR="00296E10" w:rsidRPr="00706229" w:rsidRDefault="00296E10" w:rsidP="006C2FF3">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Conform informațiilor prezentate de către primăriile raionului Orhei, </w:t>
      </w:r>
      <w:r w:rsidR="004B226F">
        <w:rPr>
          <w:rFonts w:ascii="Times New Roman" w:hAnsi="Times New Roman" w:cs="Times New Roman"/>
          <w:sz w:val="24"/>
          <w:szCs w:val="24"/>
        </w:rPr>
        <w:t xml:space="preserve">exclusiv mun. Orhei </w:t>
      </w:r>
      <w:r w:rsidRPr="00706229">
        <w:rPr>
          <w:rFonts w:ascii="Times New Roman" w:hAnsi="Times New Roman" w:cs="Times New Roman"/>
          <w:sz w:val="24"/>
          <w:szCs w:val="24"/>
        </w:rPr>
        <w:t xml:space="preserve">situația cu drumurile locale </w:t>
      </w:r>
      <w:r w:rsidR="002A3BCD" w:rsidRPr="00706229">
        <w:rPr>
          <w:rFonts w:ascii="Times New Roman" w:hAnsi="Times New Roman" w:cs="Times New Roman"/>
          <w:sz w:val="24"/>
          <w:szCs w:val="24"/>
        </w:rPr>
        <w:t xml:space="preserve">la 01/01/2020 </w:t>
      </w:r>
      <w:r w:rsidRPr="00706229">
        <w:rPr>
          <w:rFonts w:ascii="Times New Roman" w:hAnsi="Times New Roman" w:cs="Times New Roman"/>
          <w:sz w:val="24"/>
          <w:szCs w:val="24"/>
        </w:rPr>
        <w:t>se prezintă după cum urmează:</w:t>
      </w:r>
    </w:p>
    <w:tbl>
      <w:tblPr>
        <w:tblW w:w="96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5"/>
        <w:gridCol w:w="1080"/>
        <w:gridCol w:w="1080"/>
        <w:gridCol w:w="1080"/>
        <w:gridCol w:w="1620"/>
        <w:gridCol w:w="1080"/>
        <w:gridCol w:w="1035"/>
        <w:gridCol w:w="1055"/>
      </w:tblGrid>
      <w:tr w:rsidR="00296E10" w:rsidRPr="00706229" w:rsidTr="004B226F">
        <w:trPr>
          <w:trHeight w:val="20"/>
        </w:trPr>
        <w:tc>
          <w:tcPr>
            <w:tcW w:w="1635" w:type="dxa"/>
            <w:shd w:val="clear" w:color="auto" w:fill="auto"/>
            <w:vAlign w:val="bottom"/>
            <w:hideMark/>
          </w:tcPr>
          <w:p w:rsidR="00296E10" w:rsidRPr="00706229" w:rsidRDefault="00296E10" w:rsidP="004B226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Drumuri /</w:t>
            </w:r>
            <w:r w:rsidR="00B662E1" w:rsidRPr="00706229">
              <w:rPr>
                <w:rFonts w:ascii="Times New Roman" w:eastAsia="Times New Roman" w:hAnsi="Times New Roman" w:cs="Times New Roman"/>
                <w:b/>
                <w:lang w:eastAsia="ru-RU"/>
              </w:rPr>
              <w:t xml:space="preserve"> </w:t>
            </w:r>
            <w:r w:rsidRPr="00706229">
              <w:rPr>
                <w:rFonts w:ascii="Times New Roman" w:eastAsia="Times New Roman" w:hAnsi="Times New Roman" w:cs="Times New Roman"/>
                <w:b/>
                <w:lang w:eastAsia="ru-RU"/>
              </w:rPr>
              <w:t>străzi locale, total km</w:t>
            </w:r>
          </w:p>
        </w:tc>
        <w:tc>
          <w:tcPr>
            <w:tcW w:w="1080" w:type="dxa"/>
            <w:shd w:val="clear" w:color="auto" w:fill="auto"/>
            <w:vAlign w:val="bottom"/>
            <w:hideMark/>
          </w:tcPr>
          <w:p w:rsidR="00296E10" w:rsidRPr="00706229" w:rsidRDefault="00296E10" w:rsidP="004B226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Asfaltate</w:t>
            </w:r>
          </w:p>
        </w:tc>
        <w:tc>
          <w:tcPr>
            <w:tcW w:w="1080" w:type="dxa"/>
            <w:shd w:val="clear" w:color="auto" w:fill="auto"/>
            <w:vAlign w:val="bottom"/>
            <w:hideMark/>
          </w:tcPr>
          <w:p w:rsidR="00296E10" w:rsidRPr="00706229" w:rsidRDefault="00296E10" w:rsidP="004B226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Pietruite</w:t>
            </w:r>
          </w:p>
        </w:tc>
        <w:tc>
          <w:tcPr>
            <w:tcW w:w="1080" w:type="dxa"/>
            <w:shd w:val="clear" w:color="auto" w:fill="auto"/>
            <w:noWrap/>
            <w:vAlign w:val="bottom"/>
            <w:hideMark/>
          </w:tcPr>
          <w:p w:rsidR="00296E10" w:rsidRPr="00706229" w:rsidRDefault="00296E10" w:rsidP="004B226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 xml:space="preserve">De </w:t>
            </w:r>
            <w:r w:rsidR="00614754" w:rsidRPr="00706229">
              <w:rPr>
                <w:rFonts w:ascii="Times New Roman" w:eastAsia="Times New Roman" w:hAnsi="Times New Roman" w:cs="Times New Roman"/>
                <w:b/>
                <w:lang w:eastAsia="ru-RU"/>
              </w:rPr>
              <w:t>pământ</w:t>
            </w:r>
          </w:p>
        </w:tc>
        <w:tc>
          <w:tcPr>
            <w:tcW w:w="1620" w:type="dxa"/>
            <w:shd w:val="clear" w:color="auto" w:fill="auto"/>
            <w:vAlign w:val="bottom"/>
            <w:hideMark/>
          </w:tcPr>
          <w:p w:rsidR="00296E10" w:rsidRPr="00706229" w:rsidRDefault="00296E10" w:rsidP="004B226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 xml:space="preserve">Drumuri (aflate </w:t>
            </w:r>
            <w:r w:rsidR="004B226F">
              <w:rPr>
                <w:rFonts w:ascii="Times New Roman" w:eastAsia="Times New Roman" w:hAnsi="Times New Roman" w:cs="Times New Roman"/>
                <w:b/>
                <w:lang w:eastAsia="ru-RU"/>
              </w:rPr>
              <w:t>î</w:t>
            </w:r>
            <w:r w:rsidRPr="00706229">
              <w:rPr>
                <w:rFonts w:ascii="Times New Roman" w:eastAsia="Times New Roman" w:hAnsi="Times New Roman" w:cs="Times New Roman"/>
                <w:b/>
                <w:lang w:eastAsia="ru-RU"/>
              </w:rPr>
              <w:t xml:space="preserve">n afara </w:t>
            </w:r>
            <w:r w:rsidR="00614754" w:rsidRPr="00706229">
              <w:rPr>
                <w:rFonts w:ascii="Times New Roman" w:eastAsia="Times New Roman" w:hAnsi="Times New Roman" w:cs="Times New Roman"/>
                <w:b/>
                <w:lang w:eastAsia="ru-RU"/>
              </w:rPr>
              <w:t>localității</w:t>
            </w:r>
            <w:r w:rsidRPr="00706229">
              <w:rPr>
                <w:rFonts w:ascii="Times New Roman" w:eastAsia="Times New Roman" w:hAnsi="Times New Roman" w:cs="Times New Roman"/>
                <w:b/>
                <w:lang w:eastAsia="ru-RU"/>
              </w:rPr>
              <w:t>)</w:t>
            </w:r>
          </w:p>
        </w:tc>
        <w:tc>
          <w:tcPr>
            <w:tcW w:w="1080" w:type="dxa"/>
            <w:shd w:val="clear" w:color="auto" w:fill="auto"/>
            <w:vAlign w:val="bottom"/>
            <w:hideMark/>
          </w:tcPr>
          <w:p w:rsidR="00296E10" w:rsidRPr="00706229" w:rsidRDefault="00296E10" w:rsidP="004B226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Asfaltate</w:t>
            </w:r>
          </w:p>
        </w:tc>
        <w:tc>
          <w:tcPr>
            <w:tcW w:w="1035" w:type="dxa"/>
            <w:shd w:val="clear" w:color="auto" w:fill="auto"/>
            <w:vAlign w:val="bottom"/>
            <w:hideMark/>
          </w:tcPr>
          <w:p w:rsidR="00296E10" w:rsidRPr="00706229" w:rsidRDefault="00296E10" w:rsidP="004B226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Pietruite</w:t>
            </w:r>
          </w:p>
        </w:tc>
        <w:tc>
          <w:tcPr>
            <w:tcW w:w="1055" w:type="dxa"/>
            <w:shd w:val="clear" w:color="auto" w:fill="auto"/>
            <w:noWrap/>
            <w:vAlign w:val="bottom"/>
            <w:hideMark/>
          </w:tcPr>
          <w:p w:rsidR="00296E10" w:rsidRPr="00706229" w:rsidRDefault="00296E10" w:rsidP="004B226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 xml:space="preserve">De </w:t>
            </w:r>
            <w:r w:rsidR="00614754" w:rsidRPr="00706229">
              <w:rPr>
                <w:rFonts w:ascii="Times New Roman" w:eastAsia="Times New Roman" w:hAnsi="Times New Roman" w:cs="Times New Roman"/>
                <w:b/>
                <w:lang w:eastAsia="ru-RU"/>
              </w:rPr>
              <w:t>pământ</w:t>
            </w:r>
          </w:p>
        </w:tc>
      </w:tr>
      <w:tr w:rsidR="00296E10" w:rsidRPr="00706229" w:rsidTr="004B226F">
        <w:trPr>
          <w:trHeight w:val="20"/>
        </w:trPr>
        <w:tc>
          <w:tcPr>
            <w:tcW w:w="1635" w:type="dxa"/>
            <w:shd w:val="clear" w:color="auto" w:fill="auto"/>
            <w:vAlign w:val="bottom"/>
          </w:tcPr>
          <w:p w:rsidR="00296E10" w:rsidRPr="00706229" w:rsidRDefault="00296E10" w:rsidP="004B226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34</w:t>
            </w:r>
            <w:r w:rsidR="004B226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181</w:t>
            </w:r>
          </w:p>
        </w:tc>
        <w:tc>
          <w:tcPr>
            <w:tcW w:w="1080" w:type="dxa"/>
            <w:shd w:val="clear" w:color="auto" w:fill="auto"/>
            <w:vAlign w:val="bottom"/>
          </w:tcPr>
          <w:p w:rsidR="00296E10" w:rsidRPr="00706229" w:rsidRDefault="00296E10" w:rsidP="004B226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6496</w:t>
            </w:r>
          </w:p>
        </w:tc>
        <w:tc>
          <w:tcPr>
            <w:tcW w:w="1080" w:type="dxa"/>
            <w:shd w:val="clear" w:color="auto" w:fill="auto"/>
            <w:vAlign w:val="bottom"/>
          </w:tcPr>
          <w:p w:rsidR="00296E10" w:rsidRPr="00706229" w:rsidRDefault="00296E10" w:rsidP="004B226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5589</w:t>
            </w:r>
          </w:p>
        </w:tc>
        <w:tc>
          <w:tcPr>
            <w:tcW w:w="1080" w:type="dxa"/>
            <w:shd w:val="clear" w:color="auto" w:fill="auto"/>
            <w:noWrap/>
            <w:vAlign w:val="bottom"/>
          </w:tcPr>
          <w:p w:rsidR="00296E10" w:rsidRPr="00706229" w:rsidRDefault="00296E10" w:rsidP="004B226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9373</w:t>
            </w:r>
          </w:p>
        </w:tc>
        <w:tc>
          <w:tcPr>
            <w:tcW w:w="1620" w:type="dxa"/>
            <w:shd w:val="clear" w:color="auto" w:fill="auto"/>
            <w:vAlign w:val="bottom"/>
          </w:tcPr>
          <w:p w:rsidR="00296E10" w:rsidRPr="00706229" w:rsidRDefault="00296E10" w:rsidP="004B226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18981</w:t>
            </w:r>
          </w:p>
        </w:tc>
        <w:tc>
          <w:tcPr>
            <w:tcW w:w="1080" w:type="dxa"/>
            <w:shd w:val="clear" w:color="auto" w:fill="auto"/>
            <w:vAlign w:val="bottom"/>
          </w:tcPr>
          <w:p w:rsidR="00296E10" w:rsidRPr="00706229" w:rsidRDefault="00296E10" w:rsidP="004B226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177</w:t>
            </w:r>
          </w:p>
        </w:tc>
        <w:tc>
          <w:tcPr>
            <w:tcW w:w="1035" w:type="dxa"/>
            <w:shd w:val="clear" w:color="auto" w:fill="auto"/>
            <w:vAlign w:val="bottom"/>
          </w:tcPr>
          <w:p w:rsidR="00296E10" w:rsidRPr="00706229" w:rsidRDefault="00296E10" w:rsidP="004B226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57</w:t>
            </w:r>
          </w:p>
        </w:tc>
        <w:tc>
          <w:tcPr>
            <w:tcW w:w="1055" w:type="dxa"/>
            <w:shd w:val="clear" w:color="auto" w:fill="auto"/>
            <w:noWrap/>
            <w:vAlign w:val="bottom"/>
          </w:tcPr>
          <w:p w:rsidR="00296E10" w:rsidRPr="00706229" w:rsidRDefault="00296E10" w:rsidP="004B226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18964</w:t>
            </w:r>
          </w:p>
        </w:tc>
      </w:tr>
    </w:tbl>
    <w:p w:rsidR="00296E10" w:rsidRPr="00706229" w:rsidRDefault="00296E10" w:rsidP="006C2FF3">
      <w:pPr>
        <w:spacing w:before="120" w:after="120"/>
        <w:rPr>
          <w:rFonts w:ascii="Arial,Italic" w:hAnsi="Arial,Italic" w:cs="Arial,Italic"/>
          <w:i/>
          <w:iCs/>
          <w:sz w:val="18"/>
          <w:szCs w:val="18"/>
        </w:rPr>
      </w:pPr>
      <w:r w:rsidRPr="00706229">
        <w:rPr>
          <w:rFonts w:ascii="Arial,Italic" w:hAnsi="Arial,Italic" w:cs="Arial,Italic"/>
          <w:i/>
          <w:iCs/>
          <w:sz w:val="18"/>
          <w:szCs w:val="18"/>
        </w:rPr>
        <w:t>Sursa: Secția Economie și Atragerea Investițiilor a Consiliul Raional Orhei</w:t>
      </w:r>
    </w:p>
    <w:p w:rsidR="00F109CE" w:rsidRPr="00706229" w:rsidRDefault="00F109CE" w:rsidP="006C2FF3">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Este de menționat că, la nivel raional, reţeaua infrastructurii de transport este dezvoltată suficient şi acoperă întreg teritoriul raionului, dar necesită investiţii majore pentru reabilitarea şi modernizarea acesteia – circa </w:t>
      </w:r>
      <w:r w:rsidR="00A559DA" w:rsidRPr="00706229">
        <w:rPr>
          <w:rFonts w:ascii="Times New Roman" w:hAnsi="Times New Roman" w:cs="Times New Roman"/>
          <w:sz w:val="24"/>
          <w:szCs w:val="24"/>
        </w:rPr>
        <w:t>36</w:t>
      </w:r>
      <w:r w:rsidRPr="00706229">
        <w:rPr>
          <w:rFonts w:ascii="Times New Roman" w:hAnsi="Times New Roman" w:cs="Times New Roman"/>
          <w:sz w:val="24"/>
          <w:szCs w:val="24"/>
        </w:rPr>
        <w:t>% din lungimea drumurilor rutiere în r</w:t>
      </w:r>
      <w:r w:rsidR="004A2FED" w:rsidRPr="00706229">
        <w:rPr>
          <w:rFonts w:ascii="Times New Roman" w:hAnsi="Times New Roman" w:cs="Times New Roman"/>
          <w:sz w:val="24"/>
          <w:szCs w:val="24"/>
        </w:rPr>
        <w:t>aionul</w:t>
      </w:r>
      <w:r w:rsidRPr="00706229">
        <w:rPr>
          <w:rFonts w:ascii="Times New Roman" w:hAnsi="Times New Roman" w:cs="Times New Roman"/>
          <w:sz w:val="24"/>
          <w:szCs w:val="24"/>
        </w:rPr>
        <w:t xml:space="preserve"> Orhei sunt în stare rea. Inclusiv reţeaua de drumuri locale necesită și optimizare, inclusiv prin construcţia drumurilor de ocolire a localităţilor.</w:t>
      </w:r>
    </w:p>
    <w:p w:rsidR="00CC4FA8" w:rsidRPr="00706229" w:rsidRDefault="00CC4FA8" w:rsidP="006C2FF3">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Problema infrastructurii terestre reprezintă o constrângere în calea mobilităţii persoanelor, bunurilor şi a serviciilor, astfel poate fi catalogată ca o constrângere şi în calea dezvoltării raionului. Esenţial este de a înţelege că mijloacele financiare disponibile la nivelul raionului nu vor permite modernizarea drumurilor în timp util.</w:t>
      </w:r>
    </w:p>
    <w:p w:rsidR="002705C3" w:rsidRPr="00706229" w:rsidRDefault="00614754" w:rsidP="002705C3">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Străzile</w:t>
      </w:r>
      <w:r w:rsidR="002705C3" w:rsidRPr="00706229">
        <w:rPr>
          <w:rFonts w:ascii="Times New Roman" w:hAnsi="Times New Roman" w:cs="Times New Roman"/>
          <w:sz w:val="24"/>
          <w:szCs w:val="24"/>
          <w:u w:val="single"/>
        </w:rPr>
        <w:t xml:space="preserve"> </w:t>
      </w:r>
      <w:r w:rsidRPr="00706229">
        <w:rPr>
          <w:rFonts w:ascii="Times New Roman" w:hAnsi="Times New Roman" w:cs="Times New Roman"/>
          <w:sz w:val="24"/>
          <w:szCs w:val="24"/>
          <w:u w:val="single"/>
        </w:rPr>
        <w:t>orășenești</w:t>
      </w:r>
      <w:r w:rsidR="002705C3" w:rsidRPr="00706229">
        <w:rPr>
          <w:rFonts w:ascii="Times New Roman" w:hAnsi="Times New Roman" w:cs="Times New Roman"/>
          <w:sz w:val="24"/>
          <w:szCs w:val="24"/>
          <w:u w:val="single"/>
        </w:rPr>
        <w:t xml:space="preserve"> pe raionul Orhei, 2019</w:t>
      </w:r>
    </w:p>
    <w:tbl>
      <w:tblPr>
        <w:tblW w:w="883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3060"/>
        <w:gridCol w:w="3060"/>
      </w:tblGrid>
      <w:tr w:rsidR="002705C3" w:rsidRPr="00706229" w:rsidTr="002705C3">
        <w:trPr>
          <w:trHeight w:val="300"/>
        </w:trPr>
        <w:tc>
          <w:tcPr>
            <w:tcW w:w="2715" w:type="dxa"/>
            <w:shd w:val="clear" w:color="auto" w:fill="auto"/>
            <w:noWrap/>
            <w:vAlign w:val="bottom"/>
            <w:hideMark/>
          </w:tcPr>
          <w:p w:rsidR="002705C3" w:rsidRPr="00706229" w:rsidRDefault="002705C3" w:rsidP="004B226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 xml:space="preserve">Lungimea totala a </w:t>
            </w:r>
            <w:r w:rsidR="00614754" w:rsidRPr="00706229">
              <w:rPr>
                <w:rFonts w:ascii="Times New Roman" w:eastAsia="Times New Roman" w:hAnsi="Times New Roman" w:cs="Times New Roman"/>
                <w:b/>
                <w:lang w:eastAsia="ru-RU"/>
              </w:rPr>
              <w:t>străzilor</w:t>
            </w:r>
            <w:r w:rsidRPr="00706229">
              <w:rPr>
                <w:rFonts w:ascii="Times New Roman" w:eastAsia="Times New Roman" w:hAnsi="Times New Roman" w:cs="Times New Roman"/>
                <w:b/>
                <w:lang w:eastAsia="ru-RU"/>
              </w:rPr>
              <w:t>, km</w:t>
            </w:r>
          </w:p>
        </w:tc>
        <w:tc>
          <w:tcPr>
            <w:tcW w:w="3060" w:type="dxa"/>
            <w:shd w:val="clear" w:color="auto" w:fill="auto"/>
            <w:noWrap/>
            <w:vAlign w:val="bottom"/>
            <w:hideMark/>
          </w:tcPr>
          <w:p w:rsidR="002705C3" w:rsidRPr="00706229" w:rsidRDefault="002705C3" w:rsidP="004B226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 xml:space="preserve">Lungimea </w:t>
            </w:r>
            <w:r w:rsidR="00614754" w:rsidRPr="00706229">
              <w:rPr>
                <w:rFonts w:ascii="Times New Roman" w:eastAsia="Times New Roman" w:hAnsi="Times New Roman" w:cs="Times New Roman"/>
                <w:b/>
                <w:lang w:eastAsia="ru-RU"/>
              </w:rPr>
              <w:t>porțiunilor</w:t>
            </w:r>
            <w:r w:rsidRPr="00706229">
              <w:rPr>
                <w:rFonts w:ascii="Times New Roman" w:eastAsia="Times New Roman" w:hAnsi="Times New Roman" w:cs="Times New Roman"/>
                <w:b/>
                <w:lang w:eastAsia="ru-RU"/>
              </w:rPr>
              <w:t xml:space="preserve"> de </w:t>
            </w:r>
            <w:r w:rsidR="00614754" w:rsidRPr="00706229">
              <w:rPr>
                <w:rFonts w:ascii="Times New Roman" w:eastAsia="Times New Roman" w:hAnsi="Times New Roman" w:cs="Times New Roman"/>
                <w:b/>
                <w:lang w:eastAsia="ru-RU"/>
              </w:rPr>
              <w:t>străzi</w:t>
            </w:r>
            <w:r w:rsidRPr="00706229">
              <w:rPr>
                <w:rFonts w:ascii="Times New Roman" w:eastAsia="Times New Roman" w:hAnsi="Times New Roman" w:cs="Times New Roman"/>
                <w:b/>
                <w:lang w:eastAsia="ru-RU"/>
              </w:rPr>
              <w:t xml:space="preserve"> iluminate, km</w:t>
            </w:r>
          </w:p>
        </w:tc>
        <w:tc>
          <w:tcPr>
            <w:tcW w:w="3060" w:type="dxa"/>
            <w:shd w:val="clear" w:color="auto" w:fill="auto"/>
            <w:noWrap/>
            <w:vAlign w:val="bottom"/>
            <w:hideMark/>
          </w:tcPr>
          <w:p w:rsidR="002705C3" w:rsidRPr="00706229" w:rsidRDefault="00614754" w:rsidP="004B226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Suprafața</w:t>
            </w:r>
            <w:r w:rsidR="002705C3" w:rsidRPr="00706229">
              <w:rPr>
                <w:rFonts w:ascii="Times New Roman" w:eastAsia="Times New Roman" w:hAnsi="Times New Roman" w:cs="Times New Roman"/>
                <w:b/>
                <w:lang w:eastAsia="ru-RU"/>
              </w:rPr>
              <w:t xml:space="preserve"> totala a </w:t>
            </w:r>
            <w:r w:rsidRPr="00706229">
              <w:rPr>
                <w:rFonts w:ascii="Times New Roman" w:eastAsia="Times New Roman" w:hAnsi="Times New Roman" w:cs="Times New Roman"/>
                <w:b/>
                <w:lang w:eastAsia="ru-RU"/>
              </w:rPr>
              <w:t>străzilor</w:t>
            </w:r>
            <w:r w:rsidR="002705C3" w:rsidRPr="00706229">
              <w:rPr>
                <w:rFonts w:ascii="Times New Roman" w:eastAsia="Times New Roman" w:hAnsi="Times New Roman" w:cs="Times New Roman"/>
                <w:b/>
                <w:lang w:eastAsia="ru-RU"/>
              </w:rPr>
              <w:t>, mii m.p.</w:t>
            </w:r>
          </w:p>
        </w:tc>
      </w:tr>
      <w:tr w:rsidR="002705C3" w:rsidRPr="00706229" w:rsidTr="002705C3">
        <w:trPr>
          <w:trHeight w:val="300"/>
        </w:trPr>
        <w:tc>
          <w:tcPr>
            <w:tcW w:w="2715" w:type="dxa"/>
            <w:shd w:val="clear" w:color="auto" w:fill="auto"/>
            <w:noWrap/>
            <w:vAlign w:val="bottom"/>
            <w:hideMark/>
          </w:tcPr>
          <w:p w:rsidR="002705C3" w:rsidRPr="00706229" w:rsidRDefault="002705C3" w:rsidP="004B226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94,0</w:t>
            </w:r>
          </w:p>
        </w:tc>
        <w:tc>
          <w:tcPr>
            <w:tcW w:w="3060" w:type="dxa"/>
            <w:shd w:val="clear" w:color="auto" w:fill="auto"/>
            <w:noWrap/>
            <w:vAlign w:val="bottom"/>
            <w:hideMark/>
          </w:tcPr>
          <w:p w:rsidR="002705C3" w:rsidRPr="00706229" w:rsidRDefault="002705C3" w:rsidP="004B226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94,0</w:t>
            </w:r>
          </w:p>
        </w:tc>
        <w:tc>
          <w:tcPr>
            <w:tcW w:w="3060" w:type="dxa"/>
            <w:shd w:val="clear" w:color="auto" w:fill="auto"/>
            <w:noWrap/>
            <w:vAlign w:val="bottom"/>
            <w:hideMark/>
          </w:tcPr>
          <w:p w:rsidR="002705C3" w:rsidRPr="00706229" w:rsidRDefault="002705C3" w:rsidP="004B226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731,0</w:t>
            </w:r>
          </w:p>
        </w:tc>
      </w:tr>
    </w:tbl>
    <w:p w:rsidR="002705C3" w:rsidRPr="00706229" w:rsidRDefault="002705C3" w:rsidP="002705C3">
      <w:pPr>
        <w:spacing w:before="120" w:after="120"/>
        <w:rPr>
          <w:rFonts w:ascii="Arial,Italic" w:hAnsi="Arial,Italic" w:cs="Arial,Italic"/>
          <w:i/>
          <w:iCs/>
          <w:sz w:val="18"/>
          <w:szCs w:val="18"/>
        </w:rPr>
      </w:pPr>
      <w:r w:rsidRPr="00706229">
        <w:rPr>
          <w:rFonts w:ascii="Arial,Italic" w:hAnsi="Arial,Italic" w:cs="Arial,Italic"/>
          <w:i/>
          <w:iCs/>
          <w:sz w:val="18"/>
          <w:szCs w:val="18"/>
        </w:rPr>
        <w:t xml:space="preserve">Sursa: BNS, Statistica regională, Mediul </w:t>
      </w:r>
      <w:r w:rsidR="00614754" w:rsidRPr="00706229">
        <w:rPr>
          <w:rFonts w:ascii="Arial,Italic" w:hAnsi="Arial,Italic" w:cs="Arial,Italic"/>
          <w:i/>
          <w:iCs/>
          <w:sz w:val="18"/>
          <w:szCs w:val="18"/>
        </w:rPr>
        <w:t>înconjurător</w:t>
      </w:r>
    </w:p>
    <w:p w:rsidR="00381B6B" w:rsidRPr="00706229" w:rsidRDefault="00381B6B" w:rsidP="00381B6B">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Parametrii densităţii reţelei rutiere pentru r</w:t>
      </w:r>
      <w:r w:rsidR="004B226F">
        <w:rPr>
          <w:rFonts w:ascii="Times New Roman" w:hAnsi="Times New Roman" w:cs="Times New Roman"/>
          <w:sz w:val="24"/>
          <w:szCs w:val="24"/>
        </w:rPr>
        <w:t>-ul</w:t>
      </w:r>
      <w:r w:rsidRPr="00706229">
        <w:rPr>
          <w:rFonts w:ascii="Times New Roman" w:hAnsi="Times New Roman" w:cs="Times New Roman"/>
          <w:sz w:val="24"/>
          <w:szCs w:val="24"/>
        </w:rPr>
        <w:t xml:space="preserve"> Orhei sunt 269,5 km la 1000 km2 şi 2,6 km la 1000 locuitori, parametri consideraţi suficienţi pentru nivelul de dezvoltare a raionului. Comparativ, la nivel naţional, aceşti parametri constituie 314 km la 1000 km2 şi 2,6 km la 1000 de locuitori.</w:t>
      </w:r>
    </w:p>
    <w:p w:rsidR="00C343D4" w:rsidRPr="00706229" w:rsidRDefault="00F109CE" w:rsidP="006C2FF3">
      <w:pPr>
        <w:spacing w:before="120" w:after="120"/>
        <w:jc w:val="both"/>
        <w:rPr>
          <w:rFonts w:ascii="Times New Roman" w:hAnsi="Times New Roman" w:cs="Times New Roman"/>
          <w:sz w:val="24"/>
          <w:szCs w:val="24"/>
        </w:rPr>
      </w:pPr>
      <w:bookmarkStart w:id="25" w:name="_Toc358633060"/>
      <w:bookmarkStart w:id="26" w:name="_Toc429133628"/>
      <w:bookmarkStart w:id="27" w:name="_Toc437418955"/>
      <w:bookmarkStart w:id="28" w:name="_Toc442705689"/>
      <w:r w:rsidRPr="00706229">
        <w:rPr>
          <w:rFonts w:ascii="Times New Roman" w:hAnsi="Times New Roman" w:cs="Times New Roman"/>
          <w:b/>
          <w:sz w:val="24"/>
          <w:szCs w:val="24"/>
          <w:u w:val="single"/>
        </w:rPr>
        <w:t>Infrastructura energetică</w:t>
      </w:r>
      <w:bookmarkEnd w:id="25"/>
      <w:r w:rsidRPr="00706229">
        <w:rPr>
          <w:rFonts w:ascii="Times New Roman" w:hAnsi="Times New Roman" w:cs="Times New Roman"/>
          <w:b/>
          <w:sz w:val="24"/>
          <w:szCs w:val="24"/>
          <w:u w:val="single"/>
        </w:rPr>
        <w:t xml:space="preserve"> şi managementul eficienţei energetice</w:t>
      </w:r>
      <w:bookmarkEnd w:id="26"/>
      <w:bookmarkEnd w:id="27"/>
      <w:bookmarkEnd w:id="28"/>
      <w:r w:rsidR="009C3434" w:rsidRPr="00706229">
        <w:rPr>
          <w:rFonts w:ascii="Times New Roman" w:hAnsi="Times New Roman" w:cs="Times New Roman"/>
          <w:sz w:val="24"/>
          <w:szCs w:val="24"/>
        </w:rPr>
        <w:t xml:space="preserve"> </w:t>
      </w:r>
      <w:r w:rsidR="00C343D4" w:rsidRPr="00706229">
        <w:rPr>
          <w:rFonts w:ascii="Times New Roman" w:hAnsi="Times New Roman" w:cs="Times New Roman"/>
          <w:sz w:val="24"/>
          <w:szCs w:val="24"/>
        </w:rPr>
        <w:t xml:space="preserve">Republica Moldova importă circa 95% din resursele energetice necesare pentru acoperirea cererii de energie. Acest fapt determină vulnerabilitatea extremă a ţării în ceea ce priveşte securitatea energetică şi stabilitatea economică. Mai mult ca atât, ţara este în mare măsură dependentă de o singură resursă principală de energie, din moment ce gazului natural îi revine o cotă de aproximativ 60% din consumul total de energie. Lipsa resurselor energetice locale pune la încercare securitatea energetică a consumatorilor din </w:t>
      </w:r>
      <w:r w:rsidR="004B226F">
        <w:rPr>
          <w:rFonts w:ascii="Times New Roman" w:hAnsi="Times New Roman" w:cs="Times New Roman"/>
          <w:sz w:val="24"/>
          <w:szCs w:val="24"/>
        </w:rPr>
        <w:t xml:space="preserve">R. </w:t>
      </w:r>
      <w:r w:rsidR="00C343D4" w:rsidRPr="00706229">
        <w:rPr>
          <w:rFonts w:ascii="Times New Roman" w:hAnsi="Times New Roman" w:cs="Times New Roman"/>
          <w:sz w:val="24"/>
          <w:szCs w:val="24"/>
        </w:rPr>
        <w:t xml:space="preserve">Moldova. </w:t>
      </w:r>
    </w:p>
    <w:p w:rsidR="006D7683" w:rsidRPr="00706229" w:rsidRDefault="006D7683" w:rsidP="006C2FF3">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Conform Ghidului de Eficienţă Energetică şi Resurse Regenerabile, gazul natural reprezintă sursa cea mai importantă de energie pentru Moldova, dintre care 99,9% este importată de la un singur furnizor – SAD Gazprom.</w:t>
      </w:r>
    </w:p>
    <w:p w:rsidR="00C343D4" w:rsidRPr="00706229" w:rsidRDefault="00C343D4" w:rsidP="006C2FF3">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Creşterea rapidă a preţurilor pentru energie din ultimii 10 ani depăşeşte capacitatea de plată a consumatorilor, aceasta reprezentând o problemă tot mai mare. În cazul instituţiilor publice, ponderea costurilor pentru energie a devenit din ce în ce mai substanţială în bugetele locale, având astfel efecte adverse în ceea ce priveşte calitatea serviciilor publice.</w:t>
      </w:r>
    </w:p>
    <w:p w:rsidR="00076D80" w:rsidRPr="00706229" w:rsidRDefault="00076D80" w:rsidP="006C2FF3">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În perioada anilor 2006-2020 preţul pentru energia electrică s-a dublat, iar preţul gazului natural pentru consumatorii finali a crescut aproape de trei ori, </w:t>
      </w:r>
      <w:r w:rsidR="00614754" w:rsidRPr="00706229">
        <w:rPr>
          <w:rFonts w:ascii="Times New Roman" w:hAnsi="Times New Roman" w:cs="Times New Roman"/>
          <w:sz w:val="24"/>
          <w:szCs w:val="24"/>
        </w:rPr>
        <w:t>necătând</w:t>
      </w:r>
      <w:r w:rsidRPr="00706229">
        <w:rPr>
          <w:rFonts w:ascii="Times New Roman" w:hAnsi="Times New Roman" w:cs="Times New Roman"/>
          <w:sz w:val="24"/>
          <w:szCs w:val="24"/>
        </w:rPr>
        <w:t xml:space="preserve"> la scăderi periodice. Aceasta creştere a costurilor afectează toată ţara şi necesită o mobilizare a resurselor financiare limitate din alte domenii pentru acoperirea costurilor de energie. Prin urmare, acesta constituie un argument forte în favoarea implementării măsurilor de eficienţă energetică pentru contracararea impactului negativ al preţurilor actuale pentru energie.</w:t>
      </w:r>
    </w:p>
    <w:p w:rsidR="003B6472" w:rsidRPr="00706229" w:rsidRDefault="003B6472" w:rsidP="006C2FF3">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Localităţile din raion nu </w:t>
      </w:r>
      <w:r w:rsidR="00F56896">
        <w:rPr>
          <w:rFonts w:ascii="Times New Roman" w:hAnsi="Times New Roman" w:cs="Times New Roman"/>
          <w:sz w:val="24"/>
          <w:szCs w:val="24"/>
        </w:rPr>
        <w:t>sunt</w:t>
      </w:r>
      <w:r w:rsidRPr="00706229">
        <w:rPr>
          <w:rFonts w:ascii="Times New Roman" w:hAnsi="Times New Roman" w:cs="Times New Roman"/>
          <w:sz w:val="24"/>
          <w:szCs w:val="24"/>
        </w:rPr>
        <w:t xml:space="preserve"> asigurate cu sisteme de încălzire centralizat. Funcţionează doar sisteme autonome private. Instituţiile de învăţământ şi cele bugetare, în mare parte, sunt conectate autonom la reţeaua de gaze naturale.</w:t>
      </w:r>
    </w:p>
    <w:p w:rsidR="00076D80" w:rsidRPr="00706229" w:rsidRDefault="004C0613" w:rsidP="006C2FF3">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Lungimea totala a </w:t>
      </w:r>
      <w:r w:rsidR="00614754" w:rsidRPr="00706229">
        <w:rPr>
          <w:rFonts w:ascii="Times New Roman" w:hAnsi="Times New Roman" w:cs="Times New Roman"/>
          <w:sz w:val="24"/>
          <w:szCs w:val="24"/>
        </w:rPr>
        <w:t>rețelei</w:t>
      </w:r>
      <w:r w:rsidRPr="00706229">
        <w:rPr>
          <w:rFonts w:ascii="Times New Roman" w:hAnsi="Times New Roman" w:cs="Times New Roman"/>
          <w:sz w:val="24"/>
          <w:szCs w:val="24"/>
        </w:rPr>
        <w:t xml:space="preserve"> conductelor de gaze naturale în raionul Orhei este de circa 662,2 km.</w:t>
      </w:r>
      <w:r w:rsidR="00C371B2" w:rsidRPr="00706229">
        <w:rPr>
          <w:rFonts w:ascii="Times New Roman" w:hAnsi="Times New Roman" w:cs="Times New Roman"/>
          <w:sz w:val="24"/>
          <w:szCs w:val="24"/>
        </w:rPr>
        <w:t xml:space="preserve"> Numărul gospodăriilor gazificate centralizat 9727.</w:t>
      </w:r>
      <w:r w:rsidR="004B226F">
        <w:rPr>
          <w:rFonts w:ascii="Times New Roman" w:hAnsi="Times New Roman" w:cs="Times New Roman"/>
          <w:sz w:val="24"/>
          <w:szCs w:val="24"/>
        </w:rPr>
        <w:t xml:space="preserve"> </w:t>
      </w:r>
      <w:r w:rsidR="00F109CE" w:rsidRPr="00706229">
        <w:rPr>
          <w:rFonts w:ascii="Times New Roman" w:hAnsi="Times New Roman" w:cs="Times New Roman"/>
          <w:sz w:val="24"/>
          <w:szCs w:val="24"/>
        </w:rPr>
        <w:t>Consumul anual de resurse energetice de către întreprinderile şi organizaţiile din raionul Orhei constituie aproximativ 1</w:t>
      </w:r>
      <w:r w:rsidR="00076D80" w:rsidRPr="00706229">
        <w:rPr>
          <w:rFonts w:ascii="Times New Roman" w:hAnsi="Times New Roman" w:cs="Times New Roman"/>
          <w:sz w:val="24"/>
          <w:szCs w:val="24"/>
        </w:rPr>
        <w:t> </w:t>
      </w:r>
      <w:r w:rsidR="00F109CE" w:rsidRPr="00706229">
        <w:rPr>
          <w:rFonts w:ascii="Times New Roman" w:hAnsi="Times New Roman" w:cs="Times New Roman"/>
          <w:sz w:val="24"/>
          <w:szCs w:val="24"/>
        </w:rPr>
        <w:t>972 tone de cărbune, 9,098 mil. m3 gaze naturale şi aproximativ 1</w:t>
      </w:r>
      <w:r w:rsidR="00076D80" w:rsidRPr="00706229">
        <w:rPr>
          <w:rFonts w:ascii="Times New Roman" w:hAnsi="Times New Roman" w:cs="Times New Roman"/>
          <w:sz w:val="24"/>
          <w:szCs w:val="24"/>
        </w:rPr>
        <w:t> </w:t>
      </w:r>
      <w:r w:rsidR="00F109CE" w:rsidRPr="00706229">
        <w:rPr>
          <w:rFonts w:ascii="Times New Roman" w:hAnsi="Times New Roman" w:cs="Times New Roman"/>
          <w:sz w:val="24"/>
          <w:szCs w:val="24"/>
        </w:rPr>
        <w:t xml:space="preserve">284 m3 de lemne. </w:t>
      </w:r>
    </w:p>
    <w:p w:rsidR="00F109CE" w:rsidRPr="00706229" w:rsidRDefault="00F109CE" w:rsidP="006C2FF3">
      <w:pPr>
        <w:spacing w:before="120" w:after="120"/>
        <w:jc w:val="both"/>
        <w:rPr>
          <w:rFonts w:ascii="Times New Roman" w:hAnsi="Times New Roman" w:cs="Times New Roman"/>
          <w:b/>
          <w:sz w:val="24"/>
          <w:szCs w:val="24"/>
          <w:u w:val="single"/>
        </w:rPr>
      </w:pPr>
      <w:r w:rsidRPr="00706229">
        <w:rPr>
          <w:rFonts w:ascii="Times New Roman" w:hAnsi="Times New Roman" w:cs="Times New Roman"/>
          <w:sz w:val="24"/>
          <w:szCs w:val="24"/>
        </w:rPr>
        <w:t xml:space="preserve">Majoritatea localităților raionului sunt conectate la conducta de gaze. Acest lucru presupune că consumatorii pot alege între produsele energetice pe care să le utilizeze. Mai mult ca </w:t>
      </w:r>
      <w:r w:rsidR="00614754" w:rsidRPr="00706229">
        <w:rPr>
          <w:rFonts w:ascii="Times New Roman" w:hAnsi="Times New Roman" w:cs="Times New Roman"/>
          <w:sz w:val="24"/>
          <w:szCs w:val="24"/>
        </w:rPr>
        <w:t>atât</w:t>
      </w:r>
      <w:r w:rsidRPr="00706229">
        <w:rPr>
          <w:rFonts w:ascii="Times New Roman" w:hAnsi="Times New Roman" w:cs="Times New Roman"/>
          <w:sz w:val="24"/>
          <w:szCs w:val="24"/>
        </w:rPr>
        <w:t xml:space="preserve">, pe piața produselor energetice din raion deja este creată cererea de produse alternative (pelete, brichete), prin activitatea a două companii. </w:t>
      </w:r>
    </w:p>
    <w:p w:rsidR="00F109CE" w:rsidRPr="00706229" w:rsidRDefault="00F109CE" w:rsidP="006C2FF3">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Actualmente, în raionul Orhei există suficientă materie primă ce permite producerea brichetelor și peleților. La nivelul raionului Orhei există între 400 și 800 de hectare de teren oportun pentru culturile energetice. </w:t>
      </w:r>
      <w:r w:rsidR="00614754" w:rsidRPr="00706229">
        <w:rPr>
          <w:rFonts w:ascii="Times New Roman" w:hAnsi="Times New Roman" w:cs="Times New Roman"/>
          <w:sz w:val="24"/>
          <w:szCs w:val="24"/>
        </w:rPr>
        <w:t>Astfel</w:t>
      </w:r>
      <w:r w:rsidRPr="00706229">
        <w:rPr>
          <w:rFonts w:ascii="Times New Roman" w:hAnsi="Times New Roman" w:cs="Times New Roman"/>
          <w:sz w:val="24"/>
          <w:szCs w:val="24"/>
        </w:rPr>
        <w:t xml:space="preserve"> aceasta ar oferi raionului avantaje considerabile utilizării surselor alternative de energie, precum și dezvoltării afacerilor în acest domeniu.</w:t>
      </w:r>
    </w:p>
    <w:p w:rsidR="003A4E21" w:rsidRPr="00706229" w:rsidRDefault="003A4E21" w:rsidP="006C2FF3">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Prestarea serviciilor de aprovizionare cu energie electrică este acoperită de către un singur prestator – ÎCS </w:t>
      </w:r>
      <w:r w:rsidR="004B226F">
        <w:rPr>
          <w:rFonts w:ascii="Times New Roman" w:hAnsi="Times New Roman" w:cs="Times New Roman"/>
          <w:sz w:val="24"/>
          <w:szCs w:val="24"/>
        </w:rPr>
        <w:t>„</w:t>
      </w:r>
      <w:r w:rsidRPr="00706229">
        <w:rPr>
          <w:rFonts w:ascii="Times New Roman" w:hAnsi="Times New Roman" w:cs="Times New Roman"/>
          <w:sz w:val="24"/>
          <w:szCs w:val="24"/>
        </w:rPr>
        <w:t>Premier Energy</w:t>
      </w:r>
      <w:r w:rsidR="004B226F">
        <w:rPr>
          <w:rFonts w:ascii="Times New Roman" w:hAnsi="Times New Roman" w:cs="Times New Roman"/>
          <w:sz w:val="24"/>
          <w:szCs w:val="24"/>
        </w:rPr>
        <w:t>”</w:t>
      </w:r>
      <w:r w:rsidRPr="00706229">
        <w:rPr>
          <w:rFonts w:ascii="Times New Roman" w:hAnsi="Times New Roman" w:cs="Times New Roman"/>
          <w:sz w:val="24"/>
          <w:szCs w:val="24"/>
        </w:rPr>
        <w:t xml:space="preserve"> SRL succesoare a ÎCS „Gas Natural Fenosa Furnizare Energie”. Rata asigurării cu energie electrică este de 100%. În prezent, pe teritoriu raionului reţelele electrice aeriene sunt montate pe piloni la tensiunea de 10 KW, care trece prin 7 transformatoare şi ajunge la beneficiari la tensiunea de 220 w şi 380 w. La energie electrică sunt conectaţi 100% din populaţie. Străzile de pe teritoriu raionului sunt iluminate în proporţie de </w:t>
      </w:r>
      <w:r w:rsidR="00A26A30" w:rsidRPr="00706229">
        <w:rPr>
          <w:rFonts w:ascii="Times New Roman" w:hAnsi="Times New Roman" w:cs="Times New Roman"/>
          <w:sz w:val="24"/>
          <w:szCs w:val="24"/>
        </w:rPr>
        <w:t>4</w:t>
      </w:r>
      <w:r w:rsidRPr="00706229">
        <w:rPr>
          <w:rFonts w:ascii="Times New Roman" w:hAnsi="Times New Roman" w:cs="Times New Roman"/>
          <w:sz w:val="24"/>
          <w:szCs w:val="24"/>
        </w:rPr>
        <w:t>0% datorită proiectului de Iluminat stradal lansat de C</w:t>
      </w:r>
      <w:r w:rsidR="004B226F">
        <w:rPr>
          <w:rFonts w:ascii="Times New Roman" w:hAnsi="Times New Roman" w:cs="Times New Roman"/>
          <w:sz w:val="24"/>
          <w:szCs w:val="24"/>
        </w:rPr>
        <w:t>R</w:t>
      </w:r>
      <w:r w:rsidRPr="00706229">
        <w:rPr>
          <w:rFonts w:ascii="Times New Roman" w:hAnsi="Times New Roman" w:cs="Times New Roman"/>
          <w:sz w:val="24"/>
          <w:szCs w:val="24"/>
        </w:rPr>
        <w:t xml:space="preserve"> Orhei </w:t>
      </w:r>
      <w:r w:rsidR="004B226F">
        <w:rPr>
          <w:rFonts w:ascii="Times New Roman" w:hAnsi="Times New Roman" w:cs="Times New Roman"/>
          <w:sz w:val="24"/>
          <w:szCs w:val="24"/>
        </w:rPr>
        <w:t xml:space="preserve">în </w:t>
      </w:r>
      <w:r w:rsidRPr="00706229">
        <w:rPr>
          <w:rFonts w:ascii="Times New Roman" w:hAnsi="Times New Roman" w:cs="Times New Roman"/>
          <w:sz w:val="24"/>
          <w:szCs w:val="24"/>
        </w:rPr>
        <w:t>anul 2020.</w:t>
      </w:r>
    </w:p>
    <w:p w:rsidR="004D1A67" w:rsidRPr="00706229" w:rsidRDefault="004D1A67" w:rsidP="006C2FF3">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Lungimea străzilor orășenești, a porţiunilor de străzi iluminate, pe regiuni și orașe, 2019</w:t>
      </w:r>
    </w:p>
    <w:tbl>
      <w:tblPr>
        <w:tblW w:w="93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2280"/>
        <w:gridCol w:w="1980"/>
        <w:gridCol w:w="2580"/>
      </w:tblGrid>
      <w:tr w:rsidR="004D1A67" w:rsidRPr="00706229" w:rsidTr="004B226F">
        <w:trPr>
          <w:trHeight w:val="20"/>
        </w:trPr>
        <w:tc>
          <w:tcPr>
            <w:tcW w:w="2535" w:type="dxa"/>
            <w:vMerge w:val="restart"/>
            <w:shd w:val="clear" w:color="auto" w:fill="auto"/>
            <w:vAlign w:val="center"/>
            <w:hideMark/>
          </w:tcPr>
          <w:p w:rsidR="004D1A67" w:rsidRPr="00706229" w:rsidRDefault="004D1A67" w:rsidP="004B226F">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w:t>
            </w:r>
          </w:p>
        </w:tc>
        <w:tc>
          <w:tcPr>
            <w:tcW w:w="2280" w:type="dxa"/>
            <w:vMerge w:val="restart"/>
            <w:shd w:val="clear" w:color="auto" w:fill="auto"/>
            <w:vAlign w:val="center"/>
            <w:hideMark/>
          </w:tcPr>
          <w:p w:rsidR="004D1A67" w:rsidRPr="00706229" w:rsidRDefault="004D1A67" w:rsidP="004B226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Lungimea totală a străzilor, km</w:t>
            </w:r>
          </w:p>
        </w:tc>
        <w:tc>
          <w:tcPr>
            <w:tcW w:w="4560" w:type="dxa"/>
            <w:gridSpan w:val="2"/>
            <w:shd w:val="clear" w:color="auto" w:fill="auto"/>
            <w:vAlign w:val="center"/>
            <w:hideMark/>
          </w:tcPr>
          <w:p w:rsidR="004D1A67" w:rsidRPr="00706229" w:rsidRDefault="004D1A67" w:rsidP="004B226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Lungimea porţiunilor de străzi iluminate</w:t>
            </w:r>
          </w:p>
        </w:tc>
      </w:tr>
      <w:tr w:rsidR="004D1A67" w:rsidRPr="00706229" w:rsidTr="004B226F">
        <w:trPr>
          <w:trHeight w:val="20"/>
        </w:trPr>
        <w:tc>
          <w:tcPr>
            <w:tcW w:w="2535" w:type="dxa"/>
            <w:vMerge/>
            <w:vAlign w:val="center"/>
            <w:hideMark/>
          </w:tcPr>
          <w:p w:rsidR="004D1A67" w:rsidRPr="00706229" w:rsidRDefault="004D1A67" w:rsidP="004B226F">
            <w:pPr>
              <w:spacing w:after="0" w:line="240" w:lineRule="auto"/>
              <w:rPr>
                <w:rFonts w:ascii="Times New Roman" w:eastAsia="Times New Roman" w:hAnsi="Times New Roman" w:cs="Times New Roman"/>
                <w:lang w:eastAsia="ru-RU"/>
              </w:rPr>
            </w:pPr>
          </w:p>
        </w:tc>
        <w:tc>
          <w:tcPr>
            <w:tcW w:w="2280" w:type="dxa"/>
            <w:vMerge/>
            <w:vAlign w:val="center"/>
            <w:hideMark/>
          </w:tcPr>
          <w:p w:rsidR="004D1A67" w:rsidRPr="00706229" w:rsidRDefault="004D1A67" w:rsidP="004B226F">
            <w:pPr>
              <w:spacing w:after="0" w:line="240" w:lineRule="auto"/>
              <w:jc w:val="center"/>
              <w:rPr>
                <w:rFonts w:ascii="Times New Roman" w:eastAsia="Times New Roman" w:hAnsi="Times New Roman" w:cs="Times New Roman"/>
                <w:b/>
                <w:lang w:eastAsia="ru-RU"/>
              </w:rPr>
            </w:pPr>
          </w:p>
        </w:tc>
        <w:tc>
          <w:tcPr>
            <w:tcW w:w="1980" w:type="dxa"/>
            <w:shd w:val="clear" w:color="auto" w:fill="auto"/>
            <w:vAlign w:val="center"/>
            <w:hideMark/>
          </w:tcPr>
          <w:p w:rsidR="004D1A67" w:rsidRPr="00706229" w:rsidRDefault="004D1A67" w:rsidP="004B226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km</w:t>
            </w:r>
          </w:p>
        </w:tc>
        <w:tc>
          <w:tcPr>
            <w:tcW w:w="2580" w:type="dxa"/>
            <w:shd w:val="clear" w:color="auto" w:fill="auto"/>
            <w:vAlign w:val="center"/>
            <w:hideMark/>
          </w:tcPr>
          <w:p w:rsidR="004D1A67" w:rsidRPr="00706229" w:rsidRDefault="004D1A67" w:rsidP="004B226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în % din lungimea totală</w:t>
            </w:r>
          </w:p>
        </w:tc>
      </w:tr>
      <w:tr w:rsidR="004D1A67" w:rsidRPr="00706229" w:rsidTr="004B226F">
        <w:trPr>
          <w:trHeight w:val="20"/>
        </w:trPr>
        <w:tc>
          <w:tcPr>
            <w:tcW w:w="2535" w:type="dxa"/>
            <w:shd w:val="clear" w:color="auto" w:fill="auto"/>
            <w:vAlign w:val="center"/>
            <w:hideMark/>
          </w:tcPr>
          <w:p w:rsidR="004D1A67" w:rsidRPr="00706229" w:rsidRDefault="004D1A67" w:rsidP="004B226F">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Total localităţi urbane</w:t>
            </w:r>
          </w:p>
        </w:tc>
        <w:tc>
          <w:tcPr>
            <w:tcW w:w="2280" w:type="dxa"/>
            <w:shd w:val="clear" w:color="auto" w:fill="auto"/>
            <w:vAlign w:val="center"/>
            <w:hideMark/>
          </w:tcPr>
          <w:p w:rsidR="004D1A67" w:rsidRPr="00706229" w:rsidRDefault="004D1A67" w:rsidP="004B226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3.911,7</w:t>
            </w:r>
          </w:p>
        </w:tc>
        <w:tc>
          <w:tcPr>
            <w:tcW w:w="1980" w:type="dxa"/>
            <w:shd w:val="clear" w:color="auto" w:fill="auto"/>
            <w:vAlign w:val="center"/>
            <w:hideMark/>
          </w:tcPr>
          <w:p w:rsidR="004D1A67" w:rsidRPr="00706229" w:rsidRDefault="004D1A67" w:rsidP="004B226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2.955,1</w:t>
            </w:r>
          </w:p>
        </w:tc>
        <w:tc>
          <w:tcPr>
            <w:tcW w:w="2580" w:type="dxa"/>
            <w:shd w:val="clear" w:color="auto" w:fill="auto"/>
            <w:vAlign w:val="center"/>
            <w:hideMark/>
          </w:tcPr>
          <w:p w:rsidR="004D1A67" w:rsidRPr="00706229" w:rsidRDefault="004D1A67" w:rsidP="004B226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75,5</w:t>
            </w:r>
          </w:p>
        </w:tc>
      </w:tr>
      <w:tr w:rsidR="004D1A67" w:rsidRPr="00706229" w:rsidTr="004B226F">
        <w:trPr>
          <w:trHeight w:val="20"/>
        </w:trPr>
        <w:tc>
          <w:tcPr>
            <w:tcW w:w="2535" w:type="dxa"/>
            <w:shd w:val="clear" w:color="auto" w:fill="auto"/>
            <w:vAlign w:val="center"/>
            <w:hideMark/>
          </w:tcPr>
          <w:p w:rsidR="004D1A67" w:rsidRPr="00706229" w:rsidRDefault="004B226F" w:rsidP="004B226F">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RD</w:t>
            </w:r>
            <w:r w:rsidR="004D1A67" w:rsidRPr="00706229">
              <w:rPr>
                <w:rFonts w:ascii="Times New Roman" w:eastAsia="Times New Roman" w:hAnsi="Times New Roman" w:cs="Times New Roman"/>
                <w:lang w:eastAsia="ru-RU"/>
              </w:rPr>
              <w:t>Centru</w:t>
            </w:r>
          </w:p>
        </w:tc>
        <w:tc>
          <w:tcPr>
            <w:tcW w:w="2280" w:type="dxa"/>
            <w:shd w:val="clear" w:color="auto" w:fill="auto"/>
            <w:vAlign w:val="center"/>
            <w:hideMark/>
          </w:tcPr>
          <w:p w:rsidR="004D1A67" w:rsidRPr="00706229" w:rsidRDefault="004D1A67" w:rsidP="004B226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805,9</w:t>
            </w:r>
          </w:p>
        </w:tc>
        <w:tc>
          <w:tcPr>
            <w:tcW w:w="1980" w:type="dxa"/>
            <w:shd w:val="clear" w:color="auto" w:fill="auto"/>
            <w:vAlign w:val="center"/>
            <w:hideMark/>
          </w:tcPr>
          <w:p w:rsidR="004D1A67" w:rsidRPr="00706229" w:rsidRDefault="004D1A67" w:rsidP="004B226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536,6</w:t>
            </w:r>
          </w:p>
        </w:tc>
        <w:tc>
          <w:tcPr>
            <w:tcW w:w="2580" w:type="dxa"/>
            <w:shd w:val="clear" w:color="auto" w:fill="auto"/>
            <w:vAlign w:val="center"/>
            <w:hideMark/>
          </w:tcPr>
          <w:p w:rsidR="004D1A67" w:rsidRPr="00706229" w:rsidRDefault="004D1A67" w:rsidP="004B226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66,6</w:t>
            </w:r>
          </w:p>
        </w:tc>
      </w:tr>
      <w:tr w:rsidR="004D1A67" w:rsidRPr="00706229" w:rsidTr="004B226F">
        <w:trPr>
          <w:trHeight w:val="20"/>
        </w:trPr>
        <w:tc>
          <w:tcPr>
            <w:tcW w:w="2535" w:type="dxa"/>
            <w:shd w:val="clear" w:color="auto" w:fill="auto"/>
            <w:vAlign w:val="center"/>
            <w:hideMark/>
          </w:tcPr>
          <w:p w:rsidR="004D1A67" w:rsidRPr="00706229" w:rsidRDefault="009E46B5" w:rsidP="004B226F">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mun.</w:t>
            </w:r>
            <w:r w:rsidR="004D1A67" w:rsidRPr="00706229">
              <w:rPr>
                <w:rFonts w:ascii="Times New Roman" w:eastAsia="Times New Roman" w:hAnsi="Times New Roman" w:cs="Times New Roman"/>
                <w:lang w:eastAsia="ru-RU"/>
              </w:rPr>
              <w:t xml:space="preserve"> Orhei</w:t>
            </w:r>
          </w:p>
        </w:tc>
        <w:tc>
          <w:tcPr>
            <w:tcW w:w="2280" w:type="dxa"/>
            <w:shd w:val="clear" w:color="auto" w:fill="auto"/>
            <w:vAlign w:val="center"/>
            <w:hideMark/>
          </w:tcPr>
          <w:p w:rsidR="004D1A67" w:rsidRPr="00706229" w:rsidRDefault="004D1A67" w:rsidP="004B226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94,0</w:t>
            </w:r>
          </w:p>
        </w:tc>
        <w:tc>
          <w:tcPr>
            <w:tcW w:w="1980" w:type="dxa"/>
            <w:shd w:val="clear" w:color="auto" w:fill="auto"/>
            <w:vAlign w:val="center"/>
            <w:hideMark/>
          </w:tcPr>
          <w:p w:rsidR="004D1A67" w:rsidRPr="00706229" w:rsidRDefault="004D1A67" w:rsidP="004B226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94,0</w:t>
            </w:r>
          </w:p>
        </w:tc>
        <w:tc>
          <w:tcPr>
            <w:tcW w:w="2580" w:type="dxa"/>
            <w:shd w:val="clear" w:color="auto" w:fill="auto"/>
            <w:vAlign w:val="center"/>
            <w:hideMark/>
          </w:tcPr>
          <w:p w:rsidR="004D1A67" w:rsidRPr="00706229" w:rsidRDefault="004D1A67" w:rsidP="004B226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100,0</w:t>
            </w:r>
          </w:p>
        </w:tc>
      </w:tr>
    </w:tbl>
    <w:p w:rsidR="004D1A67" w:rsidRPr="00706229" w:rsidRDefault="004D1A67" w:rsidP="004D1A67">
      <w:pPr>
        <w:spacing w:before="120" w:after="120"/>
        <w:rPr>
          <w:rFonts w:ascii="Arial,Italic" w:hAnsi="Arial,Italic" w:cs="Arial,Italic"/>
          <w:i/>
          <w:iCs/>
          <w:sz w:val="18"/>
          <w:szCs w:val="18"/>
        </w:rPr>
      </w:pPr>
      <w:r w:rsidRPr="00706229">
        <w:rPr>
          <w:rFonts w:ascii="Arial,Italic" w:hAnsi="Arial,Italic" w:cs="Arial,Italic"/>
          <w:i/>
          <w:iCs/>
          <w:sz w:val="18"/>
          <w:szCs w:val="18"/>
        </w:rPr>
        <w:t>Sursa: BNS, Infrastructura străzilor din localităţile urbane şi serviciile de salubrizare în anul 2019</w:t>
      </w:r>
    </w:p>
    <w:p w:rsidR="00BE6F8C" w:rsidRPr="00706229" w:rsidRDefault="00BE6F8C" w:rsidP="006C2FF3">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Din </w:t>
      </w:r>
      <w:r w:rsidR="00614754" w:rsidRPr="00706229">
        <w:rPr>
          <w:rFonts w:ascii="Times New Roman" w:hAnsi="Times New Roman" w:cs="Times New Roman"/>
          <w:sz w:val="24"/>
          <w:szCs w:val="24"/>
        </w:rPr>
        <w:t>totalitatea</w:t>
      </w:r>
      <w:r w:rsidRPr="00706229">
        <w:rPr>
          <w:rFonts w:ascii="Times New Roman" w:hAnsi="Times New Roman" w:cs="Times New Roman"/>
          <w:sz w:val="24"/>
          <w:szCs w:val="24"/>
        </w:rPr>
        <w:t xml:space="preserve"> localităților raionului Orhei, electrificate sunt în număr de 27 706 gospodarii (situația la 01/01/2020</w:t>
      </w:r>
      <w:r w:rsidR="00AC587E">
        <w:rPr>
          <w:rFonts w:ascii="Times New Roman" w:hAnsi="Times New Roman" w:cs="Times New Roman"/>
          <w:sz w:val="24"/>
          <w:szCs w:val="24"/>
        </w:rPr>
        <w:t>,</w:t>
      </w:r>
      <w:r w:rsidRPr="00706229">
        <w:rPr>
          <w:rFonts w:ascii="Times New Roman" w:hAnsi="Times New Roman" w:cs="Times New Roman"/>
          <w:sz w:val="24"/>
          <w:szCs w:val="24"/>
        </w:rPr>
        <w:t xml:space="preserve"> </w:t>
      </w:r>
      <w:r w:rsidR="00614754" w:rsidRPr="00706229">
        <w:rPr>
          <w:rFonts w:ascii="Times New Roman" w:hAnsi="Times New Roman" w:cs="Times New Roman"/>
          <w:sz w:val="24"/>
          <w:szCs w:val="24"/>
        </w:rPr>
        <w:t>exclusiv</w:t>
      </w:r>
      <w:r w:rsidRPr="00706229">
        <w:rPr>
          <w:rFonts w:ascii="Times New Roman" w:hAnsi="Times New Roman" w:cs="Times New Roman"/>
          <w:sz w:val="24"/>
          <w:szCs w:val="24"/>
        </w:rPr>
        <w:t xml:space="preserve"> mun. Orhei)</w:t>
      </w:r>
      <w:r w:rsidR="00327A51" w:rsidRPr="00706229">
        <w:rPr>
          <w:rFonts w:ascii="Times New Roman" w:hAnsi="Times New Roman" w:cs="Times New Roman"/>
          <w:sz w:val="24"/>
          <w:szCs w:val="24"/>
        </w:rPr>
        <w:t>.</w:t>
      </w:r>
    </w:p>
    <w:p w:rsidR="001F4D3A" w:rsidRPr="00706229" w:rsidRDefault="00F109CE" w:rsidP="006C2FF3">
      <w:pPr>
        <w:spacing w:before="120" w:after="120"/>
        <w:jc w:val="both"/>
        <w:rPr>
          <w:rFonts w:ascii="Times New Roman" w:hAnsi="Times New Roman" w:cs="Times New Roman"/>
          <w:sz w:val="24"/>
          <w:szCs w:val="24"/>
        </w:rPr>
      </w:pPr>
      <w:r w:rsidRPr="00706229">
        <w:rPr>
          <w:rFonts w:ascii="Times New Roman" w:hAnsi="Times New Roman" w:cs="Times New Roman"/>
          <w:b/>
          <w:noProof/>
          <w:sz w:val="24"/>
          <w:szCs w:val="24"/>
          <w:u w:val="single"/>
          <w:lang w:eastAsia="ro-RO"/>
        </w:rPr>
        <mc:AlternateContent>
          <mc:Choice Requires="wps">
            <w:drawing>
              <wp:anchor distT="0" distB="0" distL="114300" distR="114300" simplePos="0" relativeHeight="251661312" behindDoc="0" locked="0" layoutInCell="1" allowOverlap="1" wp14:anchorId="2FCDE32B" wp14:editId="0890B008">
                <wp:simplePos x="0" y="0"/>
                <wp:positionH relativeFrom="column">
                  <wp:posOffset>0</wp:posOffset>
                </wp:positionH>
                <wp:positionV relativeFrom="paragraph">
                  <wp:posOffset>0</wp:posOffset>
                </wp:positionV>
                <wp:extent cx="20739100" cy="45720"/>
                <wp:effectExtent l="0" t="0" r="0" b="11430"/>
                <wp:wrapNone/>
                <wp:docPr id="563" name="Rectangl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39100" cy="4572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square" lIns="91440" tIns="45720" rIns="91440" bIns="45720" numCol="1" anchor="ctr"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id="Rectangle 563" o:spid="_x0000_s1026" style="position:absolute;margin-left:0;margin-top:0;width:1633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" filled="f" fillcolor="#4f81bd [3204]" stroked="f" strokecolor="black [3213]">
                <v:shadow color="#eeece1 [3214]"/>
                <v:textbox style="mso-fit-shape-to-text:t"/>
              </v:rect>
            </w:pict>
          </mc:Fallback>
        </mc:AlternateContent>
      </w:r>
      <w:bookmarkStart w:id="29" w:name="_Toc439328497"/>
      <w:bookmarkStart w:id="30" w:name="_Toc442705691"/>
      <w:r w:rsidRPr="00706229">
        <w:rPr>
          <w:rFonts w:ascii="Times New Roman" w:hAnsi="Times New Roman" w:cs="Times New Roman"/>
          <w:b/>
          <w:sz w:val="24"/>
          <w:szCs w:val="24"/>
          <w:u w:val="single"/>
        </w:rPr>
        <w:t>Consumul de energie în clădirile publice</w:t>
      </w:r>
      <w:bookmarkEnd w:id="29"/>
      <w:bookmarkEnd w:id="30"/>
      <w:r w:rsidR="009C3434" w:rsidRPr="00706229">
        <w:rPr>
          <w:rFonts w:ascii="Times New Roman" w:hAnsi="Times New Roman" w:cs="Times New Roman"/>
          <w:sz w:val="24"/>
          <w:szCs w:val="24"/>
        </w:rPr>
        <w:t xml:space="preserve"> </w:t>
      </w:r>
      <w:r w:rsidRPr="00706229">
        <w:rPr>
          <w:rFonts w:ascii="Times New Roman" w:hAnsi="Times New Roman" w:cs="Times New Roman"/>
          <w:sz w:val="24"/>
          <w:szCs w:val="24"/>
        </w:rPr>
        <w:t>Fondul total al clădirilor publice educaţionale (preşcolare şi secundare), medicale (spitale, ambulatorii şi policlinici) şi administrative (primării şi consilii raionale) este estimat la aproximativ 192.786 m</w:t>
      </w:r>
      <w:r w:rsidR="00AC587E">
        <w:rPr>
          <w:rFonts w:ascii="Times New Roman" w:hAnsi="Times New Roman" w:cs="Times New Roman"/>
          <w:sz w:val="24"/>
          <w:szCs w:val="24"/>
        </w:rPr>
        <w:t>.p.</w:t>
      </w:r>
      <w:r w:rsidRPr="00706229">
        <w:rPr>
          <w:rFonts w:ascii="Times New Roman" w:hAnsi="Times New Roman" w:cs="Times New Roman"/>
          <w:sz w:val="24"/>
          <w:szCs w:val="24"/>
        </w:rPr>
        <w:t>, cu un consum anual de energie termică şi electrică de aproximativ 37.996 MWh.</w:t>
      </w:r>
      <w:r w:rsidR="001F4D3A" w:rsidRPr="00706229">
        <w:rPr>
          <w:rFonts w:ascii="Times New Roman" w:hAnsi="Times New Roman" w:cs="Times New Roman"/>
          <w:sz w:val="24"/>
          <w:szCs w:val="24"/>
        </w:rPr>
        <w:t xml:space="preserve"> Numărul total este de 229 clădiri publice (situația la 01/01/2020</w:t>
      </w:r>
      <w:r w:rsidR="00AC587E">
        <w:rPr>
          <w:rFonts w:ascii="Times New Roman" w:hAnsi="Times New Roman" w:cs="Times New Roman"/>
          <w:sz w:val="24"/>
          <w:szCs w:val="24"/>
        </w:rPr>
        <w:t>,</w:t>
      </w:r>
      <w:r w:rsidR="001F4D3A" w:rsidRPr="00706229">
        <w:rPr>
          <w:rFonts w:ascii="Times New Roman" w:hAnsi="Times New Roman" w:cs="Times New Roman"/>
          <w:sz w:val="24"/>
          <w:szCs w:val="24"/>
        </w:rPr>
        <w:t xml:space="preserve"> </w:t>
      </w:r>
      <w:r w:rsidR="00614754" w:rsidRPr="00706229">
        <w:rPr>
          <w:rFonts w:ascii="Times New Roman" w:hAnsi="Times New Roman" w:cs="Times New Roman"/>
          <w:sz w:val="24"/>
          <w:szCs w:val="24"/>
        </w:rPr>
        <w:t>exclusiv</w:t>
      </w:r>
      <w:r w:rsidR="001F4D3A" w:rsidRPr="00706229">
        <w:rPr>
          <w:rFonts w:ascii="Times New Roman" w:hAnsi="Times New Roman" w:cs="Times New Roman"/>
          <w:sz w:val="24"/>
          <w:szCs w:val="24"/>
        </w:rPr>
        <w:t xml:space="preserve"> mun. Orhei).</w:t>
      </w:r>
    </w:p>
    <w:p w:rsidR="005C20CF" w:rsidRPr="00706229" w:rsidRDefault="005C20CF" w:rsidP="006C2FF3">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Conform informațiilor prezentate de către primăriile r</w:t>
      </w:r>
      <w:r w:rsidR="00AC587E">
        <w:rPr>
          <w:rFonts w:ascii="Times New Roman" w:hAnsi="Times New Roman" w:cs="Times New Roman"/>
          <w:sz w:val="24"/>
          <w:szCs w:val="24"/>
        </w:rPr>
        <w:t>-</w:t>
      </w:r>
      <w:r w:rsidRPr="00706229">
        <w:rPr>
          <w:rFonts w:ascii="Times New Roman" w:hAnsi="Times New Roman" w:cs="Times New Roman"/>
          <w:sz w:val="24"/>
          <w:szCs w:val="24"/>
        </w:rPr>
        <w:t>lui Orhei, situația privitor eficientizarea energetică a clădirilor publice la 01/01/2020</w:t>
      </w:r>
      <w:r w:rsidR="00AC587E">
        <w:rPr>
          <w:rFonts w:ascii="Times New Roman" w:hAnsi="Times New Roman" w:cs="Times New Roman"/>
          <w:sz w:val="24"/>
          <w:szCs w:val="24"/>
        </w:rPr>
        <w:t xml:space="preserve"> (excl. mun. Orhei)</w:t>
      </w:r>
      <w:r w:rsidRPr="00706229">
        <w:rPr>
          <w:rFonts w:ascii="Times New Roman" w:hAnsi="Times New Roman" w:cs="Times New Roman"/>
          <w:sz w:val="24"/>
          <w:szCs w:val="24"/>
        </w:rPr>
        <w:t xml:space="preserve"> se prezintă după cum urmează:</w:t>
      </w:r>
    </w:p>
    <w:tbl>
      <w:tblPr>
        <w:tblStyle w:val="TableGrid"/>
        <w:tblW w:w="8308" w:type="dxa"/>
        <w:tblLayout w:type="fixed"/>
        <w:tblLook w:val="04A0" w:firstRow="1" w:lastRow="0" w:firstColumn="1" w:lastColumn="0" w:noHBand="0" w:noVBand="1"/>
      </w:tblPr>
      <w:tblGrid>
        <w:gridCol w:w="748"/>
        <w:gridCol w:w="720"/>
        <w:gridCol w:w="720"/>
        <w:gridCol w:w="720"/>
        <w:gridCol w:w="720"/>
        <w:gridCol w:w="900"/>
        <w:gridCol w:w="720"/>
        <w:gridCol w:w="900"/>
        <w:gridCol w:w="720"/>
        <w:gridCol w:w="720"/>
        <w:gridCol w:w="720"/>
      </w:tblGrid>
      <w:tr w:rsidR="005C20CF" w:rsidRPr="00706229" w:rsidTr="00AC587E">
        <w:trPr>
          <w:cantSplit/>
          <w:trHeight w:val="1786"/>
        </w:trPr>
        <w:tc>
          <w:tcPr>
            <w:tcW w:w="748" w:type="dxa"/>
            <w:tcMar>
              <w:left w:w="0" w:type="dxa"/>
              <w:right w:w="0" w:type="dxa"/>
            </w:tcMar>
            <w:textDirection w:val="btLr"/>
            <w:vAlign w:val="center"/>
          </w:tcPr>
          <w:p w:rsidR="005C20CF" w:rsidRPr="00706229" w:rsidRDefault="005C20CF" w:rsidP="00AC587E">
            <w:pPr>
              <w:ind w:left="113" w:right="113"/>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Numărul clădiri publice total</w:t>
            </w:r>
          </w:p>
        </w:tc>
        <w:tc>
          <w:tcPr>
            <w:tcW w:w="720" w:type="dxa"/>
            <w:tcMar>
              <w:left w:w="0" w:type="dxa"/>
              <w:right w:w="0" w:type="dxa"/>
            </w:tcMar>
            <w:textDirection w:val="btLr"/>
            <w:vAlign w:val="center"/>
          </w:tcPr>
          <w:p w:rsidR="005C20CF" w:rsidRPr="00706229" w:rsidRDefault="00614754" w:rsidP="00AC587E">
            <w:pPr>
              <w:ind w:left="113" w:right="113"/>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Grădinițe</w:t>
            </w:r>
          </w:p>
        </w:tc>
        <w:tc>
          <w:tcPr>
            <w:tcW w:w="720" w:type="dxa"/>
            <w:tcMar>
              <w:left w:w="0" w:type="dxa"/>
              <w:right w:w="0" w:type="dxa"/>
            </w:tcMar>
            <w:textDirection w:val="btLr"/>
            <w:vAlign w:val="center"/>
          </w:tcPr>
          <w:p w:rsidR="005C20CF" w:rsidRPr="00706229" w:rsidRDefault="005C20CF" w:rsidP="00AC587E">
            <w:pPr>
              <w:ind w:left="113" w:right="113"/>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Eficientizat</w:t>
            </w:r>
            <w:r w:rsidR="00C51304" w:rsidRPr="00706229">
              <w:rPr>
                <w:rFonts w:ascii="Times New Roman" w:eastAsia="Times New Roman" w:hAnsi="Times New Roman" w:cs="Times New Roman"/>
                <w:b/>
                <w:lang w:val="ro-RO" w:eastAsia="ru-RU"/>
              </w:rPr>
              <w:t>e</w:t>
            </w:r>
            <w:r w:rsidRPr="00706229">
              <w:rPr>
                <w:rFonts w:ascii="Times New Roman" w:eastAsia="Times New Roman" w:hAnsi="Times New Roman" w:cs="Times New Roman"/>
                <w:b/>
                <w:lang w:val="ro-RO" w:eastAsia="ru-RU"/>
              </w:rPr>
              <w:t xml:space="preserve"> energetic</w:t>
            </w:r>
          </w:p>
        </w:tc>
        <w:tc>
          <w:tcPr>
            <w:tcW w:w="720" w:type="dxa"/>
            <w:tcMar>
              <w:left w:w="0" w:type="dxa"/>
              <w:right w:w="0" w:type="dxa"/>
            </w:tcMar>
            <w:textDirection w:val="btLr"/>
            <w:vAlign w:val="center"/>
          </w:tcPr>
          <w:p w:rsidR="005C20CF" w:rsidRPr="00706229" w:rsidRDefault="005C20CF" w:rsidP="00AC587E">
            <w:pPr>
              <w:ind w:left="113" w:right="113"/>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Școală primară /</w:t>
            </w:r>
            <w:r w:rsidR="00AC587E">
              <w:rPr>
                <w:rFonts w:ascii="Times New Roman" w:eastAsia="Times New Roman" w:hAnsi="Times New Roman" w:cs="Times New Roman"/>
                <w:b/>
                <w:lang w:val="ro-RO" w:eastAsia="ru-RU"/>
              </w:rPr>
              <w:t xml:space="preserve"> </w:t>
            </w:r>
            <w:r w:rsidRPr="00706229">
              <w:rPr>
                <w:rFonts w:ascii="Times New Roman" w:eastAsia="Times New Roman" w:hAnsi="Times New Roman" w:cs="Times New Roman"/>
                <w:b/>
                <w:lang w:val="ro-RO" w:eastAsia="ru-RU"/>
              </w:rPr>
              <w:t>Gimnaziu</w:t>
            </w:r>
          </w:p>
        </w:tc>
        <w:tc>
          <w:tcPr>
            <w:tcW w:w="720" w:type="dxa"/>
            <w:tcMar>
              <w:left w:w="0" w:type="dxa"/>
              <w:right w:w="0" w:type="dxa"/>
            </w:tcMar>
            <w:textDirection w:val="btLr"/>
            <w:vAlign w:val="center"/>
          </w:tcPr>
          <w:p w:rsidR="005C20CF" w:rsidRPr="00706229" w:rsidRDefault="005C20CF" w:rsidP="00AC587E">
            <w:pPr>
              <w:ind w:left="113" w:right="113"/>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Eficientizat</w:t>
            </w:r>
            <w:r w:rsidR="00C51304" w:rsidRPr="00706229">
              <w:rPr>
                <w:rFonts w:ascii="Times New Roman" w:eastAsia="Times New Roman" w:hAnsi="Times New Roman" w:cs="Times New Roman"/>
                <w:b/>
                <w:lang w:val="ro-RO" w:eastAsia="ru-RU"/>
              </w:rPr>
              <w:t>e</w:t>
            </w:r>
            <w:r w:rsidRPr="00706229">
              <w:rPr>
                <w:rFonts w:ascii="Times New Roman" w:eastAsia="Times New Roman" w:hAnsi="Times New Roman" w:cs="Times New Roman"/>
                <w:b/>
                <w:lang w:val="ro-RO" w:eastAsia="ru-RU"/>
              </w:rPr>
              <w:t xml:space="preserve"> energetic</w:t>
            </w:r>
          </w:p>
        </w:tc>
        <w:tc>
          <w:tcPr>
            <w:tcW w:w="900" w:type="dxa"/>
            <w:tcMar>
              <w:left w:w="0" w:type="dxa"/>
              <w:right w:w="0" w:type="dxa"/>
            </w:tcMar>
            <w:textDirection w:val="btLr"/>
            <w:vAlign w:val="center"/>
          </w:tcPr>
          <w:p w:rsidR="005C20CF" w:rsidRPr="00706229" w:rsidRDefault="00614754" w:rsidP="00155281">
            <w:pPr>
              <w:ind w:left="113" w:right="113"/>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Instituție</w:t>
            </w:r>
            <w:r w:rsidR="005C20CF" w:rsidRPr="00706229">
              <w:rPr>
                <w:rFonts w:ascii="Times New Roman" w:eastAsia="Times New Roman" w:hAnsi="Times New Roman" w:cs="Times New Roman"/>
                <w:b/>
                <w:lang w:val="ro-RO" w:eastAsia="ru-RU"/>
              </w:rPr>
              <w:t xml:space="preserve"> medico sanitar</w:t>
            </w:r>
            <w:r w:rsidR="00155281">
              <w:rPr>
                <w:rFonts w:ascii="Times New Roman" w:eastAsia="Times New Roman" w:hAnsi="Times New Roman" w:cs="Times New Roman"/>
                <w:b/>
                <w:lang w:val="ro-RO" w:eastAsia="ru-RU"/>
              </w:rPr>
              <w:t>ă</w:t>
            </w:r>
            <w:r w:rsidR="005C20CF" w:rsidRPr="00706229">
              <w:rPr>
                <w:rFonts w:ascii="Times New Roman" w:eastAsia="Times New Roman" w:hAnsi="Times New Roman" w:cs="Times New Roman"/>
                <w:b/>
                <w:lang w:val="ro-RO" w:eastAsia="ru-RU"/>
              </w:rPr>
              <w:t xml:space="preserve"> primar</w:t>
            </w:r>
            <w:r w:rsidR="00155281">
              <w:rPr>
                <w:rFonts w:ascii="Times New Roman" w:eastAsia="Times New Roman" w:hAnsi="Times New Roman" w:cs="Times New Roman"/>
                <w:b/>
                <w:lang w:val="ro-RO" w:eastAsia="ru-RU"/>
              </w:rPr>
              <w:t>ă</w:t>
            </w:r>
          </w:p>
        </w:tc>
        <w:tc>
          <w:tcPr>
            <w:tcW w:w="720" w:type="dxa"/>
            <w:tcMar>
              <w:left w:w="0" w:type="dxa"/>
              <w:right w:w="0" w:type="dxa"/>
            </w:tcMar>
            <w:textDirection w:val="btLr"/>
            <w:vAlign w:val="center"/>
          </w:tcPr>
          <w:p w:rsidR="005C20CF" w:rsidRPr="00706229" w:rsidRDefault="005C20CF" w:rsidP="00AC587E">
            <w:pPr>
              <w:ind w:left="113" w:right="113"/>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Eficientizat</w:t>
            </w:r>
            <w:r w:rsidR="00C51304" w:rsidRPr="00706229">
              <w:rPr>
                <w:rFonts w:ascii="Times New Roman" w:eastAsia="Times New Roman" w:hAnsi="Times New Roman" w:cs="Times New Roman"/>
                <w:b/>
                <w:lang w:val="ro-RO" w:eastAsia="ru-RU"/>
              </w:rPr>
              <w:t>e</w:t>
            </w:r>
            <w:r w:rsidRPr="00706229">
              <w:rPr>
                <w:rFonts w:ascii="Times New Roman" w:eastAsia="Times New Roman" w:hAnsi="Times New Roman" w:cs="Times New Roman"/>
                <w:b/>
                <w:lang w:val="ro-RO" w:eastAsia="ru-RU"/>
              </w:rPr>
              <w:t xml:space="preserve"> energetic</w:t>
            </w:r>
          </w:p>
        </w:tc>
        <w:tc>
          <w:tcPr>
            <w:tcW w:w="900" w:type="dxa"/>
            <w:tcMar>
              <w:left w:w="0" w:type="dxa"/>
              <w:right w:w="0" w:type="dxa"/>
            </w:tcMar>
            <w:textDirection w:val="btLr"/>
            <w:vAlign w:val="center"/>
          </w:tcPr>
          <w:p w:rsidR="005C20CF" w:rsidRPr="00706229" w:rsidRDefault="005C20CF" w:rsidP="00155281">
            <w:pPr>
              <w:ind w:left="113" w:right="113"/>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Centre comunitare</w:t>
            </w:r>
            <w:r w:rsidR="00155281">
              <w:rPr>
                <w:rFonts w:ascii="Times New Roman" w:eastAsia="Times New Roman" w:hAnsi="Times New Roman" w:cs="Times New Roman"/>
                <w:b/>
                <w:lang w:val="ro-RO" w:eastAsia="ru-RU"/>
              </w:rPr>
              <w:t xml:space="preserve"> </w:t>
            </w:r>
            <w:r w:rsidRPr="00706229">
              <w:rPr>
                <w:rFonts w:ascii="Times New Roman" w:eastAsia="Times New Roman" w:hAnsi="Times New Roman" w:cs="Times New Roman"/>
                <w:b/>
                <w:lang w:val="ro-RO" w:eastAsia="ru-RU"/>
              </w:rPr>
              <w:t>/</w:t>
            </w:r>
            <w:r w:rsidR="00155281">
              <w:rPr>
                <w:rFonts w:ascii="Times New Roman" w:eastAsia="Times New Roman" w:hAnsi="Times New Roman" w:cs="Times New Roman"/>
                <w:b/>
                <w:lang w:val="ro-RO" w:eastAsia="ru-RU"/>
              </w:rPr>
              <w:t xml:space="preserve"> </w:t>
            </w:r>
            <w:r w:rsidRPr="00706229">
              <w:rPr>
                <w:rFonts w:ascii="Times New Roman" w:eastAsia="Times New Roman" w:hAnsi="Times New Roman" w:cs="Times New Roman"/>
                <w:b/>
                <w:lang w:val="ro-RO" w:eastAsia="ru-RU"/>
              </w:rPr>
              <w:t>case de cultur</w:t>
            </w:r>
            <w:r w:rsidR="00155281">
              <w:rPr>
                <w:rFonts w:ascii="Times New Roman" w:eastAsia="Times New Roman" w:hAnsi="Times New Roman" w:cs="Times New Roman"/>
                <w:b/>
                <w:lang w:val="ro-RO" w:eastAsia="ru-RU"/>
              </w:rPr>
              <w:t>ă</w:t>
            </w:r>
          </w:p>
        </w:tc>
        <w:tc>
          <w:tcPr>
            <w:tcW w:w="720" w:type="dxa"/>
            <w:tcMar>
              <w:left w:w="0" w:type="dxa"/>
              <w:right w:w="0" w:type="dxa"/>
            </w:tcMar>
            <w:textDirection w:val="btLr"/>
            <w:vAlign w:val="center"/>
          </w:tcPr>
          <w:p w:rsidR="005C20CF" w:rsidRPr="00706229" w:rsidRDefault="005C20CF" w:rsidP="00AC587E">
            <w:pPr>
              <w:ind w:left="113" w:right="113"/>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Eficientizat</w:t>
            </w:r>
            <w:r w:rsidR="00C51304" w:rsidRPr="00706229">
              <w:rPr>
                <w:rFonts w:ascii="Times New Roman" w:eastAsia="Times New Roman" w:hAnsi="Times New Roman" w:cs="Times New Roman"/>
                <w:b/>
                <w:lang w:val="ro-RO" w:eastAsia="ru-RU"/>
              </w:rPr>
              <w:t>e</w:t>
            </w:r>
            <w:r w:rsidRPr="00706229">
              <w:rPr>
                <w:rFonts w:ascii="Times New Roman" w:eastAsia="Times New Roman" w:hAnsi="Times New Roman" w:cs="Times New Roman"/>
                <w:b/>
                <w:lang w:val="ro-RO" w:eastAsia="ru-RU"/>
              </w:rPr>
              <w:t xml:space="preserve"> energetic</w:t>
            </w:r>
          </w:p>
        </w:tc>
        <w:tc>
          <w:tcPr>
            <w:tcW w:w="720" w:type="dxa"/>
            <w:tcMar>
              <w:left w:w="0" w:type="dxa"/>
              <w:right w:w="0" w:type="dxa"/>
            </w:tcMar>
            <w:textDirection w:val="btLr"/>
            <w:vAlign w:val="center"/>
          </w:tcPr>
          <w:p w:rsidR="005C20CF" w:rsidRPr="00706229" w:rsidRDefault="005C20CF" w:rsidP="00155281">
            <w:pPr>
              <w:ind w:left="113" w:right="113"/>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Bibliotec</w:t>
            </w:r>
            <w:r w:rsidR="00155281">
              <w:rPr>
                <w:rFonts w:ascii="Times New Roman" w:eastAsia="Times New Roman" w:hAnsi="Times New Roman" w:cs="Times New Roman"/>
                <w:b/>
                <w:lang w:val="ro-RO" w:eastAsia="ru-RU"/>
              </w:rPr>
              <w:t>i</w:t>
            </w:r>
            <w:r w:rsidRPr="00706229">
              <w:rPr>
                <w:rFonts w:ascii="Times New Roman" w:eastAsia="Times New Roman" w:hAnsi="Times New Roman" w:cs="Times New Roman"/>
                <w:b/>
                <w:lang w:val="ro-RO" w:eastAsia="ru-RU"/>
              </w:rPr>
              <w:t xml:space="preserve"> public</w:t>
            </w:r>
            <w:r w:rsidR="00155281">
              <w:rPr>
                <w:rFonts w:ascii="Times New Roman" w:eastAsia="Times New Roman" w:hAnsi="Times New Roman" w:cs="Times New Roman"/>
                <w:b/>
                <w:lang w:val="ro-RO" w:eastAsia="ru-RU"/>
              </w:rPr>
              <w:t>e</w:t>
            </w:r>
          </w:p>
        </w:tc>
        <w:tc>
          <w:tcPr>
            <w:tcW w:w="720" w:type="dxa"/>
            <w:tcMar>
              <w:left w:w="0" w:type="dxa"/>
              <w:right w:w="0" w:type="dxa"/>
            </w:tcMar>
            <w:textDirection w:val="btLr"/>
            <w:vAlign w:val="center"/>
          </w:tcPr>
          <w:p w:rsidR="005C20CF" w:rsidRPr="00706229" w:rsidRDefault="005C20CF" w:rsidP="00AC587E">
            <w:pPr>
              <w:ind w:left="113" w:right="113"/>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Eficientizat</w:t>
            </w:r>
            <w:r w:rsidR="00C51304" w:rsidRPr="00706229">
              <w:rPr>
                <w:rFonts w:ascii="Times New Roman" w:eastAsia="Times New Roman" w:hAnsi="Times New Roman" w:cs="Times New Roman"/>
                <w:b/>
                <w:lang w:val="ro-RO" w:eastAsia="ru-RU"/>
              </w:rPr>
              <w:t>e</w:t>
            </w:r>
            <w:r w:rsidRPr="00706229">
              <w:rPr>
                <w:rFonts w:ascii="Times New Roman" w:eastAsia="Times New Roman" w:hAnsi="Times New Roman" w:cs="Times New Roman"/>
                <w:b/>
                <w:lang w:val="ro-RO" w:eastAsia="ru-RU"/>
              </w:rPr>
              <w:t xml:space="preserve"> energetic</w:t>
            </w:r>
          </w:p>
        </w:tc>
      </w:tr>
      <w:tr w:rsidR="005C20CF" w:rsidRPr="00706229" w:rsidTr="00AC587E">
        <w:tc>
          <w:tcPr>
            <w:tcW w:w="748" w:type="dxa"/>
            <w:tcMar>
              <w:left w:w="0" w:type="dxa"/>
              <w:right w:w="0" w:type="dxa"/>
            </w:tcMar>
          </w:tcPr>
          <w:p w:rsidR="005C20CF" w:rsidRPr="00706229" w:rsidRDefault="005C20CF" w:rsidP="00AC587E">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229</w:t>
            </w:r>
          </w:p>
        </w:tc>
        <w:tc>
          <w:tcPr>
            <w:tcW w:w="720" w:type="dxa"/>
            <w:tcMar>
              <w:left w:w="0" w:type="dxa"/>
              <w:right w:w="0" w:type="dxa"/>
            </w:tcMar>
          </w:tcPr>
          <w:p w:rsidR="005C20CF" w:rsidRPr="00706229" w:rsidRDefault="005C20CF" w:rsidP="00AC587E">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59</w:t>
            </w:r>
          </w:p>
        </w:tc>
        <w:tc>
          <w:tcPr>
            <w:tcW w:w="720" w:type="dxa"/>
            <w:tcMar>
              <w:left w:w="0" w:type="dxa"/>
              <w:right w:w="0" w:type="dxa"/>
            </w:tcMar>
          </w:tcPr>
          <w:p w:rsidR="005C20CF" w:rsidRPr="00706229" w:rsidRDefault="005C20CF" w:rsidP="00AC587E">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31</w:t>
            </w:r>
          </w:p>
        </w:tc>
        <w:tc>
          <w:tcPr>
            <w:tcW w:w="720" w:type="dxa"/>
            <w:tcMar>
              <w:left w:w="0" w:type="dxa"/>
              <w:right w:w="0" w:type="dxa"/>
            </w:tcMar>
          </w:tcPr>
          <w:p w:rsidR="005C20CF" w:rsidRPr="00706229" w:rsidRDefault="005C20CF" w:rsidP="00AC587E">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46</w:t>
            </w:r>
          </w:p>
        </w:tc>
        <w:tc>
          <w:tcPr>
            <w:tcW w:w="720" w:type="dxa"/>
            <w:tcMar>
              <w:left w:w="0" w:type="dxa"/>
              <w:right w:w="0" w:type="dxa"/>
            </w:tcMar>
          </w:tcPr>
          <w:p w:rsidR="005C20CF" w:rsidRPr="00706229" w:rsidRDefault="005C20CF" w:rsidP="00AC587E">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29</w:t>
            </w:r>
          </w:p>
        </w:tc>
        <w:tc>
          <w:tcPr>
            <w:tcW w:w="900" w:type="dxa"/>
            <w:tcMar>
              <w:left w:w="0" w:type="dxa"/>
              <w:right w:w="0" w:type="dxa"/>
            </w:tcMar>
          </w:tcPr>
          <w:p w:rsidR="005C20CF" w:rsidRPr="00706229" w:rsidRDefault="005C20CF" w:rsidP="00AC587E">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55</w:t>
            </w:r>
          </w:p>
        </w:tc>
        <w:tc>
          <w:tcPr>
            <w:tcW w:w="720" w:type="dxa"/>
            <w:tcMar>
              <w:left w:w="0" w:type="dxa"/>
              <w:right w:w="0" w:type="dxa"/>
            </w:tcMar>
          </w:tcPr>
          <w:p w:rsidR="005C20CF" w:rsidRPr="00706229" w:rsidRDefault="005C20CF" w:rsidP="00AC587E">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34</w:t>
            </w:r>
          </w:p>
        </w:tc>
        <w:tc>
          <w:tcPr>
            <w:tcW w:w="900" w:type="dxa"/>
            <w:tcMar>
              <w:left w:w="0" w:type="dxa"/>
              <w:right w:w="0" w:type="dxa"/>
            </w:tcMar>
          </w:tcPr>
          <w:p w:rsidR="005C20CF" w:rsidRPr="00706229" w:rsidRDefault="005C20CF" w:rsidP="00AC587E">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52</w:t>
            </w:r>
          </w:p>
        </w:tc>
        <w:tc>
          <w:tcPr>
            <w:tcW w:w="720" w:type="dxa"/>
            <w:tcMar>
              <w:left w:w="0" w:type="dxa"/>
              <w:right w:w="0" w:type="dxa"/>
            </w:tcMar>
          </w:tcPr>
          <w:p w:rsidR="005C20CF" w:rsidRPr="00706229" w:rsidRDefault="005C20CF" w:rsidP="00AC587E">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29</w:t>
            </w:r>
          </w:p>
        </w:tc>
        <w:tc>
          <w:tcPr>
            <w:tcW w:w="720" w:type="dxa"/>
            <w:tcMar>
              <w:left w:w="0" w:type="dxa"/>
              <w:right w:w="0" w:type="dxa"/>
            </w:tcMar>
          </w:tcPr>
          <w:p w:rsidR="005C20CF" w:rsidRPr="00706229" w:rsidRDefault="005C20CF" w:rsidP="00AC587E">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147</w:t>
            </w:r>
          </w:p>
        </w:tc>
        <w:tc>
          <w:tcPr>
            <w:tcW w:w="720" w:type="dxa"/>
            <w:tcMar>
              <w:left w:w="0" w:type="dxa"/>
              <w:right w:w="0" w:type="dxa"/>
            </w:tcMar>
          </w:tcPr>
          <w:p w:rsidR="005C20CF" w:rsidRPr="00706229" w:rsidRDefault="005C20CF" w:rsidP="00AC587E">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31</w:t>
            </w:r>
          </w:p>
        </w:tc>
      </w:tr>
    </w:tbl>
    <w:p w:rsidR="005C20CF" w:rsidRPr="00706229" w:rsidRDefault="005C20CF" w:rsidP="005C20CF">
      <w:pPr>
        <w:spacing w:before="120" w:after="120"/>
        <w:rPr>
          <w:rFonts w:ascii="Arial,Italic" w:hAnsi="Arial,Italic" w:cs="Arial,Italic"/>
          <w:i/>
          <w:iCs/>
          <w:sz w:val="18"/>
          <w:szCs w:val="18"/>
        </w:rPr>
      </w:pPr>
      <w:r w:rsidRPr="00706229">
        <w:rPr>
          <w:rFonts w:ascii="Arial,Italic" w:hAnsi="Arial,Italic" w:cs="Arial,Italic"/>
          <w:i/>
          <w:iCs/>
          <w:sz w:val="18"/>
          <w:szCs w:val="18"/>
        </w:rPr>
        <w:t>Sursa: Secția Economie și Atragerea Investițiilor a Consiliul Raional Orhei</w:t>
      </w:r>
    </w:p>
    <w:p w:rsidR="00F109CE" w:rsidRPr="00706229" w:rsidRDefault="00F109CE" w:rsidP="006C2FF3">
      <w:pPr>
        <w:spacing w:before="120" w:after="120"/>
        <w:jc w:val="both"/>
        <w:rPr>
          <w:rFonts w:ascii="Times New Roman" w:hAnsi="Times New Roman" w:cs="Times New Roman"/>
          <w:b/>
          <w:sz w:val="24"/>
          <w:szCs w:val="24"/>
          <w:u w:val="single"/>
        </w:rPr>
      </w:pPr>
      <w:r w:rsidRPr="00706229">
        <w:rPr>
          <w:rFonts w:ascii="Times New Roman" w:hAnsi="Times New Roman" w:cs="Times New Roman"/>
          <w:sz w:val="24"/>
          <w:szCs w:val="24"/>
        </w:rPr>
        <w:t xml:space="preserve">Consumul </w:t>
      </w:r>
      <w:r w:rsidR="00F81B53">
        <w:rPr>
          <w:rFonts w:ascii="Times New Roman" w:hAnsi="Times New Roman" w:cs="Times New Roman"/>
          <w:sz w:val="24"/>
          <w:szCs w:val="24"/>
        </w:rPr>
        <w:t xml:space="preserve">total </w:t>
      </w:r>
      <w:r w:rsidRPr="00706229">
        <w:rPr>
          <w:rFonts w:ascii="Times New Roman" w:hAnsi="Times New Roman" w:cs="Times New Roman"/>
          <w:sz w:val="24"/>
          <w:szCs w:val="24"/>
        </w:rPr>
        <w:t xml:space="preserve">de energie al instituţiilor de </w:t>
      </w:r>
      <w:r w:rsidR="00614754" w:rsidRPr="00706229">
        <w:rPr>
          <w:rFonts w:ascii="Times New Roman" w:hAnsi="Times New Roman" w:cs="Times New Roman"/>
          <w:sz w:val="24"/>
          <w:szCs w:val="24"/>
        </w:rPr>
        <w:t>învățământ</w:t>
      </w:r>
      <w:r w:rsidRPr="00706229">
        <w:rPr>
          <w:rFonts w:ascii="Times New Roman" w:hAnsi="Times New Roman" w:cs="Times New Roman"/>
          <w:sz w:val="24"/>
          <w:szCs w:val="24"/>
        </w:rPr>
        <w:t xml:space="preserve"> este estimat la cca. 28.208 MWh pe an</w:t>
      </w:r>
      <w:r w:rsidR="0012334B">
        <w:rPr>
          <w:rFonts w:ascii="Times New Roman" w:hAnsi="Times New Roman" w:cs="Times New Roman"/>
          <w:sz w:val="24"/>
          <w:szCs w:val="24"/>
        </w:rPr>
        <w:t xml:space="preserve">; </w:t>
      </w:r>
      <w:r w:rsidRPr="00706229">
        <w:rPr>
          <w:rFonts w:ascii="Times New Roman" w:hAnsi="Times New Roman" w:cs="Times New Roman"/>
          <w:sz w:val="24"/>
          <w:szCs w:val="24"/>
        </w:rPr>
        <w:t xml:space="preserve">Spitalul Raional din Orhei are o capacitate de aproximativ </w:t>
      </w:r>
      <w:r w:rsidR="00F81B53">
        <w:rPr>
          <w:rFonts w:ascii="Times New Roman" w:hAnsi="Times New Roman" w:cs="Times New Roman"/>
          <w:sz w:val="24"/>
          <w:szCs w:val="24"/>
        </w:rPr>
        <w:t>325</w:t>
      </w:r>
      <w:r w:rsidRPr="00706229">
        <w:rPr>
          <w:rFonts w:ascii="Times New Roman" w:hAnsi="Times New Roman" w:cs="Times New Roman"/>
          <w:sz w:val="24"/>
          <w:szCs w:val="24"/>
        </w:rPr>
        <w:t xml:space="preserve"> de paturi şi consumul de energie este estimat la 5.639 MWh pe an. </w:t>
      </w:r>
    </w:p>
    <w:p w:rsidR="00F109CE" w:rsidRPr="00706229" w:rsidRDefault="00F109CE" w:rsidP="006C2FF3">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Una dintre problemele principale ale instituțiilor publice din raion este costul înalt pentru întreținerea utilajelor și surselor energetice. Mai mult ca </w:t>
      </w:r>
      <w:r w:rsidR="00614754" w:rsidRPr="00706229">
        <w:rPr>
          <w:rFonts w:ascii="Times New Roman" w:hAnsi="Times New Roman" w:cs="Times New Roman"/>
          <w:sz w:val="24"/>
          <w:szCs w:val="24"/>
        </w:rPr>
        <w:t>atât</w:t>
      </w:r>
      <w:r w:rsidRPr="00706229">
        <w:rPr>
          <w:rFonts w:ascii="Times New Roman" w:hAnsi="Times New Roman" w:cs="Times New Roman"/>
          <w:sz w:val="24"/>
          <w:szCs w:val="24"/>
        </w:rPr>
        <w:t xml:space="preserve">, din totalitatea clădirilor publice existente în raion, doar 18% au reabilitare termică exterioară. </w:t>
      </w:r>
    </w:p>
    <w:p w:rsidR="00F109CE" w:rsidRPr="00706229" w:rsidRDefault="00F109CE" w:rsidP="006C2FF3">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O altă problemă majoră cu care se confruntă raionul este imposibilitatea conservării a 48 edificii și construcții nepasibile înstrăinării, care aparțin instituțiilor din domeniul social, conform ordonanței Guvernului nr. 1107-900 din 23 noiembrie 2012.</w:t>
      </w:r>
    </w:p>
    <w:p w:rsidR="00F109CE" w:rsidRPr="00706229" w:rsidRDefault="00F109CE" w:rsidP="006C2FF3">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Este de menționat că raionul dispune de un potenţial considerabil de eficientizare a consumului de energie. Astfel în contextul Programului Regional Sectorial pe domeniul Eficienţă Energetică în Clădirile Publice, </w:t>
      </w:r>
      <w:r w:rsidR="00614754" w:rsidRPr="00706229">
        <w:rPr>
          <w:rFonts w:ascii="Times New Roman" w:hAnsi="Times New Roman" w:cs="Times New Roman"/>
          <w:sz w:val="24"/>
          <w:szCs w:val="24"/>
        </w:rPr>
        <w:t>până</w:t>
      </w:r>
      <w:r w:rsidRPr="00706229">
        <w:rPr>
          <w:rFonts w:ascii="Times New Roman" w:hAnsi="Times New Roman" w:cs="Times New Roman"/>
          <w:sz w:val="24"/>
          <w:szCs w:val="24"/>
        </w:rPr>
        <w:t xml:space="preserve"> în anul 202</w:t>
      </w:r>
      <w:r w:rsidR="009C3434" w:rsidRPr="00706229">
        <w:rPr>
          <w:rFonts w:ascii="Times New Roman" w:hAnsi="Times New Roman" w:cs="Times New Roman"/>
          <w:sz w:val="24"/>
          <w:szCs w:val="24"/>
        </w:rPr>
        <w:t>5</w:t>
      </w:r>
      <w:r w:rsidRPr="00706229">
        <w:rPr>
          <w:rFonts w:ascii="Times New Roman" w:hAnsi="Times New Roman" w:cs="Times New Roman"/>
          <w:sz w:val="24"/>
          <w:szCs w:val="24"/>
        </w:rPr>
        <w:t xml:space="preserve"> se estimează c</w:t>
      </w:r>
      <w:r w:rsidR="00F81B53">
        <w:rPr>
          <w:rFonts w:ascii="Times New Roman" w:hAnsi="Times New Roman" w:cs="Times New Roman"/>
          <w:sz w:val="24"/>
          <w:szCs w:val="24"/>
        </w:rPr>
        <w:t>a</w:t>
      </w:r>
      <w:r w:rsidRPr="00706229">
        <w:rPr>
          <w:rFonts w:ascii="Times New Roman" w:hAnsi="Times New Roman" w:cs="Times New Roman"/>
          <w:sz w:val="24"/>
          <w:szCs w:val="24"/>
        </w:rPr>
        <w:t>ă raionul Orhei necesită să reabiliteze energetic aproximativ 19.279 m</w:t>
      </w:r>
      <w:r w:rsidR="00F81B53">
        <w:rPr>
          <w:rFonts w:ascii="Times New Roman" w:hAnsi="Times New Roman" w:cs="Times New Roman"/>
          <w:sz w:val="24"/>
          <w:szCs w:val="24"/>
        </w:rPr>
        <w:t>.p.</w:t>
      </w:r>
      <w:r w:rsidRPr="00706229">
        <w:rPr>
          <w:rFonts w:ascii="Times New Roman" w:hAnsi="Times New Roman" w:cs="Times New Roman"/>
          <w:sz w:val="24"/>
          <w:szCs w:val="24"/>
        </w:rPr>
        <w:t xml:space="preserve"> de clădiri publice, ceea ce ar însemna aproximativ 13 clădiri publice cu o suprafaţă medie de 1.500 m</w:t>
      </w:r>
      <w:r w:rsidR="00F81B53">
        <w:rPr>
          <w:rFonts w:ascii="Times New Roman" w:hAnsi="Times New Roman" w:cs="Times New Roman"/>
          <w:sz w:val="24"/>
          <w:szCs w:val="24"/>
        </w:rPr>
        <w:t>.p.</w:t>
      </w:r>
      <w:r w:rsidRPr="00706229">
        <w:rPr>
          <w:rFonts w:ascii="Times New Roman" w:hAnsi="Times New Roman" w:cs="Times New Roman"/>
          <w:sz w:val="24"/>
          <w:szCs w:val="24"/>
        </w:rPr>
        <w:t xml:space="preserve">. Costurile estimate ale investiţiei necesare pentru realizarea acestui obiectiv constituie aproximativ 75,14 mil. MDL. Atare investiţii ar putea rezulta economii anuale de aproximativ 3.046 MWh – echivalentul în economii financiare la bugetul local de </w:t>
      </w:r>
      <w:r w:rsidR="00614754" w:rsidRPr="00706229">
        <w:rPr>
          <w:rFonts w:ascii="Times New Roman" w:hAnsi="Times New Roman" w:cs="Times New Roman"/>
          <w:sz w:val="24"/>
          <w:szCs w:val="24"/>
        </w:rPr>
        <w:t>până</w:t>
      </w:r>
      <w:r w:rsidRPr="00706229">
        <w:rPr>
          <w:rFonts w:ascii="Times New Roman" w:hAnsi="Times New Roman" w:cs="Times New Roman"/>
          <w:sz w:val="24"/>
          <w:szCs w:val="24"/>
        </w:rPr>
        <w:t xml:space="preserve"> la 3,9 mil. MDL. </w:t>
      </w:r>
    </w:p>
    <w:p w:rsidR="00076D80" w:rsidRPr="00706229" w:rsidRDefault="00076D80" w:rsidP="0050404A">
      <w:pPr>
        <w:spacing w:before="120" w:after="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Renovarea unei clădiri selectate ar trebui să includă următoarele componente:</w:t>
      </w:r>
    </w:p>
    <w:p w:rsidR="00076D80" w:rsidRPr="00706229" w:rsidRDefault="00076D80" w:rsidP="0050404A">
      <w:pPr>
        <w:pStyle w:val="ListParagraph"/>
        <w:numPr>
          <w:ilvl w:val="0"/>
          <w:numId w:val="48"/>
        </w:numPr>
        <w:spacing w:after="120" w:line="276" w:lineRule="auto"/>
        <w:ind w:left="714" w:hanging="357"/>
        <w:jc w:val="both"/>
        <w:rPr>
          <w:rFonts w:ascii="Times New Roman" w:hAnsi="Times New Roman" w:cs="Times New Roman"/>
        </w:rPr>
      </w:pPr>
      <w:r w:rsidRPr="00706229">
        <w:rPr>
          <w:rFonts w:ascii="Times New Roman" w:hAnsi="Times New Roman" w:cs="Times New Roman"/>
        </w:rPr>
        <w:t>Măsuri de reparaţie capitală / măsuri de pregătire (</w:t>
      </w:r>
      <w:r w:rsidR="00D73529">
        <w:rPr>
          <w:rFonts w:ascii="Times New Roman" w:hAnsi="Times New Roman" w:cs="Times New Roman"/>
        </w:rPr>
        <w:t>m</w:t>
      </w:r>
      <w:r w:rsidRPr="00706229">
        <w:rPr>
          <w:rFonts w:ascii="Times New Roman" w:hAnsi="Times New Roman" w:cs="Times New Roman"/>
        </w:rPr>
        <w:t>ai multe lucrări de reparaţie capitală/lucrări de pregătire ar putea fi necesare înainte de întreprinderea măsurilor de izolare (renovarea acoperişului, instalarea unui sistem de gestionare a apelor pluviale, lucrări de demolare, plintă, trotuare, sistem de protecţie la trăsnet, sistem de protecţie solară, intrare, etc.)).</w:t>
      </w:r>
    </w:p>
    <w:p w:rsidR="00076D80" w:rsidRPr="00706229" w:rsidRDefault="00076D80" w:rsidP="0050404A">
      <w:pPr>
        <w:pStyle w:val="ListParagraph"/>
        <w:numPr>
          <w:ilvl w:val="0"/>
          <w:numId w:val="48"/>
        </w:numPr>
        <w:spacing w:after="120" w:line="276" w:lineRule="auto"/>
        <w:ind w:left="714" w:hanging="357"/>
        <w:jc w:val="both"/>
        <w:rPr>
          <w:rFonts w:ascii="Times New Roman" w:hAnsi="Times New Roman" w:cs="Times New Roman"/>
        </w:rPr>
      </w:pPr>
      <w:r w:rsidRPr="00706229">
        <w:rPr>
          <w:rFonts w:ascii="Times New Roman" w:hAnsi="Times New Roman" w:cs="Times New Roman"/>
        </w:rPr>
        <w:t>Măsuri de izolare termică - Izolarea termică a pereţilor exteriori, izolarea etajului de sus şi demisolului (parţial), pereţi externi ai demisolului (parţial) şi înlocuirea ferestrelor.</w:t>
      </w:r>
    </w:p>
    <w:p w:rsidR="00076D80" w:rsidRPr="00706229" w:rsidRDefault="00076D80" w:rsidP="0050404A">
      <w:pPr>
        <w:pStyle w:val="ListParagraph"/>
        <w:numPr>
          <w:ilvl w:val="0"/>
          <w:numId w:val="48"/>
        </w:numPr>
        <w:spacing w:after="120" w:line="276" w:lineRule="auto"/>
        <w:ind w:left="714" w:hanging="357"/>
        <w:jc w:val="both"/>
        <w:rPr>
          <w:rFonts w:ascii="Times New Roman" w:hAnsi="Times New Roman" w:cs="Times New Roman"/>
        </w:rPr>
      </w:pPr>
      <w:r w:rsidRPr="00706229">
        <w:rPr>
          <w:rFonts w:ascii="Times New Roman" w:hAnsi="Times New Roman" w:cs="Times New Roman"/>
        </w:rPr>
        <w:t>Retehnologizarea reţelelor termice interioare al clădirii / Reabilitarea sistemului de încălzire /instalarea unui nou sistem de încălzire inclusiv echipamente auxiliare;</w:t>
      </w:r>
    </w:p>
    <w:p w:rsidR="00076D80" w:rsidRPr="00706229" w:rsidRDefault="00076D80" w:rsidP="0050404A">
      <w:pPr>
        <w:pStyle w:val="ListParagraph"/>
        <w:numPr>
          <w:ilvl w:val="0"/>
          <w:numId w:val="48"/>
        </w:numPr>
        <w:spacing w:after="120" w:line="276" w:lineRule="auto"/>
        <w:ind w:left="714" w:hanging="357"/>
        <w:jc w:val="both"/>
        <w:rPr>
          <w:rFonts w:ascii="Times New Roman" w:hAnsi="Times New Roman" w:cs="Times New Roman"/>
        </w:rPr>
      </w:pPr>
      <w:r w:rsidRPr="00706229">
        <w:rPr>
          <w:rFonts w:ascii="Times New Roman" w:hAnsi="Times New Roman" w:cs="Times New Roman"/>
        </w:rPr>
        <w:t>Renovarea sistemului / instalaţiei de iluminare în favoarea unui sistem de iluminare eficient din punct de vedere energetic.</w:t>
      </w:r>
    </w:p>
    <w:p w:rsidR="00CB4708" w:rsidRPr="00706229" w:rsidRDefault="00F109CE" w:rsidP="006C2FF3">
      <w:pPr>
        <w:spacing w:before="120" w:after="120"/>
        <w:jc w:val="both"/>
        <w:rPr>
          <w:rFonts w:ascii="Times New Roman" w:hAnsi="Times New Roman" w:cs="Times New Roman"/>
          <w:sz w:val="24"/>
          <w:szCs w:val="24"/>
        </w:rPr>
      </w:pPr>
      <w:bookmarkStart w:id="31" w:name="_Toc429133629"/>
      <w:bookmarkStart w:id="32" w:name="_Toc437418958"/>
      <w:bookmarkStart w:id="33" w:name="_Toc442705693"/>
      <w:r w:rsidRPr="00706229">
        <w:rPr>
          <w:rFonts w:ascii="Times New Roman" w:hAnsi="Times New Roman" w:cs="Times New Roman"/>
          <w:b/>
          <w:sz w:val="24"/>
          <w:szCs w:val="24"/>
          <w:u w:val="single"/>
        </w:rPr>
        <w:t>Reţelele de furnizare a apei potabile</w:t>
      </w:r>
      <w:bookmarkStart w:id="34" w:name="_Toc425432145"/>
      <w:bookmarkEnd w:id="31"/>
      <w:bookmarkEnd w:id="32"/>
      <w:bookmarkEnd w:id="33"/>
      <w:r w:rsidRPr="00706229">
        <w:rPr>
          <w:rFonts w:ascii="Times New Roman" w:hAnsi="Times New Roman" w:cs="Times New Roman"/>
          <w:b/>
          <w:sz w:val="24"/>
          <w:szCs w:val="24"/>
          <w:u w:val="single"/>
        </w:rPr>
        <w:t xml:space="preserve"> și sistemele de canalizare</w:t>
      </w:r>
      <w:r w:rsidR="00CB4708" w:rsidRPr="00706229">
        <w:rPr>
          <w:rFonts w:ascii="Times New Roman" w:hAnsi="Times New Roman" w:cs="Times New Roman"/>
          <w:sz w:val="24"/>
          <w:szCs w:val="24"/>
        </w:rPr>
        <w:t xml:space="preserve"> </w:t>
      </w:r>
      <w:bookmarkEnd w:id="34"/>
      <w:r w:rsidR="00CB4708" w:rsidRPr="00706229">
        <w:rPr>
          <w:rFonts w:ascii="Times New Roman" w:hAnsi="Times New Roman" w:cs="Times New Roman"/>
          <w:sz w:val="24"/>
          <w:szCs w:val="24"/>
        </w:rPr>
        <w:t>Starea infrastructurii AAC existente variază considerabil de la zonele urbane la cele rurale. Optimizarea hidraulică a reţelelor de alimentare cu apă existente este necesară pentru a se conforma la cerinţele actuale.</w:t>
      </w:r>
    </w:p>
    <w:p w:rsidR="00F109CE" w:rsidRPr="00706229" w:rsidRDefault="00F109CE" w:rsidP="006C2FF3">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Resursele de apă ale raionului Orhei sunt reprezentate de apele de suprafaţă (cursuri de apă şi lacuri naturale şi artificiale) şi apele subterane (sonde arteziene şi fântâni). Rezervele de ape subterane în raionul Orhei se estimează la 81 760 m3/zi, dintre care ape potabile 80 560 m3/zi. </w:t>
      </w:r>
      <w:bookmarkStart w:id="35" w:name="_Toc425432149"/>
      <w:bookmarkStart w:id="36" w:name="_Toc439328507"/>
      <w:bookmarkStart w:id="37" w:name="_Toc442705701"/>
      <w:r w:rsidRPr="00706229">
        <w:rPr>
          <w:rFonts w:ascii="Times New Roman" w:hAnsi="Times New Roman" w:cs="Times New Roman"/>
          <w:sz w:val="24"/>
          <w:szCs w:val="24"/>
        </w:rPr>
        <w:t>Apele de suprafaţă</w:t>
      </w:r>
      <w:bookmarkEnd w:id="35"/>
      <w:bookmarkEnd w:id="36"/>
      <w:bookmarkEnd w:id="37"/>
      <w:r w:rsidRPr="00706229">
        <w:rPr>
          <w:rFonts w:ascii="Times New Roman" w:hAnsi="Times New Roman" w:cs="Times New Roman"/>
          <w:sz w:val="24"/>
          <w:szCs w:val="24"/>
        </w:rPr>
        <w:t xml:space="preserve"> ale raionului sunt reprezentate de </w:t>
      </w:r>
      <w:r w:rsidR="00614754" w:rsidRPr="00706229">
        <w:rPr>
          <w:rFonts w:ascii="Times New Roman" w:hAnsi="Times New Roman" w:cs="Times New Roman"/>
          <w:sz w:val="24"/>
          <w:szCs w:val="24"/>
        </w:rPr>
        <w:t>râurile</w:t>
      </w:r>
      <w:r w:rsidRPr="00706229">
        <w:rPr>
          <w:rFonts w:ascii="Times New Roman" w:hAnsi="Times New Roman" w:cs="Times New Roman"/>
          <w:sz w:val="24"/>
          <w:szCs w:val="24"/>
        </w:rPr>
        <w:t xml:space="preserve"> Răut – afluent al Nistrului; Cogîlnic, Cula, Vatici – afluenţi ai Răutului. </w:t>
      </w:r>
    </w:p>
    <w:p w:rsidR="00A21AFA" w:rsidRPr="00706229" w:rsidRDefault="00A21AFA" w:rsidP="00F25214">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Captarea apei,</w:t>
      </w:r>
      <w:r w:rsidRPr="00F25214">
        <w:rPr>
          <w:rFonts w:ascii="Times New Roman" w:hAnsi="Times New Roman" w:cs="Times New Roman"/>
          <w:sz w:val="24"/>
          <w:szCs w:val="24"/>
          <w:u w:val="single"/>
        </w:rPr>
        <w:t xml:space="preserve"> </w:t>
      </w:r>
      <w:r w:rsidR="00F25214" w:rsidRPr="00F25214">
        <w:rPr>
          <w:rFonts w:ascii="Times New Roman" w:hAnsi="Times New Roman" w:cs="Times New Roman"/>
          <w:sz w:val="24"/>
          <w:szCs w:val="24"/>
          <w:u w:val="single"/>
        </w:rPr>
        <w:t xml:space="preserve">raionul Orhei </w:t>
      </w:r>
      <w:r w:rsidRPr="00706229">
        <w:rPr>
          <w:rFonts w:ascii="Times New Roman" w:hAnsi="Times New Roman" w:cs="Times New Roman"/>
          <w:sz w:val="24"/>
          <w:szCs w:val="24"/>
          <w:u w:val="single"/>
        </w:rPr>
        <w:t>milioane m3</w:t>
      </w:r>
    </w:p>
    <w:tbl>
      <w:tblPr>
        <w:tblStyle w:val="TableGrid"/>
        <w:tblW w:w="0" w:type="auto"/>
        <w:tblLook w:val="04A0" w:firstRow="1" w:lastRow="0" w:firstColumn="1" w:lastColumn="0" w:noHBand="0" w:noVBand="1"/>
      </w:tblPr>
      <w:tblGrid>
        <w:gridCol w:w="1914"/>
        <w:gridCol w:w="1914"/>
        <w:gridCol w:w="1914"/>
        <w:gridCol w:w="1914"/>
        <w:gridCol w:w="1915"/>
      </w:tblGrid>
      <w:tr w:rsidR="00201799" w:rsidRPr="00706229" w:rsidTr="00201799">
        <w:tc>
          <w:tcPr>
            <w:tcW w:w="1914" w:type="dxa"/>
          </w:tcPr>
          <w:p w:rsidR="00201799" w:rsidRPr="00706229" w:rsidRDefault="00201799" w:rsidP="00155281">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2014</w:t>
            </w:r>
          </w:p>
        </w:tc>
        <w:tc>
          <w:tcPr>
            <w:tcW w:w="1914" w:type="dxa"/>
          </w:tcPr>
          <w:p w:rsidR="00201799" w:rsidRPr="00706229" w:rsidRDefault="00201799" w:rsidP="00155281">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2015</w:t>
            </w:r>
          </w:p>
        </w:tc>
        <w:tc>
          <w:tcPr>
            <w:tcW w:w="1914" w:type="dxa"/>
          </w:tcPr>
          <w:p w:rsidR="00201799" w:rsidRPr="00706229" w:rsidRDefault="00201799" w:rsidP="00155281">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2016</w:t>
            </w:r>
          </w:p>
        </w:tc>
        <w:tc>
          <w:tcPr>
            <w:tcW w:w="1914" w:type="dxa"/>
          </w:tcPr>
          <w:p w:rsidR="00201799" w:rsidRPr="00706229" w:rsidRDefault="00201799" w:rsidP="00155281">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2017</w:t>
            </w:r>
          </w:p>
        </w:tc>
        <w:tc>
          <w:tcPr>
            <w:tcW w:w="1915" w:type="dxa"/>
          </w:tcPr>
          <w:p w:rsidR="00201799" w:rsidRPr="00706229" w:rsidRDefault="00201799" w:rsidP="00155281">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w:t>
            </w:r>
          </w:p>
        </w:tc>
      </w:tr>
      <w:tr w:rsidR="00201799" w:rsidRPr="00706229" w:rsidTr="00201799">
        <w:tc>
          <w:tcPr>
            <w:tcW w:w="1914" w:type="dxa"/>
          </w:tcPr>
          <w:p w:rsidR="00201799" w:rsidRPr="00706229" w:rsidRDefault="00201799" w:rsidP="00155281">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3,5</w:t>
            </w:r>
          </w:p>
        </w:tc>
        <w:tc>
          <w:tcPr>
            <w:tcW w:w="1914" w:type="dxa"/>
          </w:tcPr>
          <w:p w:rsidR="00201799" w:rsidRPr="00706229" w:rsidRDefault="00201799" w:rsidP="00155281">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3,4</w:t>
            </w:r>
          </w:p>
        </w:tc>
        <w:tc>
          <w:tcPr>
            <w:tcW w:w="1914" w:type="dxa"/>
          </w:tcPr>
          <w:p w:rsidR="00201799" w:rsidRPr="00706229" w:rsidRDefault="00201799" w:rsidP="00155281">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3,6</w:t>
            </w:r>
          </w:p>
        </w:tc>
        <w:tc>
          <w:tcPr>
            <w:tcW w:w="1914" w:type="dxa"/>
          </w:tcPr>
          <w:p w:rsidR="00201799" w:rsidRPr="00706229" w:rsidRDefault="00201799" w:rsidP="00155281">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3,9</w:t>
            </w:r>
          </w:p>
        </w:tc>
        <w:tc>
          <w:tcPr>
            <w:tcW w:w="1915" w:type="dxa"/>
          </w:tcPr>
          <w:p w:rsidR="00201799" w:rsidRPr="00706229" w:rsidRDefault="00201799" w:rsidP="00155281">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3,9</w:t>
            </w:r>
          </w:p>
        </w:tc>
      </w:tr>
    </w:tbl>
    <w:p w:rsidR="00A21AFA" w:rsidRPr="00706229" w:rsidRDefault="00A21AFA" w:rsidP="006C2FF3">
      <w:pPr>
        <w:spacing w:before="120" w:after="120"/>
        <w:rPr>
          <w:rFonts w:ascii="Arial,Italic" w:hAnsi="Arial,Italic" w:cs="Arial,Italic"/>
          <w:i/>
          <w:iCs/>
          <w:sz w:val="18"/>
          <w:szCs w:val="18"/>
        </w:rPr>
      </w:pPr>
      <w:r w:rsidRPr="00706229">
        <w:rPr>
          <w:rFonts w:ascii="Arial,Italic" w:hAnsi="Arial,Italic" w:cs="Arial,Italic"/>
          <w:i/>
          <w:iCs/>
          <w:sz w:val="18"/>
          <w:szCs w:val="18"/>
        </w:rPr>
        <w:t>Sursa: BNS „Statistica teritorială – 2019”</w:t>
      </w:r>
    </w:p>
    <w:p w:rsidR="00F109CE" w:rsidRPr="00706229" w:rsidRDefault="00F109CE" w:rsidP="006C2FF3">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Consumul mediu specific de apă în raionul Orhei este de circa 58 l/pers./zi, iar consumul nerezidenţial este de circa 47 l/pers./zi. Consumatorul major de apă este </w:t>
      </w:r>
      <w:r w:rsidR="00460A43">
        <w:rPr>
          <w:rFonts w:ascii="Times New Roman" w:hAnsi="Times New Roman" w:cs="Times New Roman"/>
          <w:sz w:val="24"/>
          <w:szCs w:val="24"/>
        </w:rPr>
        <w:t>mun.</w:t>
      </w:r>
      <w:r w:rsidRPr="00706229">
        <w:rPr>
          <w:rFonts w:ascii="Times New Roman" w:hAnsi="Times New Roman" w:cs="Times New Roman"/>
          <w:sz w:val="24"/>
          <w:szCs w:val="24"/>
        </w:rPr>
        <w:t xml:space="preserve"> Orhei. Consumatorii industriali sunt amplasaţi în jurul </w:t>
      </w:r>
      <w:r w:rsidR="00460A43">
        <w:rPr>
          <w:rFonts w:ascii="Times New Roman" w:hAnsi="Times New Roman" w:cs="Times New Roman"/>
          <w:sz w:val="24"/>
          <w:szCs w:val="24"/>
        </w:rPr>
        <w:t>mun.</w:t>
      </w:r>
      <w:r w:rsidRPr="00706229">
        <w:rPr>
          <w:rFonts w:ascii="Times New Roman" w:hAnsi="Times New Roman" w:cs="Times New Roman"/>
          <w:sz w:val="24"/>
          <w:szCs w:val="24"/>
        </w:rPr>
        <w:t xml:space="preserve"> Orhei, pe </w:t>
      </w:r>
      <w:r w:rsidR="00614754" w:rsidRPr="00706229">
        <w:rPr>
          <w:rFonts w:ascii="Times New Roman" w:hAnsi="Times New Roman" w:cs="Times New Roman"/>
          <w:sz w:val="24"/>
          <w:szCs w:val="24"/>
        </w:rPr>
        <w:t>când</w:t>
      </w:r>
      <w:r w:rsidRPr="00706229">
        <w:rPr>
          <w:rFonts w:ascii="Times New Roman" w:hAnsi="Times New Roman" w:cs="Times New Roman"/>
          <w:sz w:val="24"/>
          <w:szCs w:val="24"/>
        </w:rPr>
        <w:t xml:space="preserve"> zonele rurale sunt caracterizate prin consumul menajer de apă.</w:t>
      </w:r>
    </w:p>
    <w:p w:rsidR="00936651" w:rsidRPr="00706229" w:rsidRDefault="00936651" w:rsidP="006C2FF3">
      <w:pPr>
        <w:spacing w:before="120" w:after="120"/>
        <w:rPr>
          <w:rFonts w:ascii="Times New Roman" w:hAnsi="Times New Roman" w:cs="Times New Roman"/>
          <w:sz w:val="24"/>
          <w:szCs w:val="24"/>
          <w:u w:val="single"/>
        </w:rPr>
      </w:pPr>
      <w:r w:rsidRPr="00706229">
        <w:rPr>
          <w:rFonts w:ascii="Times New Roman" w:hAnsi="Times New Roman" w:cs="Times New Roman"/>
          <w:sz w:val="24"/>
          <w:szCs w:val="24"/>
          <w:u w:val="single"/>
        </w:rPr>
        <w:t xml:space="preserve">Utilizarea apei (fără apa de circulaţie şi apa utilizată consecutiv), </w:t>
      </w:r>
      <w:r w:rsidR="00155281">
        <w:rPr>
          <w:rFonts w:ascii="Times New Roman" w:hAnsi="Times New Roman" w:cs="Times New Roman"/>
          <w:sz w:val="24"/>
          <w:szCs w:val="24"/>
          <w:u w:val="single"/>
        </w:rPr>
        <w:t xml:space="preserve">raionul Orhei, </w:t>
      </w:r>
      <w:r w:rsidRPr="00706229">
        <w:rPr>
          <w:rFonts w:ascii="Times New Roman" w:hAnsi="Times New Roman" w:cs="Times New Roman"/>
          <w:sz w:val="24"/>
          <w:szCs w:val="24"/>
          <w:u w:val="single"/>
        </w:rPr>
        <w:t>milioane m3</w:t>
      </w:r>
    </w:p>
    <w:tbl>
      <w:tblPr>
        <w:tblStyle w:val="TableGrid"/>
        <w:tblW w:w="0" w:type="auto"/>
        <w:tblLook w:val="04A0" w:firstRow="1" w:lastRow="0" w:firstColumn="1" w:lastColumn="0" w:noHBand="0" w:noVBand="1"/>
      </w:tblPr>
      <w:tblGrid>
        <w:gridCol w:w="1914"/>
        <w:gridCol w:w="1914"/>
        <w:gridCol w:w="1914"/>
        <w:gridCol w:w="1914"/>
        <w:gridCol w:w="1915"/>
      </w:tblGrid>
      <w:tr w:rsidR="00936651" w:rsidRPr="00706229" w:rsidTr="00B27DEF">
        <w:tc>
          <w:tcPr>
            <w:tcW w:w="1914" w:type="dxa"/>
          </w:tcPr>
          <w:p w:rsidR="00936651" w:rsidRPr="00706229" w:rsidRDefault="00936651" w:rsidP="00155281">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2014</w:t>
            </w:r>
          </w:p>
        </w:tc>
        <w:tc>
          <w:tcPr>
            <w:tcW w:w="1914" w:type="dxa"/>
          </w:tcPr>
          <w:p w:rsidR="00936651" w:rsidRPr="00706229" w:rsidRDefault="00936651" w:rsidP="00155281">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2015</w:t>
            </w:r>
          </w:p>
        </w:tc>
        <w:tc>
          <w:tcPr>
            <w:tcW w:w="1914" w:type="dxa"/>
          </w:tcPr>
          <w:p w:rsidR="00936651" w:rsidRPr="00706229" w:rsidRDefault="00936651" w:rsidP="00155281">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2016</w:t>
            </w:r>
          </w:p>
        </w:tc>
        <w:tc>
          <w:tcPr>
            <w:tcW w:w="1914" w:type="dxa"/>
          </w:tcPr>
          <w:p w:rsidR="00936651" w:rsidRPr="00706229" w:rsidRDefault="00936651" w:rsidP="00155281">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2017</w:t>
            </w:r>
          </w:p>
        </w:tc>
        <w:tc>
          <w:tcPr>
            <w:tcW w:w="1915" w:type="dxa"/>
          </w:tcPr>
          <w:p w:rsidR="00936651" w:rsidRPr="00706229" w:rsidRDefault="00936651" w:rsidP="00155281">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w:t>
            </w:r>
          </w:p>
        </w:tc>
      </w:tr>
      <w:tr w:rsidR="00936651" w:rsidRPr="00706229" w:rsidTr="00B27DEF">
        <w:tc>
          <w:tcPr>
            <w:tcW w:w="1914" w:type="dxa"/>
          </w:tcPr>
          <w:p w:rsidR="00936651" w:rsidRPr="00706229" w:rsidRDefault="00936651" w:rsidP="00155281">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3,0</w:t>
            </w:r>
          </w:p>
        </w:tc>
        <w:tc>
          <w:tcPr>
            <w:tcW w:w="1914" w:type="dxa"/>
          </w:tcPr>
          <w:p w:rsidR="00936651" w:rsidRPr="00706229" w:rsidRDefault="00936651" w:rsidP="00155281">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3,0</w:t>
            </w:r>
          </w:p>
        </w:tc>
        <w:tc>
          <w:tcPr>
            <w:tcW w:w="1914" w:type="dxa"/>
          </w:tcPr>
          <w:p w:rsidR="00936651" w:rsidRPr="00706229" w:rsidRDefault="00936651" w:rsidP="00155281">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3,2</w:t>
            </w:r>
          </w:p>
        </w:tc>
        <w:tc>
          <w:tcPr>
            <w:tcW w:w="1914" w:type="dxa"/>
          </w:tcPr>
          <w:p w:rsidR="00936651" w:rsidRPr="00706229" w:rsidRDefault="00936651" w:rsidP="00155281">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3,3</w:t>
            </w:r>
          </w:p>
        </w:tc>
        <w:tc>
          <w:tcPr>
            <w:tcW w:w="1915" w:type="dxa"/>
          </w:tcPr>
          <w:p w:rsidR="00936651" w:rsidRPr="00706229" w:rsidRDefault="00936651" w:rsidP="00155281">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3,4</w:t>
            </w:r>
          </w:p>
        </w:tc>
      </w:tr>
    </w:tbl>
    <w:p w:rsidR="00936651" w:rsidRPr="00706229" w:rsidRDefault="00936651" w:rsidP="006C2FF3">
      <w:pPr>
        <w:spacing w:before="120" w:after="120"/>
        <w:rPr>
          <w:rFonts w:ascii="Arial,Italic" w:hAnsi="Arial,Italic" w:cs="Arial,Italic"/>
          <w:i/>
          <w:iCs/>
          <w:sz w:val="18"/>
          <w:szCs w:val="18"/>
        </w:rPr>
      </w:pPr>
      <w:r w:rsidRPr="00706229">
        <w:rPr>
          <w:rFonts w:ascii="Arial,Italic" w:hAnsi="Arial,Italic" w:cs="Arial,Italic"/>
          <w:i/>
          <w:iCs/>
          <w:sz w:val="18"/>
          <w:szCs w:val="18"/>
        </w:rPr>
        <w:t>Sursa: BNS „Statistica teritorială – 2019”</w:t>
      </w:r>
    </w:p>
    <w:p w:rsidR="00155281" w:rsidRDefault="00F109CE" w:rsidP="006C2FF3">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De sisteme centralizate de alimentare cu apă potabilă dispun 62 de localităţi, inclusiv 1 oraş (100%) şi 61 de localităţi rurale, </w:t>
      </w:r>
      <w:r w:rsidR="00614754" w:rsidRPr="00706229">
        <w:rPr>
          <w:rFonts w:ascii="Times New Roman" w:hAnsi="Times New Roman" w:cs="Times New Roman"/>
          <w:sz w:val="24"/>
          <w:szCs w:val="24"/>
        </w:rPr>
        <w:t>reprezentând</w:t>
      </w:r>
      <w:r w:rsidRPr="00706229">
        <w:rPr>
          <w:rFonts w:ascii="Times New Roman" w:hAnsi="Times New Roman" w:cs="Times New Roman"/>
          <w:sz w:val="24"/>
          <w:szCs w:val="24"/>
        </w:rPr>
        <w:t xml:space="preserve"> 82,6% din numărul total al acestora. </w:t>
      </w:r>
    </w:p>
    <w:p w:rsidR="001C21A2" w:rsidRPr="00706229" w:rsidRDefault="00F109CE" w:rsidP="006C2FF3">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Sistemele pentru alimentarea cu apă din raion constituie 225 de complexe cu diferite grade de amenajare a sectorului comunal din localităţi. Din acest număr, într-o stare tehnică satisfăcătoare se află 153 complexe, iar 72 necesită a fi restabilite. </w:t>
      </w:r>
    </w:p>
    <w:p w:rsidR="001C21A2" w:rsidRPr="00706229" w:rsidRDefault="001C21A2" w:rsidP="006C2FF3">
      <w:pPr>
        <w:spacing w:before="120" w:after="120"/>
        <w:rPr>
          <w:rFonts w:ascii="Times New Roman" w:hAnsi="Times New Roman" w:cs="Times New Roman"/>
          <w:sz w:val="24"/>
          <w:szCs w:val="24"/>
          <w:u w:val="single"/>
        </w:rPr>
      </w:pPr>
      <w:r w:rsidRPr="00706229">
        <w:rPr>
          <w:rFonts w:ascii="Times New Roman" w:hAnsi="Times New Roman" w:cs="Times New Roman"/>
          <w:sz w:val="24"/>
          <w:szCs w:val="24"/>
          <w:u w:val="single"/>
        </w:rPr>
        <w:t xml:space="preserve">Sistemul centralizat de alimentare cu apă, </w:t>
      </w:r>
      <w:r w:rsidR="00155281">
        <w:rPr>
          <w:rFonts w:ascii="Times New Roman" w:hAnsi="Times New Roman" w:cs="Times New Roman"/>
          <w:sz w:val="24"/>
          <w:szCs w:val="24"/>
          <w:u w:val="single"/>
        </w:rPr>
        <w:t xml:space="preserve">raionul Orhei, </w:t>
      </w:r>
      <w:r w:rsidRPr="00706229">
        <w:rPr>
          <w:rFonts w:ascii="Times New Roman" w:hAnsi="Times New Roman" w:cs="Times New Roman"/>
          <w:sz w:val="24"/>
          <w:szCs w:val="24"/>
          <w:u w:val="single"/>
        </w:rPr>
        <w:t>unități</w:t>
      </w:r>
    </w:p>
    <w:tbl>
      <w:tblPr>
        <w:tblStyle w:val="TableGrid"/>
        <w:tblW w:w="0" w:type="auto"/>
        <w:tblLook w:val="04A0" w:firstRow="1" w:lastRow="0" w:firstColumn="1" w:lastColumn="0" w:noHBand="0" w:noVBand="1"/>
      </w:tblPr>
      <w:tblGrid>
        <w:gridCol w:w="1063"/>
        <w:gridCol w:w="1063"/>
        <w:gridCol w:w="1063"/>
        <w:gridCol w:w="1063"/>
        <w:gridCol w:w="1063"/>
        <w:gridCol w:w="1064"/>
        <w:gridCol w:w="1064"/>
        <w:gridCol w:w="1064"/>
        <w:gridCol w:w="1064"/>
      </w:tblGrid>
      <w:tr w:rsidR="001C21A2" w:rsidRPr="00706229" w:rsidTr="009325AC">
        <w:tc>
          <w:tcPr>
            <w:tcW w:w="3189" w:type="dxa"/>
            <w:gridSpan w:val="3"/>
          </w:tcPr>
          <w:p w:rsidR="001C21A2" w:rsidRPr="00706229" w:rsidRDefault="001C21A2" w:rsidP="00155281">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Sisteme de alimentare cu apă</w:t>
            </w:r>
          </w:p>
        </w:tc>
        <w:tc>
          <w:tcPr>
            <w:tcW w:w="3190" w:type="dxa"/>
            <w:gridSpan w:val="3"/>
          </w:tcPr>
          <w:p w:rsidR="001C21A2" w:rsidRPr="00706229" w:rsidRDefault="001C21A2" w:rsidP="00155281">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Sisteme de alimentare cu apă</w:t>
            </w:r>
            <w:r w:rsidR="00270C6B" w:rsidRPr="00706229">
              <w:rPr>
                <w:rFonts w:ascii="Times New Roman" w:eastAsia="Times New Roman" w:hAnsi="Times New Roman" w:cs="Times New Roman"/>
                <w:b/>
                <w:lang w:val="ro-RO" w:eastAsia="ru-RU"/>
              </w:rPr>
              <w:t xml:space="preserve"> </w:t>
            </w:r>
            <w:r w:rsidRPr="00706229">
              <w:rPr>
                <w:rFonts w:ascii="Times New Roman" w:eastAsia="Times New Roman" w:hAnsi="Times New Roman" w:cs="Times New Roman"/>
                <w:b/>
                <w:lang w:val="ro-RO" w:eastAsia="ru-RU"/>
              </w:rPr>
              <w:t>funcţionale</w:t>
            </w:r>
          </w:p>
        </w:tc>
        <w:tc>
          <w:tcPr>
            <w:tcW w:w="3192" w:type="dxa"/>
            <w:gridSpan w:val="3"/>
          </w:tcPr>
          <w:p w:rsidR="001C21A2" w:rsidRPr="00706229" w:rsidRDefault="001C21A2" w:rsidP="00155281">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inclusiv în localităţile rurale</w:t>
            </w:r>
            <w:r w:rsidR="00270C6B" w:rsidRPr="00706229">
              <w:rPr>
                <w:rFonts w:ascii="Times New Roman" w:eastAsia="Times New Roman" w:hAnsi="Times New Roman" w:cs="Times New Roman"/>
                <w:b/>
                <w:lang w:val="ro-RO" w:eastAsia="ru-RU"/>
              </w:rPr>
              <w:t xml:space="preserve"> </w:t>
            </w:r>
            <w:r w:rsidRPr="00706229">
              <w:rPr>
                <w:rFonts w:ascii="Times New Roman" w:eastAsia="Times New Roman" w:hAnsi="Times New Roman" w:cs="Times New Roman"/>
                <w:b/>
                <w:lang w:val="ro-RO" w:eastAsia="ru-RU"/>
              </w:rPr>
              <w:t>(sisteme funcţionale)</w:t>
            </w:r>
          </w:p>
        </w:tc>
      </w:tr>
      <w:tr w:rsidR="001C21A2" w:rsidRPr="00706229" w:rsidTr="001C21A2">
        <w:tc>
          <w:tcPr>
            <w:tcW w:w="1063" w:type="dxa"/>
          </w:tcPr>
          <w:p w:rsidR="001C21A2" w:rsidRPr="00706229" w:rsidRDefault="001C21A2" w:rsidP="00155281">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2014</w:t>
            </w:r>
          </w:p>
        </w:tc>
        <w:tc>
          <w:tcPr>
            <w:tcW w:w="1063" w:type="dxa"/>
          </w:tcPr>
          <w:p w:rsidR="001C21A2" w:rsidRPr="00706229" w:rsidRDefault="001C21A2" w:rsidP="00155281">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2016</w:t>
            </w:r>
          </w:p>
        </w:tc>
        <w:tc>
          <w:tcPr>
            <w:tcW w:w="1063" w:type="dxa"/>
          </w:tcPr>
          <w:p w:rsidR="001C21A2" w:rsidRPr="00706229" w:rsidRDefault="001C21A2" w:rsidP="00155281">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w:t>
            </w:r>
          </w:p>
        </w:tc>
        <w:tc>
          <w:tcPr>
            <w:tcW w:w="1063" w:type="dxa"/>
          </w:tcPr>
          <w:p w:rsidR="001C21A2" w:rsidRPr="00706229" w:rsidRDefault="001C21A2" w:rsidP="00155281">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2014</w:t>
            </w:r>
          </w:p>
        </w:tc>
        <w:tc>
          <w:tcPr>
            <w:tcW w:w="1063" w:type="dxa"/>
          </w:tcPr>
          <w:p w:rsidR="001C21A2" w:rsidRPr="00706229" w:rsidRDefault="001C21A2" w:rsidP="00155281">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2016</w:t>
            </w:r>
          </w:p>
        </w:tc>
        <w:tc>
          <w:tcPr>
            <w:tcW w:w="1064" w:type="dxa"/>
          </w:tcPr>
          <w:p w:rsidR="001C21A2" w:rsidRPr="00706229" w:rsidRDefault="001C21A2" w:rsidP="00155281">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w:t>
            </w:r>
          </w:p>
        </w:tc>
        <w:tc>
          <w:tcPr>
            <w:tcW w:w="1064" w:type="dxa"/>
          </w:tcPr>
          <w:p w:rsidR="001C21A2" w:rsidRPr="00706229" w:rsidRDefault="001C21A2" w:rsidP="00155281">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2014</w:t>
            </w:r>
          </w:p>
        </w:tc>
        <w:tc>
          <w:tcPr>
            <w:tcW w:w="1064" w:type="dxa"/>
          </w:tcPr>
          <w:p w:rsidR="001C21A2" w:rsidRPr="00706229" w:rsidRDefault="001C21A2" w:rsidP="00155281">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2016</w:t>
            </w:r>
          </w:p>
        </w:tc>
        <w:tc>
          <w:tcPr>
            <w:tcW w:w="1064" w:type="dxa"/>
          </w:tcPr>
          <w:p w:rsidR="001C21A2" w:rsidRPr="00706229" w:rsidRDefault="001C21A2" w:rsidP="00155281">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w:t>
            </w:r>
          </w:p>
        </w:tc>
      </w:tr>
      <w:tr w:rsidR="001C21A2" w:rsidRPr="00706229" w:rsidTr="001C21A2">
        <w:tc>
          <w:tcPr>
            <w:tcW w:w="1063" w:type="dxa"/>
          </w:tcPr>
          <w:p w:rsidR="001C21A2" w:rsidRPr="00706229" w:rsidRDefault="00270C6B" w:rsidP="00155281">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62</w:t>
            </w:r>
          </w:p>
        </w:tc>
        <w:tc>
          <w:tcPr>
            <w:tcW w:w="1063" w:type="dxa"/>
          </w:tcPr>
          <w:p w:rsidR="001C21A2" w:rsidRPr="00706229" w:rsidRDefault="00270C6B" w:rsidP="00155281">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97</w:t>
            </w:r>
          </w:p>
        </w:tc>
        <w:tc>
          <w:tcPr>
            <w:tcW w:w="1063" w:type="dxa"/>
          </w:tcPr>
          <w:p w:rsidR="001C21A2" w:rsidRPr="00706229" w:rsidRDefault="00270C6B" w:rsidP="00155281">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94</w:t>
            </w:r>
          </w:p>
        </w:tc>
        <w:tc>
          <w:tcPr>
            <w:tcW w:w="1063" w:type="dxa"/>
          </w:tcPr>
          <w:p w:rsidR="001C21A2" w:rsidRPr="00706229" w:rsidRDefault="00270C6B" w:rsidP="00155281">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56</w:t>
            </w:r>
          </w:p>
        </w:tc>
        <w:tc>
          <w:tcPr>
            <w:tcW w:w="1063" w:type="dxa"/>
          </w:tcPr>
          <w:p w:rsidR="001C21A2" w:rsidRPr="00706229" w:rsidRDefault="00270C6B" w:rsidP="00155281">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93</w:t>
            </w:r>
          </w:p>
        </w:tc>
        <w:tc>
          <w:tcPr>
            <w:tcW w:w="1064" w:type="dxa"/>
          </w:tcPr>
          <w:p w:rsidR="001C21A2" w:rsidRPr="00706229" w:rsidRDefault="00270C6B" w:rsidP="00155281">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94</w:t>
            </w:r>
          </w:p>
        </w:tc>
        <w:tc>
          <w:tcPr>
            <w:tcW w:w="1064" w:type="dxa"/>
          </w:tcPr>
          <w:p w:rsidR="001C21A2" w:rsidRPr="00706229" w:rsidRDefault="00270C6B" w:rsidP="00155281">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51</w:t>
            </w:r>
          </w:p>
        </w:tc>
        <w:tc>
          <w:tcPr>
            <w:tcW w:w="1064" w:type="dxa"/>
          </w:tcPr>
          <w:p w:rsidR="001C21A2" w:rsidRPr="00706229" w:rsidRDefault="00270C6B" w:rsidP="00155281">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90</w:t>
            </w:r>
          </w:p>
        </w:tc>
        <w:tc>
          <w:tcPr>
            <w:tcW w:w="1064" w:type="dxa"/>
          </w:tcPr>
          <w:p w:rsidR="001C21A2" w:rsidRPr="00706229" w:rsidRDefault="00270C6B" w:rsidP="00155281">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91</w:t>
            </w:r>
          </w:p>
        </w:tc>
      </w:tr>
    </w:tbl>
    <w:p w:rsidR="00270C6B" w:rsidRPr="00706229" w:rsidRDefault="00270C6B" w:rsidP="006C2FF3">
      <w:pPr>
        <w:spacing w:before="120" w:after="120"/>
        <w:rPr>
          <w:rFonts w:ascii="Arial,Italic" w:hAnsi="Arial,Italic" w:cs="Arial,Italic"/>
          <w:i/>
          <w:iCs/>
          <w:sz w:val="18"/>
          <w:szCs w:val="18"/>
        </w:rPr>
      </w:pPr>
      <w:r w:rsidRPr="00706229">
        <w:rPr>
          <w:rFonts w:ascii="Arial,Italic" w:hAnsi="Arial,Italic" w:cs="Arial,Italic"/>
          <w:i/>
          <w:iCs/>
          <w:sz w:val="18"/>
          <w:szCs w:val="18"/>
        </w:rPr>
        <w:t>Sursa: BNS „Statistica teritorială – 2019”</w:t>
      </w:r>
    </w:p>
    <w:p w:rsidR="00F109CE" w:rsidRPr="00706229" w:rsidRDefault="00F109CE" w:rsidP="006C2FF3">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Reţelele de distribuţie au o lungime de 374,65 km (dintre care 43,0% sunt într-o stare tehnică nesatisfăcătoare), inclusiv 38 staţii de pompare, 27 sonde de </w:t>
      </w:r>
      <w:r w:rsidR="00614754" w:rsidRPr="00706229">
        <w:rPr>
          <w:rFonts w:ascii="Times New Roman" w:hAnsi="Times New Roman" w:cs="Times New Roman"/>
          <w:sz w:val="24"/>
          <w:szCs w:val="24"/>
        </w:rPr>
        <w:t>adâncime</w:t>
      </w:r>
      <w:r w:rsidRPr="00706229">
        <w:rPr>
          <w:rFonts w:ascii="Times New Roman" w:hAnsi="Times New Roman" w:cs="Times New Roman"/>
          <w:sz w:val="24"/>
          <w:szCs w:val="24"/>
        </w:rPr>
        <w:t xml:space="preserve">, </w:t>
      </w:r>
      <w:r w:rsidR="00614754" w:rsidRPr="00706229">
        <w:rPr>
          <w:rFonts w:ascii="Times New Roman" w:hAnsi="Times New Roman" w:cs="Times New Roman"/>
          <w:sz w:val="24"/>
          <w:szCs w:val="24"/>
        </w:rPr>
        <w:t>având</w:t>
      </w:r>
      <w:r w:rsidRPr="00706229">
        <w:rPr>
          <w:rFonts w:ascii="Times New Roman" w:hAnsi="Times New Roman" w:cs="Times New Roman"/>
          <w:sz w:val="24"/>
          <w:szCs w:val="24"/>
        </w:rPr>
        <w:t xml:space="preserve"> o capacitate de 18.900 m3/zi. Consumul specific mediu este de 72 l/pers/zi, apa nefacturată în sistem fiind de cca 44%. Consumul energetic specific este de cca 1,0 kWh/m3. Localităţile rurale au o acoperire foarte limitată cu servicii.</w:t>
      </w:r>
    </w:p>
    <w:p w:rsidR="009129A0" w:rsidRPr="00706229" w:rsidRDefault="009129A0" w:rsidP="006C2FF3">
      <w:pPr>
        <w:spacing w:before="120" w:after="120"/>
        <w:rPr>
          <w:rFonts w:ascii="Times New Roman" w:hAnsi="Times New Roman" w:cs="Times New Roman"/>
          <w:sz w:val="24"/>
          <w:szCs w:val="24"/>
          <w:u w:val="single"/>
        </w:rPr>
      </w:pPr>
      <w:r w:rsidRPr="00706229">
        <w:rPr>
          <w:rFonts w:ascii="Times New Roman" w:hAnsi="Times New Roman" w:cs="Times New Roman"/>
          <w:sz w:val="24"/>
          <w:szCs w:val="24"/>
          <w:u w:val="single"/>
        </w:rPr>
        <w:t xml:space="preserve">Situația privitor </w:t>
      </w:r>
      <w:r w:rsidR="00C371B2" w:rsidRPr="00706229">
        <w:rPr>
          <w:rFonts w:ascii="Times New Roman" w:hAnsi="Times New Roman" w:cs="Times New Roman"/>
          <w:sz w:val="24"/>
          <w:szCs w:val="24"/>
          <w:u w:val="single"/>
        </w:rPr>
        <w:t>r</w:t>
      </w:r>
      <w:r w:rsidRPr="00706229">
        <w:rPr>
          <w:rFonts w:ascii="Times New Roman" w:hAnsi="Times New Roman" w:cs="Times New Roman"/>
          <w:sz w:val="24"/>
          <w:szCs w:val="24"/>
          <w:u w:val="single"/>
        </w:rPr>
        <w:t xml:space="preserve">eţelele de furnizare a apei potabile și sistemele de canalizare în localitățile raionului Orhei la 01/01/2020, </w:t>
      </w:r>
      <w:r w:rsidR="00614754" w:rsidRPr="00706229">
        <w:rPr>
          <w:rFonts w:ascii="Times New Roman" w:hAnsi="Times New Roman" w:cs="Times New Roman"/>
          <w:sz w:val="24"/>
          <w:szCs w:val="24"/>
          <w:u w:val="single"/>
        </w:rPr>
        <w:t>exclusiv</w:t>
      </w:r>
      <w:r w:rsidRPr="00706229">
        <w:rPr>
          <w:rFonts w:ascii="Times New Roman" w:hAnsi="Times New Roman" w:cs="Times New Roman"/>
          <w:sz w:val="24"/>
          <w:szCs w:val="24"/>
          <w:u w:val="single"/>
        </w:rPr>
        <w:t xml:space="preserve"> municipiul Orhei</w:t>
      </w:r>
    </w:p>
    <w:tbl>
      <w:tblPr>
        <w:tblW w:w="961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1260"/>
        <w:gridCol w:w="1738"/>
        <w:gridCol w:w="2042"/>
        <w:gridCol w:w="1862"/>
      </w:tblGrid>
      <w:tr w:rsidR="00D067F0" w:rsidRPr="00706229" w:rsidTr="00E26D34">
        <w:trPr>
          <w:trHeight w:val="20"/>
        </w:trPr>
        <w:tc>
          <w:tcPr>
            <w:tcW w:w="2715" w:type="dxa"/>
            <w:shd w:val="clear" w:color="auto" w:fill="auto"/>
            <w:vAlign w:val="bottom"/>
            <w:hideMark/>
          </w:tcPr>
          <w:p w:rsidR="00D067F0" w:rsidRPr="00706229" w:rsidRDefault="00D067F0" w:rsidP="00E26D34">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 xml:space="preserve">Lungime totală a rețelei locale de </w:t>
            </w:r>
            <w:r w:rsidR="00614754" w:rsidRPr="00706229">
              <w:rPr>
                <w:rFonts w:ascii="Times New Roman" w:eastAsia="Times New Roman" w:hAnsi="Times New Roman" w:cs="Times New Roman"/>
                <w:b/>
                <w:lang w:eastAsia="ru-RU"/>
              </w:rPr>
              <w:t>distribribuție</w:t>
            </w:r>
            <w:r w:rsidRPr="00706229">
              <w:rPr>
                <w:rFonts w:ascii="Times New Roman" w:eastAsia="Times New Roman" w:hAnsi="Times New Roman" w:cs="Times New Roman"/>
                <w:b/>
                <w:lang w:eastAsia="ru-RU"/>
              </w:rPr>
              <w:t xml:space="preserve"> a apei potabile</w:t>
            </w:r>
            <w:r w:rsidR="00E26D34">
              <w:rPr>
                <w:rFonts w:ascii="Times New Roman" w:eastAsia="Times New Roman" w:hAnsi="Times New Roman" w:cs="Times New Roman"/>
                <w:b/>
                <w:lang w:eastAsia="ru-RU"/>
              </w:rPr>
              <w:t>,</w:t>
            </w:r>
            <w:r w:rsidRPr="00706229">
              <w:rPr>
                <w:rFonts w:ascii="Times New Roman" w:eastAsia="Times New Roman" w:hAnsi="Times New Roman" w:cs="Times New Roman"/>
                <w:b/>
                <w:lang w:eastAsia="ru-RU"/>
              </w:rPr>
              <w:t xml:space="preserve"> km</w:t>
            </w:r>
          </w:p>
        </w:tc>
        <w:tc>
          <w:tcPr>
            <w:tcW w:w="1260" w:type="dxa"/>
            <w:shd w:val="clear" w:color="auto" w:fill="auto"/>
            <w:vAlign w:val="bottom"/>
            <w:hideMark/>
          </w:tcPr>
          <w:p w:rsidR="00D067F0" w:rsidRPr="00706229" w:rsidRDefault="00D067F0" w:rsidP="00E26D34">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N</w:t>
            </w:r>
            <w:r w:rsidR="00E26D34">
              <w:rPr>
                <w:rFonts w:ascii="Times New Roman" w:eastAsia="Times New Roman" w:hAnsi="Times New Roman" w:cs="Times New Roman"/>
                <w:b/>
                <w:lang w:eastAsia="ru-RU"/>
              </w:rPr>
              <w:t>r.</w:t>
            </w:r>
            <w:r w:rsidRPr="00706229">
              <w:rPr>
                <w:rFonts w:ascii="Times New Roman" w:eastAsia="Times New Roman" w:hAnsi="Times New Roman" w:cs="Times New Roman"/>
                <w:b/>
                <w:lang w:eastAsia="ru-RU"/>
              </w:rPr>
              <w:t xml:space="preserve"> case ce au apeduct</w:t>
            </w:r>
          </w:p>
        </w:tc>
        <w:tc>
          <w:tcPr>
            <w:tcW w:w="1738" w:type="dxa"/>
            <w:shd w:val="clear" w:color="auto" w:fill="auto"/>
            <w:vAlign w:val="bottom"/>
            <w:hideMark/>
          </w:tcPr>
          <w:p w:rsidR="00D067F0" w:rsidRPr="00706229" w:rsidRDefault="00D067F0" w:rsidP="00E26D34">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Lungime totală rețele / sisteme canalizare, km</w:t>
            </w:r>
          </w:p>
        </w:tc>
        <w:tc>
          <w:tcPr>
            <w:tcW w:w="2042" w:type="dxa"/>
            <w:shd w:val="clear" w:color="auto" w:fill="auto"/>
            <w:vAlign w:val="bottom"/>
            <w:hideMark/>
          </w:tcPr>
          <w:p w:rsidR="00D067F0" w:rsidRPr="00706229" w:rsidRDefault="00D067F0" w:rsidP="00E26D34">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N</w:t>
            </w:r>
            <w:r w:rsidR="00E26D34">
              <w:rPr>
                <w:rFonts w:ascii="Times New Roman" w:eastAsia="Times New Roman" w:hAnsi="Times New Roman" w:cs="Times New Roman"/>
                <w:b/>
                <w:lang w:eastAsia="ru-RU"/>
              </w:rPr>
              <w:t>r.</w:t>
            </w:r>
            <w:r w:rsidRPr="00706229">
              <w:rPr>
                <w:rFonts w:ascii="Times New Roman" w:eastAsia="Times New Roman" w:hAnsi="Times New Roman" w:cs="Times New Roman"/>
                <w:b/>
                <w:lang w:eastAsia="ru-RU"/>
              </w:rPr>
              <w:t xml:space="preserve"> case beneficiari de canalizare</w:t>
            </w:r>
          </w:p>
        </w:tc>
        <w:tc>
          <w:tcPr>
            <w:tcW w:w="1862" w:type="dxa"/>
          </w:tcPr>
          <w:p w:rsidR="00D067F0" w:rsidRPr="00706229" w:rsidRDefault="00D067F0" w:rsidP="00E26D34">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N</w:t>
            </w:r>
            <w:r w:rsidR="00E26D34">
              <w:rPr>
                <w:rFonts w:ascii="Times New Roman" w:eastAsia="Times New Roman" w:hAnsi="Times New Roman" w:cs="Times New Roman"/>
                <w:b/>
                <w:lang w:eastAsia="ru-RU"/>
              </w:rPr>
              <w:t>r.</w:t>
            </w:r>
            <w:r w:rsidRPr="00706229">
              <w:rPr>
                <w:rFonts w:ascii="Times New Roman" w:eastAsia="Times New Roman" w:hAnsi="Times New Roman" w:cs="Times New Roman"/>
                <w:b/>
                <w:lang w:eastAsia="ru-RU"/>
              </w:rPr>
              <w:t xml:space="preserve"> </w:t>
            </w:r>
            <w:r w:rsidR="00614754" w:rsidRPr="00706229">
              <w:rPr>
                <w:rFonts w:ascii="Times New Roman" w:eastAsia="Times New Roman" w:hAnsi="Times New Roman" w:cs="Times New Roman"/>
                <w:b/>
                <w:lang w:eastAsia="ru-RU"/>
              </w:rPr>
              <w:t>gospodăriilor</w:t>
            </w:r>
            <w:r w:rsidRPr="00706229">
              <w:rPr>
                <w:rFonts w:ascii="Times New Roman" w:eastAsia="Times New Roman" w:hAnsi="Times New Roman" w:cs="Times New Roman"/>
                <w:b/>
                <w:lang w:eastAsia="ru-RU"/>
              </w:rPr>
              <w:t xml:space="preserve"> casnice total</w:t>
            </w:r>
            <w:r w:rsidR="00FB5D7B" w:rsidRPr="00706229">
              <w:rPr>
                <w:rFonts w:ascii="Times New Roman" w:eastAsia="Times New Roman" w:hAnsi="Times New Roman" w:cs="Times New Roman"/>
                <w:b/>
                <w:lang w:eastAsia="ru-RU"/>
              </w:rPr>
              <w:t xml:space="preserve"> raion</w:t>
            </w:r>
          </w:p>
        </w:tc>
      </w:tr>
      <w:tr w:rsidR="00D067F0" w:rsidRPr="00706229" w:rsidTr="00E26D34">
        <w:trPr>
          <w:trHeight w:val="20"/>
        </w:trPr>
        <w:tc>
          <w:tcPr>
            <w:tcW w:w="2715" w:type="dxa"/>
            <w:shd w:val="clear" w:color="auto" w:fill="auto"/>
            <w:vAlign w:val="bottom"/>
            <w:hideMark/>
          </w:tcPr>
          <w:p w:rsidR="00D067F0" w:rsidRPr="00706229" w:rsidRDefault="00D067F0" w:rsidP="00E26D34">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23356</w:t>
            </w:r>
          </w:p>
        </w:tc>
        <w:tc>
          <w:tcPr>
            <w:tcW w:w="1260" w:type="dxa"/>
            <w:shd w:val="clear" w:color="auto" w:fill="auto"/>
            <w:vAlign w:val="bottom"/>
            <w:hideMark/>
          </w:tcPr>
          <w:p w:rsidR="00D067F0" w:rsidRPr="00706229" w:rsidRDefault="00D067F0" w:rsidP="00E26D34">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19631</w:t>
            </w:r>
          </w:p>
        </w:tc>
        <w:tc>
          <w:tcPr>
            <w:tcW w:w="1738" w:type="dxa"/>
            <w:shd w:val="clear" w:color="auto" w:fill="auto"/>
            <w:vAlign w:val="bottom"/>
            <w:hideMark/>
          </w:tcPr>
          <w:p w:rsidR="00D067F0" w:rsidRPr="00706229" w:rsidRDefault="00D067F0" w:rsidP="00E26D34">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7348</w:t>
            </w:r>
          </w:p>
        </w:tc>
        <w:tc>
          <w:tcPr>
            <w:tcW w:w="2042" w:type="dxa"/>
            <w:shd w:val="clear" w:color="auto" w:fill="auto"/>
            <w:vAlign w:val="bottom"/>
            <w:hideMark/>
          </w:tcPr>
          <w:p w:rsidR="00D067F0" w:rsidRPr="00706229" w:rsidRDefault="00D067F0" w:rsidP="00E26D34">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3634</w:t>
            </w:r>
          </w:p>
        </w:tc>
        <w:tc>
          <w:tcPr>
            <w:tcW w:w="1862" w:type="dxa"/>
          </w:tcPr>
          <w:p w:rsidR="00D067F0" w:rsidRPr="00706229" w:rsidRDefault="00D067F0" w:rsidP="00E26D34">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30264</w:t>
            </w:r>
          </w:p>
        </w:tc>
      </w:tr>
    </w:tbl>
    <w:p w:rsidR="009129A0" w:rsidRPr="00706229" w:rsidRDefault="009129A0" w:rsidP="006C2FF3">
      <w:pPr>
        <w:spacing w:before="120" w:after="120"/>
        <w:rPr>
          <w:rFonts w:ascii="Arial,Italic" w:hAnsi="Arial,Italic" w:cs="Arial,Italic"/>
          <w:i/>
          <w:iCs/>
          <w:sz w:val="18"/>
          <w:szCs w:val="18"/>
        </w:rPr>
      </w:pPr>
      <w:r w:rsidRPr="00706229">
        <w:rPr>
          <w:rFonts w:ascii="Arial,Italic" w:hAnsi="Arial,Italic" w:cs="Arial,Italic"/>
          <w:i/>
          <w:iCs/>
          <w:sz w:val="18"/>
          <w:szCs w:val="18"/>
        </w:rPr>
        <w:t>Sursa: Secția Economie și Atragerea Investițiilor a Consiliul Raional Orhei</w:t>
      </w:r>
    </w:p>
    <w:p w:rsidR="000F5E38" w:rsidRPr="00706229" w:rsidRDefault="00D0626B" w:rsidP="006C2FF3">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Fântâni arteziene în raion </w:t>
      </w:r>
      <w:r w:rsidR="000F5E38" w:rsidRPr="00706229">
        <w:rPr>
          <w:rFonts w:ascii="Times New Roman" w:hAnsi="Times New Roman" w:cs="Times New Roman"/>
          <w:sz w:val="24"/>
          <w:szCs w:val="24"/>
        </w:rPr>
        <w:t xml:space="preserve">la situația din 01/01/2020 </w:t>
      </w:r>
      <w:r w:rsidRPr="00706229">
        <w:rPr>
          <w:rFonts w:ascii="Times New Roman" w:hAnsi="Times New Roman" w:cs="Times New Roman"/>
          <w:sz w:val="24"/>
          <w:szCs w:val="24"/>
        </w:rPr>
        <w:t xml:space="preserve">sunt în număr de 205, distribuția pe localitățile raionului </w:t>
      </w:r>
      <w:r w:rsidR="00676D1B" w:rsidRPr="00706229">
        <w:rPr>
          <w:rFonts w:ascii="Times New Roman" w:hAnsi="Times New Roman" w:cs="Times New Roman"/>
          <w:sz w:val="24"/>
          <w:szCs w:val="24"/>
        </w:rPr>
        <w:t>fiind -</w:t>
      </w:r>
      <w:r w:rsidR="000F5E38" w:rsidRPr="00706229">
        <w:rPr>
          <w:rFonts w:ascii="Times New Roman" w:hAnsi="Times New Roman" w:cs="Times New Roman"/>
          <w:sz w:val="24"/>
          <w:szCs w:val="24"/>
        </w:rPr>
        <w:t xml:space="preserve"> </w:t>
      </w:r>
      <w:r w:rsidRPr="00706229">
        <w:rPr>
          <w:rFonts w:ascii="Times New Roman" w:hAnsi="Times New Roman" w:cs="Times New Roman"/>
          <w:sz w:val="24"/>
          <w:szCs w:val="24"/>
        </w:rPr>
        <w:t xml:space="preserve">14% municipiul Orhei, </w:t>
      </w:r>
      <w:r w:rsidR="000F5E38" w:rsidRPr="00706229">
        <w:rPr>
          <w:rFonts w:ascii="Times New Roman" w:hAnsi="Times New Roman" w:cs="Times New Roman"/>
          <w:sz w:val="24"/>
          <w:szCs w:val="24"/>
        </w:rPr>
        <w:t xml:space="preserve">8% satul Mitoc, 6% satul Susleni, 4% satul </w:t>
      </w:r>
      <w:r w:rsidR="00614754" w:rsidRPr="00706229">
        <w:rPr>
          <w:rFonts w:ascii="Times New Roman" w:hAnsi="Times New Roman" w:cs="Times New Roman"/>
          <w:sz w:val="24"/>
          <w:szCs w:val="24"/>
        </w:rPr>
        <w:t>Mălăiești</w:t>
      </w:r>
      <w:r w:rsidR="000F5E38" w:rsidRPr="00706229">
        <w:rPr>
          <w:rFonts w:ascii="Times New Roman" w:hAnsi="Times New Roman" w:cs="Times New Roman"/>
          <w:sz w:val="24"/>
          <w:szCs w:val="24"/>
        </w:rPr>
        <w:t xml:space="preserve">, câte 3% satele Pelivan și Peresecina, restul localităților dețin fântâni </w:t>
      </w:r>
      <w:r w:rsidR="00614754" w:rsidRPr="00706229">
        <w:rPr>
          <w:rFonts w:ascii="Times New Roman" w:hAnsi="Times New Roman" w:cs="Times New Roman"/>
          <w:sz w:val="24"/>
          <w:szCs w:val="24"/>
        </w:rPr>
        <w:t>arteziene</w:t>
      </w:r>
      <w:r w:rsidR="000F5E38" w:rsidRPr="00706229">
        <w:rPr>
          <w:rFonts w:ascii="Times New Roman" w:hAnsi="Times New Roman" w:cs="Times New Roman"/>
          <w:sz w:val="24"/>
          <w:szCs w:val="24"/>
        </w:rPr>
        <w:t xml:space="preserve"> în proporție de 1-2 la sută. Din totalitatea localităților din raiona 13 nu dețin fântâni arteziene. Fântâni noi construite / renovate sunt în număr de 129 la situația din 01/01/2020</w:t>
      </w:r>
      <w:r w:rsidR="00676D1B" w:rsidRPr="00706229">
        <w:rPr>
          <w:rFonts w:ascii="Times New Roman" w:hAnsi="Times New Roman" w:cs="Times New Roman"/>
          <w:sz w:val="24"/>
          <w:szCs w:val="24"/>
        </w:rPr>
        <w:t xml:space="preserve">. </w:t>
      </w:r>
    </w:p>
    <w:p w:rsidR="007F2333" w:rsidRPr="00706229" w:rsidRDefault="007F2333" w:rsidP="006C2FF3">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Volumul de apă distribuită consumatorilor</w:t>
      </w:r>
      <w:r w:rsidR="00CA2E27">
        <w:rPr>
          <w:rFonts w:ascii="Times New Roman" w:hAnsi="Times New Roman" w:cs="Times New Roman"/>
          <w:sz w:val="24"/>
          <w:szCs w:val="24"/>
          <w:u w:val="single"/>
        </w:rPr>
        <w:t>, raionul Orhei</w:t>
      </w:r>
    </w:p>
    <w:tbl>
      <w:tblPr>
        <w:tblStyle w:val="TableGrid"/>
        <w:tblW w:w="0" w:type="auto"/>
        <w:tblLook w:val="04A0" w:firstRow="1" w:lastRow="0" w:firstColumn="1" w:lastColumn="0" w:noHBand="0" w:noVBand="1"/>
      </w:tblPr>
      <w:tblGrid>
        <w:gridCol w:w="957"/>
        <w:gridCol w:w="957"/>
        <w:gridCol w:w="957"/>
        <w:gridCol w:w="957"/>
        <w:gridCol w:w="957"/>
        <w:gridCol w:w="957"/>
        <w:gridCol w:w="957"/>
        <w:gridCol w:w="957"/>
        <w:gridCol w:w="957"/>
        <w:gridCol w:w="958"/>
      </w:tblGrid>
      <w:tr w:rsidR="007F2333" w:rsidRPr="00706229" w:rsidTr="009325AC">
        <w:tc>
          <w:tcPr>
            <w:tcW w:w="4785" w:type="dxa"/>
            <w:gridSpan w:val="5"/>
          </w:tcPr>
          <w:p w:rsidR="007F2333" w:rsidRPr="00706229" w:rsidRDefault="007F2333" w:rsidP="00CA2E27">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 xml:space="preserve">Volumul de apă distribuită total, mii m3 </w:t>
            </w:r>
          </w:p>
        </w:tc>
        <w:tc>
          <w:tcPr>
            <w:tcW w:w="4786" w:type="dxa"/>
            <w:gridSpan w:val="5"/>
          </w:tcPr>
          <w:p w:rsidR="007F2333" w:rsidRPr="00706229" w:rsidRDefault="007F2333" w:rsidP="00CA2E27">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inclusiv volumul de apă distribuită populaţiei, mii m3</w:t>
            </w:r>
          </w:p>
        </w:tc>
      </w:tr>
      <w:tr w:rsidR="007F2333" w:rsidRPr="00706229" w:rsidTr="007F2333">
        <w:tc>
          <w:tcPr>
            <w:tcW w:w="957" w:type="dxa"/>
          </w:tcPr>
          <w:p w:rsidR="007F2333" w:rsidRPr="00706229" w:rsidRDefault="007F2333" w:rsidP="00CA2E27">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2014</w:t>
            </w:r>
          </w:p>
        </w:tc>
        <w:tc>
          <w:tcPr>
            <w:tcW w:w="957" w:type="dxa"/>
          </w:tcPr>
          <w:p w:rsidR="007F2333" w:rsidRPr="00706229" w:rsidRDefault="007F2333" w:rsidP="00CA2E27">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2015</w:t>
            </w:r>
          </w:p>
        </w:tc>
        <w:tc>
          <w:tcPr>
            <w:tcW w:w="957" w:type="dxa"/>
          </w:tcPr>
          <w:p w:rsidR="007F2333" w:rsidRPr="00706229" w:rsidRDefault="007F2333" w:rsidP="00CA2E27">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2016</w:t>
            </w:r>
          </w:p>
        </w:tc>
        <w:tc>
          <w:tcPr>
            <w:tcW w:w="957" w:type="dxa"/>
          </w:tcPr>
          <w:p w:rsidR="007F2333" w:rsidRPr="00706229" w:rsidRDefault="007F2333" w:rsidP="00CA2E27">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2017</w:t>
            </w:r>
          </w:p>
        </w:tc>
        <w:tc>
          <w:tcPr>
            <w:tcW w:w="957" w:type="dxa"/>
          </w:tcPr>
          <w:p w:rsidR="007F2333" w:rsidRPr="00706229" w:rsidRDefault="007F2333" w:rsidP="00CA2E27">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w:t>
            </w:r>
          </w:p>
        </w:tc>
        <w:tc>
          <w:tcPr>
            <w:tcW w:w="957" w:type="dxa"/>
          </w:tcPr>
          <w:p w:rsidR="007F2333" w:rsidRPr="00706229" w:rsidRDefault="007F2333" w:rsidP="00CA2E27">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2014</w:t>
            </w:r>
          </w:p>
        </w:tc>
        <w:tc>
          <w:tcPr>
            <w:tcW w:w="957" w:type="dxa"/>
          </w:tcPr>
          <w:p w:rsidR="007F2333" w:rsidRPr="00706229" w:rsidRDefault="007F2333" w:rsidP="00CA2E27">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2015</w:t>
            </w:r>
          </w:p>
        </w:tc>
        <w:tc>
          <w:tcPr>
            <w:tcW w:w="957" w:type="dxa"/>
          </w:tcPr>
          <w:p w:rsidR="007F2333" w:rsidRPr="00706229" w:rsidRDefault="007F2333" w:rsidP="00CA2E27">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2016</w:t>
            </w:r>
          </w:p>
        </w:tc>
        <w:tc>
          <w:tcPr>
            <w:tcW w:w="957" w:type="dxa"/>
          </w:tcPr>
          <w:p w:rsidR="007F2333" w:rsidRPr="00706229" w:rsidRDefault="007F2333" w:rsidP="00CA2E27">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2017</w:t>
            </w:r>
          </w:p>
        </w:tc>
        <w:tc>
          <w:tcPr>
            <w:tcW w:w="958" w:type="dxa"/>
          </w:tcPr>
          <w:p w:rsidR="007F2333" w:rsidRPr="00706229" w:rsidRDefault="007F2333" w:rsidP="00CA2E27">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w:t>
            </w:r>
          </w:p>
        </w:tc>
      </w:tr>
      <w:tr w:rsidR="007F2333" w:rsidRPr="00706229" w:rsidTr="007F2333">
        <w:tc>
          <w:tcPr>
            <w:tcW w:w="957" w:type="dxa"/>
          </w:tcPr>
          <w:p w:rsidR="007F2333" w:rsidRPr="00706229" w:rsidRDefault="007F2333" w:rsidP="00CA2E27">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1211,5</w:t>
            </w:r>
          </w:p>
        </w:tc>
        <w:tc>
          <w:tcPr>
            <w:tcW w:w="957" w:type="dxa"/>
          </w:tcPr>
          <w:p w:rsidR="007F2333" w:rsidRPr="00706229" w:rsidRDefault="007F2333" w:rsidP="00CA2E27">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1639,7</w:t>
            </w:r>
          </w:p>
        </w:tc>
        <w:tc>
          <w:tcPr>
            <w:tcW w:w="957" w:type="dxa"/>
          </w:tcPr>
          <w:p w:rsidR="007F2333" w:rsidRPr="00706229" w:rsidRDefault="007F2333" w:rsidP="00CA2E27">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1712,7</w:t>
            </w:r>
          </w:p>
        </w:tc>
        <w:tc>
          <w:tcPr>
            <w:tcW w:w="957" w:type="dxa"/>
          </w:tcPr>
          <w:p w:rsidR="007F2333" w:rsidRPr="00706229" w:rsidRDefault="007F2333" w:rsidP="00CA2E27">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1902,6</w:t>
            </w:r>
          </w:p>
        </w:tc>
        <w:tc>
          <w:tcPr>
            <w:tcW w:w="957" w:type="dxa"/>
          </w:tcPr>
          <w:p w:rsidR="007F2333" w:rsidRPr="00706229" w:rsidRDefault="007F2333" w:rsidP="00CA2E27">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1990,0</w:t>
            </w:r>
          </w:p>
        </w:tc>
        <w:tc>
          <w:tcPr>
            <w:tcW w:w="957" w:type="dxa"/>
          </w:tcPr>
          <w:p w:rsidR="007F2333" w:rsidRPr="00706229" w:rsidRDefault="007F2333" w:rsidP="00CA2E27">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989,4</w:t>
            </w:r>
          </w:p>
        </w:tc>
        <w:tc>
          <w:tcPr>
            <w:tcW w:w="957" w:type="dxa"/>
          </w:tcPr>
          <w:p w:rsidR="007F2333" w:rsidRPr="00706229" w:rsidRDefault="007F2333" w:rsidP="00CA2E27">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1377,0</w:t>
            </w:r>
          </w:p>
        </w:tc>
        <w:tc>
          <w:tcPr>
            <w:tcW w:w="957" w:type="dxa"/>
          </w:tcPr>
          <w:p w:rsidR="007F2333" w:rsidRPr="00706229" w:rsidRDefault="007F2333" w:rsidP="00CA2E27">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1495,4</w:t>
            </w:r>
          </w:p>
        </w:tc>
        <w:tc>
          <w:tcPr>
            <w:tcW w:w="957" w:type="dxa"/>
          </w:tcPr>
          <w:p w:rsidR="007F2333" w:rsidRPr="00706229" w:rsidRDefault="007F2333" w:rsidP="00CA2E27">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1604,8</w:t>
            </w:r>
          </w:p>
        </w:tc>
        <w:tc>
          <w:tcPr>
            <w:tcW w:w="958" w:type="dxa"/>
          </w:tcPr>
          <w:p w:rsidR="007F2333" w:rsidRPr="00706229" w:rsidRDefault="007F2333" w:rsidP="00CA2E27">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1702,7</w:t>
            </w:r>
          </w:p>
        </w:tc>
      </w:tr>
    </w:tbl>
    <w:p w:rsidR="007F2333" w:rsidRPr="00706229" w:rsidRDefault="007F2333" w:rsidP="006C2FF3">
      <w:pPr>
        <w:spacing w:before="120" w:after="120"/>
        <w:rPr>
          <w:rFonts w:ascii="Arial,Italic" w:hAnsi="Arial,Italic" w:cs="Arial,Italic"/>
          <w:i/>
          <w:iCs/>
          <w:sz w:val="18"/>
          <w:szCs w:val="18"/>
        </w:rPr>
      </w:pPr>
      <w:r w:rsidRPr="00706229">
        <w:rPr>
          <w:rFonts w:ascii="Arial,Italic" w:hAnsi="Arial,Italic" w:cs="Arial,Italic"/>
          <w:i/>
          <w:iCs/>
          <w:sz w:val="18"/>
          <w:szCs w:val="18"/>
        </w:rPr>
        <w:t>Sursa: BNS „Statistica teritorială – 2019”</w:t>
      </w:r>
    </w:p>
    <w:p w:rsidR="009A0623" w:rsidRPr="00706229" w:rsidRDefault="00F109CE" w:rsidP="006C2FF3">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De reţele de canalizare publică dispun 6 localităţi, inclusiv </w:t>
      </w:r>
      <w:r w:rsidR="00B70C06">
        <w:rPr>
          <w:rFonts w:ascii="Times New Roman" w:hAnsi="Times New Roman" w:cs="Times New Roman"/>
          <w:sz w:val="24"/>
          <w:szCs w:val="24"/>
        </w:rPr>
        <w:t>mun.</w:t>
      </w:r>
      <w:r w:rsidRPr="00706229">
        <w:rPr>
          <w:rFonts w:ascii="Times New Roman" w:hAnsi="Times New Roman" w:cs="Times New Roman"/>
          <w:sz w:val="24"/>
          <w:szCs w:val="24"/>
        </w:rPr>
        <w:t xml:space="preserve"> Orhei. Reţelele de canalizare au o lungime de 1</w:t>
      </w:r>
      <w:r w:rsidR="009D3B7C" w:rsidRPr="00706229">
        <w:rPr>
          <w:rFonts w:ascii="Times New Roman" w:hAnsi="Times New Roman" w:cs="Times New Roman"/>
          <w:sz w:val="24"/>
          <w:szCs w:val="24"/>
        </w:rPr>
        <w:t>63</w:t>
      </w:r>
      <w:r w:rsidRPr="00706229">
        <w:rPr>
          <w:rFonts w:ascii="Times New Roman" w:hAnsi="Times New Roman" w:cs="Times New Roman"/>
          <w:sz w:val="24"/>
          <w:szCs w:val="24"/>
        </w:rPr>
        <w:t>,</w:t>
      </w:r>
      <w:r w:rsidR="009D3B7C" w:rsidRPr="00706229">
        <w:rPr>
          <w:rFonts w:ascii="Times New Roman" w:hAnsi="Times New Roman" w:cs="Times New Roman"/>
          <w:sz w:val="24"/>
          <w:szCs w:val="24"/>
        </w:rPr>
        <w:t>2</w:t>
      </w:r>
      <w:r w:rsidRPr="00706229">
        <w:rPr>
          <w:rFonts w:ascii="Times New Roman" w:hAnsi="Times New Roman" w:cs="Times New Roman"/>
          <w:sz w:val="24"/>
          <w:szCs w:val="24"/>
        </w:rPr>
        <w:t xml:space="preserve"> km (dintre care 47% sunt într-o stare tehnică nesatisfăcătoare), 6 staţii de epurare şi 10 staţii de pompare. </w:t>
      </w:r>
    </w:p>
    <w:p w:rsidR="000B5B21" w:rsidRPr="00706229" w:rsidRDefault="000B5B21" w:rsidP="006C2FF3">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Gradul de acoperire a raionului Orhei cu rețele de apeduct și canalizare</w:t>
      </w:r>
    </w:p>
    <w:tbl>
      <w:tblPr>
        <w:tblStyle w:val="TableGrid"/>
        <w:tblW w:w="10008" w:type="dxa"/>
        <w:jc w:val="center"/>
        <w:tblLayout w:type="fixed"/>
        <w:tblLook w:val="04A0" w:firstRow="1" w:lastRow="0" w:firstColumn="1" w:lastColumn="0" w:noHBand="0" w:noVBand="1"/>
      </w:tblPr>
      <w:tblGrid>
        <w:gridCol w:w="1367"/>
        <w:gridCol w:w="1081"/>
        <w:gridCol w:w="2160"/>
        <w:gridCol w:w="1080"/>
        <w:gridCol w:w="1980"/>
        <w:gridCol w:w="1080"/>
        <w:gridCol w:w="1260"/>
      </w:tblGrid>
      <w:tr w:rsidR="000A4CF4" w:rsidRPr="00706229" w:rsidTr="00B70C06">
        <w:trPr>
          <w:jc w:val="center"/>
        </w:trPr>
        <w:tc>
          <w:tcPr>
            <w:tcW w:w="1367" w:type="dxa"/>
            <w:vMerge w:val="restart"/>
            <w:tcMar>
              <w:left w:w="28" w:type="dxa"/>
              <w:right w:w="28" w:type="dxa"/>
            </w:tcMar>
          </w:tcPr>
          <w:p w:rsidR="000A4CF4" w:rsidRPr="00706229" w:rsidRDefault="000A4CF4" w:rsidP="00B70C06">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Populația</w:t>
            </w:r>
          </w:p>
        </w:tc>
        <w:tc>
          <w:tcPr>
            <w:tcW w:w="3241" w:type="dxa"/>
            <w:gridSpan w:val="2"/>
            <w:tcMar>
              <w:left w:w="28" w:type="dxa"/>
              <w:right w:w="28" w:type="dxa"/>
            </w:tcMar>
          </w:tcPr>
          <w:p w:rsidR="000A4CF4" w:rsidRPr="00706229" w:rsidRDefault="000A4CF4" w:rsidP="00B70C06">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Apeduct</w:t>
            </w:r>
          </w:p>
        </w:tc>
        <w:tc>
          <w:tcPr>
            <w:tcW w:w="3060" w:type="dxa"/>
            <w:gridSpan w:val="2"/>
            <w:tcMar>
              <w:left w:w="28" w:type="dxa"/>
              <w:right w:w="28" w:type="dxa"/>
            </w:tcMar>
          </w:tcPr>
          <w:p w:rsidR="000A4CF4" w:rsidRPr="00706229" w:rsidRDefault="000A4CF4" w:rsidP="00B70C06">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Canalizare</w:t>
            </w:r>
          </w:p>
        </w:tc>
        <w:tc>
          <w:tcPr>
            <w:tcW w:w="2340" w:type="dxa"/>
            <w:gridSpan w:val="2"/>
            <w:tcMar>
              <w:left w:w="28" w:type="dxa"/>
              <w:right w:w="28" w:type="dxa"/>
            </w:tcMar>
          </w:tcPr>
          <w:p w:rsidR="000A4CF4" w:rsidRPr="00706229" w:rsidRDefault="000A4CF4" w:rsidP="00B70C06">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Proiecte în derulare</w:t>
            </w:r>
          </w:p>
        </w:tc>
      </w:tr>
      <w:tr w:rsidR="000A4CF4" w:rsidRPr="00706229" w:rsidTr="00B70C06">
        <w:trPr>
          <w:jc w:val="center"/>
        </w:trPr>
        <w:tc>
          <w:tcPr>
            <w:tcW w:w="1367" w:type="dxa"/>
            <w:vMerge/>
            <w:tcMar>
              <w:left w:w="28" w:type="dxa"/>
              <w:right w:w="28" w:type="dxa"/>
            </w:tcMar>
          </w:tcPr>
          <w:p w:rsidR="000A4CF4" w:rsidRPr="00706229" w:rsidRDefault="000A4CF4" w:rsidP="00B70C06">
            <w:pPr>
              <w:jc w:val="center"/>
              <w:rPr>
                <w:rFonts w:ascii="Times New Roman" w:eastAsia="Times New Roman" w:hAnsi="Times New Roman" w:cs="Times New Roman"/>
                <w:b/>
                <w:lang w:val="ro-RO" w:eastAsia="ru-RU"/>
              </w:rPr>
            </w:pPr>
          </w:p>
        </w:tc>
        <w:tc>
          <w:tcPr>
            <w:tcW w:w="1081" w:type="dxa"/>
            <w:tcMar>
              <w:left w:w="28" w:type="dxa"/>
              <w:right w:w="28" w:type="dxa"/>
            </w:tcMar>
          </w:tcPr>
          <w:p w:rsidR="000A4CF4" w:rsidRPr="00706229" w:rsidRDefault="000A4CF4" w:rsidP="00B70C06">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Lungime (km)</w:t>
            </w:r>
          </w:p>
        </w:tc>
        <w:tc>
          <w:tcPr>
            <w:tcW w:w="2160" w:type="dxa"/>
            <w:tcMar>
              <w:left w:w="28" w:type="dxa"/>
              <w:right w:w="28" w:type="dxa"/>
            </w:tcMar>
          </w:tcPr>
          <w:p w:rsidR="000A4CF4" w:rsidRPr="00706229" w:rsidRDefault="000A4CF4" w:rsidP="00B70C06">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Nr. total de populație conectat</w:t>
            </w:r>
          </w:p>
        </w:tc>
        <w:tc>
          <w:tcPr>
            <w:tcW w:w="1080" w:type="dxa"/>
            <w:tcMar>
              <w:left w:w="28" w:type="dxa"/>
              <w:right w:w="28" w:type="dxa"/>
            </w:tcMar>
          </w:tcPr>
          <w:p w:rsidR="000A4CF4" w:rsidRPr="00706229" w:rsidRDefault="000A4CF4" w:rsidP="00B70C06">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Lungime (km)</w:t>
            </w:r>
          </w:p>
        </w:tc>
        <w:tc>
          <w:tcPr>
            <w:tcW w:w="1980" w:type="dxa"/>
            <w:tcMar>
              <w:left w:w="28" w:type="dxa"/>
              <w:right w:w="28" w:type="dxa"/>
            </w:tcMar>
          </w:tcPr>
          <w:p w:rsidR="000A4CF4" w:rsidRPr="00706229" w:rsidRDefault="000A4CF4" w:rsidP="00B70C06">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Nr. total de populație conectat</w:t>
            </w:r>
          </w:p>
        </w:tc>
        <w:tc>
          <w:tcPr>
            <w:tcW w:w="1080" w:type="dxa"/>
            <w:tcMar>
              <w:left w:w="28" w:type="dxa"/>
              <w:right w:w="28" w:type="dxa"/>
            </w:tcMar>
          </w:tcPr>
          <w:p w:rsidR="000A4CF4" w:rsidRPr="00706229" w:rsidRDefault="000A4CF4" w:rsidP="00B70C06">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Apeduct</w:t>
            </w:r>
          </w:p>
        </w:tc>
        <w:tc>
          <w:tcPr>
            <w:tcW w:w="1260" w:type="dxa"/>
            <w:tcMar>
              <w:left w:w="28" w:type="dxa"/>
              <w:right w:w="28" w:type="dxa"/>
            </w:tcMar>
          </w:tcPr>
          <w:p w:rsidR="000A4CF4" w:rsidRPr="00706229" w:rsidRDefault="000A4CF4" w:rsidP="00B70C06">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Canalizare</w:t>
            </w:r>
          </w:p>
        </w:tc>
      </w:tr>
      <w:tr w:rsidR="000A4CF4" w:rsidRPr="00706229" w:rsidTr="00B70C06">
        <w:trPr>
          <w:jc w:val="center"/>
        </w:trPr>
        <w:tc>
          <w:tcPr>
            <w:tcW w:w="1367" w:type="dxa"/>
            <w:tcMar>
              <w:left w:w="28" w:type="dxa"/>
              <w:right w:w="28" w:type="dxa"/>
            </w:tcMar>
          </w:tcPr>
          <w:p w:rsidR="000A4CF4" w:rsidRPr="00706229" w:rsidRDefault="00274C02" w:rsidP="00B70C06">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w:t>
            </w:r>
            <w:r w:rsidR="00777920" w:rsidRPr="00706229">
              <w:rPr>
                <w:rFonts w:ascii="Times New Roman" w:eastAsia="Times New Roman" w:hAnsi="Times New Roman" w:cs="Times New Roman"/>
                <w:lang w:val="ro-RO" w:eastAsia="ru-RU"/>
              </w:rPr>
              <w:t>24 007</w:t>
            </w:r>
          </w:p>
        </w:tc>
        <w:tc>
          <w:tcPr>
            <w:tcW w:w="1081" w:type="dxa"/>
            <w:tcMar>
              <w:left w:w="28" w:type="dxa"/>
              <w:right w:w="28" w:type="dxa"/>
            </w:tcMar>
          </w:tcPr>
          <w:p w:rsidR="000A4CF4" w:rsidRPr="00706229" w:rsidRDefault="00274C02" w:rsidP="00B70C06">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870</w:t>
            </w:r>
          </w:p>
        </w:tc>
        <w:tc>
          <w:tcPr>
            <w:tcW w:w="2160" w:type="dxa"/>
            <w:tcMar>
              <w:left w:w="28" w:type="dxa"/>
              <w:right w:w="28" w:type="dxa"/>
            </w:tcMar>
          </w:tcPr>
          <w:p w:rsidR="000A4CF4" w:rsidRPr="00706229" w:rsidRDefault="00274C02" w:rsidP="00B70C06">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72534</w:t>
            </w:r>
          </w:p>
        </w:tc>
        <w:tc>
          <w:tcPr>
            <w:tcW w:w="1080" w:type="dxa"/>
            <w:tcMar>
              <w:left w:w="28" w:type="dxa"/>
              <w:right w:w="28" w:type="dxa"/>
            </w:tcMar>
          </w:tcPr>
          <w:p w:rsidR="000A4CF4" w:rsidRPr="00706229" w:rsidRDefault="0031260C" w:rsidP="00B70C06">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16,2</w:t>
            </w:r>
          </w:p>
        </w:tc>
        <w:tc>
          <w:tcPr>
            <w:tcW w:w="1980" w:type="dxa"/>
            <w:tcMar>
              <w:left w:w="28" w:type="dxa"/>
              <w:right w:w="28" w:type="dxa"/>
            </w:tcMar>
          </w:tcPr>
          <w:p w:rsidR="000A4CF4" w:rsidRPr="00706229" w:rsidRDefault="00274C02" w:rsidP="00B70C06">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14925</w:t>
            </w:r>
          </w:p>
        </w:tc>
        <w:tc>
          <w:tcPr>
            <w:tcW w:w="1080" w:type="dxa"/>
            <w:tcMar>
              <w:left w:w="28" w:type="dxa"/>
              <w:right w:w="28" w:type="dxa"/>
            </w:tcMar>
          </w:tcPr>
          <w:p w:rsidR="000A4CF4" w:rsidRPr="00706229" w:rsidRDefault="00274C02" w:rsidP="00B70C06">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13</w:t>
            </w:r>
          </w:p>
        </w:tc>
        <w:tc>
          <w:tcPr>
            <w:tcW w:w="1260" w:type="dxa"/>
            <w:tcMar>
              <w:left w:w="28" w:type="dxa"/>
              <w:right w:w="28" w:type="dxa"/>
            </w:tcMar>
          </w:tcPr>
          <w:p w:rsidR="000A4CF4" w:rsidRPr="00706229" w:rsidRDefault="00274C02" w:rsidP="00B70C06">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9</w:t>
            </w:r>
          </w:p>
        </w:tc>
      </w:tr>
    </w:tbl>
    <w:p w:rsidR="00274C02" w:rsidRPr="00706229" w:rsidRDefault="00274C02" w:rsidP="00274C02">
      <w:pPr>
        <w:spacing w:before="120" w:after="120"/>
        <w:rPr>
          <w:rFonts w:ascii="Arial,Italic" w:hAnsi="Arial,Italic" w:cs="Arial,Italic"/>
          <w:i/>
          <w:iCs/>
          <w:sz w:val="18"/>
          <w:szCs w:val="18"/>
        </w:rPr>
      </w:pPr>
      <w:r w:rsidRPr="00706229">
        <w:rPr>
          <w:rFonts w:ascii="Arial,Italic" w:hAnsi="Arial,Italic" w:cs="Arial,Italic"/>
          <w:i/>
          <w:iCs/>
          <w:sz w:val="18"/>
          <w:szCs w:val="18"/>
        </w:rPr>
        <w:t>Sursa: Anuarul IPM – 2018 „Protecția mediului în Republica Moldova”</w:t>
      </w:r>
    </w:p>
    <w:p w:rsidR="00F109CE" w:rsidRPr="00706229" w:rsidRDefault="00F109CE" w:rsidP="006C2FF3">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Din toată populaţia raionului, care are acces la sistemele comunale de alimentare cu apă, 64% locuiesc în zona construcţiilor necanalizate. Staţia veche de epurare a apelor uzate din </w:t>
      </w:r>
      <w:r w:rsidR="005F1B74">
        <w:rPr>
          <w:rFonts w:ascii="Times New Roman" w:hAnsi="Times New Roman" w:cs="Times New Roman"/>
          <w:sz w:val="24"/>
          <w:szCs w:val="24"/>
        </w:rPr>
        <w:t>mun</w:t>
      </w:r>
      <w:r w:rsidRPr="00706229">
        <w:rPr>
          <w:rFonts w:ascii="Times New Roman" w:hAnsi="Times New Roman" w:cs="Times New Roman"/>
          <w:sz w:val="24"/>
          <w:szCs w:val="24"/>
        </w:rPr>
        <w:t>.</w:t>
      </w:r>
      <w:r w:rsidR="005F1B74">
        <w:rPr>
          <w:rFonts w:ascii="Times New Roman" w:hAnsi="Times New Roman" w:cs="Times New Roman"/>
          <w:sz w:val="24"/>
          <w:szCs w:val="24"/>
        </w:rPr>
        <w:t> </w:t>
      </w:r>
      <w:r w:rsidRPr="00706229">
        <w:rPr>
          <w:rFonts w:ascii="Times New Roman" w:hAnsi="Times New Roman" w:cs="Times New Roman"/>
          <w:sz w:val="24"/>
          <w:szCs w:val="24"/>
        </w:rPr>
        <w:t xml:space="preserve">Orhei cu o capacitate de 10.000 m3/zi, este exploatată în proporţie de 30 la sută. Unele segmente din sistemul de canalizare, inclusiv staţiile de pompare, au fost renovate, pe </w:t>
      </w:r>
      <w:r w:rsidR="00614754" w:rsidRPr="00706229">
        <w:rPr>
          <w:rFonts w:ascii="Times New Roman" w:hAnsi="Times New Roman" w:cs="Times New Roman"/>
          <w:sz w:val="24"/>
          <w:szCs w:val="24"/>
        </w:rPr>
        <w:t>când</w:t>
      </w:r>
      <w:r w:rsidRPr="00706229">
        <w:rPr>
          <w:rFonts w:ascii="Times New Roman" w:hAnsi="Times New Roman" w:cs="Times New Roman"/>
          <w:sz w:val="24"/>
          <w:szCs w:val="24"/>
        </w:rPr>
        <w:t xml:space="preserve"> staţiile de epurare din localităţi </w:t>
      </w:r>
      <w:r w:rsidR="00614754" w:rsidRPr="00706229">
        <w:rPr>
          <w:rFonts w:ascii="Times New Roman" w:hAnsi="Times New Roman" w:cs="Times New Roman"/>
          <w:sz w:val="24"/>
          <w:szCs w:val="24"/>
        </w:rPr>
        <w:t>rămân</w:t>
      </w:r>
      <w:r w:rsidRPr="00706229">
        <w:rPr>
          <w:rFonts w:ascii="Times New Roman" w:hAnsi="Times New Roman" w:cs="Times New Roman"/>
          <w:sz w:val="24"/>
          <w:szCs w:val="24"/>
        </w:rPr>
        <w:t xml:space="preserve"> în condiţii deplorabile. </w:t>
      </w:r>
      <w:r w:rsidR="00614754" w:rsidRPr="00706229">
        <w:rPr>
          <w:rFonts w:ascii="Times New Roman" w:hAnsi="Times New Roman" w:cs="Times New Roman"/>
          <w:sz w:val="24"/>
          <w:szCs w:val="24"/>
        </w:rPr>
        <w:t>Începând</w:t>
      </w:r>
      <w:r w:rsidRPr="00706229">
        <w:rPr>
          <w:rFonts w:ascii="Times New Roman" w:hAnsi="Times New Roman" w:cs="Times New Roman"/>
          <w:sz w:val="24"/>
          <w:szCs w:val="24"/>
        </w:rPr>
        <w:t xml:space="preserve"> cu luna octombrie 2013, în </w:t>
      </w:r>
      <w:r w:rsidR="005F1B74">
        <w:rPr>
          <w:rFonts w:ascii="Times New Roman" w:hAnsi="Times New Roman" w:cs="Times New Roman"/>
          <w:sz w:val="24"/>
          <w:szCs w:val="24"/>
        </w:rPr>
        <w:t>mun. </w:t>
      </w:r>
      <w:r w:rsidRPr="00706229">
        <w:rPr>
          <w:rFonts w:ascii="Times New Roman" w:hAnsi="Times New Roman" w:cs="Times New Roman"/>
          <w:sz w:val="24"/>
          <w:szCs w:val="24"/>
        </w:rPr>
        <w:t xml:space="preserve">Orhei a fost pusă în funcţiune Staţia de Epurare a Apelor Uzate conform tehnologiei Zonelor Umede Construite (ZUC), fiind una dintre cele mai mari ca dimensiune în Europa. Punerea în funcţiune a staţiei a remediat calitatea serviciilor de igienă sanitară din oraş, au fost reduse substanţial deversările de poluanţi în </w:t>
      </w:r>
      <w:r w:rsidR="00614754" w:rsidRPr="00706229">
        <w:rPr>
          <w:rFonts w:ascii="Times New Roman" w:hAnsi="Times New Roman" w:cs="Times New Roman"/>
          <w:sz w:val="24"/>
          <w:szCs w:val="24"/>
        </w:rPr>
        <w:t>râul</w:t>
      </w:r>
      <w:r w:rsidRPr="00706229">
        <w:rPr>
          <w:rFonts w:ascii="Times New Roman" w:hAnsi="Times New Roman" w:cs="Times New Roman"/>
          <w:sz w:val="24"/>
          <w:szCs w:val="24"/>
        </w:rPr>
        <w:t xml:space="preserve"> Răut. Consumul energic specific al sistemului de canalizare în </w:t>
      </w:r>
      <w:r w:rsidR="005F1B74">
        <w:rPr>
          <w:rFonts w:ascii="Times New Roman" w:hAnsi="Times New Roman" w:cs="Times New Roman"/>
          <w:sz w:val="24"/>
          <w:szCs w:val="24"/>
        </w:rPr>
        <w:t>mun</w:t>
      </w:r>
      <w:r w:rsidRPr="00706229">
        <w:rPr>
          <w:rFonts w:ascii="Times New Roman" w:hAnsi="Times New Roman" w:cs="Times New Roman"/>
          <w:sz w:val="24"/>
          <w:szCs w:val="24"/>
        </w:rPr>
        <w:t xml:space="preserve">. Orhei este de cca. 0,6 kWh/m3. </w:t>
      </w:r>
    </w:p>
    <w:p w:rsidR="006E3C43" w:rsidRPr="00706229" w:rsidRDefault="006E3C43" w:rsidP="006C2FF3">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Starea complexelor de evacuare și epurare a apelor uzate, raionul Orhei</w:t>
      </w:r>
    </w:p>
    <w:tbl>
      <w:tblPr>
        <w:tblStyle w:val="TableGrid"/>
        <w:tblW w:w="0" w:type="auto"/>
        <w:tblLook w:val="04A0" w:firstRow="1" w:lastRow="0" w:firstColumn="1" w:lastColumn="0" w:noHBand="0" w:noVBand="1"/>
      </w:tblPr>
      <w:tblGrid>
        <w:gridCol w:w="1169"/>
        <w:gridCol w:w="1169"/>
        <w:gridCol w:w="1170"/>
        <w:gridCol w:w="1170"/>
        <w:gridCol w:w="1171"/>
        <w:gridCol w:w="1172"/>
        <w:gridCol w:w="1172"/>
        <w:gridCol w:w="1172"/>
      </w:tblGrid>
      <w:tr w:rsidR="006E3C43" w:rsidRPr="00706229" w:rsidTr="005F1B74">
        <w:trPr>
          <w:cantSplit/>
          <w:trHeight w:val="770"/>
        </w:trPr>
        <w:tc>
          <w:tcPr>
            <w:tcW w:w="1196" w:type="dxa"/>
            <w:vMerge w:val="restart"/>
            <w:tcMar>
              <w:left w:w="0" w:type="dxa"/>
              <w:right w:w="0" w:type="dxa"/>
            </w:tcMar>
            <w:textDirection w:val="btLr"/>
            <w:vAlign w:val="center"/>
          </w:tcPr>
          <w:p w:rsidR="006E3C43" w:rsidRPr="00706229" w:rsidRDefault="006E3C43" w:rsidP="005F1B74">
            <w:pP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Total unități</w:t>
            </w:r>
          </w:p>
        </w:tc>
        <w:tc>
          <w:tcPr>
            <w:tcW w:w="1196" w:type="dxa"/>
            <w:vMerge w:val="restart"/>
            <w:tcMar>
              <w:left w:w="0" w:type="dxa"/>
              <w:right w:w="0" w:type="dxa"/>
            </w:tcMar>
            <w:textDirection w:val="btLr"/>
            <w:vAlign w:val="center"/>
          </w:tcPr>
          <w:p w:rsidR="006E3C43" w:rsidRPr="00706229" w:rsidRDefault="006E3C43" w:rsidP="005F1B74">
            <w:pP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 xml:space="preserve">Prezența </w:t>
            </w:r>
            <w:r w:rsidR="00614754" w:rsidRPr="00706229">
              <w:rPr>
                <w:rFonts w:ascii="Times New Roman" w:eastAsia="Times New Roman" w:hAnsi="Times New Roman" w:cs="Times New Roman"/>
                <w:b/>
                <w:lang w:val="ro-RO" w:eastAsia="ru-RU"/>
              </w:rPr>
              <w:t>documențatiei</w:t>
            </w:r>
            <w:r w:rsidRPr="00706229">
              <w:rPr>
                <w:rFonts w:ascii="Times New Roman" w:eastAsia="Times New Roman" w:hAnsi="Times New Roman" w:cs="Times New Roman"/>
                <w:b/>
                <w:lang w:val="ro-RO" w:eastAsia="ru-RU"/>
              </w:rPr>
              <w:t xml:space="preserve"> de proiect / avizul EES</w:t>
            </w:r>
          </w:p>
        </w:tc>
        <w:tc>
          <w:tcPr>
            <w:tcW w:w="1196" w:type="dxa"/>
            <w:vMerge w:val="restart"/>
            <w:tcMar>
              <w:left w:w="0" w:type="dxa"/>
              <w:right w:w="0" w:type="dxa"/>
            </w:tcMar>
            <w:textDirection w:val="btLr"/>
            <w:vAlign w:val="center"/>
          </w:tcPr>
          <w:p w:rsidR="006E3C43" w:rsidRPr="00706229" w:rsidRDefault="006E3C43" w:rsidP="005F1B74">
            <w:pP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Normativul DLA / CMA</w:t>
            </w:r>
          </w:p>
        </w:tc>
        <w:tc>
          <w:tcPr>
            <w:tcW w:w="1196" w:type="dxa"/>
            <w:vMerge w:val="restart"/>
            <w:tcMar>
              <w:left w:w="0" w:type="dxa"/>
              <w:right w:w="0" w:type="dxa"/>
            </w:tcMar>
            <w:textDirection w:val="btLr"/>
            <w:vAlign w:val="center"/>
          </w:tcPr>
          <w:p w:rsidR="006E3C43" w:rsidRPr="00706229" w:rsidRDefault="006E3C43" w:rsidP="005F1B74">
            <w:pP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 xml:space="preserve">Autorizația de mediu de folosință specială a </w:t>
            </w:r>
            <w:r w:rsidR="00614754" w:rsidRPr="00706229">
              <w:rPr>
                <w:rFonts w:ascii="Times New Roman" w:eastAsia="Times New Roman" w:hAnsi="Times New Roman" w:cs="Times New Roman"/>
                <w:b/>
                <w:lang w:val="ro-RO" w:eastAsia="ru-RU"/>
              </w:rPr>
              <w:t>apei</w:t>
            </w:r>
          </w:p>
        </w:tc>
        <w:tc>
          <w:tcPr>
            <w:tcW w:w="4787" w:type="dxa"/>
            <w:gridSpan w:val="4"/>
            <w:tcMar>
              <w:left w:w="0" w:type="dxa"/>
              <w:right w:w="0" w:type="dxa"/>
            </w:tcMar>
            <w:vAlign w:val="center"/>
          </w:tcPr>
          <w:p w:rsidR="006E3C43" w:rsidRPr="00706229" w:rsidRDefault="006E3C43" w:rsidP="005F1B74">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Funcționează unități</w:t>
            </w:r>
          </w:p>
        </w:tc>
      </w:tr>
      <w:tr w:rsidR="006E3C43" w:rsidRPr="00706229" w:rsidTr="005F1B74">
        <w:trPr>
          <w:cantSplit/>
          <w:trHeight w:val="1601"/>
        </w:trPr>
        <w:tc>
          <w:tcPr>
            <w:tcW w:w="1196" w:type="dxa"/>
            <w:vMerge/>
            <w:tcMar>
              <w:left w:w="0" w:type="dxa"/>
              <w:right w:w="0" w:type="dxa"/>
            </w:tcMar>
            <w:textDirection w:val="btLr"/>
            <w:vAlign w:val="center"/>
          </w:tcPr>
          <w:p w:rsidR="006E3C43" w:rsidRPr="00706229" w:rsidRDefault="006E3C43" w:rsidP="005F1B74">
            <w:pPr>
              <w:rPr>
                <w:rFonts w:ascii="Times New Roman" w:eastAsia="Times New Roman" w:hAnsi="Times New Roman" w:cs="Times New Roman"/>
                <w:b/>
                <w:lang w:val="ro-RO" w:eastAsia="ru-RU"/>
              </w:rPr>
            </w:pPr>
          </w:p>
        </w:tc>
        <w:tc>
          <w:tcPr>
            <w:tcW w:w="1196" w:type="dxa"/>
            <w:vMerge/>
            <w:tcMar>
              <w:left w:w="0" w:type="dxa"/>
              <w:right w:w="0" w:type="dxa"/>
            </w:tcMar>
            <w:textDirection w:val="btLr"/>
            <w:vAlign w:val="center"/>
          </w:tcPr>
          <w:p w:rsidR="006E3C43" w:rsidRPr="00706229" w:rsidRDefault="006E3C43" w:rsidP="005F1B74">
            <w:pPr>
              <w:rPr>
                <w:rFonts w:ascii="Times New Roman" w:eastAsia="Times New Roman" w:hAnsi="Times New Roman" w:cs="Times New Roman"/>
                <w:b/>
                <w:lang w:val="ro-RO" w:eastAsia="ru-RU"/>
              </w:rPr>
            </w:pPr>
          </w:p>
        </w:tc>
        <w:tc>
          <w:tcPr>
            <w:tcW w:w="1196" w:type="dxa"/>
            <w:vMerge/>
            <w:tcMar>
              <w:left w:w="0" w:type="dxa"/>
              <w:right w:w="0" w:type="dxa"/>
            </w:tcMar>
            <w:textDirection w:val="btLr"/>
            <w:vAlign w:val="center"/>
          </w:tcPr>
          <w:p w:rsidR="006E3C43" w:rsidRPr="00706229" w:rsidRDefault="006E3C43" w:rsidP="005F1B74">
            <w:pPr>
              <w:rPr>
                <w:rFonts w:ascii="Times New Roman" w:eastAsia="Times New Roman" w:hAnsi="Times New Roman" w:cs="Times New Roman"/>
                <w:b/>
                <w:lang w:val="ro-RO" w:eastAsia="ru-RU"/>
              </w:rPr>
            </w:pPr>
          </w:p>
        </w:tc>
        <w:tc>
          <w:tcPr>
            <w:tcW w:w="1196" w:type="dxa"/>
            <w:vMerge/>
            <w:tcMar>
              <w:left w:w="0" w:type="dxa"/>
              <w:right w:w="0" w:type="dxa"/>
            </w:tcMar>
            <w:textDirection w:val="btLr"/>
            <w:vAlign w:val="center"/>
          </w:tcPr>
          <w:p w:rsidR="006E3C43" w:rsidRPr="00706229" w:rsidRDefault="006E3C43" w:rsidP="005F1B74">
            <w:pPr>
              <w:rPr>
                <w:rFonts w:ascii="Times New Roman" w:eastAsia="Times New Roman" w:hAnsi="Times New Roman" w:cs="Times New Roman"/>
                <w:b/>
                <w:lang w:val="ro-RO" w:eastAsia="ru-RU"/>
              </w:rPr>
            </w:pPr>
          </w:p>
        </w:tc>
        <w:tc>
          <w:tcPr>
            <w:tcW w:w="1196" w:type="dxa"/>
            <w:tcMar>
              <w:left w:w="0" w:type="dxa"/>
              <w:right w:w="0" w:type="dxa"/>
            </w:tcMar>
            <w:textDirection w:val="btLr"/>
            <w:vAlign w:val="center"/>
          </w:tcPr>
          <w:p w:rsidR="006E3C43" w:rsidRPr="00706229" w:rsidRDefault="006E3C43" w:rsidP="005F1B74">
            <w:pPr>
              <w:ind w:left="113" w:right="113"/>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Cu epurare normativă</w:t>
            </w:r>
          </w:p>
        </w:tc>
        <w:tc>
          <w:tcPr>
            <w:tcW w:w="1197" w:type="dxa"/>
            <w:tcMar>
              <w:left w:w="0" w:type="dxa"/>
              <w:right w:w="0" w:type="dxa"/>
            </w:tcMar>
            <w:textDirection w:val="btLr"/>
            <w:vAlign w:val="center"/>
          </w:tcPr>
          <w:p w:rsidR="006E3C43" w:rsidRPr="00706229" w:rsidRDefault="006E3C43" w:rsidP="005F1B74">
            <w:pPr>
              <w:ind w:left="113" w:right="113"/>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Cu epurare insuficientă</w:t>
            </w:r>
          </w:p>
        </w:tc>
        <w:tc>
          <w:tcPr>
            <w:tcW w:w="1197" w:type="dxa"/>
            <w:tcMar>
              <w:left w:w="0" w:type="dxa"/>
              <w:right w:w="0" w:type="dxa"/>
            </w:tcMar>
            <w:textDirection w:val="btLr"/>
            <w:vAlign w:val="center"/>
          </w:tcPr>
          <w:p w:rsidR="006E3C43" w:rsidRPr="00706229" w:rsidRDefault="006E3C43" w:rsidP="005F1B74">
            <w:pPr>
              <w:ind w:left="113" w:right="113"/>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Cu epurare parțială</w:t>
            </w:r>
          </w:p>
        </w:tc>
        <w:tc>
          <w:tcPr>
            <w:tcW w:w="1197" w:type="dxa"/>
            <w:tcMar>
              <w:left w:w="0" w:type="dxa"/>
              <w:right w:w="0" w:type="dxa"/>
            </w:tcMar>
            <w:textDirection w:val="btLr"/>
            <w:vAlign w:val="center"/>
          </w:tcPr>
          <w:p w:rsidR="006E3C43" w:rsidRPr="00706229" w:rsidRDefault="006E3C43" w:rsidP="005F1B74">
            <w:pPr>
              <w:ind w:left="113" w:right="113"/>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Nu funcționează</w:t>
            </w:r>
          </w:p>
        </w:tc>
      </w:tr>
      <w:tr w:rsidR="006E3C43" w:rsidRPr="00706229" w:rsidTr="005F1B74">
        <w:tc>
          <w:tcPr>
            <w:tcW w:w="1196" w:type="dxa"/>
            <w:tcMar>
              <w:left w:w="0" w:type="dxa"/>
              <w:right w:w="0" w:type="dxa"/>
            </w:tcMar>
          </w:tcPr>
          <w:p w:rsidR="006E3C43" w:rsidRPr="00706229" w:rsidRDefault="006E3C43" w:rsidP="005F1B74">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17</w:t>
            </w:r>
          </w:p>
        </w:tc>
        <w:tc>
          <w:tcPr>
            <w:tcW w:w="1196" w:type="dxa"/>
            <w:tcMar>
              <w:left w:w="0" w:type="dxa"/>
              <w:right w:w="0" w:type="dxa"/>
            </w:tcMar>
          </w:tcPr>
          <w:p w:rsidR="006E3C43" w:rsidRPr="00706229" w:rsidRDefault="006E3C43" w:rsidP="005F1B74">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6</w:t>
            </w:r>
          </w:p>
        </w:tc>
        <w:tc>
          <w:tcPr>
            <w:tcW w:w="1196" w:type="dxa"/>
            <w:tcMar>
              <w:left w:w="0" w:type="dxa"/>
              <w:right w:w="0" w:type="dxa"/>
            </w:tcMar>
          </w:tcPr>
          <w:p w:rsidR="006E3C43" w:rsidRPr="00706229" w:rsidRDefault="006E3C43" w:rsidP="005F1B74">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0</w:t>
            </w:r>
          </w:p>
        </w:tc>
        <w:tc>
          <w:tcPr>
            <w:tcW w:w="1196" w:type="dxa"/>
            <w:tcMar>
              <w:left w:w="0" w:type="dxa"/>
              <w:right w:w="0" w:type="dxa"/>
            </w:tcMar>
          </w:tcPr>
          <w:p w:rsidR="006E3C43" w:rsidRPr="00706229" w:rsidRDefault="006E3C43" w:rsidP="005F1B74">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5</w:t>
            </w:r>
          </w:p>
        </w:tc>
        <w:tc>
          <w:tcPr>
            <w:tcW w:w="1196" w:type="dxa"/>
            <w:tcMar>
              <w:left w:w="0" w:type="dxa"/>
              <w:right w:w="0" w:type="dxa"/>
            </w:tcMar>
          </w:tcPr>
          <w:p w:rsidR="006E3C43" w:rsidRPr="00706229" w:rsidRDefault="006E3C43" w:rsidP="005F1B74">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w:t>
            </w:r>
          </w:p>
        </w:tc>
        <w:tc>
          <w:tcPr>
            <w:tcW w:w="1197" w:type="dxa"/>
            <w:tcMar>
              <w:left w:w="0" w:type="dxa"/>
              <w:right w:w="0" w:type="dxa"/>
            </w:tcMar>
          </w:tcPr>
          <w:p w:rsidR="006E3C43" w:rsidRPr="00706229" w:rsidRDefault="006E3C43" w:rsidP="005F1B74">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13</w:t>
            </w:r>
          </w:p>
        </w:tc>
        <w:tc>
          <w:tcPr>
            <w:tcW w:w="1197" w:type="dxa"/>
            <w:tcMar>
              <w:left w:w="0" w:type="dxa"/>
              <w:right w:w="0" w:type="dxa"/>
            </w:tcMar>
          </w:tcPr>
          <w:p w:rsidR="006E3C43" w:rsidRPr="00706229" w:rsidRDefault="006E3C43" w:rsidP="005F1B74">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0</w:t>
            </w:r>
          </w:p>
        </w:tc>
        <w:tc>
          <w:tcPr>
            <w:tcW w:w="1197" w:type="dxa"/>
            <w:tcMar>
              <w:left w:w="0" w:type="dxa"/>
              <w:right w:w="0" w:type="dxa"/>
            </w:tcMar>
          </w:tcPr>
          <w:p w:rsidR="006E3C43" w:rsidRPr="00706229" w:rsidRDefault="006E3C43" w:rsidP="005F1B74">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w:t>
            </w:r>
          </w:p>
        </w:tc>
      </w:tr>
    </w:tbl>
    <w:p w:rsidR="006E3C43" w:rsidRPr="00706229" w:rsidRDefault="006E3C43" w:rsidP="006E3C43">
      <w:pPr>
        <w:spacing w:before="120" w:after="120"/>
        <w:rPr>
          <w:rFonts w:ascii="Arial,Italic" w:hAnsi="Arial,Italic" w:cs="Arial,Italic"/>
          <w:i/>
          <w:iCs/>
          <w:sz w:val="18"/>
          <w:szCs w:val="18"/>
        </w:rPr>
      </w:pPr>
      <w:r w:rsidRPr="00706229">
        <w:rPr>
          <w:rFonts w:ascii="Arial,Italic" w:hAnsi="Arial,Italic" w:cs="Arial,Italic"/>
          <w:i/>
          <w:iCs/>
          <w:sz w:val="18"/>
          <w:szCs w:val="18"/>
        </w:rPr>
        <w:t>Sursa: Anuarul IPM – 2018 „Protecția mediului în Republica Moldova”</w:t>
      </w:r>
    </w:p>
    <w:p w:rsidR="00F109CE" w:rsidRPr="00706229" w:rsidRDefault="00F109CE" w:rsidP="006C2FF3">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Nivelul de dezvoltare a sistemelor de canalizare este mult mai scăzut în comparaţie cu sistemele de alimentare cu apă. Toate localităţile urbane (100%) şi doar 7% din localităţile rurale ale raionului au sisteme centralizate de canalizare, </w:t>
      </w:r>
      <w:r w:rsidR="00614754" w:rsidRPr="00706229">
        <w:rPr>
          <w:rFonts w:ascii="Times New Roman" w:hAnsi="Times New Roman" w:cs="Times New Roman"/>
          <w:sz w:val="24"/>
          <w:szCs w:val="24"/>
        </w:rPr>
        <w:t>având</w:t>
      </w:r>
      <w:r w:rsidRPr="00706229">
        <w:rPr>
          <w:rFonts w:ascii="Times New Roman" w:hAnsi="Times New Roman" w:cs="Times New Roman"/>
          <w:sz w:val="24"/>
          <w:szCs w:val="24"/>
        </w:rPr>
        <w:t xml:space="preserve"> conectate doar 78% din populaţia urbană şi aproximativ 7% din populaţie rurală. Ponderea totală a populaţiei conectate la sisteme de canalizare în RDC este estimată la aproximativ 10%, în timp ce rata de conectare la nivel de ţară este aproximativ 30%.</w:t>
      </w:r>
    </w:p>
    <w:p w:rsidR="00A33BD8" w:rsidRPr="00706229" w:rsidRDefault="00A33BD8" w:rsidP="006C2FF3">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Sistemul centralizat de canalizare</w:t>
      </w:r>
      <w:r w:rsidR="002B165B" w:rsidRPr="00706229">
        <w:rPr>
          <w:rFonts w:ascii="Times New Roman" w:hAnsi="Times New Roman" w:cs="Times New Roman"/>
          <w:sz w:val="24"/>
          <w:szCs w:val="24"/>
          <w:u w:val="single"/>
        </w:rPr>
        <w:t xml:space="preserve">, </w:t>
      </w:r>
      <w:r w:rsidR="00CC2A79">
        <w:rPr>
          <w:rFonts w:ascii="Times New Roman" w:hAnsi="Times New Roman" w:cs="Times New Roman"/>
          <w:sz w:val="24"/>
          <w:szCs w:val="24"/>
          <w:u w:val="single"/>
        </w:rPr>
        <w:t xml:space="preserve">raionul Orhei, </w:t>
      </w:r>
      <w:r w:rsidR="002B165B" w:rsidRPr="00706229">
        <w:rPr>
          <w:rFonts w:ascii="Times New Roman" w:hAnsi="Times New Roman" w:cs="Times New Roman"/>
          <w:sz w:val="24"/>
          <w:szCs w:val="24"/>
          <w:u w:val="single"/>
        </w:rPr>
        <w:t>unități</w:t>
      </w:r>
    </w:p>
    <w:tbl>
      <w:tblPr>
        <w:tblStyle w:val="TableGrid"/>
        <w:tblW w:w="0" w:type="auto"/>
        <w:tblLook w:val="04A0" w:firstRow="1" w:lastRow="0" w:firstColumn="1" w:lastColumn="0" w:noHBand="0" w:noVBand="1"/>
      </w:tblPr>
      <w:tblGrid>
        <w:gridCol w:w="1063"/>
        <w:gridCol w:w="1063"/>
        <w:gridCol w:w="1063"/>
        <w:gridCol w:w="1063"/>
        <w:gridCol w:w="1063"/>
        <w:gridCol w:w="1064"/>
        <w:gridCol w:w="1064"/>
        <w:gridCol w:w="1064"/>
        <w:gridCol w:w="1064"/>
      </w:tblGrid>
      <w:tr w:rsidR="00A33BD8" w:rsidRPr="00706229" w:rsidTr="009325AC">
        <w:tc>
          <w:tcPr>
            <w:tcW w:w="3189" w:type="dxa"/>
            <w:gridSpan w:val="3"/>
          </w:tcPr>
          <w:p w:rsidR="00A33BD8" w:rsidRPr="00706229" w:rsidRDefault="00CC2A79" w:rsidP="00CC2A79">
            <w:pPr>
              <w:jc w:val="center"/>
              <w:rPr>
                <w:rFonts w:ascii="Times New Roman" w:eastAsia="Times New Roman" w:hAnsi="Times New Roman" w:cs="Times New Roman"/>
                <w:b/>
                <w:lang w:val="ro-RO" w:eastAsia="ru-RU"/>
              </w:rPr>
            </w:pPr>
            <w:r w:rsidRPr="00CC2A79">
              <w:rPr>
                <w:rFonts w:ascii="Times New Roman" w:eastAsia="Times New Roman" w:hAnsi="Times New Roman" w:cs="Times New Roman"/>
                <w:b/>
                <w:lang w:val="ro-RO" w:eastAsia="ru-RU"/>
              </w:rPr>
              <w:t>Sisteme de canalizare</w:t>
            </w:r>
          </w:p>
        </w:tc>
        <w:tc>
          <w:tcPr>
            <w:tcW w:w="3190" w:type="dxa"/>
            <w:gridSpan w:val="3"/>
          </w:tcPr>
          <w:p w:rsidR="00A33BD8" w:rsidRPr="00706229" w:rsidRDefault="00CC2A79" w:rsidP="00CC2A79">
            <w:pPr>
              <w:jc w:val="center"/>
              <w:rPr>
                <w:rFonts w:ascii="Times New Roman" w:eastAsia="Times New Roman" w:hAnsi="Times New Roman" w:cs="Times New Roman"/>
                <w:b/>
                <w:lang w:val="ro-RO" w:eastAsia="ru-RU"/>
              </w:rPr>
            </w:pPr>
            <w:r w:rsidRPr="00CC2A79">
              <w:rPr>
                <w:rFonts w:ascii="Times New Roman" w:eastAsia="Times New Roman" w:hAnsi="Times New Roman" w:cs="Times New Roman"/>
                <w:b/>
                <w:lang w:val="ro-RO" w:eastAsia="ru-RU"/>
              </w:rPr>
              <w:t>Sisteme de canalizare</w:t>
            </w:r>
            <w:r>
              <w:rPr>
                <w:rFonts w:ascii="Times New Roman" w:eastAsia="Times New Roman" w:hAnsi="Times New Roman" w:cs="Times New Roman"/>
                <w:b/>
                <w:lang w:val="ro-RO" w:eastAsia="ru-RU"/>
              </w:rPr>
              <w:t xml:space="preserve"> </w:t>
            </w:r>
            <w:r w:rsidRPr="00CC2A79">
              <w:rPr>
                <w:rFonts w:ascii="Times New Roman" w:eastAsia="Times New Roman" w:hAnsi="Times New Roman" w:cs="Times New Roman"/>
                <w:b/>
                <w:lang w:val="ro-RO" w:eastAsia="ru-RU"/>
              </w:rPr>
              <w:t>dotate cu staţii de epurare</w:t>
            </w:r>
            <w:r>
              <w:rPr>
                <w:rFonts w:ascii="Times New Roman" w:eastAsia="Times New Roman" w:hAnsi="Times New Roman" w:cs="Times New Roman"/>
                <w:b/>
                <w:lang w:val="ro-RO" w:eastAsia="ru-RU"/>
              </w:rPr>
              <w:t xml:space="preserve"> </w:t>
            </w:r>
            <w:r w:rsidRPr="00CC2A79">
              <w:rPr>
                <w:rFonts w:ascii="Times New Roman" w:eastAsia="Times New Roman" w:hAnsi="Times New Roman" w:cs="Times New Roman"/>
                <w:b/>
                <w:lang w:val="ro-RO" w:eastAsia="ru-RU"/>
              </w:rPr>
              <w:t>a apelor uzate</w:t>
            </w:r>
          </w:p>
        </w:tc>
        <w:tc>
          <w:tcPr>
            <w:tcW w:w="3192" w:type="dxa"/>
            <w:gridSpan w:val="3"/>
          </w:tcPr>
          <w:p w:rsidR="00A33BD8" w:rsidRPr="00706229" w:rsidRDefault="00CC2A79" w:rsidP="00CC2A79">
            <w:pPr>
              <w:jc w:val="center"/>
              <w:rPr>
                <w:rFonts w:ascii="Times New Roman" w:eastAsia="Times New Roman" w:hAnsi="Times New Roman" w:cs="Times New Roman"/>
                <w:b/>
                <w:lang w:val="ro-RO" w:eastAsia="ru-RU"/>
              </w:rPr>
            </w:pPr>
            <w:r w:rsidRPr="00CC2A79">
              <w:rPr>
                <w:rFonts w:ascii="Times New Roman" w:eastAsia="Times New Roman" w:hAnsi="Times New Roman" w:cs="Times New Roman"/>
                <w:b/>
                <w:lang w:val="ro-RO" w:eastAsia="ru-RU"/>
              </w:rPr>
              <w:t>Sisteme de canalizare</w:t>
            </w:r>
            <w:r>
              <w:rPr>
                <w:rFonts w:ascii="Times New Roman" w:eastAsia="Times New Roman" w:hAnsi="Times New Roman" w:cs="Times New Roman"/>
                <w:b/>
                <w:lang w:val="ro-RO" w:eastAsia="ru-RU"/>
              </w:rPr>
              <w:t xml:space="preserve"> </w:t>
            </w:r>
            <w:r w:rsidRPr="00CC2A79">
              <w:rPr>
                <w:rFonts w:ascii="Times New Roman" w:eastAsia="Times New Roman" w:hAnsi="Times New Roman" w:cs="Times New Roman"/>
                <w:b/>
                <w:lang w:val="ro-RO" w:eastAsia="ru-RU"/>
              </w:rPr>
              <w:t>în localităţile rurale</w:t>
            </w:r>
          </w:p>
        </w:tc>
      </w:tr>
      <w:tr w:rsidR="00A33BD8" w:rsidRPr="00706229" w:rsidTr="009325AC">
        <w:tc>
          <w:tcPr>
            <w:tcW w:w="1063" w:type="dxa"/>
          </w:tcPr>
          <w:p w:rsidR="00A33BD8" w:rsidRPr="00706229" w:rsidRDefault="00A33BD8" w:rsidP="00CC2A79">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2014</w:t>
            </w:r>
          </w:p>
        </w:tc>
        <w:tc>
          <w:tcPr>
            <w:tcW w:w="1063" w:type="dxa"/>
          </w:tcPr>
          <w:p w:rsidR="00A33BD8" w:rsidRPr="00706229" w:rsidRDefault="00A33BD8" w:rsidP="00CC2A79">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2016</w:t>
            </w:r>
          </w:p>
        </w:tc>
        <w:tc>
          <w:tcPr>
            <w:tcW w:w="1063" w:type="dxa"/>
          </w:tcPr>
          <w:p w:rsidR="00A33BD8" w:rsidRPr="00706229" w:rsidRDefault="00A33BD8" w:rsidP="00CC2A79">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w:t>
            </w:r>
          </w:p>
        </w:tc>
        <w:tc>
          <w:tcPr>
            <w:tcW w:w="1063" w:type="dxa"/>
          </w:tcPr>
          <w:p w:rsidR="00A33BD8" w:rsidRPr="00706229" w:rsidRDefault="00A33BD8" w:rsidP="00CC2A79">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2014</w:t>
            </w:r>
          </w:p>
        </w:tc>
        <w:tc>
          <w:tcPr>
            <w:tcW w:w="1063" w:type="dxa"/>
          </w:tcPr>
          <w:p w:rsidR="00A33BD8" w:rsidRPr="00706229" w:rsidRDefault="00A33BD8" w:rsidP="00CC2A79">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2016</w:t>
            </w:r>
          </w:p>
        </w:tc>
        <w:tc>
          <w:tcPr>
            <w:tcW w:w="1064" w:type="dxa"/>
          </w:tcPr>
          <w:p w:rsidR="00A33BD8" w:rsidRPr="00706229" w:rsidRDefault="00A33BD8" w:rsidP="00CC2A79">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w:t>
            </w:r>
          </w:p>
        </w:tc>
        <w:tc>
          <w:tcPr>
            <w:tcW w:w="1064" w:type="dxa"/>
          </w:tcPr>
          <w:p w:rsidR="00A33BD8" w:rsidRPr="00706229" w:rsidRDefault="00A33BD8" w:rsidP="00CC2A79">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2014</w:t>
            </w:r>
          </w:p>
        </w:tc>
        <w:tc>
          <w:tcPr>
            <w:tcW w:w="1064" w:type="dxa"/>
          </w:tcPr>
          <w:p w:rsidR="00A33BD8" w:rsidRPr="00706229" w:rsidRDefault="00A33BD8" w:rsidP="00CC2A79">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2016</w:t>
            </w:r>
          </w:p>
        </w:tc>
        <w:tc>
          <w:tcPr>
            <w:tcW w:w="1064" w:type="dxa"/>
          </w:tcPr>
          <w:p w:rsidR="00A33BD8" w:rsidRPr="00706229" w:rsidRDefault="00A33BD8" w:rsidP="00CC2A79">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w:t>
            </w:r>
          </w:p>
        </w:tc>
      </w:tr>
      <w:tr w:rsidR="002B165B" w:rsidRPr="00706229" w:rsidTr="009325AC">
        <w:tc>
          <w:tcPr>
            <w:tcW w:w="1063" w:type="dxa"/>
          </w:tcPr>
          <w:p w:rsidR="002B165B" w:rsidRPr="00706229" w:rsidRDefault="002B165B" w:rsidP="00CC2A79">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5</w:t>
            </w:r>
          </w:p>
        </w:tc>
        <w:tc>
          <w:tcPr>
            <w:tcW w:w="1063" w:type="dxa"/>
          </w:tcPr>
          <w:p w:rsidR="002B165B" w:rsidRPr="00706229" w:rsidRDefault="002B165B" w:rsidP="00CC2A79">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7</w:t>
            </w:r>
          </w:p>
        </w:tc>
        <w:tc>
          <w:tcPr>
            <w:tcW w:w="1063" w:type="dxa"/>
          </w:tcPr>
          <w:p w:rsidR="002B165B" w:rsidRPr="00706229" w:rsidRDefault="002B165B" w:rsidP="00CC2A79">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8</w:t>
            </w:r>
          </w:p>
        </w:tc>
        <w:tc>
          <w:tcPr>
            <w:tcW w:w="1063" w:type="dxa"/>
          </w:tcPr>
          <w:p w:rsidR="002B165B" w:rsidRPr="00706229" w:rsidRDefault="002B165B" w:rsidP="00CC2A79">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5</w:t>
            </w:r>
          </w:p>
        </w:tc>
        <w:tc>
          <w:tcPr>
            <w:tcW w:w="1063" w:type="dxa"/>
          </w:tcPr>
          <w:p w:rsidR="002B165B" w:rsidRPr="00706229" w:rsidRDefault="002B165B" w:rsidP="00CC2A79">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5</w:t>
            </w:r>
          </w:p>
        </w:tc>
        <w:tc>
          <w:tcPr>
            <w:tcW w:w="1064" w:type="dxa"/>
          </w:tcPr>
          <w:p w:rsidR="002B165B" w:rsidRPr="00706229" w:rsidRDefault="002B165B" w:rsidP="00CC2A79">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6</w:t>
            </w:r>
          </w:p>
        </w:tc>
        <w:tc>
          <w:tcPr>
            <w:tcW w:w="1064" w:type="dxa"/>
          </w:tcPr>
          <w:p w:rsidR="002B165B" w:rsidRPr="00706229" w:rsidRDefault="002B165B" w:rsidP="00CC2A79">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3</w:t>
            </w:r>
          </w:p>
        </w:tc>
        <w:tc>
          <w:tcPr>
            <w:tcW w:w="1064" w:type="dxa"/>
          </w:tcPr>
          <w:p w:rsidR="002B165B" w:rsidRPr="00706229" w:rsidRDefault="002B165B" w:rsidP="00CC2A79">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5</w:t>
            </w:r>
          </w:p>
        </w:tc>
        <w:tc>
          <w:tcPr>
            <w:tcW w:w="1064" w:type="dxa"/>
          </w:tcPr>
          <w:p w:rsidR="002B165B" w:rsidRPr="00706229" w:rsidRDefault="002B165B" w:rsidP="00CC2A79">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7</w:t>
            </w:r>
          </w:p>
        </w:tc>
      </w:tr>
    </w:tbl>
    <w:p w:rsidR="00A33BD8" w:rsidRPr="00706229" w:rsidRDefault="00A33BD8" w:rsidP="00A33BD8">
      <w:pPr>
        <w:spacing w:before="120" w:after="120"/>
        <w:rPr>
          <w:rFonts w:ascii="Arial,Italic" w:hAnsi="Arial,Italic" w:cs="Arial,Italic"/>
          <w:i/>
          <w:iCs/>
          <w:sz w:val="18"/>
          <w:szCs w:val="18"/>
        </w:rPr>
      </w:pPr>
      <w:r w:rsidRPr="00706229">
        <w:rPr>
          <w:rFonts w:ascii="Arial,Italic" w:hAnsi="Arial,Italic" w:cs="Arial,Italic"/>
          <w:i/>
          <w:iCs/>
          <w:sz w:val="18"/>
          <w:szCs w:val="18"/>
        </w:rPr>
        <w:t>Sursa: BNS „Statistica teritorială – 2019”</w:t>
      </w:r>
    </w:p>
    <w:p w:rsidR="00F109CE" w:rsidRPr="00706229" w:rsidRDefault="00F109CE" w:rsidP="006C2FF3">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Actualmente, tratarea mecanică este prevăzută pentru toate apele uzate urbane, în timp ce tratarea biologică există doar la staţia de epurare din Orhei (la staţia nou-construită). Sistemele de canalizare </w:t>
      </w:r>
      <w:r w:rsidR="00614754" w:rsidRPr="00706229">
        <w:rPr>
          <w:rFonts w:ascii="Times New Roman" w:hAnsi="Times New Roman" w:cs="Times New Roman"/>
          <w:sz w:val="24"/>
          <w:szCs w:val="24"/>
        </w:rPr>
        <w:t>rămân</w:t>
      </w:r>
      <w:r w:rsidRPr="00706229">
        <w:rPr>
          <w:rFonts w:ascii="Times New Roman" w:hAnsi="Times New Roman" w:cs="Times New Roman"/>
          <w:sz w:val="24"/>
          <w:szCs w:val="24"/>
        </w:rPr>
        <w:t xml:space="preserve"> subdezvoltate şi necesită investiţii substanţiale pentru extinderea reţelelor de colectare, reabilitarea staţiilor de pompare a apelor uzate, precum şi a staţiilor de epurare.</w:t>
      </w:r>
    </w:p>
    <w:p w:rsidR="00002421" w:rsidRPr="00706229" w:rsidRDefault="00002421" w:rsidP="00002421">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Actualmente, serviciile de alimentare cu apă, canalizare şi epurare a apelor uzate din </w:t>
      </w:r>
      <w:r w:rsidR="009E46B5">
        <w:rPr>
          <w:rFonts w:ascii="Times New Roman" w:hAnsi="Times New Roman" w:cs="Times New Roman"/>
          <w:sz w:val="24"/>
          <w:szCs w:val="24"/>
        </w:rPr>
        <w:t>mun</w:t>
      </w:r>
      <w:r w:rsidRPr="00706229">
        <w:rPr>
          <w:rFonts w:ascii="Times New Roman" w:hAnsi="Times New Roman" w:cs="Times New Roman"/>
          <w:sz w:val="24"/>
          <w:szCs w:val="24"/>
        </w:rPr>
        <w:t xml:space="preserve">. Orhei sunt prestate de </w:t>
      </w:r>
      <w:r w:rsidR="009E46B5">
        <w:rPr>
          <w:rFonts w:ascii="Times New Roman" w:hAnsi="Times New Roman" w:cs="Times New Roman"/>
          <w:sz w:val="24"/>
          <w:szCs w:val="24"/>
        </w:rPr>
        <w:t>„</w:t>
      </w:r>
      <w:r w:rsidRPr="00706229">
        <w:rPr>
          <w:rFonts w:ascii="Times New Roman" w:hAnsi="Times New Roman" w:cs="Times New Roman"/>
          <w:sz w:val="24"/>
          <w:szCs w:val="24"/>
        </w:rPr>
        <w:t>Regia Apă Canal-Orhei</w:t>
      </w:r>
      <w:r w:rsidR="009E46B5">
        <w:rPr>
          <w:rFonts w:ascii="Times New Roman" w:hAnsi="Times New Roman" w:cs="Times New Roman"/>
          <w:sz w:val="24"/>
          <w:szCs w:val="24"/>
        </w:rPr>
        <w:t>”</w:t>
      </w:r>
      <w:r w:rsidRPr="00706229">
        <w:rPr>
          <w:rFonts w:ascii="Times New Roman" w:hAnsi="Times New Roman" w:cs="Times New Roman"/>
          <w:sz w:val="24"/>
          <w:szCs w:val="24"/>
        </w:rPr>
        <w:t xml:space="preserve"> S.A., pe </w:t>
      </w:r>
      <w:r w:rsidR="00614754" w:rsidRPr="00706229">
        <w:rPr>
          <w:rFonts w:ascii="Times New Roman" w:hAnsi="Times New Roman" w:cs="Times New Roman"/>
          <w:sz w:val="24"/>
          <w:szCs w:val="24"/>
        </w:rPr>
        <w:t>când</w:t>
      </w:r>
      <w:r w:rsidRPr="00706229">
        <w:rPr>
          <w:rFonts w:ascii="Times New Roman" w:hAnsi="Times New Roman" w:cs="Times New Roman"/>
          <w:sz w:val="24"/>
          <w:szCs w:val="24"/>
        </w:rPr>
        <w:t xml:space="preserve"> în localităţile rurale operarea şi întreţinerea sistemelor existente îi revine autorităţilor publice locale din localităţile respective, agenților economici particulari şi/sau asociaţiilor de consumatori. </w:t>
      </w:r>
      <w:r w:rsidR="009E46B5">
        <w:rPr>
          <w:rFonts w:ascii="Times New Roman" w:hAnsi="Times New Roman" w:cs="Times New Roman"/>
          <w:sz w:val="24"/>
          <w:szCs w:val="24"/>
        </w:rPr>
        <w:t>„</w:t>
      </w:r>
      <w:r w:rsidRPr="00706229">
        <w:rPr>
          <w:rFonts w:ascii="Times New Roman" w:hAnsi="Times New Roman" w:cs="Times New Roman"/>
          <w:sz w:val="24"/>
          <w:szCs w:val="24"/>
        </w:rPr>
        <w:t>Regia Apă Canal-Orhei</w:t>
      </w:r>
      <w:r w:rsidR="009E46B5">
        <w:rPr>
          <w:rFonts w:ascii="Times New Roman" w:hAnsi="Times New Roman" w:cs="Times New Roman"/>
          <w:sz w:val="24"/>
          <w:szCs w:val="24"/>
        </w:rPr>
        <w:t>”</w:t>
      </w:r>
      <w:r w:rsidRPr="00706229">
        <w:rPr>
          <w:rFonts w:ascii="Times New Roman" w:hAnsi="Times New Roman" w:cs="Times New Roman"/>
          <w:sz w:val="24"/>
          <w:szCs w:val="24"/>
        </w:rPr>
        <w:t xml:space="preserve"> S.A. prezintă un potenţial pentru extinderea serviciilor AAC asupra altor localităţi din raionul Orhei.</w:t>
      </w:r>
    </w:p>
    <w:p w:rsidR="00002421" w:rsidRPr="00706229" w:rsidRDefault="00002421" w:rsidP="00002421">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Perspectivele de dezvoltare sunt asociate cu ameliorarea calităţii serviciilor AAC în </w:t>
      </w:r>
      <w:r w:rsidR="009E46B5">
        <w:rPr>
          <w:rFonts w:ascii="Times New Roman" w:hAnsi="Times New Roman" w:cs="Times New Roman"/>
          <w:sz w:val="24"/>
          <w:szCs w:val="24"/>
        </w:rPr>
        <w:t>mun.</w:t>
      </w:r>
      <w:r w:rsidRPr="00706229">
        <w:rPr>
          <w:rFonts w:ascii="Times New Roman" w:hAnsi="Times New Roman" w:cs="Times New Roman"/>
          <w:sz w:val="24"/>
          <w:szCs w:val="24"/>
        </w:rPr>
        <w:t xml:space="preserve"> Orhei şi extinderea serviciilor durabile şi suportabile spre localităţi învecinate. </w:t>
      </w:r>
    </w:p>
    <w:p w:rsidR="00E803B7" w:rsidRPr="00706229" w:rsidRDefault="0056258F" w:rsidP="006C2FF3">
      <w:pPr>
        <w:spacing w:before="120" w:after="120"/>
        <w:jc w:val="both"/>
        <w:rPr>
          <w:rFonts w:ascii="Times New Roman" w:hAnsi="Times New Roman" w:cs="Times New Roman"/>
          <w:b/>
          <w:sz w:val="24"/>
          <w:szCs w:val="24"/>
          <w:u w:val="single"/>
        </w:rPr>
      </w:pPr>
      <w:r w:rsidRPr="00706229">
        <w:rPr>
          <w:rFonts w:ascii="Times New Roman" w:hAnsi="Times New Roman" w:cs="Times New Roman"/>
          <w:b/>
          <w:sz w:val="24"/>
          <w:szCs w:val="24"/>
          <w:u w:val="single"/>
        </w:rPr>
        <w:t>Principalele probleme cu privire la Infrastructura fizică și tehnico - edilitară</w:t>
      </w:r>
    </w:p>
    <w:p w:rsidR="00E803B7" w:rsidRPr="00706229" w:rsidRDefault="00A559DA" w:rsidP="0050404A">
      <w:pPr>
        <w:spacing w:before="120" w:after="0"/>
        <w:jc w:val="both"/>
        <w:rPr>
          <w:rFonts w:ascii="Times New Roman" w:hAnsi="Times New Roman" w:cs="Times New Roman"/>
          <w:sz w:val="24"/>
          <w:szCs w:val="24"/>
        </w:rPr>
      </w:pPr>
      <w:r w:rsidRPr="00706229">
        <w:rPr>
          <w:rFonts w:ascii="Times New Roman" w:hAnsi="Times New Roman" w:cs="Times New Roman"/>
          <w:sz w:val="24"/>
          <w:szCs w:val="24"/>
        </w:rPr>
        <w:t>Infrastructura drumurilor</w:t>
      </w:r>
    </w:p>
    <w:p w:rsidR="00A559DA" w:rsidRPr="00706229" w:rsidRDefault="00A559DA" w:rsidP="0050404A">
      <w:pPr>
        <w:pStyle w:val="ListParagraph"/>
        <w:numPr>
          <w:ilvl w:val="0"/>
          <w:numId w:val="48"/>
        </w:numPr>
        <w:spacing w:after="120" w:line="276" w:lineRule="auto"/>
        <w:ind w:left="714" w:hanging="357"/>
        <w:jc w:val="both"/>
        <w:rPr>
          <w:rFonts w:ascii="Times New Roman" w:hAnsi="Times New Roman" w:cs="Times New Roman"/>
        </w:rPr>
      </w:pPr>
      <w:r w:rsidRPr="00706229">
        <w:rPr>
          <w:rFonts w:ascii="Times New Roman" w:hAnsi="Times New Roman" w:cs="Times New Roman"/>
        </w:rPr>
        <w:t xml:space="preserve">Conexiunea între localități este </w:t>
      </w:r>
      <w:r w:rsidR="00614754" w:rsidRPr="00706229">
        <w:rPr>
          <w:rFonts w:ascii="Times New Roman" w:hAnsi="Times New Roman" w:cs="Times New Roman"/>
        </w:rPr>
        <w:t>defectuoasă</w:t>
      </w:r>
      <w:r w:rsidRPr="00706229">
        <w:rPr>
          <w:rFonts w:ascii="Times New Roman" w:hAnsi="Times New Roman" w:cs="Times New Roman"/>
        </w:rPr>
        <w:t xml:space="preserve"> din cauza drumurilor de acces;</w:t>
      </w:r>
    </w:p>
    <w:p w:rsidR="00A559DA" w:rsidRPr="00706229" w:rsidRDefault="00A559DA" w:rsidP="0050404A">
      <w:pPr>
        <w:pStyle w:val="ListParagraph"/>
        <w:numPr>
          <w:ilvl w:val="0"/>
          <w:numId w:val="48"/>
        </w:numPr>
        <w:spacing w:after="120" w:line="276" w:lineRule="auto"/>
        <w:ind w:left="714" w:hanging="357"/>
        <w:jc w:val="both"/>
        <w:rPr>
          <w:rFonts w:ascii="Times New Roman" w:hAnsi="Times New Roman" w:cs="Times New Roman"/>
        </w:rPr>
      </w:pPr>
      <w:r w:rsidRPr="00706229">
        <w:rPr>
          <w:rFonts w:ascii="Times New Roman" w:hAnsi="Times New Roman" w:cs="Times New Roman"/>
        </w:rPr>
        <w:t>Insuficiența surselor de finanțare pentru reabilitarea drumurilor locale.</w:t>
      </w:r>
    </w:p>
    <w:p w:rsidR="00766CB0" w:rsidRPr="00706229" w:rsidRDefault="00766CB0" w:rsidP="0050404A">
      <w:pPr>
        <w:spacing w:before="120" w:after="0"/>
        <w:jc w:val="both"/>
        <w:rPr>
          <w:rFonts w:ascii="Times New Roman" w:hAnsi="Times New Roman" w:cs="Times New Roman"/>
          <w:sz w:val="24"/>
          <w:szCs w:val="24"/>
        </w:rPr>
      </w:pPr>
      <w:r w:rsidRPr="00706229">
        <w:rPr>
          <w:rFonts w:ascii="Times New Roman" w:hAnsi="Times New Roman" w:cs="Times New Roman"/>
          <w:sz w:val="24"/>
          <w:szCs w:val="24"/>
        </w:rPr>
        <w:t>Infrastructura energetică şi managementul eficienţei energetice</w:t>
      </w:r>
    </w:p>
    <w:p w:rsidR="00766CB0" w:rsidRPr="00706229" w:rsidRDefault="00D425AA" w:rsidP="0050404A">
      <w:pPr>
        <w:pStyle w:val="ListParagraph"/>
        <w:numPr>
          <w:ilvl w:val="0"/>
          <w:numId w:val="48"/>
        </w:numPr>
        <w:spacing w:after="120" w:line="276" w:lineRule="auto"/>
        <w:ind w:left="714" w:hanging="357"/>
        <w:jc w:val="both"/>
        <w:rPr>
          <w:rFonts w:ascii="Times New Roman" w:hAnsi="Times New Roman" w:cs="Times New Roman"/>
        </w:rPr>
      </w:pPr>
      <w:r w:rsidRPr="00706229">
        <w:rPr>
          <w:rFonts w:ascii="Times New Roman" w:hAnsi="Times New Roman" w:cs="Times New Roman"/>
        </w:rPr>
        <w:t>Lipsa iluminării publice pe străzile şi căile de acces spre blocurile locative datorită insuficienţei în efectuarea lucrărilor de deservire şi întreţinere a reţelelor electrice de iluminat pe tot teritoriul (străzi, căi de acces, zone de odihnă, etc.).</w:t>
      </w:r>
    </w:p>
    <w:p w:rsidR="006267F9" w:rsidRPr="00706229" w:rsidRDefault="006267F9" w:rsidP="0050404A">
      <w:pPr>
        <w:pStyle w:val="ListParagraph"/>
        <w:numPr>
          <w:ilvl w:val="0"/>
          <w:numId w:val="48"/>
        </w:numPr>
        <w:spacing w:after="120" w:line="276" w:lineRule="auto"/>
        <w:ind w:left="714" w:hanging="357"/>
        <w:jc w:val="both"/>
        <w:rPr>
          <w:rFonts w:ascii="Times New Roman" w:hAnsi="Times New Roman" w:cs="Times New Roman"/>
        </w:rPr>
      </w:pPr>
      <w:r w:rsidRPr="00706229">
        <w:rPr>
          <w:rFonts w:ascii="Times New Roman" w:hAnsi="Times New Roman" w:cs="Times New Roman"/>
        </w:rPr>
        <w:t>În pofida potenţialului considerabil de eficientizare a consumului de energie, în prezent, la nivel raional există o necesitate sporită de dezvoltare a capacităţilor pentru elaborarea şi implementarea proiectelor investiţionale durabile în domeniul eficienţei energetice.</w:t>
      </w:r>
    </w:p>
    <w:p w:rsidR="00A8515F" w:rsidRPr="00706229" w:rsidRDefault="00A8515F" w:rsidP="0050404A">
      <w:pPr>
        <w:pStyle w:val="ListParagraph"/>
        <w:numPr>
          <w:ilvl w:val="0"/>
          <w:numId w:val="48"/>
        </w:numPr>
        <w:spacing w:after="120" w:line="276" w:lineRule="auto"/>
        <w:ind w:left="714" w:hanging="357"/>
        <w:jc w:val="both"/>
        <w:rPr>
          <w:rFonts w:ascii="Times New Roman" w:hAnsi="Times New Roman" w:cs="Times New Roman"/>
        </w:rPr>
      </w:pPr>
      <w:r w:rsidRPr="00706229">
        <w:rPr>
          <w:rFonts w:ascii="Times New Roman" w:hAnsi="Times New Roman" w:cs="Times New Roman"/>
        </w:rPr>
        <w:t>Costurile înalte de întreținere a utilajelor și surselor energetice în instituțiile publice</w:t>
      </w:r>
      <w:r w:rsidR="006D2BD1" w:rsidRPr="00706229">
        <w:rPr>
          <w:rFonts w:ascii="Times New Roman" w:hAnsi="Times New Roman" w:cs="Times New Roman"/>
        </w:rPr>
        <w:t>.</w:t>
      </w:r>
    </w:p>
    <w:p w:rsidR="00C75700" w:rsidRPr="00706229" w:rsidRDefault="00747FC9" w:rsidP="0050404A">
      <w:pPr>
        <w:spacing w:before="120" w:after="0"/>
        <w:jc w:val="both"/>
        <w:rPr>
          <w:rFonts w:ascii="Times New Roman" w:hAnsi="Times New Roman" w:cs="Times New Roman"/>
          <w:sz w:val="24"/>
          <w:szCs w:val="24"/>
        </w:rPr>
      </w:pPr>
      <w:r w:rsidRPr="00706229">
        <w:rPr>
          <w:rFonts w:ascii="Times New Roman" w:hAnsi="Times New Roman" w:cs="Times New Roman"/>
          <w:sz w:val="24"/>
          <w:szCs w:val="24"/>
        </w:rPr>
        <w:t xml:space="preserve">Reţelele de furnizare a apei potabile și sistemele de canalizare </w:t>
      </w:r>
    </w:p>
    <w:p w:rsidR="00E36809" w:rsidRPr="00706229" w:rsidRDefault="00E36809" w:rsidP="0050404A">
      <w:pPr>
        <w:pStyle w:val="ListParagraph"/>
        <w:numPr>
          <w:ilvl w:val="0"/>
          <w:numId w:val="48"/>
        </w:numPr>
        <w:spacing w:after="120" w:line="276" w:lineRule="auto"/>
        <w:ind w:left="714" w:hanging="357"/>
        <w:jc w:val="both"/>
        <w:rPr>
          <w:rFonts w:ascii="Times New Roman" w:hAnsi="Times New Roman" w:cs="Times New Roman"/>
        </w:rPr>
      </w:pPr>
      <w:r w:rsidRPr="00706229">
        <w:rPr>
          <w:rFonts w:ascii="Times New Roman" w:hAnsi="Times New Roman" w:cs="Times New Roman"/>
        </w:rPr>
        <w:t>Insuficienţa aprovizionării cu apă şi canalizare</w:t>
      </w:r>
      <w:r w:rsidR="00611630" w:rsidRPr="00706229">
        <w:rPr>
          <w:rFonts w:ascii="Times New Roman" w:hAnsi="Times New Roman" w:cs="Times New Roman"/>
        </w:rPr>
        <w:t>.</w:t>
      </w:r>
    </w:p>
    <w:p w:rsidR="00E36809" w:rsidRPr="00706229" w:rsidRDefault="00E36809" w:rsidP="0050404A">
      <w:pPr>
        <w:pStyle w:val="ListParagraph"/>
        <w:numPr>
          <w:ilvl w:val="0"/>
          <w:numId w:val="48"/>
        </w:numPr>
        <w:spacing w:after="120" w:line="276" w:lineRule="auto"/>
        <w:ind w:left="714" w:hanging="357"/>
        <w:jc w:val="both"/>
        <w:rPr>
          <w:rFonts w:ascii="Times New Roman" w:hAnsi="Times New Roman" w:cs="Times New Roman"/>
        </w:rPr>
      </w:pPr>
      <w:r w:rsidRPr="00706229">
        <w:rPr>
          <w:rFonts w:ascii="Times New Roman" w:hAnsi="Times New Roman" w:cs="Times New Roman"/>
        </w:rPr>
        <w:t xml:space="preserve">Inexistenţa unui catalog al </w:t>
      </w:r>
      <w:r w:rsidR="00614754" w:rsidRPr="00706229">
        <w:rPr>
          <w:rFonts w:ascii="Times New Roman" w:hAnsi="Times New Roman" w:cs="Times New Roman"/>
        </w:rPr>
        <w:t>fântânilor</w:t>
      </w:r>
      <w:r w:rsidRPr="00706229">
        <w:rPr>
          <w:rFonts w:ascii="Times New Roman" w:hAnsi="Times New Roman" w:cs="Times New Roman"/>
        </w:rPr>
        <w:t xml:space="preserve">, în care să fie indicată compoziţia şi calitatea </w:t>
      </w:r>
      <w:r w:rsidR="00611630" w:rsidRPr="00706229">
        <w:rPr>
          <w:rFonts w:ascii="Times New Roman" w:hAnsi="Times New Roman" w:cs="Times New Roman"/>
        </w:rPr>
        <w:t>apei.</w:t>
      </w:r>
    </w:p>
    <w:p w:rsidR="00E36809" w:rsidRPr="00706229" w:rsidRDefault="00611630" w:rsidP="0050404A">
      <w:pPr>
        <w:pStyle w:val="ListParagraph"/>
        <w:numPr>
          <w:ilvl w:val="0"/>
          <w:numId w:val="48"/>
        </w:numPr>
        <w:spacing w:after="120" w:line="276" w:lineRule="auto"/>
        <w:ind w:left="714" w:hanging="357"/>
        <w:jc w:val="both"/>
        <w:rPr>
          <w:rFonts w:ascii="Times New Roman" w:hAnsi="Times New Roman" w:cs="Times New Roman"/>
        </w:rPr>
      </w:pPr>
      <w:r w:rsidRPr="00706229">
        <w:rPr>
          <w:rFonts w:ascii="Times New Roman" w:hAnsi="Times New Roman" w:cs="Times New Roman"/>
        </w:rPr>
        <w:t>Calitatea apelor uzate epurate în toate zonele urbane, cu excepţia mun. Orhei, nu corespunde normelor de deversare existente.</w:t>
      </w:r>
    </w:p>
    <w:p w:rsidR="008D55BA" w:rsidRPr="00706229" w:rsidRDefault="008D55BA" w:rsidP="0050404A">
      <w:pPr>
        <w:pStyle w:val="ListParagraph"/>
        <w:numPr>
          <w:ilvl w:val="0"/>
          <w:numId w:val="48"/>
        </w:numPr>
        <w:spacing w:after="120" w:line="276" w:lineRule="auto"/>
        <w:ind w:left="714" w:hanging="357"/>
        <w:jc w:val="both"/>
        <w:rPr>
          <w:rFonts w:ascii="Times New Roman" w:hAnsi="Times New Roman" w:cs="Times New Roman"/>
        </w:rPr>
      </w:pPr>
      <w:r w:rsidRPr="00706229">
        <w:rPr>
          <w:rFonts w:ascii="Times New Roman" w:hAnsi="Times New Roman" w:cs="Times New Roman"/>
        </w:rPr>
        <w:t xml:space="preserve">Sistemele de canalizare </w:t>
      </w:r>
      <w:r w:rsidR="00614754" w:rsidRPr="00706229">
        <w:rPr>
          <w:rFonts w:ascii="Times New Roman" w:hAnsi="Times New Roman" w:cs="Times New Roman"/>
        </w:rPr>
        <w:t>rămân</w:t>
      </w:r>
      <w:r w:rsidRPr="00706229">
        <w:rPr>
          <w:rFonts w:ascii="Times New Roman" w:hAnsi="Times New Roman" w:cs="Times New Roman"/>
        </w:rPr>
        <w:t xml:space="preserve"> subdezvoltate şi necesită investiţii substanţiale pentru extinderea reţelelor de colectare, reabilitarea staţiilor de pompare a apelor uzate, precum şi a staţiilor de epurare.</w:t>
      </w:r>
    </w:p>
    <w:p w:rsidR="00E52159" w:rsidRPr="00706229" w:rsidRDefault="00E52159" w:rsidP="0050404A">
      <w:pPr>
        <w:pStyle w:val="ListParagraph"/>
        <w:numPr>
          <w:ilvl w:val="0"/>
          <w:numId w:val="48"/>
        </w:numPr>
        <w:spacing w:after="120" w:line="276" w:lineRule="auto"/>
        <w:ind w:left="714" w:hanging="357"/>
        <w:jc w:val="both"/>
        <w:rPr>
          <w:rFonts w:ascii="Times New Roman" w:hAnsi="Times New Roman" w:cs="Times New Roman"/>
        </w:rPr>
      </w:pPr>
      <w:r w:rsidRPr="00706229">
        <w:rPr>
          <w:rFonts w:ascii="Times New Roman" w:hAnsi="Times New Roman" w:cs="Times New Roman"/>
        </w:rPr>
        <w:t>Existenţa unor parametri de calitate ai apei potabile neconformi normelor în vigoare.</w:t>
      </w:r>
    </w:p>
    <w:p w:rsidR="00CC03D0" w:rsidRPr="00706229" w:rsidRDefault="001125C8" w:rsidP="006C2FF3">
      <w:pPr>
        <w:spacing w:before="120" w:after="120"/>
        <w:jc w:val="both"/>
        <w:rPr>
          <w:rFonts w:ascii="Times New Roman" w:hAnsi="Times New Roman" w:cs="Times New Roman"/>
          <w:b/>
          <w:sz w:val="24"/>
          <w:szCs w:val="24"/>
          <w:u w:val="single"/>
        </w:rPr>
      </w:pPr>
      <w:r w:rsidRPr="00706229">
        <w:rPr>
          <w:rFonts w:ascii="Times New Roman" w:hAnsi="Times New Roman" w:cs="Times New Roman"/>
          <w:b/>
          <w:sz w:val="24"/>
          <w:szCs w:val="24"/>
          <w:u w:val="single"/>
        </w:rPr>
        <w:t xml:space="preserve">Analiza SWOT cu privire la Infrastructura fizică și tehnico </w:t>
      </w:r>
      <w:r w:rsidR="00CC03D0" w:rsidRPr="00706229">
        <w:rPr>
          <w:rFonts w:ascii="Times New Roman" w:hAnsi="Times New Roman" w:cs="Times New Roman"/>
          <w:b/>
          <w:sz w:val="24"/>
          <w:szCs w:val="24"/>
          <w:u w:val="single"/>
        </w:rPr>
        <w:t>–</w:t>
      </w:r>
      <w:r w:rsidRPr="00706229">
        <w:rPr>
          <w:rFonts w:ascii="Times New Roman" w:hAnsi="Times New Roman" w:cs="Times New Roman"/>
          <w:b/>
          <w:sz w:val="24"/>
          <w:szCs w:val="24"/>
          <w:u w:val="single"/>
        </w:rPr>
        <w:t xml:space="preserve"> edilitară</w:t>
      </w:r>
    </w:p>
    <w:tbl>
      <w:tblPr>
        <w:tblpPr w:leftFromText="180" w:rightFromText="180" w:vertAnchor="text" w:horzAnchor="margin" w:tblpX="108" w:tblpY="90"/>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8"/>
        <w:gridCol w:w="4680"/>
      </w:tblGrid>
      <w:tr w:rsidR="004B1E4A" w:rsidRPr="00706229" w:rsidTr="000E53F0">
        <w:trPr>
          <w:trHeight w:val="20"/>
        </w:trPr>
        <w:tc>
          <w:tcPr>
            <w:tcW w:w="5148" w:type="dxa"/>
            <w:shd w:val="clear" w:color="auto" w:fill="auto"/>
            <w:vAlign w:val="center"/>
          </w:tcPr>
          <w:p w:rsidR="00646E14" w:rsidRPr="00706229" w:rsidRDefault="00646E14" w:rsidP="000E53F0">
            <w:pPr>
              <w:pStyle w:val="ListParagraph"/>
              <w:ind w:left="0"/>
              <w:jc w:val="center"/>
              <w:rPr>
                <w:rFonts w:ascii="Times New Roman" w:hAnsi="Times New Roman" w:cs="Times New Roman"/>
                <w:b/>
                <w:bCs/>
                <w:color w:val="auto"/>
              </w:rPr>
            </w:pPr>
            <w:r w:rsidRPr="00706229">
              <w:rPr>
                <w:rFonts w:ascii="Times New Roman" w:hAnsi="Times New Roman" w:cs="Times New Roman"/>
                <w:b/>
                <w:bCs/>
                <w:color w:val="auto"/>
              </w:rPr>
              <w:t>PUNCTE FORTE</w:t>
            </w:r>
          </w:p>
        </w:tc>
        <w:tc>
          <w:tcPr>
            <w:tcW w:w="4680" w:type="dxa"/>
            <w:shd w:val="clear" w:color="auto" w:fill="auto"/>
            <w:vAlign w:val="center"/>
          </w:tcPr>
          <w:p w:rsidR="00646E14" w:rsidRPr="00706229" w:rsidRDefault="00646E14" w:rsidP="000E53F0">
            <w:pPr>
              <w:pStyle w:val="ListParagraph"/>
              <w:ind w:left="0"/>
              <w:jc w:val="center"/>
              <w:rPr>
                <w:rFonts w:ascii="Times New Roman" w:hAnsi="Times New Roman" w:cs="Times New Roman"/>
                <w:b/>
                <w:bCs/>
                <w:color w:val="auto"/>
              </w:rPr>
            </w:pPr>
            <w:r w:rsidRPr="00706229">
              <w:rPr>
                <w:rFonts w:ascii="Times New Roman" w:hAnsi="Times New Roman" w:cs="Times New Roman"/>
                <w:b/>
                <w:bCs/>
                <w:color w:val="auto"/>
              </w:rPr>
              <w:t>PUNCTE SLABE</w:t>
            </w:r>
          </w:p>
        </w:tc>
      </w:tr>
      <w:tr w:rsidR="004B1E4A" w:rsidRPr="00706229" w:rsidTr="000E53F0">
        <w:trPr>
          <w:trHeight w:val="20"/>
        </w:trPr>
        <w:tc>
          <w:tcPr>
            <w:tcW w:w="5148" w:type="dxa"/>
            <w:shd w:val="clear" w:color="auto" w:fill="auto"/>
          </w:tcPr>
          <w:p w:rsidR="007343B1" w:rsidRPr="00706229" w:rsidRDefault="007343B1" w:rsidP="000E53F0">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rPr>
            </w:pPr>
            <w:r w:rsidRPr="00706229">
              <w:rPr>
                <w:rFonts w:ascii="Times New Roman" w:hAnsi="Times New Roman" w:cs="Times New Roman"/>
                <w:color w:val="auto"/>
              </w:rPr>
              <w:t>Reţeaua rutieră locală este conectată la cea naţională în mărime de 100%</w:t>
            </w:r>
            <w:r w:rsidR="00275DDC" w:rsidRPr="00706229">
              <w:rPr>
                <w:rFonts w:ascii="Times New Roman" w:hAnsi="Times New Roman" w:cs="Times New Roman"/>
                <w:color w:val="auto"/>
              </w:rPr>
              <w:t>.</w:t>
            </w:r>
          </w:p>
          <w:p w:rsidR="00C30586" w:rsidRPr="00706229" w:rsidRDefault="007343B1" w:rsidP="000E53F0">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rPr>
            </w:pPr>
            <w:r w:rsidRPr="00706229">
              <w:rPr>
                <w:rFonts w:ascii="Times New Roman" w:hAnsi="Times New Roman" w:cs="Times New Roman"/>
                <w:color w:val="auto"/>
              </w:rPr>
              <w:t>Cota drumurilor bune şi mediocre este superioară cotei naţionale</w:t>
            </w:r>
            <w:r w:rsidR="00275DDC" w:rsidRPr="00706229">
              <w:rPr>
                <w:rFonts w:ascii="Times New Roman" w:hAnsi="Times New Roman" w:cs="Times New Roman"/>
                <w:color w:val="auto"/>
              </w:rPr>
              <w:t>.</w:t>
            </w:r>
          </w:p>
          <w:p w:rsidR="00C30586" w:rsidRPr="00706229" w:rsidRDefault="00C30586" w:rsidP="000E53F0">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rPr>
            </w:pPr>
            <w:r w:rsidRPr="00706229">
              <w:rPr>
                <w:rFonts w:ascii="Times New Roman" w:hAnsi="Times New Roman" w:cs="Times New Roman"/>
                <w:color w:val="auto"/>
              </w:rPr>
              <w:t>Existenţa legăturii rutiere între toate localităţile din raion şi centrul raional.</w:t>
            </w:r>
          </w:p>
          <w:p w:rsidR="00766CB0" w:rsidRPr="00706229" w:rsidRDefault="00C30586" w:rsidP="000E53F0">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rPr>
            </w:pPr>
            <w:r w:rsidRPr="00706229">
              <w:rPr>
                <w:rFonts w:ascii="Times New Roman" w:hAnsi="Times New Roman" w:cs="Times New Roman"/>
                <w:color w:val="auto"/>
              </w:rPr>
              <w:t>Calitatea bună a staţiilor de aşteptare a pasagerilor din localităţi.</w:t>
            </w:r>
          </w:p>
          <w:p w:rsidR="00CB56DC" w:rsidRPr="00706229" w:rsidRDefault="00CB56DC" w:rsidP="000E53F0">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rPr>
            </w:pPr>
            <w:r w:rsidRPr="00706229">
              <w:rPr>
                <w:rFonts w:ascii="Times New Roman" w:hAnsi="Times New Roman" w:cs="Times New Roman"/>
                <w:color w:val="auto"/>
              </w:rPr>
              <w:t>Conectarea integrală a localităților raionului Orhei la conducta de gaze.</w:t>
            </w:r>
          </w:p>
          <w:p w:rsidR="00CC459E" w:rsidRPr="00706229" w:rsidRDefault="00766CB0" w:rsidP="000E53F0">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rPr>
            </w:pPr>
            <w:r w:rsidRPr="00706229">
              <w:rPr>
                <w:rFonts w:ascii="Times New Roman" w:hAnsi="Times New Roman" w:cs="Times New Roman"/>
                <w:color w:val="auto"/>
              </w:rPr>
              <w:t xml:space="preserve">Proiecte de eficiență energetică realizate la Spitalul raional Orhei și </w:t>
            </w:r>
            <w:r w:rsidR="006C48BA">
              <w:rPr>
                <w:rFonts w:ascii="Times New Roman" w:hAnsi="Times New Roman" w:cs="Times New Roman"/>
                <w:color w:val="auto"/>
              </w:rPr>
              <w:t>multe</w:t>
            </w:r>
            <w:r w:rsidRPr="00706229">
              <w:rPr>
                <w:rFonts w:ascii="Times New Roman" w:hAnsi="Times New Roman" w:cs="Times New Roman"/>
                <w:color w:val="auto"/>
              </w:rPr>
              <w:t xml:space="preserve"> clădiri</w:t>
            </w:r>
            <w:r w:rsidR="006C48BA">
              <w:rPr>
                <w:rFonts w:ascii="Times New Roman" w:hAnsi="Times New Roman" w:cs="Times New Roman"/>
                <w:color w:val="auto"/>
              </w:rPr>
              <w:t xml:space="preserve"> ale</w:t>
            </w:r>
            <w:r w:rsidRPr="00706229">
              <w:rPr>
                <w:rFonts w:ascii="Times New Roman" w:hAnsi="Times New Roman" w:cs="Times New Roman"/>
                <w:color w:val="auto"/>
              </w:rPr>
              <w:t xml:space="preserve"> </w:t>
            </w:r>
            <w:r w:rsidR="00614754" w:rsidRPr="00706229">
              <w:rPr>
                <w:rFonts w:ascii="Times New Roman" w:hAnsi="Times New Roman" w:cs="Times New Roman"/>
                <w:color w:val="auto"/>
              </w:rPr>
              <w:t>liceelor</w:t>
            </w:r>
            <w:r w:rsidRPr="00706229">
              <w:rPr>
                <w:rFonts w:ascii="Times New Roman" w:hAnsi="Times New Roman" w:cs="Times New Roman"/>
                <w:color w:val="auto"/>
              </w:rPr>
              <w:t xml:space="preserve"> și gimnaziilor </w:t>
            </w:r>
            <w:r w:rsidR="00CC459E" w:rsidRPr="00706229">
              <w:rPr>
                <w:rFonts w:ascii="Times New Roman" w:hAnsi="Times New Roman" w:cs="Times New Roman"/>
                <w:color w:val="auto"/>
              </w:rPr>
              <w:t>din raion.</w:t>
            </w:r>
          </w:p>
          <w:p w:rsidR="00CC459E" w:rsidRPr="00706229" w:rsidRDefault="00CC459E" w:rsidP="000E53F0">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rPr>
            </w:pPr>
            <w:r w:rsidRPr="00706229">
              <w:rPr>
                <w:rFonts w:ascii="Times New Roman" w:hAnsi="Times New Roman" w:cs="Times New Roman"/>
                <w:color w:val="auto"/>
              </w:rPr>
              <w:t xml:space="preserve">Existenţa materiei prime pentru producerea peleţilor şi </w:t>
            </w:r>
            <w:r w:rsidR="00614754" w:rsidRPr="00706229">
              <w:rPr>
                <w:rFonts w:ascii="Times New Roman" w:hAnsi="Times New Roman" w:cs="Times New Roman"/>
                <w:color w:val="auto"/>
              </w:rPr>
              <w:t>brichetelor</w:t>
            </w:r>
            <w:r w:rsidR="00CB56DC" w:rsidRPr="00706229">
              <w:rPr>
                <w:rFonts w:ascii="Times New Roman" w:hAnsi="Times New Roman" w:cs="Times New Roman"/>
                <w:color w:val="auto"/>
              </w:rPr>
              <w:t>.</w:t>
            </w:r>
          </w:p>
          <w:p w:rsidR="00CB56DC" w:rsidRPr="00706229" w:rsidRDefault="00CB56DC" w:rsidP="000E53F0">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rPr>
            </w:pPr>
            <w:r w:rsidRPr="00706229">
              <w:rPr>
                <w:rFonts w:ascii="Times New Roman" w:hAnsi="Times New Roman" w:cs="Times New Roman"/>
                <w:color w:val="auto"/>
              </w:rPr>
              <w:t>Existența pe piață a producătorilor de brichete și peleți.</w:t>
            </w:r>
          </w:p>
          <w:p w:rsidR="00890234" w:rsidRPr="00706229" w:rsidRDefault="00890234" w:rsidP="000E53F0">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rPr>
            </w:pPr>
            <w:r w:rsidRPr="00706229">
              <w:rPr>
                <w:rFonts w:ascii="Times New Roman" w:hAnsi="Times New Roman" w:cs="Times New Roman"/>
                <w:color w:val="auto"/>
              </w:rPr>
              <w:t>Reţea dezvoltată de staţii şi linii electrice.</w:t>
            </w:r>
          </w:p>
          <w:p w:rsidR="00CB56DC" w:rsidRPr="00706229" w:rsidRDefault="00CB56DC" w:rsidP="000E53F0">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rPr>
            </w:pPr>
            <w:r w:rsidRPr="00706229">
              <w:rPr>
                <w:rFonts w:ascii="Times New Roman" w:hAnsi="Times New Roman" w:cs="Times New Roman"/>
                <w:color w:val="auto"/>
              </w:rPr>
              <w:t>Existența Planului de acțiuni cu privire la eficiența energetică a clădirilor publice.</w:t>
            </w:r>
          </w:p>
          <w:p w:rsidR="00E52159" w:rsidRPr="00706229" w:rsidRDefault="00E52159" w:rsidP="000E53F0">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rPr>
            </w:pPr>
            <w:r w:rsidRPr="00706229">
              <w:rPr>
                <w:rFonts w:ascii="Times New Roman" w:hAnsi="Times New Roman" w:cs="Times New Roman"/>
                <w:color w:val="auto"/>
              </w:rPr>
              <w:t>Resurse semnificative (comparativ cu alte raioane) a apelor de suprafaţă.</w:t>
            </w:r>
          </w:p>
          <w:p w:rsidR="00E52159" w:rsidRPr="00706229" w:rsidRDefault="00E52159" w:rsidP="000E53F0">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rPr>
            </w:pPr>
            <w:r w:rsidRPr="00706229">
              <w:rPr>
                <w:rFonts w:ascii="Times New Roman" w:hAnsi="Times New Roman" w:cs="Times New Roman"/>
                <w:color w:val="auto"/>
              </w:rPr>
              <w:t>Infrastructuri aferente alimentării cu apă şi canalizare</w:t>
            </w:r>
            <w:r w:rsidR="006C48BA">
              <w:rPr>
                <w:rFonts w:ascii="Times New Roman" w:hAnsi="Times New Roman" w:cs="Times New Roman"/>
                <w:color w:val="auto"/>
              </w:rPr>
              <w:t>,</w:t>
            </w:r>
            <w:r w:rsidRPr="00706229">
              <w:rPr>
                <w:rFonts w:ascii="Times New Roman" w:hAnsi="Times New Roman" w:cs="Times New Roman"/>
                <w:color w:val="auto"/>
              </w:rPr>
              <w:t xml:space="preserve"> care acoperă o parte din localităţile raionului</w:t>
            </w:r>
            <w:r w:rsidR="00056B75" w:rsidRPr="00706229">
              <w:rPr>
                <w:rFonts w:ascii="Times New Roman" w:hAnsi="Times New Roman" w:cs="Times New Roman"/>
                <w:color w:val="auto"/>
              </w:rPr>
              <w:t>.</w:t>
            </w:r>
          </w:p>
        </w:tc>
        <w:tc>
          <w:tcPr>
            <w:tcW w:w="4680" w:type="dxa"/>
            <w:shd w:val="clear" w:color="auto" w:fill="auto"/>
          </w:tcPr>
          <w:p w:rsidR="00275DDC" w:rsidRPr="00706229" w:rsidRDefault="007343B1" w:rsidP="000E53F0">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rPr>
            </w:pPr>
            <w:r w:rsidRPr="00706229">
              <w:rPr>
                <w:rFonts w:ascii="Times New Roman" w:hAnsi="Times New Roman" w:cs="Times New Roman"/>
                <w:color w:val="auto"/>
              </w:rPr>
              <w:t>Drumurile locale fără reparaţie capitală</w:t>
            </w:r>
            <w:r w:rsidR="006C48BA">
              <w:rPr>
                <w:rFonts w:ascii="Times New Roman" w:hAnsi="Times New Roman" w:cs="Times New Roman"/>
                <w:color w:val="auto"/>
              </w:rPr>
              <w:t>.</w:t>
            </w:r>
          </w:p>
          <w:p w:rsidR="00275DDC" w:rsidRPr="00706229" w:rsidRDefault="00275DDC" w:rsidP="000E53F0">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rPr>
            </w:pPr>
            <w:r w:rsidRPr="00706229">
              <w:rPr>
                <w:rFonts w:ascii="Times New Roman" w:hAnsi="Times New Roman" w:cs="Times New Roman"/>
                <w:color w:val="auto"/>
              </w:rPr>
              <w:t>Lipsa staţiilor de purificare a apei</w:t>
            </w:r>
            <w:r w:rsidR="006C48BA">
              <w:rPr>
                <w:rFonts w:ascii="Times New Roman" w:hAnsi="Times New Roman" w:cs="Times New Roman"/>
                <w:color w:val="auto"/>
              </w:rPr>
              <w:t xml:space="preserve"> în zona rurală a raionului</w:t>
            </w:r>
            <w:r w:rsidRPr="00706229">
              <w:rPr>
                <w:rFonts w:ascii="Times New Roman" w:hAnsi="Times New Roman" w:cs="Times New Roman"/>
                <w:color w:val="auto"/>
              </w:rPr>
              <w:t xml:space="preserve">. </w:t>
            </w:r>
          </w:p>
          <w:p w:rsidR="00275DDC" w:rsidRPr="00706229" w:rsidRDefault="00275DDC" w:rsidP="000E53F0">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rPr>
            </w:pPr>
            <w:r w:rsidRPr="00706229">
              <w:rPr>
                <w:rFonts w:ascii="Times New Roman" w:hAnsi="Times New Roman" w:cs="Times New Roman"/>
                <w:color w:val="auto"/>
              </w:rPr>
              <w:t>Apa potabil</w:t>
            </w:r>
            <w:r w:rsidR="006C48BA">
              <w:rPr>
                <w:rFonts w:ascii="Times New Roman" w:hAnsi="Times New Roman" w:cs="Times New Roman"/>
                <w:color w:val="auto"/>
              </w:rPr>
              <w:t>ă de calitate nu este îndeajuns.</w:t>
            </w:r>
          </w:p>
          <w:p w:rsidR="007E7466" w:rsidRPr="006C48BA" w:rsidRDefault="007E7466" w:rsidP="000E53F0">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rPr>
            </w:pPr>
            <w:r w:rsidRPr="006C48BA">
              <w:rPr>
                <w:rFonts w:ascii="Times New Roman" w:hAnsi="Times New Roman" w:cs="Times New Roman"/>
                <w:color w:val="auto"/>
              </w:rPr>
              <w:t>Insuficienţa alocărilor financiare pentru  modernizarea infrastructurii fizice și tehnico edilitare.</w:t>
            </w:r>
          </w:p>
          <w:p w:rsidR="0086735C" w:rsidRPr="00706229" w:rsidRDefault="0086735C" w:rsidP="000E53F0">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rPr>
            </w:pPr>
            <w:r w:rsidRPr="00706229">
              <w:rPr>
                <w:rFonts w:ascii="Times New Roman" w:hAnsi="Times New Roman" w:cs="Times New Roman"/>
                <w:color w:val="auto"/>
              </w:rPr>
              <w:t>Mai sunt multe clădiri neeficiente energetic în raion.</w:t>
            </w:r>
          </w:p>
          <w:p w:rsidR="00BE10B3" w:rsidRPr="00706229" w:rsidRDefault="0086735C" w:rsidP="000E53F0">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rPr>
            </w:pPr>
            <w:r w:rsidRPr="00706229">
              <w:rPr>
                <w:rFonts w:ascii="Times New Roman" w:hAnsi="Times New Roman" w:cs="Times New Roman"/>
                <w:color w:val="auto"/>
              </w:rPr>
              <w:t>Informaţie insuficientă despre energia alternativă și investiții majore pentru a trece la acestea.</w:t>
            </w:r>
          </w:p>
          <w:p w:rsidR="00BE10B3" w:rsidRPr="00706229" w:rsidRDefault="00BE10B3" w:rsidP="000E53F0">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rPr>
            </w:pPr>
            <w:r w:rsidRPr="00706229">
              <w:rPr>
                <w:rFonts w:ascii="Times New Roman" w:hAnsi="Times New Roman" w:cs="Times New Roman"/>
                <w:color w:val="auto"/>
              </w:rPr>
              <w:t>Preţul înalt al produselor energetice</w:t>
            </w:r>
          </w:p>
          <w:p w:rsidR="00BE10B3" w:rsidRPr="00706229" w:rsidRDefault="00BE10B3" w:rsidP="000E53F0">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rPr>
            </w:pPr>
            <w:r w:rsidRPr="00706229">
              <w:rPr>
                <w:rFonts w:ascii="Times New Roman" w:hAnsi="Times New Roman" w:cs="Times New Roman"/>
                <w:color w:val="auto"/>
              </w:rPr>
              <w:t>Prețul relativ înalt al serviciilor de desfășurare a auditurilor energetice</w:t>
            </w:r>
          </w:p>
          <w:p w:rsidR="0086735C" w:rsidRPr="00706229" w:rsidRDefault="00BE10B3" w:rsidP="000E53F0">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rPr>
            </w:pPr>
            <w:r w:rsidRPr="00706229">
              <w:rPr>
                <w:rFonts w:ascii="Times New Roman" w:hAnsi="Times New Roman" w:cs="Times New Roman"/>
                <w:color w:val="auto"/>
              </w:rPr>
              <w:t>Interesul redus al populaţiei în ceea ce priveşte procurarea brichetelor şi utilizarea acestora ca surse alternative de energie</w:t>
            </w:r>
            <w:r w:rsidR="00360912" w:rsidRPr="00706229">
              <w:rPr>
                <w:rFonts w:ascii="Times New Roman" w:hAnsi="Times New Roman" w:cs="Times New Roman"/>
                <w:color w:val="auto"/>
              </w:rPr>
              <w:t>.</w:t>
            </w:r>
          </w:p>
          <w:p w:rsidR="00360912" w:rsidRPr="00706229" w:rsidRDefault="00360912" w:rsidP="000E53F0">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rPr>
            </w:pPr>
            <w:r w:rsidRPr="00706229">
              <w:rPr>
                <w:rFonts w:ascii="Times New Roman" w:hAnsi="Times New Roman" w:cs="Times New Roman"/>
                <w:color w:val="auto"/>
              </w:rPr>
              <w:t>Capacitate limitată a APL de a cofinanţa proiectele de investiţii din domeniu apă și canalizare.</w:t>
            </w:r>
          </w:p>
          <w:p w:rsidR="00360912" w:rsidRPr="00706229" w:rsidRDefault="00360912" w:rsidP="006C48BA">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rPr>
            </w:pPr>
            <w:r w:rsidRPr="00706229">
              <w:rPr>
                <w:rFonts w:ascii="Times New Roman" w:hAnsi="Times New Roman" w:cs="Times New Roman"/>
                <w:color w:val="auto"/>
              </w:rPr>
              <w:t>Grad insuficient de acces a</w:t>
            </w:r>
            <w:r w:rsidR="006C48BA">
              <w:rPr>
                <w:rFonts w:ascii="Times New Roman" w:hAnsi="Times New Roman" w:cs="Times New Roman"/>
                <w:color w:val="auto"/>
              </w:rPr>
              <w:t>l</w:t>
            </w:r>
            <w:r w:rsidRPr="00706229">
              <w:rPr>
                <w:rFonts w:ascii="Times New Roman" w:hAnsi="Times New Roman" w:cs="Times New Roman"/>
                <w:color w:val="auto"/>
              </w:rPr>
              <w:t xml:space="preserve"> populaţiei la serviciu de alimentare cu apă </w:t>
            </w:r>
            <w:r w:rsidR="00E522A9" w:rsidRPr="00706229">
              <w:rPr>
                <w:rFonts w:ascii="Times New Roman" w:hAnsi="Times New Roman" w:cs="Times New Roman"/>
                <w:color w:val="auto"/>
              </w:rPr>
              <w:t>ș</w:t>
            </w:r>
            <w:r w:rsidRPr="00706229">
              <w:rPr>
                <w:rFonts w:ascii="Times New Roman" w:hAnsi="Times New Roman" w:cs="Times New Roman"/>
                <w:color w:val="auto"/>
              </w:rPr>
              <w:t>i în special la serviciu de canalizare</w:t>
            </w:r>
            <w:r w:rsidR="00E522A9" w:rsidRPr="00706229">
              <w:rPr>
                <w:rFonts w:ascii="Times New Roman" w:hAnsi="Times New Roman" w:cs="Times New Roman"/>
                <w:color w:val="auto"/>
              </w:rPr>
              <w:t>.</w:t>
            </w:r>
          </w:p>
        </w:tc>
      </w:tr>
      <w:tr w:rsidR="004B1E4A" w:rsidRPr="00706229" w:rsidTr="000E53F0">
        <w:trPr>
          <w:trHeight w:val="20"/>
        </w:trPr>
        <w:tc>
          <w:tcPr>
            <w:tcW w:w="5148" w:type="dxa"/>
            <w:shd w:val="clear" w:color="auto" w:fill="auto"/>
            <w:vAlign w:val="center"/>
          </w:tcPr>
          <w:p w:rsidR="00646E14" w:rsidRPr="00706229" w:rsidRDefault="00646E14" w:rsidP="000E53F0">
            <w:pPr>
              <w:pStyle w:val="ListParagraph"/>
              <w:ind w:left="0"/>
              <w:jc w:val="center"/>
              <w:rPr>
                <w:rFonts w:ascii="Times New Roman" w:hAnsi="Times New Roman" w:cs="Times New Roman"/>
                <w:b/>
                <w:bCs/>
                <w:color w:val="auto"/>
              </w:rPr>
            </w:pPr>
            <w:r w:rsidRPr="00706229">
              <w:rPr>
                <w:rFonts w:ascii="Times New Roman" w:hAnsi="Times New Roman" w:cs="Times New Roman"/>
                <w:b/>
                <w:bCs/>
                <w:color w:val="auto"/>
              </w:rPr>
              <w:t>OPORTUNITĂŢI</w:t>
            </w:r>
          </w:p>
        </w:tc>
        <w:tc>
          <w:tcPr>
            <w:tcW w:w="4680" w:type="dxa"/>
            <w:shd w:val="clear" w:color="auto" w:fill="auto"/>
            <w:vAlign w:val="center"/>
          </w:tcPr>
          <w:p w:rsidR="00646E14" w:rsidRPr="00706229" w:rsidRDefault="00646E14" w:rsidP="000E53F0">
            <w:pPr>
              <w:pStyle w:val="ListParagraph"/>
              <w:ind w:left="0"/>
              <w:jc w:val="center"/>
              <w:rPr>
                <w:rFonts w:ascii="Times New Roman" w:hAnsi="Times New Roman" w:cs="Times New Roman"/>
                <w:b/>
                <w:color w:val="auto"/>
              </w:rPr>
            </w:pPr>
            <w:r w:rsidRPr="00706229">
              <w:rPr>
                <w:rFonts w:ascii="Times New Roman" w:hAnsi="Times New Roman" w:cs="Times New Roman"/>
                <w:b/>
                <w:color w:val="auto"/>
              </w:rPr>
              <w:t>AMENINŢĂRI</w:t>
            </w:r>
          </w:p>
        </w:tc>
      </w:tr>
      <w:tr w:rsidR="004B1E4A" w:rsidRPr="00706229" w:rsidTr="000E53F0">
        <w:trPr>
          <w:trHeight w:val="20"/>
        </w:trPr>
        <w:tc>
          <w:tcPr>
            <w:tcW w:w="5148" w:type="dxa"/>
            <w:shd w:val="clear" w:color="auto" w:fill="auto"/>
          </w:tcPr>
          <w:p w:rsidR="007343B1" w:rsidRPr="00706229" w:rsidRDefault="00646E14" w:rsidP="000E53F0">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rPr>
            </w:pPr>
            <w:r w:rsidRPr="00706229">
              <w:rPr>
                <w:rFonts w:ascii="Times New Roman" w:hAnsi="Times New Roman" w:cs="Times New Roman"/>
                <w:color w:val="auto"/>
              </w:rPr>
              <w:t>P</w:t>
            </w:r>
            <w:r w:rsidR="007343B1" w:rsidRPr="00706229">
              <w:rPr>
                <w:rFonts w:ascii="Times New Roman" w:hAnsi="Times New Roman" w:cs="Times New Roman"/>
                <w:color w:val="auto"/>
              </w:rPr>
              <w:t>rogramel</w:t>
            </w:r>
            <w:r w:rsidRPr="00706229">
              <w:rPr>
                <w:rFonts w:ascii="Times New Roman" w:hAnsi="Times New Roman" w:cs="Times New Roman"/>
                <w:color w:val="auto"/>
              </w:rPr>
              <w:t>e</w:t>
            </w:r>
            <w:r w:rsidR="007343B1" w:rsidRPr="00706229">
              <w:rPr>
                <w:rFonts w:ascii="Times New Roman" w:hAnsi="Times New Roman" w:cs="Times New Roman"/>
                <w:color w:val="auto"/>
              </w:rPr>
              <w:t xml:space="preserve"> de finanţare a proiectelor de infrastructură fizică</w:t>
            </w:r>
            <w:r w:rsidR="00275DDC" w:rsidRPr="00706229">
              <w:rPr>
                <w:rFonts w:ascii="Times New Roman" w:hAnsi="Times New Roman" w:cs="Times New Roman"/>
                <w:color w:val="auto"/>
              </w:rPr>
              <w:t>.</w:t>
            </w:r>
          </w:p>
          <w:p w:rsidR="007502E7" w:rsidRPr="00706229" w:rsidRDefault="00275DDC" w:rsidP="000E53F0">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rPr>
            </w:pPr>
            <w:r w:rsidRPr="00706229">
              <w:rPr>
                <w:rFonts w:ascii="Times New Roman" w:hAnsi="Times New Roman" w:cs="Times New Roman"/>
                <w:color w:val="auto"/>
              </w:rPr>
              <w:t>Consolidarea regională a serviciilor de infrastructură fizică și tehnico-edilitară.</w:t>
            </w:r>
          </w:p>
          <w:p w:rsidR="007502E7" w:rsidRPr="00706229" w:rsidRDefault="007502E7" w:rsidP="000E53F0">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rPr>
            </w:pPr>
            <w:r w:rsidRPr="00706229">
              <w:rPr>
                <w:rFonts w:ascii="Times New Roman" w:hAnsi="Times New Roman" w:cs="Times New Roman"/>
                <w:color w:val="auto"/>
              </w:rPr>
              <w:t>Sporirea mijloacelor orientate spre modernizarea infrastructurii fizice și tehnico edilitare.</w:t>
            </w:r>
          </w:p>
          <w:p w:rsidR="007343B1" w:rsidRPr="00706229" w:rsidRDefault="00AE709F" w:rsidP="000E53F0">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rPr>
            </w:pPr>
            <w:r w:rsidRPr="00706229">
              <w:rPr>
                <w:rFonts w:ascii="Times New Roman" w:hAnsi="Times New Roman" w:cs="Times New Roman"/>
                <w:color w:val="auto"/>
              </w:rPr>
              <w:t>Oportunităţi de utilizare a energiei regenerabile: eoliene, hidroelectrice, biomasă, etc.</w:t>
            </w:r>
          </w:p>
          <w:p w:rsidR="00890234" w:rsidRPr="00706229" w:rsidRDefault="00890234" w:rsidP="000E53F0">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rPr>
            </w:pPr>
            <w:r w:rsidRPr="00706229">
              <w:rPr>
                <w:rFonts w:ascii="Times New Roman" w:hAnsi="Times New Roman" w:cs="Times New Roman"/>
                <w:color w:val="auto"/>
              </w:rPr>
              <w:t>Dezvoltarea sectorului energiilor alternative</w:t>
            </w:r>
            <w:r w:rsidR="00FB48B0" w:rsidRPr="00706229">
              <w:rPr>
                <w:rFonts w:ascii="Times New Roman" w:hAnsi="Times New Roman" w:cs="Times New Roman"/>
                <w:color w:val="auto"/>
              </w:rPr>
              <w:t>.</w:t>
            </w:r>
          </w:p>
          <w:p w:rsidR="00FB48B0" w:rsidRPr="00706229" w:rsidRDefault="00FB48B0" w:rsidP="000E53F0">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rPr>
            </w:pPr>
            <w:bookmarkStart w:id="38" w:name="_Toc425432161"/>
            <w:r w:rsidRPr="00706229">
              <w:rPr>
                <w:rFonts w:ascii="Times New Roman" w:hAnsi="Times New Roman" w:cs="Times New Roman"/>
                <w:iCs/>
              </w:rPr>
              <w:t>Clusterizarea privind aprovizionarea cu apă potabilă</w:t>
            </w:r>
            <w:bookmarkEnd w:id="38"/>
            <w:r w:rsidRPr="00706229">
              <w:rPr>
                <w:rFonts w:ascii="Times New Roman" w:hAnsi="Times New Roman" w:cs="Times New Roman"/>
                <w:iCs/>
              </w:rPr>
              <w:t xml:space="preserve"> și canalizare.</w:t>
            </w:r>
          </w:p>
          <w:p w:rsidR="00E522A9" w:rsidRPr="00706229" w:rsidRDefault="00E522A9" w:rsidP="006C48BA">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rPr>
            </w:pPr>
            <w:r w:rsidRPr="00706229">
              <w:rPr>
                <w:rFonts w:ascii="Times New Roman" w:hAnsi="Times New Roman" w:cs="Times New Roman"/>
                <w:iCs/>
              </w:rPr>
              <w:t>Existenţa infrastructurii de apă şi canalizare poate contribui la dezvoltarea unor activităţi economice productive cu impact major asupra dezvoltării de ansamblu a raionului.</w:t>
            </w:r>
          </w:p>
        </w:tc>
        <w:tc>
          <w:tcPr>
            <w:tcW w:w="4680" w:type="dxa"/>
            <w:shd w:val="clear" w:color="auto" w:fill="auto"/>
          </w:tcPr>
          <w:p w:rsidR="00F1520F" w:rsidRPr="00706229" w:rsidRDefault="007343B1" w:rsidP="000E53F0">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rPr>
            </w:pPr>
            <w:r w:rsidRPr="00706229">
              <w:rPr>
                <w:rFonts w:ascii="Times New Roman" w:hAnsi="Times New Roman" w:cs="Times New Roman"/>
                <w:color w:val="auto"/>
              </w:rPr>
              <w:t>Lipsa unui cadru legal clar cu privire la responsabilitatea față de infrastructura rutieră la nivel de APL</w:t>
            </w:r>
            <w:r w:rsidR="00275DDC" w:rsidRPr="00706229">
              <w:rPr>
                <w:rFonts w:ascii="Times New Roman" w:hAnsi="Times New Roman" w:cs="Times New Roman"/>
                <w:color w:val="auto"/>
              </w:rPr>
              <w:t>.</w:t>
            </w:r>
          </w:p>
          <w:p w:rsidR="00F1520F" w:rsidRPr="00706229" w:rsidRDefault="00F1520F" w:rsidP="000E53F0">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rPr>
            </w:pPr>
            <w:r w:rsidRPr="00706229">
              <w:rPr>
                <w:rFonts w:ascii="Times New Roman" w:hAnsi="Times New Roman" w:cs="Times New Roman"/>
                <w:color w:val="auto"/>
              </w:rPr>
              <w:t>Lacunele în procesul de selecţie a companiilor de reparaţie a drumurilor prin intermediul concursurilor de achiziţii publice.</w:t>
            </w:r>
          </w:p>
          <w:p w:rsidR="00BE10B3" w:rsidRPr="00706229" w:rsidRDefault="00890234" w:rsidP="000E53F0">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rPr>
            </w:pPr>
            <w:r w:rsidRPr="00706229">
              <w:rPr>
                <w:rFonts w:ascii="Times New Roman" w:hAnsi="Times New Roman" w:cs="Times New Roman"/>
                <w:color w:val="auto"/>
              </w:rPr>
              <w:t>Lipsa resurselor energetice proprii şi dependenţa de importuri</w:t>
            </w:r>
            <w:r w:rsidR="00A21EBB" w:rsidRPr="00706229">
              <w:rPr>
                <w:rFonts w:ascii="Times New Roman" w:hAnsi="Times New Roman" w:cs="Times New Roman"/>
                <w:color w:val="auto"/>
              </w:rPr>
              <w:t>.</w:t>
            </w:r>
          </w:p>
          <w:p w:rsidR="00A21EBB" w:rsidRPr="00706229" w:rsidRDefault="00A21EBB" w:rsidP="000E53F0">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rPr>
            </w:pPr>
            <w:r w:rsidRPr="00706229">
              <w:rPr>
                <w:rFonts w:ascii="Times New Roman" w:hAnsi="Times New Roman" w:cs="Times New Roman"/>
                <w:color w:val="auto"/>
              </w:rPr>
              <w:t>Costurile relativ înalte la tehnologiile necesare consumului surselor alternative de energie.</w:t>
            </w:r>
          </w:p>
          <w:p w:rsidR="00E522A9" w:rsidRPr="00706229" w:rsidRDefault="00E522A9" w:rsidP="000E53F0">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rPr>
            </w:pPr>
            <w:r w:rsidRPr="00706229">
              <w:rPr>
                <w:rFonts w:ascii="Times New Roman" w:hAnsi="Times New Roman" w:cs="Times New Roman"/>
                <w:color w:val="auto"/>
              </w:rPr>
              <w:t>Imposibilitatea suportării contravalorii serviciilor de alimentare cu apă şi canalizare</w:t>
            </w:r>
            <w:r w:rsidR="006C48BA">
              <w:rPr>
                <w:rFonts w:ascii="Times New Roman" w:hAnsi="Times New Roman" w:cs="Times New Roman"/>
                <w:color w:val="auto"/>
              </w:rPr>
              <w:t>,</w:t>
            </w:r>
            <w:r w:rsidRPr="00706229">
              <w:rPr>
                <w:rFonts w:ascii="Times New Roman" w:hAnsi="Times New Roman" w:cs="Times New Roman"/>
                <w:color w:val="auto"/>
              </w:rPr>
              <w:t xml:space="preserve"> datorită mijloacelor financiare limitate.</w:t>
            </w:r>
          </w:p>
          <w:p w:rsidR="00E522A9" w:rsidRPr="00706229" w:rsidRDefault="00E522A9" w:rsidP="000E53F0">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rPr>
            </w:pPr>
            <w:r w:rsidRPr="00706229">
              <w:rPr>
                <w:rFonts w:ascii="Times New Roman" w:hAnsi="Times New Roman" w:cs="Times New Roman"/>
                <w:color w:val="auto"/>
              </w:rPr>
              <w:t>Costuri ridicate pentru conformarea cu standardele europene de calitate.</w:t>
            </w:r>
          </w:p>
        </w:tc>
      </w:tr>
    </w:tbl>
    <w:p w:rsidR="004553BD" w:rsidRPr="00706229" w:rsidRDefault="004553BD">
      <w:pPr>
        <w:rPr>
          <w:rFonts w:ascii="Times New Roman" w:hAnsi="Times New Roman" w:cs="Times New Roman"/>
          <w:b/>
          <w:sz w:val="24"/>
          <w:szCs w:val="24"/>
          <w:u w:val="single"/>
        </w:rPr>
      </w:pPr>
      <w:r w:rsidRPr="00706229">
        <w:rPr>
          <w:rFonts w:ascii="Times New Roman" w:hAnsi="Times New Roman" w:cs="Times New Roman"/>
          <w:b/>
          <w:sz w:val="24"/>
          <w:szCs w:val="24"/>
          <w:u w:val="single"/>
        </w:rPr>
        <w:br w:type="page"/>
      </w:r>
    </w:p>
    <w:p w:rsidR="00F361B5" w:rsidRPr="00706229" w:rsidRDefault="00F361B5" w:rsidP="00034DFA">
      <w:pPr>
        <w:shd w:val="clear" w:color="auto" w:fill="EAF1DD" w:themeFill="accent3" w:themeFillTint="33"/>
        <w:spacing w:before="120" w:after="120" w:line="240" w:lineRule="auto"/>
        <w:rPr>
          <w:rFonts w:ascii="Times New Roman" w:hAnsi="Times New Roman" w:cs="Times New Roman"/>
          <w:b/>
          <w:sz w:val="24"/>
          <w:szCs w:val="24"/>
        </w:rPr>
      </w:pPr>
      <w:bookmarkStart w:id="39" w:name="_Toc358633063"/>
      <w:bookmarkStart w:id="40" w:name="_Toc429133632"/>
      <w:bookmarkStart w:id="41" w:name="_Toc437418963"/>
      <w:bookmarkStart w:id="42" w:name="_Toc442705932"/>
      <w:r w:rsidRPr="00706229">
        <w:rPr>
          <w:rFonts w:ascii="Times New Roman" w:hAnsi="Times New Roman" w:cs="Times New Roman"/>
          <w:b/>
          <w:sz w:val="24"/>
          <w:szCs w:val="24"/>
        </w:rPr>
        <w:t>1.6 INFRASTRUCTURA DE PROTECŢIE SOCIALĂ ŞI ASISTENŢĂ MEDICALĂ</w:t>
      </w:r>
      <w:bookmarkEnd w:id="39"/>
      <w:bookmarkEnd w:id="40"/>
      <w:bookmarkEnd w:id="41"/>
      <w:bookmarkEnd w:id="42"/>
    </w:p>
    <w:p w:rsidR="000F1621" w:rsidRDefault="00A80004" w:rsidP="00A80004">
      <w:pPr>
        <w:spacing w:before="120" w:after="120"/>
        <w:jc w:val="both"/>
        <w:rPr>
          <w:rFonts w:ascii="Times New Roman" w:hAnsi="Times New Roman" w:cs="Times New Roman"/>
          <w:sz w:val="24"/>
          <w:szCs w:val="24"/>
        </w:rPr>
      </w:pPr>
      <w:bookmarkStart w:id="43" w:name="_Toc439328739"/>
      <w:bookmarkStart w:id="44" w:name="_Toc442705933"/>
      <w:r w:rsidRPr="00706229">
        <w:rPr>
          <w:rFonts w:ascii="Times New Roman" w:hAnsi="Times New Roman" w:cs="Times New Roman"/>
          <w:sz w:val="24"/>
          <w:szCs w:val="24"/>
        </w:rPr>
        <w:t xml:space="preserve">Starea de sănătate a populației țării a înregistrat anumite îmbunătățiri pe parcursul ultimelor două decenii. </w:t>
      </w:r>
      <w:r w:rsidR="000F1621" w:rsidRPr="000F1621">
        <w:rPr>
          <w:rFonts w:ascii="Times New Roman" w:hAnsi="Times New Roman" w:cs="Times New Roman"/>
          <w:bCs/>
          <w:sz w:val="24"/>
          <w:szCs w:val="24"/>
        </w:rPr>
        <w:t>Durata medie a vieții</w:t>
      </w:r>
      <w:r w:rsidR="00081FFE">
        <w:rPr>
          <w:rFonts w:ascii="Times New Roman" w:hAnsi="Times New Roman" w:cs="Times New Roman"/>
          <w:bCs/>
          <w:sz w:val="24"/>
          <w:szCs w:val="24"/>
        </w:rPr>
        <w:t xml:space="preserve"> </w:t>
      </w:r>
      <w:r w:rsidR="000F1621" w:rsidRPr="000F1621">
        <w:rPr>
          <w:rFonts w:ascii="Times New Roman" w:hAnsi="Times New Roman" w:cs="Times New Roman"/>
          <w:sz w:val="24"/>
          <w:szCs w:val="24"/>
        </w:rPr>
        <w:t>în Republica Moldova, în anul 2019, a constituit 70,9 ani, inclusiv 66,8 ani la bărbați şi 75,1 ani – la femei. Aceasta se situează sub media EU-28 (2018 - 81,0 ani, Eurostat). Prin urmare, indicatorul speranța de viaţă la naştere</w:t>
      </w:r>
      <w:r w:rsidR="00081FFE">
        <w:rPr>
          <w:rFonts w:ascii="Times New Roman" w:hAnsi="Times New Roman" w:cs="Times New Roman"/>
          <w:sz w:val="24"/>
          <w:szCs w:val="24"/>
        </w:rPr>
        <w:t xml:space="preserve"> </w:t>
      </w:r>
      <w:r w:rsidR="000F1621" w:rsidRPr="000F1621">
        <w:rPr>
          <w:rFonts w:ascii="Times New Roman" w:hAnsi="Times New Roman" w:cs="Times New Roman"/>
          <w:bCs/>
          <w:sz w:val="24"/>
          <w:szCs w:val="24"/>
        </w:rPr>
        <w:t>în anul 2019 a crescut</w:t>
      </w:r>
      <w:r w:rsidR="00081FFE">
        <w:rPr>
          <w:rFonts w:ascii="Times New Roman" w:hAnsi="Times New Roman" w:cs="Times New Roman"/>
          <w:bCs/>
          <w:sz w:val="24"/>
          <w:szCs w:val="24"/>
        </w:rPr>
        <w:t xml:space="preserve"> </w:t>
      </w:r>
      <w:r w:rsidR="000F1621" w:rsidRPr="000F1621">
        <w:rPr>
          <w:rFonts w:ascii="Times New Roman" w:hAnsi="Times New Roman" w:cs="Times New Roman"/>
          <w:sz w:val="24"/>
          <w:szCs w:val="24"/>
        </w:rPr>
        <w:t>cu 0,3 ani comparativ cu anul precedent și cu 1,6 ani în medie pentru ambele sexe în ultimii 6 ani (comparativ cu anul 2014).</w:t>
      </w:r>
      <w:r w:rsidR="000F1621">
        <w:rPr>
          <w:rStyle w:val="FootnoteReference"/>
          <w:rFonts w:ascii="Times New Roman" w:hAnsi="Times New Roman" w:cs="Times New Roman"/>
          <w:sz w:val="24"/>
          <w:szCs w:val="24"/>
        </w:rPr>
        <w:footnoteReference w:id="4"/>
      </w:r>
    </w:p>
    <w:p w:rsidR="00A80004" w:rsidRPr="00706229" w:rsidRDefault="00A80004" w:rsidP="00A80004">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Ambii indicatori sunt foarte buni pentru grupul de țări cu niveluri de venituri comparabile cu cel al Republicii Moldova, dar plasează </w:t>
      </w:r>
      <w:r w:rsidR="007F6EEC">
        <w:rPr>
          <w:rFonts w:ascii="Times New Roman" w:hAnsi="Times New Roman" w:cs="Times New Roman"/>
          <w:sz w:val="24"/>
          <w:szCs w:val="24"/>
        </w:rPr>
        <w:t>țara</w:t>
      </w:r>
      <w:r w:rsidRPr="00706229">
        <w:rPr>
          <w:rFonts w:ascii="Times New Roman" w:hAnsi="Times New Roman" w:cs="Times New Roman"/>
          <w:sz w:val="24"/>
          <w:szCs w:val="24"/>
        </w:rPr>
        <w:t xml:space="preserve"> sub standardele regionale, în special petru mortalitatea infantilă și speranța de viață a bărbaților.</w:t>
      </w:r>
    </w:p>
    <w:p w:rsidR="002B0456" w:rsidRPr="00706229" w:rsidRDefault="009C5376" w:rsidP="006C2FF3">
      <w:pPr>
        <w:spacing w:before="120" w:after="120"/>
        <w:jc w:val="both"/>
        <w:rPr>
          <w:rFonts w:ascii="Times New Roman" w:hAnsi="Times New Roman" w:cs="Times New Roman"/>
          <w:sz w:val="24"/>
          <w:szCs w:val="24"/>
        </w:rPr>
      </w:pPr>
      <w:r w:rsidRPr="00706229">
        <w:rPr>
          <w:rFonts w:ascii="Times New Roman" w:hAnsi="Times New Roman" w:cs="Times New Roman"/>
          <w:b/>
          <w:sz w:val="24"/>
          <w:szCs w:val="24"/>
          <w:u w:val="single"/>
        </w:rPr>
        <w:t>Protecţia socială</w:t>
      </w:r>
      <w:bookmarkEnd w:id="43"/>
      <w:bookmarkEnd w:id="44"/>
      <w:r w:rsidR="00AE324C" w:rsidRPr="00706229">
        <w:rPr>
          <w:rFonts w:ascii="Times New Roman" w:hAnsi="Times New Roman" w:cs="Times New Roman"/>
          <w:sz w:val="24"/>
          <w:szCs w:val="24"/>
        </w:rPr>
        <w:t xml:space="preserve"> Fiecare persoană are dreptul la asistență socială în condițiile prevăzute de lege. Prin acest drept este recunoscut principiul accesibilității egale la serviciile sociale pentru locuitorii raionului. </w:t>
      </w:r>
    </w:p>
    <w:p w:rsidR="00AE324C" w:rsidRPr="00706229" w:rsidRDefault="00AE324C" w:rsidP="00007233">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Dezvoltarea și gestionarea serviciilor sociale se realizează în baza Regulamentelor de organizare și funcționare a serviciilor sociale și în limitele cadrului legal și normativ aprobat la nivel național pentru a asigura incluziunea socială și a spori nivelul de bunăstare al populației în dificultate. Acordarea de servicii sociale se bazează pe o evaluare completă și complexă a nevoilor solicitanților și intervenția asupra tuturor aspectelor problemelor de rezolvat.</w:t>
      </w:r>
    </w:p>
    <w:p w:rsidR="00AE324C" w:rsidRPr="00706229" w:rsidRDefault="00AE324C" w:rsidP="00007233">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Serviciile sociale acordate se adaptează la nevoile populației în dificultate. La necesitate sunt furnizate la domiciliu sau la distanță. Persoana</w:t>
      </w:r>
      <w:r w:rsidR="00244FB3">
        <w:rPr>
          <w:rFonts w:ascii="Times New Roman" w:hAnsi="Times New Roman" w:cs="Times New Roman"/>
          <w:sz w:val="24"/>
          <w:szCs w:val="24"/>
        </w:rPr>
        <w:t>,</w:t>
      </w:r>
      <w:r w:rsidRPr="00706229">
        <w:rPr>
          <w:rFonts w:ascii="Times New Roman" w:hAnsi="Times New Roman" w:cs="Times New Roman"/>
          <w:sz w:val="24"/>
          <w:szCs w:val="24"/>
        </w:rPr>
        <w:t xml:space="preserve"> care nu-și poate asigura integral nevoile sociale</w:t>
      </w:r>
      <w:r w:rsidR="00244FB3">
        <w:rPr>
          <w:rFonts w:ascii="Times New Roman" w:hAnsi="Times New Roman" w:cs="Times New Roman"/>
          <w:sz w:val="24"/>
          <w:szCs w:val="24"/>
        </w:rPr>
        <w:t>,</w:t>
      </w:r>
      <w:r w:rsidRPr="00706229">
        <w:rPr>
          <w:rFonts w:ascii="Times New Roman" w:hAnsi="Times New Roman" w:cs="Times New Roman"/>
          <w:sz w:val="24"/>
          <w:szCs w:val="24"/>
        </w:rPr>
        <w:t xml:space="preserve"> beneficiază de intervenția comunității și autorităților publice</w:t>
      </w:r>
    </w:p>
    <w:p w:rsidR="00FB5CFD" w:rsidRPr="00706229" w:rsidRDefault="00FB5CFD" w:rsidP="006C2FF3">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Coeficientul îmbătrânirii populaţiei, (numărul persoanelor în vârstă de 60 ani şi peste la 100 locuitori)</w:t>
      </w:r>
      <w:r w:rsidR="00244FB3">
        <w:rPr>
          <w:rFonts w:ascii="Times New Roman" w:hAnsi="Times New Roman" w:cs="Times New Roman"/>
          <w:sz w:val="24"/>
          <w:szCs w:val="24"/>
          <w:u w:val="single"/>
        </w:rPr>
        <w:t>, raionul Orhei</w:t>
      </w:r>
    </w:p>
    <w:tbl>
      <w:tblPr>
        <w:tblStyle w:val="TableGrid"/>
        <w:tblW w:w="0" w:type="auto"/>
        <w:tblLook w:val="04A0" w:firstRow="1" w:lastRow="0" w:firstColumn="1" w:lastColumn="0" w:noHBand="0" w:noVBand="1"/>
      </w:tblPr>
      <w:tblGrid>
        <w:gridCol w:w="957"/>
        <w:gridCol w:w="957"/>
        <w:gridCol w:w="957"/>
        <w:gridCol w:w="957"/>
        <w:gridCol w:w="957"/>
        <w:gridCol w:w="957"/>
        <w:gridCol w:w="957"/>
        <w:gridCol w:w="957"/>
        <w:gridCol w:w="958"/>
      </w:tblGrid>
      <w:tr w:rsidR="00FB5CFD" w:rsidRPr="00706229" w:rsidTr="009325AC">
        <w:tc>
          <w:tcPr>
            <w:tcW w:w="2871" w:type="dxa"/>
            <w:gridSpan w:val="3"/>
          </w:tcPr>
          <w:p w:rsidR="00FB5CFD" w:rsidRPr="00706229" w:rsidRDefault="00FB5CFD" w:rsidP="0050404A">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Ambele sexe</w:t>
            </w:r>
          </w:p>
        </w:tc>
        <w:tc>
          <w:tcPr>
            <w:tcW w:w="2871" w:type="dxa"/>
            <w:gridSpan w:val="3"/>
          </w:tcPr>
          <w:p w:rsidR="00FB5CFD" w:rsidRPr="00706229" w:rsidRDefault="00FB5CFD" w:rsidP="0050404A">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Masculin</w:t>
            </w:r>
          </w:p>
        </w:tc>
        <w:tc>
          <w:tcPr>
            <w:tcW w:w="2872" w:type="dxa"/>
            <w:gridSpan w:val="3"/>
          </w:tcPr>
          <w:p w:rsidR="00FB5CFD" w:rsidRPr="00706229" w:rsidRDefault="00FB5CFD" w:rsidP="0050404A">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Feminin</w:t>
            </w:r>
          </w:p>
        </w:tc>
      </w:tr>
      <w:tr w:rsidR="00FB5CFD" w:rsidRPr="00706229" w:rsidTr="009325AC">
        <w:tc>
          <w:tcPr>
            <w:tcW w:w="957" w:type="dxa"/>
          </w:tcPr>
          <w:p w:rsidR="00FB5CFD" w:rsidRPr="00706229" w:rsidRDefault="00FB5CFD" w:rsidP="0050404A">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2017</w:t>
            </w:r>
          </w:p>
        </w:tc>
        <w:tc>
          <w:tcPr>
            <w:tcW w:w="957" w:type="dxa"/>
          </w:tcPr>
          <w:p w:rsidR="00FB5CFD" w:rsidRPr="00706229" w:rsidRDefault="00FB5CFD" w:rsidP="0050404A">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w:t>
            </w:r>
          </w:p>
        </w:tc>
        <w:tc>
          <w:tcPr>
            <w:tcW w:w="957" w:type="dxa"/>
          </w:tcPr>
          <w:p w:rsidR="00FB5CFD" w:rsidRPr="00706229" w:rsidRDefault="00FB5CFD" w:rsidP="0050404A">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2019</w:t>
            </w:r>
          </w:p>
        </w:tc>
        <w:tc>
          <w:tcPr>
            <w:tcW w:w="957" w:type="dxa"/>
          </w:tcPr>
          <w:p w:rsidR="00FB5CFD" w:rsidRPr="00706229" w:rsidRDefault="00FB5CFD" w:rsidP="0050404A">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2017</w:t>
            </w:r>
          </w:p>
        </w:tc>
        <w:tc>
          <w:tcPr>
            <w:tcW w:w="957" w:type="dxa"/>
          </w:tcPr>
          <w:p w:rsidR="00FB5CFD" w:rsidRPr="00706229" w:rsidRDefault="00FB5CFD" w:rsidP="0050404A">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w:t>
            </w:r>
          </w:p>
        </w:tc>
        <w:tc>
          <w:tcPr>
            <w:tcW w:w="957" w:type="dxa"/>
          </w:tcPr>
          <w:p w:rsidR="00FB5CFD" w:rsidRPr="00706229" w:rsidRDefault="00FB5CFD" w:rsidP="0050404A">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2019</w:t>
            </w:r>
          </w:p>
        </w:tc>
        <w:tc>
          <w:tcPr>
            <w:tcW w:w="957" w:type="dxa"/>
          </w:tcPr>
          <w:p w:rsidR="00FB5CFD" w:rsidRPr="00706229" w:rsidRDefault="00FB5CFD" w:rsidP="0050404A">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2017</w:t>
            </w:r>
          </w:p>
        </w:tc>
        <w:tc>
          <w:tcPr>
            <w:tcW w:w="957" w:type="dxa"/>
          </w:tcPr>
          <w:p w:rsidR="00FB5CFD" w:rsidRPr="00706229" w:rsidRDefault="00FB5CFD" w:rsidP="0050404A">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w:t>
            </w:r>
          </w:p>
        </w:tc>
        <w:tc>
          <w:tcPr>
            <w:tcW w:w="958" w:type="dxa"/>
          </w:tcPr>
          <w:p w:rsidR="00FB5CFD" w:rsidRPr="00706229" w:rsidRDefault="00FB5CFD" w:rsidP="0050404A">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2019</w:t>
            </w:r>
          </w:p>
        </w:tc>
      </w:tr>
      <w:tr w:rsidR="00FB5CFD" w:rsidRPr="00706229" w:rsidTr="009325AC">
        <w:tc>
          <w:tcPr>
            <w:tcW w:w="957" w:type="dxa"/>
          </w:tcPr>
          <w:p w:rsidR="00FB5CFD" w:rsidRPr="00706229" w:rsidRDefault="00FB5CFD" w:rsidP="0050404A">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16,1</w:t>
            </w:r>
          </w:p>
        </w:tc>
        <w:tc>
          <w:tcPr>
            <w:tcW w:w="957" w:type="dxa"/>
          </w:tcPr>
          <w:p w:rsidR="00FB5CFD" w:rsidRPr="00706229" w:rsidRDefault="00FB5CFD" w:rsidP="0050404A">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16,8</w:t>
            </w:r>
          </w:p>
        </w:tc>
        <w:tc>
          <w:tcPr>
            <w:tcW w:w="957" w:type="dxa"/>
          </w:tcPr>
          <w:p w:rsidR="00FB5CFD" w:rsidRPr="00706229" w:rsidRDefault="00FB5CFD" w:rsidP="0050404A">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17,4</w:t>
            </w:r>
          </w:p>
        </w:tc>
        <w:tc>
          <w:tcPr>
            <w:tcW w:w="957" w:type="dxa"/>
          </w:tcPr>
          <w:p w:rsidR="00FB5CFD" w:rsidRPr="00706229" w:rsidRDefault="00FB5CFD" w:rsidP="0050404A">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13,2</w:t>
            </w:r>
          </w:p>
        </w:tc>
        <w:tc>
          <w:tcPr>
            <w:tcW w:w="957" w:type="dxa"/>
          </w:tcPr>
          <w:p w:rsidR="00FB5CFD" w:rsidRPr="00706229" w:rsidRDefault="00FB5CFD" w:rsidP="0050404A">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13,8</w:t>
            </w:r>
          </w:p>
        </w:tc>
        <w:tc>
          <w:tcPr>
            <w:tcW w:w="957" w:type="dxa"/>
          </w:tcPr>
          <w:p w:rsidR="00FB5CFD" w:rsidRPr="00706229" w:rsidRDefault="00FB5CFD" w:rsidP="0050404A">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14,3</w:t>
            </w:r>
          </w:p>
        </w:tc>
        <w:tc>
          <w:tcPr>
            <w:tcW w:w="957" w:type="dxa"/>
          </w:tcPr>
          <w:p w:rsidR="00FB5CFD" w:rsidRPr="00706229" w:rsidRDefault="00FB5CFD" w:rsidP="0050404A">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18,8</w:t>
            </w:r>
          </w:p>
        </w:tc>
        <w:tc>
          <w:tcPr>
            <w:tcW w:w="957" w:type="dxa"/>
          </w:tcPr>
          <w:p w:rsidR="00FB5CFD" w:rsidRPr="00706229" w:rsidRDefault="00FB5CFD" w:rsidP="0050404A">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19,6</w:t>
            </w:r>
          </w:p>
        </w:tc>
        <w:tc>
          <w:tcPr>
            <w:tcW w:w="958" w:type="dxa"/>
          </w:tcPr>
          <w:p w:rsidR="00FB5CFD" w:rsidRPr="00706229" w:rsidRDefault="00FB5CFD" w:rsidP="0050404A">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20,3</w:t>
            </w:r>
          </w:p>
        </w:tc>
      </w:tr>
    </w:tbl>
    <w:p w:rsidR="00FB5CFD" w:rsidRPr="00706229" w:rsidRDefault="00FB5CFD" w:rsidP="006C2FF3">
      <w:pPr>
        <w:spacing w:before="120" w:after="120"/>
        <w:rPr>
          <w:rFonts w:ascii="Arial,Italic" w:hAnsi="Arial,Italic" w:cs="Arial,Italic"/>
          <w:i/>
          <w:iCs/>
          <w:sz w:val="18"/>
          <w:szCs w:val="18"/>
        </w:rPr>
      </w:pPr>
      <w:r w:rsidRPr="00706229">
        <w:rPr>
          <w:rFonts w:ascii="Arial,Italic" w:hAnsi="Arial,Italic" w:cs="Arial,Italic"/>
          <w:i/>
          <w:iCs/>
          <w:sz w:val="18"/>
          <w:szCs w:val="18"/>
        </w:rPr>
        <w:t>Sursa: BNS „Statistica teritorială – 2019”</w:t>
      </w:r>
    </w:p>
    <w:p w:rsidR="00156571" w:rsidRPr="00706229" w:rsidRDefault="009C5376" w:rsidP="006C2FF3">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Ca şi în general pe ţară, în raionul Orhei s-a schiţat o tendinţă clară de creştere a numărului de pensionari. În </w:t>
      </w:r>
      <w:r w:rsidR="00B31175" w:rsidRPr="00706229">
        <w:rPr>
          <w:rFonts w:ascii="Times New Roman" w:hAnsi="Times New Roman" w:cs="Times New Roman"/>
          <w:sz w:val="24"/>
          <w:szCs w:val="24"/>
        </w:rPr>
        <w:t xml:space="preserve">ultimi </w:t>
      </w:r>
      <w:r w:rsidRPr="00706229">
        <w:rPr>
          <w:rFonts w:ascii="Times New Roman" w:hAnsi="Times New Roman" w:cs="Times New Roman"/>
          <w:sz w:val="24"/>
          <w:szCs w:val="24"/>
        </w:rPr>
        <w:t xml:space="preserve">ani numărul pensionarilor a crescut cu </w:t>
      </w:r>
      <w:r w:rsidR="00B31175" w:rsidRPr="00706229">
        <w:rPr>
          <w:rFonts w:ascii="Times New Roman" w:hAnsi="Times New Roman" w:cs="Times New Roman"/>
          <w:sz w:val="24"/>
          <w:szCs w:val="24"/>
        </w:rPr>
        <w:t>3</w:t>
      </w:r>
      <w:r w:rsidRPr="00706229">
        <w:rPr>
          <w:rFonts w:ascii="Times New Roman" w:hAnsi="Times New Roman" w:cs="Times New Roman"/>
          <w:sz w:val="24"/>
          <w:szCs w:val="24"/>
        </w:rPr>
        <w:t>,</w:t>
      </w:r>
      <w:r w:rsidR="00B31175" w:rsidRPr="00706229">
        <w:rPr>
          <w:rFonts w:ascii="Times New Roman" w:hAnsi="Times New Roman" w:cs="Times New Roman"/>
          <w:sz w:val="24"/>
          <w:szCs w:val="24"/>
        </w:rPr>
        <w:t>4</w:t>
      </w:r>
      <w:r w:rsidRPr="00706229">
        <w:rPr>
          <w:rFonts w:ascii="Times New Roman" w:hAnsi="Times New Roman" w:cs="Times New Roman"/>
          <w:sz w:val="24"/>
          <w:szCs w:val="24"/>
        </w:rPr>
        <w:t xml:space="preserve">%. În structura numărului pensionarilor predomină pensionarii pentru limita de </w:t>
      </w:r>
      <w:r w:rsidR="00614754" w:rsidRPr="00706229">
        <w:rPr>
          <w:rFonts w:ascii="Times New Roman" w:hAnsi="Times New Roman" w:cs="Times New Roman"/>
          <w:sz w:val="24"/>
          <w:szCs w:val="24"/>
        </w:rPr>
        <w:t>vârstă</w:t>
      </w:r>
      <w:r w:rsidRPr="00706229">
        <w:rPr>
          <w:rFonts w:ascii="Times New Roman" w:hAnsi="Times New Roman" w:cs="Times New Roman"/>
          <w:sz w:val="24"/>
          <w:szCs w:val="24"/>
        </w:rPr>
        <w:t xml:space="preserve"> – 7</w:t>
      </w:r>
      <w:r w:rsidR="00B31175" w:rsidRPr="00706229">
        <w:rPr>
          <w:rFonts w:ascii="Times New Roman" w:hAnsi="Times New Roman" w:cs="Times New Roman"/>
          <w:sz w:val="24"/>
          <w:szCs w:val="24"/>
        </w:rPr>
        <w:t>5,7</w:t>
      </w:r>
      <w:r w:rsidRPr="00706229">
        <w:rPr>
          <w:rFonts w:ascii="Times New Roman" w:hAnsi="Times New Roman" w:cs="Times New Roman"/>
          <w:sz w:val="24"/>
          <w:szCs w:val="24"/>
        </w:rPr>
        <w:t xml:space="preserve">%. </w:t>
      </w:r>
    </w:p>
    <w:p w:rsidR="00C86DB3" w:rsidRPr="00706229" w:rsidRDefault="00C86DB3" w:rsidP="006C2FF3">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La situația din 01/01/2020 numărul total de pensionari în raionul Orhei conform BNS este de 23 047 persoane. </w:t>
      </w:r>
    </w:p>
    <w:p w:rsidR="00E4472B" w:rsidRPr="00706229" w:rsidRDefault="00E4472B" w:rsidP="006C2FF3">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Numărul pensionarilor aflaţi la evidenţa organelor de asigurări sociale</w:t>
      </w:r>
      <w:r w:rsidR="00244FB3">
        <w:rPr>
          <w:rFonts w:ascii="Times New Roman" w:hAnsi="Times New Roman" w:cs="Times New Roman"/>
          <w:sz w:val="24"/>
          <w:szCs w:val="24"/>
          <w:u w:val="single"/>
        </w:rPr>
        <w:t>, raionul Orhei</w:t>
      </w:r>
    </w:p>
    <w:tbl>
      <w:tblPr>
        <w:tblStyle w:val="TableGrid"/>
        <w:tblW w:w="0" w:type="auto"/>
        <w:tblLook w:val="04A0" w:firstRow="1" w:lastRow="0" w:firstColumn="1" w:lastColumn="0" w:noHBand="0" w:noVBand="1"/>
      </w:tblPr>
      <w:tblGrid>
        <w:gridCol w:w="957"/>
        <w:gridCol w:w="957"/>
        <w:gridCol w:w="957"/>
        <w:gridCol w:w="957"/>
        <w:gridCol w:w="957"/>
        <w:gridCol w:w="957"/>
        <w:gridCol w:w="957"/>
        <w:gridCol w:w="957"/>
        <w:gridCol w:w="957"/>
        <w:gridCol w:w="958"/>
      </w:tblGrid>
      <w:tr w:rsidR="00E4472B" w:rsidRPr="00706229" w:rsidTr="009325AC">
        <w:tc>
          <w:tcPr>
            <w:tcW w:w="4785" w:type="dxa"/>
            <w:gridSpan w:val="5"/>
          </w:tcPr>
          <w:p w:rsidR="00E4472B" w:rsidRPr="00706229" w:rsidRDefault="00E4472B" w:rsidP="0050404A">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Total pensionari, persoane</w:t>
            </w:r>
          </w:p>
        </w:tc>
        <w:tc>
          <w:tcPr>
            <w:tcW w:w="4786" w:type="dxa"/>
            <w:gridSpan w:val="5"/>
          </w:tcPr>
          <w:p w:rsidR="00E4472B" w:rsidRPr="00706229" w:rsidRDefault="00E4472B" w:rsidP="0050404A">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Inclusiv, pensionari pentru</w:t>
            </w:r>
          </w:p>
          <w:p w:rsidR="00E4472B" w:rsidRPr="00706229" w:rsidRDefault="00E4472B" w:rsidP="0050404A">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limită de vârstă, %</w:t>
            </w:r>
          </w:p>
        </w:tc>
      </w:tr>
      <w:tr w:rsidR="00E4472B" w:rsidRPr="00706229" w:rsidTr="009325AC">
        <w:tc>
          <w:tcPr>
            <w:tcW w:w="957" w:type="dxa"/>
          </w:tcPr>
          <w:p w:rsidR="00E4472B" w:rsidRPr="00706229" w:rsidRDefault="00E4472B" w:rsidP="0050404A">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2014</w:t>
            </w:r>
          </w:p>
        </w:tc>
        <w:tc>
          <w:tcPr>
            <w:tcW w:w="957" w:type="dxa"/>
          </w:tcPr>
          <w:p w:rsidR="00E4472B" w:rsidRPr="00706229" w:rsidRDefault="00E4472B" w:rsidP="0050404A">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2015</w:t>
            </w:r>
          </w:p>
        </w:tc>
        <w:tc>
          <w:tcPr>
            <w:tcW w:w="957" w:type="dxa"/>
          </w:tcPr>
          <w:p w:rsidR="00E4472B" w:rsidRPr="00706229" w:rsidRDefault="00E4472B" w:rsidP="0050404A">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2016</w:t>
            </w:r>
          </w:p>
        </w:tc>
        <w:tc>
          <w:tcPr>
            <w:tcW w:w="957" w:type="dxa"/>
          </w:tcPr>
          <w:p w:rsidR="00E4472B" w:rsidRPr="00706229" w:rsidRDefault="00E4472B" w:rsidP="0050404A">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2017</w:t>
            </w:r>
          </w:p>
        </w:tc>
        <w:tc>
          <w:tcPr>
            <w:tcW w:w="957" w:type="dxa"/>
          </w:tcPr>
          <w:p w:rsidR="00E4472B" w:rsidRPr="00706229" w:rsidRDefault="00E4472B" w:rsidP="0050404A">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w:t>
            </w:r>
          </w:p>
        </w:tc>
        <w:tc>
          <w:tcPr>
            <w:tcW w:w="957" w:type="dxa"/>
          </w:tcPr>
          <w:p w:rsidR="00E4472B" w:rsidRPr="00706229" w:rsidRDefault="00E4472B" w:rsidP="0050404A">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2014</w:t>
            </w:r>
          </w:p>
        </w:tc>
        <w:tc>
          <w:tcPr>
            <w:tcW w:w="957" w:type="dxa"/>
          </w:tcPr>
          <w:p w:rsidR="00E4472B" w:rsidRPr="00706229" w:rsidRDefault="00E4472B" w:rsidP="0050404A">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2015</w:t>
            </w:r>
          </w:p>
        </w:tc>
        <w:tc>
          <w:tcPr>
            <w:tcW w:w="957" w:type="dxa"/>
          </w:tcPr>
          <w:p w:rsidR="00E4472B" w:rsidRPr="00706229" w:rsidRDefault="00E4472B" w:rsidP="0050404A">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2016</w:t>
            </w:r>
          </w:p>
        </w:tc>
        <w:tc>
          <w:tcPr>
            <w:tcW w:w="957" w:type="dxa"/>
          </w:tcPr>
          <w:p w:rsidR="00E4472B" w:rsidRPr="00706229" w:rsidRDefault="00E4472B" w:rsidP="0050404A">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2017</w:t>
            </w:r>
          </w:p>
        </w:tc>
        <w:tc>
          <w:tcPr>
            <w:tcW w:w="958" w:type="dxa"/>
          </w:tcPr>
          <w:p w:rsidR="00E4472B" w:rsidRPr="00706229" w:rsidRDefault="00E4472B" w:rsidP="0050404A">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w:t>
            </w:r>
          </w:p>
        </w:tc>
      </w:tr>
      <w:tr w:rsidR="00E4472B" w:rsidRPr="00706229" w:rsidTr="009325AC">
        <w:tc>
          <w:tcPr>
            <w:tcW w:w="957" w:type="dxa"/>
          </w:tcPr>
          <w:p w:rsidR="00E4472B" w:rsidRPr="00706229" w:rsidRDefault="00B31175" w:rsidP="0050404A">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22</w:t>
            </w:r>
            <w:r w:rsidR="00244FB3">
              <w:rPr>
                <w:rFonts w:ascii="Times New Roman" w:eastAsia="Times New Roman" w:hAnsi="Times New Roman" w:cs="Times New Roman"/>
                <w:lang w:val="ro-RO" w:eastAsia="ru-RU"/>
              </w:rPr>
              <w:t> </w:t>
            </w:r>
            <w:r w:rsidRPr="00706229">
              <w:rPr>
                <w:rFonts w:ascii="Times New Roman" w:eastAsia="Times New Roman" w:hAnsi="Times New Roman" w:cs="Times New Roman"/>
                <w:lang w:val="ro-RO" w:eastAsia="ru-RU"/>
              </w:rPr>
              <w:t>577</w:t>
            </w:r>
          </w:p>
        </w:tc>
        <w:tc>
          <w:tcPr>
            <w:tcW w:w="957" w:type="dxa"/>
          </w:tcPr>
          <w:p w:rsidR="00E4472B" w:rsidRPr="00706229" w:rsidRDefault="00B31175" w:rsidP="0050404A">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22</w:t>
            </w:r>
            <w:r w:rsidR="00244FB3">
              <w:rPr>
                <w:rFonts w:ascii="Times New Roman" w:eastAsia="Times New Roman" w:hAnsi="Times New Roman" w:cs="Times New Roman"/>
                <w:lang w:val="ro-RO" w:eastAsia="ru-RU"/>
              </w:rPr>
              <w:t> </w:t>
            </w:r>
            <w:r w:rsidRPr="00706229">
              <w:rPr>
                <w:rFonts w:ascii="Times New Roman" w:eastAsia="Times New Roman" w:hAnsi="Times New Roman" w:cs="Times New Roman"/>
                <w:lang w:val="ro-RO" w:eastAsia="ru-RU"/>
              </w:rPr>
              <w:t>882</w:t>
            </w:r>
          </w:p>
        </w:tc>
        <w:tc>
          <w:tcPr>
            <w:tcW w:w="957" w:type="dxa"/>
          </w:tcPr>
          <w:p w:rsidR="00E4472B" w:rsidRPr="00706229" w:rsidRDefault="00B31175" w:rsidP="0050404A">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23</w:t>
            </w:r>
            <w:r w:rsidR="00244FB3">
              <w:rPr>
                <w:rFonts w:ascii="Times New Roman" w:eastAsia="Times New Roman" w:hAnsi="Times New Roman" w:cs="Times New Roman"/>
                <w:lang w:val="ro-RO" w:eastAsia="ru-RU"/>
              </w:rPr>
              <w:t> </w:t>
            </w:r>
            <w:r w:rsidRPr="00706229">
              <w:rPr>
                <w:rFonts w:ascii="Times New Roman" w:eastAsia="Times New Roman" w:hAnsi="Times New Roman" w:cs="Times New Roman"/>
                <w:lang w:val="ro-RO" w:eastAsia="ru-RU"/>
              </w:rPr>
              <w:t>147</w:t>
            </w:r>
          </w:p>
        </w:tc>
        <w:tc>
          <w:tcPr>
            <w:tcW w:w="957" w:type="dxa"/>
          </w:tcPr>
          <w:p w:rsidR="00E4472B" w:rsidRPr="00706229" w:rsidRDefault="00B31175" w:rsidP="0050404A">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23</w:t>
            </w:r>
            <w:r w:rsidR="00244FB3">
              <w:rPr>
                <w:rFonts w:ascii="Times New Roman" w:eastAsia="Times New Roman" w:hAnsi="Times New Roman" w:cs="Times New Roman"/>
                <w:lang w:val="ro-RO" w:eastAsia="ru-RU"/>
              </w:rPr>
              <w:t> </w:t>
            </w:r>
            <w:r w:rsidRPr="00706229">
              <w:rPr>
                <w:rFonts w:ascii="Times New Roman" w:eastAsia="Times New Roman" w:hAnsi="Times New Roman" w:cs="Times New Roman"/>
                <w:lang w:val="ro-RO" w:eastAsia="ru-RU"/>
              </w:rPr>
              <w:t>273</w:t>
            </w:r>
          </w:p>
        </w:tc>
        <w:tc>
          <w:tcPr>
            <w:tcW w:w="957" w:type="dxa"/>
          </w:tcPr>
          <w:p w:rsidR="00E4472B" w:rsidRPr="00706229" w:rsidRDefault="00B31175" w:rsidP="0050404A">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23</w:t>
            </w:r>
            <w:r w:rsidR="00244FB3">
              <w:rPr>
                <w:rFonts w:ascii="Times New Roman" w:eastAsia="Times New Roman" w:hAnsi="Times New Roman" w:cs="Times New Roman"/>
                <w:lang w:val="ro-RO" w:eastAsia="ru-RU"/>
              </w:rPr>
              <w:t> </w:t>
            </w:r>
            <w:r w:rsidRPr="00706229">
              <w:rPr>
                <w:rFonts w:ascii="Times New Roman" w:eastAsia="Times New Roman" w:hAnsi="Times New Roman" w:cs="Times New Roman"/>
                <w:lang w:val="ro-RO" w:eastAsia="ru-RU"/>
              </w:rPr>
              <w:t>346</w:t>
            </w:r>
          </w:p>
        </w:tc>
        <w:tc>
          <w:tcPr>
            <w:tcW w:w="957" w:type="dxa"/>
          </w:tcPr>
          <w:p w:rsidR="00E4472B" w:rsidRPr="00706229" w:rsidRDefault="00B31175" w:rsidP="0050404A">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76,0</w:t>
            </w:r>
          </w:p>
        </w:tc>
        <w:tc>
          <w:tcPr>
            <w:tcW w:w="957" w:type="dxa"/>
          </w:tcPr>
          <w:p w:rsidR="00E4472B" w:rsidRPr="00706229" w:rsidRDefault="00B31175" w:rsidP="0050404A">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76,3</w:t>
            </w:r>
          </w:p>
        </w:tc>
        <w:tc>
          <w:tcPr>
            <w:tcW w:w="957" w:type="dxa"/>
          </w:tcPr>
          <w:p w:rsidR="00E4472B" w:rsidRPr="00706229" w:rsidRDefault="00B31175" w:rsidP="0050404A">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77,2</w:t>
            </w:r>
          </w:p>
        </w:tc>
        <w:tc>
          <w:tcPr>
            <w:tcW w:w="957" w:type="dxa"/>
          </w:tcPr>
          <w:p w:rsidR="00E4472B" w:rsidRPr="00706229" w:rsidRDefault="00B31175" w:rsidP="0050404A">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77,0</w:t>
            </w:r>
          </w:p>
        </w:tc>
        <w:tc>
          <w:tcPr>
            <w:tcW w:w="958" w:type="dxa"/>
          </w:tcPr>
          <w:p w:rsidR="00E4472B" w:rsidRPr="00706229" w:rsidRDefault="00B31175" w:rsidP="0050404A">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75,7</w:t>
            </w:r>
          </w:p>
        </w:tc>
      </w:tr>
    </w:tbl>
    <w:p w:rsidR="00E4472B" w:rsidRPr="00706229" w:rsidRDefault="00E4472B" w:rsidP="006C2FF3">
      <w:pPr>
        <w:spacing w:before="120" w:after="120"/>
        <w:rPr>
          <w:rFonts w:ascii="Arial,Italic" w:hAnsi="Arial,Italic" w:cs="Arial,Italic"/>
          <w:i/>
          <w:iCs/>
          <w:sz w:val="18"/>
          <w:szCs w:val="18"/>
        </w:rPr>
      </w:pPr>
      <w:r w:rsidRPr="00706229">
        <w:rPr>
          <w:rFonts w:ascii="Arial,Italic" w:hAnsi="Arial,Italic" w:cs="Arial,Italic"/>
          <w:i/>
          <w:iCs/>
          <w:sz w:val="18"/>
          <w:szCs w:val="18"/>
        </w:rPr>
        <w:t>Sursa: BNS „Statistica teritorială – 2019”</w:t>
      </w:r>
    </w:p>
    <w:p w:rsidR="009C5376" w:rsidRPr="00706229" w:rsidRDefault="009C5376" w:rsidP="006C2FF3">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Mărimea medie a pensiilor pentru limita de </w:t>
      </w:r>
      <w:r w:rsidR="00614754" w:rsidRPr="00706229">
        <w:rPr>
          <w:rFonts w:ascii="Times New Roman" w:hAnsi="Times New Roman" w:cs="Times New Roman"/>
          <w:sz w:val="24"/>
          <w:szCs w:val="24"/>
        </w:rPr>
        <w:t>vârstă</w:t>
      </w:r>
      <w:r w:rsidRPr="00706229">
        <w:rPr>
          <w:rFonts w:ascii="Times New Roman" w:hAnsi="Times New Roman" w:cs="Times New Roman"/>
          <w:sz w:val="24"/>
          <w:szCs w:val="24"/>
        </w:rPr>
        <w:t xml:space="preserve"> a crescut de la 789,</w:t>
      </w:r>
      <w:r w:rsidR="00007233">
        <w:rPr>
          <w:rFonts w:ascii="Times New Roman" w:hAnsi="Times New Roman" w:cs="Times New Roman"/>
          <w:sz w:val="24"/>
          <w:szCs w:val="24"/>
        </w:rPr>
        <w:t>8</w:t>
      </w:r>
      <w:r w:rsidRPr="00706229">
        <w:rPr>
          <w:rFonts w:ascii="Times New Roman" w:hAnsi="Times New Roman" w:cs="Times New Roman"/>
          <w:sz w:val="24"/>
          <w:szCs w:val="24"/>
        </w:rPr>
        <w:t xml:space="preserve"> lei în anul 2010 </w:t>
      </w:r>
      <w:r w:rsidR="00614754" w:rsidRPr="00706229">
        <w:rPr>
          <w:rFonts w:ascii="Times New Roman" w:hAnsi="Times New Roman" w:cs="Times New Roman"/>
          <w:sz w:val="24"/>
          <w:szCs w:val="24"/>
        </w:rPr>
        <w:t>până</w:t>
      </w:r>
      <w:r w:rsidRPr="00706229">
        <w:rPr>
          <w:rFonts w:ascii="Times New Roman" w:hAnsi="Times New Roman" w:cs="Times New Roman"/>
          <w:sz w:val="24"/>
          <w:szCs w:val="24"/>
        </w:rPr>
        <w:t xml:space="preserve"> la 1</w:t>
      </w:r>
      <w:r w:rsidR="00007233">
        <w:rPr>
          <w:rFonts w:ascii="Times New Roman" w:hAnsi="Times New Roman" w:cs="Times New Roman"/>
          <w:sz w:val="24"/>
          <w:szCs w:val="24"/>
        </w:rPr>
        <w:t> </w:t>
      </w:r>
      <w:r w:rsidR="00BE70B6" w:rsidRPr="00706229">
        <w:rPr>
          <w:rFonts w:ascii="Times New Roman" w:hAnsi="Times New Roman" w:cs="Times New Roman"/>
          <w:sz w:val="24"/>
          <w:szCs w:val="24"/>
        </w:rPr>
        <w:t>478,6</w:t>
      </w:r>
      <w:r w:rsidRPr="00706229">
        <w:rPr>
          <w:rFonts w:ascii="Times New Roman" w:hAnsi="Times New Roman" w:cs="Times New Roman"/>
          <w:sz w:val="24"/>
          <w:szCs w:val="24"/>
        </w:rPr>
        <w:t xml:space="preserve"> lei – în anul 201</w:t>
      </w:r>
      <w:r w:rsidR="00BE70B6" w:rsidRPr="00706229">
        <w:rPr>
          <w:rFonts w:ascii="Times New Roman" w:hAnsi="Times New Roman" w:cs="Times New Roman"/>
          <w:sz w:val="24"/>
          <w:szCs w:val="24"/>
        </w:rPr>
        <w:t>8, creștere dublă pe perioadă</w:t>
      </w:r>
      <w:r w:rsidRPr="00706229">
        <w:rPr>
          <w:rFonts w:ascii="Times New Roman" w:hAnsi="Times New Roman" w:cs="Times New Roman"/>
          <w:sz w:val="24"/>
          <w:szCs w:val="24"/>
        </w:rPr>
        <w:t xml:space="preserve">. </w:t>
      </w:r>
      <w:r w:rsidR="004274F9" w:rsidRPr="00706229">
        <w:rPr>
          <w:rFonts w:ascii="Times New Roman" w:hAnsi="Times New Roman" w:cs="Times New Roman"/>
          <w:sz w:val="24"/>
          <w:szCs w:val="24"/>
        </w:rPr>
        <w:t xml:space="preserve">Raionul Orhei se află pe locul </w:t>
      </w:r>
      <w:r w:rsidR="00007233">
        <w:rPr>
          <w:rFonts w:ascii="Times New Roman" w:hAnsi="Times New Roman" w:cs="Times New Roman"/>
          <w:sz w:val="24"/>
          <w:szCs w:val="24"/>
        </w:rPr>
        <w:t xml:space="preserve">al </w:t>
      </w:r>
      <w:r w:rsidR="004274F9" w:rsidRPr="00706229">
        <w:rPr>
          <w:rFonts w:ascii="Times New Roman" w:hAnsi="Times New Roman" w:cs="Times New Roman"/>
          <w:sz w:val="24"/>
          <w:szCs w:val="24"/>
        </w:rPr>
        <w:t>11</w:t>
      </w:r>
      <w:r w:rsidR="00007233">
        <w:rPr>
          <w:rFonts w:ascii="Times New Roman" w:hAnsi="Times New Roman" w:cs="Times New Roman"/>
          <w:sz w:val="24"/>
          <w:szCs w:val="24"/>
        </w:rPr>
        <w:t>-ea</w:t>
      </w:r>
      <w:r w:rsidR="004274F9" w:rsidRPr="00706229">
        <w:rPr>
          <w:rFonts w:ascii="Times New Roman" w:hAnsi="Times New Roman" w:cs="Times New Roman"/>
          <w:sz w:val="24"/>
          <w:szCs w:val="24"/>
        </w:rPr>
        <w:t xml:space="preserve"> la nivel de țară și pe locul 4 la nivel de RDC.</w:t>
      </w:r>
    </w:p>
    <w:p w:rsidR="00443B48" w:rsidRPr="00706229" w:rsidRDefault="00443B48" w:rsidP="006C2FF3">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Mărimea medie a pensiei pentru limită de vârstă, după sectorul economic, lei pe o persoană</w:t>
      </w:r>
    </w:p>
    <w:tbl>
      <w:tblPr>
        <w:tblStyle w:val="TableGrid"/>
        <w:tblW w:w="0" w:type="auto"/>
        <w:tblLook w:val="04A0" w:firstRow="1" w:lastRow="0" w:firstColumn="1" w:lastColumn="0" w:noHBand="0" w:noVBand="1"/>
      </w:tblPr>
      <w:tblGrid>
        <w:gridCol w:w="1926"/>
        <w:gridCol w:w="850"/>
        <w:gridCol w:w="850"/>
        <w:gridCol w:w="850"/>
        <w:gridCol w:w="849"/>
        <w:gridCol w:w="849"/>
        <w:gridCol w:w="849"/>
        <w:gridCol w:w="849"/>
        <w:gridCol w:w="849"/>
        <w:gridCol w:w="850"/>
      </w:tblGrid>
      <w:tr w:rsidR="00BE70B6" w:rsidRPr="00706229" w:rsidTr="00BE70B6">
        <w:tc>
          <w:tcPr>
            <w:tcW w:w="1926" w:type="dxa"/>
          </w:tcPr>
          <w:p w:rsidR="00BE70B6" w:rsidRPr="00706229" w:rsidRDefault="00BE70B6" w:rsidP="0050404A">
            <w:pPr>
              <w:jc w:val="center"/>
              <w:rPr>
                <w:rFonts w:ascii="Times New Roman" w:eastAsia="Times New Roman" w:hAnsi="Times New Roman" w:cs="Times New Roman"/>
                <w:b/>
                <w:lang w:val="ro-RO" w:eastAsia="ru-RU"/>
              </w:rPr>
            </w:pPr>
          </w:p>
        </w:tc>
        <w:tc>
          <w:tcPr>
            <w:tcW w:w="2550" w:type="dxa"/>
            <w:gridSpan w:val="3"/>
          </w:tcPr>
          <w:p w:rsidR="00BE70B6" w:rsidRPr="00706229" w:rsidRDefault="00BE70B6" w:rsidP="0050404A">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Mărimea medie a pensiei</w:t>
            </w:r>
          </w:p>
        </w:tc>
        <w:tc>
          <w:tcPr>
            <w:tcW w:w="2547" w:type="dxa"/>
            <w:gridSpan w:val="3"/>
          </w:tcPr>
          <w:p w:rsidR="00BE70B6" w:rsidRPr="00706229" w:rsidRDefault="00BE70B6" w:rsidP="0050404A">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Mărimea medie a pensiei angajaţilor din sectorul agricol</w:t>
            </w:r>
          </w:p>
        </w:tc>
        <w:tc>
          <w:tcPr>
            <w:tcW w:w="2548" w:type="dxa"/>
            <w:gridSpan w:val="3"/>
          </w:tcPr>
          <w:p w:rsidR="00BE70B6" w:rsidRPr="00706229" w:rsidRDefault="00BE70B6" w:rsidP="0050404A">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Mărimea medie a pensiei angajaţilor din sectorul neagricol</w:t>
            </w:r>
          </w:p>
        </w:tc>
      </w:tr>
      <w:tr w:rsidR="00BE70B6" w:rsidRPr="00706229" w:rsidTr="00BE70B6">
        <w:tc>
          <w:tcPr>
            <w:tcW w:w="1926" w:type="dxa"/>
          </w:tcPr>
          <w:p w:rsidR="00BE70B6" w:rsidRPr="00706229" w:rsidRDefault="00BE70B6" w:rsidP="0050404A">
            <w:pPr>
              <w:jc w:val="center"/>
              <w:rPr>
                <w:rFonts w:ascii="Times New Roman" w:eastAsia="Times New Roman" w:hAnsi="Times New Roman" w:cs="Times New Roman"/>
                <w:b/>
                <w:lang w:val="ro-RO" w:eastAsia="ru-RU"/>
              </w:rPr>
            </w:pPr>
          </w:p>
        </w:tc>
        <w:tc>
          <w:tcPr>
            <w:tcW w:w="850" w:type="dxa"/>
          </w:tcPr>
          <w:p w:rsidR="00BE70B6" w:rsidRPr="00706229" w:rsidRDefault="00BE70B6" w:rsidP="0050404A">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2014</w:t>
            </w:r>
          </w:p>
        </w:tc>
        <w:tc>
          <w:tcPr>
            <w:tcW w:w="850" w:type="dxa"/>
          </w:tcPr>
          <w:p w:rsidR="00BE70B6" w:rsidRPr="00706229" w:rsidRDefault="00BE70B6" w:rsidP="0050404A">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2016</w:t>
            </w:r>
          </w:p>
        </w:tc>
        <w:tc>
          <w:tcPr>
            <w:tcW w:w="850" w:type="dxa"/>
          </w:tcPr>
          <w:p w:rsidR="00BE70B6" w:rsidRPr="00706229" w:rsidRDefault="00BE70B6" w:rsidP="0050404A">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w:t>
            </w:r>
          </w:p>
        </w:tc>
        <w:tc>
          <w:tcPr>
            <w:tcW w:w="849" w:type="dxa"/>
          </w:tcPr>
          <w:p w:rsidR="00BE70B6" w:rsidRPr="00706229" w:rsidRDefault="00BE70B6" w:rsidP="0050404A">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2014</w:t>
            </w:r>
          </w:p>
        </w:tc>
        <w:tc>
          <w:tcPr>
            <w:tcW w:w="849" w:type="dxa"/>
          </w:tcPr>
          <w:p w:rsidR="00BE70B6" w:rsidRPr="00706229" w:rsidRDefault="00BE70B6" w:rsidP="0050404A">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2016</w:t>
            </w:r>
          </w:p>
        </w:tc>
        <w:tc>
          <w:tcPr>
            <w:tcW w:w="849" w:type="dxa"/>
          </w:tcPr>
          <w:p w:rsidR="00BE70B6" w:rsidRPr="00706229" w:rsidRDefault="00BE70B6" w:rsidP="0050404A">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w:t>
            </w:r>
          </w:p>
        </w:tc>
        <w:tc>
          <w:tcPr>
            <w:tcW w:w="849" w:type="dxa"/>
          </w:tcPr>
          <w:p w:rsidR="00BE70B6" w:rsidRPr="00706229" w:rsidRDefault="00BE70B6" w:rsidP="0050404A">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2014</w:t>
            </w:r>
          </w:p>
        </w:tc>
        <w:tc>
          <w:tcPr>
            <w:tcW w:w="849" w:type="dxa"/>
          </w:tcPr>
          <w:p w:rsidR="00BE70B6" w:rsidRPr="00706229" w:rsidRDefault="00BE70B6" w:rsidP="0050404A">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2016</w:t>
            </w:r>
          </w:p>
        </w:tc>
        <w:tc>
          <w:tcPr>
            <w:tcW w:w="850" w:type="dxa"/>
          </w:tcPr>
          <w:p w:rsidR="00BE70B6" w:rsidRPr="00706229" w:rsidRDefault="00BE70B6" w:rsidP="0050404A">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w:t>
            </w:r>
          </w:p>
        </w:tc>
      </w:tr>
      <w:tr w:rsidR="00BE70B6" w:rsidRPr="00706229" w:rsidTr="00BE70B6">
        <w:tc>
          <w:tcPr>
            <w:tcW w:w="1926" w:type="dxa"/>
          </w:tcPr>
          <w:p w:rsidR="00BE70B6" w:rsidRPr="00706229" w:rsidRDefault="00BE70B6" w:rsidP="0050404A">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Total ţară</w:t>
            </w:r>
          </w:p>
        </w:tc>
        <w:tc>
          <w:tcPr>
            <w:tcW w:w="850" w:type="dxa"/>
          </w:tcPr>
          <w:p w:rsidR="00BE70B6" w:rsidRPr="00706229" w:rsidRDefault="00BE70B6" w:rsidP="0050404A">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114,7</w:t>
            </w:r>
          </w:p>
        </w:tc>
        <w:tc>
          <w:tcPr>
            <w:tcW w:w="850" w:type="dxa"/>
          </w:tcPr>
          <w:p w:rsidR="00BE70B6" w:rsidRPr="00706229" w:rsidRDefault="00BE70B6" w:rsidP="0050404A">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1301,1</w:t>
            </w:r>
          </w:p>
        </w:tc>
        <w:tc>
          <w:tcPr>
            <w:tcW w:w="850" w:type="dxa"/>
          </w:tcPr>
          <w:p w:rsidR="00BE70B6" w:rsidRPr="00706229" w:rsidRDefault="00BE70B6" w:rsidP="0050404A">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1643,7</w:t>
            </w:r>
          </w:p>
        </w:tc>
        <w:tc>
          <w:tcPr>
            <w:tcW w:w="849" w:type="dxa"/>
          </w:tcPr>
          <w:p w:rsidR="00BE70B6" w:rsidRPr="00706229" w:rsidRDefault="00BE70B6" w:rsidP="0050404A">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949,3</w:t>
            </w:r>
          </w:p>
        </w:tc>
        <w:tc>
          <w:tcPr>
            <w:tcW w:w="849" w:type="dxa"/>
          </w:tcPr>
          <w:p w:rsidR="00BE70B6" w:rsidRPr="00706229" w:rsidRDefault="00BE70B6" w:rsidP="0050404A">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1093,7</w:t>
            </w:r>
          </w:p>
        </w:tc>
        <w:tc>
          <w:tcPr>
            <w:tcW w:w="849" w:type="dxa"/>
          </w:tcPr>
          <w:p w:rsidR="00BE70B6" w:rsidRPr="00706229" w:rsidRDefault="00BE70B6" w:rsidP="0050404A">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1289,1</w:t>
            </w:r>
          </w:p>
        </w:tc>
        <w:tc>
          <w:tcPr>
            <w:tcW w:w="849" w:type="dxa"/>
          </w:tcPr>
          <w:p w:rsidR="00BE70B6" w:rsidRPr="00706229" w:rsidRDefault="00BE70B6" w:rsidP="0050404A">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1221,5</w:t>
            </w:r>
          </w:p>
        </w:tc>
        <w:tc>
          <w:tcPr>
            <w:tcW w:w="849" w:type="dxa"/>
          </w:tcPr>
          <w:p w:rsidR="00BE70B6" w:rsidRPr="00706229" w:rsidRDefault="00BE70B6" w:rsidP="0050404A">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1420,2</w:t>
            </w:r>
          </w:p>
        </w:tc>
        <w:tc>
          <w:tcPr>
            <w:tcW w:w="850" w:type="dxa"/>
          </w:tcPr>
          <w:p w:rsidR="00BE70B6" w:rsidRPr="00706229" w:rsidRDefault="00BE70B6" w:rsidP="0050404A">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1832,4</w:t>
            </w:r>
          </w:p>
        </w:tc>
      </w:tr>
      <w:tr w:rsidR="00BE70B6" w:rsidRPr="00706229" w:rsidTr="00BE70B6">
        <w:tc>
          <w:tcPr>
            <w:tcW w:w="1926" w:type="dxa"/>
          </w:tcPr>
          <w:p w:rsidR="00BE70B6" w:rsidRPr="00706229" w:rsidRDefault="00BE70B6" w:rsidP="0050404A">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RDCentru</w:t>
            </w:r>
          </w:p>
        </w:tc>
        <w:tc>
          <w:tcPr>
            <w:tcW w:w="850" w:type="dxa"/>
          </w:tcPr>
          <w:p w:rsidR="00BE70B6" w:rsidRPr="00706229" w:rsidRDefault="00BE70B6" w:rsidP="0050404A">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1009,6</w:t>
            </w:r>
          </w:p>
        </w:tc>
        <w:tc>
          <w:tcPr>
            <w:tcW w:w="850" w:type="dxa"/>
          </w:tcPr>
          <w:p w:rsidR="00BE70B6" w:rsidRPr="00706229" w:rsidRDefault="00BE70B6" w:rsidP="0050404A">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1170,6</w:t>
            </w:r>
          </w:p>
        </w:tc>
        <w:tc>
          <w:tcPr>
            <w:tcW w:w="850" w:type="dxa"/>
          </w:tcPr>
          <w:p w:rsidR="00BE70B6" w:rsidRPr="00706229" w:rsidRDefault="00BE70B6" w:rsidP="0050404A">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1441,0</w:t>
            </w:r>
          </w:p>
        </w:tc>
        <w:tc>
          <w:tcPr>
            <w:tcW w:w="849" w:type="dxa"/>
          </w:tcPr>
          <w:p w:rsidR="00BE70B6" w:rsidRPr="00706229" w:rsidRDefault="00BE70B6" w:rsidP="0050404A">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913,7</w:t>
            </w:r>
          </w:p>
        </w:tc>
        <w:tc>
          <w:tcPr>
            <w:tcW w:w="849" w:type="dxa"/>
          </w:tcPr>
          <w:p w:rsidR="00BE70B6" w:rsidRPr="00706229" w:rsidRDefault="00BE70B6" w:rsidP="0050404A">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1053,2</w:t>
            </w:r>
          </w:p>
        </w:tc>
        <w:tc>
          <w:tcPr>
            <w:tcW w:w="849" w:type="dxa"/>
          </w:tcPr>
          <w:p w:rsidR="00BE70B6" w:rsidRPr="00706229" w:rsidRDefault="00BE70B6" w:rsidP="0050404A">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1247,8</w:t>
            </w:r>
          </w:p>
        </w:tc>
        <w:tc>
          <w:tcPr>
            <w:tcW w:w="849" w:type="dxa"/>
          </w:tcPr>
          <w:p w:rsidR="00BE70B6" w:rsidRPr="00706229" w:rsidRDefault="00BE70B6" w:rsidP="0050404A">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1098,5</w:t>
            </w:r>
          </w:p>
        </w:tc>
        <w:tc>
          <w:tcPr>
            <w:tcW w:w="849" w:type="dxa"/>
          </w:tcPr>
          <w:p w:rsidR="00BE70B6" w:rsidRPr="00706229" w:rsidRDefault="00BE70B6" w:rsidP="0050404A">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1268,1</w:t>
            </w:r>
          </w:p>
        </w:tc>
        <w:tc>
          <w:tcPr>
            <w:tcW w:w="850" w:type="dxa"/>
          </w:tcPr>
          <w:p w:rsidR="00BE70B6" w:rsidRPr="00706229" w:rsidRDefault="00BE70B6" w:rsidP="0050404A">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1590,3</w:t>
            </w:r>
          </w:p>
        </w:tc>
      </w:tr>
      <w:tr w:rsidR="00BE70B6" w:rsidRPr="00706229" w:rsidTr="00BE70B6">
        <w:tc>
          <w:tcPr>
            <w:tcW w:w="1926" w:type="dxa"/>
          </w:tcPr>
          <w:p w:rsidR="00BE70B6" w:rsidRPr="00706229" w:rsidRDefault="00BE70B6" w:rsidP="0050404A">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raionul Orhei</w:t>
            </w:r>
          </w:p>
        </w:tc>
        <w:tc>
          <w:tcPr>
            <w:tcW w:w="850" w:type="dxa"/>
          </w:tcPr>
          <w:p w:rsidR="00BE70B6" w:rsidRPr="00706229" w:rsidRDefault="00BE70B6" w:rsidP="0050404A">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1034,3</w:t>
            </w:r>
          </w:p>
        </w:tc>
        <w:tc>
          <w:tcPr>
            <w:tcW w:w="850" w:type="dxa"/>
          </w:tcPr>
          <w:p w:rsidR="00BE70B6" w:rsidRPr="00706229" w:rsidRDefault="00BE70B6" w:rsidP="0050404A">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1206,8</w:t>
            </w:r>
          </w:p>
        </w:tc>
        <w:tc>
          <w:tcPr>
            <w:tcW w:w="850" w:type="dxa"/>
          </w:tcPr>
          <w:p w:rsidR="00BE70B6" w:rsidRPr="00706229" w:rsidRDefault="00BE70B6" w:rsidP="0050404A">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1478,6</w:t>
            </w:r>
          </w:p>
        </w:tc>
        <w:tc>
          <w:tcPr>
            <w:tcW w:w="849" w:type="dxa"/>
          </w:tcPr>
          <w:p w:rsidR="00BE70B6" w:rsidRPr="00706229" w:rsidRDefault="00BE70B6" w:rsidP="0050404A">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932,9</w:t>
            </w:r>
          </w:p>
        </w:tc>
        <w:tc>
          <w:tcPr>
            <w:tcW w:w="849" w:type="dxa"/>
          </w:tcPr>
          <w:p w:rsidR="00BE70B6" w:rsidRPr="00706229" w:rsidRDefault="00BE70B6" w:rsidP="0050404A">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1081,7</w:t>
            </w:r>
          </w:p>
        </w:tc>
        <w:tc>
          <w:tcPr>
            <w:tcW w:w="849" w:type="dxa"/>
          </w:tcPr>
          <w:p w:rsidR="00BE70B6" w:rsidRPr="00706229" w:rsidRDefault="00BE70B6" w:rsidP="0050404A">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1278,1</w:t>
            </w:r>
          </w:p>
        </w:tc>
        <w:tc>
          <w:tcPr>
            <w:tcW w:w="849" w:type="dxa"/>
          </w:tcPr>
          <w:p w:rsidR="00BE70B6" w:rsidRPr="00706229" w:rsidRDefault="00BE70B6" w:rsidP="0050404A">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1107,0</w:t>
            </w:r>
          </w:p>
        </w:tc>
        <w:tc>
          <w:tcPr>
            <w:tcW w:w="849" w:type="dxa"/>
          </w:tcPr>
          <w:p w:rsidR="00BE70B6" w:rsidRPr="00706229" w:rsidRDefault="00BE70B6" w:rsidP="0050404A">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1287,9</w:t>
            </w:r>
          </w:p>
        </w:tc>
        <w:tc>
          <w:tcPr>
            <w:tcW w:w="850" w:type="dxa"/>
          </w:tcPr>
          <w:p w:rsidR="00BE70B6" w:rsidRPr="00706229" w:rsidRDefault="00BE70B6" w:rsidP="0050404A">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1600,8</w:t>
            </w:r>
          </w:p>
        </w:tc>
      </w:tr>
    </w:tbl>
    <w:p w:rsidR="00243296" w:rsidRPr="00706229" w:rsidRDefault="00443B48" w:rsidP="00243296">
      <w:pPr>
        <w:spacing w:before="120" w:after="120"/>
        <w:jc w:val="both"/>
        <w:rPr>
          <w:rFonts w:ascii="Times New Roman" w:hAnsi="Times New Roman" w:cs="Times New Roman"/>
          <w:sz w:val="24"/>
          <w:szCs w:val="24"/>
        </w:rPr>
      </w:pPr>
      <w:r w:rsidRPr="00706229">
        <w:rPr>
          <w:rFonts w:ascii="Arial,Italic" w:hAnsi="Arial,Italic" w:cs="Arial,Italic"/>
          <w:i/>
          <w:iCs/>
          <w:sz w:val="18"/>
          <w:szCs w:val="18"/>
        </w:rPr>
        <w:t>Sursa: BNS „Statistica teritorială – 2019”</w:t>
      </w:r>
      <w:r w:rsidR="00243296" w:rsidRPr="00706229">
        <w:rPr>
          <w:rFonts w:ascii="Times New Roman" w:hAnsi="Times New Roman" w:cs="Times New Roman"/>
          <w:sz w:val="24"/>
          <w:szCs w:val="24"/>
        </w:rPr>
        <w:t xml:space="preserve"> </w:t>
      </w:r>
    </w:p>
    <w:p w:rsidR="00797AD1" w:rsidRPr="00706229" w:rsidRDefault="00797AD1" w:rsidP="006C2FF3">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În ceea ce privește </w:t>
      </w:r>
      <w:r w:rsidR="00804CDC" w:rsidRPr="00706229">
        <w:rPr>
          <w:rFonts w:ascii="Times New Roman" w:hAnsi="Times New Roman" w:cs="Times New Roman"/>
          <w:sz w:val="24"/>
          <w:szCs w:val="24"/>
        </w:rPr>
        <w:t>ponderea pensionarilor angajați în câmpul de muncă, raionul Orhei se plasează pe locul 10 la nivel de țară și pe locul 5 la nivel de RDC.</w:t>
      </w:r>
    </w:p>
    <w:p w:rsidR="00243296" w:rsidRPr="00706229" w:rsidRDefault="00243296" w:rsidP="0050404A">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Principalele caracteristici ale pensionarilor pentru limită de vârstă</w:t>
      </w:r>
    </w:p>
    <w:tbl>
      <w:tblPr>
        <w:tblStyle w:val="TableGrid"/>
        <w:tblW w:w="9752" w:type="dxa"/>
        <w:tblLook w:val="04A0" w:firstRow="1" w:lastRow="0" w:firstColumn="1" w:lastColumn="0" w:noHBand="0" w:noVBand="1"/>
      </w:tblPr>
      <w:tblGrid>
        <w:gridCol w:w="1548"/>
        <w:gridCol w:w="1367"/>
        <w:gridCol w:w="1367"/>
        <w:gridCol w:w="1367"/>
        <w:gridCol w:w="1367"/>
        <w:gridCol w:w="1368"/>
        <w:gridCol w:w="1368"/>
      </w:tblGrid>
      <w:tr w:rsidR="00243296" w:rsidRPr="00706229" w:rsidTr="00804CDC">
        <w:tc>
          <w:tcPr>
            <w:tcW w:w="1548" w:type="dxa"/>
          </w:tcPr>
          <w:p w:rsidR="00243296" w:rsidRPr="00706229" w:rsidRDefault="00243296" w:rsidP="0050404A">
            <w:pPr>
              <w:jc w:val="center"/>
              <w:rPr>
                <w:rFonts w:ascii="Times New Roman" w:eastAsia="Times New Roman" w:hAnsi="Times New Roman" w:cs="Times New Roman"/>
                <w:b/>
                <w:lang w:val="ro-RO" w:eastAsia="ru-RU"/>
              </w:rPr>
            </w:pPr>
          </w:p>
        </w:tc>
        <w:tc>
          <w:tcPr>
            <w:tcW w:w="4101" w:type="dxa"/>
            <w:gridSpan w:val="3"/>
          </w:tcPr>
          <w:p w:rsidR="00243296" w:rsidRPr="00706229" w:rsidRDefault="00243296" w:rsidP="0050404A">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Ponderea pensionarilor angajaţi în câmpul</w:t>
            </w:r>
            <w:r w:rsidR="006D0BEA" w:rsidRPr="00706229">
              <w:rPr>
                <w:rFonts w:ascii="Times New Roman" w:eastAsia="Times New Roman" w:hAnsi="Times New Roman" w:cs="Times New Roman"/>
                <w:b/>
                <w:lang w:val="ro-RO" w:eastAsia="ru-RU"/>
              </w:rPr>
              <w:t xml:space="preserve"> </w:t>
            </w:r>
            <w:r w:rsidR="00797AD1" w:rsidRPr="00706229">
              <w:rPr>
                <w:rFonts w:ascii="Times New Roman" w:eastAsia="Times New Roman" w:hAnsi="Times New Roman" w:cs="Times New Roman"/>
                <w:b/>
                <w:lang w:val="ro-RO" w:eastAsia="ru-RU"/>
              </w:rPr>
              <w:t>muncii</w:t>
            </w:r>
            <w:r w:rsidR="00797AD1" w:rsidRPr="00706229">
              <w:rPr>
                <w:rStyle w:val="FootnoteReference"/>
                <w:rFonts w:ascii="Times New Roman" w:eastAsia="Times New Roman" w:hAnsi="Times New Roman" w:cs="Times New Roman"/>
                <w:b/>
                <w:lang w:val="ro-RO" w:eastAsia="ru-RU"/>
              </w:rPr>
              <w:footnoteReference w:id="5"/>
            </w:r>
            <w:r w:rsidRPr="00706229">
              <w:rPr>
                <w:rFonts w:ascii="Times New Roman" w:eastAsia="Times New Roman" w:hAnsi="Times New Roman" w:cs="Times New Roman"/>
                <w:b/>
                <w:lang w:val="ro-RO" w:eastAsia="ru-RU"/>
              </w:rPr>
              <w:t>, %</w:t>
            </w:r>
          </w:p>
        </w:tc>
        <w:tc>
          <w:tcPr>
            <w:tcW w:w="4103" w:type="dxa"/>
            <w:gridSpan w:val="3"/>
          </w:tcPr>
          <w:p w:rsidR="00243296" w:rsidRPr="00706229" w:rsidRDefault="00243296" w:rsidP="0050404A">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Numărul mediu de pensionari pentru limită de vârstă, la 100 persoane în vârstă aptă de muncă</w:t>
            </w:r>
          </w:p>
        </w:tc>
      </w:tr>
      <w:tr w:rsidR="00243296" w:rsidRPr="00706229" w:rsidTr="00804CDC">
        <w:tc>
          <w:tcPr>
            <w:tcW w:w="1548" w:type="dxa"/>
          </w:tcPr>
          <w:p w:rsidR="00243296" w:rsidRPr="00706229" w:rsidRDefault="00243296" w:rsidP="0050404A">
            <w:pPr>
              <w:jc w:val="center"/>
              <w:rPr>
                <w:rFonts w:ascii="Times New Roman" w:eastAsia="Times New Roman" w:hAnsi="Times New Roman" w:cs="Times New Roman"/>
                <w:lang w:val="ro-RO" w:eastAsia="ru-RU"/>
              </w:rPr>
            </w:pPr>
          </w:p>
        </w:tc>
        <w:tc>
          <w:tcPr>
            <w:tcW w:w="1367" w:type="dxa"/>
          </w:tcPr>
          <w:p w:rsidR="00243296" w:rsidRPr="00706229" w:rsidRDefault="00243296" w:rsidP="0050404A">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2014</w:t>
            </w:r>
          </w:p>
        </w:tc>
        <w:tc>
          <w:tcPr>
            <w:tcW w:w="1367" w:type="dxa"/>
          </w:tcPr>
          <w:p w:rsidR="00243296" w:rsidRPr="00706229" w:rsidRDefault="00243296" w:rsidP="0050404A">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2016</w:t>
            </w:r>
          </w:p>
        </w:tc>
        <w:tc>
          <w:tcPr>
            <w:tcW w:w="1367" w:type="dxa"/>
          </w:tcPr>
          <w:p w:rsidR="00243296" w:rsidRPr="00706229" w:rsidRDefault="00243296" w:rsidP="0050404A">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w:t>
            </w:r>
          </w:p>
        </w:tc>
        <w:tc>
          <w:tcPr>
            <w:tcW w:w="1367" w:type="dxa"/>
          </w:tcPr>
          <w:p w:rsidR="00243296" w:rsidRPr="00706229" w:rsidRDefault="00243296" w:rsidP="0050404A">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2014</w:t>
            </w:r>
          </w:p>
        </w:tc>
        <w:tc>
          <w:tcPr>
            <w:tcW w:w="1368" w:type="dxa"/>
          </w:tcPr>
          <w:p w:rsidR="00243296" w:rsidRPr="00706229" w:rsidRDefault="00243296" w:rsidP="0050404A">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2016</w:t>
            </w:r>
          </w:p>
        </w:tc>
        <w:tc>
          <w:tcPr>
            <w:tcW w:w="1368" w:type="dxa"/>
          </w:tcPr>
          <w:p w:rsidR="00243296" w:rsidRPr="00706229" w:rsidRDefault="00243296" w:rsidP="0050404A">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w:t>
            </w:r>
          </w:p>
        </w:tc>
      </w:tr>
      <w:tr w:rsidR="00243296" w:rsidRPr="00706229" w:rsidTr="00804CDC">
        <w:tc>
          <w:tcPr>
            <w:tcW w:w="1548" w:type="dxa"/>
          </w:tcPr>
          <w:p w:rsidR="00243296" w:rsidRPr="00706229" w:rsidRDefault="00243296" w:rsidP="0050404A">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Total ţară</w:t>
            </w:r>
          </w:p>
        </w:tc>
        <w:tc>
          <w:tcPr>
            <w:tcW w:w="1367" w:type="dxa"/>
          </w:tcPr>
          <w:p w:rsidR="00243296" w:rsidRPr="00706229" w:rsidRDefault="00243296" w:rsidP="0050404A">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22,5</w:t>
            </w:r>
          </w:p>
        </w:tc>
        <w:tc>
          <w:tcPr>
            <w:tcW w:w="1367" w:type="dxa"/>
          </w:tcPr>
          <w:p w:rsidR="00243296" w:rsidRPr="00706229" w:rsidRDefault="00243296" w:rsidP="0050404A">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23,3</w:t>
            </w:r>
          </w:p>
        </w:tc>
        <w:tc>
          <w:tcPr>
            <w:tcW w:w="1367" w:type="dxa"/>
          </w:tcPr>
          <w:p w:rsidR="00243296" w:rsidRPr="00706229" w:rsidRDefault="00243296" w:rsidP="0050404A">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23,0</w:t>
            </w:r>
          </w:p>
        </w:tc>
        <w:tc>
          <w:tcPr>
            <w:tcW w:w="1367" w:type="dxa"/>
          </w:tcPr>
          <w:p w:rsidR="00243296" w:rsidRPr="00706229" w:rsidRDefault="00243296" w:rsidP="0050404A">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21,4</w:t>
            </w:r>
          </w:p>
        </w:tc>
        <w:tc>
          <w:tcPr>
            <w:tcW w:w="1368" w:type="dxa"/>
          </w:tcPr>
          <w:p w:rsidR="00243296" w:rsidRPr="00706229" w:rsidRDefault="00243296" w:rsidP="0050404A">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22,8</w:t>
            </w:r>
          </w:p>
        </w:tc>
        <w:tc>
          <w:tcPr>
            <w:tcW w:w="1368" w:type="dxa"/>
          </w:tcPr>
          <w:p w:rsidR="00243296" w:rsidRPr="00706229" w:rsidRDefault="00243296" w:rsidP="0050404A">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22,9</w:t>
            </w:r>
          </w:p>
        </w:tc>
      </w:tr>
      <w:tr w:rsidR="00243296" w:rsidRPr="00706229" w:rsidTr="00804CDC">
        <w:tc>
          <w:tcPr>
            <w:tcW w:w="1548" w:type="dxa"/>
          </w:tcPr>
          <w:p w:rsidR="00243296" w:rsidRPr="00706229" w:rsidRDefault="00243296" w:rsidP="0050404A">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RDCentru</w:t>
            </w:r>
          </w:p>
        </w:tc>
        <w:tc>
          <w:tcPr>
            <w:tcW w:w="1367" w:type="dxa"/>
          </w:tcPr>
          <w:p w:rsidR="00243296" w:rsidRPr="00706229" w:rsidRDefault="00243296" w:rsidP="0050404A">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18,3</w:t>
            </w:r>
          </w:p>
        </w:tc>
        <w:tc>
          <w:tcPr>
            <w:tcW w:w="1367" w:type="dxa"/>
          </w:tcPr>
          <w:p w:rsidR="00243296" w:rsidRPr="00706229" w:rsidRDefault="00243296" w:rsidP="0050404A">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19,5</w:t>
            </w:r>
          </w:p>
        </w:tc>
        <w:tc>
          <w:tcPr>
            <w:tcW w:w="1367" w:type="dxa"/>
          </w:tcPr>
          <w:p w:rsidR="00243296" w:rsidRPr="00706229" w:rsidRDefault="00243296" w:rsidP="0050404A">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19,2</w:t>
            </w:r>
          </w:p>
        </w:tc>
        <w:tc>
          <w:tcPr>
            <w:tcW w:w="1367" w:type="dxa"/>
          </w:tcPr>
          <w:p w:rsidR="00243296" w:rsidRPr="00706229" w:rsidRDefault="00243296" w:rsidP="0050404A">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22,1</w:t>
            </w:r>
          </w:p>
        </w:tc>
        <w:tc>
          <w:tcPr>
            <w:tcW w:w="1368" w:type="dxa"/>
          </w:tcPr>
          <w:p w:rsidR="00243296" w:rsidRPr="00706229" w:rsidRDefault="00243296" w:rsidP="0050404A">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21,4</w:t>
            </w:r>
          </w:p>
        </w:tc>
        <w:tc>
          <w:tcPr>
            <w:tcW w:w="1368" w:type="dxa"/>
          </w:tcPr>
          <w:p w:rsidR="00243296" w:rsidRPr="00706229" w:rsidRDefault="00243296" w:rsidP="0050404A">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21,7</w:t>
            </w:r>
          </w:p>
        </w:tc>
      </w:tr>
      <w:tr w:rsidR="00243296" w:rsidRPr="00706229" w:rsidTr="00804CDC">
        <w:tc>
          <w:tcPr>
            <w:tcW w:w="1548" w:type="dxa"/>
          </w:tcPr>
          <w:p w:rsidR="00243296" w:rsidRPr="00706229" w:rsidRDefault="00243296" w:rsidP="0050404A">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raionul Orhei</w:t>
            </w:r>
          </w:p>
        </w:tc>
        <w:tc>
          <w:tcPr>
            <w:tcW w:w="1367" w:type="dxa"/>
          </w:tcPr>
          <w:p w:rsidR="00243296" w:rsidRPr="00706229" w:rsidRDefault="00243296" w:rsidP="0050404A">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18,8</w:t>
            </w:r>
          </w:p>
        </w:tc>
        <w:tc>
          <w:tcPr>
            <w:tcW w:w="1367" w:type="dxa"/>
          </w:tcPr>
          <w:p w:rsidR="00243296" w:rsidRPr="00706229" w:rsidRDefault="00243296" w:rsidP="0050404A">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19,6</w:t>
            </w:r>
          </w:p>
        </w:tc>
        <w:tc>
          <w:tcPr>
            <w:tcW w:w="1367" w:type="dxa"/>
          </w:tcPr>
          <w:p w:rsidR="00243296" w:rsidRPr="00706229" w:rsidRDefault="00243296" w:rsidP="0050404A">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19,3</w:t>
            </w:r>
          </w:p>
        </w:tc>
        <w:tc>
          <w:tcPr>
            <w:tcW w:w="1367" w:type="dxa"/>
          </w:tcPr>
          <w:p w:rsidR="00243296" w:rsidRPr="00706229" w:rsidRDefault="00243296" w:rsidP="0050404A">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20,6</w:t>
            </w:r>
          </w:p>
        </w:tc>
        <w:tc>
          <w:tcPr>
            <w:tcW w:w="1368" w:type="dxa"/>
          </w:tcPr>
          <w:p w:rsidR="00243296" w:rsidRPr="00706229" w:rsidRDefault="00243296" w:rsidP="0050404A">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21,9</w:t>
            </w:r>
          </w:p>
        </w:tc>
        <w:tc>
          <w:tcPr>
            <w:tcW w:w="1368" w:type="dxa"/>
          </w:tcPr>
          <w:p w:rsidR="00243296" w:rsidRPr="00706229" w:rsidRDefault="00243296" w:rsidP="0050404A">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22,1</w:t>
            </w:r>
          </w:p>
        </w:tc>
      </w:tr>
    </w:tbl>
    <w:p w:rsidR="00FC4F32" w:rsidRPr="00706229" w:rsidRDefault="00FC4F32" w:rsidP="006C2FF3">
      <w:pPr>
        <w:spacing w:before="120" w:after="120"/>
        <w:rPr>
          <w:rFonts w:ascii="Arial,Italic" w:hAnsi="Arial,Italic" w:cs="Arial,Italic"/>
          <w:i/>
          <w:iCs/>
          <w:sz w:val="18"/>
          <w:szCs w:val="18"/>
        </w:rPr>
      </w:pPr>
      <w:r w:rsidRPr="00706229">
        <w:rPr>
          <w:rFonts w:ascii="Arial,Italic" w:hAnsi="Arial,Italic" w:cs="Arial,Italic"/>
          <w:i/>
          <w:iCs/>
          <w:sz w:val="18"/>
          <w:szCs w:val="18"/>
        </w:rPr>
        <w:t>Sursa: BNS „Statistica teritorială – 2019”</w:t>
      </w:r>
    </w:p>
    <w:p w:rsidR="00230432" w:rsidRPr="00706229" w:rsidRDefault="009C5376" w:rsidP="005868AF">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Numărul pensionarilor de invaliditate s-a micşorat de la 4 604 pers. în anul 2010 </w:t>
      </w:r>
      <w:r w:rsidR="00614754" w:rsidRPr="00706229">
        <w:rPr>
          <w:rFonts w:ascii="Times New Roman" w:hAnsi="Times New Roman" w:cs="Times New Roman"/>
          <w:sz w:val="24"/>
          <w:szCs w:val="24"/>
        </w:rPr>
        <w:t>până</w:t>
      </w:r>
      <w:r w:rsidRPr="00706229">
        <w:rPr>
          <w:rFonts w:ascii="Times New Roman" w:hAnsi="Times New Roman" w:cs="Times New Roman"/>
          <w:sz w:val="24"/>
          <w:szCs w:val="24"/>
        </w:rPr>
        <w:t xml:space="preserve"> la 4 </w:t>
      </w:r>
      <w:r w:rsidR="00CC55C3" w:rsidRPr="00706229">
        <w:rPr>
          <w:rFonts w:ascii="Times New Roman" w:hAnsi="Times New Roman" w:cs="Times New Roman"/>
          <w:sz w:val="24"/>
          <w:szCs w:val="24"/>
        </w:rPr>
        <w:t>482</w:t>
      </w:r>
      <w:r w:rsidRPr="00706229">
        <w:rPr>
          <w:rFonts w:ascii="Times New Roman" w:hAnsi="Times New Roman" w:cs="Times New Roman"/>
          <w:sz w:val="24"/>
          <w:szCs w:val="24"/>
        </w:rPr>
        <w:t xml:space="preserve"> pers. </w:t>
      </w:r>
      <w:r w:rsidR="00CC55C3" w:rsidRPr="00706229">
        <w:rPr>
          <w:rFonts w:ascii="Times New Roman" w:hAnsi="Times New Roman" w:cs="Times New Roman"/>
          <w:sz w:val="24"/>
          <w:szCs w:val="24"/>
        </w:rPr>
        <w:t>la situația din 01/01/2020</w:t>
      </w:r>
      <w:r w:rsidRPr="00706229">
        <w:rPr>
          <w:rFonts w:ascii="Times New Roman" w:hAnsi="Times New Roman" w:cs="Times New Roman"/>
          <w:sz w:val="24"/>
          <w:szCs w:val="24"/>
        </w:rPr>
        <w:t xml:space="preserve">. </w:t>
      </w:r>
    </w:p>
    <w:p w:rsidR="006C2FF3" w:rsidRPr="00706229" w:rsidRDefault="006C2FF3" w:rsidP="005868AF">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Informație în dinamică a pensiilor pe ani și sexe</w:t>
      </w:r>
      <w:r w:rsidR="005868AF">
        <w:rPr>
          <w:rFonts w:ascii="Times New Roman" w:hAnsi="Times New Roman" w:cs="Times New Roman"/>
          <w:sz w:val="24"/>
          <w:szCs w:val="24"/>
          <w:u w:val="single"/>
        </w:rPr>
        <w:t>, persoane</w:t>
      </w:r>
    </w:p>
    <w:tbl>
      <w:tblPr>
        <w:tblW w:w="775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5"/>
        <w:gridCol w:w="1540"/>
        <w:gridCol w:w="940"/>
        <w:gridCol w:w="940"/>
        <w:gridCol w:w="940"/>
        <w:gridCol w:w="940"/>
      </w:tblGrid>
      <w:tr w:rsidR="00536393" w:rsidRPr="00706229" w:rsidTr="0050404A">
        <w:trPr>
          <w:trHeight w:val="20"/>
        </w:trPr>
        <w:tc>
          <w:tcPr>
            <w:tcW w:w="2455" w:type="dxa"/>
            <w:shd w:val="clear" w:color="auto" w:fill="auto"/>
            <w:noWrap/>
            <w:tcMar>
              <w:left w:w="28" w:type="dxa"/>
              <w:right w:w="28" w:type="dxa"/>
            </w:tcMar>
            <w:vAlign w:val="bottom"/>
            <w:hideMark/>
          </w:tcPr>
          <w:p w:rsidR="00536393" w:rsidRPr="00706229" w:rsidRDefault="00536393" w:rsidP="0050404A">
            <w:pPr>
              <w:spacing w:after="0" w:line="240" w:lineRule="auto"/>
              <w:rPr>
                <w:rFonts w:ascii="Times New Roman" w:eastAsia="Times New Roman" w:hAnsi="Times New Roman" w:cs="Times New Roman"/>
                <w:b/>
                <w:lang w:eastAsia="ru-RU"/>
              </w:rPr>
            </w:pPr>
          </w:p>
        </w:tc>
        <w:tc>
          <w:tcPr>
            <w:tcW w:w="1540" w:type="dxa"/>
            <w:shd w:val="clear" w:color="auto" w:fill="auto"/>
            <w:noWrap/>
            <w:tcMar>
              <w:left w:w="28" w:type="dxa"/>
              <w:right w:w="28" w:type="dxa"/>
            </w:tcMar>
            <w:vAlign w:val="bottom"/>
            <w:hideMark/>
          </w:tcPr>
          <w:p w:rsidR="00536393" w:rsidRPr="00706229" w:rsidRDefault="00536393" w:rsidP="0050404A">
            <w:pPr>
              <w:spacing w:after="0" w:line="240" w:lineRule="auto"/>
              <w:rPr>
                <w:rFonts w:ascii="Times New Roman" w:eastAsia="Times New Roman" w:hAnsi="Times New Roman" w:cs="Times New Roman"/>
                <w:b/>
                <w:lang w:eastAsia="ru-RU"/>
              </w:rPr>
            </w:pP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2017</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2018</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2019</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2020</w:t>
            </w:r>
          </w:p>
        </w:tc>
      </w:tr>
      <w:tr w:rsidR="00CD3E89" w:rsidRPr="00706229" w:rsidTr="0050404A">
        <w:trPr>
          <w:trHeight w:val="20"/>
        </w:trPr>
        <w:tc>
          <w:tcPr>
            <w:tcW w:w="7755" w:type="dxa"/>
            <w:gridSpan w:val="6"/>
            <w:shd w:val="clear" w:color="auto" w:fill="auto"/>
            <w:noWrap/>
            <w:tcMar>
              <w:left w:w="28" w:type="dxa"/>
              <w:right w:w="28" w:type="dxa"/>
            </w:tcMar>
            <w:vAlign w:val="bottom"/>
          </w:tcPr>
          <w:p w:rsidR="00CD3E89" w:rsidRPr="00706229" w:rsidRDefault="00CD3E89" w:rsidP="0050404A">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 xml:space="preserve">Pentru limita de </w:t>
            </w:r>
            <w:r w:rsidR="00614754" w:rsidRPr="00706229">
              <w:rPr>
                <w:rFonts w:ascii="Times New Roman" w:eastAsia="Times New Roman" w:hAnsi="Times New Roman" w:cs="Times New Roman"/>
                <w:b/>
                <w:lang w:eastAsia="ru-RU"/>
              </w:rPr>
              <w:t>vârst</w:t>
            </w:r>
            <w:r w:rsidR="00091E73">
              <w:rPr>
                <w:rFonts w:ascii="Times New Roman" w:eastAsia="Times New Roman" w:hAnsi="Times New Roman" w:cs="Times New Roman"/>
                <w:b/>
                <w:lang w:eastAsia="ru-RU"/>
              </w:rPr>
              <w:t>ă</w:t>
            </w:r>
          </w:p>
        </w:tc>
      </w:tr>
      <w:tr w:rsidR="00536393" w:rsidRPr="00706229" w:rsidTr="0050404A">
        <w:trPr>
          <w:trHeight w:val="20"/>
        </w:trPr>
        <w:tc>
          <w:tcPr>
            <w:tcW w:w="2455" w:type="dxa"/>
            <w:shd w:val="clear" w:color="auto" w:fill="auto"/>
            <w:noWrap/>
            <w:tcMar>
              <w:left w:w="28" w:type="dxa"/>
              <w:right w:w="28" w:type="dxa"/>
            </w:tcMar>
            <w:vAlign w:val="bottom"/>
            <w:hideMark/>
          </w:tcPr>
          <w:p w:rsidR="00536393" w:rsidRPr="00706229" w:rsidRDefault="00536393" w:rsidP="0050404A">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Total pe tara</w:t>
            </w:r>
          </w:p>
        </w:tc>
        <w:tc>
          <w:tcPr>
            <w:tcW w:w="1540" w:type="dxa"/>
            <w:shd w:val="clear" w:color="auto" w:fill="auto"/>
            <w:noWrap/>
            <w:tcMar>
              <w:left w:w="28" w:type="dxa"/>
              <w:right w:w="28" w:type="dxa"/>
            </w:tcMar>
            <w:vAlign w:val="bottom"/>
            <w:hideMark/>
          </w:tcPr>
          <w:p w:rsidR="00536393" w:rsidRPr="00706229" w:rsidRDefault="00536393" w:rsidP="0050404A">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Ambele sexe</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531</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801</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532</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976</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526</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651</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524</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451</w:t>
            </w:r>
          </w:p>
        </w:tc>
      </w:tr>
      <w:tr w:rsidR="00536393" w:rsidRPr="00706229" w:rsidTr="0050404A">
        <w:trPr>
          <w:trHeight w:val="20"/>
        </w:trPr>
        <w:tc>
          <w:tcPr>
            <w:tcW w:w="2455" w:type="dxa"/>
            <w:shd w:val="clear" w:color="auto" w:fill="auto"/>
            <w:noWrap/>
            <w:tcMar>
              <w:left w:w="28" w:type="dxa"/>
              <w:right w:w="28" w:type="dxa"/>
            </w:tcMar>
            <w:vAlign w:val="bottom"/>
            <w:hideMark/>
          </w:tcPr>
          <w:p w:rsidR="00536393" w:rsidRPr="00706229" w:rsidRDefault="00536393" w:rsidP="0050404A">
            <w:pPr>
              <w:spacing w:after="0" w:line="240" w:lineRule="auto"/>
              <w:rPr>
                <w:rFonts w:ascii="Times New Roman" w:eastAsia="Times New Roman" w:hAnsi="Times New Roman" w:cs="Times New Roman"/>
                <w:lang w:eastAsia="ru-RU"/>
              </w:rPr>
            </w:pPr>
          </w:p>
        </w:tc>
        <w:tc>
          <w:tcPr>
            <w:tcW w:w="1540" w:type="dxa"/>
            <w:shd w:val="clear" w:color="auto" w:fill="auto"/>
            <w:noWrap/>
            <w:tcMar>
              <w:left w:w="28" w:type="dxa"/>
              <w:right w:w="28" w:type="dxa"/>
            </w:tcMar>
            <w:vAlign w:val="bottom"/>
            <w:hideMark/>
          </w:tcPr>
          <w:p w:rsidR="00536393" w:rsidRPr="00706229" w:rsidRDefault="00536393" w:rsidP="0050404A">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Femei</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374</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500</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376</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065</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371</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724</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369</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968</w:t>
            </w:r>
          </w:p>
        </w:tc>
      </w:tr>
      <w:tr w:rsidR="00536393" w:rsidRPr="00706229" w:rsidTr="0050404A">
        <w:trPr>
          <w:trHeight w:val="20"/>
        </w:trPr>
        <w:tc>
          <w:tcPr>
            <w:tcW w:w="2455" w:type="dxa"/>
            <w:shd w:val="clear" w:color="auto" w:fill="auto"/>
            <w:noWrap/>
            <w:tcMar>
              <w:left w:w="28" w:type="dxa"/>
              <w:right w:w="28" w:type="dxa"/>
            </w:tcMar>
            <w:vAlign w:val="bottom"/>
            <w:hideMark/>
          </w:tcPr>
          <w:p w:rsidR="00536393" w:rsidRPr="00706229" w:rsidRDefault="00536393" w:rsidP="0050404A">
            <w:pPr>
              <w:spacing w:after="0" w:line="240" w:lineRule="auto"/>
              <w:rPr>
                <w:rFonts w:ascii="Times New Roman" w:eastAsia="Times New Roman" w:hAnsi="Times New Roman" w:cs="Times New Roman"/>
                <w:lang w:eastAsia="ru-RU"/>
              </w:rPr>
            </w:pPr>
          </w:p>
        </w:tc>
        <w:tc>
          <w:tcPr>
            <w:tcW w:w="1540" w:type="dxa"/>
            <w:shd w:val="clear" w:color="auto" w:fill="auto"/>
            <w:noWrap/>
            <w:tcMar>
              <w:left w:w="28" w:type="dxa"/>
              <w:right w:w="28" w:type="dxa"/>
            </w:tcMar>
            <w:vAlign w:val="bottom"/>
            <w:hideMark/>
          </w:tcPr>
          <w:p w:rsidR="00536393" w:rsidRPr="00706229" w:rsidRDefault="00614754" w:rsidP="0050404A">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Bărbați</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157</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301</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156</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911</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154</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927</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154</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483</w:t>
            </w:r>
          </w:p>
        </w:tc>
      </w:tr>
      <w:tr w:rsidR="00536393" w:rsidRPr="00706229" w:rsidTr="0050404A">
        <w:trPr>
          <w:trHeight w:val="20"/>
        </w:trPr>
        <w:tc>
          <w:tcPr>
            <w:tcW w:w="2455" w:type="dxa"/>
            <w:shd w:val="clear" w:color="auto" w:fill="auto"/>
            <w:noWrap/>
            <w:tcMar>
              <w:left w:w="28" w:type="dxa"/>
              <w:right w:w="28" w:type="dxa"/>
            </w:tcMar>
            <w:vAlign w:val="bottom"/>
            <w:hideMark/>
          </w:tcPr>
          <w:p w:rsidR="00536393" w:rsidRPr="00706229" w:rsidRDefault="00007233" w:rsidP="005040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RD</w:t>
            </w:r>
            <w:r w:rsidR="00536393" w:rsidRPr="00706229">
              <w:rPr>
                <w:rFonts w:ascii="Times New Roman" w:eastAsia="Times New Roman" w:hAnsi="Times New Roman" w:cs="Times New Roman"/>
                <w:lang w:eastAsia="ru-RU"/>
              </w:rPr>
              <w:t>Centru</w:t>
            </w:r>
          </w:p>
        </w:tc>
        <w:tc>
          <w:tcPr>
            <w:tcW w:w="1540" w:type="dxa"/>
            <w:shd w:val="clear" w:color="auto" w:fill="auto"/>
            <w:noWrap/>
            <w:tcMar>
              <w:left w:w="28" w:type="dxa"/>
              <w:right w:w="28" w:type="dxa"/>
            </w:tcMar>
            <w:vAlign w:val="bottom"/>
            <w:hideMark/>
          </w:tcPr>
          <w:p w:rsidR="00536393" w:rsidRPr="00706229" w:rsidRDefault="00536393" w:rsidP="0050404A">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Ambele sexe</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147</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538</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147</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766</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146</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472</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145</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604</w:t>
            </w:r>
          </w:p>
        </w:tc>
      </w:tr>
      <w:tr w:rsidR="00536393" w:rsidRPr="00706229" w:rsidTr="0050404A">
        <w:trPr>
          <w:trHeight w:val="20"/>
        </w:trPr>
        <w:tc>
          <w:tcPr>
            <w:tcW w:w="2455" w:type="dxa"/>
            <w:shd w:val="clear" w:color="auto" w:fill="auto"/>
            <w:noWrap/>
            <w:tcMar>
              <w:left w:w="28" w:type="dxa"/>
              <w:right w:w="28" w:type="dxa"/>
            </w:tcMar>
            <w:vAlign w:val="bottom"/>
            <w:hideMark/>
          </w:tcPr>
          <w:p w:rsidR="00536393" w:rsidRPr="00706229" w:rsidRDefault="00536393" w:rsidP="0050404A">
            <w:pPr>
              <w:spacing w:after="0" w:line="240" w:lineRule="auto"/>
              <w:rPr>
                <w:rFonts w:ascii="Times New Roman" w:eastAsia="Times New Roman" w:hAnsi="Times New Roman" w:cs="Times New Roman"/>
                <w:lang w:eastAsia="ru-RU"/>
              </w:rPr>
            </w:pPr>
          </w:p>
        </w:tc>
        <w:tc>
          <w:tcPr>
            <w:tcW w:w="1540" w:type="dxa"/>
            <w:shd w:val="clear" w:color="auto" w:fill="auto"/>
            <w:noWrap/>
            <w:tcMar>
              <w:left w:w="28" w:type="dxa"/>
              <w:right w:w="28" w:type="dxa"/>
            </w:tcMar>
            <w:vAlign w:val="bottom"/>
            <w:hideMark/>
          </w:tcPr>
          <w:p w:rsidR="00536393" w:rsidRPr="00706229" w:rsidRDefault="00536393" w:rsidP="0050404A">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Femei</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102</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810</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103</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209</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102</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382</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101</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732</w:t>
            </w:r>
          </w:p>
        </w:tc>
      </w:tr>
      <w:tr w:rsidR="00536393" w:rsidRPr="00706229" w:rsidTr="0050404A">
        <w:trPr>
          <w:trHeight w:val="20"/>
        </w:trPr>
        <w:tc>
          <w:tcPr>
            <w:tcW w:w="2455" w:type="dxa"/>
            <w:shd w:val="clear" w:color="auto" w:fill="auto"/>
            <w:noWrap/>
            <w:tcMar>
              <w:left w:w="28" w:type="dxa"/>
              <w:right w:w="28" w:type="dxa"/>
            </w:tcMar>
            <w:vAlign w:val="bottom"/>
            <w:hideMark/>
          </w:tcPr>
          <w:p w:rsidR="00536393" w:rsidRPr="00706229" w:rsidRDefault="00536393" w:rsidP="0050404A">
            <w:pPr>
              <w:spacing w:after="0" w:line="240" w:lineRule="auto"/>
              <w:rPr>
                <w:rFonts w:ascii="Times New Roman" w:eastAsia="Times New Roman" w:hAnsi="Times New Roman" w:cs="Times New Roman"/>
                <w:lang w:eastAsia="ru-RU"/>
              </w:rPr>
            </w:pPr>
          </w:p>
        </w:tc>
        <w:tc>
          <w:tcPr>
            <w:tcW w:w="1540" w:type="dxa"/>
            <w:shd w:val="clear" w:color="auto" w:fill="auto"/>
            <w:noWrap/>
            <w:tcMar>
              <w:left w:w="28" w:type="dxa"/>
              <w:right w:w="28" w:type="dxa"/>
            </w:tcMar>
            <w:vAlign w:val="bottom"/>
            <w:hideMark/>
          </w:tcPr>
          <w:p w:rsidR="00536393" w:rsidRPr="00706229" w:rsidRDefault="00614754" w:rsidP="0050404A">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Bărbați</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44</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728</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44</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557</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44</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090</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43</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872</w:t>
            </w:r>
          </w:p>
        </w:tc>
      </w:tr>
      <w:tr w:rsidR="00536393" w:rsidRPr="00706229" w:rsidTr="0050404A">
        <w:trPr>
          <w:trHeight w:val="20"/>
        </w:trPr>
        <w:tc>
          <w:tcPr>
            <w:tcW w:w="2455" w:type="dxa"/>
            <w:shd w:val="clear" w:color="auto" w:fill="auto"/>
            <w:noWrap/>
            <w:tcMar>
              <w:left w:w="28" w:type="dxa"/>
              <w:right w:w="28" w:type="dxa"/>
            </w:tcMar>
            <w:vAlign w:val="bottom"/>
            <w:hideMark/>
          </w:tcPr>
          <w:p w:rsidR="00536393" w:rsidRPr="00706229" w:rsidRDefault="00007233" w:rsidP="005040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r</w:t>
            </w:r>
            <w:r w:rsidR="00536393" w:rsidRPr="00706229">
              <w:rPr>
                <w:rFonts w:ascii="Times New Roman" w:eastAsia="Times New Roman" w:hAnsi="Times New Roman" w:cs="Times New Roman"/>
                <w:lang w:eastAsia="ru-RU"/>
              </w:rPr>
              <w:t>-ul Orhei</w:t>
            </w:r>
          </w:p>
        </w:tc>
        <w:tc>
          <w:tcPr>
            <w:tcW w:w="1540" w:type="dxa"/>
            <w:shd w:val="clear" w:color="auto" w:fill="auto"/>
            <w:noWrap/>
            <w:tcMar>
              <w:left w:w="28" w:type="dxa"/>
              <w:right w:w="28" w:type="dxa"/>
            </w:tcMar>
            <w:vAlign w:val="bottom"/>
            <w:hideMark/>
          </w:tcPr>
          <w:p w:rsidR="00536393" w:rsidRPr="00706229" w:rsidRDefault="00536393" w:rsidP="0050404A">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Ambele sexe</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17</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869</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17</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919</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17</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680</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17</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557</w:t>
            </w:r>
          </w:p>
        </w:tc>
      </w:tr>
      <w:tr w:rsidR="00536393" w:rsidRPr="00706229" w:rsidTr="0050404A">
        <w:trPr>
          <w:trHeight w:val="20"/>
        </w:trPr>
        <w:tc>
          <w:tcPr>
            <w:tcW w:w="2455" w:type="dxa"/>
            <w:shd w:val="clear" w:color="auto" w:fill="auto"/>
            <w:noWrap/>
            <w:tcMar>
              <w:left w:w="28" w:type="dxa"/>
              <w:right w:w="28" w:type="dxa"/>
            </w:tcMar>
            <w:vAlign w:val="bottom"/>
            <w:hideMark/>
          </w:tcPr>
          <w:p w:rsidR="00536393" w:rsidRPr="00706229" w:rsidRDefault="00536393" w:rsidP="0050404A">
            <w:pPr>
              <w:spacing w:after="0" w:line="240" w:lineRule="auto"/>
              <w:rPr>
                <w:rFonts w:ascii="Times New Roman" w:eastAsia="Times New Roman" w:hAnsi="Times New Roman" w:cs="Times New Roman"/>
                <w:lang w:eastAsia="ru-RU"/>
              </w:rPr>
            </w:pPr>
          </w:p>
        </w:tc>
        <w:tc>
          <w:tcPr>
            <w:tcW w:w="1540" w:type="dxa"/>
            <w:shd w:val="clear" w:color="auto" w:fill="auto"/>
            <w:noWrap/>
            <w:tcMar>
              <w:left w:w="28" w:type="dxa"/>
              <w:right w:w="28" w:type="dxa"/>
            </w:tcMar>
            <w:vAlign w:val="bottom"/>
            <w:hideMark/>
          </w:tcPr>
          <w:p w:rsidR="00536393" w:rsidRPr="00706229" w:rsidRDefault="00536393" w:rsidP="0050404A">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Femei</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596</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650</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480</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401</w:t>
            </w:r>
          </w:p>
        </w:tc>
      </w:tr>
      <w:tr w:rsidR="00536393" w:rsidRPr="00706229" w:rsidTr="0050404A">
        <w:trPr>
          <w:trHeight w:val="20"/>
        </w:trPr>
        <w:tc>
          <w:tcPr>
            <w:tcW w:w="2455" w:type="dxa"/>
            <w:shd w:val="clear" w:color="auto" w:fill="auto"/>
            <w:noWrap/>
            <w:tcMar>
              <w:left w:w="28" w:type="dxa"/>
              <w:right w:w="28" w:type="dxa"/>
            </w:tcMar>
            <w:vAlign w:val="bottom"/>
            <w:hideMark/>
          </w:tcPr>
          <w:p w:rsidR="00536393" w:rsidRPr="00706229" w:rsidRDefault="00536393" w:rsidP="0050404A">
            <w:pPr>
              <w:spacing w:after="0" w:line="240" w:lineRule="auto"/>
              <w:rPr>
                <w:rFonts w:ascii="Times New Roman" w:eastAsia="Times New Roman" w:hAnsi="Times New Roman" w:cs="Times New Roman"/>
                <w:lang w:eastAsia="ru-RU"/>
              </w:rPr>
            </w:pPr>
          </w:p>
        </w:tc>
        <w:tc>
          <w:tcPr>
            <w:tcW w:w="1540" w:type="dxa"/>
            <w:shd w:val="clear" w:color="auto" w:fill="auto"/>
            <w:noWrap/>
            <w:tcMar>
              <w:left w:w="28" w:type="dxa"/>
              <w:right w:w="28" w:type="dxa"/>
            </w:tcMar>
            <w:vAlign w:val="bottom"/>
            <w:hideMark/>
          </w:tcPr>
          <w:p w:rsidR="00536393" w:rsidRPr="00706229" w:rsidRDefault="00614754" w:rsidP="0050404A">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Bărbați</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273</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269</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200</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156</w:t>
            </w:r>
          </w:p>
        </w:tc>
      </w:tr>
      <w:tr w:rsidR="00CD3E89" w:rsidRPr="00706229" w:rsidTr="0050404A">
        <w:trPr>
          <w:trHeight w:val="20"/>
        </w:trPr>
        <w:tc>
          <w:tcPr>
            <w:tcW w:w="7755" w:type="dxa"/>
            <w:gridSpan w:val="6"/>
            <w:shd w:val="clear" w:color="auto" w:fill="auto"/>
            <w:noWrap/>
            <w:tcMar>
              <w:left w:w="28" w:type="dxa"/>
              <w:right w:w="28" w:type="dxa"/>
            </w:tcMar>
            <w:vAlign w:val="bottom"/>
          </w:tcPr>
          <w:p w:rsidR="00CD3E89" w:rsidRPr="00706229" w:rsidRDefault="00CD3E89" w:rsidP="0050404A">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 xml:space="preserve">De </w:t>
            </w:r>
            <w:r w:rsidR="00614754" w:rsidRPr="00706229">
              <w:rPr>
                <w:rFonts w:ascii="Times New Roman" w:eastAsia="Times New Roman" w:hAnsi="Times New Roman" w:cs="Times New Roman"/>
                <w:b/>
                <w:lang w:eastAsia="ru-RU"/>
              </w:rPr>
              <w:t>dezabilitate</w:t>
            </w:r>
            <w:r w:rsidRPr="00706229">
              <w:rPr>
                <w:rFonts w:ascii="Times New Roman" w:eastAsia="Times New Roman" w:hAnsi="Times New Roman" w:cs="Times New Roman"/>
                <w:b/>
                <w:lang w:eastAsia="ru-RU"/>
              </w:rPr>
              <w:t xml:space="preserve"> din cauza unei boli </w:t>
            </w:r>
            <w:r w:rsidR="00614754" w:rsidRPr="00706229">
              <w:rPr>
                <w:rFonts w:ascii="Times New Roman" w:eastAsia="Times New Roman" w:hAnsi="Times New Roman" w:cs="Times New Roman"/>
                <w:b/>
                <w:lang w:eastAsia="ru-RU"/>
              </w:rPr>
              <w:t>obișnuite</w:t>
            </w:r>
          </w:p>
        </w:tc>
      </w:tr>
      <w:tr w:rsidR="00536393" w:rsidRPr="00706229" w:rsidTr="0050404A">
        <w:trPr>
          <w:trHeight w:val="20"/>
        </w:trPr>
        <w:tc>
          <w:tcPr>
            <w:tcW w:w="2455" w:type="dxa"/>
            <w:shd w:val="clear" w:color="auto" w:fill="auto"/>
            <w:noWrap/>
            <w:tcMar>
              <w:left w:w="28" w:type="dxa"/>
              <w:right w:w="28" w:type="dxa"/>
            </w:tcMar>
            <w:vAlign w:val="bottom"/>
            <w:hideMark/>
          </w:tcPr>
          <w:p w:rsidR="00536393" w:rsidRPr="00706229" w:rsidRDefault="00536393" w:rsidP="0050404A">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Total pe tara</w:t>
            </w:r>
          </w:p>
        </w:tc>
        <w:tc>
          <w:tcPr>
            <w:tcW w:w="1540" w:type="dxa"/>
            <w:shd w:val="clear" w:color="auto" w:fill="auto"/>
            <w:noWrap/>
            <w:tcMar>
              <w:left w:w="28" w:type="dxa"/>
              <w:right w:w="28" w:type="dxa"/>
            </w:tcMar>
            <w:vAlign w:val="bottom"/>
            <w:hideMark/>
          </w:tcPr>
          <w:p w:rsidR="00536393" w:rsidRPr="00706229" w:rsidRDefault="00536393" w:rsidP="0050404A">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Ambele sexe</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130</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508</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126</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250</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122</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929</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120</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811</w:t>
            </w:r>
          </w:p>
        </w:tc>
      </w:tr>
      <w:tr w:rsidR="00536393" w:rsidRPr="00706229" w:rsidTr="0050404A">
        <w:trPr>
          <w:trHeight w:val="20"/>
        </w:trPr>
        <w:tc>
          <w:tcPr>
            <w:tcW w:w="2455" w:type="dxa"/>
            <w:shd w:val="clear" w:color="auto" w:fill="auto"/>
            <w:noWrap/>
            <w:tcMar>
              <w:left w:w="28" w:type="dxa"/>
              <w:right w:w="28" w:type="dxa"/>
            </w:tcMar>
            <w:vAlign w:val="bottom"/>
            <w:hideMark/>
          </w:tcPr>
          <w:p w:rsidR="00536393" w:rsidRPr="00706229" w:rsidRDefault="00536393" w:rsidP="0050404A">
            <w:pPr>
              <w:spacing w:after="0" w:line="240" w:lineRule="auto"/>
              <w:rPr>
                <w:rFonts w:ascii="Times New Roman" w:eastAsia="Times New Roman" w:hAnsi="Times New Roman" w:cs="Times New Roman"/>
                <w:lang w:eastAsia="ru-RU"/>
              </w:rPr>
            </w:pPr>
          </w:p>
        </w:tc>
        <w:tc>
          <w:tcPr>
            <w:tcW w:w="1540" w:type="dxa"/>
            <w:shd w:val="clear" w:color="auto" w:fill="auto"/>
            <w:noWrap/>
            <w:tcMar>
              <w:left w:w="28" w:type="dxa"/>
              <w:right w:w="28" w:type="dxa"/>
            </w:tcMar>
            <w:vAlign w:val="bottom"/>
            <w:hideMark/>
          </w:tcPr>
          <w:p w:rsidR="00536393" w:rsidRPr="00706229" w:rsidRDefault="00536393" w:rsidP="0050404A">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Femei</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67</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102</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65</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427</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63</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960</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62</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759</w:t>
            </w:r>
          </w:p>
        </w:tc>
      </w:tr>
      <w:tr w:rsidR="00536393" w:rsidRPr="00706229" w:rsidTr="0050404A">
        <w:trPr>
          <w:trHeight w:val="20"/>
        </w:trPr>
        <w:tc>
          <w:tcPr>
            <w:tcW w:w="2455" w:type="dxa"/>
            <w:shd w:val="clear" w:color="auto" w:fill="auto"/>
            <w:noWrap/>
            <w:tcMar>
              <w:left w:w="28" w:type="dxa"/>
              <w:right w:w="28" w:type="dxa"/>
            </w:tcMar>
            <w:vAlign w:val="bottom"/>
            <w:hideMark/>
          </w:tcPr>
          <w:p w:rsidR="00536393" w:rsidRPr="00706229" w:rsidRDefault="00536393" w:rsidP="0050404A">
            <w:pPr>
              <w:spacing w:after="0" w:line="240" w:lineRule="auto"/>
              <w:rPr>
                <w:rFonts w:ascii="Times New Roman" w:eastAsia="Times New Roman" w:hAnsi="Times New Roman" w:cs="Times New Roman"/>
                <w:lang w:eastAsia="ru-RU"/>
              </w:rPr>
            </w:pPr>
          </w:p>
        </w:tc>
        <w:tc>
          <w:tcPr>
            <w:tcW w:w="1540" w:type="dxa"/>
            <w:shd w:val="clear" w:color="auto" w:fill="auto"/>
            <w:noWrap/>
            <w:tcMar>
              <w:left w:w="28" w:type="dxa"/>
              <w:right w:w="28" w:type="dxa"/>
            </w:tcMar>
            <w:vAlign w:val="bottom"/>
            <w:hideMark/>
          </w:tcPr>
          <w:p w:rsidR="00536393" w:rsidRPr="00706229" w:rsidRDefault="00614754" w:rsidP="0050404A">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Bărbați</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63</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406</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60</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823</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58</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969</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58</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052</w:t>
            </w:r>
          </w:p>
        </w:tc>
      </w:tr>
      <w:tr w:rsidR="00536393" w:rsidRPr="00706229" w:rsidTr="0050404A">
        <w:trPr>
          <w:trHeight w:val="20"/>
        </w:trPr>
        <w:tc>
          <w:tcPr>
            <w:tcW w:w="2455" w:type="dxa"/>
            <w:shd w:val="clear" w:color="auto" w:fill="auto"/>
            <w:noWrap/>
            <w:tcMar>
              <w:left w:w="28" w:type="dxa"/>
              <w:right w:w="28" w:type="dxa"/>
            </w:tcMar>
            <w:vAlign w:val="bottom"/>
            <w:hideMark/>
          </w:tcPr>
          <w:p w:rsidR="00536393" w:rsidRPr="00706229" w:rsidRDefault="00007233" w:rsidP="005040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RD</w:t>
            </w:r>
            <w:r w:rsidR="00536393" w:rsidRPr="00706229">
              <w:rPr>
                <w:rFonts w:ascii="Times New Roman" w:eastAsia="Times New Roman" w:hAnsi="Times New Roman" w:cs="Times New Roman"/>
                <w:lang w:eastAsia="ru-RU"/>
              </w:rPr>
              <w:t>Centru</w:t>
            </w:r>
          </w:p>
        </w:tc>
        <w:tc>
          <w:tcPr>
            <w:tcW w:w="1540" w:type="dxa"/>
            <w:shd w:val="clear" w:color="auto" w:fill="auto"/>
            <w:noWrap/>
            <w:tcMar>
              <w:left w:w="28" w:type="dxa"/>
              <w:right w:w="28" w:type="dxa"/>
            </w:tcMar>
            <w:vAlign w:val="bottom"/>
            <w:hideMark/>
          </w:tcPr>
          <w:p w:rsidR="00536393" w:rsidRPr="00706229" w:rsidRDefault="00536393" w:rsidP="0050404A">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Ambele sexe</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41</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355</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40</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175</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39</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324</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38</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670</w:t>
            </w:r>
          </w:p>
        </w:tc>
      </w:tr>
      <w:tr w:rsidR="00536393" w:rsidRPr="00706229" w:rsidTr="0050404A">
        <w:trPr>
          <w:trHeight w:val="20"/>
        </w:trPr>
        <w:tc>
          <w:tcPr>
            <w:tcW w:w="2455" w:type="dxa"/>
            <w:shd w:val="clear" w:color="auto" w:fill="auto"/>
            <w:noWrap/>
            <w:tcMar>
              <w:left w:w="28" w:type="dxa"/>
              <w:right w:w="28" w:type="dxa"/>
            </w:tcMar>
            <w:vAlign w:val="bottom"/>
            <w:hideMark/>
          </w:tcPr>
          <w:p w:rsidR="00536393" w:rsidRPr="00706229" w:rsidRDefault="00536393" w:rsidP="0050404A">
            <w:pPr>
              <w:spacing w:after="0" w:line="240" w:lineRule="auto"/>
              <w:rPr>
                <w:rFonts w:ascii="Times New Roman" w:eastAsia="Times New Roman" w:hAnsi="Times New Roman" w:cs="Times New Roman"/>
                <w:lang w:eastAsia="ru-RU"/>
              </w:rPr>
            </w:pPr>
          </w:p>
        </w:tc>
        <w:tc>
          <w:tcPr>
            <w:tcW w:w="1540" w:type="dxa"/>
            <w:shd w:val="clear" w:color="auto" w:fill="auto"/>
            <w:noWrap/>
            <w:tcMar>
              <w:left w:w="28" w:type="dxa"/>
              <w:right w:w="28" w:type="dxa"/>
            </w:tcMar>
            <w:vAlign w:val="bottom"/>
            <w:hideMark/>
          </w:tcPr>
          <w:p w:rsidR="00536393" w:rsidRPr="00706229" w:rsidRDefault="00536393" w:rsidP="0050404A">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Femei</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20</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718</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20</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288</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19</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941</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19</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577</w:t>
            </w:r>
          </w:p>
        </w:tc>
      </w:tr>
      <w:tr w:rsidR="00536393" w:rsidRPr="00706229" w:rsidTr="0050404A">
        <w:trPr>
          <w:trHeight w:val="20"/>
        </w:trPr>
        <w:tc>
          <w:tcPr>
            <w:tcW w:w="2455" w:type="dxa"/>
            <w:shd w:val="clear" w:color="auto" w:fill="auto"/>
            <w:noWrap/>
            <w:tcMar>
              <w:left w:w="28" w:type="dxa"/>
              <w:right w:w="28" w:type="dxa"/>
            </w:tcMar>
            <w:vAlign w:val="bottom"/>
            <w:hideMark/>
          </w:tcPr>
          <w:p w:rsidR="00536393" w:rsidRPr="00706229" w:rsidRDefault="00536393" w:rsidP="0050404A">
            <w:pPr>
              <w:spacing w:after="0" w:line="240" w:lineRule="auto"/>
              <w:rPr>
                <w:rFonts w:ascii="Times New Roman" w:eastAsia="Times New Roman" w:hAnsi="Times New Roman" w:cs="Times New Roman"/>
                <w:lang w:eastAsia="ru-RU"/>
              </w:rPr>
            </w:pPr>
          </w:p>
        </w:tc>
        <w:tc>
          <w:tcPr>
            <w:tcW w:w="1540" w:type="dxa"/>
            <w:shd w:val="clear" w:color="auto" w:fill="auto"/>
            <w:noWrap/>
            <w:tcMar>
              <w:left w:w="28" w:type="dxa"/>
              <w:right w:w="28" w:type="dxa"/>
            </w:tcMar>
            <w:vAlign w:val="bottom"/>
            <w:hideMark/>
          </w:tcPr>
          <w:p w:rsidR="00536393" w:rsidRPr="00706229" w:rsidRDefault="00614754" w:rsidP="0050404A">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Bărbați</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20</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637</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19</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887</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19</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383</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19</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093</w:t>
            </w:r>
          </w:p>
        </w:tc>
      </w:tr>
      <w:tr w:rsidR="00536393" w:rsidRPr="00706229" w:rsidTr="0050404A">
        <w:trPr>
          <w:trHeight w:val="20"/>
        </w:trPr>
        <w:tc>
          <w:tcPr>
            <w:tcW w:w="2455" w:type="dxa"/>
            <w:shd w:val="clear" w:color="auto" w:fill="auto"/>
            <w:noWrap/>
            <w:tcMar>
              <w:left w:w="28" w:type="dxa"/>
              <w:right w:w="28" w:type="dxa"/>
            </w:tcMar>
            <w:vAlign w:val="bottom"/>
            <w:hideMark/>
          </w:tcPr>
          <w:p w:rsidR="00536393" w:rsidRPr="00706229" w:rsidRDefault="00007233" w:rsidP="005040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r</w:t>
            </w:r>
            <w:r w:rsidR="00536393" w:rsidRPr="00706229">
              <w:rPr>
                <w:rFonts w:ascii="Times New Roman" w:eastAsia="Times New Roman" w:hAnsi="Times New Roman" w:cs="Times New Roman"/>
                <w:lang w:eastAsia="ru-RU"/>
              </w:rPr>
              <w:t>-ul Orhei</w:t>
            </w:r>
          </w:p>
        </w:tc>
        <w:tc>
          <w:tcPr>
            <w:tcW w:w="1540" w:type="dxa"/>
            <w:shd w:val="clear" w:color="auto" w:fill="auto"/>
            <w:noWrap/>
            <w:tcMar>
              <w:left w:w="28" w:type="dxa"/>
              <w:right w:w="28" w:type="dxa"/>
            </w:tcMar>
            <w:vAlign w:val="bottom"/>
            <w:hideMark/>
          </w:tcPr>
          <w:p w:rsidR="00536393" w:rsidRPr="00706229" w:rsidRDefault="00536393" w:rsidP="0050404A">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Ambele sexe</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399</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215</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068</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038</w:t>
            </w:r>
          </w:p>
        </w:tc>
      </w:tr>
      <w:tr w:rsidR="00536393" w:rsidRPr="00706229" w:rsidTr="0050404A">
        <w:trPr>
          <w:trHeight w:val="20"/>
        </w:trPr>
        <w:tc>
          <w:tcPr>
            <w:tcW w:w="2455" w:type="dxa"/>
            <w:shd w:val="clear" w:color="auto" w:fill="auto"/>
            <w:noWrap/>
            <w:tcMar>
              <w:left w:w="28" w:type="dxa"/>
              <w:right w:w="28" w:type="dxa"/>
            </w:tcMar>
            <w:vAlign w:val="bottom"/>
            <w:hideMark/>
          </w:tcPr>
          <w:p w:rsidR="00536393" w:rsidRPr="00706229" w:rsidRDefault="00536393" w:rsidP="0050404A">
            <w:pPr>
              <w:spacing w:after="0" w:line="240" w:lineRule="auto"/>
              <w:rPr>
                <w:rFonts w:ascii="Times New Roman" w:eastAsia="Times New Roman" w:hAnsi="Times New Roman" w:cs="Times New Roman"/>
                <w:lang w:eastAsia="ru-RU"/>
              </w:rPr>
            </w:pPr>
          </w:p>
        </w:tc>
        <w:tc>
          <w:tcPr>
            <w:tcW w:w="1540" w:type="dxa"/>
            <w:shd w:val="clear" w:color="auto" w:fill="auto"/>
            <w:noWrap/>
            <w:tcMar>
              <w:left w:w="28" w:type="dxa"/>
              <w:right w:w="28" w:type="dxa"/>
            </w:tcMar>
            <w:vAlign w:val="bottom"/>
            <w:hideMark/>
          </w:tcPr>
          <w:p w:rsidR="00536393" w:rsidRPr="00706229" w:rsidRDefault="00536393" w:rsidP="0050404A">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Femei</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203</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146</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097</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064</w:t>
            </w:r>
          </w:p>
        </w:tc>
      </w:tr>
      <w:tr w:rsidR="00536393" w:rsidRPr="00706229" w:rsidTr="0050404A">
        <w:trPr>
          <w:trHeight w:val="20"/>
        </w:trPr>
        <w:tc>
          <w:tcPr>
            <w:tcW w:w="2455" w:type="dxa"/>
            <w:shd w:val="clear" w:color="auto" w:fill="auto"/>
            <w:noWrap/>
            <w:tcMar>
              <w:left w:w="28" w:type="dxa"/>
              <w:right w:w="28" w:type="dxa"/>
            </w:tcMar>
            <w:vAlign w:val="bottom"/>
            <w:hideMark/>
          </w:tcPr>
          <w:p w:rsidR="00536393" w:rsidRPr="00706229" w:rsidRDefault="00536393" w:rsidP="0050404A">
            <w:pPr>
              <w:spacing w:after="0" w:line="240" w:lineRule="auto"/>
              <w:rPr>
                <w:rFonts w:ascii="Times New Roman" w:eastAsia="Times New Roman" w:hAnsi="Times New Roman" w:cs="Times New Roman"/>
                <w:lang w:eastAsia="ru-RU"/>
              </w:rPr>
            </w:pPr>
          </w:p>
        </w:tc>
        <w:tc>
          <w:tcPr>
            <w:tcW w:w="1540" w:type="dxa"/>
            <w:shd w:val="clear" w:color="auto" w:fill="auto"/>
            <w:noWrap/>
            <w:tcMar>
              <w:left w:w="28" w:type="dxa"/>
              <w:right w:w="28" w:type="dxa"/>
            </w:tcMar>
            <w:vAlign w:val="bottom"/>
            <w:hideMark/>
          </w:tcPr>
          <w:p w:rsidR="00536393" w:rsidRPr="00706229" w:rsidRDefault="00614754" w:rsidP="0050404A">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Bărbați</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196</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069</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971</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974</w:t>
            </w:r>
          </w:p>
        </w:tc>
      </w:tr>
      <w:tr w:rsidR="00CD3E89" w:rsidRPr="00706229" w:rsidTr="0050404A">
        <w:trPr>
          <w:trHeight w:val="20"/>
        </w:trPr>
        <w:tc>
          <w:tcPr>
            <w:tcW w:w="7755" w:type="dxa"/>
            <w:gridSpan w:val="6"/>
            <w:shd w:val="clear" w:color="auto" w:fill="auto"/>
            <w:noWrap/>
            <w:tcMar>
              <w:left w:w="28" w:type="dxa"/>
              <w:right w:w="28" w:type="dxa"/>
            </w:tcMar>
            <w:vAlign w:val="bottom"/>
          </w:tcPr>
          <w:p w:rsidR="00CD3E89" w:rsidRPr="00706229" w:rsidRDefault="00CD3E89" w:rsidP="0050404A">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 xml:space="preserve">De </w:t>
            </w:r>
            <w:r w:rsidR="00614754" w:rsidRPr="00706229">
              <w:rPr>
                <w:rFonts w:ascii="Times New Roman" w:eastAsia="Times New Roman" w:hAnsi="Times New Roman" w:cs="Times New Roman"/>
                <w:b/>
                <w:lang w:eastAsia="ru-RU"/>
              </w:rPr>
              <w:t>dezabilitate</w:t>
            </w:r>
            <w:r w:rsidRPr="00706229">
              <w:rPr>
                <w:rFonts w:ascii="Times New Roman" w:eastAsia="Times New Roman" w:hAnsi="Times New Roman" w:cs="Times New Roman"/>
                <w:b/>
                <w:lang w:eastAsia="ru-RU"/>
              </w:rPr>
              <w:t xml:space="preserve"> din cauza unui accident de munc</w:t>
            </w:r>
            <w:r w:rsidR="005868AF">
              <w:rPr>
                <w:rFonts w:ascii="Times New Roman" w:eastAsia="Times New Roman" w:hAnsi="Times New Roman" w:cs="Times New Roman"/>
                <w:b/>
                <w:lang w:eastAsia="ru-RU"/>
              </w:rPr>
              <w:t>ă</w:t>
            </w:r>
            <w:r w:rsidRPr="00706229">
              <w:rPr>
                <w:rFonts w:ascii="Times New Roman" w:eastAsia="Times New Roman" w:hAnsi="Times New Roman" w:cs="Times New Roman"/>
                <w:b/>
                <w:lang w:eastAsia="ru-RU"/>
              </w:rPr>
              <w:t xml:space="preserve"> sau a unei boli profesionale</w:t>
            </w:r>
          </w:p>
        </w:tc>
      </w:tr>
      <w:tr w:rsidR="00536393" w:rsidRPr="00706229" w:rsidTr="0050404A">
        <w:trPr>
          <w:trHeight w:val="20"/>
        </w:trPr>
        <w:tc>
          <w:tcPr>
            <w:tcW w:w="2455" w:type="dxa"/>
            <w:shd w:val="clear" w:color="auto" w:fill="auto"/>
            <w:noWrap/>
            <w:tcMar>
              <w:left w:w="28" w:type="dxa"/>
              <w:right w:w="28" w:type="dxa"/>
            </w:tcMar>
            <w:vAlign w:val="bottom"/>
            <w:hideMark/>
          </w:tcPr>
          <w:p w:rsidR="00536393" w:rsidRPr="00706229" w:rsidRDefault="00536393" w:rsidP="0050404A">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Total pe tara</w:t>
            </w:r>
          </w:p>
        </w:tc>
        <w:tc>
          <w:tcPr>
            <w:tcW w:w="1540" w:type="dxa"/>
            <w:shd w:val="clear" w:color="auto" w:fill="auto"/>
            <w:noWrap/>
            <w:tcMar>
              <w:left w:w="28" w:type="dxa"/>
              <w:right w:w="28" w:type="dxa"/>
            </w:tcMar>
            <w:vAlign w:val="bottom"/>
            <w:hideMark/>
          </w:tcPr>
          <w:p w:rsidR="00536393" w:rsidRPr="00706229" w:rsidRDefault="00536393" w:rsidP="0050404A">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Ambele sexe</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5868AF">
              <w:t>2412</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299</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187</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085</w:t>
            </w:r>
          </w:p>
        </w:tc>
      </w:tr>
      <w:tr w:rsidR="00536393" w:rsidRPr="00706229" w:rsidTr="0050404A">
        <w:trPr>
          <w:trHeight w:val="20"/>
        </w:trPr>
        <w:tc>
          <w:tcPr>
            <w:tcW w:w="2455" w:type="dxa"/>
            <w:shd w:val="clear" w:color="auto" w:fill="auto"/>
            <w:noWrap/>
            <w:tcMar>
              <w:left w:w="28" w:type="dxa"/>
              <w:right w:w="28" w:type="dxa"/>
            </w:tcMar>
            <w:vAlign w:val="bottom"/>
            <w:hideMark/>
          </w:tcPr>
          <w:p w:rsidR="00536393" w:rsidRPr="00706229" w:rsidRDefault="00536393" w:rsidP="0050404A">
            <w:pPr>
              <w:spacing w:after="0" w:line="240" w:lineRule="auto"/>
              <w:rPr>
                <w:rFonts w:ascii="Times New Roman" w:eastAsia="Times New Roman" w:hAnsi="Times New Roman" w:cs="Times New Roman"/>
                <w:lang w:eastAsia="ru-RU"/>
              </w:rPr>
            </w:pPr>
          </w:p>
        </w:tc>
        <w:tc>
          <w:tcPr>
            <w:tcW w:w="1540" w:type="dxa"/>
            <w:shd w:val="clear" w:color="auto" w:fill="auto"/>
            <w:noWrap/>
            <w:tcMar>
              <w:left w:w="28" w:type="dxa"/>
              <w:right w:w="28" w:type="dxa"/>
            </w:tcMar>
            <w:vAlign w:val="bottom"/>
            <w:hideMark/>
          </w:tcPr>
          <w:p w:rsidR="00536393" w:rsidRPr="00706229" w:rsidRDefault="00536393" w:rsidP="0050404A">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Femei</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654</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628</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609</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584</w:t>
            </w:r>
          </w:p>
        </w:tc>
      </w:tr>
      <w:tr w:rsidR="00536393" w:rsidRPr="00706229" w:rsidTr="0050404A">
        <w:trPr>
          <w:trHeight w:val="20"/>
        </w:trPr>
        <w:tc>
          <w:tcPr>
            <w:tcW w:w="2455" w:type="dxa"/>
            <w:shd w:val="clear" w:color="auto" w:fill="auto"/>
            <w:noWrap/>
            <w:tcMar>
              <w:left w:w="28" w:type="dxa"/>
              <w:right w:w="28" w:type="dxa"/>
            </w:tcMar>
            <w:vAlign w:val="bottom"/>
            <w:hideMark/>
          </w:tcPr>
          <w:p w:rsidR="00536393" w:rsidRPr="00706229" w:rsidRDefault="00536393" w:rsidP="0050404A">
            <w:pPr>
              <w:spacing w:after="0" w:line="240" w:lineRule="auto"/>
              <w:rPr>
                <w:rFonts w:ascii="Times New Roman" w:eastAsia="Times New Roman" w:hAnsi="Times New Roman" w:cs="Times New Roman"/>
                <w:lang w:eastAsia="ru-RU"/>
              </w:rPr>
            </w:pPr>
          </w:p>
        </w:tc>
        <w:tc>
          <w:tcPr>
            <w:tcW w:w="1540" w:type="dxa"/>
            <w:shd w:val="clear" w:color="auto" w:fill="auto"/>
            <w:noWrap/>
            <w:tcMar>
              <w:left w:w="28" w:type="dxa"/>
              <w:right w:w="28" w:type="dxa"/>
            </w:tcMar>
            <w:vAlign w:val="bottom"/>
            <w:hideMark/>
          </w:tcPr>
          <w:p w:rsidR="00536393" w:rsidRPr="00706229" w:rsidRDefault="00614754" w:rsidP="0050404A">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Bărbați</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758</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671</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578</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501</w:t>
            </w:r>
          </w:p>
        </w:tc>
      </w:tr>
      <w:tr w:rsidR="00536393" w:rsidRPr="00706229" w:rsidTr="0050404A">
        <w:trPr>
          <w:trHeight w:val="20"/>
        </w:trPr>
        <w:tc>
          <w:tcPr>
            <w:tcW w:w="2455" w:type="dxa"/>
            <w:shd w:val="clear" w:color="auto" w:fill="auto"/>
            <w:noWrap/>
            <w:tcMar>
              <w:left w:w="28" w:type="dxa"/>
              <w:right w:w="28" w:type="dxa"/>
            </w:tcMar>
            <w:vAlign w:val="bottom"/>
            <w:hideMark/>
          </w:tcPr>
          <w:p w:rsidR="00536393" w:rsidRPr="00706229" w:rsidRDefault="00007233" w:rsidP="005040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RD</w:t>
            </w:r>
            <w:r w:rsidR="00536393" w:rsidRPr="00706229">
              <w:rPr>
                <w:rFonts w:ascii="Times New Roman" w:eastAsia="Times New Roman" w:hAnsi="Times New Roman" w:cs="Times New Roman"/>
                <w:lang w:eastAsia="ru-RU"/>
              </w:rPr>
              <w:t>Centru</w:t>
            </w:r>
          </w:p>
        </w:tc>
        <w:tc>
          <w:tcPr>
            <w:tcW w:w="1540" w:type="dxa"/>
            <w:shd w:val="clear" w:color="auto" w:fill="auto"/>
            <w:noWrap/>
            <w:tcMar>
              <w:left w:w="28" w:type="dxa"/>
              <w:right w:w="28" w:type="dxa"/>
            </w:tcMar>
            <w:vAlign w:val="bottom"/>
            <w:hideMark/>
          </w:tcPr>
          <w:p w:rsidR="00536393" w:rsidRPr="00706229" w:rsidRDefault="00536393" w:rsidP="0050404A">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Ambele sexe</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648</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624</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597</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560</w:t>
            </w:r>
          </w:p>
        </w:tc>
      </w:tr>
      <w:tr w:rsidR="00536393" w:rsidRPr="00706229" w:rsidTr="0050404A">
        <w:trPr>
          <w:trHeight w:val="20"/>
        </w:trPr>
        <w:tc>
          <w:tcPr>
            <w:tcW w:w="2455" w:type="dxa"/>
            <w:shd w:val="clear" w:color="auto" w:fill="auto"/>
            <w:noWrap/>
            <w:tcMar>
              <w:left w:w="28" w:type="dxa"/>
              <w:right w:w="28" w:type="dxa"/>
            </w:tcMar>
            <w:vAlign w:val="bottom"/>
            <w:hideMark/>
          </w:tcPr>
          <w:p w:rsidR="00536393" w:rsidRPr="00706229" w:rsidRDefault="00536393" w:rsidP="0050404A">
            <w:pPr>
              <w:spacing w:after="0" w:line="240" w:lineRule="auto"/>
              <w:rPr>
                <w:rFonts w:ascii="Times New Roman" w:eastAsia="Times New Roman" w:hAnsi="Times New Roman" w:cs="Times New Roman"/>
                <w:lang w:eastAsia="ru-RU"/>
              </w:rPr>
            </w:pPr>
          </w:p>
        </w:tc>
        <w:tc>
          <w:tcPr>
            <w:tcW w:w="1540" w:type="dxa"/>
            <w:shd w:val="clear" w:color="auto" w:fill="auto"/>
            <w:noWrap/>
            <w:tcMar>
              <w:left w:w="28" w:type="dxa"/>
              <w:right w:w="28" w:type="dxa"/>
            </w:tcMar>
            <w:vAlign w:val="bottom"/>
            <w:hideMark/>
          </w:tcPr>
          <w:p w:rsidR="00536393" w:rsidRPr="00706229" w:rsidRDefault="00536393" w:rsidP="0050404A">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Femei</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166</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164</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157</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146</w:t>
            </w:r>
          </w:p>
        </w:tc>
      </w:tr>
      <w:tr w:rsidR="00536393" w:rsidRPr="00706229" w:rsidTr="0050404A">
        <w:trPr>
          <w:trHeight w:val="20"/>
        </w:trPr>
        <w:tc>
          <w:tcPr>
            <w:tcW w:w="2455" w:type="dxa"/>
            <w:shd w:val="clear" w:color="auto" w:fill="auto"/>
            <w:noWrap/>
            <w:tcMar>
              <w:left w:w="28" w:type="dxa"/>
              <w:right w:w="28" w:type="dxa"/>
            </w:tcMar>
            <w:vAlign w:val="bottom"/>
            <w:hideMark/>
          </w:tcPr>
          <w:p w:rsidR="00536393" w:rsidRPr="00706229" w:rsidRDefault="00536393" w:rsidP="0050404A">
            <w:pPr>
              <w:spacing w:after="0" w:line="240" w:lineRule="auto"/>
              <w:rPr>
                <w:rFonts w:ascii="Times New Roman" w:eastAsia="Times New Roman" w:hAnsi="Times New Roman" w:cs="Times New Roman"/>
                <w:lang w:eastAsia="ru-RU"/>
              </w:rPr>
            </w:pPr>
          </w:p>
        </w:tc>
        <w:tc>
          <w:tcPr>
            <w:tcW w:w="1540" w:type="dxa"/>
            <w:shd w:val="clear" w:color="auto" w:fill="auto"/>
            <w:noWrap/>
            <w:tcMar>
              <w:left w:w="28" w:type="dxa"/>
              <w:right w:w="28" w:type="dxa"/>
            </w:tcMar>
            <w:vAlign w:val="bottom"/>
            <w:hideMark/>
          </w:tcPr>
          <w:p w:rsidR="00536393" w:rsidRPr="00706229" w:rsidRDefault="00614754" w:rsidP="0050404A">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Bărbați</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482</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460</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440</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414</w:t>
            </w:r>
          </w:p>
        </w:tc>
      </w:tr>
      <w:tr w:rsidR="00536393" w:rsidRPr="00706229" w:rsidTr="0050404A">
        <w:trPr>
          <w:trHeight w:val="20"/>
        </w:trPr>
        <w:tc>
          <w:tcPr>
            <w:tcW w:w="2455" w:type="dxa"/>
            <w:shd w:val="clear" w:color="auto" w:fill="auto"/>
            <w:noWrap/>
            <w:tcMar>
              <w:left w:w="28" w:type="dxa"/>
              <w:right w:w="28" w:type="dxa"/>
            </w:tcMar>
            <w:vAlign w:val="bottom"/>
            <w:hideMark/>
          </w:tcPr>
          <w:p w:rsidR="00536393" w:rsidRPr="00706229" w:rsidRDefault="00007233" w:rsidP="005040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r</w:t>
            </w:r>
            <w:r w:rsidR="00536393" w:rsidRPr="00706229">
              <w:rPr>
                <w:rFonts w:ascii="Times New Roman" w:eastAsia="Times New Roman" w:hAnsi="Times New Roman" w:cs="Times New Roman"/>
                <w:lang w:eastAsia="ru-RU"/>
              </w:rPr>
              <w:t>-ul Orhei</w:t>
            </w:r>
          </w:p>
        </w:tc>
        <w:tc>
          <w:tcPr>
            <w:tcW w:w="1540" w:type="dxa"/>
            <w:shd w:val="clear" w:color="auto" w:fill="auto"/>
            <w:noWrap/>
            <w:tcMar>
              <w:left w:w="28" w:type="dxa"/>
              <w:right w:w="28" w:type="dxa"/>
            </w:tcMar>
            <w:vAlign w:val="bottom"/>
            <w:hideMark/>
          </w:tcPr>
          <w:p w:rsidR="00536393" w:rsidRPr="00706229" w:rsidRDefault="00536393" w:rsidP="0050404A">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Ambele sexe</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83</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81</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77</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76</w:t>
            </w:r>
          </w:p>
        </w:tc>
      </w:tr>
      <w:tr w:rsidR="00536393" w:rsidRPr="00706229" w:rsidTr="0050404A">
        <w:trPr>
          <w:trHeight w:val="20"/>
        </w:trPr>
        <w:tc>
          <w:tcPr>
            <w:tcW w:w="2455" w:type="dxa"/>
            <w:shd w:val="clear" w:color="auto" w:fill="auto"/>
            <w:noWrap/>
            <w:tcMar>
              <w:left w:w="28" w:type="dxa"/>
              <w:right w:w="28" w:type="dxa"/>
            </w:tcMar>
            <w:vAlign w:val="bottom"/>
            <w:hideMark/>
          </w:tcPr>
          <w:p w:rsidR="00536393" w:rsidRPr="00706229" w:rsidRDefault="00536393" w:rsidP="0050404A">
            <w:pPr>
              <w:spacing w:after="0" w:line="240" w:lineRule="auto"/>
              <w:rPr>
                <w:rFonts w:ascii="Times New Roman" w:eastAsia="Times New Roman" w:hAnsi="Times New Roman" w:cs="Times New Roman"/>
                <w:lang w:eastAsia="ru-RU"/>
              </w:rPr>
            </w:pPr>
          </w:p>
        </w:tc>
        <w:tc>
          <w:tcPr>
            <w:tcW w:w="1540" w:type="dxa"/>
            <w:shd w:val="clear" w:color="auto" w:fill="auto"/>
            <w:noWrap/>
            <w:tcMar>
              <w:left w:w="28" w:type="dxa"/>
              <w:right w:w="28" w:type="dxa"/>
            </w:tcMar>
            <w:vAlign w:val="bottom"/>
            <w:hideMark/>
          </w:tcPr>
          <w:p w:rsidR="00536393" w:rsidRPr="00706229" w:rsidRDefault="00536393" w:rsidP="0050404A">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Femei</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19</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18</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18</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19</w:t>
            </w:r>
          </w:p>
        </w:tc>
      </w:tr>
      <w:tr w:rsidR="00536393" w:rsidRPr="00706229" w:rsidTr="0050404A">
        <w:trPr>
          <w:trHeight w:val="20"/>
        </w:trPr>
        <w:tc>
          <w:tcPr>
            <w:tcW w:w="2455" w:type="dxa"/>
            <w:shd w:val="clear" w:color="auto" w:fill="auto"/>
            <w:noWrap/>
            <w:tcMar>
              <w:left w:w="28" w:type="dxa"/>
              <w:right w:w="28" w:type="dxa"/>
            </w:tcMar>
            <w:vAlign w:val="bottom"/>
            <w:hideMark/>
          </w:tcPr>
          <w:p w:rsidR="00536393" w:rsidRPr="00706229" w:rsidRDefault="00536393" w:rsidP="0050404A">
            <w:pPr>
              <w:spacing w:after="0" w:line="240" w:lineRule="auto"/>
              <w:rPr>
                <w:rFonts w:ascii="Times New Roman" w:eastAsia="Times New Roman" w:hAnsi="Times New Roman" w:cs="Times New Roman"/>
                <w:lang w:eastAsia="ru-RU"/>
              </w:rPr>
            </w:pPr>
          </w:p>
        </w:tc>
        <w:tc>
          <w:tcPr>
            <w:tcW w:w="1540" w:type="dxa"/>
            <w:shd w:val="clear" w:color="auto" w:fill="auto"/>
            <w:noWrap/>
            <w:tcMar>
              <w:left w:w="28" w:type="dxa"/>
              <w:right w:w="28" w:type="dxa"/>
            </w:tcMar>
            <w:vAlign w:val="bottom"/>
            <w:hideMark/>
          </w:tcPr>
          <w:p w:rsidR="00536393" w:rsidRPr="00706229" w:rsidRDefault="00614754" w:rsidP="0050404A">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Bărbați</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64</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63</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59</w:t>
            </w:r>
          </w:p>
        </w:tc>
        <w:tc>
          <w:tcPr>
            <w:tcW w:w="940" w:type="dxa"/>
            <w:shd w:val="clear" w:color="auto" w:fill="auto"/>
            <w:noWrap/>
            <w:tcMar>
              <w:left w:w="28" w:type="dxa"/>
              <w:right w:w="28" w:type="dxa"/>
            </w:tcMar>
            <w:vAlign w:val="bottom"/>
            <w:hideMark/>
          </w:tcPr>
          <w:p w:rsidR="00536393" w:rsidRPr="00706229" w:rsidRDefault="00536393" w:rsidP="0050404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57</w:t>
            </w:r>
          </w:p>
        </w:tc>
      </w:tr>
    </w:tbl>
    <w:p w:rsidR="007D651F" w:rsidRPr="00706229" w:rsidRDefault="007D651F" w:rsidP="00717DA4">
      <w:pPr>
        <w:spacing w:before="120" w:after="120"/>
        <w:rPr>
          <w:rFonts w:ascii="Arial,Italic" w:hAnsi="Arial,Italic" w:cs="Arial,Italic"/>
          <w:i/>
          <w:iCs/>
          <w:sz w:val="18"/>
          <w:szCs w:val="18"/>
        </w:rPr>
      </w:pPr>
      <w:r w:rsidRPr="00706229">
        <w:rPr>
          <w:rFonts w:ascii="Arial,Italic" w:hAnsi="Arial,Italic" w:cs="Arial,Italic"/>
          <w:i/>
          <w:iCs/>
          <w:sz w:val="18"/>
          <w:szCs w:val="18"/>
        </w:rPr>
        <w:t>Sursa: CNAS, Republica Moldova</w:t>
      </w:r>
    </w:p>
    <w:p w:rsidR="009C5376" w:rsidRPr="00706229" w:rsidRDefault="009C5376" w:rsidP="00717DA4">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Numărului pensionarilor de invaliditate din cauza bolilor obişnuite a crescut de la 4 </w:t>
      </w:r>
      <w:r w:rsidR="001E25AE" w:rsidRPr="00706229">
        <w:rPr>
          <w:rFonts w:ascii="Times New Roman" w:hAnsi="Times New Roman" w:cs="Times New Roman"/>
          <w:sz w:val="24"/>
          <w:szCs w:val="24"/>
        </w:rPr>
        <w:t>399</w:t>
      </w:r>
      <w:r w:rsidRPr="00706229">
        <w:rPr>
          <w:rFonts w:ascii="Times New Roman" w:hAnsi="Times New Roman" w:cs="Times New Roman"/>
          <w:sz w:val="24"/>
          <w:szCs w:val="24"/>
        </w:rPr>
        <w:t xml:space="preserve"> pers. în anul 201</w:t>
      </w:r>
      <w:r w:rsidR="001E25AE" w:rsidRPr="00706229">
        <w:rPr>
          <w:rFonts w:ascii="Times New Roman" w:hAnsi="Times New Roman" w:cs="Times New Roman"/>
          <w:sz w:val="24"/>
          <w:szCs w:val="24"/>
        </w:rPr>
        <w:t>7</w:t>
      </w:r>
      <w:r w:rsidRPr="00706229">
        <w:rPr>
          <w:rFonts w:ascii="Times New Roman" w:hAnsi="Times New Roman" w:cs="Times New Roman"/>
          <w:sz w:val="24"/>
          <w:szCs w:val="24"/>
        </w:rPr>
        <w:t xml:space="preserve"> </w:t>
      </w:r>
      <w:r w:rsidR="00614754" w:rsidRPr="00706229">
        <w:rPr>
          <w:rFonts w:ascii="Times New Roman" w:hAnsi="Times New Roman" w:cs="Times New Roman"/>
          <w:sz w:val="24"/>
          <w:szCs w:val="24"/>
        </w:rPr>
        <w:t>până</w:t>
      </w:r>
      <w:r w:rsidRPr="00706229">
        <w:rPr>
          <w:rFonts w:ascii="Times New Roman" w:hAnsi="Times New Roman" w:cs="Times New Roman"/>
          <w:sz w:val="24"/>
          <w:szCs w:val="24"/>
        </w:rPr>
        <w:t xml:space="preserve"> la 4</w:t>
      </w:r>
      <w:r w:rsidR="005868AF">
        <w:rPr>
          <w:rFonts w:ascii="Times New Roman" w:hAnsi="Times New Roman" w:cs="Times New Roman"/>
          <w:sz w:val="24"/>
          <w:szCs w:val="24"/>
        </w:rPr>
        <w:t> </w:t>
      </w:r>
      <w:r w:rsidR="001E25AE" w:rsidRPr="00706229">
        <w:rPr>
          <w:rFonts w:ascii="Times New Roman" w:hAnsi="Times New Roman" w:cs="Times New Roman"/>
          <w:sz w:val="24"/>
          <w:szCs w:val="24"/>
        </w:rPr>
        <w:t>038</w:t>
      </w:r>
      <w:r w:rsidRPr="00706229">
        <w:rPr>
          <w:rFonts w:ascii="Times New Roman" w:hAnsi="Times New Roman" w:cs="Times New Roman"/>
          <w:sz w:val="24"/>
          <w:szCs w:val="24"/>
        </w:rPr>
        <w:t xml:space="preserve"> pers. în anul 201</w:t>
      </w:r>
      <w:r w:rsidR="001E25AE" w:rsidRPr="00706229">
        <w:rPr>
          <w:rFonts w:ascii="Times New Roman" w:hAnsi="Times New Roman" w:cs="Times New Roman"/>
          <w:sz w:val="24"/>
          <w:szCs w:val="24"/>
        </w:rPr>
        <w:t>9</w:t>
      </w:r>
      <w:r w:rsidRPr="00706229">
        <w:rPr>
          <w:rFonts w:ascii="Times New Roman" w:hAnsi="Times New Roman" w:cs="Times New Roman"/>
          <w:sz w:val="24"/>
          <w:szCs w:val="24"/>
        </w:rPr>
        <w:t xml:space="preserve">. S-a redus şi numărul beneficiarilor de pensii de urmaş </w:t>
      </w:r>
      <w:r w:rsidR="009325AC" w:rsidRPr="00706229">
        <w:rPr>
          <w:rFonts w:ascii="Times New Roman" w:hAnsi="Times New Roman" w:cs="Times New Roman"/>
          <w:sz w:val="24"/>
          <w:szCs w:val="24"/>
        </w:rPr>
        <w:t xml:space="preserve">cu circa 12,5% în anul 2019 comparativ cu </w:t>
      </w:r>
      <w:r w:rsidRPr="00706229">
        <w:rPr>
          <w:rFonts w:ascii="Times New Roman" w:hAnsi="Times New Roman" w:cs="Times New Roman"/>
          <w:sz w:val="24"/>
          <w:szCs w:val="24"/>
        </w:rPr>
        <w:t>anul 2017.</w:t>
      </w:r>
    </w:p>
    <w:p w:rsidR="00A24B98" w:rsidRPr="00706229" w:rsidRDefault="00E41D8A" w:rsidP="00717DA4">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 xml:space="preserve">Informaţie </w:t>
      </w:r>
      <w:r w:rsidR="00A24B98" w:rsidRPr="00706229">
        <w:rPr>
          <w:rFonts w:ascii="Times New Roman" w:hAnsi="Times New Roman" w:cs="Times New Roman"/>
          <w:sz w:val="24"/>
          <w:szCs w:val="24"/>
          <w:u w:val="single"/>
        </w:rPr>
        <w:t>privind beneficiarii de pensii și alocaţii sociale de stat, aflaţi la evidenţă Casei Naţionale de Asigurări Sociale la situaţia de 01.10.2020</w:t>
      </w:r>
    </w:p>
    <w:tbl>
      <w:tblPr>
        <w:tblW w:w="9915" w:type="dxa"/>
        <w:tblInd w:w="93" w:type="dxa"/>
        <w:tblLook w:val="04A0" w:firstRow="1" w:lastRow="0" w:firstColumn="1" w:lastColumn="0" w:noHBand="0" w:noVBand="1"/>
      </w:tblPr>
      <w:tblGrid>
        <w:gridCol w:w="1275"/>
        <w:gridCol w:w="2520"/>
        <w:gridCol w:w="1800"/>
        <w:gridCol w:w="2520"/>
        <w:gridCol w:w="1800"/>
      </w:tblGrid>
      <w:tr w:rsidR="00A24B98" w:rsidRPr="00706229" w:rsidTr="0050404A">
        <w:trPr>
          <w:trHeight w:val="20"/>
        </w:trPr>
        <w:tc>
          <w:tcPr>
            <w:tcW w:w="12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4B98" w:rsidRPr="00706229" w:rsidRDefault="00A24B98" w:rsidP="0050404A">
            <w:pPr>
              <w:spacing w:after="0" w:line="240" w:lineRule="auto"/>
              <w:jc w:val="center"/>
              <w:rPr>
                <w:rFonts w:ascii="Times New Roman" w:eastAsia="Times New Roman" w:hAnsi="Times New Roman" w:cs="Times New Roman"/>
                <w:b/>
                <w:lang w:eastAsia="ru-RU"/>
              </w:rPr>
            </w:pPr>
          </w:p>
        </w:tc>
        <w:tc>
          <w:tcPr>
            <w:tcW w:w="4320" w:type="dxa"/>
            <w:gridSpan w:val="2"/>
            <w:tcBorders>
              <w:top w:val="single" w:sz="4" w:space="0" w:color="auto"/>
              <w:left w:val="nil"/>
              <w:bottom w:val="single" w:sz="4" w:space="0" w:color="auto"/>
              <w:right w:val="single" w:sz="4" w:space="0" w:color="auto"/>
            </w:tcBorders>
            <w:shd w:val="clear" w:color="auto" w:fill="auto"/>
            <w:vAlign w:val="center"/>
            <w:hideMark/>
          </w:tcPr>
          <w:p w:rsidR="00A24B98" w:rsidRPr="00706229" w:rsidRDefault="00A24B98" w:rsidP="0050404A">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Pensii în total</w:t>
            </w:r>
          </w:p>
        </w:tc>
        <w:tc>
          <w:tcPr>
            <w:tcW w:w="4320" w:type="dxa"/>
            <w:gridSpan w:val="2"/>
            <w:tcBorders>
              <w:top w:val="single" w:sz="4" w:space="0" w:color="auto"/>
              <w:left w:val="nil"/>
              <w:bottom w:val="single" w:sz="4" w:space="0" w:color="auto"/>
              <w:right w:val="single" w:sz="4" w:space="0" w:color="auto"/>
            </w:tcBorders>
            <w:shd w:val="clear" w:color="auto" w:fill="auto"/>
            <w:vAlign w:val="center"/>
            <w:hideMark/>
          </w:tcPr>
          <w:p w:rsidR="00A24B98" w:rsidRPr="00706229" w:rsidRDefault="00A24B98" w:rsidP="0050404A">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Alocaţii sociale în total</w:t>
            </w:r>
          </w:p>
        </w:tc>
      </w:tr>
      <w:tr w:rsidR="00A24B98" w:rsidRPr="00706229" w:rsidTr="0050404A">
        <w:trPr>
          <w:trHeight w:val="20"/>
        </w:trPr>
        <w:tc>
          <w:tcPr>
            <w:tcW w:w="1275" w:type="dxa"/>
            <w:vMerge/>
            <w:tcBorders>
              <w:top w:val="single" w:sz="4" w:space="0" w:color="auto"/>
              <w:left w:val="single" w:sz="4" w:space="0" w:color="auto"/>
              <w:bottom w:val="single" w:sz="4" w:space="0" w:color="auto"/>
              <w:right w:val="single" w:sz="4" w:space="0" w:color="auto"/>
            </w:tcBorders>
            <w:vAlign w:val="center"/>
            <w:hideMark/>
          </w:tcPr>
          <w:p w:rsidR="00A24B98" w:rsidRPr="00706229" w:rsidRDefault="00A24B98" w:rsidP="0050404A">
            <w:pPr>
              <w:spacing w:after="0" w:line="240" w:lineRule="auto"/>
              <w:jc w:val="center"/>
              <w:rPr>
                <w:rFonts w:ascii="Times New Roman" w:eastAsia="Times New Roman" w:hAnsi="Times New Roman" w:cs="Times New Roman"/>
                <w:b/>
                <w:lang w:eastAsia="ru-RU"/>
              </w:rPr>
            </w:pPr>
          </w:p>
        </w:tc>
        <w:tc>
          <w:tcPr>
            <w:tcW w:w="2520" w:type="dxa"/>
            <w:tcBorders>
              <w:top w:val="nil"/>
              <w:left w:val="nil"/>
              <w:bottom w:val="single" w:sz="4" w:space="0" w:color="auto"/>
              <w:right w:val="single" w:sz="4" w:space="0" w:color="auto"/>
            </w:tcBorders>
            <w:shd w:val="clear" w:color="auto" w:fill="auto"/>
            <w:vAlign w:val="center"/>
            <w:hideMark/>
          </w:tcPr>
          <w:p w:rsidR="00A24B98" w:rsidRPr="00706229" w:rsidRDefault="00A24B98" w:rsidP="0050404A">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numărul beneficiarilor (persoane)</w:t>
            </w:r>
          </w:p>
        </w:tc>
        <w:tc>
          <w:tcPr>
            <w:tcW w:w="1800" w:type="dxa"/>
            <w:tcBorders>
              <w:top w:val="nil"/>
              <w:left w:val="nil"/>
              <w:bottom w:val="single" w:sz="4" w:space="0" w:color="auto"/>
              <w:right w:val="single" w:sz="4" w:space="0" w:color="auto"/>
            </w:tcBorders>
            <w:shd w:val="clear" w:color="auto" w:fill="auto"/>
            <w:vAlign w:val="center"/>
            <w:hideMark/>
          </w:tcPr>
          <w:p w:rsidR="00A24B98" w:rsidRPr="00706229" w:rsidRDefault="00A24B98" w:rsidP="0050404A">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mărime medie a pensiei</w:t>
            </w:r>
            <w:r w:rsidR="004950F8" w:rsidRPr="00706229">
              <w:rPr>
                <w:rFonts w:ascii="Times New Roman" w:eastAsia="Times New Roman" w:hAnsi="Times New Roman" w:cs="Times New Roman"/>
                <w:b/>
                <w:lang w:eastAsia="ru-RU"/>
              </w:rPr>
              <w:t>,</w:t>
            </w:r>
            <w:r w:rsidRPr="00706229">
              <w:rPr>
                <w:rFonts w:ascii="Times New Roman" w:eastAsia="Times New Roman" w:hAnsi="Times New Roman" w:cs="Times New Roman"/>
                <w:b/>
                <w:lang w:eastAsia="ru-RU"/>
              </w:rPr>
              <w:t xml:space="preserve"> (lei)</w:t>
            </w:r>
          </w:p>
        </w:tc>
        <w:tc>
          <w:tcPr>
            <w:tcW w:w="2520" w:type="dxa"/>
            <w:tcBorders>
              <w:top w:val="nil"/>
              <w:left w:val="nil"/>
              <w:bottom w:val="single" w:sz="4" w:space="0" w:color="auto"/>
              <w:right w:val="single" w:sz="4" w:space="0" w:color="auto"/>
            </w:tcBorders>
            <w:shd w:val="clear" w:color="auto" w:fill="auto"/>
            <w:vAlign w:val="center"/>
            <w:hideMark/>
          </w:tcPr>
          <w:p w:rsidR="00A24B98" w:rsidRPr="00706229" w:rsidRDefault="00A24B98" w:rsidP="0050404A">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numărul beneficiarilor (persoane)</w:t>
            </w:r>
          </w:p>
        </w:tc>
        <w:tc>
          <w:tcPr>
            <w:tcW w:w="1800" w:type="dxa"/>
            <w:tcBorders>
              <w:top w:val="nil"/>
              <w:left w:val="nil"/>
              <w:bottom w:val="single" w:sz="4" w:space="0" w:color="auto"/>
              <w:right w:val="single" w:sz="4" w:space="0" w:color="auto"/>
            </w:tcBorders>
            <w:shd w:val="clear" w:color="auto" w:fill="auto"/>
            <w:vAlign w:val="center"/>
            <w:hideMark/>
          </w:tcPr>
          <w:p w:rsidR="00A24B98" w:rsidRPr="00706229" w:rsidRDefault="00A24B98" w:rsidP="0050404A">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mărime medie a alocaţiei</w:t>
            </w:r>
            <w:r w:rsidR="004950F8" w:rsidRPr="00706229">
              <w:rPr>
                <w:rFonts w:ascii="Times New Roman" w:eastAsia="Times New Roman" w:hAnsi="Times New Roman" w:cs="Times New Roman"/>
                <w:b/>
                <w:lang w:eastAsia="ru-RU"/>
              </w:rPr>
              <w:t xml:space="preserve">, </w:t>
            </w:r>
            <w:r w:rsidRPr="00706229">
              <w:rPr>
                <w:rFonts w:ascii="Times New Roman" w:eastAsia="Times New Roman" w:hAnsi="Times New Roman" w:cs="Times New Roman"/>
                <w:b/>
                <w:lang w:eastAsia="ru-RU"/>
              </w:rPr>
              <w:t>(lei)</w:t>
            </w:r>
          </w:p>
        </w:tc>
      </w:tr>
      <w:tr w:rsidR="00A24B98" w:rsidRPr="00706229" w:rsidTr="0050404A">
        <w:trPr>
          <w:trHeight w:val="20"/>
        </w:trPr>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A24B98" w:rsidRPr="00706229" w:rsidRDefault="005868AF" w:rsidP="005040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r-ul </w:t>
            </w:r>
            <w:r w:rsidR="00A24B98" w:rsidRPr="00706229">
              <w:rPr>
                <w:rFonts w:ascii="Times New Roman" w:eastAsia="Times New Roman" w:hAnsi="Times New Roman" w:cs="Times New Roman"/>
                <w:lang w:eastAsia="ru-RU"/>
              </w:rPr>
              <w:t>Orhei</w:t>
            </w:r>
          </w:p>
        </w:tc>
        <w:tc>
          <w:tcPr>
            <w:tcW w:w="2520" w:type="dxa"/>
            <w:tcBorders>
              <w:top w:val="nil"/>
              <w:left w:val="nil"/>
              <w:bottom w:val="single" w:sz="4" w:space="0" w:color="auto"/>
              <w:right w:val="single" w:sz="4" w:space="0" w:color="auto"/>
            </w:tcBorders>
            <w:shd w:val="clear" w:color="000000" w:fill="FFFFFF"/>
            <w:vAlign w:val="center"/>
            <w:hideMark/>
          </w:tcPr>
          <w:p w:rsidR="00A24B98" w:rsidRPr="00706229" w:rsidRDefault="00A24B98" w:rsidP="0050404A">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22</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874</w:t>
            </w:r>
          </w:p>
        </w:tc>
        <w:tc>
          <w:tcPr>
            <w:tcW w:w="1800" w:type="dxa"/>
            <w:tcBorders>
              <w:top w:val="nil"/>
              <w:left w:val="nil"/>
              <w:bottom w:val="single" w:sz="4" w:space="0" w:color="auto"/>
              <w:right w:val="single" w:sz="4" w:space="0" w:color="auto"/>
            </w:tcBorders>
            <w:shd w:val="clear" w:color="000000" w:fill="FFFFFF"/>
            <w:noWrap/>
            <w:vAlign w:val="bottom"/>
            <w:hideMark/>
          </w:tcPr>
          <w:p w:rsidR="00A24B98" w:rsidRPr="00706229" w:rsidRDefault="00A24B98" w:rsidP="0050404A">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788-87</w:t>
            </w:r>
          </w:p>
        </w:tc>
        <w:tc>
          <w:tcPr>
            <w:tcW w:w="2520" w:type="dxa"/>
            <w:tcBorders>
              <w:top w:val="nil"/>
              <w:left w:val="nil"/>
              <w:bottom w:val="single" w:sz="4" w:space="0" w:color="auto"/>
              <w:right w:val="single" w:sz="4" w:space="0" w:color="auto"/>
            </w:tcBorders>
            <w:shd w:val="clear" w:color="000000" w:fill="FFFFFF"/>
            <w:noWrap/>
            <w:vAlign w:val="bottom"/>
            <w:hideMark/>
          </w:tcPr>
          <w:p w:rsidR="00A24B98" w:rsidRPr="00706229" w:rsidRDefault="00A24B98" w:rsidP="0050404A">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794</w:t>
            </w:r>
          </w:p>
        </w:tc>
        <w:tc>
          <w:tcPr>
            <w:tcW w:w="1800" w:type="dxa"/>
            <w:tcBorders>
              <w:top w:val="nil"/>
              <w:left w:val="nil"/>
              <w:bottom w:val="single" w:sz="4" w:space="0" w:color="auto"/>
              <w:right w:val="single" w:sz="4" w:space="0" w:color="auto"/>
            </w:tcBorders>
            <w:shd w:val="clear" w:color="000000" w:fill="FFFFFF"/>
            <w:noWrap/>
            <w:vAlign w:val="bottom"/>
            <w:hideMark/>
          </w:tcPr>
          <w:p w:rsidR="00A24B98" w:rsidRPr="00706229" w:rsidRDefault="00A24B98" w:rsidP="0050404A">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674-45</w:t>
            </w:r>
          </w:p>
        </w:tc>
      </w:tr>
      <w:tr w:rsidR="00A24B98" w:rsidRPr="00706229" w:rsidTr="0050404A">
        <w:trPr>
          <w:trHeight w:val="20"/>
        </w:trPr>
        <w:tc>
          <w:tcPr>
            <w:tcW w:w="1275" w:type="dxa"/>
            <w:tcBorders>
              <w:top w:val="nil"/>
              <w:left w:val="single" w:sz="4" w:space="0" w:color="auto"/>
              <w:bottom w:val="single" w:sz="4" w:space="0" w:color="auto"/>
              <w:right w:val="single" w:sz="4" w:space="0" w:color="auto"/>
            </w:tcBorders>
            <w:shd w:val="clear" w:color="auto" w:fill="auto"/>
            <w:vAlign w:val="center"/>
            <w:hideMark/>
          </w:tcPr>
          <w:p w:rsidR="00A24B98" w:rsidRPr="00706229" w:rsidRDefault="00A24B98" w:rsidP="0050404A">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Total ţară</w:t>
            </w:r>
          </w:p>
        </w:tc>
        <w:tc>
          <w:tcPr>
            <w:tcW w:w="2520" w:type="dxa"/>
            <w:tcBorders>
              <w:top w:val="nil"/>
              <w:left w:val="nil"/>
              <w:bottom w:val="single" w:sz="4" w:space="0" w:color="auto"/>
              <w:right w:val="single" w:sz="4" w:space="0" w:color="auto"/>
            </w:tcBorders>
            <w:shd w:val="clear" w:color="000000" w:fill="FFFFFF"/>
            <w:vAlign w:val="center"/>
            <w:hideMark/>
          </w:tcPr>
          <w:p w:rsidR="00A24B98" w:rsidRPr="00706229" w:rsidRDefault="00A24B98" w:rsidP="0050404A">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690</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244</w:t>
            </w:r>
          </w:p>
        </w:tc>
        <w:tc>
          <w:tcPr>
            <w:tcW w:w="1800" w:type="dxa"/>
            <w:tcBorders>
              <w:top w:val="nil"/>
              <w:left w:val="nil"/>
              <w:bottom w:val="single" w:sz="4" w:space="0" w:color="auto"/>
              <w:right w:val="single" w:sz="4" w:space="0" w:color="auto"/>
            </w:tcBorders>
            <w:shd w:val="clear" w:color="000000" w:fill="FFFFFF"/>
            <w:vAlign w:val="center"/>
            <w:hideMark/>
          </w:tcPr>
          <w:p w:rsidR="00A24B98" w:rsidRPr="00706229" w:rsidRDefault="00A24B98" w:rsidP="0050404A">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050-18</w:t>
            </w:r>
          </w:p>
        </w:tc>
        <w:tc>
          <w:tcPr>
            <w:tcW w:w="2520" w:type="dxa"/>
            <w:tcBorders>
              <w:top w:val="nil"/>
              <w:left w:val="nil"/>
              <w:bottom w:val="single" w:sz="4" w:space="0" w:color="auto"/>
              <w:right w:val="single" w:sz="4" w:space="0" w:color="auto"/>
            </w:tcBorders>
            <w:shd w:val="clear" w:color="000000" w:fill="FFFFFF"/>
            <w:vAlign w:val="center"/>
            <w:hideMark/>
          </w:tcPr>
          <w:p w:rsidR="00A24B98" w:rsidRPr="00706229" w:rsidRDefault="00A24B98" w:rsidP="0050404A">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68</w:t>
            </w:r>
            <w:r w:rsidR="005868AF">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127</w:t>
            </w:r>
          </w:p>
        </w:tc>
        <w:tc>
          <w:tcPr>
            <w:tcW w:w="1800" w:type="dxa"/>
            <w:tcBorders>
              <w:top w:val="nil"/>
              <w:left w:val="nil"/>
              <w:bottom w:val="single" w:sz="4" w:space="0" w:color="auto"/>
              <w:right w:val="single" w:sz="4" w:space="0" w:color="auto"/>
            </w:tcBorders>
            <w:shd w:val="clear" w:color="000000" w:fill="FFFFFF"/>
            <w:vAlign w:val="center"/>
            <w:hideMark/>
          </w:tcPr>
          <w:p w:rsidR="00A24B98" w:rsidRPr="00706229" w:rsidRDefault="00A24B98" w:rsidP="0050404A">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672-51</w:t>
            </w:r>
          </w:p>
        </w:tc>
      </w:tr>
    </w:tbl>
    <w:p w:rsidR="00091E73" w:rsidRPr="00706229" w:rsidRDefault="00091E73" w:rsidP="00091E73">
      <w:pPr>
        <w:spacing w:before="120" w:after="120"/>
        <w:rPr>
          <w:rFonts w:ascii="Arial,Italic" w:hAnsi="Arial,Italic" w:cs="Arial,Italic"/>
          <w:i/>
          <w:iCs/>
          <w:sz w:val="18"/>
          <w:szCs w:val="18"/>
        </w:rPr>
      </w:pPr>
      <w:r w:rsidRPr="00706229">
        <w:rPr>
          <w:rFonts w:ascii="Arial,Italic" w:hAnsi="Arial,Italic" w:cs="Arial,Italic"/>
          <w:i/>
          <w:iCs/>
          <w:sz w:val="18"/>
          <w:szCs w:val="18"/>
        </w:rPr>
        <w:t>Sursa: CNAS, Republica Moldova</w:t>
      </w:r>
    </w:p>
    <w:p w:rsidR="009C5376" w:rsidRPr="00706229" w:rsidRDefault="009C5376" w:rsidP="00717DA4">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Suma necesară la plata </w:t>
      </w:r>
      <w:r w:rsidR="00B11D60">
        <w:rPr>
          <w:rFonts w:ascii="Times New Roman" w:hAnsi="Times New Roman" w:cs="Times New Roman"/>
          <w:sz w:val="24"/>
          <w:szCs w:val="24"/>
        </w:rPr>
        <w:t>i</w:t>
      </w:r>
      <w:r w:rsidRPr="00706229">
        <w:rPr>
          <w:rFonts w:ascii="Times New Roman" w:hAnsi="Times New Roman" w:cs="Times New Roman"/>
          <w:sz w:val="24"/>
          <w:szCs w:val="24"/>
        </w:rPr>
        <w:t xml:space="preserve">ndemnizaţiilor total anual a crescut de la 11 930,4 mii lei în anul 2010 </w:t>
      </w:r>
      <w:r w:rsidR="00614754" w:rsidRPr="00706229">
        <w:rPr>
          <w:rFonts w:ascii="Times New Roman" w:hAnsi="Times New Roman" w:cs="Times New Roman"/>
          <w:sz w:val="24"/>
          <w:szCs w:val="24"/>
        </w:rPr>
        <w:t>până</w:t>
      </w:r>
      <w:r w:rsidRPr="00706229">
        <w:rPr>
          <w:rFonts w:ascii="Times New Roman" w:hAnsi="Times New Roman" w:cs="Times New Roman"/>
          <w:sz w:val="24"/>
          <w:szCs w:val="24"/>
        </w:rPr>
        <w:t xml:space="preserve"> la 26 485,4 mii lei în anul 2017. </w:t>
      </w:r>
    </w:p>
    <w:p w:rsidR="00833D33" w:rsidRPr="00706229" w:rsidRDefault="00833D33" w:rsidP="00717DA4">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Serviciile sociale funcționale pentru diferite categorii de populație</w:t>
      </w:r>
      <w:r w:rsidR="001F4BE0" w:rsidRPr="00706229">
        <w:rPr>
          <w:rFonts w:ascii="Times New Roman" w:hAnsi="Times New Roman" w:cs="Times New Roman"/>
          <w:sz w:val="24"/>
          <w:szCs w:val="24"/>
          <w:u w:val="single"/>
        </w:rPr>
        <w:t xml:space="preserve"> la nivel de raion</w:t>
      </w:r>
      <w:r w:rsidRPr="00706229">
        <w:rPr>
          <w:rFonts w:ascii="Times New Roman" w:hAnsi="Times New Roman" w:cs="Times New Roman"/>
          <w:sz w:val="24"/>
          <w:szCs w:val="24"/>
          <w:u w:val="single"/>
        </w:rPr>
        <w:t xml:space="preserve">, situația anului 2020 </w:t>
      </w:r>
    </w:p>
    <w:tbl>
      <w:tblPr>
        <w:tblStyle w:val="TableGrid"/>
        <w:tblW w:w="10442" w:type="dxa"/>
        <w:jc w:val="center"/>
        <w:tblLook w:val="04A0" w:firstRow="1" w:lastRow="0" w:firstColumn="1" w:lastColumn="0" w:noHBand="0" w:noVBand="1"/>
      </w:tblPr>
      <w:tblGrid>
        <w:gridCol w:w="516"/>
        <w:gridCol w:w="7103"/>
        <w:gridCol w:w="2823"/>
      </w:tblGrid>
      <w:tr w:rsidR="00833D33" w:rsidRPr="00706229" w:rsidTr="00E943F2">
        <w:trPr>
          <w:jc w:val="center"/>
        </w:trPr>
        <w:tc>
          <w:tcPr>
            <w:tcW w:w="516" w:type="dxa"/>
          </w:tcPr>
          <w:p w:rsidR="00833D33" w:rsidRPr="00706229" w:rsidRDefault="00833D33" w:rsidP="0050404A">
            <w:pPr>
              <w:jc w:val="center"/>
              <w:rPr>
                <w:rFonts w:ascii="Times New Roman" w:eastAsia="Times New Roman" w:hAnsi="Times New Roman" w:cs="Times New Roman"/>
                <w:b/>
                <w:lang w:val="ro-RO" w:eastAsia="ru-RU"/>
              </w:rPr>
            </w:pPr>
            <w:r w:rsidRPr="00706229">
              <w:rPr>
                <w:rFonts w:ascii="Times New Roman" w:hAnsi="Times New Roman" w:cs="Times New Roman"/>
                <w:b/>
                <w:sz w:val="24"/>
                <w:szCs w:val="24"/>
                <w:lang w:val="ro-RO"/>
              </w:rPr>
              <w:t>nr.</w:t>
            </w:r>
          </w:p>
        </w:tc>
        <w:tc>
          <w:tcPr>
            <w:tcW w:w="7103" w:type="dxa"/>
          </w:tcPr>
          <w:p w:rsidR="00833D33" w:rsidRPr="00706229" w:rsidRDefault="00D25B57" w:rsidP="0050404A">
            <w:pPr>
              <w:jc w:val="center"/>
              <w:rPr>
                <w:rFonts w:ascii="Times New Roman" w:eastAsia="Times New Roman" w:hAnsi="Times New Roman" w:cs="Times New Roman"/>
                <w:b/>
                <w:lang w:val="ro-RO" w:eastAsia="ru-RU"/>
              </w:rPr>
            </w:pPr>
            <w:r w:rsidRPr="00706229">
              <w:rPr>
                <w:rFonts w:ascii="Times New Roman" w:hAnsi="Times New Roman" w:cs="Times New Roman"/>
                <w:b/>
                <w:sz w:val="24"/>
                <w:szCs w:val="24"/>
                <w:lang w:val="ro-RO"/>
              </w:rPr>
              <w:t>Denumirea Serviciului</w:t>
            </w:r>
          </w:p>
        </w:tc>
        <w:tc>
          <w:tcPr>
            <w:tcW w:w="2823" w:type="dxa"/>
          </w:tcPr>
          <w:p w:rsidR="00833D33" w:rsidRPr="00706229" w:rsidRDefault="00833D33" w:rsidP="0050404A">
            <w:pPr>
              <w:jc w:val="center"/>
              <w:rPr>
                <w:rFonts w:ascii="Times New Roman" w:eastAsia="Times New Roman" w:hAnsi="Times New Roman" w:cs="Times New Roman"/>
                <w:b/>
                <w:lang w:val="ro-RO" w:eastAsia="ru-RU"/>
              </w:rPr>
            </w:pPr>
            <w:r w:rsidRPr="00706229">
              <w:rPr>
                <w:rFonts w:ascii="Times New Roman" w:hAnsi="Times New Roman" w:cs="Times New Roman"/>
                <w:b/>
                <w:sz w:val="24"/>
                <w:szCs w:val="24"/>
                <w:lang w:val="ro-RO"/>
              </w:rPr>
              <w:t>Număr beneficiari anual</w:t>
            </w:r>
          </w:p>
        </w:tc>
      </w:tr>
      <w:tr w:rsidR="00833D33" w:rsidRPr="00706229" w:rsidTr="00E943F2">
        <w:trPr>
          <w:jc w:val="center"/>
        </w:trPr>
        <w:tc>
          <w:tcPr>
            <w:tcW w:w="516" w:type="dxa"/>
          </w:tcPr>
          <w:p w:rsidR="00833D33" w:rsidRPr="00706229" w:rsidRDefault="00833D33" w:rsidP="0050404A">
            <w:pPr>
              <w:jc w:val="center"/>
              <w:rPr>
                <w:rFonts w:ascii="Times New Roman" w:hAnsi="Times New Roman" w:cs="Times New Roman"/>
                <w:sz w:val="24"/>
                <w:szCs w:val="24"/>
                <w:lang w:val="ro-RO"/>
              </w:rPr>
            </w:pPr>
          </w:p>
        </w:tc>
        <w:tc>
          <w:tcPr>
            <w:tcW w:w="7103" w:type="dxa"/>
          </w:tcPr>
          <w:p w:rsidR="00833D33" w:rsidRPr="00706229" w:rsidRDefault="00833D33" w:rsidP="0050404A">
            <w:pPr>
              <w:rPr>
                <w:rFonts w:ascii="Times New Roman" w:hAnsi="Times New Roman" w:cs="Times New Roman"/>
                <w:sz w:val="24"/>
                <w:szCs w:val="24"/>
                <w:lang w:val="ro-RO"/>
              </w:rPr>
            </w:pPr>
            <w:r w:rsidRPr="00706229">
              <w:rPr>
                <w:rFonts w:ascii="Times New Roman" w:eastAsia="Times New Roman" w:hAnsi="Times New Roman" w:cs="Times New Roman"/>
                <w:lang w:val="ro-RO" w:eastAsia="ru-RU"/>
              </w:rPr>
              <w:t>Serviciul asistenț</w:t>
            </w:r>
            <w:r w:rsidR="00B11D60">
              <w:rPr>
                <w:rFonts w:ascii="Times New Roman" w:eastAsia="Times New Roman" w:hAnsi="Times New Roman" w:cs="Times New Roman"/>
                <w:lang w:val="ro-RO" w:eastAsia="ru-RU"/>
              </w:rPr>
              <w:t>ă</w:t>
            </w:r>
            <w:r w:rsidRPr="00706229">
              <w:rPr>
                <w:rFonts w:ascii="Times New Roman" w:eastAsia="Times New Roman" w:hAnsi="Times New Roman" w:cs="Times New Roman"/>
                <w:lang w:val="ro-RO" w:eastAsia="ru-RU"/>
              </w:rPr>
              <w:t xml:space="preserve"> socială comunitară</w:t>
            </w:r>
          </w:p>
        </w:tc>
        <w:tc>
          <w:tcPr>
            <w:tcW w:w="2823" w:type="dxa"/>
          </w:tcPr>
          <w:p w:rsidR="00833D33" w:rsidRPr="00706229" w:rsidRDefault="00833D33" w:rsidP="0050404A">
            <w:pPr>
              <w:jc w:val="center"/>
              <w:rPr>
                <w:rFonts w:ascii="Times New Roman" w:hAnsi="Times New Roman" w:cs="Times New Roman"/>
                <w:sz w:val="24"/>
                <w:szCs w:val="24"/>
                <w:lang w:val="ro-RO"/>
              </w:rPr>
            </w:pPr>
            <w:r w:rsidRPr="00706229">
              <w:rPr>
                <w:rFonts w:ascii="Times New Roman" w:eastAsia="Times New Roman" w:hAnsi="Times New Roman" w:cs="Times New Roman"/>
                <w:lang w:val="ro-RO" w:eastAsia="ru-RU"/>
              </w:rPr>
              <w:t>20</w:t>
            </w:r>
            <w:r w:rsidR="00B11D60">
              <w:rPr>
                <w:rFonts w:ascii="Times New Roman" w:eastAsia="Times New Roman" w:hAnsi="Times New Roman" w:cs="Times New Roman"/>
                <w:lang w:val="ro-RO" w:eastAsia="ru-RU"/>
              </w:rPr>
              <w:t> </w:t>
            </w:r>
            <w:r w:rsidRPr="00706229">
              <w:rPr>
                <w:rFonts w:ascii="Times New Roman" w:eastAsia="Times New Roman" w:hAnsi="Times New Roman" w:cs="Times New Roman"/>
                <w:lang w:val="ro-RO" w:eastAsia="ru-RU"/>
              </w:rPr>
              <w:t>000</w:t>
            </w:r>
            <w:r w:rsidR="00B11D60">
              <w:rPr>
                <w:rFonts w:ascii="Times New Roman" w:eastAsia="Times New Roman" w:hAnsi="Times New Roman" w:cs="Times New Roman"/>
                <w:lang w:val="ro-RO" w:eastAsia="ru-RU"/>
              </w:rPr>
              <w:t xml:space="preserve"> </w:t>
            </w:r>
            <w:r w:rsidR="00B11D60" w:rsidRPr="00706229">
              <w:rPr>
                <w:rFonts w:ascii="Times New Roman" w:hAnsi="Times New Roman" w:cs="Times New Roman"/>
                <w:sz w:val="24"/>
                <w:szCs w:val="24"/>
                <w:lang w:val="ro-RO"/>
              </w:rPr>
              <w:t>beneficiari</w:t>
            </w:r>
          </w:p>
        </w:tc>
      </w:tr>
      <w:tr w:rsidR="00833D33" w:rsidRPr="00706229" w:rsidTr="00E943F2">
        <w:trPr>
          <w:jc w:val="center"/>
        </w:trPr>
        <w:tc>
          <w:tcPr>
            <w:tcW w:w="516" w:type="dxa"/>
          </w:tcPr>
          <w:p w:rsidR="00833D33" w:rsidRPr="00706229" w:rsidRDefault="00833D33" w:rsidP="0050404A">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I</w:t>
            </w:r>
          </w:p>
        </w:tc>
        <w:tc>
          <w:tcPr>
            <w:tcW w:w="7103" w:type="dxa"/>
          </w:tcPr>
          <w:p w:rsidR="00833D33" w:rsidRPr="00706229" w:rsidRDefault="00833D33" w:rsidP="0050404A">
            <w:pP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Servicii pentru persoane în etate</w:t>
            </w:r>
          </w:p>
        </w:tc>
        <w:tc>
          <w:tcPr>
            <w:tcW w:w="2823" w:type="dxa"/>
          </w:tcPr>
          <w:p w:rsidR="00833D33" w:rsidRPr="00706229" w:rsidRDefault="00833D33" w:rsidP="0050404A">
            <w:pPr>
              <w:jc w:val="center"/>
              <w:rPr>
                <w:rFonts w:ascii="Times New Roman" w:eastAsia="Times New Roman" w:hAnsi="Times New Roman" w:cs="Times New Roman"/>
                <w:b/>
                <w:lang w:val="ro-RO" w:eastAsia="ru-RU"/>
              </w:rPr>
            </w:pPr>
          </w:p>
        </w:tc>
      </w:tr>
      <w:tr w:rsidR="00833D33" w:rsidRPr="00706229" w:rsidTr="00E943F2">
        <w:trPr>
          <w:jc w:val="center"/>
        </w:trPr>
        <w:tc>
          <w:tcPr>
            <w:tcW w:w="516" w:type="dxa"/>
          </w:tcPr>
          <w:p w:rsidR="00833D33" w:rsidRPr="00706229" w:rsidRDefault="00833D33" w:rsidP="0050404A">
            <w:pPr>
              <w:jc w:val="center"/>
              <w:rPr>
                <w:rFonts w:ascii="Times New Roman" w:hAnsi="Times New Roman" w:cs="Times New Roman"/>
                <w:sz w:val="24"/>
                <w:szCs w:val="24"/>
                <w:lang w:val="ro-RO"/>
              </w:rPr>
            </w:pPr>
            <w:r w:rsidRPr="00706229">
              <w:rPr>
                <w:rFonts w:ascii="Times New Roman" w:hAnsi="Times New Roman" w:cs="Times New Roman"/>
                <w:sz w:val="24"/>
                <w:szCs w:val="24"/>
                <w:lang w:val="ro-RO"/>
              </w:rPr>
              <w:t>1</w:t>
            </w:r>
          </w:p>
        </w:tc>
        <w:tc>
          <w:tcPr>
            <w:tcW w:w="7103" w:type="dxa"/>
          </w:tcPr>
          <w:p w:rsidR="00833D33" w:rsidRPr="00706229" w:rsidRDefault="00833D33" w:rsidP="0050404A">
            <w:pPr>
              <w:rPr>
                <w:rFonts w:ascii="Times New Roman" w:hAnsi="Times New Roman" w:cs="Times New Roman"/>
                <w:sz w:val="24"/>
                <w:szCs w:val="24"/>
                <w:lang w:val="ro-RO"/>
              </w:rPr>
            </w:pPr>
            <w:r w:rsidRPr="00706229">
              <w:rPr>
                <w:rFonts w:ascii="Times New Roman" w:hAnsi="Times New Roman" w:cs="Times New Roman"/>
                <w:sz w:val="24"/>
                <w:szCs w:val="24"/>
                <w:lang w:val="ro-RO"/>
              </w:rPr>
              <w:t>Serviciul de îngrijire la domiciliu</w:t>
            </w:r>
          </w:p>
        </w:tc>
        <w:tc>
          <w:tcPr>
            <w:tcW w:w="2823" w:type="dxa"/>
          </w:tcPr>
          <w:p w:rsidR="00833D33" w:rsidRPr="00706229" w:rsidRDefault="00833D33" w:rsidP="0050404A">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429</w:t>
            </w:r>
            <w:r w:rsidR="00B11D60">
              <w:rPr>
                <w:rFonts w:ascii="Times New Roman" w:eastAsia="Times New Roman" w:hAnsi="Times New Roman" w:cs="Times New Roman"/>
                <w:lang w:val="ro-RO" w:eastAsia="ru-RU"/>
              </w:rPr>
              <w:t xml:space="preserve"> </w:t>
            </w:r>
            <w:r w:rsidR="00B11D60" w:rsidRPr="00706229">
              <w:rPr>
                <w:rFonts w:ascii="Times New Roman" w:hAnsi="Times New Roman" w:cs="Times New Roman"/>
                <w:sz w:val="24"/>
                <w:szCs w:val="24"/>
                <w:lang w:val="ro-RO"/>
              </w:rPr>
              <w:t>beneficiari</w:t>
            </w:r>
          </w:p>
        </w:tc>
      </w:tr>
      <w:tr w:rsidR="00833D33" w:rsidRPr="00706229" w:rsidTr="00E943F2">
        <w:trPr>
          <w:jc w:val="center"/>
        </w:trPr>
        <w:tc>
          <w:tcPr>
            <w:tcW w:w="516" w:type="dxa"/>
          </w:tcPr>
          <w:p w:rsidR="00833D33" w:rsidRPr="00706229" w:rsidRDefault="00833D33" w:rsidP="0050404A">
            <w:pPr>
              <w:jc w:val="center"/>
              <w:rPr>
                <w:rFonts w:ascii="Times New Roman" w:hAnsi="Times New Roman" w:cs="Times New Roman"/>
                <w:sz w:val="24"/>
                <w:szCs w:val="24"/>
                <w:lang w:val="ro-RO"/>
              </w:rPr>
            </w:pPr>
            <w:r w:rsidRPr="00706229">
              <w:rPr>
                <w:rFonts w:ascii="Times New Roman" w:hAnsi="Times New Roman" w:cs="Times New Roman"/>
                <w:sz w:val="24"/>
                <w:szCs w:val="24"/>
                <w:lang w:val="ro-RO"/>
              </w:rPr>
              <w:t>2</w:t>
            </w:r>
          </w:p>
        </w:tc>
        <w:tc>
          <w:tcPr>
            <w:tcW w:w="7103" w:type="dxa"/>
          </w:tcPr>
          <w:p w:rsidR="00833D33" w:rsidRPr="00706229" w:rsidRDefault="00833D33" w:rsidP="0050404A">
            <w:pPr>
              <w:rPr>
                <w:rFonts w:ascii="Times New Roman" w:hAnsi="Times New Roman" w:cs="Times New Roman"/>
                <w:sz w:val="24"/>
                <w:szCs w:val="24"/>
                <w:lang w:val="ro-RO"/>
              </w:rPr>
            </w:pPr>
            <w:r w:rsidRPr="00706229">
              <w:rPr>
                <w:rFonts w:ascii="Times New Roman" w:hAnsi="Times New Roman" w:cs="Times New Roman"/>
                <w:sz w:val="24"/>
                <w:szCs w:val="24"/>
                <w:lang w:val="ro-RO"/>
              </w:rPr>
              <w:t>Serviciul balneo-sanatorial</w:t>
            </w:r>
          </w:p>
        </w:tc>
        <w:tc>
          <w:tcPr>
            <w:tcW w:w="2823" w:type="dxa"/>
          </w:tcPr>
          <w:p w:rsidR="00833D33" w:rsidRPr="00706229" w:rsidRDefault="00833D33" w:rsidP="0050404A">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260-280</w:t>
            </w:r>
            <w:r w:rsidR="00B11D60">
              <w:rPr>
                <w:rFonts w:ascii="Times New Roman" w:eastAsia="Times New Roman" w:hAnsi="Times New Roman" w:cs="Times New Roman"/>
                <w:lang w:val="ro-RO" w:eastAsia="ru-RU"/>
              </w:rPr>
              <w:t xml:space="preserve"> </w:t>
            </w:r>
            <w:r w:rsidR="00B11D60" w:rsidRPr="00706229">
              <w:rPr>
                <w:rFonts w:ascii="Times New Roman" w:hAnsi="Times New Roman" w:cs="Times New Roman"/>
                <w:sz w:val="24"/>
                <w:szCs w:val="24"/>
                <w:lang w:val="ro-RO"/>
              </w:rPr>
              <w:t>beneficiari</w:t>
            </w:r>
          </w:p>
        </w:tc>
      </w:tr>
      <w:tr w:rsidR="00833D33" w:rsidRPr="00706229" w:rsidTr="00E943F2">
        <w:trPr>
          <w:jc w:val="center"/>
        </w:trPr>
        <w:tc>
          <w:tcPr>
            <w:tcW w:w="516" w:type="dxa"/>
          </w:tcPr>
          <w:p w:rsidR="00833D33" w:rsidRPr="00706229" w:rsidRDefault="00833D33" w:rsidP="0050404A">
            <w:pPr>
              <w:jc w:val="center"/>
              <w:rPr>
                <w:rFonts w:ascii="Times New Roman" w:hAnsi="Times New Roman" w:cs="Times New Roman"/>
                <w:sz w:val="24"/>
                <w:szCs w:val="24"/>
                <w:lang w:val="ro-RO"/>
              </w:rPr>
            </w:pPr>
            <w:r w:rsidRPr="00706229">
              <w:rPr>
                <w:rFonts w:ascii="Times New Roman" w:hAnsi="Times New Roman" w:cs="Times New Roman"/>
                <w:sz w:val="24"/>
                <w:szCs w:val="24"/>
                <w:lang w:val="ro-RO"/>
              </w:rPr>
              <w:t>3</w:t>
            </w:r>
          </w:p>
        </w:tc>
        <w:tc>
          <w:tcPr>
            <w:tcW w:w="7103" w:type="dxa"/>
          </w:tcPr>
          <w:p w:rsidR="00833D33" w:rsidRPr="00706229" w:rsidRDefault="00833D33" w:rsidP="0050404A">
            <w:pPr>
              <w:rPr>
                <w:rFonts w:ascii="Times New Roman" w:hAnsi="Times New Roman" w:cs="Times New Roman"/>
                <w:sz w:val="24"/>
                <w:szCs w:val="24"/>
                <w:lang w:val="ro-RO"/>
              </w:rPr>
            </w:pPr>
            <w:r w:rsidRPr="00706229">
              <w:rPr>
                <w:rFonts w:ascii="Times New Roman" w:hAnsi="Times New Roman" w:cs="Times New Roman"/>
                <w:sz w:val="24"/>
                <w:szCs w:val="24"/>
                <w:lang w:val="ro-RO"/>
              </w:rPr>
              <w:t>Centrul de plasament temporar ,,Casa Noastră” din s. Susleni</w:t>
            </w:r>
          </w:p>
        </w:tc>
        <w:tc>
          <w:tcPr>
            <w:tcW w:w="2823" w:type="dxa"/>
          </w:tcPr>
          <w:p w:rsidR="00833D33" w:rsidRPr="00706229" w:rsidRDefault="00833D33" w:rsidP="0050404A">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35-40</w:t>
            </w:r>
            <w:r w:rsidR="00B11D60">
              <w:rPr>
                <w:rFonts w:ascii="Times New Roman" w:eastAsia="Times New Roman" w:hAnsi="Times New Roman" w:cs="Times New Roman"/>
                <w:lang w:val="ro-RO" w:eastAsia="ru-RU"/>
              </w:rPr>
              <w:t xml:space="preserve"> </w:t>
            </w:r>
            <w:r w:rsidR="00B11D60" w:rsidRPr="00706229">
              <w:rPr>
                <w:rFonts w:ascii="Times New Roman" w:hAnsi="Times New Roman" w:cs="Times New Roman"/>
                <w:sz w:val="24"/>
                <w:szCs w:val="24"/>
                <w:lang w:val="ro-RO"/>
              </w:rPr>
              <w:t>beneficiari</w:t>
            </w:r>
          </w:p>
        </w:tc>
      </w:tr>
      <w:tr w:rsidR="00833D33" w:rsidRPr="00706229" w:rsidTr="00E943F2">
        <w:trPr>
          <w:jc w:val="center"/>
        </w:trPr>
        <w:tc>
          <w:tcPr>
            <w:tcW w:w="516" w:type="dxa"/>
          </w:tcPr>
          <w:p w:rsidR="00833D33" w:rsidRPr="00706229" w:rsidRDefault="00833D33" w:rsidP="0050404A">
            <w:pPr>
              <w:jc w:val="center"/>
              <w:rPr>
                <w:rFonts w:ascii="Times New Roman" w:hAnsi="Times New Roman" w:cs="Times New Roman"/>
                <w:sz w:val="24"/>
                <w:szCs w:val="24"/>
                <w:lang w:val="ro-RO"/>
              </w:rPr>
            </w:pPr>
            <w:r w:rsidRPr="00706229">
              <w:rPr>
                <w:rFonts w:ascii="Times New Roman" w:hAnsi="Times New Roman" w:cs="Times New Roman"/>
                <w:sz w:val="24"/>
                <w:szCs w:val="24"/>
                <w:lang w:val="ro-RO"/>
              </w:rPr>
              <w:t>4</w:t>
            </w:r>
          </w:p>
        </w:tc>
        <w:tc>
          <w:tcPr>
            <w:tcW w:w="7103" w:type="dxa"/>
          </w:tcPr>
          <w:p w:rsidR="00833D33" w:rsidRPr="00706229" w:rsidRDefault="004F5397" w:rsidP="0050404A">
            <w:pPr>
              <w:rPr>
                <w:rFonts w:ascii="Times New Roman" w:hAnsi="Times New Roman" w:cs="Times New Roman"/>
                <w:sz w:val="24"/>
                <w:szCs w:val="24"/>
                <w:lang w:val="ro-RO"/>
              </w:rPr>
            </w:pPr>
            <w:r w:rsidRPr="00706229">
              <w:rPr>
                <w:rFonts w:ascii="Times New Roman" w:hAnsi="Times New Roman" w:cs="Times New Roman"/>
                <w:sz w:val="24"/>
                <w:szCs w:val="24"/>
                <w:lang w:val="ro-RO"/>
              </w:rPr>
              <w:t>Serviciul social „</w:t>
            </w:r>
            <w:r w:rsidR="00833D33" w:rsidRPr="00706229">
              <w:rPr>
                <w:rFonts w:ascii="Times New Roman" w:hAnsi="Times New Roman" w:cs="Times New Roman"/>
                <w:sz w:val="24"/>
                <w:szCs w:val="24"/>
                <w:lang w:val="ro-RO"/>
              </w:rPr>
              <w:t>Pachet alimentar unic”</w:t>
            </w:r>
          </w:p>
        </w:tc>
        <w:tc>
          <w:tcPr>
            <w:tcW w:w="2823" w:type="dxa"/>
          </w:tcPr>
          <w:p w:rsidR="00833D33" w:rsidRPr="00706229" w:rsidRDefault="00833D33" w:rsidP="0050404A">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425-450 familii</w:t>
            </w:r>
          </w:p>
        </w:tc>
      </w:tr>
      <w:tr w:rsidR="00E22539" w:rsidRPr="00706229" w:rsidTr="00E943F2">
        <w:trPr>
          <w:jc w:val="center"/>
        </w:trPr>
        <w:tc>
          <w:tcPr>
            <w:tcW w:w="516" w:type="dxa"/>
          </w:tcPr>
          <w:p w:rsidR="00E22539" w:rsidRPr="00706229" w:rsidRDefault="005D6AD0" w:rsidP="0050404A">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II</w:t>
            </w:r>
          </w:p>
        </w:tc>
        <w:tc>
          <w:tcPr>
            <w:tcW w:w="7103" w:type="dxa"/>
          </w:tcPr>
          <w:p w:rsidR="00E22539" w:rsidRPr="00706229" w:rsidRDefault="00E22539" w:rsidP="0050404A">
            <w:pP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 xml:space="preserve">Servicii pentru persoane cu </w:t>
            </w:r>
            <w:r w:rsidR="00614754" w:rsidRPr="00706229">
              <w:rPr>
                <w:rFonts w:ascii="Times New Roman" w:eastAsia="Times New Roman" w:hAnsi="Times New Roman" w:cs="Times New Roman"/>
                <w:b/>
                <w:lang w:val="ro-RO" w:eastAsia="ru-RU"/>
              </w:rPr>
              <w:t>dezabilități</w:t>
            </w:r>
          </w:p>
        </w:tc>
        <w:tc>
          <w:tcPr>
            <w:tcW w:w="2823" w:type="dxa"/>
          </w:tcPr>
          <w:p w:rsidR="00E22539" w:rsidRPr="00706229" w:rsidRDefault="00E22539" w:rsidP="0050404A">
            <w:pPr>
              <w:jc w:val="center"/>
              <w:rPr>
                <w:rFonts w:ascii="Times New Roman" w:eastAsia="Times New Roman" w:hAnsi="Times New Roman" w:cs="Times New Roman"/>
                <w:b/>
                <w:lang w:val="ro-RO" w:eastAsia="ru-RU"/>
              </w:rPr>
            </w:pPr>
          </w:p>
        </w:tc>
      </w:tr>
      <w:tr w:rsidR="005D6AD0" w:rsidRPr="00706229" w:rsidTr="00E943F2">
        <w:trPr>
          <w:jc w:val="center"/>
        </w:trPr>
        <w:tc>
          <w:tcPr>
            <w:tcW w:w="516" w:type="dxa"/>
          </w:tcPr>
          <w:p w:rsidR="005D6AD0" w:rsidRPr="00706229" w:rsidRDefault="005D6AD0" w:rsidP="0050404A">
            <w:pPr>
              <w:jc w:val="center"/>
              <w:rPr>
                <w:rFonts w:ascii="Times New Roman" w:hAnsi="Times New Roman" w:cs="Times New Roman"/>
                <w:sz w:val="24"/>
                <w:szCs w:val="24"/>
                <w:lang w:val="ro-RO"/>
              </w:rPr>
            </w:pPr>
            <w:r w:rsidRPr="00706229">
              <w:rPr>
                <w:rFonts w:ascii="Times New Roman" w:hAnsi="Times New Roman" w:cs="Times New Roman"/>
                <w:sz w:val="24"/>
                <w:szCs w:val="24"/>
                <w:lang w:val="ro-RO"/>
              </w:rPr>
              <w:t>5</w:t>
            </w:r>
          </w:p>
        </w:tc>
        <w:tc>
          <w:tcPr>
            <w:tcW w:w="7103" w:type="dxa"/>
          </w:tcPr>
          <w:p w:rsidR="005D6AD0" w:rsidRPr="00706229" w:rsidRDefault="004F5397" w:rsidP="0050404A">
            <w:pPr>
              <w:rPr>
                <w:rFonts w:ascii="Times New Roman" w:hAnsi="Times New Roman" w:cs="Times New Roman"/>
                <w:sz w:val="24"/>
                <w:szCs w:val="24"/>
                <w:lang w:val="ro-RO"/>
              </w:rPr>
            </w:pPr>
            <w:r w:rsidRPr="00706229">
              <w:rPr>
                <w:rFonts w:ascii="Times New Roman" w:hAnsi="Times New Roman" w:cs="Times New Roman"/>
                <w:sz w:val="24"/>
                <w:szCs w:val="24"/>
                <w:lang w:val="ro-RO"/>
              </w:rPr>
              <w:t>Serviciul social „</w:t>
            </w:r>
            <w:r w:rsidR="005D6AD0" w:rsidRPr="00706229">
              <w:rPr>
                <w:rFonts w:ascii="Times New Roman" w:hAnsi="Times New Roman" w:cs="Times New Roman"/>
                <w:sz w:val="24"/>
                <w:szCs w:val="24"/>
                <w:lang w:val="ro-RO"/>
              </w:rPr>
              <w:t>Casă Comunitară”</w:t>
            </w:r>
          </w:p>
        </w:tc>
        <w:tc>
          <w:tcPr>
            <w:tcW w:w="2823" w:type="dxa"/>
          </w:tcPr>
          <w:p w:rsidR="005D6AD0" w:rsidRPr="00706229" w:rsidRDefault="005D6AD0" w:rsidP="0050404A">
            <w:pPr>
              <w:jc w:val="center"/>
              <w:rPr>
                <w:rFonts w:ascii="Times New Roman" w:hAnsi="Times New Roman" w:cs="Times New Roman"/>
                <w:sz w:val="24"/>
                <w:szCs w:val="24"/>
                <w:lang w:val="ro-RO"/>
              </w:rPr>
            </w:pPr>
            <w:r w:rsidRPr="00706229">
              <w:rPr>
                <w:rFonts w:ascii="Times New Roman" w:hAnsi="Times New Roman" w:cs="Times New Roman"/>
                <w:sz w:val="24"/>
                <w:szCs w:val="24"/>
                <w:lang w:val="ro-RO"/>
              </w:rPr>
              <w:t xml:space="preserve">4 beneficiari </w:t>
            </w:r>
          </w:p>
        </w:tc>
      </w:tr>
      <w:tr w:rsidR="005D6AD0" w:rsidRPr="00706229" w:rsidTr="00E943F2">
        <w:trPr>
          <w:jc w:val="center"/>
        </w:trPr>
        <w:tc>
          <w:tcPr>
            <w:tcW w:w="516" w:type="dxa"/>
          </w:tcPr>
          <w:p w:rsidR="005D6AD0" w:rsidRPr="00706229" w:rsidRDefault="005D6AD0" w:rsidP="0050404A">
            <w:pPr>
              <w:jc w:val="center"/>
              <w:rPr>
                <w:rFonts w:ascii="Times New Roman" w:hAnsi="Times New Roman" w:cs="Times New Roman"/>
                <w:sz w:val="24"/>
                <w:szCs w:val="24"/>
                <w:lang w:val="ro-RO"/>
              </w:rPr>
            </w:pPr>
            <w:r w:rsidRPr="00706229">
              <w:rPr>
                <w:rFonts w:ascii="Times New Roman" w:hAnsi="Times New Roman" w:cs="Times New Roman"/>
                <w:sz w:val="24"/>
                <w:szCs w:val="24"/>
                <w:lang w:val="ro-RO"/>
              </w:rPr>
              <w:t>6</w:t>
            </w:r>
          </w:p>
        </w:tc>
        <w:tc>
          <w:tcPr>
            <w:tcW w:w="7103" w:type="dxa"/>
          </w:tcPr>
          <w:p w:rsidR="005D6AD0" w:rsidRPr="00706229" w:rsidRDefault="004F5397" w:rsidP="0050404A">
            <w:pPr>
              <w:rPr>
                <w:rFonts w:ascii="Times New Roman" w:hAnsi="Times New Roman" w:cs="Times New Roman"/>
                <w:sz w:val="24"/>
                <w:szCs w:val="24"/>
                <w:lang w:val="ro-RO"/>
              </w:rPr>
            </w:pPr>
            <w:r w:rsidRPr="00706229">
              <w:rPr>
                <w:rFonts w:ascii="Times New Roman" w:hAnsi="Times New Roman" w:cs="Times New Roman"/>
                <w:sz w:val="24"/>
                <w:szCs w:val="24"/>
                <w:lang w:val="ro-RO"/>
              </w:rPr>
              <w:t>Serviciul Social „</w:t>
            </w:r>
            <w:r w:rsidR="005D6AD0" w:rsidRPr="00706229">
              <w:rPr>
                <w:rFonts w:ascii="Times New Roman" w:hAnsi="Times New Roman" w:cs="Times New Roman"/>
                <w:sz w:val="24"/>
                <w:szCs w:val="24"/>
                <w:lang w:val="ro-RO"/>
              </w:rPr>
              <w:t xml:space="preserve">Locuință Protejată” </w:t>
            </w:r>
          </w:p>
        </w:tc>
        <w:tc>
          <w:tcPr>
            <w:tcW w:w="2823" w:type="dxa"/>
          </w:tcPr>
          <w:p w:rsidR="005D6AD0" w:rsidRPr="00706229" w:rsidRDefault="005D6AD0" w:rsidP="0050404A">
            <w:pPr>
              <w:jc w:val="center"/>
              <w:rPr>
                <w:rFonts w:ascii="Times New Roman" w:hAnsi="Times New Roman" w:cs="Times New Roman"/>
                <w:sz w:val="24"/>
                <w:szCs w:val="24"/>
                <w:lang w:val="ro-RO"/>
              </w:rPr>
            </w:pPr>
            <w:r w:rsidRPr="00706229">
              <w:rPr>
                <w:rFonts w:ascii="Times New Roman" w:hAnsi="Times New Roman" w:cs="Times New Roman"/>
                <w:sz w:val="24"/>
                <w:szCs w:val="24"/>
                <w:lang w:val="ro-RO"/>
              </w:rPr>
              <w:t xml:space="preserve">4 beneficiari </w:t>
            </w:r>
          </w:p>
        </w:tc>
      </w:tr>
      <w:tr w:rsidR="005D6AD0" w:rsidRPr="00706229" w:rsidTr="00E943F2">
        <w:trPr>
          <w:jc w:val="center"/>
        </w:trPr>
        <w:tc>
          <w:tcPr>
            <w:tcW w:w="516" w:type="dxa"/>
          </w:tcPr>
          <w:p w:rsidR="005D6AD0" w:rsidRPr="00706229" w:rsidRDefault="005D6AD0" w:rsidP="0050404A">
            <w:pPr>
              <w:jc w:val="center"/>
              <w:rPr>
                <w:rFonts w:ascii="Times New Roman" w:hAnsi="Times New Roman" w:cs="Times New Roman"/>
                <w:sz w:val="24"/>
                <w:szCs w:val="24"/>
                <w:lang w:val="ro-RO"/>
              </w:rPr>
            </w:pPr>
            <w:r w:rsidRPr="00706229">
              <w:rPr>
                <w:rFonts w:ascii="Times New Roman" w:hAnsi="Times New Roman" w:cs="Times New Roman"/>
                <w:sz w:val="24"/>
                <w:szCs w:val="24"/>
                <w:lang w:val="ro-RO"/>
              </w:rPr>
              <w:t>7</w:t>
            </w:r>
          </w:p>
        </w:tc>
        <w:tc>
          <w:tcPr>
            <w:tcW w:w="7103" w:type="dxa"/>
          </w:tcPr>
          <w:p w:rsidR="005D6AD0" w:rsidRPr="00706229" w:rsidRDefault="005D6AD0" w:rsidP="0050404A">
            <w:pPr>
              <w:rPr>
                <w:rFonts w:ascii="Times New Roman" w:hAnsi="Times New Roman" w:cs="Times New Roman"/>
                <w:sz w:val="24"/>
                <w:szCs w:val="24"/>
                <w:lang w:val="ro-RO"/>
              </w:rPr>
            </w:pPr>
            <w:r w:rsidRPr="00706229">
              <w:rPr>
                <w:rFonts w:ascii="Times New Roman" w:hAnsi="Times New Roman" w:cs="Times New Roman"/>
                <w:sz w:val="24"/>
                <w:szCs w:val="24"/>
                <w:lang w:val="ro-RO"/>
              </w:rPr>
              <w:t xml:space="preserve">Serviciul Social Plasament familial pentru adulți </w:t>
            </w:r>
          </w:p>
        </w:tc>
        <w:tc>
          <w:tcPr>
            <w:tcW w:w="2823" w:type="dxa"/>
          </w:tcPr>
          <w:p w:rsidR="005D6AD0" w:rsidRPr="00706229" w:rsidRDefault="005D6AD0" w:rsidP="0050404A">
            <w:pPr>
              <w:jc w:val="center"/>
              <w:rPr>
                <w:rFonts w:ascii="Times New Roman" w:hAnsi="Times New Roman" w:cs="Times New Roman"/>
                <w:sz w:val="24"/>
                <w:szCs w:val="24"/>
                <w:lang w:val="ro-RO"/>
              </w:rPr>
            </w:pPr>
            <w:r w:rsidRPr="00706229">
              <w:rPr>
                <w:rFonts w:ascii="Times New Roman" w:hAnsi="Times New Roman" w:cs="Times New Roman"/>
                <w:sz w:val="24"/>
                <w:szCs w:val="24"/>
                <w:lang w:val="ro-RO"/>
              </w:rPr>
              <w:t xml:space="preserve">9-10 beneficiari </w:t>
            </w:r>
          </w:p>
        </w:tc>
      </w:tr>
      <w:tr w:rsidR="005D6AD0" w:rsidRPr="00706229" w:rsidTr="00E943F2">
        <w:trPr>
          <w:jc w:val="center"/>
        </w:trPr>
        <w:tc>
          <w:tcPr>
            <w:tcW w:w="516" w:type="dxa"/>
          </w:tcPr>
          <w:p w:rsidR="005D6AD0" w:rsidRPr="00706229" w:rsidRDefault="005D6AD0" w:rsidP="0050404A">
            <w:pPr>
              <w:jc w:val="center"/>
              <w:rPr>
                <w:rFonts w:ascii="Times New Roman" w:hAnsi="Times New Roman" w:cs="Times New Roman"/>
                <w:sz w:val="24"/>
                <w:szCs w:val="24"/>
                <w:lang w:val="ro-RO"/>
              </w:rPr>
            </w:pPr>
            <w:r w:rsidRPr="00706229">
              <w:rPr>
                <w:rFonts w:ascii="Times New Roman" w:hAnsi="Times New Roman" w:cs="Times New Roman"/>
                <w:sz w:val="24"/>
                <w:szCs w:val="24"/>
                <w:lang w:val="ro-RO"/>
              </w:rPr>
              <w:t>8</w:t>
            </w:r>
          </w:p>
        </w:tc>
        <w:tc>
          <w:tcPr>
            <w:tcW w:w="7103" w:type="dxa"/>
          </w:tcPr>
          <w:p w:rsidR="005D6AD0" w:rsidRPr="00706229" w:rsidRDefault="005D6AD0" w:rsidP="0050404A">
            <w:pPr>
              <w:rPr>
                <w:rFonts w:ascii="Times New Roman" w:hAnsi="Times New Roman" w:cs="Times New Roman"/>
                <w:sz w:val="24"/>
                <w:szCs w:val="24"/>
                <w:lang w:val="ro-RO"/>
              </w:rPr>
            </w:pPr>
            <w:r w:rsidRPr="00706229">
              <w:rPr>
                <w:rFonts w:ascii="Times New Roman" w:hAnsi="Times New Roman" w:cs="Times New Roman"/>
                <w:sz w:val="24"/>
                <w:szCs w:val="24"/>
                <w:lang w:val="ro-RO"/>
              </w:rPr>
              <w:t xml:space="preserve">Serviciul de Asistență personală </w:t>
            </w:r>
          </w:p>
        </w:tc>
        <w:tc>
          <w:tcPr>
            <w:tcW w:w="2823" w:type="dxa"/>
          </w:tcPr>
          <w:p w:rsidR="005D6AD0" w:rsidRPr="00706229" w:rsidRDefault="005D6AD0" w:rsidP="0050404A">
            <w:pPr>
              <w:jc w:val="center"/>
              <w:rPr>
                <w:rFonts w:ascii="Times New Roman" w:hAnsi="Times New Roman" w:cs="Times New Roman"/>
                <w:sz w:val="24"/>
                <w:szCs w:val="24"/>
                <w:lang w:val="ro-RO"/>
              </w:rPr>
            </w:pPr>
            <w:r w:rsidRPr="00706229">
              <w:rPr>
                <w:rFonts w:ascii="Times New Roman" w:hAnsi="Times New Roman" w:cs="Times New Roman"/>
                <w:sz w:val="24"/>
                <w:szCs w:val="24"/>
                <w:lang w:val="ro-RO"/>
              </w:rPr>
              <w:t xml:space="preserve">110 beneficiari </w:t>
            </w:r>
          </w:p>
        </w:tc>
      </w:tr>
      <w:tr w:rsidR="005D6AD0" w:rsidRPr="00706229" w:rsidTr="00E943F2">
        <w:trPr>
          <w:jc w:val="center"/>
        </w:trPr>
        <w:tc>
          <w:tcPr>
            <w:tcW w:w="516" w:type="dxa"/>
          </w:tcPr>
          <w:p w:rsidR="005D6AD0" w:rsidRPr="00706229" w:rsidRDefault="005D6AD0" w:rsidP="0050404A">
            <w:pPr>
              <w:jc w:val="center"/>
              <w:rPr>
                <w:rFonts w:ascii="Times New Roman" w:hAnsi="Times New Roman" w:cs="Times New Roman"/>
                <w:sz w:val="24"/>
                <w:szCs w:val="24"/>
                <w:lang w:val="ro-RO"/>
              </w:rPr>
            </w:pPr>
            <w:r w:rsidRPr="00706229">
              <w:rPr>
                <w:rFonts w:ascii="Times New Roman" w:hAnsi="Times New Roman" w:cs="Times New Roman"/>
                <w:sz w:val="24"/>
                <w:szCs w:val="24"/>
                <w:lang w:val="ro-RO"/>
              </w:rPr>
              <w:t>9</w:t>
            </w:r>
          </w:p>
        </w:tc>
        <w:tc>
          <w:tcPr>
            <w:tcW w:w="7103" w:type="dxa"/>
          </w:tcPr>
          <w:p w:rsidR="005D6AD0" w:rsidRPr="00706229" w:rsidRDefault="005D6AD0" w:rsidP="0050404A">
            <w:pPr>
              <w:rPr>
                <w:rFonts w:ascii="Times New Roman" w:hAnsi="Times New Roman" w:cs="Times New Roman"/>
                <w:sz w:val="24"/>
                <w:szCs w:val="24"/>
                <w:lang w:val="ro-RO"/>
              </w:rPr>
            </w:pPr>
            <w:r w:rsidRPr="00706229">
              <w:rPr>
                <w:rFonts w:ascii="Times New Roman" w:hAnsi="Times New Roman" w:cs="Times New Roman"/>
                <w:sz w:val="24"/>
                <w:szCs w:val="24"/>
                <w:lang w:val="ro-RO"/>
              </w:rPr>
              <w:t xml:space="preserve">Serviciul de ortopedie și protezare </w:t>
            </w:r>
          </w:p>
        </w:tc>
        <w:tc>
          <w:tcPr>
            <w:tcW w:w="2823" w:type="dxa"/>
          </w:tcPr>
          <w:p w:rsidR="005D6AD0" w:rsidRPr="00706229" w:rsidRDefault="005D6AD0" w:rsidP="0050404A">
            <w:pPr>
              <w:jc w:val="center"/>
              <w:rPr>
                <w:rFonts w:ascii="Times New Roman" w:hAnsi="Times New Roman" w:cs="Times New Roman"/>
                <w:sz w:val="24"/>
                <w:szCs w:val="24"/>
                <w:lang w:val="ro-RO"/>
              </w:rPr>
            </w:pPr>
            <w:r w:rsidRPr="00706229">
              <w:rPr>
                <w:rFonts w:ascii="Times New Roman" w:hAnsi="Times New Roman" w:cs="Times New Roman"/>
                <w:sz w:val="24"/>
                <w:szCs w:val="24"/>
                <w:lang w:val="ro-RO"/>
              </w:rPr>
              <w:t>1</w:t>
            </w:r>
            <w:r w:rsidR="00B11D60">
              <w:rPr>
                <w:rFonts w:ascii="Times New Roman" w:hAnsi="Times New Roman" w:cs="Times New Roman"/>
                <w:sz w:val="24"/>
                <w:szCs w:val="24"/>
                <w:lang w:val="ro-RO"/>
              </w:rPr>
              <w:t> </w:t>
            </w:r>
            <w:r w:rsidRPr="00706229">
              <w:rPr>
                <w:rFonts w:ascii="Times New Roman" w:hAnsi="Times New Roman" w:cs="Times New Roman"/>
                <w:sz w:val="24"/>
                <w:szCs w:val="24"/>
                <w:lang w:val="ro-RO"/>
              </w:rPr>
              <w:t>450 beneficiari</w:t>
            </w:r>
          </w:p>
        </w:tc>
      </w:tr>
      <w:tr w:rsidR="005D6AD0" w:rsidRPr="00706229" w:rsidTr="00E943F2">
        <w:trPr>
          <w:jc w:val="center"/>
        </w:trPr>
        <w:tc>
          <w:tcPr>
            <w:tcW w:w="516" w:type="dxa"/>
          </w:tcPr>
          <w:p w:rsidR="005D6AD0" w:rsidRPr="00706229" w:rsidRDefault="005D6AD0" w:rsidP="0050404A">
            <w:pPr>
              <w:jc w:val="center"/>
              <w:rPr>
                <w:rFonts w:ascii="Times New Roman" w:hAnsi="Times New Roman" w:cs="Times New Roman"/>
                <w:sz w:val="24"/>
                <w:szCs w:val="24"/>
                <w:lang w:val="ro-RO"/>
              </w:rPr>
            </w:pPr>
            <w:r w:rsidRPr="00706229">
              <w:rPr>
                <w:rFonts w:ascii="Times New Roman" w:hAnsi="Times New Roman" w:cs="Times New Roman"/>
                <w:sz w:val="24"/>
                <w:szCs w:val="24"/>
                <w:lang w:val="ro-RO"/>
              </w:rPr>
              <w:t>10</w:t>
            </w:r>
          </w:p>
        </w:tc>
        <w:tc>
          <w:tcPr>
            <w:tcW w:w="7103" w:type="dxa"/>
          </w:tcPr>
          <w:p w:rsidR="005D6AD0" w:rsidRPr="00706229" w:rsidRDefault="005D6AD0" w:rsidP="0050404A">
            <w:pPr>
              <w:rPr>
                <w:rFonts w:ascii="Times New Roman" w:hAnsi="Times New Roman" w:cs="Times New Roman"/>
                <w:sz w:val="24"/>
                <w:szCs w:val="24"/>
                <w:lang w:val="ro-RO"/>
              </w:rPr>
            </w:pPr>
            <w:r w:rsidRPr="00706229">
              <w:rPr>
                <w:rFonts w:ascii="Times New Roman" w:hAnsi="Times New Roman" w:cs="Times New Roman"/>
                <w:sz w:val="24"/>
                <w:szCs w:val="24"/>
                <w:lang w:val="ro-RO"/>
              </w:rPr>
              <w:t xml:space="preserve">Prestații sociale pentru transport </w:t>
            </w:r>
          </w:p>
        </w:tc>
        <w:tc>
          <w:tcPr>
            <w:tcW w:w="2823" w:type="dxa"/>
          </w:tcPr>
          <w:p w:rsidR="005D6AD0" w:rsidRPr="00706229" w:rsidRDefault="005D6AD0" w:rsidP="0050404A">
            <w:pPr>
              <w:jc w:val="center"/>
              <w:rPr>
                <w:rFonts w:ascii="Times New Roman" w:hAnsi="Times New Roman" w:cs="Times New Roman"/>
                <w:sz w:val="24"/>
                <w:szCs w:val="24"/>
                <w:lang w:val="ro-RO"/>
              </w:rPr>
            </w:pPr>
            <w:r w:rsidRPr="00706229">
              <w:rPr>
                <w:rFonts w:ascii="Times New Roman" w:hAnsi="Times New Roman" w:cs="Times New Roman"/>
                <w:sz w:val="24"/>
                <w:szCs w:val="24"/>
                <w:lang w:val="ro-RO"/>
              </w:rPr>
              <w:t>3</w:t>
            </w:r>
            <w:r w:rsidR="00B11D60">
              <w:rPr>
                <w:rFonts w:ascii="Times New Roman" w:hAnsi="Times New Roman" w:cs="Times New Roman"/>
                <w:sz w:val="24"/>
                <w:szCs w:val="24"/>
                <w:lang w:val="ro-RO"/>
              </w:rPr>
              <w:t> </w:t>
            </w:r>
            <w:r w:rsidRPr="00706229">
              <w:rPr>
                <w:rFonts w:ascii="Times New Roman" w:hAnsi="Times New Roman" w:cs="Times New Roman"/>
                <w:sz w:val="24"/>
                <w:szCs w:val="24"/>
                <w:lang w:val="ro-RO"/>
              </w:rPr>
              <w:t>500 beneficiari</w:t>
            </w:r>
          </w:p>
        </w:tc>
      </w:tr>
      <w:tr w:rsidR="005D6AD0" w:rsidRPr="00706229" w:rsidTr="00E943F2">
        <w:trPr>
          <w:jc w:val="center"/>
        </w:trPr>
        <w:tc>
          <w:tcPr>
            <w:tcW w:w="516" w:type="dxa"/>
          </w:tcPr>
          <w:p w:rsidR="005D6AD0" w:rsidRPr="00706229" w:rsidRDefault="005D6AD0" w:rsidP="0050404A">
            <w:pPr>
              <w:jc w:val="center"/>
              <w:rPr>
                <w:rFonts w:ascii="Times New Roman" w:hAnsi="Times New Roman" w:cs="Times New Roman"/>
                <w:sz w:val="24"/>
                <w:szCs w:val="24"/>
                <w:lang w:val="ro-RO"/>
              </w:rPr>
            </w:pPr>
            <w:r w:rsidRPr="00706229">
              <w:rPr>
                <w:rFonts w:ascii="Times New Roman" w:hAnsi="Times New Roman" w:cs="Times New Roman"/>
                <w:sz w:val="24"/>
                <w:szCs w:val="24"/>
                <w:lang w:val="ro-RO"/>
              </w:rPr>
              <w:t>11</w:t>
            </w:r>
          </w:p>
        </w:tc>
        <w:tc>
          <w:tcPr>
            <w:tcW w:w="7103" w:type="dxa"/>
          </w:tcPr>
          <w:p w:rsidR="005D6AD0" w:rsidRPr="00706229" w:rsidRDefault="005D6AD0" w:rsidP="0050404A">
            <w:pPr>
              <w:rPr>
                <w:rFonts w:ascii="Times New Roman" w:hAnsi="Times New Roman" w:cs="Times New Roman"/>
                <w:sz w:val="24"/>
                <w:szCs w:val="24"/>
                <w:lang w:val="ro-RO"/>
              </w:rPr>
            </w:pPr>
            <w:r w:rsidRPr="00706229">
              <w:rPr>
                <w:rFonts w:ascii="Times New Roman" w:hAnsi="Times New Roman" w:cs="Times New Roman"/>
                <w:sz w:val="24"/>
                <w:szCs w:val="24"/>
                <w:lang w:val="ro-RO"/>
              </w:rPr>
              <w:t xml:space="preserve">Serviciul social ,,Suport monetar,, </w:t>
            </w:r>
          </w:p>
        </w:tc>
        <w:tc>
          <w:tcPr>
            <w:tcW w:w="2823" w:type="dxa"/>
          </w:tcPr>
          <w:p w:rsidR="005D6AD0" w:rsidRPr="00706229" w:rsidRDefault="005D6AD0" w:rsidP="0050404A">
            <w:pPr>
              <w:jc w:val="center"/>
              <w:rPr>
                <w:rFonts w:ascii="Times New Roman" w:hAnsi="Times New Roman" w:cs="Times New Roman"/>
                <w:sz w:val="24"/>
                <w:szCs w:val="24"/>
                <w:lang w:val="ro-RO"/>
              </w:rPr>
            </w:pPr>
            <w:r w:rsidRPr="00706229">
              <w:rPr>
                <w:rFonts w:ascii="Times New Roman" w:hAnsi="Times New Roman" w:cs="Times New Roman"/>
                <w:sz w:val="24"/>
                <w:szCs w:val="24"/>
                <w:lang w:val="ro-RO"/>
              </w:rPr>
              <w:t>90 familii</w:t>
            </w:r>
          </w:p>
        </w:tc>
      </w:tr>
      <w:tr w:rsidR="00FC65E2" w:rsidRPr="00706229" w:rsidTr="00E943F2">
        <w:trPr>
          <w:jc w:val="center"/>
        </w:trPr>
        <w:tc>
          <w:tcPr>
            <w:tcW w:w="516" w:type="dxa"/>
          </w:tcPr>
          <w:p w:rsidR="00FC65E2" w:rsidRPr="00706229" w:rsidRDefault="00FC65E2" w:rsidP="0050404A">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III</w:t>
            </w:r>
          </w:p>
        </w:tc>
        <w:tc>
          <w:tcPr>
            <w:tcW w:w="7103" w:type="dxa"/>
          </w:tcPr>
          <w:p w:rsidR="00FC65E2" w:rsidRPr="00706229" w:rsidRDefault="00FC65E2" w:rsidP="0050404A">
            <w:pP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Se</w:t>
            </w:r>
            <w:r w:rsidR="004F5397" w:rsidRPr="00706229">
              <w:rPr>
                <w:rFonts w:ascii="Times New Roman" w:eastAsia="Times New Roman" w:hAnsi="Times New Roman" w:cs="Times New Roman"/>
                <w:b/>
                <w:lang w:val="ro-RO" w:eastAsia="ru-RU"/>
              </w:rPr>
              <w:t>rvicii pentru copii și familie</w:t>
            </w:r>
          </w:p>
        </w:tc>
        <w:tc>
          <w:tcPr>
            <w:tcW w:w="2823" w:type="dxa"/>
          </w:tcPr>
          <w:p w:rsidR="00FC65E2" w:rsidRPr="00706229" w:rsidRDefault="00FC65E2" w:rsidP="0050404A">
            <w:pPr>
              <w:jc w:val="center"/>
              <w:rPr>
                <w:rFonts w:ascii="Times New Roman" w:eastAsia="Times New Roman" w:hAnsi="Times New Roman" w:cs="Times New Roman"/>
                <w:b/>
                <w:lang w:val="ro-RO" w:eastAsia="ru-RU"/>
              </w:rPr>
            </w:pPr>
          </w:p>
        </w:tc>
      </w:tr>
      <w:tr w:rsidR="00FC65E2" w:rsidRPr="00706229" w:rsidTr="00E943F2">
        <w:trPr>
          <w:jc w:val="center"/>
        </w:trPr>
        <w:tc>
          <w:tcPr>
            <w:tcW w:w="516" w:type="dxa"/>
          </w:tcPr>
          <w:p w:rsidR="00FC65E2" w:rsidRPr="00706229" w:rsidRDefault="00FC65E2" w:rsidP="0050404A">
            <w:pPr>
              <w:jc w:val="center"/>
              <w:rPr>
                <w:rFonts w:ascii="Times New Roman" w:hAnsi="Times New Roman" w:cs="Times New Roman"/>
                <w:sz w:val="24"/>
                <w:szCs w:val="24"/>
                <w:lang w:val="ro-RO"/>
              </w:rPr>
            </w:pPr>
            <w:r w:rsidRPr="00706229">
              <w:rPr>
                <w:rFonts w:ascii="Times New Roman" w:hAnsi="Times New Roman" w:cs="Times New Roman"/>
                <w:sz w:val="24"/>
                <w:szCs w:val="24"/>
                <w:lang w:val="ro-RO"/>
              </w:rPr>
              <w:t>12</w:t>
            </w:r>
          </w:p>
        </w:tc>
        <w:tc>
          <w:tcPr>
            <w:tcW w:w="7103" w:type="dxa"/>
          </w:tcPr>
          <w:p w:rsidR="00FC65E2" w:rsidRPr="00706229" w:rsidRDefault="00FC65E2" w:rsidP="0050404A">
            <w:pPr>
              <w:rPr>
                <w:rFonts w:ascii="Times New Roman" w:hAnsi="Times New Roman" w:cs="Times New Roman"/>
                <w:sz w:val="24"/>
                <w:szCs w:val="24"/>
                <w:lang w:val="ro-RO"/>
              </w:rPr>
            </w:pPr>
            <w:r w:rsidRPr="00706229">
              <w:rPr>
                <w:rFonts w:ascii="Times New Roman" w:hAnsi="Times New Roman" w:cs="Times New Roman"/>
                <w:sz w:val="24"/>
                <w:szCs w:val="24"/>
                <w:lang w:val="ro-RO"/>
              </w:rPr>
              <w:t xml:space="preserve">Serviciul Asistență parentală profesionistă </w:t>
            </w:r>
          </w:p>
        </w:tc>
        <w:tc>
          <w:tcPr>
            <w:tcW w:w="2823" w:type="dxa"/>
          </w:tcPr>
          <w:p w:rsidR="00FC65E2" w:rsidRPr="00706229" w:rsidRDefault="00FC65E2" w:rsidP="0050404A">
            <w:pPr>
              <w:jc w:val="center"/>
              <w:rPr>
                <w:rFonts w:ascii="Times New Roman" w:hAnsi="Times New Roman" w:cs="Times New Roman"/>
                <w:sz w:val="24"/>
                <w:szCs w:val="24"/>
                <w:lang w:val="ro-RO"/>
              </w:rPr>
            </w:pPr>
            <w:r w:rsidRPr="00706229">
              <w:rPr>
                <w:rFonts w:ascii="Times New Roman" w:hAnsi="Times New Roman" w:cs="Times New Roman"/>
                <w:sz w:val="24"/>
                <w:szCs w:val="24"/>
                <w:lang w:val="ro-RO"/>
              </w:rPr>
              <w:t>55 copii</w:t>
            </w:r>
          </w:p>
        </w:tc>
      </w:tr>
      <w:tr w:rsidR="00FC65E2" w:rsidRPr="00706229" w:rsidTr="00E943F2">
        <w:trPr>
          <w:jc w:val="center"/>
        </w:trPr>
        <w:tc>
          <w:tcPr>
            <w:tcW w:w="516" w:type="dxa"/>
          </w:tcPr>
          <w:p w:rsidR="00FC65E2" w:rsidRPr="00706229" w:rsidRDefault="00FC65E2" w:rsidP="0050404A">
            <w:pPr>
              <w:jc w:val="center"/>
              <w:rPr>
                <w:rFonts w:ascii="Times New Roman" w:hAnsi="Times New Roman" w:cs="Times New Roman"/>
                <w:sz w:val="24"/>
                <w:szCs w:val="24"/>
                <w:lang w:val="ro-RO"/>
              </w:rPr>
            </w:pPr>
            <w:r w:rsidRPr="00706229">
              <w:rPr>
                <w:rFonts w:ascii="Times New Roman" w:hAnsi="Times New Roman" w:cs="Times New Roman"/>
                <w:sz w:val="24"/>
                <w:szCs w:val="24"/>
                <w:lang w:val="ro-RO"/>
              </w:rPr>
              <w:t>13</w:t>
            </w:r>
          </w:p>
        </w:tc>
        <w:tc>
          <w:tcPr>
            <w:tcW w:w="7103" w:type="dxa"/>
          </w:tcPr>
          <w:p w:rsidR="00FC65E2" w:rsidRPr="00706229" w:rsidRDefault="00FC65E2" w:rsidP="0050404A">
            <w:pPr>
              <w:rPr>
                <w:rFonts w:ascii="Times New Roman" w:hAnsi="Times New Roman" w:cs="Times New Roman"/>
                <w:sz w:val="24"/>
                <w:szCs w:val="24"/>
                <w:lang w:val="ro-RO"/>
              </w:rPr>
            </w:pPr>
            <w:r w:rsidRPr="00706229">
              <w:rPr>
                <w:rFonts w:ascii="Times New Roman" w:hAnsi="Times New Roman" w:cs="Times New Roman"/>
                <w:sz w:val="24"/>
                <w:szCs w:val="24"/>
                <w:lang w:val="ro-RO"/>
              </w:rPr>
              <w:t xml:space="preserve">Serviciul tutelă și curatelă </w:t>
            </w:r>
          </w:p>
        </w:tc>
        <w:tc>
          <w:tcPr>
            <w:tcW w:w="2823" w:type="dxa"/>
          </w:tcPr>
          <w:p w:rsidR="00FC65E2" w:rsidRPr="00706229" w:rsidRDefault="00FC65E2" w:rsidP="0050404A">
            <w:pPr>
              <w:jc w:val="center"/>
              <w:rPr>
                <w:rFonts w:ascii="Times New Roman" w:hAnsi="Times New Roman" w:cs="Times New Roman"/>
                <w:sz w:val="24"/>
                <w:szCs w:val="24"/>
                <w:lang w:val="ro-RO"/>
              </w:rPr>
            </w:pPr>
            <w:r w:rsidRPr="00706229">
              <w:rPr>
                <w:rFonts w:ascii="Times New Roman" w:hAnsi="Times New Roman" w:cs="Times New Roman"/>
                <w:sz w:val="24"/>
                <w:szCs w:val="24"/>
                <w:lang w:val="ro-RO"/>
              </w:rPr>
              <w:t>103 copii</w:t>
            </w:r>
          </w:p>
        </w:tc>
      </w:tr>
      <w:tr w:rsidR="00FC65E2" w:rsidRPr="00706229" w:rsidTr="00E943F2">
        <w:trPr>
          <w:jc w:val="center"/>
        </w:trPr>
        <w:tc>
          <w:tcPr>
            <w:tcW w:w="516" w:type="dxa"/>
          </w:tcPr>
          <w:p w:rsidR="00FC65E2" w:rsidRPr="00706229" w:rsidRDefault="00FC65E2" w:rsidP="0050404A">
            <w:pPr>
              <w:jc w:val="center"/>
              <w:rPr>
                <w:rFonts w:ascii="Times New Roman" w:hAnsi="Times New Roman" w:cs="Times New Roman"/>
                <w:sz w:val="24"/>
                <w:szCs w:val="24"/>
                <w:lang w:val="ro-RO"/>
              </w:rPr>
            </w:pPr>
            <w:r w:rsidRPr="00706229">
              <w:rPr>
                <w:rFonts w:ascii="Times New Roman" w:hAnsi="Times New Roman" w:cs="Times New Roman"/>
                <w:sz w:val="24"/>
                <w:szCs w:val="24"/>
                <w:lang w:val="ro-RO"/>
              </w:rPr>
              <w:t>14</w:t>
            </w:r>
          </w:p>
        </w:tc>
        <w:tc>
          <w:tcPr>
            <w:tcW w:w="7103" w:type="dxa"/>
          </w:tcPr>
          <w:p w:rsidR="00FC65E2" w:rsidRPr="00706229" w:rsidRDefault="00FC65E2" w:rsidP="0050404A">
            <w:pPr>
              <w:rPr>
                <w:rFonts w:ascii="Times New Roman" w:hAnsi="Times New Roman" w:cs="Times New Roman"/>
                <w:sz w:val="24"/>
                <w:szCs w:val="24"/>
                <w:lang w:val="ro-RO"/>
              </w:rPr>
            </w:pPr>
            <w:r w:rsidRPr="00706229">
              <w:rPr>
                <w:rFonts w:ascii="Times New Roman" w:hAnsi="Times New Roman" w:cs="Times New Roman"/>
                <w:sz w:val="24"/>
                <w:szCs w:val="24"/>
                <w:lang w:val="ro-RO"/>
              </w:rPr>
              <w:t xml:space="preserve">Serviciul adopție </w:t>
            </w:r>
          </w:p>
        </w:tc>
        <w:tc>
          <w:tcPr>
            <w:tcW w:w="2823" w:type="dxa"/>
          </w:tcPr>
          <w:p w:rsidR="00FC65E2" w:rsidRPr="00706229" w:rsidRDefault="00FC65E2" w:rsidP="0050404A">
            <w:pPr>
              <w:jc w:val="center"/>
              <w:rPr>
                <w:rFonts w:ascii="Times New Roman" w:hAnsi="Times New Roman" w:cs="Times New Roman"/>
                <w:sz w:val="24"/>
                <w:szCs w:val="24"/>
                <w:lang w:val="ro-RO"/>
              </w:rPr>
            </w:pPr>
            <w:r w:rsidRPr="00706229">
              <w:rPr>
                <w:rFonts w:ascii="Times New Roman" w:hAnsi="Times New Roman" w:cs="Times New Roman"/>
                <w:sz w:val="24"/>
                <w:szCs w:val="24"/>
                <w:lang w:val="ro-RO"/>
              </w:rPr>
              <w:t>27 copii</w:t>
            </w:r>
          </w:p>
        </w:tc>
      </w:tr>
      <w:tr w:rsidR="00FC65E2" w:rsidRPr="00706229" w:rsidTr="00E943F2">
        <w:trPr>
          <w:jc w:val="center"/>
        </w:trPr>
        <w:tc>
          <w:tcPr>
            <w:tcW w:w="516" w:type="dxa"/>
          </w:tcPr>
          <w:p w:rsidR="00FC65E2" w:rsidRPr="00706229" w:rsidRDefault="00FC65E2" w:rsidP="0050404A">
            <w:pPr>
              <w:jc w:val="center"/>
              <w:rPr>
                <w:rFonts w:ascii="Times New Roman" w:hAnsi="Times New Roman" w:cs="Times New Roman"/>
                <w:sz w:val="24"/>
                <w:szCs w:val="24"/>
                <w:lang w:val="ro-RO"/>
              </w:rPr>
            </w:pPr>
            <w:r w:rsidRPr="00706229">
              <w:rPr>
                <w:rFonts w:ascii="Times New Roman" w:hAnsi="Times New Roman" w:cs="Times New Roman"/>
                <w:sz w:val="24"/>
                <w:szCs w:val="24"/>
                <w:lang w:val="ro-RO"/>
              </w:rPr>
              <w:t>15</w:t>
            </w:r>
          </w:p>
        </w:tc>
        <w:tc>
          <w:tcPr>
            <w:tcW w:w="7103" w:type="dxa"/>
          </w:tcPr>
          <w:p w:rsidR="00FC65E2" w:rsidRPr="00706229" w:rsidRDefault="004F5397" w:rsidP="0050404A">
            <w:pPr>
              <w:rPr>
                <w:rFonts w:ascii="Times New Roman" w:hAnsi="Times New Roman" w:cs="Times New Roman"/>
                <w:sz w:val="24"/>
                <w:szCs w:val="24"/>
                <w:lang w:val="ro-RO"/>
              </w:rPr>
            </w:pPr>
            <w:r w:rsidRPr="00706229">
              <w:rPr>
                <w:rFonts w:ascii="Times New Roman" w:hAnsi="Times New Roman" w:cs="Times New Roman"/>
                <w:sz w:val="24"/>
                <w:szCs w:val="24"/>
                <w:lang w:val="ro-RO"/>
              </w:rPr>
              <w:t xml:space="preserve">Serviciul </w:t>
            </w:r>
            <w:r w:rsidR="00FC65E2" w:rsidRPr="00706229">
              <w:rPr>
                <w:rFonts w:ascii="Times New Roman" w:hAnsi="Times New Roman" w:cs="Times New Roman"/>
                <w:sz w:val="24"/>
                <w:szCs w:val="24"/>
                <w:lang w:val="ro-RO"/>
              </w:rPr>
              <w:t>plasament  maternal temporar cuplu m</w:t>
            </w:r>
            <w:r w:rsidRPr="00706229">
              <w:rPr>
                <w:rFonts w:ascii="Times New Roman" w:hAnsi="Times New Roman" w:cs="Times New Roman"/>
                <w:sz w:val="24"/>
                <w:szCs w:val="24"/>
                <w:lang w:val="ro-RO"/>
              </w:rPr>
              <w:t xml:space="preserve">amă-copil din cadrul </w:t>
            </w:r>
            <w:r w:rsidR="00FC65E2" w:rsidRPr="00706229">
              <w:rPr>
                <w:rFonts w:ascii="Times New Roman" w:hAnsi="Times New Roman" w:cs="Times New Roman"/>
                <w:sz w:val="24"/>
                <w:szCs w:val="24"/>
                <w:lang w:val="ro-RO"/>
              </w:rPr>
              <w:t xml:space="preserve">CCM </w:t>
            </w:r>
            <w:r w:rsidRPr="00706229">
              <w:rPr>
                <w:rFonts w:ascii="Times New Roman" w:hAnsi="Times New Roman" w:cs="Times New Roman"/>
                <w:sz w:val="24"/>
                <w:szCs w:val="24"/>
                <w:lang w:val="ro-RO"/>
              </w:rPr>
              <w:t>„</w:t>
            </w:r>
            <w:r w:rsidR="00FC65E2" w:rsidRPr="00706229">
              <w:rPr>
                <w:rFonts w:ascii="Times New Roman" w:hAnsi="Times New Roman" w:cs="Times New Roman"/>
                <w:sz w:val="24"/>
                <w:szCs w:val="24"/>
                <w:lang w:val="ro-RO"/>
              </w:rPr>
              <w:t>Universul” din s. Piatra</w:t>
            </w:r>
          </w:p>
        </w:tc>
        <w:tc>
          <w:tcPr>
            <w:tcW w:w="2823" w:type="dxa"/>
          </w:tcPr>
          <w:p w:rsidR="00FC65E2" w:rsidRPr="00706229" w:rsidRDefault="00FC65E2" w:rsidP="0050404A">
            <w:pPr>
              <w:jc w:val="center"/>
              <w:rPr>
                <w:rFonts w:ascii="Times New Roman" w:hAnsi="Times New Roman" w:cs="Times New Roman"/>
                <w:sz w:val="24"/>
                <w:szCs w:val="24"/>
                <w:lang w:val="ro-RO"/>
              </w:rPr>
            </w:pPr>
            <w:r w:rsidRPr="00706229">
              <w:rPr>
                <w:rFonts w:ascii="Times New Roman" w:hAnsi="Times New Roman" w:cs="Times New Roman"/>
                <w:sz w:val="24"/>
                <w:szCs w:val="24"/>
                <w:lang w:val="ro-RO"/>
              </w:rPr>
              <w:t>3-5 familia/copii</w:t>
            </w:r>
          </w:p>
        </w:tc>
      </w:tr>
      <w:tr w:rsidR="00FC65E2" w:rsidRPr="00706229" w:rsidTr="00E943F2">
        <w:trPr>
          <w:jc w:val="center"/>
        </w:trPr>
        <w:tc>
          <w:tcPr>
            <w:tcW w:w="516" w:type="dxa"/>
          </w:tcPr>
          <w:p w:rsidR="00FC65E2" w:rsidRPr="00706229" w:rsidRDefault="00FC65E2" w:rsidP="0050404A">
            <w:pPr>
              <w:jc w:val="center"/>
              <w:rPr>
                <w:rFonts w:ascii="Times New Roman" w:hAnsi="Times New Roman" w:cs="Times New Roman"/>
                <w:sz w:val="24"/>
                <w:szCs w:val="24"/>
                <w:lang w:val="ro-RO"/>
              </w:rPr>
            </w:pPr>
            <w:r w:rsidRPr="00706229">
              <w:rPr>
                <w:rFonts w:ascii="Times New Roman" w:hAnsi="Times New Roman" w:cs="Times New Roman"/>
                <w:sz w:val="24"/>
                <w:szCs w:val="24"/>
                <w:lang w:val="ro-RO"/>
              </w:rPr>
              <w:t>16</w:t>
            </w:r>
          </w:p>
        </w:tc>
        <w:tc>
          <w:tcPr>
            <w:tcW w:w="7103" w:type="dxa"/>
          </w:tcPr>
          <w:p w:rsidR="00FC65E2" w:rsidRPr="00706229" w:rsidRDefault="004F5397" w:rsidP="0050404A">
            <w:pPr>
              <w:rPr>
                <w:rFonts w:ascii="Times New Roman" w:hAnsi="Times New Roman" w:cs="Times New Roman"/>
                <w:sz w:val="24"/>
                <w:szCs w:val="24"/>
                <w:lang w:val="ro-RO"/>
              </w:rPr>
            </w:pPr>
            <w:r w:rsidRPr="00706229">
              <w:rPr>
                <w:rFonts w:ascii="Times New Roman" w:hAnsi="Times New Roman" w:cs="Times New Roman"/>
                <w:sz w:val="24"/>
                <w:szCs w:val="24"/>
                <w:lang w:val="ro-RO"/>
              </w:rPr>
              <w:t xml:space="preserve">Serviciul de zi </w:t>
            </w:r>
            <w:r w:rsidR="00FC65E2" w:rsidRPr="00706229">
              <w:rPr>
                <w:rFonts w:ascii="Times New Roman" w:hAnsi="Times New Roman" w:cs="Times New Roman"/>
                <w:sz w:val="24"/>
                <w:szCs w:val="24"/>
                <w:lang w:val="ro-RO"/>
              </w:rPr>
              <w:t>pentru copii din cadrul CCM</w:t>
            </w:r>
            <w:r w:rsidRPr="00706229">
              <w:rPr>
                <w:rFonts w:ascii="Times New Roman" w:hAnsi="Times New Roman" w:cs="Times New Roman"/>
                <w:sz w:val="24"/>
                <w:szCs w:val="24"/>
                <w:lang w:val="ro-RO"/>
              </w:rPr>
              <w:t xml:space="preserve"> </w:t>
            </w:r>
            <w:r w:rsidR="00FC65E2" w:rsidRPr="00706229">
              <w:rPr>
                <w:rFonts w:ascii="Times New Roman" w:hAnsi="Times New Roman" w:cs="Times New Roman"/>
                <w:sz w:val="24"/>
                <w:szCs w:val="24"/>
                <w:lang w:val="ro-RO"/>
              </w:rPr>
              <w:t>,,Universul” din s. Piatra</w:t>
            </w:r>
          </w:p>
        </w:tc>
        <w:tc>
          <w:tcPr>
            <w:tcW w:w="2823" w:type="dxa"/>
          </w:tcPr>
          <w:p w:rsidR="00FC65E2" w:rsidRPr="00706229" w:rsidRDefault="00FC65E2" w:rsidP="0050404A">
            <w:pPr>
              <w:jc w:val="center"/>
              <w:rPr>
                <w:rFonts w:ascii="Times New Roman" w:hAnsi="Times New Roman" w:cs="Times New Roman"/>
                <w:sz w:val="24"/>
                <w:szCs w:val="24"/>
                <w:lang w:val="ro-RO"/>
              </w:rPr>
            </w:pPr>
            <w:r w:rsidRPr="00706229">
              <w:rPr>
                <w:rFonts w:ascii="Times New Roman" w:hAnsi="Times New Roman" w:cs="Times New Roman"/>
                <w:sz w:val="24"/>
                <w:szCs w:val="24"/>
                <w:lang w:val="ro-RO"/>
              </w:rPr>
              <w:t xml:space="preserve">43 copii </w:t>
            </w:r>
          </w:p>
        </w:tc>
      </w:tr>
      <w:tr w:rsidR="00FC65E2" w:rsidRPr="00706229" w:rsidTr="00E943F2">
        <w:trPr>
          <w:jc w:val="center"/>
        </w:trPr>
        <w:tc>
          <w:tcPr>
            <w:tcW w:w="516" w:type="dxa"/>
          </w:tcPr>
          <w:p w:rsidR="00FC65E2" w:rsidRPr="00706229" w:rsidRDefault="00FC65E2" w:rsidP="0050404A">
            <w:pPr>
              <w:jc w:val="center"/>
              <w:rPr>
                <w:rFonts w:ascii="Times New Roman" w:hAnsi="Times New Roman" w:cs="Times New Roman"/>
                <w:sz w:val="24"/>
                <w:szCs w:val="24"/>
                <w:lang w:val="ro-RO"/>
              </w:rPr>
            </w:pPr>
            <w:r w:rsidRPr="00706229">
              <w:rPr>
                <w:rFonts w:ascii="Times New Roman" w:hAnsi="Times New Roman" w:cs="Times New Roman"/>
                <w:sz w:val="24"/>
                <w:szCs w:val="24"/>
                <w:lang w:val="ro-RO"/>
              </w:rPr>
              <w:t>17</w:t>
            </w:r>
          </w:p>
        </w:tc>
        <w:tc>
          <w:tcPr>
            <w:tcW w:w="7103" w:type="dxa"/>
          </w:tcPr>
          <w:p w:rsidR="00FC65E2" w:rsidRPr="00706229" w:rsidRDefault="00FC65E2" w:rsidP="0050404A">
            <w:pPr>
              <w:rPr>
                <w:rFonts w:ascii="Times New Roman" w:hAnsi="Times New Roman" w:cs="Times New Roman"/>
                <w:sz w:val="24"/>
                <w:szCs w:val="24"/>
                <w:lang w:val="ro-RO"/>
              </w:rPr>
            </w:pPr>
            <w:r w:rsidRPr="00706229">
              <w:rPr>
                <w:rFonts w:ascii="Times New Roman" w:hAnsi="Times New Roman" w:cs="Times New Roman"/>
                <w:sz w:val="24"/>
                <w:szCs w:val="24"/>
                <w:lang w:val="ro-RO"/>
              </w:rPr>
              <w:t>Serviciul plasament temporar pentru copii</w:t>
            </w:r>
            <w:r w:rsidR="00717DA4" w:rsidRPr="00706229">
              <w:rPr>
                <w:rFonts w:ascii="Times New Roman" w:hAnsi="Times New Roman" w:cs="Times New Roman"/>
                <w:sz w:val="24"/>
                <w:szCs w:val="24"/>
                <w:lang w:val="ro-RO"/>
              </w:rPr>
              <w:t xml:space="preserve"> în situații de risc din cadrul</w:t>
            </w:r>
            <w:r w:rsidRPr="00706229">
              <w:rPr>
                <w:rFonts w:ascii="Times New Roman" w:hAnsi="Times New Roman" w:cs="Times New Roman"/>
                <w:sz w:val="24"/>
                <w:szCs w:val="24"/>
                <w:lang w:val="ro-RO"/>
              </w:rPr>
              <w:t xml:space="preserve"> CCM</w:t>
            </w:r>
            <w:r w:rsidR="004F5397" w:rsidRPr="00706229">
              <w:rPr>
                <w:rFonts w:ascii="Times New Roman" w:hAnsi="Times New Roman" w:cs="Times New Roman"/>
                <w:sz w:val="24"/>
                <w:szCs w:val="24"/>
                <w:lang w:val="ro-RO"/>
              </w:rPr>
              <w:t xml:space="preserve"> ,,</w:t>
            </w:r>
            <w:r w:rsidRPr="00706229">
              <w:rPr>
                <w:rFonts w:ascii="Times New Roman" w:hAnsi="Times New Roman" w:cs="Times New Roman"/>
                <w:sz w:val="24"/>
                <w:szCs w:val="24"/>
                <w:lang w:val="ro-RO"/>
              </w:rPr>
              <w:t>Universul” din s. Piatra</w:t>
            </w:r>
          </w:p>
        </w:tc>
        <w:tc>
          <w:tcPr>
            <w:tcW w:w="2823" w:type="dxa"/>
          </w:tcPr>
          <w:p w:rsidR="00FC65E2" w:rsidRPr="00706229" w:rsidRDefault="00FC65E2" w:rsidP="0050404A">
            <w:pPr>
              <w:jc w:val="center"/>
              <w:rPr>
                <w:rFonts w:ascii="Times New Roman" w:hAnsi="Times New Roman" w:cs="Times New Roman"/>
                <w:sz w:val="24"/>
                <w:szCs w:val="24"/>
                <w:lang w:val="ro-RO"/>
              </w:rPr>
            </w:pPr>
            <w:r w:rsidRPr="00706229">
              <w:rPr>
                <w:rFonts w:ascii="Times New Roman" w:hAnsi="Times New Roman" w:cs="Times New Roman"/>
                <w:sz w:val="24"/>
                <w:szCs w:val="24"/>
                <w:lang w:val="ro-RO"/>
              </w:rPr>
              <w:t xml:space="preserve">10 copii </w:t>
            </w:r>
          </w:p>
        </w:tc>
      </w:tr>
      <w:tr w:rsidR="00FC65E2" w:rsidRPr="00706229" w:rsidTr="00E943F2">
        <w:trPr>
          <w:jc w:val="center"/>
        </w:trPr>
        <w:tc>
          <w:tcPr>
            <w:tcW w:w="516" w:type="dxa"/>
          </w:tcPr>
          <w:p w:rsidR="00FC65E2" w:rsidRPr="00706229" w:rsidRDefault="00FC65E2" w:rsidP="0050404A">
            <w:pPr>
              <w:jc w:val="center"/>
              <w:rPr>
                <w:rFonts w:ascii="Times New Roman" w:hAnsi="Times New Roman" w:cs="Times New Roman"/>
                <w:sz w:val="24"/>
                <w:szCs w:val="24"/>
                <w:lang w:val="ro-RO"/>
              </w:rPr>
            </w:pPr>
            <w:r w:rsidRPr="00706229">
              <w:rPr>
                <w:rFonts w:ascii="Times New Roman" w:hAnsi="Times New Roman" w:cs="Times New Roman"/>
                <w:sz w:val="24"/>
                <w:szCs w:val="24"/>
                <w:lang w:val="ro-RO"/>
              </w:rPr>
              <w:t>18</w:t>
            </w:r>
          </w:p>
        </w:tc>
        <w:tc>
          <w:tcPr>
            <w:tcW w:w="7103" w:type="dxa"/>
          </w:tcPr>
          <w:p w:rsidR="00FC65E2" w:rsidRPr="00706229" w:rsidRDefault="00717DA4" w:rsidP="0050404A">
            <w:pPr>
              <w:rPr>
                <w:rFonts w:ascii="Times New Roman" w:hAnsi="Times New Roman" w:cs="Times New Roman"/>
                <w:sz w:val="24"/>
                <w:szCs w:val="24"/>
                <w:lang w:val="ro-RO"/>
              </w:rPr>
            </w:pPr>
            <w:r w:rsidRPr="00706229">
              <w:rPr>
                <w:rFonts w:ascii="Times New Roman" w:hAnsi="Times New Roman" w:cs="Times New Roman"/>
                <w:sz w:val="24"/>
                <w:szCs w:val="24"/>
                <w:lang w:val="ro-RO"/>
              </w:rPr>
              <w:t>Serviciul</w:t>
            </w:r>
            <w:r w:rsidR="00FC65E2" w:rsidRPr="00706229">
              <w:rPr>
                <w:rFonts w:ascii="Times New Roman" w:hAnsi="Times New Roman" w:cs="Times New Roman"/>
                <w:sz w:val="24"/>
                <w:szCs w:val="24"/>
                <w:lang w:val="ro-RO"/>
              </w:rPr>
              <w:t xml:space="preserve"> de zi din cadrul CCM </w:t>
            </w:r>
            <w:r w:rsidR="004F5397" w:rsidRPr="00706229">
              <w:rPr>
                <w:rFonts w:ascii="Times New Roman" w:hAnsi="Times New Roman" w:cs="Times New Roman"/>
                <w:sz w:val="24"/>
                <w:szCs w:val="24"/>
                <w:lang w:val="ro-RO"/>
              </w:rPr>
              <w:t>„</w:t>
            </w:r>
            <w:r w:rsidR="00FC65E2" w:rsidRPr="00706229">
              <w:rPr>
                <w:rFonts w:ascii="Times New Roman" w:hAnsi="Times New Roman" w:cs="Times New Roman"/>
                <w:sz w:val="24"/>
                <w:szCs w:val="24"/>
                <w:lang w:val="ro-RO"/>
              </w:rPr>
              <w:t>Generația PRO” din s. Peresecina</w:t>
            </w:r>
          </w:p>
        </w:tc>
        <w:tc>
          <w:tcPr>
            <w:tcW w:w="2823" w:type="dxa"/>
          </w:tcPr>
          <w:p w:rsidR="00FC65E2" w:rsidRPr="00706229" w:rsidRDefault="00FC65E2" w:rsidP="0050404A">
            <w:pPr>
              <w:jc w:val="center"/>
              <w:rPr>
                <w:rFonts w:ascii="Times New Roman" w:hAnsi="Times New Roman" w:cs="Times New Roman"/>
                <w:sz w:val="24"/>
                <w:szCs w:val="24"/>
                <w:lang w:val="ro-RO"/>
              </w:rPr>
            </w:pPr>
            <w:r w:rsidRPr="00706229">
              <w:rPr>
                <w:rFonts w:ascii="Times New Roman" w:hAnsi="Times New Roman" w:cs="Times New Roman"/>
                <w:sz w:val="24"/>
                <w:szCs w:val="24"/>
                <w:lang w:val="ro-RO"/>
              </w:rPr>
              <w:t xml:space="preserve">68 copii </w:t>
            </w:r>
          </w:p>
        </w:tc>
      </w:tr>
      <w:tr w:rsidR="00FC65E2" w:rsidRPr="00706229" w:rsidTr="00E943F2">
        <w:trPr>
          <w:jc w:val="center"/>
        </w:trPr>
        <w:tc>
          <w:tcPr>
            <w:tcW w:w="516" w:type="dxa"/>
          </w:tcPr>
          <w:p w:rsidR="00FC65E2" w:rsidRPr="00706229" w:rsidRDefault="00FC65E2" w:rsidP="0050404A">
            <w:pPr>
              <w:jc w:val="center"/>
              <w:rPr>
                <w:rFonts w:ascii="Times New Roman" w:hAnsi="Times New Roman" w:cs="Times New Roman"/>
                <w:sz w:val="24"/>
                <w:szCs w:val="24"/>
                <w:lang w:val="ro-RO"/>
              </w:rPr>
            </w:pPr>
            <w:r w:rsidRPr="00706229">
              <w:rPr>
                <w:rFonts w:ascii="Times New Roman" w:hAnsi="Times New Roman" w:cs="Times New Roman"/>
                <w:sz w:val="24"/>
                <w:szCs w:val="24"/>
                <w:lang w:val="ro-RO"/>
              </w:rPr>
              <w:t>19</w:t>
            </w:r>
          </w:p>
        </w:tc>
        <w:tc>
          <w:tcPr>
            <w:tcW w:w="7103" w:type="dxa"/>
          </w:tcPr>
          <w:p w:rsidR="00FC65E2" w:rsidRPr="00706229" w:rsidRDefault="00FC65E2" w:rsidP="0050404A">
            <w:pPr>
              <w:rPr>
                <w:rFonts w:ascii="Times New Roman" w:hAnsi="Times New Roman" w:cs="Times New Roman"/>
                <w:sz w:val="24"/>
                <w:szCs w:val="24"/>
                <w:lang w:val="ro-RO"/>
              </w:rPr>
            </w:pPr>
            <w:r w:rsidRPr="00706229">
              <w:rPr>
                <w:rFonts w:ascii="Times New Roman" w:hAnsi="Times New Roman" w:cs="Times New Roman"/>
                <w:sz w:val="24"/>
                <w:szCs w:val="24"/>
                <w:lang w:val="ro-RO"/>
              </w:rPr>
              <w:t xml:space="preserve">Serviciul plasament de urgență  din cadrul CCM </w:t>
            </w:r>
            <w:r w:rsidR="004F5397" w:rsidRPr="00706229">
              <w:rPr>
                <w:rFonts w:ascii="Times New Roman" w:hAnsi="Times New Roman" w:cs="Times New Roman"/>
                <w:sz w:val="24"/>
                <w:szCs w:val="24"/>
                <w:lang w:val="ro-RO"/>
              </w:rPr>
              <w:t>„</w:t>
            </w:r>
            <w:r w:rsidRPr="00706229">
              <w:rPr>
                <w:rFonts w:ascii="Times New Roman" w:hAnsi="Times New Roman" w:cs="Times New Roman"/>
                <w:sz w:val="24"/>
                <w:szCs w:val="24"/>
                <w:lang w:val="ro-RO"/>
              </w:rPr>
              <w:t>Generația PRO” din s. Peresecina</w:t>
            </w:r>
          </w:p>
        </w:tc>
        <w:tc>
          <w:tcPr>
            <w:tcW w:w="2823" w:type="dxa"/>
          </w:tcPr>
          <w:p w:rsidR="00FC65E2" w:rsidRPr="00706229" w:rsidRDefault="00FC65E2" w:rsidP="0050404A">
            <w:pPr>
              <w:jc w:val="center"/>
              <w:rPr>
                <w:rFonts w:ascii="Times New Roman" w:hAnsi="Times New Roman" w:cs="Times New Roman"/>
                <w:sz w:val="24"/>
                <w:szCs w:val="24"/>
                <w:lang w:val="ro-RO"/>
              </w:rPr>
            </w:pPr>
            <w:r w:rsidRPr="00706229">
              <w:rPr>
                <w:rFonts w:ascii="Times New Roman" w:hAnsi="Times New Roman" w:cs="Times New Roman"/>
                <w:sz w:val="24"/>
                <w:szCs w:val="24"/>
                <w:lang w:val="ro-RO"/>
              </w:rPr>
              <w:t xml:space="preserve">8 copii </w:t>
            </w:r>
          </w:p>
        </w:tc>
      </w:tr>
      <w:tr w:rsidR="00FC65E2" w:rsidRPr="00706229" w:rsidTr="00E943F2">
        <w:trPr>
          <w:jc w:val="center"/>
        </w:trPr>
        <w:tc>
          <w:tcPr>
            <w:tcW w:w="516" w:type="dxa"/>
          </w:tcPr>
          <w:p w:rsidR="00FC65E2" w:rsidRPr="00706229" w:rsidRDefault="00FC65E2" w:rsidP="0050404A">
            <w:pPr>
              <w:jc w:val="center"/>
              <w:rPr>
                <w:rFonts w:ascii="Times New Roman" w:hAnsi="Times New Roman" w:cs="Times New Roman"/>
                <w:sz w:val="24"/>
                <w:szCs w:val="24"/>
                <w:lang w:val="ro-RO"/>
              </w:rPr>
            </w:pPr>
            <w:r w:rsidRPr="00706229">
              <w:rPr>
                <w:rFonts w:ascii="Times New Roman" w:hAnsi="Times New Roman" w:cs="Times New Roman"/>
                <w:sz w:val="24"/>
                <w:szCs w:val="24"/>
                <w:lang w:val="ro-RO"/>
              </w:rPr>
              <w:t>20</w:t>
            </w:r>
          </w:p>
        </w:tc>
        <w:tc>
          <w:tcPr>
            <w:tcW w:w="7103" w:type="dxa"/>
          </w:tcPr>
          <w:p w:rsidR="00FC65E2" w:rsidRPr="00706229" w:rsidRDefault="00FC65E2" w:rsidP="0050404A">
            <w:pPr>
              <w:rPr>
                <w:rFonts w:ascii="Times New Roman" w:hAnsi="Times New Roman" w:cs="Times New Roman"/>
                <w:sz w:val="24"/>
                <w:szCs w:val="24"/>
                <w:lang w:val="ro-RO"/>
              </w:rPr>
            </w:pPr>
            <w:r w:rsidRPr="00706229">
              <w:rPr>
                <w:rFonts w:ascii="Times New Roman" w:hAnsi="Times New Roman" w:cs="Times New Roman"/>
                <w:sz w:val="24"/>
                <w:szCs w:val="24"/>
                <w:lang w:val="ro-RO"/>
              </w:rPr>
              <w:t xml:space="preserve">Serviciul social de sprijin pentru familiile cu copii </w:t>
            </w:r>
          </w:p>
        </w:tc>
        <w:tc>
          <w:tcPr>
            <w:tcW w:w="2823" w:type="dxa"/>
          </w:tcPr>
          <w:p w:rsidR="00FC65E2" w:rsidRPr="00706229" w:rsidRDefault="00FC65E2" w:rsidP="0050404A">
            <w:pPr>
              <w:jc w:val="center"/>
              <w:rPr>
                <w:rFonts w:ascii="Times New Roman" w:hAnsi="Times New Roman" w:cs="Times New Roman"/>
                <w:sz w:val="24"/>
                <w:szCs w:val="24"/>
                <w:lang w:val="ro-RO"/>
              </w:rPr>
            </w:pPr>
            <w:r w:rsidRPr="00706229">
              <w:rPr>
                <w:rFonts w:ascii="Times New Roman" w:hAnsi="Times New Roman" w:cs="Times New Roman"/>
                <w:sz w:val="24"/>
                <w:szCs w:val="24"/>
                <w:lang w:val="ro-RO"/>
              </w:rPr>
              <w:t>305 familii cu 615 copii</w:t>
            </w:r>
          </w:p>
        </w:tc>
      </w:tr>
      <w:tr w:rsidR="00FC65E2" w:rsidRPr="00706229" w:rsidTr="00E943F2">
        <w:trPr>
          <w:jc w:val="center"/>
        </w:trPr>
        <w:tc>
          <w:tcPr>
            <w:tcW w:w="516" w:type="dxa"/>
          </w:tcPr>
          <w:p w:rsidR="00FC65E2" w:rsidRPr="00706229" w:rsidRDefault="00FC65E2" w:rsidP="0050404A">
            <w:pPr>
              <w:jc w:val="center"/>
              <w:rPr>
                <w:rFonts w:ascii="Times New Roman" w:hAnsi="Times New Roman" w:cs="Times New Roman"/>
                <w:sz w:val="24"/>
                <w:szCs w:val="24"/>
                <w:lang w:val="ro-RO"/>
              </w:rPr>
            </w:pPr>
            <w:r w:rsidRPr="00706229">
              <w:rPr>
                <w:rFonts w:ascii="Times New Roman" w:hAnsi="Times New Roman" w:cs="Times New Roman"/>
                <w:sz w:val="24"/>
                <w:szCs w:val="24"/>
                <w:lang w:val="ro-RO"/>
              </w:rPr>
              <w:t>21</w:t>
            </w:r>
          </w:p>
        </w:tc>
        <w:tc>
          <w:tcPr>
            <w:tcW w:w="7103" w:type="dxa"/>
          </w:tcPr>
          <w:p w:rsidR="00FC65E2" w:rsidRPr="00706229" w:rsidRDefault="00FC65E2" w:rsidP="0050404A">
            <w:pPr>
              <w:rPr>
                <w:rFonts w:ascii="Times New Roman" w:hAnsi="Times New Roman" w:cs="Times New Roman"/>
                <w:sz w:val="24"/>
                <w:szCs w:val="24"/>
                <w:lang w:val="ro-RO"/>
              </w:rPr>
            </w:pPr>
            <w:r w:rsidRPr="00706229">
              <w:rPr>
                <w:rFonts w:ascii="Times New Roman" w:hAnsi="Times New Roman" w:cs="Times New Roman"/>
                <w:sz w:val="24"/>
                <w:szCs w:val="24"/>
                <w:lang w:val="ro-RO"/>
              </w:rPr>
              <w:t>Serviciul socia</w:t>
            </w:r>
            <w:r w:rsidR="004F5397" w:rsidRPr="00706229">
              <w:rPr>
                <w:rFonts w:ascii="Times New Roman" w:hAnsi="Times New Roman" w:cs="Times New Roman"/>
                <w:sz w:val="24"/>
                <w:szCs w:val="24"/>
                <w:lang w:val="ro-RO"/>
              </w:rPr>
              <w:t xml:space="preserve">l pentru copii cu </w:t>
            </w:r>
            <w:r w:rsidR="00614754" w:rsidRPr="00706229">
              <w:rPr>
                <w:rFonts w:ascii="Times New Roman" w:hAnsi="Times New Roman" w:cs="Times New Roman"/>
                <w:sz w:val="24"/>
                <w:szCs w:val="24"/>
                <w:lang w:val="ro-RO"/>
              </w:rPr>
              <w:t>dezabilități</w:t>
            </w:r>
            <w:r w:rsidR="004F5397" w:rsidRPr="00706229">
              <w:rPr>
                <w:rFonts w:ascii="Times New Roman" w:hAnsi="Times New Roman" w:cs="Times New Roman"/>
                <w:sz w:val="24"/>
                <w:szCs w:val="24"/>
                <w:lang w:val="ro-RO"/>
              </w:rPr>
              <w:t xml:space="preserve"> „</w:t>
            </w:r>
            <w:r w:rsidRPr="00706229">
              <w:rPr>
                <w:rFonts w:ascii="Times New Roman" w:hAnsi="Times New Roman" w:cs="Times New Roman"/>
                <w:sz w:val="24"/>
                <w:szCs w:val="24"/>
                <w:lang w:val="ro-RO"/>
              </w:rPr>
              <w:t>Echip</w:t>
            </w:r>
            <w:r w:rsidR="00B11D60">
              <w:rPr>
                <w:rFonts w:ascii="Times New Roman" w:hAnsi="Times New Roman" w:cs="Times New Roman"/>
                <w:sz w:val="24"/>
                <w:szCs w:val="24"/>
                <w:lang w:val="ro-RO"/>
              </w:rPr>
              <w:t>a</w:t>
            </w:r>
            <w:r w:rsidRPr="00706229">
              <w:rPr>
                <w:rFonts w:ascii="Times New Roman" w:hAnsi="Times New Roman" w:cs="Times New Roman"/>
                <w:sz w:val="24"/>
                <w:szCs w:val="24"/>
                <w:lang w:val="ro-RO"/>
              </w:rPr>
              <w:t xml:space="preserve"> Mobilă”</w:t>
            </w:r>
          </w:p>
        </w:tc>
        <w:tc>
          <w:tcPr>
            <w:tcW w:w="2823" w:type="dxa"/>
          </w:tcPr>
          <w:p w:rsidR="00FC65E2" w:rsidRPr="00706229" w:rsidRDefault="00FC65E2" w:rsidP="0050404A">
            <w:pPr>
              <w:jc w:val="center"/>
              <w:rPr>
                <w:rFonts w:ascii="Times New Roman" w:hAnsi="Times New Roman" w:cs="Times New Roman"/>
                <w:sz w:val="24"/>
                <w:szCs w:val="24"/>
                <w:lang w:val="ro-RO"/>
              </w:rPr>
            </w:pPr>
            <w:r w:rsidRPr="00706229">
              <w:rPr>
                <w:rFonts w:ascii="Times New Roman" w:hAnsi="Times New Roman" w:cs="Times New Roman"/>
                <w:sz w:val="24"/>
                <w:szCs w:val="24"/>
                <w:lang w:val="ro-RO"/>
              </w:rPr>
              <w:t xml:space="preserve">13 copii </w:t>
            </w:r>
          </w:p>
        </w:tc>
      </w:tr>
      <w:tr w:rsidR="00FC65E2" w:rsidRPr="00706229" w:rsidTr="00E943F2">
        <w:trPr>
          <w:jc w:val="center"/>
        </w:trPr>
        <w:tc>
          <w:tcPr>
            <w:tcW w:w="516" w:type="dxa"/>
          </w:tcPr>
          <w:p w:rsidR="00FC65E2" w:rsidRPr="00706229" w:rsidRDefault="00FC65E2" w:rsidP="0050404A">
            <w:pPr>
              <w:jc w:val="center"/>
              <w:rPr>
                <w:rFonts w:ascii="Times New Roman" w:hAnsi="Times New Roman" w:cs="Times New Roman"/>
                <w:sz w:val="24"/>
                <w:szCs w:val="24"/>
                <w:lang w:val="ro-RO"/>
              </w:rPr>
            </w:pPr>
            <w:r w:rsidRPr="00706229">
              <w:rPr>
                <w:rFonts w:ascii="Times New Roman" w:hAnsi="Times New Roman" w:cs="Times New Roman"/>
                <w:sz w:val="24"/>
                <w:szCs w:val="24"/>
                <w:lang w:val="ro-RO"/>
              </w:rPr>
              <w:t>22</w:t>
            </w:r>
          </w:p>
        </w:tc>
        <w:tc>
          <w:tcPr>
            <w:tcW w:w="7103" w:type="dxa"/>
          </w:tcPr>
          <w:p w:rsidR="00FC65E2" w:rsidRPr="00706229" w:rsidRDefault="00FC65E2" w:rsidP="0050404A">
            <w:pPr>
              <w:rPr>
                <w:rFonts w:ascii="Times New Roman" w:hAnsi="Times New Roman" w:cs="Times New Roman"/>
                <w:sz w:val="24"/>
                <w:szCs w:val="24"/>
                <w:lang w:val="ro-RO"/>
              </w:rPr>
            </w:pPr>
            <w:r w:rsidRPr="00706229">
              <w:rPr>
                <w:rFonts w:ascii="Times New Roman" w:hAnsi="Times New Roman" w:cs="Times New Roman"/>
                <w:sz w:val="24"/>
                <w:szCs w:val="24"/>
                <w:lang w:val="ro-RO"/>
              </w:rPr>
              <w:t>Serviciul socia</w:t>
            </w:r>
            <w:r w:rsidR="004F5397" w:rsidRPr="00706229">
              <w:rPr>
                <w:rFonts w:ascii="Times New Roman" w:hAnsi="Times New Roman" w:cs="Times New Roman"/>
                <w:sz w:val="24"/>
                <w:szCs w:val="24"/>
                <w:lang w:val="ro-RO"/>
              </w:rPr>
              <w:t xml:space="preserve">l pentru copii cu </w:t>
            </w:r>
            <w:r w:rsidR="00614754" w:rsidRPr="00706229">
              <w:rPr>
                <w:rFonts w:ascii="Times New Roman" w:hAnsi="Times New Roman" w:cs="Times New Roman"/>
                <w:sz w:val="24"/>
                <w:szCs w:val="24"/>
                <w:lang w:val="ro-RO"/>
              </w:rPr>
              <w:t>dezabilități</w:t>
            </w:r>
            <w:r w:rsidR="004F5397" w:rsidRPr="00706229">
              <w:rPr>
                <w:rFonts w:ascii="Times New Roman" w:hAnsi="Times New Roman" w:cs="Times New Roman"/>
                <w:sz w:val="24"/>
                <w:szCs w:val="24"/>
                <w:lang w:val="ro-RO"/>
              </w:rPr>
              <w:t xml:space="preserve"> „</w:t>
            </w:r>
            <w:r w:rsidRPr="00706229">
              <w:rPr>
                <w:rFonts w:ascii="Times New Roman" w:hAnsi="Times New Roman" w:cs="Times New Roman"/>
                <w:sz w:val="24"/>
                <w:szCs w:val="24"/>
                <w:lang w:val="ro-RO"/>
              </w:rPr>
              <w:t>Respiro”</w:t>
            </w:r>
          </w:p>
        </w:tc>
        <w:tc>
          <w:tcPr>
            <w:tcW w:w="2823" w:type="dxa"/>
          </w:tcPr>
          <w:p w:rsidR="00FC65E2" w:rsidRPr="00706229" w:rsidRDefault="00FC65E2" w:rsidP="0050404A">
            <w:pPr>
              <w:jc w:val="center"/>
              <w:rPr>
                <w:rFonts w:ascii="Times New Roman" w:hAnsi="Times New Roman" w:cs="Times New Roman"/>
                <w:sz w:val="24"/>
                <w:szCs w:val="24"/>
                <w:lang w:val="ro-RO"/>
              </w:rPr>
            </w:pPr>
            <w:r w:rsidRPr="00706229">
              <w:rPr>
                <w:rFonts w:ascii="Times New Roman" w:hAnsi="Times New Roman" w:cs="Times New Roman"/>
                <w:sz w:val="24"/>
                <w:szCs w:val="24"/>
                <w:lang w:val="ro-RO"/>
              </w:rPr>
              <w:t xml:space="preserve">7-10 copii </w:t>
            </w:r>
          </w:p>
        </w:tc>
      </w:tr>
      <w:tr w:rsidR="00FC65E2" w:rsidRPr="00706229" w:rsidTr="00E943F2">
        <w:trPr>
          <w:jc w:val="center"/>
        </w:trPr>
        <w:tc>
          <w:tcPr>
            <w:tcW w:w="516" w:type="dxa"/>
          </w:tcPr>
          <w:p w:rsidR="00FC65E2" w:rsidRPr="00706229" w:rsidRDefault="00FC65E2" w:rsidP="0050404A">
            <w:pPr>
              <w:jc w:val="center"/>
              <w:rPr>
                <w:rFonts w:ascii="Times New Roman" w:hAnsi="Times New Roman" w:cs="Times New Roman"/>
                <w:sz w:val="24"/>
                <w:szCs w:val="24"/>
                <w:lang w:val="ro-RO"/>
              </w:rPr>
            </w:pPr>
            <w:r w:rsidRPr="00706229">
              <w:rPr>
                <w:rFonts w:ascii="Times New Roman" w:hAnsi="Times New Roman" w:cs="Times New Roman"/>
                <w:sz w:val="24"/>
                <w:szCs w:val="24"/>
                <w:lang w:val="ro-RO"/>
              </w:rPr>
              <w:t>23</w:t>
            </w:r>
          </w:p>
        </w:tc>
        <w:tc>
          <w:tcPr>
            <w:tcW w:w="7103" w:type="dxa"/>
          </w:tcPr>
          <w:p w:rsidR="00FC65E2" w:rsidRPr="00706229" w:rsidRDefault="00FC65E2" w:rsidP="0050404A">
            <w:pPr>
              <w:rPr>
                <w:rFonts w:ascii="Times New Roman" w:hAnsi="Times New Roman" w:cs="Times New Roman"/>
                <w:sz w:val="24"/>
                <w:szCs w:val="24"/>
                <w:lang w:val="ro-RO"/>
              </w:rPr>
            </w:pPr>
            <w:r w:rsidRPr="00706229">
              <w:rPr>
                <w:rFonts w:ascii="Times New Roman" w:hAnsi="Times New Roman" w:cs="Times New Roman"/>
                <w:sz w:val="24"/>
                <w:szCs w:val="24"/>
                <w:lang w:val="ro-RO"/>
              </w:rPr>
              <w:t xml:space="preserve">Serviciul Asistență personală pentru copii cu </w:t>
            </w:r>
            <w:r w:rsidR="00614754" w:rsidRPr="00706229">
              <w:rPr>
                <w:rFonts w:ascii="Times New Roman" w:hAnsi="Times New Roman" w:cs="Times New Roman"/>
                <w:sz w:val="24"/>
                <w:szCs w:val="24"/>
                <w:lang w:val="ro-RO"/>
              </w:rPr>
              <w:t>dezabilități</w:t>
            </w:r>
            <w:r w:rsidRPr="00706229">
              <w:rPr>
                <w:rFonts w:ascii="Times New Roman" w:hAnsi="Times New Roman" w:cs="Times New Roman"/>
                <w:sz w:val="24"/>
                <w:szCs w:val="24"/>
                <w:lang w:val="ro-RO"/>
              </w:rPr>
              <w:t xml:space="preserve"> severe</w:t>
            </w:r>
          </w:p>
        </w:tc>
        <w:tc>
          <w:tcPr>
            <w:tcW w:w="2823" w:type="dxa"/>
          </w:tcPr>
          <w:p w:rsidR="00FC65E2" w:rsidRPr="00706229" w:rsidRDefault="00FC65E2" w:rsidP="0050404A">
            <w:pPr>
              <w:jc w:val="center"/>
              <w:rPr>
                <w:rFonts w:ascii="Times New Roman" w:hAnsi="Times New Roman" w:cs="Times New Roman"/>
                <w:sz w:val="24"/>
                <w:szCs w:val="24"/>
                <w:lang w:val="ro-RO"/>
              </w:rPr>
            </w:pPr>
            <w:r w:rsidRPr="00706229">
              <w:rPr>
                <w:rFonts w:ascii="Times New Roman" w:hAnsi="Times New Roman" w:cs="Times New Roman"/>
                <w:sz w:val="24"/>
                <w:szCs w:val="24"/>
                <w:lang w:val="ro-RO"/>
              </w:rPr>
              <w:t xml:space="preserve">30 copii </w:t>
            </w:r>
          </w:p>
        </w:tc>
      </w:tr>
    </w:tbl>
    <w:p w:rsidR="00833D33" w:rsidRPr="00706229" w:rsidRDefault="00833D33" w:rsidP="00717DA4">
      <w:pPr>
        <w:spacing w:before="120" w:after="120"/>
        <w:rPr>
          <w:rFonts w:ascii="Arial,Italic" w:hAnsi="Arial,Italic" w:cs="Arial,Italic"/>
          <w:i/>
          <w:iCs/>
          <w:sz w:val="18"/>
          <w:szCs w:val="18"/>
        </w:rPr>
      </w:pPr>
      <w:r w:rsidRPr="00706229">
        <w:rPr>
          <w:rFonts w:ascii="Arial,Italic" w:hAnsi="Arial,Italic" w:cs="Arial,Italic"/>
          <w:i/>
          <w:iCs/>
          <w:sz w:val="18"/>
          <w:szCs w:val="18"/>
        </w:rPr>
        <w:t>Sursa: Direcția Generală Asistență Socială și Protecția Familiei Orhei</w:t>
      </w:r>
    </w:p>
    <w:p w:rsidR="009C5376" w:rsidRPr="00706229" w:rsidRDefault="00B11D60" w:rsidP="00717DA4">
      <w:pPr>
        <w:spacing w:before="120" w:after="120"/>
        <w:jc w:val="both"/>
        <w:rPr>
          <w:rFonts w:ascii="Times New Roman" w:hAnsi="Times New Roman" w:cs="Times New Roman"/>
          <w:sz w:val="24"/>
          <w:szCs w:val="24"/>
        </w:rPr>
      </w:pPr>
      <w:r>
        <w:rPr>
          <w:rFonts w:ascii="Times New Roman" w:hAnsi="Times New Roman" w:cs="Times New Roman"/>
          <w:sz w:val="24"/>
          <w:szCs w:val="24"/>
        </w:rPr>
        <w:t>În perioada anilor 2010-2018</w:t>
      </w:r>
      <w:r w:rsidR="009C5376" w:rsidRPr="00706229">
        <w:rPr>
          <w:rFonts w:ascii="Times New Roman" w:hAnsi="Times New Roman" w:cs="Times New Roman"/>
          <w:sz w:val="24"/>
          <w:szCs w:val="24"/>
        </w:rPr>
        <w:t xml:space="preserve"> constatăm o majorare a numărului beneficiarilor de ajutor social de la 3 900 cereri în anul 2010 </w:t>
      </w:r>
      <w:r w:rsidR="00614754" w:rsidRPr="00706229">
        <w:rPr>
          <w:rFonts w:ascii="Times New Roman" w:hAnsi="Times New Roman" w:cs="Times New Roman"/>
          <w:sz w:val="24"/>
          <w:szCs w:val="24"/>
        </w:rPr>
        <w:t>până</w:t>
      </w:r>
      <w:r w:rsidR="009C5376" w:rsidRPr="00706229">
        <w:rPr>
          <w:rFonts w:ascii="Times New Roman" w:hAnsi="Times New Roman" w:cs="Times New Roman"/>
          <w:sz w:val="24"/>
          <w:szCs w:val="24"/>
        </w:rPr>
        <w:t xml:space="preserve"> la 9 </w:t>
      </w:r>
      <w:r w:rsidR="00C1418B" w:rsidRPr="00706229">
        <w:rPr>
          <w:rFonts w:ascii="Times New Roman" w:hAnsi="Times New Roman" w:cs="Times New Roman"/>
          <w:sz w:val="24"/>
          <w:szCs w:val="24"/>
        </w:rPr>
        <w:t>9</w:t>
      </w:r>
      <w:r w:rsidR="009C5376" w:rsidRPr="00706229">
        <w:rPr>
          <w:rFonts w:ascii="Times New Roman" w:hAnsi="Times New Roman" w:cs="Times New Roman"/>
          <w:sz w:val="24"/>
          <w:szCs w:val="24"/>
        </w:rPr>
        <w:t>81 cereri în anul 201</w:t>
      </w:r>
      <w:r w:rsidR="00C1418B" w:rsidRPr="00706229">
        <w:rPr>
          <w:rFonts w:ascii="Times New Roman" w:hAnsi="Times New Roman" w:cs="Times New Roman"/>
          <w:sz w:val="24"/>
          <w:szCs w:val="24"/>
        </w:rPr>
        <w:t>8</w:t>
      </w:r>
      <w:r w:rsidR="009C5376" w:rsidRPr="00706229">
        <w:rPr>
          <w:rFonts w:ascii="Times New Roman" w:hAnsi="Times New Roman" w:cs="Times New Roman"/>
          <w:sz w:val="24"/>
          <w:szCs w:val="24"/>
        </w:rPr>
        <w:t xml:space="preserve">. </w:t>
      </w:r>
    </w:p>
    <w:p w:rsidR="009C5376" w:rsidRPr="00706229" w:rsidRDefault="009C5376" w:rsidP="00717DA4">
      <w:pPr>
        <w:spacing w:before="120" w:after="120"/>
        <w:jc w:val="both"/>
        <w:rPr>
          <w:rFonts w:ascii="Times New Roman" w:hAnsi="Times New Roman" w:cs="Times New Roman"/>
          <w:b/>
          <w:sz w:val="24"/>
          <w:szCs w:val="24"/>
          <w:u w:val="single"/>
        </w:rPr>
      </w:pPr>
      <w:r w:rsidRPr="00706229">
        <w:rPr>
          <w:rFonts w:ascii="Times New Roman" w:hAnsi="Times New Roman" w:cs="Times New Roman"/>
          <w:b/>
          <w:sz w:val="24"/>
          <w:szCs w:val="24"/>
          <w:u w:val="single"/>
        </w:rPr>
        <w:t>Infrastructura asistenţei sociale</w:t>
      </w:r>
      <w:r w:rsidRPr="00706229">
        <w:rPr>
          <w:rFonts w:ascii="Times New Roman" w:hAnsi="Times New Roman" w:cs="Times New Roman"/>
          <w:sz w:val="24"/>
          <w:szCs w:val="24"/>
        </w:rPr>
        <w:t xml:space="preserve"> </w:t>
      </w:r>
      <w:r w:rsidR="00AE324C" w:rsidRPr="00706229">
        <w:rPr>
          <w:rFonts w:ascii="Times New Roman" w:hAnsi="Times New Roman" w:cs="Times New Roman"/>
          <w:sz w:val="24"/>
          <w:szCs w:val="24"/>
        </w:rPr>
        <w:t>ține în special de activitatea Direcției Generale Asistență Socială și Protecția Familiei Orhei</w:t>
      </w:r>
      <w:r w:rsidR="00B11D60">
        <w:rPr>
          <w:rFonts w:ascii="Times New Roman" w:hAnsi="Times New Roman" w:cs="Times New Roman"/>
          <w:sz w:val="24"/>
          <w:szCs w:val="24"/>
        </w:rPr>
        <w:t xml:space="preserve"> (</w:t>
      </w:r>
      <w:r w:rsidR="00B11D60" w:rsidRPr="00706229">
        <w:rPr>
          <w:rFonts w:ascii="Times New Roman" w:hAnsi="Times New Roman" w:cs="Times New Roman"/>
          <w:sz w:val="24"/>
          <w:szCs w:val="24"/>
        </w:rPr>
        <w:t>DGASF</w:t>
      </w:r>
      <w:r w:rsidR="00B11D60">
        <w:rPr>
          <w:rFonts w:ascii="Times New Roman" w:hAnsi="Times New Roman" w:cs="Times New Roman"/>
          <w:sz w:val="24"/>
          <w:szCs w:val="24"/>
        </w:rPr>
        <w:t>)</w:t>
      </w:r>
      <w:r w:rsidR="00AE324C" w:rsidRPr="00706229">
        <w:rPr>
          <w:rFonts w:ascii="Times New Roman" w:hAnsi="Times New Roman" w:cs="Times New Roman"/>
          <w:sz w:val="24"/>
          <w:szCs w:val="24"/>
        </w:rPr>
        <w:t>. DGASF este constituită de către Consiliul raional, și în activitatea sa este subordonată în plan administrativ, iar în plan metodologic Ministerului Sănătății, Muncii și Protecției Sociale a Republicii Moldova.</w:t>
      </w:r>
    </w:p>
    <w:p w:rsidR="009C5376" w:rsidRPr="00706229" w:rsidRDefault="009C5376" w:rsidP="00717DA4">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Numărul lucrătorilor din domeniul asistenţei sociale în raionul Orhei este de circa 308 persoane, dintre care 271 femei şi 49 bărbaţi. Starea tehnică şi dotarea cu echipament a infrastructurii sociale este satisfăcătoare.</w:t>
      </w:r>
    </w:p>
    <w:p w:rsidR="009C5376" w:rsidRPr="00706229" w:rsidRDefault="00B11D60" w:rsidP="00933766">
      <w:pPr>
        <w:spacing w:before="120" w:after="120"/>
        <w:jc w:val="both"/>
        <w:rPr>
          <w:rFonts w:ascii="Times New Roman" w:hAnsi="Times New Roman" w:cs="Times New Roman"/>
          <w:sz w:val="24"/>
          <w:szCs w:val="24"/>
        </w:rPr>
      </w:pPr>
      <w:r>
        <w:rPr>
          <w:rFonts w:ascii="Times New Roman" w:hAnsi="Times New Roman" w:cs="Times New Roman"/>
          <w:sz w:val="24"/>
          <w:szCs w:val="24"/>
        </w:rPr>
        <w:t>Î</w:t>
      </w:r>
      <w:r w:rsidR="009C5376" w:rsidRPr="00706229">
        <w:rPr>
          <w:rFonts w:ascii="Times New Roman" w:hAnsi="Times New Roman" w:cs="Times New Roman"/>
          <w:sz w:val="24"/>
          <w:szCs w:val="24"/>
        </w:rPr>
        <w:t xml:space="preserve">n raionul Orhei activează </w:t>
      </w:r>
      <w:r w:rsidR="00933766" w:rsidRPr="00933766">
        <w:rPr>
          <w:rFonts w:ascii="Times New Roman" w:hAnsi="Times New Roman" w:cs="Times New Roman"/>
          <w:sz w:val="24"/>
          <w:szCs w:val="24"/>
        </w:rPr>
        <w:t>Centrul de plasament temporar ,Casa Noastră,, s.Susleni pentru</w:t>
      </w:r>
      <w:r w:rsidR="00933766">
        <w:rPr>
          <w:rFonts w:ascii="Times New Roman" w:hAnsi="Times New Roman" w:cs="Times New Roman"/>
          <w:sz w:val="24"/>
          <w:szCs w:val="24"/>
        </w:rPr>
        <w:t xml:space="preserve"> </w:t>
      </w:r>
      <w:r w:rsidR="00933766" w:rsidRPr="00933766">
        <w:rPr>
          <w:rFonts w:ascii="Times New Roman" w:hAnsi="Times New Roman" w:cs="Times New Roman"/>
          <w:sz w:val="24"/>
          <w:szCs w:val="24"/>
        </w:rPr>
        <w:t>persoanele în etate și cu dizabilități,</w:t>
      </w:r>
      <w:r w:rsidR="00933766">
        <w:rPr>
          <w:rFonts w:ascii="Times New Roman" w:hAnsi="Times New Roman" w:cs="Times New Roman"/>
          <w:sz w:val="24"/>
          <w:szCs w:val="24"/>
        </w:rPr>
        <w:t xml:space="preserve"> aflat</w:t>
      </w:r>
      <w:r w:rsidR="00933766" w:rsidRPr="00933766">
        <w:rPr>
          <w:rFonts w:ascii="Times New Roman" w:hAnsi="Times New Roman" w:cs="Times New Roman"/>
          <w:sz w:val="24"/>
          <w:szCs w:val="24"/>
        </w:rPr>
        <w:t xml:space="preserve"> la balanța DGASPF Orhei și Centrul de plasament</w:t>
      </w:r>
      <w:r w:rsidR="00933766">
        <w:rPr>
          <w:rFonts w:ascii="Times New Roman" w:hAnsi="Times New Roman" w:cs="Times New Roman"/>
          <w:sz w:val="24"/>
          <w:szCs w:val="24"/>
        </w:rPr>
        <w:t xml:space="preserve"> </w:t>
      </w:r>
      <w:r w:rsidR="00933766" w:rsidRPr="00933766">
        <w:rPr>
          <w:rFonts w:ascii="Times New Roman" w:hAnsi="Times New Roman" w:cs="Times New Roman"/>
          <w:sz w:val="24"/>
          <w:szCs w:val="24"/>
        </w:rPr>
        <w:t>pentru persoane în etate ,,Casa bunicilor,, fondator AO ,,Ora Ghetlova</w:t>
      </w:r>
      <w:r w:rsidR="00933766">
        <w:rPr>
          <w:rFonts w:ascii="Times New Roman" w:hAnsi="Times New Roman" w:cs="Times New Roman"/>
          <w:sz w:val="24"/>
          <w:szCs w:val="24"/>
        </w:rPr>
        <w:t>”</w:t>
      </w:r>
      <w:r w:rsidR="00933766" w:rsidRPr="00933766">
        <w:rPr>
          <w:rFonts w:ascii="Times New Roman" w:hAnsi="Times New Roman" w:cs="Times New Roman"/>
          <w:sz w:val="24"/>
          <w:szCs w:val="24"/>
        </w:rPr>
        <w:t>,</w:t>
      </w:r>
      <w:r w:rsidR="00933766">
        <w:rPr>
          <w:rFonts w:ascii="Times New Roman" w:hAnsi="Times New Roman" w:cs="Times New Roman"/>
          <w:sz w:val="24"/>
          <w:szCs w:val="24"/>
        </w:rPr>
        <w:t xml:space="preserve"> </w:t>
      </w:r>
      <w:r w:rsidR="009C5376" w:rsidRPr="00706229">
        <w:rPr>
          <w:rFonts w:ascii="Times New Roman" w:hAnsi="Times New Roman" w:cs="Times New Roman"/>
          <w:sz w:val="24"/>
          <w:szCs w:val="24"/>
        </w:rPr>
        <w:t>2 servicii de îngrijire la domiciliu</w:t>
      </w:r>
      <w:r w:rsidR="00933766">
        <w:rPr>
          <w:rFonts w:ascii="Times New Roman" w:hAnsi="Times New Roman" w:cs="Times New Roman"/>
          <w:sz w:val="24"/>
          <w:szCs w:val="24"/>
        </w:rPr>
        <w:t xml:space="preserve"> și</w:t>
      </w:r>
      <w:r w:rsidR="009C5376" w:rsidRPr="00706229">
        <w:rPr>
          <w:rFonts w:ascii="Times New Roman" w:hAnsi="Times New Roman" w:cs="Times New Roman"/>
          <w:sz w:val="24"/>
          <w:szCs w:val="24"/>
        </w:rPr>
        <w:t xml:space="preserve"> 3 centre de asistență socială de zi pentru copii și 1 centru de asistență socială de plasament pentru copii.</w:t>
      </w:r>
    </w:p>
    <w:p w:rsidR="009C5376" w:rsidRPr="00706229" w:rsidRDefault="009C5376" w:rsidP="00717DA4">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În ultimii ani, în raionul Orhei, prin Decizia Consiliului Raional, au fost create multiple servicii pentru persoanele cu </w:t>
      </w:r>
      <w:r w:rsidR="00614754" w:rsidRPr="00706229">
        <w:rPr>
          <w:rFonts w:ascii="Times New Roman" w:hAnsi="Times New Roman" w:cs="Times New Roman"/>
          <w:sz w:val="24"/>
          <w:szCs w:val="24"/>
        </w:rPr>
        <w:t>dezabilități</w:t>
      </w:r>
      <w:r w:rsidRPr="00706229">
        <w:rPr>
          <w:rFonts w:ascii="Times New Roman" w:hAnsi="Times New Roman" w:cs="Times New Roman"/>
          <w:sz w:val="24"/>
          <w:szCs w:val="24"/>
        </w:rPr>
        <w:t xml:space="preserve">, printre care și serviciul social </w:t>
      </w:r>
      <w:r w:rsidR="00B11D60">
        <w:rPr>
          <w:rFonts w:ascii="Times New Roman" w:hAnsi="Times New Roman" w:cs="Times New Roman"/>
          <w:sz w:val="24"/>
          <w:szCs w:val="24"/>
        </w:rPr>
        <w:t>„</w:t>
      </w:r>
      <w:r w:rsidRPr="00706229">
        <w:rPr>
          <w:rFonts w:ascii="Times New Roman" w:hAnsi="Times New Roman" w:cs="Times New Roman"/>
          <w:sz w:val="24"/>
          <w:szCs w:val="24"/>
        </w:rPr>
        <w:t>Echipa mobilă” - serviciu specializat prestat de către D</w:t>
      </w:r>
      <w:r w:rsidR="00B11D60">
        <w:rPr>
          <w:rFonts w:ascii="Times New Roman" w:hAnsi="Times New Roman" w:cs="Times New Roman"/>
          <w:sz w:val="24"/>
          <w:szCs w:val="24"/>
        </w:rPr>
        <w:t>GASF</w:t>
      </w:r>
      <w:r w:rsidRPr="00706229">
        <w:rPr>
          <w:rFonts w:ascii="Times New Roman" w:hAnsi="Times New Roman" w:cs="Times New Roman"/>
          <w:sz w:val="24"/>
          <w:szCs w:val="24"/>
        </w:rPr>
        <w:t>, scopul căruia este remedierea calităţii vieţii copiilor şi tinerilor prin intermediul consilierii, recuperării şi reabilitării psiho-socială efectuate la domiciliul beneficiarilor în vederea creşterii gradului de autonomie personală şi prevenirea instituţionalizării.</w:t>
      </w:r>
    </w:p>
    <w:p w:rsidR="00B11D60" w:rsidRDefault="00CE1F29" w:rsidP="00717DA4">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Cu referire la gradul de adaptare a instituţiilor şi serviciilor publice şi corespunderea acestora cerinţelor unice, din cele 38 primării, doar 3 clădiri din localităţile Orhei, Peresecina, Bieşti, sunt adaptate în totalitate necesităţilor persoanelor cu </w:t>
      </w:r>
      <w:r w:rsidR="00614754" w:rsidRPr="00706229">
        <w:rPr>
          <w:rFonts w:ascii="Times New Roman" w:hAnsi="Times New Roman" w:cs="Times New Roman"/>
          <w:sz w:val="24"/>
          <w:szCs w:val="24"/>
        </w:rPr>
        <w:t>dezabilități</w:t>
      </w:r>
      <w:r w:rsidRPr="00706229">
        <w:rPr>
          <w:rFonts w:ascii="Times New Roman" w:hAnsi="Times New Roman" w:cs="Times New Roman"/>
          <w:sz w:val="24"/>
          <w:szCs w:val="24"/>
        </w:rPr>
        <w:t xml:space="preserve"> locomotorii. Este asigurată parţial accesibilitatea persoanelor cu </w:t>
      </w:r>
      <w:r w:rsidR="00614754" w:rsidRPr="00706229">
        <w:rPr>
          <w:rFonts w:ascii="Times New Roman" w:hAnsi="Times New Roman" w:cs="Times New Roman"/>
          <w:sz w:val="24"/>
          <w:szCs w:val="24"/>
        </w:rPr>
        <w:t>dezabilități</w:t>
      </w:r>
      <w:r w:rsidRPr="00706229">
        <w:rPr>
          <w:rFonts w:ascii="Times New Roman" w:hAnsi="Times New Roman" w:cs="Times New Roman"/>
          <w:sz w:val="24"/>
          <w:szCs w:val="24"/>
        </w:rPr>
        <w:t xml:space="preserve"> la nivel comunitar în localităţile: Orhei, Teleşeu, Susleni, Mitoc, Ghetlova şi Vatici. </w:t>
      </w:r>
    </w:p>
    <w:p w:rsidR="00CE1F29" w:rsidRPr="00706229" w:rsidRDefault="00614754" w:rsidP="00717DA4">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Având</w:t>
      </w:r>
      <w:r w:rsidR="00CE1F29" w:rsidRPr="00706229">
        <w:rPr>
          <w:rFonts w:ascii="Times New Roman" w:hAnsi="Times New Roman" w:cs="Times New Roman"/>
          <w:sz w:val="24"/>
          <w:szCs w:val="24"/>
        </w:rPr>
        <w:t xml:space="preserve"> în vedere că „clădire adaptată” nu înseamnă doar rampă de acces ce corespunde standardelor, dar şi uşi largi, interior spaţios, WC adaptat, etc. – în raionul Orhei nici o instituţie publică nu se conformează acestor parametri. De asemenea, în raionul Orhei nu este înregistrat nici un mijloc de transport, care ar deservi şi persoanele cu </w:t>
      </w:r>
      <w:r w:rsidRPr="00706229">
        <w:rPr>
          <w:rFonts w:ascii="Times New Roman" w:hAnsi="Times New Roman" w:cs="Times New Roman"/>
          <w:sz w:val="24"/>
          <w:szCs w:val="24"/>
        </w:rPr>
        <w:t>dezabilități</w:t>
      </w:r>
      <w:r w:rsidR="00717DA4" w:rsidRPr="00706229">
        <w:rPr>
          <w:rFonts w:ascii="Times New Roman" w:hAnsi="Times New Roman" w:cs="Times New Roman"/>
          <w:sz w:val="24"/>
          <w:szCs w:val="24"/>
        </w:rPr>
        <w:t>.</w:t>
      </w:r>
    </w:p>
    <w:p w:rsidR="009C5376" w:rsidRPr="00706229" w:rsidRDefault="009C5376" w:rsidP="00717DA4">
      <w:pPr>
        <w:spacing w:before="120" w:after="120"/>
        <w:jc w:val="both"/>
        <w:rPr>
          <w:rFonts w:ascii="Times New Roman" w:hAnsi="Times New Roman" w:cs="Times New Roman"/>
          <w:sz w:val="24"/>
          <w:szCs w:val="24"/>
        </w:rPr>
      </w:pPr>
      <w:bookmarkStart w:id="45" w:name="_Toc439328780"/>
      <w:bookmarkStart w:id="46" w:name="_Toc442705974"/>
      <w:r w:rsidRPr="00706229">
        <w:rPr>
          <w:rFonts w:ascii="Times New Roman" w:hAnsi="Times New Roman" w:cs="Times New Roman"/>
          <w:b/>
          <w:sz w:val="24"/>
          <w:szCs w:val="24"/>
          <w:u w:val="single"/>
        </w:rPr>
        <w:t>Asistenţa medicală</w:t>
      </w:r>
      <w:bookmarkEnd w:id="45"/>
      <w:bookmarkEnd w:id="46"/>
      <w:r w:rsidR="00807C6A" w:rsidRPr="00706229">
        <w:rPr>
          <w:rFonts w:ascii="Times New Roman" w:hAnsi="Times New Roman" w:cs="Times New Roman"/>
          <w:sz w:val="24"/>
          <w:szCs w:val="24"/>
        </w:rPr>
        <w:t xml:space="preserve"> </w:t>
      </w:r>
      <w:r w:rsidRPr="00706229">
        <w:rPr>
          <w:rFonts w:ascii="Times New Roman" w:hAnsi="Times New Roman" w:cs="Times New Roman"/>
          <w:sz w:val="24"/>
          <w:szCs w:val="24"/>
        </w:rPr>
        <w:t>Acordarea asistenţei medicale populaţiei raionului Orhei este realizată prin intermediul unei reţele vaste de instituţii medico-sanitare publice şi private, amplasate pe întreg teritoriul raionului.</w:t>
      </w:r>
    </w:p>
    <w:p w:rsidR="00964706" w:rsidRPr="00706229" w:rsidRDefault="00964706" w:rsidP="00717DA4">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Numărul instituţiilor medico-sanitare</w:t>
      </w:r>
      <w:r w:rsidR="00F122ED" w:rsidRPr="00706229">
        <w:rPr>
          <w:rFonts w:ascii="Times New Roman" w:hAnsi="Times New Roman" w:cs="Times New Roman"/>
          <w:sz w:val="24"/>
          <w:szCs w:val="24"/>
          <w:u w:val="single"/>
        </w:rPr>
        <w:t xml:space="preserve"> a raionului Orhei</w:t>
      </w:r>
      <w:r w:rsidRPr="00706229">
        <w:rPr>
          <w:rFonts w:ascii="Times New Roman" w:hAnsi="Times New Roman" w:cs="Times New Roman"/>
          <w:sz w:val="24"/>
          <w:szCs w:val="24"/>
          <w:u w:val="single"/>
        </w:rPr>
        <w:t>, unităţi</w:t>
      </w:r>
    </w:p>
    <w:tbl>
      <w:tblPr>
        <w:tblStyle w:val="TableGrid"/>
        <w:tblW w:w="9388" w:type="dxa"/>
        <w:tblLook w:val="04A0" w:firstRow="1" w:lastRow="0" w:firstColumn="1" w:lastColumn="0" w:noHBand="0" w:noVBand="1"/>
      </w:tblPr>
      <w:tblGrid>
        <w:gridCol w:w="748"/>
        <w:gridCol w:w="1304"/>
        <w:gridCol w:w="1216"/>
        <w:gridCol w:w="720"/>
        <w:gridCol w:w="1080"/>
        <w:gridCol w:w="1260"/>
        <w:gridCol w:w="720"/>
        <w:gridCol w:w="1080"/>
        <w:gridCol w:w="1260"/>
      </w:tblGrid>
      <w:tr w:rsidR="00993788" w:rsidRPr="00706229" w:rsidTr="00993788">
        <w:tc>
          <w:tcPr>
            <w:tcW w:w="3268" w:type="dxa"/>
            <w:gridSpan w:val="3"/>
            <w:tcMar>
              <w:left w:w="28" w:type="dxa"/>
              <w:right w:w="28" w:type="dxa"/>
            </w:tcMar>
          </w:tcPr>
          <w:p w:rsidR="00964706" w:rsidRPr="00706229" w:rsidRDefault="00DB05DA" w:rsidP="0050404A">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2014</w:t>
            </w:r>
          </w:p>
        </w:tc>
        <w:tc>
          <w:tcPr>
            <w:tcW w:w="3060" w:type="dxa"/>
            <w:gridSpan w:val="3"/>
            <w:tcMar>
              <w:left w:w="28" w:type="dxa"/>
              <w:right w:w="28" w:type="dxa"/>
            </w:tcMar>
          </w:tcPr>
          <w:p w:rsidR="00964706" w:rsidRPr="00706229" w:rsidRDefault="00DB05DA" w:rsidP="0050404A">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2016</w:t>
            </w:r>
          </w:p>
        </w:tc>
        <w:tc>
          <w:tcPr>
            <w:tcW w:w="3060" w:type="dxa"/>
            <w:gridSpan w:val="3"/>
            <w:tcMar>
              <w:left w:w="28" w:type="dxa"/>
              <w:right w:w="28" w:type="dxa"/>
            </w:tcMar>
          </w:tcPr>
          <w:p w:rsidR="00964706" w:rsidRPr="00706229" w:rsidRDefault="00DB05DA" w:rsidP="0050404A">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2018</w:t>
            </w:r>
          </w:p>
        </w:tc>
      </w:tr>
      <w:tr w:rsidR="00993788" w:rsidRPr="00706229" w:rsidTr="00993788">
        <w:tc>
          <w:tcPr>
            <w:tcW w:w="748" w:type="dxa"/>
            <w:tcMar>
              <w:left w:w="28" w:type="dxa"/>
              <w:right w:w="28" w:type="dxa"/>
            </w:tcMar>
          </w:tcPr>
          <w:p w:rsidR="00993788" w:rsidRPr="00706229" w:rsidRDefault="00993788" w:rsidP="0050404A">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Spitale</w:t>
            </w:r>
          </w:p>
        </w:tc>
        <w:tc>
          <w:tcPr>
            <w:tcW w:w="1304" w:type="dxa"/>
            <w:tcMar>
              <w:left w:w="28" w:type="dxa"/>
              <w:right w:w="28" w:type="dxa"/>
            </w:tcMar>
          </w:tcPr>
          <w:p w:rsidR="00993788" w:rsidRPr="00706229" w:rsidRDefault="00993788" w:rsidP="0050404A">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Instituţii de asistenţă medicală primară şi specializată</w:t>
            </w:r>
          </w:p>
        </w:tc>
        <w:tc>
          <w:tcPr>
            <w:tcW w:w="1216" w:type="dxa"/>
            <w:tcMar>
              <w:left w:w="28" w:type="dxa"/>
              <w:right w:w="28" w:type="dxa"/>
            </w:tcMar>
          </w:tcPr>
          <w:p w:rsidR="00993788" w:rsidRPr="00706229" w:rsidRDefault="00993788" w:rsidP="0050404A">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Inclusiv, întreprinderi individuale private de asistență medicală</w:t>
            </w:r>
          </w:p>
        </w:tc>
        <w:tc>
          <w:tcPr>
            <w:tcW w:w="720" w:type="dxa"/>
            <w:tcMar>
              <w:left w:w="28" w:type="dxa"/>
              <w:right w:w="28" w:type="dxa"/>
            </w:tcMar>
          </w:tcPr>
          <w:p w:rsidR="00993788" w:rsidRPr="00706229" w:rsidRDefault="00993788" w:rsidP="0050404A">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Spitale</w:t>
            </w:r>
          </w:p>
        </w:tc>
        <w:tc>
          <w:tcPr>
            <w:tcW w:w="1080" w:type="dxa"/>
            <w:tcMar>
              <w:left w:w="28" w:type="dxa"/>
              <w:right w:w="28" w:type="dxa"/>
            </w:tcMar>
          </w:tcPr>
          <w:p w:rsidR="00993788" w:rsidRPr="00706229" w:rsidRDefault="00993788" w:rsidP="0050404A">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Instituţii de asistenţă medicală primară şi specializată</w:t>
            </w:r>
          </w:p>
        </w:tc>
        <w:tc>
          <w:tcPr>
            <w:tcW w:w="1260" w:type="dxa"/>
            <w:tcMar>
              <w:left w:w="28" w:type="dxa"/>
              <w:right w:w="28" w:type="dxa"/>
            </w:tcMar>
          </w:tcPr>
          <w:p w:rsidR="00993788" w:rsidRPr="00706229" w:rsidRDefault="00993788" w:rsidP="0050404A">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Inclusiv, întreprinderi individuale private de asistență medicală</w:t>
            </w:r>
          </w:p>
        </w:tc>
        <w:tc>
          <w:tcPr>
            <w:tcW w:w="720" w:type="dxa"/>
            <w:tcMar>
              <w:left w:w="28" w:type="dxa"/>
              <w:right w:w="28" w:type="dxa"/>
            </w:tcMar>
          </w:tcPr>
          <w:p w:rsidR="00993788" w:rsidRPr="00706229" w:rsidRDefault="00993788" w:rsidP="0050404A">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Spitale</w:t>
            </w:r>
          </w:p>
        </w:tc>
        <w:tc>
          <w:tcPr>
            <w:tcW w:w="1080" w:type="dxa"/>
            <w:tcMar>
              <w:left w:w="28" w:type="dxa"/>
              <w:right w:w="28" w:type="dxa"/>
            </w:tcMar>
          </w:tcPr>
          <w:p w:rsidR="00993788" w:rsidRPr="00706229" w:rsidRDefault="00993788" w:rsidP="0050404A">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Instituţii de asistenţă medicală primară şi specializată</w:t>
            </w:r>
          </w:p>
        </w:tc>
        <w:tc>
          <w:tcPr>
            <w:tcW w:w="1260" w:type="dxa"/>
            <w:tcMar>
              <w:left w:w="28" w:type="dxa"/>
              <w:right w:w="28" w:type="dxa"/>
            </w:tcMar>
          </w:tcPr>
          <w:p w:rsidR="00993788" w:rsidRPr="00706229" w:rsidRDefault="00993788" w:rsidP="0050404A">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Inclusiv, întreprinderi individuale private de asistență medicală</w:t>
            </w:r>
          </w:p>
        </w:tc>
      </w:tr>
      <w:tr w:rsidR="00993788" w:rsidRPr="00706229" w:rsidTr="00993788">
        <w:tc>
          <w:tcPr>
            <w:tcW w:w="748" w:type="dxa"/>
            <w:tcMar>
              <w:left w:w="28" w:type="dxa"/>
              <w:right w:w="28" w:type="dxa"/>
            </w:tcMar>
          </w:tcPr>
          <w:p w:rsidR="00993788" w:rsidRPr="00706229" w:rsidRDefault="00993788" w:rsidP="0050404A">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1</w:t>
            </w:r>
          </w:p>
        </w:tc>
        <w:tc>
          <w:tcPr>
            <w:tcW w:w="1304" w:type="dxa"/>
            <w:tcMar>
              <w:left w:w="28" w:type="dxa"/>
              <w:right w:w="28" w:type="dxa"/>
            </w:tcMar>
          </w:tcPr>
          <w:p w:rsidR="00993788" w:rsidRPr="00706229" w:rsidRDefault="00993788" w:rsidP="0050404A">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35</w:t>
            </w:r>
          </w:p>
        </w:tc>
        <w:tc>
          <w:tcPr>
            <w:tcW w:w="1216" w:type="dxa"/>
            <w:tcMar>
              <w:left w:w="28" w:type="dxa"/>
              <w:right w:w="28" w:type="dxa"/>
            </w:tcMar>
          </w:tcPr>
          <w:p w:rsidR="00993788" w:rsidRPr="00706229" w:rsidRDefault="00993788" w:rsidP="0050404A">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17</w:t>
            </w:r>
          </w:p>
        </w:tc>
        <w:tc>
          <w:tcPr>
            <w:tcW w:w="720" w:type="dxa"/>
            <w:tcMar>
              <w:left w:w="28" w:type="dxa"/>
              <w:right w:w="28" w:type="dxa"/>
            </w:tcMar>
          </w:tcPr>
          <w:p w:rsidR="00993788" w:rsidRPr="00706229" w:rsidRDefault="00993788" w:rsidP="0050404A">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1</w:t>
            </w:r>
          </w:p>
        </w:tc>
        <w:tc>
          <w:tcPr>
            <w:tcW w:w="1080" w:type="dxa"/>
            <w:tcMar>
              <w:left w:w="28" w:type="dxa"/>
              <w:right w:w="28" w:type="dxa"/>
            </w:tcMar>
          </w:tcPr>
          <w:p w:rsidR="00993788" w:rsidRPr="00706229" w:rsidRDefault="00993788" w:rsidP="0050404A">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32</w:t>
            </w:r>
          </w:p>
        </w:tc>
        <w:tc>
          <w:tcPr>
            <w:tcW w:w="1260" w:type="dxa"/>
            <w:tcMar>
              <w:left w:w="28" w:type="dxa"/>
              <w:right w:w="28" w:type="dxa"/>
            </w:tcMar>
          </w:tcPr>
          <w:p w:rsidR="00993788" w:rsidRPr="00706229" w:rsidRDefault="00993788" w:rsidP="0050404A">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14</w:t>
            </w:r>
          </w:p>
        </w:tc>
        <w:tc>
          <w:tcPr>
            <w:tcW w:w="720" w:type="dxa"/>
            <w:tcMar>
              <w:left w:w="28" w:type="dxa"/>
              <w:right w:w="28" w:type="dxa"/>
            </w:tcMar>
          </w:tcPr>
          <w:p w:rsidR="00993788" w:rsidRPr="00706229" w:rsidRDefault="00993788" w:rsidP="0050404A">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1</w:t>
            </w:r>
          </w:p>
        </w:tc>
        <w:tc>
          <w:tcPr>
            <w:tcW w:w="1080" w:type="dxa"/>
            <w:tcMar>
              <w:left w:w="28" w:type="dxa"/>
              <w:right w:w="28" w:type="dxa"/>
            </w:tcMar>
          </w:tcPr>
          <w:p w:rsidR="00993788" w:rsidRPr="00706229" w:rsidRDefault="00993788" w:rsidP="0050404A">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33</w:t>
            </w:r>
          </w:p>
        </w:tc>
        <w:tc>
          <w:tcPr>
            <w:tcW w:w="1260" w:type="dxa"/>
            <w:tcMar>
              <w:left w:w="28" w:type="dxa"/>
              <w:right w:w="28" w:type="dxa"/>
            </w:tcMar>
          </w:tcPr>
          <w:p w:rsidR="00993788" w:rsidRPr="00706229" w:rsidRDefault="00993788" w:rsidP="0050404A">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16</w:t>
            </w:r>
          </w:p>
        </w:tc>
      </w:tr>
    </w:tbl>
    <w:p w:rsidR="00964706" w:rsidRPr="00706229" w:rsidRDefault="00964706" w:rsidP="00717DA4">
      <w:pPr>
        <w:spacing w:before="120" w:after="120"/>
        <w:rPr>
          <w:rFonts w:ascii="Arial,Italic" w:hAnsi="Arial,Italic" w:cs="Arial,Italic"/>
          <w:i/>
          <w:iCs/>
          <w:sz w:val="18"/>
          <w:szCs w:val="18"/>
        </w:rPr>
      </w:pPr>
      <w:r w:rsidRPr="00706229">
        <w:rPr>
          <w:rFonts w:ascii="Arial,Italic" w:hAnsi="Arial,Italic" w:cs="Arial,Italic"/>
          <w:i/>
          <w:iCs/>
          <w:sz w:val="18"/>
          <w:szCs w:val="18"/>
        </w:rPr>
        <w:t>Sursa: BNS „Statistica teritorială – 2019”</w:t>
      </w:r>
    </w:p>
    <w:p w:rsidR="009C5376" w:rsidRPr="00706229" w:rsidRDefault="009C5376" w:rsidP="00717DA4">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Resursele sistemului sănătăţii din raionul Orhei a fost constituit din următoarele instituţii medico-sanitare şi farmaceutice:</w:t>
      </w:r>
    </w:p>
    <w:p w:rsidR="009C5376" w:rsidRPr="00706229" w:rsidRDefault="009C5376" w:rsidP="0050404A">
      <w:pPr>
        <w:spacing w:before="120" w:after="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Instituţii medico-sanitare republicane şi desconcentrate în teritoriu:</w:t>
      </w:r>
    </w:p>
    <w:p w:rsidR="009C5376" w:rsidRPr="00706229" w:rsidRDefault="009C5376" w:rsidP="0050404A">
      <w:pPr>
        <w:pStyle w:val="ListParagraph"/>
        <w:numPr>
          <w:ilvl w:val="0"/>
          <w:numId w:val="48"/>
        </w:numPr>
        <w:spacing w:after="120" w:line="276" w:lineRule="auto"/>
        <w:ind w:left="714" w:hanging="357"/>
        <w:jc w:val="both"/>
        <w:rPr>
          <w:rFonts w:ascii="Times New Roman" w:hAnsi="Times New Roman" w:cs="Times New Roman"/>
        </w:rPr>
      </w:pPr>
      <w:r w:rsidRPr="00706229">
        <w:rPr>
          <w:rFonts w:ascii="Times New Roman" w:hAnsi="Times New Roman" w:cs="Times New Roman"/>
        </w:rPr>
        <w:t>Centrul de Sănătate Publică Orhei;</w:t>
      </w:r>
    </w:p>
    <w:p w:rsidR="009C5376" w:rsidRPr="00706229" w:rsidRDefault="009C5376" w:rsidP="0050404A">
      <w:pPr>
        <w:pStyle w:val="ListParagraph"/>
        <w:numPr>
          <w:ilvl w:val="0"/>
          <w:numId w:val="48"/>
        </w:numPr>
        <w:spacing w:after="120" w:line="276" w:lineRule="auto"/>
        <w:ind w:left="714" w:hanging="357"/>
        <w:jc w:val="both"/>
        <w:rPr>
          <w:rFonts w:ascii="Times New Roman" w:hAnsi="Times New Roman" w:cs="Times New Roman"/>
        </w:rPr>
      </w:pPr>
      <w:r w:rsidRPr="00706229">
        <w:rPr>
          <w:rFonts w:ascii="Times New Roman" w:hAnsi="Times New Roman" w:cs="Times New Roman"/>
        </w:rPr>
        <w:t>Substaţia raională de asistenţă medicală de urgenţă (AMU) Orhei cu 4 puncte AMU;</w:t>
      </w:r>
    </w:p>
    <w:p w:rsidR="009C5376" w:rsidRPr="00706229" w:rsidRDefault="009C5376" w:rsidP="0050404A">
      <w:pPr>
        <w:pStyle w:val="ListParagraph"/>
        <w:numPr>
          <w:ilvl w:val="0"/>
          <w:numId w:val="48"/>
        </w:numPr>
        <w:spacing w:after="120" w:line="276" w:lineRule="auto"/>
        <w:ind w:left="714" w:hanging="357"/>
        <w:jc w:val="both"/>
        <w:rPr>
          <w:rFonts w:ascii="Times New Roman" w:hAnsi="Times New Roman" w:cs="Times New Roman"/>
        </w:rPr>
      </w:pPr>
      <w:r w:rsidRPr="00706229">
        <w:rPr>
          <w:rFonts w:ascii="Times New Roman" w:hAnsi="Times New Roman" w:cs="Times New Roman"/>
        </w:rPr>
        <w:t>IMSP Spitalul de psihiatrie şi ftiziopneumologie cu capacitatea de 200 paturi.</w:t>
      </w:r>
    </w:p>
    <w:p w:rsidR="009C5376" w:rsidRPr="00706229" w:rsidRDefault="009C5376" w:rsidP="0050404A">
      <w:pPr>
        <w:tabs>
          <w:tab w:val="num" w:pos="360"/>
        </w:tabs>
        <w:spacing w:before="120" w:after="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Instituţii medico-sanitare publice raionale:</w:t>
      </w:r>
    </w:p>
    <w:p w:rsidR="009C5376" w:rsidRPr="00706229" w:rsidRDefault="009C5376" w:rsidP="0050404A">
      <w:pPr>
        <w:pStyle w:val="ListParagraph"/>
        <w:numPr>
          <w:ilvl w:val="0"/>
          <w:numId w:val="49"/>
        </w:numPr>
        <w:spacing w:after="120" w:line="276" w:lineRule="auto"/>
        <w:ind w:left="714" w:hanging="357"/>
        <w:jc w:val="both"/>
        <w:rPr>
          <w:rFonts w:ascii="Times New Roman" w:hAnsi="Times New Roman" w:cs="Times New Roman"/>
        </w:rPr>
      </w:pPr>
      <w:r w:rsidRPr="00706229">
        <w:rPr>
          <w:rFonts w:ascii="Times New Roman" w:hAnsi="Times New Roman" w:cs="Times New Roman"/>
        </w:rPr>
        <w:t>IMSP Spitalul raional Orhei;</w:t>
      </w:r>
    </w:p>
    <w:p w:rsidR="009C5376" w:rsidRPr="00706229" w:rsidRDefault="009C5376" w:rsidP="00CE08EE">
      <w:pPr>
        <w:pStyle w:val="ListParagraph"/>
        <w:numPr>
          <w:ilvl w:val="0"/>
          <w:numId w:val="49"/>
        </w:numPr>
        <w:spacing w:after="120" w:line="276" w:lineRule="auto"/>
        <w:ind w:left="714" w:hanging="357"/>
        <w:jc w:val="both"/>
        <w:rPr>
          <w:rFonts w:ascii="Times New Roman" w:hAnsi="Times New Roman" w:cs="Times New Roman"/>
        </w:rPr>
      </w:pPr>
      <w:r w:rsidRPr="00706229">
        <w:rPr>
          <w:rFonts w:ascii="Times New Roman" w:hAnsi="Times New Roman" w:cs="Times New Roman"/>
        </w:rPr>
        <w:t xml:space="preserve">IMSP ale sistemului de asistenţă medicală primară care sunt reprezentate de către structurile teritoriale ale Centrelor de Sănătate nr.1 şi nr.2 din </w:t>
      </w:r>
      <w:r w:rsidR="009E46B5">
        <w:rPr>
          <w:rFonts w:ascii="Times New Roman" w:hAnsi="Times New Roman" w:cs="Times New Roman"/>
        </w:rPr>
        <w:t>mun.</w:t>
      </w:r>
      <w:r w:rsidRPr="00706229">
        <w:rPr>
          <w:rFonts w:ascii="Times New Roman" w:hAnsi="Times New Roman" w:cs="Times New Roman"/>
        </w:rPr>
        <w:t xml:space="preserve"> Orhei şi celor din localităţile Peresecina, Teleşeu, Morozeni, Pelivan, Ciocîlteni, Brăviceni, Susleni, Chiperceni, Isacova, Ghetlova, Ivancea, Bulăieşti, Cucuruzeni; Biești, Lucașeuca, Mîrzești, Jora de Mijloc, etc.</w:t>
      </w:r>
    </w:p>
    <w:p w:rsidR="009C5376" w:rsidRPr="00706229" w:rsidRDefault="009C5376" w:rsidP="00CE08EE">
      <w:pPr>
        <w:tabs>
          <w:tab w:val="num" w:pos="360"/>
        </w:tabs>
        <w:spacing w:before="120" w:after="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Instituţii medico-sanitare private:</w:t>
      </w:r>
    </w:p>
    <w:p w:rsidR="009C5376" w:rsidRPr="00706229" w:rsidRDefault="009C5376" w:rsidP="00CE08EE">
      <w:pPr>
        <w:pStyle w:val="ListParagraph"/>
        <w:numPr>
          <w:ilvl w:val="0"/>
          <w:numId w:val="49"/>
        </w:numPr>
        <w:spacing w:after="120" w:line="276" w:lineRule="auto"/>
        <w:ind w:left="714" w:hanging="357"/>
        <w:jc w:val="both"/>
        <w:rPr>
          <w:rFonts w:ascii="Times New Roman" w:hAnsi="Times New Roman" w:cs="Times New Roman"/>
        </w:rPr>
      </w:pPr>
      <w:r w:rsidRPr="00706229">
        <w:rPr>
          <w:rFonts w:ascii="Times New Roman" w:hAnsi="Times New Roman" w:cs="Times New Roman"/>
        </w:rPr>
        <w:t xml:space="preserve">Centre medicale – </w:t>
      </w:r>
      <w:r w:rsidR="00006509" w:rsidRPr="00706229">
        <w:rPr>
          <w:rFonts w:ascii="Times New Roman" w:hAnsi="Times New Roman" w:cs="Times New Roman"/>
        </w:rPr>
        <w:t>3</w:t>
      </w:r>
      <w:r w:rsidRPr="00706229">
        <w:rPr>
          <w:rFonts w:ascii="Times New Roman" w:hAnsi="Times New Roman" w:cs="Times New Roman"/>
        </w:rPr>
        <w:t>;</w:t>
      </w:r>
    </w:p>
    <w:p w:rsidR="009C5376" w:rsidRPr="00706229" w:rsidRDefault="009C5376" w:rsidP="00CE08EE">
      <w:pPr>
        <w:pStyle w:val="ListParagraph"/>
        <w:numPr>
          <w:ilvl w:val="0"/>
          <w:numId w:val="49"/>
        </w:numPr>
        <w:spacing w:after="120" w:line="276" w:lineRule="auto"/>
        <w:ind w:left="714" w:hanging="357"/>
        <w:jc w:val="both"/>
        <w:rPr>
          <w:rFonts w:ascii="Times New Roman" w:hAnsi="Times New Roman" w:cs="Times New Roman"/>
        </w:rPr>
      </w:pPr>
      <w:r w:rsidRPr="00706229">
        <w:rPr>
          <w:rFonts w:ascii="Times New Roman" w:hAnsi="Times New Roman" w:cs="Times New Roman"/>
        </w:rPr>
        <w:t>Cabinete stomatologice – 15;</w:t>
      </w:r>
    </w:p>
    <w:p w:rsidR="009C5376" w:rsidRPr="00706229" w:rsidRDefault="009C5376" w:rsidP="00CE08EE">
      <w:pPr>
        <w:pStyle w:val="ListParagraph"/>
        <w:numPr>
          <w:ilvl w:val="0"/>
          <w:numId w:val="49"/>
        </w:numPr>
        <w:spacing w:after="120" w:line="276" w:lineRule="auto"/>
        <w:ind w:left="714" w:hanging="357"/>
        <w:jc w:val="both"/>
        <w:rPr>
          <w:rFonts w:ascii="Times New Roman" w:hAnsi="Times New Roman" w:cs="Times New Roman"/>
        </w:rPr>
      </w:pPr>
      <w:r w:rsidRPr="00706229">
        <w:rPr>
          <w:rFonts w:ascii="Times New Roman" w:hAnsi="Times New Roman" w:cs="Times New Roman"/>
        </w:rPr>
        <w:t>Cabinete ginecologice – 2;</w:t>
      </w:r>
    </w:p>
    <w:p w:rsidR="009C5376" w:rsidRPr="00706229" w:rsidRDefault="009C5376" w:rsidP="00CE08EE">
      <w:pPr>
        <w:pStyle w:val="ListParagraph"/>
        <w:numPr>
          <w:ilvl w:val="0"/>
          <w:numId w:val="49"/>
        </w:numPr>
        <w:spacing w:after="120" w:line="276" w:lineRule="auto"/>
        <w:ind w:left="714" w:hanging="357"/>
        <w:jc w:val="both"/>
        <w:rPr>
          <w:rFonts w:ascii="Times New Roman" w:hAnsi="Times New Roman" w:cs="Times New Roman"/>
        </w:rPr>
      </w:pPr>
      <w:r w:rsidRPr="00706229">
        <w:rPr>
          <w:rFonts w:ascii="Times New Roman" w:hAnsi="Times New Roman" w:cs="Times New Roman"/>
        </w:rPr>
        <w:t xml:space="preserve">Laboratoare clinice – </w:t>
      </w:r>
      <w:r w:rsidR="00006509" w:rsidRPr="00706229">
        <w:rPr>
          <w:rFonts w:ascii="Times New Roman" w:hAnsi="Times New Roman" w:cs="Times New Roman"/>
        </w:rPr>
        <w:t>5</w:t>
      </w:r>
      <w:r w:rsidRPr="00706229">
        <w:rPr>
          <w:rFonts w:ascii="Times New Roman" w:hAnsi="Times New Roman" w:cs="Times New Roman"/>
        </w:rPr>
        <w:t>;</w:t>
      </w:r>
    </w:p>
    <w:p w:rsidR="009C5376" w:rsidRPr="00706229" w:rsidRDefault="009325AC" w:rsidP="00CE08EE">
      <w:pPr>
        <w:pStyle w:val="ListParagraph"/>
        <w:numPr>
          <w:ilvl w:val="0"/>
          <w:numId w:val="49"/>
        </w:numPr>
        <w:spacing w:after="120" w:line="276" w:lineRule="auto"/>
        <w:ind w:left="714" w:hanging="357"/>
        <w:jc w:val="both"/>
        <w:rPr>
          <w:rFonts w:ascii="Times New Roman" w:hAnsi="Times New Roman" w:cs="Times New Roman"/>
        </w:rPr>
      </w:pPr>
      <w:r w:rsidRPr="00706229">
        <w:rPr>
          <w:rFonts w:ascii="Times New Roman" w:hAnsi="Times New Roman" w:cs="Times New Roman"/>
        </w:rPr>
        <w:t>Farmacii – 3</w:t>
      </w:r>
      <w:r w:rsidR="009C5376" w:rsidRPr="00706229">
        <w:rPr>
          <w:rFonts w:ascii="Times New Roman" w:hAnsi="Times New Roman" w:cs="Times New Roman"/>
        </w:rPr>
        <w:t>2.</w:t>
      </w:r>
    </w:p>
    <w:p w:rsidR="00144F16" w:rsidRPr="00706229" w:rsidRDefault="009C5376" w:rsidP="00717DA4">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Din punct de vedere teritorial în raion activează un spital de nivel raional IMSP Spitalul raional Orhei</w:t>
      </w:r>
      <w:r w:rsidR="004F289E" w:rsidRPr="00706229">
        <w:rPr>
          <w:rFonts w:ascii="Times New Roman" w:hAnsi="Times New Roman" w:cs="Times New Roman"/>
          <w:sz w:val="24"/>
          <w:szCs w:val="24"/>
        </w:rPr>
        <w:t xml:space="preserve"> (SR Orhei), fondat în anul 1879</w:t>
      </w:r>
      <w:r w:rsidRPr="00706229">
        <w:rPr>
          <w:rFonts w:ascii="Times New Roman" w:hAnsi="Times New Roman" w:cs="Times New Roman"/>
          <w:sz w:val="24"/>
          <w:szCs w:val="24"/>
        </w:rPr>
        <w:t xml:space="preserve">. </w:t>
      </w:r>
      <w:r w:rsidR="004F289E" w:rsidRPr="00706229">
        <w:rPr>
          <w:rFonts w:ascii="Times New Roman" w:hAnsi="Times New Roman" w:cs="Times New Roman"/>
          <w:sz w:val="24"/>
          <w:szCs w:val="24"/>
        </w:rPr>
        <w:t xml:space="preserve">SR Orhei este una dintre cele mai mari instituții raionale spitalicești din Republica Moldova. </w:t>
      </w:r>
      <w:r w:rsidR="00144F16" w:rsidRPr="00706229">
        <w:rPr>
          <w:rFonts w:ascii="Times New Roman" w:hAnsi="Times New Roman" w:cs="Times New Roman"/>
          <w:sz w:val="24"/>
          <w:szCs w:val="24"/>
        </w:rPr>
        <w:t xml:space="preserve">Asigurarea accesului, volumului și îmbunătățirea calității serviciilor medicale constituie principalele </w:t>
      </w:r>
      <w:r w:rsidR="00614754" w:rsidRPr="00706229">
        <w:rPr>
          <w:rFonts w:ascii="Times New Roman" w:hAnsi="Times New Roman" w:cs="Times New Roman"/>
          <w:sz w:val="24"/>
          <w:szCs w:val="24"/>
        </w:rPr>
        <w:t>repere</w:t>
      </w:r>
      <w:r w:rsidR="00144F16" w:rsidRPr="00706229">
        <w:rPr>
          <w:rFonts w:ascii="Times New Roman" w:hAnsi="Times New Roman" w:cs="Times New Roman"/>
          <w:sz w:val="24"/>
          <w:szCs w:val="24"/>
        </w:rPr>
        <w:t xml:space="preserve"> de activitate a SR Orhei. </w:t>
      </w:r>
    </w:p>
    <w:p w:rsidR="00CD2BEB" w:rsidRPr="00706229" w:rsidRDefault="009C5376" w:rsidP="00717DA4">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Numărul total de paturi în spital este de </w:t>
      </w:r>
      <w:r w:rsidR="004F289E" w:rsidRPr="00706229">
        <w:rPr>
          <w:rFonts w:ascii="Times New Roman" w:hAnsi="Times New Roman" w:cs="Times New Roman"/>
          <w:sz w:val="24"/>
          <w:szCs w:val="24"/>
        </w:rPr>
        <w:t>3</w:t>
      </w:r>
      <w:r w:rsidR="00791BE4" w:rsidRPr="00706229">
        <w:rPr>
          <w:rFonts w:ascii="Times New Roman" w:hAnsi="Times New Roman" w:cs="Times New Roman"/>
          <w:sz w:val="24"/>
          <w:szCs w:val="24"/>
        </w:rPr>
        <w:t>25</w:t>
      </w:r>
      <w:r w:rsidR="009C60C7" w:rsidRPr="00706229">
        <w:rPr>
          <w:rFonts w:ascii="Times New Roman" w:hAnsi="Times New Roman" w:cs="Times New Roman"/>
          <w:sz w:val="24"/>
          <w:szCs w:val="24"/>
        </w:rPr>
        <w:t xml:space="preserve"> </w:t>
      </w:r>
      <w:r w:rsidR="004F289E" w:rsidRPr="00706229">
        <w:rPr>
          <w:rFonts w:ascii="Times New Roman" w:hAnsi="Times New Roman" w:cs="Times New Roman"/>
          <w:sz w:val="24"/>
          <w:szCs w:val="24"/>
        </w:rPr>
        <w:t>și prestează servicii spitalicești și specializate de ambulatoriu prin intermediul a 12 secții clinice, 7 paraclinice, secția consultativă și Centrul Perinatal de nivelul II</w:t>
      </w:r>
      <w:r w:rsidRPr="00706229">
        <w:rPr>
          <w:rFonts w:ascii="Times New Roman" w:hAnsi="Times New Roman" w:cs="Times New Roman"/>
          <w:sz w:val="24"/>
          <w:szCs w:val="24"/>
        </w:rPr>
        <w:t xml:space="preserve">. </w:t>
      </w:r>
    </w:p>
    <w:p w:rsidR="009325AC" w:rsidRPr="00706229" w:rsidRDefault="00614754" w:rsidP="00717DA4">
      <w:pPr>
        <w:tabs>
          <w:tab w:val="num" w:pos="360"/>
        </w:tabs>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Numărul</w:t>
      </w:r>
      <w:r w:rsidR="009325AC" w:rsidRPr="00706229">
        <w:rPr>
          <w:rFonts w:ascii="Times New Roman" w:hAnsi="Times New Roman" w:cs="Times New Roman"/>
          <w:sz w:val="24"/>
          <w:szCs w:val="24"/>
          <w:u w:val="single"/>
        </w:rPr>
        <w:t xml:space="preserve"> paturilor </w:t>
      </w:r>
      <w:r w:rsidR="00B11D60">
        <w:rPr>
          <w:rFonts w:ascii="Times New Roman" w:hAnsi="Times New Roman" w:cs="Times New Roman"/>
          <w:sz w:val="24"/>
          <w:szCs w:val="24"/>
          <w:u w:val="single"/>
        </w:rPr>
        <w:t>în spitale</w:t>
      </w:r>
      <w:r w:rsidR="00B11D60" w:rsidRPr="00B11D60">
        <w:rPr>
          <w:rFonts w:ascii="Times New Roman" w:hAnsi="Times New Roman" w:cs="Times New Roman"/>
          <w:sz w:val="24"/>
          <w:szCs w:val="24"/>
          <w:u w:val="single"/>
        </w:rPr>
        <w:t xml:space="preserve"> </w:t>
      </w:r>
      <w:r w:rsidR="00B11D60">
        <w:rPr>
          <w:rFonts w:ascii="Times New Roman" w:hAnsi="Times New Roman" w:cs="Times New Roman"/>
          <w:sz w:val="24"/>
          <w:szCs w:val="24"/>
          <w:u w:val="single"/>
        </w:rPr>
        <w:t>l</w:t>
      </w:r>
      <w:r w:rsidR="00B11D60" w:rsidRPr="00706229">
        <w:rPr>
          <w:rFonts w:ascii="Times New Roman" w:hAnsi="Times New Roman" w:cs="Times New Roman"/>
          <w:sz w:val="24"/>
          <w:szCs w:val="24"/>
          <w:u w:val="single"/>
        </w:rPr>
        <w:t>a 10000 locuitori</w:t>
      </w:r>
    </w:p>
    <w:p w:rsidR="009325AC" w:rsidRPr="00706229" w:rsidRDefault="00614754" w:rsidP="00717DA4">
      <w:pPr>
        <w:tabs>
          <w:tab w:val="num" w:pos="360"/>
        </w:tabs>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Numărul</w:t>
      </w:r>
      <w:r w:rsidR="009325AC" w:rsidRPr="00706229">
        <w:rPr>
          <w:rFonts w:ascii="Times New Roman" w:hAnsi="Times New Roman" w:cs="Times New Roman"/>
          <w:sz w:val="24"/>
          <w:szCs w:val="24"/>
          <w:u w:val="single"/>
        </w:rPr>
        <w:t xml:space="preserve"> de paturi</w:t>
      </w:r>
    </w:p>
    <w:tbl>
      <w:tblPr>
        <w:tblW w:w="10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
        <w:gridCol w:w="556"/>
        <w:gridCol w:w="556"/>
        <w:gridCol w:w="556"/>
        <w:gridCol w:w="556"/>
        <w:gridCol w:w="556"/>
        <w:gridCol w:w="556"/>
        <w:gridCol w:w="556"/>
        <w:gridCol w:w="608"/>
        <w:gridCol w:w="556"/>
        <w:gridCol w:w="556"/>
        <w:gridCol w:w="556"/>
        <w:gridCol w:w="556"/>
        <w:gridCol w:w="556"/>
        <w:gridCol w:w="556"/>
        <w:gridCol w:w="624"/>
        <w:gridCol w:w="556"/>
        <w:gridCol w:w="556"/>
      </w:tblGrid>
      <w:tr w:rsidR="009325AC" w:rsidRPr="00706229" w:rsidTr="0007689B">
        <w:trPr>
          <w:trHeight w:val="20"/>
          <w:jc w:val="center"/>
        </w:trPr>
        <w:tc>
          <w:tcPr>
            <w:tcW w:w="1015" w:type="dxa"/>
            <w:shd w:val="clear" w:color="auto" w:fill="auto"/>
            <w:noWrap/>
            <w:tcMar>
              <w:left w:w="28" w:type="dxa"/>
              <w:right w:w="28" w:type="dxa"/>
            </w:tcMar>
            <w:vAlign w:val="bottom"/>
            <w:hideMark/>
          </w:tcPr>
          <w:p w:rsidR="009325AC" w:rsidRPr="00706229" w:rsidRDefault="009325AC" w:rsidP="0007689B">
            <w:pPr>
              <w:spacing w:after="0" w:line="240" w:lineRule="auto"/>
              <w:rPr>
                <w:rFonts w:ascii="Times New Roman" w:eastAsia="Times New Roman" w:hAnsi="Times New Roman" w:cs="Times New Roman"/>
                <w:color w:val="000000"/>
                <w:sz w:val="20"/>
                <w:szCs w:val="20"/>
                <w:lang w:eastAsia="ro-RO"/>
              </w:rPr>
            </w:pPr>
          </w:p>
        </w:tc>
        <w:tc>
          <w:tcPr>
            <w:tcW w:w="556" w:type="dxa"/>
            <w:shd w:val="clear" w:color="auto" w:fill="auto"/>
            <w:noWrap/>
            <w:tcMar>
              <w:left w:w="28" w:type="dxa"/>
              <w:right w:w="28" w:type="dxa"/>
            </w:tcMar>
            <w:vAlign w:val="bottom"/>
            <w:hideMark/>
          </w:tcPr>
          <w:p w:rsidR="009325AC" w:rsidRPr="00706229" w:rsidRDefault="009325AC" w:rsidP="0007689B">
            <w:pPr>
              <w:spacing w:after="0" w:line="240" w:lineRule="auto"/>
              <w:rPr>
                <w:rFonts w:ascii="Times New Roman" w:eastAsia="Times New Roman" w:hAnsi="Times New Roman" w:cs="Times New Roman"/>
                <w:b/>
                <w:bCs/>
                <w:color w:val="000000"/>
                <w:sz w:val="20"/>
                <w:szCs w:val="20"/>
                <w:lang w:eastAsia="ro-RO"/>
              </w:rPr>
            </w:pPr>
            <w:r w:rsidRPr="00706229">
              <w:rPr>
                <w:rFonts w:ascii="Times New Roman" w:eastAsia="Times New Roman" w:hAnsi="Times New Roman" w:cs="Times New Roman"/>
                <w:b/>
                <w:bCs/>
                <w:color w:val="000000"/>
                <w:sz w:val="20"/>
                <w:szCs w:val="20"/>
                <w:lang w:eastAsia="ro-RO"/>
              </w:rPr>
              <w:t>2003</w:t>
            </w:r>
          </w:p>
        </w:tc>
        <w:tc>
          <w:tcPr>
            <w:tcW w:w="556" w:type="dxa"/>
            <w:shd w:val="clear" w:color="auto" w:fill="auto"/>
            <w:noWrap/>
            <w:tcMar>
              <w:left w:w="28" w:type="dxa"/>
              <w:right w:w="28" w:type="dxa"/>
            </w:tcMar>
            <w:vAlign w:val="bottom"/>
            <w:hideMark/>
          </w:tcPr>
          <w:p w:rsidR="009325AC" w:rsidRPr="00706229" w:rsidRDefault="009325AC" w:rsidP="0007689B">
            <w:pPr>
              <w:spacing w:after="0" w:line="240" w:lineRule="auto"/>
              <w:rPr>
                <w:rFonts w:ascii="Times New Roman" w:eastAsia="Times New Roman" w:hAnsi="Times New Roman" w:cs="Times New Roman"/>
                <w:b/>
                <w:bCs/>
                <w:color w:val="000000"/>
                <w:sz w:val="20"/>
                <w:szCs w:val="20"/>
                <w:lang w:eastAsia="ro-RO"/>
              </w:rPr>
            </w:pPr>
            <w:r w:rsidRPr="00706229">
              <w:rPr>
                <w:rFonts w:ascii="Times New Roman" w:eastAsia="Times New Roman" w:hAnsi="Times New Roman" w:cs="Times New Roman"/>
                <w:b/>
                <w:bCs/>
                <w:color w:val="000000"/>
                <w:sz w:val="20"/>
                <w:szCs w:val="20"/>
                <w:lang w:eastAsia="ro-RO"/>
              </w:rPr>
              <w:t>2004</w:t>
            </w:r>
          </w:p>
        </w:tc>
        <w:tc>
          <w:tcPr>
            <w:tcW w:w="556" w:type="dxa"/>
            <w:shd w:val="clear" w:color="auto" w:fill="auto"/>
            <w:noWrap/>
            <w:tcMar>
              <w:left w:w="28" w:type="dxa"/>
              <w:right w:w="28" w:type="dxa"/>
            </w:tcMar>
            <w:vAlign w:val="bottom"/>
            <w:hideMark/>
          </w:tcPr>
          <w:p w:rsidR="009325AC" w:rsidRPr="00706229" w:rsidRDefault="009325AC" w:rsidP="0007689B">
            <w:pPr>
              <w:spacing w:after="0" w:line="240" w:lineRule="auto"/>
              <w:rPr>
                <w:rFonts w:ascii="Times New Roman" w:eastAsia="Times New Roman" w:hAnsi="Times New Roman" w:cs="Times New Roman"/>
                <w:b/>
                <w:bCs/>
                <w:color w:val="000000"/>
                <w:sz w:val="20"/>
                <w:szCs w:val="20"/>
                <w:lang w:eastAsia="ro-RO"/>
              </w:rPr>
            </w:pPr>
            <w:r w:rsidRPr="00706229">
              <w:rPr>
                <w:rFonts w:ascii="Times New Roman" w:eastAsia="Times New Roman" w:hAnsi="Times New Roman" w:cs="Times New Roman"/>
                <w:b/>
                <w:bCs/>
                <w:color w:val="000000"/>
                <w:sz w:val="20"/>
                <w:szCs w:val="20"/>
                <w:lang w:eastAsia="ro-RO"/>
              </w:rPr>
              <w:t>2005</w:t>
            </w:r>
          </w:p>
        </w:tc>
        <w:tc>
          <w:tcPr>
            <w:tcW w:w="556" w:type="dxa"/>
            <w:shd w:val="clear" w:color="auto" w:fill="auto"/>
            <w:noWrap/>
            <w:tcMar>
              <w:left w:w="28" w:type="dxa"/>
              <w:right w:w="28" w:type="dxa"/>
            </w:tcMar>
            <w:vAlign w:val="bottom"/>
            <w:hideMark/>
          </w:tcPr>
          <w:p w:rsidR="009325AC" w:rsidRPr="00706229" w:rsidRDefault="009325AC" w:rsidP="0007689B">
            <w:pPr>
              <w:spacing w:after="0" w:line="240" w:lineRule="auto"/>
              <w:rPr>
                <w:rFonts w:ascii="Times New Roman" w:eastAsia="Times New Roman" w:hAnsi="Times New Roman" w:cs="Times New Roman"/>
                <w:b/>
                <w:bCs/>
                <w:color w:val="000000"/>
                <w:sz w:val="20"/>
                <w:szCs w:val="20"/>
                <w:lang w:eastAsia="ro-RO"/>
              </w:rPr>
            </w:pPr>
            <w:r w:rsidRPr="00706229">
              <w:rPr>
                <w:rFonts w:ascii="Times New Roman" w:eastAsia="Times New Roman" w:hAnsi="Times New Roman" w:cs="Times New Roman"/>
                <w:b/>
                <w:bCs/>
                <w:color w:val="000000"/>
                <w:sz w:val="20"/>
                <w:szCs w:val="20"/>
                <w:lang w:eastAsia="ro-RO"/>
              </w:rPr>
              <w:t>2006</w:t>
            </w:r>
          </w:p>
        </w:tc>
        <w:tc>
          <w:tcPr>
            <w:tcW w:w="556" w:type="dxa"/>
            <w:shd w:val="clear" w:color="auto" w:fill="auto"/>
            <w:noWrap/>
            <w:tcMar>
              <w:left w:w="28" w:type="dxa"/>
              <w:right w:w="28" w:type="dxa"/>
            </w:tcMar>
            <w:vAlign w:val="bottom"/>
            <w:hideMark/>
          </w:tcPr>
          <w:p w:rsidR="009325AC" w:rsidRPr="00706229" w:rsidRDefault="009325AC" w:rsidP="0007689B">
            <w:pPr>
              <w:spacing w:after="0" w:line="240" w:lineRule="auto"/>
              <w:rPr>
                <w:rFonts w:ascii="Times New Roman" w:eastAsia="Times New Roman" w:hAnsi="Times New Roman" w:cs="Times New Roman"/>
                <w:b/>
                <w:bCs/>
                <w:color w:val="000000"/>
                <w:sz w:val="20"/>
                <w:szCs w:val="20"/>
                <w:lang w:eastAsia="ro-RO"/>
              </w:rPr>
            </w:pPr>
            <w:r w:rsidRPr="00706229">
              <w:rPr>
                <w:rFonts w:ascii="Times New Roman" w:eastAsia="Times New Roman" w:hAnsi="Times New Roman" w:cs="Times New Roman"/>
                <w:b/>
                <w:bCs/>
                <w:color w:val="000000"/>
                <w:sz w:val="20"/>
                <w:szCs w:val="20"/>
                <w:lang w:eastAsia="ro-RO"/>
              </w:rPr>
              <w:t>2007</w:t>
            </w:r>
          </w:p>
        </w:tc>
        <w:tc>
          <w:tcPr>
            <w:tcW w:w="556" w:type="dxa"/>
            <w:shd w:val="clear" w:color="auto" w:fill="auto"/>
            <w:noWrap/>
            <w:tcMar>
              <w:left w:w="28" w:type="dxa"/>
              <w:right w:w="28" w:type="dxa"/>
            </w:tcMar>
            <w:vAlign w:val="bottom"/>
            <w:hideMark/>
          </w:tcPr>
          <w:p w:rsidR="009325AC" w:rsidRPr="00706229" w:rsidRDefault="009325AC" w:rsidP="0007689B">
            <w:pPr>
              <w:spacing w:after="0" w:line="240" w:lineRule="auto"/>
              <w:rPr>
                <w:rFonts w:ascii="Times New Roman" w:eastAsia="Times New Roman" w:hAnsi="Times New Roman" w:cs="Times New Roman"/>
                <w:b/>
                <w:bCs/>
                <w:color w:val="000000"/>
                <w:sz w:val="20"/>
                <w:szCs w:val="20"/>
                <w:lang w:eastAsia="ro-RO"/>
              </w:rPr>
            </w:pPr>
            <w:r w:rsidRPr="00706229">
              <w:rPr>
                <w:rFonts w:ascii="Times New Roman" w:eastAsia="Times New Roman" w:hAnsi="Times New Roman" w:cs="Times New Roman"/>
                <w:b/>
                <w:bCs/>
                <w:color w:val="000000"/>
                <w:sz w:val="20"/>
                <w:szCs w:val="20"/>
                <w:lang w:eastAsia="ro-RO"/>
              </w:rPr>
              <w:t>2008</w:t>
            </w:r>
          </w:p>
        </w:tc>
        <w:tc>
          <w:tcPr>
            <w:tcW w:w="556" w:type="dxa"/>
            <w:shd w:val="clear" w:color="auto" w:fill="auto"/>
            <w:noWrap/>
            <w:tcMar>
              <w:left w:w="28" w:type="dxa"/>
              <w:right w:w="28" w:type="dxa"/>
            </w:tcMar>
            <w:vAlign w:val="bottom"/>
            <w:hideMark/>
          </w:tcPr>
          <w:p w:rsidR="009325AC" w:rsidRPr="00706229" w:rsidRDefault="009325AC" w:rsidP="0007689B">
            <w:pPr>
              <w:spacing w:after="0" w:line="240" w:lineRule="auto"/>
              <w:rPr>
                <w:rFonts w:ascii="Times New Roman" w:eastAsia="Times New Roman" w:hAnsi="Times New Roman" w:cs="Times New Roman"/>
                <w:b/>
                <w:bCs/>
                <w:color w:val="000000"/>
                <w:sz w:val="20"/>
                <w:szCs w:val="20"/>
                <w:lang w:eastAsia="ro-RO"/>
              </w:rPr>
            </w:pPr>
            <w:r w:rsidRPr="00706229">
              <w:rPr>
                <w:rFonts w:ascii="Times New Roman" w:eastAsia="Times New Roman" w:hAnsi="Times New Roman" w:cs="Times New Roman"/>
                <w:b/>
                <w:bCs/>
                <w:color w:val="000000"/>
                <w:sz w:val="20"/>
                <w:szCs w:val="20"/>
                <w:lang w:eastAsia="ro-RO"/>
              </w:rPr>
              <w:t>2009</w:t>
            </w:r>
          </w:p>
        </w:tc>
        <w:tc>
          <w:tcPr>
            <w:tcW w:w="608" w:type="dxa"/>
            <w:shd w:val="clear" w:color="auto" w:fill="auto"/>
            <w:noWrap/>
            <w:tcMar>
              <w:left w:w="28" w:type="dxa"/>
              <w:right w:w="28" w:type="dxa"/>
            </w:tcMar>
            <w:vAlign w:val="bottom"/>
            <w:hideMark/>
          </w:tcPr>
          <w:p w:rsidR="009325AC" w:rsidRPr="00706229" w:rsidRDefault="009325AC" w:rsidP="0007689B">
            <w:pPr>
              <w:spacing w:after="0" w:line="240" w:lineRule="auto"/>
              <w:rPr>
                <w:rFonts w:ascii="Times New Roman" w:eastAsia="Times New Roman" w:hAnsi="Times New Roman" w:cs="Times New Roman"/>
                <w:b/>
                <w:bCs/>
                <w:color w:val="000000"/>
                <w:sz w:val="20"/>
                <w:szCs w:val="20"/>
                <w:lang w:eastAsia="ro-RO"/>
              </w:rPr>
            </w:pPr>
            <w:r w:rsidRPr="00706229">
              <w:rPr>
                <w:rFonts w:ascii="Times New Roman" w:eastAsia="Times New Roman" w:hAnsi="Times New Roman" w:cs="Times New Roman"/>
                <w:b/>
                <w:bCs/>
                <w:color w:val="000000"/>
                <w:sz w:val="20"/>
                <w:szCs w:val="20"/>
                <w:lang w:eastAsia="ro-RO"/>
              </w:rPr>
              <w:t>2010</w:t>
            </w:r>
          </w:p>
        </w:tc>
        <w:tc>
          <w:tcPr>
            <w:tcW w:w="556" w:type="dxa"/>
            <w:shd w:val="clear" w:color="auto" w:fill="auto"/>
            <w:noWrap/>
            <w:tcMar>
              <w:left w:w="28" w:type="dxa"/>
              <w:right w:w="28" w:type="dxa"/>
            </w:tcMar>
            <w:vAlign w:val="bottom"/>
            <w:hideMark/>
          </w:tcPr>
          <w:p w:rsidR="009325AC" w:rsidRPr="00706229" w:rsidRDefault="009325AC" w:rsidP="0007689B">
            <w:pPr>
              <w:spacing w:after="0" w:line="240" w:lineRule="auto"/>
              <w:rPr>
                <w:rFonts w:ascii="Times New Roman" w:eastAsia="Times New Roman" w:hAnsi="Times New Roman" w:cs="Times New Roman"/>
                <w:b/>
                <w:bCs/>
                <w:color w:val="000000"/>
                <w:sz w:val="20"/>
                <w:szCs w:val="20"/>
                <w:lang w:eastAsia="ro-RO"/>
              </w:rPr>
            </w:pPr>
            <w:r w:rsidRPr="00706229">
              <w:rPr>
                <w:rFonts w:ascii="Times New Roman" w:eastAsia="Times New Roman" w:hAnsi="Times New Roman" w:cs="Times New Roman"/>
                <w:b/>
                <w:bCs/>
                <w:color w:val="000000"/>
                <w:sz w:val="20"/>
                <w:szCs w:val="20"/>
                <w:lang w:eastAsia="ro-RO"/>
              </w:rPr>
              <w:t>2011</w:t>
            </w:r>
          </w:p>
        </w:tc>
        <w:tc>
          <w:tcPr>
            <w:tcW w:w="556" w:type="dxa"/>
            <w:shd w:val="clear" w:color="auto" w:fill="auto"/>
            <w:noWrap/>
            <w:tcMar>
              <w:left w:w="28" w:type="dxa"/>
              <w:right w:w="28" w:type="dxa"/>
            </w:tcMar>
            <w:vAlign w:val="bottom"/>
            <w:hideMark/>
          </w:tcPr>
          <w:p w:rsidR="009325AC" w:rsidRPr="00706229" w:rsidRDefault="009325AC" w:rsidP="0007689B">
            <w:pPr>
              <w:spacing w:after="0" w:line="240" w:lineRule="auto"/>
              <w:rPr>
                <w:rFonts w:ascii="Times New Roman" w:eastAsia="Times New Roman" w:hAnsi="Times New Roman" w:cs="Times New Roman"/>
                <w:b/>
                <w:bCs/>
                <w:color w:val="000000"/>
                <w:sz w:val="20"/>
                <w:szCs w:val="20"/>
                <w:lang w:eastAsia="ro-RO"/>
              </w:rPr>
            </w:pPr>
            <w:r w:rsidRPr="00706229">
              <w:rPr>
                <w:rFonts w:ascii="Times New Roman" w:eastAsia="Times New Roman" w:hAnsi="Times New Roman" w:cs="Times New Roman"/>
                <w:b/>
                <w:bCs/>
                <w:color w:val="000000"/>
                <w:sz w:val="20"/>
                <w:szCs w:val="20"/>
                <w:lang w:eastAsia="ro-RO"/>
              </w:rPr>
              <w:t>2012</w:t>
            </w:r>
          </w:p>
        </w:tc>
        <w:tc>
          <w:tcPr>
            <w:tcW w:w="556" w:type="dxa"/>
            <w:shd w:val="clear" w:color="auto" w:fill="auto"/>
            <w:noWrap/>
            <w:tcMar>
              <w:left w:w="28" w:type="dxa"/>
              <w:right w:w="28" w:type="dxa"/>
            </w:tcMar>
            <w:vAlign w:val="bottom"/>
            <w:hideMark/>
          </w:tcPr>
          <w:p w:rsidR="009325AC" w:rsidRPr="00706229" w:rsidRDefault="009325AC" w:rsidP="0007689B">
            <w:pPr>
              <w:spacing w:after="0" w:line="240" w:lineRule="auto"/>
              <w:rPr>
                <w:rFonts w:ascii="Times New Roman" w:eastAsia="Times New Roman" w:hAnsi="Times New Roman" w:cs="Times New Roman"/>
                <w:b/>
                <w:bCs/>
                <w:color w:val="000000"/>
                <w:sz w:val="20"/>
                <w:szCs w:val="20"/>
                <w:lang w:eastAsia="ro-RO"/>
              </w:rPr>
            </w:pPr>
            <w:r w:rsidRPr="00706229">
              <w:rPr>
                <w:rFonts w:ascii="Times New Roman" w:eastAsia="Times New Roman" w:hAnsi="Times New Roman" w:cs="Times New Roman"/>
                <w:b/>
                <w:bCs/>
                <w:color w:val="000000"/>
                <w:sz w:val="20"/>
                <w:szCs w:val="20"/>
                <w:lang w:eastAsia="ro-RO"/>
              </w:rPr>
              <w:t>2013</w:t>
            </w:r>
          </w:p>
        </w:tc>
        <w:tc>
          <w:tcPr>
            <w:tcW w:w="556" w:type="dxa"/>
            <w:shd w:val="clear" w:color="auto" w:fill="auto"/>
            <w:noWrap/>
            <w:tcMar>
              <w:left w:w="28" w:type="dxa"/>
              <w:right w:w="28" w:type="dxa"/>
            </w:tcMar>
            <w:vAlign w:val="bottom"/>
            <w:hideMark/>
          </w:tcPr>
          <w:p w:rsidR="009325AC" w:rsidRPr="00706229" w:rsidRDefault="009325AC" w:rsidP="0007689B">
            <w:pPr>
              <w:spacing w:after="0" w:line="240" w:lineRule="auto"/>
              <w:rPr>
                <w:rFonts w:ascii="Times New Roman" w:eastAsia="Times New Roman" w:hAnsi="Times New Roman" w:cs="Times New Roman"/>
                <w:b/>
                <w:bCs/>
                <w:color w:val="000000"/>
                <w:sz w:val="20"/>
                <w:szCs w:val="20"/>
                <w:lang w:eastAsia="ro-RO"/>
              </w:rPr>
            </w:pPr>
            <w:r w:rsidRPr="00706229">
              <w:rPr>
                <w:rFonts w:ascii="Times New Roman" w:eastAsia="Times New Roman" w:hAnsi="Times New Roman" w:cs="Times New Roman"/>
                <w:b/>
                <w:bCs/>
                <w:color w:val="000000"/>
                <w:sz w:val="20"/>
                <w:szCs w:val="20"/>
                <w:lang w:eastAsia="ro-RO"/>
              </w:rPr>
              <w:t>2014</w:t>
            </w:r>
          </w:p>
        </w:tc>
        <w:tc>
          <w:tcPr>
            <w:tcW w:w="556" w:type="dxa"/>
            <w:shd w:val="clear" w:color="auto" w:fill="auto"/>
            <w:noWrap/>
            <w:tcMar>
              <w:left w:w="28" w:type="dxa"/>
              <w:right w:w="28" w:type="dxa"/>
            </w:tcMar>
            <w:vAlign w:val="bottom"/>
            <w:hideMark/>
          </w:tcPr>
          <w:p w:rsidR="009325AC" w:rsidRPr="00706229" w:rsidRDefault="009325AC" w:rsidP="0007689B">
            <w:pPr>
              <w:spacing w:after="0" w:line="240" w:lineRule="auto"/>
              <w:rPr>
                <w:rFonts w:ascii="Times New Roman" w:eastAsia="Times New Roman" w:hAnsi="Times New Roman" w:cs="Times New Roman"/>
                <w:b/>
                <w:bCs/>
                <w:color w:val="000000"/>
                <w:sz w:val="20"/>
                <w:szCs w:val="20"/>
                <w:lang w:eastAsia="ro-RO"/>
              </w:rPr>
            </w:pPr>
            <w:r w:rsidRPr="00706229">
              <w:rPr>
                <w:rFonts w:ascii="Times New Roman" w:eastAsia="Times New Roman" w:hAnsi="Times New Roman" w:cs="Times New Roman"/>
                <w:b/>
                <w:bCs/>
                <w:color w:val="000000"/>
                <w:sz w:val="20"/>
                <w:szCs w:val="20"/>
                <w:lang w:eastAsia="ro-RO"/>
              </w:rPr>
              <w:t>2015</w:t>
            </w:r>
          </w:p>
        </w:tc>
        <w:tc>
          <w:tcPr>
            <w:tcW w:w="556" w:type="dxa"/>
            <w:shd w:val="clear" w:color="auto" w:fill="auto"/>
            <w:noWrap/>
            <w:tcMar>
              <w:left w:w="28" w:type="dxa"/>
              <w:right w:w="28" w:type="dxa"/>
            </w:tcMar>
            <w:vAlign w:val="bottom"/>
            <w:hideMark/>
          </w:tcPr>
          <w:p w:rsidR="009325AC" w:rsidRPr="00706229" w:rsidRDefault="009325AC" w:rsidP="0007689B">
            <w:pPr>
              <w:spacing w:after="0" w:line="240" w:lineRule="auto"/>
              <w:rPr>
                <w:rFonts w:ascii="Times New Roman" w:eastAsia="Times New Roman" w:hAnsi="Times New Roman" w:cs="Times New Roman"/>
                <w:b/>
                <w:bCs/>
                <w:color w:val="000000"/>
                <w:sz w:val="20"/>
                <w:szCs w:val="20"/>
                <w:lang w:eastAsia="ro-RO"/>
              </w:rPr>
            </w:pPr>
            <w:r w:rsidRPr="00706229">
              <w:rPr>
                <w:rFonts w:ascii="Times New Roman" w:eastAsia="Times New Roman" w:hAnsi="Times New Roman" w:cs="Times New Roman"/>
                <w:b/>
                <w:bCs/>
                <w:color w:val="000000"/>
                <w:sz w:val="20"/>
                <w:szCs w:val="20"/>
                <w:lang w:eastAsia="ro-RO"/>
              </w:rPr>
              <w:t>2016</w:t>
            </w:r>
          </w:p>
        </w:tc>
        <w:tc>
          <w:tcPr>
            <w:tcW w:w="624" w:type="dxa"/>
            <w:shd w:val="clear" w:color="auto" w:fill="auto"/>
            <w:noWrap/>
            <w:tcMar>
              <w:left w:w="28" w:type="dxa"/>
              <w:right w:w="28" w:type="dxa"/>
            </w:tcMar>
            <w:vAlign w:val="bottom"/>
            <w:hideMark/>
          </w:tcPr>
          <w:p w:rsidR="009325AC" w:rsidRPr="00706229" w:rsidRDefault="009325AC" w:rsidP="0007689B">
            <w:pPr>
              <w:spacing w:after="0" w:line="240" w:lineRule="auto"/>
              <w:rPr>
                <w:rFonts w:ascii="Times New Roman" w:eastAsia="Times New Roman" w:hAnsi="Times New Roman" w:cs="Times New Roman"/>
                <w:b/>
                <w:bCs/>
                <w:color w:val="000000"/>
                <w:sz w:val="20"/>
                <w:szCs w:val="20"/>
                <w:lang w:eastAsia="ro-RO"/>
              </w:rPr>
            </w:pPr>
            <w:r w:rsidRPr="00706229">
              <w:rPr>
                <w:rFonts w:ascii="Times New Roman" w:eastAsia="Times New Roman" w:hAnsi="Times New Roman" w:cs="Times New Roman"/>
                <w:b/>
                <w:bCs/>
                <w:color w:val="000000"/>
                <w:sz w:val="20"/>
                <w:szCs w:val="20"/>
                <w:lang w:eastAsia="ro-RO"/>
              </w:rPr>
              <w:t>2017</w:t>
            </w:r>
          </w:p>
        </w:tc>
        <w:tc>
          <w:tcPr>
            <w:tcW w:w="556" w:type="dxa"/>
            <w:shd w:val="clear" w:color="auto" w:fill="auto"/>
            <w:noWrap/>
            <w:tcMar>
              <w:left w:w="28" w:type="dxa"/>
              <w:right w:w="28" w:type="dxa"/>
            </w:tcMar>
            <w:vAlign w:val="bottom"/>
            <w:hideMark/>
          </w:tcPr>
          <w:p w:rsidR="009325AC" w:rsidRPr="00706229" w:rsidRDefault="009325AC" w:rsidP="0007689B">
            <w:pPr>
              <w:spacing w:after="0" w:line="240" w:lineRule="auto"/>
              <w:rPr>
                <w:rFonts w:ascii="Times New Roman" w:eastAsia="Times New Roman" w:hAnsi="Times New Roman" w:cs="Times New Roman"/>
                <w:b/>
                <w:bCs/>
                <w:color w:val="000000"/>
                <w:sz w:val="20"/>
                <w:szCs w:val="20"/>
                <w:lang w:eastAsia="ro-RO"/>
              </w:rPr>
            </w:pPr>
            <w:r w:rsidRPr="00706229">
              <w:rPr>
                <w:rFonts w:ascii="Times New Roman" w:eastAsia="Times New Roman" w:hAnsi="Times New Roman" w:cs="Times New Roman"/>
                <w:b/>
                <w:bCs/>
                <w:color w:val="000000"/>
                <w:sz w:val="20"/>
                <w:szCs w:val="20"/>
                <w:lang w:eastAsia="ro-RO"/>
              </w:rPr>
              <w:t>2018</w:t>
            </w:r>
          </w:p>
        </w:tc>
        <w:tc>
          <w:tcPr>
            <w:tcW w:w="414" w:type="dxa"/>
            <w:shd w:val="clear" w:color="auto" w:fill="auto"/>
            <w:noWrap/>
            <w:tcMar>
              <w:left w:w="28" w:type="dxa"/>
              <w:right w:w="28" w:type="dxa"/>
            </w:tcMar>
            <w:vAlign w:val="bottom"/>
            <w:hideMark/>
          </w:tcPr>
          <w:p w:rsidR="009325AC" w:rsidRPr="00706229" w:rsidRDefault="009325AC" w:rsidP="0007689B">
            <w:pPr>
              <w:spacing w:after="0" w:line="240" w:lineRule="auto"/>
              <w:rPr>
                <w:rFonts w:ascii="Times New Roman" w:eastAsia="Times New Roman" w:hAnsi="Times New Roman" w:cs="Times New Roman"/>
                <w:b/>
                <w:bCs/>
                <w:color w:val="000000"/>
                <w:sz w:val="20"/>
                <w:szCs w:val="20"/>
                <w:lang w:eastAsia="ro-RO"/>
              </w:rPr>
            </w:pPr>
            <w:r w:rsidRPr="00706229">
              <w:rPr>
                <w:rFonts w:ascii="Times New Roman" w:eastAsia="Times New Roman" w:hAnsi="Times New Roman" w:cs="Times New Roman"/>
                <w:b/>
                <w:bCs/>
                <w:color w:val="000000"/>
                <w:sz w:val="20"/>
                <w:szCs w:val="20"/>
                <w:lang w:eastAsia="ro-RO"/>
              </w:rPr>
              <w:t>2019</w:t>
            </w:r>
          </w:p>
        </w:tc>
      </w:tr>
      <w:tr w:rsidR="009325AC" w:rsidRPr="00706229" w:rsidTr="0007689B">
        <w:trPr>
          <w:trHeight w:val="20"/>
          <w:jc w:val="center"/>
        </w:trPr>
        <w:tc>
          <w:tcPr>
            <w:tcW w:w="1015" w:type="dxa"/>
            <w:shd w:val="clear" w:color="auto" w:fill="auto"/>
            <w:noWrap/>
            <w:tcMar>
              <w:left w:w="28" w:type="dxa"/>
              <w:right w:w="28" w:type="dxa"/>
            </w:tcMar>
            <w:vAlign w:val="bottom"/>
            <w:hideMark/>
          </w:tcPr>
          <w:p w:rsidR="009325AC" w:rsidRPr="00706229" w:rsidRDefault="009325AC" w:rsidP="0007689B">
            <w:pPr>
              <w:spacing w:after="0" w:line="240" w:lineRule="auto"/>
              <w:rPr>
                <w:rFonts w:ascii="Times New Roman" w:eastAsia="Times New Roman" w:hAnsi="Times New Roman" w:cs="Times New Roman"/>
                <w:b/>
                <w:bCs/>
                <w:color w:val="000000"/>
                <w:sz w:val="20"/>
                <w:szCs w:val="20"/>
                <w:lang w:eastAsia="ro-RO"/>
              </w:rPr>
            </w:pPr>
            <w:r w:rsidRPr="00706229">
              <w:rPr>
                <w:rFonts w:ascii="Times New Roman" w:eastAsia="Times New Roman" w:hAnsi="Times New Roman" w:cs="Times New Roman"/>
                <w:b/>
                <w:bCs/>
                <w:color w:val="000000"/>
                <w:sz w:val="20"/>
                <w:szCs w:val="20"/>
                <w:lang w:eastAsia="ro-RO"/>
              </w:rPr>
              <w:t>Total tara</w:t>
            </w:r>
          </w:p>
        </w:tc>
        <w:tc>
          <w:tcPr>
            <w:tcW w:w="556" w:type="dxa"/>
            <w:shd w:val="clear" w:color="auto" w:fill="auto"/>
            <w:noWrap/>
            <w:tcMar>
              <w:left w:w="28" w:type="dxa"/>
              <w:right w:w="28" w:type="dxa"/>
            </w:tcMar>
            <w:vAlign w:val="bottom"/>
            <w:hideMark/>
          </w:tcPr>
          <w:p w:rsidR="009325AC" w:rsidRPr="00706229" w:rsidRDefault="009325AC"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24097</w:t>
            </w:r>
          </w:p>
        </w:tc>
        <w:tc>
          <w:tcPr>
            <w:tcW w:w="556" w:type="dxa"/>
            <w:shd w:val="clear" w:color="auto" w:fill="auto"/>
            <w:noWrap/>
            <w:tcMar>
              <w:left w:w="28" w:type="dxa"/>
              <w:right w:w="28" w:type="dxa"/>
            </w:tcMar>
            <w:vAlign w:val="bottom"/>
            <w:hideMark/>
          </w:tcPr>
          <w:p w:rsidR="009325AC" w:rsidRPr="00706229" w:rsidRDefault="009325AC"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23113</w:t>
            </w:r>
          </w:p>
        </w:tc>
        <w:tc>
          <w:tcPr>
            <w:tcW w:w="556" w:type="dxa"/>
            <w:shd w:val="clear" w:color="auto" w:fill="auto"/>
            <w:noWrap/>
            <w:tcMar>
              <w:left w:w="28" w:type="dxa"/>
              <w:right w:w="28" w:type="dxa"/>
            </w:tcMar>
            <w:vAlign w:val="bottom"/>
            <w:hideMark/>
          </w:tcPr>
          <w:p w:rsidR="009325AC" w:rsidRPr="00706229" w:rsidRDefault="009325AC"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22961</w:t>
            </w:r>
          </w:p>
        </w:tc>
        <w:tc>
          <w:tcPr>
            <w:tcW w:w="556" w:type="dxa"/>
            <w:shd w:val="clear" w:color="auto" w:fill="auto"/>
            <w:noWrap/>
            <w:tcMar>
              <w:left w:w="28" w:type="dxa"/>
              <w:right w:w="28" w:type="dxa"/>
            </w:tcMar>
            <w:vAlign w:val="bottom"/>
            <w:hideMark/>
          </w:tcPr>
          <w:p w:rsidR="009325AC" w:rsidRPr="00706229" w:rsidRDefault="009325AC"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22471</w:t>
            </w:r>
          </w:p>
        </w:tc>
        <w:tc>
          <w:tcPr>
            <w:tcW w:w="556" w:type="dxa"/>
            <w:shd w:val="clear" w:color="auto" w:fill="auto"/>
            <w:noWrap/>
            <w:tcMar>
              <w:left w:w="28" w:type="dxa"/>
              <w:right w:w="28" w:type="dxa"/>
            </w:tcMar>
            <w:vAlign w:val="bottom"/>
            <w:hideMark/>
          </w:tcPr>
          <w:p w:rsidR="009325AC" w:rsidRPr="00706229" w:rsidRDefault="009325AC"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21892</w:t>
            </w:r>
          </w:p>
        </w:tc>
        <w:tc>
          <w:tcPr>
            <w:tcW w:w="556" w:type="dxa"/>
            <w:shd w:val="clear" w:color="auto" w:fill="auto"/>
            <w:noWrap/>
            <w:tcMar>
              <w:left w:w="28" w:type="dxa"/>
              <w:right w:w="28" w:type="dxa"/>
            </w:tcMar>
            <w:vAlign w:val="bottom"/>
            <w:hideMark/>
          </w:tcPr>
          <w:p w:rsidR="009325AC" w:rsidRPr="00706229" w:rsidRDefault="009325AC"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21798</w:t>
            </w:r>
          </w:p>
        </w:tc>
        <w:tc>
          <w:tcPr>
            <w:tcW w:w="556" w:type="dxa"/>
            <w:shd w:val="clear" w:color="auto" w:fill="auto"/>
            <w:noWrap/>
            <w:tcMar>
              <w:left w:w="28" w:type="dxa"/>
              <w:right w:w="28" w:type="dxa"/>
            </w:tcMar>
            <w:vAlign w:val="bottom"/>
            <w:hideMark/>
          </w:tcPr>
          <w:p w:rsidR="009325AC" w:rsidRPr="00706229" w:rsidRDefault="009325AC"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21938</w:t>
            </w:r>
          </w:p>
        </w:tc>
        <w:tc>
          <w:tcPr>
            <w:tcW w:w="608" w:type="dxa"/>
            <w:shd w:val="clear" w:color="auto" w:fill="auto"/>
            <w:noWrap/>
            <w:tcMar>
              <w:left w:w="28" w:type="dxa"/>
              <w:right w:w="28" w:type="dxa"/>
            </w:tcMar>
            <w:vAlign w:val="bottom"/>
            <w:hideMark/>
          </w:tcPr>
          <w:p w:rsidR="009325AC" w:rsidRPr="00706229" w:rsidRDefault="009325AC"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22021</w:t>
            </w:r>
          </w:p>
        </w:tc>
        <w:tc>
          <w:tcPr>
            <w:tcW w:w="556" w:type="dxa"/>
            <w:shd w:val="clear" w:color="auto" w:fill="auto"/>
            <w:noWrap/>
            <w:tcMar>
              <w:left w:w="28" w:type="dxa"/>
              <w:right w:w="28" w:type="dxa"/>
            </w:tcMar>
            <w:vAlign w:val="bottom"/>
            <w:hideMark/>
          </w:tcPr>
          <w:p w:rsidR="009325AC" w:rsidRPr="00706229" w:rsidRDefault="009325AC"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22031</w:t>
            </w:r>
          </w:p>
        </w:tc>
        <w:tc>
          <w:tcPr>
            <w:tcW w:w="556" w:type="dxa"/>
            <w:shd w:val="clear" w:color="auto" w:fill="auto"/>
            <w:noWrap/>
            <w:tcMar>
              <w:left w:w="28" w:type="dxa"/>
              <w:right w:w="28" w:type="dxa"/>
            </w:tcMar>
            <w:vAlign w:val="bottom"/>
            <w:hideMark/>
          </w:tcPr>
          <w:p w:rsidR="009325AC" w:rsidRPr="00706229" w:rsidRDefault="009325AC"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22162</w:t>
            </w:r>
          </w:p>
        </w:tc>
        <w:tc>
          <w:tcPr>
            <w:tcW w:w="556" w:type="dxa"/>
            <w:shd w:val="clear" w:color="auto" w:fill="auto"/>
            <w:noWrap/>
            <w:tcMar>
              <w:left w:w="28" w:type="dxa"/>
              <w:right w:w="28" w:type="dxa"/>
            </w:tcMar>
            <w:vAlign w:val="bottom"/>
            <w:hideMark/>
          </w:tcPr>
          <w:p w:rsidR="009325AC" w:rsidRPr="00706229" w:rsidRDefault="009325AC"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20760</w:t>
            </w:r>
          </w:p>
        </w:tc>
        <w:tc>
          <w:tcPr>
            <w:tcW w:w="556" w:type="dxa"/>
            <w:shd w:val="clear" w:color="auto" w:fill="auto"/>
            <w:noWrap/>
            <w:tcMar>
              <w:left w:w="28" w:type="dxa"/>
              <w:right w:w="28" w:type="dxa"/>
            </w:tcMar>
            <w:vAlign w:val="bottom"/>
            <w:hideMark/>
          </w:tcPr>
          <w:p w:rsidR="009325AC" w:rsidRPr="00706229" w:rsidRDefault="009325AC"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20131</w:t>
            </w:r>
          </w:p>
        </w:tc>
        <w:tc>
          <w:tcPr>
            <w:tcW w:w="556" w:type="dxa"/>
            <w:shd w:val="clear" w:color="auto" w:fill="auto"/>
            <w:noWrap/>
            <w:tcMar>
              <w:left w:w="28" w:type="dxa"/>
              <w:right w:w="28" w:type="dxa"/>
            </w:tcMar>
            <w:vAlign w:val="bottom"/>
            <w:hideMark/>
          </w:tcPr>
          <w:p w:rsidR="009325AC" w:rsidRPr="00706229" w:rsidRDefault="009325AC"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18803</w:t>
            </w:r>
          </w:p>
        </w:tc>
        <w:tc>
          <w:tcPr>
            <w:tcW w:w="556" w:type="dxa"/>
            <w:shd w:val="clear" w:color="auto" w:fill="auto"/>
            <w:noWrap/>
            <w:tcMar>
              <w:left w:w="28" w:type="dxa"/>
              <w:right w:w="28" w:type="dxa"/>
            </w:tcMar>
            <w:vAlign w:val="bottom"/>
            <w:hideMark/>
          </w:tcPr>
          <w:p w:rsidR="009325AC" w:rsidRPr="00706229" w:rsidRDefault="009325AC"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18805</w:t>
            </w:r>
          </w:p>
        </w:tc>
        <w:tc>
          <w:tcPr>
            <w:tcW w:w="624" w:type="dxa"/>
            <w:shd w:val="clear" w:color="auto" w:fill="auto"/>
            <w:noWrap/>
            <w:tcMar>
              <w:left w:w="28" w:type="dxa"/>
              <w:right w:w="28" w:type="dxa"/>
            </w:tcMar>
            <w:vAlign w:val="bottom"/>
            <w:hideMark/>
          </w:tcPr>
          <w:p w:rsidR="009325AC" w:rsidRPr="00706229" w:rsidRDefault="009325AC"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18398</w:t>
            </w:r>
          </w:p>
        </w:tc>
        <w:tc>
          <w:tcPr>
            <w:tcW w:w="556" w:type="dxa"/>
            <w:shd w:val="clear" w:color="auto" w:fill="auto"/>
            <w:noWrap/>
            <w:tcMar>
              <w:left w:w="28" w:type="dxa"/>
              <w:right w:w="28" w:type="dxa"/>
            </w:tcMar>
            <w:vAlign w:val="bottom"/>
            <w:hideMark/>
          </w:tcPr>
          <w:p w:rsidR="009325AC" w:rsidRPr="00706229" w:rsidRDefault="009325AC"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18138</w:t>
            </w:r>
          </w:p>
        </w:tc>
        <w:tc>
          <w:tcPr>
            <w:tcW w:w="414" w:type="dxa"/>
            <w:shd w:val="clear" w:color="auto" w:fill="auto"/>
            <w:noWrap/>
            <w:tcMar>
              <w:left w:w="28" w:type="dxa"/>
              <w:right w:w="28" w:type="dxa"/>
            </w:tcMar>
            <w:vAlign w:val="bottom"/>
            <w:hideMark/>
          </w:tcPr>
          <w:p w:rsidR="009325AC" w:rsidRPr="00706229" w:rsidRDefault="009325AC"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18042</w:t>
            </w:r>
          </w:p>
        </w:tc>
      </w:tr>
      <w:tr w:rsidR="009325AC" w:rsidRPr="00706229" w:rsidTr="0007689B">
        <w:trPr>
          <w:trHeight w:val="20"/>
          <w:jc w:val="center"/>
        </w:trPr>
        <w:tc>
          <w:tcPr>
            <w:tcW w:w="1015" w:type="dxa"/>
            <w:shd w:val="clear" w:color="auto" w:fill="auto"/>
            <w:noWrap/>
            <w:tcMar>
              <w:left w:w="28" w:type="dxa"/>
              <w:right w:w="28" w:type="dxa"/>
            </w:tcMar>
            <w:vAlign w:val="bottom"/>
            <w:hideMark/>
          </w:tcPr>
          <w:p w:rsidR="009325AC" w:rsidRPr="00706229" w:rsidRDefault="009325AC" w:rsidP="0007689B">
            <w:pPr>
              <w:spacing w:after="0" w:line="240" w:lineRule="auto"/>
              <w:rPr>
                <w:rFonts w:ascii="Times New Roman" w:eastAsia="Times New Roman" w:hAnsi="Times New Roman" w:cs="Times New Roman"/>
                <w:b/>
                <w:bCs/>
                <w:color w:val="000000"/>
                <w:sz w:val="20"/>
                <w:szCs w:val="20"/>
                <w:lang w:eastAsia="ro-RO"/>
              </w:rPr>
            </w:pPr>
            <w:r w:rsidRPr="00706229">
              <w:rPr>
                <w:rFonts w:ascii="Times New Roman" w:eastAsia="Times New Roman" w:hAnsi="Times New Roman" w:cs="Times New Roman"/>
                <w:b/>
                <w:bCs/>
                <w:color w:val="000000"/>
                <w:sz w:val="20"/>
                <w:szCs w:val="20"/>
                <w:lang w:eastAsia="ro-RO"/>
              </w:rPr>
              <w:t>Centru</w:t>
            </w:r>
          </w:p>
        </w:tc>
        <w:tc>
          <w:tcPr>
            <w:tcW w:w="556" w:type="dxa"/>
            <w:shd w:val="clear" w:color="auto" w:fill="auto"/>
            <w:noWrap/>
            <w:tcMar>
              <w:left w:w="28" w:type="dxa"/>
              <w:right w:w="28" w:type="dxa"/>
            </w:tcMar>
            <w:vAlign w:val="bottom"/>
            <w:hideMark/>
          </w:tcPr>
          <w:p w:rsidR="009325AC" w:rsidRPr="00706229" w:rsidRDefault="009325AC"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3304</w:t>
            </w:r>
          </w:p>
        </w:tc>
        <w:tc>
          <w:tcPr>
            <w:tcW w:w="556" w:type="dxa"/>
            <w:shd w:val="clear" w:color="auto" w:fill="auto"/>
            <w:noWrap/>
            <w:tcMar>
              <w:left w:w="28" w:type="dxa"/>
              <w:right w:w="28" w:type="dxa"/>
            </w:tcMar>
            <w:vAlign w:val="bottom"/>
            <w:hideMark/>
          </w:tcPr>
          <w:p w:rsidR="009325AC" w:rsidRPr="00706229" w:rsidRDefault="009325AC"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3184</w:t>
            </w:r>
          </w:p>
        </w:tc>
        <w:tc>
          <w:tcPr>
            <w:tcW w:w="556" w:type="dxa"/>
            <w:shd w:val="clear" w:color="auto" w:fill="auto"/>
            <w:noWrap/>
            <w:tcMar>
              <w:left w:w="28" w:type="dxa"/>
              <w:right w:w="28" w:type="dxa"/>
            </w:tcMar>
            <w:vAlign w:val="bottom"/>
            <w:hideMark/>
          </w:tcPr>
          <w:p w:rsidR="009325AC" w:rsidRPr="00706229" w:rsidRDefault="009325AC"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3060</w:t>
            </w:r>
          </w:p>
        </w:tc>
        <w:tc>
          <w:tcPr>
            <w:tcW w:w="556" w:type="dxa"/>
            <w:shd w:val="clear" w:color="auto" w:fill="auto"/>
            <w:noWrap/>
            <w:tcMar>
              <w:left w:w="28" w:type="dxa"/>
              <w:right w:w="28" w:type="dxa"/>
            </w:tcMar>
            <w:vAlign w:val="bottom"/>
            <w:hideMark/>
          </w:tcPr>
          <w:p w:rsidR="009325AC" w:rsidRPr="00706229" w:rsidRDefault="009325AC"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3060</w:t>
            </w:r>
          </w:p>
        </w:tc>
        <w:tc>
          <w:tcPr>
            <w:tcW w:w="556" w:type="dxa"/>
            <w:shd w:val="clear" w:color="auto" w:fill="auto"/>
            <w:noWrap/>
            <w:tcMar>
              <w:left w:w="28" w:type="dxa"/>
              <w:right w:w="28" w:type="dxa"/>
            </w:tcMar>
            <w:vAlign w:val="bottom"/>
            <w:hideMark/>
          </w:tcPr>
          <w:p w:rsidR="009325AC" w:rsidRPr="00706229" w:rsidRDefault="009325AC"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2910</w:t>
            </w:r>
          </w:p>
        </w:tc>
        <w:tc>
          <w:tcPr>
            <w:tcW w:w="556" w:type="dxa"/>
            <w:shd w:val="clear" w:color="auto" w:fill="auto"/>
            <w:noWrap/>
            <w:tcMar>
              <w:left w:w="28" w:type="dxa"/>
              <w:right w:w="28" w:type="dxa"/>
            </w:tcMar>
            <w:vAlign w:val="bottom"/>
            <w:hideMark/>
          </w:tcPr>
          <w:p w:rsidR="009325AC" w:rsidRPr="00706229" w:rsidRDefault="009325AC"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2905</w:t>
            </w:r>
          </w:p>
        </w:tc>
        <w:tc>
          <w:tcPr>
            <w:tcW w:w="556" w:type="dxa"/>
            <w:shd w:val="clear" w:color="auto" w:fill="auto"/>
            <w:noWrap/>
            <w:tcMar>
              <w:left w:w="28" w:type="dxa"/>
              <w:right w:w="28" w:type="dxa"/>
            </w:tcMar>
            <w:vAlign w:val="bottom"/>
            <w:hideMark/>
          </w:tcPr>
          <w:p w:rsidR="009325AC" w:rsidRPr="00706229" w:rsidRDefault="009325AC"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2905</w:t>
            </w:r>
          </w:p>
        </w:tc>
        <w:tc>
          <w:tcPr>
            <w:tcW w:w="608" w:type="dxa"/>
            <w:shd w:val="clear" w:color="auto" w:fill="auto"/>
            <w:noWrap/>
            <w:tcMar>
              <w:left w:w="28" w:type="dxa"/>
              <w:right w:w="28" w:type="dxa"/>
            </w:tcMar>
            <w:vAlign w:val="bottom"/>
            <w:hideMark/>
          </w:tcPr>
          <w:p w:rsidR="009325AC" w:rsidRPr="00706229" w:rsidRDefault="009325AC"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2910</w:t>
            </w:r>
          </w:p>
        </w:tc>
        <w:tc>
          <w:tcPr>
            <w:tcW w:w="556" w:type="dxa"/>
            <w:shd w:val="clear" w:color="auto" w:fill="auto"/>
            <w:noWrap/>
            <w:tcMar>
              <w:left w:w="28" w:type="dxa"/>
              <w:right w:w="28" w:type="dxa"/>
            </w:tcMar>
            <w:vAlign w:val="bottom"/>
            <w:hideMark/>
          </w:tcPr>
          <w:p w:rsidR="009325AC" w:rsidRPr="00706229" w:rsidRDefault="009325AC"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2913</w:t>
            </w:r>
          </w:p>
        </w:tc>
        <w:tc>
          <w:tcPr>
            <w:tcW w:w="556" w:type="dxa"/>
            <w:shd w:val="clear" w:color="auto" w:fill="auto"/>
            <w:noWrap/>
            <w:tcMar>
              <w:left w:w="28" w:type="dxa"/>
              <w:right w:w="28" w:type="dxa"/>
            </w:tcMar>
            <w:vAlign w:val="bottom"/>
            <w:hideMark/>
          </w:tcPr>
          <w:p w:rsidR="009325AC" w:rsidRPr="00706229" w:rsidRDefault="009325AC"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2913</w:t>
            </w:r>
          </w:p>
        </w:tc>
        <w:tc>
          <w:tcPr>
            <w:tcW w:w="556" w:type="dxa"/>
            <w:shd w:val="clear" w:color="auto" w:fill="auto"/>
            <w:noWrap/>
            <w:tcMar>
              <w:left w:w="28" w:type="dxa"/>
              <w:right w:w="28" w:type="dxa"/>
            </w:tcMar>
            <w:vAlign w:val="bottom"/>
            <w:hideMark/>
          </w:tcPr>
          <w:p w:rsidR="009325AC" w:rsidRPr="00706229" w:rsidRDefault="009325AC"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2812</w:t>
            </w:r>
          </w:p>
        </w:tc>
        <w:tc>
          <w:tcPr>
            <w:tcW w:w="556" w:type="dxa"/>
            <w:shd w:val="clear" w:color="auto" w:fill="auto"/>
            <w:noWrap/>
            <w:tcMar>
              <w:left w:w="28" w:type="dxa"/>
              <w:right w:w="28" w:type="dxa"/>
            </w:tcMar>
            <w:vAlign w:val="bottom"/>
            <w:hideMark/>
          </w:tcPr>
          <w:p w:rsidR="009325AC" w:rsidRPr="00706229" w:rsidRDefault="009325AC"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2712</w:t>
            </w:r>
          </w:p>
        </w:tc>
        <w:tc>
          <w:tcPr>
            <w:tcW w:w="556" w:type="dxa"/>
            <w:shd w:val="clear" w:color="auto" w:fill="auto"/>
            <w:noWrap/>
            <w:tcMar>
              <w:left w:w="28" w:type="dxa"/>
              <w:right w:w="28" w:type="dxa"/>
            </w:tcMar>
            <w:vAlign w:val="bottom"/>
            <w:hideMark/>
          </w:tcPr>
          <w:p w:rsidR="009325AC" w:rsidRPr="00706229" w:rsidRDefault="009325AC"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2528</w:t>
            </w:r>
          </w:p>
        </w:tc>
        <w:tc>
          <w:tcPr>
            <w:tcW w:w="556" w:type="dxa"/>
            <w:shd w:val="clear" w:color="auto" w:fill="auto"/>
            <w:noWrap/>
            <w:tcMar>
              <w:left w:w="28" w:type="dxa"/>
              <w:right w:w="28" w:type="dxa"/>
            </w:tcMar>
            <w:vAlign w:val="bottom"/>
            <w:hideMark/>
          </w:tcPr>
          <w:p w:rsidR="009325AC" w:rsidRPr="00706229" w:rsidRDefault="009325AC"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2523</w:t>
            </w:r>
          </w:p>
        </w:tc>
        <w:tc>
          <w:tcPr>
            <w:tcW w:w="624" w:type="dxa"/>
            <w:shd w:val="clear" w:color="auto" w:fill="auto"/>
            <w:noWrap/>
            <w:tcMar>
              <w:left w:w="28" w:type="dxa"/>
              <w:right w:w="28" w:type="dxa"/>
            </w:tcMar>
            <w:vAlign w:val="bottom"/>
            <w:hideMark/>
          </w:tcPr>
          <w:p w:rsidR="009325AC" w:rsidRPr="00706229" w:rsidRDefault="009325AC"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2395</w:t>
            </w:r>
          </w:p>
        </w:tc>
        <w:tc>
          <w:tcPr>
            <w:tcW w:w="556" w:type="dxa"/>
            <w:shd w:val="clear" w:color="auto" w:fill="auto"/>
            <w:noWrap/>
            <w:tcMar>
              <w:left w:w="28" w:type="dxa"/>
              <w:right w:w="28" w:type="dxa"/>
            </w:tcMar>
            <w:vAlign w:val="bottom"/>
            <w:hideMark/>
          </w:tcPr>
          <w:p w:rsidR="009325AC" w:rsidRPr="00706229" w:rsidRDefault="009325AC"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2385</w:t>
            </w:r>
          </w:p>
        </w:tc>
        <w:tc>
          <w:tcPr>
            <w:tcW w:w="414" w:type="dxa"/>
            <w:shd w:val="clear" w:color="auto" w:fill="auto"/>
            <w:noWrap/>
            <w:tcMar>
              <w:left w:w="28" w:type="dxa"/>
              <w:right w:w="28" w:type="dxa"/>
            </w:tcMar>
            <w:vAlign w:val="bottom"/>
            <w:hideMark/>
          </w:tcPr>
          <w:p w:rsidR="009325AC" w:rsidRPr="00706229" w:rsidRDefault="009325AC"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2344</w:t>
            </w:r>
          </w:p>
        </w:tc>
      </w:tr>
      <w:tr w:rsidR="009325AC" w:rsidRPr="00706229" w:rsidTr="0007689B">
        <w:trPr>
          <w:trHeight w:val="20"/>
          <w:jc w:val="center"/>
        </w:trPr>
        <w:tc>
          <w:tcPr>
            <w:tcW w:w="1015" w:type="dxa"/>
            <w:shd w:val="clear" w:color="auto" w:fill="auto"/>
            <w:noWrap/>
            <w:tcMar>
              <w:left w:w="28" w:type="dxa"/>
              <w:right w:w="28" w:type="dxa"/>
            </w:tcMar>
            <w:vAlign w:val="bottom"/>
            <w:hideMark/>
          </w:tcPr>
          <w:p w:rsidR="009325AC" w:rsidRPr="00706229" w:rsidRDefault="009325AC" w:rsidP="0007689B">
            <w:pPr>
              <w:spacing w:after="0" w:line="240" w:lineRule="auto"/>
              <w:rPr>
                <w:rFonts w:ascii="Times New Roman" w:eastAsia="Times New Roman" w:hAnsi="Times New Roman" w:cs="Times New Roman"/>
                <w:b/>
                <w:bCs/>
                <w:color w:val="000000"/>
                <w:sz w:val="20"/>
                <w:szCs w:val="20"/>
                <w:lang w:eastAsia="ro-RO"/>
              </w:rPr>
            </w:pPr>
            <w:r w:rsidRPr="00706229">
              <w:rPr>
                <w:rFonts w:ascii="Times New Roman" w:eastAsia="Times New Roman" w:hAnsi="Times New Roman" w:cs="Times New Roman"/>
                <w:b/>
                <w:bCs/>
                <w:color w:val="000000"/>
                <w:sz w:val="20"/>
                <w:szCs w:val="20"/>
                <w:lang w:eastAsia="ro-RO"/>
              </w:rPr>
              <w:t>r-ul Orhei</w:t>
            </w:r>
          </w:p>
        </w:tc>
        <w:tc>
          <w:tcPr>
            <w:tcW w:w="556" w:type="dxa"/>
            <w:shd w:val="clear" w:color="auto" w:fill="auto"/>
            <w:noWrap/>
            <w:tcMar>
              <w:left w:w="28" w:type="dxa"/>
              <w:right w:w="28" w:type="dxa"/>
            </w:tcMar>
            <w:vAlign w:val="bottom"/>
            <w:hideMark/>
          </w:tcPr>
          <w:p w:rsidR="009325AC" w:rsidRPr="00706229" w:rsidRDefault="009325AC"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590</w:t>
            </w:r>
          </w:p>
        </w:tc>
        <w:tc>
          <w:tcPr>
            <w:tcW w:w="556" w:type="dxa"/>
            <w:shd w:val="clear" w:color="auto" w:fill="auto"/>
            <w:noWrap/>
            <w:tcMar>
              <w:left w:w="28" w:type="dxa"/>
              <w:right w:w="28" w:type="dxa"/>
            </w:tcMar>
            <w:vAlign w:val="bottom"/>
            <w:hideMark/>
          </w:tcPr>
          <w:p w:rsidR="009325AC" w:rsidRPr="00706229" w:rsidRDefault="009325AC"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510</w:t>
            </w:r>
          </w:p>
        </w:tc>
        <w:tc>
          <w:tcPr>
            <w:tcW w:w="556" w:type="dxa"/>
            <w:shd w:val="clear" w:color="auto" w:fill="auto"/>
            <w:noWrap/>
            <w:tcMar>
              <w:left w:w="28" w:type="dxa"/>
              <w:right w:w="28" w:type="dxa"/>
            </w:tcMar>
            <w:vAlign w:val="bottom"/>
            <w:hideMark/>
          </w:tcPr>
          <w:p w:rsidR="009325AC" w:rsidRPr="00706229" w:rsidRDefault="009325AC"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510</w:t>
            </w:r>
          </w:p>
        </w:tc>
        <w:tc>
          <w:tcPr>
            <w:tcW w:w="556" w:type="dxa"/>
            <w:shd w:val="clear" w:color="auto" w:fill="auto"/>
            <w:noWrap/>
            <w:tcMar>
              <w:left w:w="28" w:type="dxa"/>
              <w:right w:w="28" w:type="dxa"/>
            </w:tcMar>
            <w:vAlign w:val="bottom"/>
            <w:hideMark/>
          </w:tcPr>
          <w:p w:rsidR="009325AC" w:rsidRPr="00706229" w:rsidRDefault="009325AC"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510</w:t>
            </w:r>
          </w:p>
        </w:tc>
        <w:tc>
          <w:tcPr>
            <w:tcW w:w="556" w:type="dxa"/>
            <w:shd w:val="clear" w:color="auto" w:fill="auto"/>
            <w:noWrap/>
            <w:tcMar>
              <w:left w:w="28" w:type="dxa"/>
              <w:right w:w="28" w:type="dxa"/>
            </w:tcMar>
            <w:vAlign w:val="bottom"/>
            <w:hideMark/>
          </w:tcPr>
          <w:p w:rsidR="009325AC" w:rsidRPr="00706229" w:rsidRDefault="009325AC"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430</w:t>
            </w:r>
          </w:p>
        </w:tc>
        <w:tc>
          <w:tcPr>
            <w:tcW w:w="556" w:type="dxa"/>
            <w:shd w:val="clear" w:color="auto" w:fill="auto"/>
            <w:noWrap/>
            <w:tcMar>
              <w:left w:w="28" w:type="dxa"/>
              <w:right w:w="28" w:type="dxa"/>
            </w:tcMar>
            <w:vAlign w:val="bottom"/>
            <w:hideMark/>
          </w:tcPr>
          <w:p w:rsidR="009325AC" w:rsidRPr="00706229" w:rsidRDefault="009325AC"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430</w:t>
            </w:r>
          </w:p>
        </w:tc>
        <w:tc>
          <w:tcPr>
            <w:tcW w:w="556" w:type="dxa"/>
            <w:shd w:val="clear" w:color="auto" w:fill="auto"/>
            <w:noWrap/>
            <w:tcMar>
              <w:left w:w="28" w:type="dxa"/>
              <w:right w:w="28" w:type="dxa"/>
            </w:tcMar>
            <w:vAlign w:val="bottom"/>
            <w:hideMark/>
          </w:tcPr>
          <w:p w:rsidR="009325AC" w:rsidRPr="00706229" w:rsidRDefault="009325AC"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430</w:t>
            </w:r>
          </w:p>
        </w:tc>
        <w:tc>
          <w:tcPr>
            <w:tcW w:w="608" w:type="dxa"/>
            <w:shd w:val="clear" w:color="auto" w:fill="auto"/>
            <w:noWrap/>
            <w:tcMar>
              <w:left w:w="28" w:type="dxa"/>
              <w:right w:w="28" w:type="dxa"/>
            </w:tcMar>
            <w:vAlign w:val="bottom"/>
            <w:hideMark/>
          </w:tcPr>
          <w:p w:rsidR="009325AC" w:rsidRPr="00706229" w:rsidRDefault="009325AC"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430</w:t>
            </w:r>
          </w:p>
        </w:tc>
        <w:tc>
          <w:tcPr>
            <w:tcW w:w="556" w:type="dxa"/>
            <w:shd w:val="clear" w:color="auto" w:fill="auto"/>
            <w:noWrap/>
            <w:tcMar>
              <w:left w:w="28" w:type="dxa"/>
              <w:right w:w="28" w:type="dxa"/>
            </w:tcMar>
            <w:vAlign w:val="bottom"/>
            <w:hideMark/>
          </w:tcPr>
          <w:p w:rsidR="009325AC" w:rsidRPr="00706229" w:rsidRDefault="009325AC"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430</w:t>
            </w:r>
          </w:p>
        </w:tc>
        <w:tc>
          <w:tcPr>
            <w:tcW w:w="556" w:type="dxa"/>
            <w:shd w:val="clear" w:color="auto" w:fill="auto"/>
            <w:noWrap/>
            <w:tcMar>
              <w:left w:w="28" w:type="dxa"/>
              <w:right w:w="28" w:type="dxa"/>
            </w:tcMar>
            <w:vAlign w:val="bottom"/>
            <w:hideMark/>
          </w:tcPr>
          <w:p w:rsidR="009325AC" w:rsidRPr="00706229" w:rsidRDefault="009325AC"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430</w:t>
            </w:r>
          </w:p>
        </w:tc>
        <w:tc>
          <w:tcPr>
            <w:tcW w:w="556" w:type="dxa"/>
            <w:shd w:val="clear" w:color="auto" w:fill="auto"/>
            <w:noWrap/>
            <w:tcMar>
              <w:left w:w="28" w:type="dxa"/>
              <w:right w:w="28" w:type="dxa"/>
            </w:tcMar>
            <w:vAlign w:val="bottom"/>
            <w:hideMark/>
          </w:tcPr>
          <w:p w:rsidR="009325AC" w:rsidRPr="00706229" w:rsidRDefault="009325AC"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430</w:t>
            </w:r>
          </w:p>
        </w:tc>
        <w:tc>
          <w:tcPr>
            <w:tcW w:w="556" w:type="dxa"/>
            <w:shd w:val="clear" w:color="auto" w:fill="auto"/>
            <w:noWrap/>
            <w:tcMar>
              <w:left w:w="28" w:type="dxa"/>
              <w:right w:w="28" w:type="dxa"/>
            </w:tcMar>
            <w:vAlign w:val="bottom"/>
            <w:hideMark/>
          </w:tcPr>
          <w:p w:rsidR="009325AC" w:rsidRPr="00706229" w:rsidRDefault="009325AC"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410</w:t>
            </w:r>
          </w:p>
        </w:tc>
        <w:tc>
          <w:tcPr>
            <w:tcW w:w="556" w:type="dxa"/>
            <w:shd w:val="clear" w:color="auto" w:fill="auto"/>
            <w:noWrap/>
            <w:tcMar>
              <w:left w:w="28" w:type="dxa"/>
              <w:right w:w="28" w:type="dxa"/>
            </w:tcMar>
            <w:vAlign w:val="bottom"/>
            <w:hideMark/>
          </w:tcPr>
          <w:p w:rsidR="009325AC" w:rsidRPr="00706229" w:rsidRDefault="009325AC"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370</w:t>
            </w:r>
          </w:p>
        </w:tc>
        <w:tc>
          <w:tcPr>
            <w:tcW w:w="556" w:type="dxa"/>
            <w:shd w:val="clear" w:color="auto" w:fill="auto"/>
            <w:noWrap/>
            <w:tcMar>
              <w:left w:w="28" w:type="dxa"/>
              <w:right w:w="28" w:type="dxa"/>
            </w:tcMar>
            <w:vAlign w:val="bottom"/>
            <w:hideMark/>
          </w:tcPr>
          <w:p w:rsidR="009325AC" w:rsidRPr="00706229" w:rsidRDefault="009325AC"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370</w:t>
            </w:r>
          </w:p>
        </w:tc>
        <w:tc>
          <w:tcPr>
            <w:tcW w:w="624" w:type="dxa"/>
            <w:shd w:val="clear" w:color="auto" w:fill="auto"/>
            <w:noWrap/>
            <w:tcMar>
              <w:left w:w="28" w:type="dxa"/>
              <w:right w:w="28" w:type="dxa"/>
            </w:tcMar>
            <w:vAlign w:val="bottom"/>
            <w:hideMark/>
          </w:tcPr>
          <w:p w:rsidR="009325AC" w:rsidRPr="00706229" w:rsidRDefault="009325AC"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325</w:t>
            </w:r>
          </w:p>
        </w:tc>
        <w:tc>
          <w:tcPr>
            <w:tcW w:w="556" w:type="dxa"/>
            <w:shd w:val="clear" w:color="auto" w:fill="auto"/>
            <w:noWrap/>
            <w:tcMar>
              <w:left w:w="28" w:type="dxa"/>
              <w:right w:w="28" w:type="dxa"/>
            </w:tcMar>
            <w:vAlign w:val="bottom"/>
            <w:hideMark/>
          </w:tcPr>
          <w:p w:rsidR="009325AC" w:rsidRPr="00706229" w:rsidRDefault="009325AC"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325</w:t>
            </w:r>
          </w:p>
        </w:tc>
        <w:tc>
          <w:tcPr>
            <w:tcW w:w="414" w:type="dxa"/>
            <w:shd w:val="clear" w:color="auto" w:fill="auto"/>
            <w:noWrap/>
            <w:tcMar>
              <w:left w:w="28" w:type="dxa"/>
              <w:right w:w="28" w:type="dxa"/>
            </w:tcMar>
            <w:vAlign w:val="bottom"/>
            <w:hideMark/>
          </w:tcPr>
          <w:p w:rsidR="009325AC" w:rsidRPr="00706229" w:rsidRDefault="009325AC"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325</w:t>
            </w:r>
          </w:p>
        </w:tc>
      </w:tr>
    </w:tbl>
    <w:p w:rsidR="009325AC" w:rsidRPr="00706229" w:rsidRDefault="009325AC" w:rsidP="004A7E88">
      <w:pPr>
        <w:tabs>
          <w:tab w:val="num" w:pos="360"/>
        </w:tabs>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La 10000 locuitori</w:t>
      </w:r>
    </w:p>
    <w:tbl>
      <w:tblPr>
        <w:tblW w:w="8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5"/>
        <w:gridCol w:w="520"/>
        <w:gridCol w:w="469"/>
        <w:gridCol w:w="584"/>
        <w:gridCol w:w="462"/>
        <w:gridCol w:w="581"/>
        <w:gridCol w:w="456"/>
        <w:gridCol w:w="583"/>
        <w:gridCol w:w="461"/>
        <w:gridCol w:w="456"/>
        <w:gridCol w:w="456"/>
        <w:gridCol w:w="465"/>
        <w:gridCol w:w="456"/>
        <w:gridCol w:w="546"/>
        <w:gridCol w:w="601"/>
        <w:gridCol w:w="471"/>
      </w:tblGrid>
      <w:tr w:rsidR="00791BE4" w:rsidRPr="00706229" w:rsidTr="0007689B">
        <w:trPr>
          <w:trHeight w:val="20"/>
        </w:trPr>
        <w:tc>
          <w:tcPr>
            <w:tcW w:w="1185" w:type="dxa"/>
            <w:tcMar>
              <w:left w:w="28" w:type="dxa"/>
              <w:right w:w="28" w:type="dxa"/>
            </w:tcMar>
          </w:tcPr>
          <w:p w:rsidR="00791BE4" w:rsidRPr="00706229" w:rsidRDefault="00791BE4" w:rsidP="0007689B">
            <w:pPr>
              <w:spacing w:after="0" w:line="240" w:lineRule="auto"/>
              <w:rPr>
                <w:rFonts w:ascii="Times New Roman" w:eastAsia="Times New Roman" w:hAnsi="Times New Roman" w:cs="Times New Roman"/>
                <w:b/>
                <w:bCs/>
                <w:color w:val="000000"/>
                <w:sz w:val="20"/>
                <w:szCs w:val="20"/>
                <w:lang w:eastAsia="ro-RO"/>
              </w:rPr>
            </w:pPr>
          </w:p>
        </w:tc>
        <w:tc>
          <w:tcPr>
            <w:tcW w:w="520" w:type="dxa"/>
            <w:shd w:val="clear" w:color="auto" w:fill="auto"/>
            <w:noWrap/>
            <w:tcMar>
              <w:left w:w="28" w:type="dxa"/>
              <w:right w:w="28" w:type="dxa"/>
            </w:tcMar>
            <w:vAlign w:val="bottom"/>
            <w:hideMark/>
          </w:tcPr>
          <w:p w:rsidR="00791BE4" w:rsidRPr="00706229" w:rsidRDefault="00791BE4" w:rsidP="0007689B">
            <w:pPr>
              <w:spacing w:after="0" w:line="240" w:lineRule="auto"/>
              <w:rPr>
                <w:rFonts w:ascii="Times New Roman" w:eastAsia="Times New Roman" w:hAnsi="Times New Roman" w:cs="Times New Roman"/>
                <w:b/>
                <w:bCs/>
                <w:color w:val="000000"/>
                <w:sz w:val="20"/>
                <w:szCs w:val="20"/>
                <w:lang w:eastAsia="ro-RO"/>
              </w:rPr>
            </w:pPr>
            <w:r w:rsidRPr="00706229">
              <w:rPr>
                <w:rFonts w:ascii="Times New Roman" w:eastAsia="Times New Roman" w:hAnsi="Times New Roman" w:cs="Times New Roman"/>
                <w:b/>
                <w:bCs/>
                <w:color w:val="000000"/>
                <w:sz w:val="20"/>
                <w:szCs w:val="20"/>
                <w:lang w:eastAsia="ro-RO"/>
              </w:rPr>
              <w:t>2003</w:t>
            </w:r>
          </w:p>
        </w:tc>
        <w:tc>
          <w:tcPr>
            <w:tcW w:w="469" w:type="dxa"/>
            <w:shd w:val="clear" w:color="auto" w:fill="auto"/>
            <w:noWrap/>
            <w:tcMar>
              <w:left w:w="28" w:type="dxa"/>
              <w:right w:w="28" w:type="dxa"/>
            </w:tcMar>
            <w:vAlign w:val="bottom"/>
            <w:hideMark/>
          </w:tcPr>
          <w:p w:rsidR="00791BE4" w:rsidRPr="00706229" w:rsidRDefault="00791BE4" w:rsidP="0007689B">
            <w:pPr>
              <w:spacing w:after="0" w:line="240" w:lineRule="auto"/>
              <w:rPr>
                <w:rFonts w:ascii="Times New Roman" w:eastAsia="Times New Roman" w:hAnsi="Times New Roman" w:cs="Times New Roman"/>
                <w:b/>
                <w:bCs/>
                <w:color w:val="000000"/>
                <w:sz w:val="20"/>
                <w:szCs w:val="20"/>
                <w:lang w:eastAsia="ro-RO"/>
              </w:rPr>
            </w:pPr>
            <w:r w:rsidRPr="00706229">
              <w:rPr>
                <w:rFonts w:ascii="Times New Roman" w:eastAsia="Times New Roman" w:hAnsi="Times New Roman" w:cs="Times New Roman"/>
                <w:b/>
                <w:bCs/>
                <w:color w:val="000000"/>
                <w:sz w:val="20"/>
                <w:szCs w:val="20"/>
                <w:lang w:eastAsia="ro-RO"/>
              </w:rPr>
              <w:t>2004</w:t>
            </w:r>
          </w:p>
        </w:tc>
        <w:tc>
          <w:tcPr>
            <w:tcW w:w="584" w:type="dxa"/>
            <w:shd w:val="clear" w:color="auto" w:fill="auto"/>
            <w:noWrap/>
            <w:tcMar>
              <w:left w:w="28" w:type="dxa"/>
              <w:right w:w="28" w:type="dxa"/>
            </w:tcMar>
            <w:vAlign w:val="bottom"/>
            <w:hideMark/>
          </w:tcPr>
          <w:p w:rsidR="00791BE4" w:rsidRPr="00706229" w:rsidRDefault="00791BE4" w:rsidP="0007689B">
            <w:pPr>
              <w:spacing w:after="0" w:line="240" w:lineRule="auto"/>
              <w:rPr>
                <w:rFonts w:ascii="Times New Roman" w:eastAsia="Times New Roman" w:hAnsi="Times New Roman" w:cs="Times New Roman"/>
                <w:b/>
                <w:bCs/>
                <w:color w:val="000000"/>
                <w:sz w:val="20"/>
                <w:szCs w:val="20"/>
                <w:lang w:eastAsia="ro-RO"/>
              </w:rPr>
            </w:pPr>
            <w:r w:rsidRPr="00706229">
              <w:rPr>
                <w:rFonts w:ascii="Times New Roman" w:eastAsia="Times New Roman" w:hAnsi="Times New Roman" w:cs="Times New Roman"/>
                <w:b/>
                <w:bCs/>
                <w:color w:val="000000"/>
                <w:sz w:val="20"/>
                <w:szCs w:val="20"/>
                <w:lang w:eastAsia="ro-RO"/>
              </w:rPr>
              <w:t>2005</w:t>
            </w:r>
          </w:p>
        </w:tc>
        <w:tc>
          <w:tcPr>
            <w:tcW w:w="462" w:type="dxa"/>
            <w:shd w:val="clear" w:color="auto" w:fill="auto"/>
            <w:noWrap/>
            <w:tcMar>
              <w:left w:w="28" w:type="dxa"/>
              <w:right w:w="28" w:type="dxa"/>
            </w:tcMar>
            <w:vAlign w:val="bottom"/>
            <w:hideMark/>
          </w:tcPr>
          <w:p w:rsidR="00791BE4" w:rsidRPr="00706229" w:rsidRDefault="00791BE4" w:rsidP="0007689B">
            <w:pPr>
              <w:spacing w:after="0" w:line="240" w:lineRule="auto"/>
              <w:rPr>
                <w:rFonts w:ascii="Times New Roman" w:eastAsia="Times New Roman" w:hAnsi="Times New Roman" w:cs="Times New Roman"/>
                <w:b/>
                <w:bCs/>
                <w:color w:val="000000"/>
                <w:sz w:val="20"/>
                <w:szCs w:val="20"/>
                <w:lang w:eastAsia="ro-RO"/>
              </w:rPr>
            </w:pPr>
            <w:r w:rsidRPr="00706229">
              <w:rPr>
                <w:rFonts w:ascii="Times New Roman" w:eastAsia="Times New Roman" w:hAnsi="Times New Roman" w:cs="Times New Roman"/>
                <w:b/>
                <w:bCs/>
                <w:color w:val="000000"/>
                <w:sz w:val="20"/>
                <w:szCs w:val="20"/>
                <w:lang w:eastAsia="ro-RO"/>
              </w:rPr>
              <w:t>2006</w:t>
            </w:r>
          </w:p>
        </w:tc>
        <w:tc>
          <w:tcPr>
            <w:tcW w:w="581" w:type="dxa"/>
            <w:shd w:val="clear" w:color="auto" w:fill="auto"/>
            <w:noWrap/>
            <w:tcMar>
              <w:left w:w="28" w:type="dxa"/>
              <w:right w:w="28" w:type="dxa"/>
            </w:tcMar>
            <w:vAlign w:val="bottom"/>
            <w:hideMark/>
          </w:tcPr>
          <w:p w:rsidR="00791BE4" w:rsidRPr="00706229" w:rsidRDefault="00791BE4" w:rsidP="0007689B">
            <w:pPr>
              <w:spacing w:after="0" w:line="240" w:lineRule="auto"/>
              <w:rPr>
                <w:rFonts w:ascii="Times New Roman" w:eastAsia="Times New Roman" w:hAnsi="Times New Roman" w:cs="Times New Roman"/>
                <w:b/>
                <w:bCs/>
                <w:color w:val="000000"/>
                <w:sz w:val="20"/>
                <w:szCs w:val="20"/>
                <w:lang w:eastAsia="ro-RO"/>
              </w:rPr>
            </w:pPr>
            <w:r w:rsidRPr="00706229">
              <w:rPr>
                <w:rFonts w:ascii="Times New Roman" w:eastAsia="Times New Roman" w:hAnsi="Times New Roman" w:cs="Times New Roman"/>
                <w:b/>
                <w:bCs/>
                <w:color w:val="000000"/>
                <w:sz w:val="20"/>
                <w:szCs w:val="20"/>
                <w:lang w:eastAsia="ro-RO"/>
              </w:rPr>
              <w:t>2007</w:t>
            </w:r>
          </w:p>
        </w:tc>
        <w:tc>
          <w:tcPr>
            <w:tcW w:w="456" w:type="dxa"/>
            <w:shd w:val="clear" w:color="auto" w:fill="auto"/>
            <w:noWrap/>
            <w:tcMar>
              <w:left w:w="28" w:type="dxa"/>
              <w:right w:w="28" w:type="dxa"/>
            </w:tcMar>
            <w:vAlign w:val="bottom"/>
            <w:hideMark/>
          </w:tcPr>
          <w:p w:rsidR="00791BE4" w:rsidRPr="00706229" w:rsidRDefault="00791BE4" w:rsidP="0007689B">
            <w:pPr>
              <w:spacing w:after="0" w:line="240" w:lineRule="auto"/>
              <w:rPr>
                <w:rFonts w:ascii="Times New Roman" w:eastAsia="Times New Roman" w:hAnsi="Times New Roman" w:cs="Times New Roman"/>
                <w:b/>
                <w:bCs/>
                <w:color w:val="000000"/>
                <w:sz w:val="20"/>
                <w:szCs w:val="20"/>
                <w:lang w:eastAsia="ro-RO"/>
              </w:rPr>
            </w:pPr>
            <w:r w:rsidRPr="00706229">
              <w:rPr>
                <w:rFonts w:ascii="Times New Roman" w:eastAsia="Times New Roman" w:hAnsi="Times New Roman" w:cs="Times New Roman"/>
                <w:b/>
                <w:bCs/>
                <w:color w:val="000000"/>
                <w:sz w:val="20"/>
                <w:szCs w:val="20"/>
                <w:lang w:eastAsia="ro-RO"/>
              </w:rPr>
              <w:t>2008</w:t>
            </w:r>
          </w:p>
        </w:tc>
        <w:tc>
          <w:tcPr>
            <w:tcW w:w="583" w:type="dxa"/>
            <w:shd w:val="clear" w:color="auto" w:fill="auto"/>
            <w:noWrap/>
            <w:tcMar>
              <w:left w:w="28" w:type="dxa"/>
              <w:right w:w="28" w:type="dxa"/>
            </w:tcMar>
            <w:vAlign w:val="bottom"/>
            <w:hideMark/>
          </w:tcPr>
          <w:p w:rsidR="00791BE4" w:rsidRPr="00706229" w:rsidRDefault="00791BE4" w:rsidP="0007689B">
            <w:pPr>
              <w:spacing w:after="0" w:line="240" w:lineRule="auto"/>
              <w:rPr>
                <w:rFonts w:ascii="Times New Roman" w:eastAsia="Times New Roman" w:hAnsi="Times New Roman" w:cs="Times New Roman"/>
                <w:b/>
                <w:bCs/>
                <w:color w:val="000000"/>
                <w:sz w:val="20"/>
                <w:szCs w:val="20"/>
                <w:lang w:eastAsia="ro-RO"/>
              </w:rPr>
            </w:pPr>
            <w:r w:rsidRPr="00706229">
              <w:rPr>
                <w:rFonts w:ascii="Times New Roman" w:eastAsia="Times New Roman" w:hAnsi="Times New Roman" w:cs="Times New Roman"/>
                <w:b/>
                <w:bCs/>
                <w:color w:val="000000"/>
                <w:sz w:val="20"/>
                <w:szCs w:val="20"/>
                <w:lang w:eastAsia="ro-RO"/>
              </w:rPr>
              <w:t>2009</w:t>
            </w:r>
          </w:p>
        </w:tc>
        <w:tc>
          <w:tcPr>
            <w:tcW w:w="461" w:type="dxa"/>
            <w:shd w:val="clear" w:color="auto" w:fill="auto"/>
            <w:noWrap/>
            <w:tcMar>
              <w:left w:w="28" w:type="dxa"/>
              <w:right w:w="28" w:type="dxa"/>
            </w:tcMar>
            <w:vAlign w:val="bottom"/>
            <w:hideMark/>
          </w:tcPr>
          <w:p w:rsidR="00791BE4" w:rsidRPr="00706229" w:rsidRDefault="00791BE4" w:rsidP="0007689B">
            <w:pPr>
              <w:spacing w:after="0" w:line="240" w:lineRule="auto"/>
              <w:rPr>
                <w:rFonts w:ascii="Times New Roman" w:eastAsia="Times New Roman" w:hAnsi="Times New Roman" w:cs="Times New Roman"/>
                <w:b/>
                <w:bCs/>
                <w:color w:val="000000"/>
                <w:sz w:val="20"/>
                <w:szCs w:val="20"/>
                <w:lang w:eastAsia="ro-RO"/>
              </w:rPr>
            </w:pPr>
            <w:r w:rsidRPr="00706229">
              <w:rPr>
                <w:rFonts w:ascii="Times New Roman" w:eastAsia="Times New Roman" w:hAnsi="Times New Roman" w:cs="Times New Roman"/>
                <w:b/>
                <w:bCs/>
                <w:color w:val="000000"/>
                <w:sz w:val="20"/>
                <w:szCs w:val="20"/>
                <w:lang w:eastAsia="ro-RO"/>
              </w:rPr>
              <w:t>2010</w:t>
            </w:r>
          </w:p>
        </w:tc>
        <w:tc>
          <w:tcPr>
            <w:tcW w:w="456" w:type="dxa"/>
            <w:shd w:val="clear" w:color="auto" w:fill="auto"/>
            <w:noWrap/>
            <w:tcMar>
              <w:left w:w="28" w:type="dxa"/>
              <w:right w:w="28" w:type="dxa"/>
            </w:tcMar>
            <w:vAlign w:val="bottom"/>
            <w:hideMark/>
          </w:tcPr>
          <w:p w:rsidR="00791BE4" w:rsidRPr="00706229" w:rsidRDefault="00791BE4" w:rsidP="0007689B">
            <w:pPr>
              <w:spacing w:after="0" w:line="240" w:lineRule="auto"/>
              <w:rPr>
                <w:rFonts w:ascii="Times New Roman" w:eastAsia="Times New Roman" w:hAnsi="Times New Roman" w:cs="Times New Roman"/>
                <w:b/>
                <w:bCs/>
                <w:color w:val="000000"/>
                <w:sz w:val="20"/>
                <w:szCs w:val="20"/>
                <w:lang w:eastAsia="ro-RO"/>
              </w:rPr>
            </w:pPr>
            <w:r w:rsidRPr="00706229">
              <w:rPr>
                <w:rFonts w:ascii="Times New Roman" w:eastAsia="Times New Roman" w:hAnsi="Times New Roman" w:cs="Times New Roman"/>
                <w:b/>
                <w:bCs/>
                <w:color w:val="000000"/>
                <w:sz w:val="20"/>
                <w:szCs w:val="20"/>
                <w:lang w:eastAsia="ro-RO"/>
              </w:rPr>
              <w:t>2011</w:t>
            </w:r>
          </w:p>
        </w:tc>
        <w:tc>
          <w:tcPr>
            <w:tcW w:w="456" w:type="dxa"/>
            <w:shd w:val="clear" w:color="auto" w:fill="auto"/>
            <w:noWrap/>
            <w:tcMar>
              <w:left w:w="28" w:type="dxa"/>
              <w:right w:w="28" w:type="dxa"/>
            </w:tcMar>
            <w:vAlign w:val="bottom"/>
            <w:hideMark/>
          </w:tcPr>
          <w:p w:rsidR="00791BE4" w:rsidRPr="00706229" w:rsidRDefault="00791BE4" w:rsidP="0007689B">
            <w:pPr>
              <w:spacing w:after="0" w:line="240" w:lineRule="auto"/>
              <w:rPr>
                <w:rFonts w:ascii="Times New Roman" w:eastAsia="Times New Roman" w:hAnsi="Times New Roman" w:cs="Times New Roman"/>
                <w:b/>
                <w:bCs/>
                <w:color w:val="000000"/>
                <w:sz w:val="20"/>
                <w:szCs w:val="20"/>
                <w:lang w:eastAsia="ro-RO"/>
              </w:rPr>
            </w:pPr>
            <w:r w:rsidRPr="00706229">
              <w:rPr>
                <w:rFonts w:ascii="Times New Roman" w:eastAsia="Times New Roman" w:hAnsi="Times New Roman" w:cs="Times New Roman"/>
                <w:b/>
                <w:bCs/>
                <w:color w:val="000000"/>
                <w:sz w:val="20"/>
                <w:szCs w:val="20"/>
                <w:lang w:eastAsia="ro-RO"/>
              </w:rPr>
              <w:t>2012</w:t>
            </w:r>
          </w:p>
        </w:tc>
        <w:tc>
          <w:tcPr>
            <w:tcW w:w="465" w:type="dxa"/>
            <w:shd w:val="clear" w:color="auto" w:fill="auto"/>
            <w:noWrap/>
            <w:tcMar>
              <w:left w:w="28" w:type="dxa"/>
              <w:right w:w="28" w:type="dxa"/>
            </w:tcMar>
            <w:vAlign w:val="bottom"/>
            <w:hideMark/>
          </w:tcPr>
          <w:p w:rsidR="00791BE4" w:rsidRPr="00706229" w:rsidRDefault="00791BE4" w:rsidP="0007689B">
            <w:pPr>
              <w:spacing w:after="0" w:line="240" w:lineRule="auto"/>
              <w:rPr>
                <w:rFonts w:ascii="Times New Roman" w:eastAsia="Times New Roman" w:hAnsi="Times New Roman" w:cs="Times New Roman"/>
                <w:b/>
                <w:bCs/>
                <w:color w:val="000000"/>
                <w:sz w:val="20"/>
                <w:szCs w:val="20"/>
                <w:lang w:eastAsia="ro-RO"/>
              </w:rPr>
            </w:pPr>
            <w:r w:rsidRPr="00706229">
              <w:rPr>
                <w:rFonts w:ascii="Times New Roman" w:eastAsia="Times New Roman" w:hAnsi="Times New Roman" w:cs="Times New Roman"/>
                <w:b/>
                <w:bCs/>
                <w:color w:val="000000"/>
                <w:sz w:val="20"/>
                <w:szCs w:val="20"/>
                <w:lang w:eastAsia="ro-RO"/>
              </w:rPr>
              <w:t>2013</w:t>
            </w:r>
          </w:p>
        </w:tc>
        <w:tc>
          <w:tcPr>
            <w:tcW w:w="456" w:type="dxa"/>
            <w:shd w:val="clear" w:color="auto" w:fill="auto"/>
            <w:noWrap/>
            <w:tcMar>
              <w:left w:w="28" w:type="dxa"/>
              <w:right w:w="28" w:type="dxa"/>
            </w:tcMar>
            <w:vAlign w:val="bottom"/>
            <w:hideMark/>
          </w:tcPr>
          <w:p w:rsidR="00791BE4" w:rsidRPr="00706229" w:rsidRDefault="00791BE4" w:rsidP="0007689B">
            <w:pPr>
              <w:spacing w:after="0" w:line="240" w:lineRule="auto"/>
              <w:rPr>
                <w:rFonts w:ascii="Times New Roman" w:eastAsia="Times New Roman" w:hAnsi="Times New Roman" w:cs="Times New Roman"/>
                <w:b/>
                <w:bCs/>
                <w:color w:val="000000"/>
                <w:sz w:val="20"/>
                <w:szCs w:val="20"/>
                <w:lang w:eastAsia="ro-RO"/>
              </w:rPr>
            </w:pPr>
            <w:r w:rsidRPr="00706229">
              <w:rPr>
                <w:rFonts w:ascii="Times New Roman" w:eastAsia="Times New Roman" w:hAnsi="Times New Roman" w:cs="Times New Roman"/>
                <w:b/>
                <w:bCs/>
                <w:color w:val="000000"/>
                <w:sz w:val="20"/>
                <w:szCs w:val="20"/>
                <w:lang w:eastAsia="ro-RO"/>
              </w:rPr>
              <w:t>2014</w:t>
            </w:r>
          </w:p>
        </w:tc>
        <w:tc>
          <w:tcPr>
            <w:tcW w:w="546" w:type="dxa"/>
            <w:shd w:val="clear" w:color="auto" w:fill="auto"/>
            <w:noWrap/>
            <w:tcMar>
              <w:left w:w="28" w:type="dxa"/>
              <w:right w:w="28" w:type="dxa"/>
            </w:tcMar>
            <w:vAlign w:val="bottom"/>
            <w:hideMark/>
          </w:tcPr>
          <w:p w:rsidR="00791BE4" w:rsidRPr="00706229" w:rsidRDefault="00791BE4" w:rsidP="0007689B">
            <w:pPr>
              <w:spacing w:after="0" w:line="240" w:lineRule="auto"/>
              <w:rPr>
                <w:rFonts w:ascii="Times New Roman" w:eastAsia="Times New Roman" w:hAnsi="Times New Roman" w:cs="Times New Roman"/>
                <w:b/>
                <w:bCs/>
                <w:color w:val="000000"/>
                <w:sz w:val="20"/>
                <w:szCs w:val="20"/>
                <w:lang w:eastAsia="ro-RO"/>
              </w:rPr>
            </w:pPr>
            <w:r w:rsidRPr="00706229">
              <w:rPr>
                <w:rFonts w:ascii="Times New Roman" w:eastAsia="Times New Roman" w:hAnsi="Times New Roman" w:cs="Times New Roman"/>
                <w:b/>
                <w:bCs/>
                <w:color w:val="000000"/>
                <w:sz w:val="20"/>
                <w:szCs w:val="20"/>
                <w:lang w:eastAsia="ro-RO"/>
              </w:rPr>
              <w:t>2015</w:t>
            </w:r>
          </w:p>
        </w:tc>
        <w:tc>
          <w:tcPr>
            <w:tcW w:w="601" w:type="dxa"/>
            <w:shd w:val="clear" w:color="auto" w:fill="auto"/>
            <w:noWrap/>
            <w:tcMar>
              <w:left w:w="28" w:type="dxa"/>
              <w:right w:w="28" w:type="dxa"/>
            </w:tcMar>
            <w:vAlign w:val="bottom"/>
            <w:hideMark/>
          </w:tcPr>
          <w:p w:rsidR="00791BE4" w:rsidRPr="00706229" w:rsidRDefault="00791BE4" w:rsidP="0007689B">
            <w:pPr>
              <w:spacing w:after="0" w:line="240" w:lineRule="auto"/>
              <w:rPr>
                <w:rFonts w:ascii="Times New Roman" w:eastAsia="Times New Roman" w:hAnsi="Times New Roman" w:cs="Times New Roman"/>
                <w:b/>
                <w:bCs/>
                <w:color w:val="000000"/>
                <w:sz w:val="20"/>
                <w:szCs w:val="20"/>
                <w:lang w:eastAsia="ro-RO"/>
              </w:rPr>
            </w:pPr>
            <w:r w:rsidRPr="00706229">
              <w:rPr>
                <w:rFonts w:ascii="Times New Roman" w:eastAsia="Times New Roman" w:hAnsi="Times New Roman" w:cs="Times New Roman"/>
                <w:b/>
                <w:bCs/>
                <w:color w:val="000000"/>
                <w:sz w:val="20"/>
                <w:szCs w:val="20"/>
                <w:lang w:eastAsia="ro-RO"/>
              </w:rPr>
              <w:t>2016</w:t>
            </w:r>
          </w:p>
        </w:tc>
        <w:tc>
          <w:tcPr>
            <w:tcW w:w="471" w:type="dxa"/>
            <w:shd w:val="clear" w:color="auto" w:fill="auto"/>
            <w:noWrap/>
            <w:tcMar>
              <w:left w:w="28" w:type="dxa"/>
              <w:right w:w="28" w:type="dxa"/>
            </w:tcMar>
            <w:vAlign w:val="bottom"/>
            <w:hideMark/>
          </w:tcPr>
          <w:p w:rsidR="00791BE4" w:rsidRPr="00706229" w:rsidRDefault="00791BE4" w:rsidP="0007689B">
            <w:pPr>
              <w:spacing w:after="0" w:line="240" w:lineRule="auto"/>
              <w:rPr>
                <w:rFonts w:ascii="Times New Roman" w:eastAsia="Times New Roman" w:hAnsi="Times New Roman" w:cs="Times New Roman"/>
                <w:b/>
                <w:bCs/>
                <w:color w:val="000000"/>
                <w:sz w:val="20"/>
                <w:szCs w:val="20"/>
                <w:lang w:eastAsia="ro-RO"/>
              </w:rPr>
            </w:pPr>
            <w:r w:rsidRPr="00706229">
              <w:rPr>
                <w:rFonts w:ascii="Times New Roman" w:eastAsia="Times New Roman" w:hAnsi="Times New Roman" w:cs="Times New Roman"/>
                <w:b/>
                <w:bCs/>
                <w:color w:val="000000"/>
                <w:sz w:val="20"/>
                <w:szCs w:val="20"/>
                <w:lang w:eastAsia="ro-RO"/>
              </w:rPr>
              <w:t>2017</w:t>
            </w:r>
          </w:p>
        </w:tc>
      </w:tr>
      <w:tr w:rsidR="00791BE4" w:rsidRPr="00706229" w:rsidTr="0007689B">
        <w:trPr>
          <w:trHeight w:val="20"/>
        </w:trPr>
        <w:tc>
          <w:tcPr>
            <w:tcW w:w="1185" w:type="dxa"/>
            <w:tcMar>
              <w:left w:w="28" w:type="dxa"/>
              <w:right w:w="28" w:type="dxa"/>
            </w:tcMar>
            <w:vAlign w:val="bottom"/>
          </w:tcPr>
          <w:p w:rsidR="00791BE4" w:rsidRPr="00706229" w:rsidRDefault="00791BE4" w:rsidP="0007689B">
            <w:pPr>
              <w:spacing w:after="0" w:line="240" w:lineRule="auto"/>
              <w:rPr>
                <w:rFonts w:ascii="Times New Roman" w:eastAsia="Times New Roman" w:hAnsi="Times New Roman" w:cs="Times New Roman"/>
                <w:b/>
                <w:bCs/>
                <w:color w:val="000000"/>
                <w:sz w:val="20"/>
                <w:szCs w:val="20"/>
                <w:lang w:eastAsia="ro-RO"/>
              </w:rPr>
            </w:pPr>
            <w:r w:rsidRPr="00706229">
              <w:rPr>
                <w:rFonts w:ascii="Times New Roman" w:eastAsia="Times New Roman" w:hAnsi="Times New Roman" w:cs="Times New Roman"/>
                <w:b/>
                <w:bCs/>
                <w:color w:val="000000"/>
                <w:sz w:val="20"/>
                <w:szCs w:val="20"/>
                <w:lang w:eastAsia="ro-RO"/>
              </w:rPr>
              <w:t>Total tara</w:t>
            </w:r>
          </w:p>
        </w:tc>
        <w:tc>
          <w:tcPr>
            <w:tcW w:w="520" w:type="dxa"/>
            <w:shd w:val="clear" w:color="auto" w:fill="auto"/>
            <w:noWrap/>
            <w:tcMar>
              <w:left w:w="28" w:type="dxa"/>
              <w:right w:w="28" w:type="dxa"/>
            </w:tcMar>
            <w:vAlign w:val="bottom"/>
            <w:hideMark/>
          </w:tcPr>
          <w:p w:rsidR="00791BE4" w:rsidRPr="00706229" w:rsidRDefault="00791BE4"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66,8</w:t>
            </w:r>
          </w:p>
        </w:tc>
        <w:tc>
          <w:tcPr>
            <w:tcW w:w="469" w:type="dxa"/>
            <w:shd w:val="clear" w:color="auto" w:fill="auto"/>
            <w:noWrap/>
            <w:tcMar>
              <w:left w:w="28" w:type="dxa"/>
              <w:right w:w="28" w:type="dxa"/>
            </w:tcMar>
            <w:vAlign w:val="bottom"/>
            <w:hideMark/>
          </w:tcPr>
          <w:p w:rsidR="00791BE4" w:rsidRPr="00706229" w:rsidRDefault="00791BE4"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64,2</w:t>
            </w:r>
          </w:p>
        </w:tc>
        <w:tc>
          <w:tcPr>
            <w:tcW w:w="584" w:type="dxa"/>
            <w:shd w:val="clear" w:color="auto" w:fill="auto"/>
            <w:noWrap/>
            <w:tcMar>
              <w:left w:w="28" w:type="dxa"/>
              <w:right w:w="28" w:type="dxa"/>
            </w:tcMar>
            <w:vAlign w:val="bottom"/>
            <w:hideMark/>
          </w:tcPr>
          <w:p w:rsidR="00791BE4" w:rsidRPr="00706229" w:rsidRDefault="00791BE4"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63,9</w:t>
            </w:r>
          </w:p>
        </w:tc>
        <w:tc>
          <w:tcPr>
            <w:tcW w:w="462" w:type="dxa"/>
            <w:shd w:val="clear" w:color="auto" w:fill="auto"/>
            <w:noWrap/>
            <w:tcMar>
              <w:left w:w="28" w:type="dxa"/>
              <w:right w:w="28" w:type="dxa"/>
            </w:tcMar>
            <w:vAlign w:val="bottom"/>
            <w:hideMark/>
          </w:tcPr>
          <w:p w:rsidR="00791BE4" w:rsidRPr="00706229" w:rsidRDefault="00791BE4"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62,7</w:t>
            </w:r>
          </w:p>
        </w:tc>
        <w:tc>
          <w:tcPr>
            <w:tcW w:w="581" w:type="dxa"/>
            <w:shd w:val="clear" w:color="auto" w:fill="auto"/>
            <w:noWrap/>
            <w:tcMar>
              <w:left w:w="28" w:type="dxa"/>
              <w:right w:w="28" w:type="dxa"/>
            </w:tcMar>
            <w:vAlign w:val="bottom"/>
            <w:hideMark/>
          </w:tcPr>
          <w:p w:rsidR="00791BE4" w:rsidRPr="00706229" w:rsidRDefault="00791BE4"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61,3</w:t>
            </w:r>
          </w:p>
        </w:tc>
        <w:tc>
          <w:tcPr>
            <w:tcW w:w="456" w:type="dxa"/>
            <w:shd w:val="clear" w:color="auto" w:fill="auto"/>
            <w:noWrap/>
            <w:tcMar>
              <w:left w:w="28" w:type="dxa"/>
              <w:right w:w="28" w:type="dxa"/>
            </w:tcMar>
            <w:vAlign w:val="bottom"/>
            <w:hideMark/>
          </w:tcPr>
          <w:p w:rsidR="00791BE4" w:rsidRPr="00706229" w:rsidRDefault="00791BE4"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61,1</w:t>
            </w:r>
          </w:p>
        </w:tc>
        <w:tc>
          <w:tcPr>
            <w:tcW w:w="583" w:type="dxa"/>
            <w:shd w:val="clear" w:color="auto" w:fill="auto"/>
            <w:noWrap/>
            <w:tcMar>
              <w:left w:w="28" w:type="dxa"/>
              <w:right w:w="28" w:type="dxa"/>
            </w:tcMar>
            <w:vAlign w:val="bottom"/>
            <w:hideMark/>
          </w:tcPr>
          <w:p w:rsidR="00791BE4" w:rsidRPr="00706229" w:rsidRDefault="00791BE4"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61,6</w:t>
            </w:r>
          </w:p>
        </w:tc>
        <w:tc>
          <w:tcPr>
            <w:tcW w:w="461" w:type="dxa"/>
            <w:shd w:val="clear" w:color="auto" w:fill="auto"/>
            <w:noWrap/>
            <w:tcMar>
              <w:left w:w="28" w:type="dxa"/>
              <w:right w:w="28" w:type="dxa"/>
            </w:tcMar>
            <w:vAlign w:val="bottom"/>
            <w:hideMark/>
          </w:tcPr>
          <w:p w:rsidR="00791BE4" w:rsidRPr="00706229" w:rsidRDefault="00791BE4"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61,8</w:t>
            </w:r>
          </w:p>
        </w:tc>
        <w:tc>
          <w:tcPr>
            <w:tcW w:w="456" w:type="dxa"/>
            <w:shd w:val="clear" w:color="auto" w:fill="auto"/>
            <w:noWrap/>
            <w:tcMar>
              <w:left w:w="28" w:type="dxa"/>
              <w:right w:w="28" w:type="dxa"/>
            </w:tcMar>
            <w:vAlign w:val="bottom"/>
            <w:hideMark/>
          </w:tcPr>
          <w:p w:rsidR="00791BE4" w:rsidRPr="00706229" w:rsidRDefault="00791BE4"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61,9</w:t>
            </w:r>
          </w:p>
        </w:tc>
        <w:tc>
          <w:tcPr>
            <w:tcW w:w="456" w:type="dxa"/>
            <w:shd w:val="clear" w:color="auto" w:fill="auto"/>
            <w:noWrap/>
            <w:tcMar>
              <w:left w:w="28" w:type="dxa"/>
              <w:right w:w="28" w:type="dxa"/>
            </w:tcMar>
            <w:vAlign w:val="bottom"/>
            <w:hideMark/>
          </w:tcPr>
          <w:p w:rsidR="00791BE4" w:rsidRPr="00706229" w:rsidRDefault="00791BE4"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62,3</w:t>
            </w:r>
          </w:p>
        </w:tc>
        <w:tc>
          <w:tcPr>
            <w:tcW w:w="465" w:type="dxa"/>
            <w:shd w:val="clear" w:color="auto" w:fill="auto"/>
            <w:noWrap/>
            <w:tcMar>
              <w:left w:w="28" w:type="dxa"/>
              <w:right w:w="28" w:type="dxa"/>
            </w:tcMar>
            <w:vAlign w:val="bottom"/>
            <w:hideMark/>
          </w:tcPr>
          <w:p w:rsidR="00791BE4" w:rsidRPr="00706229" w:rsidRDefault="00791BE4"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58,4</w:t>
            </w:r>
          </w:p>
        </w:tc>
        <w:tc>
          <w:tcPr>
            <w:tcW w:w="456" w:type="dxa"/>
            <w:shd w:val="clear" w:color="auto" w:fill="auto"/>
            <w:noWrap/>
            <w:tcMar>
              <w:left w:w="28" w:type="dxa"/>
              <w:right w:w="28" w:type="dxa"/>
            </w:tcMar>
            <w:vAlign w:val="bottom"/>
            <w:hideMark/>
          </w:tcPr>
          <w:p w:rsidR="00791BE4" w:rsidRPr="00706229" w:rsidRDefault="00791BE4"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56,6</w:t>
            </w:r>
          </w:p>
        </w:tc>
        <w:tc>
          <w:tcPr>
            <w:tcW w:w="546" w:type="dxa"/>
            <w:shd w:val="clear" w:color="auto" w:fill="auto"/>
            <w:noWrap/>
            <w:tcMar>
              <w:left w:w="28" w:type="dxa"/>
              <w:right w:w="28" w:type="dxa"/>
            </w:tcMar>
            <w:vAlign w:val="bottom"/>
            <w:hideMark/>
          </w:tcPr>
          <w:p w:rsidR="00791BE4" w:rsidRPr="00706229" w:rsidRDefault="00791BE4"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52,9</w:t>
            </w:r>
          </w:p>
        </w:tc>
        <w:tc>
          <w:tcPr>
            <w:tcW w:w="601" w:type="dxa"/>
            <w:shd w:val="clear" w:color="auto" w:fill="auto"/>
            <w:noWrap/>
            <w:tcMar>
              <w:left w:w="28" w:type="dxa"/>
              <w:right w:w="28" w:type="dxa"/>
            </w:tcMar>
            <w:vAlign w:val="bottom"/>
            <w:hideMark/>
          </w:tcPr>
          <w:p w:rsidR="00791BE4" w:rsidRPr="00706229" w:rsidRDefault="00791BE4"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53,0</w:t>
            </w:r>
          </w:p>
        </w:tc>
        <w:tc>
          <w:tcPr>
            <w:tcW w:w="471" w:type="dxa"/>
            <w:shd w:val="clear" w:color="auto" w:fill="auto"/>
            <w:noWrap/>
            <w:tcMar>
              <w:left w:w="28" w:type="dxa"/>
              <w:right w:w="28" w:type="dxa"/>
            </w:tcMar>
            <w:vAlign w:val="bottom"/>
            <w:hideMark/>
          </w:tcPr>
          <w:p w:rsidR="00791BE4" w:rsidRPr="00706229" w:rsidRDefault="00791BE4"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51,9</w:t>
            </w:r>
          </w:p>
        </w:tc>
      </w:tr>
      <w:tr w:rsidR="00791BE4" w:rsidRPr="00706229" w:rsidTr="0007689B">
        <w:trPr>
          <w:trHeight w:val="20"/>
        </w:trPr>
        <w:tc>
          <w:tcPr>
            <w:tcW w:w="1185" w:type="dxa"/>
            <w:tcMar>
              <w:left w:w="28" w:type="dxa"/>
              <w:right w:w="28" w:type="dxa"/>
            </w:tcMar>
            <w:vAlign w:val="bottom"/>
          </w:tcPr>
          <w:p w:rsidR="00791BE4" w:rsidRPr="00706229" w:rsidRDefault="00791BE4" w:rsidP="0007689B">
            <w:pPr>
              <w:spacing w:after="0" w:line="240" w:lineRule="auto"/>
              <w:rPr>
                <w:rFonts w:ascii="Times New Roman" w:eastAsia="Times New Roman" w:hAnsi="Times New Roman" w:cs="Times New Roman"/>
                <w:b/>
                <w:bCs/>
                <w:color w:val="000000"/>
                <w:sz w:val="20"/>
                <w:szCs w:val="20"/>
                <w:lang w:eastAsia="ro-RO"/>
              </w:rPr>
            </w:pPr>
            <w:r w:rsidRPr="00706229">
              <w:rPr>
                <w:rFonts w:ascii="Times New Roman" w:eastAsia="Times New Roman" w:hAnsi="Times New Roman" w:cs="Times New Roman"/>
                <w:b/>
                <w:bCs/>
                <w:color w:val="000000"/>
                <w:sz w:val="20"/>
                <w:szCs w:val="20"/>
                <w:lang w:eastAsia="ro-RO"/>
              </w:rPr>
              <w:t>Centru</w:t>
            </w:r>
          </w:p>
        </w:tc>
        <w:tc>
          <w:tcPr>
            <w:tcW w:w="520" w:type="dxa"/>
            <w:shd w:val="clear" w:color="auto" w:fill="auto"/>
            <w:noWrap/>
            <w:tcMar>
              <w:left w:w="28" w:type="dxa"/>
              <w:right w:w="28" w:type="dxa"/>
            </w:tcMar>
            <w:vAlign w:val="bottom"/>
            <w:hideMark/>
          </w:tcPr>
          <w:p w:rsidR="00791BE4" w:rsidRPr="00706229" w:rsidRDefault="00791BE4"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31,9</w:t>
            </w:r>
          </w:p>
        </w:tc>
        <w:tc>
          <w:tcPr>
            <w:tcW w:w="469" w:type="dxa"/>
            <w:shd w:val="clear" w:color="auto" w:fill="auto"/>
            <w:noWrap/>
            <w:tcMar>
              <w:left w:w="28" w:type="dxa"/>
              <w:right w:w="28" w:type="dxa"/>
            </w:tcMar>
            <w:vAlign w:val="bottom"/>
            <w:hideMark/>
          </w:tcPr>
          <w:p w:rsidR="00791BE4" w:rsidRPr="00706229" w:rsidRDefault="00791BE4"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31,2</w:t>
            </w:r>
          </w:p>
        </w:tc>
        <w:tc>
          <w:tcPr>
            <w:tcW w:w="584" w:type="dxa"/>
            <w:shd w:val="clear" w:color="auto" w:fill="auto"/>
            <w:noWrap/>
            <w:tcMar>
              <w:left w:w="28" w:type="dxa"/>
              <w:right w:w="28" w:type="dxa"/>
            </w:tcMar>
            <w:vAlign w:val="bottom"/>
            <w:hideMark/>
          </w:tcPr>
          <w:p w:rsidR="00791BE4" w:rsidRPr="00706229" w:rsidRDefault="00791BE4"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28,4</w:t>
            </w:r>
          </w:p>
        </w:tc>
        <w:tc>
          <w:tcPr>
            <w:tcW w:w="462" w:type="dxa"/>
            <w:shd w:val="clear" w:color="auto" w:fill="auto"/>
            <w:noWrap/>
            <w:tcMar>
              <w:left w:w="28" w:type="dxa"/>
              <w:right w:w="28" w:type="dxa"/>
            </w:tcMar>
            <w:vAlign w:val="bottom"/>
            <w:hideMark/>
          </w:tcPr>
          <w:p w:rsidR="00791BE4" w:rsidRPr="00706229" w:rsidRDefault="00791BE4"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28,5</w:t>
            </w:r>
          </w:p>
        </w:tc>
        <w:tc>
          <w:tcPr>
            <w:tcW w:w="581" w:type="dxa"/>
            <w:shd w:val="clear" w:color="auto" w:fill="auto"/>
            <w:noWrap/>
            <w:tcMar>
              <w:left w:w="28" w:type="dxa"/>
              <w:right w:w="28" w:type="dxa"/>
            </w:tcMar>
            <w:vAlign w:val="bottom"/>
            <w:hideMark/>
          </w:tcPr>
          <w:p w:rsidR="00791BE4" w:rsidRPr="00706229" w:rsidRDefault="00791BE4"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27,3</w:t>
            </w:r>
          </w:p>
        </w:tc>
        <w:tc>
          <w:tcPr>
            <w:tcW w:w="456" w:type="dxa"/>
            <w:shd w:val="clear" w:color="auto" w:fill="auto"/>
            <w:noWrap/>
            <w:tcMar>
              <w:left w:w="28" w:type="dxa"/>
              <w:right w:w="28" w:type="dxa"/>
            </w:tcMar>
            <w:vAlign w:val="bottom"/>
            <w:hideMark/>
          </w:tcPr>
          <w:p w:rsidR="00791BE4" w:rsidRPr="00706229" w:rsidRDefault="00791BE4"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27,3</w:t>
            </w:r>
          </w:p>
        </w:tc>
        <w:tc>
          <w:tcPr>
            <w:tcW w:w="583" w:type="dxa"/>
            <w:shd w:val="clear" w:color="auto" w:fill="auto"/>
            <w:noWrap/>
            <w:tcMar>
              <w:left w:w="28" w:type="dxa"/>
              <w:right w:w="28" w:type="dxa"/>
            </w:tcMar>
            <w:vAlign w:val="bottom"/>
            <w:hideMark/>
          </w:tcPr>
          <w:p w:rsidR="00791BE4" w:rsidRPr="00706229" w:rsidRDefault="00791BE4"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27,3</w:t>
            </w:r>
          </w:p>
        </w:tc>
        <w:tc>
          <w:tcPr>
            <w:tcW w:w="461" w:type="dxa"/>
            <w:shd w:val="clear" w:color="auto" w:fill="auto"/>
            <w:noWrap/>
            <w:tcMar>
              <w:left w:w="28" w:type="dxa"/>
              <w:right w:w="28" w:type="dxa"/>
            </w:tcMar>
            <w:vAlign w:val="bottom"/>
            <w:hideMark/>
          </w:tcPr>
          <w:p w:rsidR="00791BE4" w:rsidRPr="00706229" w:rsidRDefault="00791BE4"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27,4</w:t>
            </w:r>
          </w:p>
        </w:tc>
        <w:tc>
          <w:tcPr>
            <w:tcW w:w="456" w:type="dxa"/>
            <w:shd w:val="clear" w:color="auto" w:fill="auto"/>
            <w:noWrap/>
            <w:tcMar>
              <w:left w:w="28" w:type="dxa"/>
              <w:right w:w="28" w:type="dxa"/>
            </w:tcMar>
            <w:vAlign w:val="bottom"/>
            <w:hideMark/>
          </w:tcPr>
          <w:p w:rsidR="00791BE4" w:rsidRPr="00706229" w:rsidRDefault="00791BE4"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27,4</w:t>
            </w:r>
          </w:p>
        </w:tc>
        <w:tc>
          <w:tcPr>
            <w:tcW w:w="456" w:type="dxa"/>
            <w:shd w:val="clear" w:color="auto" w:fill="auto"/>
            <w:noWrap/>
            <w:tcMar>
              <w:left w:w="28" w:type="dxa"/>
              <w:right w:w="28" w:type="dxa"/>
            </w:tcMar>
            <w:vAlign w:val="bottom"/>
            <w:hideMark/>
          </w:tcPr>
          <w:p w:rsidR="00791BE4" w:rsidRPr="00706229" w:rsidRDefault="00791BE4"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27,5</w:t>
            </w:r>
          </w:p>
        </w:tc>
        <w:tc>
          <w:tcPr>
            <w:tcW w:w="465" w:type="dxa"/>
            <w:shd w:val="clear" w:color="auto" w:fill="auto"/>
            <w:noWrap/>
            <w:tcMar>
              <w:left w:w="28" w:type="dxa"/>
              <w:right w:w="28" w:type="dxa"/>
            </w:tcMar>
            <w:vAlign w:val="bottom"/>
            <w:hideMark/>
          </w:tcPr>
          <w:p w:rsidR="00791BE4" w:rsidRPr="00706229" w:rsidRDefault="00791BE4"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26,5</w:t>
            </w:r>
          </w:p>
        </w:tc>
        <w:tc>
          <w:tcPr>
            <w:tcW w:w="456" w:type="dxa"/>
            <w:shd w:val="clear" w:color="auto" w:fill="auto"/>
            <w:noWrap/>
            <w:tcMar>
              <w:left w:w="28" w:type="dxa"/>
              <w:right w:w="28" w:type="dxa"/>
            </w:tcMar>
            <w:vAlign w:val="bottom"/>
            <w:hideMark/>
          </w:tcPr>
          <w:p w:rsidR="00791BE4" w:rsidRPr="00706229" w:rsidRDefault="00791BE4"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25,6</w:t>
            </w:r>
          </w:p>
        </w:tc>
        <w:tc>
          <w:tcPr>
            <w:tcW w:w="546" w:type="dxa"/>
            <w:shd w:val="clear" w:color="auto" w:fill="auto"/>
            <w:noWrap/>
            <w:tcMar>
              <w:left w:w="28" w:type="dxa"/>
              <w:right w:w="28" w:type="dxa"/>
            </w:tcMar>
            <w:vAlign w:val="bottom"/>
            <w:hideMark/>
          </w:tcPr>
          <w:p w:rsidR="00791BE4" w:rsidRPr="00706229" w:rsidRDefault="00791BE4"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23,9</w:t>
            </w:r>
          </w:p>
        </w:tc>
        <w:tc>
          <w:tcPr>
            <w:tcW w:w="601" w:type="dxa"/>
            <w:shd w:val="clear" w:color="auto" w:fill="auto"/>
            <w:noWrap/>
            <w:tcMar>
              <w:left w:w="28" w:type="dxa"/>
              <w:right w:w="28" w:type="dxa"/>
            </w:tcMar>
            <w:vAlign w:val="bottom"/>
            <w:hideMark/>
          </w:tcPr>
          <w:p w:rsidR="00791BE4" w:rsidRPr="00706229" w:rsidRDefault="00791BE4"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23,9</w:t>
            </w:r>
          </w:p>
        </w:tc>
        <w:tc>
          <w:tcPr>
            <w:tcW w:w="471" w:type="dxa"/>
            <w:shd w:val="clear" w:color="auto" w:fill="auto"/>
            <w:noWrap/>
            <w:tcMar>
              <w:left w:w="28" w:type="dxa"/>
              <w:right w:w="28" w:type="dxa"/>
            </w:tcMar>
            <w:vAlign w:val="bottom"/>
            <w:hideMark/>
          </w:tcPr>
          <w:p w:rsidR="00791BE4" w:rsidRPr="00706229" w:rsidRDefault="00791BE4"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22,8</w:t>
            </w:r>
          </w:p>
        </w:tc>
      </w:tr>
      <w:tr w:rsidR="00791BE4" w:rsidRPr="00706229" w:rsidTr="0007689B">
        <w:trPr>
          <w:trHeight w:val="20"/>
        </w:trPr>
        <w:tc>
          <w:tcPr>
            <w:tcW w:w="1185" w:type="dxa"/>
            <w:tcMar>
              <w:left w:w="28" w:type="dxa"/>
              <w:right w:w="28" w:type="dxa"/>
            </w:tcMar>
            <w:vAlign w:val="bottom"/>
          </w:tcPr>
          <w:p w:rsidR="00791BE4" w:rsidRPr="00706229" w:rsidRDefault="00791BE4" w:rsidP="0007689B">
            <w:pPr>
              <w:spacing w:after="0" w:line="240" w:lineRule="auto"/>
              <w:rPr>
                <w:rFonts w:ascii="Times New Roman" w:eastAsia="Times New Roman" w:hAnsi="Times New Roman" w:cs="Times New Roman"/>
                <w:b/>
                <w:bCs/>
                <w:color w:val="000000"/>
                <w:sz w:val="20"/>
                <w:szCs w:val="20"/>
                <w:lang w:eastAsia="ro-RO"/>
              </w:rPr>
            </w:pPr>
            <w:r w:rsidRPr="00706229">
              <w:rPr>
                <w:rFonts w:ascii="Times New Roman" w:eastAsia="Times New Roman" w:hAnsi="Times New Roman" w:cs="Times New Roman"/>
                <w:b/>
                <w:bCs/>
                <w:color w:val="000000"/>
                <w:sz w:val="20"/>
                <w:szCs w:val="20"/>
                <w:lang w:eastAsia="ro-RO"/>
              </w:rPr>
              <w:t>r-ul Orhei</w:t>
            </w:r>
          </w:p>
        </w:tc>
        <w:tc>
          <w:tcPr>
            <w:tcW w:w="520" w:type="dxa"/>
            <w:shd w:val="clear" w:color="auto" w:fill="auto"/>
            <w:noWrap/>
            <w:tcMar>
              <w:left w:w="28" w:type="dxa"/>
              <w:right w:w="28" w:type="dxa"/>
            </w:tcMar>
            <w:vAlign w:val="bottom"/>
            <w:hideMark/>
          </w:tcPr>
          <w:p w:rsidR="00791BE4" w:rsidRPr="00706229" w:rsidRDefault="00791BE4"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45,1</w:t>
            </w:r>
          </w:p>
        </w:tc>
        <w:tc>
          <w:tcPr>
            <w:tcW w:w="469" w:type="dxa"/>
            <w:shd w:val="clear" w:color="auto" w:fill="auto"/>
            <w:noWrap/>
            <w:tcMar>
              <w:left w:w="28" w:type="dxa"/>
              <w:right w:w="28" w:type="dxa"/>
            </w:tcMar>
            <w:vAlign w:val="bottom"/>
            <w:hideMark/>
          </w:tcPr>
          <w:p w:rsidR="00791BE4" w:rsidRPr="00706229" w:rsidRDefault="00791BE4"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39,3</w:t>
            </w:r>
          </w:p>
        </w:tc>
        <w:tc>
          <w:tcPr>
            <w:tcW w:w="584" w:type="dxa"/>
            <w:shd w:val="clear" w:color="auto" w:fill="auto"/>
            <w:noWrap/>
            <w:tcMar>
              <w:left w:w="28" w:type="dxa"/>
              <w:right w:w="28" w:type="dxa"/>
            </w:tcMar>
            <w:vAlign w:val="bottom"/>
            <w:hideMark/>
          </w:tcPr>
          <w:p w:rsidR="00791BE4" w:rsidRPr="00706229" w:rsidRDefault="00791BE4"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39,3</w:t>
            </w:r>
          </w:p>
        </w:tc>
        <w:tc>
          <w:tcPr>
            <w:tcW w:w="462" w:type="dxa"/>
            <w:shd w:val="clear" w:color="auto" w:fill="auto"/>
            <w:noWrap/>
            <w:tcMar>
              <w:left w:w="28" w:type="dxa"/>
              <w:right w:w="28" w:type="dxa"/>
            </w:tcMar>
            <w:vAlign w:val="bottom"/>
            <w:hideMark/>
          </w:tcPr>
          <w:p w:rsidR="00791BE4" w:rsidRPr="00706229" w:rsidRDefault="00791BE4"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39,8</w:t>
            </w:r>
          </w:p>
        </w:tc>
        <w:tc>
          <w:tcPr>
            <w:tcW w:w="581" w:type="dxa"/>
            <w:shd w:val="clear" w:color="auto" w:fill="auto"/>
            <w:noWrap/>
            <w:tcMar>
              <w:left w:w="28" w:type="dxa"/>
              <w:right w:w="28" w:type="dxa"/>
            </w:tcMar>
            <w:vAlign w:val="bottom"/>
            <w:hideMark/>
          </w:tcPr>
          <w:p w:rsidR="00791BE4" w:rsidRPr="00706229" w:rsidRDefault="00791BE4"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34,2</w:t>
            </w:r>
          </w:p>
        </w:tc>
        <w:tc>
          <w:tcPr>
            <w:tcW w:w="456" w:type="dxa"/>
            <w:shd w:val="clear" w:color="auto" w:fill="auto"/>
            <w:noWrap/>
            <w:tcMar>
              <w:left w:w="28" w:type="dxa"/>
              <w:right w:w="28" w:type="dxa"/>
            </w:tcMar>
            <w:vAlign w:val="bottom"/>
            <w:hideMark/>
          </w:tcPr>
          <w:p w:rsidR="00791BE4" w:rsidRPr="00706229" w:rsidRDefault="00791BE4"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34,2</w:t>
            </w:r>
          </w:p>
        </w:tc>
        <w:tc>
          <w:tcPr>
            <w:tcW w:w="583" w:type="dxa"/>
            <w:shd w:val="clear" w:color="auto" w:fill="auto"/>
            <w:noWrap/>
            <w:tcMar>
              <w:left w:w="28" w:type="dxa"/>
              <w:right w:w="28" w:type="dxa"/>
            </w:tcMar>
            <w:vAlign w:val="bottom"/>
            <w:hideMark/>
          </w:tcPr>
          <w:p w:rsidR="00791BE4" w:rsidRPr="00706229" w:rsidRDefault="00791BE4"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34,2</w:t>
            </w:r>
          </w:p>
        </w:tc>
        <w:tc>
          <w:tcPr>
            <w:tcW w:w="461" w:type="dxa"/>
            <w:shd w:val="clear" w:color="auto" w:fill="auto"/>
            <w:noWrap/>
            <w:tcMar>
              <w:left w:w="28" w:type="dxa"/>
              <w:right w:w="28" w:type="dxa"/>
            </w:tcMar>
            <w:vAlign w:val="bottom"/>
            <w:hideMark/>
          </w:tcPr>
          <w:p w:rsidR="00791BE4" w:rsidRPr="00706229" w:rsidRDefault="00791BE4"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34,2</w:t>
            </w:r>
          </w:p>
        </w:tc>
        <w:tc>
          <w:tcPr>
            <w:tcW w:w="456" w:type="dxa"/>
            <w:shd w:val="clear" w:color="auto" w:fill="auto"/>
            <w:noWrap/>
            <w:tcMar>
              <w:left w:w="28" w:type="dxa"/>
              <w:right w:w="28" w:type="dxa"/>
            </w:tcMar>
            <w:vAlign w:val="bottom"/>
            <w:hideMark/>
          </w:tcPr>
          <w:p w:rsidR="00791BE4" w:rsidRPr="00706229" w:rsidRDefault="00791BE4"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34,2</w:t>
            </w:r>
          </w:p>
        </w:tc>
        <w:tc>
          <w:tcPr>
            <w:tcW w:w="456" w:type="dxa"/>
            <w:shd w:val="clear" w:color="auto" w:fill="auto"/>
            <w:noWrap/>
            <w:tcMar>
              <w:left w:w="28" w:type="dxa"/>
              <w:right w:w="28" w:type="dxa"/>
            </w:tcMar>
            <w:vAlign w:val="bottom"/>
            <w:hideMark/>
          </w:tcPr>
          <w:p w:rsidR="00791BE4" w:rsidRPr="00706229" w:rsidRDefault="00791BE4"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34,3</w:t>
            </w:r>
          </w:p>
        </w:tc>
        <w:tc>
          <w:tcPr>
            <w:tcW w:w="465" w:type="dxa"/>
            <w:shd w:val="clear" w:color="auto" w:fill="auto"/>
            <w:noWrap/>
            <w:tcMar>
              <w:left w:w="28" w:type="dxa"/>
              <w:right w:w="28" w:type="dxa"/>
            </w:tcMar>
            <w:vAlign w:val="bottom"/>
            <w:hideMark/>
          </w:tcPr>
          <w:p w:rsidR="00791BE4" w:rsidRPr="00706229" w:rsidRDefault="00791BE4"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34,3</w:t>
            </w:r>
          </w:p>
        </w:tc>
        <w:tc>
          <w:tcPr>
            <w:tcW w:w="456" w:type="dxa"/>
            <w:shd w:val="clear" w:color="auto" w:fill="auto"/>
            <w:noWrap/>
            <w:tcMar>
              <w:left w:w="28" w:type="dxa"/>
              <w:right w:w="28" w:type="dxa"/>
            </w:tcMar>
            <w:vAlign w:val="bottom"/>
            <w:hideMark/>
          </w:tcPr>
          <w:p w:rsidR="00791BE4" w:rsidRPr="00706229" w:rsidRDefault="00791BE4"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32,8</w:t>
            </w:r>
          </w:p>
        </w:tc>
        <w:tc>
          <w:tcPr>
            <w:tcW w:w="546" w:type="dxa"/>
            <w:shd w:val="clear" w:color="auto" w:fill="auto"/>
            <w:noWrap/>
            <w:tcMar>
              <w:left w:w="28" w:type="dxa"/>
              <w:right w:w="28" w:type="dxa"/>
            </w:tcMar>
            <w:vAlign w:val="bottom"/>
            <w:hideMark/>
          </w:tcPr>
          <w:p w:rsidR="00791BE4" w:rsidRPr="00706229" w:rsidRDefault="00791BE4"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29,6</w:t>
            </w:r>
          </w:p>
        </w:tc>
        <w:tc>
          <w:tcPr>
            <w:tcW w:w="601" w:type="dxa"/>
            <w:shd w:val="clear" w:color="auto" w:fill="auto"/>
            <w:noWrap/>
            <w:tcMar>
              <w:left w:w="28" w:type="dxa"/>
              <w:right w:w="28" w:type="dxa"/>
            </w:tcMar>
            <w:vAlign w:val="bottom"/>
            <w:hideMark/>
          </w:tcPr>
          <w:p w:rsidR="00791BE4" w:rsidRPr="00706229" w:rsidRDefault="00791BE4"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29,6</w:t>
            </w:r>
          </w:p>
        </w:tc>
        <w:tc>
          <w:tcPr>
            <w:tcW w:w="471" w:type="dxa"/>
            <w:shd w:val="clear" w:color="auto" w:fill="auto"/>
            <w:noWrap/>
            <w:tcMar>
              <w:left w:w="28" w:type="dxa"/>
              <w:right w:w="28" w:type="dxa"/>
            </w:tcMar>
            <w:vAlign w:val="bottom"/>
            <w:hideMark/>
          </w:tcPr>
          <w:p w:rsidR="00791BE4" w:rsidRPr="00706229" w:rsidRDefault="00791BE4"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26,1</w:t>
            </w:r>
          </w:p>
        </w:tc>
      </w:tr>
    </w:tbl>
    <w:p w:rsidR="004A7E88" w:rsidRPr="00706229" w:rsidRDefault="004A7E88" w:rsidP="00717DA4">
      <w:pPr>
        <w:spacing w:before="120" w:after="120"/>
        <w:jc w:val="both"/>
        <w:rPr>
          <w:rFonts w:ascii="Arial,Italic" w:hAnsi="Arial,Italic" w:cs="Arial,Italic"/>
          <w:i/>
          <w:iCs/>
          <w:sz w:val="18"/>
          <w:szCs w:val="18"/>
        </w:rPr>
      </w:pPr>
      <w:r w:rsidRPr="00706229">
        <w:rPr>
          <w:rFonts w:ascii="Arial,Italic" w:hAnsi="Arial,Italic" w:cs="Arial,Italic"/>
          <w:i/>
          <w:iCs/>
          <w:sz w:val="18"/>
          <w:szCs w:val="18"/>
        </w:rPr>
        <w:t>Sursa: BNS, Statistica social</w:t>
      </w:r>
      <w:r w:rsidR="00B11D60">
        <w:rPr>
          <w:rFonts w:ascii="Arial,Italic" w:hAnsi="Arial,Italic" w:cs="Arial,Italic"/>
          <w:i/>
          <w:iCs/>
          <w:sz w:val="18"/>
          <w:szCs w:val="18"/>
        </w:rPr>
        <w:t>ă</w:t>
      </w:r>
    </w:p>
    <w:p w:rsidR="009C5376" w:rsidRPr="00706229" w:rsidRDefault="00CD2BEB" w:rsidP="00717DA4">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Anual SR Orhei tratează circa 15</w:t>
      </w:r>
      <w:r w:rsidR="00424DAA" w:rsidRPr="00706229">
        <w:rPr>
          <w:rFonts w:ascii="Times New Roman" w:hAnsi="Times New Roman" w:cs="Times New Roman"/>
          <w:sz w:val="24"/>
          <w:szCs w:val="24"/>
        </w:rPr>
        <w:t> </w:t>
      </w:r>
      <w:r w:rsidRPr="00706229">
        <w:rPr>
          <w:rFonts w:ascii="Times New Roman" w:hAnsi="Times New Roman" w:cs="Times New Roman"/>
          <w:sz w:val="24"/>
          <w:szCs w:val="24"/>
        </w:rPr>
        <w:t xml:space="preserve">100 persoane. Ponderea bolnavilor asigurați din numărul total de bolnavi tratați în spital este de 93,3%. </w:t>
      </w:r>
      <w:r w:rsidR="009C5376" w:rsidRPr="00706229">
        <w:rPr>
          <w:rFonts w:ascii="Times New Roman" w:hAnsi="Times New Roman" w:cs="Times New Roman"/>
          <w:sz w:val="24"/>
          <w:szCs w:val="24"/>
        </w:rPr>
        <w:t xml:space="preserve">Numărul mediu zile-pat utilizat în an a fost 227. Nivelul de spitalizare a bolnavilor </w:t>
      </w:r>
      <w:r w:rsidR="00B11D60">
        <w:rPr>
          <w:rFonts w:ascii="Times New Roman" w:hAnsi="Times New Roman" w:cs="Times New Roman"/>
          <w:sz w:val="24"/>
          <w:szCs w:val="24"/>
        </w:rPr>
        <w:t xml:space="preserve">este de </w:t>
      </w:r>
      <w:r w:rsidR="009C5376" w:rsidRPr="00706229">
        <w:rPr>
          <w:rFonts w:ascii="Times New Roman" w:hAnsi="Times New Roman" w:cs="Times New Roman"/>
          <w:sz w:val="24"/>
          <w:szCs w:val="24"/>
        </w:rPr>
        <w:t>10,2 la 100 locuitori. Ponderea de utilizare a patului pe an 70,9%. Durata medie de spitalizare a bolnavului la pat – 7 zile. Rotaţia unui pat constituie 32. Letalitatea de staţionar constituie 2,2 pers.</w:t>
      </w:r>
    </w:p>
    <w:p w:rsidR="00424DAA" w:rsidRPr="00706229" w:rsidRDefault="00CD2BEB" w:rsidP="00717DA4">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SR Orhei are drept fondator Consiliul raional Orhei, activitatea spitalului are loc conform </w:t>
      </w:r>
      <w:r w:rsidR="00614754" w:rsidRPr="00706229">
        <w:rPr>
          <w:rFonts w:ascii="Times New Roman" w:hAnsi="Times New Roman" w:cs="Times New Roman"/>
          <w:sz w:val="24"/>
          <w:szCs w:val="24"/>
        </w:rPr>
        <w:t>normativelor</w:t>
      </w:r>
      <w:r w:rsidRPr="00706229">
        <w:rPr>
          <w:rFonts w:ascii="Times New Roman" w:hAnsi="Times New Roman" w:cs="Times New Roman"/>
          <w:sz w:val="24"/>
          <w:szCs w:val="24"/>
        </w:rPr>
        <w:t xml:space="preserve"> și procedurilor existente, impuse </w:t>
      </w:r>
      <w:r w:rsidR="00CE08EE">
        <w:rPr>
          <w:rFonts w:ascii="Times New Roman" w:hAnsi="Times New Roman" w:cs="Times New Roman"/>
          <w:sz w:val="24"/>
          <w:szCs w:val="24"/>
        </w:rPr>
        <w:t>prin</w:t>
      </w:r>
      <w:r w:rsidRPr="00706229">
        <w:rPr>
          <w:rFonts w:ascii="Times New Roman" w:hAnsi="Times New Roman" w:cs="Times New Roman"/>
          <w:sz w:val="24"/>
          <w:szCs w:val="24"/>
        </w:rPr>
        <w:t xml:space="preserve"> lege. </w:t>
      </w:r>
      <w:r w:rsidR="0070469E" w:rsidRPr="00706229">
        <w:rPr>
          <w:rFonts w:ascii="Times New Roman" w:hAnsi="Times New Roman" w:cs="Times New Roman"/>
          <w:sz w:val="24"/>
          <w:szCs w:val="24"/>
        </w:rPr>
        <w:t xml:space="preserve">Numărul de medici a SR Orhei este de 104 pers, asistenți medicali – total 251 persoane. </w:t>
      </w:r>
    </w:p>
    <w:p w:rsidR="00306230" w:rsidRPr="00706229" w:rsidRDefault="00306230" w:rsidP="00717DA4">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Asigurarea populaţiei cu medici, la 10 000 locuitori</w:t>
      </w:r>
      <w:r w:rsidR="00CE08EE">
        <w:rPr>
          <w:rFonts w:ascii="Times New Roman" w:hAnsi="Times New Roman" w:cs="Times New Roman"/>
          <w:sz w:val="24"/>
          <w:szCs w:val="24"/>
          <w:u w:val="single"/>
        </w:rPr>
        <w:t>, raionul Orhei</w:t>
      </w:r>
    </w:p>
    <w:tbl>
      <w:tblPr>
        <w:tblStyle w:val="TableGrid"/>
        <w:tblW w:w="0" w:type="auto"/>
        <w:tblLook w:val="04A0" w:firstRow="1" w:lastRow="0" w:firstColumn="1" w:lastColumn="0" w:noHBand="0" w:noVBand="1"/>
      </w:tblPr>
      <w:tblGrid>
        <w:gridCol w:w="957"/>
        <w:gridCol w:w="957"/>
        <w:gridCol w:w="957"/>
        <w:gridCol w:w="957"/>
        <w:gridCol w:w="957"/>
        <w:gridCol w:w="957"/>
        <w:gridCol w:w="957"/>
        <w:gridCol w:w="957"/>
        <w:gridCol w:w="958"/>
      </w:tblGrid>
      <w:tr w:rsidR="00306230" w:rsidRPr="00706229" w:rsidTr="009325AC">
        <w:tc>
          <w:tcPr>
            <w:tcW w:w="2871" w:type="dxa"/>
            <w:gridSpan w:val="3"/>
          </w:tcPr>
          <w:p w:rsidR="00306230" w:rsidRPr="00706229" w:rsidRDefault="00306230" w:rsidP="00CE08EE">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Total medici</w:t>
            </w:r>
          </w:p>
        </w:tc>
        <w:tc>
          <w:tcPr>
            <w:tcW w:w="2871" w:type="dxa"/>
            <w:gridSpan w:val="3"/>
          </w:tcPr>
          <w:p w:rsidR="00306230" w:rsidRPr="00706229" w:rsidRDefault="00306230" w:rsidP="00CE08EE">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Medici de familie</w:t>
            </w:r>
          </w:p>
        </w:tc>
        <w:tc>
          <w:tcPr>
            <w:tcW w:w="2872" w:type="dxa"/>
            <w:gridSpan w:val="3"/>
          </w:tcPr>
          <w:p w:rsidR="00306230" w:rsidRPr="00706229" w:rsidRDefault="00306230" w:rsidP="00CE08EE">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Stomatologi, dentişti</w:t>
            </w:r>
          </w:p>
        </w:tc>
      </w:tr>
      <w:tr w:rsidR="00306230" w:rsidRPr="00706229" w:rsidTr="009325AC">
        <w:tc>
          <w:tcPr>
            <w:tcW w:w="957" w:type="dxa"/>
          </w:tcPr>
          <w:p w:rsidR="00306230" w:rsidRPr="00706229" w:rsidRDefault="00306230" w:rsidP="00CE08EE">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2014</w:t>
            </w:r>
          </w:p>
        </w:tc>
        <w:tc>
          <w:tcPr>
            <w:tcW w:w="957" w:type="dxa"/>
          </w:tcPr>
          <w:p w:rsidR="00306230" w:rsidRPr="00706229" w:rsidRDefault="00306230" w:rsidP="00CE08EE">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2016</w:t>
            </w:r>
          </w:p>
        </w:tc>
        <w:tc>
          <w:tcPr>
            <w:tcW w:w="957" w:type="dxa"/>
          </w:tcPr>
          <w:p w:rsidR="00306230" w:rsidRPr="00706229" w:rsidRDefault="00306230" w:rsidP="00CE08EE">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w:t>
            </w:r>
          </w:p>
        </w:tc>
        <w:tc>
          <w:tcPr>
            <w:tcW w:w="957" w:type="dxa"/>
          </w:tcPr>
          <w:p w:rsidR="00306230" w:rsidRPr="00706229" w:rsidRDefault="00306230" w:rsidP="00CE08EE">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2014</w:t>
            </w:r>
          </w:p>
        </w:tc>
        <w:tc>
          <w:tcPr>
            <w:tcW w:w="957" w:type="dxa"/>
          </w:tcPr>
          <w:p w:rsidR="00306230" w:rsidRPr="00706229" w:rsidRDefault="00306230" w:rsidP="00CE08EE">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2016</w:t>
            </w:r>
          </w:p>
        </w:tc>
        <w:tc>
          <w:tcPr>
            <w:tcW w:w="957" w:type="dxa"/>
          </w:tcPr>
          <w:p w:rsidR="00306230" w:rsidRPr="00706229" w:rsidRDefault="00306230" w:rsidP="00CE08EE">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w:t>
            </w:r>
          </w:p>
        </w:tc>
        <w:tc>
          <w:tcPr>
            <w:tcW w:w="957" w:type="dxa"/>
          </w:tcPr>
          <w:p w:rsidR="00306230" w:rsidRPr="00706229" w:rsidRDefault="00306230" w:rsidP="00CE08EE">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2014</w:t>
            </w:r>
          </w:p>
        </w:tc>
        <w:tc>
          <w:tcPr>
            <w:tcW w:w="957" w:type="dxa"/>
          </w:tcPr>
          <w:p w:rsidR="00306230" w:rsidRPr="00706229" w:rsidRDefault="00306230" w:rsidP="00CE08EE">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2016</w:t>
            </w:r>
          </w:p>
        </w:tc>
        <w:tc>
          <w:tcPr>
            <w:tcW w:w="958" w:type="dxa"/>
          </w:tcPr>
          <w:p w:rsidR="00306230" w:rsidRPr="00706229" w:rsidRDefault="00306230" w:rsidP="00CE08EE">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w:t>
            </w:r>
          </w:p>
        </w:tc>
      </w:tr>
      <w:tr w:rsidR="00306230" w:rsidRPr="00706229" w:rsidTr="009325AC">
        <w:tc>
          <w:tcPr>
            <w:tcW w:w="957" w:type="dxa"/>
          </w:tcPr>
          <w:p w:rsidR="00306230" w:rsidRPr="00706229" w:rsidRDefault="00306230" w:rsidP="00CE08EE">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16,1</w:t>
            </w:r>
          </w:p>
        </w:tc>
        <w:tc>
          <w:tcPr>
            <w:tcW w:w="957" w:type="dxa"/>
          </w:tcPr>
          <w:p w:rsidR="00306230" w:rsidRPr="00706229" w:rsidRDefault="00306230" w:rsidP="00CE08EE">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16,6</w:t>
            </w:r>
          </w:p>
        </w:tc>
        <w:tc>
          <w:tcPr>
            <w:tcW w:w="957" w:type="dxa"/>
          </w:tcPr>
          <w:p w:rsidR="00306230" w:rsidRPr="00706229" w:rsidRDefault="00306230" w:rsidP="00CE08EE">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17,3</w:t>
            </w:r>
          </w:p>
        </w:tc>
        <w:tc>
          <w:tcPr>
            <w:tcW w:w="957" w:type="dxa"/>
          </w:tcPr>
          <w:p w:rsidR="00306230" w:rsidRPr="00706229" w:rsidRDefault="00306230" w:rsidP="00CE08EE">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3,5</w:t>
            </w:r>
          </w:p>
        </w:tc>
        <w:tc>
          <w:tcPr>
            <w:tcW w:w="957" w:type="dxa"/>
          </w:tcPr>
          <w:p w:rsidR="00306230" w:rsidRPr="00706229" w:rsidRDefault="00306230" w:rsidP="00CE08EE">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3,0</w:t>
            </w:r>
          </w:p>
        </w:tc>
        <w:tc>
          <w:tcPr>
            <w:tcW w:w="957" w:type="dxa"/>
          </w:tcPr>
          <w:p w:rsidR="00306230" w:rsidRPr="00706229" w:rsidRDefault="00306230" w:rsidP="00CE08EE">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3,1</w:t>
            </w:r>
          </w:p>
        </w:tc>
        <w:tc>
          <w:tcPr>
            <w:tcW w:w="957" w:type="dxa"/>
          </w:tcPr>
          <w:p w:rsidR="00306230" w:rsidRPr="00706229" w:rsidRDefault="00306230" w:rsidP="00CE08EE">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1,5</w:t>
            </w:r>
          </w:p>
        </w:tc>
        <w:tc>
          <w:tcPr>
            <w:tcW w:w="957" w:type="dxa"/>
          </w:tcPr>
          <w:p w:rsidR="00306230" w:rsidRPr="00706229" w:rsidRDefault="00306230" w:rsidP="00CE08EE">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1,6</w:t>
            </w:r>
          </w:p>
        </w:tc>
        <w:tc>
          <w:tcPr>
            <w:tcW w:w="958" w:type="dxa"/>
          </w:tcPr>
          <w:p w:rsidR="00306230" w:rsidRPr="00706229" w:rsidRDefault="00306230" w:rsidP="00CE08EE">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1,8</w:t>
            </w:r>
          </w:p>
        </w:tc>
      </w:tr>
    </w:tbl>
    <w:p w:rsidR="00306230" w:rsidRPr="00706229" w:rsidRDefault="00306230" w:rsidP="00717DA4">
      <w:pPr>
        <w:spacing w:before="120" w:after="120"/>
        <w:rPr>
          <w:rFonts w:ascii="Arial,Italic" w:hAnsi="Arial,Italic" w:cs="Arial,Italic"/>
          <w:i/>
          <w:iCs/>
          <w:sz w:val="18"/>
          <w:szCs w:val="18"/>
        </w:rPr>
      </w:pPr>
      <w:r w:rsidRPr="00706229">
        <w:rPr>
          <w:rFonts w:ascii="Arial,Italic" w:hAnsi="Arial,Italic" w:cs="Arial,Italic"/>
          <w:i/>
          <w:iCs/>
          <w:sz w:val="18"/>
          <w:szCs w:val="18"/>
        </w:rPr>
        <w:t>Sursa: BNS „Statistica teritorială – 2019”</w:t>
      </w:r>
    </w:p>
    <w:p w:rsidR="00CD2BEB" w:rsidRPr="00706229" w:rsidRDefault="00AF6506" w:rsidP="00717DA4">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Gradul de </w:t>
      </w:r>
      <w:r w:rsidR="00614754" w:rsidRPr="00706229">
        <w:rPr>
          <w:rFonts w:ascii="Times New Roman" w:hAnsi="Times New Roman" w:cs="Times New Roman"/>
          <w:sz w:val="24"/>
          <w:szCs w:val="24"/>
        </w:rPr>
        <w:t>asigurare</w:t>
      </w:r>
      <w:r w:rsidRPr="00706229">
        <w:rPr>
          <w:rFonts w:ascii="Times New Roman" w:hAnsi="Times New Roman" w:cs="Times New Roman"/>
          <w:sz w:val="24"/>
          <w:szCs w:val="24"/>
        </w:rPr>
        <w:t xml:space="preserve"> a populației raionului cu medici specialiști constituie </w:t>
      </w:r>
      <w:r w:rsidR="00901493" w:rsidRPr="00706229">
        <w:rPr>
          <w:rFonts w:ascii="Times New Roman" w:hAnsi="Times New Roman" w:cs="Times New Roman"/>
          <w:sz w:val="24"/>
          <w:szCs w:val="24"/>
        </w:rPr>
        <w:t>1</w:t>
      </w:r>
      <w:r w:rsidRPr="00706229">
        <w:rPr>
          <w:rFonts w:ascii="Times New Roman" w:hAnsi="Times New Roman" w:cs="Times New Roman"/>
          <w:sz w:val="24"/>
          <w:szCs w:val="24"/>
        </w:rPr>
        <w:t>7,</w:t>
      </w:r>
      <w:r w:rsidR="00901493" w:rsidRPr="00706229">
        <w:rPr>
          <w:rFonts w:ascii="Times New Roman" w:hAnsi="Times New Roman" w:cs="Times New Roman"/>
          <w:sz w:val="24"/>
          <w:szCs w:val="24"/>
        </w:rPr>
        <w:t>3</w:t>
      </w:r>
      <w:r w:rsidRPr="00706229">
        <w:rPr>
          <w:rFonts w:ascii="Times New Roman" w:hAnsi="Times New Roman" w:cs="Times New Roman"/>
          <w:sz w:val="24"/>
          <w:szCs w:val="24"/>
        </w:rPr>
        <w:t xml:space="preserve"> la 10 mii locuitori</w:t>
      </w:r>
      <w:r w:rsidR="005F581D" w:rsidRPr="00706229">
        <w:rPr>
          <w:rFonts w:ascii="Times New Roman" w:hAnsi="Times New Roman" w:cs="Times New Roman"/>
          <w:sz w:val="24"/>
          <w:szCs w:val="24"/>
        </w:rPr>
        <w:t xml:space="preserve">, pe </w:t>
      </w:r>
      <w:r w:rsidR="00614754" w:rsidRPr="00706229">
        <w:rPr>
          <w:rFonts w:ascii="Times New Roman" w:hAnsi="Times New Roman" w:cs="Times New Roman"/>
          <w:sz w:val="24"/>
          <w:szCs w:val="24"/>
        </w:rPr>
        <w:t>țară</w:t>
      </w:r>
      <w:r w:rsidR="005F581D" w:rsidRPr="00706229">
        <w:rPr>
          <w:rFonts w:ascii="Times New Roman" w:hAnsi="Times New Roman" w:cs="Times New Roman"/>
          <w:sz w:val="24"/>
          <w:szCs w:val="24"/>
        </w:rPr>
        <w:t xml:space="preserve"> fiind de 35,7. </w:t>
      </w:r>
      <w:r w:rsidRPr="00706229">
        <w:rPr>
          <w:rFonts w:ascii="Times New Roman" w:hAnsi="Times New Roman" w:cs="Times New Roman"/>
          <w:sz w:val="24"/>
          <w:szCs w:val="24"/>
        </w:rPr>
        <w:t xml:space="preserve">Vârsta medie a medicilor instituției este de 54,3 ani. </w:t>
      </w:r>
    </w:p>
    <w:p w:rsidR="002E0D3D" w:rsidRPr="00706229" w:rsidRDefault="002E0D3D" w:rsidP="00717DA4">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Nivelul de completare al instituţiilor medico-sanitare cu medici, procente</w:t>
      </w:r>
    </w:p>
    <w:tbl>
      <w:tblPr>
        <w:tblStyle w:val="TableGrid"/>
        <w:tblW w:w="0" w:type="auto"/>
        <w:tblLook w:val="04A0" w:firstRow="1" w:lastRow="0" w:firstColumn="1" w:lastColumn="0" w:noHBand="0" w:noVBand="1"/>
      </w:tblPr>
      <w:tblGrid>
        <w:gridCol w:w="1926"/>
        <w:gridCol w:w="850"/>
        <w:gridCol w:w="850"/>
        <w:gridCol w:w="850"/>
        <w:gridCol w:w="849"/>
        <w:gridCol w:w="849"/>
        <w:gridCol w:w="849"/>
        <w:gridCol w:w="849"/>
        <w:gridCol w:w="849"/>
        <w:gridCol w:w="850"/>
      </w:tblGrid>
      <w:tr w:rsidR="002E0D3D" w:rsidRPr="00706229" w:rsidTr="009325AC">
        <w:tc>
          <w:tcPr>
            <w:tcW w:w="1926" w:type="dxa"/>
          </w:tcPr>
          <w:p w:rsidR="002E0D3D" w:rsidRPr="00706229" w:rsidRDefault="002E0D3D" w:rsidP="00CE08EE">
            <w:pPr>
              <w:jc w:val="center"/>
              <w:rPr>
                <w:rFonts w:ascii="Times New Roman" w:eastAsia="Times New Roman" w:hAnsi="Times New Roman" w:cs="Times New Roman"/>
                <w:b/>
                <w:lang w:val="ro-RO" w:eastAsia="ru-RU"/>
              </w:rPr>
            </w:pPr>
          </w:p>
        </w:tc>
        <w:tc>
          <w:tcPr>
            <w:tcW w:w="2550" w:type="dxa"/>
            <w:gridSpan w:val="3"/>
          </w:tcPr>
          <w:p w:rsidR="002E0D3D" w:rsidRPr="00706229" w:rsidRDefault="002E0D3D" w:rsidP="00CE08EE">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Sectorul spitalicesc</w:t>
            </w:r>
          </w:p>
        </w:tc>
        <w:tc>
          <w:tcPr>
            <w:tcW w:w="2547" w:type="dxa"/>
            <w:gridSpan w:val="3"/>
          </w:tcPr>
          <w:p w:rsidR="002E0D3D" w:rsidRPr="00706229" w:rsidRDefault="002E0D3D" w:rsidP="00CE08EE">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Asistenţa medicală primară</w:t>
            </w:r>
          </w:p>
        </w:tc>
        <w:tc>
          <w:tcPr>
            <w:tcW w:w="2548" w:type="dxa"/>
            <w:gridSpan w:val="3"/>
          </w:tcPr>
          <w:p w:rsidR="002E0D3D" w:rsidRPr="00706229" w:rsidRDefault="002E0D3D" w:rsidP="00CE08EE">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Secţia consultativă</w:t>
            </w:r>
          </w:p>
        </w:tc>
      </w:tr>
      <w:tr w:rsidR="002E0D3D" w:rsidRPr="00706229" w:rsidTr="009325AC">
        <w:tc>
          <w:tcPr>
            <w:tcW w:w="1926" w:type="dxa"/>
          </w:tcPr>
          <w:p w:rsidR="002E0D3D" w:rsidRPr="00706229" w:rsidRDefault="002E0D3D" w:rsidP="00CE08EE">
            <w:pPr>
              <w:jc w:val="center"/>
              <w:rPr>
                <w:rFonts w:ascii="Times New Roman" w:eastAsia="Times New Roman" w:hAnsi="Times New Roman" w:cs="Times New Roman"/>
                <w:b/>
                <w:lang w:val="ro-RO" w:eastAsia="ru-RU"/>
              </w:rPr>
            </w:pPr>
          </w:p>
        </w:tc>
        <w:tc>
          <w:tcPr>
            <w:tcW w:w="850" w:type="dxa"/>
          </w:tcPr>
          <w:p w:rsidR="002E0D3D" w:rsidRPr="00706229" w:rsidRDefault="002E0D3D" w:rsidP="00CE08EE">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2014</w:t>
            </w:r>
          </w:p>
        </w:tc>
        <w:tc>
          <w:tcPr>
            <w:tcW w:w="850" w:type="dxa"/>
          </w:tcPr>
          <w:p w:rsidR="002E0D3D" w:rsidRPr="00706229" w:rsidRDefault="002E0D3D" w:rsidP="00CE08EE">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2016</w:t>
            </w:r>
          </w:p>
        </w:tc>
        <w:tc>
          <w:tcPr>
            <w:tcW w:w="850" w:type="dxa"/>
          </w:tcPr>
          <w:p w:rsidR="002E0D3D" w:rsidRPr="00706229" w:rsidRDefault="002E0D3D" w:rsidP="00CE08EE">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w:t>
            </w:r>
          </w:p>
        </w:tc>
        <w:tc>
          <w:tcPr>
            <w:tcW w:w="849" w:type="dxa"/>
          </w:tcPr>
          <w:p w:rsidR="002E0D3D" w:rsidRPr="00706229" w:rsidRDefault="002E0D3D" w:rsidP="00CE08EE">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2014</w:t>
            </w:r>
          </w:p>
        </w:tc>
        <w:tc>
          <w:tcPr>
            <w:tcW w:w="849" w:type="dxa"/>
          </w:tcPr>
          <w:p w:rsidR="002E0D3D" w:rsidRPr="00706229" w:rsidRDefault="002E0D3D" w:rsidP="00CE08EE">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2016</w:t>
            </w:r>
          </w:p>
        </w:tc>
        <w:tc>
          <w:tcPr>
            <w:tcW w:w="849" w:type="dxa"/>
          </w:tcPr>
          <w:p w:rsidR="002E0D3D" w:rsidRPr="00706229" w:rsidRDefault="002E0D3D" w:rsidP="00CE08EE">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w:t>
            </w:r>
          </w:p>
        </w:tc>
        <w:tc>
          <w:tcPr>
            <w:tcW w:w="849" w:type="dxa"/>
          </w:tcPr>
          <w:p w:rsidR="002E0D3D" w:rsidRPr="00706229" w:rsidRDefault="002E0D3D" w:rsidP="00CE08EE">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2014</w:t>
            </w:r>
          </w:p>
        </w:tc>
        <w:tc>
          <w:tcPr>
            <w:tcW w:w="849" w:type="dxa"/>
          </w:tcPr>
          <w:p w:rsidR="002E0D3D" w:rsidRPr="00706229" w:rsidRDefault="002E0D3D" w:rsidP="00CE08EE">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2016</w:t>
            </w:r>
          </w:p>
        </w:tc>
        <w:tc>
          <w:tcPr>
            <w:tcW w:w="850" w:type="dxa"/>
          </w:tcPr>
          <w:p w:rsidR="002E0D3D" w:rsidRPr="00706229" w:rsidRDefault="002E0D3D" w:rsidP="00CE08EE">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w:t>
            </w:r>
          </w:p>
        </w:tc>
      </w:tr>
      <w:tr w:rsidR="002E0D3D" w:rsidRPr="00706229" w:rsidTr="009325AC">
        <w:tc>
          <w:tcPr>
            <w:tcW w:w="1926" w:type="dxa"/>
          </w:tcPr>
          <w:p w:rsidR="002E0D3D" w:rsidRPr="00706229" w:rsidRDefault="002E0D3D" w:rsidP="00CE08EE">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Total ţară</w:t>
            </w:r>
          </w:p>
        </w:tc>
        <w:tc>
          <w:tcPr>
            <w:tcW w:w="850" w:type="dxa"/>
          </w:tcPr>
          <w:p w:rsidR="002E0D3D" w:rsidRPr="00706229" w:rsidRDefault="002E0D3D" w:rsidP="00CE08EE">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88,0</w:t>
            </w:r>
          </w:p>
        </w:tc>
        <w:tc>
          <w:tcPr>
            <w:tcW w:w="850" w:type="dxa"/>
          </w:tcPr>
          <w:p w:rsidR="002E0D3D" w:rsidRPr="00706229" w:rsidRDefault="002E0D3D" w:rsidP="00CE08EE">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87,8</w:t>
            </w:r>
          </w:p>
        </w:tc>
        <w:tc>
          <w:tcPr>
            <w:tcW w:w="850" w:type="dxa"/>
          </w:tcPr>
          <w:p w:rsidR="002E0D3D" w:rsidRPr="00706229" w:rsidRDefault="002E0D3D" w:rsidP="00CE08EE">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86,0</w:t>
            </w:r>
          </w:p>
        </w:tc>
        <w:tc>
          <w:tcPr>
            <w:tcW w:w="849" w:type="dxa"/>
          </w:tcPr>
          <w:p w:rsidR="002E0D3D" w:rsidRPr="00706229" w:rsidRDefault="002E0D3D" w:rsidP="00CE08EE">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85,8</w:t>
            </w:r>
          </w:p>
        </w:tc>
        <w:tc>
          <w:tcPr>
            <w:tcW w:w="849" w:type="dxa"/>
          </w:tcPr>
          <w:p w:rsidR="002E0D3D" w:rsidRPr="00706229" w:rsidRDefault="002E0D3D" w:rsidP="00CE08EE">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86,2</w:t>
            </w:r>
          </w:p>
        </w:tc>
        <w:tc>
          <w:tcPr>
            <w:tcW w:w="849" w:type="dxa"/>
          </w:tcPr>
          <w:p w:rsidR="002E0D3D" w:rsidRPr="00706229" w:rsidRDefault="002E0D3D" w:rsidP="00CE08EE">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84,2</w:t>
            </w:r>
          </w:p>
        </w:tc>
        <w:tc>
          <w:tcPr>
            <w:tcW w:w="849" w:type="dxa"/>
          </w:tcPr>
          <w:p w:rsidR="002E0D3D" w:rsidRPr="00706229" w:rsidRDefault="002E0D3D" w:rsidP="00CE08EE">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88,1</w:t>
            </w:r>
          </w:p>
        </w:tc>
        <w:tc>
          <w:tcPr>
            <w:tcW w:w="849" w:type="dxa"/>
          </w:tcPr>
          <w:p w:rsidR="002E0D3D" w:rsidRPr="00706229" w:rsidRDefault="002E0D3D" w:rsidP="00CE08EE">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86,1</w:t>
            </w:r>
          </w:p>
        </w:tc>
        <w:tc>
          <w:tcPr>
            <w:tcW w:w="850" w:type="dxa"/>
          </w:tcPr>
          <w:p w:rsidR="002E0D3D" w:rsidRPr="00706229" w:rsidRDefault="002E0D3D" w:rsidP="00CE08EE">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84,1</w:t>
            </w:r>
          </w:p>
        </w:tc>
      </w:tr>
      <w:tr w:rsidR="002E0D3D" w:rsidRPr="00706229" w:rsidTr="009325AC">
        <w:tc>
          <w:tcPr>
            <w:tcW w:w="1926" w:type="dxa"/>
          </w:tcPr>
          <w:p w:rsidR="002E0D3D" w:rsidRPr="00706229" w:rsidRDefault="002E0D3D" w:rsidP="00CE08EE">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RD Centru</w:t>
            </w:r>
          </w:p>
        </w:tc>
        <w:tc>
          <w:tcPr>
            <w:tcW w:w="850" w:type="dxa"/>
          </w:tcPr>
          <w:p w:rsidR="002E0D3D" w:rsidRPr="00706229" w:rsidRDefault="002E0D3D" w:rsidP="00CE08EE">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87,3</w:t>
            </w:r>
          </w:p>
        </w:tc>
        <w:tc>
          <w:tcPr>
            <w:tcW w:w="850" w:type="dxa"/>
          </w:tcPr>
          <w:p w:rsidR="002E0D3D" w:rsidRPr="00706229" w:rsidRDefault="002E0D3D" w:rsidP="00CE08EE">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90,3</w:t>
            </w:r>
          </w:p>
        </w:tc>
        <w:tc>
          <w:tcPr>
            <w:tcW w:w="850" w:type="dxa"/>
          </w:tcPr>
          <w:p w:rsidR="002E0D3D" w:rsidRPr="00706229" w:rsidRDefault="002E0D3D" w:rsidP="00CE08EE">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84,6</w:t>
            </w:r>
          </w:p>
        </w:tc>
        <w:tc>
          <w:tcPr>
            <w:tcW w:w="849" w:type="dxa"/>
          </w:tcPr>
          <w:p w:rsidR="002E0D3D" w:rsidRPr="00706229" w:rsidRDefault="002E0D3D" w:rsidP="00CE08EE">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79,7</w:t>
            </w:r>
          </w:p>
        </w:tc>
        <w:tc>
          <w:tcPr>
            <w:tcW w:w="849" w:type="dxa"/>
          </w:tcPr>
          <w:p w:rsidR="002E0D3D" w:rsidRPr="00706229" w:rsidRDefault="002E0D3D" w:rsidP="00CE08EE">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82,0</w:t>
            </w:r>
          </w:p>
        </w:tc>
        <w:tc>
          <w:tcPr>
            <w:tcW w:w="849" w:type="dxa"/>
          </w:tcPr>
          <w:p w:rsidR="002E0D3D" w:rsidRPr="00706229" w:rsidRDefault="002E0D3D" w:rsidP="00CE08EE">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78,7</w:t>
            </w:r>
          </w:p>
        </w:tc>
        <w:tc>
          <w:tcPr>
            <w:tcW w:w="849" w:type="dxa"/>
          </w:tcPr>
          <w:p w:rsidR="002E0D3D" w:rsidRPr="00706229" w:rsidRDefault="002E0D3D" w:rsidP="00CE08EE">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88,1</w:t>
            </w:r>
          </w:p>
        </w:tc>
        <w:tc>
          <w:tcPr>
            <w:tcW w:w="849" w:type="dxa"/>
          </w:tcPr>
          <w:p w:rsidR="002E0D3D" w:rsidRPr="00706229" w:rsidRDefault="002E0D3D" w:rsidP="00CE08EE">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83,6</w:t>
            </w:r>
          </w:p>
        </w:tc>
        <w:tc>
          <w:tcPr>
            <w:tcW w:w="850" w:type="dxa"/>
          </w:tcPr>
          <w:p w:rsidR="002E0D3D" w:rsidRPr="00706229" w:rsidRDefault="002E0D3D" w:rsidP="00CE08EE">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80,6</w:t>
            </w:r>
          </w:p>
        </w:tc>
      </w:tr>
      <w:tr w:rsidR="002E0D3D" w:rsidRPr="00706229" w:rsidTr="009325AC">
        <w:tc>
          <w:tcPr>
            <w:tcW w:w="1926" w:type="dxa"/>
          </w:tcPr>
          <w:p w:rsidR="002E0D3D" w:rsidRPr="00706229" w:rsidRDefault="002E0D3D" w:rsidP="00CE08EE">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Raionul Orhei</w:t>
            </w:r>
          </w:p>
        </w:tc>
        <w:tc>
          <w:tcPr>
            <w:tcW w:w="850" w:type="dxa"/>
          </w:tcPr>
          <w:p w:rsidR="002E0D3D" w:rsidRPr="00706229" w:rsidRDefault="002E0D3D" w:rsidP="00CE08EE">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76,3</w:t>
            </w:r>
          </w:p>
        </w:tc>
        <w:tc>
          <w:tcPr>
            <w:tcW w:w="850" w:type="dxa"/>
          </w:tcPr>
          <w:p w:rsidR="002E0D3D" w:rsidRPr="00706229" w:rsidRDefault="002E0D3D" w:rsidP="00CE08EE">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87,8</w:t>
            </w:r>
          </w:p>
        </w:tc>
        <w:tc>
          <w:tcPr>
            <w:tcW w:w="850" w:type="dxa"/>
          </w:tcPr>
          <w:p w:rsidR="002E0D3D" w:rsidRPr="00706229" w:rsidRDefault="002E0D3D" w:rsidP="00CE08EE">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92,5</w:t>
            </w:r>
          </w:p>
        </w:tc>
        <w:tc>
          <w:tcPr>
            <w:tcW w:w="849" w:type="dxa"/>
          </w:tcPr>
          <w:p w:rsidR="002E0D3D" w:rsidRPr="00706229" w:rsidRDefault="002E0D3D" w:rsidP="00CE08EE">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732</w:t>
            </w:r>
          </w:p>
        </w:tc>
        <w:tc>
          <w:tcPr>
            <w:tcW w:w="849" w:type="dxa"/>
          </w:tcPr>
          <w:p w:rsidR="002E0D3D" w:rsidRPr="00706229" w:rsidRDefault="002E0D3D" w:rsidP="00CE08EE">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75,6</w:t>
            </w:r>
          </w:p>
        </w:tc>
        <w:tc>
          <w:tcPr>
            <w:tcW w:w="849" w:type="dxa"/>
          </w:tcPr>
          <w:p w:rsidR="002E0D3D" w:rsidRPr="00706229" w:rsidRDefault="002E0D3D" w:rsidP="00CE08EE">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75,8</w:t>
            </w:r>
          </w:p>
        </w:tc>
        <w:tc>
          <w:tcPr>
            <w:tcW w:w="849" w:type="dxa"/>
          </w:tcPr>
          <w:p w:rsidR="002E0D3D" w:rsidRPr="00706229" w:rsidRDefault="002E0D3D" w:rsidP="00CE08EE">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83,9</w:t>
            </w:r>
          </w:p>
        </w:tc>
        <w:tc>
          <w:tcPr>
            <w:tcW w:w="849" w:type="dxa"/>
          </w:tcPr>
          <w:p w:rsidR="002E0D3D" w:rsidRPr="00706229" w:rsidRDefault="002E0D3D" w:rsidP="00CE08EE">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87,1</w:t>
            </w:r>
          </w:p>
        </w:tc>
        <w:tc>
          <w:tcPr>
            <w:tcW w:w="850" w:type="dxa"/>
          </w:tcPr>
          <w:p w:rsidR="002E0D3D" w:rsidRPr="00706229" w:rsidRDefault="002E0D3D" w:rsidP="00CE08EE">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96,8</w:t>
            </w:r>
          </w:p>
        </w:tc>
      </w:tr>
    </w:tbl>
    <w:p w:rsidR="002E0D3D" w:rsidRPr="00706229" w:rsidRDefault="002E0D3D" w:rsidP="00717DA4">
      <w:pPr>
        <w:spacing w:before="120" w:after="120"/>
        <w:rPr>
          <w:rFonts w:ascii="Arial,Italic" w:hAnsi="Arial,Italic" w:cs="Arial,Italic"/>
          <w:i/>
          <w:iCs/>
          <w:sz w:val="18"/>
          <w:szCs w:val="18"/>
        </w:rPr>
      </w:pPr>
      <w:r w:rsidRPr="00706229">
        <w:rPr>
          <w:rFonts w:ascii="Arial,Italic" w:hAnsi="Arial,Italic" w:cs="Arial,Italic"/>
          <w:i/>
          <w:iCs/>
          <w:sz w:val="18"/>
          <w:szCs w:val="18"/>
        </w:rPr>
        <w:t>Sursa: BNS „Statistica teritorială – 2019”</w:t>
      </w:r>
    </w:p>
    <w:p w:rsidR="002E0D3D" w:rsidRPr="00706229" w:rsidRDefault="002E0D3D" w:rsidP="00717DA4">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Asigurarea populaţiei cu personal medical mediu total pe țară este de 67,7 9 (raionul Orhei asigură la nivel de 64%), iar la nivel de RDC – 37,4. </w:t>
      </w:r>
    </w:p>
    <w:p w:rsidR="00306230" w:rsidRPr="00706229" w:rsidRDefault="00306230" w:rsidP="00717DA4">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Asigurarea populaţiei cu personal medical mediu</w:t>
      </w:r>
      <w:r w:rsidR="000B4EDF" w:rsidRPr="00706229">
        <w:rPr>
          <w:rFonts w:ascii="Times New Roman" w:hAnsi="Times New Roman" w:cs="Times New Roman"/>
          <w:sz w:val="24"/>
          <w:szCs w:val="24"/>
          <w:u w:val="single"/>
        </w:rPr>
        <w:t>, la 10 000 locuitori</w:t>
      </w:r>
    </w:p>
    <w:tbl>
      <w:tblPr>
        <w:tblStyle w:val="TableGrid"/>
        <w:tblW w:w="0" w:type="auto"/>
        <w:tblLook w:val="04A0" w:firstRow="1" w:lastRow="0" w:firstColumn="1" w:lastColumn="0" w:noHBand="0" w:noVBand="1"/>
      </w:tblPr>
      <w:tblGrid>
        <w:gridCol w:w="957"/>
        <w:gridCol w:w="957"/>
        <w:gridCol w:w="957"/>
        <w:gridCol w:w="957"/>
        <w:gridCol w:w="957"/>
        <w:gridCol w:w="957"/>
        <w:gridCol w:w="957"/>
        <w:gridCol w:w="957"/>
        <w:gridCol w:w="957"/>
        <w:gridCol w:w="958"/>
      </w:tblGrid>
      <w:tr w:rsidR="00306230" w:rsidRPr="00706229" w:rsidTr="009325AC">
        <w:tc>
          <w:tcPr>
            <w:tcW w:w="4785" w:type="dxa"/>
            <w:gridSpan w:val="5"/>
          </w:tcPr>
          <w:p w:rsidR="00306230" w:rsidRPr="00706229" w:rsidRDefault="00306230" w:rsidP="00E943F2">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Total personal medical mediu</w:t>
            </w:r>
          </w:p>
        </w:tc>
        <w:tc>
          <w:tcPr>
            <w:tcW w:w="4786" w:type="dxa"/>
            <w:gridSpan w:val="5"/>
          </w:tcPr>
          <w:p w:rsidR="00306230" w:rsidRPr="00706229" w:rsidRDefault="00306230" w:rsidP="00E943F2">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inclusiv, asistente medicale</w:t>
            </w:r>
          </w:p>
        </w:tc>
      </w:tr>
      <w:tr w:rsidR="00306230" w:rsidRPr="00706229" w:rsidTr="009325AC">
        <w:tc>
          <w:tcPr>
            <w:tcW w:w="957" w:type="dxa"/>
          </w:tcPr>
          <w:p w:rsidR="00306230" w:rsidRPr="00706229" w:rsidRDefault="00306230" w:rsidP="00E943F2">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2014</w:t>
            </w:r>
          </w:p>
        </w:tc>
        <w:tc>
          <w:tcPr>
            <w:tcW w:w="957" w:type="dxa"/>
          </w:tcPr>
          <w:p w:rsidR="00306230" w:rsidRPr="00706229" w:rsidRDefault="00306230" w:rsidP="00E943F2">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2015</w:t>
            </w:r>
          </w:p>
        </w:tc>
        <w:tc>
          <w:tcPr>
            <w:tcW w:w="957" w:type="dxa"/>
          </w:tcPr>
          <w:p w:rsidR="00306230" w:rsidRPr="00706229" w:rsidRDefault="00306230" w:rsidP="00E943F2">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2016</w:t>
            </w:r>
          </w:p>
        </w:tc>
        <w:tc>
          <w:tcPr>
            <w:tcW w:w="957" w:type="dxa"/>
          </w:tcPr>
          <w:p w:rsidR="00306230" w:rsidRPr="00706229" w:rsidRDefault="00306230" w:rsidP="00E943F2">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2017</w:t>
            </w:r>
          </w:p>
        </w:tc>
        <w:tc>
          <w:tcPr>
            <w:tcW w:w="957" w:type="dxa"/>
          </w:tcPr>
          <w:p w:rsidR="00306230" w:rsidRPr="00706229" w:rsidRDefault="00306230" w:rsidP="00E943F2">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w:t>
            </w:r>
          </w:p>
        </w:tc>
        <w:tc>
          <w:tcPr>
            <w:tcW w:w="957" w:type="dxa"/>
          </w:tcPr>
          <w:p w:rsidR="00306230" w:rsidRPr="00706229" w:rsidRDefault="00306230" w:rsidP="00E943F2">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2014</w:t>
            </w:r>
          </w:p>
        </w:tc>
        <w:tc>
          <w:tcPr>
            <w:tcW w:w="957" w:type="dxa"/>
          </w:tcPr>
          <w:p w:rsidR="00306230" w:rsidRPr="00706229" w:rsidRDefault="00306230" w:rsidP="00E943F2">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2015</w:t>
            </w:r>
          </w:p>
        </w:tc>
        <w:tc>
          <w:tcPr>
            <w:tcW w:w="957" w:type="dxa"/>
          </w:tcPr>
          <w:p w:rsidR="00306230" w:rsidRPr="00706229" w:rsidRDefault="00306230" w:rsidP="00E943F2">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2016</w:t>
            </w:r>
          </w:p>
        </w:tc>
        <w:tc>
          <w:tcPr>
            <w:tcW w:w="957" w:type="dxa"/>
          </w:tcPr>
          <w:p w:rsidR="00306230" w:rsidRPr="00706229" w:rsidRDefault="00306230" w:rsidP="00E943F2">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2017</w:t>
            </w:r>
          </w:p>
        </w:tc>
        <w:tc>
          <w:tcPr>
            <w:tcW w:w="958" w:type="dxa"/>
          </w:tcPr>
          <w:p w:rsidR="00306230" w:rsidRPr="00706229" w:rsidRDefault="00306230" w:rsidP="00E943F2">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w:t>
            </w:r>
          </w:p>
        </w:tc>
      </w:tr>
      <w:tr w:rsidR="00306230" w:rsidRPr="00706229" w:rsidTr="009325AC">
        <w:tc>
          <w:tcPr>
            <w:tcW w:w="957" w:type="dxa"/>
          </w:tcPr>
          <w:p w:rsidR="00306230" w:rsidRPr="00706229" w:rsidRDefault="00306230" w:rsidP="00E943F2">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49,2</w:t>
            </w:r>
          </w:p>
        </w:tc>
        <w:tc>
          <w:tcPr>
            <w:tcW w:w="957" w:type="dxa"/>
          </w:tcPr>
          <w:p w:rsidR="00306230" w:rsidRPr="00706229" w:rsidRDefault="00306230" w:rsidP="00E943F2">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48,6</w:t>
            </w:r>
          </w:p>
        </w:tc>
        <w:tc>
          <w:tcPr>
            <w:tcW w:w="957" w:type="dxa"/>
          </w:tcPr>
          <w:p w:rsidR="00306230" w:rsidRPr="00706229" w:rsidRDefault="00306230" w:rsidP="00E943F2">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47,1</w:t>
            </w:r>
          </w:p>
        </w:tc>
        <w:tc>
          <w:tcPr>
            <w:tcW w:w="957" w:type="dxa"/>
          </w:tcPr>
          <w:p w:rsidR="00306230" w:rsidRPr="00706229" w:rsidRDefault="00306230" w:rsidP="00E943F2">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45,2</w:t>
            </w:r>
          </w:p>
        </w:tc>
        <w:tc>
          <w:tcPr>
            <w:tcW w:w="957" w:type="dxa"/>
          </w:tcPr>
          <w:p w:rsidR="00306230" w:rsidRPr="00706229" w:rsidRDefault="00306230" w:rsidP="00E943F2">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43,2</w:t>
            </w:r>
          </w:p>
        </w:tc>
        <w:tc>
          <w:tcPr>
            <w:tcW w:w="957" w:type="dxa"/>
          </w:tcPr>
          <w:p w:rsidR="00306230" w:rsidRPr="00706229" w:rsidRDefault="00306230" w:rsidP="00E943F2">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35,3</w:t>
            </w:r>
          </w:p>
        </w:tc>
        <w:tc>
          <w:tcPr>
            <w:tcW w:w="957" w:type="dxa"/>
          </w:tcPr>
          <w:p w:rsidR="00306230" w:rsidRPr="00706229" w:rsidRDefault="00306230" w:rsidP="00E943F2">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35,3</w:t>
            </w:r>
          </w:p>
        </w:tc>
        <w:tc>
          <w:tcPr>
            <w:tcW w:w="957" w:type="dxa"/>
          </w:tcPr>
          <w:p w:rsidR="00306230" w:rsidRPr="00706229" w:rsidRDefault="00306230" w:rsidP="00E943F2">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33,5</w:t>
            </w:r>
          </w:p>
        </w:tc>
        <w:tc>
          <w:tcPr>
            <w:tcW w:w="957" w:type="dxa"/>
          </w:tcPr>
          <w:p w:rsidR="00306230" w:rsidRPr="00706229" w:rsidRDefault="00306230" w:rsidP="00E943F2">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32,8</w:t>
            </w:r>
          </w:p>
        </w:tc>
        <w:tc>
          <w:tcPr>
            <w:tcW w:w="958" w:type="dxa"/>
          </w:tcPr>
          <w:p w:rsidR="00306230" w:rsidRPr="00706229" w:rsidRDefault="00306230" w:rsidP="00E943F2">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32,1</w:t>
            </w:r>
          </w:p>
        </w:tc>
      </w:tr>
    </w:tbl>
    <w:p w:rsidR="00306230" w:rsidRPr="00706229" w:rsidRDefault="00306230" w:rsidP="00717DA4">
      <w:pPr>
        <w:spacing w:before="120" w:after="120"/>
        <w:rPr>
          <w:rFonts w:ascii="Arial,Italic" w:hAnsi="Arial,Italic" w:cs="Arial,Italic"/>
          <w:i/>
          <w:iCs/>
          <w:sz w:val="18"/>
          <w:szCs w:val="18"/>
        </w:rPr>
      </w:pPr>
      <w:r w:rsidRPr="00706229">
        <w:rPr>
          <w:rFonts w:ascii="Arial,Italic" w:hAnsi="Arial,Italic" w:cs="Arial,Italic"/>
          <w:i/>
          <w:iCs/>
          <w:sz w:val="18"/>
          <w:szCs w:val="18"/>
        </w:rPr>
        <w:t>Sursa: BNS „Statistica teritorială – 2019”</w:t>
      </w:r>
    </w:p>
    <w:p w:rsidR="002D7FEA" w:rsidRPr="00706229" w:rsidRDefault="002D7FEA" w:rsidP="00717DA4">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Este de menționat că raionul Orhei se plasează pe al 1</w:t>
      </w:r>
      <w:r w:rsidR="00DA37BA" w:rsidRPr="00706229">
        <w:rPr>
          <w:rFonts w:ascii="Times New Roman" w:hAnsi="Times New Roman" w:cs="Times New Roman"/>
          <w:sz w:val="24"/>
          <w:szCs w:val="24"/>
        </w:rPr>
        <w:t>3</w:t>
      </w:r>
      <w:r w:rsidRPr="00706229">
        <w:rPr>
          <w:rFonts w:ascii="Times New Roman" w:hAnsi="Times New Roman" w:cs="Times New Roman"/>
          <w:sz w:val="24"/>
          <w:szCs w:val="24"/>
        </w:rPr>
        <w:t xml:space="preserve"> loc la nivel de țară în ceea ce </w:t>
      </w:r>
      <w:r w:rsidR="00614754" w:rsidRPr="00706229">
        <w:rPr>
          <w:rFonts w:ascii="Times New Roman" w:hAnsi="Times New Roman" w:cs="Times New Roman"/>
          <w:sz w:val="24"/>
          <w:szCs w:val="24"/>
        </w:rPr>
        <w:t>privește</w:t>
      </w:r>
      <w:r w:rsidRPr="00706229">
        <w:rPr>
          <w:rFonts w:ascii="Times New Roman" w:hAnsi="Times New Roman" w:cs="Times New Roman"/>
          <w:sz w:val="24"/>
          <w:szCs w:val="24"/>
        </w:rPr>
        <w:t xml:space="preserve"> nivelul de completare a IMS cu personal medical mediu și pe al </w:t>
      </w:r>
      <w:r w:rsidR="00614754" w:rsidRPr="00706229">
        <w:rPr>
          <w:rFonts w:ascii="Times New Roman" w:hAnsi="Times New Roman" w:cs="Times New Roman"/>
          <w:sz w:val="24"/>
          <w:szCs w:val="24"/>
        </w:rPr>
        <w:t>III-lea</w:t>
      </w:r>
      <w:r w:rsidRPr="00706229">
        <w:rPr>
          <w:rFonts w:ascii="Times New Roman" w:hAnsi="Times New Roman" w:cs="Times New Roman"/>
          <w:sz w:val="24"/>
          <w:szCs w:val="24"/>
        </w:rPr>
        <w:t xml:space="preserve"> loc la nivel de RDC</w:t>
      </w:r>
      <w:r w:rsidR="000E5448" w:rsidRPr="00706229">
        <w:rPr>
          <w:rFonts w:ascii="Times New Roman" w:hAnsi="Times New Roman" w:cs="Times New Roman"/>
          <w:sz w:val="24"/>
          <w:szCs w:val="24"/>
        </w:rPr>
        <w:t xml:space="preserve"> în ceea ce privește sectorul spitalicesc.</w:t>
      </w:r>
    </w:p>
    <w:p w:rsidR="00DA37BA" w:rsidRPr="00706229" w:rsidRDefault="00DA37BA" w:rsidP="00717DA4">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În cea ce privește vizitele la medic, raionul Orhei se situează pe al 12 loc la nivel de țară și al IV-lea loc la nivel de RDC.</w:t>
      </w:r>
    </w:p>
    <w:p w:rsidR="00B87C8B" w:rsidRPr="00706229" w:rsidRDefault="00B87C8B" w:rsidP="00717DA4">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Numărul mediu de vizite la medic şi al solicitărilor de asistenţă medicală de urgenţă</w:t>
      </w:r>
    </w:p>
    <w:tbl>
      <w:tblPr>
        <w:tblStyle w:val="TableGrid"/>
        <w:tblW w:w="9169" w:type="dxa"/>
        <w:tblLook w:val="04A0" w:firstRow="1" w:lastRow="0" w:firstColumn="1" w:lastColumn="0" w:noHBand="0" w:noVBand="1"/>
      </w:tblPr>
      <w:tblGrid>
        <w:gridCol w:w="1188"/>
        <w:gridCol w:w="850"/>
        <w:gridCol w:w="850"/>
        <w:gridCol w:w="850"/>
        <w:gridCol w:w="849"/>
        <w:gridCol w:w="849"/>
        <w:gridCol w:w="1085"/>
        <w:gridCol w:w="949"/>
        <w:gridCol w:w="849"/>
        <w:gridCol w:w="850"/>
      </w:tblGrid>
      <w:tr w:rsidR="00B87C8B" w:rsidRPr="00706229" w:rsidTr="0007689B">
        <w:tc>
          <w:tcPr>
            <w:tcW w:w="1188" w:type="dxa"/>
          </w:tcPr>
          <w:p w:rsidR="00B87C8B" w:rsidRPr="00706229" w:rsidRDefault="00B87C8B" w:rsidP="00E943F2">
            <w:pPr>
              <w:jc w:val="center"/>
              <w:rPr>
                <w:rFonts w:ascii="Times New Roman" w:eastAsia="Times New Roman" w:hAnsi="Times New Roman" w:cs="Times New Roman"/>
                <w:b/>
                <w:lang w:val="ro-RO" w:eastAsia="ru-RU"/>
              </w:rPr>
            </w:pPr>
          </w:p>
        </w:tc>
        <w:tc>
          <w:tcPr>
            <w:tcW w:w="2550" w:type="dxa"/>
            <w:gridSpan w:val="3"/>
          </w:tcPr>
          <w:p w:rsidR="00B87C8B" w:rsidRPr="00706229" w:rsidRDefault="00B87C8B" w:rsidP="00E943F2">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Vizite la medic, în medie pe an, pe o persoană</w:t>
            </w:r>
          </w:p>
        </w:tc>
        <w:tc>
          <w:tcPr>
            <w:tcW w:w="2783" w:type="dxa"/>
            <w:gridSpan w:val="3"/>
          </w:tcPr>
          <w:p w:rsidR="00B87C8B" w:rsidRPr="00706229" w:rsidRDefault="00B87C8B" w:rsidP="00E943F2">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Vizite la medicul de familie, în medie pe an, pe o persoană</w:t>
            </w:r>
          </w:p>
        </w:tc>
        <w:tc>
          <w:tcPr>
            <w:tcW w:w="2648" w:type="dxa"/>
            <w:gridSpan w:val="3"/>
          </w:tcPr>
          <w:p w:rsidR="00B87C8B" w:rsidRPr="00706229" w:rsidRDefault="00B87C8B" w:rsidP="0007689B">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N</w:t>
            </w:r>
            <w:r w:rsidR="0007689B">
              <w:rPr>
                <w:rFonts w:ascii="Times New Roman" w:eastAsia="Times New Roman" w:hAnsi="Times New Roman" w:cs="Times New Roman"/>
                <w:b/>
                <w:lang w:val="ro-RO" w:eastAsia="ru-RU"/>
              </w:rPr>
              <w:t>r</w:t>
            </w:r>
            <w:r w:rsidRPr="00706229">
              <w:rPr>
                <w:rFonts w:ascii="Times New Roman" w:eastAsia="Times New Roman" w:hAnsi="Times New Roman" w:cs="Times New Roman"/>
                <w:b/>
                <w:lang w:val="ro-RO" w:eastAsia="ru-RU"/>
              </w:rPr>
              <w:t xml:space="preserve"> solicitărilor de asistenţă medicală de urgenţă, la 1000 locuitori</w:t>
            </w:r>
          </w:p>
        </w:tc>
      </w:tr>
      <w:tr w:rsidR="00B87C8B" w:rsidRPr="00706229" w:rsidTr="0007689B">
        <w:tc>
          <w:tcPr>
            <w:tcW w:w="1188" w:type="dxa"/>
          </w:tcPr>
          <w:p w:rsidR="00B87C8B" w:rsidRPr="00706229" w:rsidRDefault="00B87C8B" w:rsidP="00E943F2">
            <w:pPr>
              <w:jc w:val="center"/>
              <w:rPr>
                <w:rFonts w:ascii="Times New Roman" w:eastAsia="Times New Roman" w:hAnsi="Times New Roman" w:cs="Times New Roman"/>
                <w:b/>
                <w:lang w:val="ro-RO" w:eastAsia="ru-RU"/>
              </w:rPr>
            </w:pPr>
          </w:p>
        </w:tc>
        <w:tc>
          <w:tcPr>
            <w:tcW w:w="850" w:type="dxa"/>
          </w:tcPr>
          <w:p w:rsidR="00B87C8B" w:rsidRPr="00706229" w:rsidRDefault="00B87C8B" w:rsidP="00E943F2">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2014</w:t>
            </w:r>
          </w:p>
        </w:tc>
        <w:tc>
          <w:tcPr>
            <w:tcW w:w="850" w:type="dxa"/>
          </w:tcPr>
          <w:p w:rsidR="00B87C8B" w:rsidRPr="00706229" w:rsidRDefault="00B87C8B" w:rsidP="00E943F2">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2016</w:t>
            </w:r>
          </w:p>
        </w:tc>
        <w:tc>
          <w:tcPr>
            <w:tcW w:w="850" w:type="dxa"/>
          </w:tcPr>
          <w:p w:rsidR="00B87C8B" w:rsidRPr="00706229" w:rsidRDefault="00B87C8B" w:rsidP="00E943F2">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w:t>
            </w:r>
          </w:p>
        </w:tc>
        <w:tc>
          <w:tcPr>
            <w:tcW w:w="849" w:type="dxa"/>
          </w:tcPr>
          <w:p w:rsidR="00B87C8B" w:rsidRPr="00706229" w:rsidRDefault="00B87C8B" w:rsidP="00E943F2">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2014</w:t>
            </w:r>
          </w:p>
        </w:tc>
        <w:tc>
          <w:tcPr>
            <w:tcW w:w="849" w:type="dxa"/>
          </w:tcPr>
          <w:p w:rsidR="00B87C8B" w:rsidRPr="00706229" w:rsidRDefault="00B87C8B" w:rsidP="00E943F2">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2016</w:t>
            </w:r>
          </w:p>
        </w:tc>
        <w:tc>
          <w:tcPr>
            <w:tcW w:w="1085" w:type="dxa"/>
          </w:tcPr>
          <w:p w:rsidR="00B87C8B" w:rsidRPr="00706229" w:rsidRDefault="00B87C8B" w:rsidP="00E943F2">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w:t>
            </w:r>
          </w:p>
        </w:tc>
        <w:tc>
          <w:tcPr>
            <w:tcW w:w="949" w:type="dxa"/>
          </w:tcPr>
          <w:p w:rsidR="00B87C8B" w:rsidRPr="00706229" w:rsidRDefault="00B87C8B" w:rsidP="00E943F2">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2014</w:t>
            </w:r>
          </w:p>
        </w:tc>
        <w:tc>
          <w:tcPr>
            <w:tcW w:w="849" w:type="dxa"/>
          </w:tcPr>
          <w:p w:rsidR="00B87C8B" w:rsidRPr="00706229" w:rsidRDefault="00B87C8B" w:rsidP="00E943F2">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2016</w:t>
            </w:r>
          </w:p>
        </w:tc>
        <w:tc>
          <w:tcPr>
            <w:tcW w:w="850" w:type="dxa"/>
          </w:tcPr>
          <w:p w:rsidR="00B87C8B" w:rsidRPr="00706229" w:rsidRDefault="00B87C8B" w:rsidP="00E943F2">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w:t>
            </w:r>
          </w:p>
        </w:tc>
      </w:tr>
      <w:tr w:rsidR="00B87C8B" w:rsidRPr="00706229" w:rsidTr="0007689B">
        <w:tc>
          <w:tcPr>
            <w:tcW w:w="1188" w:type="dxa"/>
          </w:tcPr>
          <w:p w:rsidR="00B87C8B" w:rsidRPr="00706229" w:rsidRDefault="00B87C8B" w:rsidP="0007689B">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Total ţară</w:t>
            </w:r>
          </w:p>
        </w:tc>
        <w:tc>
          <w:tcPr>
            <w:tcW w:w="850" w:type="dxa"/>
          </w:tcPr>
          <w:p w:rsidR="00B87C8B" w:rsidRPr="00706229" w:rsidRDefault="00B3089B" w:rsidP="00E943F2">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6,4</w:t>
            </w:r>
          </w:p>
        </w:tc>
        <w:tc>
          <w:tcPr>
            <w:tcW w:w="850" w:type="dxa"/>
          </w:tcPr>
          <w:p w:rsidR="00B87C8B" w:rsidRPr="00706229" w:rsidRDefault="00B3089B" w:rsidP="00E943F2">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6,4</w:t>
            </w:r>
          </w:p>
        </w:tc>
        <w:tc>
          <w:tcPr>
            <w:tcW w:w="850" w:type="dxa"/>
          </w:tcPr>
          <w:p w:rsidR="00B87C8B" w:rsidRPr="00706229" w:rsidRDefault="00B3089B" w:rsidP="00E943F2">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6,4</w:t>
            </w:r>
          </w:p>
        </w:tc>
        <w:tc>
          <w:tcPr>
            <w:tcW w:w="849" w:type="dxa"/>
          </w:tcPr>
          <w:p w:rsidR="00B87C8B" w:rsidRPr="00706229" w:rsidRDefault="00B3089B" w:rsidP="00E943F2">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2,9</w:t>
            </w:r>
          </w:p>
        </w:tc>
        <w:tc>
          <w:tcPr>
            <w:tcW w:w="849" w:type="dxa"/>
          </w:tcPr>
          <w:p w:rsidR="00B87C8B" w:rsidRPr="00706229" w:rsidRDefault="00B3089B" w:rsidP="00E943F2">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2,9</w:t>
            </w:r>
          </w:p>
        </w:tc>
        <w:tc>
          <w:tcPr>
            <w:tcW w:w="1085" w:type="dxa"/>
          </w:tcPr>
          <w:p w:rsidR="00B87C8B" w:rsidRPr="00706229" w:rsidRDefault="00B3089B" w:rsidP="00E943F2">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2,9</w:t>
            </w:r>
          </w:p>
        </w:tc>
        <w:tc>
          <w:tcPr>
            <w:tcW w:w="949" w:type="dxa"/>
          </w:tcPr>
          <w:p w:rsidR="00B87C8B" w:rsidRPr="00706229" w:rsidRDefault="00B3089B" w:rsidP="00E943F2">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269,5</w:t>
            </w:r>
          </w:p>
        </w:tc>
        <w:tc>
          <w:tcPr>
            <w:tcW w:w="849" w:type="dxa"/>
          </w:tcPr>
          <w:p w:rsidR="00B87C8B" w:rsidRPr="00706229" w:rsidRDefault="00B3089B" w:rsidP="00E943F2">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274,2</w:t>
            </w:r>
          </w:p>
        </w:tc>
        <w:tc>
          <w:tcPr>
            <w:tcW w:w="850" w:type="dxa"/>
          </w:tcPr>
          <w:p w:rsidR="00B87C8B" w:rsidRPr="00706229" w:rsidRDefault="00B3089B" w:rsidP="00E943F2">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249,4</w:t>
            </w:r>
          </w:p>
        </w:tc>
      </w:tr>
      <w:tr w:rsidR="00B87C8B" w:rsidRPr="00706229" w:rsidTr="0007689B">
        <w:tc>
          <w:tcPr>
            <w:tcW w:w="1188" w:type="dxa"/>
          </w:tcPr>
          <w:p w:rsidR="00B87C8B" w:rsidRPr="00706229" w:rsidRDefault="00B87C8B" w:rsidP="0007689B">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RDCentru</w:t>
            </w:r>
          </w:p>
        </w:tc>
        <w:tc>
          <w:tcPr>
            <w:tcW w:w="850" w:type="dxa"/>
          </w:tcPr>
          <w:p w:rsidR="00B87C8B" w:rsidRPr="00706229" w:rsidRDefault="00B3089B" w:rsidP="00E943F2">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4,9</w:t>
            </w:r>
          </w:p>
        </w:tc>
        <w:tc>
          <w:tcPr>
            <w:tcW w:w="850" w:type="dxa"/>
          </w:tcPr>
          <w:p w:rsidR="00B87C8B" w:rsidRPr="00706229" w:rsidRDefault="00B3089B" w:rsidP="00E943F2">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4,7</w:t>
            </w:r>
          </w:p>
        </w:tc>
        <w:tc>
          <w:tcPr>
            <w:tcW w:w="850" w:type="dxa"/>
          </w:tcPr>
          <w:p w:rsidR="00B87C8B" w:rsidRPr="00706229" w:rsidRDefault="00B3089B" w:rsidP="00E943F2">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4,8</w:t>
            </w:r>
          </w:p>
        </w:tc>
        <w:tc>
          <w:tcPr>
            <w:tcW w:w="849" w:type="dxa"/>
          </w:tcPr>
          <w:p w:rsidR="00B87C8B" w:rsidRPr="00706229" w:rsidRDefault="00B3089B" w:rsidP="00E943F2">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2,7</w:t>
            </w:r>
          </w:p>
        </w:tc>
        <w:tc>
          <w:tcPr>
            <w:tcW w:w="849" w:type="dxa"/>
          </w:tcPr>
          <w:p w:rsidR="00B87C8B" w:rsidRPr="00706229" w:rsidRDefault="00B3089B" w:rsidP="00E943F2">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2,6</w:t>
            </w:r>
          </w:p>
        </w:tc>
        <w:tc>
          <w:tcPr>
            <w:tcW w:w="1085" w:type="dxa"/>
          </w:tcPr>
          <w:p w:rsidR="00B87C8B" w:rsidRPr="00706229" w:rsidRDefault="00B3089B" w:rsidP="00E943F2">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2,8</w:t>
            </w:r>
          </w:p>
        </w:tc>
        <w:tc>
          <w:tcPr>
            <w:tcW w:w="949" w:type="dxa"/>
          </w:tcPr>
          <w:p w:rsidR="00B87C8B" w:rsidRPr="00706229" w:rsidRDefault="00B3089B" w:rsidP="00E943F2">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250,4</w:t>
            </w:r>
          </w:p>
        </w:tc>
        <w:tc>
          <w:tcPr>
            <w:tcW w:w="849" w:type="dxa"/>
          </w:tcPr>
          <w:p w:rsidR="00B87C8B" w:rsidRPr="00706229" w:rsidRDefault="00B3089B" w:rsidP="00E943F2">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241,3</w:t>
            </w:r>
          </w:p>
        </w:tc>
        <w:tc>
          <w:tcPr>
            <w:tcW w:w="850" w:type="dxa"/>
          </w:tcPr>
          <w:p w:rsidR="00B87C8B" w:rsidRPr="00706229" w:rsidRDefault="00B3089B" w:rsidP="00E943F2">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201,3</w:t>
            </w:r>
          </w:p>
        </w:tc>
      </w:tr>
      <w:tr w:rsidR="00B87C8B" w:rsidRPr="00706229" w:rsidTr="0007689B">
        <w:tc>
          <w:tcPr>
            <w:tcW w:w="1188" w:type="dxa"/>
          </w:tcPr>
          <w:p w:rsidR="00B87C8B" w:rsidRPr="00706229" w:rsidRDefault="0007689B" w:rsidP="0007689B">
            <w:pPr>
              <w:rPr>
                <w:rFonts w:ascii="Times New Roman" w:eastAsia="Times New Roman" w:hAnsi="Times New Roman" w:cs="Times New Roman"/>
                <w:lang w:val="ro-RO" w:eastAsia="ru-RU"/>
              </w:rPr>
            </w:pPr>
            <w:r>
              <w:rPr>
                <w:rFonts w:ascii="Times New Roman" w:eastAsia="Times New Roman" w:hAnsi="Times New Roman" w:cs="Times New Roman"/>
                <w:lang w:val="ro-RO" w:eastAsia="ru-RU"/>
              </w:rPr>
              <w:t>r.</w:t>
            </w:r>
            <w:r w:rsidR="00B87C8B" w:rsidRPr="00706229">
              <w:rPr>
                <w:rFonts w:ascii="Times New Roman" w:eastAsia="Times New Roman" w:hAnsi="Times New Roman" w:cs="Times New Roman"/>
                <w:lang w:val="ro-RO" w:eastAsia="ru-RU"/>
              </w:rPr>
              <w:t xml:space="preserve"> Orhei</w:t>
            </w:r>
          </w:p>
        </w:tc>
        <w:tc>
          <w:tcPr>
            <w:tcW w:w="850" w:type="dxa"/>
          </w:tcPr>
          <w:p w:rsidR="00B87C8B" w:rsidRPr="00706229" w:rsidRDefault="00B3089B" w:rsidP="00E943F2">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5,0</w:t>
            </w:r>
          </w:p>
        </w:tc>
        <w:tc>
          <w:tcPr>
            <w:tcW w:w="850" w:type="dxa"/>
          </w:tcPr>
          <w:p w:rsidR="00B87C8B" w:rsidRPr="00706229" w:rsidRDefault="00B3089B" w:rsidP="00E943F2">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4,8</w:t>
            </w:r>
          </w:p>
        </w:tc>
        <w:tc>
          <w:tcPr>
            <w:tcW w:w="850" w:type="dxa"/>
          </w:tcPr>
          <w:p w:rsidR="00B87C8B" w:rsidRPr="00706229" w:rsidRDefault="00B3089B" w:rsidP="00E943F2">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5,0</w:t>
            </w:r>
          </w:p>
        </w:tc>
        <w:tc>
          <w:tcPr>
            <w:tcW w:w="849" w:type="dxa"/>
          </w:tcPr>
          <w:p w:rsidR="00B87C8B" w:rsidRPr="00706229" w:rsidRDefault="00B3089B" w:rsidP="00E943F2">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2,5</w:t>
            </w:r>
          </w:p>
        </w:tc>
        <w:tc>
          <w:tcPr>
            <w:tcW w:w="849" w:type="dxa"/>
          </w:tcPr>
          <w:p w:rsidR="00B87C8B" w:rsidRPr="00706229" w:rsidRDefault="00B3089B" w:rsidP="00E943F2">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2,6</w:t>
            </w:r>
          </w:p>
        </w:tc>
        <w:tc>
          <w:tcPr>
            <w:tcW w:w="1085" w:type="dxa"/>
          </w:tcPr>
          <w:p w:rsidR="00B87C8B" w:rsidRPr="00706229" w:rsidRDefault="00B3089B" w:rsidP="00E943F2">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2,9</w:t>
            </w:r>
          </w:p>
        </w:tc>
        <w:tc>
          <w:tcPr>
            <w:tcW w:w="949" w:type="dxa"/>
          </w:tcPr>
          <w:p w:rsidR="00B87C8B" w:rsidRPr="00706229" w:rsidRDefault="00B3089B" w:rsidP="00E943F2">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303,3</w:t>
            </w:r>
          </w:p>
        </w:tc>
        <w:tc>
          <w:tcPr>
            <w:tcW w:w="849" w:type="dxa"/>
          </w:tcPr>
          <w:p w:rsidR="00B87C8B" w:rsidRPr="00706229" w:rsidRDefault="00B3089B" w:rsidP="00E943F2">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291,3</w:t>
            </w:r>
          </w:p>
        </w:tc>
        <w:tc>
          <w:tcPr>
            <w:tcW w:w="850" w:type="dxa"/>
          </w:tcPr>
          <w:p w:rsidR="00B87C8B" w:rsidRPr="00706229" w:rsidRDefault="00B3089B" w:rsidP="00E943F2">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298,8</w:t>
            </w:r>
          </w:p>
        </w:tc>
      </w:tr>
    </w:tbl>
    <w:p w:rsidR="00B87C8B" w:rsidRPr="00706229" w:rsidRDefault="00B87C8B" w:rsidP="00717DA4">
      <w:pPr>
        <w:spacing w:before="120" w:after="120"/>
        <w:rPr>
          <w:rFonts w:ascii="Arial,Italic" w:hAnsi="Arial,Italic" w:cs="Arial,Italic"/>
          <w:i/>
          <w:iCs/>
          <w:sz w:val="18"/>
          <w:szCs w:val="18"/>
        </w:rPr>
      </w:pPr>
      <w:r w:rsidRPr="00706229">
        <w:rPr>
          <w:rFonts w:ascii="Arial,Italic" w:hAnsi="Arial,Italic" w:cs="Arial,Italic"/>
          <w:i/>
          <w:iCs/>
          <w:sz w:val="18"/>
          <w:szCs w:val="18"/>
        </w:rPr>
        <w:t>Sursa: BNS „Statistica teritorială – 2019”</w:t>
      </w:r>
    </w:p>
    <w:p w:rsidR="00144F16" w:rsidRPr="00706229" w:rsidRDefault="00144F16" w:rsidP="00717DA4">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Cheltuielile pentru sănătate din sursele CNAM pentru anul 2016 au constituit 932,7 lei per cap de locuitor. </w:t>
      </w:r>
    </w:p>
    <w:p w:rsidR="009C5376" w:rsidRPr="00706229" w:rsidRDefault="009C5376" w:rsidP="00717DA4">
      <w:pPr>
        <w:spacing w:before="120" w:after="120"/>
        <w:jc w:val="both"/>
        <w:rPr>
          <w:rFonts w:ascii="Times New Roman" w:hAnsi="Times New Roman" w:cs="Times New Roman"/>
          <w:sz w:val="24"/>
          <w:szCs w:val="24"/>
        </w:rPr>
      </w:pPr>
      <w:r w:rsidRPr="009D6700">
        <w:rPr>
          <w:rFonts w:ascii="Times New Roman" w:hAnsi="Times New Roman" w:cs="Times New Roman"/>
          <w:sz w:val="24"/>
          <w:szCs w:val="24"/>
        </w:rPr>
        <w:t xml:space="preserve">Asistența Medicală Primară </w:t>
      </w:r>
      <w:r w:rsidRPr="00706229">
        <w:rPr>
          <w:rFonts w:ascii="Times New Roman" w:hAnsi="Times New Roman" w:cs="Times New Roman"/>
          <w:sz w:val="24"/>
          <w:szCs w:val="24"/>
        </w:rPr>
        <w:t>(AMP) este cea mai eficientă, din punctul de vedere a</w:t>
      </w:r>
      <w:r w:rsidR="009D6700">
        <w:rPr>
          <w:rFonts w:ascii="Times New Roman" w:hAnsi="Times New Roman" w:cs="Times New Roman"/>
          <w:sz w:val="24"/>
          <w:szCs w:val="24"/>
        </w:rPr>
        <w:t>l</w:t>
      </w:r>
      <w:r w:rsidRPr="00706229">
        <w:rPr>
          <w:rFonts w:ascii="Times New Roman" w:hAnsi="Times New Roman" w:cs="Times New Roman"/>
          <w:sz w:val="24"/>
          <w:szCs w:val="24"/>
        </w:rPr>
        <w:t xml:space="preserve"> costurilor, formă de îngrijire medicală, care a avut cea mai mare influenţă asupra indicatorilor de sănătate. Pe parcursul anului 201</w:t>
      </w:r>
      <w:r w:rsidR="00791BE4" w:rsidRPr="00706229">
        <w:rPr>
          <w:rFonts w:ascii="Times New Roman" w:hAnsi="Times New Roman" w:cs="Times New Roman"/>
          <w:sz w:val="24"/>
          <w:szCs w:val="24"/>
        </w:rPr>
        <w:t>8</w:t>
      </w:r>
      <w:r w:rsidRPr="00706229">
        <w:rPr>
          <w:rFonts w:ascii="Times New Roman" w:hAnsi="Times New Roman" w:cs="Times New Roman"/>
          <w:sz w:val="24"/>
          <w:szCs w:val="24"/>
        </w:rPr>
        <w:t xml:space="preserve"> în instituţiile de asistenţă medicală de ambulatoriu au fost efectuate 6</w:t>
      </w:r>
      <w:r w:rsidR="00791BE4" w:rsidRPr="00706229">
        <w:rPr>
          <w:rFonts w:ascii="Times New Roman" w:hAnsi="Times New Roman" w:cs="Times New Roman"/>
          <w:sz w:val="24"/>
          <w:szCs w:val="24"/>
        </w:rPr>
        <w:t>72</w:t>
      </w:r>
      <w:r w:rsidRPr="00706229">
        <w:rPr>
          <w:rFonts w:ascii="Times New Roman" w:hAnsi="Times New Roman" w:cs="Times New Roman"/>
          <w:sz w:val="24"/>
          <w:szCs w:val="24"/>
        </w:rPr>
        <w:t> 4</w:t>
      </w:r>
      <w:r w:rsidR="00791BE4" w:rsidRPr="00706229">
        <w:rPr>
          <w:rFonts w:ascii="Times New Roman" w:hAnsi="Times New Roman" w:cs="Times New Roman"/>
          <w:sz w:val="24"/>
          <w:szCs w:val="24"/>
        </w:rPr>
        <w:t>23</w:t>
      </w:r>
      <w:r w:rsidRPr="00706229">
        <w:rPr>
          <w:rFonts w:ascii="Times New Roman" w:hAnsi="Times New Roman" w:cs="Times New Roman"/>
          <w:sz w:val="24"/>
          <w:szCs w:val="24"/>
        </w:rPr>
        <w:t xml:space="preserve"> vizite, iar numărul mediu de vizite la medicul de familie a constituit 3</w:t>
      </w:r>
      <w:r w:rsidR="00791BE4" w:rsidRPr="00706229">
        <w:rPr>
          <w:rFonts w:ascii="Times New Roman" w:hAnsi="Times New Roman" w:cs="Times New Roman"/>
          <w:sz w:val="24"/>
          <w:szCs w:val="24"/>
        </w:rPr>
        <w:t>42</w:t>
      </w:r>
      <w:r w:rsidRPr="00706229">
        <w:rPr>
          <w:rFonts w:ascii="Times New Roman" w:hAnsi="Times New Roman" w:cs="Times New Roman"/>
          <w:sz w:val="24"/>
          <w:szCs w:val="24"/>
        </w:rPr>
        <w:t> 11</w:t>
      </w:r>
      <w:r w:rsidR="00791BE4" w:rsidRPr="00706229">
        <w:rPr>
          <w:rFonts w:ascii="Times New Roman" w:hAnsi="Times New Roman" w:cs="Times New Roman"/>
          <w:sz w:val="24"/>
          <w:szCs w:val="24"/>
        </w:rPr>
        <w:t>4</w:t>
      </w:r>
      <w:r w:rsidRPr="00706229">
        <w:rPr>
          <w:rFonts w:ascii="Times New Roman" w:hAnsi="Times New Roman" w:cs="Times New Roman"/>
          <w:sz w:val="24"/>
          <w:szCs w:val="24"/>
        </w:rPr>
        <w:t xml:space="preserve">. </w:t>
      </w:r>
    </w:p>
    <w:p w:rsidR="009C5376" w:rsidRPr="00706229" w:rsidRDefault="009C5376" w:rsidP="00717DA4">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Populaţiei raionului Orhei i se acordă asistenţa medicală de urgenţă (AMU) în regim non-stop. În total, în raion există: 1 substaţie de AMU şi 4 puncte de AMU. Numărul apeluri prin telefon în dispeceratul central al staţiei de AMU în anul </w:t>
      </w:r>
      <w:r w:rsidR="00791BE4" w:rsidRPr="00706229">
        <w:rPr>
          <w:rFonts w:ascii="Times New Roman" w:hAnsi="Times New Roman" w:cs="Times New Roman"/>
          <w:sz w:val="24"/>
          <w:szCs w:val="24"/>
        </w:rPr>
        <w:t>2018</w:t>
      </w:r>
      <w:r w:rsidRPr="00706229">
        <w:rPr>
          <w:rFonts w:ascii="Times New Roman" w:hAnsi="Times New Roman" w:cs="Times New Roman"/>
          <w:sz w:val="24"/>
          <w:szCs w:val="24"/>
        </w:rPr>
        <w:t xml:space="preserve"> a constituit </w:t>
      </w:r>
      <w:r w:rsidR="00791BE4" w:rsidRPr="00706229">
        <w:rPr>
          <w:rFonts w:ascii="Times New Roman" w:hAnsi="Times New Roman" w:cs="Times New Roman"/>
          <w:sz w:val="24"/>
          <w:szCs w:val="24"/>
        </w:rPr>
        <w:t>298,8</w:t>
      </w:r>
      <w:r w:rsidRPr="00706229">
        <w:rPr>
          <w:rFonts w:ascii="Times New Roman" w:hAnsi="Times New Roman" w:cs="Times New Roman"/>
          <w:sz w:val="24"/>
          <w:szCs w:val="24"/>
        </w:rPr>
        <w:t xml:space="preserve"> </w:t>
      </w:r>
      <w:r w:rsidR="00791BE4" w:rsidRPr="00706229">
        <w:rPr>
          <w:rFonts w:ascii="Times New Roman" w:hAnsi="Times New Roman" w:cs="Times New Roman"/>
          <w:sz w:val="24"/>
          <w:szCs w:val="24"/>
        </w:rPr>
        <w:t>la 1000 locuitori</w:t>
      </w:r>
      <w:r w:rsidRPr="00706229">
        <w:rPr>
          <w:rFonts w:ascii="Times New Roman" w:hAnsi="Times New Roman" w:cs="Times New Roman"/>
          <w:sz w:val="24"/>
          <w:szCs w:val="24"/>
        </w:rPr>
        <w:t xml:space="preserve">, iar asistenţa medicală de urgenţă a fost acordată la circa </w:t>
      </w:r>
      <w:r w:rsidR="00306965" w:rsidRPr="00706229">
        <w:rPr>
          <w:rFonts w:ascii="Times New Roman" w:hAnsi="Times New Roman" w:cs="Times New Roman"/>
          <w:sz w:val="24"/>
          <w:szCs w:val="24"/>
        </w:rPr>
        <w:t>58</w:t>
      </w:r>
      <w:r w:rsidRPr="00706229">
        <w:rPr>
          <w:rFonts w:ascii="Times New Roman" w:hAnsi="Times New Roman" w:cs="Times New Roman"/>
          <w:sz w:val="24"/>
          <w:szCs w:val="24"/>
        </w:rPr>
        <w:t>,</w:t>
      </w:r>
      <w:r w:rsidR="00306965" w:rsidRPr="00706229">
        <w:rPr>
          <w:rFonts w:ascii="Times New Roman" w:hAnsi="Times New Roman" w:cs="Times New Roman"/>
          <w:sz w:val="24"/>
          <w:szCs w:val="24"/>
        </w:rPr>
        <w:t>1</w:t>
      </w:r>
      <w:r w:rsidRPr="00706229">
        <w:rPr>
          <w:rFonts w:ascii="Times New Roman" w:hAnsi="Times New Roman" w:cs="Times New Roman"/>
          <w:sz w:val="24"/>
          <w:szCs w:val="24"/>
        </w:rPr>
        <w:t xml:space="preserve"> mii pers.</w:t>
      </w:r>
    </w:p>
    <w:p w:rsidR="00306965" w:rsidRPr="00706229" w:rsidRDefault="00306965" w:rsidP="00717DA4">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În ceea ce privește situația cu accesul la medicamente este de menționat că nu toate localitățile dispun de farmacie, majoritatea dintre </w:t>
      </w:r>
      <w:r w:rsidR="00614754" w:rsidRPr="00706229">
        <w:rPr>
          <w:rFonts w:ascii="Times New Roman" w:hAnsi="Times New Roman" w:cs="Times New Roman"/>
          <w:sz w:val="24"/>
          <w:szCs w:val="24"/>
        </w:rPr>
        <w:t>acestea</w:t>
      </w:r>
      <w:r w:rsidRPr="00706229">
        <w:rPr>
          <w:rFonts w:ascii="Times New Roman" w:hAnsi="Times New Roman" w:cs="Times New Roman"/>
          <w:sz w:val="24"/>
          <w:szCs w:val="24"/>
        </w:rPr>
        <w:t xml:space="preserve"> fiind amplasate în mun. Orhei</w:t>
      </w:r>
      <w:r w:rsidR="00641F14" w:rsidRPr="00706229">
        <w:rPr>
          <w:rFonts w:ascii="Times New Roman" w:hAnsi="Times New Roman" w:cs="Times New Roman"/>
          <w:sz w:val="24"/>
          <w:szCs w:val="24"/>
        </w:rPr>
        <w:t>.</w:t>
      </w:r>
      <w:r w:rsidRPr="00706229">
        <w:rPr>
          <w:rFonts w:ascii="Times New Roman" w:hAnsi="Times New Roman" w:cs="Times New Roman"/>
          <w:sz w:val="24"/>
          <w:szCs w:val="24"/>
        </w:rPr>
        <w:t xml:space="preserve"> </w:t>
      </w:r>
      <w:r w:rsidR="00641F14" w:rsidRPr="00706229">
        <w:rPr>
          <w:rFonts w:ascii="Times New Roman" w:hAnsi="Times New Roman" w:cs="Times New Roman"/>
          <w:sz w:val="24"/>
          <w:szCs w:val="24"/>
        </w:rPr>
        <w:t>C</w:t>
      </w:r>
      <w:r w:rsidRPr="00706229">
        <w:rPr>
          <w:rFonts w:ascii="Times New Roman" w:hAnsi="Times New Roman" w:cs="Times New Roman"/>
          <w:sz w:val="24"/>
          <w:szCs w:val="24"/>
        </w:rPr>
        <w:t xml:space="preserve">u toate că în fiecare Oficiu a </w:t>
      </w:r>
      <w:r w:rsidR="00614754" w:rsidRPr="00706229">
        <w:rPr>
          <w:rFonts w:ascii="Times New Roman" w:hAnsi="Times New Roman" w:cs="Times New Roman"/>
          <w:sz w:val="24"/>
          <w:szCs w:val="24"/>
        </w:rPr>
        <w:t>Medicilor</w:t>
      </w:r>
      <w:r w:rsidRPr="00706229">
        <w:rPr>
          <w:rFonts w:ascii="Times New Roman" w:hAnsi="Times New Roman" w:cs="Times New Roman"/>
          <w:sz w:val="24"/>
          <w:szCs w:val="24"/>
        </w:rPr>
        <w:t xml:space="preserve"> de Familie sau Centru de sănătate din localitate se poate de procurat medicamente compensate, asortimentul </w:t>
      </w:r>
      <w:r w:rsidR="00614754" w:rsidRPr="00706229">
        <w:rPr>
          <w:rFonts w:ascii="Times New Roman" w:hAnsi="Times New Roman" w:cs="Times New Roman"/>
          <w:sz w:val="24"/>
          <w:szCs w:val="24"/>
        </w:rPr>
        <w:t>accesat</w:t>
      </w:r>
      <w:r w:rsidRPr="00706229">
        <w:rPr>
          <w:rFonts w:ascii="Times New Roman" w:hAnsi="Times New Roman" w:cs="Times New Roman"/>
          <w:sz w:val="24"/>
          <w:szCs w:val="24"/>
        </w:rPr>
        <w:t xml:space="preserve"> </w:t>
      </w:r>
      <w:r w:rsidR="009D6700">
        <w:rPr>
          <w:rFonts w:ascii="Times New Roman" w:hAnsi="Times New Roman" w:cs="Times New Roman"/>
          <w:sz w:val="24"/>
          <w:szCs w:val="24"/>
        </w:rPr>
        <w:t>este</w:t>
      </w:r>
      <w:r w:rsidRPr="00706229">
        <w:rPr>
          <w:rFonts w:ascii="Times New Roman" w:hAnsi="Times New Roman" w:cs="Times New Roman"/>
          <w:sz w:val="24"/>
          <w:szCs w:val="24"/>
        </w:rPr>
        <w:t xml:space="preserve"> foarte redus, ceea ce impune cetățenii pentru procurarea medicamentelor necesare să facă tura în centrul raional. </w:t>
      </w:r>
    </w:p>
    <w:p w:rsidR="009325AC" w:rsidRPr="00706229" w:rsidRDefault="00614754" w:rsidP="00717DA4">
      <w:pPr>
        <w:spacing w:before="120" w:after="120"/>
        <w:jc w:val="both"/>
        <w:rPr>
          <w:rFonts w:ascii="Times New Roman" w:hAnsi="Times New Roman" w:cs="Times New Roman"/>
          <w:sz w:val="24"/>
          <w:szCs w:val="24"/>
          <w:u w:val="single"/>
        </w:rPr>
      </w:pPr>
      <w:bookmarkStart w:id="47" w:name="_Toc439329543"/>
      <w:r w:rsidRPr="00706229">
        <w:rPr>
          <w:rFonts w:ascii="Times New Roman" w:hAnsi="Times New Roman" w:cs="Times New Roman"/>
          <w:sz w:val="24"/>
          <w:szCs w:val="24"/>
          <w:u w:val="single"/>
        </w:rPr>
        <w:t>Numărul</w:t>
      </w:r>
      <w:r w:rsidR="00641F14" w:rsidRPr="00706229">
        <w:rPr>
          <w:rFonts w:ascii="Times New Roman" w:hAnsi="Times New Roman" w:cs="Times New Roman"/>
          <w:sz w:val="24"/>
          <w:szCs w:val="24"/>
          <w:u w:val="single"/>
        </w:rPr>
        <w:t xml:space="preserve"> farmaciilor</w:t>
      </w:r>
      <w:r w:rsidR="0002266B">
        <w:rPr>
          <w:rFonts w:ascii="Times New Roman" w:hAnsi="Times New Roman" w:cs="Times New Roman"/>
          <w:sz w:val="24"/>
          <w:szCs w:val="24"/>
          <w:u w:val="single"/>
        </w:rPr>
        <w:t xml:space="preserve"> și </w:t>
      </w:r>
      <w:r w:rsidR="00641F14" w:rsidRPr="00706229">
        <w:rPr>
          <w:rFonts w:ascii="Times New Roman" w:hAnsi="Times New Roman" w:cs="Times New Roman"/>
          <w:sz w:val="24"/>
          <w:szCs w:val="24"/>
          <w:u w:val="single"/>
        </w:rPr>
        <w:t>filialelor</w:t>
      </w:r>
    </w:p>
    <w:tbl>
      <w:tblPr>
        <w:tblW w:w="57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0"/>
        <w:gridCol w:w="740"/>
        <w:gridCol w:w="740"/>
      </w:tblGrid>
      <w:tr w:rsidR="009325AC" w:rsidRPr="00706229" w:rsidTr="0007689B">
        <w:trPr>
          <w:trHeight w:val="20"/>
        </w:trPr>
        <w:tc>
          <w:tcPr>
            <w:tcW w:w="4280" w:type="dxa"/>
            <w:shd w:val="clear" w:color="auto" w:fill="auto"/>
            <w:noWrap/>
            <w:vAlign w:val="bottom"/>
            <w:hideMark/>
          </w:tcPr>
          <w:p w:rsidR="009325AC" w:rsidRPr="00706229" w:rsidRDefault="009325AC" w:rsidP="0007689B">
            <w:pPr>
              <w:spacing w:after="0" w:line="240" w:lineRule="auto"/>
              <w:jc w:val="center"/>
              <w:rPr>
                <w:rFonts w:ascii="Times New Roman" w:eastAsia="Times New Roman" w:hAnsi="Times New Roman" w:cs="Times New Roman"/>
                <w:b/>
                <w:lang w:eastAsia="ru-RU"/>
              </w:rPr>
            </w:pPr>
          </w:p>
        </w:tc>
        <w:tc>
          <w:tcPr>
            <w:tcW w:w="740" w:type="dxa"/>
            <w:shd w:val="clear" w:color="auto" w:fill="auto"/>
            <w:noWrap/>
            <w:vAlign w:val="bottom"/>
            <w:hideMark/>
          </w:tcPr>
          <w:p w:rsidR="009325AC" w:rsidRPr="00706229" w:rsidRDefault="009325AC" w:rsidP="0007689B">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2018</w:t>
            </w:r>
          </w:p>
        </w:tc>
        <w:tc>
          <w:tcPr>
            <w:tcW w:w="740" w:type="dxa"/>
            <w:shd w:val="clear" w:color="auto" w:fill="auto"/>
            <w:noWrap/>
            <w:vAlign w:val="bottom"/>
            <w:hideMark/>
          </w:tcPr>
          <w:p w:rsidR="009325AC" w:rsidRPr="00706229" w:rsidRDefault="009325AC" w:rsidP="0007689B">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2019</w:t>
            </w:r>
          </w:p>
        </w:tc>
      </w:tr>
      <w:tr w:rsidR="009325AC" w:rsidRPr="00706229" w:rsidTr="0007689B">
        <w:trPr>
          <w:trHeight w:val="20"/>
        </w:trPr>
        <w:tc>
          <w:tcPr>
            <w:tcW w:w="4280" w:type="dxa"/>
            <w:shd w:val="clear" w:color="auto" w:fill="auto"/>
            <w:noWrap/>
            <w:vAlign w:val="bottom"/>
            <w:hideMark/>
          </w:tcPr>
          <w:p w:rsidR="009325AC" w:rsidRPr="00706229" w:rsidRDefault="009325AC" w:rsidP="0007689B">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Total pe tara</w:t>
            </w:r>
          </w:p>
        </w:tc>
        <w:tc>
          <w:tcPr>
            <w:tcW w:w="740" w:type="dxa"/>
            <w:shd w:val="clear" w:color="auto" w:fill="auto"/>
            <w:noWrap/>
            <w:vAlign w:val="bottom"/>
            <w:hideMark/>
          </w:tcPr>
          <w:p w:rsidR="009325AC" w:rsidRPr="00706229" w:rsidRDefault="009325AC" w:rsidP="0007689B">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w:t>
            </w:r>
            <w:r w:rsidR="009D6700">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384</w:t>
            </w:r>
          </w:p>
        </w:tc>
        <w:tc>
          <w:tcPr>
            <w:tcW w:w="740" w:type="dxa"/>
            <w:shd w:val="clear" w:color="auto" w:fill="auto"/>
            <w:noWrap/>
            <w:vAlign w:val="bottom"/>
            <w:hideMark/>
          </w:tcPr>
          <w:p w:rsidR="009325AC" w:rsidRPr="00706229" w:rsidRDefault="009325AC" w:rsidP="0007689B">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w:t>
            </w:r>
            <w:r w:rsidR="009D6700">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394</w:t>
            </w:r>
          </w:p>
        </w:tc>
      </w:tr>
      <w:tr w:rsidR="009325AC" w:rsidRPr="00706229" w:rsidTr="0007689B">
        <w:trPr>
          <w:trHeight w:val="20"/>
        </w:trPr>
        <w:tc>
          <w:tcPr>
            <w:tcW w:w="4280" w:type="dxa"/>
            <w:shd w:val="clear" w:color="auto" w:fill="auto"/>
            <w:noWrap/>
            <w:vAlign w:val="bottom"/>
            <w:hideMark/>
          </w:tcPr>
          <w:p w:rsidR="009325AC" w:rsidRPr="00706229" w:rsidRDefault="009325AC" w:rsidP="0007689B">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Centru</w:t>
            </w:r>
          </w:p>
        </w:tc>
        <w:tc>
          <w:tcPr>
            <w:tcW w:w="740" w:type="dxa"/>
            <w:shd w:val="clear" w:color="auto" w:fill="auto"/>
            <w:noWrap/>
            <w:vAlign w:val="bottom"/>
            <w:hideMark/>
          </w:tcPr>
          <w:p w:rsidR="009325AC" w:rsidRPr="00706229" w:rsidRDefault="009325AC" w:rsidP="0007689B">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289</w:t>
            </w:r>
          </w:p>
        </w:tc>
        <w:tc>
          <w:tcPr>
            <w:tcW w:w="740" w:type="dxa"/>
            <w:shd w:val="clear" w:color="auto" w:fill="auto"/>
            <w:noWrap/>
            <w:vAlign w:val="bottom"/>
            <w:hideMark/>
          </w:tcPr>
          <w:p w:rsidR="009325AC" w:rsidRPr="00706229" w:rsidRDefault="009325AC" w:rsidP="0007689B">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292</w:t>
            </w:r>
          </w:p>
        </w:tc>
      </w:tr>
      <w:tr w:rsidR="009325AC" w:rsidRPr="00706229" w:rsidTr="0007689B">
        <w:trPr>
          <w:trHeight w:val="20"/>
        </w:trPr>
        <w:tc>
          <w:tcPr>
            <w:tcW w:w="4280" w:type="dxa"/>
            <w:shd w:val="clear" w:color="auto" w:fill="auto"/>
            <w:noWrap/>
            <w:vAlign w:val="bottom"/>
            <w:hideMark/>
          </w:tcPr>
          <w:p w:rsidR="009325AC" w:rsidRPr="00706229" w:rsidRDefault="003B126E" w:rsidP="0007689B">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Raionul </w:t>
            </w:r>
            <w:r w:rsidR="009325AC" w:rsidRPr="00706229">
              <w:rPr>
                <w:rFonts w:ascii="Times New Roman" w:eastAsia="Times New Roman" w:hAnsi="Times New Roman" w:cs="Times New Roman"/>
                <w:lang w:eastAsia="ru-RU"/>
              </w:rPr>
              <w:t>Orhei</w:t>
            </w:r>
          </w:p>
        </w:tc>
        <w:tc>
          <w:tcPr>
            <w:tcW w:w="740" w:type="dxa"/>
            <w:shd w:val="clear" w:color="auto" w:fill="auto"/>
            <w:noWrap/>
            <w:vAlign w:val="bottom"/>
            <w:hideMark/>
          </w:tcPr>
          <w:p w:rsidR="009325AC" w:rsidRPr="00706229" w:rsidRDefault="009325AC" w:rsidP="0007689B">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29</w:t>
            </w:r>
          </w:p>
        </w:tc>
        <w:tc>
          <w:tcPr>
            <w:tcW w:w="740" w:type="dxa"/>
            <w:shd w:val="clear" w:color="auto" w:fill="auto"/>
            <w:noWrap/>
            <w:vAlign w:val="bottom"/>
            <w:hideMark/>
          </w:tcPr>
          <w:p w:rsidR="009325AC" w:rsidRPr="00706229" w:rsidRDefault="009325AC" w:rsidP="0007689B">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32</w:t>
            </w:r>
          </w:p>
        </w:tc>
      </w:tr>
    </w:tbl>
    <w:p w:rsidR="009325AC" w:rsidRPr="00706229" w:rsidRDefault="009325AC" w:rsidP="00717DA4">
      <w:pPr>
        <w:spacing w:before="120" w:after="120"/>
        <w:jc w:val="both"/>
        <w:rPr>
          <w:rFonts w:ascii="Arial,Italic" w:hAnsi="Arial,Italic" w:cs="Arial,Italic"/>
          <w:i/>
          <w:iCs/>
          <w:sz w:val="18"/>
          <w:szCs w:val="18"/>
        </w:rPr>
      </w:pPr>
      <w:r w:rsidRPr="00706229">
        <w:rPr>
          <w:rFonts w:ascii="Arial,Italic" w:hAnsi="Arial,Italic" w:cs="Arial,Italic"/>
          <w:i/>
          <w:iCs/>
          <w:sz w:val="18"/>
          <w:szCs w:val="18"/>
        </w:rPr>
        <w:t>Sursa: BNS, Statistica sociala</w:t>
      </w:r>
    </w:p>
    <w:p w:rsidR="009325AC" w:rsidRPr="00706229" w:rsidRDefault="003B126E" w:rsidP="00717DA4">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Odată statistica asigurării cu medici a raionului prezentată mai sus este una nu prea satisfăcătoare, la capitolul farmaciști situația este de </w:t>
      </w:r>
      <w:r w:rsidR="00614754" w:rsidRPr="00706229">
        <w:rPr>
          <w:rFonts w:ascii="Times New Roman" w:hAnsi="Times New Roman" w:cs="Times New Roman"/>
          <w:sz w:val="24"/>
          <w:szCs w:val="24"/>
        </w:rPr>
        <w:t>asemenea</w:t>
      </w:r>
      <w:r w:rsidRPr="00706229">
        <w:rPr>
          <w:rFonts w:ascii="Times New Roman" w:hAnsi="Times New Roman" w:cs="Times New Roman"/>
          <w:sz w:val="24"/>
          <w:szCs w:val="24"/>
        </w:rPr>
        <w:t xml:space="preserve"> nu una prea bună</w:t>
      </w:r>
      <w:r w:rsidR="00A5783B" w:rsidRPr="00706229">
        <w:rPr>
          <w:rFonts w:ascii="Times New Roman" w:hAnsi="Times New Roman" w:cs="Times New Roman"/>
          <w:sz w:val="24"/>
          <w:szCs w:val="24"/>
        </w:rPr>
        <w:t xml:space="preserve"> și mai mult pe parcursul perioadei 2015-2019 a descrescut cu 7,9%.</w:t>
      </w:r>
      <w:r w:rsidRPr="00706229">
        <w:rPr>
          <w:rFonts w:ascii="Times New Roman" w:hAnsi="Times New Roman" w:cs="Times New Roman"/>
          <w:sz w:val="24"/>
          <w:szCs w:val="24"/>
        </w:rPr>
        <w:t xml:space="preserve"> </w:t>
      </w:r>
    </w:p>
    <w:p w:rsidR="009325AC" w:rsidRPr="00706229" w:rsidRDefault="00614754" w:rsidP="00717DA4">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Numărul</w:t>
      </w:r>
      <w:r w:rsidR="009325AC" w:rsidRPr="00706229">
        <w:rPr>
          <w:rFonts w:ascii="Times New Roman" w:hAnsi="Times New Roman" w:cs="Times New Roman"/>
          <w:sz w:val="24"/>
          <w:szCs w:val="24"/>
          <w:u w:val="single"/>
        </w:rPr>
        <w:t xml:space="preserve"> farmaci</w:t>
      </w:r>
      <w:r w:rsidR="00717DA4" w:rsidRPr="00706229">
        <w:rPr>
          <w:rFonts w:ascii="Times New Roman" w:hAnsi="Times New Roman" w:cs="Times New Roman"/>
          <w:sz w:val="24"/>
          <w:szCs w:val="24"/>
          <w:u w:val="single"/>
        </w:rPr>
        <w:t>ș</w:t>
      </w:r>
      <w:r w:rsidR="009325AC" w:rsidRPr="00706229">
        <w:rPr>
          <w:rFonts w:ascii="Times New Roman" w:hAnsi="Times New Roman" w:cs="Times New Roman"/>
          <w:sz w:val="24"/>
          <w:szCs w:val="24"/>
          <w:u w:val="single"/>
        </w:rPr>
        <w:t xml:space="preserve">tilor </w:t>
      </w:r>
    </w:p>
    <w:tbl>
      <w:tblPr>
        <w:tblW w:w="79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0"/>
        <w:gridCol w:w="740"/>
        <w:gridCol w:w="740"/>
        <w:gridCol w:w="740"/>
        <w:gridCol w:w="740"/>
        <w:gridCol w:w="740"/>
      </w:tblGrid>
      <w:tr w:rsidR="009325AC" w:rsidRPr="00706229" w:rsidTr="0007689B">
        <w:trPr>
          <w:trHeight w:val="20"/>
        </w:trPr>
        <w:tc>
          <w:tcPr>
            <w:tcW w:w="4280" w:type="dxa"/>
            <w:shd w:val="clear" w:color="auto" w:fill="auto"/>
            <w:noWrap/>
            <w:vAlign w:val="bottom"/>
            <w:hideMark/>
          </w:tcPr>
          <w:p w:rsidR="009325AC" w:rsidRPr="00706229" w:rsidRDefault="009325AC" w:rsidP="0007689B">
            <w:pPr>
              <w:spacing w:after="0" w:line="240" w:lineRule="auto"/>
              <w:rPr>
                <w:rFonts w:ascii="Times New Roman" w:eastAsia="Times New Roman" w:hAnsi="Times New Roman" w:cs="Times New Roman"/>
                <w:b/>
                <w:lang w:eastAsia="ru-RU"/>
              </w:rPr>
            </w:pPr>
          </w:p>
        </w:tc>
        <w:tc>
          <w:tcPr>
            <w:tcW w:w="740" w:type="dxa"/>
            <w:shd w:val="clear" w:color="auto" w:fill="auto"/>
            <w:noWrap/>
            <w:vAlign w:val="bottom"/>
            <w:hideMark/>
          </w:tcPr>
          <w:p w:rsidR="009325AC" w:rsidRPr="00706229" w:rsidRDefault="009325AC" w:rsidP="0007689B">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2015</w:t>
            </w:r>
          </w:p>
        </w:tc>
        <w:tc>
          <w:tcPr>
            <w:tcW w:w="740" w:type="dxa"/>
            <w:shd w:val="clear" w:color="auto" w:fill="auto"/>
            <w:noWrap/>
            <w:vAlign w:val="bottom"/>
            <w:hideMark/>
          </w:tcPr>
          <w:p w:rsidR="009325AC" w:rsidRPr="00706229" w:rsidRDefault="009325AC" w:rsidP="0007689B">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2016</w:t>
            </w:r>
          </w:p>
        </w:tc>
        <w:tc>
          <w:tcPr>
            <w:tcW w:w="740" w:type="dxa"/>
            <w:shd w:val="clear" w:color="auto" w:fill="auto"/>
            <w:noWrap/>
            <w:vAlign w:val="bottom"/>
            <w:hideMark/>
          </w:tcPr>
          <w:p w:rsidR="009325AC" w:rsidRPr="00706229" w:rsidRDefault="009325AC" w:rsidP="0007689B">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2017</w:t>
            </w:r>
          </w:p>
        </w:tc>
        <w:tc>
          <w:tcPr>
            <w:tcW w:w="740" w:type="dxa"/>
            <w:shd w:val="clear" w:color="auto" w:fill="auto"/>
            <w:noWrap/>
            <w:vAlign w:val="bottom"/>
            <w:hideMark/>
          </w:tcPr>
          <w:p w:rsidR="009325AC" w:rsidRPr="00706229" w:rsidRDefault="009325AC" w:rsidP="0007689B">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2018</w:t>
            </w:r>
          </w:p>
        </w:tc>
        <w:tc>
          <w:tcPr>
            <w:tcW w:w="740" w:type="dxa"/>
            <w:shd w:val="clear" w:color="auto" w:fill="auto"/>
            <w:noWrap/>
            <w:vAlign w:val="bottom"/>
            <w:hideMark/>
          </w:tcPr>
          <w:p w:rsidR="009325AC" w:rsidRPr="00706229" w:rsidRDefault="009325AC" w:rsidP="0007689B">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2019</w:t>
            </w:r>
          </w:p>
        </w:tc>
      </w:tr>
      <w:tr w:rsidR="009325AC" w:rsidRPr="00706229" w:rsidTr="0007689B">
        <w:trPr>
          <w:trHeight w:val="20"/>
        </w:trPr>
        <w:tc>
          <w:tcPr>
            <w:tcW w:w="4280" w:type="dxa"/>
            <w:shd w:val="clear" w:color="auto" w:fill="auto"/>
            <w:noWrap/>
            <w:vAlign w:val="bottom"/>
            <w:hideMark/>
          </w:tcPr>
          <w:p w:rsidR="009325AC" w:rsidRPr="00706229" w:rsidRDefault="009325AC" w:rsidP="0007689B">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Total pe tara</w:t>
            </w:r>
          </w:p>
        </w:tc>
        <w:tc>
          <w:tcPr>
            <w:tcW w:w="740" w:type="dxa"/>
            <w:shd w:val="clear" w:color="auto" w:fill="auto"/>
            <w:noWrap/>
            <w:vAlign w:val="bottom"/>
            <w:hideMark/>
          </w:tcPr>
          <w:p w:rsidR="009325AC" w:rsidRPr="00706229" w:rsidRDefault="009325AC"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w:t>
            </w:r>
            <w:r w:rsidR="009D6700">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874</w:t>
            </w:r>
          </w:p>
        </w:tc>
        <w:tc>
          <w:tcPr>
            <w:tcW w:w="740" w:type="dxa"/>
            <w:shd w:val="clear" w:color="auto" w:fill="auto"/>
            <w:noWrap/>
            <w:vAlign w:val="bottom"/>
            <w:hideMark/>
          </w:tcPr>
          <w:p w:rsidR="009325AC" w:rsidRPr="00706229" w:rsidRDefault="009325AC"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w:t>
            </w:r>
            <w:r w:rsidR="009D6700">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647</w:t>
            </w:r>
          </w:p>
        </w:tc>
        <w:tc>
          <w:tcPr>
            <w:tcW w:w="740" w:type="dxa"/>
            <w:shd w:val="clear" w:color="auto" w:fill="auto"/>
            <w:noWrap/>
            <w:vAlign w:val="bottom"/>
            <w:hideMark/>
          </w:tcPr>
          <w:p w:rsidR="009325AC" w:rsidRPr="00706229" w:rsidRDefault="009325AC"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w:t>
            </w:r>
            <w:r w:rsidR="009D6700">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644</w:t>
            </w:r>
          </w:p>
        </w:tc>
        <w:tc>
          <w:tcPr>
            <w:tcW w:w="740" w:type="dxa"/>
            <w:shd w:val="clear" w:color="auto" w:fill="auto"/>
            <w:noWrap/>
            <w:vAlign w:val="bottom"/>
            <w:hideMark/>
          </w:tcPr>
          <w:p w:rsidR="009325AC" w:rsidRPr="00706229" w:rsidRDefault="009325AC"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w:t>
            </w:r>
            <w:r w:rsidR="009D6700">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699</w:t>
            </w:r>
          </w:p>
        </w:tc>
        <w:tc>
          <w:tcPr>
            <w:tcW w:w="740" w:type="dxa"/>
            <w:shd w:val="clear" w:color="auto" w:fill="auto"/>
            <w:noWrap/>
            <w:vAlign w:val="bottom"/>
            <w:hideMark/>
          </w:tcPr>
          <w:p w:rsidR="009325AC" w:rsidRPr="00706229" w:rsidRDefault="009325AC"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w:t>
            </w:r>
            <w:r w:rsidR="009D6700">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810</w:t>
            </w:r>
          </w:p>
        </w:tc>
      </w:tr>
      <w:tr w:rsidR="009325AC" w:rsidRPr="00706229" w:rsidTr="0007689B">
        <w:trPr>
          <w:trHeight w:val="20"/>
        </w:trPr>
        <w:tc>
          <w:tcPr>
            <w:tcW w:w="4280" w:type="dxa"/>
            <w:shd w:val="clear" w:color="auto" w:fill="auto"/>
            <w:noWrap/>
            <w:vAlign w:val="bottom"/>
            <w:hideMark/>
          </w:tcPr>
          <w:p w:rsidR="009325AC" w:rsidRPr="00706229" w:rsidRDefault="009325AC" w:rsidP="0007689B">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Centru</w:t>
            </w:r>
          </w:p>
        </w:tc>
        <w:tc>
          <w:tcPr>
            <w:tcW w:w="740" w:type="dxa"/>
            <w:shd w:val="clear" w:color="auto" w:fill="auto"/>
            <w:noWrap/>
            <w:vAlign w:val="bottom"/>
            <w:hideMark/>
          </w:tcPr>
          <w:p w:rsidR="009325AC" w:rsidRPr="00706229" w:rsidRDefault="009325AC"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263</w:t>
            </w:r>
          </w:p>
        </w:tc>
        <w:tc>
          <w:tcPr>
            <w:tcW w:w="740" w:type="dxa"/>
            <w:shd w:val="clear" w:color="auto" w:fill="auto"/>
            <w:noWrap/>
            <w:vAlign w:val="bottom"/>
            <w:hideMark/>
          </w:tcPr>
          <w:p w:rsidR="009325AC" w:rsidRPr="00706229" w:rsidRDefault="009325AC"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228</w:t>
            </w:r>
          </w:p>
        </w:tc>
        <w:tc>
          <w:tcPr>
            <w:tcW w:w="740" w:type="dxa"/>
            <w:shd w:val="clear" w:color="auto" w:fill="auto"/>
            <w:noWrap/>
            <w:vAlign w:val="bottom"/>
            <w:hideMark/>
          </w:tcPr>
          <w:p w:rsidR="009325AC" w:rsidRPr="00706229" w:rsidRDefault="009325AC"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228</w:t>
            </w:r>
          </w:p>
        </w:tc>
        <w:tc>
          <w:tcPr>
            <w:tcW w:w="740" w:type="dxa"/>
            <w:shd w:val="clear" w:color="auto" w:fill="auto"/>
            <w:noWrap/>
            <w:vAlign w:val="bottom"/>
            <w:hideMark/>
          </w:tcPr>
          <w:p w:rsidR="009325AC" w:rsidRPr="00706229" w:rsidRDefault="009325AC"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237</w:t>
            </w:r>
          </w:p>
        </w:tc>
        <w:tc>
          <w:tcPr>
            <w:tcW w:w="740" w:type="dxa"/>
            <w:shd w:val="clear" w:color="auto" w:fill="auto"/>
            <w:noWrap/>
            <w:vAlign w:val="bottom"/>
            <w:hideMark/>
          </w:tcPr>
          <w:p w:rsidR="009325AC" w:rsidRPr="00706229" w:rsidRDefault="009325AC"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258</w:t>
            </w:r>
          </w:p>
        </w:tc>
      </w:tr>
      <w:tr w:rsidR="003B126E" w:rsidRPr="00706229" w:rsidTr="0007689B">
        <w:trPr>
          <w:trHeight w:val="20"/>
        </w:trPr>
        <w:tc>
          <w:tcPr>
            <w:tcW w:w="4280" w:type="dxa"/>
            <w:shd w:val="clear" w:color="auto" w:fill="auto"/>
            <w:noWrap/>
            <w:vAlign w:val="bottom"/>
            <w:hideMark/>
          </w:tcPr>
          <w:p w:rsidR="003B126E" w:rsidRPr="00706229" w:rsidRDefault="003B126E" w:rsidP="0007689B">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Raionul Orhei</w:t>
            </w:r>
          </w:p>
        </w:tc>
        <w:tc>
          <w:tcPr>
            <w:tcW w:w="740" w:type="dxa"/>
            <w:shd w:val="clear" w:color="auto" w:fill="auto"/>
            <w:noWrap/>
            <w:vAlign w:val="bottom"/>
            <w:hideMark/>
          </w:tcPr>
          <w:p w:rsidR="003B126E" w:rsidRPr="00706229" w:rsidRDefault="003B126E"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38</w:t>
            </w:r>
          </w:p>
        </w:tc>
        <w:tc>
          <w:tcPr>
            <w:tcW w:w="740" w:type="dxa"/>
            <w:shd w:val="clear" w:color="auto" w:fill="auto"/>
            <w:noWrap/>
            <w:vAlign w:val="bottom"/>
            <w:hideMark/>
          </w:tcPr>
          <w:p w:rsidR="003B126E" w:rsidRPr="00706229" w:rsidRDefault="003B126E"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38</w:t>
            </w:r>
          </w:p>
        </w:tc>
        <w:tc>
          <w:tcPr>
            <w:tcW w:w="740" w:type="dxa"/>
            <w:shd w:val="clear" w:color="auto" w:fill="auto"/>
            <w:noWrap/>
            <w:vAlign w:val="bottom"/>
            <w:hideMark/>
          </w:tcPr>
          <w:p w:rsidR="003B126E" w:rsidRPr="00706229" w:rsidRDefault="003B126E"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38</w:t>
            </w:r>
          </w:p>
        </w:tc>
        <w:tc>
          <w:tcPr>
            <w:tcW w:w="740" w:type="dxa"/>
            <w:shd w:val="clear" w:color="auto" w:fill="auto"/>
            <w:noWrap/>
            <w:vAlign w:val="bottom"/>
            <w:hideMark/>
          </w:tcPr>
          <w:p w:rsidR="003B126E" w:rsidRPr="00706229" w:rsidRDefault="003B126E"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36</w:t>
            </w:r>
          </w:p>
        </w:tc>
        <w:tc>
          <w:tcPr>
            <w:tcW w:w="740" w:type="dxa"/>
            <w:shd w:val="clear" w:color="auto" w:fill="auto"/>
            <w:noWrap/>
            <w:vAlign w:val="bottom"/>
            <w:hideMark/>
          </w:tcPr>
          <w:p w:rsidR="003B126E" w:rsidRPr="00706229" w:rsidRDefault="003B126E"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35</w:t>
            </w:r>
          </w:p>
        </w:tc>
      </w:tr>
    </w:tbl>
    <w:p w:rsidR="009325AC" w:rsidRPr="00706229" w:rsidRDefault="009325AC" w:rsidP="00717DA4">
      <w:pPr>
        <w:spacing w:before="120" w:after="120"/>
        <w:jc w:val="both"/>
        <w:rPr>
          <w:rFonts w:ascii="Arial,Italic" w:hAnsi="Arial,Italic" w:cs="Arial,Italic"/>
          <w:i/>
          <w:iCs/>
          <w:sz w:val="18"/>
          <w:szCs w:val="18"/>
        </w:rPr>
      </w:pPr>
      <w:r w:rsidRPr="00706229">
        <w:rPr>
          <w:rFonts w:ascii="Arial,Italic" w:hAnsi="Arial,Italic" w:cs="Arial,Italic"/>
          <w:i/>
          <w:iCs/>
          <w:sz w:val="18"/>
          <w:szCs w:val="18"/>
        </w:rPr>
        <w:t>Sursa: BNS, Statistica sociala</w:t>
      </w:r>
    </w:p>
    <w:bookmarkEnd w:id="47"/>
    <w:p w:rsidR="005E0A18" w:rsidRPr="00706229" w:rsidRDefault="002755B3" w:rsidP="00717DA4">
      <w:pPr>
        <w:spacing w:before="120" w:after="120"/>
        <w:jc w:val="both"/>
        <w:rPr>
          <w:rFonts w:ascii="Times New Roman" w:hAnsi="Times New Roman" w:cs="Times New Roman"/>
          <w:b/>
          <w:sz w:val="24"/>
          <w:szCs w:val="24"/>
          <w:u w:val="single"/>
        </w:rPr>
      </w:pPr>
      <w:r w:rsidRPr="00706229">
        <w:rPr>
          <w:rFonts w:ascii="Times New Roman" w:hAnsi="Times New Roman" w:cs="Times New Roman"/>
          <w:b/>
          <w:sz w:val="24"/>
          <w:szCs w:val="24"/>
          <w:u w:val="single"/>
        </w:rPr>
        <w:t xml:space="preserve">Principalele probleme cu privire la </w:t>
      </w:r>
      <w:r w:rsidR="00075591" w:rsidRPr="00706229">
        <w:rPr>
          <w:rFonts w:ascii="Times New Roman" w:hAnsi="Times New Roman" w:cs="Times New Roman"/>
          <w:b/>
          <w:sz w:val="24"/>
          <w:szCs w:val="24"/>
          <w:u w:val="single"/>
        </w:rPr>
        <w:t>I</w:t>
      </w:r>
      <w:r w:rsidRPr="00706229">
        <w:rPr>
          <w:rFonts w:ascii="Times New Roman" w:hAnsi="Times New Roman" w:cs="Times New Roman"/>
          <w:b/>
          <w:sz w:val="24"/>
          <w:szCs w:val="24"/>
          <w:u w:val="single"/>
        </w:rPr>
        <w:t>nfrastructura de protecţie socială şi asistenţă medicală</w:t>
      </w:r>
    </w:p>
    <w:p w:rsidR="005E0A18" w:rsidRPr="00706229" w:rsidRDefault="00B717B3" w:rsidP="0007689B">
      <w:pPr>
        <w:spacing w:before="120" w:after="0"/>
        <w:jc w:val="both"/>
        <w:rPr>
          <w:rFonts w:ascii="Times New Roman" w:hAnsi="Times New Roman" w:cs="Times New Roman"/>
          <w:sz w:val="24"/>
          <w:szCs w:val="24"/>
        </w:rPr>
      </w:pPr>
      <w:r w:rsidRPr="00706229">
        <w:rPr>
          <w:rFonts w:ascii="Times New Roman" w:hAnsi="Times New Roman" w:cs="Times New Roman"/>
          <w:sz w:val="24"/>
          <w:szCs w:val="24"/>
        </w:rPr>
        <w:t>P</w:t>
      </w:r>
      <w:r w:rsidR="005E0A18" w:rsidRPr="00706229">
        <w:rPr>
          <w:rFonts w:ascii="Times New Roman" w:hAnsi="Times New Roman" w:cs="Times New Roman"/>
          <w:sz w:val="24"/>
          <w:szCs w:val="24"/>
        </w:rPr>
        <w:t>rotecți</w:t>
      </w:r>
      <w:r w:rsidRPr="00706229">
        <w:rPr>
          <w:rFonts w:ascii="Times New Roman" w:hAnsi="Times New Roman" w:cs="Times New Roman"/>
          <w:sz w:val="24"/>
          <w:szCs w:val="24"/>
        </w:rPr>
        <w:t>a</w:t>
      </w:r>
      <w:r w:rsidR="005E0A18" w:rsidRPr="00706229">
        <w:rPr>
          <w:rFonts w:ascii="Times New Roman" w:hAnsi="Times New Roman" w:cs="Times New Roman"/>
          <w:sz w:val="24"/>
          <w:szCs w:val="24"/>
        </w:rPr>
        <w:t xml:space="preserve"> social</w:t>
      </w:r>
      <w:r w:rsidRPr="00706229">
        <w:rPr>
          <w:rFonts w:ascii="Times New Roman" w:hAnsi="Times New Roman" w:cs="Times New Roman"/>
          <w:sz w:val="24"/>
          <w:szCs w:val="24"/>
        </w:rPr>
        <w:t>ă</w:t>
      </w:r>
      <w:r w:rsidR="005E0A18" w:rsidRPr="00706229">
        <w:rPr>
          <w:rFonts w:ascii="Times New Roman" w:hAnsi="Times New Roman" w:cs="Times New Roman"/>
          <w:sz w:val="24"/>
          <w:szCs w:val="24"/>
        </w:rPr>
        <w:t xml:space="preserve"> a persoanelor în etate </w:t>
      </w:r>
    </w:p>
    <w:p w:rsidR="005E0A18" w:rsidRPr="00706229" w:rsidRDefault="005E0A18" w:rsidP="0007689B">
      <w:pPr>
        <w:pStyle w:val="ListParagraph"/>
        <w:numPr>
          <w:ilvl w:val="0"/>
          <w:numId w:val="49"/>
        </w:numPr>
        <w:spacing w:after="120" w:line="276" w:lineRule="auto"/>
        <w:ind w:left="714" w:hanging="357"/>
        <w:jc w:val="both"/>
        <w:rPr>
          <w:rFonts w:ascii="Times New Roman" w:hAnsi="Times New Roman" w:cs="Times New Roman"/>
        </w:rPr>
      </w:pPr>
      <w:r w:rsidRPr="00706229">
        <w:rPr>
          <w:rFonts w:ascii="Times New Roman" w:hAnsi="Times New Roman" w:cs="Times New Roman"/>
        </w:rPr>
        <w:t>Numărul mare de solicitări comparativ cu posibilitățile de acordare a de foilor pentru serviciilor balneo-sanatoriale și de reabilitare pentru persoanele în etate pentru Centrele de reabilitare din Vadul-lui Vodă, mun. Cahul, or. Dubăsari și or. Camenca</w:t>
      </w:r>
      <w:r w:rsidR="0032244C" w:rsidRPr="00706229">
        <w:rPr>
          <w:rFonts w:ascii="Times New Roman" w:hAnsi="Times New Roman" w:cs="Times New Roman"/>
        </w:rPr>
        <w:t>.</w:t>
      </w:r>
    </w:p>
    <w:p w:rsidR="005E0A18" w:rsidRPr="00706229" w:rsidRDefault="005E0A18" w:rsidP="0007689B">
      <w:pPr>
        <w:pStyle w:val="ListParagraph"/>
        <w:numPr>
          <w:ilvl w:val="0"/>
          <w:numId w:val="49"/>
        </w:numPr>
        <w:spacing w:after="120" w:line="276" w:lineRule="auto"/>
        <w:ind w:left="714" w:hanging="357"/>
        <w:jc w:val="both"/>
        <w:rPr>
          <w:rFonts w:ascii="Times New Roman" w:hAnsi="Times New Roman" w:cs="Times New Roman"/>
        </w:rPr>
      </w:pPr>
      <w:r w:rsidRPr="00706229">
        <w:rPr>
          <w:rFonts w:ascii="Times New Roman" w:hAnsi="Times New Roman" w:cs="Times New Roman"/>
        </w:rPr>
        <w:t>Dotarea insuficientă cu echipament necesar a angajaților din cadrul Serviciului so</w:t>
      </w:r>
      <w:r w:rsidR="0032244C" w:rsidRPr="00706229">
        <w:rPr>
          <w:rFonts w:ascii="Times New Roman" w:hAnsi="Times New Roman" w:cs="Times New Roman"/>
        </w:rPr>
        <w:t>cial de îngrijire la domiciliu.</w:t>
      </w:r>
    </w:p>
    <w:p w:rsidR="005E0A18" w:rsidRPr="00706229" w:rsidRDefault="005E0A18" w:rsidP="0007689B">
      <w:pPr>
        <w:pStyle w:val="ListParagraph"/>
        <w:numPr>
          <w:ilvl w:val="0"/>
          <w:numId w:val="49"/>
        </w:numPr>
        <w:spacing w:after="120" w:line="276" w:lineRule="auto"/>
        <w:ind w:left="714" w:hanging="357"/>
        <w:jc w:val="both"/>
        <w:rPr>
          <w:rFonts w:ascii="Times New Roman" w:hAnsi="Times New Roman" w:cs="Times New Roman"/>
        </w:rPr>
      </w:pPr>
      <w:r w:rsidRPr="00706229">
        <w:rPr>
          <w:rFonts w:ascii="Times New Roman" w:hAnsi="Times New Roman" w:cs="Times New Roman"/>
        </w:rPr>
        <w:t xml:space="preserve">Condiții fizice nesatisfăcătoare și dotarea necorespunzătoare specificului serviciului Centrului  de plasament pentru persoane în etate </w:t>
      </w:r>
      <w:r w:rsidR="00825A55" w:rsidRPr="00706229">
        <w:rPr>
          <w:rFonts w:ascii="Times New Roman" w:hAnsi="Times New Roman" w:cs="Times New Roman"/>
        </w:rPr>
        <w:t>„</w:t>
      </w:r>
      <w:r w:rsidR="0032244C" w:rsidRPr="00706229">
        <w:rPr>
          <w:rFonts w:ascii="Times New Roman" w:hAnsi="Times New Roman" w:cs="Times New Roman"/>
        </w:rPr>
        <w:t>Casa Noastră” din s. Susleni.</w:t>
      </w:r>
    </w:p>
    <w:p w:rsidR="005E0A18" w:rsidRPr="00706229" w:rsidRDefault="005E0A18" w:rsidP="0007689B">
      <w:pPr>
        <w:pStyle w:val="ListParagraph"/>
        <w:numPr>
          <w:ilvl w:val="0"/>
          <w:numId w:val="49"/>
        </w:numPr>
        <w:spacing w:after="120" w:line="276" w:lineRule="auto"/>
        <w:ind w:left="714" w:hanging="357"/>
        <w:jc w:val="both"/>
        <w:rPr>
          <w:rFonts w:ascii="Times New Roman" w:hAnsi="Times New Roman" w:cs="Times New Roman"/>
        </w:rPr>
      </w:pPr>
      <w:r w:rsidRPr="00706229">
        <w:rPr>
          <w:rFonts w:ascii="Times New Roman" w:hAnsi="Times New Roman" w:cs="Times New Roman"/>
        </w:rPr>
        <w:t>Fluctuația de personal în carul serviciilor sociale pentru persoane în etate și lipsa unor specialiști necesare pentru reabilitare: psiholog, mas</w:t>
      </w:r>
      <w:r w:rsidR="00933766">
        <w:rPr>
          <w:rFonts w:ascii="Times New Roman" w:hAnsi="Times New Roman" w:cs="Times New Roman"/>
        </w:rPr>
        <w:t>o</w:t>
      </w:r>
      <w:r w:rsidRPr="00706229">
        <w:rPr>
          <w:rFonts w:ascii="Times New Roman" w:hAnsi="Times New Roman" w:cs="Times New Roman"/>
        </w:rPr>
        <w:t>r, medic</w:t>
      </w:r>
      <w:r w:rsidR="00933766">
        <w:rPr>
          <w:rFonts w:ascii="Times New Roman" w:hAnsi="Times New Roman" w:cs="Times New Roman"/>
        </w:rPr>
        <w:t>-terapeut</w:t>
      </w:r>
      <w:r w:rsidRPr="00706229">
        <w:rPr>
          <w:rFonts w:ascii="Times New Roman" w:hAnsi="Times New Roman" w:cs="Times New Roman"/>
        </w:rPr>
        <w:t xml:space="preserve">. </w:t>
      </w:r>
    </w:p>
    <w:p w:rsidR="005E0A18" w:rsidRPr="00706229" w:rsidRDefault="00B717B3" w:rsidP="0007689B">
      <w:pPr>
        <w:spacing w:before="120" w:after="0"/>
        <w:jc w:val="both"/>
        <w:rPr>
          <w:rFonts w:ascii="Times New Roman" w:hAnsi="Times New Roman" w:cs="Times New Roman"/>
          <w:sz w:val="24"/>
          <w:szCs w:val="24"/>
        </w:rPr>
      </w:pPr>
      <w:r w:rsidRPr="00706229">
        <w:rPr>
          <w:rFonts w:ascii="Times New Roman" w:hAnsi="Times New Roman" w:cs="Times New Roman"/>
          <w:sz w:val="24"/>
          <w:szCs w:val="24"/>
        </w:rPr>
        <w:t>P</w:t>
      </w:r>
      <w:r w:rsidR="005E0A18" w:rsidRPr="00706229">
        <w:rPr>
          <w:rFonts w:ascii="Times New Roman" w:hAnsi="Times New Roman" w:cs="Times New Roman"/>
          <w:sz w:val="24"/>
          <w:szCs w:val="24"/>
        </w:rPr>
        <w:t>rotecți</w:t>
      </w:r>
      <w:r w:rsidRPr="00706229">
        <w:rPr>
          <w:rFonts w:ascii="Times New Roman" w:hAnsi="Times New Roman" w:cs="Times New Roman"/>
          <w:sz w:val="24"/>
          <w:szCs w:val="24"/>
        </w:rPr>
        <w:t>a</w:t>
      </w:r>
      <w:r w:rsidR="005E0A18" w:rsidRPr="00706229">
        <w:rPr>
          <w:rFonts w:ascii="Times New Roman" w:hAnsi="Times New Roman" w:cs="Times New Roman"/>
          <w:sz w:val="24"/>
          <w:szCs w:val="24"/>
        </w:rPr>
        <w:t xml:space="preserve"> social</w:t>
      </w:r>
      <w:r w:rsidRPr="00706229">
        <w:rPr>
          <w:rFonts w:ascii="Times New Roman" w:hAnsi="Times New Roman" w:cs="Times New Roman"/>
          <w:sz w:val="24"/>
          <w:szCs w:val="24"/>
        </w:rPr>
        <w:t xml:space="preserve">ă a persoanelor cu </w:t>
      </w:r>
      <w:r w:rsidR="00614754" w:rsidRPr="00706229">
        <w:rPr>
          <w:rFonts w:ascii="Times New Roman" w:hAnsi="Times New Roman" w:cs="Times New Roman"/>
          <w:sz w:val="24"/>
          <w:szCs w:val="24"/>
        </w:rPr>
        <w:t>dezabilități</w:t>
      </w:r>
    </w:p>
    <w:p w:rsidR="005E0A18" w:rsidRPr="00706229" w:rsidRDefault="005E0A18" w:rsidP="0007689B">
      <w:pPr>
        <w:pStyle w:val="ListParagraph"/>
        <w:numPr>
          <w:ilvl w:val="0"/>
          <w:numId w:val="49"/>
        </w:numPr>
        <w:spacing w:after="120" w:line="276" w:lineRule="auto"/>
        <w:ind w:left="714" w:hanging="357"/>
        <w:jc w:val="both"/>
        <w:rPr>
          <w:rFonts w:ascii="Times New Roman" w:hAnsi="Times New Roman" w:cs="Times New Roman"/>
        </w:rPr>
      </w:pPr>
      <w:r w:rsidRPr="00706229">
        <w:rPr>
          <w:rFonts w:ascii="Times New Roman" w:hAnsi="Times New Roman" w:cs="Times New Roman"/>
        </w:rPr>
        <w:t xml:space="preserve">Lipsa echipamentelor specializate pentru persoanele cu diferite tipuri de </w:t>
      </w:r>
      <w:r w:rsidR="00614754" w:rsidRPr="00706229">
        <w:rPr>
          <w:rFonts w:ascii="Times New Roman" w:hAnsi="Times New Roman" w:cs="Times New Roman"/>
        </w:rPr>
        <w:t>dezabilitate</w:t>
      </w:r>
      <w:r w:rsidRPr="00706229">
        <w:rPr>
          <w:rFonts w:ascii="Times New Roman" w:hAnsi="Times New Roman" w:cs="Times New Roman"/>
        </w:rPr>
        <w:t>: fizică, senzorială, intelectuală pentru a facilita accesul în servic</w:t>
      </w:r>
      <w:r w:rsidR="0032244C" w:rsidRPr="00706229">
        <w:rPr>
          <w:rFonts w:ascii="Times New Roman" w:hAnsi="Times New Roman" w:cs="Times New Roman"/>
        </w:rPr>
        <w:t>ii și incluziunea în comunitate.</w:t>
      </w:r>
    </w:p>
    <w:p w:rsidR="005E0A18" w:rsidRPr="00706229" w:rsidRDefault="005E0A18" w:rsidP="0007689B">
      <w:pPr>
        <w:pStyle w:val="ListParagraph"/>
        <w:numPr>
          <w:ilvl w:val="0"/>
          <w:numId w:val="49"/>
        </w:numPr>
        <w:spacing w:after="120" w:line="276" w:lineRule="auto"/>
        <w:ind w:left="714" w:hanging="357"/>
        <w:jc w:val="both"/>
        <w:rPr>
          <w:rFonts w:ascii="Times New Roman" w:hAnsi="Times New Roman" w:cs="Times New Roman"/>
        </w:rPr>
      </w:pPr>
      <w:r w:rsidRPr="00706229">
        <w:rPr>
          <w:rFonts w:ascii="Times New Roman" w:hAnsi="Times New Roman" w:cs="Times New Roman"/>
        </w:rPr>
        <w:t xml:space="preserve">Dotarea necorespunzătoare standardelor de calitate și protecție pentru asigurarea siguranței persoanelor cu </w:t>
      </w:r>
      <w:r w:rsidR="00614754" w:rsidRPr="00706229">
        <w:rPr>
          <w:rFonts w:ascii="Times New Roman" w:hAnsi="Times New Roman" w:cs="Times New Roman"/>
        </w:rPr>
        <w:t>dezabilități</w:t>
      </w:r>
      <w:r w:rsidRPr="00706229">
        <w:rPr>
          <w:rFonts w:ascii="Times New Roman" w:hAnsi="Times New Roman" w:cs="Times New Roman"/>
        </w:rPr>
        <w:t xml:space="preserve"> în caz de situații excepționale (ince</w:t>
      </w:r>
      <w:r w:rsidR="0032244C" w:rsidRPr="00706229">
        <w:rPr>
          <w:rFonts w:ascii="Times New Roman" w:hAnsi="Times New Roman" w:cs="Times New Roman"/>
        </w:rPr>
        <w:t>ndiu, inundații, cutremur etc.).</w:t>
      </w:r>
    </w:p>
    <w:p w:rsidR="005E0A18" w:rsidRPr="00706229" w:rsidRDefault="005E0A18" w:rsidP="0007689B">
      <w:pPr>
        <w:pStyle w:val="ListParagraph"/>
        <w:numPr>
          <w:ilvl w:val="0"/>
          <w:numId w:val="49"/>
        </w:numPr>
        <w:spacing w:after="120" w:line="276" w:lineRule="auto"/>
        <w:ind w:left="714" w:hanging="357"/>
        <w:jc w:val="both"/>
        <w:rPr>
          <w:rFonts w:ascii="Times New Roman" w:hAnsi="Times New Roman" w:cs="Times New Roman"/>
        </w:rPr>
      </w:pPr>
      <w:r w:rsidRPr="00706229">
        <w:rPr>
          <w:rFonts w:ascii="Times New Roman" w:hAnsi="Times New Roman" w:cs="Times New Roman"/>
        </w:rPr>
        <w:t xml:space="preserve">Resurse limitate în bugetul serviciului pentru a asigura reparația curentă și capitală a imobilelor unde sunt dezvoltate serviciile sociale pentru persoane cu </w:t>
      </w:r>
      <w:r w:rsidR="00614754" w:rsidRPr="00706229">
        <w:rPr>
          <w:rFonts w:ascii="Times New Roman" w:hAnsi="Times New Roman" w:cs="Times New Roman"/>
        </w:rPr>
        <w:t>dezabilități</w:t>
      </w:r>
      <w:r w:rsidR="00C235A3">
        <w:rPr>
          <w:rFonts w:ascii="Times New Roman" w:hAnsi="Times New Roman" w:cs="Times New Roman"/>
        </w:rPr>
        <w:t>.</w:t>
      </w:r>
    </w:p>
    <w:p w:rsidR="005E0A18" w:rsidRPr="00706229" w:rsidRDefault="005E0A18" w:rsidP="0007689B">
      <w:pPr>
        <w:pStyle w:val="ListParagraph"/>
        <w:numPr>
          <w:ilvl w:val="0"/>
          <w:numId w:val="49"/>
        </w:numPr>
        <w:spacing w:after="120" w:line="276" w:lineRule="auto"/>
        <w:ind w:left="714" w:hanging="357"/>
        <w:jc w:val="both"/>
        <w:rPr>
          <w:rFonts w:ascii="Times New Roman" w:hAnsi="Times New Roman" w:cs="Times New Roman"/>
        </w:rPr>
      </w:pPr>
      <w:r w:rsidRPr="00706229">
        <w:rPr>
          <w:rFonts w:ascii="Times New Roman" w:hAnsi="Times New Roman" w:cs="Times New Roman"/>
        </w:rPr>
        <w:t xml:space="preserve">Nivelul înalt de discriminare și stigmatizare al persoanelor cu </w:t>
      </w:r>
      <w:r w:rsidR="00614754" w:rsidRPr="00706229">
        <w:rPr>
          <w:rFonts w:ascii="Times New Roman" w:hAnsi="Times New Roman" w:cs="Times New Roman"/>
        </w:rPr>
        <w:t>dezabilități</w:t>
      </w:r>
      <w:r w:rsidR="00C235A3">
        <w:rPr>
          <w:rFonts w:ascii="Times New Roman" w:hAnsi="Times New Roman" w:cs="Times New Roman"/>
        </w:rPr>
        <w:t>,</w:t>
      </w:r>
      <w:r w:rsidRPr="00706229">
        <w:rPr>
          <w:rFonts w:ascii="Times New Roman" w:hAnsi="Times New Roman" w:cs="Times New Roman"/>
        </w:rPr>
        <w:t xml:space="preserve"> care împiedică in</w:t>
      </w:r>
      <w:r w:rsidR="0032244C" w:rsidRPr="00706229">
        <w:rPr>
          <w:rFonts w:ascii="Times New Roman" w:hAnsi="Times New Roman" w:cs="Times New Roman"/>
        </w:rPr>
        <w:t>cluziunea socială în comunitate.</w:t>
      </w:r>
    </w:p>
    <w:p w:rsidR="005E0A18" w:rsidRPr="00706229" w:rsidRDefault="005E0A18" w:rsidP="0007689B">
      <w:pPr>
        <w:pStyle w:val="ListParagraph"/>
        <w:numPr>
          <w:ilvl w:val="0"/>
          <w:numId w:val="49"/>
        </w:numPr>
        <w:spacing w:after="120" w:line="276" w:lineRule="auto"/>
        <w:ind w:left="714" w:hanging="357"/>
        <w:jc w:val="both"/>
        <w:rPr>
          <w:rFonts w:ascii="Times New Roman" w:hAnsi="Times New Roman" w:cs="Times New Roman"/>
        </w:rPr>
      </w:pPr>
      <w:r w:rsidRPr="00706229">
        <w:rPr>
          <w:rFonts w:ascii="Times New Roman" w:hAnsi="Times New Roman" w:cs="Times New Roman"/>
        </w:rPr>
        <w:t xml:space="preserve">Lipsa unor sisteme informaționale de comunicare și monitorizare a persoanelor cu </w:t>
      </w:r>
      <w:r w:rsidR="00614754" w:rsidRPr="00706229">
        <w:rPr>
          <w:rFonts w:ascii="Times New Roman" w:hAnsi="Times New Roman" w:cs="Times New Roman"/>
        </w:rPr>
        <w:t>dezabilități</w:t>
      </w:r>
      <w:r w:rsidRPr="00706229">
        <w:rPr>
          <w:rFonts w:ascii="Times New Roman" w:hAnsi="Times New Roman" w:cs="Times New Roman"/>
        </w:rPr>
        <w:t xml:space="preserve"> din servicii la distanță</w:t>
      </w:r>
      <w:r w:rsidR="0032244C" w:rsidRPr="00706229">
        <w:rPr>
          <w:rFonts w:ascii="Times New Roman" w:hAnsi="Times New Roman" w:cs="Times New Roman"/>
        </w:rPr>
        <w:t>.</w:t>
      </w:r>
    </w:p>
    <w:p w:rsidR="005E0A18" w:rsidRPr="00706229" w:rsidRDefault="005E0A18" w:rsidP="0007689B">
      <w:pPr>
        <w:pStyle w:val="ListParagraph"/>
        <w:numPr>
          <w:ilvl w:val="0"/>
          <w:numId w:val="49"/>
        </w:numPr>
        <w:spacing w:after="120" w:line="276" w:lineRule="auto"/>
        <w:ind w:left="714" w:hanging="357"/>
        <w:jc w:val="both"/>
        <w:rPr>
          <w:rFonts w:ascii="Times New Roman" w:hAnsi="Times New Roman" w:cs="Times New Roman"/>
        </w:rPr>
      </w:pPr>
      <w:r w:rsidRPr="00706229">
        <w:rPr>
          <w:rFonts w:ascii="Times New Roman" w:hAnsi="Times New Roman" w:cs="Times New Roman"/>
        </w:rPr>
        <w:t xml:space="preserve">Access limitat al persoanelor cu </w:t>
      </w:r>
      <w:r w:rsidR="00614754" w:rsidRPr="00706229">
        <w:rPr>
          <w:rFonts w:ascii="Times New Roman" w:hAnsi="Times New Roman" w:cs="Times New Roman"/>
        </w:rPr>
        <w:t>dezabilități</w:t>
      </w:r>
      <w:r w:rsidRPr="00706229">
        <w:rPr>
          <w:rFonts w:ascii="Times New Roman" w:hAnsi="Times New Roman" w:cs="Times New Roman"/>
        </w:rPr>
        <w:t xml:space="preserve"> la servicii în comunitate (servicii de instruire vocațională, angajare, suport psihologic și emoțional, de pe</w:t>
      </w:r>
      <w:r w:rsidR="0032244C" w:rsidRPr="00706229">
        <w:rPr>
          <w:rFonts w:ascii="Times New Roman" w:hAnsi="Times New Roman" w:cs="Times New Roman"/>
        </w:rPr>
        <w:t>trecere a timpului liber, etc.).</w:t>
      </w:r>
    </w:p>
    <w:p w:rsidR="005E0A18" w:rsidRPr="00706229" w:rsidRDefault="005E0A18" w:rsidP="0007689B">
      <w:pPr>
        <w:pStyle w:val="ListParagraph"/>
        <w:numPr>
          <w:ilvl w:val="0"/>
          <w:numId w:val="49"/>
        </w:numPr>
        <w:spacing w:after="120" w:line="276" w:lineRule="auto"/>
        <w:ind w:left="714" w:hanging="357"/>
        <w:jc w:val="both"/>
        <w:rPr>
          <w:rFonts w:ascii="Times New Roman" w:hAnsi="Times New Roman" w:cs="Times New Roman"/>
        </w:rPr>
      </w:pPr>
      <w:r w:rsidRPr="00706229">
        <w:rPr>
          <w:rFonts w:ascii="Times New Roman" w:hAnsi="Times New Roman" w:cs="Times New Roman"/>
        </w:rPr>
        <w:t>Fluctuația de personal</w:t>
      </w:r>
      <w:r w:rsidR="00395C37">
        <w:rPr>
          <w:rFonts w:ascii="Times New Roman" w:hAnsi="Times New Roman" w:cs="Times New Roman"/>
        </w:rPr>
        <w:t>,</w:t>
      </w:r>
      <w:r w:rsidRPr="00706229">
        <w:rPr>
          <w:rFonts w:ascii="Times New Roman" w:hAnsi="Times New Roman" w:cs="Times New Roman"/>
        </w:rPr>
        <w:t xml:space="preserve"> ceea ce implică necesitatea unei metodologii de recrutare și capacitare a personalului nou angajat. </w:t>
      </w:r>
    </w:p>
    <w:p w:rsidR="005E0A18" w:rsidRPr="00706229" w:rsidRDefault="00B717B3" w:rsidP="0007689B">
      <w:pPr>
        <w:spacing w:before="120" w:after="0"/>
        <w:jc w:val="both"/>
        <w:rPr>
          <w:rFonts w:ascii="Times New Roman" w:hAnsi="Times New Roman" w:cs="Times New Roman"/>
          <w:sz w:val="24"/>
          <w:szCs w:val="24"/>
        </w:rPr>
      </w:pPr>
      <w:r w:rsidRPr="00706229">
        <w:rPr>
          <w:rFonts w:ascii="Times New Roman" w:hAnsi="Times New Roman" w:cs="Times New Roman"/>
          <w:sz w:val="24"/>
          <w:szCs w:val="24"/>
        </w:rPr>
        <w:t>P</w:t>
      </w:r>
      <w:r w:rsidR="005E0A18" w:rsidRPr="00706229">
        <w:rPr>
          <w:rFonts w:ascii="Times New Roman" w:hAnsi="Times New Roman" w:cs="Times New Roman"/>
          <w:sz w:val="24"/>
          <w:szCs w:val="24"/>
        </w:rPr>
        <w:t>rotecți</w:t>
      </w:r>
      <w:r w:rsidRPr="00706229">
        <w:rPr>
          <w:rFonts w:ascii="Times New Roman" w:hAnsi="Times New Roman" w:cs="Times New Roman"/>
          <w:sz w:val="24"/>
          <w:szCs w:val="24"/>
        </w:rPr>
        <w:t>a</w:t>
      </w:r>
      <w:r w:rsidR="005E0A18" w:rsidRPr="00706229">
        <w:rPr>
          <w:rFonts w:ascii="Times New Roman" w:hAnsi="Times New Roman" w:cs="Times New Roman"/>
          <w:sz w:val="24"/>
          <w:szCs w:val="24"/>
        </w:rPr>
        <w:t xml:space="preserve"> social</w:t>
      </w:r>
      <w:r w:rsidRPr="00706229">
        <w:rPr>
          <w:rFonts w:ascii="Times New Roman" w:hAnsi="Times New Roman" w:cs="Times New Roman"/>
          <w:sz w:val="24"/>
          <w:szCs w:val="24"/>
        </w:rPr>
        <w:t>ă a copilului și familiei</w:t>
      </w:r>
    </w:p>
    <w:p w:rsidR="005E0A18" w:rsidRPr="00706229" w:rsidRDefault="005E0A18" w:rsidP="0007689B">
      <w:pPr>
        <w:pStyle w:val="ListParagraph"/>
        <w:numPr>
          <w:ilvl w:val="0"/>
          <w:numId w:val="49"/>
        </w:numPr>
        <w:spacing w:after="120" w:line="276" w:lineRule="auto"/>
        <w:ind w:left="714" w:hanging="357"/>
        <w:jc w:val="both"/>
        <w:rPr>
          <w:rFonts w:ascii="Times New Roman" w:hAnsi="Times New Roman" w:cs="Times New Roman"/>
        </w:rPr>
      </w:pPr>
      <w:r w:rsidRPr="00706229">
        <w:rPr>
          <w:rFonts w:ascii="Times New Roman" w:hAnsi="Times New Roman" w:cs="Times New Roman"/>
        </w:rPr>
        <w:t xml:space="preserve">Lipsa specialistului în protecția drepturilor copilului în cadrul </w:t>
      </w:r>
      <w:r w:rsidR="0032244C" w:rsidRPr="00706229">
        <w:rPr>
          <w:rFonts w:ascii="Times New Roman" w:hAnsi="Times New Roman" w:cs="Times New Roman"/>
        </w:rPr>
        <w:t>APL</w:t>
      </w:r>
      <w:r w:rsidRPr="00706229">
        <w:rPr>
          <w:rFonts w:ascii="Times New Roman" w:hAnsi="Times New Roman" w:cs="Times New Roman"/>
        </w:rPr>
        <w:t xml:space="preserve"> de nivel unu implică lipsa unor măsuri de protecție a copilului în situații</w:t>
      </w:r>
      <w:r w:rsidR="0032244C" w:rsidRPr="00706229">
        <w:rPr>
          <w:rFonts w:ascii="Times New Roman" w:hAnsi="Times New Roman" w:cs="Times New Roman"/>
        </w:rPr>
        <w:t xml:space="preserve"> de risc la nivel de comunitate.</w:t>
      </w:r>
    </w:p>
    <w:p w:rsidR="005E0A18" w:rsidRPr="00706229" w:rsidRDefault="005E0A18" w:rsidP="0007689B">
      <w:pPr>
        <w:pStyle w:val="ListParagraph"/>
        <w:numPr>
          <w:ilvl w:val="0"/>
          <w:numId w:val="49"/>
        </w:numPr>
        <w:spacing w:after="120" w:line="276" w:lineRule="auto"/>
        <w:ind w:left="714" w:hanging="357"/>
        <w:jc w:val="both"/>
        <w:rPr>
          <w:rFonts w:ascii="Times New Roman" w:hAnsi="Times New Roman" w:cs="Times New Roman"/>
        </w:rPr>
      </w:pPr>
      <w:r w:rsidRPr="00706229">
        <w:rPr>
          <w:rFonts w:ascii="Times New Roman" w:hAnsi="Times New Roman" w:cs="Times New Roman"/>
        </w:rPr>
        <w:t>Capacități limitate a prestatorilor de servicii comunitare și a autorităților tutelare în soluționarea cazurilor copiilor în situ</w:t>
      </w:r>
      <w:r w:rsidR="0032244C" w:rsidRPr="00706229">
        <w:rPr>
          <w:rFonts w:ascii="Times New Roman" w:hAnsi="Times New Roman" w:cs="Times New Roman"/>
        </w:rPr>
        <w:t>ații de risc la nivel local.</w:t>
      </w:r>
    </w:p>
    <w:p w:rsidR="005E0A18" w:rsidRPr="00706229" w:rsidRDefault="005E0A18" w:rsidP="0007689B">
      <w:pPr>
        <w:pStyle w:val="ListParagraph"/>
        <w:numPr>
          <w:ilvl w:val="0"/>
          <w:numId w:val="49"/>
        </w:numPr>
        <w:spacing w:after="120" w:line="276" w:lineRule="auto"/>
        <w:ind w:left="714" w:hanging="357"/>
        <w:jc w:val="both"/>
        <w:rPr>
          <w:rFonts w:ascii="Times New Roman" w:hAnsi="Times New Roman" w:cs="Times New Roman"/>
        </w:rPr>
      </w:pPr>
      <w:r w:rsidRPr="00706229">
        <w:rPr>
          <w:rFonts w:ascii="Times New Roman" w:hAnsi="Times New Roman" w:cs="Times New Roman"/>
        </w:rPr>
        <w:t>Neaplicarea corectă a metodologiei managementului de caz și a mecanismului de referire de către echipele multidiscip</w:t>
      </w:r>
      <w:r w:rsidR="0032244C" w:rsidRPr="00706229">
        <w:rPr>
          <w:rFonts w:ascii="Times New Roman" w:hAnsi="Times New Roman" w:cs="Times New Roman"/>
        </w:rPr>
        <w:t>linare stabilite la nivel local.</w:t>
      </w:r>
    </w:p>
    <w:p w:rsidR="005E0A18" w:rsidRPr="00706229" w:rsidRDefault="005E0A18" w:rsidP="0007689B">
      <w:pPr>
        <w:pStyle w:val="ListParagraph"/>
        <w:numPr>
          <w:ilvl w:val="0"/>
          <w:numId w:val="49"/>
        </w:numPr>
        <w:spacing w:after="120" w:line="276" w:lineRule="auto"/>
        <w:ind w:left="714" w:hanging="357"/>
        <w:jc w:val="both"/>
        <w:rPr>
          <w:rFonts w:ascii="Times New Roman" w:hAnsi="Times New Roman" w:cs="Times New Roman"/>
        </w:rPr>
      </w:pPr>
      <w:r w:rsidRPr="00706229">
        <w:rPr>
          <w:rFonts w:ascii="Times New Roman" w:hAnsi="Times New Roman" w:cs="Times New Roman"/>
        </w:rPr>
        <w:t>Pasarea responsabilităților și referirea cazurilor copiilor în situații de risc de la o autoritate la al</w:t>
      </w:r>
      <w:r w:rsidR="0032244C" w:rsidRPr="00706229">
        <w:rPr>
          <w:rFonts w:ascii="Times New Roman" w:hAnsi="Times New Roman" w:cs="Times New Roman"/>
        </w:rPr>
        <w:t>ta, de la un prestator la altul.</w:t>
      </w:r>
    </w:p>
    <w:p w:rsidR="005E0A18" w:rsidRPr="00706229" w:rsidRDefault="005E0A18" w:rsidP="0007689B">
      <w:pPr>
        <w:pStyle w:val="ListParagraph"/>
        <w:numPr>
          <w:ilvl w:val="0"/>
          <w:numId w:val="49"/>
        </w:numPr>
        <w:spacing w:after="120" w:line="276" w:lineRule="auto"/>
        <w:ind w:left="714" w:hanging="357"/>
        <w:jc w:val="both"/>
        <w:rPr>
          <w:rFonts w:ascii="Times New Roman" w:hAnsi="Times New Roman" w:cs="Times New Roman"/>
        </w:rPr>
      </w:pPr>
      <w:r w:rsidRPr="00706229">
        <w:rPr>
          <w:rFonts w:ascii="Times New Roman" w:hAnsi="Times New Roman" w:cs="Times New Roman"/>
        </w:rPr>
        <w:t>Lipsa programelor și serviciilor</w:t>
      </w:r>
      <w:r w:rsidR="0032244C" w:rsidRPr="00706229">
        <w:rPr>
          <w:rFonts w:ascii="Times New Roman" w:hAnsi="Times New Roman" w:cs="Times New Roman"/>
        </w:rPr>
        <w:t xml:space="preserve"> de educație parentală continuă.</w:t>
      </w:r>
    </w:p>
    <w:p w:rsidR="005E0A18" w:rsidRPr="00706229" w:rsidRDefault="005E0A18" w:rsidP="0007689B">
      <w:pPr>
        <w:pStyle w:val="ListParagraph"/>
        <w:numPr>
          <w:ilvl w:val="0"/>
          <w:numId w:val="49"/>
        </w:numPr>
        <w:spacing w:after="120" w:line="276" w:lineRule="auto"/>
        <w:ind w:left="714" w:hanging="357"/>
        <w:jc w:val="both"/>
        <w:rPr>
          <w:rFonts w:ascii="Times New Roman" w:hAnsi="Times New Roman" w:cs="Times New Roman"/>
        </w:rPr>
      </w:pPr>
      <w:r w:rsidRPr="00706229">
        <w:rPr>
          <w:rFonts w:ascii="Times New Roman" w:hAnsi="Times New Roman" w:cs="Times New Roman"/>
        </w:rPr>
        <w:t>Lipsa cadrelor specializate pentru familii în situații de risc</w:t>
      </w:r>
      <w:r w:rsidR="0032244C" w:rsidRPr="00706229">
        <w:rPr>
          <w:rFonts w:ascii="Times New Roman" w:hAnsi="Times New Roman" w:cs="Times New Roman"/>
        </w:rPr>
        <w:t>.</w:t>
      </w:r>
    </w:p>
    <w:p w:rsidR="005E0A18" w:rsidRPr="00706229" w:rsidRDefault="005E0A18" w:rsidP="0007689B">
      <w:pPr>
        <w:pStyle w:val="ListParagraph"/>
        <w:numPr>
          <w:ilvl w:val="0"/>
          <w:numId w:val="49"/>
        </w:numPr>
        <w:spacing w:after="120" w:line="276" w:lineRule="auto"/>
        <w:ind w:left="714" w:hanging="357"/>
        <w:jc w:val="both"/>
        <w:rPr>
          <w:rFonts w:ascii="Times New Roman" w:hAnsi="Times New Roman" w:cs="Times New Roman"/>
        </w:rPr>
      </w:pPr>
      <w:r w:rsidRPr="00706229">
        <w:rPr>
          <w:rFonts w:ascii="Times New Roman" w:hAnsi="Times New Roman" w:cs="Times New Roman"/>
        </w:rPr>
        <w:t>Lipsa solicitanților de a presta Asistență parentală profesionistă pentru copii 0-3 ani; lipsa solicitanților pentru tutel</w:t>
      </w:r>
      <w:r w:rsidR="00395C37">
        <w:rPr>
          <w:rFonts w:ascii="Times New Roman" w:hAnsi="Times New Roman" w:cs="Times New Roman"/>
        </w:rPr>
        <w:t xml:space="preserve">ă </w:t>
      </w:r>
      <w:r w:rsidRPr="00706229">
        <w:rPr>
          <w:rFonts w:ascii="Times New Roman" w:hAnsi="Times New Roman" w:cs="Times New Roman"/>
        </w:rPr>
        <w:t>/</w:t>
      </w:r>
      <w:r w:rsidR="00395C37">
        <w:rPr>
          <w:rFonts w:ascii="Times New Roman" w:hAnsi="Times New Roman" w:cs="Times New Roman"/>
        </w:rPr>
        <w:t xml:space="preserve"> </w:t>
      </w:r>
      <w:r w:rsidRPr="00706229">
        <w:rPr>
          <w:rFonts w:ascii="Times New Roman" w:hAnsi="Times New Roman" w:cs="Times New Roman"/>
        </w:rPr>
        <w:t>curatel</w:t>
      </w:r>
      <w:r w:rsidR="00395C37">
        <w:rPr>
          <w:rFonts w:ascii="Times New Roman" w:hAnsi="Times New Roman" w:cs="Times New Roman"/>
        </w:rPr>
        <w:t>ă</w:t>
      </w:r>
      <w:r w:rsidR="0032244C" w:rsidRPr="00706229">
        <w:rPr>
          <w:rFonts w:ascii="Times New Roman" w:hAnsi="Times New Roman" w:cs="Times New Roman"/>
        </w:rPr>
        <w:t>.</w:t>
      </w:r>
    </w:p>
    <w:p w:rsidR="005E0A18" w:rsidRPr="00706229" w:rsidRDefault="005E0A18" w:rsidP="0007689B">
      <w:pPr>
        <w:pStyle w:val="ListParagraph"/>
        <w:numPr>
          <w:ilvl w:val="0"/>
          <w:numId w:val="49"/>
        </w:numPr>
        <w:spacing w:after="120" w:line="276" w:lineRule="auto"/>
        <w:ind w:left="714" w:hanging="357"/>
        <w:jc w:val="both"/>
        <w:rPr>
          <w:rFonts w:ascii="Times New Roman" w:hAnsi="Times New Roman" w:cs="Times New Roman"/>
        </w:rPr>
      </w:pPr>
      <w:r w:rsidRPr="00706229">
        <w:rPr>
          <w:rFonts w:ascii="Times New Roman" w:hAnsi="Times New Roman" w:cs="Times New Roman"/>
        </w:rPr>
        <w:t xml:space="preserve">Lipsa prestatorilor de serviciu familial pregătiți de a presta servicii pentru copii cu devieri în comportament cuprinși în vârsta </w:t>
      </w:r>
      <w:r w:rsidR="00395C37">
        <w:rPr>
          <w:rFonts w:ascii="Times New Roman" w:hAnsi="Times New Roman" w:cs="Times New Roman"/>
        </w:rPr>
        <w:t xml:space="preserve">de </w:t>
      </w:r>
      <w:r w:rsidRPr="00706229">
        <w:rPr>
          <w:rFonts w:ascii="Times New Roman" w:hAnsi="Times New Roman" w:cs="Times New Roman"/>
        </w:rPr>
        <w:t>13-18 ani</w:t>
      </w:r>
      <w:r w:rsidR="0032244C" w:rsidRPr="00706229">
        <w:rPr>
          <w:rFonts w:ascii="Times New Roman" w:hAnsi="Times New Roman" w:cs="Times New Roman"/>
        </w:rPr>
        <w:t>.</w:t>
      </w:r>
    </w:p>
    <w:p w:rsidR="005E0A18" w:rsidRPr="00706229" w:rsidRDefault="005E0A18" w:rsidP="0007689B">
      <w:pPr>
        <w:pStyle w:val="ListParagraph"/>
        <w:numPr>
          <w:ilvl w:val="0"/>
          <w:numId w:val="49"/>
        </w:numPr>
        <w:spacing w:after="120" w:line="276" w:lineRule="auto"/>
        <w:ind w:left="714" w:hanging="357"/>
        <w:jc w:val="both"/>
        <w:rPr>
          <w:rFonts w:ascii="Times New Roman" w:hAnsi="Times New Roman" w:cs="Times New Roman"/>
        </w:rPr>
      </w:pPr>
      <w:r w:rsidRPr="00706229">
        <w:rPr>
          <w:rFonts w:ascii="Times New Roman" w:hAnsi="Times New Roman" w:cs="Times New Roman"/>
        </w:rPr>
        <w:t>Lipsa unor servicii temporare de tip rezidențial specializate pentru copi</w:t>
      </w:r>
      <w:r w:rsidR="0032244C" w:rsidRPr="00706229">
        <w:rPr>
          <w:rFonts w:ascii="Times New Roman" w:hAnsi="Times New Roman" w:cs="Times New Roman"/>
        </w:rPr>
        <w:t>i cu deficiență în comportament.</w:t>
      </w:r>
    </w:p>
    <w:p w:rsidR="005E0A18" w:rsidRPr="00706229" w:rsidRDefault="0032244C" w:rsidP="0007689B">
      <w:pPr>
        <w:spacing w:before="120" w:after="0"/>
        <w:jc w:val="both"/>
        <w:rPr>
          <w:rFonts w:ascii="Times New Roman" w:hAnsi="Times New Roman" w:cs="Times New Roman"/>
          <w:sz w:val="24"/>
          <w:szCs w:val="24"/>
        </w:rPr>
      </w:pPr>
      <w:r w:rsidRPr="00706229">
        <w:rPr>
          <w:rFonts w:ascii="Times New Roman" w:hAnsi="Times New Roman" w:cs="Times New Roman"/>
          <w:sz w:val="24"/>
          <w:szCs w:val="24"/>
        </w:rPr>
        <w:t>M</w:t>
      </w:r>
      <w:r w:rsidR="005E0A18" w:rsidRPr="00706229">
        <w:rPr>
          <w:rFonts w:ascii="Times New Roman" w:hAnsi="Times New Roman" w:cs="Times New Roman"/>
          <w:sz w:val="24"/>
          <w:szCs w:val="24"/>
        </w:rPr>
        <w:t xml:space="preserve">anagementul serviciilor și prestațiilor sociale la nivel de raion </w:t>
      </w:r>
    </w:p>
    <w:p w:rsidR="005E0A18" w:rsidRPr="00706229" w:rsidRDefault="005E0A18" w:rsidP="0007689B">
      <w:pPr>
        <w:pStyle w:val="ListParagraph"/>
        <w:numPr>
          <w:ilvl w:val="0"/>
          <w:numId w:val="49"/>
        </w:numPr>
        <w:spacing w:after="120" w:line="276" w:lineRule="auto"/>
        <w:ind w:left="714" w:hanging="357"/>
        <w:jc w:val="both"/>
        <w:rPr>
          <w:rFonts w:ascii="Times New Roman" w:hAnsi="Times New Roman" w:cs="Times New Roman"/>
        </w:rPr>
      </w:pPr>
      <w:r w:rsidRPr="00706229">
        <w:rPr>
          <w:rFonts w:ascii="Times New Roman" w:hAnsi="Times New Roman" w:cs="Times New Roman"/>
        </w:rPr>
        <w:t>Lipsa unui mecanism clar de colaborare multisectorială în asigurarea bunăstării și protecției grupurilor de popul</w:t>
      </w:r>
      <w:r w:rsidR="0032244C" w:rsidRPr="00706229">
        <w:rPr>
          <w:rFonts w:ascii="Times New Roman" w:hAnsi="Times New Roman" w:cs="Times New Roman"/>
        </w:rPr>
        <w:t>ație în situații de dificultate.</w:t>
      </w:r>
    </w:p>
    <w:p w:rsidR="005E0A18" w:rsidRPr="00706229" w:rsidRDefault="005E0A18" w:rsidP="0007689B">
      <w:pPr>
        <w:pStyle w:val="ListParagraph"/>
        <w:numPr>
          <w:ilvl w:val="0"/>
          <w:numId w:val="49"/>
        </w:numPr>
        <w:spacing w:after="120" w:line="276" w:lineRule="auto"/>
        <w:ind w:left="714" w:hanging="357"/>
        <w:jc w:val="both"/>
        <w:rPr>
          <w:rFonts w:ascii="Times New Roman" w:hAnsi="Times New Roman" w:cs="Times New Roman"/>
        </w:rPr>
      </w:pPr>
      <w:r w:rsidRPr="00706229">
        <w:rPr>
          <w:rFonts w:ascii="Times New Roman" w:hAnsi="Times New Roman" w:cs="Times New Roman"/>
        </w:rPr>
        <w:t>Resurse financiare limitate pentru acoperirea nevoilor tuturor serviciilor funcționale și pentru dezvoltarea serviciilor noi</w:t>
      </w:r>
      <w:r w:rsidR="0032244C" w:rsidRPr="00706229">
        <w:rPr>
          <w:rFonts w:ascii="Times New Roman" w:hAnsi="Times New Roman" w:cs="Times New Roman"/>
        </w:rPr>
        <w:t>.</w:t>
      </w:r>
    </w:p>
    <w:p w:rsidR="005E0A18" w:rsidRPr="00706229" w:rsidRDefault="005E0A18" w:rsidP="0007689B">
      <w:pPr>
        <w:pStyle w:val="ListParagraph"/>
        <w:numPr>
          <w:ilvl w:val="0"/>
          <w:numId w:val="49"/>
        </w:numPr>
        <w:spacing w:after="120" w:line="276" w:lineRule="auto"/>
        <w:ind w:left="714" w:hanging="357"/>
        <w:jc w:val="both"/>
        <w:rPr>
          <w:rFonts w:ascii="Times New Roman" w:hAnsi="Times New Roman" w:cs="Times New Roman"/>
        </w:rPr>
      </w:pPr>
      <w:r w:rsidRPr="00706229">
        <w:rPr>
          <w:rFonts w:ascii="Times New Roman" w:hAnsi="Times New Roman" w:cs="Times New Roman"/>
        </w:rPr>
        <w:t>Capacități și resurse reduse pentru a asigura politici motivaționale de dezvoltare a personalului în domeniul social</w:t>
      </w:r>
      <w:r w:rsidR="00395C37">
        <w:rPr>
          <w:rFonts w:ascii="Times New Roman" w:hAnsi="Times New Roman" w:cs="Times New Roman"/>
        </w:rPr>
        <w:t>,</w:t>
      </w:r>
      <w:r w:rsidRPr="00706229">
        <w:rPr>
          <w:rFonts w:ascii="Times New Roman" w:hAnsi="Times New Roman" w:cs="Times New Roman"/>
        </w:rPr>
        <w:t xml:space="preserve"> pentru a deveni atractiv din punct de vedere al</w:t>
      </w:r>
      <w:r w:rsidR="0032244C" w:rsidRPr="00706229">
        <w:rPr>
          <w:rFonts w:ascii="Times New Roman" w:hAnsi="Times New Roman" w:cs="Times New Roman"/>
        </w:rPr>
        <w:t xml:space="preserve"> siguranției și al remunerării</w:t>
      </w:r>
      <w:r w:rsidRPr="00706229">
        <w:rPr>
          <w:rFonts w:ascii="Times New Roman" w:hAnsi="Times New Roman" w:cs="Times New Roman"/>
        </w:rPr>
        <w:t>.</w:t>
      </w:r>
    </w:p>
    <w:p w:rsidR="005E0A18" w:rsidRPr="00706229" w:rsidRDefault="005E0A18" w:rsidP="0007689B">
      <w:pPr>
        <w:spacing w:before="120" w:after="0"/>
        <w:jc w:val="both"/>
        <w:rPr>
          <w:rFonts w:ascii="Times New Roman" w:hAnsi="Times New Roman" w:cs="Times New Roman"/>
          <w:sz w:val="24"/>
          <w:szCs w:val="24"/>
        </w:rPr>
      </w:pPr>
      <w:r w:rsidRPr="00706229">
        <w:rPr>
          <w:rFonts w:ascii="Times New Roman" w:hAnsi="Times New Roman" w:cs="Times New Roman"/>
          <w:sz w:val="24"/>
          <w:szCs w:val="24"/>
        </w:rPr>
        <w:t>La nivel de raion există unele categorii de populație care nu sunt acoperite cu servicii sociale, deși nevoile lor individuale sunt evidente și se accentuează în timp. Sunt necesare de dezvoltat servicii pentru următoarele categorii de populație:</w:t>
      </w:r>
    </w:p>
    <w:p w:rsidR="005E0A18" w:rsidRPr="00706229" w:rsidRDefault="005E0A18" w:rsidP="0007689B">
      <w:pPr>
        <w:pStyle w:val="ListParagraph"/>
        <w:numPr>
          <w:ilvl w:val="0"/>
          <w:numId w:val="49"/>
        </w:numPr>
        <w:spacing w:after="120" w:line="276" w:lineRule="auto"/>
        <w:ind w:left="714" w:hanging="357"/>
        <w:jc w:val="both"/>
        <w:rPr>
          <w:rFonts w:ascii="Times New Roman" w:hAnsi="Times New Roman" w:cs="Times New Roman"/>
        </w:rPr>
      </w:pPr>
      <w:r w:rsidRPr="00706229">
        <w:rPr>
          <w:rFonts w:ascii="Times New Roman" w:hAnsi="Times New Roman" w:cs="Times New Roman"/>
        </w:rPr>
        <w:t>Victimele violenței și traficului de persoane</w:t>
      </w:r>
      <w:r w:rsidR="00395C37">
        <w:rPr>
          <w:rFonts w:ascii="Times New Roman" w:hAnsi="Times New Roman" w:cs="Times New Roman"/>
        </w:rPr>
        <w:t>.</w:t>
      </w:r>
    </w:p>
    <w:p w:rsidR="005E0A18" w:rsidRPr="00706229" w:rsidRDefault="005E0A18" w:rsidP="0007689B">
      <w:pPr>
        <w:pStyle w:val="ListParagraph"/>
        <w:numPr>
          <w:ilvl w:val="0"/>
          <w:numId w:val="49"/>
        </w:numPr>
        <w:spacing w:after="120" w:line="276" w:lineRule="auto"/>
        <w:ind w:left="714" w:hanging="357"/>
        <w:jc w:val="both"/>
        <w:rPr>
          <w:rFonts w:ascii="Times New Roman" w:hAnsi="Times New Roman" w:cs="Times New Roman"/>
        </w:rPr>
      </w:pPr>
      <w:r w:rsidRPr="00706229">
        <w:rPr>
          <w:rFonts w:ascii="Times New Roman" w:hAnsi="Times New Roman" w:cs="Times New Roman"/>
        </w:rPr>
        <w:t>Persoane fără adăpost</w:t>
      </w:r>
      <w:r w:rsidR="00395C37">
        <w:rPr>
          <w:rFonts w:ascii="Times New Roman" w:hAnsi="Times New Roman" w:cs="Times New Roman"/>
        </w:rPr>
        <w:t>.</w:t>
      </w:r>
    </w:p>
    <w:p w:rsidR="005E0A18" w:rsidRPr="00706229" w:rsidRDefault="005E0A18" w:rsidP="0007689B">
      <w:pPr>
        <w:pStyle w:val="ListParagraph"/>
        <w:numPr>
          <w:ilvl w:val="0"/>
          <w:numId w:val="49"/>
        </w:numPr>
        <w:spacing w:after="120" w:line="276" w:lineRule="auto"/>
        <w:ind w:left="714" w:hanging="357"/>
        <w:jc w:val="both"/>
        <w:rPr>
          <w:rFonts w:ascii="Times New Roman" w:hAnsi="Times New Roman" w:cs="Times New Roman"/>
        </w:rPr>
      </w:pPr>
      <w:r w:rsidRPr="00706229">
        <w:rPr>
          <w:rFonts w:ascii="Times New Roman" w:hAnsi="Times New Roman" w:cs="Times New Roman"/>
        </w:rPr>
        <w:t>Minori cu comportament deviant</w:t>
      </w:r>
      <w:r w:rsidR="00395C37">
        <w:rPr>
          <w:rFonts w:ascii="Times New Roman" w:hAnsi="Times New Roman" w:cs="Times New Roman"/>
        </w:rPr>
        <w:t xml:space="preserve"> </w:t>
      </w:r>
      <w:r w:rsidRPr="00706229">
        <w:rPr>
          <w:rFonts w:ascii="Times New Roman" w:hAnsi="Times New Roman" w:cs="Times New Roman"/>
        </w:rPr>
        <w:t>/</w:t>
      </w:r>
      <w:r w:rsidR="00395C37">
        <w:rPr>
          <w:rFonts w:ascii="Times New Roman" w:hAnsi="Times New Roman" w:cs="Times New Roman"/>
        </w:rPr>
        <w:t xml:space="preserve"> </w:t>
      </w:r>
      <w:r w:rsidRPr="00706229">
        <w:rPr>
          <w:rFonts w:ascii="Times New Roman" w:hAnsi="Times New Roman" w:cs="Times New Roman"/>
        </w:rPr>
        <w:t>în conflict cu legea</w:t>
      </w:r>
      <w:r w:rsidR="00395C37">
        <w:rPr>
          <w:rFonts w:ascii="Times New Roman" w:hAnsi="Times New Roman" w:cs="Times New Roman"/>
        </w:rPr>
        <w:t>.</w:t>
      </w:r>
    </w:p>
    <w:p w:rsidR="005E0A18" w:rsidRPr="00706229" w:rsidRDefault="005E0A18" w:rsidP="0007689B">
      <w:pPr>
        <w:pStyle w:val="ListParagraph"/>
        <w:numPr>
          <w:ilvl w:val="0"/>
          <w:numId w:val="49"/>
        </w:numPr>
        <w:spacing w:after="120" w:line="276" w:lineRule="auto"/>
        <w:ind w:left="714" w:hanging="357"/>
        <w:jc w:val="both"/>
        <w:rPr>
          <w:rFonts w:ascii="Times New Roman" w:hAnsi="Times New Roman" w:cs="Times New Roman"/>
        </w:rPr>
      </w:pPr>
      <w:r w:rsidRPr="00706229">
        <w:rPr>
          <w:rFonts w:ascii="Times New Roman" w:hAnsi="Times New Roman" w:cs="Times New Roman"/>
        </w:rPr>
        <w:t>Persoane afectate HIV/SIDA și TBC</w:t>
      </w:r>
      <w:r w:rsidR="00395C37">
        <w:rPr>
          <w:rFonts w:ascii="Times New Roman" w:hAnsi="Times New Roman" w:cs="Times New Roman"/>
        </w:rPr>
        <w:t>,</w:t>
      </w:r>
      <w:r w:rsidRPr="00706229">
        <w:rPr>
          <w:rFonts w:ascii="Times New Roman" w:hAnsi="Times New Roman" w:cs="Times New Roman"/>
        </w:rPr>
        <w:t xml:space="preserve"> care nu conștientizează pericolul social</w:t>
      </w:r>
      <w:r w:rsidR="00395C37">
        <w:rPr>
          <w:rFonts w:ascii="Times New Roman" w:hAnsi="Times New Roman" w:cs="Times New Roman"/>
        </w:rPr>
        <w:t>.</w:t>
      </w:r>
      <w:r w:rsidRPr="00706229">
        <w:rPr>
          <w:rFonts w:ascii="Times New Roman" w:hAnsi="Times New Roman" w:cs="Times New Roman"/>
        </w:rPr>
        <w:t xml:space="preserve"> </w:t>
      </w:r>
    </w:p>
    <w:p w:rsidR="005E0A18" w:rsidRPr="00706229" w:rsidRDefault="005E0A18" w:rsidP="0007689B">
      <w:pPr>
        <w:pStyle w:val="ListParagraph"/>
        <w:numPr>
          <w:ilvl w:val="0"/>
          <w:numId w:val="49"/>
        </w:numPr>
        <w:spacing w:after="120" w:line="276" w:lineRule="auto"/>
        <w:ind w:left="714" w:hanging="357"/>
        <w:jc w:val="both"/>
        <w:rPr>
          <w:rFonts w:ascii="Times New Roman" w:hAnsi="Times New Roman" w:cs="Times New Roman"/>
        </w:rPr>
      </w:pPr>
      <w:r w:rsidRPr="00706229">
        <w:rPr>
          <w:rFonts w:ascii="Times New Roman" w:hAnsi="Times New Roman" w:cs="Times New Roman"/>
        </w:rPr>
        <w:t>Persoane cu probleme de sănătate mintală</w:t>
      </w:r>
      <w:r w:rsidR="00395C37">
        <w:rPr>
          <w:rFonts w:ascii="Times New Roman" w:hAnsi="Times New Roman" w:cs="Times New Roman"/>
        </w:rPr>
        <w:t>.</w:t>
      </w:r>
      <w:r w:rsidRPr="00706229">
        <w:rPr>
          <w:rFonts w:ascii="Times New Roman" w:hAnsi="Times New Roman" w:cs="Times New Roman"/>
        </w:rPr>
        <w:t xml:space="preserve"> </w:t>
      </w:r>
    </w:p>
    <w:p w:rsidR="005E0A18" w:rsidRPr="00706229" w:rsidRDefault="005E0A18" w:rsidP="0007689B">
      <w:pPr>
        <w:pStyle w:val="ListParagraph"/>
        <w:numPr>
          <w:ilvl w:val="0"/>
          <w:numId w:val="49"/>
        </w:numPr>
        <w:spacing w:after="120" w:line="276" w:lineRule="auto"/>
        <w:ind w:left="714" w:hanging="357"/>
        <w:jc w:val="both"/>
        <w:rPr>
          <w:rFonts w:ascii="Times New Roman" w:hAnsi="Times New Roman" w:cs="Times New Roman"/>
        </w:rPr>
      </w:pPr>
      <w:r w:rsidRPr="00706229">
        <w:rPr>
          <w:rFonts w:ascii="Times New Roman" w:hAnsi="Times New Roman" w:cs="Times New Roman"/>
        </w:rPr>
        <w:t>Persoane dependente de droguri și alcool</w:t>
      </w:r>
      <w:r w:rsidR="00395C37">
        <w:rPr>
          <w:rFonts w:ascii="Times New Roman" w:hAnsi="Times New Roman" w:cs="Times New Roman"/>
        </w:rPr>
        <w:t>.</w:t>
      </w:r>
    </w:p>
    <w:p w:rsidR="005E0A18" w:rsidRPr="00706229" w:rsidRDefault="005E0A18" w:rsidP="0007689B">
      <w:pPr>
        <w:pStyle w:val="ListParagraph"/>
        <w:numPr>
          <w:ilvl w:val="0"/>
          <w:numId w:val="49"/>
        </w:numPr>
        <w:spacing w:after="120" w:line="276" w:lineRule="auto"/>
        <w:ind w:left="714" w:hanging="357"/>
        <w:jc w:val="both"/>
        <w:rPr>
          <w:rFonts w:ascii="Times New Roman" w:hAnsi="Times New Roman" w:cs="Times New Roman"/>
        </w:rPr>
      </w:pPr>
      <w:r w:rsidRPr="00706229">
        <w:rPr>
          <w:rFonts w:ascii="Times New Roman" w:hAnsi="Times New Roman" w:cs="Times New Roman"/>
        </w:rPr>
        <w:t>Persoane revenite de peste hotare și sunt în situație de risc</w:t>
      </w:r>
      <w:r w:rsidR="00395C37">
        <w:rPr>
          <w:rFonts w:ascii="Times New Roman" w:hAnsi="Times New Roman" w:cs="Times New Roman"/>
        </w:rPr>
        <w:t>.</w:t>
      </w:r>
    </w:p>
    <w:p w:rsidR="009374E9" w:rsidRPr="00706229" w:rsidRDefault="009374E9" w:rsidP="0007689B">
      <w:pPr>
        <w:spacing w:before="120" w:after="0"/>
        <w:jc w:val="both"/>
        <w:rPr>
          <w:rFonts w:ascii="Times New Roman" w:hAnsi="Times New Roman" w:cs="Times New Roman"/>
          <w:sz w:val="24"/>
          <w:szCs w:val="24"/>
        </w:rPr>
      </w:pPr>
      <w:r w:rsidRPr="00706229">
        <w:rPr>
          <w:rFonts w:ascii="Times New Roman" w:hAnsi="Times New Roman" w:cs="Times New Roman"/>
          <w:sz w:val="24"/>
          <w:szCs w:val="24"/>
        </w:rPr>
        <w:t>Asistenţa medicală</w:t>
      </w:r>
    </w:p>
    <w:p w:rsidR="009374E9" w:rsidRPr="00706229" w:rsidRDefault="00BE1E7D" w:rsidP="0007689B">
      <w:pPr>
        <w:pStyle w:val="ListParagraph"/>
        <w:numPr>
          <w:ilvl w:val="0"/>
          <w:numId w:val="49"/>
        </w:numPr>
        <w:spacing w:after="120" w:line="276" w:lineRule="auto"/>
        <w:ind w:left="714" w:hanging="357"/>
        <w:jc w:val="both"/>
        <w:rPr>
          <w:rFonts w:ascii="Times New Roman" w:hAnsi="Times New Roman" w:cs="Times New Roman"/>
        </w:rPr>
      </w:pPr>
      <w:r w:rsidRPr="00706229">
        <w:rPr>
          <w:rFonts w:ascii="Times New Roman" w:hAnsi="Times New Roman" w:cs="Times New Roman"/>
        </w:rPr>
        <w:t>repartizare inegală a personalului medical în profil „oraş-sat”</w:t>
      </w:r>
      <w:r w:rsidR="00395C37">
        <w:rPr>
          <w:rFonts w:ascii="Times New Roman" w:hAnsi="Times New Roman" w:cs="Times New Roman"/>
        </w:rPr>
        <w:t>.</w:t>
      </w:r>
    </w:p>
    <w:p w:rsidR="00FF3B21" w:rsidRPr="00706229" w:rsidRDefault="00C16798" w:rsidP="0007689B">
      <w:pPr>
        <w:pStyle w:val="ListParagraph"/>
        <w:numPr>
          <w:ilvl w:val="0"/>
          <w:numId w:val="49"/>
        </w:numPr>
        <w:spacing w:after="120" w:line="276" w:lineRule="auto"/>
        <w:ind w:left="714" w:hanging="357"/>
        <w:jc w:val="both"/>
        <w:rPr>
          <w:rFonts w:ascii="Times New Roman" w:hAnsi="Times New Roman" w:cs="Times New Roman"/>
        </w:rPr>
      </w:pPr>
      <w:r w:rsidRPr="00706229">
        <w:rPr>
          <w:rFonts w:ascii="Times New Roman" w:hAnsi="Times New Roman" w:cs="Times New Roman"/>
        </w:rPr>
        <w:t>Reducerea completării instituţiilor medico-sanitare publice cu medici, alt personal medical, etc.</w:t>
      </w:r>
    </w:p>
    <w:p w:rsidR="008717A6" w:rsidRPr="00706229" w:rsidRDefault="008717A6" w:rsidP="0007689B">
      <w:pPr>
        <w:pStyle w:val="ListParagraph"/>
        <w:numPr>
          <w:ilvl w:val="0"/>
          <w:numId w:val="49"/>
        </w:numPr>
        <w:spacing w:after="120" w:line="276" w:lineRule="auto"/>
        <w:ind w:left="714" w:hanging="357"/>
        <w:jc w:val="both"/>
        <w:rPr>
          <w:rFonts w:ascii="Times New Roman" w:hAnsi="Times New Roman" w:cs="Times New Roman"/>
        </w:rPr>
      </w:pPr>
      <w:r w:rsidRPr="00706229">
        <w:rPr>
          <w:rFonts w:ascii="Times New Roman" w:hAnsi="Times New Roman" w:cs="Times New Roman"/>
        </w:rPr>
        <w:t xml:space="preserve">Prevalenţa prin alcoolism a populaţiei raionului Orhei este cu 1,6 ori mai mare </w:t>
      </w:r>
      <w:r w:rsidR="00614754" w:rsidRPr="00706229">
        <w:rPr>
          <w:rFonts w:ascii="Times New Roman" w:hAnsi="Times New Roman" w:cs="Times New Roman"/>
        </w:rPr>
        <w:t>decât</w:t>
      </w:r>
      <w:r w:rsidRPr="00706229">
        <w:rPr>
          <w:rFonts w:ascii="Times New Roman" w:hAnsi="Times New Roman" w:cs="Times New Roman"/>
        </w:rPr>
        <w:t xml:space="preserve"> nivelul mediu pe ţară şi, semnificativ mai mare, </w:t>
      </w:r>
      <w:r w:rsidR="00614754" w:rsidRPr="00706229">
        <w:rPr>
          <w:rFonts w:ascii="Times New Roman" w:hAnsi="Times New Roman" w:cs="Times New Roman"/>
        </w:rPr>
        <w:t>decât</w:t>
      </w:r>
      <w:r w:rsidRPr="00706229">
        <w:rPr>
          <w:rFonts w:ascii="Times New Roman" w:hAnsi="Times New Roman" w:cs="Times New Roman"/>
        </w:rPr>
        <w:t xml:space="preserve"> în unele raioane vecine</w:t>
      </w:r>
      <w:r w:rsidR="00395C37">
        <w:rPr>
          <w:rFonts w:ascii="Times New Roman" w:hAnsi="Times New Roman" w:cs="Times New Roman"/>
        </w:rPr>
        <w:t>.</w:t>
      </w:r>
    </w:p>
    <w:p w:rsidR="00A769FF" w:rsidRPr="00706229" w:rsidRDefault="00614754" w:rsidP="0007689B">
      <w:pPr>
        <w:pStyle w:val="ListParagraph"/>
        <w:numPr>
          <w:ilvl w:val="0"/>
          <w:numId w:val="49"/>
        </w:numPr>
        <w:spacing w:after="120" w:line="276" w:lineRule="auto"/>
        <w:ind w:left="714" w:hanging="357"/>
        <w:jc w:val="both"/>
        <w:rPr>
          <w:rFonts w:ascii="Times New Roman" w:hAnsi="Times New Roman" w:cs="Times New Roman"/>
        </w:rPr>
      </w:pPr>
      <w:r w:rsidRPr="00706229">
        <w:rPr>
          <w:rFonts w:ascii="Times New Roman" w:hAnsi="Times New Roman" w:cs="Times New Roman"/>
        </w:rPr>
        <w:t>Vârsta</w:t>
      </w:r>
      <w:r w:rsidR="00A769FF" w:rsidRPr="00706229">
        <w:rPr>
          <w:rFonts w:ascii="Times New Roman" w:hAnsi="Times New Roman" w:cs="Times New Roman"/>
        </w:rPr>
        <w:t xml:space="preserve"> înaintată a lucrătorilor medicali, lipsa specialiştilor tineri.</w:t>
      </w:r>
    </w:p>
    <w:p w:rsidR="00075591" w:rsidRPr="00706229" w:rsidRDefault="00075591" w:rsidP="00075591">
      <w:pPr>
        <w:spacing w:before="120" w:after="120"/>
        <w:jc w:val="both"/>
        <w:rPr>
          <w:rFonts w:ascii="Times New Roman" w:hAnsi="Times New Roman" w:cs="Times New Roman"/>
          <w:b/>
          <w:sz w:val="24"/>
          <w:szCs w:val="24"/>
          <w:u w:val="single"/>
        </w:rPr>
      </w:pPr>
      <w:r w:rsidRPr="00706229">
        <w:rPr>
          <w:rFonts w:ascii="Times New Roman" w:hAnsi="Times New Roman" w:cs="Times New Roman"/>
          <w:b/>
          <w:sz w:val="24"/>
          <w:szCs w:val="24"/>
          <w:u w:val="single"/>
        </w:rPr>
        <w:t>Analiza SWOT cu privire la Infrastructura de protecţie socială şi asistenţă medicală</w:t>
      </w:r>
    </w:p>
    <w:tbl>
      <w:tblPr>
        <w:tblpPr w:leftFromText="180" w:rightFromText="180" w:vertAnchor="text" w:horzAnchor="margin" w:tblpXSpec="center" w:tblpY="90"/>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8"/>
        <w:gridCol w:w="5500"/>
      </w:tblGrid>
      <w:tr w:rsidR="00684AE2" w:rsidRPr="00706229" w:rsidTr="00596F57">
        <w:trPr>
          <w:trHeight w:val="20"/>
        </w:trPr>
        <w:tc>
          <w:tcPr>
            <w:tcW w:w="4968" w:type="dxa"/>
            <w:shd w:val="clear" w:color="auto" w:fill="auto"/>
            <w:tcMar>
              <w:left w:w="28" w:type="dxa"/>
              <w:right w:w="28" w:type="dxa"/>
            </w:tcMar>
            <w:vAlign w:val="center"/>
          </w:tcPr>
          <w:p w:rsidR="00684AE2" w:rsidRPr="00706229" w:rsidRDefault="00684AE2" w:rsidP="008107B3">
            <w:pPr>
              <w:pStyle w:val="ListParagraph"/>
              <w:ind w:left="0"/>
              <w:jc w:val="center"/>
              <w:rPr>
                <w:rFonts w:ascii="Times New Roman" w:hAnsi="Times New Roman" w:cs="Times New Roman"/>
                <w:b/>
                <w:bCs/>
                <w:color w:val="auto"/>
              </w:rPr>
            </w:pPr>
            <w:r w:rsidRPr="00706229">
              <w:rPr>
                <w:rFonts w:ascii="Times New Roman" w:hAnsi="Times New Roman" w:cs="Times New Roman"/>
                <w:b/>
                <w:bCs/>
                <w:color w:val="auto"/>
              </w:rPr>
              <w:t>PUNCTE FORTE</w:t>
            </w:r>
          </w:p>
        </w:tc>
        <w:tc>
          <w:tcPr>
            <w:tcW w:w="5500" w:type="dxa"/>
            <w:shd w:val="clear" w:color="auto" w:fill="auto"/>
            <w:tcMar>
              <w:left w:w="28" w:type="dxa"/>
              <w:right w:w="28" w:type="dxa"/>
            </w:tcMar>
            <w:vAlign w:val="center"/>
          </w:tcPr>
          <w:p w:rsidR="00684AE2" w:rsidRPr="00706229" w:rsidRDefault="00684AE2" w:rsidP="009325AC">
            <w:pPr>
              <w:pStyle w:val="ListParagraph"/>
              <w:ind w:left="0"/>
              <w:jc w:val="center"/>
              <w:rPr>
                <w:rFonts w:ascii="Times New Roman" w:hAnsi="Times New Roman" w:cs="Times New Roman"/>
                <w:b/>
                <w:bCs/>
                <w:color w:val="auto"/>
              </w:rPr>
            </w:pPr>
            <w:r w:rsidRPr="00706229">
              <w:rPr>
                <w:rFonts w:ascii="Times New Roman" w:hAnsi="Times New Roman" w:cs="Times New Roman"/>
                <w:b/>
                <w:bCs/>
                <w:color w:val="auto"/>
              </w:rPr>
              <w:t>PUNCTE SLABE</w:t>
            </w:r>
          </w:p>
        </w:tc>
      </w:tr>
      <w:tr w:rsidR="00A57E3B" w:rsidRPr="00706229" w:rsidTr="00596F57">
        <w:trPr>
          <w:trHeight w:val="20"/>
        </w:trPr>
        <w:tc>
          <w:tcPr>
            <w:tcW w:w="4968" w:type="dxa"/>
            <w:shd w:val="clear" w:color="auto" w:fill="auto"/>
            <w:tcMar>
              <w:left w:w="28" w:type="dxa"/>
              <w:right w:w="28" w:type="dxa"/>
            </w:tcMar>
          </w:tcPr>
          <w:p w:rsidR="00A57E3B" w:rsidRPr="00706229" w:rsidRDefault="00A57E3B"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rPr>
            </w:pPr>
            <w:r w:rsidRPr="00706229">
              <w:rPr>
                <w:rFonts w:ascii="Times New Roman" w:hAnsi="Times New Roman" w:cs="Times New Roman"/>
                <w:color w:val="auto"/>
              </w:rPr>
              <w:t>Servicii sociale specializate pentru cele mai mari grupuri de populație în dificultate.</w:t>
            </w:r>
          </w:p>
          <w:p w:rsidR="00A57E3B" w:rsidRPr="00706229" w:rsidRDefault="00A57E3B"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rPr>
            </w:pPr>
            <w:r w:rsidRPr="00706229">
              <w:rPr>
                <w:rFonts w:ascii="Times New Roman" w:hAnsi="Times New Roman" w:cs="Times New Roman"/>
                <w:color w:val="auto"/>
              </w:rPr>
              <w:t>Resurse umane calificate.</w:t>
            </w:r>
          </w:p>
          <w:p w:rsidR="00A57E3B" w:rsidRPr="00706229" w:rsidRDefault="00A57E3B"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rPr>
            </w:pPr>
            <w:r w:rsidRPr="00706229">
              <w:rPr>
                <w:rFonts w:ascii="Times New Roman" w:hAnsi="Times New Roman" w:cs="Times New Roman"/>
                <w:color w:val="auto"/>
              </w:rPr>
              <w:t>Parteneriate stabilite cu ONG-uri, alte structuri.</w:t>
            </w:r>
          </w:p>
          <w:p w:rsidR="00A57E3B" w:rsidRPr="00706229" w:rsidRDefault="00A57E3B"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rPr>
            </w:pPr>
            <w:r w:rsidRPr="00706229">
              <w:rPr>
                <w:rFonts w:ascii="Times New Roman" w:hAnsi="Times New Roman" w:cs="Times New Roman"/>
                <w:color w:val="auto"/>
              </w:rPr>
              <w:t>Cadrul normativ intern funcționabil (strategii, programe, regulamente).</w:t>
            </w:r>
          </w:p>
          <w:p w:rsidR="00A57E3B" w:rsidRPr="00706229" w:rsidRDefault="00A57E3B"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rPr>
            </w:pPr>
            <w:r w:rsidRPr="00706229">
              <w:rPr>
                <w:rFonts w:ascii="Times New Roman" w:hAnsi="Times New Roman" w:cs="Times New Roman"/>
                <w:color w:val="auto"/>
              </w:rPr>
              <w:t>Mecanism de supervizare a personalului.</w:t>
            </w:r>
          </w:p>
          <w:p w:rsidR="00A57E3B" w:rsidRPr="00706229" w:rsidRDefault="00A57E3B"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rPr>
            </w:pPr>
            <w:r w:rsidRPr="00706229">
              <w:rPr>
                <w:rFonts w:ascii="Times New Roman" w:hAnsi="Times New Roman" w:cs="Times New Roman"/>
                <w:color w:val="auto"/>
              </w:rPr>
              <w:t>DGASPF dotat cu echipamentul necesar.</w:t>
            </w:r>
          </w:p>
          <w:p w:rsidR="00A57E3B" w:rsidRPr="00706229" w:rsidRDefault="00A57E3B"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rPr>
            </w:pPr>
            <w:r w:rsidRPr="00706229">
              <w:rPr>
                <w:rFonts w:ascii="Times New Roman" w:hAnsi="Times New Roman" w:cs="Times New Roman"/>
                <w:color w:val="auto"/>
              </w:rPr>
              <w:t>Servicii sociale durabile.</w:t>
            </w:r>
          </w:p>
          <w:p w:rsidR="00A57E3B" w:rsidRPr="00706229" w:rsidRDefault="00A57E3B"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rPr>
            </w:pPr>
            <w:r w:rsidRPr="00706229">
              <w:rPr>
                <w:rFonts w:ascii="Times New Roman" w:hAnsi="Times New Roman" w:cs="Times New Roman"/>
                <w:color w:val="auto"/>
              </w:rPr>
              <w:t>Conlucrarea intersectorială, reciprocitate.</w:t>
            </w:r>
          </w:p>
          <w:p w:rsidR="00A57E3B" w:rsidRPr="00706229" w:rsidRDefault="00A57E3B"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rPr>
            </w:pPr>
            <w:r w:rsidRPr="00706229">
              <w:rPr>
                <w:rFonts w:ascii="Times New Roman" w:hAnsi="Times New Roman" w:cs="Times New Roman"/>
                <w:color w:val="auto"/>
              </w:rPr>
              <w:t>Flexibilitate în consolidarea sistemului de servicii sociale.</w:t>
            </w:r>
          </w:p>
          <w:p w:rsidR="00A57E3B" w:rsidRPr="00706229" w:rsidRDefault="00A57E3B"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rPr>
            </w:pPr>
            <w:r w:rsidRPr="00706229">
              <w:rPr>
                <w:rFonts w:ascii="Times New Roman" w:hAnsi="Times New Roman" w:cs="Times New Roman"/>
                <w:color w:val="auto"/>
              </w:rPr>
              <w:t>Deschidere, colaborare, activism, dorință de a lucra în rândul resurselor umane.</w:t>
            </w:r>
          </w:p>
          <w:p w:rsidR="00A57E3B" w:rsidRPr="00706229" w:rsidRDefault="00A57E3B"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rPr>
            </w:pPr>
            <w:r w:rsidRPr="00706229">
              <w:rPr>
                <w:rFonts w:ascii="Times New Roman" w:hAnsi="Times New Roman" w:cs="Times New Roman"/>
                <w:color w:val="auto"/>
              </w:rPr>
              <w:t>Așezarea geografică a Orheiului</w:t>
            </w:r>
            <w:r w:rsidR="008717A6" w:rsidRPr="00706229">
              <w:rPr>
                <w:rFonts w:ascii="Times New Roman" w:hAnsi="Times New Roman" w:cs="Times New Roman"/>
                <w:color w:val="auto"/>
              </w:rPr>
              <w:t>.</w:t>
            </w:r>
          </w:p>
          <w:p w:rsidR="008717A6" w:rsidRPr="00706229" w:rsidRDefault="008717A6"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rPr>
            </w:pPr>
            <w:r w:rsidRPr="00706229">
              <w:rPr>
                <w:rFonts w:ascii="Times New Roman" w:hAnsi="Times New Roman" w:cs="Times New Roman"/>
                <w:color w:val="auto"/>
              </w:rPr>
              <w:t>Nivelul înalt de asigurare a populaţiei raionului cu paturi de spital.</w:t>
            </w:r>
          </w:p>
        </w:tc>
        <w:tc>
          <w:tcPr>
            <w:tcW w:w="5500" w:type="dxa"/>
            <w:shd w:val="clear" w:color="auto" w:fill="auto"/>
            <w:tcMar>
              <w:left w:w="28" w:type="dxa"/>
              <w:right w:w="28" w:type="dxa"/>
            </w:tcMar>
          </w:tcPr>
          <w:p w:rsidR="00A57E3B" w:rsidRPr="00706229" w:rsidRDefault="00A57E3B"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rPr>
            </w:pPr>
            <w:r w:rsidRPr="00706229">
              <w:rPr>
                <w:rFonts w:ascii="Times New Roman" w:hAnsi="Times New Roman" w:cs="Times New Roman"/>
                <w:color w:val="auto"/>
              </w:rPr>
              <w:t>Resurse umane insuficiente.</w:t>
            </w:r>
          </w:p>
          <w:p w:rsidR="00A57E3B" w:rsidRPr="00706229" w:rsidRDefault="00A57E3B"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rPr>
            </w:pPr>
            <w:r w:rsidRPr="00706229">
              <w:rPr>
                <w:rFonts w:ascii="Times New Roman" w:hAnsi="Times New Roman" w:cs="Times New Roman"/>
                <w:color w:val="auto"/>
              </w:rPr>
              <w:t>Servicii sociale specializate insuficiente pentru anumite categorii de populație în dificultate.</w:t>
            </w:r>
          </w:p>
          <w:p w:rsidR="00A57E3B" w:rsidRPr="00706229" w:rsidRDefault="00A57E3B"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rPr>
            </w:pPr>
            <w:r w:rsidRPr="00706229">
              <w:rPr>
                <w:rFonts w:ascii="Times New Roman" w:hAnsi="Times New Roman" w:cs="Times New Roman"/>
                <w:color w:val="auto"/>
              </w:rPr>
              <w:t>Baza tehnico-materială insuficientă a serviciilor sociale.</w:t>
            </w:r>
          </w:p>
          <w:p w:rsidR="00A57E3B" w:rsidRPr="00706229" w:rsidRDefault="00A57E3B"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rPr>
            </w:pPr>
            <w:r w:rsidRPr="00706229">
              <w:rPr>
                <w:rFonts w:ascii="Times New Roman" w:hAnsi="Times New Roman" w:cs="Times New Roman"/>
                <w:color w:val="auto"/>
              </w:rPr>
              <w:t>Finanțare insuficientă a unor categorii de cheltuieli.</w:t>
            </w:r>
          </w:p>
          <w:p w:rsidR="00A57E3B" w:rsidRPr="00706229" w:rsidRDefault="00A57E3B"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rPr>
            </w:pPr>
            <w:r w:rsidRPr="00706229">
              <w:rPr>
                <w:rFonts w:ascii="Times New Roman" w:hAnsi="Times New Roman" w:cs="Times New Roman"/>
                <w:color w:val="auto"/>
              </w:rPr>
              <w:t>Fluctuația cadrelor în serviciile sociale.</w:t>
            </w:r>
          </w:p>
          <w:p w:rsidR="00A57E3B" w:rsidRPr="00706229" w:rsidRDefault="00A57E3B"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rPr>
            </w:pPr>
            <w:r w:rsidRPr="00706229">
              <w:rPr>
                <w:rFonts w:ascii="Times New Roman" w:hAnsi="Times New Roman" w:cs="Times New Roman"/>
                <w:color w:val="auto"/>
              </w:rPr>
              <w:t>Diseminarea insuficientă despre serviciile, rezultatele serviciilor sociale.</w:t>
            </w:r>
          </w:p>
          <w:p w:rsidR="00A57E3B" w:rsidRPr="00706229" w:rsidRDefault="00A57E3B"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rPr>
            </w:pPr>
            <w:r w:rsidRPr="00706229">
              <w:rPr>
                <w:rFonts w:ascii="Times New Roman" w:hAnsi="Times New Roman" w:cs="Times New Roman"/>
                <w:color w:val="auto"/>
              </w:rPr>
              <w:t>Capacități reduse de atragere de fonduri şi scriere de proiecte.</w:t>
            </w:r>
          </w:p>
          <w:p w:rsidR="00A57E3B" w:rsidRPr="00706229" w:rsidRDefault="00A57E3B"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rPr>
            </w:pPr>
            <w:r w:rsidRPr="00706229">
              <w:rPr>
                <w:rFonts w:ascii="Times New Roman" w:hAnsi="Times New Roman" w:cs="Times New Roman"/>
                <w:color w:val="auto"/>
              </w:rPr>
              <w:t>Instrumente şi mecanisme insuficiente de monitorizare şi evaluare.</w:t>
            </w:r>
          </w:p>
          <w:p w:rsidR="00A57E3B" w:rsidRPr="00706229" w:rsidRDefault="00A57E3B"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rPr>
            </w:pPr>
            <w:r w:rsidRPr="00706229">
              <w:rPr>
                <w:rFonts w:ascii="Times New Roman" w:hAnsi="Times New Roman" w:cs="Times New Roman"/>
                <w:color w:val="auto"/>
              </w:rPr>
              <w:t>Creșterea numărului de grupuri de persoane vulnerabile.</w:t>
            </w:r>
          </w:p>
          <w:p w:rsidR="00A57E3B" w:rsidRPr="00706229" w:rsidRDefault="00A769FF"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rPr>
            </w:pPr>
            <w:r w:rsidRPr="00706229">
              <w:rPr>
                <w:rFonts w:ascii="Times New Roman" w:hAnsi="Times New Roman" w:cs="Times New Roman"/>
                <w:color w:val="auto"/>
              </w:rPr>
              <w:t>Raza mare de deservire medicală a populaţiei rurale.</w:t>
            </w:r>
          </w:p>
          <w:p w:rsidR="00A769FF" w:rsidRPr="00706229" w:rsidRDefault="00A769FF"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rPr>
            </w:pPr>
            <w:r w:rsidRPr="00706229">
              <w:rPr>
                <w:rFonts w:ascii="Times New Roman" w:hAnsi="Times New Roman" w:cs="Times New Roman"/>
                <w:color w:val="auto"/>
              </w:rPr>
              <w:t>Un grad scăzut de asigurare cu medici şi cu asistente medicale.</w:t>
            </w:r>
          </w:p>
        </w:tc>
      </w:tr>
      <w:tr w:rsidR="00A57E3B" w:rsidRPr="00706229" w:rsidTr="00596F57">
        <w:trPr>
          <w:trHeight w:val="20"/>
        </w:trPr>
        <w:tc>
          <w:tcPr>
            <w:tcW w:w="4968" w:type="dxa"/>
            <w:shd w:val="clear" w:color="auto" w:fill="auto"/>
            <w:tcMar>
              <w:left w:w="28" w:type="dxa"/>
              <w:right w:w="28" w:type="dxa"/>
            </w:tcMar>
            <w:vAlign w:val="center"/>
          </w:tcPr>
          <w:p w:rsidR="00A57E3B" w:rsidRPr="00706229" w:rsidRDefault="00A57E3B" w:rsidP="009325AC">
            <w:pPr>
              <w:pStyle w:val="ListParagraph"/>
              <w:ind w:left="0"/>
              <w:jc w:val="center"/>
              <w:rPr>
                <w:rFonts w:ascii="Times New Roman" w:hAnsi="Times New Roman" w:cs="Times New Roman"/>
                <w:b/>
                <w:bCs/>
                <w:color w:val="auto"/>
              </w:rPr>
            </w:pPr>
            <w:r w:rsidRPr="00706229">
              <w:rPr>
                <w:rFonts w:ascii="Times New Roman" w:hAnsi="Times New Roman" w:cs="Times New Roman"/>
                <w:b/>
                <w:bCs/>
                <w:color w:val="auto"/>
              </w:rPr>
              <w:t>OPORTUNITĂŢI</w:t>
            </w:r>
          </w:p>
        </w:tc>
        <w:tc>
          <w:tcPr>
            <w:tcW w:w="5500" w:type="dxa"/>
            <w:shd w:val="clear" w:color="auto" w:fill="auto"/>
            <w:tcMar>
              <w:left w:w="28" w:type="dxa"/>
              <w:right w:w="28" w:type="dxa"/>
            </w:tcMar>
            <w:vAlign w:val="center"/>
          </w:tcPr>
          <w:p w:rsidR="00A57E3B" w:rsidRPr="00706229" w:rsidRDefault="00A57E3B" w:rsidP="009325AC">
            <w:pPr>
              <w:pStyle w:val="ListParagraph"/>
              <w:ind w:left="0"/>
              <w:jc w:val="center"/>
              <w:rPr>
                <w:rFonts w:ascii="Times New Roman" w:hAnsi="Times New Roman" w:cs="Times New Roman"/>
                <w:b/>
                <w:color w:val="auto"/>
              </w:rPr>
            </w:pPr>
            <w:r w:rsidRPr="00706229">
              <w:rPr>
                <w:rFonts w:ascii="Times New Roman" w:hAnsi="Times New Roman" w:cs="Times New Roman"/>
                <w:b/>
                <w:color w:val="auto"/>
              </w:rPr>
              <w:t>AMENINŢĂRI</w:t>
            </w:r>
          </w:p>
        </w:tc>
      </w:tr>
      <w:tr w:rsidR="00A57E3B" w:rsidRPr="00706229" w:rsidTr="00596F57">
        <w:trPr>
          <w:trHeight w:val="20"/>
        </w:trPr>
        <w:tc>
          <w:tcPr>
            <w:tcW w:w="4968" w:type="dxa"/>
            <w:shd w:val="clear" w:color="auto" w:fill="auto"/>
            <w:tcMar>
              <w:left w:w="28" w:type="dxa"/>
              <w:right w:w="28" w:type="dxa"/>
            </w:tcMar>
          </w:tcPr>
          <w:p w:rsidR="00A57E3B" w:rsidRPr="00706229" w:rsidRDefault="00A57E3B"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rPr>
            </w:pPr>
            <w:r w:rsidRPr="00706229">
              <w:rPr>
                <w:rFonts w:ascii="Times New Roman" w:hAnsi="Times New Roman" w:cs="Times New Roman"/>
                <w:color w:val="auto"/>
              </w:rPr>
              <w:t>Existența donatorilor, asociațiilor obștești, finanțatorilor.</w:t>
            </w:r>
          </w:p>
          <w:p w:rsidR="00A57E3B" w:rsidRPr="00706229" w:rsidRDefault="00A57E3B"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rPr>
            </w:pPr>
            <w:r w:rsidRPr="00706229">
              <w:rPr>
                <w:rFonts w:ascii="Times New Roman" w:hAnsi="Times New Roman" w:cs="Times New Roman"/>
                <w:color w:val="auto"/>
              </w:rPr>
              <w:t>Posibilitatea formării continue a cadrelor.</w:t>
            </w:r>
          </w:p>
          <w:p w:rsidR="00A57E3B" w:rsidRPr="00706229" w:rsidRDefault="00A57E3B"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rPr>
            </w:pPr>
            <w:r w:rsidRPr="00706229">
              <w:rPr>
                <w:rFonts w:ascii="Times New Roman" w:hAnsi="Times New Roman" w:cs="Times New Roman"/>
                <w:color w:val="auto"/>
              </w:rPr>
              <w:t>Schimb de experiență națională și internațională</w:t>
            </w:r>
            <w:r w:rsidR="00C16798" w:rsidRPr="00706229">
              <w:rPr>
                <w:rFonts w:ascii="Times New Roman" w:hAnsi="Times New Roman" w:cs="Times New Roman"/>
                <w:color w:val="auto"/>
              </w:rPr>
              <w:t>.</w:t>
            </w:r>
          </w:p>
          <w:p w:rsidR="00C16798" w:rsidRPr="00706229" w:rsidRDefault="00C16798"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rPr>
            </w:pPr>
            <w:r w:rsidRPr="00706229">
              <w:rPr>
                <w:rFonts w:ascii="Times New Roman" w:hAnsi="Times New Roman" w:cs="Times New Roman"/>
                <w:color w:val="auto"/>
              </w:rPr>
              <w:t>Utilizarea proiectelor investiţionale pentru modernizarea infrastructurii medicale a raionului</w:t>
            </w:r>
            <w:r w:rsidRPr="00706229">
              <w:rPr>
                <w:rFonts w:ascii="Arial" w:hAnsi="Arial" w:cs="Arial"/>
                <w:bCs/>
                <w:sz w:val="20"/>
                <w:szCs w:val="19"/>
              </w:rPr>
              <w:t>.</w:t>
            </w:r>
          </w:p>
        </w:tc>
        <w:tc>
          <w:tcPr>
            <w:tcW w:w="5500" w:type="dxa"/>
            <w:shd w:val="clear" w:color="auto" w:fill="auto"/>
            <w:tcMar>
              <w:left w:w="28" w:type="dxa"/>
              <w:right w:w="28" w:type="dxa"/>
            </w:tcMar>
          </w:tcPr>
          <w:p w:rsidR="00A57E3B" w:rsidRPr="00706229" w:rsidRDefault="00A57E3B"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rPr>
            </w:pPr>
            <w:r w:rsidRPr="00706229">
              <w:rPr>
                <w:rFonts w:ascii="Times New Roman" w:hAnsi="Times New Roman" w:cs="Times New Roman"/>
                <w:color w:val="auto"/>
              </w:rPr>
              <w:t>Lip</w:t>
            </w:r>
            <w:r w:rsidR="00933766">
              <w:rPr>
                <w:rFonts w:ascii="Times New Roman" w:hAnsi="Times New Roman" w:cs="Times New Roman"/>
                <w:color w:val="auto"/>
              </w:rPr>
              <w:t>s</w:t>
            </w:r>
            <w:r w:rsidRPr="00706229">
              <w:rPr>
                <w:rFonts w:ascii="Times New Roman" w:hAnsi="Times New Roman" w:cs="Times New Roman"/>
                <w:color w:val="auto"/>
              </w:rPr>
              <w:t xml:space="preserve">a unor politici și măsuri de ajustare a serviciilor sociale în contextul unor stări de urgență sau epidemiologice. </w:t>
            </w:r>
          </w:p>
          <w:p w:rsidR="00A57E3B" w:rsidRPr="00706229" w:rsidRDefault="00A57E3B"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rPr>
            </w:pPr>
            <w:r w:rsidRPr="00706229">
              <w:rPr>
                <w:rFonts w:ascii="Times New Roman" w:hAnsi="Times New Roman" w:cs="Times New Roman"/>
                <w:color w:val="auto"/>
              </w:rPr>
              <w:t>Legislație imperfectă în domeniu, nu toate serviciile dispun de standarde minime de calitate.</w:t>
            </w:r>
          </w:p>
          <w:p w:rsidR="00A57E3B" w:rsidRPr="00706229" w:rsidRDefault="00A57E3B"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rPr>
            </w:pPr>
            <w:r w:rsidRPr="00706229">
              <w:rPr>
                <w:rFonts w:ascii="Times New Roman" w:hAnsi="Times New Roman" w:cs="Times New Roman"/>
                <w:color w:val="auto"/>
              </w:rPr>
              <w:t>Exodul forței de muncă.</w:t>
            </w:r>
          </w:p>
          <w:p w:rsidR="00A57E3B" w:rsidRPr="00706229" w:rsidRDefault="00A57E3B"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rPr>
            </w:pPr>
            <w:r w:rsidRPr="00706229">
              <w:rPr>
                <w:rFonts w:ascii="Times New Roman" w:hAnsi="Times New Roman" w:cs="Times New Roman"/>
                <w:color w:val="auto"/>
              </w:rPr>
              <w:t>Infrastructură slab dezvoltată.</w:t>
            </w:r>
          </w:p>
          <w:p w:rsidR="00A57E3B" w:rsidRPr="00706229" w:rsidRDefault="00A57E3B"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rPr>
            </w:pPr>
            <w:r w:rsidRPr="00706229">
              <w:rPr>
                <w:rFonts w:ascii="Times New Roman" w:hAnsi="Times New Roman" w:cs="Times New Roman"/>
                <w:color w:val="auto"/>
              </w:rPr>
              <w:t xml:space="preserve">Riscuri de contaminare a angajaților cu boli transmisibile și infecții. </w:t>
            </w:r>
          </w:p>
          <w:p w:rsidR="00A57E3B" w:rsidRPr="00706229" w:rsidRDefault="00A57E3B"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rPr>
            </w:pPr>
            <w:r w:rsidRPr="00706229">
              <w:rPr>
                <w:rFonts w:ascii="Times New Roman" w:hAnsi="Times New Roman" w:cs="Times New Roman"/>
                <w:color w:val="auto"/>
              </w:rPr>
              <w:t>Dependența de prestații sociale a unor categorii de populație.</w:t>
            </w:r>
          </w:p>
          <w:p w:rsidR="00A57E3B" w:rsidRPr="00706229" w:rsidRDefault="00A57E3B"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rPr>
            </w:pPr>
            <w:r w:rsidRPr="00706229">
              <w:rPr>
                <w:rFonts w:ascii="Times New Roman" w:hAnsi="Times New Roman" w:cs="Times New Roman"/>
                <w:color w:val="auto"/>
              </w:rPr>
              <w:t xml:space="preserve">Capacități modeste în promovare și stabilirea </w:t>
            </w:r>
            <w:r w:rsidRPr="00706229">
              <w:rPr>
                <w:rFonts w:ascii="Times New Roman" w:hAnsi="Times New Roman" w:cs="Times New Roman"/>
              </w:rPr>
              <w:t xml:space="preserve">parteneriatelor </w:t>
            </w:r>
          </w:p>
          <w:p w:rsidR="00A57E3B" w:rsidRPr="00706229" w:rsidRDefault="00A57E3B"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rPr>
            </w:pPr>
            <w:r w:rsidRPr="00706229">
              <w:rPr>
                <w:rFonts w:ascii="Times New Roman" w:hAnsi="Times New Roman" w:cs="Times New Roman"/>
              </w:rPr>
              <w:t xml:space="preserve">Instabilitate politică și economică </w:t>
            </w:r>
          </w:p>
          <w:p w:rsidR="00A57E3B" w:rsidRPr="00706229" w:rsidRDefault="00A57E3B" w:rsidP="001E4358">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rPr>
            </w:pPr>
            <w:r w:rsidRPr="00706229">
              <w:rPr>
                <w:rFonts w:ascii="Times New Roman" w:hAnsi="Times New Roman" w:cs="Times New Roman"/>
                <w:color w:val="auto"/>
              </w:rPr>
              <w:t>Impactul COVID-19 asupra categoriilor de populație în dificultate</w:t>
            </w:r>
            <w:r w:rsidR="00596F57">
              <w:rPr>
                <w:rFonts w:ascii="Times New Roman" w:hAnsi="Times New Roman" w:cs="Times New Roman"/>
                <w:color w:val="auto"/>
              </w:rPr>
              <w:t>.</w:t>
            </w:r>
          </w:p>
        </w:tc>
      </w:tr>
    </w:tbl>
    <w:p w:rsidR="005E0A18" w:rsidRPr="00706229" w:rsidRDefault="005E0A18">
      <w:pPr>
        <w:rPr>
          <w:rFonts w:ascii="Times New Roman" w:hAnsi="Times New Roman" w:cs="Times New Roman"/>
          <w:sz w:val="24"/>
          <w:szCs w:val="24"/>
        </w:rPr>
      </w:pPr>
      <w:r w:rsidRPr="00706229">
        <w:rPr>
          <w:rFonts w:ascii="Times New Roman" w:hAnsi="Times New Roman" w:cs="Times New Roman"/>
          <w:sz w:val="24"/>
          <w:szCs w:val="24"/>
        </w:rPr>
        <w:br w:type="page"/>
      </w:r>
    </w:p>
    <w:p w:rsidR="00331D64" w:rsidRPr="00706229" w:rsidRDefault="00CE64CE" w:rsidP="00460A43">
      <w:pPr>
        <w:shd w:val="clear" w:color="auto" w:fill="EAF1DD" w:themeFill="accent3" w:themeFillTint="33"/>
        <w:spacing w:before="120" w:after="120" w:line="240" w:lineRule="auto"/>
        <w:rPr>
          <w:rFonts w:ascii="Times New Roman" w:hAnsi="Times New Roman" w:cs="Times New Roman"/>
          <w:b/>
          <w:sz w:val="24"/>
          <w:szCs w:val="24"/>
        </w:rPr>
      </w:pPr>
      <w:bookmarkStart w:id="48" w:name="_Toc429133633"/>
      <w:bookmarkStart w:id="49" w:name="_Toc437418965"/>
      <w:bookmarkStart w:id="50" w:name="_Toc439328805"/>
      <w:bookmarkStart w:id="51" w:name="_Toc442705999"/>
      <w:r w:rsidRPr="00706229">
        <w:rPr>
          <w:rFonts w:ascii="Times New Roman" w:hAnsi="Times New Roman" w:cs="Times New Roman"/>
          <w:b/>
          <w:sz w:val="24"/>
          <w:szCs w:val="24"/>
        </w:rPr>
        <w:t>1.7 SISTEMUL EDUCAŢIONAL</w:t>
      </w:r>
      <w:bookmarkEnd w:id="48"/>
      <w:bookmarkEnd w:id="49"/>
      <w:bookmarkEnd w:id="50"/>
      <w:bookmarkEnd w:id="51"/>
    </w:p>
    <w:p w:rsidR="009E6D8E" w:rsidRPr="00706229" w:rsidRDefault="00DA2D85" w:rsidP="009E6D8E">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Educaţia deţine un rol important în cadrul de dezvoltare a societăţii. Prin educaţie se asigură creșterea economică, durabilă și formarea unei societăți stabile și responsabile.</w:t>
      </w:r>
      <w:r w:rsidR="00335821" w:rsidRPr="00706229">
        <w:rPr>
          <w:rFonts w:ascii="Times New Roman" w:hAnsi="Times New Roman" w:cs="Times New Roman"/>
          <w:sz w:val="24"/>
          <w:szCs w:val="24"/>
        </w:rPr>
        <w:t xml:space="preserve"> </w:t>
      </w:r>
      <w:r w:rsidR="009E6D8E" w:rsidRPr="00706229">
        <w:rPr>
          <w:rFonts w:ascii="Times New Roman" w:hAnsi="Times New Roman" w:cs="Times New Roman"/>
          <w:sz w:val="24"/>
          <w:szCs w:val="24"/>
        </w:rPr>
        <w:t xml:space="preserve">În lipsa resurselor naturale, capitalul uman reprezintă pentru Republica Moldova resursa de bază a dezvoltării pe termen lung. Calitatea resurselor umane este în cea mai mare parte asigurată de sistemul educațional, astfel </w:t>
      </w:r>
      <w:r w:rsidR="00614754" w:rsidRPr="00706229">
        <w:rPr>
          <w:rFonts w:ascii="Times New Roman" w:hAnsi="Times New Roman" w:cs="Times New Roman"/>
          <w:sz w:val="24"/>
          <w:szCs w:val="24"/>
        </w:rPr>
        <w:t>încât</w:t>
      </w:r>
      <w:r w:rsidR="009E6D8E" w:rsidRPr="00706229">
        <w:rPr>
          <w:rFonts w:ascii="Times New Roman" w:hAnsi="Times New Roman" w:cs="Times New Roman"/>
          <w:sz w:val="24"/>
          <w:szCs w:val="24"/>
        </w:rPr>
        <w:t xml:space="preserve"> acesta trebuie considerat pe termen lung o prioritate absolută și o precondiție pentru avansarea în toate sectoarele social-economice ale țării.</w:t>
      </w:r>
    </w:p>
    <w:p w:rsidR="00DA2D85" w:rsidRPr="00706229" w:rsidRDefault="00335821" w:rsidP="00335821">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În general, educația este un sistem inert, deoarece </w:t>
      </w:r>
      <w:r w:rsidR="00F56896">
        <w:rPr>
          <w:rFonts w:ascii="Times New Roman" w:hAnsi="Times New Roman" w:cs="Times New Roman"/>
          <w:sz w:val="24"/>
          <w:szCs w:val="24"/>
        </w:rPr>
        <w:t>sunt</w:t>
      </w:r>
      <w:r w:rsidRPr="00706229">
        <w:rPr>
          <w:rFonts w:ascii="Times New Roman" w:hAnsi="Times New Roman" w:cs="Times New Roman"/>
          <w:sz w:val="24"/>
          <w:szCs w:val="24"/>
        </w:rPr>
        <w:t xml:space="preserve"> necesare perioade lungi pentru ca îmbunătățirile în sistemele educaționale să se manifeste în nivelul de alfabetizare funcțională, performanțele școlare, abilitățile pe piața muncii și competitivitatea economică în general.</w:t>
      </w:r>
    </w:p>
    <w:p w:rsidR="00331D64" w:rsidRPr="00706229" w:rsidRDefault="00331D64" w:rsidP="002456E0">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Sistemul de </w:t>
      </w:r>
      <w:r w:rsidR="00614754" w:rsidRPr="00706229">
        <w:rPr>
          <w:rFonts w:ascii="Times New Roman" w:hAnsi="Times New Roman" w:cs="Times New Roman"/>
          <w:sz w:val="24"/>
          <w:szCs w:val="24"/>
        </w:rPr>
        <w:t>învățământ</w:t>
      </w:r>
      <w:r w:rsidRPr="00706229">
        <w:rPr>
          <w:rFonts w:ascii="Times New Roman" w:hAnsi="Times New Roman" w:cs="Times New Roman"/>
          <w:sz w:val="24"/>
          <w:szCs w:val="24"/>
        </w:rPr>
        <w:t xml:space="preserve"> din raionul Orhei, stă la baza activităţii desfăşurate şi acţiunilor întreprinse prin realizarea obiectivelor cuprinse în priorităţile de dezvoltare a</w:t>
      </w:r>
      <w:r w:rsidR="00394B41">
        <w:rPr>
          <w:rFonts w:ascii="Times New Roman" w:hAnsi="Times New Roman" w:cs="Times New Roman"/>
          <w:sz w:val="24"/>
          <w:szCs w:val="24"/>
        </w:rPr>
        <w:t>le</w:t>
      </w:r>
      <w:r w:rsidRPr="00706229">
        <w:rPr>
          <w:rFonts w:ascii="Times New Roman" w:hAnsi="Times New Roman" w:cs="Times New Roman"/>
          <w:sz w:val="24"/>
          <w:szCs w:val="24"/>
        </w:rPr>
        <w:t xml:space="preserve"> raionului, programul de dezvoltare social – economică a raionului Orhei şi altor programe şi strategii, aprobate prin deciziile Consiliului Raional. </w:t>
      </w:r>
    </w:p>
    <w:p w:rsidR="00DA2D85" w:rsidRPr="00706229" w:rsidRDefault="00DA2D85" w:rsidP="002456E0">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Direcția Generală Educație a Consiliului Raional Orhei </w:t>
      </w:r>
      <w:r w:rsidR="009D0CF9" w:rsidRPr="00706229">
        <w:rPr>
          <w:rFonts w:ascii="Times New Roman" w:hAnsi="Times New Roman" w:cs="Times New Roman"/>
          <w:sz w:val="24"/>
          <w:szCs w:val="24"/>
        </w:rPr>
        <w:t xml:space="preserve">este </w:t>
      </w:r>
      <w:r w:rsidRPr="00706229">
        <w:rPr>
          <w:rFonts w:ascii="Times New Roman" w:hAnsi="Times New Roman" w:cs="Times New Roman"/>
          <w:sz w:val="24"/>
          <w:szCs w:val="24"/>
        </w:rPr>
        <w:t>o instituţie publică, care asigură garanția unui sistem educațional de calitate, cu accent pe creşterea gradului de realizare a indicatorilor de performanţă şi a unei şcoli prietenoase copiilor</w:t>
      </w:r>
      <w:r w:rsidR="00394B41">
        <w:rPr>
          <w:rFonts w:ascii="Times New Roman" w:hAnsi="Times New Roman" w:cs="Times New Roman"/>
          <w:sz w:val="24"/>
          <w:szCs w:val="24"/>
        </w:rPr>
        <w:t>,</w:t>
      </w:r>
      <w:r w:rsidRPr="00706229">
        <w:rPr>
          <w:rFonts w:ascii="Times New Roman" w:hAnsi="Times New Roman" w:cs="Times New Roman"/>
          <w:sz w:val="24"/>
          <w:szCs w:val="24"/>
        </w:rPr>
        <w:t xml:space="preserve"> axează prioritățile prevăzute în politice educaționale, conform cărora educația trebuie să fie captivantă, continuă și coerentă.</w:t>
      </w:r>
    </w:p>
    <w:p w:rsidR="00DA2D85" w:rsidRPr="00706229" w:rsidRDefault="00DA2D85" w:rsidP="002456E0">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Sistemul de </w:t>
      </w:r>
      <w:r w:rsidR="00614754" w:rsidRPr="00706229">
        <w:rPr>
          <w:rFonts w:ascii="Times New Roman" w:hAnsi="Times New Roman" w:cs="Times New Roman"/>
          <w:sz w:val="24"/>
          <w:szCs w:val="24"/>
        </w:rPr>
        <w:t>învățământ</w:t>
      </w:r>
      <w:r w:rsidRPr="00706229">
        <w:rPr>
          <w:rFonts w:ascii="Times New Roman" w:hAnsi="Times New Roman" w:cs="Times New Roman"/>
          <w:sz w:val="24"/>
          <w:szCs w:val="24"/>
        </w:rPr>
        <w:t xml:space="preserve"> din raionul Orhei este structurat pe următoarele trepte de şcolaritate: Educaţie timpurie, </w:t>
      </w:r>
      <w:r w:rsidR="00614754" w:rsidRPr="00706229">
        <w:rPr>
          <w:rFonts w:ascii="Times New Roman" w:hAnsi="Times New Roman" w:cs="Times New Roman"/>
          <w:sz w:val="24"/>
          <w:szCs w:val="24"/>
        </w:rPr>
        <w:t>Învățământul</w:t>
      </w:r>
      <w:r w:rsidRPr="00706229">
        <w:rPr>
          <w:rFonts w:ascii="Times New Roman" w:hAnsi="Times New Roman" w:cs="Times New Roman"/>
          <w:sz w:val="24"/>
          <w:szCs w:val="24"/>
        </w:rPr>
        <w:t xml:space="preserve"> primar şi secundar general (gimnazial şi liceal), Învățământul profesional tehnic postsecundar și </w:t>
      </w:r>
      <w:r w:rsidR="00614754" w:rsidRPr="00706229">
        <w:rPr>
          <w:rFonts w:ascii="Times New Roman" w:hAnsi="Times New Roman" w:cs="Times New Roman"/>
          <w:sz w:val="24"/>
          <w:szCs w:val="24"/>
        </w:rPr>
        <w:t>Învățământul</w:t>
      </w:r>
      <w:r w:rsidRPr="00706229">
        <w:rPr>
          <w:rFonts w:ascii="Times New Roman" w:hAnsi="Times New Roman" w:cs="Times New Roman"/>
          <w:sz w:val="24"/>
          <w:szCs w:val="24"/>
        </w:rPr>
        <w:t xml:space="preserve"> secundar profesional. </w:t>
      </w:r>
    </w:p>
    <w:p w:rsidR="009D0CF9" w:rsidRPr="00706229" w:rsidRDefault="009D0CF9" w:rsidP="002456E0">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Harta serviciilor educaționale din raionul Orhei</w:t>
      </w:r>
    </w:p>
    <w:p w:rsidR="009D0CF9" w:rsidRPr="00706229" w:rsidRDefault="009D0CF9" w:rsidP="002456E0">
      <w:pPr>
        <w:spacing w:before="120" w:after="120"/>
        <w:jc w:val="both"/>
        <w:rPr>
          <w:rFonts w:ascii="Times New Roman" w:hAnsi="Times New Roman" w:cs="Times New Roman"/>
          <w:sz w:val="24"/>
          <w:szCs w:val="24"/>
          <w:u w:val="single"/>
        </w:rPr>
      </w:pPr>
      <w:r w:rsidRPr="00706229">
        <w:rPr>
          <w:rFonts w:ascii="Times New Roman" w:hAnsi="Times New Roman" w:cs="Times New Roman"/>
          <w:noProof/>
          <w:sz w:val="24"/>
          <w:szCs w:val="24"/>
          <w:u w:val="single"/>
          <w:lang w:eastAsia="ro-RO"/>
        </w:rPr>
        <w:drawing>
          <wp:inline distT="0" distB="0" distL="0" distR="0" wp14:anchorId="31BDDA5B" wp14:editId="5B6E986B">
            <wp:extent cx="3775710" cy="3704843"/>
            <wp:effectExtent l="19050" t="19050" r="15240" b="10160"/>
            <wp:docPr id="18" name="Picture 18" descr="D:\Users\user\Desktop\CR Orhei\strategie\Strategie 2021-2025\info de ajutor\harta serv ed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user\Desktop\CR Orhei\strategie\Strategie 2021-2025\info de ajutor\harta serv educ.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8814" cy="3717701"/>
                    </a:xfrm>
                    <a:prstGeom prst="rect">
                      <a:avLst/>
                    </a:prstGeom>
                    <a:noFill/>
                    <a:ln>
                      <a:solidFill>
                        <a:schemeClr val="accent1"/>
                      </a:solidFill>
                    </a:ln>
                  </pic:spPr>
                </pic:pic>
              </a:graphicData>
            </a:graphic>
          </wp:inline>
        </w:drawing>
      </w:r>
    </w:p>
    <w:p w:rsidR="009D0CF9" w:rsidRPr="00706229" w:rsidRDefault="009D0CF9" w:rsidP="009D0CF9">
      <w:pPr>
        <w:spacing w:before="120" w:after="120"/>
        <w:jc w:val="both"/>
        <w:rPr>
          <w:rFonts w:ascii="Arial,Italic" w:hAnsi="Arial,Italic" w:cs="Arial,Italic"/>
          <w:i/>
          <w:iCs/>
          <w:sz w:val="18"/>
          <w:szCs w:val="18"/>
        </w:rPr>
      </w:pPr>
      <w:r w:rsidRPr="00706229">
        <w:rPr>
          <w:rFonts w:ascii="Arial,Italic" w:hAnsi="Arial,Italic" w:cs="Arial,Italic"/>
          <w:i/>
          <w:iCs/>
          <w:sz w:val="18"/>
          <w:szCs w:val="18"/>
        </w:rPr>
        <w:t>Sursa: H</w:t>
      </w:r>
      <w:r w:rsidR="00394B41">
        <w:rPr>
          <w:rFonts w:ascii="Arial,Italic" w:hAnsi="Arial,Italic" w:cs="Arial,Italic"/>
          <w:i/>
          <w:iCs/>
          <w:sz w:val="18"/>
          <w:szCs w:val="18"/>
        </w:rPr>
        <w:t>arta</w:t>
      </w:r>
      <w:r w:rsidRPr="00706229">
        <w:rPr>
          <w:rFonts w:ascii="Arial,Italic" w:hAnsi="Arial,Italic" w:cs="Arial,Italic"/>
          <w:i/>
          <w:iCs/>
          <w:sz w:val="18"/>
          <w:szCs w:val="18"/>
        </w:rPr>
        <w:t xml:space="preserve"> serviciilor educaționale din raionul Orhei, Elaborată în cadrul Proiectului „Integrarea copiilor cu </w:t>
      </w:r>
      <w:r w:rsidR="00614754" w:rsidRPr="00706229">
        <w:rPr>
          <w:rFonts w:ascii="Arial,Italic" w:hAnsi="Arial,Italic" w:cs="Arial,Italic"/>
          <w:i/>
          <w:iCs/>
          <w:sz w:val="18"/>
          <w:szCs w:val="18"/>
        </w:rPr>
        <w:t>dezabilități</w:t>
      </w:r>
      <w:r w:rsidRPr="00706229">
        <w:rPr>
          <w:rFonts w:ascii="Arial,Italic" w:hAnsi="Arial,Italic" w:cs="Arial,Italic"/>
          <w:i/>
          <w:iCs/>
          <w:sz w:val="18"/>
          <w:szCs w:val="18"/>
        </w:rPr>
        <w:t xml:space="preserve"> în școlile generale”, finanțat de Banca Mondială, administrat de FISM și implementat de Lumos Foundation Moldova</w:t>
      </w:r>
    </w:p>
    <w:p w:rsidR="00331D64" w:rsidRPr="00706229" w:rsidRDefault="002A7D47" w:rsidP="002456E0">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I</w:t>
      </w:r>
      <w:r w:rsidR="00331D64" w:rsidRPr="00706229">
        <w:rPr>
          <w:rFonts w:ascii="Times New Roman" w:hAnsi="Times New Roman" w:cs="Times New Roman"/>
          <w:sz w:val="24"/>
          <w:szCs w:val="24"/>
        </w:rPr>
        <w:t>nfrastructura şcolară a raionului include: 1</w:t>
      </w:r>
      <w:r w:rsidR="00E91D1D" w:rsidRPr="00706229">
        <w:rPr>
          <w:rFonts w:ascii="Times New Roman" w:hAnsi="Times New Roman" w:cs="Times New Roman"/>
          <w:sz w:val="24"/>
          <w:szCs w:val="24"/>
        </w:rPr>
        <w:t>08</w:t>
      </w:r>
      <w:r w:rsidR="00331D64" w:rsidRPr="00706229">
        <w:rPr>
          <w:rFonts w:ascii="Times New Roman" w:hAnsi="Times New Roman" w:cs="Times New Roman"/>
          <w:sz w:val="24"/>
          <w:szCs w:val="24"/>
        </w:rPr>
        <w:t xml:space="preserve"> instituţii de </w:t>
      </w:r>
      <w:r w:rsidR="00614754" w:rsidRPr="00706229">
        <w:rPr>
          <w:rFonts w:ascii="Times New Roman" w:hAnsi="Times New Roman" w:cs="Times New Roman"/>
          <w:sz w:val="24"/>
          <w:szCs w:val="24"/>
        </w:rPr>
        <w:t>învățământ</w:t>
      </w:r>
      <w:r w:rsidR="00331D64" w:rsidRPr="00706229">
        <w:rPr>
          <w:rFonts w:ascii="Times New Roman" w:hAnsi="Times New Roman" w:cs="Times New Roman"/>
          <w:sz w:val="24"/>
          <w:szCs w:val="24"/>
        </w:rPr>
        <w:t>: 6</w:t>
      </w:r>
      <w:r w:rsidR="009B26AF" w:rsidRPr="00706229">
        <w:rPr>
          <w:rFonts w:ascii="Times New Roman" w:hAnsi="Times New Roman" w:cs="Times New Roman"/>
          <w:sz w:val="24"/>
          <w:szCs w:val="24"/>
        </w:rPr>
        <w:t>1</w:t>
      </w:r>
      <w:r w:rsidR="00331D64" w:rsidRPr="00706229">
        <w:rPr>
          <w:rFonts w:ascii="Times New Roman" w:hAnsi="Times New Roman" w:cs="Times New Roman"/>
          <w:sz w:val="24"/>
          <w:szCs w:val="24"/>
        </w:rPr>
        <w:t xml:space="preserve"> instituţii preşcolare, </w:t>
      </w:r>
      <w:r w:rsidR="00C901E3" w:rsidRPr="00706229">
        <w:rPr>
          <w:rFonts w:ascii="Times New Roman" w:hAnsi="Times New Roman" w:cs="Times New Roman"/>
          <w:sz w:val="24"/>
          <w:szCs w:val="24"/>
        </w:rPr>
        <w:t>38</w:t>
      </w:r>
      <w:r w:rsidR="00331D64" w:rsidRPr="00706229">
        <w:rPr>
          <w:rFonts w:ascii="Times New Roman" w:hAnsi="Times New Roman" w:cs="Times New Roman"/>
          <w:sz w:val="24"/>
          <w:szCs w:val="24"/>
        </w:rPr>
        <w:t xml:space="preserve"> gimnazii, </w:t>
      </w:r>
      <w:r w:rsidR="00C901E3" w:rsidRPr="00706229">
        <w:rPr>
          <w:rFonts w:ascii="Times New Roman" w:hAnsi="Times New Roman" w:cs="Times New Roman"/>
          <w:sz w:val="24"/>
          <w:szCs w:val="24"/>
        </w:rPr>
        <w:t>5</w:t>
      </w:r>
      <w:r w:rsidR="00331D64" w:rsidRPr="00706229">
        <w:rPr>
          <w:rFonts w:ascii="Times New Roman" w:hAnsi="Times New Roman" w:cs="Times New Roman"/>
          <w:sz w:val="24"/>
          <w:szCs w:val="24"/>
        </w:rPr>
        <w:t xml:space="preserve"> licee, o şcoală primară-grădiniţă şi </w:t>
      </w:r>
      <w:r w:rsidR="00C901E3" w:rsidRPr="00706229">
        <w:rPr>
          <w:rFonts w:ascii="Times New Roman" w:hAnsi="Times New Roman" w:cs="Times New Roman"/>
          <w:sz w:val="24"/>
          <w:szCs w:val="24"/>
        </w:rPr>
        <w:t>3</w:t>
      </w:r>
      <w:r w:rsidR="00331D64" w:rsidRPr="00706229">
        <w:rPr>
          <w:rFonts w:ascii="Times New Roman" w:hAnsi="Times New Roman" w:cs="Times New Roman"/>
          <w:sz w:val="24"/>
          <w:szCs w:val="24"/>
        </w:rPr>
        <w:t xml:space="preserve"> de </w:t>
      </w:r>
      <w:r w:rsidR="00614754" w:rsidRPr="00706229">
        <w:rPr>
          <w:rFonts w:ascii="Times New Roman" w:hAnsi="Times New Roman" w:cs="Times New Roman"/>
          <w:sz w:val="24"/>
          <w:szCs w:val="24"/>
        </w:rPr>
        <w:t>învățământ</w:t>
      </w:r>
      <w:r w:rsidR="00331D64" w:rsidRPr="00706229">
        <w:rPr>
          <w:rFonts w:ascii="Times New Roman" w:hAnsi="Times New Roman" w:cs="Times New Roman"/>
          <w:sz w:val="24"/>
          <w:szCs w:val="24"/>
        </w:rPr>
        <w:t xml:space="preserve"> </w:t>
      </w:r>
      <w:r w:rsidR="00614754" w:rsidRPr="00706229">
        <w:rPr>
          <w:rFonts w:ascii="Times New Roman" w:hAnsi="Times New Roman" w:cs="Times New Roman"/>
          <w:sz w:val="24"/>
          <w:szCs w:val="24"/>
        </w:rPr>
        <w:t>extrașcolar</w:t>
      </w:r>
      <w:r w:rsidR="00331D64" w:rsidRPr="00706229">
        <w:rPr>
          <w:rFonts w:ascii="Times New Roman" w:hAnsi="Times New Roman" w:cs="Times New Roman"/>
          <w:sz w:val="24"/>
          <w:szCs w:val="24"/>
        </w:rPr>
        <w:t xml:space="preserve">. </w:t>
      </w:r>
    </w:p>
    <w:p w:rsidR="000B67E9" w:rsidRPr="00706229" w:rsidRDefault="00833AAF" w:rsidP="002456E0">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DGE a CR Orhei are în responsabilitate directă Educaţia timpurie și </w:t>
      </w:r>
      <w:r w:rsidR="00614754" w:rsidRPr="00706229">
        <w:rPr>
          <w:rFonts w:ascii="Times New Roman" w:hAnsi="Times New Roman" w:cs="Times New Roman"/>
          <w:sz w:val="24"/>
          <w:szCs w:val="24"/>
        </w:rPr>
        <w:t>Învățământul</w:t>
      </w:r>
      <w:r w:rsidRPr="00706229">
        <w:rPr>
          <w:rFonts w:ascii="Times New Roman" w:hAnsi="Times New Roman" w:cs="Times New Roman"/>
          <w:sz w:val="24"/>
          <w:szCs w:val="24"/>
        </w:rPr>
        <w:t xml:space="preserve"> primar şi secundar general. </w:t>
      </w:r>
      <w:r w:rsidR="00483D97" w:rsidRPr="00706229">
        <w:rPr>
          <w:rFonts w:ascii="Times New Roman" w:hAnsi="Times New Roman" w:cs="Times New Roman"/>
          <w:sz w:val="24"/>
          <w:szCs w:val="24"/>
        </w:rPr>
        <w:t>C</w:t>
      </w:r>
      <w:r w:rsidR="000B67E9" w:rsidRPr="00706229">
        <w:rPr>
          <w:rFonts w:ascii="Times New Roman" w:hAnsi="Times New Roman" w:cs="Times New Roman"/>
          <w:sz w:val="24"/>
          <w:szCs w:val="24"/>
        </w:rPr>
        <w:t>onform ordinului nr. 303 din 24/09/2019 al DGE au fost aprobate următoarea rеțea dе șсoli și сlasе din r</w:t>
      </w:r>
      <w:r w:rsidR="00130C0F">
        <w:rPr>
          <w:rFonts w:ascii="Times New Roman" w:hAnsi="Times New Roman" w:cs="Times New Roman"/>
          <w:sz w:val="24"/>
          <w:szCs w:val="24"/>
        </w:rPr>
        <w:t>-</w:t>
      </w:r>
      <w:r w:rsidR="000B67E9" w:rsidRPr="00706229">
        <w:rPr>
          <w:rFonts w:ascii="Times New Roman" w:hAnsi="Times New Roman" w:cs="Times New Roman"/>
          <w:sz w:val="24"/>
          <w:szCs w:val="24"/>
        </w:rPr>
        <w:t>ul Orhеi pеntru anul dе studii 2019 / 2020: Liсее - 5 сu un număr de 144 сlasе, сu un сontingеnt de 904 еlevi; Gimnazii - 38, сu un număr de 415 сlasе, 415 сompletе сu un сontingent de 7</w:t>
      </w:r>
      <w:r w:rsidR="00130C0F">
        <w:rPr>
          <w:rFonts w:ascii="Times New Roman" w:hAnsi="Times New Roman" w:cs="Times New Roman"/>
          <w:sz w:val="24"/>
          <w:szCs w:val="24"/>
        </w:rPr>
        <w:t> 3</w:t>
      </w:r>
      <w:r w:rsidR="000B67E9" w:rsidRPr="00706229">
        <w:rPr>
          <w:rFonts w:ascii="Times New Roman" w:hAnsi="Times New Roman" w:cs="Times New Roman"/>
          <w:sz w:val="24"/>
          <w:szCs w:val="24"/>
        </w:rPr>
        <w:t>10 еlеvi; Șсoli primarе - grădinițе - 1 сu 2 сomplеtе dе сlasă, сu un contingеnt dе 14 еlеvi; Clasеlе сomplеte în număr dе 561, сu un сontingеnt total dе еlеvi dе 1</w:t>
      </w:r>
      <w:r w:rsidR="00130C0F">
        <w:rPr>
          <w:rFonts w:ascii="Times New Roman" w:hAnsi="Times New Roman" w:cs="Times New Roman"/>
          <w:sz w:val="24"/>
          <w:szCs w:val="24"/>
        </w:rPr>
        <w:t>1 </w:t>
      </w:r>
      <w:r w:rsidR="000B67E9" w:rsidRPr="00706229">
        <w:rPr>
          <w:rFonts w:ascii="Times New Roman" w:hAnsi="Times New Roman" w:cs="Times New Roman"/>
          <w:sz w:val="24"/>
          <w:szCs w:val="24"/>
        </w:rPr>
        <w:t>228 și 213 grupe dе grădiniță сu un сontingеnt de 5</w:t>
      </w:r>
      <w:r w:rsidR="00130C0F">
        <w:rPr>
          <w:rFonts w:ascii="Times New Roman" w:hAnsi="Times New Roman" w:cs="Times New Roman"/>
          <w:sz w:val="24"/>
          <w:szCs w:val="24"/>
        </w:rPr>
        <w:t> </w:t>
      </w:r>
      <w:r w:rsidR="000B67E9" w:rsidRPr="00706229">
        <w:rPr>
          <w:rFonts w:ascii="Times New Roman" w:hAnsi="Times New Roman" w:cs="Times New Roman"/>
          <w:sz w:val="24"/>
          <w:szCs w:val="24"/>
        </w:rPr>
        <w:t xml:space="preserve">094 сopii. Instituțiile еxtrașсolarе - </w:t>
      </w:r>
      <w:r w:rsidR="002821CA" w:rsidRPr="00706229">
        <w:rPr>
          <w:rFonts w:ascii="Times New Roman" w:hAnsi="Times New Roman" w:cs="Times New Roman"/>
          <w:sz w:val="24"/>
          <w:szCs w:val="24"/>
        </w:rPr>
        <w:t>3</w:t>
      </w:r>
      <w:r w:rsidR="000B67E9" w:rsidRPr="00706229">
        <w:rPr>
          <w:rFonts w:ascii="Times New Roman" w:hAnsi="Times New Roman" w:cs="Times New Roman"/>
          <w:sz w:val="24"/>
          <w:szCs w:val="24"/>
        </w:rPr>
        <w:t>.</w:t>
      </w:r>
    </w:p>
    <w:p w:rsidR="00483D97" w:rsidRPr="00706229" w:rsidRDefault="00483D97" w:rsidP="00130C0F">
      <w:pPr>
        <w:spacing w:before="120" w:after="0"/>
        <w:jc w:val="both"/>
        <w:rPr>
          <w:rFonts w:ascii="Times New Roman" w:hAnsi="Times New Roman" w:cs="Times New Roman"/>
          <w:sz w:val="24"/>
          <w:szCs w:val="24"/>
        </w:rPr>
      </w:pPr>
      <w:r w:rsidRPr="00706229">
        <w:rPr>
          <w:rFonts w:ascii="Times New Roman" w:hAnsi="Times New Roman" w:cs="Times New Roman"/>
          <w:sz w:val="24"/>
          <w:szCs w:val="24"/>
        </w:rPr>
        <w:t>Astfel</w:t>
      </w:r>
      <w:r w:rsidR="00130C0F">
        <w:rPr>
          <w:rFonts w:ascii="Times New Roman" w:hAnsi="Times New Roman" w:cs="Times New Roman"/>
          <w:sz w:val="24"/>
          <w:szCs w:val="24"/>
        </w:rPr>
        <w:t>,</w:t>
      </w:r>
      <w:r w:rsidRPr="00706229">
        <w:rPr>
          <w:rFonts w:ascii="Times New Roman" w:hAnsi="Times New Roman" w:cs="Times New Roman"/>
          <w:sz w:val="24"/>
          <w:szCs w:val="24"/>
        </w:rPr>
        <w:t xml:space="preserve"> </w:t>
      </w:r>
      <w:r w:rsidR="002C41A8" w:rsidRPr="00706229">
        <w:rPr>
          <w:rFonts w:ascii="Times New Roman" w:hAnsi="Times New Roman" w:cs="Times New Roman"/>
          <w:sz w:val="24"/>
          <w:szCs w:val="24"/>
        </w:rPr>
        <w:t>confo</w:t>
      </w:r>
      <w:r w:rsidR="00D15AC4" w:rsidRPr="00706229">
        <w:rPr>
          <w:rFonts w:ascii="Times New Roman" w:hAnsi="Times New Roman" w:cs="Times New Roman"/>
          <w:sz w:val="24"/>
          <w:szCs w:val="24"/>
        </w:rPr>
        <w:t>r</w:t>
      </w:r>
      <w:r w:rsidR="002C41A8" w:rsidRPr="00706229">
        <w:rPr>
          <w:rFonts w:ascii="Times New Roman" w:hAnsi="Times New Roman" w:cs="Times New Roman"/>
          <w:sz w:val="24"/>
          <w:szCs w:val="24"/>
        </w:rPr>
        <w:t>m Raportului de activitate a DGE pentru anul de studii 2018 – 2019 s</w:t>
      </w:r>
      <w:r w:rsidRPr="00706229">
        <w:rPr>
          <w:rFonts w:ascii="Times New Roman" w:hAnsi="Times New Roman" w:cs="Times New Roman"/>
          <w:sz w:val="24"/>
          <w:szCs w:val="24"/>
        </w:rPr>
        <w:t>istemul educațional la nivel de raion, cuprinde următoarele forme de învățământ desfășurate în 109 instituții de învățământ, după cum urmează:</w:t>
      </w:r>
    </w:p>
    <w:p w:rsidR="00483D97" w:rsidRPr="00706229" w:rsidRDefault="00483D97" w:rsidP="0007689B">
      <w:pPr>
        <w:pStyle w:val="ListParagraph"/>
        <w:numPr>
          <w:ilvl w:val="0"/>
          <w:numId w:val="49"/>
        </w:numPr>
        <w:spacing w:after="120" w:line="276" w:lineRule="auto"/>
        <w:ind w:left="714" w:hanging="357"/>
        <w:jc w:val="both"/>
        <w:rPr>
          <w:rFonts w:ascii="Times New Roman" w:hAnsi="Times New Roman" w:cs="Times New Roman"/>
        </w:rPr>
      </w:pPr>
      <w:r w:rsidRPr="00706229">
        <w:rPr>
          <w:rFonts w:ascii="Times New Roman" w:hAnsi="Times New Roman" w:cs="Times New Roman"/>
        </w:rPr>
        <w:t>învățământ preșcolar, realizat în 61 instituții de învățământ (grădinița de copii – 19, grădiniță-creșă 42)</w:t>
      </w:r>
    </w:p>
    <w:p w:rsidR="00483D97" w:rsidRPr="00706229" w:rsidRDefault="00483D97" w:rsidP="00130C0F">
      <w:pPr>
        <w:pStyle w:val="ListParagraph"/>
        <w:numPr>
          <w:ilvl w:val="0"/>
          <w:numId w:val="49"/>
        </w:numPr>
        <w:spacing w:after="120" w:line="276" w:lineRule="auto"/>
        <w:ind w:left="714" w:hanging="357"/>
        <w:jc w:val="both"/>
        <w:rPr>
          <w:rFonts w:ascii="Times New Roman" w:hAnsi="Times New Roman" w:cs="Times New Roman"/>
        </w:rPr>
      </w:pPr>
      <w:r w:rsidRPr="00706229">
        <w:rPr>
          <w:rFonts w:ascii="Times New Roman" w:hAnsi="Times New Roman" w:cs="Times New Roman"/>
        </w:rPr>
        <w:t xml:space="preserve">învăţământ primar, realizat în 1 școală primară grădiniță </w:t>
      </w:r>
      <w:r w:rsidR="00614754" w:rsidRPr="00706229">
        <w:rPr>
          <w:rFonts w:ascii="Times New Roman" w:hAnsi="Times New Roman" w:cs="Times New Roman"/>
        </w:rPr>
        <w:t>Sîrota</w:t>
      </w:r>
      <w:r w:rsidRPr="00706229">
        <w:rPr>
          <w:rFonts w:ascii="Times New Roman" w:hAnsi="Times New Roman" w:cs="Times New Roman"/>
        </w:rPr>
        <w:t>.</w:t>
      </w:r>
    </w:p>
    <w:p w:rsidR="00483D97" w:rsidRPr="00706229" w:rsidRDefault="00483D97" w:rsidP="00130C0F">
      <w:pPr>
        <w:pStyle w:val="ListParagraph"/>
        <w:numPr>
          <w:ilvl w:val="0"/>
          <w:numId w:val="49"/>
        </w:numPr>
        <w:spacing w:after="120" w:line="276" w:lineRule="auto"/>
        <w:ind w:left="714" w:hanging="357"/>
        <w:jc w:val="both"/>
        <w:rPr>
          <w:rFonts w:ascii="Times New Roman" w:hAnsi="Times New Roman" w:cs="Times New Roman"/>
        </w:rPr>
      </w:pPr>
      <w:r w:rsidRPr="00706229">
        <w:rPr>
          <w:rFonts w:ascii="Times New Roman" w:hAnsi="Times New Roman" w:cs="Times New Roman"/>
        </w:rPr>
        <w:t xml:space="preserve">învățământ gimnazial, realizat </w:t>
      </w:r>
      <w:r w:rsidR="00130C0F">
        <w:rPr>
          <w:rFonts w:ascii="Times New Roman" w:hAnsi="Times New Roman" w:cs="Times New Roman"/>
        </w:rPr>
        <w:t xml:space="preserve">în </w:t>
      </w:r>
      <w:r w:rsidRPr="00706229">
        <w:rPr>
          <w:rFonts w:ascii="Times New Roman" w:hAnsi="Times New Roman" w:cs="Times New Roman"/>
        </w:rPr>
        <w:t>38 de Gimnazii și 6 Filiale ale acestora.</w:t>
      </w:r>
    </w:p>
    <w:p w:rsidR="00483D97" w:rsidRPr="00706229" w:rsidRDefault="00483D97" w:rsidP="00130C0F">
      <w:pPr>
        <w:pStyle w:val="ListParagraph"/>
        <w:numPr>
          <w:ilvl w:val="0"/>
          <w:numId w:val="49"/>
        </w:numPr>
        <w:spacing w:after="120" w:line="276" w:lineRule="auto"/>
        <w:ind w:left="714" w:hanging="357"/>
        <w:jc w:val="both"/>
        <w:rPr>
          <w:rFonts w:ascii="Times New Roman" w:hAnsi="Times New Roman" w:cs="Times New Roman"/>
        </w:rPr>
      </w:pPr>
      <w:r w:rsidRPr="00706229">
        <w:rPr>
          <w:rFonts w:ascii="Times New Roman" w:hAnsi="Times New Roman" w:cs="Times New Roman"/>
        </w:rPr>
        <w:t>învățământ liceal, asigurat de 5 licee.</w:t>
      </w:r>
    </w:p>
    <w:p w:rsidR="00483D97" w:rsidRPr="00706229" w:rsidRDefault="00483D97" w:rsidP="00130C0F">
      <w:pPr>
        <w:pStyle w:val="ListParagraph"/>
        <w:numPr>
          <w:ilvl w:val="0"/>
          <w:numId w:val="49"/>
        </w:numPr>
        <w:spacing w:after="120" w:line="276" w:lineRule="auto"/>
        <w:ind w:left="714" w:hanging="357"/>
        <w:jc w:val="both"/>
        <w:rPr>
          <w:rFonts w:ascii="Times New Roman" w:hAnsi="Times New Roman" w:cs="Times New Roman"/>
        </w:rPr>
      </w:pPr>
      <w:r w:rsidRPr="00706229">
        <w:rPr>
          <w:rFonts w:ascii="Times New Roman" w:hAnsi="Times New Roman" w:cs="Times New Roman"/>
        </w:rPr>
        <w:t>învățământ complementar, asigurat de 3 instituții de învățământ extrașcolar.</w:t>
      </w:r>
    </w:p>
    <w:p w:rsidR="009B669B" w:rsidRPr="00706229" w:rsidRDefault="00C97A5F" w:rsidP="002456E0">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În anul de învăţământ 2018-2019 în instituţiile de învăţământ primar secundar ciclul I, II au activat 865 cadre didactice (de bază), instituţii preşcolare - 401 cadre didactice, instituţii extraşcolare – 19 cadre didactice. În anul 2018, deşi au fost solicitaţi 66 cadre didactice, au fost angajaţi 6 tineri specialişti, - anul 2017 au fost angajaţi 8 tineri specialişti, din 36 solicitaţi. - anul 2016 – au fost angajaţi 15 tineri specialişti.</w:t>
      </w:r>
    </w:p>
    <w:p w:rsidR="00481A8E" w:rsidRPr="00706229" w:rsidRDefault="00481A8E" w:rsidP="002456E0">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Un rezultat benefic pentru raionul Orhei este implementarea Proiectului „Educaţia incluzivă a copiilor preşcolari” din Republica Moldova.</w:t>
      </w:r>
      <w:r w:rsidR="00407F2A" w:rsidRPr="00706229">
        <w:rPr>
          <w:rFonts w:ascii="Times New Roman" w:hAnsi="Times New Roman" w:cs="Times New Roman"/>
          <w:sz w:val="24"/>
          <w:szCs w:val="24"/>
        </w:rPr>
        <w:t xml:space="preserve"> Educația incluzivă este o verigă importantă în crearea unui mediu educațional prietenos, accesibil, stimulativ.</w:t>
      </w:r>
    </w:p>
    <w:p w:rsidR="0073457D" w:rsidRPr="00706229" w:rsidRDefault="0073457D" w:rsidP="002456E0">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Date statistice cu referire la Educația incluzivă în raionul Orhei.</w:t>
      </w:r>
    </w:p>
    <w:p w:rsidR="00407F2A" w:rsidRPr="00B26502" w:rsidRDefault="00407F2A" w:rsidP="00D6127B">
      <w:pPr>
        <w:spacing w:before="120" w:after="120"/>
        <w:rPr>
          <w:rFonts w:ascii="Times New Roman" w:hAnsi="Times New Roman" w:cs="Times New Roman"/>
          <w:sz w:val="10"/>
          <w:szCs w:val="10"/>
        </w:rPr>
      </w:pPr>
      <w:r w:rsidRPr="00706229">
        <w:rPr>
          <w:rFonts w:ascii="Times New Roman" w:hAnsi="Times New Roman" w:cs="Times New Roman"/>
          <w:noProof/>
          <w:sz w:val="24"/>
          <w:szCs w:val="24"/>
          <w:lang w:eastAsia="ro-RO"/>
        </w:rPr>
        <w:drawing>
          <wp:inline distT="0" distB="0" distL="0" distR="0" wp14:anchorId="3CDA2606" wp14:editId="17F19643">
            <wp:extent cx="5940425" cy="1519013"/>
            <wp:effectExtent l="0" t="0" r="3175" b="5080"/>
            <wp:docPr id="4" name="Picture 4" descr="D:\Users\user\Desktop\Cap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user\Desktop\Capture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1519013"/>
                    </a:xfrm>
                    <a:prstGeom prst="rect">
                      <a:avLst/>
                    </a:prstGeom>
                    <a:noFill/>
                    <a:ln>
                      <a:noFill/>
                    </a:ln>
                  </pic:spPr>
                </pic:pic>
              </a:graphicData>
            </a:graphic>
          </wp:inline>
        </w:drawing>
      </w:r>
    </w:p>
    <w:p w:rsidR="00407F2A" w:rsidRPr="00706229" w:rsidRDefault="00407F2A" w:rsidP="00407F2A">
      <w:pPr>
        <w:spacing w:before="120" w:after="120"/>
        <w:jc w:val="both"/>
        <w:rPr>
          <w:rFonts w:ascii="Arial,Italic" w:hAnsi="Arial,Italic" w:cs="Arial,Italic"/>
          <w:i/>
          <w:iCs/>
          <w:sz w:val="18"/>
          <w:szCs w:val="18"/>
        </w:rPr>
      </w:pPr>
      <w:r w:rsidRPr="00706229">
        <w:rPr>
          <w:rFonts w:ascii="Arial,Italic" w:hAnsi="Arial,Italic" w:cs="Arial,Italic"/>
          <w:i/>
          <w:iCs/>
          <w:sz w:val="18"/>
          <w:szCs w:val="18"/>
        </w:rPr>
        <w:t>Sursa: Raportul de activitate a DGE pentru anul de studii 2018 – 2019</w:t>
      </w:r>
    </w:p>
    <w:p w:rsidR="005B1DDA" w:rsidRPr="00706229" w:rsidRDefault="005B1DDA" w:rsidP="002456E0">
      <w:pPr>
        <w:spacing w:before="120" w:after="120"/>
        <w:jc w:val="both"/>
        <w:rPr>
          <w:rFonts w:ascii="Times New Roman" w:hAnsi="Times New Roman" w:cs="Times New Roman"/>
          <w:sz w:val="24"/>
          <w:szCs w:val="24"/>
        </w:rPr>
      </w:pPr>
      <w:r w:rsidRPr="00706229">
        <w:rPr>
          <w:rFonts w:ascii="Times New Roman" w:hAnsi="Times New Roman" w:cs="Times New Roman"/>
          <w:b/>
          <w:sz w:val="24"/>
          <w:szCs w:val="24"/>
          <w:u w:val="single"/>
        </w:rPr>
        <w:t>Educaţie timpurie</w:t>
      </w:r>
      <w:r w:rsidRPr="00706229">
        <w:rPr>
          <w:rFonts w:ascii="Times New Roman" w:hAnsi="Times New Roman" w:cs="Times New Roman"/>
          <w:sz w:val="24"/>
          <w:szCs w:val="24"/>
        </w:rPr>
        <w:t xml:space="preserve"> Oferta educaţională din </w:t>
      </w:r>
      <w:r w:rsidR="00614754" w:rsidRPr="00706229">
        <w:rPr>
          <w:rFonts w:ascii="Times New Roman" w:hAnsi="Times New Roman" w:cs="Times New Roman"/>
          <w:sz w:val="24"/>
          <w:szCs w:val="24"/>
        </w:rPr>
        <w:t>învățământul</w:t>
      </w:r>
      <w:r w:rsidRPr="00706229">
        <w:rPr>
          <w:rFonts w:ascii="Times New Roman" w:hAnsi="Times New Roman" w:cs="Times New Roman"/>
          <w:sz w:val="24"/>
          <w:szCs w:val="24"/>
        </w:rPr>
        <w:t xml:space="preserve"> preşcolar este asigurată de sectorul public. Astfel, în r</w:t>
      </w:r>
      <w:r w:rsidR="00130C0F">
        <w:rPr>
          <w:rFonts w:ascii="Times New Roman" w:hAnsi="Times New Roman" w:cs="Times New Roman"/>
          <w:sz w:val="24"/>
          <w:szCs w:val="24"/>
        </w:rPr>
        <w:t>-</w:t>
      </w:r>
      <w:r w:rsidRPr="00706229">
        <w:rPr>
          <w:rFonts w:ascii="Times New Roman" w:hAnsi="Times New Roman" w:cs="Times New Roman"/>
          <w:sz w:val="24"/>
          <w:szCs w:val="24"/>
        </w:rPr>
        <w:t>ul Orhei activează 61 de instituţii preşcolare cu 82 de copii la 100 de locuri.</w:t>
      </w:r>
    </w:p>
    <w:p w:rsidR="005B16BC" w:rsidRPr="00706229" w:rsidRDefault="005B16BC" w:rsidP="002456E0">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Instituţii de educaţie timpurie şi copii la 100 locuri</w:t>
      </w:r>
      <w:r w:rsidR="00130C0F">
        <w:rPr>
          <w:rFonts w:ascii="Times New Roman" w:hAnsi="Times New Roman" w:cs="Times New Roman"/>
          <w:sz w:val="24"/>
          <w:szCs w:val="24"/>
          <w:u w:val="single"/>
        </w:rPr>
        <w:t>, raionul Orhei</w:t>
      </w:r>
    </w:p>
    <w:tbl>
      <w:tblPr>
        <w:tblStyle w:val="TableGrid"/>
        <w:tblW w:w="0" w:type="auto"/>
        <w:tblLook w:val="04A0" w:firstRow="1" w:lastRow="0" w:firstColumn="1" w:lastColumn="0" w:noHBand="0" w:noVBand="1"/>
      </w:tblPr>
      <w:tblGrid>
        <w:gridCol w:w="957"/>
        <w:gridCol w:w="957"/>
        <w:gridCol w:w="957"/>
        <w:gridCol w:w="957"/>
        <w:gridCol w:w="957"/>
        <w:gridCol w:w="957"/>
        <w:gridCol w:w="957"/>
        <w:gridCol w:w="957"/>
        <w:gridCol w:w="957"/>
        <w:gridCol w:w="958"/>
      </w:tblGrid>
      <w:tr w:rsidR="003A6DF7" w:rsidRPr="00706229" w:rsidTr="000B67E9">
        <w:tc>
          <w:tcPr>
            <w:tcW w:w="4785" w:type="dxa"/>
            <w:gridSpan w:val="5"/>
          </w:tcPr>
          <w:p w:rsidR="003A6DF7" w:rsidRPr="00706229" w:rsidRDefault="003A6DF7" w:rsidP="0007689B">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Numărul de instituţii</w:t>
            </w:r>
          </w:p>
        </w:tc>
        <w:tc>
          <w:tcPr>
            <w:tcW w:w="4786" w:type="dxa"/>
            <w:gridSpan w:val="5"/>
          </w:tcPr>
          <w:p w:rsidR="003A6DF7" w:rsidRPr="00706229" w:rsidRDefault="003A6DF7" w:rsidP="0007689B">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Numărul de copii la 100 locuri</w:t>
            </w:r>
          </w:p>
        </w:tc>
      </w:tr>
      <w:tr w:rsidR="003A6DF7" w:rsidRPr="00706229" w:rsidTr="005B16BC">
        <w:tc>
          <w:tcPr>
            <w:tcW w:w="957" w:type="dxa"/>
          </w:tcPr>
          <w:p w:rsidR="003A6DF7" w:rsidRPr="00706229" w:rsidRDefault="003A6DF7" w:rsidP="0007689B">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2014</w:t>
            </w:r>
          </w:p>
        </w:tc>
        <w:tc>
          <w:tcPr>
            <w:tcW w:w="957" w:type="dxa"/>
          </w:tcPr>
          <w:p w:rsidR="003A6DF7" w:rsidRPr="00706229" w:rsidRDefault="003A6DF7" w:rsidP="0007689B">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2015</w:t>
            </w:r>
          </w:p>
        </w:tc>
        <w:tc>
          <w:tcPr>
            <w:tcW w:w="957" w:type="dxa"/>
          </w:tcPr>
          <w:p w:rsidR="003A6DF7" w:rsidRPr="00706229" w:rsidRDefault="003A6DF7" w:rsidP="0007689B">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2016</w:t>
            </w:r>
          </w:p>
        </w:tc>
        <w:tc>
          <w:tcPr>
            <w:tcW w:w="957" w:type="dxa"/>
          </w:tcPr>
          <w:p w:rsidR="003A6DF7" w:rsidRPr="00706229" w:rsidRDefault="003A6DF7" w:rsidP="0007689B">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2017</w:t>
            </w:r>
          </w:p>
        </w:tc>
        <w:tc>
          <w:tcPr>
            <w:tcW w:w="957" w:type="dxa"/>
          </w:tcPr>
          <w:p w:rsidR="003A6DF7" w:rsidRPr="00706229" w:rsidRDefault="003A6DF7" w:rsidP="0007689B">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w:t>
            </w:r>
          </w:p>
        </w:tc>
        <w:tc>
          <w:tcPr>
            <w:tcW w:w="957" w:type="dxa"/>
          </w:tcPr>
          <w:p w:rsidR="003A6DF7" w:rsidRPr="00706229" w:rsidRDefault="003A6DF7" w:rsidP="0007689B">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2014</w:t>
            </w:r>
          </w:p>
        </w:tc>
        <w:tc>
          <w:tcPr>
            <w:tcW w:w="957" w:type="dxa"/>
          </w:tcPr>
          <w:p w:rsidR="003A6DF7" w:rsidRPr="00706229" w:rsidRDefault="003A6DF7" w:rsidP="0007689B">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2015</w:t>
            </w:r>
          </w:p>
        </w:tc>
        <w:tc>
          <w:tcPr>
            <w:tcW w:w="957" w:type="dxa"/>
          </w:tcPr>
          <w:p w:rsidR="003A6DF7" w:rsidRPr="00706229" w:rsidRDefault="003A6DF7" w:rsidP="0007689B">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2016</w:t>
            </w:r>
          </w:p>
        </w:tc>
        <w:tc>
          <w:tcPr>
            <w:tcW w:w="957" w:type="dxa"/>
          </w:tcPr>
          <w:p w:rsidR="003A6DF7" w:rsidRPr="00706229" w:rsidRDefault="003A6DF7" w:rsidP="0007689B">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2017</w:t>
            </w:r>
          </w:p>
        </w:tc>
        <w:tc>
          <w:tcPr>
            <w:tcW w:w="958" w:type="dxa"/>
          </w:tcPr>
          <w:p w:rsidR="003A6DF7" w:rsidRPr="00706229" w:rsidRDefault="003A6DF7" w:rsidP="0007689B">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w:t>
            </w:r>
          </w:p>
        </w:tc>
      </w:tr>
      <w:tr w:rsidR="003A6DF7" w:rsidRPr="00706229" w:rsidTr="005B16BC">
        <w:tc>
          <w:tcPr>
            <w:tcW w:w="957" w:type="dxa"/>
          </w:tcPr>
          <w:p w:rsidR="003A6DF7" w:rsidRPr="00706229" w:rsidRDefault="009B26AF" w:rsidP="0007689B">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63</w:t>
            </w:r>
          </w:p>
        </w:tc>
        <w:tc>
          <w:tcPr>
            <w:tcW w:w="957" w:type="dxa"/>
          </w:tcPr>
          <w:p w:rsidR="003A6DF7" w:rsidRPr="00706229" w:rsidRDefault="009B26AF" w:rsidP="0007689B">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62</w:t>
            </w:r>
          </w:p>
        </w:tc>
        <w:tc>
          <w:tcPr>
            <w:tcW w:w="957" w:type="dxa"/>
          </w:tcPr>
          <w:p w:rsidR="003A6DF7" w:rsidRPr="00706229" w:rsidRDefault="009B26AF" w:rsidP="0007689B">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62</w:t>
            </w:r>
          </w:p>
        </w:tc>
        <w:tc>
          <w:tcPr>
            <w:tcW w:w="957" w:type="dxa"/>
          </w:tcPr>
          <w:p w:rsidR="003A6DF7" w:rsidRPr="00706229" w:rsidRDefault="009B26AF" w:rsidP="0007689B">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60</w:t>
            </w:r>
          </w:p>
        </w:tc>
        <w:tc>
          <w:tcPr>
            <w:tcW w:w="957" w:type="dxa"/>
          </w:tcPr>
          <w:p w:rsidR="003A6DF7" w:rsidRPr="00706229" w:rsidRDefault="009B26AF" w:rsidP="0007689B">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61</w:t>
            </w:r>
          </w:p>
        </w:tc>
        <w:tc>
          <w:tcPr>
            <w:tcW w:w="957" w:type="dxa"/>
          </w:tcPr>
          <w:p w:rsidR="003A6DF7" w:rsidRPr="00706229" w:rsidRDefault="009B26AF" w:rsidP="0007689B">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82</w:t>
            </w:r>
          </w:p>
        </w:tc>
        <w:tc>
          <w:tcPr>
            <w:tcW w:w="957" w:type="dxa"/>
          </w:tcPr>
          <w:p w:rsidR="003A6DF7" w:rsidRPr="00706229" w:rsidRDefault="009B26AF" w:rsidP="0007689B">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82</w:t>
            </w:r>
          </w:p>
        </w:tc>
        <w:tc>
          <w:tcPr>
            <w:tcW w:w="957" w:type="dxa"/>
          </w:tcPr>
          <w:p w:rsidR="003A6DF7" w:rsidRPr="00706229" w:rsidRDefault="009B26AF" w:rsidP="0007689B">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85</w:t>
            </w:r>
          </w:p>
        </w:tc>
        <w:tc>
          <w:tcPr>
            <w:tcW w:w="957" w:type="dxa"/>
          </w:tcPr>
          <w:p w:rsidR="003A6DF7" w:rsidRPr="00706229" w:rsidRDefault="009B26AF" w:rsidP="0007689B">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82</w:t>
            </w:r>
          </w:p>
        </w:tc>
        <w:tc>
          <w:tcPr>
            <w:tcW w:w="958" w:type="dxa"/>
          </w:tcPr>
          <w:p w:rsidR="003A6DF7" w:rsidRPr="00706229" w:rsidRDefault="009B26AF" w:rsidP="0007689B">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82</w:t>
            </w:r>
          </w:p>
        </w:tc>
      </w:tr>
    </w:tbl>
    <w:p w:rsidR="005B16BC" w:rsidRPr="00706229" w:rsidRDefault="005B16BC" w:rsidP="002456E0">
      <w:pPr>
        <w:spacing w:before="120" w:after="120"/>
        <w:rPr>
          <w:rFonts w:ascii="Arial,Italic" w:hAnsi="Arial,Italic" w:cs="Arial,Italic"/>
          <w:i/>
          <w:iCs/>
          <w:sz w:val="18"/>
          <w:szCs w:val="18"/>
        </w:rPr>
      </w:pPr>
      <w:r w:rsidRPr="00706229">
        <w:rPr>
          <w:rFonts w:ascii="Arial,Italic" w:hAnsi="Arial,Italic" w:cs="Arial,Italic"/>
          <w:i/>
          <w:iCs/>
          <w:sz w:val="18"/>
          <w:szCs w:val="18"/>
        </w:rPr>
        <w:t>Sursa: BNS „Statistica teritorială – 2019”</w:t>
      </w:r>
    </w:p>
    <w:p w:rsidR="00514A44" w:rsidRPr="00706229" w:rsidRDefault="00514A44" w:rsidP="002456E0">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La nivel de țară raionul Orhei se află pe locul 11 cu privire la numărul de copii la un cadru didactic în </w:t>
      </w:r>
      <w:r w:rsidR="00614754" w:rsidRPr="00706229">
        <w:rPr>
          <w:rFonts w:ascii="Times New Roman" w:hAnsi="Times New Roman" w:cs="Times New Roman"/>
          <w:sz w:val="24"/>
          <w:szCs w:val="24"/>
        </w:rPr>
        <w:t>istituțiile</w:t>
      </w:r>
      <w:r w:rsidRPr="00706229">
        <w:rPr>
          <w:rFonts w:ascii="Times New Roman" w:hAnsi="Times New Roman" w:cs="Times New Roman"/>
          <w:sz w:val="24"/>
          <w:szCs w:val="24"/>
        </w:rPr>
        <w:t xml:space="preserve"> de educație timpurie și locul 7 la nivel de RDC.</w:t>
      </w:r>
    </w:p>
    <w:p w:rsidR="009476FA" w:rsidRPr="00706229" w:rsidRDefault="009476FA" w:rsidP="002456E0">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Numărul de copii la un cadru didactic în instituţiile de educaţie timpurie</w:t>
      </w:r>
    </w:p>
    <w:tbl>
      <w:tblPr>
        <w:tblStyle w:val="TableGrid"/>
        <w:tblW w:w="0" w:type="auto"/>
        <w:tblLook w:val="04A0" w:firstRow="1" w:lastRow="0" w:firstColumn="1" w:lastColumn="0" w:noHBand="0" w:noVBand="1"/>
      </w:tblPr>
      <w:tblGrid>
        <w:gridCol w:w="1595"/>
        <w:gridCol w:w="1595"/>
        <w:gridCol w:w="1595"/>
        <w:gridCol w:w="1595"/>
        <w:gridCol w:w="1595"/>
        <w:gridCol w:w="1596"/>
      </w:tblGrid>
      <w:tr w:rsidR="009476FA" w:rsidRPr="00706229" w:rsidTr="000B67E9">
        <w:tc>
          <w:tcPr>
            <w:tcW w:w="1595" w:type="dxa"/>
          </w:tcPr>
          <w:p w:rsidR="009476FA" w:rsidRPr="00706229" w:rsidRDefault="009476FA" w:rsidP="0007689B">
            <w:pPr>
              <w:jc w:val="center"/>
              <w:rPr>
                <w:rFonts w:ascii="Times New Roman" w:eastAsia="Times New Roman" w:hAnsi="Times New Roman" w:cs="Times New Roman"/>
                <w:b/>
                <w:lang w:val="ro-RO" w:eastAsia="ru-RU"/>
              </w:rPr>
            </w:pPr>
          </w:p>
        </w:tc>
        <w:tc>
          <w:tcPr>
            <w:tcW w:w="1595" w:type="dxa"/>
          </w:tcPr>
          <w:p w:rsidR="009476FA" w:rsidRPr="00706229" w:rsidRDefault="009476FA" w:rsidP="0007689B">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2014</w:t>
            </w:r>
          </w:p>
        </w:tc>
        <w:tc>
          <w:tcPr>
            <w:tcW w:w="1595" w:type="dxa"/>
          </w:tcPr>
          <w:p w:rsidR="009476FA" w:rsidRPr="00706229" w:rsidRDefault="009476FA" w:rsidP="0007689B">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2015</w:t>
            </w:r>
          </w:p>
        </w:tc>
        <w:tc>
          <w:tcPr>
            <w:tcW w:w="1595" w:type="dxa"/>
          </w:tcPr>
          <w:p w:rsidR="009476FA" w:rsidRPr="00706229" w:rsidRDefault="009476FA" w:rsidP="0007689B">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2016</w:t>
            </w:r>
          </w:p>
        </w:tc>
        <w:tc>
          <w:tcPr>
            <w:tcW w:w="1595" w:type="dxa"/>
          </w:tcPr>
          <w:p w:rsidR="009476FA" w:rsidRPr="00706229" w:rsidRDefault="009476FA" w:rsidP="0007689B">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2017</w:t>
            </w:r>
          </w:p>
        </w:tc>
        <w:tc>
          <w:tcPr>
            <w:tcW w:w="1596" w:type="dxa"/>
          </w:tcPr>
          <w:p w:rsidR="009476FA" w:rsidRPr="00706229" w:rsidRDefault="009476FA" w:rsidP="0007689B">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w:t>
            </w:r>
          </w:p>
        </w:tc>
      </w:tr>
      <w:tr w:rsidR="009476FA" w:rsidRPr="00706229" w:rsidTr="000B67E9">
        <w:tc>
          <w:tcPr>
            <w:tcW w:w="1595" w:type="dxa"/>
            <w:vAlign w:val="bottom"/>
          </w:tcPr>
          <w:p w:rsidR="009476FA" w:rsidRPr="00706229" w:rsidRDefault="009476FA" w:rsidP="0007689B">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 xml:space="preserve">Total </w:t>
            </w:r>
            <w:r w:rsidR="00B26502">
              <w:rPr>
                <w:rFonts w:ascii="Times New Roman" w:eastAsia="Times New Roman" w:hAnsi="Times New Roman" w:cs="Times New Roman"/>
                <w:lang w:val="ro-RO" w:eastAsia="ru-RU"/>
              </w:rPr>
              <w:t>ț</w:t>
            </w:r>
            <w:r w:rsidRPr="00706229">
              <w:rPr>
                <w:rFonts w:ascii="Times New Roman" w:eastAsia="Times New Roman" w:hAnsi="Times New Roman" w:cs="Times New Roman"/>
                <w:lang w:val="ro-RO" w:eastAsia="ru-RU"/>
              </w:rPr>
              <w:t>ar</w:t>
            </w:r>
            <w:r w:rsidR="00B26502">
              <w:rPr>
                <w:rFonts w:ascii="Times New Roman" w:eastAsia="Times New Roman" w:hAnsi="Times New Roman" w:cs="Times New Roman"/>
                <w:lang w:val="ro-RO" w:eastAsia="ru-RU"/>
              </w:rPr>
              <w:t>ă</w:t>
            </w:r>
          </w:p>
        </w:tc>
        <w:tc>
          <w:tcPr>
            <w:tcW w:w="1595" w:type="dxa"/>
          </w:tcPr>
          <w:p w:rsidR="009476FA" w:rsidRPr="00706229" w:rsidRDefault="009476FA" w:rsidP="0007689B">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11,9</w:t>
            </w:r>
          </w:p>
        </w:tc>
        <w:tc>
          <w:tcPr>
            <w:tcW w:w="1595" w:type="dxa"/>
          </w:tcPr>
          <w:p w:rsidR="009476FA" w:rsidRPr="00706229" w:rsidRDefault="009476FA" w:rsidP="0007689B">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13,4</w:t>
            </w:r>
          </w:p>
        </w:tc>
        <w:tc>
          <w:tcPr>
            <w:tcW w:w="1595" w:type="dxa"/>
          </w:tcPr>
          <w:p w:rsidR="009476FA" w:rsidRPr="00706229" w:rsidRDefault="009476FA" w:rsidP="0007689B">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13,3</w:t>
            </w:r>
          </w:p>
        </w:tc>
        <w:tc>
          <w:tcPr>
            <w:tcW w:w="1595" w:type="dxa"/>
          </w:tcPr>
          <w:p w:rsidR="009476FA" w:rsidRPr="00706229" w:rsidRDefault="009476FA" w:rsidP="0007689B">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13,3</w:t>
            </w:r>
          </w:p>
        </w:tc>
        <w:tc>
          <w:tcPr>
            <w:tcW w:w="1596" w:type="dxa"/>
          </w:tcPr>
          <w:p w:rsidR="009476FA" w:rsidRPr="00706229" w:rsidRDefault="009476FA" w:rsidP="0007689B">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13,1</w:t>
            </w:r>
          </w:p>
        </w:tc>
      </w:tr>
      <w:tr w:rsidR="009476FA" w:rsidRPr="00706229" w:rsidTr="000B67E9">
        <w:tc>
          <w:tcPr>
            <w:tcW w:w="1595" w:type="dxa"/>
            <w:vAlign w:val="bottom"/>
          </w:tcPr>
          <w:p w:rsidR="009476FA" w:rsidRPr="00706229" w:rsidRDefault="00B26502" w:rsidP="0007689B">
            <w:pPr>
              <w:rPr>
                <w:rFonts w:ascii="Times New Roman" w:eastAsia="Times New Roman" w:hAnsi="Times New Roman" w:cs="Times New Roman"/>
                <w:lang w:val="ro-RO" w:eastAsia="ru-RU"/>
              </w:rPr>
            </w:pPr>
            <w:r>
              <w:rPr>
                <w:rFonts w:ascii="Times New Roman" w:eastAsia="Times New Roman" w:hAnsi="Times New Roman" w:cs="Times New Roman"/>
                <w:lang w:val="ro-RO" w:eastAsia="ru-RU"/>
              </w:rPr>
              <w:t>RD</w:t>
            </w:r>
            <w:r w:rsidR="009476FA" w:rsidRPr="00706229">
              <w:rPr>
                <w:rFonts w:ascii="Times New Roman" w:eastAsia="Times New Roman" w:hAnsi="Times New Roman" w:cs="Times New Roman"/>
                <w:lang w:val="ro-RO" w:eastAsia="ru-RU"/>
              </w:rPr>
              <w:t>Centru</w:t>
            </w:r>
          </w:p>
        </w:tc>
        <w:tc>
          <w:tcPr>
            <w:tcW w:w="1595" w:type="dxa"/>
          </w:tcPr>
          <w:p w:rsidR="009476FA" w:rsidRPr="00706229" w:rsidRDefault="009476FA" w:rsidP="0007689B">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12,6</w:t>
            </w:r>
          </w:p>
        </w:tc>
        <w:tc>
          <w:tcPr>
            <w:tcW w:w="1595" w:type="dxa"/>
          </w:tcPr>
          <w:p w:rsidR="009476FA" w:rsidRPr="00706229" w:rsidRDefault="009476FA" w:rsidP="0007689B">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14,5</w:t>
            </w:r>
          </w:p>
        </w:tc>
        <w:tc>
          <w:tcPr>
            <w:tcW w:w="1595" w:type="dxa"/>
          </w:tcPr>
          <w:p w:rsidR="009476FA" w:rsidRPr="00706229" w:rsidRDefault="009476FA" w:rsidP="0007689B">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14,4</w:t>
            </w:r>
          </w:p>
        </w:tc>
        <w:tc>
          <w:tcPr>
            <w:tcW w:w="1595" w:type="dxa"/>
          </w:tcPr>
          <w:p w:rsidR="009476FA" w:rsidRPr="00706229" w:rsidRDefault="009476FA" w:rsidP="0007689B">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14,3</w:t>
            </w:r>
          </w:p>
        </w:tc>
        <w:tc>
          <w:tcPr>
            <w:tcW w:w="1596" w:type="dxa"/>
          </w:tcPr>
          <w:p w:rsidR="009476FA" w:rsidRPr="00706229" w:rsidRDefault="009476FA" w:rsidP="0007689B">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14,2</w:t>
            </w:r>
          </w:p>
        </w:tc>
      </w:tr>
      <w:tr w:rsidR="009476FA" w:rsidRPr="00706229" w:rsidTr="000B67E9">
        <w:tc>
          <w:tcPr>
            <w:tcW w:w="1595" w:type="dxa"/>
            <w:vAlign w:val="bottom"/>
          </w:tcPr>
          <w:p w:rsidR="009476FA" w:rsidRPr="00706229" w:rsidRDefault="009476FA" w:rsidP="0007689B">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r-ul Orhei</w:t>
            </w:r>
          </w:p>
        </w:tc>
        <w:tc>
          <w:tcPr>
            <w:tcW w:w="1595" w:type="dxa"/>
          </w:tcPr>
          <w:p w:rsidR="009476FA" w:rsidRPr="00706229" w:rsidRDefault="009476FA" w:rsidP="0007689B">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12,4</w:t>
            </w:r>
          </w:p>
        </w:tc>
        <w:tc>
          <w:tcPr>
            <w:tcW w:w="1595" w:type="dxa"/>
          </w:tcPr>
          <w:p w:rsidR="009476FA" w:rsidRPr="00706229" w:rsidRDefault="009476FA" w:rsidP="0007689B">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14,8</w:t>
            </w:r>
          </w:p>
        </w:tc>
        <w:tc>
          <w:tcPr>
            <w:tcW w:w="1595" w:type="dxa"/>
          </w:tcPr>
          <w:p w:rsidR="009476FA" w:rsidRPr="00706229" w:rsidRDefault="009476FA" w:rsidP="0007689B">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15,4</w:t>
            </w:r>
          </w:p>
        </w:tc>
        <w:tc>
          <w:tcPr>
            <w:tcW w:w="1595" w:type="dxa"/>
          </w:tcPr>
          <w:p w:rsidR="009476FA" w:rsidRPr="00706229" w:rsidRDefault="009476FA" w:rsidP="0007689B">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14,7</w:t>
            </w:r>
          </w:p>
        </w:tc>
        <w:tc>
          <w:tcPr>
            <w:tcW w:w="1596" w:type="dxa"/>
          </w:tcPr>
          <w:p w:rsidR="009476FA" w:rsidRPr="00706229" w:rsidRDefault="009476FA" w:rsidP="0007689B">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14,6</w:t>
            </w:r>
          </w:p>
        </w:tc>
      </w:tr>
    </w:tbl>
    <w:p w:rsidR="009476FA" w:rsidRPr="00706229" w:rsidRDefault="009476FA" w:rsidP="002456E0">
      <w:pPr>
        <w:spacing w:before="120" w:after="120"/>
        <w:rPr>
          <w:rFonts w:ascii="Arial,Italic" w:hAnsi="Arial,Italic" w:cs="Arial,Italic"/>
          <w:i/>
          <w:iCs/>
          <w:sz w:val="18"/>
          <w:szCs w:val="18"/>
        </w:rPr>
      </w:pPr>
      <w:r w:rsidRPr="00706229">
        <w:rPr>
          <w:rFonts w:ascii="Arial,Italic" w:hAnsi="Arial,Italic" w:cs="Arial,Italic"/>
          <w:i/>
          <w:iCs/>
          <w:sz w:val="18"/>
          <w:szCs w:val="18"/>
        </w:rPr>
        <w:t>Sursa: BNS „Statistica teritorială – 2019”</w:t>
      </w:r>
    </w:p>
    <w:p w:rsidR="00514A44" w:rsidRPr="00706229" w:rsidRDefault="00514A44" w:rsidP="002456E0">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Comparativ cu anul 2014 nr. de copii de la 3 ani și peste este în descreștere cu 1,4%, pe când copiii de </w:t>
      </w:r>
      <w:r w:rsidR="00614754" w:rsidRPr="00706229">
        <w:rPr>
          <w:rFonts w:ascii="Times New Roman" w:hAnsi="Times New Roman" w:cs="Times New Roman"/>
          <w:sz w:val="24"/>
          <w:szCs w:val="24"/>
        </w:rPr>
        <w:t>până</w:t>
      </w:r>
      <w:r w:rsidRPr="00706229">
        <w:rPr>
          <w:rFonts w:ascii="Times New Roman" w:hAnsi="Times New Roman" w:cs="Times New Roman"/>
          <w:sz w:val="24"/>
          <w:szCs w:val="24"/>
        </w:rPr>
        <w:t xml:space="preserve"> la 3 ani denotă o creștere de 4,6% cu devieri minore pe perioada 2014-2019.</w:t>
      </w:r>
    </w:p>
    <w:p w:rsidR="009B26AF" w:rsidRPr="00706229" w:rsidRDefault="009B26AF" w:rsidP="002456E0">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 xml:space="preserve">Copii </w:t>
      </w:r>
      <w:r w:rsidR="00597757">
        <w:rPr>
          <w:rFonts w:ascii="Times New Roman" w:hAnsi="Times New Roman" w:cs="Times New Roman"/>
          <w:sz w:val="24"/>
          <w:szCs w:val="24"/>
          <w:u w:val="single"/>
        </w:rPr>
        <w:t>î</w:t>
      </w:r>
      <w:r w:rsidRPr="00706229">
        <w:rPr>
          <w:rFonts w:ascii="Times New Roman" w:hAnsi="Times New Roman" w:cs="Times New Roman"/>
          <w:sz w:val="24"/>
          <w:szCs w:val="24"/>
          <w:u w:val="single"/>
        </w:rPr>
        <w:t xml:space="preserve">n </w:t>
      </w:r>
      <w:r w:rsidR="00614754" w:rsidRPr="00706229">
        <w:rPr>
          <w:rFonts w:ascii="Times New Roman" w:hAnsi="Times New Roman" w:cs="Times New Roman"/>
          <w:sz w:val="24"/>
          <w:szCs w:val="24"/>
          <w:u w:val="single"/>
        </w:rPr>
        <w:t>instituții</w:t>
      </w:r>
      <w:r w:rsidR="008E335C" w:rsidRPr="00706229">
        <w:rPr>
          <w:rFonts w:ascii="Times New Roman" w:hAnsi="Times New Roman" w:cs="Times New Roman"/>
          <w:sz w:val="24"/>
          <w:szCs w:val="24"/>
          <w:u w:val="single"/>
        </w:rPr>
        <w:t xml:space="preserve"> de </w:t>
      </w:r>
      <w:r w:rsidR="00614754" w:rsidRPr="00706229">
        <w:rPr>
          <w:rFonts w:ascii="Times New Roman" w:hAnsi="Times New Roman" w:cs="Times New Roman"/>
          <w:sz w:val="24"/>
          <w:szCs w:val="24"/>
          <w:u w:val="single"/>
        </w:rPr>
        <w:t>educație</w:t>
      </w:r>
      <w:r w:rsidR="008E335C" w:rsidRPr="00706229">
        <w:rPr>
          <w:rFonts w:ascii="Times New Roman" w:hAnsi="Times New Roman" w:cs="Times New Roman"/>
          <w:sz w:val="24"/>
          <w:szCs w:val="24"/>
          <w:u w:val="single"/>
        </w:rPr>
        <w:t xml:space="preserve"> timpurie</w:t>
      </w:r>
    </w:p>
    <w:tbl>
      <w:tblPr>
        <w:tblW w:w="9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8"/>
        <w:gridCol w:w="720"/>
        <w:gridCol w:w="720"/>
        <w:gridCol w:w="720"/>
        <w:gridCol w:w="720"/>
        <w:gridCol w:w="720"/>
        <w:gridCol w:w="720"/>
        <w:gridCol w:w="720"/>
        <w:gridCol w:w="720"/>
        <w:gridCol w:w="720"/>
        <w:gridCol w:w="720"/>
        <w:gridCol w:w="720"/>
        <w:gridCol w:w="720"/>
      </w:tblGrid>
      <w:tr w:rsidR="001A70D6" w:rsidRPr="00B26502" w:rsidTr="0007689B">
        <w:trPr>
          <w:trHeight w:val="20"/>
          <w:jc w:val="center"/>
        </w:trPr>
        <w:tc>
          <w:tcPr>
            <w:tcW w:w="1108" w:type="dxa"/>
            <w:shd w:val="clear" w:color="auto" w:fill="auto"/>
            <w:noWrap/>
            <w:tcMar>
              <w:left w:w="28" w:type="dxa"/>
              <w:right w:w="28" w:type="dxa"/>
            </w:tcMar>
            <w:vAlign w:val="bottom"/>
            <w:hideMark/>
          </w:tcPr>
          <w:p w:rsidR="001A70D6" w:rsidRPr="00B26502" w:rsidRDefault="001A70D6" w:rsidP="0007689B">
            <w:pPr>
              <w:spacing w:after="0" w:line="240" w:lineRule="auto"/>
              <w:jc w:val="center"/>
              <w:rPr>
                <w:rFonts w:ascii="Times New Roman" w:eastAsia="Times New Roman" w:hAnsi="Times New Roman" w:cs="Times New Roman"/>
                <w:b/>
                <w:sz w:val="20"/>
                <w:szCs w:val="20"/>
                <w:lang w:eastAsia="ru-RU"/>
              </w:rPr>
            </w:pPr>
          </w:p>
        </w:tc>
        <w:tc>
          <w:tcPr>
            <w:tcW w:w="1440" w:type="dxa"/>
            <w:gridSpan w:val="2"/>
            <w:shd w:val="clear" w:color="auto" w:fill="auto"/>
            <w:noWrap/>
            <w:tcMar>
              <w:left w:w="28" w:type="dxa"/>
              <w:right w:w="28" w:type="dxa"/>
            </w:tcMar>
            <w:vAlign w:val="bottom"/>
            <w:hideMark/>
          </w:tcPr>
          <w:p w:rsidR="001A70D6" w:rsidRPr="00B26502" w:rsidRDefault="001A70D6" w:rsidP="0007689B">
            <w:pPr>
              <w:spacing w:after="0" w:line="240" w:lineRule="auto"/>
              <w:jc w:val="center"/>
              <w:rPr>
                <w:rFonts w:ascii="Times New Roman" w:eastAsia="Times New Roman" w:hAnsi="Times New Roman" w:cs="Times New Roman"/>
                <w:b/>
                <w:sz w:val="20"/>
                <w:szCs w:val="20"/>
                <w:lang w:eastAsia="ru-RU"/>
              </w:rPr>
            </w:pPr>
            <w:r w:rsidRPr="00B26502">
              <w:rPr>
                <w:rFonts w:ascii="Times New Roman" w:eastAsia="Times New Roman" w:hAnsi="Times New Roman" w:cs="Times New Roman"/>
                <w:b/>
                <w:sz w:val="20"/>
                <w:szCs w:val="20"/>
                <w:lang w:eastAsia="ru-RU"/>
              </w:rPr>
              <w:t>2014</w:t>
            </w:r>
          </w:p>
        </w:tc>
        <w:tc>
          <w:tcPr>
            <w:tcW w:w="1440" w:type="dxa"/>
            <w:gridSpan w:val="2"/>
            <w:shd w:val="clear" w:color="auto" w:fill="auto"/>
            <w:noWrap/>
            <w:tcMar>
              <w:left w:w="28" w:type="dxa"/>
              <w:right w:w="28" w:type="dxa"/>
            </w:tcMar>
            <w:vAlign w:val="bottom"/>
            <w:hideMark/>
          </w:tcPr>
          <w:p w:rsidR="001A70D6" w:rsidRPr="00B26502" w:rsidRDefault="001A70D6" w:rsidP="0007689B">
            <w:pPr>
              <w:spacing w:after="0" w:line="240" w:lineRule="auto"/>
              <w:jc w:val="center"/>
              <w:rPr>
                <w:rFonts w:ascii="Times New Roman" w:eastAsia="Times New Roman" w:hAnsi="Times New Roman" w:cs="Times New Roman"/>
                <w:b/>
                <w:sz w:val="20"/>
                <w:szCs w:val="20"/>
                <w:lang w:eastAsia="ru-RU"/>
              </w:rPr>
            </w:pPr>
            <w:r w:rsidRPr="00B26502">
              <w:rPr>
                <w:rFonts w:ascii="Times New Roman" w:eastAsia="Times New Roman" w:hAnsi="Times New Roman" w:cs="Times New Roman"/>
                <w:b/>
                <w:sz w:val="20"/>
                <w:szCs w:val="20"/>
                <w:lang w:eastAsia="ru-RU"/>
              </w:rPr>
              <w:t>2015</w:t>
            </w:r>
          </w:p>
        </w:tc>
        <w:tc>
          <w:tcPr>
            <w:tcW w:w="1440" w:type="dxa"/>
            <w:gridSpan w:val="2"/>
            <w:shd w:val="clear" w:color="auto" w:fill="auto"/>
            <w:noWrap/>
            <w:tcMar>
              <w:left w:w="28" w:type="dxa"/>
              <w:right w:w="28" w:type="dxa"/>
            </w:tcMar>
            <w:vAlign w:val="bottom"/>
            <w:hideMark/>
          </w:tcPr>
          <w:p w:rsidR="001A70D6" w:rsidRPr="00B26502" w:rsidRDefault="001A70D6" w:rsidP="0007689B">
            <w:pPr>
              <w:spacing w:after="0" w:line="240" w:lineRule="auto"/>
              <w:jc w:val="center"/>
              <w:rPr>
                <w:rFonts w:ascii="Times New Roman" w:eastAsia="Times New Roman" w:hAnsi="Times New Roman" w:cs="Times New Roman"/>
                <w:b/>
                <w:sz w:val="20"/>
                <w:szCs w:val="20"/>
                <w:lang w:eastAsia="ru-RU"/>
              </w:rPr>
            </w:pPr>
            <w:r w:rsidRPr="00B26502">
              <w:rPr>
                <w:rFonts w:ascii="Times New Roman" w:eastAsia="Times New Roman" w:hAnsi="Times New Roman" w:cs="Times New Roman"/>
                <w:b/>
                <w:sz w:val="20"/>
                <w:szCs w:val="20"/>
                <w:lang w:eastAsia="ru-RU"/>
              </w:rPr>
              <w:t>2016</w:t>
            </w:r>
          </w:p>
        </w:tc>
        <w:tc>
          <w:tcPr>
            <w:tcW w:w="1440" w:type="dxa"/>
            <w:gridSpan w:val="2"/>
            <w:shd w:val="clear" w:color="auto" w:fill="auto"/>
            <w:noWrap/>
            <w:tcMar>
              <w:left w:w="28" w:type="dxa"/>
              <w:right w:w="28" w:type="dxa"/>
            </w:tcMar>
            <w:vAlign w:val="bottom"/>
            <w:hideMark/>
          </w:tcPr>
          <w:p w:rsidR="001A70D6" w:rsidRPr="00B26502" w:rsidRDefault="001A70D6" w:rsidP="0007689B">
            <w:pPr>
              <w:spacing w:after="0" w:line="240" w:lineRule="auto"/>
              <w:jc w:val="center"/>
              <w:rPr>
                <w:rFonts w:ascii="Times New Roman" w:eastAsia="Times New Roman" w:hAnsi="Times New Roman" w:cs="Times New Roman"/>
                <w:b/>
                <w:sz w:val="20"/>
                <w:szCs w:val="20"/>
                <w:lang w:eastAsia="ru-RU"/>
              </w:rPr>
            </w:pPr>
            <w:r w:rsidRPr="00B26502">
              <w:rPr>
                <w:rFonts w:ascii="Times New Roman" w:eastAsia="Times New Roman" w:hAnsi="Times New Roman" w:cs="Times New Roman"/>
                <w:b/>
                <w:sz w:val="20"/>
                <w:szCs w:val="20"/>
                <w:lang w:eastAsia="ru-RU"/>
              </w:rPr>
              <w:t>2017</w:t>
            </w:r>
          </w:p>
        </w:tc>
        <w:tc>
          <w:tcPr>
            <w:tcW w:w="1440" w:type="dxa"/>
            <w:gridSpan w:val="2"/>
            <w:shd w:val="clear" w:color="auto" w:fill="auto"/>
            <w:noWrap/>
            <w:tcMar>
              <w:left w:w="28" w:type="dxa"/>
              <w:right w:w="28" w:type="dxa"/>
            </w:tcMar>
            <w:vAlign w:val="bottom"/>
            <w:hideMark/>
          </w:tcPr>
          <w:p w:rsidR="001A70D6" w:rsidRPr="00B26502" w:rsidRDefault="001A70D6" w:rsidP="0007689B">
            <w:pPr>
              <w:spacing w:after="0" w:line="240" w:lineRule="auto"/>
              <w:jc w:val="center"/>
              <w:rPr>
                <w:rFonts w:ascii="Times New Roman" w:eastAsia="Times New Roman" w:hAnsi="Times New Roman" w:cs="Times New Roman"/>
                <w:b/>
                <w:sz w:val="20"/>
                <w:szCs w:val="20"/>
                <w:lang w:eastAsia="ru-RU"/>
              </w:rPr>
            </w:pPr>
            <w:r w:rsidRPr="00B26502">
              <w:rPr>
                <w:rFonts w:ascii="Times New Roman" w:eastAsia="Times New Roman" w:hAnsi="Times New Roman" w:cs="Times New Roman"/>
                <w:b/>
                <w:sz w:val="20"/>
                <w:szCs w:val="20"/>
                <w:lang w:eastAsia="ru-RU"/>
              </w:rPr>
              <w:t>2018</w:t>
            </w:r>
          </w:p>
        </w:tc>
        <w:tc>
          <w:tcPr>
            <w:tcW w:w="1440" w:type="dxa"/>
            <w:gridSpan w:val="2"/>
            <w:shd w:val="clear" w:color="auto" w:fill="auto"/>
            <w:noWrap/>
            <w:tcMar>
              <w:left w:w="28" w:type="dxa"/>
              <w:right w:w="28" w:type="dxa"/>
            </w:tcMar>
            <w:vAlign w:val="bottom"/>
            <w:hideMark/>
          </w:tcPr>
          <w:p w:rsidR="001A70D6" w:rsidRPr="00B26502" w:rsidRDefault="001A70D6" w:rsidP="0007689B">
            <w:pPr>
              <w:spacing w:after="0" w:line="240" w:lineRule="auto"/>
              <w:jc w:val="center"/>
              <w:rPr>
                <w:rFonts w:ascii="Times New Roman" w:eastAsia="Times New Roman" w:hAnsi="Times New Roman" w:cs="Times New Roman"/>
                <w:b/>
                <w:sz w:val="20"/>
                <w:szCs w:val="20"/>
                <w:lang w:eastAsia="ru-RU"/>
              </w:rPr>
            </w:pPr>
            <w:r w:rsidRPr="00B26502">
              <w:rPr>
                <w:rFonts w:ascii="Times New Roman" w:eastAsia="Times New Roman" w:hAnsi="Times New Roman" w:cs="Times New Roman"/>
                <w:b/>
                <w:sz w:val="20"/>
                <w:szCs w:val="20"/>
                <w:lang w:eastAsia="ru-RU"/>
              </w:rPr>
              <w:t>2019</w:t>
            </w:r>
          </w:p>
        </w:tc>
      </w:tr>
      <w:tr w:rsidR="001A70D6" w:rsidRPr="00B26502" w:rsidTr="0007689B">
        <w:trPr>
          <w:trHeight w:val="20"/>
          <w:jc w:val="center"/>
        </w:trPr>
        <w:tc>
          <w:tcPr>
            <w:tcW w:w="1108" w:type="dxa"/>
            <w:shd w:val="clear" w:color="auto" w:fill="auto"/>
            <w:noWrap/>
            <w:tcMar>
              <w:left w:w="28" w:type="dxa"/>
              <w:right w:w="28" w:type="dxa"/>
            </w:tcMar>
            <w:vAlign w:val="bottom"/>
            <w:hideMark/>
          </w:tcPr>
          <w:p w:rsidR="001A70D6" w:rsidRPr="00B26502" w:rsidRDefault="001A70D6" w:rsidP="0007689B">
            <w:pPr>
              <w:spacing w:after="0" w:line="240" w:lineRule="auto"/>
              <w:rPr>
                <w:rFonts w:ascii="Times New Roman" w:eastAsia="Times New Roman" w:hAnsi="Times New Roman" w:cs="Times New Roman"/>
                <w:b/>
                <w:sz w:val="20"/>
                <w:szCs w:val="20"/>
                <w:lang w:eastAsia="ru-RU"/>
              </w:rPr>
            </w:pPr>
          </w:p>
        </w:tc>
        <w:tc>
          <w:tcPr>
            <w:tcW w:w="720" w:type="dxa"/>
            <w:shd w:val="clear" w:color="auto" w:fill="auto"/>
            <w:noWrap/>
            <w:tcMar>
              <w:left w:w="28" w:type="dxa"/>
              <w:right w:w="28" w:type="dxa"/>
            </w:tcMar>
            <w:vAlign w:val="bottom"/>
            <w:hideMark/>
          </w:tcPr>
          <w:p w:rsidR="001A70D6" w:rsidRPr="00B26502" w:rsidRDefault="00614754" w:rsidP="0007689B">
            <w:pPr>
              <w:spacing w:after="0" w:line="240" w:lineRule="auto"/>
              <w:jc w:val="center"/>
              <w:rPr>
                <w:rFonts w:ascii="Times New Roman" w:eastAsia="Times New Roman" w:hAnsi="Times New Roman" w:cs="Times New Roman"/>
                <w:b/>
                <w:sz w:val="20"/>
                <w:szCs w:val="20"/>
                <w:lang w:eastAsia="ru-RU"/>
              </w:rPr>
            </w:pPr>
            <w:r w:rsidRPr="00B26502">
              <w:rPr>
                <w:rFonts w:ascii="Times New Roman" w:eastAsia="Times New Roman" w:hAnsi="Times New Roman" w:cs="Times New Roman"/>
                <w:b/>
                <w:sz w:val="20"/>
                <w:szCs w:val="20"/>
                <w:lang w:eastAsia="ru-RU"/>
              </w:rPr>
              <w:t>Până</w:t>
            </w:r>
            <w:r w:rsidR="001A70D6" w:rsidRPr="00B26502">
              <w:rPr>
                <w:rFonts w:ascii="Times New Roman" w:eastAsia="Times New Roman" w:hAnsi="Times New Roman" w:cs="Times New Roman"/>
                <w:b/>
                <w:sz w:val="20"/>
                <w:szCs w:val="20"/>
                <w:lang w:eastAsia="ru-RU"/>
              </w:rPr>
              <w:t xml:space="preserve"> la 3 ani</w:t>
            </w:r>
          </w:p>
        </w:tc>
        <w:tc>
          <w:tcPr>
            <w:tcW w:w="720" w:type="dxa"/>
            <w:shd w:val="clear" w:color="auto" w:fill="auto"/>
            <w:noWrap/>
            <w:tcMar>
              <w:left w:w="28" w:type="dxa"/>
              <w:right w:w="28" w:type="dxa"/>
            </w:tcMar>
            <w:vAlign w:val="bottom"/>
            <w:hideMark/>
          </w:tcPr>
          <w:p w:rsidR="001A70D6" w:rsidRPr="00B26502" w:rsidRDefault="001A70D6" w:rsidP="0007689B">
            <w:pPr>
              <w:spacing w:after="0" w:line="240" w:lineRule="auto"/>
              <w:jc w:val="center"/>
              <w:rPr>
                <w:rFonts w:ascii="Times New Roman" w:eastAsia="Times New Roman" w:hAnsi="Times New Roman" w:cs="Times New Roman"/>
                <w:b/>
                <w:sz w:val="20"/>
                <w:szCs w:val="20"/>
                <w:lang w:eastAsia="ru-RU"/>
              </w:rPr>
            </w:pPr>
            <w:r w:rsidRPr="00B26502">
              <w:rPr>
                <w:rFonts w:ascii="Times New Roman" w:eastAsia="Times New Roman" w:hAnsi="Times New Roman" w:cs="Times New Roman"/>
                <w:b/>
                <w:sz w:val="20"/>
                <w:szCs w:val="20"/>
                <w:lang w:eastAsia="ru-RU"/>
              </w:rPr>
              <w:t>3 ani</w:t>
            </w:r>
            <w:r w:rsidR="0002266B">
              <w:rPr>
                <w:rFonts w:ascii="Times New Roman" w:eastAsia="Times New Roman" w:hAnsi="Times New Roman" w:cs="Times New Roman"/>
                <w:b/>
                <w:sz w:val="20"/>
                <w:szCs w:val="20"/>
                <w:lang w:eastAsia="ru-RU"/>
              </w:rPr>
              <w:t xml:space="preserve"> și </w:t>
            </w:r>
            <w:r w:rsidRPr="00B26502">
              <w:rPr>
                <w:rFonts w:ascii="Times New Roman" w:eastAsia="Times New Roman" w:hAnsi="Times New Roman" w:cs="Times New Roman"/>
                <w:b/>
                <w:sz w:val="20"/>
                <w:szCs w:val="20"/>
                <w:lang w:eastAsia="ru-RU"/>
              </w:rPr>
              <w:t>peste</w:t>
            </w:r>
          </w:p>
        </w:tc>
        <w:tc>
          <w:tcPr>
            <w:tcW w:w="720" w:type="dxa"/>
            <w:shd w:val="clear" w:color="auto" w:fill="auto"/>
            <w:noWrap/>
            <w:tcMar>
              <w:left w:w="28" w:type="dxa"/>
              <w:right w:w="28" w:type="dxa"/>
            </w:tcMar>
            <w:vAlign w:val="bottom"/>
            <w:hideMark/>
          </w:tcPr>
          <w:p w:rsidR="001A70D6" w:rsidRPr="00B26502" w:rsidRDefault="00614754" w:rsidP="0007689B">
            <w:pPr>
              <w:spacing w:after="0" w:line="240" w:lineRule="auto"/>
              <w:jc w:val="center"/>
              <w:rPr>
                <w:rFonts w:ascii="Times New Roman" w:eastAsia="Times New Roman" w:hAnsi="Times New Roman" w:cs="Times New Roman"/>
                <w:b/>
                <w:sz w:val="20"/>
                <w:szCs w:val="20"/>
                <w:lang w:eastAsia="ru-RU"/>
              </w:rPr>
            </w:pPr>
            <w:r w:rsidRPr="00B26502">
              <w:rPr>
                <w:rFonts w:ascii="Times New Roman" w:eastAsia="Times New Roman" w:hAnsi="Times New Roman" w:cs="Times New Roman"/>
                <w:b/>
                <w:sz w:val="20"/>
                <w:szCs w:val="20"/>
                <w:lang w:eastAsia="ru-RU"/>
              </w:rPr>
              <w:t>Până</w:t>
            </w:r>
            <w:r w:rsidR="001A70D6" w:rsidRPr="00B26502">
              <w:rPr>
                <w:rFonts w:ascii="Times New Roman" w:eastAsia="Times New Roman" w:hAnsi="Times New Roman" w:cs="Times New Roman"/>
                <w:b/>
                <w:sz w:val="20"/>
                <w:szCs w:val="20"/>
                <w:lang w:eastAsia="ru-RU"/>
              </w:rPr>
              <w:t xml:space="preserve"> la 3 ani</w:t>
            </w:r>
          </w:p>
        </w:tc>
        <w:tc>
          <w:tcPr>
            <w:tcW w:w="720" w:type="dxa"/>
            <w:shd w:val="clear" w:color="auto" w:fill="auto"/>
            <w:noWrap/>
            <w:tcMar>
              <w:left w:w="28" w:type="dxa"/>
              <w:right w:w="28" w:type="dxa"/>
            </w:tcMar>
            <w:vAlign w:val="bottom"/>
            <w:hideMark/>
          </w:tcPr>
          <w:p w:rsidR="001A70D6" w:rsidRPr="00B26502" w:rsidRDefault="001A70D6" w:rsidP="0007689B">
            <w:pPr>
              <w:spacing w:after="0" w:line="240" w:lineRule="auto"/>
              <w:jc w:val="center"/>
              <w:rPr>
                <w:rFonts w:ascii="Times New Roman" w:eastAsia="Times New Roman" w:hAnsi="Times New Roman" w:cs="Times New Roman"/>
                <w:b/>
                <w:sz w:val="20"/>
                <w:szCs w:val="20"/>
                <w:lang w:eastAsia="ru-RU"/>
              </w:rPr>
            </w:pPr>
            <w:r w:rsidRPr="00B26502">
              <w:rPr>
                <w:rFonts w:ascii="Times New Roman" w:eastAsia="Times New Roman" w:hAnsi="Times New Roman" w:cs="Times New Roman"/>
                <w:b/>
                <w:sz w:val="20"/>
                <w:szCs w:val="20"/>
                <w:lang w:eastAsia="ru-RU"/>
              </w:rPr>
              <w:t>3 ani</w:t>
            </w:r>
            <w:r w:rsidR="0002266B">
              <w:rPr>
                <w:rFonts w:ascii="Times New Roman" w:eastAsia="Times New Roman" w:hAnsi="Times New Roman" w:cs="Times New Roman"/>
                <w:b/>
                <w:sz w:val="20"/>
                <w:szCs w:val="20"/>
                <w:lang w:eastAsia="ru-RU"/>
              </w:rPr>
              <w:t xml:space="preserve"> și </w:t>
            </w:r>
            <w:r w:rsidRPr="00B26502">
              <w:rPr>
                <w:rFonts w:ascii="Times New Roman" w:eastAsia="Times New Roman" w:hAnsi="Times New Roman" w:cs="Times New Roman"/>
                <w:b/>
                <w:sz w:val="20"/>
                <w:szCs w:val="20"/>
                <w:lang w:eastAsia="ru-RU"/>
              </w:rPr>
              <w:t>peste</w:t>
            </w:r>
          </w:p>
        </w:tc>
        <w:tc>
          <w:tcPr>
            <w:tcW w:w="720" w:type="dxa"/>
            <w:shd w:val="clear" w:color="auto" w:fill="auto"/>
            <w:noWrap/>
            <w:tcMar>
              <w:left w:w="28" w:type="dxa"/>
              <w:right w:w="28" w:type="dxa"/>
            </w:tcMar>
            <w:vAlign w:val="bottom"/>
            <w:hideMark/>
          </w:tcPr>
          <w:p w:rsidR="001A70D6" w:rsidRPr="00B26502" w:rsidRDefault="00614754" w:rsidP="0007689B">
            <w:pPr>
              <w:spacing w:after="0" w:line="240" w:lineRule="auto"/>
              <w:jc w:val="center"/>
              <w:rPr>
                <w:rFonts w:ascii="Times New Roman" w:eastAsia="Times New Roman" w:hAnsi="Times New Roman" w:cs="Times New Roman"/>
                <w:b/>
                <w:sz w:val="20"/>
                <w:szCs w:val="20"/>
                <w:lang w:eastAsia="ru-RU"/>
              </w:rPr>
            </w:pPr>
            <w:r w:rsidRPr="00B26502">
              <w:rPr>
                <w:rFonts w:ascii="Times New Roman" w:eastAsia="Times New Roman" w:hAnsi="Times New Roman" w:cs="Times New Roman"/>
                <w:b/>
                <w:sz w:val="20"/>
                <w:szCs w:val="20"/>
                <w:lang w:eastAsia="ru-RU"/>
              </w:rPr>
              <w:t>Până</w:t>
            </w:r>
            <w:r w:rsidR="001A70D6" w:rsidRPr="00B26502">
              <w:rPr>
                <w:rFonts w:ascii="Times New Roman" w:eastAsia="Times New Roman" w:hAnsi="Times New Roman" w:cs="Times New Roman"/>
                <w:b/>
                <w:sz w:val="20"/>
                <w:szCs w:val="20"/>
                <w:lang w:eastAsia="ru-RU"/>
              </w:rPr>
              <w:t xml:space="preserve"> la 3 ani</w:t>
            </w:r>
          </w:p>
        </w:tc>
        <w:tc>
          <w:tcPr>
            <w:tcW w:w="720" w:type="dxa"/>
            <w:shd w:val="clear" w:color="auto" w:fill="auto"/>
            <w:noWrap/>
            <w:tcMar>
              <w:left w:w="28" w:type="dxa"/>
              <w:right w:w="28" w:type="dxa"/>
            </w:tcMar>
            <w:vAlign w:val="bottom"/>
            <w:hideMark/>
          </w:tcPr>
          <w:p w:rsidR="001A70D6" w:rsidRPr="00B26502" w:rsidRDefault="001A70D6" w:rsidP="0007689B">
            <w:pPr>
              <w:spacing w:after="0" w:line="240" w:lineRule="auto"/>
              <w:jc w:val="center"/>
              <w:rPr>
                <w:rFonts w:ascii="Times New Roman" w:eastAsia="Times New Roman" w:hAnsi="Times New Roman" w:cs="Times New Roman"/>
                <w:b/>
                <w:sz w:val="20"/>
                <w:szCs w:val="20"/>
                <w:lang w:eastAsia="ru-RU"/>
              </w:rPr>
            </w:pPr>
            <w:r w:rsidRPr="00B26502">
              <w:rPr>
                <w:rFonts w:ascii="Times New Roman" w:eastAsia="Times New Roman" w:hAnsi="Times New Roman" w:cs="Times New Roman"/>
                <w:b/>
                <w:sz w:val="20"/>
                <w:szCs w:val="20"/>
                <w:lang w:eastAsia="ru-RU"/>
              </w:rPr>
              <w:t>3 ani</w:t>
            </w:r>
            <w:r w:rsidR="0002266B">
              <w:rPr>
                <w:rFonts w:ascii="Times New Roman" w:eastAsia="Times New Roman" w:hAnsi="Times New Roman" w:cs="Times New Roman"/>
                <w:b/>
                <w:sz w:val="20"/>
                <w:szCs w:val="20"/>
                <w:lang w:eastAsia="ru-RU"/>
              </w:rPr>
              <w:t xml:space="preserve"> și </w:t>
            </w:r>
            <w:r w:rsidRPr="00B26502">
              <w:rPr>
                <w:rFonts w:ascii="Times New Roman" w:eastAsia="Times New Roman" w:hAnsi="Times New Roman" w:cs="Times New Roman"/>
                <w:b/>
                <w:sz w:val="20"/>
                <w:szCs w:val="20"/>
                <w:lang w:eastAsia="ru-RU"/>
              </w:rPr>
              <w:t>peste</w:t>
            </w:r>
          </w:p>
        </w:tc>
        <w:tc>
          <w:tcPr>
            <w:tcW w:w="720" w:type="dxa"/>
            <w:shd w:val="clear" w:color="auto" w:fill="auto"/>
            <w:noWrap/>
            <w:tcMar>
              <w:left w:w="28" w:type="dxa"/>
              <w:right w:w="28" w:type="dxa"/>
            </w:tcMar>
            <w:vAlign w:val="bottom"/>
            <w:hideMark/>
          </w:tcPr>
          <w:p w:rsidR="001A70D6" w:rsidRPr="00B26502" w:rsidRDefault="00614754" w:rsidP="0007689B">
            <w:pPr>
              <w:spacing w:after="0" w:line="240" w:lineRule="auto"/>
              <w:jc w:val="center"/>
              <w:rPr>
                <w:rFonts w:ascii="Times New Roman" w:eastAsia="Times New Roman" w:hAnsi="Times New Roman" w:cs="Times New Roman"/>
                <w:b/>
                <w:sz w:val="20"/>
                <w:szCs w:val="20"/>
                <w:lang w:eastAsia="ru-RU"/>
              </w:rPr>
            </w:pPr>
            <w:r w:rsidRPr="00B26502">
              <w:rPr>
                <w:rFonts w:ascii="Times New Roman" w:eastAsia="Times New Roman" w:hAnsi="Times New Roman" w:cs="Times New Roman"/>
                <w:b/>
                <w:sz w:val="20"/>
                <w:szCs w:val="20"/>
                <w:lang w:eastAsia="ru-RU"/>
              </w:rPr>
              <w:t>Până</w:t>
            </w:r>
            <w:r w:rsidR="001A70D6" w:rsidRPr="00B26502">
              <w:rPr>
                <w:rFonts w:ascii="Times New Roman" w:eastAsia="Times New Roman" w:hAnsi="Times New Roman" w:cs="Times New Roman"/>
                <w:b/>
                <w:sz w:val="20"/>
                <w:szCs w:val="20"/>
                <w:lang w:eastAsia="ru-RU"/>
              </w:rPr>
              <w:t xml:space="preserve"> la 3 ani</w:t>
            </w:r>
          </w:p>
        </w:tc>
        <w:tc>
          <w:tcPr>
            <w:tcW w:w="720" w:type="dxa"/>
            <w:shd w:val="clear" w:color="auto" w:fill="auto"/>
            <w:noWrap/>
            <w:tcMar>
              <w:left w:w="28" w:type="dxa"/>
              <w:right w:w="28" w:type="dxa"/>
            </w:tcMar>
            <w:vAlign w:val="bottom"/>
            <w:hideMark/>
          </w:tcPr>
          <w:p w:rsidR="001A70D6" w:rsidRPr="00B26502" w:rsidRDefault="001A70D6" w:rsidP="0007689B">
            <w:pPr>
              <w:spacing w:after="0" w:line="240" w:lineRule="auto"/>
              <w:jc w:val="center"/>
              <w:rPr>
                <w:rFonts w:ascii="Times New Roman" w:eastAsia="Times New Roman" w:hAnsi="Times New Roman" w:cs="Times New Roman"/>
                <w:b/>
                <w:sz w:val="20"/>
                <w:szCs w:val="20"/>
                <w:lang w:eastAsia="ru-RU"/>
              </w:rPr>
            </w:pPr>
            <w:r w:rsidRPr="00B26502">
              <w:rPr>
                <w:rFonts w:ascii="Times New Roman" w:eastAsia="Times New Roman" w:hAnsi="Times New Roman" w:cs="Times New Roman"/>
                <w:b/>
                <w:sz w:val="20"/>
                <w:szCs w:val="20"/>
                <w:lang w:eastAsia="ru-RU"/>
              </w:rPr>
              <w:t>3 ani</w:t>
            </w:r>
            <w:r w:rsidR="0002266B">
              <w:rPr>
                <w:rFonts w:ascii="Times New Roman" w:eastAsia="Times New Roman" w:hAnsi="Times New Roman" w:cs="Times New Roman"/>
                <w:b/>
                <w:sz w:val="20"/>
                <w:szCs w:val="20"/>
                <w:lang w:eastAsia="ru-RU"/>
              </w:rPr>
              <w:t xml:space="preserve"> și </w:t>
            </w:r>
            <w:r w:rsidRPr="00B26502">
              <w:rPr>
                <w:rFonts w:ascii="Times New Roman" w:eastAsia="Times New Roman" w:hAnsi="Times New Roman" w:cs="Times New Roman"/>
                <w:b/>
                <w:sz w:val="20"/>
                <w:szCs w:val="20"/>
                <w:lang w:eastAsia="ru-RU"/>
              </w:rPr>
              <w:t>peste</w:t>
            </w:r>
          </w:p>
        </w:tc>
        <w:tc>
          <w:tcPr>
            <w:tcW w:w="720" w:type="dxa"/>
            <w:shd w:val="clear" w:color="auto" w:fill="auto"/>
            <w:noWrap/>
            <w:tcMar>
              <w:left w:w="28" w:type="dxa"/>
              <w:right w:w="28" w:type="dxa"/>
            </w:tcMar>
            <w:vAlign w:val="bottom"/>
            <w:hideMark/>
          </w:tcPr>
          <w:p w:rsidR="001A70D6" w:rsidRPr="00B26502" w:rsidRDefault="00614754" w:rsidP="0007689B">
            <w:pPr>
              <w:spacing w:after="0" w:line="240" w:lineRule="auto"/>
              <w:jc w:val="center"/>
              <w:rPr>
                <w:rFonts w:ascii="Times New Roman" w:eastAsia="Times New Roman" w:hAnsi="Times New Roman" w:cs="Times New Roman"/>
                <w:b/>
                <w:sz w:val="20"/>
                <w:szCs w:val="20"/>
                <w:lang w:eastAsia="ru-RU"/>
              </w:rPr>
            </w:pPr>
            <w:r w:rsidRPr="00B26502">
              <w:rPr>
                <w:rFonts w:ascii="Times New Roman" w:eastAsia="Times New Roman" w:hAnsi="Times New Roman" w:cs="Times New Roman"/>
                <w:b/>
                <w:sz w:val="20"/>
                <w:szCs w:val="20"/>
                <w:lang w:eastAsia="ru-RU"/>
              </w:rPr>
              <w:t>Până</w:t>
            </w:r>
            <w:r w:rsidR="001A70D6" w:rsidRPr="00B26502">
              <w:rPr>
                <w:rFonts w:ascii="Times New Roman" w:eastAsia="Times New Roman" w:hAnsi="Times New Roman" w:cs="Times New Roman"/>
                <w:b/>
                <w:sz w:val="20"/>
                <w:szCs w:val="20"/>
                <w:lang w:eastAsia="ru-RU"/>
              </w:rPr>
              <w:t xml:space="preserve"> la 3 ani</w:t>
            </w:r>
          </w:p>
        </w:tc>
        <w:tc>
          <w:tcPr>
            <w:tcW w:w="720" w:type="dxa"/>
            <w:shd w:val="clear" w:color="auto" w:fill="auto"/>
            <w:noWrap/>
            <w:tcMar>
              <w:left w:w="28" w:type="dxa"/>
              <w:right w:w="28" w:type="dxa"/>
            </w:tcMar>
            <w:vAlign w:val="bottom"/>
            <w:hideMark/>
          </w:tcPr>
          <w:p w:rsidR="001A70D6" w:rsidRPr="00B26502" w:rsidRDefault="001A70D6" w:rsidP="0007689B">
            <w:pPr>
              <w:spacing w:after="0" w:line="240" w:lineRule="auto"/>
              <w:jc w:val="center"/>
              <w:rPr>
                <w:rFonts w:ascii="Times New Roman" w:eastAsia="Times New Roman" w:hAnsi="Times New Roman" w:cs="Times New Roman"/>
                <w:b/>
                <w:sz w:val="20"/>
                <w:szCs w:val="20"/>
                <w:lang w:eastAsia="ru-RU"/>
              </w:rPr>
            </w:pPr>
            <w:r w:rsidRPr="00B26502">
              <w:rPr>
                <w:rFonts w:ascii="Times New Roman" w:eastAsia="Times New Roman" w:hAnsi="Times New Roman" w:cs="Times New Roman"/>
                <w:b/>
                <w:sz w:val="20"/>
                <w:szCs w:val="20"/>
                <w:lang w:eastAsia="ru-RU"/>
              </w:rPr>
              <w:t>3 ani</w:t>
            </w:r>
            <w:r w:rsidR="0002266B">
              <w:rPr>
                <w:rFonts w:ascii="Times New Roman" w:eastAsia="Times New Roman" w:hAnsi="Times New Roman" w:cs="Times New Roman"/>
                <w:b/>
                <w:sz w:val="20"/>
                <w:szCs w:val="20"/>
                <w:lang w:eastAsia="ru-RU"/>
              </w:rPr>
              <w:t xml:space="preserve"> și </w:t>
            </w:r>
            <w:r w:rsidRPr="00B26502">
              <w:rPr>
                <w:rFonts w:ascii="Times New Roman" w:eastAsia="Times New Roman" w:hAnsi="Times New Roman" w:cs="Times New Roman"/>
                <w:b/>
                <w:sz w:val="20"/>
                <w:szCs w:val="20"/>
                <w:lang w:eastAsia="ru-RU"/>
              </w:rPr>
              <w:t>peste</w:t>
            </w:r>
          </w:p>
        </w:tc>
        <w:tc>
          <w:tcPr>
            <w:tcW w:w="720" w:type="dxa"/>
            <w:shd w:val="clear" w:color="auto" w:fill="auto"/>
            <w:noWrap/>
            <w:tcMar>
              <w:left w:w="28" w:type="dxa"/>
              <w:right w:w="28" w:type="dxa"/>
            </w:tcMar>
            <w:vAlign w:val="bottom"/>
            <w:hideMark/>
          </w:tcPr>
          <w:p w:rsidR="001A70D6" w:rsidRPr="00B26502" w:rsidRDefault="00614754" w:rsidP="0007689B">
            <w:pPr>
              <w:spacing w:after="0" w:line="240" w:lineRule="auto"/>
              <w:jc w:val="center"/>
              <w:rPr>
                <w:rFonts w:ascii="Times New Roman" w:eastAsia="Times New Roman" w:hAnsi="Times New Roman" w:cs="Times New Roman"/>
                <w:b/>
                <w:sz w:val="20"/>
                <w:szCs w:val="20"/>
                <w:lang w:eastAsia="ru-RU"/>
              </w:rPr>
            </w:pPr>
            <w:r w:rsidRPr="00B26502">
              <w:rPr>
                <w:rFonts w:ascii="Times New Roman" w:eastAsia="Times New Roman" w:hAnsi="Times New Roman" w:cs="Times New Roman"/>
                <w:b/>
                <w:sz w:val="20"/>
                <w:szCs w:val="20"/>
                <w:lang w:eastAsia="ru-RU"/>
              </w:rPr>
              <w:t>Până</w:t>
            </w:r>
            <w:r w:rsidR="001A70D6" w:rsidRPr="00B26502">
              <w:rPr>
                <w:rFonts w:ascii="Times New Roman" w:eastAsia="Times New Roman" w:hAnsi="Times New Roman" w:cs="Times New Roman"/>
                <w:b/>
                <w:sz w:val="20"/>
                <w:szCs w:val="20"/>
                <w:lang w:eastAsia="ru-RU"/>
              </w:rPr>
              <w:t xml:space="preserve"> la 3 ani</w:t>
            </w:r>
          </w:p>
        </w:tc>
        <w:tc>
          <w:tcPr>
            <w:tcW w:w="720" w:type="dxa"/>
            <w:shd w:val="clear" w:color="auto" w:fill="auto"/>
            <w:noWrap/>
            <w:tcMar>
              <w:left w:w="28" w:type="dxa"/>
              <w:right w:w="28" w:type="dxa"/>
            </w:tcMar>
            <w:vAlign w:val="bottom"/>
            <w:hideMark/>
          </w:tcPr>
          <w:p w:rsidR="001A70D6" w:rsidRPr="00B26502" w:rsidRDefault="001A70D6" w:rsidP="0007689B">
            <w:pPr>
              <w:spacing w:after="0" w:line="240" w:lineRule="auto"/>
              <w:jc w:val="center"/>
              <w:rPr>
                <w:rFonts w:ascii="Times New Roman" w:eastAsia="Times New Roman" w:hAnsi="Times New Roman" w:cs="Times New Roman"/>
                <w:b/>
                <w:sz w:val="20"/>
                <w:szCs w:val="20"/>
                <w:lang w:eastAsia="ru-RU"/>
              </w:rPr>
            </w:pPr>
            <w:r w:rsidRPr="00B26502">
              <w:rPr>
                <w:rFonts w:ascii="Times New Roman" w:eastAsia="Times New Roman" w:hAnsi="Times New Roman" w:cs="Times New Roman"/>
                <w:b/>
                <w:sz w:val="20"/>
                <w:szCs w:val="20"/>
                <w:lang w:eastAsia="ru-RU"/>
              </w:rPr>
              <w:t>3 ani</w:t>
            </w:r>
            <w:r w:rsidR="0002266B">
              <w:rPr>
                <w:rFonts w:ascii="Times New Roman" w:eastAsia="Times New Roman" w:hAnsi="Times New Roman" w:cs="Times New Roman"/>
                <w:b/>
                <w:sz w:val="20"/>
                <w:szCs w:val="20"/>
                <w:lang w:eastAsia="ru-RU"/>
              </w:rPr>
              <w:t xml:space="preserve"> și </w:t>
            </w:r>
            <w:r w:rsidRPr="00B26502">
              <w:rPr>
                <w:rFonts w:ascii="Times New Roman" w:eastAsia="Times New Roman" w:hAnsi="Times New Roman" w:cs="Times New Roman"/>
                <w:b/>
                <w:sz w:val="20"/>
                <w:szCs w:val="20"/>
                <w:lang w:eastAsia="ru-RU"/>
              </w:rPr>
              <w:t>peste</w:t>
            </w:r>
          </w:p>
        </w:tc>
      </w:tr>
      <w:tr w:rsidR="001A70D6" w:rsidRPr="00B26502" w:rsidTr="0007689B">
        <w:trPr>
          <w:trHeight w:val="20"/>
          <w:jc w:val="center"/>
        </w:trPr>
        <w:tc>
          <w:tcPr>
            <w:tcW w:w="1108" w:type="dxa"/>
            <w:shd w:val="clear" w:color="auto" w:fill="auto"/>
            <w:noWrap/>
            <w:tcMar>
              <w:left w:w="28" w:type="dxa"/>
              <w:right w:w="28" w:type="dxa"/>
            </w:tcMar>
            <w:vAlign w:val="bottom"/>
            <w:hideMark/>
          </w:tcPr>
          <w:p w:rsidR="001A70D6" w:rsidRPr="00B26502" w:rsidRDefault="001A70D6" w:rsidP="0007689B">
            <w:pPr>
              <w:spacing w:after="0" w:line="240" w:lineRule="auto"/>
              <w:rPr>
                <w:rFonts w:ascii="Times New Roman" w:eastAsia="Times New Roman" w:hAnsi="Times New Roman" w:cs="Times New Roman"/>
                <w:sz w:val="20"/>
                <w:szCs w:val="20"/>
                <w:lang w:eastAsia="ru-RU"/>
              </w:rPr>
            </w:pPr>
            <w:r w:rsidRPr="00B26502">
              <w:rPr>
                <w:rFonts w:ascii="Times New Roman" w:eastAsia="Times New Roman" w:hAnsi="Times New Roman" w:cs="Times New Roman"/>
                <w:sz w:val="20"/>
                <w:szCs w:val="20"/>
                <w:lang w:eastAsia="ru-RU"/>
              </w:rPr>
              <w:t xml:space="preserve">Total </w:t>
            </w:r>
            <w:r w:rsidR="00B26502" w:rsidRPr="00B26502">
              <w:rPr>
                <w:rFonts w:ascii="Times New Roman" w:eastAsia="Times New Roman" w:hAnsi="Times New Roman" w:cs="Times New Roman"/>
                <w:sz w:val="20"/>
                <w:szCs w:val="20"/>
                <w:lang w:eastAsia="ru-RU"/>
              </w:rPr>
              <w:t>ț</w:t>
            </w:r>
            <w:r w:rsidRPr="00B26502">
              <w:rPr>
                <w:rFonts w:ascii="Times New Roman" w:eastAsia="Times New Roman" w:hAnsi="Times New Roman" w:cs="Times New Roman"/>
                <w:sz w:val="20"/>
                <w:szCs w:val="20"/>
                <w:lang w:eastAsia="ru-RU"/>
              </w:rPr>
              <w:t>ar</w:t>
            </w:r>
            <w:r w:rsidR="00B26502" w:rsidRPr="00B26502">
              <w:rPr>
                <w:rFonts w:ascii="Times New Roman" w:eastAsia="Times New Roman" w:hAnsi="Times New Roman" w:cs="Times New Roman"/>
                <w:sz w:val="20"/>
                <w:szCs w:val="20"/>
                <w:lang w:eastAsia="ru-RU"/>
              </w:rPr>
              <w:t>ă</w:t>
            </w:r>
          </w:p>
        </w:tc>
        <w:tc>
          <w:tcPr>
            <w:tcW w:w="720" w:type="dxa"/>
            <w:shd w:val="clear" w:color="auto" w:fill="auto"/>
            <w:noWrap/>
            <w:tcMar>
              <w:left w:w="28" w:type="dxa"/>
              <w:right w:w="28" w:type="dxa"/>
            </w:tcMar>
            <w:vAlign w:val="bottom"/>
            <w:hideMark/>
          </w:tcPr>
          <w:p w:rsidR="001A70D6" w:rsidRPr="00B26502" w:rsidRDefault="001A70D6" w:rsidP="0007689B">
            <w:pPr>
              <w:spacing w:after="0" w:line="240" w:lineRule="auto"/>
              <w:jc w:val="right"/>
              <w:rPr>
                <w:rFonts w:ascii="Times New Roman" w:eastAsia="Times New Roman" w:hAnsi="Times New Roman" w:cs="Times New Roman"/>
                <w:sz w:val="20"/>
                <w:szCs w:val="20"/>
                <w:lang w:eastAsia="ru-RU"/>
              </w:rPr>
            </w:pPr>
            <w:r w:rsidRPr="00B26502">
              <w:rPr>
                <w:rFonts w:ascii="Times New Roman" w:eastAsia="Times New Roman" w:hAnsi="Times New Roman" w:cs="Times New Roman"/>
                <w:sz w:val="20"/>
                <w:szCs w:val="20"/>
                <w:lang w:eastAsia="ru-RU"/>
              </w:rPr>
              <w:t>11,4</w:t>
            </w:r>
          </w:p>
        </w:tc>
        <w:tc>
          <w:tcPr>
            <w:tcW w:w="720" w:type="dxa"/>
            <w:shd w:val="clear" w:color="auto" w:fill="auto"/>
            <w:noWrap/>
            <w:tcMar>
              <w:left w:w="28" w:type="dxa"/>
              <w:right w:w="28" w:type="dxa"/>
            </w:tcMar>
            <w:vAlign w:val="bottom"/>
            <w:hideMark/>
          </w:tcPr>
          <w:p w:rsidR="001A70D6" w:rsidRPr="00B26502" w:rsidRDefault="001A70D6" w:rsidP="0007689B">
            <w:pPr>
              <w:spacing w:after="0" w:line="240" w:lineRule="auto"/>
              <w:jc w:val="right"/>
              <w:rPr>
                <w:rFonts w:ascii="Times New Roman" w:eastAsia="Times New Roman" w:hAnsi="Times New Roman" w:cs="Times New Roman"/>
                <w:sz w:val="20"/>
                <w:szCs w:val="20"/>
                <w:lang w:eastAsia="ru-RU"/>
              </w:rPr>
            </w:pPr>
            <w:r w:rsidRPr="00B26502">
              <w:rPr>
                <w:rFonts w:ascii="Times New Roman" w:eastAsia="Times New Roman" w:hAnsi="Times New Roman" w:cs="Times New Roman"/>
                <w:sz w:val="20"/>
                <w:szCs w:val="20"/>
                <w:lang w:eastAsia="ru-RU"/>
              </w:rPr>
              <w:t>88,6</w:t>
            </w:r>
          </w:p>
        </w:tc>
        <w:tc>
          <w:tcPr>
            <w:tcW w:w="720" w:type="dxa"/>
            <w:shd w:val="clear" w:color="auto" w:fill="auto"/>
            <w:noWrap/>
            <w:tcMar>
              <w:left w:w="28" w:type="dxa"/>
              <w:right w:w="28" w:type="dxa"/>
            </w:tcMar>
            <w:vAlign w:val="bottom"/>
            <w:hideMark/>
          </w:tcPr>
          <w:p w:rsidR="001A70D6" w:rsidRPr="00B26502" w:rsidRDefault="001A70D6" w:rsidP="0007689B">
            <w:pPr>
              <w:spacing w:after="0" w:line="240" w:lineRule="auto"/>
              <w:jc w:val="right"/>
              <w:rPr>
                <w:rFonts w:ascii="Times New Roman" w:eastAsia="Times New Roman" w:hAnsi="Times New Roman" w:cs="Times New Roman"/>
                <w:sz w:val="20"/>
                <w:szCs w:val="20"/>
                <w:lang w:eastAsia="ru-RU"/>
              </w:rPr>
            </w:pPr>
            <w:r w:rsidRPr="00B26502">
              <w:rPr>
                <w:rFonts w:ascii="Times New Roman" w:eastAsia="Times New Roman" w:hAnsi="Times New Roman" w:cs="Times New Roman"/>
                <w:sz w:val="20"/>
                <w:szCs w:val="20"/>
                <w:lang w:eastAsia="ru-RU"/>
              </w:rPr>
              <w:t>11,2</w:t>
            </w:r>
          </w:p>
        </w:tc>
        <w:tc>
          <w:tcPr>
            <w:tcW w:w="720" w:type="dxa"/>
            <w:shd w:val="clear" w:color="auto" w:fill="auto"/>
            <w:noWrap/>
            <w:tcMar>
              <w:left w:w="28" w:type="dxa"/>
              <w:right w:w="28" w:type="dxa"/>
            </w:tcMar>
            <w:vAlign w:val="bottom"/>
            <w:hideMark/>
          </w:tcPr>
          <w:p w:rsidR="001A70D6" w:rsidRPr="00B26502" w:rsidRDefault="001A70D6" w:rsidP="0007689B">
            <w:pPr>
              <w:spacing w:after="0" w:line="240" w:lineRule="auto"/>
              <w:jc w:val="right"/>
              <w:rPr>
                <w:rFonts w:ascii="Times New Roman" w:eastAsia="Times New Roman" w:hAnsi="Times New Roman" w:cs="Times New Roman"/>
                <w:sz w:val="20"/>
                <w:szCs w:val="20"/>
                <w:lang w:eastAsia="ru-RU"/>
              </w:rPr>
            </w:pPr>
            <w:r w:rsidRPr="00B26502">
              <w:rPr>
                <w:rFonts w:ascii="Times New Roman" w:eastAsia="Times New Roman" w:hAnsi="Times New Roman" w:cs="Times New Roman"/>
                <w:sz w:val="20"/>
                <w:szCs w:val="20"/>
                <w:lang w:eastAsia="ru-RU"/>
              </w:rPr>
              <w:t>88,8</w:t>
            </w:r>
          </w:p>
        </w:tc>
        <w:tc>
          <w:tcPr>
            <w:tcW w:w="720" w:type="dxa"/>
            <w:shd w:val="clear" w:color="auto" w:fill="auto"/>
            <w:noWrap/>
            <w:tcMar>
              <w:left w:w="28" w:type="dxa"/>
              <w:right w:w="28" w:type="dxa"/>
            </w:tcMar>
            <w:vAlign w:val="bottom"/>
            <w:hideMark/>
          </w:tcPr>
          <w:p w:rsidR="001A70D6" w:rsidRPr="00B26502" w:rsidRDefault="001A70D6" w:rsidP="0007689B">
            <w:pPr>
              <w:spacing w:after="0" w:line="240" w:lineRule="auto"/>
              <w:jc w:val="right"/>
              <w:rPr>
                <w:rFonts w:ascii="Times New Roman" w:eastAsia="Times New Roman" w:hAnsi="Times New Roman" w:cs="Times New Roman"/>
                <w:sz w:val="20"/>
                <w:szCs w:val="20"/>
                <w:lang w:eastAsia="ru-RU"/>
              </w:rPr>
            </w:pPr>
            <w:r w:rsidRPr="00B26502">
              <w:rPr>
                <w:rFonts w:ascii="Times New Roman" w:eastAsia="Times New Roman" w:hAnsi="Times New Roman" w:cs="Times New Roman"/>
                <w:sz w:val="20"/>
                <w:szCs w:val="20"/>
                <w:lang w:eastAsia="ru-RU"/>
              </w:rPr>
              <w:t>11,4</w:t>
            </w:r>
          </w:p>
        </w:tc>
        <w:tc>
          <w:tcPr>
            <w:tcW w:w="720" w:type="dxa"/>
            <w:shd w:val="clear" w:color="auto" w:fill="auto"/>
            <w:noWrap/>
            <w:tcMar>
              <w:left w:w="28" w:type="dxa"/>
              <w:right w:w="28" w:type="dxa"/>
            </w:tcMar>
            <w:vAlign w:val="bottom"/>
            <w:hideMark/>
          </w:tcPr>
          <w:p w:rsidR="001A70D6" w:rsidRPr="00B26502" w:rsidRDefault="001A70D6" w:rsidP="0007689B">
            <w:pPr>
              <w:spacing w:after="0" w:line="240" w:lineRule="auto"/>
              <w:jc w:val="right"/>
              <w:rPr>
                <w:rFonts w:ascii="Times New Roman" w:eastAsia="Times New Roman" w:hAnsi="Times New Roman" w:cs="Times New Roman"/>
                <w:sz w:val="20"/>
                <w:szCs w:val="20"/>
                <w:lang w:eastAsia="ru-RU"/>
              </w:rPr>
            </w:pPr>
            <w:r w:rsidRPr="00B26502">
              <w:rPr>
                <w:rFonts w:ascii="Times New Roman" w:eastAsia="Times New Roman" w:hAnsi="Times New Roman" w:cs="Times New Roman"/>
                <w:sz w:val="20"/>
                <w:szCs w:val="20"/>
                <w:lang w:eastAsia="ru-RU"/>
              </w:rPr>
              <w:t>88,6</w:t>
            </w:r>
          </w:p>
        </w:tc>
        <w:tc>
          <w:tcPr>
            <w:tcW w:w="720" w:type="dxa"/>
            <w:shd w:val="clear" w:color="auto" w:fill="auto"/>
            <w:noWrap/>
            <w:tcMar>
              <w:left w:w="28" w:type="dxa"/>
              <w:right w:w="28" w:type="dxa"/>
            </w:tcMar>
            <w:vAlign w:val="bottom"/>
            <w:hideMark/>
          </w:tcPr>
          <w:p w:rsidR="001A70D6" w:rsidRPr="00B26502" w:rsidRDefault="001A70D6" w:rsidP="0007689B">
            <w:pPr>
              <w:spacing w:after="0" w:line="240" w:lineRule="auto"/>
              <w:jc w:val="right"/>
              <w:rPr>
                <w:rFonts w:ascii="Times New Roman" w:eastAsia="Times New Roman" w:hAnsi="Times New Roman" w:cs="Times New Roman"/>
                <w:sz w:val="20"/>
                <w:szCs w:val="20"/>
                <w:lang w:eastAsia="ru-RU"/>
              </w:rPr>
            </w:pPr>
            <w:r w:rsidRPr="00B26502">
              <w:rPr>
                <w:rFonts w:ascii="Times New Roman" w:eastAsia="Times New Roman" w:hAnsi="Times New Roman" w:cs="Times New Roman"/>
                <w:sz w:val="20"/>
                <w:szCs w:val="20"/>
                <w:lang w:eastAsia="ru-RU"/>
              </w:rPr>
              <w:t>11,2</w:t>
            </w:r>
          </w:p>
        </w:tc>
        <w:tc>
          <w:tcPr>
            <w:tcW w:w="720" w:type="dxa"/>
            <w:shd w:val="clear" w:color="auto" w:fill="auto"/>
            <w:noWrap/>
            <w:tcMar>
              <w:left w:w="28" w:type="dxa"/>
              <w:right w:w="28" w:type="dxa"/>
            </w:tcMar>
            <w:vAlign w:val="bottom"/>
            <w:hideMark/>
          </w:tcPr>
          <w:p w:rsidR="001A70D6" w:rsidRPr="00B26502" w:rsidRDefault="001A70D6" w:rsidP="0007689B">
            <w:pPr>
              <w:spacing w:after="0" w:line="240" w:lineRule="auto"/>
              <w:jc w:val="right"/>
              <w:rPr>
                <w:rFonts w:ascii="Times New Roman" w:eastAsia="Times New Roman" w:hAnsi="Times New Roman" w:cs="Times New Roman"/>
                <w:sz w:val="20"/>
                <w:szCs w:val="20"/>
                <w:lang w:eastAsia="ru-RU"/>
              </w:rPr>
            </w:pPr>
            <w:r w:rsidRPr="00B26502">
              <w:rPr>
                <w:rFonts w:ascii="Times New Roman" w:eastAsia="Times New Roman" w:hAnsi="Times New Roman" w:cs="Times New Roman"/>
                <w:sz w:val="20"/>
                <w:szCs w:val="20"/>
                <w:lang w:eastAsia="ru-RU"/>
              </w:rPr>
              <w:t>88,8</w:t>
            </w:r>
          </w:p>
        </w:tc>
        <w:tc>
          <w:tcPr>
            <w:tcW w:w="720" w:type="dxa"/>
            <w:shd w:val="clear" w:color="auto" w:fill="auto"/>
            <w:noWrap/>
            <w:tcMar>
              <w:left w:w="28" w:type="dxa"/>
              <w:right w:w="28" w:type="dxa"/>
            </w:tcMar>
            <w:vAlign w:val="bottom"/>
            <w:hideMark/>
          </w:tcPr>
          <w:p w:rsidR="001A70D6" w:rsidRPr="00B26502" w:rsidRDefault="001A70D6" w:rsidP="0007689B">
            <w:pPr>
              <w:spacing w:after="0" w:line="240" w:lineRule="auto"/>
              <w:jc w:val="right"/>
              <w:rPr>
                <w:rFonts w:ascii="Times New Roman" w:eastAsia="Times New Roman" w:hAnsi="Times New Roman" w:cs="Times New Roman"/>
                <w:sz w:val="20"/>
                <w:szCs w:val="20"/>
                <w:lang w:eastAsia="ru-RU"/>
              </w:rPr>
            </w:pPr>
            <w:r w:rsidRPr="00B26502">
              <w:rPr>
                <w:rFonts w:ascii="Times New Roman" w:eastAsia="Times New Roman" w:hAnsi="Times New Roman" w:cs="Times New Roman"/>
                <w:sz w:val="20"/>
                <w:szCs w:val="20"/>
                <w:lang w:eastAsia="ru-RU"/>
              </w:rPr>
              <w:t>10,9</w:t>
            </w:r>
          </w:p>
        </w:tc>
        <w:tc>
          <w:tcPr>
            <w:tcW w:w="720" w:type="dxa"/>
            <w:shd w:val="clear" w:color="auto" w:fill="auto"/>
            <w:noWrap/>
            <w:tcMar>
              <w:left w:w="28" w:type="dxa"/>
              <w:right w:w="28" w:type="dxa"/>
            </w:tcMar>
            <w:vAlign w:val="bottom"/>
            <w:hideMark/>
          </w:tcPr>
          <w:p w:rsidR="001A70D6" w:rsidRPr="00B26502" w:rsidRDefault="001A70D6" w:rsidP="0007689B">
            <w:pPr>
              <w:spacing w:after="0" w:line="240" w:lineRule="auto"/>
              <w:jc w:val="right"/>
              <w:rPr>
                <w:rFonts w:ascii="Times New Roman" w:eastAsia="Times New Roman" w:hAnsi="Times New Roman" w:cs="Times New Roman"/>
                <w:sz w:val="20"/>
                <w:szCs w:val="20"/>
                <w:lang w:eastAsia="ru-RU"/>
              </w:rPr>
            </w:pPr>
            <w:r w:rsidRPr="00B26502">
              <w:rPr>
                <w:rFonts w:ascii="Times New Roman" w:eastAsia="Times New Roman" w:hAnsi="Times New Roman" w:cs="Times New Roman"/>
                <w:sz w:val="20"/>
                <w:szCs w:val="20"/>
                <w:lang w:eastAsia="ru-RU"/>
              </w:rPr>
              <w:t>89,1</w:t>
            </w:r>
          </w:p>
        </w:tc>
        <w:tc>
          <w:tcPr>
            <w:tcW w:w="720" w:type="dxa"/>
            <w:shd w:val="clear" w:color="auto" w:fill="auto"/>
            <w:noWrap/>
            <w:tcMar>
              <w:left w:w="28" w:type="dxa"/>
              <w:right w:w="28" w:type="dxa"/>
            </w:tcMar>
            <w:vAlign w:val="bottom"/>
            <w:hideMark/>
          </w:tcPr>
          <w:p w:rsidR="001A70D6" w:rsidRPr="00B26502" w:rsidRDefault="001A70D6" w:rsidP="0007689B">
            <w:pPr>
              <w:spacing w:after="0" w:line="240" w:lineRule="auto"/>
              <w:jc w:val="right"/>
              <w:rPr>
                <w:rFonts w:ascii="Times New Roman" w:eastAsia="Times New Roman" w:hAnsi="Times New Roman" w:cs="Times New Roman"/>
                <w:sz w:val="20"/>
                <w:szCs w:val="20"/>
                <w:lang w:eastAsia="ru-RU"/>
              </w:rPr>
            </w:pPr>
            <w:r w:rsidRPr="00B26502">
              <w:rPr>
                <w:rFonts w:ascii="Times New Roman" w:eastAsia="Times New Roman" w:hAnsi="Times New Roman" w:cs="Times New Roman"/>
                <w:sz w:val="20"/>
                <w:szCs w:val="20"/>
                <w:lang w:eastAsia="ru-RU"/>
              </w:rPr>
              <w:t>11,2</w:t>
            </w:r>
          </w:p>
        </w:tc>
        <w:tc>
          <w:tcPr>
            <w:tcW w:w="720" w:type="dxa"/>
            <w:shd w:val="clear" w:color="auto" w:fill="auto"/>
            <w:noWrap/>
            <w:tcMar>
              <w:left w:w="28" w:type="dxa"/>
              <w:right w:w="28" w:type="dxa"/>
            </w:tcMar>
            <w:vAlign w:val="bottom"/>
            <w:hideMark/>
          </w:tcPr>
          <w:p w:rsidR="001A70D6" w:rsidRPr="00B26502" w:rsidRDefault="001A70D6" w:rsidP="0007689B">
            <w:pPr>
              <w:spacing w:after="0" w:line="240" w:lineRule="auto"/>
              <w:jc w:val="right"/>
              <w:rPr>
                <w:rFonts w:ascii="Times New Roman" w:eastAsia="Times New Roman" w:hAnsi="Times New Roman" w:cs="Times New Roman"/>
                <w:sz w:val="20"/>
                <w:szCs w:val="20"/>
                <w:lang w:eastAsia="ru-RU"/>
              </w:rPr>
            </w:pPr>
            <w:r w:rsidRPr="00B26502">
              <w:rPr>
                <w:rFonts w:ascii="Times New Roman" w:eastAsia="Times New Roman" w:hAnsi="Times New Roman" w:cs="Times New Roman"/>
                <w:sz w:val="20"/>
                <w:szCs w:val="20"/>
                <w:lang w:eastAsia="ru-RU"/>
              </w:rPr>
              <w:t>88,8</w:t>
            </w:r>
          </w:p>
        </w:tc>
      </w:tr>
      <w:tr w:rsidR="001A70D6" w:rsidRPr="00B26502" w:rsidTr="0007689B">
        <w:trPr>
          <w:trHeight w:val="20"/>
          <w:jc w:val="center"/>
        </w:trPr>
        <w:tc>
          <w:tcPr>
            <w:tcW w:w="1108" w:type="dxa"/>
            <w:shd w:val="clear" w:color="auto" w:fill="auto"/>
            <w:noWrap/>
            <w:tcMar>
              <w:left w:w="28" w:type="dxa"/>
              <w:right w:w="28" w:type="dxa"/>
            </w:tcMar>
            <w:vAlign w:val="bottom"/>
            <w:hideMark/>
          </w:tcPr>
          <w:p w:rsidR="001A70D6" w:rsidRPr="00B26502" w:rsidRDefault="00B26502" w:rsidP="0007689B">
            <w:pPr>
              <w:spacing w:after="0" w:line="240" w:lineRule="auto"/>
              <w:rPr>
                <w:rFonts w:ascii="Times New Roman" w:eastAsia="Times New Roman" w:hAnsi="Times New Roman" w:cs="Times New Roman"/>
                <w:sz w:val="20"/>
                <w:szCs w:val="20"/>
                <w:lang w:eastAsia="ru-RU"/>
              </w:rPr>
            </w:pPr>
            <w:r w:rsidRPr="00B26502">
              <w:rPr>
                <w:rFonts w:ascii="Times New Roman" w:eastAsia="Times New Roman" w:hAnsi="Times New Roman" w:cs="Times New Roman"/>
                <w:sz w:val="20"/>
                <w:szCs w:val="20"/>
                <w:lang w:eastAsia="ru-RU"/>
              </w:rPr>
              <w:t>RD</w:t>
            </w:r>
            <w:r w:rsidR="001A70D6" w:rsidRPr="00B26502">
              <w:rPr>
                <w:rFonts w:ascii="Times New Roman" w:eastAsia="Times New Roman" w:hAnsi="Times New Roman" w:cs="Times New Roman"/>
                <w:sz w:val="20"/>
                <w:szCs w:val="20"/>
                <w:lang w:eastAsia="ru-RU"/>
              </w:rPr>
              <w:t>Centru</w:t>
            </w:r>
          </w:p>
        </w:tc>
        <w:tc>
          <w:tcPr>
            <w:tcW w:w="720" w:type="dxa"/>
            <w:shd w:val="clear" w:color="auto" w:fill="auto"/>
            <w:noWrap/>
            <w:tcMar>
              <w:left w:w="28" w:type="dxa"/>
              <w:right w:w="28" w:type="dxa"/>
            </w:tcMar>
            <w:vAlign w:val="bottom"/>
            <w:hideMark/>
          </w:tcPr>
          <w:p w:rsidR="001A70D6" w:rsidRPr="00B26502" w:rsidRDefault="001A70D6" w:rsidP="0007689B">
            <w:pPr>
              <w:spacing w:after="0" w:line="240" w:lineRule="auto"/>
              <w:jc w:val="right"/>
              <w:rPr>
                <w:rFonts w:ascii="Times New Roman" w:eastAsia="Times New Roman" w:hAnsi="Times New Roman" w:cs="Times New Roman"/>
                <w:sz w:val="20"/>
                <w:szCs w:val="20"/>
                <w:lang w:eastAsia="ru-RU"/>
              </w:rPr>
            </w:pPr>
            <w:r w:rsidRPr="00B26502">
              <w:rPr>
                <w:rFonts w:ascii="Times New Roman" w:eastAsia="Times New Roman" w:hAnsi="Times New Roman" w:cs="Times New Roman"/>
                <w:sz w:val="20"/>
                <w:szCs w:val="20"/>
                <w:lang w:eastAsia="ru-RU"/>
              </w:rPr>
              <w:t>9,2</w:t>
            </w:r>
          </w:p>
        </w:tc>
        <w:tc>
          <w:tcPr>
            <w:tcW w:w="720" w:type="dxa"/>
            <w:shd w:val="clear" w:color="auto" w:fill="auto"/>
            <w:noWrap/>
            <w:tcMar>
              <w:left w:w="28" w:type="dxa"/>
              <w:right w:w="28" w:type="dxa"/>
            </w:tcMar>
            <w:vAlign w:val="bottom"/>
            <w:hideMark/>
          </w:tcPr>
          <w:p w:rsidR="001A70D6" w:rsidRPr="00B26502" w:rsidRDefault="001A70D6" w:rsidP="0007689B">
            <w:pPr>
              <w:spacing w:after="0" w:line="240" w:lineRule="auto"/>
              <w:jc w:val="right"/>
              <w:rPr>
                <w:rFonts w:ascii="Times New Roman" w:eastAsia="Times New Roman" w:hAnsi="Times New Roman" w:cs="Times New Roman"/>
                <w:sz w:val="20"/>
                <w:szCs w:val="20"/>
                <w:lang w:eastAsia="ru-RU"/>
              </w:rPr>
            </w:pPr>
            <w:r w:rsidRPr="00B26502">
              <w:rPr>
                <w:rFonts w:ascii="Times New Roman" w:eastAsia="Times New Roman" w:hAnsi="Times New Roman" w:cs="Times New Roman"/>
                <w:sz w:val="20"/>
                <w:szCs w:val="20"/>
                <w:lang w:eastAsia="ru-RU"/>
              </w:rPr>
              <w:t>90,8</w:t>
            </w:r>
          </w:p>
        </w:tc>
        <w:tc>
          <w:tcPr>
            <w:tcW w:w="720" w:type="dxa"/>
            <w:shd w:val="clear" w:color="auto" w:fill="auto"/>
            <w:noWrap/>
            <w:tcMar>
              <w:left w:w="28" w:type="dxa"/>
              <w:right w:w="28" w:type="dxa"/>
            </w:tcMar>
            <w:vAlign w:val="bottom"/>
            <w:hideMark/>
          </w:tcPr>
          <w:p w:rsidR="001A70D6" w:rsidRPr="00B26502" w:rsidRDefault="001A70D6" w:rsidP="0007689B">
            <w:pPr>
              <w:spacing w:after="0" w:line="240" w:lineRule="auto"/>
              <w:jc w:val="right"/>
              <w:rPr>
                <w:rFonts w:ascii="Times New Roman" w:eastAsia="Times New Roman" w:hAnsi="Times New Roman" w:cs="Times New Roman"/>
                <w:sz w:val="20"/>
                <w:szCs w:val="20"/>
                <w:lang w:eastAsia="ru-RU"/>
              </w:rPr>
            </w:pPr>
            <w:r w:rsidRPr="00B26502">
              <w:rPr>
                <w:rFonts w:ascii="Times New Roman" w:eastAsia="Times New Roman" w:hAnsi="Times New Roman" w:cs="Times New Roman"/>
                <w:sz w:val="20"/>
                <w:szCs w:val="20"/>
                <w:lang w:eastAsia="ru-RU"/>
              </w:rPr>
              <w:t>9,7</w:t>
            </w:r>
          </w:p>
        </w:tc>
        <w:tc>
          <w:tcPr>
            <w:tcW w:w="720" w:type="dxa"/>
            <w:shd w:val="clear" w:color="auto" w:fill="auto"/>
            <w:noWrap/>
            <w:tcMar>
              <w:left w:w="28" w:type="dxa"/>
              <w:right w:w="28" w:type="dxa"/>
            </w:tcMar>
            <w:vAlign w:val="bottom"/>
            <w:hideMark/>
          </w:tcPr>
          <w:p w:rsidR="001A70D6" w:rsidRPr="00B26502" w:rsidRDefault="001A70D6" w:rsidP="0007689B">
            <w:pPr>
              <w:spacing w:after="0" w:line="240" w:lineRule="auto"/>
              <w:jc w:val="right"/>
              <w:rPr>
                <w:rFonts w:ascii="Times New Roman" w:eastAsia="Times New Roman" w:hAnsi="Times New Roman" w:cs="Times New Roman"/>
                <w:sz w:val="20"/>
                <w:szCs w:val="20"/>
                <w:lang w:eastAsia="ru-RU"/>
              </w:rPr>
            </w:pPr>
            <w:r w:rsidRPr="00B26502">
              <w:rPr>
                <w:rFonts w:ascii="Times New Roman" w:eastAsia="Times New Roman" w:hAnsi="Times New Roman" w:cs="Times New Roman"/>
                <w:sz w:val="20"/>
                <w:szCs w:val="20"/>
                <w:lang w:eastAsia="ru-RU"/>
              </w:rPr>
              <w:t>90,3</w:t>
            </w:r>
          </w:p>
        </w:tc>
        <w:tc>
          <w:tcPr>
            <w:tcW w:w="720" w:type="dxa"/>
            <w:shd w:val="clear" w:color="auto" w:fill="auto"/>
            <w:noWrap/>
            <w:tcMar>
              <w:left w:w="28" w:type="dxa"/>
              <w:right w:w="28" w:type="dxa"/>
            </w:tcMar>
            <w:vAlign w:val="bottom"/>
            <w:hideMark/>
          </w:tcPr>
          <w:p w:rsidR="001A70D6" w:rsidRPr="00B26502" w:rsidRDefault="001A70D6" w:rsidP="0007689B">
            <w:pPr>
              <w:spacing w:after="0" w:line="240" w:lineRule="auto"/>
              <w:jc w:val="right"/>
              <w:rPr>
                <w:rFonts w:ascii="Times New Roman" w:eastAsia="Times New Roman" w:hAnsi="Times New Roman" w:cs="Times New Roman"/>
                <w:sz w:val="20"/>
                <w:szCs w:val="20"/>
                <w:lang w:eastAsia="ru-RU"/>
              </w:rPr>
            </w:pPr>
            <w:r w:rsidRPr="00B26502">
              <w:rPr>
                <w:rFonts w:ascii="Times New Roman" w:eastAsia="Times New Roman" w:hAnsi="Times New Roman" w:cs="Times New Roman"/>
                <w:sz w:val="20"/>
                <w:szCs w:val="20"/>
                <w:lang w:eastAsia="ru-RU"/>
              </w:rPr>
              <w:t>10,0</w:t>
            </w:r>
          </w:p>
        </w:tc>
        <w:tc>
          <w:tcPr>
            <w:tcW w:w="720" w:type="dxa"/>
            <w:shd w:val="clear" w:color="auto" w:fill="auto"/>
            <w:noWrap/>
            <w:tcMar>
              <w:left w:w="28" w:type="dxa"/>
              <w:right w:w="28" w:type="dxa"/>
            </w:tcMar>
            <w:vAlign w:val="bottom"/>
            <w:hideMark/>
          </w:tcPr>
          <w:p w:rsidR="001A70D6" w:rsidRPr="00B26502" w:rsidRDefault="001A70D6" w:rsidP="0007689B">
            <w:pPr>
              <w:spacing w:after="0" w:line="240" w:lineRule="auto"/>
              <w:jc w:val="right"/>
              <w:rPr>
                <w:rFonts w:ascii="Times New Roman" w:eastAsia="Times New Roman" w:hAnsi="Times New Roman" w:cs="Times New Roman"/>
                <w:sz w:val="20"/>
                <w:szCs w:val="20"/>
                <w:lang w:eastAsia="ru-RU"/>
              </w:rPr>
            </w:pPr>
            <w:r w:rsidRPr="00B26502">
              <w:rPr>
                <w:rFonts w:ascii="Times New Roman" w:eastAsia="Times New Roman" w:hAnsi="Times New Roman" w:cs="Times New Roman"/>
                <w:sz w:val="20"/>
                <w:szCs w:val="20"/>
                <w:lang w:eastAsia="ru-RU"/>
              </w:rPr>
              <w:t>90,0</w:t>
            </w:r>
          </w:p>
        </w:tc>
        <w:tc>
          <w:tcPr>
            <w:tcW w:w="720" w:type="dxa"/>
            <w:shd w:val="clear" w:color="auto" w:fill="auto"/>
            <w:noWrap/>
            <w:tcMar>
              <w:left w:w="28" w:type="dxa"/>
              <w:right w:w="28" w:type="dxa"/>
            </w:tcMar>
            <w:vAlign w:val="bottom"/>
            <w:hideMark/>
          </w:tcPr>
          <w:p w:rsidR="001A70D6" w:rsidRPr="00B26502" w:rsidRDefault="001A70D6" w:rsidP="0007689B">
            <w:pPr>
              <w:spacing w:after="0" w:line="240" w:lineRule="auto"/>
              <w:jc w:val="right"/>
              <w:rPr>
                <w:rFonts w:ascii="Times New Roman" w:eastAsia="Times New Roman" w:hAnsi="Times New Roman" w:cs="Times New Roman"/>
                <w:sz w:val="20"/>
                <w:szCs w:val="20"/>
                <w:lang w:eastAsia="ru-RU"/>
              </w:rPr>
            </w:pPr>
            <w:r w:rsidRPr="00B26502">
              <w:rPr>
                <w:rFonts w:ascii="Times New Roman" w:eastAsia="Times New Roman" w:hAnsi="Times New Roman" w:cs="Times New Roman"/>
                <w:sz w:val="20"/>
                <w:szCs w:val="20"/>
                <w:lang w:eastAsia="ru-RU"/>
              </w:rPr>
              <w:t>10,1</w:t>
            </w:r>
          </w:p>
        </w:tc>
        <w:tc>
          <w:tcPr>
            <w:tcW w:w="720" w:type="dxa"/>
            <w:shd w:val="clear" w:color="auto" w:fill="auto"/>
            <w:noWrap/>
            <w:tcMar>
              <w:left w:w="28" w:type="dxa"/>
              <w:right w:w="28" w:type="dxa"/>
            </w:tcMar>
            <w:vAlign w:val="bottom"/>
            <w:hideMark/>
          </w:tcPr>
          <w:p w:rsidR="001A70D6" w:rsidRPr="00B26502" w:rsidRDefault="001A70D6" w:rsidP="0007689B">
            <w:pPr>
              <w:spacing w:after="0" w:line="240" w:lineRule="auto"/>
              <w:jc w:val="right"/>
              <w:rPr>
                <w:rFonts w:ascii="Times New Roman" w:eastAsia="Times New Roman" w:hAnsi="Times New Roman" w:cs="Times New Roman"/>
                <w:sz w:val="20"/>
                <w:szCs w:val="20"/>
                <w:lang w:eastAsia="ru-RU"/>
              </w:rPr>
            </w:pPr>
            <w:r w:rsidRPr="00B26502">
              <w:rPr>
                <w:rFonts w:ascii="Times New Roman" w:eastAsia="Times New Roman" w:hAnsi="Times New Roman" w:cs="Times New Roman"/>
                <w:sz w:val="20"/>
                <w:szCs w:val="20"/>
                <w:lang w:eastAsia="ru-RU"/>
              </w:rPr>
              <w:t>89,9</w:t>
            </w:r>
          </w:p>
        </w:tc>
        <w:tc>
          <w:tcPr>
            <w:tcW w:w="720" w:type="dxa"/>
            <w:shd w:val="clear" w:color="auto" w:fill="auto"/>
            <w:noWrap/>
            <w:tcMar>
              <w:left w:w="28" w:type="dxa"/>
              <w:right w:w="28" w:type="dxa"/>
            </w:tcMar>
            <w:vAlign w:val="bottom"/>
            <w:hideMark/>
          </w:tcPr>
          <w:p w:rsidR="001A70D6" w:rsidRPr="00B26502" w:rsidRDefault="001A70D6" w:rsidP="0007689B">
            <w:pPr>
              <w:spacing w:after="0" w:line="240" w:lineRule="auto"/>
              <w:jc w:val="right"/>
              <w:rPr>
                <w:rFonts w:ascii="Times New Roman" w:eastAsia="Times New Roman" w:hAnsi="Times New Roman" w:cs="Times New Roman"/>
                <w:sz w:val="20"/>
                <w:szCs w:val="20"/>
                <w:lang w:eastAsia="ru-RU"/>
              </w:rPr>
            </w:pPr>
            <w:r w:rsidRPr="00B26502">
              <w:rPr>
                <w:rFonts w:ascii="Times New Roman" w:eastAsia="Times New Roman" w:hAnsi="Times New Roman" w:cs="Times New Roman"/>
                <w:sz w:val="20"/>
                <w:szCs w:val="20"/>
                <w:lang w:eastAsia="ru-RU"/>
              </w:rPr>
              <w:t>9,6</w:t>
            </w:r>
          </w:p>
        </w:tc>
        <w:tc>
          <w:tcPr>
            <w:tcW w:w="720" w:type="dxa"/>
            <w:shd w:val="clear" w:color="auto" w:fill="auto"/>
            <w:noWrap/>
            <w:tcMar>
              <w:left w:w="28" w:type="dxa"/>
              <w:right w:w="28" w:type="dxa"/>
            </w:tcMar>
            <w:vAlign w:val="bottom"/>
            <w:hideMark/>
          </w:tcPr>
          <w:p w:rsidR="001A70D6" w:rsidRPr="00B26502" w:rsidRDefault="001A70D6" w:rsidP="0007689B">
            <w:pPr>
              <w:spacing w:after="0" w:line="240" w:lineRule="auto"/>
              <w:jc w:val="right"/>
              <w:rPr>
                <w:rFonts w:ascii="Times New Roman" w:eastAsia="Times New Roman" w:hAnsi="Times New Roman" w:cs="Times New Roman"/>
                <w:sz w:val="20"/>
                <w:szCs w:val="20"/>
                <w:lang w:eastAsia="ru-RU"/>
              </w:rPr>
            </w:pPr>
            <w:r w:rsidRPr="00B26502">
              <w:rPr>
                <w:rFonts w:ascii="Times New Roman" w:eastAsia="Times New Roman" w:hAnsi="Times New Roman" w:cs="Times New Roman"/>
                <w:sz w:val="20"/>
                <w:szCs w:val="20"/>
                <w:lang w:eastAsia="ru-RU"/>
              </w:rPr>
              <w:t>90,4</w:t>
            </w:r>
          </w:p>
        </w:tc>
        <w:tc>
          <w:tcPr>
            <w:tcW w:w="720" w:type="dxa"/>
            <w:shd w:val="clear" w:color="auto" w:fill="auto"/>
            <w:noWrap/>
            <w:tcMar>
              <w:left w:w="28" w:type="dxa"/>
              <w:right w:w="28" w:type="dxa"/>
            </w:tcMar>
            <w:vAlign w:val="bottom"/>
            <w:hideMark/>
          </w:tcPr>
          <w:p w:rsidR="001A70D6" w:rsidRPr="00B26502" w:rsidRDefault="001A70D6" w:rsidP="0007689B">
            <w:pPr>
              <w:spacing w:after="0" w:line="240" w:lineRule="auto"/>
              <w:jc w:val="right"/>
              <w:rPr>
                <w:rFonts w:ascii="Times New Roman" w:eastAsia="Times New Roman" w:hAnsi="Times New Roman" w:cs="Times New Roman"/>
                <w:sz w:val="20"/>
                <w:szCs w:val="20"/>
                <w:lang w:eastAsia="ru-RU"/>
              </w:rPr>
            </w:pPr>
            <w:r w:rsidRPr="00B26502">
              <w:rPr>
                <w:rFonts w:ascii="Times New Roman" w:eastAsia="Times New Roman" w:hAnsi="Times New Roman" w:cs="Times New Roman"/>
                <w:sz w:val="20"/>
                <w:szCs w:val="20"/>
                <w:lang w:eastAsia="ru-RU"/>
              </w:rPr>
              <w:t>10,2</w:t>
            </w:r>
          </w:p>
        </w:tc>
        <w:tc>
          <w:tcPr>
            <w:tcW w:w="720" w:type="dxa"/>
            <w:shd w:val="clear" w:color="auto" w:fill="auto"/>
            <w:noWrap/>
            <w:tcMar>
              <w:left w:w="28" w:type="dxa"/>
              <w:right w:w="28" w:type="dxa"/>
            </w:tcMar>
            <w:vAlign w:val="bottom"/>
            <w:hideMark/>
          </w:tcPr>
          <w:p w:rsidR="001A70D6" w:rsidRPr="00B26502" w:rsidRDefault="001A70D6" w:rsidP="0007689B">
            <w:pPr>
              <w:spacing w:after="0" w:line="240" w:lineRule="auto"/>
              <w:jc w:val="right"/>
              <w:rPr>
                <w:rFonts w:ascii="Times New Roman" w:eastAsia="Times New Roman" w:hAnsi="Times New Roman" w:cs="Times New Roman"/>
                <w:sz w:val="20"/>
                <w:szCs w:val="20"/>
                <w:lang w:eastAsia="ru-RU"/>
              </w:rPr>
            </w:pPr>
            <w:r w:rsidRPr="00B26502">
              <w:rPr>
                <w:rFonts w:ascii="Times New Roman" w:eastAsia="Times New Roman" w:hAnsi="Times New Roman" w:cs="Times New Roman"/>
                <w:sz w:val="20"/>
                <w:szCs w:val="20"/>
                <w:lang w:eastAsia="ru-RU"/>
              </w:rPr>
              <w:t>89,8</w:t>
            </w:r>
          </w:p>
        </w:tc>
      </w:tr>
      <w:tr w:rsidR="001A70D6" w:rsidRPr="00B26502" w:rsidTr="0007689B">
        <w:trPr>
          <w:trHeight w:val="20"/>
          <w:jc w:val="center"/>
        </w:trPr>
        <w:tc>
          <w:tcPr>
            <w:tcW w:w="1108" w:type="dxa"/>
            <w:shd w:val="clear" w:color="auto" w:fill="auto"/>
            <w:noWrap/>
            <w:tcMar>
              <w:left w:w="28" w:type="dxa"/>
              <w:right w:w="28" w:type="dxa"/>
            </w:tcMar>
            <w:vAlign w:val="bottom"/>
            <w:hideMark/>
          </w:tcPr>
          <w:p w:rsidR="001A70D6" w:rsidRPr="00B26502" w:rsidRDefault="001A70D6" w:rsidP="0007689B">
            <w:pPr>
              <w:spacing w:after="0" w:line="240" w:lineRule="auto"/>
              <w:rPr>
                <w:rFonts w:ascii="Times New Roman" w:eastAsia="Times New Roman" w:hAnsi="Times New Roman" w:cs="Times New Roman"/>
                <w:sz w:val="20"/>
                <w:szCs w:val="20"/>
                <w:lang w:eastAsia="ru-RU"/>
              </w:rPr>
            </w:pPr>
            <w:r w:rsidRPr="00B26502">
              <w:rPr>
                <w:rFonts w:ascii="Times New Roman" w:eastAsia="Times New Roman" w:hAnsi="Times New Roman" w:cs="Times New Roman"/>
                <w:sz w:val="20"/>
                <w:szCs w:val="20"/>
                <w:lang w:eastAsia="ru-RU"/>
              </w:rPr>
              <w:t>r-ul Orhei</w:t>
            </w:r>
          </w:p>
        </w:tc>
        <w:tc>
          <w:tcPr>
            <w:tcW w:w="720" w:type="dxa"/>
            <w:shd w:val="clear" w:color="auto" w:fill="auto"/>
            <w:noWrap/>
            <w:tcMar>
              <w:left w:w="28" w:type="dxa"/>
              <w:right w:w="28" w:type="dxa"/>
            </w:tcMar>
            <w:vAlign w:val="bottom"/>
            <w:hideMark/>
          </w:tcPr>
          <w:p w:rsidR="001A70D6" w:rsidRPr="00B26502" w:rsidRDefault="001A70D6" w:rsidP="0007689B">
            <w:pPr>
              <w:spacing w:after="0" w:line="240" w:lineRule="auto"/>
              <w:jc w:val="right"/>
              <w:rPr>
                <w:rFonts w:ascii="Times New Roman" w:eastAsia="Times New Roman" w:hAnsi="Times New Roman" w:cs="Times New Roman"/>
                <w:sz w:val="20"/>
                <w:szCs w:val="20"/>
                <w:lang w:eastAsia="ru-RU"/>
              </w:rPr>
            </w:pPr>
            <w:r w:rsidRPr="00B26502">
              <w:rPr>
                <w:rFonts w:ascii="Times New Roman" w:eastAsia="Times New Roman" w:hAnsi="Times New Roman" w:cs="Times New Roman"/>
                <w:sz w:val="20"/>
                <w:szCs w:val="20"/>
                <w:lang w:eastAsia="ru-RU"/>
              </w:rPr>
              <w:t>8,7</w:t>
            </w:r>
          </w:p>
        </w:tc>
        <w:tc>
          <w:tcPr>
            <w:tcW w:w="720" w:type="dxa"/>
            <w:shd w:val="clear" w:color="auto" w:fill="auto"/>
            <w:noWrap/>
            <w:tcMar>
              <w:left w:w="28" w:type="dxa"/>
              <w:right w:w="28" w:type="dxa"/>
            </w:tcMar>
            <w:vAlign w:val="bottom"/>
            <w:hideMark/>
          </w:tcPr>
          <w:p w:rsidR="001A70D6" w:rsidRPr="00B26502" w:rsidRDefault="001A70D6" w:rsidP="0007689B">
            <w:pPr>
              <w:spacing w:after="0" w:line="240" w:lineRule="auto"/>
              <w:jc w:val="right"/>
              <w:rPr>
                <w:rFonts w:ascii="Times New Roman" w:eastAsia="Times New Roman" w:hAnsi="Times New Roman" w:cs="Times New Roman"/>
                <w:sz w:val="20"/>
                <w:szCs w:val="20"/>
                <w:lang w:eastAsia="ru-RU"/>
              </w:rPr>
            </w:pPr>
            <w:r w:rsidRPr="00B26502">
              <w:rPr>
                <w:rFonts w:ascii="Times New Roman" w:eastAsia="Times New Roman" w:hAnsi="Times New Roman" w:cs="Times New Roman"/>
                <w:sz w:val="20"/>
                <w:szCs w:val="20"/>
                <w:lang w:eastAsia="ru-RU"/>
              </w:rPr>
              <w:t>91,3</w:t>
            </w:r>
          </w:p>
        </w:tc>
        <w:tc>
          <w:tcPr>
            <w:tcW w:w="720" w:type="dxa"/>
            <w:shd w:val="clear" w:color="auto" w:fill="auto"/>
            <w:noWrap/>
            <w:tcMar>
              <w:left w:w="28" w:type="dxa"/>
              <w:right w:w="28" w:type="dxa"/>
            </w:tcMar>
            <w:vAlign w:val="bottom"/>
            <w:hideMark/>
          </w:tcPr>
          <w:p w:rsidR="001A70D6" w:rsidRPr="00B26502" w:rsidRDefault="001A70D6" w:rsidP="0007689B">
            <w:pPr>
              <w:spacing w:after="0" w:line="240" w:lineRule="auto"/>
              <w:jc w:val="right"/>
              <w:rPr>
                <w:rFonts w:ascii="Times New Roman" w:eastAsia="Times New Roman" w:hAnsi="Times New Roman" w:cs="Times New Roman"/>
                <w:sz w:val="20"/>
                <w:szCs w:val="20"/>
                <w:lang w:eastAsia="ru-RU"/>
              </w:rPr>
            </w:pPr>
            <w:r w:rsidRPr="00B26502">
              <w:rPr>
                <w:rFonts w:ascii="Times New Roman" w:eastAsia="Times New Roman" w:hAnsi="Times New Roman" w:cs="Times New Roman"/>
                <w:sz w:val="20"/>
                <w:szCs w:val="20"/>
                <w:lang w:eastAsia="ru-RU"/>
              </w:rPr>
              <w:t>9,3</w:t>
            </w:r>
          </w:p>
        </w:tc>
        <w:tc>
          <w:tcPr>
            <w:tcW w:w="720" w:type="dxa"/>
            <w:shd w:val="clear" w:color="auto" w:fill="auto"/>
            <w:noWrap/>
            <w:tcMar>
              <w:left w:w="28" w:type="dxa"/>
              <w:right w:w="28" w:type="dxa"/>
            </w:tcMar>
            <w:vAlign w:val="bottom"/>
            <w:hideMark/>
          </w:tcPr>
          <w:p w:rsidR="001A70D6" w:rsidRPr="00B26502" w:rsidRDefault="001A70D6" w:rsidP="0007689B">
            <w:pPr>
              <w:spacing w:after="0" w:line="240" w:lineRule="auto"/>
              <w:jc w:val="right"/>
              <w:rPr>
                <w:rFonts w:ascii="Times New Roman" w:eastAsia="Times New Roman" w:hAnsi="Times New Roman" w:cs="Times New Roman"/>
                <w:sz w:val="20"/>
                <w:szCs w:val="20"/>
                <w:lang w:eastAsia="ru-RU"/>
              </w:rPr>
            </w:pPr>
            <w:r w:rsidRPr="00B26502">
              <w:rPr>
                <w:rFonts w:ascii="Times New Roman" w:eastAsia="Times New Roman" w:hAnsi="Times New Roman" w:cs="Times New Roman"/>
                <w:sz w:val="20"/>
                <w:szCs w:val="20"/>
                <w:lang w:eastAsia="ru-RU"/>
              </w:rPr>
              <w:t>90,7</w:t>
            </w:r>
          </w:p>
        </w:tc>
        <w:tc>
          <w:tcPr>
            <w:tcW w:w="720" w:type="dxa"/>
            <w:shd w:val="clear" w:color="auto" w:fill="auto"/>
            <w:noWrap/>
            <w:tcMar>
              <w:left w:w="28" w:type="dxa"/>
              <w:right w:w="28" w:type="dxa"/>
            </w:tcMar>
            <w:vAlign w:val="bottom"/>
            <w:hideMark/>
          </w:tcPr>
          <w:p w:rsidR="001A70D6" w:rsidRPr="00B26502" w:rsidRDefault="001A70D6" w:rsidP="0007689B">
            <w:pPr>
              <w:spacing w:after="0" w:line="240" w:lineRule="auto"/>
              <w:jc w:val="right"/>
              <w:rPr>
                <w:rFonts w:ascii="Times New Roman" w:eastAsia="Times New Roman" w:hAnsi="Times New Roman" w:cs="Times New Roman"/>
                <w:sz w:val="20"/>
                <w:szCs w:val="20"/>
                <w:lang w:eastAsia="ru-RU"/>
              </w:rPr>
            </w:pPr>
            <w:r w:rsidRPr="00B26502">
              <w:rPr>
                <w:rFonts w:ascii="Times New Roman" w:eastAsia="Times New Roman" w:hAnsi="Times New Roman" w:cs="Times New Roman"/>
                <w:sz w:val="20"/>
                <w:szCs w:val="20"/>
                <w:lang w:eastAsia="ru-RU"/>
              </w:rPr>
              <w:t>10,5</w:t>
            </w:r>
          </w:p>
        </w:tc>
        <w:tc>
          <w:tcPr>
            <w:tcW w:w="720" w:type="dxa"/>
            <w:shd w:val="clear" w:color="auto" w:fill="auto"/>
            <w:noWrap/>
            <w:tcMar>
              <w:left w:w="28" w:type="dxa"/>
              <w:right w:w="28" w:type="dxa"/>
            </w:tcMar>
            <w:vAlign w:val="bottom"/>
            <w:hideMark/>
          </w:tcPr>
          <w:p w:rsidR="001A70D6" w:rsidRPr="00B26502" w:rsidRDefault="001A70D6" w:rsidP="0007689B">
            <w:pPr>
              <w:spacing w:after="0" w:line="240" w:lineRule="auto"/>
              <w:jc w:val="right"/>
              <w:rPr>
                <w:rFonts w:ascii="Times New Roman" w:eastAsia="Times New Roman" w:hAnsi="Times New Roman" w:cs="Times New Roman"/>
                <w:sz w:val="20"/>
                <w:szCs w:val="20"/>
                <w:lang w:eastAsia="ru-RU"/>
              </w:rPr>
            </w:pPr>
            <w:r w:rsidRPr="00B26502">
              <w:rPr>
                <w:rFonts w:ascii="Times New Roman" w:eastAsia="Times New Roman" w:hAnsi="Times New Roman" w:cs="Times New Roman"/>
                <w:sz w:val="20"/>
                <w:szCs w:val="20"/>
                <w:lang w:eastAsia="ru-RU"/>
              </w:rPr>
              <w:t>89,5</w:t>
            </w:r>
          </w:p>
        </w:tc>
        <w:tc>
          <w:tcPr>
            <w:tcW w:w="720" w:type="dxa"/>
            <w:shd w:val="clear" w:color="auto" w:fill="auto"/>
            <w:noWrap/>
            <w:tcMar>
              <w:left w:w="28" w:type="dxa"/>
              <w:right w:w="28" w:type="dxa"/>
            </w:tcMar>
            <w:vAlign w:val="bottom"/>
            <w:hideMark/>
          </w:tcPr>
          <w:p w:rsidR="001A70D6" w:rsidRPr="00B26502" w:rsidRDefault="001A70D6" w:rsidP="0007689B">
            <w:pPr>
              <w:spacing w:after="0" w:line="240" w:lineRule="auto"/>
              <w:jc w:val="right"/>
              <w:rPr>
                <w:rFonts w:ascii="Times New Roman" w:eastAsia="Times New Roman" w:hAnsi="Times New Roman" w:cs="Times New Roman"/>
                <w:sz w:val="20"/>
                <w:szCs w:val="20"/>
                <w:lang w:eastAsia="ru-RU"/>
              </w:rPr>
            </w:pPr>
            <w:r w:rsidRPr="00B26502">
              <w:rPr>
                <w:rFonts w:ascii="Times New Roman" w:eastAsia="Times New Roman" w:hAnsi="Times New Roman" w:cs="Times New Roman"/>
                <w:sz w:val="20"/>
                <w:szCs w:val="20"/>
                <w:lang w:eastAsia="ru-RU"/>
              </w:rPr>
              <w:t>8,7</w:t>
            </w:r>
          </w:p>
        </w:tc>
        <w:tc>
          <w:tcPr>
            <w:tcW w:w="720" w:type="dxa"/>
            <w:shd w:val="clear" w:color="auto" w:fill="auto"/>
            <w:noWrap/>
            <w:tcMar>
              <w:left w:w="28" w:type="dxa"/>
              <w:right w:w="28" w:type="dxa"/>
            </w:tcMar>
            <w:vAlign w:val="bottom"/>
            <w:hideMark/>
          </w:tcPr>
          <w:p w:rsidR="001A70D6" w:rsidRPr="00B26502" w:rsidRDefault="001A70D6" w:rsidP="0007689B">
            <w:pPr>
              <w:spacing w:after="0" w:line="240" w:lineRule="auto"/>
              <w:jc w:val="right"/>
              <w:rPr>
                <w:rFonts w:ascii="Times New Roman" w:eastAsia="Times New Roman" w:hAnsi="Times New Roman" w:cs="Times New Roman"/>
                <w:sz w:val="20"/>
                <w:szCs w:val="20"/>
                <w:lang w:eastAsia="ru-RU"/>
              </w:rPr>
            </w:pPr>
            <w:r w:rsidRPr="00B26502">
              <w:rPr>
                <w:rFonts w:ascii="Times New Roman" w:eastAsia="Times New Roman" w:hAnsi="Times New Roman" w:cs="Times New Roman"/>
                <w:sz w:val="20"/>
                <w:szCs w:val="20"/>
                <w:lang w:eastAsia="ru-RU"/>
              </w:rPr>
              <w:t>91,3</w:t>
            </w:r>
          </w:p>
        </w:tc>
        <w:tc>
          <w:tcPr>
            <w:tcW w:w="720" w:type="dxa"/>
            <w:shd w:val="clear" w:color="auto" w:fill="auto"/>
            <w:noWrap/>
            <w:tcMar>
              <w:left w:w="28" w:type="dxa"/>
              <w:right w:w="28" w:type="dxa"/>
            </w:tcMar>
            <w:vAlign w:val="bottom"/>
            <w:hideMark/>
          </w:tcPr>
          <w:p w:rsidR="001A70D6" w:rsidRPr="00B26502" w:rsidRDefault="001A70D6" w:rsidP="0007689B">
            <w:pPr>
              <w:spacing w:after="0" w:line="240" w:lineRule="auto"/>
              <w:jc w:val="right"/>
              <w:rPr>
                <w:rFonts w:ascii="Times New Roman" w:eastAsia="Times New Roman" w:hAnsi="Times New Roman" w:cs="Times New Roman"/>
                <w:sz w:val="20"/>
                <w:szCs w:val="20"/>
                <w:lang w:eastAsia="ru-RU"/>
              </w:rPr>
            </w:pPr>
            <w:r w:rsidRPr="00B26502">
              <w:rPr>
                <w:rFonts w:ascii="Times New Roman" w:eastAsia="Times New Roman" w:hAnsi="Times New Roman" w:cs="Times New Roman"/>
                <w:sz w:val="20"/>
                <w:szCs w:val="20"/>
                <w:lang w:eastAsia="ru-RU"/>
              </w:rPr>
              <w:t>9,2</w:t>
            </w:r>
          </w:p>
        </w:tc>
        <w:tc>
          <w:tcPr>
            <w:tcW w:w="720" w:type="dxa"/>
            <w:shd w:val="clear" w:color="auto" w:fill="auto"/>
            <w:noWrap/>
            <w:tcMar>
              <w:left w:w="28" w:type="dxa"/>
              <w:right w:w="28" w:type="dxa"/>
            </w:tcMar>
            <w:vAlign w:val="bottom"/>
            <w:hideMark/>
          </w:tcPr>
          <w:p w:rsidR="001A70D6" w:rsidRPr="00B26502" w:rsidRDefault="001A70D6" w:rsidP="0007689B">
            <w:pPr>
              <w:spacing w:after="0" w:line="240" w:lineRule="auto"/>
              <w:jc w:val="right"/>
              <w:rPr>
                <w:rFonts w:ascii="Times New Roman" w:eastAsia="Times New Roman" w:hAnsi="Times New Roman" w:cs="Times New Roman"/>
                <w:sz w:val="20"/>
                <w:szCs w:val="20"/>
                <w:lang w:eastAsia="ru-RU"/>
              </w:rPr>
            </w:pPr>
            <w:r w:rsidRPr="00B26502">
              <w:rPr>
                <w:rFonts w:ascii="Times New Roman" w:eastAsia="Times New Roman" w:hAnsi="Times New Roman" w:cs="Times New Roman"/>
                <w:sz w:val="20"/>
                <w:szCs w:val="20"/>
                <w:lang w:eastAsia="ru-RU"/>
              </w:rPr>
              <w:t>90,8</w:t>
            </w:r>
          </w:p>
        </w:tc>
        <w:tc>
          <w:tcPr>
            <w:tcW w:w="720" w:type="dxa"/>
            <w:shd w:val="clear" w:color="auto" w:fill="auto"/>
            <w:noWrap/>
            <w:tcMar>
              <w:left w:w="28" w:type="dxa"/>
              <w:right w:w="28" w:type="dxa"/>
            </w:tcMar>
            <w:vAlign w:val="bottom"/>
            <w:hideMark/>
          </w:tcPr>
          <w:p w:rsidR="001A70D6" w:rsidRPr="00B26502" w:rsidRDefault="001A70D6" w:rsidP="0007689B">
            <w:pPr>
              <w:spacing w:after="0" w:line="240" w:lineRule="auto"/>
              <w:jc w:val="right"/>
              <w:rPr>
                <w:rFonts w:ascii="Times New Roman" w:eastAsia="Times New Roman" w:hAnsi="Times New Roman" w:cs="Times New Roman"/>
                <w:sz w:val="20"/>
                <w:szCs w:val="20"/>
                <w:lang w:eastAsia="ru-RU"/>
              </w:rPr>
            </w:pPr>
            <w:r w:rsidRPr="00B26502">
              <w:rPr>
                <w:rFonts w:ascii="Times New Roman" w:eastAsia="Times New Roman" w:hAnsi="Times New Roman" w:cs="Times New Roman"/>
                <w:sz w:val="20"/>
                <w:szCs w:val="20"/>
                <w:lang w:eastAsia="ru-RU"/>
              </w:rPr>
              <w:t>9,1</w:t>
            </w:r>
          </w:p>
        </w:tc>
        <w:tc>
          <w:tcPr>
            <w:tcW w:w="720" w:type="dxa"/>
            <w:shd w:val="clear" w:color="auto" w:fill="auto"/>
            <w:noWrap/>
            <w:tcMar>
              <w:left w:w="28" w:type="dxa"/>
              <w:right w:w="28" w:type="dxa"/>
            </w:tcMar>
            <w:vAlign w:val="bottom"/>
            <w:hideMark/>
          </w:tcPr>
          <w:p w:rsidR="001A70D6" w:rsidRPr="00B26502" w:rsidRDefault="001A70D6" w:rsidP="0007689B">
            <w:pPr>
              <w:spacing w:after="0" w:line="240" w:lineRule="auto"/>
              <w:jc w:val="right"/>
              <w:rPr>
                <w:rFonts w:ascii="Times New Roman" w:eastAsia="Times New Roman" w:hAnsi="Times New Roman" w:cs="Times New Roman"/>
                <w:sz w:val="20"/>
                <w:szCs w:val="20"/>
                <w:lang w:eastAsia="ru-RU"/>
              </w:rPr>
            </w:pPr>
            <w:r w:rsidRPr="00B26502">
              <w:rPr>
                <w:rFonts w:ascii="Times New Roman" w:eastAsia="Times New Roman" w:hAnsi="Times New Roman" w:cs="Times New Roman"/>
                <w:sz w:val="20"/>
                <w:szCs w:val="20"/>
                <w:lang w:eastAsia="ru-RU"/>
              </w:rPr>
              <w:t>90,9</w:t>
            </w:r>
          </w:p>
        </w:tc>
      </w:tr>
    </w:tbl>
    <w:p w:rsidR="001A70D6" w:rsidRPr="00706229" w:rsidRDefault="001A70D6" w:rsidP="002456E0">
      <w:pPr>
        <w:spacing w:before="120" w:after="120"/>
        <w:jc w:val="both"/>
        <w:rPr>
          <w:rFonts w:ascii="Arial,Italic" w:hAnsi="Arial,Italic" w:cs="Arial,Italic"/>
          <w:i/>
          <w:iCs/>
          <w:sz w:val="18"/>
          <w:szCs w:val="18"/>
        </w:rPr>
      </w:pPr>
      <w:r w:rsidRPr="00706229">
        <w:rPr>
          <w:rFonts w:ascii="Arial,Italic" w:hAnsi="Arial,Italic" w:cs="Arial,Italic"/>
          <w:i/>
          <w:iCs/>
          <w:sz w:val="18"/>
          <w:szCs w:val="18"/>
        </w:rPr>
        <w:t>Sursa: BNS, Statistica social</w:t>
      </w:r>
      <w:r w:rsidR="00597757">
        <w:rPr>
          <w:rFonts w:ascii="Arial,Italic" w:hAnsi="Arial,Italic" w:cs="Arial,Italic"/>
          <w:i/>
          <w:iCs/>
          <w:sz w:val="18"/>
          <w:szCs w:val="18"/>
        </w:rPr>
        <w:t>ă</w:t>
      </w:r>
    </w:p>
    <w:p w:rsidR="00FB6726" w:rsidRPr="00706229" w:rsidRDefault="00FB6726" w:rsidP="002456E0">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În raionul Orhei sunt 213 instituții de educație timpurie, </w:t>
      </w:r>
      <w:r w:rsidR="00614754" w:rsidRPr="00706229">
        <w:rPr>
          <w:rFonts w:ascii="Times New Roman" w:hAnsi="Times New Roman" w:cs="Times New Roman"/>
          <w:sz w:val="24"/>
          <w:szCs w:val="24"/>
        </w:rPr>
        <w:t>capacitatea</w:t>
      </w:r>
      <w:r w:rsidRPr="00706229">
        <w:rPr>
          <w:rFonts w:ascii="Times New Roman" w:hAnsi="Times New Roman" w:cs="Times New Roman"/>
          <w:sz w:val="24"/>
          <w:szCs w:val="24"/>
        </w:rPr>
        <w:t xml:space="preserve"> de primire a acestora este </w:t>
      </w:r>
      <w:r w:rsidR="00614754" w:rsidRPr="00706229">
        <w:rPr>
          <w:rFonts w:ascii="Times New Roman" w:hAnsi="Times New Roman" w:cs="Times New Roman"/>
          <w:sz w:val="24"/>
          <w:szCs w:val="24"/>
        </w:rPr>
        <w:t>utilizată</w:t>
      </w:r>
      <w:r w:rsidRPr="00706229">
        <w:rPr>
          <w:rFonts w:ascii="Times New Roman" w:hAnsi="Times New Roman" w:cs="Times New Roman"/>
          <w:sz w:val="24"/>
          <w:szCs w:val="24"/>
        </w:rPr>
        <w:t xml:space="preserve"> în</w:t>
      </w:r>
      <w:r w:rsidR="00AF3DA4" w:rsidRPr="00706229">
        <w:rPr>
          <w:rFonts w:ascii="Times New Roman" w:hAnsi="Times New Roman" w:cs="Times New Roman"/>
          <w:sz w:val="24"/>
          <w:szCs w:val="24"/>
        </w:rPr>
        <w:t xml:space="preserve"> proporție de</w:t>
      </w:r>
      <w:r w:rsidRPr="00706229">
        <w:rPr>
          <w:rFonts w:ascii="Times New Roman" w:hAnsi="Times New Roman" w:cs="Times New Roman"/>
          <w:sz w:val="24"/>
          <w:szCs w:val="24"/>
        </w:rPr>
        <w:t xml:space="preserve"> 81</w:t>
      </w:r>
      <w:r w:rsidR="00AF3DA4" w:rsidRPr="00706229">
        <w:rPr>
          <w:rFonts w:ascii="Times New Roman" w:hAnsi="Times New Roman" w:cs="Times New Roman"/>
          <w:sz w:val="24"/>
          <w:szCs w:val="24"/>
        </w:rPr>
        <w:t xml:space="preserve"> la sută</w:t>
      </w:r>
      <w:r w:rsidRPr="00706229">
        <w:rPr>
          <w:rFonts w:ascii="Times New Roman" w:hAnsi="Times New Roman" w:cs="Times New Roman"/>
          <w:sz w:val="24"/>
          <w:szCs w:val="24"/>
        </w:rPr>
        <w:t xml:space="preserve">. </w:t>
      </w:r>
      <w:r w:rsidR="00AF3DA4" w:rsidRPr="00706229">
        <w:rPr>
          <w:rFonts w:ascii="Times New Roman" w:hAnsi="Times New Roman" w:cs="Times New Roman"/>
          <w:sz w:val="24"/>
          <w:szCs w:val="24"/>
        </w:rPr>
        <w:t>Este de menționat că pe parcursul perioadei 2016-2019 utilizarea capacităților instituțiilor timpurii de educație a scăzut de la 85</w:t>
      </w:r>
      <w:r w:rsidR="00071F18" w:rsidRPr="00706229">
        <w:rPr>
          <w:rFonts w:ascii="Times New Roman" w:hAnsi="Times New Roman" w:cs="Times New Roman"/>
          <w:sz w:val="24"/>
          <w:szCs w:val="24"/>
        </w:rPr>
        <w:t>,</w:t>
      </w:r>
      <w:r w:rsidR="00AF3DA4" w:rsidRPr="00706229">
        <w:rPr>
          <w:rFonts w:ascii="Times New Roman" w:hAnsi="Times New Roman" w:cs="Times New Roman"/>
          <w:sz w:val="24"/>
          <w:szCs w:val="24"/>
        </w:rPr>
        <w:t xml:space="preserve">1% în anul 2016 la 81,1% în anul 2019, </w:t>
      </w:r>
      <w:r w:rsidR="00FC0E31" w:rsidRPr="00706229">
        <w:rPr>
          <w:rFonts w:ascii="Times New Roman" w:hAnsi="Times New Roman" w:cs="Times New Roman"/>
          <w:sz w:val="24"/>
          <w:szCs w:val="24"/>
        </w:rPr>
        <w:t>datorat</w:t>
      </w:r>
      <w:r w:rsidR="00AF3DA4" w:rsidRPr="00706229">
        <w:rPr>
          <w:rFonts w:ascii="Times New Roman" w:hAnsi="Times New Roman" w:cs="Times New Roman"/>
          <w:sz w:val="24"/>
          <w:szCs w:val="24"/>
        </w:rPr>
        <w:t xml:space="preserve"> reducerii numărului de copii.</w:t>
      </w:r>
    </w:p>
    <w:p w:rsidR="00C355C5" w:rsidRPr="00706229" w:rsidRDefault="00614754" w:rsidP="002456E0">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Instituții</w:t>
      </w:r>
      <w:r w:rsidR="00C355C5" w:rsidRPr="00706229">
        <w:rPr>
          <w:rFonts w:ascii="Times New Roman" w:hAnsi="Times New Roman" w:cs="Times New Roman"/>
          <w:sz w:val="24"/>
          <w:szCs w:val="24"/>
          <w:u w:val="single"/>
        </w:rPr>
        <w:t xml:space="preserve"> de </w:t>
      </w:r>
      <w:r w:rsidRPr="00706229">
        <w:rPr>
          <w:rFonts w:ascii="Times New Roman" w:hAnsi="Times New Roman" w:cs="Times New Roman"/>
          <w:sz w:val="24"/>
          <w:szCs w:val="24"/>
          <w:u w:val="single"/>
        </w:rPr>
        <w:t>educație</w:t>
      </w:r>
      <w:r w:rsidR="00C355C5" w:rsidRPr="00706229">
        <w:rPr>
          <w:rFonts w:ascii="Times New Roman" w:hAnsi="Times New Roman" w:cs="Times New Roman"/>
          <w:sz w:val="24"/>
          <w:szCs w:val="24"/>
          <w:u w:val="single"/>
        </w:rPr>
        <w:t xml:space="preserve"> timpurie pe </w:t>
      </w:r>
      <w:r w:rsidR="00B26502">
        <w:rPr>
          <w:rFonts w:ascii="Times New Roman" w:hAnsi="Times New Roman" w:cs="Times New Roman"/>
          <w:sz w:val="24"/>
          <w:szCs w:val="24"/>
          <w:u w:val="single"/>
        </w:rPr>
        <w:t>l</w:t>
      </w:r>
      <w:r w:rsidRPr="00706229">
        <w:rPr>
          <w:rFonts w:ascii="Times New Roman" w:hAnsi="Times New Roman" w:cs="Times New Roman"/>
          <w:sz w:val="24"/>
          <w:szCs w:val="24"/>
          <w:u w:val="single"/>
        </w:rPr>
        <w:t>ocalități</w:t>
      </w:r>
      <w:r w:rsidR="00597757">
        <w:rPr>
          <w:rFonts w:ascii="Times New Roman" w:hAnsi="Times New Roman" w:cs="Times New Roman"/>
          <w:sz w:val="24"/>
          <w:szCs w:val="24"/>
          <w:u w:val="single"/>
        </w:rPr>
        <w:t>,</w:t>
      </w:r>
      <w:r w:rsidR="008326B4" w:rsidRPr="00706229">
        <w:rPr>
          <w:rFonts w:ascii="Times New Roman" w:hAnsi="Times New Roman" w:cs="Times New Roman"/>
          <w:sz w:val="24"/>
          <w:szCs w:val="24"/>
          <w:u w:val="single"/>
        </w:rPr>
        <w:t xml:space="preserve"> anul 2019</w:t>
      </w:r>
    </w:p>
    <w:tbl>
      <w:tblPr>
        <w:tblW w:w="9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8"/>
        <w:gridCol w:w="469"/>
        <w:gridCol w:w="546"/>
        <w:gridCol w:w="788"/>
        <w:gridCol w:w="524"/>
        <w:gridCol w:w="474"/>
        <w:gridCol w:w="456"/>
        <w:gridCol w:w="456"/>
        <w:gridCol w:w="456"/>
        <w:gridCol w:w="542"/>
        <w:gridCol w:w="542"/>
        <w:gridCol w:w="542"/>
        <w:gridCol w:w="546"/>
        <w:gridCol w:w="459"/>
        <w:gridCol w:w="487"/>
        <w:gridCol w:w="381"/>
      </w:tblGrid>
      <w:tr w:rsidR="00C355C5" w:rsidRPr="00706229" w:rsidTr="00597757">
        <w:trPr>
          <w:trHeight w:val="2864"/>
        </w:trPr>
        <w:tc>
          <w:tcPr>
            <w:tcW w:w="2008" w:type="dxa"/>
            <w:shd w:val="clear" w:color="auto" w:fill="auto"/>
            <w:noWrap/>
            <w:tcMar>
              <w:left w:w="28" w:type="dxa"/>
              <w:right w:w="28" w:type="dxa"/>
            </w:tcMar>
            <w:textDirection w:val="btLr"/>
            <w:vAlign w:val="center"/>
            <w:hideMark/>
          </w:tcPr>
          <w:p w:rsidR="00C355C5" w:rsidRPr="00706229" w:rsidRDefault="00C355C5" w:rsidP="0007689B">
            <w:pPr>
              <w:spacing w:after="0" w:line="240" w:lineRule="auto"/>
              <w:rPr>
                <w:rFonts w:ascii="Times New Roman" w:eastAsia="Times New Roman" w:hAnsi="Times New Roman" w:cs="Times New Roman"/>
                <w:b/>
                <w:sz w:val="20"/>
                <w:szCs w:val="20"/>
                <w:lang w:eastAsia="ru-RU"/>
              </w:rPr>
            </w:pPr>
          </w:p>
        </w:tc>
        <w:tc>
          <w:tcPr>
            <w:tcW w:w="469" w:type="dxa"/>
            <w:shd w:val="clear" w:color="auto" w:fill="auto"/>
            <w:noWrap/>
            <w:tcMar>
              <w:left w:w="28" w:type="dxa"/>
              <w:right w:w="28" w:type="dxa"/>
            </w:tcMar>
            <w:textDirection w:val="btLr"/>
            <w:vAlign w:val="center"/>
            <w:hideMark/>
          </w:tcPr>
          <w:p w:rsidR="00C355C5" w:rsidRPr="00706229" w:rsidRDefault="00614754" w:rsidP="0007689B">
            <w:pPr>
              <w:spacing w:after="0" w:line="240" w:lineRule="auto"/>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Numărul</w:t>
            </w:r>
            <w:r w:rsidR="00C355C5" w:rsidRPr="00706229">
              <w:rPr>
                <w:rFonts w:ascii="Times New Roman" w:eastAsia="Times New Roman" w:hAnsi="Times New Roman" w:cs="Times New Roman"/>
                <w:b/>
                <w:sz w:val="20"/>
                <w:szCs w:val="20"/>
                <w:lang w:eastAsia="ru-RU"/>
              </w:rPr>
              <w:t xml:space="preserve"> de </w:t>
            </w:r>
            <w:r w:rsidRPr="00706229">
              <w:rPr>
                <w:rFonts w:ascii="Times New Roman" w:eastAsia="Times New Roman" w:hAnsi="Times New Roman" w:cs="Times New Roman"/>
                <w:b/>
                <w:sz w:val="20"/>
                <w:szCs w:val="20"/>
                <w:lang w:eastAsia="ru-RU"/>
              </w:rPr>
              <w:t>instituții</w:t>
            </w:r>
          </w:p>
        </w:tc>
        <w:tc>
          <w:tcPr>
            <w:tcW w:w="546" w:type="dxa"/>
            <w:shd w:val="clear" w:color="auto" w:fill="auto"/>
            <w:noWrap/>
            <w:tcMar>
              <w:left w:w="28" w:type="dxa"/>
              <w:right w:w="28" w:type="dxa"/>
            </w:tcMar>
            <w:textDirection w:val="btLr"/>
            <w:vAlign w:val="center"/>
            <w:hideMark/>
          </w:tcPr>
          <w:p w:rsidR="00C355C5" w:rsidRPr="00706229" w:rsidRDefault="00614754" w:rsidP="0007689B">
            <w:pPr>
              <w:spacing w:after="0" w:line="240" w:lineRule="auto"/>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Numărul</w:t>
            </w:r>
            <w:r w:rsidR="00C355C5" w:rsidRPr="00706229">
              <w:rPr>
                <w:rFonts w:ascii="Times New Roman" w:eastAsia="Times New Roman" w:hAnsi="Times New Roman" w:cs="Times New Roman"/>
                <w:b/>
                <w:sz w:val="20"/>
                <w:szCs w:val="20"/>
                <w:lang w:eastAsia="ru-RU"/>
              </w:rPr>
              <w:t xml:space="preserve"> de grupe (inclusiv cabinete, </w:t>
            </w:r>
            <w:r w:rsidRPr="00706229">
              <w:rPr>
                <w:rFonts w:ascii="Times New Roman" w:eastAsia="Times New Roman" w:hAnsi="Times New Roman" w:cs="Times New Roman"/>
                <w:b/>
                <w:sz w:val="20"/>
                <w:szCs w:val="20"/>
                <w:lang w:eastAsia="ru-RU"/>
              </w:rPr>
              <w:t>săli</w:t>
            </w:r>
            <w:r w:rsidR="00C355C5" w:rsidRPr="00706229">
              <w:rPr>
                <w:rFonts w:ascii="Times New Roman" w:eastAsia="Times New Roman" w:hAnsi="Times New Roman" w:cs="Times New Roman"/>
                <w:b/>
                <w:sz w:val="20"/>
                <w:szCs w:val="20"/>
                <w:lang w:eastAsia="ru-RU"/>
              </w:rPr>
              <w:t xml:space="preserve"> pentru </w:t>
            </w:r>
            <w:r w:rsidRPr="00706229">
              <w:rPr>
                <w:rFonts w:ascii="Times New Roman" w:eastAsia="Times New Roman" w:hAnsi="Times New Roman" w:cs="Times New Roman"/>
                <w:b/>
                <w:sz w:val="20"/>
                <w:szCs w:val="20"/>
                <w:lang w:eastAsia="ru-RU"/>
              </w:rPr>
              <w:t>ocupație</w:t>
            </w:r>
            <w:r w:rsidR="00C355C5" w:rsidRPr="00706229">
              <w:rPr>
                <w:rFonts w:ascii="Times New Roman" w:eastAsia="Times New Roman" w:hAnsi="Times New Roman" w:cs="Times New Roman"/>
                <w:b/>
                <w:sz w:val="20"/>
                <w:szCs w:val="20"/>
                <w:lang w:eastAsia="ru-RU"/>
              </w:rPr>
              <w:t>)</w:t>
            </w:r>
          </w:p>
        </w:tc>
        <w:tc>
          <w:tcPr>
            <w:tcW w:w="788" w:type="dxa"/>
            <w:shd w:val="clear" w:color="auto" w:fill="auto"/>
            <w:tcMar>
              <w:left w:w="28" w:type="dxa"/>
              <w:right w:w="28" w:type="dxa"/>
            </w:tcMar>
            <w:textDirection w:val="btLr"/>
            <w:vAlign w:val="center"/>
            <w:hideMark/>
          </w:tcPr>
          <w:p w:rsidR="00C355C5" w:rsidRPr="00706229" w:rsidRDefault="00614754" w:rsidP="0007689B">
            <w:pPr>
              <w:spacing w:after="0" w:line="240" w:lineRule="auto"/>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Suprafața</w:t>
            </w:r>
            <w:r w:rsidR="00C355C5" w:rsidRPr="00706229">
              <w:rPr>
                <w:rFonts w:ascii="Times New Roman" w:eastAsia="Times New Roman" w:hAnsi="Times New Roman" w:cs="Times New Roman"/>
                <w:b/>
                <w:sz w:val="20"/>
                <w:szCs w:val="20"/>
                <w:lang w:eastAsia="ru-RU"/>
              </w:rPr>
              <w:t xml:space="preserve"> </w:t>
            </w:r>
            <w:r w:rsidRPr="00706229">
              <w:rPr>
                <w:rFonts w:ascii="Times New Roman" w:eastAsia="Times New Roman" w:hAnsi="Times New Roman" w:cs="Times New Roman"/>
                <w:b/>
                <w:sz w:val="20"/>
                <w:szCs w:val="20"/>
                <w:lang w:eastAsia="ru-RU"/>
              </w:rPr>
              <w:t>încăperilor</w:t>
            </w:r>
            <w:r w:rsidR="00C355C5" w:rsidRPr="00706229">
              <w:rPr>
                <w:rFonts w:ascii="Times New Roman" w:eastAsia="Times New Roman" w:hAnsi="Times New Roman" w:cs="Times New Roman"/>
                <w:b/>
                <w:sz w:val="20"/>
                <w:szCs w:val="20"/>
                <w:lang w:eastAsia="ru-RU"/>
              </w:rPr>
              <w:t xml:space="preserve"> grupelor (inclusiv a cabinetelor, </w:t>
            </w:r>
            <w:r w:rsidRPr="00706229">
              <w:rPr>
                <w:rFonts w:ascii="Times New Roman" w:eastAsia="Times New Roman" w:hAnsi="Times New Roman" w:cs="Times New Roman"/>
                <w:b/>
                <w:sz w:val="20"/>
                <w:szCs w:val="20"/>
                <w:lang w:eastAsia="ru-RU"/>
              </w:rPr>
              <w:t>sălilor</w:t>
            </w:r>
            <w:r w:rsidR="00C355C5" w:rsidRPr="00706229">
              <w:rPr>
                <w:rFonts w:ascii="Times New Roman" w:eastAsia="Times New Roman" w:hAnsi="Times New Roman" w:cs="Times New Roman"/>
                <w:b/>
                <w:sz w:val="20"/>
                <w:szCs w:val="20"/>
                <w:lang w:eastAsia="ru-RU"/>
              </w:rPr>
              <w:t xml:space="preserve"> pentru </w:t>
            </w:r>
            <w:r w:rsidRPr="00706229">
              <w:rPr>
                <w:rFonts w:ascii="Times New Roman" w:eastAsia="Times New Roman" w:hAnsi="Times New Roman" w:cs="Times New Roman"/>
                <w:b/>
                <w:sz w:val="20"/>
                <w:szCs w:val="20"/>
                <w:lang w:eastAsia="ru-RU"/>
              </w:rPr>
              <w:t>ocupație</w:t>
            </w:r>
            <w:r w:rsidR="00C355C5" w:rsidRPr="00706229">
              <w:rPr>
                <w:rFonts w:ascii="Times New Roman" w:eastAsia="Times New Roman" w:hAnsi="Times New Roman" w:cs="Times New Roman"/>
                <w:b/>
                <w:sz w:val="20"/>
                <w:szCs w:val="20"/>
                <w:lang w:eastAsia="ru-RU"/>
              </w:rPr>
              <w:t xml:space="preserve">) (metri </w:t>
            </w:r>
            <w:r w:rsidRPr="00706229">
              <w:rPr>
                <w:rFonts w:ascii="Times New Roman" w:eastAsia="Times New Roman" w:hAnsi="Times New Roman" w:cs="Times New Roman"/>
                <w:b/>
                <w:sz w:val="20"/>
                <w:szCs w:val="20"/>
                <w:lang w:eastAsia="ru-RU"/>
              </w:rPr>
              <w:t>pătrați</w:t>
            </w:r>
            <w:r w:rsidR="00C355C5" w:rsidRPr="00706229">
              <w:rPr>
                <w:rFonts w:ascii="Times New Roman" w:eastAsia="Times New Roman" w:hAnsi="Times New Roman" w:cs="Times New Roman"/>
                <w:b/>
                <w:sz w:val="20"/>
                <w:szCs w:val="20"/>
                <w:lang w:eastAsia="ru-RU"/>
              </w:rPr>
              <w:t>)</w:t>
            </w:r>
          </w:p>
        </w:tc>
        <w:tc>
          <w:tcPr>
            <w:tcW w:w="524" w:type="dxa"/>
            <w:shd w:val="clear" w:color="auto" w:fill="auto"/>
            <w:noWrap/>
            <w:tcMar>
              <w:left w:w="28" w:type="dxa"/>
              <w:right w:w="28" w:type="dxa"/>
            </w:tcMar>
            <w:textDirection w:val="btLr"/>
            <w:vAlign w:val="center"/>
            <w:hideMark/>
          </w:tcPr>
          <w:p w:rsidR="00C355C5" w:rsidRPr="00706229" w:rsidRDefault="00614754" w:rsidP="0007689B">
            <w:pPr>
              <w:spacing w:after="0" w:line="240" w:lineRule="auto"/>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Numărul</w:t>
            </w:r>
            <w:r w:rsidR="00C355C5" w:rsidRPr="00706229">
              <w:rPr>
                <w:rFonts w:ascii="Times New Roman" w:eastAsia="Times New Roman" w:hAnsi="Times New Roman" w:cs="Times New Roman"/>
                <w:b/>
                <w:sz w:val="20"/>
                <w:szCs w:val="20"/>
                <w:lang w:eastAsia="ru-RU"/>
              </w:rPr>
              <w:t xml:space="preserve"> de locuri pentru copii</w:t>
            </w:r>
          </w:p>
        </w:tc>
        <w:tc>
          <w:tcPr>
            <w:tcW w:w="474" w:type="dxa"/>
            <w:shd w:val="clear" w:color="auto" w:fill="auto"/>
            <w:noWrap/>
            <w:tcMar>
              <w:left w:w="28" w:type="dxa"/>
              <w:right w:w="28" w:type="dxa"/>
            </w:tcMar>
            <w:textDirection w:val="btLr"/>
            <w:vAlign w:val="center"/>
            <w:hideMark/>
          </w:tcPr>
          <w:p w:rsidR="00C355C5" w:rsidRPr="00706229" w:rsidRDefault="00614754" w:rsidP="0007689B">
            <w:pPr>
              <w:spacing w:after="0" w:line="240" w:lineRule="auto"/>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Numărul</w:t>
            </w:r>
            <w:r w:rsidR="00C355C5" w:rsidRPr="00706229">
              <w:rPr>
                <w:rFonts w:ascii="Times New Roman" w:eastAsia="Times New Roman" w:hAnsi="Times New Roman" w:cs="Times New Roman"/>
                <w:b/>
                <w:sz w:val="20"/>
                <w:szCs w:val="20"/>
                <w:lang w:eastAsia="ru-RU"/>
              </w:rPr>
              <w:t xml:space="preserve"> de copii - total</w:t>
            </w:r>
          </w:p>
        </w:tc>
        <w:tc>
          <w:tcPr>
            <w:tcW w:w="456" w:type="dxa"/>
            <w:shd w:val="clear" w:color="auto" w:fill="auto"/>
            <w:noWrap/>
            <w:tcMar>
              <w:left w:w="28" w:type="dxa"/>
              <w:right w:w="28" w:type="dxa"/>
            </w:tcMar>
            <w:textDirection w:val="btLr"/>
            <w:vAlign w:val="center"/>
            <w:hideMark/>
          </w:tcPr>
          <w:p w:rsidR="00C355C5" w:rsidRPr="00706229" w:rsidRDefault="00614754" w:rsidP="0007689B">
            <w:pPr>
              <w:spacing w:after="0" w:line="240" w:lineRule="auto"/>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Numărul</w:t>
            </w:r>
            <w:r w:rsidR="00C355C5" w:rsidRPr="00706229">
              <w:rPr>
                <w:rFonts w:ascii="Times New Roman" w:eastAsia="Times New Roman" w:hAnsi="Times New Roman" w:cs="Times New Roman"/>
                <w:b/>
                <w:sz w:val="20"/>
                <w:szCs w:val="20"/>
                <w:lang w:eastAsia="ru-RU"/>
              </w:rPr>
              <w:t xml:space="preserve"> de copii de 0-3 ani</w:t>
            </w:r>
          </w:p>
        </w:tc>
        <w:tc>
          <w:tcPr>
            <w:tcW w:w="456" w:type="dxa"/>
            <w:shd w:val="clear" w:color="auto" w:fill="auto"/>
            <w:noWrap/>
            <w:tcMar>
              <w:left w:w="28" w:type="dxa"/>
              <w:right w:w="28" w:type="dxa"/>
            </w:tcMar>
            <w:textDirection w:val="btLr"/>
            <w:vAlign w:val="center"/>
            <w:hideMark/>
          </w:tcPr>
          <w:p w:rsidR="00C355C5" w:rsidRPr="00706229" w:rsidRDefault="00614754" w:rsidP="0007689B">
            <w:pPr>
              <w:spacing w:after="0" w:line="240" w:lineRule="auto"/>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Numărul</w:t>
            </w:r>
            <w:r w:rsidR="00C355C5" w:rsidRPr="00706229">
              <w:rPr>
                <w:rFonts w:ascii="Times New Roman" w:eastAsia="Times New Roman" w:hAnsi="Times New Roman" w:cs="Times New Roman"/>
                <w:b/>
                <w:sz w:val="20"/>
                <w:szCs w:val="20"/>
                <w:lang w:eastAsia="ru-RU"/>
              </w:rPr>
              <w:t xml:space="preserve"> de copii de 4-5 ani</w:t>
            </w:r>
          </w:p>
        </w:tc>
        <w:tc>
          <w:tcPr>
            <w:tcW w:w="456" w:type="dxa"/>
            <w:shd w:val="clear" w:color="auto" w:fill="auto"/>
            <w:noWrap/>
            <w:tcMar>
              <w:left w:w="28" w:type="dxa"/>
              <w:right w:w="28" w:type="dxa"/>
            </w:tcMar>
            <w:textDirection w:val="btLr"/>
            <w:vAlign w:val="center"/>
            <w:hideMark/>
          </w:tcPr>
          <w:p w:rsidR="00C355C5" w:rsidRPr="00706229" w:rsidRDefault="00614754" w:rsidP="0007689B">
            <w:pPr>
              <w:spacing w:after="0" w:line="240" w:lineRule="auto"/>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Numărul</w:t>
            </w:r>
            <w:r w:rsidR="00C355C5" w:rsidRPr="00706229">
              <w:rPr>
                <w:rFonts w:ascii="Times New Roman" w:eastAsia="Times New Roman" w:hAnsi="Times New Roman" w:cs="Times New Roman"/>
                <w:b/>
                <w:sz w:val="20"/>
                <w:szCs w:val="20"/>
                <w:lang w:eastAsia="ru-RU"/>
              </w:rPr>
              <w:t xml:space="preserve"> de copii de 6-7 ani</w:t>
            </w:r>
          </w:p>
        </w:tc>
        <w:tc>
          <w:tcPr>
            <w:tcW w:w="542" w:type="dxa"/>
            <w:shd w:val="clear" w:color="auto" w:fill="auto"/>
            <w:noWrap/>
            <w:tcMar>
              <w:left w:w="28" w:type="dxa"/>
              <w:right w:w="28" w:type="dxa"/>
            </w:tcMar>
            <w:textDirection w:val="btLr"/>
            <w:vAlign w:val="center"/>
            <w:hideMark/>
          </w:tcPr>
          <w:p w:rsidR="00C355C5" w:rsidRPr="00706229" w:rsidRDefault="00614754" w:rsidP="0007689B">
            <w:pPr>
              <w:spacing w:after="0" w:line="240" w:lineRule="auto"/>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Numărul</w:t>
            </w:r>
            <w:r w:rsidR="00C355C5" w:rsidRPr="00706229">
              <w:rPr>
                <w:rFonts w:ascii="Times New Roman" w:eastAsia="Times New Roman" w:hAnsi="Times New Roman" w:cs="Times New Roman"/>
                <w:b/>
                <w:sz w:val="20"/>
                <w:szCs w:val="20"/>
                <w:lang w:eastAsia="ru-RU"/>
              </w:rPr>
              <w:t xml:space="preserve"> de copii cu </w:t>
            </w:r>
            <w:r w:rsidRPr="00706229">
              <w:rPr>
                <w:rFonts w:ascii="Times New Roman" w:eastAsia="Times New Roman" w:hAnsi="Times New Roman" w:cs="Times New Roman"/>
                <w:b/>
                <w:sz w:val="20"/>
                <w:szCs w:val="20"/>
                <w:lang w:eastAsia="ru-RU"/>
              </w:rPr>
              <w:t>cerințe</w:t>
            </w:r>
            <w:r w:rsidR="00C355C5" w:rsidRPr="00706229">
              <w:rPr>
                <w:rFonts w:ascii="Times New Roman" w:eastAsia="Times New Roman" w:hAnsi="Times New Roman" w:cs="Times New Roman"/>
                <w:b/>
                <w:sz w:val="20"/>
                <w:szCs w:val="20"/>
                <w:lang w:eastAsia="ru-RU"/>
              </w:rPr>
              <w:t xml:space="preserve"> </w:t>
            </w:r>
            <w:r w:rsidRPr="00706229">
              <w:rPr>
                <w:rFonts w:ascii="Times New Roman" w:eastAsia="Times New Roman" w:hAnsi="Times New Roman" w:cs="Times New Roman"/>
                <w:b/>
                <w:sz w:val="20"/>
                <w:szCs w:val="20"/>
                <w:lang w:eastAsia="ru-RU"/>
              </w:rPr>
              <w:t>educaționale</w:t>
            </w:r>
            <w:r w:rsidR="00C355C5" w:rsidRPr="00706229">
              <w:rPr>
                <w:rFonts w:ascii="Times New Roman" w:eastAsia="Times New Roman" w:hAnsi="Times New Roman" w:cs="Times New Roman"/>
                <w:b/>
                <w:sz w:val="20"/>
                <w:szCs w:val="20"/>
                <w:lang w:eastAsia="ru-RU"/>
              </w:rPr>
              <w:t xml:space="preserve"> speciale</w:t>
            </w:r>
          </w:p>
        </w:tc>
        <w:tc>
          <w:tcPr>
            <w:tcW w:w="542" w:type="dxa"/>
            <w:shd w:val="clear" w:color="auto" w:fill="auto"/>
            <w:noWrap/>
            <w:tcMar>
              <w:left w:w="28" w:type="dxa"/>
              <w:right w:w="28" w:type="dxa"/>
            </w:tcMar>
            <w:textDirection w:val="btLr"/>
            <w:vAlign w:val="center"/>
            <w:hideMark/>
          </w:tcPr>
          <w:p w:rsidR="00C355C5" w:rsidRPr="00706229" w:rsidRDefault="00614754" w:rsidP="0007689B">
            <w:pPr>
              <w:spacing w:after="0" w:line="240" w:lineRule="auto"/>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Numărul</w:t>
            </w:r>
            <w:r w:rsidR="00C355C5" w:rsidRPr="00706229">
              <w:rPr>
                <w:rFonts w:ascii="Times New Roman" w:eastAsia="Times New Roman" w:hAnsi="Times New Roman" w:cs="Times New Roman"/>
                <w:b/>
                <w:sz w:val="20"/>
                <w:szCs w:val="20"/>
                <w:lang w:eastAsia="ru-RU"/>
              </w:rPr>
              <w:t xml:space="preserve"> de copii cu </w:t>
            </w:r>
            <w:r w:rsidRPr="00706229">
              <w:rPr>
                <w:rFonts w:ascii="Times New Roman" w:eastAsia="Times New Roman" w:hAnsi="Times New Roman" w:cs="Times New Roman"/>
                <w:b/>
                <w:sz w:val="20"/>
                <w:szCs w:val="20"/>
                <w:lang w:eastAsia="ru-RU"/>
              </w:rPr>
              <w:t>dezabilități</w:t>
            </w:r>
          </w:p>
        </w:tc>
        <w:tc>
          <w:tcPr>
            <w:tcW w:w="542" w:type="dxa"/>
            <w:shd w:val="clear" w:color="auto" w:fill="auto"/>
            <w:noWrap/>
            <w:tcMar>
              <w:left w:w="28" w:type="dxa"/>
              <w:right w:w="28" w:type="dxa"/>
            </w:tcMar>
            <w:textDirection w:val="btLr"/>
            <w:vAlign w:val="center"/>
            <w:hideMark/>
          </w:tcPr>
          <w:p w:rsidR="00C355C5" w:rsidRPr="00706229" w:rsidRDefault="00614754" w:rsidP="0007689B">
            <w:pPr>
              <w:spacing w:after="0" w:line="240" w:lineRule="auto"/>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Numărul</w:t>
            </w:r>
            <w:r w:rsidR="00C355C5" w:rsidRPr="00706229">
              <w:rPr>
                <w:rFonts w:ascii="Times New Roman" w:eastAsia="Times New Roman" w:hAnsi="Times New Roman" w:cs="Times New Roman"/>
                <w:b/>
                <w:sz w:val="20"/>
                <w:szCs w:val="20"/>
                <w:lang w:eastAsia="ru-RU"/>
              </w:rPr>
              <w:t xml:space="preserve"> de copii</w:t>
            </w:r>
            <w:r w:rsidR="00744CB2">
              <w:rPr>
                <w:rFonts w:ascii="Times New Roman" w:eastAsia="Times New Roman" w:hAnsi="Times New Roman" w:cs="Times New Roman"/>
                <w:b/>
                <w:sz w:val="20"/>
                <w:szCs w:val="20"/>
                <w:lang w:eastAsia="ru-RU"/>
              </w:rPr>
              <w:t xml:space="preserve"> în </w:t>
            </w:r>
            <w:r w:rsidR="00C355C5" w:rsidRPr="00706229">
              <w:rPr>
                <w:rFonts w:ascii="Times New Roman" w:eastAsia="Times New Roman" w:hAnsi="Times New Roman" w:cs="Times New Roman"/>
                <w:b/>
                <w:sz w:val="20"/>
                <w:szCs w:val="20"/>
                <w:lang w:eastAsia="ru-RU"/>
              </w:rPr>
              <w:t xml:space="preserve">grupe cu </w:t>
            </w:r>
            <w:r w:rsidRPr="00706229">
              <w:rPr>
                <w:rFonts w:ascii="Times New Roman" w:eastAsia="Times New Roman" w:hAnsi="Times New Roman" w:cs="Times New Roman"/>
                <w:b/>
                <w:sz w:val="20"/>
                <w:szCs w:val="20"/>
                <w:lang w:eastAsia="ru-RU"/>
              </w:rPr>
              <w:t>destinație</w:t>
            </w:r>
            <w:r w:rsidR="00C355C5" w:rsidRPr="00706229">
              <w:rPr>
                <w:rFonts w:ascii="Times New Roman" w:eastAsia="Times New Roman" w:hAnsi="Times New Roman" w:cs="Times New Roman"/>
                <w:b/>
                <w:sz w:val="20"/>
                <w:szCs w:val="20"/>
                <w:lang w:eastAsia="ru-RU"/>
              </w:rPr>
              <w:t xml:space="preserve"> special</w:t>
            </w:r>
            <w:r w:rsidR="00597757">
              <w:rPr>
                <w:rFonts w:ascii="Times New Roman" w:eastAsia="Times New Roman" w:hAnsi="Times New Roman" w:cs="Times New Roman"/>
                <w:b/>
                <w:sz w:val="20"/>
                <w:szCs w:val="20"/>
                <w:lang w:eastAsia="ru-RU"/>
              </w:rPr>
              <w:t>ă</w:t>
            </w:r>
          </w:p>
        </w:tc>
        <w:tc>
          <w:tcPr>
            <w:tcW w:w="546" w:type="dxa"/>
            <w:shd w:val="clear" w:color="auto" w:fill="auto"/>
            <w:noWrap/>
            <w:tcMar>
              <w:left w:w="28" w:type="dxa"/>
              <w:right w:w="28" w:type="dxa"/>
            </w:tcMar>
            <w:textDirection w:val="btLr"/>
            <w:vAlign w:val="center"/>
            <w:hideMark/>
          </w:tcPr>
          <w:p w:rsidR="00C355C5" w:rsidRPr="00706229" w:rsidRDefault="00614754" w:rsidP="0007689B">
            <w:pPr>
              <w:spacing w:after="0" w:line="240" w:lineRule="auto"/>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Numărul</w:t>
            </w:r>
            <w:r w:rsidR="00C355C5" w:rsidRPr="00706229">
              <w:rPr>
                <w:rFonts w:ascii="Times New Roman" w:eastAsia="Times New Roman" w:hAnsi="Times New Roman" w:cs="Times New Roman"/>
                <w:b/>
                <w:sz w:val="20"/>
                <w:szCs w:val="20"/>
                <w:lang w:eastAsia="ru-RU"/>
              </w:rPr>
              <w:t xml:space="preserve"> de pedagogi/cadre didactice - total</w:t>
            </w:r>
          </w:p>
        </w:tc>
        <w:tc>
          <w:tcPr>
            <w:tcW w:w="459" w:type="dxa"/>
            <w:shd w:val="clear" w:color="auto" w:fill="auto"/>
            <w:noWrap/>
            <w:tcMar>
              <w:left w:w="28" w:type="dxa"/>
              <w:right w:w="28" w:type="dxa"/>
            </w:tcMar>
            <w:textDirection w:val="btLr"/>
            <w:vAlign w:val="center"/>
            <w:hideMark/>
          </w:tcPr>
          <w:p w:rsidR="00C355C5" w:rsidRPr="00706229" w:rsidRDefault="00614754" w:rsidP="0007689B">
            <w:pPr>
              <w:spacing w:after="0" w:line="240" w:lineRule="auto"/>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Numărul</w:t>
            </w:r>
            <w:r w:rsidR="00C355C5" w:rsidRPr="00706229">
              <w:rPr>
                <w:rFonts w:ascii="Times New Roman" w:eastAsia="Times New Roman" w:hAnsi="Times New Roman" w:cs="Times New Roman"/>
                <w:b/>
                <w:sz w:val="20"/>
                <w:szCs w:val="20"/>
                <w:lang w:eastAsia="ru-RU"/>
              </w:rPr>
              <w:t xml:space="preserve"> de directori</w:t>
            </w:r>
          </w:p>
        </w:tc>
        <w:tc>
          <w:tcPr>
            <w:tcW w:w="487" w:type="dxa"/>
            <w:shd w:val="clear" w:color="auto" w:fill="auto"/>
            <w:noWrap/>
            <w:tcMar>
              <w:left w:w="28" w:type="dxa"/>
              <w:right w:w="28" w:type="dxa"/>
            </w:tcMar>
            <w:textDirection w:val="btLr"/>
            <w:vAlign w:val="center"/>
            <w:hideMark/>
          </w:tcPr>
          <w:p w:rsidR="00C355C5" w:rsidRPr="00706229" w:rsidRDefault="00614754" w:rsidP="0007689B">
            <w:pPr>
              <w:spacing w:after="0" w:line="240" w:lineRule="auto"/>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Numărul</w:t>
            </w:r>
            <w:r w:rsidR="00C355C5" w:rsidRPr="00706229">
              <w:rPr>
                <w:rFonts w:ascii="Times New Roman" w:eastAsia="Times New Roman" w:hAnsi="Times New Roman" w:cs="Times New Roman"/>
                <w:b/>
                <w:sz w:val="20"/>
                <w:szCs w:val="20"/>
                <w:lang w:eastAsia="ru-RU"/>
              </w:rPr>
              <w:t xml:space="preserve"> de educatori</w:t>
            </w:r>
          </w:p>
        </w:tc>
        <w:tc>
          <w:tcPr>
            <w:tcW w:w="381" w:type="dxa"/>
            <w:shd w:val="clear" w:color="auto" w:fill="auto"/>
            <w:noWrap/>
            <w:tcMar>
              <w:left w:w="28" w:type="dxa"/>
              <w:right w:w="28" w:type="dxa"/>
            </w:tcMar>
            <w:textDirection w:val="btLr"/>
            <w:vAlign w:val="center"/>
            <w:hideMark/>
          </w:tcPr>
          <w:p w:rsidR="00C355C5" w:rsidRPr="00706229" w:rsidRDefault="00614754" w:rsidP="0007689B">
            <w:pPr>
              <w:spacing w:after="0" w:line="240" w:lineRule="auto"/>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Alți</w:t>
            </w:r>
            <w:r w:rsidR="00C355C5" w:rsidRPr="00706229">
              <w:rPr>
                <w:rFonts w:ascii="Times New Roman" w:eastAsia="Times New Roman" w:hAnsi="Times New Roman" w:cs="Times New Roman"/>
                <w:b/>
                <w:sz w:val="20"/>
                <w:szCs w:val="20"/>
                <w:lang w:eastAsia="ru-RU"/>
              </w:rPr>
              <w:t xml:space="preserve"> pedagogi</w:t>
            </w:r>
          </w:p>
        </w:tc>
      </w:tr>
      <w:tr w:rsidR="00C355C5" w:rsidRPr="00706229" w:rsidTr="0007689B">
        <w:trPr>
          <w:trHeight w:val="20"/>
        </w:trPr>
        <w:tc>
          <w:tcPr>
            <w:tcW w:w="2008" w:type="dxa"/>
            <w:shd w:val="clear" w:color="auto" w:fill="auto"/>
            <w:noWrap/>
            <w:tcMar>
              <w:left w:w="28" w:type="dxa"/>
              <w:right w:w="28" w:type="dxa"/>
            </w:tcMar>
            <w:vAlign w:val="bottom"/>
            <w:hideMark/>
          </w:tcPr>
          <w:p w:rsidR="00C355C5" w:rsidRPr="00706229" w:rsidRDefault="00C355C5" w:rsidP="0007689B">
            <w:pPr>
              <w:spacing w:after="0" w:line="240" w:lineRule="auto"/>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Raionul ORHEI</w:t>
            </w:r>
          </w:p>
        </w:tc>
        <w:tc>
          <w:tcPr>
            <w:tcW w:w="46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61</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213</w:t>
            </w:r>
          </w:p>
        </w:tc>
        <w:tc>
          <w:tcPr>
            <w:tcW w:w="788"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24608</w:t>
            </w:r>
          </w:p>
        </w:tc>
        <w:tc>
          <w:tcPr>
            <w:tcW w:w="52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6239</w:t>
            </w:r>
          </w:p>
        </w:tc>
        <w:tc>
          <w:tcPr>
            <w:tcW w:w="47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5060</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1515</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2408</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1137</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40</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1</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408</w:t>
            </w:r>
          </w:p>
        </w:tc>
        <w:tc>
          <w:tcPr>
            <w:tcW w:w="45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60</w:t>
            </w:r>
          </w:p>
        </w:tc>
        <w:tc>
          <w:tcPr>
            <w:tcW w:w="487"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326</w:t>
            </w:r>
          </w:p>
        </w:tc>
        <w:tc>
          <w:tcPr>
            <w:tcW w:w="381"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22</w:t>
            </w:r>
          </w:p>
        </w:tc>
      </w:tr>
      <w:tr w:rsidR="00C355C5" w:rsidRPr="00706229" w:rsidTr="0007689B">
        <w:trPr>
          <w:trHeight w:val="20"/>
        </w:trPr>
        <w:tc>
          <w:tcPr>
            <w:tcW w:w="2008" w:type="dxa"/>
            <w:shd w:val="clear" w:color="auto" w:fill="auto"/>
            <w:noWrap/>
            <w:tcMar>
              <w:left w:w="28" w:type="dxa"/>
              <w:right w:w="28" w:type="dxa"/>
            </w:tcMar>
            <w:vAlign w:val="bottom"/>
            <w:hideMark/>
          </w:tcPr>
          <w:p w:rsidR="00C355C5" w:rsidRPr="00706229" w:rsidRDefault="009E46B5" w:rsidP="0007689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mun.</w:t>
            </w:r>
            <w:r w:rsidR="00C355C5" w:rsidRPr="00706229">
              <w:rPr>
                <w:rFonts w:ascii="Times New Roman" w:eastAsia="Times New Roman" w:hAnsi="Times New Roman" w:cs="Times New Roman"/>
                <w:sz w:val="20"/>
                <w:szCs w:val="20"/>
                <w:lang w:eastAsia="ru-RU"/>
              </w:rPr>
              <w:t xml:space="preserve"> Orhei</w:t>
            </w:r>
          </w:p>
        </w:tc>
        <w:tc>
          <w:tcPr>
            <w:tcW w:w="46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7</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67</w:t>
            </w:r>
          </w:p>
        </w:tc>
        <w:tc>
          <w:tcPr>
            <w:tcW w:w="788"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9567</w:t>
            </w:r>
          </w:p>
        </w:tc>
        <w:tc>
          <w:tcPr>
            <w:tcW w:w="52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1565</w:t>
            </w:r>
          </w:p>
        </w:tc>
        <w:tc>
          <w:tcPr>
            <w:tcW w:w="47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1729</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587</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808</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334</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35</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119</w:t>
            </w:r>
          </w:p>
        </w:tc>
        <w:tc>
          <w:tcPr>
            <w:tcW w:w="45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7</w:t>
            </w:r>
          </w:p>
        </w:tc>
        <w:tc>
          <w:tcPr>
            <w:tcW w:w="487"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104</w:t>
            </w:r>
          </w:p>
        </w:tc>
        <w:tc>
          <w:tcPr>
            <w:tcW w:w="381"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8</w:t>
            </w:r>
          </w:p>
        </w:tc>
      </w:tr>
      <w:tr w:rsidR="00C355C5" w:rsidRPr="00706229" w:rsidTr="0007689B">
        <w:trPr>
          <w:trHeight w:val="20"/>
        </w:trPr>
        <w:tc>
          <w:tcPr>
            <w:tcW w:w="2008" w:type="dxa"/>
            <w:shd w:val="clear" w:color="auto" w:fill="auto"/>
            <w:noWrap/>
            <w:tcMar>
              <w:left w:w="28" w:type="dxa"/>
              <w:right w:w="28" w:type="dxa"/>
            </w:tcMar>
            <w:vAlign w:val="bottom"/>
            <w:hideMark/>
          </w:tcPr>
          <w:p w:rsidR="00C355C5" w:rsidRPr="00706229" w:rsidRDefault="00C355C5" w:rsidP="0007689B">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s. Berezlogi</w:t>
            </w:r>
          </w:p>
        </w:tc>
        <w:tc>
          <w:tcPr>
            <w:tcW w:w="46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w:t>
            </w:r>
          </w:p>
        </w:tc>
        <w:tc>
          <w:tcPr>
            <w:tcW w:w="788"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306</w:t>
            </w:r>
          </w:p>
        </w:tc>
        <w:tc>
          <w:tcPr>
            <w:tcW w:w="52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70</w:t>
            </w:r>
          </w:p>
        </w:tc>
        <w:tc>
          <w:tcPr>
            <w:tcW w:w="47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71</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23</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32</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16</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w:t>
            </w:r>
          </w:p>
        </w:tc>
        <w:tc>
          <w:tcPr>
            <w:tcW w:w="45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487"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w:t>
            </w:r>
          </w:p>
        </w:tc>
        <w:tc>
          <w:tcPr>
            <w:tcW w:w="381"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r>
      <w:tr w:rsidR="00C355C5" w:rsidRPr="00706229" w:rsidTr="0007689B">
        <w:trPr>
          <w:trHeight w:val="20"/>
        </w:trPr>
        <w:tc>
          <w:tcPr>
            <w:tcW w:w="2008" w:type="dxa"/>
            <w:shd w:val="clear" w:color="auto" w:fill="auto"/>
            <w:noWrap/>
            <w:tcMar>
              <w:left w:w="28" w:type="dxa"/>
              <w:right w:w="28" w:type="dxa"/>
            </w:tcMar>
            <w:vAlign w:val="bottom"/>
            <w:hideMark/>
          </w:tcPr>
          <w:p w:rsidR="00C355C5" w:rsidRPr="00706229" w:rsidRDefault="00C355C5" w:rsidP="0007689B">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 xml:space="preserve">s. </w:t>
            </w:r>
            <w:r w:rsidR="00614754" w:rsidRPr="00706229">
              <w:rPr>
                <w:rFonts w:ascii="Times New Roman" w:eastAsia="Times New Roman" w:hAnsi="Times New Roman" w:cs="Times New Roman"/>
                <w:sz w:val="20"/>
                <w:szCs w:val="20"/>
                <w:lang w:eastAsia="ru-RU"/>
              </w:rPr>
              <w:t>Biești</w:t>
            </w:r>
          </w:p>
        </w:tc>
        <w:tc>
          <w:tcPr>
            <w:tcW w:w="46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w:t>
            </w:r>
          </w:p>
        </w:tc>
        <w:tc>
          <w:tcPr>
            <w:tcW w:w="788"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306</w:t>
            </w:r>
          </w:p>
        </w:tc>
        <w:tc>
          <w:tcPr>
            <w:tcW w:w="52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140</w:t>
            </w:r>
          </w:p>
        </w:tc>
        <w:tc>
          <w:tcPr>
            <w:tcW w:w="47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108</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36</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47</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25</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w:t>
            </w:r>
          </w:p>
        </w:tc>
        <w:tc>
          <w:tcPr>
            <w:tcW w:w="45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487"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w:t>
            </w:r>
          </w:p>
        </w:tc>
        <w:tc>
          <w:tcPr>
            <w:tcW w:w="381"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r>
      <w:tr w:rsidR="00C355C5" w:rsidRPr="00706229" w:rsidTr="0007689B">
        <w:trPr>
          <w:trHeight w:val="20"/>
        </w:trPr>
        <w:tc>
          <w:tcPr>
            <w:tcW w:w="2008" w:type="dxa"/>
            <w:shd w:val="clear" w:color="auto" w:fill="auto"/>
            <w:noWrap/>
            <w:tcMar>
              <w:left w:w="28" w:type="dxa"/>
              <w:right w:w="28" w:type="dxa"/>
            </w:tcMar>
            <w:vAlign w:val="bottom"/>
            <w:hideMark/>
          </w:tcPr>
          <w:p w:rsidR="00C355C5" w:rsidRPr="00706229" w:rsidRDefault="00C355C5" w:rsidP="0007689B">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s. Bolohan</w:t>
            </w:r>
          </w:p>
        </w:tc>
        <w:tc>
          <w:tcPr>
            <w:tcW w:w="46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w:t>
            </w:r>
          </w:p>
        </w:tc>
        <w:tc>
          <w:tcPr>
            <w:tcW w:w="788"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402</w:t>
            </w:r>
          </w:p>
        </w:tc>
        <w:tc>
          <w:tcPr>
            <w:tcW w:w="52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140</w:t>
            </w:r>
          </w:p>
        </w:tc>
        <w:tc>
          <w:tcPr>
            <w:tcW w:w="47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65</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27</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23</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15</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w:t>
            </w:r>
          </w:p>
        </w:tc>
        <w:tc>
          <w:tcPr>
            <w:tcW w:w="45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487"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w:t>
            </w:r>
          </w:p>
        </w:tc>
        <w:tc>
          <w:tcPr>
            <w:tcW w:w="381"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r>
      <w:tr w:rsidR="00C355C5" w:rsidRPr="00706229" w:rsidTr="0007689B">
        <w:trPr>
          <w:trHeight w:val="20"/>
        </w:trPr>
        <w:tc>
          <w:tcPr>
            <w:tcW w:w="2008" w:type="dxa"/>
            <w:shd w:val="clear" w:color="auto" w:fill="auto"/>
            <w:noWrap/>
            <w:tcMar>
              <w:left w:w="28" w:type="dxa"/>
              <w:right w:w="28" w:type="dxa"/>
            </w:tcMar>
            <w:vAlign w:val="bottom"/>
            <w:hideMark/>
          </w:tcPr>
          <w:p w:rsidR="00C355C5" w:rsidRPr="00706229" w:rsidRDefault="00C355C5" w:rsidP="0007689B">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 xml:space="preserve">s. </w:t>
            </w:r>
            <w:r w:rsidR="00614754" w:rsidRPr="00706229">
              <w:rPr>
                <w:rFonts w:ascii="Times New Roman" w:eastAsia="Times New Roman" w:hAnsi="Times New Roman" w:cs="Times New Roman"/>
                <w:sz w:val="20"/>
                <w:szCs w:val="20"/>
                <w:lang w:eastAsia="ru-RU"/>
              </w:rPr>
              <w:t>Brăviceni</w:t>
            </w:r>
          </w:p>
        </w:tc>
        <w:tc>
          <w:tcPr>
            <w:tcW w:w="46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w:t>
            </w:r>
          </w:p>
        </w:tc>
        <w:tc>
          <w:tcPr>
            <w:tcW w:w="788"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408</w:t>
            </w:r>
          </w:p>
        </w:tc>
        <w:tc>
          <w:tcPr>
            <w:tcW w:w="52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170</w:t>
            </w:r>
          </w:p>
        </w:tc>
        <w:tc>
          <w:tcPr>
            <w:tcW w:w="47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85</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56</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29</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w:t>
            </w:r>
          </w:p>
        </w:tc>
        <w:tc>
          <w:tcPr>
            <w:tcW w:w="45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487"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w:t>
            </w:r>
          </w:p>
        </w:tc>
        <w:tc>
          <w:tcPr>
            <w:tcW w:w="381"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r>
      <w:tr w:rsidR="00C355C5" w:rsidRPr="00706229" w:rsidTr="0007689B">
        <w:trPr>
          <w:trHeight w:val="20"/>
        </w:trPr>
        <w:tc>
          <w:tcPr>
            <w:tcW w:w="2008" w:type="dxa"/>
            <w:shd w:val="clear" w:color="auto" w:fill="auto"/>
            <w:noWrap/>
            <w:tcMar>
              <w:left w:w="28" w:type="dxa"/>
              <w:right w:w="28" w:type="dxa"/>
            </w:tcMar>
            <w:vAlign w:val="bottom"/>
            <w:hideMark/>
          </w:tcPr>
          <w:p w:rsidR="00C355C5" w:rsidRPr="00706229" w:rsidRDefault="00C355C5" w:rsidP="0007689B">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 xml:space="preserve">s. </w:t>
            </w:r>
            <w:r w:rsidR="00614754" w:rsidRPr="00706229">
              <w:rPr>
                <w:rFonts w:ascii="Times New Roman" w:eastAsia="Times New Roman" w:hAnsi="Times New Roman" w:cs="Times New Roman"/>
                <w:sz w:val="20"/>
                <w:szCs w:val="20"/>
                <w:lang w:eastAsia="ru-RU"/>
              </w:rPr>
              <w:t>Bulăiești</w:t>
            </w:r>
          </w:p>
        </w:tc>
        <w:tc>
          <w:tcPr>
            <w:tcW w:w="46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w:t>
            </w:r>
          </w:p>
        </w:tc>
        <w:tc>
          <w:tcPr>
            <w:tcW w:w="788"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286</w:t>
            </w:r>
          </w:p>
        </w:tc>
        <w:tc>
          <w:tcPr>
            <w:tcW w:w="52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45</w:t>
            </w:r>
          </w:p>
        </w:tc>
        <w:tc>
          <w:tcPr>
            <w:tcW w:w="47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51</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9</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28</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14</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w:t>
            </w:r>
          </w:p>
        </w:tc>
        <w:tc>
          <w:tcPr>
            <w:tcW w:w="45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487"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w:t>
            </w:r>
          </w:p>
        </w:tc>
        <w:tc>
          <w:tcPr>
            <w:tcW w:w="381"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r>
      <w:tr w:rsidR="00C355C5" w:rsidRPr="00706229" w:rsidTr="0007689B">
        <w:trPr>
          <w:trHeight w:val="20"/>
        </w:trPr>
        <w:tc>
          <w:tcPr>
            <w:tcW w:w="2008" w:type="dxa"/>
            <w:shd w:val="clear" w:color="auto" w:fill="auto"/>
            <w:noWrap/>
            <w:tcMar>
              <w:left w:w="28" w:type="dxa"/>
              <w:right w:w="28" w:type="dxa"/>
            </w:tcMar>
            <w:vAlign w:val="bottom"/>
            <w:hideMark/>
          </w:tcPr>
          <w:p w:rsidR="00C355C5" w:rsidRPr="00706229" w:rsidRDefault="00C355C5" w:rsidP="0007689B">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s. Chiperceni</w:t>
            </w:r>
          </w:p>
        </w:tc>
        <w:tc>
          <w:tcPr>
            <w:tcW w:w="46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w:t>
            </w:r>
          </w:p>
        </w:tc>
        <w:tc>
          <w:tcPr>
            <w:tcW w:w="788"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400</w:t>
            </w:r>
          </w:p>
        </w:tc>
        <w:tc>
          <w:tcPr>
            <w:tcW w:w="52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140</w:t>
            </w:r>
          </w:p>
        </w:tc>
        <w:tc>
          <w:tcPr>
            <w:tcW w:w="47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100</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25</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49</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26</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7</w:t>
            </w:r>
          </w:p>
        </w:tc>
        <w:tc>
          <w:tcPr>
            <w:tcW w:w="45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487"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w:t>
            </w:r>
          </w:p>
        </w:tc>
        <w:tc>
          <w:tcPr>
            <w:tcW w:w="381"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r>
      <w:tr w:rsidR="00C355C5" w:rsidRPr="00706229" w:rsidTr="0007689B">
        <w:trPr>
          <w:trHeight w:val="20"/>
        </w:trPr>
        <w:tc>
          <w:tcPr>
            <w:tcW w:w="2008" w:type="dxa"/>
            <w:shd w:val="clear" w:color="auto" w:fill="auto"/>
            <w:noWrap/>
            <w:tcMar>
              <w:left w:w="28" w:type="dxa"/>
              <w:right w:w="28" w:type="dxa"/>
            </w:tcMar>
            <w:vAlign w:val="bottom"/>
            <w:hideMark/>
          </w:tcPr>
          <w:p w:rsidR="00C355C5" w:rsidRPr="00706229" w:rsidRDefault="00C355C5" w:rsidP="0007689B">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 xml:space="preserve">..s. </w:t>
            </w:r>
            <w:r w:rsidR="00614754" w:rsidRPr="00706229">
              <w:rPr>
                <w:rFonts w:ascii="Times New Roman" w:eastAsia="Times New Roman" w:hAnsi="Times New Roman" w:cs="Times New Roman"/>
                <w:sz w:val="20"/>
                <w:szCs w:val="20"/>
                <w:lang w:eastAsia="ru-RU"/>
              </w:rPr>
              <w:t>Voroteț</w:t>
            </w:r>
          </w:p>
        </w:tc>
        <w:tc>
          <w:tcPr>
            <w:tcW w:w="46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788"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96</w:t>
            </w:r>
          </w:p>
        </w:tc>
        <w:tc>
          <w:tcPr>
            <w:tcW w:w="52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50</w:t>
            </w:r>
          </w:p>
        </w:tc>
        <w:tc>
          <w:tcPr>
            <w:tcW w:w="47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25</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12</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13</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w:t>
            </w:r>
          </w:p>
        </w:tc>
        <w:tc>
          <w:tcPr>
            <w:tcW w:w="45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487"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381"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r>
      <w:tr w:rsidR="00C355C5" w:rsidRPr="00706229" w:rsidTr="0007689B">
        <w:trPr>
          <w:trHeight w:val="20"/>
        </w:trPr>
        <w:tc>
          <w:tcPr>
            <w:tcW w:w="2008" w:type="dxa"/>
            <w:shd w:val="clear" w:color="auto" w:fill="auto"/>
            <w:noWrap/>
            <w:tcMar>
              <w:left w:w="28" w:type="dxa"/>
              <w:right w:w="28" w:type="dxa"/>
            </w:tcMar>
            <w:vAlign w:val="bottom"/>
            <w:hideMark/>
          </w:tcPr>
          <w:p w:rsidR="00C355C5" w:rsidRPr="00706229" w:rsidRDefault="00C355C5" w:rsidP="0007689B">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 xml:space="preserve">s. </w:t>
            </w:r>
            <w:r w:rsidR="00614754" w:rsidRPr="00706229">
              <w:rPr>
                <w:rFonts w:ascii="Times New Roman" w:eastAsia="Times New Roman" w:hAnsi="Times New Roman" w:cs="Times New Roman"/>
                <w:sz w:val="20"/>
                <w:szCs w:val="20"/>
                <w:lang w:eastAsia="ru-RU"/>
              </w:rPr>
              <w:t>Ciocâlteni</w:t>
            </w:r>
          </w:p>
        </w:tc>
        <w:tc>
          <w:tcPr>
            <w:tcW w:w="46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w:t>
            </w:r>
          </w:p>
        </w:tc>
        <w:tc>
          <w:tcPr>
            <w:tcW w:w="788"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376</w:t>
            </w:r>
          </w:p>
        </w:tc>
        <w:tc>
          <w:tcPr>
            <w:tcW w:w="52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140</w:t>
            </w:r>
          </w:p>
        </w:tc>
        <w:tc>
          <w:tcPr>
            <w:tcW w:w="47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93</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18</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49</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26</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7</w:t>
            </w:r>
          </w:p>
        </w:tc>
        <w:tc>
          <w:tcPr>
            <w:tcW w:w="45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487"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w:t>
            </w:r>
          </w:p>
        </w:tc>
        <w:tc>
          <w:tcPr>
            <w:tcW w:w="381"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r>
      <w:tr w:rsidR="00C355C5" w:rsidRPr="00706229" w:rsidTr="0007689B">
        <w:trPr>
          <w:trHeight w:val="20"/>
        </w:trPr>
        <w:tc>
          <w:tcPr>
            <w:tcW w:w="2008" w:type="dxa"/>
            <w:shd w:val="clear" w:color="auto" w:fill="auto"/>
            <w:noWrap/>
            <w:tcMar>
              <w:left w:w="28" w:type="dxa"/>
              <w:right w:w="28" w:type="dxa"/>
            </w:tcMar>
            <w:vAlign w:val="bottom"/>
            <w:hideMark/>
          </w:tcPr>
          <w:p w:rsidR="00C355C5" w:rsidRPr="00706229" w:rsidRDefault="00C355C5" w:rsidP="0007689B">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..s. Fedoreuca</w:t>
            </w:r>
          </w:p>
        </w:tc>
        <w:tc>
          <w:tcPr>
            <w:tcW w:w="46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788"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140</w:t>
            </w:r>
          </w:p>
        </w:tc>
        <w:tc>
          <w:tcPr>
            <w:tcW w:w="52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125</w:t>
            </w:r>
          </w:p>
        </w:tc>
        <w:tc>
          <w:tcPr>
            <w:tcW w:w="47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28</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11</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11</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w:t>
            </w:r>
          </w:p>
        </w:tc>
        <w:tc>
          <w:tcPr>
            <w:tcW w:w="45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487"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381"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r>
      <w:tr w:rsidR="00C355C5" w:rsidRPr="00706229" w:rsidTr="0007689B">
        <w:trPr>
          <w:trHeight w:val="20"/>
        </w:trPr>
        <w:tc>
          <w:tcPr>
            <w:tcW w:w="2008" w:type="dxa"/>
            <w:shd w:val="clear" w:color="auto" w:fill="auto"/>
            <w:noWrap/>
            <w:tcMar>
              <w:left w:w="28" w:type="dxa"/>
              <w:right w:w="28" w:type="dxa"/>
            </w:tcMar>
            <w:vAlign w:val="bottom"/>
            <w:hideMark/>
          </w:tcPr>
          <w:p w:rsidR="00C355C5" w:rsidRPr="00706229" w:rsidRDefault="00C355C5" w:rsidP="0007689B">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 xml:space="preserve">s. </w:t>
            </w:r>
            <w:r w:rsidR="00614754" w:rsidRPr="00706229">
              <w:rPr>
                <w:rFonts w:ascii="Times New Roman" w:eastAsia="Times New Roman" w:hAnsi="Times New Roman" w:cs="Times New Roman"/>
                <w:sz w:val="20"/>
                <w:szCs w:val="20"/>
                <w:lang w:eastAsia="ru-RU"/>
              </w:rPr>
              <w:t>Clișova</w:t>
            </w:r>
          </w:p>
        </w:tc>
        <w:tc>
          <w:tcPr>
            <w:tcW w:w="46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w:t>
            </w:r>
          </w:p>
        </w:tc>
        <w:tc>
          <w:tcPr>
            <w:tcW w:w="788"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128</w:t>
            </w:r>
          </w:p>
        </w:tc>
        <w:tc>
          <w:tcPr>
            <w:tcW w:w="52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44</w:t>
            </w:r>
          </w:p>
        </w:tc>
        <w:tc>
          <w:tcPr>
            <w:tcW w:w="47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30</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9</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12</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9</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w:t>
            </w:r>
          </w:p>
        </w:tc>
        <w:tc>
          <w:tcPr>
            <w:tcW w:w="45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487"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w:t>
            </w:r>
          </w:p>
        </w:tc>
        <w:tc>
          <w:tcPr>
            <w:tcW w:w="381"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r>
      <w:tr w:rsidR="00C355C5" w:rsidRPr="00706229" w:rsidTr="0007689B">
        <w:trPr>
          <w:trHeight w:val="20"/>
        </w:trPr>
        <w:tc>
          <w:tcPr>
            <w:tcW w:w="2008" w:type="dxa"/>
            <w:shd w:val="clear" w:color="auto" w:fill="auto"/>
            <w:noWrap/>
            <w:tcMar>
              <w:left w:w="28" w:type="dxa"/>
              <w:right w:w="28" w:type="dxa"/>
            </w:tcMar>
            <w:vAlign w:val="bottom"/>
            <w:hideMark/>
          </w:tcPr>
          <w:p w:rsidR="00C355C5" w:rsidRPr="00706229" w:rsidRDefault="00C355C5" w:rsidP="0007689B">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..s. Cucuruzenii de Sus</w:t>
            </w:r>
          </w:p>
        </w:tc>
        <w:tc>
          <w:tcPr>
            <w:tcW w:w="46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788"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160</w:t>
            </w:r>
          </w:p>
        </w:tc>
        <w:tc>
          <w:tcPr>
            <w:tcW w:w="52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21</w:t>
            </w:r>
          </w:p>
        </w:tc>
        <w:tc>
          <w:tcPr>
            <w:tcW w:w="47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17</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7</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w:t>
            </w:r>
          </w:p>
        </w:tc>
        <w:tc>
          <w:tcPr>
            <w:tcW w:w="45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487"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381"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r>
      <w:tr w:rsidR="00C355C5" w:rsidRPr="00706229" w:rsidTr="0007689B">
        <w:trPr>
          <w:trHeight w:val="20"/>
        </w:trPr>
        <w:tc>
          <w:tcPr>
            <w:tcW w:w="2008" w:type="dxa"/>
            <w:shd w:val="clear" w:color="auto" w:fill="auto"/>
            <w:noWrap/>
            <w:tcMar>
              <w:left w:w="28" w:type="dxa"/>
              <w:right w:w="28" w:type="dxa"/>
            </w:tcMar>
            <w:vAlign w:val="bottom"/>
            <w:hideMark/>
          </w:tcPr>
          <w:p w:rsidR="00C355C5" w:rsidRPr="00706229" w:rsidRDefault="00C355C5" w:rsidP="0007689B">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 xml:space="preserve">..s. </w:t>
            </w:r>
            <w:r w:rsidR="00614754" w:rsidRPr="00706229">
              <w:rPr>
                <w:rFonts w:ascii="Times New Roman" w:eastAsia="Times New Roman" w:hAnsi="Times New Roman" w:cs="Times New Roman"/>
                <w:sz w:val="20"/>
                <w:szCs w:val="20"/>
                <w:lang w:eastAsia="ru-RU"/>
              </w:rPr>
              <w:t>Sîrota</w:t>
            </w:r>
          </w:p>
        </w:tc>
        <w:tc>
          <w:tcPr>
            <w:tcW w:w="46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788"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148</w:t>
            </w:r>
          </w:p>
        </w:tc>
        <w:tc>
          <w:tcPr>
            <w:tcW w:w="52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25</w:t>
            </w:r>
          </w:p>
        </w:tc>
        <w:tc>
          <w:tcPr>
            <w:tcW w:w="47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19</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9</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45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487"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381"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r>
      <w:tr w:rsidR="00C355C5" w:rsidRPr="00706229" w:rsidTr="0007689B">
        <w:trPr>
          <w:trHeight w:val="20"/>
        </w:trPr>
        <w:tc>
          <w:tcPr>
            <w:tcW w:w="2008" w:type="dxa"/>
            <w:shd w:val="clear" w:color="auto" w:fill="auto"/>
            <w:noWrap/>
            <w:tcMar>
              <w:left w:w="28" w:type="dxa"/>
              <w:right w:w="28" w:type="dxa"/>
            </w:tcMar>
            <w:vAlign w:val="bottom"/>
            <w:hideMark/>
          </w:tcPr>
          <w:p w:rsidR="00C355C5" w:rsidRPr="00706229" w:rsidRDefault="00C355C5" w:rsidP="0007689B">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s. Cucuruzeni</w:t>
            </w:r>
          </w:p>
        </w:tc>
        <w:tc>
          <w:tcPr>
            <w:tcW w:w="46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w:t>
            </w:r>
          </w:p>
        </w:tc>
        <w:tc>
          <w:tcPr>
            <w:tcW w:w="788"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310</w:t>
            </w:r>
          </w:p>
        </w:tc>
        <w:tc>
          <w:tcPr>
            <w:tcW w:w="52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65</w:t>
            </w:r>
          </w:p>
        </w:tc>
        <w:tc>
          <w:tcPr>
            <w:tcW w:w="47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67</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16</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35</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16</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7</w:t>
            </w:r>
          </w:p>
        </w:tc>
        <w:tc>
          <w:tcPr>
            <w:tcW w:w="45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487"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w:t>
            </w:r>
          </w:p>
        </w:tc>
        <w:tc>
          <w:tcPr>
            <w:tcW w:w="381"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r>
      <w:tr w:rsidR="00C355C5" w:rsidRPr="00706229" w:rsidTr="0007689B">
        <w:trPr>
          <w:trHeight w:val="20"/>
        </w:trPr>
        <w:tc>
          <w:tcPr>
            <w:tcW w:w="2008" w:type="dxa"/>
            <w:shd w:val="clear" w:color="auto" w:fill="auto"/>
            <w:noWrap/>
            <w:tcMar>
              <w:left w:w="28" w:type="dxa"/>
              <w:right w:w="28" w:type="dxa"/>
            </w:tcMar>
            <w:vAlign w:val="bottom"/>
            <w:hideMark/>
          </w:tcPr>
          <w:p w:rsidR="00C355C5" w:rsidRPr="00706229" w:rsidRDefault="00C355C5" w:rsidP="0007689B">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s. Donici</w:t>
            </w:r>
          </w:p>
        </w:tc>
        <w:tc>
          <w:tcPr>
            <w:tcW w:w="46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w:t>
            </w:r>
          </w:p>
        </w:tc>
        <w:tc>
          <w:tcPr>
            <w:tcW w:w="788"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214</w:t>
            </w:r>
          </w:p>
        </w:tc>
        <w:tc>
          <w:tcPr>
            <w:tcW w:w="52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100</w:t>
            </w:r>
          </w:p>
        </w:tc>
        <w:tc>
          <w:tcPr>
            <w:tcW w:w="47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46</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19</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27</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w:t>
            </w:r>
          </w:p>
        </w:tc>
        <w:tc>
          <w:tcPr>
            <w:tcW w:w="45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487"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w:t>
            </w:r>
          </w:p>
        </w:tc>
        <w:tc>
          <w:tcPr>
            <w:tcW w:w="381"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r>
      <w:tr w:rsidR="00C355C5" w:rsidRPr="00706229" w:rsidTr="0007689B">
        <w:trPr>
          <w:trHeight w:val="20"/>
        </w:trPr>
        <w:tc>
          <w:tcPr>
            <w:tcW w:w="2008" w:type="dxa"/>
            <w:shd w:val="clear" w:color="auto" w:fill="auto"/>
            <w:noWrap/>
            <w:tcMar>
              <w:left w:w="28" w:type="dxa"/>
              <w:right w:w="28" w:type="dxa"/>
            </w:tcMar>
            <w:vAlign w:val="bottom"/>
            <w:hideMark/>
          </w:tcPr>
          <w:p w:rsidR="00C355C5" w:rsidRPr="00706229" w:rsidRDefault="00C355C5" w:rsidP="0007689B">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..s. Camencea</w:t>
            </w:r>
          </w:p>
        </w:tc>
        <w:tc>
          <w:tcPr>
            <w:tcW w:w="46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w:t>
            </w:r>
          </w:p>
        </w:tc>
        <w:tc>
          <w:tcPr>
            <w:tcW w:w="788"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230</w:t>
            </w:r>
          </w:p>
        </w:tc>
        <w:tc>
          <w:tcPr>
            <w:tcW w:w="52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25</w:t>
            </w:r>
          </w:p>
        </w:tc>
        <w:tc>
          <w:tcPr>
            <w:tcW w:w="47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53</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17</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28</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8</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w:t>
            </w:r>
          </w:p>
        </w:tc>
        <w:tc>
          <w:tcPr>
            <w:tcW w:w="45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487"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w:t>
            </w:r>
          </w:p>
        </w:tc>
        <w:tc>
          <w:tcPr>
            <w:tcW w:w="381"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r>
      <w:tr w:rsidR="00C355C5" w:rsidRPr="00706229" w:rsidTr="0007689B">
        <w:trPr>
          <w:trHeight w:val="20"/>
        </w:trPr>
        <w:tc>
          <w:tcPr>
            <w:tcW w:w="2008" w:type="dxa"/>
            <w:shd w:val="clear" w:color="auto" w:fill="auto"/>
            <w:noWrap/>
            <w:tcMar>
              <w:left w:w="28" w:type="dxa"/>
              <w:right w:w="28" w:type="dxa"/>
            </w:tcMar>
            <w:vAlign w:val="bottom"/>
            <w:hideMark/>
          </w:tcPr>
          <w:p w:rsidR="00C355C5" w:rsidRPr="00706229" w:rsidRDefault="00C355C5" w:rsidP="0007689B">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s. Ghetlova</w:t>
            </w:r>
          </w:p>
        </w:tc>
        <w:tc>
          <w:tcPr>
            <w:tcW w:w="46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w:t>
            </w:r>
          </w:p>
        </w:tc>
        <w:tc>
          <w:tcPr>
            <w:tcW w:w="788"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288</w:t>
            </w:r>
          </w:p>
        </w:tc>
        <w:tc>
          <w:tcPr>
            <w:tcW w:w="52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140</w:t>
            </w:r>
          </w:p>
        </w:tc>
        <w:tc>
          <w:tcPr>
            <w:tcW w:w="47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69</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17</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30</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22</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7</w:t>
            </w:r>
          </w:p>
        </w:tc>
        <w:tc>
          <w:tcPr>
            <w:tcW w:w="45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487"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w:t>
            </w:r>
          </w:p>
        </w:tc>
        <w:tc>
          <w:tcPr>
            <w:tcW w:w="381"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r>
      <w:tr w:rsidR="00C355C5" w:rsidRPr="00706229" w:rsidTr="0007689B">
        <w:trPr>
          <w:trHeight w:val="20"/>
        </w:trPr>
        <w:tc>
          <w:tcPr>
            <w:tcW w:w="2008" w:type="dxa"/>
            <w:shd w:val="clear" w:color="auto" w:fill="auto"/>
            <w:noWrap/>
            <w:tcMar>
              <w:left w:w="28" w:type="dxa"/>
              <w:right w:w="28" w:type="dxa"/>
            </w:tcMar>
            <w:vAlign w:val="bottom"/>
            <w:hideMark/>
          </w:tcPr>
          <w:p w:rsidR="00C355C5" w:rsidRPr="00706229" w:rsidRDefault="00C355C5" w:rsidP="0007689B">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 xml:space="preserve">..s. Hulboaca </w:t>
            </w:r>
          </w:p>
        </w:tc>
        <w:tc>
          <w:tcPr>
            <w:tcW w:w="46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788"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91</w:t>
            </w:r>
          </w:p>
        </w:tc>
        <w:tc>
          <w:tcPr>
            <w:tcW w:w="52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50</w:t>
            </w:r>
          </w:p>
        </w:tc>
        <w:tc>
          <w:tcPr>
            <w:tcW w:w="47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24</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7</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17</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w:t>
            </w:r>
          </w:p>
        </w:tc>
        <w:tc>
          <w:tcPr>
            <w:tcW w:w="45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487"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381"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r>
      <w:tr w:rsidR="00C355C5" w:rsidRPr="00706229" w:rsidTr="0007689B">
        <w:trPr>
          <w:trHeight w:val="20"/>
        </w:trPr>
        <w:tc>
          <w:tcPr>
            <w:tcW w:w="2008" w:type="dxa"/>
            <w:shd w:val="clear" w:color="auto" w:fill="auto"/>
            <w:noWrap/>
            <w:tcMar>
              <w:left w:w="28" w:type="dxa"/>
              <w:right w:w="28" w:type="dxa"/>
            </w:tcMar>
            <w:vAlign w:val="bottom"/>
            <w:hideMark/>
          </w:tcPr>
          <w:p w:rsidR="00C355C5" w:rsidRPr="00706229" w:rsidRDefault="00C355C5" w:rsidP="0007689B">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s. Isacova</w:t>
            </w:r>
          </w:p>
        </w:tc>
        <w:tc>
          <w:tcPr>
            <w:tcW w:w="46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w:t>
            </w:r>
          </w:p>
        </w:tc>
        <w:tc>
          <w:tcPr>
            <w:tcW w:w="788"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250</w:t>
            </w:r>
          </w:p>
        </w:tc>
        <w:tc>
          <w:tcPr>
            <w:tcW w:w="52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140</w:t>
            </w:r>
          </w:p>
        </w:tc>
        <w:tc>
          <w:tcPr>
            <w:tcW w:w="47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52</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10</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33</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9</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w:t>
            </w:r>
          </w:p>
        </w:tc>
        <w:tc>
          <w:tcPr>
            <w:tcW w:w="45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487"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w:t>
            </w:r>
          </w:p>
        </w:tc>
        <w:tc>
          <w:tcPr>
            <w:tcW w:w="381"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r>
      <w:tr w:rsidR="00C355C5" w:rsidRPr="00706229" w:rsidTr="0007689B">
        <w:trPr>
          <w:trHeight w:val="20"/>
        </w:trPr>
        <w:tc>
          <w:tcPr>
            <w:tcW w:w="2008" w:type="dxa"/>
            <w:shd w:val="clear" w:color="auto" w:fill="auto"/>
            <w:noWrap/>
            <w:tcMar>
              <w:left w:w="28" w:type="dxa"/>
              <w:right w:w="28" w:type="dxa"/>
            </w:tcMar>
            <w:vAlign w:val="bottom"/>
            <w:hideMark/>
          </w:tcPr>
          <w:p w:rsidR="00C355C5" w:rsidRPr="00706229" w:rsidRDefault="00C355C5" w:rsidP="0007689B">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s. Ivancea</w:t>
            </w:r>
          </w:p>
        </w:tc>
        <w:tc>
          <w:tcPr>
            <w:tcW w:w="46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w:t>
            </w:r>
          </w:p>
        </w:tc>
        <w:tc>
          <w:tcPr>
            <w:tcW w:w="788"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260</w:t>
            </w:r>
          </w:p>
        </w:tc>
        <w:tc>
          <w:tcPr>
            <w:tcW w:w="52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145</w:t>
            </w:r>
          </w:p>
        </w:tc>
        <w:tc>
          <w:tcPr>
            <w:tcW w:w="47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42</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11</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26</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w:t>
            </w:r>
          </w:p>
        </w:tc>
        <w:tc>
          <w:tcPr>
            <w:tcW w:w="45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487"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w:t>
            </w:r>
          </w:p>
        </w:tc>
        <w:tc>
          <w:tcPr>
            <w:tcW w:w="381"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r>
      <w:tr w:rsidR="00C355C5" w:rsidRPr="00706229" w:rsidTr="0007689B">
        <w:trPr>
          <w:trHeight w:val="20"/>
        </w:trPr>
        <w:tc>
          <w:tcPr>
            <w:tcW w:w="2008" w:type="dxa"/>
            <w:shd w:val="clear" w:color="auto" w:fill="auto"/>
            <w:noWrap/>
            <w:tcMar>
              <w:left w:w="28" w:type="dxa"/>
              <w:right w:w="28" w:type="dxa"/>
            </w:tcMar>
            <w:vAlign w:val="bottom"/>
            <w:hideMark/>
          </w:tcPr>
          <w:p w:rsidR="00C355C5" w:rsidRPr="00706229" w:rsidRDefault="00C355C5" w:rsidP="0007689B">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 xml:space="preserve">..s. </w:t>
            </w:r>
            <w:r w:rsidR="00614754" w:rsidRPr="00706229">
              <w:rPr>
                <w:rFonts w:ascii="Times New Roman" w:eastAsia="Times New Roman" w:hAnsi="Times New Roman" w:cs="Times New Roman"/>
                <w:sz w:val="20"/>
                <w:szCs w:val="20"/>
                <w:lang w:eastAsia="ru-RU"/>
              </w:rPr>
              <w:t>Brănești</w:t>
            </w:r>
          </w:p>
        </w:tc>
        <w:tc>
          <w:tcPr>
            <w:tcW w:w="46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w:t>
            </w:r>
          </w:p>
        </w:tc>
        <w:tc>
          <w:tcPr>
            <w:tcW w:w="788"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238</w:t>
            </w:r>
          </w:p>
        </w:tc>
        <w:tc>
          <w:tcPr>
            <w:tcW w:w="52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50</w:t>
            </w:r>
          </w:p>
        </w:tc>
        <w:tc>
          <w:tcPr>
            <w:tcW w:w="47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55</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17</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25</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13</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w:t>
            </w:r>
          </w:p>
        </w:tc>
        <w:tc>
          <w:tcPr>
            <w:tcW w:w="45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487"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w:t>
            </w:r>
          </w:p>
        </w:tc>
        <w:tc>
          <w:tcPr>
            <w:tcW w:w="381"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r>
      <w:tr w:rsidR="00C355C5" w:rsidRPr="00706229" w:rsidTr="0007689B">
        <w:trPr>
          <w:trHeight w:val="20"/>
        </w:trPr>
        <w:tc>
          <w:tcPr>
            <w:tcW w:w="2008" w:type="dxa"/>
            <w:shd w:val="clear" w:color="auto" w:fill="auto"/>
            <w:noWrap/>
            <w:tcMar>
              <w:left w:w="28" w:type="dxa"/>
              <w:right w:w="28" w:type="dxa"/>
            </w:tcMar>
            <w:vAlign w:val="bottom"/>
            <w:hideMark/>
          </w:tcPr>
          <w:p w:rsidR="00C355C5" w:rsidRPr="00706229" w:rsidRDefault="00C355C5" w:rsidP="0007689B">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..s. Furceni</w:t>
            </w:r>
          </w:p>
        </w:tc>
        <w:tc>
          <w:tcPr>
            <w:tcW w:w="46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w:t>
            </w:r>
          </w:p>
        </w:tc>
        <w:tc>
          <w:tcPr>
            <w:tcW w:w="788"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244</w:t>
            </w:r>
          </w:p>
        </w:tc>
        <w:tc>
          <w:tcPr>
            <w:tcW w:w="52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140</w:t>
            </w:r>
          </w:p>
        </w:tc>
        <w:tc>
          <w:tcPr>
            <w:tcW w:w="47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52</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17</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20</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15</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w:t>
            </w:r>
          </w:p>
        </w:tc>
        <w:tc>
          <w:tcPr>
            <w:tcW w:w="45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487"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w:t>
            </w:r>
          </w:p>
        </w:tc>
        <w:tc>
          <w:tcPr>
            <w:tcW w:w="381"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r>
      <w:tr w:rsidR="00C355C5" w:rsidRPr="00706229" w:rsidTr="0007689B">
        <w:trPr>
          <w:trHeight w:val="20"/>
        </w:trPr>
        <w:tc>
          <w:tcPr>
            <w:tcW w:w="2008" w:type="dxa"/>
            <w:shd w:val="clear" w:color="auto" w:fill="auto"/>
            <w:noWrap/>
            <w:tcMar>
              <w:left w:w="28" w:type="dxa"/>
              <w:right w:w="28" w:type="dxa"/>
            </w:tcMar>
            <w:vAlign w:val="bottom"/>
            <w:hideMark/>
          </w:tcPr>
          <w:p w:rsidR="00C355C5" w:rsidRPr="00706229" w:rsidRDefault="00C355C5" w:rsidP="0007689B">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..s. Jora de Jos</w:t>
            </w:r>
          </w:p>
        </w:tc>
        <w:tc>
          <w:tcPr>
            <w:tcW w:w="46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w:t>
            </w:r>
          </w:p>
        </w:tc>
        <w:tc>
          <w:tcPr>
            <w:tcW w:w="788"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400</w:t>
            </w:r>
          </w:p>
        </w:tc>
        <w:tc>
          <w:tcPr>
            <w:tcW w:w="52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140</w:t>
            </w:r>
          </w:p>
        </w:tc>
        <w:tc>
          <w:tcPr>
            <w:tcW w:w="47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96</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36</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42</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18</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9</w:t>
            </w:r>
          </w:p>
        </w:tc>
        <w:tc>
          <w:tcPr>
            <w:tcW w:w="45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487"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7</w:t>
            </w:r>
          </w:p>
        </w:tc>
        <w:tc>
          <w:tcPr>
            <w:tcW w:w="381"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r>
      <w:tr w:rsidR="00C355C5" w:rsidRPr="00706229" w:rsidTr="0007689B">
        <w:trPr>
          <w:trHeight w:val="20"/>
        </w:trPr>
        <w:tc>
          <w:tcPr>
            <w:tcW w:w="2008" w:type="dxa"/>
            <w:shd w:val="clear" w:color="auto" w:fill="auto"/>
            <w:noWrap/>
            <w:tcMar>
              <w:left w:w="28" w:type="dxa"/>
              <w:right w:w="28" w:type="dxa"/>
            </w:tcMar>
            <w:vAlign w:val="bottom"/>
            <w:hideMark/>
          </w:tcPr>
          <w:p w:rsidR="00C355C5" w:rsidRPr="00706229" w:rsidRDefault="00C355C5" w:rsidP="0007689B">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..s. Jora de Sus</w:t>
            </w:r>
          </w:p>
        </w:tc>
        <w:tc>
          <w:tcPr>
            <w:tcW w:w="46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w:t>
            </w:r>
          </w:p>
        </w:tc>
        <w:tc>
          <w:tcPr>
            <w:tcW w:w="788"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250</w:t>
            </w:r>
          </w:p>
        </w:tc>
        <w:tc>
          <w:tcPr>
            <w:tcW w:w="52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80</w:t>
            </w:r>
          </w:p>
        </w:tc>
        <w:tc>
          <w:tcPr>
            <w:tcW w:w="47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36</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12</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18</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w:t>
            </w:r>
          </w:p>
        </w:tc>
        <w:tc>
          <w:tcPr>
            <w:tcW w:w="45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487"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w:t>
            </w:r>
          </w:p>
        </w:tc>
        <w:tc>
          <w:tcPr>
            <w:tcW w:w="381"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r>
      <w:tr w:rsidR="00C355C5" w:rsidRPr="00706229" w:rsidTr="0007689B">
        <w:trPr>
          <w:trHeight w:val="20"/>
        </w:trPr>
        <w:tc>
          <w:tcPr>
            <w:tcW w:w="2008" w:type="dxa"/>
            <w:shd w:val="clear" w:color="auto" w:fill="auto"/>
            <w:noWrap/>
            <w:tcMar>
              <w:left w:w="28" w:type="dxa"/>
              <w:right w:w="28" w:type="dxa"/>
            </w:tcMar>
            <w:vAlign w:val="bottom"/>
            <w:hideMark/>
          </w:tcPr>
          <w:p w:rsidR="00C355C5" w:rsidRPr="00706229" w:rsidRDefault="00C355C5" w:rsidP="0007689B">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 xml:space="preserve">..s. </w:t>
            </w:r>
            <w:r w:rsidR="00614754" w:rsidRPr="00706229">
              <w:rPr>
                <w:rFonts w:ascii="Times New Roman" w:eastAsia="Times New Roman" w:hAnsi="Times New Roman" w:cs="Times New Roman"/>
                <w:sz w:val="20"/>
                <w:szCs w:val="20"/>
                <w:lang w:eastAsia="ru-RU"/>
              </w:rPr>
              <w:t>Lopata</w:t>
            </w:r>
          </w:p>
        </w:tc>
        <w:tc>
          <w:tcPr>
            <w:tcW w:w="46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788"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80</w:t>
            </w:r>
          </w:p>
        </w:tc>
        <w:tc>
          <w:tcPr>
            <w:tcW w:w="52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50</w:t>
            </w:r>
          </w:p>
        </w:tc>
        <w:tc>
          <w:tcPr>
            <w:tcW w:w="47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20</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8</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7</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w:t>
            </w:r>
          </w:p>
        </w:tc>
        <w:tc>
          <w:tcPr>
            <w:tcW w:w="45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487"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381"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r>
      <w:tr w:rsidR="00C355C5" w:rsidRPr="00706229" w:rsidTr="0007689B">
        <w:trPr>
          <w:trHeight w:val="20"/>
        </w:trPr>
        <w:tc>
          <w:tcPr>
            <w:tcW w:w="2008" w:type="dxa"/>
            <w:shd w:val="clear" w:color="auto" w:fill="auto"/>
            <w:noWrap/>
            <w:tcMar>
              <w:left w:w="28" w:type="dxa"/>
              <w:right w:w="28" w:type="dxa"/>
            </w:tcMar>
            <w:vAlign w:val="bottom"/>
            <w:hideMark/>
          </w:tcPr>
          <w:p w:rsidR="00C355C5" w:rsidRPr="00706229" w:rsidRDefault="00F625B8" w:rsidP="0007689B">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 xml:space="preserve">s. </w:t>
            </w:r>
            <w:r w:rsidR="00614754" w:rsidRPr="00706229">
              <w:rPr>
                <w:rFonts w:ascii="Times New Roman" w:eastAsia="Times New Roman" w:hAnsi="Times New Roman" w:cs="Times New Roman"/>
                <w:sz w:val="20"/>
                <w:szCs w:val="20"/>
                <w:lang w:eastAsia="ru-RU"/>
              </w:rPr>
              <w:t>Mălăiești</w:t>
            </w:r>
          </w:p>
        </w:tc>
        <w:tc>
          <w:tcPr>
            <w:tcW w:w="46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w:t>
            </w:r>
          </w:p>
        </w:tc>
        <w:tc>
          <w:tcPr>
            <w:tcW w:w="788"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388</w:t>
            </w:r>
          </w:p>
        </w:tc>
        <w:tc>
          <w:tcPr>
            <w:tcW w:w="52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70</w:t>
            </w:r>
          </w:p>
        </w:tc>
        <w:tc>
          <w:tcPr>
            <w:tcW w:w="47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67</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25</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27</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15</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7</w:t>
            </w:r>
          </w:p>
        </w:tc>
        <w:tc>
          <w:tcPr>
            <w:tcW w:w="45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487"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w:t>
            </w:r>
          </w:p>
        </w:tc>
        <w:tc>
          <w:tcPr>
            <w:tcW w:w="381"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r>
      <w:tr w:rsidR="00C355C5" w:rsidRPr="00706229" w:rsidTr="0007689B">
        <w:trPr>
          <w:trHeight w:val="20"/>
        </w:trPr>
        <w:tc>
          <w:tcPr>
            <w:tcW w:w="2008" w:type="dxa"/>
            <w:shd w:val="clear" w:color="auto" w:fill="auto"/>
            <w:noWrap/>
            <w:tcMar>
              <w:left w:w="28" w:type="dxa"/>
              <w:right w:w="28" w:type="dxa"/>
            </w:tcMar>
            <w:vAlign w:val="bottom"/>
            <w:hideMark/>
          </w:tcPr>
          <w:p w:rsidR="00C355C5" w:rsidRPr="00706229" w:rsidRDefault="00C355C5" w:rsidP="0007689B">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s. Mitoc</w:t>
            </w:r>
          </w:p>
        </w:tc>
        <w:tc>
          <w:tcPr>
            <w:tcW w:w="46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w:t>
            </w:r>
          </w:p>
        </w:tc>
        <w:tc>
          <w:tcPr>
            <w:tcW w:w="788"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186</w:t>
            </w:r>
          </w:p>
        </w:tc>
        <w:tc>
          <w:tcPr>
            <w:tcW w:w="52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75</w:t>
            </w:r>
          </w:p>
        </w:tc>
        <w:tc>
          <w:tcPr>
            <w:tcW w:w="47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75</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17</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33</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25</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w:t>
            </w:r>
          </w:p>
        </w:tc>
        <w:tc>
          <w:tcPr>
            <w:tcW w:w="45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487"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w:t>
            </w:r>
          </w:p>
        </w:tc>
        <w:tc>
          <w:tcPr>
            <w:tcW w:w="381"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r>
      <w:tr w:rsidR="00C355C5" w:rsidRPr="00706229" w:rsidTr="0007689B">
        <w:trPr>
          <w:trHeight w:val="20"/>
        </w:trPr>
        <w:tc>
          <w:tcPr>
            <w:tcW w:w="2008" w:type="dxa"/>
            <w:shd w:val="clear" w:color="auto" w:fill="auto"/>
            <w:noWrap/>
            <w:tcMar>
              <w:left w:w="28" w:type="dxa"/>
              <w:right w:w="28" w:type="dxa"/>
            </w:tcMar>
            <w:vAlign w:val="bottom"/>
            <w:hideMark/>
          </w:tcPr>
          <w:p w:rsidR="00C355C5" w:rsidRPr="00706229" w:rsidRDefault="00C355C5" w:rsidP="0007689B">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 xml:space="preserve">s. </w:t>
            </w:r>
            <w:r w:rsidR="00614754" w:rsidRPr="00706229">
              <w:rPr>
                <w:rFonts w:ascii="Times New Roman" w:eastAsia="Times New Roman" w:hAnsi="Times New Roman" w:cs="Times New Roman"/>
                <w:sz w:val="20"/>
                <w:szCs w:val="20"/>
                <w:lang w:eastAsia="ru-RU"/>
              </w:rPr>
              <w:t>Mîrzești</w:t>
            </w:r>
          </w:p>
        </w:tc>
        <w:tc>
          <w:tcPr>
            <w:tcW w:w="46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w:t>
            </w:r>
          </w:p>
        </w:tc>
        <w:tc>
          <w:tcPr>
            <w:tcW w:w="788"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280</w:t>
            </w:r>
          </w:p>
        </w:tc>
        <w:tc>
          <w:tcPr>
            <w:tcW w:w="52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45</w:t>
            </w:r>
          </w:p>
        </w:tc>
        <w:tc>
          <w:tcPr>
            <w:tcW w:w="47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54</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17</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27</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10</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w:t>
            </w:r>
          </w:p>
        </w:tc>
        <w:tc>
          <w:tcPr>
            <w:tcW w:w="45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487"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w:t>
            </w:r>
          </w:p>
        </w:tc>
        <w:tc>
          <w:tcPr>
            <w:tcW w:w="381"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r>
      <w:tr w:rsidR="00C355C5" w:rsidRPr="00706229" w:rsidTr="0007689B">
        <w:trPr>
          <w:trHeight w:val="20"/>
        </w:trPr>
        <w:tc>
          <w:tcPr>
            <w:tcW w:w="2008" w:type="dxa"/>
            <w:shd w:val="clear" w:color="auto" w:fill="auto"/>
            <w:noWrap/>
            <w:tcMar>
              <w:left w:w="28" w:type="dxa"/>
              <w:right w:w="28" w:type="dxa"/>
            </w:tcMar>
            <w:vAlign w:val="bottom"/>
            <w:hideMark/>
          </w:tcPr>
          <w:p w:rsidR="00C355C5" w:rsidRPr="00706229" w:rsidRDefault="00C355C5" w:rsidP="0007689B">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s. Morozeni</w:t>
            </w:r>
          </w:p>
        </w:tc>
        <w:tc>
          <w:tcPr>
            <w:tcW w:w="46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w:t>
            </w:r>
          </w:p>
        </w:tc>
        <w:tc>
          <w:tcPr>
            <w:tcW w:w="788"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120</w:t>
            </w:r>
          </w:p>
        </w:tc>
        <w:tc>
          <w:tcPr>
            <w:tcW w:w="52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50</w:t>
            </w:r>
          </w:p>
        </w:tc>
        <w:tc>
          <w:tcPr>
            <w:tcW w:w="47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44</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15</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16</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13</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w:t>
            </w:r>
          </w:p>
        </w:tc>
        <w:tc>
          <w:tcPr>
            <w:tcW w:w="45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487"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w:t>
            </w:r>
          </w:p>
        </w:tc>
        <w:tc>
          <w:tcPr>
            <w:tcW w:w="381"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r>
      <w:tr w:rsidR="00C355C5" w:rsidRPr="00706229" w:rsidTr="0007689B">
        <w:trPr>
          <w:trHeight w:val="20"/>
        </w:trPr>
        <w:tc>
          <w:tcPr>
            <w:tcW w:w="2008" w:type="dxa"/>
            <w:shd w:val="clear" w:color="auto" w:fill="auto"/>
            <w:noWrap/>
            <w:tcMar>
              <w:left w:w="28" w:type="dxa"/>
              <w:right w:w="28" w:type="dxa"/>
            </w:tcMar>
            <w:vAlign w:val="bottom"/>
            <w:hideMark/>
          </w:tcPr>
          <w:p w:rsidR="00C355C5" w:rsidRPr="00706229" w:rsidRDefault="00C355C5" w:rsidP="0007689B">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..s. Breanova</w:t>
            </w:r>
          </w:p>
        </w:tc>
        <w:tc>
          <w:tcPr>
            <w:tcW w:w="46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788"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2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47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45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487"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381"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r>
      <w:tr w:rsidR="00C355C5" w:rsidRPr="00706229" w:rsidTr="0007689B">
        <w:trPr>
          <w:trHeight w:val="20"/>
        </w:trPr>
        <w:tc>
          <w:tcPr>
            <w:tcW w:w="2008" w:type="dxa"/>
            <w:shd w:val="clear" w:color="auto" w:fill="auto"/>
            <w:noWrap/>
            <w:tcMar>
              <w:left w:w="28" w:type="dxa"/>
              <w:right w:w="28" w:type="dxa"/>
            </w:tcMar>
            <w:vAlign w:val="bottom"/>
            <w:hideMark/>
          </w:tcPr>
          <w:p w:rsidR="00C355C5" w:rsidRPr="00706229" w:rsidRDefault="00C355C5" w:rsidP="0007689B">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 xml:space="preserve">s. </w:t>
            </w:r>
            <w:r w:rsidR="00614754" w:rsidRPr="00706229">
              <w:rPr>
                <w:rFonts w:ascii="Times New Roman" w:eastAsia="Times New Roman" w:hAnsi="Times New Roman" w:cs="Times New Roman"/>
                <w:sz w:val="20"/>
                <w:szCs w:val="20"/>
                <w:lang w:eastAsia="ru-RU"/>
              </w:rPr>
              <w:t>Neculăieuca</w:t>
            </w:r>
          </w:p>
        </w:tc>
        <w:tc>
          <w:tcPr>
            <w:tcW w:w="46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w:t>
            </w:r>
          </w:p>
        </w:tc>
        <w:tc>
          <w:tcPr>
            <w:tcW w:w="788"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170</w:t>
            </w:r>
          </w:p>
        </w:tc>
        <w:tc>
          <w:tcPr>
            <w:tcW w:w="52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60</w:t>
            </w:r>
          </w:p>
        </w:tc>
        <w:tc>
          <w:tcPr>
            <w:tcW w:w="47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49</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20</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21</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8</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7</w:t>
            </w:r>
          </w:p>
        </w:tc>
        <w:tc>
          <w:tcPr>
            <w:tcW w:w="45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487"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w:t>
            </w:r>
          </w:p>
        </w:tc>
        <w:tc>
          <w:tcPr>
            <w:tcW w:w="381"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r>
      <w:tr w:rsidR="00C355C5" w:rsidRPr="00706229" w:rsidTr="0007689B">
        <w:trPr>
          <w:trHeight w:val="20"/>
        </w:trPr>
        <w:tc>
          <w:tcPr>
            <w:tcW w:w="2008" w:type="dxa"/>
            <w:shd w:val="clear" w:color="auto" w:fill="auto"/>
            <w:noWrap/>
            <w:tcMar>
              <w:left w:w="28" w:type="dxa"/>
              <w:right w:w="28" w:type="dxa"/>
            </w:tcMar>
            <w:vAlign w:val="bottom"/>
            <w:hideMark/>
          </w:tcPr>
          <w:p w:rsidR="00C355C5" w:rsidRPr="00706229" w:rsidRDefault="00C355C5" w:rsidP="0007689B">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s. Pelivan</w:t>
            </w:r>
          </w:p>
        </w:tc>
        <w:tc>
          <w:tcPr>
            <w:tcW w:w="46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w:t>
            </w:r>
          </w:p>
        </w:tc>
        <w:tc>
          <w:tcPr>
            <w:tcW w:w="788"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420</w:t>
            </w:r>
          </w:p>
        </w:tc>
        <w:tc>
          <w:tcPr>
            <w:tcW w:w="52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140</w:t>
            </w:r>
          </w:p>
        </w:tc>
        <w:tc>
          <w:tcPr>
            <w:tcW w:w="47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102</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24</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53</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25</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7</w:t>
            </w:r>
          </w:p>
        </w:tc>
        <w:tc>
          <w:tcPr>
            <w:tcW w:w="45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487"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w:t>
            </w:r>
          </w:p>
        </w:tc>
        <w:tc>
          <w:tcPr>
            <w:tcW w:w="381"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r>
      <w:tr w:rsidR="00C355C5" w:rsidRPr="00706229" w:rsidTr="0007689B">
        <w:trPr>
          <w:trHeight w:val="20"/>
        </w:trPr>
        <w:tc>
          <w:tcPr>
            <w:tcW w:w="2008" w:type="dxa"/>
            <w:shd w:val="clear" w:color="auto" w:fill="auto"/>
            <w:noWrap/>
            <w:tcMar>
              <w:left w:w="28" w:type="dxa"/>
              <w:right w:w="28" w:type="dxa"/>
            </w:tcMar>
            <w:vAlign w:val="bottom"/>
            <w:hideMark/>
          </w:tcPr>
          <w:p w:rsidR="00C355C5" w:rsidRPr="00706229" w:rsidRDefault="00C355C5" w:rsidP="0007689B">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 xml:space="preserve">..s. </w:t>
            </w:r>
            <w:r w:rsidR="00614754" w:rsidRPr="00706229">
              <w:rPr>
                <w:rFonts w:ascii="Times New Roman" w:eastAsia="Times New Roman" w:hAnsi="Times New Roman" w:cs="Times New Roman"/>
                <w:sz w:val="20"/>
                <w:szCs w:val="20"/>
                <w:lang w:eastAsia="ru-RU"/>
              </w:rPr>
              <w:t>Cișmea</w:t>
            </w:r>
          </w:p>
        </w:tc>
        <w:tc>
          <w:tcPr>
            <w:tcW w:w="46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w:t>
            </w:r>
          </w:p>
        </w:tc>
        <w:tc>
          <w:tcPr>
            <w:tcW w:w="788"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174</w:t>
            </w:r>
          </w:p>
        </w:tc>
        <w:tc>
          <w:tcPr>
            <w:tcW w:w="52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60</w:t>
            </w:r>
          </w:p>
        </w:tc>
        <w:tc>
          <w:tcPr>
            <w:tcW w:w="47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63</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26</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27</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10</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w:t>
            </w:r>
          </w:p>
        </w:tc>
        <w:tc>
          <w:tcPr>
            <w:tcW w:w="45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487"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w:t>
            </w:r>
          </w:p>
        </w:tc>
        <w:tc>
          <w:tcPr>
            <w:tcW w:w="381"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r>
      <w:tr w:rsidR="00C355C5" w:rsidRPr="00706229" w:rsidTr="0007689B">
        <w:trPr>
          <w:trHeight w:val="20"/>
        </w:trPr>
        <w:tc>
          <w:tcPr>
            <w:tcW w:w="2008" w:type="dxa"/>
            <w:shd w:val="clear" w:color="auto" w:fill="auto"/>
            <w:noWrap/>
            <w:tcMar>
              <w:left w:w="28" w:type="dxa"/>
              <w:right w:w="28" w:type="dxa"/>
            </w:tcMar>
            <w:vAlign w:val="bottom"/>
            <w:hideMark/>
          </w:tcPr>
          <w:p w:rsidR="00C355C5" w:rsidRPr="00706229" w:rsidRDefault="00C355C5" w:rsidP="0007689B">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s. Peresecina</w:t>
            </w:r>
          </w:p>
        </w:tc>
        <w:tc>
          <w:tcPr>
            <w:tcW w:w="46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15</w:t>
            </w:r>
          </w:p>
        </w:tc>
        <w:tc>
          <w:tcPr>
            <w:tcW w:w="788"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1700</w:t>
            </w:r>
          </w:p>
        </w:tc>
        <w:tc>
          <w:tcPr>
            <w:tcW w:w="52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420</w:t>
            </w:r>
          </w:p>
        </w:tc>
        <w:tc>
          <w:tcPr>
            <w:tcW w:w="47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370</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121</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178</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71</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30</w:t>
            </w:r>
          </w:p>
        </w:tc>
        <w:tc>
          <w:tcPr>
            <w:tcW w:w="45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w:t>
            </w:r>
          </w:p>
        </w:tc>
        <w:tc>
          <w:tcPr>
            <w:tcW w:w="487"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28</w:t>
            </w:r>
          </w:p>
        </w:tc>
        <w:tc>
          <w:tcPr>
            <w:tcW w:w="381"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r>
      <w:tr w:rsidR="00C355C5" w:rsidRPr="00706229" w:rsidTr="0007689B">
        <w:trPr>
          <w:trHeight w:val="20"/>
        </w:trPr>
        <w:tc>
          <w:tcPr>
            <w:tcW w:w="2008" w:type="dxa"/>
            <w:shd w:val="clear" w:color="auto" w:fill="auto"/>
            <w:noWrap/>
            <w:tcMar>
              <w:left w:w="28" w:type="dxa"/>
              <w:right w:w="28" w:type="dxa"/>
            </w:tcMar>
            <w:vAlign w:val="bottom"/>
            <w:hideMark/>
          </w:tcPr>
          <w:p w:rsidR="00C355C5" w:rsidRPr="00706229" w:rsidRDefault="00C355C5" w:rsidP="0007689B">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s. Piatra</w:t>
            </w:r>
          </w:p>
        </w:tc>
        <w:tc>
          <w:tcPr>
            <w:tcW w:w="46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w:t>
            </w:r>
          </w:p>
        </w:tc>
        <w:tc>
          <w:tcPr>
            <w:tcW w:w="788"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432</w:t>
            </w:r>
          </w:p>
        </w:tc>
        <w:tc>
          <w:tcPr>
            <w:tcW w:w="52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100</w:t>
            </w:r>
          </w:p>
        </w:tc>
        <w:tc>
          <w:tcPr>
            <w:tcW w:w="47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107</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28</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54</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25</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7</w:t>
            </w:r>
          </w:p>
        </w:tc>
        <w:tc>
          <w:tcPr>
            <w:tcW w:w="45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487"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w:t>
            </w:r>
          </w:p>
        </w:tc>
        <w:tc>
          <w:tcPr>
            <w:tcW w:w="381"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r>
      <w:tr w:rsidR="00C355C5" w:rsidRPr="00706229" w:rsidTr="0007689B">
        <w:trPr>
          <w:trHeight w:val="20"/>
        </w:trPr>
        <w:tc>
          <w:tcPr>
            <w:tcW w:w="2008" w:type="dxa"/>
            <w:shd w:val="clear" w:color="auto" w:fill="auto"/>
            <w:noWrap/>
            <w:tcMar>
              <w:left w:w="28" w:type="dxa"/>
              <w:right w:w="28" w:type="dxa"/>
            </w:tcMar>
            <w:vAlign w:val="bottom"/>
            <w:hideMark/>
          </w:tcPr>
          <w:p w:rsidR="00C355C5" w:rsidRPr="00706229" w:rsidRDefault="00C355C5" w:rsidP="0007689B">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s. Podgoreni</w:t>
            </w:r>
          </w:p>
        </w:tc>
        <w:tc>
          <w:tcPr>
            <w:tcW w:w="46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w:t>
            </w:r>
          </w:p>
        </w:tc>
        <w:tc>
          <w:tcPr>
            <w:tcW w:w="788"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216</w:t>
            </w:r>
          </w:p>
        </w:tc>
        <w:tc>
          <w:tcPr>
            <w:tcW w:w="52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50</w:t>
            </w:r>
          </w:p>
        </w:tc>
        <w:tc>
          <w:tcPr>
            <w:tcW w:w="47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36</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15</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18</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w:t>
            </w:r>
          </w:p>
        </w:tc>
        <w:tc>
          <w:tcPr>
            <w:tcW w:w="45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487"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w:t>
            </w:r>
          </w:p>
        </w:tc>
        <w:tc>
          <w:tcPr>
            <w:tcW w:w="381"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r>
      <w:tr w:rsidR="00C355C5" w:rsidRPr="00706229" w:rsidTr="0007689B">
        <w:trPr>
          <w:trHeight w:val="20"/>
        </w:trPr>
        <w:tc>
          <w:tcPr>
            <w:tcW w:w="2008" w:type="dxa"/>
            <w:shd w:val="clear" w:color="auto" w:fill="auto"/>
            <w:noWrap/>
            <w:tcMar>
              <w:left w:w="28" w:type="dxa"/>
              <w:right w:w="28" w:type="dxa"/>
            </w:tcMar>
            <w:vAlign w:val="bottom"/>
            <w:hideMark/>
          </w:tcPr>
          <w:p w:rsidR="00C355C5" w:rsidRPr="00706229" w:rsidRDefault="00C355C5" w:rsidP="0007689B">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s. Pohorniceni</w:t>
            </w:r>
          </w:p>
        </w:tc>
        <w:tc>
          <w:tcPr>
            <w:tcW w:w="46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w:t>
            </w:r>
          </w:p>
        </w:tc>
        <w:tc>
          <w:tcPr>
            <w:tcW w:w="788"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200</w:t>
            </w:r>
          </w:p>
        </w:tc>
        <w:tc>
          <w:tcPr>
            <w:tcW w:w="52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110</w:t>
            </w:r>
          </w:p>
        </w:tc>
        <w:tc>
          <w:tcPr>
            <w:tcW w:w="47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39</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10</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18</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11</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w:t>
            </w:r>
          </w:p>
        </w:tc>
        <w:tc>
          <w:tcPr>
            <w:tcW w:w="45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487"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w:t>
            </w:r>
          </w:p>
        </w:tc>
        <w:tc>
          <w:tcPr>
            <w:tcW w:w="381"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r>
      <w:tr w:rsidR="00C355C5" w:rsidRPr="00706229" w:rsidTr="0007689B">
        <w:trPr>
          <w:trHeight w:val="20"/>
        </w:trPr>
        <w:tc>
          <w:tcPr>
            <w:tcW w:w="2008" w:type="dxa"/>
            <w:shd w:val="clear" w:color="auto" w:fill="auto"/>
            <w:noWrap/>
            <w:tcMar>
              <w:left w:w="28" w:type="dxa"/>
              <w:right w:w="28" w:type="dxa"/>
            </w:tcMar>
            <w:vAlign w:val="bottom"/>
            <w:hideMark/>
          </w:tcPr>
          <w:p w:rsidR="00C355C5" w:rsidRPr="00706229" w:rsidRDefault="00C355C5" w:rsidP="0007689B">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s. Pohrebeni</w:t>
            </w:r>
          </w:p>
        </w:tc>
        <w:tc>
          <w:tcPr>
            <w:tcW w:w="46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w:t>
            </w:r>
          </w:p>
        </w:tc>
        <w:tc>
          <w:tcPr>
            <w:tcW w:w="788"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270</w:t>
            </w:r>
          </w:p>
        </w:tc>
        <w:tc>
          <w:tcPr>
            <w:tcW w:w="52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75</w:t>
            </w:r>
          </w:p>
        </w:tc>
        <w:tc>
          <w:tcPr>
            <w:tcW w:w="47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68</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16</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34</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18</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w:t>
            </w:r>
          </w:p>
        </w:tc>
        <w:tc>
          <w:tcPr>
            <w:tcW w:w="45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487"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w:t>
            </w:r>
          </w:p>
        </w:tc>
        <w:tc>
          <w:tcPr>
            <w:tcW w:w="381"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r>
      <w:tr w:rsidR="00C355C5" w:rsidRPr="00706229" w:rsidTr="0007689B">
        <w:trPr>
          <w:trHeight w:val="20"/>
        </w:trPr>
        <w:tc>
          <w:tcPr>
            <w:tcW w:w="2008" w:type="dxa"/>
            <w:shd w:val="clear" w:color="auto" w:fill="auto"/>
            <w:noWrap/>
            <w:tcMar>
              <w:left w:w="28" w:type="dxa"/>
              <w:right w:w="28" w:type="dxa"/>
            </w:tcMar>
            <w:vAlign w:val="bottom"/>
            <w:hideMark/>
          </w:tcPr>
          <w:p w:rsidR="00C355C5" w:rsidRPr="00706229" w:rsidRDefault="00C355C5" w:rsidP="0007689B">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..s. Izvoare</w:t>
            </w:r>
          </w:p>
        </w:tc>
        <w:tc>
          <w:tcPr>
            <w:tcW w:w="46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788"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190</w:t>
            </w:r>
          </w:p>
        </w:tc>
        <w:tc>
          <w:tcPr>
            <w:tcW w:w="52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15</w:t>
            </w:r>
          </w:p>
        </w:tc>
        <w:tc>
          <w:tcPr>
            <w:tcW w:w="47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15</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7</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w:t>
            </w:r>
          </w:p>
        </w:tc>
        <w:tc>
          <w:tcPr>
            <w:tcW w:w="45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487"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381"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r>
      <w:tr w:rsidR="00C355C5" w:rsidRPr="00706229" w:rsidTr="0007689B">
        <w:trPr>
          <w:trHeight w:val="20"/>
        </w:trPr>
        <w:tc>
          <w:tcPr>
            <w:tcW w:w="2008" w:type="dxa"/>
            <w:shd w:val="clear" w:color="auto" w:fill="auto"/>
            <w:noWrap/>
            <w:tcMar>
              <w:left w:w="28" w:type="dxa"/>
              <w:right w:w="28" w:type="dxa"/>
            </w:tcMar>
            <w:vAlign w:val="bottom"/>
            <w:hideMark/>
          </w:tcPr>
          <w:p w:rsidR="00C355C5" w:rsidRPr="00706229" w:rsidRDefault="00C355C5" w:rsidP="0007689B">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 xml:space="preserve">..s. </w:t>
            </w:r>
            <w:r w:rsidR="00614754" w:rsidRPr="00706229">
              <w:rPr>
                <w:rFonts w:ascii="Times New Roman" w:eastAsia="Times New Roman" w:hAnsi="Times New Roman" w:cs="Times New Roman"/>
                <w:sz w:val="20"/>
                <w:szCs w:val="20"/>
                <w:lang w:eastAsia="ru-RU"/>
              </w:rPr>
              <w:t>Șercani</w:t>
            </w:r>
          </w:p>
        </w:tc>
        <w:tc>
          <w:tcPr>
            <w:tcW w:w="46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788"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150</w:t>
            </w:r>
          </w:p>
        </w:tc>
        <w:tc>
          <w:tcPr>
            <w:tcW w:w="52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25</w:t>
            </w:r>
          </w:p>
        </w:tc>
        <w:tc>
          <w:tcPr>
            <w:tcW w:w="47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26</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7</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15</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w:t>
            </w:r>
          </w:p>
        </w:tc>
        <w:tc>
          <w:tcPr>
            <w:tcW w:w="45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487"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381"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r>
      <w:tr w:rsidR="00C355C5" w:rsidRPr="00706229" w:rsidTr="0007689B">
        <w:trPr>
          <w:trHeight w:val="20"/>
        </w:trPr>
        <w:tc>
          <w:tcPr>
            <w:tcW w:w="2008" w:type="dxa"/>
            <w:shd w:val="clear" w:color="auto" w:fill="auto"/>
            <w:noWrap/>
            <w:tcMar>
              <w:left w:w="28" w:type="dxa"/>
              <w:right w:w="28" w:type="dxa"/>
            </w:tcMar>
            <w:vAlign w:val="bottom"/>
            <w:hideMark/>
          </w:tcPr>
          <w:p w:rsidR="00C355C5" w:rsidRPr="00706229" w:rsidRDefault="00C355C5" w:rsidP="0007689B">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 xml:space="preserve">s. </w:t>
            </w:r>
            <w:r w:rsidR="00614754" w:rsidRPr="00706229">
              <w:rPr>
                <w:rFonts w:ascii="Times New Roman" w:eastAsia="Times New Roman" w:hAnsi="Times New Roman" w:cs="Times New Roman"/>
                <w:sz w:val="20"/>
                <w:szCs w:val="20"/>
                <w:lang w:eastAsia="ru-RU"/>
              </w:rPr>
              <w:t>Puțintei</w:t>
            </w:r>
          </w:p>
        </w:tc>
        <w:tc>
          <w:tcPr>
            <w:tcW w:w="46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w:t>
            </w:r>
          </w:p>
        </w:tc>
        <w:tc>
          <w:tcPr>
            <w:tcW w:w="788"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315</w:t>
            </w:r>
          </w:p>
        </w:tc>
        <w:tc>
          <w:tcPr>
            <w:tcW w:w="52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117</w:t>
            </w:r>
          </w:p>
        </w:tc>
        <w:tc>
          <w:tcPr>
            <w:tcW w:w="47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75</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20</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31</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24</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w:t>
            </w:r>
          </w:p>
        </w:tc>
        <w:tc>
          <w:tcPr>
            <w:tcW w:w="45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487"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w:t>
            </w:r>
          </w:p>
        </w:tc>
        <w:tc>
          <w:tcPr>
            <w:tcW w:w="381"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r>
      <w:tr w:rsidR="00C355C5" w:rsidRPr="00706229" w:rsidTr="0007689B">
        <w:trPr>
          <w:trHeight w:val="20"/>
        </w:trPr>
        <w:tc>
          <w:tcPr>
            <w:tcW w:w="2008" w:type="dxa"/>
            <w:shd w:val="clear" w:color="auto" w:fill="auto"/>
            <w:noWrap/>
            <w:tcMar>
              <w:left w:w="28" w:type="dxa"/>
              <w:right w:w="28" w:type="dxa"/>
            </w:tcMar>
            <w:vAlign w:val="bottom"/>
            <w:hideMark/>
          </w:tcPr>
          <w:p w:rsidR="00C355C5" w:rsidRPr="00706229" w:rsidRDefault="00C355C5" w:rsidP="0007689B">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 xml:space="preserve">..s. </w:t>
            </w:r>
            <w:r w:rsidR="00614754" w:rsidRPr="00706229">
              <w:rPr>
                <w:rFonts w:ascii="Times New Roman" w:eastAsia="Times New Roman" w:hAnsi="Times New Roman" w:cs="Times New Roman"/>
                <w:sz w:val="20"/>
                <w:szCs w:val="20"/>
                <w:lang w:eastAsia="ru-RU"/>
              </w:rPr>
              <w:t>Dîșcova</w:t>
            </w:r>
          </w:p>
        </w:tc>
        <w:tc>
          <w:tcPr>
            <w:tcW w:w="46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w:t>
            </w:r>
          </w:p>
        </w:tc>
        <w:tc>
          <w:tcPr>
            <w:tcW w:w="788"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168</w:t>
            </w:r>
          </w:p>
        </w:tc>
        <w:tc>
          <w:tcPr>
            <w:tcW w:w="52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50</w:t>
            </w:r>
          </w:p>
        </w:tc>
        <w:tc>
          <w:tcPr>
            <w:tcW w:w="47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46</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18</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23</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w:t>
            </w:r>
          </w:p>
        </w:tc>
        <w:tc>
          <w:tcPr>
            <w:tcW w:w="45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487"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w:t>
            </w:r>
          </w:p>
        </w:tc>
        <w:tc>
          <w:tcPr>
            <w:tcW w:w="381"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r>
      <w:tr w:rsidR="00C355C5" w:rsidRPr="00706229" w:rsidTr="0007689B">
        <w:trPr>
          <w:trHeight w:val="20"/>
        </w:trPr>
        <w:tc>
          <w:tcPr>
            <w:tcW w:w="2008" w:type="dxa"/>
            <w:shd w:val="clear" w:color="auto" w:fill="auto"/>
            <w:noWrap/>
            <w:tcMar>
              <w:left w:w="28" w:type="dxa"/>
              <w:right w:w="28" w:type="dxa"/>
            </w:tcMar>
            <w:vAlign w:val="bottom"/>
            <w:hideMark/>
          </w:tcPr>
          <w:p w:rsidR="00C355C5" w:rsidRPr="00706229" w:rsidRDefault="00C355C5" w:rsidP="0007689B">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 xml:space="preserve">s. </w:t>
            </w:r>
            <w:r w:rsidR="00614754" w:rsidRPr="00706229">
              <w:rPr>
                <w:rFonts w:ascii="Times New Roman" w:eastAsia="Times New Roman" w:hAnsi="Times New Roman" w:cs="Times New Roman"/>
                <w:sz w:val="20"/>
                <w:szCs w:val="20"/>
                <w:lang w:eastAsia="ru-RU"/>
              </w:rPr>
              <w:t>Sămănanca</w:t>
            </w:r>
          </w:p>
        </w:tc>
        <w:tc>
          <w:tcPr>
            <w:tcW w:w="46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w:t>
            </w:r>
          </w:p>
        </w:tc>
        <w:tc>
          <w:tcPr>
            <w:tcW w:w="788"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221</w:t>
            </w:r>
          </w:p>
        </w:tc>
        <w:tc>
          <w:tcPr>
            <w:tcW w:w="52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42</w:t>
            </w:r>
          </w:p>
        </w:tc>
        <w:tc>
          <w:tcPr>
            <w:tcW w:w="47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43</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8</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27</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8</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w:t>
            </w:r>
          </w:p>
        </w:tc>
        <w:tc>
          <w:tcPr>
            <w:tcW w:w="45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487"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w:t>
            </w:r>
          </w:p>
        </w:tc>
        <w:tc>
          <w:tcPr>
            <w:tcW w:w="381"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r>
      <w:tr w:rsidR="00C355C5" w:rsidRPr="00706229" w:rsidTr="0007689B">
        <w:trPr>
          <w:trHeight w:val="20"/>
        </w:trPr>
        <w:tc>
          <w:tcPr>
            <w:tcW w:w="2008" w:type="dxa"/>
            <w:shd w:val="clear" w:color="auto" w:fill="auto"/>
            <w:noWrap/>
            <w:tcMar>
              <w:left w:w="28" w:type="dxa"/>
              <w:right w:w="28" w:type="dxa"/>
            </w:tcMar>
            <w:vAlign w:val="bottom"/>
            <w:hideMark/>
          </w:tcPr>
          <w:p w:rsidR="00C355C5" w:rsidRPr="00706229" w:rsidRDefault="00F625B8" w:rsidP="0007689B">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 xml:space="preserve">s. </w:t>
            </w:r>
            <w:r w:rsidR="00614754" w:rsidRPr="00706229">
              <w:rPr>
                <w:rFonts w:ascii="Times New Roman" w:eastAsia="Times New Roman" w:hAnsi="Times New Roman" w:cs="Times New Roman"/>
                <w:sz w:val="20"/>
                <w:szCs w:val="20"/>
                <w:lang w:eastAsia="ru-RU"/>
              </w:rPr>
              <w:t>Seliște</w:t>
            </w:r>
          </w:p>
        </w:tc>
        <w:tc>
          <w:tcPr>
            <w:tcW w:w="46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788"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66</w:t>
            </w:r>
          </w:p>
        </w:tc>
        <w:tc>
          <w:tcPr>
            <w:tcW w:w="52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25</w:t>
            </w:r>
          </w:p>
        </w:tc>
        <w:tc>
          <w:tcPr>
            <w:tcW w:w="47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25</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15</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7</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w:t>
            </w:r>
          </w:p>
        </w:tc>
        <w:tc>
          <w:tcPr>
            <w:tcW w:w="45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487"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381"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r>
      <w:tr w:rsidR="00C355C5" w:rsidRPr="00706229" w:rsidTr="0007689B">
        <w:trPr>
          <w:trHeight w:val="20"/>
        </w:trPr>
        <w:tc>
          <w:tcPr>
            <w:tcW w:w="2008" w:type="dxa"/>
            <w:shd w:val="clear" w:color="auto" w:fill="auto"/>
            <w:noWrap/>
            <w:tcMar>
              <w:left w:w="28" w:type="dxa"/>
              <w:right w:w="28" w:type="dxa"/>
            </w:tcMar>
            <w:vAlign w:val="bottom"/>
            <w:hideMark/>
          </w:tcPr>
          <w:p w:rsidR="00C355C5" w:rsidRPr="00706229" w:rsidRDefault="00C355C5" w:rsidP="0007689B">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 xml:space="preserve">..s. </w:t>
            </w:r>
            <w:r w:rsidR="00614754" w:rsidRPr="00706229">
              <w:rPr>
                <w:rFonts w:ascii="Times New Roman" w:eastAsia="Times New Roman" w:hAnsi="Times New Roman" w:cs="Times New Roman"/>
                <w:sz w:val="20"/>
                <w:szCs w:val="20"/>
                <w:lang w:eastAsia="ru-RU"/>
              </w:rPr>
              <w:t>Lucășeuca</w:t>
            </w:r>
          </w:p>
        </w:tc>
        <w:tc>
          <w:tcPr>
            <w:tcW w:w="46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w:t>
            </w:r>
          </w:p>
        </w:tc>
        <w:tc>
          <w:tcPr>
            <w:tcW w:w="788"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429</w:t>
            </w:r>
          </w:p>
        </w:tc>
        <w:tc>
          <w:tcPr>
            <w:tcW w:w="52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190</w:t>
            </w:r>
          </w:p>
        </w:tc>
        <w:tc>
          <w:tcPr>
            <w:tcW w:w="47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129</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38</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59</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32</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13</w:t>
            </w:r>
          </w:p>
        </w:tc>
        <w:tc>
          <w:tcPr>
            <w:tcW w:w="45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w:t>
            </w:r>
          </w:p>
        </w:tc>
        <w:tc>
          <w:tcPr>
            <w:tcW w:w="487"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10</w:t>
            </w:r>
          </w:p>
        </w:tc>
        <w:tc>
          <w:tcPr>
            <w:tcW w:w="381"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r>
      <w:tr w:rsidR="00C355C5" w:rsidRPr="00706229" w:rsidTr="0007689B">
        <w:trPr>
          <w:trHeight w:val="20"/>
        </w:trPr>
        <w:tc>
          <w:tcPr>
            <w:tcW w:w="2008" w:type="dxa"/>
            <w:shd w:val="clear" w:color="auto" w:fill="auto"/>
            <w:noWrap/>
            <w:tcMar>
              <w:left w:w="28" w:type="dxa"/>
              <w:right w:w="28" w:type="dxa"/>
            </w:tcMar>
            <w:vAlign w:val="bottom"/>
            <w:hideMark/>
          </w:tcPr>
          <w:p w:rsidR="00C355C5" w:rsidRPr="00706229" w:rsidRDefault="00C355C5" w:rsidP="0007689B">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s. Step-Soci</w:t>
            </w:r>
          </w:p>
        </w:tc>
        <w:tc>
          <w:tcPr>
            <w:tcW w:w="46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w:t>
            </w:r>
          </w:p>
        </w:tc>
        <w:tc>
          <w:tcPr>
            <w:tcW w:w="788"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240</w:t>
            </w:r>
          </w:p>
        </w:tc>
        <w:tc>
          <w:tcPr>
            <w:tcW w:w="52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70</w:t>
            </w:r>
          </w:p>
        </w:tc>
        <w:tc>
          <w:tcPr>
            <w:tcW w:w="47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65</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25</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27</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13</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w:t>
            </w:r>
          </w:p>
        </w:tc>
        <w:tc>
          <w:tcPr>
            <w:tcW w:w="45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487"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w:t>
            </w:r>
          </w:p>
        </w:tc>
        <w:tc>
          <w:tcPr>
            <w:tcW w:w="381"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r>
      <w:tr w:rsidR="00C355C5" w:rsidRPr="00706229" w:rsidTr="0007689B">
        <w:trPr>
          <w:trHeight w:val="20"/>
        </w:trPr>
        <w:tc>
          <w:tcPr>
            <w:tcW w:w="2008" w:type="dxa"/>
            <w:shd w:val="clear" w:color="auto" w:fill="auto"/>
            <w:noWrap/>
            <w:tcMar>
              <w:left w:w="28" w:type="dxa"/>
              <w:right w:w="28" w:type="dxa"/>
            </w:tcMar>
            <w:vAlign w:val="bottom"/>
            <w:hideMark/>
          </w:tcPr>
          <w:p w:rsidR="00C355C5" w:rsidRPr="00706229" w:rsidRDefault="00C355C5" w:rsidP="0007689B">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s. Susleni</w:t>
            </w:r>
          </w:p>
        </w:tc>
        <w:tc>
          <w:tcPr>
            <w:tcW w:w="46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w:t>
            </w:r>
          </w:p>
        </w:tc>
        <w:tc>
          <w:tcPr>
            <w:tcW w:w="788"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510</w:t>
            </w:r>
          </w:p>
        </w:tc>
        <w:tc>
          <w:tcPr>
            <w:tcW w:w="52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140</w:t>
            </w:r>
          </w:p>
        </w:tc>
        <w:tc>
          <w:tcPr>
            <w:tcW w:w="47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150</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36</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70</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44</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10</w:t>
            </w:r>
          </w:p>
        </w:tc>
        <w:tc>
          <w:tcPr>
            <w:tcW w:w="45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487"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8</w:t>
            </w:r>
          </w:p>
        </w:tc>
        <w:tc>
          <w:tcPr>
            <w:tcW w:w="381"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r>
      <w:tr w:rsidR="00C355C5" w:rsidRPr="00706229" w:rsidTr="0007689B">
        <w:trPr>
          <w:trHeight w:val="20"/>
        </w:trPr>
        <w:tc>
          <w:tcPr>
            <w:tcW w:w="2008" w:type="dxa"/>
            <w:shd w:val="clear" w:color="auto" w:fill="auto"/>
            <w:noWrap/>
            <w:tcMar>
              <w:left w:w="28" w:type="dxa"/>
              <w:right w:w="28" w:type="dxa"/>
            </w:tcMar>
            <w:vAlign w:val="bottom"/>
            <w:hideMark/>
          </w:tcPr>
          <w:p w:rsidR="00C355C5" w:rsidRPr="00706229" w:rsidRDefault="00C355C5" w:rsidP="0007689B">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 xml:space="preserve">s. </w:t>
            </w:r>
            <w:r w:rsidR="00614754" w:rsidRPr="00706229">
              <w:rPr>
                <w:rFonts w:ascii="Times New Roman" w:eastAsia="Times New Roman" w:hAnsi="Times New Roman" w:cs="Times New Roman"/>
                <w:sz w:val="20"/>
                <w:szCs w:val="20"/>
                <w:lang w:eastAsia="ru-RU"/>
              </w:rPr>
              <w:t>Teleșeu</w:t>
            </w:r>
          </w:p>
        </w:tc>
        <w:tc>
          <w:tcPr>
            <w:tcW w:w="46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w:t>
            </w:r>
          </w:p>
        </w:tc>
        <w:tc>
          <w:tcPr>
            <w:tcW w:w="788"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386</w:t>
            </w:r>
          </w:p>
        </w:tc>
        <w:tc>
          <w:tcPr>
            <w:tcW w:w="52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60</w:t>
            </w:r>
          </w:p>
        </w:tc>
        <w:tc>
          <w:tcPr>
            <w:tcW w:w="47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69</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23</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37</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9</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7</w:t>
            </w:r>
          </w:p>
        </w:tc>
        <w:tc>
          <w:tcPr>
            <w:tcW w:w="45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487"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w:t>
            </w:r>
          </w:p>
        </w:tc>
        <w:tc>
          <w:tcPr>
            <w:tcW w:w="381"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r>
      <w:tr w:rsidR="00C355C5" w:rsidRPr="00706229" w:rsidTr="0007689B">
        <w:trPr>
          <w:trHeight w:val="20"/>
        </w:trPr>
        <w:tc>
          <w:tcPr>
            <w:tcW w:w="2008" w:type="dxa"/>
            <w:shd w:val="clear" w:color="auto" w:fill="auto"/>
            <w:noWrap/>
            <w:tcMar>
              <w:left w:w="28" w:type="dxa"/>
              <w:right w:w="28" w:type="dxa"/>
            </w:tcMar>
            <w:vAlign w:val="bottom"/>
            <w:hideMark/>
          </w:tcPr>
          <w:p w:rsidR="00C355C5" w:rsidRPr="00706229" w:rsidRDefault="00C355C5" w:rsidP="0007689B">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s. Trebujeni</w:t>
            </w:r>
          </w:p>
        </w:tc>
        <w:tc>
          <w:tcPr>
            <w:tcW w:w="46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w:t>
            </w:r>
          </w:p>
        </w:tc>
        <w:tc>
          <w:tcPr>
            <w:tcW w:w="788"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342</w:t>
            </w:r>
          </w:p>
        </w:tc>
        <w:tc>
          <w:tcPr>
            <w:tcW w:w="52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50</w:t>
            </w:r>
          </w:p>
        </w:tc>
        <w:tc>
          <w:tcPr>
            <w:tcW w:w="47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48</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15</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25</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8</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w:t>
            </w:r>
          </w:p>
        </w:tc>
        <w:tc>
          <w:tcPr>
            <w:tcW w:w="45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487"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w:t>
            </w:r>
          </w:p>
        </w:tc>
        <w:tc>
          <w:tcPr>
            <w:tcW w:w="381"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r>
      <w:tr w:rsidR="00C355C5" w:rsidRPr="00706229" w:rsidTr="0007689B">
        <w:trPr>
          <w:trHeight w:val="20"/>
        </w:trPr>
        <w:tc>
          <w:tcPr>
            <w:tcW w:w="2008" w:type="dxa"/>
            <w:shd w:val="clear" w:color="auto" w:fill="auto"/>
            <w:noWrap/>
            <w:tcMar>
              <w:left w:w="28" w:type="dxa"/>
              <w:right w:w="28" w:type="dxa"/>
            </w:tcMar>
            <w:vAlign w:val="bottom"/>
            <w:hideMark/>
          </w:tcPr>
          <w:p w:rsidR="00C355C5" w:rsidRPr="00706229" w:rsidRDefault="00C355C5" w:rsidP="0007689B">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s. Vatici</w:t>
            </w:r>
          </w:p>
        </w:tc>
        <w:tc>
          <w:tcPr>
            <w:tcW w:w="46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w:t>
            </w:r>
          </w:p>
        </w:tc>
        <w:tc>
          <w:tcPr>
            <w:tcW w:w="788"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170</w:t>
            </w:r>
          </w:p>
        </w:tc>
        <w:tc>
          <w:tcPr>
            <w:tcW w:w="52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50</w:t>
            </w:r>
          </w:p>
        </w:tc>
        <w:tc>
          <w:tcPr>
            <w:tcW w:w="47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52</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23</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19</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10</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w:t>
            </w:r>
          </w:p>
        </w:tc>
        <w:tc>
          <w:tcPr>
            <w:tcW w:w="45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487"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w:t>
            </w:r>
          </w:p>
        </w:tc>
        <w:tc>
          <w:tcPr>
            <w:tcW w:w="381"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r>
      <w:tr w:rsidR="00C355C5" w:rsidRPr="00706229" w:rsidTr="0007689B">
        <w:trPr>
          <w:trHeight w:val="20"/>
        </w:trPr>
        <w:tc>
          <w:tcPr>
            <w:tcW w:w="2008" w:type="dxa"/>
            <w:shd w:val="clear" w:color="auto" w:fill="auto"/>
            <w:noWrap/>
            <w:tcMar>
              <w:left w:w="28" w:type="dxa"/>
              <w:right w:w="28" w:type="dxa"/>
            </w:tcMar>
            <w:vAlign w:val="bottom"/>
            <w:hideMark/>
          </w:tcPr>
          <w:p w:rsidR="00C355C5" w:rsidRPr="00706229" w:rsidRDefault="00C355C5" w:rsidP="0007689B">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 xml:space="preserve">..s. </w:t>
            </w:r>
            <w:r w:rsidR="00614754" w:rsidRPr="00706229">
              <w:rPr>
                <w:rFonts w:ascii="Times New Roman" w:eastAsia="Times New Roman" w:hAnsi="Times New Roman" w:cs="Times New Roman"/>
                <w:sz w:val="20"/>
                <w:szCs w:val="20"/>
                <w:lang w:eastAsia="ru-RU"/>
              </w:rPr>
              <w:t>Tabăra</w:t>
            </w:r>
          </w:p>
        </w:tc>
        <w:tc>
          <w:tcPr>
            <w:tcW w:w="46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w:t>
            </w:r>
          </w:p>
        </w:tc>
        <w:tc>
          <w:tcPr>
            <w:tcW w:w="788"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370</w:t>
            </w:r>
          </w:p>
        </w:tc>
        <w:tc>
          <w:tcPr>
            <w:tcW w:w="52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100</w:t>
            </w:r>
          </w:p>
        </w:tc>
        <w:tc>
          <w:tcPr>
            <w:tcW w:w="47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65</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22</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25</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18</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8</w:t>
            </w:r>
          </w:p>
        </w:tc>
        <w:tc>
          <w:tcPr>
            <w:tcW w:w="45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487"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w:t>
            </w:r>
          </w:p>
        </w:tc>
        <w:tc>
          <w:tcPr>
            <w:tcW w:w="381"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r>
      <w:tr w:rsidR="00C355C5" w:rsidRPr="00706229" w:rsidTr="0007689B">
        <w:trPr>
          <w:trHeight w:val="20"/>
        </w:trPr>
        <w:tc>
          <w:tcPr>
            <w:tcW w:w="2008" w:type="dxa"/>
            <w:shd w:val="clear" w:color="auto" w:fill="auto"/>
            <w:noWrap/>
            <w:tcMar>
              <w:left w:w="28" w:type="dxa"/>
              <w:right w:w="28" w:type="dxa"/>
            </w:tcMar>
            <w:vAlign w:val="bottom"/>
            <w:hideMark/>
          </w:tcPr>
          <w:p w:rsidR="00C355C5" w:rsidRPr="00706229" w:rsidRDefault="00C355C5" w:rsidP="0007689B">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 xml:space="preserve">s. </w:t>
            </w:r>
            <w:r w:rsidR="00614754" w:rsidRPr="00706229">
              <w:rPr>
                <w:rFonts w:ascii="Times New Roman" w:eastAsia="Times New Roman" w:hAnsi="Times New Roman" w:cs="Times New Roman"/>
                <w:sz w:val="20"/>
                <w:szCs w:val="20"/>
                <w:lang w:eastAsia="ru-RU"/>
              </w:rPr>
              <w:t>Vîșcauti</w:t>
            </w:r>
          </w:p>
        </w:tc>
        <w:tc>
          <w:tcPr>
            <w:tcW w:w="46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w:t>
            </w:r>
          </w:p>
        </w:tc>
        <w:tc>
          <w:tcPr>
            <w:tcW w:w="788"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423</w:t>
            </w:r>
          </w:p>
        </w:tc>
        <w:tc>
          <w:tcPr>
            <w:tcW w:w="52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160</w:t>
            </w:r>
          </w:p>
        </w:tc>
        <w:tc>
          <w:tcPr>
            <w:tcW w:w="47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50</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13</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27</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10</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7</w:t>
            </w:r>
          </w:p>
        </w:tc>
        <w:tc>
          <w:tcPr>
            <w:tcW w:w="45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487"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w:t>
            </w:r>
          </w:p>
        </w:tc>
        <w:tc>
          <w:tcPr>
            <w:tcW w:w="381"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r>
      <w:tr w:rsidR="00C355C5" w:rsidRPr="00706229" w:rsidTr="0007689B">
        <w:trPr>
          <w:trHeight w:val="20"/>
        </w:trPr>
        <w:tc>
          <w:tcPr>
            <w:tcW w:w="2008" w:type="dxa"/>
            <w:shd w:val="clear" w:color="auto" w:fill="auto"/>
            <w:noWrap/>
            <w:tcMar>
              <w:left w:w="28" w:type="dxa"/>
              <w:right w:w="28" w:type="dxa"/>
            </w:tcMar>
            <w:vAlign w:val="bottom"/>
            <w:hideMark/>
          </w:tcPr>
          <w:p w:rsidR="00C355C5" w:rsidRPr="00706229" w:rsidRDefault="00C355C5" w:rsidP="0007689B">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s. Zahoreni</w:t>
            </w:r>
          </w:p>
        </w:tc>
        <w:tc>
          <w:tcPr>
            <w:tcW w:w="46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w:t>
            </w:r>
          </w:p>
        </w:tc>
        <w:tc>
          <w:tcPr>
            <w:tcW w:w="788"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220</w:t>
            </w:r>
          </w:p>
        </w:tc>
        <w:tc>
          <w:tcPr>
            <w:tcW w:w="52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45</w:t>
            </w:r>
          </w:p>
        </w:tc>
        <w:tc>
          <w:tcPr>
            <w:tcW w:w="47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45</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23</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17</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w:t>
            </w:r>
          </w:p>
        </w:tc>
        <w:tc>
          <w:tcPr>
            <w:tcW w:w="45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487"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w:t>
            </w:r>
          </w:p>
        </w:tc>
        <w:tc>
          <w:tcPr>
            <w:tcW w:w="381"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r>
      <w:tr w:rsidR="00C355C5" w:rsidRPr="00706229" w:rsidTr="0007689B">
        <w:trPr>
          <w:trHeight w:val="20"/>
        </w:trPr>
        <w:tc>
          <w:tcPr>
            <w:tcW w:w="2008" w:type="dxa"/>
            <w:shd w:val="clear" w:color="auto" w:fill="auto"/>
            <w:noWrap/>
            <w:tcMar>
              <w:left w:w="28" w:type="dxa"/>
              <w:right w:w="28" w:type="dxa"/>
            </w:tcMar>
            <w:vAlign w:val="bottom"/>
            <w:hideMark/>
          </w:tcPr>
          <w:p w:rsidR="00C355C5" w:rsidRPr="00706229" w:rsidRDefault="00C355C5" w:rsidP="0007689B">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s. Zorile</w:t>
            </w:r>
          </w:p>
        </w:tc>
        <w:tc>
          <w:tcPr>
            <w:tcW w:w="46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w:t>
            </w:r>
          </w:p>
        </w:tc>
        <w:tc>
          <w:tcPr>
            <w:tcW w:w="788"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274</w:t>
            </w:r>
          </w:p>
        </w:tc>
        <w:tc>
          <w:tcPr>
            <w:tcW w:w="52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45</w:t>
            </w:r>
          </w:p>
        </w:tc>
        <w:tc>
          <w:tcPr>
            <w:tcW w:w="474"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50</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30</w:t>
            </w:r>
          </w:p>
        </w:tc>
        <w:tc>
          <w:tcPr>
            <w:tcW w:w="45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14</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2"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6"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w:t>
            </w:r>
          </w:p>
        </w:tc>
        <w:tc>
          <w:tcPr>
            <w:tcW w:w="459"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487"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w:t>
            </w:r>
          </w:p>
        </w:tc>
        <w:tc>
          <w:tcPr>
            <w:tcW w:w="381" w:type="dxa"/>
            <w:shd w:val="clear" w:color="auto" w:fill="auto"/>
            <w:noWrap/>
            <w:tcMar>
              <w:left w:w="28" w:type="dxa"/>
              <w:right w:w="28" w:type="dxa"/>
            </w:tcMar>
            <w:vAlign w:val="bottom"/>
            <w:hideMark/>
          </w:tcPr>
          <w:p w:rsidR="00C355C5" w:rsidRPr="00706229" w:rsidRDefault="00C355C5" w:rsidP="0007689B">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r>
    </w:tbl>
    <w:p w:rsidR="004C101A" w:rsidRPr="00706229" w:rsidRDefault="004C101A" w:rsidP="002456E0">
      <w:pPr>
        <w:spacing w:before="120" w:after="120"/>
        <w:jc w:val="both"/>
        <w:rPr>
          <w:rFonts w:ascii="Arial,Italic" w:hAnsi="Arial,Italic" w:cs="Arial,Italic"/>
          <w:i/>
          <w:iCs/>
          <w:sz w:val="18"/>
          <w:szCs w:val="18"/>
        </w:rPr>
      </w:pPr>
      <w:r w:rsidRPr="00706229">
        <w:rPr>
          <w:rFonts w:ascii="Arial,Italic" w:hAnsi="Arial,Italic" w:cs="Arial,Italic"/>
          <w:i/>
          <w:iCs/>
          <w:sz w:val="18"/>
          <w:szCs w:val="18"/>
        </w:rPr>
        <w:t>Sursa: BNS, Statistica social</w:t>
      </w:r>
      <w:r w:rsidR="00597757">
        <w:rPr>
          <w:rFonts w:ascii="Arial,Italic" w:hAnsi="Arial,Italic" w:cs="Arial,Italic"/>
          <w:i/>
          <w:iCs/>
          <w:sz w:val="18"/>
          <w:szCs w:val="18"/>
        </w:rPr>
        <w:t>ă</w:t>
      </w:r>
    </w:p>
    <w:p w:rsidR="00331D64" w:rsidRPr="00706229" w:rsidRDefault="00331D64" w:rsidP="002456E0">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În anul 201</w:t>
      </w:r>
      <w:r w:rsidR="0067604A" w:rsidRPr="00706229">
        <w:rPr>
          <w:rFonts w:ascii="Times New Roman" w:hAnsi="Times New Roman" w:cs="Times New Roman"/>
          <w:sz w:val="24"/>
          <w:szCs w:val="24"/>
        </w:rPr>
        <w:t>9</w:t>
      </w:r>
      <w:r w:rsidRPr="00706229">
        <w:rPr>
          <w:rFonts w:ascii="Times New Roman" w:hAnsi="Times New Roman" w:cs="Times New Roman"/>
          <w:sz w:val="24"/>
          <w:szCs w:val="24"/>
        </w:rPr>
        <w:t xml:space="preserve"> numărul cadrelor didactice antrenate în procesul de educaţie preşcolară era în număr de 40</w:t>
      </w:r>
      <w:r w:rsidR="00B92CDB" w:rsidRPr="00706229">
        <w:rPr>
          <w:rFonts w:ascii="Times New Roman" w:hAnsi="Times New Roman" w:cs="Times New Roman"/>
          <w:sz w:val="24"/>
          <w:szCs w:val="24"/>
        </w:rPr>
        <w:t>1</w:t>
      </w:r>
      <w:r w:rsidRPr="00706229">
        <w:rPr>
          <w:rFonts w:ascii="Times New Roman" w:hAnsi="Times New Roman" w:cs="Times New Roman"/>
          <w:sz w:val="24"/>
          <w:szCs w:val="24"/>
        </w:rPr>
        <w:t xml:space="preserve">, ponderea cadrelor cu studii superioare </w:t>
      </w:r>
      <w:r w:rsidR="00614754" w:rsidRPr="00706229">
        <w:rPr>
          <w:rFonts w:ascii="Times New Roman" w:hAnsi="Times New Roman" w:cs="Times New Roman"/>
          <w:sz w:val="24"/>
          <w:szCs w:val="24"/>
        </w:rPr>
        <w:t>reprezintă</w:t>
      </w:r>
      <w:r w:rsidRPr="00706229">
        <w:rPr>
          <w:rFonts w:ascii="Times New Roman" w:hAnsi="Times New Roman" w:cs="Times New Roman"/>
          <w:sz w:val="24"/>
          <w:szCs w:val="24"/>
        </w:rPr>
        <w:t xml:space="preserve"> </w:t>
      </w:r>
      <w:r w:rsidR="00F00E6C" w:rsidRPr="00706229">
        <w:rPr>
          <w:rFonts w:ascii="Times New Roman" w:hAnsi="Times New Roman" w:cs="Times New Roman"/>
          <w:sz w:val="24"/>
          <w:szCs w:val="24"/>
        </w:rPr>
        <w:t>42,9</w:t>
      </w:r>
      <w:r w:rsidRPr="00706229">
        <w:rPr>
          <w:rFonts w:ascii="Times New Roman" w:hAnsi="Times New Roman" w:cs="Times New Roman"/>
          <w:sz w:val="24"/>
          <w:szCs w:val="24"/>
        </w:rPr>
        <w:t xml:space="preserve">%, </w:t>
      </w:r>
      <w:r w:rsidR="00B26502">
        <w:rPr>
          <w:rFonts w:ascii="Times New Roman" w:hAnsi="Times New Roman" w:cs="Times New Roman"/>
          <w:sz w:val="24"/>
          <w:szCs w:val="24"/>
        </w:rPr>
        <w:t xml:space="preserve">fapt </w:t>
      </w:r>
      <w:r w:rsidRPr="00706229">
        <w:rPr>
          <w:rFonts w:ascii="Times New Roman" w:hAnsi="Times New Roman" w:cs="Times New Roman"/>
          <w:sz w:val="24"/>
          <w:szCs w:val="24"/>
        </w:rPr>
        <w:t xml:space="preserve">ce a influenţat pozitiv asupra serviciilor educaţionale oferite copiilor. Ponderea cadrelor didactice cu </w:t>
      </w:r>
      <w:r w:rsidR="00614754" w:rsidRPr="00706229">
        <w:rPr>
          <w:rFonts w:ascii="Times New Roman" w:hAnsi="Times New Roman" w:cs="Times New Roman"/>
          <w:sz w:val="24"/>
          <w:szCs w:val="24"/>
        </w:rPr>
        <w:t>vârsta</w:t>
      </w:r>
      <w:r w:rsidRPr="00706229">
        <w:rPr>
          <w:rFonts w:ascii="Times New Roman" w:hAnsi="Times New Roman" w:cs="Times New Roman"/>
          <w:sz w:val="24"/>
          <w:szCs w:val="24"/>
        </w:rPr>
        <w:t xml:space="preserve"> cuprinsă între 40-50 ani este de 42%, iar cadrele didactice după </w:t>
      </w:r>
      <w:r w:rsidR="00614754" w:rsidRPr="00706229">
        <w:rPr>
          <w:rFonts w:ascii="Times New Roman" w:hAnsi="Times New Roman" w:cs="Times New Roman"/>
          <w:sz w:val="24"/>
          <w:szCs w:val="24"/>
        </w:rPr>
        <w:t>vârsta</w:t>
      </w:r>
      <w:r w:rsidRPr="00706229">
        <w:rPr>
          <w:rFonts w:ascii="Times New Roman" w:hAnsi="Times New Roman" w:cs="Times New Roman"/>
          <w:sz w:val="24"/>
          <w:szCs w:val="24"/>
        </w:rPr>
        <w:t xml:space="preserve"> de 60 ani constituie 5,3%. </w:t>
      </w:r>
    </w:p>
    <w:p w:rsidR="00271F13" w:rsidRPr="00706229" w:rsidRDefault="00271F13" w:rsidP="002456E0">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 xml:space="preserve">Personal didactic </w:t>
      </w:r>
      <w:r w:rsidR="006404FC">
        <w:rPr>
          <w:rFonts w:ascii="Times New Roman" w:hAnsi="Times New Roman" w:cs="Times New Roman"/>
          <w:sz w:val="24"/>
          <w:szCs w:val="24"/>
          <w:u w:val="single"/>
        </w:rPr>
        <w:t>î</w:t>
      </w:r>
      <w:r w:rsidRPr="00706229">
        <w:rPr>
          <w:rFonts w:ascii="Times New Roman" w:hAnsi="Times New Roman" w:cs="Times New Roman"/>
          <w:sz w:val="24"/>
          <w:szCs w:val="24"/>
          <w:u w:val="single"/>
        </w:rPr>
        <w:t xml:space="preserve">n </w:t>
      </w:r>
      <w:r w:rsidR="00614754" w:rsidRPr="00706229">
        <w:rPr>
          <w:rFonts w:ascii="Times New Roman" w:hAnsi="Times New Roman" w:cs="Times New Roman"/>
          <w:sz w:val="24"/>
          <w:szCs w:val="24"/>
          <w:u w:val="single"/>
        </w:rPr>
        <w:t>instituțiile</w:t>
      </w:r>
      <w:r w:rsidRPr="00706229">
        <w:rPr>
          <w:rFonts w:ascii="Times New Roman" w:hAnsi="Times New Roman" w:cs="Times New Roman"/>
          <w:sz w:val="24"/>
          <w:szCs w:val="24"/>
          <w:u w:val="single"/>
        </w:rPr>
        <w:t xml:space="preserve"> de </w:t>
      </w:r>
      <w:r w:rsidR="00614754" w:rsidRPr="00706229">
        <w:rPr>
          <w:rFonts w:ascii="Times New Roman" w:hAnsi="Times New Roman" w:cs="Times New Roman"/>
          <w:sz w:val="24"/>
          <w:szCs w:val="24"/>
          <w:u w:val="single"/>
        </w:rPr>
        <w:t>educație</w:t>
      </w:r>
      <w:r w:rsidRPr="00706229">
        <w:rPr>
          <w:rFonts w:ascii="Times New Roman" w:hAnsi="Times New Roman" w:cs="Times New Roman"/>
          <w:sz w:val="24"/>
          <w:szCs w:val="24"/>
          <w:u w:val="single"/>
        </w:rPr>
        <w:t xml:space="preserve"> timpurie </w:t>
      </w: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
        <w:gridCol w:w="830"/>
        <w:gridCol w:w="1013"/>
        <w:gridCol w:w="985"/>
        <w:gridCol w:w="1035"/>
        <w:gridCol w:w="927"/>
        <w:gridCol w:w="1005"/>
        <w:gridCol w:w="807"/>
        <w:gridCol w:w="1047"/>
        <w:gridCol w:w="813"/>
        <w:gridCol w:w="1015"/>
      </w:tblGrid>
      <w:tr w:rsidR="0007689B" w:rsidRPr="00706229" w:rsidTr="0007689B">
        <w:trPr>
          <w:trHeight w:val="20"/>
          <w:jc w:val="center"/>
        </w:trPr>
        <w:tc>
          <w:tcPr>
            <w:tcW w:w="843" w:type="dxa"/>
            <w:vMerge w:val="restart"/>
            <w:shd w:val="clear" w:color="auto" w:fill="auto"/>
            <w:noWrap/>
            <w:tcMar>
              <w:left w:w="0" w:type="dxa"/>
              <w:right w:w="0" w:type="dxa"/>
            </w:tcMar>
            <w:vAlign w:val="bottom"/>
            <w:hideMark/>
          </w:tcPr>
          <w:p w:rsidR="0007689B" w:rsidRPr="00706229" w:rsidRDefault="0007689B" w:rsidP="0007689B">
            <w:pPr>
              <w:spacing w:after="0" w:line="240" w:lineRule="auto"/>
              <w:jc w:val="center"/>
              <w:rPr>
                <w:rFonts w:ascii="Times New Roman" w:eastAsia="Times New Roman" w:hAnsi="Times New Roman" w:cs="Times New Roman"/>
                <w:b/>
                <w:sz w:val="20"/>
                <w:szCs w:val="20"/>
                <w:lang w:eastAsia="ru-RU"/>
              </w:rPr>
            </w:pPr>
          </w:p>
        </w:tc>
        <w:tc>
          <w:tcPr>
            <w:tcW w:w="1843" w:type="dxa"/>
            <w:gridSpan w:val="2"/>
            <w:shd w:val="clear" w:color="auto" w:fill="auto"/>
            <w:noWrap/>
            <w:tcMar>
              <w:left w:w="0" w:type="dxa"/>
              <w:right w:w="0" w:type="dxa"/>
            </w:tcMar>
            <w:vAlign w:val="bottom"/>
            <w:hideMark/>
          </w:tcPr>
          <w:p w:rsidR="0007689B" w:rsidRPr="00706229" w:rsidRDefault="0007689B" w:rsidP="0007689B">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2015</w:t>
            </w:r>
          </w:p>
        </w:tc>
        <w:tc>
          <w:tcPr>
            <w:tcW w:w="2020" w:type="dxa"/>
            <w:gridSpan w:val="2"/>
            <w:shd w:val="clear" w:color="auto" w:fill="auto"/>
            <w:noWrap/>
            <w:tcMar>
              <w:left w:w="0" w:type="dxa"/>
              <w:right w:w="0" w:type="dxa"/>
            </w:tcMar>
            <w:vAlign w:val="bottom"/>
            <w:hideMark/>
          </w:tcPr>
          <w:p w:rsidR="0007689B" w:rsidRPr="00706229" w:rsidRDefault="0007689B" w:rsidP="0007689B">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2016</w:t>
            </w:r>
          </w:p>
        </w:tc>
        <w:tc>
          <w:tcPr>
            <w:tcW w:w="1932" w:type="dxa"/>
            <w:gridSpan w:val="2"/>
            <w:shd w:val="clear" w:color="auto" w:fill="auto"/>
            <w:noWrap/>
            <w:tcMar>
              <w:left w:w="0" w:type="dxa"/>
              <w:right w:w="0" w:type="dxa"/>
            </w:tcMar>
            <w:vAlign w:val="bottom"/>
            <w:hideMark/>
          </w:tcPr>
          <w:p w:rsidR="0007689B" w:rsidRPr="00706229" w:rsidRDefault="0007689B" w:rsidP="0007689B">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2017</w:t>
            </w:r>
          </w:p>
        </w:tc>
        <w:tc>
          <w:tcPr>
            <w:tcW w:w="1854" w:type="dxa"/>
            <w:gridSpan w:val="2"/>
            <w:shd w:val="clear" w:color="auto" w:fill="auto"/>
            <w:noWrap/>
            <w:tcMar>
              <w:left w:w="0" w:type="dxa"/>
              <w:right w:w="0" w:type="dxa"/>
            </w:tcMar>
            <w:vAlign w:val="bottom"/>
            <w:hideMark/>
          </w:tcPr>
          <w:p w:rsidR="0007689B" w:rsidRPr="00706229" w:rsidRDefault="0007689B" w:rsidP="0007689B">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2018</w:t>
            </w:r>
          </w:p>
        </w:tc>
        <w:tc>
          <w:tcPr>
            <w:tcW w:w="1828" w:type="dxa"/>
            <w:gridSpan w:val="2"/>
            <w:shd w:val="clear" w:color="auto" w:fill="auto"/>
            <w:noWrap/>
            <w:tcMar>
              <w:left w:w="0" w:type="dxa"/>
              <w:right w:w="0" w:type="dxa"/>
            </w:tcMar>
            <w:vAlign w:val="bottom"/>
            <w:hideMark/>
          </w:tcPr>
          <w:p w:rsidR="0007689B" w:rsidRPr="00706229" w:rsidRDefault="0007689B" w:rsidP="0007689B">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2019</w:t>
            </w:r>
          </w:p>
        </w:tc>
      </w:tr>
      <w:tr w:rsidR="0007689B" w:rsidRPr="00706229" w:rsidTr="0007689B">
        <w:trPr>
          <w:trHeight w:val="20"/>
          <w:jc w:val="center"/>
        </w:trPr>
        <w:tc>
          <w:tcPr>
            <w:tcW w:w="843" w:type="dxa"/>
            <w:vMerge/>
            <w:shd w:val="clear" w:color="auto" w:fill="auto"/>
            <w:tcMar>
              <w:left w:w="0" w:type="dxa"/>
              <w:right w:w="0" w:type="dxa"/>
            </w:tcMar>
            <w:vAlign w:val="bottom"/>
            <w:hideMark/>
          </w:tcPr>
          <w:p w:rsidR="0007689B" w:rsidRPr="00706229" w:rsidRDefault="0007689B" w:rsidP="0007689B">
            <w:pPr>
              <w:spacing w:after="0" w:line="240" w:lineRule="auto"/>
              <w:jc w:val="center"/>
              <w:rPr>
                <w:rFonts w:ascii="Times New Roman" w:eastAsia="Times New Roman" w:hAnsi="Times New Roman" w:cs="Times New Roman"/>
                <w:b/>
                <w:sz w:val="20"/>
                <w:szCs w:val="20"/>
                <w:lang w:eastAsia="ru-RU"/>
              </w:rPr>
            </w:pPr>
          </w:p>
        </w:tc>
        <w:tc>
          <w:tcPr>
            <w:tcW w:w="830" w:type="dxa"/>
            <w:shd w:val="clear" w:color="auto" w:fill="auto"/>
            <w:tcMar>
              <w:left w:w="0" w:type="dxa"/>
              <w:right w:w="0" w:type="dxa"/>
            </w:tcMar>
            <w:vAlign w:val="bottom"/>
            <w:hideMark/>
          </w:tcPr>
          <w:p w:rsidR="0007689B" w:rsidRPr="00706229" w:rsidRDefault="0007689B" w:rsidP="0007689B">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Total după nivelul de studii</w:t>
            </w:r>
          </w:p>
        </w:tc>
        <w:tc>
          <w:tcPr>
            <w:tcW w:w="1013" w:type="dxa"/>
            <w:shd w:val="clear" w:color="auto" w:fill="auto"/>
            <w:tcMar>
              <w:left w:w="0" w:type="dxa"/>
              <w:right w:w="0" w:type="dxa"/>
            </w:tcMar>
            <w:vAlign w:val="bottom"/>
            <w:hideMark/>
          </w:tcPr>
          <w:p w:rsidR="0007689B" w:rsidRPr="00706229" w:rsidRDefault="0007689B" w:rsidP="0007689B">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Studii superioare</w:t>
            </w:r>
          </w:p>
        </w:tc>
        <w:tc>
          <w:tcPr>
            <w:tcW w:w="985" w:type="dxa"/>
            <w:shd w:val="clear" w:color="auto" w:fill="auto"/>
            <w:tcMar>
              <w:left w:w="0" w:type="dxa"/>
              <w:right w:w="0" w:type="dxa"/>
            </w:tcMar>
            <w:vAlign w:val="bottom"/>
            <w:hideMark/>
          </w:tcPr>
          <w:p w:rsidR="0007689B" w:rsidRPr="00706229" w:rsidRDefault="0007689B" w:rsidP="0007689B">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Total după nivelul de studii</w:t>
            </w:r>
          </w:p>
        </w:tc>
        <w:tc>
          <w:tcPr>
            <w:tcW w:w="1035" w:type="dxa"/>
            <w:shd w:val="clear" w:color="auto" w:fill="auto"/>
            <w:tcMar>
              <w:left w:w="0" w:type="dxa"/>
              <w:right w:w="0" w:type="dxa"/>
            </w:tcMar>
            <w:vAlign w:val="bottom"/>
            <w:hideMark/>
          </w:tcPr>
          <w:p w:rsidR="0007689B" w:rsidRPr="00706229" w:rsidRDefault="0007689B" w:rsidP="0007689B">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Studii superioare</w:t>
            </w:r>
          </w:p>
        </w:tc>
        <w:tc>
          <w:tcPr>
            <w:tcW w:w="927" w:type="dxa"/>
            <w:shd w:val="clear" w:color="auto" w:fill="auto"/>
            <w:tcMar>
              <w:left w:w="0" w:type="dxa"/>
              <w:right w:w="0" w:type="dxa"/>
            </w:tcMar>
            <w:vAlign w:val="bottom"/>
            <w:hideMark/>
          </w:tcPr>
          <w:p w:rsidR="0007689B" w:rsidRPr="00706229" w:rsidRDefault="0007689B" w:rsidP="0007689B">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Total după nivelul de studii</w:t>
            </w:r>
          </w:p>
        </w:tc>
        <w:tc>
          <w:tcPr>
            <w:tcW w:w="1005" w:type="dxa"/>
            <w:shd w:val="clear" w:color="auto" w:fill="auto"/>
            <w:tcMar>
              <w:left w:w="0" w:type="dxa"/>
              <w:right w:w="0" w:type="dxa"/>
            </w:tcMar>
            <w:vAlign w:val="bottom"/>
            <w:hideMark/>
          </w:tcPr>
          <w:p w:rsidR="0007689B" w:rsidRPr="00706229" w:rsidRDefault="0007689B" w:rsidP="0007689B">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Studii superioare</w:t>
            </w:r>
          </w:p>
        </w:tc>
        <w:tc>
          <w:tcPr>
            <w:tcW w:w="807" w:type="dxa"/>
            <w:shd w:val="clear" w:color="auto" w:fill="auto"/>
            <w:tcMar>
              <w:left w:w="0" w:type="dxa"/>
              <w:right w:w="0" w:type="dxa"/>
            </w:tcMar>
            <w:vAlign w:val="bottom"/>
            <w:hideMark/>
          </w:tcPr>
          <w:p w:rsidR="0007689B" w:rsidRPr="00706229" w:rsidRDefault="0007689B" w:rsidP="0007689B">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Total după nivelul de studii</w:t>
            </w:r>
          </w:p>
        </w:tc>
        <w:tc>
          <w:tcPr>
            <w:tcW w:w="1047" w:type="dxa"/>
            <w:shd w:val="clear" w:color="auto" w:fill="auto"/>
            <w:tcMar>
              <w:left w:w="0" w:type="dxa"/>
              <w:right w:w="0" w:type="dxa"/>
            </w:tcMar>
            <w:vAlign w:val="bottom"/>
            <w:hideMark/>
          </w:tcPr>
          <w:p w:rsidR="0007689B" w:rsidRPr="00706229" w:rsidRDefault="0007689B" w:rsidP="0007689B">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Studii superioare</w:t>
            </w:r>
          </w:p>
        </w:tc>
        <w:tc>
          <w:tcPr>
            <w:tcW w:w="813" w:type="dxa"/>
            <w:shd w:val="clear" w:color="auto" w:fill="auto"/>
            <w:tcMar>
              <w:left w:w="0" w:type="dxa"/>
              <w:right w:w="0" w:type="dxa"/>
            </w:tcMar>
            <w:vAlign w:val="bottom"/>
            <w:hideMark/>
          </w:tcPr>
          <w:p w:rsidR="0007689B" w:rsidRPr="00706229" w:rsidRDefault="0007689B" w:rsidP="0007689B">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Total după nivelul de studii</w:t>
            </w:r>
          </w:p>
        </w:tc>
        <w:tc>
          <w:tcPr>
            <w:tcW w:w="1015" w:type="dxa"/>
            <w:shd w:val="clear" w:color="auto" w:fill="auto"/>
            <w:tcMar>
              <w:left w:w="0" w:type="dxa"/>
              <w:right w:w="0" w:type="dxa"/>
            </w:tcMar>
            <w:vAlign w:val="bottom"/>
            <w:hideMark/>
          </w:tcPr>
          <w:p w:rsidR="0007689B" w:rsidRPr="00706229" w:rsidRDefault="0007689B" w:rsidP="0007689B">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Studii superioare</w:t>
            </w:r>
          </w:p>
        </w:tc>
      </w:tr>
      <w:tr w:rsidR="00271F13" w:rsidRPr="00706229" w:rsidTr="0007689B">
        <w:trPr>
          <w:trHeight w:val="20"/>
          <w:jc w:val="center"/>
        </w:trPr>
        <w:tc>
          <w:tcPr>
            <w:tcW w:w="843" w:type="dxa"/>
            <w:shd w:val="clear" w:color="auto" w:fill="auto"/>
            <w:noWrap/>
            <w:tcMar>
              <w:left w:w="0" w:type="dxa"/>
              <w:right w:w="0" w:type="dxa"/>
            </w:tcMar>
            <w:vAlign w:val="bottom"/>
            <w:hideMark/>
          </w:tcPr>
          <w:p w:rsidR="00271F13" w:rsidRPr="00706229" w:rsidRDefault="00271F13" w:rsidP="0007689B">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 xml:space="preserve">Total </w:t>
            </w:r>
            <w:r w:rsidR="00C46F69">
              <w:rPr>
                <w:rFonts w:ascii="Times New Roman" w:eastAsia="Times New Roman" w:hAnsi="Times New Roman" w:cs="Times New Roman"/>
                <w:sz w:val="20"/>
                <w:szCs w:val="20"/>
                <w:lang w:eastAsia="ru-RU"/>
              </w:rPr>
              <w:t>ț</w:t>
            </w:r>
            <w:r w:rsidRPr="00706229">
              <w:rPr>
                <w:rFonts w:ascii="Times New Roman" w:eastAsia="Times New Roman" w:hAnsi="Times New Roman" w:cs="Times New Roman"/>
                <w:sz w:val="20"/>
                <w:szCs w:val="20"/>
                <w:lang w:eastAsia="ru-RU"/>
              </w:rPr>
              <w:t>a</w:t>
            </w:r>
            <w:r w:rsidR="00C46F69">
              <w:rPr>
                <w:rFonts w:ascii="Times New Roman" w:eastAsia="Times New Roman" w:hAnsi="Times New Roman" w:cs="Times New Roman"/>
                <w:sz w:val="20"/>
                <w:szCs w:val="20"/>
                <w:lang w:eastAsia="ru-RU"/>
              </w:rPr>
              <w:t>ră</w:t>
            </w:r>
          </w:p>
        </w:tc>
        <w:tc>
          <w:tcPr>
            <w:tcW w:w="830" w:type="dxa"/>
            <w:shd w:val="clear" w:color="auto" w:fill="auto"/>
            <w:noWrap/>
            <w:tcMar>
              <w:left w:w="0" w:type="dxa"/>
              <w:right w:w="0" w:type="dxa"/>
            </w:tcMar>
            <w:vAlign w:val="bottom"/>
            <w:hideMark/>
          </w:tcPr>
          <w:p w:rsidR="00271F13" w:rsidRPr="00706229" w:rsidRDefault="00271F13" w:rsidP="0007689B">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12575</w:t>
            </w:r>
          </w:p>
        </w:tc>
        <w:tc>
          <w:tcPr>
            <w:tcW w:w="1013" w:type="dxa"/>
            <w:shd w:val="clear" w:color="auto" w:fill="auto"/>
            <w:noWrap/>
            <w:tcMar>
              <w:left w:w="0" w:type="dxa"/>
              <w:right w:w="0" w:type="dxa"/>
            </w:tcMar>
            <w:vAlign w:val="bottom"/>
            <w:hideMark/>
          </w:tcPr>
          <w:p w:rsidR="00271F13" w:rsidRPr="00706229" w:rsidRDefault="00271F13" w:rsidP="0007689B">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6646</w:t>
            </w:r>
          </w:p>
        </w:tc>
        <w:tc>
          <w:tcPr>
            <w:tcW w:w="985" w:type="dxa"/>
            <w:shd w:val="clear" w:color="auto" w:fill="auto"/>
            <w:noWrap/>
            <w:tcMar>
              <w:left w:w="0" w:type="dxa"/>
              <w:right w:w="0" w:type="dxa"/>
            </w:tcMar>
            <w:vAlign w:val="bottom"/>
            <w:hideMark/>
          </w:tcPr>
          <w:p w:rsidR="00271F13" w:rsidRPr="00706229" w:rsidRDefault="00271F13" w:rsidP="0007689B">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12640</w:t>
            </w:r>
          </w:p>
        </w:tc>
        <w:tc>
          <w:tcPr>
            <w:tcW w:w="1035" w:type="dxa"/>
            <w:shd w:val="clear" w:color="auto" w:fill="auto"/>
            <w:noWrap/>
            <w:tcMar>
              <w:left w:w="0" w:type="dxa"/>
              <w:right w:w="0" w:type="dxa"/>
            </w:tcMar>
            <w:vAlign w:val="bottom"/>
            <w:hideMark/>
          </w:tcPr>
          <w:p w:rsidR="00271F13" w:rsidRPr="00706229" w:rsidRDefault="00271F13" w:rsidP="0007689B">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7093</w:t>
            </w:r>
          </w:p>
        </w:tc>
        <w:tc>
          <w:tcPr>
            <w:tcW w:w="927" w:type="dxa"/>
            <w:shd w:val="clear" w:color="auto" w:fill="auto"/>
            <w:noWrap/>
            <w:tcMar>
              <w:left w:w="0" w:type="dxa"/>
              <w:right w:w="0" w:type="dxa"/>
            </w:tcMar>
            <w:vAlign w:val="bottom"/>
            <w:hideMark/>
          </w:tcPr>
          <w:p w:rsidR="00271F13" w:rsidRPr="00706229" w:rsidRDefault="00271F13" w:rsidP="0007689B">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12559</w:t>
            </w:r>
          </w:p>
        </w:tc>
        <w:tc>
          <w:tcPr>
            <w:tcW w:w="1005" w:type="dxa"/>
            <w:shd w:val="clear" w:color="auto" w:fill="auto"/>
            <w:noWrap/>
            <w:tcMar>
              <w:left w:w="0" w:type="dxa"/>
              <w:right w:w="0" w:type="dxa"/>
            </w:tcMar>
            <w:vAlign w:val="bottom"/>
            <w:hideMark/>
          </w:tcPr>
          <w:p w:rsidR="00271F13" w:rsidRPr="00706229" w:rsidRDefault="00271F13" w:rsidP="0007689B">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7198</w:t>
            </w:r>
          </w:p>
        </w:tc>
        <w:tc>
          <w:tcPr>
            <w:tcW w:w="807" w:type="dxa"/>
            <w:shd w:val="clear" w:color="auto" w:fill="auto"/>
            <w:noWrap/>
            <w:tcMar>
              <w:left w:w="0" w:type="dxa"/>
              <w:right w:w="0" w:type="dxa"/>
            </w:tcMar>
            <w:vAlign w:val="bottom"/>
            <w:hideMark/>
          </w:tcPr>
          <w:p w:rsidR="00271F13" w:rsidRPr="00706229" w:rsidRDefault="00271F13" w:rsidP="0007689B">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12785</w:t>
            </w:r>
          </w:p>
        </w:tc>
        <w:tc>
          <w:tcPr>
            <w:tcW w:w="1047" w:type="dxa"/>
            <w:shd w:val="clear" w:color="auto" w:fill="auto"/>
            <w:noWrap/>
            <w:tcMar>
              <w:left w:w="0" w:type="dxa"/>
              <w:right w:w="0" w:type="dxa"/>
            </w:tcMar>
            <w:vAlign w:val="bottom"/>
            <w:hideMark/>
          </w:tcPr>
          <w:p w:rsidR="00271F13" w:rsidRPr="00706229" w:rsidRDefault="00271F13" w:rsidP="0007689B">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7455</w:t>
            </w:r>
          </w:p>
        </w:tc>
        <w:tc>
          <w:tcPr>
            <w:tcW w:w="813" w:type="dxa"/>
            <w:shd w:val="clear" w:color="auto" w:fill="auto"/>
            <w:noWrap/>
            <w:tcMar>
              <w:left w:w="0" w:type="dxa"/>
              <w:right w:w="0" w:type="dxa"/>
            </w:tcMar>
            <w:vAlign w:val="bottom"/>
            <w:hideMark/>
          </w:tcPr>
          <w:p w:rsidR="00271F13" w:rsidRPr="00706229" w:rsidRDefault="00271F13" w:rsidP="0007689B">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12839</w:t>
            </w:r>
          </w:p>
        </w:tc>
        <w:tc>
          <w:tcPr>
            <w:tcW w:w="1015" w:type="dxa"/>
            <w:shd w:val="clear" w:color="auto" w:fill="auto"/>
            <w:noWrap/>
            <w:tcMar>
              <w:left w:w="0" w:type="dxa"/>
              <w:right w:w="0" w:type="dxa"/>
            </w:tcMar>
            <w:vAlign w:val="bottom"/>
            <w:hideMark/>
          </w:tcPr>
          <w:p w:rsidR="00271F13" w:rsidRPr="00706229" w:rsidRDefault="00271F13" w:rsidP="0007689B">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7714</w:t>
            </w:r>
          </w:p>
        </w:tc>
      </w:tr>
      <w:tr w:rsidR="00271F13" w:rsidRPr="00706229" w:rsidTr="0007689B">
        <w:trPr>
          <w:trHeight w:val="20"/>
          <w:jc w:val="center"/>
        </w:trPr>
        <w:tc>
          <w:tcPr>
            <w:tcW w:w="843" w:type="dxa"/>
            <w:shd w:val="clear" w:color="auto" w:fill="auto"/>
            <w:noWrap/>
            <w:tcMar>
              <w:left w:w="0" w:type="dxa"/>
              <w:right w:w="0" w:type="dxa"/>
            </w:tcMar>
            <w:vAlign w:val="bottom"/>
            <w:hideMark/>
          </w:tcPr>
          <w:p w:rsidR="00271F13" w:rsidRPr="00706229" w:rsidRDefault="00C46F69" w:rsidP="0007689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RD</w:t>
            </w:r>
            <w:r w:rsidR="00271F13" w:rsidRPr="00706229">
              <w:rPr>
                <w:rFonts w:ascii="Times New Roman" w:eastAsia="Times New Roman" w:hAnsi="Times New Roman" w:cs="Times New Roman"/>
                <w:sz w:val="20"/>
                <w:szCs w:val="20"/>
                <w:lang w:eastAsia="ru-RU"/>
              </w:rPr>
              <w:t>Centru</w:t>
            </w:r>
          </w:p>
        </w:tc>
        <w:tc>
          <w:tcPr>
            <w:tcW w:w="830" w:type="dxa"/>
            <w:shd w:val="clear" w:color="auto" w:fill="auto"/>
            <w:noWrap/>
            <w:tcMar>
              <w:left w:w="0" w:type="dxa"/>
              <w:right w:w="0" w:type="dxa"/>
            </w:tcMar>
            <w:vAlign w:val="bottom"/>
            <w:hideMark/>
          </w:tcPr>
          <w:p w:rsidR="00271F13" w:rsidRPr="00706229" w:rsidRDefault="00271F13" w:rsidP="0007689B">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3470</w:t>
            </w:r>
          </w:p>
        </w:tc>
        <w:tc>
          <w:tcPr>
            <w:tcW w:w="1013" w:type="dxa"/>
            <w:shd w:val="clear" w:color="auto" w:fill="auto"/>
            <w:noWrap/>
            <w:tcMar>
              <w:left w:w="0" w:type="dxa"/>
              <w:right w:w="0" w:type="dxa"/>
            </w:tcMar>
            <w:vAlign w:val="bottom"/>
            <w:hideMark/>
          </w:tcPr>
          <w:p w:rsidR="00271F13" w:rsidRPr="00706229" w:rsidRDefault="00271F13" w:rsidP="0007689B">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1585</w:t>
            </w:r>
          </w:p>
        </w:tc>
        <w:tc>
          <w:tcPr>
            <w:tcW w:w="985" w:type="dxa"/>
            <w:shd w:val="clear" w:color="auto" w:fill="auto"/>
            <w:noWrap/>
            <w:tcMar>
              <w:left w:w="0" w:type="dxa"/>
              <w:right w:w="0" w:type="dxa"/>
            </w:tcMar>
            <w:vAlign w:val="bottom"/>
            <w:hideMark/>
          </w:tcPr>
          <w:p w:rsidR="00271F13" w:rsidRPr="00706229" w:rsidRDefault="00271F13" w:rsidP="0007689B">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3508</w:t>
            </w:r>
          </w:p>
        </w:tc>
        <w:tc>
          <w:tcPr>
            <w:tcW w:w="1035" w:type="dxa"/>
            <w:shd w:val="clear" w:color="auto" w:fill="auto"/>
            <w:noWrap/>
            <w:tcMar>
              <w:left w:w="0" w:type="dxa"/>
              <w:right w:w="0" w:type="dxa"/>
            </w:tcMar>
            <w:vAlign w:val="bottom"/>
            <w:hideMark/>
          </w:tcPr>
          <w:p w:rsidR="00271F13" w:rsidRPr="00706229" w:rsidRDefault="00271F13" w:rsidP="0007689B">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1778</w:t>
            </w:r>
          </w:p>
        </w:tc>
        <w:tc>
          <w:tcPr>
            <w:tcW w:w="927" w:type="dxa"/>
            <w:shd w:val="clear" w:color="auto" w:fill="auto"/>
            <w:noWrap/>
            <w:tcMar>
              <w:left w:w="0" w:type="dxa"/>
              <w:right w:w="0" w:type="dxa"/>
            </w:tcMar>
            <w:vAlign w:val="bottom"/>
            <w:hideMark/>
          </w:tcPr>
          <w:p w:rsidR="00271F13" w:rsidRPr="00706229" w:rsidRDefault="00271F13" w:rsidP="0007689B">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3499</w:t>
            </w:r>
          </w:p>
        </w:tc>
        <w:tc>
          <w:tcPr>
            <w:tcW w:w="1005" w:type="dxa"/>
            <w:shd w:val="clear" w:color="auto" w:fill="auto"/>
            <w:noWrap/>
            <w:tcMar>
              <w:left w:w="0" w:type="dxa"/>
              <w:right w:w="0" w:type="dxa"/>
            </w:tcMar>
            <w:vAlign w:val="bottom"/>
            <w:hideMark/>
          </w:tcPr>
          <w:p w:rsidR="00271F13" w:rsidRPr="00706229" w:rsidRDefault="00271F13" w:rsidP="0007689B">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1816</w:t>
            </w:r>
          </w:p>
        </w:tc>
        <w:tc>
          <w:tcPr>
            <w:tcW w:w="807" w:type="dxa"/>
            <w:shd w:val="clear" w:color="auto" w:fill="auto"/>
            <w:noWrap/>
            <w:tcMar>
              <w:left w:w="0" w:type="dxa"/>
              <w:right w:w="0" w:type="dxa"/>
            </w:tcMar>
            <w:vAlign w:val="bottom"/>
            <w:hideMark/>
          </w:tcPr>
          <w:p w:rsidR="00271F13" w:rsidRPr="00706229" w:rsidRDefault="00271F13" w:rsidP="0007689B">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3551</w:t>
            </w:r>
          </w:p>
        </w:tc>
        <w:tc>
          <w:tcPr>
            <w:tcW w:w="1047" w:type="dxa"/>
            <w:shd w:val="clear" w:color="auto" w:fill="auto"/>
            <w:noWrap/>
            <w:tcMar>
              <w:left w:w="0" w:type="dxa"/>
              <w:right w:w="0" w:type="dxa"/>
            </w:tcMar>
            <w:vAlign w:val="bottom"/>
            <w:hideMark/>
          </w:tcPr>
          <w:p w:rsidR="00271F13" w:rsidRPr="00706229" w:rsidRDefault="00271F13" w:rsidP="0007689B">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1856</w:t>
            </w:r>
          </w:p>
        </w:tc>
        <w:tc>
          <w:tcPr>
            <w:tcW w:w="813" w:type="dxa"/>
            <w:shd w:val="clear" w:color="auto" w:fill="auto"/>
            <w:noWrap/>
            <w:tcMar>
              <w:left w:w="0" w:type="dxa"/>
              <w:right w:w="0" w:type="dxa"/>
            </w:tcMar>
            <w:vAlign w:val="bottom"/>
            <w:hideMark/>
          </w:tcPr>
          <w:p w:rsidR="00271F13" w:rsidRPr="00706229" w:rsidRDefault="00271F13" w:rsidP="0007689B">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3563</w:t>
            </w:r>
          </w:p>
        </w:tc>
        <w:tc>
          <w:tcPr>
            <w:tcW w:w="1015" w:type="dxa"/>
            <w:shd w:val="clear" w:color="auto" w:fill="auto"/>
            <w:noWrap/>
            <w:tcMar>
              <w:left w:w="0" w:type="dxa"/>
              <w:right w:w="0" w:type="dxa"/>
            </w:tcMar>
            <w:vAlign w:val="bottom"/>
            <w:hideMark/>
          </w:tcPr>
          <w:p w:rsidR="00271F13" w:rsidRPr="00706229" w:rsidRDefault="00271F13" w:rsidP="0007689B">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1934</w:t>
            </w:r>
          </w:p>
        </w:tc>
      </w:tr>
      <w:tr w:rsidR="00271F13" w:rsidRPr="00706229" w:rsidTr="0007689B">
        <w:trPr>
          <w:trHeight w:val="20"/>
          <w:jc w:val="center"/>
        </w:trPr>
        <w:tc>
          <w:tcPr>
            <w:tcW w:w="843" w:type="dxa"/>
            <w:shd w:val="clear" w:color="auto" w:fill="auto"/>
            <w:noWrap/>
            <w:tcMar>
              <w:left w:w="0" w:type="dxa"/>
              <w:right w:w="0" w:type="dxa"/>
            </w:tcMar>
            <w:vAlign w:val="bottom"/>
            <w:hideMark/>
          </w:tcPr>
          <w:p w:rsidR="00271F13" w:rsidRPr="00706229" w:rsidRDefault="00614754" w:rsidP="0007689B">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r. Orhei</w:t>
            </w:r>
          </w:p>
        </w:tc>
        <w:tc>
          <w:tcPr>
            <w:tcW w:w="830" w:type="dxa"/>
            <w:shd w:val="clear" w:color="auto" w:fill="auto"/>
            <w:noWrap/>
            <w:tcMar>
              <w:left w:w="0" w:type="dxa"/>
              <w:right w:w="0" w:type="dxa"/>
            </w:tcMar>
            <w:vAlign w:val="bottom"/>
            <w:hideMark/>
          </w:tcPr>
          <w:p w:rsidR="00271F13" w:rsidRPr="00706229" w:rsidRDefault="00271F13" w:rsidP="0007689B">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408</w:t>
            </w:r>
          </w:p>
        </w:tc>
        <w:tc>
          <w:tcPr>
            <w:tcW w:w="1013" w:type="dxa"/>
            <w:shd w:val="clear" w:color="auto" w:fill="auto"/>
            <w:noWrap/>
            <w:tcMar>
              <w:left w:w="0" w:type="dxa"/>
              <w:right w:w="0" w:type="dxa"/>
            </w:tcMar>
            <w:vAlign w:val="bottom"/>
            <w:hideMark/>
          </w:tcPr>
          <w:p w:rsidR="00271F13" w:rsidRPr="00706229" w:rsidRDefault="00271F13" w:rsidP="0007689B">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150</w:t>
            </w:r>
          </w:p>
        </w:tc>
        <w:tc>
          <w:tcPr>
            <w:tcW w:w="985" w:type="dxa"/>
            <w:shd w:val="clear" w:color="auto" w:fill="auto"/>
            <w:noWrap/>
            <w:tcMar>
              <w:left w:w="0" w:type="dxa"/>
              <w:right w:w="0" w:type="dxa"/>
            </w:tcMar>
            <w:vAlign w:val="bottom"/>
            <w:hideMark/>
          </w:tcPr>
          <w:p w:rsidR="00271F13" w:rsidRPr="00706229" w:rsidRDefault="00271F13" w:rsidP="0007689B">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402</w:t>
            </w:r>
          </w:p>
        </w:tc>
        <w:tc>
          <w:tcPr>
            <w:tcW w:w="1035" w:type="dxa"/>
            <w:shd w:val="clear" w:color="auto" w:fill="auto"/>
            <w:noWrap/>
            <w:tcMar>
              <w:left w:w="0" w:type="dxa"/>
              <w:right w:w="0" w:type="dxa"/>
            </w:tcMar>
            <w:vAlign w:val="bottom"/>
            <w:hideMark/>
          </w:tcPr>
          <w:p w:rsidR="00271F13" w:rsidRPr="00706229" w:rsidRDefault="00271F13" w:rsidP="0007689B">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153</w:t>
            </w:r>
          </w:p>
        </w:tc>
        <w:tc>
          <w:tcPr>
            <w:tcW w:w="927" w:type="dxa"/>
            <w:shd w:val="clear" w:color="auto" w:fill="auto"/>
            <w:noWrap/>
            <w:tcMar>
              <w:left w:w="0" w:type="dxa"/>
              <w:right w:w="0" w:type="dxa"/>
            </w:tcMar>
            <w:vAlign w:val="bottom"/>
            <w:hideMark/>
          </w:tcPr>
          <w:p w:rsidR="00271F13" w:rsidRPr="00706229" w:rsidRDefault="00271F13" w:rsidP="0007689B">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403</w:t>
            </w:r>
          </w:p>
        </w:tc>
        <w:tc>
          <w:tcPr>
            <w:tcW w:w="1005" w:type="dxa"/>
            <w:shd w:val="clear" w:color="auto" w:fill="auto"/>
            <w:noWrap/>
            <w:tcMar>
              <w:left w:w="0" w:type="dxa"/>
              <w:right w:w="0" w:type="dxa"/>
            </w:tcMar>
            <w:vAlign w:val="bottom"/>
            <w:hideMark/>
          </w:tcPr>
          <w:p w:rsidR="00271F13" w:rsidRPr="00706229" w:rsidRDefault="00271F13" w:rsidP="0007689B">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153</w:t>
            </w:r>
          </w:p>
        </w:tc>
        <w:tc>
          <w:tcPr>
            <w:tcW w:w="807" w:type="dxa"/>
            <w:shd w:val="clear" w:color="auto" w:fill="auto"/>
            <w:noWrap/>
            <w:tcMar>
              <w:left w:w="0" w:type="dxa"/>
              <w:right w:w="0" w:type="dxa"/>
            </w:tcMar>
            <w:vAlign w:val="bottom"/>
            <w:hideMark/>
          </w:tcPr>
          <w:p w:rsidR="00271F13" w:rsidRPr="00706229" w:rsidRDefault="00271F13" w:rsidP="0007689B">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408</w:t>
            </w:r>
          </w:p>
        </w:tc>
        <w:tc>
          <w:tcPr>
            <w:tcW w:w="1047" w:type="dxa"/>
            <w:shd w:val="clear" w:color="auto" w:fill="auto"/>
            <w:noWrap/>
            <w:tcMar>
              <w:left w:w="0" w:type="dxa"/>
              <w:right w:w="0" w:type="dxa"/>
            </w:tcMar>
            <w:vAlign w:val="bottom"/>
            <w:hideMark/>
          </w:tcPr>
          <w:p w:rsidR="00271F13" w:rsidRPr="00706229" w:rsidRDefault="00271F13" w:rsidP="0007689B">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158</w:t>
            </w:r>
          </w:p>
        </w:tc>
        <w:tc>
          <w:tcPr>
            <w:tcW w:w="813" w:type="dxa"/>
            <w:shd w:val="clear" w:color="auto" w:fill="auto"/>
            <w:noWrap/>
            <w:tcMar>
              <w:left w:w="0" w:type="dxa"/>
              <w:right w:w="0" w:type="dxa"/>
            </w:tcMar>
            <w:vAlign w:val="bottom"/>
            <w:hideMark/>
          </w:tcPr>
          <w:p w:rsidR="00271F13" w:rsidRPr="00706229" w:rsidRDefault="00271F13" w:rsidP="0007689B">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408</w:t>
            </w:r>
          </w:p>
        </w:tc>
        <w:tc>
          <w:tcPr>
            <w:tcW w:w="1015" w:type="dxa"/>
            <w:shd w:val="clear" w:color="auto" w:fill="auto"/>
            <w:noWrap/>
            <w:tcMar>
              <w:left w:w="0" w:type="dxa"/>
              <w:right w:w="0" w:type="dxa"/>
            </w:tcMar>
            <w:vAlign w:val="bottom"/>
            <w:hideMark/>
          </w:tcPr>
          <w:p w:rsidR="00271F13" w:rsidRPr="00706229" w:rsidRDefault="00271F13" w:rsidP="0007689B">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175</w:t>
            </w:r>
          </w:p>
        </w:tc>
      </w:tr>
    </w:tbl>
    <w:p w:rsidR="00271F13" w:rsidRPr="00706229" w:rsidRDefault="00271F13" w:rsidP="002456E0">
      <w:pPr>
        <w:spacing w:before="120" w:after="120"/>
        <w:jc w:val="both"/>
        <w:rPr>
          <w:rFonts w:ascii="Arial,Italic" w:hAnsi="Arial,Italic" w:cs="Arial,Italic"/>
          <w:i/>
          <w:iCs/>
          <w:sz w:val="18"/>
          <w:szCs w:val="18"/>
        </w:rPr>
      </w:pPr>
      <w:r w:rsidRPr="00706229">
        <w:rPr>
          <w:rFonts w:ascii="Arial,Italic" w:hAnsi="Arial,Italic" w:cs="Arial,Italic"/>
          <w:i/>
          <w:iCs/>
          <w:sz w:val="18"/>
          <w:szCs w:val="18"/>
        </w:rPr>
        <w:t>Sursa: BNS, Statistica social</w:t>
      </w:r>
      <w:r w:rsidR="00597757">
        <w:rPr>
          <w:rFonts w:ascii="Arial,Italic" w:hAnsi="Arial,Italic" w:cs="Arial,Italic"/>
          <w:i/>
          <w:iCs/>
          <w:sz w:val="18"/>
          <w:szCs w:val="18"/>
        </w:rPr>
        <w:t>ă</w:t>
      </w:r>
    </w:p>
    <w:p w:rsidR="00E74FBB" w:rsidRPr="00706229" w:rsidRDefault="003F0FB4" w:rsidP="002456E0">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Cu toate că capacitatea totală a instituțiilor de educație timpurie nu este utilizată completamente, această situație se referă în principal zonei rurale, pe când</w:t>
      </w:r>
      <w:r w:rsidR="00FE7F08" w:rsidRPr="00706229">
        <w:rPr>
          <w:rFonts w:ascii="Times New Roman" w:hAnsi="Times New Roman" w:cs="Times New Roman"/>
          <w:sz w:val="24"/>
          <w:szCs w:val="24"/>
        </w:rPr>
        <w:t xml:space="preserve"> </w:t>
      </w:r>
      <w:r w:rsidRPr="00706229">
        <w:rPr>
          <w:rFonts w:ascii="Times New Roman" w:hAnsi="Times New Roman" w:cs="Times New Roman"/>
          <w:sz w:val="24"/>
          <w:szCs w:val="24"/>
        </w:rPr>
        <w:t xml:space="preserve">în mun. Orhei se resimte necesitatea deschiderii de noi grupe disponibile. </w:t>
      </w:r>
    </w:p>
    <w:p w:rsidR="00271F13" w:rsidRPr="00706229" w:rsidRDefault="00614754" w:rsidP="002456E0">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Instituții</w:t>
      </w:r>
      <w:r w:rsidR="00B14A31" w:rsidRPr="00706229">
        <w:rPr>
          <w:rFonts w:ascii="Times New Roman" w:hAnsi="Times New Roman" w:cs="Times New Roman"/>
          <w:sz w:val="24"/>
          <w:szCs w:val="24"/>
          <w:u w:val="single"/>
        </w:rPr>
        <w:t xml:space="preserve"> de </w:t>
      </w:r>
      <w:r w:rsidRPr="00706229">
        <w:rPr>
          <w:rFonts w:ascii="Times New Roman" w:hAnsi="Times New Roman" w:cs="Times New Roman"/>
          <w:sz w:val="24"/>
          <w:szCs w:val="24"/>
          <w:u w:val="single"/>
        </w:rPr>
        <w:t>educație</w:t>
      </w:r>
      <w:r w:rsidR="00B14A31" w:rsidRPr="00706229">
        <w:rPr>
          <w:rFonts w:ascii="Times New Roman" w:hAnsi="Times New Roman" w:cs="Times New Roman"/>
          <w:sz w:val="24"/>
          <w:szCs w:val="24"/>
          <w:u w:val="single"/>
        </w:rPr>
        <w:t xml:space="preserve"> timpurie </w:t>
      </w:r>
    </w:p>
    <w:tbl>
      <w:tblPr>
        <w:tblW w:w="10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540"/>
        <w:gridCol w:w="540"/>
        <w:gridCol w:w="540"/>
        <w:gridCol w:w="540"/>
        <w:gridCol w:w="540"/>
        <w:gridCol w:w="720"/>
        <w:gridCol w:w="720"/>
        <w:gridCol w:w="720"/>
        <w:gridCol w:w="720"/>
        <w:gridCol w:w="720"/>
        <w:gridCol w:w="540"/>
        <w:gridCol w:w="540"/>
        <w:gridCol w:w="540"/>
        <w:gridCol w:w="540"/>
        <w:gridCol w:w="540"/>
      </w:tblGrid>
      <w:tr w:rsidR="00B14A31" w:rsidRPr="00706229" w:rsidTr="0007689B">
        <w:trPr>
          <w:trHeight w:val="20"/>
          <w:jc w:val="center"/>
        </w:trPr>
        <w:tc>
          <w:tcPr>
            <w:tcW w:w="1187" w:type="dxa"/>
            <w:shd w:val="clear" w:color="auto" w:fill="auto"/>
            <w:noWrap/>
            <w:tcMar>
              <w:left w:w="28" w:type="dxa"/>
              <w:right w:w="28" w:type="dxa"/>
            </w:tcMar>
            <w:vAlign w:val="bottom"/>
            <w:hideMark/>
          </w:tcPr>
          <w:p w:rsidR="00B14A31" w:rsidRPr="00706229" w:rsidRDefault="00B14A31" w:rsidP="0007689B">
            <w:pPr>
              <w:spacing w:after="0" w:line="240" w:lineRule="auto"/>
              <w:rPr>
                <w:rFonts w:ascii="Times New Roman" w:eastAsia="Times New Roman" w:hAnsi="Times New Roman" w:cs="Times New Roman"/>
                <w:b/>
                <w:lang w:eastAsia="ru-RU"/>
              </w:rPr>
            </w:pPr>
          </w:p>
        </w:tc>
        <w:tc>
          <w:tcPr>
            <w:tcW w:w="2700" w:type="dxa"/>
            <w:gridSpan w:val="5"/>
            <w:shd w:val="clear" w:color="auto" w:fill="auto"/>
            <w:noWrap/>
            <w:tcMar>
              <w:left w:w="28" w:type="dxa"/>
              <w:right w:w="28" w:type="dxa"/>
            </w:tcMar>
            <w:vAlign w:val="bottom"/>
            <w:hideMark/>
          </w:tcPr>
          <w:p w:rsidR="00B14A31" w:rsidRPr="00706229" w:rsidRDefault="00614754" w:rsidP="0007689B">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Instituții</w:t>
            </w:r>
            <w:r w:rsidR="00B14A31" w:rsidRPr="00706229">
              <w:rPr>
                <w:rFonts w:ascii="Times New Roman" w:eastAsia="Times New Roman" w:hAnsi="Times New Roman" w:cs="Times New Roman"/>
                <w:b/>
                <w:lang w:eastAsia="ru-RU"/>
              </w:rPr>
              <w:t xml:space="preserve"> de </w:t>
            </w:r>
            <w:r w:rsidRPr="00706229">
              <w:rPr>
                <w:rFonts w:ascii="Times New Roman" w:eastAsia="Times New Roman" w:hAnsi="Times New Roman" w:cs="Times New Roman"/>
                <w:b/>
                <w:lang w:eastAsia="ru-RU"/>
              </w:rPr>
              <w:t>educație</w:t>
            </w:r>
            <w:r w:rsidR="00B14A31" w:rsidRPr="00706229">
              <w:rPr>
                <w:rFonts w:ascii="Times New Roman" w:eastAsia="Times New Roman" w:hAnsi="Times New Roman" w:cs="Times New Roman"/>
                <w:b/>
                <w:lang w:eastAsia="ru-RU"/>
              </w:rPr>
              <w:t xml:space="preserve"> timpurie</w:t>
            </w:r>
          </w:p>
        </w:tc>
        <w:tc>
          <w:tcPr>
            <w:tcW w:w="3600" w:type="dxa"/>
            <w:gridSpan w:val="5"/>
            <w:shd w:val="clear" w:color="auto" w:fill="auto"/>
            <w:noWrap/>
            <w:tcMar>
              <w:left w:w="28" w:type="dxa"/>
              <w:right w:w="28" w:type="dxa"/>
            </w:tcMar>
            <w:vAlign w:val="bottom"/>
            <w:hideMark/>
          </w:tcPr>
          <w:p w:rsidR="00B14A31" w:rsidRPr="00706229" w:rsidRDefault="00B14A31" w:rsidP="0007689B">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 xml:space="preserve">Copii </w:t>
            </w:r>
            <w:r w:rsidR="00614754" w:rsidRPr="00706229">
              <w:rPr>
                <w:rFonts w:ascii="Times New Roman" w:eastAsia="Times New Roman" w:hAnsi="Times New Roman" w:cs="Times New Roman"/>
                <w:b/>
                <w:lang w:eastAsia="ru-RU"/>
              </w:rPr>
              <w:t>înscriși</w:t>
            </w:r>
          </w:p>
        </w:tc>
        <w:tc>
          <w:tcPr>
            <w:tcW w:w="2700" w:type="dxa"/>
            <w:gridSpan w:val="5"/>
            <w:shd w:val="clear" w:color="auto" w:fill="auto"/>
            <w:noWrap/>
            <w:tcMar>
              <w:left w:w="28" w:type="dxa"/>
              <w:right w:w="28" w:type="dxa"/>
            </w:tcMar>
            <w:vAlign w:val="bottom"/>
            <w:hideMark/>
          </w:tcPr>
          <w:p w:rsidR="00B14A31" w:rsidRPr="00706229" w:rsidRDefault="00B14A31" w:rsidP="0007689B">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Copii la 100 de locuri</w:t>
            </w:r>
          </w:p>
        </w:tc>
      </w:tr>
      <w:tr w:rsidR="00B14A31" w:rsidRPr="00706229" w:rsidTr="0007689B">
        <w:trPr>
          <w:trHeight w:val="20"/>
          <w:jc w:val="center"/>
        </w:trPr>
        <w:tc>
          <w:tcPr>
            <w:tcW w:w="1187" w:type="dxa"/>
            <w:shd w:val="clear" w:color="auto" w:fill="auto"/>
            <w:noWrap/>
            <w:tcMar>
              <w:left w:w="28" w:type="dxa"/>
              <w:right w:w="28" w:type="dxa"/>
            </w:tcMar>
            <w:vAlign w:val="bottom"/>
            <w:hideMark/>
          </w:tcPr>
          <w:p w:rsidR="00B14A31" w:rsidRPr="00706229" w:rsidRDefault="00B14A31" w:rsidP="0007689B">
            <w:pPr>
              <w:spacing w:after="0" w:line="240" w:lineRule="auto"/>
              <w:rPr>
                <w:rFonts w:ascii="Times New Roman" w:eastAsia="Times New Roman" w:hAnsi="Times New Roman" w:cs="Times New Roman"/>
                <w:b/>
                <w:lang w:eastAsia="ru-RU"/>
              </w:rPr>
            </w:pPr>
          </w:p>
        </w:tc>
        <w:tc>
          <w:tcPr>
            <w:tcW w:w="540" w:type="dxa"/>
            <w:shd w:val="clear" w:color="auto" w:fill="auto"/>
            <w:noWrap/>
            <w:tcMar>
              <w:left w:w="28" w:type="dxa"/>
              <w:right w:w="28" w:type="dxa"/>
            </w:tcMar>
            <w:vAlign w:val="bottom"/>
            <w:hideMark/>
          </w:tcPr>
          <w:p w:rsidR="00B14A31" w:rsidRPr="00706229" w:rsidRDefault="00B14A31" w:rsidP="0007689B">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2015</w:t>
            </w:r>
          </w:p>
        </w:tc>
        <w:tc>
          <w:tcPr>
            <w:tcW w:w="540" w:type="dxa"/>
            <w:shd w:val="clear" w:color="auto" w:fill="auto"/>
            <w:noWrap/>
            <w:tcMar>
              <w:left w:w="28" w:type="dxa"/>
              <w:right w:w="28" w:type="dxa"/>
            </w:tcMar>
            <w:vAlign w:val="bottom"/>
            <w:hideMark/>
          </w:tcPr>
          <w:p w:rsidR="00B14A31" w:rsidRPr="00706229" w:rsidRDefault="00B14A31" w:rsidP="0007689B">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2016</w:t>
            </w:r>
          </w:p>
        </w:tc>
        <w:tc>
          <w:tcPr>
            <w:tcW w:w="540" w:type="dxa"/>
            <w:shd w:val="clear" w:color="auto" w:fill="auto"/>
            <w:noWrap/>
            <w:tcMar>
              <w:left w:w="28" w:type="dxa"/>
              <w:right w:w="28" w:type="dxa"/>
            </w:tcMar>
            <w:vAlign w:val="bottom"/>
            <w:hideMark/>
          </w:tcPr>
          <w:p w:rsidR="00B14A31" w:rsidRPr="00706229" w:rsidRDefault="00B14A31" w:rsidP="0007689B">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2017</w:t>
            </w:r>
          </w:p>
        </w:tc>
        <w:tc>
          <w:tcPr>
            <w:tcW w:w="540" w:type="dxa"/>
            <w:shd w:val="clear" w:color="auto" w:fill="auto"/>
            <w:noWrap/>
            <w:tcMar>
              <w:left w:w="28" w:type="dxa"/>
              <w:right w:w="28" w:type="dxa"/>
            </w:tcMar>
            <w:vAlign w:val="bottom"/>
            <w:hideMark/>
          </w:tcPr>
          <w:p w:rsidR="00B14A31" w:rsidRPr="00706229" w:rsidRDefault="00B14A31" w:rsidP="0007689B">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2018</w:t>
            </w:r>
          </w:p>
        </w:tc>
        <w:tc>
          <w:tcPr>
            <w:tcW w:w="540" w:type="dxa"/>
            <w:shd w:val="clear" w:color="auto" w:fill="auto"/>
            <w:noWrap/>
            <w:tcMar>
              <w:left w:w="28" w:type="dxa"/>
              <w:right w:w="28" w:type="dxa"/>
            </w:tcMar>
            <w:vAlign w:val="bottom"/>
            <w:hideMark/>
          </w:tcPr>
          <w:p w:rsidR="00B14A31" w:rsidRPr="00706229" w:rsidRDefault="00B14A31" w:rsidP="0007689B">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2019</w:t>
            </w:r>
          </w:p>
        </w:tc>
        <w:tc>
          <w:tcPr>
            <w:tcW w:w="720" w:type="dxa"/>
            <w:shd w:val="clear" w:color="auto" w:fill="auto"/>
            <w:noWrap/>
            <w:tcMar>
              <w:left w:w="28" w:type="dxa"/>
              <w:right w:w="28" w:type="dxa"/>
            </w:tcMar>
            <w:vAlign w:val="bottom"/>
            <w:hideMark/>
          </w:tcPr>
          <w:p w:rsidR="00B14A31" w:rsidRPr="00706229" w:rsidRDefault="00B14A31" w:rsidP="0007689B">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2015</w:t>
            </w:r>
          </w:p>
        </w:tc>
        <w:tc>
          <w:tcPr>
            <w:tcW w:w="720" w:type="dxa"/>
            <w:shd w:val="clear" w:color="auto" w:fill="auto"/>
            <w:noWrap/>
            <w:tcMar>
              <w:left w:w="28" w:type="dxa"/>
              <w:right w:w="28" w:type="dxa"/>
            </w:tcMar>
            <w:vAlign w:val="bottom"/>
            <w:hideMark/>
          </w:tcPr>
          <w:p w:rsidR="00B14A31" w:rsidRPr="00706229" w:rsidRDefault="00B14A31" w:rsidP="0007689B">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2016</w:t>
            </w:r>
          </w:p>
        </w:tc>
        <w:tc>
          <w:tcPr>
            <w:tcW w:w="720" w:type="dxa"/>
            <w:shd w:val="clear" w:color="auto" w:fill="auto"/>
            <w:noWrap/>
            <w:tcMar>
              <w:left w:w="28" w:type="dxa"/>
              <w:right w:w="28" w:type="dxa"/>
            </w:tcMar>
            <w:vAlign w:val="bottom"/>
            <w:hideMark/>
          </w:tcPr>
          <w:p w:rsidR="00B14A31" w:rsidRPr="00706229" w:rsidRDefault="00B14A31" w:rsidP="0007689B">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2017</w:t>
            </w:r>
          </w:p>
        </w:tc>
        <w:tc>
          <w:tcPr>
            <w:tcW w:w="720" w:type="dxa"/>
            <w:shd w:val="clear" w:color="auto" w:fill="auto"/>
            <w:noWrap/>
            <w:tcMar>
              <w:left w:w="28" w:type="dxa"/>
              <w:right w:w="28" w:type="dxa"/>
            </w:tcMar>
            <w:vAlign w:val="bottom"/>
            <w:hideMark/>
          </w:tcPr>
          <w:p w:rsidR="00B14A31" w:rsidRPr="00706229" w:rsidRDefault="00B14A31" w:rsidP="0007689B">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2018</w:t>
            </w:r>
          </w:p>
        </w:tc>
        <w:tc>
          <w:tcPr>
            <w:tcW w:w="720" w:type="dxa"/>
            <w:shd w:val="clear" w:color="auto" w:fill="auto"/>
            <w:noWrap/>
            <w:tcMar>
              <w:left w:w="28" w:type="dxa"/>
              <w:right w:w="28" w:type="dxa"/>
            </w:tcMar>
            <w:vAlign w:val="bottom"/>
            <w:hideMark/>
          </w:tcPr>
          <w:p w:rsidR="00B14A31" w:rsidRPr="00706229" w:rsidRDefault="00B14A31" w:rsidP="0007689B">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2019</w:t>
            </w:r>
          </w:p>
        </w:tc>
        <w:tc>
          <w:tcPr>
            <w:tcW w:w="540" w:type="dxa"/>
            <w:shd w:val="clear" w:color="auto" w:fill="auto"/>
            <w:noWrap/>
            <w:tcMar>
              <w:left w:w="28" w:type="dxa"/>
              <w:right w:w="28" w:type="dxa"/>
            </w:tcMar>
            <w:vAlign w:val="bottom"/>
            <w:hideMark/>
          </w:tcPr>
          <w:p w:rsidR="00B14A31" w:rsidRPr="00706229" w:rsidRDefault="00B14A31" w:rsidP="0007689B">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2015</w:t>
            </w:r>
          </w:p>
        </w:tc>
        <w:tc>
          <w:tcPr>
            <w:tcW w:w="540" w:type="dxa"/>
            <w:shd w:val="clear" w:color="auto" w:fill="auto"/>
            <w:noWrap/>
            <w:tcMar>
              <w:left w:w="28" w:type="dxa"/>
              <w:right w:w="28" w:type="dxa"/>
            </w:tcMar>
            <w:vAlign w:val="bottom"/>
            <w:hideMark/>
          </w:tcPr>
          <w:p w:rsidR="00B14A31" w:rsidRPr="00706229" w:rsidRDefault="00B14A31" w:rsidP="0007689B">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2016</w:t>
            </w:r>
          </w:p>
        </w:tc>
        <w:tc>
          <w:tcPr>
            <w:tcW w:w="540" w:type="dxa"/>
            <w:shd w:val="clear" w:color="auto" w:fill="auto"/>
            <w:noWrap/>
            <w:tcMar>
              <w:left w:w="28" w:type="dxa"/>
              <w:right w:w="28" w:type="dxa"/>
            </w:tcMar>
            <w:vAlign w:val="bottom"/>
            <w:hideMark/>
          </w:tcPr>
          <w:p w:rsidR="00B14A31" w:rsidRPr="00706229" w:rsidRDefault="00B14A31" w:rsidP="0007689B">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2017</w:t>
            </w:r>
          </w:p>
        </w:tc>
        <w:tc>
          <w:tcPr>
            <w:tcW w:w="540" w:type="dxa"/>
            <w:shd w:val="clear" w:color="auto" w:fill="auto"/>
            <w:noWrap/>
            <w:tcMar>
              <w:left w:w="28" w:type="dxa"/>
              <w:right w:w="28" w:type="dxa"/>
            </w:tcMar>
            <w:vAlign w:val="bottom"/>
            <w:hideMark/>
          </w:tcPr>
          <w:p w:rsidR="00B14A31" w:rsidRPr="00706229" w:rsidRDefault="00B14A31" w:rsidP="0007689B">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2018</w:t>
            </w:r>
          </w:p>
        </w:tc>
        <w:tc>
          <w:tcPr>
            <w:tcW w:w="540" w:type="dxa"/>
            <w:shd w:val="clear" w:color="auto" w:fill="auto"/>
            <w:noWrap/>
            <w:tcMar>
              <w:left w:w="28" w:type="dxa"/>
              <w:right w:w="28" w:type="dxa"/>
            </w:tcMar>
            <w:vAlign w:val="bottom"/>
            <w:hideMark/>
          </w:tcPr>
          <w:p w:rsidR="00B14A31" w:rsidRPr="00706229" w:rsidRDefault="00B14A31" w:rsidP="0007689B">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2019</w:t>
            </w:r>
          </w:p>
        </w:tc>
      </w:tr>
      <w:tr w:rsidR="00B14A31" w:rsidRPr="00706229" w:rsidTr="0007689B">
        <w:trPr>
          <w:trHeight w:val="20"/>
          <w:jc w:val="center"/>
        </w:trPr>
        <w:tc>
          <w:tcPr>
            <w:tcW w:w="1187" w:type="dxa"/>
            <w:shd w:val="clear" w:color="auto" w:fill="auto"/>
            <w:noWrap/>
            <w:tcMar>
              <w:left w:w="28" w:type="dxa"/>
              <w:right w:w="28" w:type="dxa"/>
            </w:tcMar>
            <w:vAlign w:val="bottom"/>
            <w:hideMark/>
          </w:tcPr>
          <w:p w:rsidR="00B14A31" w:rsidRPr="00706229" w:rsidRDefault="00B14A31" w:rsidP="0007689B">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Total </w:t>
            </w:r>
            <w:r w:rsidR="00C46F69">
              <w:rPr>
                <w:rFonts w:ascii="Times New Roman" w:eastAsia="Times New Roman" w:hAnsi="Times New Roman" w:cs="Times New Roman"/>
                <w:lang w:eastAsia="ru-RU"/>
              </w:rPr>
              <w:t>ț</w:t>
            </w:r>
            <w:r w:rsidRPr="00706229">
              <w:rPr>
                <w:rFonts w:ascii="Times New Roman" w:eastAsia="Times New Roman" w:hAnsi="Times New Roman" w:cs="Times New Roman"/>
                <w:lang w:eastAsia="ru-RU"/>
              </w:rPr>
              <w:t>ar</w:t>
            </w:r>
            <w:r w:rsidR="00C46F69">
              <w:rPr>
                <w:rFonts w:ascii="Times New Roman" w:eastAsia="Times New Roman" w:hAnsi="Times New Roman" w:cs="Times New Roman"/>
                <w:lang w:eastAsia="ru-RU"/>
              </w:rPr>
              <w:t>ă</w:t>
            </w:r>
          </w:p>
        </w:tc>
        <w:tc>
          <w:tcPr>
            <w:tcW w:w="540" w:type="dxa"/>
            <w:shd w:val="clear" w:color="auto" w:fill="auto"/>
            <w:noWrap/>
            <w:tcMar>
              <w:left w:w="28" w:type="dxa"/>
              <w:right w:w="28" w:type="dxa"/>
            </w:tcMar>
            <w:vAlign w:val="bottom"/>
            <w:hideMark/>
          </w:tcPr>
          <w:p w:rsidR="00B14A31" w:rsidRPr="00706229" w:rsidRDefault="00B14A31"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1461</w:t>
            </w:r>
          </w:p>
        </w:tc>
        <w:tc>
          <w:tcPr>
            <w:tcW w:w="540" w:type="dxa"/>
            <w:shd w:val="clear" w:color="auto" w:fill="auto"/>
            <w:noWrap/>
            <w:tcMar>
              <w:left w:w="28" w:type="dxa"/>
              <w:right w:w="28" w:type="dxa"/>
            </w:tcMar>
            <w:vAlign w:val="bottom"/>
            <w:hideMark/>
          </w:tcPr>
          <w:p w:rsidR="00B14A31" w:rsidRPr="00706229" w:rsidRDefault="00B14A31"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1469</w:t>
            </w:r>
          </w:p>
        </w:tc>
        <w:tc>
          <w:tcPr>
            <w:tcW w:w="540" w:type="dxa"/>
            <w:shd w:val="clear" w:color="auto" w:fill="auto"/>
            <w:noWrap/>
            <w:tcMar>
              <w:left w:w="28" w:type="dxa"/>
              <w:right w:w="28" w:type="dxa"/>
            </w:tcMar>
            <w:vAlign w:val="bottom"/>
            <w:hideMark/>
          </w:tcPr>
          <w:p w:rsidR="00B14A31" w:rsidRPr="00706229" w:rsidRDefault="00B14A31"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1458</w:t>
            </w:r>
          </w:p>
        </w:tc>
        <w:tc>
          <w:tcPr>
            <w:tcW w:w="540" w:type="dxa"/>
            <w:shd w:val="clear" w:color="auto" w:fill="auto"/>
            <w:noWrap/>
            <w:tcMar>
              <w:left w:w="28" w:type="dxa"/>
              <w:right w:w="28" w:type="dxa"/>
            </w:tcMar>
            <w:vAlign w:val="bottom"/>
            <w:hideMark/>
          </w:tcPr>
          <w:p w:rsidR="00B14A31" w:rsidRPr="00706229" w:rsidRDefault="00B14A31"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1484</w:t>
            </w:r>
          </w:p>
        </w:tc>
        <w:tc>
          <w:tcPr>
            <w:tcW w:w="540" w:type="dxa"/>
            <w:shd w:val="clear" w:color="auto" w:fill="auto"/>
            <w:noWrap/>
            <w:tcMar>
              <w:left w:w="28" w:type="dxa"/>
              <w:right w:w="28" w:type="dxa"/>
            </w:tcMar>
            <w:vAlign w:val="bottom"/>
            <w:hideMark/>
          </w:tcPr>
          <w:p w:rsidR="00B14A31" w:rsidRPr="00706229" w:rsidRDefault="00B14A31"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1486</w:t>
            </w:r>
          </w:p>
        </w:tc>
        <w:tc>
          <w:tcPr>
            <w:tcW w:w="720" w:type="dxa"/>
            <w:shd w:val="clear" w:color="auto" w:fill="auto"/>
            <w:noWrap/>
            <w:tcMar>
              <w:left w:w="28" w:type="dxa"/>
              <w:right w:w="28" w:type="dxa"/>
            </w:tcMar>
            <w:vAlign w:val="bottom"/>
            <w:hideMark/>
          </w:tcPr>
          <w:p w:rsidR="00B14A31" w:rsidRPr="00706229" w:rsidRDefault="00B14A31"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149936</w:t>
            </w:r>
          </w:p>
        </w:tc>
        <w:tc>
          <w:tcPr>
            <w:tcW w:w="720" w:type="dxa"/>
            <w:shd w:val="clear" w:color="auto" w:fill="auto"/>
            <w:noWrap/>
            <w:tcMar>
              <w:left w:w="28" w:type="dxa"/>
              <w:right w:w="28" w:type="dxa"/>
            </w:tcMar>
            <w:vAlign w:val="bottom"/>
            <w:hideMark/>
          </w:tcPr>
          <w:p w:rsidR="00B14A31" w:rsidRPr="00706229" w:rsidRDefault="00B14A31"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150177</w:t>
            </w:r>
          </w:p>
        </w:tc>
        <w:tc>
          <w:tcPr>
            <w:tcW w:w="720" w:type="dxa"/>
            <w:shd w:val="clear" w:color="auto" w:fill="auto"/>
            <w:noWrap/>
            <w:tcMar>
              <w:left w:w="28" w:type="dxa"/>
              <w:right w:w="28" w:type="dxa"/>
            </w:tcMar>
            <w:vAlign w:val="bottom"/>
            <w:hideMark/>
          </w:tcPr>
          <w:p w:rsidR="00B14A31" w:rsidRPr="00706229" w:rsidRDefault="00B14A31"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149216</w:t>
            </w:r>
          </w:p>
        </w:tc>
        <w:tc>
          <w:tcPr>
            <w:tcW w:w="720" w:type="dxa"/>
            <w:shd w:val="clear" w:color="auto" w:fill="auto"/>
            <w:noWrap/>
            <w:tcMar>
              <w:left w:w="28" w:type="dxa"/>
              <w:right w:w="28" w:type="dxa"/>
            </w:tcMar>
            <w:vAlign w:val="bottom"/>
            <w:hideMark/>
          </w:tcPr>
          <w:p w:rsidR="00B14A31" w:rsidRPr="00706229" w:rsidRDefault="00B14A31"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149513</w:t>
            </w:r>
          </w:p>
        </w:tc>
        <w:tc>
          <w:tcPr>
            <w:tcW w:w="720" w:type="dxa"/>
            <w:shd w:val="clear" w:color="auto" w:fill="auto"/>
            <w:noWrap/>
            <w:tcMar>
              <w:left w:w="28" w:type="dxa"/>
              <w:right w:w="28" w:type="dxa"/>
            </w:tcMar>
            <w:vAlign w:val="bottom"/>
            <w:hideMark/>
          </w:tcPr>
          <w:p w:rsidR="00B14A31" w:rsidRPr="00706229" w:rsidRDefault="00B14A31"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149702</w:t>
            </w:r>
          </w:p>
        </w:tc>
        <w:tc>
          <w:tcPr>
            <w:tcW w:w="540" w:type="dxa"/>
            <w:shd w:val="clear" w:color="auto" w:fill="auto"/>
            <w:noWrap/>
            <w:tcMar>
              <w:left w:w="28" w:type="dxa"/>
              <w:right w:w="28" w:type="dxa"/>
            </w:tcMar>
            <w:vAlign w:val="bottom"/>
            <w:hideMark/>
          </w:tcPr>
          <w:p w:rsidR="00B14A31" w:rsidRPr="00706229" w:rsidRDefault="00B14A31"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86</w:t>
            </w:r>
          </w:p>
        </w:tc>
        <w:tc>
          <w:tcPr>
            <w:tcW w:w="540" w:type="dxa"/>
            <w:shd w:val="clear" w:color="auto" w:fill="auto"/>
            <w:noWrap/>
            <w:tcMar>
              <w:left w:w="28" w:type="dxa"/>
              <w:right w:w="28" w:type="dxa"/>
            </w:tcMar>
            <w:vAlign w:val="bottom"/>
            <w:hideMark/>
          </w:tcPr>
          <w:p w:rsidR="00B14A31" w:rsidRPr="00706229" w:rsidRDefault="00B14A31"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86</w:t>
            </w:r>
          </w:p>
        </w:tc>
        <w:tc>
          <w:tcPr>
            <w:tcW w:w="540" w:type="dxa"/>
            <w:shd w:val="clear" w:color="auto" w:fill="auto"/>
            <w:noWrap/>
            <w:tcMar>
              <w:left w:w="28" w:type="dxa"/>
              <w:right w:w="28" w:type="dxa"/>
            </w:tcMar>
            <w:vAlign w:val="bottom"/>
            <w:hideMark/>
          </w:tcPr>
          <w:p w:rsidR="00B14A31" w:rsidRPr="00706229" w:rsidRDefault="00B14A31"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86</w:t>
            </w:r>
          </w:p>
        </w:tc>
        <w:tc>
          <w:tcPr>
            <w:tcW w:w="540" w:type="dxa"/>
            <w:shd w:val="clear" w:color="auto" w:fill="auto"/>
            <w:noWrap/>
            <w:tcMar>
              <w:left w:w="28" w:type="dxa"/>
              <w:right w:w="28" w:type="dxa"/>
            </w:tcMar>
            <w:vAlign w:val="bottom"/>
            <w:hideMark/>
          </w:tcPr>
          <w:p w:rsidR="00B14A31" w:rsidRPr="00706229" w:rsidRDefault="00B14A31"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85</w:t>
            </w:r>
          </w:p>
        </w:tc>
        <w:tc>
          <w:tcPr>
            <w:tcW w:w="540" w:type="dxa"/>
            <w:shd w:val="clear" w:color="auto" w:fill="auto"/>
            <w:noWrap/>
            <w:tcMar>
              <w:left w:w="28" w:type="dxa"/>
              <w:right w:w="28" w:type="dxa"/>
            </w:tcMar>
            <w:vAlign w:val="bottom"/>
            <w:hideMark/>
          </w:tcPr>
          <w:p w:rsidR="00B14A31" w:rsidRPr="00706229" w:rsidRDefault="00B14A31"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84</w:t>
            </w:r>
          </w:p>
        </w:tc>
      </w:tr>
      <w:tr w:rsidR="00B14A31" w:rsidRPr="00706229" w:rsidTr="0007689B">
        <w:trPr>
          <w:trHeight w:val="20"/>
          <w:jc w:val="center"/>
        </w:trPr>
        <w:tc>
          <w:tcPr>
            <w:tcW w:w="1187" w:type="dxa"/>
            <w:shd w:val="clear" w:color="auto" w:fill="auto"/>
            <w:noWrap/>
            <w:tcMar>
              <w:left w:w="28" w:type="dxa"/>
              <w:right w:w="28" w:type="dxa"/>
            </w:tcMar>
            <w:vAlign w:val="bottom"/>
            <w:hideMark/>
          </w:tcPr>
          <w:p w:rsidR="00B14A31" w:rsidRPr="00706229" w:rsidRDefault="00C46F69" w:rsidP="0007689B">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RD</w:t>
            </w:r>
            <w:r w:rsidR="00B14A31" w:rsidRPr="00706229">
              <w:rPr>
                <w:rFonts w:ascii="Times New Roman" w:eastAsia="Times New Roman" w:hAnsi="Times New Roman" w:cs="Times New Roman"/>
                <w:lang w:eastAsia="ru-RU"/>
              </w:rPr>
              <w:t>Centru</w:t>
            </w:r>
          </w:p>
        </w:tc>
        <w:tc>
          <w:tcPr>
            <w:tcW w:w="540" w:type="dxa"/>
            <w:shd w:val="clear" w:color="auto" w:fill="auto"/>
            <w:noWrap/>
            <w:tcMar>
              <w:left w:w="28" w:type="dxa"/>
              <w:right w:w="28" w:type="dxa"/>
            </w:tcMar>
            <w:vAlign w:val="bottom"/>
            <w:hideMark/>
          </w:tcPr>
          <w:p w:rsidR="00B14A31" w:rsidRPr="00706229" w:rsidRDefault="00B14A31"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484</w:t>
            </w:r>
          </w:p>
        </w:tc>
        <w:tc>
          <w:tcPr>
            <w:tcW w:w="540" w:type="dxa"/>
            <w:shd w:val="clear" w:color="auto" w:fill="auto"/>
            <w:noWrap/>
            <w:tcMar>
              <w:left w:w="28" w:type="dxa"/>
              <w:right w:w="28" w:type="dxa"/>
            </w:tcMar>
            <w:vAlign w:val="bottom"/>
            <w:hideMark/>
          </w:tcPr>
          <w:p w:rsidR="00B14A31" w:rsidRPr="00706229" w:rsidRDefault="00B14A31"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487</w:t>
            </w:r>
          </w:p>
        </w:tc>
        <w:tc>
          <w:tcPr>
            <w:tcW w:w="540" w:type="dxa"/>
            <w:shd w:val="clear" w:color="auto" w:fill="auto"/>
            <w:noWrap/>
            <w:tcMar>
              <w:left w:w="28" w:type="dxa"/>
              <w:right w:w="28" w:type="dxa"/>
            </w:tcMar>
            <w:vAlign w:val="bottom"/>
            <w:hideMark/>
          </w:tcPr>
          <w:p w:rsidR="00B14A31" w:rsidRPr="00706229" w:rsidRDefault="00B14A31"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485</w:t>
            </w:r>
          </w:p>
        </w:tc>
        <w:tc>
          <w:tcPr>
            <w:tcW w:w="540" w:type="dxa"/>
            <w:shd w:val="clear" w:color="auto" w:fill="auto"/>
            <w:noWrap/>
            <w:tcMar>
              <w:left w:w="28" w:type="dxa"/>
              <w:right w:w="28" w:type="dxa"/>
            </w:tcMar>
            <w:vAlign w:val="bottom"/>
            <w:hideMark/>
          </w:tcPr>
          <w:p w:rsidR="00B14A31" w:rsidRPr="00706229" w:rsidRDefault="00B14A31"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495</w:t>
            </w:r>
          </w:p>
        </w:tc>
        <w:tc>
          <w:tcPr>
            <w:tcW w:w="540" w:type="dxa"/>
            <w:shd w:val="clear" w:color="auto" w:fill="auto"/>
            <w:noWrap/>
            <w:tcMar>
              <w:left w:w="28" w:type="dxa"/>
              <w:right w:w="28" w:type="dxa"/>
            </w:tcMar>
            <w:vAlign w:val="bottom"/>
            <w:hideMark/>
          </w:tcPr>
          <w:p w:rsidR="00B14A31" w:rsidRPr="00706229" w:rsidRDefault="00B14A31"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495</w:t>
            </w:r>
          </w:p>
        </w:tc>
        <w:tc>
          <w:tcPr>
            <w:tcW w:w="720" w:type="dxa"/>
            <w:shd w:val="clear" w:color="auto" w:fill="auto"/>
            <w:noWrap/>
            <w:tcMar>
              <w:left w:w="28" w:type="dxa"/>
              <w:right w:w="28" w:type="dxa"/>
            </w:tcMar>
            <w:vAlign w:val="bottom"/>
            <w:hideMark/>
          </w:tcPr>
          <w:p w:rsidR="00B14A31" w:rsidRPr="00706229" w:rsidRDefault="00B14A31"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43694</w:t>
            </w:r>
          </w:p>
        </w:tc>
        <w:tc>
          <w:tcPr>
            <w:tcW w:w="720" w:type="dxa"/>
            <w:shd w:val="clear" w:color="auto" w:fill="auto"/>
            <w:noWrap/>
            <w:tcMar>
              <w:left w:w="28" w:type="dxa"/>
              <w:right w:w="28" w:type="dxa"/>
            </w:tcMar>
            <w:vAlign w:val="bottom"/>
            <w:hideMark/>
          </w:tcPr>
          <w:p w:rsidR="00B14A31" w:rsidRPr="00706229" w:rsidRDefault="00B14A31"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44057</w:t>
            </w:r>
          </w:p>
        </w:tc>
        <w:tc>
          <w:tcPr>
            <w:tcW w:w="720" w:type="dxa"/>
            <w:shd w:val="clear" w:color="auto" w:fill="auto"/>
            <w:noWrap/>
            <w:tcMar>
              <w:left w:w="28" w:type="dxa"/>
              <w:right w:w="28" w:type="dxa"/>
            </w:tcMar>
            <w:vAlign w:val="bottom"/>
            <w:hideMark/>
          </w:tcPr>
          <w:p w:rsidR="00B14A31" w:rsidRPr="00706229" w:rsidRDefault="00B14A31"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43616</w:t>
            </w:r>
          </w:p>
        </w:tc>
        <w:tc>
          <w:tcPr>
            <w:tcW w:w="720" w:type="dxa"/>
            <w:shd w:val="clear" w:color="auto" w:fill="auto"/>
            <w:noWrap/>
            <w:tcMar>
              <w:left w:w="28" w:type="dxa"/>
              <w:right w:w="28" w:type="dxa"/>
            </w:tcMar>
            <w:vAlign w:val="bottom"/>
            <w:hideMark/>
          </w:tcPr>
          <w:p w:rsidR="00B14A31" w:rsidRPr="00706229" w:rsidRDefault="00B14A31"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43894</w:t>
            </w:r>
          </w:p>
        </w:tc>
        <w:tc>
          <w:tcPr>
            <w:tcW w:w="720" w:type="dxa"/>
            <w:shd w:val="clear" w:color="auto" w:fill="auto"/>
            <w:noWrap/>
            <w:tcMar>
              <w:left w:w="28" w:type="dxa"/>
              <w:right w:w="28" w:type="dxa"/>
            </w:tcMar>
            <w:vAlign w:val="bottom"/>
            <w:hideMark/>
          </w:tcPr>
          <w:p w:rsidR="00B14A31" w:rsidRPr="00706229" w:rsidRDefault="00B14A31"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43430</w:t>
            </w:r>
          </w:p>
        </w:tc>
        <w:tc>
          <w:tcPr>
            <w:tcW w:w="540" w:type="dxa"/>
            <w:shd w:val="clear" w:color="auto" w:fill="auto"/>
            <w:noWrap/>
            <w:tcMar>
              <w:left w:w="28" w:type="dxa"/>
              <w:right w:w="28" w:type="dxa"/>
            </w:tcMar>
            <w:vAlign w:val="bottom"/>
            <w:hideMark/>
          </w:tcPr>
          <w:p w:rsidR="00B14A31" w:rsidRPr="00706229" w:rsidRDefault="00B14A31"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83</w:t>
            </w:r>
          </w:p>
        </w:tc>
        <w:tc>
          <w:tcPr>
            <w:tcW w:w="540" w:type="dxa"/>
            <w:shd w:val="clear" w:color="auto" w:fill="auto"/>
            <w:noWrap/>
            <w:tcMar>
              <w:left w:w="28" w:type="dxa"/>
              <w:right w:w="28" w:type="dxa"/>
            </w:tcMar>
            <w:vAlign w:val="bottom"/>
            <w:hideMark/>
          </w:tcPr>
          <w:p w:rsidR="00B14A31" w:rsidRPr="00706229" w:rsidRDefault="00B14A31"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84</w:t>
            </w:r>
          </w:p>
        </w:tc>
        <w:tc>
          <w:tcPr>
            <w:tcW w:w="540" w:type="dxa"/>
            <w:shd w:val="clear" w:color="auto" w:fill="auto"/>
            <w:noWrap/>
            <w:tcMar>
              <w:left w:w="28" w:type="dxa"/>
              <w:right w:w="28" w:type="dxa"/>
            </w:tcMar>
            <w:vAlign w:val="bottom"/>
            <w:hideMark/>
          </w:tcPr>
          <w:p w:rsidR="00B14A31" w:rsidRPr="00706229" w:rsidRDefault="00B14A31"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83</w:t>
            </w:r>
          </w:p>
        </w:tc>
        <w:tc>
          <w:tcPr>
            <w:tcW w:w="540" w:type="dxa"/>
            <w:shd w:val="clear" w:color="auto" w:fill="auto"/>
            <w:noWrap/>
            <w:tcMar>
              <w:left w:w="28" w:type="dxa"/>
              <w:right w:w="28" w:type="dxa"/>
            </w:tcMar>
            <w:vAlign w:val="bottom"/>
            <w:hideMark/>
          </w:tcPr>
          <w:p w:rsidR="00B14A31" w:rsidRPr="00706229" w:rsidRDefault="00B14A31"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82</w:t>
            </w:r>
          </w:p>
        </w:tc>
        <w:tc>
          <w:tcPr>
            <w:tcW w:w="540" w:type="dxa"/>
            <w:shd w:val="clear" w:color="auto" w:fill="auto"/>
            <w:noWrap/>
            <w:tcMar>
              <w:left w:w="28" w:type="dxa"/>
              <w:right w:w="28" w:type="dxa"/>
            </w:tcMar>
            <w:vAlign w:val="bottom"/>
            <w:hideMark/>
          </w:tcPr>
          <w:p w:rsidR="00B14A31" w:rsidRPr="00706229" w:rsidRDefault="00B14A31"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80</w:t>
            </w:r>
          </w:p>
        </w:tc>
      </w:tr>
      <w:tr w:rsidR="00B14A31" w:rsidRPr="00706229" w:rsidTr="0007689B">
        <w:trPr>
          <w:trHeight w:val="20"/>
          <w:jc w:val="center"/>
        </w:trPr>
        <w:tc>
          <w:tcPr>
            <w:tcW w:w="1187" w:type="dxa"/>
            <w:shd w:val="clear" w:color="auto" w:fill="auto"/>
            <w:noWrap/>
            <w:tcMar>
              <w:left w:w="28" w:type="dxa"/>
              <w:right w:w="28" w:type="dxa"/>
            </w:tcMar>
            <w:vAlign w:val="bottom"/>
            <w:hideMark/>
          </w:tcPr>
          <w:p w:rsidR="00B14A31" w:rsidRPr="00706229" w:rsidRDefault="00614754" w:rsidP="0007689B">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r. Orhei</w:t>
            </w:r>
          </w:p>
        </w:tc>
        <w:tc>
          <w:tcPr>
            <w:tcW w:w="540" w:type="dxa"/>
            <w:shd w:val="clear" w:color="auto" w:fill="auto"/>
            <w:noWrap/>
            <w:tcMar>
              <w:left w:w="28" w:type="dxa"/>
              <w:right w:w="28" w:type="dxa"/>
            </w:tcMar>
            <w:vAlign w:val="bottom"/>
            <w:hideMark/>
          </w:tcPr>
          <w:p w:rsidR="00B14A31" w:rsidRPr="00706229" w:rsidRDefault="00B14A31"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62</w:t>
            </w:r>
          </w:p>
        </w:tc>
        <w:tc>
          <w:tcPr>
            <w:tcW w:w="540" w:type="dxa"/>
            <w:shd w:val="clear" w:color="auto" w:fill="auto"/>
            <w:noWrap/>
            <w:tcMar>
              <w:left w:w="28" w:type="dxa"/>
              <w:right w:w="28" w:type="dxa"/>
            </w:tcMar>
            <w:vAlign w:val="bottom"/>
            <w:hideMark/>
          </w:tcPr>
          <w:p w:rsidR="00B14A31" w:rsidRPr="00706229" w:rsidRDefault="00B14A31"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62</w:t>
            </w:r>
          </w:p>
        </w:tc>
        <w:tc>
          <w:tcPr>
            <w:tcW w:w="540" w:type="dxa"/>
            <w:shd w:val="clear" w:color="auto" w:fill="auto"/>
            <w:noWrap/>
            <w:tcMar>
              <w:left w:w="28" w:type="dxa"/>
              <w:right w:w="28" w:type="dxa"/>
            </w:tcMar>
            <w:vAlign w:val="bottom"/>
            <w:hideMark/>
          </w:tcPr>
          <w:p w:rsidR="00B14A31" w:rsidRPr="00706229" w:rsidRDefault="00B14A31"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60</w:t>
            </w:r>
          </w:p>
        </w:tc>
        <w:tc>
          <w:tcPr>
            <w:tcW w:w="540" w:type="dxa"/>
            <w:shd w:val="clear" w:color="auto" w:fill="auto"/>
            <w:noWrap/>
            <w:tcMar>
              <w:left w:w="28" w:type="dxa"/>
              <w:right w:w="28" w:type="dxa"/>
            </w:tcMar>
            <w:vAlign w:val="bottom"/>
            <w:hideMark/>
          </w:tcPr>
          <w:p w:rsidR="00B14A31" w:rsidRPr="00706229" w:rsidRDefault="00B14A31"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61</w:t>
            </w:r>
          </w:p>
        </w:tc>
        <w:tc>
          <w:tcPr>
            <w:tcW w:w="540" w:type="dxa"/>
            <w:shd w:val="clear" w:color="auto" w:fill="auto"/>
            <w:noWrap/>
            <w:tcMar>
              <w:left w:w="28" w:type="dxa"/>
              <w:right w:w="28" w:type="dxa"/>
            </w:tcMar>
            <w:vAlign w:val="bottom"/>
            <w:hideMark/>
          </w:tcPr>
          <w:p w:rsidR="00B14A31" w:rsidRPr="00706229" w:rsidRDefault="00B14A31"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61</w:t>
            </w:r>
          </w:p>
        </w:tc>
        <w:tc>
          <w:tcPr>
            <w:tcW w:w="720" w:type="dxa"/>
            <w:shd w:val="clear" w:color="auto" w:fill="auto"/>
            <w:noWrap/>
            <w:tcMar>
              <w:left w:w="28" w:type="dxa"/>
              <w:right w:w="28" w:type="dxa"/>
            </w:tcMar>
            <w:vAlign w:val="bottom"/>
            <w:hideMark/>
          </w:tcPr>
          <w:p w:rsidR="00B14A31" w:rsidRPr="00706229" w:rsidRDefault="00B14A31"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5125</w:t>
            </w:r>
          </w:p>
        </w:tc>
        <w:tc>
          <w:tcPr>
            <w:tcW w:w="720" w:type="dxa"/>
            <w:shd w:val="clear" w:color="auto" w:fill="auto"/>
            <w:noWrap/>
            <w:tcMar>
              <w:left w:w="28" w:type="dxa"/>
              <w:right w:w="28" w:type="dxa"/>
            </w:tcMar>
            <w:vAlign w:val="bottom"/>
            <w:hideMark/>
          </w:tcPr>
          <w:p w:rsidR="00B14A31" w:rsidRPr="00706229" w:rsidRDefault="00B14A31"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5255</w:t>
            </w:r>
          </w:p>
        </w:tc>
        <w:tc>
          <w:tcPr>
            <w:tcW w:w="720" w:type="dxa"/>
            <w:shd w:val="clear" w:color="auto" w:fill="auto"/>
            <w:noWrap/>
            <w:tcMar>
              <w:left w:w="28" w:type="dxa"/>
              <w:right w:w="28" w:type="dxa"/>
            </w:tcMar>
            <w:vAlign w:val="bottom"/>
            <w:hideMark/>
          </w:tcPr>
          <w:p w:rsidR="00B14A31" w:rsidRPr="00706229" w:rsidRDefault="00B14A31"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5062</w:t>
            </w:r>
          </w:p>
        </w:tc>
        <w:tc>
          <w:tcPr>
            <w:tcW w:w="720" w:type="dxa"/>
            <w:shd w:val="clear" w:color="auto" w:fill="auto"/>
            <w:noWrap/>
            <w:tcMar>
              <w:left w:w="28" w:type="dxa"/>
              <w:right w:w="28" w:type="dxa"/>
            </w:tcMar>
            <w:vAlign w:val="bottom"/>
            <w:hideMark/>
          </w:tcPr>
          <w:p w:rsidR="00B14A31" w:rsidRPr="00706229" w:rsidRDefault="00B14A31"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5090</w:t>
            </w:r>
          </w:p>
        </w:tc>
        <w:tc>
          <w:tcPr>
            <w:tcW w:w="720" w:type="dxa"/>
            <w:shd w:val="clear" w:color="auto" w:fill="auto"/>
            <w:noWrap/>
            <w:tcMar>
              <w:left w:w="28" w:type="dxa"/>
              <w:right w:w="28" w:type="dxa"/>
            </w:tcMar>
            <w:vAlign w:val="bottom"/>
            <w:hideMark/>
          </w:tcPr>
          <w:p w:rsidR="00B14A31" w:rsidRPr="00706229" w:rsidRDefault="00B14A31"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5060</w:t>
            </w:r>
          </w:p>
        </w:tc>
        <w:tc>
          <w:tcPr>
            <w:tcW w:w="540" w:type="dxa"/>
            <w:shd w:val="clear" w:color="auto" w:fill="auto"/>
            <w:noWrap/>
            <w:tcMar>
              <w:left w:w="28" w:type="dxa"/>
              <w:right w:w="28" w:type="dxa"/>
            </w:tcMar>
            <w:vAlign w:val="bottom"/>
            <w:hideMark/>
          </w:tcPr>
          <w:p w:rsidR="00B14A31" w:rsidRPr="00706229" w:rsidRDefault="00B14A31"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82</w:t>
            </w:r>
          </w:p>
        </w:tc>
        <w:tc>
          <w:tcPr>
            <w:tcW w:w="540" w:type="dxa"/>
            <w:shd w:val="clear" w:color="auto" w:fill="auto"/>
            <w:noWrap/>
            <w:tcMar>
              <w:left w:w="28" w:type="dxa"/>
              <w:right w:w="28" w:type="dxa"/>
            </w:tcMar>
            <w:vAlign w:val="bottom"/>
            <w:hideMark/>
          </w:tcPr>
          <w:p w:rsidR="00B14A31" w:rsidRPr="00706229" w:rsidRDefault="00B14A31"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85</w:t>
            </w:r>
          </w:p>
        </w:tc>
        <w:tc>
          <w:tcPr>
            <w:tcW w:w="540" w:type="dxa"/>
            <w:shd w:val="clear" w:color="auto" w:fill="auto"/>
            <w:noWrap/>
            <w:tcMar>
              <w:left w:w="28" w:type="dxa"/>
              <w:right w:w="28" w:type="dxa"/>
            </w:tcMar>
            <w:vAlign w:val="bottom"/>
            <w:hideMark/>
          </w:tcPr>
          <w:p w:rsidR="00B14A31" w:rsidRPr="00706229" w:rsidRDefault="00B14A31"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82</w:t>
            </w:r>
          </w:p>
        </w:tc>
        <w:tc>
          <w:tcPr>
            <w:tcW w:w="540" w:type="dxa"/>
            <w:shd w:val="clear" w:color="auto" w:fill="auto"/>
            <w:noWrap/>
            <w:tcMar>
              <w:left w:w="28" w:type="dxa"/>
              <w:right w:w="28" w:type="dxa"/>
            </w:tcMar>
            <w:vAlign w:val="bottom"/>
            <w:hideMark/>
          </w:tcPr>
          <w:p w:rsidR="00B14A31" w:rsidRPr="00706229" w:rsidRDefault="00B14A31"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82</w:t>
            </w:r>
          </w:p>
        </w:tc>
        <w:tc>
          <w:tcPr>
            <w:tcW w:w="540" w:type="dxa"/>
            <w:shd w:val="clear" w:color="auto" w:fill="auto"/>
            <w:noWrap/>
            <w:tcMar>
              <w:left w:w="28" w:type="dxa"/>
              <w:right w:w="28" w:type="dxa"/>
            </w:tcMar>
            <w:vAlign w:val="bottom"/>
            <w:hideMark/>
          </w:tcPr>
          <w:p w:rsidR="00B14A31" w:rsidRPr="00706229" w:rsidRDefault="00B14A31"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81</w:t>
            </w:r>
          </w:p>
        </w:tc>
      </w:tr>
    </w:tbl>
    <w:p w:rsidR="00B14A31" w:rsidRPr="00706229" w:rsidRDefault="00B14A31" w:rsidP="002456E0">
      <w:pPr>
        <w:spacing w:before="120" w:after="120"/>
        <w:jc w:val="both"/>
        <w:rPr>
          <w:rFonts w:ascii="Arial,Italic" w:hAnsi="Arial,Italic" w:cs="Arial,Italic"/>
          <w:i/>
          <w:iCs/>
          <w:sz w:val="18"/>
          <w:szCs w:val="18"/>
        </w:rPr>
      </w:pPr>
      <w:r w:rsidRPr="00706229">
        <w:rPr>
          <w:rFonts w:ascii="Arial,Italic" w:hAnsi="Arial,Italic" w:cs="Arial,Italic"/>
          <w:i/>
          <w:iCs/>
          <w:sz w:val="18"/>
          <w:szCs w:val="18"/>
        </w:rPr>
        <w:t>Sursa: BNS, Statistica social</w:t>
      </w:r>
      <w:r w:rsidR="008772ED">
        <w:rPr>
          <w:rFonts w:ascii="Arial,Italic" w:hAnsi="Arial,Italic" w:cs="Arial,Italic"/>
          <w:i/>
          <w:iCs/>
          <w:sz w:val="18"/>
          <w:szCs w:val="18"/>
        </w:rPr>
        <w:t>ă</w:t>
      </w:r>
    </w:p>
    <w:p w:rsidR="00FE7F08" w:rsidRPr="00706229" w:rsidRDefault="00C45C31" w:rsidP="002456E0">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Pe </w:t>
      </w:r>
      <w:r w:rsidR="00614754" w:rsidRPr="00706229">
        <w:rPr>
          <w:rFonts w:ascii="Times New Roman" w:hAnsi="Times New Roman" w:cs="Times New Roman"/>
          <w:sz w:val="24"/>
          <w:szCs w:val="24"/>
        </w:rPr>
        <w:t>parcursul</w:t>
      </w:r>
      <w:r w:rsidRPr="00706229">
        <w:rPr>
          <w:rFonts w:ascii="Times New Roman" w:hAnsi="Times New Roman" w:cs="Times New Roman"/>
          <w:sz w:val="24"/>
          <w:szCs w:val="24"/>
        </w:rPr>
        <w:t xml:space="preserve"> perioadei 2015-2019 numărul copiilor a descrescut cu circa 1,3%, pe când</w:t>
      </w:r>
      <w:r w:rsidR="003463B9" w:rsidRPr="00706229">
        <w:rPr>
          <w:rFonts w:ascii="Times New Roman" w:hAnsi="Times New Roman" w:cs="Times New Roman"/>
          <w:sz w:val="24"/>
          <w:szCs w:val="24"/>
        </w:rPr>
        <w:t xml:space="preserve"> dinamica</w:t>
      </w:r>
      <w:r w:rsidRPr="00706229">
        <w:rPr>
          <w:rFonts w:ascii="Times New Roman" w:hAnsi="Times New Roman" w:cs="Times New Roman"/>
          <w:sz w:val="24"/>
          <w:szCs w:val="24"/>
        </w:rPr>
        <w:t xml:space="preserve"> cadrelor didactice a suferit modificări minore. </w:t>
      </w:r>
    </w:p>
    <w:p w:rsidR="008C6E2C" w:rsidRPr="00706229" w:rsidRDefault="008C6E2C" w:rsidP="002456E0">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Copii</w:t>
      </w:r>
      <w:r w:rsidR="0002266B">
        <w:rPr>
          <w:rFonts w:ascii="Times New Roman" w:hAnsi="Times New Roman" w:cs="Times New Roman"/>
          <w:sz w:val="24"/>
          <w:szCs w:val="24"/>
          <w:u w:val="single"/>
        </w:rPr>
        <w:t xml:space="preserve"> și </w:t>
      </w:r>
      <w:r w:rsidRPr="00706229">
        <w:rPr>
          <w:rFonts w:ascii="Times New Roman" w:hAnsi="Times New Roman" w:cs="Times New Roman"/>
          <w:sz w:val="24"/>
          <w:szCs w:val="24"/>
          <w:u w:val="single"/>
        </w:rPr>
        <w:t>cadre didactice</w:t>
      </w:r>
      <w:r w:rsidR="00744CB2">
        <w:rPr>
          <w:rFonts w:ascii="Times New Roman" w:hAnsi="Times New Roman" w:cs="Times New Roman"/>
          <w:sz w:val="24"/>
          <w:szCs w:val="24"/>
          <w:u w:val="single"/>
        </w:rPr>
        <w:t xml:space="preserve"> în </w:t>
      </w:r>
      <w:r w:rsidR="00614754" w:rsidRPr="00706229">
        <w:rPr>
          <w:rFonts w:ascii="Times New Roman" w:hAnsi="Times New Roman" w:cs="Times New Roman"/>
          <w:sz w:val="24"/>
          <w:szCs w:val="24"/>
          <w:u w:val="single"/>
        </w:rPr>
        <w:t>instituțiile</w:t>
      </w:r>
      <w:r w:rsidRPr="00706229">
        <w:rPr>
          <w:rFonts w:ascii="Times New Roman" w:hAnsi="Times New Roman" w:cs="Times New Roman"/>
          <w:sz w:val="24"/>
          <w:szCs w:val="24"/>
          <w:u w:val="single"/>
        </w:rPr>
        <w:t xml:space="preserve"> de </w:t>
      </w:r>
      <w:r w:rsidR="00614754" w:rsidRPr="00706229">
        <w:rPr>
          <w:rFonts w:ascii="Times New Roman" w:hAnsi="Times New Roman" w:cs="Times New Roman"/>
          <w:sz w:val="24"/>
          <w:szCs w:val="24"/>
          <w:u w:val="single"/>
        </w:rPr>
        <w:t>educație</w:t>
      </w:r>
      <w:r w:rsidRPr="00706229">
        <w:rPr>
          <w:rFonts w:ascii="Times New Roman" w:hAnsi="Times New Roman" w:cs="Times New Roman"/>
          <w:sz w:val="24"/>
          <w:szCs w:val="24"/>
          <w:u w:val="single"/>
        </w:rPr>
        <w:t xml:space="preserve"> timpurie </w:t>
      </w:r>
    </w:p>
    <w:tbl>
      <w:tblPr>
        <w:tblW w:w="10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755"/>
        <w:gridCol w:w="720"/>
        <w:gridCol w:w="720"/>
        <w:gridCol w:w="720"/>
        <w:gridCol w:w="720"/>
        <w:gridCol w:w="606"/>
        <w:gridCol w:w="654"/>
        <w:gridCol w:w="606"/>
        <w:gridCol w:w="654"/>
        <w:gridCol w:w="606"/>
        <w:gridCol w:w="496"/>
        <w:gridCol w:w="496"/>
        <w:gridCol w:w="562"/>
        <w:gridCol w:w="540"/>
        <w:gridCol w:w="496"/>
      </w:tblGrid>
      <w:tr w:rsidR="00F5235E" w:rsidRPr="00706229" w:rsidTr="0007689B">
        <w:trPr>
          <w:trHeight w:val="20"/>
          <w:jc w:val="center"/>
        </w:trPr>
        <w:tc>
          <w:tcPr>
            <w:tcW w:w="962" w:type="dxa"/>
            <w:shd w:val="clear" w:color="auto" w:fill="auto"/>
            <w:noWrap/>
            <w:tcMar>
              <w:left w:w="28" w:type="dxa"/>
              <w:right w:w="28" w:type="dxa"/>
            </w:tcMar>
            <w:vAlign w:val="bottom"/>
            <w:hideMark/>
          </w:tcPr>
          <w:p w:rsidR="00F5235E" w:rsidRPr="00706229" w:rsidRDefault="00F5235E" w:rsidP="0007689B">
            <w:pPr>
              <w:spacing w:after="0" w:line="240" w:lineRule="auto"/>
              <w:jc w:val="center"/>
              <w:rPr>
                <w:rFonts w:ascii="Times New Roman" w:eastAsia="Times New Roman" w:hAnsi="Times New Roman" w:cs="Times New Roman"/>
                <w:b/>
                <w:lang w:eastAsia="ru-RU"/>
              </w:rPr>
            </w:pPr>
          </w:p>
        </w:tc>
        <w:tc>
          <w:tcPr>
            <w:tcW w:w="3635" w:type="dxa"/>
            <w:gridSpan w:val="5"/>
            <w:shd w:val="clear" w:color="auto" w:fill="auto"/>
            <w:noWrap/>
            <w:tcMar>
              <w:left w:w="28" w:type="dxa"/>
              <w:right w:w="28" w:type="dxa"/>
            </w:tcMar>
            <w:vAlign w:val="bottom"/>
            <w:hideMark/>
          </w:tcPr>
          <w:p w:rsidR="00F5235E" w:rsidRPr="00706229" w:rsidRDefault="00F5235E" w:rsidP="0007689B">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Copii</w:t>
            </w:r>
          </w:p>
        </w:tc>
        <w:tc>
          <w:tcPr>
            <w:tcW w:w="3126" w:type="dxa"/>
            <w:gridSpan w:val="5"/>
            <w:shd w:val="clear" w:color="auto" w:fill="auto"/>
            <w:noWrap/>
            <w:tcMar>
              <w:left w:w="28" w:type="dxa"/>
              <w:right w:w="28" w:type="dxa"/>
            </w:tcMar>
            <w:vAlign w:val="bottom"/>
            <w:hideMark/>
          </w:tcPr>
          <w:p w:rsidR="00F5235E" w:rsidRPr="00706229" w:rsidRDefault="00F5235E" w:rsidP="0007689B">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Cadre didactice</w:t>
            </w:r>
          </w:p>
        </w:tc>
        <w:tc>
          <w:tcPr>
            <w:tcW w:w="2590" w:type="dxa"/>
            <w:gridSpan w:val="5"/>
            <w:shd w:val="clear" w:color="auto" w:fill="auto"/>
            <w:noWrap/>
            <w:tcMar>
              <w:left w:w="28" w:type="dxa"/>
              <w:right w:w="28" w:type="dxa"/>
            </w:tcMar>
            <w:vAlign w:val="bottom"/>
            <w:hideMark/>
          </w:tcPr>
          <w:p w:rsidR="00F5235E" w:rsidRPr="00706229" w:rsidRDefault="00F5235E" w:rsidP="0007689B">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Copii la un cadru didactic</w:t>
            </w:r>
          </w:p>
        </w:tc>
      </w:tr>
      <w:tr w:rsidR="00F5235E" w:rsidRPr="00706229" w:rsidTr="0007689B">
        <w:trPr>
          <w:trHeight w:val="20"/>
          <w:jc w:val="center"/>
        </w:trPr>
        <w:tc>
          <w:tcPr>
            <w:tcW w:w="962" w:type="dxa"/>
            <w:shd w:val="clear" w:color="auto" w:fill="auto"/>
            <w:noWrap/>
            <w:tcMar>
              <w:left w:w="28" w:type="dxa"/>
              <w:right w:w="28" w:type="dxa"/>
            </w:tcMar>
            <w:vAlign w:val="bottom"/>
            <w:hideMark/>
          </w:tcPr>
          <w:p w:rsidR="00F5235E" w:rsidRPr="00706229" w:rsidRDefault="00F5235E" w:rsidP="0007689B">
            <w:pPr>
              <w:spacing w:after="0" w:line="240" w:lineRule="auto"/>
              <w:jc w:val="center"/>
              <w:rPr>
                <w:rFonts w:ascii="Times New Roman" w:eastAsia="Times New Roman" w:hAnsi="Times New Roman" w:cs="Times New Roman"/>
                <w:b/>
                <w:lang w:eastAsia="ru-RU"/>
              </w:rPr>
            </w:pPr>
          </w:p>
        </w:tc>
        <w:tc>
          <w:tcPr>
            <w:tcW w:w="755" w:type="dxa"/>
            <w:shd w:val="clear" w:color="auto" w:fill="auto"/>
            <w:noWrap/>
            <w:tcMar>
              <w:left w:w="28" w:type="dxa"/>
              <w:right w:w="28" w:type="dxa"/>
            </w:tcMar>
            <w:vAlign w:val="bottom"/>
            <w:hideMark/>
          </w:tcPr>
          <w:p w:rsidR="00F5235E" w:rsidRPr="00706229" w:rsidRDefault="00F5235E" w:rsidP="0007689B">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2015</w:t>
            </w:r>
          </w:p>
        </w:tc>
        <w:tc>
          <w:tcPr>
            <w:tcW w:w="720" w:type="dxa"/>
            <w:shd w:val="clear" w:color="auto" w:fill="auto"/>
            <w:noWrap/>
            <w:tcMar>
              <w:left w:w="28" w:type="dxa"/>
              <w:right w:w="28" w:type="dxa"/>
            </w:tcMar>
            <w:vAlign w:val="bottom"/>
            <w:hideMark/>
          </w:tcPr>
          <w:p w:rsidR="00F5235E" w:rsidRPr="00706229" w:rsidRDefault="00F5235E" w:rsidP="0007689B">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2016</w:t>
            </w:r>
          </w:p>
        </w:tc>
        <w:tc>
          <w:tcPr>
            <w:tcW w:w="720" w:type="dxa"/>
            <w:shd w:val="clear" w:color="auto" w:fill="auto"/>
            <w:noWrap/>
            <w:tcMar>
              <w:left w:w="28" w:type="dxa"/>
              <w:right w:w="28" w:type="dxa"/>
            </w:tcMar>
            <w:vAlign w:val="bottom"/>
            <w:hideMark/>
          </w:tcPr>
          <w:p w:rsidR="00F5235E" w:rsidRPr="00706229" w:rsidRDefault="00F5235E" w:rsidP="0007689B">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2017</w:t>
            </w:r>
          </w:p>
        </w:tc>
        <w:tc>
          <w:tcPr>
            <w:tcW w:w="720" w:type="dxa"/>
            <w:shd w:val="clear" w:color="auto" w:fill="auto"/>
            <w:noWrap/>
            <w:tcMar>
              <w:left w:w="28" w:type="dxa"/>
              <w:right w:w="28" w:type="dxa"/>
            </w:tcMar>
            <w:vAlign w:val="bottom"/>
            <w:hideMark/>
          </w:tcPr>
          <w:p w:rsidR="00F5235E" w:rsidRPr="00706229" w:rsidRDefault="00F5235E" w:rsidP="0007689B">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2018</w:t>
            </w:r>
          </w:p>
        </w:tc>
        <w:tc>
          <w:tcPr>
            <w:tcW w:w="720" w:type="dxa"/>
            <w:shd w:val="clear" w:color="auto" w:fill="auto"/>
            <w:noWrap/>
            <w:tcMar>
              <w:left w:w="28" w:type="dxa"/>
              <w:right w:w="28" w:type="dxa"/>
            </w:tcMar>
            <w:vAlign w:val="bottom"/>
            <w:hideMark/>
          </w:tcPr>
          <w:p w:rsidR="00F5235E" w:rsidRPr="00706229" w:rsidRDefault="00F5235E" w:rsidP="0007689B">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2019</w:t>
            </w:r>
          </w:p>
        </w:tc>
        <w:tc>
          <w:tcPr>
            <w:tcW w:w="606" w:type="dxa"/>
            <w:shd w:val="clear" w:color="auto" w:fill="auto"/>
            <w:noWrap/>
            <w:tcMar>
              <w:left w:w="28" w:type="dxa"/>
              <w:right w:w="28" w:type="dxa"/>
            </w:tcMar>
            <w:vAlign w:val="bottom"/>
            <w:hideMark/>
          </w:tcPr>
          <w:p w:rsidR="00F5235E" w:rsidRPr="00706229" w:rsidRDefault="00F5235E" w:rsidP="0007689B">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2015</w:t>
            </w:r>
          </w:p>
        </w:tc>
        <w:tc>
          <w:tcPr>
            <w:tcW w:w="654" w:type="dxa"/>
            <w:shd w:val="clear" w:color="auto" w:fill="auto"/>
            <w:noWrap/>
            <w:tcMar>
              <w:left w:w="28" w:type="dxa"/>
              <w:right w:w="28" w:type="dxa"/>
            </w:tcMar>
            <w:vAlign w:val="bottom"/>
            <w:hideMark/>
          </w:tcPr>
          <w:p w:rsidR="00F5235E" w:rsidRPr="00706229" w:rsidRDefault="00F5235E" w:rsidP="0007689B">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2016</w:t>
            </w:r>
          </w:p>
        </w:tc>
        <w:tc>
          <w:tcPr>
            <w:tcW w:w="606" w:type="dxa"/>
            <w:shd w:val="clear" w:color="auto" w:fill="auto"/>
            <w:noWrap/>
            <w:tcMar>
              <w:left w:w="28" w:type="dxa"/>
              <w:right w:w="28" w:type="dxa"/>
            </w:tcMar>
            <w:vAlign w:val="bottom"/>
            <w:hideMark/>
          </w:tcPr>
          <w:p w:rsidR="00F5235E" w:rsidRPr="00706229" w:rsidRDefault="00F5235E" w:rsidP="0007689B">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2017</w:t>
            </w:r>
          </w:p>
        </w:tc>
        <w:tc>
          <w:tcPr>
            <w:tcW w:w="654" w:type="dxa"/>
            <w:shd w:val="clear" w:color="auto" w:fill="auto"/>
            <w:noWrap/>
            <w:tcMar>
              <w:left w:w="28" w:type="dxa"/>
              <w:right w:w="28" w:type="dxa"/>
            </w:tcMar>
            <w:vAlign w:val="bottom"/>
            <w:hideMark/>
          </w:tcPr>
          <w:p w:rsidR="00F5235E" w:rsidRPr="00706229" w:rsidRDefault="00F5235E" w:rsidP="0007689B">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2018</w:t>
            </w:r>
          </w:p>
        </w:tc>
        <w:tc>
          <w:tcPr>
            <w:tcW w:w="606" w:type="dxa"/>
            <w:shd w:val="clear" w:color="auto" w:fill="auto"/>
            <w:noWrap/>
            <w:tcMar>
              <w:left w:w="28" w:type="dxa"/>
              <w:right w:w="28" w:type="dxa"/>
            </w:tcMar>
            <w:vAlign w:val="bottom"/>
            <w:hideMark/>
          </w:tcPr>
          <w:p w:rsidR="00F5235E" w:rsidRPr="00706229" w:rsidRDefault="00F5235E" w:rsidP="0007689B">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2019</w:t>
            </w:r>
          </w:p>
        </w:tc>
        <w:tc>
          <w:tcPr>
            <w:tcW w:w="496" w:type="dxa"/>
            <w:shd w:val="clear" w:color="auto" w:fill="auto"/>
            <w:noWrap/>
            <w:tcMar>
              <w:left w:w="28" w:type="dxa"/>
              <w:right w:w="28" w:type="dxa"/>
            </w:tcMar>
            <w:vAlign w:val="bottom"/>
            <w:hideMark/>
          </w:tcPr>
          <w:p w:rsidR="00F5235E" w:rsidRPr="00706229" w:rsidRDefault="00F5235E" w:rsidP="0007689B">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2015</w:t>
            </w:r>
          </w:p>
        </w:tc>
        <w:tc>
          <w:tcPr>
            <w:tcW w:w="496" w:type="dxa"/>
            <w:shd w:val="clear" w:color="auto" w:fill="auto"/>
            <w:noWrap/>
            <w:tcMar>
              <w:left w:w="28" w:type="dxa"/>
              <w:right w:w="28" w:type="dxa"/>
            </w:tcMar>
            <w:vAlign w:val="bottom"/>
            <w:hideMark/>
          </w:tcPr>
          <w:p w:rsidR="00F5235E" w:rsidRPr="00706229" w:rsidRDefault="00F5235E" w:rsidP="0007689B">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2016</w:t>
            </w:r>
          </w:p>
        </w:tc>
        <w:tc>
          <w:tcPr>
            <w:tcW w:w="562" w:type="dxa"/>
            <w:shd w:val="clear" w:color="auto" w:fill="auto"/>
            <w:noWrap/>
            <w:tcMar>
              <w:left w:w="28" w:type="dxa"/>
              <w:right w:w="28" w:type="dxa"/>
            </w:tcMar>
            <w:vAlign w:val="bottom"/>
            <w:hideMark/>
          </w:tcPr>
          <w:p w:rsidR="00F5235E" w:rsidRPr="00706229" w:rsidRDefault="00F5235E" w:rsidP="0007689B">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2017</w:t>
            </w:r>
          </w:p>
        </w:tc>
        <w:tc>
          <w:tcPr>
            <w:tcW w:w="540" w:type="dxa"/>
            <w:shd w:val="clear" w:color="auto" w:fill="auto"/>
            <w:noWrap/>
            <w:tcMar>
              <w:left w:w="28" w:type="dxa"/>
              <w:right w:w="28" w:type="dxa"/>
            </w:tcMar>
            <w:vAlign w:val="bottom"/>
            <w:hideMark/>
          </w:tcPr>
          <w:p w:rsidR="00F5235E" w:rsidRPr="00706229" w:rsidRDefault="00F5235E" w:rsidP="0007689B">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2018</w:t>
            </w:r>
          </w:p>
        </w:tc>
        <w:tc>
          <w:tcPr>
            <w:tcW w:w="496" w:type="dxa"/>
            <w:shd w:val="clear" w:color="auto" w:fill="auto"/>
            <w:noWrap/>
            <w:tcMar>
              <w:left w:w="28" w:type="dxa"/>
              <w:right w:w="28" w:type="dxa"/>
            </w:tcMar>
            <w:vAlign w:val="bottom"/>
            <w:hideMark/>
          </w:tcPr>
          <w:p w:rsidR="00F5235E" w:rsidRPr="00706229" w:rsidRDefault="00F5235E" w:rsidP="0007689B">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2019</w:t>
            </w:r>
          </w:p>
        </w:tc>
      </w:tr>
      <w:tr w:rsidR="00F5235E" w:rsidRPr="00706229" w:rsidTr="0007689B">
        <w:trPr>
          <w:trHeight w:val="20"/>
          <w:jc w:val="center"/>
        </w:trPr>
        <w:tc>
          <w:tcPr>
            <w:tcW w:w="962" w:type="dxa"/>
            <w:shd w:val="clear" w:color="auto" w:fill="auto"/>
            <w:noWrap/>
            <w:tcMar>
              <w:left w:w="28" w:type="dxa"/>
              <w:right w:w="28" w:type="dxa"/>
            </w:tcMar>
            <w:vAlign w:val="bottom"/>
            <w:hideMark/>
          </w:tcPr>
          <w:p w:rsidR="00F5235E" w:rsidRPr="00706229" w:rsidRDefault="00F5235E" w:rsidP="0007689B">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Total </w:t>
            </w:r>
            <w:r w:rsidR="00C46F69">
              <w:rPr>
                <w:rFonts w:ascii="Times New Roman" w:eastAsia="Times New Roman" w:hAnsi="Times New Roman" w:cs="Times New Roman"/>
                <w:lang w:eastAsia="ru-RU"/>
              </w:rPr>
              <w:t>ț</w:t>
            </w:r>
            <w:r w:rsidRPr="00706229">
              <w:rPr>
                <w:rFonts w:ascii="Times New Roman" w:eastAsia="Times New Roman" w:hAnsi="Times New Roman" w:cs="Times New Roman"/>
                <w:lang w:eastAsia="ru-RU"/>
              </w:rPr>
              <w:t>ar</w:t>
            </w:r>
            <w:r w:rsidR="00C46F69">
              <w:rPr>
                <w:rFonts w:ascii="Times New Roman" w:eastAsia="Times New Roman" w:hAnsi="Times New Roman" w:cs="Times New Roman"/>
                <w:lang w:eastAsia="ru-RU"/>
              </w:rPr>
              <w:t>ă</w:t>
            </w:r>
          </w:p>
        </w:tc>
        <w:tc>
          <w:tcPr>
            <w:tcW w:w="755" w:type="dxa"/>
            <w:shd w:val="clear" w:color="auto" w:fill="auto"/>
            <w:noWrap/>
            <w:tcMar>
              <w:left w:w="28" w:type="dxa"/>
              <w:right w:w="28" w:type="dxa"/>
            </w:tcMar>
            <w:vAlign w:val="bottom"/>
            <w:hideMark/>
          </w:tcPr>
          <w:p w:rsidR="00F5235E" w:rsidRPr="00706229" w:rsidRDefault="00F5235E"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149936</w:t>
            </w:r>
          </w:p>
        </w:tc>
        <w:tc>
          <w:tcPr>
            <w:tcW w:w="720" w:type="dxa"/>
            <w:shd w:val="clear" w:color="auto" w:fill="auto"/>
            <w:noWrap/>
            <w:tcMar>
              <w:left w:w="28" w:type="dxa"/>
              <w:right w:w="28" w:type="dxa"/>
            </w:tcMar>
            <w:vAlign w:val="bottom"/>
            <w:hideMark/>
          </w:tcPr>
          <w:p w:rsidR="00F5235E" w:rsidRPr="00706229" w:rsidRDefault="00F5235E"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150177</w:t>
            </w:r>
          </w:p>
        </w:tc>
        <w:tc>
          <w:tcPr>
            <w:tcW w:w="720" w:type="dxa"/>
            <w:shd w:val="clear" w:color="auto" w:fill="auto"/>
            <w:noWrap/>
            <w:tcMar>
              <w:left w:w="28" w:type="dxa"/>
              <w:right w:w="28" w:type="dxa"/>
            </w:tcMar>
            <w:vAlign w:val="bottom"/>
            <w:hideMark/>
          </w:tcPr>
          <w:p w:rsidR="00F5235E" w:rsidRPr="00706229" w:rsidRDefault="00F5235E"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149216</w:t>
            </w:r>
          </w:p>
        </w:tc>
        <w:tc>
          <w:tcPr>
            <w:tcW w:w="720" w:type="dxa"/>
            <w:shd w:val="clear" w:color="auto" w:fill="auto"/>
            <w:noWrap/>
            <w:tcMar>
              <w:left w:w="28" w:type="dxa"/>
              <w:right w:w="28" w:type="dxa"/>
            </w:tcMar>
            <w:vAlign w:val="bottom"/>
            <w:hideMark/>
          </w:tcPr>
          <w:p w:rsidR="00F5235E" w:rsidRPr="00706229" w:rsidRDefault="00F5235E"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149513</w:t>
            </w:r>
          </w:p>
        </w:tc>
        <w:tc>
          <w:tcPr>
            <w:tcW w:w="720" w:type="dxa"/>
            <w:shd w:val="clear" w:color="auto" w:fill="auto"/>
            <w:noWrap/>
            <w:tcMar>
              <w:left w:w="28" w:type="dxa"/>
              <w:right w:w="28" w:type="dxa"/>
            </w:tcMar>
            <w:vAlign w:val="bottom"/>
            <w:hideMark/>
          </w:tcPr>
          <w:p w:rsidR="00F5235E" w:rsidRPr="00706229" w:rsidRDefault="00F5235E"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149702</w:t>
            </w:r>
          </w:p>
        </w:tc>
        <w:tc>
          <w:tcPr>
            <w:tcW w:w="606" w:type="dxa"/>
            <w:shd w:val="clear" w:color="auto" w:fill="auto"/>
            <w:noWrap/>
            <w:tcMar>
              <w:left w:w="28" w:type="dxa"/>
              <w:right w:w="28" w:type="dxa"/>
            </w:tcMar>
            <w:vAlign w:val="bottom"/>
            <w:hideMark/>
          </w:tcPr>
          <w:p w:rsidR="00F5235E" w:rsidRPr="00706229" w:rsidRDefault="00F5235E"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12575</w:t>
            </w:r>
          </w:p>
        </w:tc>
        <w:tc>
          <w:tcPr>
            <w:tcW w:w="654" w:type="dxa"/>
            <w:shd w:val="clear" w:color="auto" w:fill="auto"/>
            <w:noWrap/>
            <w:tcMar>
              <w:left w:w="28" w:type="dxa"/>
              <w:right w:w="28" w:type="dxa"/>
            </w:tcMar>
            <w:vAlign w:val="bottom"/>
            <w:hideMark/>
          </w:tcPr>
          <w:p w:rsidR="00F5235E" w:rsidRPr="00706229" w:rsidRDefault="00F5235E"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12640</w:t>
            </w:r>
          </w:p>
        </w:tc>
        <w:tc>
          <w:tcPr>
            <w:tcW w:w="606" w:type="dxa"/>
            <w:shd w:val="clear" w:color="auto" w:fill="auto"/>
            <w:noWrap/>
            <w:tcMar>
              <w:left w:w="28" w:type="dxa"/>
              <w:right w:w="28" w:type="dxa"/>
            </w:tcMar>
            <w:vAlign w:val="bottom"/>
            <w:hideMark/>
          </w:tcPr>
          <w:p w:rsidR="00F5235E" w:rsidRPr="00706229" w:rsidRDefault="00F5235E"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12559</w:t>
            </w:r>
          </w:p>
        </w:tc>
        <w:tc>
          <w:tcPr>
            <w:tcW w:w="654" w:type="dxa"/>
            <w:shd w:val="clear" w:color="auto" w:fill="auto"/>
            <w:noWrap/>
            <w:tcMar>
              <w:left w:w="28" w:type="dxa"/>
              <w:right w:w="28" w:type="dxa"/>
            </w:tcMar>
            <w:vAlign w:val="bottom"/>
            <w:hideMark/>
          </w:tcPr>
          <w:p w:rsidR="00F5235E" w:rsidRPr="00706229" w:rsidRDefault="00F5235E"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12785</w:t>
            </w:r>
          </w:p>
        </w:tc>
        <w:tc>
          <w:tcPr>
            <w:tcW w:w="606" w:type="dxa"/>
            <w:shd w:val="clear" w:color="auto" w:fill="auto"/>
            <w:noWrap/>
            <w:tcMar>
              <w:left w:w="28" w:type="dxa"/>
              <w:right w:w="28" w:type="dxa"/>
            </w:tcMar>
            <w:vAlign w:val="bottom"/>
            <w:hideMark/>
          </w:tcPr>
          <w:p w:rsidR="00F5235E" w:rsidRPr="00706229" w:rsidRDefault="00F5235E"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12839</w:t>
            </w:r>
          </w:p>
        </w:tc>
        <w:tc>
          <w:tcPr>
            <w:tcW w:w="496" w:type="dxa"/>
            <w:shd w:val="clear" w:color="auto" w:fill="auto"/>
            <w:noWrap/>
            <w:tcMar>
              <w:left w:w="28" w:type="dxa"/>
              <w:right w:w="28" w:type="dxa"/>
            </w:tcMar>
            <w:vAlign w:val="bottom"/>
            <w:hideMark/>
          </w:tcPr>
          <w:p w:rsidR="00F5235E" w:rsidRPr="00706229" w:rsidRDefault="00F5235E"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w:t>
            </w:r>
          </w:p>
        </w:tc>
        <w:tc>
          <w:tcPr>
            <w:tcW w:w="496" w:type="dxa"/>
            <w:shd w:val="clear" w:color="auto" w:fill="auto"/>
            <w:noWrap/>
            <w:tcMar>
              <w:left w:w="28" w:type="dxa"/>
              <w:right w:w="28" w:type="dxa"/>
            </w:tcMar>
            <w:vAlign w:val="bottom"/>
            <w:hideMark/>
          </w:tcPr>
          <w:p w:rsidR="00F5235E" w:rsidRPr="00706229" w:rsidRDefault="00F5235E"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w:t>
            </w:r>
          </w:p>
        </w:tc>
        <w:tc>
          <w:tcPr>
            <w:tcW w:w="562" w:type="dxa"/>
            <w:shd w:val="clear" w:color="auto" w:fill="auto"/>
            <w:noWrap/>
            <w:tcMar>
              <w:left w:w="28" w:type="dxa"/>
              <w:right w:w="28" w:type="dxa"/>
            </w:tcMar>
            <w:vAlign w:val="bottom"/>
            <w:hideMark/>
          </w:tcPr>
          <w:p w:rsidR="00F5235E" w:rsidRPr="00706229" w:rsidRDefault="00F5235E"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w:t>
            </w:r>
          </w:p>
        </w:tc>
        <w:tc>
          <w:tcPr>
            <w:tcW w:w="540" w:type="dxa"/>
            <w:shd w:val="clear" w:color="auto" w:fill="auto"/>
            <w:noWrap/>
            <w:tcMar>
              <w:left w:w="28" w:type="dxa"/>
              <w:right w:w="28" w:type="dxa"/>
            </w:tcMar>
            <w:vAlign w:val="bottom"/>
            <w:hideMark/>
          </w:tcPr>
          <w:p w:rsidR="00F5235E" w:rsidRPr="00706229" w:rsidRDefault="00F5235E"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w:t>
            </w:r>
          </w:p>
        </w:tc>
        <w:tc>
          <w:tcPr>
            <w:tcW w:w="496" w:type="dxa"/>
            <w:shd w:val="clear" w:color="auto" w:fill="auto"/>
            <w:noWrap/>
            <w:tcMar>
              <w:left w:w="28" w:type="dxa"/>
              <w:right w:w="28" w:type="dxa"/>
            </w:tcMar>
            <w:vAlign w:val="bottom"/>
            <w:hideMark/>
          </w:tcPr>
          <w:p w:rsidR="00F5235E" w:rsidRPr="00706229" w:rsidRDefault="00F5235E"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w:t>
            </w:r>
          </w:p>
        </w:tc>
      </w:tr>
      <w:tr w:rsidR="00F5235E" w:rsidRPr="00706229" w:rsidTr="0007689B">
        <w:trPr>
          <w:trHeight w:val="20"/>
          <w:jc w:val="center"/>
        </w:trPr>
        <w:tc>
          <w:tcPr>
            <w:tcW w:w="962" w:type="dxa"/>
            <w:shd w:val="clear" w:color="auto" w:fill="auto"/>
            <w:noWrap/>
            <w:tcMar>
              <w:left w:w="28" w:type="dxa"/>
              <w:right w:w="28" w:type="dxa"/>
            </w:tcMar>
            <w:vAlign w:val="bottom"/>
            <w:hideMark/>
          </w:tcPr>
          <w:p w:rsidR="00F5235E" w:rsidRPr="00706229" w:rsidRDefault="00C46F69" w:rsidP="0007689B">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RD</w:t>
            </w:r>
            <w:r w:rsidR="00F5235E" w:rsidRPr="00706229">
              <w:rPr>
                <w:rFonts w:ascii="Times New Roman" w:eastAsia="Times New Roman" w:hAnsi="Times New Roman" w:cs="Times New Roman"/>
                <w:lang w:eastAsia="ru-RU"/>
              </w:rPr>
              <w:t>Centru</w:t>
            </w:r>
          </w:p>
        </w:tc>
        <w:tc>
          <w:tcPr>
            <w:tcW w:w="755" w:type="dxa"/>
            <w:shd w:val="clear" w:color="auto" w:fill="auto"/>
            <w:noWrap/>
            <w:tcMar>
              <w:left w:w="28" w:type="dxa"/>
              <w:right w:w="28" w:type="dxa"/>
            </w:tcMar>
            <w:vAlign w:val="bottom"/>
            <w:hideMark/>
          </w:tcPr>
          <w:p w:rsidR="00F5235E" w:rsidRPr="00706229" w:rsidRDefault="00F5235E"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43694</w:t>
            </w:r>
          </w:p>
        </w:tc>
        <w:tc>
          <w:tcPr>
            <w:tcW w:w="720" w:type="dxa"/>
            <w:shd w:val="clear" w:color="auto" w:fill="auto"/>
            <w:noWrap/>
            <w:tcMar>
              <w:left w:w="28" w:type="dxa"/>
              <w:right w:w="28" w:type="dxa"/>
            </w:tcMar>
            <w:vAlign w:val="bottom"/>
            <w:hideMark/>
          </w:tcPr>
          <w:p w:rsidR="00F5235E" w:rsidRPr="00706229" w:rsidRDefault="00F5235E"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44057</w:t>
            </w:r>
          </w:p>
        </w:tc>
        <w:tc>
          <w:tcPr>
            <w:tcW w:w="720" w:type="dxa"/>
            <w:shd w:val="clear" w:color="auto" w:fill="auto"/>
            <w:noWrap/>
            <w:tcMar>
              <w:left w:w="28" w:type="dxa"/>
              <w:right w:w="28" w:type="dxa"/>
            </w:tcMar>
            <w:vAlign w:val="bottom"/>
            <w:hideMark/>
          </w:tcPr>
          <w:p w:rsidR="00F5235E" w:rsidRPr="00706229" w:rsidRDefault="00F5235E"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43616</w:t>
            </w:r>
          </w:p>
        </w:tc>
        <w:tc>
          <w:tcPr>
            <w:tcW w:w="720" w:type="dxa"/>
            <w:shd w:val="clear" w:color="auto" w:fill="auto"/>
            <w:noWrap/>
            <w:tcMar>
              <w:left w:w="28" w:type="dxa"/>
              <w:right w:w="28" w:type="dxa"/>
            </w:tcMar>
            <w:vAlign w:val="bottom"/>
            <w:hideMark/>
          </w:tcPr>
          <w:p w:rsidR="00F5235E" w:rsidRPr="00706229" w:rsidRDefault="00F5235E"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43894</w:t>
            </w:r>
          </w:p>
        </w:tc>
        <w:tc>
          <w:tcPr>
            <w:tcW w:w="720" w:type="dxa"/>
            <w:shd w:val="clear" w:color="auto" w:fill="auto"/>
            <w:noWrap/>
            <w:tcMar>
              <w:left w:w="28" w:type="dxa"/>
              <w:right w:w="28" w:type="dxa"/>
            </w:tcMar>
            <w:vAlign w:val="bottom"/>
            <w:hideMark/>
          </w:tcPr>
          <w:p w:rsidR="00F5235E" w:rsidRPr="00706229" w:rsidRDefault="00F5235E"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43430</w:t>
            </w:r>
          </w:p>
        </w:tc>
        <w:tc>
          <w:tcPr>
            <w:tcW w:w="606" w:type="dxa"/>
            <w:shd w:val="clear" w:color="auto" w:fill="auto"/>
            <w:noWrap/>
            <w:tcMar>
              <w:left w:w="28" w:type="dxa"/>
              <w:right w:w="28" w:type="dxa"/>
            </w:tcMar>
            <w:vAlign w:val="bottom"/>
            <w:hideMark/>
          </w:tcPr>
          <w:p w:rsidR="00F5235E" w:rsidRPr="00706229" w:rsidRDefault="00F5235E"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3470</w:t>
            </w:r>
          </w:p>
        </w:tc>
        <w:tc>
          <w:tcPr>
            <w:tcW w:w="654" w:type="dxa"/>
            <w:shd w:val="clear" w:color="auto" w:fill="auto"/>
            <w:noWrap/>
            <w:tcMar>
              <w:left w:w="28" w:type="dxa"/>
              <w:right w:w="28" w:type="dxa"/>
            </w:tcMar>
            <w:vAlign w:val="bottom"/>
            <w:hideMark/>
          </w:tcPr>
          <w:p w:rsidR="00F5235E" w:rsidRPr="00706229" w:rsidRDefault="00F5235E"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3508</w:t>
            </w:r>
          </w:p>
        </w:tc>
        <w:tc>
          <w:tcPr>
            <w:tcW w:w="606" w:type="dxa"/>
            <w:shd w:val="clear" w:color="auto" w:fill="auto"/>
            <w:noWrap/>
            <w:tcMar>
              <w:left w:w="28" w:type="dxa"/>
              <w:right w:w="28" w:type="dxa"/>
            </w:tcMar>
            <w:vAlign w:val="bottom"/>
            <w:hideMark/>
          </w:tcPr>
          <w:p w:rsidR="00F5235E" w:rsidRPr="00706229" w:rsidRDefault="00F5235E"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3499</w:t>
            </w:r>
          </w:p>
        </w:tc>
        <w:tc>
          <w:tcPr>
            <w:tcW w:w="654" w:type="dxa"/>
            <w:shd w:val="clear" w:color="auto" w:fill="auto"/>
            <w:noWrap/>
            <w:tcMar>
              <w:left w:w="28" w:type="dxa"/>
              <w:right w:w="28" w:type="dxa"/>
            </w:tcMar>
            <w:vAlign w:val="bottom"/>
            <w:hideMark/>
          </w:tcPr>
          <w:p w:rsidR="00F5235E" w:rsidRPr="00706229" w:rsidRDefault="00F5235E"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3551</w:t>
            </w:r>
          </w:p>
        </w:tc>
        <w:tc>
          <w:tcPr>
            <w:tcW w:w="606" w:type="dxa"/>
            <w:shd w:val="clear" w:color="auto" w:fill="auto"/>
            <w:noWrap/>
            <w:tcMar>
              <w:left w:w="28" w:type="dxa"/>
              <w:right w:w="28" w:type="dxa"/>
            </w:tcMar>
            <w:vAlign w:val="bottom"/>
            <w:hideMark/>
          </w:tcPr>
          <w:p w:rsidR="00F5235E" w:rsidRPr="00706229" w:rsidRDefault="00F5235E"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3563</w:t>
            </w:r>
          </w:p>
        </w:tc>
        <w:tc>
          <w:tcPr>
            <w:tcW w:w="496" w:type="dxa"/>
            <w:shd w:val="clear" w:color="auto" w:fill="auto"/>
            <w:noWrap/>
            <w:tcMar>
              <w:left w:w="28" w:type="dxa"/>
              <w:right w:w="28" w:type="dxa"/>
            </w:tcMar>
            <w:vAlign w:val="bottom"/>
            <w:hideMark/>
          </w:tcPr>
          <w:p w:rsidR="00F5235E" w:rsidRPr="00706229" w:rsidRDefault="00F5235E"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13</w:t>
            </w:r>
          </w:p>
        </w:tc>
        <w:tc>
          <w:tcPr>
            <w:tcW w:w="496" w:type="dxa"/>
            <w:shd w:val="clear" w:color="auto" w:fill="auto"/>
            <w:noWrap/>
            <w:tcMar>
              <w:left w:w="28" w:type="dxa"/>
              <w:right w:w="28" w:type="dxa"/>
            </w:tcMar>
            <w:vAlign w:val="bottom"/>
            <w:hideMark/>
          </w:tcPr>
          <w:p w:rsidR="00F5235E" w:rsidRPr="00706229" w:rsidRDefault="00F5235E"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13</w:t>
            </w:r>
          </w:p>
        </w:tc>
        <w:tc>
          <w:tcPr>
            <w:tcW w:w="562" w:type="dxa"/>
            <w:shd w:val="clear" w:color="auto" w:fill="auto"/>
            <w:noWrap/>
            <w:tcMar>
              <w:left w:w="28" w:type="dxa"/>
              <w:right w:w="28" w:type="dxa"/>
            </w:tcMar>
            <w:vAlign w:val="bottom"/>
            <w:hideMark/>
          </w:tcPr>
          <w:p w:rsidR="00F5235E" w:rsidRPr="00706229" w:rsidRDefault="00F5235E"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w:t>
            </w:r>
          </w:p>
        </w:tc>
        <w:tc>
          <w:tcPr>
            <w:tcW w:w="540" w:type="dxa"/>
            <w:shd w:val="clear" w:color="auto" w:fill="auto"/>
            <w:noWrap/>
            <w:tcMar>
              <w:left w:w="28" w:type="dxa"/>
              <w:right w:w="28" w:type="dxa"/>
            </w:tcMar>
            <w:vAlign w:val="bottom"/>
            <w:hideMark/>
          </w:tcPr>
          <w:p w:rsidR="00F5235E" w:rsidRPr="00706229" w:rsidRDefault="00F5235E"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w:t>
            </w:r>
          </w:p>
        </w:tc>
        <w:tc>
          <w:tcPr>
            <w:tcW w:w="496" w:type="dxa"/>
            <w:shd w:val="clear" w:color="auto" w:fill="auto"/>
            <w:noWrap/>
            <w:tcMar>
              <w:left w:w="28" w:type="dxa"/>
              <w:right w:w="28" w:type="dxa"/>
            </w:tcMar>
            <w:vAlign w:val="bottom"/>
            <w:hideMark/>
          </w:tcPr>
          <w:p w:rsidR="00F5235E" w:rsidRPr="00706229" w:rsidRDefault="00F5235E"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w:t>
            </w:r>
          </w:p>
        </w:tc>
      </w:tr>
      <w:tr w:rsidR="00F5235E" w:rsidRPr="00706229" w:rsidTr="0007689B">
        <w:trPr>
          <w:trHeight w:val="20"/>
          <w:jc w:val="center"/>
        </w:trPr>
        <w:tc>
          <w:tcPr>
            <w:tcW w:w="962" w:type="dxa"/>
            <w:shd w:val="clear" w:color="auto" w:fill="auto"/>
            <w:noWrap/>
            <w:tcMar>
              <w:left w:w="28" w:type="dxa"/>
              <w:right w:w="28" w:type="dxa"/>
            </w:tcMar>
            <w:vAlign w:val="bottom"/>
            <w:hideMark/>
          </w:tcPr>
          <w:p w:rsidR="00F5235E" w:rsidRPr="00706229" w:rsidRDefault="00614754" w:rsidP="0007689B">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r. Orhei</w:t>
            </w:r>
          </w:p>
        </w:tc>
        <w:tc>
          <w:tcPr>
            <w:tcW w:w="755" w:type="dxa"/>
            <w:shd w:val="clear" w:color="auto" w:fill="auto"/>
            <w:noWrap/>
            <w:tcMar>
              <w:left w:w="28" w:type="dxa"/>
              <w:right w:w="28" w:type="dxa"/>
            </w:tcMar>
            <w:vAlign w:val="bottom"/>
            <w:hideMark/>
          </w:tcPr>
          <w:p w:rsidR="00F5235E" w:rsidRPr="00706229" w:rsidRDefault="00F5235E"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5125</w:t>
            </w:r>
          </w:p>
        </w:tc>
        <w:tc>
          <w:tcPr>
            <w:tcW w:w="720" w:type="dxa"/>
            <w:shd w:val="clear" w:color="auto" w:fill="auto"/>
            <w:noWrap/>
            <w:tcMar>
              <w:left w:w="28" w:type="dxa"/>
              <w:right w:w="28" w:type="dxa"/>
            </w:tcMar>
            <w:vAlign w:val="bottom"/>
            <w:hideMark/>
          </w:tcPr>
          <w:p w:rsidR="00F5235E" w:rsidRPr="00706229" w:rsidRDefault="00F5235E"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5255</w:t>
            </w:r>
          </w:p>
        </w:tc>
        <w:tc>
          <w:tcPr>
            <w:tcW w:w="720" w:type="dxa"/>
            <w:shd w:val="clear" w:color="auto" w:fill="auto"/>
            <w:noWrap/>
            <w:tcMar>
              <w:left w:w="28" w:type="dxa"/>
              <w:right w:w="28" w:type="dxa"/>
            </w:tcMar>
            <w:vAlign w:val="bottom"/>
            <w:hideMark/>
          </w:tcPr>
          <w:p w:rsidR="00F5235E" w:rsidRPr="00706229" w:rsidRDefault="00F5235E"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5062</w:t>
            </w:r>
          </w:p>
        </w:tc>
        <w:tc>
          <w:tcPr>
            <w:tcW w:w="720" w:type="dxa"/>
            <w:shd w:val="clear" w:color="auto" w:fill="auto"/>
            <w:noWrap/>
            <w:tcMar>
              <w:left w:w="28" w:type="dxa"/>
              <w:right w:w="28" w:type="dxa"/>
            </w:tcMar>
            <w:vAlign w:val="bottom"/>
            <w:hideMark/>
          </w:tcPr>
          <w:p w:rsidR="00F5235E" w:rsidRPr="00706229" w:rsidRDefault="00F5235E"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5090</w:t>
            </w:r>
          </w:p>
        </w:tc>
        <w:tc>
          <w:tcPr>
            <w:tcW w:w="720" w:type="dxa"/>
            <w:shd w:val="clear" w:color="auto" w:fill="auto"/>
            <w:noWrap/>
            <w:tcMar>
              <w:left w:w="28" w:type="dxa"/>
              <w:right w:w="28" w:type="dxa"/>
            </w:tcMar>
            <w:vAlign w:val="bottom"/>
            <w:hideMark/>
          </w:tcPr>
          <w:p w:rsidR="00F5235E" w:rsidRPr="00706229" w:rsidRDefault="00F5235E"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5060</w:t>
            </w:r>
          </w:p>
        </w:tc>
        <w:tc>
          <w:tcPr>
            <w:tcW w:w="606" w:type="dxa"/>
            <w:shd w:val="clear" w:color="auto" w:fill="auto"/>
            <w:noWrap/>
            <w:tcMar>
              <w:left w:w="28" w:type="dxa"/>
              <w:right w:w="28" w:type="dxa"/>
            </w:tcMar>
            <w:vAlign w:val="bottom"/>
            <w:hideMark/>
          </w:tcPr>
          <w:p w:rsidR="00F5235E" w:rsidRPr="00706229" w:rsidRDefault="00F5235E"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408</w:t>
            </w:r>
          </w:p>
        </w:tc>
        <w:tc>
          <w:tcPr>
            <w:tcW w:w="654" w:type="dxa"/>
            <w:shd w:val="clear" w:color="auto" w:fill="auto"/>
            <w:noWrap/>
            <w:tcMar>
              <w:left w:w="28" w:type="dxa"/>
              <w:right w:w="28" w:type="dxa"/>
            </w:tcMar>
            <w:vAlign w:val="bottom"/>
            <w:hideMark/>
          </w:tcPr>
          <w:p w:rsidR="00F5235E" w:rsidRPr="00706229" w:rsidRDefault="00F5235E"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402</w:t>
            </w:r>
          </w:p>
        </w:tc>
        <w:tc>
          <w:tcPr>
            <w:tcW w:w="606" w:type="dxa"/>
            <w:shd w:val="clear" w:color="auto" w:fill="auto"/>
            <w:noWrap/>
            <w:tcMar>
              <w:left w:w="28" w:type="dxa"/>
              <w:right w:w="28" w:type="dxa"/>
            </w:tcMar>
            <w:vAlign w:val="bottom"/>
            <w:hideMark/>
          </w:tcPr>
          <w:p w:rsidR="00F5235E" w:rsidRPr="00706229" w:rsidRDefault="00F5235E"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403</w:t>
            </w:r>
          </w:p>
        </w:tc>
        <w:tc>
          <w:tcPr>
            <w:tcW w:w="654" w:type="dxa"/>
            <w:shd w:val="clear" w:color="auto" w:fill="auto"/>
            <w:noWrap/>
            <w:tcMar>
              <w:left w:w="28" w:type="dxa"/>
              <w:right w:w="28" w:type="dxa"/>
            </w:tcMar>
            <w:vAlign w:val="bottom"/>
            <w:hideMark/>
          </w:tcPr>
          <w:p w:rsidR="00F5235E" w:rsidRPr="00706229" w:rsidRDefault="00F5235E"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408</w:t>
            </w:r>
          </w:p>
        </w:tc>
        <w:tc>
          <w:tcPr>
            <w:tcW w:w="606" w:type="dxa"/>
            <w:shd w:val="clear" w:color="auto" w:fill="auto"/>
            <w:noWrap/>
            <w:tcMar>
              <w:left w:w="28" w:type="dxa"/>
              <w:right w:w="28" w:type="dxa"/>
            </w:tcMar>
            <w:vAlign w:val="bottom"/>
            <w:hideMark/>
          </w:tcPr>
          <w:p w:rsidR="00F5235E" w:rsidRPr="00706229" w:rsidRDefault="00F5235E"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408</w:t>
            </w:r>
          </w:p>
        </w:tc>
        <w:tc>
          <w:tcPr>
            <w:tcW w:w="496" w:type="dxa"/>
            <w:shd w:val="clear" w:color="auto" w:fill="auto"/>
            <w:noWrap/>
            <w:tcMar>
              <w:left w:w="28" w:type="dxa"/>
              <w:right w:w="28" w:type="dxa"/>
            </w:tcMar>
            <w:vAlign w:val="bottom"/>
            <w:hideMark/>
          </w:tcPr>
          <w:p w:rsidR="00F5235E" w:rsidRPr="00706229" w:rsidRDefault="00F5235E"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13</w:t>
            </w:r>
          </w:p>
        </w:tc>
        <w:tc>
          <w:tcPr>
            <w:tcW w:w="496" w:type="dxa"/>
            <w:shd w:val="clear" w:color="auto" w:fill="auto"/>
            <w:noWrap/>
            <w:tcMar>
              <w:left w:w="28" w:type="dxa"/>
              <w:right w:w="28" w:type="dxa"/>
            </w:tcMar>
            <w:vAlign w:val="bottom"/>
            <w:hideMark/>
          </w:tcPr>
          <w:p w:rsidR="00F5235E" w:rsidRPr="00706229" w:rsidRDefault="00F5235E"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13</w:t>
            </w:r>
          </w:p>
        </w:tc>
        <w:tc>
          <w:tcPr>
            <w:tcW w:w="562" w:type="dxa"/>
            <w:shd w:val="clear" w:color="auto" w:fill="auto"/>
            <w:noWrap/>
            <w:tcMar>
              <w:left w:w="28" w:type="dxa"/>
              <w:right w:w="28" w:type="dxa"/>
            </w:tcMar>
            <w:vAlign w:val="bottom"/>
            <w:hideMark/>
          </w:tcPr>
          <w:p w:rsidR="00F5235E" w:rsidRPr="00706229" w:rsidRDefault="00F5235E"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13</w:t>
            </w:r>
          </w:p>
        </w:tc>
        <w:tc>
          <w:tcPr>
            <w:tcW w:w="540" w:type="dxa"/>
            <w:shd w:val="clear" w:color="auto" w:fill="auto"/>
            <w:noWrap/>
            <w:tcMar>
              <w:left w:w="28" w:type="dxa"/>
              <w:right w:w="28" w:type="dxa"/>
            </w:tcMar>
            <w:vAlign w:val="bottom"/>
            <w:hideMark/>
          </w:tcPr>
          <w:p w:rsidR="00F5235E" w:rsidRPr="00706229" w:rsidRDefault="00F5235E"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w:t>
            </w:r>
          </w:p>
        </w:tc>
        <w:tc>
          <w:tcPr>
            <w:tcW w:w="496" w:type="dxa"/>
            <w:shd w:val="clear" w:color="auto" w:fill="auto"/>
            <w:noWrap/>
            <w:tcMar>
              <w:left w:w="28" w:type="dxa"/>
              <w:right w:w="28" w:type="dxa"/>
            </w:tcMar>
            <w:vAlign w:val="bottom"/>
            <w:hideMark/>
          </w:tcPr>
          <w:p w:rsidR="00F5235E" w:rsidRPr="00706229" w:rsidRDefault="00F5235E" w:rsidP="0007689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w:t>
            </w:r>
          </w:p>
        </w:tc>
      </w:tr>
    </w:tbl>
    <w:p w:rsidR="008C6E2C" w:rsidRPr="00706229" w:rsidRDefault="008C6E2C" w:rsidP="002456E0">
      <w:pPr>
        <w:spacing w:before="120" w:after="120"/>
        <w:jc w:val="both"/>
        <w:rPr>
          <w:rFonts w:ascii="Arial,Italic" w:hAnsi="Arial,Italic" w:cs="Arial,Italic"/>
          <w:i/>
          <w:iCs/>
          <w:sz w:val="18"/>
          <w:szCs w:val="18"/>
        </w:rPr>
      </w:pPr>
      <w:r w:rsidRPr="00706229">
        <w:rPr>
          <w:rFonts w:ascii="Arial,Italic" w:hAnsi="Arial,Italic" w:cs="Arial,Italic"/>
          <w:i/>
          <w:iCs/>
          <w:sz w:val="18"/>
          <w:szCs w:val="18"/>
        </w:rPr>
        <w:t>Sursa: BNS, Statistica social</w:t>
      </w:r>
      <w:r w:rsidR="008772ED">
        <w:rPr>
          <w:rFonts w:ascii="Arial,Italic" w:hAnsi="Arial,Italic" w:cs="Arial,Italic"/>
          <w:i/>
          <w:iCs/>
          <w:sz w:val="18"/>
          <w:szCs w:val="18"/>
        </w:rPr>
        <w:t>ă</w:t>
      </w:r>
    </w:p>
    <w:p w:rsidR="00C97A5F" w:rsidRPr="00706229" w:rsidRDefault="00614754" w:rsidP="002456E0">
      <w:pPr>
        <w:spacing w:before="120" w:after="120"/>
        <w:jc w:val="both"/>
        <w:rPr>
          <w:rFonts w:ascii="Times New Roman" w:hAnsi="Times New Roman" w:cs="Times New Roman"/>
          <w:sz w:val="24"/>
          <w:szCs w:val="24"/>
        </w:rPr>
      </w:pPr>
      <w:r w:rsidRPr="00706229">
        <w:rPr>
          <w:rFonts w:ascii="Times New Roman" w:hAnsi="Times New Roman" w:cs="Times New Roman"/>
          <w:b/>
          <w:sz w:val="24"/>
          <w:szCs w:val="24"/>
          <w:u w:val="single"/>
        </w:rPr>
        <w:t>Învățământul</w:t>
      </w:r>
      <w:r w:rsidR="00331D64" w:rsidRPr="00706229">
        <w:rPr>
          <w:rFonts w:ascii="Times New Roman" w:hAnsi="Times New Roman" w:cs="Times New Roman"/>
          <w:b/>
          <w:sz w:val="24"/>
          <w:szCs w:val="24"/>
          <w:u w:val="single"/>
        </w:rPr>
        <w:t xml:space="preserve"> </w:t>
      </w:r>
      <w:r w:rsidR="00490D98" w:rsidRPr="00706229">
        <w:rPr>
          <w:rFonts w:ascii="Times New Roman" w:hAnsi="Times New Roman" w:cs="Times New Roman"/>
          <w:b/>
          <w:sz w:val="24"/>
          <w:szCs w:val="24"/>
          <w:u w:val="single"/>
        </w:rPr>
        <w:t>primar şi secundar general</w:t>
      </w:r>
      <w:r w:rsidR="00490D98" w:rsidRPr="00706229">
        <w:rPr>
          <w:rFonts w:ascii="Times New Roman" w:hAnsi="Times New Roman" w:cs="Times New Roman"/>
          <w:b/>
          <w:sz w:val="24"/>
          <w:szCs w:val="24"/>
        </w:rPr>
        <w:t xml:space="preserve"> </w:t>
      </w:r>
      <w:r w:rsidR="00C97A5F" w:rsidRPr="00706229">
        <w:rPr>
          <w:rFonts w:ascii="Times New Roman" w:hAnsi="Times New Roman" w:cs="Times New Roman"/>
          <w:sz w:val="24"/>
          <w:szCs w:val="24"/>
        </w:rPr>
        <w:t xml:space="preserve">Reţeaua şcolară în anul de studii 2018-2019 şi-a </w:t>
      </w:r>
      <w:r w:rsidRPr="00706229">
        <w:rPr>
          <w:rFonts w:ascii="Times New Roman" w:hAnsi="Times New Roman" w:cs="Times New Roman"/>
          <w:sz w:val="24"/>
          <w:szCs w:val="24"/>
        </w:rPr>
        <w:t>păstrat</w:t>
      </w:r>
      <w:r w:rsidR="00C97A5F" w:rsidRPr="00706229">
        <w:rPr>
          <w:rFonts w:ascii="Times New Roman" w:hAnsi="Times New Roman" w:cs="Times New Roman"/>
          <w:sz w:val="24"/>
          <w:szCs w:val="24"/>
        </w:rPr>
        <w:t xml:space="preserve"> numărul </w:t>
      </w:r>
      <w:r w:rsidRPr="00706229">
        <w:rPr>
          <w:rFonts w:ascii="Times New Roman" w:hAnsi="Times New Roman" w:cs="Times New Roman"/>
          <w:sz w:val="24"/>
          <w:szCs w:val="24"/>
        </w:rPr>
        <w:t>constant</w:t>
      </w:r>
      <w:r w:rsidR="00C97A5F" w:rsidRPr="00706229">
        <w:rPr>
          <w:rFonts w:ascii="Times New Roman" w:hAnsi="Times New Roman" w:cs="Times New Roman"/>
          <w:sz w:val="24"/>
          <w:szCs w:val="24"/>
        </w:rPr>
        <w:t xml:space="preserve"> de 44 instituţii şcolare cu un număr 558 complete de clasă cu un contingent de 11</w:t>
      </w:r>
      <w:r w:rsidR="00DE312C">
        <w:rPr>
          <w:rFonts w:ascii="Times New Roman" w:hAnsi="Times New Roman" w:cs="Times New Roman"/>
          <w:sz w:val="24"/>
          <w:szCs w:val="24"/>
        </w:rPr>
        <w:t> </w:t>
      </w:r>
      <w:r w:rsidR="00C97A5F" w:rsidRPr="00706229">
        <w:rPr>
          <w:rFonts w:ascii="Times New Roman" w:hAnsi="Times New Roman" w:cs="Times New Roman"/>
          <w:sz w:val="24"/>
          <w:szCs w:val="24"/>
        </w:rPr>
        <w:t>296 elevi. Numărul mediu de elevi în fiecare clasă constituie 20,2 elevi.</w:t>
      </w:r>
    </w:p>
    <w:p w:rsidR="00C97A5F" w:rsidRPr="00706229" w:rsidRDefault="00C97A5F" w:rsidP="002456E0">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În raion au activat 5 licee cu un număr de 144 clase în care au activat 3793 elevi. În comparaţie cu anul </w:t>
      </w:r>
      <w:r w:rsidR="00614754" w:rsidRPr="00706229">
        <w:rPr>
          <w:rFonts w:ascii="Times New Roman" w:hAnsi="Times New Roman" w:cs="Times New Roman"/>
          <w:sz w:val="24"/>
          <w:szCs w:val="24"/>
        </w:rPr>
        <w:t>precedent</w:t>
      </w:r>
      <w:r w:rsidRPr="00706229">
        <w:rPr>
          <w:rFonts w:ascii="Times New Roman" w:hAnsi="Times New Roman" w:cs="Times New Roman"/>
          <w:sz w:val="24"/>
          <w:szCs w:val="24"/>
        </w:rPr>
        <w:t xml:space="preserve"> s-a mărit numărul de clase cu 3, iar numărul elevilor înmatriculaţi în studiul liceal a crescut cu 114 elevi.</w:t>
      </w:r>
      <w:r w:rsidR="008C0944" w:rsidRPr="00706229">
        <w:rPr>
          <w:rFonts w:ascii="Times New Roman" w:hAnsi="Times New Roman" w:cs="Times New Roman"/>
          <w:sz w:val="24"/>
          <w:szCs w:val="24"/>
        </w:rPr>
        <w:t xml:space="preserve"> </w:t>
      </w:r>
      <w:r w:rsidRPr="00706229">
        <w:rPr>
          <w:rFonts w:ascii="Times New Roman" w:hAnsi="Times New Roman" w:cs="Times New Roman"/>
          <w:sz w:val="24"/>
          <w:szCs w:val="24"/>
        </w:rPr>
        <w:t xml:space="preserve">În cele 38 gimnazii au fost aprobate 412 clase complete cu un contingent de 7491 elevi. </w:t>
      </w:r>
    </w:p>
    <w:p w:rsidR="00C97A5F" w:rsidRPr="00706229" w:rsidRDefault="00C97A5F" w:rsidP="002456E0">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În acest an şcolar a scăzut numărul instituţiilor menţinute prin derogare cu 4.</w:t>
      </w:r>
      <w:r w:rsidR="008C0944" w:rsidRPr="00706229">
        <w:rPr>
          <w:rFonts w:ascii="Times New Roman" w:hAnsi="Times New Roman" w:cs="Times New Roman"/>
          <w:sz w:val="24"/>
          <w:szCs w:val="24"/>
        </w:rPr>
        <w:t xml:space="preserve"> </w:t>
      </w:r>
      <w:r w:rsidRPr="00706229">
        <w:rPr>
          <w:rFonts w:ascii="Times New Roman" w:hAnsi="Times New Roman" w:cs="Times New Roman"/>
          <w:sz w:val="24"/>
          <w:szCs w:val="24"/>
        </w:rPr>
        <w:t xml:space="preserve">S-a mărit cu 2 numărul instituţiilor de circumscripţie de la 15 la 17, la care au fost transportaţi 942 </w:t>
      </w:r>
      <w:r w:rsidR="008C0944" w:rsidRPr="00706229">
        <w:rPr>
          <w:rFonts w:ascii="Times New Roman" w:hAnsi="Times New Roman" w:cs="Times New Roman"/>
          <w:sz w:val="24"/>
          <w:szCs w:val="24"/>
        </w:rPr>
        <w:t>din 29 localităţi ale raionului.</w:t>
      </w:r>
    </w:p>
    <w:p w:rsidR="00C97A5F" w:rsidRPr="00706229" w:rsidRDefault="00C97A5F" w:rsidP="002456E0">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A scăzut numărul elevilor cu 117. Din motivul numărului mic de copii din teritoriu, în acest an şcolar, a fost necesară menţinerea prin derogare a 2 instituţii de învăţământ cu un număr mai mic de elevi prevăzut de normative: </w:t>
      </w:r>
      <w:r w:rsidR="00DE312C">
        <w:rPr>
          <w:rFonts w:ascii="Times New Roman" w:hAnsi="Times New Roman" w:cs="Times New Roman"/>
          <w:sz w:val="24"/>
          <w:szCs w:val="24"/>
        </w:rPr>
        <w:t>Ș</w:t>
      </w:r>
      <w:r w:rsidRPr="00706229">
        <w:rPr>
          <w:rFonts w:ascii="Times New Roman" w:hAnsi="Times New Roman" w:cs="Times New Roman"/>
          <w:sz w:val="24"/>
          <w:szCs w:val="24"/>
        </w:rPr>
        <w:t xml:space="preserve">coala primară-grădiniţă </w:t>
      </w:r>
      <w:r w:rsidR="00614754" w:rsidRPr="00706229">
        <w:rPr>
          <w:rFonts w:ascii="Times New Roman" w:hAnsi="Times New Roman" w:cs="Times New Roman"/>
          <w:sz w:val="24"/>
          <w:szCs w:val="24"/>
        </w:rPr>
        <w:t>Sîrota</w:t>
      </w:r>
      <w:r w:rsidRPr="00706229">
        <w:rPr>
          <w:rFonts w:ascii="Times New Roman" w:hAnsi="Times New Roman" w:cs="Times New Roman"/>
          <w:sz w:val="24"/>
          <w:szCs w:val="24"/>
        </w:rPr>
        <w:t xml:space="preserve">, Gimnaziul Ivancea. </w:t>
      </w:r>
    </w:p>
    <w:p w:rsidR="00C97A5F" w:rsidRPr="00706229" w:rsidRDefault="00C97A5F" w:rsidP="002456E0">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Din motivul numărului mic de copii din teritoriu, în acest an şcolar, a fost necesară menţinerea prin derogare a şase instituţii de învăţământ cu un număr mai mic de elevi prevăzut de normative: </w:t>
      </w:r>
      <w:r w:rsidR="00DE312C">
        <w:rPr>
          <w:rFonts w:ascii="Times New Roman" w:hAnsi="Times New Roman" w:cs="Times New Roman"/>
          <w:sz w:val="24"/>
          <w:szCs w:val="24"/>
        </w:rPr>
        <w:t>Ș</w:t>
      </w:r>
      <w:r w:rsidRPr="00706229">
        <w:rPr>
          <w:rFonts w:ascii="Times New Roman" w:hAnsi="Times New Roman" w:cs="Times New Roman"/>
          <w:sz w:val="24"/>
          <w:szCs w:val="24"/>
        </w:rPr>
        <w:t xml:space="preserve">coala primară-grădiniţă </w:t>
      </w:r>
      <w:r w:rsidR="00614754" w:rsidRPr="00706229">
        <w:rPr>
          <w:rFonts w:ascii="Times New Roman" w:hAnsi="Times New Roman" w:cs="Times New Roman"/>
          <w:sz w:val="24"/>
          <w:szCs w:val="24"/>
        </w:rPr>
        <w:t>Sîrota</w:t>
      </w:r>
      <w:r w:rsidRPr="00706229">
        <w:rPr>
          <w:rFonts w:ascii="Times New Roman" w:hAnsi="Times New Roman" w:cs="Times New Roman"/>
          <w:sz w:val="24"/>
          <w:szCs w:val="24"/>
        </w:rPr>
        <w:t>, gimnaziile: „F. Ostapciuc” Sămănanca, Mălăieşti, Furceni, Ivancea, Brăneşti.</w:t>
      </w:r>
    </w:p>
    <w:p w:rsidR="00331D64" w:rsidRPr="00706229" w:rsidRDefault="00331D64" w:rsidP="002456E0">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În ultimii ani (201</w:t>
      </w:r>
      <w:r w:rsidR="00773E24" w:rsidRPr="00706229">
        <w:rPr>
          <w:rFonts w:ascii="Times New Roman" w:hAnsi="Times New Roman" w:cs="Times New Roman"/>
          <w:sz w:val="24"/>
          <w:szCs w:val="24"/>
        </w:rPr>
        <w:t>4</w:t>
      </w:r>
      <w:r w:rsidRPr="00706229">
        <w:rPr>
          <w:rFonts w:ascii="Times New Roman" w:hAnsi="Times New Roman" w:cs="Times New Roman"/>
          <w:sz w:val="24"/>
          <w:szCs w:val="24"/>
        </w:rPr>
        <w:t>-20</w:t>
      </w:r>
      <w:r w:rsidR="00E21AE1" w:rsidRPr="00706229">
        <w:rPr>
          <w:rFonts w:ascii="Times New Roman" w:hAnsi="Times New Roman" w:cs="Times New Roman"/>
          <w:sz w:val="24"/>
          <w:szCs w:val="24"/>
        </w:rPr>
        <w:t>20</w:t>
      </w:r>
      <w:r w:rsidRPr="00706229">
        <w:rPr>
          <w:rFonts w:ascii="Times New Roman" w:hAnsi="Times New Roman" w:cs="Times New Roman"/>
          <w:sz w:val="24"/>
          <w:szCs w:val="24"/>
        </w:rPr>
        <w:t xml:space="preserve">), s-a redus </w:t>
      </w:r>
      <w:r w:rsidR="00773E24" w:rsidRPr="00706229">
        <w:rPr>
          <w:rFonts w:ascii="Times New Roman" w:hAnsi="Times New Roman" w:cs="Times New Roman"/>
          <w:sz w:val="24"/>
          <w:szCs w:val="24"/>
        </w:rPr>
        <w:t xml:space="preserve">cu </w:t>
      </w:r>
      <w:r w:rsidR="00E21AE1" w:rsidRPr="00706229">
        <w:rPr>
          <w:rFonts w:ascii="Times New Roman" w:hAnsi="Times New Roman" w:cs="Times New Roman"/>
          <w:sz w:val="24"/>
          <w:szCs w:val="24"/>
        </w:rPr>
        <w:t>4</w:t>
      </w:r>
      <w:r w:rsidR="00773E24" w:rsidRPr="00706229">
        <w:rPr>
          <w:rFonts w:ascii="Times New Roman" w:hAnsi="Times New Roman" w:cs="Times New Roman"/>
          <w:sz w:val="24"/>
          <w:szCs w:val="24"/>
        </w:rPr>
        <w:t xml:space="preserve">% </w:t>
      </w:r>
      <w:r w:rsidRPr="00706229">
        <w:rPr>
          <w:rFonts w:ascii="Times New Roman" w:hAnsi="Times New Roman" w:cs="Times New Roman"/>
          <w:sz w:val="24"/>
          <w:szCs w:val="24"/>
        </w:rPr>
        <w:t xml:space="preserve">populaţia şcolară din </w:t>
      </w:r>
      <w:r w:rsidR="00614754" w:rsidRPr="00706229">
        <w:rPr>
          <w:rFonts w:ascii="Times New Roman" w:hAnsi="Times New Roman" w:cs="Times New Roman"/>
          <w:sz w:val="24"/>
          <w:szCs w:val="24"/>
        </w:rPr>
        <w:t>învățământul</w:t>
      </w:r>
      <w:r w:rsidRPr="00706229">
        <w:rPr>
          <w:rFonts w:ascii="Times New Roman" w:hAnsi="Times New Roman" w:cs="Times New Roman"/>
          <w:sz w:val="24"/>
          <w:szCs w:val="24"/>
        </w:rPr>
        <w:t xml:space="preserve"> </w:t>
      </w:r>
      <w:r w:rsidR="00773E24" w:rsidRPr="00706229">
        <w:rPr>
          <w:rFonts w:ascii="Times New Roman" w:hAnsi="Times New Roman" w:cs="Times New Roman"/>
          <w:sz w:val="24"/>
          <w:szCs w:val="24"/>
        </w:rPr>
        <w:t xml:space="preserve">primar şi secundar general </w:t>
      </w:r>
      <w:r w:rsidRPr="00706229">
        <w:rPr>
          <w:rFonts w:ascii="Times New Roman" w:hAnsi="Times New Roman" w:cs="Times New Roman"/>
          <w:sz w:val="24"/>
          <w:szCs w:val="24"/>
        </w:rPr>
        <w:t xml:space="preserve">din raionul Orhei. </w:t>
      </w:r>
      <w:r w:rsidR="00E870EC" w:rsidRPr="00706229">
        <w:rPr>
          <w:rFonts w:ascii="Times New Roman" w:hAnsi="Times New Roman" w:cs="Times New Roman"/>
          <w:sz w:val="24"/>
          <w:szCs w:val="24"/>
        </w:rPr>
        <w:t>Conform datelor prestate de BNS, în 44 de şcoli ale raionului Orhei erau înregistraţi 11 313 de elevi.</w:t>
      </w:r>
    </w:p>
    <w:p w:rsidR="008C6E2C" w:rsidRPr="00706229" w:rsidRDefault="008C6E2C" w:rsidP="002456E0">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 xml:space="preserve">Instituţii şi elevi în </w:t>
      </w:r>
      <w:r w:rsidR="00614754" w:rsidRPr="00706229">
        <w:rPr>
          <w:rFonts w:ascii="Times New Roman" w:hAnsi="Times New Roman" w:cs="Times New Roman"/>
          <w:sz w:val="24"/>
          <w:szCs w:val="24"/>
          <w:u w:val="single"/>
        </w:rPr>
        <w:t>învățământul</w:t>
      </w:r>
      <w:r w:rsidRPr="00706229">
        <w:rPr>
          <w:rFonts w:ascii="Times New Roman" w:hAnsi="Times New Roman" w:cs="Times New Roman"/>
          <w:sz w:val="24"/>
          <w:szCs w:val="24"/>
          <w:u w:val="single"/>
        </w:rPr>
        <w:t xml:space="preserve"> primar şi secundar general (cu frecvență)</w:t>
      </w:r>
    </w:p>
    <w:tbl>
      <w:tblPr>
        <w:tblW w:w="10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838"/>
        <w:gridCol w:w="686"/>
        <w:gridCol w:w="851"/>
        <w:gridCol w:w="693"/>
        <w:gridCol w:w="838"/>
        <w:gridCol w:w="686"/>
        <w:gridCol w:w="838"/>
        <w:gridCol w:w="686"/>
        <w:gridCol w:w="900"/>
        <w:gridCol w:w="716"/>
        <w:gridCol w:w="904"/>
        <w:gridCol w:w="716"/>
      </w:tblGrid>
      <w:tr w:rsidR="00E21AE1" w:rsidRPr="008772ED" w:rsidTr="0007689B">
        <w:trPr>
          <w:trHeight w:val="20"/>
          <w:jc w:val="center"/>
        </w:trPr>
        <w:tc>
          <w:tcPr>
            <w:tcW w:w="920" w:type="dxa"/>
            <w:shd w:val="clear" w:color="auto" w:fill="auto"/>
            <w:noWrap/>
            <w:tcMar>
              <w:left w:w="28" w:type="dxa"/>
              <w:right w:w="28" w:type="dxa"/>
            </w:tcMar>
            <w:vAlign w:val="bottom"/>
            <w:hideMark/>
          </w:tcPr>
          <w:p w:rsidR="00E21AE1" w:rsidRPr="008772ED" w:rsidRDefault="00E21AE1" w:rsidP="0007689B">
            <w:pPr>
              <w:spacing w:after="0" w:line="240" w:lineRule="auto"/>
              <w:jc w:val="center"/>
              <w:rPr>
                <w:rFonts w:ascii="Times New Roman" w:eastAsia="Times New Roman" w:hAnsi="Times New Roman" w:cs="Times New Roman"/>
                <w:b/>
                <w:sz w:val="21"/>
                <w:szCs w:val="21"/>
                <w:lang w:eastAsia="ru-RU"/>
              </w:rPr>
            </w:pPr>
          </w:p>
        </w:tc>
        <w:tc>
          <w:tcPr>
            <w:tcW w:w="1524" w:type="dxa"/>
            <w:gridSpan w:val="2"/>
            <w:shd w:val="clear" w:color="auto" w:fill="auto"/>
            <w:noWrap/>
            <w:tcMar>
              <w:left w:w="28" w:type="dxa"/>
              <w:right w:w="28" w:type="dxa"/>
            </w:tcMar>
            <w:vAlign w:val="bottom"/>
            <w:hideMark/>
          </w:tcPr>
          <w:p w:rsidR="00E21AE1" w:rsidRPr="008772ED" w:rsidRDefault="00E21AE1" w:rsidP="0007689B">
            <w:pPr>
              <w:spacing w:after="0" w:line="240" w:lineRule="auto"/>
              <w:jc w:val="center"/>
              <w:rPr>
                <w:rFonts w:ascii="Times New Roman" w:eastAsia="Times New Roman" w:hAnsi="Times New Roman" w:cs="Times New Roman"/>
                <w:b/>
                <w:sz w:val="21"/>
                <w:szCs w:val="21"/>
                <w:lang w:eastAsia="ru-RU"/>
              </w:rPr>
            </w:pPr>
            <w:r w:rsidRPr="008772ED">
              <w:rPr>
                <w:rFonts w:ascii="Times New Roman" w:eastAsia="Times New Roman" w:hAnsi="Times New Roman" w:cs="Times New Roman"/>
                <w:b/>
                <w:sz w:val="21"/>
                <w:szCs w:val="21"/>
                <w:lang w:eastAsia="ru-RU"/>
              </w:rPr>
              <w:t>2014/15</w:t>
            </w:r>
          </w:p>
        </w:tc>
        <w:tc>
          <w:tcPr>
            <w:tcW w:w="1544" w:type="dxa"/>
            <w:gridSpan w:val="2"/>
            <w:shd w:val="clear" w:color="auto" w:fill="auto"/>
            <w:noWrap/>
            <w:tcMar>
              <w:left w:w="28" w:type="dxa"/>
              <w:right w:w="28" w:type="dxa"/>
            </w:tcMar>
            <w:vAlign w:val="bottom"/>
            <w:hideMark/>
          </w:tcPr>
          <w:p w:rsidR="00E21AE1" w:rsidRPr="008772ED" w:rsidRDefault="00E21AE1" w:rsidP="0007689B">
            <w:pPr>
              <w:spacing w:after="0" w:line="240" w:lineRule="auto"/>
              <w:jc w:val="center"/>
              <w:rPr>
                <w:rFonts w:ascii="Times New Roman" w:eastAsia="Times New Roman" w:hAnsi="Times New Roman" w:cs="Times New Roman"/>
                <w:b/>
                <w:sz w:val="21"/>
                <w:szCs w:val="21"/>
                <w:lang w:eastAsia="ru-RU"/>
              </w:rPr>
            </w:pPr>
            <w:r w:rsidRPr="008772ED">
              <w:rPr>
                <w:rFonts w:ascii="Times New Roman" w:eastAsia="Times New Roman" w:hAnsi="Times New Roman" w:cs="Times New Roman"/>
                <w:b/>
                <w:sz w:val="21"/>
                <w:szCs w:val="21"/>
                <w:lang w:eastAsia="ru-RU"/>
              </w:rPr>
              <w:t>2015/16</w:t>
            </w:r>
          </w:p>
        </w:tc>
        <w:tc>
          <w:tcPr>
            <w:tcW w:w="1524" w:type="dxa"/>
            <w:gridSpan w:val="2"/>
            <w:shd w:val="clear" w:color="auto" w:fill="auto"/>
            <w:noWrap/>
            <w:tcMar>
              <w:left w:w="28" w:type="dxa"/>
              <w:right w:w="28" w:type="dxa"/>
            </w:tcMar>
            <w:vAlign w:val="bottom"/>
            <w:hideMark/>
          </w:tcPr>
          <w:p w:rsidR="00E21AE1" w:rsidRPr="008772ED" w:rsidRDefault="00E21AE1" w:rsidP="0007689B">
            <w:pPr>
              <w:spacing w:after="0" w:line="240" w:lineRule="auto"/>
              <w:jc w:val="center"/>
              <w:rPr>
                <w:rFonts w:ascii="Times New Roman" w:eastAsia="Times New Roman" w:hAnsi="Times New Roman" w:cs="Times New Roman"/>
                <w:b/>
                <w:sz w:val="21"/>
                <w:szCs w:val="21"/>
                <w:lang w:eastAsia="ru-RU"/>
              </w:rPr>
            </w:pPr>
            <w:r w:rsidRPr="008772ED">
              <w:rPr>
                <w:rFonts w:ascii="Times New Roman" w:eastAsia="Times New Roman" w:hAnsi="Times New Roman" w:cs="Times New Roman"/>
                <w:b/>
                <w:sz w:val="21"/>
                <w:szCs w:val="21"/>
                <w:lang w:eastAsia="ru-RU"/>
              </w:rPr>
              <w:t>2016/17</w:t>
            </w:r>
          </w:p>
        </w:tc>
        <w:tc>
          <w:tcPr>
            <w:tcW w:w="1456" w:type="dxa"/>
            <w:gridSpan w:val="2"/>
            <w:shd w:val="clear" w:color="auto" w:fill="auto"/>
            <w:noWrap/>
            <w:tcMar>
              <w:left w:w="28" w:type="dxa"/>
              <w:right w:w="28" w:type="dxa"/>
            </w:tcMar>
            <w:vAlign w:val="bottom"/>
            <w:hideMark/>
          </w:tcPr>
          <w:p w:rsidR="00E21AE1" w:rsidRPr="008772ED" w:rsidRDefault="00E21AE1" w:rsidP="0007689B">
            <w:pPr>
              <w:spacing w:after="0" w:line="240" w:lineRule="auto"/>
              <w:jc w:val="center"/>
              <w:rPr>
                <w:rFonts w:ascii="Times New Roman" w:eastAsia="Times New Roman" w:hAnsi="Times New Roman" w:cs="Times New Roman"/>
                <w:b/>
                <w:sz w:val="21"/>
                <w:szCs w:val="21"/>
                <w:lang w:eastAsia="ru-RU"/>
              </w:rPr>
            </w:pPr>
            <w:r w:rsidRPr="008772ED">
              <w:rPr>
                <w:rFonts w:ascii="Times New Roman" w:eastAsia="Times New Roman" w:hAnsi="Times New Roman" w:cs="Times New Roman"/>
                <w:b/>
                <w:sz w:val="21"/>
                <w:szCs w:val="21"/>
                <w:lang w:eastAsia="ru-RU"/>
              </w:rPr>
              <w:t>2017/18</w:t>
            </w:r>
          </w:p>
        </w:tc>
        <w:tc>
          <w:tcPr>
            <w:tcW w:w="1616" w:type="dxa"/>
            <w:gridSpan w:val="2"/>
            <w:shd w:val="clear" w:color="auto" w:fill="auto"/>
            <w:noWrap/>
            <w:tcMar>
              <w:left w:w="28" w:type="dxa"/>
              <w:right w:w="28" w:type="dxa"/>
            </w:tcMar>
            <w:vAlign w:val="bottom"/>
            <w:hideMark/>
          </w:tcPr>
          <w:p w:rsidR="00E21AE1" w:rsidRPr="008772ED" w:rsidRDefault="00E21AE1" w:rsidP="0007689B">
            <w:pPr>
              <w:spacing w:after="0" w:line="240" w:lineRule="auto"/>
              <w:jc w:val="center"/>
              <w:rPr>
                <w:rFonts w:ascii="Times New Roman" w:eastAsia="Times New Roman" w:hAnsi="Times New Roman" w:cs="Times New Roman"/>
                <w:b/>
                <w:sz w:val="21"/>
                <w:szCs w:val="21"/>
                <w:lang w:eastAsia="ru-RU"/>
              </w:rPr>
            </w:pPr>
            <w:r w:rsidRPr="008772ED">
              <w:rPr>
                <w:rFonts w:ascii="Times New Roman" w:eastAsia="Times New Roman" w:hAnsi="Times New Roman" w:cs="Times New Roman"/>
                <w:b/>
                <w:sz w:val="21"/>
                <w:szCs w:val="21"/>
                <w:lang w:eastAsia="ru-RU"/>
              </w:rPr>
              <w:t>2018/19</w:t>
            </w:r>
          </w:p>
        </w:tc>
        <w:tc>
          <w:tcPr>
            <w:tcW w:w="1620" w:type="dxa"/>
            <w:gridSpan w:val="2"/>
            <w:shd w:val="clear" w:color="auto" w:fill="auto"/>
            <w:noWrap/>
            <w:tcMar>
              <w:left w:w="28" w:type="dxa"/>
              <w:right w:w="28" w:type="dxa"/>
            </w:tcMar>
            <w:vAlign w:val="bottom"/>
            <w:hideMark/>
          </w:tcPr>
          <w:p w:rsidR="00E21AE1" w:rsidRPr="008772ED" w:rsidRDefault="00E21AE1" w:rsidP="0007689B">
            <w:pPr>
              <w:spacing w:after="0" w:line="240" w:lineRule="auto"/>
              <w:jc w:val="center"/>
              <w:rPr>
                <w:rFonts w:ascii="Times New Roman" w:eastAsia="Times New Roman" w:hAnsi="Times New Roman" w:cs="Times New Roman"/>
                <w:b/>
                <w:sz w:val="21"/>
                <w:szCs w:val="21"/>
                <w:lang w:eastAsia="ru-RU"/>
              </w:rPr>
            </w:pPr>
            <w:r w:rsidRPr="008772ED">
              <w:rPr>
                <w:rFonts w:ascii="Times New Roman" w:eastAsia="Times New Roman" w:hAnsi="Times New Roman" w:cs="Times New Roman"/>
                <w:b/>
                <w:sz w:val="21"/>
                <w:szCs w:val="21"/>
                <w:lang w:eastAsia="ru-RU"/>
              </w:rPr>
              <w:t>2019/20</w:t>
            </w:r>
          </w:p>
        </w:tc>
      </w:tr>
      <w:tr w:rsidR="00E21AE1" w:rsidRPr="008772ED" w:rsidTr="0007689B">
        <w:trPr>
          <w:trHeight w:val="20"/>
          <w:jc w:val="center"/>
        </w:trPr>
        <w:tc>
          <w:tcPr>
            <w:tcW w:w="920" w:type="dxa"/>
            <w:shd w:val="clear" w:color="auto" w:fill="auto"/>
            <w:noWrap/>
            <w:tcMar>
              <w:left w:w="28" w:type="dxa"/>
              <w:right w:w="28" w:type="dxa"/>
            </w:tcMar>
            <w:vAlign w:val="bottom"/>
            <w:hideMark/>
          </w:tcPr>
          <w:p w:rsidR="00E21AE1" w:rsidRPr="008772ED" w:rsidRDefault="00E21AE1" w:rsidP="0007689B">
            <w:pPr>
              <w:spacing w:after="0" w:line="240" w:lineRule="auto"/>
              <w:jc w:val="center"/>
              <w:rPr>
                <w:rFonts w:ascii="Times New Roman" w:eastAsia="Times New Roman" w:hAnsi="Times New Roman" w:cs="Times New Roman"/>
                <w:b/>
                <w:sz w:val="21"/>
                <w:szCs w:val="21"/>
                <w:lang w:eastAsia="ru-RU"/>
              </w:rPr>
            </w:pPr>
          </w:p>
        </w:tc>
        <w:tc>
          <w:tcPr>
            <w:tcW w:w="838" w:type="dxa"/>
            <w:shd w:val="clear" w:color="auto" w:fill="auto"/>
            <w:noWrap/>
            <w:tcMar>
              <w:left w:w="28" w:type="dxa"/>
              <w:right w:w="28" w:type="dxa"/>
            </w:tcMar>
            <w:vAlign w:val="bottom"/>
            <w:hideMark/>
          </w:tcPr>
          <w:p w:rsidR="00E21AE1" w:rsidRPr="008772ED" w:rsidRDefault="00614754" w:rsidP="0007689B">
            <w:pPr>
              <w:spacing w:after="0" w:line="240" w:lineRule="auto"/>
              <w:jc w:val="center"/>
              <w:rPr>
                <w:rFonts w:ascii="Times New Roman" w:eastAsia="Times New Roman" w:hAnsi="Times New Roman" w:cs="Times New Roman"/>
                <w:b/>
                <w:sz w:val="21"/>
                <w:szCs w:val="21"/>
                <w:lang w:eastAsia="ru-RU"/>
              </w:rPr>
            </w:pPr>
            <w:r w:rsidRPr="008772ED">
              <w:rPr>
                <w:rFonts w:ascii="Times New Roman" w:eastAsia="Times New Roman" w:hAnsi="Times New Roman" w:cs="Times New Roman"/>
                <w:b/>
                <w:sz w:val="21"/>
                <w:szCs w:val="21"/>
                <w:lang w:eastAsia="ru-RU"/>
              </w:rPr>
              <w:t>Instituții</w:t>
            </w:r>
          </w:p>
        </w:tc>
        <w:tc>
          <w:tcPr>
            <w:tcW w:w="686" w:type="dxa"/>
            <w:shd w:val="clear" w:color="auto" w:fill="auto"/>
            <w:noWrap/>
            <w:tcMar>
              <w:left w:w="28" w:type="dxa"/>
              <w:right w:w="28" w:type="dxa"/>
            </w:tcMar>
            <w:vAlign w:val="bottom"/>
            <w:hideMark/>
          </w:tcPr>
          <w:p w:rsidR="00E21AE1" w:rsidRPr="008772ED" w:rsidRDefault="00E21AE1" w:rsidP="0007689B">
            <w:pPr>
              <w:spacing w:after="0" w:line="240" w:lineRule="auto"/>
              <w:jc w:val="center"/>
              <w:rPr>
                <w:rFonts w:ascii="Times New Roman" w:eastAsia="Times New Roman" w:hAnsi="Times New Roman" w:cs="Times New Roman"/>
                <w:b/>
                <w:sz w:val="21"/>
                <w:szCs w:val="21"/>
                <w:lang w:eastAsia="ru-RU"/>
              </w:rPr>
            </w:pPr>
            <w:r w:rsidRPr="008772ED">
              <w:rPr>
                <w:rFonts w:ascii="Times New Roman" w:eastAsia="Times New Roman" w:hAnsi="Times New Roman" w:cs="Times New Roman"/>
                <w:b/>
                <w:sz w:val="21"/>
                <w:szCs w:val="21"/>
                <w:lang w:eastAsia="ru-RU"/>
              </w:rPr>
              <w:t>Elevi</w:t>
            </w:r>
          </w:p>
        </w:tc>
        <w:tc>
          <w:tcPr>
            <w:tcW w:w="851" w:type="dxa"/>
            <w:shd w:val="clear" w:color="auto" w:fill="auto"/>
            <w:noWrap/>
            <w:tcMar>
              <w:left w:w="28" w:type="dxa"/>
              <w:right w:w="28" w:type="dxa"/>
            </w:tcMar>
            <w:vAlign w:val="bottom"/>
            <w:hideMark/>
          </w:tcPr>
          <w:p w:rsidR="00E21AE1" w:rsidRPr="008772ED" w:rsidRDefault="00614754" w:rsidP="0007689B">
            <w:pPr>
              <w:spacing w:after="0" w:line="240" w:lineRule="auto"/>
              <w:jc w:val="center"/>
              <w:rPr>
                <w:rFonts w:ascii="Times New Roman" w:eastAsia="Times New Roman" w:hAnsi="Times New Roman" w:cs="Times New Roman"/>
                <w:b/>
                <w:sz w:val="21"/>
                <w:szCs w:val="21"/>
                <w:lang w:eastAsia="ru-RU"/>
              </w:rPr>
            </w:pPr>
            <w:r w:rsidRPr="008772ED">
              <w:rPr>
                <w:rFonts w:ascii="Times New Roman" w:eastAsia="Times New Roman" w:hAnsi="Times New Roman" w:cs="Times New Roman"/>
                <w:b/>
                <w:sz w:val="21"/>
                <w:szCs w:val="21"/>
                <w:lang w:eastAsia="ru-RU"/>
              </w:rPr>
              <w:t>Instituții</w:t>
            </w:r>
          </w:p>
        </w:tc>
        <w:tc>
          <w:tcPr>
            <w:tcW w:w="693" w:type="dxa"/>
            <w:shd w:val="clear" w:color="auto" w:fill="auto"/>
            <w:noWrap/>
            <w:tcMar>
              <w:left w:w="28" w:type="dxa"/>
              <w:right w:w="28" w:type="dxa"/>
            </w:tcMar>
            <w:vAlign w:val="bottom"/>
            <w:hideMark/>
          </w:tcPr>
          <w:p w:rsidR="00E21AE1" w:rsidRPr="008772ED" w:rsidRDefault="00E21AE1" w:rsidP="0007689B">
            <w:pPr>
              <w:spacing w:after="0" w:line="240" w:lineRule="auto"/>
              <w:jc w:val="center"/>
              <w:rPr>
                <w:rFonts w:ascii="Times New Roman" w:eastAsia="Times New Roman" w:hAnsi="Times New Roman" w:cs="Times New Roman"/>
                <w:b/>
                <w:sz w:val="21"/>
                <w:szCs w:val="21"/>
                <w:lang w:eastAsia="ru-RU"/>
              </w:rPr>
            </w:pPr>
            <w:r w:rsidRPr="008772ED">
              <w:rPr>
                <w:rFonts w:ascii="Times New Roman" w:eastAsia="Times New Roman" w:hAnsi="Times New Roman" w:cs="Times New Roman"/>
                <w:b/>
                <w:sz w:val="21"/>
                <w:szCs w:val="21"/>
                <w:lang w:eastAsia="ru-RU"/>
              </w:rPr>
              <w:t>Elevi</w:t>
            </w:r>
          </w:p>
        </w:tc>
        <w:tc>
          <w:tcPr>
            <w:tcW w:w="838" w:type="dxa"/>
            <w:shd w:val="clear" w:color="auto" w:fill="auto"/>
            <w:noWrap/>
            <w:tcMar>
              <w:left w:w="28" w:type="dxa"/>
              <w:right w:w="28" w:type="dxa"/>
            </w:tcMar>
            <w:vAlign w:val="bottom"/>
            <w:hideMark/>
          </w:tcPr>
          <w:p w:rsidR="00E21AE1" w:rsidRPr="008772ED" w:rsidRDefault="00614754" w:rsidP="0007689B">
            <w:pPr>
              <w:spacing w:after="0" w:line="240" w:lineRule="auto"/>
              <w:jc w:val="center"/>
              <w:rPr>
                <w:rFonts w:ascii="Times New Roman" w:eastAsia="Times New Roman" w:hAnsi="Times New Roman" w:cs="Times New Roman"/>
                <w:b/>
                <w:sz w:val="21"/>
                <w:szCs w:val="21"/>
                <w:lang w:eastAsia="ru-RU"/>
              </w:rPr>
            </w:pPr>
            <w:r w:rsidRPr="008772ED">
              <w:rPr>
                <w:rFonts w:ascii="Times New Roman" w:eastAsia="Times New Roman" w:hAnsi="Times New Roman" w:cs="Times New Roman"/>
                <w:b/>
                <w:sz w:val="21"/>
                <w:szCs w:val="21"/>
                <w:lang w:eastAsia="ru-RU"/>
              </w:rPr>
              <w:t>Instituții</w:t>
            </w:r>
          </w:p>
        </w:tc>
        <w:tc>
          <w:tcPr>
            <w:tcW w:w="686" w:type="dxa"/>
            <w:shd w:val="clear" w:color="auto" w:fill="auto"/>
            <w:noWrap/>
            <w:tcMar>
              <w:left w:w="28" w:type="dxa"/>
              <w:right w:w="28" w:type="dxa"/>
            </w:tcMar>
            <w:vAlign w:val="bottom"/>
            <w:hideMark/>
          </w:tcPr>
          <w:p w:rsidR="00E21AE1" w:rsidRPr="008772ED" w:rsidRDefault="00E21AE1" w:rsidP="0007689B">
            <w:pPr>
              <w:spacing w:after="0" w:line="240" w:lineRule="auto"/>
              <w:jc w:val="center"/>
              <w:rPr>
                <w:rFonts w:ascii="Times New Roman" w:eastAsia="Times New Roman" w:hAnsi="Times New Roman" w:cs="Times New Roman"/>
                <w:b/>
                <w:sz w:val="21"/>
                <w:szCs w:val="21"/>
                <w:lang w:eastAsia="ru-RU"/>
              </w:rPr>
            </w:pPr>
            <w:r w:rsidRPr="008772ED">
              <w:rPr>
                <w:rFonts w:ascii="Times New Roman" w:eastAsia="Times New Roman" w:hAnsi="Times New Roman" w:cs="Times New Roman"/>
                <w:b/>
                <w:sz w:val="21"/>
                <w:szCs w:val="21"/>
                <w:lang w:eastAsia="ru-RU"/>
              </w:rPr>
              <w:t>Elevi</w:t>
            </w:r>
          </w:p>
        </w:tc>
        <w:tc>
          <w:tcPr>
            <w:tcW w:w="838" w:type="dxa"/>
            <w:shd w:val="clear" w:color="auto" w:fill="auto"/>
            <w:noWrap/>
            <w:tcMar>
              <w:left w:w="28" w:type="dxa"/>
              <w:right w:w="28" w:type="dxa"/>
            </w:tcMar>
            <w:vAlign w:val="bottom"/>
            <w:hideMark/>
          </w:tcPr>
          <w:p w:rsidR="00E21AE1" w:rsidRPr="008772ED" w:rsidRDefault="00614754" w:rsidP="0007689B">
            <w:pPr>
              <w:spacing w:after="0" w:line="240" w:lineRule="auto"/>
              <w:jc w:val="center"/>
              <w:rPr>
                <w:rFonts w:ascii="Times New Roman" w:eastAsia="Times New Roman" w:hAnsi="Times New Roman" w:cs="Times New Roman"/>
                <w:b/>
                <w:sz w:val="21"/>
                <w:szCs w:val="21"/>
                <w:lang w:eastAsia="ru-RU"/>
              </w:rPr>
            </w:pPr>
            <w:r w:rsidRPr="008772ED">
              <w:rPr>
                <w:rFonts w:ascii="Times New Roman" w:eastAsia="Times New Roman" w:hAnsi="Times New Roman" w:cs="Times New Roman"/>
                <w:b/>
                <w:sz w:val="21"/>
                <w:szCs w:val="21"/>
                <w:lang w:eastAsia="ru-RU"/>
              </w:rPr>
              <w:t>Instituții</w:t>
            </w:r>
          </w:p>
        </w:tc>
        <w:tc>
          <w:tcPr>
            <w:tcW w:w="618" w:type="dxa"/>
            <w:shd w:val="clear" w:color="auto" w:fill="auto"/>
            <w:noWrap/>
            <w:tcMar>
              <w:left w:w="28" w:type="dxa"/>
              <w:right w:w="28" w:type="dxa"/>
            </w:tcMar>
            <w:vAlign w:val="bottom"/>
            <w:hideMark/>
          </w:tcPr>
          <w:p w:rsidR="00E21AE1" w:rsidRPr="008772ED" w:rsidRDefault="00E21AE1" w:rsidP="0007689B">
            <w:pPr>
              <w:spacing w:after="0" w:line="240" w:lineRule="auto"/>
              <w:jc w:val="center"/>
              <w:rPr>
                <w:rFonts w:ascii="Times New Roman" w:eastAsia="Times New Roman" w:hAnsi="Times New Roman" w:cs="Times New Roman"/>
                <w:b/>
                <w:sz w:val="21"/>
                <w:szCs w:val="21"/>
                <w:lang w:eastAsia="ru-RU"/>
              </w:rPr>
            </w:pPr>
            <w:r w:rsidRPr="008772ED">
              <w:rPr>
                <w:rFonts w:ascii="Times New Roman" w:eastAsia="Times New Roman" w:hAnsi="Times New Roman" w:cs="Times New Roman"/>
                <w:b/>
                <w:sz w:val="21"/>
                <w:szCs w:val="21"/>
                <w:lang w:eastAsia="ru-RU"/>
              </w:rPr>
              <w:t>Elevi</w:t>
            </w:r>
          </w:p>
        </w:tc>
        <w:tc>
          <w:tcPr>
            <w:tcW w:w="900" w:type="dxa"/>
            <w:shd w:val="clear" w:color="auto" w:fill="auto"/>
            <w:noWrap/>
            <w:tcMar>
              <w:left w:w="28" w:type="dxa"/>
              <w:right w:w="28" w:type="dxa"/>
            </w:tcMar>
            <w:vAlign w:val="bottom"/>
            <w:hideMark/>
          </w:tcPr>
          <w:p w:rsidR="00E21AE1" w:rsidRPr="008772ED" w:rsidRDefault="00614754" w:rsidP="0007689B">
            <w:pPr>
              <w:spacing w:after="0" w:line="240" w:lineRule="auto"/>
              <w:jc w:val="center"/>
              <w:rPr>
                <w:rFonts w:ascii="Times New Roman" w:eastAsia="Times New Roman" w:hAnsi="Times New Roman" w:cs="Times New Roman"/>
                <w:b/>
                <w:sz w:val="21"/>
                <w:szCs w:val="21"/>
                <w:lang w:eastAsia="ru-RU"/>
              </w:rPr>
            </w:pPr>
            <w:r w:rsidRPr="008772ED">
              <w:rPr>
                <w:rFonts w:ascii="Times New Roman" w:eastAsia="Times New Roman" w:hAnsi="Times New Roman" w:cs="Times New Roman"/>
                <w:b/>
                <w:sz w:val="21"/>
                <w:szCs w:val="21"/>
                <w:lang w:eastAsia="ru-RU"/>
              </w:rPr>
              <w:t>Instituții</w:t>
            </w:r>
          </w:p>
        </w:tc>
        <w:tc>
          <w:tcPr>
            <w:tcW w:w="716" w:type="dxa"/>
            <w:shd w:val="clear" w:color="auto" w:fill="auto"/>
            <w:noWrap/>
            <w:tcMar>
              <w:left w:w="28" w:type="dxa"/>
              <w:right w:w="28" w:type="dxa"/>
            </w:tcMar>
            <w:vAlign w:val="bottom"/>
            <w:hideMark/>
          </w:tcPr>
          <w:p w:rsidR="00E21AE1" w:rsidRPr="008772ED" w:rsidRDefault="00E21AE1" w:rsidP="0007689B">
            <w:pPr>
              <w:spacing w:after="0" w:line="240" w:lineRule="auto"/>
              <w:jc w:val="center"/>
              <w:rPr>
                <w:rFonts w:ascii="Times New Roman" w:eastAsia="Times New Roman" w:hAnsi="Times New Roman" w:cs="Times New Roman"/>
                <w:b/>
                <w:sz w:val="21"/>
                <w:szCs w:val="21"/>
                <w:lang w:eastAsia="ru-RU"/>
              </w:rPr>
            </w:pPr>
            <w:r w:rsidRPr="008772ED">
              <w:rPr>
                <w:rFonts w:ascii="Times New Roman" w:eastAsia="Times New Roman" w:hAnsi="Times New Roman" w:cs="Times New Roman"/>
                <w:b/>
                <w:sz w:val="21"/>
                <w:szCs w:val="21"/>
                <w:lang w:eastAsia="ru-RU"/>
              </w:rPr>
              <w:t>Elevi</w:t>
            </w:r>
          </w:p>
        </w:tc>
        <w:tc>
          <w:tcPr>
            <w:tcW w:w="904" w:type="dxa"/>
            <w:shd w:val="clear" w:color="auto" w:fill="auto"/>
            <w:noWrap/>
            <w:tcMar>
              <w:left w:w="28" w:type="dxa"/>
              <w:right w:w="28" w:type="dxa"/>
            </w:tcMar>
            <w:vAlign w:val="bottom"/>
            <w:hideMark/>
          </w:tcPr>
          <w:p w:rsidR="00E21AE1" w:rsidRPr="008772ED" w:rsidRDefault="00614754" w:rsidP="0007689B">
            <w:pPr>
              <w:spacing w:after="0" w:line="240" w:lineRule="auto"/>
              <w:jc w:val="center"/>
              <w:rPr>
                <w:rFonts w:ascii="Times New Roman" w:eastAsia="Times New Roman" w:hAnsi="Times New Roman" w:cs="Times New Roman"/>
                <w:b/>
                <w:sz w:val="21"/>
                <w:szCs w:val="21"/>
                <w:lang w:eastAsia="ru-RU"/>
              </w:rPr>
            </w:pPr>
            <w:r w:rsidRPr="008772ED">
              <w:rPr>
                <w:rFonts w:ascii="Times New Roman" w:eastAsia="Times New Roman" w:hAnsi="Times New Roman" w:cs="Times New Roman"/>
                <w:b/>
                <w:sz w:val="21"/>
                <w:szCs w:val="21"/>
                <w:lang w:eastAsia="ru-RU"/>
              </w:rPr>
              <w:t>Instituții</w:t>
            </w:r>
          </w:p>
        </w:tc>
        <w:tc>
          <w:tcPr>
            <w:tcW w:w="716" w:type="dxa"/>
            <w:shd w:val="clear" w:color="auto" w:fill="auto"/>
            <w:noWrap/>
            <w:tcMar>
              <w:left w:w="28" w:type="dxa"/>
              <w:right w:w="28" w:type="dxa"/>
            </w:tcMar>
            <w:vAlign w:val="bottom"/>
            <w:hideMark/>
          </w:tcPr>
          <w:p w:rsidR="00E21AE1" w:rsidRPr="008772ED" w:rsidRDefault="00E21AE1" w:rsidP="0007689B">
            <w:pPr>
              <w:spacing w:after="0" w:line="240" w:lineRule="auto"/>
              <w:jc w:val="center"/>
              <w:rPr>
                <w:rFonts w:ascii="Times New Roman" w:eastAsia="Times New Roman" w:hAnsi="Times New Roman" w:cs="Times New Roman"/>
                <w:b/>
                <w:sz w:val="21"/>
                <w:szCs w:val="21"/>
                <w:lang w:eastAsia="ru-RU"/>
              </w:rPr>
            </w:pPr>
            <w:r w:rsidRPr="008772ED">
              <w:rPr>
                <w:rFonts w:ascii="Times New Roman" w:eastAsia="Times New Roman" w:hAnsi="Times New Roman" w:cs="Times New Roman"/>
                <w:b/>
                <w:sz w:val="21"/>
                <w:szCs w:val="21"/>
                <w:lang w:eastAsia="ru-RU"/>
              </w:rPr>
              <w:t>Elevi</w:t>
            </w:r>
          </w:p>
        </w:tc>
      </w:tr>
      <w:tr w:rsidR="00E21AE1" w:rsidRPr="008772ED" w:rsidTr="0007689B">
        <w:trPr>
          <w:trHeight w:val="20"/>
          <w:jc w:val="center"/>
        </w:trPr>
        <w:tc>
          <w:tcPr>
            <w:tcW w:w="920" w:type="dxa"/>
            <w:shd w:val="clear" w:color="auto" w:fill="auto"/>
            <w:noWrap/>
            <w:tcMar>
              <w:left w:w="28" w:type="dxa"/>
              <w:right w:w="28" w:type="dxa"/>
            </w:tcMar>
            <w:vAlign w:val="bottom"/>
            <w:hideMark/>
          </w:tcPr>
          <w:p w:rsidR="00E21AE1" w:rsidRPr="008772ED" w:rsidRDefault="00E21AE1" w:rsidP="0007689B">
            <w:pPr>
              <w:spacing w:after="0" w:line="240" w:lineRule="auto"/>
              <w:rPr>
                <w:rFonts w:ascii="Times New Roman" w:eastAsia="Times New Roman" w:hAnsi="Times New Roman" w:cs="Times New Roman"/>
                <w:sz w:val="21"/>
                <w:szCs w:val="21"/>
                <w:lang w:eastAsia="ru-RU"/>
              </w:rPr>
            </w:pPr>
            <w:r w:rsidRPr="008772ED">
              <w:rPr>
                <w:rFonts w:ascii="Times New Roman" w:eastAsia="Times New Roman" w:hAnsi="Times New Roman" w:cs="Times New Roman"/>
                <w:sz w:val="21"/>
                <w:szCs w:val="21"/>
                <w:lang w:eastAsia="ru-RU"/>
              </w:rPr>
              <w:t xml:space="preserve">Total </w:t>
            </w:r>
            <w:r w:rsidR="00DE312C" w:rsidRPr="008772ED">
              <w:rPr>
                <w:rFonts w:ascii="Times New Roman" w:eastAsia="Times New Roman" w:hAnsi="Times New Roman" w:cs="Times New Roman"/>
                <w:sz w:val="21"/>
                <w:szCs w:val="21"/>
                <w:lang w:eastAsia="ru-RU"/>
              </w:rPr>
              <w:t>ț</w:t>
            </w:r>
            <w:r w:rsidRPr="008772ED">
              <w:rPr>
                <w:rFonts w:ascii="Times New Roman" w:eastAsia="Times New Roman" w:hAnsi="Times New Roman" w:cs="Times New Roman"/>
                <w:sz w:val="21"/>
                <w:szCs w:val="21"/>
                <w:lang w:eastAsia="ru-RU"/>
              </w:rPr>
              <w:t>ar</w:t>
            </w:r>
            <w:r w:rsidR="00DE312C" w:rsidRPr="008772ED">
              <w:rPr>
                <w:rFonts w:ascii="Times New Roman" w:eastAsia="Times New Roman" w:hAnsi="Times New Roman" w:cs="Times New Roman"/>
                <w:sz w:val="21"/>
                <w:szCs w:val="21"/>
                <w:lang w:eastAsia="ru-RU"/>
              </w:rPr>
              <w:t>ă</w:t>
            </w:r>
          </w:p>
        </w:tc>
        <w:tc>
          <w:tcPr>
            <w:tcW w:w="838" w:type="dxa"/>
            <w:shd w:val="clear" w:color="auto" w:fill="auto"/>
            <w:noWrap/>
            <w:tcMar>
              <w:left w:w="28" w:type="dxa"/>
              <w:right w:w="28" w:type="dxa"/>
            </w:tcMar>
            <w:vAlign w:val="bottom"/>
            <w:hideMark/>
          </w:tcPr>
          <w:p w:rsidR="00E21AE1" w:rsidRPr="008772ED" w:rsidRDefault="00E21AE1" w:rsidP="0007689B">
            <w:pPr>
              <w:spacing w:after="0" w:line="240" w:lineRule="auto"/>
              <w:jc w:val="center"/>
              <w:rPr>
                <w:rFonts w:ascii="Times New Roman" w:eastAsia="Times New Roman" w:hAnsi="Times New Roman" w:cs="Times New Roman"/>
                <w:sz w:val="21"/>
                <w:szCs w:val="21"/>
                <w:lang w:eastAsia="ru-RU"/>
              </w:rPr>
            </w:pPr>
            <w:r w:rsidRPr="008772ED">
              <w:rPr>
                <w:rFonts w:ascii="Times New Roman" w:eastAsia="Times New Roman" w:hAnsi="Times New Roman" w:cs="Times New Roman"/>
                <w:sz w:val="21"/>
                <w:szCs w:val="21"/>
                <w:lang w:eastAsia="ru-RU"/>
              </w:rPr>
              <w:t>1345</w:t>
            </w:r>
          </w:p>
        </w:tc>
        <w:tc>
          <w:tcPr>
            <w:tcW w:w="686" w:type="dxa"/>
            <w:shd w:val="clear" w:color="auto" w:fill="auto"/>
            <w:noWrap/>
            <w:tcMar>
              <w:left w:w="28" w:type="dxa"/>
              <w:right w:w="28" w:type="dxa"/>
            </w:tcMar>
            <w:vAlign w:val="bottom"/>
            <w:hideMark/>
          </w:tcPr>
          <w:p w:rsidR="00E21AE1" w:rsidRPr="008772ED" w:rsidRDefault="00E21AE1" w:rsidP="0007689B">
            <w:pPr>
              <w:spacing w:after="0" w:line="240" w:lineRule="auto"/>
              <w:jc w:val="center"/>
              <w:rPr>
                <w:rFonts w:ascii="Times New Roman" w:eastAsia="Times New Roman" w:hAnsi="Times New Roman" w:cs="Times New Roman"/>
                <w:sz w:val="21"/>
                <w:szCs w:val="21"/>
                <w:lang w:eastAsia="ru-RU"/>
              </w:rPr>
            </w:pPr>
            <w:r w:rsidRPr="008772ED">
              <w:rPr>
                <w:rFonts w:ascii="Times New Roman" w:eastAsia="Times New Roman" w:hAnsi="Times New Roman" w:cs="Times New Roman"/>
                <w:sz w:val="21"/>
                <w:szCs w:val="21"/>
                <w:lang w:eastAsia="ru-RU"/>
              </w:rPr>
              <w:t>339936</w:t>
            </w:r>
          </w:p>
        </w:tc>
        <w:tc>
          <w:tcPr>
            <w:tcW w:w="851" w:type="dxa"/>
            <w:shd w:val="clear" w:color="auto" w:fill="auto"/>
            <w:noWrap/>
            <w:tcMar>
              <w:left w:w="28" w:type="dxa"/>
              <w:right w:w="28" w:type="dxa"/>
            </w:tcMar>
            <w:vAlign w:val="bottom"/>
            <w:hideMark/>
          </w:tcPr>
          <w:p w:rsidR="00E21AE1" w:rsidRPr="008772ED" w:rsidRDefault="00E21AE1" w:rsidP="0007689B">
            <w:pPr>
              <w:spacing w:after="0" w:line="240" w:lineRule="auto"/>
              <w:jc w:val="center"/>
              <w:rPr>
                <w:rFonts w:ascii="Times New Roman" w:eastAsia="Times New Roman" w:hAnsi="Times New Roman" w:cs="Times New Roman"/>
                <w:sz w:val="21"/>
                <w:szCs w:val="21"/>
                <w:lang w:eastAsia="ru-RU"/>
              </w:rPr>
            </w:pPr>
            <w:r w:rsidRPr="008772ED">
              <w:rPr>
                <w:rFonts w:ascii="Times New Roman" w:eastAsia="Times New Roman" w:hAnsi="Times New Roman" w:cs="Times New Roman"/>
                <w:sz w:val="21"/>
                <w:szCs w:val="21"/>
                <w:lang w:eastAsia="ru-RU"/>
              </w:rPr>
              <w:t>1321</w:t>
            </w:r>
          </w:p>
        </w:tc>
        <w:tc>
          <w:tcPr>
            <w:tcW w:w="693" w:type="dxa"/>
            <w:shd w:val="clear" w:color="auto" w:fill="auto"/>
            <w:noWrap/>
            <w:tcMar>
              <w:left w:w="28" w:type="dxa"/>
              <w:right w:w="28" w:type="dxa"/>
            </w:tcMar>
            <w:vAlign w:val="bottom"/>
            <w:hideMark/>
          </w:tcPr>
          <w:p w:rsidR="00E21AE1" w:rsidRPr="008772ED" w:rsidRDefault="00E21AE1" w:rsidP="0007689B">
            <w:pPr>
              <w:spacing w:after="0" w:line="240" w:lineRule="auto"/>
              <w:jc w:val="center"/>
              <w:rPr>
                <w:rFonts w:ascii="Times New Roman" w:eastAsia="Times New Roman" w:hAnsi="Times New Roman" w:cs="Times New Roman"/>
                <w:sz w:val="21"/>
                <w:szCs w:val="21"/>
                <w:lang w:eastAsia="ru-RU"/>
              </w:rPr>
            </w:pPr>
            <w:r w:rsidRPr="008772ED">
              <w:rPr>
                <w:rFonts w:ascii="Times New Roman" w:eastAsia="Times New Roman" w:hAnsi="Times New Roman" w:cs="Times New Roman"/>
                <w:sz w:val="21"/>
                <w:szCs w:val="21"/>
                <w:lang w:eastAsia="ru-RU"/>
              </w:rPr>
              <w:t>333430</w:t>
            </w:r>
          </w:p>
        </w:tc>
        <w:tc>
          <w:tcPr>
            <w:tcW w:w="838" w:type="dxa"/>
            <w:shd w:val="clear" w:color="auto" w:fill="auto"/>
            <w:noWrap/>
            <w:tcMar>
              <w:left w:w="28" w:type="dxa"/>
              <w:right w:w="28" w:type="dxa"/>
            </w:tcMar>
            <w:vAlign w:val="bottom"/>
            <w:hideMark/>
          </w:tcPr>
          <w:p w:rsidR="00E21AE1" w:rsidRPr="008772ED" w:rsidRDefault="00E21AE1" w:rsidP="0007689B">
            <w:pPr>
              <w:spacing w:after="0" w:line="240" w:lineRule="auto"/>
              <w:jc w:val="center"/>
              <w:rPr>
                <w:rFonts w:ascii="Times New Roman" w:eastAsia="Times New Roman" w:hAnsi="Times New Roman" w:cs="Times New Roman"/>
                <w:sz w:val="21"/>
                <w:szCs w:val="21"/>
                <w:lang w:eastAsia="ru-RU"/>
              </w:rPr>
            </w:pPr>
            <w:r w:rsidRPr="008772ED">
              <w:rPr>
                <w:rFonts w:ascii="Times New Roman" w:eastAsia="Times New Roman" w:hAnsi="Times New Roman" w:cs="Times New Roman"/>
                <w:sz w:val="21"/>
                <w:szCs w:val="21"/>
                <w:lang w:eastAsia="ru-RU"/>
              </w:rPr>
              <w:t>1289</w:t>
            </w:r>
          </w:p>
        </w:tc>
        <w:tc>
          <w:tcPr>
            <w:tcW w:w="686" w:type="dxa"/>
            <w:shd w:val="clear" w:color="auto" w:fill="auto"/>
            <w:noWrap/>
            <w:tcMar>
              <w:left w:w="28" w:type="dxa"/>
              <w:right w:w="28" w:type="dxa"/>
            </w:tcMar>
            <w:vAlign w:val="bottom"/>
            <w:hideMark/>
          </w:tcPr>
          <w:p w:rsidR="00E21AE1" w:rsidRPr="008772ED" w:rsidRDefault="00E21AE1" w:rsidP="0007689B">
            <w:pPr>
              <w:spacing w:after="0" w:line="240" w:lineRule="auto"/>
              <w:jc w:val="center"/>
              <w:rPr>
                <w:rFonts w:ascii="Times New Roman" w:eastAsia="Times New Roman" w:hAnsi="Times New Roman" w:cs="Times New Roman"/>
                <w:sz w:val="21"/>
                <w:szCs w:val="21"/>
                <w:lang w:eastAsia="ru-RU"/>
              </w:rPr>
            </w:pPr>
            <w:r w:rsidRPr="008772ED">
              <w:rPr>
                <w:rFonts w:ascii="Times New Roman" w:eastAsia="Times New Roman" w:hAnsi="Times New Roman" w:cs="Times New Roman"/>
                <w:sz w:val="21"/>
                <w:szCs w:val="21"/>
                <w:lang w:eastAsia="ru-RU"/>
              </w:rPr>
              <w:t>332691</w:t>
            </w:r>
          </w:p>
        </w:tc>
        <w:tc>
          <w:tcPr>
            <w:tcW w:w="838" w:type="dxa"/>
            <w:shd w:val="clear" w:color="auto" w:fill="auto"/>
            <w:noWrap/>
            <w:tcMar>
              <w:left w:w="28" w:type="dxa"/>
              <w:right w:w="28" w:type="dxa"/>
            </w:tcMar>
            <w:vAlign w:val="bottom"/>
            <w:hideMark/>
          </w:tcPr>
          <w:p w:rsidR="00E21AE1" w:rsidRPr="008772ED" w:rsidRDefault="00E21AE1" w:rsidP="0007689B">
            <w:pPr>
              <w:spacing w:after="0" w:line="240" w:lineRule="auto"/>
              <w:jc w:val="center"/>
              <w:rPr>
                <w:rFonts w:ascii="Times New Roman" w:eastAsia="Times New Roman" w:hAnsi="Times New Roman" w:cs="Times New Roman"/>
                <w:sz w:val="21"/>
                <w:szCs w:val="21"/>
                <w:lang w:eastAsia="ru-RU"/>
              </w:rPr>
            </w:pPr>
            <w:r w:rsidRPr="008772ED">
              <w:rPr>
                <w:rFonts w:ascii="Times New Roman" w:eastAsia="Times New Roman" w:hAnsi="Times New Roman" w:cs="Times New Roman"/>
                <w:sz w:val="21"/>
                <w:szCs w:val="21"/>
                <w:lang w:eastAsia="ru-RU"/>
              </w:rPr>
              <w:t>1241</w:t>
            </w:r>
          </w:p>
        </w:tc>
        <w:tc>
          <w:tcPr>
            <w:tcW w:w="618" w:type="dxa"/>
            <w:shd w:val="clear" w:color="auto" w:fill="auto"/>
            <w:noWrap/>
            <w:tcMar>
              <w:left w:w="28" w:type="dxa"/>
              <w:right w:w="28" w:type="dxa"/>
            </w:tcMar>
            <w:vAlign w:val="bottom"/>
            <w:hideMark/>
          </w:tcPr>
          <w:p w:rsidR="00E21AE1" w:rsidRPr="008772ED" w:rsidRDefault="00E21AE1" w:rsidP="0007689B">
            <w:pPr>
              <w:spacing w:after="0" w:line="240" w:lineRule="auto"/>
              <w:jc w:val="center"/>
              <w:rPr>
                <w:rFonts w:ascii="Times New Roman" w:eastAsia="Times New Roman" w:hAnsi="Times New Roman" w:cs="Times New Roman"/>
                <w:sz w:val="21"/>
                <w:szCs w:val="21"/>
                <w:lang w:eastAsia="ru-RU"/>
              </w:rPr>
            </w:pPr>
            <w:r w:rsidRPr="008772ED">
              <w:rPr>
                <w:rFonts w:ascii="Times New Roman" w:eastAsia="Times New Roman" w:hAnsi="Times New Roman" w:cs="Times New Roman"/>
                <w:sz w:val="21"/>
                <w:szCs w:val="21"/>
                <w:lang w:eastAsia="ru-RU"/>
              </w:rPr>
              <w:t>334443</w:t>
            </w:r>
          </w:p>
        </w:tc>
        <w:tc>
          <w:tcPr>
            <w:tcW w:w="900" w:type="dxa"/>
            <w:shd w:val="clear" w:color="auto" w:fill="auto"/>
            <w:noWrap/>
            <w:tcMar>
              <w:left w:w="28" w:type="dxa"/>
              <w:right w:w="28" w:type="dxa"/>
            </w:tcMar>
            <w:vAlign w:val="bottom"/>
            <w:hideMark/>
          </w:tcPr>
          <w:p w:rsidR="00E21AE1" w:rsidRPr="008772ED" w:rsidRDefault="00E21AE1" w:rsidP="0007689B">
            <w:pPr>
              <w:spacing w:after="0" w:line="240" w:lineRule="auto"/>
              <w:jc w:val="center"/>
              <w:rPr>
                <w:rFonts w:ascii="Times New Roman" w:eastAsia="Times New Roman" w:hAnsi="Times New Roman" w:cs="Times New Roman"/>
                <w:sz w:val="21"/>
                <w:szCs w:val="21"/>
                <w:lang w:eastAsia="ru-RU"/>
              </w:rPr>
            </w:pPr>
            <w:r w:rsidRPr="008772ED">
              <w:rPr>
                <w:rFonts w:ascii="Times New Roman" w:eastAsia="Times New Roman" w:hAnsi="Times New Roman" w:cs="Times New Roman"/>
                <w:sz w:val="21"/>
                <w:szCs w:val="21"/>
                <w:lang w:eastAsia="ru-RU"/>
              </w:rPr>
              <w:t>1244</w:t>
            </w:r>
          </w:p>
        </w:tc>
        <w:tc>
          <w:tcPr>
            <w:tcW w:w="716" w:type="dxa"/>
            <w:shd w:val="clear" w:color="auto" w:fill="auto"/>
            <w:noWrap/>
            <w:tcMar>
              <w:left w:w="28" w:type="dxa"/>
              <w:right w:w="28" w:type="dxa"/>
            </w:tcMar>
            <w:vAlign w:val="bottom"/>
            <w:hideMark/>
          </w:tcPr>
          <w:p w:rsidR="00E21AE1" w:rsidRPr="008772ED" w:rsidRDefault="00E21AE1" w:rsidP="0007689B">
            <w:pPr>
              <w:spacing w:after="0" w:line="240" w:lineRule="auto"/>
              <w:jc w:val="center"/>
              <w:rPr>
                <w:rFonts w:ascii="Times New Roman" w:eastAsia="Times New Roman" w:hAnsi="Times New Roman" w:cs="Times New Roman"/>
                <w:sz w:val="21"/>
                <w:szCs w:val="21"/>
                <w:lang w:eastAsia="ru-RU"/>
              </w:rPr>
            </w:pPr>
            <w:r w:rsidRPr="008772ED">
              <w:rPr>
                <w:rFonts w:ascii="Times New Roman" w:eastAsia="Times New Roman" w:hAnsi="Times New Roman" w:cs="Times New Roman"/>
                <w:sz w:val="21"/>
                <w:szCs w:val="21"/>
                <w:lang w:eastAsia="ru-RU"/>
              </w:rPr>
              <w:t>333118</w:t>
            </w:r>
          </w:p>
        </w:tc>
        <w:tc>
          <w:tcPr>
            <w:tcW w:w="904" w:type="dxa"/>
            <w:shd w:val="clear" w:color="auto" w:fill="auto"/>
            <w:noWrap/>
            <w:tcMar>
              <w:left w:w="28" w:type="dxa"/>
              <w:right w:w="28" w:type="dxa"/>
            </w:tcMar>
            <w:vAlign w:val="bottom"/>
            <w:hideMark/>
          </w:tcPr>
          <w:p w:rsidR="00E21AE1" w:rsidRPr="008772ED" w:rsidRDefault="00E21AE1" w:rsidP="0007689B">
            <w:pPr>
              <w:spacing w:after="0" w:line="240" w:lineRule="auto"/>
              <w:jc w:val="center"/>
              <w:rPr>
                <w:rFonts w:ascii="Times New Roman" w:eastAsia="Times New Roman" w:hAnsi="Times New Roman" w:cs="Times New Roman"/>
                <w:sz w:val="21"/>
                <w:szCs w:val="21"/>
                <w:lang w:eastAsia="ru-RU"/>
              </w:rPr>
            </w:pPr>
            <w:r w:rsidRPr="008772ED">
              <w:rPr>
                <w:rFonts w:ascii="Times New Roman" w:eastAsia="Times New Roman" w:hAnsi="Times New Roman" w:cs="Times New Roman"/>
                <w:sz w:val="21"/>
                <w:szCs w:val="21"/>
                <w:lang w:eastAsia="ru-RU"/>
              </w:rPr>
              <w:t>1255</w:t>
            </w:r>
          </w:p>
        </w:tc>
        <w:tc>
          <w:tcPr>
            <w:tcW w:w="716" w:type="dxa"/>
            <w:shd w:val="clear" w:color="auto" w:fill="auto"/>
            <w:noWrap/>
            <w:tcMar>
              <w:left w:w="28" w:type="dxa"/>
              <w:right w:w="28" w:type="dxa"/>
            </w:tcMar>
            <w:vAlign w:val="bottom"/>
            <w:hideMark/>
          </w:tcPr>
          <w:p w:rsidR="00E21AE1" w:rsidRPr="008772ED" w:rsidRDefault="00E21AE1" w:rsidP="0007689B">
            <w:pPr>
              <w:spacing w:after="0" w:line="240" w:lineRule="auto"/>
              <w:jc w:val="center"/>
              <w:rPr>
                <w:rFonts w:ascii="Times New Roman" w:eastAsia="Times New Roman" w:hAnsi="Times New Roman" w:cs="Times New Roman"/>
                <w:sz w:val="21"/>
                <w:szCs w:val="21"/>
                <w:lang w:eastAsia="ru-RU"/>
              </w:rPr>
            </w:pPr>
            <w:r w:rsidRPr="008772ED">
              <w:rPr>
                <w:rFonts w:ascii="Times New Roman" w:eastAsia="Times New Roman" w:hAnsi="Times New Roman" w:cs="Times New Roman"/>
                <w:sz w:val="21"/>
                <w:szCs w:val="21"/>
                <w:lang w:eastAsia="ru-RU"/>
              </w:rPr>
              <w:t>333144</w:t>
            </w:r>
          </w:p>
        </w:tc>
      </w:tr>
      <w:tr w:rsidR="00E21AE1" w:rsidRPr="008772ED" w:rsidTr="0007689B">
        <w:trPr>
          <w:trHeight w:val="20"/>
          <w:jc w:val="center"/>
        </w:trPr>
        <w:tc>
          <w:tcPr>
            <w:tcW w:w="920" w:type="dxa"/>
            <w:shd w:val="clear" w:color="auto" w:fill="auto"/>
            <w:noWrap/>
            <w:tcMar>
              <w:left w:w="28" w:type="dxa"/>
              <w:right w:w="28" w:type="dxa"/>
            </w:tcMar>
            <w:vAlign w:val="bottom"/>
            <w:hideMark/>
          </w:tcPr>
          <w:p w:rsidR="00E21AE1" w:rsidRPr="008772ED" w:rsidRDefault="00DE312C" w:rsidP="0007689B">
            <w:pPr>
              <w:spacing w:after="0" w:line="240" w:lineRule="auto"/>
              <w:rPr>
                <w:rFonts w:ascii="Times New Roman" w:eastAsia="Times New Roman" w:hAnsi="Times New Roman" w:cs="Times New Roman"/>
                <w:sz w:val="21"/>
                <w:szCs w:val="21"/>
                <w:lang w:eastAsia="ru-RU"/>
              </w:rPr>
            </w:pPr>
            <w:r w:rsidRPr="008772ED">
              <w:rPr>
                <w:rFonts w:ascii="Times New Roman" w:eastAsia="Times New Roman" w:hAnsi="Times New Roman" w:cs="Times New Roman"/>
                <w:sz w:val="21"/>
                <w:szCs w:val="21"/>
                <w:lang w:eastAsia="ru-RU"/>
              </w:rPr>
              <w:t>RD</w:t>
            </w:r>
            <w:r w:rsidR="00E21AE1" w:rsidRPr="008772ED">
              <w:rPr>
                <w:rFonts w:ascii="Times New Roman" w:eastAsia="Times New Roman" w:hAnsi="Times New Roman" w:cs="Times New Roman"/>
                <w:sz w:val="21"/>
                <w:szCs w:val="21"/>
                <w:lang w:eastAsia="ru-RU"/>
              </w:rPr>
              <w:t>Centru</w:t>
            </w:r>
          </w:p>
        </w:tc>
        <w:tc>
          <w:tcPr>
            <w:tcW w:w="838" w:type="dxa"/>
            <w:shd w:val="clear" w:color="auto" w:fill="auto"/>
            <w:noWrap/>
            <w:tcMar>
              <w:left w:w="28" w:type="dxa"/>
              <w:right w:w="28" w:type="dxa"/>
            </w:tcMar>
            <w:vAlign w:val="bottom"/>
            <w:hideMark/>
          </w:tcPr>
          <w:p w:rsidR="00E21AE1" w:rsidRPr="008772ED" w:rsidRDefault="00E21AE1" w:rsidP="0007689B">
            <w:pPr>
              <w:spacing w:after="0" w:line="240" w:lineRule="auto"/>
              <w:jc w:val="center"/>
              <w:rPr>
                <w:rFonts w:ascii="Times New Roman" w:eastAsia="Times New Roman" w:hAnsi="Times New Roman" w:cs="Times New Roman"/>
                <w:sz w:val="21"/>
                <w:szCs w:val="21"/>
                <w:lang w:eastAsia="ru-RU"/>
              </w:rPr>
            </w:pPr>
            <w:r w:rsidRPr="008772ED">
              <w:rPr>
                <w:rFonts w:ascii="Times New Roman" w:eastAsia="Times New Roman" w:hAnsi="Times New Roman" w:cs="Times New Roman"/>
                <w:sz w:val="21"/>
                <w:szCs w:val="21"/>
                <w:lang w:eastAsia="ru-RU"/>
              </w:rPr>
              <w:t>460</w:t>
            </w:r>
          </w:p>
        </w:tc>
        <w:tc>
          <w:tcPr>
            <w:tcW w:w="686" w:type="dxa"/>
            <w:shd w:val="clear" w:color="auto" w:fill="auto"/>
            <w:noWrap/>
            <w:tcMar>
              <w:left w:w="28" w:type="dxa"/>
              <w:right w:w="28" w:type="dxa"/>
            </w:tcMar>
            <w:vAlign w:val="bottom"/>
            <w:hideMark/>
          </w:tcPr>
          <w:p w:rsidR="00E21AE1" w:rsidRPr="008772ED" w:rsidRDefault="00E21AE1" w:rsidP="0007689B">
            <w:pPr>
              <w:spacing w:after="0" w:line="240" w:lineRule="auto"/>
              <w:jc w:val="center"/>
              <w:rPr>
                <w:rFonts w:ascii="Times New Roman" w:eastAsia="Times New Roman" w:hAnsi="Times New Roman" w:cs="Times New Roman"/>
                <w:sz w:val="21"/>
                <w:szCs w:val="21"/>
                <w:lang w:eastAsia="ru-RU"/>
              </w:rPr>
            </w:pPr>
            <w:r w:rsidRPr="008772ED">
              <w:rPr>
                <w:rFonts w:ascii="Times New Roman" w:eastAsia="Times New Roman" w:hAnsi="Times New Roman" w:cs="Times New Roman"/>
                <w:sz w:val="21"/>
                <w:szCs w:val="21"/>
                <w:lang w:eastAsia="ru-RU"/>
              </w:rPr>
              <w:t>104141</w:t>
            </w:r>
          </w:p>
        </w:tc>
        <w:tc>
          <w:tcPr>
            <w:tcW w:w="851" w:type="dxa"/>
            <w:shd w:val="clear" w:color="auto" w:fill="auto"/>
            <w:noWrap/>
            <w:tcMar>
              <w:left w:w="28" w:type="dxa"/>
              <w:right w:w="28" w:type="dxa"/>
            </w:tcMar>
            <w:vAlign w:val="bottom"/>
            <w:hideMark/>
          </w:tcPr>
          <w:p w:rsidR="00E21AE1" w:rsidRPr="008772ED" w:rsidRDefault="00E21AE1" w:rsidP="0007689B">
            <w:pPr>
              <w:spacing w:after="0" w:line="240" w:lineRule="auto"/>
              <w:jc w:val="center"/>
              <w:rPr>
                <w:rFonts w:ascii="Times New Roman" w:eastAsia="Times New Roman" w:hAnsi="Times New Roman" w:cs="Times New Roman"/>
                <w:sz w:val="21"/>
                <w:szCs w:val="21"/>
                <w:lang w:eastAsia="ru-RU"/>
              </w:rPr>
            </w:pPr>
            <w:r w:rsidRPr="008772ED">
              <w:rPr>
                <w:rFonts w:ascii="Times New Roman" w:eastAsia="Times New Roman" w:hAnsi="Times New Roman" w:cs="Times New Roman"/>
                <w:sz w:val="21"/>
                <w:szCs w:val="21"/>
                <w:lang w:eastAsia="ru-RU"/>
              </w:rPr>
              <w:t>453</w:t>
            </w:r>
          </w:p>
        </w:tc>
        <w:tc>
          <w:tcPr>
            <w:tcW w:w="693" w:type="dxa"/>
            <w:shd w:val="clear" w:color="auto" w:fill="auto"/>
            <w:noWrap/>
            <w:tcMar>
              <w:left w:w="28" w:type="dxa"/>
              <w:right w:w="28" w:type="dxa"/>
            </w:tcMar>
            <w:vAlign w:val="bottom"/>
            <w:hideMark/>
          </w:tcPr>
          <w:p w:rsidR="00E21AE1" w:rsidRPr="008772ED" w:rsidRDefault="00E21AE1" w:rsidP="0007689B">
            <w:pPr>
              <w:spacing w:after="0" w:line="240" w:lineRule="auto"/>
              <w:jc w:val="center"/>
              <w:rPr>
                <w:rFonts w:ascii="Times New Roman" w:eastAsia="Times New Roman" w:hAnsi="Times New Roman" w:cs="Times New Roman"/>
                <w:sz w:val="21"/>
                <w:szCs w:val="21"/>
                <w:lang w:eastAsia="ru-RU"/>
              </w:rPr>
            </w:pPr>
            <w:r w:rsidRPr="008772ED">
              <w:rPr>
                <w:rFonts w:ascii="Times New Roman" w:eastAsia="Times New Roman" w:hAnsi="Times New Roman" w:cs="Times New Roman"/>
                <w:sz w:val="21"/>
                <w:szCs w:val="21"/>
                <w:lang w:eastAsia="ru-RU"/>
              </w:rPr>
              <w:t>101060</w:t>
            </w:r>
          </w:p>
        </w:tc>
        <w:tc>
          <w:tcPr>
            <w:tcW w:w="838" w:type="dxa"/>
            <w:shd w:val="clear" w:color="auto" w:fill="auto"/>
            <w:noWrap/>
            <w:tcMar>
              <w:left w:w="28" w:type="dxa"/>
              <w:right w:w="28" w:type="dxa"/>
            </w:tcMar>
            <w:vAlign w:val="bottom"/>
            <w:hideMark/>
          </w:tcPr>
          <w:p w:rsidR="00E21AE1" w:rsidRPr="008772ED" w:rsidRDefault="00E21AE1" w:rsidP="0007689B">
            <w:pPr>
              <w:spacing w:after="0" w:line="240" w:lineRule="auto"/>
              <w:jc w:val="center"/>
              <w:rPr>
                <w:rFonts w:ascii="Times New Roman" w:eastAsia="Times New Roman" w:hAnsi="Times New Roman" w:cs="Times New Roman"/>
                <w:sz w:val="21"/>
                <w:szCs w:val="21"/>
                <w:lang w:eastAsia="ru-RU"/>
              </w:rPr>
            </w:pPr>
            <w:r w:rsidRPr="008772ED">
              <w:rPr>
                <w:rFonts w:ascii="Times New Roman" w:eastAsia="Times New Roman" w:hAnsi="Times New Roman" w:cs="Times New Roman"/>
                <w:sz w:val="21"/>
                <w:szCs w:val="21"/>
                <w:lang w:eastAsia="ru-RU"/>
              </w:rPr>
              <w:t>442</w:t>
            </w:r>
          </w:p>
        </w:tc>
        <w:tc>
          <w:tcPr>
            <w:tcW w:w="686" w:type="dxa"/>
            <w:shd w:val="clear" w:color="auto" w:fill="auto"/>
            <w:noWrap/>
            <w:tcMar>
              <w:left w:w="28" w:type="dxa"/>
              <w:right w:w="28" w:type="dxa"/>
            </w:tcMar>
            <w:vAlign w:val="bottom"/>
            <w:hideMark/>
          </w:tcPr>
          <w:p w:rsidR="00E21AE1" w:rsidRPr="008772ED" w:rsidRDefault="00E21AE1" w:rsidP="0007689B">
            <w:pPr>
              <w:spacing w:after="0" w:line="240" w:lineRule="auto"/>
              <w:jc w:val="center"/>
              <w:rPr>
                <w:rFonts w:ascii="Times New Roman" w:eastAsia="Times New Roman" w:hAnsi="Times New Roman" w:cs="Times New Roman"/>
                <w:sz w:val="21"/>
                <w:szCs w:val="21"/>
                <w:lang w:eastAsia="ru-RU"/>
              </w:rPr>
            </w:pPr>
            <w:r w:rsidRPr="008772ED">
              <w:rPr>
                <w:rFonts w:ascii="Times New Roman" w:eastAsia="Times New Roman" w:hAnsi="Times New Roman" w:cs="Times New Roman"/>
                <w:sz w:val="21"/>
                <w:szCs w:val="21"/>
                <w:lang w:eastAsia="ru-RU"/>
              </w:rPr>
              <w:t>99823</w:t>
            </w:r>
          </w:p>
        </w:tc>
        <w:tc>
          <w:tcPr>
            <w:tcW w:w="838" w:type="dxa"/>
            <w:shd w:val="clear" w:color="auto" w:fill="auto"/>
            <w:noWrap/>
            <w:tcMar>
              <w:left w:w="28" w:type="dxa"/>
              <w:right w:w="28" w:type="dxa"/>
            </w:tcMar>
            <w:vAlign w:val="bottom"/>
            <w:hideMark/>
          </w:tcPr>
          <w:p w:rsidR="00E21AE1" w:rsidRPr="008772ED" w:rsidRDefault="00E21AE1" w:rsidP="0007689B">
            <w:pPr>
              <w:spacing w:after="0" w:line="240" w:lineRule="auto"/>
              <w:jc w:val="center"/>
              <w:rPr>
                <w:rFonts w:ascii="Times New Roman" w:eastAsia="Times New Roman" w:hAnsi="Times New Roman" w:cs="Times New Roman"/>
                <w:sz w:val="21"/>
                <w:szCs w:val="21"/>
                <w:lang w:eastAsia="ru-RU"/>
              </w:rPr>
            </w:pPr>
            <w:r w:rsidRPr="008772ED">
              <w:rPr>
                <w:rFonts w:ascii="Times New Roman" w:eastAsia="Times New Roman" w:hAnsi="Times New Roman" w:cs="Times New Roman"/>
                <w:sz w:val="21"/>
                <w:szCs w:val="21"/>
                <w:lang w:eastAsia="ru-RU"/>
              </w:rPr>
              <w:t>416</w:t>
            </w:r>
          </w:p>
        </w:tc>
        <w:tc>
          <w:tcPr>
            <w:tcW w:w="618" w:type="dxa"/>
            <w:shd w:val="clear" w:color="auto" w:fill="auto"/>
            <w:noWrap/>
            <w:tcMar>
              <w:left w:w="28" w:type="dxa"/>
              <w:right w:w="28" w:type="dxa"/>
            </w:tcMar>
            <w:vAlign w:val="bottom"/>
            <w:hideMark/>
          </w:tcPr>
          <w:p w:rsidR="00E21AE1" w:rsidRPr="008772ED" w:rsidRDefault="00E21AE1" w:rsidP="0007689B">
            <w:pPr>
              <w:spacing w:after="0" w:line="240" w:lineRule="auto"/>
              <w:jc w:val="center"/>
              <w:rPr>
                <w:rFonts w:ascii="Times New Roman" w:eastAsia="Times New Roman" w:hAnsi="Times New Roman" w:cs="Times New Roman"/>
                <w:sz w:val="21"/>
                <w:szCs w:val="21"/>
                <w:lang w:eastAsia="ru-RU"/>
              </w:rPr>
            </w:pPr>
            <w:r w:rsidRPr="008772ED">
              <w:rPr>
                <w:rFonts w:ascii="Times New Roman" w:eastAsia="Times New Roman" w:hAnsi="Times New Roman" w:cs="Times New Roman"/>
                <w:sz w:val="21"/>
                <w:szCs w:val="21"/>
                <w:lang w:eastAsia="ru-RU"/>
              </w:rPr>
              <w:t>99209</w:t>
            </w:r>
          </w:p>
        </w:tc>
        <w:tc>
          <w:tcPr>
            <w:tcW w:w="900" w:type="dxa"/>
            <w:shd w:val="clear" w:color="auto" w:fill="auto"/>
            <w:noWrap/>
            <w:tcMar>
              <w:left w:w="28" w:type="dxa"/>
              <w:right w:w="28" w:type="dxa"/>
            </w:tcMar>
            <w:vAlign w:val="bottom"/>
            <w:hideMark/>
          </w:tcPr>
          <w:p w:rsidR="00E21AE1" w:rsidRPr="008772ED" w:rsidRDefault="00E21AE1" w:rsidP="0007689B">
            <w:pPr>
              <w:spacing w:after="0" w:line="240" w:lineRule="auto"/>
              <w:jc w:val="center"/>
              <w:rPr>
                <w:rFonts w:ascii="Times New Roman" w:eastAsia="Times New Roman" w:hAnsi="Times New Roman" w:cs="Times New Roman"/>
                <w:sz w:val="21"/>
                <w:szCs w:val="21"/>
                <w:lang w:eastAsia="ru-RU"/>
              </w:rPr>
            </w:pPr>
            <w:r w:rsidRPr="008772ED">
              <w:rPr>
                <w:rFonts w:ascii="Times New Roman" w:eastAsia="Times New Roman" w:hAnsi="Times New Roman" w:cs="Times New Roman"/>
                <w:sz w:val="21"/>
                <w:szCs w:val="21"/>
                <w:lang w:eastAsia="ru-RU"/>
              </w:rPr>
              <w:t>419</w:t>
            </w:r>
          </w:p>
        </w:tc>
        <w:tc>
          <w:tcPr>
            <w:tcW w:w="716" w:type="dxa"/>
            <w:shd w:val="clear" w:color="auto" w:fill="auto"/>
            <w:noWrap/>
            <w:tcMar>
              <w:left w:w="28" w:type="dxa"/>
              <w:right w:w="28" w:type="dxa"/>
            </w:tcMar>
            <w:vAlign w:val="bottom"/>
            <w:hideMark/>
          </w:tcPr>
          <w:p w:rsidR="00E21AE1" w:rsidRPr="008772ED" w:rsidRDefault="00E21AE1" w:rsidP="0007689B">
            <w:pPr>
              <w:spacing w:after="0" w:line="240" w:lineRule="auto"/>
              <w:jc w:val="center"/>
              <w:rPr>
                <w:rFonts w:ascii="Times New Roman" w:eastAsia="Times New Roman" w:hAnsi="Times New Roman" w:cs="Times New Roman"/>
                <w:sz w:val="21"/>
                <w:szCs w:val="21"/>
                <w:lang w:eastAsia="ru-RU"/>
              </w:rPr>
            </w:pPr>
            <w:r w:rsidRPr="008772ED">
              <w:rPr>
                <w:rFonts w:ascii="Times New Roman" w:eastAsia="Times New Roman" w:hAnsi="Times New Roman" w:cs="Times New Roman"/>
                <w:sz w:val="21"/>
                <w:szCs w:val="21"/>
                <w:lang w:eastAsia="ru-RU"/>
              </w:rPr>
              <w:t>97494</w:t>
            </w:r>
          </w:p>
        </w:tc>
        <w:tc>
          <w:tcPr>
            <w:tcW w:w="904" w:type="dxa"/>
            <w:shd w:val="clear" w:color="auto" w:fill="auto"/>
            <w:noWrap/>
            <w:tcMar>
              <w:left w:w="28" w:type="dxa"/>
              <w:right w:w="28" w:type="dxa"/>
            </w:tcMar>
            <w:vAlign w:val="bottom"/>
            <w:hideMark/>
          </w:tcPr>
          <w:p w:rsidR="00E21AE1" w:rsidRPr="008772ED" w:rsidRDefault="00E21AE1" w:rsidP="0007689B">
            <w:pPr>
              <w:spacing w:after="0" w:line="240" w:lineRule="auto"/>
              <w:jc w:val="center"/>
              <w:rPr>
                <w:rFonts w:ascii="Times New Roman" w:eastAsia="Times New Roman" w:hAnsi="Times New Roman" w:cs="Times New Roman"/>
                <w:sz w:val="21"/>
                <w:szCs w:val="21"/>
                <w:lang w:eastAsia="ru-RU"/>
              </w:rPr>
            </w:pPr>
            <w:r w:rsidRPr="008772ED">
              <w:rPr>
                <w:rFonts w:ascii="Times New Roman" w:eastAsia="Times New Roman" w:hAnsi="Times New Roman" w:cs="Times New Roman"/>
                <w:sz w:val="21"/>
                <w:szCs w:val="21"/>
                <w:lang w:eastAsia="ru-RU"/>
              </w:rPr>
              <w:t>429</w:t>
            </w:r>
          </w:p>
        </w:tc>
        <w:tc>
          <w:tcPr>
            <w:tcW w:w="716" w:type="dxa"/>
            <w:shd w:val="clear" w:color="auto" w:fill="auto"/>
            <w:noWrap/>
            <w:tcMar>
              <w:left w:w="28" w:type="dxa"/>
              <w:right w:w="28" w:type="dxa"/>
            </w:tcMar>
            <w:vAlign w:val="bottom"/>
            <w:hideMark/>
          </w:tcPr>
          <w:p w:rsidR="00E21AE1" w:rsidRPr="008772ED" w:rsidRDefault="00E21AE1" w:rsidP="0007689B">
            <w:pPr>
              <w:spacing w:after="0" w:line="240" w:lineRule="auto"/>
              <w:jc w:val="center"/>
              <w:rPr>
                <w:rFonts w:ascii="Times New Roman" w:eastAsia="Times New Roman" w:hAnsi="Times New Roman" w:cs="Times New Roman"/>
                <w:sz w:val="21"/>
                <w:szCs w:val="21"/>
                <w:lang w:eastAsia="ru-RU"/>
              </w:rPr>
            </w:pPr>
            <w:r w:rsidRPr="008772ED">
              <w:rPr>
                <w:rFonts w:ascii="Times New Roman" w:eastAsia="Times New Roman" w:hAnsi="Times New Roman" w:cs="Times New Roman"/>
                <w:sz w:val="21"/>
                <w:szCs w:val="21"/>
                <w:lang w:eastAsia="ru-RU"/>
              </w:rPr>
              <w:t>95653</w:t>
            </w:r>
          </w:p>
        </w:tc>
      </w:tr>
      <w:tr w:rsidR="00E21AE1" w:rsidRPr="008772ED" w:rsidTr="0007689B">
        <w:trPr>
          <w:trHeight w:val="20"/>
          <w:jc w:val="center"/>
        </w:trPr>
        <w:tc>
          <w:tcPr>
            <w:tcW w:w="920" w:type="dxa"/>
            <w:shd w:val="clear" w:color="auto" w:fill="auto"/>
            <w:noWrap/>
            <w:tcMar>
              <w:left w:w="28" w:type="dxa"/>
              <w:right w:w="28" w:type="dxa"/>
            </w:tcMar>
            <w:vAlign w:val="bottom"/>
            <w:hideMark/>
          </w:tcPr>
          <w:p w:rsidR="00E21AE1" w:rsidRPr="008772ED" w:rsidRDefault="00614754" w:rsidP="0007689B">
            <w:pPr>
              <w:spacing w:after="0" w:line="240" w:lineRule="auto"/>
              <w:rPr>
                <w:rFonts w:ascii="Times New Roman" w:eastAsia="Times New Roman" w:hAnsi="Times New Roman" w:cs="Times New Roman"/>
                <w:sz w:val="21"/>
                <w:szCs w:val="21"/>
                <w:lang w:eastAsia="ru-RU"/>
              </w:rPr>
            </w:pPr>
            <w:r w:rsidRPr="008772ED">
              <w:rPr>
                <w:rFonts w:ascii="Times New Roman" w:eastAsia="Times New Roman" w:hAnsi="Times New Roman" w:cs="Times New Roman"/>
                <w:sz w:val="21"/>
                <w:szCs w:val="21"/>
                <w:lang w:eastAsia="ru-RU"/>
              </w:rPr>
              <w:t>r. Orhei</w:t>
            </w:r>
          </w:p>
        </w:tc>
        <w:tc>
          <w:tcPr>
            <w:tcW w:w="838" w:type="dxa"/>
            <w:shd w:val="clear" w:color="auto" w:fill="auto"/>
            <w:noWrap/>
            <w:tcMar>
              <w:left w:w="28" w:type="dxa"/>
              <w:right w:w="28" w:type="dxa"/>
            </w:tcMar>
            <w:vAlign w:val="bottom"/>
            <w:hideMark/>
          </w:tcPr>
          <w:p w:rsidR="00E21AE1" w:rsidRPr="008772ED" w:rsidRDefault="00E21AE1" w:rsidP="0007689B">
            <w:pPr>
              <w:spacing w:after="0" w:line="240" w:lineRule="auto"/>
              <w:jc w:val="center"/>
              <w:rPr>
                <w:rFonts w:ascii="Times New Roman" w:eastAsia="Times New Roman" w:hAnsi="Times New Roman" w:cs="Times New Roman"/>
                <w:sz w:val="21"/>
                <w:szCs w:val="21"/>
                <w:lang w:eastAsia="ru-RU"/>
              </w:rPr>
            </w:pPr>
            <w:r w:rsidRPr="008772ED">
              <w:rPr>
                <w:rFonts w:ascii="Times New Roman" w:eastAsia="Times New Roman" w:hAnsi="Times New Roman" w:cs="Times New Roman"/>
                <w:sz w:val="21"/>
                <w:szCs w:val="21"/>
                <w:lang w:eastAsia="ru-RU"/>
              </w:rPr>
              <w:t>52</w:t>
            </w:r>
          </w:p>
        </w:tc>
        <w:tc>
          <w:tcPr>
            <w:tcW w:w="686" w:type="dxa"/>
            <w:shd w:val="clear" w:color="auto" w:fill="auto"/>
            <w:noWrap/>
            <w:tcMar>
              <w:left w:w="28" w:type="dxa"/>
              <w:right w:w="28" w:type="dxa"/>
            </w:tcMar>
            <w:vAlign w:val="bottom"/>
            <w:hideMark/>
          </w:tcPr>
          <w:p w:rsidR="00E21AE1" w:rsidRPr="008772ED" w:rsidRDefault="00E21AE1" w:rsidP="0007689B">
            <w:pPr>
              <w:spacing w:after="0" w:line="240" w:lineRule="auto"/>
              <w:jc w:val="center"/>
              <w:rPr>
                <w:rFonts w:ascii="Times New Roman" w:eastAsia="Times New Roman" w:hAnsi="Times New Roman" w:cs="Times New Roman"/>
                <w:sz w:val="21"/>
                <w:szCs w:val="21"/>
                <w:lang w:eastAsia="ru-RU"/>
              </w:rPr>
            </w:pPr>
            <w:r w:rsidRPr="008772ED">
              <w:rPr>
                <w:rFonts w:ascii="Times New Roman" w:eastAsia="Times New Roman" w:hAnsi="Times New Roman" w:cs="Times New Roman"/>
                <w:sz w:val="21"/>
                <w:szCs w:val="21"/>
                <w:lang w:eastAsia="ru-RU"/>
              </w:rPr>
              <w:t>11558</w:t>
            </w:r>
          </w:p>
        </w:tc>
        <w:tc>
          <w:tcPr>
            <w:tcW w:w="851" w:type="dxa"/>
            <w:shd w:val="clear" w:color="auto" w:fill="auto"/>
            <w:noWrap/>
            <w:tcMar>
              <w:left w:w="28" w:type="dxa"/>
              <w:right w:w="28" w:type="dxa"/>
            </w:tcMar>
            <w:vAlign w:val="bottom"/>
            <w:hideMark/>
          </w:tcPr>
          <w:p w:rsidR="00E21AE1" w:rsidRPr="008772ED" w:rsidRDefault="00E21AE1" w:rsidP="0007689B">
            <w:pPr>
              <w:spacing w:after="0" w:line="240" w:lineRule="auto"/>
              <w:jc w:val="center"/>
              <w:rPr>
                <w:rFonts w:ascii="Times New Roman" w:eastAsia="Times New Roman" w:hAnsi="Times New Roman" w:cs="Times New Roman"/>
                <w:sz w:val="21"/>
                <w:szCs w:val="21"/>
                <w:lang w:eastAsia="ru-RU"/>
              </w:rPr>
            </w:pPr>
            <w:r w:rsidRPr="008772ED">
              <w:rPr>
                <w:rFonts w:ascii="Times New Roman" w:eastAsia="Times New Roman" w:hAnsi="Times New Roman" w:cs="Times New Roman"/>
                <w:sz w:val="21"/>
                <w:szCs w:val="21"/>
                <w:lang w:eastAsia="ru-RU"/>
              </w:rPr>
              <w:t>52</w:t>
            </w:r>
          </w:p>
        </w:tc>
        <w:tc>
          <w:tcPr>
            <w:tcW w:w="693" w:type="dxa"/>
            <w:shd w:val="clear" w:color="auto" w:fill="auto"/>
            <w:noWrap/>
            <w:tcMar>
              <w:left w:w="28" w:type="dxa"/>
              <w:right w:w="28" w:type="dxa"/>
            </w:tcMar>
            <w:vAlign w:val="bottom"/>
            <w:hideMark/>
          </w:tcPr>
          <w:p w:rsidR="00E21AE1" w:rsidRPr="008772ED" w:rsidRDefault="00E21AE1" w:rsidP="0007689B">
            <w:pPr>
              <w:spacing w:after="0" w:line="240" w:lineRule="auto"/>
              <w:jc w:val="center"/>
              <w:rPr>
                <w:rFonts w:ascii="Times New Roman" w:eastAsia="Times New Roman" w:hAnsi="Times New Roman" w:cs="Times New Roman"/>
                <w:sz w:val="21"/>
                <w:szCs w:val="21"/>
                <w:lang w:eastAsia="ru-RU"/>
              </w:rPr>
            </w:pPr>
            <w:r w:rsidRPr="008772ED">
              <w:rPr>
                <w:rFonts w:ascii="Times New Roman" w:eastAsia="Times New Roman" w:hAnsi="Times New Roman" w:cs="Times New Roman"/>
                <w:sz w:val="21"/>
                <w:szCs w:val="21"/>
                <w:lang w:eastAsia="ru-RU"/>
              </w:rPr>
              <w:t>11410</w:t>
            </w:r>
          </w:p>
        </w:tc>
        <w:tc>
          <w:tcPr>
            <w:tcW w:w="838" w:type="dxa"/>
            <w:shd w:val="clear" w:color="auto" w:fill="auto"/>
            <w:noWrap/>
            <w:tcMar>
              <w:left w:w="28" w:type="dxa"/>
              <w:right w:w="28" w:type="dxa"/>
            </w:tcMar>
            <w:vAlign w:val="bottom"/>
            <w:hideMark/>
          </w:tcPr>
          <w:p w:rsidR="00E21AE1" w:rsidRPr="008772ED" w:rsidRDefault="00E21AE1" w:rsidP="0007689B">
            <w:pPr>
              <w:spacing w:after="0" w:line="240" w:lineRule="auto"/>
              <w:jc w:val="center"/>
              <w:rPr>
                <w:rFonts w:ascii="Times New Roman" w:eastAsia="Times New Roman" w:hAnsi="Times New Roman" w:cs="Times New Roman"/>
                <w:sz w:val="21"/>
                <w:szCs w:val="21"/>
                <w:lang w:eastAsia="ru-RU"/>
              </w:rPr>
            </w:pPr>
            <w:r w:rsidRPr="008772ED">
              <w:rPr>
                <w:rFonts w:ascii="Times New Roman" w:eastAsia="Times New Roman" w:hAnsi="Times New Roman" w:cs="Times New Roman"/>
                <w:sz w:val="21"/>
                <w:szCs w:val="21"/>
                <w:lang w:eastAsia="ru-RU"/>
              </w:rPr>
              <w:t>51</w:t>
            </w:r>
          </w:p>
        </w:tc>
        <w:tc>
          <w:tcPr>
            <w:tcW w:w="686" w:type="dxa"/>
            <w:shd w:val="clear" w:color="auto" w:fill="auto"/>
            <w:noWrap/>
            <w:tcMar>
              <w:left w:w="28" w:type="dxa"/>
              <w:right w:w="28" w:type="dxa"/>
            </w:tcMar>
            <w:vAlign w:val="bottom"/>
            <w:hideMark/>
          </w:tcPr>
          <w:p w:rsidR="00E21AE1" w:rsidRPr="008772ED" w:rsidRDefault="00E21AE1" w:rsidP="0007689B">
            <w:pPr>
              <w:spacing w:after="0" w:line="240" w:lineRule="auto"/>
              <w:jc w:val="center"/>
              <w:rPr>
                <w:rFonts w:ascii="Times New Roman" w:eastAsia="Times New Roman" w:hAnsi="Times New Roman" w:cs="Times New Roman"/>
                <w:sz w:val="21"/>
                <w:szCs w:val="21"/>
                <w:lang w:eastAsia="ru-RU"/>
              </w:rPr>
            </w:pPr>
            <w:r w:rsidRPr="008772ED">
              <w:rPr>
                <w:rFonts w:ascii="Times New Roman" w:eastAsia="Times New Roman" w:hAnsi="Times New Roman" w:cs="Times New Roman"/>
                <w:sz w:val="21"/>
                <w:szCs w:val="21"/>
                <w:lang w:eastAsia="ru-RU"/>
              </w:rPr>
              <w:t>11438</w:t>
            </w:r>
          </w:p>
        </w:tc>
        <w:tc>
          <w:tcPr>
            <w:tcW w:w="838" w:type="dxa"/>
            <w:shd w:val="clear" w:color="auto" w:fill="auto"/>
            <w:noWrap/>
            <w:tcMar>
              <w:left w:w="28" w:type="dxa"/>
              <w:right w:w="28" w:type="dxa"/>
            </w:tcMar>
            <w:vAlign w:val="bottom"/>
            <w:hideMark/>
          </w:tcPr>
          <w:p w:rsidR="00E21AE1" w:rsidRPr="008772ED" w:rsidRDefault="00E21AE1" w:rsidP="0007689B">
            <w:pPr>
              <w:spacing w:after="0" w:line="240" w:lineRule="auto"/>
              <w:jc w:val="center"/>
              <w:rPr>
                <w:rFonts w:ascii="Times New Roman" w:eastAsia="Times New Roman" w:hAnsi="Times New Roman" w:cs="Times New Roman"/>
                <w:sz w:val="21"/>
                <w:szCs w:val="21"/>
                <w:lang w:eastAsia="ru-RU"/>
              </w:rPr>
            </w:pPr>
            <w:r w:rsidRPr="008772ED">
              <w:rPr>
                <w:rFonts w:ascii="Times New Roman" w:eastAsia="Times New Roman" w:hAnsi="Times New Roman" w:cs="Times New Roman"/>
                <w:sz w:val="21"/>
                <w:szCs w:val="21"/>
                <w:lang w:eastAsia="ru-RU"/>
              </w:rPr>
              <w:t>44</w:t>
            </w:r>
          </w:p>
        </w:tc>
        <w:tc>
          <w:tcPr>
            <w:tcW w:w="618" w:type="dxa"/>
            <w:shd w:val="clear" w:color="auto" w:fill="auto"/>
            <w:noWrap/>
            <w:tcMar>
              <w:left w:w="28" w:type="dxa"/>
              <w:right w:w="28" w:type="dxa"/>
            </w:tcMar>
            <w:vAlign w:val="bottom"/>
            <w:hideMark/>
          </w:tcPr>
          <w:p w:rsidR="00E21AE1" w:rsidRPr="008772ED" w:rsidRDefault="00E21AE1" w:rsidP="0007689B">
            <w:pPr>
              <w:spacing w:after="0" w:line="240" w:lineRule="auto"/>
              <w:jc w:val="center"/>
              <w:rPr>
                <w:rFonts w:ascii="Times New Roman" w:eastAsia="Times New Roman" w:hAnsi="Times New Roman" w:cs="Times New Roman"/>
                <w:sz w:val="21"/>
                <w:szCs w:val="21"/>
                <w:lang w:eastAsia="ru-RU"/>
              </w:rPr>
            </w:pPr>
            <w:r w:rsidRPr="008772ED">
              <w:rPr>
                <w:rFonts w:ascii="Times New Roman" w:eastAsia="Times New Roman" w:hAnsi="Times New Roman" w:cs="Times New Roman"/>
                <w:sz w:val="21"/>
                <w:szCs w:val="21"/>
                <w:lang w:eastAsia="ru-RU"/>
              </w:rPr>
              <w:t>11413</w:t>
            </w:r>
          </w:p>
        </w:tc>
        <w:tc>
          <w:tcPr>
            <w:tcW w:w="900" w:type="dxa"/>
            <w:shd w:val="clear" w:color="auto" w:fill="auto"/>
            <w:noWrap/>
            <w:tcMar>
              <w:left w:w="28" w:type="dxa"/>
              <w:right w:w="28" w:type="dxa"/>
            </w:tcMar>
            <w:vAlign w:val="bottom"/>
            <w:hideMark/>
          </w:tcPr>
          <w:p w:rsidR="00E21AE1" w:rsidRPr="008772ED" w:rsidRDefault="00E21AE1" w:rsidP="0007689B">
            <w:pPr>
              <w:spacing w:after="0" w:line="240" w:lineRule="auto"/>
              <w:jc w:val="center"/>
              <w:rPr>
                <w:rFonts w:ascii="Times New Roman" w:eastAsia="Times New Roman" w:hAnsi="Times New Roman" w:cs="Times New Roman"/>
                <w:sz w:val="21"/>
                <w:szCs w:val="21"/>
                <w:lang w:eastAsia="ru-RU"/>
              </w:rPr>
            </w:pPr>
            <w:r w:rsidRPr="008772ED">
              <w:rPr>
                <w:rFonts w:ascii="Times New Roman" w:eastAsia="Times New Roman" w:hAnsi="Times New Roman" w:cs="Times New Roman"/>
                <w:sz w:val="21"/>
                <w:szCs w:val="21"/>
                <w:lang w:eastAsia="ru-RU"/>
              </w:rPr>
              <w:t>44</w:t>
            </w:r>
          </w:p>
        </w:tc>
        <w:tc>
          <w:tcPr>
            <w:tcW w:w="716" w:type="dxa"/>
            <w:shd w:val="clear" w:color="auto" w:fill="auto"/>
            <w:noWrap/>
            <w:tcMar>
              <w:left w:w="28" w:type="dxa"/>
              <w:right w:w="28" w:type="dxa"/>
            </w:tcMar>
            <w:vAlign w:val="bottom"/>
            <w:hideMark/>
          </w:tcPr>
          <w:p w:rsidR="00E21AE1" w:rsidRPr="008772ED" w:rsidRDefault="00E21AE1" w:rsidP="0007689B">
            <w:pPr>
              <w:spacing w:after="0" w:line="240" w:lineRule="auto"/>
              <w:jc w:val="center"/>
              <w:rPr>
                <w:rFonts w:ascii="Times New Roman" w:eastAsia="Times New Roman" w:hAnsi="Times New Roman" w:cs="Times New Roman"/>
                <w:sz w:val="21"/>
                <w:szCs w:val="21"/>
                <w:lang w:eastAsia="ru-RU"/>
              </w:rPr>
            </w:pPr>
            <w:r w:rsidRPr="008772ED">
              <w:rPr>
                <w:rFonts w:ascii="Times New Roman" w:eastAsia="Times New Roman" w:hAnsi="Times New Roman" w:cs="Times New Roman"/>
                <w:sz w:val="21"/>
                <w:szCs w:val="21"/>
                <w:lang w:eastAsia="ru-RU"/>
              </w:rPr>
              <w:t>11313</w:t>
            </w:r>
          </w:p>
        </w:tc>
        <w:tc>
          <w:tcPr>
            <w:tcW w:w="904" w:type="dxa"/>
            <w:shd w:val="clear" w:color="auto" w:fill="auto"/>
            <w:noWrap/>
            <w:tcMar>
              <w:left w:w="28" w:type="dxa"/>
              <w:right w:w="28" w:type="dxa"/>
            </w:tcMar>
            <w:vAlign w:val="bottom"/>
            <w:hideMark/>
          </w:tcPr>
          <w:p w:rsidR="00E21AE1" w:rsidRPr="008772ED" w:rsidRDefault="00E21AE1" w:rsidP="0007689B">
            <w:pPr>
              <w:spacing w:after="0" w:line="240" w:lineRule="auto"/>
              <w:jc w:val="center"/>
              <w:rPr>
                <w:rFonts w:ascii="Times New Roman" w:eastAsia="Times New Roman" w:hAnsi="Times New Roman" w:cs="Times New Roman"/>
                <w:sz w:val="21"/>
                <w:szCs w:val="21"/>
                <w:lang w:eastAsia="ru-RU"/>
              </w:rPr>
            </w:pPr>
            <w:r w:rsidRPr="008772ED">
              <w:rPr>
                <w:rFonts w:ascii="Times New Roman" w:eastAsia="Times New Roman" w:hAnsi="Times New Roman" w:cs="Times New Roman"/>
                <w:sz w:val="21"/>
                <w:szCs w:val="21"/>
                <w:lang w:eastAsia="ru-RU"/>
              </w:rPr>
              <w:t>51</w:t>
            </w:r>
          </w:p>
        </w:tc>
        <w:tc>
          <w:tcPr>
            <w:tcW w:w="716" w:type="dxa"/>
            <w:shd w:val="clear" w:color="auto" w:fill="auto"/>
            <w:noWrap/>
            <w:tcMar>
              <w:left w:w="28" w:type="dxa"/>
              <w:right w:w="28" w:type="dxa"/>
            </w:tcMar>
            <w:vAlign w:val="bottom"/>
            <w:hideMark/>
          </w:tcPr>
          <w:p w:rsidR="00E21AE1" w:rsidRPr="008772ED" w:rsidRDefault="00E21AE1" w:rsidP="0007689B">
            <w:pPr>
              <w:spacing w:after="0" w:line="240" w:lineRule="auto"/>
              <w:jc w:val="center"/>
              <w:rPr>
                <w:rFonts w:ascii="Times New Roman" w:eastAsia="Times New Roman" w:hAnsi="Times New Roman" w:cs="Times New Roman"/>
                <w:sz w:val="21"/>
                <w:szCs w:val="21"/>
                <w:lang w:eastAsia="ru-RU"/>
              </w:rPr>
            </w:pPr>
            <w:r w:rsidRPr="008772ED">
              <w:rPr>
                <w:rFonts w:ascii="Times New Roman" w:eastAsia="Times New Roman" w:hAnsi="Times New Roman" w:cs="Times New Roman"/>
                <w:sz w:val="21"/>
                <w:szCs w:val="21"/>
                <w:lang w:eastAsia="ru-RU"/>
              </w:rPr>
              <w:t>11098</w:t>
            </w:r>
          </w:p>
        </w:tc>
      </w:tr>
    </w:tbl>
    <w:p w:rsidR="00E21AE1" w:rsidRPr="00706229" w:rsidRDefault="00E21AE1" w:rsidP="002456E0">
      <w:pPr>
        <w:spacing w:before="120" w:after="120"/>
        <w:jc w:val="both"/>
        <w:rPr>
          <w:rFonts w:ascii="Arial,Italic" w:hAnsi="Arial,Italic" w:cs="Arial,Italic"/>
          <w:i/>
          <w:iCs/>
          <w:sz w:val="18"/>
          <w:szCs w:val="18"/>
        </w:rPr>
      </w:pPr>
      <w:r w:rsidRPr="00706229">
        <w:rPr>
          <w:rFonts w:ascii="Arial,Italic" w:hAnsi="Arial,Italic" w:cs="Arial,Italic"/>
          <w:i/>
          <w:iCs/>
          <w:sz w:val="18"/>
          <w:szCs w:val="18"/>
        </w:rPr>
        <w:t>Sursa: BNS, Statistica social</w:t>
      </w:r>
      <w:r w:rsidR="008772ED">
        <w:rPr>
          <w:rFonts w:ascii="Arial,Italic" w:hAnsi="Arial,Italic" w:cs="Arial,Italic"/>
          <w:i/>
          <w:iCs/>
          <w:sz w:val="18"/>
          <w:szCs w:val="18"/>
        </w:rPr>
        <w:t>ă</w:t>
      </w:r>
    </w:p>
    <w:p w:rsidR="00CA17D4" w:rsidRPr="00706229" w:rsidRDefault="00CA17D4" w:rsidP="002456E0">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Diminuarea numărului de elevi s-a produs în ambele medii de rezidenţă şi în toate cele trei niveluri de </w:t>
      </w:r>
      <w:r w:rsidR="00614754" w:rsidRPr="00706229">
        <w:rPr>
          <w:rFonts w:ascii="Times New Roman" w:hAnsi="Times New Roman" w:cs="Times New Roman"/>
          <w:sz w:val="24"/>
          <w:szCs w:val="24"/>
        </w:rPr>
        <w:t>învățământ</w:t>
      </w:r>
      <w:r w:rsidRPr="00706229">
        <w:rPr>
          <w:rFonts w:ascii="Times New Roman" w:hAnsi="Times New Roman" w:cs="Times New Roman"/>
          <w:sz w:val="24"/>
          <w:szCs w:val="24"/>
        </w:rPr>
        <w:t xml:space="preserve"> preuniversitar (primar, gimnazial, liceal) şi este în </w:t>
      </w:r>
      <w:r w:rsidR="00614754" w:rsidRPr="00706229">
        <w:rPr>
          <w:rFonts w:ascii="Times New Roman" w:hAnsi="Times New Roman" w:cs="Times New Roman"/>
          <w:sz w:val="24"/>
          <w:szCs w:val="24"/>
        </w:rPr>
        <w:t>strânsă</w:t>
      </w:r>
      <w:r w:rsidRPr="00706229">
        <w:rPr>
          <w:rFonts w:ascii="Times New Roman" w:hAnsi="Times New Roman" w:cs="Times New Roman"/>
          <w:sz w:val="24"/>
          <w:szCs w:val="24"/>
        </w:rPr>
        <w:t xml:space="preserve"> legătură cu evoluţia demografică şi cu alegerea făcută de elevi în favoarea şcolilor din alte localități, îndeosebi în cazul liceenilor. În </w:t>
      </w:r>
      <w:r w:rsidR="00614754" w:rsidRPr="00706229">
        <w:rPr>
          <w:rFonts w:ascii="Times New Roman" w:hAnsi="Times New Roman" w:cs="Times New Roman"/>
          <w:sz w:val="24"/>
          <w:szCs w:val="24"/>
        </w:rPr>
        <w:t>strânsă</w:t>
      </w:r>
      <w:r w:rsidRPr="00706229">
        <w:rPr>
          <w:rFonts w:ascii="Times New Roman" w:hAnsi="Times New Roman" w:cs="Times New Roman"/>
          <w:sz w:val="24"/>
          <w:szCs w:val="24"/>
        </w:rPr>
        <w:t xml:space="preserve"> legătură cu diminuarea numărului de elevi se remarcă şi diminuarea numărului de cadre didactice.</w:t>
      </w:r>
    </w:p>
    <w:p w:rsidR="00331D64" w:rsidRPr="00706229" w:rsidRDefault="001938AB" w:rsidP="002456E0">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Numărul de elevi la 10 000 locuitori şi numărul de elevi la un cadru didactic</w:t>
      </w:r>
    </w:p>
    <w:tbl>
      <w:tblPr>
        <w:tblStyle w:val="TableGrid"/>
        <w:tblW w:w="9752" w:type="dxa"/>
        <w:tblLook w:val="04A0" w:firstRow="1" w:lastRow="0" w:firstColumn="1" w:lastColumn="0" w:noHBand="0" w:noVBand="1"/>
      </w:tblPr>
      <w:tblGrid>
        <w:gridCol w:w="1548"/>
        <w:gridCol w:w="1367"/>
        <w:gridCol w:w="1367"/>
        <w:gridCol w:w="1367"/>
        <w:gridCol w:w="1367"/>
        <w:gridCol w:w="1368"/>
        <w:gridCol w:w="1368"/>
      </w:tblGrid>
      <w:tr w:rsidR="001938AB" w:rsidRPr="00706229" w:rsidTr="00A44EAF">
        <w:tc>
          <w:tcPr>
            <w:tcW w:w="1548" w:type="dxa"/>
          </w:tcPr>
          <w:p w:rsidR="001938AB" w:rsidRPr="00706229" w:rsidRDefault="001938AB" w:rsidP="0007689B">
            <w:pPr>
              <w:jc w:val="center"/>
              <w:rPr>
                <w:rFonts w:ascii="Times New Roman" w:eastAsia="Times New Roman" w:hAnsi="Times New Roman" w:cs="Times New Roman"/>
                <w:b/>
                <w:lang w:val="ro-RO" w:eastAsia="ru-RU"/>
              </w:rPr>
            </w:pPr>
          </w:p>
        </w:tc>
        <w:tc>
          <w:tcPr>
            <w:tcW w:w="4101" w:type="dxa"/>
            <w:gridSpan w:val="3"/>
          </w:tcPr>
          <w:p w:rsidR="001938AB" w:rsidRPr="00706229" w:rsidRDefault="001938AB" w:rsidP="0007689B">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Numărul de elevi la 10 000 locuitori</w:t>
            </w:r>
          </w:p>
        </w:tc>
        <w:tc>
          <w:tcPr>
            <w:tcW w:w="4103" w:type="dxa"/>
            <w:gridSpan w:val="3"/>
          </w:tcPr>
          <w:p w:rsidR="001938AB" w:rsidRPr="00706229" w:rsidRDefault="001938AB" w:rsidP="0007689B">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Numărul de elevi la un cadru didactic</w:t>
            </w:r>
          </w:p>
        </w:tc>
      </w:tr>
      <w:tr w:rsidR="001938AB" w:rsidRPr="00706229" w:rsidTr="00A44EAF">
        <w:tc>
          <w:tcPr>
            <w:tcW w:w="1548" w:type="dxa"/>
          </w:tcPr>
          <w:p w:rsidR="001938AB" w:rsidRPr="00706229" w:rsidRDefault="001938AB" w:rsidP="0007689B">
            <w:pPr>
              <w:jc w:val="center"/>
              <w:rPr>
                <w:rFonts w:ascii="Times New Roman" w:eastAsia="Times New Roman" w:hAnsi="Times New Roman" w:cs="Times New Roman"/>
                <w:b/>
                <w:lang w:val="ro-RO" w:eastAsia="ru-RU"/>
              </w:rPr>
            </w:pPr>
          </w:p>
        </w:tc>
        <w:tc>
          <w:tcPr>
            <w:tcW w:w="1367" w:type="dxa"/>
          </w:tcPr>
          <w:p w:rsidR="001938AB" w:rsidRPr="00706229" w:rsidRDefault="001938AB" w:rsidP="0007689B">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2014/15</w:t>
            </w:r>
          </w:p>
        </w:tc>
        <w:tc>
          <w:tcPr>
            <w:tcW w:w="1367" w:type="dxa"/>
          </w:tcPr>
          <w:p w:rsidR="001938AB" w:rsidRPr="00706229" w:rsidRDefault="001938AB" w:rsidP="0007689B">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2016/17</w:t>
            </w:r>
          </w:p>
        </w:tc>
        <w:tc>
          <w:tcPr>
            <w:tcW w:w="1367" w:type="dxa"/>
          </w:tcPr>
          <w:p w:rsidR="001938AB" w:rsidRPr="00706229" w:rsidRDefault="001938AB" w:rsidP="0007689B">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2018/19</w:t>
            </w:r>
          </w:p>
        </w:tc>
        <w:tc>
          <w:tcPr>
            <w:tcW w:w="1367" w:type="dxa"/>
          </w:tcPr>
          <w:p w:rsidR="001938AB" w:rsidRPr="00706229" w:rsidRDefault="001938AB" w:rsidP="0007689B">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2014/15</w:t>
            </w:r>
          </w:p>
        </w:tc>
        <w:tc>
          <w:tcPr>
            <w:tcW w:w="1368" w:type="dxa"/>
          </w:tcPr>
          <w:p w:rsidR="001938AB" w:rsidRPr="00706229" w:rsidRDefault="001938AB" w:rsidP="0007689B">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2016/17</w:t>
            </w:r>
          </w:p>
        </w:tc>
        <w:tc>
          <w:tcPr>
            <w:tcW w:w="1368" w:type="dxa"/>
          </w:tcPr>
          <w:p w:rsidR="001938AB" w:rsidRPr="00706229" w:rsidRDefault="001938AB" w:rsidP="0007689B">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2018/19</w:t>
            </w:r>
          </w:p>
        </w:tc>
      </w:tr>
      <w:tr w:rsidR="001938AB" w:rsidRPr="00706229" w:rsidTr="00A44EAF">
        <w:tc>
          <w:tcPr>
            <w:tcW w:w="1548" w:type="dxa"/>
          </w:tcPr>
          <w:p w:rsidR="001938AB" w:rsidRPr="00706229" w:rsidRDefault="00A44EAF" w:rsidP="0007689B">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Total ţară</w:t>
            </w:r>
          </w:p>
        </w:tc>
        <w:tc>
          <w:tcPr>
            <w:tcW w:w="1367" w:type="dxa"/>
          </w:tcPr>
          <w:p w:rsidR="001938AB" w:rsidRPr="00706229" w:rsidRDefault="00A44EAF" w:rsidP="0007689B">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956</w:t>
            </w:r>
          </w:p>
        </w:tc>
        <w:tc>
          <w:tcPr>
            <w:tcW w:w="1367" w:type="dxa"/>
          </w:tcPr>
          <w:p w:rsidR="001938AB" w:rsidRPr="00706229" w:rsidRDefault="00A44EAF" w:rsidP="0007689B">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937</w:t>
            </w:r>
          </w:p>
        </w:tc>
        <w:tc>
          <w:tcPr>
            <w:tcW w:w="1367" w:type="dxa"/>
          </w:tcPr>
          <w:p w:rsidR="001938AB" w:rsidRPr="00706229" w:rsidRDefault="00A44EAF" w:rsidP="0007689B">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940</w:t>
            </w:r>
          </w:p>
        </w:tc>
        <w:tc>
          <w:tcPr>
            <w:tcW w:w="1367" w:type="dxa"/>
          </w:tcPr>
          <w:p w:rsidR="001938AB" w:rsidRPr="00706229" w:rsidRDefault="00A44EAF" w:rsidP="0007689B">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11,0</w:t>
            </w:r>
          </w:p>
        </w:tc>
        <w:tc>
          <w:tcPr>
            <w:tcW w:w="1368" w:type="dxa"/>
          </w:tcPr>
          <w:p w:rsidR="001938AB" w:rsidRPr="00706229" w:rsidRDefault="00A44EAF" w:rsidP="0007689B">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11,5</w:t>
            </w:r>
          </w:p>
        </w:tc>
        <w:tc>
          <w:tcPr>
            <w:tcW w:w="1368" w:type="dxa"/>
          </w:tcPr>
          <w:p w:rsidR="001938AB" w:rsidRPr="00706229" w:rsidRDefault="00A44EAF" w:rsidP="0007689B">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12,0</w:t>
            </w:r>
          </w:p>
        </w:tc>
      </w:tr>
      <w:tr w:rsidR="001938AB" w:rsidRPr="00706229" w:rsidTr="00A44EAF">
        <w:tc>
          <w:tcPr>
            <w:tcW w:w="1548" w:type="dxa"/>
          </w:tcPr>
          <w:p w:rsidR="001938AB" w:rsidRPr="00706229" w:rsidRDefault="00A44EAF" w:rsidP="0007689B">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Centru</w:t>
            </w:r>
          </w:p>
        </w:tc>
        <w:tc>
          <w:tcPr>
            <w:tcW w:w="1367" w:type="dxa"/>
          </w:tcPr>
          <w:p w:rsidR="001938AB" w:rsidRPr="00706229" w:rsidRDefault="00A44EAF" w:rsidP="0007689B">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984</w:t>
            </w:r>
          </w:p>
        </w:tc>
        <w:tc>
          <w:tcPr>
            <w:tcW w:w="1367" w:type="dxa"/>
          </w:tcPr>
          <w:p w:rsidR="001938AB" w:rsidRPr="00706229" w:rsidRDefault="00A44EAF" w:rsidP="0007689B">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947</w:t>
            </w:r>
          </w:p>
        </w:tc>
        <w:tc>
          <w:tcPr>
            <w:tcW w:w="1367" w:type="dxa"/>
          </w:tcPr>
          <w:p w:rsidR="001938AB" w:rsidRPr="00706229" w:rsidRDefault="00A44EAF" w:rsidP="0007689B">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931</w:t>
            </w:r>
          </w:p>
        </w:tc>
        <w:tc>
          <w:tcPr>
            <w:tcW w:w="1367" w:type="dxa"/>
          </w:tcPr>
          <w:p w:rsidR="001938AB" w:rsidRPr="00706229" w:rsidRDefault="00A44EAF" w:rsidP="0007689B">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11,6</w:t>
            </w:r>
          </w:p>
        </w:tc>
        <w:tc>
          <w:tcPr>
            <w:tcW w:w="1368" w:type="dxa"/>
          </w:tcPr>
          <w:p w:rsidR="001938AB" w:rsidRPr="00706229" w:rsidRDefault="00A44EAF" w:rsidP="0007689B">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12,1</w:t>
            </w:r>
          </w:p>
        </w:tc>
        <w:tc>
          <w:tcPr>
            <w:tcW w:w="1368" w:type="dxa"/>
          </w:tcPr>
          <w:p w:rsidR="001938AB" w:rsidRPr="00706229" w:rsidRDefault="00A44EAF" w:rsidP="0007689B">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12,6</w:t>
            </w:r>
          </w:p>
        </w:tc>
      </w:tr>
      <w:tr w:rsidR="001938AB" w:rsidRPr="00706229" w:rsidTr="00A44EAF">
        <w:tc>
          <w:tcPr>
            <w:tcW w:w="1548" w:type="dxa"/>
          </w:tcPr>
          <w:p w:rsidR="001938AB" w:rsidRPr="00706229" w:rsidRDefault="00A44EAF" w:rsidP="0007689B">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Raionul Orhei</w:t>
            </w:r>
          </w:p>
        </w:tc>
        <w:tc>
          <w:tcPr>
            <w:tcW w:w="1367" w:type="dxa"/>
          </w:tcPr>
          <w:p w:rsidR="001938AB" w:rsidRPr="00706229" w:rsidRDefault="00A44EAF" w:rsidP="0007689B">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923</w:t>
            </w:r>
          </w:p>
        </w:tc>
        <w:tc>
          <w:tcPr>
            <w:tcW w:w="1367" w:type="dxa"/>
          </w:tcPr>
          <w:p w:rsidR="001938AB" w:rsidRPr="00706229" w:rsidRDefault="00A44EAF" w:rsidP="0007689B">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917</w:t>
            </w:r>
          </w:p>
        </w:tc>
        <w:tc>
          <w:tcPr>
            <w:tcW w:w="1367" w:type="dxa"/>
          </w:tcPr>
          <w:p w:rsidR="001938AB" w:rsidRPr="00706229" w:rsidRDefault="00A44EAF" w:rsidP="0007689B">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912</w:t>
            </w:r>
          </w:p>
        </w:tc>
        <w:tc>
          <w:tcPr>
            <w:tcW w:w="1367" w:type="dxa"/>
          </w:tcPr>
          <w:p w:rsidR="001938AB" w:rsidRPr="00706229" w:rsidRDefault="00A44EAF" w:rsidP="0007689B">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12,3</w:t>
            </w:r>
          </w:p>
        </w:tc>
        <w:tc>
          <w:tcPr>
            <w:tcW w:w="1368" w:type="dxa"/>
          </w:tcPr>
          <w:p w:rsidR="001938AB" w:rsidRPr="00706229" w:rsidRDefault="00A44EAF" w:rsidP="0007689B">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13,0</w:t>
            </w:r>
          </w:p>
        </w:tc>
        <w:tc>
          <w:tcPr>
            <w:tcW w:w="1368" w:type="dxa"/>
          </w:tcPr>
          <w:p w:rsidR="001938AB" w:rsidRPr="00706229" w:rsidRDefault="00A44EAF" w:rsidP="0007689B">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13,1</w:t>
            </w:r>
          </w:p>
        </w:tc>
      </w:tr>
    </w:tbl>
    <w:p w:rsidR="00A44EAF" w:rsidRPr="00706229" w:rsidRDefault="00A44EAF" w:rsidP="002456E0">
      <w:pPr>
        <w:spacing w:before="120" w:after="120"/>
        <w:rPr>
          <w:rFonts w:ascii="Arial,Italic" w:hAnsi="Arial,Italic" w:cs="Arial,Italic"/>
          <w:i/>
          <w:iCs/>
          <w:sz w:val="18"/>
          <w:szCs w:val="18"/>
        </w:rPr>
      </w:pPr>
      <w:r w:rsidRPr="00706229">
        <w:rPr>
          <w:rFonts w:ascii="Arial,Italic" w:hAnsi="Arial,Italic" w:cs="Arial,Italic"/>
          <w:i/>
          <w:iCs/>
          <w:sz w:val="18"/>
          <w:szCs w:val="18"/>
        </w:rPr>
        <w:t>Sursa: BNS „Statistica teritorială – 2019”</w:t>
      </w:r>
    </w:p>
    <w:p w:rsidR="00331D64" w:rsidRPr="00706229" w:rsidRDefault="00331D64" w:rsidP="002456E0">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În </w:t>
      </w:r>
      <w:r w:rsidR="00614754" w:rsidRPr="00706229">
        <w:rPr>
          <w:rFonts w:ascii="Times New Roman" w:hAnsi="Times New Roman" w:cs="Times New Roman"/>
          <w:sz w:val="24"/>
          <w:szCs w:val="24"/>
        </w:rPr>
        <w:t>învățământul</w:t>
      </w:r>
      <w:r w:rsidRPr="00706229">
        <w:rPr>
          <w:rFonts w:ascii="Times New Roman" w:hAnsi="Times New Roman" w:cs="Times New Roman"/>
          <w:sz w:val="24"/>
          <w:szCs w:val="24"/>
        </w:rPr>
        <w:t xml:space="preserve"> </w:t>
      </w:r>
      <w:r w:rsidR="00DD26B3" w:rsidRPr="00706229">
        <w:rPr>
          <w:rFonts w:ascii="Times New Roman" w:hAnsi="Times New Roman" w:cs="Times New Roman"/>
          <w:sz w:val="24"/>
          <w:szCs w:val="24"/>
        </w:rPr>
        <w:t xml:space="preserve">primar şi secundar general </w:t>
      </w:r>
      <w:r w:rsidRPr="00706229">
        <w:rPr>
          <w:rFonts w:ascii="Times New Roman" w:hAnsi="Times New Roman" w:cs="Times New Roman"/>
          <w:sz w:val="24"/>
          <w:szCs w:val="24"/>
        </w:rPr>
        <w:t xml:space="preserve">Orhei îşi desfăşoară activitatea </w:t>
      </w:r>
      <w:r w:rsidR="00DD26B3" w:rsidRPr="00706229">
        <w:rPr>
          <w:rFonts w:ascii="Times New Roman" w:hAnsi="Times New Roman" w:cs="Times New Roman"/>
          <w:sz w:val="24"/>
          <w:szCs w:val="24"/>
        </w:rPr>
        <w:t>86</w:t>
      </w:r>
      <w:r w:rsidR="00933C85" w:rsidRPr="00706229">
        <w:rPr>
          <w:rFonts w:ascii="Times New Roman" w:hAnsi="Times New Roman" w:cs="Times New Roman"/>
          <w:sz w:val="24"/>
          <w:szCs w:val="24"/>
        </w:rPr>
        <w:t>6</w:t>
      </w:r>
      <w:r w:rsidRPr="00706229">
        <w:rPr>
          <w:rFonts w:ascii="Times New Roman" w:hAnsi="Times New Roman" w:cs="Times New Roman"/>
          <w:sz w:val="24"/>
          <w:szCs w:val="24"/>
        </w:rPr>
        <w:t xml:space="preserve"> cadre didactice (învăţători şi profesori), dintre care cadrele didactice cu o vechime în muncă în domeniul pedagogic </w:t>
      </w:r>
      <w:r w:rsidR="00614754" w:rsidRPr="00706229">
        <w:rPr>
          <w:rFonts w:ascii="Times New Roman" w:hAnsi="Times New Roman" w:cs="Times New Roman"/>
          <w:sz w:val="24"/>
          <w:szCs w:val="24"/>
        </w:rPr>
        <w:t>până</w:t>
      </w:r>
      <w:r w:rsidRPr="00706229">
        <w:rPr>
          <w:rFonts w:ascii="Times New Roman" w:hAnsi="Times New Roman" w:cs="Times New Roman"/>
          <w:sz w:val="24"/>
          <w:szCs w:val="24"/>
        </w:rPr>
        <w:t xml:space="preserve"> la </w:t>
      </w:r>
      <w:r w:rsidR="00DD26B3" w:rsidRPr="00706229">
        <w:rPr>
          <w:rFonts w:ascii="Times New Roman" w:hAnsi="Times New Roman" w:cs="Times New Roman"/>
          <w:sz w:val="24"/>
          <w:szCs w:val="24"/>
        </w:rPr>
        <w:t>2 ani au constituit 5,5</w:t>
      </w:r>
      <w:r w:rsidRPr="00706229">
        <w:rPr>
          <w:rFonts w:ascii="Times New Roman" w:hAnsi="Times New Roman" w:cs="Times New Roman"/>
          <w:sz w:val="24"/>
          <w:szCs w:val="24"/>
        </w:rPr>
        <w:t xml:space="preserve">% de persoane şi numărul cadrelor didactice cu o vechime în muncă mai mult de </w:t>
      </w:r>
      <w:r w:rsidR="00DD26B3" w:rsidRPr="00706229">
        <w:rPr>
          <w:rFonts w:ascii="Times New Roman" w:hAnsi="Times New Roman" w:cs="Times New Roman"/>
          <w:sz w:val="24"/>
          <w:szCs w:val="24"/>
        </w:rPr>
        <w:t>20</w:t>
      </w:r>
      <w:r w:rsidRPr="00706229">
        <w:rPr>
          <w:rFonts w:ascii="Times New Roman" w:hAnsi="Times New Roman" w:cs="Times New Roman"/>
          <w:sz w:val="24"/>
          <w:szCs w:val="24"/>
        </w:rPr>
        <w:t xml:space="preserve"> ani constituie 5</w:t>
      </w:r>
      <w:r w:rsidR="00DD26B3" w:rsidRPr="00706229">
        <w:rPr>
          <w:rFonts w:ascii="Times New Roman" w:hAnsi="Times New Roman" w:cs="Times New Roman"/>
          <w:sz w:val="24"/>
          <w:szCs w:val="24"/>
        </w:rPr>
        <w:t>9</w:t>
      </w:r>
      <w:r w:rsidRPr="00706229">
        <w:rPr>
          <w:rFonts w:ascii="Times New Roman" w:hAnsi="Times New Roman" w:cs="Times New Roman"/>
          <w:sz w:val="24"/>
          <w:szCs w:val="24"/>
        </w:rPr>
        <w:t>%.</w:t>
      </w:r>
    </w:p>
    <w:p w:rsidR="004D0B49" w:rsidRPr="00706229" w:rsidRDefault="004D0B49" w:rsidP="002456E0">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Personalul didactic din instituţiile de învăţământ primar şi secundar general, după vechimea în munca pedagogică, în anul de studii 2018/19 (cu frecvență)</w:t>
      </w:r>
    </w:p>
    <w:tbl>
      <w:tblPr>
        <w:tblStyle w:val="TableGrid"/>
        <w:tblW w:w="0" w:type="auto"/>
        <w:tblLook w:val="04A0" w:firstRow="1" w:lastRow="0" w:firstColumn="1" w:lastColumn="0" w:noHBand="0" w:noVBand="1"/>
      </w:tblPr>
      <w:tblGrid>
        <w:gridCol w:w="2392"/>
        <w:gridCol w:w="2393"/>
        <w:gridCol w:w="2393"/>
        <w:gridCol w:w="2393"/>
      </w:tblGrid>
      <w:tr w:rsidR="004D0B49" w:rsidRPr="00706229" w:rsidTr="000B67E9">
        <w:tc>
          <w:tcPr>
            <w:tcW w:w="2392" w:type="dxa"/>
            <w:vMerge w:val="restart"/>
          </w:tcPr>
          <w:p w:rsidR="004D0B49" w:rsidRPr="00706229" w:rsidRDefault="004D0B49" w:rsidP="0007689B">
            <w:pPr>
              <w:jc w:val="center"/>
              <w:rPr>
                <w:rFonts w:ascii="Times New Roman" w:eastAsia="Times New Roman" w:hAnsi="Times New Roman" w:cs="Times New Roman"/>
                <w:b/>
                <w:lang w:val="ro-RO" w:eastAsia="ru-RU"/>
              </w:rPr>
            </w:pPr>
          </w:p>
        </w:tc>
        <w:tc>
          <w:tcPr>
            <w:tcW w:w="2393" w:type="dxa"/>
            <w:vMerge w:val="restart"/>
          </w:tcPr>
          <w:p w:rsidR="004D0B49" w:rsidRPr="00706229" w:rsidRDefault="004D0B49" w:rsidP="0007689B">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Total, persoane</w:t>
            </w:r>
          </w:p>
        </w:tc>
        <w:tc>
          <w:tcPr>
            <w:tcW w:w="4786" w:type="dxa"/>
            <w:gridSpan w:val="2"/>
          </w:tcPr>
          <w:p w:rsidR="004D0B49" w:rsidRPr="00706229" w:rsidRDefault="004D0B49" w:rsidP="0007689B">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inclusiv, cu vechimea în munca pedagogică</w:t>
            </w:r>
          </w:p>
        </w:tc>
      </w:tr>
      <w:tr w:rsidR="004D0B49" w:rsidRPr="00706229" w:rsidTr="004D0B49">
        <w:tc>
          <w:tcPr>
            <w:tcW w:w="2392" w:type="dxa"/>
            <w:vMerge/>
          </w:tcPr>
          <w:p w:rsidR="004D0B49" w:rsidRPr="00706229" w:rsidRDefault="004D0B49" w:rsidP="0007689B">
            <w:pPr>
              <w:jc w:val="center"/>
              <w:rPr>
                <w:rFonts w:ascii="Times New Roman" w:eastAsia="Times New Roman" w:hAnsi="Times New Roman" w:cs="Times New Roman"/>
                <w:b/>
                <w:lang w:val="ro-RO" w:eastAsia="ru-RU"/>
              </w:rPr>
            </w:pPr>
          </w:p>
        </w:tc>
        <w:tc>
          <w:tcPr>
            <w:tcW w:w="2393" w:type="dxa"/>
            <w:vMerge/>
          </w:tcPr>
          <w:p w:rsidR="004D0B49" w:rsidRPr="00706229" w:rsidRDefault="004D0B49" w:rsidP="0007689B">
            <w:pPr>
              <w:jc w:val="center"/>
              <w:rPr>
                <w:rFonts w:ascii="Times New Roman" w:eastAsia="Times New Roman" w:hAnsi="Times New Roman" w:cs="Times New Roman"/>
                <w:b/>
                <w:lang w:val="ro-RO" w:eastAsia="ru-RU"/>
              </w:rPr>
            </w:pPr>
          </w:p>
        </w:tc>
        <w:tc>
          <w:tcPr>
            <w:tcW w:w="2393" w:type="dxa"/>
          </w:tcPr>
          <w:p w:rsidR="004D0B49" w:rsidRPr="00706229" w:rsidRDefault="004D0B49" w:rsidP="0007689B">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până la 2 ani</w:t>
            </w:r>
          </w:p>
        </w:tc>
        <w:tc>
          <w:tcPr>
            <w:tcW w:w="2393" w:type="dxa"/>
          </w:tcPr>
          <w:p w:rsidR="004D0B49" w:rsidRPr="00706229" w:rsidRDefault="004D0B49" w:rsidP="0007689B">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 ani şi peste</w:t>
            </w:r>
          </w:p>
        </w:tc>
      </w:tr>
      <w:tr w:rsidR="004D0B49" w:rsidRPr="00706229" w:rsidTr="004D0B49">
        <w:tc>
          <w:tcPr>
            <w:tcW w:w="2392" w:type="dxa"/>
          </w:tcPr>
          <w:p w:rsidR="004D0B49" w:rsidRPr="00706229" w:rsidRDefault="004D0B49" w:rsidP="0007689B">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Total ţară</w:t>
            </w:r>
          </w:p>
        </w:tc>
        <w:tc>
          <w:tcPr>
            <w:tcW w:w="2393" w:type="dxa"/>
          </w:tcPr>
          <w:p w:rsidR="004D0B49" w:rsidRPr="00706229" w:rsidRDefault="00303104" w:rsidP="0007689B">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27657</w:t>
            </w:r>
          </w:p>
        </w:tc>
        <w:tc>
          <w:tcPr>
            <w:tcW w:w="2393" w:type="dxa"/>
          </w:tcPr>
          <w:p w:rsidR="004D0B49" w:rsidRPr="00706229" w:rsidRDefault="00303104" w:rsidP="0007689B">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1276</w:t>
            </w:r>
          </w:p>
        </w:tc>
        <w:tc>
          <w:tcPr>
            <w:tcW w:w="2393" w:type="dxa"/>
          </w:tcPr>
          <w:p w:rsidR="004D0B49" w:rsidRPr="00706229" w:rsidRDefault="00303104" w:rsidP="0007689B">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16027</w:t>
            </w:r>
          </w:p>
        </w:tc>
      </w:tr>
      <w:tr w:rsidR="004D0B49" w:rsidRPr="00706229" w:rsidTr="004D0B49">
        <w:tc>
          <w:tcPr>
            <w:tcW w:w="2392" w:type="dxa"/>
          </w:tcPr>
          <w:p w:rsidR="004D0B49" w:rsidRPr="00706229" w:rsidRDefault="004D0B49" w:rsidP="0007689B">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Centru</w:t>
            </w:r>
          </w:p>
        </w:tc>
        <w:tc>
          <w:tcPr>
            <w:tcW w:w="2393" w:type="dxa"/>
          </w:tcPr>
          <w:p w:rsidR="004D0B49" w:rsidRPr="00706229" w:rsidRDefault="00303104" w:rsidP="0007689B">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7758</w:t>
            </w:r>
          </w:p>
        </w:tc>
        <w:tc>
          <w:tcPr>
            <w:tcW w:w="2393" w:type="dxa"/>
          </w:tcPr>
          <w:p w:rsidR="004D0B49" w:rsidRPr="00706229" w:rsidRDefault="00303104" w:rsidP="0007689B">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350</w:t>
            </w:r>
          </w:p>
        </w:tc>
        <w:tc>
          <w:tcPr>
            <w:tcW w:w="2393" w:type="dxa"/>
          </w:tcPr>
          <w:p w:rsidR="004D0B49" w:rsidRPr="00706229" w:rsidRDefault="00303104" w:rsidP="0007689B">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4649</w:t>
            </w:r>
          </w:p>
        </w:tc>
      </w:tr>
      <w:tr w:rsidR="004D0B49" w:rsidRPr="00706229" w:rsidTr="004D0B49">
        <w:tc>
          <w:tcPr>
            <w:tcW w:w="2392" w:type="dxa"/>
          </w:tcPr>
          <w:p w:rsidR="004D0B49" w:rsidRPr="00706229" w:rsidRDefault="004D0B49" w:rsidP="0007689B">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Raionul Orhei</w:t>
            </w:r>
          </w:p>
        </w:tc>
        <w:tc>
          <w:tcPr>
            <w:tcW w:w="2393" w:type="dxa"/>
          </w:tcPr>
          <w:p w:rsidR="004D0B49" w:rsidRPr="00706229" w:rsidRDefault="00303104" w:rsidP="0007689B">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866</w:t>
            </w:r>
          </w:p>
        </w:tc>
        <w:tc>
          <w:tcPr>
            <w:tcW w:w="2393" w:type="dxa"/>
          </w:tcPr>
          <w:p w:rsidR="004D0B49" w:rsidRPr="00706229" w:rsidRDefault="00303104" w:rsidP="0007689B">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48</w:t>
            </w:r>
          </w:p>
        </w:tc>
        <w:tc>
          <w:tcPr>
            <w:tcW w:w="2393" w:type="dxa"/>
          </w:tcPr>
          <w:p w:rsidR="004D0B49" w:rsidRPr="00706229" w:rsidRDefault="00303104" w:rsidP="0007689B">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511</w:t>
            </w:r>
          </w:p>
        </w:tc>
      </w:tr>
    </w:tbl>
    <w:p w:rsidR="00303104" w:rsidRPr="00706229" w:rsidRDefault="00303104" w:rsidP="002456E0">
      <w:pPr>
        <w:spacing w:before="120" w:after="120"/>
        <w:rPr>
          <w:rFonts w:ascii="Arial,Italic" w:hAnsi="Arial,Italic" w:cs="Arial,Italic"/>
          <w:i/>
          <w:iCs/>
          <w:sz w:val="18"/>
          <w:szCs w:val="18"/>
        </w:rPr>
      </w:pPr>
      <w:r w:rsidRPr="00706229">
        <w:rPr>
          <w:rFonts w:ascii="Arial,Italic" w:hAnsi="Arial,Italic" w:cs="Arial,Italic"/>
          <w:i/>
          <w:iCs/>
          <w:sz w:val="18"/>
          <w:szCs w:val="18"/>
        </w:rPr>
        <w:t>Sursa: BNS „Statistica teritorială – 2019”</w:t>
      </w:r>
    </w:p>
    <w:p w:rsidR="00472BB1" w:rsidRPr="00706229" w:rsidRDefault="007B7DC3" w:rsidP="002456E0">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Situația privitor instituțiile de învățământ din raionul Orhei este una </w:t>
      </w:r>
      <w:r w:rsidR="00614754" w:rsidRPr="00706229">
        <w:rPr>
          <w:rFonts w:ascii="Times New Roman" w:hAnsi="Times New Roman" w:cs="Times New Roman"/>
          <w:sz w:val="24"/>
          <w:szCs w:val="24"/>
        </w:rPr>
        <w:t>relativ</w:t>
      </w:r>
      <w:r w:rsidRPr="00706229">
        <w:rPr>
          <w:rFonts w:ascii="Times New Roman" w:hAnsi="Times New Roman" w:cs="Times New Roman"/>
          <w:sz w:val="24"/>
          <w:szCs w:val="24"/>
        </w:rPr>
        <w:t xml:space="preserve"> satisfăcătoare</w:t>
      </w:r>
      <w:r w:rsidR="00331D64" w:rsidRPr="00706229">
        <w:rPr>
          <w:rFonts w:ascii="Times New Roman" w:hAnsi="Times New Roman" w:cs="Times New Roman"/>
          <w:sz w:val="24"/>
          <w:szCs w:val="24"/>
        </w:rPr>
        <w:t xml:space="preserve">. </w:t>
      </w:r>
      <w:r w:rsidRPr="00706229">
        <w:rPr>
          <w:rFonts w:ascii="Times New Roman" w:hAnsi="Times New Roman" w:cs="Times New Roman"/>
          <w:sz w:val="24"/>
          <w:szCs w:val="24"/>
        </w:rPr>
        <w:t xml:space="preserve">În </w:t>
      </w:r>
      <w:r w:rsidR="00614754" w:rsidRPr="00706229">
        <w:rPr>
          <w:rFonts w:ascii="Times New Roman" w:hAnsi="Times New Roman" w:cs="Times New Roman"/>
          <w:sz w:val="24"/>
          <w:szCs w:val="24"/>
        </w:rPr>
        <w:t>strânsă</w:t>
      </w:r>
      <w:r w:rsidRPr="00706229">
        <w:rPr>
          <w:rFonts w:ascii="Times New Roman" w:hAnsi="Times New Roman" w:cs="Times New Roman"/>
          <w:sz w:val="24"/>
          <w:szCs w:val="24"/>
        </w:rPr>
        <w:t xml:space="preserve"> legătură cu diminuarea numărului de elevi se remarcă şi diminuarea numărului de cadre didactice. Ponderea cadrelor cu studii superioare reprezintă 86%, iar 14,4% din personal au studii medii de specialitate. Raportul elevi/cadre didactice a crescut pe parcursul perioade 2014-2019 de la 12,3 la 13,1 cu toate că numărul de cadre didactice şi de elevi este în declin.</w:t>
      </w:r>
    </w:p>
    <w:p w:rsidR="00472BB1" w:rsidRPr="00706229" w:rsidRDefault="00614754" w:rsidP="002456E0">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Instituții</w:t>
      </w:r>
      <w:r w:rsidR="00472BB1" w:rsidRPr="00706229">
        <w:rPr>
          <w:rFonts w:ascii="Times New Roman" w:hAnsi="Times New Roman" w:cs="Times New Roman"/>
          <w:sz w:val="24"/>
          <w:szCs w:val="24"/>
          <w:u w:val="single"/>
        </w:rPr>
        <w:t xml:space="preserve"> </w:t>
      </w:r>
      <w:r w:rsidR="008772ED">
        <w:rPr>
          <w:rFonts w:ascii="Times New Roman" w:hAnsi="Times New Roman" w:cs="Times New Roman"/>
          <w:sz w:val="24"/>
          <w:szCs w:val="24"/>
          <w:u w:val="single"/>
        </w:rPr>
        <w:t>ș</w:t>
      </w:r>
      <w:r w:rsidR="00472BB1" w:rsidRPr="00706229">
        <w:rPr>
          <w:rFonts w:ascii="Times New Roman" w:hAnsi="Times New Roman" w:cs="Times New Roman"/>
          <w:sz w:val="24"/>
          <w:szCs w:val="24"/>
          <w:u w:val="single"/>
        </w:rPr>
        <w:t xml:space="preserve">i elevi </w:t>
      </w:r>
      <w:r w:rsidR="008772ED">
        <w:rPr>
          <w:rFonts w:ascii="Times New Roman" w:hAnsi="Times New Roman" w:cs="Times New Roman"/>
          <w:sz w:val="24"/>
          <w:szCs w:val="24"/>
          <w:u w:val="single"/>
        </w:rPr>
        <w:t>î</w:t>
      </w:r>
      <w:r w:rsidR="00472BB1" w:rsidRPr="00706229">
        <w:rPr>
          <w:rFonts w:ascii="Times New Roman" w:hAnsi="Times New Roman" w:cs="Times New Roman"/>
          <w:sz w:val="24"/>
          <w:szCs w:val="24"/>
          <w:u w:val="single"/>
        </w:rPr>
        <w:t xml:space="preserve">n </w:t>
      </w:r>
      <w:r w:rsidRPr="00706229">
        <w:rPr>
          <w:rFonts w:ascii="Times New Roman" w:hAnsi="Times New Roman" w:cs="Times New Roman"/>
          <w:sz w:val="24"/>
          <w:szCs w:val="24"/>
          <w:u w:val="single"/>
        </w:rPr>
        <w:t>învățământul</w:t>
      </w:r>
      <w:r w:rsidR="00472BB1" w:rsidRPr="00706229">
        <w:rPr>
          <w:rFonts w:ascii="Times New Roman" w:hAnsi="Times New Roman" w:cs="Times New Roman"/>
          <w:sz w:val="24"/>
          <w:szCs w:val="24"/>
          <w:u w:val="single"/>
        </w:rPr>
        <w:t xml:space="preserve"> primar </w:t>
      </w:r>
      <w:r w:rsidR="008772ED">
        <w:rPr>
          <w:rFonts w:ascii="Times New Roman" w:hAnsi="Times New Roman" w:cs="Times New Roman"/>
          <w:sz w:val="24"/>
          <w:szCs w:val="24"/>
          <w:u w:val="single"/>
        </w:rPr>
        <w:t>ș</w:t>
      </w:r>
      <w:r w:rsidR="00472BB1" w:rsidRPr="00706229">
        <w:rPr>
          <w:rFonts w:ascii="Times New Roman" w:hAnsi="Times New Roman" w:cs="Times New Roman"/>
          <w:sz w:val="24"/>
          <w:szCs w:val="24"/>
          <w:u w:val="single"/>
        </w:rPr>
        <w:t xml:space="preserve">i </w:t>
      </w:r>
      <w:r w:rsidR="004873F2" w:rsidRPr="00706229">
        <w:rPr>
          <w:rFonts w:ascii="Times New Roman" w:hAnsi="Times New Roman" w:cs="Times New Roman"/>
          <w:sz w:val="24"/>
          <w:szCs w:val="24"/>
          <w:u w:val="single"/>
        </w:rPr>
        <w:t xml:space="preserve">secundar general pe </w:t>
      </w:r>
      <w:r w:rsidRPr="00706229">
        <w:rPr>
          <w:rFonts w:ascii="Times New Roman" w:hAnsi="Times New Roman" w:cs="Times New Roman"/>
          <w:sz w:val="24"/>
          <w:szCs w:val="24"/>
          <w:u w:val="single"/>
        </w:rPr>
        <w:t>Localități</w:t>
      </w:r>
      <w:r w:rsidR="004873F2" w:rsidRPr="00706229">
        <w:rPr>
          <w:rFonts w:ascii="Times New Roman" w:hAnsi="Times New Roman" w:cs="Times New Roman"/>
          <w:sz w:val="24"/>
          <w:szCs w:val="24"/>
          <w:u w:val="single"/>
        </w:rPr>
        <w:t>, 2019</w:t>
      </w:r>
    </w:p>
    <w:tbl>
      <w:tblPr>
        <w:tblW w:w="9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360"/>
        <w:gridCol w:w="720"/>
        <w:gridCol w:w="540"/>
        <w:gridCol w:w="556"/>
        <w:gridCol w:w="567"/>
        <w:gridCol w:w="510"/>
        <w:gridCol w:w="410"/>
        <w:gridCol w:w="456"/>
        <w:gridCol w:w="356"/>
        <w:gridCol w:w="360"/>
        <w:gridCol w:w="456"/>
        <w:gridCol w:w="532"/>
        <w:gridCol w:w="360"/>
        <w:gridCol w:w="697"/>
        <w:gridCol w:w="540"/>
        <w:gridCol w:w="410"/>
        <w:gridCol w:w="360"/>
      </w:tblGrid>
      <w:tr w:rsidR="007512A6" w:rsidRPr="008772ED" w:rsidTr="0025323A">
        <w:trPr>
          <w:cantSplit/>
          <w:trHeight w:val="2863"/>
        </w:trPr>
        <w:tc>
          <w:tcPr>
            <w:tcW w:w="1288" w:type="dxa"/>
            <w:shd w:val="clear" w:color="auto" w:fill="auto"/>
            <w:tcMar>
              <w:left w:w="0" w:type="dxa"/>
              <w:right w:w="0" w:type="dxa"/>
            </w:tcMar>
            <w:textDirection w:val="btLr"/>
            <w:vAlign w:val="center"/>
            <w:hideMark/>
          </w:tcPr>
          <w:p w:rsidR="00E803BF" w:rsidRPr="008772ED" w:rsidRDefault="00E803BF" w:rsidP="008772ED">
            <w:pPr>
              <w:spacing w:after="0" w:line="240" w:lineRule="auto"/>
              <w:ind w:left="113" w:right="113"/>
              <w:rPr>
                <w:rFonts w:ascii="Times New Roman" w:eastAsia="Times New Roman" w:hAnsi="Times New Roman" w:cs="Times New Roman"/>
                <w:b/>
                <w:color w:val="000000"/>
                <w:sz w:val="19"/>
                <w:szCs w:val="19"/>
                <w:lang w:eastAsia="ro-RO"/>
              </w:rPr>
            </w:pPr>
          </w:p>
        </w:tc>
        <w:tc>
          <w:tcPr>
            <w:tcW w:w="360" w:type="dxa"/>
            <w:shd w:val="clear" w:color="auto" w:fill="auto"/>
            <w:tcMar>
              <w:left w:w="0" w:type="dxa"/>
              <w:right w:w="0" w:type="dxa"/>
            </w:tcMar>
            <w:textDirection w:val="btLr"/>
            <w:vAlign w:val="center"/>
            <w:hideMark/>
          </w:tcPr>
          <w:p w:rsidR="00E803BF" w:rsidRPr="008772ED" w:rsidRDefault="00E803BF" w:rsidP="008772ED">
            <w:pPr>
              <w:spacing w:after="0" w:line="240" w:lineRule="auto"/>
              <w:ind w:left="113" w:right="113"/>
              <w:rPr>
                <w:rFonts w:ascii="Times New Roman" w:eastAsia="Times New Roman" w:hAnsi="Times New Roman" w:cs="Times New Roman"/>
                <w:b/>
                <w:bCs/>
                <w:color w:val="000000"/>
                <w:sz w:val="19"/>
                <w:szCs w:val="19"/>
                <w:lang w:eastAsia="ro-RO"/>
              </w:rPr>
            </w:pPr>
            <w:r w:rsidRPr="008772ED">
              <w:rPr>
                <w:rFonts w:ascii="Times New Roman" w:eastAsia="Times New Roman" w:hAnsi="Times New Roman" w:cs="Times New Roman"/>
                <w:b/>
                <w:bCs/>
                <w:color w:val="000000"/>
                <w:sz w:val="19"/>
                <w:szCs w:val="19"/>
                <w:lang w:eastAsia="ro-RO"/>
              </w:rPr>
              <w:t>Nr</w:t>
            </w:r>
            <w:r w:rsidR="008772ED">
              <w:rPr>
                <w:rFonts w:ascii="Times New Roman" w:eastAsia="Times New Roman" w:hAnsi="Times New Roman" w:cs="Times New Roman"/>
                <w:b/>
                <w:bCs/>
                <w:color w:val="000000"/>
                <w:sz w:val="19"/>
                <w:szCs w:val="19"/>
                <w:lang w:eastAsia="ro-RO"/>
              </w:rPr>
              <w:t>.</w:t>
            </w:r>
            <w:r w:rsidRPr="008772ED">
              <w:rPr>
                <w:rFonts w:ascii="Times New Roman" w:eastAsia="Times New Roman" w:hAnsi="Times New Roman" w:cs="Times New Roman"/>
                <w:b/>
                <w:bCs/>
                <w:color w:val="000000"/>
                <w:sz w:val="19"/>
                <w:szCs w:val="19"/>
                <w:lang w:eastAsia="ro-RO"/>
              </w:rPr>
              <w:t xml:space="preserve"> </w:t>
            </w:r>
            <w:r w:rsidR="00614754" w:rsidRPr="008772ED">
              <w:rPr>
                <w:rFonts w:ascii="Times New Roman" w:eastAsia="Times New Roman" w:hAnsi="Times New Roman" w:cs="Times New Roman"/>
                <w:b/>
                <w:bCs/>
                <w:color w:val="000000"/>
                <w:sz w:val="19"/>
                <w:szCs w:val="19"/>
                <w:lang w:eastAsia="ro-RO"/>
              </w:rPr>
              <w:t>instituții</w:t>
            </w:r>
          </w:p>
        </w:tc>
        <w:tc>
          <w:tcPr>
            <w:tcW w:w="720" w:type="dxa"/>
            <w:shd w:val="clear" w:color="auto" w:fill="auto"/>
            <w:tcMar>
              <w:left w:w="0" w:type="dxa"/>
              <w:right w:w="0" w:type="dxa"/>
            </w:tcMar>
            <w:textDirection w:val="btLr"/>
            <w:vAlign w:val="center"/>
            <w:hideMark/>
          </w:tcPr>
          <w:p w:rsidR="00E803BF" w:rsidRPr="008772ED" w:rsidRDefault="00614754" w:rsidP="008772ED">
            <w:pPr>
              <w:spacing w:after="0" w:line="240" w:lineRule="auto"/>
              <w:ind w:left="113" w:right="113"/>
              <w:rPr>
                <w:rFonts w:ascii="Times New Roman" w:eastAsia="Times New Roman" w:hAnsi="Times New Roman" w:cs="Times New Roman"/>
                <w:b/>
                <w:bCs/>
                <w:color w:val="000000"/>
                <w:sz w:val="19"/>
                <w:szCs w:val="19"/>
                <w:lang w:eastAsia="ro-RO"/>
              </w:rPr>
            </w:pPr>
            <w:r w:rsidRPr="008772ED">
              <w:rPr>
                <w:rFonts w:ascii="Times New Roman" w:eastAsia="Times New Roman" w:hAnsi="Times New Roman" w:cs="Times New Roman"/>
                <w:b/>
                <w:bCs/>
                <w:color w:val="000000"/>
                <w:sz w:val="19"/>
                <w:szCs w:val="19"/>
                <w:lang w:eastAsia="ro-RO"/>
              </w:rPr>
              <w:t>Suprafața</w:t>
            </w:r>
            <w:r w:rsidR="00E803BF" w:rsidRPr="008772ED">
              <w:rPr>
                <w:rFonts w:ascii="Times New Roman" w:eastAsia="Times New Roman" w:hAnsi="Times New Roman" w:cs="Times New Roman"/>
                <w:b/>
                <w:bCs/>
                <w:color w:val="000000"/>
                <w:sz w:val="19"/>
                <w:szCs w:val="19"/>
                <w:lang w:eastAsia="ro-RO"/>
              </w:rPr>
              <w:t xml:space="preserve"> totala a </w:t>
            </w:r>
            <w:r w:rsidRPr="008772ED">
              <w:rPr>
                <w:rFonts w:ascii="Times New Roman" w:eastAsia="Times New Roman" w:hAnsi="Times New Roman" w:cs="Times New Roman"/>
                <w:b/>
                <w:bCs/>
                <w:color w:val="000000"/>
                <w:sz w:val="19"/>
                <w:szCs w:val="19"/>
                <w:lang w:eastAsia="ro-RO"/>
              </w:rPr>
              <w:t>încăperilor</w:t>
            </w:r>
            <w:r w:rsidR="00E803BF" w:rsidRPr="008772ED">
              <w:rPr>
                <w:rFonts w:ascii="Times New Roman" w:eastAsia="Times New Roman" w:hAnsi="Times New Roman" w:cs="Times New Roman"/>
                <w:b/>
                <w:bCs/>
                <w:color w:val="000000"/>
                <w:sz w:val="19"/>
                <w:szCs w:val="19"/>
                <w:lang w:eastAsia="ro-RO"/>
              </w:rPr>
              <w:t xml:space="preserve"> </w:t>
            </w:r>
            <w:r w:rsidRPr="008772ED">
              <w:rPr>
                <w:rFonts w:ascii="Times New Roman" w:eastAsia="Times New Roman" w:hAnsi="Times New Roman" w:cs="Times New Roman"/>
                <w:b/>
                <w:bCs/>
                <w:color w:val="000000"/>
                <w:sz w:val="19"/>
                <w:szCs w:val="19"/>
                <w:lang w:eastAsia="ro-RO"/>
              </w:rPr>
              <w:t>școlare</w:t>
            </w:r>
            <w:r w:rsidR="00E803BF" w:rsidRPr="008772ED">
              <w:rPr>
                <w:rFonts w:ascii="Times New Roman" w:eastAsia="Times New Roman" w:hAnsi="Times New Roman" w:cs="Times New Roman"/>
                <w:b/>
                <w:bCs/>
                <w:color w:val="000000"/>
                <w:sz w:val="19"/>
                <w:szCs w:val="19"/>
                <w:lang w:eastAsia="ro-RO"/>
              </w:rPr>
              <w:t xml:space="preserve"> (m2)</w:t>
            </w:r>
          </w:p>
        </w:tc>
        <w:tc>
          <w:tcPr>
            <w:tcW w:w="540" w:type="dxa"/>
            <w:shd w:val="clear" w:color="auto" w:fill="auto"/>
            <w:tcMar>
              <w:left w:w="0" w:type="dxa"/>
              <w:right w:w="0" w:type="dxa"/>
            </w:tcMar>
            <w:textDirection w:val="btLr"/>
            <w:vAlign w:val="center"/>
            <w:hideMark/>
          </w:tcPr>
          <w:p w:rsidR="00E803BF" w:rsidRPr="008772ED" w:rsidRDefault="00E803BF" w:rsidP="008772ED">
            <w:pPr>
              <w:spacing w:after="0" w:line="240" w:lineRule="auto"/>
              <w:ind w:left="113" w:right="113"/>
              <w:rPr>
                <w:rFonts w:ascii="Times New Roman" w:eastAsia="Times New Roman" w:hAnsi="Times New Roman" w:cs="Times New Roman"/>
                <w:b/>
                <w:bCs/>
                <w:color w:val="000000"/>
                <w:sz w:val="19"/>
                <w:szCs w:val="19"/>
                <w:lang w:eastAsia="ro-RO"/>
              </w:rPr>
            </w:pPr>
            <w:r w:rsidRPr="008772ED">
              <w:rPr>
                <w:rFonts w:ascii="Times New Roman" w:eastAsia="Times New Roman" w:hAnsi="Times New Roman" w:cs="Times New Roman"/>
                <w:b/>
                <w:bCs/>
                <w:color w:val="000000"/>
                <w:sz w:val="19"/>
                <w:szCs w:val="19"/>
                <w:lang w:eastAsia="ro-RO"/>
              </w:rPr>
              <w:t>Nr</w:t>
            </w:r>
            <w:r w:rsidR="008772ED">
              <w:rPr>
                <w:rFonts w:ascii="Times New Roman" w:eastAsia="Times New Roman" w:hAnsi="Times New Roman" w:cs="Times New Roman"/>
                <w:b/>
                <w:bCs/>
                <w:color w:val="000000"/>
                <w:sz w:val="19"/>
                <w:szCs w:val="19"/>
                <w:lang w:eastAsia="ro-RO"/>
              </w:rPr>
              <w:t>.</w:t>
            </w:r>
            <w:r w:rsidRPr="008772ED">
              <w:rPr>
                <w:rFonts w:ascii="Times New Roman" w:eastAsia="Times New Roman" w:hAnsi="Times New Roman" w:cs="Times New Roman"/>
                <w:b/>
                <w:bCs/>
                <w:color w:val="000000"/>
                <w:sz w:val="19"/>
                <w:szCs w:val="19"/>
                <w:lang w:eastAsia="ro-RO"/>
              </w:rPr>
              <w:t xml:space="preserve"> clase (inclusiv cabinetele de studii</w:t>
            </w:r>
            <w:r w:rsidR="0002266B">
              <w:rPr>
                <w:rFonts w:ascii="Times New Roman" w:eastAsia="Times New Roman" w:hAnsi="Times New Roman" w:cs="Times New Roman"/>
                <w:b/>
                <w:bCs/>
                <w:color w:val="000000"/>
                <w:sz w:val="19"/>
                <w:szCs w:val="19"/>
                <w:lang w:eastAsia="ro-RO"/>
              </w:rPr>
              <w:t xml:space="preserve"> și </w:t>
            </w:r>
            <w:r w:rsidRPr="008772ED">
              <w:rPr>
                <w:rFonts w:ascii="Times New Roman" w:eastAsia="Times New Roman" w:hAnsi="Times New Roman" w:cs="Times New Roman"/>
                <w:b/>
                <w:bCs/>
                <w:color w:val="000000"/>
                <w:sz w:val="19"/>
                <w:szCs w:val="19"/>
                <w:lang w:eastAsia="ro-RO"/>
              </w:rPr>
              <w:t>laboratoare)</w:t>
            </w:r>
          </w:p>
        </w:tc>
        <w:tc>
          <w:tcPr>
            <w:tcW w:w="556" w:type="dxa"/>
            <w:shd w:val="clear" w:color="auto" w:fill="auto"/>
            <w:tcMar>
              <w:left w:w="0" w:type="dxa"/>
              <w:right w:w="0" w:type="dxa"/>
            </w:tcMar>
            <w:textDirection w:val="btLr"/>
            <w:vAlign w:val="center"/>
            <w:hideMark/>
          </w:tcPr>
          <w:p w:rsidR="00E803BF" w:rsidRPr="008772ED" w:rsidRDefault="00614754" w:rsidP="0025323A">
            <w:pPr>
              <w:spacing w:after="0" w:line="240" w:lineRule="auto"/>
              <w:ind w:left="113" w:right="113"/>
              <w:rPr>
                <w:rFonts w:ascii="Times New Roman" w:eastAsia="Times New Roman" w:hAnsi="Times New Roman" w:cs="Times New Roman"/>
                <w:b/>
                <w:bCs/>
                <w:color w:val="000000"/>
                <w:sz w:val="19"/>
                <w:szCs w:val="19"/>
                <w:lang w:eastAsia="ro-RO"/>
              </w:rPr>
            </w:pPr>
            <w:r w:rsidRPr="008772ED">
              <w:rPr>
                <w:rFonts w:ascii="Times New Roman" w:eastAsia="Times New Roman" w:hAnsi="Times New Roman" w:cs="Times New Roman"/>
                <w:b/>
                <w:bCs/>
                <w:color w:val="000000"/>
                <w:sz w:val="19"/>
                <w:szCs w:val="19"/>
                <w:lang w:eastAsia="ro-RO"/>
              </w:rPr>
              <w:t>Suprafața</w:t>
            </w:r>
            <w:r w:rsidR="00E803BF" w:rsidRPr="008772ED">
              <w:rPr>
                <w:rFonts w:ascii="Times New Roman" w:eastAsia="Times New Roman" w:hAnsi="Times New Roman" w:cs="Times New Roman"/>
                <w:b/>
                <w:bCs/>
                <w:color w:val="000000"/>
                <w:sz w:val="19"/>
                <w:szCs w:val="19"/>
                <w:lang w:eastAsia="ro-RO"/>
              </w:rPr>
              <w:t xml:space="preserve"> claselor (inclusiv cabinetel</w:t>
            </w:r>
            <w:r w:rsidR="0025323A">
              <w:rPr>
                <w:rFonts w:ascii="Times New Roman" w:eastAsia="Times New Roman" w:hAnsi="Times New Roman" w:cs="Times New Roman"/>
                <w:b/>
                <w:bCs/>
                <w:color w:val="000000"/>
                <w:sz w:val="19"/>
                <w:szCs w:val="19"/>
                <w:lang w:eastAsia="ro-RO"/>
              </w:rPr>
              <w:t>e</w:t>
            </w:r>
            <w:r w:rsidR="0002266B">
              <w:rPr>
                <w:rFonts w:ascii="Times New Roman" w:eastAsia="Times New Roman" w:hAnsi="Times New Roman" w:cs="Times New Roman"/>
                <w:b/>
                <w:bCs/>
                <w:color w:val="000000"/>
                <w:sz w:val="19"/>
                <w:szCs w:val="19"/>
                <w:lang w:eastAsia="ro-RO"/>
              </w:rPr>
              <w:t xml:space="preserve"> și </w:t>
            </w:r>
            <w:r w:rsidR="00E803BF" w:rsidRPr="008772ED">
              <w:rPr>
                <w:rFonts w:ascii="Times New Roman" w:eastAsia="Times New Roman" w:hAnsi="Times New Roman" w:cs="Times New Roman"/>
                <w:b/>
                <w:bCs/>
                <w:color w:val="000000"/>
                <w:sz w:val="19"/>
                <w:szCs w:val="19"/>
                <w:lang w:eastAsia="ro-RO"/>
              </w:rPr>
              <w:t>laboratoarel</w:t>
            </w:r>
            <w:r w:rsidR="0025323A">
              <w:rPr>
                <w:rFonts w:ascii="Times New Roman" w:eastAsia="Times New Roman" w:hAnsi="Times New Roman" w:cs="Times New Roman"/>
                <w:b/>
                <w:bCs/>
                <w:color w:val="000000"/>
                <w:sz w:val="19"/>
                <w:szCs w:val="19"/>
                <w:lang w:eastAsia="ro-RO"/>
              </w:rPr>
              <w:t>e</w:t>
            </w:r>
            <w:r w:rsidR="00E803BF" w:rsidRPr="008772ED">
              <w:rPr>
                <w:rFonts w:ascii="Times New Roman" w:eastAsia="Times New Roman" w:hAnsi="Times New Roman" w:cs="Times New Roman"/>
                <w:b/>
                <w:bCs/>
                <w:color w:val="000000"/>
                <w:sz w:val="19"/>
                <w:szCs w:val="19"/>
                <w:lang w:eastAsia="ro-RO"/>
              </w:rPr>
              <w:t>) (m2)</w:t>
            </w:r>
          </w:p>
        </w:tc>
        <w:tc>
          <w:tcPr>
            <w:tcW w:w="567" w:type="dxa"/>
            <w:shd w:val="clear" w:color="auto" w:fill="auto"/>
            <w:tcMar>
              <w:left w:w="0" w:type="dxa"/>
              <w:right w:w="0" w:type="dxa"/>
            </w:tcMar>
            <w:textDirection w:val="btLr"/>
            <w:vAlign w:val="center"/>
            <w:hideMark/>
          </w:tcPr>
          <w:p w:rsidR="00E803BF" w:rsidRPr="008772ED" w:rsidRDefault="00E803BF" w:rsidP="008772ED">
            <w:pPr>
              <w:spacing w:after="0" w:line="240" w:lineRule="auto"/>
              <w:ind w:left="113" w:right="113"/>
              <w:rPr>
                <w:rFonts w:ascii="Times New Roman" w:eastAsia="Times New Roman" w:hAnsi="Times New Roman" w:cs="Times New Roman"/>
                <w:b/>
                <w:bCs/>
                <w:color w:val="000000"/>
                <w:sz w:val="19"/>
                <w:szCs w:val="19"/>
                <w:lang w:eastAsia="ro-RO"/>
              </w:rPr>
            </w:pPr>
            <w:r w:rsidRPr="008772ED">
              <w:rPr>
                <w:rFonts w:ascii="Times New Roman" w:eastAsia="Times New Roman" w:hAnsi="Times New Roman" w:cs="Times New Roman"/>
                <w:b/>
                <w:bCs/>
                <w:color w:val="000000"/>
                <w:sz w:val="19"/>
                <w:szCs w:val="19"/>
                <w:lang w:eastAsia="ro-RO"/>
              </w:rPr>
              <w:t>Nr</w:t>
            </w:r>
            <w:r w:rsidR="008772ED">
              <w:rPr>
                <w:rFonts w:ascii="Times New Roman" w:eastAsia="Times New Roman" w:hAnsi="Times New Roman" w:cs="Times New Roman"/>
                <w:b/>
                <w:bCs/>
                <w:color w:val="000000"/>
                <w:sz w:val="19"/>
                <w:szCs w:val="19"/>
                <w:lang w:eastAsia="ro-RO"/>
              </w:rPr>
              <w:t>.</w:t>
            </w:r>
            <w:r w:rsidRPr="008772ED">
              <w:rPr>
                <w:rFonts w:ascii="Times New Roman" w:eastAsia="Times New Roman" w:hAnsi="Times New Roman" w:cs="Times New Roman"/>
                <w:b/>
                <w:bCs/>
                <w:color w:val="000000"/>
                <w:sz w:val="19"/>
                <w:szCs w:val="19"/>
                <w:lang w:eastAsia="ro-RO"/>
              </w:rPr>
              <w:t xml:space="preserve"> locuri pentru elevi</w:t>
            </w:r>
          </w:p>
        </w:tc>
        <w:tc>
          <w:tcPr>
            <w:tcW w:w="510" w:type="dxa"/>
            <w:shd w:val="clear" w:color="auto" w:fill="auto"/>
            <w:tcMar>
              <w:left w:w="0" w:type="dxa"/>
              <w:right w:w="0" w:type="dxa"/>
            </w:tcMar>
            <w:textDirection w:val="btLr"/>
            <w:vAlign w:val="center"/>
            <w:hideMark/>
          </w:tcPr>
          <w:p w:rsidR="00E803BF" w:rsidRPr="008772ED" w:rsidRDefault="00E803BF" w:rsidP="008772ED">
            <w:pPr>
              <w:spacing w:after="0" w:line="240" w:lineRule="auto"/>
              <w:ind w:left="113" w:right="113"/>
              <w:rPr>
                <w:rFonts w:ascii="Times New Roman" w:eastAsia="Times New Roman" w:hAnsi="Times New Roman" w:cs="Times New Roman"/>
                <w:b/>
                <w:bCs/>
                <w:color w:val="000000"/>
                <w:sz w:val="19"/>
                <w:szCs w:val="19"/>
                <w:lang w:eastAsia="ro-RO"/>
              </w:rPr>
            </w:pPr>
            <w:r w:rsidRPr="008772ED">
              <w:rPr>
                <w:rFonts w:ascii="Times New Roman" w:eastAsia="Times New Roman" w:hAnsi="Times New Roman" w:cs="Times New Roman"/>
                <w:b/>
                <w:bCs/>
                <w:color w:val="000000"/>
                <w:sz w:val="19"/>
                <w:szCs w:val="19"/>
                <w:lang w:eastAsia="ro-RO"/>
              </w:rPr>
              <w:t>Nr</w:t>
            </w:r>
            <w:r w:rsidR="008772ED">
              <w:rPr>
                <w:rFonts w:ascii="Times New Roman" w:eastAsia="Times New Roman" w:hAnsi="Times New Roman" w:cs="Times New Roman"/>
                <w:b/>
                <w:bCs/>
                <w:color w:val="000000"/>
                <w:sz w:val="19"/>
                <w:szCs w:val="19"/>
                <w:lang w:eastAsia="ro-RO"/>
              </w:rPr>
              <w:t>.</w:t>
            </w:r>
            <w:r w:rsidRPr="008772ED">
              <w:rPr>
                <w:rFonts w:ascii="Times New Roman" w:eastAsia="Times New Roman" w:hAnsi="Times New Roman" w:cs="Times New Roman"/>
                <w:b/>
                <w:bCs/>
                <w:color w:val="000000"/>
                <w:sz w:val="19"/>
                <w:szCs w:val="19"/>
                <w:lang w:eastAsia="ro-RO"/>
              </w:rPr>
              <w:t xml:space="preserve"> elevilor - total</w:t>
            </w:r>
          </w:p>
        </w:tc>
        <w:tc>
          <w:tcPr>
            <w:tcW w:w="324" w:type="dxa"/>
            <w:shd w:val="clear" w:color="auto" w:fill="auto"/>
            <w:tcMar>
              <w:left w:w="0" w:type="dxa"/>
              <w:right w:w="0" w:type="dxa"/>
            </w:tcMar>
            <w:textDirection w:val="btLr"/>
            <w:vAlign w:val="center"/>
            <w:hideMark/>
          </w:tcPr>
          <w:p w:rsidR="00E803BF" w:rsidRPr="008772ED" w:rsidRDefault="00E803BF" w:rsidP="008772ED">
            <w:pPr>
              <w:spacing w:after="0" w:line="240" w:lineRule="auto"/>
              <w:ind w:left="113" w:right="113"/>
              <w:rPr>
                <w:rFonts w:ascii="Times New Roman" w:eastAsia="Times New Roman" w:hAnsi="Times New Roman" w:cs="Times New Roman"/>
                <w:b/>
                <w:bCs/>
                <w:color w:val="000000"/>
                <w:sz w:val="19"/>
                <w:szCs w:val="19"/>
                <w:lang w:eastAsia="ro-RO"/>
              </w:rPr>
            </w:pPr>
            <w:r w:rsidRPr="008772ED">
              <w:rPr>
                <w:rFonts w:ascii="Times New Roman" w:eastAsia="Times New Roman" w:hAnsi="Times New Roman" w:cs="Times New Roman"/>
                <w:b/>
                <w:bCs/>
                <w:color w:val="000000"/>
                <w:sz w:val="19"/>
                <w:szCs w:val="19"/>
                <w:lang w:eastAsia="ro-RO"/>
              </w:rPr>
              <w:t>Nr</w:t>
            </w:r>
            <w:r w:rsidR="008772ED">
              <w:rPr>
                <w:rFonts w:ascii="Times New Roman" w:eastAsia="Times New Roman" w:hAnsi="Times New Roman" w:cs="Times New Roman"/>
                <w:b/>
                <w:bCs/>
                <w:color w:val="000000"/>
                <w:sz w:val="19"/>
                <w:szCs w:val="19"/>
                <w:lang w:eastAsia="ro-RO"/>
              </w:rPr>
              <w:t>.</w:t>
            </w:r>
            <w:r w:rsidRPr="008772ED">
              <w:rPr>
                <w:rFonts w:ascii="Times New Roman" w:eastAsia="Times New Roman" w:hAnsi="Times New Roman" w:cs="Times New Roman"/>
                <w:b/>
                <w:bCs/>
                <w:color w:val="000000"/>
                <w:sz w:val="19"/>
                <w:szCs w:val="19"/>
                <w:lang w:eastAsia="ro-RO"/>
              </w:rPr>
              <w:t xml:space="preserve"> elevilor clasele 1-4</w:t>
            </w:r>
          </w:p>
        </w:tc>
        <w:tc>
          <w:tcPr>
            <w:tcW w:w="456" w:type="dxa"/>
            <w:shd w:val="clear" w:color="auto" w:fill="auto"/>
            <w:tcMar>
              <w:left w:w="0" w:type="dxa"/>
              <w:right w:w="0" w:type="dxa"/>
            </w:tcMar>
            <w:textDirection w:val="btLr"/>
            <w:vAlign w:val="center"/>
            <w:hideMark/>
          </w:tcPr>
          <w:p w:rsidR="00E803BF" w:rsidRPr="008772ED" w:rsidRDefault="00E803BF" w:rsidP="008772ED">
            <w:pPr>
              <w:spacing w:after="0" w:line="240" w:lineRule="auto"/>
              <w:ind w:left="113" w:right="113"/>
              <w:rPr>
                <w:rFonts w:ascii="Times New Roman" w:eastAsia="Times New Roman" w:hAnsi="Times New Roman" w:cs="Times New Roman"/>
                <w:b/>
                <w:bCs/>
                <w:color w:val="000000"/>
                <w:sz w:val="19"/>
                <w:szCs w:val="19"/>
                <w:lang w:eastAsia="ro-RO"/>
              </w:rPr>
            </w:pPr>
            <w:r w:rsidRPr="008772ED">
              <w:rPr>
                <w:rFonts w:ascii="Times New Roman" w:eastAsia="Times New Roman" w:hAnsi="Times New Roman" w:cs="Times New Roman"/>
                <w:b/>
                <w:bCs/>
                <w:color w:val="000000"/>
                <w:sz w:val="19"/>
                <w:szCs w:val="19"/>
                <w:lang w:eastAsia="ro-RO"/>
              </w:rPr>
              <w:t>Nr</w:t>
            </w:r>
            <w:r w:rsidR="008772ED">
              <w:rPr>
                <w:rFonts w:ascii="Times New Roman" w:eastAsia="Times New Roman" w:hAnsi="Times New Roman" w:cs="Times New Roman"/>
                <w:b/>
                <w:bCs/>
                <w:color w:val="000000"/>
                <w:sz w:val="19"/>
                <w:szCs w:val="19"/>
                <w:lang w:eastAsia="ro-RO"/>
              </w:rPr>
              <w:t>.</w:t>
            </w:r>
            <w:r w:rsidRPr="008772ED">
              <w:rPr>
                <w:rFonts w:ascii="Times New Roman" w:eastAsia="Times New Roman" w:hAnsi="Times New Roman" w:cs="Times New Roman"/>
                <w:b/>
                <w:bCs/>
                <w:color w:val="000000"/>
                <w:sz w:val="19"/>
                <w:szCs w:val="19"/>
                <w:lang w:eastAsia="ro-RO"/>
              </w:rPr>
              <w:t xml:space="preserve"> elevilor clasele 5-9</w:t>
            </w:r>
          </w:p>
        </w:tc>
        <w:tc>
          <w:tcPr>
            <w:tcW w:w="356" w:type="dxa"/>
            <w:shd w:val="clear" w:color="auto" w:fill="auto"/>
            <w:tcMar>
              <w:left w:w="0" w:type="dxa"/>
              <w:right w:w="0" w:type="dxa"/>
            </w:tcMar>
            <w:textDirection w:val="btLr"/>
            <w:vAlign w:val="center"/>
            <w:hideMark/>
          </w:tcPr>
          <w:p w:rsidR="00E803BF" w:rsidRPr="008772ED" w:rsidRDefault="00E803BF" w:rsidP="008772ED">
            <w:pPr>
              <w:spacing w:after="0" w:line="240" w:lineRule="auto"/>
              <w:ind w:left="113" w:right="113"/>
              <w:rPr>
                <w:rFonts w:ascii="Times New Roman" w:eastAsia="Times New Roman" w:hAnsi="Times New Roman" w:cs="Times New Roman"/>
                <w:b/>
                <w:bCs/>
                <w:color w:val="000000"/>
                <w:sz w:val="19"/>
                <w:szCs w:val="19"/>
                <w:lang w:eastAsia="ro-RO"/>
              </w:rPr>
            </w:pPr>
            <w:r w:rsidRPr="008772ED">
              <w:rPr>
                <w:rFonts w:ascii="Times New Roman" w:eastAsia="Times New Roman" w:hAnsi="Times New Roman" w:cs="Times New Roman"/>
                <w:b/>
                <w:bCs/>
                <w:color w:val="000000"/>
                <w:sz w:val="19"/>
                <w:szCs w:val="19"/>
                <w:lang w:eastAsia="ro-RO"/>
              </w:rPr>
              <w:t>Nr</w:t>
            </w:r>
            <w:r w:rsidR="008772ED">
              <w:rPr>
                <w:rFonts w:ascii="Times New Roman" w:eastAsia="Times New Roman" w:hAnsi="Times New Roman" w:cs="Times New Roman"/>
                <w:b/>
                <w:bCs/>
                <w:color w:val="000000"/>
                <w:sz w:val="19"/>
                <w:szCs w:val="19"/>
                <w:lang w:eastAsia="ro-RO"/>
              </w:rPr>
              <w:t>.</w:t>
            </w:r>
            <w:r w:rsidRPr="008772ED">
              <w:rPr>
                <w:rFonts w:ascii="Times New Roman" w:eastAsia="Times New Roman" w:hAnsi="Times New Roman" w:cs="Times New Roman"/>
                <w:b/>
                <w:bCs/>
                <w:color w:val="000000"/>
                <w:sz w:val="19"/>
                <w:szCs w:val="19"/>
                <w:lang w:eastAsia="ro-RO"/>
              </w:rPr>
              <w:t xml:space="preserve"> elevilor clasele 10-11</w:t>
            </w:r>
          </w:p>
        </w:tc>
        <w:tc>
          <w:tcPr>
            <w:tcW w:w="360" w:type="dxa"/>
            <w:shd w:val="clear" w:color="auto" w:fill="auto"/>
            <w:tcMar>
              <w:left w:w="0" w:type="dxa"/>
              <w:right w:w="0" w:type="dxa"/>
            </w:tcMar>
            <w:textDirection w:val="btLr"/>
            <w:vAlign w:val="center"/>
            <w:hideMark/>
          </w:tcPr>
          <w:p w:rsidR="00E803BF" w:rsidRPr="008772ED" w:rsidRDefault="00E803BF" w:rsidP="008772ED">
            <w:pPr>
              <w:spacing w:after="0" w:line="240" w:lineRule="auto"/>
              <w:ind w:left="113" w:right="113"/>
              <w:rPr>
                <w:rFonts w:ascii="Times New Roman" w:eastAsia="Times New Roman" w:hAnsi="Times New Roman" w:cs="Times New Roman"/>
                <w:b/>
                <w:bCs/>
                <w:color w:val="000000"/>
                <w:sz w:val="19"/>
                <w:szCs w:val="19"/>
                <w:lang w:eastAsia="ro-RO"/>
              </w:rPr>
            </w:pPr>
            <w:r w:rsidRPr="008772ED">
              <w:rPr>
                <w:rFonts w:ascii="Times New Roman" w:eastAsia="Times New Roman" w:hAnsi="Times New Roman" w:cs="Times New Roman"/>
                <w:b/>
                <w:bCs/>
                <w:color w:val="000000"/>
                <w:sz w:val="19"/>
                <w:szCs w:val="19"/>
                <w:lang w:eastAsia="ro-RO"/>
              </w:rPr>
              <w:t>Nr</w:t>
            </w:r>
            <w:r w:rsidR="008772ED">
              <w:rPr>
                <w:rFonts w:ascii="Times New Roman" w:eastAsia="Times New Roman" w:hAnsi="Times New Roman" w:cs="Times New Roman"/>
                <w:b/>
                <w:bCs/>
                <w:color w:val="000000"/>
                <w:sz w:val="19"/>
                <w:szCs w:val="19"/>
                <w:lang w:eastAsia="ro-RO"/>
              </w:rPr>
              <w:t>.</w:t>
            </w:r>
            <w:r w:rsidRPr="008772ED">
              <w:rPr>
                <w:rFonts w:ascii="Times New Roman" w:eastAsia="Times New Roman" w:hAnsi="Times New Roman" w:cs="Times New Roman"/>
                <w:b/>
                <w:bCs/>
                <w:color w:val="000000"/>
                <w:sz w:val="19"/>
                <w:szCs w:val="19"/>
                <w:lang w:eastAsia="ro-RO"/>
              </w:rPr>
              <w:t xml:space="preserve"> elevilor clasele 12</w:t>
            </w:r>
          </w:p>
        </w:tc>
        <w:tc>
          <w:tcPr>
            <w:tcW w:w="456" w:type="dxa"/>
            <w:shd w:val="clear" w:color="auto" w:fill="auto"/>
            <w:tcMar>
              <w:left w:w="0" w:type="dxa"/>
              <w:right w:w="0" w:type="dxa"/>
            </w:tcMar>
            <w:textDirection w:val="btLr"/>
            <w:vAlign w:val="center"/>
            <w:hideMark/>
          </w:tcPr>
          <w:p w:rsidR="00E803BF" w:rsidRPr="008772ED" w:rsidRDefault="00E803BF" w:rsidP="0025323A">
            <w:pPr>
              <w:spacing w:after="0" w:line="240" w:lineRule="auto"/>
              <w:ind w:left="113" w:right="113"/>
              <w:rPr>
                <w:rFonts w:ascii="Times New Roman" w:eastAsia="Times New Roman" w:hAnsi="Times New Roman" w:cs="Times New Roman"/>
                <w:b/>
                <w:bCs/>
                <w:color w:val="000000"/>
                <w:sz w:val="19"/>
                <w:szCs w:val="19"/>
                <w:lang w:eastAsia="ro-RO"/>
              </w:rPr>
            </w:pPr>
            <w:r w:rsidRPr="008772ED">
              <w:rPr>
                <w:rFonts w:ascii="Times New Roman" w:eastAsia="Times New Roman" w:hAnsi="Times New Roman" w:cs="Times New Roman"/>
                <w:b/>
                <w:bCs/>
                <w:color w:val="000000"/>
                <w:sz w:val="19"/>
                <w:szCs w:val="19"/>
                <w:lang w:eastAsia="ro-RO"/>
              </w:rPr>
              <w:t>Nr</w:t>
            </w:r>
            <w:r w:rsidR="008772ED">
              <w:rPr>
                <w:rFonts w:ascii="Times New Roman" w:eastAsia="Times New Roman" w:hAnsi="Times New Roman" w:cs="Times New Roman"/>
                <w:b/>
                <w:bCs/>
                <w:color w:val="000000"/>
                <w:sz w:val="19"/>
                <w:szCs w:val="19"/>
                <w:lang w:eastAsia="ro-RO"/>
              </w:rPr>
              <w:t>.</w:t>
            </w:r>
            <w:r w:rsidRPr="008772ED">
              <w:rPr>
                <w:rFonts w:ascii="Times New Roman" w:eastAsia="Times New Roman" w:hAnsi="Times New Roman" w:cs="Times New Roman"/>
                <w:b/>
                <w:bCs/>
                <w:color w:val="000000"/>
                <w:sz w:val="19"/>
                <w:szCs w:val="19"/>
                <w:lang w:eastAsia="ro-RO"/>
              </w:rPr>
              <w:t xml:space="preserve"> elevi din clasele 1 </w:t>
            </w:r>
            <w:r w:rsidR="00614754" w:rsidRPr="008772ED">
              <w:rPr>
                <w:rFonts w:ascii="Times New Roman" w:eastAsia="Times New Roman" w:hAnsi="Times New Roman" w:cs="Times New Roman"/>
                <w:b/>
                <w:bCs/>
                <w:color w:val="000000"/>
                <w:sz w:val="19"/>
                <w:szCs w:val="19"/>
                <w:lang w:eastAsia="ro-RO"/>
              </w:rPr>
              <w:t>încadrați</w:t>
            </w:r>
            <w:r w:rsidRPr="008772ED">
              <w:rPr>
                <w:rFonts w:ascii="Times New Roman" w:eastAsia="Times New Roman" w:hAnsi="Times New Roman" w:cs="Times New Roman"/>
                <w:b/>
                <w:bCs/>
                <w:color w:val="000000"/>
                <w:sz w:val="19"/>
                <w:szCs w:val="19"/>
                <w:lang w:eastAsia="ro-RO"/>
              </w:rPr>
              <w:t xml:space="preserve"> </w:t>
            </w:r>
            <w:r w:rsidR="008772ED">
              <w:rPr>
                <w:rFonts w:ascii="Times New Roman" w:eastAsia="Times New Roman" w:hAnsi="Times New Roman" w:cs="Times New Roman"/>
                <w:b/>
                <w:bCs/>
                <w:color w:val="000000"/>
                <w:sz w:val="19"/>
                <w:szCs w:val="19"/>
                <w:lang w:eastAsia="ro-RO"/>
              </w:rPr>
              <w:t>î</w:t>
            </w:r>
            <w:r w:rsidRPr="008772ED">
              <w:rPr>
                <w:rFonts w:ascii="Times New Roman" w:eastAsia="Times New Roman" w:hAnsi="Times New Roman" w:cs="Times New Roman"/>
                <w:b/>
                <w:bCs/>
                <w:color w:val="000000"/>
                <w:sz w:val="19"/>
                <w:szCs w:val="19"/>
                <w:lang w:eastAsia="ro-RO"/>
              </w:rPr>
              <w:t>n progra</w:t>
            </w:r>
            <w:r w:rsidR="0025323A">
              <w:rPr>
                <w:rFonts w:ascii="Times New Roman" w:eastAsia="Times New Roman" w:hAnsi="Times New Roman" w:cs="Times New Roman"/>
                <w:b/>
                <w:bCs/>
                <w:color w:val="000000"/>
                <w:sz w:val="19"/>
                <w:szCs w:val="19"/>
                <w:lang w:eastAsia="ro-RO"/>
              </w:rPr>
              <w:t>m</w:t>
            </w:r>
            <w:r w:rsidRPr="008772ED">
              <w:rPr>
                <w:rFonts w:ascii="Times New Roman" w:eastAsia="Times New Roman" w:hAnsi="Times New Roman" w:cs="Times New Roman"/>
                <w:b/>
                <w:bCs/>
                <w:color w:val="000000"/>
                <w:sz w:val="19"/>
                <w:szCs w:val="19"/>
                <w:lang w:eastAsia="ro-RO"/>
              </w:rPr>
              <w:t xml:space="preserve"> </w:t>
            </w:r>
            <w:r w:rsidR="00614754" w:rsidRPr="008772ED">
              <w:rPr>
                <w:rFonts w:ascii="Times New Roman" w:eastAsia="Times New Roman" w:hAnsi="Times New Roman" w:cs="Times New Roman"/>
                <w:b/>
                <w:bCs/>
                <w:color w:val="000000"/>
                <w:sz w:val="19"/>
                <w:szCs w:val="19"/>
                <w:lang w:eastAsia="ro-RO"/>
              </w:rPr>
              <w:t>educație</w:t>
            </w:r>
            <w:r w:rsidRPr="008772ED">
              <w:rPr>
                <w:rFonts w:ascii="Times New Roman" w:eastAsia="Times New Roman" w:hAnsi="Times New Roman" w:cs="Times New Roman"/>
                <w:b/>
                <w:bCs/>
                <w:color w:val="000000"/>
                <w:sz w:val="19"/>
                <w:szCs w:val="19"/>
                <w:lang w:eastAsia="ro-RO"/>
              </w:rPr>
              <w:t xml:space="preserve"> </w:t>
            </w:r>
            <w:r w:rsidR="00614754" w:rsidRPr="008772ED">
              <w:rPr>
                <w:rFonts w:ascii="Times New Roman" w:eastAsia="Times New Roman" w:hAnsi="Times New Roman" w:cs="Times New Roman"/>
                <w:b/>
                <w:bCs/>
                <w:color w:val="000000"/>
                <w:sz w:val="19"/>
                <w:szCs w:val="19"/>
                <w:lang w:eastAsia="ro-RO"/>
              </w:rPr>
              <w:t>preșcolar</w:t>
            </w:r>
            <w:r w:rsidR="008772ED">
              <w:rPr>
                <w:rFonts w:ascii="Times New Roman" w:eastAsia="Times New Roman" w:hAnsi="Times New Roman" w:cs="Times New Roman"/>
                <w:b/>
                <w:bCs/>
                <w:color w:val="000000"/>
                <w:sz w:val="19"/>
                <w:szCs w:val="19"/>
                <w:lang w:eastAsia="ro-RO"/>
              </w:rPr>
              <w:t>ă</w:t>
            </w:r>
          </w:p>
        </w:tc>
        <w:tc>
          <w:tcPr>
            <w:tcW w:w="532" w:type="dxa"/>
            <w:shd w:val="clear" w:color="auto" w:fill="auto"/>
            <w:tcMar>
              <w:left w:w="0" w:type="dxa"/>
              <w:right w:w="0" w:type="dxa"/>
            </w:tcMar>
            <w:textDirection w:val="btLr"/>
            <w:vAlign w:val="center"/>
            <w:hideMark/>
          </w:tcPr>
          <w:p w:rsidR="00E803BF" w:rsidRPr="008772ED" w:rsidRDefault="00E803BF" w:rsidP="008772ED">
            <w:pPr>
              <w:spacing w:after="0" w:line="240" w:lineRule="auto"/>
              <w:ind w:left="113" w:right="113"/>
              <w:rPr>
                <w:rFonts w:ascii="Times New Roman" w:eastAsia="Times New Roman" w:hAnsi="Times New Roman" w:cs="Times New Roman"/>
                <w:b/>
                <w:bCs/>
                <w:color w:val="000000"/>
                <w:sz w:val="19"/>
                <w:szCs w:val="19"/>
                <w:lang w:eastAsia="ro-RO"/>
              </w:rPr>
            </w:pPr>
            <w:r w:rsidRPr="008772ED">
              <w:rPr>
                <w:rFonts w:ascii="Times New Roman" w:eastAsia="Times New Roman" w:hAnsi="Times New Roman" w:cs="Times New Roman"/>
                <w:b/>
                <w:bCs/>
                <w:color w:val="000000"/>
                <w:sz w:val="19"/>
                <w:szCs w:val="19"/>
                <w:lang w:eastAsia="ro-RO"/>
              </w:rPr>
              <w:t>Nr</w:t>
            </w:r>
            <w:r w:rsidR="008772ED">
              <w:rPr>
                <w:rFonts w:ascii="Times New Roman" w:eastAsia="Times New Roman" w:hAnsi="Times New Roman" w:cs="Times New Roman"/>
                <w:b/>
                <w:bCs/>
                <w:color w:val="000000"/>
                <w:sz w:val="19"/>
                <w:szCs w:val="19"/>
                <w:lang w:eastAsia="ro-RO"/>
              </w:rPr>
              <w:t>.</w:t>
            </w:r>
            <w:r w:rsidRPr="008772ED">
              <w:rPr>
                <w:rFonts w:ascii="Times New Roman" w:eastAsia="Times New Roman" w:hAnsi="Times New Roman" w:cs="Times New Roman"/>
                <w:b/>
                <w:bCs/>
                <w:color w:val="000000"/>
                <w:sz w:val="19"/>
                <w:szCs w:val="19"/>
                <w:lang w:eastAsia="ro-RO"/>
              </w:rPr>
              <w:t xml:space="preserve"> elevi cu </w:t>
            </w:r>
            <w:r w:rsidR="00614754" w:rsidRPr="008772ED">
              <w:rPr>
                <w:rFonts w:ascii="Times New Roman" w:eastAsia="Times New Roman" w:hAnsi="Times New Roman" w:cs="Times New Roman"/>
                <w:b/>
                <w:bCs/>
                <w:color w:val="000000"/>
                <w:sz w:val="19"/>
                <w:szCs w:val="19"/>
                <w:lang w:eastAsia="ro-RO"/>
              </w:rPr>
              <w:t>cerințe</w:t>
            </w:r>
            <w:r w:rsidRPr="008772ED">
              <w:rPr>
                <w:rFonts w:ascii="Times New Roman" w:eastAsia="Times New Roman" w:hAnsi="Times New Roman" w:cs="Times New Roman"/>
                <w:b/>
                <w:bCs/>
                <w:color w:val="000000"/>
                <w:sz w:val="19"/>
                <w:szCs w:val="19"/>
                <w:lang w:eastAsia="ro-RO"/>
              </w:rPr>
              <w:t xml:space="preserve"> </w:t>
            </w:r>
            <w:r w:rsidR="00614754" w:rsidRPr="008772ED">
              <w:rPr>
                <w:rFonts w:ascii="Times New Roman" w:eastAsia="Times New Roman" w:hAnsi="Times New Roman" w:cs="Times New Roman"/>
                <w:b/>
                <w:bCs/>
                <w:color w:val="000000"/>
                <w:sz w:val="19"/>
                <w:szCs w:val="19"/>
                <w:lang w:eastAsia="ro-RO"/>
              </w:rPr>
              <w:t>educaționale</w:t>
            </w:r>
            <w:r w:rsidRPr="008772ED">
              <w:rPr>
                <w:rFonts w:ascii="Times New Roman" w:eastAsia="Times New Roman" w:hAnsi="Times New Roman" w:cs="Times New Roman"/>
                <w:b/>
                <w:bCs/>
                <w:color w:val="000000"/>
                <w:sz w:val="19"/>
                <w:szCs w:val="19"/>
                <w:lang w:eastAsia="ro-RO"/>
              </w:rPr>
              <w:t xml:space="preserve"> speciale</w:t>
            </w:r>
          </w:p>
        </w:tc>
        <w:tc>
          <w:tcPr>
            <w:tcW w:w="360" w:type="dxa"/>
            <w:shd w:val="clear" w:color="auto" w:fill="auto"/>
            <w:tcMar>
              <w:left w:w="0" w:type="dxa"/>
              <w:right w:w="0" w:type="dxa"/>
            </w:tcMar>
            <w:textDirection w:val="btLr"/>
            <w:vAlign w:val="center"/>
            <w:hideMark/>
          </w:tcPr>
          <w:p w:rsidR="00E803BF" w:rsidRPr="008772ED" w:rsidRDefault="00E803BF" w:rsidP="008772ED">
            <w:pPr>
              <w:spacing w:after="0" w:line="240" w:lineRule="auto"/>
              <w:ind w:left="113" w:right="113"/>
              <w:rPr>
                <w:rFonts w:ascii="Times New Roman" w:eastAsia="Times New Roman" w:hAnsi="Times New Roman" w:cs="Times New Roman"/>
                <w:b/>
                <w:bCs/>
                <w:color w:val="000000"/>
                <w:sz w:val="19"/>
                <w:szCs w:val="19"/>
                <w:lang w:eastAsia="ro-RO"/>
              </w:rPr>
            </w:pPr>
            <w:r w:rsidRPr="008772ED">
              <w:rPr>
                <w:rFonts w:ascii="Times New Roman" w:eastAsia="Times New Roman" w:hAnsi="Times New Roman" w:cs="Times New Roman"/>
                <w:b/>
                <w:bCs/>
                <w:color w:val="000000"/>
                <w:sz w:val="19"/>
                <w:szCs w:val="19"/>
                <w:lang w:eastAsia="ro-RO"/>
              </w:rPr>
              <w:t>Nr</w:t>
            </w:r>
            <w:r w:rsidR="008772ED">
              <w:rPr>
                <w:rFonts w:ascii="Times New Roman" w:eastAsia="Times New Roman" w:hAnsi="Times New Roman" w:cs="Times New Roman"/>
                <w:b/>
                <w:bCs/>
                <w:color w:val="000000"/>
                <w:sz w:val="19"/>
                <w:szCs w:val="19"/>
                <w:lang w:eastAsia="ro-RO"/>
              </w:rPr>
              <w:t>.</w:t>
            </w:r>
            <w:r w:rsidRPr="008772ED">
              <w:rPr>
                <w:rFonts w:ascii="Times New Roman" w:eastAsia="Times New Roman" w:hAnsi="Times New Roman" w:cs="Times New Roman"/>
                <w:b/>
                <w:bCs/>
                <w:color w:val="000000"/>
                <w:sz w:val="19"/>
                <w:szCs w:val="19"/>
                <w:lang w:eastAsia="ro-RO"/>
              </w:rPr>
              <w:t xml:space="preserve"> elevi cu </w:t>
            </w:r>
            <w:r w:rsidR="00614754" w:rsidRPr="008772ED">
              <w:rPr>
                <w:rFonts w:ascii="Times New Roman" w:eastAsia="Times New Roman" w:hAnsi="Times New Roman" w:cs="Times New Roman"/>
                <w:b/>
                <w:bCs/>
                <w:color w:val="000000"/>
                <w:sz w:val="19"/>
                <w:szCs w:val="19"/>
                <w:lang w:eastAsia="ro-RO"/>
              </w:rPr>
              <w:t>dezabilități</w:t>
            </w:r>
          </w:p>
        </w:tc>
        <w:tc>
          <w:tcPr>
            <w:tcW w:w="697" w:type="dxa"/>
            <w:shd w:val="clear" w:color="auto" w:fill="auto"/>
            <w:tcMar>
              <w:left w:w="0" w:type="dxa"/>
              <w:right w:w="0" w:type="dxa"/>
            </w:tcMar>
            <w:textDirection w:val="btLr"/>
            <w:vAlign w:val="center"/>
            <w:hideMark/>
          </w:tcPr>
          <w:p w:rsidR="00E803BF" w:rsidRPr="008772ED" w:rsidRDefault="00E803BF" w:rsidP="008772ED">
            <w:pPr>
              <w:spacing w:after="0" w:line="240" w:lineRule="auto"/>
              <w:ind w:left="113" w:right="113"/>
              <w:rPr>
                <w:rFonts w:ascii="Times New Roman" w:eastAsia="Times New Roman" w:hAnsi="Times New Roman" w:cs="Times New Roman"/>
                <w:b/>
                <w:bCs/>
                <w:color w:val="000000"/>
                <w:sz w:val="19"/>
                <w:szCs w:val="19"/>
                <w:lang w:eastAsia="ro-RO"/>
              </w:rPr>
            </w:pPr>
            <w:r w:rsidRPr="008772ED">
              <w:rPr>
                <w:rFonts w:ascii="Times New Roman" w:eastAsia="Times New Roman" w:hAnsi="Times New Roman" w:cs="Times New Roman"/>
                <w:b/>
                <w:bCs/>
                <w:color w:val="000000"/>
                <w:sz w:val="19"/>
                <w:szCs w:val="19"/>
                <w:lang w:eastAsia="ro-RO"/>
              </w:rPr>
              <w:t>Nr</w:t>
            </w:r>
            <w:r w:rsidR="008772ED">
              <w:rPr>
                <w:rFonts w:ascii="Times New Roman" w:eastAsia="Times New Roman" w:hAnsi="Times New Roman" w:cs="Times New Roman"/>
                <w:b/>
                <w:bCs/>
                <w:color w:val="000000"/>
                <w:sz w:val="19"/>
                <w:szCs w:val="19"/>
                <w:lang w:eastAsia="ro-RO"/>
              </w:rPr>
              <w:t>.</w:t>
            </w:r>
            <w:r w:rsidRPr="008772ED">
              <w:rPr>
                <w:rFonts w:ascii="Times New Roman" w:eastAsia="Times New Roman" w:hAnsi="Times New Roman" w:cs="Times New Roman"/>
                <w:b/>
                <w:bCs/>
                <w:color w:val="000000"/>
                <w:sz w:val="19"/>
                <w:szCs w:val="19"/>
                <w:lang w:eastAsia="ro-RO"/>
              </w:rPr>
              <w:t xml:space="preserve"> elevi </w:t>
            </w:r>
            <w:r w:rsidR="008772ED">
              <w:rPr>
                <w:rFonts w:ascii="Times New Roman" w:eastAsia="Times New Roman" w:hAnsi="Times New Roman" w:cs="Times New Roman"/>
                <w:b/>
                <w:bCs/>
                <w:color w:val="000000"/>
                <w:sz w:val="19"/>
                <w:szCs w:val="19"/>
                <w:lang w:eastAsia="ro-RO"/>
              </w:rPr>
              <w:t>î</w:t>
            </w:r>
            <w:r w:rsidRPr="008772ED">
              <w:rPr>
                <w:rFonts w:ascii="Times New Roman" w:eastAsia="Times New Roman" w:hAnsi="Times New Roman" w:cs="Times New Roman"/>
                <w:b/>
                <w:bCs/>
                <w:color w:val="000000"/>
                <w:sz w:val="19"/>
                <w:szCs w:val="19"/>
                <w:lang w:eastAsia="ro-RO"/>
              </w:rPr>
              <w:t xml:space="preserve">n scoli </w:t>
            </w:r>
            <w:r w:rsidR="00614754" w:rsidRPr="008772ED">
              <w:rPr>
                <w:rFonts w:ascii="Times New Roman" w:eastAsia="Times New Roman" w:hAnsi="Times New Roman" w:cs="Times New Roman"/>
                <w:b/>
                <w:bCs/>
                <w:color w:val="000000"/>
                <w:sz w:val="19"/>
                <w:szCs w:val="19"/>
                <w:lang w:eastAsia="ro-RO"/>
              </w:rPr>
              <w:t>pt.</w:t>
            </w:r>
            <w:r w:rsidR="00737BCB" w:rsidRPr="008772ED">
              <w:rPr>
                <w:rFonts w:ascii="Times New Roman" w:eastAsia="Times New Roman" w:hAnsi="Times New Roman" w:cs="Times New Roman"/>
                <w:b/>
                <w:bCs/>
                <w:color w:val="000000"/>
                <w:sz w:val="19"/>
                <w:szCs w:val="19"/>
                <w:lang w:eastAsia="ro-RO"/>
              </w:rPr>
              <w:t xml:space="preserve"> </w:t>
            </w:r>
            <w:r w:rsidRPr="008772ED">
              <w:rPr>
                <w:rFonts w:ascii="Times New Roman" w:eastAsia="Times New Roman" w:hAnsi="Times New Roman" w:cs="Times New Roman"/>
                <w:b/>
                <w:bCs/>
                <w:color w:val="000000"/>
                <w:sz w:val="19"/>
                <w:szCs w:val="19"/>
                <w:lang w:eastAsia="ro-RO"/>
              </w:rPr>
              <w:t xml:space="preserve">copii cu deficiente </w:t>
            </w:r>
            <w:r w:rsidR="008772ED">
              <w:rPr>
                <w:rFonts w:ascii="Times New Roman" w:eastAsia="Times New Roman" w:hAnsi="Times New Roman" w:cs="Times New Roman"/>
                <w:b/>
                <w:bCs/>
                <w:color w:val="000000"/>
                <w:sz w:val="19"/>
                <w:szCs w:val="19"/>
                <w:lang w:eastAsia="ro-RO"/>
              </w:rPr>
              <w:t>î</w:t>
            </w:r>
            <w:r w:rsidRPr="008772ED">
              <w:rPr>
                <w:rFonts w:ascii="Times New Roman" w:eastAsia="Times New Roman" w:hAnsi="Times New Roman" w:cs="Times New Roman"/>
                <w:b/>
                <w:bCs/>
                <w:color w:val="000000"/>
                <w:sz w:val="19"/>
                <w:szCs w:val="19"/>
                <w:lang w:eastAsia="ro-RO"/>
              </w:rPr>
              <w:t>n dezvoltarea intelectual</w:t>
            </w:r>
            <w:r w:rsidR="008772ED">
              <w:rPr>
                <w:rFonts w:ascii="Times New Roman" w:eastAsia="Times New Roman" w:hAnsi="Times New Roman" w:cs="Times New Roman"/>
                <w:b/>
                <w:bCs/>
                <w:color w:val="000000"/>
                <w:sz w:val="19"/>
                <w:szCs w:val="19"/>
                <w:lang w:eastAsia="ro-RO"/>
              </w:rPr>
              <w:t>ă</w:t>
            </w:r>
            <w:r w:rsidRPr="008772ED">
              <w:rPr>
                <w:rFonts w:ascii="Times New Roman" w:eastAsia="Times New Roman" w:hAnsi="Times New Roman" w:cs="Times New Roman"/>
                <w:b/>
                <w:bCs/>
                <w:color w:val="000000"/>
                <w:sz w:val="19"/>
                <w:szCs w:val="19"/>
                <w:lang w:eastAsia="ro-RO"/>
              </w:rPr>
              <w:t xml:space="preserve"> sau fizic</w:t>
            </w:r>
            <w:r w:rsidR="008772ED">
              <w:rPr>
                <w:rFonts w:ascii="Times New Roman" w:eastAsia="Times New Roman" w:hAnsi="Times New Roman" w:cs="Times New Roman"/>
                <w:b/>
                <w:bCs/>
                <w:color w:val="000000"/>
                <w:sz w:val="19"/>
                <w:szCs w:val="19"/>
                <w:lang w:eastAsia="ro-RO"/>
              </w:rPr>
              <w:t>ă</w:t>
            </w:r>
          </w:p>
        </w:tc>
        <w:tc>
          <w:tcPr>
            <w:tcW w:w="540" w:type="dxa"/>
            <w:shd w:val="clear" w:color="auto" w:fill="auto"/>
            <w:tcMar>
              <w:left w:w="0" w:type="dxa"/>
              <w:right w:w="0" w:type="dxa"/>
            </w:tcMar>
            <w:textDirection w:val="btLr"/>
            <w:vAlign w:val="center"/>
            <w:hideMark/>
          </w:tcPr>
          <w:p w:rsidR="00E803BF" w:rsidRPr="008772ED" w:rsidRDefault="00E803BF" w:rsidP="008772ED">
            <w:pPr>
              <w:spacing w:after="0" w:line="240" w:lineRule="auto"/>
              <w:ind w:left="113" w:right="113"/>
              <w:rPr>
                <w:rFonts w:ascii="Times New Roman" w:eastAsia="Times New Roman" w:hAnsi="Times New Roman" w:cs="Times New Roman"/>
                <w:b/>
                <w:bCs/>
                <w:color w:val="000000"/>
                <w:sz w:val="19"/>
                <w:szCs w:val="19"/>
                <w:lang w:eastAsia="ro-RO"/>
              </w:rPr>
            </w:pPr>
            <w:r w:rsidRPr="008772ED">
              <w:rPr>
                <w:rFonts w:ascii="Times New Roman" w:eastAsia="Times New Roman" w:hAnsi="Times New Roman" w:cs="Times New Roman"/>
                <w:b/>
                <w:bCs/>
                <w:color w:val="000000"/>
                <w:sz w:val="19"/>
                <w:szCs w:val="19"/>
                <w:lang w:eastAsia="ro-RO"/>
              </w:rPr>
              <w:t>Nr</w:t>
            </w:r>
            <w:r w:rsidR="008772ED">
              <w:rPr>
                <w:rFonts w:ascii="Times New Roman" w:eastAsia="Times New Roman" w:hAnsi="Times New Roman" w:cs="Times New Roman"/>
                <w:b/>
                <w:bCs/>
                <w:color w:val="000000"/>
                <w:sz w:val="19"/>
                <w:szCs w:val="19"/>
                <w:lang w:eastAsia="ro-RO"/>
              </w:rPr>
              <w:t>.</w:t>
            </w:r>
            <w:r w:rsidRPr="008772ED">
              <w:rPr>
                <w:rFonts w:ascii="Times New Roman" w:eastAsia="Times New Roman" w:hAnsi="Times New Roman" w:cs="Times New Roman"/>
                <w:b/>
                <w:bCs/>
                <w:color w:val="000000"/>
                <w:sz w:val="19"/>
                <w:szCs w:val="19"/>
                <w:lang w:eastAsia="ro-RO"/>
              </w:rPr>
              <w:t xml:space="preserve"> total de </w:t>
            </w:r>
            <w:r w:rsidR="00614754" w:rsidRPr="008772ED">
              <w:rPr>
                <w:rFonts w:ascii="Times New Roman" w:eastAsia="Times New Roman" w:hAnsi="Times New Roman" w:cs="Times New Roman"/>
                <w:b/>
                <w:bCs/>
                <w:color w:val="000000"/>
                <w:sz w:val="19"/>
                <w:szCs w:val="19"/>
                <w:lang w:eastAsia="ro-RO"/>
              </w:rPr>
              <w:t>absolvenți</w:t>
            </w:r>
            <w:r w:rsidRPr="008772ED">
              <w:rPr>
                <w:rFonts w:ascii="Times New Roman" w:eastAsia="Times New Roman" w:hAnsi="Times New Roman" w:cs="Times New Roman"/>
                <w:b/>
                <w:bCs/>
                <w:color w:val="000000"/>
                <w:sz w:val="19"/>
                <w:szCs w:val="19"/>
                <w:lang w:eastAsia="ro-RO"/>
              </w:rPr>
              <w:t xml:space="preserve">, la </w:t>
            </w:r>
            <w:r w:rsidR="00614754" w:rsidRPr="008772ED">
              <w:rPr>
                <w:rFonts w:ascii="Times New Roman" w:eastAsia="Times New Roman" w:hAnsi="Times New Roman" w:cs="Times New Roman"/>
                <w:b/>
                <w:bCs/>
                <w:color w:val="000000"/>
                <w:sz w:val="19"/>
                <w:szCs w:val="19"/>
                <w:lang w:eastAsia="ro-RO"/>
              </w:rPr>
              <w:t>începutul</w:t>
            </w:r>
            <w:r w:rsidRPr="008772ED">
              <w:rPr>
                <w:rFonts w:ascii="Times New Roman" w:eastAsia="Times New Roman" w:hAnsi="Times New Roman" w:cs="Times New Roman"/>
                <w:b/>
                <w:bCs/>
                <w:color w:val="000000"/>
                <w:sz w:val="19"/>
                <w:szCs w:val="19"/>
                <w:lang w:eastAsia="ro-RO"/>
              </w:rPr>
              <w:t xml:space="preserve"> anului de studii</w:t>
            </w:r>
          </w:p>
        </w:tc>
        <w:tc>
          <w:tcPr>
            <w:tcW w:w="410" w:type="dxa"/>
            <w:shd w:val="clear" w:color="auto" w:fill="auto"/>
            <w:tcMar>
              <w:left w:w="0" w:type="dxa"/>
              <w:right w:w="0" w:type="dxa"/>
            </w:tcMar>
            <w:textDirection w:val="btLr"/>
            <w:vAlign w:val="center"/>
            <w:hideMark/>
          </w:tcPr>
          <w:p w:rsidR="00E803BF" w:rsidRPr="008772ED" w:rsidRDefault="00E803BF" w:rsidP="008772ED">
            <w:pPr>
              <w:spacing w:after="0" w:line="240" w:lineRule="auto"/>
              <w:ind w:left="113" w:right="113"/>
              <w:rPr>
                <w:rFonts w:ascii="Times New Roman" w:eastAsia="Times New Roman" w:hAnsi="Times New Roman" w:cs="Times New Roman"/>
                <w:b/>
                <w:bCs/>
                <w:color w:val="000000"/>
                <w:sz w:val="19"/>
                <w:szCs w:val="19"/>
                <w:lang w:eastAsia="ro-RO"/>
              </w:rPr>
            </w:pPr>
            <w:r w:rsidRPr="008772ED">
              <w:rPr>
                <w:rFonts w:ascii="Times New Roman" w:eastAsia="Times New Roman" w:hAnsi="Times New Roman" w:cs="Times New Roman"/>
                <w:b/>
                <w:bCs/>
                <w:color w:val="000000"/>
                <w:sz w:val="19"/>
                <w:szCs w:val="19"/>
                <w:lang w:eastAsia="ro-RO"/>
              </w:rPr>
              <w:t>Nr</w:t>
            </w:r>
            <w:r w:rsidR="008772ED">
              <w:rPr>
                <w:rFonts w:ascii="Times New Roman" w:eastAsia="Times New Roman" w:hAnsi="Times New Roman" w:cs="Times New Roman"/>
                <w:b/>
                <w:bCs/>
                <w:color w:val="000000"/>
                <w:sz w:val="19"/>
                <w:szCs w:val="19"/>
                <w:lang w:eastAsia="ro-RO"/>
              </w:rPr>
              <w:t>.</w:t>
            </w:r>
            <w:r w:rsidRPr="008772ED">
              <w:rPr>
                <w:rFonts w:ascii="Times New Roman" w:eastAsia="Times New Roman" w:hAnsi="Times New Roman" w:cs="Times New Roman"/>
                <w:b/>
                <w:bCs/>
                <w:color w:val="000000"/>
                <w:sz w:val="19"/>
                <w:szCs w:val="19"/>
                <w:lang w:eastAsia="ro-RO"/>
              </w:rPr>
              <w:t xml:space="preserve"> </w:t>
            </w:r>
            <w:r w:rsidR="00614754" w:rsidRPr="008772ED">
              <w:rPr>
                <w:rFonts w:ascii="Times New Roman" w:eastAsia="Times New Roman" w:hAnsi="Times New Roman" w:cs="Times New Roman"/>
                <w:b/>
                <w:bCs/>
                <w:color w:val="000000"/>
                <w:sz w:val="19"/>
                <w:szCs w:val="19"/>
                <w:lang w:eastAsia="ro-RO"/>
              </w:rPr>
              <w:t>absolvenți</w:t>
            </w:r>
            <w:r w:rsidRPr="008772ED">
              <w:rPr>
                <w:rFonts w:ascii="Times New Roman" w:eastAsia="Times New Roman" w:hAnsi="Times New Roman" w:cs="Times New Roman"/>
                <w:b/>
                <w:bCs/>
                <w:color w:val="000000"/>
                <w:sz w:val="19"/>
                <w:szCs w:val="19"/>
                <w:lang w:eastAsia="ro-RO"/>
              </w:rPr>
              <w:t xml:space="preserve"> ai gimnaziilor</w:t>
            </w:r>
          </w:p>
        </w:tc>
        <w:tc>
          <w:tcPr>
            <w:tcW w:w="360" w:type="dxa"/>
            <w:shd w:val="clear" w:color="auto" w:fill="auto"/>
            <w:tcMar>
              <w:left w:w="0" w:type="dxa"/>
              <w:right w:w="0" w:type="dxa"/>
            </w:tcMar>
            <w:textDirection w:val="btLr"/>
            <w:vAlign w:val="center"/>
            <w:hideMark/>
          </w:tcPr>
          <w:p w:rsidR="00E803BF" w:rsidRPr="008772ED" w:rsidRDefault="00E803BF" w:rsidP="008772ED">
            <w:pPr>
              <w:spacing w:after="0" w:line="240" w:lineRule="auto"/>
              <w:ind w:left="113" w:right="113"/>
              <w:rPr>
                <w:rFonts w:ascii="Times New Roman" w:eastAsia="Times New Roman" w:hAnsi="Times New Roman" w:cs="Times New Roman"/>
                <w:b/>
                <w:bCs/>
                <w:color w:val="000000"/>
                <w:sz w:val="19"/>
                <w:szCs w:val="19"/>
                <w:lang w:eastAsia="ro-RO"/>
              </w:rPr>
            </w:pPr>
            <w:r w:rsidRPr="008772ED">
              <w:rPr>
                <w:rFonts w:ascii="Times New Roman" w:eastAsia="Times New Roman" w:hAnsi="Times New Roman" w:cs="Times New Roman"/>
                <w:b/>
                <w:bCs/>
                <w:color w:val="000000"/>
                <w:sz w:val="19"/>
                <w:szCs w:val="19"/>
                <w:lang w:eastAsia="ro-RO"/>
              </w:rPr>
              <w:t>Nr</w:t>
            </w:r>
            <w:r w:rsidR="008772ED">
              <w:rPr>
                <w:rFonts w:ascii="Times New Roman" w:eastAsia="Times New Roman" w:hAnsi="Times New Roman" w:cs="Times New Roman"/>
                <w:b/>
                <w:bCs/>
                <w:color w:val="000000"/>
                <w:sz w:val="19"/>
                <w:szCs w:val="19"/>
                <w:lang w:eastAsia="ro-RO"/>
              </w:rPr>
              <w:t>.</w:t>
            </w:r>
            <w:r w:rsidRPr="008772ED">
              <w:rPr>
                <w:rFonts w:ascii="Times New Roman" w:eastAsia="Times New Roman" w:hAnsi="Times New Roman" w:cs="Times New Roman"/>
                <w:b/>
                <w:bCs/>
                <w:color w:val="000000"/>
                <w:sz w:val="19"/>
                <w:szCs w:val="19"/>
                <w:lang w:eastAsia="ro-RO"/>
              </w:rPr>
              <w:t xml:space="preserve"> </w:t>
            </w:r>
            <w:r w:rsidR="00614754" w:rsidRPr="008772ED">
              <w:rPr>
                <w:rFonts w:ascii="Times New Roman" w:eastAsia="Times New Roman" w:hAnsi="Times New Roman" w:cs="Times New Roman"/>
                <w:b/>
                <w:bCs/>
                <w:color w:val="000000"/>
                <w:sz w:val="19"/>
                <w:szCs w:val="19"/>
                <w:lang w:eastAsia="ro-RO"/>
              </w:rPr>
              <w:t>absolvenți</w:t>
            </w:r>
            <w:r w:rsidRPr="008772ED">
              <w:rPr>
                <w:rFonts w:ascii="Times New Roman" w:eastAsia="Times New Roman" w:hAnsi="Times New Roman" w:cs="Times New Roman"/>
                <w:b/>
                <w:bCs/>
                <w:color w:val="000000"/>
                <w:sz w:val="19"/>
                <w:szCs w:val="19"/>
                <w:lang w:eastAsia="ro-RO"/>
              </w:rPr>
              <w:t xml:space="preserve"> ai liceelor</w:t>
            </w:r>
          </w:p>
        </w:tc>
      </w:tr>
      <w:tr w:rsidR="007512A6" w:rsidRPr="00706229" w:rsidTr="0025323A">
        <w:trPr>
          <w:trHeight w:val="20"/>
        </w:trPr>
        <w:tc>
          <w:tcPr>
            <w:tcW w:w="1288" w:type="dxa"/>
            <w:shd w:val="clear" w:color="auto" w:fill="auto"/>
            <w:noWrap/>
            <w:tcMar>
              <w:left w:w="0" w:type="dxa"/>
              <w:right w:w="0" w:type="dxa"/>
            </w:tcMar>
            <w:vAlign w:val="bottom"/>
            <w:hideMark/>
          </w:tcPr>
          <w:p w:rsidR="00E803BF" w:rsidRPr="00706229" w:rsidRDefault="00E803BF" w:rsidP="0007689B">
            <w:pPr>
              <w:spacing w:after="0" w:line="240" w:lineRule="auto"/>
              <w:rPr>
                <w:rFonts w:ascii="Times New Roman" w:eastAsia="Times New Roman" w:hAnsi="Times New Roman" w:cs="Times New Roman"/>
                <w:bCs/>
                <w:color w:val="000000"/>
                <w:sz w:val="20"/>
                <w:szCs w:val="20"/>
                <w:lang w:eastAsia="ro-RO"/>
              </w:rPr>
            </w:pPr>
            <w:r w:rsidRPr="00706229">
              <w:rPr>
                <w:rFonts w:ascii="Times New Roman" w:eastAsia="Times New Roman" w:hAnsi="Times New Roman" w:cs="Times New Roman"/>
                <w:bCs/>
                <w:color w:val="000000"/>
                <w:sz w:val="20"/>
                <w:szCs w:val="20"/>
                <w:lang w:eastAsia="ro-RO"/>
              </w:rPr>
              <w:t>R</w:t>
            </w:r>
            <w:r w:rsidR="00A95EBB" w:rsidRPr="00706229">
              <w:rPr>
                <w:rFonts w:ascii="Times New Roman" w:eastAsia="Times New Roman" w:hAnsi="Times New Roman" w:cs="Times New Roman"/>
                <w:bCs/>
                <w:color w:val="000000"/>
                <w:sz w:val="20"/>
                <w:szCs w:val="20"/>
                <w:lang w:eastAsia="ro-RO"/>
              </w:rPr>
              <w:t>-</w:t>
            </w:r>
            <w:r w:rsidRPr="00706229">
              <w:rPr>
                <w:rFonts w:ascii="Times New Roman" w:eastAsia="Times New Roman" w:hAnsi="Times New Roman" w:cs="Times New Roman"/>
                <w:bCs/>
                <w:color w:val="000000"/>
                <w:sz w:val="20"/>
                <w:szCs w:val="20"/>
                <w:lang w:eastAsia="ro-RO"/>
              </w:rPr>
              <w:t>ul ORHEI</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51</w:t>
            </w:r>
          </w:p>
        </w:tc>
        <w:tc>
          <w:tcPr>
            <w:tcW w:w="72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150409</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869</w:t>
            </w:r>
          </w:p>
        </w:tc>
        <w:tc>
          <w:tcPr>
            <w:tcW w:w="5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48174</w:t>
            </w:r>
          </w:p>
        </w:tc>
        <w:tc>
          <w:tcPr>
            <w:tcW w:w="56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22295</w:t>
            </w:r>
          </w:p>
        </w:tc>
        <w:tc>
          <w:tcPr>
            <w:tcW w:w="5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11098</w:t>
            </w:r>
          </w:p>
        </w:tc>
        <w:tc>
          <w:tcPr>
            <w:tcW w:w="324" w:type="dxa"/>
            <w:shd w:val="clear" w:color="auto" w:fill="auto"/>
            <w:noWrap/>
            <w:tcMar>
              <w:left w:w="0" w:type="dxa"/>
              <w:right w:w="0" w:type="dxa"/>
            </w:tcMar>
            <w:vAlign w:val="bottom"/>
            <w:hideMark/>
          </w:tcPr>
          <w:p w:rsidR="00E803BF" w:rsidRPr="00706229" w:rsidRDefault="00E803BF" w:rsidP="0007689B">
            <w:pPr>
              <w:spacing w:after="0" w:line="240" w:lineRule="auto"/>
              <w:rPr>
                <w:rFonts w:ascii="Times New Roman" w:eastAsia="Times New Roman" w:hAnsi="Times New Roman" w:cs="Times New Roman"/>
                <w:color w:val="000000"/>
                <w:sz w:val="20"/>
                <w:szCs w:val="20"/>
                <w:lang w:eastAsia="ro-RO"/>
              </w:rPr>
            </w:pP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5629</w:t>
            </w:r>
          </w:p>
        </w:tc>
        <w:tc>
          <w:tcPr>
            <w:tcW w:w="3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469</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185</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1187</w:t>
            </w:r>
          </w:p>
        </w:tc>
        <w:tc>
          <w:tcPr>
            <w:tcW w:w="532"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282</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77</w:t>
            </w:r>
          </w:p>
        </w:tc>
        <w:tc>
          <w:tcPr>
            <w:tcW w:w="69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1297</w:t>
            </w:r>
          </w:p>
        </w:tc>
        <w:tc>
          <w:tcPr>
            <w:tcW w:w="4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1050</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247</w:t>
            </w:r>
          </w:p>
        </w:tc>
      </w:tr>
      <w:tr w:rsidR="007512A6" w:rsidRPr="00706229" w:rsidTr="0025323A">
        <w:trPr>
          <w:trHeight w:val="20"/>
        </w:trPr>
        <w:tc>
          <w:tcPr>
            <w:tcW w:w="1288" w:type="dxa"/>
            <w:shd w:val="clear" w:color="auto" w:fill="auto"/>
            <w:noWrap/>
            <w:tcMar>
              <w:left w:w="0" w:type="dxa"/>
              <w:right w:w="0" w:type="dxa"/>
            </w:tcMar>
            <w:vAlign w:val="bottom"/>
            <w:hideMark/>
          </w:tcPr>
          <w:p w:rsidR="00E803BF" w:rsidRPr="00706229" w:rsidRDefault="009E46B5" w:rsidP="0007689B">
            <w:pPr>
              <w:spacing w:after="0" w:line="240" w:lineRule="auto"/>
              <w:rPr>
                <w:rFonts w:ascii="Times New Roman" w:eastAsia="Times New Roman" w:hAnsi="Times New Roman" w:cs="Times New Roman"/>
                <w:bCs/>
                <w:color w:val="000000"/>
                <w:sz w:val="20"/>
                <w:szCs w:val="20"/>
                <w:lang w:eastAsia="ro-RO"/>
              </w:rPr>
            </w:pPr>
            <w:r>
              <w:rPr>
                <w:rFonts w:ascii="Times New Roman" w:eastAsia="Times New Roman" w:hAnsi="Times New Roman" w:cs="Times New Roman"/>
                <w:bCs/>
                <w:color w:val="000000"/>
                <w:sz w:val="20"/>
                <w:szCs w:val="20"/>
                <w:lang w:eastAsia="ro-RO"/>
              </w:rPr>
              <w:t>mun.</w:t>
            </w:r>
            <w:r w:rsidR="00E803BF" w:rsidRPr="00706229">
              <w:rPr>
                <w:rFonts w:ascii="Times New Roman" w:eastAsia="Times New Roman" w:hAnsi="Times New Roman" w:cs="Times New Roman"/>
                <w:bCs/>
                <w:color w:val="000000"/>
                <w:sz w:val="20"/>
                <w:szCs w:val="20"/>
                <w:lang w:eastAsia="ro-RO"/>
              </w:rPr>
              <w:t xml:space="preserve"> Orhei</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8</w:t>
            </w:r>
          </w:p>
        </w:tc>
        <w:tc>
          <w:tcPr>
            <w:tcW w:w="72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50301</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218</w:t>
            </w:r>
          </w:p>
        </w:tc>
        <w:tc>
          <w:tcPr>
            <w:tcW w:w="5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11952</w:t>
            </w:r>
          </w:p>
        </w:tc>
        <w:tc>
          <w:tcPr>
            <w:tcW w:w="56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5265</w:t>
            </w:r>
          </w:p>
        </w:tc>
        <w:tc>
          <w:tcPr>
            <w:tcW w:w="5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4286</w:t>
            </w:r>
          </w:p>
        </w:tc>
        <w:tc>
          <w:tcPr>
            <w:tcW w:w="324"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1729</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1965</w:t>
            </w:r>
          </w:p>
        </w:tc>
        <w:tc>
          <w:tcPr>
            <w:tcW w:w="3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432</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160</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430</w:t>
            </w:r>
          </w:p>
        </w:tc>
        <w:tc>
          <w:tcPr>
            <w:tcW w:w="532"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59</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16</w:t>
            </w:r>
          </w:p>
        </w:tc>
        <w:tc>
          <w:tcPr>
            <w:tcW w:w="69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561</w:t>
            </w:r>
          </w:p>
        </w:tc>
        <w:tc>
          <w:tcPr>
            <w:tcW w:w="4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314</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247</w:t>
            </w:r>
          </w:p>
        </w:tc>
      </w:tr>
      <w:tr w:rsidR="007512A6" w:rsidRPr="00706229" w:rsidTr="0025323A">
        <w:trPr>
          <w:trHeight w:val="20"/>
        </w:trPr>
        <w:tc>
          <w:tcPr>
            <w:tcW w:w="1288" w:type="dxa"/>
            <w:shd w:val="clear" w:color="auto" w:fill="auto"/>
            <w:noWrap/>
            <w:tcMar>
              <w:left w:w="0" w:type="dxa"/>
              <w:right w:w="0" w:type="dxa"/>
            </w:tcMar>
            <w:vAlign w:val="bottom"/>
            <w:hideMark/>
          </w:tcPr>
          <w:p w:rsidR="00E803BF" w:rsidRPr="00706229" w:rsidRDefault="00E803BF" w:rsidP="0007689B">
            <w:pPr>
              <w:spacing w:after="0" w:line="240" w:lineRule="auto"/>
              <w:rPr>
                <w:rFonts w:ascii="Times New Roman" w:eastAsia="Times New Roman" w:hAnsi="Times New Roman" w:cs="Times New Roman"/>
                <w:bCs/>
                <w:color w:val="000000"/>
                <w:sz w:val="20"/>
                <w:szCs w:val="20"/>
                <w:lang w:eastAsia="ro-RO"/>
              </w:rPr>
            </w:pPr>
            <w:r w:rsidRPr="00706229">
              <w:rPr>
                <w:rFonts w:ascii="Times New Roman" w:eastAsia="Times New Roman" w:hAnsi="Times New Roman" w:cs="Times New Roman"/>
                <w:bCs/>
                <w:color w:val="000000"/>
                <w:sz w:val="20"/>
                <w:szCs w:val="20"/>
                <w:lang w:eastAsia="ro-RO"/>
              </w:rPr>
              <w:t>s. Berezlogi</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w:t>
            </w:r>
          </w:p>
        </w:tc>
        <w:tc>
          <w:tcPr>
            <w:tcW w:w="72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1583</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13</w:t>
            </w:r>
          </w:p>
        </w:tc>
        <w:tc>
          <w:tcPr>
            <w:tcW w:w="5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810</w:t>
            </w:r>
          </w:p>
        </w:tc>
        <w:tc>
          <w:tcPr>
            <w:tcW w:w="56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600</w:t>
            </w:r>
          </w:p>
        </w:tc>
        <w:tc>
          <w:tcPr>
            <w:tcW w:w="5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155</w:t>
            </w:r>
          </w:p>
        </w:tc>
        <w:tc>
          <w:tcPr>
            <w:tcW w:w="324"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79</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76</w:t>
            </w:r>
          </w:p>
        </w:tc>
        <w:tc>
          <w:tcPr>
            <w:tcW w:w="3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20</w:t>
            </w:r>
          </w:p>
        </w:tc>
        <w:tc>
          <w:tcPr>
            <w:tcW w:w="532"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69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22</w:t>
            </w:r>
          </w:p>
        </w:tc>
        <w:tc>
          <w:tcPr>
            <w:tcW w:w="4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22</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r>
      <w:tr w:rsidR="007512A6" w:rsidRPr="00706229" w:rsidTr="0025323A">
        <w:trPr>
          <w:trHeight w:val="20"/>
        </w:trPr>
        <w:tc>
          <w:tcPr>
            <w:tcW w:w="1288" w:type="dxa"/>
            <w:shd w:val="clear" w:color="auto" w:fill="auto"/>
            <w:noWrap/>
            <w:tcMar>
              <w:left w:w="0" w:type="dxa"/>
              <w:right w:w="0" w:type="dxa"/>
            </w:tcMar>
            <w:vAlign w:val="bottom"/>
            <w:hideMark/>
          </w:tcPr>
          <w:p w:rsidR="00E803BF" w:rsidRPr="00706229" w:rsidRDefault="00E803BF" w:rsidP="0007689B">
            <w:pPr>
              <w:spacing w:after="0" w:line="240" w:lineRule="auto"/>
              <w:rPr>
                <w:rFonts w:ascii="Times New Roman" w:eastAsia="Times New Roman" w:hAnsi="Times New Roman" w:cs="Times New Roman"/>
                <w:bCs/>
                <w:color w:val="000000"/>
                <w:sz w:val="20"/>
                <w:szCs w:val="20"/>
                <w:lang w:eastAsia="ro-RO"/>
              </w:rPr>
            </w:pPr>
            <w:r w:rsidRPr="00706229">
              <w:rPr>
                <w:rFonts w:ascii="Times New Roman" w:eastAsia="Times New Roman" w:hAnsi="Times New Roman" w:cs="Times New Roman"/>
                <w:bCs/>
                <w:color w:val="000000"/>
                <w:sz w:val="20"/>
                <w:szCs w:val="20"/>
                <w:lang w:eastAsia="ro-RO"/>
              </w:rPr>
              <w:t xml:space="preserve">s. </w:t>
            </w:r>
            <w:r w:rsidR="00614754" w:rsidRPr="00706229">
              <w:rPr>
                <w:rFonts w:ascii="Times New Roman" w:eastAsia="Times New Roman" w:hAnsi="Times New Roman" w:cs="Times New Roman"/>
                <w:bCs/>
                <w:color w:val="000000"/>
                <w:sz w:val="20"/>
                <w:szCs w:val="20"/>
                <w:lang w:eastAsia="ro-RO"/>
              </w:rPr>
              <w:t>Biești</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w:t>
            </w:r>
          </w:p>
        </w:tc>
        <w:tc>
          <w:tcPr>
            <w:tcW w:w="72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3529</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25</w:t>
            </w:r>
          </w:p>
        </w:tc>
        <w:tc>
          <w:tcPr>
            <w:tcW w:w="5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1720</w:t>
            </w:r>
          </w:p>
        </w:tc>
        <w:tc>
          <w:tcPr>
            <w:tcW w:w="56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640</w:t>
            </w:r>
          </w:p>
        </w:tc>
        <w:tc>
          <w:tcPr>
            <w:tcW w:w="5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267</w:t>
            </w:r>
          </w:p>
        </w:tc>
        <w:tc>
          <w:tcPr>
            <w:tcW w:w="324"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134</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133</w:t>
            </w:r>
          </w:p>
        </w:tc>
        <w:tc>
          <w:tcPr>
            <w:tcW w:w="3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32</w:t>
            </w:r>
          </w:p>
        </w:tc>
        <w:tc>
          <w:tcPr>
            <w:tcW w:w="532"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15</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4</w:t>
            </w:r>
          </w:p>
        </w:tc>
        <w:tc>
          <w:tcPr>
            <w:tcW w:w="69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25</w:t>
            </w:r>
          </w:p>
        </w:tc>
        <w:tc>
          <w:tcPr>
            <w:tcW w:w="4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25</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r>
      <w:tr w:rsidR="007512A6" w:rsidRPr="00706229" w:rsidTr="0025323A">
        <w:trPr>
          <w:trHeight w:val="20"/>
        </w:trPr>
        <w:tc>
          <w:tcPr>
            <w:tcW w:w="1288" w:type="dxa"/>
            <w:shd w:val="clear" w:color="auto" w:fill="auto"/>
            <w:noWrap/>
            <w:tcMar>
              <w:left w:w="0" w:type="dxa"/>
              <w:right w:w="0" w:type="dxa"/>
            </w:tcMar>
            <w:vAlign w:val="bottom"/>
            <w:hideMark/>
          </w:tcPr>
          <w:p w:rsidR="00E803BF" w:rsidRPr="00706229" w:rsidRDefault="00E803BF" w:rsidP="0007689B">
            <w:pPr>
              <w:spacing w:after="0" w:line="240" w:lineRule="auto"/>
              <w:rPr>
                <w:rFonts w:ascii="Times New Roman" w:eastAsia="Times New Roman" w:hAnsi="Times New Roman" w:cs="Times New Roman"/>
                <w:bCs/>
                <w:color w:val="000000"/>
                <w:sz w:val="20"/>
                <w:szCs w:val="20"/>
                <w:lang w:eastAsia="ro-RO"/>
              </w:rPr>
            </w:pPr>
            <w:r w:rsidRPr="00706229">
              <w:rPr>
                <w:rFonts w:ascii="Times New Roman" w:eastAsia="Times New Roman" w:hAnsi="Times New Roman" w:cs="Times New Roman"/>
                <w:bCs/>
                <w:color w:val="000000"/>
                <w:sz w:val="20"/>
                <w:szCs w:val="20"/>
                <w:lang w:eastAsia="ro-RO"/>
              </w:rPr>
              <w:t>s. Bolohan</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72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6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24"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32"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69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4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r>
      <w:tr w:rsidR="007512A6" w:rsidRPr="00706229" w:rsidTr="0025323A">
        <w:trPr>
          <w:trHeight w:val="20"/>
        </w:trPr>
        <w:tc>
          <w:tcPr>
            <w:tcW w:w="1288" w:type="dxa"/>
            <w:shd w:val="clear" w:color="auto" w:fill="auto"/>
            <w:noWrap/>
            <w:tcMar>
              <w:left w:w="0" w:type="dxa"/>
              <w:right w:w="0" w:type="dxa"/>
            </w:tcMar>
            <w:vAlign w:val="bottom"/>
            <w:hideMark/>
          </w:tcPr>
          <w:p w:rsidR="00E803BF" w:rsidRPr="00706229" w:rsidRDefault="00E803BF" w:rsidP="0007689B">
            <w:pPr>
              <w:spacing w:after="0" w:line="240" w:lineRule="auto"/>
              <w:rPr>
                <w:rFonts w:ascii="Times New Roman" w:eastAsia="Times New Roman" w:hAnsi="Times New Roman" w:cs="Times New Roman"/>
                <w:bCs/>
                <w:color w:val="000000"/>
                <w:sz w:val="20"/>
                <w:szCs w:val="20"/>
                <w:lang w:eastAsia="ro-RO"/>
              </w:rPr>
            </w:pPr>
            <w:r w:rsidRPr="00706229">
              <w:rPr>
                <w:rFonts w:ascii="Times New Roman" w:eastAsia="Times New Roman" w:hAnsi="Times New Roman" w:cs="Times New Roman"/>
                <w:bCs/>
                <w:color w:val="000000"/>
                <w:sz w:val="20"/>
                <w:szCs w:val="20"/>
                <w:lang w:eastAsia="ro-RO"/>
              </w:rPr>
              <w:t xml:space="preserve">s. </w:t>
            </w:r>
            <w:r w:rsidR="00614754" w:rsidRPr="00706229">
              <w:rPr>
                <w:rFonts w:ascii="Times New Roman" w:eastAsia="Times New Roman" w:hAnsi="Times New Roman" w:cs="Times New Roman"/>
                <w:bCs/>
                <w:color w:val="000000"/>
                <w:sz w:val="20"/>
                <w:szCs w:val="20"/>
                <w:lang w:eastAsia="ro-RO"/>
              </w:rPr>
              <w:t>Brăviceni</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w:t>
            </w:r>
          </w:p>
        </w:tc>
        <w:tc>
          <w:tcPr>
            <w:tcW w:w="72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1438</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10</w:t>
            </w:r>
          </w:p>
        </w:tc>
        <w:tc>
          <w:tcPr>
            <w:tcW w:w="5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558</w:t>
            </w:r>
          </w:p>
        </w:tc>
        <w:tc>
          <w:tcPr>
            <w:tcW w:w="56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240</w:t>
            </w:r>
          </w:p>
        </w:tc>
        <w:tc>
          <w:tcPr>
            <w:tcW w:w="5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173</w:t>
            </w:r>
          </w:p>
        </w:tc>
        <w:tc>
          <w:tcPr>
            <w:tcW w:w="324"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88</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85</w:t>
            </w:r>
          </w:p>
        </w:tc>
        <w:tc>
          <w:tcPr>
            <w:tcW w:w="3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20</w:t>
            </w:r>
          </w:p>
        </w:tc>
        <w:tc>
          <w:tcPr>
            <w:tcW w:w="532"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7</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w:t>
            </w:r>
          </w:p>
        </w:tc>
        <w:tc>
          <w:tcPr>
            <w:tcW w:w="69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20</w:t>
            </w:r>
          </w:p>
        </w:tc>
        <w:tc>
          <w:tcPr>
            <w:tcW w:w="4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20</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r>
      <w:tr w:rsidR="007512A6" w:rsidRPr="00706229" w:rsidTr="0025323A">
        <w:trPr>
          <w:trHeight w:val="20"/>
        </w:trPr>
        <w:tc>
          <w:tcPr>
            <w:tcW w:w="1288" w:type="dxa"/>
            <w:shd w:val="clear" w:color="auto" w:fill="auto"/>
            <w:noWrap/>
            <w:tcMar>
              <w:left w:w="0" w:type="dxa"/>
              <w:right w:w="0" w:type="dxa"/>
            </w:tcMar>
            <w:vAlign w:val="bottom"/>
            <w:hideMark/>
          </w:tcPr>
          <w:p w:rsidR="00E803BF" w:rsidRPr="00706229" w:rsidRDefault="00E803BF" w:rsidP="0007689B">
            <w:pPr>
              <w:spacing w:after="0" w:line="240" w:lineRule="auto"/>
              <w:rPr>
                <w:rFonts w:ascii="Times New Roman" w:eastAsia="Times New Roman" w:hAnsi="Times New Roman" w:cs="Times New Roman"/>
                <w:bCs/>
                <w:color w:val="000000"/>
                <w:sz w:val="20"/>
                <w:szCs w:val="20"/>
                <w:lang w:eastAsia="ro-RO"/>
              </w:rPr>
            </w:pPr>
            <w:r w:rsidRPr="00706229">
              <w:rPr>
                <w:rFonts w:ascii="Times New Roman" w:eastAsia="Times New Roman" w:hAnsi="Times New Roman" w:cs="Times New Roman"/>
                <w:bCs/>
                <w:color w:val="000000"/>
                <w:sz w:val="20"/>
                <w:szCs w:val="20"/>
                <w:lang w:eastAsia="ro-RO"/>
              </w:rPr>
              <w:t xml:space="preserve">s. </w:t>
            </w:r>
            <w:r w:rsidR="00614754" w:rsidRPr="00706229">
              <w:rPr>
                <w:rFonts w:ascii="Times New Roman" w:eastAsia="Times New Roman" w:hAnsi="Times New Roman" w:cs="Times New Roman"/>
                <w:bCs/>
                <w:color w:val="000000"/>
                <w:sz w:val="20"/>
                <w:szCs w:val="20"/>
                <w:lang w:eastAsia="ro-RO"/>
              </w:rPr>
              <w:t>Bulăiești</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w:t>
            </w:r>
          </w:p>
        </w:tc>
        <w:tc>
          <w:tcPr>
            <w:tcW w:w="72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2573</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10</w:t>
            </w:r>
          </w:p>
        </w:tc>
        <w:tc>
          <w:tcPr>
            <w:tcW w:w="5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540</w:t>
            </w:r>
          </w:p>
        </w:tc>
        <w:tc>
          <w:tcPr>
            <w:tcW w:w="56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600</w:t>
            </w:r>
          </w:p>
        </w:tc>
        <w:tc>
          <w:tcPr>
            <w:tcW w:w="5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127</w:t>
            </w:r>
          </w:p>
        </w:tc>
        <w:tc>
          <w:tcPr>
            <w:tcW w:w="324"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53</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74</w:t>
            </w:r>
          </w:p>
        </w:tc>
        <w:tc>
          <w:tcPr>
            <w:tcW w:w="3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12</w:t>
            </w:r>
          </w:p>
        </w:tc>
        <w:tc>
          <w:tcPr>
            <w:tcW w:w="532"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69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12</w:t>
            </w:r>
          </w:p>
        </w:tc>
        <w:tc>
          <w:tcPr>
            <w:tcW w:w="4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12</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r>
      <w:tr w:rsidR="007512A6" w:rsidRPr="00706229" w:rsidTr="0025323A">
        <w:trPr>
          <w:trHeight w:val="20"/>
        </w:trPr>
        <w:tc>
          <w:tcPr>
            <w:tcW w:w="1288" w:type="dxa"/>
            <w:shd w:val="clear" w:color="auto" w:fill="auto"/>
            <w:noWrap/>
            <w:tcMar>
              <w:left w:w="0" w:type="dxa"/>
              <w:right w:w="0" w:type="dxa"/>
            </w:tcMar>
            <w:vAlign w:val="bottom"/>
            <w:hideMark/>
          </w:tcPr>
          <w:p w:rsidR="00E803BF" w:rsidRPr="00706229" w:rsidRDefault="00E803BF" w:rsidP="0007689B">
            <w:pPr>
              <w:spacing w:after="0" w:line="240" w:lineRule="auto"/>
              <w:rPr>
                <w:rFonts w:ascii="Times New Roman" w:eastAsia="Times New Roman" w:hAnsi="Times New Roman" w:cs="Times New Roman"/>
                <w:bCs/>
                <w:color w:val="000000"/>
                <w:sz w:val="20"/>
                <w:szCs w:val="20"/>
                <w:lang w:eastAsia="ro-RO"/>
              </w:rPr>
            </w:pPr>
            <w:r w:rsidRPr="00706229">
              <w:rPr>
                <w:rFonts w:ascii="Times New Roman" w:eastAsia="Times New Roman" w:hAnsi="Times New Roman" w:cs="Times New Roman"/>
                <w:bCs/>
                <w:color w:val="000000"/>
                <w:sz w:val="20"/>
                <w:szCs w:val="20"/>
                <w:lang w:eastAsia="ro-RO"/>
              </w:rPr>
              <w:t>s. Chiperceni</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w:t>
            </w:r>
          </w:p>
        </w:tc>
        <w:tc>
          <w:tcPr>
            <w:tcW w:w="72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3208</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17</w:t>
            </w:r>
          </w:p>
        </w:tc>
        <w:tc>
          <w:tcPr>
            <w:tcW w:w="5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1118</w:t>
            </w:r>
          </w:p>
        </w:tc>
        <w:tc>
          <w:tcPr>
            <w:tcW w:w="56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620</w:t>
            </w:r>
          </w:p>
        </w:tc>
        <w:tc>
          <w:tcPr>
            <w:tcW w:w="5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182</w:t>
            </w:r>
          </w:p>
        </w:tc>
        <w:tc>
          <w:tcPr>
            <w:tcW w:w="324"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76</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106</w:t>
            </w:r>
          </w:p>
        </w:tc>
        <w:tc>
          <w:tcPr>
            <w:tcW w:w="3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15</w:t>
            </w:r>
          </w:p>
        </w:tc>
        <w:tc>
          <w:tcPr>
            <w:tcW w:w="532"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11</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w:t>
            </w:r>
          </w:p>
        </w:tc>
        <w:tc>
          <w:tcPr>
            <w:tcW w:w="69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24</w:t>
            </w:r>
          </w:p>
        </w:tc>
        <w:tc>
          <w:tcPr>
            <w:tcW w:w="4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24</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r>
      <w:tr w:rsidR="007512A6" w:rsidRPr="00706229" w:rsidTr="0025323A">
        <w:trPr>
          <w:trHeight w:val="20"/>
        </w:trPr>
        <w:tc>
          <w:tcPr>
            <w:tcW w:w="1288" w:type="dxa"/>
            <w:shd w:val="clear" w:color="auto" w:fill="auto"/>
            <w:noWrap/>
            <w:tcMar>
              <w:left w:w="0" w:type="dxa"/>
              <w:right w:w="0" w:type="dxa"/>
            </w:tcMar>
            <w:vAlign w:val="bottom"/>
            <w:hideMark/>
          </w:tcPr>
          <w:p w:rsidR="00E803BF" w:rsidRPr="00706229" w:rsidRDefault="00E803BF" w:rsidP="0007689B">
            <w:pPr>
              <w:spacing w:after="0" w:line="240" w:lineRule="auto"/>
              <w:rPr>
                <w:rFonts w:ascii="Times New Roman" w:eastAsia="Times New Roman" w:hAnsi="Times New Roman" w:cs="Times New Roman"/>
                <w:bCs/>
                <w:color w:val="000000"/>
                <w:sz w:val="20"/>
                <w:szCs w:val="20"/>
                <w:lang w:eastAsia="ro-RO"/>
              </w:rPr>
            </w:pPr>
            <w:r w:rsidRPr="00706229">
              <w:rPr>
                <w:rFonts w:ascii="Times New Roman" w:eastAsia="Times New Roman" w:hAnsi="Times New Roman" w:cs="Times New Roman"/>
                <w:bCs/>
                <w:color w:val="000000"/>
                <w:sz w:val="20"/>
                <w:szCs w:val="20"/>
                <w:lang w:eastAsia="ro-RO"/>
              </w:rPr>
              <w:t xml:space="preserve">..s. </w:t>
            </w:r>
            <w:r w:rsidR="00614754" w:rsidRPr="00706229">
              <w:rPr>
                <w:rFonts w:ascii="Times New Roman" w:eastAsia="Times New Roman" w:hAnsi="Times New Roman" w:cs="Times New Roman"/>
                <w:bCs/>
                <w:color w:val="000000"/>
                <w:sz w:val="20"/>
                <w:szCs w:val="20"/>
                <w:lang w:eastAsia="ro-RO"/>
              </w:rPr>
              <w:t>Voroteț</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w:t>
            </w:r>
          </w:p>
        </w:tc>
        <w:tc>
          <w:tcPr>
            <w:tcW w:w="72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1015</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9</w:t>
            </w:r>
          </w:p>
        </w:tc>
        <w:tc>
          <w:tcPr>
            <w:tcW w:w="5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441</w:t>
            </w:r>
          </w:p>
        </w:tc>
        <w:tc>
          <w:tcPr>
            <w:tcW w:w="56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320</w:t>
            </w:r>
          </w:p>
        </w:tc>
        <w:tc>
          <w:tcPr>
            <w:tcW w:w="5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126</w:t>
            </w:r>
          </w:p>
        </w:tc>
        <w:tc>
          <w:tcPr>
            <w:tcW w:w="324"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53</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73</w:t>
            </w:r>
          </w:p>
        </w:tc>
        <w:tc>
          <w:tcPr>
            <w:tcW w:w="3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16</w:t>
            </w:r>
          </w:p>
        </w:tc>
        <w:tc>
          <w:tcPr>
            <w:tcW w:w="532"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69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12</w:t>
            </w:r>
          </w:p>
        </w:tc>
        <w:tc>
          <w:tcPr>
            <w:tcW w:w="4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12</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r>
      <w:tr w:rsidR="007512A6" w:rsidRPr="00706229" w:rsidTr="0025323A">
        <w:trPr>
          <w:trHeight w:val="20"/>
        </w:trPr>
        <w:tc>
          <w:tcPr>
            <w:tcW w:w="1288" w:type="dxa"/>
            <w:shd w:val="clear" w:color="auto" w:fill="auto"/>
            <w:noWrap/>
            <w:tcMar>
              <w:left w:w="0" w:type="dxa"/>
              <w:right w:w="0" w:type="dxa"/>
            </w:tcMar>
            <w:vAlign w:val="bottom"/>
            <w:hideMark/>
          </w:tcPr>
          <w:p w:rsidR="00E803BF" w:rsidRPr="00706229" w:rsidRDefault="00E803BF" w:rsidP="0007689B">
            <w:pPr>
              <w:spacing w:after="0" w:line="240" w:lineRule="auto"/>
              <w:rPr>
                <w:rFonts w:ascii="Times New Roman" w:eastAsia="Times New Roman" w:hAnsi="Times New Roman" w:cs="Times New Roman"/>
                <w:bCs/>
                <w:color w:val="000000"/>
                <w:sz w:val="20"/>
                <w:szCs w:val="20"/>
                <w:lang w:eastAsia="ro-RO"/>
              </w:rPr>
            </w:pPr>
            <w:r w:rsidRPr="00706229">
              <w:rPr>
                <w:rFonts w:ascii="Times New Roman" w:eastAsia="Times New Roman" w:hAnsi="Times New Roman" w:cs="Times New Roman"/>
                <w:bCs/>
                <w:color w:val="000000"/>
                <w:sz w:val="20"/>
                <w:szCs w:val="20"/>
                <w:lang w:eastAsia="ro-RO"/>
              </w:rPr>
              <w:t xml:space="preserve">s. </w:t>
            </w:r>
            <w:r w:rsidR="00614754" w:rsidRPr="00706229">
              <w:rPr>
                <w:rFonts w:ascii="Times New Roman" w:eastAsia="Times New Roman" w:hAnsi="Times New Roman" w:cs="Times New Roman"/>
                <w:bCs/>
                <w:color w:val="000000"/>
                <w:sz w:val="20"/>
                <w:szCs w:val="20"/>
                <w:lang w:eastAsia="ro-RO"/>
              </w:rPr>
              <w:t>Ciocâlteni</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w:t>
            </w:r>
          </w:p>
        </w:tc>
        <w:tc>
          <w:tcPr>
            <w:tcW w:w="72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4502</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29</w:t>
            </w:r>
          </w:p>
        </w:tc>
        <w:tc>
          <w:tcPr>
            <w:tcW w:w="5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1586</w:t>
            </w:r>
          </w:p>
        </w:tc>
        <w:tc>
          <w:tcPr>
            <w:tcW w:w="56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1100</w:t>
            </w:r>
          </w:p>
        </w:tc>
        <w:tc>
          <w:tcPr>
            <w:tcW w:w="5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341</w:t>
            </w:r>
          </w:p>
        </w:tc>
        <w:tc>
          <w:tcPr>
            <w:tcW w:w="324"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153</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188</w:t>
            </w:r>
          </w:p>
        </w:tc>
        <w:tc>
          <w:tcPr>
            <w:tcW w:w="3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35</w:t>
            </w:r>
          </w:p>
        </w:tc>
        <w:tc>
          <w:tcPr>
            <w:tcW w:w="532"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13</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7</w:t>
            </w:r>
          </w:p>
        </w:tc>
        <w:tc>
          <w:tcPr>
            <w:tcW w:w="69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28</w:t>
            </w:r>
          </w:p>
        </w:tc>
        <w:tc>
          <w:tcPr>
            <w:tcW w:w="4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28</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r>
      <w:tr w:rsidR="007512A6" w:rsidRPr="00706229" w:rsidTr="0025323A">
        <w:trPr>
          <w:trHeight w:val="20"/>
        </w:trPr>
        <w:tc>
          <w:tcPr>
            <w:tcW w:w="1288" w:type="dxa"/>
            <w:shd w:val="clear" w:color="auto" w:fill="auto"/>
            <w:noWrap/>
            <w:tcMar>
              <w:left w:w="0" w:type="dxa"/>
              <w:right w:w="0" w:type="dxa"/>
            </w:tcMar>
            <w:vAlign w:val="bottom"/>
            <w:hideMark/>
          </w:tcPr>
          <w:p w:rsidR="00E803BF" w:rsidRPr="00706229" w:rsidRDefault="00E803BF" w:rsidP="0007689B">
            <w:pPr>
              <w:spacing w:after="0" w:line="240" w:lineRule="auto"/>
              <w:rPr>
                <w:rFonts w:ascii="Times New Roman" w:eastAsia="Times New Roman" w:hAnsi="Times New Roman" w:cs="Times New Roman"/>
                <w:bCs/>
                <w:color w:val="000000"/>
                <w:sz w:val="20"/>
                <w:szCs w:val="20"/>
                <w:lang w:eastAsia="ro-RO"/>
              </w:rPr>
            </w:pPr>
            <w:r w:rsidRPr="00706229">
              <w:rPr>
                <w:rFonts w:ascii="Times New Roman" w:eastAsia="Times New Roman" w:hAnsi="Times New Roman" w:cs="Times New Roman"/>
                <w:bCs/>
                <w:color w:val="000000"/>
                <w:sz w:val="20"/>
                <w:szCs w:val="20"/>
                <w:lang w:eastAsia="ro-RO"/>
              </w:rPr>
              <w:t xml:space="preserve">s. </w:t>
            </w:r>
            <w:r w:rsidR="00614754" w:rsidRPr="00706229">
              <w:rPr>
                <w:rFonts w:ascii="Times New Roman" w:eastAsia="Times New Roman" w:hAnsi="Times New Roman" w:cs="Times New Roman"/>
                <w:bCs/>
                <w:color w:val="000000"/>
                <w:sz w:val="20"/>
                <w:szCs w:val="20"/>
                <w:lang w:eastAsia="ro-RO"/>
              </w:rPr>
              <w:t>Clișova</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72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6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24"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32"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69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4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r>
      <w:tr w:rsidR="007512A6" w:rsidRPr="00706229" w:rsidTr="0025323A">
        <w:trPr>
          <w:trHeight w:val="20"/>
        </w:trPr>
        <w:tc>
          <w:tcPr>
            <w:tcW w:w="1288" w:type="dxa"/>
            <w:shd w:val="clear" w:color="auto" w:fill="auto"/>
            <w:noWrap/>
            <w:tcMar>
              <w:left w:w="0" w:type="dxa"/>
              <w:right w:w="0" w:type="dxa"/>
            </w:tcMar>
            <w:vAlign w:val="bottom"/>
            <w:hideMark/>
          </w:tcPr>
          <w:p w:rsidR="00E803BF" w:rsidRPr="00706229" w:rsidRDefault="00E803BF" w:rsidP="0007689B">
            <w:pPr>
              <w:spacing w:after="0" w:line="240" w:lineRule="auto"/>
              <w:rPr>
                <w:rFonts w:ascii="Times New Roman" w:eastAsia="Times New Roman" w:hAnsi="Times New Roman" w:cs="Times New Roman"/>
                <w:bCs/>
                <w:color w:val="000000"/>
                <w:sz w:val="20"/>
                <w:szCs w:val="20"/>
                <w:lang w:eastAsia="ro-RO"/>
              </w:rPr>
            </w:pPr>
            <w:r w:rsidRPr="00706229">
              <w:rPr>
                <w:rFonts w:ascii="Times New Roman" w:eastAsia="Times New Roman" w:hAnsi="Times New Roman" w:cs="Times New Roman"/>
                <w:bCs/>
                <w:color w:val="000000"/>
                <w:sz w:val="20"/>
                <w:szCs w:val="20"/>
                <w:lang w:eastAsia="ro-RO"/>
              </w:rPr>
              <w:t xml:space="preserve">..s. </w:t>
            </w:r>
            <w:r w:rsidR="00614754" w:rsidRPr="00706229">
              <w:rPr>
                <w:rFonts w:ascii="Times New Roman" w:eastAsia="Times New Roman" w:hAnsi="Times New Roman" w:cs="Times New Roman"/>
                <w:bCs/>
                <w:color w:val="000000"/>
                <w:sz w:val="20"/>
                <w:szCs w:val="20"/>
                <w:lang w:eastAsia="ro-RO"/>
              </w:rPr>
              <w:t>Sîrota</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w:t>
            </w:r>
          </w:p>
        </w:tc>
        <w:tc>
          <w:tcPr>
            <w:tcW w:w="72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749</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3</w:t>
            </w:r>
          </w:p>
        </w:tc>
        <w:tc>
          <w:tcPr>
            <w:tcW w:w="5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119</w:t>
            </w:r>
          </w:p>
        </w:tc>
        <w:tc>
          <w:tcPr>
            <w:tcW w:w="56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190</w:t>
            </w:r>
          </w:p>
        </w:tc>
        <w:tc>
          <w:tcPr>
            <w:tcW w:w="5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14</w:t>
            </w:r>
          </w:p>
        </w:tc>
        <w:tc>
          <w:tcPr>
            <w:tcW w:w="324"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14</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5</w:t>
            </w:r>
          </w:p>
        </w:tc>
        <w:tc>
          <w:tcPr>
            <w:tcW w:w="532"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69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4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r>
      <w:tr w:rsidR="007512A6" w:rsidRPr="00706229" w:rsidTr="0025323A">
        <w:trPr>
          <w:trHeight w:val="20"/>
        </w:trPr>
        <w:tc>
          <w:tcPr>
            <w:tcW w:w="1288" w:type="dxa"/>
            <w:shd w:val="clear" w:color="auto" w:fill="auto"/>
            <w:noWrap/>
            <w:tcMar>
              <w:left w:w="0" w:type="dxa"/>
              <w:right w:w="0" w:type="dxa"/>
            </w:tcMar>
            <w:vAlign w:val="bottom"/>
            <w:hideMark/>
          </w:tcPr>
          <w:p w:rsidR="00E803BF" w:rsidRPr="00706229" w:rsidRDefault="00E803BF" w:rsidP="0007689B">
            <w:pPr>
              <w:spacing w:after="0" w:line="240" w:lineRule="auto"/>
              <w:rPr>
                <w:rFonts w:ascii="Times New Roman" w:eastAsia="Times New Roman" w:hAnsi="Times New Roman" w:cs="Times New Roman"/>
                <w:bCs/>
                <w:color w:val="000000"/>
                <w:sz w:val="20"/>
                <w:szCs w:val="20"/>
                <w:lang w:eastAsia="ro-RO"/>
              </w:rPr>
            </w:pPr>
            <w:r w:rsidRPr="00706229">
              <w:rPr>
                <w:rFonts w:ascii="Times New Roman" w:eastAsia="Times New Roman" w:hAnsi="Times New Roman" w:cs="Times New Roman"/>
                <w:bCs/>
                <w:color w:val="000000"/>
                <w:sz w:val="20"/>
                <w:szCs w:val="20"/>
                <w:lang w:eastAsia="ro-RO"/>
              </w:rPr>
              <w:t>s. Cucuruzeni</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w:t>
            </w:r>
          </w:p>
        </w:tc>
        <w:tc>
          <w:tcPr>
            <w:tcW w:w="72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4397</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21</w:t>
            </w:r>
          </w:p>
        </w:tc>
        <w:tc>
          <w:tcPr>
            <w:tcW w:w="5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2243</w:t>
            </w:r>
          </w:p>
        </w:tc>
        <w:tc>
          <w:tcPr>
            <w:tcW w:w="56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640</w:t>
            </w:r>
          </w:p>
        </w:tc>
        <w:tc>
          <w:tcPr>
            <w:tcW w:w="5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259</w:t>
            </w:r>
          </w:p>
        </w:tc>
        <w:tc>
          <w:tcPr>
            <w:tcW w:w="324"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116</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143</w:t>
            </w:r>
          </w:p>
        </w:tc>
        <w:tc>
          <w:tcPr>
            <w:tcW w:w="3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33</w:t>
            </w:r>
          </w:p>
        </w:tc>
        <w:tc>
          <w:tcPr>
            <w:tcW w:w="532"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11</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69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31</w:t>
            </w:r>
          </w:p>
        </w:tc>
        <w:tc>
          <w:tcPr>
            <w:tcW w:w="4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31</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r>
      <w:tr w:rsidR="007512A6" w:rsidRPr="00706229" w:rsidTr="0025323A">
        <w:trPr>
          <w:trHeight w:val="20"/>
        </w:trPr>
        <w:tc>
          <w:tcPr>
            <w:tcW w:w="1288" w:type="dxa"/>
            <w:shd w:val="clear" w:color="auto" w:fill="auto"/>
            <w:noWrap/>
            <w:tcMar>
              <w:left w:w="0" w:type="dxa"/>
              <w:right w:w="0" w:type="dxa"/>
            </w:tcMar>
            <w:vAlign w:val="bottom"/>
            <w:hideMark/>
          </w:tcPr>
          <w:p w:rsidR="00E803BF" w:rsidRPr="00706229" w:rsidRDefault="00E803BF" w:rsidP="0007689B">
            <w:pPr>
              <w:spacing w:after="0" w:line="240" w:lineRule="auto"/>
              <w:rPr>
                <w:rFonts w:ascii="Times New Roman" w:eastAsia="Times New Roman" w:hAnsi="Times New Roman" w:cs="Times New Roman"/>
                <w:bCs/>
                <w:color w:val="000000"/>
                <w:sz w:val="20"/>
                <w:szCs w:val="20"/>
                <w:lang w:eastAsia="ro-RO"/>
              </w:rPr>
            </w:pPr>
            <w:r w:rsidRPr="00706229">
              <w:rPr>
                <w:rFonts w:ascii="Times New Roman" w:eastAsia="Times New Roman" w:hAnsi="Times New Roman" w:cs="Times New Roman"/>
                <w:bCs/>
                <w:color w:val="000000"/>
                <w:sz w:val="20"/>
                <w:szCs w:val="20"/>
                <w:lang w:eastAsia="ro-RO"/>
              </w:rPr>
              <w:t>..s. Camencea</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w:t>
            </w:r>
          </w:p>
        </w:tc>
        <w:tc>
          <w:tcPr>
            <w:tcW w:w="72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2126</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16</w:t>
            </w:r>
          </w:p>
        </w:tc>
        <w:tc>
          <w:tcPr>
            <w:tcW w:w="5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702</w:t>
            </w:r>
          </w:p>
        </w:tc>
        <w:tc>
          <w:tcPr>
            <w:tcW w:w="56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320</w:t>
            </w:r>
          </w:p>
        </w:tc>
        <w:tc>
          <w:tcPr>
            <w:tcW w:w="5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139</w:t>
            </w:r>
          </w:p>
        </w:tc>
        <w:tc>
          <w:tcPr>
            <w:tcW w:w="324"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63</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76</w:t>
            </w:r>
          </w:p>
        </w:tc>
        <w:tc>
          <w:tcPr>
            <w:tcW w:w="3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17</w:t>
            </w:r>
          </w:p>
        </w:tc>
        <w:tc>
          <w:tcPr>
            <w:tcW w:w="532"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4</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w:t>
            </w:r>
          </w:p>
        </w:tc>
        <w:tc>
          <w:tcPr>
            <w:tcW w:w="69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16</w:t>
            </w:r>
          </w:p>
        </w:tc>
        <w:tc>
          <w:tcPr>
            <w:tcW w:w="4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16</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r>
      <w:tr w:rsidR="007512A6" w:rsidRPr="00706229" w:rsidTr="0025323A">
        <w:trPr>
          <w:trHeight w:val="20"/>
        </w:trPr>
        <w:tc>
          <w:tcPr>
            <w:tcW w:w="1288" w:type="dxa"/>
            <w:shd w:val="clear" w:color="auto" w:fill="auto"/>
            <w:noWrap/>
            <w:tcMar>
              <w:left w:w="0" w:type="dxa"/>
              <w:right w:w="0" w:type="dxa"/>
            </w:tcMar>
            <w:vAlign w:val="bottom"/>
            <w:hideMark/>
          </w:tcPr>
          <w:p w:rsidR="00E803BF" w:rsidRPr="00706229" w:rsidRDefault="00E803BF" w:rsidP="0007689B">
            <w:pPr>
              <w:spacing w:after="0" w:line="240" w:lineRule="auto"/>
              <w:rPr>
                <w:rFonts w:ascii="Times New Roman" w:eastAsia="Times New Roman" w:hAnsi="Times New Roman" w:cs="Times New Roman"/>
                <w:bCs/>
                <w:color w:val="000000"/>
                <w:sz w:val="20"/>
                <w:szCs w:val="20"/>
                <w:lang w:eastAsia="ro-RO"/>
              </w:rPr>
            </w:pPr>
            <w:r w:rsidRPr="00706229">
              <w:rPr>
                <w:rFonts w:ascii="Times New Roman" w:eastAsia="Times New Roman" w:hAnsi="Times New Roman" w:cs="Times New Roman"/>
                <w:bCs/>
                <w:color w:val="000000"/>
                <w:sz w:val="20"/>
                <w:szCs w:val="20"/>
                <w:lang w:eastAsia="ro-RO"/>
              </w:rPr>
              <w:t>s. Ghetlova</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w:t>
            </w:r>
          </w:p>
        </w:tc>
        <w:tc>
          <w:tcPr>
            <w:tcW w:w="72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3728</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21</w:t>
            </w:r>
          </w:p>
        </w:tc>
        <w:tc>
          <w:tcPr>
            <w:tcW w:w="5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1134</w:t>
            </w:r>
          </w:p>
        </w:tc>
        <w:tc>
          <w:tcPr>
            <w:tcW w:w="56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640</w:t>
            </w:r>
          </w:p>
        </w:tc>
        <w:tc>
          <w:tcPr>
            <w:tcW w:w="5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225</w:t>
            </w:r>
          </w:p>
        </w:tc>
        <w:tc>
          <w:tcPr>
            <w:tcW w:w="324"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81</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144</w:t>
            </w:r>
          </w:p>
        </w:tc>
        <w:tc>
          <w:tcPr>
            <w:tcW w:w="3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19</w:t>
            </w:r>
          </w:p>
        </w:tc>
        <w:tc>
          <w:tcPr>
            <w:tcW w:w="532"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69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30</w:t>
            </w:r>
          </w:p>
        </w:tc>
        <w:tc>
          <w:tcPr>
            <w:tcW w:w="4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30</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r>
      <w:tr w:rsidR="007512A6" w:rsidRPr="00706229" w:rsidTr="0025323A">
        <w:trPr>
          <w:trHeight w:val="20"/>
        </w:trPr>
        <w:tc>
          <w:tcPr>
            <w:tcW w:w="1288" w:type="dxa"/>
            <w:shd w:val="clear" w:color="auto" w:fill="auto"/>
            <w:noWrap/>
            <w:tcMar>
              <w:left w:w="0" w:type="dxa"/>
              <w:right w:w="0" w:type="dxa"/>
            </w:tcMar>
            <w:vAlign w:val="bottom"/>
            <w:hideMark/>
          </w:tcPr>
          <w:p w:rsidR="00E803BF" w:rsidRPr="00706229" w:rsidRDefault="00E803BF" w:rsidP="0007689B">
            <w:pPr>
              <w:spacing w:after="0" w:line="240" w:lineRule="auto"/>
              <w:rPr>
                <w:rFonts w:ascii="Times New Roman" w:eastAsia="Times New Roman" w:hAnsi="Times New Roman" w:cs="Times New Roman"/>
                <w:bCs/>
                <w:color w:val="000000"/>
                <w:sz w:val="20"/>
                <w:szCs w:val="20"/>
                <w:lang w:eastAsia="ro-RO"/>
              </w:rPr>
            </w:pPr>
            <w:r w:rsidRPr="00706229">
              <w:rPr>
                <w:rFonts w:ascii="Times New Roman" w:eastAsia="Times New Roman" w:hAnsi="Times New Roman" w:cs="Times New Roman"/>
                <w:bCs/>
                <w:color w:val="000000"/>
                <w:sz w:val="20"/>
                <w:szCs w:val="20"/>
                <w:lang w:eastAsia="ro-RO"/>
              </w:rPr>
              <w:t>s. Isacova</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w:t>
            </w:r>
          </w:p>
        </w:tc>
        <w:tc>
          <w:tcPr>
            <w:tcW w:w="72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7444</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33</w:t>
            </w:r>
          </w:p>
        </w:tc>
        <w:tc>
          <w:tcPr>
            <w:tcW w:w="5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1500</w:t>
            </w:r>
          </w:p>
        </w:tc>
        <w:tc>
          <w:tcPr>
            <w:tcW w:w="56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1240</w:t>
            </w:r>
          </w:p>
        </w:tc>
        <w:tc>
          <w:tcPr>
            <w:tcW w:w="5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204</w:t>
            </w:r>
          </w:p>
        </w:tc>
        <w:tc>
          <w:tcPr>
            <w:tcW w:w="324"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78</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126</w:t>
            </w:r>
          </w:p>
        </w:tc>
        <w:tc>
          <w:tcPr>
            <w:tcW w:w="3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18</w:t>
            </w:r>
          </w:p>
        </w:tc>
        <w:tc>
          <w:tcPr>
            <w:tcW w:w="532"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11</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w:t>
            </w:r>
          </w:p>
        </w:tc>
        <w:tc>
          <w:tcPr>
            <w:tcW w:w="69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27</w:t>
            </w:r>
          </w:p>
        </w:tc>
        <w:tc>
          <w:tcPr>
            <w:tcW w:w="4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27</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r>
      <w:tr w:rsidR="007512A6" w:rsidRPr="00706229" w:rsidTr="0025323A">
        <w:trPr>
          <w:trHeight w:val="20"/>
        </w:trPr>
        <w:tc>
          <w:tcPr>
            <w:tcW w:w="1288" w:type="dxa"/>
            <w:shd w:val="clear" w:color="auto" w:fill="auto"/>
            <w:noWrap/>
            <w:tcMar>
              <w:left w:w="0" w:type="dxa"/>
              <w:right w:w="0" w:type="dxa"/>
            </w:tcMar>
            <w:vAlign w:val="bottom"/>
            <w:hideMark/>
          </w:tcPr>
          <w:p w:rsidR="00E803BF" w:rsidRPr="00706229" w:rsidRDefault="00E803BF" w:rsidP="0007689B">
            <w:pPr>
              <w:spacing w:after="0" w:line="240" w:lineRule="auto"/>
              <w:rPr>
                <w:rFonts w:ascii="Times New Roman" w:eastAsia="Times New Roman" w:hAnsi="Times New Roman" w:cs="Times New Roman"/>
                <w:bCs/>
                <w:color w:val="000000"/>
                <w:sz w:val="20"/>
                <w:szCs w:val="20"/>
                <w:lang w:eastAsia="ro-RO"/>
              </w:rPr>
            </w:pPr>
            <w:r w:rsidRPr="00706229">
              <w:rPr>
                <w:rFonts w:ascii="Times New Roman" w:eastAsia="Times New Roman" w:hAnsi="Times New Roman" w:cs="Times New Roman"/>
                <w:bCs/>
                <w:color w:val="000000"/>
                <w:sz w:val="20"/>
                <w:szCs w:val="20"/>
                <w:lang w:eastAsia="ro-RO"/>
              </w:rPr>
              <w:t>s. Ivancea</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w:t>
            </w:r>
          </w:p>
        </w:tc>
        <w:tc>
          <w:tcPr>
            <w:tcW w:w="72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2653</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19</w:t>
            </w:r>
          </w:p>
        </w:tc>
        <w:tc>
          <w:tcPr>
            <w:tcW w:w="5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1025</w:t>
            </w:r>
          </w:p>
        </w:tc>
        <w:tc>
          <w:tcPr>
            <w:tcW w:w="56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510</w:t>
            </w:r>
          </w:p>
        </w:tc>
        <w:tc>
          <w:tcPr>
            <w:tcW w:w="5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98</w:t>
            </w:r>
          </w:p>
        </w:tc>
        <w:tc>
          <w:tcPr>
            <w:tcW w:w="324"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49</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49</w:t>
            </w:r>
          </w:p>
        </w:tc>
        <w:tc>
          <w:tcPr>
            <w:tcW w:w="3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16</w:t>
            </w:r>
          </w:p>
        </w:tc>
        <w:tc>
          <w:tcPr>
            <w:tcW w:w="532"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69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13</w:t>
            </w:r>
          </w:p>
        </w:tc>
        <w:tc>
          <w:tcPr>
            <w:tcW w:w="4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13</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r>
      <w:tr w:rsidR="007512A6" w:rsidRPr="00706229" w:rsidTr="0025323A">
        <w:trPr>
          <w:trHeight w:val="20"/>
        </w:trPr>
        <w:tc>
          <w:tcPr>
            <w:tcW w:w="1288" w:type="dxa"/>
            <w:shd w:val="clear" w:color="auto" w:fill="auto"/>
            <w:noWrap/>
            <w:tcMar>
              <w:left w:w="0" w:type="dxa"/>
              <w:right w:w="0" w:type="dxa"/>
            </w:tcMar>
            <w:vAlign w:val="bottom"/>
            <w:hideMark/>
          </w:tcPr>
          <w:p w:rsidR="00E803BF" w:rsidRPr="00706229" w:rsidRDefault="00E803BF" w:rsidP="0007689B">
            <w:pPr>
              <w:spacing w:after="0" w:line="240" w:lineRule="auto"/>
              <w:rPr>
                <w:rFonts w:ascii="Times New Roman" w:eastAsia="Times New Roman" w:hAnsi="Times New Roman" w:cs="Times New Roman"/>
                <w:bCs/>
                <w:color w:val="000000"/>
                <w:sz w:val="20"/>
                <w:szCs w:val="20"/>
                <w:lang w:eastAsia="ro-RO"/>
              </w:rPr>
            </w:pPr>
            <w:r w:rsidRPr="00706229">
              <w:rPr>
                <w:rFonts w:ascii="Times New Roman" w:eastAsia="Times New Roman" w:hAnsi="Times New Roman" w:cs="Times New Roman"/>
                <w:bCs/>
                <w:color w:val="000000"/>
                <w:sz w:val="20"/>
                <w:szCs w:val="20"/>
                <w:lang w:eastAsia="ro-RO"/>
              </w:rPr>
              <w:t xml:space="preserve">..s. </w:t>
            </w:r>
            <w:r w:rsidR="00614754" w:rsidRPr="00706229">
              <w:rPr>
                <w:rFonts w:ascii="Times New Roman" w:eastAsia="Times New Roman" w:hAnsi="Times New Roman" w:cs="Times New Roman"/>
                <w:bCs/>
                <w:color w:val="000000"/>
                <w:sz w:val="20"/>
                <w:szCs w:val="20"/>
                <w:lang w:eastAsia="ro-RO"/>
              </w:rPr>
              <w:t>Brănești</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w:t>
            </w:r>
          </w:p>
        </w:tc>
        <w:tc>
          <w:tcPr>
            <w:tcW w:w="72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950</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12</w:t>
            </w:r>
          </w:p>
        </w:tc>
        <w:tc>
          <w:tcPr>
            <w:tcW w:w="5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530</w:t>
            </w:r>
          </w:p>
        </w:tc>
        <w:tc>
          <w:tcPr>
            <w:tcW w:w="56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150</w:t>
            </w:r>
          </w:p>
        </w:tc>
        <w:tc>
          <w:tcPr>
            <w:tcW w:w="5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132</w:t>
            </w:r>
          </w:p>
        </w:tc>
        <w:tc>
          <w:tcPr>
            <w:tcW w:w="324"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60</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72</w:t>
            </w:r>
          </w:p>
        </w:tc>
        <w:tc>
          <w:tcPr>
            <w:tcW w:w="3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12</w:t>
            </w:r>
          </w:p>
        </w:tc>
        <w:tc>
          <w:tcPr>
            <w:tcW w:w="532"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9</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69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10</w:t>
            </w:r>
          </w:p>
        </w:tc>
        <w:tc>
          <w:tcPr>
            <w:tcW w:w="4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10</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r>
      <w:tr w:rsidR="007512A6" w:rsidRPr="00706229" w:rsidTr="0025323A">
        <w:trPr>
          <w:trHeight w:val="20"/>
        </w:trPr>
        <w:tc>
          <w:tcPr>
            <w:tcW w:w="1288" w:type="dxa"/>
            <w:shd w:val="clear" w:color="auto" w:fill="auto"/>
            <w:noWrap/>
            <w:tcMar>
              <w:left w:w="0" w:type="dxa"/>
              <w:right w:w="0" w:type="dxa"/>
            </w:tcMar>
            <w:vAlign w:val="bottom"/>
            <w:hideMark/>
          </w:tcPr>
          <w:p w:rsidR="00E803BF" w:rsidRPr="00706229" w:rsidRDefault="00E803BF" w:rsidP="0007689B">
            <w:pPr>
              <w:spacing w:after="0" w:line="240" w:lineRule="auto"/>
              <w:rPr>
                <w:rFonts w:ascii="Times New Roman" w:eastAsia="Times New Roman" w:hAnsi="Times New Roman" w:cs="Times New Roman"/>
                <w:bCs/>
                <w:color w:val="000000"/>
                <w:sz w:val="20"/>
                <w:szCs w:val="20"/>
                <w:lang w:eastAsia="ro-RO"/>
              </w:rPr>
            </w:pPr>
            <w:r w:rsidRPr="00706229">
              <w:rPr>
                <w:rFonts w:ascii="Times New Roman" w:eastAsia="Times New Roman" w:hAnsi="Times New Roman" w:cs="Times New Roman"/>
                <w:bCs/>
                <w:color w:val="000000"/>
                <w:sz w:val="20"/>
                <w:szCs w:val="20"/>
                <w:lang w:eastAsia="ro-RO"/>
              </w:rPr>
              <w:t>..s. Furceni</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w:t>
            </w:r>
          </w:p>
        </w:tc>
        <w:tc>
          <w:tcPr>
            <w:tcW w:w="72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1271</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17</w:t>
            </w:r>
          </w:p>
        </w:tc>
        <w:tc>
          <w:tcPr>
            <w:tcW w:w="5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750</w:t>
            </w:r>
          </w:p>
        </w:tc>
        <w:tc>
          <w:tcPr>
            <w:tcW w:w="56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240</w:t>
            </w:r>
          </w:p>
        </w:tc>
        <w:tc>
          <w:tcPr>
            <w:tcW w:w="5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112</w:t>
            </w:r>
          </w:p>
        </w:tc>
        <w:tc>
          <w:tcPr>
            <w:tcW w:w="324"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57</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55</w:t>
            </w:r>
          </w:p>
        </w:tc>
        <w:tc>
          <w:tcPr>
            <w:tcW w:w="3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17</w:t>
            </w:r>
          </w:p>
        </w:tc>
        <w:tc>
          <w:tcPr>
            <w:tcW w:w="532"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69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11</w:t>
            </w:r>
          </w:p>
        </w:tc>
        <w:tc>
          <w:tcPr>
            <w:tcW w:w="4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11</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r>
      <w:tr w:rsidR="007512A6" w:rsidRPr="00706229" w:rsidTr="0025323A">
        <w:trPr>
          <w:trHeight w:val="20"/>
        </w:trPr>
        <w:tc>
          <w:tcPr>
            <w:tcW w:w="1288" w:type="dxa"/>
            <w:shd w:val="clear" w:color="auto" w:fill="auto"/>
            <w:noWrap/>
            <w:tcMar>
              <w:left w:w="0" w:type="dxa"/>
              <w:right w:w="0" w:type="dxa"/>
            </w:tcMar>
            <w:vAlign w:val="bottom"/>
            <w:hideMark/>
          </w:tcPr>
          <w:p w:rsidR="00E803BF" w:rsidRPr="00706229" w:rsidRDefault="00E803BF" w:rsidP="0007689B">
            <w:pPr>
              <w:spacing w:after="0" w:line="240" w:lineRule="auto"/>
              <w:rPr>
                <w:rFonts w:ascii="Times New Roman" w:eastAsia="Times New Roman" w:hAnsi="Times New Roman" w:cs="Times New Roman"/>
                <w:bCs/>
                <w:color w:val="000000"/>
                <w:sz w:val="20"/>
                <w:szCs w:val="20"/>
                <w:lang w:eastAsia="ro-RO"/>
              </w:rPr>
            </w:pPr>
            <w:r w:rsidRPr="00706229">
              <w:rPr>
                <w:rFonts w:ascii="Times New Roman" w:eastAsia="Times New Roman" w:hAnsi="Times New Roman" w:cs="Times New Roman"/>
                <w:bCs/>
                <w:color w:val="000000"/>
                <w:sz w:val="20"/>
                <w:szCs w:val="20"/>
                <w:lang w:eastAsia="ro-RO"/>
              </w:rPr>
              <w:t>..s. Jora de Jos</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w:t>
            </w:r>
          </w:p>
        </w:tc>
        <w:tc>
          <w:tcPr>
            <w:tcW w:w="72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2406</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16</w:t>
            </w:r>
          </w:p>
        </w:tc>
        <w:tc>
          <w:tcPr>
            <w:tcW w:w="5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1200</w:t>
            </w:r>
          </w:p>
        </w:tc>
        <w:tc>
          <w:tcPr>
            <w:tcW w:w="56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320</w:t>
            </w:r>
          </w:p>
        </w:tc>
        <w:tc>
          <w:tcPr>
            <w:tcW w:w="5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204</w:t>
            </w:r>
          </w:p>
        </w:tc>
        <w:tc>
          <w:tcPr>
            <w:tcW w:w="324"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79</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125</w:t>
            </w:r>
          </w:p>
        </w:tc>
        <w:tc>
          <w:tcPr>
            <w:tcW w:w="3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16</w:t>
            </w:r>
          </w:p>
        </w:tc>
        <w:tc>
          <w:tcPr>
            <w:tcW w:w="532"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13</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69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21</w:t>
            </w:r>
          </w:p>
        </w:tc>
        <w:tc>
          <w:tcPr>
            <w:tcW w:w="4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21</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r>
      <w:tr w:rsidR="007512A6" w:rsidRPr="00706229" w:rsidTr="0025323A">
        <w:trPr>
          <w:trHeight w:val="20"/>
        </w:trPr>
        <w:tc>
          <w:tcPr>
            <w:tcW w:w="1288" w:type="dxa"/>
            <w:shd w:val="clear" w:color="auto" w:fill="auto"/>
            <w:noWrap/>
            <w:tcMar>
              <w:left w:w="0" w:type="dxa"/>
              <w:right w:w="0" w:type="dxa"/>
            </w:tcMar>
            <w:vAlign w:val="bottom"/>
            <w:hideMark/>
          </w:tcPr>
          <w:p w:rsidR="00E803BF" w:rsidRPr="00706229" w:rsidRDefault="00E803BF" w:rsidP="0007689B">
            <w:pPr>
              <w:spacing w:after="0" w:line="240" w:lineRule="auto"/>
              <w:rPr>
                <w:rFonts w:ascii="Times New Roman" w:eastAsia="Times New Roman" w:hAnsi="Times New Roman" w:cs="Times New Roman"/>
                <w:bCs/>
                <w:color w:val="000000"/>
                <w:sz w:val="20"/>
                <w:szCs w:val="20"/>
                <w:lang w:eastAsia="ro-RO"/>
              </w:rPr>
            </w:pPr>
            <w:r w:rsidRPr="00706229">
              <w:rPr>
                <w:rFonts w:ascii="Times New Roman" w:eastAsia="Times New Roman" w:hAnsi="Times New Roman" w:cs="Times New Roman"/>
                <w:bCs/>
                <w:color w:val="000000"/>
                <w:sz w:val="20"/>
                <w:szCs w:val="20"/>
                <w:lang w:eastAsia="ro-RO"/>
              </w:rPr>
              <w:t>..s. Jora de Sus</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w:t>
            </w:r>
          </w:p>
        </w:tc>
        <w:tc>
          <w:tcPr>
            <w:tcW w:w="72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1564</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17</w:t>
            </w:r>
          </w:p>
        </w:tc>
        <w:tc>
          <w:tcPr>
            <w:tcW w:w="5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800</w:t>
            </w:r>
          </w:p>
        </w:tc>
        <w:tc>
          <w:tcPr>
            <w:tcW w:w="56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320</w:t>
            </w:r>
          </w:p>
        </w:tc>
        <w:tc>
          <w:tcPr>
            <w:tcW w:w="5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134</w:t>
            </w:r>
          </w:p>
        </w:tc>
        <w:tc>
          <w:tcPr>
            <w:tcW w:w="324"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53</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81</w:t>
            </w:r>
          </w:p>
        </w:tc>
        <w:tc>
          <w:tcPr>
            <w:tcW w:w="3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20</w:t>
            </w:r>
          </w:p>
        </w:tc>
        <w:tc>
          <w:tcPr>
            <w:tcW w:w="532"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9</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w:t>
            </w:r>
          </w:p>
        </w:tc>
        <w:tc>
          <w:tcPr>
            <w:tcW w:w="69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13</w:t>
            </w:r>
          </w:p>
        </w:tc>
        <w:tc>
          <w:tcPr>
            <w:tcW w:w="4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13</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r>
      <w:tr w:rsidR="007512A6" w:rsidRPr="00706229" w:rsidTr="0025323A">
        <w:trPr>
          <w:trHeight w:val="20"/>
        </w:trPr>
        <w:tc>
          <w:tcPr>
            <w:tcW w:w="1288" w:type="dxa"/>
            <w:shd w:val="clear" w:color="auto" w:fill="auto"/>
            <w:noWrap/>
            <w:tcMar>
              <w:left w:w="0" w:type="dxa"/>
              <w:right w:w="0" w:type="dxa"/>
            </w:tcMar>
            <w:vAlign w:val="bottom"/>
            <w:hideMark/>
          </w:tcPr>
          <w:p w:rsidR="00E803BF" w:rsidRPr="00706229" w:rsidRDefault="00ED7F62" w:rsidP="0007689B">
            <w:pPr>
              <w:spacing w:after="0" w:line="240" w:lineRule="auto"/>
              <w:rPr>
                <w:rFonts w:ascii="Times New Roman" w:eastAsia="Times New Roman" w:hAnsi="Times New Roman" w:cs="Times New Roman"/>
                <w:bCs/>
                <w:color w:val="000000"/>
                <w:sz w:val="20"/>
                <w:szCs w:val="20"/>
                <w:lang w:eastAsia="ro-RO"/>
              </w:rPr>
            </w:pPr>
            <w:r w:rsidRPr="00706229">
              <w:rPr>
                <w:rFonts w:ascii="Times New Roman" w:eastAsia="Times New Roman" w:hAnsi="Times New Roman" w:cs="Times New Roman"/>
                <w:bCs/>
                <w:color w:val="000000"/>
                <w:sz w:val="20"/>
                <w:szCs w:val="20"/>
                <w:lang w:eastAsia="ro-RO"/>
              </w:rPr>
              <w:t xml:space="preserve">s. </w:t>
            </w:r>
            <w:r w:rsidR="00614754" w:rsidRPr="00706229">
              <w:rPr>
                <w:rFonts w:ascii="Times New Roman" w:eastAsia="Times New Roman" w:hAnsi="Times New Roman" w:cs="Times New Roman"/>
                <w:bCs/>
                <w:color w:val="000000"/>
                <w:sz w:val="20"/>
                <w:szCs w:val="20"/>
                <w:lang w:eastAsia="ro-RO"/>
              </w:rPr>
              <w:t>Mălăiești</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w:t>
            </w:r>
          </w:p>
        </w:tc>
        <w:tc>
          <w:tcPr>
            <w:tcW w:w="72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2013</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11</w:t>
            </w:r>
          </w:p>
        </w:tc>
        <w:tc>
          <w:tcPr>
            <w:tcW w:w="5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690</w:t>
            </w:r>
          </w:p>
        </w:tc>
        <w:tc>
          <w:tcPr>
            <w:tcW w:w="56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320</w:t>
            </w:r>
          </w:p>
        </w:tc>
        <w:tc>
          <w:tcPr>
            <w:tcW w:w="5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112</w:t>
            </w:r>
          </w:p>
        </w:tc>
        <w:tc>
          <w:tcPr>
            <w:tcW w:w="324"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59</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53</w:t>
            </w:r>
          </w:p>
        </w:tc>
        <w:tc>
          <w:tcPr>
            <w:tcW w:w="3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14</w:t>
            </w:r>
          </w:p>
        </w:tc>
        <w:tc>
          <w:tcPr>
            <w:tcW w:w="532"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10</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w:t>
            </w:r>
          </w:p>
        </w:tc>
        <w:tc>
          <w:tcPr>
            <w:tcW w:w="69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8</w:t>
            </w:r>
          </w:p>
        </w:tc>
        <w:tc>
          <w:tcPr>
            <w:tcW w:w="4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8</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r>
      <w:tr w:rsidR="007512A6" w:rsidRPr="00706229" w:rsidTr="0025323A">
        <w:trPr>
          <w:trHeight w:val="20"/>
        </w:trPr>
        <w:tc>
          <w:tcPr>
            <w:tcW w:w="1288" w:type="dxa"/>
            <w:shd w:val="clear" w:color="auto" w:fill="auto"/>
            <w:noWrap/>
            <w:tcMar>
              <w:left w:w="0" w:type="dxa"/>
              <w:right w:w="0" w:type="dxa"/>
            </w:tcMar>
            <w:vAlign w:val="bottom"/>
            <w:hideMark/>
          </w:tcPr>
          <w:p w:rsidR="00E803BF" w:rsidRPr="00706229" w:rsidRDefault="00E803BF" w:rsidP="0007689B">
            <w:pPr>
              <w:spacing w:after="0" w:line="240" w:lineRule="auto"/>
              <w:rPr>
                <w:rFonts w:ascii="Times New Roman" w:eastAsia="Times New Roman" w:hAnsi="Times New Roman" w:cs="Times New Roman"/>
                <w:bCs/>
                <w:color w:val="000000"/>
                <w:sz w:val="20"/>
                <w:szCs w:val="20"/>
                <w:lang w:eastAsia="ro-RO"/>
              </w:rPr>
            </w:pPr>
            <w:r w:rsidRPr="00706229">
              <w:rPr>
                <w:rFonts w:ascii="Times New Roman" w:eastAsia="Times New Roman" w:hAnsi="Times New Roman" w:cs="Times New Roman"/>
                <w:bCs/>
                <w:color w:val="000000"/>
                <w:sz w:val="20"/>
                <w:szCs w:val="20"/>
                <w:lang w:eastAsia="ro-RO"/>
              </w:rPr>
              <w:t>s. Mitoc</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w:t>
            </w:r>
          </w:p>
        </w:tc>
        <w:tc>
          <w:tcPr>
            <w:tcW w:w="72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3473</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16</w:t>
            </w:r>
          </w:p>
        </w:tc>
        <w:tc>
          <w:tcPr>
            <w:tcW w:w="5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1300</w:t>
            </w:r>
          </w:p>
        </w:tc>
        <w:tc>
          <w:tcPr>
            <w:tcW w:w="56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420</w:t>
            </w:r>
          </w:p>
        </w:tc>
        <w:tc>
          <w:tcPr>
            <w:tcW w:w="5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199</w:t>
            </w:r>
          </w:p>
        </w:tc>
        <w:tc>
          <w:tcPr>
            <w:tcW w:w="324"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100</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99</w:t>
            </w:r>
          </w:p>
        </w:tc>
        <w:tc>
          <w:tcPr>
            <w:tcW w:w="3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27</w:t>
            </w:r>
          </w:p>
        </w:tc>
        <w:tc>
          <w:tcPr>
            <w:tcW w:w="532"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9</w:t>
            </w:r>
          </w:p>
        </w:tc>
        <w:tc>
          <w:tcPr>
            <w:tcW w:w="69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20</w:t>
            </w:r>
          </w:p>
        </w:tc>
        <w:tc>
          <w:tcPr>
            <w:tcW w:w="4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20</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r>
      <w:tr w:rsidR="007512A6" w:rsidRPr="00706229" w:rsidTr="0025323A">
        <w:trPr>
          <w:trHeight w:val="20"/>
        </w:trPr>
        <w:tc>
          <w:tcPr>
            <w:tcW w:w="1288" w:type="dxa"/>
            <w:shd w:val="clear" w:color="auto" w:fill="auto"/>
            <w:noWrap/>
            <w:tcMar>
              <w:left w:w="0" w:type="dxa"/>
              <w:right w:w="0" w:type="dxa"/>
            </w:tcMar>
            <w:vAlign w:val="bottom"/>
            <w:hideMark/>
          </w:tcPr>
          <w:p w:rsidR="00E803BF" w:rsidRPr="00706229" w:rsidRDefault="00E803BF" w:rsidP="0007689B">
            <w:pPr>
              <w:spacing w:after="0" w:line="240" w:lineRule="auto"/>
              <w:rPr>
                <w:rFonts w:ascii="Times New Roman" w:eastAsia="Times New Roman" w:hAnsi="Times New Roman" w:cs="Times New Roman"/>
                <w:bCs/>
                <w:color w:val="000000"/>
                <w:sz w:val="20"/>
                <w:szCs w:val="20"/>
                <w:lang w:eastAsia="ro-RO"/>
              </w:rPr>
            </w:pPr>
            <w:r w:rsidRPr="00706229">
              <w:rPr>
                <w:rFonts w:ascii="Times New Roman" w:eastAsia="Times New Roman" w:hAnsi="Times New Roman" w:cs="Times New Roman"/>
                <w:bCs/>
                <w:color w:val="000000"/>
                <w:sz w:val="20"/>
                <w:szCs w:val="20"/>
                <w:lang w:eastAsia="ro-RO"/>
              </w:rPr>
              <w:t xml:space="preserve">s. </w:t>
            </w:r>
            <w:r w:rsidR="00614754" w:rsidRPr="00706229">
              <w:rPr>
                <w:rFonts w:ascii="Times New Roman" w:eastAsia="Times New Roman" w:hAnsi="Times New Roman" w:cs="Times New Roman"/>
                <w:bCs/>
                <w:color w:val="000000"/>
                <w:sz w:val="20"/>
                <w:szCs w:val="20"/>
                <w:lang w:eastAsia="ro-RO"/>
              </w:rPr>
              <w:t>Mîrzești</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w:t>
            </w:r>
          </w:p>
        </w:tc>
        <w:tc>
          <w:tcPr>
            <w:tcW w:w="72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2394</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15</w:t>
            </w:r>
          </w:p>
        </w:tc>
        <w:tc>
          <w:tcPr>
            <w:tcW w:w="5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750</w:t>
            </w:r>
          </w:p>
        </w:tc>
        <w:tc>
          <w:tcPr>
            <w:tcW w:w="56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450</w:t>
            </w:r>
          </w:p>
        </w:tc>
        <w:tc>
          <w:tcPr>
            <w:tcW w:w="5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117</w:t>
            </w:r>
          </w:p>
        </w:tc>
        <w:tc>
          <w:tcPr>
            <w:tcW w:w="324"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52</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65</w:t>
            </w:r>
          </w:p>
        </w:tc>
        <w:tc>
          <w:tcPr>
            <w:tcW w:w="3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9</w:t>
            </w:r>
          </w:p>
        </w:tc>
        <w:tc>
          <w:tcPr>
            <w:tcW w:w="532"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w:t>
            </w:r>
          </w:p>
        </w:tc>
        <w:tc>
          <w:tcPr>
            <w:tcW w:w="69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17</w:t>
            </w:r>
          </w:p>
        </w:tc>
        <w:tc>
          <w:tcPr>
            <w:tcW w:w="4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17</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r>
      <w:tr w:rsidR="007512A6" w:rsidRPr="00706229" w:rsidTr="0025323A">
        <w:trPr>
          <w:trHeight w:val="20"/>
        </w:trPr>
        <w:tc>
          <w:tcPr>
            <w:tcW w:w="1288" w:type="dxa"/>
            <w:shd w:val="clear" w:color="auto" w:fill="auto"/>
            <w:noWrap/>
            <w:tcMar>
              <w:left w:w="0" w:type="dxa"/>
              <w:right w:w="0" w:type="dxa"/>
            </w:tcMar>
            <w:vAlign w:val="bottom"/>
            <w:hideMark/>
          </w:tcPr>
          <w:p w:rsidR="00E803BF" w:rsidRPr="00706229" w:rsidRDefault="00E803BF" w:rsidP="0007689B">
            <w:pPr>
              <w:spacing w:after="0" w:line="240" w:lineRule="auto"/>
              <w:rPr>
                <w:rFonts w:ascii="Times New Roman" w:eastAsia="Times New Roman" w:hAnsi="Times New Roman" w:cs="Times New Roman"/>
                <w:bCs/>
                <w:color w:val="000000"/>
                <w:sz w:val="20"/>
                <w:szCs w:val="20"/>
                <w:lang w:eastAsia="ro-RO"/>
              </w:rPr>
            </w:pPr>
            <w:r w:rsidRPr="00706229">
              <w:rPr>
                <w:rFonts w:ascii="Times New Roman" w:eastAsia="Times New Roman" w:hAnsi="Times New Roman" w:cs="Times New Roman"/>
                <w:bCs/>
                <w:color w:val="000000"/>
                <w:sz w:val="20"/>
                <w:szCs w:val="20"/>
                <w:lang w:eastAsia="ro-RO"/>
              </w:rPr>
              <w:t>s. Morozeni</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w:t>
            </w:r>
          </w:p>
        </w:tc>
        <w:tc>
          <w:tcPr>
            <w:tcW w:w="72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2401</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12</w:t>
            </w:r>
          </w:p>
        </w:tc>
        <w:tc>
          <w:tcPr>
            <w:tcW w:w="5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1040</w:t>
            </w:r>
          </w:p>
        </w:tc>
        <w:tc>
          <w:tcPr>
            <w:tcW w:w="56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200</w:t>
            </w:r>
          </w:p>
        </w:tc>
        <w:tc>
          <w:tcPr>
            <w:tcW w:w="5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162</w:t>
            </w:r>
          </w:p>
        </w:tc>
        <w:tc>
          <w:tcPr>
            <w:tcW w:w="324"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66</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96</w:t>
            </w:r>
          </w:p>
        </w:tc>
        <w:tc>
          <w:tcPr>
            <w:tcW w:w="3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17</w:t>
            </w:r>
          </w:p>
        </w:tc>
        <w:tc>
          <w:tcPr>
            <w:tcW w:w="532"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10</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69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20</w:t>
            </w:r>
          </w:p>
        </w:tc>
        <w:tc>
          <w:tcPr>
            <w:tcW w:w="4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20</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r>
      <w:tr w:rsidR="007512A6" w:rsidRPr="00706229" w:rsidTr="0025323A">
        <w:trPr>
          <w:trHeight w:val="20"/>
        </w:trPr>
        <w:tc>
          <w:tcPr>
            <w:tcW w:w="1288" w:type="dxa"/>
            <w:shd w:val="clear" w:color="auto" w:fill="auto"/>
            <w:noWrap/>
            <w:tcMar>
              <w:left w:w="0" w:type="dxa"/>
              <w:right w:w="0" w:type="dxa"/>
            </w:tcMar>
            <w:vAlign w:val="bottom"/>
            <w:hideMark/>
          </w:tcPr>
          <w:p w:rsidR="00E803BF" w:rsidRPr="00706229" w:rsidRDefault="00E803BF" w:rsidP="0007689B">
            <w:pPr>
              <w:spacing w:after="0" w:line="240" w:lineRule="auto"/>
              <w:rPr>
                <w:rFonts w:ascii="Times New Roman" w:eastAsia="Times New Roman" w:hAnsi="Times New Roman" w:cs="Times New Roman"/>
                <w:bCs/>
                <w:color w:val="000000"/>
                <w:sz w:val="20"/>
                <w:szCs w:val="20"/>
                <w:lang w:eastAsia="ro-RO"/>
              </w:rPr>
            </w:pPr>
            <w:r w:rsidRPr="00706229">
              <w:rPr>
                <w:rFonts w:ascii="Times New Roman" w:eastAsia="Times New Roman" w:hAnsi="Times New Roman" w:cs="Times New Roman"/>
                <w:bCs/>
                <w:color w:val="000000"/>
                <w:sz w:val="20"/>
                <w:szCs w:val="20"/>
                <w:lang w:eastAsia="ro-RO"/>
              </w:rPr>
              <w:t>..s. Breanova</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72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6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24"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32"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69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4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r>
      <w:tr w:rsidR="007512A6" w:rsidRPr="00706229" w:rsidTr="0025323A">
        <w:trPr>
          <w:trHeight w:val="20"/>
        </w:trPr>
        <w:tc>
          <w:tcPr>
            <w:tcW w:w="1288" w:type="dxa"/>
            <w:shd w:val="clear" w:color="auto" w:fill="auto"/>
            <w:noWrap/>
            <w:tcMar>
              <w:left w:w="0" w:type="dxa"/>
              <w:right w:w="0" w:type="dxa"/>
            </w:tcMar>
            <w:vAlign w:val="bottom"/>
            <w:hideMark/>
          </w:tcPr>
          <w:p w:rsidR="00E803BF" w:rsidRPr="00706229" w:rsidRDefault="00E803BF" w:rsidP="0007689B">
            <w:pPr>
              <w:spacing w:after="0" w:line="240" w:lineRule="auto"/>
              <w:rPr>
                <w:rFonts w:ascii="Times New Roman" w:eastAsia="Times New Roman" w:hAnsi="Times New Roman" w:cs="Times New Roman"/>
                <w:bCs/>
                <w:color w:val="000000"/>
                <w:sz w:val="20"/>
                <w:szCs w:val="20"/>
                <w:lang w:eastAsia="ro-RO"/>
              </w:rPr>
            </w:pPr>
            <w:r w:rsidRPr="00706229">
              <w:rPr>
                <w:rFonts w:ascii="Times New Roman" w:eastAsia="Times New Roman" w:hAnsi="Times New Roman" w:cs="Times New Roman"/>
                <w:bCs/>
                <w:color w:val="000000"/>
                <w:sz w:val="20"/>
                <w:szCs w:val="20"/>
                <w:lang w:eastAsia="ro-RO"/>
              </w:rPr>
              <w:t xml:space="preserve">s. </w:t>
            </w:r>
            <w:r w:rsidR="00614754" w:rsidRPr="00706229">
              <w:rPr>
                <w:rFonts w:ascii="Times New Roman" w:eastAsia="Times New Roman" w:hAnsi="Times New Roman" w:cs="Times New Roman"/>
                <w:bCs/>
                <w:color w:val="000000"/>
                <w:sz w:val="20"/>
                <w:szCs w:val="20"/>
                <w:lang w:eastAsia="ro-RO"/>
              </w:rPr>
              <w:t>Neculăieuca</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72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6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24"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32"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69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4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r>
      <w:tr w:rsidR="007512A6" w:rsidRPr="00706229" w:rsidTr="0025323A">
        <w:trPr>
          <w:trHeight w:val="20"/>
        </w:trPr>
        <w:tc>
          <w:tcPr>
            <w:tcW w:w="1288" w:type="dxa"/>
            <w:shd w:val="clear" w:color="auto" w:fill="auto"/>
            <w:noWrap/>
            <w:tcMar>
              <w:left w:w="0" w:type="dxa"/>
              <w:right w:w="0" w:type="dxa"/>
            </w:tcMar>
            <w:vAlign w:val="bottom"/>
            <w:hideMark/>
          </w:tcPr>
          <w:p w:rsidR="00E803BF" w:rsidRPr="00706229" w:rsidRDefault="00E803BF" w:rsidP="0007689B">
            <w:pPr>
              <w:spacing w:after="0" w:line="240" w:lineRule="auto"/>
              <w:rPr>
                <w:rFonts w:ascii="Times New Roman" w:eastAsia="Times New Roman" w:hAnsi="Times New Roman" w:cs="Times New Roman"/>
                <w:bCs/>
                <w:color w:val="000000"/>
                <w:sz w:val="20"/>
                <w:szCs w:val="20"/>
                <w:lang w:eastAsia="ro-RO"/>
              </w:rPr>
            </w:pPr>
            <w:r w:rsidRPr="00706229">
              <w:rPr>
                <w:rFonts w:ascii="Times New Roman" w:eastAsia="Times New Roman" w:hAnsi="Times New Roman" w:cs="Times New Roman"/>
                <w:bCs/>
                <w:color w:val="000000"/>
                <w:sz w:val="20"/>
                <w:szCs w:val="20"/>
                <w:lang w:eastAsia="ro-RO"/>
              </w:rPr>
              <w:t>s. Pelivan</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w:t>
            </w:r>
          </w:p>
        </w:tc>
        <w:tc>
          <w:tcPr>
            <w:tcW w:w="72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1700</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12</w:t>
            </w:r>
          </w:p>
        </w:tc>
        <w:tc>
          <w:tcPr>
            <w:tcW w:w="5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648</w:t>
            </w:r>
          </w:p>
        </w:tc>
        <w:tc>
          <w:tcPr>
            <w:tcW w:w="56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250</w:t>
            </w:r>
          </w:p>
        </w:tc>
        <w:tc>
          <w:tcPr>
            <w:tcW w:w="5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150</w:t>
            </w:r>
          </w:p>
        </w:tc>
        <w:tc>
          <w:tcPr>
            <w:tcW w:w="324"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73</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77</w:t>
            </w:r>
          </w:p>
        </w:tc>
        <w:tc>
          <w:tcPr>
            <w:tcW w:w="3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18</w:t>
            </w:r>
          </w:p>
        </w:tc>
        <w:tc>
          <w:tcPr>
            <w:tcW w:w="532"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69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15</w:t>
            </w:r>
          </w:p>
        </w:tc>
        <w:tc>
          <w:tcPr>
            <w:tcW w:w="4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15</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r>
      <w:tr w:rsidR="007512A6" w:rsidRPr="00706229" w:rsidTr="0025323A">
        <w:trPr>
          <w:trHeight w:val="20"/>
        </w:trPr>
        <w:tc>
          <w:tcPr>
            <w:tcW w:w="1288" w:type="dxa"/>
            <w:shd w:val="clear" w:color="auto" w:fill="auto"/>
            <w:noWrap/>
            <w:tcMar>
              <w:left w:w="0" w:type="dxa"/>
              <w:right w:w="0" w:type="dxa"/>
            </w:tcMar>
            <w:vAlign w:val="bottom"/>
            <w:hideMark/>
          </w:tcPr>
          <w:p w:rsidR="00E803BF" w:rsidRPr="00706229" w:rsidRDefault="00E803BF" w:rsidP="0007689B">
            <w:pPr>
              <w:spacing w:after="0" w:line="240" w:lineRule="auto"/>
              <w:rPr>
                <w:rFonts w:ascii="Times New Roman" w:eastAsia="Times New Roman" w:hAnsi="Times New Roman" w:cs="Times New Roman"/>
                <w:bCs/>
                <w:color w:val="000000"/>
                <w:sz w:val="20"/>
                <w:szCs w:val="20"/>
                <w:lang w:eastAsia="ro-RO"/>
              </w:rPr>
            </w:pPr>
            <w:r w:rsidRPr="00706229">
              <w:rPr>
                <w:rFonts w:ascii="Times New Roman" w:eastAsia="Times New Roman" w:hAnsi="Times New Roman" w:cs="Times New Roman"/>
                <w:bCs/>
                <w:color w:val="000000"/>
                <w:sz w:val="20"/>
                <w:szCs w:val="20"/>
                <w:lang w:eastAsia="ro-RO"/>
              </w:rPr>
              <w:t xml:space="preserve">..s. </w:t>
            </w:r>
            <w:r w:rsidR="00614754" w:rsidRPr="00706229">
              <w:rPr>
                <w:rFonts w:ascii="Times New Roman" w:eastAsia="Times New Roman" w:hAnsi="Times New Roman" w:cs="Times New Roman"/>
                <w:bCs/>
                <w:color w:val="000000"/>
                <w:sz w:val="20"/>
                <w:szCs w:val="20"/>
                <w:lang w:eastAsia="ro-RO"/>
              </w:rPr>
              <w:t>Cișmea</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w:t>
            </w:r>
          </w:p>
        </w:tc>
        <w:tc>
          <w:tcPr>
            <w:tcW w:w="72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1871</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10</w:t>
            </w:r>
          </w:p>
        </w:tc>
        <w:tc>
          <w:tcPr>
            <w:tcW w:w="5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559</w:t>
            </w:r>
          </w:p>
        </w:tc>
        <w:tc>
          <w:tcPr>
            <w:tcW w:w="56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220</w:t>
            </w:r>
          </w:p>
        </w:tc>
        <w:tc>
          <w:tcPr>
            <w:tcW w:w="5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166</w:t>
            </w:r>
          </w:p>
        </w:tc>
        <w:tc>
          <w:tcPr>
            <w:tcW w:w="324"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80</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86</w:t>
            </w:r>
          </w:p>
        </w:tc>
        <w:tc>
          <w:tcPr>
            <w:tcW w:w="3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22</w:t>
            </w:r>
          </w:p>
        </w:tc>
        <w:tc>
          <w:tcPr>
            <w:tcW w:w="532"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69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19</w:t>
            </w:r>
          </w:p>
        </w:tc>
        <w:tc>
          <w:tcPr>
            <w:tcW w:w="4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19</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r>
      <w:tr w:rsidR="007512A6" w:rsidRPr="00706229" w:rsidTr="0025323A">
        <w:trPr>
          <w:trHeight w:val="20"/>
        </w:trPr>
        <w:tc>
          <w:tcPr>
            <w:tcW w:w="1288" w:type="dxa"/>
            <w:shd w:val="clear" w:color="auto" w:fill="auto"/>
            <w:noWrap/>
            <w:tcMar>
              <w:left w:w="0" w:type="dxa"/>
              <w:right w:w="0" w:type="dxa"/>
            </w:tcMar>
            <w:vAlign w:val="bottom"/>
            <w:hideMark/>
          </w:tcPr>
          <w:p w:rsidR="00E803BF" w:rsidRPr="00706229" w:rsidRDefault="00E803BF" w:rsidP="0007689B">
            <w:pPr>
              <w:spacing w:after="0" w:line="240" w:lineRule="auto"/>
              <w:rPr>
                <w:rFonts w:ascii="Times New Roman" w:eastAsia="Times New Roman" w:hAnsi="Times New Roman" w:cs="Times New Roman"/>
                <w:bCs/>
                <w:color w:val="000000"/>
                <w:sz w:val="20"/>
                <w:szCs w:val="20"/>
                <w:lang w:eastAsia="ro-RO"/>
              </w:rPr>
            </w:pPr>
            <w:r w:rsidRPr="00706229">
              <w:rPr>
                <w:rFonts w:ascii="Times New Roman" w:eastAsia="Times New Roman" w:hAnsi="Times New Roman" w:cs="Times New Roman"/>
                <w:bCs/>
                <w:color w:val="000000"/>
                <w:sz w:val="20"/>
                <w:szCs w:val="20"/>
                <w:lang w:eastAsia="ro-RO"/>
              </w:rPr>
              <w:t>s. Peresecina</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w:t>
            </w:r>
          </w:p>
        </w:tc>
        <w:tc>
          <w:tcPr>
            <w:tcW w:w="72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8474</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53</w:t>
            </w:r>
          </w:p>
        </w:tc>
        <w:tc>
          <w:tcPr>
            <w:tcW w:w="5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2915</w:t>
            </w:r>
          </w:p>
        </w:tc>
        <w:tc>
          <w:tcPr>
            <w:tcW w:w="56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920</w:t>
            </w:r>
          </w:p>
        </w:tc>
        <w:tc>
          <w:tcPr>
            <w:tcW w:w="5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790</w:t>
            </w:r>
          </w:p>
        </w:tc>
        <w:tc>
          <w:tcPr>
            <w:tcW w:w="324"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364</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364</w:t>
            </w:r>
          </w:p>
        </w:tc>
        <w:tc>
          <w:tcPr>
            <w:tcW w:w="3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37</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25</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92</w:t>
            </w:r>
          </w:p>
        </w:tc>
        <w:tc>
          <w:tcPr>
            <w:tcW w:w="532"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14</w:t>
            </w:r>
          </w:p>
        </w:tc>
        <w:tc>
          <w:tcPr>
            <w:tcW w:w="69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70</w:t>
            </w:r>
          </w:p>
        </w:tc>
        <w:tc>
          <w:tcPr>
            <w:tcW w:w="4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70</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r>
      <w:tr w:rsidR="007512A6" w:rsidRPr="00706229" w:rsidTr="0025323A">
        <w:trPr>
          <w:trHeight w:val="20"/>
        </w:trPr>
        <w:tc>
          <w:tcPr>
            <w:tcW w:w="1288" w:type="dxa"/>
            <w:shd w:val="clear" w:color="auto" w:fill="auto"/>
            <w:noWrap/>
            <w:tcMar>
              <w:left w:w="0" w:type="dxa"/>
              <w:right w:w="0" w:type="dxa"/>
            </w:tcMar>
            <w:vAlign w:val="bottom"/>
            <w:hideMark/>
          </w:tcPr>
          <w:p w:rsidR="00E803BF" w:rsidRPr="00706229" w:rsidRDefault="00E803BF" w:rsidP="0007689B">
            <w:pPr>
              <w:spacing w:after="0" w:line="240" w:lineRule="auto"/>
              <w:rPr>
                <w:rFonts w:ascii="Times New Roman" w:eastAsia="Times New Roman" w:hAnsi="Times New Roman" w:cs="Times New Roman"/>
                <w:bCs/>
                <w:color w:val="000000"/>
                <w:sz w:val="20"/>
                <w:szCs w:val="20"/>
                <w:lang w:eastAsia="ro-RO"/>
              </w:rPr>
            </w:pPr>
            <w:r w:rsidRPr="00706229">
              <w:rPr>
                <w:rFonts w:ascii="Times New Roman" w:eastAsia="Times New Roman" w:hAnsi="Times New Roman" w:cs="Times New Roman"/>
                <w:bCs/>
                <w:color w:val="000000"/>
                <w:sz w:val="20"/>
                <w:szCs w:val="20"/>
                <w:lang w:eastAsia="ro-RO"/>
              </w:rPr>
              <w:t>s. Piatra</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w:t>
            </w:r>
          </w:p>
        </w:tc>
        <w:tc>
          <w:tcPr>
            <w:tcW w:w="72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3225</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21</w:t>
            </w:r>
          </w:p>
        </w:tc>
        <w:tc>
          <w:tcPr>
            <w:tcW w:w="5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1134</w:t>
            </w:r>
          </w:p>
        </w:tc>
        <w:tc>
          <w:tcPr>
            <w:tcW w:w="56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220</w:t>
            </w:r>
          </w:p>
        </w:tc>
        <w:tc>
          <w:tcPr>
            <w:tcW w:w="5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219</w:t>
            </w:r>
          </w:p>
        </w:tc>
        <w:tc>
          <w:tcPr>
            <w:tcW w:w="324"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97</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122</w:t>
            </w:r>
          </w:p>
        </w:tc>
        <w:tc>
          <w:tcPr>
            <w:tcW w:w="3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25</w:t>
            </w:r>
          </w:p>
        </w:tc>
        <w:tc>
          <w:tcPr>
            <w:tcW w:w="532"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7</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69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15</w:t>
            </w:r>
          </w:p>
        </w:tc>
        <w:tc>
          <w:tcPr>
            <w:tcW w:w="4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15</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r>
      <w:tr w:rsidR="007512A6" w:rsidRPr="00706229" w:rsidTr="0025323A">
        <w:trPr>
          <w:trHeight w:val="20"/>
        </w:trPr>
        <w:tc>
          <w:tcPr>
            <w:tcW w:w="1288" w:type="dxa"/>
            <w:shd w:val="clear" w:color="auto" w:fill="auto"/>
            <w:noWrap/>
            <w:tcMar>
              <w:left w:w="0" w:type="dxa"/>
              <w:right w:w="0" w:type="dxa"/>
            </w:tcMar>
            <w:vAlign w:val="bottom"/>
            <w:hideMark/>
          </w:tcPr>
          <w:p w:rsidR="00E803BF" w:rsidRPr="00706229" w:rsidRDefault="00E803BF" w:rsidP="0007689B">
            <w:pPr>
              <w:spacing w:after="0" w:line="240" w:lineRule="auto"/>
              <w:rPr>
                <w:rFonts w:ascii="Times New Roman" w:eastAsia="Times New Roman" w:hAnsi="Times New Roman" w:cs="Times New Roman"/>
                <w:bCs/>
                <w:color w:val="000000"/>
                <w:sz w:val="20"/>
                <w:szCs w:val="20"/>
                <w:lang w:eastAsia="ro-RO"/>
              </w:rPr>
            </w:pPr>
            <w:r w:rsidRPr="00706229">
              <w:rPr>
                <w:rFonts w:ascii="Times New Roman" w:eastAsia="Times New Roman" w:hAnsi="Times New Roman" w:cs="Times New Roman"/>
                <w:bCs/>
                <w:color w:val="000000"/>
                <w:sz w:val="20"/>
                <w:szCs w:val="20"/>
                <w:lang w:eastAsia="ro-RO"/>
              </w:rPr>
              <w:t>s. Podgoreni</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72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6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24"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32"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69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4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r>
      <w:tr w:rsidR="007512A6" w:rsidRPr="00706229" w:rsidTr="0025323A">
        <w:trPr>
          <w:trHeight w:val="20"/>
        </w:trPr>
        <w:tc>
          <w:tcPr>
            <w:tcW w:w="1288" w:type="dxa"/>
            <w:shd w:val="clear" w:color="auto" w:fill="auto"/>
            <w:noWrap/>
            <w:tcMar>
              <w:left w:w="0" w:type="dxa"/>
              <w:right w:w="0" w:type="dxa"/>
            </w:tcMar>
            <w:vAlign w:val="bottom"/>
            <w:hideMark/>
          </w:tcPr>
          <w:p w:rsidR="00E803BF" w:rsidRPr="00706229" w:rsidRDefault="00E803BF" w:rsidP="0007689B">
            <w:pPr>
              <w:spacing w:after="0" w:line="240" w:lineRule="auto"/>
              <w:rPr>
                <w:rFonts w:ascii="Times New Roman" w:eastAsia="Times New Roman" w:hAnsi="Times New Roman" w:cs="Times New Roman"/>
                <w:bCs/>
                <w:color w:val="000000"/>
                <w:sz w:val="20"/>
                <w:szCs w:val="20"/>
                <w:lang w:eastAsia="ro-RO"/>
              </w:rPr>
            </w:pPr>
            <w:r w:rsidRPr="00706229">
              <w:rPr>
                <w:rFonts w:ascii="Times New Roman" w:eastAsia="Times New Roman" w:hAnsi="Times New Roman" w:cs="Times New Roman"/>
                <w:bCs/>
                <w:color w:val="000000"/>
                <w:sz w:val="20"/>
                <w:szCs w:val="20"/>
                <w:lang w:eastAsia="ro-RO"/>
              </w:rPr>
              <w:t>s. Pohrebeni</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w:t>
            </w:r>
          </w:p>
        </w:tc>
        <w:tc>
          <w:tcPr>
            <w:tcW w:w="72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2502</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20</w:t>
            </w:r>
          </w:p>
        </w:tc>
        <w:tc>
          <w:tcPr>
            <w:tcW w:w="5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988</w:t>
            </w:r>
          </w:p>
        </w:tc>
        <w:tc>
          <w:tcPr>
            <w:tcW w:w="56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620</w:t>
            </w:r>
          </w:p>
        </w:tc>
        <w:tc>
          <w:tcPr>
            <w:tcW w:w="5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240</w:t>
            </w:r>
          </w:p>
        </w:tc>
        <w:tc>
          <w:tcPr>
            <w:tcW w:w="324"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116</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124</w:t>
            </w:r>
          </w:p>
        </w:tc>
        <w:tc>
          <w:tcPr>
            <w:tcW w:w="3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21</w:t>
            </w:r>
          </w:p>
        </w:tc>
        <w:tc>
          <w:tcPr>
            <w:tcW w:w="532"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11</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69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26</w:t>
            </w:r>
          </w:p>
        </w:tc>
        <w:tc>
          <w:tcPr>
            <w:tcW w:w="4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26</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r>
      <w:tr w:rsidR="007512A6" w:rsidRPr="00706229" w:rsidTr="0025323A">
        <w:trPr>
          <w:trHeight w:val="20"/>
        </w:trPr>
        <w:tc>
          <w:tcPr>
            <w:tcW w:w="1288" w:type="dxa"/>
            <w:shd w:val="clear" w:color="auto" w:fill="auto"/>
            <w:noWrap/>
            <w:tcMar>
              <w:left w:w="0" w:type="dxa"/>
              <w:right w:w="0" w:type="dxa"/>
            </w:tcMar>
            <w:vAlign w:val="bottom"/>
            <w:hideMark/>
          </w:tcPr>
          <w:p w:rsidR="00E803BF" w:rsidRPr="00706229" w:rsidRDefault="00E803BF" w:rsidP="0007689B">
            <w:pPr>
              <w:spacing w:after="0" w:line="240" w:lineRule="auto"/>
              <w:rPr>
                <w:rFonts w:ascii="Times New Roman" w:eastAsia="Times New Roman" w:hAnsi="Times New Roman" w:cs="Times New Roman"/>
                <w:bCs/>
                <w:color w:val="000000"/>
                <w:sz w:val="20"/>
                <w:szCs w:val="20"/>
                <w:lang w:eastAsia="ro-RO"/>
              </w:rPr>
            </w:pPr>
            <w:r w:rsidRPr="00706229">
              <w:rPr>
                <w:rFonts w:ascii="Times New Roman" w:eastAsia="Times New Roman" w:hAnsi="Times New Roman" w:cs="Times New Roman"/>
                <w:bCs/>
                <w:color w:val="000000"/>
                <w:sz w:val="20"/>
                <w:szCs w:val="20"/>
                <w:lang w:eastAsia="ro-RO"/>
              </w:rPr>
              <w:t xml:space="preserve">s. </w:t>
            </w:r>
            <w:r w:rsidR="00614754" w:rsidRPr="00706229">
              <w:rPr>
                <w:rFonts w:ascii="Times New Roman" w:eastAsia="Times New Roman" w:hAnsi="Times New Roman" w:cs="Times New Roman"/>
                <w:bCs/>
                <w:color w:val="000000"/>
                <w:sz w:val="20"/>
                <w:szCs w:val="20"/>
                <w:lang w:eastAsia="ro-RO"/>
              </w:rPr>
              <w:t>Puțintei</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w:t>
            </w:r>
          </w:p>
        </w:tc>
        <w:tc>
          <w:tcPr>
            <w:tcW w:w="72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5048</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31</w:t>
            </w:r>
          </w:p>
        </w:tc>
        <w:tc>
          <w:tcPr>
            <w:tcW w:w="5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1600</w:t>
            </w:r>
          </w:p>
        </w:tc>
        <w:tc>
          <w:tcPr>
            <w:tcW w:w="56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720</w:t>
            </w:r>
          </w:p>
        </w:tc>
        <w:tc>
          <w:tcPr>
            <w:tcW w:w="5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214</w:t>
            </w:r>
          </w:p>
        </w:tc>
        <w:tc>
          <w:tcPr>
            <w:tcW w:w="324"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91</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123</w:t>
            </w:r>
          </w:p>
        </w:tc>
        <w:tc>
          <w:tcPr>
            <w:tcW w:w="3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29</w:t>
            </w:r>
          </w:p>
        </w:tc>
        <w:tc>
          <w:tcPr>
            <w:tcW w:w="532"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16</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4</w:t>
            </w:r>
          </w:p>
        </w:tc>
        <w:tc>
          <w:tcPr>
            <w:tcW w:w="69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20</w:t>
            </w:r>
          </w:p>
        </w:tc>
        <w:tc>
          <w:tcPr>
            <w:tcW w:w="4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20</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r>
      <w:tr w:rsidR="007512A6" w:rsidRPr="00706229" w:rsidTr="0025323A">
        <w:trPr>
          <w:trHeight w:val="20"/>
        </w:trPr>
        <w:tc>
          <w:tcPr>
            <w:tcW w:w="1288" w:type="dxa"/>
            <w:shd w:val="clear" w:color="auto" w:fill="auto"/>
            <w:noWrap/>
            <w:tcMar>
              <w:left w:w="0" w:type="dxa"/>
              <w:right w:w="0" w:type="dxa"/>
            </w:tcMar>
            <w:vAlign w:val="bottom"/>
            <w:hideMark/>
          </w:tcPr>
          <w:p w:rsidR="00E803BF" w:rsidRPr="00706229" w:rsidRDefault="00E803BF" w:rsidP="0007689B">
            <w:pPr>
              <w:spacing w:after="0" w:line="240" w:lineRule="auto"/>
              <w:rPr>
                <w:rFonts w:ascii="Times New Roman" w:eastAsia="Times New Roman" w:hAnsi="Times New Roman" w:cs="Times New Roman"/>
                <w:bCs/>
                <w:color w:val="000000"/>
                <w:sz w:val="20"/>
                <w:szCs w:val="20"/>
                <w:lang w:eastAsia="ro-RO"/>
              </w:rPr>
            </w:pPr>
            <w:r w:rsidRPr="00706229">
              <w:rPr>
                <w:rFonts w:ascii="Times New Roman" w:eastAsia="Times New Roman" w:hAnsi="Times New Roman" w:cs="Times New Roman"/>
                <w:bCs/>
                <w:color w:val="000000"/>
                <w:sz w:val="20"/>
                <w:szCs w:val="20"/>
                <w:lang w:eastAsia="ro-RO"/>
              </w:rPr>
              <w:t xml:space="preserve">..s. </w:t>
            </w:r>
            <w:r w:rsidR="00614754" w:rsidRPr="00706229">
              <w:rPr>
                <w:rFonts w:ascii="Times New Roman" w:eastAsia="Times New Roman" w:hAnsi="Times New Roman" w:cs="Times New Roman"/>
                <w:bCs/>
                <w:color w:val="000000"/>
                <w:sz w:val="20"/>
                <w:szCs w:val="20"/>
                <w:lang w:eastAsia="ro-RO"/>
              </w:rPr>
              <w:t>Dîșcova</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72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6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24"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32"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69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4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r>
      <w:tr w:rsidR="007512A6" w:rsidRPr="00706229" w:rsidTr="0025323A">
        <w:trPr>
          <w:trHeight w:val="20"/>
        </w:trPr>
        <w:tc>
          <w:tcPr>
            <w:tcW w:w="1288" w:type="dxa"/>
            <w:shd w:val="clear" w:color="auto" w:fill="auto"/>
            <w:noWrap/>
            <w:tcMar>
              <w:left w:w="0" w:type="dxa"/>
              <w:right w:w="0" w:type="dxa"/>
            </w:tcMar>
            <w:vAlign w:val="bottom"/>
            <w:hideMark/>
          </w:tcPr>
          <w:p w:rsidR="00E803BF" w:rsidRPr="00706229" w:rsidRDefault="00E803BF" w:rsidP="0007689B">
            <w:pPr>
              <w:spacing w:after="0" w:line="240" w:lineRule="auto"/>
              <w:rPr>
                <w:rFonts w:ascii="Times New Roman" w:eastAsia="Times New Roman" w:hAnsi="Times New Roman" w:cs="Times New Roman"/>
                <w:bCs/>
                <w:color w:val="000000"/>
                <w:sz w:val="20"/>
                <w:szCs w:val="20"/>
                <w:lang w:eastAsia="ro-RO"/>
              </w:rPr>
            </w:pPr>
            <w:r w:rsidRPr="00706229">
              <w:rPr>
                <w:rFonts w:ascii="Times New Roman" w:eastAsia="Times New Roman" w:hAnsi="Times New Roman" w:cs="Times New Roman"/>
                <w:bCs/>
                <w:color w:val="000000"/>
                <w:sz w:val="20"/>
                <w:szCs w:val="20"/>
                <w:lang w:eastAsia="ro-RO"/>
              </w:rPr>
              <w:t xml:space="preserve">s. </w:t>
            </w:r>
            <w:r w:rsidR="00614754" w:rsidRPr="00706229">
              <w:rPr>
                <w:rFonts w:ascii="Times New Roman" w:eastAsia="Times New Roman" w:hAnsi="Times New Roman" w:cs="Times New Roman"/>
                <w:bCs/>
                <w:color w:val="000000"/>
                <w:sz w:val="20"/>
                <w:szCs w:val="20"/>
                <w:lang w:eastAsia="ro-RO"/>
              </w:rPr>
              <w:t>Sămănanca</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w:t>
            </w:r>
          </w:p>
        </w:tc>
        <w:tc>
          <w:tcPr>
            <w:tcW w:w="72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357</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5</w:t>
            </w:r>
          </w:p>
        </w:tc>
        <w:tc>
          <w:tcPr>
            <w:tcW w:w="5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265</w:t>
            </w:r>
          </w:p>
        </w:tc>
        <w:tc>
          <w:tcPr>
            <w:tcW w:w="56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110</w:t>
            </w:r>
          </w:p>
        </w:tc>
        <w:tc>
          <w:tcPr>
            <w:tcW w:w="5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92</w:t>
            </w:r>
          </w:p>
        </w:tc>
        <w:tc>
          <w:tcPr>
            <w:tcW w:w="324"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40</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52</w:t>
            </w:r>
          </w:p>
        </w:tc>
        <w:tc>
          <w:tcPr>
            <w:tcW w:w="3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7</w:t>
            </w:r>
          </w:p>
        </w:tc>
        <w:tc>
          <w:tcPr>
            <w:tcW w:w="532"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69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15</w:t>
            </w:r>
          </w:p>
        </w:tc>
        <w:tc>
          <w:tcPr>
            <w:tcW w:w="4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15</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r>
      <w:tr w:rsidR="007512A6" w:rsidRPr="00706229" w:rsidTr="0025323A">
        <w:trPr>
          <w:trHeight w:val="20"/>
        </w:trPr>
        <w:tc>
          <w:tcPr>
            <w:tcW w:w="1288" w:type="dxa"/>
            <w:shd w:val="clear" w:color="auto" w:fill="auto"/>
            <w:noWrap/>
            <w:tcMar>
              <w:left w:w="0" w:type="dxa"/>
              <w:right w:w="0" w:type="dxa"/>
            </w:tcMar>
            <w:vAlign w:val="bottom"/>
            <w:hideMark/>
          </w:tcPr>
          <w:p w:rsidR="00E803BF" w:rsidRPr="00706229" w:rsidRDefault="00ED7F62" w:rsidP="0007689B">
            <w:pPr>
              <w:spacing w:after="0" w:line="240" w:lineRule="auto"/>
              <w:rPr>
                <w:rFonts w:ascii="Times New Roman" w:eastAsia="Times New Roman" w:hAnsi="Times New Roman" w:cs="Times New Roman"/>
                <w:bCs/>
                <w:color w:val="000000"/>
                <w:sz w:val="20"/>
                <w:szCs w:val="20"/>
                <w:lang w:eastAsia="ro-RO"/>
              </w:rPr>
            </w:pPr>
            <w:r w:rsidRPr="00706229">
              <w:rPr>
                <w:rFonts w:ascii="Times New Roman" w:eastAsia="Times New Roman" w:hAnsi="Times New Roman" w:cs="Times New Roman"/>
                <w:bCs/>
                <w:color w:val="000000"/>
                <w:sz w:val="20"/>
                <w:szCs w:val="20"/>
                <w:lang w:eastAsia="ro-RO"/>
              </w:rPr>
              <w:t xml:space="preserve">s. </w:t>
            </w:r>
            <w:r w:rsidR="00614754" w:rsidRPr="00706229">
              <w:rPr>
                <w:rFonts w:ascii="Times New Roman" w:eastAsia="Times New Roman" w:hAnsi="Times New Roman" w:cs="Times New Roman"/>
                <w:bCs/>
                <w:color w:val="000000"/>
                <w:sz w:val="20"/>
                <w:szCs w:val="20"/>
                <w:lang w:eastAsia="ro-RO"/>
              </w:rPr>
              <w:t>Seliște</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w:t>
            </w:r>
          </w:p>
        </w:tc>
        <w:tc>
          <w:tcPr>
            <w:tcW w:w="72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975</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10</w:t>
            </w:r>
          </w:p>
        </w:tc>
        <w:tc>
          <w:tcPr>
            <w:tcW w:w="5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860</w:t>
            </w:r>
          </w:p>
        </w:tc>
        <w:tc>
          <w:tcPr>
            <w:tcW w:w="56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200</w:t>
            </w:r>
          </w:p>
        </w:tc>
        <w:tc>
          <w:tcPr>
            <w:tcW w:w="5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135</w:t>
            </w:r>
          </w:p>
        </w:tc>
        <w:tc>
          <w:tcPr>
            <w:tcW w:w="324"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59</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76</w:t>
            </w:r>
          </w:p>
        </w:tc>
        <w:tc>
          <w:tcPr>
            <w:tcW w:w="3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17</w:t>
            </w:r>
          </w:p>
        </w:tc>
        <w:tc>
          <w:tcPr>
            <w:tcW w:w="532"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10</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69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19</w:t>
            </w:r>
          </w:p>
        </w:tc>
        <w:tc>
          <w:tcPr>
            <w:tcW w:w="4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19</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r>
      <w:tr w:rsidR="007512A6" w:rsidRPr="00706229" w:rsidTr="0025323A">
        <w:trPr>
          <w:trHeight w:val="20"/>
        </w:trPr>
        <w:tc>
          <w:tcPr>
            <w:tcW w:w="1288" w:type="dxa"/>
            <w:shd w:val="clear" w:color="auto" w:fill="auto"/>
            <w:noWrap/>
            <w:tcMar>
              <w:left w:w="0" w:type="dxa"/>
              <w:right w:w="0" w:type="dxa"/>
            </w:tcMar>
            <w:vAlign w:val="bottom"/>
            <w:hideMark/>
          </w:tcPr>
          <w:p w:rsidR="00E803BF" w:rsidRPr="00706229" w:rsidRDefault="00E803BF" w:rsidP="0007689B">
            <w:pPr>
              <w:spacing w:after="0" w:line="240" w:lineRule="auto"/>
              <w:rPr>
                <w:rFonts w:ascii="Times New Roman" w:eastAsia="Times New Roman" w:hAnsi="Times New Roman" w:cs="Times New Roman"/>
                <w:bCs/>
                <w:color w:val="000000"/>
                <w:sz w:val="20"/>
                <w:szCs w:val="20"/>
                <w:lang w:eastAsia="ro-RO"/>
              </w:rPr>
            </w:pPr>
            <w:r w:rsidRPr="00706229">
              <w:rPr>
                <w:rFonts w:ascii="Times New Roman" w:eastAsia="Times New Roman" w:hAnsi="Times New Roman" w:cs="Times New Roman"/>
                <w:bCs/>
                <w:color w:val="000000"/>
                <w:sz w:val="20"/>
                <w:szCs w:val="20"/>
                <w:lang w:eastAsia="ro-RO"/>
              </w:rPr>
              <w:t xml:space="preserve">..s. </w:t>
            </w:r>
            <w:r w:rsidR="00614754" w:rsidRPr="00706229">
              <w:rPr>
                <w:rFonts w:ascii="Times New Roman" w:eastAsia="Times New Roman" w:hAnsi="Times New Roman" w:cs="Times New Roman"/>
                <w:bCs/>
                <w:color w:val="000000"/>
                <w:sz w:val="20"/>
                <w:szCs w:val="20"/>
                <w:lang w:eastAsia="ro-RO"/>
              </w:rPr>
              <w:t>Lucășeuca</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w:t>
            </w:r>
          </w:p>
        </w:tc>
        <w:tc>
          <w:tcPr>
            <w:tcW w:w="72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2470</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17</w:t>
            </w:r>
          </w:p>
        </w:tc>
        <w:tc>
          <w:tcPr>
            <w:tcW w:w="5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816</w:t>
            </w:r>
          </w:p>
        </w:tc>
        <w:tc>
          <w:tcPr>
            <w:tcW w:w="56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640</w:t>
            </w:r>
          </w:p>
        </w:tc>
        <w:tc>
          <w:tcPr>
            <w:tcW w:w="5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171</w:t>
            </w:r>
          </w:p>
        </w:tc>
        <w:tc>
          <w:tcPr>
            <w:tcW w:w="324"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82</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89</w:t>
            </w:r>
          </w:p>
        </w:tc>
        <w:tc>
          <w:tcPr>
            <w:tcW w:w="3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14</w:t>
            </w:r>
          </w:p>
        </w:tc>
        <w:tc>
          <w:tcPr>
            <w:tcW w:w="532"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9</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69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17</w:t>
            </w:r>
          </w:p>
        </w:tc>
        <w:tc>
          <w:tcPr>
            <w:tcW w:w="4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17</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r>
      <w:tr w:rsidR="007512A6" w:rsidRPr="00706229" w:rsidTr="0025323A">
        <w:trPr>
          <w:trHeight w:val="20"/>
        </w:trPr>
        <w:tc>
          <w:tcPr>
            <w:tcW w:w="1288" w:type="dxa"/>
            <w:shd w:val="clear" w:color="auto" w:fill="auto"/>
            <w:noWrap/>
            <w:tcMar>
              <w:left w:w="0" w:type="dxa"/>
              <w:right w:w="0" w:type="dxa"/>
            </w:tcMar>
            <w:vAlign w:val="bottom"/>
            <w:hideMark/>
          </w:tcPr>
          <w:p w:rsidR="00E803BF" w:rsidRPr="00706229" w:rsidRDefault="00E803BF" w:rsidP="0007689B">
            <w:pPr>
              <w:spacing w:after="0" w:line="240" w:lineRule="auto"/>
              <w:rPr>
                <w:rFonts w:ascii="Times New Roman" w:eastAsia="Times New Roman" w:hAnsi="Times New Roman" w:cs="Times New Roman"/>
                <w:bCs/>
                <w:color w:val="000000"/>
                <w:sz w:val="20"/>
                <w:szCs w:val="20"/>
                <w:lang w:eastAsia="ro-RO"/>
              </w:rPr>
            </w:pPr>
            <w:r w:rsidRPr="00706229">
              <w:rPr>
                <w:rFonts w:ascii="Times New Roman" w:eastAsia="Times New Roman" w:hAnsi="Times New Roman" w:cs="Times New Roman"/>
                <w:bCs/>
                <w:color w:val="000000"/>
                <w:sz w:val="20"/>
                <w:szCs w:val="20"/>
                <w:lang w:eastAsia="ro-RO"/>
              </w:rPr>
              <w:t>s. Step-Soci</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w:t>
            </w:r>
          </w:p>
        </w:tc>
        <w:tc>
          <w:tcPr>
            <w:tcW w:w="72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2200</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11</w:t>
            </w:r>
          </w:p>
        </w:tc>
        <w:tc>
          <w:tcPr>
            <w:tcW w:w="5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616</w:t>
            </w:r>
          </w:p>
        </w:tc>
        <w:tc>
          <w:tcPr>
            <w:tcW w:w="56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250</w:t>
            </w:r>
          </w:p>
        </w:tc>
        <w:tc>
          <w:tcPr>
            <w:tcW w:w="5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109</w:t>
            </w:r>
          </w:p>
        </w:tc>
        <w:tc>
          <w:tcPr>
            <w:tcW w:w="324"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49</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60</w:t>
            </w:r>
          </w:p>
        </w:tc>
        <w:tc>
          <w:tcPr>
            <w:tcW w:w="3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12</w:t>
            </w:r>
          </w:p>
        </w:tc>
        <w:tc>
          <w:tcPr>
            <w:tcW w:w="532"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69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15</w:t>
            </w:r>
          </w:p>
        </w:tc>
        <w:tc>
          <w:tcPr>
            <w:tcW w:w="4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15</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r>
      <w:tr w:rsidR="007512A6" w:rsidRPr="00706229" w:rsidTr="0025323A">
        <w:trPr>
          <w:trHeight w:val="20"/>
        </w:trPr>
        <w:tc>
          <w:tcPr>
            <w:tcW w:w="1288" w:type="dxa"/>
            <w:shd w:val="clear" w:color="auto" w:fill="auto"/>
            <w:noWrap/>
            <w:tcMar>
              <w:left w:w="0" w:type="dxa"/>
              <w:right w:w="0" w:type="dxa"/>
            </w:tcMar>
            <w:vAlign w:val="bottom"/>
            <w:hideMark/>
          </w:tcPr>
          <w:p w:rsidR="00E803BF" w:rsidRPr="00706229" w:rsidRDefault="00E803BF" w:rsidP="0007689B">
            <w:pPr>
              <w:spacing w:after="0" w:line="240" w:lineRule="auto"/>
              <w:rPr>
                <w:rFonts w:ascii="Times New Roman" w:eastAsia="Times New Roman" w:hAnsi="Times New Roman" w:cs="Times New Roman"/>
                <w:bCs/>
                <w:color w:val="000000"/>
                <w:sz w:val="20"/>
                <w:szCs w:val="20"/>
                <w:lang w:eastAsia="ro-RO"/>
              </w:rPr>
            </w:pPr>
            <w:r w:rsidRPr="00706229">
              <w:rPr>
                <w:rFonts w:ascii="Times New Roman" w:eastAsia="Times New Roman" w:hAnsi="Times New Roman" w:cs="Times New Roman"/>
                <w:bCs/>
                <w:color w:val="000000"/>
                <w:sz w:val="20"/>
                <w:szCs w:val="20"/>
                <w:lang w:eastAsia="ro-RO"/>
              </w:rPr>
              <w:t>s. Susleni</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w:t>
            </w:r>
          </w:p>
        </w:tc>
        <w:tc>
          <w:tcPr>
            <w:tcW w:w="72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2960</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40</w:t>
            </w:r>
          </w:p>
        </w:tc>
        <w:tc>
          <w:tcPr>
            <w:tcW w:w="5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1474</w:t>
            </w:r>
          </w:p>
        </w:tc>
        <w:tc>
          <w:tcPr>
            <w:tcW w:w="56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800</w:t>
            </w:r>
          </w:p>
        </w:tc>
        <w:tc>
          <w:tcPr>
            <w:tcW w:w="5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324</w:t>
            </w:r>
          </w:p>
        </w:tc>
        <w:tc>
          <w:tcPr>
            <w:tcW w:w="324"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138</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186</w:t>
            </w:r>
          </w:p>
        </w:tc>
        <w:tc>
          <w:tcPr>
            <w:tcW w:w="3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22</w:t>
            </w:r>
          </w:p>
        </w:tc>
        <w:tc>
          <w:tcPr>
            <w:tcW w:w="532"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11</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10</w:t>
            </w:r>
          </w:p>
        </w:tc>
        <w:tc>
          <w:tcPr>
            <w:tcW w:w="69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43</w:t>
            </w:r>
          </w:p>
        </w:tc>
        <w:tc>
          <w:tcPr>
            <w:tcW w:w="4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43</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r>
      <w:tr w:rsidR="007512A6" w:rsidRPr="00706229" w:rsidTr="0025323A">
        <w:trPr>
          <w:trHeight w:val="20"/>
        </w:trPr>
        <w:tc>
          <w:tcPr>
            <w:tcW w:w="1288" w:type="dxa"/>
            <w:shd w:val="clear" w:color="auto" w:fill="auto"/>
            <w:noWrap/>
            <w:tcMar>
              <w:left w:w="0" w:type="dxa"/>
              <w:right w:w="0" w:type="dxa"/>
            </w:tcMar>
            <w:vAlign w:val="bottom"/>
            <w:hideMark/>
          </w:tcPr>
          <w:p w:rsidR="00E803BF" w:rsidRPr="00706229" w:rsidRDefault="00E803BF" w:rsidP="0007689B">
            <w:pPr>
              <w:spacing w:after="0" w:line="240" w:lineRule="auto"/>
              <w:rPr>
                <w:rFonts w:ascii="Times New Roman" w:eastAsia="Times New Roman" w:hAnsi="Times New Roman" w:cs="Times New Roman"/>
                <w:bCs/>
                <w:color w:val="000000"/>
                <w:sz w:val="20"/>
                <w:szCs w:val="20"/>
                <w:lang w:eastAsia="ro-RO"/>
              </w:rPr>
            </w:pPr>
            <w:r w:rsidRPr="00706229">
              <w:rPr>
                <w:rFonts w:ascii="Times New Roman" w:eastAsia="Times New Roman" w:hAnsi="Times New Roman" w:cs="Times New Roman"/>
                <w:bCs/>
                <w:color w:val="000000"/>
                <w:sz w:val="20"/>
                <w:szCs w:val="20"/>
                <w:lang w:eastAsia="ro-RO"/>
              </w:rPr>
              <w:t xml:space="preserve">s. </w:t>
            </w:r>
            <w:r w:rsidR="00614754" w:rsidRPr="00706229">
              <w:rPr>
                <w:rFonts w:ascii="Times New Roman" w:eastAsia="Times New Roman" w:hAnsi="Times New Roman" w:cs="Times New Roman"/>
                <w:bCs/>
                <w:color w:val="000000"/>
                <w:sz w:val="20"/>
                <w:szCs w:val="20"/>
                <w:lang w:eastAsia="ro-RO"/>
              </w:rPr>
              <w:t>Teleșeu</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w:t>
            </w:r>
          </w:p>
        </w:tc>
        <w:tc>
          <w:tcPr>
            <w:tcW w:w="72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2207</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15</w:t>
            </w:r>
          </w:p>
        </w:tc>
        <w:tc>
          <w:tcPr>
            <w:tcW w:w="5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743</w:t>
            </w:r>
          </w:p>
        </w:tc>
        <w:tc>
          <w:tcPr>
            <w:tcW w:w="56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320</w:t>
            </w:r>
          </w:p>
        </w:tc>
        <w:tc>
          <w:tcPr>
            <w:tcW w:w="5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131</w:t>
            </w:r>
          </w:p>
        </w:tc>
        <w:tc>
          <w:tcPr>
            <w:tcW w:w="324"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68</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63</w:t>
            </w:r>
          </w:p>
        </w:tc>
        <w:tc>
          <w:tcPr>
            <w:tcW w:w="3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15</w:t>
            </w:r>
          </w:p>
        </w:tc>
        <w:tc>
          <w:tcPr>
            <w:tcW w:w="532"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69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13</w:t>
            </w:r>
          </w:p>
        </w:tc>
        <w:tc>
          <w:tcPr>
            <w:tcW w:w="4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13</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r>
      <w:tr w:rsidR="007512A6" w:rsidRPr="00706229" w:rsidTr="0025323A">
        <w:trPr>
          <w:trHeight w:val="20"/>
        </w:trPr>
        <w:tc>
          <w:tcPr>
            <w:tcW w:w="1288" w:type="dxa"/>
            <w:shd w:val="clear" w:color="auto" w:fill="auto"/>
            <w:noWrap/>
            <w:tcMar>
              <w:left w:w="0" w:type="dxa"/>
              <w:right w:w="0" w:type="dxa"/>
            </w:tcMar>
            <w:vAlign w:val="bottom"/>
            <w:hideMark/>
          </w:tcPr>
          <w:p w:rsidR="00E803BF" w:rsidRPr="00706229" w:rsidRDefault="00E803BF" w:rsidP="0007689B">
            <w:pPr>
              <w:spacing w:after="0" w:line="240" w:lineRule="auto"/>
              <w:rPr>
                <w:rFonts w:ascii="Times New Roman" w:eastAsia="Times New Roman" w:hAnsi="Times New Roman" w:cs="Times New Roman"/>
                <w:bCs/>
                <w:color w:val="000000"/>
                <w:sz w:val="20"/>
                <w:szCs w:val="20"/>
                <w:lang w:eastAsia="ro-RO"/>
              </w:rPr>
            </w:pPr>
            <w:r w:rsidRPr="00706229">
              <w:rPr>
                <w:rFonts w:ascii="Times New Roman" w:eastAsia="Times New Roman" w:hAnsi="Times New Roman" w:cs="Times New Roman"/>
                <w:bCs/>
                <w:color w:val="000000"/>
                <w:sz w:val="20"/>
                <w:szCs w:val="20"/>
                <w:lang w:eastAsia="ro-RO"/>
              </w:rPr>
              <w:t>s. Trebujeni</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w:t>
            </w:r>
          </w:p>
        </w:tc>
        <w:tc>
          <w:tcPr>
            <w:tcW w:w="72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1500</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10</w:t>
            </w:r>
          </w:p>
        </w:tc>
        <w:tc>
          <w:tcPr>
            <w:tcW w:w="5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540</w:t>
            </w:r>
          </w:p>
        </w:tc>
        <w:tc>
          <w:tcPr>
            <w:tcW w:w="56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260</w:t>
            </w:r>
          </w:p>
        </w:tc>
        <w:tc>
          <w:tcPr>
            <w:tcW w:w="5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150</w:t>
            </w:r>
          </w:p>
        </w:tc>
        <w:tc>
          <w:tcPr>
            <w:tcW w:w="324"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72</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78</w:t>
            </w:r>
          </w:p>
        </w:tc>
        <w:tc>
          <w:tcPr>
            <w:tcW w:w="3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16</w:t>
            </w:r>
          </w:p>
        </w:tc>
        <w:tc>
          <w:tcPr>
            <w:tcW w:w="532"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10</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69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21</w:t>
            </w:r>
          </w:p>
        </w:tc>
        <w:tc>
          <w:tcPr>
            <w:tcW w:w="4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21</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r>
      <w:tr w:rsidR="007512A6" w:rsidRPr="00706229" w:rsidTr="0025323A">
        <w:trPr>
          <w:trHeight w:val="20"/>
        </w:trPr>
        <w:tc>
          <w:tcPr>
            <w:tcW w:w="1288" w:type="dxa"/>
            <w:shd w:val="clear" w:color="auto" w:fill="auto"/>
            <w:noWrap/>
            <w:tcMar>
              <w:left w:w="0" w:type="dxa"/>
              <w:right w:w="0" w:type="dxa"/>
            </w:tcMar>
            <w:vAlign w:val="bottom"/>
            <w:hideMark/>
          </w:tcPr>
          <w:p w:rsidR="00E803BF" w:rsidRPr="00706229" w:rsidRDefault="00E803BF" w:rsidP="0007689B">
            <w:pPr>
              <w:spacing w:after="0" w:line="240" w:lineRule="auto"/>
              <w:rPr>
                <w:rFonts w:ascii="Times New Roman" w:eastAsia="Times New Roman" w:hAnsi="Times New Roman" w:cs="Times New Roman"/>
                <w:bCs/>
                <w:color w:val="000000"/>
                <w:sz w:val="20"/>
                <w:szCs w:val="20"/>
                <w:lang w:eastAsia="ro-RO"/>
              </w:rPr>
            </w:pPr>
            <w:r w:rsidRPr="00706229">
              <w:rPr>
                <w:rFonts w:ascii="Times New Roman" w:eastAsia="Times New Roman" w:hAnsi="Times New Roman" w:cs="Times New Roman"/>
                <w:bCs/>
                <w:color w:val="000000"/>
                <w:sz w:val="20"/>
                <w:szCs w:val="20"/>
                <w:lang w:eastAsia="ro-RO"/>
              </w:rPr>
              <w:t>s. Vatici</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w:t>
            </w:r>
          </w:p>
        </w:tc>
        <w:tc>
          <w:tcPr>
            <w:tcW w:w="72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1020</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10</w:t>
            </w:r>
          </w:p>
        </w:tc>
        <w:tc>
          <w:tcPr>
            <w:tcW w:w="5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450</w:t>
            </w:r>
          </w:p>
        </w:tc>
        <w:tc>
          <w:tcPr>
            <w:tcW w:w="56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200</w:t>
            </w:r>
          </w:p>
        </w:tc>
        <w:tc>
          <w:tcPr>
            <w:tcW w:w="5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125</w:t>
            </w:r>
          </w:p>
        </w:tc>
        <w:tc>
          <w:tcPr>
            <w:tcW w:w="324"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55</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70</w:t>
            </w:r>
          </w:p>
        </w:tc>
        <w:tc>
          <w:tcPr>
            <w:tcW w:w="3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16</w:t>
            </w:r>
          </w:p>
        </w:tc>
        <w:tc>
          <w:tcPr>
            <w:tcW w:w="532"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8</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69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15</w:t>
            </w:r>
          </w:p>
        </w:tc>
        <w:tc>
          <w:tcPr>
            <w:tcW w:w="4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15</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r>
      <w:tr w:rsidR="007512A6" w:rsidRPr="00706229" w:rsidTr="0025323A">
        <w:trPr>
          <w:trHeight w:val="20"/>
        </w:trPr>
        <w:tc>
          <w:tcPr>
            <w:tcW w:w="1288" w:type="dxa"/>
            <w:shd w:val="clear" w:color="auto" w:fill="auto"/>
            <w:noWrap/>
            <w:tcMar>
              <w:left w:w="0" w:type="dxa"/>
              <w:right w:w="0" w:type="dxa"/>
            </w:tcMar>
            <w:vAlign w:val="bottom"/>
            <w:hideMark/>
          </w:tcPr>
          <w:p w:rsidR="00E803BF" w:rsidRPr="00706229" w:rsidRDefault="00E803BF" w:rsidP="0007689B">
            <w:pPr>
              <w:spacing w:after="0" w:line="240" w:lineRule="auto"/>
              <w:rPr>
                <w:rFonts w:ascii="Times New Roman" w:eastAsia="Times New Roman" w:hAnsi="Times New Roman" w:cs="Times New Roman"/>
                <w:bCs/>
                <w:color w:val="000000"/>
                <w:sz w:val="20"/>
                <w:szCs w:val="20"/>
                <w:lang w:eastAsia="ro-RO"/>
              </w:rPr>
            </w:pPr>
            <w:r w:rsidRPr="00706229">
              <w:rPr>
                <w:rFonts w:ascii="Times New Roman" w:eastAsia="Times New Roman" w:hAnsi="Times New Roman" w:cs="Times New Roman"/>
                <w:bCs/>
                <w:color w:val="000000"/>
                <w:sz w:val="20"/>
                <w:szCs w:val="20"/>
                <w:lang w:eastAsia="ro-RO"/>
              </w:rPr>
              <w:t xml:space="preserve">..s. </w:t>
            </w:r>
            <w:r w:rsidR="00614754" w:rsidRPr="00706229">
              <w:rPr>
                <w:rFonts w:ascii="Times New Roman" w:eastAsia="Times New Roman" w:hAnsi="Times New Roman" w:cs="Times New Roman"/>
                <w:bCs/>
                <w:color w:val="000000"/>
                <w:sz w:val="20"/>
                <w:szCs w:val="20"/>
                <w:lang w:eastAsia="ro-RO"/>
              </w:rPr>
              <w:t>Tabăra</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w:t>
            </w:r>
          </w:p>
        </w:tc>
        <w:tc>
          <w:tcPr>
            <w:tcW w:w="72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2592</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11</w:t>
            </w:r>
          </w:p>
        </w:tc>
        <w:tc>
          <w:tcPr>
            <w:tcW w:w="5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594</w:t>
            </w:r>
          </w:p>
        </w:tc>
        <w:tc>
          <w:tcPr>
            <w:tcW w:w="56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265</w:t>
            </w:r>
          </w:p>
        </w:tc>
        <w:tc>
          <w:tcPr>
            <w:tcW w:w="5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126</w:t>
            </w:r>
          </w:p>
        </w:tc>
        <w:tc>
          <w:tcPr>
            <w:tcW w:w="324"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57</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69</w:t>
            </w:r>
          </w:p>
        </w:tc>
        <w:tc>
          <w:tcPr>
            <w:tcW w:w="3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21</w:t>
            </w:r>
          </w:p>
        </w:tc>
        <w:tc>
          <w:tcPr>
            <w:tcW w:w="532"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7</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3</w:t>
            </w:r>
          </w:p>
        </w:tc>
        <w:tc>
          <w:tcPr>
            <w:tcW w:w="69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8</w:t>
            </w:r>
          </w:p>
        </w:tc>
        <w:tc>
          <w:tcPr>
            <w:tcW w:w="4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8</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r>
      <w:tr w:rsidR="007512A6" w:rsidRPr="00706229" w:rsidTr="0025323A">
        <w:trPr>
          <w:trHeight w:val="20"/>
        </w:trPr>
        <w:tc>
          <w:tcPr>
            <w:tcW w:w="1288" w:type="dxa"/>
            <w:shd w:val="clear" w:color="auto" w:fill="auto"/>
            <w:noWrap/>
            <w:tcMar>
              <w:left w:w="0" w:type="dxa"/>
              <w:right w:w="0" w:type="dxa"/>
            </w:tcMar>
            <w:vAlign w:val="bottom"/>
            <w:hideMark/>
          </w:tcPr>
          <w:p w:rsidR="00E803BF" w:rsidRPr="00706229" w:rsidRDefault="00E803BF" w:rsidP="0007689B">
            <w:pPr>
              <w:spacing w:after="0" w:line="240" w:lineRule="auto"/>
              <w:rPr>
                <w:rFonts w:ascii="Times New Roman" w:eastAsia="Times New Roman" w:hAnsi="Times New Roman" w:cs="Times New Roman"/>
                <w:bCs/>
                <w:color w:val="000000"/>
                <w:sz w:val="20"/>
                <w:szCs w:val="20"/>
                <w:lang w:eastAsia="ro-RO"/>
              </w:rPr>
            </w:pPr>
            <w:r w:rsidRPr="00706229">
              <w:rPr>
                <w:rFonts w:ascii="Times New Roman" w:eastAsia="Times New Roman" w:hAnsi="Times New Roman" w:cs="Times New Roman"/>
                <w:bCs/>
                <w:color w:val="000000"/>
                <w:sz w:val="20"/>
                <w:szCs w:val="20"/>
                <w:lang w:eastAsia="ro-RO"/>
              </w:rPr>
              <w:t xml:space="preserve">s. </w:t>
            </w:r>
            <w:r w:rsidR="00614754" w:rsidRPr="00706229">
              <w:rPr>
                <w:rFonts w:ascii="Times New Roman" w:eastAsia="Times New Roman" w:hAnsi="Times New Roman" w:cs="Times New Roman"/>
                <w:bCs/>
                <w:color w:val="000000"/>
                <w:sz w:val="20"/>
                <w:szCs w:val="20"/>
                <w:lang w:eastAsia="ro-RO"/>
              </w:rPr>
              <w:t>Vîșcauti</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72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6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24"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32"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69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4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r>
      <w:tr w:rsidR="007512A6" w:rsidRPr="00706229" w:rsidTr="0025323A">
        <w:trPr>
          <w:trHeight w:val="20"/>
        </w:trPr>
        <w:tc>
          <w:tcPr>
            <w:tcW w:w="1288" w:type="dxa"/>
            <w:shd w:val="clear" w:color="auto" w:fill="auto"/>
            <w:noWrap/>
            <w:tcMar>
              <w:left w:w="0" w:type="dxa"/>
              <w:right w:w="0" w:type="dxa"/>
            </w:tcMar>
            <w:vAlign w:val="bottom"/>
            <w:hideMark/>
          </w:tcPr>
          <w:p w:rsidR="00E803BF" w:rsidRPr="00706229" w:rsidRDefault="00E803BF" w:rsidP="0007689B">
            <w:pPr>
              <w:spacing w:after="0" w:line="240" w:lineRule="auto"/>
              <w:rPr>
                <w:rFonts w:ascii="Times New Roman" w:eastAsia="Times New Roman" w:hAnsi="Times New Roman" w:cs="Times New Roman"/>
                <w:bCs/>
                <w:color w:val="000000"/>
                <w:sz w:val="20"/>
                <w:szCs w:val="20"/>
                <w:lang w:eastAsia="ro-RO"/>
              </w:rPr>
            </w:pPr>
            <w:r w:rsidRPr="00706229">
              <w:rPr>
                <w:rFonts w:ascii="Times New Roman" w:eastAsia="Times New Roman" w:hAnsi="Times New Roman" w:cs="Times New Roman"/>
                <w:bCs/>
                <w:color w:val="000000"/>
                <w:sz w:val="20"/>
                <w:szCs w:val="20"/>
                <w:lang w:eastAsia="ro-RO"/>
              </w:rPr>
              <w:t>s. Zahoreni</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w:t>
            </w:r>
          </w:p>
        </w:tc>
        <w:tc>
          <w:tcPr>
            <w:tcW w:w="72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5590</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33</w:t>
            </w:r>
          </w:p>
        </w:tc>
        <w:tc>
          <w:tcPr>
            <w:tcW w:w="5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1464</w:t>
            </w:r>
          </w:p>
        </w:tc>
        <w:tc>
          <w:tcPr>
            <w:tcW w:w="56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955</w:t>
            </w:r>
          </w:p>
        </w:tc>
        <w:tc>
          <w:tcPr>
            <w:tcW w:w="5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188</w:t>
            </w:r>
          </w:p>
        </w:tc>
        <w:tc>
          <w:tcPr>
            <w:tcW w:w="324"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82</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106</w:t>
            </w:r>
          </w:p>
        </w:tc>
        <w:tc>
          <w:tcPr>
            <w:tcW w:w="3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20</w:t>
            </w:r>
          </w:p>
        </w:tc>
        <w:tc>
          <w:tcPr>
            <w:tcW w:w="532"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4</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69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25</w:t>
            </w:r>
          </w:p>
        </w:tc>
        <w:tc>
          <w:tcPr>
            <w:tcW w:w="4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25</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r>
      <w:tr w:rsidR="007512A6" w:rsidRPr="00706229" w:rsidTr="0025323A">
        <w:trPr>
          <w:trHeight w:val="20"/>
        </w:trPr>
        <w:tc>
          <w:tcPr>
            <w:tcW w:w="1288" w:type="dxa"/>
            <w:shd w:val="clear" w:color="auto" w:fill="auto"/>
            <w:noWrap/>
            <w:tcMar>
              <w:left w:w="0" w:type="dxa"/>
              <w:right w:w="0" w:type="dxa"/>
            </w:tcMar>
            <w:vAlign w:val="bottom"/>
            <w:hideMark/>
          </w:tcPr>
          <w:p w:rsidR="00E803BF" w:rsidRPr="00706229" w:rsidRDefault="00E803BF" w:rsidP="0007689B">
            <w:pPr>
              <w:spacing w:after="0" w:line="240" w:lineRule="auto"/>
              <w:rPr>
                <w:rFonts w:ascii="Times New Roman" w:eastAsia="Times New Roman" w:hAnsi="Times New Roman" w:cs="Times New Roman"/>
                <w:bCs/>
                <w:color w:val="000000"/>
                <w:sz w:val="20"/>
                <w:szCs w:val="20"/>
                <w:lang w:eastAsia="ro-RO"/>
              </w:rPr>
            </w:pPr>
            <w:r w:rsidRPr="00706229">
              <w:rPr>
                <w:rFonts w:ascii="Times New Roman" w:eastAsia="Times New Roman" w:hAnsi="Times New Roman" w:cs="Times New Roman"/>
                <w:bCs/>
                <w:color w:val="000000"/>
                <w:sz w:val="20"/>
                <w:szCs w:val="20"/>
                <w:lang w:eastAsia="ro-RO"/>
              </w:rPr>
              <w:t>s. Zorile</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72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6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24"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456"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32"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697"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4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41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360" w:type="dxa"/>
            <w:shd w:val="clear" w:color="auto" w:fill="auto"/>
            <w:noWrap/>
            <w:tcMar>
              <w:left w:w="0" w:type="dxa"/>
              <w:right w:w="0" w:type="dxa"/>
            </w:tcMar>
            <w:vAlign w:val="bottom"/>
            <w:hideMark/>
          </w:tcPr>
          <w:p w:rsidR="00E803BF" w:rsidRPr="00706229" w:rsidRDefault="00E803BF" w:rsidP="0007689B">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r>
    </w:tbl>
    <w:p w:rsidR="00472BB1" w:rsidRPr="00706229" w:rsidRDefault="00472BB1" w:rsidP="00370CE5">
      <w:pPr>
        <w:spacing w:before="120" w:after="120"/>
        <w:jc w:val="both"/>
        <w:rPr>
          <w:rFonts w:ascii="Arial,Italic" w:hAnsi="Arial,Italic" w:cs="Arial,Italic"/>
          <w:i/>
          <w:iCs/>
          <w:sz w:val="18"/>
          <w:szCs w:val="18"/>
        </w:rPr>
      </w:pPr>
      <w:r w:rsidRPr="00706229">
        <w:rPr>
          <w:rFonts w:ascii="Arial,Italic" w:hAnsi="Arial,Italic" w:cs="Arial,Italic"/>
          <w:i/>
          <w:iCs/>
          <w:sz w:val="18"/>
          <w:szCs w:val="18"/>
        </w:rPr>
        <w:t>Sursa: BNS, Statistica social</w:t>
      </w:r>
      <w:r w:rsidR="00BF2CE2">
        <w:rPr>
          <w:rFonts w:ascii="Arial,Italic" w:hAnsi="Arial,Italic" w:cs="Arial,Italic"/>
          <w:i/>
          <w:iCs/>
          <w:sz w:val="18"/>
          <w:szCs w:val="18"/>
        </w:rPr>
        <w:t>ă</w:t>
      </w:r>
    </w:p>
    <w:p w:rsidR="00331D64" w:rsidRPr="00706229" w:rsidRDefault="00331D64" w:rsidP="00370CE5">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În anul de studii 201</w:t>
      </w:r>
      <w:r w:rsidR="00820DC7" w:rsidRPr="00706229">
        <w:rPr>
          <w:rFonts w:ascii="Times New Roman" w:hAnsi="Times New Roman" w:cs="Times New Roman"/>
          <w:sz w:val="24"/>
          <w:szCs w:val="24"/>
        </w:rPr>
        <w:t>8</w:t>
      </w:r>
      <w:r w:rsidRPr="00706229">
        <w:rPr>
          <w:rFonts w:ascii="Times New Roman" w:hAnsi="Times New Roman" w:cs="Times New Roman"/>
          <w:sz w:val="24"/>
          <w:szCs w:val="24"/>
        </w:rPr>
        <w:t>-201</w:t>
      </w:r>
      <w:r w:rsidR="00820DC7" w:rsidRPr="00706229">
        <w:rPr>
          <w:rFonts w:ascii="Times New Roman" w:hAnsi="Times New Roman" w:cs="Times New Roman"/>
          <w:sz w:val="24"/>
          <w:szCs w:val="24"/>
        </w:rPr>
        <w:t>9</w:t>
      </w:r>
      <w:r w:rsidRPr="00706229">
        <w:rPr>
          <w:rFonts w:ascii="Times New Roman" w:hAnsi="Times New Roman" w:cs="Times New Roman"/>
          <w:sz w:val="24"/>
          <w:szCs w:val="24"/>
        </w:rPr>
        <w:t xml:space="preserve"> s-au înregistrat 4 cazuri de abandon şcolar în </w:t>
      </w:r>
      <w:r w:rsidR="00614754" w:rsidRPr="00706229">
        <w:rPr>
          <w:rFonts w:ascii="Times New Roman" w:hAnsi="Times New Roman" w:cs="Times New Roman"/>
          <w:sz w:val="24"/>
          <w:szCs w:val="24"/>
        </w:rPr>
        <w:t>rândurile</w:t>
      </w:r>
      <w:r w:rsidRPr="00706229">
        <w:rPr>
          <w:rFonts w:ascii="Times New Roman" w:hAnsi="Times New Roman" w:cs="Times New Roman"/>
          <w:sz w:val="24"/>
          <w:szCs w:val="24"/>
        </w:rPr>
        <w:t xml:space="preserve"> copiilor cu </w:t>
      </w:r>
      <w:r w:rsidR="00614754" w:rsidRPr="00706229">
        <w:rPr>
          <w:rFonts w:ascii="Times New Roman" w:hAnsi="Times New Roman" w:cs="Times New Roman"/>
          <w:sz w:val="24"/>
          <w:szCs w:val="24"/>
        </w:rPr>
        <w:t>vârsta</w:t>
      </w:r>
      <w:r w:rsidRPr="00706229">
        <w:rPr>
          <w:rFonts w:ascii="Times New Roman" w:hAnsi="Times New Roman" w:cs="Times New Roman"/>
          <w:sz w:val="24"/>
          <w:szCs w:val="24"/>
        </w:rPr>
        <w:t xml:space="preserve"> 7-16 ani. Cauzele principale ale abandonului şcolar sunt problemele economice, socio-culturale, psihologice şi culturale. Elevii, care abandonează şcoala, s-au făcut remarcaţi prin absenteism şi alte dificultăţi de comportament, copiii provin din familii ce experimentează un stres existenţial cu probleme economice serioase, elevul nu este implicat în nici o activitate organi</w:t>
      </w:r>
      <w:r w:rsidR="009D0637" w:rsidRPr="00706229">
        <w:rPr>
          <w:rFonts w:ascii="Times New Roman" w:hAnsi="Times New Roman" w:cs="Times New Roman"/>
          <w:sz w:val="24"/>
          <w:szCs w:val="24"/>
        </w:rPr>
        <w:t>zată de şcoală, formală sau non</w:t>
      </w:r>
      <w:r w:rsidRPr="00706229">
        <w:rPr>
          <w:rFonts w:ascii="Times New Roman" w:hAnsi="Times New Roman" w:cs="Times New Roman"/>
          <w:sz w:val="24"/>
          <w:szCs w:val="24"/>
        </w:rPr>
        <w:t xml:space="preserve"> formală. În general, problema ce ţine de şcolarizare şi prevenirea abandonului şcolar a fost permanent în vizorul managerului şcolar, a colectivului profesoral şi sub controlul autorităţilor publice locale.</w:t>
      </w:r>
    </w:p>
    <w:p w:rsidR="00331D64" w:rsidRPr="00706229" w:rsidRDefault="00331D64" w:rsidP="00370CE5">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În raionul Orhei, </w:t>
      </w:r>
      <w:r w:rsidR="004E7896" w:rsidRPr="00706229">
        <w:rPr>
          <w:rFonts w:ascii="Times New Roman" w:hAnsi="Times New Roman" w:cs="Times New Roman"/>
          <w:sz w:val="24"/>
          <w:szCs w:val="24"/>
        </w:rPr>
        <w:t>sunt</w:t>
      </w:r>
      <w:r w:rsidRPr="00706229">
        <w:rPr>
          <w:rFonts w:ascii="Times New Roman" w:hAnsi="Times New Roman" w:cs="Times New Roman"/>
          <w:sz w:val="24"/>
          <w:szCs w:val="24"/>
        </w:rPr>
        <w:t xml:space="preserve"> înregistraţi în evidenţele autorităţilor un număr total de 2109 copii cu părinţi plecaţi la muncă în străinătate, dintre care: 563 elevi cu ambii părinţi plecaţi, iar 1546 de elevi proveneau din familii în care părintele unic susţinător era plecat. Acest fenomen este îngrijorător pentru întregul raion şi mai ales pentru o categorie de copii, care nu se află sub directa supraveghere a unui adult (părinte, rudă sau cunoştinţă). Astfel, aceşti copii nu beneficiază de un mediu familial adecvat pentru dezvoltarea lor psiho-emoţională normală. </w:t>
      </w:r>
      <w:r w:rsidR="00614754" w:rsidRPr="00706229">
        <w:rPr>
          <w:rFonts w:ascii="Times New Roman" w:hAnsi="Times New Roman" w:cs="Times New Roman"/>
          <w:sz w:val="24"/>
          <w:szCs w:val="24"/>
        </w:rPr>
        <w:t>Având</w:t>
      </w:r>
      <w:r w:rsidRPr="00706229">
        <w:rPr>
          <w:rFonts w:ascii="Times New Roman" w:hAnsi="Times New Roman" w:cs="Times New Roman"/>
          <w:sz w:val="24"/>
          <w:szCs w:val="24"/>
        </w:rPr>
        <w:t xml:space="preserve"> </w:t>
      </w:r>
      <w:r w:rsidR="00614754" w:rsidRPr="00706229">
        <w:rPr>
          <w:rFonts w:ascii="Times New Roman" w:hAnsi="Times New Roman" w:cs="Times New Roman"/>
          <w:sz w:val="24"/>
          <w:szCs w:val="24"/>
        </w:rPr>
        <w:t>vârsta</w:t>
      </w:r>
      <w:r w:rsidRPr="00706229">
        <w:rPr>
          <w:rFonts w:ascii="Times New Roman" w:hAnsi="Times New Roman" w:cs="Times New Roman"/>
          <w:sz w:val="24"/>
          <w:szCs w:val="24"/>
        </w:rPr>
        <w:t xml:space="preserve"> peste 13-18 ani şi fiind consideraţi aproape maturi, sunt lăsaţi de părinţi singuri, fără bunici sau alte rude. Evidenţiem faptul că, pentru această categorie de copii, riscurile de abandon şcolar, infracţionalitate şi consum de droguri este mare. </w:t>
      </w:r>
    </w:p>
    <w:p w:rsidR="00D15AC4" w:rsidRPr="00706229" w:rsidRDefault="00614754" w:rsidP="00CB27D7">
      <w:pPr>
        <w:spacing w:before="120" w:after="120"/>
        <w:jc w:val="both"/>
        <w:rPr>
          <w:rFonts w:ascii="Times New Roman" w:hAnsi="Times New Roman" w:cs="Times New Roman"/>
          <w:b/>
          <w:sz w:val="24"/>
          <w:szCs w:val="24"/>
          <w:u w:val="single"/>
        </w:rPr>
      </w:pPr>
      <w:r w:rsidRPr="00706229">
        <w:rPr>
          <w:rFonts w:ascii="Times New Roman" w:hAnsi="Times New Roman" w:cs="Times New Roman"/>
          <w:b/>
          <w:sz w:val="24"/>
          <w:szCs w:val="24"/>
          <w:u w:val="single"/>
        </w:rPr>
        <w:t>Învăţământul extrașcolar</w:t>
      </w:r>
      <w:r w:rsidRPr="00706229">
        <w:rPr>
          <w:rFonts w:ascii="Times New Roman" w:hAnsi="Times New Roman" w:cs="Times New Roman"/>
          <w:sz w:val="24"/>
          <w:szCs w:val="24"/>
        </w:rPr>
        <w:t xml:space="preserve"> Instituțiile еxtrașсolarе din raion sunt prezentate prin Cеntrul dе Crеațiе a Сopiilor (17 cеrсuri сu un сontingent dе 645 сopii); Centrul de Crеațiе Tеhniсă a Еlevilor (13 сеrсuri cu un сontingеnt de 592 сopii); Cеntrul „Copii сu intеrеs și aptitudini pеntru științe” (17 сеrсuri сu un соntingеnt de 495 сopii).</w:t>
      </w:r>
    </w:p>
    <w:p w:rsidR="00D15AC4" w:rsidRPr="00706229" w:rsidRDefault="00D15AC4" w:rsidP="00CB27D7">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Analiza procesului de organizare a activităţilor complementare desfăşurate în instituţiile de învăţământ general</w:t>
      </w:r>
    </w:p>
    <w:tbl>
      <w:tblPr>
        <w:tblStyle w:val="TableGrid"/>
        <w:tblW w:w="9089" w:type="dxa"/>
        <w:tblLayout w:type="fixed"/>
        <w:tblLook w:val="04A0" w:firstRow="1" w:lastRow="0" w:firstColumn="1" w:lastColumn="0" w:noHBand="0" w:noVBand="1"/>
      </w:tblPr>
      <w:tblGrid>
        <w:gridCol w:w="643"/>
        <w:gridCol w:w="643"/>
        <w:gridCol w:w="643"/>
        <w:gridCol w:w="643"/>
        <w:gridCol w:w="493"/>
        <w:gridCol w:w="540"/>
        <w:gridCol w:w="540"/>
        <w:gridCol w:w="360"/>
        <w:gridCol w:w="720"/>
        <w:gridCol w:w="644"/>
        <w:gridCol w:w="644"/>
        <w:gridCol w:w="644"/>
        <w:gridCol w:w="644"/>
        <w:gridCol w:w="644"/>
        <w:gridCol w:w="644"/>
      </w:tblGrid>
      <w:tr w:rsidR="009F6934" w:rsidRPr="00645403" w:rsidTr="006C4575">
        <w:trPr>
          <w:trHeight w:val="20"/>
        </w:trPr>
        <w:tc>
          <w:tcPr>
            <w:tcW w:w="643" w:type="dxa"/>
            <w:vMerge w:val="restart"/>
            <w:tcMar>
              <w:left w:w="0" w:type="dxa"/>
              <w:right w:w="0" w:type="dxa"/>
            </w:tcMar>
          </w:tcPr>
          <w:p w:rsidR="009F6934" w:rsidRPr="00645403" w:rsidRDefault="009F6934" w:rsidP="0025323A">
            <w:pPr>
              <w:jc w:val="center"/>
              <w:rPr>
                <w:rFonts w:ascii="Times New Roman" w:eastAsia="Times New Roman" w:hAnsi="Times New Roman" w:cs="Times New Roman"/>
                <w:b/>
                <w:sz w:val="20"/>
                <w:szCs w:val="20"/>
                <w:lang w:val="ro-RO" w:eastAsia="ru-RU"/>
              </w:rPr>
            </w:pPr>
            <w:r w:rsidRPr="00645403">
              <w:rPr>
                <w:rFonts w:ascii="Times New Roman" w:eastAsia="Times New Roman" w:hAnsi="Times New Roman" w:cs="Times New Roman"/>
                <w:b/>
                <w:sz w:val="20"/>
                <w:szCs w:val="20"/>
                <w:lang w:val="ro-RO" w:eastAsia="ru-RU"/>
              </w:rPr>
              <w:t>Orhei</w:t>
            </w:r>
          </w:p>
        </w:tc>
        <w:tc>
          <w:tcPr>
            <w:tcW w:w="643" w:type="dxa"/>
            <w:vMerge w:val="restart"/>
            <w:tcMar>
              <w:left w:w="0" w:type="dxa"/>
              <w:right w:w="0" w:type="dxa"/>
            </w:tcMar>
          </w:tcPr>
          <w:p w:rsidR="009F6934" w:rsidRPr="00645403" w:rsidRDefault="009F6934" w:rsidP="0025323A">
            <w:pPr>
              <w:jc w:val="center"/>
              <w:rPr>
                <w:rFonts w:ascii="Times New Roman" w:eastAsia="Times New Roman" w:hAnsi="Times New Roman" w:cs="Times New Roman"/>
                <w:b/>
                <w:sz w:val="20"/>
                <w:szCs w:val="20"/>
                <w:lang w:val="ro-RO" w:eastAsia="ru-RU"/>
              </w:rPr>
            </w:pPr>
          </w:p>
        </w:tc>
        <w:tc>
          <w:tcPr>
            <w:tcW w:w="643" w:type="dxa"/>
            <w:vMerge w:val="restart"/>
            <w:tcMar>
              <w:left w:w="0" w:type="dxa"/>
              <w:right w:w="0" w:type="dxa"/>
            </w:tcMar>
          </w:tcPr>
          <w:p w:rsidR="009F6934" w:rsidRPr="00645403" w:rsidRDefault="009F6934" w:rsidP="0025323A">
            <w:pPr>
              <w:jc w:val="center"/>
              <w:rPr>
                <w:rFonts w:ascii="Times New Roman" w:eastAsia="Times New Roman" w:hAnsi="Times New Roman" w:cs="Times New Roman"/>
                <w:b/>
                <w:sz w:val="20"/>
                <w:szCs w:val="20"/>
                <w:lang w:val="ro-RO" w:eastAsia="ru-RU"/>
              </w:rPr>
            </w:pPr>
            <w:r w:rsidRPr="00645403">
              <w:rPr>
                <w:rFonts w:ascii="Times New Roman" w:eastAsia="Times New Roman" w:hAnsi="Times New Roman" w:cs="Times New Roman"/>
                <w:b/>
                <w:sz w:val="20"/>
                <w:szCs w:val="20"/>
                <w:lang w:val="ro-RO" w:eastAsia="ru-RU"/>
              </w:rPr>
              <w:t>Nr total cercuri în școală</w:t>
            </w:r>
          </w:p>
        </w:tc>
        <w:tc>
          <w:tcPr>
            <w:tcW w:w="643" w:type="dxa"/>
            <w:vMerge w:val="restart"/>
            <w:tcMar>
              <w:left w:w="0" w:type="dxa"/>
              <w:right w:w="0" w:type="dxa"/>
            </w:tcMar>
          </w:tcPr>
          <w:p w:rsidR="009F6934" w:rsidRPr="00645403" w:rsidRDefault="009F6934" w:rsidP="0025323A">
            <w:pPr>
              <w:jc w:val="center"/>
              <w:rPr>
                <w:rFonts w:ascii="Times New Roman" w:eastAsia="Times New Roman" w:hAnsi="Times New Roman" w:cs="Times New Roman"/>
                <w:b/>
                <w:sz w:val="20"/>
                <w:szCs w:val="20"/>
                <w:lang w:val="ro-RO" w:eastAsia="ru-RU"/>
              </w:rPr>
            </w:pPr>
            <w:r w:rsidRPr="00645403">
              <w:rPr>
                <w:rFonts w:ascii="Times New Roman" w:eastAsia="Times New Roman" w:hAnsi="Times New Roman" w:cs="Times New Roman"/>
                <w:b/>
                <w:sz w:val="20"/>
                <w:szCs w:val="20"/>
                <w:lang w:val="ro-RO" w:eastAsia="ru-RU"/>
              </w:rPr>
              <w:t>Nr total de elevi în ele</w:t>
            </w:r>
          </w:p>
        </w:tc>
        <w:tc>
          <w:tcPr>
            <w:tcW w:w="6517" w:type="dxa"/>
            <w:gridSpan w:val="11"/>
            <w:tcMar>
              <w:left w:w="0" w:type="dxa"/>
              <w:right w:w="0" w:type="dxa"/>
            </w:tcMar>
          </w:tcPr>
          <w:p w:rsidR="009F6934" w:rsidRPr="00645403" w:rsidRDefault="009F6934" w:rsidP="0025323A">
            <w:pPr>
              <w:jc w:val="center"/>
              <w:rPr>
                <w:rFonts w:ascii="Times New Roman" w:eastAsia="Times New Roman" w:hAnsi="Times New Roman" w:cs="Times New Roman"/>
                <w:b/>
                <w:sz w:val="20"/>
                <w:szCs w:val="20"/>
                <w:lang w:val="ro-RO" w:eastAsia="ru-RU"/>
              </w:rPr>
            </w:pPr>
            <w:r w:rsidRPr="00645403">
              <w:rPr>
                <w:rFonts w:ascii="Times New Roman" w:eastAsia="Times New Roman" w:hAnsi="Times New Roman" w:cs="Times New Roman"/>
                <w:b/>
                <w:sz w:val="20"/>
                <w:szCs w:val="20"/>
                <w:lang w:val="ro-RO" w:eastAsia="ru-RU"/>
              </w:rPr>
              <w:t>Din ei în cercuri (se referă la nr. total de elevi)</w:t>
            </w:r>
          </w:p>
        </w:tc>
      </w:tr>
      <w:tr w:rsidR="009F6934" w:rsidRPr="00645403" w:rsidTr="0025323A">
        <w:trPr>
          <w:cantSplit/>
          <w:trHeight w:val="1284"/>
        </w:trPr>
        <w:tc>
          <w:tcPr>
            <w:tcW w:w="643" w:type="dxa"/>
            <w:vMerge/>
            <w:tcMar>
              <w:left w:w="0" w:type="dxa"/>
              <w:right w:w="0" w:type="dxa"/>
            </w:tcMar>
          </w:tcPr>
          <w:p w:rsidR="009F6934" w:rsidRPr="00645403" w:rsidRDefault="009F6934" w:rsidP="0025323A">
            <w:pPr>
              <w:jc w:val="center"/>
              <w:rPr>
                <w:rFonts w:ascii="Times New Roman" w:eastAsia="Times New Roman" w:hAnsi="Times New Roman" w:cs="Times New Roman"/>
                <w:b/>
                <w:sz w:val="20"/>
                <w:szCs w:val="20"/>
                <w:lang w:val="ro-RO" w:eastAsia="ru-RU"/>
              </w:rPr>
            </w:pPr>
          </w:p>
        </w:tc>
        <w:tc>
          <w:tcPr>
            <w:tcW w:w="643" w:type="dxa"/>
            <w:vMerge/>
            <w:tcMar>
              <w:left w:w="0" w:type="dxa"/>
              <w:right w:w="0" w:type="dxa"/>
            </w:tcMar>
          </w:tcPr>
          <w:p w:rsidR="009F6934" w:rsidRPr="00645403" w:rsidRDefault="009F6934" w:rsidP="0025323A">
            <w:pPr>
              <w:jc w:val="center"/>
              <w:rPr>
                <w:rFonts w:ascii="Times New Roman" w:eastAsia="Times New Roman" w:hAnsi="Times New Roman" w:cs="Times New Roman"/>
                <w:b/>
                <w:sz w:val="20"/>
                <w:szCs w:val="20"/>
                <w:lang w:val="ro-RO" w:eastAsia="ru-RU"/>
              </w:rPr>
            </w:pPr>
          </w:p>
        </w:tc>
        <w:tc>
          <w:tcPr>
            <w:tcW w:w="643" w:type="dxa"/>
            <w:vMerge/>
            <w:tcMar>
              <w:left w:w="0" w:type="dxa"/>
              <w:right w:w="0" w:type="dxa"/>
            </w:tcMar>
          </w:tcPr>
          <w:p w:rsidR="009F6934" w:rsidRPr="00645403" w:rsidRDefault="009F6934" w:rsidP="0025323A">
            <w:pPr>
              <w:jc w:val="center"/>
              <w:rPr>
                <w:rFonts w:ascii="Times New Roman" w:eastAsia="Times New Roman" w:hAnsi="Times New Roman" w:cs="Times New Roman"/>
                <w:b/>
                <w:sz w:val="20"/>
                <w:szCs w:val="20"/>
                <w:lang w:val="ro-RO" w:eastAsia="ru-RU"/>
              </w:rPr>
            </w:pPr>
          </w:p>
        </w:tc>
        <w:tc>
          <w:tcPr>
            <w:tcW w:w="643" w:type="dxa"/>
            <w:vMerge/>
            <w:tcMar>
              <w:left w:w="0" w:type="dxa"/>
              <w:right w:w="0" w:type="dxa"/>
            </w:tcMar>
          </w:tcPr>
          <w:p w:rsidR="009F6934" w:rsidRPr="00645403" w:rsidRDefault="009F6934" w:rsidP="0025323A">
            <w:pPr>
              <w:jc w:val="center"/>
              <w:rPr>
                <w:rFonts w:ascii="Times New Roman" w:eastAsia="Times New Roman" w:hAnsi="Times New Roman" w:cs="Times New Roman"/>
                <w:b/>
                <w:sz w:val="20"/>
                <w:szCs w:val="20"/>
                <w:lang w:val="ro-RO" w:eastAsia="ru-RU"/>
              </w:rPr>
            </w:pPr>
          </w:p>
        </w:tc>
        <w:tc>
          <w:tcPr>
            <w:tcW w:w="493" w:type="dxa"/>
            <w:tcMar>
              <w:left w:w="0" w:type="dxa"/>
              <w:right w:w="0" w:type="dxa"/>
            </w:tcMar>
            <w:textDirection w:val="btLr"/>
            <w:vAlign w:val="center"/>
          </w:tcPr>
          <w:p w:rsidR="009F6934" w:rsidRPr="00645403" w:rsidRDefault="009F6934" w:rsidP="0025323A">
            <w:pPr>
              <w:ind w:left="113" w:right="113"/>
              <w:rPr>
                <w:rFonts w:ascii="Times New Roman" w:eastAsia="Times New Roman" w:hAnsi="Times New Roman" w:cs="Times New Roman"/>
                <w:b/>
                <w:sz w:val="20"/>
                <w:szCs w:val="20"/>
                <w:lang w:val="ro-RO" w:eastAsia="ru-RU"/>
              </w:rPr>
            </w:pPr>
            <w:r w:rsidRPr="00645403">
              <w:rPr>
                <w:rFonts w:ascii="Times New Roman" w:eastAsia="Times New Roman" w:hAnsi="Times New Roman" w:cs="Times New Roman"/>
                <w:b/>
                <w:sz w:val="20"/>
                <w:szCs w:val="20"/>
                <w:lang w:val="ro-RO" w:eastAsia="ru-RU"/>
              </w:rPr>
              <w:t>%</w:t>
            </w:r>
          </w:p>
        </w:tc>
        <w:tc>
          <w:tcPr>
            <w:tcW w:w="540" w:type="dxa"/>
            <w:tcMar>
              <w:left w:w="0" w:type="dxa"/>
              <w:right w:w="0" w:type="dxa"/>
            </w:tcMar>
            <w:textDirection w:val="btLr"/>
            <w:vAlign w:val="center"/>
          </w:tcPr>
          <w:p w:rsidR="009F6934" w:rsidRPr="00645403" w:rsidRDefault="009F6934" w:rsidP="0025323A">
            <w:pPr>
              <w:ind w:left="113" w:right="113"/>
              <w:rPr>
                <w:rFonts w:ascii="Times New Roman" w:eastAsia="Times New Roman" w:hAnsi="Times New Roman" w:cs="Times New Roman"/>
                <w:b/>
                <w:sz w:val="20"/>
                <w:szCs w:val="20"/>
                <w:lang w:val="ro-RO" w:eastAsia="ru-RU"/>
              </w:rPr>
            </w:pPr>
            <w:r w:rsidRPr="00645403">
              <w:rPr>
                <w:rFonts w:ascii="Times New Roman" w:eastAsia="Times New Roman" w:hAnsi="Times New Roman" w:cs="Times New Roman"/>
                <w:b/>
                <w:sz w:val="20"/>
                <w:szCs w:val="20"/>
                <w:lang w:val="ro-RO" w:eastAsia="ru-RU"/>
              </w:rPr>
              <w:t>Muzică</w:t>
            </w:r>
          </w:p>
        </w:tc>
        <w:tc>
          <w:tcPr>
            <w:tcW w:w="540" w:type="dxa"/>
            <w:tcMar>
              <w:left w:w="0" w:type="dxa"/>
              <w:right w:w="0" w:type="dxa"/>
            </w:tcMar>
            <w:textDirection w:val="btLr"/>
            <w:vAlign w:val="center"/>
          </w:tcPr>
          <w:p w:rsidR="009F6934" w:rsidRPr="00645403" w:rsidRDefault="002D79FD" w:rsidP="0025323A">
            <w:pPr>
              <w:ind w:left="113" w:right="113"/>
              <w:rPr>
                <w:rFonts w:ascii="Times New Roman" w:eastAsia="Times New Roman" w:hAnsi="Times New Roman" w:cs="Times New Roman"/>
                <w:b/>
                <w:sz w:val="20"/>
                <w:szCs w:val="20"/>
                <w:lang w:val="ro-RO" w:eastAsia="ru-RU"/>
              </w:rPr>
            </w:pPr>
            <w:r>
              <w:rPr>
                <w:rFonts w:ascii="Times New Roman" w:eastAsia="Times New Roman" w:hAnsi="Times New Roman" w:cs="Times New Roman"/>
                <w:b/>
                <w:sz w:val="20"/>
                <w:szCs w:val="20"/>
                <w:lang w:val="ro-RO" w:eastAsia="ru-RU"/>
              </w:rPr>
              <w:t>C</w:t>
            </w:r>
            <w:r w:rsidR="009F6934" w:rsidRPr="00645403">
              <w:rPr>
                <w:rFonts w:ascii="Times New Roman" w:eastAsia="Times New Roman" w:hAnsi="Times New Roman" w:cs="Times New Roman"/>
                <w:b/>
                <w:sz w:val="20"/>
                <w:szCs w:val="20"/>
                <w:lang w:val="ro-RO" w:eastAsia="ru-RU"/>
              </w:rPr>
              <w:t>oregrafie</w:t>
            </w:r>
          </w:p>
        </w:tc>
        <w:tc>
          <w:tcPr>
            <w:tcW w:w="360" w:type="dxa"/>
            <w:tcMar>
              <w:left w:w="0" w:type="dxa"/>
              <w:right w:w="0" w:type="dxa"/>
            </w:tcMar>
            <w:textDirection w:val="btLr"/>
            <w:vAlign w:val="center"/>
          </w:tcPr>
          <w:p w:rsidR="009F6934" w:rsidRPr="00645403" w:rsidRDefault="002D79FD" w:rsidP="0025323A">
            <w:pPr>
              <w:ind w:left="113" w:right="113"/>
              <w:rPr>
                <w:rFonts w:ascii="Times New Roman" w:eastAsia="Times New Roman" w:hAnsi="Times New Roman" w:cs="Times New Roman"/>
                <w:b/>
                <w:sz w:val="20"/>
                <w:szCs w:val="20"/>
                <w:lang w:val="ro-RO" w:eastAsia="ru-RU"/>
              </w:rPr>
            </w:pPr>
            <w:r>
              <w:rPr>
                <w:rFonts w:ascii="Times New Roman" w:eastAsia="Times New Roman" w:hAnsi="Times New Roman" w:cs="Times New Roman"/>
                <w:b/>
                <w:sz w:val="20"/>
                <w:szCs w:val="20"/>
                <w:lang w:val="ro-RO" w:eastAsia="ru-RU"/>
              </w:rPr>
              <w:t>T</w:t>
            </w:r>
            <w:r w:rsidR="009F6934" w:rsidRPr="00645403">
              <w:rPr>
                <w:rFonts w:ascii="Times New Roman" w:eastAsia="Times New Roman" w:hAnsi="Times New Roman" w:cs="Times New Roman"/>
                <w:b/>
                <w:sz w:val="20"/>
                <w:szCs w:val="20"/>
                <w:lang w:val="ro-RO" w:eastAsia="ru-RU"/>
              </w:rPr>
              <w:t>eatru</w:t>
            </w:r>
          </w:p>
        </w:tc>
        <w:tc>
          <w:tcPr>
            <w:tcW w:w="720" w:type="dxa"/>
            <w:tcMar>
              <w:left w:w="0" w:type="dxa"/>
              <w:right w:w="0" w:type="dxa"/>
            </w:tcMar>
            <w:textDirection w:val="btLr"/>
            <w:vAlign w:val="center"/>
          </w:tcPr>
          <w:p w:rsidR="009F6934" w:rsidRPr="00645403" w:rsidRDefault="009F6934" w:rsidP="0025323A">
            <w:pPr>
              <w:ind w:left="113" w:right="113"/>
              <w:rPr>
                <w:rFonts w:ascii="Times New Roman" w:eastAsia="Times New Roman" w:hAnsi="Times New Roman" w:cs="Times New Roman"/>
                <w:b/>
                <w:sz w:val="20"/>
                <w:szCs w:val="20"/>
                <w:lang w:val="ro-RO" w:eastAsia="ru-RU"/>
              </w:rPr>
            </w:pPr>
            <w:r w:rsidRPr="00645403">
              <w:rPr>
                <w:rFonts w:ascii="Times New Roman" w:eastAsia="Times New Roman" w:hAnsi="Times New Roman" w:cs="Times New Roman"/>
                <w:b/>
                <w:sz w:val="20"/>
                <w:szCs w:val="20"/>
                <w:lang w:val="ro-RO" w:eastAsia="ru-RU"/>
              </w:rPr>
              <w:t>Arte plastice</w:t>
            </w:r>
          </w:p>
        </w:tc>
        <w:tc>
          <w:tcPr>
            <w:tcW w:w="644" w:type="dxa"/>
            <w:tcMar>
              <w:left w:w="0" w:type="dxa"/>
              <w:right w:w="0" w:type="dxa"/>
            </w:tcMar>
            <w:textDirection w:val="btLr"/>
            <w:vAlign w:val="center"/>
          </w:tcPr>
          <w:p w:rsidR="009F6934" w:rsidRPr="00645403" w:rsidRDefault="009F6934" w:rsidP="0025323A">
            <w:pPr>
              <w:ind w:left="113" w:right="113"/>
              <w:rPr>
                <w:rFonts w:ascii="Times New Roman" w:eastAsia="Times New Roman" w:hAnsi="Times New Roman" w:cs="Times New Roman"/>
                <w:b/>
                <w:sz w:val="20"/>
                <w:szCs w:val="20"/>
                <w:lang w:val="ro-RO" w:eastAsia="ru-RU"/>
              </w:rPr>
            </w:pPr>
            <w:r w:rsidRPr="00645403">
              <w:rPr>
                <w:rFonts w:ascii="Times New Roman" w:eastAsia="Times New Roman" w:hAnsi="Times New Roman" w:cs="Times New Roman"/>
                <w:b/>
                <w:sz w:val="20"/>
                <w:szCs w:val="20"/>
                <w:lang w:val="ro-RO" w:eastAsia="ru-RU"/>
              </w:rPr>
              <w:t>Etnografie</w:t>
            </w:r>
          </w:p>
        </w:tc>
        <w:tc>
          <w:tcPr>
            <w:tcW w:w="644" w:type="dxa"/>
            <w:tcMar>
              <w:left w:w="0" w:type="dxa"/>
              <w:right w:w="0" w:type="dxa"/>
            </w:tcMar>
            <w:textDirection w:val="btLr"/>
            <w:vAlign w:val="center"/>
          </w:tcPr>
          <w:p w:rsidR="009F6934" w:rsidRPr="00645403" w:rsidRDefault="009F6934" w:rsidP="0025323A">
            <w:pPr>
              <w:ind w:left="113" w:right="113"/>
              <w:rPr>
                <w:rFonts w:ascii="Times New Roman" w:eastAsia="Times New Roman" w:hAnsi="Times New Roman" w:cs="Times New Roman"/>
                <w:b/>
                <w:sz w:val="20"/>
                <w:szCs w:val="20"/>
                <w:lang w:val="ro-RO" w:eastAsia="ru-RU"/>
              </w:rPr>
            </w:pPr>
            <w:r w:rsidRPr="00645403">
              <w:rPr>
                <w:rFonts w:ascii="Times New Roman" w:eastAsia="Times New Roman" w:hAnsi="Times New Roman" w:cs="Times New Roman"/>
                <w:b/>
                <w:sz w:val="20"/>
                <w:szCs w:val="20"/>
                <w:lang w:val="ro-RO" w:eastAsia="ru-RU"/>
              </w:rPr>
              <w:t>Sport</w:t>
            </w:r>
          </w:p>
        </w:tc>
        <w:tc>
          <w:tcPr>
            <w:tcW w:w="644" w:type="dxa"/>
            <w:tcMar>
              <w:left w:w="0" w:type="dxa"/>
              <w:right w:w="0" w:type="dxa"/>
            </w:tcMar>
            <w:textDirection w:val="btLr"/>
            <w:vAlign w:val="center"/>
          </w:tcPr>
          <w:p w:rsidR="009F6934" w:rsidRPr="00645403" w:rsidRDefault="009F6934" w:rsidP="0025323A">
            <w:pPr>
              <w:ind w:left="113" w:right="113"/>
              <w:rPr>
                <w:rFonts w:ascii="Times New Roman" w:eastAsia="Times New Roman" w:hAnsi="Times New Roman" w:cs="Times New Roman"/>
                <w:b/>
                <w:sz w:val="20"/>
                <w:szCs w:val="20"/>
                <w:lang w:val="ro-RO" w:eastAsia="ru-RU"/>
              </w:rPr>
            </w:pPr>
            <w:r w:rsidRPr="00645403">
              <w:rPr>
                <w:rFonts w:ascii="Times New Roman" w:eastAsia="Times New Roman" w:hAnsi="Times New Roman" w:cs="Times New Roman"/>
                <w:b/>
                <w:sz w:val="20"/>
                <w:szCs w:val="20"/>
                <w:lang w:val="ro-RO" w:eastAsia="ru-RU"/>
              </w:rPr>
              <w:t>Turism, studiere</w:t>
            </w:r>
          </w:p>
        </w:tc>
        <w:tc>
          <w:tcPr>
            <w:tcW w:w="644" w:type="dxa"/>
            <w:tcMar>
              <w:left w:w="0" w:type="dxa"/>
              <w:right w:w="0" w:type="dxa"/>
            </w:tcMar>
            <w:textDirection w:val="btLr"/>
            <w:vAlign w:val="center"/>
          </w:tcPr>
          <w:p w:rsidR="009F6934" w:rsidRPr="00645403" w:rsidRDefault="009F6934" w:rsidP="0025323A">
            <w:pPr>
              <w:ind w:left="113" w:right="113"/>
              <w:rPr>
                <w:rFonts w:ascii="Times New Roman" w:eastAsia="Times New Roman" w:hAnsi="Times New Roman" w:cs="Times New Roman"/>
                <w:b/>
                <w:sz w:val="20"/>
                <w:szCs w:val="20"/>
                <w:lang w:val="ro-RO" w:eastAsia="ru-RU"/>
              </w:rPr>
            </w:pPr>
            <w:r w:rsidRPr="00645403">
              <w:rPr>
                <w:rFonts w:ascii="Times New Roman" w:eastAsia="Times New Roman" w:hAnsi="Times New Roman" w:cs="Times New Roman"/>
                <w:b/>
                <w:sz w:val="20"/>
                <w:szCs w:val="20"/>
                <w:lang w:val="ro-RO" w:eastAsia="ru-RU"/>
              </w:rPr>
              <w:t>Creație tehnică</w:t>
            </w:r>
          </w:p>
        </w:tc>
        <w:tc>
          <w:tcPr>
            <w:tcW w:w="644" w:type="dxa"/>
            <w:tcMar>
              <w:left w:w="0" w:type="dxa"/>
              <w:right w:w="0" w:type="dxa"/>
            </w:tcMar>
            <w:textDirection w:val="btLr"/>
            <w:vAlign w:val="center"/>
          </w:tcPr>
          <w:p w:rsidR="009F6934" w:rsidRPr="00645403" w:rsidRDefault="00614754" w:rsidP="0025323A">
            <w:pPr>
              <w:ind w:left="113" w:right="113"/>
              <w:rPr>
                <w:rFonts w:ascii="Times New Roman" w:eastAsia="Times New Roman" w:hAnsi="Times New Roman" w:cs="Times New Roman"/>
                <w:b/>
                <w:sz w:val="20"/>
                <w:szCs w:val="20"/>
                <w:lang w:val="ro-RO" w:eastAsia="ru-RU"/>
              </w:rPr>
            </w:pPr>
            <w:r w:rsidRPr="00645403">
              <w:rPr>
                <w:rFonts w:ascii="Times New Roman" w:eastAsia="Times New Roman" w:hAnsi="Times New Roman" w:cs="Times New Roman"/>
                <w:b/>
                <w:sz w:val="20"/>
                <w:szCs w:val="20"/>
                <w:lang w:val="ro-RO" w:eastAsia="ru-RU"/>
              </w:rPr>
              <w:t>Științe</w:t>
            </w:r>
            <w:r w:rsidR="0025323A">
              <w:rPr>
                <w:rFonts w:ascii="Times New Roman" w:eastAsia="Times New Roman" w:hAnsi="Times New Roman" w:cs="Times New Roman"/>
                <w:b/>
                <w:sz w:val="20"/>
                <w:szCs w:val="20"/>
                <w:lang w:val="ro-RO" w:eastAsia="ru-RU"/>
              </w:rPr>
              <w:t>le</w:t>
            </w:r>
            <w:r w:rsidR="009F6934" w:rsidRPr="00645403">
              <w:rPr>
                <w:rFonts w:ascii="Times New Roman" w:eastAsia="Times New Roman" w:hAnsi="Times New Roman" w:cs="Times New Roman"/>
                <w:b/>
                <w:sz w:val="20"/>
                <w:szCs w:val="20"/>
                <w:lang w:val="ro-RO" w:eastAsia="ru-RU"/>
              </w:rPr>
              <w:t xml:space="preserve"> naturii, biologie</w:t>
            </w:r>
          </w:p>
        </w:tc>
        <w:tc>
          <w:tcPr>
            <w:tcW w:w="644" w:type="dxa"/>
            <w:tcMar>
              <w:left w:w="0" w:type="dxa"/>
              <w:right w:w="0" w:type="dxa"/>
            </w:tcMar>
            <w:textDirection w:val="btLr"/>
            <w:vAlign w:val="center"/>
          </w:tcPr>
          <w:p w:rsidR="009F6934" w:rsidRPr="00645403" w:rsidRDefault="002D79FD" w:rsidP="0025323A">
            <w:pPr>
              <w:ind w:left="113" w:right="113"/>
              <w:rPr>
                <w:rFonts w:ascii="Times New Roman" w:eastAsia="Times New Roman" w:hAnsi="Times New Roman" w:cs="Times New Roman"/>
                <w:b/>
                <w:sz w:val="20"/>
                <w:szCs w:val="20"/>
                <w:lang w:val="ro-RO" w:eastAsia="ru-RU"/>
              </w:rPr>
            </w:pPr>
            <w:r>
              <w:rPr>
                <w:rFonts w:ascii="Times New Roman" w:eastAsia="Times New Roman" w:hAnsi="Times New Roman" w:cs="Times New Roman"/>
                <w:b/>
                <w:sz w:val="20"/>
                <w:szCs w:val="20"/>
                <w:lang w:val="ro-RO" w:eastAsia="ru-RU"/>
              </w:rPr>
              <w:t>A</w:t>
            </w:r>
            <w:r w:rsidR="009F6934" w:rsidRPr="00645403">
              <w:rPr>
                <w:rFonts w:ascii="Times New Roman" w:eastAsia="Times New Roman" w:hAnsi="Times New Roman" w:cs="Times New Roman"/>
                <w:b/>
                <w:sz w:val="20"/>
                <w:szCs w:val="20"/>
                <w:lang w:val="ro-RO" w:eastAsia="ru-RU"/>
              </w:rPr>
              <w:t>lte</w:t>
            </w:r>
          </w:p>
        </w:tc>
      </w:tr>
      <w:tr w:rsidR="009F6934" w:rsidRPr="00645403" w:rsidTr="006C4575">
        <w:trPr>
          <w:trHeight w:val="20"/>
        </w:trPr>
        <w:tc>
          <w:tcPr>
            <w:tcW w:w="643" w:type="dxa"/>
            <w:tcMar>
              <w:left w:w="0" w:type="dxa"/>
              <w:right w:w="0" w:type="dxa"/>
            </w:tcMar>
          </w:tcPr>
          <w:p w:rsidR="005E1977" w:rsidRPr="00645403" w:rsidRDefault="00476917" w:rsidP="0025323A">
            <w:pPr>
              <w:jc w:val="center"/>
              <w:rPr>
                <w:rFonts w:ascii="Times New Roman" w:eastAsia="Times New Roman" w:hAnsi="Times New Roman" w:cs="Times New Roman"/>
                <w:b/>
                <w:sz w:val="20"/>
                <w:szCs w:val="20"/>
                <w:lang w:val="ro-RO" w:eastAsia="ru-RU"/>
              </w:rPr>
            </w:pPr>
            <w:r w:rsidRPr="00645403">
              <w:rPr>
                <w:rFonts w:ascii="Times New Roman" w:eastAsia="Times New Roman" w:hAnsi="Times New Roman" w:cs="Times New Roman"/>
                <w:b/>
                <w:sz w:val="20"/>
                <w:szCs w:val="20"/>
                <w:lang w:val="ro-RO" w:eastAsia="ru-RU"/>
              </w:rPr>
              <w:t>2017</w:t>
            </w:r>
          </w:p>
        </w:tc>
        <w:tc>
          <w:tcPr>
            <w:tcW w:w="643" w:type="dxa"/>
            <w:tcMar>
              <w:left w:w="0" w:type="dxa"/>
              <w:right w:w="0" w:type="dxa"/>
            </w:tcMar>
          </w:tcPr>
          <w:p w:rsidR="005E1977" w:rsidRPr="00645403" w:rsidRDefault="00476917" w:rsidP="0025323A">
            <w:pPr>
              <w:jc w:val="center"/>
              <w:rPr>
                <w:rFonts w:ascii="Times New Roman" w:eastAsia="Times New Roman" w:hAnsi="Times New Roman" w:cs="Times New Roman"/>
                <w:sz w:val="20"/>
                <w:szCs w:val="20"/>
                <w:lang w:val="ro-RO" w:eastAsia="ru-RU"/>
              </w:rPr>
            </w:pPr>
            <w:r w:rsidRPr="00645403">
              <w:rPr>
                <w:rFonts w:ascii="Times New Roman" w:eastAsia="Times New Roman" w:hAnsi="Times New Roman" w:cs="Times New Roman"/>
                <w:sz w:val="20"/>
                <w:szCs w:val="20"/>
                <w:lang w:val="ro-RO" w:eastAsia="ru-RU"/>
              </w:rPr>
              <w:t>1147</w:t>
            </w:r>
          </w:p>
        </w:tc>
        <w:tc>
          <w:tcPr>
            <w:tcW w:w="643" w:type="dxa"/>
            <w:tcMar>
              <w:left w:w="0" w:type="dxa"/>
              <w:right w:w="0" w:type="dxa"/>
            </w:tcMar>
          </w:tcPr>
          <w:p w:rsidR="005E1977" w:rsidRPr="00645403" w:rsidRDefault="00476917" w:rsidP="0025323A">
            <w:pPr>
              <w:jc w:val="center"/>
              <w:rPr>
                <w:rFonts w:ascii="Times New Roman" w:eastAsia="Times New Roman" w:hAnsi="Times New Roman" w:cs="Times New Roman"/>
                <w:sz w:val="20"/>
                <w:szCs w:val="20"/>
                <w:lang w:val="ro-RO" w:eastAsia="ru-RU"/>
              </w:rPr>
            </w:pPr>
            <w:r w:rsidRPr="00645403">
              <w:rPr>
                <w:rFonts w:ascii="Times New Roman" w:eastAsia="Times New Roman" w:hAnsi="Times New Roman" w:cs="Times New Roman"/>
                <w:sz w:val="20"/>
                <w:szCs w:val="20"/>
                <w:lang w:val="ro-RO" w:eastAsia="ru-RU"/>
              </w:rPr>
              <w:t>254</w:t>
            </w:r>
          </w:p>
        </w:tc>
        <w:tc>
          <w:tcPr>
            <w:tcW w:w="643" w:type="dxa"/>
            <w:tcMar>
              <w:left w:w="0" w:type="dxa"/>
              <w:right w:w="0" w:type="dxa"/>
            </w:tcMar>
          </w:tcPr>
          <w:p w:rsidR="005E1977" w:rsidRPr="00645403" w:rsidRDefault="00476917" w:rsidP="0025323A">
            <w:pPr>
              <w:jc w:val="center"/>
              <w:rPr>
                <w:rFonts w:ascii="Times New Roman" w:eastAsia="Times New Roman" w:hAnsi="Times New Roman" w:cs="Times New Roman"/>
                <w:sz w:val="20"/>
                <w:szCs w:val="20"/>
                <w:lang w:val="ro-RO" w:eastAsia="ru-RU"/>
              </w:rPr>
            </w:pPr>
            <w:r w:rsidRPr="00645403">
              <w:rPr>
                <w:rFonts w:ascii="Times New Roman" w:eastAsia="Times New Roman" w:hAnsi="Times New Roman" w:cs="Times New Roman"/>
                <w:sz w:val="20"/>
                <w:szCs w:val="20"/>
                <w:lang w:val="ro-RO" w:eastAsia="ru-RU"/>
              </w:rPr>
              <w:t>4118</w:t>
            </w:r>
          </w:p>
        </w:tc>
        <w:tc>
          <w:tcPr>
            <w:tcW w:w="493" w:type="dxa"/>
            <w:tcMar>
              <w:left w:w="0" w:type="dxa"/>
              <w:right w:w="0" w:type="dxa"/>
            </w:tcMar>
          </w:tcPr>
          <w:p w:rsidR="005E1977" w:rsidRPr="00645403" w:rsidRDefault="009F6934" w:rsidP="0025323A">
            <w:pPr>
              <w:jc w:val="center"/>
              <w:rPr>
                <w:rFonts w:ascii="Times New Roman" w:eastAsia="Times New Roman" w:hAnsi="Times New Roman" w:cs="Times New Roman"/>
                <w:sz w:val="20"/>
                <w:szCs w:val="20"/>
                <w:lang w:val="ro-RO" w:eastAsia="ru-RU"/>
              </w:rPr>
            </w:pPr>
            <w:r w:rsidRPr="00645403">
              <w:rPr>
                <w:rFonts w:ascii="Times New Roman" w:eastAsia="Times New Roman" w:hAnsi="Times New Roman" w:cs="Times New Roman"/>
                <w:sz w:val="20"/>
                <w:szCs w:val="20"/>
                <w:lang w:val="ro-RO" w:eastAsia="ru-RU"/>
              </w:rPr>
              <w:t>36</w:t>
            </w:r>
          </w:p>
        </w:tc>
        <w:tc>
          <w:tcPr>
            <w:tcW w:w="540" w:type="dxa"/>
            <w:tcMar>
              <w:left w:w="0" w:type="dxa"/>
              <w:right w:w="0" w:type="dxa"/>
            </w:tcMar>
          </w:tcPr>
          <w:p w:rsidR="005E1977" w:rsidRPr="00645403" w:rsidRDefault="009F6934" w:rsidP="0025323A">
            <w:pPr>
              <w:jc w:val="center"/>
              <w:rPr>
                <w:rFonts w:ascii="Times New Roman" w:eastAsia="Times New Roman" w:hAnsi="Times New Roman" w:cs="Times New Roman"/>
                <w:sz w:val="20"/>
                <w:szCs w:val="20"/>
                <w:lang w:val="ro-RO" w:eastAsia="ru-RU"/>
              </w:rPr>
            </w:pPr>
            <w:r w:rsidRPr="00645403">
              <w:rPr>
                <w:rFonts w:ascii="Times New Roman" w:eastAsia="Times New Roman" w:hAnsi="Times New Roman" w:cs="Times New Roman"/>
                <w:sz w:val="20"/>
                <w:szCs w:val="20"/>
                <w:lang w:val="ro-RO" w:eastAsia="ru-RU"/>
              </w:rPr>
              <w:t>1075</w:t>
            </w:r>
          </w:p>
        </w:tc>
        <w:tc>
          <w:tcPr>
            <w:tcW w:w="540" w:type="dxa"/>
            <w:tcMar>
              <w:left w:w="0" w:type="dxa"/>
              <w:right w:w="0" w:type="dxa"/>
            </w:tcMar>
          </w:tcPr>
          <w:p w:rsidR="005E1977" w:rsidRPr="00645403" w:rsidRDefault="009F6934" w:rsidP="0025323A">
            <w:pPr>
              <w:jc w:val="center"/>
              <w:rPr>
                <w:rFonts w:ascii="Times New Roman" w:eastAsia="Times New Roman" w:hAnsi="Times New Roman" w:cs="Times New Roman"/>
                <w:sz w:val="20"/>
                <w:szCs w:val="20"/>
                <w:lang w:val="ro-RO" w:eastAsia="ru-RU"/>
              </w:rPr>
            </w:pPr>
            <w:r w:rsidRPr="00645403">
              <w:rPr>
                <w:rFonts w:ascii="Times New Roman" w:eastAsia="Times New Roman" w:hAnsi="Times New Roman" w:cs="Times New Roman"/>
                <w:sz w:val="20"/>
                <w:szCs w:val="20"/>
                <w:lang w:val="ro-RO" w:eastAsia="ru-RU"/>
              </w:rPr>
              <w:t>420</w:t>
            </w:r>
          </w:p>
        </w:tc>
        <w:tc>
          <w:tcPr>
            <w:tcW w:w="360" w:type="dxa"/>
            <w:tcMar>
              <w:left w:w="0" w:type="dxa"/>
              <w:right w:w="0" w:type="dxa"/>
            </w:tcMar>
          </w:tcPr>
          <w:p w:rsidR="005E1977" w:rsidRPr="00645403" w:rsidRDefault="009F6934" w:rsidP="0025323A">
            <w:pPr>
              <w:jc w:val="center"/>
              <w:rPr>
                <w:rFonts w:ascii="Times New Roman" w:eastAsia="Times New Roman" w:hAnsi="Times New Roman" w:cs="Times New Roman"/>
                <w:sz w:val="20"/>
                <w:szCs w:val="20"/>
                <w:lang w:val="ro-RO" w:eastAsia="ru-RU"/>
              </w:rPr>
            </w:pPr>
            <w:r w:rsidRPr="00645403">
              <w:rPr>
                <w:rFonts w:ascii="Times New Roman" w:eastAsia="Times New Roman" w:hAnsi="Times New Roman" w:cs="Times New Roman"/>
                <w:sz w:val="20"/>
                <w:szCs w:val="20"/>
                <w:lang w:val="ro-RO" w:eastAsia="ru-RU"/>
              </w:rPr>
              <w:t>75</w:t>
            </w:r>
          </w:p>
        </w:tc>
        <w:tc>
          <w:tcPr>
            <w:tcW w:w="720" w:type="dxa"/>
            <w:tcMar>
              <w:left w:w="0" w:type="dxa"/>
              <w:right w:w="0" w:type="dxa"/>
            </w:tcMar>
          </w:tcPr>
          <w:p w:rsidR="005E1977" w:rsidRPr="00645403" w:rsidRDefault="009F6934" w:rsidP="0025323A">
            <w:pPr>
              <w:jc w:val="center"/>
              <w:rPr>
                <w:rFonts w:ascii="Times New Roman" w:eastAsia="Times New Roman" w:hAnsi="Times New Roman" w:cs="Times New Roman"/>
                <w:sz w:val="20"/>
                <w:szCs w:val="20"/>
                <w:lang w:val="ro-RO" w:eastAsia="ru-RU"/>
              </w:rPr>
            </w:pPr>
            <w:r w:rsidRPr="00645403">
              <w:rPr>
                <w:rFonts w:ascii="Times New Roman" w:eastAsia="Times New Roman" w:hAnsi="Times New Roman" w:cs="Times New Roman"/>
                <w:sz w:val="20"/>
                <w:szCs w:val="20"/>
                <w:lang w:val="ro-RO" w:eastAsia="ru-RU"/>
              </w:rPr>
              <w:t>250</w:t>
            </w:r>
          </w:p>
        </w:tc>
        <w:tc>
          <w:tcPr>
            <w:tcW w:w="644" w:type="dxa"/>
            <w:tcMar>
              <w:left w:w="0" w:type="dxa"/>
              <w:right w:w="0" w:type="dxa"/>
            </w:tcMar>
          </w:tcPr>
          <w:p w:rsidR="005E1977" w:rsidRPr="00645403" w:rsidRDefault="009F6934" w:rsidP="0025323A">
            <w:pPr>
              <w:jc w:val="center"/>
              <w:rPr>
                <w:rFonts w:ascii="Times New Roman" w:eastAsia="Times New Roman" w:hAnsi="Times New Roman" w:cs="Times New Roman"/>
                <w:sz w:val="20"/>
                <w:szCs w:val="20"/>
                <w:lang w:val="ro-RO" w:eastAsia="ru-RU"/>
              </w:rPr>
            </w:pPr>
            <w:r w:rsidRPr="00645403">
              <w:rPr>
                <w:rFonts w:ascii="Times New Roman" w:eastAsia="Times New Roman" w:hAnsi="Times New Roman" w:cs="Times New Roman"/>
                <w:sz w:val="20"/>
                <w:szCs w:val="20"/>
                <w:lang w:val="ro-RO" w:eastAsia="ru-RU"/>
              </w:rPr>
              <w:t>53</w:t>
            </w:r>
          </w:p>
        </w:tc>
        <w:tc>
          <w:tcPr>
            <w:tcW w:w="644" w:type="dxa"/>
            <w:tcMar>
              <w:left w:w="0" w:type="dxa"/>
              <w:right w:w="0" w:type="dxa"/>
            </w:tcMar>
          </w:tcPr>
          <w:p w:rsidR="005E1977" w:rsidRPr="00645403" w:rsidRDefault="009F6934" w:rsidP="0025323A">
            <w:pPr>
              <w:jc w:val="center"/>
              <w:rPr>
                <w:rFonts w:ascii="Times New Roman" w:eastAsia="Times New Roman" w:hAnsi="Times New Roman" w:cs="Times New Roman"/>
                <w:sz w:val="20"/>
                <w:szCs w:val="20"/>
                <w:lang w:val="ro-RO" w:eastAsia="ru-RU"/>
              </w:rPr>
            </w:pPr>
            <w:r w:rsidRPr="00645403">
              <w:rPr>
                <w:rFonts w:ascii="Times New Roman" w:eastAsia="Times New Roman" w:hAnsi="Times New Roman" w:cs="Times New Roman"/>
                <w:sz w:val="20"/>
                <w:szCs w:val="20"/>
                <w:lang w:val="ro-RO" w:eastAsia="ru-RU"/>
              </w:rPr>
              <w:t>1200</w:t>
            </w:r>
          </w:p>
        </w:tc>
        <w:tc>
          <w:tcPr>
            <w:tcW w:w="644" w:type="dxa"/>
            <w:tcMar>
              <w:left w:w="0" w:type="dxa"/>
              <w:right w:w="0" w:type="dxa"/>
            </w:tcMar>
          </w:tcPr>
          <w:p w:rsidR="005E1977" w:rsidRPr="00645403" w:rsidRDefault="009F6934" w:rsidP="0025323A">
            <w:pPr>
              <w:jc w:val="center"/>
              <w:rPr>
                <w:rFonts w:ascii="Times New Roman" w:eastAsia="Times New Roman" w:hAnsi="Times New Roman" w:cs="Times New Roman"/>
                <w:sz w:val="20"/>
                <w:szCs w:val="20"/>
                <w:lang w:val="ro-RO" w:eastAsia="ru-RU"/>
              </w:rPr>
            </w:pPr>
            <w:r w:rsidRPr="00645403">
              <w:rPr>
                <w:rFonts w:ascii="Times New Roman" w:eastAsia="Times New Roman" w:hAnsi="Times New Roman" w:cs="Times New Roman"/>
                <w:sz w:val="20"/>
                <w:szCs w:val="20"/>
                <w:lang w:val="ro-RO" w:eastAsia="ru-RU"/>
              </w:rPr>
              <w:t>145</w:t>
            </w:r>
          </w:p>
        </w:tc>
        <w:tc>
          <w:tcPr>
            <w:tcW w:w="644" w:type="dxa"/>
            <w:tcMar>
              <w:left w:w="0" w:type="dxa"/>
              <w:right w:w="0" w:type="dxa"/>
            </w:tcMar>
          </w:tcPr>
          <w:p w:rsidR="005E1977" w:rsidRPr="00645403" w:rsidRDefault="009F6934" w:rsidP="0025323A">
            <w:pPr>
              <w:jc w:val="center"/>
              <w:rPr>
                <w:rFonts w:ascii="Times New Roman" w:eastAsia="Times New Roman" w:hAnsi="Times New Roman" w:cs="Times New Roman"/>
                <w:sz w:val="20"/>
                <w:szCs w:val="20"/>
                <w:lang w:val="ro-RO" w:eastAsia="ru-RU"/>
              </w:rPr>
            </w:pPr>
            <w:r w:rsidRPr="00645403">
              <w:rPr>
                <w:rFonts w:ascii="Times New Roman" w:eastAsia="Times New Roman" w:hAnsi="Times New Roman" w:cs="Times New Roman"/>
                <w:sz w:val="20"/>
                <w:szCs w:val="20"/>
                <w:lang w:val="ro-RO" w:eastAsia="ru-RU"/>
              </w:rPr>
              <w:t>245</w:t>
            </w:r>
          </w:p>
        </w:tc>
        <w:tc>
          <w:tcPr>
            <w:tcW w:w="644" w:type="dxa"/>
            <w:tcMar>
              <w:left w:w="0" w:type="dxa"/>
              <w:right w:w="0" w:type="dxa"/>
            </w:tcMar>
          </w:tcPr>
          <w:p w:rsidR="005E1977" w:rsidRPr="00645403" w:rsidRDefault="009F6934" w:rsidP="0025323A">
            <w:pPr>
              <w:jc w:val="center"/>
              <w:rPr>
                <w:rFonts w:ascii="Times New Roman" w:eastAsia="Times New Roman" w:hAnsi="Times New Roman" w:cs="Times New Roman"/>
                <w:sz w:val="20"/>
                <w:szCs w:val="20"/>
                <w:lang w:val="ro-RO" w:eastAsia="ru-RU"/>
              </w:rPr>
            </w:pPr>
            <w:r w:rsidRPr="00645403">
              <w:rPr>
                <w:rFonts w:ascii="Times New Roman" w:eastAsia="Times New Roman" w:hAnsi="Times New Roman" w:cs="Times New Roman"/>
                <w:sz w:val="20"/>
                <w:szCs w:val="20"/>
                <w:lang w:val="ro-RO" w:eastAsia="ru-RU"/>
              </w:rPr>
              <w:t>45</w:t>
            </w:r>
          </w:p>
        </w:tc>
        <w:tc>
          <w:tcPr>
            <w:tcW w:w="644" w:type="dxa"/>
            <w:tcMar>
              <w:left w:w="0" w:type="dxa"/>
              <w:right w:w="0" w:type="dxa"/>
            </w:tcMar>
          </w:tcPr>
          <w:p w:rsidR="005E1977" w:rsidRPr="00645403" w:rsidRDefault="009F6934" w:rsidP="0025323A">
            <w:pPr>
              <w:jc w:val="center"/>
              <w:rPr>
                <w:rFonts w:ascii="Times New Roman" w:eastAsia="Times New Roman" w:hAnsi="Times New Roman" w:cs="Times New Roman"/>
                <w:sz w:val="20"/>
                <w:szCs w:val="20"/>
                <w:lang w:val="ro-RO" w:eastAsia="ru-RU"/>
              </w:rPr>
            </w:pPr>
            <w:r w:rsidRPr="00645403">
              <w:rPr>
                <w:rFonts w:ascii="Times New Roman" w:eastAsia="Times New Roman" w:hAnsi="Times New Roman" w:cs="Times New Roman"/>
                <w:sz w:val="20"/>
                <w:szCs w:val="20"/>
                <w:lang w:val="ro-RO" w:eastAsia="ru-RU"/>
              </w:rPr>
              <w:t>610</w:t>
            </w:r>
          </w:p>
        </w:tc>
      </w:tr>
      <w:tr w:rsidR="009F6934" w:rsidRPr="00645403" w:rsidTr="006C4575">
        <w:trPr>
          <w:trHeight w:val="20"/>
        </w:trPr>
        <w:tc>
          <w:tcPr>
            <w:tcW w:w="643" w:type="dxa"/>
            <w:tcMar>
              <w:left w:w="0" w:type="dxa"/>
              <w:right w:w="0" w:type="dxa"/>
            </w:tcMar>
          </w:tcPr>
          <w:p w:rsidR="005E1977" w:rsidRPr="00645403" w:rsidRDefault="00476917" w:rsidP="0025323A">
            <w:pPr>
              <w:jc w:val="center"/>
              <w:rPr>
                <w:rFonts w:ascii="Times New Roman" w:eastAsia="Times New Roman" w:hAnsi="Times New Roman" w:cs="Times New Roman"/>
                <w:b/>
                <w:sz w:val="20"/>
                <w:szCs w:val="20"/>
                <w:lang w:val="ro-RO" w:eastAsia="ru-RU"/>
              </w:rPr>
            </w:pPr>
            <w:r w:rsidRPr="00645403">
              <w:rPr>
                <w:rFonts w:ascii="Times New Roman" w:eastAsia="Times New Roman" w:hAnsi="Times New Roman" w:cs="Times New Roman"/>
                <w:b/>
                <w:sz w:val="20"/>
                <w:szCs w:val="20"/>
                <w:lang w:val="ro-RO" w:eastAsia="ru-RU"/>
              </w:rPr>
              <w:t>2018</w:t>
            </w:r>
          </w:p>
        </w:tc>
        <w:tc>
          <w:tcPr>
            <w:tcW w:w="643" w:type="dxa"/>
            <w:tcMar>
              <w:left w:w="0" w:type="dxa"/>
              <w:right w:w="0" w:type="dxa"/>
            </w:tcMar>
          </w:tcPr>
          <w:p w:rsidR="005E1977" w:rsidRPr="00645403" w:rsidRDefault="00476917" w:rsidP="0025323A">
            <w:pPr>
              <w:jc w:val="center"/>
              <w:rPr>
                <w:rFonts w:ascii="Times New Roman" w:eastAsia="Times New Roman" w:hAnsi="Times New Roman" w:cs="Times New Roman"/>
                <w:sz w:val="20"/>
                <w:szCs w:val="20"/>
                <w:lang w:val="ro-RO" w:eastAsia="ru-RU"/>
              </w:rPr>
            </w:pPr>
            <w:r w:rsidRPr="00645403">
              <w:rPr>
                <w:rFonts w:ascii="Times New Roman" w:eastAsia="Times New Roman" w:hAnsi="Times New Roman" w:cs="Times New Roman"/>
                <w:sz w:val="20"/>
                <w:szCs w:val="20"/>
                <w:lang w:val="ro-RO" w:eastAsia="ru-RU"/>
              </w:rPr>
              <w:t>11312</w:t>
            </w:r>
          </w:p>
        </w:tc>
        <w:tc>
          <w:tcPr>
            <w:tcW w:w="643" w:type="dxa"/>
            <w:tcMar>
              <w:left w:w="0" w:type="dxa"/>
              <w:right w:w="0" w:type="dxa"/>
            </w:tcMar>
          </w:tcPr>
          <w:p w:rsidR="005E1977" w:rsidRPr="00645403" w:rsidRDefault="00476917" w:rsidP="0025323A">
            <w:pPr>
              <w:jc w:val="center"/>
              <w:rPr>
                <w:rFonts w:ascii="Times New Roman" w:eastAsia="Times New Roman" w:hAnsi="Times New Roman" w:cs="Times New Roman"/>
                <w:sz w:val="20"/>
                <w:szCs w:val="20"/>
                <w:lang w:val="ro-RO" w:eastAsia="ru-RU"/>
              </w:rPr>
            </w:pPr>
            <w:r w:rsidRPr="00645403">
              <w:rPr>
                <w:rFonts w:ascii="Times New Roman" w:eastAsia="Times New Roman" w:hAnsi="Times New Roman" w:cs="Times New Roman"/>
                <w:sz w:val="20"/>
                <w:szCs w:val="20"/>
                <w:lang w:val="ro-RO" w:eastAsia="ru-RU"/>
              </w:rPr>
              <w:t>198</w:t>
            </w:r>
          </w:p>
        </w:tc>
        <w:tc>
          <w:tcPr>
            <w:tcW w:w="643" w:type="dxa"/>
            <w:tcMar>
              <w:left w:w="0" w:type="dxa"/>
              <w:right w:w="0" w:type="dxa"/>
            </w:tcMar>
          </w:tcPr>
          <w:p w:rsidR="005E1977" w:rsidRPr="00645403" w:rsidRDefault="00476917" w:rsidP="0025323A">
            <w:pPr>
              <w:jc w:val="center"/>
              <w:rPr>
                <w:rFonts w:ascii="Times New Roman" w:eastAsia="Times New Roman" w:hAnsi="Times New Roman" w:cs="Times New Roman"/>
                <w:sz w:val="20"/>
                <w:szCs w:val="20"/>
                <w:lang w:val="ro-RO" w:eastAsia="ru-RU"/>
              </w:rPr>
            </w:pPr>
            <w:r w:rsidRPr="00645403">
              <w:rPr>
                <w:rFonts w:ascii="Times New Roman" w:eastAsia="Times New Roman" w:hAnsi="Times New Roman" w:cs="Times New Roman"/>
                <w:sz w:val="20"/>
                <w:szCs w:val="20"/>
                <w:lang w:val="ro-RO" w:eastAsia="ru-RU"/>
              </w:rPr>
              <w:t>3993</w:t>
            </w:r>
          </w:p>
        </w:tc>
        <w:tc>
          <w:tcPr>
            <w:tcW w:w="493" w:type="dxa"/>
            <w:tcMar>
              <w:left w:w="0" w:type="dxa"/>
              <w:right w:w="0" w:type="dxa"/>
            </w:tcMar>
          </w:tcPr>
          <w:p w:rsidR="005E1977" w:rsidRPr="00645403" w:rsidRDefault="009F6934" w:rsidP="0025323A">
            <w:pPr>
              <w:jc w:val="center"/>
              <w:rPr>
                <w:rFonts w:ascii="Times New Roman" w:eastAsia="Times New Roman" w:hAnsi="Times New Roman" w:cs="Times New Roman"/>
                <w:sz w:val="20"/>
                <w:szCs w:val="20"/>
                <w:lang w:val="ro-RO" w:eastAsia="ru-RU"/>
              </w:rPr>
            </w:pPr>
            <w:r w:rsidRPr="00645403">
              <w:rPr>
                <w:rFonts w:ascii="Times New Roman" w:eastAsia="Times New Roman" w:hAnsi="Times New Roman" w:cs="Times New Roman"/>
                <w:sz w:val="20"/>
                <w:szCs w:val="20"/>
                <w:lang w:val="ro-RO" w:eastAsia="ru-RU"/>
              </w:rPr>
              <w:t>35</w:t>
            </w:r>
          </w:p>
        </w:tc>
        <w:tc>
          <w:tcPr>
            <w:tcW w:w="540" w:type="dxa"/>
            <w:tcMar>
              <w:left w:w="0" w:type="dxa"/>
              <w:right w:w="0" w:type="dxa"/>
            </w:tcMar>
          </w:tcPr>
          <w:p w:rsidR="005E1977" w:rsidRPr="00645403" w:rsidRDefault="009F6934" w:rsidP="0025323A">
            <w:pPr>
              <w:jc w:val="center"/>
              <w:rPr>
                <w:rFonts w:ascii="Times New Roman" w:eastAsia="Times New Roman" w:hAnsi="Times New Roman" w:cs="Times New Roman"/>
                <w:sz w:val="20"/>
                <w:szCs w:val="20"/>
                <w:lang w:val="ro-RO" w:eastAsia="ru-RU"/>
              </w:rPr>
            </w:pPr>
            <w:r w:rsidRPr="00645403">
              <w:rPr>
                <w:rFonts w:ascii="Times New Roman" w:eastAsia="Times New Roman" w:hAnsi="Times New Roman" w:cs="Times New Roman"/>
                <w:sz w:val="20"/>
                <w:szCs w:val="20"/>
                <w:lang w:val="ro-RO" w:eastAsia="ru-RU"/>
              </w:rPr>
              <w:t>890</w:t>
            </w:r>
          </w:p>
        </w:tc>
        <w:tc>
          <w:tcPr>
            <w:tcW w:w="540" w:type="dxa"/>
            <w:tcMar>
              <w:left w:w="0" w:type="dxa"/>
              <w:right w:w="0" w:type="dxa"/>
            </w:tcMar>
          </w:tcPr>
          <w:p w:rsidR="005E1977" w:rsidRPr="00645403" w:rsidRDefault="009F6934" w:rsidP="0025323A">
            <w:pPr>
              <w:jc w:val="center"/>
              <w:rPr>
                <w:rFonts w:ascii="Times New Roman" w:eastAsia="Times New Roman" w:hAnsi="Times New Roman" w:cs="Times New Roman"/>
                <w:sz w:val="20"/>
                <w:szCs w:val="20"/>
                <w:lang w:val="ro-RO" w:eastAsia="ru-RU"/>
              </w:rPr>
            </w:pPr>
            <w:r w:rsidRPr="00645403">
              <w:rPr>
                <w:rFonts w:ascii="Times New Roman" w:eastAsia="Times New Roman" w:hAnsi="Times New Roman" w:cs="Times New Roman"/>
                <w:sz w:val="20"/>
                <w:szCs w:val="20"/>
                <w:lang w:val="ro-RO" w:eastAsia="ru-RU"/>
              </w:rPr>
              <w:t>395</w:t>
            </w:r>
          </w:p>
        </w:tc>
        <w:tc>
          <w:tcPr>
            <w:tcW w:w="360" w:type="dxa"/>
            <w:tcMar>
              <w:left w:w="0" w:type="dxa"/>
              <w:right w:w="0" w:type="dxa"/>
            </w:tcMar>
          </w:tcPr>
          <w:p w:rsidR="005E1977" w:rsidRPr="00645403" w:rsidRDefault="009F6934" w:rsidP="0025323A">
            <w:pPr>
              <w:jc w:val="center"/>
              <w:rPr>
                <w:rFonts w:ascii="Times New Roman" w:eastAsia="Times New Roman" w:hAnsi="Times New Roman" w:cs="Times New Roman"/>
                <w:sz w:val="20"/>
                <w:szCs w:val="20"/>
                <w:lang w:val="ro-RO" w:eastAsia="ru-RU"/>
              </w:rPr>
            </w:pPr>
            <w:r w:rsidRPr="00645403">
              <w:rPr>
                <w:rFonts w:ascii="Times New Roman" w:eastAsia="Times New Roman" w:hAnsi="Times New Roman" w:cs="Times New Roman"/>
                <w:sz w:val="20"/>
                <w:szCs w:val="20"/>
                <w:lang w:val="ro-RO" w:eastAsia="ru-RU"/>
              </w:rPr>
              <w:t>256</w:t>
            </w:r>
          </w:p>
        </w:tc>
        <w:tc>
          <w:tcPr>
            <w:tcW w:w="720" w:type="dxa"/>
            <w:tcMar>
              <w:left w:w="0" w:type="dxa"/>
              <w:right w:w="0" w:type="dxa"/>
            </w:tcMar>
          </w:tcPr>
          <w:p w:rsidR="005E1977" w:rsidRPr="00645403" w:rsidRDefault="009F6934" w:rsidP="0025323A">
            <w:pPr>
              <w:jc w:val="center"/>
              <w:rPr>
                <w:rFonts w:ascii="Times New Roman" w:eastAsia="Times New Roman" w:hAnsi="Times New Roman" w:cs="Times New Roman"/>
                <w:sz w:val="20"/>
                <w:szCs w:val="20"/>
                <w:lang w:val="ro-RO" w:eastAsia="ru-RU"/>
              </w:rPr>
            </w:pPr>
            <w:r w:rsidRPr="00645403">
              <w:rPr>
                <w:rFonts w:ascii="Times New Roman" w:eastAsia="Times New Roman" w:hAnsi="Times New Roman" w:cs="Times New Roman"/>
                <w:sz w:val="20"/>
                <w:szCs w:val="20"/>
                <w:lang w:val="ro-RO" w:eastAsia="ru-RU"/>
              </w:rPr>
              <w:t>290</w:t>
            </w:r>
          </w:p>
        </w:tc>
        <w:tc>
          <w:tcPr>
            <w:tcW w:w="644" w:type="dxa"/>
            <w:tcMar>
              <w:left w:w="0" w:type="dxa"/>
              <w:right w:w="0" w:type="dxa"/>
            </w:tcMar>
          </w:tcPr>
          <w:p w:rsidR="005E1977" w:rsidRPr="00645403" w:rsidRDefault="009F6934" w:rsidP="0025323A">
            <w:pPr>
              <w:jc w:val="center"/>
              <w:rPr>
                <w:rFonts w:ascii="Times New Roman" w:eastAsia="Times New Roman" w:hAnsi="Times New Roman" w:cs="Times New Roman"/>
                <w:sz w:val="20"/>
                <w:szCs w:val="20"/>
                <w:lang w:val="ro-RO" w:eastAsia="ru-RU"/>
              </w:rPr>
            </w:pPr>
            <w:r w:rsidRPr="00645403">
              <w:rPr>
                <w:rFonts w:ascii="Times New Roman" w:eastAsia="Times New Roman" w:hAnsi="Times New Roman" w:cs="Times New Roman"/>
                <w:sz w:val="20"/>
                <w:szCs w:val="20"/>
                <w:lang w:val="ro-RO" w:eastAsia="ru-RU"/>
              </w:rPr>
              <w:t>45</w:t>
            </w:r>
          </w:p>
        </w:tc>
        <w:tc>
          <w:tcPr>
            <w:tcW w:w="644" w:type="dxa"/>
            <w:tcMar>
              <w:left w:w="0" w:type="dxa"/>
              <w:right w:w="0" w:type="dxa"/>
            </w:tcMar>
          </w:tcPr>
          <w:p w:rsidR="005E1977" w:rsidRPr="00645403" w:rsidRDefault="009F6934" w:rsidP="0025323A">
            <w:pPr>
              <w:jc w:val="center"/>
              <w:rPr>
                <w:rFonts w:ascii="Times New Roman" w:eastAsia="Times New Roman" w:hAnsi="Times New Roman" w:cs="Times New Roman"/>
                <w:sz w:val="20"/>
                <w:szCs w:val="20"/>
                <w:lang w:val="ro-RO" w:eastAsia="ru-RU"/>
              </w:rPr>
            </w:pPr>
            <w:r w:rsidRPr="00645403">
              <w:rPr>
                <w:rFonts w:ascii="Times New Roman" w:eastAsia="Times New Roman" w:hAnsi="Times New Roman" w:cs="Times New Roman"/>
                <w:sz w:val="20"/>
                <w:szCs w:val="20"/>
                <w:lang w:val="ro-RO" w:eastAsia="ru-RU"/>
              </w:rPr>
              <w:t>1537</w:t>
            </w:r>
          </w:p>
        </w:tc>
        <w:tc>
          <w:tcPr>
            <w:tcW w:w="644" w:type="dxa"/>
            <w:tcMar>
              <w:left w:w="0" w:type="dxa"/>
              <w:right w:w="0" w:type="dxa"/>
            </w:tcMar>
          </w:tcPr>
          <w:p w:rsidR="005E1977" w:rsidRPr="00645403" w:rsidRDefault="009F6934" w:rsidP="0025323A">
            <w:pPr>
              <w:jc w:val="center"/>
              <w:rPr>
                <w:rFonts w:ascii="Times New Roman" w:eastAsia="Times New Roman" w:hAnsi="Times New Roman" w:cs="Times New Roman"/>
                <w:sz w:val="20"/>
                <w:szCs w:val="20"/>
                <w:lang w:val="ro-RO" w:eastAsia="ru-RU"/>
              </w:rPr>
            </w:pPr>
            <w:r w:rsidRPr="00645403">
              <w:rPr>
                <w:rFonts w:ascii="Times New Roman" w:eastAsia="Times New Roman" w:hAnsi="Times New Roman" w:cs="Times New Roman"/>
                <w:sz w:val="20"/>
                <w:szCs w:val="20"/>
                <w:lang w:val="ro-RO" w:eastAsia="ru-RU"/>
              </w:rPr>
              <w:t>115</w:t>
            </w:r>
          </w:p>
        </w:tc>
        <w:tc>
          <w:tcPr>
            <w:tcW w:w="644" w:type="dxa"/>
            <w:tcMar>
              <w:left w:w="0" w:type="dxa"/>
              <w:right w:w="0" w:type="dxa"/>
            </w:tcMar>
          </w:tcPr>
          <w:p w:rsidR="005E1977" w:rsidRPr="00645403" w:rsidRDefault="009F6934" w:rsidP="0025323A">
            <w:pPr>
              <w:jc w:val="center"/>
              <w:rPr>
                <w:rFonts w:ascii="Times New Roman" w:eastAsia="Times New Roman" w:hAnsi="Times New Roman" w:cs="Times New Roman"/>
                <w:sz w:val="20"/>
                <w:szCs w:val="20"/>
                <w:lang w:val="ro-RO" w:eastAsia="ru-RU"/>
              </w:rPr>
            </w:pPr>
            <w:r w:rsidRPr="00645403">
              <w:rPr>
                <w:rFonts w:ascii="Times New Roman" w:eastAsia="Times New Roman" w:hAnsi="Times New Roman" w:cs="Times New Roman"/>
                <w:sz w:val="20"/>
                <w:szCs w:val="20"/>
                <w:lang w:val="ro-RO" w:eastAsia="ru-RU"/>
              </w:rPr>
              <w:t>145</w:t>
            </w:r>
          </w:p>
        </w:tc>
        <w:tc>
          <w:tcPr>
            <w:tcW w:w="644" w:type="dxa"/>
            <w:tcMar>
              <w:left w:w="0" w:type="dxa"/>
              <w:right w:w="0" w:type="dxa"/>
            </w:tcMar>
          </w:tcPr>
          <w:p w:rsidR="005E1977" w:rsidRPr="00645403" w:rsidRDefault="009F6934" w:rsidP="0025323A">
            <w:pPr>
              <w:jc w:val="center"/>
              <w:rPr>
                <w:rFonts w:ascii="Times New Roman" w:eastAsia="Times New Roman" w:hAnsi="Times New Roman" w:cs="Times New Roman"/>
                <w:sz w:val="20"/>
                <w:szCs w:val="20"/>
                <w:lang w:val="ro-RO" w:eastAsia="ru-RU"/>
              </w:rPr>
            </w:pPr>
            <w:r w:rsidRPr="00645403">
              <w:rPr>
                <w:rFonts w:ascii="Times New Roman" w:eastAsia="Times New Roman" w:hAnsi="Times New Roman" w:cs="Times New Roman"/>
                <w:sz w:val="20"/>
                <w:szCs w:val="20"/>
                <w:lang w:val="ro-RO" w:eastAsia="ru-RU"/>
              </w:rPr>
              <w:t>60</w:t>
            </w:r>
          </w:p>
        </w:tc>
        <w:tc>
          <w:tcPr>
            <w:tcW w:w="644" w:type="dxa"/>
            <w:tcMar>
              <w:left w:w="0" w:type="dxa"/>
              <w:right w:w="0" w:type="dxa"/>
            </w:tcMar>
          </w:tcPr>
          <w:p w:rsidR="005E1977" w:rsidRPr="00645403" w:rsidRDefault="009F6934" w:rsidP="0025323A">
            <w:pPr>
              <w:jc w:val="center"/>
              <w:rPr>
                <w:rFonts w:ascii="Times New Roman" w:eastAsia="Times New Roman" w:hAnsi="Times New Roman" w:cs="Times New Roman"/>
                <w:sz w:val="20"/>
                <w:szCs w:val="20"/>
                <w:lang w:val="ro-RO" w:eastAsia="ru-RU"/>
              </w:rPr>
            </w:pPr>
            <w:r w:rsidRPr="00645403">
              <w:rPr>
                <w:rFonts w:ascii="Times New Roman" w:eastAsia="Times New Roman" w:hAnsi="Times New Roman" w:cs="Times New Roman"/>
                <w:sz w:val="20"/>
                <w:szCs w:val="20"/>
                <w:lang w:val="ro-RO" w:eastAsia="ru-RU"/>
              </w:rPr>
              <w:t>260</w:t>
            </w:r>
          </w:p>
        </w:tc>
      </w:tr>
    </w:tbl>
    <w:p w:rsidR="00D15AC4" w:rsidRPr="00706229" w:rsidRDefault="00D15AC4" w:rsidP="00CB27D7">
      <w:pPr>
        <w:spacing w:before="120" w:after="120"/>
        <w:rPr>
          <w:rFonts w:ascii="Arial,Italic" w:hAnsi="Arial,Italic" w:cs="Arial,Italic"/>
          <w:i/>
          <w:iCs/>
          <w:sz w:val="18"/>
          <w:szCs w:val="18"/>
        </w:rPr>
      </w:pPr>
      <w:r w:rsidRPr="00706229">
        <w:rPr>
          <w:rFonts w:ascii="Arial,Italic" w:hAnsi="Arial,Italic" w:cs="Arial,Italic"/>
          <w:i/>
          <w:iCs/>
          <w:sz w:val="18"/>
          <w:szCs w:val="18"/>
        </w:rPr>
        <w:t xml:space="preserve">Sursa: Raportul de activitate a DGE pentru anul de studii 2018 – 2019 </w:t>
      </w:r>
    </w:p>
    <w:p w:rsidR="002821CA" w:rsidRPr="00706229" w:rsidRDefault="002821CA" w:rsidP="00CB27D7">
      <w:pPr>
        <w:spacing w:before="120" w:after="120"/>
        <w:rPr>
          <w:rFonts w:ascii="Arial,Italic" w:hAnsi="Arial,Italic" w:cs="Arial,Italic"/>
          <w:i/>
          <w:iCs/>
          <w:sz w:val="18"/>
          <w:szCs w:val="18"/>
        </w:rPr>
      </w:pPr>
      <w:r w:rsidRPr="00706229">
        <w:rPr>
          <w:rFonts w:ascii="Times New Roman" w:hAnsi="Times New Roman" w:cs="Times New Roman"/>
          <w:sz w:val="24"/>
          <w:szCs w:val="24"/>
        </w:rPr>
        <w:t>În instituţiile extraşcolare din raion activează 19 cadre didactice.</w:t>
      </w:r>
    </w:p>
    <w:p w:rsidR="002F0083" w:rsidRPr="00706229" w:rsidRDefault="002F0083" w:rsidP="00CB27D7">
      <w:pPr>
        <w:spacing w:before="120" w:after="120"/>
        <w:jc w:val="both"/>
        <w:rPr>
          <w:rFonts w:ascii="Times New Roman" w:hAnsi="Times New Roman" w:cs="Times New Roman"/>
          <w:sz w:val="24"/>
          <w:szCs w:val="24"/>
        </w:rPr>
      </w:pPr>
      <w:r w:rsidRPr="00706229">
        <w:rPr>
          <w:rFonts w:ascii="Times New Roman" w:hAnsi="Times New Roman" w:cs="Times New Roman"/>
          <w:b/>
          <w:sz w:val="24"/>
          <w:szCs w:val="24"/>
          <w:u w:val="single"/>
        </w:rPr>
        <w:t>Baza tehnico-materială</w:t>
      </w:r>
      <w:r w:rsidRPr="00706229">
        <w:rPr>
          <w:rFonts w:ascii="Times New Roman" w:hAnsi="Times New Roman" w:cs="Times New Roman"/>
          <w:b/>
          <w:i/>
          <w:sz w:val="24"/>
          <w:szCs w:val="24"/>
        </w:rPr>
        <w:t xml:space="preserve"> </w:t>
      </w:r>
      <w:r w:rsidRPr="00706229">
        <w:rPr>
          <w:rFonts w:ascii="Times New Roman" w:hAnsi="Times New Roman" w:cs="Times New Roman"/>
          <w:sz w:val="24"/>
          <w:szCs w:val="24"/>
        </w:rPr>
        <w:t>Instuțiile școlare dispun de o bază tehnico materială puțin satisfăcătoare, atât datorită resurselor financiare limitate (multe instituții sunt la autogesti</w:t>
      </w:r>
      <w:r w:rsidR="002D79FD">
        <w:rPr>
          <w:rFonts w:ascii="Times New Roman" w:hAnsi="Times New Roman" w:cs="Times New Roman"/>
          <w:sz w:val="24"/>
          <w:szCs w:val="24"/>
        </w:rPr>
        <w:t>une</w:t>
      </w:r>
      <w:r w:rsidRPr="00706229">
        <w:rPr>
          <w:rFonts w:ascii="Times New Roman" w:hAnsi="Times New Roman" w:cs="Times New Roman"/>
          <w:sz w:val="24"/>
          <w:szCs w:val="24"/>
        </w:rPr>
        <w:t xml:space="preserve">), cât și </w:t>
      </w:r>
      <w:r w:rsidR="00614754" w:rsidRPr="00706229">
        <w:rPr>
          <w:rFonts w:ascii="Times New Roman" w:hAnsi="Times New Roman" w:cs="Times New Roman"/>
          <w:sz w:val="24"/>
          <w:szCs w:val="24"/>
        </w:rPr>
        <w:t>infrastructurii</w:t>
      </w:r>
      <w:r w:rsidRPr="00706229">
        <w:rPr>
          <w:rFonts w:ascii="Times New Roman" w:hAnsi="Times New Roman" w:cs="Times New Roman"/>
          <w:sz w:val="24"/>
          <w:szCs w:val="24"/>
        </w:rPr>
        <w:t xml:space="preserve"> vechi care necesită reparații și/sau modernizare.</w:t>
      </w:r>
    </w:p>
    <w:p w:rsidR="002F0083" w:rsidRPr="00706229" w:rsidRDefault="002F0083" w:rsidP="00CB27D7">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Toate instituţiile şcolare din raion dispun de cantine, capacitatea acestora este de 5 285 locuri. Aproximativ 50 şcoli beneficiază de conectare la apă şi canalizare, însă nu toate cantinele dispun de utilaje tehnologice şi frigorifere. Datorită situația prezente în raion, </w:t>
      </w:r>
      <w:r w:rsidR="00763576" w:rsidRPr="00706229">
        <w:rPr>
          <w:rFonts w:ascii="Times New Roman" w:hAnsi="Times New Roman" w:cs="Times New Roman"/>
          <w:sz w:val="24"/>
          <w:szCs w:val="24"/>
        </w:rPr>
        <w:t>o parte</w:t>
      </w:r>
      <w:r w:rsidRPr="00706229">
        <w:rPr>
          <w:rFonts w:ascii="Times New Roman" w:hAnsi="Times New Roman" w:cs="Times New Roman"/>
          <w:sz w:val="24"/>
          <w:szCs w:val="24"/>
        </w:rPr>
        <w:t xml:space="preserve"> dintre instituțiile de educație au trecut la serviciile de catering.</w:t>
      </w:r>
    </w:p>
    <w:p w:rsidR="002F0083" w:rsidRPr="00706229" w:rsidRDefault="002F0083" w:rsidP="00CB27D7">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Asigurarea cu calculatoare a instituţiilor şcolare este una dintre priorităţile fiecărei şcoli/liceu din raionul Orhei. Numărul acestora este foarte mic raportat </w:t>
      </w:r>
      <w:r w:rsidR="00614754" w:rsidRPr="00706229">
        <w:rPr>
          <w:rFonts w:ascii="Times New Roman" w:hAnsi="Times New Roman" w:cs="Times New Roman"/>
          <w:sz w:val="24"/>
          <w:szCs w:val="24"/>
        </w:rPr>
        <w:t>atât</w:t>
      </w:r>
      <w:r w:rsidRPr="00706229">
        <w:rPr>
          <w:rFonts w:ascii="Times New Roman" w:hAnsi="Times New Roman" w:cs="Times New Roman"/>
          <w:sz w:val="24"/>
          <w:szCs w:val="24"/>
        </w:rPr>
        <w:t xml:space="preserve"> pe instituţii, </w:t>
      </w:r>
      <w:r w:rsidR="00614754" w:rsidRPr="00706229">
        <w:rPr>
          <w:rFonts w:ascii="Times New Roman" w:hAnsi="Times New Roman" w:cs="Times New Roman"/>
          <w:sz w:val="24"/>
          <w:szCs w:val="24"/>
        </w:rPr>
        <w:t>cât</w:t>
      </w:r>
      <w:r w:rsidRPr="00706229">
        <w:rPr>
          <w:rFonts w:ascii="Times New Roman" w:hAnsi="Times New Roman" w:cs="Times New Roman"/>
          <w:sz w:val="24"/>
          <w:szCs w:val="24"/>
        </w:rPr>
        <w:t xml:space="preserve"> şi pe numărul</w:t>
      </w:r>
      <w:bookmarkStart w:id="52" w:name="_Toc429125935"/>
      <w:r w:rsidRPr="00706229">
        <w:rPr>
          <w:rFonts w:ascii="Times New Roman" w:hAnsi="Times New Roman" w:cs="Times New Roman"/>
          <w:sz w:val="24"/>
          <w:szCs w:val="24"/>
        </w:rPr>
        <w:t xml:space="preserve"> de copii din cadrul acestora.</w:t>
      </w:r>
    </w:p>
    <w:p w:rsidR="002F0083" w:rsidRPr="00706229" w:rsidRDefault="002F0083" w:rsidP="00CB27D7">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Asigurarea cu calculatoare a instituţiilor de învăţământ primar şi secundar general</w:t>
      </w:r>
    </w:p>
    <w:tbl>
      <w:tblPr>
        <w:tblStyle w:val="TableGrid"/>
        <w:tblW w:w="9982" w:type="dxa"/>
        <w:jc w:val="center"/>
        <w:tblLook w:val="04A0" w:firstRow="1" w:lastRow="0" w:firstColumn="1" w:lastColumn="0" w:noHBand="0" w:noVBand="1"/>
      </w:tblPr>
      <w:tblGrid>
        <w:gridCol w:w="1368"/>
        <w:gridCol w:w="957"/>
        <w:gridCol w:w="957"/>
        <w:gridCol w:w="957"/>
        <w:gridCol w:w="957"/>
        <w:gridCol w:w="957"/>
        <w:gridCol w:w="957"/>
        <w:gridCol w:w="957"/>
        <w:gridCol w:w="957"/>
        <w:gridCol w:w="958"/>
      </w:tblGrid>
      <w:tr w:rsidR="002F0083" w:rsidRPr="00706229" w:rsidTr="002F0083">
        <w:trPr>
          <w:jc w:val="center"/>
        </w:trPr>
        <w:tc>
          <w:tcPr>
            <w:tcW w:w="1368" w:type="dxa"/>
            <w:vMerge w:val="restart"/>
            <w:tcMar>
              <w:left w:w="28" w:type="dxa"/>
              <w:right w:w="28" w:type="dxa"/>
            </w:tcMar>
          </w:tcPr>
          <w:p w:rsidR="002F0083" w:rsidRPr="00706229" w:rsidRDefault="002F0083" w:rsidP="002D79FD">
            <w:pPr>
              <w:jc w:val="center"/>
              <w:rPr>
                <w:rFonts w:ascii="Times New Roman" w:eastAsia="Times New Roman" w:hAnsi="Times New Roman" w:cs="Times New Roman"/>
                <w:b/>
                <w:lang w:val="ro-RO" w:eastAsia="ru-RU"/>
              </w:rPr>
            </w:pPr>
          </w:p>
        </w:tc>
        <w:tc>
          <w:tcPr>
            <w:tcW w:w="2871" w:type="dxa"/>
            <w:gridSpan w:val="3"/>
            <w:tcMar>
              <w:left w:w="28" w:type="dxa"/>
              <w:right w:w="28" w:type="dxa"/>
            </w:tcMar>
          </w:tcPr>
          <w:p w:rsidR="002F0083" w:rsidRPr="00706229" w:rsidRDefault="002F0083" w:rsidP="002D79FD">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Numărul total de calculatoare</w:t>
            </w:r>
          </w:p>
        </w:tc>
        <w:tc>
          <w:tcPr>
            <w:tcW w:w="2871" w:type="dxa"/>
            <w:gridSpan w:val="3"/>
            <w:tcMar>
              <w:left w:w="28" w:type="dxa"/>
              <w:right w:w="28" w:type="dxa"/>
            </w:tcMar>
          </w:tcPr>
          <w:p w:rsidR="002F0083" w:rsidRPr="00706229" w:rsidRDefault="002F0083" w:rsidP="002D79FD">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Numărul de calculatoare cu acces la internet</w:t>
            </w:r>
          </w:p>
        </w:tc>
        <w:tc>
          <w:tcPr>
            <w:tcW w:w="2872" w:type="dxa"/>
            <w:gridSpan w:val="3"/>
            <w:tcMar>
              <w:left w:w="28" w:type="dxa"/>
              <w:right w:w="28" w:type="dxa"/>
            </w:tcMar>
          </w:tcPr>
          <w:p w:rsidR="002F0083" w:rsidRPr="00706229" w:rsidRDefault="002F0083" w:rsidP="002D79FD">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Numărul de elevi la un calculator</w:t>
            </w:r>
          </w:p>
        </w:tc>
      </w:tr>
      <w:tr w:rsidR="002F0083" w:rsidRPr="00706229" w:rsidTr="002F0083">
        <w:trPr>
          <w:jc w:val="center"/>
        </w:trPr>
        <w:tc>
          <w:tcPr>
            <w:tcW w:w="1368" w:type="dxa"/>
            <w:vMerge/>
            <w:tcMar>
              <w:left w:w="28" w:type="dxa"/>
              <w:right w:w="28" w:type="dxa"/>
            </w:tcMar>
          </w:tcPr>
          <w:p w:rsidR="002F0083" w:rsidRPr="00706229" w:rsidRDefault="002F0083" w:rsidP="002D79FD">
            <w:pPr>
              <w:rPr>
                <w:rFonts w:ascii="Times New Roman" w:eastAsia="Times New Roman" w:hAnsi="Times New Roman" w:cs="Times New Roman"/>
                <w:lang w:val="ro-RO" w:eastAsia="ru-RU"/>
              </w:rPr>
            </w:pPr>
          </w:p>
        </w:tc>
        <w:tc>
          <w:tcPr>
            <w:tcW w:w="957" w:type="dxa"/>
            <w:tcMar>
              <w:left w:w="28" w:type="dxa"/>
              <w:right w:w="28" w:type="dxa"/>
            </w:tcMar>
          </w:tcPr>
          <w:p w:rsidR="002F0083" w:rsidRPr="00706229" w:rsidRDefault="002F0083" w:rsidP="002D79FD">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2014/15</w:t>
            </w:r>
          </w:p>
        </w:tc>
        <w:tc>
          <w:tcPr>
            <w:tcW w:w="957" w:type="dxa"/>
            <w:tcMar>
              <w:left w:w="28" w:type="dxa"/>
              <w:right w:w="28" w:type="dxa"/>
            </w:tcMar>
          </w:tcPr>
          <w:p w:rsidR="002F0083" w:rsidRPr="00706229" w:rsidRDefault="002F0083" w:rsidP="002D79FD">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2016/17</w:t>
            </w:r>
          </w:p>
        </w:tc>
        <w:tc>
          <w:tcPr>
            <w:tcW w:w="957" w:type="dxa"/>
            <w:tcMar>
              <w:left w:w="28" w:type="dxa"/>
              <w:right w:w="28" w:type="dxa"/>
            </w:tcMar>
          </w:tcPr>
          <w:p w:rsidR="002F0083" w:rsidRPr="00706229" w:rsidRDefault="002F0083" w:rsidP="002D79FD">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2018/19</w:t>
            </w:r>
          </w:p>
        </w:tc>
        <w:tc>
          <w:tcPr>
            <w:tcW w:w="957" w:type="dxa"/>
            <w:tcMar>
              <w:left w:w="28" w:type="dxa"/>
              <w:right w:w="28" w:type="dxa"/>
            </w:tcMar>
          </w:tcPr>
          <w:p w:rsidR="002F0083" w:rsidRPr="00706229" w:rsidRDefault="002F0083" w:rsidP="002D79FD">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2014/15</w:t>
            </w:r>
          </w:p>
        </w:tc>
        <w:tc>
          <w:tcPr>
            <w:tcW w:w="957" w:type="dxa"/>
            <w:tcMar>
              <w:left w:w="28" w:type="dxa"/>
              <w:right w:w="28" w:type="dxa"/>
            </w:tcMar>
          </w:tcPr>
          <w:p w:rsidR="002F0083" w:rsidRPr="00706229" w:rsidRDefault="002F0083" w:rsidP="002D79FD">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2016/17</w:t>
            </w:r>
          </w:p>
        </w:tc>
        <w:tc>
          <w:tcPr>
            <w:tcW w:w="957" w:type="dxa"/>
            <w:tcMar>
              <w:left w:w="28" w:type="dxa"/>
              <w:right w:w="28" w:type="dxa"/>
            </w:tcMar>
          </w:tcPr>
          <w:p w:rsidR="002F0083" w:rsidRPr="00706229" w:rsidRDefault="002F0083" w:rsidP="002D79FD">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2018/19</w:t>
            </w:r>
          </w:p>
        </w:tc>
        <w:tc>
          <w:tcPr>
            <w:tcW w:w="957" w:type="dxa"/>
            <w:tcMar>
              <w:left w:w="28" w:type="dxa"/>
              <w:right w:w="28" w:type="dxa"/>
            </w:tcMar>
          </w:tcPr>
          <w:p w:rsidR="002F0083" w:rsidRPr="00706229" w:rsidRDefault="002F0083" w:rsidP="002D79FD">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2014/15</w:t>
            </w:r>
          </w:p>
        </w:tc>
        <w:tc>
          <w:tcPr>
            <w:tcW w:w="957" w:type="dxa"/>
            <w:tcMar>
              <w:left w:w="28" w:type="dxa"/>
              <w:right w:w="28" w:type="dxa"/>
            </w:tcMar>
          </w:tcPr>
          <w:p w:rsidR="002F0083" w:rsidRPr="00706229" w:rsidRDefault="002F0083" w:rsidP="002D79FD">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2016/17</w:t>
            </w:r>
          </w:p>
        </w:tc>
        <w:tc>
          <w:tcPr>
            <w:tcW w:w="958" w:type="dxa"/>
            <w:tcMar>
              <w:left w:w="28" w:type="dxa"/>
              <w:right w:w="28" w:type="dxa"/>
            </w:tcMar>
          </w:tcPr>
          <w:p w:rsidR="002F0083" w:rsidRPr="00706229" w:rsidRDefault="002F0083" w:rsidP="002D79FD">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2018/19</w:t>
            </w:r>
          </w:p>
        </w:tc>
      </w:tr>
      <w:tr w:rsidR="002F0083" w:rsidRPr="00706229" w:rsidTr="002F0083">
        <w:trPr>
          <w:jc w:val="center"/>
        </w:trPr>
        <w:tc>
          <w:tcPr>
            <w:tcW w:w="1368" w:type="dxa"/>
            <w:tcMar>
              <w:left w:w="28" w:type="dxa"/>
              <w:right w:w="28" w:type="dxa"/>
            </w:tcMar>
          </w:tcPr>
          <w:p w:rsidR="002F0083" w:rsidRPr="00706229" w:rsidRDefault="002F0083" w:rsidP="002D79FD">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Total ţară</w:t>
            </w:r>
          </w:p>
        </w:tc>
        <w:tc>
          <w:tcPr>
            <w:tcW w:w="957" w:type="dxa"/>
            <w:tcMar>
              <w:left w:w="28" w:type="dxa"/>
              <w:right w:w="28" w:type="dxa"/>
            </w:tcMar>
          </w:tcPr>
          <w:p w:rsidR="002F0083" w:rsidRPr="00706229" w:rsidRDefault="002F0083" w:rsidP="002D79FD">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23856</w:t>
            </w:r>
          </w:p>
        </w:tc>
        <w:tc>
          <w:tcPr>
            <w:tcW w:w="957" w:type="dxa"/>
            <w:tcMar>
              <w:left w:w="28" w:type="dxa"/>
              <w:right w:w="28" w:type="dxa"/>
            </w:tcMar>
          </w:tcPr>
          <w:p w:rsidR="002F0083" w:rsidRPr="00706229" w:rsidRDefault="002F0083" w:rsidP="002D79FD">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27566</w:t>
            </w:r>
          </w:p>
        </w:tc>
        <w:tc>
          <w:tcPr>
            <w:tcW w:w="957" w:type="dxa"/>
            <w:tcMar>
              <w:left w:w="28" w:type="dxa"/>
              <w:right w:w="28" w:type="dxa"/>
            </w:tcMar>
          </w:tcPr>
          <w:p w:rsidR="002F0083" w:rsidRPr="00706229" w:rsidRDefault="002F0083" w:rsidP="002D79FD">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30485</w:t>
            </w:r>
          </w:p>
        </w:tc>
        <w:tc>
          <w:tcPr>
            <w:tcW w:w="957" w:type="dxa"/>
            <w:tcMar>
              <w:left w:w="28" w:type="dxa"/>
              <w:right w:w="28" w:type="dxa"/>
            </w:tcMar>
          </w:tcPr>
          <w:p w:rsidR="002F0083" w:rsidRPr="00706229" w:rsidRDefault="002F0083" w:rsidP="002D79FD">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14529</w:t>
            </w:r>
          </w:p>
        </w:tc>
        <w:tc>
          <w:tcPr>
            <w:tcW w:w="957" w:type="dxa"/>
            <w:tcMar>
              <w:left w:w="28" w:type="dxa"/>
              <w:right w:w="28" w:type="dxa"/>
            </w:tcMar>
          </w:tcPr>
          <w:p w:rsidR="002F0083" w:rsidRPr="00706229" w:rsidRDefault="002F0083" w:rsidP="002D79FD">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18167</w:t>
            </w:r>
          </w:p>
        </w:tc>
        <w:tc>
          <w:tcPr>
            <w:tcW w:w="957" w:type="dxa"/>
            <w:tcMar>
              <w:left w:w="28" w:type="dxa"/>
              <w:right w:w="28" w:type="dxa"/>
            </w:tcMar>
          </w:tcPr>
          <w:p w:rsidR="002F0083" w:rsidRPr="00706229" w:rsidRDefault="002F0083" w:rsidP="002D79FD">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21079</w:t>
            </w:r>
          </w:p>
        </w:tc>
        <w:tc>
          <w:tcPr>
            <w:tcW w:w="957" w:type="dxa"/>
            <w:tcMar>
              <w:left w:w="28" w:type="dxa"/>
              <w:right w:w="28" w:type="dxa"/>
            </w:tcMar>
          </w:tcPr>
          <w:p w:rsidR="002F0083" w:rsidRPr="00706229" w:rsidRDefault="002F0083" w:rsidP="002D79FD">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20</w:t>
            </w:r>
          </w:p>
        </w:tc>
        <w:tc>
          <w:tcPr>
            <w:tcW w:w="957" w:type="dxa"/>
            <w:tcMar>
              <w:left w:w="28" w:type="dxa"/>
              <w:right w:w="28" w:type="dxa"/>
            </w:tcMar>
          </w:tcPr>
          <w:p w:rsidR="002F0083" w:rsidRPr="00706229" w:rsidRDefault="002F0083" w:rsidP="002D79FD">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19</w:t>
            </w:r>
          </w:p>
        </w:tc>
        <w:tc>
          <w:tcPr>
            <w:tcW w:w="958" w:type="dxa"/>
            <w:tcMar>
              <w:left w:w="28" w:type="dxa"/>
              <w:right w:w="28" w:type="dxa"/>
            </w:tcMar>
          </w:tcPr>
          <w:p w:rsidR="002F0083" w:rsidRPr="00706229" w:rsidRDefault="002F0083" w:rsidP="002D79FD">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19</w:t>
            </w:r>
          </w:p>
        </w:tc>
      </w:tr>
      <w:tr w:rsidR="002F0083" w:rsidRPr="00706229" w:rsidTr="002F0083">
        <w:trPr>
          <w:jc w:val="center"/>
        </w:trPr>
        <w:tc>
          <w:tcPr>
            <w:tcW w:w="1368" w:type="dxa"/>
            <w:tcMar>
              <w:left w:w="28" w:type="dxa"/>
              <w:right w:w="28" w:type="dxa"/>
            </w:tcMar>
          </w:tcPr>
          <w:p w:rsidR="002F0083" w:rsidRPr="00706229" w:rsidRDefault="002D79FD" w:rsidP="002D79FD">
            <w:pPr>
              <w:rPr>
                <w:rFonts w:ascii="Times New Roman" w:eastAsia="Times New Roman" w:hAnsi="Times New Roman" w:cs="Times New Roman"/>
                <w:lang w:val="ro-RO" w:eastAsia="ru-RU"/>
              </w:rPr>
            </w:pPr>
            <w:r>
              <w:rPr>
                <w:rFonts w:ascii="Times New Roman" w:eastAsia="Times New Roman" w:hAnsi="Times New Roman" w:cs="Times New Roman"/>
                <w:lang w:val="ro-RO" w:eastAsia="ru-RU"/>
              </w:rPr>
              <w:t>RD</w:t>
            </w:r>
            <w:r w:rsidR="002F0083" w:rsidRPr="00706229">
              <w:rPr>
                <w:rFonts w:ascii="Times New Roman" w:eastAsia="Times New Roman" w:hAnsi="Times New Roman" w:cs="Times New Roman"/>
                <w:lang w:val="ro-RO" w:eastAsia="ru-RU"/>
              </w:rPr>
              <w:t>Centru</w:t>
            </w:r>
          </w:p>
        </w:tc>
        <w:tc>
          <w:tcPr>
            <w:tcW w:w="957" w:type="dxa"/>
            <w:tcMar>
              <w:left w:w="28" w:type="dxa"/>
              <w:right w:w="28" w:type="dxa"/>
            </w:tcMar>
          </w:tcPr>
          <w:p w:rsidR="002F0083" w:rsidRPr="00706229" w:rsidRDefault="002F0083" w:rsidP="002D79FD">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7711</w:t>
            </w:r>
          </w:p>
        </w:tc>
        <w:tc>
          <w:tcPr>
            <w:tcW w:w="957" w:type="dxa"/>
            <w:tcMar>
              <w:left w:w="28" w:type="dxa"/>
              <w:right w:w="28" w:type="dxa"/>
            </w:tcMar>
          </w:tcPr>
          <w:p w:rsidR="002F0083" w:rsidRPr="00706229" w:rsidRDefault="002F0083" w:rsidP="002D79FD">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9023</w:t>
            </w:r>
          </w:p>
        </w:tc>
        <w:tc>
          <w:tcPr>
            <w:tcW w:w="957" w:type="dxa"/>
            <w:tcMar>
              <w:left w:w="28" w:type="dxa"/>
              <w:right w:w="28" w:type="dxa"/>
            </w:tcMar>
          </w:tcPr>
          <w:p w:rsidR="002F0083" w:rsidRPr="00706229" w:rsidRDefault="002F0083" w:rsidP="002D79FD">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9667</w:t>
            </w:r>
          </w:p>
        </w:tc>
        <w:tc>
          <w:tcPr>
            <w:tcW w:w="957" w:type="dxa"/>
            <w:tcMar>
              <w:left w:w="28" w:type="dxa"/>
              <w:right w:w="28" w:type="dxa"/>
            </w:tcMar>
          </w:tcPr>
          <w:p w:rsidR="002F0083" w:rsidRPr="00706229" w:rsidRDefault="002F0083" w:rsidP="002D79FD">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4867</w:t>
            </w:r>
          </w:p>
        </w:tc>
        <w:tc>
          <w:tcPr>
            <w:tcW w:w="957" w:type="dxa"/>
            <w:tcMar>
              <w:left w:w="28" w:type="dxa"/>
              <w:right w:w="28" w:type="dxa"/>
            </w:tcMar>
          </w:tcPr>
          <w:p w:rsidR="002F0083" w:rsidRPr="00706229" w:rsidRDefault="002F0083" w:rsidP="002D79FD">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6126</w:t>
            </w:r>
          </w:p>
        </w:tc>
        <w:tc>
          <w:tcPr>
            <w:tcW w:w="957" w:type="dxa"/>
            <w:tcMar>
              <w:left w:w="28" w:type="dxa"/>
              <w:right w:w="28" w:type="dxa"/>
            </w:tcMar>
          </w:tcPr>
          <w:p w:rsidR="002F0083" w:rsidRPr="00706229" w:rsidRDefault="002F0083" w:rsidP="002D79FD">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7106</w:t>
            </w:r>
          </w:p>
        </w:tc>
        <w:tc>
          <w:tcPr>
            <w:tcW w:w="957" w:type="dxa"/>
            <w:tcMar>
              <w:left w:w="28" w:type="dxa"/>
              <w:right w:w="28" w:type="dxa"/>
            </w:tcMar>
          </w:tcPr>
          <w:p w:rsidR="002F0083" w:rsidRPr="00706229" w:rsidRDefault="002F0083" w:rsidP="002D79FD">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19</w:t>
            </w:r>
          </w:p>
        </w:tc>
        <w:tc>
          <w:tcPr>
            <w:tcW w:w="957" w:type="dxa"/>
            <w:tcMar>
              <w:left w:w="28" w:type="dxa"/>
              <w:right w:w="28" w:type="dxa"/>
            </w:tcMar>
          </w:tcPr>
          <w:p w:rsidR="002F0083" w:rsidRPr="00706229" w:rsidRDefault="002F0083" w:rsidP="002D79FD">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18</w:t>
            </w:r>
          </w:p>
        </w:tc>
        <w:tc>
          <w:tcPr>
            <w:tcW w:w="958" w:type="dxa"/>
            <w:tcMar>
              <w:left w:w="28" w:type="dxa"/>
              <w:right w:w="28" w:type="dxa"/>
            </w:tcMar>
          </w:tcPr>
          <w:p w:rsidR="002F0083" w:rsidRPr="00706229" w:rsidRDefault="002F0083" w:rsidP="002D79FD">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17</w:t>
            </w:r>
          </w:p>
        </w:tc>
      </w:tr>
      <w:tr w:rsidR="002F0083" w:rsidRPr="00706229" w:rsidTr="002F0083">
        <w:trPr>
          <w:jc w:val="center"/>
        </w:trPr>
        <w:tc>
          <w:tcPr>
            <w:tcW w:w="1368" w:type="dxa"/>
            <w:tcMar>
              <w:left w:w="28" w:type="dxa"/>
              <w:right w:w="28" w:type="dxa"/>
            </w:tcMar>
          </w:tcPr>
          <w:p w:rsidR="002F0083" w:rsidRPr="00706229" w:rsidRDefault="002F0083" w:rsidP="002D79FD">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Raionul Orhei</w:t>
            </w:r>
          </w:p>
        </w:tc>
        <w:tc>
          <w:tcPr>
            <w:tcW w:w="957" w:type="dxa"/>
            <w:tcMar>
              <w:left w:w="28" w:type="dxa"/>
              <w:right w:w="28" w:type="dxa"/>
            </w:tcMar>
          </w:tcPr>
          <w:p w:rsidR="002F0083" w:rsidRPr="00706229" w:rsidRDefault="002F0083" w:rsidP="002D79FD">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802</w:t>
            </w:r>
          </w:p>
        </w:tc>
        <w:tc>
          <w:tcPr>
            <w:tcW w:w="957" w:type="dxa"/>
            <w:tcMar>
              <w:left w:w="28" w:type="dxa"/>
              <w:right w:w="28" w:type="dxa"/>
            </w:tcMar>
          </w:tcPr>
          <w:p w:rsidR="002F0083" w:rsidRPr="00706229" w:rsidRDefault="002F0083" w:rsidP="002D79FD">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965</w:t>
            </w:r>
          </w:p>
        </w:tc>
        <w:tc>
          <w:tcPr>
            <w:tcW w:w="957" w:type="dxa"/>
            <w:tcMar>
              <w:left w:w="28" w:type="dxa"/>
              <w:right w:w="28" w:type="dxa"/>
            </w:tcMar>
          </w:tcPr>
          <w:p w:rsidR="002F0083" w:rsidRPr="00706229" w:rsidRDefault="002F0083" w:rsidP="002D79FD">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950</w:t>
            </w:r>
          </w:p>
        </w:tc>
        <w:tc>
          <w:tcPr>
            <w:tcW w:w="957" w:type="dxa"/>
            <w:tcMar>
              <w:left w:w="28" w:type="dxa"/>
              <w:right w:w="28" w:type="dxa"/>
            </w:tcMar>
          </w:tcPr>
          <w:p w:rsidR="002F0083" w:rsidRPr="00706229" w:rsidRDefault="002F0083" w:rsidP="002D79FD">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466</w:t>
            </w:r>
          </w:p>
        </w:tc>
        <w:tc>
          <w:tcPr>
            <w:tcW w:w="957" w:type="dxa"/>
            <w:tcMar>
              <w:left w:w="28" w:type="dxa"/>
              <w:right w:w="28" w:type="dxa"/>
            </w:tcMar>
          </w:tcPr>
          <w:p w:rsidR="002F0083" w:rsidRPr="00706229" w:rsidRDefault="002F0083" w:rsidP="002D79FD">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569</w:t>
            </w:r>
          </w:p>
        </w:tc>
        <w:tc>
          <w:tcPr>
            <w:tcW w:w="957" w:type="dxa"/>
            <w:tcMar>
              <w:left w:w="28" w:type="dxa"/>
              <w:right w:w="28" w:type="dxa"/>
            </w:tcMar>
          </w:tcPr>
          <w:p w:rsidR="002F0083" w:rsidRPr="00706229" w:rsidRDefault="002F0083" w:rsidP="002D79FD">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638</w:t>
            </w:r>
          </w:p>
        </w:tc>
        <w:tc>
          <w:tcPr>
            <w:tcW w:w="957" w:type="dxa"/>
            <w:tcMar>
              <w:left w:w="28" w:type="dxa"/>
              <w:right w:w="28" w:type="dxa"/>
            </w:tcMar>
          </w:tcPr>
          <w:p w:rsidR="002F0083" w:rsidRPr="00706229" w:rsidRDefault="002F0083" w:rsidP="002D79FD">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20</w:t>
            </w:r>
          </w:p>
        </w:tc>
        <w:tc>
          <w:tcPr>
            <w:tcW w:w="957" w:type="dxa"/>
            <w:tcMar>
              <w:left w:w="28" w:type="dxa"/>
              <w:right w:w="28" w:type="dxa"/>
            </w:tcMar>
          </w:tcPr>
          <w:p w:rsidR="002F0083" w:rsidRPr="00706229" w:rsidRDefault="002F0083" w:rsidP="002D79FD">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17</w:t>
            </w:r>
          </w:p>
        </w:tc>
        <w:tc>
          <w:tcPr>
            <w:tcW w:w="958" w:type="dxa"/>
            <w:tcMar>
              <w:left w:w="28" w:type="dxa"/>
              <w:right w:w="28" w:type="dxa"/>
            </w:tcMar>
          </w:tcPr>
          <w:p w:rsidR="002F0083" w:rsidRPr="00706229" w:rsidRDefault="002F0083" w:rsidP="002D79FD">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19</w:t>
            </w:r>
          </w:p>
        </w:tc>
      </w:tr>
    </w:tbl>
    <w:p w:rsidR="002F0083" w:rsidRPr="00706229" w:rsidRDefault="002F0083" w:rsidP="00CB27D7">
      <w:pPr>
        <w:spacing w:before="120" w:after="120"/>
        <w:rPr>
          <w:rFonts w:ascii="Arial,Italic" w:hAnsi="Arial,Italic" w:cs="Arial,Italic"/>
          <w:i/>
          <w:iCs/>
          <w:sz w:val="18"/>
          <w:szCs w:val="18"/>
        </w:rPr>
      </w:pPr>
      <w:r w:rsidRPr="00706229">
        <w:rPr>
          <w:rFonts w:ascii="Arial,Italic" w:hAnsi="Arial,Italic" w:cs="Arial,Italic"/>
          <w:i/>
          <w:iCs/>
          <w:sz w:val="18"/>
          <w:szCs w:val="18"/>
        </w:rPr>
        <w:t>Sursa: BNS „Statistica teritorială – 2019”</w:t>
      </w:r>
    </w:p>
    <w:bookmarkEnd w:id="52"/>
    <w:p w:rsidR="00F2201E" w:rsidRPr="00706229" w:rsidRDefault="00F2201E" w:rsidP="00CB27D7">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În comparație cu media pe țară raionul Orhei se situează pe locul 5 la capitolul asigurare cu </w:t>
      </w:r>
      <w:r w:rsidR="00614754" w:rsidRPr="00706229">
        <w:rPr>
          <w:rFonts w:ascii="Times New Roman" w:hAnsi="Times New Roman" w:cs="Times New Roman"/>
          <w:sz w:val="24"/>
          <w:szCs w:val="24"/>
        </w:rPr>
        <w:t>calculatoare</w:t>
      </w:r>
      <w:r w:rsidRPr="00706229">
        <w:rPr>
          <w:rFonts w:ascii="Times New Roman" w:hAnsi="Times New Roman" w:cs="Times New Roman"/>
          <w:sz w:val="24"/>
          <w:szCs w:val="24"/>
        </w:rPr>
        <w:t xml:space="preserve"> a </w:t>
      </w:r>
      <w:r w:rsidR="002D79FD">
        <w:rPr>
          <w:rFonts w:ascii="Times New Roman" w:hAnsi="Times New Roman" w:cs="Times New Roman"/>
          <w:sz w:val="24"/>
          <w:szCs w:val="24"/>
        </w:rPr>
        <w:t>instituțiilor de învățământ</w:t>
      </w:r>
      <w:r w:rsidRPr="00706229">
        <w:rPr>
          <w:rFonts w:ascii="Times New Roman" w:hAnsi="Times New Roman" w:cs="Times New Roman"/>
          <w:sz w:val="24"/>
          <w:szCs w:val="24"/>
        </w:rPr>
        <w:t xml:space="preserve"> primar și secundar general și pe locul 4 la </w:t>
      </w:r>
      <w:r w:rsidR="00614754" w:rsidRPr="00706229">
        <w:rPr>
          <w:rFonts w:ascii="Times New Roman" w:hAnsi="Times New Roman" w:cs="Times New Roman"/>
          <w:sz w:val="24"/>
          <w:szCs w:val="24"/>
        </w:rPr>
        <w:t>nivel</w:t>
      </w:r>
      <w:r w:rsidRPr="00706229">
        <w:rPr>
          <w:rFonts w:ascii="Times New Roman" w:hAnsi="Times New Roman" w:cs="Times New Roman"/>
          <w:sz w:val="24"/>
          <w:szCs w:val="24"/>
        </w:rPr>
        <w:t xml:space="preserve"> de RDC fiind </w:t>
      </w:r>
      <w:r w:rsidR="00614754" w:rsidRPr="00706229">
        <w:rPr>
          <w:rFonts w:ascii="Times New Roman" w:hAnsi="Times New Roman" w:cs="Times New Roman"/>
          <w:sz w:val="24"/>
          <w:szCs w:val="24"/>
        </w:rPr>
        <w:t>înaintat</w:t>
      </w:r>
      <w:r w:rsidRPr="00706229">
        <w:rPr>
          <w:rFonts w:ascii="Times New Roman" w:hAnsi="Times New Roman" w:cs="Times New Roman"/>
          <w:sz w:val="24"/>
          <w:szCs w:val="24"/>
        </w:rPr>
        <w:t xml:space="preserve"> de raioanele Anenii Noi cu 547 calculatoare, Hîncești cu 623 și </w:t>
      </w:r>
      <w:r w:rsidR="00614754" w:rsidRPr="00706229">
        <w:rPr>
          <w:rFonts w:ascii="Times New Roman" w:hAnsi="Times New Roman" w:cs="Times New Roman"/>
          <w:sz w:val="24"/>
          <w:szCs w:val="24"/>
        </w:rPr>
        <w:t>Ialoveni</w:t>
      </w:r>
      <w:r w:rsidRPr="00706229">
        <w:rPr>
          <w:rFonts w:ascii="Times New Roman" w:hAnsi="Times New Roman" w:cs="Times New Roman"/>
          <w:sz w:val="24"/>
          <w:szCs w:val="24"/>
        </w:rPr>
        <w:t xml:space="preserve"> cu 474.</w:t>
      </w:r>
    </w:p>
    <w:p w:rsidR="00E06C2A" w:rsidRPr="00706229" w:rsidRDefault="00EF27E9" w:rsidP="00CB27D7">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Este de </w:t>
      </w:r>
      <w:r w:rsidR="00614754" w:rsidRPr="00706229">
        <w:rPr>
          <w:rFonts w:ascii="Times New Roman" w:hAnsi="Times New Roman" w:cs="Times New Roman"/>
          <w:sz w:val="24"/>
          <w:szCs w:val="24"/>
        </w:rPr>
        <w:t>menționat</w:t>
      </w:r>
      <w:r w:rsidRPr="00706229">
        <w:rPr>
          <w:rFonts w:ascii="Times New Roman" w:hAnsi="Times New Roman" w:cs="Times New Roman"/>
          <w:sz w:val="24"/>
          <w:szCs w:val="24"/>
        </w:rPr>
        <w:t xml:space="preserve"> că </w:t>
      </w:r>
      <w:r w:rsidR="00E06C2A" w:rsidRPr="00706229">
        <w:rPr>
          <w:rFonts w:ascii="Times New Roman" w:hAnsi="Times New Roman" w:cs="Times New Roman"/>
          <w:sz w:val="24"/>
          <w:szCs w:val="24"/>
        </w:rPr>
        <w:t>70% din instituţii dispun de o infrastructură bună pentru asigurarea utilizării TIC în procesul educaţional</w:t>
      </w:r>
      <w:r w:rsidR="00970B4F" w:rsidRPr="00706229">
        <w:rPr>
          <w:rFonts w:ascii="Times New Roman" w:hAnsi="Times New Roman" w:cs="Times New Roman"/>
          <w:sz w:val="24"/>
          <w:szCs w:val="24"/>
        </w:rPr>
        <w:t xml:space="preserve">, iar </w:t>
      </w:r>
      <w:r w:rsidR="00E06C2A" w:rsidRPr="00706229">
        <w:rPr>
          <w:rFonts w:ascii="Times New Roman" w:hAnsi="Times New Roman" w:cs="Times New Roman"/>
          <w:sz w:val="24"/>
          <w:szCs w:val="24"/>
        </w:rPr>
        <w:t>83% din numărul total de calculatoare se folosesc în procesul de predare/învățare/evaluare</w:t>
      </w:r>
      <w:r w:rsidR="00970B4F" w:rsidRPr="00706229">
        <w:rPr>
          <w:rFonts w:ascii="Times New Roman" w:hAnsi="Times New Roman" w:cs="Times New Roman"/>
          <w:sz w:val="24"/>
          <w:szCs w:val="24"/>
        </w:rPr>
        <w:t xml:space="preserve">. Inclusiv, </w:t>
      </w:r>
      <w:r w:rsidR="00E06C2A" w:rsidRPr="00706229">
        <w:rPr>
          <w:rFonts w:ascii="Times New Roman" w:hAnsi="Times New Roman" w:cs="Times New Roman"/>
          <w:sz w:val="24"/>
          <w:szCs w:val="24"/>
        </w:rPr>
        <w:t>42 de instituţii dispun de laborator multimedia staționar sau mobil (în afară de Gimnaziul „</w:t>
      </w:r>
      <w:r w:rsidR="00614754" w:rsidRPr="00706229">
        <w:rPr>
          <w:rFonts w:ascii="Times New Roman" w:hAnsi="Times New Roman" w:cs="Times New Roman"/>
          <w:sz w:val="24"/>
          <w:szCs w:val="24"/>
        </w:rPr>
        <w:t>Fiodor</w:t>
      </w:r>
      <w:r w:rsidR="00E06C2A" w:rsidRPr="00706229">
        <w:rPr>
          <w:rFonts w:ascii="Times New Roman" w:hAnsi="Times New Roman" w:cs="Times New Roman"/>
          <w:sz w:val="24"/>
          <w:szCs w:val="24"/>
        </w:rPr>
        <w:t xml:space="preserve"> Ostapciuc” Sămănanca şi Şcoala primară </w:t>
      </w:r>
      <w:r w:rsidR="00614754" w:rsidRPr="00706229">
        <w:rPr>
          <w:rFonts w:ascii="Times New Roman" w:hAnsi="Times New Roman" w:cs="Times New Roman"/>
          <w:sz w:val="24"/>
          <w:szCs w:val="24"/>
        </w:rPr>
        <w:t>Sîrota</w:t>
      </w:r>
      <w:r w:rsidR="00E06C2A" w:rsidRPr="00706229">
        <w:rPr>
          <w:rFonts w:ascii="Times New Roman" w:hAnsi="Times New Roman" w:cs="Times New Roman"/>
          <w:sz w:val="24"/>
          <w:szCs w:val="24"/>
        </w:rPr>
        <w:t>)</w:t>
      </w:r>
      <w:r w:rsidR="00970B4F" w:rsidRPr="00706229">
        <w:rPr>
          <w:rFonts w:ascii="Times New Roman" w:hAnsi="Times New Roman" w:cs="Times New Roman"/>
          <w:sz w:val="24"/>
          <w:szCs w:val="24"/>
        </w:rPr>
        <w:t xml:space="preserve">, precum și a </w:t>
      </w:r>
      <w:r w:rsidR="00E06C2A" w:rsidRPr="00706229">
        <w:rPr>
          <w:rFonts w:ascii="Times New Roman" w:hAnsi="Times New Roman" w:cs="Times New Roman"/>
          <w:sz w:val="24"/>
          <w:szCs w:val="24"/>
        </w:rPr>
        <w:t>crescut numărul de proiectoare -</w:t>
      </w:r>
      <w:r w:rsidR="00970B4F" w:rsidRPr="00706229">
        <w:rPr>
          <w:rFonts w:ascii="Times New Roman" w:hAnsi="Times New Roman" w:cs="Times New Roman"/>
          <w:sz w:val="24"/>
          <w:szCs w:val="24"/>
        </w:rPr>
        <w:t xml:space="preserve"> </w:t>
      </w:r>
      <w:r w:rsidR="00E06C2A" w:rsidRPr="00706229">
        <w:rPr>
          <w:rFonts w:ascii="Times New Roman" w:hAnsi="Times New Roman" w:cs="Times New Roman"/>
          <w:sz w:val="24"/>
          <w:szCs w:val="24"/>
        </w:rPr>
        <w:t>115, co</w:t>
      </w:r>
      <w:r w:rsidR="00970B4F" w:rsidRPr="00706229">
        <w:rPr>
          <w:rFonts w:ascii="Times New Roman" w:hAnsi="Times New Roman" w:cs="Times New Roman"/>
          <w:sz w:val="24"/>
          <w:szCs w:val="24"/>
        </w:rPr>
        <w:t>mparativ cu februarie 2017 – 54.</w:t>
      </w:r>
    </w:p>
    <w:p w:rsidR="00AC7579" w:rsidRPr="00706229" w:rsidRDefault="00AC7579" w:rsidP="00CB27D7">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Infrastructura TIC în instituțiile de învățământ general</w:t>
      </w:r>
    </w:p>
    <w:tbl>
      <w:tblPr>
        <w:tblStyle w:val="TableGrid"/>
        <w:tblW w:w="0" w:type="auto"/>
        <w:tblLook w:val="04A0" w:firstRow="1" w:lastRow="0" w:firstColumn="1" w:lastColumn="0" w:noHBand="0" w:noVBand="1"/>
      </w:tblPr>
      <w:tblGrid>
        <w:gridCol w:w="1205"/>
        <w:gridCol w:w="1523"/>
        <w:gridCol w:w="1266"/>
        <w:gridCol w:w="961"/>
        <w:gridCol w:w="851"/>
        <w:gridCol w:w="765"/>
        <w:gridCol w:w="1144"/>
        <w:gridCol w:w="1058"/>
      </w:tblGrid>
      <w:tr w:rsidR="00AC7579" w:rsidRPr="00706229" w:rsidTr="002D79FD">
        <w:trPr>
          <w:trHeight w:val="20"/>
        </w:trPr>
        <w:tc>
          <w:tcPr>
            <w:tcW w:w="1205" w:type="dxa"/>
            <w:tcMar>
              <w:left w:w="28" w:type="dxa"/>
              <w:right w:w="28" w:type="dxa"/>
            </w:tcMar>
          </w:tcPr>
          <w:p w:rsidR="00AC7579" w:rsidRPr="00706229" w:rsidRDefault="00AC7579" w:rsidP="002D79FD">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Total calculatoare</w:t>
            </w:r>
          </w:p>
        </w:tc>
        <w:tc>
          <w:tcPr>
            <w:tcW w:w="1523" w:type="dxa"/>
            <w:tcMar>
              <w:left w:w="28" w:type="dxa"/>
              <w:right w:w="28" w:type="dxa"/>
            </w:tcMar>
          </w:tcPr>
          <w:p w:rsidR="00AC7579" w:rsidRPr="00706229" w:rsidRDefault="00AC7579" w:rsidP="002D79FD">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Laboratoarele de informatica</w:t>
            </w:r>
          </w:p>
        </w:tc>
        <w:tc>
          <w:tcPr>
            <w:tcW w:w="1266" w:type="dxa"/>
            <w:tcMar>
              <w:left w:w="28" w:type="dxa"/>
              <w:right w:w="28" w:type="dxa"/>
            </w:tcMar>
          </w:tcPr>
          <w:p w:rsidR="00AC7579" w:rsidRPr="00706229" w:rsidRDefault="00614754" w:rsidP="002D79FD">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Calculatoare</w:t>
            </w:r>
            <w:r w:rsidR="00AC7579" w:rsidRPr="00706229">
              <w:rPr>
                <w:rFonts w:ascii="Times New Roman" w:eastAsia="Times New Roman" w:hAnsi="Times New Roman" w:cs="Times New Roman"/>
                <w:b/>
                <w:lang w:val="ro-RO" w:eastAsia="ru-RU"/>
              </w:rPr>
              <w:t xml:space="preserve"> personale</w:t>
            </w:r>
          </w:p>
        </w:tc>
        <w:tc>
          <w:tcPr>
            <w:tcW w:w="961" w:type="dxa"/>
            <w:tcMar>
              <w:left w:w="28" w:type="dxa"/>
              <w:right w:w="28" w:type="dxa"/>
            </w:tcMar>
          </w:tcPr>
          <w:p w:rsidR="00AC7579" w:rsidRPr="00706229" w:rsidRDefault="00AC7579" w:rsidP="002D79FD">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Notebook</w:t>
            </w:r>
          </w:p>
        </w:tc>
        <w:tc>
          <w:tcPr>
            <w:tcW w:w="851" w:type="dxa"/>
            <w:tcMar>
              <w:left w:w="28" w:type="dxa"/>
              <w:right w:w="28" w:type="dxa"/>
            </w:tcMar>
          </w:tcPr>
          <w:p w:rsidR="00AC7579" w:rsidRPr="00706229" w:rsidRDefault="00AC7579" w:rsidP="002D79FD">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Netbook</w:t>
            </w:r>
          </w:p>
        </w:tc>
        <w:tc>
          <w:tcPr>
            <w:tcW w:w="765" w:type="dxa"/>
            <w:tcMar>
              <w:left w:w="28" w:type="dxa"/>
              <w:right w:w="28" w:type="dxa"/>
            </w:tcMar>
          </w:tcPr>
          <w:p w:rsidR="00AC7579" w:rsidRPr="00706229" w:rsidRDefault="00AC7579" w:rsidP="002D79FD">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Tablete</w:t>
            </w:r>
          </w:p>
        </w:tc>
        <w:tc>
          <w:tcPr>
            <w:tcW w:w="1144" w:type="dxa"/>
            <w:tcMar>
              <w:left w:w="28" w:type="dxa"/>
              <w:right w:w="28" w:type="dxa"/>
            </w:tcMar>
          </w:tcPr>
          <w:p w:rsidR="00AC7579" w:rsidRPr="00706229" w:rsidRDefault="00AC7579" w:rsidP="002D79FD">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Proiectoare</w:t>
            </w:r>
          </w:p>
        </w:tc>
        <w:tc>
          <w:tcPr>
            <w:tcW w:w="1058" w:type="dxa"/>
            <w:tcMar>
              <w:left w:w="28" w:type="dxa"/>
              <w:right w:w="28" w:type="dxa"/>
            </w:tcMar>
          </w:tcPr>
          <w:p w:rsidR="00AC7579" w:rsidRPr="00706229" w:rsidRDefault="00AC7579" w:rsidP="002D79FD">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Table interactive</w:t>
            </w:r>
          </w:p>
        </w:tc>
      </w:tr>
      <w:tr w:rsidR="00AC7579" w:rsidRPr="00706229" w:rsidTr="002D79FD">
        <w:trPr>
          <w:trHeight w:val="20"/>
        </w:trPr>
        <w:tc>
          <w:tcPr>
            <w:tcW w:w="1205" w:type="dxa"/>
            <w:tcMar>
              <w:left w:w="28" w:type="dxa"/>
              <w:right w:w="28" w:type="dxa"/>
            </w:tcMar>
          </w:tcPr>
          <w:p w:rsidR="00AC7579" w:rsidRPr="00706229" w:rsidRDefault="00AC7579" w:rsidP="002D79FD">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1091</w:t>
            </w:r>
          </w:p>
        </w:tc>
        <w:tc>
          <w:tcPr>
            <w:tcW w:w="1523" w:type="dxa"/>
            <w:tcMar>
              <w:left w:w="28" w:type="dxa"/>
              <w:right w:w="28" w:type="dxa"/>
            </w:tcMar>
          </w:tcPr>
          <w:p w:rsidR="00AC7579" w:rsidRPr="00706229" w:rsidRDefault="00AC7579" w:rsidP="002D79FD">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78</w:t>
            </w:r>
          </w:p>
        </w:tc>
        <w:tc>
          <w:tcPr>
            <w:tcW w:w="1266" w:type="dxa"/>
            <w:tcMar>
              <w:left w:w="28" w:type="dxa"/>
              <w:right w:w="28" w:type="dxa"/>
            </w:tcMar>
          </w:tcPr>
          <w:p w:rsidR="00AC7579" w:rsidRPr="00706229" w:rsidRDefault="00AC7579" w:rsidP="002D79FD">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607</w:t>
            </w:r>
          </w:p>
        </w:tc>
        <w:tc>
          <w:tcPr>
            <w:tcW w:w="961" w:type="dxa"/>
            <w:tcMar>
              <w:left w:w="28" w:type="dxa"/>
              <w:right w:w="28" w:type="dxa"/>
            </w:tcMar>
          </w:tcPr>
          <w:p w:rsidR="00AC7579" w:rsidRPr="00706229" w:rsidRDefault="00AC7579" w:rsidP="002D79FD">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380</w:t>
            </w:r>
          </w:p>
        </w:tc>
        <w:tc>
          <w:tcPr>
            <w:tcW w:w="851" w:type="dxa"/>
            <w:tcMar>
              <w:left w:w="28" w:type="dxa"/>
              <w:right w:w="28" w:type="dxa"/>
            </w:tcMar>
          </w:tcPr>
          <w:p w:rsidR="00AC7579" w:rsidRPr="00706229" w:rsidRDefault="00AC7579" w:rsidP="002D79FD">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26</w:t>
            </w:r>
          </w:p>
        </w:tc>
        <w:tc>
          <w:tcPr>
            <w:tcW w:w="765" w:type="dxa"/>
            <w:tcMar>
              <w:left w:w="28" w:type="dxa"/>
              <w:right w:w="28" w:type="dxa"/>
            </w:tcMar>
          </w:tcPr>
          <w:p w:rsidR="00AC7579" w:rsidRPr="00706229" w:rsidRDefault="00AC7579" w:rsidP="002D79FD">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78</w:t>
            </w:r>
          </w:p>
        </w:tc>
        <w:tc>
          <w:tcPr>
            <w:tcW w:w="1144" w:type="dxa"/>
            <w:tcMar>
              <w:left w:w="28" w:type="dxa"/>
              <w:right w:w="28" w:type="dxa"/>
            </w:tcMar>
          </w:tcPr>
          <w:p w:rsidR="00AC7579" w:rsidRPr="00706229" w:rsidRDefault="00AC7579" w:rsidP="002D79FD">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115</w:t>
            </w:r>
          </w:p>
        </w:tc>
        <w:tc>
          <w:tcPr>
            <w:tcW w:w="1058" w:type="dxa"/>
            <w:tcMar>
              <w:left w:w="28" w:type="dxa"/>
              <w:right w:w="28" w:type="dxa"/>
            </w:tcMar>
          </w:tcPr>
          <w:p w:rsidR="00AC7579" w:rsidRPr="00706229" w:rsidRDefault="00AC7579" w:rsidP="002D79FD">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43</w:t>
            </w:r>
          </w:p>
        </w:tc>
      </w:tr>
    </w:tbl>
    <w:p w:rsidR="00AC7579" w:rsidRPr="00706229" w:rsidRDefault="00AC7579" w:rsidP="00CB27D7">
      <w:pPr>
        <w:spacing w:before="120" w:after="120"/>
        <w:rPr>
          <w:rFonts w:ascii="Arial,Italic" w:hAnsi="Arial,Italic" w:cs="Arial,Italic"/>
          <w:i/>
          <w:iCs/>
          <w:sz w:val="18"/>
          <w:szCs w:val="18"/>
        </w:rPr>
      </w:pPr>
      <w:r w:rsidRPr="00706229">
        <w:rPr>
          <w:rFonts w:ascii="Arial,Italic" w:hAnsi="Arial,Italic" w:cs="Arial,Italic"/>
          <w:i/>
          <w:iCs/>
          <w:sz w:val="18"/>
          <w:szCs w:val="18"/>
        </w:rPr>
        <w:t xml:space="preserve">Sursa: Raportul de activitate a DGE pentru anul de studii 2018 – 2019 </w:t>
      </w:r>
    </w:p>
    <w:p w:rsidR="002F0083" w:rsidRPr="00706229" w:rsidRDefault="002F0083" w:rsidP="00CB27D7">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Principala sursă de finanţare a instituţiilor </w:t>
      </w:r>
      <w:r w:rsidR="003F4E2B" w:rsidRPr="00706229">
        <w:rPr>
          <w:rFonts w:ascii="Times New Roman" w:hAnsi="Times New Roman" w:cs="Times New Roman"/>
          <w:sz w:val="24"/>
          <w:szCs w:val="24"/>
        </w:rPr>
        <w:t xml:space="preserve">de învățământ </w:t>
      </w:r>
      <w:r w:rsidRPr="00706229">
        <w:rPr>
          <w:rFonts w:ascii="Times New Roman" w:hAnsi="Times New Roman" w:cs="Times New Roman"/>
          <w:sz w:val="24"/>
          <w:szCs w:val="24"/>
        </w:rPr>
        <w:t>o constituie mijloacele bugetare.</w:t>
      </w:r>
    </w:p>
    <w:p w:rsidR="00C00EEA" w:rsidRPr="00706229" w:rsidRDefault="006718CB" w:rsidP="00CB27D7">
      <w:pPr>
        <w:spacing w:before="120" w:after="120"/>
        <w:jc w:val="both"/>
        <w:rPr>
          <w:rFonts w:ascii="Times New Roman" w:hAnsi="Times New Roman" w:cs="Times New Roman"/>
          <w:sz w:val="24"/>
          <w:szCs w:val="24"/>
        </w:rPr>
      </w:pPr>
      <w:r w:rsidRPr="00706229">
        <w:rPr>
          <w:rFonts w:ascii="Times New Roman" w:hAnsi="Times New Roman" w:cs="Times New Roman"/>
          <w:b/>
          <w:sz w:val="24"/>
          <w:szCs w:val="24"/>
          <w:u w:val="single"/>
        </w:rPr>
        <w:t>Î</w:t>
      </w:r>
      <w:r w:rsidR="00D31CF4" w:rsidRPr="00706229">
        <w:rPr>
          <w:rFonts w:ascii="Times New Roman" w:hAnsi="Times New Roman" w:cs="Times New Roman"/>
          <w:b/>
          <w:sz w:val="24"/>
          <w:szCs w:val="24"/>
          <w:u w:val="single"/>
        </w:rPr>
        <w:t>nv</w:t>
      </w:r>
      <w:r w:rsidRPr="00706229">
        <w:rPr>
          <w:rFonts w:ascii="Times New Roman" w:hAnsi="Times New Roman" w:cs="Times New Roman"/>
          <w:b/>
          <w:sz w:val="24"/>
          <w:szCs w:val="24"/>
          <w:u w:val="single"/>
        </w:rPr>
        <w:t>ăță</w:t>
      </w:r>
      <w:r w:rsidR="00D31CF4" w:rsidRPr="00706229">
        <w:rPr>
          <w:rFonts w:ascii="Times New Roman" w:hAnsi="Times New Roman" w:cs="Times New Roman"/>
          <w:b/>
          <w:sz w:val="24"/>
          <w:szCs w:val="24"/>
          <w:u w:val="single"/>
        </w:rPr>
        <w:t>m</w:t>
      </w:r>
      <w:r w:rsidRPr="00706229">
        <w:rPr>
          <w:rFonts w:ascii="Times New Roman" w:hAnsi="Times New Roman" w:cs="Times New Roman"/>
          <w:b/>
          <w:sz w:val="24"/>
          <w:szCs w:val="24"/>
          <w:u w:val="single"/>
        </w:rPr>
        <w:t>â</w:t>
      </w:r>
      <w:r w:rsidR="00D31CF4" w:rsidRPr="00706229">
        <w:rPr>
          <w:rFonts w:ascii="Times New Roman" w:hAnsi="Times New Roman" w:cs="Times New Roman"/>
          <w:b/>
          <w:sz w:val="24"/>
          <w:szCs w:val="24"/>
          <w:u w:val="single"/>
        </w:rPr>
        <w:t>ntul profesional tehnic postsecundar</w:t>
      </w:r>
      <w:r w:rsidR="00C00EEA" w:rsidRPr="00706229">
        <w:rPr>
          <w:rFonts w:ascii="Times New Roman" w:hAnsi="Times New Roman" w:cs="Times New Roman"/>
          <w:sz w:val="24"/>
          <w:szCs w:val="24"/>
        </w:rPr>
        <w:t xml:space="preserve"> </w:t>
      </w:r>
      <w:r w:rsidR="00A34B92" w:rsidRPr="00706229">
        <w:rPr>
          <w:rFonts w:ascii="Times New Roman" w:hAnsi="Times New Roman" w:cs="Times New Roman"/>
          <w:sz w:val="24"/>
          <w:szCs w:val="24"/>
        </w:rPr>
        <w:t>În raion activează 2 instituții de învățământ tehnic postsecundar și anume</w:t>
      </w:r>
      <w:r w:rsidR="00C00EEA" w:rsidRPr="00706229">
        <w:rPr>
          <w:rFonts w:ascii="Times New Roman" w:hAnsi="Times New Roman" w:cs="Times New Roman"/>
          <w:sz w:val="24"/>
          <w:szCs w:val="24"/>
        </w:rPr>
        <w:t>: IP Colegiul „Vasile Lupu”</w:t>
      </w:r>
      <w:r w:rsidR="00AF5C20" w:rsidRPr="00706229">
        <w:rPr>
          <w:rFonts w:ascii="Times New Roman" w:hAnsi="Times New Roman" w:cs="Times New Roman"/>
          <w:sz w:val="24"/>
          <w:szCs w:val="24"/>
        </w:rPr>
        <w:t xml:space="preserve"> </w:t>
      </w:r>
      <w:r w:rsidR="00C00EEA" w:rsidRPr="00706229">
        <w:rPr>
          <w:rFonts w:ascii="Times New Roman" w:hAnsi="Times New Roman" w:cs="Times New Roman"/>
          <w:sz w:val="24"/>
          <w:szCs w:val="24"/>
        </w:rPr>
        <w:t>și</w:t>
      </w:r>
      <w:r w:rsidR="00A34B92" w:rsidRPr="00706229">
        <w:rPr>
          <w:rFonts w:ascii="Times New Roman" w:hAnsi="Times New Roman" w:cs="Times New Roman"/>
          <w:sz w:val="24"/>
          <w:szCs w:val="24"/>
        </w:rPr>
        <w:t xml:space="preserve"> </w:t>
      </w:r>
      <w:r w:rsidR="00AF5C20" w:rsidRPr="00706229">
        <w:rPr>
          <w:rFonts w:ascii="Times New Roman" w:hAnsi="Times New Roman" w:cs="Times New Roman"/>
          <w:sz w:val="24"/>
          <w:szCs w:val="24"/>
        </w:rPr>
        <w:t>Colegiul de Medicină.</w:t>
      </w:r>
    </w:p>
    <w:p w:rsidR="006718CB" w:rsidRPr="00706229" w:rsidRDefault="00614754" w:rsidP="00CB27D7">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Instituțiile</w:t>
      </w:r>
      <w:r w:rsidR="006718CB" w:rsidRPr="00706229">
        <w:rPr>
          <w:rFonts w:ascii="Times New Roman" w:hAnsi="Times New Roman" w:cs="Times New Roman"/>
          <w:sz w:val="24"/>
          <w:szCs w:val="24"/>
          <w:u w:val="single"/>
        </w:rPr>
        <w:t xml:space="preserve"> de </w:t>
      </w:r>
      <w:r w:rsidRPr="00706229">
        <w:rPr>
          <w:rFonts w:ascii="Times New Roman" w:hAnsi="Times New Roman" w:cs="Times New Roman"/>
          <w:sz w:val="24"/>
          <w:szCs w:val="24"/>
          <w:u w:val="single"/>
        </w:rPr>
        <w:t>învățamânt</w:t>
      </w:r>
      <w:r w:rsidR="006718CB" w:rsidRPr="00706229">
        <w:rPr>
          <w:rFonts w:ascii="Times New Roman" w:hAnsi="Times New Roman" w:cs="Times New Roman"/>
          <w:sz w:val="24"/>
          <w:szCs w:val="24"/>
          <w:u w:val="single"/>
        </w:rPr>
        <w:t xml:space="preserve"> profesional tehnic postsecundar</w:t>
      </w:r>
    </w:p>
    <w:tbl>
      <w:tblPr>
        <w:tblW w:w="10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
        <w:gridCol w:w="382"/>
        <w:gridCol w:w="382"/>
        <w:gridCol w:w="382"/>
        <w:gridCol w:w="382"/>
        <w:gridCol w:w="382"/>
        <w:gridCol w:w="382"/>
        <w:gridCol w:w="496"/>
        <w:gridCol w:w="496"/>
        <w:gridCol w:w="496"/>
        <w:gridCol w:w="496"/>
        <w:gridCol w:w="584"/>
        <w:gridCol w:w="540"/>
        <w:gridCol w:w="606"/>
        <w:gridCol w:w="606"/>
        <w:gridCol w:w="606"/>
        <w:gridCol w:w="606"/>
        <w:gridCol w:w="606"/>
        <w:gridCol w:w="606"/>
      </w:tblGrid>
      <w:tr w:rsidR="00395ECB" w:rsidRPr="00706229" w:rsidTr="0025323A">
        <w:trPr>
          <w:trHeight w:val="20"/>
          <w:jc w:val="center"/>
        </w:trPr>
        <w:tc>
          <w:tcPr>
            <w:tcW w:w="1015" w:type="dxa"/>
            <w:vMerge w:val="restart"/>
            <w:shd w:val="clear" w:color="auto" w:fill="auto"/>
            <w:noWrap/>
            <w:tcMar>
              <w:left w:w="28" w:type="dxa"/>
              <w:right w:w="28" w:type="dxa"/>
            </w:tcMar>
            <w:vAlign w:val="bottom"/>
            <w:hideMark/>
          </w:tcPr>
          <w:p w:rsidR="00395ECB" w:rsidRPr="00706229" w:rsidRDefault="00395ECB" w:rsidP="002D79FD">
            <w:pPr>
              <w:spacing w:after="0" w:line="240" w:lineRule="auto"/>
              <w:jc w:val="center"/>
              <w:rPr>
                <w:rFonts w:ascii="Times New Roman" w:eastAsia="Times New Roman" w:hAnsi="Times New Roman" w:cs="Times New Roman"/>
                <w:b/>
                <w:lang w:eastAsia="ru-RU"/>
              </w:rPr>
            </w:pPr>
          </w:p>
        </w:tc>
        <w:tc>
          <w:tcPr>
            <w:tcW w:w="2292" w:type="dxa"/>
            <w:gridSpan w:val="6"/>
            <w:shd w:val="clear" w:color="auto" w:fill="auto"/>
            <w:noWrap/>
            <w:tcMar>
              <w:left w:w="28" w:type="dxa"/>
              <w:right w:w="28" w:type="dxa"/>
            </w:tcMar>
            <w:vAlign w:val="bottom"/>
            <w:hideMark/>
          </w:tcPr>
          <w:p w:rsidR="00395ECB" w:rsidRPr="00706229" w:rsidRDefault="00614754" w:rsidP="002D79FD">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Instituții</w:t>
            </w:r>
            <w:r w:rsidR="00395ECB" w:rsidRPr="00706229">
              <w:rPr>
                <w:rFonts w:ascii="Times New Roman" w:eastAsia="Times New Roman" w:hAnsi="Times New Roman" w:cs="Times New Roman"/>
                <w:b/>
                <w:lang w:eastAsia="ru-RU"/>
              </w:rPr>
              <w:t xml:space="preserve">, </w:t>
            </w:r>
            <w:r w:rsidRPr="00706229">
              <w:rPr>
                <w:rFonts w:ascii="Times New Roman" w:eastAsia="Times New Roman" w:hAnsi="Times New Roman" w:cs="Times New Roman"/>
                <w:b/>
                <w:lang w:eastAsia="ru-RU"/>
              </w:rPr>
              <w:t>unități</w:t>
            </w:r>
          </w:p>
        </w:tc>
        <w:tc>
          <w:tcPr>
            <w:tcW w:w="3108" w:type="dxa"/>
            <w:gridSpan w:val="6"/>
            <w:shd w:val="clear" w:color="auto" w:fill="auto"/>
            <w:noWrap/>
            <w:tcMar>
              <w:left w:w="28" w:type="dxa"/>
              <w:right w:w="28" w:type="dxa"/>
            </w:tcMar>
            <w:vAlign w:val="bottom"/>
            <w:hideMark/>
          </w:tcPr>
          <w:p w:rsidR="00395ECB" w:rsidRPr="00706229" w:rsidRDefault="00614754" w:rsidP="002D79FD">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Înmatriculați</w:t>
            </w:r>
            <w:r w:rsidR="00395ECB" w:rsidRPr="00706229">
              <w:rPr>
                <w:rFonts w:ascii="Times New Roman" w:eastAsia="Times New Roman" w:hAnsi="Times New Roman" w:cs="Times New Roman"/>
                <w:b/>
                <w:lang w:eastAsia="ru-RU"/>
              </w:rPr>
              <w:t>, persoane</w:t>
            </w:r>
          </w:p>
        </w:tc>
        <w:tc>
          <w:tcPr>
            <w:tcW w:w="3636" w:type="dxa"/>
            <w:gridSpan w:val="6"/>
            <w:shd w:val="clear" w:color="auto" w:fill="auto"/>
            <w:noWrap/>
            <w:tcMar>
              <w:left w:w="28" w:type="dxa"/>
              <w:right w:w="28" w:type="dxa"/>
            </w:tcMar>
            <w:vAlign w:val="bottom"/>
            <w:hideMark/>
          </w:tcPr>
          <w:p w:rsidR="00395ECB" w:rsidRPr="00706229" w:rsidRDefault="00395ECB" w:rsidP="002D79FD">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Elevi, persoane</w:t>
            </w:r>
          </w:p>
        </w:tc>
      </w:tr>
      <w:tr w:rsidR="00395ECB" w:rsidRPr="00706229" w:rsidTr="002D79FD">
        <w:trPr>
          <w:cantSplit/>
          <w:trHeight w:val="1134"/>
          <w:jc w:val="center"/>
        </w:trPr>
        <w:tc>
          <w:tcPr>
            <w:tcW w:w="1015" w:type="dxa"/>
            <w:vMerge/>
            <w:tcMar>
              <w:left w:w="28" w:type="dxa"/>
              <w:right w:w="28" w:type="dxa"/>
            </w:tcMar>
            <w:vAlign w:val="center"/>
            <w:hideMark/>
          </w:tcPr>
          <w:p w:rsidR="00395ECB" w:rsidRPr="00706229" w:rsidRDefault="00395ECB" w:rsidP="002D79FD">
            <w:pPr>
              <w:spacing w:after="0" w:line="240" w:lineRule="auto"/>
              <w:jc w:val="right"/>
              <w:rPr>
                <w:rFonts w:ascii="Times New Roman" w:eastAsia="Times New Roman" w:hAnsi="Times New Roman" w:cs="Times New Roman"/>
                <w:b/>
                <w:lang w:eastAsia="ru-RU"/>
              </w:rPr>
            </w:pPr>
          </w:p>
        </w:tc>
        <w:tc>
          <w:tcPr>
            <w:tcW w:w="382" w:type="dxa"/>
            <w:shd w:val="clear" w:color="auto" w:fill="auto"/>
            <w:noWrap/>
            <w:tcMar>
              <w:left w:w="28" w:type="dxa"/>
              <w:right w:w="28" w:type="dxa"/>
            </w:tcMar>
            <w:textDirection w:val="btLr"/>
            <w:hideMark/>
          </w:tcPr>
          <w:p w:rsidR="00395ECB" w:rsidRPr="00706229" w:rsidRDefault="00395ECB" w:rsidP="002D79FD">
            <w:pPr>
              <w:spacing w:after="0" w:line="240" w:lineRule="auto"/>
              <w:ind w:left="113" w:right="113"/>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2014/15</w:t>
            </w:r>
          </w:p>
        </w:tc>
        <w:tc>
          <w:tcPr>
            <w:tcW w:w="382" w:type="dxa"/>
            <w:shd w:val="clear" w:color="auto" w:fill="auto"/>
            <w:noWrap/>
            <w:tcMar>
              <w:left w:w="28" w:type="dxa"/>
              <w:right w:w="28" w:type="dxa"/>
            </w:tcMar>
            <w:textDirection w:val="btLr"/>
            <w:hideMark/>
          </w:tcPr>
          <w:p w:rsidR="00395ECB" w:rsidRPr="00706229" w:rsidRDefault="00395ECB" w:rsidP="002D79FD">
            <w:pPr>
              <w:spacing w:after="0" w:line="240" w:lineRule="auto"/>
              <w:ind w:left="113" w:right="113"/>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2015/16</w:t>
            </w:r>
          </w:p>
        </w:tc>
        <w:tc>
          <w:tcPr>
            <w:tcW w:w="382" w:type="dxa"/>
            <w:shd w:val="clear" w:color="auto" w:fill="auto"/>
            <w:noWrap/>
            <w:tcMar>
              <w:left w:w="28" w:type="dxa"/>
              <w:right w:w="28" w:type="dxa"/>
            </w:tcMar>
            <w:textDirection w:val="btLr"/>
            <w:hideMark/>
          </w:tcPr>
          <w:p w:rsidR="00395ECB" w:rsidRPr="00706229" w:rsidRDefault="00395ECB" w:rsidP="002D79FD">
            <w:pPr>
              <w:spacing w:after="0" w:line="240" w:lineRule="auto"/>
              <w:ind w:left="113" w:right="113"/>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2016/17</w:t>
            </w:r>
          </w:p>
        </w:tc>
        <w:tc>
          <w:tcPr>
            <w:tcW w:w="382" w:type="dxa"/>
            <w:shd w:val="clear" w:color="auto" w:fill="auto"/>
            <w:noWrap/>
            <w:tcMar>
              <w:left w:w="28" w:type="dxa"/>
              <w:right w:w="28" w:type="dxa"/>
            </w:tcMar>
            <w:textDirection w:val="btLr"/>
            <w:hideMark/>
          </w:tcPr>
          <w:p w:rsidR="00395ECB" w:rsidRPr="00706229" w:rsidRDefault="00395ECB" w:rsidP="002D79FD">
            <w:pPr>
              <w:spacing w:after="0" w:line="240" w:lineRule="auto"/>
              <w:ind w:left="113" w:right="113"/>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2017/18</w:t>
            </w:r>
          </w:p>
        </w:tc>
        <w:tc>
          <w:tcPr>
            <w:tcW w:w="382" w:type="dxa"/>
            <w:shd w:val="clear" w:color="auto" w:fill="auto"/>
            <w:noWrap/>
            <w:tcMar>
              <w:left w:w="28" w:type="dxa"/>
              <w:right w:w="28" w:type="dxa"/>
            </w:tcMar>
            <w:textDirection w:val="btLr"/>
            <w:hideMark/>
          </w:tcPr>
          <w:p w:rsidR="00395ECB" w:rsidRPr="00706229" w:rsidRDefault="00395ECB" w:rsidP="002D79FD">
            <w:pPr>
              <w:spacing w:after="0" w:line="240" w:lineRule="auto"/>
              <w:ind w:left="113" w:right="113"/>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2018/19</w:t>
            </w:r>
          </w:p>
        </w:tc>
        <w:tc>
          <w:tcPr>
            <w:tcW w:w="382" w:type="dxa"/>
            <w:shd w:val="clear" w:color="auto" w:fill="auto"/>
            <w:noWrap/>
            <w:tcMar>
              <w:left w:w="28" w:type="dxa"/>
              <w:right w:w="28" w:type="dxa"/>
            </w:tcMar>
            <w:textDirection w:val="btLr"/>
            <w:hideMark/>
          </w:tcPr>
          <w:p w:rsidR="00395ECB" w:rsidRPr="00706229" w:rsidRDefault="00395ECB" w:rsidP="002D79FD">
            <w:pPr>
              <w:spacing w:after="0" w:line="240" w:lineRule="auto"/>
              <w:ind w:left="113" w:right="113"/>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2019/20</w:t>
            </w:r>
          </w:p>
        </w:tc>
        <w:tc>
          <w:tcPr>
            <w:tcW w:w="496" w:type="dxa"/>
            <w:shd w:val="clear" w:color="auto" w:fill="auto"/>
            <w:noWrap/>
            <w:tcMar>
              <w:left w:w="28" w:type="dxa"/>
              <w:right w:w="28" w:type="dxa"/>
            </w:tcMar>
            <w:textDirection w:val="btLr"/>
            <w:hideMark/>
          </w:tcPr>
          <w:p w:rsidR="00395ECB" w:rsidRPr="00706229" w:rsidRDefault="00395ECB" w:rsidP="002D79FD">
            <w:pPr>
              <w:spacing w:after="0" w:line="240" w:lineRule="auto"/>
              <w:ind w:left="113" w:right="113"/>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2014/15</w:t>
            </w:r>
          </w:p>
        </w:tc>
        <w:tc>
          <w:tcPr>
            <w:tcW w:w="496" w:type="dxa"/>
            <w:shd w:val="clear" w:color="auto" w:fill="auto"/>
            <w:noWrap/>
            <w:tcMar>
              <w:left w:w="28" w:type="dxa"/>
              <w:right w:w="28" w:type="dxa"/>
            </w:tcMar>
            <w:textDirection w:val="btLr"/>
            <w:hideMark/>
          </w:tcPr>
          <w:p w:rsidR="00395ECB" w:rsidRPr="00706229" w:rsidRDefault="00395ECB" w:rsidP="002D79FD">
            <w:pPr>
              <w:spacing w:after="0" w:line="240" w:lineRule="auto"/>
              <w:ind w:left="113" w:right="113"/>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2015/16</w:t>
            </w:r>
          </w:p>
        </w:tc>
        <w:tc>
          <w:tcPr>
            <w:tcW w:w="496" w:type="dxa"/>
            <w:shd w:val="clear" w:color="auto" w:fill="auto"/>
            <w:noWrap/>
            <w:tcMar>
              <w:left w:w="28" w:type="dxa"/>
              <w:right w:w="28" w:type="dxa"/>
            </w:tcMar>
            <w:textDirection w:val="btLr"/>
            <w:hideMark/>
          </w:tcPr>
          <w:p w:rsidR="00395ECB" w:rsidRPr="00706229" w:rsidRDefault="00395ECB" w:rsidP="002D79FD">
            <w:pPr>
              <w:spacing w:after="0" w:line="240" w:lineRule="auto"/>
              <w:ind w:left="113" w:right="113"/>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2016/17</w:t>
            </w:r>
          </w:p>
        </w:tc>
        <w:tc>
          <w:tcPr>
            <w:tcW w:w="496" w:type="dxa"/>
            <w:shd w:val="clear" w:color="auto" w:fill="auto"/>
            <w:noWrap/>
            <w:tcMar>
              <w:left w:w="28" w:type="dxa"/>
              <w:right w:w="28" w:type="dxa"/>
            </w:tcMar>
            <w:textDirection w:val="btLr"/>
            <w:hideMark/>
          </w:tcPr>
          <w:p w:rsidR="00395ECB" w:rsidRPr="00706229" w:rsidRDefault="00395ECB" w:rsidP="002D79FD">
            <w:pPr>
              <w:spacing w:after="0" w:line="240" w:lineRule="auto"/>
              <w:ind w:left="113" w:right="113"/>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2017/18</w:t>
            </w:r>
          </w:p>
        </w:tc>
        <w:tc>
          <w:tcPr>
            <w:tcW w:w="584" w:type="dxa"/>
            <w:shd w:val="clear" w:color="auto" w:fill="auto"/>
            <w:noWrap/>
            <w:tcMar>
              <w:left w:w="28" w:type="dxa"/>
              <w:right w:w="28" w:type="dxa"/>
            </w:tcMar>
            <w:textDirection w:val="btLr"/>
            <w:hideMark/>
          </w:tcPr>
          <w:p w:rsidR="00395ECB" w:rsidRPr="00706229" w:rsidRDefault="00395ECB" w:rsidP="002D79FD">
            <w:pPr>
              <w:spacing w:after="0" w:line="240" w:lineRule="auto"/>
              <w:ind w:left="113" w:right="113"/>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2018/19</w:t>
            </w:r>
          </w:p>
        </w:tc>
        <w:tc>
          <w:tcPr>
            <w:tcW w:w="540" w:type="dxa"/>
            <w:shd w:val="clear" w:color="auto" w:fill="auto"/>
            <w:noWrap/>
            <w:tcMar>
              <w:left w:w="28" w:type="dxa"/>
              <w:right w:w="28" w:type="dxa"/>
            </w:tcMar>
            <w:textDirection w:val="btLr"/>
            <w:hideMark/>
          </w:tcPr>
          <w:p w:rsidR="00395ECB" w:rsidRPr="00706229" w:rsidRDefault="00395ECB" w:rsidP="002D79FD">
            <w:pPr>
              <w:spacing w:after="0" w:line="240" w:lineRule="auto"/>
              <w:ind w:left="113" w:right="113"/>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2019/20</w:t>
            </w:r>
          </w:p>
        </w:tc>
        <w:tc>
          <w:tcPr>
            <w:tcW w:w="606" w:type="dxa"/>
            <w:shd w:val="clear" w:color="auto" w:fill="auto"/>
            <w:noWrap/>
            <w:tcMar>
              <w:left w:w="28" w:type="dxa"/>
              <w:right w:w="28" w:type="dxa"/>
            </w:tcMar>
            <w:textDirection w:val="btLr"/>
            <w:hideMark/>
          </w:tcPr>
          <w:p w:rsidR="00395ECB" w:rsidRPr="00706229" w:rsidRDefault="00395ECB" w:rsidP="002D79FD">
            <w:pPr>
              <w:spacing w:after="0" w:line="240" w:lineRule="auto"/>
              <w:ind w:left="113" w:right="113"/>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2014/15</w:t>
            </w:r>
          </w:p>
        </w:tc>
        <w:tc>
          <w:tcPr>
            <w:tcW w:w="606" w:type="dxa"/>
            <w:shd w:val="clear" w:color="auto" w:fill="auto"/>
            <w:noWrap/>
            <w:tcMar>
              <w:left w:w="28" w:type="dxa"/>
              <w:right w:w="28" w:type="dxa"/>
            </w:tcMar>
            <w:textDirection w:val="btLr"/>
            <w:hideMark/>
          </w:tcPr>
          <w:p w:rsidR="00395ECB" w:rsidRPr="00706229" w:rsidRDefault="00395ECB" w:rsidP="002D79FD">
            <w:pPr>
              <w:spacing w:after="0" w:line="240" w:lineRule="auto"/>
              <w:ind w:left="113" w:right="113"/>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2015/16</w:t>
            </w:r>
          </w:p>
        </w:tc>
        <w:tc>
          <w:tcPr>
            <w:tcW w:w="606" w:type="dxa"/>
            <w:shd w:val="clear" w:color="auto" w:fill="auto"/>
            <w:noWrap/>
            <w:tcMar>
              <w:left w:w="28" w:type="dxa"/>
              <w:right w:w="28" w:type="dxa"/>
            </w:tcMar>
            <w:textDirection w:val="btLr"/>
            <w:hideMark/>
          </w:tcPr>
          <w:p w:rsidR="00395ECB" w:rsidRPr="00706229" w:rsidRDefault="00395ECB" w:rsidP="002D79FD">
            <w:pPr>
              <w:spacing w:after="0" w:line="240" w:lineRule="auto"/>
              <w:ind w:left="113" w:right="113"/>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2016/17</w:t>
            </w:r>
          </w:p>
        </w:tc>
        <w:tc>
          <w:tcPr>
            <w:tcW w:w="606" w:type="dxa"/>
            <w:shd w:val="clear" w:color="auto" w:fill="auto"/>
            <w:noWrap/>
            <w:tcMar>
              <w:left w:w="28" w:type="dxa"/>
              <w:right w:w="28" w:type="dxa"/>
            </w:tcMar>
            <w:textDirection w:val="btLr"/>
            <w:hideMark/>
          </w:tcPr>
          <w:p w:rsidR="00395ECB" w:rsidRPr="00706229" w:rsidRDefault="00395ECB" w:rsidP="002D79FD">
            <w:pPr>
              <w:spacing w:after="0" w:line="240" w:lineRule="auto"/>
              <w:ind w:left="113" w:right="113"/>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2017/18</w:t>
            </w:r>
          </w:p>
        </w:tc>
        <w:tc>
          <w:tcPr>
            <w:tcW w:w="606" w:type="dxa"/>
            <w:shd w:val="clear" w:color="auto" w:fill="auto"/>
            <w:noWrap/>
            <w:tcMar>
              <w:left w:w="28" w:type="dxa"/>
              <w:right w:w="28" w:type="dxa"/>
            </w:tcMar>
            <w:textDirection w:val="btLr"/>
            <w:hideMark/>
          </w:tcPr>
          <w:p w:rsidR="00395ECB" w:rsidRPr="00706229" w:rsidRDefault="00395ECB" w:rsidP="002D79FD">
            <w:pPr>
              <w:spacing w:after="0" w:line="240" w:lineRule="auto"/>
              <w:ind w:left="113" w:right="113"/>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2018/19</w:t>
            </w:r>
          </w:p>
        </w:tc>
        <w:tc>
          <w:tcPr>
            <w:tcW w:w="606" w:type="dxa"/>
            <w:shd w:val="clear" w:color="auto" w:fill="auto"/>
            <w:noWrap/>
            <w:tcMar>
              <w:left w:w="28" w:type="dxa"/>
              <w:right w:w="28" w:type="dxa"/>
            </w:tcMar>
            <w:textDirection w:val="btLr"/>
            <w:hideMark/>
          </w:tcPr>
          <w:p w:rsidR="00395ECB" w:rsidRPr="00706229" w:rsidRDefault="00395ECB" w:rsidP="002D79FD">
            <w:pPr>
              <w:spacing w:after="0" w:line="240" w:lineRule="auto"/>
              <w:ind w:left="113" w:right="113"/>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2019/20</w:t>
            </w:r>
          </w:p>
        </w:tc>
      </w:tr>
      <w:tr w:rsidR="00395ECB" w:rsidRPr="00706229" w:rsidTr="0025323A">
        <w:trPr>
          <w:trHeight w:val="20"/>
          <w:jc w:val="center"/>
        </w:trPr>
        <w:tc>
          <w:tcPr>
            <w:tcW w:w="1015" w:type="dxa"/>
            <w:shd w:val="clear" w:color="auto" w:fill="auto"/>
            <w:noWrap/>
            <w:tcMar>
              <w:left w:w="28" w:type="dxa"/>
              <w:right w:w="28" w:type="dxa"/>
            </w:tcMar>
            <w:vAlign w:val="bottom"/>
            <w:hideMark/>
          </w:tcPr>
          <w:p w:rsidR="00395ECB" w:rsidRPr="00706229" w:rsidRDefault="00395ECB" w:rsidP="002D79FD">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Total țară</w:t>
            </w:r>
          </w:p>
        </w:tc>
        <w:tc>
          <w:tcPr>
            <w:tcW w:w="382" w:type="dxa"/>
            <w:shd w:val="clear" w:color="auto" w:fill="auto"/>
            <w:noWrap/>
            <w:tcMar>
              <w:left w:w="28" w:type="dxa"/>
              <w:right w:w="28" w:type="dxa"/>
            </w:tcMar>
            <w:vAlign w:val="bottom"/>
            <w:hideMark/>
          </w:tcPr>
          <w:p w:rsidR="00395ECB" w:rsidRPr="00706229" w:rsidRDefault="00395ECB" w:rsidP="002D79F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45</w:t>
            </w:r>
          </w:p>
        </w:tc>
        <w:tc>
          <w:tcPr>
            <w:tcW w:w="382" w:type="dxa"/>
            <w:shd w:val="clear" w:color="auto" w:fill="auto"/>
            <w:noWrap/>
            <w:tcMar>
              <w:left w:w="28" w:type="dxa"/>
              <w:right w:w="28" w:type="dxa"/>
            </w:tcMar>
            <w:vAlign w:val="bottom"/>
            <w:hideMark/>
          </w:tcPr>
          <w:p w:rsidR="00395ECB" w:rsidRPr="00706229" w:rsidRDefault="00395ECB" w:rsidP="002D79F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45</w:t>
            </w:r>
          </w:p>
        </w:tc>
        <w:tc>
          <w:tcPr>
            <w:tcW w:w="382" w:type="dxa"/>
            <w:shd w:val="clear" w:color="auto" w:fill="auto"/>
            <w:noWrap/>
            <w:tcMar>
              <w:left w:w="28" w:type="dxa"/>
              <w:right w:w="28" w:type="dxa"/>
            </w:tcMar>
            <w:vAlign w:val="bottom"/>
            <w:hideMark/>
          </w:tcPr>
          <w:p w:rsidR="00395ECB" w:rsidRPr="00706229" w:rsidRDefault="00395ECB" w:rsidP="002D79F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41</w:t>
            </w:r>
          </w:p>
        </w:tc>
        <w:tc>
          <w:tcPr>
            <w:tcW w:w="382" w:type="dxa"/>
            <w:shd w:val="clear" w:color="auto" w:fill="auto"/>
            <w:noWrap/>
            <w:tcMar>
              <w:left w:w="28" w:type="dxa"/>
              <w:right w:w="28" w:type="dxa"/>
            </w:tcMar>
            <w:vAlign w:val="bottom"/>
            <w:hideMark/>
          </w:tcPr>
          <w:p w:rsidR="00395ECB" w:rsidRPr="00706229" w:rsidRDefault="00395ECB" w:rsidP="002D79F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41</w:t>
            </w:r>
          </w:p>
        </w:tc>
        <w:tc>
          <w:tcPr>
            <w:tcW w:w="382" w:type="dxa"/>
            <w:shd w:val="clear" w:color="auto" w:fill="auto"/>
            <w:noWrap/>
            <w:tcMar>
              <w:left w:w="28" w:type="dxa"/>
              <w:right w:w="28" w:type="dxa"/>
            </w:tcMar>
            <w:vAlign w:val="bottom"/>
            <w:hideMark/>
          </w:tcPr>
          <w:p w:rsidR="00395ECB" w:rsidRPr="00706229" w:rsidRDefault="00395ECB" w:rsidP="002D79F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45</w:t>
            </w:r>
          </w:p>
        </w:tc>
        <w:tc>
          <w:tcPr>
            <w:tcW w:w="382" w:type="dxa"/>
            <w:shd w:val="clear" w:color="auto" w:fill="auto"/>
            <w:noWrap/>
            <w:tcMar>
              <w:left w:w="28" w:type="dxa"/>
              <w:right w:w="28" w:type="dxa"/>
            </w:tcMar>
            <w:vAlign w:val="bottom"/>
            <w:hideMark/>
          </w:tcPr>
          <w:p w:rsidR="00395ECB" w:rsidRPr="00706229" w:rsidRDefault="00395ECB" w:rsidP="002D79F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47</w:t>
            </w:r>
          </w:p>
        </w:tc>
        <w:tc>
          <w:tcPr>
            <w:tcW w:w="496" w:type="dxa"/>
            <w:shd w:val="clear" w:color="auto" w:fill="auto"/>
            <w:noWrap/>
            <w:tcMar>
              <w:left w:w="28" w:type="dxa"/>
              <w:right w:w="28" w:type="dxa"/>
            </w:tcMar>
            <w:vAlign w:val="bottom"/>
            <w:hideMark/>
          </w:tcPr>
          <w:p w:rsidR="00395ECB" w:rsidRPr="00706229" w:rsidRDefault="00395ECB" w:rsidP="002D79F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9035</w:t>
            </w:r>
          </w:p>
        </w:tc>
        <w:tc>
          <w:tcPr>
            <w:tcW w:w="496" w:type="dxa"/>
            <w:shd w:val="clear" w:color="auto" w:fill="auto"/>
            <w:noWrap/>
            <w:tcMar>
              <w:left w:w="28" w:type="dxa"/>
              <w:right w:w="28" w:type="dxa"/>
            </w:tcMar>
            <w:vAlign w:val="bottom"/>
            <w:hideMark/>
          </w:tcPr>
          <w:p w:rsidR="00395ECB" w:rsidRPr="00706229" w:rsidRDefault="00395ECB" w:rsidP="002D79F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8927</w:t>
            </w:r>
          </w:p>
        </w:tc>
        <w:tc>
          <w:tcPr>
            <w:tcW w:w="496" w:type="dxa"/>
            <w:shd w:val="clear" w:color="auto" w:fill="auto"/>
            <w:noWrap/>
            <w:tcMar>
              <w:left w:w="28" w:type="dxa"/>
              <w:right w:w="28" w:type="dxa"/>
            </w:tcMar>
            <w:vAlign w:val="bottom"/>
            <w:hideMark/>
          </w:tcPr>
          <w:p w:rsidR="00395ECB" w:rsidRPr="00706229" w:rsidRDefault="00395ECB" w:rsidP="002D79F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8187</w:t>
            </w:r>
          </w:p>
        </w:tc>
        <w:tc>
          <w:tcPr>
            <w:tcW w:w="496" w:type="dxa"/>
            <w:shd w:val="clear" w:color="auto" w:fill="auto"/>
            <w:noWrap/>
            <w:tcMar>
              <w:left w:w="28" w:type="dxa"/>
              <w:right w:w="28" w:type="dxa"/>
            </w:tcMar>
            <w:vAlign w:val="bottom"/>
            <w:hideMark/>
          </w:tcPr>
          <w:p w:rsidR="00395ECB" w:rsidRPr="00706229" w:rsidRDefault="00395ECB" w:rsidP="002D79F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8196</w:t>
            </w:r>
          </w:p>
        </w:tc>
        <w:tc>
          <w:tcPr>
            <w:tcW w:w="584" w:type="dxa"/>
            <w:shd w:val="clear" w:color="auto" w:fill="auto"/>
            <w:noWrap/>
            <w:tcMar>
              <w:left w:w="28" w:type="dxa"/>
              <w:right w:w="28" w:type="dxa"/>
            </w:tcMar>
            <w:vAlign w:val="bottom"/>
            <w:hideMark/>
          </w:tcPr>
          <w:p w:rsidR="00395ECB" w:rsidRPr="00706229" w:rsidRDefault="00395ECB" w:rsidP="002D79F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8401</w:t>
            </w:r>
          </w:p>
        </w:tc>
        <w:tc>
          <w:tcPr>
            <w:tcW w:w="540" w:type="dxa"/>
            <w:shd w:val="clear" w:color="auto" w:fill="auto"/>
            <w:noWrap/>
            <w:tcMar>
              <w:left w:w="28" w:type="dxa"/>
              <w:right w:w="28" w:type="dxa"/>
            </w:tcMar>
            <w:vAlign w:val="bottom"/>
            <w:hideMark/>
          </w:tcPr>
          <w:p w:rsidR="00395ECB" w:rsidRPr="00706229" w:rsidRDefault="00395ECB" w:rsidP="002D79F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8324</w:t>
            </w:r>
          </w:p>
        </w:tc>
        <w:tc>
          <w:tcPr>
            <w:tcW w:w="606" w:type="dxa"/>
            <w:shd w:val="clear" w:color="auto" w:fill="auto"/>
            <w:noWrap/>
            <w:tcMar>
              <w:left w:w="28" w:type="dxa"/>
              <w:right w:w="28" w:type="dxa"/>
            </w:tcMar>
            <w:vAlign w:val="bottom"/>
            <w:hideMark/>
          </w:tcPr>
          <w:p w:rsidR="00395ECB" w:rsidRPr="00706229" w:rsidRDefault="00395ECB" w:rsidP="002D79F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29810</w:t>
            </w:r>
          </w:p>
        </w:tc>
        <w:tc>
          <w:tcPr>
            <w:tcW w:w="606" w:type="dxa"/>
            <w:shd w:val="clear" w:color="auto" w:fill="auto"/>
            <w:noWrap/>
            <w:tcMar>
              <w:left w:w="28" w:type="dxa"/>
              <w:right w:w="28" w:type="dxa"/>
            </w:tcMar>
            <w:vAlign w:val="bottom"/>
            <w:hideMark/>
          </w:tcPr>
          <w:p w:rsidR="00395ECB" w:rsidRPr="00706229" w:rsidRDefault="00395ECB" w:rsidP="002D79F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30428</w:t>
            </w:r>
          </w:p>
        </w:tc>
        <w:tc>
          <w:tcPr>
            <w:tcW w:w="606" w:type="dxa"/>
            <w:shd w:val="clear" w:color="auto" w:fill="auto"/>
            <w:noWrap/>
            <w:tcMar>
              <w:left w:w="28" w:type="dxa"/>
              <w:right w:w="28" w:type="dxa"/>
            </w:tcMar>
            <w:vAlign w:val="bottom"/>
            <w:hideMark/>
          </w:tcPr>
          <w:p w:rsidR="00395ECB" w:rsidRPr="00706229" w:rsidRDefault="00395ECB" w:rsidP="002D79F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29811</w:t>
            </w:r>
          </w:p>
        </w:tc>
        <w:tc>
          <w:tcPr>
            <w:tcW w:w="606" w:type="dxa"/>
            <w:shd w:val="clear" w:color="auto" w:fill="auto"/>
            <w:noWrap/>
            <w:tcMar>
              <w:left w:w="28" w:type="dxa"/>
              <w:right w:w="28" w:type="dxa"/>
            </w:tcMar>
            <w:vAlign w:val="bottom"/>
            <w:hideMark/>
          </w:tcPr>
          <w:p w:rsidR="00395ECB" w:rsidRPr="00706229" w:rsidRDefault="00395ECB" w:rsidP="002D79F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29638</w:t>
            </w:r>
          </w:p>
        </w:tc>
        <w:tc>
          <w:tcPr>
            <w:tcW w:w="606" w:type="dxa"/>
            <w:shd w:val="clear" w:color="auto" w:fill="auto"/>
            <w:noWrap/>
            <w:tcMar>
              <w:left w:w="28" w:type="dxa"/>
              <w:right w:w="28" w:type="dxa"/>
            </w:tcMar>
            <w:vAlign w:val="bottom"/>
            <w:hideMark/>
          </w:tcPr>
          <w:p w:rsidR="00395ECB" w:rsidRPr="00706229" w:rsidRDefault="00395ECB" w:rsidP="002D79F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29042</w:t>
            </w:r>
          </w:p>
        </w:tc>
        <w:tc>
          <w:tcPr>
            <w:tcW w:w="606" w:type="dxa"/>
            <w:shd w:val="clear" w:color="auto" w:fill="auto"/>
            <w:noWrap/>
            <w:tcMar>
              <w:left w:w="28" w:type="dxa"/>
              <w:right w:w="28" w:type="dxa"/>
            </w:tcMar>
            <w:vAlign w:val="bottom"/>
            <w:hideMark/>
          </w:tcPr>
          <w:p w:rsidR="00395ECB" w:rsidRPr="00706229" w:rsidRDefault="00395ECB" w:rsidP="002D79F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28891</w:t>
            </w:r>
          </w:p>
        </w:tc>
      </w:tr>
      <w:tr w:rsidR="00395ECB" w:rsidRPr="00706229" w:rsidTr="0025323A">
        <w:trPr>
          <w:trHeight w:val="20"/>
          <w:jc w:val="center"/>
        </w:trPr>
        <w:tc>
          <w:tcPr>
            <w:tcW w:w="1015" w:type="dxa"/>
            <w:shd w:val="clear" w:color="auto" w:fill="auto"/>
            <w:noWrap/>
            <w:tcMar>
              <w:left w:w="28" w:type="dxa"/>
              <w:right w:w="28" w:type="dxa"/>
            </w:tcMar>
            <w:vAlign w:val="bottom"/>
            <w:hideMark/>
          </w:tcPr>
          <w:p w:rsidR="00395ECB" w:rsidRPr="00706229" w:rsidRDefault="002D79FD" w:rsidP="002D79F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RD</w:t>
            </w:r>
            <w:r w:rsidR="00395ECB" w:rsidRPr="00706229">
              <w:rPr>
                <w:rFonts w:ascii="Times New Roman" w:eastAsia="Times New Roman" w:hAnsi="Times New Roman" w:cs="Times New Roman"/>
                <w:lang w:eastAsia="ru-RU"/>
              </w:rPr>
              <w:t>Centru</w:t>
            </w:r>
          </w:p>
        </w:tc>
        <w:tc>
          <w:tcPr>
            <w:tcW w:w="382" w:type="dxa"/>
            <w:shd w:val="clear" w:color="auto" w:fill="auto"/>
            <w:noWrap/>
            <w:tcMar>
              <w:left w:w="28" w:type="dxa"/>
              <w:right w:w="28" w:type="dxa"/>
            </w:tcMar>
            <w:vAlign w:val="bottom"/>
            <w:hideMark/>
          </w:tcPr>
          <w:p w:rsidR="00395ECB" w:rsidRPr="00706229" w:rsidRDefault="00395ECB" w:rsidP="002D79F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w:t>
            </w:r>
          </w:p>
        </w:tc>
        <w:tc>
          <w:tcPr>
            <w:tcW w:w="382" w:type="dxa"/>
            <w:shd w:val="clear" w:color="auto" w:fill="auto"/>
            <w:noWrap/>
            <w:tcMar>
              <w:left w:w="28" w:type="dxa"/>
              <w:right w:w="28" w:type="dxa"/>
            </w:tcMar>
            <w:vAlign w:val="bottom"/>
            <w:hideMark/>
          </w:tcPr>
          <w:p w:rsidR="00395ECB" w:rsidRPr="00706229" w:rsidRDefault="00395ECB" w:rsidP="002D79F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w:t>
            </w:r>
          </w:p>
        </w:tc>
        <w:tc>
          <w:tcPr>
            <w:tcW w:w="382" w:type="dxa"/>
            <w:shd w:val="clear" w:color="auto" w:fill="auto"/>
            <w:noWrap/>
            <w:tcMar>
              <w:left w:w="28" w:type="dxa"/>
              <w:right w:w="28" w:type="dxa"/>
            </w:tcMar>
            <w:vAlign w:val="bottom"/>
            <w:hideMark/>
          </w:tcPr>
          <w:p w:rsidR="00395ECB" w:rsidRPr="00706229" w:rsidRDefault="00395ECB" w:rsidP="002D79F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w:t>
            </w:r>
          </w:p>
        </w:tc>
        <w:tc>
          <w:tcPr>
            <w:tcW w:w="382" w:type="dxa"/>
            <w:shd w:val="clear" w:color="auto" w:fill="auto"/>
            <w:noWrap/>
            <w:tcMar>
              <w:left w:w="28" w:type="dxa"/>
              <w:right w:w="28" w:type="dxa"/>
            </w:tcMar>
            <w:vAlign w:val="bottom"/>
            <w:hideMark/>
          </w:tcPr>
          <w:p w:rsidR="00395ECB" w:rsidRPr="00706229" w:rsidRDefault="00395ECB" w:rsidP="002D79F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w:t>
            </w:r>
          </w:p>
        </w:tc>
        <w:tc>
          <w:tcPr>
            <w:tcW w:w="382" w:type="dxa"/>
            <w:shd w:val="clear" w:color="auto" w:fill="auto"/>
            <w:noWrap/>
            <w:tcMar>
              <w:left w:w="28" w:type="dxa"/>
              <w:right w:w="28" w:type="dxa"/>
            </w:tcMar>
            <w:vAlign w:val="bottom"/>
            <w:hideMark/>
          </w:tcPr>
          <w:p w:rsidR="00395ECB" w:rsidRPr="00706229" w:rsidRDefault="00395ECB" w:rsidP="002D79F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w:t>
            </w:r>
          </w:p>
        </w:tc>
        <w:tc>
          <w:tcPr>
            <w:tcW w:w="382" w:type="dxa"/>
            <w:shd w:val="clear" w:color="auto" w:fill="auto"/>
            <w:noWrap/>
            <w:tcMar>
              <w:left w:w="28" w:type="dxa"/>
              <w:right w:w="28" w:type="dxa"/>
            </w:tcMar>
            <w:vAlign w:val="bottom"/>
            <w:hideMark/>
          </w:tcPr>
          <w:p w:rsidR="00395ECB" w:rsidRPr="00706229" w:rsidRDefault="00395ECB" w:rsidP="002D79F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w:t>
            </w:r>
          </w:p>
        </w:tc>
        <w:tc>
          <w:tcPr>
            <w:tcW w:w="496" w:type="dxa"/>
            <w:shd w:val="clear" w:color="auto" w:fill="auto"/>
            <w:noWrap/>
            <w:tcMar>
              <w:left w:w="28" w:type="dxa"/>
              <w:right w:w="28" w:type="dxa"/>
            </w:tcMar>
            <w:vAlign w:val="bottom"/>
            <w:hideMark/>
          </w:tcPr>
          <w:p w:rsidR="00395ECB" w:rsidRPr="00706229" w:rsidRDefault="00395ECB" w:rsidP="002D79F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826</w:t>
            </w:r>
          </w:p>
        </w:tc>
        <w:tc>
          <w:tcPr>
            <w:tcW w:w="496" w:type="dxa"/>
            <w:shd w:val="clear" w:color="auto" w:fill="auto"/>
            <w:noWrap/>
            <w:tcMar>
              <w:left w:w="28" w:type="dxa"/>
              <w:right w:w="28" w:type="dxa"/>
            </w:tcMar>
            <w:vAlign w:val="bottom"/>
            <w:hideMark/>
          </w:tcPr>
          <w:p w:rsidR="00395ECB" w:rsidRPr="00706229" w:rsidRDefault="00395ECB" w:rsidP="002D79F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732</w:t>
            </w:r>
          </w:p>
        </w:tc>
        <w:tc>
          <w:tcPr>
            <w:tcW w:w="496" w:type="dxa"/>
            <w:shd w:val="clear" w:color="auto" w:fill="auto"/>
            <w:noWrap/>
            <w:tcMar>
              <w:left w:w="28" w:type="dxa"/>
              <w:right w:w="28" w:type="dxa"/>
            </w:tcMar>
            <w:vAlign w:val="bottom"/>
            <w:hideMark/>
          </w:tcPr>
          <w:p w:rsidR="00395ECB" w:rsidRPr="00706229" w:rsidRDefault="00395ECB" w:rsidP="002D79F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649</w:t>
            </w:r>
          </w:p>
        </w:tc>
        <w:tc>
          <w:tcPr>
            <w:tcW w:w="496" w:type="dxa"/>
            <w:shd w:val="clear" w:color="auto" w:fill="auto"/>
            <w:noWrap/>
            <w:tcMar>
              <w:left w:w="28" w:type="dxa"/>
              <w:right w:w="28" w:type="dxa"/>
            </w:tcMar>
            <w:vAlign w:val="bottom"/>
            <w:hideMark/>
          </w:tcPr>
          <w:p w:rsidR="00395ECB" w:rsidRPr="00706229" w:rsidRDefault="00395ECB" w:rsidP="002D79F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677</w:t>
            </w:r>
          </w:p>
        </w:tc>
        <w:tc>
          <w:tcPr>
            <w:tcW w:w="584" w:type="dxa"/>
            <w:shd w:val="clear" w:color="auto" w:fill="auto"/>
            <w:noWrap/>
            <w:tcMar>
              <w:left w:w="28" w:type="dxa"/>
              <w:right w:w="28" w:type="dxa"/>
            </w:tcMar>
            <w:vAlign w:val="bottom"/>
            <w:hideMark/>
          </w:tcPr>
          <w:p w:rsidR="00395ECB" w:rsidRPr="00706229" w:rsidRDefault="00395ECB" w:rsidP="002D79F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794</w:t>
            </w:r>
          </w:p>
        </w:tc>
        <w:tc>
          <w:tcPr>
            <w:tcW w:w="540" w:type="dxa"/>
            <w:shd w:val="clear" w:color="auto" w:fill="auto"/>
            <w:noWrap/>
            <w:tcMar>
              <w:left w:w="28" w:type="dxa"/>
              <w:right w:w="28" w:type="dxa"/>
            </w:tcMar>
            <w:vAlign w:val="bottom"/>
            <w:hideMark/>
          </w:tcPr>
          <w:p w:rsidR="00395ECB" w:rsidRPr="00706229" w:rsidRDefault="00395ECB" w:rsidP="002D79F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823</w:t>
            </w:r>
          </w:p>
        </w:tc>
        <w:tc>
          <w:tcPr>
            <w:tcW w:w="606" w:type="dxa"/>
            <w:shd w:val="clear" w:color="auto" w:fill="auto"/>
            <w:noWrap/>
            <w:tcMar>
              <w:left w:w="28" w:type="dxa"/>
              <w:right w:w="28" w:type="dxa"/>
            </w:tcMar>
            <w:vAlign w:val="bottom"/>
            <w:hideMark/>
          </w:tcPr>
          <w:p w:rsidR="00395ECB" w:rsidRPr="00706229" w:rsidRDefault="00395ECB" w:rsidP="002D79F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2970</w:t>
            </w:r>
          </w:p>
        </w:tc>
        <w:tc>
          <w:tcPr>
            <w:tcW w:w="606" w:type="dxa"/>
            <w:shd w:val="clear" w:color="auto" w:fill="auto"/>
            <w:noWrap/>
            <w:tcMar>
              <w:left w:w="28" w:type="dxa"/>
              <w:right w:w="28" w:type="dxa"/>
            </w:tcMar>
            <w:vAlign w:val="bottom"/>
            <w:hideMark/>
          </w:tcPr>
          <w:p w:rsidR="00395ECB" w:rsidRPr="00706229" w:rsidRDefault="00395ECB" w:rsidP="002D79F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2859</w:t>
            </w:r>
          </w:p>
        </w:tc>
        <w:tc>
          <w:tcPr>
            <w:tcW w:w="606" w:type="dxa"/>
            <w:shd w:val="clear" w:color="auto" w:fill="auto"/>
            <w:noWrap/>
            <w:tcMar>
              <w:left w:w="28" w:type="dxa"/>
              <w:right w:w="28" w:type="dxa"/>
            </w:tcMar>
            <w:vAlign w:val="bottom"/>
            <w:hideMark/>
          </w:tcPr>
          <w:p w:rsidR="00395ECB" w:rsidRPr="00706229" w:rsidRDefault="00395ECB" w:rsidP="002D79F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2684</w:t>
            </w:r>
          </w:p>
        </w:tc>
        <w:tc>
          <w:tcPr>
            <w:tcW w:w="606" w:type="dxa"/>
            <w:shd w:val="clear" w:color="auto" w:fill="auto"/>
            <w:noWrap/>
            <w:tcMar>
              <w:left w:w="28" w:type="dxa"/>
              <w:right w:w="28" w:type="dxa"/>
            </w:tcMar>
            <w:vAlign w:val="bottom"/>
            <w:hideMark/>
          </w:tcPr>
          <w:p w:rsidR="00395ECB" w:rsidRPr="00706229" w:rsidRDefault="00395ECB" w:rsidP="002D79F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2532</w:t>
            </w:r>
          </w:p>
        </w:tc>
        <w:tc>
          <w:tcPr>
            <w:tcW w:w="606" w:type="dxa"/>
            <w:shd w:val="clear" w:color="auto" w:fill="auto"/>
            <w:noWrap/>
            <w:tcMar>
              <w:left w:w="28" w:type="dxa"/>
              <w:right w:w="28" w:type="dxa"/>
            </w:tcMar>
            <w:vAlign w:val="bottom"/>
            <w:hideMark/>
          </w:tcPr>
          <w:p w:rsidR="00395ECB" w:rsidRPr="00706229" w:rsidRDefault="00395ECB" w:rsidP="002D79F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2517</w:t>
            </w:r>
          </w:p>
        </w:tc>
        <w:tc>
          <w:tcPr>
            <w:tcW w:w="606" w:type="dxa"/>
            <w:shd w:val="clear" w:color="auto" w:fill="auto"/>
            <w:noWrap/>
            <w:tcMar>
              <w:left w:w="28" w:type="dxa"/>
              <w:right w:w="28" w:type="dxa"/>
            </w:tcMar>
            <w:vAlign w:val="bottom"/>
            <w:hideMark/>
          </w:tcPr>
          <w:p w:rsidR="00395ECB" w:rsidRPr="00706229" w:rsidRDefault="00395ECB" w:rsidP="002D79F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2539</w:t>
            </w:r>
          </w:p>
        </w:tc>
      </w:tr>
      <w:tr w:rsidR="00395ECB" w:rsidRPr="00706229" w:rsidTr="0025323A">
        <w:trPr>
          <w:trHeight w:val="20"/>
          <w:jc w:val="center"/>
        </w:trPr>
        <w:tc>
          <w:tcPr>
            <w:tcW w:w="1015" w:type="dxa"/>
            <w:shd w:val="clear" w:color="auto" w:fill="auto"/>
            <w:noWrap/>
            <w:tcMar>
              <w:left w:w="28" w:type="dxa"/>
              <w:right w:w="28" w:type="dxa"/>
            </w:tcMar>
            <w:vAlign w:val="bottom"/>
            <w:hideMark/>
          </w:tcPr>
          <w:p w:rsidR="00395ECB" w:rsidRPr="00706229" w:rsidRDefault="00614754" w:rsidP="002D79FD">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r. Orhei</w:t>
            </w:r>
          </w:p>
        </w:tc>
        <w:tc>
          <w:tcPr>
            <w:tcW w:w="382" w:type="dxa"/>
            <w:shd w:val="clear" w:color="auto" w:fill="auto"/>
            <w:noWrap/>
            <w:tcMar>
              <w:left w:w="28" w:type="dxa"/>
              <w:right w:w="28" w:type="dxa"/>
            </w:tcMar>
            <w:vAlign w:val="bottom"/>
            <w:hideMark/>
          </w:tcPr>
          <w:p w:rsidR="00395ECB" w:rsidRPr="00706229" w:rsidRDefault="00395ECB" w:rsidP="002D79F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w:t>
            </w:r>
          </w:p>
        </w:tc>
        <w:tc>
          <w:tcPr>
            <w:tcW w:w="382" w:type="dxa"/>
            <w:shd w:val="clear" w:color="auto" w:fill="auto"/>
            <w:noWrap/>
            <w:tcMar>
              <w:left w:w="28" w:type="dxa"/>
              <w:right w:w="28" w:type="dxa"/>
            </w:tcMar>
            <w:vAlign w:val="bottom"/>
            <w:hideMark/>
          </w:tcPr>
          <w:p w:rsidR="00395ECB" w:rsidRPr="00706229" w:rsidRDefault="00395ECB" w:rsidP="002D79F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w:t>
            </w:r>
          </w:p>
        </w:tc>
        <w:tc>
          <w:tcPr>
            <w:tcW w:w="382" w:type="dxa"/>
            <w:shd w:val="clear" w:color="auto" w:fill="auto"/>
            <w:noWrap/>
            <w:tcMar>
              <w:left w:w="28" w:type="dxa"/>
              <w:right w:w="28" w:type="dxa"/>
            </w:tcMar>
            <w:vAlign w:val="bottom"/>
            <w:hideMark/>
          </w:tcPr>
          <w:p w:rsidR="00395ECB" w:rsidRPr="00706229" w:rsidRDefault="00395ECB" w:rsidP="002D79F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w:t>
            </w:r>
          </w:p>
        </w:tc>
        <w:tc>
          <w:tcPr>
            <w:tcW w:w="382" w:type="dxa"/>
            <w:shd w:val="clear" w:color="auto" w:fill="auto"/>
            <w:noWrap/>
            <w:tcMar>
              <w:left w:w="28" w:type="dxa"/>
              <w:right w:w="28" w:type="dxa"/>
            </w:tcMar>
            <w:vAlign w:val="bottom"/>
            <w:hideMark/>
          </w:tcPr>
          <w:p w:rsidR="00395ECB" w:rsidRPr="00706229" w:rsidRDefault="00395ECB" w:rsidP="002D79F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w:t>
            </w:r>
          </w:p>
        </w:tc>
        <w:tc>
          <w:tcPr>
            <w:tcW w:w="382" w:type="dxa"/>
            <w:shd w:val="clear" w:color="auto" w:fill="auto"/>
            <w:noWrap/>
            <w:tcMar>
              <w:left w:w="28" w:type="dxa"/>
              <w:right w:w="28" w:type="dxa"/>
            </w:tcMar>
            <w:vAlign w:val="bottom"/>
            <w:hideMark/>
          </w:tcPr>
          <w:p w:rsidR="00395ECB" w:rsidRPr="00706229" w:rsidRDefault="00395ECB" w:rsidP="002D79F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w:t>
            </w:r>
          </w:p>
        </w:tc>
        <w:tc>
          <w:tcPr>
            <w:tcW w:w="382" w:type="dxa"/>
            <w:shd w:val="clear" w:color="auto" w:fill="auto"/>
            <w:noWrap/>
            <w:tcMar>
              <w:left w:w="28" w:type="dxa"/>
              <w:right w:w="28" w:type="dxa"/>
            </w:tcMar>
            <w:vAlign w:val="bottom"/>
            <w:hideMark/>
          </w:tcPr>
          <w:p w:rsidR="00395ECB" w:rsidRPr="00706229" w:rsidRDefault="00395ECB" w:rsidP="002D79F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w:t>
            </w:r>
          </w:p>
        </w:tc>
        <w:tc>
          <w:tcPr>
            <w:tcW w:w="496" w:type="dxa"/>
            <w:shd w:val="clear" w:color="auto" w:fill="auto"/>
            <w:noWrap/>
            <w:tcMar>
              <w:left w:w="28" w:type="dxa"/>
              <w:right w:w="28" w:type="dxa"/>
            </w:tcMar>
            <w:vAlign w:val="bottom"/>
            <w:hideMark/>
          </w:tcPr>
          <w:p w:rsidR="00395ECB" w:rsidRPr="00706229" w:rsidRDefault="00395ECB" w:rsidP="002D79F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325</w:t>
            </w:r>
          </w:p>
        </w:tc>
        <w:tc>
          <w:tcPr>
            <w:tcW w:w="496" w:type="dxa"/>
            <w:shd w:val="clear" w:color="auto" w:fill="auto"/>
            <w:noWrap/>
            <w:tcMar>
              <w:left w:w="28" w:type="dxa"/>
              <w:right w:w="28" w:type="dxa"/>
            </w:tcMar>
            <w:vAlign w:val="bottom"/>
            <w:hideMark/>
          </w:tcPr>
          <w:p w:rsidR="00395ECB" w:rsidRPr="00706229" w:rsidRDefault="00395ECB" w:rsidP="002D79F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255</w:t>
            </w:r>
          </w:p>
        </w:tc>
        <w:tc>
          <w:tcPr>
            <w:tcW w:w="496" w:type="dxa"/>
            <w:shd w:val="clear" w:color="auto" w:fill="auto"/>
            <w:noWrap/>
            <w:tcMar>
              <w:left w:w="28" w:type="dxa"/>
              <w:right w:w="28" w:type="dxa"/>
            </w:tcMar>
            <w:vAlign w:val="bottom"/>
            <w:hideMark/>
          </w:tcPr>
          <w:p w:rsidR="00395ECB" w:rsidRPr="00706229" w:rsidRDefault="00395ECB" w:rsidP="002D79F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201</w:t>
            </w:r>
          </w:p>
        </w:tc>
        <w:tc>
          <w:tcPr>
            <w:tcW w:w="496" w:type="dxa"/>
            <w:shd w:val="clear" w:color="auto" w:fill="auto"/>
            <w:noWrap/>
            <w:tcMar>
              <w:left w:w="28" w:type="dxa"/>
              <w:right w:w="28" w:type="dxa"/>
            </w:tcMar>
            <w:vAlign w:val="bottom"/>
            <w:hideMark/>
          </w:tcPr>
          <w:p w:rsidR="00395ECB" w:rsidRPr="00706229" w:rsidRDefault="00395ECB" w:rsidP="002D79F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268</w:t>
            </w:r>
          </w:p>
        </w:tc>
        <w:tc>
          <w:tcPr>
            <w:tcW w:w="584" w:type="dxa"/>
            <w:shd w:val="clear" w:color="auto" w:fill="auto"/>
            <w:noWrap/>
            <w:tcMar>
              <w:left w:w="28" w:type="dxa"/>
              <w:right w:w="28" w:type="dxa"/>
            </w:tcMar>
            <w:vAlign w:val="bottom"/>
            <w:hideMark/>
          </w:tcPr>
          <w:p w:rsidR="00395ECB" w:rsidRPr="00706229" w:rsidRDefault="00395ECB" w:rsidP="002D79F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299</w:t>
            </w:r>
          </w:p>
        </w:tc>
        <w:tc>
          <w:tcPr>
            <w:tcW w:w="540" w:type="dxa"/>
            <w:shd w:val="clear" w:color="auto" w:fill="auto"/>
            <w:noWrap/>
            <w:tcMar>
              <w:left w:w="28" w:type="dxa"/>
              <w:right w:w="28" w:type="dxa"/>
            </w:tcMar>
            <w:vAlign w:val="bottom"/>
            <w:hideMark/>
          </w:tcPr>
          <w:p w:rsidR="00395ECB" w:rsidRPr="00706229" w:rsidRDefault="00395ECB" w:rsidP="002D79F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315</w:t>
            </w:r>
          </w:p>
        </w:tc>
        <w:tc>
          <w:tcPr>
            <w:tcW w:w="606" w:type="dxa"/>
            <w:shd w:val="clear" w:color="auto" w:fill="auto"/>
            <w:noWrap/>
            <w:tcMar>
              <w:left w:w="28" w:type="dxa"/>
              <w:right w:w="28" w:type="dxa"/>
            </w:tcMar>
            <w:vAlign w:val="bottom"/>
            <w:hideMark/>
          </w:tcPr>
          <w:p w:rsidR="00395ECB" w:rsidRPr="00706229" w:rsidRDefault="00395ECB" w:rsidP="002D79F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1116</w:t>
            </w:r>
          </w:p>
        </w:tc>
        <w:tc>
          <w:tcPr>
            <w:tcW w:w="606" w:type="dxa"/>
            <w:shd w:val="clear" w:color="auto" w:fill="auto"/>
            <w:noWrap/>
            <w:tcMar>
              <w:left w:w="28" w:type="dxa"/>
              <w:right w:w="28" w:type="dxa"/>
            </w:tcMar>
            <w:vAlign w:val="bottom"/>
            <w:hideMark/>
          </w:tcPr>
          <w:p w:rsidR="00395ECB" w:rsidRPr="00706229" w:rsidRDefault="00395ECB" w:rsidP="002D79F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1098</w:t>
            </w:r>
          </w:p>
        </w:tc>
        <w:tc>
          <w:tcPr>
            <w:tcW w:w="606" w:type="dxa"/>
            <w:shd w:val="clear" w:color="auto" w:fill="auto"/>
            <w:noWrap/>
            <w:tcMar>
              <w:left w:w="28" w:type="dxa"/>
              <w:right w:w="28" w:type="dxa"/>
            </w:tcMar>
            <w:vAlign w:val="bottom"/>
            <w:hideMark/>
          </w:tcPr>
          <w:p w:rsidR="00395ECB" w:rsidRPr="00706229" w:rsidRDefault="00395ECB" w:rsidP="002D79F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983</w:t>
            </w:r>
          </w:p>
        </w:tc>
        <w:tc>
          <w:tcPr>
            <w:tcW w:w="606" w:type="dxa"/>
            <w:shd w:val="clear" w:color="auto" w:fill="auto"/>
            <w:noWrap/>
            <w:tcMar>
              <w:left w:w="28" w:type="dxa"/>
              <w:right w:w="28" w:type="dxa"/>
            </w:tcMar>
            <w:vAlign w:val="bottom"/>
            <w:hideMark/>
          </w:tcPr>
          <w:p w:rsidR="00395ECB" w:rsidRPr="00706229" w:rsidRDefault="00395ECB" w:rsidP="002D79F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996</w:t>
            </w:r>
          </w:p>
        </w:tc>
        <w:tc>
          <w:tcPr>
            <w:tcW w:w="606" w:type="dxa"/>
            <w:shd w:val="clear" w:color="auto" w:fill="auto"/>
            <w:noWrap/>
            <w:tcMar>
              <w:left w:w="28" w:type="dxa"/>
              <w:right w:w="28" w:type="dxa"/>
            </w:tcMar>
            <w:vAlign w:val="bottom"/>
            <w:hideMark/>
          </w:tcPr>
          <w:p w:rsidR="00395ECB" w:rsidRPr="00706229" w:rsidRDefault="00395ECB" w:rsidP="002D79F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1015</w:t>
            </w:r>
          </w:p>
        </w:tc>
        <w:tc>
          <w:tcPr>
            <w:tcW w:w="606" w:type="dxa"/>
            <w:shd w:val="clear" w:color="auto" w:fill="auto"/>
            <w:noWrap/>
            <w:tcMar>
              <w:left w:w="28" w:type="dxa"/>
              <w:right w:w="28" w:type="dxa"/>
            </w:tcMar>
            <w:vAlign w:val="bottom"/>
            <w:hideMark/>
          </w:tcPr>
          <w:p w:rsidR="00395ECB" w:rsidRPr="00706229" w:rsidRDefault="00395ECB" w:rsidP="002D79F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1027</w:t>
            </w:r>
          </w:p>
        </w:tc>
      </w:tr>
    </w:tbl>
    <w:p w:rsidR="00414370" w:rsidRPr="00706229" w:rsidRDefault="00414370" w:rsidP="00A02586">
      <w:pPr>
        <w:spacing w:before="120" w:after="120"/>
        <w:jc w:val="both"/>
        <w:rPr>
          <w:rFonts w:ascii="Arial,Italic" w:hAnsi="Arial,Italic" w:cs="Arial,Italic"/>
          <w:i/>
          <w:iCs/>
          <w:sz w:val="18"/>
          <w:szCs w:val="18"/>
        </w:rPr>
      </w:pPr>
      <w:r w:rsidRPr="00706229">
        <w:rPr>
          <w:rFonts w:ascii="Arial,Italic" w:hAnsi="Arial,Italic" w:cs="Arial,Italic"/>
          <w:i/>
          <w:iCs/>
          <w:sz w:val="18"/>
          <w:szCs w:val="18"/>
        </w:rPr>
        <w:t>Sursa: BNS, Statistica social</w:t>
      </w:r>
      <w:r w:rsidR="002D79FD">
        <w:rPr>
          <w:rFonts w:ascii="Arial,Italic" w:hAnsi="Arial,Italic" w:cs="Arial,Italic"/>
          <w:i/>
          <w:iCs/>
          <w:sz w:val="18"/>
          <w:szCs w:val="18"/>
        </w:rPr>
        <w:t>ă</w:t>
      </w:r>
    </w:p>
    <w:p w:rsidR="00C00EEA" w:rsidRPr="00706229" w:rsidRDefault="00C00EEA" w:rsidP="00A02586">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u w:val="single"/>
        </w:rPr>
        <w:t>Instituția Publică Colegiul „Vasile Lupu”</w:t>
      </w:r>
      <w:r w:rsidR="00887461" w:rsidRPr="00706229">
        <w:rPr>
          <w:rFonts w:ascii="Times New Roman" w:hAnsi="Times New Roman" w:cs="Times New Roman"/>
          <w:sz w:val="24"/>
          <w:szCs w:val="24"/>
          <w:u w:val="single"/>
        </w:rPr>
        <w:t xml:space="preserve"> din Orhei</w:t>
      </w:r>
      <w:r w:rsidRPr="00706229">
        <w:rPr>
          <w:rFonts w:ascii="Times New Roman" w:hAnsi="Times New Roman" w:cs="Times New Roman"/>
          <w:sz w:val="24"/>
          <w:szCs w:val="24"/>
        </w:rPr>
        <w:t xml:space="preserve"> - Instituția activează în calitate de instituție publică de învățământ profesional tehnic, cu potenţial sporit, având atribuţii atât în domeniul organizării programelor combinate de formare profesională, cât şi în domeniul dezvoltării capacităţilor instituțiilor de învățământ profesional tehnic</w:t>
      </w:r>
      <w:r w:rsidR="00FE397A">
        <w:rPr>
          <w:rFonts w:ascii="Times New Roman" w:hAnsi="Times New Roman" w:cs="Times New Roman"/>
          <w:sz w:val="24"/>
          <w:szCs w:val="24"/>
        </w:rPr>
        <w:t>,</w:t>
      </w:r>
      <w:r w:rsidRPr="00706229">
        <w:rPr>
          <w:rFonts w:ascii="Times New Roman" w:hAnsi="Times New Roman" w:cs="Times New Roman"/>
          <w:sz w:val="24"/>
          <w:szCs w:val="24"/>
        </w:rPr>
        <w:t xml:space="preserve"> care pregătesc specialiști în domeniul educației timpurii, învățământului primar, asistenței sociale, sport și pregătire fizică.</w:t>
      </w:r>
    </w:p>
    <w:p w:rsidR="00887461" w:rsidRPr="00706229" w:rsidRDefault="00887461" w:rsidP="00A02586">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Instituția de învățământ profesional tehnic postsecundar (colegiu) are misiunea de a asigura formarea profesională inițială a carelor pentru domeniile: Pregătirea cadrelor pentru instituții preșcolare – educatori și asistenți ai educatorului; Pregătirea cadrelor pentru instituții primare – învățător; Asistență socială și consiliere – pedagog social și lucrător social, Sport – instructor educație fizică, precum și dezvoltarea, eficientizarea, sporirea calității și relevanței învățământului profesional tehnic, orientat spre cerințele economiei naționale la nivel local, regional, național și sectorial, pentru asigurarea sinergiei dintre sistemul educațional și sectorul real al economiei.</w:t>
      </w:r>
    </w:p>
    <w:p w:rsidR="00887461" w:rsidRPr="00706229" w:rsidRDefault="00614754" w:rsidP="00A02586">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Instituția de învățământ profesional tehnic postsecundar exercită funcția de formare profesională inițială și continuă specialiştilor în limitele categoriilor de calificare existente corespunzătoare nivelurilor 3</w:t>
      </w:r>
      <w:r w:rsidR="00FE397A">
        <w:rPr>
          <w:rFonts w:ascii="Times New Roman" w:hAnsi="Times New Roman" w:cs="Times New Roman"/>
          <w:sz w:val="24"/>
          <w:szCs w:val="24"/>
        </w:rPr>
        <w:t xml:space="preserve"> </w:t>
      </w:r>
      <w:r w:rsidRPr="00706229">
        <w:rPr>
          <w:rFonts w:ascii="Times New Roman" w:hAnsi="Times New Roman" w:cs="Times New Roman"/>
          <w:sz w:val="24"/>
          <w:szCs w:val="24"/>
        </w:rPr>
        <w:t xml:space="preserve">şi 4 de calificare conform Cadrului Național al Calificărilor din </w:t>
      </w:r>
      <w:r w:rsidR="00FE397A">
        <w:rPr>
          <w:rFonts w:ascii="Times New Roman" w:hAnsi="Times New Roman" w:cs="Times New Roman"/>
          <w:sz w:val="24"/>
          <w:szCs w:val="24"/>
        </w:rPr>
        <w:t>țară</w:t>
      </w:r>
      <w:r w:rsidRPr="00706229">
        <w:rPr>
          <w:rFonts w:ascii="Times New Roman" w:hAnsi="Times New Roman" w:cs="Times New Roman"/>
          <w:sz w:val="24"/>
          <w:szCs w:val="24"/>
        </w:rPr>
        <w:t>.</w:t>
      </w:r>
    </w:p>
    <w:p w:rsidR="003E21EB" w:rsidRPr="00706229" w:rsidRDefault="003E21EB" w:rsidP="00A02586">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Caracteristica calitativă a corpului profesoral în perioada 2016-2021</w:t>
      </w:r>
    </w:p>
    <w:p w:rsidR="003E21EB" w:rsidRPr="00706229" w:rsidRDefault="003E21EB" w:rsidP="00AF5C20">
      <w:pPr>
        <w:spacing w:before="120" w:after="120"/>
        <w:rPr>
          <w:rFonts w:ascii="Times New Roman" w:hAnsi="Times New Roman" w:cs="Times New Roman"/>
          <w:sz w:val="24"/>
          <w:szCs w:val="24"/>
        </w:rPr>
      </w:pPr>
      <w:r w:rsidRPr="00706229">
        <w:rPr>
          <w:rFonts w:ascii="Times New Roman" w:hAnsi="Times New Roman" w:cs="Times New Roman"/>
          <w:noProof/>
          <w:sz w:val="24"/>
          <w:szCs w:val="24"/>
          <w:lang w:eastAsia="ro-RO"/>
        </w:rPr>
        <w:drawing>
          <wp:inline distT="0" distB="0" distL="0" distR="0" wp14:anchorId="2A1E5944" wp14:editId="69533FC5">
            <wp:extent cx="5947410" cy="2398794"/>
            <wp:effectExtent l="0" t="0" r="0" b="1905"/>
            <wp:docPr id="1" name="Picture 1" descr="D:\Users\use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ser\Desktop\Captur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7410" cy="2398794"/>
                    </a:xfrm>
                    <a:prstGeom prst="rect">
                      <a:avLst/>
                    </a:prstGeom>
                    <a:noFill/>
                    <a:ln>
                      <a:noFill/>
                    </a:ln>
                  </pic:spPr>
                </pic:pic>
              </a:graphicData>
            </a:graphic>
          </wp:inline>
        </w:drawing>
      </w:r>
    </w:p>
    <w:p w:rsidR="003E21EB" w:rsidRPr="00706229" w:rsidRDefault="003E21EB" w:rsidP="00A02586">
      <w:pPr>
        <w:spacing w:before="120" w:after="120"/>
        <w:jc w:val="both"/>
        <w:rPr>
          <w:rFonts w:ascii="Arial,Italic" w:hAnsi="Arial,Italic" w:cs="Arial,Italic"/>
          <w:i/>
          <w:iCs/>
          <w:sz w:val="18"/>
          <w:szCs w:val="18"/>
        </w:rPr>
      </w:pPr>
      <w:r w:rsidRPr="00706229">
        <w:rPr>
          <w:rFonts w:ascii="Arial,Italic" w:hAnsi="Arial,Italic" w:cs="Arial,Italic"/>
          <w:i/>
          <w:iCs/>
          <w:sz w:val="18"/>
          <w:szCs w:val="18"/>
        </w:rPr>
        <w:t>Sursa: http://www.colegiu.md/statistica.html</w:t>
      </w:r>
    </w:p>
    <w:p w:rsidR="00451CBD" w:rsidRPr="00706229" w:rsidRDefault="00451CBD" w:rsidP="00A02586">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Baza materială aferentă procesului de instruire și de educație se prezintă</w:t>
      </w:r>
      <w:r w:rsidR="003E21EB" w:rsidRPr="00706229">
        <w:rPr>
          <w:rFonts w:ascii="Times New Roman" w:hAnsi="Times New Roman" w:cs="Times New Roman"/>
          <w:sz w:val="24"/>
          <w:szCs w:val="24"/>
        </w:rPr>
        <w:t xml:space="preserve">: - </w:t>
      </w:r>
      <w:r w:rsidRPr="00706229">
        <w:rPr>
          <w:rFonts w:ascii="Times New Roman" w:hAnsi="Times New Roman" w:cs="Times New Roman"/>
          <w:sz w:val="24"/>
          <w:szCs w:val="24"/>
        </w:rPr>
        <w:t>două blocuri de studiu</w:t>
      </w:r>
      <w:r w:rsidR="003E21EB" w:rsidRPr="00706229">
        <w:rPr>
          <w:rFonts w:ascii="Times New Roman" w:hAnsi="Times New Roman" w:cs="Times New Roman"/>
          <w:sz w:val="24"/>
          <w:szCs w:val="24"/>
        </w:rPr>
        <w:t xml:space="preserve">, </w:t>
      </w:r>
      <w:r w:rsidRPr="00706229">
        <w:rPr>
          <w:rFonts w:ascii="Times New Roman" w:hAnsi="Times New Roman" w:cs="Times New Roman"/>
          <w:sz w:val="24"/>
          <w:szCs w:val="24"/>
        </w:rPr>
        <w:t>două săli de calculatoare</w:t>
      </w:r>
      <w:r w:rsidR="003E21EB" w:rsidRPr="00706229">
        <w:rPr>
          <w:rFonts w:ascii="Times New Roman" w:hAnsi="Times New Roman" w:cs="Times New Roman"/>
          <w:sz w:val="24"/>
          <w:szCs w:val="24"/>
        </w:rPr>
        <w:t xml:space="preserve">, </w:t>
      </w:r>
      <w:r w:rsidRPr="00706229">
        <w:rPr>
          <w:rFonts w:ascii="Times New Roman" w:hAnsi="Times New Roman" w:cs="Times New Roman"/>
          <w:sz w:val="24"/>
          <w:szCs w:val="24"/>
        </w:rPr>
        <w:t>o sală pentru festivităţi</w:t>
      </w:r>
      <w:r w:rsidR="003E21EB" w:rsidRPr="00706229">
        <w:rPr>
          <w:rFonts w:ascii="Times New Roman" w:hAnsi="Times New Roman" w:cs="Times New Roman"/>
          <w:sz w:val="24"/>
          <w:szCs w:val="24"/>
        </w:rPr>
        <w:t xml:space="preserve">, </w:t>
      </w:r>
      <w:r w:rsidRPr="00706229">
        <w:rPr>
          <w:rFonts w:ascii="Times New Roman" w:hAnsi="Times New Roman" w:cs="Times New Roman"/>
          <w:sz w:val="24"/>
          <w:szCs w:val="24"/>
        </w:rPr>
        <w:t>două laboratoare (fizică şi chimie)</w:t>
      </w:r>
      <w:r w:rsidR="003E21EB" w:rsidRPr="00706229">
        <w:rPr>
          <w:rFonts w:ascii="Times New Roman" w:hAnsi="Times New Roman" w:cs="Times New Roman"/>
          <w:sz w:val="24"/>
          <w:szCs w:val="24"/>
        </w:rPr>
        <w:t xml:space="preserve">, </w:t>
      </w:r>
      <w:r w:rsidRPr="00706229">
        <w:rPr>
          <w:rFonts w:ascii="Times New Roman" w:hAnsi="Times New Roman" w:cs="Times New Roman"/>
          <w:sz w:val="24"/>
          <w:szCs w:val="24"/>
        </w:rPr>
        <w:t>săli de clasă - 36 </w:t>
      </w:r>
      <w:r w:rsidR="003E21EB" w:rsidRPr="00706229">
        <w:rPr>
          <w:rFonts w:ascii="Times New Roman" w:hAnsi="Times New Roman" w:cs="Times New Roman"/>
          <w:sz w:val="24"/>
          <w:szCs w:val="24"/>
        </w:rPr>
        <w:t xml:space="preserve">, </w:t>
      </w:r>
      <w:r w:rsidRPr="00706229">
        <w:rPr>
          <w:rFonts w:ascii="Times New Roman" w:hAnsi="Times New Roman" w:cs="Times New Roman"/>
          <w:sz w:val="24"/>
          <w:szCs w:val="24"/>
        </w:rPr>
        <w:t>două cămine pentru elevi</w:t>
      </w:r>
      <w:r w:rsidR="003E21EB" w:rsidRPr="00706229">
        <w:rPr>
          <w:rFonts w:ascii="Times New Roman" w:hAnsi="Times New Roman" w:cs="Times New Roman"/>
          <w:sz w:val="24"/>
          <w:szCs w:val="24"/>
        </w:rPr>
        <w:t xml:space="preserve">, </w:t>
      </w:r>
      <w:r w:rsidRPr="00706229">
        <w:rPr>
          <w:rFonts w:ascii="Times New Roman" w:hAnsi="Times New Roman" w:cs="Times New Roman"/>
          <w:sz w:val="24"/>
          <w:szCs w:val="24"/>
        </w:rPr>
        <w:t>o bibliotecă cu sală de lectură</w:t>
      </w:r>
      <w:r w:rsidR="003E21EB" w:rsidRPr="00706229">
        <w:rPr>
          <w:rFonts w:ascii="Times New Roman" w:hAnsi="Times New Roman" w:cs="Times New Roman"/>
          <w:sz w:val="24"/>
          <w:szCs w:val="24"/>
        </w:rPr>
        <w:t xml:space="preserve">, </w:t>
      </w:r>
      <w:r w:rsidRPr="00706229">
        <w:rPr>
          <w:rFonts w:ascii="Times New Roman" w:hAnsi="Times New Roman" w:cs="Times New Roman"/>
          <w:sz w:val="24"/>
          <w:szCs w:val="24"/>
        </w:rPr>
        <w:t>o sală de sport</w:t>
      </w:r>
      <w:r w:rsidR="003E21EB" w:rsidRPr="00706229">
        <w:rPr>
          <w:rFonts w:ascii="Times New Roman" w:hAnsi="Times New Roman" w:cs="Times New Roman"/>
          <w:sz w:val="24"/>
          <w:szCs w:val="24"/>
        </w:rPr>
        <w:t>.</w:t>
      </w:r>
    </w:p>
    <w:p w:rsidR="0068519A" w:rsidRPr="00706229" w:rsidRDefault="007F59A6" w:rsidP="00A02586">
      <w:pPr>
        <w:spacing w:before="120" w:after="120"/>
        <w:jc w:val="both"/>
        <w:rPr>
          <w:rFonts w:ascii="Times New Roman" w:hAnsi="Times New Roman" w:cs="Times New Roman"/>
          <w:sz w:val="24"/>
          <w:szCs w:val="24"/>
          <w:u w:val="single"/>
        </w:rPr>
      </w:pPr>
      <w:r>
        <w:rPr>
          <w:rFonts w:ascii="Times New Roman" w:hAnsi="Times New Roman" w:cs="Times New Roman"/>
          <w:sz w:val="24"/>
          <w:szCs w:val="24"/>
          <w:u w:val="single"/>
        </w:rPr>
        <w:t>Elevi î</w:t>
      </w:r>
      <w:r w:rsidR="0068519A" w:rsidRPr="00706229">
        <w:rPr>
          <w:rFonts w:ascii="Times New Roman" w:hAnsi="Times New Roman" w:cs="Times New Roman"/>
          <w:sz w:val="24"/>
          <w:szCs w:val="24"/>
          <w:u w:val="single"/>
        </w:rPr>
        <w:t xml:space="preserve">n </w:t>
      </w:r>
      <w:r w:rsidR="00614754" w:rsidRPr="00706229">
        <w:rPr>
          <w:rFonts w:ascii="Times New Roman" w:hAnsi="Times New Roman" w:cs="Times New Roman"/>
          <w:sz w:val="24"/>
          <w:szCs w:val="24"/>
          <w:u w:val="single"/>
        </w:rPr>
        <w:t>instituțiile</w:t>
      </w:r>
      <w:r w:rsidR="0068519A" w:rsidRPr="00706229">
        <w:rPr>
          <w:rFonts w:ascii="Times New Roman" w:hAnsi="Times New Roman" w:cs="Times New Roman"/>
          <w:sz w:val="24"/>
          <w:szCs w:val="24"/>
          <w:u w:val="single"/>
        </w:rPr>
        <w:t xml:space="preserve"> de </w:t>
      </w:r>
      <w:r w:rsidR="00614754" w:rsidRPr="00706229">
        <w:rPr>
          <w:rFonts w:ascii="Times New Roman" w:hAnsi="Times New Roman" w:cs="Times New Roman"/>
          <w:sz w:val="24"/>
          <w:szCs w:val="24"/>
          <w:u w:val="single"/>
        </w:rPr>
        <w:t>învățământ</w:t>
      </w:r>
      <w:r w:rsidR="0068519A" w:rsidRPr="00706229">
        <w:rPr>
          <w:rFonts w:ascii="Times New Roman" w:hAnsi="Times New Roman" w:cs="Times New Roman"/>
          <w:sz w:val="24"/>
          <w:szCs w:val="24"/>
          <w:u w:val="single"/>
        </w:rPr>
        <w:t xml:space="preserve"> profesional tehnic postsecundar</w:t>
      </w:r>
    </w:p>
    <w:tbl>
      <w:tblPr>
        <w:tblW w:w="9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640"/>
        <w:gridCol w:w="560"/>
        <w:gridCol w:w="595"/>
        <w:gridCol w:w="560"/>
        <w:gridCol w:w="640"/>
        <w:gridCol w:w="640"/>
        <w:gridCol w:w="640"/>
        <w:gridCol w:w="560"/>
        <w:gridCol w:w="560"/>
        <w:gridCol w:w="640"/>
        <w:gridCol w:w="560"/>
        <w:gridCol w:w="640"/>
        <w:gridCol w:w="560"/>
        <w:gridCol w:w="586"/>
        <w:gridCol w:w="560"/>
      </w:tblGrid>
      <w:tr w:rsidR="0068519A" w:rsidRPr="00706229" w:rsidTr="0025323A">
        <w:trPr>
          <w:trHeight w:val="20"/>
          <w:jc w:val="center"/>
        </w:trPr>
        <w:tc>
          <w:tcPr>
            <w:tcW w:w="918" w:type="dxa"/>
            <w:vMerge w:val="restart"/>
            <w:shd w:val="clear" w:color="auto" w:fill="auto"/>
            <w:noWrap/>
            <w:tcMar>
              <w:left w:w="0" w:type="dxa"/>
              <w:right w:w="0" w:type="dxa"/>
            </w:tcMar>
            <w:vAlign w:val="center"/>
            <w:hideMark/>
          </w:tcPr>
          <w:p w:rsidR="0068519A" w:rsidRPr="00706229" w:rsidRDefault="0068519A" w:rsidP="00E02790">
            <w:pPr>
              <w:spacing w:after="0" w:line="240" w:lineRule="auto"/>
              <w:jc w:val="center"/>
              <w:rPr>
                <w:rFonts w:ascii="Times New Roman" w:eastAsia="Times New Roman" w:hAnsi="Times New Roman" w:cs="Times New Roman"/>
                <w:b/>
                <w:lang w:eastAsia="ru-RU"/>
              </w:rPr>
            </w:pPr>
          </w:p>
        </w:tc>
        <w:tc>
          <w:tcPr>
            <w:tcW w:w="1795" w:type="dxa"/>
            <w:gridSpan w:val="3"/>
            <w:shd w:val="clear" w:color="auto" w:fill="auto"/>
            <w:noWrap/>
            <w:tcMar>
              <w:left w:w="0" w:type="dxa"/>
              <w:right w:w="0" w:type="dxa"/>
            </w:tcMar>
            <w:vAlign w:val="center"/>
            <w:hideMark/>
          </w:tcPr>
          <w:p w:rsidR="0068519A" w:rsidRPr="00706229" w:rsidRDefault="0068519A" w:rsidP="0025323A">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2015/16</w:t>
            </w:r>
          </w:p>
        </w:tc>
        <w:tc>
          <w:tcPr>
            <w:tcW w:w="1840" w:type="dxa"/>
            <w:gridSpan w:val="3"/>
            <w:shd w:val="clear" w:color="auto" w:fill="auto"/>
            <w:noWrap/>
            <w:tcMar>
              <w:left w:w="0" w:type="dxa"/>
              <w:right w:w="0" w:type="dxa"/>
            </w:tcMar>
            <w:vAlign w:val="center"/>
            <w:hideMark/>
          </w:tcPr>
          <w:p w:rsidR="0068519A" w:rsidRPr="00706229" w:rsidRDefault="0068519A" w:rsidP="0025323A">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2016/17</w:t>
            </w:r>
          </w:p>
        </w:tc>
        <w:tc>
          <w:tcPr>
            <w:tcW w:w="1679" w:type="dxa"/>
            <w:gridSpan w:val="3"/>
            <w:shd w:val="clear" w:color="auto" w:fill="auto"/>
            <w:noWrap/>
            <w:tcMar>
              <w:left w:w="0" w:type="dxa"/>
              <w:right w:w="0" w:type="dxa"/>
            </w:tcMar>
            <w:vAlign w:val="center"/>
            <w:hideMark/>
          </w:tcPr>
          <w:p w:rsidR="0068519A" w:rsidRPr="00706229" w:rsidRDefault="0068519A" w:rsidP="0025323A">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2017/18</w:t>
            </w:r>
          </w:p>
        </w:tc>
        <w:tc>
          <w:tcPr>
            <w:tcW w:w="1840" w:type="dxa"/>
            <w:gridSpan w:val="3"/>
            <w:shd w:val="clear" w:color="auto" w:fill="auto"/>
            <w:noWrap/>
            <w:tcMar>
              <w:left w:w="0" w:type="dxa"/>
              <w:right w:w="0" w:type="dxa"/>
            </w:tcMar>
            <w:vAlign w:val="center"/>
            <w:hideMark/>
          </w:tcPr>
          <w:p w:rsidR="0068519A" w:rsidRPr="00706229" w:rsidRDefault="0068519A" w:rsidP="0025323A">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2018/19</w:t>
            </w:r>
          </w:p>
        </w:tc>
        <w:tc>
          <w:tcPr>
            <w:tcW w:w="1706" w:type="dxa"/>
            <w:gridSpan w:val="3"/>
            <w:shd w:val="clear" w:color="auto" w:fill="auto"/>
            <w:noWrap/>
            <w:tcMar>
              <w:left w:w="0" w:type="dxa"/>
              <w:right w:w="0" w:type="dxa"/>
            </w:tcMar>
            <w:vAlign w:val="center"/>
            <w:hideMark/>
          </w:tcPr>
          <w:p w:rsidR="0068519A" w:rsidRPr="00706229" w:rsidRDefault="0068519A" w:rsidP="0025323A">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2019/20</w:t>
            </w:r>
          </w:p>
        </w:tc>
      </w:tr>
      <w:tr w:rsidR="0068519A" w:rsidRPr="00706229" w:rsidTr="003803B1">
        <w:trPr>
          <w:trHeight w:val="990"/>
          <w:jc w:val="center"/>
        </w:trPr>
        <w:tc>
          <w:tcPr>
            <w:tcW w:w="918" w:type="dxa"/>
            <w:vMerge/>
            <w:tcMar>
              <w:left w:w="0" w:type="dxa"/>
              <w:right w:w="0" w:type="dxa"/>
            </w:tcMar>
            <w:vAlign w:val="center"/>
            <w:hideMark/>
          </w:tcPr>
          <w:p w:rsidR="0068519A" w:rsidRPr="00706229" w:rsidRDefault="0068519A" w:rsidP="00E02790">
            <w:pPr>
              <w:spacing w:after="0" w:line="240" w:lineRule="auto"/>
              <w:jc w:val="center"/>
              <w:rPr>
                <w:rFonts w:ascii="Times New Roman" w:eastAsia="Times New Roman" w:hAnsi="Times New Roman" w:cs="Times New Roman"/>
                <w:b/>
                <w:lang w:eastAsia="ru-RU"/>
              </w:rPr>
            </w:pPr>
          </w:p>
        </w:tc>
        <w:tc>
          <w:tcPr>
            <w:tcW w:w="640" w:type="dxa"/>
            <w:shd w:val="clear" w:color="auto" w:fill="auto"/>
            <w:noWrap/>
            <w:tcMar>
              <w:left w:w="0" w:type="dxa"/>
              <w:right w:w="0" w:type="dxa"/>
            </w:tcMar>
            <w:textDirection w:val="btLr"/>
            <w:vAlign w:val="center"/>
            <w:hideMark/>
          </w:tcPr>
          <w:p w:rsidR="0068519A" w:rsidRPr="00706229" w:rsidRDefault="0068519A" w:rsidP="00E02790">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Total</w:t>
            </w:r>
          </w:p>
        </w:tc>
        <w:tc>
          <w:tcPr>
            <w:tcW w:w="560" w:type="dxa"/>
            <w:shd w:val="clear" w:color="auto" w:fill="auto"/>
            <w:noWrap/>
            <w:tcMar>
              <w:left w:w="0" w:type="dxa"/>
              <w:right w:w="0" w:type="dxa"/>
            </w:tcMar>
            <w:textDirection w:val="btLr"/>
            <w:vAlign w:val="center"/>
            <w:hideMark/>
          </w:tcPr>
          <w:p w:rsidR="0068519A" w:rsidRPr="00706229" w:rsidRDefault="0068519A" w:rsidP="00E02790">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Masculin</w:t>
            </w:r>
          </w:p>
        </w:tc>
        <w:tc>
          <w:tcPr>
            <w:tcW w:w="595" w:type="dxa"/>
            <w:shd w:val="clear" w:color="auto" w:fill="auto"/>
            <w:noWrap/>
            <w:tcMar>
              <w:left w:w="0" w:type="dxa"/>
              <w:right w:w="0" w:type="dxa"/>
            </w:tcMar>
            <w:textDirection w:val="btLr"/>
            <w:vAlign w:val="center"/>
            <w:hideMark/>
          </w:tcPr>
          <w:p w:rsidR="0068519A" w:rsidRPr="00706229" w:rsidRDefault="0068519A" w:rsidP="00E02790">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Feminin</w:t>
            </w:r>
          </w:p>
        </w:tc>
        <w:tc>
          <w:tcPr>
            <w:tcW w:w="560" w:type="dxa"/>
            <w:shd w:val="clear" w:color="auto" w:fill="auto"/>
            <w:noWrap/>
            <w:tcMar>
              <w:left w:w="0" w:type="dxa"/>
              <w:right w:w="0" w:type="dxa"/>
            </w:tcMar>
            <w:textDirection w:val="btLr"/>
            <w:vAlign w:val="center"/>
            <w:hideMark/>
          </w:tcPr>
          <w:p w:rsidR="0068519A" w:rsidRPr="00706229" w:rsidRDefault="0068519A" w:rsidP="00E02790">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Total</w:t>
            </w:r>
          </w:p>
        </w:tc>
        <w:tc>
          <w:tcPr>
            <w:tcW w:w="640" w:type="dxa"/>
            <w:shd w:val="clear" w:color="auto" w:fill="auto"/>
            <w:noWrap/>
            <w:tcMar>
              <w:left w:w="0" w:type="dxa"/>
              <w:right w:w="0" w:type="dxa"/>
            </w:tcMar>
            <w:textDirection w:val="btLr"/>
            <w:vAlign w:val="center"/>
            <w:hideMark/>
          </w:tcPr>
          <w:p w:rsidR="0068519A" w:rsidRPr="00706229" w:rsidRDefault="0068519A" w:rsidP="00E02790">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Masculin</w:t>
            </w:r>
          </w:p>
        </w:tc>
        <w:tc>
          <w:tcPr>
            <w:tcW w:w="640" w:type="dxa"/>
            <w:shd w:val="clear" w:color="auto" w:fill="auto"/>
            <w:noWrap/>
            <w:tcMar>
              <w:left w:w="0" w:type="dxa"/>
              <w:right w:w="0" w:type="dxa"/>
            </w:tcMar>
            <w:textDirection w:val="btLr"/>
            <w:vAlign w:val="center"/>
            <w:hideMark/>
          </w:tcPr>
          <w:p w:rsidR="0068519A" w:rsidRPr="00706229" w:rsidRDefault="0068519A" w:rsidP="00E02790">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Feminin</w:t>
            </w:r>
          </w:p>
        </w:tc>
        <w:tc>
          <w:tcPr>
            <w:tcW w:w="640" w:type="dxa"/>
            <w:shd w:val="clear" w:color="auto" w:fill="auto"/>
            <w:noWrap/>
            <w:tcMar>
              <w:left w:w="0" w:type="dxa"/>
              <w:right w:w="0" w:type="dxa"/>
            </w:tcMar>
            <w:textDirection w:val="btLr"/>
            <w:vAlign w:val="center"/>
            <w:hideMark/>
          </w:tcPr>
          <w:p w:rsidR="0068519A" w:rsidRPr="00706229" w:rsidRDefault="0068519A" w:rsidP="00E02790">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Total</w:t>
            </w:r>
          </w:p>
        </w:tc>
        <w:tc>
          <w:tcPr>
            <w:tcW w:w="560" w:type="dxa"/>
            <w:shd w:val="clear" w:color="auto" w:fill="auto"/>
            <w:noWrap/>
            <w:tcMar>
              <w:left w:w="0" w:type="dxa"/>
              <w:right w:w="0" w:type="dxa"/>
            </w:tcMar>
            <w:textDirection w:val="btLr"/>
            <w:vAlign w:val="center"/>
            <w:hideMark/>
          </w:tcPr>
          <w:p w:rsidR="0068519A" w:rsidRPr="00706229" w:rsidRDefault="0068519A" w:rsidP="00E02790">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Masculin</w:t>
            </w:r>
          </w:p>
        </w:tc>
        <w:tc>
          <w:tcPr>
            <w:tcW w:w="479" w:type="dxa"/>
            <w:shd w:val="clear" w:color="auto" w:fill="auto"/>
            <w:noWrap/>
            <w:tcMar>
              <w:left w:w="0" w:type="dxa"/>
              <w:right w:w="0" w:type="dxa"/>
            </w:tcMar>
            <w:textDirection w:val="btLr"/>
            <w:vAlign w:val="center"/>
            <w:hideMark/>
          </w:tcPr>
          <w:p w:rsidR="0068519A" w:rsidRPr="00706229" w:rsidRDefault="0068519A" w:rsidP="00E02790">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Feminin</w:t>
            </w:r>
          </w:p>
        </w:tc>
        <w:tc>
          <w:tcPr>
            <w:tcW w:w="640" w:type="dxa"/>
            <w:shd w:val="clear" w:color="auto" w:fill="auto"/>
            <w:noWrap/>
            <w:tcMar>
              <w:left w:w="0" w:type="dxa"/>
              <w:right w:w="0" w:type="dxa"/>
            </w:tcMar>
            <w:textDirection w:val="btLr"/>
            <w:vAlign w:val="center"/>
            <w:hideMark/>
          </w:tcPr>
          <w:p w:rsidR="0068519A" w:rsidRPr="00706229" w:rsidRDefault="0068519A" w:rsidP="00E02790">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Total</w:t>
            </w:r>
          </w:p>
        </w:tc>
        <w:tc>
          <w:tcPr>
            <w:tcW w:w="560" w:type="dxa"/>
            <w:shd w:val="clear" w:color="auto" w:fill="auto"/>
            <w:noWrap/>
            <w:tcMar>
              <w:left w:w="0" w:type="dxa"/>
              <w:right w:w="0" w:type="dxa"/>
            </w:tcMar>
            <w:textDirection w:val="btLr"/>
            <w:vAlign w:val="center"/>
            <w:hideMark/>
          </w:tcPr>
          <w:p w:rsidR="0068519A" w:rsidRPr="00706229" w:rsidRDefault="0068519A" w:rsidP="00E02790">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Masculin</w:t>
            </w:r>
          </w:p>
        </w:tc>
        <w:tc>
          <w:tcPr>
            <w:tcW w:w="640" w:type="dxa"/>
            <w:shd w:val="clear" w:color="auto" w:fill="auto"/>
            <w:noWrap/>
            <w:tcMar>
              <w:left w:w="0" w:type="dxa"/>
              <w:right w:w="0" w:type="dxa"/>
            </w:tcMar>
            <w:textDirection w:val="btLr"/>
            <w:vAlign w:val="center"/>
            <w:hideMark/>
          </w:tcPr>
          <w:p w:rsidR="0068519A" w:rsidRPr="00706229" w:rsidRDefault="0068519A" w:rsidP="00E02790">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Feminin</w:t>
            </w:r>
          </w:p>
        </w:tc>
        <w:tc>
          <w:tcPr>
            <w:tcW w:w="560" w:type="dxa"/>
            <w:shd w:val="clear" w:color="auto" w:fill="auto"/>
            <w:noWrap/>
            <w:tcMar>
              <w:left w:w="0" w:type="dxa"/>
              <w:right w:w="0" w:type="dxa"/>
            </w:tcMar>
            <w:textDirection w:val="btLr"/>
            <w:vAlign w:val="center"/>
            <w:hideMark/>
          </w:tcPr>
          <w:p w:rsidR="0068519A" w:rsidRPr="00706229" w:rsidRDefault="0068519A" w:rsidP="00E02790">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Total</w:t>
            </w:r>
          </w:p>
        </w:tc>
        <w:tc>
          <w:tcPr>
            <w:tcW w:w="586" w:type="dxa"/>
            <w:shd w:val="clear" w:color="auto" w:fill="auto"/>
            <w:noWrap/>
            <w:tcMar>
              <w:left w:w="0" w:type="dxa"/>
              <w:right w:w="0" w:type="dxa"/>
            </w:tcMar>
            <w:textDirection w:val="btLr"/>
            <w:vAlign w:val="center"/>
            <w:hideMark/>
          </w:tcPr>
          <w:p w:rsidR="0068519A" w:rsidRPr="00706229" w:rsidRDefault="0068519A" w:rsidP="00E02790">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Masculin</w:t>
            </w:r>
          </w:p>
        </w:tc>
        <w:tc>
          <w:tcPr>
            <w:tcW w:w="560" w:type="dxa"/>
            <w:shd w:val="clear" w:color="auto" w:fill="auto"/>
            <w:noWrap/>
            <w:tcMar>
              <w:left w:w="0" w:type="dxa"/>
              <w:right w:w="0" w:type="dxa"/>
            </w:tcMar>
            <w:textDirection w:val="btLr"/>
            <w:vAlign w:val="center"/>
            <w:hideMark/>
          </w:tcPr>
          <w:p w:rsidR="0068519A" w:rsidRPr="00706229" w:rsidRDefault="0068519A" w:rsidP="00E02790">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Feminin</w:t>
            </w:r>
          </w:p>
        </w:tc>
      </w:tr>
      <w:tr w:rsidR="0068519A" w:rsidRPr="00706229" w:rsidTr="0025323A">
        <w:trPr>
          <w:trHeight w:val="20"/>
          <w:jc w:val="center"/>
        </w:trPr>
        <w:tc>
          <w:tcPr>
            <w:tcW w:w="918" w:type="dxa"/>
            <w:shd w:val="clear" w:color="auto" w:fill="auto"/>
            <w:noWrap/>
            <w:tcMar>
              <w:left w:w="0" w:type="dxa"/>
              <w:right w:w="0" w:type="dxa"/>
            </w:tcMar>
            <w:vAlign w:val="bottom"/>
            <w:hideMark/>
          </w:tcPr>
          <w:p w:rsidR="0068519A" w:rsidRPr="00706229" w:rsidRDefault="0068519A" w:rsidP="007C2901">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Total </w:t>
            </w:r>
            <w:r w:rsidR="007C2901">
              <w:rPr>
                <w:rFonts w:ascii="Times New Roman" w:eastAsia="Times New Roman" w:hAnsi="Times New Roman" w:cs="Times New Roman"/>
                <w:lang w:eastAsia="ru-RU"/>
              </w:rPr>
              <w:t>ț</w:t>
            </w:r>
            <w:r w:rsidRPr="00706229">
              <w:rPr>
                <w:rFonts w:ascii="Times New Roman" w:eastAsia="Times New Roman" w:hAnsi="Times New Roman" w:cs="Times New Roman"/>
                <w:lang w:eastAsia="ru-RU"/>
              </w:rPr>
              <w:t>ar</w:t>
            </w:r>
            <w:r w:rsidR="007C2901">
              <w:rPr>
                <w:rFonts w:ascii="Times New Roman" w:eastAsia="Times New Roman" w:hAnsi="Times New Roman" w:cs="Times New Roman"/>
                <w:lang w:eastAsia="ru-RU"/>
              </w:rPr>
              <w:t>ă</w:t>
            </w:r>
          </w:p>
        </w:tc>
        <w:tc>
          <w:tcPr>
            <w:tcW w:w="640" w:type="dxa"/>
            <w:shd w:val="clear" w:color="auto" w:fill="auto"/>
            <w:noWrap/>
            <w:tcMar>
              <w:left w:w="0" w:type="dxa"/>
              <w:right w:w="0" w:type="dxa"/>
            </w:tcMar>
            <w:vAlign w:val="center"/>
            <w:hideMark/>
          </w:tcPr>
          <w:p w:rsidR="0068519A" w:rsidRPr="00706229" w:rsidRDefault="0068519A" w:rsidP="00E02790">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30428</w:t>
            </w:r>
          </w:p>
        </w:tc>
        <w:tc>
          <w:tcPr>
            <w:tcW w:w="560" w:type="dxa"/>
            <w:shd w:val="clear" w:color="auto" w:fill="auto"/>
            <w:noWrap/>
            <w:tcMar>
              <w:left w:w="0" w:type="dxa"/>
              <w:right w:w="0" w:type="dxa"/>
            </w:tcMar>
            <w:vAlign w:val="center"/>
            <w:hideMark/>
          </w:tcPr>
          <w:p w:rsidR="0068519A" w:rsidRPr="00706229" w:rsidRDefault="0068519A" w:rsidP="00E02790">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14338</w:t>
            </w:r>
          </w:p>
        </w:tc>
        <w:tc>
          <w:tcPr>
            <w:tcW w:w="595" w:type="dxa"/>
            <w:shd w:val="clear" w:color="auto" w:fill="auto"/>
            <w:noWrap/>
            <w:tcMar>
              <w:left w:w="0" w:type="dxa"/>
              <w:right w:w="0" w:type="dxa"/>
            </w:tcMar>
            <w:vAlign w:val="center"/>
            <w:hideMark/>
          </w:tcPr>
          <w:p w:rsidR="0068519A" w:rsidRPr="00706229" w:rsidRDefault="0068519A" w:rsidP="00E02790">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16090</w:t>
            </w:r>
          </w:p>
        </w:tc>
        <w:tc>
          <w:tcPr>
            <w:tcW w:w="560" w:type="dxa"/>
            <w:shd w:val="clear" w:color="auto" w:fill="auto"/>
            <w:noWrap/>
            <w:tcMar>
              <w:left w:w="0" w:type="dxa"/>
              <w:right w:w="0" w:type="dxa"/>
            </w:tcMar>
            <w:vAlign w:val="center"/>
            <w:hideMark/>
          </w:tcPr>
          <w:p w:rsidR="0068519A" w:rsidRPr="00706229" w:rsidRDefault="0068519A" w:rsidP="00E02790">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29811</w:t>
            </w:r>
          </w:p>
        </w:tc>
        <w:tc>
          <w:tcPr>
            <w:tcW w:w="640" w:type="dxa"/>
            <w:shd w:val="clear" w:color="auto" w:fill="auto"/>
            <w:noWrap/>
            <w:tcMar>
              <w:left w:w="0" w:type="dxa"/>
              <w:right w:w="0" w:type="dxa"/>
            </w:tcMar>
            <w:vAlign w:val="center"/>
            <w:hideMark/>
          </w:tcPr>
          <w:p w:rsidR="0068519A" w:rsidRPr="00706229" w:rsidRDefault="0068519A" w:rsidP="00E02790">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14179</w:t>
            </w:r>
          </w:p>
        </w:tc>
        <w:tc>
          <w:tcPr>
            <w:tcW w:w="640" w:type="dxa"/>
            <w:shd w:val="clear" w:color="auto" w:fill="auto"/>
            <w:noWrap/>
            <w:tcMar>
              <w:left w:w="0" w:type="dxa"/>
              <w:right w:w="0" w:type="dxa"/>
            </w:tcMar>
            <w:vAlign w:val="center"/>
            <w:hideMark/>
          </w:tcPr>
          <w:p w:rsidR="0068519A" w:rsidRPr="00706229" w:rsidRDefault="0068519A" w:rsidP="00E02790">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15632</w:t>
            </w:r>
          </w:p>
        </w:tc>
        <w:tc>
          <w:tcPr>
            <w:tcW w:w="640" w:type="dxa"/>
            <w:shd w:val="clear" w:color="auto" w:fill="auto"/>
            <w:noWrap/>
            <w:tcMar>
              <w:left w:w="0" w:type="dxa"/>
              <w:right w:w="0" w:type="dxa"/>
            </w:tcMar>
            <w:vAlign w:val="center"/>
            <w:hideMark/>
          </w:tcPr>
          <w:p w:rsidR="0068519A" w:rsidRPr="00706229" w:rsidRDefault="0068519A" w:rsidP="00E02790">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29638</w:t>
            </w:r>
          </w:p>
        </w:tc>
        <w:tc>
          <w:tcPr>
            <w:tcW w:w="560" w:type="dxa"/>
            <w:shd w:val="clear" w:color="auto" w:fill="auto"/>
            <w:noWrap/>
            <w:tcMar>
              <w:left w:w="0" w:type="dxa"/>
              <w:right w:w="0" w:type="dxa"/>
            </w:tcMar>
            <w:vAlign w:val="center"/>
            <w:hideMark/>
          </w:tcPr>
          <w:p w:rsidR="0068519A" w:rsidRPr="00706229" w:rsidRDefault="0068519A" w:rsidP="00E02790">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13879</w:t>
            </w:r>
          </w:p>
        </w:tc>
        <w:tc>
          <w:tcPr>
            <w:tcW w:w="479" w:type="dxa"/>
            <w:shd w:val="clear" w:color="auto" w:fill="auto"/>
            <w:noWrap/>
            <w:tcMar>
              <w:left w:w="0" w:type="dxa"/>
              <w:right w:w="0" w:type="dxa"/>
            </w:tcMar>
            <w:vAlign w:val="center"/>
            <w:hideMark/>
          </w:tcPr>
          <w:p w:rsidR="0068519A" w:rsidRPr="00706229" w:rsidRDefault="0068519A" w:rsidP="00E02790">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15759</w:t>
            </w:r>
          </w:p>
        </w:tc>
        <w:tc>
          <w:tcPr>
            <w:tcW w:w="640" w:type="dxa"/>
            <w:shd w:val="clear" w:color="auto" w:fill="auto"/>
            <w:noWrap/>
            <w:tcMar>
              <w:left w:w="0" w:type="dxa"/>
              <w:right w:w="0" w:type="dxa"/>
            </w:tcMar>
            <w:vAlign w:val="center"/>
            <w:hideMark/>
          </w:tcPr>
          <w:p w:rsidR="0068519A" w:rsidRPr="00706229" w:rsidRDefault="0068519A" w:rsidP="00E02790">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29042</w:t>
            </w:r>
          </w:p>
        </w:tc>
        <w:tc>
          <w:tcPr>
            <w:tcW w:w="560" w:type="dxa"/>
            <w:shd w:val="clear" w:color="auto" w:fill="auto"/>
            <w:noWrap/>
            <w:tcMar>
              <w:left w:w="0" w:type="dxa"/>
              <w:right w:w="0" w:type="dxa"/>
            </w:tcMar>
            <w:vAlign w:val="center"/>
            <w:hideMark/>
          </w:tcPr>
          <w:p w:rsidR="0068519A" w:rsidRPr="00706229" w:rsidRDefault="0068519A" w:rsidP="00E02790">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13411</w:t>
            </w:r>
          </w:p>
        </w:tc>
        <w:tc>
          <w:tcPr>
            <w:tcW w:w="640" w:type="dxa"/>
            <w:shd w:val="clear" w:color="auto" w:fill="auto"/>
            <w:noWrap/>
            <w:tcMar>
              <w:left w:w="0" w:type="dxa"/>
              <w:right w:w="0" w:type="dxa"/>
            </w:tcMar>
            <w:vAlign w:val="center"/>
            <w:hideMark/>
          </w:tcPr>
          <w:p w:rsidR="0068519A" w:rsidRPr="00706229" w:rsidRDefault="0068519A" w:rsidP="00E02790">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15631</w:t>
            </w:r>
          </w:p>
        </w:tc>
        <w:tc>
          <w:tcPr>
            <w:tcW w:w="560" w:type="dxa"/>
            <w:shd w:val="clear" w:color="auto" w:fill="auto"/>
            <w:noWrap/>
            <w:tcMar>
              <w:left w:w="0" w:type="dxa"/>
              <w:right w:w="0" w:type="dxa"/>
            </w:tcMar>
            <w:vAlign w:val="center"/>
            <w:hideMark/>
          </w:tcPr>
          <w:p w:rsidR="0068519A" w:rsidRPr="00706229" w:rsidRDefault="0068519A" w:rsidP="00E02790">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28891</w:t>
            </w:r>
          </w:p>
        </w:tc>
        <w:tc>
          <w:tcPr>
            <w:tcW w:w="586" w:type="dxa"/>
            <w:shd w:val="clear" w:color="auto" w:fill="auto"/>
            <w:noWrap/>
            <w:tcMar>
              <w:left w:w="0" w:type="dxa"/>
              <w:right w:w="0" w:type="dxa"/>
            </w:tcMar>
            <w:vAlign w:val="center"/>
            <w:hideMark/>
          </w:tcPr>
          <w:p w:rsidR="0068519A" w:rsidRPr="00706229" w:rsidRDefault="0068519A" w:rsidP="00E02790">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13305</w:t>
            </w:r>
          </w:p>
        </w:tc>
        <w:tc>
          <w:tcPr>
            <w:tcW w:w="560" w:type="dxa"/>
            <w:shd w:val="clear" w:color="auto" w:fill="auto"/>
            <w:noWrap/>
            <w:tcMar>
              <w:left w:w="0" w:type="dxa"/>
              <w:right w:w="0" w:type="dxa"/>
            </w:tcMar>
            <w:vAlign w:val="center"/>
            <w:hideMark/>
          </w:tcPr>
          <w:p w:rsidR="0068519A" w:rsidRPr="00706229" w:rsidRDefault="0068519A" w:rsidP="00E02790">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15586</w:t>
            </w:r>
          </w:p>
        </w:tc>
      </w:tr>
      <w:tr w:rsidR="0068519A" w:rsidRPr="00706229" w:rsidTr="0025323A">
        <w:trPr>
          <w:trHeight w:val="20"/>
          <w:jc w:val="center"/>
        </w:trPr>
        <w:tc>
          <w:tcPr>
            <w:tcW w:w="918" w:type="dxa"/>
            <w:shd w:val="clear" w:color="auto" w:fill="auto"/>
            <w:noWrap/>
            <w:tcMar>
              <w:left w:w="0" w:type="dxa"/>
              <w:right w:w="0" w:type="dxa"/>
            </w:tcMar>
            <w:vAlign w:val="bottom"/>
            <w:hideMark/>
          </w:tcPr>
          <w:p w:rsidR="0068519A" w:rsidRPr="00706229" w:rsidRDefault="007F59A6" w:rsidP="00E0279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RD</w:t>
            </w:r>
            <w:r w:rsidR="0068519A" w:rsidRPr="00706229">
              <w:rPr>
                <w:rFonts w:ascii="Times New Roman" w:eastAsia="Times New Roman" w:hAnsi="Times New Roman" w:cs="Times New Roman"/>
                <w:lang w:eastAsia="ru-RU"/>
              </w:rPr>
              <w:t>Centru</w:t>
            </w:r>
          </w:p>
        </w:tc>
        <w:tc>
          <w:tcPr>
            <w:tcW w:w="640" w:type="dxa"/>
            <w:shd w:val="clear" w:color="auto" w:fill="auto"/>
            <w:noWrap/>
            <w:tcMar>
              <w:left w:w="0" w:type="dxa"/>
              <w:right w:w="0" w:type="dxa"/>
            </w:tcMar>
            <w:vAlign w:val="center"/>
            <w:hideMark/>
          </w:tcPr>
          <w:p w:rsidR="0068519A" w:rsidRPr="00706229" w:rsidRDefault="0068519A" w:rsidP="00E02790">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2859</w:t>
            </w:r>
          </w:p>
        </w:tc>
        <w:tc>
          <w:tcPr>
            <w:tcW w:w="560" w:type="dxa"/>
            <w:shd w:val="clear" w:color="auto" w:fill="auto"/>
            <w:noWrap/>
            <w:tcMar>
              <w:left w:w="0" w:type="dxa"/>
              <w:right w:w="0" w:type="dxa"/>
            </w:tcMar>
            <w:vAlign w:val="center"/>
            <w:hideMark/>
          </w:tcPr>
          <w:p w:rsidR="0068519A" w:rsidRPr="00706229" w:rsidRDefault="0068519A" w:rsidP="00E02790">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977</w:t>
            </w:r>
          </w:p>
        </w:tc>
        <w:tc>
          <w:tcPr>
            <w:tcW w:w="595" w:type="dxa"/>
            <w:shd w:val="clear" w:color="auto" w:fill="auto"/>
            <w:noWrap/>
            <w:tcMar>
              <w:left w:w="0" w:type="dxa"/>
              <w:right w:w="0" w:type="dxa"/>
            </w:tcMar>
            <w:vAlign w:val="center"/>
            <w:hideMark/>
          </w:tcPr>
          <w:p w:rsidR="0068519A" w:rsidRPr="00706229" w:rsidRDefault="0068519A" w:rsidP="00E02790">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1882</w:t>
            </w:r>
          </w:p>
        </w:tc>
        <w:tc>
          <w:tcPr>
            <w:tcW w:w="560" w:type="dxa"/>
            <w:shd w:val="clear" w:color="auto" w:fill="auto"/>
            <w:noWrap/>
            <w:tcMar>
              <w:left w:w="0" w:type="dxa"/>
              <w:right w:w="0" w:type="dxa"/>
            </w:tcMar>
            <w:vAlign w:val="center"/>
            <w:hideMark/>
          </w:tcPr>
          <w:p w:rsidR="0068519A" w:rsidRPr="00706229" w:rsidRDefault="0068519A" w:rsidP="00E02790">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2684</w:t>
            </w:r>
          </w:p>
        </w:tc>
        <w:tc>
          <w:tcPr>
            <w:tcW w:w="640" w:type="dxa"/>
            <w:shd w:val="clear" w:color="auto" w:fill="auto"/>
            <w:noWrap/>
            <w:tcMar>
              <w:left w:w="0" w:type="dxa"/>
              <w:right w:w="0" w:type="dxa"/>
            </w:tcMar>
            <w:vAlign w:val="center"/>
            <w:hideMark/>
          </w:tcPr>
          <w:p w:rsidR="0068519A" w:rsidRPr="00706229" w:rsidRDefault="0068519A" w:rsidP="00E02790">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967</w:t>
            </w:r>
          </w:p>
        </w:tc>
        <w:tc>
          <w:tcPr>
            <w:tcW w:w="640" w:type="dxa"/>
            <w:shd w:val="clear" w:color="auto" w:fill="auto"/>
            <w:noWrap/>
            <w:tcMar>
              <w:left w:w="0" w:type="dxa"/>
              <w:right w:w="0" w:type="dxa"/>
            </w:tcMar>
            <w:vAlign w:val="center"/>
            <w:hideMark/>
          </w:tcPr>
          <w:p w:rsidR="0068519A" w:rsidRPr="00706229" w:rsidRDefault="0068519A" w:rsidP="00E02790">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1717</w:t>
            </w:r>
          </w:p>
        </w:tc>
        <w:tc>
          <w:tcPr>
            <w:tcW w:w="640" w:type="dxa"/>
            <w:shd w:val="clear" w:color="auto" w:fill="auto"/>
            <w:noWrap/>
            <w:tcMar>
              <w:left w:w="0" w:type="dxa"/>
              <w:right w:w="0" w:type="dxa"/>
            </w:tcMar>
            <w:vAlign w:val="center"/>
            <w:hideMark/>
          </w:tcPr>
          <w:p w:rsidR="0068519A" w:rsidRPr="00706229" w:rsidRDefault="0068519A" w:rsidP="00E02790">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2532</w:t>
            </w:r>
          </w:p>
        </w:tc>
        <w:tc>
          <w:tcPr>
            <w:tcW w:w="560" w:type="dxa"/>
            <w:shd w:val="clear" w:color="auto" w:fill="auto"/>
            <w:noWrap/>
            <w:tcMar>
              <w:left w:w="0" w:type="dxa"/>
              <w:right w:w="0" w:type="dxa"/>
            </w:tcMar>
            <w:vAlign w:val="center"/>
            <w:hideMark/>
          </w:tcPr>
          <w:p w:rsidR="0068519A" w:rsidRPr="00706229" w:rsidRDefault="0068519A" w:rsidP="00E02790">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869</w:t>
            </w:r>
          </w:p>
        </w:tc>
        <w:tc>
          <w:tcPr>
            <w:tcW w:w="479" w:type="dxa"/>
            <w:shd w:val="clear" w:color="auto" w:fill="auto"/>
            <w:noWrap/>
            <w:tcMar>
              <w:left w:w="0" w:type="dxa"/>
              <w:right w:w="0" w:type="dxa"/>
            </w:tcMar>
            <w:vAlign w:val="center"/>
            <w:hideMark/>
          </w:tcPr>
          <w:p w:rsidR="0068519A" w:rsidRPr="00706229" w:rsidRDefault="0068519A" w:rsidP="00E02790">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1663</w:t>
            </w:r>
          </w:p>
        </w:tc>
        <w:tc>
          <w:tcPr>
            <w:tcW w:w="640" w:type="dxa"/>
            <w:shd w:val="clear" w:color="auto" w:fill="auto"/>
            <w:noWrap/>
            <w:tcMar>
              <w:left w:w="0" w:type="dxa"/>
              <w:right w:w="0" w:type="dxa"/>
            </w:tcMar>
            <w:vAlign w:val="center"/>
            <w:hideMark/>
          </w:tcPr>
          <w:p w:rsidR="0068519A" w:rsidRPr="00706229" w:rsidRDefault="0068519A" w:rsidP="00E02790">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2517</w:t>
            </w:r>
          </w:p>
        </w:tc>
        <w:tc>
          <w:tcPr>
            <w:tcW w:w="560" w:type="dxa"/>
            <w:shd w:val="clear" w:color="auto" w:fill="auto"/>
            <w:noWrap/>
            <w:tcMar>
              <w:left w:w="0" w:type="dxa"/>
              <w:right w:w="0" w:type="dxa"/>
            </w:tcMar>
            <w:vAlign w:val="center"/>
            <w:hideMark/>
          </w:tcPr>
          <w:p w:rsidR="0068519A" w:rsidRPr="00706229" w:rsidRDefault="0068519A" w:rsidP="00E02790">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846</w:t>
            </w:r>
          </w:p>
        </w:tc>
        <w:tc>
          <w:tcPr>
            <w:tcW w:w="640" w:type="dxa"/>
            <w:shd w:val="clear" w:color="auto" w:fill="auto"/>
            <w:noWrap/>
            <w:tcMar>
              <w:left w:w="0" w:type="dxa"/>
              <w:right w:w="0" w:type="dxa"/>
            </w:tcMar>
            <w:vAlign w:val="center"/>
            <w:hideMark/>
          </w:tcPr>
          <w:p w:rsidR="0068519A" w:rsidRPr="00706229" w:rsidRDefault="0068519A" w:rsidP="00E02790">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1671</w:t>
            </w:r>
          </w:p>
        </w:tc>
        <w:tc>
          <w:tcPr>
            <w:tcW w:w="560" w:type="dxa"/>
            <w:shd w:val="clear" w:color="auto" w:fill="auto"/>
            <w:noWrap/>
            <w:tcMar>
              <w:left w:w="0" w:type="dxa"/>
              <w:right w:w="0" w:type="dxa"/>
            </w:tcMar>
            <w:vAlign w:val="center"/>
            <w:hideMark/>
          </w:tcPr>
          <w:p w:rsidR="0068519A" w:rsidRPr="00706229" w:rsidRDefault="0068519A" w:rsidP="00E02790">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2539</w:t>
            </w:r>
          </w:p>
        </w:tc>
        <w:tc>
          <w:tcPr>
            <w:tcW w:w="586" w:type="dxa"/>
            <w:shd w:val="clear" w:color="auto" w:fill="auto"/>
            <w:noWrap/>
            <w:tcMar>
              <w:left w:w="0" w:type="dxa"/>
              <w:right w:w="0" w:type="dxa"/>
            </w:tcMar>
            <w:vAlign w:val="center"/>
            <w:hideMark/>
          </w:tcPr>
          <w:p w:rsidR="0068519A" w:rsidRPr="00706229" w:rsidRDefault="0068519A" w:rsidP="00E02790">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858</w:t>
            </w:r>
          </w:p>
        </w:tc>
        <w:tc>
          <w:tcPr>
            <w:tcW w:w="560" w:type="dxa"/>
            <w:shd w:val="clear" w:color="auto" w:fill="auto"/>
            <w:noWrap/>
            <w:tcMar>
              <w:left w:w="0" w:type="dxa"/>
              <w:right w:w="0" w:type="dxa"/>
            </w:tcMar>
            <w:vAlign w:val="center"/>
            <w:hideMark/>
          </w:tcPr>
          <w:p w:rsidR="0068519A" w:rsidRPr="00706229" w:rsidRDefault="0068519A" w:rsidP="00E02790">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1681</w:t>
            </w:r>
          </w:p>
        </w:tc>
      </w:tr>
      <w:tr w:rsidR="0068519A" w:rsidRPr="00706229" w:rsidTr="0025323A">
        <w:trPr>
          <w:trHeight w:val="20"/>
          <w:jc w:val="center"/>
        </w:trPr>
        <w:tc>
          <w:tcPr>
            <w:tcW w:w="918" w:type="dxa"/>
            <w:shd w:val="clear" w:color="auto" w:fill="auto"/>
            <w:noWrap/>
            <w:tcMar>
              <w:left w:w="0" w:type="dxa"/>
              <w:right w:w="0" w:type="dxa"/>
            </w:tcMar>
            <w:vAlign w:val="bottom"/>
            <w:hideMark/>
          </w:tcPr>
          <w:p w:rsidR="0068519A" w:rsidRPr="00706229" w:rsidRDefault="00614754" w:rsidP="00E02790">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r. Orhei</w:t>
            </w:r>
          </w:p>
        </w:tc>
        <w:tc>
          <w:tcPr>
            <w:tcW w:w="640" w:type="dxa"/>
            <w:shd w:val="clear" w:color="auto" w:fill="auto"/>
            <w:noWrap/>
            <w:tcMar>
              <w:left w:w="0" w:type="dxa"/>
              <w:right w:w="0" w:type="dxa"/>
            </w:tcMar>
            <w:vAlign w:val="center"/>
            <w:hideMark/>
          </w:tcPr>
          <w:p w:rsidR="0068519A" w:rsidRPr="00706229" w:rsidRDefault="0068519A" w:rsidP="00E02790">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1098</w:t>
            </w:r>
          </w:p>
        </w:tc>
        <w:tc>
          <w:tcPr>
            <w:tcW w:w="560" w:type="dxa"/>
            <w:shd w:val="clear" w:color="auto" w:fill="auto"/>
            <w:noWrap/>
            <w:tcMar>
              <w:left w:w="0" w:type="dxa"/>
              <w:right w:w="0" w:type="dxa"/>
            </w:tcMar>
            <w:vAlign w:val="center"/>
            <w:hideMark/>
          </w:tcPr>
          <w:p w:rsidR="0068519A" w:rsidRPr="00706229" w:rsidRDefault="0068519A" w:rsidP="00E02790">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189</w:t>
            </w:r>
          </w:p>
        </w:tc>
        <w:tc>
          <w:tcPr>
            <w:tcW w:w="595" w:type="dxa"/>
            <w:shd w:val="clear" w:color="auto" w:fill="auto"/>
            <w:noWrap/>
            <w:tcMar>
              <w:left w:w="0" w:type="dxa"/>
              <w:right w:w="0" w:type="dxa"/>
            </w:tcMar>
            <w:vAlign w:val="center"/>
            <w:hideMark/>
          </w:tcPr>
          <w:p w:rsidR="0068519A" w:rsidRPr="00706229" w:rsidRDefault="0068519A" w:rsidP="00E02790">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909</w:t>
            </w:r>
          </w:p>
        </w:tc>
        <w:tc>
          <w:tcPr>
            <w:tcW w:w="560" w:type="dxa"/>
            <w:shd w:val="clear" w:color="auto" w:fill="auto"/>
            <w:noWrap/>
            <w:tcMar>
              <w:left w:w="0" w:type="dxa"/>
              <w:right w:w="0" w:type="dxa"/>
            </w:tcMar>
            <w:vAlign w:val="center"/>
            <w:hideMark/>
          </w:tcPr>
          <w:p w:rsidR="0068519A" w:rsidRPr="00706229" w:rsidRDefault="0068519A" w:rsidP="00E02790">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983</w:t>
            </w:r>
          </w:p>
        </w:tc>
        <w:tc>
          <w:tcPr>
            <w:tcW w:w="640" w:type="dxa"/>
            <w:shd w:val="clear" w:color="auto" w:fill="auto"/>
            <w:noWrap/>
            <w:tcMar>
              <w:left w:w="0" w:type="dxa"/>
              <w:right w:w="0" w:type="dxa"/>
            </w:tcMar>
            <w:vAlign w:val="center"/>
            <w:hideMark/>
          </w:tcPr>
          <w:p w:rsidR="0068519A" w:rsidRPr="00706229" w:rsidRDefault="0068519A" w:rsidP="00E02790">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168</w:t>
            </w:r>
          </w:p>
        </w:tc>
        <w:tc>
          <w:tcPr>
            <w:tcW w:w="640" w:type="dxa"/>
            <w:shd w:val="clear" w:color="auto" w:fill="auto"/>
            <w:noWrap/>
            <w:tcMar>
              <w:left w:w="0" w:type="dxa"/>
              <w:right w:w="0" w:type="dxa"/>
            </w:tcMar>
            <w:vAlign w:val="center"/>
            <w:hideMark/>
          </w:tcPr>
          <w:p w:rsidR="0068519A" w:rsidRPr="00706229" w:rsidRDefault="0068519A" w:rsidP="00E02790">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815</w:t>
            </w:r>
          </w:p>
        </w:tc>
        <w:tc>
          <w:tcPr>
            <w:tcW w:w="640" w:type="dxa"/>
            <w:shd w:val="clear" w:color="auto" w:fill="auto"/>
            <w:noWrap/>
            <w:tcMar>
              <w:left w:w="0" w:type="dxa"/>
              <w:right w:w="0" w:type="dxa"/>
            </w:tcMar>
            <w:vAlign w:val="center"/>
            <w:hideMark/>
          </w:tcPr>
          <w:p w:rsidR="0068519A" w:rsidRPr="00706229" w:rsidRDefault="0068519A" w:rsidP="00E02790">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996</w:t>
            </w:r>
          </w:p>
        </w:tc>
        <w:tc>
          <w:tcPr>
            <w:tcW w:w="560" w:type="dxa"/>
            <w:shd w:val="clear" w:color="auto" w:fill="auto"/>
            <w:noWrap/>
            <w:tcMar>
              <w:left w:w="0" w:type="dxa"/>
              <w:right w:w="0" w:type="dxa"/>
            </w:tcMar>
            <w:vAlign w:val="center"/>
            <w:hideMark/>
          </w:tcPr>
          <w:p w:rsidR="0068519A" w:rsidRPr="00706229" w:rsidRDefault="0068519A" w:rsidP="00E02790">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180</w:t>
            </w:r>
          </w:p>
        </w:tc>
        <w:tc>
          <w:tcPr>
            <w:tcW w:w="479" w:type="dxa"/>
            <w:shd w:val="clear" w:color="auto" w:fill="auto"/>
            <w:noWrap/>
            <w:tcMar>
              <w:left w:w="0" w:type="dxa"/>
              <w:right w:w="0" w:type="dxa"/>
            </w:tcMar>
            <w:vAlign w:val="center"/>
            <w:hideMark/>
          </w:tcPr>
          <w:p w:rsidR="0068519A" w:rsidRPr="00706229" w:rsidRDefault="0068519A" w:rsidP="00E02790">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816</w:t>
            </w:r>
          </w:p>
        </w:tc>
        <w:tc>
          <w:tcPr>
            <w:tcW w:w="640" w:type="dxa"/>
            <w:shd w:val="clear" w:color="auto" w:fill="auto"/>
            <w:noWrap/>
            <w:tcMar>
              <w:left w:w="0" w:type="dxa"/>
              <w:right w:w="0" w:type="dxa"/>
            </w:tcMar>
            <w:vAlign w:val="center"/>
            <w:hideMark/>
          </w:tcPr>
          <w:p w:rsidR="0068519A" w:rsidRPr="00706229" w:rsidRDefault="0068519A" w:rsidP="00E02790">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1015</w:t>
            </w:r>
          </w:p>
        </w:tc>
        <w:tc>
          <w:tcPr>
            <w:tcW w:w="560" w:type="dxa"/>
            <w:shd w:val="clear" w:color="auto" w:fill="auto"/>
            <w:noWrap/>
            <w:tcMar>
              <w:left w:w="0" w:type="dxa"/>
              <w:right w:w="0" w:type="dxa"/>
            </w:tcMar>
            <w:vAlign w:val="center"/>
            <w:hideMark/>
          </w:tcPr>
          <w:p w:rsidR="0068519A" w:rsidRPr="00706229" w:rsidRDefault="0068519A" w:rsidP="00E02790">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180</w:t>
            </w:r>
          </w:p>
        </w:tc>
        <w:tc>
          <w:tcPr>
            <w:tcW w:w="640" w:type="dxa"/>
            <w:shd w:val="clear" w:color="auto" w:fill="auto"/>
            <w:noWrap/>
            <w:tcMar>
              <w:left w:w="0" w:type="dxa"/>
              <w:right w:w="0" w:type="dxa"/>
            </w:tcMar>
            <w:vAlign w:val="center"/>
            <w:hideMark/>
          </w:tcPr>
          <w:p w:rsidR="0068519A" w:rsidRPr="00706229" w:rsidRDefault="0068519A" w:rsidP="00E02790">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835</w:t>
            </w:r>
          </w:p>
        </w:tc>
        <w:tc>
          <w:tcPr>
            <w:tcW w:w="560" w:type="dxa"/>
            <w:shd w:val="clear" w:color="auto" w:fill="auto"/>
            <w:noWrap/>
            <w:tcMar>
              <w:left w:w="0" w:type="dxa"/>
              <w:right w:w="0" w:type="dxa"/>
            </w:tcMar>
            <w:vAlign w:val="center"/>
            <w:hideMark/>
          </w:tcPr>
          <w:p w:rsidR="0068519A" w:rsidRPr="00706229" w:rsidRDefault="0068519A" w:rsidP="00E02790">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1027</w:t>
            </w:r>
          </w:p>
        </w:tc>
        <w:tc>
          <w:tcPr>
            <w:tcW w:w="586" w:type="dxa"/>
            <w:shd w:val="clear" w:color="auto" w:fill="auto"/>
            <w:noWrap/>
            <w:tcMar>
              <w:left w:w="0" w:type="dxa"/>
              <w:right w:w="0" w:type="dxa"/>
            </w:tcMar>
            <w:vAlign w:val="center"/>
            <w:hideMark/>
          </w:tcPr>
          <w:p w:rsidR="0068519A" w:rsidRPr="00706229" w:rsidRDefault="0068519A" w:rsidP="00E02790">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183</w:t>
            </w:r>
          </w:p>
        </w:tc>
        <w:tc>
          <w:tcPr>
            <w:tcW w:w="560" w:type="dxa"/>
            <w:shd w:val="clear" w:color="auto" w:fill="auto"/>
            <w:noWrap/>
            <w:tcMar>
              <w:left w:w="0" w:type="dxa"/>
              <w:right w:w="0" w:type="dxa"/>
            </w:tcMar>
            <w:vAlign w:val="center"/>
            <w:hideMark/>
          </w:tcPr>
          <w:p w:rsidR="0068519A" w:rsidRPr="00706229" w:rsidRDefault="0068519A" w:rsidP="00E02790">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844</w:t>
            </w:r>
          </w:p>
        </w:tc>
      </w:tr>
    </w:tbl>
    <w:p w:rsidR="0068519A" w:rsidRPr="00706229" w:rsidRDefault="0068519A" w:rsidP="00A02586">
      <w:pPr>
        <w:spacing w:before="120" w:after="120"/>
        <w:jc w:val="both"/>
        <w:rPr>
          <w:rFonts w:ascii="Arial,Italic" w:hAnsi="Arial,Italic" w:cs="Arial,Italic"/>
          <w:i/>
          <w:iCs/>
          <w:sz w:val="18"/>
          <w:szCs w:val="18"/>
        </w:rPr>
      </w:pPr>
      <w:r w:rsidRPr="00706229">
        <w:rPr>
          <w:rFonts w:ascii="Arial,Italic" w:hAnsi="Arial,Italic" w:cs="Arial,Italic"/>
          <w:i/>
          <w:iCs/>
          <w:sz w:val="18"/>
          <w:szCs w:val="18"/>
        </w:rPr>
        <w:t>Sursa: BNS, Statistica social</w:t>
      </w:r>
      <w:r w:rsidR="007F59A6">
        <w:rPr>
          <w:rFonts w:ascii="Arial,Italic" w:hAnsi="Arial,Italic" w:cs="Arial,Italic"/>
          <w:i/>
          <w:iCs/>
          <w:sz w:val="18"/>
          <w:szCs w:val="18"/>
        </w:rPr>
        <w:t>ă</w:t>
      </w:r>
    </w:p>
    <w:p w:rsidR="00AF5C20" w:rsidRPr="00706229" w:rsidRDefault="00AF5C20" w:rsidP="00A02586">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u w:val="single"/>
        </w:rPr>
        <w:t>Colegiul de Medicină din Orhei</w:t>
      </w:r>
      <w:r w:rsidRPr="00706229">
        <w:rPr>
          <w:rFonts w:ascii="Times New Roman" w:hAnsi="Times New Roman" w:cs="Times New Roman"/>
          <w:sz w:val="24"/>
          <w:szCs w:val="24"/>
        </w:rPr>
        <w:t xml:space="preserve"> </w:t>
      </w:r>
      <w:r w:rsidR="00926F63" w:rsidRPr="00706229">
        <w:rPr>
          <w:rFonts w:ascii="Times New Roman" w:hAnsi="Times New Roman" w:cs="Times New Roman"/>
          <w:sz w:val="24"/>
          <w:szCs w:val="24"/>
        </w:rPr>
        <w:t>a fost fondat în anul 1947 ca şcoala de Surori Medicale din Orhei. Prezenta numire a fost acordată</w:t>
      </w:r>
      <w:r w:rsidRPr="00706229">
        <w:rPr>
          <w:rFonts w:ascii="Times New Roman" w:hAnsi="Times New Roman" w:cs="Times New Roman"/>
          <w:sz w:val="24"/>
          <w:szCs w:val="24"/>
        </w:rPr>
        <w:t xml:space="preserve"> </w:t>
      </w:r>
      <w:r w:rsidR="00926F63" w:rsidRPr="00706229">
        <w:rPr>
          <w:rFonts w:ascii="Times New Roman" w:hAnsi="Times New Roman" w:cs="Times New Roman"/>
          <w:sz w:val="24"/>
          <w:szCs w:val="24"/>
        </w:rPr>
        <w:t>î</w:t>
      </w:r>
      <w:r w:rsidRPr="00706229">
        <w:rPr>
          <w:rFonts w:ascii="Times New Roman" w:hAnsi="Times New Roman" w:cs="Times New Roman"/>
          <w:sz w:val="24"/>
          <w:szCs w:val="24"/>
        </w:rPr>
        <w:t>n baza Ordinului nr.</w:t>
      </w:r>
      <w:r w:rsidR="00926F63" w:rsidRPr="00706229">
        <w:rPr>
          <w:rFonts w:ascii="Times New Roman" w:hAnsi="Times New Roman" w:cs="Times New Roman"/>
          <w:sz w:val="24"/>
          <w:szCs w:val="24"/>
        </w:rPr>
        <w:t> </w:t>
      </w:r>
      <w:r w:rsidRPr="00706229">
        <w:rPr>
          <w:rFonts w:ascii="Times New Roman" w:hAnsi="Times New Roman" w:cs="Times New Roman"/>
          <w:sz w:val="24"/>
          <w:szCs w:val="24"/>
        </w:rPr>
        <w:t>440 din 25.06.1992.</w:t>
      </w:r>
      <w:r w:rsidR="007F59A6">
        <w:rPr>
          <w:rFonts w:ascii="Times New Roman" w:hAnsi="Times New Roman" w:cs="Times New Roman"/>
          <w:sz w:val="24"/>
          <w:szCs w:val="24"/>
        </w:rPr>
        <w:t xml:space="preserve"> </w:t>
      </w:r>
      <w:r w:rsidR="00030832" w:rsidRPr="00706229">
        <w:rPr>
          <w:rFonts w:ascii="Times New Roman" w:hAnsi="Times New Roman" w:cs="Times New Roman"/>
          <w:sz w:val="24"/>
          <w:szCs w:val="24"/>
        </w:rPr>
        <w:t xml:space="preserve">În cadrul colegiului activează profesori </w:t>
      </w:r>
      <w:r w:rsidRPr="00706229">
        <w:rPr>
          <w:rFonts w:ascii="Times New Roman" w:hAnsi="Times New Roman" w:cs="Times New Roman"/>
          <w:sz w:val="24"/>
          <w:szCs w:val="24"/>
        </w:rPr>
        <w:t>Grad didactic superior: 5</w:t>
      </w:r>
      <w:r w:rsidR="00030832" w:rsidRPr="00706229">
        <w:rPr>
          <w:rFonts w:ascii="Times New Roman" w:hAnsi="Times New Roman" w:cs="Times New Roman"/>
          <w:sz w:val="24"/>
          <w:szCs w:val="24"/>
        </w:rPr>
        <w:t xml:space="preserve">; </w:t>
      </w:r>
      <w:r w:rsidRPr="00706229">
        <w:rPr>
          <w:rFonts w:ascii="Times New Roman" w:hAnsi="Times New Roman" w:cs="Times New Roman"/>
          <w:sz w:val="24"/>
          <w:szCs w:val="24"/>
        </w:rPr>
        <w:t>Grad didactic unu: 13</w:t>
      </w:r>
      <w:r w:rsidR="00030832" w:rsidRPr="00706229">
        <w:rPr>
          <w:rFonts w:ascii="Times New Roman" w:hAnsi="Times New Roman" w:cs="Times New Roman"/>
          <w:sz w:val="24"/>
          <w:szCs w:val="24"/>
        </w:rPr>
        <w:t xml:space="preserve">; </w:t>
      </w:r>
      <w:r w:rsidRPr="00706229">
        <w:rPr>
          <w:rFonts w:ascii="Times New Roman" w:hAnsi="Times New Roman" w:cs="Times New Roman"/>
          <w:sz w:val="24"/>
          <w:szCs w:val="24"/>
        </w:rPr>
        <w:t>Grad didactic doi: 17</w:t>
      </w:r>
      <w:r w:rsidR="00030832" w:rsidRPr="00706229">
        <w:rPr>
          <w:rFonts w:ascii="Times New Roman" w:hAnsi="Times New Roman" w:cs="Times New Roman"/>
          <w:sz w:val="24"/>
          <w:szCs w:val="24"/>
        </w:rPr>
        <w:t xml:space="preserve">; </w:t>
      </w:r>
      <w:r w:rsidRPr="00706229">
        <w:rPr>
          <w:rFonts w:ascii="Times New Roman" w:hAnsi="Times New Roman" w:cs="Times New Roman"/>
          <w:sz w:val="24"/>
          <w:szCs w:val="24"/>
        </w:rPr>
        <w:t xml:space="preserve">Medici </w:t>
      </w:r>
      <w:r w:rsidR="00614754" w:rsidRPr="00706229">
        <w:rPr>
          <w:rFonts w:ascii="Times New Roman" w:hAnsi="Times New Roman" w:cs="Times New Roman"/>
          <w:sz w:val="24"/>
          <w:szCs w:val="24"/>
        </w:rPr>
        <w:t>- profesori</w:t>
      </w:r>
      <w:r w:rsidRPr="00706229">
        <w:rPr>
          <w:rFonts w:ascii="Times New Roman" w:hAnsi="Times New Roman" w:cs="Times New Roman"/>
          <w:sz w:val="24"/>
          <w:szCs w:val="24"/>
        </w:rPr>
        <w:t xml:space="preserve"> cumulanţi: 37.</w:t>
      </w:r>
    </w:p>
    <w:p w:rsidR="00AF5C20" w:rsidRPr="00706229" w:rsidRDefault="00030832" w:rsidP="00A02586">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Baza materială aferentă procesului de instruire și de educație se prezintă: - </w:t>
      </w:r>
      <w:r w:rsidR="00AF5C20" w:rsidRPr="00706229">
        <w:rPr>
          <w:rFonts w:ascii="Times New Roman" w:hAnsi="Times New Roman" w:cs="Times New Roman"/>
          <w:sz w:val="24"/>
          <w:szCs w:val="24"/>
        </w:rPr>
        <w:t>2 cămine de 486 locuri</w:t>
      </w:r>
      <w:r w:rsidRPr="00706229">
        <w:rPr>
          <w:rFonts w:ascii="Times New Roman" w:hAnsi="Times New Roman" w:cs="Times New Roman"/>
          <w:sz w:val="24"/>
          <w:szCs w:val="24"/>
        </w:rPr>
        <w:t xml:space="preserve">, </w:t>
      </w:r>
      <w:r w:rsidR="00AF5C20" w:rsidRPr="00706229">
        <w:rPr>
          <w:rFonts w:ascii="Times New Roman" w:hAnsi="Times New Roman" w:cs="Times New Roman"/>
          <w:sz w:val="24"/>
          <w:szCs w:val="24"/>
        </w:rPr>
        <w:t>Bibliotecă și sală de lectură</w:t>
      </w:r>
      <w:r w:rsidRPr="00706229">
        <w:rPr>
          <w:rFonts w:ascii="Times New Roman" w:hAnsi="Times New Roman" w:cs="Times New Roman"/>
          <w:sz w:val="24"/>
          <w:szCs w:val="24"/>
        </w:rPr>
        <w:t xml:space="preserve">, </w:t>
      </w:r>
      <w:r w:rsidR="00AF5C20" w:rsidRPr="00706229">
        <w:rPr>
          <w:rFonts w:ascii="Times New Roman" w:hAnsi="Times New Roman" w:cs="Times New Roman"/>
          <w:sz w:val="24"/>
          <w:szCs w:val="24"/>
        </w:rPr>
        <w:t>Teren și sală de forță</w:t>
      </w:r>
      <w:r w:rsidRPr="00706229">
        <w:rPr>
          <w:rFonts w:ascii="Times New Roman" w:hAnsi="Times New Roman" w:cs="Times New Roman"/>
          <w:sz w:val="24"/>
          <w:szCs w:val="24"/>
        </w:rPr>
        <w:t xml:space="preserve">, </w:t>
      </w:r>
      <w:r w:rsidR="00AF5C20" w:rsidRPr="00706229">
        <w:rPr>
          <w:rFonts w:ascii="Times New Roman" w:hAnsi="Times New Roman" w:cs="Times New Roman"/>
          <w:sz w:val="24"/>
          <w:szCs w:val="24"/>
        </w:rPr>
        <w:t>Punct medical profesional.</w:t>
      </w:r>
      <w:r w:rsidRPr="00706229">
        <w:rPr>
          <w:rFonts w:ascii="Times New Roman" w:hAnsi="Times New Roman" w:cs="Times New Roman"/>
          <w:sz w:val="24"/>
          <w:szCs w:val="24"/>
        </w:rPr>
        <w:t xml:space="preserve"> Inclusiv laboratoarele aferente procesului de educați - </w:t>
      </w:r>
      <w:r w:rsidR="00AF5C20" w:rsidRPr="00706229">
        <w:rPr>
          <w:rFonts w:ascii="Times New Roman" w:hAnsi="Times New Roman" w:cs="Times New Roman"/>
          <w:sz w:val="24"/>
          <w:szCs w:val="24"/>
        </w:rPr>
        <w:t>Laboratoare de specialitate: 15</w:t>
      </w:r>
      <w:r w:rsidRPr="00706229">
        <w:rPr>
          <w:rFonts w:ascii="Times New Roman" w:hAnsi="Times New Roman" w:cs="Times New Roman"/>
          <w:sz w:val="24"/>
          <w:szCs w:val="24"/>
        </w:rPr>
        <w:t xml:space="preserve">, </w:t>
      </w:r>
      <w:r w:rsidR="00AF5C20" w:rsidRPr="00706229">
        <w:rPr>
          <w:rFonts w:ascii="Times New Roman" w:hAnsi="Times New Roman" w:cs="Times New Roman"/>
          <w:sz w:val="24"/>
          <w:szCs w:val="24"/>
        </w:rPr>
        <w:t>Laboratoare de fizică: 1</w:t>
      </w:r>
      <w:r w:rsidRPr="00706229">
        <w:rPr>
          <w:rFonts w:ascii="Times New Roman" w:hAnsi="Times New Roman" w:cs="Times New Roman"/>
          <w:sz w:val="24"/>
          <w:szCs w:val="24"/>
        </w:rPr>
        <w:t xml:space="preserve">, </w:t>
      </w:r>
      <w:r w:rsidR="00AF5C20" w:rsidRPr="00706229">
        <w:rPr>
          <w:rFonts w:ascii="Times New Roman" w:hAnsi="Times New Roman" w:cs="Times New Roman"/>
          <w:sz w:val="24"/>
          <w:szCs w:val="24"/>
        </w:rPr>
        <w:t>Laboratoare de chimie: 1</w:t>
      </w:r>
      <w:r w:rsidRPr="00706229">
        <w:rPr>
          <w:rFonts w:ascii="Times New Roman" w:hAnsi="Times New Roman" w:cs="Times New Roman"/>
          <w:sz w:val="24"/>
          <w:szCs w:val="24"/>
        </w:rPr>
        <w:t xml:space="preserve">, </w:t>
      </w:r>
      <w:r w:rsidR="00AF5C20" w:rsidRPr="00706229">
        <w:rPr>
          <w:rFonts w:ascii="Times New Roman" w:hAnsi="Times New Roman" w:cs="Times New Roman"/>
          <w:sz w:val="24"/>
          <w:szCs w:val="24"/>
        </w:rPr>
        <w:t>Laboratoare de informatică: 1.</w:t>
      </w:r>
    </w:p>
    <w:p w:rsidR="0068519A" w:rsidRPr="00706229" w:rsidRDefault="00614754" w:rsidP="00A02586">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Absolvenții</w:t>
      </w:r>
      <w:r w:rsidR="0068519A" w:rsidRPr="00706229">
        <w:rPr>
          <w:rFonts w:ascii="Times New Roman" w:hAnsi="Times New Roman" w:cs="Times New Roman"/>
          <w:sz w:val="24"/>
          <w:szCs w:val="24"/>
          <w:u w:val="single"/>
        </w:rPr>
        <w:t xml:space="preserve"> </w:t>
      </w:r>
      <w:r w:rsidRPr="00706229">
        <w:rPr>
          <w:rFonts w:ascii="Times New Roman" w:hAnsi="Times New Roman" w:cs="Times New Roman"/>
          <w:sz w:val="24"/>
          <w:szCs w:val="24"/>
          <w:u w:val="single"/>
        </w:rPr>
        <w:t>instituțiilor</w:t>
      </w:r>
      <w:r w:rsidR="0068519A" w:rsidRPr="00706229">
        <w:rPr>
          <w:rFonts w:ascii="Times New Roman" w:hAnsi="Times New Roman" w:cs="Times New Roman"/>
          <w:sz w:val="24"/>
          <w:szCs w:val="24"/>
          <w:u w:val="single"/>
        </w:rPr>
        <w:t xml:space="preserve"> de </w:t>
      </w:r>
      <w:r w:rsidRPr="00706229">
        <w:rPr>
          <w:rFonts w:ascii="Times New Roman" w:hAnsi="Times New Roman" w:cs="Times New Roman"/>
          <w:sz w:val="24"/>
          <w:szCs w:val="24"/>
          <w:u w:val="single"/>
        </w:rPr>
        <w:t>învățamânt</w:t>
      </w:r>
      <w:r w:rsidR="0068519A" w:rsidRPr="00706229">
        <w:rPr>
          <w:rFonts w:ascii="Times New Roman" w:hAnsi="Times New Roman" w:cs="Times New Roman"/>
          <w:sz w:val="24"/>
          <w:szCs w:val="24"/>
          <w:u w:val="single"/>
        </w:rPr>
        <w:t xml:space="preserve"> profesional tehnic postsecundar</w:t>
      </w:r>
    </w:p>
    <w:tbl>
      <w:tblPr>
        <w:tblW w:w="8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496"/>
        <w:gridCol w:w="496"/>
        <w:gridCol w:w="543"/>
        <w:gridCol w:w="496"/>
        <w:gridCol w:w="496"/>
        <w:gridCol w:w="530"/>
        <w:gridCol w:w="496"/>
        <w:gridCol w:w="496"/>
        <w:gridCol w:w="559"/>
        <w:gridCol w:w="496"/>
        <w:gridCol w:w="496"/>
        <w:gridCol w:w="530"/>
        <w:gridCol w:w="496"/>
        <w:gridCol w:w="496"/>
        <w:gridCol w:w="496"/>
      </w:tblGrid>
      <w:tr w:rsidR="0068519A" w:rsidRPr="00706229" w:rsidTr="0025323A">
        <w:trPr>
          <w:trHeight w:val="20"/>
        </w:trPr>
        <w:tc>
          <w:tcPr>
            <w:tcW w:w="1275" w:type="dxa"/>
            <w:vMerge w:val="restart"/>
            <w:shd w:val="clear" w:color="auto" w:fill="auto"/>
            <w:noWrap/>
            <w:tcMar>
              <w:left w:w="28" w:type="dxa"/>
              <w:right w:w="28" w:type="dxa"/>
            </w:tcMar>
            <w:vAlign w:val="bottom"/>
            <w:hideMark/>
          </w:tcPr>
          <w:p w:rsidR="0068519A" w:rsidRPr="00706229" w:rsidRDefault="0068519A" w:rsidP="007F59A6">
            <w:pPr>
              <w:spacing w:after="0" w:line="240" w:lineRule="auto"/>
              <w:jc w:val="center"/>
              <w:rPr>
                <w:rFonts w:ascii="Times New Roman" w:eastAsia="Times New Roman" w:hAnsi="Times New Roman" w:cs="Times New Roman"/>
                <w:b/>
                <w:lang w:eastAsia="ru-RU"/>
              </w:rPr>
            </w:pPr>
          </w:p>
        </w:tc>
        <w:tc>
          <w:tcPr>
            <w:tcW w:w="1535" w:type="dxa"/>
            <w:gridSpan w:val="3"/>
            <w:shd w:val="clear" w:color="auto" w:fill="auto"/>
            <w:noWrap/>
            <w:tcMar>
              <w:left w:w="28" w:type="dxa"/>
              <w:right w:w="28" w:type="dxa"/>
            </w:tcMar>
            <w:vAlign w:val="bottom"/>
            <w:hideMark/>
          </w:tcPr>
          <w:p w:rsidR="0068519A" w:rsidRPr="00706229" w:rsidRDefault="0068519A" w:rsidP="007F59A6">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2015</w:t>
            </w:r>
          </w:p>
        </w:tc>
        <w:tc>
          <w:tcPr>
            <w:tcW w:w="1522" w:type="dxa"/>
            <w:gridSpan w:val="3"/>
            <w:shd w:val="clear" w:color="auto" w:fill="auto"/>
            <w:noWrap/>
            <w:tcMar>
              <w:left w:w="28" w:type="dxa"/>
              <w:right w:w="28" w:type="dxa"/>
            </w:tcMar>
            <w:vAlign w:val="bottom"/>
            <w:hideMark/>
          </w:tcPr>
          <w:p w:rsidR="0068519A" w:rsidRPr="00706229" w:rsidRDefault="0068519A" w:rsidP="007F59A6">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2016</w:t>
            </w:r>
          </w:p>
        </w:tc>
        <w:tc>
          <w:tcPr>
            <w:tcW w:w="1551" w:type="dxa"/>
            <w:gridSpan w:val="3"/>
            <w:shd w:val="clear" w:color="auto" w:fill="auto"/>
            <w:noWrap/>
            <w:tcMar>
              <w:left w:w="28" w:type="dxa"/>
              <w:right w:w="28" w:type="dxa"/>
            </w:tcMar>
            <w:vAlign w:val="bottom"/>
            <w:hideMark/>
          </w:tcPr>
          <w:p w:rsidR="0068519A" w:rsidRPr="00706229" w:rsidRDefault="0068519A" w:rsidP="007F59A6">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2017</w:t>
            </w:r>
          </w:p>
        </w:tc>
        <w:tc>
          <w:tcPr>
            <w:tcW w:w="1522" w:type="dxa"/>
            <w:gridSpan w:val="3"/>
            <w:shd w:val="clear" w:color="auto" w:fill="auto"/>
            <w:noWrap/>
            <w:tcMar>
              <w:left w:w="28" w:type="dxa"/>
              <w:right w:w="28" w:type="dxa"/>
            </w:tcMar>
            <w:vAlign w:val="bottom"/>
            <w:hideMark/>
          </w:tcPr>
          <w:p w:rsidR="0068519A" w:rsidRPr="00706229" w:rsidRDefault="0068519A" w:rsidP="007F59A6">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2018</w:t>
            </w:r>
          </w:p>
        </w:tc>
        <w:tc>
          <w:tcPr>
            <w:tcW w:w="1418" w:type="dxa"/>
            <w:gridSpan w:val="3"/>
            <w:shd w:val="clear" w:color="auto" w:fill="auto"/>
            <w:noWrap/>
            <w:tcMar>
              <w:left w:w="28" w:type="dxa"/>
              <w:right w:w="28" w:type="dxa"/>
            </w:tcMar>
            <w:vAlign w:val="bottom"/>
            <w:hideMark/>
          </w:tcPr>
          <w:p w:rsidR="0068519A" w:rsidRPr="00706229" w:rsidRDefault="0068519A" w:rsidP="007F59A6">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2019</w:t>
            </w:r>
          </w:p>
        </w:tc>
      </w:tr>
      <w:tr w:rsidR="0068519A" w:rsidRPr="00706229" w:rsidTr="000B67E9">
        <w:trPr>
          <w:trHeight w:val="1226"/>
        </w:trPr>
        <w:tc>
          <w:tcPr>
            <w:tcW w:w="1275" w:type="dxa"/>
            <w:vMerge/>
            <w:tcMar>
              <w:left w:w="28" w:type="dxa"/>
              <w:right w:w="28" w:type="dxa"/>
            </w:tcMar>
            <w:textDirection w:val="btLr"/>
            <w:vAlign w:val="center"/>
            <w:hideMark/>
          </w:tcPr>
          <w:p w:rsidR="0068519A" w:rsidRPr="00706229" w:rsidRDefault="0068519A" w:rsidP="007F59A6">
            <w:pPr>
              <w:spacing w:after="0" w:line="240" w:lineRule="auto"/>
              <w:ind w:left="113" w:right="113"/>
              <w:jc w:val="center"/>
              <w:rPr>
                <w:rFonts w:ascii="Times New Roman" w:eastAsia="Times New Roman" w:hAnsi="Times New Roman" w:cs="Times New Roman"/>
                <w:b/>
                <w:lang w:eastAsia="ru-RU"/>
              </w:rPr>
            </w:pPr>
          </w:p>
        </w:tc>
        <w:tc>
          <w:tcPr>
            <w:tcW w:w="496" w:type="dxa"/>
            <w:shd w:val="clear" w:color="auto" w:fill="auto"/>
            <w:noWrap/>
            <w:tcMar>
              <w:left w:w="28" w:type="dxa"/>
              <w:right w:w="28" w:type="dxa"/>
            </w:tcMar>
            <w:textDirection w:val="btLr"/>
            <w:hideMark/>
          </w:tcPr>
          <w:p w:rsidR="0068519A" w:rsidRPr="00706229" w:rsidRDefault="0068519A" w:rsidP="007F59A6">
            <w:pPr>
              <w:spacing w:after="0" w:line="240" w:lineRule="auto"/>
              <w:ind w:left="113" w:right="113"/>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Total</w:t>
            </w:r>
          </w:p>
        </w:tc>
        <w:tc>
          <w:tcPr>
            <w:tcW w:w="496" w:type="dxa"/>
            <w:shd w:val="clear" w:color="auto" w:fill="auto"/>
            <w:noWrap/>
            <w:tcMar>
              <w:left w:w="28" w:type="dxa"/>
              <w:right w:w="28" w:type="dxa"/>
            </w:tcMar>
            <w:textDirection w:val="btLr"/>
            <w:hideMark/>
          </w:tcPr>
          <w:p w:rsidR="0068519A" w:rsidRPr="00706229" w:rsidRDefault="0068519A" w:rsidP="007F59A6">
            <w:pPr>
              <w:spacing w:after="0" w:line="240" w:lineRule="auto"/>
              <w:ind w:left="113" w:right="113"/>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Masculin</w:t>
            </w:r>
          </w:p>
        </w:tc>
        <w:tc>
          <w:tcPr>
            <w:tcW w:w="543" w:type="dxa"/>
            <w:shd w:val="clear" w:color="auto" w:fill="auto"/>
            <w:noWrap/>
            <w:tcMar>
              <w:left w:w="28" w:type="dxa"/>
              <w:right w:w="28" w:type="dxa"/>
            </w:tcMar>
            <w:textDirection w:val="btLr"/>
            <w:hideMark/>
          </w:tcPr>
          <w:p w:rsidR="0068519A" w:rsidRPr="00706229" w:rsidRDefault="0068519A" w:rsidP="007F59A6">
            <w:pPr>
              <w:spacing w:after="0" w:line="240" w:lineRule="auto"/>
              <w:ind w:left="113" w:right="113"/>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Feminin</w:t>
            </w:r>
          </w:p>
        </w:tc>
        <w:tc>
          <w:tcPr>
            <w:tcW w:w="496" w:type="dxa"/>
            <w:shd w:val="clear" w:color="auto" w:fill="auto"/>
            <w:noWrap/>
            <w:tcMar>
              <w:left w:w="28" w:type="dxa"/>
              <w:right w:w="28" w:type="dxa"/>
            </w:tcMar>
            <w:textDirection w:val="btLr"/>
            <w:hideMark/>
          </w:tcPr>
          <w:p w:rsidR="0068519A" w:rsidRPr="00706229" w:rsidRDefault="0068519A" w:rsidP="007F59A6">
            <w:pPr>
              <w:spacing w:after="0" w:line="240" w:lineRule="auto"/>
              <w:ind w:left="113" w:right="113"/>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Total</w:t>
            </w:r>
          </w:p>
        </w:tc>
        <w:tc>
          <w:tcPr>
            <w:tcW w:w="496" w:type="dxa"/>
            <w:shd w:val="clear" w:color="auto" w:fill="auto"/>
            <w:noWrap/>
            <w:tcMar>
              <w:left w:w="28" w:type="dxa"/>
              <w:right w:w="28" w:type="dxa"/>
            </w:tcMar>
            <w:textDirection w:val="btLr"/>
            <w:hideMark/>
          </w:tcPr>
          <w:p w:rsidR="0068519A" w:rsidRPr="00706229" w:rsidRDefault="0068519A" w:rsidP="007F59A6">
            <w:pPr>
              <w:spacing w:after="0" w:line="240" w:lineRule="auto"/>
              <w:ind w:left="113" w:right="113"/>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Masculin</w:t>
            </w:r>
          </w:p>
        </w:tc>
        <w:tc>
          <w:tcPr>
            <w:tcW w:w="530" w:type="dxa"/>
            <w:shd w:val="clear" w:color="auto" w:fill="auto"/>
            <w:noWrap/>
            <w:tcMar>
              <w:left w:w="28" w:type="dxa"/>
              <w:right w:w="28" w:type="dxa"/>
            </w:tcMar>
            <w:textDirection w:val="btLr"/>
            <w:hideMark/>
          </w:tcPr>
          <w:p w:rsidR="0068519A" w:rsidRPr="00706229" w:rsidRDefault="0068519A" w:rsidP="007F59A6">
            <w:pPr>
              <w:spacing w:after="0" w:line="240" w:lineRule="auto"/>
              <w:ind w:left="113" w:right="113"/>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Feminin</w:t>
            </w:r>
          </w:p>
        </w:tc>
        <w:tc>
          <w:tcPr>
            <w:tcW w:w="496" w:type="dxa"/>
            <w:shd w:val="clear" w:color="auto" w:fill="auto"/>
            <w:noWrap/>
            <w:tcMar>
              <w:left w:w="28" w:type="dxa"/>
              <w:right w:w="28" w:type="dxa"/>
            </w:tcMar>
            <w:textDirection w:val="btLr"/>
            <w:hideMark/>
          </w:tcPr>
          <w:p w:rsidR="0068519A" w:rsidRPr="00706229" w:rsidRDefault="0068519A" w:rsidP="007F59A6">
            <w:pPr>
              <w:spacing w:after="0" w:line="240" w:lineRule="auto"/>
              <w:ind w:left="113" w:right="113"/>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Total</w:t>
            </w:r>
          </w:p>
        </w:tc>
        <w:tc>
          <w:tcPr>
            <w:tcW w:w="496" w:type="dxa"/>
            <w:shd w:val="clear" w:color="auto" w:fill="auto"/>
            <w:noWrap/>
            <w:tcMar>
              <w:left w:w="28" w:type="dxa"/>
              <w:right w:w="28" w:type="dxa"/>
            </w:tcMar>
            <w:textDirection w:val="btLr"/>
            <w:hideMark/>
          </w:tcPr>
          <w:p w:rsidR="0068519A" w:rsidRPr="00706229" w:rsidRDefault="0068519A" w:rsidP="007F59A6">
            <w:pPr>
              <w:spacing w:after="0" w:line="240" w:lineRule="auto"/>
              <w:ind w:left="113" w:right="113"/>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Masculin</w:t>
            </w:r>
          </w:p>
        </w:tc>
        <w:tc>
          <w:tcPr>
            <w:tcW w:w="559" w:type="dxa"/>
            <w:shd w:val="clear" w:color="auto" w:fill="auto"/>
            <w:noWrap/>
            <w:tcMar>
              <w:left w:w="28" w:type="dxa"/>
              <w:right w:w="28" w:type="dxa"/>
            </w:tcMar>
            <w:textDirection w:val="btLr"/>
            <w:hideMark/>
          </w:tcPr>
          <w:p w:rsidR="0068519A" w:rsidRPr="00706229" w:rsidRDefault="0068519A" w:rsidP="007F59A6">
            <w:pPr>
              <w:spacing w:after="0" w:line="240" w:lineRule="auto"/>
              <w:ind w:left="113" w:right="113"/>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Feminin</w:t>
            </w:r>
          </w:p>
        </w:tc>
        <w:tc>
          <w:tcPr>
            <w:tcW w:w="496" w:type="dxa"/>
            <w:shd w:val="clear" w:color="auto" w:fill="auto"/>
            <w:noWrap/>
            <w:tcMar>
              <w:left w:w="28" w:type="dxa"/>
              <w:right w:w="28" w:type="dxa"/>
            </w:tcMar>
            <w:textDirection w:val="btLr"/>
            <w:hideMark/>
          </w:tcPr>
          <w:p w:rsidR="0068519A" w:rsidRPr="00706229" w:rsidRDefault="0068519A" w:rsidP="007F59A6">
            <w:pPr>
              <w:spacing w:after="0" w:line="240" w:lineRule="auto"/>
              <w:ind w:left="113" w:right="113"/>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Total</w:t>
            </w:r>
          </w:p>
        </w:tc>
        <w:tc>
          <w:tcPr>
            <w:tcW w:w="496" w:type="dxa"/>
            <w:shd w:val="clear" w:color="auto" w:fill="auto"/>
            <w:noWrap/>
            <w:tcMar>
              <w:left w:w="28" w:type="dxa"/>
              <w:right w:w="28" w:type="dxa"/>
            </w:tcMar>
            <w:textDirection w:val="btLr"/>
            <w:hideMark/>
          </w:tcPr>
          <w:p w:rsidR="0068519A" w:rsidRPr="00706229" w:rsidRDefault="0068519A" w:rsidP="007F59A6">
            <w:pPr>
              <w:spacing w:after="0" w:line="240" w:lineRule="auto"/>
              <w:ind w:left="113" w:right="113"/>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Masculin</w:t>
            </w:r>
          </w:p>
        </w:tc>
        <w:tc>
          <w:tcPr>
            <w:tcW w:w="530" w:type="dxa"/>
            <w:shd w:val="clear" w:color="auto" w:fill="auto"/>
            <w:noWrap/>
            <w:tcMar>
              <w:left w:w="28" w:type="dxa"/>
              <w:right w:w="28" w:type="dxa"/>
            </w:tcMar>
            <w:textDirection w:val="btLr"/>
            <w:hideMark/>
          </w:tcPr>
          <w:p w:rsidR="0068519A" w:rsidRPr="00706229" w:rsidRDefault="0068519A" w:rsidP="007F59A6">
            <w:pPr>
              <w:spacing w:after="0" w:line="240" w:lineRule="auto"/>
              <w:ind w:left="113" w:right="113"/>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Feminin</w:t>
            </w:r>
          </w:p>
        </w:tc>
        <w:tc>
          <w:tcPr>
            <w:tcW w:w="496" w:type="dxa"/>
            <w:shd w:val="clear" w:color="auto" w:fill="auto"/>
            <w:noWrap/>
            <w:tcMar>
              <w:left w:w="28" w:type="dxa"/>
              <w:right w:w="28" w:type="dxa"/>
            </w:tcMar>
            <w:textDirection w:val="btLr"/>
            <w:hideMark/>
          </w:tcPr>
          <w:p w:rsidR="0068519A" w:rsidRPr="00706229" w:rsidRDefault="0068519A" w:rsidP="007F59A6">
            <w:pPr>
              <w:spacing w:after="0" w:line="240" w:lineRule="auto"/>
              <w:ind w:left="113" w:right="113"/>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Total</w:t>
            </w:r>
          </w:p>
        </w:tc>
        <w:tc>
          <w:tcPr>
            <w:tcW w:w="426" w:type="dxa"/>
            <w:shd w:val="clear" w:color="auto" w:fill="auto"/>
            <w:noWrap/>
            <w:tcMar>
              <w:left w:w="28" w:type="dxa"/>
              <w:right w:w="28" w:type="dxa"/>
            </w:tcMar>
            <w:textDirection w:val="btLr"/>
            <w:hideMark/>
          </w:tcPr>
          <w:p w:rsidR="0068519A" w:rsidRPr="00706229" w:rsidRDefault="0068519A" w:rsidP="007F59A6">
            <w:pPr>
              <w:spacing w:after="0" w:line="240" w:lineRule="auto"/>
              <w:ind w:left="113" w:right="113"/>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Masculin</w:t>
            </w:r>
          </w:p>
        </w:tc>
        <w:tc>
          <w:tcPr>
            <w:tcW w:w="496" w:type="dxa"/>
            <w:shd w:val="clear" w:color="auto" w:fill="auto"/>
            <w:noWrap/>
            <w:tcMar>
              <w:left w:w="28" w:type="dxa"/>
              <w:right w:w="28" w:type="dxa"/>
            </w:tcMar>
            <w:textDirection w:val="btLr"/>
            <w:hideMark/>
          </w:tcPr>
          <w:p w:rsidR="0068519A" w:rsidRPr="00706229" w:rsidRDefault="0068519A" w:rsidP="007F59A6">
            <w:pPr>
              <w:spacing w:after="0" w:line="240" w:lineRule="auto"/>
              <w:ind w:left="113" w:right="113"/>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Feminin</w:t>
            </w:r>
          </w:p>
        </w:tc>
      </w:tr>
      <w:tr w:rsidR="0068519A" w:rsidRPr="00706229" w:rsidTr="0025323A">
        <w:trPr>
          <w:trHeight w:val="20"/>
        </w:trPr>
        <w:tc>
          <w:tcPr>
            <w:tcW w:w="1275" w:type="dxa"/>
            <w:shd w:val="clear" w:color="auto" w:fill="auto"/>
            <w:noWrap/>
            <w:tcMar>
              <w:left w:w="28" w:type="dxa"/>
              <w:right w:w="28" w:type="dxa"/>
            </w:tcMar>
            <w:vAlign w:val="bottom"/>
            <w:hideMark/>
          </w:tcPr>
          <w:p w:rsidR="0068519A" w:rsidRPr="00706229" w:rsidRDefault="0068519A" w:rsidP="0025323A">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Total țară</w:t>
            </w:r>
          </w:p>
        </w:tc>
        <w:tc>
          <w:tcPr>
            <w:tcW w:w="496" w:type="dxa"/>
            <w:shd w:val="clear" w:color="auto" w:fill="auto"/>
            <w:noWrap/>
            <w:tcMar>
              <w:left w:w="28" w:type="dxa"/>
              <w:right w:w="28" w:type="dxa"/>
            </w:tcMar>
            <w:vAlign w:val="bottom"/>
            <w:hideMark/>
          </w:tcPr>
          <w:p w:rsidR="0068519A" w:rsidRPr="00706229" w:rsidRDefault="0068519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6252</w:t>
            </w:r>
          </w:p>
        </w:tc>
        <w:tc>
          <w:tcPr>
            <w:tcW w:w="496" w:type="dxa"/>
            <w:shd w:val="clear" w:color="auto" w:fill="auto"/>
            <w:noWrap/>
            <w:tcMar>
              <w:left w:w="28" w:type="dxa"/>
              <w:right w:w="28" w:type="dxa"/>
            </w:tcMar>
            <w:vAlign w:val="bottom"/>
            <w:hideMark/>
          </w:tcPr>
          <w:p w:rsidR="0068519A" w:rsidRPr="00706229" w:rsidRDefault="0068519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2865</w:t>
            </w:r>
          </w:p>
        </w:tc>
        <w:tc>
          <w:tcPr>
            <w:tcW w:w="543" w:type="dxa"/>
            <w:shd w:val="clear" w:color="auto" w:fill="auto"/>
            <w:noWrap/>
            <w:tcMar>
              <w:left w:w="28" w:type="dxa"/>
              <w:right w:w="28" w:type="dxa"/>
            </w:tcMar>
            <w:vAlign w:val="bottom"/>
            <w:hideMark/>
          </w:tcPr>
          <w:p w:rsidR="0068519A" w:rsidRPr="00706229" w:rsidRDefault="0068519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3387</w:t>
            </w:r>
          </w:p>
        </w:tc>
        <w:tc>
          <w:tcPr>
            <w:tcW w:w="496" w:type="dxa"/>
            <w:shd w:val="clear" w:color="auto" w:fill="auto"/>
            <w:noWrap/>
            <w:tcMar>
              <w:left w:w="28" w:type="dxa"/>
              <w:right w:w="28" w:type="dxa"/>
            </w:tcMar>
            <w:vAlign w:val="bottom"/>
            <w:hideMark/>
          </w:tcPr>
          <w:p w:rsidR="0068519A" w:rsidRPr="00706229" w:rsidRDefault="0068519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6789</w:t>
            </w:r>
          </w:p>
        </w:tc>
        <w:tc>
          <w:tcPr>
            <w:tcW w:w="496" w:type="dxa"/>
            <w:shd w:val="clear" w:color="auto" w:fill="auto"/>
            <w:noWrap/>
            <w:tcMar>
              <w:left w:w="28" w:type="dxa"/>
              <w:right w:w="28" w:type="dxa"/>
            </w:tcMar>
            <w:vAlign w:val="bottom"/>
            <w:hideMark/>
          </w:tcPr>
          <w:p w:rsidR="0068519A" w:rsidRPr="00706229" w:rsidRDefault="0068519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3068</w:t>
            </w:r>
          </w:p>
        </w:tc>
        <w:tc>
          <w:tcPr>
            <w:tcW w:w="530" w:type="dxa"/>
            <w:shd w:val="clear" w:color="auto" w:fill="auto"/>
            <w:noWrap/>
            <w:tcMar>
              <w:left w:w="28" w:type="dxa"/>
              <w:right w:w="28" w:type="dxa"/>
            </w:tcMar>
            <w:vAlign w:val="bottom"/>
            <w:hideMark/>
          </w:tcPr>
          <w:p w:rsidR="0068519A" w:rsidRPr="00706229" w:rsidRDefault="0068519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3721</w:t>
            </w:r>
          </w:p>
        </w:tc>
        <w:tc>
          <w:tcPr>
            <w:tcW w:w="496" w:type="dxa"/>
            <w:shd w:val="clear" w:color="auto" w:fill="auto"/>
            <w:noWrap/>
            <w:tcMar>
              <w:left w:w="28" w:type="dxa"/>
              <w:right w:w="28" w:type="dxa"/>
            </w:tcMar>
            <w:vAlign w:val="bottom"/>
            <w:hideMark/>
          </w:tcPr>
          <w:p w:rsidR="0068519A" w:rsidRPr="00706229" w:rsidRDefault="0068519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6367</w:t>
            </w:r>
          </w:p>
        </w:tc>
        <w:tc>
          <w:tcPr>
            <w:tcW w:w="496" w:type="dxa"/>
            <w:shd w:val="clear" w:color="auto" w:fill="auto"/>
            <w:noWrap/>
            <w:tcMar>
              <w:left w:w="28" w:type="dxa"/>
              <w:right w:w="28" w:type="dxa"/>
            </w:tcMar>
            <w:vAlign w:val="bottom"/>
            <w:hideMark/>
          </w:tcPr>
          <w:p w:rsidR="0068519A" w:rsidRPr="00706229" w:rsidRDefault="0068519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3085</w:t>
            </w:r>
          </w:p>
        </w:tc>
        <w:tc>
          <w:tcPr>
            <w:tcW w:w="559" w:type="dxa"/>
            <w:shd w:val="clear" w:color="auto" w:fill="auto"/>
            <w:noWrap/>
            <w:tcMar>
              <w:left w:w="28" w:type="dxa"/>
              <w:right w:w="28" w:type="dxa"/>
            </w:tcMar>
            <w:vAlign w:val="bottom"/>
            <w:hideMark/>
          </w:tcPr>
          <w:p w:rsidR="0068519A" w:rsidRPr="00706229" w:rsidRDefault="0068519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3282</w:t>
            </w:r>
          </w:p>
        </w:tc>
        <w:tc>
          <w:tcPr>
            <w:tcW w:w="496" w:type="dxa"/>
            <w:shd w:val="clear" w:color="auto" w:fill="auto"/>
            <w:noWrap/>
            <w:tcMar>
              <w:left w:w="28" w:type="dxa"/>
              <w:right w:w="28" w:type="dxa"/>
            </w:tcMar>
            <w:vAlign w:val="bottom"/>
            <w:hideMark/>
          </w:tcPr>
          <w:p w:rsidR="0068519A" w:rsidRPr="00706229" w:rsidRDefault="0068519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7025</w:t>
            </w:r>
          </w:p>
        </w:tc>
        <w:tc>
          <w:tcPr>
            <w:tcW w:w="496" w:type="dxa"/>
            <w:shd w:val="clear" w:color="auto" w:fill="auto"/>
            <w:noWrap/>
            <w:tcMar>
              <w:left w:w="28" w:type="dxa"/>
              <w:right w:w="28" w:type="dxa"/>
            </w:tcMar>
            <w:vAlign w:val="bottom"/>
            <w:hideMark/>
          </w:tcPr>
          <w:p w:rsidR="0068519A" w:rsidRPr="00706229" w:rsidRDefault="0068519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3328</w:t>
            </w:r>
          </w:p>
        </w:tc>
        <w:tc>
          <w:tcPr>
            <w:tcW w:w="530" w:type="dxa"/>
            <w:shd w:val="clear" w:color="auto" w:fill="auto"/>
            <w:noWrap/>
            <w:tcMar>
              <w:left w:w="28" w:type="dxa"/>
              <w:right w:w="28" w:type="dxa"/>
            </w:tcMar>
            <w:vAlign w:val="bottom"/>
            <w:hideMark/>
          </w:tcPr>
          <w:p w:rsidR="0068519A" w:rsidRPr="00706229" w:rsidRDefault="0068519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3697</w:t>
            </w:r>
          </w:p>
        </w:tc>
        <w:tc>
          <w:tcPr>
            <w:tcW w:w="496" w:type="dxa"/>
            <w:shd w:val="clear" w:color="auto" w:fill="auto"/>
            <w:noWrap/>
            <w:tcMar>
              <w:left w:w="28" w:type="dxa"/>
              <w:right w:w="28" w:type="dxa"/>
            </w:tcMar>
            <w:vAlign w:val="bottom"/>
            <w:hideMark/>
          </w:tcPr>
          <w:p w:rsidR="0068519A" w:rsidRPr="00706229" w:rsidRDefault="0068519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6586</w:t>
            </w:r>
          </w:p>
        </w:tc>
        <w:tc>
          <w:tcPr>
            <w:tcW w:w="426" w:type="dxa"/>
            <w:shd w:val="clear" w:color="auto" w:fill="auto"/>
            <w:noWrap/>
            <w:tcMar>
              <w:left w:w="28" w:type="dxa"/>
              <w:right w:w="28" w:type="dxa"/>
            </w:tcMar>
            <w:vAlign w:val="bottom"/>
            <w:hideMark/>
          </w:tcPr>
          <w:p w:rsidR="0068519A" w:rsidRPr="00706229" w:rsidRDefault="0068519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3069</w:t>
            </w:r>
          </w:p>
        </w:tc>
        <w:tc>
          <w:tcPr>
            <w:tcW w:w="496" w:type="dxa"/>
            <w:shd w:val="clear" w:color="auto" w:fill="auto"/>
            <w:noWrap/>
            <w:tcMar>
              <w:left w:w="28" w:type="dxa"/>
              <w:right w:w="28" w:type="dxa"/>
            </w:tcMar>
            <w:vAlign w:val="bottom"/>
            <w:hideMark/>
          </w:tcPr>
          <w:p w:rsidR="0068519A" w:rsidRPr="00706229" w:rsidRDefault="0068519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3517</w:t>
            </w:r>
          </w:p>
        </w:tc>
      </w:tr>
      <w:tr w:rsidR="0068519A" w:rsidRPr="00706229" w:rsidTr="0025323A">
        <w:trPr>
          <w:trHeight w:val="20"/>
        </w:trPr>
        <w:tc>
          <w:tcPr>
            <w:tcW w:w="1275" w:type="dxa"/>
            <w:shd w:val="clear" w:color="auto" w:fill="auto"/>
            <w:noWrap/>
            <w:tcMar>
              <w:left w:w="28" w:type="dxa"/>
              <w:right w:w="28" w:type="dxa"/>
            </w:tcMar>
            <w:vAlign w:val="bottom"/>
            <w:hideMark/>
          </w:tcPr>
          <w:p w:rsidR="0068519A" w:rsidRPr="00706229" w:rsidRDefault="00460A43" w:rsidP="0025323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RD</w:t>
            </w:r>
            <w:r w:rsidR="0068519A" w:rsidRPr="00706229">
              <w:rPr>
                <w:rFonts w:ascii="Times New Roman" w:eastAsia="Times New Roman" w:hAnsi="Times New Roman" w:cs="Times New Roman"/>
                <w:lang w:eastAsia="ru-RU"/>
              </w:rPr>
              <w:t>Centru</w:t>
            </w:r>
          </w:p>
        </w:tc>
        <w:tc>
          <w:tcPr>
            <w:tcW w:w="496" w:type="dxa"/>
            <w:shd w:val="clear" w:color="auto" w:fill="auto"/>
            <w:noWrap/>
            <w:tcMar>
              <w:left w:w="28" w:type="dxa"/>
              <w:right w:w="28" w:type="dxa"/>
            </w:tcMar>
            <w:vAlign w:val="bottom"/>
            <w:hideMark/>
          </w:tcPr>
          <w:p w:rsidR="0068519A" w:rsidRPr="00706229" w:rsidRDefault="0068519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658</w:t>
            </w:r>
          </w:p>
        </w:tc>
        <w:tc>
          <w:tcPr>
            <w:tcW w:w="496" w:type="dxa"/>
            <w:shd w:val="clear" w:color="auto" w:fill="auto"/>
            <w:noWrap/>
            <w:tcMar>
              <w:left w:w="28" w:type="dxa"/>
              <w:right w:w="28" w:type="dxa"/>
            </w:tcMar>
            <w:vAlign w:val="bottom"/>
            <w:hideMark/>
          </w:tcPr>
          <w:p w:rsidR="0068519A" w:rsidRPr="00706229" w:rsidRDefault="0068519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236</w:t>
            </w:r>
          </w:p>
        </w:tc>
        <w:tc>
          <w:tcPr>
            <w:tcW w:w="543" w:type="dxa"/>
            <w:shd w:val="clear" w:color="auto" w:fill="auto"/>
            <w:noWrap/>
            <w:tcMar>
              <w:left w:w="28" w:type="dxa"/>
              <w:right w:w="28" w:type="dxa"/>
            </w:tcMar>
            <w:vAlign w:val="bottom"/>
            <w:hideMark/>
          </w:tcPr>
          <w:p w:rsidR="0068519A" w:rsidRPr="00706229" w:rsidRDefault="0068519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422</w:t>
            </w:r>
          </w:p>
        </w:tc>
        <w:tc>
          <w:tcPr>
            <w:tcW w:w="496" w:type="dxa"/>
            <w:shd w:val="clear" w:color="auto" w:fill="auto"/>
            <w:noWrap/>
            <w:tcMar>
              <w:left w:w="28" w:type="dxa"/>
              <w:right w:w="28" w:type="dxa"/>
            </w:tcMar>
            <w:vAlign w:val="bottom"/>
            <w:hideMark/>
          </w:tcPr>
          <w:p w:rsidR="0068519A" w:rsidRPr="00706229" w:rsidRDefault="0068519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700</w:t>
            </w:r>
          </w:p>
        </w:tc>
        <w:tc>
          <w:tcPr>
            <w:tcW w:w="496" w:type="dxa"/>
            <w:shd w:val="clear" w:color="auto" w:fill="auto"/>
            <w:noWrap/>
            <w:tcMar>
              <w:left w:w="28" w:type="dxa"/>
              <w:right w:w="28" w:type="dxa"/>
            </w:tcMar>
            <w:vAlign w:val="bottom"/>
            <w:hideMark/>
          </w:tcPr>
          <w:p w:rsidR="0068519A" w:rsidRPr="00706229" w:rsidRDefault="0068519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222</w:t>
            </w:r>
          </w:p>
        </w:tc>
        <w:tc>
          <w:tcPr>
            <w:tcW w:w="530" w:type="dxa"/>
            <w:shd w:val="clear" w:color="auto" w:fill="auto"/>
            <w:noWrap/>
            <w:tcMar>
              <w:left w:w="28" w:type="dxa"/>
              <w:right w:w="28" w:type="dxa"/>
            </w:tcMar>
            <w:vAlign w:val="bottom"/>
            <w:hideMark/>
          </w:tcPr>
          <w:p w:rsidR="0068519A" w:rsidRPr="00706229" w:rsidRDefault="0068519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478</w:t>
            </w:r>
          </w:p>
        </w:tc>
        <w:tc>
          <w:tcPr>
            <w:tcW w:w="496" w:type="dxa"/>
            <w:shd w:val="clear" w:color="auto" w:fill="auto"/>
            <w:noWrap/>
            <w:tcMar>
              <w:left w:w="28" w:type="dxa"/>
              <w:right w:w="28" w:type="dxa"/>
            </w:tcMar>
            <w:vAlign w:val="bottom"/>
            <w:hideMark/>
          </w:tcPr>
          <w:p w:rsidR="0068519A" w:rsidRPr="00706229" w:rsidRDefault="0068519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648</w:t>
            </w:r>
          </w:p>
        </w:tc>
        <w:tc>
          <w:tcPr>
            <w:tcW w:w="496" w:type="dxa"/>
            <w:shd w:val="clear" w:color="auto" w:fill="auto"/>
            <w:noWrap/>
            <w:tcMar>
              <w:left w:w="28" w:type="dxa"/>
              <w:right w:w="28" w:type="dxa"/>
            </w:tcMar>
            <w:vAlign w:val="bottom"/>
            <w:hideMark/>
          </w:tcPr>
          <w:p w:rsidR="0068519A" w:rsidRPr="00706229" w:rsidRDefault="0068519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250</w:t>
            </w:r>
          </w:p>
        </w:tc>
        <w:tc>
          <w:tcPr>
            <w:tcW w:w="559" w:type="dxa"/>
            <w:shd w:val="clear" w:color="auto" w:fill="auto"/>
            <w:noWrap/>
            <w:tcMar>
              <w:left w:w="28" w:type="dxa"/>
              <w:right w:w="28" w:type="dxa"/>
            </w:tcMar>
            <w:vAlign w:val="bottom"/>
            <w:hideMark/>
          </w:tcPr>
          <w:p w:rsidR="0068519A" w:rsidRPr="00706229" w:rsidRDefault="0068519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398</w:t>
            </w:r>
          </w:p>
        </w:tc>
        <w:tc>
          <w:tcPr>
            <w:tcW w:w="496" w:type="dxa"/>
            <w:shd w:val="clear" w:color="auto" w:fill="auto"/>
            <w:noWrap/>
            <w:tcMar>
              <w:left w:w="28" w:type="dxa"/>
              <w:right w:w="28" w:type="dxa"/>
            </w:tcMar>
            <w:vAlign w:val="bottom"/>
            <w:hideMark/>
          </w:tcPr>
          <w:p w:rsidR="0068519A" w:rsidRPr="00706229" w:rsidRDefault="0068519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686</w:t>
            </w:r>
          </w:p>
        </w:tc>
        <w:tc>
          <w:tcPr>
            <w:tcW w:w="496" w:type="dxa"/>
            <w:shd w:val="clear" w:color="auto" w:fill="auto"/>
            <w:noWrap/>
            <w:tcMar>
              <w:left w:w="28" w:type="dxa"/>
              <w:right w:w="28" w:type="dxa"/>
            </w:tcMar>
            <w:vAlign w:val="bottom"/>
            <w:hideMark/>
          </w:tcPr>
          <w:p w:rsidR="0068519A" w:rsidRPr="00706229" w:rsidRDefault="0068519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275</w:t>
            </w:r>
          </w:p>
        </w:tc>
        <w:tc>
          <w:tcPr>
            <w:tcW w:w="530" w:type="dxa"/>
            <w:shd w:val="clear" w:color="auto" w:fill="auto"/>
            <w:noWrap/>
            <w:tcMar>
              <w:left w:w="28" w:type="dxa"/>
              <w:right w:w="28" w:type="dxa"/>
            </w:tcMar>
            <w:vAlign w:val="bottom"/>
            <w:hideMark/>
          </w:tcPr>
          <w:p w:rsidR="0068519A" w:rsidRPr="00706229" w:rsidRDefault="0068519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411</w:t>
            </w:r>
          </w:p>
        </w:tc>
        <w:tc>
          <w:tcPr>
            <w:tcW w:w="496" w:type="dxa"/>
            <w:shd w:val="clear" w:color="auto" w:fill="auto"/>
            <w:noWrap/>
            <w:tcMar>
              <w:left w:w="28" w:type="dxa"/>
              <w:right w:w="28" w:type="dxa"/>
            </w:tcMar>
            <w:vAlign w:val="bottom"/>
            <w:hideMark/>
          </w:tcPr>
          <w:p w:rsidR="0068519A" w:rsidRPr="00706229" w:rsidRDefault="0068519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604</w:t>
            </w:r>
          </w:p>
        </w:tc>
        <w:tc>
          <w:tcPr>
            <w:tcW w:w="426" w:type="dxa"/>
            <w:shd w:val="clear" w:color="auto" w:fill="auto"/>
            <w:noWrap/>
            <w:tcMar>
              <w:left w:w="28" w:type="dxa"/>
              <w:right w:w="28" w:type="dxa"/>
            </w:tcMar>
            <w:vAlign w:val="bottom"/>
            <w:hideMark/>
          </w:tcPr>
          <w:p w:rsidR="0068519A" w:rsidRPr="00706229" w:rsidRDefault="0068519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217</w:t>
            </w:r>
          </w:p>
        </w:tc>
        <w:tc>
          <w:tcPr>
            <w:tcW w:w="496" w:type="dxa"/>
            <w:shd w:val="clear" w:color="auto" w:fill="auto"/>
            <w:noWrap/>
            <w:tcMar>
              <w:left w:w="28" w:type="dxa"/>
              <w:right w:w="28" w:type="dxa"/>
            </w:tcMar>
            <w:vAlign w:val="bottom"/>
            <w:hideMark/>
          </w:tcPr>
          <w:p w:rsidR="0068519A" w:rsidRPr="00706229" w:rsidRDefault="0068519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387</w:t>
            </w:r>
          </w:p>
        </w:tc>
      </w:tr>
      <w:tr w:rsidR="0068519A" w:rsidRPr="00706229" w:rsidTr="0025323A">
        <w:trPr>
          <w:trHeight w:val="20"/>
        </w:trPr>
        <w:tc>
          <w:tcPr>
            <w:tcW w:w="1275" w:type="dxa"/>
            <w:shd w:val="clear" w:color="auto" w:fill="auto"/>
            <w:noWrap/>
            <w:tcMar>
              <w:left w:w="28" w:type="dxa"/>
              <w:right w:w="28" w:type="dxa"/>
            </w:tcMar>
            <w:vAlign w:val="bottom"/>
            <w:hideMark/>
          </w:tcPr>
          <w:p w:rsidR="0068519A" w:rsidRPr="00706229" w:rsidRDefault="00614754" w:rsidP="0025323A">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r. Orhei</w:t>
            </w:r>
          </w:p>
        </w:tc>
        <w:tc>
          <w:tcPr>
            <w:tcW w:w="496" w:type="dxa"/>
            <w:shd w:val="clear" w:color="auto" w:fill="auto"/>
            <w:noWrap/>
            <w:tcMar>
              <w:left w:w="28" w:type="dxa"/>
              <w:right w:w="28" w:type="dxa"/>
            </w:tcMar>
            <w:vAlign w:val="bottom"/>
            <w:hideMark/>
          </w:tcPr>
          <w:p w:rsidR="0068519A" w:rsidRPr="00706229" w:rsidRDefault="0068519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211</w:t>
            </w:r>
          </w:p>
        </w:tc>
        <w:tc>
          <w:tcPr>
            <w:tcW w:w="496" w:type="dxa"/>
            <w:shd w:val="clear" w:color="auto" w:fill="auto"/>
            <w:noWrap/>
            <w:tcMar>
              <w:left w:w="28" w:type="dxa"/>
              <w:right w:w="28" w:type="dxa"/>
            </w:tcMar>
            <w:vAlign w:val="bottom"/>
            <w:hideMark/>
          </w:tcPr>
          <w:p w:rsidR="0068519A" w:rsidRPr="00706229" w:rsidRDefault="0068519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22</w:t>
            </w:r>
          </w:p>
        </w:tc>
        <w:tc>
          <w:tcPr>
            <w:tcW w:w="543" w:type="dxa"/>
            <w:shd w:val="clear" w:color="auto" w:fill="auto"/>
            <w:noWrap/>
            <w:tcMar>
              <w:left w:w="28" w:type="dxa"/>
              <w:right w:w="28" w:type="dxa"/>
            </w:tcMar>
            <w:vAlign w:val="bottom"/>
            <w:hideMark/>
          </w:tcPr>
          <w:p w:rsidR="0068519A" w:rsidRPr="00706229" w:rsidRDefault="0068519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189</w:t>
            </w:r>
          </w:p>
        </w:tc>
        <w:tc>
          <w:tcPr>
            <w:tcW w:w="496" w:type="dxa"/>
            <w:shd w:val="clear" w:color="auto" w:fill="auto"/>
            <w:noWrap/>
            <w:tcMar>
              <w:left w:w="28" w:type="dxa"/>
              <w:right w:w="28" w:type="dxa"/>
            </w:tcMar>
            <w:vAlign w:val="bottom"/>
            <w:hideMark/>
          </w:tcPr>
          <w:p w:rsidR="0068519A" w:rsidRPr="00706229" w:rsidRDefault="0068519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267</w:t>
            </w:r>
          </w:p>
        </w:tc>
        <w:tc>
          <w:tcPr>
            <w:tcW w:w="496" w:type="dxa"/>
            <w:shd w:val="clear" w:color="auto" w:fill="auto"/>
            <w:noWrap/>
            <w:tcMar>
              <w:left w:w="28" w:type="dxa"/>
              <w:right w:w="28" w:type="dxa"/>
            </w:tcMar>
            <w:vAlign w:val="bottom"/>
            <w:hideMark/>
          </w:tcPr>
          <w:p w:rsidR="0068519A" w:rsidRPr="00706229" w:rsidRDefault="0068519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49</w:t>
            </w:r>
          </w:p>
        </w:tc>
        <w:tc>
          <w:tcPr>
            <w:tcW w:w="530" w:type="dxa"/>
            <w:shd w:val="clear" w:color="auto" w:fill="auto"/>
            <w:noWrap/>
            <w:tcMar>
              <w:left w:w="28" w:type="dxa"/>
              <w:right w:w="28" w:type="dxa"/>
            </w:tcMar>
            <w:vAlign w:val="bottom"/>
            <w:hideMark/>
          </w:tcPr>
          <w:p w:rsidR="0068519A" w:rsidRPr="00706229" w:rsidRDefault="0068519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218</w:t>
            </w:r>
          </w:p>
        </w:tc>
        <w:tc>
          <w:tcPr>
            <w:tcW w:w="496" w:type="dxa"/>
            <w:shd w:val="clear" w:color="auto" w:fill="auto"/>
            <w:noWrap/>
            <w:tcMar>
              <w:left w:w="28" w:type="dxa"/>
              <w:right w:w="28" w:type="dxa"/>
            </w:tcMar>
            <w:vAlign w:val="bottom"/>
            <w:hideMark/>
          </w:tcPr>
          <w:p w:rsidR="0068519A" w:rsidRPr="00706229" w:rsidRDefault="0068519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201</w:t>
            </w:r>
          </w:p>
        </w:tc>
        <w:tc>
          <w:tcPr>
            <w:tcW w:w="496" w:type="dxa"/>
            <w:shd w:val="clear" w:color="auto" w:fill="auto"/>
            <w:noWrap/>
            <w:tcMar>
              <w:left w:w="28" w:type="dxa"/>
              <w:right w:w="28" w:type="dxa"/>
            </w:tcMar>
            <w:vAlign w:val="bottom"/>
            <w:hideMark/>
          </w:tcPr>
          <w:p w:rsidR="0068519A" w:rsidRPr="00706229" w:rsidRDefault="0068519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26</w:t>
            </w:r>
          </w:p>
        </w:tc>
        <w:tc>
          <w:tcPr>
            <w:tcW w:w="559" w:type="dxa"/>
            <w:shd w:val="clear" w:color="auto" w:fill="auto"/>
            <w:noWrap/>
            <w:tcMar>
              <w:left w:w="28" w:type="dxa"/>
              <w:right w:w="28" w:type="dxa"/>
            </w:tcMar>
            <w:vAlign w:val="bottom"/>
            <w:hideMark/>
          </w:tcPr>
          <w:p w:rsidR="0068519A" w:rsidRPr="00706229" w:rsidRDefault="0068519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175</w:t>
            </w:r>
          </w:p>
        </w:tc>
        <w:tc>
          <w:tcPr>
            <w:tcW w:w="496" w:type="dxa"/>
            <w:shd w:val="clear" w:color="auto" w:fill="auto"/>
            <w:noWrap/>
            <w:tcMar>
              <w:left w:w="28" w:type="dxa"/>
              <w:right w:w="28" w:type="dxa"/>
            </w:tcMar>
            <w:vAlign w:val="bottom"/>
            <w:hideMark/>
          </w:tcPr>
          <w:p w:rsidR="0068519A" w:rsidRPr="00706229" w:rsidRDefault="0068519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220</w:t>
            </w:r>
          </w:p>
        </w:tc>
        <w:tc>
          <w:tcPr>
            <w:tcW w:w="496" w:type="dxa"/>
            <w:shd w:val="clear" w:color="auto" w:fill="auto"/>
            <w:noWrap/>
            <w:tcMar>
              <w:left w:w="28" w:type="dxa"/>
              <w:right w:w="28" w:type="dxa"/>
            </w:tcMar>
            <w:vAlign w:val="bottom"/>
            <w:hideMark/>
          </w:tcPr>
          <w:p w:rsidR="0068519A" w:rsidRPr="00706229" w:rsidRDefault="0068519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30</w:t>
            </w:r>
          </w:p>
        </w:tc>
        <w:tc>
          <w:tcPr>
            <w:tcW w:w="530" w:type="dxa"/>
            <w:shd w:val="clear" w:color="auto" w:fill="auto"/>
            <w:noWrap/>
            <w:tcMar>
              <w:left w:w="28" w:type="dxa"/>
              <w:right w:w="28" w:type="dxa"/>
            </w:tcMar>
            <w:vAlign w:val="bottom"/>
            <w:hideMark/>
          </w:tcPr>
          <w:p w:rsidR="0068519A" w:rsidRPr="00706229" w:rsidRDefault="0068519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190</w:t>
            </w:r>
          </w:p>
        </w:tc>
        <w:tc>
          <w:tcPr>
            <w:tcW w:w="496" w:type="dxa"/>
            <w:shd w:val="clear" w:color="auto" w:fill="auto"/>
            <w:noWrap/>
            <w:tcMar>
              <w:left w:w="28" w:type="dxa"/>
              <w:right w:w="28" w:type="dxa"/>
            </w:tcMar>
            <w:vAlign w:val="bottom"/>
            <w:hideMark/>
          </w:tcPr>
          <w:p w:rsidR="0068519A" w:rsidRPr="00706229" w:rsidRDefault="0068519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238</w:t>
            </w:r>
          </w:p>
        </w:tc>
        <w:tc>
          <w:tcPr>
            <w:tcW w:w="426" w:type="dxa"/>
            <w:shd w:val="clear" w:color="auto" w:fill="auto"/>
            <w:noWrap/>
            <w:tcMar>
              <w:left w:w="28" w:type="dxa"/>
              <w:right w:w="28" w:type="dxa"/>
            </w:tcMar>
            <w:vAlign w:val="bottom"/>
            <w:hideMark/>
          </w:tcPr>
          <w:p w:rsidR="0068519A" w:rsidRPr="00706229" w:rsidRDefault="0068519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44</w:t>
            </w:r>
          </w:p>
        </w:tc>
        <w:tc>
          <w:tcPr>
            <w:tcW w:w="496" w:type="dxa"/>
            <w:shd w:val="clear" w:color="auto" w:fill="auto"/>
            <w:noWrap/>
            <w:tcMar>
              <w:left w:w="28" w:type="dxa"/>
              <w:right w:w="28" w:type="dxa"/>
            </w:tcMar>
            <w:vAlign w:val="bottom"/>
            <w:hideMark/>
          </w:tcPr>
          <w:p w:rsidR="0068519A" w:rsidRPr="00706229" w:rsidRDefault="0068519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194</w:t>
            </w:r>
          </w:p>
        </w:tc>
      </w:tr>
    </w:tbl>
    <w:p w:rsidR="0068519A" w:rsidRPr="00706229" w:rsidRDefault="0068519A" w:rsidP="00A02586">
      <w:pPr>
        <w:spacing w:before="120" w:after="120"/>
        <w:jc w:val="both"/>
        <w:rPr>
          <w:rFonts w:ascii="Arial,Italic" w:hAnsi="Arial,Italic" w:cs="Arial,Italic"/>
          <w:i/>
          <w:iCs/>
          <w:sz w:val="18"/>
          <w:szCs w:val="18"/>
        </w:rPr>
      </w:pPr>
      <w:r w:rsidRPr="00706229">
        <w:rPr>
          <w:rFonts w:ascii="Arial,Italic" w:hAnsi="Arial,Italic" w:cs="Arial,Italic"/>
          <w:i/>
          <w:iCs/>
          <w:sz w:val="18"/>
          <w:szCs w:val="18"/>
        </w:rPr>
        <w:t>Sursa: BNS, Statistica social</w:t>
      </w:r>
      <w:r w:rsidR="007F59A6">
        <w:rPr>
          <w:rFonts w:ascii="Arial,Italic" w:hAnsi="Arial,Italic" w:cs="Arial,Italic"/>
          <w:i/>
          <w:iCs/>
          <w:sz w:val="18"/>
          <w:szCs w:val="18"/>
        </w:rPr>
        <w:t>ă</w:t>
      </w:r>
    </w:p>
    <w:p w:rsidR="00735DF2" w:rsidRPr="00706229" w:rsidRDefault="00614754" w:rsidP="00A02586">
      <w:pPr>
        <w:spacing w:before="120" w:after="120"/>
        <w:jc w:val="both"/>
        <w:rPr>
          <w:rFonts w:ascii="Times New Roman" w:hAnsi="Times New Roman" w:cs="Times New Roman"/>
          <w:sz w:val="24"/>
          <w:szCs w:val="24"/>
        </w:rPr>
      </w:pPr>
      <w:r w:rsidRPr="00706229">
        <w:rPr>
          <w:rFonts w:ascii="Times New Roman" w:hAnsi="Times New Roman" w:cs="Times New Roman"/>
          <w:b/>
          <w:sz w:val="24"/>
          <w:szCs w:val="24"/>
          <w:u w:val="single"/>
        </w:rPr>
        <w:t>Învățământul</w:t>
      </w:r>
      <w:r w:rsidR="00331D64" w:rsidRPr="00706229">
        <w:rPr>
          <w:rFonts w:ascii="Times New Roman" w:hAnsi="Times New Roman" w:cs="Times New Roman"/>
          <w:b/>
          <w:sz w:val="24"/>
          <w:szCs w:val="24"/>
          <w:u w:val="single"/>
        </w:rPr>
        <w:t xml:space="preserve"> secundar profesional</w:t>
      </w:r>
      <w:r w:rsidR="00331D64" w:rsidRPr="00706229">
        <w:rPr>
          <w:rFonts w:ascii="Times New Roman" w:hAnsi="Times New Roman" w:cs="Times New Roman"/>
          <w:sz w:val="24"/>
          <w:szCs w:val="24"/>
        </w:rPr>
        <w:t xml:space="preserve"> </w:t>
      </w:r>
      <w:r w:rsidR="00735DF2" w:rsidRPr="00706229">
        <w:rPr>
          <w:rFonts w:ascii="Times New Roman" w:hAnsi="Times New Roman" w:cs="Times New Roman"/>
          <w:sz w:val="24"/>
          <w:szCs w:val="24"/>
        </w:rPr>
        <w:t>constituie parte integrantă a sistemului educaţional naţional, orientat spre formarea şi dezvoltarea unor abilităţi, competenţe şi aptitudini profesionale specifice instruirii cadrelor de muncitori calificaţi pentru branşele economiei naţionale a</w:t>
      </w:r>
      <w:r w:rsidR="007F59A6">
        <w:rPr>
          <w:rFonts w:ascii="Times New Roman" w:hAnsi="Times New Roman" w:cs="Times New Roman"/>
          <w:sz w:val="24"/>
          <w:szCs w:val="24"/>
        </w:rPr>
        <w:t>le</w:t>
      </w:r>
      <w:r w:rsidR="00735DF2" w:rsidRPr="00706229">
        <w:rPr>
          <w:rFonts w:ascii="Times New Roman" w:hAnsi="Times New Roman" w:cs="Times New Roman"/>
          <w:sz w:val="24"/>
          <w:szCs w:val="24"/>
        </w:rPr>
        <w:t xml:space="preserve"> Republicii Moldova. </w:t>
      </w:r>
    </w:p>
    <w:p w:rsidR="00B77D5C" w:rsidRPr="00706229" w:rsidRDefault="00614754" w:rsidP="00A02586">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Învățământul</w:t>
      </w:r>
      <w:r w:rsidR="00B77D5C" w:rsidRPr="00706229">
        <w:rPr>
          <w:rFonts w:ascii="Times New Roman" w:hAnsi="Times New Roman" w:cs="Times New Roman"/>
          <w:sz w:val="24"/>
          <w:szCs w:val="24"/>
        </w:rPr>
        <w:t xml:space="preserve"> secundar profesional asigură pregătirea într-o meserie (profesie), precum şi perfecţionarea/recalificarea muncitorilor calificaţi şi a persoanelor disponibilizate la nivelul tehnologiilor performante, armonizate la cadrul european de calificări, solicitate pe piaţa muncii.</w:t>
      </w:r>
    </w:p>
    <w:p w:rsidR="009A3F8A" w:rsidRPr="00706229" w:rsidRDefault="009A3F8A" w:rsidP="00A02586">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Instituţii şi elevi în învăţământul profesional tehnic secundar</w:t>
      </w:r>
    </w:p>
    <w:tbl>
      <w:tblPr>
        <w:tblW w:w="893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382"/>
        <w:gridCol w:w="382"/>
        <w:gridCol w:w="382"/>
        <w:gridCol w:w="382"/>
        <w:gridCol w:w="382"/>
        <w:gridCol w:w="606"/>
        <w:gridCol w:w="606"/>
        <w:gridCol w:w="606"/>
        <w:gridCol w:w="607"/>
        <w:gridCol w:w="606"/>
        <w:gridCol w:w="654"/>
        <w:gridCol w:w="496"/>
        <w:gridCol w:w="584"/>
        <w:gridCol w:w="540"/>
        <w:gridCol w:w="720"/>
      </w:tblGrid>
      <w:tr w:rsidR="009A3F8A" w:rsidRPr="00706229" w:rsidTr="0025323A">
        <w:trPr>
          <w:trHeight w:val="20"/>
        </w:trPr>
        <w:tc>
          <w:tcPr>
            <w:tcW w:w="1000" w:type="dxa"/>
            <w:vMerge w:val="restart"/>
            <w:shd w:val="clear" w:color="auto" w:fill="auto"/>
            <w:noWrap/>
            <w:tcMar>
              <w:left w:w="28" w:type="dxa"/>
              <w:right w:w="28" w:type="dxa"/>
            </w:tcMar>
            <w:vAlign w:val="bottom"/>
            <w:hideMark/>
          </w:tcPr>
          <w:p w:rsidR="009A3F8A" w:rsidRPr="00706229" w:rsidRDefault="009A3F8A" w:rsidP="0025323A">
            <w:pPr>
              <w:spacing w:after="0" w:line="240" w:lineRule="auto"/>
              <w:jc w:val="center"/>
              <w:rPr>
                <w:rFonts w:ascii="Times New Roman" w:eastAsia="Times New Roman" w:hAnsi="Times New Roman" w:cs="Times New Roman"/>
                <w:b/>
                <w:lang w:eastAsia="ru-RU"/>
              </w:rPr>
            </w:pPr>
          </w:p>
        </w:tc>
        <w:tc>
          <w:tcPr>
            <w:tcW w:w="1910" w:type="dxa"/>
            <w:gridSpan w:val="5"/>
            <w:shd w:val="clear" w:color="auto" w:fill="auto"/>
            <w:noWrap/>
            <w:tcMar>
              <w:left w:w="28" w:type="dxa"/>
              <w:right w:w="28" w:type="dxa"/>
            </w:tcMar>
            <w:vAlign w:val="bottom"/>
            <w:hideMark/>
          </w:tcPr>
          <w:p w:rsidR="009A3F8A" w:rsidRPr="00706229" w:rsidRDefault="00614754" w:rsidP="0025323A">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Instituții</w:t>
            </w:r>
          </w:p>
        </w:tc>
        <w:tc>
          <w:tcPr>
            <w:tcW w:w="3031" w:type="dxa"/>
            <w:gridSpan w:val="5"/>
            <w:shd w:val="clear" w:color="auto" w:fill="auto"/>
            <w:noWrap/>
            <w:tcMar>
              <w:left w:w="28" w:type="dxa"/>
              <w:right w:w="28" w:type="dxa"/>
            </w:tcMar>
            <w:vAlign w:val="bottom"/>
            <w:hideMark/>
          </w:tcPr>
          <w:p w:rsidR="009A3F8A" w:rsidRPr="00706229" w:rsidRDefault="009A3F8A" w:rsidP="0025323A">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Elevi</w:t>
            </w:r>
          </w:p>
        </w:tc>
        <w:tc>
          <w:tcPr>
            <w:tcW w:w="2994" w:type="dxa"/>
            <w:gridSpan w:val="5"/>
            <w:shd w:val="clear" w:color="auto" w:fill="auto"/>
            <w:noWrap/>
            <w:tcMar>
              <w:left w:w="28" w:type="dxa"/>
              <w:right w:w="28" w:type="dxa"/>
            </w:tcMar>
            <w:vAlign w:val="bottom"/>
            <w:hideMark/>
          </w:tcPr>
          <w:p w:rsidR="009A3F8A" w:rsidRPr="00706229" w:rsidRDefault="00614754" w:rsidP="0025323A">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Înmatriculați</w:t>
            </w:r>
          </w:p>
        </w:tc>
      </w:tr>
      <w:tr w:rsidR="009A3F8A" w:rsidRPr="00706229" w:rsidTr="000B67E9">
        <w:trPr>
          <w:trHeight w:val="825"/>
        </w:trPr>
        <w:tc>
          <w:tcPr>
            <w:tcW w:w="1000" w:type="dxa"/>
            <w:vMerge/>
            <w:tcMar>
              <w:left w:w="28" w:type="dxa"/>
              <w:right w:w="28" w:type="dxa"/>
            </w:tcMar>
            <w:vAlign w:val="center"/>
            <w:hideMark/>
          </w:tcPr>
          <w:p w:rsidR="009A3F8A" w:rsidRPr="00706229" w:rsidRDefault="009A3F8A" w:rsidP="0025323A">
            <w:pPr>
              <w:spacing w:after="0" w:line="240" w:lineRule="auto"/>
              <w:rPr>
                <w:rFonts w:ascii="Times New Roman" w:eastAsia="Times New Roman" w:hAnsi="Times New Roman" w:cs="Times New Roman"/>
                <w:b/>
                <w:lang w:eastAsia="ru-RU"/>
              </w:rPr>
            </w:pPr>
          </w:p>
        </w:tc>
        <w:tc>
          <w:tcPr>
            <w:tcW w:w="382" w:type="dxa"/>
            <w:shd w:val="clear" w:color="auto" w:fill="auto"/>
            <w:noWrap/>
            <w:tcMar>
              <w:left w:w="28" w:type="dxa"/>
              <w:right w:w="28" w:type="dxa"/>
            </w:tcMar>
            <w:textDirection w:val="btLr"/>
            <w:vAlign w:val="center"/>
            <w:hideMark/>
          </w:tcPr>
          <w:p w:rsidR="009A3F8A" w:rsidRPr="00706229" w:rsidRDefault="009A3F8A" w:rsidP="0025323A">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2015/16</w:t>
            </w:r>
          </w:p>
        </w:tc>
        <w:tc>
          <w:tcPr>
            <w:tcW w:w="382" w:type="dxa"/>
            <w:shd w:val="clear" w:color="auto" w:fill="auto"/>
            <w:noWrap/>
            <w:tcMar>
              <w:left w:w="28" w:type="dxa"/>
              <w:right w:w="28" w:type="dxa"/>
            </w:tcMar>
            <w:textDirection w:val="btLr"/>
            <w:vAlign w:val="center"/>
            <w:hideMark/>
          </w:tcPr>
          <w:p w:rsidR="009A3F8A" w:rsidRPr="00706229" w:rsidRDefault="009A3F8A" w:rsidP="0025323A">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2016/17</w:t>
            </w:r>
          </w:p>
        </w:tc>
        <w:tc>
          <w:tcPr>
            <w:tcW w:w="382" w:type="dxa"/>
            <w:shd w:val="clear" w:color="auto" w:fill="auto"/>
            <w:noWrap/>
            <w:tcMar>
              <w:left w:w="28" w:type="dxa"/>
              <w:right w:w="28" w:type="dxa"/>
            </w:tcMar>
            <w:textDirection w:val="btLr"/>
            <w:vAlign w:val="center"/>
            <w:hideMark/>
          </w:tcPr>
          <w:p w:rsidR="009A3F8A" w:rsidRPr="00706229" w:rsidRDefault="009A3F8A" w:rsidP="0025323A">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2017/18</w:t>
            </w:r>
          </w:p>
        </w:tc>
        <w:tc>
          <w:tcPr>
            <w:tcW w:w="382" w:type="dxa"/>
            <w:shd w:val="clear" w:color="auto" w:fill="auto"/>
            <w:noWrap/>
            <w:tcMar>
              <w:left w:w="28" w:type="dxa"/>
              <w:right w:w="28" w:type="dxa"/>
            </w:tcMar>
            <w:textDirection w:val="btLr"/>
            <w:vAlign w:val="center"/>
            <w:hideMark/>
          </w:tcPr>
          <w:p w:rsidR="009A3F8A" w:rsidRPr="00706229" w:rsidRDefault="009A3F8A" w:rsidP="0025323A">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2018/19</w:t>
            </w:r>
          </w:p>
        </w:tc>
        <w:tc>
          <w:tcPr>
            <w:tcW w:w="382" w:type="dxa"/>
            <w:shd w:val="clear" w:color="auto" w:fill="auto"/>
            <w:noWrap/>
            <w:tcMar>
              <w:left w:w="28" w:type="dxa"/>
              <w:right w:w="28" w:type="dxa"/>
            </w:tcMar>
            <w:textDirection w:val="btLr"/>
            <w:vAlign w:val="center"/>
            <w:hideMark/>
          </w:tcPr>
          <w:p w:rsidR="009A3F8A" w:rsidRPr="00706229" w:rsidRDefault="009A3F8A" w:rsidP="0025323A">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2019/20</w:t>
            </w:r>
          </w:p>
        </w:tc>
        <w:tc>
          <w:tcPr>
            <w:tcW w:w="606" w:type="dxa"/>
            <w:shd w:val="clear" w:color="auto" w:fill="auto"/>
            <w:noWrap/>
            <w:tcMar>
              <w:left w:w="28" w:type="dxa"/>
              <w:right w:w="28" w:type="dxa"/>
            </w:tcMar>
            <w:textDirection w:val="btLr"/>
            <w:vAlign w:val="center"/>
            <w:hideMark/>
          </w:tcPr>
          <w:p w:rsidR="009A3F8A" w:rsidRPr="00706229" w:rsidRDefault="009A3F8A" w:rsidP="0025323A">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2015/16</w:t>
            </w:r>
          </w:p>
        </w:tc>
        <w:tc>
          <w:tcPr>
            <w:tcW w:w="606" w:type="dxa"/>
            <w:shd w:val="clear" w:color="auto" w:fill="auto"/>
            <w:noWrap/>
            <w:tcMar>
              <w:left w:w="28" w:type="dxa"/>
              <w:right w:w="28" w:type="dxa"/>
            </w:tcMar>
            <w:textDirection w:val="btLr"/>
            <w:vAlign w:val="center"/>
            <w:hideMark/>
          </w:tcPr>
          <w:p w:rsidR="009A3F8A" w:rsidRPr="00706229" w:rsidRDefault="009A3F8A" w:rsidP="0025323A">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2016/17</w:t>
            </w:r>
          </w:p>
        </w:tc>
        <w:tc>
          <w:tcPr>
            <w:tcW w:w="606" w:type="dxa"/>
            <w:shd w:val="clear" w:color="auto" w:fill="auto"/>
            <w:noWrap/>
            <w:tcMar>
              <w:left w:w="28" w:type="dxa"/>
              <w:right w:w="28" w:type="dxa"/>
            </w:tcMar>
            <w:textDirection w:val="btLr"/>
            <w:vAlign w:val="center"/>
            <w:hideMark/>
          </w:tcPr>
          <w:p w:rsidR="009A3F8A" w:rsidRPr="00706229" w:rsidRDefault="009A3F8A" w:rsidP="0025323A">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2017/18</w:t>
            </w:r>
          </w:p>
        </w:tc>
        <w:tc>
          <w:tcPr>
            <w:tcW w:w="607" w:type="dxa"/>
            <w:shd w:val="clear" w:color="auto" w:fill="auto"/>
            <w:noWrap/>
            <w:tcMar>
              <w:left w:w="28" w:type="dxa"/>
              <w:right w:w="28" w:type="dxa"/>
            </w:tcMar>
            <w:textDirection w:val="btLr"/>
            <w:vAlign w:val="center"/>
            <w:hideMark/>
          </w:tcPr>
          <w:p w:rsidR="009A3F8A" w:rsidRPr="00706229" w:rsidRDefault="009A3F8A" w:rsidP="0025323A">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2018/19</w:t>
            </w:r>
          </w:p>
        </w:tc>
        <w:tc>
          <w:tcPr>
            <w:tcW w:w="606" w:type="dxa"/>
            <w:shd w:val="clear" w:color="auto" w:fill="auto"/>
            <w:noWrap/>
            <w:tcMar>
              <w:left w:w="28" w:type="dxa"/>
              <w:right w:w="28" w:type="dxa"/>
            </w:tcMar>
            <w:textDirection w:val="btLr"/>
            <w:vAlign w:val="center"/>
            <w:hideMark/>
          </w:tcPr>
          <w:p w:rsidR="009A3F8A" w:rsidRPr="00706229" w:rsidRDefault="009A3F8A" w:rsidP="0025323A">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2019/20</w:t>
            </w:r>
          </w:p>
        </w:tc>
        <w:tc>
          <w:tcPr>
            <w:tcW w:w="654" w:type="dxa"/>
            <w:shd w:val="clear" w:color="auto" w:fill="auto"/>
            <w:noWrap/>
            <w:tcMar>
              <w:left w:w="28" w:type="dxa"/>
              <w:right w:w="28" w:type="dxa"/>
            </w:tcMar>
            <w:textDirection w:val="btLr"/>
            <w:vAlign w:val="center"/>
            <w:hideMark/>
          </w:tcPr>
          <w:p w:rsidR="009A3F8A" w:rsidRPr="00706229" w:rsidRDefault="009A3F8A" w:rsidP="0025323A">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2015/16</w:t>
            </w:r>
          </w:p>
        </w:tc>
        <w:tc>
          <w:tcPr>
            <w:tcW w:w="496" w:type="dxa"/>
            <w:shd w:val="clear" w:color="auto" w:fill="auto"/>
            <w:noWrap/>
            <w:tcMar>
              <w:left w:w="28" w:type="dxa"/>
              <w:right w:w="28" w:type="dxa"/>
            </w:tcMar>
            <w:textDirection w:val="btLr"/>
            <w:vAlign w:val="center"/>
            <w:hideMark/>
          </w:tcPr>
          <w:p w:rsidR="009A3F8A" w:rsidRPr="00706229" w:rsidRDefault="009A3F8A" w:rsidP="0025323A">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2016/17</w:t>
            </w:r>
          </w:p>
        </w:tc>
        <w:tc>
          <w:tcPr>
            <w:tcW w:w="584" w:type="dxa"/>
            <w:shd w:val="clear" w:color="auto" w:fill="auto"/>
            <w:noWrap/>
            <w:tcMar>
              <w:left w:w="28" w:type="dxa"/>
              <w:right w:w="28" w:type="dxa"/>
            </w:tcMar>
            <w:textDirection w:val="btLr"/>
            <w:vAlign w:val="center"/>
            <w:hideMark/>
          </w:tcPr>
          <w:p w:rsidR="009A3F8A" w:rsidRPr="00706229" w:rsidRDefault="009A3F8A" w:rsidP="0025323A">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2017/18</w:t>
            </w:r>
          </w:p>
        </w:tc>
        <w:tc>
          <w:tcPr>
            <w:tcW w:w="540" w:type="dxa"/>
            <w:shd w:val="clear" w:color="auto" w:fill="auto"/>
            <w:noWrap/>
            <w:tcMar>
              <w:left w:w="28" w:type="dxa"/>
              <w:right w:w="28" w:type="dxa"/>
            </w:tcMar>
            <w:textDirection w:val="btLr"/>
            <w:vAlign w:val="center"/>
            <w:hideMark/>
          </w:tcPr>
          <w:p w:rsidR="009A3F8A" w:rsidRPr="00706229" w:rsidRDefault="009A3F8A" w:rsidP="0025323A">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2018/19</w:t>
            </w:r>
          </w:p>
        </w:tc>
        <w:tc>
          <w:tcPr>
            <w:tcW w:w="720" w:type="dxa"/>
            <w:shd w:val="clear" w:color="auto" w:fill="auto"/>
            <w:noWrap/>
            <w:tcMar>
              <w:left w:w="28" w:type="dxa"/>
              <w:right w:w="28" w:type="dxa"/>
            </w:tcMar>
            <w:textDirection w:val="btLr"/>
            <w:vAlign w:val="center"/>
            <w:hideMark/>
          </w:tcPr>
          <w:p w:rsidR="009A3F8A" w:rsidRPr="00706229" w:rsidRDefault="009A3F8A" w:rsidP="0025323A">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2019/20</w:t>
            </w:r>
          </w:p>
        </w:tc>
      </w:tr>
      <w:tr w:rsidR="009A3F8A" w:rsidRPr="00706229" w:rsidTr="0025323A">
        <w:trPr>
          <w:trHeight w:val="20"/>
        </w:trPr>
        <w:tc>
          <w:tcPr>
            <w:tcW w:w="1000" w:type="dxa"/>
            <w:shd w:val="clear" w:color="auto" w:fill="auto"/>
            <w:noWrap/>
            <w:tcMar>
              <w:left w:w="28" w:type="dxa"/>
              <w:right w:w="28" w:type="dxa"/>
            </w:tcMar>
            <w:vAlign w:val="bottom"/>
            <w:hideMark/>
          </w:tcPr>
          <w:p w:rsidR="009A3F8A" w:rsidRPr="00706229" w:rsidRDefault="009A3F8A" w:rsidP="0025323A">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Total </w:t>
            </w:r>
            <w:r w:rsidR="00460A43">
              <w:rPr>
                <w:rFonts w:ascii="Times New Roman" w:eastAsia="Times New Roman" w:hAnsi="Times New Roman" w:cs="Times New Roman"/>
                <w:lang w:eastAsia="ru-RU"/>
              </w:rPr>
              <w:t>ț</w:t>
            </w:r>
            <w:r w:rsidRPr="00706229">
              <w:rPr>
                <w:rFonts w:ascii="Times New Roman" w:eastAsia="Times New Roman" w:hAnsi="Times New Roman" w:cs="Times New Roman"/>
                <w:lang w:eastAsia="ru-RU"/>
              </w:rPr>
              <w:t>ar</w:t>
            </w:r>
            <w:r w:rsidR="00460A43">
              <w:rPr>
                <w:rFonts w:ascii="Times New Roman" w:eastAsia="Times New Roman" w:hAnsi="Times New Roman" w:cs="Times New Roman"/>
                <w:lang w:eastAsia="ru-RU"/>
              </w:rPr>
              <w:t>ă</w:t>
            </w:r>
          </w:p>
        </w:tc>
        <w:tc>
          <w:tcPr>
            <w:tcW w:w="382" w:type="dxa"/>
            <w:shd w:val="clear" w:color="auto" w:fill="auto"/>
            <w:noWrap/>
            <w:tcMar>
              <w:left w:w="28" w:type="dxa"/>
              <w:right w:w="28" w:type="dxa"/>
            </w:tcMar>
            <w:vAlign w:val="bottom"/>
            <w:hideMark/>
          </w:tcPr>
          <w:p w:rsidR="009A3F8A" w:rsidRPr="00706229" w:rsidRDefault="009A3F8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47</w:t>
            </w:r>
          </w:p>
        </w:tc>
        <w:tc>
          <w:tcPr>
            <w:tcW w:w="382" w:type="dxa"/>
            <w:shd w:val="clear" w:color="auto" w:fill="auto"/>
            <w:noWrap/>
            <w:tcMar>
              <w:left w:w="28" w:type="dxa"/>
              <w:right w:w="28" w:type="dxa"/>
            </w:tcMar>
            <w:vAlign w:val="bottom"/>
            <w:hideMark/>
          </w:tcPr>
          <w:p w:rsidR="009A3F8A" w:rsidRPr="00706229" w:rsidRDefault="009A3F8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45</w:t>
            </w:r>
          </w:p>
        </w:tc>
        <w:tc>
          <w:tcPr>
            <w:tcW w:w="382" w:type="dxa"/>
            <w:shd w:val="clear" w:color="auto" w:fill="auto"/>
            <w:noWrap/>
            <w:tcMar>
              <w:left w:w="28" w:type="dxa"/>
              <w:right w:w="28" w:type="dxa"/>
            </w:tcMar>
            <w:vAlign w:val="bottom"/>
            <w:hideMark/>
          </w:tcPr>
          <w:p w:rsidR="009A3F8A" w:rsidRPr="00706229" w:rsidRDefault="009A3F8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45</w:t>
            </w:r>
          </w:p>
        </w:tc>
        <w:tc>
          <w:tcPr>
            <w:tcW w:w="382" w:type="dxa"/>
            <w:shd w:val="clear" w:color="auto" w:fill="auto"/>
            <w:noWrap/>
            <w:tcMar>
              <w:left w:w="28" w:type="dxa"/>
              <w:right w:w="28" w:type="dxa"/>
            </w:tcMar>
            <w:vAlign w:val="bottom"/>
            <w:hideMark/>
          </w:tcPr>
          <w:p w:rsidR="009A3F8A" w:rsidRPr="00706229" w:rsidRDefault="009A3F8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44</w:t>
            </w:r>
          </w:p>
        </w:tc>
        <w:tc>
          <w:tcPr>
            <w:tcW w:w="382" w:type="dxa"/>
            <w:shd w:val="clear" w:color="auto" w:fill="auto"/>
            <w:noWrap/>
            <w:tcMar>
              <w:left w:w="28" w:type="dxa"/>
              <w:right w:w="28" w:type="dxa"/>
            </w:tcMar>
            <w:vAlign w:val="bottom"/>
            <w:hideMark/>
          </w:tcPr>
          <w:p w:rsidR="009A3F8A" w:rsidRPr="00706229" w:rsidRDefault="009A3F8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44</w:t>
            </w:r>
          </w:p>
        </w:tc>
        <w:tc>
          <w:tcPr>
            <w:tcW w:w="606" w:type="dxa"/>
            <w:shd w:val="clear" w:color="auto" w:fill="auto"/>
            <w:noWrap/>
            <w:tcMar>
              <w:left w:w="28" w:type="dxa"/>
              <w:right w:w="28" w:type="dxa"/>
            </w:tcMar>
            <w:vAlign w:val="bottom"/>
            <w:hideMark/>
          </w:tcPr>
          <w:p w:rsidR="009A3F8A" w:rsidRPr="00706229" w:rsidRDefault="009A3F8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16098</w:t>
            </w:r>
          </w:p>
        </w:tc>
        <w:tc>
          <w:tcPr>
            <w:tcW w:w="606" w:type="dxa"/>
            <w:shd w:val="clear" w:color="auto" w:fill="auto"/>
            <w:noWrap/>
            <w:tcMar>
              <w:left w:w="28" w:type="dxa"/>
              <w:right w:w="28" w:type="dxa"/>
            </w:tcMar>
            <w:vAlign w:val="bottom"/>
            <w:hideMark/>
          </w:tcPr>
          <w:p w:rsidR="009A3F8A" w:rsidRPr="00706229" w:rsidRDefault="009A3F8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18980</w:t>
            </w:r>
          </w:p>
        </w:tc>
        <w:tc>
          <w:tcPr>
            <w:tcW w:w="606" w:type="dxa"/>
            <w:shd w:val="clear" w:color="auto" w:fill="auto"/>
            <w:noWrap/>
            <w:tcMar>
              <w:left w:w="28" w:type="dxa"/>
              <w:right w:w="28" w:type="dxa"/>
            </w:tcMar>
            <w:vAlign w:val="bottom"/>
            <w:hideMark/>
          </w:tcPr>
          <w:p w:rsidR="009A3F8A" w:rsidRPr="00706229" w:rsidRDefault="009A3F8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16948</w:t>
            </w:r>
          </w:p>
        </w:tc>
        <w:tc>
          <w:tcPr>
            <w:tcW w:w="607" w:type="dxa"/>
            <w:shd w:val="clear" w:color="auto" w:fill="auto"/>
            <w:noWrap/>
            <w:tcMar>
              <w:left w:w="28" w:type="dxa"/>
              <w:right w:w="28" w:type="dxa"/>
            </w:tcMar>
            <w:vAlign w:val="bottom"/>
            <w:hideMark/>
          </w:tcPr>
          <w:p w:rsidR="009A3F8A" w:rsidRPr="00706229" w:rsidRDefault="009A3F8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15306</w:t>
            </w:r>
          </w:p>
        </w:tc>
        <w:tc>
          <w:tcPr>
            <w:tcW w:w="606" w:type="dxa"/>
            <w:shd w:val="clear" w:color="auto" w:fill="auto"/>
            <w:noWrap/>
            <w:tcMar>
              <w:left w:w="28" w:type="dxa"/>
              <w:right w:w="28" w:type="dxa"/>
            </w:tcMar>
            <w:vAlign w:val="bottom"/>
            <w:hideMark/>
          </w:tcPr>
          <w:p w:rsidR="009A3F8A" w:rsidRPr="00706229" w:rsidRDefault="009A3F8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14673</w:t>
            </w:r>
          </w:p>
        </w:tc>
        <w:tc>
          <w:tcPr>
            <w:tcW w:w="654" w:type="dxa"/>
            <w:shd w:val="clear" w:color="auto" w:fill="auto"/>
            <w:noWrap/>
            <w:tcMar>
              <w:left w:w="28" w:type="dxa"/>
              <w:right w:w="28" w:type="dxa"/>
            </w:tcMar>
            <w:vAlign w:val="bottom"/>
            <w:hideMark/>
          </w:tcPr>
          <w:p w:rsidR="009A3F8A" w:rsidRPr="00706229" w:rsidRDefault="009A3F8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9367</w:t>
            </w:r>
          </w:p>
        </w:tc>
        <w:tc>
          <w:tcPr>
            <w:tcW w:w="496" w:type="dxa"/>
            <w:shd w:val="clear" w:color="auto" w:fill="auto"/>
            <w:noWrap/>
            <w:tcMar>
              <w:left w:w="28" w:type="dxa"/>
              <w:right w:w="28" w:type="dxa"/>
            </w:tcMar>
            <w:vAlign w:val="bottom"/>
            <w:hideMark/>
          </w:tcPr>
          <w:p w:rsidR="009A3F8A" w:rsidRPr="00706229" w:rsidRDefault="009A3F8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8261</w:t>
            </w:r>
          </w:p>
        </w:tc>
        <w:tc>
          <w:tcPr>
            <w:tcW w:w="584" w:type="dxa"/>
            <w:shd w:val="clear" w:color="auto" w:fill="auto"/>
            <w:noWrap/>
            <w:tcMar>
              <w:left w:w="28" w:type="dxa"/>
              <w:right w:w="28" w:type="dxa"/>
            </w:tcMar>
            <w:vAlign w:val="bottom"/>
            <w:hideMark/>
          </w:tcPr>
          <w:p w:rsidR="009A3F8A" w:rsidRPr="00706229" w:rsidRDefault="009A3F8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7905</w:t>
            </w:r>
          </w:p>
        </w:tc>
        <w:tc>
          <w:tcPr>
            <w:tcW w:w="540" w:type="dxa"/>
            <w:shd w:val="clear" w:color="auto" w:fill="auto"/>
            <w:noWrap/>
            <w:tcMar>
              <w:left w:w="28" w:type="dxa"/>
              <w:right w:w="28" w:type="dxa"/>
            </w:tcMar>
            <w:vAlign w:val="bottom"/>
            <w:hideMark/>
          </w:tcPr>
          <w:p w:rsidR="009A3F8A" w:rsidRPr="00706229" w:rsidRDefault="009A3F8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7746</w:t>
            </w:r>
          </w:p>
        </w:tc>
        <w:tc>
          <w:tcPr>
            <w:tcW w:w="720" w:type="dxa"/>
            <w:shd w:val="clear" w:color="auto" w:fill="auto"/>
            <w:noWrap/>
            <w:tcMar>
              <w:left w:w="28" w:type="dxa"/>
              <w:right w:w="28" w:type="dxa"/>
            </w:tcMar>
            <w:vAlign w:val="bottom"/>
            <w:hideMark/>
          </w:tcPr>
          <w:p w:rsidR="009A3F8A" w:rsidRPr="00706229" w:rsidRDefault="009A3F8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7223</w:t>
            </w:r>
          </w:p>
        </w:tc>
      </w:tr>
      <w:tr w:rsidR="009A3F8A" w:rsidRPr="00706229" w:rsidTr="0025323A">
        <w:trPr>
          <w:trHeight w:val="20"/>
        </w:trPr>
        <w:tc>
          <w:tcPr>
            <w:tcW w:w="1000" w:type="dxa"/>
            <w:shd w:val="clear" w:color="auto" w:fill="auto"/>
            <w:noWrap/>
            <w:tcMar>
              <w:left w:w="28" w:type="dxa"/>
              <w:right w:w="28" w:type="dxa"/>
            </w:tcMar>
            <w:vAlign w:val="bottom"/>
            <w:hideMark/>
          </w:tcPr>
          <w:p w:rsidR="009A3F8A" w:rsidRPr="00706229" w:rsidRDefault="009A3F8A" w:rsidP="0025323A">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RDCentru</w:t>
            </w:r>
          </w:p>
        </w:tc>
        <w:tc>
          <w:tcPr>
            <w:tcW w:w="382" w:type="dxa"/>
            <w:shd w:val="clear" w:color="auto" w:fill="auto"/>
            <w:noWrap/>
            <w:tcMar>
              <w:left w:w="28" w:type="dxa"/>
              <w:right w:w="28" w:type="dxa"/>
            </w:tcMar>
            <w:vAlign w:val="bottom"/>
            <w:hideMark/>
          </w:tcPr>
          <w:p w:rsidR="009A3F8A" w:rsidRPr="00706229" w:rsidRDefault="009A3F8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w:t>
            </w:r>
          </w:p>
        </w:tc>
        <w:tc>
          <w:tcPr>
            <w:tcW w:w="382" w:type="dxa"/>
            <w:shd w:val="clear" w:color="auto" w:fill="auto"/>
            <w:noWrap/>
            <w:tcMar>
              <w:left w:w="28" w:type="dxa"/>
              <w:right w:w="28" w:type="dxa"/>
            </w:tcMar>
            <w:vAlign w:val="bottom"/>
            <w:hideMark/>
          </w:tcPr>
          <w:p w:rsidR="009A3F8A" w:rsidRPr="00706229" w:rsidRDefault="009A3F8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w:t>
            </w:r>
          </w:p>
        </w:tc>
        <w:tc>
          <w:tcPr>
            <w:tcW w:w="382" w:type="dxa"/>
            <w:shd w:val="clear" w:color="auto" w:fill="auto"/>
            <w:noWrap/>
            <w:tcMar>
              <w:left w:w="28" w:type="dxa"/>
              <w:right w:w="28" w:type="dxa"/>
            </w:tcMar>
            <w:vAlign w:val="bottom"/>
            <w:hideMark/>
          </w:tcPr>
          <w:p w:rsidR="009A3F8A" w:rsidRPr="00706229" w:rsidRDefault="009A3F8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w:t>
            </w:r>
          </w:p>
        </w:tc>
        <w:tc>
          <w:tcPr>
            <w:tcW w:w="382" w:type="dxa"/>
            <w:shd w:val="clear" w:color="auto" w:fill="auto"/>
            <w:noWrap/>
            <w:tcMar>
              <w:left w:w="28" w:type="dxa"/>
              <w:right w:w="28" w:type="dxa"/>
            </w:tcMar>
            <w:vAlign w:val="bottom"/>
            <w:hideMark/>
          </w:tcPr>
          <w:p w:rsidR="009A3F8A" w:rsidRPr="00706229" w:rsidRDefault="009A3F8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w:t>
            </w:r>
          </w:p>
        </w:tc>
        <w:tc>
          <w:tcPr>
            <w:tcW w:w="382" w:type="dxa"/>
            <w:shd w:val="clear" w:color="auto" w:fill="auto"/>
            <w:noWrap/>
            <w:tcMar>
              <w:left w:w="28" w:type="dxa"/>
              <w:right w:w="28" w:type="dxa"/>
            </w:tcMar>
            <w:vAlign w:val="bottom"/>
            <w:hideMark/>
          </w:tcPr>
          <w:p w:rsidR="009A3F8A" w:rsidRPr="00706229" w:rsidRDefault="009A3F8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w:t>
            </w:r>
          </w:p>
        </w:tc>
        <w:tc>
          <w:tcPr>
            <w:tcW w:w="606" w:type="dxa"/>
            <w:shd w:val="clear" w:color="auto" w:fill="auto"/>
            <w:noWrap/>
            <w:tcMar>
              <w:left w:w="28" w:type="dxa"/>
              <w:right w:w="28" w:type="dxa"/>
            </w:tcMar>
            <w:vAlign w:val="bottom"/>
            <w:hideMark/>
          </w:tcPr>
          <w:p w:rsidR="009A3F8A" w:rsidRPr="00706229" w:rsidRDefault="009A3F8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2278</w:t>
            </w:r>
          </w:p>
        </w:tc>
        <w:tc>
          <w:tcPr>
            <w:tcW w:w="606" w:type="dxa"/>
            <w:shd w:val="clear" w:color="auto" w:fill="auto"/>
            <w:noWrap/>
            <w:tcMar>
              <w:left w:w="28" w:type="dxa"/>
              <w:right w:w="28" w:type="dxa"/>
            </w:tcMar>
            <w:vAlign w:val="bottom"/>
            <w:hideMark/>
          </w:tcPr>
          <w:p w:rsidR="009A3F8A" w:rsidRPr="00706229" w:rsidRDefault="009A3F8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2849</w:t>
            </w:r>
          </w:p>
        </w:tc>
        <w:tc>
          <w:tcPr>
            <w:tcW w:w="606" w:type="dxa"/>
            <w:shd w:val="clear" w:color="auto" w:fill="auto"/>
            <w:noWrap/>
            <w:tcMar>
              <w:left w:w="28" w:type="dxa"/>
              <w:right w:w="28" w:type="dxa"/>
            </w:tcMar>
            <w:vAlign w:val="bottom"/>
            <w:hideMark/>
          </w:tcPr>
          <w:p w:rsidR="009A3F8A" w:rsidRPr="00706229" w:rsidRDefault="009A3F8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2495</w:t>
            </w:r>
          </w:p>
        </w:tc>
        <w:tc>
          <w:tcPr>
            <w:tcW w:w="607" w:type="dxa"/>
            <w:shd w:val="clear" w:color="auto" w:fill="auto"/>
            <w:noWrap/>
            <w:tcMar>
              <w:left w:w="28" w:type="dxa"/>
              <w:right w:w="28" w:type="dxa"/>
            </w:tcMar>
            <w:vAlign w:val="bottom"/>
            <w:hideMark/>
          </w:tcPr>
          <w:p w:rsidR="009A3F8A" w:rsidRPr="00706229" w:rsidRDefault="009A3F8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2298</w:t>
            </w:r>
          </w:p>
        </w:tc>
        <w:tc>
          <w:tcPr>
            <w:tcW w:w="606" w:type="dxa"/>
            <w:shd w:val="clear" w:color="auto" w:fill="auto"/>
            <w:noWrap/>
            <w:tcMar>
              <w:left w:w="28" w:type="dxa"/>
              <w:right w:w="28" w:type="dxa"/>
            </w:tcMar>
            <w:vAlign w:val="bottom"/>
            <w:hideMark/>
          </w:tcPr>
          <w:p w:rsidR="009A3F8A" w:rsidRPr="00706229" w:rsidRDefault="009A3F8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2176</w:t>
            </w:r>
          </w:p>
        </w:tc>
        <w:tc>
          <w:tcPr>
            <w:tcW w:w="654" w:type="dxa"/>
            <w:shd w:val="clear" w:color="auto" w:fill="auto"/>
            <w:noWrap/>
            <w:tcMar>
              <w:left w:w="28" w:type="dxa"/>
              <w:right w:w="28" w:type="dxa"/>
            </w:tcMar>
            <w:vAlign w:val="bottom"/>
            <w:hideMark/>
          </w:tcPr>
          <w:p w:rsidR="009A3F8A" w:rsidRPr="00706229" w:rsidRDefault="009A3F8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1362</w:t>
            </w:r>
          </w:p>
        </w:tc>
        <w:tc>
          <w:tcPr>
            <w:tcW w:w="496" w:type="dxa"/>
            <w:shd w:val="clear" w:color="auto" w:fill="auto"/>
            <w:noWrap/>
            <w:tcMar>
              <w:left w:w="28" w:type="dxa"/>
              <w:right w:w="28" w:type="dxa"/>
            </w:tcMar>
            <w:vAlign w:val="bottom"/>
            <w:hideMark/>
          </w:tcPr>
          <w:p w:rsidR="009A3F8A" w:rsidRPr="00706229" w:rsidRDefault="009A3F8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1202</w:t>
            </w:r>
          </w:p>
        </w:tc>
        <w:tc>
          <w:tcPr>
            <w:tcW w:w="584" w:type="dxa"/>
            <w:shd w:val="clear" w:color="auto" w:fill="auto"/>
            <w:noWrap/>
            <w:tcMar>
              <w:left w:w="28" w:type="dxa"/>
              <w:right w:w="28" w:type="dxa"/>
            </w:tcMar>
            <w:vAlign w:val="bottom"/>
            <w:hideMark/>
          </w:tcPr>
          <w:p w:rsidR="009A3F8A" w:rsidRPr="00706229" w:rsidRDefault="009A3F8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1136</w:t>
            </w:r>
          </w:p>
        </w:tc>
        <w:tc>
          <w:tcPr>
            <w:tcW w:w="540" w:type="dxa"/>
            <w:shd w:val="clear" w:color="auto" w:fill="auto"/>
            <w:noWrap/>
            <w:tcMar>
              <w:left w:w="28" w:type="dxa"/>
              <w:right w:w="28" w:type="dxa"/>
            </w:tcMar>
            <w:vAlign w:val="bottom"/>
            <w:hideMark/>
          </w:tcPr>
          <w:p w:rsidR="009A3F8A" w:rsidRPr="00706229" w:rsidRDefault="009A3F8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1226</w:t>
            </w:r>
          </w:p>
        </w:tc>
        <w:tc>
          <w:tcPr>
            <w:tcW w:w="720" w:type="dxa"/>
            <w:shd w:val="clear" w:color="auto" w:fill="auto"/>
            <w:noWrap/>
            <w:tcMar>
              <w:left w:w="28" w:type="dxa"/>
              <w:right w:w="28" w:type="dxa"/>
            </w:tcMar>
            <w:vAlign w:val="bottom"/>
            <w:hideMark/>
          </w:tcPr>
          <w:p w:rsidR="009A3F8A" w:rsidRPr="00706229" w:rsidRDefault="009A3F8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1085</w:t>
            </w:r>
          </w:p>
        </w:tc>
      </w:tr>
      <w:tr w:rsidR="009A3F8A" w:rsidRPr="00706229" w:rsidTr="0025323A">
        <w:trPr>
          <w:trHeight w:val="20"/>
        </w:trPr>
        <w:tc>
          <w:tcPr>
            <w:tcW w:w="1000" w:type="dxa"/>
            <w:shd w:val="clear" w:color="auto" w:fill="auto"/>
            <w:noWrap/>
            <w:tcMar>
              <w:left w:w="28" w:type="dxa"/>
              <w:right w:w="28" w:type="dxa"/>
            </w:tcMar>
            <w:vAlign w:val="bottom"/>
            <w:hideMark/>
          </w:tcPr>
          <w:p w:rsidR="009A3F8A" w:rsidRPr="00706229" w:rsidRDefault="00614754" w:rsidP="0025323A">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r. Orhei</w:t>
            </w:r>
          </w:p>
        </w:tc>
        <w:tc>
          <w:tcPr>
            <w:tcW w:w="382" w:type="dxa"/>
            <w:shd w:val="clear" w:color="auto" w:fill="auto"/>
            <w:noWrap/>
            <w:tcMar>
              <w:left w:w="28" w:type="dxa"/>
              <w:right w:w="28" w:type="dxa"/>
            </w:tcMar>
            <w:vAlign w:val="bottom"/>
            <w:hideMark/>
          </w:tcPr>
          <w:p w:rsidR="009A3F8A" w:rsidRPr="00706229" w:rsidRDefault="009A3F8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w:t>
            </w:r>
          </w:p>
        </w:tc>
        <w:tc>
          <w:tcPr>
            <w:tcW w:w="382" w:type="dxa"/>
            <w:shd w:val="clear" w:color="auto" w:fill="auto"/>
            <w:noWrap/>
            <w:tcMar>
              <w:left w:w="28" w:type="dxa"/>
              <w:right w:w="28" w:type="dxa"/>
            </w:tcMar>
            <w:vAlign w:val="bottom"/>
            <w:hideMark/>
          </w:tcPr>
          <w:p w:rsidR="009A3F8A" w:rsidRPr="00706229" w:rsidRDefault="009A3F8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w:t>
            </w:r>
          </w:p>
        </w:tc>
        <w:tc>
          <w:tcPr>
            <w:tcW w:w="382" w:type="dxa"/>
            <w:shd w:val="clear" w:color="auto" w:fill="auto"/>
            <w:noWrap/>
            <w:tcMar>
              <w:left w:w="28" w:type="dxa"/>
              <w:right w:w="28" w:type="dxa"/>
            </w:tcMar>
            <w:vAlign w:val="bottom"/>
            <w:hideMark/>
          </w:tcPr>
          <w:p w:rsidR="009A3F8A" w:rsidRPr="00706229" w:rsidRDefault="009A3F8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w:t>
            </w:r>
          </w:p>
        </w:tc>
        <w:tc>
          <w:tcPr>
            <w:tcW w:w="382" w:type="dxa"/>
            <w:shd w:val="clear" w:color="auto" w:fill="auto"/>
            <w:noWrap/>
            <w:tcMar>
              <w:left w:w="28" w:type="dxa"/>
              <w:right w:w="28" w:type="dxa"/>
            </w:tcMar>
            <w:vAlign w:val="bottom"/>
            <w:hideMark/>
          </w:tcPr>
          <w:p w:rsidR="009A3F8A" w:rsidRPr="00706229" w:rsidRDefault="009A3F8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w:t>
            </w:r>
          </w:p>
        </w:tc>
        <w:tc>
          <w:tcPr>
            <w:tcW w:w="382" w:type="dxa"/>
            <w:shd w:val="clear" w:color="auto" w:fill="auto"/>
            <w:noWrap/>
            <w:tcMar>
              <w:left w:w="28" w:type="dxa"/>
              <w:right w:w="28" w:type="dxa"/>
            </w:tcMar>
            <w:vAlign w:val="bottom"/>
            <w:hideMark/>
          </w:tcPr>
          <w:p w:rsidR="009A3F8A" w:rsidRPr="00706229" w:rsidRDefault="009A3F8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w:t>
            </w:r>
          </w:p>
        </w:tc>
        <w:tc>
          <w:tcPr>
            <w:tcW w:w="606" w:type="dxa"/>
            <w:shd w:val="clear" w:color="auto" w:fill="auto"/>
            <w:noWrap/>
            <w:tcMar>
              <w:left w:w="28" w:type="dxa"/>
              <w:right w:w="28" w:type="dxa"/>
            </w:tcMar>
            <w:vAlign w:val="bottom"/>
            <w:hideMark/>
          </w:tcPr>
          <w:p w:rsidR="009A3F8A" w:rsidRPr="00706229" w:rsidRDefault="009A3F8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347</w:t>
            </w:r>
          </w:p>
        </w:tc>
        <w:tc>
          <w:tcPr>
            <w:tcW w:w="606" w:type="dxa"/>
            <w:shd w:val="clear" w:color="auto" w:fill="auto"/>
            <w:noWrap/>
            <w:tcMar>
              <w:left w:w="28" w:type="dxa"/>
              <w:right w:w="28" w:type="dxa"/>
            </w:tcMar>
            <w:vAlign w:val="bottom"/>
            <w:hideMark/>
          </w:tcPr>
          <w:p w:rsidR="009A3F8A" w:rsidRPr="00706229" w:rsidRDefault="009A3F8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367</w:t>
            </w:r>
          </w:p>
        </w:tc>
        <w:tc>
          <w:tcPr>
            <w:tcW w:w="606" w:type="dxa"/>
            <w:shd w:val="clear" w:color="auto" w:fill="auto"/>
            <w:noWrap/>
            <w:tcMar>
              <w:left w:w="28" w:type="dxa"/>
              <w:right w:w="28" w:type="dxa"/>
            </w:tcMar>
            <w:vAlign w:val="bottom"/>
            <w:hideMark/>
          </w:tcPr>
          <w:p w:rsidR="009A3F8A" w:rsidRPr="00706229" w:rsidRDefault="009A3F8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385</w:t>
            </w:r>
          </w:p>
        </w:tc>
        <w:tc>
          <w:tcPr>
            <w:tcW w:w="607" w:type="dxa"/>
            <w:shd w:val="clear" w:color="auto" w:fill="auto"/>
            <w:noWrap/>
            <w:tcMar>
              <w:left w:w="28" w:type="dxa"/>
              <w:right w:w="28" w:type="dxa"/>
            </w:tcMar>
            <w:vAlign w:val="bottom"/>
            <w:hideMark/>
          </w:tcPr>
          <w:p w:rsidR="009A3F8A" w:rsidRPr="00706229" w:rsidRDefault="009A3F8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409</w:t>
            </w:r>
          </w:p>
        </w:tc>
        <w:tc>
          <w:tcPr>
            <w:tcW w:w="606" w:type="dxa"/>
            <w:shd w:val="clear" w:color="auto" w:fill="auto"/>
            <w:noWrap/>
            <w:tcMar>
              <w:left w:w="28" w:type="dxa"/>
              <w:right w:w="28" w:type="dxa"/>
            </w:tcMar>
            <w:vAlign w:val="bottom"/>
            <w:hideMark/>
          </w:tcPr>
          <w:p w:rsidR="009A3F8A" w:rsidRPr="00706229" w:rsidRDefault="009A3F8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370</w:t>
            </w:r>
          </w:p>
        </w:tc>
        <w:tc>
          <w:tcPr>
            <w:tcW w:w="654" w:type="dxa"/>
            <w:shd w:val="clear" w:color="auto" w:fill="auto"/>
            <w:noWrap/>
            <w:tcMar>
              <w:left w:w="28" w:type="dxa"/>
              <w:right w:w="28" w:type="dxa"/>
            </w:tcMar>
            <w:vAlign w:val="bottom"/>
            <w:hideMark/>
          </w:tcPr>
          <w:p w:rsidR="009A3F8A" w:rsidRPr="00706229" w:rsidRDefault="009A3F8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164</w:t>
            </w:r>
          </w:p>
        </w:tc>
        <w:tc>
          <w:tcPr>
            <w:tcW w:w="496" w:type="dxa"/>
            <w:shd w:val="clear" w:color="auto" w:fill="auto"/>
            <w:noWrap/>
            <w:tcMar>
              <w:left w:w="28" w:type="dxa"/>
              <w:right w:w="28" w:type="dxa"/>
            </w:tcMar>
            <w:vAlign w:val="bottom"/>
            <w:hideMark/>
          </w:tcPr>
          <w:p w:rsidR="009A3F8A" w:rsidRPr="00706229" w:rsidRDefault="009A3F8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152</w:t>
            </w:r>
          </w:p>
        </w:tc>
        <w:tc>
          <w:tcPr>
            <w:tcW w:w="584" w:type="dxa"/>
            <w:shd w:val="clear" w:color="auto" w:fill="auto"/>
            <w:noWrap/>
            <w:tcMar>
              <w:left w:w="28" w:type="dxa"/>
              <w:right w:w="28" w:type="dxa"/>
            </w:tcMar>
            <w:vAlign w:val="bottom"/>
            <w:hideMark/>
          </w:tcPr>
          <w:p w:rsidR="009A3F8A" w:rsidRPr="00706229" w:rsidRDefault="009A3F8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178</w:t>
            </w:r>
          </w:p>
        </w:tc>
        <w:tc>
          <w:tcPr>
            <w:tcW w:w="540" w:type="dxa"/>
            <w:shd w:val="clear" w:color="auto" w:fill="auto"/>
            <w:noWrap/>
            <w:tcMar>
              <w:left w:w="28" w:type="dxa"/>
              <w:right w:w="28" w:type="dxa"/>
            </w:tcMar>
            <w:vAlign w:val="bottom"/>
            <w:hideMark/>
          </w:tcPr>
          <w:p w:rsidR="009A3F8A" w:rsidRPr="00706229" w:rsidRDefault="009A3F8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243</w:t>
            </w:r>
          </w:p>
        </w:tc>
        <w:tc>
          <w:tcPr>
            <w:tcW w:w="720" w:type="dxa"/>
            <w:shd w:val="clear" w:color="auto" w:fill="auto"/>
            <w:noWrap/>
            <w:tcMar>
              <w:left w:w="28" w:type="dxa"/>
              <w:right w:w="28" w:type="dxa"/>
            </w:tcMar>
            <w:vAlign w:val="bottom"/>
            <w:hideMark/>
          </w:tcPr>
          <w:p w:rsidR="009A3F8A" w:rsidRPr="00706229" w:rsidRDefault="009A3F8A" w:rsidP="0025323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203</w:t>
            </w:r>
          </w:p>
        </w:tc>
      </w:tr>
    </w:tbl>
    <w:p w:rsidR="009A3F8A" w:rsidRPr="00706229" w:rsidRDefault="009A3F8A" w:rsidP="00A02586">
      <w:pPr>
        <w:spacing w:before="120" w:after="120"/>
        <w:jc w:val="both"/>
        <w:rPr>
          <w:rFonts w:ascii="Arial,Italic" w:hAnsi="Arial,Italic" w:cs="Arial,Italic"/>
          <w:i/>
          <w:iCs/>
          <w:sz w:val="18"/>
          <w:szCs w:val="18"/>
        </w:rPr>
      </w:pPr>
      <w:r w:rsidRPr="00706229">
        <w:rPr>
          <w:rFonts w:ascii="Arial,Italic" w:hAnsi="Arial,Italic" w:cs="Arial,Italic"/>
          <w:i/>
          <w:iCs/>
          <w:sz w:val="18"/>
          <w:szCs w:val="18"/>
        </w:rPr>
        <w:t>Sursa: BNS, Statistica social</w:t>
      </w:r>
      <w:r w:rsidR="00460A43">
        <w:rPr>
          <w:rFonts w:ascii="Arial,Italic" w:hAnsi="Arial,Italic" w:cs="Arial,Italic"/>
          <w:i/>
          <w:iCs/>
          <w:sz w:val="18"/>
          <w:szCs w:val="18"/>
        </w:rPr>
        <w:t>ă</w:t>
      </w:r>
    </w:p>
    <w:p w:rsidR="00C81221" w:rsidRPr="00706229" w:rsidRDefault="00B77D5C" w:rsidP="00A02586">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În prezent </w:t>
      </w:r>
      <w:r w:rsidR="00331D64" w:rsidRPr="00706229">
        <w:rPr>
          <w:rFonts w:ascii="Times New Roman" w:hAnsi="Times New Roman" w:cs="Times New Roman"/>
          <w:sz w:val="24"/>
          <w:szCs w:val="24"/>
        </w:rPr>
        <w:t xml:space="preserve">în raionul Orhei </w:t>
      </w:r>
      <w:r w:rsidRPr="00706229">
        <w:rPr>
          <w:rFonts w:ascii="Times New Roman" w:hAnsi="Times New Roman" w:cs="Times New Roman"/>
          <w:sz w:val="24"/>
          <w:szCs w:val="24"/>
        </w:rPr>
        <w:t xml:space="preserve">activează în domeniul învățământului secundar profesional numai </w:t>
      </w:r>
      <w:r w:rsidR="00331D64" w:rsidRPr="00706229">
        <w:rPr>
          <w:rFonts w:ascii="Times New Roman" w:hAnsi="Times New Roman" w:cs="Times New Roman"/>
          <w:sz w:val="24"/>
          <w:szCs w:val="24"/>
        </w:rPr>
        <w:t xml:space="preserve">Şcoala Profesională din </w:t>
      </w:r>
      <w:r w:rsidR="00460A43">
        <w:rPr>
          <w:rFonts w:ascii="Times New Roman" w:hAnsi="Times New Roman" w:cs="Times New Roman"/>
          <w:sz w:val="24"/>
          <w:szCs w:val="24"/>
        </w:rPr>
        <w:t>mun.</w:t>
      </w:r>
      <w:r w:rsidR="00331D64" w:rsidRPr="00706229">
        <w:rPr>
          <w:rFonts w:ascii="Times New Roman" w:hAnsi="Times New Roman" w:cs="Times New Roman"/>
          <w:sz w:val="24"/>
          <w:szCs w:val="24"/>
        </w:rPr>
        <w:t xml:space="preserve"> Orhei.</w:t>
      </w:r>
      <w:r w:rsidR="00C81221" w:rsidRPr="00706229">
        <w:rPr>
          <w:rFonts w:ascii="Times New Roman" w:hAnsi="Times New Roman" w:cs="Times New Roman"/>
          <w:sz w:val="24"/>
          <w:szCs w:val="24"/>
        </w:rPr>
        <w:t xml:space="preserve"> Instituția a fost </w:t>
      </w:r>
      <w:r w:rsidR="00613681" w:rsidRPr="00706229">
        <w:rPr>
          <w:rFonts w:ascii="Times New Roman" w:hAnsi="Times New Roman" w:cs="Times New Roman"/>
          <w:sz w:val="24"/>
          <w:szCs w:val="24"/>
        </w:rPr>
        <w:t>deschisă</w:t>
      </w:r>
      <w:r w:rsidR="00C81221" w:rsidRPr="00706229">
        <w:rPr>
          <w:rFonts w:ascii="Times New Roman" w:hAnsi="Times New Roman" w:cs="Times New Roman"/>
          <w:sz w:val="24"/>
          <w:szCs w:val="24"/>
        </w:rPr>
        <w:t xml:space="preserve"> prin</w:t>
      </w:r>
      <w:r w:rsidR="009C4266">
        <w:rPr>
          <w:rFonts w:ascii="Times New Roman" w:hAnsi="Times New Roman" w:cs="Times New Roman"/>
          <w:sz w:val="24"/>
          <w:szCs w:val="24"/>
        </w:rPr>
        <w:t xml:space="preserve"> </w:t>
      </w:r>
      <w:r w:rsidR="00C81221" w:rsidRPr="00706229">
        <w:rPr>
          <w:rFonts w:ascii="Times New Roman" w:hAnsi="Times New Roman" w:cs="Times New Roman"/>
          <w:sz w:val="24"/>
          <w:szCs w:val="24"/>
        </w:rPr>
        <w:t xml:space="preserve">Ordinul Ministerului </w:t>
      </w:r>
      <w:r w:rsidR="00614754" w:rsidRPr="00706229">
        <w:rPr>
          <w:rFonts w:ascii="Times New Roman" w:hAnsi="Times New Roman" w:cs="Times New Roman"/>
          <w:sz w:val="24"/>
          <w:szCs w:val="24"/>
        </w:rPr>
        <w:t>Gospodăriei</w:t>
      </w:r>
      <w:r w:rsidR="00C81221" w:rsidRPr="00706229">
        <w:rPr>
          <w:rFonts w:ascii="Times New Roman" w:hAnsi="Times New Roman" w:cs="Times New Roman"/>
          <w:sz w:val="24"/>
          <w:szCs w:val="24"/>
        </w:rPr>
        <w:t xml:space="preserve"> Sătești al Republicii Sovietice Socialiste Moldova din 11 noiembrie 1949 cu Nr. 2195 </w:t>
      </w:r>
      <w:r w:rsidR="00614754" w:rsidRPr="00706229">
        <w:rPr>
          <w:rFonts w:ascii="Times New Roman" w:hAnsi="Times New Roman" w:cs="Times New Roman"/>
          <w:sz w:val="24"/>
          <w:szCs w:val="24"/>
        </w:rPr>
        <w:t>începând</w:t>
      </w:r>
      <w:r w:rsidR="00C81221" w:rsidRPr="00706229">
        <w:rPr>
          <w:rFonts w:ascii="Times New Roman" w:hAnsi="Times New Roman" w:cs="Times New Roman"/>
          <w:sz w:val="24"/>
          <w:szCs w:val="24"/>
        </w:rPr>
        <w:t xml:space="preserve"> cu 12 noiembrie 1949</w:t>
      </w:r>
      <w:r w:rsidR="003A5773" w:rsidRPr="00706229">
        <w:rPr>
          <w:rFonts w:ascii="Times New Roman" w:hAnsi="Times New Roman" w:cs="Times New Roman"/>
          <w:sz w:val="24"/>
          <w:szCs w:val="24"/>
        </w:rPr>
        <w:t>.</w:t>
      </w:r>
    </w:p>
    <w:p w:rsidR="003A5773" w:rsidRPr="00706229" w:rsidRDefault="003A5773" w:rsidP="00A02586">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Instituția de învățământ profesional tehnic postsecundar (colegiu) are misiunea de a asigura formarea profesională inițială a carelor pentru domeniile: </w:t>
      </w:r>
      <w:hyperlink r:id="rId18" w:history="1">
        <w:r w:rsidRPr="00706229">
          <w:rPr>
            <w:rFonts w:ascii="Times New Roman" w:hAnsi="Times New Roman" w:cs="Times New Roman"/>
            <w:sz w:val="24"/>
            <w:szCs w:val="24"/>
          </w:rPr>
          <w:t>Mașinist la automacara-mașinist la autopompe de beton</w:t>
        </w:r>
      </w:hyperlink>
      <w:r w:rsidRPr="00706229">
        <w:rPr>
          <w:rFonts w:ascii="Times New Roman" w:hAnsi="Times New Roman" w:cs="Times New Roman"/>
          <w:sz w:val="24"/>
          <w:szCs w:val="24"/>
        </w:rPr>
        <w:t xml:space="preserve">, </w:t>
      </w:r>
      <w:hyperlink r:id="rId19" w:history="1">
        <w:r w:rsidRPr="00706229">
          <w:rPr>
            <w:rFonts w:ascii="Times New Roman" w:hAnsi="Times New Roman" w:cs="Times New Roman"/>
            <w:sz w:val="24"/>
            <w:szCs w:val="24"/>
          </w:rPr>
          <w:t>Mașinist la buldozer-mașinist la autogreder</w:t>
        </w:r>
      </w:hyperlink>
      <w:r w:rsidRPr="00706229">
        <w:rPr>
          <w:rFonts w:ascii="Times New Roman" w:hAnsi="Times New Roman" w:cs="Times New Roman"/>
          <w:sz w:val="24"/>
          <w:szCs w:val="24"/>
        </w:rPr>
        <w:t xml:space="preserve">, </w:t>
      </w:r>
      <w:hyperlink r:id="rId20" w:history="1">
        <w:r w:rsidRPr="00706229">
          <w:rPr>
            <w:rFonts w:ascii="Times New Roman" w:hAnsi="Times New Roman" w:cs="Times New Roman"/>
            <w:sz w:val="24"/>
            <w:szCs w:val="24"/>
          </w:rPr>
          <w:t>Mecanic auto</w:t>
        </w:r>
      </w:hyperlink>
      <w:r w:rsidRPr="00706229">
        <w:rPr>
          <w:rFonts w:ascii="Times New Roman" w:hAnsi="Times New Roman" w:cs="Times New Roman"/>
          <w:sz w:val="24"/>
          <w:szCs w:val="24"/>
        </w:rPr>
        <w:t xml:space="preserve">, </w:t>
      </w:r>
      <w:hyperlink r:id="rId21" w:history="1">
        <w:r w:rsidRPr="00706229">
          <w:rPr>
            <w:rFonts w:ascii="Times New Roman" w:hAnsi="Times New Roman" w:cs="Times New Roman"/>
            <w:sz w:val="24"/>
            <w:szCs w:val="24"/>
          </w:rPr>
          <w:t>Tencuitor</w:t>
        </w:r>
      </w:hyperlink>
      <w:r w:rsidRPr="00706229">
        <w:rPr>
          <w:rFonts w:ascii="Times New Roman" w:hAnsi="Times New Roman" w:cs="Times New Roman"/>
          <w:sz w:val="24"/>
          <w:szCs w:val="24"/>
        </w:rPr>
        <w:t xml:space="preserve">, </w:t>
      </w:r>
      <w:hyperlink r:id="rId22" w:history="1">
        <w:r w:rsidRPr="00706229">
          <w:rPr>
            <w:rFonts w:ascii="Times New Roman" w:hAnsi="Times New Roman" w:cs="Times New Roman"/>
            <w:sz w:val="24"/>
            <w:szCs w:val="24"/>
          </w:rPr>
          <w:t>Strungar multiprofil</w:t>
        </w:r>
      </w:hyperlink>
      <w:r w:rsidRPr="00706229">
        <w:rPr>
          <w:rFonts w:ascii="Times New Roman" w:hAnsi="Times New Roman" w:cs="Times New Roman"/>
          <w:sz w:val="24"/>
          <w:szCs w:val="24"/>
        </w:rPr>
        <w:t xml:space="preserve">, </w:t>
      </w:r>
      <w:hyperlink r:id="rId23" w:history="1">
        <w:r w:rsidRPr="00706229">
          <w:rPr>
            <w:rFonts w:ascii="Times New Roman" w:hAnsi="Times New Roman" w:cs="Times New Roman"/>
            <w:sz w:val="24"/>
            <w:szCs w:val="24"/>
          </w:rPr>
          <w:t>Electromontor utilaje de dispecerat și teleautomatică</w:t>
        </w:r>
      </w:hyperlink>
      <w:r w:rsidRPr="00706229">
        <w:rPr>
          <w:rFonts w:ascii="Times New Roman" w:hAnsi="Times New Roman" w:cs="Times New Roman"/>
          <w:sz w:val="24"/>
          <w:szCs w:val="24"/>
        </w:rPr>
        <w:t xml:space="preserve">, </w:t>
      </w:r>
      <w:hyperlink r:id="rId24" w:history="1">
        <w:r w:rsidRPr="00706229">
          <w:rPr>
            <w:rFonts w:ascii="Times New Roman" w:hAnsi="Times New Roman" w:cs="Times New Roman"/>
            <w:sz w:val="24"/>
            <w:szCs w:val="24"/>
          </w:rPr>
          <w:t>Silvicultor</w:t>
        </w:r>
      </w:hyperlink>
      <w:r w:rsidRPr="00706229">
        <w:rPr>
          <w:rFonts w:ascii="Times New Roman" w:hAnsi="Times New Roman" w:cs="Times New Roman"/>
          <w:sz w:val="24"/>
          <w:szCs w:val="24"/>
        </w:rPr>
        <w:t xml:space="preserve">, </w:t>
      </w:r>
      <w:hyperlink r:id="rId25" w:history="1">
        <w:r w:rsidRPr="00706229">
          <w:rPr>
            <w:rFonts w:ascii="Times New Roman" w:hAnsi="Times New Roman" w:cs="Times New Roman"/>
            <w:sz w:val="24"/>
            <w:szCs w:val="24"/>
          </w:rPr>
          <w:t>Cusătoreasă (industria confecțiilor)</w:t>
        </w:r>
      </w:hyperlink>
      <w:r w:rsidRPr="00706229">
        <w:rPr>
          <w:rFonts w:ascii="Times New Roman" w:hAnsi="Times New Roman" w:cs="Times New Roman"/>
          <w:sz w:val="24"/>
          <w:szCs w:val="24"/>
        </w:rPr>
        <w:t xml:space="preserve">, </w:t>
      </w:r>
      <w:hyperlink r:id="rId26" w:history="1">
        <w:r w:rsidRPr="00706229">
          <w:rPr>
            <w:rFonts w:ascii="Times New Roman" w:hAnsi="Times New Roman" w:cs="Times New Roman"/>
            <w:sz w:val="24"/>
            <w:szCs w:val="24"/>
          </w:rPr>
          <w:t>Mașinist la mașina de tăiat piatră</w:t>
        </w:r>
      </w:hyperlink>
      <w:r w:rsidRPr="00706229">
        <w:rPr>
          <w:rFonts w:ascii="Times New Roman" w:hAnsi="Times New Roman" w:cs="Times New Roman"/>
          <w:sz w:val="24"/>
          <w:szCs w:val="24"/>
        </w:rPr>
        <w:t xml:space="preserve">, </w:t>
      </w:r>
      <w:hyperlink r:id="rId27" w:history="1">
        <w:r w:rsidRPr="00706229">
          <w:rPr>
            <w:rFonts w:ascii="Times New Roman" w:hAnsi="Times New Roman" w:cs="Times New Roman"/>
            <w:sz w:val="24"/>
            <w:szCs w:val="24"/>
          </w:rPr>
          <w:t>Forjor manual</w:t>
        </w:r>
      </w:hyperlink>
      <w:r w:rsidRPr="00706229">
        <w:rPr>
          <w:rFonts w:ascii="Times New Roman" w:hAnsi="Times New Roman" w:cs="Times New Roman"/>
          <w:sz w:val="24"/>
          <w:szCs w:val="24"/>
        </w:rPr>
        <w:t xml:space="preserve">, </w:t>
      </w:r>
      <w:hyperlink r:id="rId28" w:history="1">
        <w:r w:rsidRPr="00706229">
          <w:rPr>
            <w:rFonts w:ascii="Times New Roman" w:hAnsi="Times New Roman" w:cs="Times New Roman"/>
            <w:sz w:val="24"/>
            <w:szCs w:val="24"/>
          </w:rPr>
          <w:t>Confecționer obiecte de artă din lemn</w:t>
        </w:r>
      </w:hyperlink>
      <w:r w:rsidRPr="00706229">
        <w:rPr>
          <w:rFonts w:ascii="Times New Roman" w:hAnsi="Times New Roman" w:cs="Times New Roman"/>
          <w:sz w:val="24"/>
          <w:szCs w:val="24"/>
        </w:rPr>
        <w:t>.</w:t>
      </w:r>
    </w:p>
    <w:p w:rsidR="00F64C7D" w:rsidRPr="00706229" w:rsidRDefault="00F64C7D" w:rsidP="00A02586">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La momentul de față în I.Î. Şcoala Profesională </w:t>
      </w:r>
      <w:r w:rsidR="009E46B5">
        <w:rPr>
          <w:rFonts w:ascii="Times New Roman" w:hAnsi="Times New Roman" w:cs="Times New Roman"/>
          <w:sz w:val="24"/>
          <w:szCs w:val="24"/>
        </w:rPr>
        <w:t>mun.</w:t>
      </w:r>
      <w:r w:rsidRPr="00706229">
        <w:rPr>
          <w:rFonts w:ascii="Times New Roman" w:hAnsi="Times New Roman" w:cs="Times New Roman"/>
          <w:sz w:val="24"/>
          <w:szCs w:val="24"/>
        </w:rPr>
        <w:t xml:space="preserve"> Orhei se pregătesc cadre de muncitori calificaţi în domeniul mecanizării în construcție, silvicultură, industrie și transportului, cu un contingent de 203 elevi repartizați în 16 grupe.</w:t>
      </w:r>
    </w:p>
    <w:p w:rsidR="00331D64" w:rsidRPr="00706229" w:rsidRDefault="00331D64" w:rsidP="00A02586">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Pe parcursul anilor 201</w:t>
      </w:r>
      <w:r w:rsidR="00577299" w:rsidRPr="00706229">
        <w:rPr>
          <w:rFonts w:ascii="Times New Roman" w:hAnsi="Times New Roman" w:cs="Times New Roman"/>
          <w:sz w:val="24"/>
          <w:szCs w:val="24"/>
        </w:rPr>
        <w:t>5</w:t>
      </w:r>
      <w:r w:rsidRPr="00706229">
        <w:rPr>
          <w:rFonts w:ascii="Times New Roman" w:hAnsi="Times New Roman" w:cs="Times New Roman"/>
          <w:sz w:val="24"/>
          <w:szCs w:val="24"/>
        </w:rPr>
        <w:t>-20</w:t>
      </w:r>
      <w:r w:rsidR="00577299" w:rsidRPr="00706229">
        <w:rPr>
          <w:rFonts w:ascii="Times New Roman" w:hAnsi="Times New Roman" w:cs="Times New Roman"/>
          <w:sz w:val="24"/>
          <w:szCs w:val="24"/>
        </w:rPr>
        <w:t>20</w:t>
      </w:r>
      <w:r w:rsidRPr="00706229">
        <w:rPr>
          <w:rFonts w:ascii="Times New Roman" w:hAnsi="Times New Roman" w:cs="Times New Roman"/>
          <w:sz w:val="24"/>
          <w:szCs w:val="24"/>
        </w:rPr>
        <w:t xml:space="preserve">, participarea la </w:t>
      </w:r>
      <w:r w:rsidR="00614754" w:rsidRPr="00706229">
        <w:rPr>
          <w:rFonts w:ascii="Times New Roman" w:hAnsi="Times New Roman" w:cs="Times New Roman"/>
          <w:sz w:val="24"/>
          <w:szCs w:val="24"/>
        </w:rPr>
        <w:t>învățământul</w:t>
      </w:r>
      <w:r w:rsidRPr="00706229">
        <w:rPr>
          <w:rFonts w:ascii="Times New Roman" w:hAnsi="Times New Roman" w:cs="Times New Roman"/>
          <w:sz w:val="24"/>
          <w:szCs w:val="24"/>
        </w:rPr>
        <w:t xml:space="preserve"> secundar pro</w:t>
      </w:r>
      <w:r w:rsidR="00577299" w:rsidRPr="00706229">
        <w:rPr>
          <w:rFonts w:ascii="Times New Roman" w:hAnsi="Times New Roman" w:cs="Times New Roman"/>
          <w:sz w:val="24"/>
          <w:szCs w:val="24"/>
        </w:rPr>
        <w:t xml:space="preserve">fesional relevă o tendinţă de </w:t>
      </w:r>
      <w:r w:rsidR="00614754" w:rsidRPr="00706229">
        <w:rPr>
          <w:rFonts w:ascii="Times New Roman" w:hAnsi="Times New Roman" w:cs="Times New Roman"/>
          <w:sz w:val="24"/>
          <w:szCs w:val="24"/>
        </w:rPr>
        <w:t>creștere</w:t>
      </w:r>
      <w:r w:rsidRPr="00706229">
        <w:rPr>
          <w:rFonts w:ascii="Times New Roman" w:hAnsi="Times New Roman" w:cs="Times New Roman"/>
          <w:sz w:val="24"/>
          <w:szCs w:val="24"/>
        </w:rPr>
        <w:t>, astfel,</w:t>
      </w:r>
      <w:r w:rsidR="00577299" w:rsidRPr="00706229">
        <w:rPr>
          <w:rFonts w:ascii="Times New Roman" w:hAnsi="Times New Roman" w:cs="Times New Roman"/>
          <w:sz w:val="24"/>
          <w:szCs w:val="24"/>
        </w:rPr>
        <w:t xml:space="preserve"> dacă în anul 2015 au fost înmatriculați 164 elevi, atunci în anul 2019</w:t>
      </w:r>
      <w:r w:rsidRPr="00706229">
        <w:rPr>
          <w:rFonts w:ascii="Times New Roman" w:hAnsi="Times New Roman" w:cs="Times New Roman"/>
          <w:sz w:val="24"/>
          <w:szCs w:val="24"/>
        </w:rPr>
        <w:t xml:space="preserve"> au fost înmatriculaţi </w:t>
      </w:r>
      <w:r w:rsidR="00577299" w:rsidRPr="00706229">
        <w:rPr>
          <w:rFonts w:ascii="Times New Roman" w:hAnsi="Times New Roman" w:cs="Times New Roman"/>
          <w:sz w:val="24"/>
          <w:szCs w:val="24"/>
        </w:rPr>
        <w:t>203</w:t>
      </w:r>
      <w:r w:rsidRPr="00706229">
        <w:rPr>
          <w:rFonts w:ascii="Times New Roman" w:hAnsi="Times New Roman" w:cs="Times New Roman"/>
          <w:sz w:val="24"/>
          <w:szCs w:val="24"/>
        </w:rPr>
        <w:t xml:space="preserve"> elevi. </w:t>
      </w:r>
    </w:p>
    <w:p w:rsidR="00EA1641" w:rsidRPr="00706229" w:rsidRDefault="009A3F8A" w:rsidP="00A02586">
      <w:pPr>
        <w:spacing w:before="120" w:after="120"/>
        <w:jc w:val="both"/>
        <w:rPr>
          <w:rFonts w:ascii="Times New Roman" w:hAnsi="Times New Roman" w:cs="Times New Roman"/>
          <w:sz w:val="24"/>
          <w:szCs w:val="24"/>
          <w:u w:val="single"/>
        </w:rPr>
      </w:pPr>
      <w:bookmarkStart w:id="53" w:name="_Toc439329109"/>
      <w:bookmarkStart w:id="54" w:name="_Toc442706303"/>
      <w:r w:rsidRPr="00706229">
        <w:rPr>
          <w:rFonts w:ascii="Times New Roman" w:hAnsi="Times New Roman" w:cs="Times New Roman"/>
          <w:sz w:val="24"/>
          <w:szCs w:val="24"/>
          <w:u w:val="single"/>
        </w:rPr>
        <w:t>Elevi în î</w:t>
      </w:r>
      <w:r w:rsidR="00EA1641" w:rsidRPr="00706229">
        <w:rPr>
          <w:rFonts w:ascii="Times New Roman" w:hAnsi="Times New Roman" w:cs="Times New Roman"/>
          <w:sz w:val="24"/>
          <w:szCs w:val="24"/>
          <w:u w:val="single"/>
        </w:rPr>
        <w:t>nv</w:t>
      </w:r>
      <w:r w:rsidRPr="00706229">
        <w:rPr>
          <w:rFonts w:ascii="Times New Roman" w:hAnsi="Times New Roman" w:cs="Times New Roman"/>
          <w:sz w:val="24"/>
          <w:szCs w:val="24"/>
          <w:u w:val="single"/>
        </w:rPr>
        <w:t>ăță</w:t>
      </w:r>
      <w:r w:rsidR="00EA1641" w:rsidRPr="00706229">
        <w:rPr>
          <w:rFonts w:ascii="Times New Roman" w:hAnsi="Times New Roman" w:cs="Times New Roman"/>
          <w:sz w:val="24"/>
          <w:szCs w:val="24"/>
          <w:u w:val="single"/>
        </w:rPr>
        <w:t>m</w:t>
      </w:r>
      <w:r w:rsidRPr="00706229">
        <w:rPr>
          <w:rFonts w:ascii="Times New Roman" w:hAnsi="Times New Roman" w:cs="Times New Roman"/>
          <w:sz w:val="24"/>
          <w:szCs w:val="24"/>
          <w:u w:val="single"/>
        </w:rPr>
        <w:t>â</w:t>
      </w:r>
      <w:r w:rsidR="00EA1641" w:rsidRPr="00706229">
        <w:rPr>
          <w:rFonts w:ascii="Times New Roman" w:hAnsi="Times New Roman" w:cs="Times New Roman"/>
          <w:sz w:val="24"/>
          <w:szCs w:val="24"/>
          <w:u w:val="single"/>
        </w:rPr>
        <w:t>ntul profesional tehnic secundar</w:t>
      </w:r>
    </w:p>
    <w:tbl>
      <w:tblPr>
        <w:tblW w:w="10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276"/>
        <w:gridCol w:w="322"/>
        <w:gridCol w:w="286"/>
        <w:gridCol w:w="276"/>
        <w:gridCol w:w="291"/>
        <w:gridCol w:w="276"/>
        <w:gridCol w:w="276"/>
        <w:gridCol w:w="322"/>
        <w:gridCol w:w="276"/>
        <w:gridCol w:w="276"/>
        <w:gridCol w:w="332"/>
        <w:gridCol w:w="322"/>
        <w:gridCol w:w="322"/>
        <w:gridCol w:w="322"/>
        <w:gridCol w:w="322"/>
        <w:gridCol w:w="332"/>
        <w:gridCol w:w="322"/>
        <w:gridCol w:w="322"/>
        <w:gridCol w:w="322"/>
        <w:gridCol w:w="322"/>
        <w:gridCol w:w="332"/>
        <w:gridCol w:w="322"/>
        <w:gridCol w:w="322"/>
        <w:gridCol w:w="322"/>
        <w:gridCol w:w="322"/>
        <w:gridCol w:w="332"/>
        <w:gridCol w:w="322"/>
        <w:gridCol w:w="322"/>
        <w:gridCol w:w="323"/>
        <w:gridCol w:w="322"/>
      </w:tblGrid>
      <w:tr w:rsidR="007B4F43" w:rsidRPr="00706229" w:rsidTr="0025323A">
        <w:trPr>
          <w:trHeight w:val="20"/>
          <w:jc w:val="center"/>
        </w:trPr>
        <w:tc>
          <w:tcPr>
            <w:tcW w:w="915" w:type="dxa"/>
            <w:vMerge w:val="restart"/>
            <w:shd w:val="clear" w:color="auto" w:fill="auto"/>
            <w:noWrap/>
            <w:tcMar>
              <w:left w:w="0" w:type="dxa"/>
              <w:right w:w="0" w:type="dxa"/>
            </w:tcMar>
            <w:vAlign w:val="center"/>
            <w:hideMark/>
          </w:tcPr>
          <w:p w:rsidR="007B4F43" w:rsidRPr="00706229" w:rsidRDefault="007B4F43" w:rsidP="0025323A">
            <w:pPr>
              <w:spacing w:after="0" w:line="240" w:lineRule="auto"/>
              <w:rPr>
                <w:rFonts w:ascii="Times New Roman" w:eastAsia="Times New Roman" w:hAnsi="Times New Roman" w:cs="Times New Roman"/>
                <w:color w:val="000000"/>
                <w:lang w:eastAsia="ro-RO"/>
              </w:rPr>
            </w:pPr>
          </w:p>
        </w:tc>
        <w:tc>
          <w:tcPr>
            <w:tcW w:w="4422" w:type="dxa"/>
            <w:gridSpan w:val="15"/>
            <w:shd w:val="clear" w:color="auto" w:fill="auto"/>
            <w:noWrap/>
            <w:tcMar>
              <w:left w:w="0" w:type="dxa"/>
              <w:right w:w="0" w:type="dxa"/>
            </w:tcMar>
            <w:vAlign w:val="bottom"/>
            <w:hideMark/>
          </w:tcPr>
          <w:p w:rsidR="007B4F43" w:rsidRPr="00706229" w:rsidRDefault="007B4F43" w:rsidP="009C4266">
            <w:pPr>
              <w:spacing w:after="0" w:line="240" w:lineRule="auto"/>
              <w:jc w:val="center"/>
              <w:rPr>
                <w:rFonts w:ascii="Times New Roman" w:eastAsia="Times New Roman" w:hAnsi="Times New Roman" w:cs="Times New Roman"/>
                <w:b/>
                <w:bCs/>
                <w:color w:val="000000"/>
                <w:lang w:eastAsia="ro-RO"/>
              </w:rPr>
            </w:pPr>
            <w:r w:rsidRPr="00706229">
              <w:rPr>
                <w:rFonts w:ascii="Times New Roman" w:eastAsia="Times New Roman" w:hAnsi="Times New Roman" w:cs="Times New Roman"/>
                <w:b/>
                <w:bCs/>
                <w:color w:val="000000"/>
                <w:lang w:eastAsia="ro-RO"/>
              </w:rPr>
              <w:t>Elevi - total</w:t>
            </w:r>
          </w:p>
        </w:tc>
        <w:tc>
          <w:tcPr>
            <w:tcW w:w="4861" w:type="dxa"/>
            <w:gridSpan w:val="15"/>
            <w:shd w:val="clear" w:color="auto" w:fill="auto"/>
            <w:noWrap/>
            <w:tcMar>
              <w:left w:w="0" w:type="dxa"/>
              <w:right w:w="0" w:type="dxa"/>
            </w:tcMar>
            <w:vAlign w:val="bottom"/>
            <w:hideMark/>
          </w:tcPr>
          <w:p w:rsidR="007B4F43" w:rsidRPr="00706229" w:rsidRDefault="00614754" w:rsidP="009C4266">
            <w:pPr>
              <w:spacing w:after="0" w:line="240" w:lineRule="auto"/>
              <w:jc w:val="center"/>
              <w:rPr>
                <w:rFonts w:ascii="Times New Roman" w:eastAsia="Times New Roman" w:hAnsi="Times New Roman" w:cs="Times New Roman"/>
                <w:b/>
                <w:bCs/>
                <w:color w:val="000000"/>
                <w:lang w:eastAsia="ro-RO"/>
              </w:rPr>
            </w:pPr>
            <w:r w:rsidRPr="00706229">
              <w:rPr>
                <w:rFonts w:ascii="Times New Roman" w:eastAsia="Times New Roman" w:hAnsi="Times New Roman" w:cs="Times New Roman"/>
                <w:b/>
                <w:bCs/>
                <w:color w:val="000000"/>
                <w:lang w:eastAsia="ro-RO"/>
              </w:rPr>
              <w:t>Înmatriculați</w:t>
            </w:r>
          </w:p>
        </w:tc>
      </w:tr>
      <w:tr w:rsidR="007B4F43" w:rsidRPr="00706229" w:rsidTr="0025323A">
        <w:trPr>
          <w:trHeight w:val="20"/>
          <w:jc w:val="center"/>
        </w:trPr>
        <w:tc>
          <w:tcPr>
            <w:tcW w:w="915" w:type="dxa"/>
            <w:vMerge/>
            <w:tcMar>
              <w:left w:w="0" w:type="dxa"/>
              <w:right w:w="0" w:type="dxa"/>
            </w:tcMar>
            <w:vAlign w:val="center"/>
            <w:hideMark/>
          </w:tcPr>
          <w:p w:rsidR="007B4F43" w:rsidRPr="00706229" w:rsidRDefault="007B4F43" w:rsidP="0025323A">
            <w:pPr>
              <w:spacing w:after="0" w:line="240" w:lineRule="auto"/>
              <w:rPr>
                <w:rFonts w:ascii="Times New Roman" w:eastAsia="Times New Roman" w:hAnsi="Times New Roman" w:cs="Times New Roman"/>
                <w:color w:val="000000"/>
                <w:lang w:eastAsia="ro-RO"/>
              </w:rPr>
            </w:pPr>
          </w:p>
        </w:tc>
        <w:tc>
          <w:tcPr>
            <w:tcW w:w="884" w:type="dxa"/>
            <w:gridSpan w:val="3"/>
            <w:shd w:val="clear" w:color="auto" w:fill="auto"/>
            <w:noWrap/>
            <w:tcMar>
              <w:left w:w="0" w:type="dxa"/>
              <w:right w:w="0" w:type="dxa"/>
            </w:tcMar>
            <w:vAlign w:val="bottom"/>
            <w:hideMark/>
          </w:tcPr>
          <w:p w:rsidR="007B4F43" w:rsidRPr="00706229" w:rsidRDefault="007B4F43" w:rsidP="009C4266">
            <w:pPr>
              <w:spacing w:after="0" w:line="240" w:lineRule="auto"/>
              <w:jc w:val="center"/>
              <w:rPr>
                <w:rFonts w:ascii="Times New Roman" w:eastAsia="Times New Roman" w:hAnsi="Times New Roman" w:cs="Times New Roman"/>
                <w:b/>
                <w:bCs/>
                <w:color w:val="000000"/>
                <w:lang w:eastAsia="ro-RO"/>
              </w:rPr>
            </w:pPr>
            <w:r w:rsidRPr="00706229">
              <w:rPr>
                <w:rFonts w:ascii="Times New Roman" w:eastAsia="Times New Roman" w:hAnsi="Times New Roman" w:cs="Times New Roman"/>
                <w:b/>
                <w:bCs/>
                <w:color w:val="000000"/>
                <w:lang w:eastAsia="ro-RO"/>
              </w:rPr>
              <w:t>2015/16</w:t>
            </w:r>
          </w:p>
        </w:tc>
        <w:tc>
          <w:tcPr>
            <w:tcW w:w="843" w:type="dxa"/>
            <w:gridSpan w:val="3"/>
            <w:shd w:val="clear" w:color="auto" w:fill="auto"/>
            <w:noWrap/>
            <w:tcMar>
              <w:left w:w="0" w:type="dxa"/>
              <w:right w:w="0" w:type="dxa"/>
            </w:tcMar>
            <w:vAlign w:val="bottom"/>
            <w:hideMark/>
          </w:tcPr>
          <w:p w:rsidR="007B4F43" w:rsidRPr="00706229" w:rsidRDefault="007B4F43" w:rsidP="009C4266">
            <w:pPr>
              <w:spacing w:after="0" w:line="240" w:lineRule="auto"/>
              <w:jc w:val="center"/>
              <w:rPr>
                <w:rFonts w:ascii="Times New Roman" w:eastAsia="Times New Roman" w:hAnsi="Times New Roman" w:cs="Times New Roman"/>
                <w:b/>
                <w:bCs/>
                <w:color w:val="000000"/>
                <w:lang w:eastAsia="ro-RO"/>
              </w:rPr>
            </w:pPr>
            <w:r w:rsidRPr="00706229">
              <w:rPr>
                <w:rFonts w:ascii="Times New Roman" w:eastAsia="Times New Roman" w:hAnsi="Times New Roman" w:cs="Times New Roman"/>
                <w:b/>
                <w:bCs/>
                <w:color w:val="000000"/>
                <w:lang w:eastAsia="ro-RO"/>
              </w:rPr>
              <w:t>2016/17</w:t>
            </w:r>
          </w:p>
        </w:tc>
        <w:tc>
          <w:tcPr>
            <w:tcW w:w="874" w:type="dxa"/>
            <w:gridSpan w:val="3"/>
            <w:shd w:val="clear" w:color="auto" w:fill="auto"/>
            <w:noWrap/>
            <w:tcMar>
              <w:left w:w="0" w:type="dxa"/>
              <w:right w:w="0" w:type="dxa"/>
            </w:tcMar>
            <w:vAlign w:val="bottom"/>
            <w:hideMark/>
          </w:tcPr>
          <w:p w:rsidR="007B4F43" w:rsidRPr="00706229" w:rsidRDefault="007B4F43" w:rsidP="009C4266">
            <w:pPr>
              <w:spacing w:after="0" w:line="240" w:lineRule="auto"/>
              <w:jc w:val="center"/>
              <w:rPr>
                <w:rFonts w:ascii="Times New Roman" w:eastAsia="Times New Roman" w:hAnsi="Times New Roman" w:cs="Times New Roman"/>
                <w:b/>
                <w:bCs/>
                <w:color w:val="000000"/>
                <w:lang w:eastAsia="ro-RO"/>
              </w:rPr>
            </w:pPr>
            <w:r w:rsidRPr="00706229">
              <w:rPr>
                <w:rFonts w:ascii="Times New Roman" w:eastAsia="Times New Roman" w:hAnsi="Times New Roman" w:cs="Times New Roman"/>
                <w:b/>
                <w:bCs/>
                <w:color w:val="000000"/>
                <w:lang w:eastAsia="ro-RO"/>
              </w:rPr>
              <w:t>2017/18</w:t>
            </w:r>
          </w:p>
        </w:tc>
        <w:tc>
          <w:tcPr>
            <w:tcW w:w="855" w:type="dxa"/>
            <w:gridSpan w:val="3"/>
            <w:shd w:val="clear" w:color="auto" w:fill="auto"/>
            <w:noWrap/>
            <w:tcMar>
              <w:left w:w="0" w:type="dxa"/>
              <w:right w:w="0" w:type="dxa"/>
            </w:tcMar>
            <w:vAlign w:val="bottom"/>
            <w:hideMark/>
          </w:tcPr>
          <w:p w:rsidR="007B4F43" w:rsidRPr="00706229" w:rsidRDefault="007B4F43" w:rsidP="009C4266">
            <w:pPr>
              <w:spacing w:after="0" w:line="240" w:lineRule="auto"/>
              <w:jc w:val="center"/>
              <w:rPr>
                <w:rFonts w:ascii="Times New Roman" w:eastAsia="Times New Roman" w:hAnsi="Times New Roman" w:cs="Times New Roman"/>
                <w:b/>
                <w:bCs/>
                <w:color w:val="000000"/>
                <w:lang w:eastAsia="ro-RO"/>
              </w:rPr>
            </w:pPr>
            <w:r w:rsidRPr="00706229">
              <w:rPr>
                <w:rFonts w:ascii="Times New Roman" w:eastAsia="Times New Roman" w:hAnsi="Times New Roman" w:cs="Times New Roman"/>
                <w:b/>
                <w:bCs/>
                <w:color w:val="000000"/>
                <w:lang w:eastAsia="ro-RO"/>
              </w:rPr>
              <w:t>2018/19</w:t>
            </w:r>
          </w:p>
        </w:tc>
        <w:tc>
          <w:tcPr>
            <w:tcW w:w="966" w:type="dxa"/>
            <w:gridSpan w:val="3"/>
            <w:shd w:val="clear" w:color="auto" w:fill="auto"/>
            <w:noWrap/>
            <w:tcMar>
              <w:left w:w="0" w:type="dxa"/>
              <w:right w:w="0" w:type="dxa"/>
            </w:tcMar>
            <w:vAlign w:val="bottom"/>
            <w:hideMark/>
          </w:tcPr>
          <w:p w:rsidR="007B4F43" w:rsidRPr="00706229" w:rsidRDefault="007B4F43" w:rsidP="009C4266">
            <w:pPr>
              <w:spacing w:after="0" w:line="240" w:lineRule="auto"/>
              <w:jc w:val="center"/>
              <w:rPr>
                <w:rFonts w:ascii="Times New Roman" w:eastAsia="Times New Roman" w:hAnsi="Times New Roman" w:cs="Times New Roman"/>
                <w:b/>
                <w:bCs/>
                <w:color w:val="000000"/>
                <w:lang w:eastAsia="ro-RO"/>
              </w:rPr>
            </w:pPr>
            <w:r w:rsidRPr="00706229">
              <w:rPr>
                <w:rFonts w:ascii="Times New Roman" w:eastAsia="Times New Roman" w:hAnsi="Times New Roman" w:cs="Times New Roman"/>
                <w:b/>
                <w:bCs/>
                <w:color w:val="000000"/>
                <w:lang w:eastAsia="ro-RO"/>
              </w:rPr>
              <w:t>2019/20</w:t>
            </w:r>
          </w:p>
        </w:tc>
        <w:tc>
          <w:tcPr>
            <w:tcW w:w="976" w:type="dxa"/>
            <w:gridSpan w:val="3"/>
            <w:shd w:val="clear" w:color="auto" w:fill="auto"/>
            <w:noWrap/>
            <w:tcMar>
              <w:left w:w="0" w:type="dxa"/>
              <w:right w:w="0" w:type="dxa"/>
            </w:tcMar>
            <w:vAlign w:val="bottom"/>
            <w:hideMark/>
          </w:tcPr>
          <w:p w:rsidR="007B4F43" w:rsidRPr="00706229" w:rsidRDefault="007B4F43" w:rsidP="009C4266">
            <w:pPr>
              <w:spacing w:after="0" w:line="240" w:lineRule="auto"/>
              <w:jc w:val="center"/>
              <w:rPr>
                <w:rFonts w:ascii="Times New Roman" w:eastAsia="Times New Roman" w:hAnsi="Times New Roman" w:cs="Times New Roman"/>
                <w:b/>
                <w:bCs/>
                <w:color w:val="000000"/>
                <w:lang w:eastAsia="ro-RO"/>
              </w:rPr>
            </w:pPr>
            <w:r w:rsidRPr="00706229">
              <w:rPr>
                <w:rFonts w:ascii="Times New Roman" w:eastAsia="Times New Roman" w:hAnsi="Times New Roman" w:cs="Times New Roman"/>
                <w:b/>
                <w:bCs/>
                <w:color w:val="000000"/>
                <w:lang w:eastAsia="ro-RO"/>
              </w:rPr>
              <w:t>2015/16</w:t>
            </w:r>
          </w:p>
        </w:tc>
        <w:tc>
          <w:tcPr>
            <w:tcW w:w="976" w:type="dxa"/>
            <w:gridSpan w:val="3"/>
            <w:shd w:val="clear" w:color="auto" w:fill="auto"/>
            <w:noWrap/>
            <w:tcMar>
              <w:left w:w="0" w:type="dxa"/>
              <w:right w:w="0" w:type="dxa"/>
            </w:tcMar>
            <w:vAlign w:val="bottom"/>
            <w:hideMark/>
          </w:tcPr>
          <w:p w:rsidR="007B4F43" w:rsidRPr="00706229" w:rsidRDefault="007B4F43" w:rsidP="009C4266">
            <w:pPr>
              <w:spacing w:after="0" w:line="240" w:lineRule="auto"/>
              <w:jc w:val="center"/>
              <w:rPr>
                <w:rFonts w:ascii="Times New Roman" w:eastAsia="Times New Roman" w:hAnsi="Times New Roman" w:cs="Times New Roman"/>
                <w:b/>
                <w:bCs/>
                <w:color w:val="000000"/>
                <w:lang w:eastAsia="ro-RO"/>
              </w:rPr>
            </w:pPr>
            <w:r w:rsidRPr="00706229">
              <w:rPr>
                <w:rFonts w:ascii="Times New Roman" w:eastAsia="Times New Roman" w:hAnsi="Times New Roman" w:cs="Times New Roman"/>
                <w:b/>
                <w:bCs/>
                <w:color w:val="000000"/>
                <w:lang w:eastAsia="ro-RO"/>
              </w:rPr>
              <w:t>2016/17</w:t>
            </w:r>
          </w:p>
        </w:tc>
        <w:tc>
          <w:tcPr>
            <w:tcW w:w="966" w:type="dxa"/>
            <w:gridSpan w:val="3"/>
            <w:shd w:val="clear" w:color="auto" w:fill="auto"/>
            <w:noWrap/>
            <w:tcMar>
              <w:left w:w="0" w:type="dxa"/>
              <w:right w:w="0" w:type="dxa"/>
            </w:tcMar>
            <w:vAlign w:val="bottom"/>
            <w:hideMark/>
          </w:tcPr>
          <w:p w:rsidR="007B4F43" w:rsidRPr="00706229" w:rsidRDefault="007B4F43" w:rsidP="009C4266">
            <w:pPr>
              <w:spacing w:after="0" w:line="240" w:lineRule="auto"/>
              <w:jc w:val="center"/>
              <w:rPr>
                <w:rFonts w:ascii="Times New Roman" w:eastAsia="Times New Roman" w:hAnsi="Times New Roman" w:cs="Times New Roman"/>
                <w:b/>
                <w:bCs/>
                <w:color w:val="000000"/>
                <w:lang w:eastAsia="ro-RO"/>
              </w:rPr>
            </w:pPr>
            <w:r w:rsidRPr="00706229">
              <w:rPr>
                <w:rFonts w:ascii="Times New Roman" w:eastAsia="Times New Roman" w:hAnsi="Times New Roman" w:cs="Times New Roman"/>
                <w:b/>
                <w:bCs/>
                <w:color w:val="000000"/>
                <w:lang w:eastAsia="ro-RO"/>
              </w:rPr>
              <w:t>2017/18</w:t>
            </w:r>
          </w:p>
        </w:tc>
        <w:tc>
          <w:tcPr>
            <w:tcW w:w="976" w:type="dxa"/>
            <w:gridSpan w:val="3"/>
            <w:shd w:val="clear" w:color="auto" w:fill="auto"/>
            <w:noWrap/>
            <w:tcMar>
              <w:left w:w="0" w:type="dxa"/>
              <w:right w:w="0" w:type="dxa"/>
            </w:tcMar>
            <w:vAlign w:val="bottom"/>
            <w:hideMark/>
          </w:tcPr>
          <w:p w:rsidR="007B4F43" w:rsidRPr="00706229" w:rsidRDefault="007B4F43" w:rsidP="009C4266">
            <w:pPr>
              <w:spacing w:after="0" w:line="240" w:lineRule="auto"/>
              <w:jc w:val="center"/>
              <w:rPr>
                <w:rFonts w:ascii="Times New Roman" w:eastAsia="Times New Roman" w:hAnsi="Times New Roman" w:cs="Times New Roman"/>
                <w:b/>
                <w:bCs/>
                <w:color w:val="000000"/>
                <w:lang w:eastAsia="ro-RO"/>
              </w:rPr>
            </w:pPr>
            <w:r w:rsidRPr="00706229">
              <w:rPr>
                <w:rFonts w:ascii="Times New Roman" w:eastAsia="Times New Roman" w:hAnsi="Times New Roman" w:cs="Times New Roman"/>
                <w:b/>
                <w:bCs/>
                <w:color w:val="000000"/>
                <w:lang w:eastAsia="ro-RO"/>
              </w:rPr>
              <w:t>2018/19</w:t>
            </w:r>
          </w:p>
        </w:tc>
        <w:tc>
          <w:tcPr>
            <w:tcW w:w="967" w:type="dxa"/>
            <w:gridSpan w:val="3"/>
            <w:shd w:val="clear" w:color="auto" w:fill="auto"/>
            <w:noWrap/>
            <w:tcMar>
              <w:left w:w="0" w:type="dxa"/>
              <w:right w:w="0" w:type="dxa"/>
            </w:tcMar>
            <w:vAlign w:val="bottom"/>
            <w:hideMark/>
          </w:tcPr>
          <w:p w:rsidR="007B4F43" w:rsidRPr="00706229" w:rsidRDefault="007B4F43" w:rsidP="009C4266">
            <w:pPr>
              <w:spacing w:after="0" w:line="240" w:lineRule="auto"/>
              <w:jc w:val="center"/>
              <w:rPr>
                <w:rFonts w:ascii="Times New Roman" w:eastAsia="Times New Roman" w:hAnsi="Times New Roman" w:cs="Times New Roman"/>
                <w:b/>
                <w:bCs/>
                <w:color w:val="000000"/>
                <w:lang w:eastAsia="ro-RO"/>
              </w:rPr>
            </w:pPr>
            <w:r w:rsidRPr="00706229">
              <w:rPr>
                <w:rFonts w:ascii="Times New Roman" w:eastAsia="Times New Roman" w:hAnsi="Times New Roman" w:cs="Times New Roman"/>
                <w:b/>
                <w:bCs/>
                <w:color w:val="000000"/>
                <w:lang w:eastAsia="ro-RO"/>
              </w:rPr>
              <w:t>2019/20</w:t>
            </w:r>
          </w:p>
        </w:tc>
      </w:tr>
      <w:tr w:rsidR="007B4F43" w:rsidRPr="00706229" w:rsidTr="0025323A">
        <w:trPr>
          <w:trHeight w:val="1320"/>
          <w:jc w:val="center"/>
        </w:trPr>
        <w:tc>
          <w:tcPr>
            <w:tcW w:w="915" w:type="dxa"/>
            <w:vMerge/>
            <w:tcMar>
              <w:left w:w="0" w:type="dxa"/>
              <w:right w:w="0" w:type="dxa"/>
            </w:tcMar>
            <w:vAlign w:val="center"/>
            <w:hideMark/>
          </w:tcPr>
          <w:p w:rsidR="007B4F43" w:rsidRPr="00706229" w:rsidRDefault="007B4F43" w:rsidP="0025323A">
            <w:pPr>
              <w:spacing w:after="0" w:line="240" w:lineRule="auto"/>
              <w:rPr>
                <w:rFonts w:ascii="Times New Roman" w:eastAsia="Times New Roman" w:hAnsi="Times New Roman" w:cs="Times New Roman"/>
                <w:color w:val="000000"/>
                <w:lang w:eastAsia="ro-RO"/>
              </w:rPr>
            </w:pPr>
          </w:p>
        </w:tc>
        <w:tc>
          <w:tcPr>
            <w:tcW w:w="276" w:type="dxa"/>
            <w:shd w:val="clear" w:color="auto" w:fill="auto"/>
            <w:noWrap/>
            <w:tcMar>
              <w:left w:w="0" w:type="dxa"/>
              <w:right w:w="0" w:type="dxa"/>
            </w:tcMar>
            <w:textDirection w:val="btLr"/>
            <w:vAlign w:val="center"/>
            <w:hideMark/>
          </w:tcPr>
          <w:p w:rsidR="007B4F43" w:rsidRPr="00706229" w:rsidRDefault="007B4F43" w:rsidP="009C4266">
            <w:pPr>
              <w:spacing w:after="0" w:line="240" w:lineRule="auto"/>
              <w:rPr>
                <w:rFonts w:ascii="Times New Roman" w:eastAsia="Times New Roman" w:hAnsi="Times New Roman" w:cs="Times New Roman"/>
                <w:b/>
                <w:bCs/>
                <w:color w:val="000000"/>
                <w:lang w:eastAsia="ro-RO"/>
              </w:rPr>
            </w:pPr>
            <w:r w:rsidRPr="00706229">
              <w:rPr>
                <w:rFonts w:ascii="Times New Roman" w:eastAsia="Times New Roman" w:hAnsi="Times New Roman" w:cs="Times New Roman"/>
                <w:b/>
                <w:bCs/>
                <w:color w:val="000000"/>
                <w:lang w:eastAsia="ro-RO"/>
              </w:rPr>
              <w:t>Ambele sexe</w:t>
            </w:r>
          </w:p>
        </w:tc>
        <w:tc>
          <w:tcPr>
            <w:tcW w:w="322" w:type="dxa"/>
            <w:shd w:val="clear" w:color="auto" w:fill="auto"/>
            <w:noWrap/>
            <w:tcMar>
              <w:left w:w="0" w:type="dxa"/>
              <w:right w:w="0" w:type="dxa"/>
            </w:tcMar>
            <w:textDirection w:val="btLr"/>
            <w:vAlign w:val="center"/>
            <w:hideMark/>
          </w:tcPr>
          <w:p w:rsidR="007B4F43" w:rsidRPr="00706229" w:rsidRDefault="007B4F43" w:rsidP="009C4266">
            <w:pPr>
              <w:spacing w:after="0" w:line="240" w:lineRule="auto"/>
              <w:rPr>
                <w:rFonts w:ascii="Times New Roman" w:eastAsia="Times New Roman" w:hAnsi="Times New Roman" w:cs="Times New Roman"/>
                <w:b/>
                <w:bCs/>
                <w:color w:val="000000"/>
                <w:lang w:eastAsia="ro-RO"/>
              </w:rPr>
            </w:pPr>
            <w:r w:rsidRPr="00706229">
              <w:rPr>
                <w:rFonts w:ascii="Times New Roman" w:eastAsia="Times New Roman" w:hAnsi="Times New Roman" w:cs="Times New Roman"/>
                <w:b/>
                <w:bCs/>
                <w:color w:val="000000"/>
                <w:lang w:eastAsia="ro-RO"/>
              </w:rPr>
              <w:t>Masculin</w:t>
            </w:r>
          </w:p>
        </w:tc>
        <w:tc>
          <w:tcPr>
            <w:tcW w:w="286" w:type="dxa"/>
            <w:shd w:val="clear" w:color="auto" w:fill="auto"/>
            <w:noWrap/>
            <w:tcMar>
              <w:left w:w="0" w:type="dxa"/>
              <w:right w:w="0" w:type="dxa"/>
            </w:tcMar>
            <w:textDirection w:val="btLr"/>
            <w:vAlign w:val="center"/>
            <w:hideMark/>
          </w:tcPr>
          <w:p w:rsidR="007B4F43" w:rsidRPr="00706229" w:rsidRDefault="007B4F43" w:rsidP="009C4266">
            <w:pPr>
              <w:spacing w:after="0" w:line="240" w:lineRule="auto"/>
              <w:rPr>
                <w:rFonts w:ascii="Times New Roman" w:eastAsia="Times New Roman" w:hAnsi="Times New Roman" w:cs="Times New Roman"/>
                <w:b/>
                <w:bCs/>
                <w:color w:val="000000"/>
                <w:lang w:eastAsia="ro-RO"/>
              </w:rPr>
            </w:pPr>
            <w:r w:rsidRPr="00706229">
              <w:rPr>
                <w:rFonts w:ascii="Times New Roman" w:eastAsia="Times New Roman" w:hAnsi="Times New Roman" w:cs="Times New Roman"/>
                <w:b/>
                <w:bCs/>
                <w:color w:val="000000"/>
                <w:lang w:eastAsia="ro-RO"/>
              </w:rPr>
              <w:t>Feminin</w:t>
            </w:r>
          </w:p>
        </w:tc>
        <w:tc>
          <w:tcPr>
            <w:tcW w:w="276" w:type="dxa"/>
            <w:shd w:val="clear" w:color="auto" w:fill="auto"/>
            <w:noWrap/>
            <w:tcMar>
              <w:left w:w="0" w:type="dxa"/>
              <w:right w:w="0" w:type="dxa"/>
            </w:tcMar>
            <w:textDirection w:val="btLr"/>
            <w:vAlign w:val="center"/>
            <w:hideMark/>
          </w:tcPr>
          <w:p w:rsidR="007B4F43" w:rsidRPr="00706229" w:rsidRDefault="007B4F43" w:rsidP="009C4266">
            <w:pPr>
              <w:spacing w:after="0" w:line="240" w:lineRule="auto"/>
              <w:rPr>
                <w:rFonts w:ascii="Times New Roman" w:eastAsia="Times New Roman" w:hAnsi="Times New Roman" w:cs="Times New Roman"/>
                <w:b/>
                <w:bCs/>
                <w:color w:val="000000"/>
                <w:lang w:eastAsia="ro-RO"/>
              </w:rPr>
            </w:pPr>
            <w:r w:rsidRPr="00706229">
              <w:rPr>
                <w:rFonts w:ascii="Times New Roman" w:eastAsia="Times New Roman" w:hAnsi="Times New Roman" w:cs="Times New Roman"/>
                <w:b/>
                <w:bCs/>
                <w:color w:val="000000"/>
                <w:lang w:eastAsia="ro-RO"/>
              </w:rPr>
              <w:t>Ambele sexe</w:t>
            </w:r>
          </w:p>
        </w:tc>
        <w:tc>
          <w:tcPr>
            <w:tcW w:w="291" w:type="dxa"/>
            <w:shd w:val="clear" w:color="auto" w:fill="auto"/>
            <w:noWrap/>
            <w:tcMar>
              <w:left w:w="0" w:type="dxa"/>
              <w:right w:w="0" w:type="dxa"/>
            </w:tcMar>
            <w:textDirection w:val="btLr"/>
            <w:vAlign w:val="center"/>
            <w:hideMark/>
          </w:tcPr>
          <w:p w:rsidR="007B4F43" w:rsidRPr="00706229" w:rsidRDefault="007B4F43" w:rsidP="009C4266">
            <w:pPr>
              <w:spacing w:after="0" w:line="240" w:lineRule="auto"/>
              <w:rPr>
                <w:rFonts w:ascii="Times New Roman" w:eastAsia="Times New Roman" w:hAnsi="Times New Roman" w:cs="Times New Roman"/>
                <w:b/>
                <w:bCs/>
                <w:color w:val="000000"/>
                <w:lang w:eastAsia="ro-RO"/>
              </w:rPr>
            </w:pPr>
            <w:r w:rsidRPr="00706229">
              <w:rPr>
                <w:rFonts w:ascii="Times New Roman" w:eastAsia="Times New Roman" w:hAnsi="Times New Roman" w:cs="Times New Roman"/>
                <w:b/>
                <w:bCs/>
                <w:color w:val="000000"/>
                <w:lang w:eastAsia="ro-RO"/>
              </w:rPr>
              <w:t>Masculin</w:t>
            </w:r>
          </w:p>
        </w:tc>
        <w:tc>
          <w:tcPr>
            <w:tcW w:w="276" w:type="dxa"/>
            <w:shd w:val="clear" w:color="auto" w:fill="auto"/>
            <w:noWrap/>
            <w:tcMar>
              <w:left w:w="0" w:type="dxa"/>
              <w:right w:w="0" w:type="dxa"/>
            </w:tcMar>
            <w:textDirection w:val="btLr"/>
            <w:vAlign w:val="center"/>
            <w:hideMark/>
          </w:tcPr>
          <w:p w:rsidR="007B4F43" w:rsidRPr="00706229" w:rsidRDefault="007B4F43" w:rsidP="009C4266">
            <w:pPr>
              <w:spacing w:after="0" w:line="240" w:lineRule="auto"/>
              <w:rPr>
                <w:rFonts w:ascii="Times New Roman" w:eastAsia="Times New Roman" w:hAnsi="Times New Roman" w:cs="Times New Roman"/>
                <w:b/>
                <w:bCs/>
                <w:color w:val="000000"/>
                <w:lang w:eastAsia="ro-RO"/>
              </w:rPr>
            </w:pPr>
            <w:r w:rsidRPr="00706229">
              <w:rPr>
                <w:rFonts w:ascii="Times New Roman" w:eastAsia="Times New Roman" w:hAnsi="Times New Roman" w:cs="Times New Roman"/>
                <w:b/>
                <w:bCs/>
                <w:color w:val="000000"/>
                <w:lang w:eastAsia="ro-RO"/>
              </w:rPr>
              <w:t>Feminin</w:t>
            </w:r>
          </w:p>
        </w:tc>
        <w:tc>
          <w:tcPr>
            <w:tcW w:w="276" w:type="dxa"/>
            <w:shd w:val="clear" w:color="auto" w:fill="auto"/>
            <w:noWrap/>
            <w:tcMar>
              <w:left w:w="0" w:type="dxa"/>
              <w:right w:w="0" w:type="dxa"/>
            </w:tcMar>
            <w:textDirection w:val="btLr"/>
            <w:vAlign w:val="center"/>
            <w:hideMark/>
          </w:tcPr>
          <w:p w:rsidR="007B4F43" w:rsidRPr="00706229" w:rsidRDefault="007B4F43" w:rsidP="009C4266">
            <w:pPr>
              <w:spacing w:after="0" w:line="240" w:lineRule="auto"/>
              <w:rPr>
                <w:rFonts w:ascii="Times New Roman" w:eastAsia="Times New Roman" w:hAnsi="Times New Roman" w:cs="Times New Roman"/>
                <w:b/>
                <w:bCs/>
                <w:color w:val="000000"/>
                <w:lang w:eastAsia="ro-RO"/>
              </w:rPr>
            </w:pPr>
            <w:r w:rsidRPr="00706229">
              <w:rPr>
                <w:rFonts w:ascii="Times New Roman" w:eastAsia="Times New Roman" w:hAnsi="Times New Roman" w:cs="Times New Roman"/>
                <w:b/>
                <w:bCs/>
                <w:color w:val="000000"/>
                <w:lang w:eastAsia="ro-RO"/>
              </w:rPr>
              <w:t>Ambele sexe</w:t>
            </w:r>
          </w:p>
        </w:tc>
        <w:tc>
          <w:tcPr>
            <w:tcW w:w="322" w:type="dxa"/>
            <w:shd w:val="clear" w:color="auto" w:fill="auto"/>
            <w:noWrap/>
            <w:tcMar>
              <w:left w:w="0" w:type="dxa"/>
              <w:right w:w="0" w:type="dxa"/>
            </w:tcMar>
            <w:textDirection w:val="btLr"/>
            <w:vAlign w:val="center"/>
            <w:hideMark/>
          </w:tcPr>
          <w:p w:rsidR="007B4F43" w:rsidRPr="00706229" w:rsidRDefault="007B4F43" w:rsidP="009C4266">
            <w:pPr>
              <w:spacing w:after="0" w:line="240" w:lineRule="auto"/>
              <w:rPr>
                <w:rFonts w:ascii="Times New Roman" w:eastAsia="Times New Roman" w:hAnsi="Times New Roman" w:cs="Times New Roman"/>
                <w:b/>
                <w:bCs/>
                <w:color w:val="000000"/>
                <w:lang w:eastAsia="ro-RO"/>
              </w:rPr>
            </w:pPr>
            <w:r w:rsidRPr="00706229">
              <w:rPr>
                <w:rFonts w:ascii="Times New Roman" w:eastAsia="Times New Roman" w:hAnsi="Times New Roman" w:cs="Times New Roman"/>
                <w:b/>
                <w:bCs/>
                <w:color w:val="000000"/>
                <w:lang w:eastAsia="ro-RO"/>
              </w:rPr>
              <w:t>Masculin</w:t>
            </w:r>
          </w:p>
        </w:tc>
        <w:tc>
          <w:tcPr>
            <w:tcW w:w="276" w:type="dxa"/>
            <w:shd w:val="clear" w:color="auto" w:fill="auto"/>
            <w:noWrap/>
            <w:tcMar>
              <w:left w:w="0" w:type="dxa"/>
              <w:right w:w="0" w:type="dxa"/>
            </w:tcMar>
            <w:textDirection w:val="btLr"/>
            <w:vAlign w:val="center"/>
            <w:hideMark/>
          </w:tcPr>
          <w:p w:rsidR="007B4F43" w:rsidRPr="00706229" w:rsidRDefault="007B4F43" w:rsidP="009C4266">
            <w:pPr>
              <w:spacing w:after="0" w:line="240" w:lineRule="auto"/>
              <w:rPr>
                <w:rFonts w:ascii="Times New Roman" w:eastAsia="Times New Roman" w:hAnsi="Times New Roman" w:cs="Times New Roman"/>
                <w:b/>
                <w:bCs/>
                <w:color w:val="000000"/>
                <w:lang w:eastAsia="ro-RO"/>
              </w:rPr>
            </w:pPr>
            <w:r w:rsidRPr="00706229">
              <w:rPr>
                <w:rFonts w:ascii="Times New Roman" w:eastAsia="Times New Roman" w:hAnsi="Times New Roman" w:cs="Times New Roman"/>
                <w:b/>
                <w:bCs/>
                <w:color w:val="000000"/>
                <w:lang w:eastAsia="ro-RO"/>
              </w:rPr>
              <w:t>Feminin</w:t>
            </w:r>
          </w:p>
        </w:tc>
        <w:tc>
          <w:tcPr>
            <w:tcW w:w="201" w:type="dxa"/>
            <w:shd w:val="clear" w:color="auto" w:fill="auto"/>
            <w:noWrap/>
            <w:tcMar>
              <w:left w:w="0" w:type="dxa"/>
              <w:right w:w="0" w:type="dxa"/>
            </w:tcMar>
            <w:textDirection w:val="btLr"/>
            <w:vAlign w:val="center"/>
            <w:hideMark/>
          </w:tcPr>
          <w:p w:rsidR="007B4F43" w:rsidRPr="00706229" w:rsidRDefault="007B4F43" w:rsidP="009C4266">
            <w:pPr>
              <w:spacing w:after="0" w:line="240" w:lineRule="auto"/>
              <w:rPr>
                <w:rFonts w:ascii="Times New Roman" w:eastAsia="Times New Roman" w:hAnsi="Times New Roman" w:cs="Times New Roman"/>
                <w:b/>
                <w:bCs/>
                <w:color w:val="000000"/>
                <w:lang w:eastAsia="ro-RO"/>
              </w:rPr>
            </w:pPr>
            <w:r w:rsidRPr="00706229">
              <w:rPr>
                <w:rFonts w:ascii="Times New Roman" w:eastAsia="Times New Roman" w:hAnsi="Times New Roman" w:cs="Times New Roman"/>
                <w:b/>
                <w:bCs/>
                <w:color w:val="000000"/>
                <w:lang w:eastAsia="ro-RO"/>
              </w:rPr>
              <w:t>Ambele sexe</w:t>
            </w:r>
          </w:p>
        </w:tc>
        <w:tc>
          <w:tcPr>
            <w:tcW w:w="332" w:type="dxa"/>
            <w:shd w:val="clear" w:color="auto" w:fill="auto"/>
            <w:noWrap/>
            <w:tcMar>
              <w:left w:w="0" w:type="dxa"/>
              <w:right w:w="0" w:type="dxa"/>
            </w:tcMar>
            <w:textDirection w:val="btLr"/>
            <w:vAlign w:val="center"/>
            <w:hideMark/>
          </w:tcPr>
          <w:p w:rsidR="007B4F43" w:rsidRPr="00706229" w:rsidRDefault="007B4F43" w:rsidP="009C4266">
            <w:pPr>
              <w:spacing w:after="0" w:line="240" w:lineRule="auto"/>
              <w:rPr>
                <w:rFonts w:ascii="Times New Roman" w:eastAsia="Times New Roman" w:hAnsi="Times New Roman" w:cs="Times New Roman"/>
                <w:b/>
                <w:bCs/>
                <w:color w:val="000000"/>
                <w:lang w:eastAsia="ro-RO"/>
              </w:rPr>
            </w:pPr>
            <w:r w:rsidRPr="00706229">
              <w:rPr>
                <w:rFonts w:ascii="Times New Roman" w:eastAsia="Times New Roman" w:hAnsi="Times New Roman" w:cs="Times New Roman"/>
                <w:b/>
                <w:bCs/>
                <w:color w:val="000000"/>
                <w:lang w:eastAsia="ro-RO"/>
              </w:rPr>
              <w:t>Masculin</w:t>
            </w:r>
          </w:p>
        </w:tc>
        <w:tc>
          <w:tcPr>
            <w:tcW w:w="322" w:type="dxa"/>
            <w:shd w:val="clear" w:color="auto" w:fill="auto"/>
            <w:noWrap/>
            <w:tcMar>
              <w:left w:w="0" w:type="dxa"/>
              <w:right w:w="0" w:type="dxa"/>
            </w:tcMar>
            <w:textDirection w:val="btLr"/>
            <w:vAlign w:val="center"/>
            <w:hideMark/>
          </w:tcPr>
          <w:p w:rsidR="007B4F43" w:rsidRPr="00706229" w:rsidRDefault="007B4F43" w:rsidP="009C4266">
            <w:pPr>
              <w:spacing w:after="0" w:line="240" w:lineRule="auto"/>
              <w:rPr>
                <w:rFonts w:ascii="Times New Roman" w:eastAsia="Times New Roman" w:hAnsi="Times New Roman" w:cs="Times New Roman"/>
                <w:b/>
                <w:bCs/>
                <w:color w:val="000000"/>
                <w:lang w:eastAsia="ro-RO"/>
              </w:rPr>
            </w:pPr>
            <w:r w:rsidRPr="00706229">
              <w:rPr>
                <w:rFonts w:ascii="Times New Roman" w:eastAsia="Times New Roman" w:hAnsi="Times New Roman" w:cs="Times New Roman"/>
                <w:b/>
                <w:bCs/>
                <w:color w:val="000000"/>
                <w:lang w:eastAsia="ro-RO"/>
              </w:rPr>
              <w:t>Feminin</w:t>
            </w:r>
          </w:p>
        </w:tc>
        <w:tc>
          <w:tcPr>
            <w:tcW w:w="322" w:type="dxa"/>
            <w:shd w:val="clear" w:color="auto" w:fill="auto"/>
            <w:noWrap/>
            <w:tcMar>
              <w:left w:w="0" w:type="dxa"/>
              <w:right w:w="0" w:type="dxa"/>
            </w:tcMar>
            <w:textDirection w:val="btLr"/>
            <w:vAlign w:val="center"/>
            <w:hideMark/>
          </w:tcPr>
          <w:p w:rsidR="007B4F43" w:rsidRPr="00706229" w:rsidRDefault="007B4F43" w:rsidP="009C4266">
            <w:pPr>
              <w:spacing w:after="0" w:line="240" w:lineRule="auto"/>
              <w:rPr>
                <w:rFonts w:ascii="Times New Roman" w:eastAsia="Times New Roman" w:hAnsi="Times New Roman" w:cs="Times New Roman"/>
                <w:b/>
                <w:bCs/>
                <w:color w:val="000000"/>
                <w:lang w:eastAsia="ro-RO"/>
              </w:rPr>
            </w:pPr>
            <w:r w:rsidRPr="00706229">
              <w:rPr>
                <w:rFonts w:ascii="Times New Roman" w:eastAsia="Times New Roman" w:hAnsi="Times New Roman" w:cs="Times New Roman"/>
                <w:b/>
                <w:bCs/>
                <w:color w:val="000000"/>
                <w:lang w:eastAsia="ro-RO"/>
              </w:rPr>
              <w:t>Ambele sexe</w:t>
            </w:r>
          </w:p>
        </w:tc>
        <w:tc>
          <w:tcPr>
            <w:tcW w:w="322" w:type="dxa"/>
            <w:shd w:val="clear" w:color="auto" w:fill="auto"/>
            <w:noWrap/>
            <w:tcMar>
              <w:left w:w="0" w:type="dxa"/>
              <w:right w:w="0" w:type="dxa"/>
            </w:tcMar>
            <w:textDirection w:val="btLr"/>
            <w:vAlign w:val="center"/>
            <w:hideMark/>
          </w:tcPr>
          <w:p w:rsidR="007B4F43" w:rsidRPr="00706229" w:rsidRDefault="007B4F43" w:rsidP="009C4266">
            <w:pPr>
              <w:spacing w:after="0" w:line="240" w:lineRule="auto"/>
              <w:rPr>
                <w:rFonts w:ascii="Times New Roman" w:eastAsia="Times New Roman" w:hAnsi="Times New Roman" w:cs="Times New Roman"/>
                <w:b/>
                <w:bCs/>
                <w:color w:val="000000"/>
                <w:lang w:eastAsia="ro-RO"/>
              </w:rPr>
            </w:pPr>
            <w:r w:rsidRPr="00706229">
              <w:rPr>
                <w:rFonts w:ascii="Times New Roman" w:eastAsia="Times New Roman" w:hAnsi="Times New Roman" w:cs="Times New Roman"/>
                <w:b/>
                <w:bCs/>
                <w:color w:val="000000"/>
                <w:lang w:eastAsia="ro-RO"/>
              </w:rPr>
              <w:t>Masculin</w:t>
            </w:r>
          </w:p>
        </w:tc>
        <w:tc>
          <w:tcPr>
            <w:tcW w:w="322" w:type="dxa"/>
            <w:shd w:val="clear" w:color="auto" w:fill="auto"/>
            <w:noWrap/>
            <w:tcMar>
              <w:left w:w="0" w:type="dxa"/>
              <w:right w:w="0" w:type="dxa"/>
            </w:tcMar>
            <w:textDirection w:val="btLr"/>
            <w:vAlign w:val="center"/>
            <w:hideMark/>
          </w:tcPr>
          <w:p w:rsidR="007B4F43" w:rsidRPr="00706229" w:rsidRDefault="007B4F43" w:rsidP="009C4266">
            <w:pPr>
              <w:spacing w:after="0" w:line="240" w:lineRule="auto"/>
              <w:rPr>
                <w:rFonts w:ascii="Times New Roman" w:eastAsia="Times New Roman" w:hAnsi="Times New Roman" w:cs="Times New Roman"/>
                <w:b/>
                <w:bCs/>
                <w:color w:val="000000"/>
                <w:lang w:eastAsia="ro-RO"/>
              </w:rPr>
            </w:pPr>
            <w:r w:rsidRPr="00706229">
              <w:rPr>
                <w:rFonts w:ascii="Times New Roman" w:eastAsia="Times New Roman" w:hAnsi="Times New Roman" w:cs="Times New Roman"/>
                <w:b/>
                <w:bCs/>
                <w:color w:val="000000"/>
                <w:lang w:eastAsia="ro-RO"/>
              </w:rPr>
              <w:t>Feminin</w:t>
            </w:r>
          </w:p>
        </w:tc>
        <w:tc>
          <w:tcPr>
            <w:tcW w:w="332" w:type="dxa"/>
            <w:shd w:val="clear" w:color="auto" w:fill="auto"/>
            <w:noWrap/>
            <w:tcMar>
              <w:left w:w="0" w:type="dxa"/>
              <w:right w:w="0" w:type="dxa"/>
            </w:tcMar>
            <w:textDirection w:val="btLr"/>
            <w:vAlign w:val="center"/>
            <w:hideMark/>
          </w:tcPr>
          <w:p w:rsidR="007B4F43" w:rsidRPr="00706229" w:rsidRDefault="007B4F43" w:rsidP="009C4266">
            <w:pPr>
              <w:spacing w:after="0" w:line="240" w:lineRule="auto"/>
              <w:rPr>
                <w:rFonts w:ascii="Times New Roman" w:eastAsia="Times New Roman" w:hAnsi="Times New Roman" w:cs="Times New Roman"/>
                <w:b/>
                <w:bCs/>
                <w:color w:val="000000"/>
                <w:lang w:eastAsia="ro-RO"/>
              </w:rPr>
            </w:pPr>
            <w:r w:rsidRPr="00706229">
              <w:rPr>
                <w:rFonts w:ascii="Times New Roman" w:eastAsia="Times New Roman" w:hAnsi="Times New Roman" w:cs="Times New Roman"/>
                <w:b/>
                <w:bCs/>
                <w:color w:val="000000"/>
                <w:lang w:eastAsia="ro-RO"/>
              </w:rPr>
              <w:t>Ambele sexe</w:t>
            </w:r>
          </w:p>
        </w:tc>
        <w:tc>
          <w:tcPr>
            <w:tcW w:w="322" w:type="dxa"/>
            <w:shd w:val="clear" w:color="auto" w:fill="auto"/>
            <w:noWrap/>
            <w:tcMar>
              <w:left w:w="0" w:type="dxa"/>
              <w:right w:w="0" w:type="dxa"/>
            </w:tcMar>
            <w:textDirection w:val="btLr"/>
            <w:vAlign w:val="center"/>
            <w:hideMark/>
          </w:tcPr>
          <w:p w:rsidR="007B4F43" w:rsidRPr="00706229" w:rsidRDefault="007B4F43" w:rsidP="009C4266">
            <w:pPr>
              <w:spacing w:after="0" w:line="240" w:lineRule="auto"/>
              <w:rPr>
                <w:rFonts w:ascii="Times New Roman" w:eastAsia="Times New Roman" w:hAnsi="Times New Roman" w:cs="Times New Roman"/>
                <w:b/>
                <w:bCs/>
                <w:color w:val="000000"/>
                <w:lang w:eastAsia="ro-RO"/>
              </w:rPr>
            </w:pPr>
            <w:r w:rsidRPr="00706229">
              <w:rPr>
                <w:rFonts w:ascii="Times New Roman" w:eastAsia="Times New Roman" w:hAnsi="Times New Roman" w:cs="Times New Roman"/>
                <w:b/>
                <w:bCs/>
                <w:color w:val="000000"/>
                <w:lang w:eastAsia="ro-RO"/>
              </w:rPr>
              <w:t>Masculin</w:t>
            </w:r>
          </w:p>
        </w:tc>
        <w:tc>
          <w:tcPr>
            <w:tcW w:w="322" w:type="dxa"/>
            <w:shd w:val="clear" w:color="auto" w:fill="auto"/>
            <w:noWrap/>
            <w:tcMar>
              <w:left w:w="0" w:type="dxa"/>
              <w:right w:w="0" w:type="dxa"/>
            </w:tcMar>
            <w:textDirection w:val="btLr"/>
            <w:vAlign w:val="center"/>
            <w:hideMark/>
          </w:tcPr>
          <w:p w:rsidR="007B4F43" w:rsidRPr="00706229" w:rsidRDefault="007B4F43" w:rsidP="009C4266">
            <w:pPr>
              <w:spacing w:after="0" w:line="240" w:lineRule="auto"/>
              <w:rPr>
                <w:rFonts w:ascii="Times New Roman" w:eastAsia="Times New Roman" w:hAnsi="Times New Roman" w:cs="Times New Roman"/>
                <w:b/>
                <w:bCs/>
                <w:color w:val="000000"/>
                <w:lang w:eastAsia="ro-RO"/>
              </w:rPr>
            </w:pPr>
            <w:r w:rsidRPr="00706229">
              <w:rPr>
                <w:rFonts w:ascii="Times New Roman" w:eastAsia="Times New Roman" w:hAnsi="Times New Roman" w:cs="Times New Roman"/>
                <w:b/>
                <w:bCs/>
                <w:color w:val="000000"/>
                <w:lang w:eastAsia="ro-RO"/>
              </w:rPr>
              <w:t>Feminin</w:t>
            </w:r>
          </w:p>
        </w:tc>
        <w:tc>
          <w:tcPr>
            <w:tcW w:w="322" w:type="dxa"/>
            <w:shd w:val="clear" w:color="auto" w:fill="auto"/>
            <w:noWrap/>
            <w:tcMar>
              <w:left w:w="0" w:type="dxa"/>
              <w:right w:w="0" w:type="dxa"/>
            </w:tcMar>
            <w:textDirection w:val="btLr"/>
            <w:vAlign w:val="center"/>
            <w:hideMark/>
          </w:tcPr>
          <w:p w:rsidR="007B4F43" w:rsidRPr="00706229" w:rsidRDefault="007B4F43" w:rsidP="009C4266">
            <w:pPr>
              <w:spacing w:after="0" w:line="240" w:lineRule="auto"/>
              <w:rPr>
                <w:rFonts w:ascii="Times New Roman" w:eastAsia="Times New Roman" w:hAnsi="Times New Roman" w:cs="Times New Roman"/>
                <w:b/>
                <w:bCs/>
                <w:color w:val="000000"/>
                <w:lang w:eastAsia="ro-RO"/>
              </w:rPr>
            </w:pPr>
            <w:r w:rsidRPr="00706229">
              <w:rPr>
                <w:rFonts w:ascii="Times New Roman" w:eastAsia="Times New Roman" w:hAnsi="Times New Roman" w:cs="Times New Roman"/>
                <w:b/>
                <w:bCs/>
                <w:color w:val="000000"/>
                <w:lang w:eastAsia="ro-RO"/>
              </w:rPr>
              <w:t>Ambele sexe</w:t>
            </w:r>
          </w:p>
        </w:tc>
        <w:tc>
          <w:tcPr>
            <w:tcW w:w="322" w:type="dxa"/>
            <w:shd w:val="clear" w:color="auto" w:fill="auto"/>
            <w:noWrap/>
            <w:tcMar>
              <w:left w:w="0" w:type="dxa"/>
              <w:right w:w="0" w:type="dxa"/>
            </w:tcMar>
            <w:textDirection w:val="btLr"/>
            <w:vAlign w:val="center"/>
            <w:hideMark/>
          </w:tcPr>
          <w:p w:rsidR="007B4F43" w:rsidRPr="00706229" w:rsidRDefault="007B4F43" w:rsidP="009C4266">
            <w:pPr>
              <w:spacing w:after="0" w:line="240" w:lineRule="auto"/>
              <w:rPr>
                <w:rFonts w:ascii="Times New Roman" w:eastAsia="Times New Roman" w:hAnsi="Times New Roman" w:cs="Times New Roman"/>
                <w:b/>
                <w:bCs/>
                <w:color w:val="000000"/>
                <w:lang w:eastAsia="ro-RO"/>
              </w:rPr>
            </w:pPr>
            <w:r w:rsidRPr="00706229">
              <w:rPr>
                <w:rFonts w:ascii="Times New Roman" w:eastAsia="Times New Roman" w:hAnsi="Times New Roman" w:cs="Times New Roman"/>
                <w:b/>
                <w:bCs/>
                <w:color w:val="000000"/>
                <w:lang w:eastAsia="ro-RO"/>
              </w:rPr>
              <w:t>Masculin</w:t>
            </w:r>
          </w:p>
        </w:tc>
        <w:tc>
          <w:tcPr>
            <w:tcW w:w="332" w:type="dxa"/>
            <w:shd w:val="clear" w:color="auto" w:fill="auto"/>
            <w:noWrap/>
            <w:tcMar>
              <w:left w:w="0" w:type="dxa"/>
              <w:right w:w="0" w:type="dxa"/>
            </w:tcMar>
            <w:textDirection w:val="btLr"/>
            <w:vAlign w:val="center"/>
            <w:hideMark/>
          </w:tcPr>
          <w:p w:rsidR="007B4F43" w:rsidRPr="00706229" w:rsidRDefault="007B4F43" w:rsidP="009C4266">
            <w:pPr>
              <w:spacing w:after="0" w:line="240" w:lineRule="auto"/>
              <w:rPr>
                <w:rFonts w:ascii="Times New Roman" w:eastAsia="Times New Roman" w:hAnsi="Times New Roman" w:cs="Times New Roman"/>
                <w:b/>
                <w:bCs/>
                <w:color w:val="000000"/>
                <w:lang w:eastAsia="ro-RO"/>
              </w:rPr>
            </w:pPr>
            <w:r w:rsidRPr="00706229">
              <w:rPr>
                <w:rFonts w:ascii="Times New Roman" w:eastAsia="Times New Roman" w:hAnsi="Times New Roman" w:cs="Times New Roman"/>
                <w:b/>
                <w:bCs/>
                <w:color w:val="000000"/>
                <w:lang w:eastAsia="ro-RO"/>
              </w:rPr>
              <w:t>Feminin</w:t>
            </w:r>
          </w:p>
        </w:tc>
        <w:tc>
          <w:tcPr>
            <w:tcW w:w="322" w:type="dxa"/>
            <w:shd w:val="clear" w:color="auto" w:fill="auto"/>
            <w:noWrap/>
            <w:tcMar>
              <w:left w:w="0" w:type="dxa"/>
              <w:right w:w="0" w:type="dxa"/>
            </w:tcMar>
            <w:textDirection w:val="btLr"/>
            <w:vAlign w:val="center"/>
            <w:hideMark/>
          </w:tcPr>
          <w:p w:rsidR="007B4F43" w:rsidRPr="00706229" w:rsidRDefault="007B4F43" w:rsidP="009C4266">
            <w:pPr>
              <w:spacing w:after="0" w:line="240" w:lineRule="auto"/>
              <w:rPr>
                <w:rFonts w:ascii="Times New Roman" w:eastAsia="Times New Roman" w:hAnsi="Times New Roman" w:cs="Times New Roman"/>
                <w:b/>
                <w:bCs/>
                <w:color w:val="000000"/>
                <w:lang w:eastAsia="ro-RO"/>
              </w:rPr>
            </w:pPr>
            <w:r w:rsidRPr="00706229">
              <w:rPr>
                <w:rFonts w:ascii="Times New Roman" w:eastAsia="Times New Roman" w:hAnsi="Times New Roman" w:cs="Times New Roman"/>
                <w:b/>
                <w:bCs/>
                <w:color w:val="000000"/>
                <w:lang w:eastAsia="ro-RO"/>
              </w:rPr>
              <w:t>Ambele sexe</w:t>
            </w:r>
          </w:p>
        </w:tc>
        <w:tc>
          <w:tcPr>
            <w:tcW w:w="322" w:type="dxa"/>
            <w:shd w:val="clear" w:color="auto" w:fill="auto"/>
            <w:noWrap/>
            <w:tcMar>
              <w:left w:w="0" w:type="dxa"/>
              <w:right w:w="0" w:type="dxa"/>
            </w:tcMar>
            <w:textDirection w:val="btLr"/>
            <w:vAlign w:val="center"/>
            <w:hideMark/>
          </w:tcPr>
          <w:p w:rsidR="007B4F43" w:rsidRPr="00706229" w:rsidRDefault="007B4F43" w:rsidP="009C4266">
            <w:pPr>
              <w:spacing w:after="0" w:line="240" w:lineRule="auto"/>
              <w:rPr>
                <w:rFonts w:ascii="Times New Roman" w:eastAsia="Times New Roman" w:hAnsi="Times New Roman" w:cs="Times New Roman"/>
                <w:b/>
                <w:bCs/>
                <w:color w:val="000000"/>
                <w:lang w:eastAsia="ro-RO"/>
              </w:rPr>
            </w:pPr>
            <w:r w:rsidRPr="00706229">
              <w:rPr>
                <w:rFonts w:ascii="Times New Roman" w:eastAsia="Times New Roman" w:hAnsi="Times New Roman" w:cs="Times New Roman"/>
                <w:b/>
                <w:bCs/>
                <w:color w:val="000000"/>
                <w:lang w:eastAsia="ro-RO"/>
              </w:rPr>
              <w:t>Masculin</w:t>
            </w:r>
          </w:p>
        </w:tc>
        <w:tc>
          <w:tcPr>
            <w:tcW w:w="322" w:type="dxa"/>
            <w:shd w:val="clear" w:color="auto" w:fill="auto"/>
            <w:noWrap/>
            <w:tcMar>
              <w:left w:w="0" w:type="dxa"/>
              <w:right w:w="0" w:type="dxa"/>
            </w:tcMar>
            <w:textDirection w:val="btLr"/>
            <w:vAlign w:val="center"/>
            <w:hideMark/>
          </w:tcPr>
          <w:p w:rsidR="007B4F43" w:rsidRPr="00706229" w:rsidRDefault="007B4F43" w:rsidP="009C4266">
            <w:pPr>
              <w:spacing w:after="0" w:line="240" w:lineRule="auto"/>
              <w:rPr>
                <w:rFonts w:ascii="Times New Roman" w:eastAsia="Times New Roman" w:hAnsi="Times New Roman" w:cs="Times New Roman"/>
                <w:b/>
                <w:bCs/>
                <w:color w:val="000000"/>
                <w:lang w:eastAsia="ro-RO"/>
              </w:rPr>
            </w:pPr>
            <w:r w:rsidRPr="00706229">
              <w:rPr>
                <w:rFonts w:ascii="Times New Roman" w:eastAsia="Times New Roman" w:hAnsi="Times New Roman" w:cs="Times New Roman"/>
                <w:b/>
                <w:bCs/>
                <w:color w:val="000000"/>
                <w:lang w:eastAsia="ro-RO"/>
              </w:rPr>
              <w:t>Feminin</w:t>
            </w:r>
          </w:p>
        </w:tc>
        <w:tc>
          <w:tcPr>
            <w:tcW w:w="322" w:type="dxa"/>
            <w:shd w:val="clear" w:color="auto" w:fill="auto"/>
            <w:noWrap/>
            <w:tcMar>
              <w:left w:w="0" w:type="dxa"/>
              <w:right w:w="0" w:type="dxa"/>
            </w:tcMar>
            <w:textDirection w:val="btLr"/>
            <w:vAlign w:val="center"/>
            <w:hideMark/>
          </w:tcPr>
          <w:p w:rsidR="007B4F43" w:rsidRPr="00706229" w:rsidRDefault="007B4F43" w:rsidP="009C4266">
            <w:pPr>
              <w:spacing w:after="0" w:line="240" w:lineRule="auto"/>
              <w:rPr>
                <w:rFonts w:ascii="Times New Roman" w:eastAsia="Times New Roman" w:hAnsi="Times New Roman" w:cs="Times New Roman"/>
                <w:b/>
                <w:bCs/>
                <w:color w:val="000000"/>
                <w:lang w:eastAsia="ro-RO"/>
              </w:rPr>
            </w:pPr>
            <w:r w:rsidRPr="00706229">
              <w:rPr>
                <w:rFonts w:ascii="Times New Roman" w:eastAsia="Times New Roman" w:hAnsi="Times New Roman" w:cs="Times New Roman"/>
                <w:b/>
                <w:bCs/>
                <w:color w:val="000000"/>
                <w:lang w:eastAsia="ro-RO"/>
              </w:rPr>
              <w:t>Ambele sexe</w:t>
            </w:r>
          </w:p>
        </w:tc>
        <w:tc>
          <w:tcPr>
            <w:tcW w:w="332" w:type="dxa"/>
            <w:shd w:val="clear" w:color="auto" w:fill="auto"/>
            <w:noWrap/>
            <w:tcMar>
              <w:left w:w="0" w:type="dxa"/>
              <w:right w:w="0" w:type="dxa"/>
            </w:tcMar>
            <w:textDirection w:val="btLr"/>
            <w:vAlign w:val="center"/>
            <w:hideMark/>
          </w:tcPr>
          <w:p w:rsidR="007B4F43" w:rsidRPr="00706229" w:rsidRDefault="007B4F43" w:rsidP="009C4266">
            <w:pPr>
              <w:spacing w:after="0" w:line="240" w:lineRule="auto"/>
              <w:rPr>
                <w:rFonts w:ascii="Times New Roman" w:eastAsia="Times New Roman" w:hAnsi="Times New Roman" w:cs="Times New Roman"/>
                <w:b/>
                <w:bCs/>
                <w:color w:val="000000"/>
                <w:lang w:eastAsia="ro-RO"/>
              </w:rPr>
            </w:pPr>
            <w:r w:rsidRPr="00706229">
              <w:rPr>
                <w:rFonts w:ascii="Times New Roman" w:eastAsia="Times New Roman" w:hAnsi="Times New Roman" w:cs="Times New Roman"/>
                <w:b/>
                <w:bCs/>
                <w:color w:val="000000"/>
                <w:lang w:eastAsia="ro-RO"/>
              </w:rPr>
              <w:t>Masculin</w:t>
            </w:r>
          </w:p>
        </w:tc>
        <w:tc>
          <w:tcPr>
            <w:tcW w:w="322" w:type="dxa"/>
            <w:shd w:val="clear" w:color="auto" w:fill="auto"/>
            <w:noWrap/>
            <w:tcMar>
              <w:left w:w="0" w:type="dxa"/>
              <w:right w:w="0" w:type="dxa"/>
            </w:tcMar>
            <w:textDirection w:val="btLr"/>
            <w:vAlign w:val="center"/>
            <w:hideMark/>
          </w:tcPr>
          <w:p w:rsidR="007B4F43" w:rsidRPr="00706229" w:rsidRDefault="007B4F43" w:rsidP="009C4266">
            <w:pPr>
              <w:spacing w:after="0" w:line="240" w:lineRule="auto"/>
              <w:rPr>
                <w:rFonts w:ascii="Times New Roman" w:eastAsia="Times New Roman" w:hAnsi="Times New Roman" w:cs="Times New Roman"/>
                <w:b/>
                <w:bCs/>
                <w:color w:val="000000"/>
                <w:lang w:eastAsia="ro-RO"/>
              </w:rPr>
            </w:pPr>
            <w:r w:rsidRPr="00706229">
              <w:rPr>
                <w:rFonts w:ascii="Times New Roman" w:eastAsia="Times New Roman" w:hAnsi="Times New Roman" w:cs="Times New Roman"/>
                <w:b/>
                <w:bCs/>
                <w:color w:val="000000"/>
                <w:lang w:eastAsia="ro-RO"/>
              </w:rPr>
              <w:t>Feminin</w:t>
            </w:r>
          </w:p>
        </w:tc>
        <w:tc>
          <w:tcPr>
            <w:tcW w:w="322" w:type="dxa"/>
            <w:shd w:val="clear" w:color="auto" w:fill="auto"/>
            <w:noWrap/>
            <w:tcMar>
              <w:left w:w="0" w:type="dxa"/>
              <w:right w:w="0" w:type="dxa"/>
            </w:tcMar>
            <w:textDirection w:val="btLr"/>
            <w:vAlign w:val="center"/>
            <w:hideMark/>
          </w:tcPr>
          <w:p w:rsidR="007B4F43" w:rsidRPr="00706229" w:rsidRDefault="007B4F43" w:rsidP="009C4266">
            <w:pPr>
              <w:spacing w:after="0" w:line="240" w:lineRule="auto"/>
              <w:rPr>
                <w:rFonts w:ascii="Times New Roman" w:eastAsia="Times New Roman" w:hAnsi="Times New Roman" w:cs="Times New Roman"/>
                <w:b/>
                <w:bCs/>
                <w:color w:val="000000"/>
                <w:lang w:eastAsia="ro-RO"/>
              </w:rPr>
            </w:pPr>
            <w:r w:rsidRPr="00706229">
              <w:rPr>
                <w:rFonts w:ascii="Times New Roman" w:eastAsia="Times New Roman" w:hAnsi="Times New Roman" w:cs="Times New Roman"/>
                <w:b/>
                <w:bCs/>
                <w:color w:val="000000"/>
                <w:lang w:eastAsia="ro-RO"/>
              </w:rPr>
              <w:t>Ambele sexe</w:t>
            </w:r>
          </w:p>
        </w:tc>
        <w:tc>
          <w:tcPr>
            <w:tcW w:w="323" w:type="dxa"/>
            <w:shd w:val="clear" w:color="auto" w:fill="auto"/>
            <w:noWrap/>
            <w:tcMar>
              <w:left w:w="0" w:type="dxa"/>
              <w:right w:w="0" w:type="dxa"/>
            </w:tcMar>
            <w:textDirection w:val="btLr"/>
            <w:vAlign w:val="center"/>
            <w:hideMark/>
          </w:tcPr>
          <w:p w:rsidR="007B4F43" w:rsidRPr="00706229" w:rsidRDefault="007B4F43" w:rsidP="009C4266">
            <w:pPr>
              <w:spacing w:after="0" w:line="240" w:lineRule="auto"/>
              <w:rPr>
                <w:rFonts w:ascii="Times New Roman" w:eastAsia="Times New Roman" w:hAnsi="Times New Roman" w:cs="Times New Roman"/>
                <w:b/>
                <w:bCs/>
                <w:color w:val="000000"/>
                <w:lang w:eastAsia="ro-RO"/>
              </w:rPr>
            </w:pPr>
            <w:r w:rsidRPr="00706229">
              <w:rPr>
                <w:rFonts w:ascii="Times New Roman" w:eastAsia="Times New Roman" w:hAnsi="Times New Roman" w:cs="Times New Roman"/>
                <w:b/>
                <w:bCs/>
                <w:color w:val="000000"/>
                <w:lang w:eastAsia="ro-RO"/>
              </w:rPr>
              <w:t>Masculin</w:t>
            </w:r>
          </w:p>
        </w:tc>
        <w:tc>
          <w:tcPr>
            <w:tcW w:w="322" w:type="dxa"/>
            <w:shd w:val="clear" w:color="auto" w:fill="auto"/>
            <w:noWrap/>
            <w:tcMar>
              <w:left w:w="0" w:type="dxa"/>
              <w:right w:w="0" w:type="dxa"/>
            </w:tcMar>
            <w:textDirection w:val="btLr"/>
            <w:vAlign w:val="center"/>
            <w:hideMark/>
          </w:tcPr>
          <w:p w:rsidR="007B4F43" w:rsidRPr="00706229" w:rsidRDefault="007B4F43" w:rsidP="009C4266">
            <w:pPr>
              <w:spacing w:after="0" w:line="240" w:lineRule="auto"/>
              <w:rPr>
                <w:rFonts w:ascii="Times New Roman" w:eastAsia="Times New Roman" w:hAnsi="Times New Roman" w:cs="Times New Roman"/>
                <w:b/>
                <w:bCs/>
                <w:color w:val="000000"/>
                <w:lang w:eastAsia="ro-RO"/>
              </w:rPr>
            </w:pPr>
            <w:r w:rsidRPr="00706229">
              <w:rPr>
                <w:rFonts w:ascii="Times New Roman" w:eastAsia="Times New Roman" w:hAnsi="Times New Roman" w:cs="Times New Roman"/>
                <w:b/>
                <w:bCs/>
                <w:color w:val="000000"/>
                <w:lang w:eastAsia="ro-RO"/>
              </w:rPr>
              <w:t>Feminin</w:t>
            </w:r>
          </w:p>
        </w:tc>
      </w:tr>
      <w:tr w:rsidR="007B4F43" w:rsidRPr="00706229" w:rsidTr="0025323A">
        <w:trPr>
          <w:trHeight w:val="750"/>
          <w:jc w:val="center"/>
        </w:trPr>
        <w:tc>
          <w:tcPr>
            <w:tcW w:w="915" w:type="dxa"/>
            <w:shd w:val="clear" w:color="auto" w:fill="auto"/>
            <w:noWrap/>
            <w:tcMar>
              <w:left w:w="0" w:type="dxa"/>
              <w:right w:w="0" w:type="dxa"/>
            </w:tcMar>
            <w:vAlign w:val="center"/>
            <w:hideMark/>
          </w:tcPr>
          <w:p w:rsidR="007B4F43" w:rsidRPr="00706229" w:rsidRDefault="007B4F43" w:rsidP="0025323A">
            <w:pPr>
              <w:spacing w:after="0" w:line="240" w:lineRule="auto"/>
              <w:rPr>
                <w:rFonts w:ascii="Times New Roman" w:eastAsia="Times New Roman" w:hAnsi="Times New Roman" w:cs="Times New Roman"/>
                <w:bCs/>
                <w:color w:val="000000"/>
                <w:lang w:eastAsia="ro-RO"/>
              </w:rPr>
            </w:pPr>
            <w:r w:rsidRPr="00706229">
              <w:rPr>
                <w:rFonts w:ascii="Times New Roman" w:eastAsia="Times New Roman" w:hAnsi="Times New Roman" w:cs="Times New Roman"/>
                <w:bCs/>
                <w:color w:val="000000"/>
                <w:lang w:eastAsia="ro-RO"/>
              </w:rPr>
              <w:t xml:space="preserve">Total </w:t>
            </w:r>
            <w:r w:rsidR="009C4266">
              <w:rPr>
                <w:rFonts w:ascii="Times New Roman" w:eastAsia="Times New Roman" w:hAnsi="Times New Roman" w:cs="Times New Roman"/>
                <w:bCs/>
                <w:color w:val="000000"/>
                <w:lang w:eastAsia="ro-RO"/>
              </w:rPr>
              <w:t>ț</w:t>
            </w:r>
            <w:r w:rsidRPr="00706229">
              <w:rPr>
                <w:rFonts w:ascii="Times New Roman" w:eastAsia="Times New Roman" w:hAnsi="Times New Roman" w:cs="Times New Roman"/>
                <w:bCs/>
                <w:color w:val="000000"/>
                <w:lang w:eastAsia="ro-RO"/>
              </w:rPr>
              <w:t>ar</w:t>
            </w:r>
            <w:r w:rsidR="009C4266">
              <w:rPr>
                <w:rFonts w:ascii="Times New Roman" w:eastAsia="Times New Roman" w:hAnsi="Times New Roman" w:cs="Times New Roman"/>
                <w:bCs/>
                <w:color w:val="000000"/>
                <w:lang w:eastAsia="ro-RO"/>
              </w:rPr>
              <w:t>ă</w:t>
            </w:r>
          </w:p>
        </w:tc>
        <w:tc>
          <w:tcPr>
            <w:tcW w:w="276"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16098</w:t>
            </w:r>
          </w:p>
        </w:tc>
        <w:tc>
          <w:tcPr>
            <w:tcW w:w="322"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11377</w:t>
            </w:r>
          </w:p>
        </w:tc>
        <w:tc>
          <w:tcPr>
            <w:tcW w:w="286"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4721</w:t>
            </w:r>
          </w:p>
        </w:tc>
        <w:tc>
          <w:tcPr>
            <w:tcW w:w="276"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18980</w:t>
            </w:r>
          </w:p>
        </w:tc>
        <w:tc>
          <w:tcPr>
            <w:tcW w:w="291"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13345</w:t>
            </w:r>
          </w:p>
        </w:tc>
        <w:tc>
          <w:tcPr>
            <w:tcW w:w="276"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5635</w:t>
            </w:r>
          </w:p>
        </w:tc>
        <w:tc>
          <w:tcPr>
            <w:tcW w:w="276"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16948</w:t>
            </w:r>
          </w:p>
        </w:tc>
        <w:tc>
          <w:tcPr>
            <w:tcW w:w="322"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12380</w:t>
            </w:r>
          </w:p>
        </w:tc>
        <w:tc>
          <w:tcPr>
            <w:tcW w:w="276"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4568</w:t>
            </w:r>
          </w:p>
        </w:tc>
        <w:tc>
          <w:tcPr>
            <w:tcW w:w="201"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15306</w:t>
            </w:r>
          </w:p>
        </w:tc>
        <w:tc>
          <w:tcPr>
            <w:tcW w:w="332"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11110</w:t>
            </w:r>
          </w:p>
        </w:tc>
        <w:tc>
          <w:tcPr>
            <w:tcW w:w="322"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4196</w:t>
            </w:r>
          </w:p>
        </w:tc>
        <w:tc>
          <w:tcPr>
            <w:tcW w:w="322"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14673</w:t>
            </w:r>
          </w:p>
        </w:tc>
        <w:tc>
          <w:tcPr>
            <w:tcW w:w="322"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10628</w:t>
            </w:r>
          </w:p>
        </w:tc>
        <w:tc>
          <w:tcPr>
            <w:tcW w:w="322"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4045</w:t>
            </w:r>
          </w:p>
        </w:tc>
        <w:tc>
          <w:tcPr>
            <w:tcW w:w="332"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9367</w:t>
            </w:r>
          </w:p>
        </w:tc>
        <w:tc>
          <w:tcPr>
            <w:tcW w:w="322"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6570</w:t>
            </w:r>
          </w:p>
        </w:tc>
        <w:tc>
          <w:tcPr>
            <w:tcW w:w="322"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2797</w:t>
            </w:r>
          </w:p>
        </w:tc>
        <w:tc>
          <w:tcPr>
            <w:tcW w:w="322"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8261</w:t>
            </w:r>
          </w:p>
        </w:tc>
        <w:tc>
          <w:tcPr>
            <w:tcW w:w="322"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5775</w:t>
            </w:r>
          </w:p>
        </w:tc>
        <w:tc>
          <w:tcPr>
            <w:tcW w:w="332"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2486</w:t>
            </w:r>
          </w:p>
        </w:tc>
        <w:tc>
          <w:tcPr>
            <w:tcW w:w="322"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7905</w:t>
            </w:r>
          </w:p>
        </w:tc>
        <w:tc>
          <w:tcPr>
            <w:tcW w:w="322"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5776</w:t>
            </w:r>
          </w:p>
        </w:tc>
        <w:tc>
          <w:tcPr>
            <w:tcW w:w="322"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2129</w:t>
            </w:r>
          </w:p>
        </w:tc>
        <w:tc>
          <w:tcPr>
            <w:tcW w:w="322"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7746</w:t>
            </w:r>
          </w:p>
        </w:tc>
        <w:tc>
          <w:tcPr>
            <w:tcW w:w="332"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5586</w:t>
            </w:r>
          </w:p>
        </w:tc>
        <w:tc>
          <w:tcPr>
            <w:tcW w:w="322"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2160</w:t>
            </w:r>
          </w:p>
        </w:tc>
        <w:tc>
          <w:tcPr>
            <w:tcW w:w="322"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7223</w:t>
            </w:r>
          </w:p>
        </w:tc>
        <w:tc>
          <w:tcPr>
            <w:tcW w:w="323"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5117</w:t>
            </w:r>
          </w:p>
        </w:tc>
        <w:tc>
          <w:tcPr>
            <w:tcW w:w="322"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2106</w:t>
            </w:r>
          </w:p>
        </w:tc>
      </w:tr>
      <w:tr w:rsidR="007B4F43" w:rsidRPr="00706229" w:rsidTr="0025323A">
        <w:trPr>
          <w:trHeight w:val="525"/>
          <w:jc w:val="center"/>
        </w:trPr>
        <w:tc>
          <w:tcPr>
            <w:tcW w:w="915" w:type="dxa"/>
            <w:shd w:val="clear" w:color="auto" w:fill="auto"/>
            <w:noWrap/>
            <w:tcMar>
              <w:left w:w="0" w:type="dxa"/>
              <w:right w:w="0" w:type="dxa"/>
            </w:tcMar>
            <w:vAlign w:val="center"/>
            <w:hideMark/>
          </w:tcPr>
          <w:p w:rsidR="007B4F43" w:rsidRPr="00706229" w:rsidRDefault="007B4F43" w:rsidP="0025323A">
            <w:pPr>
              <w:spacing w:after="0" w:line="240" w:lineRule="auto"/>
              <w:rPr>
                <w:rFonts w:ascii="Times New Roman" w:eastAsia="Times New Roman" w:hAnsi="Times New Roman" w:cs="Times New Roman"/>
                <w:bCs/>
                <w:color w:val="000000"/>
                <w:lang w:eastAsia="ro-RO"/>
              </w:rPr>
            </w:pPr>
            <w:r w:rsidRPr="00706229">
              <w:rPr>
                <w:rFonts w:ascii="Times New Roman" w:eastAsia="Times New Roman" w:hAnsi="Times New Roman" w:cs="Times New Roman"/>
                <w:bCs/>
                <w:color w:val="000000"/>
                <w:lang w:eastAsia="ro-RO"/>
              </w:rPr>
              <w:t>RDCentru</w:t>
            </w:r>
          </w:p>
        </w:tc>
        <w:tc>
          <w:tcPr>
            <w:tcW w:w="276"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2278</w:t>
            </w:r>
          </w:p>
        </w:tc>
        <w:tc>
          <w:tcPr>
            <w:tcW w:w="322"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1800</w:t>
            </w:r>
          </w:p>
        </w:tc>
        <w:tc>
          <w:tcPr>
            <w:tcW w:w="286"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478</w:t>
            </w:r>
          </w:p>
        </w:tc>
        <w:tc>
          <w:tcPr>
            <w:tcW w:w="276"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2849</w:t>
            </w:r>
          </w:p>
        </w:tc>
        <w:tc>
          <w:tcPr>
            <w:tcW w:w="291"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2206</w:t>
            </w:r>
          </w:p>
        </w:tc>
        <w:tc>
          <w:tcPr>
            <w:tcW w:w="276"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643</w:t>
            </w:r>
          </w:p>
        </w:tc>
        <w:tc>
          <w:tcPr>
            <w:tcW w:w="276"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2495</w:t>
            </w:r>
          </w:p>
        </w:tc>
        <w:tc>
          <w:tcPr>
            <w:tcW w:w="322"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1910</w:t>
            </w:r>
          </w:p>
        </w:tc>
        <w:tc>
          <w:tcPr>
            <w:tcW w:w="276"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585</w:t>
            </w:r>
          </w:p>
        </w:tc>
        <w:tc>
          <w:tcPr>
            <w:tcW w:w="201"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2298</w:t>
            </w:r>
          </w:p>
        </w:tc>
        <w:tc>
          <w:tcPr>
            <w:tcW w:w="332"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1802</w:t>
            </w:r>
          </w:p>
        </w:tc>
        <w:tc>
          <w:tcPr>
            <w:tcW w:w="322"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496</w:t>
            </w:r>
          </w:p>
        </w:tc>
        <w:tc>
          <w:tcPr>
            <w:tcW w:w="322"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2176</w:t>
            </w:r>
          </w:p>
        </w:tc>
        <w:tc>
          <w:tcPr>
            <w:tcW w:w="322"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1696</w:t>
            </w:r>
          </w:p>
        </w:tc>
        <w:tc>
          <w:tcPr>
            <w:tcW w:w="322"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480</w:t>
            </w:r>
          </w:p>
        </w:tc>
        <w:tc>
          <w:tcPr>
            <w:tcW w:w="332"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1362</w:t>
            </w:r>
          </w:p>
        </w:tc>
        <w:tc>
          <w:tcPr>
            <w:tcW w:w="322"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1018</w:t>
            </w:r>
          </w:p>
        </w:tc>
        <w:tc>
          <w:tcPr>
            <w:tcW w:w="322"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344</w:t>
            </w:r>
          </w:p>
        </w:tc>
        <w:tc>
          <w:tcPr>
            <w:tcW w:w="322"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1202</w:t>
            </w:r>
          </w:p>
        </w:tc>
        <w:tc>
          <w:tcPr>
            <w:tcW w:w="322"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907</w:t>
            </w:r>
          </w:p>
        </w:tc>
        <w:tc>
          <w:tcPr>
            <w:tcW w:w="332"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295</w:t>
            </w:r>
          </w:p>
        </w:tc>
        <w:tc>
          <w:tcPr>
            <w:tcW w:w="322"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1136</w:t>
            </w:r>
          </w:p>
        </w:tc>
        <w:tc>
          <w:tcPr>
            <w:tcW w:w="322"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849</w:t>
            </w:r>
          </w:p>
        </w:tc>
        <w:tc>
          <w:tcPr>
            <w:tcW w:w="322"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287</w:t>
            </w:r>
          </w:p>
        </w:tc>
        <w:tc>
          <w:tcPr>
            <w:tcW w:w="322"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1226</w:t>
            </w:r>
          </w:p>
        </w:tc>
        <w:tc>
          <w:tcPr>
            <w:tcW w:w="332"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924</w:t>
            </w:r>
          </w:p>
        </w:tc>
        <w:tc>
          <w:tcPr>
            <w:tcW w:w="322"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302</w:t>
            </w:r>
          </w:p>
        </w:tc>
        <w:tc>
          <w:tcPr>
            <w:tcW w:w="322"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1085</w:t>
            </w:r>
          </w:p>
        </w:tc>
        <w:tc>
          <w:tcPr>
            <w:tcW w:w="323"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788</w:t>
            </w:r>
          </w:p>
        </w:tc>
        <w:tc>
          <w:tcPr>
            <w:tcW w:w="322"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297</w:t>
            </w:r>
          </w:p>
        </w:tc>
      </w:tr>
      <w:tr w:rsidR="007B4F43" w:rsidRPr="00706229" w:rsidTr="0025323A">
        <w:trPr>
          <w:trHeight w:val="420"/>
          <w:jc w:val="center"/>
        </w:trPr>
        <w:tc>
          <w:tcPr>
            <w:tcW w:w="915" w:type="dxa"/>
            <w:shd w:val="clear" w:color="auto" w:fill="auto"/>
            <w:noWrap/>
            <w:tcMar>
              <w:left w:w="0" w:type="dxa"/>
              <w:right w:w="0" w:type="dxa"/>
            </w:tcMar>
            <w:vAlign w:val="center"/>
            <w:hideMark/>
          </w:tcPr>
          <w:p w:rsidR="007B4F43" w:rsidRPr="00706229" w:rsidRDefault="00614754" w:rsidP="0025323A">
            <w:pPr>
              <w:spacing w:after="0" w:line="240" w:lineRule="auto"/>
              <w:rPr>
                <w:rFonts w:ascii="Times New Roman" w:eastAsia="Times New Roman" w:hAnsi="Times New Roman" w:cs="Times New Roman"/>
                <w:bCs/>
                <w:color w:val="000000"/>
                <w:lang w:eastAsia="ro-RO"/>
              </w:rPr>
            </w:pPr>
            <w:r w:rsidRPr="00706229">
              <w:rPr>
                <w:rFonts w:ascii="Times New Roman" w:eastAsia="Times New Roman" w:hAnsi="Times New Roman" w:cs="Times New Roman"/>
                <w:bCs/>
                <w:color w:val="000000"/>
                <w:lang w:eastAsia="ro-RO"/>
              </w:rPr>
              <w:t>r. Orhei</w:t>
            </w:r>
          </w:p>
        </w:tc>
        <w:tc>
          <w:tcPr>
            <w:tcW w:w="276"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347</w:t>
            </w:r>
          </w:p>
        </w:tc>
        <w:tc>
          <w:tcPr>
            <w:tcW w:w="322"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345</w:t>
            </w:r>
          </w:p>
        </w:tc>
        <w:tc>
          <w:tcPr>
            <w:tcW w:w="286"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2</w:t>
            </w:r>
          </w:p>
        </w:tc>
        <w:tc>
          <w:tcPr>
            <w:tcW w:w="276"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367</w:t>
            </w:r>
          </w:p>
        </w:tc>
        <w:tc>
          <w:tcPr>
            <w:tcW w:w="291"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365</w:t>
            </w:r>
          </w:p>
        </w:tc>
        <w:tc>
          <w:tcPr>
            <w:tcW w:w="276"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2</w:t>
            </w:r>
          </w:p>
        </w:tc>
        <w:tc>
          <w:tcPr>
            <w:tcW w:w="276"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385</w:t>
            </w:r>
          </w:p>
        </w:tc>
        <w:tc>
          <w:tcPr>
            <w:tcW w:w="322"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384</w:t>
            </w:r>
          </w:p>
        </w:tc>
        <w:tc>
          <w:tcPr>
            <w:tcW w:w="276"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1</w:t>
            </w:r>
          </w:p>
        </w:tc>
        <w:tc>
          <w:tcPr>
            <w:tcW w:w="201"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409</w:t>
            </w:r>
          </w:p>
        </w:tc>
        <w:tc>
          <w:tcPr>
            <w:tcW w:w="332"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408</w:t>
            </w:r>
          </w:p>
        </w:tc>
        <w:tc>
          <w:tcPr>
            <w:tcW w:w="322"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1</w:t>
            </w:r>
          </w:p>
        </w:tc>
        <w:tc>
          <w:tcPr>
            <w:tcW w:w="322"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370</w:t>
            </w:r>
          </w:p>
        </w:tc>
        <w:tc>
          <w:tcPr>
            <w:tcW w:w="322"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350</w:t>
            </w:r>
          </w:p>
        </w:tc>
        <w:tc>
          <w:tcPr>
            <w:tcW w:w="322"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20</w:t>
            </w:r>
          </w:p>
        </w:tc>
        <w:tc>
          <w:tcPr>
            <w:tcW w:w="332"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164</w:t>
            </w:r>
          </w:p>
        </w:tc>
        <w:tc>
          <w:tcPr>
            <w:tcW w:w="322"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162</w:t>
            </w:r>
          </w:p>
        </w:tc>
        <w:tc>
          <w:tcPr>
            <w:tcW w:w="322"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2</w:t>
            </w:r>
          </w:p>
        </w:tc>
        <w:tc>
          <w:tcPr>
            <w:tcW w:w="322"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152</w:t>
            </w:r>
          </w:p>
        </w:tc>
        <w:tc>
          <w:tcPr>
            <w:tcW w:w="322"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151</w:t>
            </w:r>
          </w:p>
        </w:tc>
        <w:tc>
          <w:tcPr>
            <w:tcW w:w="332"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1</w:t>
            </w:r>
          </w:p>
        </w:tc>
        <w:tc>
          <w:tcPr>
            <w:tcW w:w="322"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178</w:t>
            </w:r>
          </w:p>
        </w:tc>
        <w:tc>
          <w:tcPr>
            <w:tcW w:w="322"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177</w:t>
            </w:r>
          </w:p>
        </w:tc>
        <w:tc>
          <w:tcPr>
            <w:tcW w:w="322"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1</w:t>
            </w:r>
          </w:p>
        </w:tc>
        <w:tc>
          <w:tcPr>
            <w:tcW w:w="322"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243</w:t>
            </w:r>
          </w:p>
        </w:tc>
        <w:tc>
          <w:tcPr>
            <w:tcW w:w="332"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243</w:t>
            </w:r>
          </w:p>
        </w:tc>
        <w:tc>
          <w:tcPr>
            <w:tcW w:w="322"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w:t>
            </w:r>
          </w:p>
        </w:tc>
        <w:tc>
          <w:tcPr>
            <w:tcW w:w="322"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203</w:t>
            </w:r>
          </w:p>
        </w:tc>
        <w:tc>
          <w:tcPr>
            <w:tcW w:w="323"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183</w:t>
            </w:r>
          </w:p>
        </w:tc>
        <w:tc>
          <w:tcPr>
            <w:tcW w:w="322" w:type="dxa"/>
            <w:shd w:val="clear" w:color="auto" w:fill="auto"/>
            <w:noWrap/>
            <w:tcMar>
              <w:left w:w="0" w:type="dxa"/>
              <w:right w:w="0" w:type="dxa"/>
            </w:tcMar>
            <w:textDirection w:val="btLr"/>
            <w:vAlign w:val="bottom"/>
            <w:hideMark/>
          </w:tcPr>
          <w:p w:rsidR="007B4F43" w:rsidRPr="00706229" w:rsidRDefault="007B4F43" w:rsidP="009C4266">
            <w:pPr>
              <w:spacing w:after="0" w:line="240" w:lineRule="auto"/>
              <w:rPr>
                <w:rFonts w:ascii="Times New Roman" w:eastAsia="Times New Roman" w:hAnsi="Times New Roman" w:cs="Times New Roman"/>
                <w:color w:val="000000"/>
                <w:lang w:eastAsia="ro-RO"/>
              </w:rPr>
            </w:pPr>
            <w:r w:rsidRPr="00706229">
              <w:rPr>
                <w:rFonts w:ascii="Times New Roman" w:eastAsia="Times New Roman" w:hAnsi="Times New Roman" w:cs="Times New Roman"/>
                <w:color w:val="000000"/>
                <w:lang w:eastAsia="ro-RO"/>
              </w:rPr>
              <w:t>20</w:t>
            </w:r>
          </w:p>
        </w:tc>
      </w:tr>
    </w:tbl>
    <w:p w:rsidR="0074297A" w:rsidRPr="00706229" w:rsidRDefault="0074297A" w:rsidP="00A02586">
      <w:pPr>
        <w:spacing w:before="120" w:after="120"/>
        <w:jc w:val="both"/>
        <w:rPr>
          <w:rFonts w:ascii="Arial,Italic" w:hAnsi="Arial,Italic" w:cs="Arial,Italic"/>
          <w:i/>
          <w:iCs/>
          <w:sz w:val="18"/>
          <w:szCs w:val="18"/>
        </w:rPr>
      </w:pPr>
      <w:r w:rsidRPr="00706229">
        <w:rPr>
          <w:rFonts w:ascii="Arial,Italic" w:hAnsi="Arial,Italic" w:cs="Arial,Italic"/>
          <w:i/>
          <w:iCs/>
          <w:sz w:val="18"/>
          <w:szCs w:val="18"/>
        </w:rPr>
        <w:t>Sursa: BNS, Statistica social</w:t>
      </w:r>
      <w:r w:rsidR="009C4266">
        <w:rPr>
          <w:rFonts w:ascii="Arial,Italic" w:hAnsi="Arial,Italic" w:cs="Arial,Italic"/>
          <w:i/>
          <w:iCs/>
          <w:sz w:val="18"/>
          <w:szCs w:val="18"/>
        </w:rPr>
        <w:t>ă</w:t>
      </w:r>
    </w:p>
    <w:p w:rsidR="009B38A5" w:rsidRPr="00706229" w:rsidRDefault="009B38A5" w:rsidP="00A02586">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Personalul de conducere este format din 7 persoane; Corpul didactic este format din 52 de persoane, dintre care 22 de titulari, 3 cadre </w:t>
      </w:r>
      <w:r w:rsidR="00614754" w:rsidRPr="00706229">
        <w:rPr>
          <w:rFonts w:ascii="Times New Roman" w:hAnsi="Times New Roman" w:cs="Times New Roman"/>
          <w:sz w:val="24"/>
          <w:szCs w:val="24"/>
        </w:rPr>
        <w:t>didactice</w:t>
      </w:r>
      <w:r w:rsidRPr="00706229">
        <w:rPr>
          <w:rFonts w:ascii="Times New Roman" w:hAnsi="Times New Roman" w:cs="Times New Roman"/>
          <w:sz w:val="24"/>
          <w:szCs w:val="24"/>
        </w:rPr>
        <w:t xml:space="preserve"> cumularzi: 22 maiștri-instructori, 3 pedagogi sociali, 1 laborant, 1 bibliotecar. Personalul auxiliar gospodăresc și de deservire este format din 42 de persoane.</w:t>
      </w:r>
      <w:r w:rsidR="00F32501" w:rsidRPr="00706229">
        <w:rPr>
          <w:rFonts w:ascii="Times New Roman" w:hAnsi="Times New Roman" w:cs="Times New Roman"/>
          <w:sz w:val="24"/>
          <w:szCs w:val="24"/>
        </w:rPr>
        <w:t xml:space="preserve"> Total angajați ai </w:t>
      </w:r>
      <w:r w:rsidR="00614754" w:rsidRPr="00706229">
        <w:rPr>
          <w:rFonts w:ascii="Times New Roman" w:hAnsi="Times New Roman" w:cs="Times New Roman"/>
          <w:sz w:val="24"/>
          <w:szCs w:val="24"/>
        </w:rPr>
        <w:t>instituției</w:t>
      </w:r>
      <w:r w:rsidR="00F32501" w:rsidRPr="00706229">
        <w:rPr>
          <w:rFonts w:ascii="Times New Roman" w:hAnsi="Times New Roman" w:cs="Times New Roman"/>
          <w:sz w:val="24"/>
          <w:szCs w:val="24"/>
        </w:rPr>
        <w:t xml:space="preserve"> se cifrează la 99 persoane.</w:t>
      </w:r>
    </w:p>
    <w:p w:rsidR="009C4266" w:rsidRPr="00706229" w:rsidRDefault="009C4266" w:rsidP="009C4266">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Vârsta medie a cadrelor didactice este de circa 51ani</w:t>
      </w:r>
      <w:r>
        <w:rPr>
          <w:rFonts w:ascii="Times New Roman" w:hAnsi="Times New Roman" w:cs="Times New Roman"/>
          <w:sz w:val="24"/>
          <w:szCs w:val="24"/>
        </w:rPr>
        <w:t>.</w:t>
      </w:r>
    </w:p>
    <w:p w:rsidR="009B38A5" w:rsidRPr="00706229" w:rsidRDefault="009B38A5" w:rsidP="00A02586">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Nivelul de calificare al cadrelor didactice</w:t>
      </w:r>
    </w:p>
    <w:p w:rsidR="009B38A5" w:rsidRPr="00706229" w:rsidRDefault="009B38A5" w:rsidP="00717DA4">
      <w:pPr>
        <w:spacing w:before="120" w:after="120"/>
        <w:rPr>
          <w:rFonts w:ascii="Arial,Italic" w:hAnsi="Arial,Italic" w:cs="Arial,Italic"/>
          <w:i/>
          <w:iCs/>
          <w:sz w:val="18"/>
          <w:szCs w:val="18"/>
        </w:rPr>
      </w:pPr>
      <w:r w:rsidRPr="00706229">
        <w:rPr>
          <w:rFonts w:ascii="Arial,Italic" w:hAnsi="Arial,Italic" w:cs="Arial,Italic"/>
          <w:i/>
          <w:iCs/>
          <w:noProof/>
          <w:sz w:val="18"/>
          <w:szCs w:val="18"/>
          <w:lang w:eastAsia="ro-RO"/>
        </w:rPr>
        <w:drawing>
          <wp:inline distT="0" distB="0" distL="0" distR="0" wp14:anchorId="39C26001" wp14:editId="70E9CE5E">
            <wp:extent cx="5940425" cy="802760"/>
            <wp:effectExtent l="0" t="0" r="3175" b="0"/>
            <wp:docPr id="2" name="Picture 2" descr="D:\Users\user\Desktop\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user\Desktop\Capture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802760"/>
                    </a:xfrm>
                    <a:prstGeom prst="rect">
                      <a:avLst/>
                    </a:prstGeom>
                    <a:noFill/>
                    <a:ln>
                      <a:noFill/>
                    </a:ln>
                  </pic:spPr>
                </pic:pic>
              </a:graphicData>
            </a:graphic>
          </wp:inline>
        </w:drawing>
      </w:r>
      <w:r w:rsidRPr="00706229">
        <w:rPr>
          <w:rFonts w:ascii="Arial,Italic" w:hAnsi="Arial,Italic" w:cs="Arial,Italic"/>
          <w:i/>
          <w:iCs/>
          <w:sz w:val="18"/>
          <w:szCs w:val="18"/>
        </w:rPr>
        <w:t>Sursa: http://sporhei.educ.md/wp-content/uploads/sites/14/2020/02/PDS-2016-2021-baza-II-XII-pdf-1.pdf</w:t>
      </w:r>
    </w:p>
    <w:p w:rsidR="00DB4211" w:rsidRPr="00706229" w:rsidRDefault="00DB4211" w:rsidP="00A02586">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Școala Profesionala </w:t>
      </w:r>
      <w:r w:rsidR="009E46B5">
        <w:rPr>
          <w:rFonts w:ascii="Times New Roman" w:hAnsi="Times New Roman" w:cs="Times New Roman"/>
          <w:sz w:val="24"/>
          <w:szCs w:val="24"/>
        </w:rPr>
        <w:t>mun.</w:t>
      </w:r>
      <w:r w:rsidR="00614754" w:rsidRPr="00706229">
        <w:rPr>
          <w:rFonts w:ascii="Times New Roman" w:hAnsi="Times New Roman" w:cs="Times New Roman"/>
          <w:sz w:val="24"/>
          <w:szCs w:val="24"/>
        </w:rPr>
        <w:t xml:space="preserve"> Orhei</w:t>
      </w:r>
      <w:r w:rsidRPr="00706229">
        <w:rPr>
          <w:rFonts w:ascii="Times New Roman" w:hAnsi="Times New Roman" w:cs="Times New Roman"/>
          <w:sz w:val="24"/>
          <w:szCs w:val="24"/>
        </w:rPr>
        <w:t xml:space="preserve"> are drept scop realizarea unui proces de instruire flexibil, oferirea tinerilor pregătiri competitive și crearea </w:t>
      </w:r>
      <w:r w:rsidR="00614754" w:rsidRPr="00706229">
        <w:rPr>
          <w:rFonts w:ascii="Times New Roman" w:hAnsi="Times New Roman" w:cs="Times New Roman"/>
          <w:sz w:val="24"/>
          <w:szCs w:val="24"/>
        </w:rPr>
        <w:t>condițiilor</w:t>
      </w:r>
      <w:r w:rsidRPr="00706229">
        <w:rPr>
          <w:rFonts w:ascii="Times New Roman" w:hAnsi="Times New Roman" w:cs="Times New Roman"/>
          <w:sz w:val="24"/>
          <w:szCs w:val="24"/>
        </w:rPr>
        <w:t xml:space="preserve"> optime de studii, astfel fiind amplasată pe o suprafață de 7 ha, dispune de 3 blocuri de studii, cantină, sală de sport, 2 cămine pentru elevi (amenajate satisfăcător), depozite, teren sportiv, parcul de mașini și tractoare, autodrom, tractorodrom.</w:t>
      </w:r>
    </w:p>
    <w:p w:rsidR="00F47D55" w:rsidRPr="00706229" w:rsidRDefault="00DB4211" w:rsidP="00A02586">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Activitatea școlii se desfășoară în: cabinete la specialități (tehnologie specială - 10; informatică – 1); cabinete la obiectele de cultură generală (istorie-1, matematică-1, fizică-1, chimie-1, geografie-1, limba română-1, limbi moderne-2, limba rusă-1, bazele antreprenoriatului-1); ateliere și laboratoare pentru desfășurarea lecțiilor practice la toate specialitățile; bibliotecă - dispune de fond bogat de literatură artistică,</w:t>
      </w:r>
      <w:r w:rsidR="009C4266">
        <w:rPr>
          <w:rFonts w:ascii="Times New Roman" w:hAnsi="Times New Roman" w:cs="Times New Roman"/>
          <w:sz w:val="24"/>
          <w:szCs w:val="24"/>
        </w:rPr>
        <w:t xml:space="preserve"> </w:t>
      </w:r>
      <w:r w:rsidRPr="00706229">
        <w:rPr>
          <w:rFonts w:ascii="Times New Roman" w:hAnsi="Times New Roman" w:cs="Times New Roman"/>
          <w:sz w:val="24"/>
          <w:szCs w:val="24"/>
        </w:rPr>
        <w:t>literatură metodică,</w:t>
      </w:r>
      <w:r w:rsidR="009C4266">
        <w:rPr>
          <w:rFonts w:ascii="Times New Roman" w:hAnsi="Times New Roman" w:cs="Times New Roman"/>
          <w:sz w:val="24"/>
          <w:szCs w:val="24"/>
        </w:rPr>
        <w:t xml:space="preserve"> </w:t>
      </w:r>
      <w:r w:rsidRPr="00706229">
        <w:rPr>
          <w:rFonts w:ascii="Times New Roman" w:hAnsi="Times New Roman" w:cs="Times New Roman"/>
          <w:sz w:val="24"/>
          <w:szCs w:val="24"/>
        </w:rPr>
        <w:t>manuale și alte cărți; cantină, televizor – 3; videoproiector și tablă interactivă.</w:t>
      </w:r>
      <w:r w:rsidR="00E23FF3" w:rsidRPr="00706229">
        <w:rPr>
          <w:rFonts w:ascii="Times New Roman" w:hAnsi="Times New Roman" w:cs="Times New Roman"/>
          <w:sz w:val="24"/>
          <w:szCs w:val="24"/>
        </w:rPr>
        <w:t>Studiile în şcoala profesională se fac în limba română.</w:t>
      </w:r>
    </w:p>
    <w:bookmarkEnd w:id="53"/>
    <w:bookmarkEnd w:id="54"/>
    <w:p w:rsidR="00CE64CE" w:rsidRPr="00706229" w:rsidRDefault="00CE64CE" w:rsidP="0025323A">
      <w:pPr>
        <w:spacing w:before="120" w:after="0"/>
        <w:jc w:val="both"/>
        <w:rPr>
          <w:rFonts w:ascii="Times New Roman" w:hAnsi="Times New Roman" w:cs="Times New Roman"/>
          <w:sz w:val="24"/>
          <w:szCs w:val="24"/>
        </w:rPr>
      </w:pPr>
      <w:r w:rsidRPr="00706229">
        <w:rPr>
          <w:rFonts w:ascii="Times New Roman" w:hAnsi="Times New Roman" w:cs="Times New Roman"/>
          <w:b/>
          <w:sz w:val="24"/>
          <w:szCs w:val="24"/>
          <w:u w:val="single"/>
        </w:rPr>
        <w:t xml:space="preserve">Principalele probleme cu privire la </w:t>
      </w:r>
      <w:r w:rsidR="009D72C0" w:rsidRPr="00706229">
        <w:rPr>
          <w:rFonts w:ascii="Times New Roman" w:hAnsi="Times New Roman" w:cs="Times New Roman"/>
          <w:b/>
          <w:sz w:val="24"/>
          <w:szCs w:val="24"/>
          <w:u w:val="single"/>
        </w:rPr>
        <w:t>Sistemul Educaţional</w:t>
      </w:r>
      <w:r w:rsidR="00DD0C5A" w:rsidRPr="00706229">
        <w:rPr>
          <w:rFonts w:ascii="Times New Roman" w:hAnsi="Times New Roman" w:cs="Times New Roman"/>
          <w:sz w:val="24"/>
          <w:szCs w:val="24"/>
        </w:rPr>
        <w:t xml:space="preserve"> </w:t>
      </w:r>
    </w:p>
    <w:p w:rsidR="00602CEA" w:rsidRPr="00706229" w:rsidRDefault="00602CEA" w:rsidP="0025323A">
      <w:pPr>
        <w:pStyle w:val="ListParagraph"/>
        <w:numPr>
          <w:ilvl w:val="0"/>
          <w:numId w:val="49"/>
        </w:numPr>
        <w:spacing w:after="120" w:line="276" w:lineRule="auto"/>
        <w:ind w:left="714" w:hanging="357"/>
        <w:jc w:val="both"/>
        <w:rPr>
          <w:rFonts w:ascii="Times New Roman" w:hAnsi="Times New Roman" w:cs="Times New Roman"/>
        </w:rPr>
      </w:pPr>
      <w:r w:rsidRPr="00706229">
        <w:rPr>
          <w:rFonts w:ascii="Times New Roman" w:hAnsi="Times New Roman" w:cs="Times New Roman"/>
        </w:rPr>
        <w:t>Reţeaua şcolară (număr mic de copii în clase, imposibilitatea asigurării normei cadrelor didactice, predarea unor materii şcolare de pedagogi nespecialişti, cheltuieli nejustificate pentru întreţinerea spaţiilor şcolare, etc.), impun necesitatea optimizării şi restructurării reţelei instituţiilor educaţionale din raion.</w:t>
      </w:r>
    </w:p>
    <w:p w:rsidR="00602CEA" w:rsidRPr="00706229" w:rsidRDefault="00602CEA" w:rsidP="0025323A">
      <w:pPr>
        <w:pStyle w:val="ListParagraph"/>
        <w:numPr>
          <w:ilvl w:val="0"/>
          <w:numId w:val="49"/>
        </w:numPr>
        <w:spacing w:after="120" w:line="276" w:lineRule="auto"/>
        <w:ind w:left="714" w:hanging="357"/>
        <w:jc w:val="both"/>
        <w:rPr>
          <w:rFonts w:ascii="Times New Roman" w:hAnsi="Times New Roman" w:cs="Times New Roman"/>
        </w:rPr>
      </w:pPr>
      <w:r w:rsidRPr="00706229">
        <w:rPr>
          <w:rFonts w:ascii="Times New Roman" w:hAnsi="Times New Roman" w:cs="Times New Roman"/>
        </w:rPr>
        <w:t>Asigurarea bazei materiale a IÎ şi inclusiv dotarea cu tehnică de calcul.</w:t>
      </w:r>
    </w:p>
    <w:p w:rsidR="00F32501" w:rsidRPr="00706229" w:rsidRDefault="00F32501" w:rsidP="0025323A">
      <w:pPr>
        <w:pStyle w:val="ListParagraph"/>
        <w:numPr>
          <w:ilvl w:val="0"/>
          <w:numId w:val="49"/>
        </w:numPr>
        <w:spacing w:after="120" w:line="276" w:lineRule="auto"/>
        <w:ind w:left="714" w:hanging="357"/>
        <w:jc w:val="both"/>
        <w:rPr>
          <w:rFonts w:ascii="Times New Roman" w:hAnsi="Times New Roman" w:cs="Times New Roman"/>
        </w:rPr>
      </w:pPr>
      <w:r w:rsidRPr="00706229">
        <w:rPr>
          <w:rFonts w:ascii="Times New Roman" w:hAnsi="Times New Roman" w:cs="Times New Roman"/>
        </w:rPr>
        <w:t xml:space="preserve">Calitatea formării profesionale inițiale în meserie a elevilor este mai slabă din </w:t>
      </w:r>
      <w:r w:rsidR="0025323A">
        <w:rPr>
          <w:rFonts w:ascii="Times New Roman" w:hAnsi="Times New Roman" w:cs="Times New Roman"/>
        </w:rPr>
        <w:t>cauza</w:t>
      </w:r>
      <w:r w:rsidRPr="00706229">
        <w:rPr>
          <w:rFonts w:ascii="Times New Roman" w:hAnsi="Times New Roman" w:cs="Times New Roman"/>
        </w:rPr>
        <w:t xml:space="preserve"> pregătir</w:t>
      </w:r>
      <w:r w:rsidR="0025323A">
        <w:rPr>
          <w:rFonts w:ascii="Times New Roman" w:hAnsi="Times New Roman" w:cs="Times New Roman"/>
        </w:rPr>
        <w:t>ii</w:t>
      </w:r>
      <w:r w:rsidRPr="00706229">
        <w:rPr>
          <w:rFonts w:ascii="Times New Roman" w:hAnsi="Times New Roman" w:cs="Times New Roman"/>
        </w:rPr>
        <w:t xml:space="preserve"> insuficient</w:t>
      </w:r>
      <w:r w:rsidR="0025323A">
        <w:rPr>
          <w:rFonts w:ascii="Times New Roman" w:hAnsi="Times New Roman" w:cs="Times New Roman"/>
        </w:rPr>
        <w:t>e</w:t>
      </w:r>
      <w:r w:rsidRPr="00706229">
        <w:rPr>
          <w:rFonts w:ascii="Times New Roman" w:hAnsi="Times New Roman" w:cs="Times New Roman"/>
        </w:rPr>
        <w:t xml:space="preserve"> a cadrelor didactice </w:t>
      </w:r>
      <w:r w:rsidR="0025323A">
        <w:rPr>
          <w:rFonts w:ascii="Times New Roman" w:hAnsi="Times New Roman" w:cs="Times New Roman"/>
        </w:rPr>
        <w:t>în</w:t>
      </w:r>
      <w:r w:rsidRPr="00706229">
        <w:rPr>
          <w:rFonts w:ascii="Times New Roman" w:hAnsi="Times New Roman" w:cs="Times New Roman"/>
        </w:rPr>
        <w:t xml:space="preserve"> tehnologii avansate din producere.</w:t>
      </w:r>
    </w:p>
    <w:p w:rsidR="00D51495" w:rsidRPr="00706229" w:rsidRDefault="00D51495" w:rsidP="0025323A">
      <w:pPr>
        <w:pStyle w:val="ListParagraph"/>
        <w:numPr>
          <w:ilvl w:val="0"/>
          <w:numId w:val="49"/>
        </w:numPr>
        <w:spacing w:after="120" w:line="276" w:lineRule="auto"/>
        <w:ind w:left="714" w:hanging="357"/>
        <w:jc w:val="both"/>
        <w:rPr>
          <w:rFonts w:ascii="Times New Roman" w:hAnsi="Times New Roman" w:cs="Times New Roman"/>
        </w:rPr>
      </w:pPr>
      <w:r w:rsidRPr="00706229">
        <w:rPr>
          <w:rFonts w:ascii="Times New Roman" w:hAnsi="Times New Roman" w:cs="Times New Roman"/>
        </w:rPr>
        <w:t>Decalajul mare dintre posibilităţile tehnologice ale agenţilor economici actuali şi tehnologiile novatoare solicitate pe piaţa muncii</w:t>
      </w:r>
      <w:r w:rsidR="009C4266">
        <w:rPr>
          <w:rFonts w:ascii="Times New Roman" w:hAnsi="Times New Roman" w:cs="Times New Roman"/>
        </w:rPr>
        <w:t>.</w:t>
      </w:r>
    </w:p>
    <w:p w:rsidR="00D51495" w:rsidRPr="00706229" w:rsidRDefault="00D51495" w:rsidP="0025323A">
      <w:pPr>
        <w:pStyle w:val="ListParagraph"/>
        <w:numPr>
          <w:ilvl w:val="0"/>
          <w:numId w:val="49"/>
        </w:numPr>
        <w:spacing w:after="120" w:line="276" w:lineRule="auto"/>
        <w:ind w:left="714" w:hanging="357"/>
        <w:jc w:val="both"/>
        <w:rPr>
          <w:rFonts w:ascii="Times New Roman" w:hAnsi="Times New Roman" w:cs="Times New Roman"/>
        </w:rPr>
      </w:pPr>
      <w:r w:rsidRPr="00706229">
        <w:rPr>
          <w:rFonts w:ascii="Times New Roman" w:hAnsi="Times New Roman" w:cs="Times New Roman"/>
        </w:rPr>
        <w:t>Lipsa unei dotări moderne a infrastructurii instituţiei de învăţământ</w:t>
      </w:r>
      <w:r w:rsidR="009C4266">
        <w:rPr>
          <w:rFonts w:ascii="Times New Roman" w:hAnsi="Times New Roman" w:cs="Times New Roman"/>
        </w:rPr>
        <w:t>.</w:t>
      </w:r>
    </w:p>
    <w:p w:rsidR="00CE64CE" w:rsidRPr="00706229" w:rsidRDefault="00CE64CE" w:rsidP="00AF603B">
      <w:pPr>
        <w:spacing w:before="120" w:after="120"/>
        <w:rPr>
          <w:rFonts w:ascii="Times New Roman" w:hAnsi="Times New Roman" w:cs="Times New Roman"/>
          <w:b/>
          <w:sz w:val="24"/>
          <w:szCs w:val="24"/>
          <w:u w:val="single"/>
        </w:rPr>
      </w:pPr>
      <w:r w:rsidRPr="00706229">
        <w:rPr>
          <w:rFonts w:ascii="Times New Roman" w:hAnsi="Times New Roman" w:cs="Times New Roman"/>
          <w:b/>
          <w:sz w:val="24"/>
          <w:szCs w:val="24"/>
          <w:u w:val="single"/>
        </w:rPr>
        <w:t xml:space="preserve">Analiza SWOT cu privire la </w:t>
      </w:r>
      <w:r w:rsidR="009D72C0" w:rsidRPr="00706229">
        <w:rPr>
          <w:rFonts w:ascii="Times New Roman" w:hAnsi="Times New Roman" w:cs="Times New Roman"/>
          <w:b/>
          <w:sz w:val="24"/>
          <w:szCs w:val="24"/>
          <w:u w:val="single"/>
        </w:rPr>
        <w:t>Sistemul Educaţional</w:t>
      </w:r>
    </w:p>
    <w:tbl>
      <w:tblPr>
        <w:tblStyle w:val="TableGrid"/>
        <w:tblW w:w="10291" w:type="dxa"/>
        <w:jc w:val="center"/>
        <w:tblLook w:val="04A0" w:firstRow="1" w:lastRow="0" w:firstColumn="1" w:lastColumn="0" w:noHBand="0" w:noVBand="1"/>
      </w:tblPr>
      <w:tblGrid>
        <w:gridCol w:w="4933"/>
        <w:gridCol w:w="5358"/>
      </w:tblGrid>
      <w:tr w:rsidR="008107B3" w:rsidRPr="00706229" w:rsidTr="009C4266">
        <w:trPr>
          <w:trHeight w:val="263"/>
          <w:jc w:val="center"/>
        </w:trPr>
        <w:tc>
          <w:tcPr>
            <w:tcW w:w="4933" w:type="dxa"/>
            <w:tcMar>
              <w:left w:w="28" w:type="dxa"/>
              <w:right w:w="28" w:type="dxa"/>
            </w:tcMar>
          </w:tcPr>
          <w:p w:rsidR="008107B3" w:rsidRPr="00706229" w:rsidRDefault="008107B3" w:rsidP="009C4266">
            <w:pPr>
              <w:spacing w:line="276" w:lineRule="auto"/>
              <w:jc w:val="center"/>
              <w:rPr>
                <w:rFonts w:ascii="Times New Roman" w:hAnsi="Times New Roman" w:cs="Times New Roman"/>
                <w:b/>
                <w:sz w:val="24"/>
                <w:szCs w:val="24"/>
                <w:u w:val="single"/>
                <w:lang w:val="ro-RO"/>
              </w:rPr>
            </w:pPr>
            <w:r w:rsidRPr="00706229">
              <w:rPr>
                <w:rFonts w:ascii="Times New Roman" w:hAnsi="Times New Roman" w:cs="Times New Roman"/>
                <w:b/>
                <w:sz w:val="24"/>
                <w:szCs w:val="24"/>
                <w:lang w:val="ro-RO"/>
              </w:rPr>
              <w:t>PUNCTE FORTE</w:t>
            </w:r>
          </w:p>
        </w:tc>
        <w:tc>
          <w:tcPr>
            <w:tcW w:w="5358" w:type="dxa"/>
            <w:tcMar>
              <w:left w:w="28" w:type="dxa"/>
              <w:right w:w="28" w:type="dxa"/>
            </w:tcMar>
          </w:tcPr>
          <w:p w:rsidR="008107B3" w:rsidRPr="00706229" w:rsidRDefault="008107B3" w:rsidP="009C4266">
            <w:pPr>
              <w:spacing w:line="276" w:lineRule="auto"/>
              <w:jc w:val="center"/>
              <w:rPr>
                <w:rFonts w:ascii="Times New Roman" w:hAnsi="Times New Roman" w:cs="Times New Roman"/>
                <w:b/>
                <w:sz w:val="24"/>
                <w:szCs w:val="24"/>
                <w:u w:val="single"/>
                <w:lang w:val="ro-RO"/>
              </w:rPr>
            </w:pPr>
            <w:r w:rsidRPr="00706229">
              <w:rPr>
                <w:rFonts w:ascii="Times New Roman" w:hAnsi="Times New Roman" w:cs="Times New Roman"/>
                <w:b/>
                <w:sz w:val="24"/>
                <w:szCs w:val="24"/>
                <w:lang w:val="ro-RO"/>
              </w:rPr>
              <w:t>PUNCTE SLABE</w:t>
            </w:r>
          </w:p>
        </w:tc>
      </w:tr>
      <w:tr w:rsidR="008107B3" w:rsidRPr="00706229" w:rsidTr="009C4266">
        <w:trPr>
          <w:trHeight w:val="20"/>
          <w:jc w:val="center"/>
        </w:trPr>
        <w:tc>
          <w:tcPr>
            <w:tcW w:w="4933" w:type="dxa"/>
            <w:tcMar>
              <w:left w:w="28" w:type="dxa"/>
              <w:right w:w="28" w:type="dxa"/>
            </w:tcMar>
          </w:tcPr>
          <w:p w:rsidR="008107B3" w:rsidRPr="00706229" w:rsidRDefault="000E25E3" w:rsidP="009C4266">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lang w:val="ro-RO"/>
              </w:rPr>
              <w:t>În raion este instituit un sistem de activităţi extracurriculare cu specific cultural, sportiv, artistic, ştiinţific etc.</w:t>
            </w:r>
          </w:p>
          <w:p w:rsidR="000E25E3" w:rsidRPr="00706229" w:rsidRDefault="000E25E3" w:rsidP="009C4266">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lang w:val="ro-RO"/>
              </w:rPr>
              <w:t xml:space="preserve">Renovarea instituţiilor preşcolare / școlare cu ajutorul finanţelor din Proiecte. </w:t>
            </w:r>
          </w:p>
          <w:p w:rsidR="000E25E3" w:rsidRPr="00706229" w:rsidRDefault="000E25E3" w:rsidP="009C4266">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lang w:val="ro-RO"/>
              </w:rPr>
              <w:t>Rezultate înalte şi participări active la olimpiade republicane şi internaţionale.</w:t>
            </w:r>
          </w:p>
          <w:p w:rsidR="004B6E16" w:rsidRPr="00706229" w:rsidRDefault="004B6E16" w:rsidP="009C4266">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lang w:val="ro-RO"/>
              </w:rPr>
              <w:t>Asigurarea cu servicii de transportare.</w:t>
            </w:r>
          </w:p>
        </w:tc>
        <w:tc>
          <w:tcPr>
            <w:tcW w:w="5358" w:type="dxa"/>
            <w:tcMar>
              <w:left w:w="28" w:type="dxa"/>
              <w:right w:w="28" w:type="dxa"/>
            </w:tcMar>
          </w:tcPr>
          <w:p w:rsidR="00E92D2A" w:rsidRPr="00706229" w:rsidRDefault="00E92D2A" w:rsidP="009C4266">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lang w:val="ro-RO"/>
              </w:rPr>
            </w:pPr>
            <w:r w:rsidRPr="00706229">
              <w:rPr>
                <w:rFonts w:ascii="Times New Roman" w:hAnsi="Times New Roman" w:cs="Times New Roman"/>
                <w:lang w:val="ro-RO"/>
              </w:rPr>
              <w:t>Reducerea numărului personalului didactic.</w:t>
            </w:r>
          </w:p>
          <w:p w:rsidR="00793AA5" w:rsidRPr="00706229" w:rsidRDefault="00793AA5" w:rsidP="009C4266">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lang w:val="ro-RO"/>
              </w:rPr>
            </w:pPr>
            <w:r w:rsidRPr="00706229">
              <w:rPr>
                <w:rFonts w:ascii="Times New Roman" w:hAnsi="Times New Roman" w:cs="Times New Roman"/>
                <w:lang w:val="ro-RO"/>
              </w:rPr>
              <w:t xml:space="preserve">Lipsa </w:t>
            </w:r>
            <w:r w:rsidR="009C4266" w:rsidRPr="00706229">
              <w:rPr>
                <w:rFonts w:ascii="Times New Roman" w:hAnsi="Times New Roman" w:cs="Times New Roman"/>
                <w:lang w:val="ro-RO"/>
              </w:rPr>
              <w:t>sau nr</w:t>
            </w:r>
            <w:r w:rsidR="009C4266">
              <w:rPr>
                <w:rFonts w:ascii="Times New Roman" w:hAnsi="Times New Roman" w:cs="Times New Roman"/>
                <w:lang w:val="ro-RO"/>
              </w:rPr>
              <w:t>.</w:t>
            </w:r>
            <w:r w:rsidR="009C4266" w:rsidRPr="00706229">
              <w:rPr>
                <w:rFonts w:ascii="Times New Roman" w:hAnsi="Times New Roman" w:cs="Times New Roman"/>
                <w:lang w:val="ro-RO"/>
              </w:rPr>
              <w:t xml:space="preserve"> insuficient</w:t>
            </w:r>
            <w:r w:rsidR="009C4266">
              <w:rPr>
                <w:rFonts w:ascii="Times New Roman" w:hAnsi="Times New Roman" w:cs="Times New Roman"/>
                <w:lang w:val="ro-RO"/>
              </w:rPr>
              <w:t xml:space="preserve"> al</w:t>
            </w:r>
            <w:r w:rsidR="009C4266" w:rsidRPr="00706229">
              <w:rPr>
                <w:rFonts w:ascii="Times New Roman" w:hAnsi="Times New Roman" w:cs="Times New Roman"/>
                <w:lang w:val="ro-RO"/>
              </w:rPr>
              <w:t xml:space="preserve"> </w:t>
            </w:r>
            <w:r w:rsidRPr="00706229">
              <w:rPr>
                <w:rFonts w:ascii="Times New Roman" w:hAnsi="Times New Roman" w:cs="Times New Roman"/>
                <w:lang w:val="ro-RO"/>
              </w:rPr>
              <w:t>cadrelor / specialiștilor.</w:t>
            </w:r>
          </w:p>
          <w:p w:rsidR="00793AA5" w:rsidRPr="00706229" w:rsidRDefault="00793AA5" w:rsidP="009C4266">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lang w:val="ro-RO"/>
              </w:rPr>
            </w:pPr>
            <w:r w:rsidRPr="00706229">
              <w:rPr>
                <w:rFonts w:ascii="Times New Roman" w:hAnsi="Times New Roman" w:cs="Times New Roman"/>
                <w:lang w:val="ro-RO"/>
              </w:rPr>
              <w:t>Resursele financiare alocate nu satisfac cerinţele funcţionării eficiente a sistemului educaţional.</w:t>
            </w:r>
          </w:p>
          <w:p w:rsidR="008107B3" w:rsidRPr="00706229" w:rsidRDefault="00E92D2A" w:rsidP="009C4266">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lang w:val="ro-RO"/>
              </w:rPr>
            </w:pPr>
            <w:r w:rsidRPr="00706229">
              <w:rPr>
                <w:rFonts w:ascii="Times New Roman" w:hAnsi="Times New Roman" w:cs="Times New Roman"/>
                <w:lang w:val="ro-RO"/>
              </w:rPr>
              <w:t>Număr mare de copii cu cerinţe educaţionale speciale proveniţi din medii sociale şi familii defavorizate sau lipsiţi de supravegherea şi interesul părinţilor.</w:t>
            </w:r>
          </w:p>
          <w:p w:rsidR="00E92D2A" w:rsidRPr="00706229" w:rsidRDefault="00E92D2A" w:rsidP="009C4266">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lang w:val="ro-RO"/>
              </w:rPr>
            </w:pPr>
            <w:r w:rsidRPr="00706229">
              <w:rPr>
                <w:rFonts w:ascii="Times New Roman" w:hAnsi="Times New Roman" w:cs="Times New Roman"/>
                <w:lang w:val="ro-RO"/>
              </w:rPr>
              <w:t>Dotare insuficientă cu mijloace multimedia a instituţiilor, lipsa soft-urilor educaţionale licenţiate, număr insuficient de calculatoare comparativ cu numărul de elevi.</w:t>
            </w:r>
          </w:p>
          <w:p w:rsidR="0089158A" w:rsidRPr="00706229" w:rsidRDefault="0089158A" w:rsidP="009C4266">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lang w:val="ro-RO"/>
              </w:rPr>
            </w:pPr>
            <w:r w:rsidRPr="00706229">
              <w:rPr>
                <w:rFonts w:ascii="Times New Roman" w:hAnsi="Times New Roman" w:cs="Times New Roman"/>
                <w:lang w:val="ro-RO"/>
              </w:rPr>
              <w:t xml:space="preserve">Lipsa dotărilor necesare pentru organizarea </w:t>
            </w:r>
            <w:r w:rsidR="00614754" w:rsidRPr="00706229">
              <w:rPr>
                <w:rFonts w:ascii="Times New Roman" w:hAnsi="Times New Roman" w:cs="Times New Roman"/>
                <w:lang w:val="ro-RO"/>
              </w:rPr>
              <w:t>activităților</w:t>
            </w:r>
            <w:r w:rsidRPr="00706229">
              <w:rPr>
                <w:rFonts w:ascii="Times New Roman" w:hAnsi="Times New Roman" w:cs="Times New Roman"/>
                <w:lang w:val="ro-RO"/>
              </w:rPr>
              <w:t xml:space="preserve"> în IÎ.</w:t>
            </w:r>
          </w:p>
        </w:tc>
      </w:tr>
      <w:tr w:rsidR="008107B3" w:rsidRPr="00706229" w:rsidTr="009C4266">
        <w:trPr>
          <w:trHeight w:val="20"/>
          <w:jc w:val="center"/>
        </w:trPr>
        <w:tc>
          <w:tcPr>
            <w:tcW w:w="4933" w:type="dxa"/>
            <w:tcMar>
              <w:left w:w="28" w:type="dxa"/>
              <w:right w:w="28" w:type="dxa"/>
            </w:tcMar>
          </w:tcPr>
          <w:p w:rsidR="008107B3" w:rsidRPr="00706229" w:rsidRDefault="0089158A" w:rsidP="009C4266">
            <w:pPr>
              <w:spacing w:line="276" w:lineRule="auto"/>
              <w:jc w:val="center"/>
              <w:rPr>
                <w:rFonts w:ascii="Times New Roman" w:hAnsi="Times New Roman" w:cs="Times New Roman"/>
                <w:b/>
                <w:sz w:val="24"/>
                <w:szCs w:val="24"/>
                <w:u w:val="single"/>
                <w:lang w:val="ro-RO"/>
              </w:rPr>
            </w:pPr>
            <w:r w:rsidRPr="00706229">
              <w:rPr>
                <w:rFonts w:ascii="Times New Roman" w:hAnsi="Times New Roman" w:cs="Times New Roman"/>
                <w:b/>
                <w:sz w:val="24"/>
                <w:szCs w:val="24"/>
                <w:lang w:val="ro-RO"/>
              </w:rPr>
              <w:t>OPORTUNITĂŢI</w:t>
            </w:r>
          </w:p>
        </w:tc>
        <w:tc>
          <w:tcPr>
            <w:tcW w:w="5358" w:type="dxa"/>
            <w:tcMar>
              <w:left w:w="28" w:type="dxa"/>
              <w:right w:w="28" w:type="dxa"/>
            </w:tcMar>
          </w:tcPr>
          <w:p w:rsidR="008107B3" w:rsidRPr="00706229" w:rsidRDefault="0089158A" w:rsidP="009C4266">
            <w:pPr>
              <w:spacing w:line="276" w:lineRule="auto"/>
              <w:jc w:val="center"/>
              <w:rPr>
                <w:rFonts w:ascii="Times New Roman" w:hAnsi="Times New Roman" w:cs="Times New Roman"/>
                <w:b/>
                <w:sz w:val="24"/>
                <w:szCs w:val="24"/>
                <w:u w:val="single"/>
                <w:lang w:val="ro-RO"/>
              </w:rPr>
            </w:pPr>
            <w:r w:rsidRPr="00706229">
              <w:rPr>
                <w:rFonts w:ascii="Times New Roman" w:hAnsi="Times New Roman" w:cs="Times New Roman"/>
                <w:b/>
                <w:sz w:val="24"/>
                <w:szCs w:val="24"/>
                <w:lang w:val="ro-RO"/>
              </w:rPr>
              <w:t>AMENINŢĂRI</w:t>
            </w:r>
          </w:p>
        </w:tc>
      </w:tr>
      <w:tr w:rsidR="008107B3" w:rsidRPr="00706229" w:rsidTr="009C4266">
        <w:trPr>
          <w:trHeight w:val="20"/>
          <w:jc w:val="center"/>
        </w:trPr>
        <w:tc>
          <w:tcPr>
            <w:tcW w:w="4933" w:type="dxa"/>
            <w:tcMar>
              <w:left w:w="28" w:type="dxa"/>
              <w:right w:w="28" w:type="dxa"/>
            </w:tcMar>
          </w:tcPr>
          <w:p w:rsidR="004B6E16" w:rsidRPr="00706229" w:rsidRDefault="004B6E16" w:rsidP="009C4266">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lang w:val="ro-RO"/>
              </w:rPr>
            </w:pPr>
            <w:r w:rsidRPr="00706229">
              <w:rPr>
                <w:rFonts w:ascii="Times New Roman" w:hAnsi="Times New Roman" w:cs="Times New Roman"/>
                <w:lang w:val="ro-RO"/>
              </w:rPr>
              <w:t xml:space="preserve">APL, agenţi economici, părinţi, comunităţi locale şi sociale deschise în susţinerea dezvoltării </w:t>
            </w:r>
            <w:r w:rsidR="00614754" w:rsidRPr="00706229">
              <w:rPr>
                <w:rFonts w:ascii="Times New Roman" w:hAnsi="Times New Roman" w:cs="Times New Roman"/>
                <w:lang w:val="ro-RO"/>
              </w:rPr>
              <w:t>învățământului</w:t>
            </w:r>
            <w:r w:rsidRPr="00706229">
              <w:rPr>
                <w:rFonts w:ascii="Times New Roman" w:hAnsi="Times New Roman" w:cs="Times New Roman"/>
                <w:lang w:val="ro-RO"/>
              </w:rPr>
              <w:t xml:space="preserve"> din raion. </w:t>
            </w:r>
          </w:p>
          <w:p w:rsidR="008107B3" w:rsidRPr="00706229" w:rsidRDefault="004B6E16" w:rsidP="009C4266">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lang w:val="ro-RO"/>
              </w:rPr>
            </w:pPr>
            <w:r w:rsidRPr="00706229">
              <w:rPr>
                <w:rFonts w:ascii="Times New Roman" w:hAnsi="Times New Roman" w:cs="Times New Roman"/>
                <w:lang w:val="ro-RO"/>
              </w:rPr>
              <w:t>Definirea şi promovarea unei politici de personal care va asigura creşterea calităţii şi eficienţei activităţii didactice.</w:t>
            </w:r>
          </w:p>
          <w:p w:rsidR="00BA0A88" w:rsidRPr="00706229" w:rsidRDefault="00BA0A88" w:rsidP="009C4266">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lang w:val="ro-RO"/>
              </w:rPr>
            </w:pPr>
            <w:r w:rsidRPr="00706229">
              <w:rPr>
                <w:rFonts w:ascii="Times New Roman" w:hAnsi="Times New Roman" w:cs="Times New Roman"/>
                <w:lang w:val="ro-RO"/>
              </w:rPr>
              <w:t>Eficientizarea procedurilor de organizare şi desfăşurare a evaluărilor rezultatelor şcolare la toate treptele de şcolaritate.</w:t>
            </w:r>
          </w:p>
        </w:tc>
        <w:tc>
          <w:tcPr>
            <w:tcW w:w="5358" w:type="dxa"/>
            <w:tcMar>
              <w:left w:w="28" w:type="dxa"/>
              <w:right w:w="28" w:type="dxa"/>
            </w:tcMar>
          </w:tcPr>
          <w:p w:rsidR="0089158A" w:rsidRPr="00706229" w:rsidRDefault="0089158A" w:rsidP="009C4266">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lang w:val="ro-RO"/>
              </w:rPr>
            </w:pPr>
            <w:r w:rsidRPr="00706229">
              <w:rPr>
                <w:rFonts w:ascii="Times New Roman" w:hAnsi="Times New Roman" w:cs="Times New Roman"/>
                <w:lang w:val="ro-RO"/>
              </w:rPr>
              <w:t>Cresc atribuţiile cadrelor didactice, mai ales ale dirigintelui, care sunt obligate să-şi ia asupra lor responsabilităţi ale părinţilor.</w:t>
            </w:r>
          </w:p>
          <w:p w:rsidR="008107B3" w:rsidRPr="00706229" w:rsidRDefault="006C3CAF" w:rsidP="009C4266">
            <w:pPr>
              <w:pStyle w:val="ListParagraph"/>
              <w:widowControl/>
              <w:numPr>
                <w:ilvl w:val="0"/>
                <w:numId w:val="49"/>
              </w:numPr>
              <w:tabs>
                <w:tab w:val="clear" w:pos="720"/>
                <w:tab w:val="num" w:pos="252"/>
              </w:tabs>
              <w:spacing w:line="276" w:lineRule="auto"/>
              <w:ind w:left="255" w:hanging="181"/>
              <w:rPr>
                <w:rFonts w:ascii="Times New Roman" w:hAnsi="Times New Roman" w:cs="Times New Roman"/>
                <w:lang w:val="ro-RO"/>
              </w:rPr>
            </w:pPr>
            <w:r w:rsidRPr="00706229">
              <w:rPr>
                <w:rFonts w:ascii="Times New Roman" w:hAnsi="Times New Roman" w:cs="Times New Roman"/>
                <w:lang w:val="ro-RO"/>
              </w:rPr>
              <w:t xml:space="preserve">Criza de timp a părinţilor datorată actualei situaţii economice care reduce implicarea familiei în viaţa şcolară. Atare situaţie se reflectă </w:t>
            </w:r>
            <w:r w:rsidR="00614754" w:rsidRPr="00706229">
              <w:rPr>
                <w:rFonts w:ascii="Times New Roman" w:hAnsi="Times New Roman" w:cs="Times New Roman"/>
                <w:lang w:val="ro-RO"/>
              </w:rPr>
              <w:t>atât</w:t>
            </w:r>
            <w:r w:rsidRPr="00706229">
              <w:rPr>
                <w:rFonts w:ascii="Times New Roman" w:hAnsi="Times New Roman" w:cs="Times New Roman"/>
                <w:lang w:val="ro-RO"/>
              </w:rPr>
              <w:t xml:space="preserve"> în relaţia profesor-elev </w:t>
            </w:r>
            <w:r w:rsidR="00614754" w:rsidRPr="00706229">
              <w:rPr>
                <w:rFonts w:ascii="Times New Roman" w:hAnsi="Times New Roman" w:cs="Times New Roman"/>
                <w:lang w:val="ro-RO"/>
              </w:rPr>
              <w:t>cât</w:t>
            </w:r>
            <w:r w:rsidRPr="00706229">
              <w:rPr>
                <w:rFonts w:ascii="Times New Roman" w:hAnsi="Times New Roman" w:cs="Times New Roman"/>
                <w:lang w:val="ro-RO"/>
              </w:rPr>
              <w:t xml:space="preserve"> şi în performanţa şcolară a elevilor.</w:t>
            </w:r>
          </w:p>
        </w:tc>
      </w:tr>
    </w:tbl>
    <w:p w:rsidR="00331D64" w:rsidRPr="00706229" w:rsidRDefault="00331D64">
      <w:pPr>
        <w:rPr>
          <w:rFonts w:ascii="Times New Roman" w:hAnsi="Times New Roman" w:cs="Times New Roman"/>
          <w:sz w:val="24"/>
          <w:szCs w:val="24"/>
        </w:rPr>
      </w:pPr>
      <w:r w:rsidRPr="00706229">
        <w:rPr>
          <w:rFonts w:ascii="Times New Roman" w:hAnsi="Times New Roman" w:cs="Times New Roman"/>
          <w:sz w:val="24"/>
          <w:szCs w:val="24"/>
        </w:rPr>
        <w:br w:type="page"/>
      </w:r>
    </w:p>
    <w:p w:rsidR="00BA0A88" w:rsidRPr="00706229" w:rsidRDefault="00BA0A88" w:rsidP="00EA74CE">
      <w:pPr>
        <w:shd w:val="clear" w:color="auto" w:fill="EAF1DD" w:themeFill="accent3" w:themeFillTint="33"/>
        <w:spacing w:before="120" w:after="120" w:line="240" w:lineRule="auto"/>
        <w:rPr>
          <w:rFonts w:ascii="Times New Roman" w:hAnsi="Times New Roman" w:cs="Times New Roman"/>
          <w:b/>
          <w:sz w:val="24"/>
          <w:szCs w:val="24"/>
        </w:rPr>
      </w:pPr>
      <w:bookmarkStart w:id="55" w:name="_Toc358633065"/>
      <w:bookmarkStart w:id="56" w:name="_Toc429133634"/>
      <w:bookmarkStart w:id="57" w:name="_Toc437418966"/>
      <w:bookmarkStart w:id="58" w:name="_Toc442706310"/>
      <w:r w:rsidRPr="00706229">
        <w:rPr>
          <w:rFonts w:ascii="Times New Roman" w:hAnsi="Times New Roman" w:cs="Times New Roman"/>
          <w:b/>
          <w:sz w:val="24"/>
          <w:szCs w:val="24"/>
        </w:rPr>
        <w:t>1.8 DEZVOLTAREA ECONOMICĂ</w:t>
      </w:r>
      <w:bookmarkEnd w:id="55"/>
      <w:bookmarkEnd w:id="56"/>
      <w:bookmarkEnd w:id="57"/>
      <w:bookmarkEnd w:id="58"/>
    </w:p>
    <w:p w:rsidR="008938FD" w:rsidRPr="00706229" w:rsidRDefault="008938FD" w:rsidP="008046A3">
      <w:pPr>
        <w:spacing w:before="120" w:after="120"/>
        <w:jc w:val="both"/>
        <w:rPr>
          <w:rFonts w:ascii="Times New Roman" w:hAnsi="Times New Roman" w:cs="Times New Roman"/>
          <w:sz w:val="24"/>
          <w:szCs w:val="24"/>
        </w:rPr>
      </w:pPr>
      <w:bookmarkStart w:id="59" w:name="_Toc437418967"/>
      <w:bookmarkStart w:id="60" w:name="_Toc442706311"/>
      <w:bookmarkStart w:id="61" w:name="_Toc429133635"/>
      <w:r w:rsidRPr="00706229">
        <w:rPr>
          <w:rFonts w:ascii="Times New Roman" w:hAnsi="Times New Roman" w:cs="Times New Roman"/>
          <w:sz w:val="24"/>
          <w:szCs w:val="24"/>
        </w:rPr>
        <w:t>Unul dintre cei patru piloni ai Strategiei naționale de dezvoltare „Moldova 2030” este economia durabilă și incluzivă</w:t>
      </w:r>
      <w:r w:rsidR="003A578A" w:rsidRPr="00706229">
        <w:rPr>
          <w:rFonts w:ascii="Times New Roman" w:hAnsi="Times New Roman" w:cs="Times New Roman"/>
          <w:sz w:val="24"/>
          <w:szCs w:val="24"/>
        </w:rPr>
        <w:t>,</w:t>
      </w:r>
      <w:r w:rsidR="00ED7BAC" w:rsidRPr="00706229">
        <w:rPr>
          <w:rFonts w:ascii="Times New Roman" w:hAnsi="Times New Roman" w:cs="Times New Roman"/>
          <w:sz w:val="24"/>
          <w:szCs w:val="24"/>
        </w:rPr>
        <w:t xml:space="preserve"> care urmează a fi realizat </w:t>
      </w:r>
      <w:r w:rsidR="00AD61BB" w:rsidRPr="00706229">
        <w:rPr>
          <w:rFonts w:ascii="Times New Roman" w:hAnsi="Times New Roman" w:cs="Times New Roman"/>
          <w:sz w:val="24"/>
          <w:szCs w:val="24"/>
        </w:rPr>
        <w:t xml:space="preserve">și </w:t>
      </w:r>
      <w:r w:rsidR="00ED7BAC" w:rsidRPr="00706229">
        <w:rPr>
          <w:rFonts w:ascii="Times New Roman" w:hAnsi="Times New Roman" w:cs="Times New Roman"/>
          <w:sz w:val="24"/>
          <w:szCs w:val="24"/>
        </w:rPr>
        <w:t>prin implementarea o</w:t>
      </w:r>
      <w:r w:rsidRPr="00706229">
        <w:rPr>
          <w:rFonts w:ascii="Times New Roman" w:hAnsi="Times New Roman" w:cs="Times New Roman"/>
          <w:sz w:val="24"/>
          <w:szCs w:val="24"/>
        </w:rPr>
        <w:t>biectiv</w:t>
      </w:r>
      <w:r w:rsidR="00AD61BB" w:rsidRPr="00706229">
        <w:rPr>
          <w:rFonts w:ascii="Times New Roman" w:hAnsi="Times New Roman" w:cs="Times New Roman"/>
          <w:sz w:val="24"/>
          <w:szCs w:val="24"/>
        </w:rPr>
        <w:t xml:space="preserve">ului </w:t>
      </w:r>
      <w:r w:rsidRPr="00706229">
        <w:rPr>
          <w:rFonts w:ascii="Times New Roman" w:hAnsi="Times New Roman" w:cs="Times New Roman"/>
          <w:sz w:val="24"/>
          <w:szCs w:val="24"/>
        </w:rPr>
        <w:t>1 creșterea veniturilor din surse durabile și atenuarea inegalităților economice.</w:t>
      </w:r>
    </w:p>
    <w:p w:rsidR="00704A79" w:rsidRPr="00706229" w:rsidRDefault="00885D5C" w:rsidP="008046A3">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În dezvoltarea economică i</w:t>
      </w:r>
      <w:r w:rsidR="00704A79" w:rsidRPr="00706229">
        <w:rPr>
          <w:rFonts w:ascii="Times New Roman" w:hAnsi="Times New Roman" w:cs="Times New Roman"/>
          <w:sz w:val="24"/>
          <w:szCs w:val="24"/>
        </w:rPr>
        <w:t>ndicatorul de bază</w:t>
      </w:r>
      <w:r w:rsidR="00EA74CE">
        <w:rPr>
          <w:rFonts w:ascii="Times New Roman" w:hAnsi="Times New Roman" w:cs="Times New Roman"/>
          <w:sz w:val="24"/>
          <w:szCs w:val="24"/>
        </w:rPr>
        <w:t>,</w:t>
      </w:r>
      <w:r w:rsidR="00704A79" w:rsidRPr="00706229">
        <w:rPr>
          <w:rFonts w:ascii="Times New Roman" w:hAnsi="Times New Roman" w:cs="Times New Roman"/>
          <w:sz w:val="24"/>
          <w:szCs w:val="24"/>
        </w:rPr>
        <w:t xml:space="preserve"> care atestă evoluția economică este produsul intern brut (PIB). Evoluția acestui indicator</w:t>
      </w:r>
      <w:r w:rsidR="003A578A" w:rsidRPr="00706229">
        <w:rPr>
          <w:rFonts w:ascii="Times New Roman" w:hAnsi="Times New Roman" w:cs="Times New Roman"/>
          <w:sz w:val="24"/>
          <w:szCs w:val="24"/>
        </w:rPr>
        <w:t xml:space="preserve"> pentru </w:t>
      </w:r>
      <w:r w:rsidR="00614754" w:rsidRPr="00706229">
        <w:rPr>
          <w:rFonts w:ascii="Times New Roman" w:hAnsi="Times New Roman" w:cs="Times New Roman"/>
          <w:sz w:val="24"/>
          <w:szCs w:val="24"/>
        </w:rPr>
        <w:t>Republica</w:t>
      </w:r>
      <w:r w:rsidR="003A578A" w:rsidRPr="00706229">
        <w:rPr>
          <w:rFonts w:ascii="Times New Roman" w:hAnsi="Times New Roman" w:cs="Times New Roman"/>
          <w:sz w:val="24"/>
          <w:szCs w:val="24"/>
        </w:rPr>
        <w:t xml:space="preserve"> Moldova </w:t>
      </w:r>
      <w:r w:rsidR="00704A79" w:rsidRPr="00706229">
        <w:rPr>
          <w:rFonts w:ascii="Times New Roman" w:hAnsi="Times New Roman" w:cs="Times New Roman"/>
          <w:sz w:val="24"/>
          <w:szCs w:val="24"/>
        </w:rPr>
        <w:t xml:space="preserve">a fost extrem de sinuoasă pe parcursul ultimelor două decenii. Din 1994 </w:t>
      </w:r>
      <w:r w:rsidR="00614754" w:rsidRPr="00706229">
        <w:rPr>
          <w:rFonts w:ascii="Times New Roman" w:hAnsi="Times New Roman" w:cs="Times New Roman"/>
          <w:sz w:val="24"/>
          <w:szCs w:val="24"/>
        </w:rPr>
        <w:t>până</w:t>
      </w:r>
      <w:r w:rsidR="00704A79" w:rsidRPr="00706229">
        <w:rPr>
          <w:rFonts w:ascii="Times New Roman" w:hAnsi="Times New Roman" w:cs="Times New Roman"/>
          <w:sz w:val="24"/>
          <w:szCs w:val="24"/>
        </w:rPr>
        <w:t xml:space="preserve"> în prezent rata de creștere medie anuală a PIB-ului a fost de circa 2,7%, astfel </w:t>
      </w:r>
      <w:r w:rsidR="00614754" w:rsidRPr="00706229">
        <w:rPr>
          <w:rFonts w:ascii="Times New Roman" w:hAnsi="Times New Roman" w:cs="Times New Roman"/>
          <w:sz w:val="24"/>
          <w:szCs w:val="24"/>
        </w:rPr>
        <w:t>încât</w:t>
      </w:r>
      <w:r w:rsidR="00704A79" w:rsidRPr="00706229">
        <w:rPr>
          <w:rFonts w:ascii="Times New Roman" w:hAnsi="Times New Roman" w:cs="Times New Roman"/>
          <w:sz w:val="24"/>
          <w:szCs w:val="24"/>
        </w:rPr>
        <w:t xml:space="preserve"> în anul 2017 nivelul PIB-ului a fost cu 89,6% mai mare </w:t>
      </w:r>
      <w:r w:rsidR="00614754" w:rsidRPr="00706229">
        <w:rPr>
          <w:rFonts w:ascii="Times New Roman" w:hAnsi="Times New Roman" w:cs="Times New Roman"/>
          <w:sz w:val="24"/>
          <w:szCs w:val="24"/>
        </w:rPr>
        <w:t>decât</w:t>
      </w:r>
      <w:r w:rsidR="00704A79" w:rsidRPr="00706229">
        <w:rPr>
          <w:rFonts w:ascii="Times New Roman" w:hAnsi="Times New Roman" w:cs="Times New Roman"/>
          <w:sz w:val="24"/>
          <w:szCs w:val="24"/>
        </w:rPr>
        <w:t xml:space="preserve"> nivelul corespunzător anului 1994. PIB/capita a crescut de la 400 de dolari SUA în anul 1995 la circa 2</w:t>
      </w:r>
      <w:r w:rsidR="00EA74CE">
        <w:rPr>
          <w:rFonts w:ascii="Times New Roman" w:hAnsi="Times New Roman" w:cs="Times New Roman"/>
          <w:sz w:val="24"/>
          <w:szCs w:val="24"/>
        </w:rPr>
        <w:t> </w:t>
      </w:r>
      <w:r w:rsidR="00704A79" w:rsidRPr="00706229">
        <w:rPr>
          <w:rFonts w:ascii="Times New Roman" w:hAnsi="Times New Roman" w:cs="Times New Roman"/>
          <w:sz w:val="24"/>
          <w:szCs w:val="24"/>
        </w:rPr>
        <w:t>291 de dolari SUA în 2017</w:t>
      </w:r>
      <w:r w:rsidR="00DA0282" w:rsidRPr="00445801">
        <w:rPr>
          <w:rStyle w:val="FootnoteReference"/>
          <w:rFonts w:ascii="Times New Roman" w:hAnsi="Times New Roman" w:cs="Times New Roman"/>
          <w:sz w:val="24"/>
          <w:szCs w:val="24"/>
        </w:rPr>
        <w:footnoteReference w:id="6"/>
      </w:r>
      <w:r w:rsidR="00704A79" w:rsidRPr="00706229">
        <w:rPr>
          <w:rFonts w:ascii="Times New Roman" w:hAnsi="Times New Roman" w:cs="Times New Roman"/>
          <w:sz w:val="24"/>
          <w:szCs w:val="24"/>
        </w:rPr>
        <w:t xml:space="preserve">. Republica Moldova a avansat din grupul țărilor cu venituri mici în cel al țărilor cu venituri medii inferioare. Pe parcursul ultimilor ani însă creșterea PIB-ului a avut loc pe fondul erodării </w:t>
      </w:r>
      <w:r w:rsidR="00235B8D" w:rsidRPr="00706229">
        <w:rPr>
          <w:rFonts w:ascii="Times New Roman" w:hAnsi="Times New Roman" w:cs="Times New Roman"/>
          <w:sz w:val="24"/>
          <w:szCs w:val="24"/>
        </w:rPr>
        <w:t>potențialului economic.</w:t>
      </w:r>
      <w:r w:rsidR="00445801">
        <w:rPr>
          <w:rStyle w:val="FootnoteReference"/>
          <w:rFonts w:ascii="Times New Roman" w:hAnsi="Times New Roman" w:cs="Times New Roman"/>
          <w:sz w:val="24"/>
          <w:szCs w:val="24"/>
        </w:rPr>
        <w:footnoteReference w:id="7"/>
      </w:r>
      <w:r w:rsidR="008478ED" w:rsidRPr="00706229">
        <w:rPr>
          <w:rFonts w:ascii="Times New Roman" w:hAnsi="Times New Roman" w:cs="Times New Roman"/>
          <w:sz w:val="24"/>
          <w:szCs w:val="24"/>
        </w:rPr>
        <w:t xml:space="preserve"> </w:t>
      </w:r>
    </w:p>
    <w:p w:rsidR="00DA0282" w:rsidRPr="00706229" w:rsidRDefault="00CB0D48" w:rsidP="00D97962">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În ceea ce privește economia raionului Orhei, aceasta a </w:t>
      </w:r>
      <w:r w:rsidR="00614754" w:rsidRPr="00706229">
        <w:rPr>
          <w:rFonts w:ascii="Times New Roman" w:hAnsi="Times New Roman" w:cs="Times New Roman"/>
          <w:sz w:val="24"/>
          <w:szCs w:val="24"/>
        </w:rPr>
        <w:t>demonstrat</w:t>
      </w:r>
      <w:r w:rsidRPr="00706229">
        <w:rPr>
          <w:rFonts w:ascii="Times New Roman" w:hAnsi="Times New Roman" w:cs="Times New Roman"/>
          <w:sz w:val="24"/>
          <w:szCs w:val="24"/>
        </w:rPr>
        <w:t xml:space="preserve"> creșteri în perioada 2015-2019, datorată atât deschiderii de noi locuri de muncă, modernizării infrastructurii fizice și tehnico – edilitare, cât și puterii de cumpărare a populației din regiune. </w:t>
      </w:r>
      <w:r w:rsidR="00495C03" w:rsidRPr="00706229">
        <w:rPr>
          <w:rFonts w:ascii="Times New Roman" w:hAnsi="Times New Roman" w:cs="Times New Roman"/>
          <w:sz w:val="24"/>
          <w:szCs w:val="24"/>
        </w:rPr>
        <w:t>Oricum, este de menționat că a</w:t>
      </w:r>
      <w:r w:rsidR="00D97962" w:rsidRPr="00706229">
        <w:rPr>
          <w:rFonts w:ascii="Times New Roman" w:hAnsi="Times New Roman" w:cs="Times New Roman"/>
          <w:sz w:val="24"/>
          <w:szCs w:val="24"/>
        </w:rPr>
        <w:t xml:space="preserve">bilitarea economică a oamenilor, </w:t>
      </w:r>
      <w:r w:rsidR="00614754" w:rsidRPr="00706229">
        <w:rPr>
          <w:rFonts w:ascii="Times New Roman" w:hAnsi="Times New Roman" w:cs="Times New Roman"/>
          <w:sz w:val="24"/>
          <w:szCs w:val="24"/>
        </w:rPr>
        <w:t>atât</w:t>
      </w:r>
      <w:r w:rsidR="00D97962" w:rsidRPr="00706229">
        <w:rPr>
          <w:rFonts w:ascii="Times New Roman" w:hAnsi="Times New Roman" w:cs="Times New Roman"/>
          <w:sz w:val="24"/>
          <w:szCs w:val="24"/>
        </w:rPr>
        <w:t xml:space="preserve"> în calitate de angajatori, </w:t>
      </w:r>
      <w:r w:rsidR="00614754" w:rsidRPr="00706229">
        <w:rPr>
          <w:rFonts w:ascii="Times New Roman" w:hAnsi="Times New Roman" w:cs="Times New Roman"/>
          <w:sz w:val="24"/>
          <w:szCs w:val="24"/>
        </w:rPr>
        <w:t>cât</w:t>
      </w:r>
      <w:r w:rsidR="00D97962" w:rsidRPr="00706229">
        <w:rPr>
          <w:rFonts w:ascii="Times New Roman" w:hAnsi="Times New Roman" w:cs="Times New Roman"/>
          <w:sz w:val="24"/>
          <w:szCs w:val="24"/>
        </w:rPr>
        <w:t xml:space="preserve"> și angajați, este condiția de bază pentru dezvoltarea unei economii robuste, incluzive și prospere. </w:t>
      </w:r>
    </w:p>
    <w:p w:rsidR="00363108" w:rsidRPr="00706229" w:rsidRDefault="00363108" w:rsidP="00D672AB">
      <w:pPr>
        <w:spacing w:before="120" w:after="0"/>
        <w:jc w:val="both"/>
        <w:rPr>
          <w:rFonts w:ascii="Times New Roman" w:hAnsi="Times New Roman" w:cs="Times New Roman"/>
          <w:sz w:val="24"/>
          <w:szCs w:val="24"/>
        </w:rPr>
      </w:pPr>
      <w:r w:rsidRPr="00706229">
        <w:rPr>
          <w:rFonts w:ascii="Times New Roman" w:hAnsi="Times New Roman" w:cs="Times New Roman"/>
          <w:sz w:val="24"/>
          <w:szCs w:val="24"/>
        </w:rPr>
        <w:t>Ramurile principale formatoare a economie raionului</w:t>
      </w:r>
      <w:r w:rsidR="0058469C" w:rsidRPr="00706229">
        <w:rPr>
          <w:rFonts w:ascii="Times New Roman" w:hAnsi="Times New Roman" w:cs="Times New Roman"/>
          <w:sz w:val="24"/>
          <w:szCs w:val="24"/>
        </w:rPr>
        <w:t xml:space="preserve"> Orhei</w:t>
      </w:r>
      <w:r w:rsidRPr="00706229">
        <w:rPr>
          <w:rFonts w:ascii="Times New Roman" w:hAnsi="Times New Roman" w:cs="Times New Roman"/>
          <w:sz w:val="24"/>
          <w:szCs w:val="24"/>
        </w:rPr>
        <w:t xml:space="preserve"> sunt: </w:t>
      </w:r>
    </w:p>
    <w:p w:rsidR="00363108" w:rsidRPr="00706229" w:rsidRDefault="00614754" w:rsidP="00D672AB">
      <w:pPr>
        <w:pStyle w:val="ListParagraph"/>
        <w:numPr>
          <w:ilvl w:val="0"/>
          <w:numId w:val="49"/>
        </w:numPr>
        <w:spacing w:after="120" w:line="276" w:lineRule="auto"/>
        <w:ind w:left="714" w:hanging="357"/>
        <w:jc w:val="both"/>
        <w:rPr>
          <w:rFonts w:ascii="Times New Roman" w:hAnsi="Times New Roman" w:cs="Times New Roman"/>
        </w:rPr>
      </w:pPr>
      <w:r w:rsidRPr="00706229">
        <w:rPr>
          <w:rFonts w:ascii="Times New Roman" w:hAnsi="Times New Roman" w:cs="Times New Roman"/>
        </w:rPr>
        <w:t>Agricultura</w:t>
      </w:r>
      <w:r w:rsidR="004E518D" w:rsidRPr="00706229">
        <w:rPr>
          <w:rFonts w:ascii="Times New Roman" w:hAnsi="Times New Roman" w:cs="Times New Roman"/>
        </w:rPr>
        <w:t xml:space="preserve"> </w:t>
      </w:r>
    </w:p>
    <w:p w:rsidR="00363108" w:rsidRPr="00706229" w:rsidRDefault="007E697E" w:rsidP="00D672AB">
      <w:pPr>
        <w:pStyle w:val="ListParagraph"/>
        <w:numPr>
          <w:ilvl w:val="0"/>
          <w:numId w:val="49"/>
        </w:numPr>
        <w:spacing w:after="120" w:line="276" w:lineRule="auto"/>
        <w:ind w:left="714" w:hanging="357"/>
        <w:jc w:val="both"/>
        <w:rPr>
          <w:rFonts w:ascii="Times New Roman" w:hAnsi="Times New Roman" w:cs="Times New Roman"/>
        </w:rPr>
      </w:pPr>
      <w:r w:rsidRPr="00706229">
        <w:rPr>
          <w:rFonts w:ascii="Times New Roman" w:hAnsi="Times New Roman" w:cs="Times New Roman"/>
        </w:rPr>
        <w:t>Industria</w:t>
      </w:r>
    </w:p>
    <w:p w:rsidR="00363108" w:rsidRPr="00706229" w:rsidRDefault="008046A3" w:rsidP="00D672AB">
      <w:pPr>
        <w:pStyle w:val="ListParagraph"/>
        <w:numPr>
          <w:ilvl w:val="0"/>
          <w:numId w:val="49"/>
        </w:numPr>
        <w:spacing w:after="120" w:line="276" w:lineRule="auto"/>
        <w:ind w:left="714" w:hanging="357"/>
        <w:jc w:val="both"/>
        <w:rPr>
          <w:rFonts w:ascii="Times New Roman" w:hAnsi="Times New Roman" w:cs="Times New Roman"/>
        </w:rPr>
      </w:pPr>
      <w:r w:rsidRPr="00706229">
        <w:rPr>
          <w:rFonts w:ascii="Times New Roman" w:hAnsi="Times New Roman" w:cs="Times New Roman"/>
        </w:rPr>
        <w:t>Comerţul și s</w:t>
      </w:r>
      <w:r w:rsidR="00363108" w:rsidRPr="00706229">
        <w:rPr>
          <w:rFonts w:ascii="Times New Roman" w:hAnsi="Times New Roman" w:cs="Times New Roman"/>
        </w:rPr>
        <w:t xml:space="preserve">erviciile </w:t>
      </w:r>
    </w:p>
    <w:p w:rsidR="001037F5" w:rsidRPr="00706229" w:rsidRDefault="00F26725" w:rsidP="001037F5">
      <w:pPr>
        <w:spacing w:before="120" w:after="120"/>
        <w:jc w:val="both"/>
        <w:rPr>
          <w:rFonts w:ascii="Times New Roman" w:hAnsi="Times New Roman" w:cs="Times New Roman"/>
          <w:b/>
          <w:sz w:val="24"/>
          <w:szCs w:val="24"/>
          <w:u w:val="single"/>
        </w:rPr>
      </w:pPr>
      <w:r w:rsidRPr="00706229">
        <w:rPr>
          <w:rFonts w:ascii="Times New Roman" w:hAnsi="Times New Roman" w:cs="Times New Roman"/>
          <w:b/>
          <w:sz w:val="24"/>
          <w:szCs w:val="24"/>
        </w:rPr>
        <w:t>Veniturile populaţiei</w:t>
      </w:r>
      <w:r w:rsidRPr="00706229">
        <w:rPr>
          <w:rFonts w:ascii="Times New Roman" w:hAnsi="Times New Roman" w:cs="Times New Roman"/>
          <w:sz w:val="24"/>
          <w:szCs w:val="24"/>
        </w:rPr>
        <w:t xml:space="preserve"> </w:t>
      </w:r>
      <w:r w:rsidR="001037F5" w:rsidRPr="00706229">
        <w:rPr>
          <w:rFonts w:ascii="Times New Roman" w:hAnsi="Times New Roman" w:cs="Times New Roman"/>
          <w:sz w:val="24"/>
          <w:szCs w:val="24"/>
        </w:rPr>
        <w:t xml:space="preserve">În pofida diminuării ratei de sărăcie din ultimii ani, nivelul veniturilor în Republica Moldova </w:t>
      </w:r>
      <w:r w:rsidR="00614754" w:rsidRPr="00706229">
        <w:rPr>
          <w:rFonts w:ascii="Times New Roman" w:hAnsi="Times New Roman" w:cs="Times New Roman"/>
          <w:sz w:val="24"/>
          <w:szCs w:val="24"/>
        </w:rPr>
        <w:t>rămâne</w:t>
      </w:r>
      <w:r w:rsidR="001037F5" w:rsidRPr="00706229">
        <w:rPr>
          <w:rFonts w:ascii="Times New Roman" w:hAnsi="Times New Roman" w:cs="Times New Roman"/>
          <w:sz w:val="24"/>
          <w:szCs w:val="24"/>
        </w:rPr>
        <w:t xml:space="preserve"> cel mai scăzut comparativ cu țările din Europa Centrală și de Est. Media pentru perioada 2010-2016 a venitului național net ajustat per capita a constituit 2</w:t>
      </w:r>
      <w:r w:rsidR="00445801">
        <w:rPr>
          <w:rFonts w:ascii="Times New Roman" w:hAnsi="Times New Roman" w:cs="Times New Roman"/>
          <w:sz w:val="24"/>
          <w:szCs w:val="24"/>
        </w:rPr>
        <w:t> </w:t>
      </w:r>
      <w:r w:rsidR="001037F5" w:rsidRPr="00706229">
        <w:rPr>
          <w:rFonts w:ascii="Times New Roman" w:hAnsi="Times New Roman" w:cs="Times New Roman"/>
          <w:sz w:val="24"/>
          <w:szCs w:val="24"/>
        </w:rPr>
        <w:t>050 dolari SUA, ceea ce reprezintă doar 75% din nivelul înregistrat de Ucraina și doar 29% din nivelul înregistrat de România. Astfel, salariul mediu, care constituie principala sursă de venit a populației, constituie doar a cincea parte din media salariilor din țările Europei Centrale și de Est, la fel ca și productivitatea muncii.</w:t>
      </w:r>
      <w:r w:rsidR="00445801" w:rsidRPr="00445801">
        <w:rPr>
          <w:rStyle w:val="FootnoteReference"/>
          <w:rFonts w:ascii="Times New Roman" w:hAnsi="Times New Roman" w:cs="Times New Roman"/>
          <w:sz w:val="24"/>
          <w:szCs w:val="24"/>
        </w:rPr>
        <w:footnoteReference w:id="8"/>
      </w:r>
    </w:p>
    <w:p w:rsidR="00885D5C" w:rsidRPr="00706229" w:rsidRDefault="00885D5C" w:rsidP="00885D5C">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Pe </w:t>
      </w:r>
      <w:r w:rsidR="00614754" w:rsidRPr="00706229">
        <w:rPr>
          <w:rFonts w:ascii="Times New Roman" w:hAnsi="Times New Roman" w:cs="Times New Roman"/>
          <w:sz w:val="24"/>
          <w:szCs w:val="24"/>
        </w:rPr>
        <w:t>lângă</w:t>
      </w:r>
      <w:r w:rsidRPr="00706229">
        <w:rPr>
          <w:rFonts w:ascii="Times New Roman" w:hAnsi="Times New Roman" w:cs="Times New Roman"/>
          <w:sz w:val="24"/>
          <w:szCs w:val="24"/>
        </w:rPr>
        <w:t xml:space="preserve"> nivelul relativ scăzut al veniturilor, o altă problemă ține și de durabilitatea acestora. În ultimii ani, a crescut ponderea prestațiilor sociale în totalul de venituri disponibile (de la 18% în 2011 la 23% în 2017) și a remitențelor (de la 15% în 2011 la 17% în 2017), care prin definiție nu pot servi drept surse durabile de venituri: remitențele au tendința, cu timpul, să scadă pe măsura reîntregirii familiilor migranţilor moldoveni în țările unde au plecat, dar și a deficiențelor economice din Federația Rusă, care este principala sursa a remitențelor, prestațiile sociale </w:t>
      </w:r>
      <w:r w:rsidR="00614754" w:rsidRPr="00706229">
        <w:rPr>
          <w:rFonts w:ascii="Times New Roman" w:hAnsi="Times New Roman" w:cs="Times New Roman"/>
          <w:sz w:val="24"/>
          <w:szCs w:val="24"/>
        </w:rPr>
        <w:t>având</w:t>
      </w:r>
      <w:r w:rsidRPr="00706229">
        <w:rPr>
          <w:rFonts w:ascii="Times New Roman" w:hAnsi="Times New Roman" w:cs="Times New Roman"/>
          <w:sz w:val="24"/>
          <w:szCs w:val="24"/>
        </w:rPr>
        <w:t xml:space="preserve"> scopul de a diminua riscul de sărăcie și nicidecum de a majora veniturile, iar în contextul </w:t>
      </w:r>
      <w:r w:rsidR="00614754" w:rsidRPr="00706229">
        <w:rPr>
          <w:rFonts w:ascii="Times New Roman" w:hAnsi="Times New Roman" w:cs="Times New Roman"/>
          <w:sz w:val="24"/>
          <w:szCs w:val="24"/>
        </w:rPr>
        <w:t>constrângerilor</w:t>
      </w:r>
      <w:r w:rsidRPr="00706229">
        <w:rPr>
          <w:rFonts w:ascii="Times New Roman" w:hAnsi="Times New Roman" w:cs="Times New Roman"/>
          <w:sz w:val="24"/>
          <w:szCs w:val="24"/>
        </w:rPr>
        <w:t xml:space="preserve"> bugetare și a </w:t>
      </w:r>
      <w:r w:rsidR="00614754" w:rsidRPr="00706229">
        <w:rPr>
          <w:rFonts w:ascii="Times New Roman" w:hAnsi="Times New Roman" w:cs="Times New Roman"/>
          <w:sz w:val="24"/>
          <w:szCs w:val="24"/>
        </w:rPr>
        <w:t>îmbătrânirii</w:t>
      </w:r>
      <w:r w:rsidRPr="00706229">
        <w:rPr>
          <w:rFonts w:ascii="Times New Roman" w:hAnsi="Times New Roman" w:cs="Times New Roman"/>
          <w:sz w:val="24"/>
          <w:szCs w:val="24"/>
        </w:rPr>
        <w:t xml:space="preserve"> demografice, serv</w:t>
      </w:r>
      <w:r w:rsidR="00445801">
        <w:rPr>
          <w:rFonts w:ascii="Times New Roman" w:hAnsi="Times New Roman" w:cs="Times New Roman"/>
          <w:sz w:val="24"/>
          <w:szCs w:val="24"/>
        </w:rPr>
        <w:t>esc</w:t>
      </w:r>
      <w:r w:rsidRPr="00706229">
        <w:rPr>
          <w:rFonts w:ascii="Times New Roman" w:hAnsi="Times New Roman" w:cs="Times New Roman"/>
          <w:sz w:val="24"/>
          <w:szCs w:val="24"/>
        </w:rPr>
        <w:t xml:space="preserve"> mai </w:t>
      </w:r>
      <w:r w:rsidR="00614754" w:rsidRPr="00706229">
        <w:rPr>
          <w:rFonts w:ascii="Times New Roman" w:hAnsi="Times New Roman" w:cs="Times New Roman"/>
          <w:sz w:val="24"/>
          <w:szCs w:val="24"/>
        </w:rPr>
        <w:t>curând</w:t>
      </w:r>
      <w:r w:rsidRPr="00706229">
        <w:rPr>
          <w:rFonts w:ascii="Times New Roman" w:hAnsi="Times New Roman" w:cs="Times New Roman"/>
          <w:sz w:val="24"/>
          <w:szCs w:val="24"/>
        </w:rPr>
        <w:t xml:space="preserve"> drept sursă de riscuri și vulnerabilități sociale. În același timp, venitul din activitățile economice individuale, </w:t>
      </w:r>
      <w:r w:rsidR="00614754" w:rsidRPr="00706229">
        <w:rPr>
          <w:rFonts w:ascii="Times New Roman" w:hAnsi="Times New Roman" w:cs="Times New Roman"/>
          <w:sz w:val="24"/>
          <w:szCs w:val="24"/>
        </w:rPr>
        <w:t>atât</w:t>
      </w:r>
      <w:r w:rsidRPr="00706229">
        <w:rPr>
          <w:rFonts w:ascii="Times New Roman" w:hAnsi="Times New Roman" w:cs="Times New Roman"/>
          <w:sz w:val="24"/>
          <w:szCs w:val="24"/>
        </w:rPr>
        <w:t xml:space="preserve"> cele agricole, cât și cele nonagricole, de asemenea, este cel mai scăzut din țările de comparație, ponderea acestora în totalul de venituri </w:t>
      </w:r>
      <w:r w:rsidR="00614754" w:rsidRPr="00706229">
        <w:rPr>
          <w:rFonts w:ascii="Times New Roman" w:hAnsi="Times New Roman" w:cs="Times New Roman"/>
          <w:sz w:val="24"/>
          <w:szCs w:val="24"/>
        </w:rPr>
        <w:t>diminuându-se</w:t>
      </w:r>
      <w:r w:rsidRPr="00706229">
        <w:rPr>
          <w:rFonts w:ascii="Times New Roman" w:hAnsi="Times New Roman" w:cs="Times New Roman"/>
          <w:sz w:val="24"/>
          <w:szCs w:val="24"/>
        </w:rPr>
        <w:t xml:space="preserve"> de la 17% în 2011 la 13% în 2017.</w:t>
      </w:r>
      <w:r w:rsidR="00445801">
        <w:rPr>
          <w:rStyle w:val="FootnoteReference"/>
          <w:rFonts w:ascii="Times New Roman" w:hAnsi="Times New Roman" w:cs="Times New Roman"/>
          <w:sz w:val="24"/>
          <w:szCs w:val="24"/>
        </w:rPr>
        <w:footnoteReference w:id="9"/>
      </w:r>
      <w:r w:rsidRPr="00706229">
        <w:rPr>
          <w:rFonts w:ascii="Times New Roman" w:hAnsi="Times New Roman" w:cs="Times New Roman"/>
          <w:sz w:val="24"/>
          <w:szCs w:val="24"/>
        </w:rPr>
        <w:t xml:space="preserve"> </w:t>
      </w:r>
    </w:p>
    <w:p w:rsidR="00EF0DDA" w:rsidRPr="00706229" w:rsidRDefault="00EF0DDA" w:rsidP="00EF0DDA">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Nivelul scăzut de venituri și riscurile sporite de sărăcie </w:t>
      </w:r>
      <w:r w:rsidR="00F56896">
        <w:rPr>
          <w:rFonts w:ascii="Times New Roman" w:hAnsi="Times New Roman" w:cs="Times New Roman"/>
          <w:sz w:val="24"/>
          <w:szCs w:val="24"/>
        </w:rPr>
        <w:t>sunt</w:t>
      </w:r>
      <w:r w:rsidRPr="00706229">
        <w:rPr>
          <w:rFonts w:ascii="Times New Roman" w:hAnsi="Times New Roman" w:cs="Times New Roman"/>
          <w:sz w:val="24"/>
          <w:szCs w:val="24"/>
        </w:rPr>
        <w:t xml:space="preserve"> cauzate de oportunitățile economice limitate, care împiedică oamenii, să-și realizeze aspirațiile profesionale, </w:t>
      </w:r>
      <w:r w:rsidR="00614754" w:rsidRPr="00706229">
        <w:rPr>
          <w:rFonts w:ascii="Times New Roman" w:hAnsi="Times New Roman" w:cs="Times New Roman"/>
          <w:sz w:val="24"/>
          <w:szCs w:val="24"/>
        </w:rPr>
        <w:t>atât</w:t>
      </w:r>
      <w:r w:rsidRPr="00706229">
        <w:rPr>
          <w:rFonts w:ascii="Times New Roman" w:hAnsi="Times New Roman" w:cs="Times New Roman"/>
          <w:sz w:val="24"/>
          <w:szCs w:val="24"/>
        </w:rPr>
        <w:t xml:space="preserve"> în calitate de angajați, </w:t>
      </w:r>
      <w:r w:rsidR="00614754" w:rsidRPr="00706229">
        <w:rPr>
          <w:rFonts w:ascii="Times New Roman" w:hAnsi="Times New Roman" w:cs="Times New Roman"/>
          <w:sz w:val="24"/>
          <w:szCs w:val="24"/>
        </w:rPr>
        <w:t>cât</w:t>
      </w:r>
      <w:r w:rsidRPr="00706229">
        <w:rPr>
          <w:rFonts w:ascii="Times New Roman" w:hAnsi="Times New Roman" w:cs="Times New Roman"/>
          <w:sz w:val="24"/>
          <w:szCs w:val="24"/>
        </w:rPr>
        <w:t xml:space="preserve"> și în calitate de angajatori.</w:t>
      </w:r>
    </w:p>
    <w:p w:rsidR="00242B9A" w:rsidRPr="00706229" w:rsidRDefault="00242B9A" w:rsidP="002F2616">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Structura veniturilor disponibile</w:t>
      </w:r>
      <w:r w:rsidR="003A578A" w:rsidRPr="00706229">
        <w:rPr>
          <w:rFonts w:ascii="Times New Roman" w:hAnsi="Times New Roman" w:cs="Times New Roman"/>
          <w:sz w:val="24"/>
          <w:szCs w:val="24"/>
          <w:u w:val="single"/>
        </w:rPr>
        <w:t>,</w:t>
      </w:r>
      <w:r w:rsidR="00EF0DDA" w:rsidRPr="00706229">
        <w:rPr>
          <w:rFonts w:ascii="Times New Roman" w:hAnsi="Times New Roman" w:cs="Times New Roman"/>
          <w:sz w:val="24"/>
          <w:szCs w:val="24"/>
          <w:u w:val="single"/>
        </w:rPr>
        <w:t xml:space="preserve"> raionul Orhei</w:t>
      </w:r>
    </w:p>
    <w:tbl>
      <w:tblPr>
        <w:tblStyle w:val="TableGrid"/>
        <w:tblW w:w="9648" w:type="dxa"/>
        <w:tblLook w:val="04A0" w:firstRow="1" w:lastRow="0" w:firstColumn="1" w:lastColumn="0" w:noHBand="0" w:noVBand="1"/>
      </w:tblPr>
      <w:tblGrid>
        <w:gridCol w:w="4428"/>
        <w:gridCol w:w="1033"/>
        <w:gridCol w:w="1080"/>
        <w:gridCol w:w="1080"/>
        <w:gridCol w:w="1080"/>
        <w:gridCol w:w="947"/>
      </w:tblGrid>
      <w:tr w:rsidR="00242B9A" w:rsidRPr="00706229" w:rsidTr="00AA2F14">
        <w:tc>
          <w:tcPr>
            <w:tcW w:w="4428" w:type="dxa"/>
          </w:tcPr>
          <w:p w:rsidR="00242B9A" w:rsidRPr="00706229" w:rsidRDefault="00242B9A" w:rsidP="00445801">
            <w:pPr>
              <w:jc w:val="center"/>
              <w:rPr>
                <w:rFonts w:ascii="Times New Roman" w:hAnsi="Times New Roman" w:cs="Times New Roman"/>
                <w:b/>
                <w:lang w:val="ro-RO"/>
              </w:rPr>
            </w:pPr>
          </w:p>
        </w:tc>
        <w:tc>
          <w:tcPr>
            <w:tcW w:w="1033" w:type="dxa"/>
          </w:tcPr>
          <w:p w:rsidR="00242B9A" w:rsidRPr="00706229" w:rsidRDefault="00242B9A" w:rsidP="00445801">
            <w:pPr>
              <w:jc w:val="center"/>
              <w:rPr>
                <w:rFonts w:ascii="Times New Roman" w:hAnsi="Times New Roman" w:cs="Times New Roman"/>
                <w:b/>
                <w:lang w:val="ro-RO"/>
              </w:rPr>
            </w:pPr>
            <w:r w:rsidRPr="00706229">
              <w:rPr>
                <w:rFonts w:ascii="Times New Roman" w:hAnsi="Times New Roman" w:cs="Times New Roman"/>
                <w:b/>
                <w:lang w:val="ro-RO"/>
              </w:rPr>
              <w:t>2014</w:t>
            </w:r>
          </w:p>
        </w:tc>
        <w:tc>
          <w:tcPr>
            <w:tcW w:w="1080" w:type="dxa"/>
          </w:tcPr>
          <w:p w:rsidR="00242B9A" w:rsidRPr="00706229" w:rsidRDefault="00242B9A" w:rsidP="00445801">
            <w:pPr>
              <w:jc w:val="center"/>
              <w:rPr>
                <w:rFonts w:ascii="Times New Roman" w:hAnsi="Times New Roman" w:cs="Times New Roman"/>
                <w:b/>
                <w:lang w:val="ro-RO"/>
              </w:rPr>
            </w:pPr>
            <w:r w:rsidRPr="00706229">
              <w:rPr>
                <w:rFonts w:ascii="Times New Roman" w:hAnsi="Times New Roman" w:cs="Times New Roman"/>
                <w:b/>
                <w:lang w:val="ro-RO"/>
              </w:rPr>
              <w:t>2015</w:t>
            </w:r>
          </w:p>
        </w:tc>
        <w:tc>
          <w:tcPr>
            <w:tcW w:w="1080" w:type="dxa"/>
          </w:tcPr>
          <w:p w:rsidR="00242B9A" w:rsidRPr="00706229" w:rsidRDefault="00242B9A" w:rsidP="00445801">
            <w:pPr>
              <w:jc w:val="center"/>
              <w:rPr>
                <w:rFonts w:ascii="Times New Roman" w:hAnsi="Times New Roman" w:cs="Times New Roman"/>
                <w:b/>
                <w:lang w:val="ro-RO"/>
              </w:rPr>
            </w:pPr>
            <w:r w:rsidRPr="00706229">
              <w:rPr>
                <w:rFonts w:ascii="Times New Roman" w:hAnsi="Times New Roman" w:cs="Times New Roman"/>
                <w:b/>
                <w:lang w:val="ro-RO"/>
              </w:rPr>
              <w:t>2016</w:t>
            </w:r>
          </w:p>
        </w:tc>
        <w:tc>
          <w:tcPr>
            <w:tcW w:w="1080" w:type="dxa"/>
          </w:tcPr>
          <w:p w:rsidR="00242B9A" w:rsidRPr="00706229" w:rsidRDefault="00242B9A" w:rsidP="00445801">
            <w:pPr>
              <w:jc w:val="center"/>
              <w:rPr>
                <w:rFonts w:ascii="Times New Roman" w:hAnsi="Times New Roman" w:cs="Times New Roman"/>
                <w:b/>
                <w:lang w:val="ro-RO"/>
              </w:rPr>
            </w:pPr>
            <w:r w:rsidRPr="00706229">
              <w:rPr>
                <w:rFonts w:ascii="Times New Roman" w:hAnsi="Times New Roman" w:cs="Times New Roman"/>
                <w:b/>
                <w:lang w:val="ro-RO"/>
              </w:rPr>
              <w:t>2017</w:t>
            </w:r>
          </w:p>
        </w:tc>
        <w:tc>
          <w:tcPr>
            <w:tcW w:w="947" w:type="dxa"/>
          </w:tcPr>
          <w:p w:rsidR="00242B9A" w:rsidRPr="00706229" w:rsidRDefault="00242B9A" w:rsidP="00445801">
            <w:pPr>
              <w:jc w:val="center"/>
              <w:rPr>
                <w:rFonts w:ascii="Times New Roman" w:hAnsi="Times New Roman" w:cs="Times New Roman"/>
                <w:b/>
                <w:lang w:val="ro-RO"/>
              </w:rPr>
            </w:pPr>
            <w:r w:rsidRPr="00706229">
              <w:rPr>
                <w:rFonts w:ascii="Times New Roman" w:hAnsi="Times New Roman" w:cs="Times New Roman"/>
                <w:b/>
                <w:lang w:val="ro-RO"/>
              </w:rPr>
              <w:t>2018</w:t>
            </w:r>
          </w:p>
        </w:tc>
      </w:tr>
      <w:tr w:rsidR="00242B9A" w:rsidRPr="00445801" w:rsidTr="00AA2F14">
        <w:tc>
          <w:tcPr>
            <w:tcW w:w="4428" w:type="dxa"/>
          </w:tcPr>
          <w:p w:rsidR="00242B9A" w:rsidRPr="00445801" w:rsidRDefault="00242B9A" w:rsidP="00445801">
            <w:pPr>
              <w:rPr>
                <w:rFonts w:ascii="Times New Roman" w:hAnsi="Times New Roman" w:cs="Times New Roman"/>
                <w:b/>
                <w:lang w:val="ro-RO"/>
              </w:rPr>
            </w:pPr>
            <w:r w:rsidRPr="00445801">
              <w:rPr>
                <w:rFonts w:ascii="Times New Roman" w:hAnsi="Times New Roman" w:cs="Times New Roman"/>
                <w:b/>
                <w:lang w:val="ro-RO"/>
              </w:rPr>
              <w:t>Total venituri disponibile (medii lunare pe o persoană), lei</w:t>
            </w:r>
          </w:p>
        </w:tc>
        <w:tc>
          <w:tcPr>
            <w:tcW w:w="1033" w:type="dxa"/>
          </w:tcPr>
          <w:p w:rsidR="00242B9A" w:rsidRPr="00445801" w:rsidRDefault="00242B9A" w:rsidP="00445801">
            <w:pPr>
              <w:jc w:val="center"/>
              <w:rPr>
                <w:rFonts w:ascii="Times New Roman" w:hAnsi="Times New Roman" w:cs="Times New Roman"/>
                <w:b/>
                <w:lang w:val="ro-RO"/>
              </w:rPr>
            </w:pPr>
            <w:r w:rsidRPr="00445801">
              <w:rPr>
                <w:rFonts w:ascii="Times New Roman" w:hAnsi="Times New Roman" w:cs="Times New Roman"/>
                <w:b/>
                <w:lang w:val="ro-RO"/>
              </w:rPr>
              <w:t>1</w:t>
            </w:r>
            <w:r w:rsidR="00445801">
              <w:rPr>
                <w:rFonts w:ascii="Times New Roman" w:hAnsi="Times New Roman" w:cs="Times New Roman"/>
                <w:b/>
                <w:lang w:val="ro-RO"/>
              </w:rPr>
              <w:t> </w:t>
            </w:r>
            <w:r w:rsidRPr="00445801">
              <w:rPr>
                <w:rFonts w:ascii="Times New Roman" w:hAnsi="Times New Roman" w:cs="Times New Roman"/>
                <w:b/>
                <w:lang w:val="ro-RO"/>
              </w:rPr>
              <w:t>564,3</w:t>
            </w:r>
          </w:p>
        </w:tc>
        <w:tc>
          <w:tcPr>
            <w:tcW w:w="1080" w:type="dxa"/>
          </w:tcPr>
          <w:p w:rsidR="00242B9A" w:rsidRPr="00445801" w:rsidRDefault="00242B9A" w:rsidP="00445801">
            <w:pPr>
              <w:jc w:val="center"/>
              <w:rPr>
                <w:rFonts w:ascii="Times New Roman" w:hAnsi="Times New Roman" w:cs="Times New Roman"/>
                <w:b/>
                <w:lang w:val="ro-RO"/>
              </w:rPr>
            </w:pPr>
            <w:r w:rsidRPr="00445801">
              <w:rPr>
                <w:rFonts w:ascii="Times New Roman" w:hAnsi="Times New Roman" w:cs="Times New Roman"/>
                <w:b/>
                <w:lang w:val="ro-RO"/>
              </w:rPr>
              <w:t>1</w:t>
            </w:r>
            <w:r w:rsidR="00445801">
              <w:rPr>
                <w:rFonts w:ascii="Times New Roman" w:hAnsi="Times New Roman" w:cs="Times New Roman"/>
                <w:b/>
                <w:lang w:val="ro-RO"/>
              </w:rPr>
              <w:t> </w:t>
            </w:r>
            <w:r w:rsidRPr="00445801">
              <w:rPr>
                <w:rFonts w:ascii="Times New Roman" w:hAnsi="Times New Roman" w:cs="Times New Roman"/>
                <w:b/>
                <w:lang w:val="ro-RO"/>
              </w:rPr>
              <w:t>732,4</w:t>
            </w:r>
          </w:p>
        </w:tc>
        <w:tc>
          <w:tcPr>
            <w:tcW w:w="1080" w:type="dxa"/>
          </w:tcPr>
          <w:p w:rsidR="00242B9A" w:rsidRPr="00445801" w:rsidRDefault="00242B9A" w:rsidP="00445801">
            <w:pPr>
              <w:jc w:val="center"/>
              <w:rPr>
                <w:rFonts w:ascii="Times New Roman" w:hAnsi="Times New Roman" w:cs="Times New Roman"/>
                <w:b/>
                <w:lang w:val="ro-RO"/>
              </w:rPr>
            </w:pPr>
            <w:r w:rsidRPr="00445801">
              <w:rPr>
                <w:rFonts w:ascii="Times New Roman" w:hAnsi="Times New Roman" w:cs="Times New Roman"/>
                <w:b/>
                <w:lang w:val="ro-RO"/>
              </w:rPr>
              <w:t>1</w:t>
            </w:r>
            <w:r w:rsidR="00445801">
              <w:rPr>
                <w:rFonts w:ascii="Times New Roman" w:hAnsi="Times New Roman" w:cs="Times New Roman"/>
                <w:b/>
                <w:lang w:val="ro-RO"/>
              </w:rPr>
              <w:t> </w:t>
            </w:r>
            <w:r w:rsidRPr="00445801">
              <w:rPr>
                <w:rFonts w:ascii="Times New Roman" w:hAnsi="Times New Roman" w:cs="Times New Roman"/>
                <w:b/>
                <w:lang w:val="ro-RO"/>
              </w:rPr>
              <w:t>809,1</w:t>
            </w:r>
          </w:p>
        </w:tc>
        <w:tc>
          <w:tcPr>
            <w:tcW w:w="1080" w:type="dxa"/>
          </w:tcPr>
          <w:p w:rsidR="00242B9A" w:rsidRPr="00445801" w:rsidRDefault="00242B9A" w:rsidP="00445801">
            <w:pPr>
              <w:jc w:val="center"/>
              <w:rPr>
                <w:rFonts w:ascii="Times New Roman" w:hAnsi="Times New Roman" w:cs="Times New Roman"/>
                <w:b/>
                <w:lang w:val="ro-RO"/>
              </w:rPr>
            </w:pPr>
            <w:r w:rsidRPr="00445801">
              <w:rPr>
                <w:rFonts w:ascii="Times New Roman" w:hAnsi="Times New Roman" w:cs="Times New Roman"/>
                <w:b/>
                <w:lang w:val="ro-RO"/>
              </w:rPr>
              <w:t>1</w:t>
            </w:r>
            <w:r w:rsidR="00445801">
              <w:rPr>
                <w:rFonts w:ascii="Times New Roman" w:hAnsi="Times New Roman" w:cs="Times New Roman"/>
                <w:b/>
                <w:lang w:val="ro-RO"/>
              </w:rPr>
              <w:t> </w:t>
            </w:r>
            <w:r w:rsidRPr="00445801">
              <w:rPr>
                <w:rFonts w:ascii="Times New Roman" w:hAnsi="Times New Roman" w:cs="Times New Roman"/>
                <w:b/>
                <w:lang w:val="ro-RO"/>
              </w:rPr>
              <w:t>966,0</w:t>
            </w:r>
          </w:p>
        </w:tc>
        <w:tc>
          <w:tcPr>
            <w:tcW w:w="947" w:type="dxa"/>
          </w:tcPr>
          <w:p w:rsidR="00242B9A" w:rsidRPr="00445801" w:rsidRDefault="00242B9A" w:rsidP="00445801">
            <w:pPr>
              <w:jc w:val="center"/>
              <w:rPr>
                <w:rFonts w:ascii="Times New Roman" w:hAnsi="Times New Roman" w:cs="Times New Roman"/>
                <w:b/>
                <w:lang w:val="ro-RO"/>
              </w:rPr>
            </w:pPr>
            <w:r w:rsidRPr="00445801">
              <w:rPr>
                <w:rFonts w:ascii="Times New Roman" w:hAnsi="Times New Roman" w:cs="Times New Roman"/>
                <w:b/>
                <w:lang w:val="ro-RO"/>
              </w:rPr>
              <w:t>2</w:t>
            </w:r>
            <w:r w:rsidR="00445801">
              <w:rPr>
                <w:rFonts w:ascii="Times New Roman" w:hAnsi="Times New Roman" w:cs="Times New Roman"/>
                <w:b/>
                <w:lang w:val="ro-RO"/>
              </w:rPr>
              <w:t> </w:t>
            </w:r>
            <w:r w:rsidRPr="00445801">
              <w:rPr>
                <w:rFonts w:ascii="Times New Roman" w:hAnsi="Times New Roman" w:cs="Times New Roman"/>
                <w:b/>
                <w:lang w:val="ro-RO"/>
              </w:rPr>
              <w:t>151,2</w:t>
            </w:r>
          </w:p>
        </w:tc>
      </w:tr>
      <w:tr w:rsidR="00242B9A" w:rsidRPr="00706229" w:rsidTr="00AA2F14">
        <w:tc>
          <w:tcPr>
            <w:tcW w:w="4428" w:type="dxa"/>
          </w:tcPr>
          <w:p w:rsidR="00242B9A" w:rsidRPr="00706229" w:rsidRDefault="00242B9A" w:rsidP="00445801">
            <w:pPr>
              <w:rPr>
                <w:rFonts w:ascii="Times New Roman" w:hAnsi="Times New Roman" w:cs="Times New Roman"/>
                <w:lang w:val="ro-RO"/>
              </w:rPr>
            </w:pPr>
            <w:r w:rsidRPr="00706229">
              <w:rPr>
                <w:rFonts w:ascii="Times New Roman" w:hAnsi="Times New Roman" w:cs="Times New Roman"/>
                <w:lang w:val="ro-RO"/>
              </w:rPr>
              <w:t>inclusiv în %, pe surse de formare:</w:t>
            </w:r>
          </w:p>
        </w:tc>
        <w:tc>
          <w:tcPr>
            <w:tcW w:w="1033" w:type="dxa"/>
          </w:tcPr>
          <w:p w:rsidR="00242B9A" w:rsidRPr="00706229" w:rsidRDefault="00242B9A" w:rsidP="00445801">
            <w:pPr>
              <w:jc w:val="center"/>
              <w:rPr>
                <w:rFonts w:ascii="Times New Roman" w:hAnsi="Times New Roman" w:cs="Times New Roman"/>
                <w:lang w:val="ro-RO"/>
              </w:rPr>
            </w:pPr>
          </w:p>
        </w:tc>
        <w:tc>
          <w:tcPr>
            <w:tcW w:w="1080" w:type="dxa"/>
          </w:tcPr>
          <w:p w:rsidR="00242B9A" w:rsidRPr="00706229" w:rsidRDefault="00242B9A" w:rsidP="00445801">
            <w:pPr>
              <w:jc w:val="center"/>
              <w:rPr>
                <w:rFonts w:ascii="Times New Roman" w:hAnsi="Times New Roman" w:cs="Times New Roman"/>
                <w:lang w:val="ro-RO"/>
              </w:rPr>
            </w:pPr>
          </w:p>
        </w:tc>
        <w:tc>
          <w:tcPr>
            <w:tcW w:w="1080" w:type="dxa"/>
          </w:tcPr>
          <w:p w:rsidR="00242B9A" w:rsidRPr="00706229" w:rsidRDefault="00242B9A" w:rsidP="00445801">
            <w:pPr>
              <w:jc w:val="center"/>
              <w:rPr>
                <w:rFonts w:ascii="Times New Roman" w:hAnsi="Times New Roman" w:cs="Times New Roman"/>
                <w:lang w:val="ro-RO"/>
              </w:rPr>
            </w:pPr>
          </w:p>
        </w:tc>
        <w:tc>
          <w:tcPr>
            <w:tcW w:w="1080" w:type="dxa"/>
          </w:tcPr>
          <w:p w:rsidR="00242B9A" w:rsidRPr="00706229" w:rsidRDefault="00242B9A" w:rsidP="00445801">
            <w:pPr>
              <w:jc w:val="center"/>
              <w:rPr>
                <w:rFonts w:ascii="Times New Roman" w:hAnsi="Times New Roman" w:cs="Times New Roman"/>
                <w:lang w:val="ro-RO"/>
              </w:rPr>
            </w:pPr>
          </w:p>
        </w:tc>
        <w:tc>
          <w:tcPr>
            <w:tcW w:w="947" w:type="dxa"/>
          </w:tcPr>
          <w:p w:rsidR="00242B9A" w:rsidRPr="00706229" w:rsidRDefault="00242B9A" w:rsidP="00445801">
            <w:pPr>
              <w:jc w:val="center"/>
              <w:rPr>
                <w:rFonts w:ascii="Times New Roman" w:hAnsi="Times New Roman" w:cs="Times New Roman"/>
                <w:lang w:val="ro-RO"/>
              </w:rPr>
            </w:pPr>
          </w:p>
        </w:tc>
      </w:tr>
      <w:tr w:rsidR="00242B9A" w:rsidRPr="00706229" w:rsidTr="00AA2F14">
        <w:tc>
          <w:tcPr>
            <w:tcW w:w="4428" w:type="dxa"/>
          </w:tcPr>
          <w:p w:rsidR="00242B9A" w:rsidRPr="00706229" w:rsidRDefault="00242B9A" w:rsidP="00445801">
            <w:pPr>
              <w:rPr>
                <w:rFonts w:ascii="Times New Roman" w:hAnsi="Times New Roman" w:cs="Times New Roman"/>
                <w:lang w:val="ro-RO"/>
              </w:rPr>
            </w:pPr>
            <w:r w:rsidRPr="00706229">
              <w:rPr>
                <w:rFonts w:ascii="Times New Roman" w:hAnsi="Times New Roman" w:cs="Times New Roman"/>
                <w:lang w:val="ro-RO"/>
              </w:rPr>
              <w:t>Activitatea salarială</w:t>
            </w:r>
          </w:p>
        </w:tc>
        <w:tc>
          <w:tcPr>
            <w:tcW w:w="1033" w:type="dxa"/>
          </w:tcPr>
          <w:p w:rsidR="00242B9A" w:rsidRPr="00706229" w:rsidRDefault="00242B9A" w:rsidP="00445801">
            <w:pPr>
              <w:jc w:val="center"/>
              <w:rPr>
                <w:rFonts w:ascii="Times New Roman" w:hAnsi="Times New Roman" w:cs="Times New Roman"/>
                <w:lang w:val="ro-RO"/>
              </w:rPr>
            </w:pPr>
            <w:r w:rsidRPr="00706229">
              <w:rPr>
                <w:rFonts w:ascii="Times New Roman" w:hAnsi="Times New Roman" w:cs="Times New Roman"/>
                <w:lang w:val="ro-RO"/>
              </w:rPr>
              <w:t>33,1</w:t>
            </w:r>
          </w:p>
        </w:tc>
        <w:tc>
          <w:tcPr>
            <w:tcW w:w="1080" w:type="dxa"/>
          </w:tcPr>
          <w:p w:rsidR="00242B9A" w:rsidRPr="00706229" w:rsidRDefault="00242B9A" w:rsidP="00445801">
            <w:pPr>
              <w:jc w:val="center"/>
              <w:rPr>
                <w:rFonts w:ascii="Times New Roman" w:hAnsi="Times New Roman" w:cs="Times New Roman"/>
                <w:lang w:val="ro-RO"/>
              </w:rPr>
            </w:pPr>
            <w:r w:rsidRPr="00706229">
              <w:rPr>
                <w:rFonts w:ascii="Times New Roman" w:hAnsi="Times New Roman" w:cs="Times New Roman"/>
                <w:lang w:val="ro-RO"/>
              </w:rPr>
              <w:t>33,2</w:t>
            </w:r>
          </w:p>
        </w:tc>
        <w:tc>
          <w:tcPr>
            <w:tcW w:w="1080" w:type="dxa"/>
          </w:tcPr>
          <w:p w:rsidR="00242B9A" w:rsidRPr="00706229" w:rsidRDefault="00242B9A" w:rsidP="00445801">
            <w:pPr>
              <w:jc w:val="center"/>
              <w:rPr>
                <w:rFonts w:ascii="Times New Roman" w:hAnsi="Times New Roman" w:cs="Times New Roman"/>
                <w:lang w:val="ro-RO"/>
              </w:rPr>
            </w:pPr>
            <w:r w:rsidRPr="00706229">
              <w:rPr>
                <w:rFonts w:ascii="Times New Roman" w:hAnsi="Times New Roman" w:cs="Times New Roman"/>
                <w:lang w:val="ro-RO"/>
              </w:rPr>
              <w:t>32,5</w:t>
            </w:r>
          </w:p>
        </w:tc>
        <w:tc>
          <w:tcPr>
            <w:tcW w:w="1080" w:type="dxa"/>
          </w:tcPr>
          <w:p w:rsidR="00242B9A" w:rsidRPr="00706229" w:rsidRDefault="00242B9A" w:rsidP="00445801">
            <w:pPr>
              <w:jc w:val="center"/>
              <w:rPr>
                <w:rFonts w:ascii="Times New Roman" w:hAnsi="Times New Roman" w:cs="Times New Roman"/>
                <w:lang w:val="ro-RO"/>
              </w:rPr>
            </w:pPr>
            <w:r w:rsidRPr="00706229">
              <w:rPr>
                <w:rFonts w:ascii="Times New Roman" w:hAnsi="Times New Roman" w:cs="Times New Roman"/>
                <w:lang w:val="ro-RO"/>
              </w:rPr>
              <w:t>36,1</w:t>
            </w:r>
          </w:p>
        </w:tc>
        <w:tc>
          <w:tcPr>
            <w:tcW w:w="947" w:type="dxa"/>
          </w:tcPr>
          <w:p w:rsidR="00242B9A" w:rsidRPr="00706229" w:rsidRDefault="00242B9A" w:rsidP="00445801">
            <w:pPr>
              <w:jc w:val="center"/>
              <w:rPr>
                <w:rFonts w:ascii="Times New Roman" w:hAnsi="Times New Roman" w:cs="Times New Roman"/>
                <w:lang w:val="ro-RO"/>
              </w:rPr>
            </w:pPr>
            <w:r w:rsidRPr="00706229">
              <w:rPr>
                <w:rFonts w:ascii="Times New Roman" w:hAnsi="Times New Roman" w:cs="Times New Roman"/>
                <w:lang w:val="ro-RO"/>
              </w:rPr>
              <w:t>36,7</w:t>
            </w:r>
          </w:p>
        </w:tc>
      </w:tr>
      <w:tr w:rsidR="00242B9A" w:rsidRPr="00706229" w:rsidTr="00AA2F14">
        <w:tc>
          <w:tcPr>
            <w:tcW w:w="4428" w:type="dxa"/>
          </w:tcPr>
          <w:p w:rsidR="00242B9A" w:rsidRPr="00706229" w:rsidRDefault="00242B9A" w:rsidP="00445801">
            <w:pPr>
              <w:rPr>
                <w:rFonts w:ascii="Times New Roman" w:hAnsi="Times New Roman" w:cs="Times New Roman"/>
                <w:lang w:val="ro-RO"/>
              </w:rPr>
            </w:pPr>
            <w:r w:rsidRPr="00706229">
              <w:rPr>
                <w:rFonts w:ascii="Times New Roman" w:hAnsi="Times New Roman" w:cs="Times New Roman"/>
                <w:lang w:val="ro-RO"/>
              </w:rPr>
              <w:t>Activitatea individuală agricolă</w:t>
            </w:r>
          </w:p>
        </w:tc>
        <w:tc>
          <w:tcPr>
            <w:tcW w:w="1033" w:type="dxa"/>
          </w:tcPr>
          <w:p w:rsidR="00242B9A" w:rsidRPr="00706229" w:rsidRDefault="00242B9A" w:rsidP="00445801">
            <w:pPr>
              <w:jc w:val="center"/>
              <w:rPr>
                <w:rFonts w:ascii="Times New Roman" w:hAnsi="Times New Roman" w:cs="Times New Roman"/>
                <w:lang w:val="ro-RO"/>
              </w:rPr>
            </w:pPr>
            <w:r w:rsidRPr="00706229">
              <w:rPr>
                <w:rFonts w:ascii="Times New Roman" w:hAnsi="Times New Roman" w:cs="Times New Roman"/>
                <w:lang w:val="ro-RO"/>
              </w:rPr>
              <w:t>13,5</w:t>
            </w:r>
          </w:p>
        </w:tc>
        <w:tc>
          <w:tcPr>
            <w:tcW w:w="1080" w:type="dxa"/>
          </w:tcPr>
          <w:p w:rsidR="00242B9A" w:rsidRPr="00706229" w:rsidRDefault="00242B9A" w:rsidP="00445801">
            <w:pPr>
              <w:jc w:val="center"/>
              <w:rPr>
                <w:rFonts w:ascii="Times New Roman" w:hAnsi="Times New Roman" w:cs="Times New Roman"/>
                <w:lang w:val="ro-RO"/>
              </w:rPr>
            </w:pPr>
            <w:r w:rsidRPr="00706229">
              <w:rPr>
                <w:rFonts w:ascii="Times New Roman" w:hAnsi="Times New Roman" w:cs="Times New Roman"/>
                <w:lang w:val="ro-RO"/>
              </w:rPr>
              <w:t>12,7</w:t>
            </w:r>
          </w:p>
        </w:tc>
        <w:tc>
          <w:tcPr>
            <w:tcW w:w="1080" w:type="dxa"/>
          </w:tcPr>
          <w:p w:rsidR="00242B9A" w:rsidRPr="00706229" w:rsidRDefault="00242B9A" w:rsidP="00445801">
            <w:pPr>
              <w:jc w:val="center"/>
              <w:rPr>
                <w:rFonts w:ascii="Times New Roman" w:hAnsi="Times New Roman" w:cs="Times New Roman"/>
                <w:lang w:val="ro-RO"/>
              </w:rPr>
            </w:pPr>
            <w:r w:rsidRPr="00706229">
              <w:rPr>
                <w:rFonts w:ascii="Times New Roman" w:hAnsi="Times New Roman" w:cs="Times New Roman"/>
                <w:lang w:val="ro-RO"/>
              </w:rPr>
              <w:t>12,5</w:t>
            </w:r>
          </w:p>
        </w:tc>
        <w:tc>
          <w:tcPr>
            <w:tcW w:w="1080" w:type="dxa"/>
          </w:tcPr>
          <w:p w:rsidR="00242B9A" w:rsidRPr="00706229" w:rsidRDefault="00242B9A" w:rsidP="00445801">
            <w:pPr>
              <w:jc w:val="center"/>
              <w:rPr>
                <w:rFonts w:ascii="Times New Roman" w:hAnsi="Times New Roman" w:cs="Times New Roman"/>
                <w:lang w:val="ro-RO"/>
              </w:rPr>
            </w:pPr>
            <w:r w:rsidRPr="00706229">
              <w:rPr>
                <w:rFonts w:ascii="Times New Roman" w:hAnsi="Times New Roman" w:cs="Times New Roman"/>
                <w:lang w:val="ro-RO"/>
              </w:rPr>
              <w:t>10,1</w:t>
            </w:r>
          </w:p>
        </w:tc>
        <w:tc>
          <w:tcPr>
            <w:tcW w:w="947" w:type="dxa"/>
          </w:tcPr>
          <w:p w:rsidR="00242B9A" w:rsidRPr="00706229" w:rsidRDefault="00242B9A" w:rsidP="00445801">
            <w:pPr>
              <w:jc w:val="center"/>
              <w:rPr>
                <w:rFonts w:ascii="Times New Roman" w:hAnsi="Times New Roman" w:cs="Times New Roman"/>
                <w:lang w:val="ro-RO"/>
              </w:rPr>
            </w:pPr>
            <w:r w:rsidRPr="00706229">
              <w:rPr>
                <w:rFonts w:ascii="Times New Roman" w:hAnsi="Times New Roman" w:cs="Times New Roman"/>
                <w:lang w:val="ro-RO"/>
              </w:rPr>
              <w:t>80,8</w:t>
            </w:r>
          </w:p>
        </w:tc>
      </w:tr>
      <w:tr w:rsidR="00242B9A" w:rsidRPr="00706229" w:rsidTr="00AA2F14">
        <w:tc>
          <w:tcPr>
            <w:tcW w:w="4428" w:type="dxa"/>
          </w:tcPr>
          <w:p w:rsidR="00242B9A" w:rsidRPr="00706229" w:rsidRDefault="00242B9A" w:rsidP="00445801">
            <w:pPr>
              <w:rPr>
                <w:rFonts w:ascii="Times New Roman" w:hAnsi="Times New Roman" w:cs="Times New Roman"/>
                <w:lang w:val="ro-RO"/>
              </w:rPr>
            </w:pPr>
            <w:r w:rsidRPr="00706229">
              <w:rPr>
                <w:rFonts w:ascii="Times New Roman" w:hAnsi="Times New Roman" w:cs="Times New Roman"/>
                <w:lang w:val="ro-RO"/>
              </w:rPr>
              <w:t>Activitatea individuală non-agricolă</w:t>
            </w:r>
          </w:p>
        </w:tc>
        <w:tc>
          <w:tcPr>
            <w:tcW w:w="1033" w:type="dxa"/>
          </w:tcPr>
          <w:p w:rsidR="00242B9A" w:rsidRPr="00706229" w:rsidRDefault="00242B9A" w:rsidP="00445801">
            <w:pPr>
              <w:jc w:val="center"/>
              <w:rPr>
                <w:rFonts w:ascii="Times New Roman" w:hAnsi="Times New Roman" w:cs="Times New Roman"/>
                <w:lang w:val="ro-RO"/>
              </w:rPr>
            </w:pPr>
            <w:r w:rsidRPr="00706229">
              <w:rPr>
                <w:rFonts w:ascii="Times New Roman" w:hAnsi="Times New Roman" w:cs="Times New Roman"/>
                <w:lang w:val="ro-RO"/>
              </w:rPr>
              <w:t>8,1</w:t>
            </w:r>
          </w:p>
        </w:tc>
        <w:tc>
          <w:tcPr>
            <w:tcW w:w="1080" w:type="dxa"/>
          </w:tcPr>
          <w:p w:rsidR="00242B9A" w:rsidRPr="00706229" w:rsidRDefault="00242B9A" w:rsidP="00445801">
            <w:pPr>
              <w:jc w:val="center"/>
              <w:rPr>
                <w:rFonts w:ascii="Times New Roman" w:hAnsi="Times New Roman" w:cs="Times New Roman"/>
                <w:lang w:val="ro-RO"/>
              </w:rPr>
            </w:pPr>
            <w:r w:rsidRPr="00706229">
              <w:rPr>
                <w:rFonts w:ascii="Times New Roman" w:hAnsi="Times New Roman" w:cs="Times New Roman"/>
                <w:lang w:val="ro-RO"/>
              </w:rPr>
              <w:t>8,8</w:t>
            </w:r>
          </w:p>
        </w:tc>
        <w:tc>
          <w:tcPr>
            <w:tcW w:w="1080" w:type="dxa"/>
          </w:tcPr>
          <w:p w:rsidR="00242B9A" w:rsidRPr="00706229" w:rsidRDefault="00242B9A" w:rsidP="00445801">
            <w:pPr>
              <w:jc w:val="center"/>
              <w:rPr>
                <w:rFonts w:ascii="Times New Roman" w:hAnsi="Times New Roman" w:cs="Times New Roman"/>
                <w:lang w:val="ro-RO"/>
              </w:rPr>
            </w:pPr>
            <w:r w:rsidRPr="00706229">
              <w:rPr>
                <w:rFonts w:ascii="Times New Roman" w:hAnsi="Times New Roman" w:cs="Times New Roman"/>
                <w:lang w:val="ro-RO"/>
              </w:rPr>
              <w:t>7,9</w:t>
            </w:r>
          </w:p>
        </w:tc>
        <w:tc>
          <w:tcPr>
            <w:tcW w:w="1080" w:type="dxa"/>
          </w:tcPr>
          <w:p w:rsidR="00242B9A" w:rsidRPr="00706229" w:rsidRDefault="00242B9A" w:rsidP="00445801">
            <w:pPr>
              <w:jc w:val="center"/>
              <w:rPr>
                <w:rFonts w:ascii="Times New Roman" w:hAnsi="Times New Roman" w:cs="Times New Roman"/>
                <w:lang w:val="ro-RO"/>
              </w:rPr>
            </w:pPr>
            <w:r w:rsidRPr="00706229">
              <w:rPr>
                <w:rFonts w:ascii="Times New Roman" w:hAnsi="Times New Roman" w:cs="Times New Roman"/>
                <w:lang w:val="ro-RO"/>
              </w:rPr>
              <w:t>6,1</w:t>
            </w:r>
          </w:p>
        </w:tc>
        <w:tc>
          <w:tcPr>
            <w:tcW w:w="947" w:type="dxa"/>
          </w:tcPr>
          <w:p w:rsidR="00242B9A" w:rsidRPr="00706229" w:rsidRDefault="00242B9A" w:rsidP="00445801">
            <w:pPr>
              <w:jc w:val="center"/>
              <w:rPr>
                <w:rFonts w:ascii="Times New Roman" w:hAnsi="Times New Roman" w:cs="Times New Roman"/>
                <w:lang w:val="ro-RO"/>
              </w:rPr>
            </w:pPr>
            <w:r w:rsidRPr="00706229">
              <w:rPr>
                <w:rFonts w:ascii="Times New Roman" w:hAnsi="Times New Roman" w:cs="Times New Roman"/>
                <w:lang w:val="ro-RO"/>
              </w:rPr>
              <w:t>5,9</w:t>
            </w:r>
          </w:p>
        </w:tc>
      </w:tr>
      <w:tr w:rsidR="00242B9A" w:rsidRPr="00706229" w:rsidTr="00AA2F14">
        <w:tc>
          <w:tcPr>
            <w:tcW w:w="4428" w:type="dxa"/>
          </w:tcPr>
          <w:p w:rsidR="00242B9A" w:rsidRPr="00706229" w:rsidRDefault="00242B9A" w:rsidP="00445801">
            <w:pPr>
              <w:rPr>
                <w:rFonts w:ascii="Times New Roman" w:hAnsi="Times New Roman" w:cs="Times New Roman"/>
                <w:lang w:val="ro-RO"/>
              </w:rPr>
            </w:pPr>
            <w:r w:rsidRPr="00706229">
              <w:rPr>
                <w:rFonts w:ascii="Times New Roman" w:hAnsi="Times New Roman" w:cs="Times New Roman"/>
                <w:lang w:val="ro-RO"/>
              </w:rPr>
              <w:t>Venit din proprietate</w:t>
            </w:r>
          </w:p>
        </w:tc>
        <w:tc>
          <w:tcPr>
            <w:tcW w:w="1033" w:type="dxa"/>
          </w:tcPr>
          <w:p w:rsidR="00242B9A" w:rsidRPr="00706229" w:rsidRDefault="00242B9A" w:rsidP="00445801">
            <w:pPr>
              <w:jc w:val="center"/>
              <w:rPr>
                <w:rFonts w:ascii="Times New Roman" w:hAnsi="Times New Roman" w:cs="Times New Roman"/>
                <w:lang w:val="ro-RO"/>
              </w:rPr>
            </w:pPr>
            <w:r w:rsidRPr="00706229">
              <w:rPr>
                <w:rFonts w:ascii="Times New Roman" w:hAnsi="Times New Roman" w:cs="Times New Roman"/>
                <w:lang w:val="ro-RO"/>
              </w:rPr>
              <w:t>0,1</w:t>
            </w:r>
          </w:p>
        </w:tc>
        <w:tc>
          <w:tcPr>
            <w:tcW w:w="1080" w:type="dxa"/>
          </w:tcPr>
          <w:p w:rsidR="00242B9A" w:rsidRPr="00706229" w:rsidRDefault="00242B9A" w:rsidP="00445801">
            <w:pPr>
              <w:jc w:val="center"/>
              <w:rPr>
                <w:rFonts w:ascii="Times New Roman" w:hAnsi="Times New Roman" w:cs="Times New Roman"/>
                <w:lang w:val="ro-RO"/>
              </w:rPr>
            </w:pPr>
            <w:r w:rsidRPr="00706229">
              <w:rPr>
                <w:rFonts w:ascii="Times New Roman" w:hAnsi="Times New Roman" w:cs="Times New Roman"/>
                <w:lang w:val="ro-RO"/>
              </w:rPr>
              <w:t>0,1</w:t>
            </w:r>
          </w:p>
        </w:tc>
        <w:tc>
          <w:tcPr>
            <w:tcW w:w="1080" w:type="dxa"/>
          </w:tcPr>
          <w:p w:rsidR="00242B9A" w:rsidRPr="00706229" w:rsidRDefault="00242B9A" w:rsidP="00445801">
            <w:pPr>
              <w:jc w:val="center"/>
              <w:rPr>
                <w:rFonts w:ascii="Times New Roman" w:hAnsi="Times New Roman" w:cs="Times New Roman"/>
                <w:lang w:val="ro-RO"/>
              </w:rPr>
            </w:pPr>
            <w:r w:rsidRPr="00706229">
              <w:rPr>
                <w:rFonts w:ascii="Times New Roman" w:hAnsi="Times New Roman" w:cs="Times New Roman"/>
                <w:lang w:val="ro-RO"/>
              </w:rPr>
              <w:t>0,2</w:t>
            </w:r>
          </w:p>
        </w:tc>
        <w:tc>
          <w:tcPr>
            <w:tcW w:w="1080" w:type="dxa"/>
          </w:tcPr>
          <w:p w:rsidR="00242B9A" w:rsidRPr="00706229" w:rsidRDefault="00242B9A" w:rsidP="00445801">
            <w:pPr>
              <w:jc w:val="center"/>
              <w:rPr>
                <w:rFonts w:ascii="Times New Roman" w:hAnsi="Times New Roman" w:cs="Times New Roman"/>
                <w:lang w:val="ro-RO"/>
              </w:rPr>
            </w:pPr>
            <w:r w:rsidRPr="00706229">
              <w:rPr>
                <w:rFonts w:ascii="Times New Roman" w:hAnsi="Times New Roman" w:cs="Times New Roman"/>
                <w:lang w:val="ro-RO"/>
              </w:rPr>
              <w:t>0</w:t>
            </w:r>
          </w:p>
        </w:tc>
        <w:tc>
          <w:tcPr>
            <w:tcW w:w="947" w:type="dxa"/>
          </w:tcPr>
          <w:p w:rsidR="00242B9A" w:rsidRPr="00706229" w:rsidRDefault="00242B9A" w:rsidP="00445801">
            <w:pPr>
              <w:jc w:val="center"/>
              <w:rPr>
                <w:rFonts w:ascii="Times New Roman" w:hAnsi="Times New Roman" w:cs="Times New Roman"/>
                <w:lang w:val="ro-RO"/>
              </w:rPr>
            </w:pPr>
            <w:r w:rsidRPr="00706229">
              <w:rPr>
                <w:rFonts w:ascii="Times New Roman" w:hAnsi="Times New Roman" w:cs="Times New Roman"/>
                <w:lang w:val="ro-RO"/>
              </w:rPr>
              <w:t>0</w:t>
            </w:r>
          </w:p>
        </w:tc>
      </w:tr>
      <w:tr w:rsidR="00242B9A" w:rsidRPr="00706229" w:rsidTr="00AA2F14">
        <w:tc>
          <w:tcPr>
            <w:tcW w:w="4428" w:type="dxa"/>
          </w:tcPr>
          <w:p w:rsidR="00242B9A" w:rsidRPr="00706229" w:rsidRDefault="00242B9A" w:rsidP="00445801">
            <w:pPr>
              <w:rPr>
                <w:rFonts w:ascii="Times New Roman" w:hAnsi="Times New Roman" w:cs="Times New Roman"/>
                <w:lang w:val="ro-RO"/>
              </w:rPr>
            </w:pPr>
            <w:r w:rsidRPr="00706229">
              <w:rPr>
                <w:rFonts w:ascii="Times New Roman" w:hAnsi="Times New Roman" w:cs="Times New Roman"/>
                <w:lang w:val="ro-RO"/>
              </w:rPr>
              <w:t>Prestaţii sociale</w:t>
            </w:r>
          </w:p>
        </w:tc>
        <w:tc>
          <w:tcPr>
            <w:tcW w:w="1033" w:type="dxa"/>
          </w:tcPr>
          <w:p w:rsidR="00242B9A" w:rsidRPr="00706229" w:rsidRDefault="00242B9A" w:rsidP="00445801">
            <w:pPr>
              <w:jc w:val="center"/>
              <w:rPr>
                <w:rFonts w:ascii="Times New Roman" w:hAnsi="Times New Roman" w:cs="Times New Roman"/>
                <w:lang w:val="ro-RO"/>
              </w:rPr>
            </w:pPr>
            <w:r w:rsidRPr="00706229">
              <w:rPr>
                <w:rFonts w:ascii="Times New Roman" w:hAnsi="Times New Roman" w:cs="Times New Roman"/>
                <w:lang w:val="ro-RO"/>
              </w:rPr>
              <w:t>21,0</w:t>
            </w:r>
          </w:p>
        </w:tc>
        <w:tc>
          <w:tcPr>
            <w:tcW w:w="1080" w:type="dxa"/>
          </w:tcPr>
          <w:p w:rsidR="00242B9A" w:rsidRPr="00706229" w:rsidRDefault="00242B9A" w:rsidP="00445801">
            <w:pPr>
              <w:jc w:val="center"/>
              <w:rPr>
                <w:rFonts w:ascii="Times New Roman" w:hAnsi="Times New Roman" w:cs="Times New Roman"/>
                <w:lang w:val="ro-RO"/>
              </w:rPr>
            </w:pPr>
            <w:r w:rsidRPr="00706229">
              <w:rPr>
                <w:rFonts w:ascii="Times New Roman" w:hAnsi="Times New Roman" w:cs="Times New Roman"/>
                <w:lang w:val="ro-RO"/>
              </w:rPr>
              <w:t>20,8</w:t>
            </w:r>
          </w:p>
        </w:tc>
        <w:tc>
          <w:tcPr>
            <w:tcW w:w="1080" w:type="dxa"/>
          </w:tcPr>
          <w:p w:rsidR="00242B9A" w:rsidRPr="00706229" w:rsidRDefault="00242B9A" w:rsidP="00445801">
            <w:pPr>
              <w:jc w:val="center"/>
              <w:rPr>
                <w:rFonts w:ascii="Times New Roman" w:hAnsi="Times New Roman" w:cs="Times New Roman"/>
                <w:lang w:val="ro-RO"/>
              </w:rPr>
            </w:pPr>
            <w:r w:rsidRPr="00706229">
              <w:rPr>
                <w:rFonts w:ascii="Times New Roman" w:hAnsi="Times New Roman" w:cs="Times New Roman"/>
                <w:lang w:val="ro-RO"/>
              </w:rPr>
              <w:t>21,6</w:t>
            </w:r>
          </w:p>
        </w:tc>
        <w:tc>
          <w:tcPr>
            <w:tcW w:w="1080" w:type="dxa"/>
          </w:tcPr>
          <w:p w:rsidR="00242B9A" w:rsidRPr="00706229" w:rsidRDefault="00242B9A" w:rsidP="00445801">
            <w:pPr>
              <w:jc w:val="center"/>
              <w:rPr>
                <w:rFonts w:ascii="Times New Roman" w:hAnsi="Times New Roman" w:cs="Times New Roman"/>
                <w:lang w:val="ro-RO"/>
              </w:rPr>
            </w:pPr>
            <w:r w:rsidRPr="00706229">
              <w:rPr>
                <w:rFonts w:ascii="Times New Roman" w:hAnsi="Times New Roman" w:cs="Times New Roman"/>
                <w:lang w:val="ro-RO"/>
              </w:rPr>
              <w:t>24,0</w:t>
            </w:r>
          </w:p>
        </w:tc>
        <w:tc>
          <w:tcPr>
            <w:tcW w:w="947" w:type="dxa"/>
          </w:tcPr>
          <w:p w:rsidR="00242B9A" w:rsidRPr="00706229" w:rsidRDefault="00242B9A" w:rsidP="00445801">
            <w:pPr>
              <w:jc w:val="center"/>
              <w:rPr>
                <w:rFonts w:ascii="Times New Roman" w:hAnsi="Times New Roman" w:cs="Times New Roman"/>
                <w:lang w:val="ro-RO"/>
              </w:rPr>
            </w:pPr>
            <w:r w:rsidRPr="00706229">
              <w:rPr>
                <w:rFonts w:ascii="Times New Roman" w:hAnsi="Times New Roman" w:cs="Times New Roman"/>
                <w:lang w:val="ro-RO"/>
              </w:rPr>
              <w:t>26,4</w:t>
            </w:r>
          </w:p>
        </w:tc>
      </w:tr>
      <w:tr w:rsidR="00242B9A" w:rsidRPr="00706229" w:rsidTr="00AA2F14">
        <w:tc>
          <w:tcPr>
            <w:tcW w:w="4428" w:type="dxa"/>
          </w:tcPr>
          <w:p w:rsidR="00242B9A" w:rsidRPr="00706229" w:rsidRDefault="00242B9A" w:rsidP="00445801">
            <w:pPr>
              <w:rPr>
                <w:rFonts w:ascii="Times New Roman" w:hAnsi="Times New Roman" w:cs="Times New Roman"/>
                <w:lang w:val="ro-RO"/>
              </w:rPr>
            </w:pPr>
            <w:r w:rsidRPr="00706229">
              <w:rPr>
                <w:rFonts w:ascii="Times New Roman" w:hAnsi="Times New Roman" w:cs="Times New Roman"/>
                <w:lang w:val="ro-RO"/>
              </w:rPr>
              <w:t>inclusiv pensii</w:t>
            </w:r>
          </w:p>
        </w:tc>
        <w:tc>
          <w:tcPr>
            <w:tcW w:w="1033" w:type="dxa"/>
          </w:tcPr>
          <w:p w:rsidR="00242B9A" w:rsidRPr="00706229" w:rsidRDefault="00242B9A" w:rsidP="00445801">
            <w:pPr>
              <w:jc w:val="center"/>
              <w:rPr>
                <w:rFonts w:ascii="Times New Roman" w:hAnsi="Times New Roman" w:cs="Times New Roman"/>
                <w:lang w:val="ro-RO"/>
              </w:rPr>
            </w:pPr>
            <w:r w:rsidRPr="00706229">
              <w:rPr>
                <w:rFonts w:ascii="Times New Roman" w:hAnsi="Times New Roman" w:cs="Times New Roman"/>
                <w:lang w:val="ro-RO"/>
              </w:rPr>
              <w:t>17,9</w:t>
            </w:r>
          </w:p>
        </w:tc>
        <w:tc>
          <w:tcPr>
            <w:tcW w:w="1080" w:type="dxa"/>
          </w:tcPr>
          <w:p w:rsidR="00242B9A" w:rsidRPr="00706229" w:rsidRDefault="00242B9A" w:rsidP="00445801">
            <w:pPr>
              <w:jc w:val="center"/>
              <w:rPr>
                <w:rFonts w:ascii="Times New Roman" w:hAnsi="Times New Roman" w:cs="Times New Roman"/>
                <w:lang w:val="ro-RO"/>
              </w:rPr>
            </w:pPr>
            <w:r w:rsidRPr="00706229">
              <w:rPr>
                <w:rFonts w:ascii="Times New Roman" w:hAnsi="Times New Roman" w:cs="Times New Roman"/>
                <w:lang w:val="ro-RO"/>
              </w:rPr>
              <w:t>17,1</w:t>
            </w:r>
          </w:p>
        </w:tc>
        <w:tc>
          <w:tcPr>
            <w:tcW w:w="1080" w:type="dxa"/>
          </w:tcPr>
          <w:p w:rsidR="00242B9A" w:rsidRPr="00706229" w:rsidRDefault="00242B9A" w:rsidP="00445801">
            <w:pPr>
              <w:jc w:val="center"/>
              <w:rPr>
                <w:rFonts w:ascii="Times New Roman" w:hAnsi="Times New Roman" w:cs="Times New Roman"/>
                <w:lang w:val="ro-RO"/>
              </w:rPr>
            </w:pPr>
            <w:r w:rsidRPr="00706229">
              <w:rPr>
                <w:rFonts w:ascii="Times New Roman" w:hAnsi="Times New Roman" w:cs="Times New Roman"/>
                <w:lang w:val="ro-RO"/>
              </w:rPr>
              <w:t>18,1</w:t>
            </w:r>
          </w:p>
        </w:tc>
        <w:tc>
          <w:tcPr>
            <w:tcW w:w="1080" w:type="dxa"/>
          </w:tcPr>
          <w:p w:rsidR="00242B9A" w:rsidRPr="00706229" w:rsidRDefault="00242B9A" w:rsidP="00445801">
            <w:pPr>
              <w:jc w:val="center"/>
              <w:rPr>
                <w:rFonts w:ascii="Times New Roman" w:hAnsi="Times New Roman" w:cs="Times New Roman"/>
                <w:lang w:val="ro-RO"/>
              </w:rPr>
            </w:pPr>
            <w:r w:rsidRPr="00706229">
              <w:rPr>
                <w:rFonts w:ascii="Times New Roman" w:hAnsi="Times New Roman" w:cs="Times New Roman"/>
                <w:lang w:val="ro-RO"/>
              </w:rPr>
              <w:t>19,8</w:t>
            </w:r>
          </w:p>
        </w:tc>
        <w:tc>
          <w:tcPr>
            <w:tcW w:w="947" w:type="dxa"/>
          </w:tcPr>
          <w:p w:rsidR="00242B9A" w:rsidRPr="00706229" w:rsidRDefault="00242B9A" w:rsidP="00445801">
            <w:pPr>
              <w:jc w:val="center"/>
              <w:rPr>
                <w:rFonts w:ascii="Times New Roman" w:hAnsi="Times New Roman" w:cs="Times New Roman"/>
                <w:lang w:val="ro-RO"/>
              </w:rPr>
            </w:pPr>
            <w:r w:rsidRPr="00706229">
              <w:rPr>
                <w:rFonts w:ascii="Times New Roman" w:hAnsi="Times New Roman" w:cs="Times New Roman"/>
                <w:lang w:val="ro-RO"/>
              </w:rPr>
              <w:t>22,2</w:t>
            </w:r>
          </w:p>
        </w:tc>
      </w:tr>
      <w:tr w:rsidR="00242B9A" w:rsidRPr="00706229" w:rsidTr="00AA2F14">
        <w:tc>
          <w:tcPr>
            <w:tcW w:w="4428" w:type="dxa"/>
          </w:tcPr>
          <w:p w:rsidR="00242B9A" w:rsidRPr="00706229" w:rsidRDefault="00242B9A" w:rsidP="00445801">
            <w:pPr>
              <w:rPr>
                <w:rFonts w:ascii="Times New Roman" w:hAnsi="Times New Roman" w:cs="Times New Roman"/>
                <w:lang w:val="ro-RO"/>
              </w:rPr>
            </w:pPr>
            <w:r w:rsidRPr="00706229">
              <w:rPr>
                <w:rFonts w:ascii="Times New Roman" w:hAnsi="Times New Roman" w:cs="Times New Roman"/>
                <w:lang w:val="ro-RO"/>
              </w:rPr>
              <w:t>Alte venituri</w:t>
            </w:r>
          </w:p>
        </w:tc>
        <w:tc>
          <w:tcPr>
            <w:tcW w:w="1033" w:type="dxa"/>
          </w:tcPr>
          <w:p w:rsidR="00242B9A" w:rsidRPr="00706229" w:rsidRDefault="00242B9A" w:rsidP="00445801">
            <w:pPr>
              <w:jc w:val="center"/>
              <w:rPr>
                <w:rFonts w:ascii="Times New Roman" w:hAnsi="Times New Roman" w:cs="Times New Roman"/>
                <w:lang w:val="ro-RO"/>
              </w:rPr>
            </w:pPr>
            <w:r w:rsidRPr="00706229">
              <w:rPr>
                <w:rFonts w:ascii="Times New Roman" w:hAnsi="Times New Roman" w:cs="Times New Roman"/>
                <w:lang w:val="ro-RO"/>
              </w:rPr>
              <w:t>24,3</w:t>
            </w:r>
          </w:p>
        </w:tc>
        <w:tc>
          <w:tcPr>
            <w:tcW w:w="1080" w:type="dxa"/>
          </w:tcPr>
          <w:p w:rsidR="00242B9A" w:rsidRPr="00706229" w:rsidRDefault="00242B9A" w:rsidP="00445801">
            <w:pPr>
              <w:jc w:val="center"/>
              <w:rPr>
                <w:rFonts w:ascii="Times New Roman" w:hAnsi="Times New Roman" w:cs="Times New Roman"/>
                <w:lang w:val="ro-RO"/>
              </w:rPr>
            </w:pPr>
            <w:r w:rsidRPr="00706229">
              <w:rPr>
                <w:rFonts w:ascii="Times New Roman" w:hAnsi="Times New Roman" w:cs="Times New Roman"/>
                <w:lang w:val="ro-RO"/>
              </w:rPr>
              <w:t>24,4</w:t>
            </w:r>
          </w:p>
        </w:tc>
        <w:tc>
          <w:tcPr>
            <w:tcW w:w="1080" w:type="dxa"/>
          </w:tcPr>
          <w:p w:rsidR="00242B9A" w:rsidRPr="00706229" w:rsidRDefault="00242B9A" w:rsidP="00445801">
            <w:pPr>
              <w:jc w:val="center"/>
              <w:rPr>
                <w:rFonts w:ascii="Times New Roman" w:hAnsi="Times New Roman" w:cs="Times New Roman"/>
                <w:lang w:val="ro-RO"/>
              </w:rPr>
            </w:pPr>
            <w:r w:rsidRPr="00706229">
              <w:rPr>
                <w:rFonts w:ascii="Times New Roman" w:hAnsi="Times New Roman" w:cs="Times New Roman"/>
                <w:lang w:val="ro-RO"/>
              </w:rPr>
              <w:t>25,4</w:t>
            </w:r>
          </w:p>
        </w:tc>
        <w:tc>
          <w:tcPr>
            <w:tcW w:w="1080" w:type="dxa"/>
          </w:tcPr>
          <w:p w:rsidR="00242B9A" w:rsidRPr="00706229" w:rsidRDefault="00242B9A" w:rsidP="00445801">
            <w:pPr>
              <w:jc w:val="center"/>
              <w:rPr>
                <w:rFonts w:ascii="Times New Roman" w:hAnsi="Times New Roman" w:cs="Times New Roman"/>
                <w:lang w:val="ro-RO"/>
              </w:rPr>
            </w:pPr>
            <w:r w:rsidRPr="00706229">
              <w:rPr>
                <w:rFonts w:ascii="Times New Roman" w:hAnsi="Times New Roman" w:cs="Times New Roman"/>
                <w:lang w:val="ro-RO"/>
              </w:rPr>
              <w:t>23,7</w:t>
            </w:r>
          </w:p>
        </w:tc>
        <w:tc>
          <w:tcPr>
            <w:tcW w:w="947" w:type="dxa"/>
          </w:tcPr>
          <w:p w:rsidR="00242B9A" w:rsidRPr="00706229" w:rsidRDefault="00242B9A" w:rsidP="00445801">
            <w:pPr>
              <w:jc w:val="center"/>
              <w:rPr>
                <w:rFonts w:ascii="Times New Roman" w:hAnsi="Times New Roman" w:cs="Times New Roman"/>
                <w:lang w:val="ro-RO"/>
              </w:rPr>
            </w:pPr>
            <w:r w:rsidRPr="00706229">
              <w:rPr>
                <w:rFonts w:ascii="Times New Roman" w:hAnsi="Times New Roman" w:cs="Times New Roman"/>
                <w:lang w:val="ro-RO"/>
              </w:rPr>
              <w:t>22,3</w:t>
            </w:r>
          </w:p>
        </w:tc>
      </w:tr>
      <w:tr w:rsidR="00242B9A" w:rsidRPr="00706229" w:rsidTr="00AA2F14">
        <w:tc>
          <w:tcPr>
            <w:tcW w:w="4428" w:type="dxa"/>
          </w:tcPr>
          <w:p w:rsidR="00242B9A" w:rsidRPr="00706229" w:rsidRDefault="00242B9A" w:rsidP="00445801">
            <w:pPr>
              <w:rPr>
                <w:rFonts w:ascii="Times New Roman" w:hAnsi="Times New Roman" w:cs="Times New Roman"/>
                <w:lang w:val="ro-RO"/>
              </w:rPr>
            </w:pPr>
            <w:r w:rsidRPr="00706229">
              <w:rPr>
                <w:rFonts w:ascii="Times New Roman" w:hAnsi="Times New Roman" w:cs="Times New Roman"/>
                <w:lang w:val="ro-RO"/>
              </w:rPr>
              <w:t>din care, transferuri din afara ţării</w:t>
            </w:r>
          </w:p>
        </w:tc>
        <w:tc>
          <w:tcPr>
            <w:tcW w:w="1033" w:type="dxa"/>
          </w:tcPr>
          <w:p w:rsidR="00242B9A" w:rsidRPr="00706229" w:rsidRDefault="00242B9A" w:rsidP="00445801">
            <w:pPr>
              <w:jc w:val="center"/>
              <w:rPr>
                <w:rFonts w:ascii="Times New Roman" w:hAnsi="Times New Roman" w:cs="Times New Roman"/>
                <w:lang w:val="ro-RO"/>
              </w:rPr>
            </w:pPr>
            <w:r w:rsidRPr="00706229">
              <w:rPr>
                <w:rFonts w:ascii="Times New Roman" w:hAnsi="Times New Roman" w:cs="Times New Roman"/>
                <w:lang w:val="ro-RO"/>
              </w:rPr>
              <w:t>21,2</w:t>
            </w:r>
          </w:p>
        </w:tc>
        <w:tc>
          <w:tcPr>
            <w:tcW w:w="1080" w:type="dxa"/>
          </w:tcPr>
          <w:p w:rsidR="00242B9A" w:rsidRPr="00706229" w:rsidRDefault="00242B9A" w:rsidP="00445801">
            <w:pPr>
              <w:jc w:val="center"/>
              <w:rPr>
                <w:rFonts w:ascii="Times New Roman" w:hAnsi="Times New Roman" w:cs="Times New Roman"/>
                <w:lang w:val="ro-RO"/>
              </w:rPr>
            </w:pPr>
            <w:r w:rsidRPr="00706229">
              <w:rPr>
                <w:rFonts w:ascii="Times New Roman" w:hAnsi="Times New Roman" w:cs="Times New Roman"/>
                <w:lang w:val="ro-RO"/>
              </w:rPr>
              <w:t>21,3</w:t>
            </w:r>
          </w:p>
        </w:tc>
        <w:tc>
          <w:tcPr>
            <w:tcW w:w="1080" w:type="dxa"/>
          </w:tcPr>
          <w:p w:rsidR="00242B9A" w:rsidRPr="00706229" w:rsidRDefault="00242B9A" w:rsidP="00445801">
            <w:pPr>
              <w:jc w:val="center"/>
              <w:rPr>
                <w:rFonts w:ascii="Times New Roman" w:hAnsi="Times New Roman" w:cs="Times New Roman"/>
                <w:lang w:val="ro-RO"/>
              </w:rPr>
            </w:pPr>
            <w:r w:rsidRPr="00706229">
              <w:rPr>
                <w:rFonts w:ascii="Times New Roman" w:hAnsi="Times New Roman" w:cs="Times New Roman"/>
                <w:lang w:val="ro-RO"/>
              </w:rPr>
              <w:t>22,4</w:t>
            </w:r>
          </w:p>
        </w:tc>
        <w:tc>
          <w:tcPr>
            <w:tcW w:w="1080" w:type="dxa"/>
          </w:tcPr>
          <w:p w:rsidR="00242B9A" w:rsidRPr="00706229" w:rsidRDefault="00242B9A" w:rsidP="00445801">
            <w:pPr>
              <w:jc w:val="center"/>
              <w:rPr>
                <w:rFonts w:ascii="Times New Roman" w:hAnsi="Times New Roman" w:cs="Times New Roman"/>
                <w:lang w:val="ro-RO"/>
              </w:rPr>
            </w:pPr>
            <w:r w:rsidRPr="00706229">
              <w:rPr>
                <w:rFonts w:ascii="Times New Roman" w:hAnsi="Times New Roman" w:cs="Times New Roman"/>
                <w:lang w:val="ro-RO"/>
              </w:rPr>
              <w:t>20,7</w:t>
            </w:r>
          </w:p>
        </w:tc>
        <w:tc>
          <w:tcPr>
            <w:tcW w:w="947" w:type="dxa"/>
          </w:tcPr>
          <w:p w:rsidR="00242B9A" w:rsidRPr="00706229" w:rsidRDefault="00242B9A" w:rsidP="00445801">
            <w:pPr>
              <w:jc w:val="center"/>
              <w:rPr>
                <w:rFonts w:ascii="Times New Roman" w:hAnsi="Times New Roman" w:cs="Times New Roman"/>
                <w:lang w:val="ro-RO"/>
              </w:rPr>
            </w:pPr>
            <w:r w:rsidRPr="00706229">
              <w:rPr>
                <w:rFonts w:ascii="Times New Roman" w:hAnsi="Times New Roman" w:cs="Times New Roman"/>
                <w:lang w:val="ro-RO"/>
              </w:rPr>
              <w:t>19,6</w:t>
            </w:r>
          </w:p>
        </w:tc>
      </w:tr>
    </w:tbl>
    <w:p w:rsidR="00242B9A" w:rsidRPr="00706229" w:rsidRDefault="00242B9A" w:rsidP="00242B9A">
      <w:pPr>
        <w:spacing w:before="120" w:after="120"/>
        <w:rPr>
          <w:rFonts w:ascii="Arial,Italic" w:hAnsi="Arial,Italic" w:cs="Arial,Italic"/>
          <w:i/>
          <w:iCs/>
          <w:sz w:val="18"/>
          <w:szCs w:val="18"/>
        </w:rPr>
      </w:pPr>
      <w:r w:rsidRPr="00706229">
        <w:rPr>
          <w:rFonts w:ascii="Arial,Italic" w:hAnsi="Arial,Italic" w:cs="Arial,Italic"/>
          <w:i/>
          <w:iCs/>
          <w:sz w:val="18"/>
          <w:szCs w:val="18"/>
        </w:rPr>
        <w:t>Sursa: BNS „Statistica teritorială – 2019”</w:t>
      </w:r>
    </w:p>
    <w:p w:rsidR="00782512" w:rsidRPr="00706229" w:rsidRDefault="00782512" w:rsidP="00782512">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Astfel, în raionul Orhei se atestă o creștere de circa 37,5% a veniturilor disponibile medii lunare pe o persoană. Mai mult</w:t>
      </w:r>
      <w:r w:rsidR="00BE2D1B">
        <w:rPr>
          <w:rFonts w:ascii="Times New Roman" w:hAnsi="Times New Roman" w:cs="Times New Roman"/>
          <w:sz w:val="24"/>
          <w:szCs w:val="24"/>
        </w:rPr>
        <w:t>,</w:t>
      </w:r>
      <w:r w:rsidRPr="00706229">
        <w:rPr>
          <w:rFonts w:ascii="Times New Roman" w:hAnsi="Times New Roman" w:cs="Times New Roman"/>
          <w:sz w:val="24"/>
          <w:szCs w:val="24"/>
        </w:rPr>
        <w:t xml:space="preserve"> ponderea de formare majoră a acestora revine activității individuale agricole, care a crescut pe </w:t>
      </w:r>
      <w:r w:rsidR="00614754" w:rsidRPr="00706229">
        <w:rPr>
          <w:rFonts w:ascii="Times New Roman" w:hAnsi="Times New Roman" w:cs="Times New Roman"/>
          <w:sz w:val="24"/>
          <w:szCs w:val="24"/>
        </w:rPr>
        <w:t>parcursul</w:t>
      </w:r>
      <w:r w:rsidRPr="00706229">
        <w:rPr>
          <w:rFonts w:ascii="Times New Roman" w:hAnsi="Times New Roman" w:cs="Times New Roman"/>
          <w:sz w:val="24"/>
          <w:szCs w:val="24"/>
        </w:rPr>
        <w:t xml:space="preserve"> perioadei analizate cu 67,3%.</w:t>
      </w:r>
    </w:p>
    <w:p w:rsidR="00242B9A" w:rsidRPr="00706229" w:rsidRDefault="000B3570" w:rsidP="002F2616">
      <w:pPr>
        <w:spacing w:before="120" w:after="120"/>
        <w:jc w:val="both"/>
        <w:rPr>
          <w:rFonts w:ascii="Times New Roman" w:hAnsi="Times New Roman" w:cs="Times New Roman"/>
          <w:b/>
          <w:sz w:val="24"/>
          <w:szCs w:val="24"/>
          <w:u w:val="single"/>
        </w:rPr>
      </w:pPr>
      <w:r w:rsidRPr="00706229">
        <w:rPr>
          <w:rFonts w:ascii="Times New Roman" w:hAnsi="Times New Roman" w:cs="Times New Roman"/>
          <w:b/>
          <w:sz w:val="24"/>
          <w:szCs w:val="24"/>
        </w:rPr>
        <w:t>Cheltuielile populaţiei</w:t>
      </w:r>
      <w:r w:rsidRPr="00706229">
        <w:rPr>
          <w:rFonts w:ascii="Times New Roman" w:hAnsi="Times New Roman" w:cs="Times New Roman"/>
          <w:sz w:val="24"/>
          <w:szCs w:val="24"/>
        </w:rPr>
        <w:t xml:space="preserve"> </w:t>
      </w:r>
      <w:r w:rsidR="00242B9A" w:rsidRPr="00706229">
        <w:rPr>
          <w:rFonts w:ascii="Times New Roman" w:hAnsi="Times New Roman" w:cs="Times New Roman"/>
          <w:sz w:val="24"/>
          <w:szCs w:val="24"/>
        </w:rPr>
        <w:t>Cheltuieli de consum – corespund cheltuielilor în bani şi în natură pentru necesităţile de consum ale gospodăriei: produse alimentare consumate, procurarea mărfurilor nealimentare şi plata serviciilor.</w:t>
      </w:r>
    </w:p>
    <w:p w:rsidR="00242B9A" w:rsidRPr="00706229" w:rsidRDefault="00242B9A" w:rsidP="002F2616">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Structura cheltuielilor de consum</w:t>
      </w:r>
      <w:r w:rsidR="000B3570" w:rsidRPr="00706229">
        <w:rPr>
          <w:rFonts w:ascii="Times New Roman" w:hAnsi="Times New Roman" w:cs="Times New Roman"/>
          <w:sz w:val="24"/>
          <w:szCs w:val="24"/>
          <w:u w:val="single"/>
        </w:rPr>
        <w:t xml:space="preserve"> pe raionul Orhei</w:t>
      </w:r>
    </w:p>
    <w:tbl>
      <w:tblPr>
        <w:tblStyle w:val="TableGrid"/>
        <w:tblW w:w="9648" w:type="dxa"/>
        <w:tblLook w:val="04A0" w:firstRow="1" w:lastRow="0" w:firstColumn="1" w:lastColumn="0" w:noHBand="0" w:noVBand="1"/>
      </w:tblPr>
      <w:tblGrid>
        <w:gridCol w:w="4428"/>
        <w:gridCol w:w="1033"/>
        <w:gridCol w:w="1080"/>
        <w:gridCol w:w="1080"/>
        <w:gridCol w:w="1080"/>
        <w:gridCol w:w="947"/>
      </w:tblGrid>
      <w:tr w:rsidR="00242B9A" w:rsidRPr="00BE2D1B" w:rsidTr="00AA2F14">
        <w:tc>
          <w:tcPr>
            <w:tcW w:w="4428" w:type="dxa"/>
          </w:tcPr>
          <w:p w:rsidR="00242B9A" w:rsidRPr="00BE2D1B" w:rsidRDefault="00242B9A" w:rsidP="00BE2D1B">
            <w:pPr>
              <w:jc w:val="center"/>
              <w:rPr>
                <w:rFonts w:ascii="Times New Roman" w:hAnsi="Times New Roman" w:cs="Times New Roman"/>
                <w:b/>
                <w:lang w:val="ro-RO"/>
              </w:rPr>
            </w:pPr>
          </w:p>
        </w:tc>
        <w:tc>
          <w:tcPr>
            <w:tcW w:w="1033" w:type="dxa"/>
          </w:tcPr>
          <w:p w:rsidR="00242B9A" w:rsidRPr="00BE2D1B" w:rsidRDefault="00242B9A" w:rsidP="00BE2D1B">
            <w:pPr>
              <w:jc w:val="center"/>
              <w:rPr>
                <w:rFonts w:ascii="Times New Roman" w:hAnsi="Times New Roman" w:cs="Times New Roman"/>
                <w:b/>
                <w:lang w:val="ro-RO"/>
              </w:rPr>
            </w:pPr>
            <w:r w:rsidRPr="00BE2D1B">
              <w:rPr>
                <w:rFonts w:ascii="Times New Roman" w:hAnsi="Times New Roman" w:cs="Times New Roman"/>
                <w:b/>
                <w:lang w:val="ro-RO"/>
              </w:rPr>
              <w:t>2014</w:t>
            </w:r>
          </w:p>
        </w:tc>
        <w:tc>
          <w:tcPr>
            <w:tcW w:w="1080" w:type="dxa"/>
          </w:tcPr>
          <w:p w:rsidR="00242B9A" w:rsidRPr="00BE2D1B" w:rsidRDefault="00242B9A" w:rsidP="00BE2D1B">
            <w:pPr>
              <w:jc w:val="center"/>
              <w:rPr>
                <w:rFonts w:ascii="Times New Roman" w:hAnsi="Times New Roman" w:cs="Times New Roman"/>
                <w:b/>
                <w:lang w:val="ro-RO"/>
              </w:rPr>
            </w:pPr>
            <w:r w:rsidRPr="00BE2D1B">
              <w:rPr>
                <w:rFonts w:ascii="Times New Roman" w:hAnsi="Times New Roman" w:cs="Times New Roman"/>
                <w:b/>
                <w:lang w:val="ro-RO"/>
              </w:rPr>
              <w:t>2015</w:t>
            </w:r>
          </w:p>
        </w:tc>
        <w:tc>
          <w:tcPr>
            <w:tcW w:w="1080" w:type="dxa"/>
          </w:tcPr>
          <w:p w:rsidR="00242B9A" w:rsidRPr="00BE2D1B" w:rsidRDefault="00242B9A" w:rsidP="00BE2D1B">
            <w:pPr>
              <w:jc w:val="center"/>
              <w:rPr>
                <w:rFonts w:ascii="Times New Roman" w:hAnsi="Times New Roman" w:cs="Times New Roman"/>
                <w:b/>
                <w:lang w:val="ro-RO"/>
              </w:rPr>
            </w:pPr>
            <w:r w:rsidRPr="00BE2D1B">
              <w:rPr>
                <w:rFonts w:ascii="Times New Roman" w:hAnsi="Times New Roman" w:cs="Times New Roman"/>
                <w:b/>
                <w:lang w:val="ro-RO"/>
              </w:rPr>
              <w:t>2016</w:t>
            </w:r>
          </w:p>
        </w:tc>
        <w:tc>
          <w:tcPr>
            <w:tcW w:w="1080" w:type="dxa"/>
          </w:tcPr>
          <w:p w:rsidR="00242B9A" w:rsidRPr="00BE2D1B" w:rsidRDefault="00242B9A" w:rsidP="00BE2D1B">
            <w:pPr>
              <w:jc w:val="center"/>
              <w:rPr>
                <w:rFonts w:ascii="Times New Roman" w:hAnsi="Times New Roman" w:cs="Times New Roman"/>
                <w:b/>
                <w:lang w:val="ro-RO"/>
              </w:rPr>
            </w:pPr>
            <w:r w:rsidRPr="00BE2D1B">
              <w:rPr>
                <w:rFonts w:ascii="Times New Roman" w:hAnsi="Times New Roman" w:cs="Times New Roman"/>
                <w:b/>
                <w:lang w:val="ro-RO"/>
              </w:rPr>
              <w:t>2017</w:t>
            </w:r>
          </w:p>
        </w:tc>
        <w:tc>
          <w:tcPr>
            <w:tcW w:w="947" w:type="dxa"/>
          </w:tcPr>
          <w:p w:rsidR="00242B9A" w:rsidRPr="00BE2D1B" w:rsidRDefault="00242B9A" w:rsidP="00BE2D1B">
            <w:pPr>
              <w:jc w:val="center"/>
              <w:rPr>
                <w:rFonts w:ascii="Times New Roman" w:hAnsi="Times New Roman" w:cs="Times New Roman"/>
                <w:b/>
                <w:lang w:val="ro-RO"/>
              </w:rPr>
            </w:pPr>
            <w:r w:rsidRPr="00BE2D1B">
              <w:rPr>
                <w:rFonts w:ascii="Times New Roman" w:hAnsi="Times New Roman" w:cs="Times New Roman"/>
                <w:b/>
                <w:lang w:val="ro-RO"/>
              </w:rPr>
              <w:t>2018</w:t>
            </w:r>
          </w:p>
        </w:tc>
      </w:tr>
      <w:tr w:rsidR="00242B9A" w:rsidRPr="00BE2D1B" w:rsidTr="00AA2F14">
        <w:tc>
          <w:tcPr>
            <w:tcW w:w="4428" w:type="dxa"/>
          </w:tcPr>
          <w:p w:rsidR="00242B9A" w:rsidRPr="00BE2D1B" w:rsidRDefault="00242B9A" w:rsidP="00BE2D1B">
            <w:pPr>
              <w:rPr>
                <w:rFonts w:ascii="Times New Roman" w:hAnsi="Times New Roman" w:cs="Times New Roman"/>
                <w:b/>
                <w:lang w:val="ro-RO"/>
              </w:rPr>
            </w:pPr>
            <w:r w:rsidRPr="00BE2D1B">
              <w:rPr>
                <w:rFonts w:ascii="Times New Roman" w:hAnsi="Times New Roman" w:cs="Times New Roman"/>
                <w:b/>
                <w:lang w:val="ro-RO"/>
              </w:rPr>
              <w:t>Total cheltuieli de consum (medii lunare pe o persoană), lei</w:t>
            </w:r>
          </w:p>
        </w:tc>
        <w:tc>
          <w:tcPr>
            <w:tcW w:w="1033" w:type="dxa"/>
          </w:tcPr>
          <w:p w:rsidR="00242B9A" w:rsidRPr="00BE2D1B" w:rsidRDefault="00242B9A" w:rsidP="00BE2D1B">
            <w:pPr>
              <w:jc w:val="center"/>
              <w:rPr>
                <w:rFonts w:ascii="Times New Roman" w:hAnsi="Times New Roman" w:cs="Times New Roman"/>
                <w:b/>
                <w:lang w:val="ro-RO"/>
              </w:rPr>
            </w:pPr>
            <w:r w:rsidRPr="00BE2D1B">
              <w:rPr>
                <w:rFonts w:ascii="Times New Roman" w:hAnsi="Times New Roman" w:cs="Times New Roman"/>
                <w:b/>
                <w:lang w:val="ro-RO"/>
              </w:rPr>
              <w:t>1</w:t>
            </w:r>
            <w:r w:rsidR="00BE2D1B" w:rsidRPr="00BE2D1B">
              <w:rPr>
                <w:rFonts w:ascii="Times New Roman" w:hAnsi="Times New Roman" w:cs="Times New Roman"/>
                <w:b/>
                <w:lang w:val="ro-RO"/>
              </w:rPr>
              <w:t> </w:t>
            </w:r>
            <w:r w:rsidRPr="00BE2D1B">
              <w:rPr>
                <w:rFonts w:ascii="Times New Roman" w:hAnsi="Times New Roman" w:cs="Times New Roman"/>
                <w:b/>
                <w:lang w:val="ro-RO"/>
              </w:rPr>
              <w:t>650,6</w:t>
            </w:r>
          </w:p>
        </w:tc>
        <w:tc>
          <w:tcPr>
            <w:tcW w:w="1080" w:type="dxa"/>
          </w:tcPr>
          <w:p w:rsidR="00242B9A" w:rsidRPr="00BE2D1B" w:rsidRDefault="00242B9A" w:rsidP="00BE2D1B">
            <w:pPr>
              <w:jc w:val="center"/>
              <w:rPr>
                <w:rFonts w:ascii="Times New Roman" w:hAnsi="Times New Roman" w:cs="Times New Roman"/>
                <w:b/>
                <w:lang w:val="ro-RO"/>
              </w:rPr>
            </w:pPr>
            <w:r w:rsidRPr="00BE2D1B">
              <w:rPr>
                <w:rFonts w:ascii="Times New Roman" w:hAnsi="Times New Roman" w:cs="Times New Roman"/>
                <w:b/>
                <w:lang w:val="ro-RO"/>
              </w:rPr>
              <w:t>1</w:t>
            </w:r>
            <w:r w:rsidR="00BE2D1B" w:rsidRPr="00BE2D1B">
              <w:rPr>
                <w:rFonts w:ascii="Times New Roman" w:hAnsi="Times New Roman" w:cs="Times New Roman"/>
                <w:b/>
                <w:lang w:val="ro-RO"/>
              </w:rPr>
              <w:t> </w:t>
            </w:r>
            <w:r w:rsidRPr="00BE2D1B">
              <w:rPr>
                <w:rFonts w:ascii="Times New Roman" w:hAnsi="Times New Roman" w:cs="Times New Roman"/>
                <w:b/>
                <w:lang w:val="ro-RO"/>
              </w:rPr>
              <w:t>781,2</w:t>
            </w:r>
          </w:p>
        </w:tc>
        <w:tc>
          <w:tcPr>
            <w:tcW w:w="1080" w:type="dxa"/>
          </w:tcPr>
          <w:p w:rsidR="00242B9A" w:rsidRPr="00BE2D1B" w:rsidRDefault="00242B9A" w:rsidP="00BE2D1B">
            <w:pPr>
              <w:jc w:val="center"/>
              <w:rPr>
                <w:rFonts w:ascii="Times New Roman" w:hAnsi="Times New Roman" w:cs="Times New Roman"/>
                <w:b/>
                <w:lang w:val="ro-RO"/>
              </w:rPr>
            </w:pPr>
            <w:r w:rsidRPr="00BE2D1B">
              <w:rPr>
                <w:rFonts w:ascii="Times New Roman" w:hAnsi="Times New Roman" w:cs="Times New Roman"/>
                <w:b/>
                <w:lang w:val="ro-RO"/>
              </w:rPr>
              <w:t>1</w:t>
            </w:r>
            <w:r w:rsidR="00BE2D1B" w:rsidRPr="00BE2D1B">
              <w:rPr>
                <w:rFonts w:ascii="Times New Roman" w:hAnsi="Times New Roman" w:cs="Times New Roman"/>
                <w:b/>
                <w:lang w:val="ro-RO"/>
              </w:rPr>
              <w:t> </w:t>
            </w:r>
            <w:r w:rsidRPr="00BE2D1B">
              <w:rPr>
                <w:rFonts w:ascii="Times New Roman" w:hAnsi="Times New Roman" w:cs="Times New Roman"/>
                <w:b/>
                <w:lang w:val="ro-RO"/>
              </w:rPr>
              <w:t>900,6</w:t>
            </w:r>
          </w:p>
        </w:tc>
        <w:tc>
          <w:tcPr>
            <w:tcW w:w="1080" w:type="dxa"/>
          </w:tcPr>
          <w:p w:rsidR="00242B9A" w:rsidRPr="00BE2D1B" w:rsidRDefault="00242B9A" w:rsidP="00BE2D1B">
            <w:pPr>
              <w:jc w:val="center"/>
              <w:rPr>
                <w:rFonts w:ascii="Times New Roman" w:hAnsi="Times New Roman" w:cs="Times New Roman"/>
                <w:b/>
                <w:lang w:val="ro-RO"/>
              </w:rPr>
            </w:pPr>
            <w:r w:rsidRPr="00BE2D1B">
              <w:rPr>
                <w:rFonts w:ascii="Times New Roman" w:hAnsi="Times New Roman" w:cs="Times New Roman"/>
                <w:b/>
                <w:lang w:val="ro-RO"/>
              </w:rPr>
              <w:t>2</w:t>
            </w:r>
            <w:r w:rsidR="00BE2D1B" w:rsidRPr="00BE2D1B">
              <w:rPr>
                <w:rFonts w:ascii="Times New Roman" w:hAnsi="Times New Roman" w:cs="Times New Roman"/>
                <w:b/>
                <w:lang w:val="ro-RO"/>
              </w:rPr>
              <w:t> </w:t>
            </w:r>
            <w:r w:rsidRPr="00BE2D1B">
              <w:rPr>
                <w:rFonts w:ascii="Times New Roman" w:hAnsi="Times New Roman" w:cs="Times New Roman"/>
                <w:b/>
                <w:lang w:val="ro-RO"/>
              </w:rPr>
              <w:t>007,7</w:t>
            </w:r>
          </w:p>
        </w:tc>
        <w:tc>
          <w:tcPr>
            <w:tcW w:w="947" w:type="dxa"/>
          </w:tcPr>
          <w:p w:rsidR="00242B9A" w:rsidRPr="00BE2D1B" w:rsidRDefault="00242B9A" w:rsidP="00BE2D1B">
            <w:pPr>
              <w:jc w:val="center"/>
              <w:rPr>
                <w:rFonts w:ascii="Times New Roman" w:hAnsi="Times New Roman" w:cs="Times New Roman"/>
                <w:b/>
                <w:lang w:val="ro-RO"/>
              </w:rPr>
            </w:pPr>
            <w:r w:rsidRPr="00BE2D1B">
              <w:rPr>
                <w:rFonts w:ascii="Times New Roman" w:hAnsi="Times New Roman" w:cs="Times New Roman"/>
                <w:b/>
                <w:lang w:val="ro-RO"/>
              </w:rPr>
              <w:t>2</w:t>
            </w:r>
            <w:r w:rsidR="00BE2D1B" w:rsidRPr="00BE2D1B">
              <w:rPr>
                <w:rFonts w:ascii="Times New Roman" w:hAnsi="Times New Roman" w:cs="Times New Roman"/>
                <w:b/>
                <w:lang w:val="ro-RO"/>
              </w:rPr>
              <w:t> </w:t>
            </w:r>
            <w:r w:rsidRPr="00BE2D1B">
              <w:rPr>
                <w:rFonts w:ascii="Times New Roman" w:hAnsi="Times New Roman" w:cs="Times New Roman"/>
                <w:b/>
                <w:lang w:val="ro-RO"/>
              </w:rPr>
              <w:t>213,6</w:t>
            </w:r>
          </w:p>
        </w:tc>
      </w:tr>
      <w:tr w:rsidR="00242B9A" w:rsidRPr="00BE2D1B" w:rsidTr="00AA2F14">
        <w:tc>
          <w:tcPr>
            <w:tcW w:w="4428" w:type="dxa"/>
          </w:tcPr>
          <w:p w:rsidR="00242B9A" w:rsidRPr="00BE2D1B" w:rsidRDefault="00242B9A" w:rsidP="00BE2D1B">
            <w:pPr>
              <w:rPr>
                <w:rFonts w:ascii="Times New Roman" w:hAnsi="Times New Roman" w:cs="Times New Roman"/>
                <w:lang w:val="ro-RO"/>
              </w:rPr>
            </w:pPr>
            <w:r w:rsidRPr="00BE2D1B">
              <w:rPr>
                <w:rFonts w:ascii="Times New Roman" w:hAnsi="Times New Roman" w:cs="Times New Roman"/>
                <w:lang w:val="ro-RO"/>
              </w:rPr>
              <w:t>inclusiv în %, pentru:</w:t>
            </w:r>
          </w:p>
        </w:tc>
        <w:tc>
          <w:tcPr>
            <w:tcW w:w="1033" w:type="dxa"/>
          </w:tcPr>
          <w:p w:rsidR="00242B9A" w:rsidRPr="00706229" w:rsidRDefault="00242B9A" w:rsidP="00BE2D1B">
            <w:pPr>
              <w:rPr>
                <w:rFonts w:ascii="Times New Roman" w:hAnsi="Times New Roman" w:cs="Times New Roman"/>
                <w:lang w:val="ro-RO"/>
              </w:rPr>
            </w:pPr>
          </w:p>
        </w:tc>
        <w:tc>
          <w:tcPr>
            <w:tcW w:w="1080" w:type="dxa"/>
          </w:tcPr>
          <w:p w:rsidR="00242B9A" w:rsidRPr="00706229" w:rsidRDefault="00242B9A" w:rsidP="00BE2D1B">
            <w:pPr>
              <w:rPr>
                <w:rFonts w:ascii="Times New Roman" w:hAnsi="Times New Roman" w:cs="Times New Roman"/>
                <w:lang w:val="ro-RO"/>
              </w:rPr>
            </w:pPr>
          </w:p>
        </w:tc>
        <w:tc>
          <w:tcPr>
            <w:tcW w:w="1080" w:type="dxa"/>
          </w:tcPr>
          <w:p w:rsidR="00242B9A" w:rsidRPr="00706229" w:rsidRDefault="00242B9A" w:rsidP="00BE2D1B">
            <w:pPr>
              <w:rPr>
                <w:rFonts w:ascii="Times New Roman" w:hAnsi="Times New Roman" w:cs="Times New Roman"/>
                <w:lang w:val="ro-RO"/>
              </w:rPr>
            </w:pPr>
          </w:p>
        </w:tc>
        <w:tc>
          <w:tcPr>
            <w:tcW w:w="1080" w:type="dxa"/>
          </w:tcPr>
          <w:p w:rsidR="00242B9A" w:rsidRPr="00706229" w:rsidRDefault="00242B9A" w:rsidP="00BE2D1B">
            <w:pPr>
              <w:rPr>
                <w:rFonts w:ascii="Times New Roman" w:hAnsi="Times New Roman" w:cs="Times New Roman"/>
                <w:lang w:val="ro-RO"/>
              </w:rPr>
            </w:pPr>
          </w:p>
        </w:tc>
        <w:tc>
          <w:tcPr>
            <w:tcW w:w="947" w:type="dxa"/>
          </w:tcPr>
          <w:p w:rsidR="00242B9A" w:rsidRPr="00706229" w:rsidRDefault="00242B9A" w:rsidP="00BE2D1B">
            <w:pPr>
              <w:rPr>
                <w:rFonts w:ascii="Times New Roman" w:hAnsi="Times New Roman" w:cs="Times New Roman"/>
                <w:lang w:val="ro-RO"/>
              </w:rPr>
            </w:pPr>
          </w:p>
        </w:tc>
      </w:tr>
      <w:tr w:rsidR="00242B9A" w:rsidRPr="00BE2D1B" w:rsidTr="00AA2F14">
        <w:tc>
          <w:tcPr>
            <w:tcW w:w="4428" w:type="dxa"/>
          </w:tcPr>
          <w:p w:rsidR="00242B9A" w:rsidRPr="00BE2D1B" w:rsidRDefault="00242B9A" w:rsidP="00BE2D1B">
            <w:pPr>
              <w:rPr>
                <w:rFonts w:ascii="Times New Roman" w:hAnsi="Times New Roman" w:cs="Times New Roman"/>
                <w:lang w:val="ro-RO"/>
              </w:rPr>
            </w:pPr>
            <w:r w:rsidRPr="00BE2D1B">
              <w:rPr>
                <w:rFonts w:ascii="Times New Roman" w:hAnsi="Times New Roman" w:cs="Times New Roman"/>
                <w:lang w:val="ro-RO"/>
              </w:rPr>
              <w:t>Produse alimentare</w:t>
            </w:r>
          </w:p>
        </w:tc>
        <w:tc>
          <w:tcPr>
            <w:tcW w:w="1033" w:type="dxa"/>
          </w:tcPr>
          <w:p w:rsidR="00242B9A" w:rsidRPr="00706229" w:rsidRDefault="00242B9A" w:rsidP="00BE2D1B">
            <w:pPr>
              <w:rPr>
                <w:rFonts w:ascii="Times New Roman" w:hAnsi="Times New Roman" w:cs="Times New Roman"/>
                <w:lang w:val="ro-RO"/>
              </w:rPr>
            </w:pPr>
            <w:r w:rsidRPr="00706229">
              <w:rPr>
                <w:rFonts w:ascii="Times New Roman" w:hAnsi="Times New Roman" w:cs="Times New Roman"/>
                <w:lang w:val="ro-RO"/>
              </w:rPr>
              <w:t>45,3</w:t>
            </w:r>
          </w:p>
        </w:tc>
        <w:tc>
          <w:tcPr>
            <w:tcW w:w="1080" w:type="dxa"/>
          </w:tcPr>
          <w:p w:rsidR="00242B9A" w:rsidRPr="00706229" w:rsidRDefault="00242B9A" w:rsidP="00BE2D1B">
            <w:pPr>
              <w:rPr>
                <w:rFonts w:ascii="Times New Roman" w:hAnsi="Times New Roman" w:cs="Times New Roman"/>
                <w:lang w:val="ro-RO"/>
              </w:rPr>
            </w:pPr>
            <w:r w:rsidRPr="00706229">
              <w:rPr>
                <w:rFonts w:ascii="Times New Roman" w:hAnsi="Times New Roman" w:cs="Times New Roman"/>
                <w:lang w:val="ro-RO"/>
              </w:rPr>
              <w:t>45,2</w:t>
            </w:r>
          </w:p>
        </w:tc>
        <w:tc>
          <w:tcPr>
            <w:tcW w:w="1080" w:type="dxa"/>
          </w:tcPr>
          <w:p w:rsidR="00242B9A" w:rsidRPr="00706229" w:rsidRDefault="00242B9A" w:rsidP="00BE2D1B">
            <w:pPr>
              <w:rPr>
                <w:rFonts w:ascii="Times New Roman" w:hAnsi="Times New Roman" w:cs="Times New Roman"/>
                <w:lang w:val="ro-RO"/>
              </w:rPr>
            </w:pPr>
            <w:r w:rsidRPr="00706229">
              <w:rPr>
                <w:rFonts w:ascii="Times New Roman" w:hAnsi="Times New Roman" w:cs="Times New Roman"/>
                <w:lang w:val="ro-RO"/>
              </w:rPr>
              <w:t>46,0</w:t>
            </w:r>
          </w:p>
        </w:tc>
        <w:tc>
          <w:tcPr>
            <w:tcW w:w="1080" w:type="dxa"/>
          </w:tcPr>
          <w:p w:rsidR="00242B9A" w:rsidRPr="00706229" w:rsidRDefault="00242B9A" w:rsidP="00BE2D1B">
            <w:pPr>
              <w:rPr>
                <w:rFonts w:ascii="Times New Roman" w:hAnsi="Times New Roman" w:cs="Times New Roman"/>
                <w:lang w:val="ro-RO"/>
              </w:rPr>
            </w:pPr>
            <w:r w:rsidRPr="00706229">
              <w:rPr>
                <w:rFonts w:ascii="Times New Roman" w:hAnsi="Times New Roman" w:cs="Times New Roman"/>
                <w:lang w:val="ro-RO"/>
              </w:rPr>
              <w:t>46,5</w:t>
            </w:r>
          </w:p>
        </w:tc>
        <w:tc>
          <w:tcPr>
            <w:tcW w:w="947" w:type="dxa"/>
          </w:tcPr>
          <w:p w:rsidR="00242B9A" w:rsidRPr="00706229" w:rsidRDefault="00242B9A" w:rsidP="00BE2D1B">
            <w:pPr>
              <w:rPr>
                <w:rFonts w:ascii="Times New Roman" w:hAnsi="Times New Roman" w:cs="Times New Roman"/>
                <w:lang w:val="ro-RO"/>
              </w:rPr>
            </w:pPr>
            <w:r w:rsidRPr="00706229">
              <w:rPr>
                <w:rFonts w:ascii="Times New Roman" w:hAnsi="Times New Roman" w:cs="Times New Roman"/>
                <w:lang w:val="ro-RO"/>
              </w:rPr>
              <w:t>45,4</w:t>
            </w:r>
          </w:p>
        </w:tc>
      </w:tr>
      <w:tr w:rsidR="00242B9A" w:rsidRPr="00BE2D1B" w:rsidTr="00AA2F14">
        <w:tc>
          <w:tcPr>
            <w:tcW w:w="4428" w:type="dxa"/>
          </w:tcPr>
          <w:p w:rsidR="00242B9A" w:rsidRPr="00BE2D1B" w:rsidRDefault="00242B9A" w:rsidP="00BE2D1B">
            <w:pPr>
              <w:rPr>
                <w:rFonts w:ascii="Times New Roman" w:hAnsi="Times New Roman" w:cs="Times New Roman"/>
                <w:lang w:val="ro-RO"/>
              </w:rPr>
            </w:pPr>
            <w:r w:rsidRPr="00BE2D1B">
              <w:rPr>
                <w:rFonts w:ascii="Times New Roman" w:hAnsi="Times New Roman" w:cs="Times New Roman"/>
                <w:lang w:val="ro-RO"/>
              </w:rPr>
              <w:t>Băuturi alcoolice, tutun</w:t>
            </w:r>
          </w:p>
        </w:tc>
        <w:tc>
          <w:tcPr>
            <w:tcW w:w="1033" w:type="dxa"/>
          </w:tcPr>
          <w:p w:rsidR="00242B9A" w:rsidRPr="00706229" w:rsidRDefault="00242B9A" w:rsidP="00BE2D1B">
            <w:pPr>
              <w:rPr>
                <w:rFonts w:ascii="Times New Roman" w:hAnsi="Times New Roman" w:cs="Times New Roman"/>
                <w:lang w:val="ro-RO"/>
              </w:rPr>
            </w:pPr>
            <w:r w:rsidRPr="00706229">
              <w:rPr>
                <w:rFonts w:ascii="Times New Roman" w:hAnsi="Times New Roman" w:cs="Times New Roman"/>
                <w:lang w:val="ro-RO"/>
              </w:rPr>
              <w:t>1,7</w:t>
            </w:r>
          </w:p>
        </w:tc>
        <w:tc>
          <w:tcPr>
            <w:tcW w:w="1080" w:type="dxa"/>
          </w:tcPr>
          <w:p w:rsidR="00242B9A" w:rsidRPr="00706229" w:rsidRDefault="00242B9A" w:rsidP="00BE2D1B">
            <w:pPr>
              <w:rPr>
                <w:rFonts w:ascii="Times New Roman" w:hAnsi="Times New Roman" w:cs="Times New Roman"/>
                <w:lang w:val="ro-RO"/>
              </w:rPr>
            </w:pPr>
            <w:r w:rsidRPr="00706229">
              <w:rPr>
                <w:rFonts w:ascii="Times New Roman" w:hAnsi="Times New Roman" w:cs="Times New Roman"/>
                <w:lang w:val="ro-RO"/>
              </w:rPr>
              <w:t>1,7</w:t>
            </w:r>
          </w:p>
        </w:tc>
        <w:tc>
          <w:tcPr>
            <w:tcW w:w="1080" w:type="dxa"/>
          </w:tcPr>
          <w:p w:rsidR="00242B9A" w:rsidRPr="00706229" w:rsidRDefault="00242B9A" w:rsidP="00BE2D1B">
            <w:pPr>
              <w:rPr>
                <w:rFonts w:ascii="Times New Roman" w:hAnsi="Times New Roman" w:cs="Times New Roman"/>
                <w:lang w:val="ro-RO"/>
              </w:rPr>
            </w:pPr>
            <w:r w:rsidRPr="00706229">
              <w:rPr>
                <w:rFonts w:ascii="Times New Roman" w:hAnsi="Times New Roman" w:cs="Times New Roman"/>
                <w:lang w:val="ro-RO"/>
              </w:rPr>
              <w:t>1,6</w:t>
            </w:r>
          </w:p>
        </w:tc>
        <w:tc>
          <w:tcPr>
            <w:tcW w:w="1080" w:type="dxa"/>
          </w:tcPr>
          <w:p w:rsidR="00242B9A" w:rsidRPr="00706229" w:rsidRDefault="00242B9A" w:rsidP="00BE2D1B">
            <w:pPr>
              <w:rPr>
                <w:rFonts w:ascii="Times New Roman" w:hAnsi="Times New Roman" w:cs="Times New Roman"/>
                <w:lang w:val="ro-RO"/>
              </w:rPr>
            </w:pPr>
            <w:r w:rsidRPr="00706229">
              <w:rPr>
                <w:rFonts w:ascii="Times New Roman" w:hAnsi="Times New Roman" w:cs="Times New Roman"/>
                <w:lang w:val="ro-RO"/>
              </w:rPr>
              <w:t>1,5</w:t>
            </w:r>
          </w:p>
        </w:tc>
        <w:tc>
          <w:tcPr>
            <w:tcW w:w="947" w:type="dxa"/>
          </w:tcPr>
          <w:p w:rsidR="00242B9A" w:rsidRPr="00706229" w:rsidRDefault="00242B9A" w:rsidP="00BE2D1B">
            <w:pPr>
              <w:rPr>
                <w:rFonts w:ascii="Times New Roman" w:hAnsi="Times New Roman" w:cs="Times New Roman"/>
                <w:lang w:val="ro-RO"/>
              </w:rPr>
            </w:pPr>
            <w:r w:rsidRPr="00706229">
              <w:rPr>
                <w:rFonts w:ascii="Times New Roman" w:hAnsi="Times New Roman" w:cs="Times New Roman"/>
                <w:lang w:val="ro-RO"/>
              </w:rPr>
              <w:t>1,6</w:t>
            </w:r>
          </w:p>
        </w:tc>
      </w:tr>
      <w:tr w:rsidR="00242B9A" w:rsidRPr="00BE2D1B" w:rsidTr="00AA2F14">
        <w:tc>
          <w:tcPr>
            <w:tcW w:w="4428" w:type="dxa"/>
          </w:tcPr>
          <w:p w:rsidR="00242B9A" w:rsidRPr="00BE2D1B" w:rsidRDefault="00242B9A" w:rsidP="00BE2D1B">
            <w:pPr>
              <w:rPr>
                <w:rFonts w:ascii="Times New Roman" w:hAnsi="Times New Roman" w:cs="Times New Roman"/>
                <w:lang w:val="ro-RO"/>
              </w:rPr>
            </w:pPr>
            <w:r w:rsidRPr="00BE2D1B">
              <w:rPr>
                <w:rFonts w:ascii="Times New Roman" w:hAnsi="Times New Roman" w:cs="Times New Roman"/>
                <w:lang w:val="ro-RO"/>
              </w:rPr>
              <w:t>Îmbrăcăminte, încălţăminte</w:t>
            </w:r>
          </w:p>
        </w:tc>
        <w:tc>
          <w:tcPr>
            <w:tcW w:w="1033" w:type="dxa"/>
          </w:tcPr>
          <w:p w:rsidR="00242B9A" w:rsidRPr="00706229" w:rsidRDefault="00242B9A" w:rsidP="00BE2D1B">
            <w:pPr>
              <w:rPr>
                <w:rFonts w:ascii="Times New Roman" w:hAnsi="Times New Roman" w:cs="Times New Roman"/>
                <w:lang w:val="ro-RO"/>
              </w:rPr>
            </w:pPr>
            <w:r w:rsidRPr="00706229">
              <w:rPr>
                <w:rFonts w:ascii="Times New Roman" w:hAnsi="Times New Roman" w:cs="Times New Roman"/>
                <w:lang w:val="ro-RO"/>
              </w:rPr>
              <w:t>11,2</w:t>
            </w:r>
          </w:p>
        </w:tc>
        <w:tc>
          <w:tcPr>
            <w:tcW w:w="1080" w:type="dxa"/>
          </w:tcPr>
          <w:p w:rsidR="00242B9A" w:rsidRPr="00706229" w:rsidRDefault="00242B9A" w:rsidP="00BE2D1B">
            <w:pPr>
              <w:rPr>
                <w:rFonts w:ascii="Times New Roman" w:hAnsi="Times New Roman" w:cs="Times New Roman"/>
                <w:lang w:val="ro-RO"/>
              </w:rPr>
            </w:pPr>
            <w:r w:rsidRPr="00706229">
              <w:rPr>
                <w:rFonts w:ascii="Times New Roman" w:hAnsi="Times New Roman" w:cs="Times New Roman"/>
                <w:lang w:val="ro-RO"/>
              </w:rPr>
              <w:t>11,5</w:t>
            </w:r>
          </w:p>
        </w:tc>
        <w:tc>
          <w:tcPr>
            <w:tcW w:w="1080" w:type="dxa"/>
          </w:tcPr>
          <w:p w:rsidR="00242B9A" w:rsidRPr="00706229" w:rsidRDefault="00242B9A" w:rsidP="00BE2D1B">
            <w:pPr>
              <w:rPr>
                <w:rFonts w:ascii="Times New Roman" w:hAnsi="Times New Roman" w:cs="Times New Roman"/>
                <w:lang w:val="ro-RO"/>
              </w:rPr>
            </w:pPr>
            <w:r w:rsidRPr="00706229">
              <w:rPr>
                <w:rFonts w:ascii="Times New Roman" w:hAnsi="Times New Roman" w:cs="Times New Roman"/>
                <w:lang w:val="ro-RO"/>
              </w:rPr>
              <w:t>10,4</w:t>
            </w:r>
          </w:p>
        </w:tc>
        <w:tc>
          <w:tcPr>
            <w:tcW w:w="1080" w:type="dxa"/>
          </w:tcPr>
          <w:p w:rsidR="00242B9A" w:rsidRPr="00706229" w:rsidRDefault="00242B9A" w:rsidP="00BE2D1B">
            <w:pPr>
              <w:rPr>
                <w:rFonts w:ascii="Times New Roman" w:hAnsi="Times New Roman" w:cs="Times New Roman"/>
                <w:lang w:val="ro-RO"/>
              </w:rPr>
            </w:pPr>
            <w:r w:rsidRPr="00706229">
              <w:rPr>
                <w:rFonts w:ascii="Times New Roman" w:hAnsi="Times New Roman" w:cs="Times New Roman"/>
                <w:lang w:val="ro-RO"/>
              </w:rPr>
              <w:t>9,8</w:t>
            </w:r>
          </w:p>
        </w:tc>
        <w:tc>
          <w:tcPr>
            <w:tcW w:w="947" w:type="dxa"/>
          </w:tcPr>
          <w:p w:rsidR="00242B9A" w:rsidRPr="00706229" w:rsidRDefault="00242B9A" w:rsidP="00BE2D1B">
            <w:pPr>
              <w:rPr>
                <w:rFonts w:ascii="Times New Roman" w:hAnsi="Times New Roman" w:cs="Times New Roman"/>
                <w:lang w:val="ro-RO"/>
              </w:rPr>
            </w:pPr>
            <w:r w:rsidRPr="00706229">
              <w:rPr>
                <w:rFonts w:ascii="Times New Roman" w:hAnsi="Times New Roman" w:cs="Times New Roman"/>
                <w:lang w:val="ro-RO"/>
              </w:rPr>
              <w:t>10,8</w:t>
            </w:r>
          </w:p>
        </w:tc>
      </w:tr>
      <w:tr w:rsidR="00242B9A" w:rsidRPr="00BE2D1B" w:rsidTr="00AA2F14">
        <w:tc>
          <w:tcPr>
            <w:tcW w:w="4428" w:type="dxa"/>
          </w:tcPr>
          <w:p w:rsidR="00242B9A" w:rsidRPr="00BE2D1B" w:rsidRDefault="00242B9A" w:rsidP="00BE2D1B">
            <w:pPr>
              <w:rPr>
                <w:rFonts w:ascii="Times New Roman" w:hAnsi="Times New Roman" w:cs="Times New Roman"/>
                <w:lang w:val="ro-RO"/>
              </w:rPr>
            </w:pPr>
            <w:r w:rsidRPr="00BE2D1B">
              <w:rPr>
                <w:rFonts w:ascii="Times New Roman" w:hAnsi="Times New Roman" w:cs="Times New Roman"/>
                <w:lang w:val="ro-RO"/>
              </w:rPr>
              <w:t>Întreţinerea locuinţei</w:t>
            </w:r>
          </w:p>
        </w:tc>
        <w:tc>
          <w:tcPr>
            <w:tcW w:w="1033" w:type="dxa"/>
          </w:tcPr>
          <w:p w:rsidR="00242B9A" w:rsidRPr="00706229" w:rsidRDefault="00242B9A" w:rsidP="00BE2D1B">
            <w:pPr>
              <w:rPr>
                <w:rFonts w:ascii="Times New Roman" w:hAnsi="Times New Roman" w:cs="Times New Roman"/>
                <w:lang w:val="ro-RO"/>
              </w:rPr>
            </w:pPr>
            <w:r w:rsidRPr="00706229">
              <w:rPr>
                <w:rFonts w:ascii="Times New Roman" w:hAnsi="Times New Roman" w:cs="Times New Roman"/>
                <w:lang w:val="ro-RO"/>
              </w:rPr>
              <w:t>17,7</w:t>
            </w:r>
          </w:p>
        </w:tc>
        <w:tc>
          <w:tcPr>
            <w:tcW w:w="1080" w:type="dxa"/>
          </w:tcPr>
          <w:p w:rsidR="00242B9A" w:rsidRPr="00706229" w:rsidRDefault="00242B9A" w:rsidP="00BE2D1B">
            <w:pPr>
              <w:rPr>
                <w:rFonts w:ascii="Times New Roman" w:hAnsi="Times New Roman" w:cs="Times New Roman"/>
                <w:lang w:val="ro-RO"/>
              </w:rPr>
            </w:pPr>
            <w:r w:rsidRPr="00706229">
              <w:rPr>
                <w:rFonts w:ascii="Times New Roman" w:hAnsi="Times New Roman" w:cs="Times New Roman"/>
                <w:lang w:val="ro-RO"/>
              </w:rPr>
              <w:t>17,5</w:t>
            </w:r>
          </w:p>
        </w:tc>
        <w:tc>
          <w:tcPr>
            <w:tcW w:w="1080" w:type="dxa"/>
          </w:tcPr>
          <w:p w:rsidR="00242B9A" w:rsidRPr="00706229" w:rsidRDefault="00242B9A" w:rsidP="00BE2D1B">
            <w:pPr>
              <w:rPr>
                <w:rFonts w:ascii="Times New Roman" w:hAnsi="Times New Roman" w:cs="Times New Roman"/>
                <w:lang w:val="ro-RO"/>
              </w:rPr>
            </w:pPr>
            <w:r w:rsidRPr="00706229">
              <w:rPr>
                <w:rFonts w:ascii="Times New Roman" w:hAnsi="Times New Roman" w:cs="Times New Roman"/>
                <w:lang w:val="ro-RO"/>
              </w:rPr>
              <w:t>17,1</w:t>
            </w:r>
          </w:p>
        </w:tc>
        <w:tc>
          <w:tcPr>
            <w:tcW w:w="1080" w:type="dxa"/>
          </w:tcPr>
          <w:p w:rsidR="00242B9A" w:rsidRPr="00706229" w:rsidRDefault="00242B9A" w:rsidP="00BE2D1B">
            <w:pPr>
              <w:rPr>
                <w:rFonts w:ascii="Times New Roman" w:hAnsi="Times New Roman" w:cs="Times New Roman"/>
                <w:lang w:val="ro-RO"/>
              </w:rPr>
            </w:pPr>
            <w:r w:rsidRPr="00706229">
              <w:rPr>
                <w:rFonts w:ascii="Times New Roman" w:hAnsi="Times New Roman" w:cs="Times New Roman"/>
                <w:lang w:val="ro-RO"/>
              </w:rPr>
              <w:t>17,5</w:t>
            </w:r>
          </w:p>
        </w:tc>
        <w:tc>
          <w:tcPr>
            <w:tcW w:w="947" w:type="dxa"/>
          </w:tcPr>
          <w:p w:rsidR="00242B9A" w:rsidRPr="00706229" w:rsidRDefault="00242B9A" w:rsidP="00BE2D1B">
            <w:pPr>
              <w:rPr>
                <w:rFonts w:ascii="Times New Roman" w:hAnsi="Times New Roman" w:cs="Times New Roman"/>
                <w:lang w:val="ro-RO"/>
              </w:rPr>
            </w:pPr>
            <w:r w:rsidRPr="00706229">
              <w:rPr>
                <w:rFonts w:ascii="Times New Roman" w:hAnsi="Times New Roman" w:cs="Times New Roman"/>
                <w:lang w:val="ro-RO"/>
              </w:rPr>
              <w:t>18,2</w:t>
            </w:r>
          </w:p>
        </w:tc>
      </w:tr>
      <w:tr w:rsidR="00242B9A" w:rsidRPr="00BE2D1B" w:rsidTr="00AA2F14">
        <w:tc>
          <w:tcPr>
            <w:tcW w:w="4428" w:type="dxa"/>
          </w:tcPr>
          <w:p w:rsidR="00242B9A" w:rsidRPr="00BE2D1B" w:rsidRDefault="00242B9A" w:rsidP="00BE2D1B">
            <w:pPr>
              <w:rPr>
                <w:rFonts w:ascii="Times New Roman" w:hAnsi="Times New Roman" w:cs="Times New Roman"/>
                <w:lang w:val="ro-RO"/>
              </w:rPr>
            </w:pPr>
            <w:r w:rsidRPr="00BE2D1B">
              <w:rPr>
                <w:rFonts w:ascii="Times New Roman" w:hAnsi="Times New Roman" w:cs="Times New Roman"/>
                <w:lang w:val="ro-RO"/>
              </w:rPr>
              <w:t>Dotarea locuinţei</w:t>
            </w:r>
          </w:p>
        </w:tc>
        <w:tc>
          <w:tcPr>
            <w:tcW w:w="1033" w:type="dxa"/>
          </w:tcPr>
          <w:p w:rsidR="00242B9A" w:rsidRPr="00706229" w:rsidRDefault="00242B9A" w:rsidP="00BE2D1B">
            <w:pPr>
              <w:rPr>
                <w:rFonts w:ascii="Times New Roman" w:hAnsi="Times New Roman" w:cs="Times New Roman"/>
                <w:lang w:val="ro-RO"/>
              </w:rPr>
            </w:pPr>
            <w:r w:rsidRPr="00706229">
              <w:rPr>
                <w:rFonts w:ascii="Times New Roman" w:hAnsi="Times New Roman" w:cs="Times New Roman"/>
                <w:lang w:val="ro-RO"/>
              </w:rPr>
              <w:t>4,0</w:t>
            </w:r>
          </w:p>
        </w:tc>
        <w:tc>
          <w:tcPr>
            <w:tcW w:w="1080" w:type="dxa"/>
          </w:tcPr>
          <w:p w:rsidR="00242B9A" w:rsidRPr="00706229" w:rsidRDefault="00242B9A" w:rsidP="00BE2D1B">
            <w:pPr>
              <w:rPr>
                <w:rFonts w:ascii="Times New Roman" w:hAnsi="Times New Roman" w:cs="Times New Roman"/>
                <w:lang w:val="ro-RO"/>
              </w:rPr>
            </w:pPr>
            <w:r w:rsidRPr="00706229">
              <w:rPr>
                <w:rFonts w:ascii="Times New Roman" w:hAnsi="Times New Roman" w:cs="Times New Roman"/>
                <w:lang w:val="ro-RO"/>
              </w:rPr>
              <w:t>4,2</w:t>
            </w:r>
          </w:p>
        </w:tc>
        <w:tc>
          <w:tcPr>
            <w:tcW w:w="1080" w:type="dxa"/>
          </w:tcPr>
          <w:p w:rsidR="00242B9A" w:rsidRPr="00706229" w:rsidRDefault="00242B9A" w:rsidP="00BE2D1B">
            <w:pPr>
              <w:rPr>
                <w:rFonts w:ascii="Times New Roman" w:hAnsi="Times New Roman" w:cs="Times New Roman"/>
                <w:lang w:val="ro-RO"/>
              </w:rPr>
            </w:pPr>
            <w:r w:rsidRPr="00706229">
              <w:rPr>
                <w:rFonts w:ascii="Times New Roman" w:hAnsi="Times New Roman" w:cs="Times New Roman"/>
                <w:lang w:val="ro-RO"/>
              </w:rPr>
              <w:t>4,4</w:t>
            </w:r>
          </w:p>
        </w:tc>
        <w:tc>
          <w:tcPr>
            <w:tcW w:w="1080" w:type="dxa"/>
          </w:tcPr>
          <w:p w:rsidR="00242B9A" w:rsidRPr="00706229" w:rsidRDefault="00242B9A" w:rsidP="00BE2D1B">
            <w:pPr>
              <w:rPr>
                <w:rFonts w:ascii="Times New Roman" w:hAnsi="Times New Roman" w:cs="Times New Roman"/>
                <w:lang w:val="ro-RO"/>
              </w:rPr>
            </w:pPr>
            <w:r w:rsidRPr="00706229">
              <w:rPr>
                <w:rFonts w:ascii="Times New Roman" w:hAnsi="Times New Roman" w:cs="Times New Roman"/>
                <w:lang w:val="ro-RO"/>
              </w:rPr>
              <w:t>4,0</w:t>
            </w:r>
          </w:p>
        </w:tc>
        <w:tc>
          <w:tcPr>
            <w:tcW w:w="947" w:type="dxa"/>
          </w:tcPr>
          <w:p w:rsidR="00242B9A" w:rsidRPr="00706229" w:rsidRDefault="00242B9A" w:rsidP="00BE2D1B">
            <w:pPr>
              <w:rPr>
                <w:rFonts w:ascii="Times New Roman" w:hAnsi="Times New Roman" w:cs="Times New Roman"/>
                <w:lang w:val="ro-RO"/>
              </w:rPr>
            </w:pPr>
            <w:r w:rsidRPr="00706229">
              <w:rPr>
                <w:rFonts w:ascii="Times New Roman" w:hAnsi="Times New Roman" w:cs="Times New Roman"/>
                <w:lang w:val="ro-RO"/>
              </w:rPr>
              <w:t>4,4</w:t>
            </w:r>
          </w:p>
        </w:tc>
      </w:tr>
      <w:tr w:rsidR="00242B9A" w:rsidRPr="00BE2D1B" w:rsidTr="00AA2F14">
        <w:tc>
          <w:tcPr>
            <w:tcW w:w="4428" w:type="dxa"/>
          </w:tcPr>
          <w:p w:rsidR="00242B9A" w:rsidRPr="00BE2D1B" w:rsidRDefault="00242B9A" w:rsidP="00BE2D1B">
            <w:pPr>
              <w:rPr>
                <w:rFonts w:ascii="Times New Roman" w:hAnsi="Times New Roman" w:cs="Times New Roman"/>
                <w:lang w:val="ro-RO"/>
              </w:rPr>
            </w:pPr>
            <w:r w:rsidRPr="00BE2D1B">
              <w:rPr>
                <w:rFonts w:ascii="Times New Roman" w:hAnsi="Times New Roman" w:cs="Times New Roman"/>
                <w:lang w:val="ro-RO"/>
              </w:rPr>
              <w:t>Îngrijire medicală şi sănătate</w:t>
            </w:r>
          </w:p>
        </w:tc>
        <w:tc>
          <w:tcPr>
            <w:tcW w:w="1033" w:type="dxa"/>
          </w:tcPr>
          <w:p w:rsidR="00242B9A" w:rsidRPr="00706229" w:rsidRDefault="00242B9A" w:rsidP="00BE2D1B">
            <w:pPr>
              <w:rPr>
                <w:rFonts w:ascii="Times New Roman" w:hAnsi="Times New Roman" w:cs="Times New Roman"/>
                <w:lang w:val="ro-RO"/>
              </w:rPr>
            </w:pPr>
            <w:r w:rsidRPr="00706229">
              <w:rPr>
                <w:rFonts w:ascii="Times New Roman" w:hAnsi="Times New Roman" w:cs="Times New Roman"/>
                <w:lang w:val="ro-RO"/>
              </w:rPr>
              <w:t>5,3</w:t>
            </w:r>
          </w:p>
        </w:tc>
        <w:tc>
          <w:tcPr>
            <w:tcW w:w="1080" w:type="dxa"/>
          </w:tcPr>
          <w:p w:rsidR="00242B9A" w:rsidRPr="00706229" w:rsidRDefault="00242B9A" w:rsidP="00BE2D1B">
            <w:pPr>
              <w:rPr>
                <w:rFonts w:ascii="Times New Roman" w:hAnsi="Times New Roman" w:cs="Times New Roman"/>
                <w:lang w:val="ro-RO"/>
              </w:rPr>
            </w:pPr>
            <w:r w:rsidRPr="00706229">
              <w:rPr>
                <w:rFonts w:ascii="Times New Roman" w:hAnsi="Times New Roman" w:cs="Times New Roman"/>
                <w:lang w:val="ro-RO"/>
              </w:rPr>
              <w:t>5,3</w:t>
            </w:r>
          </w:p>
        </w:tc>
        <w:tc>
          <w:tcPr>
            <w:tcW w:w="1080" w:type="dxa"/>
          </w:tcPr>
          <w:p w:rsidR="00242B9A" w:rsidRPr="00706229" w:rsidRDefault="00242B9A" w:rsidP="00BE2D1B">
            <w:pPr>
              <w:rPr>
                <w:rFonts w:ascii="Times New Roman" w:hAnsi="Times New Roman" w:cs="Times New Roman"/>
                <w:lang w:val="ro-RO"/>
              </w:rPr>
            </w:pPr>
            <w:r w:rsidRPr="00706229">
              <w:rPr>
                <w:rFonts w:ascii="Times New Roman" w:hAnsi="Times New Roman" w:cs="Times New Roman"/>
                <w:lang w:val="ro-RO"/>
              </w:rPr>
              <w:t>6,7</w:t>
            </w:r>
          </w:p>
        </w:tc>
        <w:tc>
          <w:tcPr>
            <w:tcW w:w="1080" w:type="dxa"/>
          </w:tcPr>
          <w:p w:rsidR="00242B9A" w:rsidRPr="00706229" w:rsidRDefault="00242B9A" w:rsidP="00BE2D1B">
            <w:pPr>
              <w:rPr>
                <w:rFonts w:ascii="Times New Roman" w:hAnsi="Times New Roman" w:cs="Times New Roman"/>
                <w:lang w:val="ro-RO"/>
              </w:rPr>
            </w:pPr>
            <w:r w:rsidRPr="00706229">
              <w:rPr>
                <w:rFonts w:ascii="Times New Roman" w:hAnsi="Times New Roman" w:cs="Times New Roman"/>
                <w:lang w:val="ro-RO"/>
              </w:rPr>
              <w:t>6,0</w:t>
            </w:r>
          </w:p>
        </w:tc>
        <w:tc>
          <w:tcPr>
            <w:tcW w:w="947" w:type="dxa"/>
          </w:tcPr>
          <w:p w:rsidR="00242B9A" w:rsidRPr="00706229" w:rsidRDefault="00242B9A" w:rsidP="00BE2D1B">
            <w:pPr>
              <w:rPr>
                <w:rFonts w:ascii="Times New Roman" w:hAnsi="Times New Roman" w:cs="Times New Roman"/>
                <w:lang w:val="ro-RO"/>
              </w:rPr>
            </w:pPr>
            <w:r w:rsidRPr="00706229">
              <w:rPr>
                <w:rFonts w:ascii="Times New Roman" w:hAnsi="Times New Roman" w:cs="Times New Roman"/>
                <w:lang w:val="ro-RO"/>
              </w:rPr>
              <w:t>4,5</w:t>
            </w:r>
          </w:p>
        </w:tc>
      </w:tr>
      <w:tr w:rsidR="00242B9A" w:rsidRPr="00BE2D1B" w:rsidTr="00AA2F14">
        <w:tc>
          <w:tcPr>
            <w:tcW w:w="4428" w:type="dxa"/>
          </w:tcPr>
          <w:p w:rsidR="00242B9A" w:rsidRPr="00BE2D1B" w:rsidRDefault="00242B9A" w:rsidP="00BE2D1B">
            <w:pPr>
              <w:rPr>
                <w:rFonts w:ascii="Times New Roman" w:hAnsi="Times New Roman" w:cs="Times New Roman"/>
                <w:lang w:val="ro-RO"/>
              </w:rPr>
            </w:pPr>
            <w:r w:rsidRPr="00BE2D1B">
              <w:rPr>
                <w:rFonts w:ascii="Times New Roman" w:hAnsi="Times New Roman" w:cs="Times New Roman"/>
                <w:lang w:val="ro-RO"/>
              </w:rPr>
              <w:t>Transport</w:t>
            </w:r>
          </w:p>
        </w:tc>
        <w:tc>
          <w:tcPr>
            <w:tcW w:w="1033" w:type="dxa"/>
          </w:tcPr>
          <w:p w:rsidR="00242B9A" w:rsidRPr="00706229" w:rsidRDefault="00242B9A" w:rsidP="00BE2D1B">
            <w:pPr>
              <w:rPr>
                <w:rFonts w:ascii="Times New Roman" w:hAnsi="Times New Roman" w:cs="Times New Roman"/>
                <w:lang w:val="ro-RO"/>
              </w:rPr>
            </w:pPr>
            <w:r w:rsidRPr="00706229">
              <w:rPr>
                <w:rFonts w:ascii="Times New Roman" w:hAnsi="Times New Roman" w:cs="Times New Roman"/>
                <w:lang w:val="ro-RO"/>
              </w:rPr>
              <w:t>4,5</w:t>
            </w:r>
          </w:p>
        </w:tc>
        <w:tc>
          <w:tcPr>
            <w:tcW w:w="1080" w:type="dxa"/>
          </w:tcPr>
          <w:p w:rsidR="00242B9A" w:rsidRPr="00706229" w:rsidRDefault="00242B9A" w:rsidP="00BE2D1B">
            <w:pPr>
              <w:rPr>
                <w:rFonts w:ascii="Times New Roman" w:hAnsi="Times New Roman" w:cs="Times New Roman"/>
                <w:lang w:val="ro-RO"/>
              </w:rPr>
            </w:pPr>
            <w:r w:rsidRPr="00706229">
              <w:rPr>
                <w:rFonts w:ascii="Times New Roman" w:hAnsi="Times New Roman" w:cs="Times New Roman"/>
                <w:lang w:val="ro-RO"/>
              </w:rPr>
              <w:t>4,4</w:t>
            </w:r>
          </w:p>
        </w:tc>
        <w:tc>
          <w:tcPr>
            <w:tcW w:w="1080" w:type="dxa"/>
          </w:tcPr>
          <w:p w:rsidR="00242B9A" w:rsidRPr="00706229" w:rsidRDefault="00242B9A" w:rsidP="00BE2D1B">
            <w:pPr>
              <w:rPr>
                <w:rFonts w:ascii="Times New Roman" w:hAnsi="Times New Roman" w:cs="Times New Roman"/>
                <w:lang w:val="ro-RO"/>
              </w:rPr>
            </w:pPr>
            <w:r w:rsidRPr="00706229">
              <w:rPr>
                <w:rFonts w:ascii="Times New Roman" w:hAnsi="Times New Roman" w:cs="Times New Roman"/>
                <w:lang w:val="ro-RO"/>
              </w:rPr>
              <w:t>3,6</w:t>
            </w:r>
          </w:p>
        </w:tc>
        <w:tc>
          <w:tcPr>
            <w:tcW w:w="1080" w:type="dxa"/>
          </w:tcPr>
          <w:p w:rsidR="00242B9A" w:rsidRPr="00706229" w:rsidRDefault="00242B9A" w:rsidP="00BE2D1B">
            <w:pPr>
              <w:rPr>
                <w:rFonts w:ascii="Times New Roman" w:hAnsi="Times New Roman" w:cs="Times New Roman"/>
                <w:lang w:val="ro-RO"/>
              </w:rPr>
            </w:pPr>
            <w:r w:rsidRPr="00706229">
              <w:rPr>
                <w:rFonts w:ascii="Times New Roman" w:hAnsi="Times New Roman" w:cs="Times New Roman"/>
                <w:lang w:val="ro-RO"/>
              </w:rPr>
              <w:t>4,0</w:t>
            </w:r>
          </w:p>
        </w:tc>
        <w:tc>
          <w:tcPr>
            <w:tcW w:w="947" w:type="dxa"/>
          </w:tcPr>
          <w:p w:rsidR="00242B9A" w:rsidRPr="00706229" w:rsidRDefault="00242B9A" w:rsidP="00BE2D1B">
            <w:pPr>
              <w:rPr>
                <w:rFonts w:ascii="Times New Roman" w:hAnsi="Times New Roman" w:cs="Times New Roman"/>
                <w:lang w:val="ro-RO"/>
              </w:rPr>
            </w:pPr>
            <w:r w:rsidRPr="00706229">
              <w:rPr>
                <w:rFonts w:ascii="Times New Roman" w:hAnsi="Times New Roman" w:cs="Times New Roman"/>
                <w:lang w:val="ro-RO"/>
              </w:rPr>
              <w:t>3,8</w:t>
            </w:r>
          </w:p>
        </w:tc>
      </w:tr>
      <w:tr w:rsidR="00242B9A" w:rsidRPr="00BE2D1B" w:rsidTr="00AA2F14">
        <w:tc>
          <w:tcPr>
            <w:tcW w:w="4428" w:type="dxa"/>
          </w:tcPr>
          <w:p w:rsidR="00242B9A" w:rsidRPr="00BE2D1B" w:rsidRDefault="00242B9A" w:rsidP="00BE2D1B">
            <w:pPr>
              <w:rPr>
                <w:rFonts w:ascii="Times New Roman" w:hAnsi="Times New Roman" w:cs="Times New Roman"/>
                <w:lang w:val="ro-RO"/>
              </w:rPr>
            </w:pPr>
            <w:r w:rsidRPr="00BE2D1B">
              <w:rPr>
                <w:rFonts w:ascii="Times New Roman" w:hAnsi="Times New Roman" w:cs="Times New Roman"/>
                <w:lang w:val="ro-RO"/>
              </w:rPr>
              <w:t>Comunicaţii</w:t>
            </w:r>
          </w:p>
        </w:tc>
        <w:tc>
          <w:tcPr>
            <w:tcW w:w="1033" w:type="dxa"/>
          </w:tcPr>
          <w:p w:rsidR="00242B9A" w:rsidRPr="00706229" w:rsidRDefault="00242B9A" w:rsidP="00BE2D1B">
            <w:pPr>
              <w:rPr>
                <w:rFonts w:ascii="Times New Roman" w:hAnsi="Times New Roman" w:cs="Times New Roman"/>
                <w:lang w:val="ro-RO"/>
              </w:rPr>
            </w:pPr>
            <w:r w:rsidRPr="00706229">
              <w:rPr>
                <w:rFonts w:ascii="Times New Roman" w:hAnsi="Times New Roman" w:cs="Times New Roman"/>
                <w:lang w:val="ro-RO"/>
              </w:rPr>
              <w:t>4,1</w:t>
            </w:r>
          </w:p>
        </w:tc>
        <w:tc>
          <w:tcPr>
            <w:tcW w:w="1080" w:type="dxa"/>
          </w:tcPr>
          <w:p w:rsidR="00242B9A" w:rsidRPr="00706229" w:rsidRDefault="00242B9A" w:rsidP="00BE2D1B">
            <w:pPr>
              <w:rPr>
                <w:rFonts w:ascii="Times New Roman" w:hAnsi="Times New Roman" w:cs="Times New Roman"/>
                <w:lang w:val="ro-RO"/>
              </w:rPr>
            </w:pPr>
            <w:r w:rsidRPr="00706229">
              <w:rPr>
                <w:rFonts w:ascii="Times New Roman" w:hAnsi="Times New Roman" w:cs="Times New Roman"/>
                <w:lang w:val="ro-RO"/>
              </w:rPr>
              <w:t>3,9</w:t>
            </w:r>
          </w:p>
        </w:tc>
        <w:tc>
          <w:tcPr>
            <w:tcW w:w="1080" w:type="dxa"/>
          </w:tcPr>
          <w:p w:rsidR="00242B9A" w:rsidRPr="00706229" w:rsidRDefault="00242B9A" w:rsidP="00BE2D1B">
            <w:pPr>
              <w:rPr>
                <w:rFonts w:ascii="Times New Roman" w:hAnsi="Times New Roman" w:cs="Times New Roman"/>
                <w:lang w:val="ro-RO"/>
              </w:rPr>
            </w:pPr>
            <w:r w:rsidRPr="00706229">
              <w:rPr>
                <w:rFonts w:ascii="Times New Roman" w:hAnsi="Times New Roman" w:cs="Times New Roman"/>
                <w:lang w:val="ro-RO"/>
              </w:rPr>
              <w:t>4,1</w:t>
            </w:r>
          </w:p>
        </w:tc>
        <w:tc>
          <w:tcPr>
            <w:tcW w:w="1080" w:type="dxa"/>
          </w:tcPr>
          <w:p w:rsidR="00242B9A" w:rsidRPr="00706229" w:rsidRDefault="00242B9A" w:rsidP="00BE2D1B">
            <w:pPr>
              <w:rPr>
                <w:rFonts w:ascii="Times New Roman" w:hAnsi="Times New Roman" w:cs="Times New Roman"/>
                <w:lang w:val="ro-RO"/>
              </w:rPr>
            </w:pPr>
            <w:r w:rsidRPr="00706229">
              <w:rPr>
                <w:rFonts w:ascii="Times New Roman" w:hAnsi="Times New Roman" w:cs="Times New Roman"/>
                <w:lang w:val="ro-RO"/>
              </w:rPr>
              <w:t>4,4</w:t>
            </w:r>
          </w:p>
        </w:tc>
        <w:tc>
          <w:tcPr>
            <w:tcW w:w="947" w:type="dxa"/>
          </w:tcPr>
          <w:p w:rsidR="00242B9A" w:rsidRPr="00706229" w:rsidRDefault="00242B9A" w:rsidP="00BE2D1B">
            <w:pPr>
              <w:rPr>
                <w:rFonts w:ascii="Times New Roman" w:hAnsi="Times New Roman" w:cs="Times New Roman"/>
                <w:lang w:val="ro-RO"/>
              </w:rPr>
            </w:pPr>
            <w:r w:rsidRPr="00706229">
              <w:rPr>
                <w:rFonts w:ascii="Times New Roman" w:hAnsi="Times New Roman" w:cs="Times New Roman"/>
                <w:lang w:val="ro-RO"/>
              </w:rPr>
              <w:t>4,3</w:t>
            </w:r>
          </w:p>
        </w:tc>
      </w:tr>
      <w:tr w:rsidR="00242B9A" w:rsidRPr="00BE2D1B" w:rsidTr="00AA2F14">
        <w:tc>
          <w:tcPr>
            <w:tcW w:w="4428" w:type="dxa"/>
          </w:tcPr>
          <w:p w:rsidR="00242B9A" w:rsidRPr="00BE2D1B" w:rsidRDefault="00242B9A" w:rsidP="00BE2D1B">
            <w:pPr>
              <w:rPr>
                <w:rFonts w:ascii="Times New Roman" w:hAnsi="Times New Roman" w:cs="Times New Roman"/>
                <w:lang w:val="ro-RO"/>
              </w:rPr>
            </w:pPr>
            <w:r w:rsidRPr="00BE2D1B">
              <w:rPr>
                <w:rFonts w:ascii="Times New Roman" w:hAnsi="Times New Roman" w:cs="Times New Roman"/>
                <w:lang w:val="ro-RO"/>
              </w:rPr>
              <w:t>Agrement</w:t>
            </w:r>
          </w:p>
        </w:tc>
        <w:tc>
          <w:tcPr>
            <w:tcW w:w="1033" w:type="dxa"/>
          </w:tcPr>
          <w:p w:rsidR="00242B9A" w:rsidRPr="00706229" w:rsidRDefault="00242B9A" w:rsidP="00BE2D1B">
            <w:pPr>
              <w:rPr>
                <w:rFonts w:ascii="Times New Roman" w:hAnsi="Times New Roman" w:cs="Times New Roman"/>
                <w:lang w:val="ro-RO"/>
              </w:rPr>
            </w:pPr>
            <w:r w:rsidRPr="00706229">
              <w:rPr>
                <w:rFonts w:ascii="Times New Roman" w:hAnsi="Times New Roman" w:cs="Times New Roman"/>
                <w:lang w:val="ro-RO"/>
              </w:rPr>
              <w:t>1,3</w:t>
            </w:r>
          </w:p>
        </w:tc>
        <w:tc>
          <w:tcPr>
            <w:tcW w:w="1080" w:type="dxa"/>
          </w:tcPr>
          <w:p w:rsidR="00242B9A" w:rsidRPr="00706229" w:rsidRDefault="00242B9A" w:rsidP="00BE2D1B">
            <w:pPr>
              <w:rPr>
                <w:rFonts w:ascii="Times New Roman" w:hAnsi="Times New Roman" w:cs="Times New Roman"/>
                <w:lang w:val="ro-RO"/>
              </w:rPr>
            </w:pPr>
            <w:r w:rsidRPr="00706229">
              <w:rPr>
                <w:rFonts w:ascii="Times New Roman" w:hAnsi="Times New Roman" w:cs="Times New Roman"/>
                <w:lang w:val="ro-RO"/>
              </w:rPr>
              <w:t>0,8</w:t>
            </w:r>
          </w:p>
        </w:tc>
        <w:tc>
          <w:tcPr>
            <w:tcW w:w="1080" w:type="dxa"/>
          </w:tcPr>
          <w:p w:rsidR="00242B9A" w:rsidRPr="00706229" w:rsidRDefault="00242B9A" w:rsidP="00BE2D1B">
            <w:pPr>
              <w:rPr>
                <w:rFonts w:ascii="Times New Roman" w:hAnsi="Times New Roman" w:cs="Times New Roman"/>
                <w:lang w:val="ro-RO"/>
              </w:rPr>
            </w:pPr>
            <w:r w:rsidRPr="00706229">
              <w:rPr>
                <w:rFonts w:ascii="Times New Roman" w:hAnsi="Times New Roman" w:cs="Times New Roman"/>
                <w:lang w:val="ro-RO"/>
              </w:rPr>
              <w:t>1,0</w:t>
            </w:r>
          </w:p>
        </w:tc>
        <w:tc>
          <w:tcPr>
            <w:tcW w:w="1080" w:type="dxa"/>
          </w:tcPr>
          <w:p w:rsidR="00242B9A" w:rsidRPr="00706229" w:rsidRDefault="00242B9A" w:rsidP="00BE2D1B">
            <w:pPr>
              <w:rPr>
                <w:rFonts w:ascii="Times New Roman" w:hAnsi="Times New Roman" w:cs="Times New Roman"/>
                <w:lang w:val="ro-RO"/>
              </w:rPr>
            </w:pPr>
            <w:r w:rsidRPr="00706229">
              <w:rPr>
                <w:rFonts w:ascii="Times New Roman" w:hAnsi="Times New Roman" w:cs="Times New Roman"/>
                <w:lang w:val="ro-RO"/>
              </w:rPr>
              <w:t>0,9</w:t>
            </w:r>
          </w:p>
        </w:tc>
        <w:tc>
          <w:tcPr>
            <w:tcW w:w="947" w:type="dxa"/>
          </w:tcPr>
          <w:p w:rsidR="00242B9A" w:rsidRPr="00706229" w:rsidRDefault="00242B9A" w:rsidP="00BE2D1B">
            <w:pPr>
              <w:rPr>
                <w:rFonts w:ascii="Times New Roman" w:hAnsi="Times New Roman" w:cs="Times New Roman"/>
                <w:lang w:val="ro-RO"/>
              </w:rPr>
            </w:pPr>
            <w:r w:rsidRPr="00706229">
              <w:rPr>
                <w:rFonts w:ascii="Times New Roman" w:hAnsi="Times New Roman" w:cs="Times New Roman"/>
                <w:lang w:val="ro-RO"/>
              </w:rPr>
              <w:t>0,9</w:t>
            </w:r>
          </w:p>
        </w:tc>
      </w:tr>
      <w:tr w:rsidR="00242B9A" w:rsidRPr="00BE2D1B" w:rsidTr="00AA2F14">
        <w:tc>
          <w:tcPr>
            <w:tcW w:w="4428" w:type="dxa"/>
          </w:tcPr>
          <w:p w:rsidR="00242B9A" w:rsidRPr="00BE2D1B" w:rsidRDefault="00242B9A" w:rsidP="00BE2D1B">
            <w:pPr>
              <w:rPr>
                <w:rFonts w:ascii="Times New Roman" w:hAnsi="Times New Roman" w:cs="Times New Roman"/>
                <w:lang w:val="ro-RO"/>
              </w:rPr>
            </w:pPr>
            <w:r w:rsidRPr="00BE2D1B">
              <w:rPr>
                <w:rFonts w:ascii="Times New Roman" w:hAnsi="Times New Roman" w:cs="Times New Roman"/>
                <w:lang w:val="ro-RO"/>
              </w:rPr>
              <w:t>Învăţământ</w:t>
            </w:r>
          </w:p>
        </w:tc>
        <w:tc>
          <w:tcPr>
            <w:tcW w:w="1033" w:type="dxa"/>
          </w:tcPr>
          <w:p w:rsidR="00242B9A" w:rsidRPr="00706229" w:rsidRDefault="00242B9A" w:rsidP="00BE2D1B">
            <w:pPr>
              <w:rPr>
                <w:rFonts w:ascii="Times New Roman" w:hAnsi="Times New Roman" w:cs="Times New Roman"/>
                <w:lang w:val="ro-RO"/>
              </w:rPr>
            </w:pPr>
            <w:r w:rsidRPr="00706229">
              <w:rPr>
                <w:rFonts w:ascii="Times New Roman" w:hAnsi="Times New Roman" w:cs="Times New Roman"/>
                <w:lang w:val="ro-RO"/>
              </w:rPr>
              <w:t>0,5</w:t>
            </w:r>
          </w:p>
        </w:tc>
        <w:tc>
          <w:tcPr>
            <w:tcW w:w="1080" w:type="dxa"/>
          </w:tcPr>
          <w:p w:rsidR="00242B9A" w:rsidRPr="00706229" w:rsidRDefault="00242B9A" w:rsidP="00BE2D1B">
            <w:pPr>
              <w:rPr>
                <w:rFonts w:ascii="Times New Roman" w:hAnsi="Times New Roman" w:cs="Times New Roman"/>
                <w:lang w:val="ro-RO"/>
              </w:rPr>
            </w:pPr>
            <w:r w:rsidRPr="00706229">
              <w:rPr>
                <w:rFonts w:ascii="Times New Roman" w:hAnsi="Times New Roman" w:cs="Times New Roman"/>
                <w:lang w:val="ro-RO"/>
              </w:rPr>
              <w:t>0,6</w:t>
            </w:r>
          </w:p>
        </w:tc>
        <w:tc>
          <w:tcPr>
            <w:tcW w:w="1080" w:type="dxa"/>
          </w:tcPr>
          <w:p w:rsidR="00242B9A" w:rsidRPr="00706229" w:rsidRDefault="00242B9A" w:rsidP="00BE2D1B">
            <w:pPr>
              <w:rPr>
                <w:rFonts w:ascii="Times New Roman" w:hAnsi="Times New Roman" w:cs="Times New Roman"/>
                <w:lang w:val="ro-RO"/>
              </w:rPr>
            </w:pPr>
            <w:r w:rsidRPr="00706229">
              <w:rPr>
                <w:rFonts w:ascii="Times New Roman" w:hAnsi="Times New Roman" w:cs="Times New Roman"/>
                <w:lang w:val="ro-RO"/>
              </w:rPr>
              <w:t>0,5</w:t>
            </w:r>
          </w:p>
        </w:tc>
        <w:tc>
          <w:tcPr>
            <w:tcW w:w="1080" w:type="dxa"/>
          </w:tcPr>
          <w:p w:rsidR="00242B9A" w:rsidRPr="00706229" w:rsidRDefault="00242B9A" w:rsidP="00BE2D1B">
            <w:pPr>
              <w:rPr>
                <w:rFonts w:ascii="Times New Roman" w:hAnsi="Times New Roman" w:cs="Times New Roman"/>
                <w:lang w:val="ro-RO"/>
              </w:rPr>
            </w:pPr>
            <w:r w:rsidRPr="00706229">
              <w:rPr>
                <w:rFonts w:ascii="Times New Roman" w:hAnsi="Times New Roman" w:cs="Times New Roman"/>
                <w:lang w:val="ro-RO"/>
              </w:rPr>
              <w:t>0,5</w:t>
            </w:r>
          </w:p>
        </w:tc>
        <w:tc>
          <w:tcPr>
            <w:tcW w:w="947" w:type="dxa"/>
          </w:tcPr>
          <w:p w:rsidR="00242B9A" w:rsidRPr="00706229" w:rsidRDefault="00242B9A" w:rsidP="00BE2D1B">
            <w:pPr>
              <w:rPr>
                <w:rFonts w:ascii="Times New Roman" w:hAnsi="Times New Roman" w:cs="Times New Roman"/>
                <w:lang w:val="ro-RO"/>
              </w:rPr>
            </w:pPr>
            <w:r w:rsidRPr="00706229">
              <w:rPr>
                <w:rFonts w:ascii="Times New Roman" w:hAnsi="Times New Roman" w:cs="Times New Roman"/>
                <w:lang w:val="ro-RO"/>
              </w:rPr>
              <w:t>0,5</w:t>
            </w:r>
          </w:p>
        </w:tc>
      </w:tr>
      <w:tr w:rsidR="00242B9A" w:rsidRPr="00BE2D1B" w:rsidTr="00AA2F14">
        <w:tc>
          <w:tcPr>
            <w:tcW w:w="4428" w:type="dxa"/>
          </w:tcPr>
          <w:p w:rsidR="00242B9A" w:rsidRPr="00BE2D1B" w:rsidRDefault="00242B9A" w:rsidP="00BE2D1B">
            <w:pPr>
              <w:rPr>
                <w:rFonts w:ascii="Times New Roman" w:hAnsi="Times New Roman" w:cs="Times New Roman"/>
                <w:lang w:val="ro-RO"/>
              </w:rPr>
            </w:pPr>
            <w:r w:rsidRPr="00BE2D1B">
              <w:rPr>
                <w:rFonts w:ascii="Times New Roman" w:hAnsi="Times New Roman" w:cs="Times New Roman"/>
                <w:lang w:val="ro-RO"/>
              </w:rPr>
              <w:t>Hoteluri, restaurante, cafenele etc.</w:t>
            </w:r>
          </w:p>
        </w:tc>
        <w:tc>
          <w:tcPr>
            <w:tcW w:w="1033" w:type="dxa"/>
          </w:tcPr>
          <w:p w:rsidR="00242B9A" w:rsidRPr="00706229" w:rsidRDefault="00242B9A" w:rsidP="00BE2D1B">
            <w:pPr>
              <w:rPr>
                <w:rFonts w:ascii="Times New Roman" w:hAnsi="Times New Roman" w:cs="Times New Roman"/>
                <w:lang w:val="ro-RO"/>
              </w:rPr>
            </w:pPr>
            <w:r w:rsidRPr="00706229">
              <w:rPr>
                <w:rFonts w:ascii="Times New Roman" w:hAnsi="Times New Roman" w:cs="Times New Roman"/>
                <w:lang w:val="ro-RO"/>
              </w:rPr>
              <w:t>0,6</w:t>
            </w:r>
          </w:p>
        </w:tc>
        <w:tc>
          <w:tcPr>
            <w:tcW w:w="1080" w:type="dxa"/>
          </w:tcPr>
          <w:p w:rsidR="00242B9A" w:rsidRPr="00706229" w:rsidRDefault="00242B9A" w:rsidP="00BE2D1B">
            <w:pPr>
              <w:rPr>
                <w:rFonts w:ascii="Times New Roman" w:hAnsi="Times New Roman" w:cs="Times New Roman"/>
                <w:lang w:val="ro-RO"/>
              </w:rPr>
            </w:pPr>
            <w:r w:rsidRPr="00706229">
              <w:rPr>
                <w:rFonts w:ascii="Times New Roman" w:hAnsi="Times New Roman" w:cs="Times New Roman"/>
                <w:lang w:val="ro-RO"/>
              </w:rPr>
              <w:t>0,8</w:t>
            </w:r>
          </w:p>
        </w:tc>
        <w:tc>
          <w:tcPr>
            <w:tcW w:w="1080" w:type="dxa"/>
          </w:tcPr>
          <w:p w:rsidR="00242B9A" w:rsidRPr="00706229" w:rsidRDefault="00242B9A" w:rsidP="00BE2D1B">
            <w:pPr>
              <w:rPr>
                <w:rFonts w:ascii="Times New Roman" w:hAnsi="Times New Roman" w:cs="Times New Roman"/>
                <w:lang w:val="ro-RO"/>
              </w:rPr>
            </w:pPr>
            <w:r w:rsidRPr="00706229">
              <w:rPr>
                <w:rFonts w:ascii="Times New Roman" w:hAnsi="Times New Roman" w:cs="Times New Roman"/>
                <w:lang w:val="ro-RO"/>
              </w:rPr>
              <w:t>0,7</w:t>
            </w:r>
          </w:p>
        </w:tc>
        <w:tc>
          <w:tcPr>
            <w:tcW w:w="1080" w:type="dxa"/>
          </w:tcPr>
          <w:p w:rsidR="00242B9A" w:rsidRPr="00706229" w:rsidRDefault="00242B9A" w:rsidP="00BE2D1B">
            <w:pPr>
              <w:rPr>
                <w:rFonts w:ascii="Times New Roman" w:hAnsi="Times New Roman" w:cs="Times New Roman"/>
                <w:lang w:val="ro-RO"/>
              </w:rPr>
            </w:pPr>
            <w:r w:rsidRPr="00706229">
              <w:rPr>
                <w:rFonts w:ascii="Times New Roman" w:hAnsi="Times New Roman" w:cs="Times New Roman"/>
                <w:lang w:val="ro-RO"/>
              </w:rPr>
              <w:t>0,9</w:t>
            </w:r>
          </w:p>
        </w:tc>
        <w:tc>
          <w:tcPr>
            <w:tcW w:w="947" w:type="dxa"/>
          </w:tcPr>
          <w:p w:rsidR="00242B9A" w:rsidRPr="00706229" w:rsidRDefault="00242B9A" w:rsidP="00BE2D1B">
            <w:pPr>
              <w:rPr>
                <w:rFonts w:ascii="Times New Roman" w:hAnsi="Times New Roman" w:cs="Times New Roman"/>
                <w:lang w:val="ro-RO"/>
              </w:rPr>
            </w:pPr>
            <w:r w:rsidRPr="00706229">
              <w:rPr>
                <w:rFonts w:ascii="Times New Roman" w:hAnsi="Times New Roman" w:cs="Times New Roman"/>
                <w:lang w:val="ro-RO"/>
              </w:rPr>
              <w:t>0,7</w:t>
            </w:r>
          </w:p>
        </w:tc>
      </w:tr>
      <w:tr w:rsidR="00242B9A" w:rsidRPr="00BE2D1B" w:rsidTr="00AA2F14">
        <w:tc>
          <w:tcPr>
            <w:tcW w:w="4428" w:type="dxa"/>
          </w:tcPr>
          <w:p w:rsidR="00242B9A" w:rsidRPr="00BE2D1B" w:rsidRDefault="00242B9A" w:rsidP="00BE2D1B">
            <w:pPr>
              <w:rPr>
                <w:rFonts w:ascii="Times New Roman" w:hAnsi="Times New Roman" w:cs="Times New Roman"/>
                <w:lang w:val="ro-RO"/>
              </w:rPr>
            </w:pPr>
            <w:r w:rsidRPr="00BE2D1B">
              <w:rPr>
                <w:rFonts w:ascii="Times New Roman" w:hAnsi="Times New Roman" w:cs="Times New Roman"/>
                <w:lang w:val="ro-RO"/>
              </w:rPr>
              <w:t>Diverse</w:t>
            </w:r>
          </w:p>
        </w:tc>
        <w:tc>
          <w:tcPr>
            <w:tcW w:w="1033" w:type="dxa"/>
          </w:tcPr>
          <w:p w:rsidR="00242B9A" w:rsidRPr="00706229" w:rsidRDefault="00242B9A" w:rsidP="00BE2D1B">
            <w:pPr>
              <w:rPr>
                <w:rFonts w:ascii="Times New Roman" w:hAnsi="Times New Roman" w:cs="Times New Roman"/>
                <w:lang w:val="ro-RO"/>
              </w:rPr>
            </w:pPr>
            <w:r w:rsidRPr="00706229">
              <w:rPr>
                <w:rFonts w:ascii="Times New Roman" w:hAnsi="Times New Roman" w:cs="Times New Roman"/>
                <w:lang w:val="ro-RO"/>
              </w:rPr>
              <w:t>3,8</w:t>
            </w:r>
          </w:p>
        </w:tc>
        <w:tc>
          <w:tcPr>
            <w:tcW w:w="1080" w:type="dxa"/>
          </w:tcPr>
          <w:p w:rsidR="00242B9A" w:rsidRPr="00706229" w:rsidRDefault="00242B9A" w:rsidP="00BE2D1B">
            <w:pPr>
              <w:rPr>
                <w:rFonts w:ascii="Times New Roman" w:hAnsi="Times New Roman" w:cs="Times New Roman"/>
                <w:lang w:val="ro-RO"/>
              </w:rPr>
            </w:pPr>
            <w:r w:rsidRPr="00706229">
              <w:rPr>
                <w:rFonts w:ascii="Times New Roman" w:hAnsi="Times New Roman" w:cs="Times New Roman"/>
                <w:lang w:val="ro-RO"/>
              </w:rPr>
              <w:t>4,1</w:t>
            </w:r>
          </w:p>
        </w:tc>
        <w:tc>
          <w:tcPr>
            <w:tcW w:w="1080" w:type="dxa"/>
          </w:tcPr>
          <w:p w:rsidR="00242B9A" w:rsidRPr="00706229" w:rsidRDefault="00242B9A" w:rsidP="00BE2D1B">
            <w:pPr>
              <w:rPr>
                <w:rFonts w:ascii="Times New Roman" w:hAnsi="Times New Roman" w:cs="Times New Roman"/>
                <w:lang w:val="ro-RO"/>
              </w:rPr>
            </w:pPr>
            <w:r w:rsidRPr="00706229">
              <w:rPr>
                <w:rFonts w:ascii="Times New Roman" w:hAnsi="Times New Roman" w:cs="Times New Roman"/>
                <w:lang w:val="ro-RO"/>
              </w:rPr>
              <w:t>3,8</w:t>
            </w:r>
          </w:p>
        </w:tc>
        <w:tc>
          <w:tcPr>
            <w:tcW w:w="1080" w:type="dxa"/>
          </w:tcPr>
          <w:p w:rsidR="00242B9A" w:rsidRPr="00706229" w:rsidRDefault="00242B9A" w:rsidP="00BE2D1B">
            <w:pPr>
              <w:rPr>
                <w:rFonts w:ascii="Times New Roman" w:hAnsi="Times New Roman" w:cs="Times New Roman"/>
                <w:lang w:val="ro-RO"/>
              </w:rPr>
            </w:pPr>
            <w:r w:rsidRPr="00706229">
              <w:rPr>
                <w:rFonts w:ascii="Times New Roman" w:hAnsi="Times New Roman" w:cs="Times New Roman"/>
                <w:lang w:val="ro-RO"/>
              </w:rPr>
              <w:t>4,1</w:t>
            </w:r>
          </w:p>
        </w:tc>
        <w:tc>
          <w:tcPr>
            <w:tcW w:w="947" w:type="dxa"/>
          </w:tcPr>
          <w:p w:rsidR="00242B9A" w:rsidRPr="00706229" w:rsidRDefault="00242B9A" w:rsidP="00BE2D1B">
            <w:pPr>
              <w:rPr>
                <w:rFonts w:ascii="Times New Roman" w:hAnsi="Times New Roman" w:cs="Times New Roman"/>
                <w:lang w:val="ro-RO"/>
              </w:rPr>
            </w:pPr>
            <w:r w:rsidRPr="00706229">
              <w:rPr>
                <w:rFonts w:ascii="Times New Roman" w:hAnsi="Times New Roman" w:cs="Times New Roman"/>
                <w:lang w:val="ro-RO"/>
              </w:rPr>
              <w:t>3,9</w:t>
            </w:r>
          </w:p>
        </w:tc>
      </w:tr>
    </w:tbl>
    <w:p w:rsidR="00242B9A" w:rsidRPr="00706229" w:rsidRDefault="00242B9A" w:rsidP="00242B9A">
      <w:pPr>
        <w:spacing w:before="120" w:after="120"/>
        <w:rPr>
          <w:rFonts w:ascii="Arial,Italic" w:hAnsi="Arial,Italic" w:cs="Arial,Italic"/>
          <w:i/>
          <w:iCs/>
          <w:sz w:val="18"/>
          <w:szCs w:val="18"/>
        </w:rPr>
      </w:pPr>
      <w:r w:rsidRPr="00706229">
        <w:rPr>
          <w:rFonts w:ascii="Arial,Italic" w:hAnsi="Arial,Italic" w:cs="Arial,Italic"/>
          <w:i/>
          <w:iCs/>
          <w:sz w:val="18"/>
          <w:szCs w:val="18"/>
        </w:rPr>
        <w:t>Sursa: BNS „Statistica teritorială – 2019”</w:t>
      </w:r>
    </w:p>
    <w:p w:rsidR="000B3570" w:rsidRPr="00706229" w:rsidRDefault="000B3570" w:rsidP="00634A43">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Astfel, ponderea majoră în </w:t>
      </w:r>
      <w:r w:rsidR="00614754" w:rsidRPr="00706229">
        <w:rPr>
          <w:rFonts w:ascii="Times New Roman" w:hAnsi="Times New Roman" w:cs="Times New Roman"/>
          <w:sz w:val="24"/>
          <w:szCs w:val="24"/>
        </w:rPr>
        <w:t>structura</w:t>
      </w:r>
      <w:r w:rsidRPr="00706229">
        <w:rPr>
          <w:rFonts w:ascii="Times New Roman" w:hAnsi="Times New Roman" w:cs="Times New Roman"/>
          <w:sz w:val="24"/>
          <w:szCs w:val="24"/>
        </w:rPr>
        <w:t xml:space="preserve"> cheltuielilor populației este deținută de produsele alimentare cu 45,4%, urmate de întreținerea locuinței (18,2%) și îmbrăcăminte, încălțăminte (10,8%). Sumar aceste cheltuieli afectează circa 74,4% din totalul cheltuielilor de consum și constituie 1</w:t>
      </w:r>
      <w:r w:rsidR="00BE2D1B">
        <w:rPr>
          <w:rFonts w:ascii="Times New Roman" w:hAnsi="Times New Roman" w:cs="Times New Roman"/>
          <w:sz w:val="24"/>
          <w:szCs w:val="24"/>
        </w:rPr>
        <w:t> </w:t>
      </w:r>
      <w:r w:rsidRPr="00706229">
        <w:rPr>
          <w:rFonts w:ascii="Times New Roman" w:hAnsi="Times New Roman" w:cs="Times New Roman"/>
          <w:sz w:val="24"/>
          <w:szCs w:val="24"/>
        </w:rPr>
        <w:t>646,9 lei pe o persoană lunar.</w:t>
      </w:r>
    </w:p>
    <w:p w:rsidR="00813B1E" w:rsidRPr="00706229" w:rsidRDefault="00813B1E" w:rsidP="00634A43">
      <w:pPr>
        <w:spacing w:before="120" w:after="120"/>
        <w:jc w:val="both"/>
        <w:rPr>
          <w:rFonts w:ascii="Times New Roman" w:hAnsi="Times New Roman" w:cs="Times New Roman"/>
          <w:b/>
          <w:sz w:val="24"/>
          <w:szCs w:val="24"/>
          <w:u w:val="single"/>
        </w:rPr>
      </w:pPr>
      <w:r w:rsidRPr="00706229">
        <w:rPr>
          <w:rFonts w:ascii="Times New Roman" w:hAnsi="Times New Roman" w:cs="Times New Roman"/>
          <w:b/>
          <w:sz w:val="24"/>
          <w:szCs w:val="24"/>
          <w:u w:val="single"/>
        </w:rPr>
        <w:t>Mediul de afaceri</w:t>
      </w:r>
      <w:bookmarkEnd w:id="59"/>
      <w:bookmarkEnd w:id="60"/>
      <w:bookmarkEnd w:id="61"/>
      <w:r w:rsidR="00A8263E" w:rsidRPr="00706229">
        <w:rPr>
          <w:rFonts w:ascii="Times New Roman" w:hAnsi="Times New Roman" w:cs="Times New Roman"/>
          <w:i/>
          <w:sz w:val="24"/>
          <w:szCs w:val="24"/>
        </w:rPr>
        <w:t xml:space="preserve"> </w:t>
      </w:r>
      <w:r w:rsidRPr="00706229">
        <w:rPr>
          <w:rFonts w:ascii="Times New Roman" w:hAnsi="Times New Roman" w:cs="Times New Roman"/>
          <w:sz w:val="24"/>
          <w:szCs w:val="24"/>
        </w:rPr>
        <w:t>Conform infor</w:t>
      </w:r>
      <w:r w:rsidR="00BE0D18" w:rsidRPr="00706229">
        <w:rPr>
          <w:rFonts w:ascii="Times New Roman" w:hAnsi="Times New Roman" w:cs="Times New Roman"/>
          <w:sz w:val="24"/>
          <w:szCs w:val="24"/>
        </w:rPr>
        <w:t xml:space="preserve">mațiilor oficiale </w:t>
      </w:r>
      <w:r w:rsidR="00783BD6" w:rsidRPr="00706229">
        <w:rPr>
          <w:rFonts w:ascii="Times New Roman" w:hAnsi="Times New Roman" w:cs="Times New Roman"/>
          <w:sz w:val="24"/>
          <w:szCs w:val="24"/>
        </w:rPr>
        <w:t xml:space="preserve">a I.P. "Agenţia Servicii Publice" </w:t>
      </w:r>
      <w:r w:rsidR="00BE0D18" w:rsidRPr="00706229">
        <w:rPr>
          <w:rFonts w:ascii="Times New Roman" w:hAnsi="Times New Roman" w:cs="Times New Roman"/>
          <w:sz w:val="24"/>
          <w:szCs w:val="24"/>
        </w:rPr>
        <w:t xml:space="preserve">obținute la </w:t>
      </w:r>
      <w:r w:rsidR="00783BD6" w:rsidRPr="00706229">
        <w:rPr>
          <w:rFonts w:ascii="Times New Roman" w:hAnsi="Times New Roman" w:cs="Times New Roman"/>
          <w:sz w:val="24"/>
          <w:szCs w:val="24"/>
        </w:rPr>
        <w:t xml:space="preserve">data de </w:t>
      </w:r>
      <w:r w:rsidR="00BE0D18" w:rsidRPr="00706229">
        <w:rPr>
          <w:rFonts w:ascii="Times New Roman" w:hAnsi="Times New Roman" w:cs="Times New Roman"/>
          <w:sz w:val="24"/>
          <w:szCs w:val="24"/>
        </w:rPr>
        <w:t>30</w:t>
      </w:r>
      <w:r w:rsidRPr="00706229">
        <w:rPr>
          <w:rFonts w:ascii="Times New Roman" w:hAnsi="Times New Roman" w:cs="Times New Roman"/>
          <w:sz w:val="24"/>
          <w:szCs w:val="24"/>
        </w:rPr>
        <w:t>.</w:t>
      </w:r>
      <w:r w:rsidR="003E6B06" w:rsidRPr="00706229">
        <w:rPr>
          <w:rFonts w:ascii="Times New Roman" w:hAnsi="Times New Roman" w:cs="Times New Roman"/>
          <w:sz w:val="24"/>
          <w:szCs w:val="24"/>
        </w:rPr>
        <w:t>07</w:t>
      </w:r>
      <w:r w:rsidRPr="00706229">
        <w:rPr>
          <w:rFonts w:ascii="Times New Roman" w:hAnsi="Times New Roman" w:cs="Times New Roman"/>
          <w:sz w:val="24"/>
          <w:szCs w:val="24"/>
        </w:rPr>
        <w:t>.201</w:t>
      </w:r>
      <w:r w:rsidR="003E6B06" w:rsidRPr="00706229">
        <w:rPr>
          <w:rFonts w:ascii="Times New Roman" w:hAnsi="Times New Roman" w:cs="Times New Roman"/>
          <w:sz w:val="24"/>
          <w:szCs w:val="24"/>
        </w:rPr>
        <w:t>9</w:t>
      </w:r>
      <w:r w:rsidRPr="00706229">
        <w:rPr>
          <w:rFonts w:ascii="Times New Roman" w:hAnsi="Times New Roman" w:cs="Times New Roman"/>
          <w:sz w:val="24"/>
          <w:szCs w:val="24"/>
        </w:rPr>
        <w:t xml:space="preserve"> pe teritoriul raionului Orhei sunt înregistraţi </w:t>
      </w:r>
      <w:r w:rsidR="00BE0D18" w:rsidRPr="00706229">
        <w:rPr>
          <w:rFonts w:ascii="Times New Roman" w:hAnsi="Times New Roman" w:cs="Times New Roman"/>
          <w:sz w:val="24"/>
          <w:szCs w:val="24"/>
        </w:rPr>
        <w:t>3</w:t>
      </w:r>
      <w:r w:rsidRPr="00706229">
        <w:rPr>
          <w:rFonts w:ascii="Times New Roman" w:hAnsi="Times New Roman" w:cs="Times New Roman"/>
          <w:sz w:val="24"/>
          <w:szCs w:val="24"/>
        </w:rPr>
        <w:t> </w:t>
      </w:r>
      <w:r w:rsidR="00BE0D18" w:rsidRPr="00706229">
        <w:rPr>
          <w:rFonts w:ascii="Times New Roman" w:hAnsi="Times New Roman" w:cs="Times New Roman"/>
          <w:sz w:val="24"/>
          <w:szCs w:val="24"/>
        </w:rPr>
        <w:t>635</w:t>
      </w:r>
      <w:r w:rsidRPr="00706229">
        <w:rPr>
          <w:rFonts w:ascii="Times New Roman" w:hAnsi="Times New Roman" w:cs="Times New Roman"/>
          <w:sz w:val="24"/>
          <w:szCs w:val="24"/>
        </w:rPr>
        <w:t xml:space="preserve"> agenţi economici şi întreprinzători individuali, inclusiv: 1 </w:t>
      </w:r>
      <w:r w:rsidR="00952CF2" w:rsidRPr="00706229">
        <w:rPr>
          <w:rFonts w:ascii="Times New Roman" w:hAnsi="Times New Roman" w:cs="Times New Roman"/>
          <w:sz w:val="24"/>
          <w:szCs w:val="24"/>
        </w:rPr>
        <w:t xml:space="preserve">656 (45,6% din total </w:t>
      </w:r>
      <w:r w:rsidR="00614754" w:rsidRPr="00706229">
        <w:rPr>
          <w:rFonts w:ascii="Times New Roman" w:hAnsi="Times New Roman" w:cs="Times New Roman"/>
          <w:sz w:val="24"/>
          <w:szCs w:val="24"/>
        </w:rPr>
        <w:t>întreprinderi</w:t>
      </w:r>
      <w:r w:rsidR="00952CF2" w:rsidRPr="00706229">
        <w:rPr>
          <w:rFonts w:ascii="Times New Roman" w:hAnsi="Times New Roman" w:cs="Times New Roman"/>
          <w:sz w:val="24"/>
          <w:szCs w:val="24"/>
        </w:rPr>
        <w:t xml:space="preserve"> înregistrate)</w:t>
      </w:r>
      <w:r w:rsidRPr="00706229">
        <w:rPr>
          <w:rFonts w:ascii="Times New Roman" w:hAnsi="Times New Roman" w:cs="Times New Roman"/>
          <w:sz w:val="24"/>
          <w:szCs w:val="24"/>
        </w:rPr>
        <w:t xml:space="preserve"> - unităţi de societăţi cu răspundere limitată; </w:t>
      </w:r>
      <w:r w:rsidR="00952CF2" w:rsidRPr="00706229">
        <w:rPr>
          <w:rFonts w:ascii="Times New Roman" w:hAnsi="Times New Roman" w:cs="Times New Roman"/>
          <w:sz w:val="24"/>
          <w:szCs w:val="24"/>
        </w:rPr>
        <w:t>1</w:t>
      </w:r>
      <w:r w:rsidRPr="00706229">
        <w:rPr>
          <w:rFonts w:ascii="Times New Roman" w:hAnsi="Times New Roman" w:cs="Times New Roman"/>
          <w:sz w:val="24"/>
          <w:szCs w:val="24"/>
        </w:rPr>
        <w:t> </w:t>
      </w:r>
      <w:r w:rsidR="00952CF2" w:rsidRPr="00706229">
        <w:rPr>
          <w:rFonts w:ascii="Times New Roman" w:hAnsi="Times New Roman" w:cs="Times New Roman"/>
          <w:sz w:val="24"/>
          <w:szCs w:val="24"/>
        </w:rPr>
        <w:t xml:space="preserve">568 (43,1%) </w:t>
      </w:r>
      <w:r w:rsidRPr="00706229">
        <w:rPr>
          <w:rFonts w:ascii="Times New Roman" w:hAnsi="Times New Roman" w:cs="Times New Roman"/>
          <w:sz w:val="24"/>
          <w:szCs w:val="24"/>
        </w:rPr>
        <w:t>- întreprinderi ind</w:t>
      </w:r>
      <w:r w:rsidR="00952CF2" w:rsidRPr="00706229">
        <w:rPr>
          <w:rFonts w:ascii="Times New Roman" w:hAnsi="Times New Roman" w:cs="Times New Roman"/>
          <w:sz w:val="24"/>
          <w:szCs w:val="24"/>
        </w:rPr>
        <w:t>ividuale (gospodării ţărăneşti), 104 (2,9%) – societăți pe acțiuni, 26 (0,7%) - cooperative de producție, 17 (0,5%) – cooperative de întreprinzător</w:t>
      </w:r>
      <w:r w:rsidRPr="00706229">
        <w:rPr>
          <w:rFonts w:ascii="Times New Roman" w:hAnsi="Times New Roman" w:cs="Times New Roman"/>
          <w:sz w:val="24"/>
          <w:szCs w:val="24"/>
        </w:rPr>
        <w:t>. Alte forme organizatorico-juridice cuprind întreprinderi de stat (2</w:t>
      </w:r>
      <w:r w:rsidR="008A2F43" w:rsidRPr="00706229">
        <w:rPr>
          <w:rFonts w:ascii="Times New Roman" w:hAnsi="Times New Roman" w:cs="Times New Roman"/>
          <w:sz w:val="24"/>
          <w:szCs w:val="24"/>
        </w:rPr>
        <w:t>5</w:t>
      </w:r>
      <w:r w:rsidRPr="00706229">
        <w:rPr>
          <w:rFonts w:ascii="Times New Roman" w:hAnsi="Times New Roman" w:cs="Times New Roman"/>
          <w:sz w:val="24"/>
          <w:szCs w:val="24"/>
        </w:rPr>
        <w:t>) şi municipale (2</w:t>
      </w:r>
      <w:r w:rsidR="008A2F43" w:rsidRPr="00706229">
        <w:rPr>
          <w:rFonts w:ascii="Times New Roman" w:hAnsi="Times New Roman" w:cs="Times New Roman"/>
          <w:sz w:val="24"/>
          <w:szCs w:val="24"/>
        </w:rPr>
        <w:t>1</w:t>
      </w:r>
      <w:r w:rsidRPr="00706229">
        <w:rPr>
          <w:rFonts w:ascii="Times New Roman" w:hAnsi="Times New Roman" w:cs="Times New Roman"/>
          <w:sz w:val="24"/>
          <w:szCs w:val="24"/>
        </w:rPr>
        <w:t>), societăţi în comandită, societăţi în nume colectiv, cooperative, etc.</w:t>
      </w:r>
    </w:p>
    <w:p w:rsidR="00313861" w:rsidRPr="00706229" w:rsidRDefault="00313861" w:rsidP="00313861">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Distribuția întreprinderilor active</w:t>
      </w:r>
      <w:r w:rsidR="001A3B61">
        <w:rPr>
          <w:rFonts w:ascii="Times New Roman" w:hAnsi="Times New Roman" w:cs="Times New Roman"/>
          <w:sz w:val="24"/>
          <w:szCs w:val="24"/>
          <w:u w:val="single"/>
        </w:rPr>
        <w:t xml:space="preserve"> </w:t>
      </w:r>
      <w:r w:rsidRPr="00706229">
        <w:rPr>
          <w:rFonts w:ascii="Times New Roman" w:hAnsi="Times New Roman" w:cs="Times New Roman"/>
          <w:sz w:val="24"/>
          <w:szCs w:val="24"/>
          <w:u w:val="single"/>
        </w:rPr>
        <w:t>după forma organizatorico-juridică</w:t>
      </w:r>
      <w:r w:rsidR="001A3B61">
        <w:rPr>
          <w:rFonts w:ascii="Times New Roman" w:hAnsi="Times New Roman" w:cs="Times New Roman"/>
          <w:sz w:val="24"/>
          <w:szCs w:val="24"/>
          <w:u w:val="single"/>
        </w:rPr>
        <w:t xml:space="preserve"> </w:t>
      </w:r>
      <w:r w:rsidRPr="00706229">
        <w:rPr>
          <w:rFonts w:ascii="Times New Roman" w:hAnsi="Times New Roman" w:cs="Times New Roman"/>
          <w:sz w:val="24"/>
          <w:szCs w:val="24"/>
          <w:u w:val="single"/>
        </w:rPr>
        <w:t>la nivel de țară</w:t>
      </w:r>
    </w:p>
    <w:p w:rsidR="00313861" w:rsidRPr="00706229" w:rsidRDefault="00313861" w:rsidP="00313861">
      <w:pPr>
        <w:spacing w:before="120" w:after="120"/>
        <w:jc w:val="both"/>
        <w:rPr>
          <w:rFonts w:ascii="Times New Roman" w:hAnsi="Times New Roman" w:cs="Times New Roman"/>
          <w:sz w:val="24"/>
          <w:szCs w:val="24"/>
        </w:rPr>
      </w:pPr>
      <w:r w:rsidRPr="00706229">
        <w:rPr>
          <w:rFonts w:ascii="Times New Roman" w:hAnsi="Times New Roman" w:cs="Times New Roman"/>
          <w:noProof/>
          <w:sz w:val="24"/>
          <w:szCs w:val="24"/>
          <w:lang w:eastAsia="ro-RO"/>
        </w:rPr>
        <w:drawing>
          <wp:inline distT="0" distB="0" distL="0" distR="0" wp14:anchorId="549EDB57" wp14:editId="6D5187B9">
            <wp:extent cx="5940425" cy="1014850"/>
            <wp:effectExtent l="0" t="0" r="3175" b="0"/>
            <wp:docPr id="7" name="Picture 7" descr="D:\Users\use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ser\Desktop\Captur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1014850"/>
                    </a:xfrm>
                    <a:prstGeom prst="rect">
                      <a:avLst/>
                    </a:prstGeom>
                    <a:noFill/>
                    <a:ln>
                      <a:noFill/>
                    </a:ln>
                  </pic:spPr>
                </pic:pic>
              </a:graphicData>
            </a:graphic>
          </wp:inline>
        </w:drawing>
      </w:r>
    </w:p>
    <w:p w:rsidR="00313861" w:rsidRPr="00706229" w:rsidRDefault="00313861" w:rsidP="0009558B">
      <w:pPr>
        <w:spacing w:before="120" w:after="120"/>
        <w:rPr>
          <w:rFonts w:ascii="Arial,Italic" w:hAnsi="Arial,Italic" w:cs="Arial,Italic"/>
          <w:i/>
          <w:iCs/>
          <w:sz w:val="18"/>
          <w:szCs w:val="18"/>
        </w:rPr>
      </w:pPr>
      <w:r w:rsidRPr="00706229">
        <w:rPr>
          <w:rFonts w:ascii="Arial,Italic" w:hAnsi="Arial,Italic" w:cs="Arial,Italic"/>
          <w:i/>
          <w:iCs/>
          <w:sz w:val="18"/>
          <w:szCs w:val="18"/>
        </w:rPr>
        <w:t>Sursa: BNS, Principalele rezultate ale cercetării “Dezvoltarea Mediului de Afaceri”</w:t>
      </w:r>
    </w:p>
    <w:p w:rsidR="00DC6D2F" w:rsidRPr="00706229" w:rsidRDefault="00244921" w:rsidP="0009558B">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Cu toate acestea numărul de întreprinderi raportoare este mult mai mic. </w:t>
      </w:r>
      <w:r w:rsidR="00BE2D1B">
        <w:rPr>
          <w:rFonts w:ascii="Times New Roman" w:hAnsi="Times New Roman" w:cs="Times New Roman"/>
          <w:sz w:val="24"/>
          <w:szCs w:val="24"/>
        </w:rPr>
        <w:t>O pondere considerabilă din</w:t>
      </w:r>
      <w:r w:rsidR="00587131" w:rsidRPr="00706229">
        <w:rPr>
          <w:rFonts w:ascii="Times New Roman" w:hAnsi="Times New Roman" w:cs="Times New Roman"/>
          <w:sz w:val="24"/>
          <w:szCs w:val="24"/>
        </w:rPr>
        <w:t xml:space="preserve"> întreprinderile înregistrate în Registrul de stat nu activează sau desfășoară o activitate nesemnificativă. </w:t>
      </w:r>
      <w:r w:rsidRPr="00706229">
        <w:rPr>
          <w:rFonts w:ascii="Times New Roman" w:hAnsi="Times New Roman" w:cs="Times New Roman"/>
          <w:sz w:val="24"/>
          <w:szCs w:val="24"/>
        </w:rPr>
        <w:t>Astfel î</w:t>
      </w:r>
      <w:r w:rsidR="00BE2D1B">
        <w:rPr>
          <w:rFonts w:ascii="Times New Roman" w:hAnsi="Times New Roman" w:cs="Times New Roman"/>
          <w:sz w:val="24"/>
          <w:szCs w:val="24"/>
        </w:rPr>
        <w:t xml:space="preserve">n </w:t>
      </w:r>
      <w:r w:rsidR="00DC6D2F" w:rsidRPr="00706229">
        <w:rPr>
          <w:rFonts w:ascii="Times New Roman" w:hAnsi="Times New Roman" w:cs="Times New Roman"/>
          <w:sz w:val="24"/>
          <w:szCs w:val="24"/>
        </w:rPr>
        <w:t>anul 2018 în</w:t>
      </w:r>
      <w:r w:rsidR="00BE2D1B">
        <w:rPr>
          <w:rFonts w:ascii="Times New Roman" w:hAnsi="Times New Roman" w:cs="Times New Roman"/>
          <w:sz w:val="24"/>
          <w:szCs w:val="24"/>
        </w:rPr>
        <w:t xml:space="preserve"> </w:t>
      </w:r>
      <w:r w:rsidR="00DC6D2F" w:rsidRPr="00706229">
        <w:rPr>
          <w:rFonts w:ascii="Times New Roman" w:hAnsi="Times New Roman" w:cs="Times New Roman"/>
          <w:sz w:val="24"/>
          <w:szCs w:val="24"/>
        </w:rPr>
        <w:t>raionul Orhei erau 1</w:t>
      </w:r>
      <w:r w:rsidR="00876EBB" w:rsidRPr="00706229">
        <w:rPr>
          <w:rFonts w:ascii="Times New Roman" w:hAnsi="Times New Roman" w:cs="Times New Roman"/>
          <w:sz w:val="24"/>
          <w:szCs w:val="24"/>
        </w:rPr>
        <w:t> </w:t>
      </w:r>
      <w:r w:rsidR="00DC6D2F" w:rsidRPr="00706229">
        <w:rPr>
          <w:rFonts w:ascii="Times New Roman" w:hAnsi="Times New Roman" w:cs="Times New Roman"/>
          <w:sz w:val="24"/>
          <w:szCs w:val="24"/>
        </w:rPr>
        <w:t>348 de</w:t>
      </w:r>
      <w:r w:rsidR="00BE2D1B">
        <w:rPr>
          <w:rFonts w:ascii="Times New Roman" w:hAnsi="Times New Roman" w:cs="Times New Roman"/>
          <w:sz w:val="24"/>
          <w:szCs w:val="24"/>
        </w:rPr>
        <w:t xml:space="preserve"> </w:t>
      </w:r>
      <w:r w:rsidR="00DC6D2F" w:rsidRPr="00706229">
        <w:rPr>
          <w:rFonts w:ascii="Times New Roman" w:hAnsi="Times New Roman" w:cs="Times New Roman"/>
          <w:sz w:val="24"/>
          <w:szCs w:val="24"/>
        </w:rPr>
        <w:t>întreprinderi</w:t>
      </w:r>
      <w:r w:rsidRPr="00706229">
        <w:rPr>
          <w:rFonts w:ascii="Times New Roman" w:hAnsi="Times New Roman" w:cs="Times New Roman"/>
          <w:sz w:val="24"/>
          <w:szCs w:val="24"/>
        </w:rPr>
        <w:t xml:space="preserve"> </w:t>
      </w:r>
      <w:r w:rsidR="00614754" w:rsidRPr="00706229">
        <w:rPr>
          <w:rFonts w:ascii="Times New Roman" w:hAnsi="Times New Roman" w:cs="Times New Roman"/>
          <w:sz w:val="24"/>
          <w:szCs w:val="24"/>
        </w:rPr>
        <w:t>raportoare</w:t>
      </w:r>
      <w:r w:rsidR="00DC6D2F" w:rsidRPr="00706229">
        <w:rPr>
          <w:rFonts w:ascii="Times New Roman" w:hAnsi="Times New Roman" w:cs="Times New Roman"/>
          <w:sz w:val="24"/>
          <w:szCs w:val="24"/>
        </w:rPr>
        <w:t>, cu</w:t>
      </w:r>
      <w:r w:rsidR="00BE2D1B">
        <w:rPr>
          <w:rFonts w:ascii="Times New Roman" w:hAnsi="Times New Roman" w:cs="Times New Roman"/>
          <w:sz w:val="24"/>
          <w:szCs w:val="24"/>
        </w:rPr>
        <w:t xml:space="preserve"> </w:t>
      </w:r>
      <w:r w:rsidR="00DC6D2F" w:rsidRPr="00706229">
        <w:rPr>
          <w:rFonts w:ascii="Times New Roman" w:hAnsi="Times New Roman" w:cs="Times New Roman"/>
          <w:sz w:val="24"/>
          <w:szCs w:val="24"/>
        </w:rPr>
        <w:t>26 mai mult decât</w:t>
      </w:r>
      <w:r w:rsidR="00BE2D1B">
        <w:rPr>
          <w:rFonts w:ascii="Times New Roman" w:hAnsi="Times New Roman" w:cs="Times New Roman"/>
          <w:sz w:val="24"/>
          <w:szCs w:val="24"/>
        </w:rPr>
        <w:t xml:space="preserve"> </w:t>
      </w:r>
      <w:r w:rsidR="00DC6D2F" w:rsidRPr="00706229">
        <w:rPr>
          <w:rFonts w:ascii="Times New Roman" w:hAnsi="Times New Roman" w:cs="Times New Roman"/>
          <w:sz w:val="24"/>
          <w:szCs w:val="24"/>
        </w:rPr>
        <w:t>în</w:t>
      </w:r>
      <w:r w:rsidR="00BE2D1B">
        <w:rPr>
          <w:rFonts w:ascii="Times New Roman" w:hAnsi="Times New Roman" w:cs="Times New Roman"/>
          <w:sz w:val="24"/>
          <w:szCs w:val="24"/>
        </w:rPr>
        <w:t xml:space="preserve"> </w:t>
      </w:r>
      <w:r w:rsidR="00DC6D2F" w:rsidRPr="00706229">
        <w:rPr>
          <w:rFonts w:ascii="Times New Roman" w:hAnsi="Times New Roman" w:cs="Times New Roman"/>
          <w:sz w:val="24"/>
          <w:szCs w:val="24"/>
        </w:rPr>
        <w:t xml:space="preserve">2017. </w:t>
      </w:r>
      <w:r w:rsidRPr="00706229">
        <w:rPr>
          <w:rFonts w:ascii="Times New Roman" w:hAnsi="Times New Roman" w:cs="Times New Roman"/>
          <w:sz w:val="24"/>
          <w:szCs w:val="24"/>
        </w:rPr>
        <w:t>Inclusiv</w:t>
      </w:r>
      <w:r w:rsidR="00DC6D2F" w:rsidRPr="00706229">
        <w:rPr>
          <w:rFonts w:ascii="Times New Roman" w:hAnsi="Times New Roman" w:cs="Times New Roman"/>
          <w:sz w:val="24"/>
          <w:szCs w:val="24"/>
        </w:rPr>
        <w:t>, la</w:t>
      </w:r>
      <w:r w:rsidR="00BE2D1B">
        <w:rPr>
          <w:rFonts w:ascii="Times New Roman" w:hAnsi="Times New Roman" w:cs="Times New Roman"/>
          <w:sz w:val="24"/>
          <w:szCs w:val="24"/>
        </w:rPr>
        <w:t xml:space="preserve"> </w:t>
      </w:r>
      <w:r w:rsidR="00DC6D2F" w:rsidRPr="00706229">
        <w:rPr>
          <w:rFonts w:ascii="Times New Roman" w:hAnsi="Times New Roman" w:cs="Times New Roman"/>
          <w:sz w:val="24"/>
          <w:szCs w:val="24"/>
        </w:rPr>
        <w:t>Orhei sunt înregistrate și</w:t>
      </w:r>
      <w:r w:rsidR="00BE2D1B">
        <w:rPr>
          <w:rFonts w:ascii="Times New Roman" w:hAnsi="Times New Roman" w:cs="Times New Roman"/>
          <w:sz w:val="24"/>
          <w:szCs w:val="24"/>
        </w:rPr>
        <w:t xml:space="preserve"> </w:t>
      </w:r>
      <w:r w:rsidR="00DC6D2F" w:rsidRPr="00706229">
        <w:rPr>
          <w:rFonts w:ascii="Times New Roman" w:hAnsi="Times New Roman" w:cs="Times New Roman"/>
          <w:sz w:val="24"/>
          <w:szCs w:val="24"/>
        </w:rPr>
        <w:t>cele mai tehnologizate întreprinderi la</w:t>
      </w:r>
      <w:r w:rsidR="00BE2D1B">
        <w:rPr>
          <w:rFonts w:ascii="Times New Roman" w:hAnsi="Times New Roman" w:cs="Times New Roman"/>
          <w:sz w:val="24"/>
          <w:szCs w:val="24"/>
        </w:rPr>
        <w:t xml:space="preserve"> </w:t>
      </w:r>
      <w:r w:rsidR="00DC6D2F" w:rsidRPr="00706229">
        <w:rPr>
          <w:rFonts w:ascii="Times New Roman" w:hAnsi="Times New Roman" w:cs="Times New Roman"/>
          <w:sz w:val="24"/>
          <w:szCs w:val="24"/>
        </w:rPr>
        <w:t>nivel raional</w:t>
      </w:r>
      <w:r w:rsidR="00BE2D1B">
        <w:rPr>
          <w:rFonts w:ascii="Times New Roman" w:hAnsi="Times New Roman" w:cs="Times New Roman"/>
          <w:sz w:val="24"/>
          <w:szCs w:val="24"/>
        </w:rPr>
        <w:t xml:space="preserve"> </w:t>
      </w:r>
      <w:r w:rsidR="00DC6D2F" w:rsidRPr="00706229">
        <w:rPr>
          <w:rFonts w:ascii="Times New Roman" w:hAnsi="Times New Roman" w:cs="Times New Roman"/>
          <w:sz w:val="24"/>
          <w:szCs w:val="24"/>
        </w:rPr>
        <w:t>— 4</w:t>
      </w:r>
      <w:r w:rsidR="00BE2D1B">
        <w:rPr>
          <w:rFonts w:ascii="Times New Roman" w:hAnsi="Times New Roman" w:cs="Times New Roman"/>
          <w:sz w:val="24"/>
          <w:szCs w:val="24"/>
        </w:rPr>
        <w:t> </w:t>
      </w:r>
      <w:r w:rsidR="00DC6D2F" w:rsidRPr="00706229">
        <w:rPr>
          <w:rFonts w:ascii="Times New Roman" w:hAnsi="Times New Roman" w:cs="Times New Roman"/>
          <w:sz w:val="24"/>
          <w:szCs w:val="24"/>
        </w:rPr>
        <w:t>204 computere, față de</w:t>
      </w:r>
      <w:r w:rsidR="00BE2D1B">
        <w:rPr>
          <w:rFonts w:ascii="Times New Roman" w:hAnsi="Times New Roman" w:cs="Times New Roman"/>
          <w:sz w:val="24"/>
          <w:szCs w:val="24"/>
        </w:rPr>
        <w:t xml:space="preserve"> </w:t>
      </w:r>
      <w:r w:rsidR="00DC6D2F" w:rsidRPr="00706229">
        <w:rPr>
          <w:rFonts w:ascii="Times New Roman" w:hAnsi="Times New Roman" w:cs="Times New Roman"/>
          <w:sz w:val="24"/>
          <w:szCs w:val="24"/>
        </w:rPr>
        <w:t>mai puțin</w:t>
      </w:r>
      <w:r w:rsidR="00BE2D1B">
        <w:rPr>
          <w:rFonts w:ascii="Times New Roman" w:hAnsi="Times New Roman" w:cs="Times New Roman"/>
          <w:sz w:val="24"/>
          <w:szCs w:val="24"/>
        </w:rPr>
        <w:t xml:space="preserve"> </w:t>
      </w:r>
      <w:r w:rsidR="00DC6D2F" w:rsidRPr="00706229">
        <w:rPr>
          <w:rFonts w:ascii="Times New Roman" w:hAnsi="Times New Roman" w:cs="Times New Roman"/>
          <w:sz w:val="24"/>
          <w:szCs w:val="24"/>
        </w:rPr>
        <w:t>de</w:t>
      </w:r>
      <w:r w:rsidR="00BE2D1B">
        <w:rPr>
          <w:rFonts w:ascii="Times New Roman" w:hAnsi="Times New Roman" w:cs="Times New Roman"/>
          <w:sz w:val="24"/>
          <w:szCs w:val="24"/>
        </w:rPr>
        <w:t xml:space="preserve"> </w:t>
      </w:r>
      <w:r w:rsidR="00DC6D2F" w:rsidRPr="00706229">
        <w:rPr>
          <w:rFonts w:ascii="Times New Roman" w:hAnsi="Times New Roman" w:cs="Times New Roman"/>
          <w:sz w:val="24"/>
          <w:szCs w:val="24"/>
        </w:rPr>
        <w:t>2</w:t>
      </w:r>
      <w:r w:rsidR="00BE2D1B">
        <w:rPr>
          <w:rFonts w:ascii="Times New Roman" w:hAnsi="Times New Roman" w:cs="Times New Roman"/>
          <w:sz w:val="24"/>
          <w:szCs w:val="24"/>
        </w:rPr>
        <w:t> </w:t>
      </w:r>
      <w:r w:rsidR="00DC6D2F" w:rsidRPr="00706229">
        <w:rPr>
          <w:rFonts w:ascii="Times New Roman" w:hAnsi="Times New Roman" w:cs="Times New Roman"/>
          <w:sz w:val="24"/>
          <w:szCs w:val="24"/>
        </w:rPr>
        <w:t>800 în</w:t>
      </w:r>
      <w:r w:rsidR="00BE2D1B">
        <w:rPr>
          <w:rFonts w:ascii="Times New Roman" w:hAnsi="Times New Roman" w:cs="Times New Roman"/>
          <w:sz w:val="24"/>
          <w:szCs w:val="24"/>
        </w:rPr>
        <w:t xml:space="preserve"> </w:t>
      </w:r>
      <w:r w:rsidR="00DC6D2F" w:rsidRPr="00706229">
        <w:rPr>
          <w:rFonts w:ascii="Times New Roman" w:hAnsi="Times New Roman" w:cs="Times New Roman"/>
          <w:sz w:val="24"/>
          <w:szCs w:val="24"/>
        </w:rPr>
        <w:t>2014.</w:t>
      </w:r>
    </w:p>
    <w:p w:rsidR="00C834D5" w:rsidRPr="00706229" w:rsidRDefault="00C834D5" w:rsidP="0009558B">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Principalii indicatori ai activităţii întreprinderilor a raionului</w:t>
      </w:r>
      <w:r w:rsidR="002D7A1C" w:rsidRPr="00706229">
        <w:rPr>
          <w:rFonts w:ascii="Times New Roman" w:hAnsi="Times New Roman" w:cs="Times New Roman"/>
          <w:sz w:val="24"/>
          <w:szCs w:val="24"/>
          <w:u w:val="single"/>
        </w:rPr>
        <w:t xml:space="preserve"> </w:t>
      </w:r>
      <w:r w:rsidR="00614754" w:rsidRPr="00706229">
        <w:rPr>
          <w:rFonts w:ascii="Times New Roman" w:hAnsi="Times New Roman" w:cs="Times New Roman"/>
          <w:sz w:val="24"/>
          <w:szCs w:val="24"/>
          <w:u w:val="single"/>
        </w:rPr>
        <w:t>Orhei</w:t>
      </w:r>
    </w:p>
    <w:tbl>
      <w:tblPr>
        <w:tblStyle w:val="TableGrid"/>
        <w:tblW w:w="10008" w:type="dxa"/>
        <w:tblLook w:val="04A0" w:firstRow="1" w:lastRow="0" w:firstColumn="1" w:lastColumn="0" w:noHBand="0" w:noVBand="1"/>
      </w:tblPr>
      <w:tblGrid>
        <w:gridCol w:w="1416"/>
        <w:gridCol w:w="1134"/>
        <w:gridCol w:w="1107"/>
        <w:gridCol w:w="1311"/>
        <w:gridCol w:w="1416"/>
        <w:gridCol w:w="1134"/>
        <w:gridCol w:w="1108"/>
        <w:gridCol w:w="1382"/>
      </w:tblGrid>
      <w:tr w:rsidR="00C834D5" w:rsidRPr="00706229" w:rsidTr="00634A43">
        <w:tc>
          <w:tcPr>
            <w:tcW w:w="4968" w:type="dxa"/>
            <w:gridSpan w:val="4"/>
          </w:tcPr>
          <w:p w:rsidR="00C834D5" w:rsidRPr="00706229" w:rsidRDefault="00C834D5" w:rsidP="001A3B61">
            <w:pPr>
              <w:jc w:val="center"/>
              <w:rPr>
                <w:rFonts w:ascii="Times New Roman" w:eastAsia="Times New Roman" w:hAnsi="Times New Roman" w:cs="Times New Roman"/>
                <w:b/>
                <w:sz w:val="24"/>
                <w:szCs w:val="24"/>
                <w:lang w:val="ro-RO" w:eastAsia="ru-RU"/>
              </w:rPr>
            </w:pPr>
            <w:r w:rsidRPr="00706229">
              <w:rPr>
                <w:rFonts w:ascii="Times New Roman" w:eastAsia="Times New Roman" w:hAnsi="Times New Roman" w:cs="Times New Roman"/>
                <w:b/>
                <w:sz w:val="24"/>
                <w:szCs w:val="24"/>
                <w:lang w:val="ro-RO" w:eastAsia="ru-RU"/>
              </w:rPr>
              <w:t>2017</w:t>
            </w:r>
          </w:p>
        </w:tc>
        <w:tc>
          <w:tcPr>
            <w:tcW w:w="5040" w:type="dxa"/>
            <w:gridSpan w:val="4"/>
          </w:tcPr>
          <w:p w:rsidR="00C834D5" w:rsidRPr="00706229" w:rsidRDefault="00C834D5" w:rsidP="001A3B61">
            <w:pPr>
              <w:jc w:val="center"/>
              <w:rPr>
                <w:rFonts w:ascii="Times New Roman" w:eastAsia="Times New Roman" w:hAnsi="Times New Roman" w:cs="Times New Roman"/>
                <w:b/>
                <w:sz w:val="24"/>
                <w:szCs w:val="24"/>
                <w:lang w:val="ro-RO" w:eastAsia="ru-RU"/>
              </w:rPr>
            </w:pPr>
            <w:r w:rsidRPr="00706229">
              <w:rPr>
                <w:rFonts w:ascii="Times New Roman" w:eastAsia="Times New Roman" w:hAnsi="Times New Roman" w:cs="Times New Roman"/>
                <w:b/>
                <w:sz w:val="24"/>
                <w:szCs w:val="24"/>
                <w:lang w:val="ro-RO" w:eastAsia="ru-RU"/>
              </w:rPr>
              <w:t>2018</w:t>
            </w:r>
          </w:p>
        </w:tc>
      </w:tr>
      <w:tr w:rsidR="00C834D5" w:rsidRPr="00706229" w:rsidTr="00634A43">
        <w:tc>
          <w:tcPr>
            <w:tcW w:w="1416" w:type="dxa"/>
            <w:tcMar>
              <w:left w:w="28" w:type="dxa"/>
              <w:right w:w="28" w:type="dxa"/>
            </w:tcMar>
          </w:tcPr>
          <w:p w:rsidR="00C834D5" w:rsidRPr="00706229" w:rsidRDefault="00C834D5" w:rsidP="001A3B61">
            <w:pPr>
              <w:jc w:val="center"/>
              <w:rPr>
                <w:rFonts w:ascii="Times New Roman" w:eastAsia="Times New Roman" w:hAnsi="Times New Roman" w:cs="Times New Roman"/>
                <w:b/>
                <w:sz w:val="24"/>
                <w:szCs w:val="24"/>
                <w:lang w:val="ro-RO" w:eastAsia="ru-RU"/>
              </w:rPr>
            </w:pPr>
            <w:r w:rsidRPr="00706229">
              <w:rPr>
                <w:rFonts w:ascii="Times New Roman" w:eastAsia="Times New Roman" w:hAnsi="Times New Roman" w:cs="Times New Roman"/>
                <w:b/>
                <w:sz w:val="24"/>
                <w:szCs w:val="24"/>
                <w:lang w:val="ro-RO" w:eastAsia="ru-RU"/>
              </w:rPr>
              <w:t>Numărul de întreprinderi raportoare</w:t>
            </w:r>
          </w:p>
        </w:tc>
        <w:tc>
          <w:tcPr>
            <w:tcW w:w="1134" w:type="dxa"/>
            <w:tcMar>
              <w:left w:w="28" w:type="dxa"/>
              <w:right w:w="28" w:type="dxa"/>
            </w:tcMar>
          </w:tcPr>
          <w:p w:rsidR="00C834D5" w:rsidRPr="00706229" w:rsidRDefault="00C834D5" w:rsidP="001A3B61">
            <w:pPr>
              <w:jc w:val="center"/>
              <w:rPr>
                <w:rFonts w:ascii="Times New Roman" w:eastAsia="Times New Roman" w:hAnsi="Times New Roman" w:cs="Times New Roman"/>
                <w:b/>
                <w:sz w:val="24"/>
                <w:szCs w:val="24"/>
                <w:lang w:val="ro-RO" w:eastAsia="ru-RU"/>
              </w:rPr>
            </w:pPr>
            <w:r w:rsidRPr="00706229">
              <w:rPr>
                <w:rFonts w:ascii="Times New Roman" w:eastAsia="Times New Roman" w:hAnsi="Times New Roman" w:cs="Times New Roman"/>
                <w:b/>
                <w:sz w:val="24"/>
                <w:szCs w:val="24"/>
                <w:lang w:val="ro-RO" w:eastAsia="ru-RU"/>
              </w:rPr>
              <w:t>Numărul mediu de salariaţi</w:t>
            </w:r>
          </w:p>
        </w:tc>
        <w:tc>
          <w:tcPr>
            <w:tcW w:w="1107" w:type="dxa"/>
            <w:tcMar>
              <w:left w:w="28" w:type="dxa"/>
              <w:right w:w="28" w:type="dxa"/>
            </w:tcMar>
          </w:tcPr>
          <w:p w:rsidR="00C834D5" w:rsidRPr="00706229" w:rsidRDefault="00C834D5" w:rsidP="001A3B61">
            <w:pPr>
              <w:jc w:val="center"/>
              <w:rPr>
                <w:rFonts w:ascii="Times New Roman" w:eastAsia="Times New Roman" w:hAnsi="Times New Roman" w:cs="Times New Roman"/>
                <w:b/>
                <w:sz w:val="24"/>
                <w:szCs w:val="24"/>
                <w:lang w:val="ro-RO" w:eastAsia="ru-RU"/>
              </w:rPr>
            </w:pPr>
            <w:r w:rsidRPr="00706229">
              <w:rPr>
                <w:rFonts w:ascii="Times New Roman" w:eastAsia="Times New Roman" w:hAnsi="Times New Roman" w:cs="Times New Roman"/>
                <w:b/>
                <w:sz w:val="24"/>
                <w:szCs w:val="24"/>
                <w:lang w:val="ro-RO" w:eastAsia="ru-RU"/>
              </w:rPr>
              <w:t>Venituri din vânzări, mil. lei</w:t>
            </w:r>
          </w:p>
        </w:tc>
        <w:tc>
          <w:tcPr>
            <w:tcW w:w="1311" w:type="dxa"/>
            <w:tcMar>
              <w:left w:w="28" w:type="dxa"/>
              <w:right w:w="28" w:type="dxa"/>
            </w:tcMar>
          </w:tcPr>
          <w:p w:rsidR="00C834D5" w:rsidRPr="00706229" w:rsidRDefault="00614754" w:rsidP="001A3B61">
            <w:pPr>
              <w:jc w:val="center"/>
              <w:rPr>
                <w:rFonts w:ascii="Times New Roman" w:eastAsia="Times New Roman" w:hAnsi="Times New Roman" w:cs="Times New Roman"/>
                <w:b/>
                <w:sz w:val="24"/>
                <w:szCs w:val="24"/>
                <w:lang w:val="ro-RO" w:eastAsia="ru-RU"/>
              </w:rPr>
            </w:pPr>
            <w:r w:rsidRPr="00706229">
              <w:rPr>
                <w:rFonts w:ascii="Times New Roman" w:eastAsia="Times New Roman" w:hAnsi="Times New Roman" w:cs="Times New Roman"/>
                <w:b/>
                <w:sz w:val="24"/>
                <w:szCs w:val="24"/>
                <w:lang w:val="ro-RO" w:eastAsia="ru-RU"/>
              </w:rPr>
              <w:t xml:space="preserve">Profit(+) Pierdere (-) până la impozitare, mil. </w:t>
            </w:r>
            <w:r w:rsidR="00C834D5" w:rsidRPr="00706229">
              <w:rPr>
                <w:rFonts w:ascii="Times New Roman" w:eastAsia="Times New Roman" w:hAnsi="Times New Roman" w:cs="Times New Roman"/>
                <w:b/>
                <w:sz w:val="24"/>
                <w:szCs w:val="24"/>
                <w:lang w:val="ro-RO" w:eastAsia="ru-RU"/>
              </w:rPr>
              <w:t>lei</w:t>
            </w:r>
          </w:p>
        </w:tc>
        <w:tc>
          <w:tcPr>
            <w:tcW w:w="1416" w:type="dxa"/>
            <w:tcMar>
              <w:left w:w="28" w:type="dxa"/>
              <w:right w:w="28" w:type="dxa"/>
            </w:tcMar>
          </w:tcPr>
          <w:p w:rsidR="00C834D5" w:rsidRPr="00706229" w:rsidRDefault="00C834D5" w:rsidP="001A3B61">
            <w:pPr>
              <w:jc w:val="center"/>
              <w:rPr>
                <w:rFonts w:ascii="Times New Roman" w:eastAsia="Times New Roman" w:hAnsi="Times New Roman" w:cs="Times New Roman"/>
                <w:b/>
                <w:sz w:val="24"/>
                <w:szCs w:val="24"/>
                <w:lang w:val="ro-RO" w:eastAsia="ru-RU"/>
              </w:rPr>
            </w:pPr>
            <w:r w:rsidRPr="00706229">
              <w:rPr>
                <w:rFonts w:ascii="Times New Roman" w:eastAsia="Times New Roman" w:hAnsi="Times New Roman" w:cs="Times New Roman"/>
                <w:b/>
                <w:sz w:val="24"/>
                <w:szCs w:val="24"/>
                <w:lang w:val="ro-RO" w:eastAsia="ru-RU"/>
              </w:rPr>
              <w:t>Numărul de întreprinderi raportoare</w:t>
            </w:r>
          </w:p>
        </w:tc>
        <w:tc>
          <w:tcPr>
            <w:tcW w:w="1134" w:type="dxa"/>
            <w:tcMar>
              <w:left w:w="28" w:type="dxa"/>
              <w:right w:w="28" w:type="dxa"/>
            </w:tcMar>
          </w:tcPr>
          <w:p w:rsidR="00C834D5" w:rsidRPr="00706229" w:rsidRDefault="00C834D5" w:rsidP="001A3B61">
            <w:pPr>
              <w:jc w:val="center"/>
              <w:rPr>
                <w:rFonts w:ascii="Times New Roman" w:eastAsia="Times New Roman" w:hAnsi="Times New Roman" w:cs="Times New Roman"/>
                <w:b/>
                <w:sz w:val="24"/>
                <w:szCs w:val="24"/>
                <w:lang w:val="ro-RO" w:eastAsia="ru-RU"/>
              </w:rPr>
            </w:pPr>
            <w:r w:rsidRPr="00706229">
              <w:rPr>
                <w:rFonts w:ascii="Times New Roman" w:eastAsia="Times New Roman" w:hAnsi="Times New Roman" w:cs="Times New Roman"/>
                <w:b/>
                <w:sz w:val="24"/>
                <w:szCs w:val="24"/>
                <w:lang w:val="ro-RO" w:eastAsia="ru-RU"/>
              </w:rPr>
              <w:t>Numărul mediu de salariaţi</w:t>
            </w:r>
          </w:p>
        </w:tc>
        <w:tc>
          <w:tcPr>
            <w:tcW w:w="1108" w:type="dxa"/>
            <w:tcMar>
              <w:left w:w="28" w:type="dxa"/>
              <w:right w:w="28" w:type="dxa"/>
            </w:tcMar>
          </w:tcPr>
          <w:p w:rsidR="00C834D5" w:rsidRPr="00706229" w:rsidRDefault="00C834D5" w:rsidP="001A3B61">
            <w:pPr>
              <w:jc w:val="center"/>
              <w:rPr>
                <w:rFonts w:ascii="Times New Roman" w:eastAsia="Times New Roman" w:hAnsi="Times New Roman" w:cs="Times New Roman"/>
                <w:b/>
                <w:sz w:val="24"/>
                <w:szCs w:val="24"/>
                <w:lang w:val="ro-RO" w:eastAsia="ru-RU"/>
              </w:rPr>
            </w:pPr>
            <w:r w:rsidRPr="00706229">
              <w:rPr>
                <w:rFonts w:ascii="Times New Roman" w:eastAsia="Times New Roman" w:hAnsi="Times New Roman" w:cs="Times New Roman"/>
                <w:b/>
                <w:sz w:val="24"/>
                <w:szCs w:val="24"/>
                <w:lang w:val="ro-RO" w:eastAsia="ru-RU"/>
              </w:rPr>
              <w:t>Venituri din vânzări, mil. lei</w:t>
            </w:r>
          </w:p>
        </w:tc>
        <w:tc>
          <w:tcPr>
            <w:tcW w:w="1382" w:type="dxa"/>
            <w:tcMar>
              <w:left w:w="28" w:type="dxa"/>
              <w:right w:w="28" w:type="dxa"/>
            </w:tcMar>
          </w:tcPr>
          <w:p w:rsidR="00C834D5" w:rsidRPr="00706229" w:rsidRDefault="00614754" w:rsidP="001A3B61">
            <w:pPr>
              <w:jc w:val="center"/>
              <w:rPr>
                <w:rFonts w:ascii="Times New Roman" w:eastAsia="Times New Roman" w:hAnsi="Times New Roman" w:cs="Times New Roman"/>
                <w:b/>
                <w:sz w:val="24"/>
                <w:szCs w:val="24"/>
                <w:lang w:val="ro-RO" w:eastAsia="ru-RU"/>
              </w:rPr>
            </w:pPr>
            <w:r w:rsidRPr="00706229">
              <w:rPr>
                <w:rFonts w:ascii="Times New Roman" w:eastAsia="Times New Roman" w:hAnsi="Times New Roman" w:cs="Times New Roman"/>
                <w:b/>
                <w:sz w:val="24"/>
                <w:szCs w:val="24"/>
                <w:lang w:val="ro-RO" w:eastAsia="ru-RU"/>
              </w:rPr>
              <w:t xml:space="preserve">Profit(+) Pierdere (-) până la impozitare, mil. </w:t>
            </w:r>
            <w:r w:rsidR="00C834D5" w:rsidRPr="00706229">
              <w:rPr>
                <w:rFonts w:ascii="Times New Roman" w:eastAsia="Times New Roman" w:hAnsi="Times New Roman" w:cs="Times New Roman"/>
                <w:b/>
                <w:sz w:val="24"/>
                <w:szCs w:val="24"/>
                <w:lang w:val="ro-RO" w:eastAsia="ru-RU"/>
              </w:rPr>
              <w:t>lei</w:t>
            </w:r>
          </w:p>
        </w:tc>
      </w:tr>
      <w:tr w:rsidR="00C834D5" w:rsidRPr="00706229" w:rsidTr="00634A43">
        <w:tc>
          <w:tcPr>
            <w:tcW w:w="1416" w:type="dxa"/>
          </w:tcPr>
          <w:p w:rsidR="00C834D5" w:rsidRPr="00706229" w:rsidRDefault="00C834D5" w:rsidP="001A3B61">
            <w:pPr>
              <w:jc w:val="both"/>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1 322</w:t>
            </w:r>
          </w:p>
        </w:tc>
        <w:tc>
          <w:tcPr>
            <w:tcW w:w="1134" w:type="dxa"/>
          </w:tcPr>
          <w:p w:rsidR="00C834D5" w:rsidRPr="00706229" w:rsidRDefault="00C834D5" w:rsidP="001A3B61">
            <w:pPr>
              <w:jc w:val="both"/>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10 241</w:t>
            </w:r>
          </w:p>
        </w:tc>
        <w:tc>
          <w:tcPr>
            <w:tcW w:w="1107" w:type="dxa"/>
          </w:tcPr>
          <w:p w:rsidR="00C834D5" w:rsidRPr="00706229" w:rsidRDefault="00C834D5" w:rsidP="001A3B61">
            <w:pPr>
              <w:jc w:val="both"/>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4 391,2</w:t>
            </w:r>
          </w:p>
        </w:tc>
        <w:tc>
          <w:tcPr>
            <w:tcW w:w="1311" w:type="dxa"/>
          </w:tcPr>
          <w:p w:rsidR="00C834D5" w:rsidRPr="00706229" w:rsidRDefault="00C834D5" w:rsidP="001A3B61">
            <w:pPr>
              <w:jc w:val="both"/>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297,9</w:t>
            </w:r>
          </w:p>
        </w:tc>
        <w:tc>
          <w:tcPr>
            <w:tcW w:w="1416" w:type="dxa"/>
          </w:tcPr>
          <w:p w:rsidR="00C834D5" w:rsidRPr="00706229" w:rsidRDefault="00C834D5" w:rsidP="001A3B61">
            <w:pPr>
              <w:jc w:val="both"/>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1 348</w:t>
            </w:r>
          </w:p>
        </w:tc>
        <w:tc>
          <w:tcPr>
            <w:tcW w:w="1134" w:type="dxa"/>
          </w:tcPr>
          <w:p w:rsidR="00C834D5" w:rsidRPr="00706229" w:rsidRDefault="00C834D5" w:rsidP="001A3B61">
            <w:pPr>
              <w:jc w:val="both"/>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11 171</w:t>
            </w:r>
          </w:p>
        </w:tc>
        <w:tc>
          <w:tcPr>
            <w:tcW w:w="1108" w:type="dxa"/>
          </w:tcPr>
          <w:p w:rsidR="00C834D5" w:rsidRPr="00706229" w:rsidRDefault="00C834D5" w:rsidP="001A3B61">
            <w:pPr>
              <w:jc w:val="both"/>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4 960,9</w:t>
            </w:r>
          </w:p>
        </w:tc>
        <w:tc>
          <w:tcPr>
            <w:tcW w:w="1382" w:type="dxa"/>
          </w:tcPr>
          <w:p w:rsidR="00C834D5" w:rsidRPr="00706229" w:rsidRDefault="00C834D5" w:rsidP="001A3B61">
            <w:pPr>
              <w:jc w:val="both"/>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253,6</w:t>
            </w:r>
          </w:p>
        </w:tc>
      </w:tr>
    </w:tbl>
    <w:p w:rsidR="001A3B61" w:rsidRPr="00706229" w:rsidRDefault="001A3B61" w:rsidP="001A3B61">
      <w:pPr>
        <w:spacing w:before="120" w:after="120"/>
        <w:rPr>
          <w:rFonts w:ascii="Arial,Italic" w:hAnsi="Arial,Italic" w:cs="Arial,Italic"/>
          <w:i/>
          <w:iCs/>
          <w:sz w:val="18"/>
          <w:szCs w:val="18"/>
        </w:rPr>
      </w:pPr>
      <w:r w:rsidRPr="00706229">
        <w:rPr>
          <w:rFonts w:ascii="Arial,Italic" w:hAnsi="Arial,Italic" w:cs="Arial,Italic"/>
          <w:i/>
          <w:iCs/>
          <w:sz w:val="18"/>
          <w:szCs w:val="18"/>
        </w:rPr>
        <w:t>Sursa: BNS „Statistica teritorială – 2019”</w:t>
      </w:r>
    </w:p>
    <w:p w:rsidR="00813B1E" w:rsidRPr="00706229" w:rsidRDefault="00813B1E" w:rsidP="001C363C">
      <w:pPr>
        <w:spacing w:before="120" w:after="120"/>
        <w:jc w:val="both"/>
        <w:rPr>
          <w:rFonts w:ascii="Times New Roman" w:hAnsi="Times New Roman" w:cs="Times New Roman"/>
          <w:sz w:val="24"/>
          <w:szCs w:val="24"/>
        </w:rPr>
      </w:pPr>
      <w:r w:rsidRPr="00706229">
        <w:rPr>
          <w:rFonts w:ascii="Times New Roman" w:hAnsi="Times New Roman" w:cs="Times New Roman"/>
          <w:b/>
          <w:sz w:val="24"/>
          <w:szCs w:val="24"/>
        </w:rPr>
        <w:t>Activismul antreprenorial</w:t>
      </w:r>
      <w:r w:rsidRPr="00706229">
        <w:rPr>
          <w:rFonts w:ascii="Times New Roman" w:hAnsi="Times New Roman" w:cs="Times New Roman"/>
          <w:sz w:val="24"/>
          <w:szCs w:val="24"/>
        </w:rPr>
        <w:t xml:space="preserve">, măsurat prin raportarea numărului de agenţi, care au prezentat rapoarte financiare la numărul de agenţi înregistraţi, constituie </w:t>
      </w:r>
      <w:r w:rsidR="008234DC" w:rsidRPr="00706229">
        <w:rPr>
          <w:rFonts w:ascii="Times New Roman" w:hAnsi="Times New Roman" w:cs="Times New Roman"/>
          <w:sz w:val="24"/>
          <w:szCs w:val="24"/>
        </w:rPr>
        <w:t>30,1</w:t>
      </w:r>
      <w:r w:rsidRPr="00706229">
        <w:rPr>
          <w:rFonts w:ascii="Times New Roman" w:hAnsi="Times New Roman" w:cs="Times New Roman"/>
          <w:sz w:val="24"/>
          <w:szCs w:val="24"/>
        </w:rPr>
        <w:t>%</w:t>
      </w:r>
      <w:r w:rsidR="00F17D88" w:rsidRPr="00706229">
        <w:rPr>
          <w:rFonts w:ascii="Times New Roman" w:hAnsi="Times New Roman" w:cs="Times New Roman"/>
          <w:sz w:val="24"/>
          <w:szCs w:val="24"/>
        </w:rPr>
        <w:t xml:space="preserve"> și a crescut comparativ cu anul 2014 cu 1,2%</w:t>
      </w:r>
      <w:r w:rsidRPr="00706229">
        <w:rPr>
          <w:rFonts w:ascii="Times New Roman" w:hAnsi="Times New Roman" w:cs="Times New Roman"/>
          <w:sz w:val="24"/>
          <w:szCs w:val="24"/>
        </w:rPr>
        <w:t xml:space="preserve">. </w:t>
      </w:r>
      <w:r w:rsidR="0066790E" w:rsidRPr="00706229">
        <w:rPr>
          <w:rFonts w:ascii="Times New Roman" w:hAnsi="Times New Roman" w:cs="Times New Roman"/>
          <w:sz w:val="24"/>
          <w:szCs w:val="24"/>
        </w:rPr>
        <w:t xml:space="preserve">În republică acestea </w:t>
      </w:r>
      <w:r w:rsidR="00614754" w:rsidRPr="00706229">
        <w:rPr>
          <w:rFonts w:ascii="Times New Roman" w:hAnsi="Times New Roman" w:cs="Times New Roman"/>
          <w:sz w:val="24"/>
          <w:szCs w:val="24"/>
        </w:rPr>
        <w:t>constituie</w:t>
      </w:r>
      <w:r w:rsidR="0066790E" w:rsidRPr="00706229">
        <w:rPr>
          <w:rFonts w:ascii="Times New Roman" w:hAnsi="Times New Roman" w:cs="Times New Roman"/>
          <w:sz w:val="24"/>
          <w:szCs w:val="24"/>
        </w:rPr>
        <w:t xml:space="preserve"> 31% din totalul întreprinderilor înregistrate, respectiv 37,5% în mun. Chișinău, 26,8% </w:t>
      </w:r>
      <w:r w:rsidR="00876EBB" w:rsidRPr="00706229">
        <w:rPr>
          <w:rFonts w:ascii="Times New Roman" w:hAnsi="Times New Roman" w:cs="Times New Roman"/>
          <w:sz w:val="24"/>
          <w:szCs w:val="24"/>
        </w:rPr>
        <w:t>RD</w:t>
      </w:r>
      <w:r w:rsidR="0066790E" w:rsidRPr="00706229">
        <w:rPr>
          <w:rFonts w:ascii="Times New Roman" w:hAnsi="Times New Roman" w:cs="Times New Roman"/>
          <w:sz w:val="24"/>
          <w:szCs w:val="24"/>
        </w:rPr>
        <w:t xml:space="preserve">Centru și 26,1% UTAG, cea mai mică pondere de 19,8% este observată în </w:t>
      </w:r>
      <w:r w:rsidR="006F60F1">
        <w:rPr>
          <w:rFonts w:ascii="Times New Roman" w:hAnsi="Times New Roman" w:cs="Times New Roman"/>
          <w:sz w:val="24"/>
          <w:szCs w:val="24"/>
        </w:rPr>
        <w:t>RD</w:t>
      </w:r>
      <w:r w:rsidR="0066790E" w:rsidRPr="00706229">
        <w:rPr>
          <w:rFonts w:ascii="Times New Roman" w:hAnsi="Times New Roman" w:cs="Times New Roman"/>
          <w:sz w:val="24"/>
          <w:szCs w:val="24"/>
        </w:rPr>
        <w:t>Sud.</w:t>
      </w:r>
    </w:p>
    <w:p w:rsidR="00C46E67" w:rsidRPr="00706229" w:rsidRDefault="00C46E67" w:rsidP="001C363C">
      <w:pPr>
        <w:spacing w:before="120" w:after="120"/>
        <w:jc w:val="both"/>
        <w:rPr>
          <w:rFonts w:ascii="Times New Roman" w:hAnsi="Times New Roman" w:cs="Times New Roman"/>
          <w:sz w:val="24"/>
          <w:szCs w:val="24"/>
        </w:rPr>
      </w:pPr>
      <w:r w:rsidRPr="00706229">
        <w:rPr>
          <w:rFonts w:ascii="Times New Roman" w:hAnsi="Times New Roman" w:cs="Times New Roman"/>
          <w:b/>
          <w:sz w:val="24"/>
          <w:szCs w:val="24"/>
        </w:rPr>
        <w:t>Rata de creştere a numărului de întreprinderi</w:t>
      </w:r>
      <w:r w:rsidRPr="00706229">
        <w:rPr>
          <w:rFonts w:ascii="Times New Roman" w:hAnsi="Times New Roman" w:cs="Times New Roman"/>
          <w:sz w:val="24"/>
          <w:szCs w:val="24"/>
        </w:rPr>
        <w:t xml:space="preserve"> în timp este un indicator ce relatează asupra tendinţelor stabile de dezvoltare a mediului de afaceri. Evaluarea situaţiei în dinamică indică că, numărul total de agenţi economici şi-a păstrat tendinţa de creştere în ultimii 5 ani, cu cel mai înalt ritm anual de creştere înregistrat în 201</w:t>
      </w:r>
      <w:r w:rsidR="00566F72" w:rsidRPr="00706229">
        <w:rPr>
          <w:rFonts w:ascii="Times New Roman" w:hAnsi="Times New Roman" w:cs="Times New Roman"/>
          <w:sz w:val="24"/>
          <w:szCs w:val="24"/>
        </w:rPr>
        <w:t>9</w:t>
      </w:r>
      <w:r w:rsidRPr="00706229">
        <w:rPr>
          <w:rFonts w:ascii="Times New Roman" w:hAnsi="Times New Roman" w:cs="Times New Roman"/>
          <w:sz w:val="24"/>
          <w:szCs w:val="24"/>
        </w:rPr>
        <w:t xml:space="preserve"> (+11,9%)</w:t>
      </w:r>
      <w:r w:rsidR="00A344FA" w:rsidRPr="00706229">
        <w:rPr>
          <w:rFonts w:ascii="Times New Roman" w:hAnsi="Times New Roman" w:cs="Times New Roman"/>
          <w:sz w:val="24"/>
          <w:szCs w:val="24"/>
        </w:rPr>
        <w:t xml:space="preserve"> pentru raionul Orhei</w:t>
      </w:r>
      <w:r w:rsidRPr="00706229">
        <w:rPr>
          <w:rFonts w:ascii="Times New Roman" w:hAnsi="Times New Roman" w:cs="Times New Roman"/>
          <w:sz w:val="24"/>
          <w:szCs w:val="24"/>
        </w:rPr>
        <w:t xml:space="preserve">. </w:t>
      </w:r>
    </w:p>
    <w:p w:rsidR="00F643A2" w:rsidRPr="00706229" w:rsidRDefault="00614754" w:rsidP="001C363C">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Numărul</w:t>
      </w:r>
      <w:r w:rsidR="00F643A2" w:rsidRPr="00706229">
        <w:rPr>
          <w:rFonts w:ascii="Times New Roman" w:hAnsi="Times New Roman" w:cs="Times New Roman"/>
          <w:sz w:val="24"/>
          <w:szCs w:val="24"/>
          <w:u w:val="single"/>
        </w:rPr>
        <w:t xml:space="preserve"> de </w:t>
      </w:r>
      <w:r w:rsidRPr="00706229">
        <w:rPr>
          <w:rFonts w:ascii="Times New Roman" w:hAnsi="Times New Roman" w:cs="Times New Roman"/>
          <w:sz w:val="24"/>
          <w:szCs w:val="24"/>
          <w:u w:val="single"/>
        </w:rPr>
        <w:t>întreprinderi</w:t>
      </w:r>
      <w:r w:rsidR="00876EBB" w:rsidRPr="00706229">
        <w:rPr>
          <w:rFonts w:ascii="Times New Roman" w:hAnsi="Times New Roman" w:cs="Times New Roman"/>
          <w:sz w:val="24"/>
          <w:szCs w:val="24"/>
          <w:u w:val="single"/>
        </w:rPr>
        <w:t xml:space="preserve"> pe dimensiuni, unități</w:t>
      </w:r>
    </w:p>
    <w:tbl>
      <w:tblPr>
        <w:tblW w:w="10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
        <w:gridCol w:w="456"/>
        <w:gridCol w:w="456"/>
        <w:gridCol w:w="456"/>
        <w:gridCol w:w="456"/>
        <w:gridCol w:w="456"/>
        <w:gridCol w:w="330"/>
        <w:gridCol w:w="330"/>
        <w:gridCol w:w="330"/>
        <w:gridCol w:w="337"/>
        <w:gridCol w:w="341"/>
        <w:gridCol w:w="376"/>
        <w:gridCol w:w="376"/>
        <w:gridCol w:w="376"/>
        <w:gridCol w:w="376"/>
        <w:gridCol w:w="376"/>
        <w:gridCol w:w="376"/>
        <w:gridCol w:w="376"/>
        <w:gridCol w:w="376"/>
        <w:gridCol w:w="418"/>
        <w:gridCol w:w="376"/>
        <w:gridCol w:w="456"/>
        <w:gridCol w:w="456"/>
        <w:gridCol w:w="456"/>
        <w:gridCol w:w="456"/>
        <w:gridCol w:w="456"/>
      </w:tblGrid>
      <w:tr w:rsidR="00B71D28" w:rsidRPr="00706229" w:rsidTr="00D672AB">
        <w:trPr>
          <w:trHeight w:val="20"/>
          <w:jc w:val="center"/>
        </w:trPr>
        <w:tc>
          <w:tcPr>
            <w:tcW w:w="375" w:type="dxa"/>
            <w:shd w:val="clear" w:color="auto" w:fill="auto"/>
            <w:noWrap/>
            <w:tcMar>
              <w:left w:w="0" w:type="dxa"/>
              <w:right w:w="0" w:type="dxa"/>
            </w:tcMar>
            <w:vAlign w:val="bottom"/>
            <w:hideMark/>
          </w:tcPr>
          <w:p w:rsidR="00F643A2" w:rsidRPr="00706229" w:rsidRDefault="00F643A2" w:rsidP="0025323A">
            <w:pPr>
              <w:spacing w:after="0" w:line="240" w:lineRule="auto"/>
              <w:jc w:val="center"/>
              <w:rPr>
                <w:rFonts w:ascii="Times New Roman" w:eastAsia="Times New Roman" w:hAnsi="Times New Roman" w:cs="Times New Roman"/>
                <w:b/>
                <w:sz w:val="16"/>
                <w:szCs w:val="16"/>
                <w:lang w:eastAsia="ru-RU"/>
              </w:rPr>
            </w:pPr>
          </w:p>
        </w:tc>
        <w:tc>
          <w:tcPr>
            <w:tcW w:w="2280" w:type="dxa"/>
            <w:gridSpan w:val="5"/>
            <w:shd w:val="clear" w:color="auto" w:fill="auto"/>
            <w:noWrap/>
            <w:tcMar>
              <w:left w:w="0" w:type="dxa"/>
              <w:right w:w="0" w:type="dxa"/>
            </w:tcMar>
            <w:vAlign w:val="bottom"/>
            <w:hideMark/>
          </w:tcPr>
          <w:p w:rsidR="00F643A2" w:rsidRPr="00706229" w:rsidRDefault="00F643A2" w:rsidP="0025323A">
            <w:pPr>
              <w:spacing w:after="0" w:line="240" w:lineRule="auto"/>
              <w:jc w:val="center"/>
              <w:rPr>
                <w:rFonts w:ascii="Times New Roman" w:eastAsia="Times New Roman" w:hAnsi="Times New Roman" w:cs="Times New Roman"/>
                <w:b/>
                <w:sz w:val="16"/>
                <w:szCs w:val="16"/>
                <w:lang w:eastAsia="ru-RU"/>
              </w:rPr>
            </w:pPr>
            <w:r w:rsidRPr="00706229">
              <w:rPr>
                <w:rFonts w:ascii="Times New Roman" w:eastAsia="Times New Roman" w:hAnsi="Times New Roman" w:cs="Times New Roman"/>
                <w:b/>
                <w:sz w:val="16"/>
                <w:szCs w:val="16"/>
                <w:lang w:eastAsia="ru-RU"/>
              </w:rPr>
              <w:t>Total</w:t>
            </w:r>
          </w:p>
        </w:tc>
        <w:tc>
          <w:tcPr>
            <w:tcW w:w="1668" w:type="dxa"/>
            <w:gridSpan w:val="5"/>
            <w:shd w:val="clear" w:color="auto" w:fill="auto"/>
            <w:noWrap/>
            <w:tcMar>
              <w:left w:w="0" w:type="dxa"/>
              <w:right w:w="0" w:type="dxa"/>
            </w:tcMar>
            <w:vAlign w:val="bottom"/>
            <w:hideMark/>
          </w:tcPr>
          <w:p w:rsidR="00F643A2" w:rsidRPr="00706229" w:rsidRDefault="00F643A2" w:rsidP="0025323A">
            <w:pPr>
              <w:spacing w:after="0" w:line="240" w:lineRule="auto"/>
              <w:jc w:val="center"/>
              <w:rPr>
                <w:rFonts w:ascii="Times New Roman" w:eastAsia="Times New Roman" w:hAnsi="Times New Roman" w:cs="Times New Roman"/>
                <w:b/>
                <w:sz w:val="16"/>
                <w:szCs w:val="16"/>
                <w:lang w:eastAsia="ru-RU"/>
              </w:rPr>
            </w:pPr>
            <w:r w:rsidRPr="00706229">
              <w:rPr>
                <w:rFonts w:ascii="Times New Roman" w:eastAsia="Times New Roman" w:hAnsi="Times New Roman" w:cs="Times New Roman"/>
                <w:b/>
                <w:sz w:val="16"/>
                <w:szCs w:val="16"/>
                <w:lang w:eastAsia="ru-RU"/>
              </w:rPr>
              <w:t>Mari</w:t>
            </w:r>
          </w:p>
        </w:tc>
        <w:tc>
          <w:tcPr>
            <w:tcW w:w="1880" w:type="dxa"/>
            <w:gridSpan w:val="5"/>
            <w:shd w:val="clear" w:color="auto" w:fill="auto"/>
            <w:noWrap/>
            <w:tcMar>
              <w:left w:w="0" w:type="dxa"/>
              <w:right w:w="0" w:type="dxa"/>
            </w:tcMar>
            <w:vAlign w:val="bottom"/>
            <w:hideMark/>
          </w:tcPr>
          <w:p w:rsidR="00F643A2" w:rsidRPr="00706229" w:rsidRDefault="00F643A2" w:rsidP="0025323A">
            <w:pPr>
              <w:spacing w:after="0" w:line="240" w:lineRule="auto"/>
              <w:jc w:val="center"/>
              <w:rPr>
                <w:rFonts w:ascii="Times New Roman" w:eastAsia="Times New Roman" w:hAnsi="Times New Roman" w:cs="Times New Roman"/>
                <w:b/>
                <w:sz w:val="16"/>
                <w:szCs w:val="16"/>
                <w:lang w:eastAsia="ru-RU"/>
              </w:rPr>
            </w:pPr>
            <w:r w:rsidRPr="00706229">
              <w:rPr>
                <w:rFonts w:ascii="Times New Roman" w:eastAsia="Times New Roman" w:hAnsi="Times New Roman" w:cs="Times New Roman"/>
                <w:b/>
                <w:sz w:val="16"/>
                <w:szCs w:val="16"/>
                <w:lang w:eastAsia="ru-RU"/>
              </w:rPr>
              <w:t>Mijlocii</w:t>
            </w:r>
          </w:p>
        </w:tc>
        <w:tc>
          <w:tcPr>
            <w:tcW w:w="1922" w:type="dxa"/>
            <w:gridSpan w:val="5"/>
            <w:shd w:val="clear" w:color="auto" w:fill="auto"/>
            <w:noWrap/>
            <w:tcMar>
              <w:left w:w="0" w:type="dxa"/>
              <w:right w:w="0" w:type="dxa"/>
            </w:tcMar>
            <w:vAlign w:val="bottom"/>
            <w:hideMark/>
          </w:tcPr>
          <w:p w:rsidR="00F643A2" w:rsidRPr="00706229" w:rsidRDefault="00F643A2" w:rsidP="0025323A">
            <w:pPr>
              <w:spacing w:after="0" w:line="240" w:lineRule="auto"/>
              <w:jc w:val="center"/>
              <w:rPr>
                <w:rFonts w:ascii="Times New Roman" w:eastAsia="Times New Roman" w:hAnsi="Times New Roman" w:cs="Times New Roman"/>
                <w:b/>
                <w:sz w:val="16"/>
                <w:szCs w:val="16"/>
                <w:lang w:eastAsia="ru-RU"/>
              </w:rPr>
            </w:pPr>
            <w:r w:rsidRPr="00706229">
              <w:rPr>
                <w:rFonts w:ascii="Times New Roman" w:eastAsia="Times New Roman" w:hAnsi="Times New Roman" w:cs="Times New Roman"/>
                <w:b/>
                <w:sz w:val="16"/>
                <w:szCs w:val="16"/>
                <w:lang w:eastAsia="ru-RU"/>
              </w:rPr>
              <w:t>Mici</w:t>
            </w:r>
          </w:p>
        </w:tc>
        <w:tc>
          <w:tcPr>
            <w:tcW w:w="2280" w:type="dxa"/>
            <w:gridSpan w:val="5"/>
            <w:shd w:val="clear" w:color="auto" w:fill="auto"/>
            <w:noWrap/>
            <w:tcMar>
              <w:left w:w="0" w:type="dxa"/>
              <w:right w:w="0" w:type="dxa"/>
            </w:tcMar>
            <w:vAlign w:val="bottom"/>
            <w:hideMark/>
          </w:tcPr>
          <w:p w:rsidR="00F643A2" w:rsidRPr="00706229" w:rsidRDefault="00F643A2" w:rsidP="0025323A">
            <w:pPr>
              <w:spacing w:after="0" w:line="240" w:lineRule="auto"/>
              <w:jc w:val="center"/>
              <w:rPr>
                <w:rFonts w:ascii="Times New Roman" w:eastAsia="Times New Roman" w:hAnsi="Times New Roman" w:cs="Times New Roman"/>
                <w:b/>
                <w:sz w:val="16"/>
                <w:szCs w:val="16"/>
                <w:lang w:eastAsia="ru-RU"/>
              </w:rPr>
            </w:pPr>
            <w:r w:rsidRPr="00706229">
              <w:rPr>
                <w:rFonts w:ascii="Times New Roman" w:eastAsia="Times New Roman" w:hAnsi="Times New Roman" w:cs="Times New Roman"/>
                <w:b/>
                <w:sz w:val="16"/>
                <w:szCs w:val="16"/>
                <w:lang w:eastAsia="ru-RU"/>
              </w:rPr>
              <w:t>Micro</w:t>
            </w:r>
          </w:p>
        </w:tc>
      </w:tr>
      <w:tr w:rsidR="00FA18E6" w:rsidRPr="00706229" w:rsidTr="00D672AB">
        <w:trPr>
          <w:trHeight w:val="20"/>
          <w:jc w:val="center"/>
        </w:trPr>
        <w:tc>
          <w:tcPr>
            <w:tcW w:w="375" w:type="dxa"/>
            <w:shd w:val="clear" w:color="auto" w:fill="auto"/>
            <w:noWrap/>
            <w:tcMar>
              <w:left w:w="0" w:type="dxa"/>
              <w:right w:w="0" w:type="dxa"/>
            </w:tcMar>
            <w:vAlign w:val="bottom"/>
            <w:hideMark/>
          </w:tcPr>
          <w:p w:rsidR="00F643A2" w:rsidRPr="00706229" w:rsidRDefault="00F643A2" w:rsidP="006F60F1">
            <w:pPr>
              <w:spacing w:after="0" w:line="240" w:lineRule="auto"/>
              <w:jc w:val="center"/>
              <w:rPr>
                <w:rFonts w:ascii="Times New Roman" w:eastAsia="Times New Roman" w:hAnsi="Times New Roman" w:cs="Times New Roman"/>
                <w:b/>
                <w:sz w:val="16"/>
                <w:szCs w:val="16"/>
                <w:lang w:eastAsia="ru-RU"/>
              </w:rPr>
            </w:pPr>
          </w:p>
        </w:tc>
        <w:tc>
          <w:tcPr>
            <w:tcW w:w="456" w:type="dxa"/>
            <w:shd w:val="clear" w:color="auto" w:fill="auto"/>
            <w:noWrap/>
            <w:tcMar>
              <w:left w:w="0" w:type="dxa"/>
              <w:right w:w="0" w:type="dxa"/>
            </w:tcMar>
            <w:vAlign w:val="bottom"/>
            <w:hideMark/>
          </w:tcPr>
          <w:p w:rsidR="00F643A2" w:rsidRPr="00706229" w:rsidRDefault="00F643A2" w:rsidP="006F60F1">
            <w:pPr>
              <w:spacing w:after="0" w:line="240" w:lineRule="auto"/>
              <w:jc w:val="center"/>
              <w:rPr>
                <w:rFonts w:ascii="Times New Roman" w:eastAsia="Times New Roman" w:hAnsi="Times New Roman" w:cs="Times New Roman"/>
                <w:b/>
                <w:sz w:val="16"/>
                <w:szCs w:val="16"/>
                <w:lang w:eastAsia="ru-RU"/>
              </w:rPr>
            </w:pPr>
            <w:r w:rsidRPr="00706229">
              <w:rPr>
                <w:rFonts w:ascii="Times New Roman" w:eastAsia="Times New Roman" w:hAnsi="Times New Roman" w:cs="Times New Roman"/>
                <w:b/>
                <w:sz w:val="16"/>
                <w:szCs w:val="16"/>
                <w:lang w:eastAsia="ru-RU"/>
              </w:rPr>
              <w:t>2015</w:t>
            </w:r>
          </w:p>
        </w:tc>
        <w:tc>
          <w:tcPr>
            <w:tcW w:w="456" w:type="dxa"/>
            <w:shd w:val="clear" w:color="auto" w:fill="auto"/>
            <w:noWrap/>
            <w:tcMar>
              <w:left w:w="0" w:type="dxa"/>
              <w:right w:w="0" w:type="dxa"/>
            </w:tcMar>
            <w:vAlign w:val="bottom"/>
            <w:hideMark/>
          </w:tcPr>
          <w:p w:rsidR="00F643A2" w:rsidRPr="00706229" w:rsidRDefault="00F643A2" w:rsidP="006F60F1">
            <w:pPr>
              <w:spacing w:after="0" w:line="240" w:lineRule="auto"/>
              <w:jc w:val="center"/>
              <w:rPr>
                <w:rFonts w:ascii="Times New Roman" w:eastAsia="Times New Roman" w:hAnsi="Times New Roman" w:cs="Times New Roman"/>
                <w:b/>
                <w:sz w:val="16"/>
                <w:szCs w:val="16"/>
                <w:lang w:eastAsia="ru-RU"/>
              </w:rPr>
            </w:pPr>
            <w:r w:rsidRPr="00706229">
              <w:rPr>
                <w:rFonts w:ascii="Times New Roman" w:eastAsia="Times New Roman" w:hAnsi="Times New Roman" w:cs="Times New Roman"/>
                <w:b/>
                <w:sz w:val="16"/>
                <w:szCs w:val="16"/>
                <w:lang w:eastAsia="ru-RU"/>
              </w:rPr>
              <w:t>2016</w:t>
            </w:r>
          </w:p>
        </w:tc>
        <w:tc>
          <w:tcPr>
            <w:tcW w:w="456" w:type="dxa"/>
            <w:shd w:val="clear" w:color="auto" w:fill="auto"/>
            <w:noWrap/>
            <w:tcMar>
              <w:left w:w="0" w:type="dxa"/>
              <w:right w:w="0" w:type="dxa"/>
            </w:tcMar>
            <w:vAlign w:val="bottom"/>
            <w:hideMark/>
          </w:tcPr>
          <w:p w:rsidR="00F643A2" w:rsidRPr="00706229" w:rsidRDefault="00F643A2" w:rsidP="006F60F1">
            <w:pPr>
              <w:spacing w:after="0" w:line="240" w:lineRule="auto"/>
              <w:jc w:val="center"/>
              <w:rPr>
                <w:rFonts w:ascii="Times New Roman" w:eastAsia="Times New Roman" w:hAnsi="Times New Roman" w:cs="Times New Roman"/>
                <w:b/>
                <w:sz w:val="16"/>
                <w:szCs w:val="16"/>
                <w:lang w:eastAsia="ru-RU"/>
              </w:rPr>
            </w:pPr>
            <w:r w:rsidRPr="00706229">
              <w:rPr>
                <w:rFonts w:ascii="Times New Roman" w:eastAsia="Times New Roman" w:hAnsi="Times New Roman" w:cs="Times New Roman"/>
                <w:b/>
                <w:sz w:val="16"/>
                <w:szCs w:val="16"/>
                <w:lang w:eastAsia="ru-RU"/>
              </w:rPr>
              <w:t>2017</w:t>
            </w:r>
          </w:p>
        </w:tc>
        <w:tc>
          <w:tcPr>
            <w:tcW w:w="456" w:type="dxa"/>
            <w:shd w:val="clear" w:color="auto" w:fill="auto"/>
            <w:noWrap/>
            <w:tcMar>
              <w:left w:w="0" w:type="dxa"/>
              <w:right w:w="0" w:type="dxa"/>
            </w:tcMar>
            <w:vAlign w:val="bottom"/>
            <w:hideMark/>
          </w:tcPr>
          <w:p w:rsidR="00F643A2" w:rsidRPr="00706229" w:rsidRDefault="00F643A2" w:rsidP="006F60F1">
            <w:pPr>
              <w:spacing w:after="0" w:line="240" w:lineRule="auto"/>
              <w:jc w:val="center"/>
              <w:rPr>
                <w:rFonts w:ascii="Times New Roman" w:eastAsia="Times New Roman" w:hAnsi="Times New Roman" w:cs="Times New Roman"/>
                <w:b/>
                <w:sz w:val="16"/>
                <w:szCs w:val="16"/>
                <w:lang w:eastAsia="ru-RU"/>
              </w:rPr>
            </w:pPr>
            <w:r w:rsidRPr="00706229">
              <w:rPr>
                <w:rFonts w:ascii="Times New Roman" w:eastAsia="Times New Roman" w:hAnsi="Times New Roman" w:cs="Times New Roman"/>
                <w:b/>
                <w:sz w:val="16"/>
                <w:szCs w:val="16"/>
                <w:lang w:eastAsia="ru-RU"/>
              </w:rPr>
              <w:t>2018</w:t>
            </w:r>
          </w:p>
        </w:tc>
        <w:tc>
          <w:tcPr>
            <w:tcW w:w="456" w:type="dxa"/>
            <w:shd w:val="clear" w:color="auto" w:fill="auto"/>
            <w:noWrap/>
            <w:tcMar>
              <w:left w:w="0" w:type="dxa"/>
              <w:right w:w="0" w:type="dxa"/>
            </w:tcMar>
            <w:vAlign w:val="bottom"/>
            <w:hideMark/>
          </w:tcPr>
          <w:p w:rsidR="00F643A2" w:rsidRPr="00706229" w:rsidRDefault="00F643A2" w:rsidP="006F60F1">
            <w:pPr>
              <w:spacing w:after="0" w:line="240" w:lineRule="auto"/>
              <w:jc w:val="center"/>
              <w:rPr>
                <w:rFonts w:ascii="Times New Roman" w:eastAsia="Times New Roman" w:hAnsi="Times New Roman" w:cs="Times New Roman"/>
                <w:b/>
                <w:sz w:val="16"/>
                <w:szCs w:val="16"/>
                <w:lang w:eastAsia="ru-RU"/>
              </w:rPr>
            </w:pPr>
            <w:r w:rsidRPr="00706229">
              <w:rPr>
                <w:rFonts w:ascii="Times New Roman" w:eastAsia="Times New Roman" w:hAnsi="Times New Roman" w:cs="Times New Roman"/>
                <w:b/>
                <w:sz w:val="16"/>
                <w:szCs w:val="16"/>
                <w:lang w:eastAsia="ru-RU"/>
              </w:rPr>
              <w:t>2019</w:t>
            </w:r>
          </w:p>
        </w:tc>
        <w:tc>
          <w:tcPr>
            <w:tcW w:w="330" w:type="dxa"/>
            <w:shd w:val="clear" w:color="auto" w:fill="auto"/>
            <w:noWrap/>
            <w:tcMar>
              <w:left w:w="0" w:type="dxa"/>
              <w:right w:w="0" w:type="dxa"/>
            </w:tcMar>
            <w:vAlign w:val="bottom"/>
            <w:hideMark/>
          </w:tcPr>
          <w:p w:rsidR="00F643A2" w:rsidRPr="00706229" w:rsidRDefault="00F643A2" w:rsidP="006F60F1">
            <w:pPr>
              <w:spacing w:after="0" w:line="240" w:lineRule="auto"/>
              <w:jc w:val="center"/>
              <w:rPr>
                <w:rFonts w:ascii="Times New Roman" w:eastAsia="Times New Roman" w:hAnsi="Times New Roman" w:cs="Times New Roman"/>
                <w:b/>
                <w:sz w:val="16"/>
                <w:szCs w:val="16"/>
                <w:lang w:eastAsia="ru-RU"/>
              </w:rPr>
            </w:pPr>
            <w:r w:rsidRPr="00706229">
              <w:rPr>
                <w:rFonts w:ascii="Times New Roman" w:eastAsia="Times New Roman" w:hAnsi="Times New Roman" w:cs="Times New Roman"/>
                <w:b/>
                <w:sz w:val="16"/>
                <w:szCs w:val="16"/>
                <w:lang w:eastAsia="ru-RU"/>
              </w:rPr>
              <w:t>2015</w:t>
            </w:r>
          </w:p>
        </w:tc>
        <w:tc>
          <w:tcPr>
            <w:tcW w:w="330" w:type="dxa"/>
            <w:shd w:val="clear" w:color="auto" w:fill="auto"/>
            <w:noWrap/>
            <w:tcMar>
              <w:left w:w="0" w:type="dxa"/>
              <w:right w:w="0" w:type="dxa"/>
            </w:tcMar>
            <w:vAlign w:val="bottom"/>
            <w:hideMark/>
          </w:tcPr>
          <w:p w:rsidR="00F643A2" w:rsidRPr="00706229" w:rsidRDefault="00F643A2" w:rsidP="006F60F1">
            <w:pPr>
              <w:spacing w:after="0" w:line="240" w:lineRule="auto"/>
              <w:jc w:val="center"/>
              <w:rPr>
                <w:rFonts w:ascii="Times New Roman" w:eastAsia="Times New Roman" w:hAnsi="Times New Roman" w:cs="Times New Roman"/>
                <w:b/>
                <w:sz w:val="16"/>
                <w:szCs w:val="16"/>
                <w:lang w:eastAsia="ru-RU"/>
              </w:rPr>
            </w:pPr>
            <w:r w:rsidRPr="00706229">
              <w:rPr>
                <w:rFonts w:ascii="Times New Roman" w:eastAsia="Times New Roman" w:hAnsi="Times New Roman" w:cs="Times New Roman"/>
                <w:b/>
                <w:sz w:val="16"/>
                <w:szCs w:val="16"/>
                <w:lang w:eastAsia="ru-RU"/>
              </w:rPr>
              <w:t>2016</w:t>
            </w:r>
          </w:p>
        </w:tc>
        <w:tc>
          <w:tcPr>
            <w:tcW w:w="330" w:type="dxa"/>
            <w:shd w:val="clear" w:color="auto" w:fill="auto"/>
            <w:noWrap/>
            <w:tcMar>
              <w:left w:w="0" w:type="dxa"/>
              <w:right w:w="0" w:type="dxa"/>
            </w:tcMar>
            <w:vAlign w:val="bottom"/>
            <w:hideMark/>
          </w:tcPr>
          <w:p w:rsidR="00F643A2" w:rsidRPr="00706229" w:rsidRDefault="00F643A2" w:rsidP="006F60F1">
            <w:pPr>
              <w:spacing w:after="0" w:line="240" w:lineRule="auto"/>
              <w:jc w:val="center"/>
              <w:rPr>
                <w:rFonts w:ascii="Times New Roman" w:eastAsia="Times New Roman" w:hAnsi="Times New Roman" w:cs="Times New Roman"/>
                <w:b/>
                <w:sz w:val="16"/>
                <w:szCs w:val="16"/>
                <w:lang w:eastAsia="ru-RU"/>
              </w:rPr>
            </w:pPr>
            <w:r w:rsidRPr="00706229">
              <w:rPr>
                <w:rFonts w:ascii="Times New Roman" w:eastAsia="Times New Roman" w:hAnsi="Times New Roman" w:cs="Times New Roman"/>
                <w:b/>
                <w:sz w:val="16"/>
                <w:szCs w:val="16"/>
                <w:lang w:eastAsia="ru-RU"/>
              </w:rPr>
              <w:t>2017</w:t>
            </w:r>
          </w:p>
        </w:tc>
        <w:tc>
          <w:tcPr>
            <w:tcW w:w="337" w:type="dxa"/>
            <w:shd w:val="clear" w:color="auto" w:fill="auto"/>
            <w:noWrap/>
            <w:tcMar>
              <w:left w:w="0" w:type="dxa"/>
              <w:right w:w="0" w:type="dxa"/>
            </w:tcMar>
            <w:vAlign w:val="bottom"/>
            <w:hideMark/>
          </w:tcPr>
          <w:p w:rsidR="00F643A2" w:rsidRPr="00706229" w:rsidRDefault="00F643A2" w:rsidP="006F60F1">
            <w:pPr>
              <w:spacing w:after="0" w:line="240" w:lineRule="auto"/>
              <w:jc w:val="center"/>
              <w:rPr>
                <w:rFonts w:ascii="Times New Roman" w:eastAsia="Times New Roman" w:hAnsi="Times New Roman" w:cs="Times New Roman"/>
                <w:b/>
                <w:sz w:val="16"/>
                <w:szCs w:val="16"/>
                <w:lang w:eastAsia="ru-RU"/>
              </w:rPr>
            </w:pPr>
            <w:r w:rsidRPr="00706229">
              <w:rPr>
                <w:rFonts w:ascii="Times New Roman" w:eastAsia="Times New Roman" w:hAnsi="Times New Roman" w:cs="Times New Roman"/>
                <w:b/>
                <w:sz w:val="16"/>
                <w:szCs w:val="16"/>
                <w:lang w:eastAsia="ru-RU"/>
              </w:rPr>
              <w:t>2018</w:t>
            </w:r>
          </w:p>
        </w:tc>
        <w:tc>
          <w:tcPr>
            <w:tcW w:w="341" w:type="dxa"/>
            <w:shd w:val="clear" w:color="auto" w:fill="auto"/>
            <w:noWrap/>
            <w:tcMar>
              <w:left w:w="0" w:type="dxa"/>
              <w:right w:w="0" w:type="dxa"/>
            </w:tcMar>
            <w:vAlign w:val="bottom"/>
            <w:hideMark/>
          </w:tcPr>
          <w:p w:rsidR="00F643A2" w:rsidRPr="00706229" w:rsidRDefault="00F643A2" w:rsidP="006F60F1">
            <w:pPr>
              <w:spacing w:after="0" w:line="240" w:lineRule="auto"/>
              <w:jc w:val="center"/>
              <w:rPr>
                <w:rFonts w:ascii="Times New Roman" w:eastAsia="Times New Roman" w:hAnsi="Times New Roman" w:cs="Times New Roman"/>
                <w:b/>
                <w:sz w:val="16"/>
                <w:szCs w:val="16"/>
                <w:lang w:eastAsia="ru-RU"/>
              </w:rPr>
            </w:pPr>
            <w:r w:rsidRPr="00706229">
              <w:rPr>
                <w:rFonts w:ascii="Times New Roman" w:eastAsia="Times New Roman" w:hAnsi="Times New Roman" w:cs="Times New Roman"/>
                <w:b/>
                <w:sz w:val="16"/>
                <w:szCs w:val="16"/>
                <w:lang w:eastAsia="ru-RU"/>
              </w:rPr>
              <w:t>2019</w:t>
            </w:r>
          </w:p>
        </w:tc>
        <w:tc>
          <w:tcPr>
            <w:tcW w:w="376" w:type="dxa"/>
            <w:shd w:val="clear" w:color="auto" w:fill="auto"/>
            <w:noWrap/>
            <w:tcMar>
              <w:left w:w="0" w:type="dxa"/>
              <w:right w:w="0" w:type="dxa"/>
            </w:tcMar>
            <w:vAlign w:val="bottom"/>
            <w:hideMark/>
          </w:tcPr>
          <w:p w:rsidR="00F643A2" w:rsidRPr="00706229" w:rsidRDefault="00F643A2" w:rsidP="006F60F1">
            <w:pPr>
              <w:spacing w:after="0" w:line="240" w:lineRule="auto"/>
              <w:jc w:val="center"/>
              <w:rPr>
                <w:rFonts w:ascii="Times New Roman" w:eastAsia="Times New Roman" w:hAnsi="Times New Roman" w:cs="Times New Roman"/>
                <w:b/>
                <w:sz w:val="16"/>
                <w:szCs w:val="16"/>
                <w:lang w:eastAsia="ru-RU"/>
              </w:rPr>
            </w:pPr>
            <w:r w:rsidRPr="00706229">
              <w:rPr>
                <w:rFonts w:ascii="Times New Roman" w:eastAsia="Times New Roman" w:hAnsi="Times New Roman" w:cs="Times New Roman"/>
                <w:b/>
                <w:sz w:val="16"/>
                <w:szCs w:val="16"/>
                <w:lang w:eastAsia="ru-RU"/>
              </w:rPr>
              <w:t>2015</w:t>
            </w:r>
          </w:p>
        </w:tc>
        <w:tc>
          <w:tcPr>
            <w:tcW w:w="376" w:type="dxa"/>
            <w:shd w:val="clear" w:color="auto" w:fill="auto"/>
            <w:noWrap/>
            <w:tcMar>
              <w:left w:w="0" w:type="dxa"/>
              <w:right w:w="0" w:type="dxa"/>
            </w:tcMar>
            <w:vAlign w:val="bottom"/>
            <w:hideMark/>
          </w:tcPr>
          <w:p w:rsidR="00F643A2" w:rsidRPr="00706229" w:rsidRDefault="00F643A2" w:rsidP="006F60F1">
            <w:pPr>
              <w:spacing w:after="0" w:line="240" w:lineRule="auto"/>
              <w:jc w:val="center"/>
              <w:rPr>
                <w:rFonts w:ascii="Times New Roman" w:eastAsia="Times New Roman" w:hAnsi="Times New Roman" w:cs="Times New Roman"/>
                <w:b/>
                <w:sz w:val="16"/>
                <w:szCs w:val="16"/>
                <w:lang w:eastAsia="ru-RU"/>
              </w:rPr>
            </w:pPr>
            <w:r w:rsidRPr="00706229">
              <w:rPr>
                <w:rFonts w:ascii="Times New Roman" w:eastAsia="Times New Roman" w:hAnsi="Times New Roman" w:cs="Times New Roman"/>
                <w:b/>
                <w:sz w:val="16"/>
                <w:szCs w:val="16"/>
                <w:lang w:eastAsia="ru-RU"/>
              </w:rPr>
              <w:t>2016</w:t>
            </w:r>
          </w:p>
        </w:tc>
        <w:tc>
          <w:tcPr>
            <w:tcW w:w="376" w:type="dxa"/>
            <w:shd w:val="clear" w:color="auto" w:fill="auto"/>
            <w:noWrap/>
            <w:tcMar>
              <w:left w:w="0" w:type="dxa"/>
              <w:right w:w="0" w:type="dxa"/>
            </w:tcMar>
            <w:vAlign w:val="bottom"/>
            <w:hideMark/>
          </w:tcPr>
          <w:p w:rsidR="00F643A2" w:rsidRPr="00706229" w:rsidRDefault="00F643A2" w:rsidP="006F60F1">
            <w:pPr>
              <w:spacing w:after="0" w:line="240" w:lineRule="auto"/>
              <w:jc w:val="center"/>
              <w:rPr>
                <w:rFonts w:ascii="Times New Roman" w:eastAsia="Times New Roman" w:hAnsi="Times New Roman" w:cs="Times New Roman"/>
                <w:b/>
                <w:sz w:val="16"/>
                <w:szCs w:val="16"/>
                <w:lang w:eastAsia="ru-RU"/>
              </w:rPr>
            </w:pPr>
            <w:r w:rsidRPr="00706229">
              <w:rPr>
                <w:rFonts w:ascii="Times New Roman" w:eastAsia="Times New Roman" w:hAnsi="Times New Roman" w:cs="Times New Roman"/>
                <w:b/>
                <w:sz w:val="16"/>
                <w:szCs w:val="16"/>
                <w:lang w:eastAsia="ru-RU"/>
              </w:rPr>
              <w:t>2017</w:t>
            </w:r>
          </w:p>
        </w:tc>
        <w:tc>
          <w:tcPr>
            <w:tcW w:w="376" w:type="dxa"/>
            <w:shd w:val="clear" w:color="auto" w:fill="auto"/>
            <w:noWrap/>
            <w:tcMar>
              <w:left w:w="0" w:type="dxa"/>
              <w:right w:w="0" w:type="dxa"/>
            </w:tcMar>
            <w:vAlign w:val="bottom"/>
            <w:hideMark/>
          </w:tcPr>
          <w:p w:rsidR="00F643A2" w:rsidRPr="00706229" w:rsidRDefault="00F643A2" w:rsidP="006F60F1">
            <w:pPr>
              <w:spacing w:after="0" w:line="240" w:lineRule="auto"/>
              <w:jc w:val="center"/>
              <w:rPr>
                <w:rFonts w:ascii="Times New Roman" w:eastAsia="Times New Roman" w:hAnsi="Times New Roman" w:cs="Times New Roman"/>
                <w:b/>
                <w:sz w:val="16"/>
                <w:szCs w:val="16"/>
                <w:lang w:eastAsia="ru-RU"/>
              </w:rPr>
            </w:pPr>
            <w:r w:rsidRPr="00706229">
              <w:rPr>
                <w:rFonts w:ascii="Times New Roman" w:eastAsia="Times New Roman" w:hAnsi="Times New Roman" w:cs="Times New Roman"/>
                <w:b/>
                <w:sz w:val="16"/>
                <w:szCs w:val="16"/>
                <w:lang w:eastAsia="ru-RU"/>
              </w:rPr>
              <w:t>2018</w:t>
            </w:r>
          </w:p>
        </w:tc>
        <w:tc>
          <w:tcPr>
            <w:tcW w:w="376" w:type="dxa"/>
            <w:shd w:val="clear" w:color="auto" w:fill="auto"/>
            <w:noWrap/>
            <w:tcMar>
              <w:left w:w="0" w:type="dxa"/>
              <w:right w:w="0" w:type="dxa"/>
            </w:tcMar>
            <w:vAlign w:val="bottom"/>
            <w:hideMark/>
          </w:tcPr>
          <w:p w:rsidR="00F643A2" w:rsidRPr="00706229" w:rsidRDefault="00F643A2" w:rsidP="006F60F1">
            <w:pPr>
              <w:spacing w:after="0" w:line="240" w:lineRule="auto"/>
              <w:jc w:val="center"/>
              <w:rPr>
                <w:rFonts w:ascii="Times New Roman" w:eastAsia="Times New Roman" w:hAnsi="Times New Roman" w:cs="Times New Roman"/>
                <w:b/>
                <w:sz w:val="16"/>
                <w:szCs w:val="16"/>
                <w:lang w:eastAsia="ru-RU"/>
              </w:rPr>
            </w:pPr>
            <w:r w:rsidRPr="00706229">
              <w:rPr>
                <w:rFonts w:ascii="Times New Roman" w:eastAsia="Times New Roman" w:hAnsi="Times New Roman" w:cs="Times New Roman"/>
                <w:b/>
                <w:sz w:val="16"/>
                <w:szCs w:val="16"/>
                <w:lang w:eastAsia="ru-RU"/>
              </w:rPr>
              <w:t>2019</w:t>
            </w:r>
          </w:p>
        </w:tc>
        <w:tc>
          <w:tcPr>
            <w:tcW w:w="376" w:type="dxa"/>
            <w:shd w:val="clear" w:color="auto" w:fill="auto"/>
            <w:noWrap/>
            <w:tcMar>
              <w:left w:w="0" w:type="dxa"/>
              <w:right w:w="0" w:type="dxa"/>
            </w:tcMar>
            <w:vAlign w:val="bottom"/>
            <w:hideMark/>
          </w:tcPr>
          <w:p w:rsidR="00F643A2" w:rsidRPr="00706229" w:rsidRDefault="00F643A2" w:rsidP="006F60F1">
            <w:pPr>
              <w:spacing w:after="0" w:line="240" w:lineRule="auto"/>
              <w:jc w:val="center"/>
              <w:rPr>
                <w:rFonts w:ascii="Times New Roman" w:eastAsia="Times New Roman" w:hAnsi="Times New Roman" w:cs="Times New Roman"/>
                <w:b/>
                <w:sz w:val="16"/>
                <w:szCs w:val="16"/>
                <w:lang w:eastAsia="ru-RU"/>
              </w:rPr>
            </w:pPr>
            <w:r w:rsidRPr="00706229">
              <w:rPr>
                <w:rFonts w:ascii="Times New Roman" w:eastAsia="Times New Roman" w:hAnsi="Times New Roman" w:cs="Times New Roman"/>
                <w:b/>
                <w:sz w:val="16"/>
                <w:szCs w:val="16"/>
                <w:lang w:eastAsia="ru-RU"/>
              </w:rPr>
              <w:t>2015</w:t>
            </w:r>
          </w:p>
        </w:tc>
        <w:tc>
          <w:tcPr>
            <w:tcW w:w="376" w:type="dxa"/>
            <w:shd w:val="clear" w:color="auto" w:fill="auto"/>
            <w:noWrap/>
            <w:tcMar>
              <w:left w:w="0" w:type="dxa"/>
              <w:right w:w="0" w:type="dxa"/>
            </w:tcMar>
            <w:vAlign w:val="bottom"/>
            <w:hideMark/>
          </w:tcPr>
          <w:p w:rsidR="00F643A2" w:rsidRPr="00706229" w:rsidRDefault="00F643A2" w:rsidP="006F60F1">
            <w:pPr>
              <w:spacing w:after="0" w:line="240" w:lineRule="auto"/>
              <w:jc w:val="center"/>
              <w:rPr>
                <w:rFonts w:ascii="Times New Roman" w:eastAsia="Times New Roman" w:hAnsi="Times New Roman" w:cs="Times New Roman"/>
                <w:b/>
                <w:sz w:val="16"/>
                <w:szCs w:val="16"/>
                <w:lang w:eastAsia="ru-RU"/>
              </w:rPr>
            </w:pPr>
            <w:r w:rsidRPr="00706229">
              <w:rPr>
                <w:rFonts w:ascii="Times New Roman" w:eastAsia="Times New Roman" w:hAnsi="Times New Roman" w:cs="Times New Roman"/>
                <w:b/>
                <w:sz w:val="16"/>
                <w:szCs w:val="16"/>
                <w:lang w:eastAsia="ru-RU"/>
              </w:rPr>
              <w:t>2016</w:t>
            </w:r>
          </w:p>
        </w:tc>
        <w:tc>
          <w:tcPr>
            <w:tcW w:w="376" w:type="dxa"/>
            <w:shd w:val="clear" w:color="auto" w:fill="auto"/>
            <w:noWrap/>
            <w:tcMar>
              <w:left w:w="0" w:type="dxa"/>
              <w:right w:w="0" w:type="dxa"/>
            </w:tcMar>
            <w:vAlign w:val="bottom"/>
            <w:hideMark/>
          </w:tcPr>
          <w:p w:rsidR="00F643A2" w:rsidRPr="00706229" w:rsidRDefault="00F643A2" w:rsidP="006F60F1">
            <w:pPr>
              <w:spacing w:after="0" w:line="240" w:lineRule="auto"/>
              <w:jc w:val="center"/>
              <w:rPr>
                <w:rFonts w:ascii="Times New Roman" w:eastAsia="Times New Roman" w:hAnsi="Times New Roman" w:cs="Times New Roman"/>
                <w:b/>
                <w:sz w:val="16"/>
                <w:szCs w:val="16"/>
                <w:lang w:eastAsia="ru-RU"/>
              </w:rPr>
            </w:pPr>
            <w:r w:rsidRPr="00706229">
              <w:rPr>
                <w:rFonts w:ascii="Times New Roman" w:eastAsia="Times New Roman" w:hAnsi="Times New Roman" w:cs="Times New Roman"/>
                <w:b/>
                <w:sz w:val="16"/>
                <w:szCs w:val="16"/>
                <w:lang w:eastAsia="ru-RU"/>
              </w:rPr>
              <w:t>2017</w:t>
            </w:r>
          </w:p>
        </w:tc>
        <w:tc>
          <w:tcPr>
            <w:tcW w:w="418" w:type="dxa"/>
            <w:shd w:val="clear" w:color="auto" w:fill="auto"/>
            <w:noWrap/>
            <w:tcMar>
              <w:left w:w="0" w:type="dxa"/>
              <w:right w:w="0" w:type="dxa"/>
            </w:tcMar>
            <w:vAlign w:val="bottom"/>
            <w:hideMark/>
          </w:tcPr>
          <w:p w:rsidR="00F643A2" w:rsidRPr="00706229" w:rsidRDefault="00F643A2" w:rsidP="006F60F1">
            <w:pPr>
              <w:spacing w:after="0" w:line="240" w:lineRule="auto"/>
              <w:jc w:val="center"/>
              <w:rPr>
                <w:rFonts w:ascii="Times New Roman" w:eastAsia="Times New Roman" w:hAnsi="Times New Roman" w:cs="Times New Roman"/>
                <w:b/>
                <w:sz w:val="16"/>
                <w:szCs w:val="16"/>
                <w:lang w:eastAsia="ru-RU"/>
              </w:rPr>
            </w:pPr>
            <w:r w:rsidRPr="00706229">
              <w:rPr>
                <w:rFonts w:ascii="Times New Roman" w:eastAsia="Times New Roman" w:hAnsi="Times New Roman" w:cs="Times New Roman"/>
                <w:b/>
                <w:sz w:val="16"/>
                <w:szCs w:val="16"/>
                <w:lang w:eastAsia="ru-RU"/>
              </w:rPr>
              <w:t>2018</w:t>
            </w:r>
          </w:p>
        </w:tc>
        <w:tc>
          <w:tcPr>
            <w:tcW w:w="376" w:type="dxa"/>
            <w:shd w:val="clear" w:color="auto" w:fill="auto"/>
            <w:noWrap/>
            <w:tcMar>
              <w:left w:w="0" w:type="dxa"/>
              <w:right w:w="0" w:type="dxa"/>
            </w:tcMar>
            <w:vAlign w:val="bottom"/>
            <w:hideMark/>
          </w:tcPr>
          <w:p w:rsidR="00F643A2" w:rsidRPr="00706229" w:rsidRDefault="00F643A2" w:rsidP="006F60F1">
            <w:pPr>
              <w:spacing w:after="0" w:line="240" w:lineRule="auto"/>
              <w:jc w:val="center"/>
              <w:rPr>
                <w:rFonts w:ascii="Times New Roman" w:eastAsia="Times New Roman" w:hAnsi="Times New Roman" w:cs="Times New Roman"/>
                <w:b/>
                <w:sz w:val="16"/>
                <w:szCs w:val="16"/>
                <w:lang w:eastAsia="ru-RU"/>
              </w:rPr>
            </w:pPr>
            <w:r w:rsidRPr="00706229">
              <w:rPr>
                <w:rFonts w:ascii="Times New Roman" w:eastAsia="Times New Roman" w:hAnsi="Times New Roman" w:cs="Times New Roman"/>
                <w:b/>
                <w:sz w:val="16"/>
                <w:szCs w:val="16"/>
                <w:lang w:eastAsia="ru-RU"/>
              </w:rPr>
              <w:t>2019</w:t>
            </w:r>
          </w:p>
        </w:tc>
        <w:tc>
          <w:tcPr>
            <w:tcW w:w="456" w:type="dxa"/>
            <w:shd w:val="clear" w:color="auto" w:fill="auto"/>
            <w:noWrap/>
            <w:tcMar>
              <w:left w:w="0" w:type="dxa"/>
              <w:right w:w="0" w:type="dxa"/>
            </w:tcMar>
            <w:vAlign w:val="bottom"/>
            <w:hideMark/>
          </w:tcPr>
          <w:p w:rsidR="00F643A2" w:rsidRPr="00706229" w:rsidRDefault="00F643A2" w:rsidP="006F60F1">
            <w:pPr>
              <w:spacing w:after="0" w:line="240" w:lineRule="auto"/>
              <w:jc w:val="center"/>
              <w:rPr>
                <w:rFonts w:ascii="Times New Roman" w:eastAsia="Times New Roman" w:hAnsi="Times New Roman" w:cs="Times New Roman"/>
                <w:b/>
                <w:sz w:val="16"/>
                <w:szCs w:val="16"/>
                <w:lang w:eastAsia="ru-RU"/>
              </w:rPr>
            </w:pPr>
            <w:r w:rsidRPr="00706229">
              <w:rPr>
                <w:rFonts w:ascii="Times New Roman" w:eastAsia="Times New Roman" w:hAnsi="Times New Roman" w:cs="Times New Roman"/>
                <w:b/>
                <w:sz w:val="16"/>
                <w:szCs w:val="16"/>
                <w:lang w:eastAsia="ru-RU"/>
              </w:rPr>
              <w:t>2015</w:t>
            </w:r>
          </w:p>
        </w:tc>
        <w:tc>
          <w:tcPr>
            <w:tcW w:w="456" w:type="dxa"/>
            <w:shd w:val="clear" w:color="auto" w:fill="auto"/>
            <w:noWrap/>
            <w:tcMar>
              <w:left w:w="0" w:type="dxa"/>
              <w:right w:w="0" w:type="dxa"/>
            </w:tcMar>
            <w:vAlign w:val="bottom"/>
            <w:hideMark/>
          </w:tcPr>
          <w:p w:rsidR="00F643A2" w:rsidRPr="00706229" w:rsidRDefault="00F643A2" w:rsidP="006F60F1">
            <w:pPr>
              <w:spacing w:after="0" w:line="240" w:lineRule="auto"/>
              <w:jc w:val="center"/>
              <w:rPr>
                <w:rFonts w:ascii="Times New Roman" w:eastAsia="Times New Roman" w:hAnsi="Times New Roman" w:cs="Times New Roman"/>
                <w:b/>
                <w:sz w:val="16"/>
                <w:szCs w:val="16"/>
                <w:lang w:eastAsia="ru-RU"/>
              </w:rPr>
            </w:pPr>
            <w:r w:rsidRPr="00706229">
              <w:rPr>
                <w:rFonts w:ascii="Times New Roman" w:eastAsia="Times New Roman" w:hAnsi="Times New Roman" w:cs="Times New Roman"/>
                <w:b/>
                <w:sz w:val="16"/>
                <w:szCs w:val="16"/>
                <w:lang w:eastAsia="ru-RU"/>
              </w:rPr>
              <w:t>2016</w:t>
            </w:r>
          </w:p>
        </w:tc>
        <w:tc>
          <w:tcPr>
            <w:tcW w:w="456" w:type="dxa"/>
            <w:shd w:val="clear" w:color="auto" w:fill="auto"/>
            <w:noWrap/>
            <w:tcMar>
              <w:left w:w="0" w:type="dxa"/>
              <w:right w:w="0" w:type="dxa"/>
            </w:tcMar>
            <w:vAlign w:val="bottom"/>
            <w:hideMark/>
          </w:tcPr>
          <w:p w:rsidR="00F643A2" w:rsidRPr="00706229" w:rsidRDefault="00F643A2" w:rsidP="006F60F1">
            <w:pPr>
              <w:spacing w:after="0" w:line="240" w:lineRule="auto"/>
              <w:jc w:val="center"/>
              <w:rPr>
                <w:rFonts w:ascii="Times New Roman" w:eastAsia="Times New Roman" w:hAnsi="Times New Roman" w:cs="Times New Roman"/>
                <w:b/>
                <w:sz w:val="16"/>
                <w:szCs w:val="16"/>
                <w:lang w:eastAsia="ru-RU"/>
              </w:rPr>
            </w:pPr>
            <w:r w:rsidRPr="00706229">
              <w:rPr>
                <w:rFonts w:ascii="Times New Roman" w:eastAsia="Times New Roman" w:hAnsi="Times New Roman" w:cs="Times New Roman"/>
                <w:b/>
                <w:sz w:val="16"/>
                <w:szCs w:val="16"/>
                <w:lang w:eastAsia="ru-RU"/>
              </w:rPr>
              <w:t>2017</w:t>
            </w:r>
          </w:p>
        </w:tc>
        <w:tc>
          <w:tcPr>
            <w:tcW w:w="456" w:type="dxa"/>
            <w:shd w:val="clear" w:color="auto" w:fill="auto"/>
            <w:noWrap/>
            <w:tcMar>
              <w:left w:w="0" w:type="dxa"/>
              <w:right w:w="0" w:type="dxa"/>
            </w:tcMar>
            <w:vAlign w:val="bottom"/>
            <w:hideMark/>
          </w:tcPr>
          <w:p w:rsidR="00F643A2" w:rsidRPr="00706229" w:rsidRDefault="00F643A2" w:rsidP="006F60F1">
            <w:pPr>
              <w:spacing w:after="0" w:line="240" w:lineRule="auto"/>
              <w:jc w:val="center"/>
              <w:rPr>
                <w:rFonts w:ascii="Times New Roman" w:eastAsia="Times New Roman" w:hAnsi="Times New Roman" w:cs="Times New Roman"/>
                <w:b/>
                <w:sz w:val="16"/>
                <w:szCs w:val="16"/>
                <w:lang w:eastAsia="ru-RU"/>
              </w:rPr>
            </w:pPr>
            <w:r w:rsidRPr="00706229">
              <w:rPr>
                <w:rFonts w:ascii="Times New Roman" w:eastAsia="Times New Roman" w:hAnsi="Times New Roman" w:cs="Times New Roman"/>
                <w:b/>
                <w:sz w:val="16"/>
                <w:szCs w:val="16"/>
                <w:lang w:eastAsia="ru-RU"/>
              </w:rPr>
              <w:t>2018</w:t>
            </w:r>
          </w:p>
        </w:tc>
        <w:tc>
          <w:tcPr>
            <w:tcW w:w="456" w:type="dxa"/>
            <w:shd w:val="clear" w:color="auto" w:fill="auto"/>
            <w:noWrap/>
            <w:tcMar>
              <w:left w:w="0" w:type="dxa"/>
              <w:right w:w="0" w:type="dxa"/>
            </w:tcMar>
            <w:vAlign w:val="bottom"/>
            <w:hideMark/>
          </w:tcPr>
          <w:p w:rsidR="00F643A2" w:rsidRPr="00706229" w:rsidRDefault="00F643A2" w:rsidP="006F60F1">
            <w:pPr>
              <w:spacing w:after="0" w:line="240" w:lineRule="auto"/>
              <w:jc w:val="center"/>
              <w:rPr>
                <w:rFonts w:ascii="Times New Roman" w:eastAsia="Times New Roman" w:hAnsi="Times New Roman" w:cs="Times New Roman"/>
                <w:b/>
                <w:sz w:val="16"/>
                <w:szCs w:val="16"/>
                <w:lang w:eastAsia="ru-RU"/>
              </w:rPr>
            </w:pPr>
            <w:r w:rsidRPr="00706229">
              <w:rPr>
                <w:rFonts w:ascii="Times New Roman" w:eastAsia="Times New Roman" w:hAnsi="Times New Roman" w:cs="Times New Roman"/>
                <w:b/>
                <w:sz w:val="16"/>
                <w:szCs w:val="16"/>
                <w:lang w:eastAsia="ru-RU"/>
              </w:rPr>
              <w:t>2019</w:t>
            </w:r>
          </w:p>
        </w:tc>
      </w:tr>
      <w:tr w:rsidR="00FA18E6" w:rsidRPr="00706229" w:rsidTr="00D672AB">
        <w:trPr>
          <w:trHeight w:val="20"/>
          <w:jc w:val="center"/>
        </w:trPr>
        <w:tc>
          <w:tcPr>
            <w:tcW w:w="375" w:type="dxa"/>
            <w:shd w:val="clear" w:color="auto" w:fill="auto"/>
            <w:noWrap/>
            <w:tcMar>
              <w:left w:w="0" w:type="dxa"/>
              <w:right w:w="0" w:type="dxa"/>
            </w:tcMar>
            <w:vAlign w:val="bottom"/>
            <w:hideMark/>
          </w:tcPr>
          <w:p w:rsidR="00F643A2" w:rsidRPr="00706229" w:rsidRDefault="00FA18E6" w:rsidP="006F60F1">
            <w:pPr>
              <w:spacing w:after="0" w:line="240" w:lineRule="auto"/>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Total</w:t>
            </w:r>
          </w:p>
        </w:tc>
        <w:tc>
          <w:tcPr>
            <w:tcW w:w="456"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51216</w:t>
            </w:r>
          </w:p>
        </w:tc>
        <w:tc>
          <w:tcPr>
            <w:tcW w:w="456"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52320</w:t>
            </w:r>
          </w:p>
        </w:tc>
        <w:tc>
          <w:tcPr>
            <w:tcW w:w="456"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54313</w:t>
            </w:r>
          </w:p>
        </w:tc>
        <w:tc>
          <w:tcPr>
            <w:tcW w:w="456"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56463</w:t>
            </w:r>
          </w:p>
        </w:tc>
        <w:tc>
          <w:tcPr>
            <w:tcW w:w="456"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56714</w:t>
            </w:r>
          </w:p>
        </w:tc>
        <w:tc>
          <w:tcPr>
            <w:tcW w:w="330"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661</w:t>
            </w:r>
          </w:p>
        </w:tc>
        <w:tc>
          <w:tcPr>
            <w:tcW w:w="330"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694</w:t>
            </w:r>
          </w:p>
        </w:tc>
        <w:tc>
          <w:tcPr>
            <w:tcW w:w="330"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740</w:t>
            </w:r>
          </w:p>
        </w:tc>
        <w:tc>
          <w:tcPr>
            <w:tcW w:w="337"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758</w:t>
            </w:r>
          </w:p>
        </w:tc>
        <w:tc>
          <w:tcPr>
            <w:tcW w:w="341"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796</w:t>
            </w:r>
          </w:p>
        </w:tc>
        <w:tc>
          <w:tcPr>
            <w:tcW w:w="376"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1268</w:t>
            </w:r>
          </w:p>
        </w:tc>
        <w:tc>
          <w:tcPr>
            <w:tcW w:w="376"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1299</w:t>
            </w:r>
          </w:p>
        </w:tc>
        <w:tc>
          <w:tcPr>
            <w:tcW w:w="376"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1328</w:t>
            </w:r>
          </w:p>
        </w:tc>
        <w:tc>
          <w:tcPr>
            <w:tcW w:w="376"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1299</w:t>
            </w:r>
          </w:p>
        </w:tc>
        <w:tc>
          <w:tcPr>
            <w:tcW w:w="376"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1375</w:t>
            </w:r>
          </w:p>
        </w:tc>
        <w:tc>
          <w:tcPr>
            <w:tcW w:w="376"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5849</w:t>
            </w:r>
          </w:p>
        </w:tc>
        <w:tc>
          <w:tcPr>
            <w:tcW w:w="376"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5780</w:t>
            </w:r>
          </w:p>
        </w:tc>
        <w:tc>
          <w:tcPr>
            <w:tcW w:w="376"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6061</w:t>
            </w:r>
          </w:p>
        </w:tc>
        <w:tc>
          <w:tcPr>
            <w:tcW w:w="418"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6374</w:t>
            </w:r>
          </w:p>
        </w:tc>
        <w:tc>
          <w:tcPr>
            <w:tcW w:w="376"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6487</w:t>
            </w:r>
          </w:p>
        </w:tc>
        <w:tc>
          <w:tcPr>
            <w:tcW w:w="456"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43438</w:t>
            </w:r>
          </w:p>
        </w:tc>
        <w:tc>
          <w:tcPr>
            <w:tcW w:w="456"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44547</w:t>
            </w:r>
          </w:p>
        </w:tc>
        <w:tc>
          <w:tcPr>
            <w:tcW w:w="456"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46184</w:t>
            </w:r>
          </w:p>
        </w:tc>
        <w:tc>
          <w:tcPr>
            <w:tcW w:w="456"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48032</w:t>
            </w:r>
          </w:p>
        </w:tc>
        <w:tc>
          <w:tcPr>
            <w:tcW w:w="456"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48056</w:t>
            </w:r>
          </w:p>
        </w:tc>
      </w:tr>
      <w:tr w:rsidR="00FA18E6" w:rsidRPr="00706229" w:rsidTr="00D672AB">
        <w:trPr>
          <w:trHeight w:val="20"/>
          <w:jc w:val="center"/>
        </w:trPr>
        <w:tc>
          <w:tcPr>
            <w:tcW w:w="375" w:type="dxa"/>
            <w:shd w:val="clear" w:color="auto" w:fill="auto"/>
            <w:noWrap/>
            <w:tcMar>
              <w:left w:w="0" w:type="dxa"/>
              <w:right w:w="0" w:type="dxa"/>
            </w:tcMar>
            <w:vAlign w:val="bottom"/>
            <w:hideMark/>
          </w:tcPr>
          <w:p w:rsidR="00F643A2" w:rsidRPr="00706229" w:rsidRDefault="00F643A2" w:rsidP="006F60F1">
            <w:pPr>
              <w:spacing w:after="0" w:line="240" w:lineRule="auto"/>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RDC</w:t>
            </w:r>
          </w:p>
        </w:tc>
        <w:tc>
          <w:tcPr>
            <w:tcW w:w="456"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7586</w:t>
            </w:r>
          </w:p>
        </w:tc>
        <w:tc>
          <w:tcPr>
            <w:tcW w:w="456"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7890</w:t>
            </w:r>
          </w:p>
        </w:tc>
        <w:tc>
          <w:tcPr>
            <w:tcW w:w="456"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8367</w:t>
            </w:r>
          </w:p>
        </w:tc>
        <w:tc>
          <w:tcPr>
            <w:tcW w:w="456"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8819</w:t>
            </w:r>
          </w:p>
        </w:tc>
        <w:tc>
          <w:tcPr>
            <w:tcW w:w="456"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9174</w:t>
            </w:r>
          </w:p>
        </w:tc>
        <w:tc>
          <w:tcPr>
            <w:tcW w:w="330"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71</w:t>
            </w:r>
          </w:p>
        </w:tc>
        <w:tc>
          <w:tcPr>
            <w:tcW w:w="330"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75</w:t>
            </w:r>
          </w:p>
        </w:tc>
        <w:tc>
          <w:tcPr>
            <w:tcW w:w="330"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90</w:t>
            </w:r>
          </w:p>
        </w:tc>
        <w:tc>
          <w:tcPr>
            <w:tcW w:w="337"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96</w:t>
            </w:r>
          </w:p>
        </w:tc>
        <w:tc>
          <w:tcPr>
            <w:tcW w:w="341"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101</w:t>
            </w:r>
          </w:p>
        </w:tc>
        <w:tc>
          <w:tcPr>
            <w:tcW w:w="376"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204</w:t>
            </w:r>
          </w:p>
        </w:tc>
        <w:tc>
          <w:tcPr>
            <w:tcW w:w="376"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199</w:t>
            </w:r>
          </w:p>
        </w:tc>
        <w:tc>
          <w:tcPr>
            <w:tcW w:w="376"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195</w:t>
            </w:r>
          </w:p>
        </w:tc>
        <w:tc>
          <w:tcPr>
            <w:tcW w:w="376"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186</w:t>
            </w:r>
          </w:p>
        </w:tc>
        <w:tc>
          <w:tcPr>
            <w:tcW w:w="376"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209</w:t>
            </w:r>
          </w:p>
        </w:tc>
        <w:tc>
          <w:tcPr>
            <w:tcW w:w="376"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1026</w:t>
            </w:r>
          </w:p>
        </w:tc>
        <w:tc>
          <w:tcPr>
            <w:tcW w:w="376"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1021</w:t>
            </w:r>
          </w:p>
        </w:tc>
        <w:tc>
          <w:tcPr>
            <w:tcW w:w="376"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1026</w:t>
            </w:r>
          </w:p>
        </w:tc>
        <w:tc>
          <w:tcPr>
            <w:tcW w:w="418"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1106</w:t>
            </w:r>
          </w:p>
        </w:tc>
        <w:tc>
          <w:tcPr>
            <w:tcW w:w="376"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1088</w:t>
            </w:r>
          </w:p>
        </w:tc>
        <w:tc>
          <w:tcPr>
            <w:tcW w:w="456"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6285</w:t>
            </w:r>
          </w:p>
        </w:tc>
        <w:tc>
          <w:tcPr>
            <w:tcW w:w="456"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6595</w:t>
            </w:r>
          </w:p>
        </w:tc>
        <w:tc>
          <w:tcPr>
            <w:tcW w:w="456"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7056</w:t>
            </w:r>
          </w:p>
        </w:tc>
        <w:tc>
          <w:tcPr>
            <w:tcW w:w="456"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7431</w:t>
            </w:r>
          </w:p>
        </w:tc>
        <w:tc>
          <w:tcPr>
            <w:tcW w:w="456"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7776</w:t>
            </w:r>
          </w:p>
        </w:tc>
      </w:tr>
      <w:tr w:rsidR="00FA18E6" w:rsidRPr="00706229" w:rsidTr="00D672AB">
        <w:trPr>
          <w:trHeight w:val="20"/>
          <w:jc w:val="center"/>
        </w:trPr>
        <w:tc>
          <w:tcPr>
            <w:tcW w:w="375" w:type="dxa"/>
            <w:shd w:val="clear" w:color="auto" w:fill="auto"/>
            <w:noWrap/>
            <w:tcMar>
              <w:left w:w="0" w:type="dxa"/>
              <w:right w:w="0" w:type="dxa"/>
            </w:tcMar>
            <w:vAlign w:val="bottom"/>
            <w:hideMark/>
          </w:tcPr>
          <w:p w:rsidR="00F643A2" w:rsidRPr="00706229" w:rsidRDefault="00614754" w:rsidP="006F60F1">
            <w:pPr>
              <w:spacing w:after="0" w:line="240" w:lineRule="auto"/>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Orhei</w:t>
            </w:r>
          </w:p>
        </w:tc>
        <w:tc>
          <w:tcPr>
            <w:tcW w:w="456"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1155</w:t>
            </w:r>
          </w:p>
        </w:tc>
        <w:tc>
          <w:tcPr>
            <w:tcW w:w="456"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1181</w:t>
            </w:r>
          </w:p>
        </w:tc>
        <w:tc>
          <w:tcPr>
            <w:tcW w:w="456"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1322</w:t>
            </w:r>
          </w:p>
        </w:tc>
        <w:tc>
          <w:tcPr>
            <w:tcW w:w="456"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1348</w:t>
            </w:r>
          </w:p>
        </w:tc>
        <w:tc>
          <w:tcPr>
            <w:tcW w:w="456"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1368</w:t>
            </w:r>
          </w:p>
        </w:tc>
        <w:tc>
          <w:tcPr>
            <w:tcW w:w="330"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9</w:t>
            </w:r>
          </w:p>
        </w:tc>
        <w:tc>
          <w:tcPr>
            <w:tcW w:w="330"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8</w:t>
            </w:r>
          </w:p>
        </w:tc>
        <w:tc>
          <w:tcPr>
            <w:tcW w:w="330"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9</w:t>
            </w:r>
          </w:p>
        </w:tc>
        <w:tc>
          <w:tcPr>
            <w:tcW w:w="337"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11</w:t>
            </w:r>
          </w:p>
        </w:tc>
        <w:tc>
          <w:tcPr>
            <w:tcW w:w="341"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12</w:t>
            </w:r>
          </w:p>
        </w:tc>
        <w:tc>
          <w:tcPr>
            <w:tcW w:w="376"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28</w:t>
            </w:r>
          </w:p>
        </w:tc>
        <w:tc>
          <w:tcPr>
            <w:tcW w:w="376"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28</w:t>
            </w:r>
          </w:p>
        </w:tc>
        <w:tc>
          <w:tcPr>
            <w:tcW w:w="376"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26</w:t>
            </w:r>
          </w:p>
        </w:tc>
        <w:tc>
          <w:tcPr>
            <w:tcW w:w="376"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22</w:t>
            </w:r>
          </w:p>
        </w:tc>
        <w:tc>
          <w:tcPr>
            <w:tcW w:w="376"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24</w:t>
            </w:r>
          </w:p>
        </w:tc>
        <w:tc>
          <w:tcPr>
            <w:tcW w:w="376"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134</w:t>
            </w:r>
          </w:p>
        </w:tc>
        <w:tc>
          <w:tcPr>
            <w:tcW w:w="376"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130</w:t>
            </w:r>
          </w:p>
        </w:tc>
        <w:tc>
          <w:tcPr>
            <w:tcW w:w="376"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140</w:t>
            </w:r>
          </w:p>
        </w:tc>
        <w:tc>
          <w:tcPr>
            <w:tcW w:w="418"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133</w:t>
            </w:r>
          </w:p>
        </w:tc>
        <w:tc>
          <w:tcPr>
            <w:tcW w:w="376"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134</w:t>
            </w:r>
          </w:p>
        </w:tc>
        <w:tc>
          <w:tcPr>
            <w:tcW w:w="456"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984</w:t>
            </w:r>
          </w:p>
        </w:tc>
        <w:tc>
          <w:tcPr>
            <w:tcW w:w="456"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1015</w:t>
            </w:r>
          </w:p>
        </w:tc>
        <w:tc>
          <w:tcPr>
            <w:tcW w:w="456"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1147</w:t>
            </w:r>
          </w:p>
        </w:tc>
        <w:tc>
          <w:tcPr>
            <w:tcW w:w="456"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1182</w:t>
            </w:r>
          </w:p>
        </w:tc>
        <w:tc>
          <w:tcPr>
            <w:tcW w:w="456" w:type="dxa"/>
            <w:shd w:val="clear" w:color="auto" w:fill="auto"/>
            <w:noWrap/>
            <w:tcMar>
              <w:left w:w="0" w:type="dxa"/>
              <w:right w:w="0" w:type="dxa"/>
            </w:tcMar>
            <w:vAlign w:val="bottom"/>
            <w:hideMark/>
          </w:tcPr>
          <w:p w:rsidR="00F643A2" w:rsidRPr="00706229" w:rsidRDefault="00F643A2" w:rsidP="006F60F1">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1198</w:t>
            </w:r>
          </w:p>
        </w:tc>
      </w:tr>
    </w:tbl>
    <w:p w:rsidR="00F643A2" w:rsidRPr="00706229" w:rsidRDefault="00F643A2" w:rsidP="00F643A2">
      <w:pPr>
        <w:spacing w:before="120" w:after="120"/>
        <w:rPr>
          <w:rFonts w:ascii="Arial,Italic" w:hAnsi="Arial,Italic" w:cs="Arial,Italic"/>
          <w:i/>
          <w:iCs/>
          <w:sz w:val="18"/>
          <w:szCs w:val="18"/>
        </w:rPr>
      </w:pPr>
      <w:r w:rsidRPr="00706229">
        <w:rPr>
          <w:rFonts w:ascii="Arial,Italic" w:hAnsi="Arial,Italic" w:cs="Arial,Italic"/>
          <w:i/>
          <w:iCs/>
          <w:sz w:val="18"/>
          <w:szCs w:val="18"/>
        </w:rPr>
        <w:t>Sursa: BNS, Statistica regională, Antreprenoriat</w:t>
      </w:r>
    </w:p>
    <w:p w:rsidR="0004514A" w:rsidRPr="00706229" w:rsidRDefault="0004514A" w:rsidP="0004514A">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Ritmul de creştere a densităţii IMM-urilor pe mia de locuitori a fost de 6,4%, la care a contribuit pozitiv extinderea în acest an a IMM-urilor cu 6,26%, dar şi reducerea numărului populaţiei cu 0,16%. </w:t>
      </w:r>
      <w:r w:rsidR="002D7A1C" w:rsidRPr="00706229">
        <w:rPr>
          <w:rFonts w:ascii="Times New Roman" w:hAnsi="Times New Roman" w:cs="Times New Roman"/>
          <w:sz w:val="24"/>
          <w:szCs w:val="24"/>
        </w:rPr>
        <w:t>IMM-urile deţin ponderea predominantă în structura întreprinderilor active în raion.</w:t>
      </w:r>
    </w:p>
    <w:p w:rsidR="00813B1E" w:rsidRPr="00706229" w:rsidRDefault="00813B1E" w:rsidP="001C363C">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Tendinţa generală a întreprinderilor este dată de evoluţia IMM-urilor, care înregistrează </w:t>
      </w:r>
      <w:r w:rsidR="00A344FA" w:rsidRPr="00706229">
        <w:rPr>
          <w:rFonts w:ascii="Times New Roman" w:hAnsi="Times New Roman" w:cs="Times New Roman"/>
          <w:sz w:val="24"/>
          <w:szCs w:val="24"/>
        </w:rPr>
        <w:t xml:space="preserve">ritmuri </w:t>
      </w:r>
      <w:r w:rsidR="00610521" w:rsidRPr="00706229">
        <w:rPr>
          <w:rFonts w:ascii="Times New Roman" w:hAnsi="Times New Roman" w:cs="Times New Roman"/>
          <w:sz w:val="24"/>
          <w:szCs w:val="24"/>
        </w:rPr>
        <w:t xml:space="preserve">ascendente </w:t>
      </w:r>
      <w:r w:rsidR="00A344FA" w:rsidRPr="00706229">
        <w:rPr>
          <w:rFonts w:ascii="Times New Roman" w:hAnsi="Times New Roman" w:cs="Times New Roman"/>
          <w:sz w:val="24"/>
          <w:szCs w:val="24"/>
        </w:rPr>
        <w:t xml:space="preserve">anuale de dinamică. În ceea ce privește întreprinderile mari, </w:t>
      </w:r>
      <w:r w:rsidR="00614754" w:rsidRPr="00706229">
        <w:rPr>
          <w:rFonts w:ascii="Times New Roman" w:hAnsi="Times New Roman" w:cs="Times New Roman"/>
          <w:sz w:val="24"/>
          <w:szCs w:val="24"/>
        </w:rPr>
        <w:t>tendința</w:t>
      </w:r>
      <w:r w:rsidR="00A344FA" w:rsidRPr="00706229">
        <w:rPr>
          <w:rFonts w:ascii="Times New Roman" w:hAnsi="Times New Roman" w:cs="Times New Roman"/>
          <w:sz w:val="24"/>
          <w:szCs w:val="24"/>
        </w:rPr>
        <w:t xml:space="preserve"> de creștere pentru raionul Orhei se menține. </w:t>
      </w:r>
      <w:r w:rsidRPr="00706229">
        <w:rPr>
          <w:rFonts w:ascii="Times New Roman" w:hAnsi="Times New Roman" w:cs="Times New Roman"/>
          <w:sz w:val="24"/>
          <w:szCs w:val="24"/>
        </w:rPr>
        <w:t xml:space="preserve">Importanţa acestei dinamici este una majoră, reieşind din faptul că întreprinderile mari deţin o pondere relativ mare în ocupare, valoare adăugată şi exporturi. </w:t>
      </w:r>
    </w:p>
    <w:p w:rsidR="00C834D5" w:rsidRPr="00706229" w:rsidRDefault="00C834D5" w:rsidP="001C363C">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Rezultatele activităţii întreprinderilor mici şi mijlocii în profil teritorial în anul 2018</w:t>
      </w:r>
    </w:p>
    <w:tbl>
      <w:tblPr>
        <w:tblW w:w="991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960"/>
        <w:gridCol w:w="960"/>
        <w:gridCol w:w="1136"/>
        <w:gridCol w:w="960"/>
        <w:gridCol w:w="1420"/>
        <w:gridCol w:w="960"/>
        <w:gridCol w:w="1704"/>
      </w:tblGrid>
      <w:tr w:rsidR="00F209F5" w:rsidRPr="00706229" w:rsidTr="0025323A">
        <w:trPr>
          <w:trHeight w:val="20"/>
        </w:trPr>
        <w:tc>
          <w:tcPr>
            <w:tcW w:w="1815" w:type="dxa"/>
            <w:vMerge w:val="restart"/>
            <w:shd w:val="clear" w:color="auto" w:fill="auto"/>
            <w:vAlign w:val="center"/>
            <w:hideMark/>
          </w:tcPr>
          <w:p w:rsidR="00F209F5" w:rsidRPr="00706229" w:rsidRDefault="00F209F5" w:rsidP="006F60F1">
            <w:pPr>
              <w:spacing w:after="0" w:line="240" w:lineRule="auto"/>
              <w:jc w:val="both"/>
              <w:rPr>
                <w:rFonts w:ascii="Times New Roman" w:eastAsia="Times New Roman" w:hAnsi="Times New Roman" w:cs="Times New Roman"/>
                <w:b/>
                <w:sz w:val="24"/>
                <w:szCs w:val="24"/>
                <w:lang w:eastAsia="ru-RU"/>
              </w:rPr>
            </w:pPr>
          </w:p>
        </w:tc>
        <w:tc>
          <w:tcPr>
            <w:tcW w:w="1920" w:type="dxa"/>
            <w:gridSpan w:val="2"/>
            <w:shd w:val="clear" w:color="auto" w:fill="auto"/>
            <w:vAlign w:val="center"/>
            <w:hideMark/>
          </w:tcPr>
          <w:p w:rsidR="00F209F5" w:rsidRPr="00706229" w:rsidRDefault="00F209F5" w:rsidP="006F60F1">
            <w:pPr>
              <w:spacing w:after="0" w:line="240" w:lineRule="auto"/>
              <w:jc w:val="center"/>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Numărul de unităţi</w:t>
            </w:r>
          </w:p>
        </w:tc>
        <w:tc>
          <w:tcPr>
            <w:tcW w:w="2096" w:type="dxa"/>
            <w:gridSpan w:val="2"/>
            <w:shd w:val="clear" w:color="auto" w:fill="auto"/>
            <w:vAlign w:val="center"/>
            <w:hideMark/>
          </w:tcPr>
          <w:p w:rsidR="00F209F5" w:rsidRPr="00706229" w:rsidRDefault="00F209F5" w:rsidP="006F60F1">
            <w:pPr>
              <w:spacing w:after="0" w:line="240" w:lineRule="auto"/>
              <w:jc w:val="center"/>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Numărul de salariaţi</w:t>
            </w:r>
          </w:p>
        </w:tc>
        <w:tc>
          <w:tcPr>
            <w:tcW w:w="2380" w:type="dxa"/>
            <w:gridSpan w:val="2"/>
            <w:shd w:val="clear" w:color="auto" w:fill="auto"/>
            <w:vAlign w:val="center"/>
            <w:hideMark/>
          </w:tcPr>
          <w:p w:rsidR="00F209F5" w:rsidRPr="00706229" w:rsidRDefault="00F209F5" w:rsidP="006F60F1">
            <w:pPr>
              <w:spacing w:after="0" w:line="240" w:lineRule="auto"/>
              <w:jc w:val="center"/>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 xml:space="preserve">Venituri din </w:t>
            </w:r>
            <w:r w:rsidR="00614754" w:rsidRPr="00706229">
              <w:rPr>
                <w:rFonts w:ascii="Times New Roman" w:eastAsia="Times New Roman" w:hAnsi="Times New Roman" w:cs="Times New Roman"/>
                <w:b/>
                <w:sz w:val="24"/>
                <w:szCs w:val="24"/>
                <w:lang w:eastAsia="ru-RU"/>
              </w:rPr>
              <w:t>vânzări</w:t>
            </w:r>
            <w:r w:rsidRPr="00706229">
              <w:rPr>
                <w:rFonts w:ascii="Times New Roman" w:eastAsia="Times New Roman" w:hAnsi="Times New Roman" w:cs="Times New Roman"/>
                <w:b/>
                <w:sz w:val="24"/>
                <w:szCs w:val="24"/>
                <w:lang w:eastAsia="ru-RU"/>
              </w:rPr>
              <w:t xml:space="preserve"> </w:t>
            </w:r>
            <w:r w:rsidRPr="00706229">
              <w:rPr>
                <w:rFonts w:ascii="Times New Roman" w:eastAsia="Times New Roman" w:hAnsi="Times New Roman" w:cs="Times New Roman"/>
                <w:b/>
                <w:sz w:val="24"/>
                <w:szCs w:val="24"/>
                <w:lang w:eastAsia="ru-RU"/>
              </w:rPr>
              <w:br/>
              <w:t>(cifra de afaceri)</w:t>
            </w:r>
          </w:p>
        </w:tc>
        <w:tc>
          <w:tcPr>
            <w:tcW w:w="1704" w:type="dxa"/>
            <w:shd w:val="clear" w:color="auto" w:fill="auto"/>
            <w:vAlign w:val="center"/>
            <w:hideMark/>
          </w:tcPr>
          <w:p w:rsidR="00F209F5" w:rsidRPr="00706229" w:rsidRDefault="00F209F5" w:rsidP="006F60F1">
            <w:pPr>
              <w:spacing w:after="0" w:line="240" w:lineRule="auto"/>
              <w:jc w:val="center"/>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 xml:space="preserve">Profit </w:t>
            </w:r>
            <w:r w:rsidR="00614754" w:rsidRPr="00706229">
              <w:rPr>
                <w:rFonts w:ascii="Times New Roman" w:eastAsia="Times New Roman" w:hAnsi="Times New Roman" w:cs="Times New Roman"/>
                <w:b/>
                <w:sz w:val="24"/>
                <w:szCs w:val="24"/>
                <w:lang w:eastAsia="ru-RU"/>
              </w:rPr>
              <w:t>până</w:t>
            </w:r>
            <w:r w:rsidRPr="00706229">
              <w:rPr>
                <w:rFonts w:ascii="Times New Roman" w:eastAsia="Times New Roman" w:hAnsi="Times New Roman" w:cs="Times New Roman"/>
                <w:b/>
                <w:sz w:val="24"/>
                <w:szCs w:val="24"/>
                <w:lang w:eastAsia="ru-RU"/>
              </w:rPr>
              <w:t xml:space="preserve"> la impozitare</w:t>
            </w:r>
          </w:p>
        </w:tc>
      </w:tr>
      <w:tr w:rsidR="00F209F5" w:rsidRPr="00706229" w:rsidTr="0025323A">
        <w:trPr>
          <w:trHeight w:val="20"/>
        </w:trPr>
        <w:tc>
          <w:tcPr>
            <w:tcW w:w="1815" w:type="dxa"/>
            <w:vMerge/>
            <w:vAlign w:val="center"/>
            <w:hideMark/>
          </w:tcPr>
          <w:p w:rsidR="00F209F5" w:rsidRPr="00706229" w:rsidRDefault="00F209F5" w:rsidP="006F60F1">
            <w:pPr>
              <w:spacing w:after="0" w:line="240" w:lineRule="auto"/>
              <w:jc w:val="both"/>
              <w:rPr>
                <w:rFonts w:ascii="Times New Roman" w:eastAsia="Times New Roman" w:hAnsi="Times New Roman" w:cs="Times New Roman"/>
                <w:b/>
                <w:sz w:val="24"/>
                <w:szCs w:val="24"/>
                <w:lang w:eastAsia="ru-RU"/>
              </w:rPr>
            </w:pPr>
          </w:p>
        </w:tc>
        <w:tc>
          <w:tcPr>
            <w:tcW w:w="960" w:type="dxa"/>
            <w:shd w:val="clear" w:color="auto" w:fill="auto"/>
            <w:vAlign w:val="center"/>
            <w:hideMark/>
          </w:tcPr>
          <w:p w:rsidR="00F209F5" w:rsidRPr="00706229" w:rsidRDefault="00F209F5" w:rsidP="002870E2">
            <w:pPr>
              <w:spacing w:after="0" w:line="240" w:lineRule="auto"/>
              <w:jc w:val="center"/>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mii unităţi</w:t>
            </w:r>
          </w:p>
        </w:tc>
        <w:tc>
          <w:tcPr>
            <w:tcW w:w="960" w:type="dxa"/>
            <w:shd w:val="clear" w:color="auto" w:fill="auto"/>
            <w:vAlign w:val="center"/>
            <w:hideMark/>
          </w:tcPr>
          <w:p w:rsidR="00F209F5" w:rsidRPr="00706229" w:rsidRDefault="00F209F5" w:rsidP="002870E2">
            <w:pPr>
              <w:spacing w:after="0" w:line="240" w:lineRule="auto"/>
              <w:jc w:val="center"/>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în % faţă de total UAT</w:t>
            </w:r>
          </w:p>
        </w:tc>
        <w:tc>
          <w:tcPr>
            <w:tcW w:w="1136" w:type="dxa"/>
            <w:shd w:val="clear" w:color="auto" w:fill="auto"/>
            <w:vAlign w:val="center"/>
            <w:hideMark/>
          </w:tcPr>
          <w:p w:rsidR="00F209F5" w:rsidRPr="00706229" w:rsidRDefault="00F209F5" w:rsidP="002870E2">
            <w:pPr>
              <w:spacing w:after="0" w:line="240" w:lineRule="auto"/>
              <w:jc w:val="center"/>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mii persoane</w:t>
            </w:r>
          </w:p>
        </w:tc>
        <w:tc>
          <w:tcPr>
            <w:tcW w:w="960" w:type="dxa"/>
            <w:shd w:val="clear" w:color="auto" w:fill="auto"/>
            <w:vAlign w:val="center"/>
            <w:hideMark/>
          </w:tcPr>
          <w:p w:rsidR="00F209F5" w:rsidRPr="00706229" w:rsidRDefault="00F209F5" w:rsidP="002870E2">
            <w:pPr>
              <w:spacing w:after="0" w:line="240" w:lineRule="auto"/>
              <w:jc w:val="center"/>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în % faţă de total UAT</w:t>
            </w:r>
          </w:p>
        </w:tc>
        <w:tc>
          <w:tcPr>
            <w:tcW w:w="1420" w:type="dxa"/>
            <w:shd w:val="clear" w:color="auto" w:fill="auto"/>
            <w:vAlign w:val="center"/>
            <w:hideMark/>
          </w:tcPr>
          <w:p w:rsidR="00F209F5" w:rsidRPr="00706229" w:rsidRDefault="00F209F5" w:rsidP="002870E2">
            <w:pPr>
              <w:spacing w:after="0" w:line="240" w:lineRule="auto"/>
              <w:jc w:val="center"/>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mil. lei</w:t>
            </w:r>
          </w:p>
        </w:tc>
        <w:tc>
          <w:tcPr>
            <w:tcW w:w="960" w:type="dxa"/>
            <w:shd w:val="clear" w:color="auto" w:fill="auto"/>
            <w:vAlign w:val="center"/>
            <w:hideMark/>
          </w:tcPr>
          <w:p w:rsidR="00F209F5" w:rsidRPr="00706229" w:rsidRDefault="00F209F5" w:rsidP="002870E2">
            <w:pPr>
              <w:spacing w:after="0" w:line="240" w:lineRule="auto"/>
              <w:jc w:val="center"/>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în % faţă de total UAT</w:t>
            </w:r>
          </w:p>
        </w:tc>
        <w:tc>
          <w:tcPr>
            <w:tcW w:w="1704" w:type="dxa"/>
            <w:shd w:val="clear" w:color="auto" w:fill="auto"/>
            <w:vAlign w:val="center"/>
            <w:hideMark/>
          </w:tcPr>
          <w:p w:rsidR="00F209F5" w:rsidRPr="00706229" w:rsidRDefault="00F209F5" w:rsidP="002870E2">
            <w:pPr>
              <w:spacing w:after="0" w:line="240" w:lineRule="auto"/>
              <w:jc w:val="center"/>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mil. lei</w:t>
            </w:r>
          </w:p>
        </w:tc>
      </w:tr>
      <w:tr w:rsidR="00F209F5" w:rsidRPr="00706229" w:rsidTr="0025323A">
        <w:trPr>
          <w:trHeight w:val="20"/>
        </w:trPr>
        <w:tc>
          <w:tcPr>
            <w:tcW w:w="1815" w:type="dxa"/>
            <w:shd w:val="clear" w:color="auto" w:fill="auto"/>
            <w:noWrap/>
            <w:vAlign w:val="bottom"/>
            <w:hideMark/>
          </w:tcPr>
          <w:p w:rsidR="00F209F5" w:rsidRPr="00706229" w:rsidRDefault="00F209F5" w:rsidP="006F60F1">
            <w:pPr>
              <w:spacing w:after="0" w:line="240" w:lineRule="auto"/>
              <w:jc w:val="both"/>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Total</w:t>
            </w:r>
            <w:r w:rsidR="00D672AB">
              <w:rPr>
                <w:rFonts w:ascii="Times New Roman" w:eastAsia="Times New Roman" w:hAnsi="Times New Roman" w:cs="Times New Roman"/>
                <w:sz w:val="24"/>
                <w:szCs w:val="24"/>
                <w:lang w:eastAsia="ru-RU"/>
              </w:rPr>
              <w:t xml:space="preserve"> țară</w:t>
            </w:r>
          </w:p>
        </w:tc>
        <w:tc>
          <w:tcPr>
            <w:tcW w:w="960" w:type="dxa"/>
            <w:shd w:val="clear" w:color="auto" w:fill="auto"/>
            <w:noWrap/>
            <w:vAlign w:val="bottom"/>
            <w:hideMark/>
          </w:tcPr>
          <w:p w:rsidR="00F209F5" w:rsidRPr="00706229" w:rsidRDefault="00F209F5" w:rsidP="006F60F1">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55,7</w:t>
            </w:r>
          </w:p>
        </w:tc>
        <w:tc>
          <w:tcPr>
            <w:tcW w:w="960" w:type="dxa"/>
            <w:shd w:val="clear" w:color="auto" w:fill="auto"/>
            <w:noWrap/>
            <w:vAlign w:val="bottom"/>
            <w:hideMark/>
          </w:tcPr>
          <w:p w:rsidR="00F209F5" w:rsidRPr="00706229" w:rsidRDefault="00F209F5" w:rsidP="006F60F1">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98,7</w:t>
            </w:r>
          </w:p>
        </w:tc>
        <w:tc>
          <w:tcPr>
            <w:tcW w:w="1136" w:type="dxa"/>
            <w:shd w:val="clear" w:color="auto" w:fill="auto"/>
            <w:noWrap/>
            <w:vAlign w:val="bottom"/>
            <w:hideMark/>
          </w:tcPr>
          <w:p w:rsidR="00F209F5" w:rsidRPr="00706229" w:rsidRDefault="00F209F5" w:rsidP="006F60F1">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328,0</w:t>
            </w:r>
          </w:p>
        </w:tc>
        <w:tc>
          <w:tcPr>
            <w:tcW w:w="960" w:type="dxa"/>
            <w:shd w:val="clear" w:color="auto" w:fill="auto"/>
            <w:noWrap/>
            <w:vAlign w:val="bottom"/>
            <w:hideMark/>
          </w:tcPr>
          <w:p w:rsidR="00F209F5" w:rsidRPr="00706229" w:rsidRDefault="00F209F5" w:rsidP="006F60F1">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60,7</w:t>
            </w:r>
          </w:p>
        </w:tc>
        <w:tc>
          <w:tcPr>
            <w:tcW w:w="1420" w:type="dxa"/>
            <w:shd w:val="clear" w:color="auto" w:fill="auto"/>
            <w:noWrap/>
            <w:vAlign w:val="bottom"/>
            <w:hideMark/>
          </w:tcPr>
          <w:p w:rsidR="00F209F5" w:rsidRPr="00706229" w:rsidRDefault="00F209F5" w:rsidP="006F60F1">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144.159,9</w:t>
            </w:r>
          </w:p>
        </w:tc>
        <w:tc>
          <w:tcPr>
            <w:tcW w:w="960" w:type="dxa"/>
            <w:shd w:val="clear" w:color="auto" w:fill="auto"/>
            <w:noWrap/>
            <w:vAlign w:val="bottom"/>
            <w:hideMark/>
          </w:tcPr>
          <w:p w:rsidR="00F209F5" w:rsidRPr="00706229" w:rsidRDefault="00F209F5" w:rsidP="006F60F1">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40,4</w:t>
            </w:r>
          </w:p>
        </w:tc>
        <w:tc>
          <w:tcPr>
            <w:tcW w:w="1704" w:type="dxa"/>
            <w:shd w:val="clear" w:color="auto" w:fill="auto"/>
            <w:noWrap/>
            <w:vAlign w:val="bottom"/>
            <w:hideMark/>
          </w:tcPr>
          <w:p w:rsidR="00F209F5" w:rsidRPr="00706229" w:rsidRDefault="00F209F5" w:rsidP="006F60F1">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11.219,4</w:t>
            </w:r>
          </w:p>
        </w:tc>
      </w:tr>
      <w:tr w:rsidR="00F209F5" w:rsidRPr="00706229" w:rsidTr="0025323A">
        <w:trPr>
          <w:trHeight w:val="20"/>
        </w:trPr>
        <w:tc>
          <w:tcPr>
            <w:tcW w:w="1815" w:type="dxa"/>
            <w:shd w:val="clear" w:color="auto" w:fill="auto"/>
            <w:noWrap/>
            <w:vAlign w:val="bottom"/>
            <w:hideMark/>
          </w:tcPr>
          <w:p w:rsidR="00F209F5" w:rsidRPr="00706229" w:rsidRDefault="00F209F5" w:rsidP="006F60F1">
            <w:pPr>
              <w:spacing w:after="0" w:line="240" w:lineRule="auto"/>
              <w:jc w:val="both"/>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 xml:space="preserve">mun. </w:t>
            </w:r>
            <w:r w:rsidR="00614754" w:rsidRPr="00706229">
              <w:rPr>
                <w:rFonts w:ascii="Times New Roman" w:eastAsia="Times New Roman" w:hAnsi="Times New Roman" w:cs="Times New Roman"/>
                <w:sz w:val="24"/>
                <w:szCs w:val="24"/>
                <w:lang w:eastAsia="ru-RU"/>
              </w:rPr>
              <w:t>Chișinău</w:t>
            </w:r>
          </w:p>
        </w:tc>
        <w:tc>
          <w:tcPr>
            <w:tcW w:w="960" w:type="dxa"/>
            <w:shd w:val="clear" w:color="auto" w:fill="auto"/>
            <w:noWrap/>
            <w:vAlign w:val="bottom"/>
            <w:hideMark/>
          </w:tcPr>
          <w:p w:rsidR="00F209F5" w:rsidRPr="00706229" w:rsidRDefault="00F209F5" w:rsidP="006F60F1">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35,5</w:t>
            </w:r>
          </w:p>
        </w:tc>
        <w:tc>
          <w:tcPr>
            <w:tcW w:w="960" w:type="dxa"/>
            <w:shd w:val="clear" w:color="auto" w:fill="auto"/>
            <w:noWrap/>
            <w:vAlign w:val="bottom"/>
            <w:hideMark/>
          </w:tcPr>
          <w:p w:rsidR="00F209F5" w:rsidRPr="00706229" w:rsidRDefault="00F209F5" w:rsidP="006F60F1">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98,6</w:t>
            </w:r>
          </w:p>
        </w:tc>
        <w:tc>
          <w:tcPr>
            <w:tcW w:w="1136" w:type="dxa"/>
            <w:shd w:val="clear" w:color="auto" w:fill="auto"/>
            <w:noWrap/>
            <w:vAlign w:val="bottom"/>
            <w:hideMark/>
          </w:tcPr>
          <w:p w:rsidR="00F209F5" w:rsidRPr="00706229" w:rsidRDefault="00F209F5" w:rsidP="006F60F1">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179,6</w:t>
            </w:r>
          </w:p>
        </w:tc>
        <w:tc>
          <w:tcPr>
            <w:tcW w:w="960" w:type="dxa"/>
            <w:shd w:val="clear" w:color="auto" w:fill="auto"/>
            <w:noWrap/>
            <w:vAlign w:val="bottom"/>
            <w:hideMark/>
          </w:tcPr>
          <w:p w:rsidR="00F209F5" w:rsidRPr="00706229" w:rsidRDefault="00F209F5" w:rsidP="006F60F1">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55,2</w:t>
            </w:r>
          </w:p>
        </w:tc>
        <w:tc>
          <w:tcPr>
            <w:tcW w:w="1420" w:type="dxa"/>
            <w:shd w:val="clear" w:color="auto" w:fill="auto"/>
            <w:noWrap/>
            <w:vAlign w:val="bottom"/>
            <w:hideMark/>
          </w:tcPr>
          <w:p w:rsidR="00F209F5" w:rsidRPr="00706229" w:rsidRDefault="00F209F5" w:rsidP="006F60F1">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91.285,6</w:t>
            </w:r>
          </w:p>
        </w:tc>
        <w:tc>
          <w:tcPr>
            <w:tcW w:w="960" w:type="dxa"/>
            <w:shd w:val="clear" w:color="auto" w:fill="auto"/>
            <w:noWrap/>
            <w:vAlign w:val="bottom"/>
            <w:hideMark/>
          </w:tcPr>
          <w:p w:rsidR="00F209F5" w:rsidRPr="00706229" w:rsidRDefault="00F209F5" w:rsidP="006F60F1">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35,7</w:t>
            </w:r>
          </w:p>
        </w:tc>
        <w:tc>
          <w:tcPr>
            <w:tcW w:w="1704" w:type="dxa"/>
            <w:shd w:val="clear" w:color="auto" w:fill="auto"/>
            <w:noWrap/>
            <w:vAlign w:val="bottom"/>
            <w:hideMark/>
          </w:tcPr>
          <w:p w:rsidR="00F209F5" w:rsidRPr="00706229" w:rsidRDefault="00F209F5" w:rsidP="006F60F1">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8.042,9</w:t>
            </w:r>
          </w:p>
        </w:tc>
      </w:tr>
      <w:tr w:rsidR="00F209F5" w:rsidRPr="00706229" w:rsidTr="0025323A">
        <w:trPr>
          <w:trHeight w:val="20"/>
        </w:trPr>
        <w:tc>
          <w:tcPr>
            <w:tcW w:w="1815" w:type="dxa"/>
            <w:shd w:val="clear" w:color="auto" w:fill="auto"/>
            <w:noWrap/>
            <w:vAlign w:val="bottom"/>
            <w:hideMark/>
          </w:tcPr>
          <w:p w:rsidR="00F209F5" w:rsidRPr="00706229" w:rsidRDefault="00F209F5" w:rsidP="006F60F1">
            <w:pPr>
              <w:spacing w:after="0" w:line="240" w:lineRule="auto"/>
              <w:jc w:val="both"/>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RDNord</w:t>
            </w:r>
          </w:p>
        </w:tc>
        <w:tc>
          <w:tcPr>
            <w:tcW w:w="960" w:type="dxa"/>
            <w:shd w:val="clear" w:color="auto" w:fill="auto"/>
            <w:noWrap/>
            <w:vAlign w:val="bottom"/>
            <w:hideMark/>
          </w:tcPr>
          <w:p w:rsidR="00F209F5" w:rsidRPr="00706229" w:rsidRDefault="00F209F5" w:rsidP="006F60F1">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6,9</w:t>
            </w:r>
          </w:p>
        </w:tc>
        <w:tc>
          <w:tcPr>
            <w:tcW w:w="960" w:type="dxa"/>
            <w:shd w:val="clear" w:color="auto" w:fill="auto"/>
            <w:noWrap/>
            <w:vAlign w:val="bottom"/>
            <w:hideMark/>
          </w:tcPr>
          <w:p w:rsidR="00F209F5" w:rsidRPr="00706229" w:rsidRDefault="00F209F5" w:rsidP="006F60F1">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98,6</w:t>
            </w:r>
          </w:p>
        </w:tc>
        <w:tc>
          <w:tcPr>
            <w:tcW w:w="1136" w:type="dxa"/>
            <w:shd w:val="clear" w:color="auto" w:fill="auto"/>
            <w:noWrap/>
            <w:vAlign w:val="bottom"/>
            <w:hideMark/>
          </w:tcPr>
          <w:p w:rsidR="00F209F5" w:rsidRPr="00706229" w:rsidRDefault="00F209F5" w:rsidP="006F60F1">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54,8</w:t>
            </w:r>
          </w:p>
        </w:tc>
        <w:tc>
          <w:tcPr>
            <w:tcW w:w="960" w:type="dxa"/>
            <w:shd w:val="clear" w:color="auto" w:fill="auto"/>
            <w:noWrap/>
            <w:vAlign w:val="bottom"/>
            <w:hideMark/>
          </w:tcPr>
          <w:p w:rsidR="00F209F5" w:rsidRPr="00706229" w:rsidRDefault="00F209F5" w:rsidP="006F60F1">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61,3</w:t>
            </w:r>
          </w:p>
        </w:tc>
        <w:tc>
          <w:tcPr>
            <w:tcW w:w="1420" w:type="dxa"/>
            <w:shd w:val="clear" w:color="auto" w:fill="auto"/>
            <w:noWrap/>
            <w:vAlign w:val="bottom"/>
            <w:hideMark/>
          </w:tcPr>
          <w:p w:rsidR="00F209F5" w:rsidRPr="00706229" w:rsidRDefault="00F209F5" w:rsidP="006F60F1">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19.001,8</w:t>
            </w:r>
          </w:p>
        </w:tc>
        <w:tc>
          <w:tcPr>
            <w:tcW w:w="960" w:type="dxa"/>
            <w:shd w:val="clear" w:color="auto" w:fill="auto"/>
            <w:noWrap/>
            <w:vAlign w:val="bottom"/>
            <w:hideMark/>
          </w:tcPr>
          <w:p w:rsidR="00F209F5" w:rsidRPr="00706229" w:rsidRDefault="00F209F5" w:rsidP="006F60F1">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46,3</w:t>
            </w:r>
          </w:p>
        </w:tc>
        <w:tc>
          <w:tcPr>
            <w:tcW w:w="1704" w:type="dxa"/>
            <w:shd w:val="clear" w:color="auto" w:fill="auto"/>
            <w:noWrap/>
            <w:vAlign w:val="bottom"/>
            <w:hideMark/>
          </w:tcPr>
          <w:p w:rsidR="00F209F5" w:rsidRPr="00706229" w:rsidRDefault="00F209F5" w:rsidP="006F60F1">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1.181,2</w:t>
            </w:r>
          </w:p>
        </w:tc>
      </w:tr>
      <w:tr w:rsidR="00F209F5" w:rsidRPr="00706229" w:rsidTr="0025323A">
        <w:trPr>
          <w:trHeight w:val="20"/>
        </w:trPr>
        <w:tc>
          <w:tcPr>
            <w:tcW w:w="1815" w:type="dxa"/>
            <w:shd w:val="clear" w:color="auto" w:fill="auto"/>
            <w:noWrap/>
            <w:vAlign w:val="bottom"/>
            <w:hideMark/>
          </w:tcPr>
          <w:p w:rsidR="00F209F5" w:rsidRPr="00706229" w:rsidRDefault="00F209F5" w:rsidP="006F60F1">
            <w:pPr>
              <w:spacing w:after="0" w:line="240" w:lineRule="auto"/>
              <w:jc w:val="both"/>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RDCentru</w:t>
            </w:r>
          </w:p>
        </w:tc>
        <w:tc>
          <w:tcPr>
            <w:tcW w:w="960" w:type="dxa"/>
            <w:shd w:val="clear" w:color="auto" w:fill="auto"/>
            <w:noWrap/>
            <w:vAlign w:val="bottom"/>
            <w:hideMark/>
          </w:tcPr>
          <w:p w:rsidR="00F209F5" w:rsidRPr="00706229" w:rsidRDefault="00F209F5" w:rsidP="006F60F1">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8,7</w:t>
            </w:r>
          </w:p>
        </w:tc>
        <w:tc>
          <w:tcPr>
            <w:tcW w:w="960" w:type="dxa"/>
            <w:shd w:val="clear" w:color="auto" w:fill="auto"/>
            <w:noWrap/>
            <w:vAlign w:val="bottom"/>
            <w:hideMark/>
          </w:tcPr>
          <w:p w:rsidR="00F209F5" w:rsidRPr="00706229" w:rsidRDefault="00F209F5" w:rsidP="006F60F1">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98,9</w:t>
            </w:r>
          </w:p>
        </w:tc>
        <w:tc>
          <w:tcPr>
            <w:tcW w:w="1136" w:type="dxa"/>
            <w:shd w:val="clear" w:color="auto" w:fill="auto"/>
            <w:noWrap/>
            <w:vAlign w:val="bottom"/>
            <w:hideMark/>
          </w:tcPr>
          <w:p w:rsidR="00F209F5" w:rsidRPr="00706229" w:rsidRDefault="00F209F5" w:rsidP="006F60F1">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54,7</w:t>
            </w:r>
          </w:p>
        </w:tc>
        <w:tc>
          <w:tcPr>
            <w:tcW w:w="960" w:type="dxa"/>
            <w:shd w:val="clear" w:color="auto" w:fill="auto"/>
            <w:noWrap/>
            <w:vAlign w:val="bottom"/>
            <w:hideMark/>
          </w:tcPr>
          <w:p w:rsidR="00F209F5" w:rsidRPr="00706229" w:rsidRDefault="00F209F5" w:rsidP="006F60F1">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74,0</w:t>
            </w:r>
          </w:p>
        </w:tc>
        <w:tc>
          <w:tcPr>
            <w:tcW w:w="1420" w:type="dxa"/>
            <w:shd w:val="clear" w:color="auto" w:fill="auto"/>
            <w:noWrap/>
            <w:vAlign w:val="bottom"/>
            <w:hideMark/>
          </w:tcPr>
          <w:p w:rsidR="00F209F5" w:rsidRPr="00706229" w:rsidRDefault="00F209F5" w:rsidP="006F60F1">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20.982,0</w:t>
            </w:r>
          </w:p>
        </w:tc>
        <w:tc>
          <w:tcPr>
            <w:tcW w:w="960" w:type="dxa"/>
            <w:shd w:val="clear" w:color="auto" w:fill="auto"/>
            <w:noWrap/>
            <w:vAlign w:val="bottom"/>
            <w:hideMark/>
          </w:tcPr>
          <w:p w:rsidR="00F209F5" w:rsidRPr="00706229" w:rsidRDefault="00F209F5" w:rsidP="006F60F1">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51,0</w:t>
            </w:r>
          </w:p>
        </w:tc>
        <w:tc>
          <w:tcPr>
            <w:tcW w:w="1704" w:type="dxa"/>
            <w:shd w:val="clear" w:color="auto" w:fill="auto"/>
            <w:noWrap/>
            <w:vAlign w:val="bottom"/>
            <w:hideMark/>
          </w:tcPr>
          <w:p w:rsidR="00F209F5" w:rsidRPr="00706229" w:rsidRDefault="00F209F5" w:rsidP="006F60F1">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1.215,0</w:t>
            </w:r>
          </w:p>
        </w:tc>
      </w:tr>
      <w:tr w:rsidR="00F209F5" w:rsidRPr="00706229" w:rsidTr="0025323A">
        <w:trPr>
          <w:trHeight w:val="20"/>
        </w:trPr>
        <w:tc>
          <w:tcPr>
            <w:tcW w:w="1815" w:type="dxa"/>
            <w:shd w:val="clear" w:color="auto" w:fill="auto"/>
            <w:noWrap/>
            <w:vAlign w:val="center"/>
            <w:hideMark/>
          </w:tcPr>
          <w:p w:rsidR="00F209F5" w:rsidRPr="00706229" w:rsidRDefault="00F209F5" w:rsidP="006F60F1">
            <w:pPr>
              <w:spacing w:after="0" w:line="240" w:lineRule="auto"/>
              <w:jc w:val="both"/>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raionul Orhei</w:t>
            </w:r>
          </w:p>
        </w:tc>
        <w:tc>
          <w:tcPr>
            <w:tcW w:w="960" w:type="dxa"/>
            <w:shd w:val="clear" w:color="auto" w:fill="auto"/>
            <w:noWrap/>
            <w:vAlign w:val="bottom"/>
            <w:hideMark/>
          </w:tcPr>
          <w:p w:rsidR="00F209F5" w:rsidRPr="00706229" w:rsidRDefault="00F209F5" w:rsidP="006F60F1">
            <w:pPr>
              <w:spacing w:after="0" w:line="240" w:lineRule="auto"/>
              <w:jc w:val="right"/>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1,3</w:t>
            </w:r>
          </w:p>
        </w:tc>
        <w:tc>
          <w:tcPr>
            <w:tcW w:w="960" w:type="dxa"/>
            <w:shd w:val="clear" w:color="auto" w:fill="auto"/>
            <w:noWrap/>
            <w:vAlign w:val="bottom"/>
            <w:hideMark/>
          </w:tcPr>
          <w:p w:rsidR="00F209F5" w:rsidRPr="00706229" w:rsidRDefault="00F209F5" w:rsidP="006F60F1">
            <w:pPr>
              <w:spacing w:after="0" w:line="240" w:lineRule="auto"/>
              <w:jc w:val="right"/>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99,2</w:t>
            </w:r>
          </w:p>
        </w:tc>
        <w:tc>
          <w:tcPr>
            <w:tcW w:w="1136" w:type="dxa"/>
            <w:shd w:val="clear" w:color="auto" w:fill="auto"/>
            <w:noWrap/>
            <w:vAlign w:val="bottom"/>
            <w:hideMark/>
          </w:tcPr>
          <w:p w:rsidR="00F209F5" w:rsidRPr="00706229" w:rsidRDefault="00F209F5" w:rsidP="006F60F1">
            <w:pPr>
              <w:spacing w:after="0" w:line="240" w:lineRule="auto"/>
              <w:jc w:val="right"/>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7,5</w:t>
            </w:r>
          </w:p>
        </w:tc>
        <w:tc>
          <w:tcPr>
            <w:tcW w:w="960" w:type="dxa"/>
            <w:shd w:val="clear" w:color="auto" w:fill="auto"/>
            <w:noWrap/>
            <w:vAlign w:val="bottom"/>
            <w:hideMark/>
          </w:tcPr>
          <w:p w:rsidR="00F209F5" w:rsidRPr="00706229" w:rsidRDefault="00F209F5" w:rsidP="006F60F1">
            <w:pPr>
              <w:spacing w:after="0" w:line="240" w:lineRule="auto"/>
              <w:jc w:val="right"/>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67,1</w:t>
            </w:r>
          </w:p>
        </w:tc>
        <w:tc>
          <w:tcPr>
            <w:tcW w:w="1420" w:type="dxa"/>
            <w:shd w:val="clear" w:color="auto" w:fill="auto"/>
            <w:noWrap/>
            <w:vAlign w:val="bottom"/>
            <w:hideMark/>
          </w:tcPr>
          <w:p w:rsidR="00F209F5" w:rsidRPr="00706229" w:rsidRDefault="00F209F5" w:rsidP="006F60F1">
            <w:pPr>
              <w:spacing w:after="0" w:line="240" w:lineRule="auto"/>
              <w:jc w:val="right"/>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2.510,0</w:t>
            </w:r>
          </w:p>
        </w:tc>
        <w:tc>
          <w:tcPr>
            <w:tcW w:w="960" w:type="dxa"/>
            <w:shd w:val="clear" w:color="auto" w:fill="auto"/>
            <w:noWrap/>
            <w:vAlign w:val="bottom"/>
            <w:hideMark/>
          </w:tcPr>
          <w:p w:rsidR="00F209F5" w:rsidRPr="00706229" w:rsidRDefault="00F209F5" w:rsidP="006F60F1">
            <w:pPr>
              <w:spacing w:after="0" w:line="240" w:lineRule="auto"/>
              <w:jc w:val="right"/>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50,6</w:t>
            </w:r>
          </w:p>
        </w:tc>
        <w:tc>
          <w:tcPr>
            <w:tcW w:w="1704" w:type="dxa"/>
            <w:shd w:val="clear" w:color="auto" w:fill="auto"/>
            <w:noWrap/>
            <w:vAlign w:val="bottom"/>
            <w:hideMark/>
          </w:tcPr>
          <w:p w:rsidR="00F209F5" w:rsidRPr="00706229" w:rsidRDefault="00F209F5" w:rsidP="006F60F1">
            <w:pPr>
              <w:spacing w:after="0" w:line="240" w:lineRule="auto"/>
              <w:jc w:val="right"/>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139,1</w:t>
            </w:r>
          </w:p>
        </w:tc>
      </w:tr>
      <w:tr w:rsidR="00F209F5" w:rsidRPr="00706229" w:rsidTr="0025323A">
        <w:trPr>
          <w:trHeight w:val="20"/>
        </w:trPr>
        <w:tc>
          <w:tcPr>
            <w:tcW w:w="1815" w:type="dxa"/>
            <w:shd w:val="clear" w:color="auto" w:fill="auto"/>
            <w:noWrap/>
            <w:vAlign w:val="center"/>
            <w:hideMark/>
          </w:tcPr>
          <w:p w:rsidR="00F209F5" w:rsidRPr="00706229" w:rsidRDefault="00F209F5" w:rsidP="006F60F1">
            <w:pPr>
              <w:spacing w:after="0" w:line="240" w:lineRule="auto"/>
              <w:jc w:val="both"/>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RDSud</w:t>
            </w:r>
          </w:p>
        </w:tc>
        <w:tc>
          <w:tcPr>
            <w:tcW w:w="960" w:type="dxa"/>
            <w:shd w:val="clear" w:color="auto" w:fill="auto"/>
            <w:noWrap/>
            <w:vAlign w:val="bottom"/>
            <w:hideMark/>
          </w:tcPr>
          <w:p w:rsidR="00F209F5" w:rsidRPr="00706229" w:rsidRDefault="00F209F5" w:rsidP="006F60F1">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2,9</w:t>
            </w:r>
          </w:p>
        </w:tc>
        <w:tc>
          <w:tcPr>
            <w:tcW w:w="960" w:type="dxa"/>
            <w:shd w:val="clear" w:color="auto" w:fill="auto"/>
            <w:noWrap/>
            <w:vAlign w:val="bottom"/>
            <w:hideMark/>
          </w:tcPr>
          <w:p w:rsidR="00F209F5" w:rsidRPr="00706229" w:rsidRDefault="00F209F5" w:rsidP="006F60F1">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99,0</w:t>
            </w:r>
          </w:p>
        </w:tc>
        <w:tc>
          <w:tcPr>
            <w:tcW w:w="1136" w:type="dxa"/>
            <w:shd w:val="clear" w:color="auto" w:fill="auto"/>
            <w:noWrap/>
            <w:vAlign w:val="bottom"/>
            <w:hideMark/>
          </w:tcPr>
          <w:p w:rsidR="00F209F5" w:rsidRPr="00706229" w:rsidRDefault="00F209F5" w:rsidP="006F60F1">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26,8</w:t>
            </w:r>
          </w:p>
        </w:tc>
        <w:tc>
          <w:tcPr>
            <w:tcW w:w="960" w:type="dxa"/>
            <w:shd w:val="clear" w:color="auto" w:fill="auto"/>
            <w:noWrap/>
            <w:vAlign w:val="bottom"/>
            <w:hideMark/>
          </w:tcPr>
          <w:p w:rsidR="00F209F5" w:rsidRPr="00706229" w:rsidRDefault="00F209F5" w:rsidP="006F60F1">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78,6</w:t>
            </w:r>
          </w:p>
        </w:tc>
        <w:tc>
          <w:tcPr>
            <w:tcW w:w="1420" w:type="dxa"/>
            <w:shd w:val="clear" w:color="auto" w:fill="auto"/>
            <w:noWrap/>
            <w:vAlign w:val="bottom"/>
            <w:hideMark/>
          </w:tcPr>
          <w:p w:rsidR="00F209F5" w:rsidRPr="00706229" w:rsidRDefault="00F209F5" w:rsidP="006F60F1">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8.226,8</w:t>
            </w:r>
          </w:p>
        </w:tc>
        <w:tc>
          <w:tcPr>
            <w:tcW w:w="960" w:type="dxa"/>
            <w:shd w:val="clear" w:color="auto" w:fill="auto"/>
            <w:noWrap/>
            <w:vAlign w:val="bottom"/>
            <w:hideMark/>
          </w:tcPr>
          <w:p w:rsidR="00F209F5" w:rsidRPr="00706229" w:rsidRDefault="00F209F5" w:rsidP="006F60F1">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72,5</w:t>
            </w:r>
          </w:p>
        </w:tc>
        <w:tc>
          <w:tcPr>
            <w:tcW w:w="1704" w:type="dxa"/>
            <w:shd w:val="clear" w:color="auto" w:fill="auto"/>
            <w:noWrap/>
            <w:vAlign w:val="bottom"/>
            <w:hideMark/>
          </w:tcPr>
          <w:p w:rsidR="00F209F5" w:rsidRPr="00706229" w:rsidRDefault="00F209F5" w:rsidP="006F60F1">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493,7</w:t>
            </w:r>
          </w:p>
        </w:tc>
      </w:tr>
      <w:tr w:rsidR="00F209F5" w:rsidRPr="00706229" w:rsidTr="0025323A">
        <w:trPr>
          <w:trHeight w:val="20"/>
        </w:trPr>
        <w:tc>
          <w:tcPr>
            <w:tcW w:w="1815" w:type="dxa"/>
            <w:shd w:val="clear" w:color="auto" w:fill="auto"/>
            <w:noWrap/>
            <w:vAlign w:val="center"/>
            <w:hideMark/>
          </w:tcPr>
          <w:p w:rsidR="00F209F5" w:rsidRPr="00706229" w:rsidRDefault="00F209F5" w:rsidP="006F60F1">
            <w:pPr>
              <w:spacing w:after="0" w:line="240" w:lineRule="auto"/>
              <w:jc w:val="both"/>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UTA Găgăuzia</w:t>
            </w:r>
          </w:p>
        </w:tc>
        <w:tc>
          <w:tcPr>
            <w:tcW w:w="960" w:type="dxa"/>
            <w:shd w:val="clear" w:color="auto" w:fill="auto"/>
            <w:noWrap/>
            <w:vAlign w:val="bottom"/>
            <w:hideMark/>
          </w:tcPr>
          <w:p w:rsidR="00F209F5" w:rsidRPr="00706229" w:rsidRDefault="00F209F5" w:rsidP="006F60F1">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1,6</w:t>
            </w:r>
          </w:p>
        </w:tc>
        <w:tc>
          <w:tcPr>
            <w:tcW w:w="960" w:type="dxa"/>
            <w:shd w:val="clear" w:color="auto" w:fill="auto"/>
            <w:noWrap/>
            <w:vAlign w:val="bottom"/>
            <w:hideMark/>
          </w:tcPr>
          <w:p w:rsidR="00F209F5" w:rsidRPr="00706229" w:rsidRDefault="00F209F5" w:rsidP="006F60F1">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98,5</w:t>
            </w:r>
          </w:p>
        </w:tc>
        <w:tc>
          <w:tcPr>
            <w:tcW w:w="1136" w:type="dxa"/>
            <w:shd w:val="clear" w:color="auto" w:fill="auto"/>
            <w:noWrap/>
            <w:vAlign w:val="bottom"/>
            <w:hideMark/>
          </w:tcPr>
          <w:p w:rsidR="00F209F5" w:rsidRPr="00706229" w:rsidRDefault="00F209F5" w:rsidP="006F60F1">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12,1</w:t>
            </w:r>
          </w:p>
        </w:tc>
        <w:tc>
          <w:tcPr>
            <w:tcW w:w="960" w:type="dxa"/>
            <w:shd w:val="clear" w:color="auto" w:fill="auto"/>
            <w:noWrap/>
            <w:vAlign w:val="bottom"/>
            <w:hideMark/>
          </w:tcPr>
          <w:p w:rsidR="00F209F5" w:rsidRPr="00706229" w:rsidRDefault="00F209F5" w:rsidP="006F60F1">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70,1</w:t>
            </w:r>
          </w:p>
        </w:tc>
        <w:tc>
          <w:tcPr>
            <w:tcW w:w="1420" w:type="dxa"/>
            <w:shd w:val="clear" w:color="auto" w:fill="auto"/>
            <w:noWrap/>
            <w:vAlign w:val="bottom"/>
            <w:hideMark/>
          </w:tcPr>
          <w:p w:rsidR="00F209F5" w:rsidRPr="00706229" w:rsidRDefault="00F209F5" w:rsidP="006F60F1">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4.663,7</w:t>
            </w:r>
          </w:p>
        </w:tc>
        <w:tc>
          <w:tcPr>
            <w:tcW w:w="960" w:type="dxa"/>
            <w:shd w:val="clear" w:color="auto" w:fill="auto"/>
            <w:noWrap/>
            <w:vAlign w:val="bottom"/>
            <w:hideMark/>
          </w:tcPr>
          <w:p w:rsidR="00F209F5" w:rsidRPr="00706229" w:rsidRDefault="00F209F5" w:rsidP="006F60F1">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60,5</w:t>
            </w:r>
          </w:p>
        </w:tc>
        <w:tc>
          <w:tcPr>
            <w:tcW w:w="1704" w:type="dxa"/>
            <w:shd w:val="clear" w:color="auto" w:fill="auto"/>
            <w:noWrap/>
            <w:vAlign w:val="bottom"/>
            <w:hideMark/>
          </w:tcPr>
          <w:p w:rsidR="00F209F5" w:rsidRPr="00706229" w:rsidRDefault="00F209F5" w:rsidP="006F60F1">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286,6</w:t>
            </w:r>
          </w:p>
        </w:tc>
      </w:tr>
    </w:tbl>
    <w:p w:rsidR="002870E2" w:rsidRPr="00706229" w:rsidRDefault="002870E2" w:rsidP="002870E2">
      <w:pPr>
        <w:spacing w:before="120" w:after="120"/>
        <w:rPr>
          <w:rFonts w:ascii="Arial,Italic" w:hAnsi="Arial,Italic" w:cs="Arial,Italic"/>
          <w:i/>
          <w:iCs/>
          <w:sz w:val="18"/>
          <w:szCs w:val="18"/>
        </w:rPr>
      </w:pPr>
      <w:r w:rsidRPr="00706229">
        <w:rPr>
          <w:rFonts w:ascii="Arial,Italic" w:hAnsi="Arial,Italic" w:cs="Arial,Italic"/>
          <w:i/>
          <w:iCs/>
          <w:sz w:val="18"/>
          <w:szCs w:val="18"/>
        </w:rPr>
        <w:t>Sursa: BNS, Antreprenoriat</w:t>
      </w:r>
    </w:p>
    <w:p w:rsidR="00F209F5" w:rsidRPr="00706229" w:rsidRDefault="00E7774B" w:rsidP="001C363C">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Raionul Orhei se plasează pe locul I împreună cu raionul Ialoveni dintre cele 13 raioane</w:t>
      </w:r>
      <w:r w:rsidR="007E2765" w:rsidRPr="00706229">
        <w:rPr>
          <w:rFonts w:ascii="Times New Roman" w:hAnsi="Times New Roman" w:cs="Times New Roman"/>
          <w:sz w:val="24"/>
          <w:szCs w:val="24"/>
        </w:rPr>
        <w:t xml:space="preserve"> </w:t>
      </w:r>
      <w:r w:rsidRPr="00706229">
        <w:rPr>
          <w:rFonts w:ascii="Times New Roman" w:hAnsi="Times New Roman" w:cs="Times New Roman"/>
          <w:sz w:val="24"/>
          <w:szCs w:val="24"/>
        </w:rPr>
        <w:t>cu 1,3 mii unități și pe locul I cu referire la numărul de salariați, luând în considerație statistica pe RDC. În ceea ce privește venituri din vânzări raionul se situează pe locul III, înaintat de raionul Ialoveni cu 3</w:t>
      </w:r>
      <w:r w:rsidR="00833BA6">
        <w:rPr>
          <w:rFonts w:ascii="Times New Roman" w:hAnsi="Times New Roman" w:cs="Times New Roman"/>
          <w:sz w:val="24"/>
          <w:szCs w:val="24"/>
        </w:rPr>
        <w:t> </w:t>
      </w:r>
      <w:r w:rsidRPr="00706229">
        <w:rPr>
          <w:rFonts w:ascii="Times New Roman" w:hAnsi="Times New Roman" w:cs="Times New Roman"/>
          <w:sz w:val="24"/>
          <w:szCs w:val="24"/>
        </w:rPr>
        <w:t>204,21 mil. lei și raionul Strășeni cu 2</w:t>
      </w:r>
      <w:r w:rsidR="00833BA6">
        <w:rPr>
          <w:rFonts w:ascii="Times New Roman" w:hAnsi="Times New Roman" w:cs="Times New Roman"/>
          <w:sz w:val="24"/>
          <w:szCs w:val="24"/>
        </w:rPr>
        <w:t> </w:t>
      </w:r>
      <w:r w:rsidRPr="00706229">
        <w:rPr>
          <w:rFonts w:ascii="Times New Roman" w:hAnsi="Times New Roman" w:cs="Times New Roman"/>
          <w:sz w:val="24"/>
          <w:szCs w:val="24"/>
        </w:rPr>
        <w:t xml:space="preserve">761,63 mil lei. Cu referire la profitul până la impozitare, raionul Orhei se plasează pe locul IV, înaintat de raionul </w:t>
      </w:r>
      <w:r w:rsidR="00614754" w:rsidRPr="00706229">
        <w:rPr>
          <w:rFonts w:ascii="Times New Roman" w:hAnsi="Times New Roman" w:cs="Times New Roman"/>
          <w:sz w:val="24"/>
          <w:szCs w:val="24"/>
        </w:rPr>
        <w:t>Strășeni</w:t>
      </w:r>
      <w:r w:rsidRPr="00706229">
        <w:rPr>
          <w:rFonts w:ascii="Times New Roman" w:hAnsi="Times New Roman" w:cs="Times New Roman"/>
          <w:sz w:val="24"/>
          <w:szCs w:val="24"/>
        </w:rPr>
        <w:t xml:space="preserve"> cu 215,1 mil. lei, raionul Ialoveni cu 186,9 mil. lei și raionul Hîncești cu 151,1 mil lei.</w:t>
      </w:r>
    </w:p>
    <w:p w:rsidR="0004514A" w:rsidRPr="00706229" w:rsidRDefault="00813B1E" w:rsidP="001C363C">
      <w:pPr>
        <w:spacing w:before="120" w:after="120"/>
        <w:jc w:val="both"/>
        <w:rPr>
          <w:rFonts w:ascii="Times New Roman" w:hAnsi="Times New Roman" w:cs="Times New Roman"/>
          <w:sz w:val="24"/>
          <w:szCs w:val="24"/>
        </w:rPr>
      </w:pPr>
      <w:r w:rsidRPr="00706229">
        <w:rPr>
          <w:rFonts w:ascii="Times New Roman" w:hAnsi="Times New Roman" w:cs="Times New Roman"/>
          <w:b/>
          <w:sz w:val="24"/>
          <w:szCs w:val="24"/>
        </w:rPr>
        <w:t>Densitatea întreprinderilor</w:t>
      </w:r>
      <w:r w:rsidRPr="00706229">
        <w:rPr>
          <w:rFonts w:ascii="Times New Roman" w:hAnsi="Times New Roman" w:cs="Times New Roman"/>
          <w:sz w:val="24"/>
          <w:szCs w:val="24"/>
        </w:rPr>
        <w:t xml:space="preserve"> în r</w:t>
      </w:r>
      <w:r w:rsidR="0095092E" w:rsidRPr="00706229">
        <w:rPr>
          <w:rFonts w:ascii="Times New Roman" w:hAnsi="Times New Roman" w:cs="Times New Roman"/>
          <w:sz w:val="24"/>
          <w:szCs w:val="24"/>
        </w:rPr>
        <w:t>aionul</w:t>
      </w:r>
      <w:r w:rsidRPr="00706229">
        <w:rPr>
          <w:rFonts w:ascii="Times New Roman" w:hAnsi="Times New Roman" w:cs="Times New Roman"/>
          <w:sz w:val="24"/>
          <w:szCs w:val="24"/>
        </w:rPr>
        <w:t xml:space="preserve"> Orhei este de </w:t>
      </w:r>
      <w:r w:rsidR="002D7A1C" w:rsidRPr="00706229">
        <w:rPr>
          <w:rFonts w:ascii="Times New Roman" w:hAnsi="Times New Roman" w:cs="Times New Roman"/>
          <w:sz w:val="24"/>
          <w:szCs w:val="24"/>
        </w:rPr>
        <w:t>10,</w:t>
      </w:r>
      <w:r w:rsidR="00050949" w:rsidRPr="00706229">
        <w:rPr>
          <w:rFonts w:ascii="Times New Roman" w:hAnsi="Times New Roman" w:cs="Times New Roman"/>
          <w:sz w:val="24"/>
          <w:szCs w:val="24"/>
        </w:rPr>
        <w:t>9</w:t>
      </w:r>
      <w:r w:rsidRPr="00706229">
        <w:rPr>
          <w:rFonts w:ascii="Times New Roman" w:hAnsi="Times New Roman" w:cs="Times New Roman"/>
          <w:sz w:val="24"/>
          <w:szCs w:val="24"/>
        </w:rPr>
        <w:t xml:space="preserve"> un./1000 loc, indicatorul fiind de </w:t>
      </w:r>
      <w:r w:rsidR="000F4877" w:rsidRPr="00706229">
        <w:rPr>
          <w:rFonts w:ascii="Times New Roman" w:hAnsi="Times New Roman" w:cs="Times New Roman"/>
          <w:sz w:val="24"/>
          <w:szCs w:val="24"/>
        </w:rPr>
        <w:t>3,8</w:t>
      </w:r>
      <w:r w:rsidRPr="00706229">
        <w:rPr>
          <w:rFonts w:ascii="Times New Roman" w:hAnsi="Times New Roman" w:cs="Times New Roman"/>
          <w:sz w:val="24"/>
          <w:szCs w:val="24"/>
        </w:rPr>
        <w:t xml:space="preserve"> ori mai mică </w:t>
      </w:r>
      <w:r w:rsidR="00614754" w:rsidRPr="00706229">
        <w:rPr>
          <w:rFonts w:ascii="Times New Roman" w:hAnsi="Times New Roman" w:cs="Times New Roman"/>
          <w:sz w:val="24"/>
          <w:szCs w:val="24"/>
        </w:rPr>
        <w:t>decât</w:t>
      </w:r>
      <w:r w:rsidRPr="00706229">
        <w:rPr>
          <w:rFonts w:ascii="Times New Roman" w:hAnsi="Times New Roman" w:cs="Times New Roman"/>
          <w:sz w:val="24"/>
          <w:szCs w:val="24"/>
        </w:rPr>
        <w:t xml:space="preserve"> media pe Chişinău (41 un.</w:t>
      </w:r>
      <w:r w:rsidR="00587131" w:rsidRPr="00706229">
        <w:rPr>
          <w:rFonts w:ascii="Times New Roman" w:hAnsi="Times New Roman" w:cs="Times New Roman"/>
          <w:sz w:val="24"/>
          <w:szCs w:val="24"/>
        </w:rPr>
        <w:t>/1000 loc.</w:t>
      </w:r>
      <w:r w:rsidR="00667927" w:rsidRPr="00706229">
        <w:rPr>
          <w:rFonts w:ascii="Times New Roman" w:hAnsi="Times New Roman" w:cs="Times New Roman"/>
          <w:sz w:val="24"/>
          <w:szCs w:val="24"/>
        </w:rPr>
        <w:t>; acesta fiind semnificativ influențat de avantajele multiple pe care le acordă statutul de capitală.</w:t>
      </w:r>
      <w:r w:rsidRPr="00706229">
        <w:rPr>
          <w:rFonts w:ascii="Times New Roman" w:hAnsi="Times New Roman" w:cs="Times New Roman"/>
          <w:sz w:val="24"/>
          <w:szCs w:val="24"/>
        </w:rPr>
        <w:t>). Acest indicator depăşeşte nivelul pentru majoritatea raioanelor din R</w:t>
      </w:r>
      <w:r w:rsidR="0004514A" w:rsidRPr="00706229">
        <w:rPr>
          <w:rFonts w:ascii="Times New Roman" w:hAnsi="Times New Roman" w:cs="Times New Roman"/>
          <w:sz w:val="24"/>
          <w:szCs w:val="24"/>
        </w:rPr>
        <w:t>D</w:t>
      </w:r>
      <w:r w:rsidRPr="00706229">
        <w:rPr>
          <w:rFonts w:ascii="Times New Roman" w:hAnsi="Times New Roman" w:cs="Times New Roman"/>
          <w:sz w:val="24"/>
          <w:szCs w:val="24"/>
        </w:rPr>
        <w:t>Centru</w:t>
      </w:r>
      <w:r w:rsidR="00587131" w:rsidRPr="00706229">
        <w:rPr>
          <w:rFonts w:ascii="Times New Roman" w:hAnsi="Times New Roman" w:cs="Times New Roman"/>
          <w:sz w:val="24"/>
          <w:szCs w:val="24"/>
        </w:rPr>
        <w:t>.</w:t>
      </w:r>
      <w:r w:rsidRPr="00706229">
        <w:rPr>
          <w:rFonts w:ascii="Times New Roman" w:hAnsi="Times New Roman" w:cs="Times New Roman"/>
          <w:sz w:val="24"/>
          <w:szCs w:val="24"/>
        </w:rPr>
        <w:t xml:space="preserve"> </w:t>
      </w:r>
    </w:p>
    <w:p w:rsidR="00813B1E" w:rsidRPr="00706229" w:rsidRDefault="00813B1E" w:rsidP="001C363C">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În perioada 2010-201</w:t>
      </w:r>
      <w:r w:rsidR="00545ACC" w:rsidRPr="00706229">
        <w:rPr>
          <w:rFonts w:ascii="Times New Roman" w:hAnsi="Times New Roman" w:cs="Times New Roman"/>
          <w:sz w:val="24"/>
          <w:szCs w:val="24"/>
        </w:rPr>
        <w:t>8</w:t>
      </w:r>
      <w:r w:rsidRPr="00706229">
        <w:rPr>
          <w:rFonts w:ascii="Times New Roman" w:hAnsi="Times New Roman" w:cs="Times New Roman"/>
          <w:sz w:val="24"/>
          <w:szCs w:val="24"/>
        </w:rPr>
        <w:t xml:space="preserve"> densitatea indicatorului pentru r</w:t>
      </w:r>
      <w:r w:rsidR="00545ACC" w:rsidRPr="00706229">
        <w:rPr>
          <w:rFonts w:ascii="Times New Roman" w:hAnsi="Times New Roman" w:cs="Times New Roman"/>
          <w:sz w:val="24"/>
          <w:szCs w:val="24"/>
        </w:rPr>
        <w:t>aionul</w:t>
      </w:r>
      <w:r w:rsidRPr="00706229">
        <w:rPr>
          <w:rFonts w:ascii="Times New Roman" w:hAnsi="Times New Roman" w:cs="Times New Roman"/>
          <w:sz w:val="24"/>
          <w:szCs w:val="24"/>
        </w:rPr>
        <w:t xml:space="preserve"> Orhei a sporit cu 5% în mediu anual, depăşind ritmurile mun. Chişinău şi pe total republică. Factorii determinanţii au fost sporul companiilor înregistrate, dar şi regresul numărului populaţiei.</w:t>
      </w:r>
      <w:r w:rsidR="00667927" w:rsidRPr="00706229">
        <w:rPr>
          <w:rFonts w:ascii="Times New Roman" w:hAnsi="Times New Roman" w:cs="Times New Roman"/>
          <w:sz w:val="24"/>
          <w:szCs w:val="24"/>
        </w:rPr>
        <w:t xml:space="preserve"> De menționat, că în total pe țară densitatea întreprinderilor este de 46 per 1000 persoane</w:t>
      </w:r>
      <w:r w:rsidR="008D18D9" w:rsidRPr="00706229">
        <w:rPr>
          <w:rFonts w:ascii="Times New Roman" w:hAnsi="Times New Roman" w:cs="Times New Roman"/>
          <w:sz w:val="24"/>
          <w:szCs w:val="24"/>
        </w:rPr>
        <w:t>, RDCentru și RDNord</w:t>
      </w:r>
      <w:r w:rsidR="00667927" w:rsidRPr="00706229">
        <w:rPr>
          <w:rFonts w:ascii="Times New Roman" w:hAnsi="Times New Roman" w:cs="Times New Roman"/>
          <w:sz w:val="24"/>
          <w:szCs w:val="24"/>
        </w:rPr>
        <w:t>.</w:t>
      </w:r>
      <w:r w:rsidR="008D18D9" w:rsidRPr="00706229">
        <w:rPr>
          <w:rFonts w:ascii="Times New Roman" w:hAnsi="Times New Roman" w:cs="Times New Roman"/>
          <w:sz w:val="24"/>
          <w:szCs w:val="24"/>
        </w:rPr>
        <w:t xml:space="preserve"> – 32 per 1000 persoane, RDSud – 20 per 1000 persoane, UTAG – 32 per 1000 persoane.</w:t>
      </w:r>
    </w:p>
    <w:p w:rsidR="007C3640" w:rsidRPr="00706229" w:rsidRDefault="007C3640" w:rsidP="007002C2">
      <w:pPr>
        <w:spacing w:before="120" w:after="120"/>
        <w:jc w:val="both"/>
        <w:rPr>
          <w:rFonts w:ascii="Times New Roman" w:hAnsi="Times New Roman" w:cs="Times New Roman"/>
          <w:sz w:val="24"/>
          <w:szCs w:val="24"/>
        </w:rPr>
      </w:pPr>
      <w:r w:rsidRPr="00706229">
        <w:rPr>
          <w:rFonts w:ascii="Times New Roman" w:hAnsi="Times New Roman" w:cs="Times New Roman"/>
          <w:b/>
          <w:sz w:val="24"/>
          <w:szCs w:val="24"/>
        </w:rPr>
        <w:t>Distribuția numărului de întreprinderi</w:t>
      </w:r>
      <w:r w:rsidRPr="00706229">
        <w:rPr>
          <w:rFonts w:ascii="Times New Roman" w:hAnsi="Times New Roman" w:cs="Times New Roman"/>
          <w:sz w:val="24"/>
          <w:szCs w:val="24"/>
        </w:rPr>
        <w:t xml:space="preserve"> active după dimensiuni </w:t>
      </w:r>
      <w:r w:rsidR="00614754" w:rsidRPr="00706229">
        <w:rPr>
          <w:rFonts w:ascii="Times New Roman" w:hAnsi="Times New Roman" w:cs="Times New Roman"/>
          <w:sz w:val="24"/>
          <w:szCs w:val="24"/>
        </w:rPr>
        <w:t>evidențiază</w:t>
      </w:r>
      <w:r w:rsidRPr="00706229">
        <w:rPr>
          <w:rFonts w:ascii="Times New Roman" w:hAnsi="Times New Roman" w:cs="Times New Roman"/>
          <w:sz w:val="24"/>
          <w:szCs w:val="24"/>
        </w:rPr>
        <w:t xml:space="preserve"> ponderea importantă a microîntreprinderilor în toate regiunile de dezvoltare, </w:t>
      </w:r>
      <w:r w:rsidR="00614754" w:rsidRPr="00706229">
        <w:rPr>
          <w:rFonts w:ascii="Times New Roman" w:hAnsi="Times New Roman" w:cs="Times New Roman"/>
          <w:sz w:val="24"/>
          <w:szCs w:val="24"/>
        </w:rPr>
        <w:t>această</w:t>
      </w:r>
      <w:r w:rsidRPr="00706229">
        <w:rPr>
          <w:rFonts w:ascii="Times New Roman" w:hAnsi="Times New Roman" w:cs="Times New Roman"/>
          <w:sz w:val="24"/>
          <w:szCs w:val="24"/>
        </w:rPr>
        <w:t xml:space="preserve"> situație fiind condiționată de o serie de factori obiectivi cum ar fi condiții mai lejere de înregistrare și funcționare, inclusiv financiar – fiscale. </w:t>
      </w:r>
    </w:p>
    <w:p w:rsidR="007C3640" w:rsidRPr="00706229" w:rsidRDefault="007C3640" w:rsidP="007002C2">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 xml:space="preserve">Indicatorii principali privind activitatea </w:t>
      </w:r>
      <w:r w:rsidR="00B62EFB" w:rsidRPr="00706229">
        <w:rPr>
          <w:rFonts w:ascii="Times New Roman" w:hAnsi="Times New Roman" w:cs="Times New Roman"/>
          <w:sz w:val="24"/>
          <w:szCs w:val="24"/>
          <w:u w:val="single"/>
        </w:rPr>
        <w:t>ÎMM</w:t>
      </w:r>
      <w:r w:rsidRPr="00706229">
        <w:rPr>
          <w:rFonts w:ascii="Times New Roman" w:hAnsi="Times New Roman" w:cs="Times New Roman"/>
          <w:sz w:val="24"/>
          <w:szCs w:val="24"/>
          <w:u w:val="single"/>
        </w:rPr>
        <w:t xml:space="preserve"> </w:t>
      </w:r>
      <w:r w:rsidR="00B62EFB" w:rsidRPr="00706229">
        <w:rPr>
          <w:rFonts w:ascii="Times New Roman" w:hAnsi="Times New Roman" w:cs="Times New Roman"/>
          <w:sz w:val="24"/>
          <w:szCs w:val="24"/>
          <w:u w:val="single"/>
        </w:rPr>
        <w:t>la nivel de țară</w:t>
      </w:r>
      <w:r w:rsidR="004769CE" w:rsidRPr="00706229">
        <w:rPr>
          <w:rFonts w:ascii="Times New Roman" w:hAnsi="Times New Roman" w:cs="Times New Roman"/>
          <w:sz w:val="24"/>
          <w:szCs w:val="24"/>
          <w:u w:val="single"/>
        </w:rPr>
        <w:t>,</w:t>
      </w:r>
      <w:r w:rsidRPr="00706229">
        <w:rPr>
          <w:rFonts w:ascii="Times New Roman" w:hAnsi="Times New Roman" w:cs="Times New Roman"/>
          <w:sz w:val="24"/>
          <w:szCs w:val="24"/>
          <w:u w:val="single"/>
        </w:rPr>
        <w:t xml:space="preserve"> 2018</w:t>
      </w:r>
    </w:p>
    <w:tbl>
      <w:tblPr>
        <w:tblW w:w="9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5"/>
        <w:gridCol w:w="940"/>
        <w:gridCol w:w="1175"/>
        <w:gridCol w:w="976"/>
        <w:gridCol w:w="1184"/>
        <w:gridCol w:w="1125"/>
        <w:gridCol w:w="1080"/>
        <w:gridCol w:w="1305"/>
      </w:tblGrid>
      <w:tr w:rsidR="007C3640" w:rsidRPr="00706229" w:rsidTr="00D672AB">
        <w:trPr>
          <w:trHeight w:val="20"/>
          <w:jc w:val="center"/>
        </w:trPr>
        <w:tc>
          <w:tcPr>
            <w:tcW w:w="2095" w:type="dxa"/>
            <w:vMerge w:val="restart"/>
            <w:shd w:val="clear" w:color="auto" w:fill="auto"/>
            <w:tcMar>
              <w:left w:w="28" w:type="dxa"/>
              <w:right w:w="28" w:type="dxa"/>
            </w:tcMar>
            <w:vAlign w:val="center"/>
            <w:hideMark/>
          </w:tcPr>
          <w:p w:rsidR="007C3640" w:rsidRPr="00706229" w:rsidRDefault="007C3640" w:rsidP="00AB37B8">
            <w:pPr>
              <w:spacing w:after="0" w:line="240" w:lineRule="auto"/>
              <w:jc w:val="center"/>
              <w:rPr>
                <w:rFonts w:ascii="Times New Roman" w:eastAsia="Times New Roman" w:hAnsi="Times New Roman" w:cs="Times New Roman"/>
                <w:b/>
                <w:sz w:val="24"/>
                <w:szCs w:val="24"/>
                <w:lang w:eastAsia="ru-RU"/>
              </w:rPr>
            </w:pPr>
          </w:p>
        </w:tc>
        <w:tc>
          <w:tcPr>
            <w:tcW w:w="2115" w:type="dxa"/>
            <w:gridSpan w:val="2"/>
            <w:shd w:val="clear" w:color="auto" w:fill="auto"/>
            <w:tcMar>
              <w:left w:w="28" w:type="dxa"/>
              <w:right w:w="28" w:type="dxa"/>
            </w:tcMar>
            <w:vAlign w:val="center"/>
            <w:hideMark/>
          </w:tcPr>
          <w:p w:rsidR="007C3640" w:rsidRPr="00706229" w:rsidRDefault="007C3640" w:rsidP="00AB37B8">
            <w:pPr>
              <w:spacing w:after="0" w:line="240" w:lineRule="auto"/>
              <w:jc w:val="center"/>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Numărul de unităţi</w:t>
            </w:r>
          </w:p>
        </w:tc>
        <w:tc>
          <w:tcPr>
            <w:tcW w:w="2160" w:type="dxa"/>
            <w:gridSpan w:val="2"/>
            <w:shd w:val="clear" w:color="auto" w:fill="auto"/>
            <w:tcMar>
              <w:left w:w="28" w:type="dxa"/>
              <w:right w:w="28" w:type="dxa"/>
            </w:tcMar>
            <w:vAlign w:val="center"/>
            <w:hideMark/>
          </w:tcPr>
          <w:p w:rsidR="007C3640" w:rsidRPr="00706229" w:rsidRDefault="007C3640" w:rsidP="00AB37B8">
            <w:pPr>
              <w:spacing w:after="0" w:line="240" w:lineRule="auto"/>
              <w:jc w:val="center"/>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Numărul de salariaţi</w:t>
            </w:r>
          </w:p>
        </w:tc>
        <w:tc>
          <w:tcPr>
            <w:tcW w:w="2205" w:type="dxa"/>
            <w:gridSpan w:val="2"/>
            <w:shd w:val="clear" w:color="auto" w:fill="auto"/>
            <w:tcMar>
              <w:left w:w="28" w:type="dxa"/>
              <w:right w:w="28" w:type="dxa"/>
            </w:tcMar>
            <w:vAlign w:val="center"/>
            <w:hideMark/>
          </w:tcPr>
          <w:p w:rsidR="007C3640" w:rsidRPr="00706229" w:rsidRDefault="007C3640" w:rsidP="00AB37B8">
            <w:pPr>
              <w:spacing w:after="0" w:line="240" w:lineRule="auto"/>
              <w:jc w:val="center"/>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 xml:space="preserve">Veniturile din </w:t>
            </w:r>
            <w:r w:rsidR="00614754" w:rsidRPr="00706229">
              <w:rPr>
                <w:rFonts w:ascii="Times New Roman" w:eastAsia="Times New Roman" w:hAnsi="Times New Roman" w:cs="Times New Roman"/>
                <w:b/>
                <w:sz w:val="24"/>
                <w:szCs w:val="24"/>
                <w:lang w:eastAsia="ru-RU"/>
              </w:rPr>
              <w:t>vânzări</w:t>
            </w:r>
          </w:p>
        </w:tc>
        <w:tc>
          <w:tcPr>
            <w:tcW w:w="1305" w:type="dxa"/>
            <w:shd w:val="clear" w:color="auto" w:fill="auto"/>
            <w:tcMar>
              <w:left w:w="28" w:type="dxa"/>
              <w:right w:w="28" w:type="dxa"/>
            </w:tcMar>
            <w:vAlign w:val="center"/>
            <w:hideMark/>
          </w:tcPr>
          <w:p w:rsidR="007C3640" w:rsidRPr="00706229" w:rsidRDefault="007C3640" w:rsidP="00AB37B8">
            <w:pPr>
              <w:spacing w:after="0" w:line="240" w:lineRule="auto"/>
              <w:jc w:val="center"/>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 xml:space="preserve">Profit (+), pierdere (-) </w:t>
            </w:r>
            <w:r w:rsidR="00614754" w:rsidRPr="00706229">
              <w:rPr>
                <w:rFonts w:ascii="Times New Roman" w:eastAsia="Times New Roman" w:hAnsi="Times New Roman" w:cs="Times New Roman"/>
                <w:b/>
                <w:sz w:val="24"/>
                <w:szCs w:val="24"/>
                <w:lang w:eastAsia="ru-RU"/>
              </w:rPr>
              <w:t>până</w:t>
            </w:r>
            <w:r w:rsidRPr="00706229">
              <w:rPr>
                <w:rFonts w:ascii="Times New Roman" w:eastAsia="Times New Roman" w:hAnsi="Times New Roman" w:cs="Times New Roman"/>
                <w:b/>
                <w:sz w:val="24"/>
                <w:szCs w:val="24"/>
                <w:lang w:eastAsia="ru-RU"/>
              </w:rPr>
              <w:t xml:space="preserve"> la impozitare</w:t>
            </w:r>
          </w:p>
        </w:tc>
      </w:tr>
      <w:tr w:rsidR="007C3640" w:rsidRPr="00706229" w:rsidTr="00D672AB">
        <w:trPr>
          <w:trHeight w:val="20"/>
          <w:jc w:val="center"/>
        </w:trPr>
        <w:tc>
          <w:tcPr>
            <w:tcW w:w="2095" w:type="dxa"/>
            <w:vMerge/>
            <w:tcMar>
              <w:left w:w="28" w:type="dxa"/>
              <w:right w:w="28" w:type="dxa"/>
            </w:tcMar>
            <w:vAlign w:val="center"/>
            <w:hideMark/>
          </w:tcPr>
          <w:p w:rsidR="007C3640" w:rsidRPr="00706229" w:rsidRDefault="007C3640" w:rsidP="00AB37B8">
            <w:pPr>
              <w:spacing w:after="0" w:line="240" w:lineRule="auto"/>
              <w:jc w:val="center"/>
              <w:rPr>
                <w:rFonts w:ascii="Times New Roman" w:eastAsia="Times New Roman" w:hAnsi="Times New Roman" w:cs="Times New Roman"/>
                <w:b/>
                <w:sz w:val="24"/>
                <w:szCs w:val="24"/>
                <w:lang w:eastAsia="ru-RU"/>
              </w:rPr>
            </w:pPr>
          </w:p>
        </w:tc>
        <w:tc>
          <w:tcPr>
            <w:tcW w:w="940" w:type="dxa"/>
            <w:shd w:val="clear" w:color="auto" w:fill="auto"/>
            <w:tcMar>
              <w:left w:w="28" w:type="dxa"/>
              <w:right w:w="28" w:type="dxa"/>
            </w:tcMar>
            <w:hideMark/>
          </w:tcPr>
          <w:p w:rsidR="007C3640" w:rsidRPr="00706229" w:rsidRDefault="007C3640" w:rsidP="00AB37B8">
            <w:pPr>
              <w:spacing w:after="0" w:line="240" w:lineRule="auto"/>
              <w:jc w:val="center"/>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mii unităţi</w:t>
            </w:r>
          </w:p>
        </w:tc>
        <w:tc>
          <w:tcPr>
            <w:tcW w:w="1175" w:type="dxa"/>
            <w:shd w:val="clear" w:color="auto" w:fill="auto"/>
            <w:tcMar>
              <w:left w:w="28" w:type="dxa"/>
              <w:right w:w="28" w:type="dxa"/>
            </w:tcMar>
            <w:hideMark/>
          </w:tcPr>
          <w:p w:rsidR="007C3640" w:rsidRPr="00706229" w:rsidRDefault="007C3640" w:rsidP="00AB37B8">
            <w:pPr>
              <w:spacing w:after="0" w:line="240" w:lineRule="auto"/>
              <w:jc w:val="center"/>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Ponderea în total republică, %</w:t>
            </w:r>
          </w:p>
        </w:tc>
        <w:tc>
          <w:tcPr>
            <w:tcW w:w="976" w:type="dxa"/>
            <w:shd w:val="clear" w:color="auto" w:fill="auto"/>
            <w:tcMar>
              <w:left w:w="28" w:type="dxa"/>
              <w:right w:w="28" w:type="dxa"/>
            </w:tcMar>
            <w:hideMark/>
          </w:tcPr>
          <w:p w:rsidR="007C3640" w:rsidRPr="00706229" w:rsidRDefault="007C3640" w:rsidP="00AB37B8">
            <w:pPr>
              <w:spacing w:after="0" w:line="240" w:lineRule="auto"/>
              <w:jc w:val="center"/>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mii persoane</w:t>
            </w:r>
          </w:p>
        </w:tc>
        <w:tc>
          <w:tcPr>
            <w:tcW w:w="1184" w:type="dxa"/>
            <w:shd w:val="clear" w:color="auto" w:fill="auto"/>
            <w:tcMar>
              <w:left w:w="28" w:type="dxa"/>
              <w:right w:w="28" w:type="dxa"/>
            </w:tcMar>
            <w:hideMark/>
          </w:tcPr>
          <w:p w:rsidR="007C3640" w:rsidRPr="00706229" w:rsidRDefault="007C3640" w:rsidP="00AB37B8">
            <w:pPr>
              <w:spacing w:after="0" w:line="240" w:lineRule="auto"/>
              <w:jc w:val="center"/>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Ponderea în total republică, %</w:t>
            </w:r>
          </w:p>
        </w:tc>
        <w:tc>
          <w:tcPr>
            <w:tcW w:w="1125" w:type="dxa"/>
            <w:shd w:val="clear" w:color="auto" w:fill="auto"/>
            <w:tcMar>
              <w:left w:w="28" w:type="dxa"/>
              <w:right w:w="28" w:type="dxa"/>
            </w:tcMar>
            <w:hideMark/>
          </w:tcPr>
          <w:p w:rsidR="007C3640" w:rsidRPr="00706229" w:rsidRDefault="007C3640" w:rsidP="00AB37B8">
            <w:pPr>
              <w:spacing w:after="0" w:line="240" w:lineRule="auto"/>
              <w:jc w:val="center"/>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mil. lei</w:t>
            </w:r>
          </w:p>
        </w:tc>
        <w:tc>
          <w:tcPr>
            <w:tcW w:w="1080" w:type="dxa"/>
            <w:shd w:val="clear" w:color="auto" w:fill="auto"/>
            <w:tcMar>
              <w:left w:w="28" w:type="dxa"/>
              <w:right w:w="28" w:type="dxa"/>
            </w:tcMar>
            <w:hideMark/>
          </w:tcPr>
          <w:p w:rsidR="007C3640" w:rsidRPr="00706229" w:rsidRDefault="007C3640" w:rsidP="00AB37B8">
            <w:pPr>
              <w:spacing w:after="0" w:line="240" w:lineRule="auto"/>
              <w:jc w:val="center"/>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Ponderea în total republică %</w:t>
            </w:r>
          </w:p>
        </w:tc>
        <w:tc>
          <w:tcPr>
            <w:tcW w:w="1305" w:type="dxa"/>
            <w:shd w:val="clear" w:color="auto" w:fill="auto"/>
            <w:tcMar>
              <w:left w:w="28" w:type="dxa"/>
              <w:right w:w="28" w:type="dxa"/>
            </w:tcMar>
            <w:hideMark/>
          </w:tcPr>
          <w:p w:rsidR="007C3640" w:rsidRPr="00706229" w:rsidRDefault="007C3640" w:rsidP="00AB37B8">
            <w:pPr>
              <w:spacing w:after="0" w:line="240" w:lineRule="auto"/>
              <w:jc w:val="center"/>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mil. lei</w:t>
            </w:r>
          </w:p>
        </w:tc>
      </w:tr>
      <w:tr w:rsidR="007C3640" w:rsidRPr="00706229" w:rsidTr="00D672AB">
        <w:trPr>
          <w:trHeight w:val="20"/>
          <w:jc w:val="center"/>
        </w:trPr>
        <w:tc>
          <w:tcPr>
            <w:tcW w:w="2095" w:type="dxa"/>
            <w:shd w:val="clear" w:color="auto" w:fill="auto"/>
            <w:tcMar>
              <w:left w:w="28" w:type="dxa"/>
              <w:right w:w="28" w:type="dxa"/>
            </w:tcMar>
            <w:vAlign w:val="center"/>
            <w:hideMark/>
          </w:tcPr>
          <w:p w:rsidR="007C3640" w:rsidRPr="00706229" w:rsidRDefault="007C3640" w:rsidP="00D672AB">
            <w:pPr>
              <w:spacing w:after="0" w:line="240" w:lineRule="auto"/>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Total întreprinderi mici şi mijlocii</w:t>
            </w:r>
            <w:r w:rsidRPr="00706229">
              <w:rPr>
                <w:rStyle w:val="FootnoteReference"/>
                <w:rFonts w:ascii="Times New Roman" w:eastAsia="Times New Roman" w:hAnsi="Times New Roman" w:cs="Times New Roman"/>
                <w:sz w:val="24"/>
                <w:szCs w:val="24"/>
                <w:lang w:eastAsia="ru-RU"/>
              </w:rPr>
              <w:footnoteReference w:id="10"/>
            </w:r>
          </w:p>
        </w:tc>
        <w:tc>
          <w:tcPr>
            <w:tcW w:w="940" w:type="dxa"/>
            <w:shd w:val="clear" w:color="auto" w:fill="auto"/>
            <w:noWrap/>
            <w:tcMar>
              <w:left w:w="28" w:type="dxa"/>
              <w:right w:w="28" w:type="dxa"/>
            </w:tcMar>
            <w:vAlign w:val="bottom"/>
            <w:hideMark/>
          </w:tcPr>
          <w:p w:rsidR="007C3640" w:rsidRPr="00706229" w:rsidRDefault="007C3640" w:rsidP="00AB37B8">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55,7</w:t>
            </w:r>
          </w:p>
        </w:tc>
        <w:tc>
          <w:tcPr>
            <w:tcW w:w="1175" w:type="dxa"/>
            <w:shd w:val="clear" w:color="auto" w:fill="auto"/>
            <w:noWrap/>
            <w:tcMar>
              <w:left w:w="28" w:type="dxa"/>
              <w:right w:w="28" w:type="dxa"/>
            </w:tcMar>
            <w:vAlign w:val="bottom"/>
            <w:hideMark/>
          </w:tcPr>
          <w:p w:rsidR="007C3640" w:rsidRPr="00706229" w:rsidRDefault="007C3640" w:rsidP="00AB37B8">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98,7</w:t>
            </w:r>
          </w:p>
        </w:tc>
        <w:tc>
          <w:tcPr>
            <w:tcW w:w="976" w:type="dxa"/>
            <w:shd w:val="clear" w:color="auto" w:fill="auto"/>
            <w:noWrap/>
            <w:tcMar>
              <w:left w:w="28" w:type="dxa"/>
              <w:right w:w="28" w:type="dxa"/>
            </w:tcMar>
            <w:vAlign w:val="bottom"/>
            <w:hideMark/>
          </w:tcPr>
          <w:p w:rsidR="007C3640" w:rsidRPr="00706229" w:rsidRDefault="007C3640" w:rsidP="00AB37B8">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328,0</w:t>
            </w:r>
          </w:p>
        </w:tc>
        <w:tc>
          <w:tcPr>
            <w:tcW w:w="1184" w:type="dxa"/>
            <w:shd w:val="clear" w:color="auto" w:fill="auto"/>
            <w:noWrap/>
            <w:tcMar>
              <w:left w:w="28" w:type="dxa"/>
              <w:right w:w="28" w:type="dxa"/>
            </w:tcMar>
            <w:vAlign w:val="bottom"/>
            <w:hideMark/>
          </w:tcPr>
          <w:p w:rsidR="007C3640" w:rsidRPr="00706229" w:rsidRDefault="007C3640" w:rsidP="00AB37B8">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60,7</w:t>
            </w:r>
          </w:p>
        </w:tc>
        <w:tc>
          <w:tcPr>
            <w:tcW w:w="1125" w:type="dxa"/>
            <w:shd w:val="clear" w:color="auto" w:fill="auto"/>
            <w:noWrap/>
            <w:tcMar>
              <w:left w:w="28" w:type="dxa"/>
              <w:right w:w="28" w:type="dxa"/>
            </w:tcMar>
            <w:vAlign w:val="bottom"/>
            <w:hideMark/>
          </w:tcPr>
          <w:p w:rsidR="007C3640" w:rsidRPr="00706229" w:rsidRDefault="007C3640" w:rsidP="00AB37B8">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144.159,9</w:t>
            </w:r>
          </w:p>
        </w:tc>
        <w:tc>
          <w:tcPr>
            <w:tcW w:w="1080" w:type="dxa"/>
            <w:shd w:val="clear" w:color="auto" w:fill="auto"/>
            <w:noWrap/>
            <w:tcMar>
              <w:left w:w="28" w:type="dxa"/>
              <w:right w:w="28" w:type="dxa"/>
            </w:tcMar>
            <w:vAlign w:val="bottom"/>
            <w:hideMark/>
          </w:tcPr>
          <w:p w:rsidR="007C3640" w:rsidRPr="00706229" w:rsidRDefault="007C3640" w:rsidP="00AB37B8">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40,4</w:t>
            </w:r>
          </w:p>
        </w:tc>
        <w:tc>
          <w:tcPr>
            <w:tcW w:w="1305" w:type="dxa"/>
            <w:shd w:val="clear" w:color="auto" w:fill="auto"/>
            <w:noWrap/>
            <w:tcMar>
              <w:left w:w="28" w:type="dxa"/>
              <w:right w:w="28" w:type="dxa"/>
            </w:tcMar>
            <w:vAlign w:val="bottom"/>
            <w:hideMark/>
          </w:tcPr>
          <w:p w:rsidR="007C3640" w:rsidRPr="00706229" w:rsidRDefault="007C3640" w:rsidP="00AB37B8">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11.219,4</w:t>
            </w:r>
          </w:p>
        </w:tc>
      </w:tr>
      <w:tr w:rsidR="007C3640" w:rsidRPr="00706229" w:rsidTr="00D672AB">
        <w:trPr>
          <w:trHeight w:val="20"/>
          <w:jc w:val="center"/>
        </w:trPr>
        <w:tc>
          <w:tcPr>
            <w:tcW w:w="2095" w:type="dxa"/>
            <w:shd w:val="clear" w:color="auto" w:fill="auto"/>
            <w:tcMar>
              <w:left w:w="28" w:type="dxa"/>
              <w:right w:w="28" w:type="dxa"/>
            </w:tcMar>
            <w:vAlign w:val="center"/>
            <w:hideMark/>
          </w:tcPr>
          <w:p w:rsidR="007C3640" w:rsidRPr="00706229" w:rsidRDefault="007C3640" w:rsidP="00AB37B8">
            <w:pPr>
              <w:spacing w:after="0" w:line="240" w:lineRule="auto"/>
              <w:jc w:val="both"/>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din care:</w:t>
            </w:r>
          </w:p>
        </w:tc>
        <w:tc>
          <w:tcPr>
            <w:tcW w:w="940" w:type="dxa"/>
            <w:shd w:val="clear" w:color="auto" w:fill="auto"/>
            <w:noWrap/>
            <w:tcMar>
              <w:left w:w="28" w:type="dxa"/>
              <w:right w:w="28" w:type="dxa"/>
            </w:tcMar>
            <w:vAlign w:val="bottom"/>
            <w:hideMark/>
          </w:tcPr>
          <w:p w:rsidR="007C3640" w:rsidRPr="00706229" w:rsidRDefault="007C3640" w:rsidP="00AB37B8">
            <w:pPr>
              <w:spacing w:after="0" w:line="240" w:lineRule="auto"/>
              <w:jc w:val="right"/>
              <w:rPr>
                <w:rFonts w:ascii="Times New Roman" w:eastAsia="Times New Roman" w:hAnsi="Times New Roman" w:cs="Times New Roman"/>
                <w:sz w:val="24"/>
                <w:szCs w:val="24"/>
                <w:lang w:eastAsia="ru-RU"/>
              </w:rPr>
            </w:pPr>
          </w:p>
        </w:tc>
        <w:tc>
          <w:tcPr>
            <w:tcW w:w="1175" w:type="dxa"/>
            <w:shd w:val="clear" w:color="auto" w:fill="auto"/>
            <w:noWrap/>
            <w:tcMar>
              <w:left w:w="28" w:type="dxa"/>
              <w:right w:w="28" w:type="dxa"/>
            </w:tcMar>
            <w:vAlign w:val="bottom"/>
            <w:hideMark/>
          </w:tcPr>
          <w:p w:rsidR="007C3640" w:rsidRPr="00706229" w:rsidRDefault="007C3640" w:rsidP="00AB37B8">
            <w:pPr>
              <w:spacing w:after="0" w:line="240" w:lineRule="auto"/>
              <w:jc w:val="right"/>
              <w:rPr>
                <w:rFonts w:ascii="Times New Roman" w:eastAsia="Times New Roman" w:hAnsi="Times New Roman" w:cs="Times New Roman"/>
                <w:sz w:val="24"/>
                <w:szCs w:val="24"/>
                <w:lang w:eastAsia="ru-RU"/>
              </w:rPr>
            </w:pPr>
          </w:p>
        </w:tc>
        <w:tc>
          <w:tcPr>
            <w:tcW w:w="976" w:type="dxa"/>
            <w:shd w:val="clear" w:color="auto" w:fill="auto"/>
            <w:noWrap/>
            <w:tcMar>
              <w:left w:w="28" w:type="dxa"/>
              <w:right w:w="28" w:type="dxa"/>
            </w:tcMar>
            <w:vAlign w:val="bottom"/>
            <w:hideMark/>
          </w:tcPr>
          <w:p w:rsidR="007C3640" w:rsidRPr="00706229" w:rsidRDefault="007C3640" w:rsidP="00AB37B8">
            <w:pPr>
              <w:spacing w:after="0" w:line="240" w:lineRule="auto"/>
              <w:jc w:val="right"/>
              <w:rPr>
                <w:rFonts w:ascii="Times New Roman" w:eastAsia="Times New Roman" w:hAnsi="Times New Roman" w:cs="Times New Roman"/>
                <w:sz w:val="24"/>
                <w:szCs w:val="24"/>
                <w:lang w:eastAsia="ru-RU"/>
              </w:rPr>
            </w:pPr>
          </w:p>
        </w:tc>
        <w:tc>
          <w:tcPr>
            <w:tcW w:w="1184" w:type="dxa"/>
            <w:shd w:val="clear" w:color="auto" w:fill="auto"/>
            <w:noWrap/>
            <w:tcMar>
              <w:left w:w="28" w:type="dxa"/>
              <w:right w:w="28" w:type="dxa"/>
            </w:tcMar>
            <w:vAlign w:val="bottom"/>
            <w:hideMark/>
          </w:tcPr>
          <w:p w:rsidR="007C3640" w:rsidRPr="00706229" w:rsidRDefault="007C3640" w:rsidP="00AB37B8">
            <w:pPr>
              <w:spacing w:after="0" w:line="240" w:lineRule="auto"/>
              <w:jc w:val="right"/>
              <w:rPr>
                <w:rFonts w:ascii="Times New Roman" w:eastAsia="Times New Roman" w:hAnsi="Times New Roman" w:cs="Times New Roman"/>
                <w:sz w:val="24"/>
                <w:szCs w:val="24"/>
                <w:lang w:eastAsia="ru-RU"/>
              </w:rPr>
            </w:pPr>
          </w:p>
        </w:tc>
        <w:tc>
          <w:tcPr>
            <w:tcW w:w="1125" w:type="dxa"/>
            <w:shd w:val="clear" w:color="auto" w:fill="auto"/>
            <w:noWrap/>
            <w:tcMar>
              <w:left w:w="28" w:type="dxa"/>
              <w:right w:w="28" w:type="dxa"/>
            </w:tcMar>
            <w:vAlign w:val="bottom"/>
            <w:hideMark/>
          </w:tcPr>
          <w:p w:rsidR="007C3640" w:rsidRPr="00706229" w:rsidRDefault="007C3640" w:rsidP="00AB37B8">
            <w:pPr>
              <w:spacing w:after="0" w:line="240" w:lineRule="auto"/>
              <w:jc w:val="right"/>
              <w:rPr>
                <w:rFonts w:ascii="Times New Roman" w:eastAsia="Times New Roman" w:hAnsi="Times New Roman" w:cs="Times New Roman"/>
                <w:sz w:val="24"/>
                <w:szCs w:val="24"/>
                <w:lang w:eastAsia="ru-RU"/>
              </w:rPr>
            </w:pPr>
          </w:p>
        </w:tc>
        <w:tc>
          <w:tcPr>
            <w:tcW w:w="1080" w:type="dxa"/>
            <w:shd w:val="clear" w:color="auto" w:fill="auto"/>
            <w:noWrap/>
            <w:tcMar>
              <w:left w:w="28" w:type="dxa"/>
              <w:right w:w="28" w:type="dxa"/>
            </w:tcMar>
            <w:vAlign w:val="bottom"/>
            <w:hideMark/>
          </w:tcPr>
          <w:p w:rsidR="007C3640" w:rsidRPr="00706229" w:rsidRDefault="007C3640" w:rsidP="00AB37B8">
            <w:pPr>
              <w:spacing w:after="0" w:line="240" w:lineRule="auto"/>
              <w:jc w:val="right"/>
              <w:rPr>
                <w:rFonts w:ascii="Times New Roman" w:eastAsia="Times New Roman" w:hAnsi="Times New Roman" w:cs="Times New Roman"/>
                <w:sz w:val="24"/>
                <w:szCs w:val="24"/>
                <w:lang w:eastAsia="ru-RU"/>
              </w:rPr>
            </w:pPr>
          </w:p>
        </w:tc>
        <w:tc>
          <w:tcPr>
            <w:tcW w:w="1305" w:type="dxa"/>
            <w:shd w:val="clear" w:color="auto" w:fill="auto"/>
            <w:noWrap/>
            <w:tcMar>
              <w:left w:w="28" w:type="dxa"/>
              <w:right w:w="28" w:type="dxa"/>
            </w:tcMar>
            <w:vAlign w:val="bottom"/>
            <w:hideMark/>
          </w:tcPr>
          <w:p w:rsidR="007C3640" w:rsidRPr="00706229" w:rsidRDefault="007C3640" w:rsidP="00AB37B8">
            <w:pPr>
              <w:spacing w:after="0" w:line="240" w:lineRule="auto"/>
              <w:jc w:val="right"/>
              <w:rPr>
                <w:rFonts w:ascii="Times New Roman" w:eastAsia="Times New Roman" w:hAnsi="Times New Roman" w:cs="Times New Roman"/>
                <w:sz w:val="24"/>
                <w:szCs w:val="24"/>
                <w:lang w:eastAsia="ru-RU"/>
              </w:rPr>
            </w:pPr>
          </w:p>
        </w:tc>
      </w:tr>
      <w:tr w:rsidR="007C3640" w:rsidRPr="00706229" w:rsidTr="00D672AB">
        <w:trPr>
          <w:trHeight w:val="20"/>
          <w:jc w:val="center"/>
        </w:trPr>
        <w:tc>
          <w:tcPr>
            <w:tcW w:w="2095" w:type="dxa"/>
            <w:shd w:val="clear" w:color="auto" w:fill="auto"/>
            <w:tcMar>
              <w:left w:w="28" w:type="dxa"/>
              <w:right w:w="28" w:type="dxa"/>
            </w:tcMar>
            <w:vAlign w:val="center"/>
            <w:hideMark/>
          </w:tcPr>
          <w:p w:rsidR="007C3640" w:rsidRPr="00706229" w:rsidRDefault="007C3640" w:rsidP="00AB37B8">
            <w:pPr>
              <w:spacing w:after="0" w:line="240" w:lineRule="auto"/>
              <w:jc w:val="both"/>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întreprinderi mijlocii</w:t>
            </w:r>
          </w:p>
        </w:tc>
        <w:tc>
          <w:tcPr>
            <w:tcW w:w="940" w:type="dxa"/>
            <w:shd w:val="clear" w:color="auto" w:fill="auto"/>
            <w:noWrap/>
            <w:tcMar>
              <w:left w:w="28" w:type="dxa"/>
              <w:right w:w="28" w:type="dxa"/>
            </w:tcMar>
            <w:vAlign w:val="bottom"/>
            <w:hideMark/>
          </w:tcPr>
          <w:p w:rsidR="007C3640" w:rsidRPr="00706229" w:rsidRDefault="007C3640" w:rsidP="00AB37B8">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1,3</w:t>
            </w:r>
          </w:p>
        </w:tc>
        <w:tc>
          <w:tcPr>
            <w:tcW w:w="1175" w:type="dxa"/>
            <w:shd w:val="clear" w:color="auto" w:fill="auto"/>
            <w:noWrap/>
            <w:tcMar>
              <w:left w:w="28" w:type="dxa"/>
              <w:right w:w="28" w:type="dxa"/>
            </w:tcMar>
            <w:vAlign w:val="bottom"/>
            <w:hideMark/>
          </w:tcPr>
          <w:p w:rsidR="007C3640" w:rsidRPr="00706229" w:rsidRDefault="007C3640" w:rsidP="00AB37B8">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2,3</w:t>
            </w:r>
          </w:p>
        </w:tc>
        <w:tc>
          <w:tcPr>
            <w:tcW w:w="976" w:type="dxa"/>
            <w:shd w:val="clear" w:color="auto" w:fill="auto"/>
            <w:noWrap/>
            <w:tcMar>
              <w:left w:w="28" w:type="dxa"/>
              <w:right w:w="28" w:type="dxa"/>
            </w:tcMar>
            <w:vAlign w:val="bottom"/>
            <w:hideMark/>
          </w:tcPr>
          <w:p w:rsidR="007C3640" w:rsidRPr="00706229" w:rsidRDefault="007C3640" w:rsidP="00AB37B8">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99,3</w:t>
            </w:r>
          </w:p>
        </w:tc>
        <w:tc>
          <w:tcPr>
            <w:tcW w:w="1184" w:type="dxa"/>
            <w:shd w:val="clear" w:color="auto" w:fill="auto"/>
            <w:noWrap/>
            <w:tcMar>
              <w:left w:w="28" w:type="dxa"/>
              <w:right w:w="28" w:type="dxa"/>
            </w:tcMar>
            <w:vAlign w:val="bottom"/>
            <w:hideMark/>
          </w:tcPr>
          <w:p w:rsidR="007C3640" w:rsidRPr="00706229" w:rsidRDefault="007C3640" w:rsidP="00AB37B8">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18,4</w:t>
            </w:r>
          </w:p>
        </w:tc>
        <w:tc>
          <w:tcPr>
            <w:tcW w:w="1125" w:type="dxa"/>
            <w:shd w:val="clear" w:color="auto" w:fill="auto"/>
            <w:noWrap/>
            <w:tcMar>
              <w:left w:w="28" w:type="dxa"/>
              <w:right w:w="28" w:type="dxa"/>
            </w:tcMar>
            <w:vAlign w:val="bottom"/>
            <w:hideMark/>
          </w:tcPr>
          <w:p w:rsidR="007C3640" w:rsidRPr="00706229" w:rsidRDefault="007C3640" w:rsidP="00AB37B8">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44.738,8</w:t>
            </w:r>
          </w:p>
        </w:tc>
        <w:tc>
          <w:tcPr>
            <w:tcW w:w="1080" w:type="dxa"/>
            <w:shd w:val="clear" w:color="auto" w:fill="auto"/>
            <w:noWrap/>
            <w:tcMar>
              <w:left w:w="28" w:type="dxa"/>
              <w:right w:w="28" w:type="dxa"/>
            </w:tcMar>
            <w:vAlign w:val="bottom"/>
            <w:hideMark/>
          </w:tcPr>
          <w:p w:rsidR="007C3640" w:rsidRPr="00706229" w:rsidRDefault="007C3640" w:rsidP="00AB37B8">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12,5</w:t>
            </w:r>
          </w:p>
        </w:tc>
        <w:tc>
          <w:tcPr>
            <w:tcW w:w="1305" w:type="dxa"/>
            <w:shd w:val="clear" w:color="auto" w:fill="auto"/>
            <w:noWrap/>
            <w:tcMar>
              <w:left w:w="28" w:type="dxa"/>
              <w:right w:w="28" w:type="dxa"/>
            </w:tcMar>
            <w:vAlign w:val="bottom"/>
            <w:hideMark/>
          </w:tcPr>
          <w:p w:rsidR="007C3640" w:rsidRPr="00706229" w:rsidRDefault="007C3640" w:rsidP="00AB37B8">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3.544,4</w:t>
            </w:r>
          </w:p>
        </w:tc>
      </w:tr>
      <w:tr w:rsidR="007C3640" w:rsidRPr="00706229" w:rsidTr="00D672AB">
        <w:trPr>
          <w:trHeight w:val="20"/>
          <w:jc w:val="center"/>
        </w:trPr>
        <w:tc>
          <w:tcPr>
            <w:tcW w:w="2095" w:type="dxa"/>
            <w:shd w:val="clear" w:color="auto" w:fill="auto"/>
            <w:tcMar>
              <w:left w:w="28" w:type="dxa"/>
              <w:right w:w="28" w:type="dxa"/>
            </w:tcMar>
            <w:vAlign w:val="center"/>
            <w:hideMark/>
          </w:tcPr>
          <w:p w:rsidR="007C3640" w:rsidRPr="00706229" w:rsidRDefault="007C3640" w:rsidP="00AB37B8">
            <w:pPr>
              <w:spacing w:after="0" w:line="240" w:lineRule="auto"/>
              <w:jc w:val="both"/>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întreprinderi mici</w:t>
            </w:r>
          </w:p>
        </w:tc>
        <w:tc>
          <w:tcPr>
            <w:tcW w:w="940" w:type="dxa"/>
            <w:shd w:val="clear" w:color="auto" w:fill="auto"/>
            <w:noWrap/>
            <w:tcMar>
              <w:left w:w="28" w:type="dxa"/>
              <w:right w:w="28" w:type="dxa"/>
            </w:tcMar>
            <w:vAlign w:val="bottom"/>
            <w:hideMark/>
          </w:tcPr>
          <w:p w:rsidR="007C3640" w:rsidRPr="00706229" w:rsidRDefault="007C3640" w:rsidP="00AB37B8">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6,4</w:t>
            </w:r>
          </w:p>
        </w:tc>
        <w:tc>
          <w:tcPr>
            <w:tcW w:w="1175" w:type="dxa"/>
            <w:shd w:val="clear" w:color="auto" w:fill="auto"/>
            <w:noWrap/>
            <w:tcMar>
              <w:left w:w="28" w:type="dxa"/>
              <w:right w:w="28" w:type="dxa"/>
            </w:tcMar>
            <w:vAlign w:val="bottom"/>
            <w:hideMark/>
          </w:tcPr>
          <w:p w:rsidR="007C3640" w:rsidRPr="00706229" w:rsidRDefault="007C3640" w:rsidP="00AB37B8">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11,3</w:t>
            </w:r>
          </w:p>
        </w:tc>
        <w:tc>
          <w:tcPr>
            <w:tcW w:w="976" w:type="dxa"/>
            <w:shd w:val="clear" w:color="auto" w:fill="auto"/>
            <w:noWrap/>
            <w:tcMar>
              <w:left w:w="28" w:type="dxa"/>
              <w:right w:w="28" w:type="dxa"/>
            </w:tcMar>
            <w:vAlign w:val="bottom"/>
            <w:hideMark/>
          </w:tcPr>
          <w:p w:rsidR="007C3640" w:rsidRPr="00706229" w:rsidRDefault="007C3640" w:rsidP="00AB37B8">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117,0</w:t>
            </w:r>
          </w:p>
        </w:tc>
        <w:tc>
          <w:tcPr>
            <w:tcW w:w="1184" w:type="dxa"/>
            <w:shd w:val="clear" w:color="auto" w:fill="auto"/>
            <w:noWrap/>
            <w:tcMar>
              <w:left w:w="28" w:type="dxa"/>
              <w:right w:w="28" w:type="dxa"/>
            </w:tcMar>
            <w:vAlign w:val="bottom"/>
            <w:hideMark/>
          </w:tcPr>
          <w:p w:rsidR="007C3640" w:rsidRPr="00706229" w:rsidRDefault="007C3640" w:rsidP="00AB37B8">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21,7</w:t>
            </w:r>
          </w:p>
        </w:tc>
        <w:tc>
          <w:tcPr>
            <w:tcW w:w="1125" w:type="dxa"/>
            <w:shd w:val="clear" w:color="auto" w:fill="auto"/>
            <w:noWrap/>
            <w:tcMar>
              <w:left w:w="28" w:type="dxa"/>
              <w:right w:w="28" w:type="dxa"/>
            </w:tcMar>
            <w:vAlign w:val="bottom"/>
            <w:hideMark/>
          </w:tcPr>
          <w:p w:rsidR="007C3640" w:rsidRPr="00706229" w:rsidRDefault="007C3640" w:rsidP="00AB37B8">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60.531,5</w:t>
            </w:r>
          </w:p>
        </w:tc>
        <w:tc>
          <w:tcPr>
            <w:tcW w:w="1080" w:type="dxa"/>
            <w:shd w:val="clear" w:color="auto" w:fill="auto"/>
            <w:noWrap/>
            <w:tcMar>
              <w:left w:w="28" w:type="dxa"/>
              <w:right w:w="28" w:type="dxa"/>
            </w:tcMar>
            <w:vAlign w:val="bottom"/>
            <w:hideMark/>
          </w:tcPr>
          <w:p w:rsidR="007C3640" w:rsidRPr="00706229" w:rsidRDefault="007C3640" w:rsidP="00AB37B8">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17,0</w:t>
            </w:r>
          </w:p>
        </w:tc>
        <w:tc>
          <w:tcPr>
            <w:tcW w:w="1305" w:type="dxa"/>
            <w:shd w:val="clear" w:color="auto" w:fill="auto"/>
            <w:noWrap/>
            <w:tcMar>
              <w:left w:w="28" w:type="dxa"/>
              <w:right w:w="28" w:type="dxa"/>
            </w:tcMar>
            <w:vAlign w:val="bottom"/>
            <w:hideMark/>
          </w:tcPr>
          <w:p w:rsidR="007C3640" w:rsidRPr="00706229" w:rsidRDefault="007C3640" w:rsidP="00AB37B8">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4.536,4</w:t>
            </w:r>
          </w:p>
        </w:tc>
      </w:tr>
      <w:tr w:rsidR="007C3640" w:rsidRPr="00706229" w:rsidTr="00D672AB">
        <w:trPr>
          <w:trHeight w:val="20"/>
          <w:jc w:val="center"/>
        </w:trPr>
        <w:tc>
          <w:tcPr>
            <w:tcW w:w="2095" w:type="dxa"/>
            <w:shd w:val="clear" w:color="auto" w:fill="auto"/>
            <w:tcMar>
              <w:left w:w="28" w:type="dxa"/>
              <w:right w:w="28" w:type="dxa"/>
            </w:tcMar>
            <w:vAlign w:val="center"/>
            <w:hideMark/>
          </w:tcPr>
          <w:p w:rsidR="007C3640" w:rsidRPr="00706229" w:rsidRDefault="007C3640" w:rsidP="00AB37B8">
            <w:pPr>
              <w:spacing w:after="0" w:line="240" w:lineRule="auto"/>
              <w:jc w:val="both"/>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întreprinderi micro</w:t>
            </w:r>
          </w:p>
        </w:tc>
        <w:tc>
          <w:tcPr>
            <w:tcW w:w="940" w:type="dxa"/>
            <w:shd w:val="clear" w:color="auto" w:fill="auto"/>
            <w:noWrap/>
            <w:tcMar>
              <w:left w:w="28" w:type="dxa"/>
              <w:right w:w="28" w:type="dxa"/>
            </w:tcMar>
            <w:vAlign w:val="bottom"/>
            <w:hideMark/>
          </w:tcPr>
          <w:p w:rsidR="007C3640" w:rsidRPr="00706229" w:rsidRDefault="007C3640" w:rsidP="00AB37B8">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48,0</w:t>
            </w:r>
          </w:p>
        </w:tc>
        <w:tc>
          <w:tcPr>
            <w:tcW w:w="1175" w:type="dxa"/>
            <w:shd w:val="clear" w:color="auto" w:fill="auto"/>
            <w:noWrap/>
            <w:tcMar>
              <w:left w:w="28" w:type="dxa"/>
              <w:right w:w="28" w:type="dxa"/>
            </w:tcMar>
            <w:vAlign w:val="bottom"/>
            <w:hideMark/>
          </w:tcPr>
          <w:p w:rsidR="007C3640" w:rsidRPr="00706229" w:rsidRDefault="007C3640" w:rsidP="00AB37B8">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85,1</w:t>
            </w:r>
          </w:p>
        </w:tc>
        <w:tc>
          <w:tcPr>
            <w:tcW w:w="976" w:type="dxa"/>
            <w:shd w:val="clear" w:color="auto" w:fill="auto"/>
            <w:noWrap/>
            <w:tcMar>
              <w:left w:w="28" w:type="dxa"/>
              <w:right w:w="28" w:type="dxa"/>
            </w:tcMar>
            <w:vAlign w:val="bottom"/>
            <w:hideMark/>
          </w:tcPr>
          <w:p w:rsidR="007C3640" w:rsidRPr="00706229" w:rsidRDefault="007C3640" w:rsidP="00AB37B8">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111,7</w:t>
            </w:r>
          </w:p>
        </w:tc>
        <w:tc>
          <w:tcPr>
            <w:tcW w:w="1184" w:type="dxa"/>
            <w:shd w:val="clear" w:color="auto" w:fill="auto"/>
            <w:noWrap/>
            <w:tcMar>
              <w:left w:w="28" w:type="dxa"/>
              <w:right w:w="28" w:type="dxa"/>
            </w:tcMar>
            <w:vAlign w:val="bottom"/>
            <w:hideMark/>
          </w:tcPr>
          <w:p w:rsidR="007C3640" w:rsidRPr="00706229" w:rsidRDefault="007C3640" w:rsidP="00AB37B8">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20,7</w:t>
            </w:r>
          </w:p>
        </w:tc>
        <w:tc>
          <w:tcPr>
            <w:tcW w:w="1125" w:type="dxa"/>
            <w:shd w:val="clear" w:color="auto" w:fill="auto"/>
            <w:noWrap/>
            <w:tcMar>
              <w:left w:w="28" w:type="dxa"/>
              <w:right w:w="28" w:type="dxa"/>
            </w:tcMar>
            <w:vAlign w:val="bottom"/>
            <w:hideMark/>
          </w:tcPr>
          <w:p w:rsidR="007C3640" w:rsidRPr="00706229" w:rsidRDefault="007C3640" w:rsidP="00AB37B8">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38.889,6</w:t>
            </w:r>
          </w:p>
        </w:tc>
        <w:tc>
          <w:tcPr>
            <w:tcW w:w="1080" w:type="dxa"/>
            <w:shd w:val="clear" w:color="auto" w:fill="auto"/>
            <w:noWrap/>
            <w:tcMar>
              <w:left w:w="28" w:type="dxa"/>
              <w:right w:w="28" w:type="dxa"/>
            </w:tcMar>
            <w:vAlign w:val="bottom"/>
            <w:hideMark/>
          </w:tcPr>
          <w:p w:rsidR="007C3640" w:rsidRPr="00706229" w:rsidRDefault="007C3640" w:rsidP="00AB37B8">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10,9</w:t>
            </w:r>
          </w:p>
        </w:tc>
        <w:tc>
          <w:tcPr>
            <w:tcW w:w="1305" w:type="dxa"/>
            <w:shd w:val="clear" w:color="auto" w:fill="auto"/>
            <w:noWrap/>
            <w:tcMar>
              <w:left w:w="28" w:type="dxa"/>
              <w:right w:w="28" w:type="dxa"/>
            </w:tcMar>
            <w:vAlign w:val="bottom"/>
            <w:hideMark/>
          </w:tcPr>
          <w:p w:rsidR="007C3640" w:rsidRPr="00706229" w:rsidRDefault="007C3640" w:rsidP="00AB37B8">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3.138,6</w:t>
            </w:r>
          </w:p>
        </w:tc>
      </w:tr>
    </w:tbl>
    <w:p w:rsidR="00822BC5" w:rsidRPr="00706229" w:rsidRDefault="00822BC5" w:rsidP="00822BC5">
      <w:pPr>
        <w:spacing w:before="120" w:after="120"/>
        <w:rPr>
          <w:rFonts w:ascii="Arial,Italic" w:hAnsi="Arial,Italic" w:cs="Arial,Italic"/>
          <w:i/>
          <w:iCs/>
          <w:sz w:val="18"/>
          <w:szCs w:val="18"/>
        </w:rPr>
      </w:pPr>
      <w:r w:rsidRPr="00706229">
        <w:rPr>
          <w:rFonts w:ascii="Arial,Italic" w:hAnsi="Arial,Italic" w:cs="Arial,Italic"/>
          <w:i/>
          <w:iCs/>
          <w:sz w:val="18"/>
          <w:szCs w:val="18"/>
        </w:rPr>
        <w:t>Sursa: BNS, Antreprenoriat</w:t>
      </w:r>
    </w:p>
    <w:p w:rsidR="00B74107" w:rsidRPr="00706229" w:rsidRDefault="00B74107" w:rsidP="00B74107">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Dacă se efectuează analiza concomitentă pe tipuri de activitate şi mărimea agenţilor economici, atunci se observă că întreprinderile mari sunt orientate mai mult spre sectorul real al economiei, în timp ce întreprinderile de dimensiuni mai mici se orientează mai mult spre prestarea serviciilor. În sectorul real activează circa jumătate din firmele mari, 41% din firmele mijlocii, în timp companiile micro şi mici se orientează în proporţie de 44% spre comerţ. </w:t>
      </w:r>
    </w:p>
    <w:p w:rsidR="003B7282" w:rsidRPr="00706229" w:rsidRDefault="00137477" w:rsidP="00841BC8">
      <w:pPr>
        <w:spacing w:before="120" w:after="120"/>
        <w:jc w:val="both"/>
        <w:rPr>
          <w:rFonts w:ascii="Times New Roman" w:hAnsi="Times New Roman" w:cs="Times New Roman"/>
          <w:sz w:val="24"/>
          <w:szCs w:val="24"/>
        </w:rPr>
      </w:pPr>
      <w:r w:rsidRPr="00706229">
        <w:rPr>
          <w:rFonts w:ascii="Times New Roman" w:hAnsi="Times New Roman" w:cs="Times New Roman"/>
          <w:b/>
          <w:sz w:val="24"/>
          <w:szCs w:val="24"/>
        </w:rPr>
        <w:t>Genurile de activitate</w:t>
      </w:r>
      <w:r w:rsidRPr="00706229">
        <w:rPr>
          <w:rFonts w:ascii="Times New Roman" w:hAnsi="Times New Roman" w:cs="Times New Roman"/>
          <w:sz w:val="24"/>
          <w:szCs w:val="24"/>
        </w:rPr>
        <w:t xml:space="preserve"> </w:t>
      </w:r>
      <w:r w:rsidR="00813B1E" w:rsidRPr="00706229">
        <w:rPr>
          <w:rFonts w:ascii="Times New Roman" w:hAnsi="Times New Roman" w:cs="Times New Roman"/>
          <w:sz w:val="24"/>
          <w:szCs w:val="24"/>
        </w:rPr>
        <w:t xml:space="preserve">În economia raionului Orhei în ultimii </w:t>
      </w:r>
      <w:r w:rsidR="00D32BE9" w:rsidRPr="00706229">
        <w:rPr>
          <w:rFonts w:ascii="Times New Roman" w:hAnsi="Times New Roman" w:cs="Times New Roman"/>
          <w:sz w:val="24"/>
          <w:szCs w:val="24"/>
        </w:rPr>
        <w:t>5</w:t>
      </w:r>
      <w:r w:rsidR="00813B1E" w:rsidRPr="00706229">
        <w:rPr>
          <w:rFonts w:ascii="Times New Roman" w:hAnsi="Times New Roman" w:cs="Times New Roman"/>
          <w:sz w:val="24"/>
          <w:szCs w:val="24"/>
        </w:rPr>
        <w:t xml:space="preserve"> ani comerţul a fost şi </w:t>
      </w:r>
      <w:r w:rsidR="00614754" w:rsidRPr="00706229">
        <w:rPr>
          <w:rFonts w:ascii="Times New Roman" w:hAnsi="Times New Roman" w:cs="Times New Roman"/>
          <w:sz w:val="24"/>
          <w:szCs w:val="24"/>
        </w:rPr>
        <w:t>rămâne</w:t>
      </w:r>
      <w:r w:rsidR="00813B1E" w:rsidRPr="00706229">
        <w:rPr>
          <w:rFonts w:ascii="Times New Roman" w:hAnsi="Times New Roman" w:cs="Times New Roman"/>
          <w:sz w:val="24"/>
          <w:szCs w:val="24"/>
        </w:rPr>
        <w:t xml:space="preserve"> activitatea de bază pentru aproape fiecare al doilea agent economic. Astfel în comerţ activau 44%, în sectorul real (agricultură şi industrie) - 24%, alte servicii – 32% (tranzacțiile imobiliare, închirieri (9,1%), transporturi și comunicații (6,3%), construcții (5,7%), hoteluri și restaurante (3,1%) și alte servicii). </w:t>
      </w:r>
    </w:p>
    <w:p w:rsidR="00841BC8" w:rsidRPr="00706229" w:rsidRDefault="00841BC8" w:rsidP="00841BC8">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În dinamică numărul de agenţi economici activi în agricultură şi industrie creşte, dar nu-şi modifică ponderea în structura totală, în timp ce în alte sectoare au loc extinderi de activitate. Astfel, în perioada 201</w:t>
      </w:r>
      <w:r w:rsidR="00B74107" w:rsidRPr="00706229">
        <w:rPr>
          <w:rFonts w:ascii="Times New Roman" w:hAnsi="Times New Roman" w:cs="Times New Roman"/>
          <w:sz w:val="24"/>
          <w:szCs w:val="24"/>
        </w:rPr>
        <w:t>5</w:t>
      </w:r>
      <w:r w:rsidRPr="00706229">
        <w:rPr>
          <w:rFonts w:ascii="Times New Roman" w:hAnsi="Times New Roman" w:cs="Times New Roman"/>
          <w:sz w:val="24"/>
          <w:szCs w:val="24"/>
        </w:rPr>
        <w:t>-201</w:t>
      </w:r>
      <w:r w:rsidR="00B74107" w:rsidRPr="00706229">
        <w:rPr>
          <w:rFonts w:ascii="Times New Roman" w:hAnsi="Times New Roman" w:cs="Times New Roman"/>
          <w:sz w:val="24"/>
          <w:szCs w:val="24"/>
        </w:rPr>
        <w:t>9</w:t>
      </w:r>
      <w:r w:rsidRPr="00706229">
        <w:rPr>
          <w:rFonts w:ascii="Times New Roman" w:hAnsi="Times New Roman" w:cs="Times New Roman"/>
          <w:sz w:val="24"/>
          <w:szCs w:val="24"/>
        </w:rPr>
        <w:t xml:space="preserve"> datele indică un spor de 6,2 ori al numărului de agenţi activi în activitatea de producere a energiei, gazului şi apei (de la 4 la 25), activităţii financiare (de 2,5 ori) şi tranzacţii imobiliare (de 2,1 ori). </w:t>
      </w:r>
    </w:p>
    <w:p w:rsidR="00634A43" w:rsidRPr="00706229" w:rsidRDefault="00614754" w:rsidP="007002C2">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Numărul</w:t>
      </w:r>
      <w:r w:rsidR="000C57D9" w:rsidRPr="00706229">
        <w:rPr>
          <w:rFonts w:ascii="Times New Roman" w:hAnsi="Times New Roman" w:cs="Times New Roman"/>
          <w:sz w:val="24"/>
          <w:szCs w:val="24"/>
          <w:u w:val="single"/>
        </w:rPr>
        <w:t xml:space="preserve"> de </w:t>
      </w:r>
      <w:r w:rsidRPr="00706229">
        <w:rPr>
          <w:rFonts w:ascii="Times New Roman" w:hAnsi="Times New Roman" w:cs="Times New Roman"/>
          <w:sz w:val="24"/>
          <w:szCs w:val="24"/>
          <w:u w:val="single"/>
        </w:rPr>
        <w:t>întreprinderi</w:t>
      </w:r>
      <w:r w:rsidR="00B1203F" w:rsidRPr="00706229">
        <w:rPr>
          <w:rFonts w:ascii="Times New Roman" w:hAnsi="Times New Roman" w:cs="Times New Roman"/>
          <w:sz w:val="24"/>
          <w:szCs w:val="24"/>
          <w:u w:val="single"/>
        </w:rPr>
        <w:t xml:space="preserve"> </w:t>
      </w:r>
      <w:r w:rsidR="003B7282" w:rsidRPr="00706229">
        <w:rPr>
          <w:rFonts w:ascii="Times New Roman" w:hAnsi="Times New Roman" w:cs="Times New Roman"/>
          <w:sz w:val="24"/>
          <w:szCs w:val="24"/>
          <w:u w:val="single"/>
        </w:rPr>
        <w:t xml:space="preserve">pe tip de activitate </w:t>
      </w:r>
      <w:r w:rsidR="00B1203F" w:rsidRPr="00706229">
        <w:rPr>
          <w:rFonts w:ascii="Times New Roman" w:hAnsi="Times New Roman" w:cs="Times New Roman"/>
          <w:sz w:val="24"/>
          <w:szCs w:val="24"/>
          <w:u w:val="single"/>
        </w:rPr>
        <w:t xml:space="preserve">în raionul Orhei, </w:t>
      </w:r>
      <w:r w:rsidR="003B7282" w:rsidRPr="00706229">
        <w:rPr>
          <w:rFonts w:ascii="Times New Roman" w:hAnsi="Times New Roman" w:cs="Times New Roman"/>
          <w:sz w:val="24"/>
          <w:szCs w:val="24"/>
          <w:u w:val="single"/>
        </w:rPr>
        <w:t>unități</w:t>
      </w:r>
    </w:p>
    <w:tbl>
      <w:tblPr>
        <w:tblW w:w="9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5"/>
        <w:gridCol w:w="716"/>
        <w:gridCol w:w="716"/>
        <w:gridCol w:w="716"/>
        <w:gridCol w:w="716"/>
        <w:gridCol w:w="716"/>
      </w:tblGrid>
      <w:tr w:rsidR="000C57D9" w:rsidRPr="00706229" w:rsidTr="00D672AB">
        <w:trPr>
          <w:trHeight w:val="20"/>
          <w:jc w:val="center"/>
        </w:trPr>
        <w:tc>
          <w:tcPr>
            <w:tcW w:w="5875" w:type="dxa"/>
            <w:shd w:val="clear" w:color="auto" w:fill="auto"/>
            <w:noWrap/>
            <w:tcMar>
              <w:left w:w="28" w:type="dxa"/>
              <w:right w:w="28" w:type="dxa"/>
            </w:tcMar>
            <w:vAlign w:val="bottom"/>
            <w:hideMark/>
          </w:tcPr>
          <w:p w:rsidR="000C57D9" w:rsidRPr="00706229" w:rsidRDefault="000C57D9" w:rsidP="00C1349D">
            <w:pPr>
              <w:spacing w:after="0" w:line="240" w:lineRule="auto"/>
              <w:rPr>
                <w:rFonts w:ascii="Times New Roman" w:eastAsia="Times New Roman" w:hAnsi="Times New Roman" w:cs="Times New Roman"/>
                <w:b/>
                <w:lang w:eastAsia="ru-RU"/>
              </w:rPr>
            </w:pP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2015</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2016</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2017</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2018</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2019</w:t>
            </w:r>
          </w:p>
        </w:tc>
      </w:tr>
      <w:tr w:rsidR="000C57D9" w:rsidRPr="00706229" w:rsidTr="00D672AB">
        <w:trPr>
          <w:trHeight w:val="20"/>
          <w:jc w:val="center"/>
        </w:trPr>
        <w:tc>
          <w:tcPr>
            <w:tcW w:w="5875" w:type="dxa"/>
            <w:shd w:val="clear" w:color="auto" w:fill="auto"/>
            <w:noWrap/>
            <w:tcMar>
              <w:left w:w="28" w:type="dxa"/>
              <w:right w:w="28" w:type="dxa"/>
            </w:tcMar>
            <w:vAlign w:val="bottom"/>
            <w:hideMark/>
          </w:tcPr>
          <w:p w:rsidR="000C57D9" w:rsidRPr="00706229" w:rsidRDefault="003707DB" w:rsidP="00C1349D">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Total pe activități</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1155</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1181</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1322</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1348</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1368</w:t>
            </w:r>
          </w:p>
        </w:tc>
      </w:tr>
      <w:tr w:rsidR="000C57D9" w:rsidRPr="00706229" w:rsidTr="00D672AB">
        <w:trPr>
          <w:trHeight w:val="20"/>
          <w:jc w:val="center"/>
        </w:trPr>
        <w:tc>
          <w:tcPr>
            <w:tcW w:w="5875" w:type="dxa"/>
            <w:shd w:val="clear" w:color="auto" w:fill="auto"/>
            <w:noWrap/>
            <w:tcMar>
              <w:left w:w="28" w:type="dxa"/>
              <w:right w:w="28" w:type="dxa"/>
            </w:tcMar>
            <w:vAlign w:val="bottom"/>
            <w:hideMark/>
          </w:tcPr>
          <w:p w:rsidR="000C57D9" w:rsidRPr="00706229" w:rsidRDefault="000C57D9" w:rsidP="00D672AB">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A Agricultura, silvicultura </w:t>
            </w:r>
            <w:r w:rsidR="00C1349D">
              <w:rPr>
                <w:rFonts w:ascii="Times New Roman" w:eastAsia="Times New Roman" w:hAnsi="Times New Roman" w:cs="Times New Roman"/>
                <w:lang w:eastAsia="ru-RU"/>
              </w:rPr>
              <w:t>ș</w:t>
            </w:r>
            <w:r w:rsidRPr="00706229">
              <w:rPr>
                <w:rFonts w:ascii="Times New Roman" w:eastAsia="Times New Roman" w:hAnsi="Times New Roman" w:cs="Times New Roman"/>
                <w:lang w:eastAsia="ru-RU"/>
              </w:rPr>
              <w:t>i pescuit</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144</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160</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192</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208</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220</w:t>
            </w:r>
          </w:p>
        </w:tc>
      </w:tr>
      <w:tr w:rsidR="000C57D9" w:rsidRPr="00706229" w:rsidTr="00D672AB">
        <w:trPr>
          <w:trHeight w:val="20"/>
          <w:jc w:val="center"/>
        </w:trPr>
        <w:tc>
          <w:tcPr>
            <w:tcW w:w="5875" w:type="dxa"/>
            <w:shd w:val="clear" w:color="auto" w:fill="auto"/>
            <w:noWrap/>
            <w:tcMar>
              <w:left w:w="28" w:type="dxa"/>
              <w:right w:w="28" w:type="dxa"/>
            </w:tcMar>
            <w:vAlign w:val="bottom"/>
            <w:hideMark/>
          </w:tcPr>
          <w:p w:rsidR="000C57D9" w:rsidRPr="00706229" w:rsidRDefault="000C57D9" w:rsidP="00C1349D">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B Industria extractiv</w:t>
            </w:r>
            <w:r w:rsidR="00C1349D">
              <w:rPr>
                <w:rFonts w:ascii="Times New Roman" w:eastAsia="Times New Roman" w:hAnsi="Times New Roman" w:cs="Times New Roman"/>
                <w:lang w:eastAsia="ru-RU"/>
              </w:rPr>
              <w:t>ă</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9</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w:t>
            </w:r>
          </w:p>
        </w:tc>
      </w:tr>
      <w:tr w:rsidR="000C57D9" w:rsidRPr="00706229" w:rsidTr="00D672AB">
        <w:trPr>
          <w:trHeight w:val="20"/>
          <w:jc w:val="center"/>
        </w:trPr>
        <w:tc>
          <w:tcPr>
            <w:tcW w:w="5875" w:type="dxa"/>
            <w:shd w:val="clear" w:color="auto" w:fill="auto"/>
            <w:noWrap/>
            <w:tcMar>
              <w:left w:w="28" w:type="dxa"/>
              <w:right w:w="28" w:type="dxa"/>
            </w:tcMar>
            <w:vAlign w:val="bottom"/>
            <w:hideMark/>
          </w:tcPr>
          <w:p w:rsidR="000C57D9" w:rsidRPr="00706229" w:rsidRDefault="000C57D9" w:rsidP="00C1349D">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C Industria </w:t>
            </w:r>
            <w:r w:rsidR="00614754" w:rsidRPr="00706229">
              <w:rPr>
                <w:rFonts w:ascii="Times New Roman" w:eastAsia="Times New Roman" w:hAnsi="Times New Roman" w:cs="Times New Roman"/>
                <w:lang w:eastAsia="ru-RU"/>
              </w:rPr>
              <w:t>prelucrătoare</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114</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118</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130</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128</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121</w:t>
            </w:r>
          </w:p>
        </w:tc>
      </w:tr>
      <w:tr w:rsidR="000C57D9" w:rsidRPr="00706229" w:rsidTr="00D672AB">
        <w:trPr>
          <w:trHeight w:val="20"/>
          <w:jc w:val="center"/>
        </w:trPr>
        <w:tc>
          <w:tcPr>
            <w:tcW w:w="5875" w:type="dxa"/>
            <w:shd w:val="clear" w:color="auto" w:fill="auto"/>
            <w:noWrap/>
            <w:tcMar>
              <w:left w:w="28" w:type="dxa"/>
              <w:right w:w="28" w:type="dxa"/>
            </w:tcMar>
            <w:vAlign w:val="bottom"/>
            <w:hideMark/>
          </w:tcPr>
          <w:p w:rsidR="000C57D9" w:rsidRPr="00706229" w:rsidRDefault="000C57D9" w:rsidP="00C1349D">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D </w:t>
            </w:r>
            <w:r w:rsidR="00614754" w:rsidRPr="00706229">
              <w:rPr>
                <w:rFonts w:ascii="Times New Roman" w:eastAsia="Times New Roman" w:hAnsi="Times New Roman" w:cs="Times New Roman"/>
                <w:lang w:eastAsia="ru-RU"/>
              </w:rPr>
              <w:t>Producția</w:t>
            </w:r>
            <w:r w:rsidRPr="00706229">
              <w:rPr>
                <w:rFonts w:ascii="Times New Roman" w:eastAsia="Times New Roman" w:hAnsi="Times New Roman" w:cs="Times New Roman"/>
                <w:lang w:eastAsia="ru-RU"/>
              </w:rPr>
              <w:t xml:space="preserve"> </w:t>
            </w:r>
            <w:r w:rsidR="00C1349D">
              <w:rPr>
                <w:rFonts w:ascii="Times New Roman" w:eastAsia="Times New Roman" w:hAnsi="Times New Roman" w:cs="Times New Roman"/>
                <w:lang w:eastAsia="ru-RU"/>
              </w:rPr>
              <w:t>ș</w:t>
            </w:r>
            <w:r w:rsidRPr="00706229">
              <w:rPr>
                <w:rFonts w:ascii="Times New Roman" w:eastAsia="Times New Roman" w:hAnsi="Times New Roman" w:cs="Times New Roman"/>
                <w:lang w:eastAsia="ru-RU"/>
              </w:rPr>
              <w:t>i furnizarea de energie electric</w:t>
            </w:r>
            <w:r w:rsidR="00C1349D">
              <w:rPr>
                <w:rFonts w:ascii="Times New Roman" w:eastAsia="Times New Roman" w:hAnsi="Times New Roman" w:cs="Times New Roman"/>
                <w:lang w:eastAsia="ru-RU"/>
              </w:rPr>
              <w:t>ă</w:t>
            </w:r>
            <w:r w:rsidRPr="00706229">
              <w:rPr>
                <w:rFonts w:ascii="Times New Roman" w:eastAsia="Times New Roman" w:hAnsi="Times New Roman" w:cs="Times New Roman"/>
                <w:lang w:eastAsia="ru-RU"/>
              </w:rPr>
              <w:t xml:space="preserve"> </w:t>
            </w:r>
            <w:r w:rsidR="00C1349D">
              <w:rPr>
                <w:rFonts w:ascii="Times New Roman" w:eastAsia="Times New Roman" w:hAnsi="Times New Roman" w:cs="Times New Roman"/>
                <w:lang w:eastAsia="ru-RU"/>
              </w:rPr>
              <w:t>ș</w:t>
            </w:r>
            <w:r w:rsidRPr="00706229">
              <w:rPr>
                <w:rFonts w:ascii="Times New Roman" w:eastAsia="Times New Roman" w:hAnsi="Times New Roman" w:cs="Times New Roman"/>
                <w:lang w:eastAsia="ru-RU"/>
              </w:rPr>
              <w:t>i termica, gaze, ap</w:t>
            </w:r>
            <w:r w:rsidR="00C1349D">
              <w:rPr>
                <w:rFonts w:ascii="Times New Roman" w:eastAsia="Times New Roman" w:hAnsi="Times New Roman" w:cs="Times New Roman"/>
                <w:lang w:eastAsia="ru-RU"/>
              </w:rPr>
              <w:t>ă</w:t>
            </w:r>
            <w:r w:rsidRPr="00706229">
              <w:rPr>
                <w:rFonts w:ascii="Times New Roman" w:eastAsia="Times New Roman" w:hAnsi="Times New Roman" w:cs="Times New Roman"/>
                <w:lang w:eastAsia="ru-RU"/>
              </w:rPr>
              <w:t xml:space="preserve"> cald</w:t>
            </w:r>
            <w:r w:rsidR="00C1349D">
              <w:rPr>
                <w:rFonts w:ascii="Times New Roman" w:eastAsia="Times New Roman" w:hAnsi="Times New Roman" w:cs="Times New Roman"/>
                <w:lang w:eastAsia="ru-RU"/>
              </w:rPr>
              <w:t>ă</w:t>
            </w:r>
            <w:r w:rsidRPr="00706229">
              <w:rPr>
                <w:rFonts w:ascii="Times New Roman" w:eastAsia="Times New Roman" w:hAnsi="Times New Roman" w:cs="Times New Roman"/>
                <w:lang w:eastAsia="ru-RU"/>
              </w:rPr>
              <w:t xml:space="preserve"> </w:t>
            </w:r>
            <w:r w:rsidR="00C1349D">
              <w:rPr>
                <w:rFonts w:ascii="Times New Roman" w:eastAsia="Times New Roman" w:hAnsi="Times New Roman" w:cs="Times New Roman"/>
                <w:lang w:eastAsia="ru-RU"/>
              </w:rPr>
              <w:t>ș</w:t>
            </w:r>
            <w:r w:rsidRPr="00706229">
              <w:rPr>
                <w:rFonts w:ascii="Times New Roman" w:eastAsia="Times New Roman" w:hAnsi="Times New Roman" w:cs="Times New Roman"/>
                <w:lang w:eastAsia="ru-RU"/>
              </w:rPr>
              <w:t xml:space="preserve">i aer </w:t>
            </w:r>
            <w:r w:rsidR="00614754" w:rsidRPr="00706229">
              <w:rPr>
                <w:rFonts w:ascii="Times New Roman" w:eastAsia="Times New Roman" w:hAnsi="Times New Roman" w:cs="Times New Roman"/>
                <w:lang w:eastAsia="ru-RU"/>
              </w:rPr>
              <w:t>condiționat</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w:t>
            </w:r>
          </w:p>
        </w:tc>
      </w:tr>
      <w:tr w:rsidR="000C57D9" w:rsidRPr="00706229" w:rsidTr="00D672AB">
        <w:trPr>
          <w:trHeight w:val="20"/>
          <w:jc w:val="center"/>
        </w:trPr>
        <w:tc>
          <w:tcPr>
            <w:tcW w:w="5875" w:type="dxa"/>
            <w:shd w:val="clear" w:color="auto" w:fill="auto"/>
            <w:noWrap/>
            <w:tcMar>
              <w:left w:w="28" w:type="dxa"/>
              <w:right w:w="28" w:type="dxa"/>
            </w:tcMar>
            <w:vAlign w:val="bottom"/>
            <w:hideMark/>
          </w:tcPr>
          <w:p w:rsidR="000C57D9" w:rsidRPr="00706229" w:rsidRDefault="000C57D9" w:rsidP="00C1349D">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E </w:t>
            </w:r>
            <w:r w:rsidR="00614754" w:rsidRPr="00706229">
              <w:rPr>
                <w:rFonts w:ascii="Times New Roman" w:eastAsia="Times New Roman" w:hAnsi="Times New Roman" w:cs="Times New Roman"/>
                <w:lang w:eastAsia="ru-RU"/>
              </w:rPr>
              <w:t>Distribuția</w:t>
            </w:r>
            <w:r w:rsidRPr="00706229">
              <w:rPr>
                <w:rFonts w:ascii="Times New Roman" w:eastAsia="Times New Roman" w:hAnsi="Times New Roman" w:cs="Times New Roman"/>
                <w:lang w:eastAsia="ru-RU"/>
              </w:rPr>
              <w:t xml:space="preserve"> apei; salubritate, gestionarea </w:t>
            </w:r>
            <w:r w:rsidR="00614754" w:rsidRPr="00706229">
              <w:rPr>
                <w:rFonts w:ascii="Times New Roman" w:eastAsia="Times New Roman" w:hAnsi="Times New Roman" w:cs="Times New Roman"/>
                <w:lang w:eastAsia="ru-RU"/>
              </w:rPr>
              <w:t>deșeurilor</w:t>
            </w:r>
            <w:r w:rsidRPr="00706229">
              <w:rPr>
                <w:rFonts w:ascii="Times New Roman" w:eastAsia="Times New Roman" w:hAnsi="Times New Roman" w:cs="Times New Roman"/>
                <w:lang w:eastAsia="ru-RU"/>
              </w:rPr>
              <w:t xml:space="preserve">, </w:t>
            </w:r>
            <w:r w:rsidR="00614754" w:rsidRPr="00706229">
              <w:rPr>
                <w:rFonts w:ascii="Times New Roman" w:eastAsia="Times New Roman" w:hAnsi="Times New Roman" w:cs="Times New Roman"/>
                <w:lang w:eastAsia="ru-RU"/>
              </w:rPr>
              <w:t>activități</w:t>
            </w:r>
            <w:r w:rsidRPr="00706229">
              <w:rPr>
                <w:rFonts w:ascii="Times New Roman" w:eastAsia="Times New Roman" w:hAnsi="Times New Roman" w:cs="Times New Roman"/>
                <w:lang w:eastAsia="ru-RU"/>
              </w:rPr>
              <w:t xml:space="preserve"> de decontaminare</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17</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16</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20</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18</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20</w:t>
            </w:r>
          </w:p>
        </w:tc>
      </w:tr>
      <w:tr w:rsidR="000C57D9" w:rsidRPr="00706229" w:rsidTr="00D672AB">
        <w:trPr>
          <w:trHeight w:val="20"/>
          <w:jc w:val="center"/>
        </w:trPr>
        <w:tc>
          <w:tcPr>
            <w:tcW w:w="5875" w:type="dxa"/>
            <w:shd w:val="clear" w:color="auto" w:fill="auto"/>
            <w:noWrap/>
            <w:tcMar>
              <w:left w:w="28" w:type="dxa"/>
              <w:right w:w="28" w:type="dxa"/>
            </w:tcMar>
            <w:vAlign w:val="bottom"/>
            <w:hideMark/>
          </w:tcPr>
          <w:p w:rsidR="000C57D9" w:rsidRPr="00706229" w:rsidRDefault="000C57D9" w:rsidP="00C1349D">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F </w:t>
            </w:r>
            <w:r w:rsidR="00614754" w:rsidRPr="00706229">
              <w:rPr>
                <w:rFonts w:ascii="Times New Roman" w:eastAsia="Times New Roman" w:hAnsi="Times New Roman" w:cs="Times New Roman"/>
                <w:lang w:eastAsia="ru-RU"/>
              </w:rPr>
              <w:t>Construcții</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74</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73</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72</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71</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74</w:t>
            </w:r>
          </w:p>
        </w:tc>
      </w:tr>
      <w:tr w:rsidR="000C57D9" w:rsidRPr="00706229" w:rsidTr="00D672AB">
        <w:trPr>
          <w:trHeight w:val="20"/>
          <w:jc w:val="center"/>
        </w:trPr>
        <w:tc>
          <w:tcPr>
            <w:tcW w:w="5875" w:type="dxa"/>
            <w:shd w:val="clear" w:color="auto" w:fill="auto"/>
            <w:noWrap/>
            <w:tcMar>
              <w:left w:w="28" w:type="dxa"/>
              <w:right w:w="28" w:type="dxa"/>
            </w:tcMar>
            <w:vAlign w:val="bottom"/>
            <w:hideMark/>
          </w:tcPr>
          <w:p w:rsidR="000C57D9" w:rsidRPr="00706229" w:rsidRDefault="000C57D9" w:rsidP="003707DB">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G </w:t>
            </w:r>
            <w:r w:rsidR="00614754" w:rsidRPr="00706229">
              <w:rPr>
                <w:rFonts w:ascii="Times New Roman" w:eastAsia="Times New Roman" w:hAnsi="Times New Roman" w:cs="Times New Roman"/>
                <w:lang w:eastAsia="ru-RU"/>
              </w:rPr>
              <w:t>Comerț</w:t>
            </w:r>
            <w:r w:rsidRPr="00706229">
              <w:rPr>
                <w:rFonts w:ascii="Times New Roman" w:eastAsia="Times New Roman" w:hAnsi="Times New Roman" w:cs="Times New Roman"/>
                <w:lang w:eastAsia="ru-RU"/>
              </w:rPr>
              <w:t xml:space="preserve"> cu ridicata </w:t>
            </w:r>
            <w:r w:rsidR="00C1349D">
              <w:rPr>
                <w:rFonts w:ascii="Times New Roman" w:eastAsia="Times New Roman" w:hAnsi="Times New Roman" w:cs="Times New Roman"/>
                <w:lang w:eastAsia="ru-RU"/>
              </w:rPr>
              <w:t>ș</w:t>
            </w:r>
            <w:r w:rsidRPr="00706229">
              <w:rPr>
                <w:rFonts w:ascii="Times New Roman" w:eastAsia="Times New Roman" w:hAnsi="Times New Roman" w:cs="Times New Roman"/>
                <w:lang w:eastAsia="ru-RU"/>
              </w:rPr>
              <w:t xml:space="preserve">i cu </w:t>
            </w:r>
            <w:r w:rsidR="00614754" w:rsidRPr="00706229">
              <w:rPr>
                <w:rFonts w:ascii="Times New Roman" w:eastAsia="Times New Roman" w:hAnsi="Times New Roman" w:cs="Times New Roman"/>
                <w:lang w:eastAsia="ru-RU"/>
              </w:rPr>
              <w:t>am</w:t>
            </w:r>
            <w:r w:rsidR="003707DB">
              <w:rPr>
                <w:rFonts w:ascii="Times New Roman" w:eastAsia="Times New Roman" w:hAnsi="Times New Roman" w:cs="Times New Roman"/>
                <w:lang w:eastAsia="ru-RU"/>
              </w:rPr>
              <w:t>ă</w:t>
            </w:r>
            <w:r w:rsidR="00614754" w:rsidRPr="00706229">
              <w:rPr>
                <w:rFonts w:ascii="Times New Roman" w:eastAsia="Times New Roman" w:hAnsi="Times New Roman" w:cs="Times New Roman"/>
                <w:lang w:eastAsia="ru-RU"/>
              </w:rPr>
              <w:t>nuntul</w:t>
            </w:r>
            <w:r w:rsidRPr="00706229">
              <w:rPr>
                <w:rFonts w:ascii="Times New Roman" w:eastAsia="Times New Roman" w:hAnsi="Times New Roman" w:cs="Times New Roman"/>
                <w:lang w:eastAsia="ru-RU"/>
              </w:rPr>
              <w:t xml:space="preserve">; </w:t>
            </w:r>
            <w:r w:rsidR="00614754" w:rsidRPr="00706229">
              <w:rPr>
                <w:rFonts w:ascii="Times New Roman" w:eastAsia="Times New Roman" w:hAnsi="Times New Roman" w:cs="Times New Roman"/>
                <w:lang w:eastAsia="ru-RU"/>
              </w:rPr>
              <w:t>întreținerea</w:t>
            </w:r>
            <w:r w:rsidRPr="00706229">
              <w:rPr>
                <w:rFonts w:ascii="Times New Roman" w:eastAsia="Times New Roman" w:hAnsi="Times New Roman" w:cs="Times New Roman"/>
                <w:lang w:eastAsia="ru-RU"/>
              </w:rPr>
              <w:t xml:space="preserve"> </w:t>
            </w:r>
            <w:r w:rsidR="00C1349D">
              <w:rPr>
                <w:rFonts w:ascii="Times New Roman" w:eastAsia="Times New Roman" w:hAnsi="Times New Roman" w:cs="Times New Roman"/>
                <w:lang w:eastAsia="ru-RU"/>
              </w:rPr>
              <w:t>ș</w:t>
            </w:r>
            <w:r w:rsidRPr="00706229">
              <w:rPr>
                <w:rFonts w:ascii="Times New Roman" w:eastAsia="Times New Roman" w:hAnsi="Times New Roman" w:cs="Times New Roman"/>
                <w:lang w:eastAsia="ru-RU"/>
              </w:rPr>
              <w:t xml:space="preserve">i repararea autovehiculelor </w:t>
            </w:r>
            <w:r w:rsidR="00C1349D">
              <w:rPr>
                <w:rFonts w:ascii="Times New Roman" w:eastAsia="Times New Roman" w:hAnsi="Times New Roman" w:cs="Times New Roman"/>
                <w:lang w:eastAsia="ru-RU"/>
              </w:rPr>
              <w:t>ș</w:t>
            </w:r>
            <w:r w:rsidRPr="00706229">
              <w:rPr>
                <w:rFonts w:ascii="Times New Roman" w:eastAsia="Times New Roman" w:hAnsi="Times New Roman" w:cs="Times New Roman"/>
                <w:lang w:eastAsia="ru-RU"/>
              </w:rPr>
              <w:t>i a motocicletelor</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500</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504</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548</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541</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524</w:t>
            </w:r>
          </w:p>
        </w:tc>
      </w:tr>
      <w:tr w:rsidR="000C57D9" w:rsidRPr="00706229" w:rsidTr="00D672AB">
        <w:trPr>
          <w:trHeight w:val="20"/>
          <w:jc w:val="center"/>
        </w:trPr>
        <w:tc>
          <w:tcPr>
            <w:tcW w:w="5875" w:type="dxa"/>
            <w:shd w:val="clear" w:color="auto" w:fill="auto"/>
            <w:noWrap/>
            <w:tcMar>
              <w:left w:w="28" w:type="dxa"/>
              <w:right w:w="28" w:type="dxa"/>
            </w:tcMar>
            <w:vAlign w:val="bottom"/>
            <w:hideMark/>
          </w:tcPr>
          <w:p w:rsidR="000C57D9" w:rsidRPr="00706229" w:rsidRDefault="000C57D9" w:rsidP="00C1349D">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H Transport </w:t>
            </w:r>
            <w:r w:rsidR="00C1349D">
              <w:rPr>
                <w:rFonts w:ascii="Times New Roman" w:eastAsia="Times New Roman" w:hAnsi="Times New Roman" w:cs="Times New Roman"/>
                <w:lang w:eastAsia="ru-RU"/>
              </w:rPr>
              <w:t>ș</w:t>
            </w:r>
            <w:r w:rsidRPr="00706229">
              <w:rPr>
                <w:rFonts w:ascii="Times New Roman" w:eastAsia="Times New Roman" w:hAnsi="Times New Roman" w:cs="Times New Roman"/>
                <w:lang w:eastAsia="ru-RU"/>
              </w:rPr>
              <w:t>i depozitare</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59</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59</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68</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67</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70</w:t>
            </w:r>
          </w:p>
        </w:tc>
      </w:tr>
      <w:tr w:rsidR="000C57D9" w:rsidRPr="00706229" w:rsidTr="00D672AB">
        <w:trPr>
          <w:trHeight w:val="20"/>
          <w:jc w:val="center"/>
        </w:trPr>
        <w:tc>
          <w:tcPr>
            <w:tcW w:w="5875" w:type="dxa"/>
            <w:shd w:val="clear" w:color="auto" w:fill="auto"/>
            <w:noWrap/>
            <w:tcMar>
              <w:left w:w="28" w:type="dxa"/>
              <w:right w:w="28" w:type="dxa"/>
            </w:tcMar>
            <w:vAlign w:val="bottom"/>
            <w:hideMark/>
          </w:tcPr>
          <w:p w:rsidR="000C57D9" w:rsidRPr="00706229" w:rsidRDefault="000C57D9" w:rsidP="00C1349D">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I </w:t>
            </w:r>
            <w:r w:rsidR="00614754" w:rsidRPr="00706229">
              <w:rPr>
                <w:rFonts w:ascii="Times New Roman" w:eastAsia="Times New Roman" w:hAnsi="Times New Roman" w:cs="Times New Roman"/>
                <w:lang w:eastAsia="ru-RU"/>
              </w:rPr>
              <w:t>Activități</w:t>
            </w:r>
            <w:r w:rsidRPr="00706229">
              <w:rPr>
                <w:rFonts w:ascii="Times New Roman" w:eastAsia="Times New Roman" w:hAnsi="Times New Roman" w:cs="Times New Roman"/>
                <w:lang w:eastAsia="ru-RU"/>
              </w:rPr>
              <w:t xml:space="preserve"> de cazare </w:t>
            </w:r>
            <w:r w:rsidR="00C1349D">
              <w:rPr>
                <w:rFonts w:ascii="Times New Roman" w:eastAsia="Times New Roman" w:hAnsi="Times New Roman" w:cs="Times New Roman"/>
                <w:lang w:eastAsia="ru-RU"/>
              </w:rPr>
              <w:t>ș</w:t>
            </w:r>
            <w:r w:rsidRPr="00706229">
              <w:rPr>
                <w:rFonts w:ascii="Times New Roman" w:eastAsia="Times New Roman" w:hAnsi="Times New Roman" w:cs="Times New Roman"/>
                <w:lang w:eastAsia="ru-RU"/>
              </w:rPr>
              <w:t xml:space="preserve">i </w:t>
            </w:r>
            <w:r w:rsidR="00614754" w:rsidRPr="00706229">
              <w:rPr>
                <w:rFonts w:ascii="Times New Roman" w:eastAsia="Times New Roman" w:hAnsi="Times New Roman" w:cs="Times New Roman"/>
                <w:lang w:eastAsia="ru-RU"/>
              </w:rPr>
              <w:t>alimentație</w:t>
            </w:r>
            <w:r w:rsidRPr="00706229">
              <w:rPr>
                <w:rFonts w:ascii="Times New Roman" w:eastAsia="Times New Roman" w:hAnsi="Times New Roman" w:cs="Times New Roman"/>
                <w:lang w:eastAsia="ru-RU"/>
              </w:rPr>
              <w:t xml:space="preserve"> public</w:t>
            </w:r>
            <w:r w:rsidR="00C1349D">
              <w:rPr>
                <w:rFonts w:ascii="Times New Roman" w:eastAsia="Times New Roman" w:hAnsi="Times New Roman" w:cs="Times New Roman"/>
                <w:lang w:eastAsia="ru-RU"/>
              </w:rPr>
              <w:t>ă</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40</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40</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45</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49</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52</w:t>
            </w:r>
          </w:p>
        </w:tc>
      </w:tr>
      <w:tr w:rsidR="000C57D9" w:rsidRPr="00706229" w:rsidTr="00D672AB">
        <w:trPr>
          <w:trHeight w:val="20"/>
          <w:jc w:val="center"/>
        </w:trPr>
        <w:tc>
          <w:tcPr>
            <w:tcW w:w="5875" w:type="dxa"/>
            <w:shd w:val="clear" w:color="auto" w:fill="auto"/>
            <w:noWrap/>
            <w:tcMar>
              <w:left w:w="28" w:type="dxa"/>
              <w:right w:w="28" w:type="dxa"/>
            </w:tcMar>
            <w:vAlign w:val="bottom"/>
            <w:hideMark/>
          </w:tcPr>
          <w:p w:rsidR="000C57D9" w:rsidRPr="00706229" w:rsidRDefault="00614754" w:rsidP="00C1349D">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J Informații și comunicații</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21</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21</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25</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28</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28</w:t>
            </w:r>
          </w:p>
        </w:tc>
      </w:tr>
      <w:tr w:rsidR="000C57D9" w:rsidRPr="00706229" w:rsidTr="00D672AB">
        <w:trPr>
          <w:trHeight w:val="20"/>
          <w:jc w:val="center"/>
        </w:trPr>
        <w:tc>
          <w:tcPr>
            <w:tcW w:w="5875" w:type="dxa"/>
            <w:shd w:val="clear" w:color="auto" w:fill="auto"/>
            <w:noWrap/>
            <w:tcMar>
              <w:left w:w="28" w:type="dxa"/>
              <w:right w:w="28" w:type="dxa"/>
            </w:tcMar>
            <w:vAlign w:val="bottom"/>
            <w:hideMark/>
          </w:tcPr>
          <w:p w:rsidR="000C57D9" w:rsidRPr="00706229" w:rsidRDefault="00614754" w:rsidP="00C1349D">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K Activități financiare și asigurări</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14</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16</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14</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17</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17</w:t>
            </w:r>
          </w:p>
        </w:tc>
      </w:tr>
      <w:tr w:rsidR="000C57D9" w:rsidRPr="00706229" w:rsidTr="00D672AB">
        <w:trPr>
          <w:trHeight w:val="20"/>
          <w:jc w:val="center"/>
        </w:trPr>
        <w:tc>
          <w:tcPr>
            <w:tcW w:w="5875" w:type="dxa"/>
            <w:shd w:val="clear" w:color="auto" w:fill="auto"/>
            <w:noWrap/>
            <w:tcMar>
              <w:left w:w="28" w:type="dxa"/>
              <w:right w:w="28" w:type="dxa"/>
            </w:tcMar>
            <w:vAlign w:val="bottom"/>
            <w:hideMark/>
          </w:tcPr>
          <w:p w:rsidR="000C57D9" w:rsidRPr="00706229" w:rsidRDefault="000C57D9" w:rsidP="00C1349D">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L </w:t>
            </w:r>
            <w:r w:rsidR="00614754" w:rsidRPr="00706229">
              <w:rPr>
                <w:rFonts w:ascii="Times New Roman" w:eastAsia="Times New Roman" w:hAnsi="Times New Roman" w:cs="Times New Roman"/>
                <w:lang w:eastAsia="ru-RU"/>
              </w:rPr>
              <w:t>Tranzacții</w:t>
            </w:r>
            <w:r w:rsidRPr="00706229">
              <w:rPr>
                <w:rFonts w:ascii="Times New Roman" w:eastAsia="Times New Roman" w:hAnsi="Times New Roman" w:cs="Times New Roman"/>
                <w:lang w:eastAsia="ru-RU"/>
              </w:rPr>
              <w:t xml:space="preserve"> imobiliare</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39</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43</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49</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54</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57</w:t>
            </w:r>
          </w:p>
        </w:tc>
      </w:tr>
      <w:tr w:rsidR="000C57D9" w:rsidRPr="00706229" w:rsidTr="00D672AB">
        <w:trPr>
          <w:trHeight w:val="20"/>
          <w:jc w:val="center"/>
        </w:trPr>
        <w:tc>
          <w:tcPr>
            <w:tcW w:w="5875" w:type="dxa"/>
            <w:shd w:val="clear" w:color="auto" w:fill="auto"/>
            <w:noWrap/>
            <w:tcMar>
              <w:left w:w="28" w:type="dxa"/>
              <w:right w:w="28" w:type="dxa"/>
            </w:tcMar>
            <w:vAlign w:val="bottom"/>
            <w:hideMark/>
          </w:tcPr>
          <w:p w:rsidR="000C57D9" w:rsidRPr="00706229" w:rsidRDefault="000C57D9" w:rsidP="00C1349D">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M </w:t>
            </w:r>
            <w:r w:rsidR="00614754" w:rsidRPr="00706229">
              <w:rPr>
                <w:rFonts w:ascii="Times New Roman" w:eastAsia="Times New Roman" w:hAnsi="Times New Roman" w:cs="Times New Roman"/>
                <w:lang w:eastAsia="ru-RU"/>
              </w:rPr>
              <w:t>Activități</w:t>
            </w:r>
            <w:r w:rsidRPr="00706229">
              <w:rPr>
                <w:rFonts w:ascii="Times New Roman" w:eastAsia="Times New Roman" w:hAnsi="Times New Roman" w:cs="Times New Roman"/>
                <w:lang w:eastAsia="ru-RU"/>
              </w:rPr>
              <w:t xml:space="preserve"> profesionale, </w:t>
            </w:r>
            <w:r w:rsidR="00614754" w:rsidRPr="00706229">
              <w:rPr>
                <w:rFonts w:ascii="Times New Roman" w:eastAsia="Times New Roman" w:hAnsi="Times New Roman" w:cs="Times New Roman"/>
                <w:lang w:eastAsia="ru-RU"/>
              </w:rPr>
              <w:t>științifice</w:t>
            </w:r>
            <w:r w:rsidRPr="00706229">
              <w:rPr>
                <w:rFonts w:ascii="Times New Roman" w:eastAsia="Times New Roman" w:hAnsi="Times New Roman" w:cs="Times New Roman"/>
                <w:lang w:eastAsia="ru-RU"/>
              </w:rPr>
              <w:t xml:space="preserve"> </w:t>
            </w:r>
            <w:r w:rsidR="00C1349D">
              <w:rPr>
                <w:rFonts w:ascii="Times New Roman" w:eastAsia="Times New Roman" w:hAnsi="Times New Roman" w:cs="Times New Roman"/>
                <w:lang w:eastAsia="ru-RU"/>
              </w:rPr>
              <w:t>ș</w:t>
            </w:r>
            <w:r w:rsidRPr="00706229">
              <w:rPr>
                <w:rFonts w:ascii="Times New Roman" w:eastAsia="Times New Roman" w:hAnsi="Times New Roman" w:cs="Times New Roman"/>
                <w:lang w:eastAsia="ru-RU"/>
              </w:rPr>
              <w:t>i tehnice</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41</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39</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48</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51</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53</w:t>
            </w:r>
          </w:p>
        </w:tc>
      </w:tr>
      <w:tr w:rsidR="000C57D9" w:rsidRPr="00706229" w:rsidTr="00D672AB">
        <w:trPr>
          <w:trHeight w:val="20"/>
          <w:jc w:val="center"/>
        </w:trPr>
        <w:tc>
          <w:tcPr>
            <w:tcW w:w="5875" w:type="dxa"/>
            <w:shd w:val="clear" w:color="auto" w:fill="auto"/>
            <w:noWrap/>
            <w:tcMar>
              <w:left w:w="28" w:type="dxa"/>
              <w:right w:w="28" w:type="dxa"/>
            </w:tcMar>
            <w:vAlign w:val="bottom"/>
            <w:hideMark/>
          </w:tcPr>
          <w:p w:rsidR="000C57D9" w:rsidRPr="00706229" w:rsidRDefault="000C57D9" w:rsidP="00C1349D">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N </w:t>
            </w:r>
            <w:r w:rsidR="00614754" w:rsidRPr="00706229">
              <w:rPr>
                <w:rFonts w:ascii="Times New Roman" w:eastAsia="Times New Roman" w:hAnsi="Times New Roman" w:cs="Times New Roman"/>
                <w:lang w:eastAsia="ru-RU"/>
              </w:rPr>
              <w:t>Activități</w:t>
            </w:r>
            <w:r w:rsidR="00C1349D">
              <w:rPr>
                <w:rFonts w:ascii="Times New Roman" w:eastAsia="Times New Roman" w:hAnsi="Times New Roman" w:cs="Times New Roman"/>
                <w:lang w:eastAsia="ru-RU"/>
              </w:rPr>
              <w:t xml:space="preserve"> de servicii administrative ș</w:t>
            </w:r>
            <w:r w:rsidRPr="00706229">
              <w:rPr>
                <w:rFonts w:ascii="Times New Roman" w:eastAsia="Times New Roman" w:hAnsi="Times New Roman" w:cs="Times New Roman"/>
                <w:lang w:eastAsia="ru-RU"/>
              </w:rPr>
              <w:t xml:space="preserve">i </w:t>
            </w:r>
            <w:r w:rsidR="00614754" w:rsidRPr="00706229">
              <w:rPr>
                <w:rFonts w:ascii="Times New Roman" w:eastAsia="Times New Roman" w:hAnsi="Times New Roman" w:cs="Times New Roman"/>
                <w:lang w:eastAsia="ru-RU"/>
              </w:rPr>
              <w:t>activități</w:t>
            </w:r>
            <w:r w:rsidRPr="00706229">
              <w:rPr>
                <w:rFonts w:ascii="Times New Roman" w:eastAsia="Times New Roman" w:hAnsi="Times New Roman" w:cs="Times New Roman"/>
                <w:lang w:eastAsia="ru-RU"/>
              </w:rPr>
              <w:t xml:space="preserve"> de servicii suport</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18</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18</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22</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22</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19</w:t>
            </w:r>
          </w:p>
        </w:tc>
      </w:tr>
      <w:tr w:rsidR="000C57D9" w:rsidRPr="00706229" w:rsidTr="00D672AB">
        <w:trPr>
          <w:trHeight w:val="20"/>
          <w:jc w:val="center"/>
        </w:trPr>
        <w:tc>
          <w:tcPr>
            <w:tcW w:w="5875" w:type="dxa"/>
            <w:shd w:val="clear" w:color="auto" w:fill="auto"/>
            <w:noWrap/>
            <w:tcMar>
              <w:left w:w="28" w:type="dxa"/>
              <w:right w:w="28" w:type="dxa"/>
            </w:tcMar>
            <w:vAlign w:val="bottom"/>
            <w:hideMark/>
          </w:tcPr>
          <w:p w:rsidR="000C57D9" w:rsidRPr="00706229" w:rsidRDefault="000C57D9" w:rsidP="00C1349D">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O </w:t>
            </w:r>
            <w:r w:rsidR="00614754" w:rsidRPr="00706229">
              <w:rPr>
                <w:rFonts w:ascii="Times New Roman" w:eastAsia="Times New Roman" w:hAnsi="Times New Roman" w:cs="Times New Roman"/>
                <w:lang w:eastAsia="ru-RU"/>
              </w:rPr>
              <w:t>Administrație</w:t>
            </w:r>
            <w:r w:rsidRPr="00706229">
              <w:rPr>
                <w:rFonts w:ascii="Times New Roman" w:eastAsia="Times New Roman" w:hAnsi="Times New Roman" w:cs="Times New Roman"/>
                <w:lang w:eastAsia="ru-RU"/>
              </w:rPr>
              <w:t xml:space="preserve"> publica </w:t>
            </w:r>
            <w:r w:rsidR="00C1349D">
              <w:rPr>
                <w:rFonts w:ascii="Times New Roman" w:eastAsia="Times New Roman" w:hAnsi="Times New Roman" w:cs="Times New Roman"/>
                <w:lang w:eastAsia="ru-RU"/>
              </w:rPr>
              <w:t>ș</w:t>
            </w:r>
            <w:r w:rsidRPr="00706229">
              <w:rPr>
                <w:rFonts w:ascii="Times New Roman" w:eastAsia="Times New Roman" w:hAnsi="Times New Roman" w:cs="Times New Roman"/>
                <w:lang w:eastAsia="ru-RU"/>
              </w:rPr>
              <w:t xml:space="preserve">i </w:t>
            </w:r>
            <w:r w:rsidR="00614754" w:rsidRPr="00706229">
              <w:rPr>
                <w:rFonts w:ascii="Times New Roman" w:eastAsia="Times New Roman" w:hAnsi="Times New Roman" w:cs="Times New Roman"/>
                <w:lang w:eastAsia="ru-RU"/>
              </w:rPr>
              <w:t>apărare</w:t>
            </w:r>
            <w:r w:rsidRPr="00706229">
              <w:rPr>
                <w:rFonts w:ascii="Times New Roman" w:eastAsia="Times New Roman" w:hAnsi="Times New Roman" w:cs="Times New Roman"/>
                <w:lang w:eastAsia="ru-RU"/>
              </w:rPr>
              <w:t xml:space="preserve">; </w:t>
            </w:r>
            <w:r w:rsidR="00614754" w:rsidRPr="00706229">
              <w:rPr>
                <w:rFonts w:ascii="Times New Roman" w:eastAsia="Times New Roman" w:hAnsi="Times New Roman" w:cs="Times New Roman"/>
                <w:lang w:eastAsia="ru-RU"/>
              </w:rPr>
              <w:t>asigurări</w:t>
            </w:r>
            <w:r w:rsidRPr="00706229">
              <w:rPr>
                <w:rFonts w:ascii="Times New Roman" w:eastAsia="Times New Roman" w:hAnsi="Times New Roman" w:cs="Times New Roman"/>
                <w:lang w:eastAsia="ru-RU"/>
              </w:rPr>
              <w:t xml:space="preserve"> sociale obligatorii</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r>
      <w:tr w:rsidR="000C57D9" w:rsidRPr="00706229" w:rsidTr="00D672AB">
        <w:trPr>
          <w:trHeight w:val="20"/>
          <w:jc w:val="center"/>
        </w:trPr>
        <w:tc>
          <w:tcPr>
            <w:tcW w:w="5875" w:type="dxa"/>
            <w:shd w:val="clear" w:color="auto" w:fill="auto"/>
            <w:noWrap/>
            <w:tcMar>
              <w:left w:w="28" w:type="dxa"/>
              <w:right w:w="28" w:type="dxa"/>
            </w:tcMar>
            <w:vAlign w:val="bottom"/>
            <w:hideMark/>
          </w:tcPr>
          <w:p w:rsidR="000C57D9" w:rsidRPr="00706229" w:rsidRDefault="000C57D9" w:rsidP="00C1349D">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P </w:t>
            </w:r>
            <w:r w:rsidR="00614754" w:rsidRPr="00706229">
              <w:rPr>
                <w:rFonts w:ascii="Times New Roman" w:eastAsia="Times New Roman" w:hAnsi="Times New Roman" w:cs="Times New Roman"/>
                <w:lang w:eastAsia="ru-RU"/>
              </w:rPr>
              <w:t>Învățământ</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9</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9</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11</w:t>
            </w:r>
          </w:p>
        </w:tc>
      </w:tr>
      <w:tr w:rsidR="000C57D9" w:rsidRPr="00706229" w:rsidTr="00D672AB">
        <w:trPr>
          <w:trHeight w:val="20"/>
          <w:jc w:val="center"/>
        </w:trPr>
        <w:tc>
          <w:tcPr>
            <w:tcW w:w="5875" w:type="dxa"/>
            <w:shd w:val="clear" w:color="auto" w:fill="auto"/>
            <w:noWrap/>
            <w:tcMar>
              <w:left w:w="28" w:type="dxa"/>
              <w:right w:w="28" w:type="dxa"/>
            </w:tcMar>
            <w:vAlign w:val="bottom"/>
            <w:hideMark/>
          </w:tcPr>
          <w:p w:rsidR="000C57D9" w:rsidRPr="00706229" w:rsidRDefault="000C57D9" w:rsidP="00C1349D">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Q </w:t>
            </w:r>
            <w:r w:rsidR="00614754" w:rsidRPr="00706229">
              <w:rPr>
                <w:rFonts w:ascii="Times New Roman" w:eastAsia="Times New Roman" w:hAnsi="Times New Roman" w:cs="Times New Roman"/>
                <w:lang w:eastAsia="ru-RU"/>
              </w:rPr>
              <w:t>Sănătate</w:t>
            </w:r>
            <w:r w:rsidR="00C1349D">
              <w:rPr>
                <w:rFonts w:ascii="Times New Roman" w:eastAsia="Times New Roman" w:hAnsi="Times New Roman" w:cs="Times New Roman"/>
                <w:lang w:eastAsia="ru-RU"/>
              </w:rPr>
              <w:t xml:space="preserve"> ș</w:t>
            </w:r>
            <w:r w:rsidRPr="00706229">
              <w:rPr>
                <w:rFonts w:ascii="Times New Roman" w:eastAsia="Times New Roman" w:hAnsi="Times New Roman" w:cs="Times New Roman"/>
                <w:lang w:eastAsia="ru-RU"/>
              </w:rPr>
              <w:t>i asisten</w:t>
            </w:r>
            <w:r w:rsidR="00C1349D">
              <w:rPr>
                <w:rFonts w:ascii="Times New Roman" w:eastAsia="Times New Roman" w:hAnsi="Times New Roman" w:cs="Times New Roman"/>
                <w:lang w:eastAsia="ru-RU"/>
              </w:rPr>
              <w:t>ț</w:t>
            </w:r>
            <w:r w:rsidRPr="00706229">
              <w:rPr>
                <w:rFonts w:ascii="Times New Roman" w:eastAsia="Times New Roman" w:hAnsi="Times New Roman" w:cs="Times New Roman"/>
                <w:lang w:eastAsia="ru-RU"/>
              </w:rPr>
              <w:t>a social</w:t>
            </w:r>
            <w:r w:rsidR="00C1349D">
              <w:rPr>
                <w:rFonts w:ascii="Times New Roman" w:eastAsia="Times New Roman" w:hAnsi="Times New Roman" w:cs="Times New Roman"/>
                <w:lang w:eastAsia="ru-RU"/>
              </w:rPr>
              <w:t>ă</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33</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33</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34</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35</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42</w:t>
            </w:r>
          </w:p>
        </w:tc>
      </w:tr>
      <w:tr w:rsidR="000C57D9" w:rsidRPr="00706229" w:rsidTr="00D672AB">
        <w:trPr>
          <w:trHeight w:val="20"/>
          <w:jc w:val="center"/>
        </w:trPr>
        <w:tc>
          <w:tcPr>
            <w:tcW w:w="5875" w:type="dxa"/>
            <w:shd w:val="clear" w:color="auto" w:fill="auto"/>
            <w:noWrap/>
            <w:tcMar>
              <w:left w:w="28" w:type="dxa"/>
              <w:right w:w="28" w:type="dxa"/>
            </w:tcMar>
            <w:vAlign w:val="bottom"/>
            <w:hideMark/>
          </w:tcPr>
          <w:p w:rsidR="000C57D9" w:rsidRPr="00706229" w:rsidRDefault="000C57D9" w:rsidP="00C1349D">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R Arta, </w:t>
            </w:r>
            <w:r w:rsidR="00614754" w:rsidRPr="00706229">
              <w:rPr>
                <w:rFonts w:ascii="Times New Roman" w:eastAsia="Times New Roman" w:hAnsi="Times New Roman" w:cs="Times New Roman"/>
                <w:lang w:eastAsia="ru-RU"/>
              </w:rPr>
              <w:t>activități</w:t>
            </w:r>
            <w:r w:rsidRPr="00706229">
              <w:rPr>
                <w:rFonts w:ascii="Times New Roman" w:eastAsia="Times New Roman" w:hAnsi="Times New Roman" w:cs="Times New Roman"/>
                <w:lang w:eastAsia="ru-RU"/>
              </w:rPr>
              <w:t xml:space="preserve"> de recreere </w:t>
            </w:r>
            <w:r w:rsidR="00C1349D">
              <w:rPr>
                <w:rFonts w:ascii="Times New Roman" w:eastAsia="Times New Roman" w:hAnsi="Times New Roman" w:cs="Times New Roman"/>
                <w:lang w:eastAsia="ru-RU"/>
              </w:rPr>
              <w:t>ș</w:t>
            </w:r>
            <w:r w:rsidRPr="00706229">
              <w:rPr>
                <w:rFonts w:ascii="Times New Roman" w:eastAsia="Times New Roman" w:hAnsi="Times New Roman" w:cs="Times New Roman"/>
                <w:lang w:eastAsia="ru-RU"/>
              </w:rPr>
              <w:t>i de agrement</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9</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11</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11</w:t>
            </w:r>
          </w:p>
        </w:tc>
      </w:tr>
      <w:tr w:rsidR="000C57D9" w:rsidRPr="00706229" w:rsidTr="00D672AB">
        <w:trPr>
          <w:trHeight w:val="20"/>
          <w:jc w:val="center"/>
        </w:trPr>
        <w:tc>
          <w:tcPr>
            <w:tcW w:w="5875" w:type="dxa"/>
            <w:shd w:val="clear" w:color="auto" w:fill="auto"/>
            <w:noWrap/>
            <w:tcMar>
              <w:left w:w="28" w:type="dxa"/>
              <w:right w:w="28" w:type="dxa"/>
            </w:tcMar>
            <w:vAlign w:val="bottom"/>
            <w:hideMark/>
          </w:tcPr>
          <w:p w:rsidR="000C57D9" w:rsidRPr="00706229" w:rsidRDefault="000C57D9" w:rsidP="00C1349D">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S Alte </w:t>
            </w:r>
            <w:r w:rsidR="00614754" w:rsidRPr="00706229">
              <w:rPr>
                <w:rFonts w:ascii="Times New Roman" w:eastAsia="Times New Roman" w:hAnsi="Times New Roman" w:cs="Times New Roman"/>
                <w:lang w:eastAsia="ru-RU"/>
              </w:rPr>
              <w:t>activități</w:t>
            </w:r>
            <w:r w:rsidRPr="00706229">
              <w:rPr>
                <w:rFonts w:ascii="Times New Roman" w:eastAsia="Times New Roman" w:hAnsi="Times New Roman" w:cs="Times New Roman"/>
                <w:lang w:eastAsia="ru-RU"/>
              </w:rPr>
              <w:t xml:space="preserve"> de servicii</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19</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17</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28</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31</w:t>
            </w:r>
          </w:p>
        </w:tc>
        <w:tc>
          <w:tcPr>
            <w:tcW w:w="716" w:type="dxa"/>
            <w:shd w:val="clear" w:color="auto" w:fill="auto"/>
            <w:noWrap/>
            <w:tcMar>
              <w:left w:w="28" w:type="dxa"/>
              <w:right w:w="28" w:type="dxa"/>
            </w:tcMar>
            <w:vAlign w:val="bottom"/>
            <w:hideMark/>
          </w:tcPr>
          <w:p w:rsidR="000C57D9" w:rsidRPr="00706229" w:rsidRDefault="000C57D9"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40</w:t>
            </w:r>
          </w:p>
        </w:tc>
      </w:tr>
    </w:tbl>
    <w:p w:rsidR="00711871" w:rsidRPr="00706229" w:rsidRDefault="00711871" w:rsidP="00711871">
      <w:pPr>
        <w:spacing w:before="120" w:after="120"/>
        <w:rPr>
          <w:rFonts w:ascii="Arial,Italic" w:hAnsi="Arial,Italic" w:cs="Arial,Italic"/>
          <w:i/>
          <w:iCs/>
          <w:sz w:val="18"/>
          <w:szCs w:val="18"/>
        </w:rPr>
      </w:pPr>
      <w:r w:rsidRPr="00706229">
        <w:rPr>
          <w:rFonts w:ascii="Arial,Italic" w:hAnsi="Arial,Italic" w:cs="Arial,Italic"/>
          <w:i/>
          <w:iCs/>
          <w:sz w:val="18"/>
          <w:szCs w:val="18"/>
        </w:rPr>
        <w:t>Sursa: BNS, Statistica regională, Antreprenoriat</w:t>
      </w:r>
    </w:p>
    <w:p w:rsidR="00E139C1" w:rsidRPr="00706229" w:rsidRDefault="00E24E13" w:rsidP="00813B1E">
      <w:pPr>
        <w:spacing w:before="120" w:after="120"/>
        <w:jc w:val="both"/>
        <w:rPr>
          <w:rFonts w:ascii="Times New Roman" w:hAnsi="Times New Roman" w:cs="Times New Roman"/>
          <w:sz w:val="24"/>
          <w:szCs w:val="24"/>
        </w:rPr>
      </w:pPr>
      <w:r w:rsidRPr="00706229">
        <w:rPr>
          <w:rFonts w:ascii="Times New Roman" w:hAnsi="Times New Roman" w:cs="Times New Roman"/>
          <w:b/>
          <w:sz w:val="24"/>
          <w:szCs w:val="24"/>
        </w:rPr>
        <w:t>Ocuparea forței de muncă în întreprinderi</w:t>
      </w:r>
      <w:r w:rsidRPr="00706229">
        <w:rPr>
          <w:rFonts w:ascii="Times New Roman" w:hAnsi="Times New Roman" w:cs="Times New Roman"/>
          <w:sz w:val="24"/>
          <w:szCs w:val="24"/>
        </w:rPr>
        <w:t xml:space="preserve"> </w:t>
      </w:r>
      <w:r w:rsidR="00813B1E" w:rsidRPr="00706229">
        <w:rPr>
          <w:rFonts w:ascii="Times New Roman" w:hAnsi="Times New Roman" w:cs="Times New Roman"/>
          <w:sz w:val="24"/>
          <w:szCs w:val="24"/>
        </w:rPr>
        <w:t>Numărul de salariaţi în r</w:t>
      </w:r>
      <w:r w:rsidR="009A6B60" w:rsidRPr="00706229">
        <w:rPr>
          <w:rFonts w:ascii="Times New Roman" w:hAnsi="Times New Roman" w:cs="Times New Roman"/>
          <w:sz w:val="24"/>
          <w:szCs w:val="24"/>
        </w:rPr>
        <w:t>aionul</w:t>
      </w:r>
      <w:r w:rsidR="00813B1E" w:rsidRPr="00706229">
        <w:rPr>
          <w:rFonts w:ascii="Times New Roman" w:hAnsi="Times New Roman" w:cs="Times New Roman"/>
          <w:sz w:val="24"/>
          <w:szCs w:val="24"/>
        </w:rPr>
        <w:t xml:space="preserve"> Orhei constituie circa 1</w:t>
      </w:r>
      <w:r w:rsidR="006D3988" w:rsidRPr="00706229">
        <w:rPr>
          <w:rFonts w:ascii="Times New Roman" w:hAnsi="Times New Roman" w:cs="Times New Roman"/>
          <w:sz w:val="24"/>
          <w:szCs w:val="24"/>
        </w:rPr>
        <w:t>3</w:t>
      </w:r>
      <w:r w:rsidR="00813B1E" w:rsidRPr="00706229">
        <w:rPr>
          <w:rFonts w:ascii="Times New Roman" w:hAnsi="Times New Roman" w:cs="Times New Roman"/>
          <w:sz w:val="24"/>
          <w:szCs w:val="24"/>
        </w:rPr>
        <w:t>,</w:t>
      </w:r>
      <w:r w:rsidR="006D3988" w:rsidRPr="00706229">
        <w:rPr>
          <w:rFonts w:ascii="Times New Roman" w:hAnsi="Times New Roman" w:cs="Times New Roman"/>
          <w:sz w:val="24"/>
          <w:szCs w:val="24"/>
        </w:rPr>
        <w:t>4</w:t>
      </w:r>
      <w:r w:rsidR="00813B1E" w:rsidRPr="00706229">
        <w:rPr>
          <w:rFonts w:ascii="Times New Roman" w:hAnsi="Times New Roman" w:cs="Times New Roman"/>
          <w:sz w:val="24"/>
          <w:szCs w:val="24"/>
        </w:rPr>
        <w:t xml:space="preserve"> mii persoane, dintre care </w:t>
      </w:r>
      <w:r w:rsidR="006D3988" w:rsidRPr="00706229">
        <w:rPr>
          <w:rFonts w:ascii="Times New Roman" w:hAnsi="Times New Roman" w:cs="Times New Roman"/>
          <w:sz w:val="24"/>
          <w:szCs w:val="24"/>
        </w:rPr>
        <w:t>55,7%</w:t>
      </w:r>
      <w:r w:rsidR="0088173B" w:rsidRPr="00706229">
        <w:rPr>
          <w:rFonts w:ascii="Times New Roman" w:hAnsi="Times New Roman" w:cs="Times New Roman"/>
          <w:sz w:val="24"/>
          <w:szCs w:val="24"/>
        </w:rPr>
        <w:t xml:space="preserve"> reveneau sectorului </w:t>
      </w:r>
      <w:r w:rsidR="00C1349D">
        <w:rPr>
          <w:rFonts w:ascii="Times New Roman" w:hAnsi="Times New Roman" w:cs="Times New Roman"/>
          <w:sz w:val="24"/>
          <w:szCs w:val="24"/>
        </w:rPr>
        <w:t>Î</w:t>
      </w:r>
      <w:r w:rsidR="0088173B" w:rsidRPr="00706229">
        <w:rPr>
          <w:rFonts w:ascii="Times New Roman" w:hAnsi="Times New Roman" w:cs="Times New Roman"/>
          <w:sz w:val="24"/>
          <w:szCs w:val="24"/>
        </w:rPr>
        <w:t>MM</w:t>
      </w:r>
      <w:r w:rsidR="00C1349D">
        <w:rPr>
          <w:rFonts w:ascii="Times New Roman" w:hAnsi="Times New Roman" w:cs="Times New Roman"/>
          <w:sz w:val="24"/>
          <w:szCs w:val="24"/>
        </w:rPr>
        <w:t xml:space="preserve">, </w:t>
      </w:r>
      <w:r w:rsidR="0088173B" w:rsidRPr="00706229">
        <w:rPr>
          <w:rFonts w:ascii="Times New Roman" w:hAnsi="Times New Roman" w:cs="Times New Roman"/>
          <w:sz w:val="24"/>
          <w:szCs w:val="24"/>
        </w:rPr>
        <w:t>4</w:t>
      </w:r>
      <w:r w:rsidR="009A6B60" w:rsidRPr="00706229">
        <w:rPr>
          <w:rFonts w:ascii="Times New Roman" w:hAnsi="Times New Roman" w:cs="Times New Roman"/>
          <w:sz w:val="24"/>
          <w:szCs w:val="24"/>
        </w:rPr>
        <w:t>4</w:t>
      </w:r>
      <w:r w:rsidR="0088173B" w:rsidRPr="00706229">
        <w:rPr>
          <w:rFonts w:ascii="Times New Roman" w:hAnsi="Times New Roman" w:cs="Times New Roman"/>
          <w:sz w:val="24"/>
          <w:szCs w:val="24"/>
        </w:rPr>
        <w:t>,3</w:t>
      </w:r>
      <w:r w:rsidR="00813B1E" w:rsidRPr="00706229">
        <w:rPr>
          <w:rFonts w:ascii="Times New Roman" w:hAnsi="Times New Roman" w:cs="Times New Roman"/>
          <w:sz w:val="24"/>
          <w:szCs w:val="24"/>
        </w:rPr>
        <w:t>% dintre salariaţi sunt angajaţi în întreprinderi mari, 1</w:t>
      </w:r>
      <w:r w:rsidR="0088173B" w:rsidRPr="00706229">
        <w:rPr>
          <w:rFonts w:ascii="Times New Roman" w:hAnsi="Times New Roman" w:cs="Times New Roman"/>
          <w:sz w:val="24"/>
          <w:szCs w:val="24"/>
        </w:rPr>
        <w:t>5,6</w:t>
      </w:r>
      <w:r w:rsidR="00813B1E" w:rsidRPr="00706229">
        <w:rPr>
          <w:rFonts w:ascii="Times New Roman" w:hAnsi="Times New Roman" w:cs="Times New Roman"/>
          <w:sz w:val="24"/>
          <w:szCs w:val="24"/>
        </w:rPr>
        <w:t xml:space="preserve">% muncesc în unităţi mijlocii, </w:t>
      </w:r>
      <w:r w:rsidR="0088173B" w:rsidRPr="00706229">
        <w:rPr>
          <w:rFonts w:ascii="Times New Roman" w:hAnsi="Times New Roman" w:cs="Times New Roman"/>
          <w:sz w:val="24"/>
          <w:szCs w:val="24"/>
        </w:rPr>
        <w:t>1</w:t>
      </w:r>
      <w:r w:rsidR="00813B1E" w:rsidRPr="00706229">
        <w:rPr>
          <w:rFonts w:ascii="Times New Roman" w:hAnsi="Times New Roman" w:cs="Times New Roman"/>
          <w:sz w:val="24"/>
          <w:szCs w:val="24"/>
        </w:rPr>
        <w:t>8</w:t>
      </w:r>
      <w:r w:rsidR="0088173B" w:rsidRPr="00706229">
        <w:rPr>
          <w:rFonts w:ascii="Times New Roman" w:hAnsi="Times New Roman" w:cs="Times New Roman"/>
          <w:sz w:val="24"/>
          <w:szCs w:val="24"/>
        </w:rPr>
        <w:t>,7</w:t>
      </w:r>
      <w:r w:rsidR="00813B1E" w:rsidRPr="00706229">
        <w:rPr>
          <w:rFonts w:ascii="Times New Roman" w:hAnsi="Times New Roman" w:cs="Times New Roman"/>
          <w:sz w:val="24"/>
          <w:szCs w:val="24"/>
        </w:rPr>
        <w:t>% în întreprinderile mici şi</w:t>
      </w:r>
      <w:r w:rsidR="0088173B" w:rsidRPr="00706229">
        <w:rPr>
          <w:rFonts w:ascii="Times New Roman" w:hAnsi="Times New Roman" w:cs="Times New Roman"/>
          <w:sz w:val="24"/>
          <w:szCs w:val="24"/>
        </w:rPr>
        <w:t xml:space="preserve"> 21,4% în</w:t>
      </w:r>
      <w:r w:rsidR="00813B1E" w:rsidRPr="00706229">
        <w:rPr>
          <w:rFonts w:ascii="Times New Roman" w:hAnsi="Times New Roman" w:cs="Times New Roman"/>
          <w:sz w:val="24"/>
          <w:szCs w:val="24"/>
        </w:rPr>
        <w:t xml:space="preserve"> micro. </w:t>
      </w:r>
    </w:p>
    <w:p w:rsidR="0024171E" w:rsidRPr="00706229" w:rsidRDefault="00614754" w:rsidP="00813B1E">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Numărul</w:t>
      </w:r>
      <w:r w:rsidR="0024171E" w:rsidRPr="00706229">
        <w:rPr>
          <w:rFonts w:ascii="Times New Roman" w:hAnsi="Times New Roman" w:cs="Times New Roman"/>
          <w:sz w:val="24"/>
          <w:szCs w:val="24"/>
          <w:u w:val="single"/>
        </w:rPr>
        <w:t xml:space="preserve"> mediu de personal </w:t>
      </w:r>
      <w:r w:rsidR="00983BA5" w:rsidRPr="00706229">
        <w:rPr>
          <w:rFonts w:ascii="Times New Roman" w:hAnsi="Times New Roman" w:cs="Times New Roman"/>
          <w:sz w:val="24"/>
          <w:szCs w:val="24"/>
          <w:u w:val="single"/>
        </w:rPr>
        <w:t xml:space="preserve">pe tip de activitate, </w:t>
      </w:r>
      <w:r w:rsidR="0024171E" w:rsidRPr="00706229">
        <w:rPr>
          <w:rFonts w:ascii="Times New Roman" w:hAnsi="Times New Roman" w:cs="Times New Roman"/>
          <w:sz w:val="24"/>
          <w:szCs w:val="24"/>
          <w:u w:val="single"/>
        </w:rPr>
        <w:t>raionul Orhei, ani</w:t>
      </w:r>
    </w:p>
    <w:tbl>
      <w:tblPr>
        <w:tblW w:w="9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5"/>
        <w:gridCol w:w="827"/>
        <w:gridCol w:w="827"/>
        <w:gridCol w:w="827"/>
        <w:gridCol w:w="827"/>
        <w:gridCol w:w="827"/>
      </w:tblGrid>
      <w:tr w:rsidR="0024171E" w:rsidRPr="00706229" w:rsidTr="00D672AB">
        <w:trPr>
          <w:trHeight w:val="20"/>
          <w:jc w:val="center"/>
        </w:trPr>
        <w:tc>
          <w:tcPr>
            <w:tcW w:w="5695" w:type="dxa"/>
            <w:shd w:val="clear" w:color="auto" w:fill="auto"/>
            <w:noWrap/>
            <w:tcMar>
              <w:left w:w="28" w:type="dxa"/>
              <w:right w:w="28" w:type="dxa"/>
            </w:tcMar>
            <w:vAlign w:val="bottom"/>
            <w:hideMark/>
          </w:tcPr>
          <w:p w:rsidR="0024171E" w:rsidRPr="00706229" w:rsidRDefault="0024171E" w:rsidP="00C1349D">
            <w:pPr>
              <w:spacing w:after="0" w:line="240" w:lineRule="auto"/>
              <w:rPr>
                <w:rFonts w:ascii="Times New Roman" w:eastAsia="Times New Roman" w:hAnsi="Times New Roman" w:cs="Times New Roman"/>
                <w:lang w:eastAsia="ru-RU"/>
              </w:rPr>
            </w:pP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2015</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2016</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2017</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2018</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2019</w:t>
            </w:r>
          </w:p>
        </w:tc>
      </w:tr>
      <w:tr w:rsidR="0024171E" w:rsidRPr="00706229" w:rsidTr="00D672AB">
        <w:trPr>
          <w:trHeight w:val="20"/>
          <w:jc w:val="center"/>
        </w:trPr>
        <w:tc>
          <w:tcPr>
            <w:tcW w:w="5695" w:type="dxa"/>
            <w:shd w:val="clear" w:color="auto" w:fill="auto"/>
            <w:noWrap/>
            <w:tcMar>
              <w:left w:w="28" w:type="dxa"/>
              <w:right w:w="28" w:type="dxa"/>
            </w:tcMar>
            <w:vAlign w:val="bottom"/>
            <w:hideMark/>
          </w:tcPr>
          <w:p w:rsidR="0024171E" w:rsidRPr="00706229" w:rsidRDefault="0024171E" w:rsidP="00C1349D">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 xml:space="preserve">Total pe </w:t>
            </w:r>
            <w:r w:rsidR="00614754" w:rsidRPr="00706229">
              <w:rPr>
                <w:rFonts w:ascii="Times New Roman" w:eastAsia="Times New Roman" w:hAnsi="Times New Roman" w:cs="Times New Roman"/>
                <w:b/>
                <w:lang w:eastAsia="ru-RU"/>
              </w:rPr>
              <w:t>activități</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10740</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9991</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10241</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11171</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13398</w:t>
            </w:r>
          </w:p>
        </w:tc>
      </w:tr>
      <w:tr w:rsidR="0024171E" w:rsidRPr="00706229" w:rsidTr="00D672AB">
        <w:trPr>
          <w:trHeight w:val="20"/>
          <w:jc w:val="center"/>
        </w:trPr>
        <w:tc>
          <w:tcPr>
            <w:tcW w:w="5695" w:type="dxa"/>
            <w:shd w:val="clear" w:color="auto" w:fill="auto"/>
            <w:noWrap/>
            <w:tcMar>
              <w:left w:w="28" w:type="dxa"/>
              <w:right w:w="28" w:type="dxa"/>
            </w:tcMar>
            <w:vAlign w:val="bottom"/>
            <w:hideMark/>
          </w:tcPr>
          <w:p w:rsidR="0024171E" w:rsidRPr="00706229" w:rsidRDefault="0085088C" w:rsidP="003707DB">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A </w:t>
            </w:r>
            <w:r w:rsidR="0024171E" w:rsidRPr="00706229">
              <w:rPr>
                <w:rFonts w:ascii="Times New Roman" w:eastAsia="Times New Roman" w:hAnsi="Times New Roman" w:cs="Times New Roman"/>
                <w:lang w:eastAsia="ru-RU"/>
              </w:rPr>
              <w:t xml:space="preserve">Agricultura, silvicultura </w:t>
            </w:r>
            <w:r w:rsidR="003707DB">
              <w:rPr>
                <w:rFonts w:ascii="Times New Roman" w:eastAsia="Times New Roman" w:hAnsi="Times New Roman" w:cs="Times New Roman"/>
                <w:lang w:eastAsia="ru-RU"/>
              </w:rPr>
              <w:t>ș</w:t>
            </w:r>
            <w:r w:rsidR="0024171E" w:rsidRPr="00706229">
              <w:rPr>
                <w:rFonts w:ascii="Times New Roman" w:eastAsia="Times New Roman" w:hAnsi="Times New Roman" w:cs="Times New Roman"/>
                <w:lang w:eastAsia="ru-RU"/>
              </w:rPr>
              <w:t>i pescuit</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1458</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1404</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1464</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1354</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1226</w:t>
            </w:r>
          </w:p>
        </w:tc>
      </w:tr>
      <w:tr w:rsidR="0024171E" w:rsidRPr="00706229" w:rsidTr="00D672AB">
        <w:trPr>
          <w:trHeight w:val="20"/>
          <w:jc w:val="center"/>
        </w:trPr>
        <w:tc>
          <w:tcPr>
            <w:tcW w:w="5695" w:type="dxa"/>
            <w:shd w:val="clear" w:color="auto" w:fill="auto"/>
            <w:noWrap/>
            <w:tcMar>
              <w:left w:w="28" w:type="dxa"/>
              <w:right w:w="28" w:type="dxa"/>
            </w:tcMar>
            <w:vAlign w:val="bottom"/>
            <w:hideMark/>
          </w:tcPr>
          <w:p w:rsidR="0024171E" w:rsidRPr="00706229" w:rsidRDefault="0024171E" w:rsidP="003707DB">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B Industria extractiv</w:t>
            </w:r>
            <w:r w:rsidR="003707DB">
              <w:rPr>
                <w:rFonts w:ascii="Times New Roman" w:eastAsia="Times New Roman" w:hAnsi="Times New Roman" w:cs="Times New Roman"/>
                <w:lang w:eastAsia="ru-RU"/>
              </w:rPr>
              <w:t>ă</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191</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200</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162</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159</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154</w:t>
            </w:r>
          </w:p>
        </w:tc>
      </w:tr>
      <w:tr w:rsidR="0024171E" w:rsidRPr="00706229" w:rsidTr="00D672AB">
        <w:trPr>
          <w:trHeight w:val="20"/>
          <w:jc w:val="center"/>
        </w:trPr>
        <w:tc>
          <w:tcPr>
            <w:tcW w:w="5695" w:type="dxa"/>
            <w:shd w:val="clear" w:color="auto" w:fill="auto"/>
            <w:noWrap/>
            <w:tcMar>
              <w:left w:w="28" w:type="dxa"/>
              <w:right w:w="28" w:type="dxa"/>
            </w:tcMar>
            <w:vAlign w:val="bottom"/>
            <w:hideMark/>
          </w:tcPr>
          <w:p w:rsidR="0024171E" w:rsidRPr="00706229" w:rsidRDefault="0024171E" w:rsidP="00C1349D">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C Industria </w:t>
            </w:r>
            <w:r w:rsidR="00614754" w:rsidRPr="00706229">
              <w:rPr>
                <w:rFonts w:ascii="Times New Roman" w:eastAsia="Times New Roman" w:hAnsi="Times New Roman" w:cs="Times New Roman"/>
                <w:lang w:eastAsia="ru-RU"/>
              </w:rPr>
              <w:t>prelucrătoare</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2028</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2354</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2553</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3442</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5491</w:t>
            </w:r>
          </w:p>
        </w:tc>
      </w:tr>
      <w:tr w:rsidR="0024171E" w:rsidRPr="00706229" w:rsidTr="00D672AB">
        <w:trPr>
          <w:trHeight w:val="20"/>
          <w:jc w:val="center"/>
        </w:trPr>
        <w:tc>
          <w:tcPr>
            <w:tcW w:w="5695" w:type="dxa"/>
            <w:shd w:val="clear" w:color="auto" w:fill="auto"/>
            <w:noWrap/>
            <w:tcMar>
              <w:left w:w="28" w:type="dxa"/>
              <w:right w:w="28" w:type="dxa"/>
            </w:tcMar>
            <w:vAlign w:val="bottom"/>
            <w:hideMark/>
          </w:tcPr>
          <w:p w:rsidR="0024171E" w:rsidRPr="00706229" w:rsidRDefault="0024171E" w:rsidP="003707DB">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D </w:t>
            </w:r>
            <w:r w:rsidR="00614754" w:rsidRPr="00706229">
              <w:rPr>
                <w:rFonts w:ascii="Times New Roman" w:eastAsia="Times New Roman" w:hAnsi="Times New Roman" w:cs="Times New Roman"/>
                <w:lang w:eastAsia="ru-RU"/>
              </w:rPr>
              <w:t>Producția</w:t>
            </w:r>
            <w:r w:rsidRPr="00706229">
              <w:rPr>
                <w:rFonts w:ascii="Times New Roman" w:eastAsia="Times New Roman" w:hAnsi="Times New Roman" w:cs="Times New Roman"/>
                <w:lang w:eastAsia="ru-RU"/>
              </w:rPr>
              <w:t xml:space="preserve"> </w:t>
            </w:r>
            <w:r w:rsidR="003707DB">
              <w:rPr>
                <w:rFonts w:ascii="Times New Roman" w:eastAsia="Times New Roman" w:hAnsi="Times New Roman" w:cs="Times New Roman"/>
                <w:lang w:eastAsia="ru-RU"/>
              </w:rPr>
              <w:t>ș</w:t>
            </w:r>
            <w:r w:rsidRPr="00706229">
              <w:rPr>
                <w:rFonts w:ascii="Times New Roman" w:eastAsia="Times New Roman" w:hAnsi="Times New Roman" w:cs="Times New Roman"/>
                <w:lang w:eastAsia="ru-RU"/>
              </w:rPr>
              <w:t>i</w:t>
            </w:r>
            <w:r w:rsidR="003707DB">
              <w:rPr>
                <w:rFonts w:ascii="Times New Roman" w:eastAsia="Times New Roman" w:hAnsi="Times New Roman" w:cs="Times New Roman"/>
                <w:lang w:eastAsia="ru-RU"/>
              </w:rPr>
              <w:t xml:space="preserve"> furnizarea de energie electrică</w:t>
            </w:r>
            <w:r w:rsidRPr="00706229">
              <w:rPr>
                <w:rFonts w:ascii="Times New Roman" w:eastAsia="Times New Roman" w:hAnsi="Times New Roman" w:cs="Times New Roman"/>
                <w:lang w:eastAsia="ru-RU"/>
              </w:rPr>
              <w:t xml:space="preserve"> </w:t>
            </w:r>
            <w:r w:rsidR="003707DB">
              <w:rPr>
                <w:rFonts w:ascii="Times New Roman" w:eastAsia="Times New Roman" w:hAnsi="Times New Roman" w:cs="Times New Roman"/>
                <w:lang w:eastAsia="ru-RU"/>
              </w:rPr>
              <w:t>ș</w:t>
            </w:r>
            <w:r w:rsidRPr="00706229">
              <w:rPr>
                <w:rFonts w:ascii="Times New Roman" w:eastAsia="Times New Roman" w:hAnsi="Times New Roman" w:cs="Times New Roman"/>
                <w:lang w:eastAsia="ru-RU"/>
              </w:rPr>
              <w:t>i termic</w:t>
            </w:r>
            <w:r w:rsidR="003707DB">
              <w:rPr>
                <w:rFonts w:ascii="Times New Roman" w:eastAsia="Times New Roman" w:hAnsi="Times New Roman" w:cs="Times New Roman"/>
                <w:lang w:eastAsia="ru-RU"/>
              </w:rPr>
              <w:t>ă</w:t>
            </w:r>
            <w:r w:rsidRPr="00706229">
              <w:rPr>
                <w:rFonts w:ascii="Times New Roman" w:eastAsia="Times New Roman" w:hAnsi="Times New Roman" w:cs="Times New Roman"/>
                <w:lang w:eastAsia="ru-RU"/>
              </w:rPr>
              <w:t>, gaze, ap</w:t>
            </w:r>
            <w:r w:rsidR="003707DB">
              <w:rPr>
                <w:rFonts w:ascii="Times New Roman" w:eastAsia="Times New Roman" w:hAnsi="Times New Roman" w:cs="Times New Roman"/>
                <w:lang w:eastAsia="ru-RU"/>
              </w:rPr>
              <w:t>ă</w:t>
            </w:r>
            <w:r w:rsidRPr="00706229">
              <w:rPr>
                <w:rFonts w:ascii="Times New Roman" w:eastAsia="Times New Roman" w:hAnsi="Times New Roman" w:cs="Times New Roman"/>
                <w:lang w:eastAsia="ru-RU"/>
              </w:rPr>
              <w:t xml:space="preserve"> cald</w:t>
            </w:r>
            <w:r w:rsidR="003707DB">
              <w:rPr>
                <w:rFonts w:ascii="Times New Roman" w:eastAsia="Times New Roman" w:hAnsi="Times New Roman" w:cs="Times New Roman"/>
                <w:lang w:eastAsia="ru-RU"/>
              </w:rPr>
              <w:t>ă</w:t>
            </w:r>
            <w:r w:rsidRPr="00706229">
              <w:rPr>
                <w:rFonts w:ascii="Times New Roman" w:eastAsia="Times New Roman" w:hAnsi="Times New Roman" w:cs="Times New Roman"/>
                <w:lang w:eastAsia="ru-RU"/>
              </w:rPr>
              <w:t xml:space="preserve"> </w:t>
            </w:r>
            <w:r w:rsidR="003707DB">
              <w:rPr>
                <w:rFonts w:ascii="Times New Roman" w:eastAsia="Times New Roman" w:hAnsi="Times New Roman" w:cs="Times New Roman"/>
                <w:lang w:eastAsia="ru-RU"/>
              </w:rPr>
              <w:t>ș</w:t>
            </w:r>
            <w:r w:rsidRPr="00706229">
              <w:rPr>
                <w:rFonts w:ascii="Times New Roman" w:eastAsia="Times New Roman" w:hAnsi="Times New Roman" w:cs="Times New Roman"/>
                <w:lang w:eastAsia="ru-RU"/>
              </w:rPr>
              <w:t xml:space="preserve">i aer </w:t>
            </w:r>
            <w:r w:rsidR="00614754" w:rsidRPr="00706229">
              <w:rPr>
                <w:rFonts w:ascii="Times New Roman" w:eastAsia="Times New Roman" w:hAnsi="Times New Roman" w:cs="Times New Roman"/>
                <w:lang w:eastAsia="ru-RU"/>
              </w:rPr>
              <w:t>condiționat</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439</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422</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394</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383</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370</w:t>
            </w:r>
          </w:p>
        </w:tc>
      </w:tr>
      <w:tr w:rsidR="0024171E" w:rsidRPr="00706229" w:rsidTr="00D672AB">
        <w:trPr>
          <w:trHeight w:val="20"/>
          <w:jc w:val="center"/>
        </w:trPr>
        <w:tc>
          <w:tcPr>
            <w:tcW w:w="5695" w:type="dxa"/>
            <w:shd w:val="clear" w:color="auto" w:fill="auto"/>
            <w:noWrap/>
            <w:tcMar>
              <w:left w:w="28" w:type="dxa"/>
              <w:right w:w="28" w:type="dxa"/>
            </w:tcMar>
            <w:vAlign w:val="bottom"/>
            <w:hideMark/>
          </w:tcPr>
          <w:p w:rsidR="0024171E" w:rsidRPr="00706229" w:rsidRDefault="0024171E" w:rsidP="00C1349D">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E </w:t>
            </w:r>
            <w:r w:rsidR="00614754" w:rsidRPr="00706229">
              <w:rPr>
                <w:rFonts w:ascii="Times New Roman" w:eastAsia="Times New Roman" w:hAnsi="Times New Roman" w:cs="Times New Roman"/>
                <w:lang w:eastAsia="ru-RU"/>
              </w:rPr>
              <w:t>Distribuția</w:t>
            </w:r>
            <w:r w:rsidRPr="00706229">
              <w:rPr>
                <w:rFonts w:ascii="Times New Roman" w:eastAsia="Times New Roman" w:hAnsi="Times New Roman" w:cs="Times New Roman"/>
                <w:lang w:eastAsia="ru-RU"/>
              </w:rPr>
              <w:t xml:space="preserve"> apei; salubritate, gestionarea </w:t>
            </w:r>
            <w:r w:rsidR="00614754" w:rsidRPr="00706229">
              <w:rPr>
                <w:rFonts w:ascii="Times New Roman" w:eastAsia="Times New Roman" w:hAnsi="Times New Roman" w:cs="Times New Roman"/>
                <w:lang w:eastAsia="ru-RU"/>
              </w:rPr>
              <w:t>deșeurilor</w:t>
            </w:r>
            <w:r w:rsidRPr="00706229">
              <w:rPr>
                <w:rFonts w:ascii="Times New Roman" w:eastAsia="Times New Roman" w:hAnsi="Times New Roman" w:cs="Times New Roman"/>
                <w:lang w:eastAsia="ru-RU"/>
              </w:rPr>
              <w:t xml:space="preserve">, </w:t>
            </w:r>
            <w:r w:rsidR="00614754" w:rsidRPr="00706229">
              <w:rPr>
                <w:rFonts w:ascii="Times New Roman" w:eastAsia="Times New Roman" w:hAnsi="Times New Roman" w:cs="Times New Roman"/>
                <w:lang w:eastAsia="ru-RU"/>
              </w:rPr>
              <w:t>activități</w:t>
            </w:r>
            <w:r w:rsidRPr="00706229">
              <w:rPr>
                <w:rFonts w:ascii="Times New Roman" w:eastAsia="Times New Roman" w:hAnsi="Times New Roman" w:cs="Times New Roman"/>
                <w:lang w:eastAsia="ru-RU"/>
              </w:rPr>
              <w:t xml:space="preserve"> de decontaminare</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350</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369</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377</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440</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425</w:t>
            </w:r>
          </w:p>
        </w:tc>
      </w:tr>
      <w:tr w:rsidR="0024171E" w:rsidRPr="00706229" w:rsidTr="00D672AB">
        <w:trPr>
          <w:trHeight w:val="20"/>
          <w:jc w:val="center"/>
        </w:trPr>
        <w:tc>
          <w:tcPr>
            <w:tcW w:w="5695" w:type="dxa"/>
            <w:shd w:val="clear" w:color="auto" w:fill="auto"/>
            <w:noWrap/>
            <w:tcMar>
              <w:left w:w="28" w:type="dxa"/>
              <w:right w:w="28" w:type="dxa"/>
            </w:tcMar>
            <w:vAlign w:val="bottom"/>
            <w:hideMark/>
          </w:tcPr>
          <w:p w:rsidR="0024171E" w:rsidRPr="00706229" w:rsidRDefault="0024171E" w:rsidP="00C1349D">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F </w:t>
            </w:r>
            <w:r w:rsidR="00614754" w:rsidRPr="00706229">
              <w:rPr>
                <w:rFonts w:ascii="Times New Roman" w:eastAsia="Times New Roman" w:hAnsi="Times New Roman" w:cs="Times New Roman"/>
                <w:lang w:eastAsia="ru-RU"/>
              </w:rPr>
              <w:t>Construcții</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673</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524</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470</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456</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476</w:t>
            </w:r>
          </w:p>
        </w:tc>
      </w:tr>
      <w:tr w:rsidR="0024171E" w:rsidRPr="00706229" w:rsidTr="00D672AB">
        <w:trPr>
          <w:trHeight w:val="20"/>
          <w:jc w:val="center"/>
        </w:trPr>
        <w:tc>
          <w:tcPr>
            <w:tcW w:w="5695" w:type="dxa"/>
            <w:shd w:val="clear" w:color="auto" w:fill="auto"/>
            <w:noWrap/>
            <w:tcMar>
              <w:left w:w="28" w:type="dxa"/>
              <w:right w:w="28" w:type="dxa"/>
            </w:tcMar>
            <w:vAlign w:val="bottom"/>
            <w:hideMark/>
          </w:tcPr>
          <w:p w:rsidR="0024171E" w:rsidRPr="00706229" w:rsidRDefault="0024171E" w:rsidP="003707DB">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G </w:t>
            </w:r>
            <w:r w:rsidR="00614754" w:rsidRPr="00706229">
              <w:rPr>
                <w:rFonts w:ascii="Times New Roman" w:eastAsia="Times New Roman" w:hAnsi="Times New Roman" w:cs="Times New Roman"/>
                <w:lang w:eastAsia="ru-RU"/>
              </w:rPr>
              <w:t>Comerț</w:t>
            </w:r>
            <w:r w:rsidRPr="00706229">
              <w:rPr>
                <w:rFonts w:ascii="Times New Roman" w:eastAsia="Times New Roman" w:hAnsi="Times New Roman" w:cs="Times New Roman"/>
                <w:lang w:eastAsia="ru-RU"/>
              </w:rPr>
              <w:t xml:space="preserve"> cu ridicata </w:t>
            </w:r>
            <w:r w:rsidR="003707DB">
              <w:rPr>
                <w:rFonts w:ascii="Times New Roman" w:eastAsia="Times New Roman" w:hAnsi="Times New Roman" w:cs="Times New Roman"/>
                <w:lang w:eastAsia="ru-RU"/>
              </w:rPr>
              <w:t>ș</w:t>
            </w:r>
            <w:r w:rsidRPr="00706229">
              <w:rPr>
                <w:rFonts w:ascii="Times New Roman" w:eastAsia="Times New Roman" w:hAnsi="Times New Roman" w:cs="Times New Roman"/>
                <w:lang w:eastAsia="ru-RU"/>
              </w:rPr>
              <w:t xml:space="preserve">i cu </w:t>
            </w:r>
            <w:r w:rsidR="00614754" w:rsidRPr="00706229">
              <w:rPr>
                <w:rFonts w:ascii="Times New Roman" w:eastAsia="Times New Roman" w:hAnsi="Times New Roman" w:cs="Times New Roman"/>
                <w:lang w:eastAsia="ru-RU"/>
              </w:rPr>
              <w:t>am</w:t>
            </w:r>
            <w:r w:rsidR="003707DB">
              <w:rPr>
                <w:rFonts w:ascii="Times New Roman" w:eastAsia="Times New Roman" w:hAnsi="Times New Roman" w:cs="Times New Roman"/>
                <w:lang w:eastAsia="ru-RU"/>
              </w:rPr>
              <w:t>ă</w:t>
            </w:r>
            <w:r w:rsidR="00614754" w:rsidRPr="00706229">
              <w:rPr>
                <w:rFonts w:ascii="Times New Roman" w:eastAsia="Times New Roman" w:hAnsi="Times New Roman" w:cs="Times New Roman"/>
                <w:lang w:eastAsia="ru-RU"/>
              </w:rPr>
              <w:t>nuntul</w:t>
            </w:r>
            <w:r w:rsidRPr="00706229">
              <w:rPr>
                <w:rFonts w:ascii="Times New Roman" w:eastAsia="Times New Roman" w:hAnsi="Times New Roman" w:cs="Times New Roman"/>
                <w:lang w:eastAsia="ru-RU"/>
              </w:rPr>
              <w:t xml:space="preserve">; </w:t>
            </w:r>
            <w:r w:rsidR="00614754" w:rsidRPr="00706229">
              <w:rPr>
                <w:rFonts w:ascii="Times New Roman" w:eastAsia="Times New Roman" w:hAnsi="Times New Roman" w:cs="Times New Roman"/>
                <w:lang w:eastAsia="ru-RU"/>
              </w:rPr>
              <w:t>întreținerea</w:t>
            </w:r>
            <w:r w:rsidRPr="00706229">
              <w:rPr>
                <w:rFonts w:ascii="Times New Roman" w:eastAsia="Times New Roman" w:hAnsi="Times New Roman" w:cs="Times New Roman"/>
                <w:lang w:eastAsia="ru-RU"/>
              </w:rPr>
              <w:t xml:space="preserve"> </w:t>
            </w:r>
            <w:r w:rsidR="003707DB">
              <w:rPr>
                <w:rFonts w:ascii="Times New Roman" w:eastAsia="Times New Roman" w:hAnsi="Times New Roman" w:cs="Times New Roman"/>
                <w:lang w:eastAsia="ru-RU"/>
              </w:rPr>
              <w:t>ș</w:t>
            </w:r>
            <w:r w:rsidRPr="00706229">
              <w:rPr>
                <w:rFonts w:ascii="Times New Roman" w:eastAsia="Times New Roman" w:hAnsi="Times New Roman" w:cs="Times New Roman"/>
                <w:lang w:eastAsia="ru-RU"/>
              </w:rPr>
              <w:t xml:space="preserve">i repararea autovehiculelor </w:t>
            </w:r>
            <w:r w:rsidR="003707DB">
              <w:rPr>
                <w:rFonts w:ascii="Times New Roman" w:eastAsia="Times New Roman" w:hAnsi="Times New Roman" w:cs="Times New Roman"/>
                <w:lang w:eastAsia="ru-RU"/>
              </w:rPr>
              <w:t>ș</w:t>
            </w:r>
            <w:r w:rsidRPr="00706229">
              <w:rPr>
                <w:rFonts w:ascii="Times New Roman" w:eastAsia="Times New Roman" w:hAnsi="Times New Roman" w:cs="Times New Roman"/>
                <w:lang w:eastAsia="ru-RU"/>
              </w:rPr>
              <w:t>i a motocicletelor</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2087</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2180</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2231</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2307</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2319</w:t>
            </w:r>
          </w:p>
        </w:tc>
      </w:tr>
      <w:tr w:rsidR="0024171E" w:rsidRPr="00706229" w:rsidTr="00D672AB">
        <w:trPr>
          <w:trHeight w:val="20"/>
          <w:jc w:val="center"/>
        </w:trPr>
        <w:tc>
          <w:tcPr>
            <w:tcW w:w="5695" w:type="dxa"/>
            <w:shd w:val="clear" w:color="auto" w:fill="auto"/>
            <w:noWrap/>
            <w:tcMar>
              <w:left w:w="28" w:type="dxa"/>
              <w:right w:w="28" w:type="dxa"/>
            </w:tcMar>
            <w:vAlign w:val="bottom"/>
            <w:hideMark/>
          </w:tcPr>
          <w:p w:rsidR="0024171E" w:rsidRPr="00706229" w:rsidRDefault="0024171E" w:rsidP="003707DB">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H Transport </w:t>
            </w:r>
            <w:r w:rsidR="003707DB">
              <w:rPr>
                <w:rFonts w:ascii="Times New Roman" w:eastAsia="Times New Roman" w:hAnsi="Times New Roman" w:cs="Times New Roman"/>
                <w:lang w:eastAsia="ru-RU"/>
              </w:rPr>
              <w:t>ș</w:t>
            </w:r>
            <w:r w:rsidRPr="00706229">
              <w:rPr>
                <w:rFonts w:ascii="Times New Roman" w:eastAsia="Times New Roman" w:hAnsi="Times New Roman" w:cs="Times New Roman"/>
                <w:lang w:eastAsia="ru-RU"/>
              </w:rPr>
              <w:t>i depozitare</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442</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478</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490</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448</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459</w:t>
            </w:r>
          </w:p>
        </w:tc>
      </w:tr>
      <w:tr w:rsidR="0024171E" w:rsidRPr="00706229" w:rsidTr="00D672AB">
        <w:trPr>
          <w:trHeight w:val="20"/>
          <w:jc w:val="center"/>
        </w:trPr>
        <w:tc>
          <w:tcPr>
            <w:tcW w:w="5695" w:type="dxa"/>
            <w:shd w:val="clear" w:color="auto" w:fill="auto"/>
            <w:noWrap/>
            <w:tcMar>
              <w:left w:w="28" w:type="dxa"/>
              <w:right w:w="28" w:type="dxa"/>
            </w:tcMar>
            <w:vAlign w:val="bottom"/>
            <w:hideMark/>
          </w:tcPr>
          <w:p w:rsidR="0024171E" w:rsidRPr="00706229" w:rsidRDefault="0024171E" w:rsidP="003707DB">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I </w:t>
            </w:r>
            <w:r w:rsidR="00614754" w:rsidRPr="00706229">
              <w:rPr>
                <w:rFonts w:ascii="Times New Roman" w:eastAsia="Times New Roman" w:hAnsi="Times New Roman" w:cs="Times New Roman"/>
                <w:lang w:eastAsia="ru-RU"/>
              </w:rPr>
              <w:t>Activități</w:t>
            </w:r>
            <w:r w:rsidRPr="00706229">
              <w:rPr>
                <w:rFonts w:ascii="Times New Roman" w:eastAsia="Times New Roman" w:hAnsi="Times New Roman" w:cs="Times New Roman"/>
                <w:lang w:eastAsia="ru-RU"/>
              </w:rPr>
              <w:t xml:space="preserve"> de cazare </w:t>
            </w:r>
            <w:r w:rsidR="003707DB">
              <w:rPr>
                <w:rFonts w:ascii="Times New Roman" w:eastAsia="Times New Roman" w:hAnsi="Times New Roman" w:cs="Times New Roman"/>
                <w:lang w:eastAsia="ru-RU"/>
              </w:rPr>
              <w:t>ș</w:t>
            </w:r>
            <w:r w:rsidRPr="00706229">
              <w:rPr>
                <w:rFonts w:ascii="Times New Roman" w:eastAsia="Times New Roman" w:hAnsi="Times New Roman" w:cs="Times New Roman"/>
                <w:lang w:eastAsia="ru-RU"/>
              </w:rPr>
              <w:t xml:space="preserve">i </w:t>
            </w:r>
            <w:r w:rsidR="00614754" w:rsidRPr="00706229">
              <w:rPr>
                <w:rFonts w:ascii="Times New Roman" w:eastAsia="Times New Roman" w:hAnsi="Times New Roman" w:cs="Times New Roman"/>
                <w:lang w:eastAsia="ru-RU"/>
              </w:rPr>
              <w:t>alimentație</w:t>
            </w:r>
            <w:r w:rsidRPr="00706229">
              <w:rPr>
                <w:rFonts w:ascii="Times New Roman" w:eastAsia="Times New Roman" w:hAnsi="Times New Roman" w:cs="Times New Roman"/>
                <w:lang w:eastAsia="ru-RU"/>
              </w:rPr>
              <w:t xml:space="preserve"> public</w:t>
            </w:r>
            <w:r w:rsidR="003707DB">
              <w:rPr>
                <w:rFonts w:ascii="Times New Roman" w:eastAsia="Times New Roman" w:hAnsi="Times New Roman" w:cs="Times New Roman"/>
                <w:lang w:eastAsia="ru-RU"/>
              </w:rPr>
              <w:t>ă</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246</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260</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265</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288</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274</w:t>
            </w:r>
          </w:p>
        </w:tc>
      </w:tr>
      <w:tr w:rsidR="0024171E" w:rsidRPr="00706229" w:rsidTr="00D672AB">
        <w:trPr>
          <w:trHeight w:val="20"/>
          <w:jc w:val="center"/>
        </w:trPr>
        <w:tc>
          <w:tcPr>
            <w:tcW w:w="5695" w:type="dxa"/>
            <w:shd w:val="clear" w:color="auto" w:fill="auto"/>
            <w:noWrap/>
            <w:tcMar>
              <w:left w:w="28" w:type="dxa"/>
              <w:right w:w="28" w:type="dxa"/>
            </w:tcMar>
            <w:vAlign w:val="bottom"/>
            <w:hideMark/>
          </w:tcPr>
          <w:p w:rsidR="0024171E" w:rsidRPr="00706229" w:rsidRDefault="0024171E" w:rsidP="003707DB">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J </w:t>
            </w:r>
            <w:r w:rsidR="00614754" w:rsidRPr="00706229">
              <w:rPr>
                <w:rFonts w:ascii="Times New Roman" w:eastAsia="Times New Roman" w:hAnsi="Times New Roman" w:cs="Times New Roman"/>
                <w:lang w:eastAsia="ru-RU"/>
              </w:rPr>
              <w:t>Informații</w:t>
            </w:r>
            <w:r w:rsidRPr="00706229">
              <w:rPr>
                <w:rFonts w:ascii="Times New Roman" w:eastAsia="Times New Roman" w:hAnsi="Times New Roman" w:cs="Times New Roman"/>
                <w:lang w:eastAsia="ru-RU"/>
              </w:rPr>
              <w:t xml:space="preserve"> </w:t>
            </w:r>
            <w:r w:rsidR="003707DB">
              <w:rPr>
                <w:rFonts w:ascii="Times New Roman" w:eastAsia="Times New Roman" w:hAnsi="Times New Roman" w:cs="Times New Roman"/>
                <w:lang w:eastAsia="ru-RU"/>
              </w:rPr>
              <w:t>ș</w:t>
            </w:r>
            <w:r w:rsidRPr="00706229">
              <w:rPr>
                <w:rFonts w:ascii="Times New Roman" w:eastAsia="Times New Roman" w:hAnsi="Times New Roman" w:cs="Times New Roman"/>
                <w:lang w:eastAsia="ru-RU"/>
              </w:rPr>
              <w:t xml:space="preserve">i </w:t>
            </w:r>
            <w:r w:rsidR="00614754" w:rsidRPr="00706229">
              <w:rPr>
                <w:rFonts w:ascii="Times New Roman" w:eastAsia="Times New Roman" w:hAnsi="Times New Roman" w:cs="Times New Roman"/>
                <w:lang w:eastAsia="ru-RU"/>
              </w:rPr>
              <w:t>comunicații</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118</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72</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70</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115</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103</w:t>
            </w:r>
          </w:p>
        </w:tc>
      </w:tr>
      <w:tr w:rsidR="0024171E" w:rsidRPr="00706229" w:rsidTr="00D672AB">
        <w:trPr>
          <w:trHeight w:val="20"/>
          <w:jc w:val="center"/>
        </w:trPr>
        <w:tc>
          <w:tcPr>
            <w:tcW w:w="5695" w:type="dxa"/>
            <w:shd w:val="clear" w:color="auto" w:fill="auto"/>
            <w:noWrap/>
            <w:tcMar>
              <w:left w:w="28" w:type="dxa"/>
              <w:right w:w="28" w:type="dxa"/>
            </w:tcMar>
            <w:vAlign w:val="bottom"/>
            <w:hideMark/>
          </w:tcPr>
          <w:p w:rsidR="0024171E" w:rsidRPr="00706229" w:rsidRDefault="0024171E" w:rsidP="003707DB">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K </w:t>
            </w:r>
            <w:r w:rsidR="00614754" w:rsidRPr="00706229">
              <w:rPr>
                <w:rFonts w:ascii="Times New Roman" w:eastAsia="Times New Roman" w:hAnsi="Times New Roman" w:cs="Times New Roman"/>
                <w:lang w:eastAsia="ru-RU"/>
              </w:rPr>
              <w:t>Activități</w:t>
            </w:r>
            <w:r w:rsidRPr="00706229">
              <w:rPr>
                <w:rFonts w:ascii="Times New Roman" w:eastAsia="Times New Roman" w:hAnsi="Times New Roman" w:cs="Times New Roman"/>
                <w:lang w:eastAsia="ru-RU"/>
              </w:rPr>
              <w:t xml:space="preserve"> financiare </w:t>
            </w:r>
            <w:r w:rsidR="003707DB">
              <w:rPr>
                <w:rFonts w:ascii="Times New Roman" w:eastAsia="Times New Roman" w:hAnsi="Times New Roman" w:cs="Times New Roman"/>
                <w:lang w:eastAsia="ru-RU"/>
              </w:rPr>
              <w:t>ș</w:t>
            </w:r>
            <w:r w:rsidRPr="00706229">
              <w:rPr>
                <w:rFonts w:ascii="Times New Roman" w:eastAsia="Times New Roman" w:hAnsi="Times New Roman" w:cs="Times New Roman"/>
                <w:lang w:eastAsia="ru-RU"/>
              </w:rPr>
              <w:t xml:space="preserve">i </w:t>
            </w:r>
            <w:r w:rsidR="00614754" w:rsidRPr="00706229">
              <w:rPr>
                <w:rFonts w:ascii="Times New Roman" w:eastAsia="Times New Roman" w:hAnsi="Times New Roman" w:cs="Times New Roman"/>
                <w:lang w:eastAsia="ru-RU"/>
              </w:rPr>
              <w:t>asigurări</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46</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47</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44</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43</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37</w:t>
            </w:r>
          </w:p>
        </w:tc>
      </w:tr>
      <w:tr w:rsidR="0024171E" w:rsidRPr="00706229" w:rsidTr="00D672AB">
        <w:trPr>
          <w:trHeight w:val="20"/>
          <w:jc w:val="center"/>
        </w:trPr>
        <w:tc>
          <w:tcPr>
            <w:tcW w:w="5695" w:type="dxa"/>
            <w:shd w:val="clear" w:color="auto" w:fill="auto"/>
            <w:noWrap/>
            <w:tcMar>
              <w:left w:w="28" w:type="dxa"/>
              <w:right w:w="28" w:type="dxa"/>
            </w:tcMar>
            <w:vAlign w:val="bottom"/>
            <w:hideMark/>
          </w:tcPr>
          <w:p w:rsidR="0024171E" w:rsidRPr="00706229" w:rsidRDefault="0024171E" w:rsidP="00C1349D">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L </w:t>
            </w:r>
            <w:r w:rsidR="00614754" w:rsidRPr="00706229">
              <w:rPr>
                <w:rFonts w:ascii="Times New Roman" w:eastAsia="Times New Roman" w:hAnsi="Times New Roman" w:cs="Times New Roman"/>
                <w:lang w:eastAsia="ru-RU"/>
              </w:rPr>
              <w:t>Tranzacții</w:t>
            </w:r>
            <w:r w:rsidRPr="00706229">
              <w:rPr>
                <w:rFonts w:ascii="Times New Roman" w:eastAsia="Times New Roman" w:hAnsi="Times New Roman" w:cs="Times New Roman"/>
                <w:lang w:eastAsia="ru-RU"/>
              </w:rPr>
              <w:t xml:space="preserve"> imobiliare</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221</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168</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225</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187</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197</w:t>
            </w:r>
          </w:p>
        </w:tc>
      </w:tr>
      <w:tr w:rsidR="0024171E" w:rsidRPr="00706229" w:rsidTr="00D672AB">
        <w:trPr>
          <w:trHeight w:val="20"/>
          <w:jc w:val="center"/>
        </w:trPr>
        <w:tc>
          <w:tcPr>
            <w:tcW w:w="5695" w:type="dxa"/>
            <w:shd w:val="clear" w:color="auto" w:fill="auto"/>
            <w:noWrap/>
            <w:tcMar>
              <w:left w:w="28" w:type="dxa"/>
              <w:right w:w="28" w:type="dxa"/>
            </w:tcMar>
            <w:vAlign w:val="bottom"/>
            <w:hideMark/>
          </w:tcPr>
          <w:p w:rsidR="0024171E" w:rsidRPr="00706229" w:rsidRDefault="0024171E" w:rsidP="003707DB">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M </w:t>
            </w:r>
            <w:r w:rsidR="00614754" w:rsidRPr="00706229">
              <w:rPr>
                <w:rFonts w:ascii="Times New Roman" w:eastAsia="Times New Roman" w:hAnsi="Times New Roman" w:cs="Times New Roman"/>
                <w:lang w:eastAsia="ru-RU"/>
              </w:rPr>
              <w:t>Activități</w:t>
            </w:r>
            <w:r w:rsidRPr="00706229">
              <w:rPr>
                <w:rFonts w:ascii="Times New Roman" w:eastAsia="Times New Roman" w:hAnsi="Times New Roman" w:cs="Times New Roman"/>
                <w:lang w:eastAsia="ru-RU"/>
              </w:rPr>
              <w:t xml:space="preserve"> profesionale, </w:t>
            </w:r>
            <w:r w:rsidR="00614754" w:rsidRPr="00706229">
              <w:rPr>
                <w:rFonts w:ascii="Times New Roman" w:eastAsia="Times New Roman" w:hAnsi="Times New Roman" w:cs="Times New Roman"/>
                <w:lang w:eastAsia="ru-RU"/>
              </w:rPr>
              <w:t>științifice</w:t>
            </w:r>
            <w:r w:rsidRPr="00706229">
              <w:rPr>
                <w:rFonts w:ascii="Times New Roman" w:eastAsia="Times New Roman" w:hAnsi="Times New Roman" w:cs="Times New Roman"/>
                <w:lang w:eastAsia="ru-RU"/>
              </w:rPr>
              <w:t xml:space="preserve"> </w:t>
            </w:r>
            <w:r w:rsidR="003707DB">
              <w:rPr>
                <w:rFonts w:ascii="Times New Roman" w:eastAsia="Times New Roman" w:hAnsi="Times New Roman" w:cs="Times New Roman"/>
                <w:lang w:eastAsia="ru-RU"/>
              </w:rPr>
              <w:t>ș</w:t>
            </w:r>
            <w:r w:rsidRPr="00706229">
              <w:rPr>
                <w:rFonts w:ascii="Times New Roman" w:eastAsia="Times New Roman" w:hAnsi="Times New Roman" w:cs="Times New Roman"/>
                <w:lang w:eastAsia="ru-RU"/>
              </w:rPr>
              <w:t>i tehnice</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84</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69</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98</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109</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134</w:t>
            </w:r>
          </w:p>
        </w:tc>
      </w:tr>
      <w:tr w:rsidR="0024171E" w:rsidRPr="00706229" w:rsidTr="00D672AB">
        <w:trPr>
          <w:trHeight w:val="20"/>
          <w:jc w:val="center"/>
        </w:trPr>
        <w:tc>
          <w:tcPr>
            <w:tcW w:w="5695" w:type="dxa"/>
            <w:shd w:val="clear" w:color="auto" w:fill="auto"/>
            <w:noWrap/>
            <w:tcMar>
              <w:left w:w="28" w:type="dxa"/>
              <w:right w:w="28" w:type="dxa"/>
            </w:tcMar>
            <w:vAlign w:val="bottom"/>
            <w:hideMark/>
          </w:tcPr>
          <w:p w:rsidR="0024171E" w:rsidRPr="00706229" w:rsidRDefault="0024171E" w:rsidP="003707DB">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N </w:t>
            </w:r>
            <w:r w:rsidR="00614754" w:rsidRPr="00706229">
              <w:rPr>
                <w:rFonts w:ascii="Times New Roman" w:eastAsia="Times New Roman" w:hAnsi="Times New Roman" w:cs="Times New Roman"/>
                <w:lang w:eastAsia="ru-RU"/>
              </w:rPr>
              <w:t>Activități</w:t>
            </w:r>
            <w:r w:rsidRPr="00706229">
              <w:rPr>
                <w:rFonts w:ascii="Times New Roman" w:eastAsia="Times New Roman" w:hAnsi="Times New Roman" w:cs="Times New Roman"/>
                <w:lang w:eastAsia="ru-RU"/>
              </w:rPr>
              <w:t xml:space="preserve"> de servicii administrative </w:t>
            </w:r>
            <w:r w:rsidR="003707DB">
              <w:rPr>
                <w:rFonts w:ascii="Times New Roman" w:eastAsia="Times New Roman" w:hAnsi="Times New Roman" w:cs="Times New Roman"/>
                <w:lang w:eastAsia="ru-RU"/>
              </w:rPr>
              <w:t>ș</w:t>
            </w:r>
            <w:r w:rsidRPr="00706229">
              <w:rPr>
                <w:rFonts w:ascii="Times New Roman" w:eastAsia="Times New Roman" w:hAnsi="Times New Roman" w:cs="Times New Roman"/>
                <w:lang w:eastAsia="ru-RU"/>
              </w:rPr>
              <w:t xml:space="preserve">i </w:t>
            </w:r>
            <w:r w:rsidR="00614754" w:rsidRPr="00706229">
              <w:rPr>
                <w:rFonts w:ascii="Times New Roman" w:eastAsia="Times New Roman" w:hAnsi="Times New Roman" w:cs="Times New Roman"/>
                <w:lang w:eastAsia="ru-RU"/>
              </w:rPr>
              <w:t>activități</w:t>
            </w:r>
            <w:r w:rsidRPr="00706229">
              <w:rPr>
                <w:rFonts w:ascii="Times New Roman" w:eastAsia="Times New Roman" w:hAnsi="Times New Roman" w:cs="Times New Roman"/>
                <w:lang w:eastAsia="ru-RU"/>
              </w:rPr>
              <w:t xml:space="preserve"> de servicii suport</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945</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57</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37</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84</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86</w:t>
            </w:r>
          </w:p>
        </w:tc>
      </w:tr>
      <w:tr w:rsidR="0024171E" w:rsidRPr="00706229" w:rsidTr="00D672AB">
        <w:trPr>
          <w:trHeight w:val="20"/>
          <w:jc w:val="center"/>
        </w:trPr>
        <w:tc>
          <w:tcPr>
            <w:tcW w:w="5695" w:type="dxa"/>
            <w:shd w:val="clear" w:color="auto" w:fill="auto"/>
            <w:noWrap/>
            <w:tcMar>
              <w:left w:w="28" w:type="dxa"/>
              <w:right w:w="28" w:type="dxa"/>
            </w:tcMar>
            <w:vAlign w:val="bottom"/>
            <w:hideMark/>
          </w:tcPr>
          <w:p w:rsidR="0024171E" w:rsidRPr="00706229" w:rsidRDefault="0024171E" w:rsidP="003707DB">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O </w:t>
            </w:r>
            <w:r w:rsidR="00614754" w:rsidRPr="00706229">
              <w:rPr>
                <w:rFonts w:ascii="Times New Roman" w:eastAsia="Times New Roman" w:hAnsi="Times New Roman" w:cs="Times New Roman"/>
                <w:lang w:eastAsia="ru-RU"/>
              </w:rPr>
              <w:t>Administrație</w:t>
            </w:r>
            <w:r w:rsidRPr="00706229">
              <w:rPr>
                <w:rFonts w:ascii="Times New Roman" w:eastAsia="Times New Roman" w:hAnsi="Times New Roman" w:cs="Times New Roman"/>
                <w:lang w:eastAsia="ru-RU"/>
              </w:rPr>
              <w:t xml:space="preserve"> public</w:t>
            </w:r>
            <w:r w:rsidR="003707DB">
              <w:rPr>
                <w:rFonts w:ascii="Times New Roman" w:eastAsia="Times New Roman" w:hAnsi="Times New Roman" w:cs="Times New Roman"/>
                <w:lang w:eastAsia="ru-RU"/>
              </w:rPr>
              <w:t>ă</w:t>
            </w:r>
            <w:r w:rsidRPr="00706229">
              <w:rPr>
                <w:rFonts w:ascii="Times New Roman" w:eastAsia="Times New Roman" w:hAnsi="Times New Roman" w:cs="Times New Roman"/>
                <w:lang w:eastAsia="ru-RU"/>
              </w:rPr>
              <w:t xml:space="preserve"> </w:t>
            </w:r>
            <w:r w:rsidR="003707DB">
              <w:rPr>
                <w:rFonts w:ascii="Times New Roman" w:eastAsia="Times New Roman" w:hAnsi="Times New Roman" w:cs="Times New Roman"/>
                <w:lang w:eastAsia="ru-RU"/>
              </w:rPr>
              <w:t>ș</w:t>
            </w:r>
            <w:r w:rsidRPr="00706229">
              <w:rPr>
                <w:rFonts w:ascii="Times New Roman" w:eastAsia="Times New Roman" w:hAnsi="Times New Roman" w:cs="Times New Roman"/>
                <w:lang w:eastAsia="ru-RU"/>
              </w:rPr>
              <w:t xml:space="preserve">i </w:t>
            </w:r>
            <w:r w:rsidR="00614754" w:rsidRPr="00706229">
              <w:rPr>
                <w:rFonts w:ascii="Times New Roman" w:eastAsia="Times New Roman" w:hAnsi="Times New Roman" w:cs="Times New Roman"/>
                <w:lang w:eastAsia="ru-RU"/>
              </w:rPr>
              <w:t>apărare</w:t>
            </w:r>
            <w:r w:rsidRPr="00706229">
              <w:rPr>
                <w:rFonts w:ascii="Times New Roman" w:eastAsia="Times New Roman" w:hAnsi="Times New Roman" w:cs="Times New Roman"/>
                <w:lang w:eastAsia="ru-RU"/>
              </w:rPr>
              <w:t xml:space="preserve">; </w:t>
            </w:r>
            <w:r w:rsidR="00614754" w:rsidRPr="00706229">
              <w:rPr>
                <w:rFonts w:ascii="Times New Roman" w:eastAsia="Times New Roman" w:hAnsi="Times New Roman" w:cs="Times New Roman"/>
                <w:lang w:eastAsia="ru-RU"/>
              </w:rPr>
              <w:t>asigurări</w:t>
            </w:r>
            <w:r w:rsidRPr="00706229">
              <w:rPr>
                <w:rFonts w:ascii="Times New Roman" w:eastAsia="Times New Roman" w:hAnsi="Times New Roman" w:cs="Times New Roman"/>
                <w:lang w:eastAsia="ru-RU"/>
              </w:rPr>
              <w:t xml:space="preserve"> sociale obligatorii</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r>
      <w:tr w:rsidR="0024171E" w:rsidRPr="00706229" w:rsidTr="00D672AB">
        <w:trPr>
          <w:trHeight w:val="20"/>
          <w:jc w:val="center"/>
        </w:trPr>
        <w:tc>
          <w:tcPr>
            <w:tcW w:w="5695" w:type="dxa"/>
            <w:shd w:val="clear" w:color="auto" w:fill="auto"/>
            <w:noWrap/>
            <w:tcMar>
              <w:left w:w="28" w:type="dxa"/>
              <w:right w:w="28" w:type="dxa"/>
            </w:tcMar>
            <w:vAlign w:val="bottom"/>
            <w:hideMark/>
          </w:tcPr>
          <w:p w:rsidR="0024171E" w:rsidRPr="00706229" w:rsidRDefault="0024171E" w:rsidP="00C1349D">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P </w:t>
            </w:r>
            <w:r w:rsidR="00614754" w:rsidRPr="00706229">
              <w:rPr>
                <w:rFonts w:ascii="Times New Roman" w:eastAsia="Times New Roman" w:hAnsi="Times New Roman" w:cs="Times New Roman"/>
                <w:lang w:eastAsia="ru-RU"/>
              </w:rPr>
              <w:t>Învățământ</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33</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38</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40</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40</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290</w:t>
            </w:r>
          </w:p>
        </w:tc>
      </w:tr>
      <w:tr w:rsidR="0024171E" w:rsidRPr="00706229" w:rsidTr="00D672AB">
        <w:trPr>
          <w:trHeight w:val="20"/>
          <w:jc w:val="center"/>
        </w:trPr>
        <w:tc>
          <w:tcPr>
            <w:tcW w:w="5695" w:type="dxa"/>
            <w:shd w:val="clear" w:color="auto" w:fill="auto"/>
            <w:noWrap/>
            <w:tcMar>
              <w:left w:w="28" w:type="dxa"/>
              <w:right w:w="28" w:type="dxa"/>
            </w:tcMar>
            <w:vAlign w:val="bottom"/>
            <w:hideMark/>
          </w:tcPr>
          <w:p w:rsidR="0024171E" w:rsidRPr="00706229" w:rsidRDefault="0024171E" w:rsidP="003707DB">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Q </w:t>
            </w:r>
            <w:r w:rsidR="00614754" w:rsidRPr="00706229">
              <w:rPr>
                <w:rFonts w:ascii="Times New Roman" w:eastAsia="Times New Roman" w:hAnsi="Times New Roman" w:cs="Times New Roman"/>
                <w:lang w:eastAsia="ru-RU"/>
              </w:rPr>
              <w:t>Sănătate</w:t>
            </w:r>
            <w:r w:rsidR="003707DB">
              <w:rPr>
                <w:rFonts w:ascii="Times New Roman" w:eastAsia="Times New Roman" w:hAnsi="Times New Roman" w:cs="Times New Roman"/>
                <w:lang w:eastAsia="ru-RU"/>
              </w:rPr>
              <w:t xml:space="preserve"> ș</w:t>
            </w:r>
            <w:r w:rsidRPr="00706229">
              <w:rPr>
                <w:rFonts w:ascii="Times New Roman" w:eastAsia="Times New Roman" w:hAnsi="Times New Roman" w:cs="Times New Roman"/>
                <w:lang w:eastAsia="ru-RU"/>
              </w:rPr>
              <w:t>i asisten</w:t>
            </w:r>
            <w:r w:rsidR="003707DB">
              <w:rPr>
                <w:rFonts w:ascii="Times New Roman" w:eastAsia="Times New Roman" w:hAnsi="Times New Roman" w:cs="Times New Roman"/>
                <w:lang w:eastAsia="ru-RU"/>
              </w:rPr>
              <w:t>ț</w:t>
            </w:r>
            <w:r w:rsidRPr="00706229">
              <w:rPr>
                <w:rFonts w:ascii="Times New Roman" w:eastAsia="Times New Roman" w:hAnsi="Times New Roman" w:cs="Times New Roman"/>
                <w:lang w:eastAsia="ru-RU"/>
              </w:rPr>
              <w:t>a social</w:t>
            </w:r>
            <w:r w:rsidR="003707DB">
              <w:rPr>
                <w:rFonts w:ascii="Times New Roman" w:eastAsia="Times New Roman" w:hAnsi="Times New Roman" w:cs="Times New Roman"/>
                <w:lang w:eastAsia="ru-RU"/>
              </w:rPr>
              <w:t>ă</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1325</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1290</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1232</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1203</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1242</w:t>
            </w:r>
          </w:p>
        </w:tc>
      </w:tr>
      <w:tr w:rsidR="0024171E" w:rsidRPr="00706229" w:rsidTr="00D672AB">
        <w:trPr>
          <w:trHeight w:val="20"/>
          <w:jc w:val="center"/>
        </w:trPr>
        <w:tc>
          <w:tcPr>
            <w:tcW w:w="5695" w:type="dxa"/>
            <w:shd w:val="clear" w:color="auto" w:fill="auto"/>
            <w:noWrap/>
            <w:tcMar>
              <w:left w:w="28" w:type="dxa"/>
              <w:right w:w="28" w:type="dxa"/>
            </w:tcMar>
            <w:vAlign w:val="bottom"/>
            <w:hideMark/>
          </w:tcPr>
          <w:p w:rsidR="0024171E" w:rsidRPr="00706229" w:rsidRDefault="0024171E" w:rsidP="003707DB">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R Arta, </w:t>
            </w:r>
            <w:r w:rsidR="00614754" w:rsidRPr="00706229">
              <w:rPr>
                <w:rFonts w:ascii="Times New Roman" w:eastAsia="Times New Roman" w:hAnsi="Times New Roman" w:cs="Times New Roman"/>
                <w:lang w:eastAsia="ru-RU"/>
              </w:rPr>
              <w:t>activități</w:t>
            </w:r>
            <w:r w:rsidRPr="00706229">
              <w:rPr>
                <w:rFonts w:ascii="Times New Roman" w:eastAsia="Times New Roman" w:hAnsi="Times New Roman" w:cs="Times New Roman"/>
                <w:lang w:eastAsia="ru-RU"/>
              </w:rPr>
              <w:t xml:space="preserve"> de recreere </w:t>
            </w:r>
            <w:r w:rsidR="003707DB">
              <w:rPr>
                <w:rFonts w:ascii="Times New Roman" w:eastAsia="Times New Roman" w:hAnsi="Times New Roman" w:cs="Times New Roman"/>
                <w:lang w:eastAsia="ru-RU"/>
              </w:rPr>
              <w:t>ș</w:t>
            </w:r>
            <w:r w:rsidRPr="00706229">
              <w:rPr>
                <w:rFonts w:ascii="Times New Roman" w:eastAsia="Times New Roman" w:hAnsi="Times New Roman" w:cs="Times New Roman"/>
                <w:lang w:eastAsia="ru-RU"/>
              </w:rPr>
              <w:t>i de agrement</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18</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41</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30</w:t>
            </w:r>
          </w:p>
        </w:tc>
      </w:tr>
      <w:tr w:rsidR="0024171E" w:rsidRPr="00706229" w:rsidTr="00D672AB">
        <w:trPr>
          <w:trHeight w:val="20"/>
          <w:jc w:val="center"/>
        </w:trPr>
        <w:tc>
          <w:tcPr>
            <w:tcW w:w="5695" w:type="dxa"/>
            <w:shd w:val="clear" w:color="auto" w:fill="auto"/>
            <w:noWrap/>
            <w:tcMar>
              <w:left w:w="28" w:type="dxa"/>
              <w:right w:w="28" w:type="dxa"/>
            </w:tcMar>
            <w:vAlign w:val="bottom"/>
            <w:hideMark/>
          </w:tcPr>
          <w:p w:rsidR="0024171E" w:rsidRPr="00706229" w:rsidRDefault="0024171E" w:rsidP="00C1349D">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S Alte </w:t>
            </w:r>
            <w:r w:rsidR="00614754" w:rsidRPr="00706229">
              <w:rPr>
                <w:rFonts w:ascii="Times New Roman" w:eastAsia="Times New Roman" w:hAnsi="Times New Roman" w:cs="Times New Roman"/>
                <w:lang w:eastAsia="ru-RU"/>
              </w:rPr>
              <w:t>activități</w:t>
            </w:r>
            <w:r w:rsidRPr="00706229">
              <w:rPr>
                <w:rFonts w:ascii="Times New Roman" w:eastAsia="Times New Roman" w:hAnsi="Times New Roman" w:cs="Times New Roman"/>
                <w:lang w:eastAsia="ru-RU"/>
              </w:rPr>
              <w:t xml:space="preserve"> de servicii</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44</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49</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71</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72</w:t>
            </w:r>
          </w:p>
        </w:tc>
        <w:tc>
          <w:tcPr>
            <w:tcW w:w="827" w:type="dxa"/>
            <w:shd w:val="clear" w:color="auto" w:fill="auto"/>
            <w:noWrap/>
            <w:tcMar>
              <w:left w:w="28" w:type="dxa"/>
              <w:right w:w="28" w:type="dxa"/>
            </w:tcMar>
            <w:vAlign w:val="bottom"/>
            <w:hideMark/>
          </w:tcPr>
          <w:p w:rsidR="0024171E" w:rsidRPr="00706229" w:rsidRDefault="0024171E" w:rsidP="00C1349D">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85</w:t>
            </w:r>
          </w:p>
        </w:tc>
      </w:tr>
    </w:tbl>
    <w:p w:rsidR="0024171E" w:rsidRPr="00706229" w:rsidRDefault="0024171E" w:rsidP="0024171E">
      <w:pPr>
        <w:spacing w:before="120" w:after="120"/>
        <w:rPr>
          <w:rFonts w:ascii="Arial,Italic" w:hAnsi="Arial,Italic" w:cs="Arial,Italic"/>
          <w:i/>
          <w:iCs/>
          <w:sz w:val="18"/>
          <w:szCs w:val="18"/>
        </w:rPr>
      </w:pPr>
      <w:r w:rsidRPr="00706229">
        <w:rPr>
          <w:rFonts w:ascii="Arial,Italic" w:hAnsi="Arial,Italic" w:cs="Arial,Italic"/>
          <w:i/>
          <w:iCs/>
          <w:sz w:val="18"/>
          <w:szCs w:val="18"/>
        </w:rPr>
        <w:t>Sursa: BNS, Statistica regională, Antreprenoriat</w:t>
      </w:r>
    </w:p>
    <w:p w:rsidR="00813B1E" w:rsidRPr="00706229" w:rsidRDefault="00813B1E" w:rsidP="00813B1E">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Totuşi, </w:t>
      </w:r>
      <w:r w:rsidR="00614754" w:rsidRPr="00706229">
        <w:rPr>
          <w:rFonts w:ascii="Times New Roman" w:hAnsi="Times New Roman" w:cs="Times New Roman"/>
          <w:sz w:val="24"/>
          <w:szCs w:val="24"/>
        </w:rPr>
        <w:t>comparând</w:t>
      </w:r>
      <w:r w:rsidRPr="00706229">
        <w:rPr>
          <w:rFonts w:ascii="Times New Roman" w:hAnsi="Times New Roman" w:cs="Times New Roman"/>
          <w:sz w:val="24"/>
          <w:szCs w:val="24"/>
        </w:rPr>
        <w:t xml:space="preserve"> distribuirea salariaţilor cu cea a companiilor după dimensiuni, constatăm disproporţii semnificative între cele două. Bunăoară, la 1% din unităţi (care sunt întreprinderi mari) sunt angajaţi </w:t>
      </w:r>
      <w:r w:rsidR="00F53D61" w:rsidRPr="00706229">
        <w:rPr>
          <w:rFonts w:ascii="Times New Roman" w:hAnsi="Times New Roman" w:cs="Times New Roman"/>
          <w:sz w:val="24"/>
          <w:szCs w:val="24"/>
        </w:rPr>
        <w:t>4</w:t>
      </w:r>
      <w:r w:rsidR="00653E1C" w:rsidRPr="00706229">
        <w:rPr>
          <w:rFonts w:ascii="Times New Roman" w:hAnsi="Times New Roman" w:cs="Times New Roman"/>
          <w:sz w:val="24"/>
          <w:szCs w:val="24"/>
        </w:rPr>
        <w:t>4</w:t>
      </w:r>
      <w:r w:rsidR="00F53D61" w:rsidRPr="00706229">
        <w:rPr>
          <w:rFonts w:ascii="Times New Roman" w:hAnsi="Times New Roman" w:cs="Times New Roman"/>
          <w:sz w:val="24"/>
          <w:szCs w:val="24"/>
        </w:rPr>
        <w:t>,3</w:t>
      </w:r>
      <w:r w:rsidRPr="00706229">
        <w:rPr>
          <w:rFonts w:ascii="Times New Roman" w:hAnsi="Times New Roman" w:cs="Times New Roman"/>
          <w:sz w:val="24"/>
          <w:szCs w:val="24"/>
        </w:rPr>
        <w:t xml:space="preserve">% salariaţi. Se poate conclude că la uşoare oscilări în numărul celor 1% întreprinderi mari ori la cele 2% întreprinderi mijlocii numărul salariaţilor se va modifica puternic. </w:t>
      </w:r>
      <w:r w:rsidR="007A55C0" w:rsidRPr="00706229">
        <w:rPr>
          <w:rFonts w:ascii="Times New Roman" w:hAnsi="Times New Roman" w:cs="Times New Roman"/>
          <w:sz w:val="24"/>
          <w:szCs w:val="24"/>
        </w:rPr>
        <w:t>Acest lucru creează riscuri de eventuale disponibilizări masive în situaţii de criză.</w:t>
      </w:r>
    </w:p>
    <w:p w:rsidR="003B421D" w:rsidRPr="00706229" w:rsidRDefault="003B421D" w:rsidP="00813B1E">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 xml:space="preserve">Activitatea </w:t>
      </w:r>
      <w:r w:rsidR="00614754" w:rsidRPr="00706229">
        <w:rPr>
          <w:rFonts w:ascii="Times New Roman" w:hAnsi="Times New Roman" w:cs="Times New Roman"/>
          <w:sz w:val="24"/>
          <w:szCs w:val="24"/>
          <w:u w:val="single"/>
        </w:rPr>
        <w:t>agenților</w:t>
      </w:r>
      <w:r w:rsidRPr="00706229">
        <w:rPr>
          <w:rFonts w:ascii="Times New Roman" w:hAnsi="Times New Roman" w:cs="Times New Roman"/>
          <w:sz w:val="24"/>
          <w:szCs w:val="24"/>
          <w:u w:val="single"/>
        </w:rPr>
        <w:t xml:space="preserve"> economici </w:t>
      </w:r>
      <w:r w:rsidR="00614754" w:rsidRPr="00706229">
        <w:rPr>
          <w:rFonts w:ascii="Times New Roman" w:hAnsi="Times New Roman" w:cs="Times New Roman"/>
          <w:sz w:val="24"/>
          <w:szCs w:val="24"/>
          <w:u w:val="single"/>
        </w:rPr>
        <w:t>după</w:t>
      </w:r>
      <w:r w:rsidR="0085088C" w:rsidRPr="00706229">
        <w:rPr>
          <w:rFonts w:ascii="Times New Roman" w:hAnsi="Times New Roman" w:cs="Times New Roman"/>
          <w:sz w:val="24"/>
          <w:szCs w:val="24"/>
          <w:u w:val="single"/>
        </w:rPr>
        <w:t xml:space="preserve"> </w:t>
      </w:r>
      <w:r w:rsidR="00614754" w:rsidRPr="00706229">
        <w:rPr>
          <w:rFonts w:ascii="Times New Roman" w:hAnsi="Times New Roman" w:cs="Times New Roman"/>
          <w:sz w:val="24"/>
          <w:szCs w:val="24"/>
          <w:u w:val="single"/>
        </w:rPr>
        <w:t>mărime</w:t>
      </w:r>
      <w:r w:rsidRPr="00706229">
        <w:rPr>
          <w:rFonts w:ascii="Times New Roman" w:hAnsi="Times New Roman" w:cs="Times New Roman"/>
          <w:sz w:val="24"/>
          <w:szCs w:val="24"/>
          <w:u w:val="single"/>
        </w:rPr>
        <w:t xml:space="preserve">, raionul Orhei </w:t>
      </w:r>
    </w:p>
    <w:tbl>
      <w:tblPr>
        <w:tblW w:w="90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763"/>
        <w:gridCol w:w="736"/>
        <w:gridCol w:w="1072"/>
        <w:gridCol w:w="683"/>
        <w:gridCol w:w="850"/>
        <w:gridCol w:w="876"/>
        <w:gridCol w:w="736"/>
        <w:gridCol w:w="1059"/>
        <w:gridCol w:w="701"/>
        <w:gridCol w:w="843"/>
      </w:tblGrid>
      <w:tr w:rsidR="002C674C" w:rsidRPr="00706229" w:rsidTr="00D672AB">
        <w:trPr>
          <w:trHeight w:val="20"/>
        </w:trPr>
        <w:tc>
          <w:tcPr>
            <w:tcW w:w="696" w:type="dxa"/>
            <w:vMerge w:val="restart"/>
            <w:shd w:val="clear" w:color="auto" w:fill="auto"/>
            <w:noWrap/>
            <w:vAlign w:val="bottom"/>
            <w:hideMark/>
          </w:tcPr>
          <w:p w:rsidR="002C674C" w:rsidRPr="00706229" w:rsidRDefault="002C674C" w:rsidP="00A01BFE">
            <w:pPr>
              <w:spacing w:after="0" w:line="240" w:lineRule="auto"/>
              <w:jc w:val="center"/>
              <w:rPr>
                <w:rFonts w:ascii="Times New Roman" w:eastAsia="Times New Roman" w:hAnsi="Times New Roman" w:cs="Times New Roman"/>
                <w:b/>
                <w:sz w:val="24"/>
                <w:szCs w:val="24"/>
                <w:lang w:eastAsia="ru-RU"/>
              </w:rPr>
            </w:pPr>
          </w:p>
        </w:tc>
        <w:tc>
          <w:tcPr>
            <w:tcW w:w="4104" w:type="dxa"/>
            <w:gridSpan w:val="5"/>
            <w:shd w:val="clear" w:color="auto" w:fill="auto"/>
            <w:noWrap/>
            <w:vAlign w:val="bottom"/>
            <w:hideMark/>
          </w:tcPr>
          <w:p w:rsidR="002C674C" w:rsidRPr="00706229" w:rsidRDefault="00614754" w:rsidP="00A01BFE">
            <w:pPr>
              <w:spacing w:after="0" w:line="240" w:lineRule="auto"/>
              <w:jc w:val="center"/>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Numărul</w:t>
            </w:r>
            <w:r w:rsidR="002C674C" w:rsidRPr="00706229">
              <w:rPr>
                <w:rFonts w:ascii="Times New Roman" w:eastAsia="Times New Roman" w:hAnsi="Times New Roman" w:cs="Times New Roman"/>
                <w:b/>
                <w:sz w:val="24"/>
                <w:szCs w:val="24"/>
                <w:lang w:eastAsia="ru-RU"/>
              </w:rPr>
              <w:t xml:space="preserve"> de </w:t>
            </w:r>
            <w:r w:rsidRPr="00706229">
              <w:rPr>
                <w:rFonts w:ascii="Times New Roman" w:eastAsia="Times New Roman" w:hAnsi="Times New Roman" w:cs="Times New Roman"/>
                <w:b/>
                <w:sz w:val="24"/>
                <w:szCs w:val="24"/>
                <w:lang w:eastAsia="ru-RU"/>
              </w:rPr>
              <w:t>întreprinderi</w:t>
            </w:r>
          </w:p>
        </w:tc>
        <w:tc>
          <w:tcPr>
            <w:tcW w:w="4215" w:type="dxa"/>
            <w:gridSpan w:val="5"/>
            <w:shd w:val="clear" w:color="auto" w:fill="auto"/>
            <w:noWrap/>
            <w:vAlign w:val="bottom"/>
            <w:hideMark/>
          </w:tcPr>
          <w:p w:rsidR="002C674C" w:rsidRPr="00706229" w:rsidRDefault="00614754" w:rsidP="00A01BFE">
            <w:pPr>
              <w:spacing w:after="0" w:line="240" w:lineRule="auto"/>
              <w:jc w:val="center"/>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Numărul</w:t>
            </w:r>
            <w:r w:rsidR="002C674C" w:rsidRPr="00706229">
              <w:rPr>
                <w:rFonts w:ascii="Times New Roman" w:eastAsia="Times New Roman" w:hAnsi="Times New Roman" w:cs="Times New Roman"/>
                <w:b/>
                <w:sz w:val="24"/>
                <w:szCs w:val="24"/>
                <w:lang w:eastAsia="ru-RU"/>
              </w:rPr>
              <w:t xml:space="preserve"> mediu de personal</w:t>
            </w:r>
          </w:p>
        </w:tc>
      </w:tr>
      <w:tr w:rsidR="002C674C" w:rsidRPr="00706229" w:rsidTr="00D672AB">
        <w:trPr>
          <w:trHeight w:val="20"/>
        </w:trPr>
        <w:tc>
          <w:tcPr>
            <w:tcW w:w="696" w:type="dxa"/>
            <w:vMerge/>
            <w:vAlign w:val="center"/>
            <w:hideMark/>
          </w:tcPr>
          <w:p w:rsidR="002C674C" w:rsidRPr="00706229" w:rsidRDefault="002C674C" w:rsidP="00A01BFE">
            <w:pPr>
              <w:spacing w:after="0" w:line="240" w:lineRule="auto"/>
              <w:jc w:val="center"/>
              <w:rPr>
                <w:rFonts w:ascii="Times New Roman" w:eastAsia="Times New Roman" w:hAnsi="Times New Roman" w:cs="Times New Roman"/>
                <w:b/>
                <w:sz w:val="24"/>
                <w:szCs w:val="24"/>
                <w:lang w:eastAsia="ru-RU"/>
              </w:rPr>
            </w:pPr>
          </w:p>
        </w:tc>
        <w:tc>
          <w:tcPr>
            <w:tcW w:w="763" w:type="dxa"/>
            <w:shd w:val="clear" w:color="auto" w:fill="auto"/>
            <w:noWrap/>
            <w:vAlign w:val="bottom"/>
            <w:hideMark/>
          </w:tcPr>
          <w:p w:rsidR="002C674C" w:rsidRPr="00706229" w:rsidRDefault="002C674C" w:rsidP="00A01BFE">
            <w:pPr>
              <w:spacing w:after="0" w:line="240" w:lineRule="auto"/>
              <w:jc w:val="center"/>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Total</w:t>
            </w:r>
          </w:p>
        </w:tc>
        <w:tc>
          <w:tcPr>
            <w:tcW w:w="736" w:type="dxa"/>
            <w:shd w:val="clear" w:color="auto" w:fill="auto"/>
            <w:noWrap/>
            <w:vAlign w:val="bottom"/>
            <w:hideMark/>
          </w:tcPr>
          <w:p w:rsidR="002C674C" w:rsidRPr="00706229" w:rsidRDefault="002C674C" w:rsidP="00A01BFE">
            <w:pPr>
              <w:spacing w:after="0" w:line="240" w:lineRule="auto"/>
              <w:jc w:val="center"/>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Mari</w:t>
            </w:r>
          </w:p>
        </w:tc>
        <w:tc>
          <w:tcPr>
            <w:tcW w:w="1072" w:type="dxa"/>
            <w:shd w:val="clear" w:color="auto" w:fill="auto"/>
            <w:noWrap/>
            <w:vAlign w:val="bottom"/>
            <w:hideMark/>
          </w:tcPr>
          <w:p w:rsidR="002C674C" w:rsidRPr="00706229" w:rsidRDefault="002C674C" w:rsidP="00A01BFE">
            <w:pPr>
              <w:spacing w:after="0" w:line="240" w:lineRule="auto"/>
              <w:jc w:val="center"/>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Mijlocii</w:t>
            </w:r>
          </w:p>
        </w:tc>
        <w:tc>
          <w:tcPr>
            <w:tcW w:w="683" w:type="dxa"/>
            <w:shd w:val="clear" w:color="auto" w:fill="auto"/>
            <w:noWrap/>
            <w:vAlign w:val="bottom"/>
            <w:hideMark/>
          </w:tcPr>
          <w:p w:rsidR="002C674C" w:rsidRPr="00706229" w:rsidRDefault="002C674C" w:rsidP="00A01BFE">
            <w:pPr>
              <w:spacing w:after="0" w:line="240" w:lineRule="auto"/>
              <w:jc w:val="center"/>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Mici</w:t>
            </w:r>
          </w:p>
        </w:tc>
        <w:tc>
          <w:tcPr>
            <w:tcW w:w="850" w:type="dxa"/>
            <w:shd w:val="clear" w:color="auto" w:fill="auto"/>
            <w:noWrap/>
            <w:vAlign w:val="bottom"/>
            <w:hideMark/>
          </w:tcPr>
          <w:p w:rsidR="002C674C" w:rsidRPr="00706229" w:rsidRDefault="002C674C" w:rsidP="00A01BFE">
            <w:pPr>
              <w:spacing w:after="0" w:line="240" w:lineRule="auto"/>
              <w:jc w:val="center"/>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Micro</w:t>
            </w:r>
          </w:p>
        </w:tc>
        <w:tc>
          <w:tcPr>
            <w:tcW w:w="876" w:type="dxa"/>
            <w:shd w:val="clear" w:color="auto" w:fill="auto"/>
            <w:noWrap/>
            <w:vAlign w:val="bottom"/>
            <w:hideMark/>
          </w:tcPr>
          <w:p w:rsidR="002C674C" w:rsidRPr="00706229" w:rsidRDefault="002C674C" w:rsidP="00A01BFE">
            <w:pPr>
              <w:spacing w:after="0" w:line="240" w:lineRule="auto"/>
              <w:jc w:val="center"/>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Total</w:t>
            </w:r>
          </w:p>
        </w:tc>
        <w:tc>
          <w:tcPr>
            <w:tcW w:w="736" w:type="dxa"/>
            <w:shd w:val="clear" w:color="auto" w:fill="auto"/>
            <w:noWrap/>
            <w:vAlign w:val="bottom"/>
            <w:hideMark/>
          </w:tcPr>
          <w:p w:rsidR="002C674C" w:rsidRPr="00706229" w:rsidRDefault="002C674C" w:rsidP="00A01BFE">
            <w:pPr>
              <w:spacing w:after="0" w:line="240" w:lineRule="auto"/>
              <w:jc w:val="center"/>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Mari</w:t>
            </w:r>
          </w:p>
        </w:tc>
        <w:tc>
          <w:tcPr>
            <w:tcW w:w="1059" w:type="dxa"/>
            <w:shd w:val="clear" w:color="auto" w:fill="auto"/>
            <w:noWrap/>
            <w:vAlign w:val="bottom"/>
            <w:hideMark/>
          </w:tcPr>
          <w:p w:rsidR="002C674C" w:rsidRPr="00706229" w:rsidRDefault="002C674C" w:rsidP="00A01BFE">
            <w:pPr>
              <w:spacing w:after="0" w:line="240" w:lineRule="auto"/>
              <w:jc w:val="center"/>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Mijlocii</w:t>
            </w:r>
          </w:p>
        </w:tc>
        <w:tc>
          <w:tcPr>
            <w:tcW w:w="701" w:type="dxa"/>
            <w:shd w:val="clear" w:color="auto" w:fill="auto"/>
            <w:noWrap/>
            <w:vAlign w:val="bottom"/>
            <w:hideMark/>
          </w:tcPr>
          <w:p w:rsidR="002C674C" w:rsidRPr="00706229" w:rsidRDefault="002C674C" w:rsidP="00A01BFE">
            <w:pPr>
              <w:spacing w:after="0" w:line="240" w:lineRule="auto"/>
              <w:jc w:val="center"/>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Mici</w:t>
            </w:r>
          </w:p>
        </w:tc>
        <w:tc>
          <w:tcPr>
            <w:tcW w:w="843" w:type="dxa"/>
            <w:shd w:val="clear" w:color="auto" w:fill="auto"/>
            <w:noWrap/>
            <w:vAlign w:val="bottom"/>
            <w:hideMark/>
          </w:tcPr>
          <w:p w:rsidR="002C674C" w:rsidRPr="00706229" w:rsidRDefault="002C674C" w:rsidP="00A01BFE">
            <w:pPr>
              <w:spacing w:after="0" w:line="240" w:lineRule="auto"/>
              <w:jc w:val="center"/>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Micro</w:t>
            </w:r>
          </w:p>
        </w:tc>
      </w:tr>
      <w:tr w:rsidR="002C674C" w:rsidRPr="00706229" w:rsidTr="00D672AB">
        <w:trPr>
          <w:trHeight w:val="20"/>
        </w:trPr>
        <w:tc>
          <w:tcPr>
            <w:tcW w:w="696" w:type="dxa"/>
            <w:shd w:val="clear" w:color="auto" w:fill="auto"/>
            <w:noWrap/>
            <w:vAlign w:val="bottom"/>
            <w:hideMark/>
          </w:tcPr>
          <w:p w:rsidR="002C674C" w:rsidRPr="00706229" w:rsidRDefault="002C674C" w:rsidP="00A01BFE">
            <w:pPr>
              <w:spacing w:after="0" w:line="240" w:lineRule="auto"/>
              <w:jc w:val="both"/>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2015</w:t>
            </w:r>
          </w:p>
        </w:tc>
        <w:tc>
          <w:tcPr>
            <w:tcW w:w="763" w:type="dxa"/>
            <w:shd w:val="clear" w:color="auto" w:fill="auto"/>
            <w:noWrap/>
            <w:vAlign w:val="bottom"/>
            <w:hideMark/>
          </w:tcPr>
          <w:p w:rsidR="002C674C" w:rsidRPr="00706229" w:rsidRDefault="002C674C" w:rsidP="00A01BFE">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1155</w:t>
            </w:r>
          </w:p>
        </w:tc>
        <w:tc>
          <w:tcPr>
            <w:tcW w:w="736" w:type="dxa"/>
            <w:shd w:val="clear" w:color="auto" w:fill="auto"/>
            <w:noWrap/>
            <w:vAlign w:val="bottom"/>
            <w:hideMark/>
          </w:tcPr>
          <w:p w:rsidR="002C674C" w:rsidRPr="00706229" w:rsidRDefault="002C674C" w:rsidP="00A01BFE">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9</w:t>
            </w:r>
          </w:p>
        </w:tc>
        <w:tc>
          <w:tcPr>
            <w:tcW w:w="1072" w:type="dxa"/>
            <w:shd w:val="clear" w:color="auto" w:fill="auto"/>
            <w:noWrap/>
            <w:vAlign w:val="bottom"/>
            <w:hideMark/>
          </w:tcPr>
          <w:p w:rsidR="002C674C" w:rsidRPr="00706229" w:rsidRDefault="002C674C" w:rsidP="00A01BFE">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28</w:t>
            </w:r>
          </w:p>
        </w:tc>
        <w:tc>
          <w:tcPr>
            <w:tcW w:w="683" w:type="dxa"/>
            <w:shd w:val="clear" w:color="auto" w:fill="auto"/>
            <w:noWrap/>
            <w:vAlign w:val="bottom"/>
            <w:hideMark/>
          </w:tcPr>
          <w:p w:rsidR="002C674C" w:rsidRPr="00706229" w:rsidRDefault="002C674C" w:rsidP="00A01BFE">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134</w:t>
            </w:r>
          </w:p>
        </w:tc>
        <w:tc>
          <w:tcPr>
            <w:tcW w:w="850" w:type="dxa"/>
            <w:shd w:val="clear" w:color="auto" w:fill="auto"/>
            <w:noWrap/>
            <w:vAlign w:val="bottom"/>
            <w:hideMark/>
          </w:tcPr>
          <w:p w:rsidR="002C674C" w:rsidRPr="00706229" w:rsidRDefault="002C674C" w:rsidP="00A01BFE">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984</w:t>
            </w:r>
          </w:p>
        </w:tc>
        <w:tc>
          <w:tcPr>
            <w:tcW w:w="876" w:type="dxa"/>
            <w:shd w:val="clear" w:color="auto" w:fill="auto"/>
            <w:noWrap/>
            <w:vAlign w:val="bottom"/>
            <w:hideMark/>
          </w:tcPr>
          <w:p w:rsidR="002C674C" w:rsidRPr="00706229" w:rsidRDefault="002C674C" w:rsidP="00A01BFE">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10740</w:t>
            </w:r>
          </w:p>
        </w:tc>
        <w:tc>
          <w:tcPr>
            <w:tcW w:w="736" w:type="dxa"/>
            <w:shd w:val="clear" w:color="auto" w:fill="auto"/>
            <w:noWrap/>
            <w:vAlign w:val="bottom"/>
            <w:hideMark/>
          </w:tcPr>
          <w:p w:rsidR="002C674C" w:rsidRPr="00706229" w:rsidRDefault="002C674C" w:rsidP="00A01BFE">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3105</w:t>
            </w:r>
          </w:p>
        </w:tc>
        <w:tc>
          <w:tcPr>
            <w:tcW w:w="1059" w:type="dxa"/>
            <w:shd w:val="clear" w:color="auto" w:fill="auto"/>
            <w:noWrap/>
            <w:vAlign w:val="bottom"/>
            <w:hideMark/>
          </w:tcPr>
          <w:p w:rsidR="002C674C" w:rsidRPr="00706229" w:rsidRDefault="002C674C" w:rsidP="00A01BFE">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2481</w:t>
            </w:r>
          </w:p>
        </w:tc>
        <w:tc>
          <w:tcPr>
            <w:tcW w:w="701" w:type="dxa"/>
            <w:shd w:val="clear" w:color="auto" w:fill="auto"/>
            <w:noWrap/>
            <w:vAlign w:val="bottom"/>
            <w:hideMark/>
          </w:tcPr>
          <w:p w:rsidR="002C674C" w:rsidRPr="00706229" w:rsidRDefault="002C674C" w:rsidP="00A01BFE">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2669</w:t>
            </w:r>
          </w:p>
        </w:tc>
        <w:tc>
          <w:tcPr>
            <w:tcW w:w="843" w:type="dxa"/>
            <w:shd w:val="clear" w:color="auto" w:fill="auto"/>
            <w:noWrap/>
            <w:vAlign w:val="bottom"/>
            <w:hideMark/>
          </w:tcPr>
          <w:p w:rsidR="002C674C" w:rsidRPr="00706229" w:rsidRDefault="002C674C" w:rsidP="00A01BFE">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2485</w:t>
            </w:r>
          </w:p>
        </w:tc>
      </w:tr>
      <w:tr w:rsidR="002C674C" w:rsidRPr="00706229" w:rsidTr="00D672AB">
        <w:trPr>
          <w:trHeight w:val="20"/>
        </w:trPr>
        <w:tc>
          <w:tcPr>
            <w:tcW w:w="696" w:type="dxa"/>
            <w:shd w:val="clear" w:color="auto" w:fill="auto"/>
            <w:noWrap/>
            <w:vAlign w:val="bottom"/>
            <w:hideMark/>
          </w:tcPr>
          <w:p w:rsidR="002C674C" w:rsidRPr="00706229" w:rsidRDefault="002C674C" w:rsidP="00A01BFE">
            <w:pPr>
              <w:spacing w:after="0" w:line="240" w:lineRule="auto"/>
              <w:jc w:val="both"/>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2016</w:t>
            </w:r>
          </w:p>
        </w:tc>
        <w:tc>
          <w:tcPr>
            <w:tcW w:w="763" w:type="dxa"/>
            <w:shd w:val="clear" w:color="auto" w:fill="auto"/>
            <w:noWrap/>
            <w:vAlign w:val="bottom"/>
            <w:hideMark/>
          </w:tcPr>
          <w:p w:rsidR="002C674C" w:rsidRPr="00706229" w:rsidRDefault="002C674C" w:rsidP="00A01BFE">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1181</w:t>
            </w:r>
          </w:p>
        </w:tc>
        <w:tc>
          <w:tcPr>
            <w:tcW w:w="736" w:type="dxa"/>
            <w:shd w:val="clear" w:color="auto" w:fill="auto"/>
            <w:noWrap/>
            <w:vAlign w:val="bottom"/>
            <w:hideMark/>
          </w:tcPr>
          <w:p w:rsidR="002C674C" w:rsidRPr="00706229" w:rsidRDefault="002C674C" w:rsidP="00A01BFE">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8</w:t>
            </w:r>
          </w:p>
        </w:tc>
        <w:tc>
          <w:tcPr>
            <w:tcW w:w="1072" w:type="dxa"/>
            <w:shd w:val="clear" w:color="auto" w:fill="auto"/>
            <w:noWrap/>
            <w:vAlign w:val="bottom"/>
            <w:hideMark/>
          </w:tcPr>
          <w:p w:rsidR="002C674C" w:rsidRPr="00706229" w:rsidRDefault="002C674C" w:rsidP="00A01BFE">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28</w:t>
            </w:r>
          </w:p>
        </w:tc>
        <w:tc>
          <w:tcPr>
            <w:tcW w:w="683" w:type="dxa"/>
            <w:shd w:val="clear" w:color="auto" w:fill="auto"/>
            <w:noWrap/>
            <w:vAlign w:val="bottom"/>
            <w:hideMark/>
          </w:tcPr>
          <w:p w:rsidR="002C674C" w:rsidRPr="00706229" w:rsidRDefault="002C674C" w:rsidP="00A01BFE">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130</w:t>
            </w:r>
          </w:p>
        </w:tc>
        <w:tc>
          <w:tcPr>
            <w:tcW w:w="850" w:type="dxa"/>
            <w:shd w:val="clear" w:color="auto" w:fill="auto"/>
            <w:noWrap/>
            <w:vAlign w:val="bottom"/>
            <w:hideMark/>
          </w:tcPr>
          <w:p w:rsidR="002C674C" w:rsidRPr="00706229" w:rsidRDefault="002C674C" w:rsidP="00A01BFE">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1015</w:t>
            </w:r>
          </w:p>
        </w:tc>
        <w:tc>
          <w:tcPr>
            <w:tcW w:w="876" w:type="dxa"/>
            <w:shd w:val="clear" w:color="auto" w:fill="auto"/>
            <w:noWrap/>
            <w:vAlign w:val="bottom"/>
            <w:hideMark/>
          </w:tcPr>
          <w:p w:rsidR="002C674C" w:rsidRPr="00706229" w:rsidRDefault="002C674C" w:rsidP="00A01BFE">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9991</w:t>
            </w:r>
          </w:p>
        </w:tc>
        <w:tc>
          <w:tcPr>
            <w:tcW w:w="736" w:type="dxa"/>
            <w:shd w:val="clear" w:color="auto" w:fill="auto"/>
            <w:noWrap/>
            <w:vAlign w:val="bottom"/>
            <w:hideMark/>
          </w:tcPr>
          <w:p w:rsidR="002C674C" w:rsidRPr="00706229" w:rsidRDefault="002C674C" w:rsidP="00A01BFE">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2342</w:t>
            </w:r>
          </w:p>
        </w:tc>
        <w:tc>
          <w:tcPr>
            <w:tcW w:w="1059" w:type="dxa"/>
            <w:shd w:val="clear" w:color="auto" w:fill="auto"/>
            <w:noWrap/>
            <w:vAlign w:val="bottom"/>
            <w:hideMark/>
          </w:tcPr>
          <w:p w:rsidR="002C674C" w:rsidRPr="00706229" w:rsidRDefault="002C674C" w:rsidP="00A01BFE">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2697</w:t>
            </w:r>
          </w:p>
        </w:tc>
        <w:tc>
          <w:tcPr>
            <w:tcW w:w="701" w:type="dxa"/>
            <w:shd w:val="clear" w:color="auto" w:fill="auto"/>
            <w:noWrap/>
            <w:vAlign w:val="bottom"/>
            <w:hideMark/>
          </w:tcPr>
          <w:p w:rsidR="002C674C" w:rsidRPr="00706229" w:rsidRDefault="002C674C" w:rsidP="00A01BFE">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2494</w:t>
            </w:r>
          </w:p>
        </w:tc>
        <w:tc>
          <w:tcPr>
            <w:tcW w:w="843" w:type="dxa"/>
            <w:shd w:val="clear" w:color="auto" w:fill="auto"/>
            <w:noWrap/>
            <w:vAlign w:val="bottom"/>
            <w:hideMark/>
          </w:tcPr>
          <w:p w:rsidR="002C674C" w:rsidRPr="00706229" w:rsidRDefault="002C674C" w:rsidP="00A01BFE">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2458</w:t>
            </w:r>
          </w:p>
        </w:tc>
      </w:tr>
      <w:tr w:rsidR="002C674C" w:rsidRPr="00706229" w:rsidTr="00D672AB">
        <w:trPr>
          <w:trHeight w:val="20"/>
        </w:trPr>
        <w:tc>
          <w:tcPr>
            <w:tcW w:w="696" w:type="dxa"/>
            <w:shd w:val="clear" w:color="auto" w:fill="auto"/>
            <w:noWrap/>
            <w:vAlign w:val="bottom"/>
            <w:hideMark/>
          </w:tcPr>
          <w:p w:rsidR="002C674C" w:rsidRPr="00706229" w:rsidRDefault="002C674C" w:rsidP="00A01BFE">
            <w:pPr>
              <w:spacing w:after="0" w:line="240" w:lineRule="auto"/>
              <w:jc w:val="both"/>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2017</w:t>
            </w:r>
          </w:p>
        </w:tc>
        <w:tc>
          <w:tcPr>
            <w:tcW w:w="763" w:type="dxa"/>
            <w:shd w:val="clear" w:color="auto" w:fill="auto"/>
            <w:noWrap/>
            <w:vAlign w:val="bottom"/>
            <w:hideMark/>
          </w:tcPr>
          <w:p w:rsidR="002C674C" w:rsidRPr="00706229" w:rsidRDefault="002C674C" w:rsidP="00A01BFE">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1322</w:t>
            </w:r>
          </w:p>
        </w:tc>
        <w:tc>
          <w:tcPr>
            <w:tcW w:w="736" w:type="dxa"/>
            <w:shd w:val="clear" w:color="auto" w:fill="auto"/>
            <w:noWrap/>
            <w:vAlign w:val="bottom"/>
            <w:hideMark/>
          </w:tcPr>
          <w:p w:rsidR="002C674C" w:rsidRPr="00706229" w:rsidRDefault="002C674C" w:rsidP="00A01BFE">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9</w:t>
            </w:r>
          </w:p>
        </w:tc>
        <w:tc>
          <w:tcPr>
            <w:tcW w:w="1072" w:type="dxa"/>
            <w:shd w:val="clear" w:color="auto" w:fill="auto"/>
            <w:noWrap/>
            <w:vAlign w:val="bottom"/>
            <w:hideMark/>
          </w:tcPr>
          <w:p w:rsidR="002C674C" w:rsidRPr="00706229" w:rsidRDefault="002C674C" w:rsidP="00A01BFE">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26</w:t>
            </w:r>
          </w:p>
        </w:tc>
        <w:tc>
          <w:tcPr>
            <w:tcW w:w="683" w:type="dxa"/>
            <w:shd w:val="clear" w:color="auto" w:fill="auto"/>
            <w:noWrap/>
            <w:vAlign w:val="bottom"/>
            <w:hideMark/>
          </w:tcPr>
          <w:p w:rsidR="002C674C" w:rsidRPr="00706229" w:rsidRDefault="002C674C" w:rsidP="00A01BFE">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140</w:t>
            </w:r>
          </w:p>
        </w:tc>
        <w:tc>
          <w:tcPr>
            <w:tcW w:w="850" w:type="dxa"/>
            <w:shd w:val="clear" w:color="auto" w:fill="auto"/>
            <w:noWrap/>
            <w:vAlign w:val="bottom"/>
            <w:hideMark/>
          </w:tcPr>
          <w:p w:rsidR="002C674C" w:rsidRPr="00706229" w:rsidRDefault="002C674C" w:rsidP="00A01BFE">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1147</w:t>
            </w:r>
          </w:p>
        </w:tc>
        <w:tc>
          <w:tcPr>
            <w:tcW w:w="876" w:type="dxa"/>
            <w:shd w:val="clear" w:color="auto" w:fill="auto"/>
            <w:noWrap/>
            <w:vAlign w:val="bottom"/>
            <w:hideMark/>
          </w:tcPr>
          <w:p w:rsidR="002C674C" w:rsidRPr="00706229" w:rsidRDefault="002C674C" w:rsidP="00A01BFE">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10241</w:t>
            </w:r>
          </w:p>
        </w:tc>
        <w:tc>
          <w:tcPr>
            <w:tcW w:w="736" w:type="dxa"/>
            <w:shd w:val="clear" w:color="auto" w:fill="auto"/>
            <w:noWrap/>
            <w:vAlign w:val="bottom"/>
            <w:hideMark/>
          </w:tcPr>
          <w:p w:rsidR="002C674C" w:rsidRPr="00706229" w:rsidRDefault="002C674C" w:rsidP="00A01BFE">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2699</w:t>
            </w:r>
          </w:p>
        </w:tc>
        <w:tc>
          <w:tcPr>
            <w:tcW w:w="1059" w:type="dxa"/>
            <w:shd w:val="clear" w:color="auto" w:fill="auto"/>
            <w:noWrap/>
            <w:vAlign w:val="bottom"/>
            <w:hideMark/>
          </w:tcPr>
          <w:p w:rsidR="002C674C" w:rsidRPr="00706229" w:rsidRDefault="002C674C" w:rsidP="00A01BFE">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2334</w:t>
            </w:r>
          </w:p>
        </w:tc>
        <w:tc>
          <w:tcPr>
            <w:tcW w:w="701" w:type="dxa"/>
            <w:shd w:val="clear" w:color="auto" w:fill="auto"/>
            <w:noWrap/>
            <w:vAlign w:val="bottom"/>
            <w:hideMark/>
          </w:tcPr>
          <w:p w:rsidR="002C674C" w:rsidRPr="00706229" w:rsidRDefault="002C674C" w:rsidP="00A01BFE">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2551</w:t>
            </w:r>
          </w:p>
        </w:tc>
        <w:tc>
          <w:tcPr>
            <w:tcW w:w="843" w:type="dxa"/>
            <w:shd w:val="clear" w:color="auto" w:fill="auto"/>
            <w:noWrap/>
            <w:vAlign w:val="bottom"/>
            <w:hideMark/>
          </w:tcPr>
          <w:p w:rsidR="002C674C" w:rsidRPr="00706229" w:rsidRDefault="002C674C" w:rsidP="00A01BFE">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2657</w:t>
            </w:r>
          </w:p>
        </w:tc>
      </w:tr>
      <w:tr w:rsidR="002C674C" w:rsidRPr="00706229" w:rsidTr="00D672AB">
        <w:trPr>
          <w:trHeight w:val="20"/>
        </w:trPr>
        <w:tc>
          <w:tcPr>
            <w:tcW w:w="696" w:type="dxa"/>
            <w:shd w:val="clear" w:color="auto" w:fill="auto"/>
            <w:noWrap/>
            <w:vAlign w:val="bottom"/>
            <w:hideMark/>
          </w:tcPr>
          <w:p w:rsidR="002C674C" w:rsidRPr="00706229" w:rsidRDefault="002C674C" w:rsidP="00A01BFE">
            <w:pPr>
              <w:spacing w:after="0" w:line="240" w:lineRule="auto"/>
              <w:jc w:val="both"/>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2018</w:t>
            </w:r>
          </w:p>
        </w:tc>
        <w:tc>
          <w:tcPr>
            <w:tcW w:w="763" w:type="dxa"/>
            <w:shd w:val="clear" w:color="auto" w:fill="auto"/>
            <w:noWrap/>
            <w:vAlign w:val="bottom"/>
            <w:hideMark/>
          </w:tcPr>
          <w:p w:rsidR="002C674C" w:rsidRPr="00706229" w:rsidRDefault="002C674C" w:rsidP="00A01BFE">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1348</w:t>
            </w:r>
          </w:p>
        </w:tc>
        <w:tc>
          <w:tcPr>
            <w:tcW w:w="736" w:type="dxa"/>
            <w:shd w:val="clear" w:color="auto" w:fill="auto"/>
            <w:noWrap/>
            <w:vAlign w:val="bottom"/>
            <w:hideMark/>
          </w:tcPr>
          <w:p w:rsidR="002C674C" w:rsidRPr="00706229" w:rsidRDefault="002C674C" w:rsidP="00A01BFE">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11</w:t>
            </w:r>
          </w:p>
        </w:tc>
        <w:tc>
          <w:tcPr>
            <w:tcW w:w="1072" w:type="dxa"/>
            <w:shd w:val="clear" w:color="auto" w:fill="auto"/>
            <w:noWrap/>
            <w:vAlign w:val="bottom"/>
            <w:hideMark/>
          </w:tcPr>
          <w:p w:rsidR="002C674C" w:rsidRPr="00706229" w:rsidRDefault="002C674C" w:rsidP="00A01BFE">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22</w:t>
            </w:r>
          </w:p>
        </w:tc>
        <w:tc>
          <w:tcPr>
            <w:tcW w:w="683" w:type="dxa"/>
            <w:shd w:val="clear" w:color="auto" w:fill="auto"/>
            <w:noWrap/>
            <w:vAlign w:val="bottom"/>
            <w:hideMark/>
          </w:tcPr>
          <w:p w:rsidR="002C674C" w:rsidRPr="00706229" w:rsidRDefault="002C674C" w:rsidP="00A01BFE">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133</w:t>
            </w:r>
          </w:p>
        </w:tc>
        <w:tc>
          <w:tcPr>
            <w:tcW w:w="850" w:type="dxa"/>
            <w:shd w:val="clear" w:color="auto" w:fill="auto"/>
            <w:noWrap/>
            <w:vAlign w:val="bottom"/>
            <w:hideMark/>
          </w:tcPr>
          <w:p w:rsidR="002C674C" w:rsidRPr="00706229" w:rsidRDefault="002C674C" w:rsidP="00A01BFE">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1182</w:t>
            </w:r>
          </w:p>
        </w:tc>
        <w:tc>
          <w:tcPr>
            <w:tcW w:w="876" w:type="dxa"/>
            <w:shd w:val="clear" w:color="auto" w:fill="auto"/>
            <w:noWrap/>
            <w:vAlign w:val="bottom"/>
            <w:hideMark/>
          </w:tcPr>
          <w:p w:rsidR="002C674C" w:rsidRPr="00706229" w:rsidRDefault="002C674C" w:rsidP="00A01BFE">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11171</w:t>
            </w:r>
          </w:p>
        </w:tc>
        <w:tc>
          <w:tcPr>
            <w:tcW w:w="736" w:type="dxa"/>
            <w:shd w:val="clear" w:color="auto" w:fill="auto"/>
            <w:noWrap/>
            <w:vAlign w:val="bottom"/>
            <w:hideMark/>
          </w:tcPr>
          <w:p w:rsidR="002C674C" w:rsidRPr="00706229" w:rsidRDefault="002C674C" w:rsidP="00A01BFE">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3670</w:t>
            </w:r>
          </w:p>
        </w:tc>
        <w:tc>
          <w:tcPr>
            <w:tcW w:w="1059" w:type="dxa"/>
            <w:shd w:val="clear" w:color="auto" w:fill="auto"/>
            <w:noWrap/>
            <w:vAlign w:val="bottom"/>
            <w:hideMark/>
          </w:tcPr>
          <w:p w:rsidR="002C674C" w:rsidRPr="00706229" w:rsidRDefault="002C674C" w:rsidP="00A01BFE">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2218</w:t>
            </w:r>
          </w:p>
        </w:tc>
        <w:tc>
          <w:tcPr>
            <w:tcW w:w="701" w:type="dxa"/>
            <w:shd w:val="clear" w:color="auto" w:fill="auto"/>
            <w:noWrap/>
            <w:vAlign w:val="bottom"/>
            <w:hideMark/>
          </w:tcPr>
          <w:p w:rsidR="002C674C" w:rsidRPr="00706229" w:rsidRDefault="002C674C" w:rsidP="00A01BFE">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2477</w:t>
            </w:r>
          </w:p>
        </w:tc>
        <w:tc>
          <w:tcPr>
            <w:tcW w:w="843" w:type="dxa"/>
            <w:shd w:val="clear" w:color="auto" w:fill="auto"/>
            <w:noWrap/>
            <w:vAlign w:val="bottom"/>
            <w:hideMark/>
          </w:tcPr>
          <w:p w:rsidR="002C674C" w:rsidRPr="00706229" w:rsidRDefault="002C674C" w:rsidP="00A01BFE">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2806</w:t>
            </w:r>
          </w:p>
        </w:tc>
      </w:tr>
      <w:tr w:rsidR="002C674C" w:rsidRPr="00706229" w:rsidTr="00D672AB">
        <w:trPr>
          <w:trHeight w:val="20"/>
        </w:trPr>
        <w:tc>
          <w:tcPr>
            <w:tcW w:w="696" w:type="dxa"/>
            <w:shd w:val="clear" w:color="auto" w:fill="auto"/>
            <w:noWrap/>
            <w:vAlign w:val="bottom"/>
            <w:hideMark/>
          </w:tcPr>
          <w:p w:rsidR="002C674C" w:rsidRPr="00706229" w:rsidRDefault="002C674C" w:rsidP="00A01BFE">
            <w:pPr>
              <w:spacing w:after="0" w:line="240" w:lineRule="auto"/>
              <w:jc w:val="both"/>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2019</w:t>
            </w:r>
          </w:p>
        </w:tc>
        <w:tc>
          <w:tcPr>
            <w:tcW w:w="763" w:type="dxa"/>
            <w:shd w:val="clear" w:color="auto" w:fill="auto"/>
            <w:noWrap/>
            <w:vAlign w:val="bottom"/>
            <w:hideMark/>
          </w:tcPr>
          <w:p w:rsidR="002C674C" w:rsidRPr="00706229" w:rsidRDefault="002C674C" w:rsidP="00A01BFE">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1368</w:t>
            </w:r>
          </w:p>
        </w:tc>
        <w:tc>
          <w:tcPr>
            <w:tcW w:w="736" w:type="dxa"/>
            <w:shd w:val="clear" w:color="auto" w:fill="auto"/>
            <w:noWrap/>
            <w:vAlign w:val="bottom"/>
            <w:hideMark/>
          </w:tcPr>
          <w:p w:rsidR="002C674C" w:rsidRPr="00706229" w:rsidRDefault="002C674C" w:rsidP="00A01BFE">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12</w:t>
            </w:r>
          </w:p>
        </w:tc>
        <w:tc>
          <w:tcPr>
            <w:tcW w:w="1072" w:type="dxa"/>
            <w:shd w:val="clear" w:color="auto" w:fill="auto"/>
            <w:noWrap/>
            <w:vAlign w:val="bottom"/>
            <w:hideMark/>
          </w:tcPr>
          <w:p w:rsidR="002C674C" w:rsidRPr="00706229" w:rsidRDefault="002C674C" w:rsidP="00A01BFE">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24</w:t>
            </w:r>
          </w:p>
        </w:tc>
        <w:tc>
          <w:tcPr>
            <w:tcW w:w="683" w:type="dxa"/>
            <w:shd w:val="clear" w:color="auto" w:fill="auto"/>
            <w:noWrap/>
            <w:vAlign w:val="bottom"/>
            <w:hideMark/>
          </w:tcPr>
          <w:p w:rsidR="002C674C" w:rsidRPr="00706229" w:rsidRDefault="002C674C" w:rsidP="00A01BFE">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134</w:t>
            </w:r>
          </w:p>
        </w:tc>
        <w:tc>
          <w:tcPr>
            <w:tcW w:w="850" w:type="dxa"/>
            <w:shd w:val="clear" w:color="auto" w:fill="auto"/>
            <w:noWrap/>
            <w:vAlign w:val="bottom"/>
            <w:hideMark/>
          </w:tcPr>
          <w:p w:rsidR="002C674C" w:rsidRPr="00706229" w:rsidRDefault="002C674C" w:rsidP="00A01BFE">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1198</w:t>
            </w:r>
          </w:p>
        </w:tc>
        <w:tc>
          <w:tcPr>
            <w:tcW w:w="876" w:type="dxa"/>
            <w:shd w:val="clear" w:color="auto" w:fill="auto"/>
            <w:noWrap/>
            <w:vAlign w:val="bottom"/>
            <w:hideMark/>
          </w:tcPr>
          <w:p w:rsidR="002C674C" w:rsidRPr="00706229" w:rsidRDefault="002C674C" w:rsidP="00A01BFE">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13398</w:t>
            </w:r>
          </w:p>
        </w:tc>
        <w:tc>
          <w:tcPr>
            <w:tcW w:w="736" w:type="dxa"/>
            <w:shd w:val="clear" w:color="auto" w:fill="auto"/>
            <w:noWrap/>
            <w:vAlign w:val="bottom"/>
            <w:hideMark/>
          </w:tcPr>
          <w:p w:rsidR="002C674C" w:rsidRPr="00706229" w:rsidRDefault="002C674C" w:rsidP="00A01BFE">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5942</w:t>
            </w:r>
          </w:p>
        </w:tc>
        <w:tc>
          <w:tcPr>
            <w:tcW w:w="1059" w:type="dxa"/>
            <w:shd w:val="clear" w:color="auto" w:fill="auto"/>
            <w:noWrap/>
            <w:vAlign w:val="bottom"/>
            <w:hideMark/>
          </w:tcPr>
          <w:p w:rsidR="002C674C" w:rsidRPr="00706229" w:rsidRDefault="002C674C" w:rsidP="00A01BFE">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2089</w:t>
            </w:r>
          </w:p>
        </w:tc>
        <w:tc>
          <w:tcPr>
            <w:tcW w:w="701" w:type="dxa"/>
            <w:shd w:val="clear" w:color="auto" w:fill="auto"/>
            <w:noWrap/>
            <w:vAlign w:val="bottom"/>
            <w:hideMark/>
          </w:tcPr>
          <w:p w:rsidR="002C674C" w:rsidRPr="00706229" w:rsidRDefault="002C674C" w:rsidP="00A01BFE">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2502</w:t>
            </w:r>
          </w:p>
        </w:tc>
        <w:tc>
          <w:tcPr>
            <w:tcW w:w="843" w:type="dxa"/>
            <w:shd w:val="clear" w:color="auto" w:fill="auto"/>
            <w:noWrap/>
            <w:vAlign w:val="bottom"/>
            <w:hideMark/>
          </w:tcPr>
          <w:p w:rsidR="002C674C" w:rsidRPr="00706229" w:rsidRDefault="002C674C" w:rsidP="00A01BFE">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2865</w:t>
            </w:r>
          </w:p>
        </w:tc>
      </w:tr>
    </w:tbl>
    <w:p w:rsidR="003B421D" w:rsidRPr="00706229" w:rsidRDefault="003B421D" w:rsidP="003B421D">
      <w:pPr>
        <w:spacing w:before="120" w:after="120"/>
        <w:rPr>
          <w:rFonts w:ascii="Arial,Italic" w:hAnsi="Arial,Italic" w:cs="Arial,Italic"/>
          <w:i/>
          <w:iCs/>
          <w:sz w:val="18"/>
          <w:szCs w:val="18"/>
        </w:rPr>
      </w:pPr>
      <w:r w:rsidRPr="00706229">
        <w:rPr>
          <w:rFonts w:ascii="Arial,Italic" w:hAnsi="Arial,Italic" w:cs="Arial,Italic"/>
          <w:i/>
          <w:iCs/>
          <w:sz w:val="18"/>
          <w:szCs w:val="18"/>
        </w:rPr>
        <w:t>Sursa: BNS, Statistica regională, Antreprenoriat</w:t>
      </w:r>
    </w:p>
    <w:p w:rsidR="00813B1E" w:rsidRPr="00706229" w:rsidRDefault="00813B1E" w:rsidP="00813B1E">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În 201</w:t>
      </w:r>
      <w:r w:rsidR="00AC7AFC" w:rsidRPr="00706229">
        <w:rPr>
          <w:rFonts w:ascii="Times New Roman" w:hAnsi="Times New Roman" w:cs="Times New Roman"/>
          <w:sz w:val="24"/>
          <w:szCs w:val="24"/>
        </w:rPr>
        <w:t>8</w:t>
      </w:r>
      <w:r w:rsidRPr="00706229">
        <w:rPr>
          <w:rFonts w:ascii="Times New Roman" w:hAnsi="Times New Roman" w:cs="Times New Roman"/>
          <w:sz w:val="24"/>
          <w:szCs w:val="24"/>
        </w:rPr>
        <w:t>, în r</w:t>
      </w:r>
      <w:r w:rsidR="007F6AB2" w:rsidRPr="00706229">
        <w:rPr>
          <w:rFonts w:ascii="Times New Roman" w:hAnsi="Times New Roman" w:cs="Times New Roman"/>
          <w:sz w:val="24"/>
          <w:szCs w:val="24"/>
        </w:rPr>
        <w:t>aionul</w:t>
      </w:r>
      <w:r w:rsidRPr="00706229">
        <w:rPr>
          <w:rFonts w:ascii="Times New Roman" w:hAnsi="Times New Roman" w:cs="Times New Roman"/>
          <w:sz w:val="24"/>
          <w:szCs w:val="24"/>
        </w:rPr>
        <w:t xml:space="preserve"> Orhei munceau în mediu </w:t>
      </w:r>
      <w:r w:rsidR="00AC7AFC" w:rsidRPr="00706229">
        <w:rPr>
          <w:rFonts w:ascii="Times New Roman" w:hAnsi="Times New Roman" w:cs="Times New Roman"/>
          <w:sz w:val="24"/>
          <w:szCs w:val="24"/>
        </w:rPr>
        <w:t>9,</w:t>
      </w:r>
      <w:r w:rsidR="00653E1C" w:rsidRPr="00706229">
        <w:rPr>
          <w:rFonts w:ascii="Times New Roman" w:hAnsi="Times New Roman" w:cs="Times New Roman"/>
          <w:sz w:val="24"/>
          <w:szCs w:val="24"/>
        </w:rPr>
        <w:t>8</w:t>
      </w:r>
      <w:r w:rsidR="00A7539F" w:rsidRPr="00706229">
        <w:rPr>
          <w:rFonts w:ascii="Times New Roman" w:hAnsi="Times New Roman" w:cs="Times New Roman"/>
          <w:sz w:val="24"/>
          <w:szCs w:val="24"/>
        </w:rPr>
        <w:t xml:space="preserve"> angajaţi per companie. </w:t>
      </w:r>
      <w:r w:rsidRPr="00706229">
        <w:rPr>
          <w:rFonts w:ascii="Times New Roman" w:hAnsi="Times New Roman" w:cs="Times New Roman"/>
          <w:sz w:val="24"/>
          <w:szCs w:val="24"/>
        </w:rPr>
        <w:t xml:space="preserve">Această valoare este mai mică </w:t>
      </w:r>
      <w:r w:rsidR="00614754" w:rsidRPr="00706229">
        <w:rPr>
          <w:rFonts w:ascii="Times New Roman" w:hAnsi="Times New Roman" w:cs="Times New Roman"/>
          <w:sz w:val="24"/>
          <w:szCs w:val="24"/>
        </w:rPr>
        <w:t>decât</w:t>
      </w:r>
      <w:r w:rsidRPr="00706229">
        <w:rPr>
          <w:rFonts w:ascii="Times New Roman" w:hAnsi="Times New Roman" w:cs="Times New Roman"/>
          <w:sz w:val="24"/>
          <w:szCs w:val="24"/>
        </w:rPr>
        <w:t xml:space="preserve"> nivelul altor regiuni. Spre comparaţie, media naţională este de 10 unităţi. În întreprinderile mari activau în mediu 166 ang./comp, în cele mijlocii – 78 ang/comp, în cele mici – 14 ang/comp şi în micro – 2 ang/comp. </w:t>
      </w:r>
      <w:r w:rsidR="00AC7AFC" w:rsidRPr="00706229">
        <w:rPr>
          <w:rFonts w:ascii="Times New Roman" w:hAnsi="Times New Roman" w:cs="Times New Roman"/>
          <w:sz w:val="24"/>
          <w:szCs w:val="24"/>
        </w:rPr>
        <w:t>Dacă de-a lungul perioadei 2010-2018, n</w:t>
      </w:r>
      <w:r w:rsidRPr="00706229">
        <w:rPr>
          <w:rFonts w:ascii="Times New Roman" w:hAnsi="Times New Roman" w:cs="Times New Roman"/>
          <w:sz w:val="24"/>
          <w:szCs w:val="24"/>
        </w:rPr>
        <w:t>umărul mediu de angajaţi per companie înregistrează o tendinţă stabilă de reducere, at</w:t>
      </w:r>
      <w:r w:rsidR="00653E1C" w:rsidRPr="00706229">
        <w:rPr>
          <w:rFonts w:ascii="Times New Roman" w:hAnsi="Times New Roman" w:cs="Times New Roman"/>
          <w:sz w:val="24"/>
          <w:szCs w:val="24"/>
        </w:rPr>
        <w:t>â</w:t>
      </w:r>
      <w:r w:rsidRPr="00706229">
        <w:rPr>
          <w:rFonts w:ascii="Times New Roman" w:hAnsi="Times New Roman" w:cs="Times New Roman"/>
          <w:sz w:val="24"/>
          <w:szCs w:val="24"/>
        </w:rPr>
        <w:t xml:space="preserve">t per total - de la 11 la 8 angajaţi, </w:t>
      </w:r>
      <w:r w:rsidR="00614754" w:rsidRPr="00706229">
        <w:rPr>
          <w:rFonts w:ascii="Times New Roman" w:hAnsi="Times New Roman" w:cs="Times New Roman"/>
          <w:sz w:val="24"/>
          <w:szCs w:val="24"/>
        </w:rPr>
        <w:t>cât</w:t>
      </w:r>
      <w:r w:rsidRPr="00706229">
        <w:rPr>
          <w:rFonts w:ascii="Times New Roman" w:hAnsi="Times New Roman" w:cs="Times New Roman"/>
          <w:sz w:val="24"/>
          <w:szCs w:val="24"/>
        </w:rPr>
        <w:t xml:space="preserve"> şi pe fiecare dimensiune de companie în parte, </w:t>
      </w:r>
      <w:r w:rsidR="00614754" w:rsidRPr="00706229">
        <w:rPr>
          <w:rFonts w:ascii="Times New Roman" w:hAnsi="Times New Roman" w:cs="Times New Roman"/>
          <w:sz w:val="24"/>
          <w:szCs w:val="24"/>
        </w:rPr>
        <w:t>atât</w:t>
      </w:r>
      <w:r w:rsidRPr="00706229">
        <w:rPr>
          <w:rFonts w:ascii="Times New Roman" w:hAnsi="Times New Roman" w:cs="Times New Roman"/>
          <w:sz w:val="24"/>
          <w:szCs w:val="24"/>
        </w:rPr>
        <w:t xml:space="preserve"> datorită ratei pozitive de creştere a întreprinderilor, dar şi din cauza reducerii numărului de angajaţi (populație) per total raion</w:t>
      </w:r>
      <w:r w:rsidR="00AC7AFC" w:rsidRPr="00706229">
        <w:rPr>
          <w:rFonts w:ascii="Times New Roman" w:hAnsi="Times New Roman" w:cs="Times New Roman"/>
          <w:sz w:val="24"/>
          <w:szCs w:val="24"/>
        </w:rPr>
        <w:t>, atunci în anul 2019 comparativ cu anul 2018 atestăm creșteri de circa 18%</w:t>
      </w:r>
      <w:r w:rsidRPr="00706229">
        <w:rPr>
          <w:rFonts w:ascii="Times New Roman" w:hAnsi="Times New Roman" w:cs="Times New Roman"/>
          <w:sz w:val="24"/>
          <w:szCs w:val="24"/>
        </w:rPr>
        <w:t>.</w:t>
      </w:r>
    </w:p>
    <w:p w:rsidR="00813B1E" w:rsidRPr="00706229" w:rsidRDefault="00813B1E" w:rsidP="000B5B47">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Cele mai mari ponderi ale n</w:t>
      </w:r>
      <w:r w:rsidR="00A01BFE">
        <w:rPr>
          <w:rFonts w:ascii="Times New Roman" w:hAnsi="Times New Roman" w:cs="Times New Roman"/>
          <w:sz w:val="24"/>
          <w:szCs w:val="24"/>
        </w:rPr>
        <w:t>r.</w:t>
      </w:r>
      <w:r w:rsidRPr="00706229">
        <w:rPr>
          <w:rFonts w:ascii="Times New Roman" w:hAnsi="Times New Roman" w:cs="Times New Roman"/>
          <w:sz w:val="24"/>
          <w:szCs w:val="24"/>
        </w:rPr>
        <w:t xml:space="preserve"> mediu de angajaţi îl cumulează întreprinderile care activează în Industrie (29%), Comerţul cu ridicata şi amănuntul (20%), Agricultura, economia </w:t>
      </w:r>
      <w:r w:rsidR="00614754" w:rsidRPr="00706229">
        <w:rPr>
          <w:rFonts w:ascii="Times New Roman" w:hAnsi="Times New Roman" w:cs="Times New Roman"/>
          <w:sz w:val="24"/>
          <w:szCs w:val="24"/>
        </w:rPr>
        <w:t>vânatului</w:t>
      </w:r>
      <w:r w:rsidRPr="00706229">
        <w:rPr>
          <w:rFonts w:ascii="Times New Roman" w:hAnsi="Times New Roman" w:cs="Times New Roman"/>
          <w:sz w:val="24"/>
          <w:szCs w:val="24"/>
        </w:rPr>
        <w:t xml:space="preserve"> şi silvicultura (16%). În domeniul serviciilor r</w:t>
      </w:r>
      <w:r w:rsidR="00653E1C" w:rsidRPr="00706229">
        <w:rPr>
          <w:rFonts w:ascii="Times New Roman" w:hAnsi="Times New Roman" w:cs="Times New Roman"/>
          <w:sz w:val="24"/>
          <w:szCs w:val="24"/>
        </w:rPr>
        <w:t>aionul</w:t>
      </w:r>
      <w:r w:rsidRPr="00706229">
        <w:rPr>
          <w:rFonts w:ascii="Times New Roman" w:hAnsi="Times New Roman" w:cs="Times New Roman"/>
          <w:sz w:val="24"/>
          <w:szCs w:val="24"/>
        </w:rPr>
        <w:t xml:space="preserve"> Orhei se poziţionează mai bine </w:t>
      </w:r>
      <w:r w:rsidR="00614754" w:rsidRPr="00706229">
        <w:rPr>
          <w:rFonts w:ascii="Times New Roman" w:hAnsi="Times New Roman" w:cs="Times New Roman"/>
          <w:sz w:val="24"/>
          <w:szCs w:val="24"/>
        </w:rPr>
        <w:t>decât</w:t>
      </w:r>
      <w:r w:rsidRPr="00706229">
        <w:rPr>
          <w:rFonts w:ascii="Times New Roman" w:hAnsi="Times New Roman" w:cs="Times New Roman"/>
          <w:sz w:val="24"/>
          <w:szCs w:val="24"/>
        </w:rPr>
        <w:t xml:space="preserve"> alte regiuni, aici fiind angajaţi o cotă mai mare de salariaţi (excepţie fiind mun. Chişinău). Angajaţii sunt repartizaţi aproximativ uniform pe tipurile de activităţi economice practicate în raion, astfel că valoarea coeficientului Gini</w:t>
      </w:r>
      <w:r w:rsidRPr="00A01BFE">
        <w:rPr>
          <w:rStyle w:val="FootnoteReference"/>
        </w:rPr>
        <w:footnoteReference w:id="11"/>
      </w:r>
      <w:r w:rsidRPr="00706229">
        <w:rPr>
          <w:rFonts w:ascii="Times New Roman" w:hAnsi="Times New Roman" w:cs="Times New Roman"/>
          <w:sz w:val="24"/>
          <w:szCs w:val="24"/>
        </w:rPr>
        <w:t xml:space="preserve"> este aproape de zero – 0,10.</w:t>
      </w:r>
    </w:p>
    <w:p w:rsidR="00B800FC" w:rsidRPr="00706229" w:rsidRDefault="00B800FC" w:rsidP="00B800FC">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Pe parcursul ultimilor decenii nu au avut schimbări semnificative în structura ocupării după forma de proprietate a unităților de producție din economia națională. Ponderea celor ocupați în unitățile de producție private a rămas practic constantă și a oscilat în jurul nivelului de 70% din totalul angajaților, excluzând gospodăriile casnice care produc pentru consum propriu. Respectiv, în partea corporativă a economiei ocuparea în întreprinderile și instituțiile cu formă publică de proprietate a fost în jur de 30%.</w:t>
      </w:r>
      <w:r w:rsidRPr="00BB6CC1">
        <w:rPr>
          <w:rStyle w:val="FootnoteReference"/>
        </w:rPr>
        <w:footnoteReference w:id="12"/>
      </w:r>
    </w:p>
    <w:p w:rsidR="00114953" w:rsidRPr="00706229" w:rsidRDefault="00114953" w:rsidP="00B800FC">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În lista celor 16 întreprinderi cu capital străin, care activează în raion, 8 au principalul gen de activitate în sectorul industrie şi agricultură, 4 activează în sectorul comerţ, 4 prestează alte servicii. Întreprinderile din prima categorie asigură locuri de muncă pentru 84% din totalul angajaţilor în companiile cu capital străin. În cadrul acestui bloc de companii active în domeniul agro-industrial, primele 3 cele mai importante companii sunt IM Chateau Vartely - companie mare (251 angajaţi, volumul producţiei fabricate fiind de peste 61 mil.lei), SRL ICS Northside Textile (178 angajaţi, volumul producţiei fabricate fiind de peste 13 mil.lei) şi IM International Tobacco SRL (41 angajaţi, VPF fiind de peste 9,5 mil lei). În domeniul comerţului, principalul agent economic este întreprinderea mixtă SRL MIACRO (comerţ cu ridicata a legumelor, 28 angajaţi). În sectorul altor servicii cel mai mare agent cu capital străin (după numărul de angajaţi) este SRL FROGGY HEART (30 angajaţi, activitate de producţie a filmelor cinematografice).</w:t>
      </w:r>
    </w:p>
    <w:p w:rsidR="00C659B1" w:rsidRPr="00706229" w:rsidRDefault="00E5275F" w:rsidP="004C167F">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Este interesant, în anul 2019 </w:t>
      </w:r>
      <w:r w:rsidR="00C659B1" w:rsidRPr="00706229">
        <w:rPr>
          <w:rFonts w:ascii="Times New Roman" w:hAnsi="Times New Roman" w:cs="Times New Roman"/>
          <w:sz w:val="24"/>
          <w:szCs w:val="24"/>
        </w:rPr>
        <w:t>Inspectoratul Fiscal Principal de Stat (IFPS) a publicat lista celor 450 de contribuabili mari. Potrivit documentului, cinci agenţi economici cu sediul înregistrat în raionul Orhei au fost incluşi în această listă – IM Internaţional Tobacco SRL, SE Bordnetze SRL, SRL Orhei Gaz, ÎS Silvicultura Orhei şi IM Chateau Vartely SRL. Includerea lor în lista înseamnă că ele au achitat la stat impozite de cel puţin 3 milioane de lei şi au vânzări de cel puţin 50 de milioane de lei anual. De menţionat ca SA Orhei-Vit</w:t>
      </w:r>
      <w:r w:rsidR="00E301C7">
        <w:rPr>
          <w:rFonts w:ascii="Times New Roman" w:hAnsi="Times New Roman" w:cs="Times New Roman"/>
          <w:sz w:val="24"/>
          <w:szCs w:val="24"/>
        </w:rPr>
        <w:t>,</w:t>
      </w:r>
      <w:r w:rsidR="00C659B1" w:rsidRPr="00706229">
        <w:rPr>
          <w:rFonts w:ascii="Times New Roman" w:hAnsi="Times New Roman" w:cs="Times New Roman"/>
          <w:sz w:val="24"/>
          <w:szCs w:val="24"/>
        </w:rPr>
        <w:t xml:space="preserve"> care gestionează </w:t>
      </w:r>
      <w:r w:rsidR="00472F1D" w:rsidRPr="00706229">
        <w:rPr>
          <w:rFonts w:ascii="Times New Roman" w:hAnsi="Times New Roman" w:cs="Times New Roman"/>
          <w:sz w:val="24"/>
          <w:szCs w:val="24"/>
        </w:rPr>
        <w:t>F</w:t>
      </w:r>
      <w:r w:rsidR="00C659B1" w:rsidRPr="00706229">
        <w:rPr>
          <w:rFonts w:ascii="Times New Roman" w:hAnsi="Times New Roman" w:cs="Times New Roman"/>
          <w:sz w:val="24"/>
          <w:szCs w:val="24"/>
        </w:rPr>
        <w:t>abrica de conserve din Orhei, îşi are sediul în mun</w:t>
      </w:r>
      <w:r w:rsidR="00472F1D" w:rsidRPr="00706229">
        <w:rPr>
          <w:rFonts w:ascii="Times New Roman" w:hAnsi="Times New Roman" w:cs="Times New Roman"/>
          <w:sz w:val="24"/>
          <w:szCs w:val="24"/>
        </w:rPr>
        <w:t>.</w:t>
      </w:r>
      <w:r w:rsidR="00C659B1" w:rsidRPr="00706229">
        <w:rPr>
          <w:rFonts w:ascii="Times New Roman" w:hAnsi="Times New Roman" w:cs="Times New Roman"/>
          <w:sz w:val="24"/>
          <w:szCs w:val="24"/>
        </w:rPr>
        <w:t xml:space="preserve"> Chişinău.</w:t>
      </w:r>
    </w:p>
    <w:p w:rsidR="007D73FF" w:rsidRPr="00706229" w:rsidRDefault="007D73FF" w:rsidP="004C167F">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Mediul de afaceri pentru raionul Orhei se prezintă a fi prin aprecierea a mai multor indicatori, per ansamblu raionul Orhei se situează pe locul 8 din 35.</w:t>
      </w:r>
    </w:p>
    <w:p w:rsidR="006C452F" w:rsidRPr="00706229" w:rsidRDefault="006C452F" w:rsidP="006C452F">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Indicele Mediului de Afaceri Regional (Rbei)</w:t>
      </w:r>
      <w:r w:rsidR="007D73FF" w:rsidRPr="00706229">
        <w:rPr>
          <w:rFonts w:ascii="Times New Roman" w:hAnsi="Times New Roman" w:cs="Times New Roman"/>
          <w:sz w:val="24"/>
          <w:szCs w:val="24"/>
          <w:u w:val="single"/>
        </w:rPr>
        <w:t xml:space="preserve"> </w:t>
      </w:r>
      <w:r w:rsidR="003E313D" w:rsidRPr="00706229">
        <w:rPr>
          <w:rFonts w:ascii="Times New Roman" w:hAnsi="Times New Roman" w:cs="Times New Roman"/>
          <w:sz w:val="24"/>
          <w:szCs w:val="24"/>
          <w:u w:val="single"/>
        </w:rPr>
        <w:t>pentru</w:t>
      </w:r>
      <w:r w:rsidR="007D73FF" w:rsidRPr="00706229">
        <w:rPr>
          <w:rFonts w:ascii="Times New Roman" w:hAnsi="Times New Roman" w:cs="Times New Roman"/>
          <w:sz w:val="24"/>
          <w:szCs w:val="24"/>
          <w:u w:val="single"/>
        </w:rPr>
        <w:t xml:space="preserve"> raionul Orhei</w:t>
      </w:r>
    </w:p>
    <w:tbl>
      <w:tblPr>
        <w:tblStyle w:val="TableGrid"/>
        <w:tblW w:w="9648" w:type="dxa"/>
        <w:tblLook w:val="04A0" w:firstRow="1" w:lastRow="0" w:firstColumn="1" w:lastColumn="0" w:noHBand="0" w:noVBand="1"/>
      </w:tblPr>
      <w:tblGrid>
        <w:gridCol w:w="3888"/>
        <w:gridCol w:w="2160"/>
        <w:gridCol w:w="1080"/>
        <w:gridCol w:w="2520"/>
      </w:tblGrid>
      <w:tr w:rsidR="006C452F" w:rsidRPr="00706229" w:rsidTr="006C452F">
        <w:tc>
          <w:tcPr>
            <w:tcW w:w="3888" w:type="dxa"/>
          </w:tcPr>
          <w:p w:rsidR="006C452F" w:rsidRPr="00706229" w:rsidRDefault="006C452F" w:rsidP="006C452F">
            <w:pPr>
              <w:spacing w:before="60"/>
              <w:jc w:val="both"/>
              <w:rPr>
                <w:rFonts w:ascii="Times New Roman" w:eastAsia="Times New Roman" w:hAnsi="Times New Roman" w:cs="Times New Roman"/>
                <w:b/>
                <w:sz w:val="24"/>
                <w:szCs w:val="24"/>
                <w:lang w:val="ro-RO" w:eastAsia="ru-RU"/>
              </w:rPr>
            </w:pPr>
          </w:p>
        </w:tc>
        <w:tc>
          <w:tcPr>
            <w:tcW w:w="2160" w:type="dxa"/>
          </w:tcPr>
          <w:p w:rsidR="006C452F" w:rsidRPr="00706229" w:rsidRDefault="006C452F" w:rsidP="006C452F">
            <w:pPr>
              <w:spacing w:before="60"/>
              <w:jc w:val="both"/>
              <w:rPr>
                <w:rFonts w:ascii="Times New Roman" w:eastAsia="Times New Roman" w:hAnsi="Times New Roman" w:cs="Times New Roman"/>
                <w:b/>
                <w:sz w:val="24"/>
                <w:szCs w:val="24"/>
                <w:lang w:val="ro-RO" w:eastAsia="ru-RU"/>
              </w:rPr>
            </w:pPr>
            <w:r w:rsidRPr="00706229">
              <w:rPr>
                <w:rFonts w:ascii="Times New Roman" w:eastAsia="Times New Roman" w:hAnsi="Times New Roman" w:cs="Times New Roman"/>
                <w:b/>
                <w:sz w:val="24"/>
                <w:szCs w:val="24"/>
                <w:lang w:val="ro-RO" w:eastAsia="ru-RU"/>
              </w:rPr>
              <w:t>Clasament (1 – 35)</w:t>
            </w:r>
          </w:p>
        </w:tc>
        <w:tc>
          <w:tcPr>
            <w:tcW w:w="1080" w:type="dxa"/>
          </w:tcPr>
          <w:p w:rsidR="006C452F" w:rsidRPr="00706229" w:rsidRDefault="006C452F" w:rsidP="006C452F">
            <w:pPr>
              <w:spacing w:before="60"/>
              <w:jc w:val="both"/>
              <w:rPr>
                <w:rFonts w:ascii="Times New Roman" w:eastAsia="Times New Roman" w:hAnsi="Times New Roman" w:cs="Times New Roman"/>
                <w:b/>
                <w:sz w:val="24"/>
                <w:szCs w:val="24"/>
                <w:lang w:val="ro-RO" w:eastAsia="ru-RU"/>
              </w:rPr>
            </w:pPr>
            <w:r w:rsidRPr="00706229">
              <w:rPr>
                <w:rFonts w:ascii="Times New Roman" w:eastAsia="Times New Roman" w:hAnsi="Times New Roman" w:cs="Times New Roman"/>
                <w:b/>
                <w:sz w:val="24"/>
                <w:szCs w:val="24"/>
                <w:lang w:val="ro-RO" w:eastAsia="ru-RU"/>
              </w:rPr>
              <w:t>Punctaj</w:t>
            </w:r>
          </w:p>
        </w:tc>
        <w:tc>
          <w:tcPr>
            <w:tcW w:w="2520" w:type="dxa"/>
          </w:tcPr>
          <w:p w:rsidR="006C452F" w:rsidRPr="00706229" w:rsidRDefault="006C452F" w:rsidP="006C452F">
            <w:pPr>
              <w:spacing w:before="60"/>
              <w:jc w:val="both"/>
              <w:rPr>
                <w:rFonts w:ascii="Times New Roman" w:eastAsia="Times New Roman" w:hAnsi="Times New Roman" w:cs="Times New Roman"/>
                <w:b/>
                <w:sz w:val="24"/>
                <w:szCs w:val="24"/>
                <w:lang w:val="ro-RO" w:eastAsia="ru-RU"/>
              </w:rPr>
            </w:pPr>
            <w:r w:rsidRPr="00706229">
              <w:rPr>
                <w:rFonts w:ascii="Times New Roman" w:eastAsia="Times New Roman" w:hAnsi="Times New Roman" w:cs="Times New Roman"/>
                <w:b/>
                <w:sz w:val="24"/>
                <w:szCs w:val="24"/>
                <w:lang w:val="ro-RO" w:eastAsia="ru-RU"/>
              </w:rPr>
              <w:t>Media la nivel de ţară</w:t>
            </w:r>
          </w:p>
        </w:tc>
      </w:tr>
      <w:tr w:rsidR="006C452F" w:rsidRPr="00706229" w:rsidTr="001E4CFA">
        <w:tc>
          <w:tcPr>
            <w:tcW w:w="3888" w:type="dxa"/>
            <w:vAlign w:val="center"/>
          </w:tcPr>
          <w:p w:rsidR="006C452F" w:rsidRPr="00706229" w:rsidRDefault="006C452F" w:rsidP="001E4CFA">
            <w:pPr>
              <w:jc w:val="both"/>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Indicele mediului de afaceri regional</w:t>
            </w:r>
          </w:p>
        </w:tc>
        <w:tc>
          <w:tcPr>
            <w:tcW w:w="2160" w:type="dxa"/>
            <w:vAlign w:val="center"/>
          </w:tcPr>
          <w:p w:rsidR="006C452F" w:rsidRPr="00706229" w:rsidRDefault="006C452F" w:rsidP="001E4CFA">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8</w:t>
            </w:r>
          </w:p>
        </w:tc>
        <w:tc>
          <w:tcPr>
            <w:tcW w:w="1080" w:type="dxa"/>
            <w:vAlign w:val="center"/>
          </w:tcPr>
          <w:p w:rsidR="006C452F" w:rsidRPr="00706229" w:rsidRDefault="006C452F" w:rsidP="001E4CFA">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3,64</w:t>
            </w:r>
          </w:p>
        </w:tc>
        <w:tc>
          <w:tcPr>
            <w:tcW w:w="2520" w:type="dxa"/>
            <w:vAlign w:val="center"/>
          </w:tcPr>
          <w:p w:rsidR="006C452F" w:rsidRPr="00706229" w:rsidRDefault="006C452F" w:rsidP="001E4CFA">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3,48</w:t>
            </w:r>
          </w:p>
        </w:tc>
      </w:tr>
      <w:tr w:rsidR="006C452F" w:rsidRPr="00706229" w:rsidTr="001E4CFA">
        <w:tc>
          <w:tcPr>
            <w:tcW w:w="3888" w:type="dxa"/>
            <w:vAlign w:val="center"/>
          </w:tcPr>
          <w:p w:rsidR="006C452F" w:rsidRPr="00706229" w:rsidRDefault="006C452F" w:rsidP="001E4CFA">
            <w:pPr>
              <w:jc w:val="both"/>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Activitatea economică</w:t>
            </w:r>
          </w:p>
        </w:tc>
        <w:tc>
          <w:tcPr>
            <w:tcW w:w="2160" w:type="dxa"/>
            <w:vAlign w:val="center"/>
          </w:tcPr>
          <w:p w:rsidR="006C452F" w:rsidRPr="00706229" w:rsidRDefault="006C452F" w:rsidP="001E4CFA">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10</w:t>
            </w:r>
          </w:p>
        </w:tc>
        <w:tc>
          <w:tcPr>
            <w:tcW w:w="1080" w:type="dxa"/>
            <w:vAlign w:val="center"/>
          </w:tcPr>
          <w:p w:rsidR="006C452F" w:rsidRPr="00706229" w:rsidRDefault="006C452F" w:rsidP="001E4CFA">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3,53</w:t>
            </w:r>
          </w:p>
        </w:tc>
        <w:tc>
          <w:tcPr>
            <w:tcW w:w="2520" w:type="dxa"/>
            <w:vAlign w:val="center"/>
          </w:tcPr>
          <w:p w:rsidR="006C452F" w:rsidRPr="00706229" w:rsidRDefault="006C452F" w:rsidP="001E4CFA">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3,31</w:t>
            </w:r>
          </w:p>
        </w:tc>
      </w:tr>
      <w:tr w:rsidR="006C452F" w:rsidRPr="00706229" w:rsidTr="001E4CFA">
        <w:tc>
          <w:tcPr>
            <w:tcW w:w="3888" w:type="dxa"/>
            <w:vAlign w:val="center"/>
          </w:tcPr>
          <w:p w:rsidR="006C452F" w:rsidRPr="00706229" w:rsidRDefault="006C452F" w:rsidP="001E4358">
            <w:pPr>
              <w:pStyle w:val="ListParagraph"/>
              <w:numPr>
                <w:ilvl w:val="0"/>
                <w:numId w:val="49"/>
              </w:numPr>
              <w:jc w:val="both"/>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Mediul economic</w:t>
            </w:r>
          </w:p>
        </w:tc>
        <w:tc>
          <w:tcPr>
            <w:tcW w:w="2160" w:type="dxa"/>
            <w:vAlign w:val="center"/>
          </w:tcPr>
          <w:p w:rsidR="006C452F" w:rsidRPr="00706229" w:rsidRDefault="006C452F" w:rsidP="001E4CFA">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3</w:t>
            </w:r>
          </w:p>
        </w:tc>
        <w:tc>
          <w:tcPr>
            <w:tcW w:w="1080" w:type="dxa"/>
            <w:vAlign w:val="center"/>
          </w:tcPr>
          <w:p w:rsidR="006C452F" w:rsidRPr="00706229" w:rsidRDefault="006C452F" w:rsidP="001E4CFA">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3,52</w:t>
            </w:r>
          </w:p>
        </w:tc>
        <w:tc>
          <w:tcPr>
            <w:tcW w:w="2520" w:type="dxa"/>
            <w:vAlign w:val="center"/>
          </w:tcPr>
          <w:p w:rsidR="006C452F" w:rsidRPr="00706229" w:rsidRDefault="006C452F" w:rsidP="001E4CFA">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3,25</w:t>
            </w:r>
          </w:p>
        </w:tc>
      </w:tr>
      <w:tr w:rsidR="006C452F" w:rsidRPr="00706229" w:rsidTr="001E4CFA">
        <w:tc>
          <w:tcPr>
            <w:tcW w:w="3888" w:type="dxa"/>
            <w:vAlign w:val="center"/>
          </w:tcPr>
          <w:p w:rsidR="006C452F" w:rsidRPr="00706229" w:rsidRDefault="006C452F" w:rsidP="001E4358">
            <w:pPr>
              <w:pStyle w:val="ListParagraph"/>
              <w:numPr>
                <w:ilvl w:val="0"/>
                <w:numId w:val="49"/>
              </w:numPr>
              <w:jc w:val="both"/>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Producţia economică</w:t>
            </w:r>
          </w:p>
        </w:tc>
        <w:tc>
          <w:tcPr>
            <w:tcW w:w="2160" w:type="dxa"/>
            <w:vAlign w:val="center"/>
          </w:tcPr>
          <w:p w:rsidR="006C452F" w:rsidRPr="00706229" w:rsidRDefault="006C452F" w:rsidP="001E4CFA">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13</w:t>
            </w:r>
          </w:p>
        </w:tc>
        <w:tc>
          <w:tcPr>
            <w:tcW w:w="1080" w:type="dxa"/>
            <w:vAlign w:val="center"/>
          </w:tcPr>
          <w:p w:rsidR="006C452F" w:rsidRPr="00706229" w:rsidRDefault="006C452F" w:rsidP="001E4CFA">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3,54</w:t>
            </w:r>
          </w:p>
        </w:tc>
        <w:tc>
          <w:tcPr>
            <w:tcW w:w="2520" w:type="dxa"/>
            <w:vAlign w:val="center"/>
          </w:tcPr>
          <w:p w:rsidR="006C452F" w:rsidRPr="00706229" w:rsidRDefault="006C452F" w:rsidP="001E4CFA">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3,37</w:t>
            </w:r>
          </w:p>
        </w:tc>
      </w:tr>
      <w:tr w:rsidR="006C452F" w:rsidRPr="00706229" w:rsidTr="001E4CFA">
        <w:tc>
          <w:tcPr>
            <w:tcW w:w="3888" w:type="dxa"/>
            <w:vAlign w:val="center"/>
          </w:tcPr>
          <w:p w:rsidR="006C452F" w:rsidRPr="00706229" w:rsidRDefault="006C452F" w:rsidP="001E4CFA">
            <w:pPr>
              <w:jc w:val="both"/>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Administrarea publică şi legislaţia</w:t>
            </w:r>
          </w:p>
        </w:tc>
        <w:tc>
          <w:tcPr>
            <w:tcW w:w="2160" w:type="dxa"/>
            <w:vAlign w:val="center"/>
          </w:tcPr>
          <w:p w:rsidR="006C452F" w:rsidRPr="00706229" w:rsidRDefault="006C452F" w:rsidP="001E4CFA">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13</w:t>
            </w:r>
          </w:p>
        </w:tc>
        <w:tc>
          <w:tcPr>
            <w:tcW w:w="1080" w:type="dxa"/>
            <w:vAlign w:val="center"/>
          </w:tcPr>
          <w:p w:rsidR="006C452F" w:rsidRPr="00706229" w:rsidRDefault="006C452F" w:rsidP="001E4CFA">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3,63</w:t>
            </w:r>
          </w:p>
        </w:tc>
        <w:tc>
          <w:tcPr>
            <w:tcW w:w="2520" w:type="dxa"/>
            <w:vAlign w:val="center"/>
          </w:tcPr>
          <w:p w:rsidR="006C452F" w:rsidRPr="00706229" w:rsidRDefault="006C452F" w:rsidP="001E4CFA">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3,46</w:t>
            </w:r>
          </w:p>
        </w:tc>
      </w:tr>
      <w:tr w:rsidR="006C452F" w:rsidRPr="00706229" w:rsidTr="001E4CFA">
        <w:tc>
          <w:tcPr>
            <w:tcW w:w="3888" w:type="dxa"/>
            <w:vAlign w:val="center"/>
          </w:tcPr>
          <w:p w:rsidR="006C452F" w:rsidRPr="00706229" w:rsidRDefault="006C452F" w:rsidP="001E4358">
            <w:pPr>
              <w:pStyle w:val="ListParagraph"/>
              <w:numPr>
                <w:ilvl w:val="0"/>
                <w:numId w:val="49"/>
              </w:numPr>
              <w:jc w:val="both"/>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Legislaţie</w:t>
            </w:r>
          </w:p>
        </w:tc>
        <w:tc>
          <w:tcPr>
            <w:tcW w:w="2160" w:type="dxa"/>
            <w:vAlign w:val="center"/>
          </w:tcPr>
          <w:p w:rsidR="006C452F" w:rsidRPr="00706229" w:rsidRDefault="006C452F" w:rsidP="001E4CFA">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15</w:t>
            </w:r>
          </w:p>
        </w:tc>
        <w:tc>
          <w:tcPr>
            <w:tcW w:w="1080" w:type="dxa"/>
            <w:vAlign w:val="center"/>
          </w:tcPr>
          <w:p w:rsidR="006C452F" w:rsidRPr="00706229" w:rsidRDefault="006C452F" w:rsidP="001E4CFA">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3,43</w:t>
            </w:r>
          </w:p>
        </w:tc>
        <w:tc>
          <w:tcPr>
            <w:tcW w:w="2520" w:type="dxa"/>
            <w:vAlign w:val="center"/>
          </w:tcPr>
          <w:p w:rsidR="006C452F" w:rsidRPr="00706229" w:rsidRDefault="006C452F" w:rsidP="001E4CFA">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3,38</w:t>
            </w:r>
          </w:p>
        </w:tc>
      </w:tr>
      <w:tr w:rsidR="006C452F" w:rsidRPr="00706229" w:rsidTr="001E4CFA">
        <w:tc>
          <w:tcPr>
            <w:tcW w:w="3888" w:type="dxa"/>
            <w:vAlign w:val="center"/>
          </w:tcPr>
          <w:p w:rsidR="006C452F" w:rsidRPr="00706229" w:rsidRDefault="006C452F" w:rsidP="001E4358">
            <w:pPr>
              <w:pStyle w:val="ListParagraph"/>
              <w:numPr>
                <w:ilvl w:val="0"/>
                <w:numId w:val="49"/>
              </w:numPr>
              <w:jc w:val="both"/>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Administraţia publică</w:t>
            </w:r>
          </w:p>
        </w:tc>
        <w:tc>
          <w:tcPr>
            <w:tcW w:w="2160" w:type="dxa"/>
            <w:vAlign w:val="center"/>
          </w:tcPr>
          <w:p w:rsidR="006C452F" w:rsidRPr="00706229" w:rsidRDefault="006C452F" w:rsidP="001E4CFA">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9</w:t>
            </w:r>
          </w:p>
        </w:tc>
        <w:tc>
          <w:tcPr>
            <w:tcW w:w="1080" w:type="dxa"/>
            <w:vAlign w:val="center"/>
          </w:tcPr>
          <w:p w:rsidR="006C452F" w:rsidRPr="00706229" w:rsidRDefault="006C452F" w:rsidP="001E4CFA">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3,77</w:t>
            </w:r>
          </w:p>
        </w:tc>
        <w:tc>
          <w:tcPr>
            <w:tcW w:w="2520" w:type="dxa"/>
            <w:vAlign w:val="center"/>
          </w:tcPr>
          <w:p w:rsidR="006C452F" w:rsidRPr="00706229" w:rsidRDefault="006C452F" w:rsidP="001E4CFA">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3,51</w:t>
            </w:r>
          </w:p>
        </w:tc>
      </w:tr>
      <w:tr w:rsidR="006C452F" w:rsidRPr="00706229" w:rsidTr="001E4CFA">
        <w:tc>
          <w:tcPr>
            <w:tcW w:w="3888" w:type="dxa"/>
            <w:vAlign w:val="center"/>
          </w:tcPr>
          <w:p w:rsidR="006C452F" w:rsidRPr="00706229" w:rsidRDefault="006C452F" w:rsidP="001E4CFA">
            <w:pPr>
              <w:jc w:val="both"/>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Tehnologie şi infrastructură</w:t>
            </w:r>
          </w:p>
        </w:tc>
        <w:tc>
          <w:tcPr>
            <w:tcW w:w="2160" w:type="dxa"/>
            <w:vAlign w:val="center"/>
          </w:tcPr>
          <w:p w:rsidR="006C452F" w:rsidRPr="00706229" w:rsidRDefault="006C452F" w:rsidP="001E4CFA">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14</w:t>
            </w:r>
          </w:p>
        </w:tc>
        <w:tc>
          <w:tcPr>
            <w:tcW w:w="1080" w:type="dxa"/>
            <w:vAlign w:val="center"/>
          </w:tcPr>
          <w:p w:rsidR="006C452F" w:rsidRPr="00706229" w:rsidRDefault="006C452F" w:rsidP="001E4CFA">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3,97</w:t>
            </w:r>
          </w:p>
        </w:tc>
        <w:tc>
          <w:tcPr>
            <w:tcW w:w="2520" w:type="dxa"/>
            <w:vAlign w:val="center"/>
          </w:tcPr>
          <w:p w:rsidR="006C452F" w:rsidRPr="00706229" w:rsidRDefault="006C452F" w:rsidP="001E4CFA">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3,91</w:t>
            </w:r>
          </w:p>
        </w:tc>
      </w:tr>
      <w:tr w:rsidR="006C452F" w:rsidRPr="00706229" w:rsidTr="001E4CFA">
        <w:tc>
          <w:tcPr>
            <w:tcW w:w="3888" w:type="dxa"/>
            <w:vAlign w:val="center"/>
          </w:tcPr>
          <w:p w:rsidR="006C452F" w:rsidRPr="00706229" w:rsidRDefault="006C452F" w:rsidP="001E4358">
            <w:pPr>
              <w:pStyle w:val="ListParagraph"/>
              <w:numPr>
                <w:ilvl w:val="0"/>
                <w:numId w:val="49"/>
              </w:numPr>
              <w:jc w:val="both"/>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Infrastructură</w:t>
            </w:r>
          </w:p>
        </w:tc>
        <w:tc>
          <w:tcPr>
            <w:tcW w:w="2160" w:type="dxa"/>
            <w:vAlign w:val="center"/>
          </w:tcPr>
          <w:p w:rsidR="006C452F" w:rsidRPr="00706229" w:rsidRDefault="006C452F" w:rsidP="001E4CFA">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26</w:t>
            </w:r>
          </w:p>
        </w:tc>
        <w:tc>
          <w:tcPr>
            <w:tcW w:w="1080" w:type="dxa"/>
            <w:vAlign w:val="center"/>
          </w:tcPr>
          <w:p w:rsidR="006C452F" w:rsidRPr="00706229" w:rsidRDefault="006C452F" w:rsidP="001E4CFA">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3,74</w:t>
            </w:r>
          </w:p>
        </w:tc>
        <w:tc>
          <w:tcPr>
            <w:tcW w:w="2520" w:type="dxa"/>
            <w:vAlign w:val="center"/>
          </w:tcPr>
          <w:p w:rsidR="006C452F" w:rsidRPr="00706229" w:rsidRDefault="006C452F" w:rsidP="001E4CFA">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3,89</w:t>
            </w:r>
          </w:p>
        </w:tc>
      </w:tr>
      <w:tr w:rsidR="006C452F" w:rsidRPr="00706229" w:rsidTr="001E4CFA">
        <w:tc>
          <w:tcPr>
            <w:tcW w:w="3888" w:type="dxa"/>
            <w:vAlign w:val="center"/>
          </w:tcPr>
          <w:p w:rsidR="006C452F" w:rsidRPr="00706229" w:rsidRDefault="006C452F" w:rsidP="001E4358">
            <w:pPr>
              <w:pStyle w:val="ListParagraph"/>
              <w:numPr>
                <w:ilvl w:val="0"/>
                <w:numId w:val="49"/>
              </w:numPr>
              <w:jc w:val="both"/>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Tehnologie</w:t>
            </w:r>
          </w:p>
        </w:tc>
        <w:tc>
          <w:tcPr>
            <w:tcW w:w="2160" w:type="dxa"/>
            <w:vAlign w:val="center"/>
          </w:tcPr>
          <w:p w:rsidR="006C452F" w:rsidRPr="00706229" w:rsidRDefault="006C452F" w:rsidP="001E4CFA">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5</w:t>
            </w:r>
          </w:p>
        </w:tc>
        <w:tc>
          <w:tcPr>
            <w:tcW w:w="1080" w:type="dxa"/>
            <w:vAlign w:val="center"/>
          </w:tcPr>
          <w:p w:rsidR="006C452F" w:rsidRPr="00706229" w:rsidRDefault="006C452F" w:rsidP="001E4CFA">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4,19</w:t>
            </w:r>
          </w:p>
        </w:tc>
        <w:tc>
          <w:tcPr>
            <w:tcW w:w="2520" w:type="dxa"/>
            <w:vAlign w:val="center"/>
          </w:tcPr>
          <w:p w:rsidR="006C452F" w:rsidRPr="00706229" w:rsidRDefault="006C452F" w:rsidP="001E4CFA">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3,93</w:t>
            </w:r>
          </w:p>
        </w:tc>
      </w:tr>
      <w:tr w:rsidR="006C452F" w:rsidRPr="00706229" w:rsidTr="001E4CFA">
        <w:tc>
          <w:tcPr>
            <w:tcW w:w="3888" w:type="dxa"/>
            <w:vAlign w:val="center"/>
          </w:tcPr>
          <w:p w:rsidR="006C452F" w:rsidRPr="00706229" w:rsidRDefault="006C452F" w:rsidP="001E4CFA">
            <w:pPr>
              <w:jc w:val="both"/>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Educaţie şi resurse umane</w:t>
            </w:r>
          </w:p>
        </w:tc>
        <w:tc>
          <w:tcPr>
            <w:tcW w:w="2160" w:type="dxa"/>
            <w:vAlign w:val="center"/>
          </w:tcPr>
          <w:p w:rsidR="006C452F" w:rsidRPr="00706229" w:rsidRDefault="006C452F" w:rsidP="001E4CFA">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13</w:t>
            </w:r>
          </w:p>
        </w:tc>
        <w:tc>
          <w:tcPr>
            <w:tcW w:w="1080" w:type="dxa"/>
            <w:vAlign w:val="center"/>
          </w:tcPr>
          <w:p w:rsidR="006C452F" w:rsidRPr="00706229" w:rsidRDefault="006C452F" w:rsidP="001E4CFA">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3,55</w:t>
            </w:r>
          </w:p>
        </w:tc>
        <w:tc>
          <w:tcPr>
            <w:tcW w:w="2520" w:type="dxa"/>
            <w:vAlign w:val="center"/>
          </w:tcPr>
          <w:p w:rsidR="006C452F" w:rsidRPr="00706229" w:rsidRDefault="006C452F" w:rsidP="001E4CFA">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3,43</w:t>
            </w:r>
          </w:p>
        </w:tc>
      </w:tr>
      <w:tr w:rsidR="006C452F" w:rsidRPr="00706229" w:rsidTr="001E4CFA">
        <w:tc>
          <w:tcPr>
            <w:tcW w:w="3888" w:type="dxa"/>
            <w:vAlign w:val="center"/>
          </w:tcPr>
          <w:p w:rsidR="006C452F" w:rsidRPr="00706229" w:rsidRDefault="006C452F" w:rsidP="001E4358">
            <w:pPr>
              <w:pStyle w:val="ListParagraph"/>
              <w:numPr>
                <w:ilvl w:val="0"/>
                <w:numId w:val="49"/>
              </w:numPr>
              <w:jc w:val="both"/>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Resurse umane</w:t>
            </w:r>
          </w:p>
        </w:tc>
        <w:tc>
          <w:tcPr>
            <w:tcW w:w="2160" w:type="dxa"/>
            <w:vAlign w:val="center"/>
          </w:tcPr>
          <w:p w:rsidR="006C452F" w:rsidRPr="00706229" w:rsidRDefault="006C452F" w:rsidP="001E4CFA">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14</w:t>
            </w:r>
          </w:p>
        </w:tc>
        <w:tc>
          <w:tcPr>
            <w:tcW w:w="1080" w:type="dxa"/>
            <w:vAlign w:val="center"/>
          </w:tcPr>
          <w:p w:rsidR="006C452F" w:rsidRPr="00706229" w:rsidRDefault="006C452F" w:rsidP="001E4CFA">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3,48</w:t>
            </w:r>
          </w:p>
        </w:tc>
        <w:tc>
          <w:tcPr>
            <w:tcW w:w="2520" w:type="dxa"/>
            <w:vAlign w:val="center"/>
          </w:tcPr>
          <w:p w:rsidR="006C452F" w:rsidRPr="00706229" w:rsidRDefault="006C452F" w:rsidP="001E4CFA">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3,42</w:t>
            </w:r>
          </w:p>
        </w:tc>
      </w:tr>
      <w:tr w:rsidR="006C452F" w:rsidRPr="00706229" w:rsidTr="001E4CFA">
        <w:tc>
          <w:tcPr>
            <w:tcW w:w="3888" w:type="dxa"/>
            <w:vAlign w:val="center"/>
          </w:tcPr>
          <w:p w:rsidR="006C452F" w:rsidRPr="00706229" w:rsidRDefault="006C452F" w:rsidP="001E4358">
            <w:pPr>
              <w:pStyle w:val="ListParagraph"/>
              <w:numPr>
                <w:ilvl w:val="0"/>
                <w:numId w:val="49"/>
              </w:numPr>
              <w:jc w:val="both"/>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Educaţie</w:t>
            </w:r>
          </w:p>
        </w:tc>
        <w:tc>
          <w:tcPr>
            <w:tcW w:w="2160" w:type="dxa"/>
            <w:vAlign w:val="center"/>
          </w:tcPr>
          <w:p w:rsidR="006C452F" w:rsidRPr="00706229" w:rsidRDefault="006C452F" w:rsidP="001E4CFA">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11</w:t>
            </w:r>
          </w:p>
        </w:tc>
        <w:tc>
          <w:tcPr>
            <w:tcW w:w="1080" w:type="dxa"/>
            <w:vAlign w:val="center"/>
          </w:tcPr>
          <w:p w:rsidR="006C452F" w:rsidRPr="00706229" w:rsidRDefault="006C452F" w:rsidP="001E4CFA">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3,63</w:t>
            </w:r>
          </w:p>
        </w:tc>
        <w:tc>
          <w:tcPr>
            <w:tcW w:w="2520" w:type="dxa"/>
            <w:vAlign w:val="center"/>
          </w:tcPr>
          <w:p w:rsidR="006C452F" w:rsidRPr="00706229" w:rsidRDefault="006C452F" w:rsidP="001E4CFA">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3,43</w:t>
            </w:r>
          </w:p>
        </w:tc>
      </w:tr>
    </w:tbl>
    <w:p w:rsidR="006C452F" w:rsidRPr="00706229" w:rsidRDefault="006C452F" w:rsidP="005301F6">
      <w:pPr>
        <w:spacing w:before="120" w:after="120"/>
        <w:rPr>
          <w:rFonts w:ascii="Arial,Italic" w:hAnsi="Arial,Italic" w:cs="Arial,Italic"/>
          <w:i/>
          <w:iCs/>
          <w:sz w:val="18"/>
          <w:szCs w:val="18"/>
        </w:rPr>
      </w:pPr>
      <w:r w:rsidRPr="00706229">
        <w:rPr>
          <w:rFonts w:ascii="Arial,Italic" w:hAnsi="Arial,Italic" w:cs="Arial,Italic"/>
          <w:i/>
          <w:iCs/>
          <w:sz w:val="18"/>
          <w:szCs w:val="18"/>
        </w:rPr>
        <w:t>Sursa: http://competitiveness.viitorul.org/profiles/24</w:t>
      </w:r>
    </w:p>
    <w:p w:rsidR="00684127" w:rsidRPr="00706229" w:rsidRDefault="00684127" w:rsidP="005301F6">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b/>
          <w:sz w:val="24"/>
          <w:szCs w:val="24"/>
        </w:rPr>
        <w:t>Productivitatea muncii</w:t>
      </w:r>
      <w:r w:rsidRPr="00F3354C">
        <w:rPr>
          <w:rStyle w:val="FootnoteReference"/>
          <w:rFonts w:cs="Times New Roman"/>
        </w:rPr>
        <w:footnoteReference w:id="13"/>
      </w:r>
      <w:r w:rsidRPr="00706229">
        <w:rPr>
          <w:rFonts w:ascii="Times New Roman" w:hAnsi="Times New Roman" w:cs="Times New Roman"/>
          <w:sz w:val="24"/>
          <w:szCs w:val="24"/>
        </w:rPr>
        <w:t xml:space="preserve"> În perioada 2003 – 2018 productivitatea muncii în întreprinderile formale și informale, dacă excludem din calcul gospodăriile casnice care produc pentru consum propriu, a crescut în termeni reali de aproximativ 2 ori. Totodată, în același interval de timp s-a amplificat decalajul între sectorul formal și informal al economiei în nivelul de productivitate a muncii. Până în 2010 - 2011 productivitatea muncii creștea aproximativ în același ritm în ambele sectoare, iar productivitatea muncii în sectorul informal era destul de înaltă în comparație cu întreprinderile formale. Nivelul de productivitate în întreprinderile informale până în 2010 – 2011 a oscilat în jur de 70 – 80% din valorile productivității muncii înregistrate în întreprinderile formale, ceea ce vorbește mai curând de nivelul jos de dotare cu capital și productivitate joasă în întreprinderile formale.</w:t>
      </w:r>
    </w:p>
    <w:p w:rsidR="00684127" w:rsidRPr="00706229" w:rsidRDefault="00684127" w:rsidP="005301F6">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După 2011 a avut loc însă o decuplare a productivității muncii între sectorul formal și cel informal. În întreprinderile sectorului formal productivitatea muncii a continuat să crească constant și către 2018 productivitatea muncii în acest sector era de 2,5 ori mai mare decât în 2003. În sectorul informal, dimpotrivă, productivitatea muncii a scăzut destul de semnificativ și către 2018 era aproximativ la același nivel ca și în anul 2003. De asemenea, pe parcursul perioadei analizate dinamica productivității muncii în sectorul informal al economiei era cu mult mai neregulată în comparație cu cel formal.</w:t>
      </w:r>
    </w:p>
    <w:p w:rsidR="00684127" w:rsidRPr="00706229" w:rsidRDefault="00684127" w:rsidP="005301F6">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Productivitatea muncii în întreprinderile informale a oscilat destul de mult pe principalele activități economice – agricultura, industria, construcțiile și serviciile. În toate activitățile economice productivitatea muncii a crescut, dar se evidențiază însă agricultura și construcțiile. Dacă în industrie și servicii productivitatea muncii a crescut în perioada 2003 – 2018 de aproximativ 2 ori, atunci în agricultură și construcții productivitatea muncii practic a explodat de 5-6 ori.</w:t>
      </w:r>
    </w:p>
    <w:p w:rsidR="00684127" w:rsidRPr="00706229" w:rsidRDefault="00684127" w:rsidP="005301F6">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Evoluția productivității muncii pe principalele activități economice în sectorul formal (2003 = 1)</w:t>
      </w:r>
    </w:p>
    <w:p w:rsidR="00684127" w:rsidRPr="00706229" w:rsidRDefault="00684127" w:rsidP="00684127">
      <w:pPr>
        <w:spacing w:before="120" w:after="120"/>
        <w:jc w:val="both"/>
        <w:rPr>
          <w:rFonts w:ascii="Times New Roman" w:hAnsi="Times New Roman" w:cs="Times New Roman"/>
          <w:sz w:val="24"/>
          <w:szCs w:val="24"/>
        </w:rPr>
      </w:pPr>
      <w:r w:rsidRPr="00706229">
        <w:rPr>
          <w:rFonts w:ascii="Times New Roman" w:hAnsi="Times New Roman" w:cs="Times New Roman"/>
          <w:noProof/>
          <w:sz w:val="24"/>
          <w:szCs w:val="24"/>
          <w:lang w:eastAsia="ro-RO"/>
        </w:rPr>
        <w:drawing>
          <wp:inline distT="0" distB="0" distL="0" distR="0" wp14:anchorId="6BD0AC5B" wp14:editId="3F710B55">
            <wp:extent cx="5810250" cy="3552825"/>
            <wp:effectExtent l="0" t="0" r="0" b="9525"/>
            <wp:docPr id="15" name="Picture 15" descr="D:\Users\user\Desktop\CR Orhei\strategie\Strategie 2021-2025\info de ajutor\Capt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user\Desktop\CR Orhei\strategie\Strategie 2021-2025\info de ajutor\Capture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10250" cy="3552825"/>
                    </a:xfrm>
                    <a:prstGeom prst="rect">
                      <a:avLst/>
                    </a:prstGeom>
                    <a:noFill/>
                    <a:ln>
                      <a:noFill/>
                    </a:ln>
                  </pic:spPr>
                </pic:pic>
              </a:graphicData>
            </a:graphic>
          </wp:inline>
        </w:drawing>
      </w:r>
    </w:p>
    <w:p w:rsidR="00684127" w:rsidRPr="00706229" w:rsidRDefault="00684127" w:rsidP="00684127">
      <w:pPr>
        <w:spacing w:before="120" w:after="120"/>
        <w:rPr>
          <w:rFonts w:ascii="Arial,Italic" w:hAnsi="Arial,Italic" w:cs="Arial,Italic"/>
          <w:i/>
          <w:iCs/>
          <w:sz w:val="18"/>
          <w:szCs w:val="18"/>
        </w:rPr>
      </w:pPr>
      <w:r w:rsidRPr="00706229">
        <w:rPr>
          <w:rFonts w:ascii="Arial,Italic" w:hAnsi="Arial,Italic" w:cs="Arial,Italic"/>
          <w:i/>
          <w:iCs/>
          <w:sz w:val="18"/>
          <w:szCs w:val="18"/>
        </w:rPr>
        <w:t>Sursa: Studiul Pieței Muncii din Republica Moldova</w:t>
      </w:r>
    </w:p>
    <w:p w:rsidR="00684127" w:rsidRPr="00706229" w:rsidRDefault="00684127" w:rsidP="005301F6">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Aceste tendințe au dus și la o anumită convergență a productivității muncii între activitățile economice. De exemplu, dacă în 2003 productivitatea muncii în întreprinderile formale din agricultură constituia doar 20% din productivitatea muncii în industrie (cel mai înalt nivel de productivitate între activități economice în acel an), atunci către 2018 acest raport s-a ridicat la 50%. De asemenea, au avut loc schimbări în clasamentul activităților economice după nivelul productivității. Dacă în 2003 cel mai înalt nivel de productivitate a muncii se înregistra în industrie (sector economic comercializabil), atunci către 2018 productivitatea muncii în construcții (sector necomercializabil) depășea nivelul productivității în industrie și servicii de aproximativ 3 ori.</w:t>
      </w:r>
    </w:p>
    <w:p w:rsidR="00684127" w:rsidRPr="00706229" w:rsidRDefault="00684127" w:rsidP="005301F6">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În perioada 2003 – 2018 atât productivitatea muncii agregate (cu excepția gospodăriilor casnice care produc pentru consum propriu), cât și câștigul salarial mediu pe economie au crescut aproximativ de 2,2 ori. </w:t>
      </w:r>
    </w:p>
    <w:p w:rsidR="00684127" w:rsidRPr="00706229" w:rsidRDefault="00684127" w:rsidP="005301F6">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Evoluția</w:t>
      </w:r>
      <w:r w:rsidR="00D36112">
        <w:rPr>
          <w:rFonts w:ascii="Times New Roman" w:hAnsi="Times New Roman" w:cs="Times New Roman"/>
          <w:sz w:val="24"/>
          <w:szCs w:val="24"/>
          <w:u w:val="single"/>
        </w:rPr>
        <w:t xml:space="preserve"> productivității muncii totale </w:t>
      </w:r>
      <w:r w:rsidRPr="00706229">
        <w:rPr>
          <w:rFonts w:ascii="Times New Roman" w:hAnsi="Times New Roman" w:cs="Times New Roman"/>
          <w:sz w:val="24"/>
          <w:szCs w:val="24"/>
          <w:u w:val="single"/>
        </w:rPr>
        <w:t>sectorul formal, a câștigului salarial mediu lunar (2003=1)</w:t>
      </w:r>
    </w:p>
    <w:p w:rsidR="00684127" w:rsidRPr="00706229" w:rsidRDefault="00684127" w:rsidP="00684127">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noProof/>
          <w:sz w:val="24"/>
          <w:szCs w:val="24"/>
          <w:lang w:eastAsia="ro-RO"/>
        </w:rPr>
        <w:drawing>
          <wp:inline distT="0" distB="0" distL="0" distR="0" wp14:anchorId="6ECC817C" wp14:editId="3690686F">
            <wp:extent cx="5829300" cy="3524250"/>
            <wp:effectExtent l="0" t="0" r="0" b="0"/>
            <wp:docPr id="17" name="Picture 17" descr="D:\Users\user\Desktop\CR Orhei\strategie\Strategie 2021-2025\info de ajutor\Captur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user\Desktop\CR Orhei\strategie\Strategie 2021-2025\info de ajutor\Capture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29300" cy="3524250"/>
                    </a:xfrm>
                    <a:prstGeom prst="rect">
                      <a:avLst/>
                    </a:prstGeom>
                    <a:noFill/>
                    <a:ln>
                      <a:noFill/>
                    </a:ln>
                  </pic:spPr>
                </pic:pic>
              </a:graphicData>
            </a:graphic>
          </wp:inline>
        </w:drawing>
      </w:r>
    </w:p>
    <w:p w:rsidR="00684127" w:rsidRPr="00706229" w:rsidRDefault="00684127" w:rsidP="00684127">
      <w:pPr>
        <w:spacing w:before="120" w:after="120"/>
        <w:rPr>
          <w:rFonts w:ascii="Arial,Italic" w:hAnsi="Arial,Italic" w:cs="Arial,Italic"/>
          <w:i/>
          <w:iCs/>
          <w:sz w:val="18"/>
          <w:szCs w:val="18"/>
        </w:rPr>
      </w:pPr>
      <w:r w:rsidRPr="00706229">
        <w:rPr>
          <w:rFonts w:ascii="Arial,Italic" w:hAnsi="Arial,Italic" w:cs="Arial,Italic"/>
          <w:i/>
          <w:iCs/>
          <w:sz w:val="18"/>
          <w:szCs w:val="18"/>
        </w:rPr>
        <w:t>Sursa: Studiul Pieței Muncii din Republica Moldova</w:t>
      </w:r>
    </w:p>
    <w:p w:rsidR="00684127" w:rsidRPr="00706229" w:rsidRDefault="00684127" w:rsidP="005301F6">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Productivitatea muncii în sectorul real a crescut și puțin mai rapid, în special în ultimii ani, de aproximativ 2,4 ori. Astfel, grație sincronizării dintre productivitatea mucii și a nivelului salarizării, competitivitatea economică a întreprinderilor formale nu a fost subminată, cel puțin la capitolul de costuri pentru muncă. Totodată, creșterea sincronă a productivității muncii și a salariilor scoate în evidență și interdependența dintre ele, iar pentru o creștere mai accelerată a salariilor fiind nevoie și de o accelerare a productivității muncii. Printre principalele provocări, însă, pentru creșterea productivității muncii și a salariilor rămâne a fi amplificarea ocupării în întreprinderile informale, unde productivitatea este în scădere, și stagnarea sau declinul ocupării în sectorul formal.</w:t>
      </w:r>
    </w:p>
    <w:p w:rsidR="00B90B31" w:rsidRPr="00706229" w:rsidRDefault="00B90B31" w:rsidP="005301F6">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Productivitatea muncii pe principalele activități economice ale raionului Orhei pe parcursul perioadei 2015-2019, ca și la nivel național a atestat creșteri majore. Astfel în domeniul agriculturii productivitatea muncii a crescut cu cca 99%, industrie – 79%, construcții – 33%, servicii </w:t>
      </w:r>
      <w:r w:rsidR="00D36112">
        <w:rPr>
          <w:rFonts w:ascii="Times New Roman" w:hAnsi="Times New Roman" w:cs="Times New Roman"/>
          <w:sz w:val="24"/>
          <w:szCs w:val="24"/>
        </w:rPr>
        <w:t>ș</w:t>
      </w:r>
      <w:r w:rsidRPr="00706229">
        <w:rPr>
          <w:rFonts w:ascii="Times New Roman" w:hAnsi="Times New Roman" w:cs="Times New Roman"/>
          <w:sz w:val="24"/>
          <w:szCs w:val="24"/>
        </w:rPr>
        <w:t>i comerț – 55%, iar media pe economia raionului a crescut cu 44%.</w:t>
      </w:r>
    </w:p>
    <w:p w:rsidR="00331411" w:rsidRPr="00706229" w:rsidRDefault="00331411" w:rsidP="005301F6">
      <w:pPr>
        <w:tabs>
          <w:tab w:val="left" w:pos="3483"/>
        </w:tabs>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Productivitatea muncii pe principalele activități economice, raionul Orhei, mii lei / angajat</w:t>
      </w:r>
    </w:p>
    <w:tbl>
      <w:tblPr>
        <w:tblW w:w="68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5"/>
        <w:gridCol w:w="960"/>
        <w:gridCol w:w="960"/>
        <w:gridCol w:w="960"/>
        <w:gridCol w:w="960"/>
        <w:gridCol w:w="960"/>
      </w:tblGrid>
      <w:tr w:rsidR="00331411" w:rsidRPr="00706229" w:rsidTr="008D22D5">
        <w:trPr>
          <w:trHeight w:val="20"/>
        </w:trPr>
        <w:tc>
          <w:tcPr>
            <w:tcW w:w="2095" w:type="dxa"/>
            <w:shd w:val="clear" w:color="auto" w:fill="auto"/>
            <w:tcMar>
              <w:left w:w="28" w:type="dxa"/>
              <w:right w:w="28" w:type="dxa"/>
            </w:tcMar>
            <w:vAlign w:val="bottom"/>
          </w:tcPr>
          <w:p w:rsidR="00331411" w:rsidRPr="00706229" w:rsidRDefault="00331411" w:rsidP="008D22D5">
            <w:pPr>
              <w:spacing w:after="0" w:line="240" w:lineRule="auto"/>
              <w:jc w:val="center"/>
              <w:rPr>
                <w:rFonts w:ascii="Times New Roman" w:eastAsia="Times New Roman" w:hAnsi="Times New Roman" w:cs="Times New Roman"/>
                <w:b/>
                <w:sz w:val="24"/>
                <w:szCs w:val="24"/>
                <w:lang w:eastAsia="ru-RU"/>
              </w:rPr>
            </w:pPr>
          </w:p>
        </w:tc>
        <w:tc>
          <w:tcPr>
            <w:tcW w:w="960" w:type="dxa"/>
            <w:shd w:val="clear" w:color="auto" w:fill="auto"/>
            <w:noWrap/>
            <w:tcMar>
              <w:left w:w="28" w:type="dxa"/>
              <w:right w:w="28" w:type="dxa"/>
            </w:tcMar>
            <w:vAlign w:val="center"/>
          </w:tcPr>
          <w:p w:rsidR="00331411" w:rsidRPr="00706229" w:rsidRDefault="00331411" w:rsidP="008D22D5">
            <w:pPr>
              <w:spacing w:after="0" w:line="240" w:lineRule="auto"/>
              <w:jc w:val="center"/>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2015</w:t>
            </w:r>
          </w:p>
        </w:tc>
        <w:tc>
          <w:tcPr>
            <w:tcW w:w="960" w:type="dxa"/>
            <w:shd w:val="clear" w:color="auto" w:fill="auto"/>
            <w:noWrap/>
            <w:tcMar>
              <w:left w:w="28" w:type="dxa"/>
              <w:right w:w="28" w:type="dxa"/>
            </w:tcMar>
            <w:vAlign w:val="center"/>
          </w:tcPr>
          <w:p w:rsidR="00331411" w:rsidRPr="00706229" w:rsidRDefault="00331411" w:rsidP="008D22D5">
            <w:pPr>
              <w:spacing w:after="0" w:line="240" w:lineRule="auto"/>
              <w:jc w:val="center"/>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2016</w:t>
            </w:r>
          </w:p>
        </w:tc>
        <w:tc>
          <w:tcPr>
            <w:tcW w:w="960" w:type="dxa"/>
            <w:shd w:val="clear" w:color="auto" w:fill="auto"/>
            <w:noWrap/>
            <w:tcMar>
              <w:left w:w="28" w:type="dxa"/>
              <w:right w:w="28" w:type="dxa"/>
            </w:tcMar>
            <w:vAlign w:val="center"/>
          </w:tcPr>
          <w:p w:rsidR="00331411" w:rsidRPr="00706229" w:rsidRDefault="00331411" w:rsidP="008D22D5">
            <w:pPr>
              <w:spacing w:after="0" w:line="240" w:lineRule="auto"/>
              <w:jc w:val="center"/>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2017</w:t>
            </w:r>
          </w:p>
        </w:tc>
        <w:tc>
          <w:tcPr>
            <w:tcW w:w="960" w:type="dxa"/>
            <w:shd w:val="clear" w:color="auto" w:fill="auto"/>
            <w:noWrap/>
            <w:tcMar>
              <w:left w:w="28" w:type="dxa"/>
              <w:right w:w="28" w:type="dxa"/>
            </w:tcMar>
            <w:vAlign w:val="center"/>
          </w:tcPr>
          <w:p w:rsidR="00331411" w:rsidRPr="00706229" w:rsidRDefault="00331411" w:rsidP="008D22D5">
            <w:pPr>
              <w:spacing w:after="0" w:line="240" w:lineRule="auto"/>
              <w:jc w:val="center"/>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2018</w:t>
            </w:r>
          </w:p>
        </w:tc>
        <w:tc>
          <w:tcPr>
            <w:tcW w:w="960" w:type="dxa"/>
            <w:shd w:val="clear" w:color="auto" w:fill="auto"/>
            <w:noWrap/>
            <w:tcMar>
              <w:left w:w="28" w:type="dxa"/>
              <w:right w:w="28" w:type="dxa"/>
            </w:tcMar>
            <w:vAlign w:val="center"/>
          </w:tcPr>
          <w:p w:rsidR="00331411" w:rsidRPr="00706229" w:rsidRDefault="00331411" w:rsidP="008D22D5">
            <w:pPr>
              <w:spacing w:after="0" w:line="240" w:lineRule="auto"/>
              <w:jc w:val="center"/>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2019</w:t>
            </w:r>
          </w:p>
        </w:tc>
      </w:tr>
      <w:tr w:rsidR="00331411" w:rsidRPr="00706229" w:rsidTr="008D22D5">
        <w:trPr>
          <w:trHeight w:val="20"/>
        </w:trPr>
        <w:tc>
          <w:tcPr>
            <w:tcW w:w="2095" w:type="dxa"/>
            <w:shd w:val="clear" w:color="auto" w:fill="auto"/>
            <w:tcMar>
              <w:left w:w="28" w:type="dxa"/>
              <w:right w:w="28" w:type="dxa"/>
            </w:tcMar>
            <w:vAlign w:val="bottom"/>
            <w:hideMark/>
          </w:tcPr>
          <w:p w:rsidR="00331411" w:rsidRPr="00706229" w:rsidRDefault="00331411" w:rsidP="008D22D5">
            <w:pPr>
              <w:spacing w:after="0" w:line="240" w:lineRule="auto"/>
              <w:jc w:val="both"/>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Agricultura</w:t>
            </w:r>
          </w:p>
        </w:tc>
        <w:tc>
          <w:tcPr>
            <w:tcW w:w="960" w:type="dxa"/>
            <w:shd w:val="clear" w:color="auto" w:fill="auto"/>
            <w:noWrap/>
            <w:tcMar>
              <w:left w:w="28" w:type="dxa"/>
              <w:right w:w="28" w:type="dxa"/>
            </w:tcMar>
            <w:vAlign w:val="bottom"/>
            <w:hideMark/>
          </w:tcPr>
          <w:p w:rsidR="00331411" w:rsidRPr="00706229" w:rsidRDefault="00331411" w:rsidP="008D22D5">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159,45</w:t>
            </w:r>
          </w:p>
        </w:tc>
        <w:tc>
          <w:tcPr>
            <w:tcW w:w="960" w:type="dxa"/>
            <w:shd w:val="clear" w:color="auto" w:fill="auto"/>
            <w:noWrap/>
            <w:tcMar>
              <w:left w:w="28" w:type="dxa"/>
              <w:right w:w="28" w:type="dxa"/>
            </w:tcMar>
            <w:vAlign w:val="bottom"/>
            <w:hideMark/>
          </w:tcPr>
          <w:p w:rsidR="00331411" w:rsidRPr="00706229" w:rsidRDefault="00331411" w:rsidP="008D22D5">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198,99</w:t>
            </w:r>
          </w:p>
        </w:tc>
        <w:tc>
          <w:tcPr>
            <w:tcW w:w="960" w:type="dxa"/>
            <w:shd w:val="clear" w:color="auto" w:fill="auto"/>
            <w:noWrap/>
            <w:tcMar>
              <w:left w:w="28" w:type="dxa"/>
              <w:right w:w="28" w:type="dxa"/>
            </w:tcMar>
            <w:vAlign w:val="bottom"/>
            <w:hideMark/>
          </w:tcPr>
          <w:p w:rsidR="00331411" w:rsidRPr="00706229" w:rsidRDefault="00331411" w:rsidP="008D22D5">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225,96</w:t>
            </w:r>
          </w:p>
        </w:tc>
        <w:tc>
          <w:tcPr>
            <w:tcW w:w="960" w:type="dxa"/>
            <w:shd w:val="clear" w:color="auto" w:fill="auto"/>
            <w:noWrap/>
            <w:tcMar>
              <w:left w:w="28" w:type="dxa"/>
              <w:right w:w="28" w:type="dxa"/>
            </w:tcMar>
            <w:vAlign w:val="bottom"/>
            <w:hideMark/>
          </w:tcPr>
          <w:p w:rsidR="00331411" w:rsidRPr="00706229" w:rsidRDefault="00331411" w:rsidP="008D22D5">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246,54</w:t>
            </w:r>
          </w:p>
        </w:tc>
        <w:tc>
          <w:tcPr>
            <w:tcW w:w="960" w:type="dxa"/>
            <w:shd w:val="clear" w:color="auto" w:fill="auto"/>
            <w:noWrap/>
            <w:tcMar>
              <w:left w:w="28" w:type="dxa"/>
              <w:right w:w="28" w:type="dxa"/>
            </w:tcMar>
            <w:vAlign w:val="bottom"/>
            <w:hideMark/>
          </w:tcPr>
          <w:p w:rsidR="00331411" w:rsidRPr="00706229" w:rsidRDefault="00331411" w:rsidP="008D22D5">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317,43</w:t>
            </w:r>
          </w:p>
        </w:tc>
      </w:tr>
      <w:tr w:rsidR="00331411" w:rsidRPr="00706229" w:rsidTr="008D22D5">
        <w:trPr>
          <w:trHeight w:val="20"/>
        </w:trPr>
        <w:tc>
          <w:tcPr>
            <w:tcW w:w="2095" w:type="dxa"/>
            <w:shd w:val="clear" w:color="auto" w:fill="auto"/>
            <w:noWrap/>
            <w:tcMar>
              <w:left w:w="28" w:type="dxa"/>
              <w:right w:w="28" w:type="dxa"/>
            </w:tcMar>
            <w:vAlign w:val="bottom"/>
            <w:hideMark/>
          </w:tcPr>
          <w:p w:rsidR="00331411" w:rsidRPr="00706229" w:rsidRDefault="00331411" w:rsidP="008D22D5">
            <w:pPr>
              <w:spacing w:after="0" w:line="240" w:lineRule="auto"/>
              <w:jc w:val="both"/>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Industrie</w:t>
            </w:r>
          </w:p>
        </w:tc>
        <w:tc>
          <w:tcPr>
            <w:tcW w:w="960" w:type="dxa"/>
            <w:shd w:val="clear" w:color="auto" w:fill="auto"/>
            <w:noWrap/>
            <w:tcMar>
              <w:left w:w="28" w:type="dxa"/>
              <w:right w:w="28" w:type="dxa"/>
            </w:tcMar>
            <w:vAlign w:val="bottom"/>
            <w:hideMark/>
          </w:tcPr>
          <w:p w:rsidR="00331411" w:rsidRPr="00706229" w:rsidRDefault="00331411" w:rsidP="008D22D5">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189,36</w:t>
            </w:r>
          </w:p>
        </w:tc>
        <w:tc>
          <w:tcPr>
            <w:tcW w:w="960" w:type="dxa"/>
            <w:shd w:val="clear" w:color="auto" w:fill="auto"/>
            <w:noWrap/>
            <w:tcMar>
              <w:left w:w="28" w:type="dxa"/>
              <w:right w:w="28" w:type="dxa"/>
            </w:tcMar>
            <w:vAlign w:val="bottom"/>
            <w:hideMark/>
          </w:tcPr>
          <w:p w:rsidR="00331411" w:rsidRPr="00706229" w:rsidRDefault="00331411" w:rsidP="008D22D5">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196,89</w:t>
            </w:r>
          </w:p>
        </w:tc>
        <w:tc>
          <w:tcPr>
            <w:tcW w:w="960" w:type="dxa"/>
            <w:shd w:val="clear" w:color="auto" w:fill="auto"/>
            <w:noWrap/>
            <w:tcMar>
              <w:left w:w="28" w:type="dxa"/>
              <w:right w:w="28" w:type="dxa"/>
            </w:tcMar>
            <w:vAlign w:val="bottom"/>
            <w:hideMark/>
          </w:tcPr>
          <w:p w:rsidR="00331411" w:rsidRPr="00706229" w:rsidRDefault="00331411" w:rsidP="008D22D5">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285,77</w:t>
            </w:r>
          </w:p>
        </w:tc>
        <w:tc>
          <w:tcPr>
            <w:tcW w:w="960" w:type="dxa"/>
            <w:shd w:val="clear" w:color="auto" w:fill="auto"/>
            <w:noWrap/>
            <w:tcMar>
              <w:left w:w="28" w:type="dxa"/>
              <w:right w:w="28" w:type="dxa"/>
            </w:tcMar>
            <w:vAlign w:val="bottom"/>
            <w:hideMark/>
          </w:tcPr>
          <w:p w:rsidR="00331411" w:rsidRPr="00706229" w:rsidRDefault="00331411" w:rsidP="008D22D5">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298,89</w:t>
            </w:r>
          </w:p>
        </w:tc>
        <w:tc>
          <w:tcPr>
            <w:tcW w:w="960" w:type="dxa"/>
            <w:shd w:val="clear" w:color="auto" w:fill="auto"/>
            <w:noWrap/>
            <w:tcMar>
              <w:left w:w="28" w:type="dxa"/>
              <w:right w:w="28" w:type="dxa"/>
            </w:tcMar>
            <w:vAlign w:val="bottom"/>
            <w:hideMark/>
          </w:tcPr>
          <w:p w:rsidR="00331411" w:rsidRPr="00706229" w:rsidRDefault="00331411" w:rsidP="008D22D5">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338,34</w:t>
            </w:r>
          </w:p>
        </w:tc>
      </w:tr>
      <w:tr w:rsidR="00331411" w:rsidRPr="00706229" w:rsidTr="008D22D5">
        <w:trPr>
          <w:trHeight w:val="20"/>
        </w:trPr>
        <w:tc>
          <w:tcPr>
            <w:tcW w:w="2095" w:type="dxa"/>
            <w:shd w:val="clear" w:color="auto" w:fill="auto"/>
            <w:tcMar>
              <w:left w:w="28" w:type="dxa"/>
              <w:right w:w="28" w:type="dxa"/>
            </w:tcMar>
            <w:vAlign w:val="bottom"/>
            <w:hideMark/>
          </w:tcPr>
          <w:p w:rsidR="00331411" w:rsidRPr="00706229" w:rsidRDefault="00614754" w:rsidP="008D22D5">
            <w:pPr>
              <w:spacing w:after="0" w:line="240" w:lineRule="auto"/>
              <w:jc w:val="both"/>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Construcții</w:t>
            </w:r>
          </w:p>
        </w:tc>
        <w:tc>
          <w:tcPr>
            <w:tcW w:w="960" w:type="dxa"/>
            <w:shd w:val="clear" w:color="auto" w:fill="auto"/>
            <w:noWrap/>
            <w:tcMar>
              <w:left w:w="28" w:type="dxa"/>
              <w:right w:w="28" w:type="dxa"/>
            </w:tcMar>
            <w:vAlign w:val="bottom"/>
            <w:hideMark/>
          </w:tcPr>
          <w:p w:rsidR="00331411" w:rsidRPr="00706229" w:rsidRDefault="00331411" w:rsidP="008D22D5">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220,58</w:t>
            </w:r>
          </w:p>
        </w:tc>
        <w:tc>
          <w:tcPr>
            <w:tcW w:w="960" w:type="dxa"/>
            <w:shd w:val="clear" w:color="auto" w:fill="auto"/>
            <w:noWrap/>
            <w:tcMar>
              <w:left w:w="28" w:type="dxa"/>
              <w:right w:w="28" w:type="dxa"/>
            </w:tcMar>
            <w:vAlign w:val="bottom"/>
            <w:hideMark/>
          </w:tcPr>
          <w:p w:rsidR="00331411" w:rsidRPr="00706229" w:rsidRDefault="00331411" w:rsidP="008D22D5">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283,26</w:t>
            </w:r>
          </w:p>
        </w:tc>
        <w:tc>
          <w:tcPr>
            <w:tcW w:w="960" w:type="dxa"/>
            <w:shd w:val="clear" w:color="auto" w:fill="auto"/>
            <w:noWrap/>
            <w:tcMar>
              <w:left w:w="28" w:type="dxa"/>
              <w:right w:w="28" w:type="dxa"/>
            </w:tcMar>
            <w:vAlign w:val="bottom"/>
            <w:hideMark/>
          </w:tcPr>
          <w:p w:rsidR="00331411" w:rsidRPr="00706229" w:rsidRDefault="00331411" w:rsidP="008D22D5">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334,55</w:t>
            </w:r>
          </w:p>
        </w:tc>
        <w:tc>
          <w:tcPr>
            <w:tcW w:w="960" w:type="dxa"/>
            <w:shd w:val="clear" w:color="auto" w:fill="auto"/>
            <w:noWrap/>
            <w:tcMar>
              <w:left w:w="28" w:type="dxa"/>
              <w:right w:w="28" w:type="dxa"/>
            </w:tcMar>
            <w:vAlign w:val="bottom"/>
            <w:hideMark/>
          </w:tcPr>
          <w:p w:rsidR="00331411" w:rsidRPr="00706229" w:rsidRDefault="00331411" w:rsidP="008D22D5">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336,89</w:t>
            </w:r>
          </w:p>
        </w:tc>
        <w:tc>
          <w:tcPr>
            <w:tcW w:w="960" w:type="dxa"/>
            <w:shd w:val="clear" w:color="auto" w:fill="auto"/>
            <w:noWrap/>
            <w:tcMar>
              <w:left w:w="28" w:type="dxa"/>
              <w:right w:w="28" w:type="dxa"/>
            </w:tcMar>
            <w:vAlign w:val="bottom"/>
            <w:hideMark/>
          </w:tcPr>
          <w:p w:rsidR="00331411" w:rsidRPr="00706229" w:rsidRDefault="00331411" w:rsidP="008D22D5">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292,50</w:t>
            </w:r>
          </w:p>
        </w:tc>
      </w:tr>
      <w:tr w:rsidR="00331411" w:rsidRPr="00706229" w:rsidTr="008D22D5">
        <w:trPr>
          <w:trHeight w:val="20"/>
        </w:trPr>
        <w:tc>
          <w:tcPr>
            <w:tcW w:w="2095" w:type="dxa"/>
            <w:shd w:val="clear" w:color="auto" w:fill="auto"/>
            <w:tcMar>
              <w:left w:w="28" w:type="dxa"/>
              <w:right w:w="28" w:type="dxa"/>
            </w:tcMar>
            <w:vAlign w:val="bottom"/>
            <w:hideMark/>
          </w:tcPr>
          <w:p w:rsidR="00331411" w:rsidRPr="00706229" w:rsidRDefault="00331411" w:rsidP="008D22D5">
            <w:pPr>
              <w:spacing w:after="0" w:line="240" w:lineRule="auto"/>
              <w:jc w:val="both"/>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Servicii</w:t>
            </w:r>
            <w:r w:rsidR="0002266B">
              <w:rPr>
                <w:rFonts w:ascii="Times New Roman" w:eastAsia="Times New Roman" w:hAnsi="Times New Roman" w:cs="Times New Roman"/>
                <w:sz w:val="24"/>
                <w:szCs w:val="24"/>
                <w:lang w:eastAsia="ru-RU"/>
              </w:rPr>
              <w:t xml:space="preserve"> și </w:t>
            </w:r>
            <w:r w:rsidR="00614754" w:rsidRPr="00706229">
              <w:rPr>
                <w:rFonts w:ascii="Times New Roman" w:eastAsia="Times New Roman" w:hAnsi="Times New Roman" w:cs="Times New Roman"/>
                <w:sz w:val="24"/>
                <w:szCs w:val="24"/>
                <w:lang w:eastAsia="ru-RU"/>
              </w:rPr>
              <w:t>comerț</w:t>
            </w:r>
          </w:p>
        </w:tc>
        <w:tc>
          <w:tcPr>
            <w:tcW w:w="960" w:type="dxa"/>
            <w:shd w:val="clear" w:color="auto" w:fill="auto"/>
            <w:noWrap/>
            <w:tcMar>
              <w:left w:w="28" w:type="dxa"/>
              <w:right w:w="28" w:type="dxa"/>
            </w:tcMar>
            <w:vAlign w:val="bottom"/>
            <w:hideMark/>
          </w:tcPr>
          <w:p w:rsidR="00331411" w:rsidRPr="00706229" w:rsidRDefault="00331411" w:rsidP="008D22D5">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416,90</w:t>
            </w:r>
          </w:p>
        </w:tc>
        <w:tc>
          <w:tcPr>
            <w:tcW w:w="960" w:type="dxa"/>
            <w:shd w:val="clear" w:color="auto" w:fill="auto"/>
            <w:noWrap/>
            <w:tcMar>
              <w:left w:w="28" w:type="dxa"/>
              <w:right w:w="28" w:type="dxa"/>
            </w:tcMar>
            <w:vAlign w:val="bottom"/>
            <w:hideMark/>
          </w:tcPr>
          <w:p w:rsidR="00331411" w:rsidRPr="00706229" w:rsidRDefault="00331411" w:rsidP="008D22D5">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569,62</w:t>
            </w:r>
          </w:p>
        </w:tc>
        <w:tc>
          <w:tcPr>
            <w:tcW w:w="960" w:type="dxa"/>
            <w:shd w:val="clear" w:color="auto" w:fill="auto"/>
            <w:noWrap/>
            <w:tcMar>
              <w:left w:w="28" w:type="dxa"/>
              <w:right w:w="28" w:type="dxa"/>
            </w:tcMar>
            <w:vAlign w:val="bottom"/>
            <w:hideMark/>
          </w:tcPr>
          <w:p w:rsidR="00331411" w:rsidRPr="00706229" w:rsidRDefault="00331411" w:rsidP="008D22D5">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617,59</w:t>
            </w:r>
          </w:p>
        </w:tc>
        <w:tc>
          <w:tcPr>
            <w:tcW w:w="960" w:type="dxa"/>
            <w:shd w:val="clear" w:color="auto" w:fill="auto"/>
            <w:noWrap/>
            <w:tcMar>
              <w:left w:w="28" w:type="dxa"/>
              <w:right w:w="28" w:type="dxa"/>
            </w:tcMar>
            <w:vAlign w:val="bottom"/>
            <w:hideMark/>
          </w:tcPr>
          <w:p w:rsidR="00331411" w:rsidRPr="00706229" w:rsidRDefault="00331411" w:rsidP="008D22D5">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624,64</w:t>
            </w:r>
          </w:p>
        </w:tc>
        <w:tc>
          <w:tcPr>
            <w:tcW w:w="960" w:type="dxa"/>
            <w:shd w:val="clear" w:color="auto" w:fill="auto"/>
            <w:noWrap/>
            <w:tcMar>
              <w:left w:w="28" w:type="dxa"/>
              <w:right w:w="28" w:type="dxa"/>
            </w:tcMar>
            <w:vAlign w:val="bottom"/>
            <w:hideMark/>
          </w:tcPr>
          <w:p w:rsidR="00331411" w:rsidRPr="00706229" w:rsidRDefault="00331411" w:rsidP="008D22D5">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645,98</w:t>
            </w:r>
          </w:p>
        </w:tc>
      </w:tr>
      <w:tr w:rsidR="00331411" w:rsidRPr="00706229" w:rsidTr="008D22D5">
        <w:trPr>
          <w:trHeight w:val="20"/>
        </w:trPr>
        <w:tc>
          <w:tcPr>
            <w:tcW w:w="2095" w:type="dxa"/>
            <w:shd w:val="clear" w:color="auto" w:fill="auto"/>
            <w:tcMar>
              <w:left w:w="28" w:type="dxa"/>
              <w:right w:w="28" w:type="dxa"/>
            </w:tcMar>
            <w:vAlign w:val="bottom"/>
            <w:hideMark/>
          </w:tcPr>
          <w:p w:rsidR="00331411" w:rsidRPr="00706229" w:rsidRDefault="00331411" w:rsidP="008D22D5">
            <w:pPr>
              <w:spacing w:after="0" w:line="240" w:lineRule="auto"/>
              <w:jc w:val="both"/>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Media pe economie</w:t>
            </w:r>
          </w:p>
        </w:tc>
        <w:tc>
          <w:tcPr>
            <w:tcW w:w="960" w:type="dxa"/>
            <w:shd w:val="clear" w:color="auto" w:fill="auto"/>
            <w:noWrap/>
            <w:tcMar>
              <w:left w:w="28" w:type="dxa"/>
              <w:right w:w="28" w:type="dxa"/>
            </w:tcMar>
            <w:vAlign w:val="bottom"/>
            <w:hideMark/>
          </w:tcPr>
          <w:p w:rsidR="00331411" w:rsidRPr="00706229" w:rsidRDefault="00331411" w:rsidP="008D22D5">
            <w:pPr>
              <w:spacing w:after="0" w:line="240" w:lineRule="auto"/>
              <w:jc w:val="right"/>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315,03</w:t>
            </w:r>
          </w:p>
        </w:tc>
        <w:tc>
          <w:tcPr>
            <w:tcW w:w="960" w:type="dxa"/>
            <w:shd w:val="clear" w:color="auto" w:fill="auto"/>
            <w:noWrap/>
            <w:tcMar>
              <w:left w:w="28" w:type="dxa"/>
              <w:right w:w="28" w:type="dxa"/>
            </w:tcMar>
            <w:vAlign w:val="bottom"/>
            <w:hideMark/>
          </w:tcPr>
          <w:p w:rsidR="00331411" w:rsidRPr="00706229" w:rsidRDefault="00331411" w:rsidP="008D22D5">
            <w:pPr>
              <w:spacing w:after="0" w:line="240" w:lineRule="auto"/>
              <w:jc w:val="right"/>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384,54</w:t>
            </w:r>
          </w:p>
        </w:tc>
        <w:tc>
          <w:tcPr>
            <w:tcW w:w="960" w:type="dxa"/>
            <w:shd w:val="clear" w:color="auto" w:fill="auto"/>
            <w:noWrap/>
            <w:tcMar>
              <w:left w:w="28" w:type="dxa"/>
              <w:right w:w="28" w:type="dxa"/>
            </w:tcMar>
            <w:vAlign w:val="bottom"/>
            <w:hideMark/>
          </w:tcPr>
          <w:p w:rsidR="00331411" w:rsidRPr="00706229" w:rsidRDefault="00331411" w:rsidP="008D22D5">
            <w:pPr>
              <w:spacing w:after="0" w:line="240" w:lineRule="auto"/>
              <w:jc w:val="right"/>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428,79</w:t>
            </w:r>
          </w:p>
        </w:tc>
        <w:tc>
          <w:tcPr>
            <w:tcW w:w="960" w:type="dxa"/>
            <w:shd w:val="clear" w:color="auto" w:fill="auto"/>
            <w:noWrap/>
            <w:tcMar>
              <w:left w:w="28" w:type="dxa"/>
              <w:right w:w="28" w:type="dxa"/>
            </w:tcMar>
            <w:vAlign w:val="bottom"/>
            <w:hideMark/>
          </w:tcPr>
          <w:p w:rsidR="00331411" w:rsidRPr="00706229" w:rsidRDefault="00331411" w:rsidP="008D22D5">
            <w:pPr>
              <w:spacing w:after="0" w:line="240" w:lineRule="auto"/>
              <w:jc w:val="right"/>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444,09</w:t>
            </w:r>
          </w:p>
        </w:tc>
        <w:tc>
          <w:tcPr>
            <w:tcW w:w="960" w:type="dxa"/>
            <w:shd w:val="clear" w:color="auto" w:fill="auto"/>
            <w:noWrap/>
            <w:tcMar>
              <w:left w:w="28" w:type="dxa"/>
              <w:right w:w="28" w:type="dxa"/>
            </w:tcMar>
            <w:vAlign w:val="bottom"/>
            <w:hideMark/>
          </w:tcPr>
          <w:p w:rsidR="00331411" w:rsidRPr="00706229" w:rsidRDefault="00331411" w:rsidP="008D22D5">
            <w:pPr>
              <w:spacing w:after="0" w:line="240" w:lineRule="auto"/>
              <w:jc w:val="right"/>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453,01</w:t>
            </w:r>
          </w:p>
        </w:tc>
      </w:tr>
    </w:tbl>
    <w:p w:rsidR="00331411" w:rsidRPr="00706229" w:rsidRDefault="00331411" w:rsidP="005301F6">
      <w:pPr>
        <w:spacing w:before="120" w:after="120"/>
        <w:rPr>
          <w:rFonts w:ascii="Arial,Italic" w:hAnsi="Arial,Italic" w:cs="Arial,Italic"/>
          <w:i/>
          <w:iCs/>
          <w:sz w:val="18"/>
          <w:szCs w:val="18"/>
        </w:rPr>
      </w:pPr>
      <w:r w:rsidRPr="00706229">
        <w:rPr>
          <w:rFonts w:ascii="Arial,Italic" w:hAnsi="Arial,Italic" w:cs="Arial,Italic"/>
          <w:i/>
          <w:iCs/>
          <w:sz w:val="18"/>
          <w:szCs w:val="18"/>
        </w:rPr>
        <w:t>Sursa: SEAI a CR Orhei</w:t>
      </w:r>
    </w:p>
    <w:p w:rsidR="0023464C" w:rsidRPr="00706229" w:rsidRDefault="0023464C" w:rsidP="005301F6">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Este de menționat că creșterea </w:t>
      </w:r>
      <w:r w:rsidR="00614754" w:rsidRPr="00706229">
        <w:rPr>
          <w:rFonts w:ascii="Times New Roman" w:hAnsi="Times New Roman" w:cs="Times New Roman"/>
          <w:sz w:val="24"/>
          <w:szCs w:val="24"/>
        </w:rPr>
        <w:t>productivității</w:t>
      </w:r>
      <w:r w:rsidRPr="00706229">
        <w:rPr>
          <w:rFonts w:ascii="Times New Roman" w:hAnsi="Times New Roman" w:cs="Times New Roman"/>
          <w:sz w:val="24"/>
          <w:szCs w:val="24"/>
        </w:rPr>
        <w:t xml:space="preserve"> muncii în domeniul agriculturii </w:t>
      </w:r>
      <w:r w:rsidR="003B1E68" w:rsidRPr="00706229">
        <w:rPr>
          <w:rFonts w:ascii="Times New Roman" w:hAnsi="Times New Roman" w:cs="Times New Roman"/>
          <w:sz w:val="24"/>
          <w:szCs w:val="24"/>
        </w:rPr>
        <w:t xml:space="preserve">pe raionul Orhei </w:t>
      </w:r>
      <w:r w:rsidRPr="00706229">
        <w:rPr>
          <w:rFonts w:ascii="Times New Roman" w:hAnsi="Times New Roman" w:cs="Times New Roman"/>
          <w:sz w:val="24"/>
          <w:szCs w:val="24"/>
        </w:rPr>
        <w:t>se datorează în primul rând descreșterii numărului mediu de personal de la 1</w:t>
      </w:r>
      <w:r w:rsidR="00E91D4D">
        <w:rPr>
          <w:rFonts w:ascii="Times New Roman" w:hAnsi="Times New Roman" w:cs="Times New Roman"/>
          <w:sz w:val="24"/>
          <w:szCs w:val="24"/>
        </w:rPr>
        <w:t> </w:t>
      </w:r>
      <w:r w:rsidRPr="00706229">
        <w:rPr>
          <w:rFonts w:ascii="Times New Roman" w:hAnsi="Times New Roman" w:cs="Times New Roman"/>
          <w:sz w:val="24"/>
          <w:szCs w:val="24"/>
        </w:rPr>
        <w:t>458 persoane în 2015 la 1</w:t>
      </w:r>
      <w:r w:rsidR="00E91D4D">
        <w:rPr>
          <w:rFonts w:ascii="Times New Roman" w:hAnsi="Times New Roman" w:cs="Times New Roman"/>
          <w:sz w:val="24"/>
          <w:szCs w:val="24"/>
        </w:rPr>
        <w:t> </w:t>
      </w:r>
      <w:r w:rsidRPr="00706229">
        <w:rPr>
          <w:rFonts w:ascii="Times New Roman" w:hAnsi="Times New Roman" w:cs="Times New Roman"/>
          <w:sz w:val="24"/>
          <w:szCs w:val="24"/>
        </w:rPr>
        <w:t>226 persoane în 2019</w:t>
      </w:r>
      <w:r w:rsidR="003B1E68" w:rsidRPr="00706229">
        <w:rPr>
          <w:rFonts w:ascii="Times New Roman" w:hAnsi="Times New Roman" w:cs="Times New Roman"/>
          <w:sz w:val="24"/>
          <w:szCs w:val="24"/>
        </w:rPr>
        <w:t xml:space="preserve"> (-16%) și respectiv creșterii producției agricole atât </w:t>
      </w:r>
      <w:r w:rsidR="00614754" w:rsidRPr="00706229">
        <w:rPr>
          <w:rFonts w:ascii="Times New Roman" w:hAnsi="Times New Roman" w:cs="Times New Roman"/>
          <w:sz w:val="24"/>
          <w:szCs w:val="24"/>
        </w:rPr>
        <w:t>volumul</w:t>
      </w:r>
      <w:r w:rsidR="003B1E68" w:rsidRPr="00706229">
        <w:rPr>
          <w:rFonts w:ascii="Times New Roman" w:hAnsi="Times New Roman" w:cs="Times New Roman"/>
          <w:sz w:val="24"/>
          <w:szCs w:val="24"/>
        </w:rPr>
        <w:t xml:space="preserve"> producției agricole fabricate (cu cca 87% în 2019 față de 2015), cât și venitul din vânzări realizat în </w:t>
      </w:r>
      <w:r w:rsidR="00614754" w:rsidRPr="00706229">
        <w:rPr>
          <w:rFonts w:ascii="Times New Roman" w:hAnsi="Times New Roman" w:cs="Times New Roman"/>
          <w:sz w:val="24"/>
          <w:szCs w:val="24"/>
        </w:rPr>
        <w:t>agricultură</w:t>
      </w:r>
      <w:r w:rsidR="003B1E68" w:rsidRPr="00706229">
        <w:rPr>
          <w:rFonts w:ascii="Times New Roman" w:hAnsi="Times New Roman" w:cs="Times New Roman"/>
          <w:sz w:val="24"/>
          <w:szCs w:val="24"/>
        </w:rPr>
        <w:t xml:space="preserve"> (cu cca 67% în 2019 față de 2015)</w:t>
      </w:r>
      <w:r w:rsidR="0096585C" w:rsidRPr="00706229">
        <w:rPr>
          <w:rFonts w:ascii="Times New Roman" w:hAnsi="Times New Roman" w:cs="Times New Roman"/>
          <w:sz w:val="24"/>
          <w:szCs w:val="24"/>
        </w:rPr>
        <w:t>.</w:t>
      </w:r>
    </w:p>
    <w:p w:rsidR="002F0503" w:rsidRPr="00706229" w:rsidRDefault="00AD690F" w:rsidP="005301F6">
      <w:pPr>
        <w:spacing w:before="120" w:after="120"/>
        <w:jc w:val="both"/>
        <w:rPr>
          <w:rFonts w:ascii="Times New Roman" w:hAnsi="Times New Roman" w:cs="Times New Roman"/>
          <w:sz w:val="24"/>
          <w:szCs w:val="24"/>
        </w:rPr>
      </w:pPr>
      <w:r w:rsidRPr="00706229">
        <w:rPr>
          <w:rFonts w:ascii="Times New Roman" w:hAnsi="Times New Roman" w:cs="Times New Roman"/>
          <w:b/>
          <w:sz w:val="24"/>
          <w:szCs w:val="24"/>
          <w:u w:val="single"/>
        </w:rPr>
        <w:t xml:space="preserve">Cifra de afaceri </w:t>
      </w:r>
      <w:r w:rsidR="0024188A" w:rsidRPr="00706229">
        <w:rPr>
          <w:rFonts w:ascii="Times New Roman" w:hAnsi="Times New Roman" w:cs="Times New Roman"/>
          <w:b/>
          <w:sz w:val="24"/>
          <w:szCs w:val="24"/>
          <w:u w:val="single"/>
        </w:rPr>
        <w:t xml:space="preserve">(Venituri din vânzări) </w:t>
      </w:r>
      <w:r w:rsidR="00E95C54" w:rsidRPr="00706229">
        <w:rPr>
          <w:rFonts w:ascii="Times New Roman" w:hAnsi="Times New Roman" w:cs="Times New Roman"/>
          <w:b/>
          <w:sz w:val="24"/>
          <w:szCs w:val="24"/>
          <w:u w:val="single"/>
        </w:rPr>
        <w:t>și profitul întreprinderilor</w:t>
      </w:r>
      <w:r w:rsidR="00E95C54" w:rsidRPr="00706229">
        <w:rPr>
          <w:rFonts w:ascii="Times New Roman" w:hAnsi="Times New Roman" w:cs="Times New Roman"/>
          <w:sz w:val="24"/>
          <w:szCs w:val="24"/>
        </w:rPr>
        <w:t xml:space="preserve"> </w:t>
      </w:r>
      <w:r w:rsidR="002E2564" w:rsidRPr="00706229">
        <w:rPr>
          <w:rFonts w:ascii="Times New Roman" w:hAnsi="Times New Roman" w:cs="Times New Roman"/>
          <w:sz w:val="24"/>
          <w:szCs w:val="24"/>
        </w:rPr>
        <w:t>Aspectul cantitativ al numărului de întreprinderi nu oferă un tablou integral privind dezvoltarea mediului de afaceri. Pentru complementarea analizei dezvoltării antreprenoriatului este necesară analiza situației financiare a întreprinderilor. Astfel, i</w:t>
      </w:r>
      <w:r w:rsidR="00813B1E" w:rsidRPr="00706229">
        <w:rPr>
          <w:rFonts w:ascii="Times New Roman" w:hAnsi="Times New Roman" w:cs="Times New Roman"/>
          <w:sz w:val="24"/>
          <w:szCs w:val="24"/>
        </w:rPr>
        <w:t xml:space="preserve">ndicatorii ce ţin </w:t>
      </w:r>
      <w:r w:rsidR="00BD4C37" w:rsidRPr="00706229">
        <w:rPr>
          <w:rFonts w:ascii="Times New Roman" w:hAnsi="Times New Roman" w:cs="Times New Roman"/>
          <w:sz w:val="24"/>
          <w:szCs w:val="24"/>
        </w:rPr>
        <w:t xml:space="preserve">de </w:t>
      </w:r>
      <w:r w:rsidR="00813B1E" w:rsidRPr="00706229">
        <w:rPr>
          <w:rFonts w:ascii="Times New Roman" w:hAnsi="Times New Roman" w:cs="Times New Roman"/>
          <w:sz w:val="24"/>
          <w:szCs w:val="24"/>
        </w:rPr>
        <w:t>cifra de afaceri</w:t>
      </w:r>
      <w:r w:rsidR="00AB2679" w:rsidRPr="00706229">
        <w:rPr>
          <w:rFonts w:ascii="Times New Roman" w:hAnsi="Times New Roman" w:cs="Times New Roman"/>
          <w:sz w:val="24"/>
          <w:szCs w:val="24"/>
        </w:rPr>
        <w:t xml:space="preserve"> </w:t>
      </w:r>
      <w:r w:rsidR="00813B1E" w:rsidRPr="00706229">
        <w:rPr>
          <w:rFonts w:ascii="Times New Roman" w:hAnsi="Times New Roman" w:cs="Times New Roman"/>
          <w:sz w:val="24"/>
          <w:szCs w:val="24"/>
        </w:rPr>
        <w:t xml:space="preserve">şi profit vin să măsoare performanţa antreprenorială a mediului de afaceri. </w:t>
      </w:r>
    </w:p>
    <w:p w:rsidR="00242D5B" w:rsidRPr="00706229" w:rsidRDefault="00813B1E" w:rsidP="000B5B47">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În 201</w:t>
      </w:r>
      <w:r w:rsidR="000D5DBB" w:rsidRPr="00706229">
        <w:rPr>
          <w:rFonts w:ascii="Times New Roman" w:hAnsi="Times New Roman" w:cs="Times New Roman"/>
          <w:sz w:val="24"/>
          <w:szCs w:val="24"/>
        </w:rPr>
        <w:t>9</w:t>
      </w:r>
      <w:r w:rsidRPr="00706229">
        <w:rPr>
          <w:rFonts w:ascii="Times New Roman" w:hAnsi="Times New Roman" w:cs="Times New Roman"/>
          <w:sz w:val="24"/>
          <w:szCs w:val="24"/>
        </w:rPr>
        <w:t xml:space="preserve"> </w:t>
      </w:r>
      <w:r w:rsidR="000D5DBB" w:rsidRPr="00706229">
        <w:rPr>
          <w:rFonts w:ascii="Times New Roman" w:hAnsi="Times New Roman" w:cs="Times New Roman"/>
          <w:sz w:val="24"/>
          <w:szCs w:val="24"/>
        </w:rPr>
        <w:t>cifra de afaceri (CA) / venitul din vânzări (VV)</w:t>
      </w:r>
      <w:r w:rsidRPr="00706229">
        <w:rPr>
          <w:rFonts w:ascii="Times New Roman" w:hAnsi="Times New Roman" w:cs="Times New Roman"/>
          <w:sz w:val="24"/>
          <w:szCs w:val="24"/>
        </w:rPr>
        <w:t xml:space="preserve"> realizat de agenţii economici activi în r</w:t>
      </w:r>
      <w:r w:rsidR="000D5DBB" w:rsidRPr="00706229">
        <w:rPr>
          <w:rFonts w:ascii="Times New Roman" w:hAnsi="Times New Roman" w:cs="Times New Roman"/>
          <w:sz w:val="24"/>
          <w:szCs w:val="24"/>
        </w:rPr>
        <w:t xml:space="preserve">aionul </w:t>
      </w:r>
      <w:r w:rsidRPr="00706229">
        <w:rPr>
          <w:rFonts w:ascii="Times New Roman" w:hAnsi="Times New Roman" w:cs="Times New Roman"/>
          <w:sz w:val="24"/>
          <w:szCs w:val="24"/>
        </w:rPr>
        <w:t>Orhei a constituit</w:t>
      </w:r>
      <w:r w:rsidR="005D1E56" w:rsidRPr="00706229">
        <w:rPr>
          <w:rFonts w:ascii="Times New Roman" w:hAnsi="Times New Roman" w:cs="Times New Roman"/>
          <w:sz w:val="24"/>
          <w:szCs w:val="24"/>
        </w:rPr>
        <w:t xml:space="preserve"> 6 298 864,5</w:t>
      </w:r>
      <w:r w:rsidRPr="00706229">
        <w:rPr>
          <w:rFonts w:ascii="Times New Roman" w:hAnsi="Times New Roman" w:cs="Times New Roman"/>
          <w:sz w:val="24"/>
          <w:szCs w:val="24"/>
        </w:rPr>
        <w:t xml:space="preserve"> </w:t>
      </w:r>
      <w:r w:rsidR="005D1E56" w:rsidRPr="00706229">
        <w:rPr>
          <w:rFonts w:ascii="Times New Roman" w:hAnsi="Times New Roman" w:cs="Times New Roman"/>
          <w:sz w:val="24"/>
          <w:szCs w:val="24"/>
        </w:rPr>
        <w:t>mii lei</w:t>
      </w:r>
      <w:r w:rsidR="00242D5B" w:rsidRPr="00706229">
        <w:rPr>
          <w:rFonts w:ascii="Times New Roman" w:hAnsi="Times New Roman" w:cs="Times New Roman"/>
          <w:sz w:val="24"/>
          <w:szCs w:val="24"/>
        </w:rPr>
        <w:t xml:space="preserve">, comparativ cu anul 2017 </w:t>
      </w:r>
      <w:r w:rsidR="00614754" w:rsidRPr="00706229">
        <w:rPr>
          <w:rFonts w:ascii="Times New Roman" w:hAnsi="Times New Roman" w:cs="Times New Roman"/>
          <w:sz w:val="24"/>
          <w:szCs w:val="24"/>
        </w:rPr>
        <w:t>atestând</w:t>
      </w:r>
      <w:r w:rsidR="00242D5B" w:rsidRPr="00706229">
        <w:rPr>
          <w:rFonts w:ascii="Times New Roman" w:hAnsi="Times New Roman" w:cs="Times New Roman"/>
          <w:sz w:val="24"/>
          <w:szCs w:val="24"/>
        </w:rPr>
        <w:t xml:space="preserve"> </w:t>
      </w:r>
      <w:r w:rsidR="00614754" w:rsidRPr="00706229">
        <w:rPr>
          <w:rFonts w:ascii="Times New Roman" w:hAnsi="Times New Roman" w:cs="Times New Roman"/>
          <w:sz w:val="24"/>
          <w:szCs w:val="24"/>
        </w:rPr>
        <w:t>creșteri</w:t>
      </w:r>
      <w:r w:rsidR="00242D5B" w:rsidRPr="00706229">
        <w:rPr>
          <w:rFonts w:ascii="Times New Roman" w:hAnsi="Times New Roman" w:cs="Times New Roman"/>
          <w:sz w:val="24"/>
          <w:szCs w:val="24"/>
        </w:rPr>
        <w:t xml:space="preserve"> de 30,8%</w:t>
      </w:r>
      <w:r w:rsidRPr="00706229">
        <w:rPr>
          <w:rFonts w:ascii="Times New Roman" w:hAnsi="Times New Roman" w:cs="Times New Roman"/>
          <w:sz w:val="24"/>
          <w:szCs w:val="24"/>
        </w:rPr>
        <w:t xml:space="preserve">. </w:t>
      </w:r>
      <w:r w:rsidR="00242D5B" w:rsidRPr="00706229">
        <w:rPr>
          <w:rFonts w:ascii="Times New Roman" w:hAnsi="Times New Roman" w:cs="Times New Roman"/>
          <w:sz w:val="24"/>
          <w:szCs w:val="24"/>
        </w:rPr>
        <w:t>La nivel de regiune, CA a atesta</w:t>
      </w:r>
      <w:r w:rsidR="00D3115D" w:rsidRPr="00706229">
        <w:rPr>
          <w:rFonts w:ascii="Times New Roman" w:hAnsi="Times New Roman" w:cs="Times New Roman"/>
          <w:sz w:val="24"/>
          <w:szCs w:val="24"/>
        </w:rPr>
        <w:t>t</w:t>
      </w:r>
      <w:r w:rsidR="00242D5B" w:rsidRPr="00706229">
        <w:rPr>
          <w:rFonts w:ascii="Times New Roman" w:hAnsi="Times New Roman" w:cs="Times New Roman"/>
          <w:sz w:val="24"/>
          <w:szCs w:val="24"/>
        </w:rPr>
        <w:t xml:space="preserve"> creștere de 25,0%, iar la nivel de țară </w:t>
      </w:r>
      <w:r w:rsidR="0041173A" w:rsidRPr="00706229">
        <w:rPr>
          <w:rFonts w:ascii="Times New Roman" w:hAnsi="Times New Roman" w:cs="Times New Roman"/>
          <w:sz w:val="24"/>
          <w:szCs w:val="24"/>
        </w:rPr>
        <w:t xml:space="preserve">- </w:t>
      </w:r>
      <w:r w:rsidR="00242D5B" w:rsidRPr="00706229">
        <w:rPr>
          <w:rFonts w:ascii="Times New Roman" w:hAnsi="Times New Roman" w:cs="Times New Roman"/>
          <w:sz w:val="24"/>
          <w:szCs w:val="24"/>
        </w:rPr>
        <w:t>de 18,9%.</w:t>
      </w:r>
    </w:p>
    <w:p w:rsidR="00362CF6" w:rsidRPr="00706229" w:rsidRDefault="001A5038" w:rsidP="00362CF6">
      <w:pPr>
        <w:spacing w:before="120" w:after="120"/>
        <w:jc w:val="both"/>
        <w:rPr>
          <w:rFonts w:ascii="Times New Roman" w:hAnsi="Times New Roman" w:cs="Times New Roman"/>
          <w:b/>
          <w:sz w:val="24"/>
          <w:szCs w:val="24"/>
          <w:u w:val="single"/>
        </w:rPr>
      </w:pPr>
      <w:r w:rsidRPr="00706229">
        <w:rPr>
          <w:rFonts w:ascii="Times New Roman" w:hAnsi="Times New Roman" w:cs="Times New Roman"/>
          <w:sz w:val="24"/>
          <w:szCs w:val="24"/>
        </w:rPr>
        <w:t>CA</w:t>
      </w:r>
      <w:r w:rsidR="00362CF6" w:rsidRPr="00706229">
        <w:rPr>
          <w:rFonts w:ascii="Times New Roman" w:hAnsi="Times New Roman" w:cs="Times New Roman"/>
          <w:sz w:val="24"/>
          <w:szCs w:val="24"/>
        </w:rPr>
        <w:t xml:space="preserve"> a ÎMM pe raion</w:t>
      </w:r>
      <w:r w:rsidR="00A54B0A" w:rsidRPr="00706229">
        <w:rPr>
          <w:rFonts w:ascii="Times New Roman" w:hAnsi="Times New Roman" w:cs="Times New Roman"/>
          <w:sz w:val="24"/>
          <w:szCs w:val="24"/>
        </w:rPr>
        <w:t xml:space="preserve"> pentru anul 2019</w:t>
      </w:r>
      <w:r w:rsidR="00362CF6" w:rsidRPr="00706229">
        <w:rPr>
          <w:rFonts w:ascii="Times New Roman" w:hAnsi="Times New Roman" w:cs="Times New Roman"/>
          <w:sz w:val="24"/>
          <w:szCs w:val="24"/>
        </w:rPr>
        <w:t xml:space="preserve"> a constituit </w:t>
      </w:r>
      <w:r w:rsidR="00A54B0A" w:rsidRPr="00706229">
        <w:rPr>
          <w:rFonts w:ascii="Times New Roman" w:hAnsi="Times New Roman" w:cs="Times New Roman"/>
          <w:sz w:val="24"/>
          <w:szCs w:val="24"/>
        </w:rPr>
        <w:t>2</w:t>
      </w:r>
      <w:r w:rsidR="00E91D4D">
        <w:rPr>
          <w:rFonts w:ascii="Times New Roman" w:hAnsi="Times New Roman" w:cs="Times New Roman"/>
          <w:sz w:val="24"/>
          <w:szCs w:val="24"/>
        </w:rPr>
        <w:t> </w:t>
      </w:r>
      <w:r w:rsidR="00A54B0A" w:rsidRPr="00706229">
        <w:rPr>
          <w:rFonts w:ascii="Times New Roman" w:hAnsi="Times New Roman" w:cs="Times New Roman"/>
          <w:sz w:val="24"/>
          <w:szCs w:val="24"/>
        </w:rPr>
        <w:t xml:space="preserve">804,9 mil.lei </w:t>
      </w:r>
      <w:r w:rsidR="00F07F49" w:rsidRPr="00706229">
        <w:rPr>
          <w:rFonts w:ascii="Times New Roman" w:hAnsi="Times New Roman" w:cs="Times New Roman"/>
          <w:sz w:val="24"/>
          <w:szCs w:val="24"/>
        </w:rPr>
        <w:t>(46,2% din total venituri)</w:t>
      </w:r>
      <w:r w:rsidR="00BD4C37" w:rsidRPr="00706229">
        <w:rPr>
          <w:rFonts w:ascii="Times New Roman" w:hAnsi="Times New Roman" w:cs="Times New Roman"/>
          <w:sz w:val="24"/>
          <w:szCs w:val="24"/>
        </w:rPr>
        <w:t>,</w:t>
      </w:r>
      <w:r w:rsidR="00F07F49" w:rsidRPr="00706229">
        <w:rPr>
          <w:rFonts w:ascii="Times New Roman" w:hAnsi="Times New Roman" w:cs="Times New Roman"/>
          <w:sz w:val="24"/>
          <w:szCs w:val="24"/>
        </w:rPr>
        <w:t xml:space="preserve"> descrescând de la 63,2% în anul 2015. </w:t>
      </w:r>
    </w:p>
    <w:p w:rsidR="0041173A" w:rsidRPr="00706229" w:rsidRDefault="0041173A" w:rsidP="0041173A">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 xml:space="preserve">Venituri din </w:t>
      </w:r>
      <w:r w:rsidR="00614754" w:rsidRPr="00706229">
        <w:rPr>
          <w:rFonts w:ascii="Times New Roman" w:hAnsi="Times New Roman" w:cs="Times New Roman"/>
          <w:sz w:val="24"/>
          <w:szCs w:val="24"/>
          <w:u w:val="single"/>
        </w:rPr>
        <w:t>vânzări</w:t>
      </w:r>
      <w:r w:rsidRPr="00706229">
        <w:rPr>
          <w:rFonts w:ascii="Times New Roman" w:hAnsi="Times New Roman" w:cs="Times New Roman"/>
          <w:sz w:val="24"/>
          <w:szCs w:val="24"/>
          <w:u w:val="single"/>
        </w:rPr>
        <w:t>, milioane lei</w:t>
      </w:r>
    </w:p>
    <w:tbl>
      <w:tblPr>
        <w:tblW w:w="8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821"/>
        <w:gridCol w:w="821"/>
        <w:gridCol w:w="821"/>
        <w:gridCol w:w="821"/>
        <w:gridCol w:w="821"/>
        <w:gridCol w:w="821"/>
        <w:gridCol w:w="821"/>
        <w:gridCol w:w="821"/>
        <w:gridCol w:w="821"/>
        <w:gridCol w:w="821"/>
      </w:tblGrid>
      <w:tr w:rsidR="0041173A" w:rsidRPr="00706229" w:rsidTr="008D22D5">
        <w:trPr>
          <w:trHeight w:val="113"/>
        </w:trPr>
        <w:tc>
          <w:tcPr>
            <w:tcW w:w="571" w:type="dxa"/>
            <w:shd w:val="clear" w:color="auto" w:fill="auto"/>
            <w:noWrap/>
            <w:tcMar>
              <w:left w:w="28" w:type="dxa"/>
              <w:right w:w="28" w:type="dxa"/>
            </w:tcMar>
            <w:vAlign w:val="bottom"/>
            <w:hideMark/>
          </w:tcPr>
          <w:p w:rsidR="0041173A" w:rsidRPr="00706229" w:rsidRDefault="0041173A" w:rsidP="00E91D4D">
            <w:pPr>
              <w:spacing w:after="0" w:line="240" w:lineRule="auto"/>
              <w:jc w:val="center"/>
              <w:rPr>
                <w:rFonts w:ascii="Times New Roman" w:eastAsia="Times New Roman" w:hAnsi="Times New Roman" w:cs="Times New Roman"/>
                <w:b/>
                <w:sz w:val="18"/>
                <w:szCs w:val="18"/>
                <w:lang w:eastAsia="ru-RU"/>
              </w:rPr>
            </w:pPr>
          </w:p>
        </w:tc>
        <w:tc>
          <w:tcPr>
            <w:tcW w:w="4105" w:type="dxa"/>
            <w:gridSpan w:val="5"/>
            <w:shd w:val="clear" w:color="auto" w:fill="auto"/>
            <w:noWrap/>
            <w:tcMar>
              <w:left w:w="28" w:type="dxa"/>
              <w:right w:w="28" w:type="dxa"/>
            </w:tcMar>
            <w:vAlign w:val="bottom"/>
            <w:hideMark/>
          </w:tcPr>
          <w:p w:rsidR="0041173A" w:rsidRPr="00706229" w:rsidRDefault="0041173A" w:rsidP="00E91D4D">
            <w:pPr>
              <w:spacing w:after="0" w:line="240" w:lineRule="auto"/>
              <w:jc w:val="center"/>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Total</w:t>
            </w:r>
          </w:p>
        </w:tc>
        <w:tc>
          <w:tcPr>
            <w:tcW w:w="4105" w:type="dxa"/>
            <w:gridSpan w:val="5"/>
            <w:shd w:val="clear" w:color="auto" w:fill="auto"/>
            <w:noWrap/>
            <w:tcMar>
              <w:left w:w="28" w:type="dxa"/>
              <w:right w:w="28" w:type="dxa"/>
            </w:tcMar>
            <w:vAlign w:val="bottom"/>
            <w:hideMark/>
          </w:tcPr>
          <w:p w:rsidR="0041173A" w:rsidRPr="00706229" w:rsidRDefault="0041173A" w:rsidP="00E91D4D">
            <w:pPr>
              <w:spacing w:after="0" w:line="240" w:lineRule="auto"/>
              <w:jc w:val="center"/>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Mari</w:t>
            </w:r>
          </w:p>
        </w:tc>
      </w:tr>
      <w:tr w:rsidR="0041173A" w:rsidRPr="00706229" w:rsidTr="008D22D5">
        <w:trPr>
          <w:trHeight w:val="113"/>
        </w:trPr>
        <w:tc>
          <w:tcPr>
            <w:tcW w:w="571" w:type="dxa"/>
            <w:shd w:val="clear" w:color="auto" w:fill="auto"/>
            <w:noWrap/>
            <w:tcMar>
              <w:left w:w="28" w:type="dxa"/>
              <w:right w:w="28" w:type="dxa"/>
            </w:tcMar>
            <w:vAlign w:val="bottom"/>
            <w:hideMark/>
          </w:tcPr>
          <w:p w:rsidR="0041173A" w:rsidRPr="00706229" w:rsidRDefault="0041173A" w:rsidP="00E91D4D">
            <w:pPr>
              <w:spacing w:after="0" w:line="240" w:lineRule="auto"/>
              <w:jc w:val="center"/>
              <w:rPr>
                <w:rFonts w:ascii="Times New Roman" w:eastAsia="Times New Roman" w:hAnsi="Times New Roman" w:cs="Times New Roman"/>
                <w:b/>
                <w:sz w:val="18"/>
                <w:szCs w:val="18"/>
                <w:lang w:eastAsia="ru-RU"/>
              </w:rPr>
            </w:pPr>
          </w:p>
        </w:tc>
        <w:tc>
          <w:tcPr>
            <w:tcW w:w="821" w:type="dxa"/>
            <w:shd w:val="clear" w:color="auto" w:fill="auto"/>
            <w:noWrap/>
            <w:tcMar>
              <w:left w:w="28" w:type="dxa"/>
              <w:right w:w="28" w:type="dxa"/>
            </w:tcMar>
            <w:vAlign w:val="bottom"/>
            <w:hideMark/>
          </w:tcPr>
          <w:p w:rsidR="0041173A" w:rsidRPr="00706229" w:rsidRDefault="0041173A" w:rsidP="00E91D4D">
            <w:pPr>
              <w:spacing w:after="0" w:line="240" w:lineRule="auto"/>
              <w:jc w:val="center"/>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2015</w:t>
            </w:r>
          </w:p>
        </w:tc>
        <w:tc>
          <w:tcPr>
            <w:tcW w:w="821" w:type="dxa"/>
            <w:shd w:val="clear" w:color="auto" w:fill="auto"/>
            <w:noWrap/>
            <w:tcMar>
              <w:left w:w="28" w:type="dxa"/>
              <w:right w:w="28" w:type="dxa"/>
            </w:tcMar>
            <w:vAlign w:val="bottom"/>
            <w:hideMark/>
          </w:tcPr>
          <w:p w:rsidR="0041173A" w:rsidRPr="00706229" w:rsidRDefault="0041173A" w:rsidP="00E91D4D">
            <w:pPr>
              <w:spacing w:after="0" w:line="240" w:lineRule="auto"/>
              <w:jc w:val="center"/>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2016</w:t>
            </w:r>
          </w:p>
        </w:tc>
        <w:tc>
          <w:tcPr>
            <w:tcW w:w="821" w:type="dxa"/>
            <w:shd w:val="clear" w:color="auto" w:fill="auto"/>
            <w:noWrap/>
            <w:tcMar>
              <w:left w:w="28" w:type="dxa"/>
              <w:right w:w="28" w:type="dxa"/>
            </w:tcMar>
            <w:vAlign w:val="bottom"/>
            <w:hideMark/>
          </w:tcPr>
          <w:p w:rsidR="0041173A" w:rsidRPr="00706229" w:rsidRDefault="0041173A" w:rsidP="00E91D4D">
            <w:pPr>
              <w:spacing w:after="0" w:line="240" w:lineRule="auto"/>
              <w:jc w:val="center"/>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2017</w:t>
            </w:r>
          </w:p>
        </w:tc>
        <w:tc>
          <w:tcPr>
            <w:tcW w:w="821" w:type="dxa"/>
            <w:shd w:val="clear" w:color="auto" w:fill="auto"/>
            <w:noWrap/>
            <w:tcMar>
              <w:left w:w="28" w:type="dxa"/>
              <w:right w:w="28" w:type="dxa"/>
            </w:tcMar>
            <w:vAlign w:val="bottom"/>
            <w:hideMark/>
          </w:tcPr>
          <w:p w:rsidR="0041173A" w:rsidRPr="00706229" w:rsidRDefault="0041173A" w:rsidP="00E91D4D">
            <w:pPr>
              <w:spacing w:after="0" w:line="240" w:lineRule="auto"/>
              <w:jc w:val="center"/>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2018</w:t>
            </w:r>
          </w:p>
        </w:tc>
        <w:tc>
          <w:tcPr>
            <w:tcW w:w="821" w:type="dxa"/>
            <w:shd w:val="clear" w:color="auto" w:fill="auto"/>
            <w:noWrap/>
            <w:tcMar>
              <w:left w:w="28" w:type="dxa"/>
              <w:right w:w="28" w:type="dxa"/>
            </w:tcMar>
            <w:vAlign w:val="bottom"/>
            <w:hideMark/>
          </w:tcPr>
          <w:p w:rsidR="0041173A" w:rsidRPr="00706229" w:rsidRDefault="0041173A" w:rsidP="00E91D4D">
            <w:pPr>
              <w:spacing w:after="0" w:line="240" w:lineRule="auto"/>
              <w:jc w:val="center"/>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2019</w:t>
            </w:r>
          </w:p>
        </w:tc>
        <w:tc>
          <w:tcPr>
            <w:tcW w:w="821" w:type="dxa"/>
            <w:shd w:val="clear" w:color="auto" w:fill="auto"/>
            <w:noWrap/>
            <w:tcMar>
              <w:left w:w="28" w:type="dxa"/>
              <w:right w:w="28" w:type="dxa"/>
            </w:tcMar>
            <w:vAlign w:val="bottom"/>
            <w:hideMark/>
          </w:tcPr>
          <w:p w:rsidR="0041173A" w:rsidRPr="00706229" w:rsidRDefault="0041173A" w:rsidP="00E91D4D">
            <w:pPr>
              <w:spacing w:after="0" w:line="240" w:lineRule="auto"/>
              <w:jc w:val="center"/>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2015</w:t>
            </w:r>
          </w:p>
        </w:tc>
        <w:tc>
          <w:tcPr>
            <w:tcW w:w="821" w:type="dxa"/>
            <w:shd w:val="clear" w:color="auto" w:fill="auto"/>
            <w:noWrap/>
            <w:tcMar>
              <w:left w:w="28" w:type="dxa"/>
              <w:right w:w="28" w:type="dxa"/>
            </w:tcMar>
            <w:vAlign w:val="bottom"/>
            <w:hideMark/>
          </w:tcPr>
          <w:p w:rsidR="0041173A" w:rsidRPr="00706229" w:rsidRDefault="0041173A" w:rsidP="00E91D4D">
            <w:pPr>
              <w:spacing w:after="0" w:line="240" w:lineRule="auto"/>
              <w:jc w:val="center"/>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2016</w:t>
            </w:r>
          </w:p>
        </w:tc>
        <w:tc>
          <w:tcPr>
            <w:tcW w:w="821" w:type="dxa"/>
            <w:shd w:val="clear" w:color="auto" w:fill="auto"/>
            <w:noWrap/>
            <w:tcMar>
              <w:left w:w="28" w:type="dxa"/>
              <w:right w:w="28" w:type="dxa"/>
            </w:tcMar>
            <w:vAlign w:val="bottom"/>
            <w:hideMark/>
          </w:tcPr>
          <w:p w:rsidR="0041173A" w:rsidRPr="00706229" w:rsidRDefault="0041173A" w:rsidP="00E91D4D">
            <w:pPr>
              <w:spacing w:after="0" w:line="240" w:lineRule="auto"/>
              <w:jc w:val="center"/>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2017</w:t>
            </w:r>
          </w:p>
        </w:tc>
        <w:tc>
          <w:tcPr>
            <w:tcW w:w="821" w:type="dxa"/>
            <w:shd w:val="clear" w:color="auto" w:fill="auto"/>
            <w:noWrap/>
            <w:tcMar>
              <w:left w:w="28" w:type="dxa"/>
              <w:right w:w="28" w:type="dxa"/>
            </w:tcMar>
            <w:vAlign w:val="bottom"/>
            <w:hideMark/>
          </w:tcPr>
          <w:p w:rsidR="0041173A" w:rsidRPr="00706229" w:rsidRDefault="0041173A" w:rsidP="00E91D4D">
            <w:pPr>
              <w:spacing w:after="0" w:line="240" w:lineRule="auto"/>
              <w:jc w:val="center"/>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2018</w:t>
            </w:r>
          </w:p>
        </w:tc>
        <w:tc>
          <w:tcPr>
            <w:tcW w:w="821" w:type="dxa"/>
            <w:shd w:val="clear" w:color="auto" w:fill="auto"/>
            <w:noWrap/>
            <w:tcMar>
              <w:left w:w="28" w:type="dxa"/>
              <w:right w:w="28" w:type="dxa"/>
            </w:tcMar>
            <w:vAlign w:val="bottom"/>
            <w:hideMark/>
          </w:tcPr>
          <w:p w:rsidR="0041173A" w:rsidRPr="00706229" w:rsidRDefault="0041173A" w:rsidP="00E91D4D">
            <w:pPr>
              <w:spacing w:after="0" w:line="240" w:lineRule="auto"/>
              <w:jc w:val="center"/>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2019</w:t>
            </w:r>
          </w:p>
        </w:tc>
      </w:tr>
      <w:tr w:rsidR="0041173A" w:rsidRPr="00706229" w:rsidTr="008D22D5">
        <w:trPr>
          <w:trHeight w:val="113"/>
        </w:trPr>
        <w:tc>
          <w:tcPr>
            <w:tcW w:w="571" w:type="dxa"/>
            <w:shd w:val="clear" w:color="auto" w:fill="auto"/>
            <w:noWrap/>
            <w:tcMar>
              <w:left w:w="28" w:type="dxa"/>
              <w:right w:w="28" w:type="dxa"/>
            </w:tcMar>
            <w:vAlign w:val="bottom"/>
            <w:hideMark/>
          </w:tcPr>
          <w:p w:rsidR="0041173A" w:rsidRPr="00706229" w:rsidRDefault="0041173A" w:rsidP="00E91D4D">
            <w:pPr>
              <w:spacing w:after="0" w:line="240" w:lineRule="auto"/>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Țară</w:t>
            </w:r>
          </w:p>
        </w:tc>
        <w:tc>
          <w:tcPr>
            <w:tcW w:w="821" w:type="dxa"/>
            <w:shd w:val="clear" w:color="auto" w:fill="auto"/>
            <w:noWrap/>
            <w:tcMar>
              <w:left w:w="28" w:type="dxa"/>
              <w:right w:w="28" w:type="dxa"/>
            </w:tcMar>
            <w:vAlign w:val="bottom"/>
            <w:hideMark/>
          </w:tcPr>
          <w:p w:rsidR="0041173A" w:rsidRPr="00706229" w:rsidRDefault="0041173A" w:rsidP="00E91D4D">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282253,43</w:t>
            </w:r>
          </w:p>
        </w:tc>
        <w:tc>
          <w:tcPr>
            <w:tcW w:w="821" w:type="dxa"/>
            <w:shd w:val="clear" w:color="auto" w:fill="auto"/>
            <w:noWrap/>
            <w:tcMar>
              <w:left w:w="28" w:type="dxa"/>
              <w:right w:w="28" w:type="dxa"/>
            </w:tcMar>
            <w:vAlign w:val="bottom"/>
            <w:hideMark/>
          </w:tcPr>
          <w:p w:rsidR="0041173A" w:rsidRPr="00706229" w:rsidRDefault="0041173A" w:rsidP="00E91D4D">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300733,43</w:t>
            </w:r>
          </w:p>
        </w:tc>
        <w:tc>
          <w:tcPr>
            <w:tcW w:w="821" w:type="dxa"/>
            <w:shd w:val="clear" w:color="auto" w:fill="auto"/>
            <w:noWrap/>
            <w:tcMar>
              <w:left w:w="28" w:type="dxa"/>
              <w:right w:w="28" w:type="dxa"/>
            </w:tcMar>
            <w:vAlign w:val="bottom"/>
            <w:hideMark/>
          </w:tcPr>
          <w:p w:rsidR="0041173A" w:rsidRPr="00706229" w:rsidRDefault="0041173A" w:rsidP="00E91D4D">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330963,91</w:t>
            </w:r>
          </w:p>
        </w:tc>
        <w:tc>
          <w:tcPr>
            <w:tcW w:w="821" w:type="dxa"/>
            <w:shd w:val="clear" w:color="auto" w:fill="auto"/>
            <w:noWrap/>
            <w:tcMar>
              <w:left w:w="28" w:type="dxa"/>
              <w:right w:w="28" w:type="dxa"/>
            </w:tcMar>
            <w:vAlign w:val="bottom"/>
            <w:hideMark/>
          </w:tcPr>
          <w:p w:rsidR="0041173A" w:rsidRPr="00706229" w:rsidRDefault="0041173A" w:rsidP="00E91D4D">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356663,48</w:t>
            </w:r>
          </w:p>
        </w:tc>
        <w:tc>
          <w:tcPr>
            <w:tcW w:w="821" w:type="dxa"/>
            <w:shd w:val="clear" w:color="auto" w:fill="auto"/>
            <w:noWrap/>
            <w:tcMar>
              <w:left w:w="28" w:type="dxa"/>
              <w:right w:w="28" w:type="dxa"/>
            </w:tcMar>
            <w:vAlign w:val="bottom"/>
            <w:hideMark/>
          </w:tcPr>
          <w:p w:rsidR="0041173A" w:rsidRPr="00706229" w:rsidRDefault="0041173A" w:rsidP="00E91D4D">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397910,57</w:t>
            </w:r>
          </w:p>
        </w:tc>
        <w:tc>
          <w:tcPr>
            <w:tcW w:w="821" w:type="dxa"/>
            <w:shd w:val="clear" w:color="auto" w:fill="auto"/>
            <w:noWrap/>
            <w:tcMar>
              <w:left w:w="28" w:type="dxa"/>
              <w:right w:w="28" w:type="dxa"/>
            </w:tcMar>
            <w:vAlign w:val="bottom"/>
            <w:hideMark/>
          </w:tcPr>
          <w:p w:rsidR="0041173A" w:rsidRPr="00706229" w:rsidRDefault="0041173A" w:rsidP="00E91D4D">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162854,60</w:t>
            </w:r>
          </w:p>
        </w:tc>
        <w:tc>
          <w:tcPr>
            <w:tcW w:w="821" w:type="dxa"/>
            <w:shd w:val="clear" w:color="auto" w:fill="auto"/>
            <w:noWrap/>
            <w:tcMar>
              <w:left w:w="28" w:type="dxa"/>
              <w:right w:w="28" w:type="dxa"/>
            </w:tcMar>
            <w:vAlign w:val="bottom"/>
            <w:hideMark/>
          </w:tcPr>
          <w:p w:rsidR="0041173A" w:rsidRPr="00706229" w:rsidRDefault="0041173A" w:rsidP="00E91D4D">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175779,07</w:t>
            </w:r>
          </w:p>
        </w:tc>
        <w:tc>
          <w:tcPr>
            <w:tcW w:w="821" w:type="dxa"/>
            <w:shd w:val="clear" w:color="auto" w:fill="auto"/>
            <w:noWrap/>
            <w:tcMar>
              <w:left w:w="28" w:type="dxa"/>
              <w:right w:w="28" w:type="dxa"/>
            </w:tcMar>
            <w:vAlign w:val="bottom"/>
            <w:hideMark/>
          </w:tcPr>
          <w:p w:rsidR="0041173A" w:rsidRPr="00706229" w:rsidRDefault="0041173A" w:rsidP="00E91D4D">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193457,85</w:t>
            </w:r>
          </w:p>
        </w:tc>
        <w:tc>
          <w:tcPr>
            <w:tcW w:w="821" w:type="dxa"/>
            <w:shd w:val="clear" w:color="auto" w:fill="auto"/>
            <w:noWrap/>
            <w:tcMar>
              <w:left w:w="28" w:type="dxa"/>
              <w:right w:w="28" w:type="dxa"/>
            </w:tcMar>
            <w:vAlign w:val="bottom"/>
            <w:hideMark/>
          </w:tcPr>
          <w:p w:rsidR="0041173A" w:rsidRPr="00706229" w:rsidRDefault="0041173A" w:rsidP="00E91D4D">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212502,72</w:t>
            </w:r>
          </w:p>
        </w:tc>
        <w:tc>
          <w:tcPr>
            <w:tcW w:w="821" w:type="dxa"/>
            <w:shd w:val="clear" w:color="auto" w:fill="auto"/>
            <w:noWrap/>
            <w:tcMar>
              <w:left w:w="28" w:type="dxa"/>
              <w:right w:w="28" w:type="dxa"/>
            </w:tcMar>
            <w:vAlign w:val="bottom"/>
            <w:hideMark/>
          </w:tcPr>
          <w:p w:rsidR="0041173A" w:rsidRPr="00706229" w:rsidRDefault="0041173A" w:rsidP="00E91D4D">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240564,02</w:t>
            </w:r>
          </w:p>
        </w:tc>
      </w:tr>
      <w:tr w:rsidR="0041173A" w:rsidRPr="00706229" w:rsidTr="008D22D5">
        <w:trPr>
          <w:trHeight w:val="113"/>
        </w:trPr>
        <w:tc>
          <w:tcPr>
            <w:tcW w:w="571" w:type="dxa"/>
            <w:shd w:val="clear" w:color="auto" w:fill="auto"/>
            <w:noWrap/>
            <w:tcMar>
              <w:left w:w="28" w:type="dxa"/>
              <w:right w:w="28" w:type="dxa"/>
            </w:tcMar>
            <w:vAlign w:val="bottom"/>
            <w:hideMark/>
          </w:tcPr>
          <w:p w:rsidR="0041173A" w:rsidRPr="00706229" w:rsidRDefault="0041173A" w:rsidP="00E91D4D">
            <w:pPr>
              <w:spacing w:after="0" w:line="240" w:lineRule="auto"/>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RDC</w:t>
            </w:r>
          </w:p>
        </w:tc>
        <w:tc>
          <w:tcPr>
            <w:tcW w:w="821" w:type="dxa"/>
            <w:shd w:val="clear" w:color="auto" w:fill="auto"/>
            <w:noWrap/>
            <w:tcMar>
              <w:left w:w="28" w:type="dxa"/>
              <w:right w:w="28" w:type="dxa"/>
            </w:tcMar>
            <w:vAlign w:val="bottom"/>
            <w:hideMark/>
          </w:tcPr>
          <w:p w:rsidR="0041173A" w:rsidRPr="00706229" w:rsidRDefault="0041173A" w:rsidP="00E91D4D">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28432,78</w:t>
            </w:r>
          </w:p>
        </w:tc>
        <w:tc>
          <w:tcPr>
            <w:tcW w:w="821" w:type="dxa"/>
            <w:shd w:val="clear" w:color="auto" w:fill="auto"/>
            <w:noWrap/>
            <w:tcMar>
              <w:left w:w="28" w:type="dxa"/>
              <w:right w:w="28" w:type="dxa"/>
            </w:tcMar>
            <w:vAlign w:val="bottom"/>
            <w:hideMark/>
          </w:tcPr>
          <w:p w:rsidR="0041173A" w:rsidRPr="00706229" w:rsidRDefault="0041173A" w:rsidP="00E91D4D">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32127,30</w:t>
            </w:r>
          </w:p>
        </w:tc>
        <w:tc>
          <w:tcPr>
            <w:tcW w:w="821" w:type="dxa"/>
            <w:shd w:val="clear" w:color="auto" w:fill="auto"/>
            <w:noWrap/>
            <w:tcMar>
              <w:left w:w="28" w:type="dxa"/>
              <w:right w:w="28" w:type="dxa"/>
            </w:tcMar>
            <w:vAlign w:val="bottom"/>
            <w:hideMark/>
          </w:tcPr>
          <w:p w:rsidR="0041173A" w:rsidRPr="00706229" w:rsidRDefault="0041173A" w:rsidP="00E91D4D">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36798,96</w:t>
            </w:r>
          </w:p>
        </w:tc>
        <w:tc>
          <w:tcPr>
            <w:tcW w:w="821" w:type="dxa"/>
            <w:shd w:val="clear" w:color="auto" w:fill="auto"/>
            <w:noWrap/>
            <w:tcMar>
              <w:left w:w="28" w:type="dxa"/>
              <w:right w:w="28" w:type="dxa"/>
            </w:tcMar>
            <w:vAlign w:val="bottom"/>
            <w:hideMark/>
          </w:tcPr>
          <w:p w:rsidR="0041173A" w:rsidRPr="00706229" w:rsidRDefault="0041173A" w:rsidP="00E91D4D">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41172,47</w:t>
            </w:r>
          </w:p>
        </w:tc>
        <w:tc>
          <w:tcPr>
            <w:tcW w:w="821" w:type="dxa"/>
            <w:shd w:val="clear" w:color="auto" w:fill="auto"/>
            <w:noWrap/>
            <w:tcMar>
              <w:left w:w="28" w:type="dxa"/>
              <w:right w:w="28" w:type="dxa"/>
            </w:tcMar>
            <w:vAlign w:val="bottom"/>
            <w:hideMark/>
          </w:tcPr>
          <w:p w:rsidR="0041173A" w:rsidRPr="00706229" w:rsidRDefault="0041173A" w:rsidP="00E91D4D">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46854,62</w:t>
            </w:r>
          </w:p>
        </w:tc>
        <w:tc>
          <w:tcPr>
            <w:tcW w:w="821" w:type="dxa"/>
            <w:shd w:val="clear" w:color="auto" w:fill="auto"/>
            <w:noWrap/>
            <w:tcMar>
              <w:left w:w="28" w:type="dxa"/>
              <w:right w:w="28" w:type="dxa"/>
            </w:tcMar>
            <w:vAlign w:val="bottom"/>
            <w:hideMark/>
          </w:tcPr>
          <w:p w:rsidR="0041173A" w:rsidRPr="00706229" w:rsidRDefault="0041173A" w:rsidP="00E91D4D">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11766,93</w:t>
            </w:r>
          </w:p>
        </w:tc>
        <w:tc>
          <w:tcPr>
            <w:tcW w:w="821" w:type="dxa"/>
            <w:shd w:val="clear" w:color="auto" w:fill="auto"/>
            <w:noWrap/>
            <w:tcMar>
              <w:left w:w="28" w:type="dxa"/>
              <w:right w:w="28" w:type="dxa"/>
            </w:tcMar>
            <w:vAlign w:val="bottom"/>
            <w:hideMark/>
          </w:tcPr>
          <w:p w:rsidR="0041173A" w:rsidRPr="00706229" w:rsidRDefault="0041173A" w:rsidP="00E91D4D">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14389,49</w:t>
            </w:r>
          </w:p>
        </w:tc>
        <w:tc>
          <w:tcPr>
            <w:tcW w:w="821" w:type="dxa"/>
            <w:shd w:val="clear" w:color="auto" w:fill="auto"/>
            <w:noWrap/>
            <w:tcMar>
              <w:left w:w="28" w:type="dxa"/>
              <w:right w:w="28" w:type="dxa"/>
            </w:tcMar>
            <w:vAlign w:val="bottom"/>
            <w:hideMark/>
          </w:tcPr>
          <w:p w:rsidR="0041173A" w:rsidRPr="00706229" w:rsidRDefault="0041173A" w:rsidP="00E91D4D">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17699,58</w:t>
            </w:r>
          </w:p>
        </w:tc>
        <w:tc>
          <w:tcPr>
            <w:tcW w:w="821" w:type="dxa"/>
            <w:shd w:val="clear" w:color="auto" w:fill="auto"/>
            <w:noWrap/>
            <w:tcMar>
              <w:left w:w="28" w:type="dxa"/>
              <w:right w:w="28" w:type="dxa"/>
            </w:tcMar>
            <w:vAlign w:val="bottom"/>
            <w:hideMark/>
          </w:tcPr>
          <w:p w:rsidR="0041173A" w:rsidRPr="00706229" w:rsidRDefault="0041173A" w:rsidP="00E91D4D">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20190,45</w:t>
            </w:r>
          </w:p>
        </w:tc>
        <w:tc>
          <w:tcPr>
            <w:tcW w:w="821" w:type="dxa"/>
            <w:shd w:val="clear" w:color="auto" w:fill="auto"/>
            <w:noWrap/>
            <w:tcMar>
              <w:left w:w="28" w:type="dxa"/>
              <w:right w:w="28" w:type="dxa"/>
            </w:tcMar>
            <w:vAlign w:val="bottom"/>
            <w:hideMark/>
          </w:tcPr>
          <w:p w:rsidR="0041173A" w:rsidRPr="00706229" w:rsidRDefault="0041173A" w:rsidP="00E91D4D">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23985,59</w:t>
            </w:r>
          </w:p>
        </w:tc>
      </w:tr>
      <w:tr w:rsidR="0041173A" w:rsidRPr="00706229" w:rsidTr="008D22D5">
        <w:trPr>
          <w:trHeight w:val="113"/>
        </w:trPr>
        <w:tc>
          <w:tcPr>
            <w:tcW w:w="571" w:type="dxa"/>
            <w:shd w:val="clear" w:color="auto" w:fill="auto"/>
            <w:noWrap/>
            <w:tcMar>
              <w:left w:w="28" w:type="dxa"/>
              <w:right w:w="28" w:type="dxa"/>
            </w:tcMar>
            <w:vAlign w:val="bottom"/>
            <w:hideMark/>
          </w:tcPr>
          <w:p w:rsidR="0041173A" w:rsidRPr="00706229" w:rsidRDefault="00614754" w:rsidP="00E91D4D">
            <w:pPr>
              <w:spacing w:after="0" w:line="240" w:lineRule="auto"/>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Orhei</w:t>
            </w:r>
          </w:p>
        </w:tc>
        <w:tc>
          <w:tcPr>
            <w:tcW w:w="821" w:type="dxa"/>
            <w:shd w:val="clear" w:color="auto" w:fill="auto"/>
            <w:noWrap/>
            <w:tcMar>
              <w:left w:w="28" w:type="dxa"/>
              <w:right w:w="28" w:type="dxa"/>
            </w:tcMar>
            <w:vAlign w:val="bottom"/>
            <w:hideMark/>
          </w:tcPr>
          <w:p w:rsidR="0041173A" w:rsidRPr="00706229" w:rsidRDefault="0041173A" w:rsidP="00E91D4D">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3383,41</w:t>
            </w:r>
          </w:p>
        </w:tc>
        <w:tc>
          <w:tcPr>
            <w:tcW w:w="821" w:type="dxa"/>
            <w:shd w:val="clear" w:color="auto" w:fill="auto"/>
            <w:noWrap/>
            <w:tcMar>
              <w:left w:w="28" w:type="dxa"/>
              <w:right w:w="28" w:type="dxa"/>
            </w:tcMar>
            <w:vAlign w:val="bottom"/>
            <w:hideMark/>
          </w:tcPr>
          <w:p w:rsidR="0041173A" w:rsidRPr="00706229" w:rsidRDefault="0041173A" w:rsidP="00E91D4D">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3841,90</w:t>
            </w:r>
          </w:p>
        </w:tc>
        <w:tc>
          <w:tcPr>
            <w:tcW w:w="821" w:type="dxa"/>
            <w:shd w:val="clear" w:color="auto" w:fill="auto"/>
            <w:noWrap/>
            <w:tcMar>
              <w:left w:w="28" w:type="dxa"/>
              <w:right w:w="28" w:type="dxa"/>
            </w:tcMar>
            <w:vAlign w:val="bottom"/>
            <w:hideMark/>
          </w:tcPr>
          <w:p w:rsidR="0041173A" w:rsidRPr="00706229" w:rsidRDefault="0041173A" w:rsidP="00E91D4D">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4391,21</w:t>
            </w:r>
          </w:p>
        </w:tc>
        <w:tc>
          <w:tcPr>
            <w:tcW w:w="821" w:type="dxa"/>
            <w:shd w:val="clear" w:color="auto" w:fill="auto"/>
            <w:noWrap/>
            <w:tcMar>
              <w:left w:w="28" w:type="dxa"/>
              <w:right w:w="28" w:type="dxa"/>
            </w:tcMar>
            <w:vAlign w:val="bottom"/>
            <w:hideMark/>
          </w:tcPr>
          <w:p w:rsidR="0041173A" w:rsidRPr="00706229" w:rsidRDefault="0041173A" w:rsidP="00E91D4D">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4960,91</w:t>
            </w:r>
          </w:p>
        </w:tc>
        <w:tc>
          <w:tcPr>
            <w:tcW w:w="821" w:type="dxa"/>
            <w:shd w:val="clear" w:color="auto" w:fill="auto"/>
            <w:noWrap/>
            <w:tcMar>
              <w:left w:w="28" w:type="dxa"/>
              <w:right w:w="28" w:type="dxa"/>
            </w:tcMar>
            <w:vAlign w:val="bottom"/>
            <w:hideMark/>
          </w:tcPr>
          <w:p w:rsidR="0041173A" w:rsidRPr="00706229" w:rsidRDefault="0041173A" w:rsidP="00E91D4D">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6069,40</w:t>
            </w:r>
          </w:p>
        </w:tc>
        <w:tc>
          <w:tcPr>
            <w:tcW w:w="821" w:type="dxa"/>
            <w:shd w:val="clear" w:color="auto" w:fill="auto"/>
            <w:noWrap/>
            <w:tcMar>
              <w:left w:w="28" w:type="dxa"/>
              <w:right w:w="28" w:type="dxa"/>
            </w:tcMar>
            <w:vAlign w:val="bottom"/>
            <w:hideMark/>
          </w:tcPr>
          <w:p w:rsidR="0041173A" w:rsidRPr="00706229" w:rsidRDefault="0041173A" w:rsidP="00E91D4D">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1243,98</w:t>
            </w:r>
          </w:p>
        </w:tc>
        <w:tc>
          <w:tcPr>
            <w:tcW w:w="821" w:type="dxa"/>
            <w:shd w:val="clear" w:color="auto" w:fill="auto"/>
            <w:noWrap/>
            <w:tcMar>
              <w:left w:w="28" w:type="dxa"/>
              <w:right w:w="28" w:type="dxa"/>
            </w:tcMar>
            <w:vAlign w:val="bottom"/>
            <w:hideMark/>
          </w:tcPr>
          <w:p w:rsidR="0041173A" w:rsidRPr="00706229" w:rsidRDefault="0041173A" w:rsidP="00E91D4D">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1628,11</w:t>
            </w:r>
          </w:p>
        </w:tc>
        <w:tc>
          <w:tcPr>
            <w:tcW w:w="821" w:type="dxa"/>
            <w:shd w:val="clear" w:color="auto" w:fill="auto"/>
            <w:noWrap/>
            <w:tcMar>
              <w:left w:w="28" w:type="dxa"/>
              <w:right w:w="28" w:type="dxa"/>
            </w:tcMar>
            <w:vAlign w:val="bottom"/>
            <w:hideMark/>
          </w:tcPr>
          <w:p w:rsidR="0041173A" w:rsidRPr="00706229" w:rsidRDefault="0041173A" w:rsidP="00E91D4D">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1887,29</w:t>
            </w:r>
          </w:p>
        </w:tc>
        <w:tc>
          <w:tcPr>
            <w:tcW w:w="821" w:type="dxa"/>
            <w:shd w:val="clear" w:color="auto" w:fill="auto"/>
            <w:noWrap/>
            <w:tcMar>
              <w:left w:w="28" w:type="dxa"/>
              <w:right w:w="28" w:type="dxa"/>
            </w:tcMar>
            <w:vAlign w:val="bottom"/>
            <w:hideMark/>
          </w:tcPr>
          <w:p w:rsidR="0041173A" w:rsidRPr="00706229" w:rsidRDefault="0041173A" w:rsidP="00E91D4D">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2450,89</w:t>
            </w:r>
          </w:p>
        </w:tc>
        <w:tc>
          <w:tcPr>
            <w:tcW w:w="821" w:type="dxa"/>
            <w:shd w:val="clear" w:color="auto" w:fill="auto"/>
            <w:noWrap/>
            <w:tcMar>
              <w:left w:w="28" w:type="dxa"/>
              <w:right w:w="28" w:type="dxa"/>
            </w:tcMar>
            <w:vAlign w:val="bottom"/>
            <w:hideMark/>
          </w:tcPr>
          <w:p w:rsidR="0041173A" w:rsidRPr="00706229" w:rsidRDefault="0041173A" w:rsidP="00E91D4D">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3264,53</w:t>
            </w:r>
          </w:p>
        </w:tc>
      </w:tr>
    </w:tbl>
    <w:p w:rsidR="0041173A" w:rsidRPr="00706229" w:rsidRDefault="0041173A" w:rsidP="0041173A">
      <w:pPr>
        <w:spacing w:after="0"/>
        <w:jc w:val="both"/>
        <w:rPr>
          <w:rFonts w:ascii="Times New Roman" w:hAnsi="Times New Roman" w:cs="Times New Roman"/>
          <w:sz w:val="10"/>
          <w:szCs w:val="10"/>
          <w:u w:val="single"/>
        </w:rPr>
      </w:pPr>
    </w:p>
    <w:tbl>
      <w:tblPr>
        <w:tblW w:w="10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656"/>
        <w:gridCol w:w="656"/>
        <w:gridCol w:w="656"/>
        <w:gridCol w:w="656"/>
        <w:gridCol w:w="656"/>
        <w:gridCol w:w="656"/>
        <w:gridCol w:w="656"/>
        <w:gridCol w:w="656"/>
        <w:gridCol w:w="656"/>
        <w:gridCol w:w="656"/>
        <w:gridCol w:w="656"/>
        <w:gridCol w:w="656"/>
        <w:gridCol w:w="656"/>
        <w:gridCol w:w="656"/>
        <w:gridCol w:w="656"/>
      </w:tblGrid>
      <w:tr w:rsidR="0041173A" w:rsidRPr="00706229" w:rsidTr="008D22D5">
        <w:trPr>
          <w:trHeight w:val="20"/>
          <w:jc w:val="center"/>
        </w:trPr>
        <w:tc>
          <w:tcPr>
            <w:tcW w:w="514" w:type="dxa"/>
            <w:shd w:val="clear" w:color="auto" w:fill="auto"/>
            <w:noWrap/>
            <w:tcMar>
              <w:left w:w="28" w:type="dxa"/>
              <w:right w:w="28" w:type="dxa"/>
            </w:tcMar>
            <w:vAlign w:val="bottom"/>
            <w:hideMark/>
          </w:tcPr>
          <w:p w:rsidR="0041173A" w:rsidRPr="00706229" w:rsidRDefault="0041173A" w:rsidP="008D22D5">
            <w:pPr>
              <w:spacing w:after="0" w:line="240" w:lineRule="auto"/>
              <w:rPr>
                <w:rFonts w:ascii="Times New Roman" w:eastAsia="Times New Roman" w:hAnsi="Times New Roman" w:cs="Times New Roman"/>
                <w:b/>
                <w:sz w:val="16"/>
                <w:szCs w:val="16"/>
                <w:lang w:eastAsia="ru-RU"/>
              </w:rPr>
            </w:pPr>
          </w:p>
        </w:tc>
        <w:tc>
          <w:tcPr>
            <w:tcW w:w="3280" w:type="dxa"/>
            <w:gridSpan w:val="5"/>
            <w:shd w:val="clear" w:color="auto" w:fill="auto"/>
            <w:noWrap/>
            <w:tcMar>
              <w:left w:w="28" w:type="dxa"/>
              <w:right w:w="28" w:type="dxa"/>
            </w:tcMar>
            <w:vAlign w:val="bottom"/>
            <w:hideMark/>
          </w:tcPr>
          <w:p w:rsidR="0041173A" w:rsidRPr="00706229" w:rsidRDefault="0041173A" w:rsidP="008D22D5">
            <w:pPr>
              <w:spacing w:after="0" w:line="240" w:lineRule="auto"/>
              <w:jc w:val="center"/>
              <w:rPr>
                <w:rFonts w:ascii="Times New Roman" w:eastAsia="Times New Roman" w:hAnsi="Times New Roman" w:cs="Times New Roman"/>
                <w:b/>
                <w:sz w:val="16"/>
                <w:szCs w:val="16"/>
                <w:lang w:eastAsia="ru-RU"/>
              </w:rPr>
            </w:pPr>
            <w:r w:rsidRPr="00706229">
              <w:rPr>
                <w:rFonts w:ascii="Times New Roman" w:eastAsia="Times New Roman" w:hAnsi="Times New Roman" w:cs="Times New Roman"/>
                <w:b/>
                <w:sz w:val="16"/>
                <w:szCs w:val="16"/>
                <w:lang w:eastAsia="ru-RU"/>
              </w:rPr>
              <w:t>Mijlocii</w:t>
            </w:r>
          </w:p>
        </w:tc>
        <w:tc>
          <w:tcPr>
            <w:tcW w:w="3280" w:type="dxa"/>
            <w:gridSpan w:val="5"/>
            <w:shd w:val="clear" w:color="auto" w:fill="auto"/>
            <w:noWrap/>
            <w:tcMar>
              <w:left w:w="28" w:type="dxa"/>
              <w:right w:w="28" w:type="dxa"/>
            </w:tcMar>
            <w:vAlign w:val="bottom"/>
            <w:hideMark/>
          </w:tcPr>
          <w:p w:rsidR="0041173A" w:rsidRPr="00706229" w:rsidRDefault="0041173A" w:rsidP="008D22D5">
            <w:pPr>
              <w:spacing w:after="0" w:line="240" w:lineRule="auto"/>
              <w:jc w:val="center"/>
              <w:rPr>
                <w:rFonts w:ascii="Times New Roman" w:eastAsia="Times New Roman" w:hAnsi="Times New Roman" w:cs="Times New Roman"/>
                <w:b/>
                <w:sz w:val="16"/>
                <w:szCs w:val="16"/>
                <w:lang w:eastAsia="ru-RU"/>
              </w:rPr>
            </w:pPr>
            <w:r w:rsidRPr="00706229">
              <w:rPr>
                <w:rFonts w:ascii="Times New Roman" w:eastAsia="Times New Roman" w:hAnsi="Times New Roman" w:cs="Times New Roman"/>
                <w:b/>
                <w:sz w:val="16"/>
                <w:szCs w:val="16"/>
                <w:lang w:eastAsia="ru-RU"/>
              </w:rPr>
              <w:t>Mici</w:t>
            </w:r>
          </w:p>
        </w:tc>
        <w:tc>
          <w:tcPr>
            <w:tcW w:w="3204" w:type="dxa"/>
            <w:gridSpan w:val="5"/>
            <w:shd w:val="clear" w:color="auto" w:fill="auto"/>
            <w:noWrap/>
            <w:tcMar>
              <w:left w:w="28" w:type="dxa"/>
              <w:right w:w="28" w:type="dxa"/>
            </w:tcMar>
            <w:vAlign w:val="bottom"/>
            <w:hideMark/>
          </w:tcPr>
          <w:p w:rsidR="0041173A" w:rsidRPr="00706229" w:rsidRDefault="0041173A" w:rsidP="008D22D5">
            <w:pPr>
              <w:spacing w:after="0" w:line="240" w:lineRule="auto"/>
              <w:jc w:val="center"/>
              <w:rPr>
                <w:rFonts w:ascii="Times New Roman" w:eastAsia="Times New Roman" w:hAnsi="Times New Roman" w:cs="Times New Roman"/>
                <w:b/>
                <w:sz w:val="16"/>
                <w:szCs w:val="16"/>
                <w:lang w:eastAsia="ru-RU"/>
              </w:rPr>
            </w:pPr>
            <w:r w:rsidRPr="00706229">
              <w:rPr>
                <w:rFonts w:ascii="Times New Roman" w:eastAsia="Times New Roman" w:hAnsi="Times New Roman" w:cs="Times New Roman"/>
                <w:b/>
                <w:sz w:val="16"/>
                <w:szCs w:val="16"/>
                <w:lang w:eastAsia="ru-RU"/>
              </w:rPr>
              <w:t>Micro</w:t>
            </w:r>
          </w:p>
        </w:tc>
      </w:tr>
      <w:tr w:rsidR="0041173A" w:rsidRPr="00706229" w:rsidTr="008D22D5">
        <w:trPr>
          <w:trHeight w:val="20"/>
          <w:jc w:val="center"/>
        </w:trPr>
        <w:tc>
          <w:tcPr>
            <w:tcW w:w="514" w:type="dxa"/>
            <w:shd w:val="clear" w:color="auto" w:fill="auto"/>
            <w:noWrap/>
            <w:tcMar>
              <w:left w:w="28" w:type="dxa"/>
              <w:right w:w="28" w:type="dxa"/>
            </w:tcMar>
            <w:vAlign w:val="bottom"/>
            <w:hideMark/>
          </w:tcPr>
          <w:p w:rsidR="0041173A" w:rsidRPr="00706229" w:rsidRDefault="0041173A" w:rsidP="008D22D5">
            <w:pPr>
              <w:spacing w:after="0" w:line="240" w:lineRule="auto"/>
              <w:rPr>
                <w:rFonts w:ascii="Times New Roman" w:eastAsia="Times New Roman" w:hAnsi="Times New Roman" w:cs="Times New Roman"/>
                <w:b/>
                <w:sz w:val="16"/>
                <w:szCs w:val="16"/>
                <w:lang w:eastAsia="ru-RU"/>
              </w:rPr>
            </w:pPr>
          </w:p>
        </w:tc>
        <w:tc>
          <w:tcPr>
            <w:tcW w:w="656" w:type="dxa"/>
            <w:shd w:val="clear" w:color="auto" w:fill="auto"/>
            <w:noWrap/>
            <w:tcMar>
              <w:left w:w="28" w:type="dxa"/>
              <w:right w:w="28" w:type="dxa"/>
            </w:tcMar>
            <w:vAlign w:val="bottom"/>
            <w:hideMark/>
          </w:tcPr>
          <w:p w:rsidR="0041173A" w:rsidRPr="00706229" w:rsidRDefault="0041173A" w:rsidP="008D22D5">
            <w:pPr>
              <w:spacing w:after="0" w:line="240" w:lineRule="auto"/>
              <w:jc w:val="center"/>
              <w:rPr>
                <w:rFonts w:ascii="Times New Roman" w:eastAsia="Times New Roman" w:hAnsi="Times New Roman" w:cs="Times New Roman"/>
                <w:b/>
                <w:sz w:val="16"/>
                <w:szCs w:val="16"/>
                <w:lang w:eastAsia="ru-RU"/>
              </w:rPr>
            </w:pPr>
            <w:r w:rsidRPr="00706229">
              <w:rPr>
                <w:rFonts w:ascii="Times New Roman" w:eastAsia="Times New Roman" w:hAnsi="Times New Roman" w:cs="Times New Roman"/>
                <w:b/>
                <w:sz w:val="16"/>
                <w:szCs w:val="16"/>
                <w:lang w:eastAsia="ru-RU"/>
              </w:rPr>
              <w:t>2015</w:t>
            </w:r>
          </w:p>
        </w:tc>
        <w:tc>
          <w:tcPr>
            <w:tcW w:w="656" w:type="dxa"/>
            <w:shd w:val="clear" w:color="auto" w:fill="auto"/>
            <w:noWrap/>
            <w:tcMar>
              <w:left w:w="28" w:type="dxa"/>
              <w:right w:w="28" w:type="dxa"/>
            </w:tcMar>
            <w:vAlign w:val="bottom"/>
            <w:hideMark/>
          </w:tcPr>
          <w:p w:rsidR="0041173A" w:rsidRPr="00706229" w:rsidRDefault="0041173A" w:rsidP="008D22D5">
            <w:pPr>
              <w:spacing w:after="0" w:line="240" w:lineRule="auto"/>
              <w:jc w:val="center"/>
              <w:rPr>
                <w:rFonts w:ascii="Times New Roman" w:eastAsia="Times New Roman" w:hAnsi="Times New Roman" w:cs="Times New Roman"/>
                <w:b/>
                <w:sz w:val="16"/>
                <w:szCs w:val="16"/>
                <w:lang w:eastAsia="ru-RU"/>
              </w:rPr>
            </w:pPr>
            <w:r w:rsidRPr="00706229">
              <w:rPr>
                <w:rFonts w:ascii="Times New Roman" w:eastAsia="Times New Roman" w:hAnsi="Times New Roman" w:cs="Times New Roman"/>
                <w:b/>
                <w:sz w:val="16"/>
                <w:szCs w:val="16"/>
                <w:lang w:eastAsia="ru-RU"/>
              </w:rPr>
              <w:t>2016</w:t>
            </w:r>
          </w:p>
        </w:tc>
        <w:tc>
          <w:tcPr>
            <w:tcW w:w="656" w:type="dxa"/>
            <w:shd w:val="clear" w:color="auto" w:fill="auto"/>
            <w:noWrap/>
            <w:tcMar>
              <w:left w:w="28" w:type="dxa"/>
              <w:right w:w="28" w:type="dxa"/>
            </w:tcMar>
            <w:vAlign w:val="bottom"/>
            <w:hideMark/>
          </w:tcPr>
          <w:p w:rsidR="0041173A" w:rsidRPr="00706229" w:rsidRDefault="0041173A" w:rsidP="008D22D5">
            <w:pPr>
              <w:spacing w:after="0" w:line="240" w:lineRule="auto"/>
              <w:jc w:val="center"/>
              <w:rPr>
                <w:rFonts w:ascii="Times New Roman" w:eastAsia="Times New Roman" w:hAnsi="Times New Roman" w:cs="Times New Roman"/>
                <w:b/>
                <w:sz w:val="16"/>
                <w:szCs w:val="16"/>
                <w:lang w:eastAsia="ru-RU"/>
              </w:rPr>
            </w:pPr>
            <w:r w:rsidRPr="00706229">
              <w:rPr>
                <w:rFonts w:ascii="Times New Roman" w:eastAsia="Times New Roman" w:hAnsi="Times New Roman" w:cs="Times New Roman"/>
                <w:b/>
                <w:sz w:val="16"/>
                <w:szCs w:val="16"/>
                <w:lang w:eastAsia="ru-RU"/>
              </w:rPr>
              <w:t>2017</w:t>
            </w:r>
          </w:p>
        </w:tc>
        <w:tc>
          <w:tcPr>
            <w:tcW w:w="656" w:type="dxa"/>
            <w:shd w:val="clear" w:color="auto" w:fill="auto"/>
            <w:noWrap/>
            <w:tcMar>
              <w:left w:w="28" w:type="dxa"/>
              <w:right w:w="28" w:type="dxa"/>
            </w:tcMar>
            <w:vAlign w:val="bottom"/>
            <w:hideMark/>
          </w:tcPr>
          <w:p w:rsidR="0041173A" w:rsidRPr="00706229" w:rsidRDefault="0041173A" w:rsidP="008D22D5">
            <w:pPr>
              <w:spacing w:after="0" w:line="240" w:lineRule="auto"/>
              <w:jc w:val="center"/>
              <w:rPr>
                <w:rFonts w:ascii="Times New Roman" w:eastAsia="Times New Roman" w:hAnsi="Times New Roman" w:cs="Times New Roman"/>
                <w:b/>
                <w:sz w:val="16"/>
                <w:szCs w:val="16"/>
                <w:lang w:eastAsia="ru-RU"/>
              </w:rPr>
            </w:pPr>
            <w:r w:rsidRPr="00706229">
              <w:rPr>
                <w:rFonts w:ascii="Times New Roman" w:eastAsia="Times New Roman" w:hAnsi="Times New Roman" w:cs="Times New Roman"/>
                <w:b/>
                <w:sz w:val="16"/>
                <w:szCs w:val="16"/>
                <w:lang w:eastAsia="ru-RU"/>
              </w:rPr>
              <w:t>2018</w:t>
            </w:r>
          </w:p>
        </w:tc>
        <w:tc>
          <w:tcPr>
            <w:tcW w:w="656" w:type="dxa"/>
            <w:shd w:val="clear" w:color="auto" w:fill="auto"/>
            <w:noWrap/>
            <w:tcMar>
              <w:left w:w="28" w:type="dxa"/>
              <w:right w:w="28" w:type="dxa"/>
            </w:tcMar>
            <w:vAlign w:val="bottom"/>
            <w:hideMark/>
          </w:tcPr>
          <w:p w:rsidR="0041173A" w:rsidRPr="00706229" w:rsidRDefault="0041173A" w:rsidP="008D22D5">
            <w:pPr>
              <w:spacing w:after="0" w:line="240" w:lineRule="auto"/>
              <w:jc w:val="center"/>
              <w:rPr>
                <w:rFonts w:ascii="Times New Roman" w:eastAsia="Times New Roman" w:hAnsi="Times New Roman" w:cs="Times New Roman"/>
                <w:b/>
                <w:sz w:val="16"/>
                <w:szCs w:val="16"/>
                <w:lang w:eastAsia="ru-RU"/>
              </w:rPr>
            </w:pPr>
            <w:r w:rsidRPr="00706229">
              <w:rPr>
                <w:rFonts w:ascii="Times New Roman" w:eastAsia="Times New Roman" w:hAnsi="Times New Roman" w:cs="Times New Roman"/>
                <w:b/>
                <w:sz w:val="16"/>
                <w:szCs w:val="16"/>
                <w:lang w:eastAsia="ru-RU"/>
              </w:rPr>
              <w:t>2019</w:t>
            </w:r>
          </w:p>
        </w:tc>
        <w:tc>
          <w:tcPr>
            <w:tcW w:w="656" w:type="dxa"/>
            <w:shd w:val="clear" w:color="auto" w:fill="auto"/>
            <w:noWrap/>
            <w:tcMar>
              <w:left w:w="28" w:type="dxa"/>
              <w:right w:w="28" w:type="dxa"/>
            </w:tcMar>
            <w:vAlign w:val="bottom"/>
            <w:hideMark/>
          </w:tcPr>
          <w:p w:rsidR="0041173A" w:rsidRPr="00706229" w:rsidRDefault="0041173A" w:rsidP="008D22D5">
            <w:pPr>
              <w:spacing w:after="0" w:line="240" w:lineRule="auto"/>
              <w:jc w:val="center"/>
              <w:rPr>
                <w:rFonts w:ascii="Times New Roman" w:eastAsia="Times New Roman" w:hAnsi="Times New Roman" w:cs="Times New Roman"/>
                <w:b/>
                <w:sz w:val="16"/>
                <w:szCs w:val="16"/>
                <w:lang w:eastAsia="ru-RU"/>
              </w:rPr>
            </w:pPr>
            <w:r w:rsidRPr="00706229">
              <w:rPr>
                <w:rFonts w:ascii="Times New Roman" w:eastAsia="Times New Roman" w:hAnsi="Times New Roman" w:cs="Times New Roman"/>
                <w:b/>
                <w:sz w:val="16"/>
                <w:szCs w:val="16"/>
                <w:lang w:eastAsia="ru-RU"/>
              </w:rPr>
              <w:t>2015</w:t>
            </w:r>
          </w:p>
        </w:tc>
        <w:tc>
          <w:tcPr>
            <w:tcW w:w="656" w:type="dxa"/>
            <w:shd w:val="clear" w:color="auto" w:fill="auto"/>
            <w:noWrap/>
            <w:tcMar>
              <w:left w:w="28" w:type="dxa"/>
              <w:right w:w="28" w:type="dxa"/>
            </w:tcMar>
            <w:vAlign w:val="bottom"/>
            <w:hideMark/>
          </w:tcPr>
          <w:p w:rsidR="0041173A" w:rsidRPr="00706229" w:rsidRDefault="0041173A" w:rsidP="008D22D5">
            <w:pPr>
              <w:spacing w:after="0" w:line="240" w:lineRule="auto"/>
              <w:jc w:val="center"/>
              <w:rPr>
                <w:rFonts w:ascii="Times New Roman" w:eastAsia="Times New Roman" w:hAnsi="Times New Roman" w:cs="Times New Roman"/>
                <w:b/>
                <w:sz w:val="16"/>
                <w:szCs w:val="16"/>
                <w:lang w:eastAsia="ru-RU"/>
              </w:rPr>
            </w:pPr>
            <w:r w:rsidRPr="00706229">
              <w:rPr>
                <w:rFonts w:ascii="Times New Roman" w:eastAsia="Times New Roman" w:hAnsi="Times New Roman" w:cs="Times New Roman"/>
                <w:b/>
                <w:sz w:val="16"/>
                <w:szCs w:val="16"/>
                <w:lang w:eastAsia="ru-RU"/>
              </w:rPr>
              <w:t>2016</w:t>
            </w:r>
          </w:p>
        </w:tc>
        <w:tc>
          <w:tcPr>
            <w:tcW w:w="656" w:type="dxa"/>
            <w:shd w:val="clear" w:color="auto" w:fill="auto"/>
            <w:noWrap/>
            <w:tcMar>
              <w:left w:w="28" w:type="dxa"/>
              <w:right w:w="28" w:type="dxa"/>
            </w:tcMar>
            <w:vAlign w:val="bottom"/>
            <w:hideMark/>
          </w:tcPr>
          <w:p w:rsidR="0041173A" w:rsidRPr="00706229" w:rsidRDefault="0041173A" w:rsidP="008D22D5">
            <w:pPr>
              <w:spacing w:after="0" w:line="240" w:lineRule="auto"/>
              <w:jc w:val="center"/>
              <w:rPr>
                <w:rFonts w:ascii="Times New Roman" w:eastAsia="Times New Roman" w:hAnsi="Times New Roman" w:cs="Times New Roman"/>
                <w:b/>
                <w:sz w:val="16"/>
                <w:szCs w:val="16"/>
                <w:lang w:eastAsia="ru-RU"/>
              </w:rPr>
            </w:pPr>
            <w:r w:rsidRPr="00706229">
              <w:rPr>
                <w:rFonts w:ascii="Times New Roman" w:eastAsia="Times New Roman" w:hAnsi="Times New Roman" w:cs="Times New Roman"/>
                <w:b/>
                <w:sz w:val="16"/>
                <w:szCs w:val="16"/>
                <w:lang w:eastAsia="ru-RU"/>
              </w:rPr>
              <w:t>2017</w:t>
            </w:r>
          </w:p>
        </w:tc>
        <w:tc>
          <w:tcPr>
            <w:tcW w:w="656" w:type="dxa"/>
            <w:shd w:val="clear" w:color="auto" w:fill="auto"/>
            <w:noWrap/>
            <w:tcMar>
              <w:left w:w="28" w:type="dxa"/>
              <w:right w:w="28" w:type="dxa"/>
            </w:tcMar>
            <w:vAlign w:val="bottom"/>
            <w:hideMark/>
          </w:tcPr>
          <w:p w:rsidR="0041173A" w:rsidRPr="00706229" w:rsidRDefault="0041173A" w:rsidP="008D22D5">
            <w:pPr>
              <w:spacing w:after="0" w:line="240" w:lineRule="auto"/>
              <w:jc w:val="center"/>
              <w:rPr>
                <w:rFonts w:ascii="Times New Roman" w:eastAsia="Times New Roman" w:hAnsi="Times New Roman" w:cs="Times New Roman"/>
                <w:b/>
                <w:sz w:val="16"/>
                <w:szCs w:val="16"/>
                <w:lang w:eastAsia="ru-RU"/>
              </w:rPr>
            </w:pPr>
            <w:r w:rsidRPr="00706229">
              <w:rPr>
                <w:rFonts w:ascii="Times New Roman" w:eastAsia="Times New Roman" w:hAnsi="Times New Roman" w:cs="Times New Roman"/>
                <w:b/>
                <w:sz w:val="16"/>
                <w:szCs w:val="16"/>
                <w:lang w:eastAsia="ru-RU"/>
              </w:rPr>
              <w:t>2018</w:t>
            </w:r>
          </w:p>
        </w:tc>
        <w:tc>
          <w:tcPr>
            <w:tcW w:w="656" w:type="dxa"/>
            <w:shd w:val="clear" w:color="auto" w:fill="auto"/>
            <w:noWrap/>
            <w:tcMar>
              <w:left w:w="28" w:type="dxa"/>
              <w:right w:w="28" w:type="dxa"/>
            </w:tcMar>
            <w:vAlign w:val="bottom"/>
            <w:hideMark/>
          </w:tcPr>
          <w:p w:rsidR="0041173A" w:rsidRPr="00706229" w:rsidRDefault="0041173A" w:rsidP="008D22D5">
            <w:pPr>
              <w:spacing w:after="0" w:line="240" w:lineRule="auto"/>
              <w:jc w:val="center"/>
              <w:rPr>
                <w:rFonts w:ascii="Times New Roman" w:eastAsia="Times New Roman" w:hAnsi="Times New Roman" w:cs="Times New Roman"/>
                <w:b/>
                <w:sz w:val="16"/>
                <w:szCs w:val="16"/>
                <w:lang w:eastAsia="ru-RU"/>
              </w:rPr>
            </w:pPr>
            <w:r w:rsidRPr="00706229">
              <w:rPr>
                <w:rFonts w:ascii="Times New Roman" w:eastAsia="Times New Roman" w:hAnsi="Times New Roman" w:cs="Times New Roman"/>
                <w:b/>
                <w:sz w:val="16"/>
                <w:szCs w:val="16"/>
                <w:lang w:eastAsia="ru-RU"/>
              </w:rPr>
              <w:t>2019</w:t>
            </w:r>
          </w:p>
        </w:tc>
        <w:tc>
          <w:tcPr>
            <w:tcW w:w="656" w:type="dxa"/>
            <w:shd w:val="clear" w:color="auto" w:fill="auto"/>
            <w:noWrap/>
            <w:tcMar>
              <w:left w:w="28" w:type="dxa"/>
              <w:right w:w="28" w:type="dxa"/>
            </w:tcMar>
            <w:vAlign w:val="bottom"/>
            <w:hideMark/>
          </w:tcPr>
          <w:p w:rsidR="0041173A" w:rsidRPr="00706229" w:rsidRDefault="0041173A" w:rsidP="008D22D5">
            <w:pPr>
              <w:spacing w:after="0" w:line="240" w:lineRule="auto"/>
              <w:jc w:val="center"/>
              <w:rPr>
                <w:rFonts w:ascii="Times New Roman" w:eastAsia="Times New Roman" w:hAnsi="Times New Roman" w:cs="Times New Roman"/>
                <w:b/>
                <w:sz w:val="16"/>
                <w:szCs w:val="16"/>
                <w:lang w:eastAsia="ru-RU"/>
              </w:rPr>
            </w:pPr>
            <w:r w:rsidRPr="00706229">
              <w:rPr>
                <w:rFonts w:ascii="Times New Roman" w:eastAsia="Times New Roman" w:hAnsi="Times New Roman" w:cs="Times New Roman"/>
                <w:b/>
                <w:sz w:val="16"/>
                <w:szCs w:val="16"/>
                <w:lang w:eastAsia="ru-RU"/>
              </w:rPr>
              <w:t>2015</w:t>
            </w:r>
          </w:p>
        </w:tc>
        <w:tc>
          <w:tcPr>
            <w:tcW w:w="656" w:type="dxa"/>
            <w:shd w:val="clear" w:color="auto" w:fill="auto"/>
            <w:noWrap/>
            <w:tcMar>
              <w:left w:w="28" w:type="dxa"/>
              <w:right w:w="28" w:type="dxa"/>
            </w:tcMar>
            <w:vAlign w:val="bottom"/>
            <w:hideMark/>
          </w:tcPr>
          <w:p w:rsidR="0041173A" w:rsidRPr="00706229" w:rsidRDefault="0041173A" w:rsidP="008D22D5">
            <w:pPr>
              <w:spacing w:after="0" w:line="240" w:lineRule="auto"/>
              <w:jc w:val="center"/>
              <w:rPr>
                <w:rFonts w:ascii="Times New Roman" w:eastAsia="Times New Roman" w:hAnsi="Times New Roman" w:cs="Times New Roman"/>
                <w:b/>
                <w:sz w:val="16"/>
                <w:szCs w:val="16"/>
                <w:lang w:eastAsia="ru-RU"/>
              </w:rPr>
            </w:pPr>
            <w:r w:rsidRPr="00706229">
              <w:rPr>
                <w:rFonts w:ascii="Times New Roman" w:eastAsia="Times New Roman" w:hAnsi="Times New Roman" w:cs="Times New Roman"/>
                <w:b/>
                <w:sz w:val="16"/>
                <w:szCs w:val="16"/>
                <w:lang w:eastAsia="ru-RU"/>
              </w:rPr>
              <w:t>2016</w:t>
            </w:r>
          </w:p>
        </w:tc>
        <w:tc>
          <w:tcPr>
            <w:tcW w:w="656" w:type="dxa"/>
            <w:shd w:val="clear" w:color="auto" w:fill="auto"/>
            <w:noWrap/>
            <w:tcMar>
              <w:left w:w="28" w:type="dxa"/>
              <w:right w:w="28" w:type="dxa"/>
            </w:tcMar>
            <w:vAlign w:val="bottom"/>
            <w:hideMark/>
          </w:tcPr>
          <w:p w:rsidR="0041173A" w:rsidRPr="00706229" w:rsidRDefault="0041173A" w:rsidP="008D22D5">
            <w:pPr>
              <w:spacing w:after="0" w:line="240" w:lineRule="auto"/>
              <w:jc w:val="center"/>
              <w:rPr>
                <w:rFonts w:ascii="Times New Roman" w:eastAsia="Times New Roman" w:hAnsi="Times New Roman" w:cs="Times New Roman"/>
                <w:b/>
                <w:sz w:val="16"/>
                <w:szCs w:val="16"/>
                <w:lang w:eastAsia="ru-RU"/>
              </w:rPr>
            </w:pPr>
            <w:r w:rsidRPr="00706229">
              <w:rPr>
                <w:rFonts w:ascii="Times New Roman" w:eastAsia="Times New Roman" w:hAnsi="Times New Roman" w:cs="Times New Roman"/>
                <w:b/>
                <w:sz w:val="16"/>
                <w:szCs w:val="16"/>
                <w:lang w:eastAsia="ru-RU"/>
              </w:rPr>
              <w:t>2017</w:t>
            </w:r>
          </w:p>
        </w:tc>
        <w:tc>
          <w:tcPr>
            <w:tcW w:w="656" w:type="dxa"/>
            <w:shd w:val="clear" w:color="auto" w:fill="auto"/>
            <w:noWrap/>
            <w:tcMar>
              <w:left w:w="28" w:type="dxa"/>
              <w:right w:w="28" w:type="dxa"/>
            </w:tcMar>
            <w:vAlign w:val="bottom"/>
            <w:hideMark/>
          </w:tcPr>
          <w:p w:rsidR="0041173A" w:rsidRPr="00706229" w:rsidRDefault="0041173A" w:rsidP="008D22D5">
            <w:pPr>
              <w:spacing w:after="0" w:line="240" w:lineRule="auto"/>
              <w:jc w:val="center"/>
              <w:rPr>
                <w:rFonts w:ascii="Times New Roman" w:eastAsia="Times New Roman" w:hAnsi="Times New Roman" w:cs="Times New Roman"/>
                <w:b/>
                <w:sz w:val="16"/>
                <w:szCs w:val="16"/>
                <w:lang w:eastAsia="ru-RU"/>
              </w:rPr>
            </w:pPr>
            <w:r w:rsidRPr="00706229">
              <w:rPr>
                <w:rFonts w:ascii="Times New Roman" w:eastAsia="Times New Roman" w:hAnsi="Times New Roman" w:cs="Times New Roman"/>
                <w:b/>
                <w:sz w:val="16"/>
                <w:szCs w:val="16"/>
                <w:lang w:eastAsia="ru-RU"/>
              </w:rPr>
              <w:t>2018</w:t>
            </w:r>
          </w:p>
        </w:tc>
        <w:tc>
          <w:tcPr>
            <w:tcW w:w="580" w:type="dxa"/>
            <w:shd w:val="clear" w:color="auto" w:fill="auto"/>
            <w:noWrap/>
            <w:tcMar>
              <w:left w:w="28" w:type="dxa"/>
              <w:right w:w="28" w:type="dxa"/>
            </w:tcMar>
            <w:vAlign w:val="bottom"/>
            <w:hideMark/>
          </w:tcPr>
          <w:p w:rsidR="0041173A" w:rsidRPr="00706229" w:rsidRDefault="0041173A" w:rsidP="008D22D5">
            <w:pPr>
              <w:spacing w:after="0" w:line="240" w:lineRule="auto"/>
              <w:jc w:val="center"/>
              <w:rPr>
                <w:rFonts w:ascii="Times New Roman" w:eastAsia="Times New Roman" w:hAnsi="Times New Roman" w:cs="Times New Roman"/>
                <w:b/>
                <w:sz w:val="16"/>
                <w:szCs w:val="16"/>
                <w:lang w:eastAsia="ru-RU"/>
              </w:rPr>
            </w:pPr>
            <w:r w:rsidRPr="00706229">
              <w:rPr>
                <w:rFonts w:ascii="Times New Roman" w:eastAsia="Times New Roman" w:hAnsi="Times New Roman" w:cs="Times New Roman"/>
                <w:b/>
                <w:sz w:val="16"/>
                <w:szCs w:val="16"/>
                <w:lang w:eastAsia="ru-RU"/>
              </w:rPr>
              <w:t>2019</w:t>
            </w:r>
          </w:p>
        </w:tc>
      </w:tr>
      <w:tr w:rsidR="0041173A" w:rsidRPr="00706229" w:rsidTr="008D22D5">
        <w:trPr>
          <w:trHeight w:val="20"/>
          <w:jc w:val="center"/>
        </w:trPr>
        <w:tc>
          <w:tcPr>
            <w:tcW w:w="514" w:type="dxa"/>
            <w:shd w:val="clear" w:color="auto" w:fill="auto"/>
            <w:noWrap/>
            <w:tcMar>
              <w:left w:w="28" w:type="dxa"/>
              <w:right w:w="28" w:type="dxa"/>
            </w:tcMar>
            <w:vAlign w:val="bottom"/>
            <w:hideMark/>
          </w:tcPr>
          <w:p w:rsidR="0041173A" w:rsidRPr="00706229" w:rsidRDefault="0041173A" w:rsidP="008D22D5">
            <w:pPr>
              <w:spacing w:after="0" w:line="240" w:lineRule="auto"/>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Țară</w:t>
            </w:r>
          </w:p>
        </w:tc>
        <w:tc>
          <w:tcPr>
            <w:tcW w:w="656" w:type="dxa"/>
            <w:shd w:val="clear" w:color="auto" w:fill="auto"/>
            <w:noWrap/>
            <w:tcMar>
              <w:left w:w="28" w:type="dxa"/>
              <w:right w:w="28" w:type="dxa"/>
            </w:tcMar>
            <w:vAlign w:val="bottom"/>
            <w:hideMark/>
          </w:tcPr>
          <w:p w:rsidR="0041173A" w:rsidRPr="00706229" w:rsidRDefault="0041173A"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39558,48</w:t>
            </w:r>
          </w:p>
        </w:tc>
        <w:tc>
          <w:tcPr>
            <w:tcW w:w="656" w:type="dxa"/>
            <w:shd w:val="clear" w:color="auto" w:fill="auto"/>
            <w:noWrap/>
            <w:tcMar>
              <w:left w:w="28" w:type="dxa"/>
              <w:right w:w="28" w:type="dxa"/>
            </w:tcMar>
            <w:vAlign w:val="bottom"/>
            <w:hideMark/>
          </w:tcPr>
          <w:p w:rsidR="0041173A" w:rsidRPr="00706229" w:rsidRDefault="0041173A"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41303,67</w:t>
            </w:r>
          </w:p>
        </w:tc>
        <w:tc>
          <w:tcPr>
            <w:tcW w:w="656" w:type="dxa"/>
            <w:shd w:val="clear" w:color="auto" w:fill="auto"/>
            <w:noWrap/>
            <w:tcMar>
              <w:left w:w="28" w:type="dxa"/>
              <w:right w:w="28" w:type="dxa"/>
            </w:tcMar>
            <w:vAlign w:val="bottom"/>
            <w:hideMark/>
          </w:tcPr>
          <w:p w:rsidR="0041173A" w:rsidRPr="00706229" w:rsidRDefault="0041173A"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45236,95</w:t>
            </w:r>
          </w:p>
        </w:tc>
        <w:tc>
          <w:tcPr>
            <w:tcW w:w="656" w:type="dxa"/>
            <w:shd w:val="clear" w:color="auto" w:fill="auto"/>
            <w:noWrap/>
            <w:tcMar>
              <w:left w:w="28" w:type="dxa"/>
              <w:right w:w="28" w:type="dxa"/>
            </w:tcMar>
            <w:vAlign w:val="bottom"/>
            <w:hideMark/>
          </w:tcPr>
          <w:p w:rsidR="0041173A" w:rsidRPr="00706229" w:rsidRDefault="0041173A"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44738,78</w:t>
            </w:r>
          </w:p>
        </w:tc>
        <w:tc>
          <w:tcPr>
            <w:tcW w:w="656" w:type="dxa"/>
            <w:shd w:val="clear" w:color="auto" w:fill="auto"/>
            <w:noWrap/>
            <w:tcMar>
              <w:left w:w="28" w:type="dxa"/>
              <w:right w:w="28" w:type="dxa"/>
            </w:tcMar>
            <w:vAlign w:val="bottom"/>
            <w:hideMark/>
          </w:tcPr>
          <w:p w:rsidR="0041173A" w:rsidRPr="00706229" w:rsidRDefault="0041173A"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50432,60</w:t>
            </w:r>
          </w:p>
        </w:tc>
        <w:tc>
          <w:tcPr>
            <w:tcW w:w="656" w:type="dxa"/>
            <w:shd w:val="clear" w:color="auto" w:fill="auto"/>
            <w:noWrap/>
            <w:tcMar>
              <w:left w:w="28" w:type="dxa"/>
              <w:right w:w="28" w:type="dxa"/>
            </w:tcMar>
            <w:vAlign w:val="bottom"/>
            <w:hideMark/>
          </w:tcPr>
          <w:p w:rsidR="0041173A" w:rsidRPr="00706229" w:rsidRDefault="0041173A"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48356,52</w:t>
            </w:r>
          </w:p>
        </w:tc>
        <w:tc>
          <w:tcPr>
            <w:tcW w:w="656" w:type="dxa"/>
            <w:shd w:val="clear" w:color="auto" w:fill="auto"/>
            <w:noWrap/>
            <w:tcMar>
              <w:left w:w="28" w:type="dxa"/>
              <w:right w:w="28" w:type="dxa"/>
            </w:tcMar>
            <w:vAlign w:val="bottom"/>
            <w:hideMark/>
          </w:tcPr>
          <w:p w:rsidR="0041173A" w:rsidRPr="00706229" w:rsidRDefault="0041173A"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50079,32</w:t>
            </w:r>
          </w:p>
        </w:tc>
        <w:tc>
          <w:tcPr>
            <w:tcW w:w="656" w:type="dxa"/>
            <w:shd w:val="clear" w:color="auto" w:fill="auto"/>
            <w:noWrap/>
            <w:tcMar>
              <w:left w:w="28" w:type="dxa"/>
              <w:right w:w="28" w:type="dxa"/>
            </w:tcMar>
            <w:vAlign w:val="bottom"/>
            <w:hideMark/>
          </w:tcPr>
          <w:p w:rsidR="0041173A" w:rsidRPr="00706229" w:rsidRDefault="0041173A"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56090,44</w:t>
            </w:r>
          </w:p>
        </w:tc>
        <w:tc>
          <w:tcPr>
            <w:tcW w:w="656" w:type="dxa"/>
            <w:shd w:val="clear" w:color="auto" w:fill="auto"/>
            <w:noWrap/>
            <w:tcMar>
              <w:left w:w="28" w:type="dxa"/>
              <w:right w:w="28" w:type="dxa"/>
            </w:tcMar>
            <w:vAlign w:val="bottom"/>
            <w:hideMark/>
          </w:tcPr>
          <w:p w:rsidR="0041173A" w:rsidRPr="00706229" w:rsidRDefault="0041173A"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60531,53</w:t>
            </w:r>
          </w:p>
        </w:tc>
        <w:tc>
          <w:tcPr>
            <w:tcW w:w="656" w:type="dxa"/>
            <w:shd w:val="clear" w:color="auto" w:fill="auto"/>
            <w:noWrap/>
            <w:tcMar>
              <w:left w:w="28" w:type="dxa"/>
              <w:right w:w="28" w:type="dxa"/>
            </w:tcMar>
            <w:vAlign w:val="bottom"/>
            <w:hideMark/>
          </w:tcPr>
          <w:p w:rsidR="0041173A" w:rsidRPr="00706229" w:rsidRDefault="0041173A"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63515,67</w:t>
            </w:r>
          </w:p>
        </w:tc>
        <w:tc>
          <w:tcPr>
            <w:tcW w:w="656" w:type="dxa"/>
            <w:shd w:val="clear" w:color="auto" w:fill="auto"/>
            <w:noWrap/>
            <w:tcMar>
              <w:left w:w="28" w:type="dxa"/>
              <w:right w:w="28" w:type="dxa"/>
            </w:tcMar>
            <w:vAlign w:val="bottom"/>
            <w:hideMark/>
          </w:tcPr>
          <w:p w:rsidR="0041173A" w:rsidRPr="00706229" w:rsidRDefault="0041173A"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31483,84</w:t>
            </w:r>
          </w:p>
        </w:tc>
        <w:tc>
          <w:tcPr>
            <w:tcW w:w="656" w:type="dxa"/>
            <w:shd w:val="clear" w:color="auto" w:fill="auto"/>
            <w:noWrap/>
            <w:tcMar>
              <w:left w:w="28" w:type="dxa"/>
              <w:right w:w="28" w:type="dxa"/>
            </w:tcMar>
            <w:vAlign w:val="bottom"/>
            <w:hideMark/>
          </w:tcPr>
          <w:p w:rsidR="0041173A" w:rsidRPr="00706229" w:rsidRDefault="0041173A"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33571,36</w:t>
            </w:r>
          </w:p>
        </w:tc>
        <w:tc>
          <w:tcPr>
            <w:tcW w:w="656" w:type="dxa"/>
            <w:shd w:val="clear" w:color="auto" w:fill="auto"/>
            <w:noWrap/>
            <w:tcMar>
              <w:left w:w="28" w:type="dxa"/>
              <w:right w:w="28" w:type="dxa"/>
            </w:tcMar>
            <w:vAlign w:val="bottom"/>
            <w:hideMark/>
          </w:tcPr>
          <w:p w:rsidR="0041173A" w:rsidRPr="00706229" w:rsidRDefault="0041173A"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36178,66</w:t>
            </w:r>
          </w:p>
        </w:tc>
        <w:tc>
          <w:tcPr>
            <w:tcW w:w="656" w:type="dxa"/>
            <w:shd w:val="clear" w:color="auto" w:fill="auto"/>
            <w:noWrap/>
            <w:tcMar>
              <w:left w:w="28" w:type="dxa"/>
              <w:right w:w="28" w:type="dxa"/>
            </w:tcMar>
            <w:vAlign w:val="bottom"/>
            <w:hideMark/>
          </w:tcPr>
          <w:p w:rsidR="0041173A" w:rsidRPr="00706229" w:rsidRDefault="0041173A"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38890,44</w:t>
            </w:r>
          </w:p>
        </w:tc>
        <w:tc>
          <w:tcPr>
            <w:tcW w:w="580" w:type="dxa"/>
            <w:shd w:val="clear" w:color="auto" w:fill="auto"/>
            <w:noWrap/>
            <w:tcMar>
              <w:left w:w="28" w:type="dxa"/>
              <w:right w:w="28" w:type="dxa"/>
            </w:tcMar>
            <w:vAlign w:val="bottom"/>
            <w:hideMark/>
          </w:tcPr>
          <w:p w:rsidR="0041173A" w:rsidRPr="00706229" w:rsidRDefault="0041173A"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43398,28</w:t>
            </w:r>
          </w:p>
        </w:tc>
      </w:tr>
      <w:tr w:rsidR="0041173A" w:rsidRPr="00706229" w:rsidTr="008D22D5">
        <w:trPr>
          <w:trHeight w:val="20"/>
          <w:jc w:val="center"/>
        </w:trPr>
        <w:tc>
          <w:tcPr>
            <w:tcW w:w="514" w:type="dxa"/>
            <w:shd w:val="clear" w:color="auto" w:fill="auto"/>
            <w:noWrap/>
            <w:tcMar>
              <w:left w:w="28" w:type="dxa"/>
              <w:right w:w="28" w:type="dxa"/>
            </w:tcMar>
            <w:vAlign w:val="bottom"/>
            <w:hideMark/>
          </w:tcPr>
          <w:p w:rsidR="0041173A" w:rsidRPr="00706229" w:rsidRDefault="0041173A" w:rsidP="008D22D5">
            <w:pPr>
              <w:spacing w:after="0" w:line="240" w:lineRule="auto"/>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RDC</w:t>
            </w:r>
          </w:p>
        </w:tc>
        <w:tc>
          <w:tcPr>
            <w:tcW w:w="656" w:type="dxa"/>
            <w:shd w:val="clear" w:color="auto" w:fill="auto"/>
            <w:noWrap/>
            <w:tcMar>
              <w:left w:w="28" w:type="dxa"/>
              <w:right w:w="28" w:type="dxa"/>
            </w:tcMar>
            <w:vAlign w:val="bottom"/>
            <w:hideMark/>
          </w:tcPr>
          <w:p w:rsidR="0041173A" w:rsidRPr="00706229" w:rsidRDefault="0041173A"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5818,85</w:t>
            </w:r>
          </w:p>
        </w:tc>
        <w:tc>
          <w:tcPr>
            <w:tcW w:w="656" w:type="dxa"/>
            <w:shd w:val="clear" w:color="auto" w:fill="auto"/>
            <w:noWrap/>
            <w:tcMar>
              <w:left w:w="28" w:type="dxa"/>
              <w:right w:w="28" w:type="dxa"/>
            </w:tcMar>
            <w:vAlign w:val="bottom"/>
            <w:hideMark/>
          </w:tcPr>
          <w:p w:rsidR="0041173A" w:rsidRPr="00706229" w:rsidRDefault="0041173A"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6249,18</w:t>
            </w:r>
          </w:p>
        </w:tc>
        <w:tc>
          <w:tcPr>
            <w:tcW w:w="656" w:type="dxa"/>
            <w:shd w:val="clear" w:color="auto" w:fill="auto"/>
            <w:noWrap/>
            <w:tcMar>
              <w:left w:w="28" w:type="dxa"/>
              <w:right w:w="28" w:type="dxa"/>
            </w:tcMar>
            <w:vAlign w:val="bottom"/>
            <w:hideMark/>
          </w:tcPr>
          <w:p w:rsidR="0041173A" w:rsidRPr="00706229" w:rsidRDefault="0041173A"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6459,41</w:t>
            </w:r>
          </w:p>
        </w:tc>
        <w:tc>
          <w:tcPr>
            <w:tcW w:w="656" w:type="dxa"/>
            <w:shd w:val="clear" w:color="auto" w:fill="auto"/>
            <w:noWrap/>
            <w:tcMar>
              <w:left w:w="28" w:type="dxa"/>
              <w:right w:w="28" w:type="dxa"/>
            </w:tcMar>
            <w:vAlign w:val="bottom"/>
            <w:hideMark/>
          </w:tcPr>
          <w:p w:rsidR="0041173A" w:rsidRPr="00706229" w:rsidRDefault="0041173A"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6429,98</w:t>
            </w:r>
          </w:p>
        </w:tc>
        <w:tc>
          <w:tcPr>
            <w:tcW w:w="656" w:type="dxa"/>
            <w:shd w:val="clear" w:color="auto" w:fill="auto"/>
            <w:noWrap/>
            <w:tcMar>
              <w:left w:w="28" w:type="dxa"/>
              <w:right w:w="28" w:type="dxa"/>
            </w:tcMar>
            <w:vAlign w:val="bottom"/>
            <w:hideMark/>
          </w:tcPr>
          <w:p w:rsidR="0041173A" w:rsidRPr="00706229" w:rsidRDefault="0041173A"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6649,71</w:t>
            </w:r>
          </w:p>
        </w:tc>
        <w:tc>
          <w:tcPr>
            <w:tcW w:w="656" w:type="dxa"/>
            <w:shd w:val="clear" w:color="auto" w:fill="auto"/>
            <w:noWrap/>
            <w:tcMar>
              <w:left w:w="28" w:type="dxa"/>
              <w:right w:w="28" w:type="dxa"/>
            </w:tcMar>
            <w:vAlign w:val="bottom"/>
            <w:hideMark/>
          </w:tcPr>
          <w:p w:rsidR="0041173A" w:rsidRPr="00706229" w:rsidRDefault="0041173A"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6875,39</w:t>
            </w:r>
          </w:p>
        </w:tc>
        <w:tc>
          <w:tcPr>
            <w:tcW w:w="656" w:type="dxa"/>
            <w:shd w:val="clear" w:color="auto" w:fill="auto"/>
            <w:noWrap/>
            <w:tcMar>
              <w:left w:w="28" w:type="dxa"/>
              <w:right w:w="28" w:type="dxa"/>
            </w:tcMar>
            <w:vAlign w:val="bottom"/>
            <w:hideMark/>
          </w:tcPr>
          <w:p w:rsidR="0041173A" w:rsidRPr="00706229" w:rsidRDefault="0041173A"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7063,94</w:t>
            </w:r>
          </w:p>
        </w:tc>
        <w:tc>
          <w:tcPr>
            <w:tcW w:w="656" w:type="dxa"/>
            <w:shd w:val="clear" w:color="auto" w:fill="auto"/>
            <w:noWrap/>
            <w:tcMar>
              <w:left w:w="28" w:type="dxa"/>
              <w:right w:w="28" w:type="dxa"/>
            </w:tcMar>
            <w:vAlign w:val="bottom"/>
            <w:hideMark/>
          </w:tcPr>
          <w:p w:rsidR="0041173A" w:rsidRPr="00706229" w:rsidRDefault="0041173A"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7581,83</w:t>
            </w:r>
          </w:p>
        </w:tc>
        <w:tc>
          <w:tcPr>
            <w:tcW w:w="656" w:type="dxa"/>
            <w:shd w:val="clear" w:color="auto" w:fill="auto"/>
            <w:noWrap/>
            <w:tcMar>
              <w:left w:w="28" w:type="dxa"/>
              <w:right w:w="28" w:type="dxa"/>
            </w:tcMar>
            <w:vAlign w:val="bottom"/>
            <w:hideMark/>
          </w:tcPr>
          <w:p w:rsidR="0041173A" w:rsidRPr="00706229" w:rsidRDefault="0041173A"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8869,51</w:t>
            </w:r>
          </w:p>
        </w:tc>
        <w:tc>
          <w:tcPr>
            <w:tcW w:w="656" w:type="dxa"/>
            <w:shd w:val="clear" w:color="auto" w:fill="auto"/>
            <w:noWrap/>
            <w:tcMar>
              <w:left w:w="28" w:type="dxa"/>
              <w:right w:w="28" w:type="dxa"/>
            </w:tcMar>
            <w:vAlign w:val="bottom"/>
            <w:hideMark/>
          </w:tcPr>
          <w:p w:rsidR="0041173A" w:rsidRPr="00706229" w:rsidRDefault="0041173A"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9433,19</w:t>
            </w:r>
          </w:p>
        </w:tc>
        <w:tc>
          <w:tcPr>
            <w:tcW w:w="656" w:type="dxa"/>
            <w:shd w:val="clear" w:color="auto" w:fill="auto"/>
            <w:noWrap/>
            <w:tcMar>
              <w:left w:w="28" w:type="dxa"/>
              <w:right w:w="28" w:type="dxa"/>
            </w:tcMar>
            <w:vAlign w:val="bottom"/>
            <w:hideMark/>
          </w:tcPr>
          <w:p w:rsidR="0041173A" w:rsidRPr="00706229" w:rsidRDefault="0041173A"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3971,60</w:t>
            </w:r>
          </w:p>
        </w:tc>
        <w:tc>
          <w:tcPr>
            <w:tcW w:w="656" w:type="dxa"/>
            <w:shd w:val="clear" w:color="auto" w:fill="auto"/>
            <w:noWrap/>
            <w:tcMar>
              <w:left w:w="28" w:type="dxa"/>
              <w:right w:w="28" w:type="dxa"/>
            </w:tcMar>
            <w:vAlign w:val="bottom"/>
            <w:hideMark/>
          </w:tcPr>
          <w:p w:rsidR="0041173A" w:rsidRPr="00706229" w:rsidRDefault="0041173A"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4424,69</w:t>
            </w:r>
          </w:p>
        </w:tc>
        <w:tc>
          <w:tcPr>
            <w:tcW w:w="656" w:type="dxa"/>
            <w:shd w:val="clear" w:color="auto" w:fill="auto"/>
            <w:noWrap/>
            <w:tcMar>
              <w:left w:w="28" w:type="dxa"/>
              <w:right w:w="28" w:type="dxa"/>
            </w:tcMar>
            <w:vAlign w:val="bottom"/>
            <w:hideMark/>
          </w:tcPr>
          <w:p w:rsidR="0041173A" w:rsidRPr="00706229" w:rsidRDefault="0041173A"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5058,14</w:t>
            </w:r>
          </w:p>
        </w:tc>
        <w:tc>
          <w:tcPr>
            <w:tcW w:w="656" w:type="dxa"/>
            <w:shd w:val="clear" w:color="auto" w:fill="auto"/>
            <w:noWrap/>
            <w:tcMar>
              <w:left w:w="28" w:type="dxa"/>
              <w:right w:w="28" w:type="dxa"/>
            </w:tcMar>
            <w:vAlign w:val="bottom"/>
            <w:hideMark/>
          </w:tcPr>
          <w:p w:rsidR="0041173A" w:rsidRPr="00706229" w:rsidRDefault="0041173A"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5682,53</w:t>
            </w:r>
          </w:p>
        </w:tc>
        <w:tc>
          <w:tcPr>
            <w:tcW w:w="580" w:type="dxa"/>
            <w:shd w:val="clear" w:color="auto" w:fill="auto"/>
            <w:noWrap/>
            <w:tcMar>
              <w:left w:w="28" w:type="dxa"/>
              <w:right w:w="28" w:type="dxa"/>
            </w:tcMar>
            <w:vAlign w:val="bottom"/>
            <w:hideMark/>
          </w:tcPr>
          <w:p w:rsidR="0041173A" w:rsidRPr="00706229" w:rsidRDefault="0041173A"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6786,13</w:t>
            </w:r>
          </w:p>
        </w:tc>
      </w:tr>
      <w:tr w:rsidR="0041173A" w:rsidRPr="00706229" w:rsidTr="008D22D5">
        <w:trPr>
          <w:trHeight w:val="20"/>
          <w:jc w:val="center"/>
        </w:trPr>
        <w:tc>
          <w:tcPr>
            <w:tcW w:w="514" w:type="dxa"/>
            <w:shd w:val="clear" w:color="auto" w:fill="auto"/>
            <w:noWrap/>
            <w:tcMar>
              <w:left w:w="28" w:type="dxa"/>
              <w:right w:w="28" w:type="dxa"/>
            </w:tcMar>
            <w:vAlign w:val="bottom"/>
            <w:hideMark/>
          </w:tcPr>
          <w:p w:rsidR="0041173A" w:rsidRPr="00706229" w:rsidRDefault="00614754" w:rsidP="008D22D5">
            <w:pPr>
              <w:spacing w:after="0" w:line="240" w:lineRule="auto"/>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Orhei</w:t>
            </w:r>
          </w:p>
        </w:tc>
        <w:tc>
          <w:tcPr>
            <w:tcW w:w="656" w:type="dxa"/>
            <w:shd w:val="clear" w:color="auto" w:fill="auto"/>
            <w:noWrap/>
            <w:tcMar>
              <w:left w:w="28" w:type="dxa"/>
              <w:right w:w="28" w:type="dxa"/>
            </w:tcMar>
            <w:vAlign w:val="bottom"/>
            <w:hideMark/>
          </w:tcPr>
          <w:p w:rsidR="0041173A" w:rsidRPr="00706229" w:rsidRDefault="0041173A"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847,72</w:t>
            </w:r>
          </w:p>
        </w:tc>
        <w:tc>
          <w:tcPr>
            <w:tcW w:w="656" w:type="dxa"/>
            <w:shd w:val="clear" w:color="auto" w:fill="auto"/>
            <w:noWrap/>
            <w:tcMar>
              <w:left w:w="28" w:type="dxa"/>
              <w:right w:w="28" w:type="dxa"/>
            </w:tcMar>
            <w:vAlign w:val="bottom"/>
            <w:hideMark/>
          </w:tcPr>
          <w:p w:rsidR="0041173A" w:rsidRPr="00706229" w:rsidRDefault="0041173A"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875,98</w:t>
            </w:r>
          </w:p>
        </w:tc>
        <w:tc>
          <w:tcPr>
            <w:tcW w:w="656" w:type="dxa"/>
            <w:shd w:val="clear" w:color="auto" w:fill="auto"/>
            <w:noWrap/>
            <w:tcMar>
              <w:left w:w="28" w:type="dxa"/>
              <w:right w:w="28" w:type="dxa"/>
            </w:tcMar>
            <w:vAlign w:val="bottom"/>
            <w:hideMark/>
          </w:tcPr>
          <w:p w:rsidR="0041173A" w:rsidRPr="00706229" w:rsidRDefault="0041173A"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1025,25</w:t>
            </w:r>
          </w:p>
        </w:tc>
        <w:tc>
          <w:tcPr>
            <w:tcW w:w="656" w:type="dxa"/>
            <w:shd w:val="clear" w:color="auto" w:fill="auto"/>
            <w:noWrap/>
            <w:tcMar>
              <w:left w:w="28" w:type="dxa"/>
              <w:right w:w="28" w:type="dxa"/>
            </w:tcMar>
            <w:vAlign w:val="bottom"/>
            <w:hideMark/>
          </w:tcPr>
          <w:p w:rsidR="0041173A" w:rsidRPr="00706229" w:rsidRDefault="0041173A"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880,12</w:t>
            </w:r>
          </w:p>
        </w:tc>
        <w:tc>
          <w:tcPr>
            <w:tcW w:w="656" w:type="dxa"/>
            <w:shd w:val="clear" w:color="auto" w:fill="auto"/>
            <w:noWrap/>
            <w:tcMar>
              <w:left w:w="28" w:type="dxa"/>
              <w:right w:w="28" w:type="dxa"/>
            </w:tcMar>
            <w:vAlign w:val="bottom"/>
            <w:hideMark/>
          </w:tcPr>
          <w:p w:rsidR="0041173A" w:rsidRPr="00706229" w:rsidRDefault="0041173A"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973,32</w:t>
            </w:r>
          </w:p>
        </w:tc>
        <w:tc>
          <w:tcPr>
            <w:tcW w:w="656" w:type="dxa"/>
            <w:shd w:val="clear" w:color="auto" w:fill="auto"/>
            <w:noWrap/>
            <w:tcMar>
              <w:left w:w="28" w:type="dxa"/>
              <w:right w:w="28" w:type="dxa"/>
            </w:tcMar>
            <w:vAlign w:val="bottom"/>
            <w:hideMark/>
          </w:tcPr>
          <w:p w:rsidR="0041173A" w:rsidRPr="00706229" w:rsidRDefault="0041173A"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752,62</w:t>
            </w:r>
          </w:p>
        </w:tc>
        <w:tc>
          <w:tcPr>
            <w:tcW w:w="656" w:type="dxa"/>
            <w:shd w:val="clear" w:color="auto" w:fill="auto"/>
            <w:noWrap/>
            <w:tcMar>
              <w:left w:w="28" w:type="dxa"/>
              <w:right w:w="28" w:type="dxa"/>
            </w:tcMar>
            <w:vAlign w:val="bottom"/>
            <w:hideMark/>
          </w:tcPr>
          <w:p w:rsidR="0041173A" w:rsidRPr="00706229" w:rsidRDefault="0041173A"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689,02</w:t>
            </w:r>
          </w:p>
        </w:tc>
        <w:tc>
          <w:tcPr>
            <w:tcW w:w="656" w:type="dxa"/>
            <w:shd w:val="clear" w:color="auto" w:fill="auto"/>
            <w:noWrap/>
            <w:tcMar>
              <w:left w:w="28" w:type="dxa"/>
              <w:right w:w="28" w:type="dxa"/>
            </w:tcMar>
            <w:vAlign w:val="bottom"/>
            <w:hideMark/>
          </w:tcPr>
          <w:p w:rsidR="0041173A" w:rsidRPr="00706229" w:rsidRDefault="0041173A"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791,02</w:t>
            </w:r>
          </w:p>
        </w:tc>
        <w:tc>
          <w:tcPr>
            <w:tcW w:w="656" w:type="dxa"/>
            <w:shd w:val="clear" w:color="auto" w:fill="auto"/>
            <w:noWrap/>
            <w:tcMar>
              <w:left w:w="28" w:type="dxa"/>
              <w:right w:w="28" w:type="dxa"/>
            </w:tcMar>
            <w:vAlign w:val="bottom"/>
            <w:hideMark/>
          </w:tcPr>
          <w:p w:rsidR="0041173A" w:rsidRPr="00706229" w:rsidRDefault="0041173A"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866,23</w:t>
            </w:r>
          </w:p>
        </w:tc>
        <w:tc>
          <w:tcPr>
            <w:tcW w:w="656" w:type="dxa"/>
            <w:shd w:val="clear" w:color="auto" w:fill="auto"/>
            <w:noWrap/>
            <w:tcMar>
              <w:left w:w="28" w:type="dxa"/>
              <w:right w:w="28" w:type="dxa"/>
            </w:tcMar>
            <w:vAlign w:val="bottom"/>
            <w:hideMark/>
          </w:tcPr>
          <w:p w:rsidR="0041173A" w:rsidRPr="00706229" w:rsidRDefault="0041173A"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941,89</w:t>
            </w:r>
          </w:p>
        </w:tc>
        <w:tc>
          <w:tcPr>
            <w:tcW w:w="656" w:type="dxa"/>
            <w:shd w:val="clear" w:color="auto" w:fill="auto"/>
            <w:noWrap/>
            <w:tcMar>
              <w:left w:w="28" w:type="dxa"/>
              <w:right w:w="28" w:type="dxa"/>
            </w:tcMar>
            <w:vAlign w:val="bottom"/>
            <w:hideMark/>
          </w:tcPr>
          <w:p w:rsidR="0041173A" w:rsidRPr="00706229" w:rsidRDefault="0041173A"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539,09</w:t>
            </w:r>
          </w:p>
        </w:tc>
        <w:tc>
          <w:tcPr>
            <w:tcW w:w="656" w:type="dxa"/>
            <w:shd w:val="clear" w:color="auto" w:fill="auto"/>
            <w:noWrap/>
            <w:tcMar>
              <w:left w:w="28" w:type="dxa"/>
              <w:right w:w="28" w:type="dxa"/>
            </w:tcMar>
            <w:vAlign w:val="bottom"/>
            <w:hideMark/>
          </w:tcPr>
          <w:p w:rsidR="0041173A" w:rsidRPr="00706229" w:rsidRDefault="0041173A"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648,78</w:t>
            </w:r>
          </w:p>
        </w:tc>
        <w:tc>
          <w:tcPr>
            <w:tcW w:w="656" w:type="dxa"/>
            <w:shd w:val="clear" w:color="auto" w:fill="auto"/>
            <w:noWrap/>
            <w:tcMar>
              <w:left w:w="28" w:type="dxa"/>
              <w:right w:w="28" w:type="dxa"/>
            </w:tcMar>
            <w:vAlign w:val="bottom"/>
            <w:hideMark/>
          </w:tcPr>
          <w:p w:rsidR="0041173A" w:rsidRPr="00706229" w:rsidRDefault="0041173A"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687,66</w:t>
            </w:r>
          </w:p>
        </w:tc>
        <w:tc>
          <w:tcPr>
            <w:tcW w:w="656" w:type="dxa"/>
            <w:shd w:val="clear" w:color="auto" w:fill="auto"/>
            <w:noWrap/>
            <w:tcMar>
              <w:left w:w="28" w:type="dxa"/>
              <w:right w:w="28" w:type="dxa"/>
            </w:tcMar>
            <w:vAlign w:val="bottom"/>
            <w:hideMark/>
          </w:tcPr>
          <w:p w:rsidR="0041173A" w:rsidRPr="00706229" w:rsidRDefault="0041173A"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763,67</w:t>
            </w:r>
          </w:p>
        </w:tc>
        <w:tc>
          <w:tcPr>
            <w:tcW w:w="580" w:type="dxa"/>
            <w:shd w:val="clear" w:color="auto" w:fill="auto"/>
            <w:noWrap/>
            <w:tcMar>
              <w:left w:w="28" w:type="dxa"/>
              <w:right w:w="28" w:type="dxa"/>
            </w:tcMar>
            <w:vAlign w:val="bottom"/>
            <w:hideMark/>
          </w:tcPr>
          <w:p w:rsidR="0041173A" w:rsidRPr="00706229" w:rsidRDefault="0041173A"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889,66</w:t>
            </w:r>
          </w:p>
        </w:tc>
      </w:tr>
    </w:tbl>
    <w:p w:rsidR="0041173A" w:rsidRPr="00706229" w:rsidRDefault="0041173A" w:rsidP="0041173A">
      <w:pPr>
        <w:spacing w:before="120" w:after="120"/>
        <w:rPr>
          <w:rFonts w:ascii="Arial,Italic" w:hAnsi="Arial,Italic" w:cs="Arial,Italic"/>
          <w:i/>
          <w:iCs/>
          <w:sz w:val="18"/>
          <w:szCs w:val="18"/>
        </w:rPr>
      </w:pPr>
      <w:r w:rsidRPr="00706229">
        <w:rPr>
          <w:rFonts w:ascii="Arial,Italic" w:hAnsi="Arial,Italic" w:cs="Arial,Italic"/>
          <w:i/>
          <w:iCs/>
          <w:sz w:val="18"/>
          <w:szCs w:val="18"/>
        </w:rPr>
        <w:t>Sursa: BNS, Statistica regională, Antreprenoriat</w:t>
      </w:r>
    </w:p>
    <w:p w:rsidR="00813B1E" w:rsidRPr="00706229" w:rsidRDefault="00DD7159" w:rsidP="000B5B47">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CA</w:t>
      </w:r>
      <w:r w:rsidR="00037435" w:rsidRPr="00706229">
        <w:rPr>
          <w:rFonts w:ascii="Times New Roman" w:hAnsi="Times New Roman" w:cs="Times New Roman"/>
          <w:sz w:val="24"/>
          <w:szCs w:val="24"/>
        </w:rPr>
        <w:t xml:space="preserve"> a raionului Orhei</w:t>
      </w:r>
      <w:r w:rsidR="00813B1E" w:rsidRPr="00706229">
        <w:rPr>
          <w:rFonts w:ascii="Times New Roman" w:hAnsi="Times New Roman" w:cs="Times New Roman"/>
          <w:sz w:val="24"/>
          <w:szCs w:val="24"/>
        </w:rPr>
        <w:t xml:space="preserve"> distribuit pe activităţi provine preponderent din activitatea de comerţ (4</w:t>
      </w:r>
      <w:r w:rsidR="00D1496D" w:rsidRPr="00706229">
        <w:rPr>
          <w:rFonts w:ascii="Times New Roman" w:hAnsi="Times New Roman" w:cs="Times New Roman"/>
          <w:sz w:val="24"/>
          <w:szCs w:val="24"/>
        </w:rPr>
        <w:t>8,7</w:t>
      </w:r>
      <w:r w:rsidR="00813B1E" w:rsidRPr="00706229">
        <w:rPr>
          <w:rFonts w:ascii="Times New Roman" w:hAnsi="Times New Roman" w:cs="Times New Roman"/>
          <w:sz w:val="24"/>
          <w:szCs w:val="24"/>
        </w:rPr>
        <w:t>%), urmat de industrie (3</w:t>
      </w:r>
      <w:r w:rsidR="00D1496D" w:rsidRPr="00706229">
        <w:rPr>
          <w:rFonts w:ascii="Times New Roman" w:hAnsi="Times New Roman" w:cs="Times New Roman"/>
          <w:sz w:val="24"/>
          <w:szCs w:val="24"/>
        </w:rPr>
        <w:t>0</w:t>
      </w:r>
      <w:r w:rsidR="0032076F" w:rsidRPr="00706229">
        <w:rPr>
          <w:rFonts w:ascii="Times New Roman" w:hAnsi="Times New Roman" w:cs="Times New Roman"/>
          <w:sz w:val="24"/>
          <w:szCs w:val="24"/>
        </w:rPr>
        <w:t>,9</w:t>
      </w:r>
      <w:r w:rsidR="00813B1E" w:rsidRPr="00706229">
        <w:rPr>
          <w:rFonts w:ascii="Times New Roman" w:hAnsi="Times New Roman" w:cs="Times New Roman"/>
          <w:sz w:val="24"/>
          <w:szCs w:val="24"/>
        </w:rPr>
        <w:t xml:space="preserve">%). Comerţul şi industria generează cele mai mari </w:t>
      </w:r>
      <w:r w:rsidR="00614754" w:rsidRPr="00706229">
        <w:rPr>
          <w:rFonts w:ascii="Times New Roman" w:hAnsi="Times New Roman" w:cs="Times New Roman"/>
          <w:sz w:val="24"/>
          <w:szCs w:val="24"/>
        </w:rPr>
        <w:t>vânzări</w:t>
      </w:r>
      <w:r w:rsidR="00813B1E" w:rsidRPr="00706229">
        <w:rPr>
          <w:rFonts w:ascii="Times New Roman" w:hAnsi="Times New Roman" w:cs="Times New Roman"/>
          <w:sz w:val="24"/>
          <w:szCs w:val="24"/>
        </w:rPr>
        <w:t xml:space="preserve"> pe toate dimensiunile de companii, mai cu seamă în companiile ma</w:t>
      </w:r>
      <w:r w:rsidR="00D1496D" w:rsidRPr="00706229">
        <w:rPr>
          <w:rFonts w:ascii="Times New Roman" w:hAnsi="Times New Roman" w:cs="Times New Roman"/>
          <w:sz w:val="24"/>
          <w:szCs w:val="24"/>
        </w:rPr>
        <w:t>ri. Agriculturii îi revin doar 6,4</w:t>
      </w:r>
      <w:r w:rsidR="00813B1E" w:rsidRPr="00706229">
        <w:rPr>
          <w:rFonts w:ascii="Times New Roman" w:hAnsi="Times New Roman" w:cs="Times New Roman"/>
          <w:sz w:val="24"/>
          <w:szCs w:val="24"/>
        </w:rPr>
        <w:t xml:space="preserve">% din </w:t>
      </w:r>
      <w:r w:rsidR="00614754" w:rsidRPr="00706229">
        <w:rPr>
          <w:rFonts w:ascii="Times New Roman" w:hAnsi="Times New Roman" w:cs="Times New Roman"/>
          <w:sz w:val="24"/>
          <w:szCs w:val="24"/>
        </w:rPr>
        <w:t>vânzări</w:t>
      </w:r>
      <w:r w:rsidR="00813B1E" w:rsidRPr="00706229">
        <w:rPr>
          <w:rFonts w:ascii="Times New Roman" w:hAnsi="Times New Roman" w:cs="Times New Roman"/>
          <w:sz w:val="24"/>
          <w:szCs w:val="24"/>
        </w:rPr>
        <w:t xml:space="preserve">, ceea ce denotă valoarea adăugată şi calitatea joasă a produsului agricol. </w:t>
      </w:r>
    </w:p>
    <w:p w:rsidR="002E5186" w:rsidRPr="00706229" w:rsidRDefault="002E5186" w:rsidP="002E5186">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 xml:space="preserve">Activitatea </w:t>
      </w:r>
      <w:r w:rsidR="00614754" w:rsidRPr="00706229">
        <w:rPr>
          <w:rFonts w:ascii="Times New Roman" w:hAnsi="Times New Roman" w:cs="Times New Roman"/>
          <w:sz w:val="24"/>
          <w:szCs w:val="24"/>
          <w:u w:val="single"/>
        </w:rPr>
        <w:t>întreprinderilor</w:t>
      </w:r>
      <w:r w:rsidR="000E5092" w:rsidRPr="00706229">
        <w:rPr>
          <w:rFonts w:ascii="Times New Roman" w:hAnsi="Times New Roman" w:cs="Times New Roman"/>
          <w:sz w:val="24"/>
          <w:szCs w:val="24"/>
          <w:u w:val="single"/>
        </w:rPr>
        <w:t xml:space="preserve"> </w:t>
      </w:r>
      <w:r w:rsidR="00E91D4D">
        <w:rPr>
          <w:rFonts w:ascii="Times New Roman" w:hAnsi="Times New Roman" w:cs="Times New Roman"/>
          <w:sz w:val="24"/>
          <w:szCs w:val="24"/>
          <w:u w:val="single"/>
        </w:rPr>
        <w:t>î</w:t>
      </w:r>
      <w:r w:rsidR="000E5092" w:rsidRPr="00706229">
        <w:rPr>
          <w:rFonts w:ascii="Times New Roman" w:hAnsi="Times New Roman" w:cs="Times New Roman"/>
          <w:sz w:val="24"/>
          <w:szCs w:val="24"/>
          <w:u w:val="single"/>
        </w:rPr>
        <w:t>n profil teritorial, Venituri din v</w:t>
      </w:r>
      <w:r w:rsidR="000C57D9" w:rsidRPr="00706229">
        <w:rPr>
          <w:rFonts w:ascii="Times New Roman" w:hAnsi="Times New Roman" w:cs="Times New Roman"/>
          <w:sz w:val="24"/>
          <w:szCs w:val="24"/>
          <w:u w:val="single"/>
        </w:rPr>
        <w:t>â</w:t>
      </w:r>
      <w:r w:rsidR="000E5092" w:rsidRPr="00706229">
        <w:rPr>
          <w:rFonts w:ascii="Times New Roman" w:hAnsi="Times New Roman" w:cs="Times New Roman"/>
          <w:sz w:val="24"/>
          <w:szCs w:val="24"/>
          <w:u w:val="single"/>
        </w:rPr>
        <w:t>nz</w:t>
      </w:r>
      <w:r w:rsidR="000C57D9" w:rsidRPr="00706229">
        <w:rPr>
          <w:rFonts w:ascii="Times New Roman" w:hAnsi="Times New Roman" w:cs="Times New Roman"/>
          <w:sz w:val="24"/>
          <w:szCs w:val="24"/>
          <w:u w:val="single"/>
        </w:rPr>
        <w:t>ă</w:t>
      </w:r>
      <w:r w:rsidR="000E5092" w:rsidRPr="00706229">
        <w:rPr>
          <w:rFonts w:ascii="Times New Roman" w:hAnsi="Times New Roman" w:cs="Times New Roman"/>
          <w:sz w:val="24"/>
          <w:szCs w:val="24"/>
          <w:u w:val="single"/>
        </w:rPr>
        <w:t>ri, milioane lei</w:t>
      </w:r>
    </w:p>
    <w:tbl>
      <w:tblPr>
        <w:tblW w:w="10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736"/>
        <w:gridCol w:w="656"/>
        <w:gridCol w:w="576"/>
        <w:gridCol w:w="736"/>
        <w:gridCol w:w="656"/>
        <w:gridCol w:w="576"/>
        <w:gridCol w:w="736"/>
        <w:gridCol w:w="656"/>
        <w:gridCol w:w="576"/>
        <w:gridCol w:w="736"/>
        <w:gridCol w:w="656"/>
        <w:gridCol w:w="576"/>
      </w:tblGrid>
      <w:tr w:rsidR="00C67971" w:rsidRPr="00706229" w:rsidTr="008D22D5">
        <w:trPr>
          <w:trHeight w:val="20"/>
          <w:jc w:val="center"/>
        </w:trPr>
        <w:tc>
          <w:tcPr>
            <w:tcW w:w="2527" w:type="dxa"/>
            <w:shd w:val="clear" w:color="auto" w:fill="auto"/>
            <w:noWrap/>
            <w:tcMar>
              <w:left w:w="28" w:type="dxa"/>
              <w:right w:w="28" w:type="dxa"/>
            </w:tcMar>
            <w:vAlign w:val="bottom"/>
            <w:hideMark/>
          </w:tcPr>
          <w:p w:rsidR="00C67971" w:rsidRPr="00706229" w:rsidRDefault="00C67971" w:rsidP="008D22D5">
            <w:pPr>
              <w:spacing w:after="0" w:line="240" w:lineRule="auto"/>
              <w:jc w:val="center"/>
              <w:rPr>
                <w:rFonts w:ascii="Times New Roman" w:eastAsia="Times New Roman" w:hAnsi="Times New Roman" w:cs="Times New Roman"/>
                <w:b/>
                <w:sz w:val="16"/>
                <w:szCs w:val="16"/>
                <w:lang w:eastAsia="ru-RU"/>
              </w:rPr>
            </w:pPr>
          </w:p>
        </w:tc>
        <w:tc>
          <w:tcPr>
            <w:tcW w:w="1968" w:type="dxa"/>
            <w:gridSpan w:val="3"/>
            <w:shd w:val="clear" w:color="auto" w:fill="auto"/>
            <w:noWrap/>
            <w:tcMar>
              <w:left w:w="28" w:type="dxa"/>
              <w:right w:w="28" w:type="dxa"/>
            </w:tcMar>
            <w:vAlign w:val="bottom"/>
            <w:hideMark/>
          </w:tcPr>
          <w:p w:rsidR="00C67971" w:rsidRPr="00706229" w:rsidRDefault="00C67971" w:rsidP="008D22D5">
            <w:pPr>
              <w:spacing w:after="0" w:line="240" w:lineRule="auto"/>
              <w:jc w:val="center"/>
              <w:rPr>
                <w:rFonts w:ascii="Times New Roman" w:eastAsia="Times New Roman" w:hAnsi="Times New Roman" w:cs="Times New Roman"/>
                <w:b/>
                <w:sz w:val="16"/>
                <w:szCs w:val="16"/>
                <w:lang w:eastAsia="ru-RU"/>
              </w:rPr>
            </w:pPr>
            <w:r w:rsidRPr="00706229">
              <w:rPr>
                <w:rFonts w:ascii="Times New Roman" w:eastAsia="Times New Roman" w:hAnsi="Times New Roman" w:cs="Times New Roman"/>
                <w:b/>
                <w:sz w:val="16"/>
                <w:szCs w:val="16"/>
                <w:lang w:eastAsia="ru-RU"/>
              </w:rPr>
              <w:t>2016</w:t>
            </w:r>
          </w:p>
        </w:tc>
        <w:tc>
          <w:tcPr>
            <w:tcW w:w="1968" w:type="dxa"/>
            <w:gridSpan w:val="3"/>
            <w:shd w:val="clear" w:color="auto" w:fill="auto"/>
            <w:noWrap/>
            <w:tcMar>
              <w:left w:w="28" w:type="dxa"/>
              <w:right w:w="28" w:type="dxa"/>
            </w:tcMar>
            <w:vAlign w:val="bottom"/>
            <w:hideMark/>
          </w:tcPr>
          <w:p w:rsidR="00C67971" w:rsidRPr="00706229" w:rsidRDefault="00C67971" w:rsidP="008D22D5">
            <w:pPr>
              <w:spacing w:after="0" w:line="240" w:lineRule="auto"/>
              <w:jc w:val="center"/>
              <w:rPr>
                <w:rFonts w:ascii="Times New Roman" w:eastAsia="Times New Roman" w:hAnsi="Times New Roman" w:cs="Times New Roman"/>
                <w:b/>
                <w:sz w:val="16"/>
                <w:szCs w:val="16"/>
                <w:lang w:eastAsia="ru-RU"/>
              </w:rPr>
            </w:pPr>
            <w:r w:rsidRPr="00706229">
              <w:rPr>
                <w:rFonts w:ascii="Times New Roman" w:eastAsia="Times New Roman" w:hAnsi="Times New Roman" w:cs="Times New Roman"/>
                <w:b/>
                <w:sz w:val="16"/>
                <w:szCs w:val="16"/>
                <w:lang w:eastAsia="ru-RU"/>
              </w:rPr>
              <w:t>2017</w:t>
            </w:r>
          </w:p>
        </w:tc>
        <w:tc>
          <w:tcPr>
            <w:tcW w:w="1968" w:type="dxa"/>
            <w:gridSpan w:val="3"/>
            <w:shd w:val="clear" w:color="auto" w:fill="auto"/>
            <w:noWrap/>
            <w:tcMar>
              <w:left w:w="28" w:type="dxa"/>
              <w:right w:w="28" w:type="dxa"/>
            </w:tcMar>
            <w:vAlign w:val="bottom"/>
            <w:hideMark/>
          </w:tcPr>
          <w:p w:rsidR="00C67971" w:rsidRPr="00706229" w:rsidRDefault="00C67971" w:rsidP="008D22D5">
            <w:pPr>
              <w:spacing w:after="0" w:line="240" w:lineRule="auto"/>
              <w:jc w:val="center"/>
              <w:rPr>
                <w:rFonts w:ascii="Times New Roman" w:eastAsia="Times New Roman" w:hAnsi="Times New Roman" w:cs="Times New Roman"/>
                <w:b/>
                <w:sz w:val="16"/>
                <w:szCs w:val="16"/>
                <w:lang w:eastAsia="ru-RU"/>
              </w:rPr>
            </w:pPr>
            <w:r w:rsidRPr="00706229">
              <w:rPr>
                <w:rFonts w:ascii="Times New Roman" w:eastAsia="Times New Roman" w:hAnsi="Times New Roman" w:cs="Times New Roman"/>
                <w:b/>
                <w:sz w:val="16"/>
                <w:szCs w:val="16"/>
                <w:lang w:eastAsia="ru-RU"/>
              </w:rPr>
              <w:t>2018</w:t>
            </w:r>
          </w:p>
        </w:tc>
        <w:tc>
          <w:tcPr>
            <w:tcW w:w="1968" w:type="dxa"/>
            <w:gridSpan w:val="3"/>
            <w:shd w:val="clear" w:color="auto" w:fill="auto"/>
            <w:noWrap/>
            <w:tcMar>
              <w:left w:w="28" w:type="dxa"/>
              <w:right w:w="28" w:type="dxa"/>
            </w:tcMar>
            <w:vAlign w:val="bottom"/>
            <w:hideMark/>
          </w:tcPr>
          <w:p w:rsidR="00C67971" w:rsidRPr="00706229" w:rsidRDefault="00C67971" w:rsidP="008D22D5">
            <w:pPr>
              <w:spacing w:after="0" w:line="240" w:lineRule="auto"/>
              <w:jc w:val="center"/>
              <w:rPr>
                <w:rFonts w:ascii="Times New Roman" w:eastAsia="Times New Roman" w:hAnsi="Times New Roman" w:cs="Times New Roman"/>
                <w:b/>
                <w:sz w:val="16"/>
                <w:szCs w:val="16"/>
                <w:lang w:eastAsia="ru-RU"/>
              </w:rPr>
            </w:pPr>
            <w:r w:rsidRPr="00706229">
              <w:rPr>
                <w:rFonts w:ascii="Times New Roman" w:eastAsia="Times New Roman" w:hAnsi="Times New Roman" w:cs="Times New Roman"/>
                <w:b/>
                <w:sz w:val="16"/>
                <w:szCs w:val="16"/>
                <w:lang w:eastAsia="ru-RU"/>
              </w:rPr>
              <w:t>2019</w:t>
            </w:r>
          </w:p>
        </w:tc>
      </w:tr>
      <w:tr w:rsidR="00C67971" w:rsidRPr="00706229" w:rsidTr="008D22D5">
        <w:trPr>
          <w:trHeight w:val="20"/>
          <w:jc w:val="center"/>
        </w:trPr>
        <w:tc>
          <w:tcPr>
            <w:tcW w:w="2527" w:type="dxa"/>
            <w:shd w:val="clear" w:color="auto" w:fill="auto"/>
            <w:noWrap/>
            <w:tcMar>
              <w:left w:w="28" w:type="dxa"/>
              <w:right w:w="28" w:type="dxa"/>
            </w:tcMar>
            <w:vAlign w:val="bottom"/>
            <w:hideMark/>
          </w:tcPr>
          <w:p w:rsidR="00C67971" w:rsidRPr="00706229" w:rsidRDefault="00C67971" w:rsidP="008D22D5">
            <w:pPr>
              <w:spacing w:after="0" w:line="240" w:lineRule="auto"/>
              <w:jc w:val="center"/>
              <w:rPr>
                <w:rFonts w:ascii="Times New Roman" w:eastAsia="Times New Roman" w:hAnsi="Times New Roman" w:cs="Times New Roman"/>
                <w:b/>
                <w:sz w:val="16"/>
                <w:szCs w:val="16"/>
                <w:lang w:eastAsia="ru-RU"/>
              </w:rPr>
            </w:pPr>
          </w:p>
        </w:tc>
        <w:tc>
          <w:tcPr>
            <w:tcW w:w="736" w:type="dxa"/>
            <w:shd w:val="clear" w:color="auto" w:fill="auto"/>
            <w:noWrap/>
            <w:tcMar>
              <w:left w:w="28" w:type="dxa"/>
              <w:right w:w="28" w:type="dxa"/>
            </w:tcMar>
            <w:vAlign w:val="bottom"/>
            <w:hideMark/>
          </w:tcPr>
          <w:p w:rsidR="00C67971" w:rsidRPr="00706229" w:rsidRDefault="00E91D4D" w:rsidP="008D22D5">
            <w:pPr>
              <w:spacing w:after="0" w:line="240" w:lineRule="auto"/>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ț</w:t>
            </w:r>
            <w:r w:rsidR="00C67971" w:rsidRPr="00706229">
              <w:rPr>
                <w:rFonts w:ascii="Times New Roman" w:eastAsia="Times New Roman" w:hAnsi="Times New Roman" w:cs="Times New Roman"/>
                <w:b/>
                <w:sz w:val="16"/>
                <w:szCs w:val="16"/>
                <w:lang w:eastAsia="ru-RU"/>
              </w:rPr>
              <w:t>ara</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center"/>
              <w:rPr>
                <w:rFonts w:ascii="Times New Roman" w:eastAsia="Times New Roman" w:hAnsi="Times New Roman" w:cs="Times New Roman"/>
                <w:b/>
                <w:sz w:val="16"/>
                <w:szCs w:val="16"/>
                <w:lang w:eastAsia="ru-RU"/>
              </w:rPr>
            </w:pPr>
            <w:r w:rsidRPr="00706229">
              <w:rPr>
                <w:rFonts w:ascii="Times New Roman" w:eastAsia="Times New Roman" w:hAnsi="Times New Roman" w:cs="Times New Roman"/>
                <w:b/>
                <w:sz w:val="16"/>
                <w:szCs w:val="16"/>
                <w:lang w:eastAsia="ru-RU"/>
              </w:rPr>
              <w:t>RDC</w:t>
            </w:r>
          </w:p>
        </w:tc>
        <w:tc>
          <w:tcPr>
            <w:tcW w:w="576" w:type="dxa"/>
            <w:shd w:val="clear" w:color="auto" w:fill="auto"/>
            <w:noWrap/>
            <w:tcMar>
              <w:left w:w="28" w:type="dxa"/>
              <w:right w:w="28" w:type="dxa"/>
            </w:tcMar>
            <w:vAlign w:val="bottom"/>
            <w:hideMark/>
          </w:tcPr>
          <w:p w:rsidR="00C67971" w:rsidRPr="00706229" w:rsidRDefault="00614754" w:rsidP="008D22D5">
            <w:pPr>
              <w:spacing w:after="0" w:line="240" w:lineRule="auto"/>
              <w:jc w:val="center"/>
              <w:rPr>
                <w:rFonts w:ascii="Times New Roman" w:eastAsia="Times New Roman" w:hAnsi="Times New Roman" w:cs="Times New Roman"/>
                <w:b/>
                <w:sz w:val="16"/>
                <w:szCs w:val="16"/>
                <w:lang w:eastAsia="ru-RU"/>
              </w:rPr>
            </w:pPr>
            <w:r w:rsidRPr="00706229">
              <w:rPr>
                <w:rFonts w:ascii="Times New Roman" w:eastAsia="Times New Roman" w:hAnsi="Times New Roman" w:cs="Times New Roman"/>
                <w:b/>
                <w:sz w:val="16"/>
                <w:szCs w:val="16"/>
                <w:lang w:eastAsia="ru-RU"/>
              </w:rPr>
              <w:t>Orhei</w:t>
            </w:r>
          </w:p>
        </w:tc>
        <w:tc>
          <w:tcPr>
            <w:tcW w:w="736" w:type="dxa"/>
            <w:shd w:val="clear" w:color="auto" w:fill="auto"/>
            <w:noWrap/>
            <w:tcMar>
              <w:left w:w="28" w:type="dxa"/>
              <w:right w:w="28" w:type="dxa"/>
            </w:tcMar>
            <w:vAlign w:val="bottom"/>
            <w:hideMark/>
          </w:tcPr>
          <w:p w:rsidR="00C67971" w:rsidRPr="00706229" w:rsidRDefault="00E91D4D" w:rsidP="008D22D5">
            <w:pPr>
              <w:spacing w:after="0" w:line="240" w:lineRule="auto"/>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ț</w:t>
            </w:r>
            <w:r w:rsidRPr="00706229">
              <w:rPr>
                <w:rFonts w:ascii="Times New Roman" w:eastAsia="Times New Roman" w:hAnsi="Times New Roman" w:cs="Times New Roman"/>
                <w:b/>
                <w:sz w:val="16"/>
                <w:szCs w:val="16"/>
                <w:lang w:eastAsia="ru-RU"/>
              </w:rPr>
              <w:t>ara</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center"/>
              <w:rPr>
                <w:rFonts w:ascii="Times New Roman" w:eastAsia="Times New Roman" w:hAnsi="Times New Roman" w:cs="Times New Roman"/>
                <w:b/>
                <w:sz w:val="16"/>
                <w:szCs w:val="16"/>
                <w:lang w:eastAsia="ru-RU"/>
              </w:rPr>
            </w:pPr>
            <w:r w:rsidRPr="00706229">
              <w:rPr>
                <w:rFonts w:ascii="Times New Roman" w:eastAsia="Times New Roman" w:hAnsi="Times New Roman" w:cs="Times New Roman"/>
                <w:b/>
                <w:sz w:val="16"/>
                <w:szCs w:val="16"/>
                <w:lang w:eastAsia="ru-RU"/>
              </w:rPr>
              <w:t>RDC</w:t>
            </w:r>
          </w:p>
        </w:tc>
        <w:tc>
          <w:tcPr>
            <w:tcW w:w="576" w:type="dxa"/>
            <w:shd w:val="clear" w:color="auto" w:fill="auto"/>
            <w:noWrap/>
            <w:tcMar>
              <w:left w:w="28" w:type="dxa"/>
              <w:right w:w="28" w:type="dxa"/>
            </w:tcMar>
            <w:vAlign w:val="bottom"/>
            <w:hideMark/>
          </w:tcPr>
          <w:p w:rsidR="00C67971" w:rsidRPr="00706229" w:rsidRDefault="00614754" w:rsidP="008D22D5">
            <w:pPr>
              <w:spacing w:after="0" w:line="240" w:lineRule="auto"/>
              <w:jc w:val="center"/>
              <w:rPr>
                <w:rFonts w:ascii="Times New Roman" w:eastAsia="Times New Roman" w:hAnsi="Times New Roman" w:cs="Times New Roman"/>
                <w:b/>
                <w:sz w:val="16"/>
                <w:szCs w:val="16"/>
                <w:lang w:eastAsia="ru-RU"/>
              </w:rPr>
            </w:pPr>
            <w:r w:rsidRPr="00706229">
              <w:rPr>
                <w:rFonts w:ascii="Times New Roman" w:eastAsia="Times New Roman" w:hAnsi="Times New Roman" w:cs="Times New Roman"/>
                <w:b/>
                <w:sz w:val="16"/>
                <w:szCs w:val="16"/>
                <w:lang w:eastAsia="ru-RU"/>
              </w:rPr>
              <w:t>Orhei</w:t>
            </w:r>
          </w:p>
        </w:tc>
        <w:tc>
          <w:tcPr>
            <w:tcW w:w="736" w:type="dxa"/>
            <w:shd w:val="clear" w:color="auto" w:fill="auto"/>
            <w:noWrap/>
            <w:tcMar>
              <w:left w:w="28" w:type="dxa"/>
              <w:right w:w="28" w:type="dxa"/>
            </w:tcMar>
            <w:vAlign w:val="bottom"/>
            <w:hideMark/>
          </w:tcPr>
          <w:p w:rsidR="00C67971" w:rsidRPr="00706229" w:rsidRDefault="00E91D4D" w:rsidP="008D22D5">
            <w:pPr>
              <w:spacing w:after="0" w:line="240" w:lineRule="auto"/>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ț</w:t>
            </w:r>
            <w:r w:rsidRPr="00706229">
              <w:rPr>
                <w:rFonts w:ascii="Times New Roman" w:eastAsia="Times New Roman" w:hAnsi="Times New Roman" w:cs="Times New Roman"/>
                <w:b/>
                <w:sz w:val="16"/>
                <w:szCs w:val="16"/>
                <w:lang w:eastAsia="ru-RU"/>
              </w:rPr>
              <w:t>ara</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center"/>
              <w:rPr>
                <w:rFonts w:ascii="Times New Roman" w:eastAsia="Times New Roman" w:hAnsi="Times New Roman" w:cs="Times New Roman"/>
                <w:b/>
                <w:sz w:val="16"/>
                <w:szCs w:val="16"/>
                <w:lang w:eastAsia="ru-RU"/>
              </w:rPr>
            </w:pPr>
            <w:r w:rsidRPr="00706229">
              <w:rPr>
                <w:rFonts w:ascii="Times New Roman" w:eastAsia="Times New Roman" w:hAnsi="Times New Roman" w:cs="Times New Roman"/>
                <w:b/>
                <w:sz w:val="16"/>
                <w:szCs w:val="16"/>
                <w:lang w:eastAsia="ru-RU"/>
              </w:rPr>
              <w:t>RDC</w:t>
            </w:r>
          </w:p>
        </w:tc>
        <w:tc>
          <w:tcPr>
            <w:tcW w:w="576" w:type="dxa"/>
            <w:shd w:val="clear" w:color="auto" w:fill="auto"/>
            <w:noWrap/>
            <w:tcMar>
              <w:left w:w="28" w:type="dxa"/>
              <w:right w:w="28" w:type="dxa"/>
            </w:tcMar>
            <w:vAlign w:val="bottom"/>
            <w:hideMark/>
          </w:tcPr>
          <w:p w:rsidR="00C67971" w:rsidRPr="00706229" w:rsidRDefault="00614754" w:rsidP="008D22D5">
            <w:pPr>
              <w:spacing w:after="0" w:line="240" w:lineRule="auto"/>
              <w:jc w:val="center"/>
              <w:rPr>
                <w:rFonts w:ascii="Times New Roman" w:eastAsia="Times New Roman" w:hAnsi="Times New Roman" w:cs="Times New Roman"/>
                <w:b/>
                <w:sz w:val="16"/>
                <w:szCs w:val="16"/>
                <w:lang w:eastAsia="ru-RU"/>
              </w:rPr>
            </w:pPr>
            <w:r w:rsidRPr="00706229">
              <w:rPr>
                <w:rFonts w:ascii="Times New Roman" w:eastAsia="Times New Roman" w:hAnsi="Times New Roman" w:cs="Times New Roman"/>
                <w:b/>
                <w:sz w:val="16"/>
                <w:szCs w:val="16"/>
                <w:lang w:eastAsia="ru-RU"/>
              </w:rPr>
              <w:t>Orhei</w:t>
            </w:r>
          </w:p>
        </w:tc>
        <w:tc>
          <w:tcPr>
            <w:tcW w:w="736" w:type="dxa"/>
            <w:shd w:val="clear" w:color="auto" w:fill="auto"/>
            <w:noWrap/>
            <w:tcMar>
              <w:left w:w="28" w:type="dxa"/>
              <w:right w:w="28" w:type="dxa"/>
            </w:tcMar>
            <w:vAlign w:val="bottom"/>
            <w:hideMark/>
          </w:tcPr>
          <w:p w:rsidR="00C67971" w:rsidRPr="00706229" w:rsidRDefault="00E91D4D" w:rsidP="008D22D5">
            <w:pPr>
              <w:spacing w:after="0" w:line="240" w:lineRule="auto"/>
              <w:jc w:val="center"/>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ț</w:t>
            </w:r>
            <w:r w:rsidRPr="00706229">
              <w:rPr>
                <w:rFonts w:ascii="Times New Roman" w:eastAsia="Times New Roman" w:hAnsi="Times New Roman" w:cs="Times New Roman"/>
                <w:b/>
                <w:sz w:val="16"/>
                <w:szCs w:val="16"/>
                <w:lang w:eastAsia="ru-RU"/>
              </w:rPr>
              <w:t>ara</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center"/>
              <w:rPr>
                <w:rFonts w:ascii="Times New Roman" w:eastAsia="Times New Roman" w:hAnsi="Times New Roman" w:cs="Times New Roman"/>
                <w:b/>
                <w:sz w:val="16"/>
                <w:szCs w:val="16"/>
                <w:lang w:eastAsia="ru-RU"/>
              </w:rPr>
            </w:pPr>
            <w:r w:rsidRPr="00706229">
              <w:rPr>
                <w:rFonts w:ascii="Times New Roman" w:eastAsia="Times New Roman" w:hAnsi="Times New Roman" w:cs="Times New Roman"/>
                <w:b/>
                <w:sz w:val="16"/>
                <w:szCs w:val="16"/>
                <w:lang w:eastAsia="ru-RU"/>
              </w:rPr>
              <w:t>RDC</w:t>
            </w:r>
          </w:p>
        </w:tc>
        <w:tc>
          <w:tcPr>
            <w:tcW w:w="576" w:type="dxa"/>
            <w:shd w:val="clear" w:color="auto" w:fill="auto"/>
            <w:noWrap/>
            <w:tcMar>
              <w:left w:w="28" w:type="dxa"/>
              <w:right w:w="28" w:type="dxa"/>
            </w:tcMar>
            <w:vAlign w:val="bottom"/>
            <w:hideMark/>
          </w:tcPr>
          <w:p w:rsidR="00C67971" w:rsidRPr="00706229" w:rsidRDefault="00614754" w:rsidP="008D22D5">
            <w:pPr>
              <w:spacing w:after="0" w:line="240" w:lineRule="auto"/>
              <w:jc w:val="center"/>
              <w:rPr>
                <w:rFonts w:ascii="Times New Roman" w:eastAsia="Times New Roman" w:hAnsi="Times New Roman" w:cs="Times New Roman"/>
                <w:b/>
                <w:sz w:val="16"/>
                <w:szCs w:val="16"/>
                <w:lang w:eastAsia="ru-RU"/>
              </w:rPr>
            </w:pPr>
            <w:r w:rsidRPr="00706229">
              <w:rPr>
                <w:rFonts w:ascii="Times New Roman" w:eastAsia="Times New Roman" w:hAnsi="Times New Roman" w:cs="Times New Roman"/>
                <w:b/>
                <w:sz w:val="16"/>
                <w:szCs w:val="16"/>
                <w:lang w:eastAsia="ru-RU"/>
              </w:rPr>
              <w:t>Orhei</w:t>
            </w:r>
          </w:p>
        </w:tc>
      </w:tr>
      <w:tr w:rsidR="00C67971" w:rsidRPr="00706229" w:rsidTr="008D22D5">
        <w:trPr>
          <w:trHeight w:val="20"/>
          <w:jc w:val="center"/>
        </w:trPr>
        <w:tc>
          <w:tcPr>
            <w:tcW w:w="2527" w:type="dxa"/>
            <w:shd w:val="clear" w:color="auto" w:fill="auto"/>
            <w:noWrap/>
            <w:tcMar>
              <w:left w:w="28" w:type="dxa"/>
              <w:right w:w="28" w:type="dxa"/>
            </w:tcMar>
            <w:vAlign w:val="bottom"/>
            <w:hideMark/>
          </w:tcPr>
          <w:p w:rsidR="00C67971" w:rsidRPr="00706229" w:rsidRDefault="00C67971" w:rsidP="008D22D5">
            <w:pPr>
              <w:spacing w:after="0" w:line="240" w:lineRule="auto"/>
              <w:rPr>
                <w:rFonts w:ascii="Times New Roman" w:eastAsia="Times New Roman" w:hAnsi="Times New Roman" w:cs="Times New Roman"/>
                <w:b/>
                <w:sz w:val="16"/>
                <w:szCs w:val="16"/>
                <w:lang w:eastAsia="ru-RU"/>
              </w:rPr>
            </w:pPr>
            <w:r w:rsidRPr="00706229">
              <w:rPr>
                <w:rFonts w:ascii="Times New Roman" w:eastAsia="Times New Roman" w:hAnsi="Times New Roman" w:cs="Times New Roman"/>
                <w:b/>
                <w:sz w:val="16"/>
                <w:szCs w:val="16"/>
                <w:lang w:eastAsia="ru-RU"/>
              </w:rPr>
              <w:t xml:space="preserve">Total pe </w:t>
            </w:r>
            <w:r w:rsidR="00614754" w:rsidRPr="00706229">
              <w:rPr>
                <w:rFonts w:ascii="Times New Roman" w:eastAsia="Times New Roman" w:hAnsi="Times New Roman" w:cs="Times New Roman"/>
                <w:b/>
                <w:sz w:val="16"/>
                <w:szCs w:val="16"/>
                <w:lang w:eastAsia="ru-RU"/>
              </w:rPr>
              <w:t>activități</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b/>
                <w:sz w:val="16"/>
                <w:szCs w:val="16"/>
                <w:lang w:eastAsia="ru-RU"/>
              </w:rPr>
            </w:pPr>
            <w:r w:rsidRPr="00706229">
              <w:rPr>
                <w:rFonts w:ascii="Times New Roman" w:eastAsia="Times New Roman" w:hAnsi="Times New Roman" w:cs="Times New Roman"/>
                <w:b/>
                <w:sz w:val="16"/>
                <w:szCs w:val="16"/>
                <w:lang w:eastAsia="ru-RU"/>
              </w:rPr>
              <w:t>300733,43</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b/>
                <w:sz w:val="16"/>
                <w:szCs w:val="16"/>
                <w:lang w:eastAsia="ru-RU"/>
              </w:rPr>
            </w:pPr>
            <w:r w:rsidRPr="00706229">
              <w:rPr>
                <w:rFonts w:ascii="Times New Roman" w:eastAsia="Times New Roman" w:hAnsi="Times New Roman" w:cs="Times New Roman"/>
                <w:b/>
                <w:sz w:val="16"/>
                <w:szCs w:val="16"/>
                <w:lang w:eastAsia="ru-RU"/>
              </w:rPr>
              <w:t>32127,30</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b/>
                <w:sz w:val="16"/>
                <w:szCs w:val="16"/>
                <w:lang w:eastAsia="ru-RU"/>
              </w:rPr>
            </w:pPr>
            <w:r w:rsidRPr="00706229">
              <w:rPr>
                <w:rFonts w:ascii="Times New Roman" w:eastAsia="Times New Roman" w:hAnsi="Times New Roman" w:cs="Times New Roman"/>
                <w:b/>
                <w:sz w:val="16"/>
                <w:szCs w:val="16"/>
                <w:lang w:eastAsia="ru-RU"/>
              </w:rPr>
              <w:t>3841,90</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b/>
                <w:sz w:val="16"/>
                <w:szCs w:val="16"/>
                <w:lang w:eastAsia="ru-RU"/>
              </w:rPr>
            </w:pPr>
            <w:r w:rsidRPr="00706229">
              <w:rPr>
                <w:rFonts w:ascii="Times New Roman" w:eastAsia="Times New Roman" w:hAnsi="Times New Roman" w:cs="Times New Roman"/>
                <w:b/>
                <w:sz w:val="16"/>
                <w:szCs w:val="16"/>
                <w:lang w:eastAsia="ru-RU"/>
              </w:rPr>
              <w:t>330963,91</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b/>
                <w:sz w:val="16"/>
                <w:szCs w:val="16"/>
                <w:lang w:eastAsia="ru-RU"/>
              </w:rPr>
            </w:pPr>
            <w:r w:rsidRPr="00706229">
              <w:rPr>
                <w:rFonts w:ascii="Times New Roman" w:eastAsia="Times New Roman" w:hAnsi="Times New Roman" w:cs="Times New Roman"/>
                <w:b/>
                <w:sz w:val="16"/>
                <w:szCs w:val="16"/>
                <w:lang w:eastAsia="ru-RU"/>
              </w:rPr>
              <w:t>36798,96</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b/>
                <w:sz w:val="16"/>
                <w:szCs w:val="16"/>
                <w:lang w:eastAsia="ru-RU"/>
              </w:rPr>
            </w:pPr>
            <w:r w:rsidRPr="00706229">
              <w:rPr>
                <w:rFonts w:ascii="Times New Roman" w:eastAsia="Times New Roman" w:hAnsi="Times New Roman" w:cs="Times New Roman"/>
                <w:b/>
                <w:sz w:val="16"/>
                <w:szCs w:val="16"/>
                <w:lang w:eastAsia="ru-RU"/>
              </w:rPr>
              <w:t>4391,21</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b/>
                <w:sz w:val="16"/>
                <w:szCs w:val="16"/>
                <w:lang w:eastAsia="ru-RU"/>
              </w:rPr>
            </w:pPr>
            <w:r w:rsidRPr="00706229">
              <w:rPr>
                <w:rFonts w:ascii="Times New Roman" w:eastAsia="Times New Roman" w:hAnsi="Times New Roman" w:cs="Times New Roman"/>
                <w:b/>
                <w:sz w:val="16"/>
                <w:szCs w:val="16"/>
                <w:lang w:eastAsia="ru-RU"/>
              </w:rPr>
              <w:t>356663,48</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b/>
                <w:sz w:val="16"/>
                <w:szCs w:val="16"/>
                <w:lang w:eastAsia="ru-RU"/>
              </w:rPr>
            </w:pPr>
            <w:r w:rsidRPr="00706229">
              <w:rPr>
                <w:rFonts w:ascii="Times New Roman" w:eastAsia="Times New Roman" w:hAnsi="Times New Roman" w:cs="Times New Roman"/>
                <w:b/>
                <w:sz w:val="16"/>
                <w:szCs w:val="16"/>
                <w:lang w:eastAsia="ru-RU"/>
              </w:rPr>
              <w:t>41172,47</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b/>
                <w:sz w:val="16"/>
                <w:szCs w:val="16"/>
                <w:lang w:eastAsia="ru-RU"/>
              </w:rPr>
            </w:pPr>
            <w:r w:rsidRPr="00706229">
              <w:rPr>
                <w:rFonts w:ascii="Times New Roman" w:eastAsia="Times New Roman" w:hAnsi="Times New Roman" w:cs="Times New Roman"/>
                <w:b/>
                <w:sz w:val="16"/>
                <w:szCs w:val="16"/>
                <w:lang w:eastAsia="ru-RU"/>
              </w:rPr>
              <w:t>4960,91</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b/>
                <w:sz w:val="16"/>
                <w:szCs w:val="16"/>
                <w:lang w:eastAsia="ru-RU"/>
              </w:rPr>
            </w:pPr>
            <w:r w:rsidRPr="00706229">
              <w:rPr>
                <w:rFonts w:ascii="Times New Roman" w:eastAsia="Times New Roman" w:hAnsi="Times New Roman" w:cs="Times New Roman"/>
                <w:b/>
                <w:sz w:val="16"/>
                <w:szCs w:val="16"/>
                <w:lang w:eastAsia="ru-RU"/>
              </w:rPr>
              <w:t>397910,57</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b/>
                <w:sz w:val="16"/>
                <w:szCs w:val="16"/>
                <w:lang w:eastAsia="ru-RU"/>
              </w:rPr>
            </w:pPr>
            <w:r w:rsidRPr="00706229">
              <w:rPr>
                <w:rFonts w:ascii="Times New Roman" w:eastAsia="Times New Roman" w:hAnsi="Times New Roman" w:cs="Times New Roman"/>
                <w:b/>
                <w:sz w:val="16"/>
                <w:szCs w:val="16"/>
                <w:lang w:eastAsia="ru-RU"/>
              </w:rPr>
              <w:t>46854,62</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b/>
                <w:sz w:val="16"/>
                <w:szCs w:val="16"/>
                <w:lang w:eastAsia="ru-RU"/>
              </w:rPr>
            </w:pPr>
            <w:r w:rsidRPr="00706229">
              <w:rPr>
                <w:rFonts w:ascii="Times New Roman" w:eastAsia="Times New Roman" w:hAnsi="Times New Roman" w:cs="Times New Roman"/>
                <w:b/>
                <w:sz w:val="16"/>
                <w:szCs w:val="16"/>
                <w:lang w:eastAsia="ru-RU"/>
              </w:rPr>
              <w:t>6069,40</w:t>
            </w:r>
          </w:p>
        </w:tc>
      </w:tr>
      <w:tr w:rsidR="00C67971" w:rsidRPr="00706229" w:rsidTr="008D22D5">
        <w:trPr>
          <w:trHeight w:val="20"/>
          <w:jc w:val="center"/>
        </w:trPr>
        <w:tc>
          <w:tcPr>
            <w:tcW w:w="2527" w:type="dxa"/>
            <w:shd w:val="clear" w:color="auto" w:fill="auto"/>
            <w:noWrap/>
            <w:tcMar>
              <w:left w:w="28" w:type="dxa"/>
              <w:right w:w="28" w:type="dxa"/>
            </w:tcMar>
            <w:vAlign w:val="bottom"/>
            <w:hideMark/>
          </w:tcPr>
          <w:p w:rsidR="00C67971" w:rsidRPr="00706229" w:rsidRDefault="00C67971" w:rsidP="008D22D5">
            <w:pPr>
              <w:spacing w:after="0" w:line="240" w:lineRule="auto"/>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 xml:space="preserve">A Agricultura, silvicultura </w:t>
            </w:r>
            <w:r w:rsidR="008D22D5">
              <w:rPr>
                <w:rFonts w:ascii="Times New Roman" w:eastAsia="Times New Roman" w:hAnsi="Times New Roman" w:cs="Times New Roman"/>
                <w:sz w:val="16"/>
                <w:szCs w:val="16"/>
                <w:lang w:eastAsia="ru-RU"/>
              </w:rPr>
              <w:t>ș</w:t>
            </w:r>
            <w:r w:rsidRPr="00706229">
              <w:rPr>
                <w:rFonts w:ascii="Times New Roman" w:eastAsia="Times New Roman" w:hAnsi="Times New Roman" w:cs="Times New Roman"/>
                <w:sz w:val="16"/>
                <w:szCs w:val="16"/>
                <w:lang w:eastAsia="ru-RU"/>
              </w:rPr>
              <w:t>i pescuit</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14421,43</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3746,82</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279,38</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15983,76</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3649,07</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330,81</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17215,64</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4450,20</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333,81</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17501,72</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4304,95</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389,17</w:t>
            </w:r>
          </w:p>
        </w:tc>
      </w:tr>
      <w:tr w:rsidR="00C67971" w:rsidRPr="00706229" w:rsidTr="008D22D5">
        <w:trPr>
          <w:trHeight w:val="20"/>
          <w:jc w:val="center"/>
        </w:trPr>
        <w:tc>
          <w:tcPr>
            <w:tcW w:w="2527" w:type="dxa"/>
            <w:shd w:val="clear" w:color="auto" w:fill="auto"/>
            <w:noWrap/>
            <w:tcMar>
              <w:left w:w="28" w:type="dxa"/>
              <w:right w:w="28" w:type="dxa"/>
            </w:tcMar>
            <w:vAlign w:val="bottom"/>
            <w:hideMark/>
          </w:tcPr>
          <w:p w:rsidR="00C67971" w:rsidRPr="00706229" w:rsidRDefault="00C67971" w:rsidP="008D22D5">
            <w:pPr>
              <w:spacing w:after="0" w:line="240" w:lineRule="auto"/>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B Industria extractiv</w:t>
            </w:r>
            <w:r w:rsidR="008D22D5">
              <w:rPr>
                <w:rFonts w:ascii="Times New Roman" w:eastAsia="Times New Roman" w:hAnsi="Times New Roman" w:cs="Times New Roman"/>
                <w:sz w:val="16"/>
                <w:szCs w:val="16"/>
                <w:lang w:eastAsia="ru-RU"/>
              </w:rPr>
              <w:t>ă</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689,52</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271,93</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48,07</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935,66</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395,73</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39,30</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1014,58</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401,04</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61,62</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1140,58</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406,45</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78,74</w:t>
            </w:r>
          </w:p>
        </w:tc>
      </w:tr>
      <w:tr w:rsidR="00C67971" w:rsidRPr="00706229" w:rsidTr="008D22D5">
        <w:trPr>
          <w:trHeight w:val="20"/>
          <w:jc w:val="center"/>
        </w:trPr>
        <w:tc>
          <w:tcPr>
            <w:tcW w:w="2527" w:type="dxa"/>
            <w:shd w:val="clear" w:color="auto" w:fill="auto"/>
            <w:noWrap/>
            <w:tcMar>
              <w:left w:w="28" w:type="dxa"/>
              <w:right w:w="28" w:type="dxa"/>
            </w:tcMar>
            <w:vAlign w:val="bottom"/>
            <w:hideMark/>
          </w:tcPr>
          <w:p w:rsidR="00C67971" w:rsidRPr="00706229" w:rsidRDefault="00C67971" w:rsidP="008D22D5">
            <w:pPr>
              <w:spacing w:after="0" w:line="240" w:lineRule="auto"/>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 xml:space="preserve">C Industria </w:t>
            </w:r>
            <w:r w:rsidR="00614754" w:rsidRPr="00706229">
              <w:rPr>
                <w:rFonts w:ascii="Times New Roman" w:eastAsia="Times New Roman" w:hAnsi="Times New Roman" w:cs="Times New Roman"/>
                <w:sz w:val="16"/>
                <w:szCs w:val="16"/>
                <w:lang w:eastAsia="ru-RU"/>
              </w:rPr>
              <w:t>prelucrătoare</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45944,26</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7042,30</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551,79</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50024,37</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8511,56</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742,29</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52960,72</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9483,35</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1114,00</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57061,90</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11411,70</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1876,28</w:t>
            </w:r>
          </w:p>
        </w:tc>
      </w:tr>
      <w:tr w:rsidR="00C67971" w:rsidRPr="00706229" w:rsidTr="008D22D5">
        <w:trPr>
          <w:trHeight w:val="20"/>
          <w:jc w:val="center"/>
        </w:trPr>
        <w:tc>
          <w:tcPr>
            <w:tcW w:w="2527" w:type="dxa"/>
            <w:shd w:val="clear" w:color="auto" w:fill="auto"/>
            <w:noWrap/>
            <w:tcMar>
              <w:left w:w="28" w:type="dxa"/>
              <w:right w:w="28" w:type="dxa"/>
            </w:tcMar>
            <w:vAlign w:val="bottom"/>
            <w:hideMark/>
          </w:tcPr>
          <w:p w:rsidR="00C67971" w:rsidRPr="00706229" w:rsidRDefault="00C67971" w:rsidP="008D22D5">
            <w:pPr>
              <w:spacing w:after="0" w:line="240" w:lineRule="auto"/>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 xml:space="preserve">D </w:t>
            </w:r>
            <w:r w:rsidR="00614754" w:rsidRPr="00706229">
              <w:rPr>
                <w:rFonts w:ascii="Times New Roman" w:eastAsia="Times New Roman" w:hAnsi="Times New Roman" w:cs="Times New Roman"/>
                <w:sz w:val="16"/>
                <w:szCs w:val="16"/>
                <w:lang w:eastAsia="ru-RU"/>
              </w:rPr>
              <w:t>Producția</w:t>
            </w:r>
            <w:r w:rsidRPr="00706229">
              <w:rPr>
                <w:rFonts w:ascii="Times New Roman" w:eastAsia="Times New Roman" w:hAnsi="Times New Roman" w:cs="Times New Roman"/>
                <w:sz w:val="16"/>
                <w:szCs w:val="16"/>
                <w:lang w:eastAsia="ru-RU"/>
              </w:rPr>
              <w:t xml:space="preserve"> </w:t>
            </w:r>
            <w:r w:rsidR="008D22D5">
              <w:rPr>
                <w:rFonts w:ascii="Times New Roman" w:eastAsia="Times New Roman" w:hAnsi="Times New Roman" w:cs="Times New Roman"/>
                <w:sz w:val="16"/>
                <w:szCs w:val="16"/>
                <w:lang w:eastAsia="ru-RU"/>
              </w:rPr>
              <w:t>ș</w:t>
            </w:r>
            <w:r w:rsidRPr="00706229">
              <w:rPr>
                <w:rFonts w:ascii="Times New Roman" w:eastAsia="Times New Roman" w:hAnsi="Times New Roman" w:cs="Times New Roman"/>
                <w:sz w:val="16"/>
                <w:szCs w:val="16"/>
                <w:lang w:eastAsia="ru-RU"/>
              </w:rPr>
              <w:t>i furnizarea de energie electric</w:t>
            </w:r>
            <w:r w:rsidR="008D22D5">
              <w:rPr>
                <w:rFonts w:ascii="Times New Roman" w:eastAsia="Times New Roman" w:hAnsi="Times New Roman" w:cs="Times New Roman"/>
                <w:sz w:val="16"/>
                <w:szCs w:val="16"/>
                <w:lang w:eastAsia="ru-RU"/>
              </w:rPr>
              <w:t>ă</w:t>
            </w:r>
            <w:r w:rsidRPr="00706229">
              <w:rPr>
                <w:rFonts w:ascii="Times New Roman" w:eastAsia="Times New Roman" w:hAnsi="Times New Roman" w:cs="Times New Roman"/>
                <w:sz w:val="16"/>
                <w:szCs w:val="16"/>
                <w:lang w:eastAsia="ru-RU"/>
              </w:rPr>
              <w:t xml:space="preserve"> </w:t>
            </w:r>
            <w:r w:rsidR="008D22D5">
              <w:rPr>
                <w:rFonts w:ascii="Times New Roman" w:eastAsia="Times New Roman" w:hAnsi="Times New Roman" w:cs="Times New Roman"/>
                <w:sz w:val="16"/>
                <w:szCs w:val="16"/>
                <w:lang w:eastAsia="ru-RU"/>
              </w:rPr>
              <w:t>ș</w:t>
            </w:r>
            <w:r w:rsidRPr="00706229">
              <w:rPr>
                <w:rFonts w:ascii="Times New Roman" w:eastAsia="Times New Roman" w:hAnsi="Times New Roman" w:cs="Times New Roman"/>
                <w:sz w:val="16"/>
                <w:szCs w:val="16"/>
                <w:lang w:eastAsia="ru-RU"/>
              </w:rPr>
              <w:t>i termic</w:t>
            </w:r>
            <w:r w:rsidR="008D22D5">
              <w:rPr>
                <w:rFonts w:ascii="Times New Roman" w:eastAsia="Times New Roman" w:hAnsi="Times New Roman" w:cs="Times New Roman"/>
                <w:sz w:val="16"/>
                <w:szCs w:val="16"/>
                <w:lang w:eastAsia="ru-RU"/>
              </w:rPr>
              <w:t>ă</w:t>
            </w:r>
            <w:r w:rsidRPr="00706229">
              <w:rPr>
                <w:rFonts w:ascii="Times New Roman" w:eastAsia="Times New Roman" w:hAnsi="Times New Roman" w:cs="Times New Roman"/>
                <w:sz w:val="16"/>
                <w:szCs w:val="16"/>
                <w:lang w:eastAsia="ru-RU"/>
              </w:rPr>
              <w:t>, gaze, ap</w:t>
            </w:r>
            <w:r w:rsidR="008D22D5">
              <w:rPr>
                <w:rFonts w:ascii="Times New Roman" w:eastAsia="Times New Roman" w:hAnsi="Times New Roman" w:cs="Times New Roman"/>
                <w:sz w:val="16"/>
                <w:szCs w:val="16"/>
                <w:lang w:eastAsia="ru-RU"/>
              </w:rPr>
              <w:t>ă</w:t>
            </w:r>
            <w:r w:rsidRPr="00706229">
              <w:rPr>
                <w:rFonts w:ascii="Times New Roman" w:eastAsia="Times New Roman" w:hAnsi="Times New Roman" w:cs="Times New Roman"/>
                <w:sz w:val="16"/>
                <w:szCs w:val="16"/>
                <w:lang w:eastAsia="ru-RU"/>
              </w:rPr>
              <w:t xml:space="preserve"> cald</w:t>
            </w:r>
            <w:r w:rsidR="008D22D5">
              <w:rPr>
                <w:rFonts w:ascii="Times New Roman" w:eastAsia="Times New Roman" w:hAnsi="Times New Roman" w:cs="Times New Roman"/>
                <w:sz w:val="16"/>
                <w:szCs w:val="16"/>
                <w:lang w:eastAsia="ru-RU"/>
              </w:rPr>
              <w:t>ă</w:t>
            </w:r>
            <w:r w:rsidRPr="00706229">
              <w:rPr>
                <w:rFonts w:ascii="Times New Roman" w:eastAsia="Times New Roman" w:hAnsi="Times New Roman" w:cs="Times New Roman"/>
                <w:sz w:val="16"/>
                <w:szCs w:val="16"/>
                <w:lang w:eastAsia="ru-RU"/>
              </w:rPr>
              <w:t xml:space="preserve"> </w:t>
            </w:r>
            <w:r w:rsidR="008D22D5">
              <w:rPr>
                <w:rFonts w:ascii="Times New Roman" w:eastAsia="Times New Roman" w:hAnsi="Times New Roman" w:cs="Times New Roman"/>
                <w:sz w:val="16"/>
                <w:szCs w:val="16"/>
                <w:lang w:eastAsia="ru-RU"/>
              </w:rPr>
              <w:t>ș</w:t>
            </w:r>
            <w:r w:rsidRPr="00706229">
              <w:rPr>
                <w:rFonts w:ascii="Times New Roman" w:eastAsia="Times New Roman" w:hAnsi="Times New Roman" w:cs="Times New Roman"/>
                <w:sz w:val="16"/>
                <w:szCs w:val="16"/>
                <w:lang w:eastAsia="ru-RU"/>
              </w:rPr>
              <w:t xml:space="preserve">i aer </w:t>
            </w:r>
            <w:r w:rsidR="00614754" w:rsidRPr="00706229">
              <w:rPr>
                <w:rFonts w:ascii="Times New Roman" w:eastAsia="Times New Roman" w:hAnsi="Times New Roman" w:cs="Times New Roman"/>
                <w:sz w:val="16"/>
                <w:szCs w:val="16"/>
                <w:lang w:eastAsia="ru-RU"/>
              </w:rPr>
              <w:t>condiționat</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22586,09</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289,48</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89,20</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21515,16</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290,38</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87,42</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22446,09</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349,60</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104,64</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22622,23</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355,82</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103,35</w:t>
            </w:r>
          </w:p>
        </w:tc>
      </w:tr>
      <w:tr w:rsidR="00C67971" w:rsidRPr="00706229" w:rsidTr="008D22D5">
        <w:trPr>
          <w:trHeight w:val="20"/>
          <w:jc w:val="center"/>
        </w:trPr>
        <w:tc>
          <w:tcPr>
            <w:tcW w:w="2527" w:type="dxa"/>
            <w:shd w:val="clear" w:color="auto" w:fill="auto"/>
            <w:noWrap/>
            <w:tcMar>
              <w:left w:w="28" w:type="dxa"/>
              <w:right w:w="28" w:type="dxa"/>
            </w:tcMar>
            <w:vAlign w:val="bottom"/>
            <w:hideMark/>
          </w:tcPr>
          <w:p w:rsidR="00C67971" w:rsidRPr="00706229" w:rsidRDefault="00C67971" w:rsidP="008D22D5">
            <w:pPr>
              <w:spacing w:after="0" w:line="240" w:lineRule="auto"/>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 xml:space="preserve">E </w:t>
            </w:r>
            <w:r w:rsidR="00614754" w:rsidRPr="00706229">
              <w:rPr>
                <w:rFonts w:ascii="Times New Roman" w:eastAsia="Times New Roman" w:hAnsi="Times New Roman" w:cs="Times New Roman"/>
                <w:sz w:val="16"/>
                <w:szCs w:val="16"/>
                <w:lang w:eastAsia="ru-RU"/>
              </w:rPr>
              <w:t>Distribuția</w:t>
            </w:r>
            <w:r w:rsidRPr="00706229">
              <w:rPr>
                <w:rFonts w:ascii="Times New Roman" w:eastAsia="Times New Roman" w:hAnsi="Times New Roman" w:cs="Times New Roman"/>
                <w:sz w:val="16"/>
                <w:szCs w:val="16"/>
                <w:lang w:eastAsia="ru-RU"/>
              </w:rPr>
              <w:t xml:space="preserve"> apei; salubritate, gestionarea </w:t>
            </w:r>
            <w:r w:rsidR="00614754" w:rsidRPr="00706229">
              <w:rPr>
                <w:rFonts w:ascii="Times New Roman" w:eastAsia="Times New Roman" w:hAnsi="Times New Roman" w:cs="Times New Roman"/>
                <w:sz w:val="16"/>
                <w:szCs w:val="16"/>
                <w:lang w:eastAsia="ru-RU"/>
              </w:rPr>
              <w:t>deșeurilor</w:t>
            </w:r>
            <w:r w:rsidRPr="00706229">
              <w:rPr>
                <w:rFonts w:ascii="Times New Roman" w:eastAsia="Times New Roman" w:hAnsi="Times New Roman" w:cs="Times New Roman"/>
                <w:sz w:val="16"/>
                <w:szCs w:val="16"/>
                <w:lang w:eastAsia="ru-RU"/>
              </w:rPr>
              <w:t xml:space="preserve">, </w:t>
            </w:r>
            <w:r w:rsidR="00614754" w:rsidRPr="00706229">
              <w:rPr>
                <w:rFonts w:ascii="Times New Roman" w:eastAsia="Times New Roman" w:hAnsi="Times New Roman" w:cs="Times New Roman"/>
                <w:sz w:val="16"/>
                <w:szCs w:val="16"/>
                <w:lang w:eastAsia="ru-RU"/>
              </w:rPr>
              <w:t>activități</w:t>
            </w:r>
            <w:r w:rsidRPr="00706229">
              <w:rPr>
                <w:rFonts w:ascii="Times New Roman" w:eastAsia="Times New Roman" w:hAnsi="Times New Roman" w:cs="Times New Roman"/>
                <w:sz w:val="16"/>
                <w:szCs w:val="16"/>
                <w:lang w:eastAsia="ru-RU"/>
              </w:rPr>
              <w:t xml:space="preserve"> de decontaminare</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2092,53</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182,92</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37,56</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2815,16</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224,78</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56,75</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3194,32</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292,60</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109,37</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3151,34</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283,96</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87,34</w:t>
            </w:r>
          </w:p>
        </w:tc>
      </w:tr>
      <w:tr w:rsidR="00C67971" w:rsidRPr="00706229" w:rsidTr="008D22D5">
        <w:trPr>
          <w:trHeight w:val="20"/>
          <w:jc w:val="center"/>
        </w:trPr>
        <w:tc>
          <w:tcPr>
            <w:tcW w:w="2527" w:type="dxa"/>
            <w:shd w:val="clear" w:color="auto" w:fill="auto"/>
            <w:noWrap/>
            <w:tcMar>
              <w:left w:w="28" w:type="dxa"/>
              <w:right w:w="28" w:type="dxa"/>
            </w:tcMar>
            <w:vAlign w:val="bottom"/>
            <w:hideMark/>
          </w:tcPr>
          <w:p w:rsidR="00C67971" w:rsidRPr="00706229" w:rsidRDefault="00C67971" w:rsidP="008D22D5">
            <w:pPr>
              <w:spacing w:after="0" w:line="240" w:lineRule="auto"/>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 xml:space="preserve">F </w:t>
            </w:r>
            <w:r w:rsidR="00614754" w:rsidRPr="00706229">
              <w:rPr>
                <w:rFonts w:ascii="Times New Roman" w:eastAsia="Times New Roman" w:hAnsi="Times New Roman" w:cs="Times New Roman"/>
                <w:sz w:val="16"/>
                <w:szCs w:val="16"/>
                <w:lang w:eastAsia="ru-RU"/>
              </w:rPr>
              <w:t>Construcții</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15158,93</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1235,22</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148,43</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17129,11</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1650,74</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157,24</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18648,70</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2174,66</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153,62</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22021,50</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2253,26</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139,23</w:t>
            </w:r>
          </w:p>
        </w:tc>
      </w:tr>
      <w:tr w:rsidR="00C67971" w:rsidRPr="00706229" w:rsidTr="008D22D5">
        <w:trPr>
          <w:trHeight w:val="20"/>
          <w:jc w:val="center"/>
        </w:trPr>
        <w:tc>
          <w:tcPr>
            <w:tcW w:w="2527" w:type="dxa"/>
            <w:shd w:val="clear" w:color="auto" w:fill="auto"/>
            <w:noWrap/>
            <w:tcMar>
              <w:left w:w="28" w:type="dxa"/>
              <w:right w:w="28" w:type="dxa"/>
            </w:tcMar>
            <w:vAlign w:val="bottom"/>
            <w:hideMark/>
          </w:tcPr>
          <w:p w:rsidR="00C67971" w:rsidRPr="00706229" w:rsidRDefault="00C67971" w:rsidP="008D22D5">
            <w:pPr>
              <w:spacing w:after="0" w:line="240" w:lineRule="auto"/>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 xml:space="preserve">G </w:t>
            </w:r>
            <w:r w:rsidR="00614754" w:rsidRPr="00706229">
              <w:rPr>
                <w:rFonts w:ascii="Times New Roman" w:eastAsia="Times New Roman" w:hAnsi="Times New Roman" w:cs="Times New Roman"/>
                <w:sz w:val="16"/>
                <w:szCs w:val="16"/>
                <w:lang w:eastAsia="ru-RU"/>
              </w:rPr>
              <w:t>Comerț</w:t>
            </w:r>
            <w:r w:rsidRPr="00706229">
              <w:rPr>
                <w:rFonts w:ascii="Times New Roman" w:eastAsia="Times New Roman" w:hAnsi="Times New Roman" w:cs="Times New Roman"/>
                <w:sz w:val="16"/>
                <w:szCs w:val="16"/>
                <w:lang w:eastAsia="ru-RU"/>
              </w:rPr>
              <w:t xml:space="preserve"> cu ridicata </w:t>
            </w:r>
            <w:r w:rsidR="008D22D5">
              <w:rPr>
                <w:rFonts w:ascii="Times New Roman" w:eastAsia="Times New Roman" w:hAnsi="Times New Roman" w:cs="Times New Roman"/>
                <w:sz w:val="16"/>
                <w:szCs w:val="16"/>
                <w:lang w:eastAsia="ru-RU"/>
              </w:rPr>
              <w:t>ș</w:t>
            </w:r>
            <w:r w:rsidRPr="00706229">
              <w:rPr>
                <w:rFonts w:ascii="Times New Roman" w:eastAsia="Times New Roman" w:hAnsi="Times New Roman" w:cs="Times New Roman"/>
                <w:sz w:val="16"/>
                <w:szCs w:val="16"/>
                <w:lang w:eastAsia="ru-RU"/>
              </w:rPr>
              <w:t xml:space="preserve">i cu </w:t>
            </w:r>
            <w:r w:rsidR="00614754" w:rsidRPr="00706229">
              <w:rPr>
                <w:rFonts w:ascii="Times New Roman" w:eastAsia="Times New Roman" w:hAnsi="Times New Roman" w:cs="Times New Roman"/>
                <w:sz w:val="16"/>
                <w:szCs w:val="16"/>
                <w:lang w:eastAsia="ru-RU"/>
              </w:rPr>
              <w:t>am</w:t>
            </w:r>
            <w:r w:rsidR="008D22D5">
              <w:rPr>
                <w:rFonts w:ascii="Times New Roman" w:eastAsia="Times New Roman" w:hAnsi="Times New Roman" w:cs="Times New Roman"/>
                <w:sz w:val="16"/>
                <w:szCs w:val="16"/>
                <w:lang w:eastAsia="ru-RU"/>
              </w:rPr>
              <w:t>ă</w:t>
            </w:r>
            <w:r w:rsidR="00614754" w:rsidRPr="00706229">
              <w:rPr>
                <w:rFonts w:ascii="Times New Roman" w:eastAsia="Times New Roman" w:hAnsi="Times New Roman" w:cs="Times New Roman"/>
                <w:sz w:val="16"/>
                <w:szCs w:val="16"/>
                <w:lang w:eastAsia="ru-RU"/>
              </w:rPr>
              <w:t>nuntul</w:t>
            </w:r>
            <w:r w:rsidRPr="00706229">
              <w:rPr>
                <w:rFonts w:ascii="Times New Roman" w:eastAsia="Times New Roman" w:hAnsi="Times New Roman" w:cs="Times New Roman"/>
                <w:sz w:val="16"/>
                <w:szCs w:val="16"/>
                <w:lang w:eastAsia="ru-RU"/>
              </w:rPr>
              <w:t xml:space="preserve">; </w:t>
            </w:r>
            <w:r w:rsidR="00614754" w:rsidRPr="00706229">
              <w:rPr>
                <w:rFonts w:ascii="Times New Roman" w:eastAsia="Times New Roman" w:hAnsi="Times New Roman" w:cs="Times New Roman"/>
                <w:sz w:val="16"/>
                <w:szCs w:val="16"/>
                <w:lang w:eastAsia="ru-RU"/>
              </w:rPr>
              <w:t>întreținerea</w:t>
            </w:r>
            <w:r w:rsidRPr="00706229">
              <w:rPr>
                <w:rFonts w:ascii="Times New Roman" w:eastAsia="Times New Roman" w:hAnsi="Times New Roman" w:cs="Times New Roman"/>
                <w:sz w:val="16"/>
                <w:szCs w:val="16"/>
                <w:lang w:eastAsia="ru-RU"/>
              </w:rPr>
              <w:t xml:space="preserve"> </w:t>
            </w:r>
            <w:r w:rsidR="008D22D5">
              <w:rPr>
                <w:rFonts w:ascii="Times New Roman" w:eastAsia="Times New Roman" w:hAnsi="Times New Roman" w:cs="Times New Roman"/>
                <w:sz w:val="16"/>
                <w:szCs w:val="16"/>
                <w:lang w:eastAsia="ru-RU"/>
              </w:rPr>
              <w:t>ș</w:t>
            </w:r>
            <w:r w:rsidRPr="00706229">
              <w:rPr>
                <w:rFonts w:ascii="Times New Roman" w:eastAsia="Times New Roman" w:hAnsi="Times New Roman" w:cs="Times New Roman"/>
                <w:sz w:val="16"/>
                <w:szCs w:val="16"/>
                <w:lang w:eastAsia="ru-RU"/>
              </w:rPr>
              <w:t xml:space="preserve">i repararea autovehiculelor </w:t>
            </w:r>
            <w:r w:rsidR="008D22D5">
              <w:rPr>
                <w:rFonts w:ascii="Times New Roman" w:eastAsia="Times New Roman" w:hAnsi="Times New Roman" w:cs="Times New Roman"/>
                <w:sz w:val="16"/>
                <w:szCs w:val="16"/>
                <w:lang w:eastAsia="ru-RU"/>
              </w:rPr>
              <w:t>ș</w:t>
            </w:r>
            <w:r w:rsidRPr="00706229">
              <w:rPr>
                <w:rFonts w:ascii="Times New Roman" w:eastAsia="Times New Roman" w:hAnsi="Times New Roman" w:cs="Times New Roman"/>
                <w:sz w:val="16"/>
                <w:szCs w:val="16"/>
                <w:lang w:eastAsia="ru-RU"/>
              </w:rPr>
              <w:t>i a motocicletelor</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137914,64</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16190,56</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2401,73</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154592,32</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18600,39</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2529,75</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167693,24</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20337,34</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2714,06</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191808,34</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23563,39</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2954,05</w:t>
            </w:r>
          </w:p>
        </w:tc>
      </w:tr>
      <w:tr w:rsidR="00C67971" w:rsidRPr="00706229" w:rsidTr="008D22D5">
        <w:trPr>
          <w:trHeight w:val="20"/>
          <w:jc w:val="center"/>
        </w:trPr>
        <w:tc>
          <w:tcPr>
            <w:tcW w:w="2527" w:type="dxa"/>
            <w:shd w:val="clear" w:color="auto" w:fill="auto"/>
            <w:noWrap/>
            <w:tcMar>
              <w:left w:w="28" w:type="dxa"/>
              <w:right w:w="28" w:type="dxa"/>
            </w:tcMar>
            <w:vAlign w:val="bottom"/>
            <w:hideMark/>
          </w:tcPr>
          <w:p w:rsidR="00C67971" w:rsidRPr="00706229" w:rsidRDefault="00C67971" w:rsidP="008D22D5">
            <w:pPr>
              <w:spacing w:after="0" w:line="240" w:lineRule="auto"/>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 xml:space="preserve">H Transport </w:t>
            </w:r>
            <w:r w:rsidR="008D22D5">
              <w:rPr>
                <w:rFonts w:ascii="Times New Roman" w:eastAsia="Times New Roman" w:hAnsi="Times New Roman" w:cs="Times New Roman"/>
                <w:sz w:val="16"/>
                <w:szCs w:val="16"/>
                <w:lang w:eastAsia="ru-RU"/>
              </w:rPr>
              <w:t>ș</w:t>
            </w:r>
            <w:r w:rsidRPr="00706229">
              <w:rPr>
                <w:rFonts w:ascii="Times New Roman" w:eastAsia="Times New Roman" w:hAnsi="Times New Roman" w:cs="Times New Roman"/>
                <w:sz w:val="16"/>
                <w:szCs w:val="16"/>
                <w:lang w:eastAsia="ru-RU"/>
              </w:rPr>
              <w:t>i depozitare</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17278,45</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1393,42</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82,01</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19400,73</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1469,72</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107,27</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20426,20</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1650,43</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106,43</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21838,20</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1841,18</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117,18</w:t>
            </w:r>
          </w:p>
        </w:tc>
      </w:tr>
      <w:tr w:rsidR="00C67971" w:rsidRPr="00706229" w:rsidTr="008D22D5">
        <w:trPr>
          <w:trHeight w:val="20"/>
          <w:jc w:val="center"/>
        </w:trPr>
        <w:tc>
          <w:tcPr>
            <w:tcW w:w="2527" w:type="dxa"/>
            <w:shd w:val="clear" w:color="auto" w:fill="auto"/>
            <w:noWrap/>
            <w:tcMar>
              <w:left w:w="28" w:type="dxa"/>
              <w:right w:w="28" w:type="dxa"/>
            </w:tcMar>
            <w:vAlign w:val="bottom"/>
            <w:hideMark/>
          </w:tcPr>
          <w:p w:rsidR="00C67971" w:rsidRPr="00706229" w:rsidRDefault="00C67971" w:rsidP="008D22D5">
            <w:pPr>
              <w:spacing w:after="0" w:line="240" w:lineRule="auto"/>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 xml:space="preserve">I </w:t>
            </w:r>
            <w:r w:rsidR="00614754" w:rsidRPr="00706229">
              <w:rPr>
                <w:rFonts w:ascii="Times New Roman" w:eastAsia="Times New Roman" w:hAnsi="Times New Roman" w:cs="Times New Roman"/>
                <w:sz w:val="16"/>
                <w:szCs w:val="16"/>
                <w:lang w:eastAsia="ru-RU"/>
              </w:rPr>
              <w:t>Activități</w:t>
            </w:r>
            <w:r w:rsidRPr="00706229">
              <w:rPr>
                <w:rFonts w:ascii="Times New Roman" w:eastAsia="Times New Roman" w:hAnsi="Times New Roman" w:cs="Times New Roman"/>
                <w:sz w:val="16"/>
                <w:szCs w:val="16"/>
                <w:lang w:eastAsia="ru-RU"/>
              </w:rPr>
              <w:t xml:space="preserve"> de cazare </w:t>
            </w:r>
            <w:r w:rsidR="008D22D5">
              <w:rPr>
                <w:rFonts w:ascii="Times New Roman" w:eastAsia="Times New Roman" w:hAnsi="Times New Roman" w:cs="Times New Roman"/>
                <w:sz w:val="16"/>
                <w:szCs w:val="16"/>
                <w:lang w:eastAsia="ru-RU"/>
              </w:rPr>
              <w:t>ș</w:t>
            </w:r>
            <w:r w:rsidRPr="00706229">
              <w:rPr>
                <w:rFonts w:ascii="Times New Roman" w:eastAsia="Times New Roman" w:hAnsi="Times New Roman" w:cs="Times New Roman"/>
                <w:sz w:val="16"/>
                <w:szCs w:val="16"/>
                <w:lang w:eastAsia="ru-RU"/>
              </w:rPr>
              <w:t xml:space="preserve">i </w:t>
            </w:r>
            <w:r w:rsidR="00614754" w:rsidRPr="00706229">
              <w:rPr>
                <w:rFonts w:ascii="Times New Roman" w:eastAsia="Times New Roman" w:hAnsi="Times New Roman" w:cs="Times New Roman"/>
                <w:sz w:val="16"/>
                <w:szCs w:val="16"/>
                <w:lang w:eastAsia="ru-RU"/>
              </w:rPr>
              <w:t>alimentație</w:t>
            </w:r>
            <w:r w:rsidRPr="00706229">
              <w:rPr>
                <w:rFonts w:ascii="Times New Roman" w:eastAsia="Times New Roman" w:hAnsi="Times New Roman" w:cs="Times New Roman"/>
                <w:sz w:val="16"/>
                <w:szCs w:val="16"/>
                <w:lang w:eastAsia="ru-RU"/>
              </w:rPr>
              <w:t xml:space="preserve"> public</w:t>
            </w:r>
            <w:r w:rsidR="008D22D5">
              <w:rPr>
                <w:rFonts w:ascii="Times New Roman" w:eastAsia="Times New Roman" w:hAnsi="Times New Roman" w:cs="Times New Roman"/>
                <w:sz w:val="16"/>
                <w:szCs w:val="16"/>
                <w:lang w:eastAsia="ru-RU"/>
              </w:rPr>
              <w:t>ă</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2816,98</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161,55</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18,45</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3141,90</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209,73</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22,99</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3671,16</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247,10</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32,50</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4632,83</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300,72</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34,04</w:t>
            </w:r>
          </w:p>
        </w:tc>
      </w:tr>
      <w:tr w:rsidR="00C67971" w:rsidRPr="00706229" w:rsidTr="008D22D5">
        <w:trPr>
          <w:trHeight w:val="20"/>
          <w:jc w:val="center"/>
        </w:trPr>
        <w:tc>
          <w:tcPr>
            <w:tcW w:w="2527" w:type="dxa"/>
            <w:shd w:val="clear" w:color="auto" w:fill="auto"/>
            <w:noWrap/>
            <w:tcMar>
              <w:left w:w="28" w:type="dxa"/>
              <w:right w:w="28" w:type="dxa"/>
            </w:tcMar>
            <w:vAlign w:val="bottom"/>
            <w:hideMark/>
          </w:tcPr>
          <w:p w:rsidR="00C67971" w:rsidRPr="00706229" w:rsidRDefault="00C67971" w:rsidP="008D22D5">
            <w:pPr>
              <w:spacing w:after="0" w:line="240" w:lineRule="auto"/>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 xml:space="preserve">J </w:t>
            </w:r>
            <w:r w:rsidR="00614754" w:rsidRPr="00706229">
              <w:rPr>
                <w:rFonts w:ascii="Times New Roman" w:eastAsia="Times New Roman" w:hAnsi="Times New Roman" w:cs="Times New Roman"/>
                <w:sz w:val="16"/>
                <w:szCs w:val="16"/>
                <w:lang w:eastAsia="ru-RU"/>
              </w:rPr>
              <w:t>Informații</w:t>
            </w:r>
            <w:r w:rsidRPr="00706229">
              <w:rPr>
                <w:rFonts w:ascii="Times New Roman" w:eastAsia="Times New Roman" w:hAnsi="Times New Roman" w:cs="Times New Roman"/>
                <w:sz w:val="16"/>
                <w:szCs w:val="16"/>
                <w:lang w:eastAsia="ru-RU"/>
              </w:rPr>
              <w:t xml:space="preserve"> </w:t>
            </w:r>
            <w:r w:rsidR="008D22D5">
              <w:rPr>
                <w:rFonts w:ascii="Times New Roman" w:eastAsia="Times New Roman" w:hAnsi="Times New Roman" w:cs="Times New Roman"/>
                <w:sz w:val="16"/>
                <w:szCs w:val="16"/>
                <w:lang w:eastAsia="ru-RU"/>
              </w:rPr>
              <w:t>ș</w:t>
            </w:r>
            <w:r w:rsidRPr="00706229">
              <w:rPr>
                <w:rFonts w:ascii="Times New Roman" w:eastAsia="Times New Roman" w:hAnsi="Times New Roman" w:cs="Times New Roman"/>
                <w:sz w:val="16"/>
                <w:szCs w:val="16"/>
                <w:lang w:eastAsia="ru-RU"/>
              </w:rPr>
              <w:t xml:space="preserve">i </w:t>
            </w:r>
            <w:r w:rsidR="00614754" w:rsidRPr="00706229">
              <w:rPr>
                <w:rFonts w:ascii="Times New Roman" w:eastAsia="Times New Roman" w:hAnsi="Times New Roman" w:cs="Times New Roman"/>
                <w:sz w:val="16"/>
                <w:szCs w:val="16"/>
                <w:lang w:eastAsia="ru-RU"/>
              </w:rPr>
              <w:t>comunicații</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11959,72</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52,01</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10,57</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12012,63</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60,97</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15,94</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12926,25</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87,52</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26,23</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14150,20</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207,01</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31,63</w:t>
            </w:r>
          </w:p>
        </w:tc>
      </w:tr>
      <w:tr w:rsidR="00C67971" w:rsidRPr="00706229" w:rsidTr="008D22D5">
        <w:trPr>
          <w:trHeight w:val="20"/>
          <w:jc w:val="center"/>
        </w:trPr>
        <w:tc>
          <w:tcPr>
            <w:tcW w:w="2527" w:type="dxa"/>
            <w:shd w:val="clear" w:color="auto" w:fill="auto"/>
            <w:noWrap/>
            <w:tcMar>
              <w:left w:w="28" w:type="dxa"/>
              <w:right w:w="28" w:type="dxa"/>
            </w:tcMar>
            <w:vAlign w:val="bottom"/>
            <w:hideMark/>
          </w:tcPr>
          <w:p w:rsidR="00C67971" w:rsidRPr="00706229" w:rsidRDefault="00C67971" w:rsidP="008D22D5">
            <w:pPr>
              <w:spacing w:after="0" w:line="240" w:lineRule="auto"/>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 xml:space="preserve">K </w:t>
            </w:r>
            <w:r w:rsidR="00614754" w:rsidRPr="00706229">
              <w:rPr>
                <w:rFonts w:ascii="Times New Roman" w:eastAsia="Times New Roman" w:hAnsi="Times New Roman" w:cs="Times New Roman"/>
                <w:sz w:val="16"/>
                <w:szCs w:val="16"/>
                <w:lang w:eastAsia="ru-RU"/>
              </w:rPr>
              <w:t>Activități</w:t>
            </w:r>
            <w:r w:rsidRPr="00706229">
              <w:rPr>
                <w:rFonts w:ascii="Times New Roman" w:eastAsia="Times New Roman" w:hAnsi="Times New Roman" w:cs="Times New Roman"/>
                <w:sz w:val="16"/>
                <w:szCs w:val="16"/>
                <w:lang w:eastAsia="ru-RU"/>
              </w:rPr>
              <w:t xml:space="preserve"> financiare </w:t>
            </w:r>
            <w:r w:rsidR="008D22D5">
              <w:rPr>
                <w:rFonts w:ascii="Times New Roman" w:eastAsia="Times New Roman" w:hAnsi="Times New Roman" w:cs="Times New Roman"/>
                <w:sz w:val="16"/>
                <w:szCs w:val="16"/>
                <w:lang w:eastAsia="ru-RU"/>
              </w:rPr>
              <w:t>ș</w:t>
            </w:r>
            <w:r w:rsidRPr="00706229">
              <w:rPr>
                <w:rFonts w:ascii="Times New Roman" w:eastAsia="Times New Roman" w:hAnsi="Times New Roman" w:cs="Times New Roman"/>
                <w:sz w:val="16"/>
                <w:szCs w:val="16"/>
                <w:lang w:eastAsia="ru-RU"/>
              </w:rPr>
              <w:t xml:space="preserve">i </w:t>
            </w:r>
            <w:r w:rsidR="00614754" w:rsidRPr="00706229">
              <w:rPr>
                <w:rFonts w:ascii="Times New Roman" w:eastAsia="Times New Roman" w:hAnsi="Times New Roman" w:cs="Times New Roman"/>
                <w:sz w:val="16"/>
                <w:szCs w:val="16"/>
                <w:lang w:eastAsia="ru-RU"/>
              </w:rPr>
              <w:t>asigurări</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8261,96</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23,23</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1,34</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9318,00</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28,63</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1,02</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9986,84</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41,45</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1,12</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4082,69</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48,00</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1,02</w:t>
            </w:r>
          </w:p>
        </w:tc>
      </w:tr>
      <w:tr w:rsidR="00C67971" w:rsidRPr="00706229" w:rsidTr="008D22D5">
        <w:trPr>
          <w:trHeight w:val="20"/>
          <w:jc w:val="center"/>
        </w:trPr>
        <w:tc>
          <w:tcPr>
            <w:tcW w:w="2527" w:type="dxa"/>
            <w:shd w:val="clear" w:color="auto" w:fill="auto"/>
            <w:noWrap/>
            <w:tcMar>
              <w:left w:w="28" w:type="dxa"/>
              <w:right w:w="28" w:type="dxa"/>
            </w:tcMar>
            <w:vAlign w:val="bottom"/>
            <w:hideMark/>
          </w:tcPr>
          <w:p w:rsidR="00C67971" w:rsidRPr="00706229" w:rsidRDefault="00C67971" w:rsidP="008D22D5">
            <w:pPr>
              <w:spacing w:after="0" w:line="240" w:lineRule="auto"/>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 xml:space="preserve">L </w:t>
            </w:r>
            <w:r w:rsidR="00614754" w:rsidRPr="00706229">
              <w:rPr>
                <w:rFonts w:ascii="Times New Roman" w:eastAsia="Times New Roman" w:hAnsi="Times New Roman" w:cs="Times New Roman"/>
                <w:sz w:val="16"/>
                <w:szCs w:val="16"/>
                <w:lang w:eastAsia="ru-RU"/>
              </w:rPr>
              <w:t>Tranzacții</w:t>
            </w:r>
            <w:r w:rsidRPr="00706229">
              <w:rPr>
                <w:rFonts w:ascii="Times New Roman" w:eastAsia="Times New Roman" w:hAnsi="Times New Roman" w:cs="Times New Roman"/>
                <w:sz w:val="16"/>
                <w:szCs w:val="16"/>
                <w:lang w:eastAsia="ru-RU"/>
              </w:rPr>
              <w:t xml:space="preserve"> imobiliare</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4149,94</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211,44</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18,11</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4648,69</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266,82</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129,62</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4994,72</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158,91</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21,18</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5373,86</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198,42</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24,36</w:t>
            </w:r>
          </w:p>
        </w:tc>
      </w:tr>
      <w:tr w:rsidR="00C67971" w:rsidRPr="00706229" w:rsidTr="008D22D5">
        <w:trPr>
          <w:trHeight w:val="20"/>
          <w:jc w:val="center"/>
        </w:trPr>
        <w:tc>
          <w:tcPr>
            <w:tcW w:w="2527" w:type="dxa"/>
            <w:shd w:val="clear" w:color="auto" w:fill="auto"/>
            <w:noWrap/>
            <w:tcMar>
              <w:left w:w="28" w:type="dxa"/>
              <w:right w:w="28" w:type="dxa"/>
            </w:tcMar>
            <w:vAlign w:val="bottom"/>
            <w:hideMark/>
          </w:tcPr>
          <w:p w:rsidR="00C67971" w:rsidRPr="00706229" w:rsidRDefault="00C67971" w:rsidP="008D22D5">
            <w:pPr>
              <w:spacing w:after="0" w:line="240" w:lineRule="auto"/>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 xml:space="preserve">M </w:t>
            </w:r>
            <w:r w:rsidR="00614754" w:rsidRPr="00706229">
              <w:rPr>
                <w:rFonts w:ascii="Times New Roman" w:eastAsia="Times New Roman" w:hAnsi="Times New Roman" w:cs="Times New Roman"/>
                <w:sz w:val="16"/>
                <w:szCs w:val="16"/>
                <w:lang w:eastAsia="ru-RU"/>
              </w:rPr>
              <w:t>Activități</w:t>
            </w:r>
            <w:r w:rsidRPr="00706229">
              <w:rPr>
                <w:rFonts w:ascii="Times New Roman" w:eastAsia="Times New Roman" w:hAnsi="Times New Roman" w:cs="Times New Roman"/>
                <w:sz w:val="16"/>
                <w:szCs w:val="16"/>
                <w:lang w:eastAsia="ru-RU"/>
              </w:rPr>
              <w:t xml:space="preserve"> profesionale, </w:t>
            </w:r>
            <w:r w:rsidR="00614754" w:rsidRPr="00706229">
              <w:rPr>
                <w:rFonts w:ascii="Times New Roman" w:eastAsia="Times New Roman" w:hAnsi="Times New Roman" w:cs="Times New Roman"/>
                <w:sz w:val="16"/>
                <w:szCs w:val="16"/>
                <w:lang w:eastAsia="ru-RU"/>
              </w:rPr>
              <w:t>științifice</w:t>
            </w:r>
            <w:r w:rsidRPr="00706229">
              <w:rPr>
                <w:rFonts w:ascii="Times New Roman" w:eastAsia="Times New Roman" w:hAnsi="Times New Roman" w:cs="Times New Roman"/>
                <w:sz w:val="16"/>
                <w:szCs w:val="16"/>
                <w:lang w:eastAsia="ru-RU"/>
              </w:rPr>
              <w:t xml:space="preserve"> </w:t>
            </w:r>
            <w:r w:rsidR="008D22D5">
              <w:rPr>
                <w:rFonts w:ascii="Times New Roman" w:eastAsia="Times New Roman" w:hAnsi="Times New Roman" w:cs="Times New Roman"/>
                <w:sz w:val="16"/>
                <w:szCs w:val="16"/>
                <w:lang w:eastAsia="ru-RU"/>
              </w:rPr>
              <w:t>ș</w:t>
            </w:r>
            <w:r w:rsidRPr="00706229">
              <w:rPr>
                <w:rFonts w:ascii="Times New Roman" w:eastAsia="Times New Roman" w:hAnsi="Times New Roman" w:cs="Times New Roman"/>
                <w:sz w:val="16"/>
                <w:szCs w:val="16"/>
                <w:lang w:eastAsia="ru-RU"/>
              </w:rPr>
              <w:t>i tehnice</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3999,26</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202,37</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4,28</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4130,66</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243,61</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7,88</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4516,32</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245,40</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11,79</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4561,46</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179,20</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13,22</w:t>
            </w:r>
          </w:p>
        </w:tc>
      </w:tr>
      <w:tr w:rsidR="00C67971" w:rsidRPr="00706229" w:rsidTr="008D22D5">
        <w:trPr>
          <w:trHeight w:val="20"/>
          <w:jc w:val="center"/>
        </w:trPr>
        <w:tc>
          <w:tcPr>
            <w:tcW w:w="2527" w:type="dxa"/>
            <w:shd w:val="clear" w:color="auto" w:fill="auto"/>
            <w:noWrap/>
            <w:tcMar>
              <w:left w:w="28" w:type="dxa"/>
              <w:right w:w="28" w:type="dxa"/>
            </w:tcMar>
            <w:vAlign w:val="bottom"/>
            <w:hideMark/>
          </w:tcPr>
          <w:p w:rsidR="00C67971" w:rsidRPr="00706229" w:rsidRDefault="00C67971" w:rsidP="008D22D5">
            <w:pPr>
              <w:spacing w:after="0" w:line="240" w:lineRule="auto"/>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 xml:space="preserve">N </w:t>
            </w:r>
            <w:r w:rsidR="00614754" w:rsidRPr="00706229">
              <w:rPr>
                <w:rFonts w:ascii="Times New Roman" w:eastAsia="Times New Roman" w:hAnsi="Times New Roman" w:cs="Times New Roman"/>
                <w:sz w:val="16"/>
                <w:szCs w:val="16"/>
                <w:lang w:eastAsia="ru-RU"/>
              </w:rPr>
              <w:t>Activități</w:t>
            </w:r>
            <w:r w:rsidRPr="00706229">
              <w:rPr>
                <w:rFonts w:ascii="Times New Roman" w:eastAsia="Times New Roman" w:hAnsi="Times New Roman" w:cs="Times New Roman"/>
                <w:sz w:val="16"/>
                <w:szCs w:val="16"/>
                <w:lang w:eastAsia="ru-RU"/>
              </w:rPr>
              <w:t xml:space="preserve"> de servicii administrative </w:t>
            </w:r>
            <w:r w:rsidR="008D22D5">
              <w:rPr>
                <w:rFonts w:ascii="Times New Roman" w:eastAsia="Times New Roman" w:hAnsi="Times New Roman" w:cs="Times New Roman"/>
                <w:sz w:val="16"/>
                <w:szCs w:val="16"/>
                <w:lang w:eastAsia="ru-RU"/>
              </w:rPr>
              <w:t>ș</w:t>
            </w:r>
            <w:r w:rsidRPr="00706229">
              <w:rPr>
                <w:rFonts w:ascii="Times New Roman" w:eastAsia="Times New Roman" w:hAnsi="Times New Roman" w:cs="Times New Roman"/>
                <w:sz w:val="16"/>
                <w:szCs w:val="16"/>
                <w:lang w:eastAsia="ru-RU"/>
              </w:rPr>
              <w:t xml:space="preserve">i </w:t>
            </w:r>
            <w:r w:rsidR="00614754" w:rsidRPr="00706229">
              <w:rPr>
                <w:rFonts w:ascii="Times New Roman" w:eastAsia="Times New Roman" w:hAnsi="Times New Roman" w:cs="Times New Roman"/>
                <w:sz w:val="16"/>
                <w:szCs w:val="16"/>
                <w:lang w:eastAsia="ru-RU"/>
              </w:rPr>
              <w:t>activități</w:t>
            </w:r>
            <w:r w:rsidRPr="00706229">
              <w:rPr>
                <w:rFonts w:ascii="Times New Roman" w:eastAsia="Times New Roman" w:hAnsi="Times New Roman" w:cs="Times New Roman"/>
                <w:sz w:val="16"/>
                <w:szCs w:val="16"/>
                <w:lang w:eastAsia="ru-RU"/>
              </w:rPr>
              <w:t xml:space="preserve"> de servicii suport</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3363,96</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71,89</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15,28</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4459,55</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86,92</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15,32</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5122,77</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92,69</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12,26</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5438,26</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102,49</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11,02</w:t>
            </w:r>
          </w:p>
        </w:tc>
      </w:tr>
      <w:tr w:rsidR="00C67971" w:rsidRPr="00706229" w:rsidTr="008D22D5">
        <w:trPr>
          <w:trHeight w:val="20"/>
          <w:jc w:val="center"/>
        </w:trPr>
        <w:tc>
          <w:tcPr>
            <w:tcW w:w="2527" w:type="dxa"/>
            <w:shd w:val="clear" w:color="auto" w:fill="auto"/>
            <w:noWrap/>
            <w:tcMar>
              <w:left w:w="28" w:type="dxa"/>
              <w:right w:w="28" w:type="dxa"/>
            </w:tcMar>
            <w:vAlign w:val="bottom"/>
            <w:hideMark/>
          </w:tcPr>
          <w:p w:rsidR="00C67971" w:rsidRPr="00706229" w:rsidRDefault="00C67971" w:rsidP="008D22D5">
            <w:pPr>
              <w:spacing w:after="0" w:line="240" w:lineRule="auto"/>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 xml:space="preserve">O </w:t>
            </w:r>
            <w:r w:rsidR="00614754" w:rsidRPr="00706229">
              <w:rPr>
                <w:rFonts w:ascii="Times New Roman" w:eastAsia="Times New Roman" w:hAnsi="Times New Roman" w:cs="Times New Roman"/>
                <w:sz w:val="16"/>
                <w:szCs w:val="16"/>
                <w:lang w:eastAsia="ru-RU"/>
              </w:rPr>
              <w:t>Administrație</w:t>
            </w:r>
            <w:r w:rsidRPr="00706229">
              <w:rPr>
                <w:rFonts w:ascii="Times New Roman" w:eastAsia="Times New Roman" w:hAnsi="Times New Roman" w:cs="Times New Roman"/>
                <w:sz w:val="16"/>
                <w:szCs w:val="16"/>
                <w:lang w:eastAsia="ru-RU"/>
              </w:rPr>
              <w:t xml:space="preserve"> publica </w:t>
            </w:r>
            <w:r w:rsidR="008D22D5">
              <w:rPr>
                <w:rFonts w:ascii="Times New Roman" w:eastAsia="Times New Roman" w:hAnsi="Times New Roman" w:cs="Times New Roman"/>
                <w:sz w:val="16"/>
                <w:szCs w:val="16"/>
                <w:lang w:eastAsia="ru-RU"/>
              </w:rPr>
              <w:t>ș</w:t>
            </w:r>
            <w:r w:rsidRPr="00706229">
              <w:rPr>
                <w:rFonts w:ascii="Times New Roman" w:eastAsia="Times New Roman" w:hAnsi="Times New Roman" w:cs="Times New Roman"/>
                <w:sz w:val="16"/>
                <w:szCs w:val="16"/>
                <w:lang w:eastAsia="ru-RU"/>
              </w:rPr>
              <w:t xml:space="preserve">i </w:t>
            </w:r>
            <w:r w:rsidR="00614754" w:rsidRPr="00706229">
              <w:rPr>
                <w:rFonts w:ascii="Times New Roman" w:eastAsia="Times New Roman" w:hAnsi="Times New Roman" w:cs="Times New Roman"/>
                <w:sz w:val="16"/>
                <w:szCs w:val="16"/>
                <w:lang w:eastAsia="ru-RU"/>
              </w:rPr>
              <w:t>apărare</w:t>
            </w:r>
            <w:r w:rsidRPr="00706229">
              <w:rPr>
                <w:rFonts w:ascii="Times New Roman" w:eastAsia="Times New Roman" w:hAnsi="Times New Roman" w:cs="Times New Roman"/>
                <w:sz w:val="16"/>
                <w:szCs w:val="16"/>
                <w:lang w:eastAsia="ru-RU"/>
              </w:rPr>
              <w:t xml:space="preserve">; </w:t>
            </w:r>
            <w:r w:rsidR="00614754" w:rsidRPr="00706229">
              <w:rPr>
                <w:rFonts w:ascii="Times New Roman" w:eastAsia="Times New Roman" w:hAnsi="Times New Roman" w:cs="Times New Roman"/>
                <w:sz w:val="16"/>
                <w:szCs w:val="16"/>
                <w:lang w:eastAsia="ru-RU"/>
              </w:rPr>
              <w:t>asigurări</w:t>
            </w:r>
            <w:r w:rsidRPr="00706229">
              <w:rPr>
                <w:rFonts w:ascii="Times New Roman" w:eastAsia="Times New Roman" w:hAnsi="Times New Roman" w:cs="Times New Roman"/>
                <w:sz w:val="16"/>
                <w:szCs w:val="16"/>
                <w:lang w:eastAsia="ru-RU"/>
              </w:rPr>
              <w:t xml:space="preserve"> sociale obligatorii</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154,34</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0,00</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145,43</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0,00</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131,02</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0,00</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7524,08</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0,00</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w:t>
            </w:r>
          </w:p>
        </w:tc>
      </w:tr>
      <w:tr w:rsidR="00C67971" w:rsidRPr="00706229" w:rsidTr="008D22D5">
        <w:trPr>
          <w:trHeight w:val="20"/>
          <w:jc w:val="center"/>
        </w:trPr>
        <w:tc>
          <w:tcPr>
            <w:tcW w:w="2527" w:type="dxa"/>
            <w:shd w:val="clear" w:color="auto" w:fill="auto"/>
            <w:noWrap/>
            <w:tcMar>
              <w:left w:w="28" w:type="dxa"/>
              <w:right w:w="28" w:type="dxa"/>
            </w:tcMar>
            <w:vAlign w:val="bottom"/>
            <w:hideMark/>
          </w:tcPr>
          <w:p w:rsidR="00C67971" w:rsidRPr="00706229" w:rsidRDefault="00C67971" w:rsidP="008D22D5">
            <w:pPr>
              <w:spacing w:after="0" w:line="240" w:lineRule="auto"/>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 xml:space="preserve">P </w:t>
            </w:r>
            <w:r w:rsidR="00614754" w:rsidRPr="00706229">
              <w:rPr>
                <w:rFonts w:ascii="Times New Roman" w:eastAsia="Times New Roman" w:hAnsi="Times New Roman" w:cs="Times New Roman"/>
                <w:sz w:val="16"/>
                <w:szCs w:val="16"/>
                <w:lang w:eastAsia="ru-RU"/>
              </w:rPr>
              <w:t>Învățământ</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1672,40</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8,17</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5,61</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1757,86</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11,04</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8,17</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1864,25</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13,57</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9,81</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2883,15</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141,30</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50,70</w:t>
            </w:r>
          </w:p>
        </w:tc>
      </w:tr>
      <w:tr w:rsidR="00C67971" w:rsidRPr="00706229" w:rsidTr="008D22D5">
        <w:trPr>
          <w:trHeight w:val="20"/>
          <w:jc w:val="center"/>
        </w:trPr>
        <w:tc>
          <w:tcPr>
            <w:tcW w:w="2527" w:type="dxa"/>
            <w:shd w:val="clear" w:color="auto" w:fill="auto"/>
            <w:noWrap/>
            <w:tcMar>
              <w:left w:w="28" w:type="dxa"/>
              <w:right w:w="28" w:type="dxa"/>
            </w:tcMar>
            <w:vAlign w:val="bottom"/>
            <w:hideMark/>
          </w:tcPr>
          <w:p w:rsidR="00C67971" w:rsidRPr="00706229" w:rsidRDefault="00C67971" w:rsidP="008D22D5">
            <w:pPr>
              <w:spacing w:after="0" w:line="240" w:lineRule="auto"/>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 xml:space="preserve">Q </w:t>
            </w:r>
            <w:r w:rsidR="00614754" w:rsidRPr="00706229">
              <w:rPr>
                <w:rFonts w:ascii="Times New Roman" w:eastAsia="Times New Roman" w:hAnsi="Times New Roman" w:cs="Times New Roman"/>
                <w:sz w:val="16"/>
                <w:szCs w:val="16"/>
                <w:lang w:eastAsia="ru-RU"/>
              </w:rPr>
              <w:t>Sănătate</w:t>
            </w:r>
            <w:r w:rsidRPr="00706229">
              <w:rPr>
                <w:rFonts w:ascii="Times New Roman" w:eastAsia="Times New Roman" w:hAnsi="Times New Roman" w:cs="Times New Roman"/>
                <w:sz w:val="16"/>
                <w:szCs w:val="16"/>
                <w:lang w:eastAsia="ru-RU"/>
              </w:rPr>
              <w:t xml:space="preserve"> </w:t>
            </w:r>
            <w:r w:rsidR="008D22D5">
              <w:rPr>
                <w:rFonts w:ascii="Times New Roman" w:eastAsia="Times New Roman" w:hAnsi="Times New Roman" w:cs="Times New Roman"/>
                <w:sz w:val="16"/>
                <w:szCs w:val="16"/>
                <w:lang w:eastAsia="ru-RU"/>
              </w:rPr>
              <w:t>ș</w:t>
            </w:r>
            <w:r w:rsidRPr="00706229">
              <w:rPr>
                <w:rFonts w:ascii="Times New Roman" w:eastAsia="Times New Roman" w:hAnsi="Times New Roman" w:cs="Times New Roman"/>
                <w:sz w:val="16"/>
                <w:szCs w:val="16"/>
                <w:lang w:eastAsia="ru-RU"/>
              </w:rPr>
              <w:t>i asisten</w:t>
            </w:r>
            <w:r w:rsidR="008D22D5">
              <w:rPr>
                <w:rFonts w:ascii="Times New Roman" w:eastAsia="Times New Roman" w:hAnsi="Times New Roman" w:cs="Times New Roman"/>
                <w:sz w:val="16"/>
                <w:szCs w:val="16"/>
                <w:lang w:eastAsia="ru-RU"/>
              </w:rPr>
              <w:t>ț</w:t>
            </w:r>
            <w:r w:rsidRPr="00706229">
              <w:rPr>
                <w:rFonts w:ascii="Times New Roman" w:eastAsia="Times New Roman" w:hAnsi="Times New Roman" w:cs="Times New Roman"/>
                <w:sz w:val="16"/>
                <w:szCs w:val="16"/>
                <w:lang w:eastAsia="ru-RU"/>
              </w:rPr>
              <w:t>a social</w:t>
            </w:r>
            <w:r w:rsidR="008D22D5">
              <w:rPr>
                <w:rFonts w:ascii="Times New Roman" w:eastAsia="Times New Roman" w:hAnsi="Times New Roman" w:cs="Times New Roman"/>
                <w:sz w:val="16"/>
                <w:szCs w:val="16"/>
                <w:lang w:eastAsia="ru-RU"/>
              </w:rPr>
              <w:t>ă</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7038,70</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993,56</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128,13</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7849,16</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1046,58</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136,46</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8521,53</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1090,01</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143,83</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9826,40</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1194,78</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151,37</w:t>
            </w:r>
          </w:p>
        </w:tc>
      </w:tr>
      <w:tr w:rsidR="00C67971" w:rsidRPr="00706229" w:rsidTr="008D22D5">
        <w:trPr>
          <w:trHeight w:val="20"/>
          <w:jc w:val="center"/>
        </w:trPr>
        <w:tc>
          <w:tcPr>
            <w:tcW w:w="2527" w:type="dxa"/>
            <w:shd w:val="clear" w:color="auto" w:fill="auto"/>
            <w:noWrap/>
            <w:tcMar>
              <w:left w:w="28" w:type="dxa"/>
              <w:right w:w="28" w:type="dxa"/>
            </w:tcMar>
            <w:vAlign w:val="bottom"/>
            <w:hideMark/>
          </w:tcPr>
          <w:p w:rsidR="00C67971" w:rsidRPr="00706229" w:rsidRDefault="00C67971" w:rsidP="008D22D5">
            <w:pPr>
              <w:spacing w:after="0" w:line="240" w:lineRule="auto"/>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 xml:space="preserve">R Arta, </w:t>
            </w:r>
            <w:r w:rsidR="00614754" w:rsidRPr="00706229">
              <w:rPr>
                <w:rFonts w:ascii="Times New Roman" w:eastAsia="Times New Roman" w:hAnsi="Times New Roman" w:cs="Times New Roman"/>
                <w:sz w:val="16"/>
                <w:szCs w:val="16"/>
                <w:lang w:eastAsia="ru-RU"/>
              </w:rPr>
              <w:t>activități</w:t>
            </w:r>
            <w:r w:rsidR="008D22D5">
              <w:rPr>
                <w:rFonts w:ascii="Times New Roman" w:eastAsia="Times New Roman" w:hAnsi="Times New Roman" w:cs="Times New Roman"/>
                <w:sz w:val="16"/>
                <w:szCs w:val="16"/>
                <w:lang w:eastAsia="ru-RU"/>
              </w:rPr>
              <w:t xml:space="preserve"> de recreere ș</w:t>
            </w:r>
            <w:r w:rsidRPr="00706229">
              <w:rPr>
                <w:rFonts w:ascii="Times New Roman" w:eastAsia="Times New Roman" w:hAnsi="Times New Roman" w:cs="Times New Roman"/>
                <w:sz w:val="16"/>
                <w:szCs w:val="16"/>
                <w:lang w:eastAsia="ru-RU"/>
              </w:rPr>
              <w:t>i de agrement</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769,64</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27,74</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0,25</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574,14</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22,31</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0,27</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737,63</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21,66</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1,46</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1611,14</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23,05</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1,38</w:t>
            </w:r>
          </w:p>
        </w:tc>
      </w:tr>
      <w:tr w:rsidR="00C67971" w:rsidRPr="00706229" w:rsidTr="008D22D5">
        <w:trPr>
          <w:trHeight w:val="20"/>
          <w:jc w:val="center"/>
        </w:trPr>
        <w:tc>
          <w:tcPr>
            <w:tcW w:w="2527" w:type="dxa"/>
            <w:shd w:val="clear" w:color="auto" w:fill="auto"/>
            <w:noWrap/>
            <w:tcMar>
              <w:left w:w="28" w:type="dxa"/>
              <w:right w:w="28" w:type="dxa"/>
            </w:tcMar>
            <w:vAlign w:val="bottom"/>
            <w:hideMark/>
          </w:tcPr>
          <w:p w:rsidR="00C67971" w:rsidRPr="00706229" w:rsidRDefault="00C67971" w:rsidP="008D22D5">
            <w:pPr>
              <w:spacing w:after="0" w:line="240" w:lineRule="auto"/>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 xml:space="preserve">S Alte </w:t>
            </w:r>
            <w:r w:rsidR="00614754" w:rsidRPr="00706229">
              <w:rPr>
                <w:rFonts w:ascii="Times New Roman" w:eastAsia="Times New Roman" w:hAnsi="Times New Roman" w:cs="Times New Roman"/>
                <w:sz w:val="16"/>
                <w:szCs w:val="16"/>
                <w:lang w:eastAsia="ru-RU"/>
              </w:rPr>
              <w:t>activități</w:t>
            </w:r>
            <w:r w:rsidRPr="00706229">
              <w:rPr>
                <w:rFonts w:ascii="Times New Roman" w:eastAsia="Times New Roman" w:hAnsi="Times New Roman" w:cs="Times New Roman"/>
                <w:sz w:val="16"/>
                <w:szCs w:val="16"/>
                <w:lang w:eastAsia="ru-RU"/>
              </w:rPr>
              <w:t xml:space="preserve"> de servicii</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460,67</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22,68</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1,71</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529,64</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30,00</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2,71</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591,52</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34,95</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3,18</w:t>
            </w:r>
          </w:p>
        </w:tc>
        <w:tc>
          <w:tcPr>
            <w:tcW w:w="73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680,70</w:t>
            </w:r>
          </w:p>
        </w:tc>
        <w:tc>
          <w:tcPr>
            <w:tcW w:w="65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38,93</w:t>
            </w:r>
          </w:p>
        </w:tc>
        <w:tc>
          <w:tcPr>
            <w:tcW w:w="576" w:type="dxa"/>
            <w:shd w:val="clear" w:color="auto" w:fill="auto"/>
            <w:noWrap/>
            <w:tcMar>
              <w:left w:w="28" w:type="dxa"/>
              <w:right w:w="28" w:type="dxa"/>
            </w:tcMar>
            <w:vAlign w:val="bottom"/>
            <w:hideMark/>
          </w:tcPr>
          <w:p w:rsidR="00C67971" w:rsidRPr="00706229" w:rsidRDefault="00C67971" w:rsidP="008D22D5">
            <w:pPr>
              <w:spacing w:after="0" w:line="240" w:lineRule="auto"/>
              <w:jc w:val="right"/>
              <w:rPr>
                <w:rFonts w:ascii="Times New Roman" w:eastAsia="Times New Roman" w:hAnsi="Times New Roman" w:cs="Times New Roman"/>
                <w:sz w:val="16"/>
                <w:szCs w:val="16"/>
                <w:lang w:eastAsia="ru-RU"/>
              </w:rPr>
            </w:pPr>
            <w:r w:rsidRPr="00706229">
              <w:rPr>
                <w:rFonts w:ascii="Times New Roman" w:eastAsia="Times New Roman" w:hAnsi="Times New Roman" w:cs="Times New Roman"/>
                <w:sz w:val="16"/>
                <w:szCs w:val="16"/>
                <w:lang w:eastAsia="ru-RU"/>
              </w:rPr>
              <w:t>5,32</w:t>
            </w:r>
          </w:p>
        </w:tc>
      </w:tr>
    </w:tbl>
    <w:p w:rsidR="002E5186" w:rsidRPr="00706229" w:rsidRDefault="002E5186" w:rsidP="002E5186">
      <w:pPr>
        <w:spacing w:before="120" w:after="120"/>
        <w:rPr>
          <w:rFonts w:ascii="Arial,Italic" w:hAnsi="Arial,Italic" w:cs="Arial,Italic"/>
          <w:i/>
          <w:iCs/>
          <w:sz w:val="18"/>
          <w:szCs w:val="18"/>
        </w:rPr>
      </w:pPr>
      <w:r w:rsidRPr="00706229">
        <w:rPr>
          <w:rFonts w:ascii="Arial,Italic" w:hAnsi="Arial,Italic" w:cs="Arial,Italic"/>
          <w:i/>
          <w:iCs/>
          <w:sz w:val="18"/>
          <w:szCs w:val="18"/>
        </w:rPr>
        <w:t>Sursa: BNS, Statistica regională, Antreprenoriat</w:t>
      </w:r>
    </w:p>
    <w:p w:rsidR="00813B1E" w:rsidRPr="00706229" w:rsidRDefault="00275077" w:rsidP="007002C2">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După </w:t>
      </w:r>
      <w:r w:rsidR="00026631" w:rsidRPr="00706229">
        <w:rPr>
          <w:rFonts w:ascii="Times New Roman" w:hAnsi="Times New Roman" w:cs="Times New Roman"/>
          <w:sz w:val="24"/>
          <w:szCs w:val="24"/>
        </w:rPr>
        <w:t>CA</w:t>
      </w:r>
      <w:r w:rsidR="00813B1E" w:rsidRPr="00706229">
        <w:rPr>
          <w:rFonts w:ascii="Times New Roman" w:hAnsi="Times New Roman" w:cs="Times New Roman"/>
          <w:sz w:val="24"/>
          <w:szCs w:val="24"/>
        </w:rPr>
        <w:t xml:space="preserve"> realizat</w:t>
      </w:r>
      <w:r w:rsidRPr="00706229">
        <w:rPr>
          <w:rFonts w:ascii="Times New Roman" w:hAnsi="Times New Roman" w:cs="Times New Roman"/>
          <w:sz w:val="24"/>
          <w:szCs w:val="24"/>
        </w:rPr>
        <w:t>ă,</w:t>
      </w:r>
      <w:r w:rsidR="00813B1E" w:rsidRPr="00706229">
        <w:rPr>
          <w:rFonts w:ascii="Times New Roman" w:hAnsi="Times New Roman" w:cs="Times New Roman"/>
          <w:sz w:val="24"/>
          <w:szCs w:val="24"/>
        </w:rPr>
        <w:t xml:space="preserve"> r</w:t>
      </w:r>
      <w:r w:rsidR="00026631" w:rsidRPr="00706229">
        <w:rPr>
          <w:rFonts w:ascii="Times New Roman" w:hAnsi="Times New Roman" w:cs="Times New Roman"/>
          <w:sz w:val="24"/>
          <w:szCs w:val="24"/>
        </w:rPr>
        <w:t>aionul</w:t>
      </w:r>
      <w:r w:rsidR="00813B1E" w:rsidRPr="00706229">
        <w:rPr>
          <w:rFonts w:ascii="Times New Roman" w:hAnsi="Times New Roman" w:cs="Times New Roman"/>
          <w:sz w:val="24"/>
          <w:szCs w:val="24"/>
        </w:rPr>
        <w:t xml:space="preserve"> Orhei s-a poziţionat în </w:t>
      </w:r>
      <w:r w:rsidRPr="00706229">
        <w:rPr>
          <w:rFonts w:ascii="Times New Roman" w:hAnsi="Times New Roman" w:cs="Times New Roman"/>
          <w:sz w:val="24"/>
          <w:szCs w:val="24"/>
        </w:rPr>
        <w:t>anul 2019 pe locul II</w:t>
      </w:r>
      <w:r w:rsidR="00813B1E" w:rsidRPr="00706229">
        <w:rPr>
          <w:rFonts w:ascii="Times New Roman" w:hAnsi="Times New Roman" w:cs="Times New Roman"/>
          <w:sz w:val="24"/>
          <w:szCs w:val="24"/>
        </w:rPr>
        <w:t xml:space="preserve"> în topul celor mai bune raioane din R</w:t>
      </w:r>
      <w:r w:rsidR="00260C19" w:rsidRPr="00706229">
        <w:rPr>
          <w:rFonts w:ascii="Times New Roman" w:hAnsi="Times New Roman" w:cs="Times New Roman"/>
          <w:sz w:val="24"/>
          <w:szCs w:val="24"/>
        </w:rPr>
        <w:t>D</w:t>
      </w:r>
      <w:r w:rsidR="00813B1E" w:rsidRPr="00706229">
        <w:rPr>
          <w:rFonts w:ascii="Times New Roman" w:hAnsi="Times New Roman" w:cs="Times New Roman"/>
          <w:sz w:val="24"/>
          <w:szCs w:val="24"/>
        </w:rPr>
        <w:t>C</w:t>
      </w:r>
      <w:r w:rsidRPr="00706229">
        <w:rPr>
          <w:rFonts w:ascii="Times New Roman" w:hAnsi="Times New Roman" w:cs="Times New Roman"/>
          <w:sz w:val="24"/>
          <w:szCs w:val="24"/>
        </w:rPr>
        <w:t xml:space="preserve"> cu 12,95% în veniturile regionale, înaintat de raionul Ialoveni cu 18,7%.</w:t>
      </w:r>
      <w:r w:rsidR="00C200D5" w:rsidRPr="00706229">
        <w:rPr>
          <w:rFonts w:ascii="Times New Roman" w:hAnsi="Times New Roman" w:cs="Times New Roman"/>
          <w:sz w:val="24"/>
          <w:szCs w:val="24"/>
        </w:rPr>
        <w:t xml:space="preserve"> </w:t>
      </w:r>
    </w:p>
    <w:p w:rsidR="00255C0C" w:rsidRPr="00706229" w:rsidRDefault="00813B1E" w:rsidP="007002C2">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Ca şi la nivel naţional, în 201</w:t>
      </w:r>
      <w:r w:rsidR="00C200D5" w:rsidRPr="00706229">
        <w:rPr>
          <w:rFonts w:ascii="Times New Roman" w:hAnsi="Times New Roman" w:cs="Times New Roman"/>
          <w:sz w:val="24"/>
          <w:szCs w:val="24"/>
        </w:rPr>
        <w:t>9</w:t>
      </w:r>
      <w:r w:rsidRPr="00706229">
        <w:rPr>
          <w:rFonts w:ascii="Times New Roman" w:hAnsi="Times New Roman" w:cs="Times New Roman"/>
          <w:sz w:val="24"/>
          <w:szCs w:val="24"/>
        </w:rPr>
        <w:t xml:space="preserve"> activitatea cu cel mai înalt VV per agent economic în r</w:t>
      </w:r>
      <w:r w:rsidR="007B2E0A" w:rsidRPr="00706229">
        <w:rPr>
          <w:rFonts w:ascii="Times New Roman" w:hAnsi="Times New Roman" w:cs="Times New Roman"/>
          <w:sz w:val="24"/>
          <w:szCs w:val="24"/>
        </w:rPr>
        <w:t>aionul</w:t>
      </w:r>
      <w:r w:rsidRPr="00706229">
        <w:rPr>
          <w:rFonts w:ascii="Times New Roman" w:hAnsi="Times New Roman" w:cs="Times New Roman"/>
          <w:sz w:val="24"/>
          <w:szCs w:val="24"/>
        </w:rPr>
        <w:t xml:space="preserve"> Orhei este </w:t>
      </w:r>
      <w:r w:rsidR="00614754" w:rsidRPr="00706229">
        <w:rPr>
          <w:rFonts w:ascii="Times New Roman" w:hAnsi="Times New Roman" w:cs="Times New Roman"/>
          <w:sz w:val="24"/>
          <w:szCs w:val="24"/>
        </w:rPr>
        <w:t>Producția</w:t>
      </w:r>
      <w:r w:rsidR="007B2E0A" w:rsidRPr="00706229">
        <w:rPr>
          <w:rFonts w:ascii="Times New Roman" w:hAnsi="Times New Roman" w:cs="Times New Roman"/>
          <w:sz w:val="24"/>
          <w:szCs w:val="24"/>
        </w:rPr>
        <w:t xml:space="preserve"> </w:t>
      </w:r>
      <w:r w:rsidR="008D22D5">
        <w:rPr>
          <w:rFonts w:ascii="Times New Roman" w:hAnsi="Times New Roman" w:cs="Times New Roman"/>
          <w:sz w:val="24"/>
          <w:szCs w:val="24"/>
        </w:rPr>
        <w:t>ș</w:t>
      </w:r>
      <w:r w:rsidR="007B2E0A" w:rsidRPr="00706229">
        <w:rPr>
          <w:rFonts w:ascii="Times New Roman" w:hAnsi="Times New Roman" w:cs="Times New Roman"/>
          <w:sz w:val="24"/>
          <w:szCs w:val="24"/>
        </w:rPr>
        <w:t>i furnizarea de energie electric</w:t>
      </w:r>
      <w:r w:rsidR="008D22D5">
        <w:rPr>
          <w:rFonts w:ascii="Times New Roman" w:hAnsi="Times New Roman" w:cs="Times New Roman"/>
          <w:sz w:val="24"/>
          <w:szCs w:val="24"/>
        </w:rPr>
        <w:t>ă</w:t>
      </w:r>
      <w:r w:rsidR="007B2E0A" w:rsidRPr="00706229">
        <w:rPr>
          <w:rFonts w:ascii="Times New Roman" w:hAnsi="Times New Roman" w:cs="Times New Roman"/>
          <w:sz w:val="24"/>
          <w:szCs w:val="24"/>
        </w:rPr>
        <w:t xml:space="preserve"> </w:t>
      </w:r>
      <w:r w:rsidR="008D22D5">
        <w:rPr>
          <w:rFonts w:ascii="Times New Roman" w:hAnsi="Times New Roman" w:cs="Times New Roman"/>
          <w:sz w:val="24"/>
          <w:szCs w:val="24"/>
        </w:rPr>
        <w:t>ș</w:t>
      </w:r>
      <w:r w:rsidR="007B2E0A" w:rsidRPr="00706229">
        <w:rPr>
          <w:rFonts w:ascii="Times New Roman" w:hAnsi="Times New Roman" w:cs="Times New Roman"/>
          <w:sz w:val="24"/>
          <w:szCs w:val="24"/>
        </w:rPr>
        <w:t>i termic</w:t>
      </w:r>
      <w:r w:rsidR="008D22D5">
        <w:rPr>
          <w:rFonts w:ascii="Times New Roman" w:hAnsi="Times New Roman" w:cs="Times New Roman"/>
          <w:sz w:val="24"/>
          <w:szCs w:val="24"/>
        </w:rPr>
        <w:t>ă</w:t>
      </w:r>
      <w:r w:rsidR="007B2E0A" w:rsidRPr="00706229">
        <w:rPr>
          <w:rFonts w:ascii="Times New Roman" w:hAnsi="Times New Roman" w:cs="Times New Roman"/>
          <w:sz w:val="24"/>
          <w:szCs w:val="24"/>
        </w:rPr>
        <w:t>, gaze, ap</w:t>
      </w:r>
      <w:r w:rsidR="008D22D5">
        <w:rPr>
          <w:rFonts w:ascii="Times New Roman" w:hAnsi="Times New Roman" w:cs="Times New Roman"/>
          <w:sz w:val="24"/>
          <w:szCs w:val="24"/>
        </w:rPr>
        <w:t>ă</w:t>
      </w:r>
      <w:r w:rsidR="007B2E0A" w:rsidRPr="00706229">
        <w:rPr>
          <w:rFonts w:ascii="Times New Roman" w:hAnsi="Times New Roman" w:cs="Times New Roman"/>
          <w:sz w:val="24"/>
          <w:szCs w:val="24"/>
        </w:rPr>
        <w:t xml:space="preserve"> cald</w:t>
      </w:r>
      <w:r w:rsidR="008D22D5">
        <w:rPr>
          <w:rFonts w:ascii="Times New Roman" w:hAnsi="Times New Roman" w:cs="Times New Roman"/>
          <w:sz w:val="24"/>
          <w:szCs w:val="24"/>
        </w:rPr>
        <w:t>ă</w:t>
      </w:r>
      <w:r w:rsidR="007B2E0A" w:rsidRPr="00706229">
        <w:rPr>
          <w:rFonts w:ascii="Times New Roman" w:hAnsi="Times New Roman" w:cs="Times New Roman"/>
          <w:sz w:val="24"/>
          <w:szCs w:val="24"/>
        </w:rPr>
        <w:t xml:space="preserve"> </w:t>
      </w:r>
      <w:r w:rsidR="008D22D5">
        <w:rPr>
          <w:rFonts w:ascii="Times New Roman" w:hAnsi="Times New Roman" w:cs="Times New Roman"/>
          <w:sz w:val="24"/>
          <w:szCs w:val="24"/>
        </w:rPr>
        <w:t>ș</w:t>
      </w:r>
      <w:r w:rsidR="007B2E0A" w:rsidRPr="00706229">
        <w:rPr>
          <w:rFonts w:ascii="Times New Roman" w:hAnsi="Times New Roman" w:cs="Times New Roman"/>
          <w:sz w:val="24"/>
          <w:szCs w:val="24"/>
        </w:rPr>
        <w:t xml:space="preserve">i aer </w:t>
      </w:r>
      <w:r w:rsidR="00614754" w:rsidRPr="00706229">
        <w:rPr>
          <w:rFonts w:ascii="Times New Roman" w:hAnsi="Times New Roman" w:cs="Times New Roman"/>
          <w:sz w:val="24"/>
          <w:szCs w:val="24"/>
        </w:rPr>
        <w:t>condiționat</w:t>
      </w:r>
      <w:r w:rsidRPr="00706229">
        <w:rPr>
          <w:rFonts w:ascii="Times New Roman" w:hAnsi="Times New Roman" w:cs="Times New Roman"/>
          <w:sz w:val="24"/>
          <w:szCs w:val="24"/>
        </w:rPr>
        <w:t xml:space="preserve">, care </w:t>
      </w:r>
      <w:r w:rsidR="007B2E0A" w:rsidRPr="00706229">
        <w:rPr>
          <w:rFonts w:ascii="Times New Roman" w:hAnsi="Times New Roman" w:cs="Times New Roman"/>
          <w:sz w:val="24"/>
          <w:szCs w:val="24"/>
        </w:rPr>
        <w:t>se</w:t>
      </w:r>
      <w:r w:rsidRPr="00706229">
        <w:rPr>
          <w:rFonts w:ascii="Times New Roman" w:hAnsi="Times New Roman" w:cs="Times New Roman"/>
          <w:sz w:val="24"/>
          <w:szCs w:val="24"/>
        </w:rPr>
        <w:t xml:space="preserve"> cifrează </w:t>
      </w:r>
      <w:r w:rsidR="008D22D5">
        <w:rPr>
          <w:rFonts w:ascii="Times New Roman" w:hAnsi="Times New Roman" w:cs="Times New Roman"/>
          <w:sz w:val="24"/>
          <w:szCs w:val="24"/>
        </w:rPr>
        <w:t xml:space="preserve">la </w:t>
      </w:r>
      <w:r w:rsidR="007B2E0A" w:rsidRPr="00706229">
        <w:rPr>
          <w:rFonts w:ascii="Times New Roman" w:hAnsi="Times New Roman" w:cs="Times New Roman"/>
          <w:sz w:val="24"/>
          <w:szCs w:val="24"/>
        </w:rPr>
        <w:t>103,35 mil.</w:t>
      </w:r>
      <w:r w:rsidRPr="00706229">
        <w:rPr>
          <w:rFonts w:ascii="Times New Roman" w:hAnsi="Times New Roman" w:cs="Times New Roman"/>
          <w:sz w:val="24"/>
          <w:szCs w:val="24"/>
        </w:rPr>
        <w:t xml:space="preserve"> lei/agent. Gradul înalt de concentrare a </w:t>
      </w:r>
      <w:r w:rsidR="00614754" w:rsidRPr="00706229">
        <w:rPr>
          <w:rFonts w:ascii="Times New Roman" w:hAnsi="Times New Roman" w:cs="Times New Roman"/>
          <w:sz w:val="24"/>
          <w:szCs w:val="24"/>
        </w:rPr>
        <w:t>vânzărilor</w:t>
      </w:r>
      <w:r w:rsidRPr="00706229">
        <w:rPr>
          <w:rFonts w:ascii="Times New Roman" w:hAnsi="Times New Roman" w:cs="Times New Roman"/>
          <w:sz w:val="24"/>
          <w:szCs w:val="24"/>
        </w:rPr>
        <w:t xml:space="preserve"> în acest gen de activitate este determinat de activitatea a </w:t>
      </w:r>
      <w:r w:rsidR="000E32F0" w:rsidRPr="00706229">
        <w:rPr>
          <w:rFonts w:ascii="Times New Roman" w:hAnsi="Times New Roman" w:cs="Times New Roman"/>
          <w:sz w:val="24"/>
          <w:szCs w:val="24"/>
        </w:rPr>
        <w:t>una</w:t>
      </w:r>
      <w:r w:rsidRPr="00706229">
        <w:rPr>
          <w:rFonts w:ascii="Times New Roman" w:hAnsi="Times New Roman" w:cs="Times New Roman"/>
          <w:sz w:val="24"/>
          <w:szCs w:val="24"/>
        </w:rPr>
        <w:t xml:space="preserve"> companii din 25 active, care generau </w:t>
      </w:r>
      <w:r w:rsidR="00255C0C" w:rsidRPr="00706229">
        <w:rPr>
          <w:rFonts w:ascii="Times New Roman" w:hAnsi="Times New Roman" w:cs="Times New Roman"/>
          <w:sz w:val="24"/>
          <w:szCs w:val="24"/>
        </w:rPr>
        <w:t>100</w:t>
      </w:r>
      <w:r w:rsidRPr="00706229">
        <w:rPr>
          <w:rFonts w:ascii="Times New Roman" w:hAnsi="Times New Roman" w:cs="Times New Roman"/>
          <w:sz w:val="24"/>
          <w:szCs w:val="24"/>
        </w:rPr>
        <w:t>% din cifra de afaceri pe sector</w:t>
      </w:r>
      <w:r w:rsidR="00255C0C" w:rsidRPr="00706229">
        <w:rPr>
          <w:rFonts w:ascii="Times New Roman" w:hAnsi="Times New Roman" w:cs="Times New Roman"/>
          <w:sz w:val="24"/>
          <w:szCs w:val="24"/>
        </w:rPr>
        <w:t xml:space="preserve"> în raion</w:t>
      </w:r>
      <w:r w:rsidRPr="00706229">
        <w:rPr>
          <w:rFonts w:ascii="Times New Roman" w:hAnsi="Times New Roman" w:cs="Times New Roman"/>
          <w:sz w:val="24"/>
          <w:szCs w:val="24"/>
        </w:rPr>
        <w:t xml:space="preserve">. </w:t>
      </w:r>
    </w:p>
    <w:p w:rsidR="00381FB0" w:rsidRPr="00706229" w:rsidRDefault="00813B1E" w:rsidP="007002C2">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Dacă facem abstracţie de atare activitate în virtutea considerentului că se referă la servicii strategice naţionale, atunci raionul se remarcă printr-o cifră înaltă a VV per agent în domeniul industriei </w:t>
      </w:r>
      <w:r w:rsidR="00246A42" w:rsidRPr="00706229">
        <w:rPr>
          <w:rFonts w:ascii="Times New Roman" w:hAnsi="Times New Roman" w:cs="Times New Roman"/>
          <w:sz w:val="24"/>
          <w:szCs w:val="24"/>
        </w:rPr>
        <w:t>prelucrătoare 15,5% cu CA de 1</w:t>
      </w:r>
      <w:r w:rsidR="008D22D5">
        <w:rPr>
          <w:rFonts w:ascii="Times New Roman" w:hAnsi="Times New Roman" w:cs="Times New Roman"/>
          <w:sz w:val="24"/>
          <w:szCs w:val="24"/>
        </w:rPr>
        <w:t> </w:t>
      </w:r>
      <w:r w:rsidR="00246A42" w:rsidRPr="00706229">
        <w:rPr>
          <w:rFonts w:ascii="Times New Roman" w:hAnsi="Times New Roman" w:cs="Times New Roman"/>
          <w:sz w:val="24"/>
          <w:szCs w:val="24"/>
        </w:rPr>
        <w:t>876,28 mil. lei și industria prelucrătoare 9,8%</w:t>
      </w:r>
      <w:r w:rsidR="00260C19" w:rsidRPr="00706229">
        <w:rPr>
          <w:rFonts w:ascii="Times New Roman" w:hAnsi="Times New Roman" w:cs="Times New Roman"/>
          <w:sz w:val="24"/>
          <w:szCs w:val="24"/>
        </w:rPr>
        <w:t xml:space="preserve"> c</w:t>
      </w:r>
      <w:r w:rsidR="00246A42" w:rsidRPr="00706229">
        <w:rPr>
          <w:rFonts w:ascii="Times New Roman" w:hAnsi="Times New Roman" w:cs="Times New Roman"/>
          <w:sz w:val="24"/>
          <w:szCs w:val="24"/>
        </w:rPr>
        <w:t>u CA de 78,74 mil. lei. Astfel, raionul Orhei deține locul III pe RDC la domeniul industrie prelucrătoare</w:t>
      </w:r>
      <w:r w:rsidR="00381FB0" w:rsidRPr="00706229">
        <w:rPr>
          <w:rFonts w:ascii="Times New Roman" w:hAnsi="Times New Roman" w:cs="Times New Roman"/>
          <w:sz w:val="24"/>
          <w:szCs w:val="24"/>
        </w:rPr>
        <w:t>.</w:t>
      </w:r>
      <w:r w:rsidR="00246A42" w:rsidRPr="00706229">
        <w:rPr>
          <w:rFonts w:ascii="Times New Roman" w:hAnsi="Times New Roman" w:cs="Times New Roman"/>
          <w:sz w:val="24"/>
          <w:szCs w:val="24"/>
        </w:rPr>
        <w:t xml:space="preserve"> </w:t>
      </w:r>
    </w:p>
    <w:p w:rsidR="00813B1E" w:rsidRPr="00706229" w:rsidRDefault="00381FB0" w:rsidP="007002C2">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Î</w:t>
      </w:r>
      <w:r w:rsidR="00813B1E" w:rsidRPr="00706229">
        <w:rPr>
          <w:rFonts w:ascii="Times New Roman" w:hAnsi="Times New Roman" w:cs="Times New Roman"/>
          <w:sz w:val="24"/>
          <w:szCs w:val="24"/>
        </w:rPr>
        <w:t>n r</w:t>
      </w:r>
      <w:r w:rsidRPr="00706229">
        <w:rPr>
          <w:rFonts w:ascii="Times New Roman" w:hAnsi="Times New Roman" w:cs="Times New Roman"/>
          <w:sz w:val="24"/>
          <w:szCs w:val="24"/>
        </w:rPr>
        <w:t>aionul</w:t>
      </w:r>
      <w:r w:rsidR="00813B1E" w:rsidRPr="00706229">
        <w:rPr>
          <w:rFonts w:ascii="Times New Roman" w:hAnsi="Times New Roman" w:cs="Times New Roman"/>
          <w:sz w:val="24"/>
          <w:szCs w:val="24"/>
        </w:rPr>
        <w:t xml:space="preserve"> Orhei printre activităţile cele mai puţin generatoare de venituri per agent este </w:t>
      </w:r>
      <w:r w:rsidR="00614754" w:rsidRPr="00706229">
        <w:rPr>
          <w:rFonts w:ascii="Times New Roman" w:hAnsi="Times New Roman" w:cs="Times New Roman"/>
          <w:sz w:val="24"/>
          <w:szCs w:val="24"/>
        </w:rPr>
        <w:t>Activități</w:t>
      </w:r>
      <w:r w:rsidRPr="00706229">
        <w:rPr>
          <w:rFonts w:ascii="Times New Roman" w:hAnsi="Times New Roman" w:cs="Times New Roman"/>
          <w:sz w:val="24"/>
          <w:szCs w:val="24"/>
        </w:rPr>
        <w:t xml:space="preserve"> financiare </w:t>
      </w:r>
      <w:r w:rsidR="0002266B">
        <w:rPr>
          <w:rFonts w:ascii="Times New Roman" w:hAnsi="Times New Roman" w:cs="Times New Roman"/>
          <w:sz w:val="24"/>
          <w:szCs w:val="24"/>
        </w:rPr>
        <w:t>ș</w:t>
      </w:r>
      <w:r w:rsidRPr="00706229">
        <w:rPr>
          <w:rFonts w:ascii="Times New Roman" w:hAnsi="Times New Roman" w:cs="Times New Roman"/>
          <w:sz w:val="24"/>
          <w:szCs w:val="24"/>
        </w:rPr>
        <w:t xml:space="preserve">i </w:t>
      </w:r>
      <w:r w:rsidR="00614754" w:rsidRPr="00706229">
        <w:rPr>
          <w:rFonts w:ascii="Times New Roman" w:hAnsi="Times New Roman" w:cs="Times New Roman"/>
          <w:sz w:val="24"/>
          <w:szCs w:val="24"/>
        </w:rPr>
        <w:t>asigurări</w:t>
      </w:r>
      <w:r w:rsidRPr="00706229">
        <w:rPr>
          <w:rFonts w:ascii="Times New Roman" w:hAnsi="Times New Roman" w:cs="Times New Roman"/>
          <w:sz w:val="24"/>
          <w:szCs w:val="24"/>
        </w:rPr>
        <w:t xml:space="preserve"> cu 0,06 mil. lei per agent economic.</w:t>
      </w:r>
    </w:p>
    <w:p w:rsidR="00813B1E" w:rsidRPr="00706229" w:rsidRDefault="00813B1E" w:rsidP="007002C2">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Activitatea cu cea mai mare </w:t>
      </w:r>
      <w:r w:rsidR="00C97C86" w:rsidRPr="00706229">
        <w:rPr>
          <w:rFonts w:ascii="Times New Roman" w:hAnsi="Times New Roman" w:cs="Times New Roman"/>
          <w:sz w:val="24"/>
          <w:szCs w:val="24"/>
        </w:rPr>
        <w:t>CA</w:t>
      </w:r>
      <w:r w:rsidRPr="00706229">
        <w:rPr>
          <w:rFonts w:ascii="Times New Roman" w:hAnsi="Times New Roman" w:cs="Times New Roman"/>
          <w:sz w:val="24"/>
          <w:szCs w:val="24"/>
        </w:rPr>
        <w:t xml:space="preserve"> per angajat în r</w:t>
      </w:r>
      <w:r w:rsidR="00C97C86" w:rsidRPr="00706229">
        <w:rPr>
          <w:rFonts w:ascii="Times New Roman" w:hAnsi="Times New Roman" w:cs="Times New Roman"/>
          <w:sz w:val="24"/>
          <w:szCs w:val="24"/>
        </w:rPr>
        <w:t>aionul</w:t>
      </w:r>
      <w:r w:rsidRPr="00706229">
        <w:rPr>
          <w:rFonts w:ascii="Times New Roman" w:hAnsi="Times New Roman" w:cs="Times New Roman"/>
          <w:sz w:val="24"/>
          <w:szCs w:val="24"/>
        </w:rPr>
        <w:t xml:space="preserve"> Orhei, la fel ca şi la nivel naţional, este </w:t>
      </w:r>
      <w:r w:rsidR="00614754" w:rsidRPr="00706229">
        <w:rPr>
          <w:rFonts w:ascii="Times New Roman" w:hAnsi="Times New Roman" w:cs="Times New Roman"/>
          <w:sz w:val="24"/>
          <w:szCs w:val="24"/>
        </w:rPr>
        <w:t>Comerț</w:t>
      </w:r>
      <w:r w:rsidR="00C97C86" w:rsidRPr="00706229">
        <w:rPr>
          <w:rFonts w:ascii="Times New Roman" w:hAnsi="Times New Roman" w:cs="Times New Roman"/>
          <w:sz w:val="24"/>
          <w:szCs w:val="24"/>
        </w:rPr>
        <w:t xml:space="preserve"> cu ridicata </w:t>
      </w:r>
      <w:r w:rsidR="0002266B">
        <w:rPr>
          <w:rFonts w:ascii="Times New Roman" w:hAnsi="Times New Roman" w:cs="Times New Roman"/>
          <w:sz w:val="24"/>
          <w:szCs w:val="24"/>
        </w:rPr>
        <w:t>ș</w:t>
      </w:r>
      <w:r w:rsidR="00C97C86" w:rsidRPr="00706229">
        <w:rPr>
          <w:rFonts w:ascii="Times New Roman" w:hAnsi="Times New Roman" w:cs="Times New Roman"/>
          <w:sz w:val="24"/>
          <w:szCs w:val="24"/>
        </w:rPr>
        <w:t xml:space="preserve">i cu </w:t>
      </w:r>
      <w:r w:rsidR="00614754" w:rsidRPr="00706229">
        <w:rPr>
          <w:rFonts w:ascii="Times New Roman" w:hAnsi="Times New Roman" w:cs="Times New Roman"/>
          <w:sz w:val="24"/>
          <w:szCs w:val="24"/>
        </w:rPr>
        <w:t>am</w:t>
      </w:r>
      <w:r w:rsidR="0002266B">
        <w:rPr>
          <w:rFonts w:ascii="Times New Roman" w:hAnsi="Times New Roman" w:cs="Times New Roman"/>
          <w:sz w:val="24"/>
          <w:szCs w:val="24"/>
        </w:rPr>
        <w:t>ă</w:t>
      </w:r>
      <w:r w:rsidR="00614754" w:rsidRPr="00706229">
        <w:rPr>
          <w:rFonts w:ascii="Times New Roman" w:hAnsi="Times New Roman" w:cs="Times New Roman"/>
          <w:sz w:val="24"/>
          <w:szCs w:val="24"/>
        </w:rPr>
        <w:t>nuntul</w:t>
      </w:r>
      <w:r w:rsidR="00C97C86" w:rsidRPr="00706229">
        <w:rPr>
          <w:rFonts w:ascii="Times New Roman" w:hAnsi="Times New Roman" w:cs="Times New Roman"/>
          <w:sz w:val="24"/>
          <w:szCs w:val="24"/>
        </w:rPr>
        <w:t xml:space="preserve">; </w:t>
      </w:r>
      <w:r w:rsidR="00614754" w:rsidRPr="00706229">
        <w:rPr>
          <w:rFonts w:ascii="Times New Roman" w:hAnsi="Times New Roman" w:cs="Times New Roman"/>
          <w:sz w:val="24"/>
          <w:szCs w:val="24"/>
        </w:rPr>
        <w:t>întreținerea</w:t>
      </w:r>
      <w:r w:rsidR="00C97C86" w:rsidRPr="00706229">
        <w:rPr>
          <w:rFonts w:ascii="Times New Roman" w:hAnsi="Times New Roman" w:cs="Times New Roman"/>
          <w:sz w:val="24"/>
          <w:szCs w:val="24"/>
        </w:rPr>
        <w:t xml:space="preserve"> </w:t>
      </w:r>
      <w:r w:rsidR="0002266B">
        <w:rPr>
          <w:rFonts w:ascii="Times New Roman" w:hAnsi="Times New Roman" w:cs="Times New Roman"/>
          <w:sz w:val="24"/>
          <w:szCs w:val="24"/>
        </w:rPr>
        <w:t>ș</w:t>
      </w:r>
      <w:r w:rsidR="00C97C86" w:rsidRPr="00706229">
        <w:rPr>
          <w:rFonts w:ascii="Times New Roman" w:hAnsi="Times New Roman" w:cs="Times New Roman"/>
          <w:sz w:val="24"/>
          <w:szCs w:val="24"/>
        </w:rPr>
        <w:t xml:space="preserve">i repararea autovehiculelor </w:t>
      </w:r>
      <w:r w:rsidR="0002266B">
        <w:rPr>
          <w:rFonts w:ascii="Times New Roman" w:hAnsi="Times New Roman" w:cs="Times New Roman"/>
          <w:sz w:val="24"/>
          <w:szCs w:val="24"/>
        </w:rPr>
        <w:t>ș</w:t>
      </w:r>
      <w:r w:rsidR="00C97C86" w:rsidRPr="00706229">
        <w:rPr>
          <w:rFonts w:ascii="Times New Roman" w:hAnsi="Times New Roman" w:cs="Times New Roman"/>
          <w:sz w:val="24"/>
          <w:szCs w:val="24"/>
        </w:rPr>
        <w:t>i a motocicletelor</w:t>
      </w:r>
      <w:r w:rsidRPr="00706229">
        <w:rPr>
          <w:rFonts w:ascii="Times New Roman" w:hAnsi="Times New Roman" w:cs="Times New Roman"/>
          <w:sz w:val="24"/>
          <w:szCs w:val="24"/>
        </w:rPr>
        <w:t xml:space="preserve"> cu </w:t>
      </w:r>
      <w:r w:rsidR="00C97C86" w:rsidRPr="00706229">
        <w:rPr>
          <w:rFonts w:ascii="Times New Roman" w:hAnsi="Times New Roman" w:cs="Times New Roman"/>
          <w:sz w:val="24"/>
          <w:szCs w:val="24"/>
        </w:rPr>
        <w:t>1,32 mil.</w:t>
      </w:r>
      <w:r w:rsidRPr="00706229">
        <w:rPr>
          <w:rFonts w:ascii="Times New Roman" w:hAnsi="Times New Roman" w:cs="Times New Roman"/>
          <w:sz w:val="24"/>
          <w:szCs w:val="24"/>
        </w:rPr>
        <w:t xml:space="preserve"> lei/angajat. Cea mai impunătoare companie din acest domeniu </w:t>
      </w:r>
      <w:r w:rsidR="00260C19" w:rsidRPr="00706229">
        <w:rPr>
          <w:rFonts w:ascii="Times New Roman" w:hAnsi="Times New Roman" w:cs="Times New Roman"/>
          <w:sz w:val="24"/>
          <w:szCs w:val="24"/>
        </w:rPr>
        <w:t xml:space="preserve">în raion </w:t>
      </w:r>
      <w:r w:rsidRPr="00706229">
        <w:rPr>
          <w:rFonts w:ascii="Times New Roman" w:hAnsi="Times New Roman" w:cs="Times New Roman"/>
          <w:sz w:val="24"/>
          <w:szCs w:val="24"/>
        </w:rPr>
        <w:t>este SRL</w:t>
      </w:r>
      <w:r w:rsidR="0002266B">
        <w:rPr>
          <w:rFonts w:ascii="Times New Roman" w:hAnsi="Times New Roman" w:cs="Times New Roman"/>
          <w:sz w:val="24"/>
          <w:szCs w:val="24"/>
        </w:rPr>
        <w:t xml:space="preserve"> </w:t>
      </w:r>
      <w:r w:rsidR="00C97C86" w:rsidRPr="00706229">
        <w:rPr>
          <w:rFonts w:ascii="Times New Roman" w:hAnsi="Times New Roman" w:cs="Times New Roman"/>
          <w:sz w:val="24"/>
          <w:szCs w:val="24"/>
        </w:rPr>
        <w:t>„</w:t>
      </w:r>
      <w:r w:rsidRPr="00706229">
        <w:rPr>
          <w:rFonts w:ascii="Times New Roman" w:hAnsi="Times New Roman" w:cs="Times New Roman"/>
          <w:sz w:val="24"/>
          <w:szCs w:val="24"/>
        </w:rPr>
        <w:t>O</w:t>
      </w:r>
      <w:r w:rsidR="0002266B">
        <w:rPr>
          <w:rFonts w:ascii="Times New Roman" w:hAnsi="Times New Roman" w:cs="Times New Roman"/>
          <w:sz w:val="24"/>
          <w:szCs w:val="24"/>
        </w:rPr>
        <w:t xml:space="preserve">rom </w:t>
      </w:r>
      <w:r w:rsidRPr="00706229">
        <w:rPr>
          <w:rFonts w:ascii="Times New Roman" w:hAnsi="Times New Roman" w:cs="Times New Roman"/>
          <w:sz w:val="24"/>
          <w:szCs w:val="24"/>
        </w:rPr>
        <w:t>I</w:t>
      </w:r>
      <w:r w:rsidR="0002266B">
        <w:rPr>
          <w:rFonts w:ascii="Times New Roman" w:hAnsi="Times New Roman" w:cs="Times New Roman"/>
          <w:sz w:val="24"/>
          <w:szCs w:val="24"/>
        </w:rPr>
        <w:t>mexpo</w:t>
      </w:r>
      <w:r w:rsidR="00C97C86" w:rsidRPr="00706229">
        <w:rPr>
          <w:rFonts w:ascii="Times New Roman" w:hAnsi="Times New Roman" w:cs="Times New Roman"/>
          <w:sz w:val="24"/>
          <w:szCs w:val="24"/>
        </w:rPr>
        <w:t>”</w:t>
      </w:r>
      <w:r w:rsidRPr="00706229">
        <w:rPr>
          <w:rFonts w:ascii="Times New Roman" w:hAnsi="Times New Roman" w:cs="Times New Roman"/>
          <w:sz w:val="24"/>
          <w:szCs w:val="24"/>
        </w:rPr>
        <w:t xml:space="preserve">, care deţine o treime din cifra de afaceri din domeniul respectiv pe raion, principalul gen de activitate fiind comerţul cu ridicata al cerealelor, seminţelor şi furajelor pentru animale. Companii cu volum de </w:t>
      </w:r>
      <w:r w:rsidR="00614754" w:rsidRPr="00706229">
        <w:rPr>
          <w:rFonts w:ascii="Times New Roman" w:hAnsi="Times New Roman" w:cs="Times New Roman"/>
          <w:sz w:val="24"/>
          <w:szCs w:val="24"/>
        </w:rPr>
        <w:t>vânzări</w:t>
      </w:r>
      <w:r w:rsidRPr="00706229">
        <w:rPr>
          <w:rFonts w:ascii="Times New Roman" w:hAnsi="Times New Roman" w:cs="Times New Roman"/>
          <w:sz w:val="24"/>
          <w:szCs w:val="24"/>
        </w:rPr>
        <w:t xml:space="preserve"> considerabile în comerţ sunt SRL </w:t>
      </w:r>
      <w:r w:rsidR="00C97C86" w:rsidRPr="00706229">
        <w:rPr>
          <w:rFonts w:ascii="Times New Roman" w:hAnsi="Times New Roman" w:cs="Times New Roman"/>
          <w:sz w:val="24"/>
          <w:szCs w:val="24"/>
        </w:rPr>
        <w:t>„</w:t>
      </w:r>
      <w:r w:rsidRPr="00706229">
        <w:rPr>
          <w:rFonts w:ascii="Times New Roman" w:hAnsi="Times New Roman" w:cs="Times New Roman"/>
          <w:sz w:val="24"/>
          <w:szCs w:val="24"/>
        </w:rPr>
        <w:t>Tiramisa</w:t>
      </w:r>
      <w:r w:rsidR="00C97C86" w:rsidRPr="00706229">
        <w:rPr>
          <w:rFonts w:ascii="Times New Roman" w:hAnsi="Times New Roman" w:cs="Times New Roman"/>
          <w:sz w:val="24"/>
          <w:szCs w:val="24"/>
        </w:rPr>
        <w:t>”</w:t>
      </w:r>
      <w:r w:rsidRPr="00706229">
        <w:rPr>
          <w:rFonts w:ascii="Times New Roman" w:hAnsi="Times New Roman" w:cs="Times New Roman"/>
          <w:sz w:val="24"/>
          <w:szCs w:val="24"/>
        </w:rPr>
        <w:t xml:space="preserve"> (comerţ cu ridicată a produselor alimentare, băuturi şi tutun) şi SRL </w:t>
      </w:r>
      <w:r w:rsidR="00C97C86" w:rsidRPr="00706229">
        <w:rPr>
          <w:rFonts w:ascii="Times New Roman" w:hAnsi="Times New Roman" w:cs="Times New Roman"/>
          <w:sz w:val="24"/>
          <w:szCs w:val="24"/>
        </w:rPr>
        <w:t>„</w:t>
      </w:r>
      <w:r w:rsidR="0002266B" w:rsidRPr="00706229">
        <w:rPr>
          <w:rFonts w:ascii="Times New Roman" w:hAnsi="Times New Roman" w:cs="Times New Roman"/>
          <w:sz w:val="24"/>
          <w:szCs w:val="24"/>
        </w:rPr>
        <w:t>Fisavru</w:t>
      </w:r>
      <w:r w:rsidR="00C97C86" w:rsidRPr="00706229">
        <w:rPr>
          <w:rFonts w:ascii="Times New Roman" w:hAnsi="Times New Roman" w:cs="Times New Roman"/>
          <w:sz w:val="24"/>
          <w:szCs w:val="24"/>
        </w:rPr>
        <w:t>”</w:t>
      </w:r>
      <w:r w:rsidRPr="00706229">
        <w:rPr>
          <w:rFonts w:ascii="Times New Roman" w:hAnsi="Times New Roman" w:cs="Times New Roman"/>
          <w:sz w:val="24"/>
          <w:szCs w:val="24"/>
        </w:rPr>
        <w:t xml:space="preserve"> (comerţ cu amănuntul a produselor alimentare, băuturi şi tutun). Aceste trei companii generează cumulativ 45% din VV din activitatea de comerţ a raionului. </w:t>
      </w:r>
    </w:p>
    <w:p w:rsidR="00813B1E" w:rsidRPr="00706229" w:rsidRDefault="00813B1E" w:rsidP="007002C2">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Un domeniu forte al raionului sunt </w:t>
      </w:r>
      <w:r w:rsidR="00C97C86" w:rsidRPr="00706229">
        <w:rPr>
          <w:rFonts w:ascii="Times New Roman" w:hAnsi="Times New Roman" w:cs="Times New Roman"/>
          <w:sz w:val="24"/>
          <w:szCs w:val="24"/>
        </w:rPr>
        <w:t>industria extractivă</w:t>
      </w:r>
      <w:r w:rsidRPr="00706229">
        <w:rPr>
          <w:rFonts w:ascii="Times New Roman" w:hAnsi="Times New Roman" w:cs="Times New Roman"/>
          <w:sz w:val="24"/>
          <w:szCs w:val="24"/>
        </w:rPr>
        <w:t xml:space="preserve">, care înregistrează un VV per agent de </w:t>
      </w:r>
      <w:r w:rsidR="00C97C86" w:rsidRPr="00706229">
        <w:rPr>
          <w:rFonts w:ascii="Times New Roman" w:hAnsi="Times New Roman" w:cs="Times New Roman"/>
          <w:sz w:val="24"/>
          <w:szCs w:val="24"/>
        </w:rPr>
        <w:t>0,51</w:t>
      </w:r>
      <w:r w:rsidRPr="00706229">
        <w:rPr>
          <w:rFonts w:ascii="Times New Roman" w:hAnsi="Times New Roman" w:cs="Times New Roman"/>
          <w:sz w:val="24"/>
          <w:szCs w:val="24"/>
        </w:rPr>
        <w:t xml:space="preserve"> mi</w:t>
      </w:r>
      <w:r w:rsidR="00C97C86" w:rsidRPr="00706229">
        <w:rPr>
          <w:rFonts w:ascii="Times New Roman" w:hAnsi="Times New Roman" w:cs="Times New Roman"/>
          <w:sz w:val="24"/>
          <w:szCs w:val="24"/>
        </w:rPr>
        <w:t>l.</w:t>
      </w:r>
      <w:r w:rsidRPr="00706229">
        <w:rPr>
          <w:rFonts w:ascii="Times New Roman" w:hAnsi="Times New Roman" w:cs="Times New Roman"/>
          <w:sz w:val="24"/>
          <w:szCs w:val="24"/>
        </w:rPr>
        <w:t xml:space="preserve"> lei – nivel ce este superior altor raioane în </w:t>
      </w:r>
      <w:r w:rsidR="00C97C86" w:rsidRPr="00706229">
        <w:rPr>
          <w:rFonts w:ascii="Times New Roman" w:hAnsi="Times New Roman" w:cs="Times New Roman"/>
          <w:sz w:val="24"/>
          <w:szCs w:val="24"/>
        </w:rPr>
        <w:t>RDC</w:t>
      </w:r>
      <w:r w:rsidRPr="00706229">
        <w:rPr>
          <w:rFonts w:ascii="Times New Roman" w:hAnsi="Times New Roman" w:cs="Times New Roman"/>
          <w:sz w:val="24"/>
          <w:szCs w:val="24"/>
        </w:rPr>
        <w:t xml:space="preserve">. </w:t>
      </w:r>
    </w:p>
    <w:p w:rsidR="00813B1E" w:rsidRPr="00706229" w:rsidRDefault="00813B1E" w:rsidP="00813B1E">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5</w:t>
      </w:r>
      <w:r w:rsidR="00856400" w:rsidRPr="00706229">
        <w:rPr>
          <w:rFonts w:ascii="Times New Roman" w:hAnsi="Times New Roman" w:cs="Times New Roman"/>
          <w:sz w:val="24"/>
          <w:szCs w:val="24"/>
        </w:rPr>
        <w:t>3,8</w:t>
      </w:r>
      <w:r w:rsidRPr="00706229">
        <w:rPr>
          <w:rFonts w:ascii="Times New Roman" w:hAnsi="Times New Roman" w:cs="Times New Roman"/>
          <w:sz w:val="24"/>
          <w:szCs w:val="24"/>
        </w:rPr>
        <w:t xml:space="preserve">% venituri din </w:t>
      </w:r>
      <w:r w:rsidR="00614754" w:rsidRPr="00706229">
        <w:rPr>
          <w:rFonts w:ascii="Times New Roman" w:hAnsi="Times New Roman" w:cs="Times New Roman"/>
          <w:sz w:val="24"/>
          <w:szCs w:val="24"/>
        </w:rPr>
        <w:t>vânzările</w:t>
      </w:r>
      <w:r w:rsidRPr="00706229">
        <w:rPr>
          <w:rFonts w:ascii="Times New Roman" w:hAnsi="Times New Roman" w:cs="Times New Roman"/>
          <w:sz w:val="24"/>
          <w:szCs w:val="24"/>
        </w:rPr>
        <w:t xml:space="preserve"> raionului Orhei su</w:t>
      </w:r>
      <w:r w:rsidR="00856400" w:rsidRPr="00706229">
        <w:rPr>
          <w:rFonts w:ascii="Times New Roman" w:hAnsi="Times New Roman" w:cs="Times New Roman"/>
          <w:sz w:val="24"/>
          <w:szCs w:val="24"/>
        </w:rPr>
        <w:t>nt generate de companiile mari</w:t>
      </w:r>
      <w:r w:rsidRPr="00706229">
        <w:rPr>
          <w:rFonts w:ascii="Times New Roman" w:hAnsi="Times New Roman" w:cs="Times New Roman"/>
          <w:sz w:val="24"/>
          <w:szCs w:val="24"/>
        </w:rPr>
        <w:t>, ceea ce denotă o dependenţă moderată a veniturilor.</w:t>
      </w:r>
      <w:r w:rsidR="00260C19" w:rsidRPr="00706229">
        <w:rPr>
          <w:rFonts w:ascii="Times New Roman" w:hAnsi="Times New Roman" w:cs="Times New Roman"/>
          <w:sz w:val="24"/>
          <w:szCs w:val="24"/>
        </w:rPr>
        <w:t xml:space="preserve"> </w:t>
      </w:r>
      <w:r w:rsidR="00856400" w:rsidRPr="00706229">
        <w:rPr>
          <w:rFonts w:ascii="Times New Roman" w:hAnsi="Times New Roman" w:cs="Times New Roman"/>
          <w:sz w:val="24"/>
          <w:szCs w:val="24"/>
        </w:rPr>
        <w:t>L</w:t>
      </w:r>
      <w:r w:rsidRPr="00706229">
        <w:rPr>
          <w:rFonts w:ascii="Times New Roman" w:hAnsi="Times New Roman" w:cs="Times New Roman"/>
          <w:sz w:val="24"/>
          <w:szCs w:val="24"/>
        </w:rPr>
        <w:t>a nivel naţional acest indicator are valoare</w:t>
      </w:r>
      <w:r w:rsidR="0002266B">
        <w:rPr>
          <w:rFonts w:ascii="Times New Roman" w:hAnsi="Times New Roman" w:cs="Times New Roman"/>
          <w:sz w:val="24"/>
          <w:szCs w:val="24"/>
        </w:rPr>
        <w:t>a</w:t>
      </w:r>
      <w:r w:rsidRPr="00706229">
        <w:rPr>
          <w:rFonts w:ascii="Times New Roman" w:hAnsi="Times New Roman" w:cs="Times New Roman"/>
          <w:sz w:val="24"/>
          <w:szCs w:val="24"/>
        </w:rPr>
        <w:t xml:space="preserve"> </w:t>
      </w:r>
      <w:r w:rsidR="0002266B">
        <w:rPr>
          <w:rFonts w:ascii="Times New Roman" w:hAnsi="Times New Roman" w:cs="Times New Roman"/>
          <w:sz w:val="24"/>
          <w:szCs w:val="24"/>
        </w:rPr>
        <w:t xml:space="preserve">de </w:t>
      </w:r>
      <w:r w:rsidRPr="00706229">
        <w:rPr>
          <w:rFonts w:ascii="Times New Roman" w:hAnsi="Times New Roman" w:cs="Times New Roman"/>
          <w:sz w:val="24"/>
          <w:szCs w:val="24"/>
        </w:rPr>
        <w:t>68%, în RDN de 61%, RDC de 53% şi RDS de 37%.</w:t>
      </w:r>
    </w:p>
    <w:p w:rsidR="00DA39CF" w:rsidRPr="00706229" w:rsidRDefault="00DA39CF" w:rsidP="00DA39CF">
      <w:pPr>
        <w:spacing w:before="120" w:after="120"/>
        <w:jc w:val="both"/>
        <w:rPr>
          <w:rFonts w:ascii="Times New Roman" w:hAnsi="Times New Roman" w:cs="Times New Roman"/>
          <w:sz w:val="24"/>
          <w:szCs w:val="24"/>
        </w:rPr>
      </w:pPr>
      <w:r w:rsidRPr="00706229">
        <w:rPr>
          <w:rFonts w:ascii="Times New Roman" w:hAnsi="Times New Roman" w:cs="Times New Roman"/>
          <w:b/>
          <w:sz w:val="24"/>
          <w:szCs w:val="24"/>
        </w:rPr>
        <w:t>Profitul</w:t>
      </w:r>
      <w:r w:rsidR="008D0487" w:rsidRPr="00706229">
        <w:rPr>
          <w:rFonts w:ascii="Times New Roman" w:hAnsi="Times New Roman" w:cs="Times New Roman"/>
          <w:b/>
          <w:sz w:val="24"/>
          <w:szCs w:val="24"/>
        </w:rPr>
        <w:t xml:space="preserve"> întreprinderilor</w:t>
      </w:r>
      <w:r w:rsidRPr="00706229">
        <w:rPr>
          <w:rFonts w:ascii="Times New Roman" w:hAnsi="Times New Roman" w:cs="Times New Roman"/>
          <w:sz w:val="24"/>
          <w:szCs w:val="24"/>
        </w:rPr>
        <w:t xml:space="preserve"> Din totalul de 1 368 întreprinderi active în raionul Orhei, 52,9% au înregistrat profit, comparativ cu 2015 se atestă o creștere de 5,48% a acestor întreprinderi. </w:t>
      </w:r>
    </w:p>
    <w:p w:rsidR="00FC43D2" w:rsidRPr="00706229" w:rsidRDefault="00614754" w:rsidP="00813B1E">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Numărul</w:t>
      </w:r>
      <w:r w:rsidR="00474FA3" w:rsidRPr="00706229">
        <w:rPr>
          <w:rFonts w:ascii="Times New Roman" w:hAnsi="Times New Roman" w:cs="Times New Roman"/>
          <w:sz w:val="24"/>
          <w:szCs w:val="24"/>
          <w:u w:val="single"/>
        </w:rPr>
        <w:t xml:space="preserve"> de </w:t>
      </w:r>
      <w:r w:rsidRPr="00706229">
        <w:rPr>
          <w:rFonts w:ascii="Times New Roman" w:hAnsi="Times New Roman" w:cs="Times New Roman"/>
          <w:sz w:val="24"/>
          <w:szCs w:val="24"/>
          <w:u w:val="single"/>
        </w:rPr>
        <w:t>întreprinderi</w:t>
      </w:r>
      <w:r w:rsidR="00474FA3" w:rsidRPr="00706229">
        <w:rPr>
          <w:rFonts w:ascii="Times New Roman" w:hAnsi="Times New Roman" w:cs="Times New Roman"/>
          <w:sz w:val="24"/>
          <w:szCs w:val="24"/>
          <w:u w:val="single"/>
        </w:rPr>
        <w:t xml:space="preserve"> din raionul Orhei care au primit profit</w:t>
      </w:r>
      <w:r w:rsidR="00FC43D2" w:rsidRPr="00706229">
        <w:rPr>
          <w:rFonts w:ascii="Times New Roman" w:hAnsi="Times New Roman" w:cs="Times New Roman"/>
          <w:sz w:val="24"/>
          <w:szCs w:val="24"/>
          <w:u w:val="single"/>
        </w:rPr>
        <w:t xml:space="preserve">, milioane lei </w:t>
      </w:r>
    </w:p>
    <w:tbl>
      <w:tblPr>
        <w:tblW w:w="50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816"/>
        <w:gridCol w:w="758"/>
        <w:gridCol w:w="1180"/>
        <w:gridCol w:w="687"/>
        <w:gridCol w:w="935"/>
      </w:tblGrid>
      <w:tr w:rsidR="00474FA3" w:rsidRPr="00D672AB" w:rsidTr="0002266B">
        <w:trPr>
          <w:trHeight w:val="20"/>
        </w:trPr>
        <w:tc>
          <w:tcPr>
            <w:tcW w:w="700" w:type="dxa"/>
            <w:shd w:val="clear" w:color="auto" w:fill="auto"/>
            <w:noWrap/>
            <w:vAlign w:val="bottom"/>
            <w:hideMark/>
          </w:tcPr>
          <w:p w:rsidR="00474FA3" w:rsidRPr="00D672AB" w:rsidRDefault="00474FA3" w:rsidP="00D672AB">
            <w:pPr>
              <w:spacing w:after="0" w:line="240" w:lineRule="auto"/>
              <w:rPr>
                <w:rFonts w:ascii="Times New Roman" w:eastAsia="Times New Roman" w:hAnsi="Times New Roman" w:cs="Times New Roman"/>
                <w:b/>
                <w:lang w:eastAsia="ru-RU"/>
              </w:rPr>
            </w:pPr>
          </w:p>
        </w:tc>
        <w:tc>
          <w:tcPr>
            <w:tcW w:w="816" w:type="dxa"/>
            <w:shd w:val="clear" w:color="auto" w:fill="auto"/>
            <w:noWrap/>
            <w:vAlign w:val="bottom"/>
            <w:hideMark/>
          </w:tcPr>
          <w:p w:rsidR="00474FA3" w:rsidRPr="00D672AB" w:rsidRDefault="00474FA3" w:rsidP="00D672AB">
            <w:pPr>
              <w:spacing w:after="0" w:line="240" w:lineRule="auto"/>
              <w:rPr>
                <w:rFonts w:ascii="Times New Roman" w:eastAsia="Times New Roman" w:hAnsi="Times New Roman" w:cs="Times New Roman"/>
                <w:b/>
                <w:lang w:eastAsia="ru-RU"/>
              </w:rPr>
            </w:pPr>
            <w:r w:rsidRPr="00D672AB">
              <w:rPr>
                <w:rFonts w:ascii="Times New Roman" w:eastAsia="Times New Roman" w:hAnsi="Times New Roman" w:cs="Times New Roman"/>
                <w:b/>
                <w:lang w:eastAsia="ru-RU"/>
              </w:rPr>
              <w:t>Total</w:t>
            </w:r>
          </w:p>
        </w:tc>
        <w:tc>
          <w:tcPr>
            <w:tcW w:w="758" w:type="dxa"/>
            <w:shd w:val="clear" w:color="auto" w:fill="auto"/>
            <w:noWrap/>
            <w:vAlign w:val="bottom"/>
            <w:hideMark/>
          </w:tcPr>
          <w:p w:rsidR="00474FA3" w:rsidRPr="00D672AB" w:rsidRDefault="00474FA3" w:rsidP="00D672AB">
            <w:pPr>
              <w:spacing w:after="0" w:line="240" w:lineRule="auto"/>
              <w:rPr>
                <w:rFonts w:ascii="Times New Roman" w:eastAsia="Times New Roman" w:hAnsi="Times New Roman" w:cs="Times New Roman"/>
                <w:b/>
                <w:lang w:eastAsia="ru-RU"/>
              </w:rPr>
            </w:pPr>
            <w:r w:rsidRPr="00D672AB">
              <w:rPr>
                <w:rFonts w:ascii="Times New Roman" w:eastAsia="Times New Roman" w:hAnsi="Times New Roman" w:cs="Times New Roman"/>
                <w:b/>
                <w:lang w:eastAsia="ru-RU"/>
              </w:rPr>
              <w:t>Mari</w:t>
            </w:r>
          </w:p>
        </w:tc>
        <w:tc>
          <w:tcPr>
            <w:tcW w:w="1180" w:type="dxa"/>
            <w:shd w:val="clear" w:color="auto" w:fill="auto"/>
            <w:noWrap/>
            <w:vAlign w:val="bottom"/>
            <w:hideMark/>
          </w:tcPr>
          <w:p w:rsidR="00474FA3" w:rsidRPr="00D672AB" w:rsidRDefault="00474FA3" w:rsidP="00D672AB">
            <w:pPr>
              <w:spacing w:after="0" w:line="240" w:lineRule="auto"/>
              <w:rPr>
                <w:rFonts w:ascii="Times New Roman" w:eastAsia="Times New Roman" w:hAnsi="Times New Roman" w:cs="Times New Roman"/>
                <w:b/>
                <w:lang w:eastAsia="ru-RU"/>
              </w:rPr>
            </w:pPr>
            <w:r w:rsidRPr="00D672AB">
              <w:rPr>
                <w:rFonts w:ascii="Times New Roman" w:eastAsia="Times New Roman" w:hAnsi="Times New Roman" w:cs="Times New Roman"/>
                <w:b/>
                <w:lang w:eastAsia="ru-RU"/>
              </w:rPr>
              <w:t>Mijlocii</w:t>
            </w:r>
          </w:p>
        </w:tc>
        <w:tc>
          <w:tcPr>
            <w:tcW w:w="687" w:type="dxa"/>
            <w:shd w:val="clear" w:color="auto" w:fill="auto"/>
            <w:noWrap/>
            <w:vAlign w:val="bottom"/>
            <w:hideMark/>
          </w:tcPr>
          <w:p w:rsidR="00474FA3" w:rsidRPr="00D672AB" w:rsidRDefault="00474FA3" w:rsidP="00D672AB">
            <w:pPr>
              <w:spacing w:after="0" w:line="240" w:lineRule="auto"/>
              <w:rPr>
                <w:rFonts w:ascii="Times New Roman" w:eastAsia="Times New Roman" w:hAnsi="Times New Roman" w:cs="Times New Roman"/>
                <w:b/>
                <w:lang w:eastAsia="ru-RU"/>
              </w:rPr>
            </w:pPr>
            <w:r w:rsidRPr="00D672AB">
              <w:rPr>
                <w:rFonts w:ascii="Times New Roman" w:eastAsia="Times New Roman" w:hAnsi="Times New Roman" w:cs="Times New Roman"/>
                <w:b/>
                <w:lang w:eastAsia="ru-RU"/>
              </w:rPr>
              <w:t>Mici</w:t>
            </w:r>
          </w:p>
        </w:tc>
        <w:tc>
          <w:tcPr>
            <w:tcW w:w="935" w:type="dxa"/>
            <w:shd w:val="clear" w:color="auto" w:fill="auto"/>
            <w:noWrap/>
            <w:vAlign w:val="bottom"/>
            <w:hideMark/>
          </w:tcPr>
          <w:p w:rsidR="00474FA3" w:rsidRPr="00D672AB" w:rsidRDefault="00474FA3" w:rsidP="00D672AB">
            <w:pPr>
              <w:spacing w:after="0" w:line="240" w:lineRule="auto"/>
              <w:rPr>
                <w:rFonts w:ascii="Times New Roman" w:eastAsia="Times New Roman" w:hAnsi="Times New Roman" w:cs="Times New Roman"/>
                <w:b/>
                <w:lang w:eastAsia="ru-RU"/>
              </w:rPr>
            </w:pPr>
            <w:r w:rsidRPr="00D672AB">
              <w:rPr>
                <w:rFonts w:ascii="Times New Roman" w:eastAsia="Times New Roman" w:hAnsi="Times New Roman" w:cs="Times New Roman"/>
                <w:b/>
                <w:lang w:eastAsia="ru-RU"/>
              </w:rPr>
              <w:t>Micro</w:t>
            </w:r>
          </w:p>
        </w:tc>
      </w:tr>
      <w:tr w:rsidR="00474FA3" w:rsidRPr="00D672AB" w:rsidTr="0002266B">
        <w:trPr>
          <w:trHeight w:val="20"/>
        </w:trPr>
        <w:tc>
          <w:tcPr>
            <w:tcW w:w="700" w:type="dxa"/>
            <w:shd w:val="clear" w:color="auto" w:fill="auto"/>
            <w:noWrap/>
            <w:vAlign w:val="bottom"/>
            <w:hideMark/>
          </w:tcPr>
          <w:p w:rsidR="00474FA3" w:rsidRPr="00D672AB" w:rsidRDefault="00474FA3" w:rsidP="00D672AB">
            <w:pPr>
              <w:spacing w:after="0" w:line="240" w:lineRule="auto"/>
              <w:rPr>
                <w:rFonts w:ascii="Times New Roman" w:eastAsia="Times New Roman" w:hAnsi="Times New Roman" w:cs="Times New Roman"/>
                <w:b/>
                <w:lang w:eastAsia="ru-RU"/>
              </w:rPr>
            </w:pPr>
            <w:r w:rsidRPr="00D672AB">
              <w:rPr>
                <w:rFonts w:ascii="Times New Roman" w:eastAsia="Times New Roman" w:hAnsi="Times New Roman" w:cs="Times New Roman"/>
                <w:b/>
                <w:lang w:eastAsia="ru-RU"/>
              </w:rPr>
              <w:t>2015</w:t>
            </w:r>
          </w:p>
        </w:tc>
        <w:tc>
          <w:tcPr>
            <w:tcW w:w="816" w:type="dxa"/>
            <w:shd w:val="clear" w:color="auto" w:fill="auto"/>
            <w:noWrap/>
            <w:vAlign w:val="bottom"/>
            <w:hideMark/>
          </w:tcPr>
          <w:p w:rsidR="00474FA3" w:rsidRPr="00D672AB" w:rsidRDefault="00474FA3" w:rsidP="00D672AB">
            <w:pPr>
              <w:spacing w:after="0" w:line="240" w:lineRule="auto"/>
              <w:jc w:val="right"/>
              <w:rPr>
                <w:rFonts w:ascii="Times New Roman" w:eastAsia="Times New Roman" w:hAnsi="Times New Roman" w:cs="Times New Roman"/>
                <w:lang w:eastAsia="ru-RU"/>
              </w:rPr>
            </w:pPr>
            <w:r w:rsidRPr="00D672AB">
              <w:rPr>
                <w:rFonts w:ascii="Times New Roman" w:eastAsia="Times New Roman" w:hAnsi="Times New Roman" w:cs="Times New Roman"/>
                <w:lang w:eastAsia="ru-RU"/>
              </w:rPr>
              <w:t>548</w:t>
            </w:r>
          </w:p>
        </w:tc>
        <w:tc>
          <w:tcPr>
            <w:tcW w:w="758" w:type="dxa"/>
            <w:shd w:val="clear" w:color="auto" w:fill="auto"/>
            <w:noWrap/>
            <w:vAlign w:val="bottom"/>
            <w:hideMark/>
          </w:tcPr>
          <w:p w:rsidR="00474FA3" w:rsidRPr="00D672AB" w:rsidRDefault="00474FA3" w:rsidP="00D672AB">
            <w:pPr>
              <w:spacing w:after="0" w:line="240" w:lineRule="auto"/>
              <w:jc w:val="right"/>
              <w:rPr>
                <w:rFonts w:ascii="Times New Roman" w:eastAsia="Times New Roman" w:hAnsi="Times New Roman" w:cs="Times New Roman"/>
                <w:lang w:eastAsia="ru-RU"/>
              </w:rPr>
            </w:pPr>
            <w:r w:rsidRPr="00D672AB">
              <w:rPr>
                <w:rFonts w:ascii="Times New Roman" w:eastAsia="Times New Roman" w:hAnsi="Times New Roman" w:cs="Times New Roman"/>
                <w:lang w:eastAsia="ru-RU"/>
              </w:rPr>
              <w:t>6</w:t>
            </w:r>
          </w:p>
        </w:tc>
        <w:tc>
          <w:tcPr>
            <w:tcW w:w="1180" w:type="dxa"/>
            <w:shd w:val="clear" w:color="auto" w:fill="auto"/>
            <w:noWrap/>
            <w:vAlign w:val="bottom"/>
            <w:hideMark/>
          </w:tcPr>
          <w:p w:rsidR="00474FA3" w:rsidRPr="00D672AB" w:rsidRDefault="00474FA3" w:rsidP="00D672AB">
            <w:pPr>
              <w:spacing w:after="0" w:line="240" w:lineRule="auto"/>
              <w:jc w:val="right"/>
              <w:rPr>
                <w:rFonts w:ascii="Times New Roman" w:eastAsia="Times New Roman" w:hAnsi="Times New Roman" w:cs="Times New Roman"/>
                <w:lang w:eastAsia="ru-RU"/>
              </w:rPr>
            </w:pPr>
            <w:r w:rsidRPr="00D672AB">
              <w:rPr>
                <w:rFonts w:ascii="Times New Roman" w:eastAsia="Times New Roman" w:hAnsi="Times New Roman" w:cs="Times New Roman"/>
                <w:lang w:eastAsia="ru-RU"/>
              </w:rPr>
              <w:t>17</w:t>
            </w:r>
          </w:p>
        </w:tc>
        <w:tc>
          <w:tcPr>
            <w:tcW w:w="687" w:type="dxa"/>
            <w:shd w:val="clear" w:color="auto" w:fill="auto"/>
            <w:noWrap/>
            <w:vAlign w:val="bottom"/>
            <w:hideMark/>
          </w:tcPr>
          <w:p w:rsidR="00474FA3" w:rsidRPr="00D672AB" w:rsidRDefault="00474FA3" w:rsidP="00D672AB">
            <w:pPr>
              <w:spacing w:after="0" w:line="240" w:lineRule="auto"/>
              <w:jc w:val="right"/>
              <w:rPr>
                <w:rFonts w:ascii="Times New Roman" w:eastAsia="Times New Roman" w:hAnsi="Times New Roman" w:cs="Times New Roman"/>
                <w:lang w:eastAsia="ru-RU"/>
              </w:rPr>
            </w:pPr>
            <w:r w:rsidRPr="00D672AB">
              <w:rPr>
                <w:rFonts w:ascii="Times New Roman" w:eastAsia="Times New Roman" w:hAnsi="Times New Roman" w:cs="Times New Roman"/>
                <w:lang w:eastAsia="ru-RU"/>
              </w:rPr>
              <w:t>85</w:t>
            </w:r>
          </w:p>
        </w:tc>
        <w:tc>
          <w:tcPr>
            <w:tcW w:w="935" w:type="dxa"/>
            <w:shd w:val="clear" w:color="auto" w:fill="auto"/>
            <w:noWrap/>
            <w:vAlign w:val="bottom"/>
            <w:hideMark/>
          </w:tcPr>
          <w:p w:rsidR="00474FA3" w:rsidRPr="00D672AB" w:rsidRDefault="00474FA3" w:rsidP="00D672AB">
            <w:pPr>
              <w:spacing w:after="0" w:line="240" w:lineRule="auto"/>
              <w:jc w:val="right"/>
              <w:rPr>
                <w:rFonts w:ascii="Times New Roman" w:eastAsia="Times New Roman" w:hAnsi="Times New Roman" w:cs="Times New Roman"/>
                <w:lang w:eastAsia="ru-RU"/>
              </w:rPr>
            </w:pPr>
            <w:r w:rsidRPr="00D672AB">
              <w:rPr>
                <w:rFonts w:ascii="Times New Roman" w:eastAsia="Times New Roman" w:hAnsi="Times New Roman" w:cs="Times New Roman"/>
                <w:lang w:eastAsia="ru-RU"/>
              </w:rPr>
              <w:t>440</w:t>
            </w:r>
          </w:p>
        </w:tc>
      </w:tr>
      <w:tr w:rsidR="00474FA3" w:rsidRPr="00D672AB" w:rsidTr="0002266B">
        <w:trPr>
          <w:trHeight w:val="20"/>
        </w:trPr>
        <w:tc>
          <w:tcPr>
            <w:tcW w:w="700" w:type="dxa"/>
            <w:shd w:val="clear" w:color="auto" w:fill="auto"/>
            <w:noWrap/>
            <w:vAlign w:val="bottom"/>
            <w:hideMark/>
          </w:tcPr>
          <w:p w:rsidR="00474FA3" w:rsidRPr="00D672AB" w:rsidRDefault="00474FA3" w:rsidP="00D672AB">
            <w:pPr>
              <w:spacing w:after="0" w:line="240" w:lineRule="auto"/>
              <w:rPr>
                <w:rFonts w:ascii="Times New Roman" w:eastAsia="Times New Roman" w:hAnsi="Times New Roman" w:cs="Times New Roman"/>
                <w:b/>
                <w:lang w:eastAsia="ru-RU"/>
              </w:rPr>
            </w:pPr>
            <w:r w:rsidRPr="00D672AB">
              <w:rPr>
                <w:rFonts w:ascii="Times New Roman" w:eastAsia="Times New Roman" w:hAnsi="Times New Roman" w:cs="Times New Roman"/>
                <w:b/>
                <w:lang w:eastAsia="ru-RU"/>
              </w:rPr>
              <w:t>2016</w:t>
            </w:r>
          </w:p>
        </w:tc>
        <w:tc>
          <w:tcPr>
            <w:tcW w:w="816" w:type="dxa"/>
            <w:shd w:val="clear" w:color="auto" w:fill="auto"/>
            <w:noWrap/>
            <w:vAlign w:val="bottom"/>
            <w:hideMark/>
          </w:tcPr>
          <w:p w:rsidR="00474FA3" w:rsidRPr="00D672AB" w:rsidRDefault="00474FA3" w:rsidP="00D672AB">
            <w:pPr>
              <w:spacing w:after="0" w:line="240" w:lineRule="auto"/>
              <w:jc w:val="right"/>
              <w:rPr>
                <w:rFonts w:ascii="Times New Roman" w:eastAsia="Times New Roman" w:hAnsi="Times New Roman" w:cs="Times New Roman"/>
                <w:lang w:eastAsia="ru-RU"/>
              </w:rPr>
            </w:pPr>
            <w:r w:rsidRPr="00D672AB">
              <w:rPr>
                <w:rFonts w:ascii="Times New Roman" w:eastAsia="Times New Roman" w:hAnsi="Times New Roman" w:cs="Times New Roman"/>
                <w:lang w:eastAsia="ru-RU"/>
              </w:rPr>
              <w:t>586</w:t>
            </w:r>
          </w:p>
        </w:tc>
        <w:tc>
          <w:tcPr>
            <w:tcW w:w="758" w:type="dxa"/>
            <w:shd w:val="clear" w:color="auto" w:fill="auto"/>
            <w:noWrap/>
            <w:vAlign w:val="bottom"/>
            <w:hideMark/>
          </w:tcPr>
          <w:p w:rsidR="00474FA3" w:rsidRPr="00D672AB" w:rsidRDefault="00474FA3" w:rsidP="00D672AB">
            <w:pPr>
              <w:spacing w:after="0" w:line="240" w:lineRule="auto"/>
              <w:jc w:val="right"/>
              <w:rPr>
                <w:rFonts w:ascii="Times New Roman" w:eastAsia="Times New Roman" w:hAnsi="Times New Roman" w:cs="Times New Roman"/>
                <w:lang w:eastAsia="ru-RU"/>
              </w:rPr>
            </w:pPr>
            <w:r w:rsidRPr="00D672AB">
              <w:rPr>
                <w:rFonts w:ascii="Times New Roman" w:eastAsia="Times New Roman" w:hAnsi="Times New Roman" w:cs="Times New Roman"/>
                <w:lang w:eastAsia="ru-RU"/>
              </w:rPr>
              <w:t>7</w:t>
            </w:r>
          </w:p>
        </w:tc>
        <w:tc>
          <w:tcPr>
            <w:tcW w:w="1180" w:type="dxa"/>
            <w:shd w:val="clear" w:color="auto" w:fill="auto"/>
            <w:noWrap/>
            <w:vAlign w:val="bottom"/>
            <w:hideMark/>
          </w:tcPr>
          <w:p w:rsidR="00474FA3" w:rsidRPr="00D672AB" w:rsidRDefault="00474FA3" w:rsidP="00D672AB">
            <w:pPr>
              <w:spacing w:after="0" w:line="240" w:lineRule="auto"/>
              <w:jc w:val="right"/>
              <w:rPr>
                <w:rFonts w:ascii="Times New Roman" w:eastAsia="Times New Roman" w:hAnsi="Times New Roman" w:cs="Times New Roman"/>
                <w:lang w:eastAsia="ru-RU"/>
              </w:rPr>
            </w:pPr>
            <w:r w:rsidRPr="00D672AB">
              <w:rPr>
                <w:rFonts w:ascii="Times New Roman" w:eastAsia="Times New Roman" w:hAnsi="Times New Roman" w:cs="Times New Roman"/>
                <w:lang w:eastAsia="ru-RU"/>
              </w:rPr>
              <w:t>22</w:t>
            </w:r>
          </w:p>
        </w:tc>
        <w:tc>
          <w:tcPr>
            <w:tcW w:w="687" w:type="dxa"/>
            <w:shd w:val="clear" w:color="auto" w:fill="auto"/>
            <w:noWrap/>
            <w:vAlign w:val="bottom"/>
            <w:hideMark/>
          </w:tcPr>
          <w:p w:rsidR="00474FA3" w:rsidRPr="00D672AB" w:rsidRDefault="00474FA3" w:rsidP="00D672AB">
            <w:pPr>
              <w:spacing w:after="0" w:line="240" w:lineRule="auto"/>
              <w:jc w:val="right"/>
              <w:rPr>
                <w:rFonts w:ascii="Times New Roman" w:eastAsia="Times New Roman" w:hAnsi="Times New Roman" w:cs="Times New Roman"/>
                <w:lang w:eastAsia="ru-RU"/>
              </w:rPr>
            </w:pPr>
            <w:r w:rsidRPr="00D672AB">
              <w:rPr>
                <w:rFonts w:ascii="Times New Roman" w:eastAsia="Times New Roman" w:hAnsi="Times New Roman" w:cs="Times New Roman"/>
                <w:lang w:eastAsia="ru-RU"/>
              </w:rPr>
              <w:t>77</w:t>
            </w:r>
          </w:p>
        </w:tc>
        <w:tc>
          <w:tcPr>
            <w:tcW w:w="935" w:type="dxa"/>
            <w:shd w:val="clear" w:color="auto" w:fill="auto"/>
            <w:noWrap/>
            <w:vAlign w:val="bottom"/>
            <w:hideMark/>
          </w:tcPr>
          <w:p w:rsidR="00474FA3" w:rsidRPr="00D672AB" w:rsidRDefault="00474FA3" w:rsidP="00D672AB">
            <w:pPr>
              <w:spacing w:after="0" w:line="240" w:lineRule="auto"/>
              <w:jc w:val="right"/>
              <w:rPr>
                <w:rFonts w:ascii="Times New Roman" w:eastAsia="Times New Roman" w:hAnsi="Times New Roman" w:cs="Times New Roman"/>
                <w:lang w:eastAsia="ru-RU"/>
              </w:rPr>
            </w:pPr>
            <w:r w:rsidRPr="00D672AB">
              <w:rPr>
                <w:rFonts w:ascii="Times New Roman" w:eastAsia="Times New Roman" w:hAnsi="Times New Roman" w:cs="Times New Roman"/>
                <w:lang w:eastAsia="ru-RU"/>
              </w:rPr>
              <w:t>480</w:t>
            </w:r>
          </w:p>
        </w:tc>
      </w:tr>
      <w:tr w:rsidR="00474FA3" w:rsidRPr="00D672AB" w:rsidTr="0002266B">
        <w:trPr>
          <w:trHeight w:val="20"/>
        </w:trPr>
        <w:tc>
          <w:tcPr>
            <w:tcW w:w="700" w:type="dxa"/>
            <w:shd w:val="clear" w:color="auto" w:fill="auto"/>
            <w:noWrap/>
            <w:vAlign w:val="bottom"/>
            <w:hideMark/>
          </w:tcPr>
          <w:p w:rsidR="00474FA3" w:rsidRPr="00D672AB" w:rsidRDefault="00474FA3" w:rsidP="00D672AB">
            <w:pPr>
              <w:spacing w:after="0" w:line="240" w:lineRule="auto"/>
              <w:rPr>
                <w:rFonts w:ascii="Times New Roman" w:eastAsia="Times New Roman" w:hAnsi="Times New Roman" w:cs="Times New Roman"/>
                <w:b/>
                <w:lang w:eastAsia="ru-RU"/>
              </w:rPr>
            </w:pPr>
            <w:r w:rsidRPr="00D672AB">
              <w:rPr>
                <w:rFonts w:ascii="Times New Roman" w:eastAsia="Times New Roman" w:hAnsi="Times New Roman" w:cs="Times New Roman"/>
                <w:b/>
                <w:lang w:eastAsia="ru-RU"/>
              </w:rPr>
              <w:t>2017</w:t>
            </w:r>
          </w:p>
        </w:tc>
        <w:tc>
          <w:tcPr>
            <w:tcW w:w="816" w:type="dxa"/>
            <w:shd w:val="clear" w:color="auto" w:fill="auto"/>
            <w:noWrap/>
            <w:vAlign w:val="bottom"/>
            <w:hideMark/>
          </w:tcPr>
          <w:p w:rsidR="00474FA3" w:rsidRPr="00D672AB" w:rsidRDefault="00474FA3" w:rsidP="00D672AB">
            <w:pPr>
              <w:spacing w:after="0" w:line="240" w:lineRule="auto"/>
              <w:jc w:val="right"/>
              <w:rPr>
                <w:rFonts w:ascii="Times New Roman" w:eastAsia="Times New Roman" w:hAnsi="Times New Roman" w:cs="Times New Roman"/>
                <w:lang w:eastAsia="ru-RU"/>
              </w:rPr>
            </w:pPr>
            <w:r w:rsidRPr="00D672AB">
              <w:rPr>
                <w:rFonts w:ascii="Times New Roman" w:eastAsia="Times New Roman" w:hAnsi="Times New Roman" w:cs="Times New Roman"/>
                <w:lang w:eastAsia="ru-RU"/>
              </w:rPr>
              <w:t>667</w:t>
            </w:r>
          </w:p>
        </w:tc>
        <w:tc>
          <w:tcPr>
            <w:tcW w:w="758" w:type="dxa"/>
            <w:shd w:val="clear" w:color="auto" w:fill="auto"/>
            <w:noWrap/>
            <w:vAlign w:val="bottom"/>
            <w:hideMark/>
          </w:tcPr>
          <w:p w:rsidR="00474FA3" w:rsidRPr="00D672AB" w:rsidRDefault="00474FA3" w:rsidP="00D672AB">
            <w:pPr>
              <w:spacing w:after="0" w:line="240" w:lineRule="auto"/>
              <w:jc w:val="right"/>
              <w:rPr>
                <w:rFonts w:ascii="Times New Roman" w:eastAsia="Times New Roman" w:hAnsi="Times New Roman" w:cs="Times New Roman"/>
                <w:lang w:eastAsia="ru-RU"/>
              </w:rPr>
            </w:pPr>
            <w:r w:rsidRPr="00D672AB">
              <w:rPr>
                <w:rFonts w:ascii="Times New Roman" w:eastAsia="Times New Roman" w:hAnsi="Times New Roman" w:cs="Times New Roman"/>
                <w:lang w:eastAsia="ru-RU"/>
              </w:rPr>
              <w:t>9</w:t>
            </w:r>
          </w:p>
        </w:tc>
        <w:tc>
          <w:tcPr>
            <w:tcW w:w="1180" w:type="dxa"/>
            <w:shd w:val="clear" w:color="auto" w:fill="auto"/>
            <w:noWrap/>
            <w:vAlign w:val="bottom"/>
            <w:hideMark/>
          </w:tcPr>
          <w:p w:rsidR="00474FA3" w:rsidRPr="00D672AB" w:rsidRDefault="00474FA3" w:rsidP="00D672AB">
            <w:pPr>
              <w:spacing w:after="0" w:line="240" w:lineRule="auto"/>
              <w:jc w:val="right"/>
              <w:rPr>
                <w:rFonts w:ascii="Times New Roman" w:eastAsia="Times New Roman" w:hAnsi="Times New Roman" w:cs="Times New Roman"/>
                <w:lang w:eastAsia="ru-RU"/>
              </w:rPr>
            </w:pPr>
            <w:r w:rsidRPr="00D672AB">
              <w:rPr>
                <w:rFonts w:ascii="Times New Roman" w:eastAsia="Times New Roman" w:hAnsi="Times New Roman" w:cs="Times New Roman"/>
                <w:lang w:eastAsia="ru-RU"/>
              </w:rPr>
              <w:t>19</w:t>
            </w:r>
          </w:p>
        </w:tc>
        <w:tc>
          <w:tcPr>
            <w:tcW w:w="687" w:type="dxa"/>
            <w:shd w:val="clear" w:color="auto" w:fill="auto"/>
            <w:noWrap/>
            <w:vAlign w:val="bottom"/>
            <w:hideMark/>
          </w:tcPr>
          <w:p w:rsidR="00474FA3" w:rsidRPr="00D672AB" w:rsidRDefault="00474FA3" w:rsidP="00D672AB">
            <w:pPr>
              <w:spacing w:after="0" w:line="240" w:lineRule="auto"/>
              <w:jc w:val="right"/>
              <w:rPr>
                <w:rFonts w:ascii="Times New Roman" w:eastAsia="Times New Roman" w:hAnsi="Times New Roman" w:cs="Times New Roman"/>
                <w:lang w:eastAsia="ru-RU"/>
              </w:rPr>
            </w:pPr>
            <w:r w:rsidRPr="00D672AB">
              <w:rPr>
                <w:rFonts w:ascii="Times New Roman" w:eastAsia="Times New Roman" w:hAnsi="Times New Roman" w:cs="Times New Roman"/>
                <w:lang w:eastAsia="ru-RU"/>
              </w:rPr>
              <w:t>90</w:t>
            </w:r>
          </w:p>
        </w:tc>
        <w:tc>
          <w:tcPr>
            <w:tcW w:w="935" w:type="dxa"/>
            <w:shd w:val="clear" w:color="auto" w:fill="auto"/>
            <w:noWrap/>
            <w:vAlign w:val="bottom"/>
            <w:hideMark/>
          </w:tcPr>
          <w:p w:rsidR="00474FA3" w:rsidRPr="00D672AB" w:rsidRDefault="00474FA3" w:rsidP="00D672AB">
            <w:pPr>
              <w:spacing w:after="0" w:line="240" w:lineRule="auto"/>
              <w:jc w:val="right"/>
              <w:rPr>
                <w:rFonts w:ascii="Times New Roman" w:eastAsia="Times New Roman" w:hAnsi="Times New Roman" w:cs="Times New Roman"/>
                <w:lang w:eastAsia="ru-RU"/>
              </w:rPr>
            </w:pPr>
            <w:r w:rsidRPr="00D672AB">
              <w:rPr>
                <w:rFonts w:ascii="Times New Roman" w:eastAsia="Times New Roman" w:hAnsi="Times New Roman" w:cs="Times New Roman"/>
                <w:lang w:eastAsia="ru-RU"/>
              </w:rPr>
              <w:t>549</w:t>
            </w:r>
          </w:p>
        </w:tc>
      </w:tr>
      <w:tr w:rsidR="00474FA3" w:rsidRPr="00D672AB" w:rsidTr="0002266B">
        <w:trPr>
          <w:trHeight w:val="20"/>
        </w:trPr>
        <w:tc>
          <w:tcPr>
            <w:tcW w:w="700" w:type="dxa"/>
            <w:shd w:val="clear" w:color="auto" w:fill="auto"/>
            <w:noWrap/>
            <w:vAlign w:val="bottom"/>
            <w:hideMark/>
          </w:tcPr>
          <w:p w:rsidR="00474FA3" w:rsidRPr="00D672AB" w:rsidRDefault="00474FA3" w:rsidP="00D672AB">
            <w:pPr>
              <w:spacing w:after="0" w:line="240" w:lineRule="auto"/>
              <w:rPr>
                <w:rFonts w:ascii="Times New Roman" w:eastAsia="Times New Roman" w:hAnsi="Times New Roman" w:cs="Times New Roman"/>
                <w:b/>
                <w:lang w:eastAsia="ru-RU"/>
              </w:rPr>
            </w:pPr>
            <w:r w:rsidRPr="00D672AB">
              <w:rPr>
                <w:rFonts w:ascii="Times New Roman" w:eastAsia="Times New Roman" w:hAnsi="Times New Roman" w:cs="Times New Roman"/>
                <w:b/>
                <w:lang w:eastAsia="ru-RU"/>
              </w:rPr>
              <w:t>2018</w:t>
            </w:r>
          </w:p>
        </w:tc>
        <w:tc>
          <w:tcPr>
            <w:tcW w:w="816" w:type="dxa"/>
            <w:shd w:val="clear" w:color="auto" w:fill="auto"/>
            <w:noWrap/>
            <w:vAlign w:val="bottom"/>
            <w:hideMark/>
          </w:tcPr>
          <w:p w:rsidR="00474FA3" w:rsidRPr="00D672AB" w:rsidRDefault="00474FA3" w:rsidP="00D672AB">
            <w:pPr>
              <w:spacing w:after="0" w:line="240" w:lineRule="auto"/>
              <w:jc w:val="right"/>
              <w:rPr>
                <w:rFonts w:ascii="Times New Roman" w:eastAsia="Times New Roman" w:hAnsi="Times New Roman" w:cs="Times New Roman"/>
                <w:lang w:eastAsia="ru-RU"/>
              </w:rPr>
            </w:pPr>
            <w:r w:rsidRPr="00D672AB">
              <w:rPr>
                <w:rFonts w:ascii="Times New Roman" w:eastAsia="Times New Roman" w:hAnsi="Times New Roman" w:cs="Times New Roman"/>
                <w:lang w:eastAsia="ru-RU"/>
              </w:rPr>
              <w:t>657</w:t>
            </w:r>
          </w:p>
        </w:tc>
        <w:tc>
          <w:tcPr>
            <w:tcW w:w="758" w:type="dxa"/>
            <w:shd w:val="clear" w:color="auto" w:fill="auto"/>
            <w:noWrap/>
            <w:vAlign w:val="bottom"/>
            <w:hideMark/>
          </w:tcPr>
          <w:p w:rsidR="00474FA3" w:rsidRPr="00D672AB" w:rsidRDefault="00474FA3" w:rsidP="00D672AB">
            <w:pPr>
              <w:spacing w:after="0" w:line="240" w:lineRule="auto"/>
              <w:jc w:val="right"/>
              <w:rPr>
                <w:rFonts w:ascii="Times New Roman" w:eastAsia="Times New Roman" w:hAnsi="Times New Roman" w:cs="Times New Roman"/>
                <w:lang w:eastAsia="ru-RU"/>
              </w:rPr>
            </w:pPr>
            <w:r w:rsidRPr="00D672AB">
              <w:rPr>
                <w:rFonts w:ascii="Times New Roman" w:eastAsia="Times New Roman" w:hAnsi="Times New Roman" w:cs="Times New Roman"/>
                <w:lang w:eastAsia="ru-RU"/>
              </w:rPr>
              <w:t>10</w:t>
            </w:r>
          </w:p>
        </w:tc>
        <w:tc>
          <w:tcPr>
            <w:tcW w:w="1180" w:type="dxa"/>
            <w:shd w:val="clear" w:color="auto" w:fill="auto"/>
            <w:noWrap/>
            <w:vAlign w:val="bottom"/>
            <w:hideMark/>
          </w:tcPr>
          <w:p w:rsidR="00474FA3" w:rsidRPr="00D672AB" w:rsidRDefault="00474FA3" w:rsidP="00D672AB">
            <w:pPr>
              <w:spacing w:after="0" w:line="240" w:lineRule="auto"/>
              <w:jc w:val="right"/>
              <w:rPr>
                <w:rFonts w:ascii="Times New Roman" w:eastAsia="Times New Roman" w:hAnsi="Times New Roman" w:cs="Times New Roman"/>
                <w:lang w:eastAsia="ru-RU"/>
              </w:rPr>
            </w:pPr>
            <w:r w:rsidRPr="00D672AB">
              <w:rPr>
                <w:rFonts w:ascii="Times New Roman" w:eastAsia="Times New Roman" w:hAnsi="Times New Roman" w:cs="Times New Roman"/>
                <w:lang w:eastAsia="ru-RU"/>
              </w:rPr>
              <w:t>14</w:t>
            </w:r>
          </w:p>
        </w:tc>
        <w:tc>
          <w:tcPr>
            <w:tcW w:w="687" w:type="dxa"/>
            <w:shd w:val="clear" w:color="auto" w:fill="auto"/>
            <w:noWrap/>
            <w:vAlign w:val="bottom"/>
            <w:hideMark/>
          </w:tcPr>
          <w:p w:rsidR="00474FA3" w:rsidRPr="00D672AB" w:rsidRDefault="00474FA3" w:rsidP="00D672AB">
            <w:pPr>
              <w:spacing w:after="0" w:line="240" w:lineRule="auto"/>
              <w:jc w:val="right"/>
              <w:rPr>
                <w:rFonts w:ascii="Times New Roman" w:eastAsia="Times New Roman" w:hAnsi="Times New Roman" w:cs="Times New Roman"/>
                <w:lang w:eastAsia="ru-RU"/>
              </w:rPr>
            </w:pPr>
            <w:r w:rsidRPr="00D672AB">
              <w:rPr>
                <w:rFonts w:ascii="Times New Roman" w:eastAsia="Times New Roman" w:hAnsi="Times New Roman" w:cs="Times New Roman"/>
                <w:lang w:eastAsia="ru-RU"/>
              </w:rPr>
              <w:t>95</w:t>
            </w:r>
          </w:p>
        </w:tc>
        <w:tc>
          <w:tcPr>
            <w:tcW w:w="935" w:type="dxa"/>
            <w:shd w:val="clear" w:color="auto" w:fill="auto"/>
            <w:noWrap/>
            <w:vAlign w:val="bottom"/>
            <w:hideMark/>
          </w:tcPr>
          <w:p w:rsidR="00474FA3" w:rsidRPr="00D672AB" w:rsidRDefault="00474FA3" w:rsidP="00D672AB">
            <w:pPr>
              <w:spacing w:after="0" w:line="240" w:lineRule="auto"/>
              <w:jc w:val="right"/>
              <w:rPr>
                <w:rFonts w:ascii="Times New Roman" w:eastAsia="Times New Roman" w:hAnsi="Times New Roman" w:cs="Times New Roman"/>
                <w:lang w:eastAsia="ru-RU"/>
              </w:rPr>
            </w:pPr>
            <w:r w:rsidRPr="00D672AB">
              <w:rPr>
                <w:rFonts w:ascii="Times New Roman" w:eastAsia="Times New Roman" w:hAnsi="Times New Roman" w:cs="Times New Roman"/>
                <w:lang w:eastAsia="ru-RU"/>
              </w:rPr>
              <w:t>538</w:t>
            </w:r>
          </w:p>
        </w:tc>
      </w:tr>
      <w:tr w:rsidR="00474FA3" w:rsidRPr="00D672AB" w:rsidTr="0002266B">
        <w:trPr>
          <w:trHeight w:val="20"/>
        </w:trPr>
        <w:tc>
          <w:tcPr>
            <w:tcW w:w="700" w:type="dxa"/>
            <w:shd w:val="clear" w:color="auto" w:fill="auto"/>
            <w:noWrap/>
            <w:vAlign w:val="bottom"/>
            <w:hideMark/>
          </w:tcPr>
          <w:p w:rsidR="00474FA3" w:rsidRPr="00D672AB" w:rsidRDefault="00474FA3" w:rsidP="00D672AB">
            <w:pPr>
              <w:spacing w:after="0" w:line="240" w:lineRule="auto"/>
              <w:rPr>
                <w:rFonts w:ascii="Times New Roman" w:eastAsia="Times New Roman" w:hAnsi="Times New Roman" w:cs="Times New Roman"/>
                <w:b/>
                <w:lang w:eastAsia="ru-RU"/>
              </w:rPr>
            </w:pPr>
            <w:r w:rsidRPr="00D672AB">
              <w:rPr>
                <w:rFonts w:ascii="Times New Roman" w:eastAsia="Times New Roman" w:hAnsi="Times New Roman" w:cs="Times New Roman"/>
                <w:b/>
                <w:lang w:eastAsia="ru-RU"/>
              </w:rPr>
              <w:t>2019</w:t>
            </w:r>
          </w:p>
        </w:tc>
        <w:tc>
          <w:tcPr>
            <w:tcW w:w="816" w:type="dxa"/>
            <w:shd w:val="clear" w:color="auto" w:fill="auto"/>
            <w:noWrap/>
            <w:vAlign w:val="bottom"/>
            <w:hideMark/>
          </w:tcPr>
          <w:p w:rsidR="00474FA3" w:rsidRPr="00D672AB" w:rsidRDefault="00474FA3" w:rsidP="00D672AB">
            <w:pPr>
              <w:spacing w:after="0" w:line="240" w:lineRule="auto"/>
              <w:jc w:val="right"/>
              <w:rPr>
                <w:rFonts w:ascii="Times New Roman" w:eastAsia="Times New Roman" w:hAnsi="Times New Roman" w:cs="Times New Roman"/>
                <w:lang w:eastAsia="ru-RU"/>
              </w:rPr>
            </w:pPr>
            <w:r w:rsidRPr="00D672AB">
              <w:rPr>
                <w:rFonts w:ascii="Times New Roman" w:eastAsia="Times New Roman" w:hAnsi="Times New Roman" w:cs="Times New Roman"/>
                <w:lang w:eastAsia="ru-RU"/>
              </w:rPr>
              <w:t>724</w:t>
            </w:r>
          </w:p>
        </w:tc>
        <w:tc>
          <w:tcPr>
            <w:tcW w:w="758" w:type="dxa"/>
            <w:shd w:val="clear" w:color="auto" w:fill="auto"/>
            <w:noWrap/>
            <w:vAlign w:val="bottom"/>
            <w:hideMark/>
          </w:tcPr>
          <w:p w:rsidR="00474FA3" w:rsidRPr="00D672AB" w:rsidRDefault="00474FA3" w:rsidP="00D672AB">
            <w:pPr>
              <w:spacing w:after="0" w:line="240" w:lineRule="auto"/>
              <w:jc w:val="right"/>
              <w:rPr>
                <w:rFonts w:ascii="Times New Roman" w:eastAsia="Times New Roman" w:hAnsi="Times New Roman" w:cs="Times New Roman"/>
                <w:lang w:eastAsia="ru-RU"/>
              </w:rPr>
            </w:pPr>
            <w:r w:rsidRPr="00D672AB">
              <w:rPr>
                <w:rFonts w:ascii="Times New Roman" w:eastAsia="Times New Roman" w:hAnsi="Times New Roman" w:cs="Times New Roman"/>
                <w:lang w:eastAsia="ru-RU"/>
              </w:rPr>
              <w:t>7</w:t>
            </w:r>
          </w:p>
        </w:tc>
        <w:tc>
          <w:tcPr>
            <w:tcW w:w="1180" w:type="dxa"/>
            <w:shd w:val="clear" w:color="auto" w:fill="auto"/>
            <w:noWrap/>
            <w:vAlign w:val="bottom"/>
            <w:hideMark/>
          </w:tcPr>
          <w:p w:rsidR="00474FA3" w:rsidRPr="00D672AB" w:rsidRDefault="00474FA3" w:rsidP="00D672AB">
            <w:pPr>
              <w:spacing w:after="0" w:line="240" w:lineRule="auto"/>
              <w:jc w:val="right"/>
              <w:rPr>
                <w:rFonts w:ascii="Times New Roman" w:eastAsia="Times New Roman" w:hAnsi="Times New Roman" w:cs="Times New Roman"/>
                <w:lang w:eastAsia="ru-RU"/>
              </w:rPr>
            </w:pPr>
            <w:r w:rsidRPr="00D672AB">
              <w:rPr>
                <w:rFonts w:ascii="Times New Roman" w:eastAsia="Times New Roman" w:hAnsi="Times New Roman" w:cs="Times New Roman"/>
                <w:lang w:eastAsia="ru-RU"/>
              </w:rPr>
              <w:t>17</w:t>
            </w:r>
          </w:p>
        </w:tc>
        <w:tc>
          <w:tcPr>
            <w:tcW w:w="687" w:type="dxa"/>
            <w:shd w:val="clear" w:color="auto" w:fill="auto"/>
            <w:noWrap/>
            <w:vAlign w:val="bottom"/>
            <w:hideMark/>
          </w:tcPr>
          <w:p w:rsidR="00474FA3" w:rsidRPr="00D672AB" w:rsidRDefault="00474FA3" w:rsidP="00D672AB">
            <w:pPr>
              <w:spacing w:after="0" w:line="240" w:lineRule="auto"/>
              <w:jc w:val="right"/>
              <w:rPr>
                <w:rFonts w:ascii="Times New Roman" w:eastAsia="Times New Roman" w:hAnsi="Times New Roman" w:cs="Times New Roman"/>
                <w:lang w:eastAsia="ru-RU"/>
              </w:rPr>
            </w:pPr>
            <w:r w:rsidRPr="00D672AB">
              <w:rPr>
                <w:rFonts w:ascii="Times New Roman" w:eastAsia="Times New Roman" w:hAnsi="Times New Roman" w:cs="Times New Roman"/>
                <w:lang w:eastAsia="ru-RU"/>
              </w:rPr>
              <w:t>96</w:t>
            </w:r>
          </w:p>
        </w:tc>
        <w:tc>
          <w:tcPr>
            <w:tcW w:w="935" w:type="dxa"/>
            <w:shd w:val="clear" w:color="auto" w:fill="auto"/>
            <w:noWrap/>
            <w:vAlign w:val="bottom"/>
            <w:hideMark/>
          </w:tcPr>
          <w:p w:rsidR="00474FA3" w:rsidRPr="00D672AB" w:rsidRDefault="00474FA3" w:rsidP="00D672AB">
            <w:pPr>
              <w:spacing w:after="0" w:line="240" w:lineRule="auto"/>
              <w:jc w:val="right"/>
              <w:rPr>
                <w:rFonts w:ascii="Times New Roman" w:eastAsia="Times New Roman" w:hAnsi="Times New Roman" w:cs="Times New Roman"/>
                <w:lang w:eastAsia="ru-RU"/>
              </w:rPr>
            </w:pPr>
            <w:r w:rsidRPr="00D672AB">
              <w:rPr>
                <w:rFonts w:ascii="Times New Roman" w:eastAsia="Times New Roman" w:hAnsi="Times New Roman" w:cs="Times New Roman"/>
                <w:lang w:eastAsia="ru-RU"/>
              </w:rPr>
              <w:t>604</w:t>
            </w:r>
          </w:p>
        </w:tc>
      </w:tr>
    </w:tbl>
    <w:p w:rsidR="00FC43D2" w:rsidRPr="00706229" w:rsidRDefault="00FC43D2" w:rsidP="00FC43D2">
      <w:pPr>
        <w:spacing w:before="120" w:after="120"/>
        <w:rPr>
          <w:rFonts w:ascii="Arial,Italic" w:hAnsi="Arial,Italic" w:cs="Arial,Italic"/>
          <w:i/>
          <w:iCs/>
          <w:sz w:val="18"/>
          <w:szCs w:val="18"/>
        </w:rPr>
      </w:pPr>
      <w:r w:rsidRPr="00706229">
        <w:rPr>
          <w:rFonts w:ascii="Arial,Italic" w:hAnsi="Arial,Italic" w:cs="Arial,Italic"/>
          <w:i/>
          <w:iCs/>
          <w:sz w:val="18"/>
          <w:szCs w:val="18"/>
        </w:rPr>
        <w:t>Sursa: BNS, Statistica regională, Antreprenoriat</w:t>
      </w:r>
    </w:p>
    <w:p w:rsidR="00813B1E" w:rsidRPr="00706229" w:rsidRDefault="00DA39CF" w:rsidP="00813B1E">
      <w:pPr>
        <w:spacing w:before="120" w:after="120"/>
        <w:jc w:val="both"/>
        <w:rPr>
          <w:rFonts w:ascii="Times New Roman" w:hAnsi="Times New Roman" w:cs="Times New Roman"/>
          <w:sz w:val="24"/>
          <w:szCs w:val="24"/>
        </w:rPr>
      </w:pPr>
      <w:r w:rsidRPr="00706229">
        <w:rPr>
          <w:rFonts w:ascii="Times New Roman" w:hAnsi="Times New Roman" w:cs="Times New Roman"/>
          <w:b/>
          <w:sz w:val="24"/>
          <w:szCs w:val="24"/>
        </w:rPr>
        <w:t>Rata profitabilității</w:t>
      </w:r>
      <w:r w:rsidRPr="00706229">
        <w:rPr>
          <w:rFonts w:ascii="Times New Roman" w:hAnsi="Times New Roman" w:cs="Times New Roman"/>
          <w:sz w:val="24"/>
          <w:szCs w:val="24"/>
        </w:rPr>
        <w:t xml:space="preserve"> </w:t>
      </w:r>
      <w:r w:rsidR="00813B1E" w:rsidRPr="00706229">
        <w:rPr>
          <w:rFonts w:ascii="Times New Roman" w:hAnsi="Times New Roman" w:cs="Times New Roman"/>
          <w:sz w:val="24"/>
          <w:szCs w:val="24"/>
        </w:rPr>
        <w:t>Cea mai înaltă incidenţă (rentabilitate, rată) a profitabilităţii s</w:t>
      </w:r>
      <w:r w:rsidR="009065E6" w:rsidRPr="00706229">
        <w:rPr>
          <w:rFonts w:ascii="Times New Roman" w:hAnsi="Times New Roman" w:cs="Times New Roman"/>
          <w:sz w:val="24"/>
          <w:szCs w:val="24"/>
        </w:rPr>
        <w:t>-a</w:t>
      </w:r>
      <w:r w:rsidR="00813B1E" w:rsidRPr="00706229">
        <w:rPr>
          <w:rFonts w:ascii="Times New Roman" w:hAnsi="Times New Roman" w:cs="Times New Roman"/>
          <w:sz w:val="24"/>
          <w:szCs w:val="24"/>
        </w:rPr>
        <w:t xml:space="preserve"> atest</w:t>
      </w:r>
      <w:r w:rsidR="009065E6" w:rsidRPr="00706229">
        <w:rPr>
          <w:rFonts w:ascii="Times New Roman" w:hAnsi="Times New Roman" w:cs="Times New Roman"/>
          <w:sz w:val="24"/>
          <w:szCs w:val="24"/>
        </w:rPr>
        <w:t>at</w:t>
      </w:r>
      <w:r w:rsidR="00813B1E" w:rsidRPr="00706229">
        <w:rPr>
          <w:rFonts w:ascii="Times New Roman" w:hAnsi="Times New Roman" w:cs="Times New Roman"/>
          <w:sz w:val="24"/>
          <w:szCs w:val="24"/>
        </w:rPr>
        <w:t xml:space="preserve"> în </w:t>
      </w:r>
      <w:r w:rsidR="00614754" w:rsidRPr="00706229">
        <w:rPr>
          <w:rFonts w:ascii="Times New Roman" w:hAnsi="Times New Roman" w:cs="Times New Roman"/>
          <w:sz w:val="24"/>
          <w:szCs w:val="24"/>
        </w:rPr>
        <w:t>rândul</w:t>
      </w:r>
      <w:r w:rsidR="00813B1E" w:rsidRPr="00706229">
        <w:rPr>
          <w:rFonts w:ascii="Times New Roman" w:hAnsi="Times New Roman" w:cs="Times New Roman"/>
          <w:sz w:val="24"/>
          <w:szCs w:val="24"/>
        </w:rPr>
        <w:t xml:space="preserve"> companiilor mari</w:t>
      </w:r>
      <w:r w:rsidR="009065E6" w:rsidRPr="00706229">
        <w:rPr>
          <w:rFonts w:ascii="Times New Roman" w:hAnsi="Times New Roman" w:cs="Times New Roman"/>
          <w:sz w:val="24"/>
          <w:szCs w:val="24"/>
        </w:rPr>
        <w:t xml:space="preserve"> în anul 2017</w:t>
      </w:r>
      <w:r w:rsidR="00CE64AA" w:rsidRPr="00706229">
        <w:rPr>
          <w:rFonts w:ascii="Times New Roman" w:hAnsi="Times New Roman" w:cs="Times New Roman"/>
          <w:sz w:val="24"/>
          <w:szCs w:val="24"/>
        </w:rPr>
        <w:t xml:space="preserve"> – 10,3%.</w:t>
      </w:r>
    </w:p>
    <w:p w:rsidR="00377DFD" w:rsidRPr="00706229" w:rsidRDefault="00377DFD" w:rsidP="00813B1E">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 xml:space="preserve">Rata </w:t>
      </w:r>
      <w:r w:rsidR="00614754" w:rsidRPr="00706229">
        <w:rPr>
          <w:rFonts w:ascii="Times New Roman" w:hAnsi="Times New Roman" w:cs="Times New Roman"/>
          <w:sz w:val="24"/>
          <w:szCs w:val="24"/>
          <w:u w:val="single"/>
        </w:rPr>
        <w:t>profitabilității</w:t>
      </w:r>
      <w:r w:rsidRPr="00706229">
        <w:rPr>
          <w:rFonts w:ascii="Times New Roman" w:hAnsi="Times New Roman" w:cs="Times New Roman"/>
          <w:sz w:val="24"/>
          <w:szCs w:val="24"/>
          <w:u w:val="single"/>
        </w:rPr>
        <w:t xml:space="preserve"> (marja net</w:t>
      </w:r>
      <w:r w:rsidR="0002266B">
        <w:rPr>
          <w:rFonts w:ascii="Times New Roman" w:hAnsi="Times New Roman" w:cs="Times New Roman"/>
          <w:sz w:val="24"/>
          <w:szCs w:val="24"/>
          <w:u w:val="single"/>
        </w:rPr>
        <w:t>ă</w:t>
      </w:r>
      <w:r w:rsidRPr="00706229">
        <w:rPr>
          <w:rFonts w:ascii="Times New Roman" w:hAnsi="Times New Roman" w:cs="Times New Roman"/>
          <w:sz w:val="24"/>
          <w:szCs w:val="24"/>
          <w:u w:val="single"/>
        </w:rPr>
        <w:t xml:space="preserve"> a profitului) pe tipuri de întreprinderi</w:t>
      </w:r>
      <w:r w:rsidR="0002266B">
        <w:rPr>
          <w:rFonts w:ascii="Times New Roman" w:hAnsi="Times New Roman" w:cs="Times New Roman"/>
          <w:sz w:val="24"/>
          <w:szCs w:val="24"/>
          <w:u w:val="single"/>
        </w:rPr>
        <w:t>,</w:t>
      </w:r>
      <w:r w:rsidRPr="00706229">
        <w:rPr>
          <w:rFonts w:ascii="Times New Roman" w:hAnsi="Times New Roman" w:cs="Times New Roman"/>
          <w:sz w:val="24"/>
          <w:szCs w:val="24"/>
          <w:u w:val="single"/>
        </w:rPr>
        <w:t xml:space="preserve"> raionul Orhei</w:t>
      </w:r>
    </w:p>
    <w:tbl>
      <w:tblPr>
        <w:tblW w:w="71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1284"/>
        <w:gridCol w:w="1368"/>
        <w:gridCol w:w="1260"/>
        <w:gridCol w:w="1080"/>
        <w:gridCol w:w="1260"/>
      </w:tblGrid>
      <w:tr w:rsidR="00377DFD" w:rsidRPr="00706229" w:rsidTr="0002266B">
        <w:trPr>
          <w:trHeight w:val="20"/>
        </w:trPr>
        <w:tc>
          <w:tcPr>
            <w:tcW w:w="876" w:type="dxa"/>
            <w:shd w:val="clear" w:color="auto" w:fill="auto"/>
            <w:noWrap/>
            <w:vAlign w:val="bottom"/>
          </w:tcPr>
          <w:p w:rsidR="00377DFD" w:rsidRPr="00706229" w:rsidRDefault="00377DFD" w:rsidP="0002266B">
            <w:pPr>
              <w:spacing w:after="0" w:line="240" w:lineRule="auto"/>
              <w:jc w:val="center"/>
              <w:rPr>
                <w:rFonts w:ascii="Calibri" w:eastAsia="Times New Roman" w:hAnsi="Calibri" w:cs="Times New Roman"/>
                <w:b/>
                <w:bCs/>
                <w:color w:val="000000"/>
                <w:lang w:eastAsia="ro-RO"/>
              </w:rPr>
            </w:pPr>
          </w:p>
        </w:tc>
        <w:tc>
          <w:tcPr>
            <w:tcW w:w="1284" w:type="dxa"/>
            <w:shd w:val="clear" w:color="auto" w:fill="auto"/>
            <w:noWrap/>
            <w:vAlign w:val="bottom"/>
          </w:tcPr>
          <w:p w:rsidR="00377DFD" w:rsidRPr="00706229" w:rsidRDefault="00377DFD" w:rsidP="0002266B">
            <w:pPr>
              <w:spacing w:after="0" w:line="240" w:lineRule="auto"/>
              <w:jc w:val="center"/>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Total</w:t>
            </w:r>
          </w:p>
        </w:tc>
        <w:tc>
          <w:tcPr>
            <w:tcW w:w="1368" w:type="dxa"/>
            <w:shd w:val="clear" w:color="auto" w:fill="auto"/>
            <w:noWrap/>
            <w:vAlign w:val="bottom"/>
          </w:tcPr>
          <w:p w:rsidR="00377DFD" w:rsidRPr="00706229" w:rsidRDefault="00377DFD" w:rsidP="0002266B">
            <w:pPr>
              <w:spacing w:after="0" w:line="240" w:lineRule="auto"/>
              <w:jc w:val="center"/>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Mari</w:t>
            </w:r>
          </w:p>
        </w:tc>
        <w:tc>
          <w:tcPr>
            <w:tcW w:w="1260" w:type="dxa"/>
            <w:shd w:val="clear" w:color="auto" w:fill="auto"/>
            <w:noWrap/>
            <w:vAlign w:val="bottom"/>
          </w:tcPr>
          <w:p w:rsidR="00377DFD" w:rsidRPr="00706229" w:rsidRDefault="00377DFD" w:rsidP="0002266B">
            <w:pPr>
              <w:spacing w:after="0" w:line="240" w:lineRule="auto"/>
              <w:jc w:val="center"/>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Mijlocii</w:t>
            </w:r>
          </w:p>
        </w:tc>
        <w:tc>
          <w:tcPr>
            <w:tcW w:w="1080" w:type="dxa"/>
            <w:shd w:val="clear" w:color="auto" w:fill="auto"/>
            <w:noWrap/>
            <w:vAlign w:val="bottom"/>
          </w:tcPr>
          <w:p w:rsidR="00377DFD" w:rsidRPr="00706229" w:rsidRDefault="00377DFD" w:rsidP="0002266B">
            <w:pPr>
              <w:spacing w:after="0" w:line="240" w:lineRule="auto"/>
              <w:jc w:val="center"/>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Mici</w:t>
            </w:r>
          </w:p>
        </w:tc>
        <w:tc>
          <w:tcPr>
            <w:tcW w:w="1260" w:type="dxa"/>
            <w:shd w:val="clear" w:color="auto" w:fill="auto"/>
            <w:noWrap/>
            <w:vAlign w:val="bottom"/>
          </w:tcPr>
          <w:p w:rsidR="00377DFD" w:rsidRPr="00706229" w:rsidRDefault="00377DFD" w:rsidP="0002266B">
            <w:pPr>
              <w:spacing w:after="0" w:line="240" w:lineRule="auto"/>
              <w:jc w:val="center"/>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Micro</w:t>
            </w:r>
          </w:p>
        </w:tc>
      </w:tr>
      <w:tr w:rsidR="00377DFD" w:rsidRPr="00706229" w:rsidTr="0002266B">
        <w:trPr>
          <w:trHeight w:val="20"/>
        </w:trPr>
        <w:tc>
          <w:tcPr>
            <w:tcW w:w="876" w:type="dxa"/>
            <w:shd w:val="clear" w:color="auto" w:fill="auto"/>
            <w:noWrap/>
            <w:vAlign w:val="bottom"/>
            <w:hideMark/>
          </w:tcPr>
          <w:p w:rsidR="00377DFD" w:rsidRPr="00706229" w:rsidRDefault="00377DFD" w:rsidP="0002266B">
            <w:pPr>
              <w:spacing w:after="0" w:line="240" w:lineRule="auto"/>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2015</w:t>
            </w:r>
          </w:p>
        </w:tc>
        <w:tc>
          <w:tcPr>
            <w:tcW w:w="1284" w:type="dxa"/>
            <w:shd w:val="clear" w:color="auto" w:fill="auto"/>
            <w:noWrap/>
            <w:vAlign w:val="bottom"/>
            <w:hideMark/>
          </w:tcPr>
          <w:p w:rsidR="00377DFD" w:rsidRPr="00706229" w:rsidRDefault="00377DFD" w:rsidP="0002266B">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-5,52%</w:t>
            </w:r>
          </w:p>
        </w:tc>
        <w:tc>
          <w:tcPr>
            <w:tcW w:w="1368" w:type="dxa"/>
            <w:shd w:val="clear" w:color="auto" w:fill="auto"/>
            <w:noWrap/>
            <w:vAlign w:val="bottom"/>
            <w:hideMark/>
          </w:tcPr>
          <w:p w:rsidR="00377DFD" w:rsidRPr="00706229" w:rsidRDefault="00377DFD" w:rsidP="0002266B">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-16,62%</w:t>
            </w:r>
          </w:p>
        </w:tc>
        <w:tc>
          <w:tcPr>
            <w:tcW w:w="1260" w:type="dxa"/>
            <w:shd w:val="clear" w:color="auto" w:fill="auto"/>
            <w:noWrap/>
            <w:vAlign w:val="bottom"/>
            <w:hideMark/>
          </w:tcPr>
          <w:p w:rsidR="00377DFD" w:rsidRPr="00706229" w:rsidRDefault="00377DFD" w:rsidP="0002266B">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-0,45%</w:t>
            </w:r>
          </w:p>
        </w:tc>
        <w:tc>
          <w:tcPr>
            <w:tcW w:w="1080" w:type="dxa"/>
            <w:shd w:val="clear" w:color="auto" w:fill="auto"/>
            <w:noWrap/>
            <w:vAlign w:val="bottom"/>
            <w:hideMark/>
          </w:tcPr>
          <w:p w:rsidR="00377DFD" w:rsidRPr="00706229" w:rsidRDefault="00377DFD" w:rsidP="0002266B">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8,75%</w:t>
            </w:r>
          </w:p>
        </w:tc>
        <w:tc>
          <w:tcPr>
            <w:tcW w:w="1260" w:type="dxa"/>
            <w:shd w:val="clear" w:color="auto" w:fill="auto"/>
            <w:noWrap/>
            <w:vAlign w:val="bottom"/>
            <w:hideMark/>
          </w:tcPr>
          <w:p w:rsidR="00377DFD" w:rsidRPr="00706229" w:rsidRDefault="00377DFD" w:rsidP="0002266B">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-7,82%</w:t>
            </w:r>
          </w:p>
        </w:tc>
      </w:tr>
      <w:tr w:rsidR="00377DFD" w:rsidRPr="00706229" w:rsidTr="0002266B">
        <w:trPr>
          <w:trHeight w:val="20"/>
        </w:trPr>
        <w:tc>
          <w:tcPr>
            <w:tcW w:w="876" w:type="dxa"/>
            <w:shd w:val="clear" w:color="auto" w:fill="auto"/>
            <w:noWrap/>
            <w:vAlign w:val="bottom"/>
            <w:hideMark/>
          </w:tcPr>
          <w:p w:rsidR="00377DFD" w:rsidRPr="00706229" w:rsidRDefault="00377DFD" w:rsidP="0002266B">
            <w:pPr>
              <w:spacing w:after="0" w:line="240" w:lineRule="auto"/>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2016</w:t>
            </w:r>
          </w:p>
        </w:tc>
        <w:tc>
          <w:tcPr>
            <w:tcW w:w="1284" w:type="dxa"/>
            <w:shd w:val="clear" w:color="auto" w:fill="auto"/>
            <w:noWrap/>
            <w:vAlign w:val="bottom"/>
            <w:hideMark/>
          </w:tcPr>
          <w:p w:rsidR="00377DFD" w:rsidRPr="00706229" w:rsidRDefault="00377DFD" w:rsidP="0002266B">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2,69%</w:t>
            </w:r>
          </w:p>
        </w:tc>
        <w:tc>
          <w:tcPr>
            <w:tcW w:w="1368" w:type="dxa"/>
            <w:shd w:val="clear" w:color="auto" w:fill="auto"/>
            <w:noWrap/>
            <w:vAlign w:val="bottom"/>
            <w:hideMark/>
          </w:tcPr>
          <w:p w:rsidR="00377DFD" w:rsidRPr="00706229" w:rsidRDefault="00377DFD" w:rsidP="0002266B">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2,89%</w:t>
            </w:r>
          </w:p>
        </w:tc>
        <w:tc>
          <w:tcPr>
            <w:tcW w:w="1260" w:type="dxa"/>
            <w:shd w:val="clear" w:color="auto" w:fill="auto"/>
            <w:noWrap/>
            <w:vAlign w:val="bottom"/>
            <w:hideMark/>
          </w:tcPr>
          <w:p w:rsidR="00377DFD" w:rsidRPr="00706229" w:rsidRDefault="00377DFD" w:rsidP="0002266B">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1,21%</w:t>
            </w:r>
          </w:p>
        </w:tc>
        <w:tc>
          <w:tcPr>
            <w:tcW w:w="1080" w:type="dxa"/>
            <w:shd w:val="clear" w:color="auto" w:fill="auto"/>
            <w:noWrap/>
            <w:vAlign w:val="bottom"/>
            <w:hideMark/>
          </w:tcPr>
          <w:p w:rsidR="00377DFD" w:rsidRPr="00706229" w:rsidRDefault="00377DFD" w:rsidP="0002266B">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3,17%</w:t>
            </w:r>
          </w:p>
        </w:tc>
        <w:tc>
          <w:tcPr>
            <w:tcW w:w="1260" w:type="dxa"/>
            <w:shd w:val="clear" w:color="auto" w:fill="auto"/>
            <w:noWrap/>
            <w:vAlign w:val="bottom"/>
            <w:hideMark/>
          </w:tcPr>
          <w:p w:rsidR="00377DFD" w:rsidRPr="00706229" w:rsidRDefault="00377DFD" w:rsidP="0002266B">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3,66%</w:t>
            </w:r>
          </w:p>
        </w:tc>
      </w:tr>
      <w:tr w:rsidR="00377DFD" w:rsidRPr="00706229" w:rsidTr="0002266B">
        <w:trPr>
          <w:trHeight w:val="20"/>
        </w:trPr>
        <w:tc>
          <w:tcPr>
            <w:tcW w:w="876" w:type="dxa"/>
            <w:shd w:val="clear" w:color="auto" w:fill="auto"/>
            <w:noWrap/>
            <w:vAlign w:val="bottom"/>
            <w:hideMark/>
          </w:tcPr>
          <w:p w:rsidR="00377DFD" w:rsidRPr="00706229" w:rsidRDefault="00377DFD" w:rsidP="0002266B">
            <w:pPr>
              <w:spacing w:after="0" w:line="240" w:lineRule="auto"/>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2017</w:t>
            </w:r>
          </w:p>
        </w:tc>
        <w:tc>
          <w:tcPr>
            <w:tcW w:w="1284" w:type="dxa"/>
            <w:shd w:val="clear" w:color="auto" w:fill="auto"/>
            <w:noWrap/>
            <w:vAlign w:val="bottom"/>
            <w:hideMark/>
          </w:tcPr>
          <w:p w:rsidR="00377DFD" w:rsidRPr="00706229" w:rsidRDefault="00377DFD" w:rsidP="0002266B">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6,09%</w:t>
            </w:r>
          </w:p>
        </w:tc>
        <w:tc>
          <w:tcPr>
            <w:tcW w:w="1368" w:type="dxa"/>
            <w:shd w:val="clear" w:color="auto" w:fill="auto"/>
            <w:noWrap/>
            <w:vAlign w:val="bottom"/>
            <w:hideMark/>
          </w:tcPr>
          <w:p w:rsidR="00377DFD" w:rsidRPr="00706229" w:rsidRDefault="00377DFD" w:rsidP="0002266B">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10,26%</w:t>
            </w:r>
          </w:p>
        </w:tc>
        <w:tc>
          <w:tcPr>
            <w:tcW w:w="1260" w:type="dxa"/>
            <w:shd w:val="clear" w:color="auto" w:fill="auto"/>
            <w:noWrap/>
            <w:vAlign w:val="bottom"/>
            <w:hideMark/>
          </w:tcPr>
          <w:p w:rsidR="00377DFD" w:rsidRPr="00706229" w:rsidRDefault="00377DFD" w:rsidP="0002266B">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0,76%</w:t>
            </w:r>
          </w:p>
        </w:tc>
        <w:tc>
          <w:tcPr>
            <w:tcW w:w="1080" w:type="dxa"/>
            <w:shd w:val="clear" w:color="auto" w:fill="auto"/>
            <w:noWrap/>
            <w:vAlign w:val="bottom"/>
            <w:hideMark/>
          </w:tcPr>
          <w:p w:rsidR="00377DFD" w:rsidRPr="00706229" w:rsidRDefault="00377DFD" w:rsidP="0002266B">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0,65%</w:t>
            </w:r>
          </w:p>
        </w:tc>
        <w:tc>
          <w:tcPr>
            <w:tcW w:w="1260" w:type="dxa"/>
            <w:shd w:val="clear" w:color="auto" w:fill="auto"/>
            <w:noWrap/>
            <w:vAlign w:val="bottom"/>
            <w:hideMark/>
          </w:tcPr>
          <w:p w:rsidR="00377DFD" w:rsidRPr="00706229" w:rsidRDefault="00377DFD" w:rsidP="0002266B">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8,84%</w:t>
            </w:r>
          </w:p>
        </w:tc>
      </w:tr>
      <w:tr w:rsidR="00377DFD" w:rsidRPr="00706229" w:rsidTr="0002266B">
        <w:trPr>
          <w:trHeight w:val="20"/>
        </w:trPr>
        <w:tc>
          <w:tcPr>
            <w:tcW w:w="876" w:type="dxa"/>
            <w:shd w:val="clear" w:color="auto" w:fill="auto"/>
            <w:noWrap/>
            <w:vAlign w:val="bottom"/>
            <w:hideMark/>
          </w:tcPr>
          <w:p w:rsidR="00377DFD" w:rsidRPr="00706229" w:rsidRDefault="00377DFD" w:rsidP="0002266B">
            <w:pPr>
              <w:spacing w:after="0" w:line="240" w:lineRule="auto"/>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2018</w:t>
            </w:r>
          </w:p>
        </w:tc>
        <w:tc>
          <w:tcPr>
            <w:tcW w:w="1284" w:type="dxa"/>
            <w:shd w:val="clear" w:color="auto" w:fill="auto"/>
            <w:noWrap/>
            <w:vAlign w:val="bottom"/>
            <w:hideMark/>
          </w:tcPr>
          <w:p w:rsidR="00377DFD" w:rsidRPr="00706229" w:rsidRDefault="00377DFD" w:rsidP="0002266B">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4,47%</w:t>
            </w:r>
          </w:p>
        </w:tc>
        <w:tc>
          <w:tcPr>
            <w:tcW w:w="1368" w:type="dxa"/>
            <w:shd w:val="clear" w:color="auto" w:fill="auto"/>
            <w:noWrap/>
            <w:vAlign w:val="bottom"/>
            <w:hideMark/>
          </w:tcPr>
          <w:p w:rsidR="00377DFD" w:rsidRPr="00706229" w:rsidRDefault="00377DFD" w:rsidP="0002266B">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4,27%</w:t>
            </w:r>
          </w:p>
        </w:tc>
        <w:tc>
          <w:tcPr>
            <w:tcW w:w="1260" w:type="dxa"/>
            <w:shd w:val="clear" w:color="auto" w:fill="auto"/>
            <w:noWrap/>
            <w:vAlign w:val="bottom"/>
            <w:hideMark/>
          </w:tcPr>
          <w:p w:rsidR="00377DFD" w:rsidRPr="00706229" w:rsidRDefault="00377DFD" w:rsidP="0002266B">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1,68%</w:t>
            </w:r>
          </w:p>
        </w:tc>
        <w:tc>
          <w:tcPr>
            <w:tcW w:w="1080" w:type="dxa"/>
            <w:shd w:val="clear" w:color="auto" w:fill="auto"/>
            <w:noWrap/>
            <w:vAlign w:val="bottom"/>
            <w:hideMark/>
          </w:tcPr>
          <w:p w:rsidR="00377DFD" w:rsidRPr="00706229" w:rsidRDefault="00377DFD" w:rsidP="0002266B">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7,32%</w:t>
            </w:r>
          </w:p>
        </w:tc>
        <w:tc>
          <w:tcPr>
            <w:tcW w:w="1260" w:type="dxa"/>
            <w:shd w:val="clear" w:color="auto" w:fill="auto"/>
            <w:noWrap/>
            <w:vAlign w:val="bottom"/>
            <w:hideMark/>
          </w:tcPr>
          <w:p w:rsidR="00377DFD" w:rsidRPr="00706229" w:rsidRDefault="00377DFD" w:rsidP="0002266B">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5,11%</w:t>
            </w:r>
          </w:p>
        </w:tc>
      </w:tr>
      <w:tr w:rsidR="00377DFD" w:rsidRPr="00706229" w:rsidTr="0002266B">
        <w:trPr>
          <w:trHeight w:val="20"/>
        </w:trPr>
        <w:tc>
          <w:tcPr>
            <w:tcW w:w="876" w:type="dxa"/>
            <w:shd w:val="clear" w:color="auto" w:fill="auto"/>
            <w:noWrap/>
            <w:vAlign w:val="bottom"/>
            <w:hideMark/>
          </w:tcPr>
          <w:p w:rsidR="00377DFD" w:rsidRPr="00706229" w:rsidRDefault="00377DFD" w:rsidP="0002266B">
            <w:pPr>
              <w:spacing w:after="0" w:line="240" w:lineRule="auto"/>
              <w:rPr>
                <w:rFonts w:ascii="Times New Roman" w:eastAsia="Times New Roman" w:hAnsi="Times New Roman" w:cs="Times New Roman"/>
                <w:b/>
                <w:sz w:val="24"/>
                <w:szCs w:val="24"/>
                <w:lang w:eastAsia="ru-RU"/>
              </w:rPr>
            </w:pPr>
            <w:r w:rsidRPr="00706229">
              <w:rPr>
                <w:rFonts w:ascii="Times New Roman" w:eastAsia="Times New Roman" w:hAnsi="Times New Roman" w:cs="Times New Roman"/>
                <w:b/>
                <w:sz w:val="24"/>
                <w:szCs w:val="24"/>
                <w:lang w:eastAsia="ru-RU"/>
              </w:rPr>
              <w:t>2019</w:t>
            </w:r>
          </w:p>
        </w:tc>
        <w:tc>
          <w:tcPr>
            <w:tcW w:w="1284" w:type="dxa"/>
            <w:shd w:val="clear" w:color="auto" w:fill="auto"/>
            <w:noWrap/>
            <w:vAlign w:val="bottom"/>
            <w:hideMark/>
          </w:tcPr>
          <w:p w:rsidR="00377DFD" w:rsidRPr="00706229" w:rsidRDefault="00377DFD" w:rsidP="0002266B">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1,62%</w:t>
            </w:r>
          </w:p>
        </w:tc>
        <w:tc>
          <w:tcPr>
            <w:tcW w:w="1368" w:type="dxa"/>
            <w:shd w:val="clear" w:color="auto" w:fill="auto"/>
            <w:noWrap/>
            <w:vAlign w:val="bottom"/>
            <w:hideMark/>
          </w:tcPr>
          <w:p w:rsidR="00377DFD" w:rsidRPr="00706229" w:rsidRDefault="00377DFD" w:rsidP="0002266B">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-0,83%</w:t>
            </w:r>
          </w:p>
        </w:tc>
        <w:tc>
          <w:tcPr>
            <w:tcW w:w="1260" w:type="dxa"/>
            <w:shd w:val="clear" w:color="auto" w:fill="auto"/>
            <w:noWrap/>
            <w:vAlign w:val="bottom"/>
            <w:hideMark/>
          </w:tcPr>
          <w:p w:rsidR="00377DFD" w:rsidRPr="00706229" w:rsidRDefault="00377DFD" w:rsidP="0002266B">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3,03%</w:t>
            </w:r>
          </w:p>
        </w:tc>
        <w:tc>
          <w:tcPr>
            <w:tcW w:w="1080" w:type="dxa"/>
            <w:shd w:val="clear" w:color="auto" w:fill="auto"/>
            <w:noWrap/>
            <w:vAlign w:val="bottom"/>
            <w:hideMark/>
          </w:tcPr>
          <w:p w:rsidR="00377DFD" w:rsidRPr="00706229" w:rsidRDefault="00377DFD" w:rsidP="0002266B">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5,55%</w:t>
            </w:r>
          </w:p>
        </w:tc>
        <w:tc>
          <w:tcPr>
            <w:tcW w:w="1260" w:type="dxa"/>
            <w:shd w:val="clear" w:color="auto" w:fill="auto"/>
            <w:noWrap/>
            <w:vAlign w:val="bottom"/>
            <w:hideMark/>
          </w:tcPr>
          <w:p w:rsidR="00377DFD" w:rsidRPr="00706229" w:rsidRDefault="00377DFD" w:rsidP="0002266B">
            <w:pPr>
              <w:spacing w:after="0" w:line="240" w:lineRule="auto"/>
              <w:jc w:val="right"/>
              <w:rPr>
                <w:rFonts w:ascii="Times New Roman" w:eastAsia="Times New Roman" w:hAnsi="Times New Roman" w:cs="Times New Roman"/>
                <w:sz w:val="24"/>
                <w:szCs w:val="24"/>
                <w:lang w:eastAsia="ru-RU"/>
              </w:rPr>
            </w:pPr>
            <w:r w:rsidRPr="00706229">
              <w:rPr>
                <w:rFonts w:ascii="Times New Roman" w:eastAsia="Times New Roman" w:hAnsi="Times New Roman" w:cs="Times New Roman"/>
                <w:sz w:val="24"/>
                <w:szCs w:val="24"/>
                <w:lang w:eastAsia="ru-RU"/>
              </w:rPr>
              <w:t>4,93%</w:t>
            </w:r>
          </w:p>
        </w:tc>
      </w:tr>
    </w:tbl>
    <w:p w:rsidR="00377DFD" w:rsidRPr="00706229" w:rsidRDefault="00377DFD" w:rsidP="00377DFD">
      <w:pPr>
        <w:spacing w:before="120" w:after="120"/>
        <w:rPr>
          <w:rFonts w:ascii="Arial,Italic" w:hAnsi="Arial,Italic" w:cs="Arial,Italic"/>
          <w:i/>
          <w:iCs/>
          <w:sz w:val="18"/>
          <w:szCs w:val="18"/>
        </w:rPr>
      </w:pPr>
      <w:r w:rsidRPr="00706229">
        <w:rPr>
          <w:rFonts w:ascii="Arial,Italic" w:hAnsi="Arial,Italic" w:cs="Arial,Italic"/>
          <w:i/>
          <w:iCs/>
          <w:sz w:val="18"/>
          <w:szCs w:val="18"/>
        </w:rPr>
        <w:t>Sursa: SEAI a CR Orhei</w:t>
      </w:r>
    </w:p>
    <w:p w:rsidR="00813B1E" w:rsidRPr="00706229" w:rsidRDefault="00813B1E" w:rsidP="00CF33FE">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Pe</w:t>
      </w:r>
      <w:r w:rsidR="002A2168" w:rsidRPr="00706229">
        <w:rPr>
          <w:rFonts w:ascii="Times New Roman" w:hAnsi="Times New Roman" w:cs="Times New Roman"/>
          <w:sz w:val="24"/>
          <w:szCs w:val="24"/>
        </w:rPr>
        <w:t>ntru anul 2019 pentru raionul Orhei pe</w:t>
      </w:r>
      <w:r w:rsidRPr="00706229">
        <w:rPr>
          <w:rFonts w:ascii="Times New Roman" w:hAnsi="Times New Roman" w:cs="Times New Roman"/>
          <w:sz w:val="24"/>
          <w:szCs w:val="24"/>
        </w:rPr>
        <w:t xml:space="preserve"> tipuri de activităţi cea mai înaltă rată a profitabilităţii se atestă în domeniul </w:t>
      </w:r>
      <w:r w:rsidR="00614754" w:rsidRPr="00706229">
        <w:rPr>
          <w:rFonts w:ascii="Times New Roman" w:eastAsia="Times New Roman" w:hAnsi="Times New Roman" w:cs="Times New Roman"/>
          <w:lang w:eastAsia="ru-RU"/>
        </w:rPr>
        <w:t>Activități</w:t>
      </w:r>
      <w:r w:rsidR="002A2168" w:rsidRPr="00706229">
        <w:rPr>
          <w:rFonts w:ascii="Times New Roman" w:eastAsia="Times New Roman" w:hAnsi="Times New Roman" w:cs="Times New Roman"/>
          <w:lang w:eastAsia="ru-RU"/>
        </w:rPr>
        <w:t xml:space="preserve"> profesionale, </w:t>
      </w:r>
      <w:r w:rsidR="00614754" w:rsidRPr="00706229">
        <w:rPr>
          <w:rFonts w:ascii="Times New Roman" w:eastAsia="Times New Roman" w:hAnsi="Times New Roman" w:cs="Times New Roman"/>
          <w:lang w:eastAsia="ru-RU"/>
        </w:rPr>
        <w:t>științifice</w:t>
      </w:r>
      <w:r w:rsidR="002A2168" w:rsidRPr="00706229">
        <w:rPr>
          <w:rFonts w:ascii="Times New Roman" w:eastAsia="Times New Roman" w:hAnsi="Times New Roman" w:cs="Times New Roman"/>
          <w:lang w:eastAsia="ru-RU"/>
        </w:rPr>
        <w:t xml:space="preserve"> </w:t>
      </w:r>
      <w:r w:rsidR="0002266B">
        <w:rPr>
          <w:rFonts w:ascii="Times New Roman" w:eastAsia="Times New Roman" w:hAnsi="Times New Roman" w:cs="Times New Roman"/>
          <w:lang w:eastAsia="ru-RU"/>
        </w:rPr>
        <w:t>ș</w:t>
      </w:r>
      <w:r w:rsidR="002A2168" w:rsidRPr="00706229">
        <w:rPr>
          <w:rFonts w:ascii="Times New Roman" w:eastAsia="Times New Roman" w:hAnsi="Times New Roman" w:cs="Times New Roman"/>
          <w:lang w:eastAsia="ru-RU"/>
        </w:rPr>
        <w:t>i tehnice</w:t>
      </w:r>
      <w:r w:rsidR="002A2168" w:rsidRPr="00706229">
        <w:rPr>
          <w:rFonts w:ascii="Times New Roman" w:hAnsi="Times New Roman" w:cs="Times New Roman"/>
          <w:sz w:val="24"/>
          <w:szCs w:val="24"/>
        </w:rPr>
        <w:t xml:space="preserve"> </w:t>
      </w:r>
      <w:r w:rsidRPr="00706229">
        <w:rPr>
          <w:rFonts w:ascii="Times New Roman" w:hAnsi="Times New Roman" w:cs="Times New Roman"/>
          <w:sz w:val="24"/>
          <w:szCs w:val="24"/>
        </w:rPr>
        <w:t>(</w:t>
      </w:r>
      <w:r w:rsidR="002A2168" w:rsidRPr="00706229">
        <w:rPr>
          <w:rFonts w:ascii="Times New Roman" w:hAnsi="Times New Roman" w:cs="Times New Roman"/>
          <w:sz w:val="24"/>
          <w:szCs w:val="24"/>
        </w:rPr>
        <w:t>3</w:t>
      </w:r>
      <w:r w:rsidRPr="00706229">
        <w:rPr>
          <w:rFonts w:ascii="Times New Roman" w:hAnsi="Times New Roman" w:cs="Times New Roman"/>
          <w:sz w:val="24"/>
          <w:szCs w:val="24"/>
        </w:rPr>
        <w:t>8</w:t>
      </w:r>
      <w:r w:rsidR="002A2168" w:rsidRPr="00706229">
        <w:rPr>
          <w:rFonts w:ascii="Times New Roman" w:hAnsi="Times New Roman" w:cs="Times New Roman"/>
          <w:sz w:val="24"/>
          <w:szCs w:val="24"/>
        </w:rPr>
        <w:t>,1</w:t>
      </w:r>
      <w:r w:rsidRPr="00706229">
        <w:rPr>
          <w:rFonts w:ascii="Times New Roman" w:hAnsi="Times New Roman" w:cs="Times New Roman"/>
          <w:sz w:val="24"/>
          <w:szCs w:val="24"/>
        </w:rPr>
        <w:t xml:space="preserve">%) şi în </w:t>
      </w:r>
      <w:r w:rsidR="002A2168" w:rsidRPr="00706229">
        <w:rPr>
          <w:rFonts w:ascii="Times New Roman" w:eastAsia="Times New Roman" w:hAnsi="Times New Roman" w:cs="Times New Roman"/>
          <w:lang w:eastAsia="ru-RU"/>
        </w:rPr>
        <w:t>Industria extractivă</w:t>
      </w:r>
      <w:r w:rsidR="002A2168" w:rsidRPr="00706229">
        <w:rPr>
          <w:rFonts w:ascii="Times New Roman" w:hAnsi="Times New Roman" w:cs="Times New Roman"/>
          <w:sz w:val="24"/>
          <w:szCs w:val="24"/>
        </w:rPr>
        <w:t xml:space="preserve"> </w:t>
      </w:r>
      <w:r w:rsidRPr="00706229">
        <w:rPr>
          <w:rFonts w:ascii="Times New Roman" w:hAnsi="Times New Roman" w:cs="Times New Roman"/>
          <w:sz w:val="24"/>
          <w:szCs w:val="24"/>
        </w:rPr>
        <w:t>(</w:t>
      </w:r>
      <w:r w:rsidR="002A2168" w:rsidRPr="00706229">
        <w:rPr>
          <w:rFonts w:ascii="Times New Roman" w:hAnsi="Times New Roman" w:cs="Times New Roman"/>
          <w:sz w:val="24"/>
          <w:szCs w:val="24"/>
        </w:rPr>
        <w:t>1</w:t>
      </w:r>
      <w:r w:rsidRPr="00706229">
        <w:rPr>
          <w:rFonts w:ascii="Times New Roman" w:hAnsi="Times New Roman" w:cs="Times New Roman"/>
          <w:sz w:val="24"/>
          <w:szCs w:val="24"/>
        </w:rPr>
        <w:t>7</w:t>
      </w:r>
      <w:r w:rsidR="002A2168" w:rsidRPr="00706229">
        <w:rPr>
          <w:rFonts w:ascii="Times New Roman" w:hAnsi="Times New Roman" w:cs="Times New Roman"/>
          <w:sz w:val="24"/>
          <w:szCs w:val="24"/>
        </w:rPr>
        <w:t>,6</w:t>
      </w:r>
      <w:r w:rsidRPr="00706229">
        <w:rPr>
          <w:rFonts w:ascii="Times New Roman" w:hAnsi="Times New Roman" w:cs="Times New Roman"/>
          <w:sz w:val="24"/>
          <w:szCs w:val="24"/>
        </w:rPr>
        <w:t xml:space="preserve">%). Cele mai mici rate ale incidenţei profitului se înregistrează pentru </w:t>
      </w:r>
      <w:r w:rsidR="002A2168" w:rsidRPr="00706229">
        <w:rPr>
          <w:rFonts w:ascii="Times New Roman" w:eastAsia="Times New Roman" w:hAnsi="Times New Roman" w:cs="Times New Roman"/>
          <w:lang w:eastAsia="ru-RU"/>
        </w:rPr>
        <w:t xml:space="preserve">Arta, </w:t>
      </w:r>
      <w:r w:rsidR="00614754" w:rsidRPr="00706229">
        <w:rPr>
          <w:rFonts w:ascii="Times New Roman" w:eastAsia="Times New Roman" w:hAnsi="Times New Roman" w:cs="Times New Roman"/>
          <w:lang w:eastAsia="ru-RU"/>
        </w:rPr>
        <w:t>activități</w:t>
      </w:r>
      <w:r w:rsidR="002A2168" w:rsidRPr="00706229">
        <w:rPr>
          <w:rFonts w:ascii="Times New Roman" w:eastAsia="Times New Roman" w:hAnsi="Times New Roman" w:cs="Times New Roman"/>
          <w:lang w:eastAsia="ru-RU"/>
        </w:rPr>
        <w:t xml:space="preserve"> de recreere </w:t>
      </w:r>
      <w:r w:rsidR="0002266B">
        <w:rPr>
          <w:rFonts w:ascii="Times New Roman" w:eastAsia="Times New Roman" w:hAnsi="Times New Roman" w:cs="Times New Roman"/>
          <w:lang w:eastAsia="ru-RU"/>
        </w:rPr>
        <w:t>ș</w:t>
      </w:r>
      <w:r w:rsidR="002A2168" w:rsidRPr="00706229">
        <w:rPr>
          <w:rFonts w:ascii="Times New Roman" w:eastAsia="Times New Roman" w:hAnsi="Times New Roman" w:cs="Times New Roman"/>
          <w:lang w:eastAsia="ru-RU"/>
        </w:rPr>
        <w:t>i de agrement</w:t>
      </w:r>
      <w:r w:rsidRPr="00706229">
        <w:rPr>
          <w:rFonts w:ascii="Times New Roman" w:hAnsi="Times New Roman" w:cs="Times New Roman"/>
          <w:sz w:val="24"/>
          <w:szCs w:val="24"/>
        </w:rPr>
        <w:t xml:space="preserve"> (</w:t>
      </w:r>
      <w:r w:rsidR="002A2168" w:rsidRPr="00706229">
        <w:rPr>
          <w:rFonts w:ascii="Times New Roman" w:hAnsi="Times New Roman" w:cs="Times New Roman"/>
          <w:sz w:val="24"/>
          <w:szCs w:val="24"/>
        </w:rPr>
        <w:t>-13,8</w:t>
      </w:r>
      <w:r w:rsidRPr="00706229">
        <w:rPr>
          <w:rFonts w:ascii="Times New Roman" w:hAnsi="Times New Roman" w:cs="Times New Roman"/>
          <w:sz w:val="24"/>
          <w:szCs w:val="24"/>
        </w:rPr>
        <w:t xml:space="preserve">%), </w:t>
      </w:r>
      <w:r w:rsidR="00614754" w:rsidRPr="00706229">
        <w:rPr>
          <w:rFonts w:ascii="Times New Roman" w:eastAsia="Times New Roman" w:hAnsi="Times New Roman" w:cs="Times New Roman"/>
          <w:lang w:eastAsia="ru-RU"/>
        </w:rPr>
        <w:t>Tranzacții</w:t>
      </w:r>
      <w:r w:rsidR="002A2168" w:rsidRPr="00706229">
        <w:rPr>
          <w:rFonts w:ascii="Times New Roman" w:eastAsia="Times New Roman" w:hAnsi="Times New Roman" w:cs="Times New Roman"/>
          <w:lang w:eastAsia="ru-RU"/>
        </w:rPr>
        <w:t xml:space="preserve"> imobiliare</w:t>
      </w:r>
      <w:r w:rsidR="002A2168" w:rsidRPr="00706229">
        <w:rPr>
          <w:rFonts w:ascii="Times New Roman" w:hAnsi="Times New Roman" w:cs="Times New Roman"/>
          <w:sz w:val="24"/>
          <w:szCs w:val="24"/>
        </w:rPr>
        <w:t xml:space="preserve"> </w:t>
      </w:r>
      <w:r w:rsidRPr="00706229">
        <w:rPr>
          <w:rFonts w:ascii="Times New Roman" w:hAnsi="Times New Roman" w:cs="Times New Roman"/>
          <w:sz w:val="24"/>
          <w:szCs w:val="24"/>
        </w:rPr>
        <w:t>(</w:t>
      </w:r>
      <w:r w:rsidR="002A2168" w:rsidRPr="00706229">
        <w:rPr>
          <w:rFonts w:ascii="Times New Roman" w:hAnsi="Times New Roman" w:cs="Times New Roman"/>
          <w:sz w:val="24"/>
          <w:szCs w:val="24"/>
        </w:rPr>
        <w:t>-</w:t>
      </w:r>
      <w:r w:rsidRPr="00706229">
        <w:rPr>
          <w:rFonts w:ascii="Times New Roman" w:hAnsi="Times New Roman" w:cs="Times New Roman"/>
          <w:sz w:val="24"/>
          <w:szCs w:val="24"/>
        </w:rPr>
        <w:t xml:space="preserve">8%), </w:t>
      </w:r>
      <w:r w:rsidR="002A2168" w:rsidRPr="00706229">
        <w:rPr>
          <w:rFonts w:ascii="Times New Roman" w:eastAsia="Times New Roman" w:hAnsi="Times New Roman" w:cs="Times New Roman"/>
          <w:lang w:eastAsia="ru-RU"/>
        </w:rPr>
        <w:t xml:space="preserve">Industria </w:t>
      </w:r>
      <w:r w:rsidR="00614754" w:rsidRPr="00706229">
        <w:rPr>
          <w:rFonts w:ascii="Times New Roman" w:eastAsia="Times New Roman" w:hAnsi="Times New Roman" w:cs="Times New Roman"/>
          <w:lang w:eastAsia="ru-RU"/>
        </w:rPr>
        <w:t>prelucrătoare</w:t>
      </w:r>
      <w:r w:rsidR="002A2168" w:rsidRPr="00706229">
        <w:rPr>
          <w:rFonts w:ascii="Times New Roman" w:hAnsi="Times New Roman" w:cs="Times New Roman"/>
          <w:sz w:val="24"/>
          <w:szCs w:val="24"/>
        </w:rPr>
        <w:t xml:space="preserve"> </w:t>
      </w:r>
      <w:r w:rsidRPr="00706229">
        <w:rPr>
          <w:rFonts w:ascii="Times New Roman" w:hAnsi="Times New Roman" w:cs="Times New Roman"/>
          <w:sz w:val="24"/>
          <w:szCs w:val="24"/>
        </w:rPr>
        <w:t>(</w:t>
      </w:r>
      <w:r w:rsidR="002A2168" w:rsidRPr="00706229">
        <w:rPr>
          <w:rFonts w:ascii="Times New Roman" w:hAnsi="Times New Roman" w:cs="Times New Roman"/>
          <w:sz w:val="24"/>
          <w:szCs w:val="24"/>
        </w:rPr>
        <w:t>-3,5</w:t>
      </w:r>
      <w:r w:rsidRPr="00706229">
        <w:rPr>
          <w:rFonts w:ascii="Times New Roman" w:hAnsi="Times New Roman" w:cs="Times New Roman"/>
          <w:sz w:val="24"/>
          <w:szCs w:val="24"/>
        </w:rPr>
        <w:t xml:space="preserve">%). </w:t>
      </w:r>
    </w:p>
    <w:p w:rsidR="005C2837" w:rsidRPr="00706229" w:rsidRDefault="005C2837" w:rsidP="005C2837">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 xml:space="preserve">Rata </w:t>
      </w:r>
      <w:r w:rsidR="00614754" w:rsidRPr="00706229">
        <w:rPr>
          <w:rFonts w:ascii="Times New Roman" w:hAnsi="Times New Roman" w:cs="Times New Roman"/>
          <w:sz w:val="24"/>
          <w:szCs w:val="24"/>
          <w:u w:val="single"/>
        </w:rPr>
        <w:t>profitabilității</w:t>
      </w:r>
      <w:r w:rsidRPr="00706229">
        <w:rPr>
          <w:rFonts w:ascii="Times New Roman" w:hAnsi="Times New Roman" w:cs="Times New Roman"/>
          <w:sz w:val="24"/>
          <w:szCs w:val="24"/>
          <w:u w:val="single"/>
        </w:rPr>
        <w:t xml:space="preserve"> (marja net</w:t>
      </w:r>
      <w:r w:rsidR="0002266B">
        <w:rPr>
          <w:rFonts w:ascii="Times New Roman" w:hAnsi="Times New Roman" w:cs="Times New Roman"/>
          <w:sz w:val="24"/>
          <w:szCs w:val="24"/>
          <w:u w:val="single"/>
        </w:rPr>
        <w:t>ă</w:t>
      </w:r>
      <w:r w:rsidRPr="00706229">
        <w:rPr>
          <w:rFonts w:ascii="Times New Roman" w:hAnsi="Times New Roman" w:cs="Times New Roman"/>
          <w:sz w:val="24"/>
          <w:szCs w:val="24"/>
          <w:u w:val="single"/>
        </w:rPr>
        <w:t xml:space="preserve"> a profitului) pe tipuri de activități pe raionul Orhei</w:t>
      </w:r>
    </w:p>
    <w:tbl>
      <w:tblPr>
        <w:tblW w:w="9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4"/>
        <w:gridCol w:w="735"/>
        <w:gridCol w:w="783"/>
        <w:gridCol w:w="777"/>
        <w:gridCol w:w="767"/>
        <w:gridCol w:w="791"/>
      </w:tblGrid>
      <w:tr w:rsidR="00FF68C1" w:rsidRPr="00706229" w:rsidTr="0002266B">
        <w:trPr>
          <w:trHeight w:val="20"/>
          <w:jc w:val="center"/>
        </w:trPr>
        <w:tc>
          <w:tcPr>
            <w:tcW w:w="6124" w:type="dxa"/>
            <w:tcMar>
              <w:left w:w="28" w:type="dxa"/>
              <w:right w:w="28" w:type="dxa"/>
            </w:tcMar>
            <w:vAlign w:val="center"/>
            <w:hideMark/>
          </w:tcPr>
          <w:p w:rsidR="005C2837" w:rsidRPr="00706229" w:rsidRDefault="005C2837" w:rsidP="0002266B">
            <w:pPr>
              <w:spacing w:after="0" w:line="240" w:lineRule="auto"/>
              <w:rPr>
                <w:rFonts w:ascii="Times New Roman" w:eastAsia="Times New Roman" w:hAnsi="Times New Roman" w:cs="Times New Roman"/>
                <w:b/>
                <w:lang w:eastAsia="ru-RU"/>
              </w:rPr>
            </w:pPr>
          </w:p>
        </w:tc>
        <w:tc>
          <w:tcPr>
            <w:tcW w:w="735" w:type="dxa"/>
            <w:shd w:val="clear" w:color="auto" w:fill="auto"/>
            <w:noWrap/>
            <w:tcMar>
              <w:left w:w="28" w:type="dxa"/>
              <w:right w:w="28" w:type="dxa"/>
            </w:tcMar>
            <w:vAlign w:val="bottom"/>
            <w:hideMark/>
          </w:tcPr>
          <w:p w:rsidR="005C2837" w:rsidRPr="00706229" w:rsidRDefault="005C2837" w:rsidP="0002266B">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2015</w:t>
            </w:r>
          </w:p>
        </w:tc>
        <w:tc>
          <w:tcPr>
            <w:tcW w:w="783" w:type="dxa"/>
            <w:shd w:val="clear" w:color="auto" w:fill="auto"/>
            <w:noWrap/>
            <w:tcMar>
              <w:left w:w="28" w:type="dxa"/>
              <w:right w:w="28" w:type="dxa"/>
            </w:tcMar>
            <w:vAlign w:val="bottom"/>
            <w:hideMark/>
          </w:tcPr>
          <w:p w:rsidR="005C2837" w:rsidRPr="00706229" w:rsidRDefault="005C2837" w:rsidP="0002266B">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2016</w:t>
            </w:r>
          </w:p>
        </w:tc>
        <w:tc>
          <w:tcPr>
            <w:tcW w:w="777" w:type="dxa"/>
            <w:shd w:val="clear" w:color="auto" w:fill="auto"/>
            <w:noWrap/>
            <w:tcMar>
              <w:left w:w="28" w:type="dxa"/>
              <w:right w:w="28" w:type="dxa"/>
            </w:tcMar>
            <w:vAlign w:val="bottom"/>
            <w:hideMark/>
          </w:tcPr>
          <w:p w:rsidR="005C2837" w:rsidRPr="00706229" w:rsidRDefault="005C2837" w:rsidP="0002266B">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2017</w:t>
            </w:r>
          </w:p>
        </w:tc>
        <w:tc>
          <w:tcPr>
            <w:tcW w:w="767" w:type="dxa"/>
            <w:shd w:val="clear" w:color="auto" w:fill="auto"/>
            <w:noWrap/>
            <w:tcMar>
              <w:left w:w="28" w:type="dxa"/>
              <w:right w:w="28" w:type="dxa"/>
            </w:tcMar>
            <w:vAlign w:val="bottom"/>
            <w:hideMark/>
          </w:tcPr>
          <w:p w:rsidR="005C2837" w:rsidRPr="00706229" w:rsidRDefault="005C2837" w:rsidP="0002266B">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2018</w:t>
            </w:r>
          </w:p>
        </w:tc>
        <w:tc>
          <w:tcPr>
            <w:tcW w:w="791" w:type="dxa"/>
            <w:shd w:val="clear" w:color="auto" w:fill="auto"/>
            <w:noWrap/>
            <w:tcMar>
              <w:left w:w="28" w:type="dxa"/>
              <w:right w:w="28" w:type="dxa"/>
            </w:tcMar>
            <w:vAlign w:val="bottom"/>
            <w:hideMark/>
          </w:tcPr>
          <w:p w:rsidR="005C2837" w:rsidRPr="00706229" w:rsidRDefault="005C2837" w:rsidP="0002266B">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2019</w:t>
            </w:r>
          </w:p>
        </w:tc>
      </w:tr>
      <w:tr w:rsidR="00FF68C1" w:rsidRPr="00706229" w:rsidTr="0002266B">
        <w:trPr>
          <w:trHeight w:val="20"/>
          <w:jc w:val="center"/>
        </w:trPr>
        <w:tc>
          <w:tcPr>
            <w:tcW w:w="6124" w:type="dxa"/>
            <w:shd w:val="clear" w:color="auto" w:fill="auto"/>
            <w:noWrap/>
            <w:tcMar>
              <w:left w:w="28" w:type="dxa"/>
              <w:right w:w="28" w:type="dxa"/>
            </w:tcMar>
            <w:vAlign w:val="bottom"/>
            <w:hideMark/>
          </w:tcPr>
          <w:p w:rsidR="005C2837" w:rsidRPr="00706229" w:rsidRDefault="005C2837" w:rsidP="0002266B">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Total pe </w:t>
            </w:r>
            <w:r w:rsidR="00614754" w:rsidRPr="00706229">
              <w:rPr>
                <w:rFonts w:ascii="Times New Roman" w:eastAsia="Times New Roman" w:hAnsi="Times New Roman" w:cs="Times New Roman"/>
                <w:lang w:eastAsia="ru-RU"/>
              </w:rPr>
              <w:t>activități</w:t>
            </w:r>
          </w:p>
        </w:tc>
        <w:tc>
          <w:tcPr>
            <w:tcW w:w="735"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-5,5%</w:t>
            </w:r>
          </w:p>
        </w:tc>
        <w:tc>
          <w:tcPr>
            <w:tcW w:w="783"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2,7%</w:t>
            </w:r>
          </w:p>
        </w:tc>
        <w:tc>
          <w:tcPr>
            <w:tcW w:w="777"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6,1%</w:t>
            </w:r>
          </w:p>
        </w:tc>
        <w:tc>
          <w:tcPr>
            <w:tcW w:w="767"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4,5%</w:t>
            </w:r>
          </w:p>
        </w:tc>
        <w:tc>
          <w:tcPr>
            <w:tcW w:w="791"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1,6%</w:t>
            </w:r>
          </w:p>
        </w:tc>
      </w:tr>
      <w:tr w:rsidR="00FF68C1" w:rsidRPr="00706229" w:rsidTr="0002266B">
        <w:trPr>
          <w:trHeight w:val="20"/>
          <w:jc w:val="center"/>
        </w:trPr>
        <w:tc>
          <w:tcPr>
            <w:tcW w:w="6124" w:type="dxa"/>
            <w:shd w:val="clear" w:color="auto" w:fill="auto"/>
            <w:noWrap/>
            <w:tcMar>
              <w:left w:w="28" w:type="dxa"/>
              <w:right w:w="28" w:type="dxa"/>
            </w:tcMar>
            <w:vAlign w:val="bottom"/>
            <w:hideMark/>
          </w:tcPr>
          <w:p w:rsidR="005C2837" w:rsidRPr="00706229" w:rsidRDefault="005C2837" w:rsidP="0002266B">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A Agricultura, silvicultura </w:t>
            </w:r>
            <w:r w:rsidR="0002266B">
              <w:rPr>
                <w:rFonts w:ascii="Times New Roman" w:eastAsia="Times New Roman" w:hAnsi="Times New Roman" w:cs="Times New Roman"/>
                <w:lang w:eastAsia="ru-RU"/>
              </w:rPr>
              <w:t>ș</w:t>
            </w:r>
            <w:r w:rsidRPr="00706229">
              <w:rPr>
                <w:rFonts w:ascii="Times New Roman" w:eastAsia="Times New Roman" w:hAnsi="Times New Roman" w:cs="Times New Roman"/>
                <w:lang w:eastAsia="ru-RU"/>
              </w:rPr>
              <w:t>i pescuit</w:t>
            </w:r>
          </w:p>
        </w:tc>
        <w:tc>
          <w:tcPr>
            <w:tcW w:w="735"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4,4%</w:t>
            </w:r>
          </w:p>
        </w:tc>
        <w:tc>
          <w:tcPr>
            <w:tcW w:w="783"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10,5%</w:t>
            </w:r>
          </w:p>
        </w:tc>
        <w:tc>
          <w:tcPr>
            <w:tcW w:w="777"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11,8%</w:t>
            </w:r>
          </w:p>
        </w:tc>
        <w:tc>
          <w:tcPr>
            <w:tcW w:w="767"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7,3%</w:t>
            </w:r>
          </w:p>
        </w:tc>
        <w:tc>
          <w:tcPr>
            <w:tcW w:w="791"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11,2%</w:t>
            </w:r>
          </w:p>
        </w:tc>
      </w:tr>
      <w:tr w:rsidR="00FF68C1" w:rsidRPr="00706229" w:rsidTr="0002266B">
        <w:trPr>
          <w:trHeight w:val="20"/>
          <w:jc w:val="center"/>
        </w:trPr>
        <w:tc>
          <w:tcPr>
            <w:tcW w:w="6124" w:type="dxa"/>
            <w:shd w:val="clear" w:color="auto" w:fill="auto"/>
            <w:noWrap/>
            <w:tcMar>
              <w:left w:w="28" w:type="dxa"/>
              <w:right w:w="28" w:type="dxa"/>
            </w:tcMar>
            <w:vAlign w:val="bottom"/>
            <w:hideMark/>
          </w:tcPr>
          <w:p w:rsidR="005C2837" w:rsidRPr="00706229" w:rsidRDefault="005C2837" w:rsidP="0002266B">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B Industria extractiv</w:t>
            </w:r>
            <w:r w:rsidR="0002266B">
              <w:rPr>
                <w:rFonts w:ascii="Times New Roman" w:eastAsia="Times New Roman" w:hAnsi="Times New Roman" w:cs="Times New Roman"/>
                <w:lang w:eastAsia="ru-RU"/>
              </w:rPr>
              <w:t>ă</w:t>
            </w:r>
          </w:p>
        </w:tc>
        <w:tc>
          <w:tcPr>
            <w:tcW w:w="735"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5,5%</w:t>
            </w:r>
          </w:p>
        </w:tc>
        <w:tc>
          <w:tcPr>
            <w:tcW w:w="783"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10,2%</w:t>
            </w:r>
          </w:p>
        </w:tc>
        <w:tc>
          <w:tcPr>
            <w:tcW w:w="777"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7,8%</w:t>
            </w:r>
          </w:p>
        </w:tc>
        <w:tc>
          <w:tcPr>
            <w:tcW w:w="767"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17,6%</w:t>
            </w:r>
          </w:p>
        </w:tc>
        <w:tc>
          <w:tcPr>
            <w:tcW w:w="791"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17,6%</w:t>
            </w:r>
          </w:p>
        </w:tc>
      </w:tr>
      <w:tr w:rsidR="00FF68C1" w:rsidRPr="00706229" w:rsidTr="0002266B">
        <w:trPr>
          <w:trHeight w:val="20"/>
          <w:jc w:val="center"/>
        </w:trPr>
        <w:tc>
          <w:tcPr>
            <w:tcW w:w="6124" w:type="dxa"/>
            <w:shd w:val="clear" w:color="auto" w:fill="auto"/>
            <w:noWrap/>
            <w:tcMar>
              <w:left w:w="28" w:type="dxa"/>
              <w:right w:w="28" w:type="dxa"/>
            </w:tcMar>
            <w:vAlign w:val="bottom"/>
            <w:hideMark/>
          </w:tcPr>
          <w:p w:rsidR="005C2837" w:rsidRPr="00706229" w:rsidRDefault="005C2837" w:rsidP="0002266B">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C Industria </w:t>
            </w:r>
            <w:r w:rsidR="00614754" w:rsidRPr="00706229">
              <w:rPr>
                <w:rFonts w:ascii="Times New Roman" w:eastAsia="Times New Roman" w:hAnsi="Times New Roman" w:cs="Times New Roman"/>
                <w:lang w:eastAsia="ru-RU"/>
              </w:rPr>
              <w:t>prelucrătoare</w:t>
            </w:r>
          </w:p>
        </w:tc>
        <w:tc>
          <w:tcPr>
            <w:tcW w:w="735"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-47,3%</w:t>
            </w:r>
          </w:p>
        </w:tc>
        <w:tc>
          <w:tcPr>
            <w:tcW w:w="783"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-3,4%</w:t>
            </w:r>
          </w:p>
        </w:tc>
        <w:tc>
          <w:tcPr>
            <w:tcW w:w="777"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20,2%</w:t>
            </w:r>
          </w:p>
        </w:tc>
        <w:tc>
          <w:tcPr>
            <w:tcW w:w="767"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4,7%</w:t>
            </w:r>
          </w:p>
        </w:tc>
        <w:tc>
          <w:tcPr>
            <w:tcW w:w="791"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-3,5%</w:t>
            </w:r>
          </w:p>
        </w:tc>
      </w:tr>
      <w:tr w:rsidR="00FF68C1" w:rsidRPr="00706229" w:rsidTr="0002266B">
        <w:trPr>
          <w:trHeight w:val="20"/>
          <w:jc w:val="center"/>
        </w:trPr>
        <w:tc>
          <w:tcPr>
            <w:tcW w:w="6124" w:type="dxa"/>
            <w:shd w:val="clear" w:color="auto" w:fill="auto"/>
            <w:noWrap/>
            <w:tcMar>
              <w:left w:w="28" w:type="dxa"/>
              <w:right w:w="28" w:type="dxa"/>
            </w:tcMar>
            <w:vAlign w:val="bottom"/>
            <w:hideMark/>
          </w:tcPr>
          <w:p w:rsidR="005C2837" w:rsidRPr="00706229" w:rsidRDefault="005C2837" w:rsidP="0002266B">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D </w:t>
            </w:r>
            <w:r w:rsidR="00614754" w:rsidRPr="00706229">
              <w:rPr>
                <w:rFonts w:ascii="Times New Roman" w:eastAsia="Times New Roman" w:hAnsi="Times New Roman" w:cs="Times New Roman"/>
                <w:lang w:eastAsia="ru-RU"/>
              </w:rPr>
              <w:t>Producția</w:t>
            </w:r>
            <w:r w:rsidRPr="00706229">
              <w:rPr>
                <w:rFonts w:ascii="Times New Roman" w:eastAsia="Times New Roman" w:hAnsi="Times New Roman" w:cs="Times New Roman"/>
                <w:lang w:eastAsia="ru-RU"/>
              </w:rPr>
              <w:t xml:space="preserve"> </w:t>
            </w:r>
            <w:r w:rsidR="0002266B">
              <w:rPr>
                <w:rFonts w:ascii="Times New Roman" w:eastAsia="Times New Roman" w:hAnsi="Times New Roman" w:cs="Times New Roman"/>
                <w:lang w:eastAsia="ru-RU"/>
              </w:rPr>
              <w:t>ș</w:t>
            </w:r>
            <w:r w:rsidRPr="00706229">
              <w:rPr>
                <w:rFonts w:ascii="Times New Roman" w:eastAsia="Times New Roman" w:hAnsi="Times New Roman" w:cs="Times New Roman"/>
                <w:lang w:eastAsia="ru-RU"/>
              </w:rPr>
              <w:t>i furnizarea de energie electric</w:t>
            </w:r>
            <w:r w:rsidR="0002266B">
              <w:rPr>
                <w:rFonts w:ascii="Times New Roman" w:eastAsia="Times New Roman" w:hAnsi="Times New Roman" w:cs="Times New Roman"/>
                <w:lang w:eastAsia="ru-RU"/>
              </w:rPr>
              <w:t>ă</w:t>
            </w:r>
            <w:r w:rsidRPr="00706229">
              <w:rPr>
                <w:rFonts w:ascii="Times New Roman" w:eastAsia="Times New Roman" w:hAnsi="Times New Roman" w:cs="Times New Roman"/>
                <w:lang w:eastAsia="ru-RU"/>
              </w:rPr>
              <w:t xml:space="preserve"> </w:t>
            </w:r>
            <w:r w:rsidR="0002266B">
              <w:rPr>
                <w:rFonts w:ascii="Times New Roman" w:eastAsia="Times New Roman" w:hAnsi="Times New Roman" w:cs="Times New Roman"/>
                <w:lang w:eastAsia="ru-RU"/>
              </w:rPr>
              <w:t>ș</w:t>
            </w:r>
            <w:r w:rsidRPr="00706229">
              <w:rPr>
                <w:rFonts w:ascii="Times New Roman" w:eastAsia="Times New Roman" w:hAnsi="Times New Roman" w:cs="Times New Roman"/>
                <w:lang w:eastAsia="ru-RU"/>
              </w:rPr>
              <w:t>i termic</w:t>
            </w:r>
            <w:r w:rsidR="0002266B">
              <w:rPr>
                <w:rFonts w:ascii="Times New Roman" w:eastAsia="Times New Roman" w:hAnsi="Times New Roman" w:cs="Times New Roman"/>
                <w:lang w:eastAsia="ru-RU"/>
              </w:rPr>
              <w:t>ă</w:t>
            </w:r>
            <w:r w:rsidRPr="00706229">
              <w:rPr>
                <w:rFonts w:ascii="Times New Roman" w:eastAsia="Times New Roman" w:hAnsi="Times New Roman" w:cs="Times New Roman"/>
                <w:lang w:eastAsia="ru-RU"/>
              </w:rPr>
              <w:t>, gaze, ap</w:t>
            </w:r>
            <w:r w:rsidR="0002266B">
              <w:rPr>
                <w:rFonts w:ascii="Times New Roman" w:eastAsia="Times New Roman" w:hAnsi="Times New Roman" w:cs="Times New Roman"/>
                <w:lang w:eastAsia="ru-RU"/>
              </w:rPr>
              <w:t>ă</w:t>
            </w:r>
            <w:r w:rsidRPr="00706229">
              <w:rPr>
                <w:rFonts w:ascii="Times New Roman" w:eastAsia="Times New Roman" w:hAnsi="Times New Roman" w:cs="Times New Roman"/>
                <w:lang w:eastAsia="ru-RU"/>
              </w:rPr>
              <w:t xml:space="preserve"> cald</w:t>
            </w:r>
            <w:r w:rsidR="0002266B">
              <w:rPr>
                <w:rFonts w:ascii="Times New Roman" w:eastAsia="Times New Roman" w:hAnsi="Times New Roman" w:cs="Times New Roman"/>
                <w:lang w:eastAsia="ru-RU"/>
              </w:rPr>
              <w:t>ă ș</w:t>
            </w:r>
            <w:r w:rsidRPr="00706229">
              <w:rPr>
                <w:rFonts w:ascii="Times New Roman" w:eastAsia="Times New Roman" w:hAnsi="Times New Roman" w:cs="Times New Roman"/>
                <w:lang w:eastAsia="ru-RU"/>
              </w:rPr>
              <w:t xml:space="preserve">i aer </w:t>
            </w:r>
            <w:r w:rsidR="00614754" w:rsidRPr="00706229">
              <w:rPr>
                <w:rFonts w:ascii="Times New Roman" w:eastAsia="Times New Roman" w:hAnsi="Times New Roman" w:cs="Times New Roman"/>
                <w:lang w:eastAsia="ru-RU"/>
              </w:rPr>
              <w:t>condiționat</w:t>
            </w:r>
          </w:p>
        </w:tc>
        <w:tc>
          <w:tcPr>
            <w:tcW w:w="735"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-15,5%</w:t>
            </w:r>
          </w:p>
        </w:tc>
        <w:tc>
          <w:tcPr>
            <w:tcW w:w="783"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5,3%</w:t>
            </w:r>
          </w:p>
        </w:tc>
        <w:tc>
          <w:tcPr>
            <w:tcW w:w="777"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2,6%</w:t>
            </w:r>
          </w:p>
        </w:tc>
        <w:tc>
          <w:tcPr>
            <w:tcW w:w="767"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17,2%</w:t>
            </w:r>
          </w:p>
        </w:tc>
        <w:tc>
          <w:tcPr>
            <w:tcW w:w="791"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9,8%</w:t>
            </w:r>
          </w:p>
        </w:tc>
      </w:tr>
      <w:tr w:rsidR="00FF68C1" w:rsidRPr="00706229" w:rsidTr="0002266B">
        <w:trPr>
          <w:trHeight w:val="20"/>
          <w:jc w:val="center"/>
        </w:trPr>
        <w:tc>
          <w:tcPr>
            <w:tcW w:w="6124" w:type="dxa"/>
            <w:shd w:val="clear" w:color="auto" w:fill="auto"/>
            <w:noWrap/>
            <w:tcMar>
              <w:left w:w="28" w:type="dxa"/>
              <w:right w:w="28" w:type="dxa"/>
            </w:tcMar>
            <w:vAlign w:val="bottom"/>
            <w:hideMark/>
          </w:tcPr>
          <w:p w:rsidR="005C2837" w:rsidRPr="00706229" w:rsidRDefault="005C2837" w:rsidP="0002266B">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E </w:t>
            </w:r>
            <w:r w:rsidR="00614754" w:rsidRPr="00706229">
              <w:rPr>
                <w:rFonts w:ascii="Times New Roman" w:eastAsia="Times New Roman" w:hAnsi="Times New Roman" w:cs="Times New Roman"/>
                <w:lang w:eastAsia="ru-RU"/>
              </w:rPr>
              <w:t>Distribuția</w:t>
            </w:r>
            <w:r w:rsidRPr="00706229">
              <w:rPr>
                <w:rFonts w:ascii="Times New Roman" w:eastAsia="Times New Roman" w:hAnsi="Times New Roman" w:cs="Times New Roman"/>
                <w:lang w:eastAsia="ru-RU"/>
              </w:rPr>
              <w:t xml:space="preserve"> apei; salubritate, gestionarea </w:t>
            </w:r>
            <w:r w:rsidR="00614754" w:rsidRPr="00706229">
              <w:rPr>
                <w:rFonts w:ascii="Times New Roman" w:eastAsia="Times New Roman" w:hAnsi="Times New Roman" w:cs="Times New Roman"/>
                <w:lang w:eastAsia="ru-RU"/>
              </w:rPr>
              <w:t>deșeurilor</w:t>
            </w:r>
            <w:r w:rsidRPr="00706229">
              <w:rPr>
                <w:rFonts w:ascii="Times New Roman" w:eastAsia="Times New Roman" w:hAnsi="Times New Roman" w:cs="Times New Roman"/>
                <w:lang w:eastAsia="ru-RU"/>
              </w:rPr>
              <w:t xml:space="preserve">, </w:t>
            </w:r>
            <w:r w:rsidR="00614754" w:rsidRPr="00706229">
              <w:rPr>
                <w:rFonts w:ascii="Times New Roman" w:eastAsia="Times New Roman" w:hAnsi="Times New Roman" w:cs="Times New Roman"/>
                <w:lang w:eastAsia="ru-RU"/>
              </w:rPr>
              <w:t>activități</w:t>
            </w:r>
            <w:r w:rsidRPr="00706229">
              <w:rPr>
                <w:rFonts w:ascii="Times New Roman" w:eastAsia="Times New Roman" w:hAnsi="Times New Roman" w:cs="Times New Roman"/>
                <w:lang w:eastAsia="ru-RU"/>
              </w:rPr>
              <w:t xml:space="preserve"> de decontaminare</w:t>
            </w:r>
          </w:p>
        </w:tc>
        <w:tc>
          <w:tcPr>
            <w:tcW w:w="735"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-43,0%</w:t>
            </w:r>
          </w:p>
        </w:tc>
        <w:tc>
          <w:tcPr>
            <w:tcW w:w="783"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-11,2%</w:t>
            </w:r>
          </w:p>
        </w:tc>
        <w:tc>
          <w:tcPr>
            <w:tcW w:w="777"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-4,4%</w:t>
            </w:r>
          </w:p>
        </w:tc>
        <w:tc>
          <w:tcPr>
            <w:tcW w:w="767"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w:t>
            </w:r>
          </w:p>
        </w:tc>
        <w:tc>
          <w:tcPr>
            <w:tcW w:w="791"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0,6%</w:t>
            </w:r>
          </w:p>
        </w:tc>
      </w:tr>
      <w:tr w:rsidR="00FF68C1" w:rsidRPr="00706229" w:rsidTr="0002266B">
        <w:trPr>
          <w:trHeight w:val="20"/>
          <w:jc w:val="center"/>
        </w:trPr>
        <w:tc>
          <w:tcPr>
            <w:tcW w:w="6124" w:type="dxa"/>
            <w:shd w:val="clear" w:color="auto" w:fill="auto"/>
            <w:noWrap/>
            <w:tcMar>
              <w:left w:w="28" w:type="dxa"/>
              <w:right w:w="28" w:type="dxa"/>
            </w:tcMar>
            <w:vAlign w:val="bottom"/>
            <w:hideMark/>
          </w:tcPr>
          <w:p w:rsidR="005C2837" w:rsidRPr="00706229" w:rsidRDefault="005C2837" w:rsidP="0002266B">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F </w:t>
            </w:r>
            <w:r w:rsidR="00614754" w:rsidRPr="00706229">
              <w:rPr>
                <w:rFonts w:ascii="Times New Roman" w:eastAsia="Times New Roman" w:hAnsi="Times New Roman" w:cs="Times New Roman"/>
                <w:lang w:eastAsia="ru-RU"/>
              </w:rPr>
              <w:t>Construcții</w:t>
            </w:r>
          </w:p>
        </w:tc>
        <w:tc>
          <w:tcPr>
            <w:tcW w:w="735"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-0,3%</w:t>
            </w:r>
          </w:p>
        </w:tc>
        <w:tc>
          <w:tcPr>
            <w:tcW w:w="783"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7,6%</w:t>
            </w:r>
          </w:p>
        </w:tc>
        <w:tc>
          <w:tcPr>
            <w:tcW w:w="777"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6,0%</w:t>
            </w:r>
          </w:p>
        </w:tc>
        <w:tc>
          <w:tcPr>
            <w:tcW w:w="767"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12,0%</w:t>
            </w:r>
          </w:p>
        </w:tc>
        <w:tc>
          <w:tcPr>
            <w:tcW w:w="791"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7,2%</w:t>
            </w:r>
          </w:p>
        </w:tc>
      </w:tr>
      <w:tr w:rsidR="00FF68C1" w:rsidRPr="00706229" w:rsidTr="0002266B">
        <w:trPr>
          <w:trHeight w:val="20"/>
          <w:jc w:val="center"/>
        </w:trPr>
        <w:tc>
          <w:tcPr>
            <w:tcW w:w="6124" w:type="dxa"/>
            <w:shd w:val="clear" w:color="auto" w:fill="auto"/>
            <w:noWrap/>
            <w:tcMar>
              <w:left w:w="28" w:type="dxa"/>
              <w:right w:w="28" w:type="dxa"/>
            </w:tcMar>
            <w:vAlign w:val="bottom"/>
            <w:hideMark/>
          </w:tcPr>
          <w:p w:rsidR="005C2837" w:rsidRPr="00706229" w:rsidRDefault="005C2837" w:rsidP="0002266B">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G </w:t>
            </w:r>
            <w:r w:rsidR="00614754" w:rsidRPr="00706229">
              <w:rPr>
                <w:rFonts w:ascii="Times New Roman" w:eastAsia="Times New Roman" w:hAnsi="Times New Roman" w:cs="Times New Roman"/>
                <w:lang w:eastAsia="ru-RU"/>
              </w:rPr>
              <w:t>Comerț</w:t>
            </w:r>
            <w:r w:rsidRPr="00706229">
              <w:rPr>
                <w:rFonts w:ascii="Times New Roman" w:eastAsia="Times New Roman" w:hAnsi="Times New Roman" w:cs="Times New Roman"/>
                <w:lang w:eastAsia="ru-RU"/>
              </w:rPr>
              <w:t xml:space="preserve"> cu ridicata </w:t>
            </w:r>
            <w:r w:rsidR="0002266B">
              <w:rPr>
                <w:rFonts w:ascii="Times New Roman" w:eastAsia="Times New Roman" w:hAnsi="Times New Roman" w:cs="Times New Roman"/>
                <w:lang w:eastAsia="ru-RU"/>
              </w:rPr>
              <w:t>ș</w:t>
            </w:r>
            <w:r w:rsidRPr="00706229">
              <w:rPr>
                <w:rFonts w:ascii="Times New Roman" w:eastAsia="Times New Roman" w:hAnsi="Times New Roman" w:cs="Times New Roman"/>
                <w:lang w:eastAsia="ru-RU"/>
              </w:rPr>
              <w:t xml:space="preserve">i cu </w:t>
            </w:r>
            <w:r w:rsidR="0002266B">
              <w:rPr>
                <w:rFonts w:ascii="Times New Roman" w:eastAsia="Times New Roman" w:hAnsi="Times New Roman" w:cs="Times New Roman"/>
                <w:lang w:eastAsia="ru-RU"/>
              </w:rPr>
              <w:t>amănuntul</w:t>
            </w:r>
            <w:r w:rsidRPr="00706229">
              <w:rPr>
                <w:rFonts w:ascii="Times New Roman" w:eastAsia="Times New Roman" w:hAnsi="Times New Roman" w:cs="Times New Roman"/>
                <w:lang w:eastAsia="ru-RU"/>
              </w:rPr>
              <w:t xml:space="preserve">; </w:t>
            </w:r>
            <w:r w:rsidR="00614754" w:rsidRPr="00706229">
              <w:rPr>
                <w:rFonts w:ascii="Times New Roman" w:eastAsia="Times New Roman" w:hAnsi="Times New Roman" w:cs="Times New Roman"/>
                <w:lang w:eastAsia="ru-RU"/>
              </w:rPr>
              <w:t>întreținerea</w:t>
            </w:r>
            <w:r w:rsidR="0002266B">
              <w:rPr>
                <w:rFonts w:ascii="Times New Roman" w:eastAsia="Times New Roman" w:hAnsi="Times New Roman" w:cs="Times New Roman"/>
                <w:lang w:eastAsia="ru-RU"/>
              </w:rPr>
              <w:t xml:space="preserve"> și </w:t>
            </w:r>
            <w:r w:rsidRPr="00706229">
              <w:rPr>
                <w:rFonts w:ascii="Times New Roman" w:eastAsia="Times New Roman" w:hAnsi="Times New Roman" w:cs="Times New Roman"/>
                <w:lang w:eastAsia="ru-RU"/>
              </w:rPr>
              <w:t>repararea autovehiculelor</w:t>
            </w:r>
            <w:r w:rsidR="0002266B">
              <w:rPr>
                <w:rFonts w:ascii="Times New Roman" w:eastAsia="Times New Roman" w:hAnsi="Times New Roman" w:cs="Times New Roman"/>
                <w:lang w:eastAsia="ru-RU"/>
              </w:rPr>
              <w:t xml:space="preserve"> și </w:t>
            </w:r>
            <w:r w:rsidRPr="00706229">
              <w:rPr>
                <w:rFonts w:ascii="Times New Roman" w:eastAsia="Times New Roman" w:hAnsi="Times New Roman" w:cs="Times New Roman"/>
                <w:lang w:eastAsia="ru-RU"/>
              </w:rPr>
              <w:t>a motocicletelor</w:t>
            </w:r>
          </w:p>
        </w:tc>
        <w:tc>
          <w:tcPr>
            <w:tcW w:w="735"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0,6%</w:t>
            </w:r>
          </w:p>
        </w:tc>
        <w:tc>
          <w:tcPr>
            <w:tcW w:w="783"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3,2%</w:t>
            </w:r>
          </w:p>
        </w:tc>
        <w:tc>
          <w:tcPr>
            <w:tcW w:w="777"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2,7%</w:t>
            </w:r>
          </w:p>
        </w:tc>
        <w:tc>
          <w:tcPr>
            <w:tcW w:w="767"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2,7%</w:t>
            </w:r>
          </w:p>
        </w:tc>
        <w:tc>
          <w:tcPr>
            <w:tcW w:w="791"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2,3%</w:t>
            </w:r>
          </w:p>
        </w:tc>
      </w:tr>
      <w:tr w:rsidR="00FF68C1" w:rsidRPr="00706229" w:rsidTr="0002266B">
        <w:trPr>
          <w:trHeight w:val="20"/>
          <w:jc w:val="center"/>
        </w:trPr>
        <w:tc>
          <w:tcPr>
            <w:tcW w:w="6124" w:type="dxa"/>
            <w:shd w:val="clear" w:color="auto" w:fill="auto"/>
            <w:noWrap/>
            <w:tcMar>
              <w:left w:w="28" w:type="dxa"/>
              <w:right w:w="28" w:type="dxa"/>
            </w:tcMar>
            <w:vAlign w:val="bottom"/>
            <w:hideMark/>
          </w:tcPr>
          <w:p w:rsidR="005C2837" w:rsidRPr="00706229" w:rsidRDefault="005C2837" w:rsidP="0002266B">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H Transport</w:t>
            </w:r>
            <w:r w:rsidR="0002266B">
              <w:rPr>
                <w:rFonts w:ascii="Times New Roman" w:eastAsia="Times New Roman" w:hAnsi="Times New Roman" w:cs="Times New Roman"/>
                <w:lang w:eastAsia="ru-RU"/>
              </w:rPr>
              <w:t xml:space="preserve"> și </w:t>
            </w:r>
            <w:r w:rsidRPr="00706229">
              <w:rPr>
                <w:rFonts w:ascii="Times New Roman" w:eastAsia="Times New Roman" w:hAnsi="Times New Roman" w:cs="Times New Roman"/>
                <w:lang w:eastAsia="ru-RU"/>
              </w:rPr>
              <w:t>depozitare</w:t>
            </w:r>
          </w:p>
        </w:tc>
        <w:tc>
          <w:tcPr>
            <w:tcW w:w="735"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-1,9%</w:t>
            </w:r>
          </w:p>
        </w:tc>
        <w:tc>
          <w:tcPr>
            <w:tcW w:w="783"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6,0%</w:t>
            </w:r>
          </w:p>
        </w:tc>
        <w:tc>
          <w:tcPr>
            <w:tcW w:w="777"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4,4%</w:t>
            </w:r>
          </w:p>
        </w:tc>
        <w:tc>
          <w:tcPr>
            <w:tcW w:w="767"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5,4%</w:t>
            </w:r>
          </w:p>
        </w:tc>
        <w:tc>
          <w:tcPr>
            <w:tcW w:w="791"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-2,4%</w:t>
            </w:r>
          </w:p>
        </w:tc>
      </w:tr>
      <w:tr w:rsidR="00FF68C1" w:rsidRPr="00706229" w:rsidTr="0002266B">
        <w:trPr>
          <w:trHeight w:val="20"/>
          <w:jc w:val="center"/>
        </w:trPr>
        <w:tc>
          <w:tcPr>
            <w:tcW w:w="6124" w:type="dxa"/>
            <w:shd w:val="clear" w:color="auto" w:fill="auto"/>
            <w:noWrap/>
            <w:tcMar>
              <w:left w:w="28" w:type="dxa"/>
              <w:right w:w="28" w:type="dxa"/>
            </w:tcMar>
            <w:vAlign w:val="bottom"/>
            <w:hideMark/>
          </w:tcPr>
          <w:p w:rsidR="005C2837" w:rsidRPr="00706229" w:rsidRDefault="005C2837" w:rsidP="0002266B">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I </w:t>
            </w:r>
            <w:r w:rsidR="00614754" w:rsidRPr="00706229">
              <w:rPr>
                <w:rFonts w:ascii="Times New Roman" w:eastAsia="Times New Roman" w:hAnsi="Times New Roman" w:cs="Times New Roman"/>
                <w:lang w:eastAsia="ru-RU"/>
              </w:rPr>
              <w:t>Activități</w:t>
            </w:r>
            <w:r w:rsidRPr="00706229">
              <w:rPr>
                <w:rFonts w:ascii="Times New Roman" w:eastAsia="Times New Roman" w:hAnsi="Times New Roman" w:cs="Times New Roman"/>
                <w:lang w:eastAsia="ru-RU"/>
              </w:rPr>
              <w:t xml:space="preserve"> de cazare</w:t>
            </w:r>
            <w:r w:rsidR="0002266B">
              <w:rPr>
                <w:rFonts w:ascii="Times New Roman" w:eastAsia="Times New Roman" w:hAnsi="Times New Roman" w:cs="Times New Roman"/>
                <w:lang w:eastAsia="ru-RU"/>
              </w:rPr>
              <w:t xml:space="preserve"> și </w:t>
            </w:r>
            <w:r w:rsidR="00614754" w:rsidRPr="00706229">
              <w:rPr>
                <w:rFonts w:ascii="Times New Roman" w:eastAsia="Times New Roman" w:hAnsi="Times New Roman" w:cs="Times New Roman"/>
                <w:lang w:eastAsia="ru-RU"/>
              </w:rPr>
              <w:t>alimentație</w:t>
            </w:r>
            <w:r w:rsidRPr="00706229">
              <w:rPr>
                <w:rFonts w:ascii="Times New Roman" w:eastAsia="Times New Roman" w:hAnsi="Times New Roman" w:cs="Times New Roman"/>
                <w:lang w:eastAsia="ru-RU"/>
              </w:rPr>
              <w:t xml:space="preserve"> public</w:t>
            </w:r>
            <w:r w:rsidR="0002266B">
              <w:rPr>
                <w:rFonts w:ascii="Times New Roman" w:eastAsia="Times New Roman" w:hAnsi="Times New Roman" w:cs="Times New Roman"/>
                <w:lang w:eastAsia="ru-RU"/>
              </w:rPr>
              <w:t>ă</w:t>
            </w:r>
          </w:p>
        </w:tc>
        <w:tc>
          <w:tcPr>
            <w:tcW w:w="735"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-11,3%</w:t>
            </w:r>
          </w:p>
        </w:tc>
        <w:tc>
          <w:tcPr>
            <w:tcW w:w="783"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-14,5%</w:t>
            </w:r>
          </w:p>
        </w:tc>
        <w:tc>
          <w:tcPr>
            <w:tcW w:w="777"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-5,6%</w:t>
            </w:r>
          </w:p>
        </w:tc>
        <w:tc>
          <w:tcPr>
            <w:tcW w:w="767"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-2,2%</w:t>
            </w:r>
          </w:p>
        </w:tc>
        <w:tc>
          <w:tcPr>
            <w:tcW w:w="791"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0,1%</w:t>
            </w:r>
          </w:p>
        </w:tc>
      </w:tr>
      <w:tr w:rsidR="00FF68C1" w:rsidRPr="00706229" w:rsidTr="0002266B">
        <w:trPr>
          <w:trHeight w:val="20"/>
          <w:jc w:val="center"/>
        </w:trPr>
        <w:tc>
          <w:tcPr>
            <w:tcW w:w="6124" w:type="dxa"/>
            <w:shd w:val="clear" w:color="auto" w:fill="auto"/>
            <w:noWrap/>
            <w:tcMar>
              <w:left w:w="28" w:type="dxa"/>
              <w:right w:w="28" w:type="dxa"/>
            </w:tcMar>
            <w:vAlign w:val="bottom"/>
            <w:hideMark/>
          </w:tcPr>
          <w:p w:rsidR="005C2837" w:rsidRPr="00706229" w:rsidRDefault="005C2837" w:rsidP="0002266B">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J </w:t>
            </w:r>
            <w:r w:rsidR="00614754" w:rsidRPr="00706229">
              <w:rPr>
                <w:rFonts w:ascii="Times New Roman" w:eastAsia="Times New Roman" w:hAnsi="Times New Roman" w:cs="Times New Roman"/>
                <w:lang w:eastAsia="ru-RU"/>
              </w:rPr>
              <w:t>Informații</w:t>
            </w:r>
            <w:r w:rsidR="0002266B">
              <w:rPr>
                <w:rFonts w:ascii="Times New Roman" w:eastAsia="Times New Roman" w:hAnsi="Times New Roman" w:cs="Times New Roman"/>
                <w:lang w:eastAsia="ru-RU"/>
              </w:rPr>
              <w:t xml:space="preserve"> și </w:t>
            </w:r>
            <w:r w:rsidR="00614754" w:rsidRPr="00706229">
              <w:rPr>
                <w:rFonts w:ascii="Times New Roman" w:eastAsia="Times New Roman" w:hAnsi="Times New Roman" w:cs="Times New Roman"/>
                <w:lang w:eastAsia="ru-RU"/>
              </w:rPr>
              <w:t>comunicații</w:t>
            </w:r>
          </w:p>
        </w:tc>
        <w:tc>
          <w:tcPr>
            <w:tcW w:w="735"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-25,1%</w:t>
            </w:r>
          </w:p>
        </w:tc>
        <w:tc>
          <w:tcPr>
            <w:tcW w:w="783"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18,5%</w:t>
            </w:r>
          </w:p>
        </w:tc>
        <w:tc>
          <w:tcPr>
            <w:tcW w:w="777"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29,1%</w:t>
            </w:r>
          </w:p>
        </w:tc>
        <w:tc>
          <w:tcPr>
            <w:tcW w:w="767"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29,5%</w:t>
            </w:r>
          </w:p>
        </w:tc>
        <w:tc>
          <w:tcPr>
            <w:tcW w:w="791"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25,1%</w:t>
            </w:r>
          </w:p>
        </w:tc>
      </w:tr>
      <w:tr w:rsidR="00FF68C1" w:rsidRPr="00706229" w:rsidTr="0002266B">
        <w:trPr>
          <w:trHeight w:val="20"/>
          <w:jc w:val="center"/>
        </w:trPr>
        <w:tc>
          <w:tcPr>
            <w:tcW w:w="6124" w:type="dxa"/>
            <w:shd w:val="clear" w:color="auto" w:fill="auto"/>
            <w:noWrap/>
            <w:tcMar>
              <w:left w:w="28" w:type="dxa"/>
              <w:right w:w="28" w:type="dxa"/>
            </w:tcMar>
            <w:vAlign w:val="bottom"/>
            <w:hideMark/>
          </w:tcPr>
          <w:p w:rsidR="005C2837" w:rsidRPr="00706229" w:rsidRDefault="005C2837" w:rsidP="0002266B">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K </w:t>
            </w:r>
            <w:r w:rsidR="00614754" w:rsidRPr="00706229">
              <w:rPr>
                <w:rFonts w:ascii="Times New Roman" w:eastAsia="Times New Roman" w:hAnsi="Times New Roman" w:cs="Times New Roman"/>
                <w:lang w:eastAsia="ru-RU"/>
              </w:rPr>
              <w:t>Activități</w:t>
            </w:r>
            <w:r w:rsidRPr="00706229">
              <w:rPr>
                <w:rFonts w:ascii="Times New Roman" w:eastAsia="Times New Roman" w:hAnsi="Times New Roman" w:cs="Times New Roman"/>
                <w:lang w:eastAsia="ru-RU"/>
              </w:rPr>
              <w:t xml:space="preserve"> financiare</w:t>
            </w:r>
            <w:r w:rsidR="0002266B">
              <w:rPr>
                <w:rFonts w:ascii="Times New Roman" w:eastAsia="Times New Roman" w:hAnsi="Times New Roman" w:cs="Times New Roman"/>
                <w:lang w:eastAsia="ru-RU"/>
              </w:rPr>
              <w:t xml:space="preserve"> și </w:t>
            </w:r>
            <w:r w:rsidR="00614754" w:rsidRPr="00706229">
              <w:rPr>
                <w:rFonts w:ascii="Times New Roman" w:eastAsia="Times New Roman" w:hAnsi="Times New Roman" w:cs="Times New Roman"/>
                <w:lang w:eastAsia="ru-RU"/>
              </w:rPr>
              <w:t>asigurări</w:t>
            </w:r>
          </w:p>
        </w:tc>
        <w:tc>
          <w:tcPr>
            <w:tcW w:w="735"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62,1%</w:t>
            </w:r>
          </w:p>
        </w:tc>
        <w:tc>
          <w:tcPr>
            <w:tcW w:w="783"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6,0%</w:t>
            </w:r>
          </w:p>
        </w:tc>
        <w:tc>
          <w:tcPr>
            <w:tcW w:w="777"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w:t>
            </w:r>
          </w:p>
        </w:tc>
        <w:tc>
          <w:tcPr>
            <w:tcW w:w="767"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24,1%</w:t>
            </w:r>
          </w:p>
        </w:tc>
        <w:tc>
          <w:tcPr>
            <w:tcW w:w="791"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16,7%</w:t>
            </w:r>
          </w:p>
        </w:tc>
      </w:tr>
      <w:tr w:rsidR="00FF68C1" w:rsidRPr="00706229" w:rsidTr="0002266B">
        <w:trPr>
          <w:trHeight w:val="20"/>
          <w:jc w:val="center"/>
        </w:trPr>
        <w:tc>
          <w:tcPr>
            <w:tcW w:w="6124" w:type="dxa"/>
            <w:shd w:val="clear" w:color="auto" w:fill="auto"/>
            <w:noWrap/>
            <w:tcMar>
              <w:left w:w="28" w:type="dxa"/>
              <w:right w:w="28" w:type="dxa"/>
            </w:tcMar>
            <w:vAlign w:val="bottom"/>
            <w:hideMark/>
          </w:tcPr>
          <w:p w:rsidR="005C2837" w:rsidRPr="00706229" w:rsidRDefault="005C2837" w:rsidP="0002266B">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L </w:t>
            </w:r>
            <w:r w:rsidR="00614754" w:rsidRPr="00706229">
              <w:rPr>
                <w:rFonts w:ascii="Times New Roman" w:eastAsia="Times New Roman" w:hAnsi="Times New Roman" w:cs="Times New Roman"/>
                <w:lang w:eastAsia="ru-RU"/>
              </w:rPr>
              <w:t>Tranzacții</w:t>
            </w:r>
            <w:r w:rsidRPr="00706229">
              <w:rPr>
                <w:rFonts w:ascii="Times New Roman" w:eastAsia="Times New Roman" w:hAnsi="Times New Roman" w:cs="Times New Roman"/>
                <w:lang w:eastAsia="ru-RU"/>
              </w:rPr>
              <w:t xml:space="preserve"> imobiliare</w:t>
            </w:r>
          </w:p>
        </w:tc>
        <w:tc>
          <w:tcPr>
            <w:tcW w:w="735"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19,3%</w:t>
            </w:r>
          </w:p>
        </w:tc>
        <w:tc>
          <w:tcPr>
            <w:tcW w:w="783"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4,4%</w:t>
            </w:r>
          </w:p>
        </w:tc>
        <w:tc>
          <w:tcPr>
            <w:tcW w:w="777"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0,1%</w:t>
            </w:r>
          </w:p>
        </w:tc>
        <w:tc>
          <w:tcPr>
            <w:tcW w:w="767"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-25,6%</w:t>
            </w:r>
          </w:p>
        </w:tc>
        <w:tc>
          <w:tcPr>
            <w:tcW w:w="791"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-8,0%</w:t>
            </w:r>
          </w:p>
        </w:tc>
      </w:tr>
      <w:tr w:rsidR="00FF68C1" w:rsidRPr="00706229" w:rsidTr="0002266B">
        <w:trPr>
          <w:trHeight w:val="20"/>
          <w:jc w:val="center"/>
        </w:trPr>
        <w:tc>
          <w:tcPr>
            <w:tcW w:w="6124" w:type="dxa"/>
            <w:shd w:val="clear" w:color="auto" w:fill="auto"/>
            <w:noWrap/>
            <w:tcMar>
              <w:left w:w="28" w:type="dxa"/>
              <w:right w:w="28" w:type="dxa"/>
            </w:tcMar>
            <w:vAlign w:val="bottom"/>
            <w:hideMark/>
          </w:tcPr>
          <w:p w:rsidR="005C2837" w:rsidRPr="00706229" w:rsidRDefault="005C2837" w:rsidP="0002266B">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M </w:t>
            </w:r>
            <w:r w:rsidR="00614754" w:rsidRPr="00706229">
              <w:rPr>
                <w:rFonts w:ascii="Times New Roman" w:eastAsia="Times New Roman" w:hAnsi="Times New Roman" w:cs="Times New Roman"/>
                <w:lang w:eastAsia="ru-RU"/>
              </w:rPr>
              <w:t>Activități</w:t>
            </w:r>
            <w:r w:rsidRPr="00706229">
              <w:rPr>
                <w:rFonts w:ascii="Times New Roman" w:eastAsia="Times New Roman" w:hAnsi="Times New Roman" w:cs="Times New Roman"/>
                <w:lang w:eastAsia="ru-RU"/>
              </w:rPr>
              <w:t xml:space="preserve"> profesionale, </w:t>
            </w:r>
            <w:r w:rsidR="00614754" w:rsidRPr="00706229">
              <w:rPr>
                <w:rFonts w:ascii="Times New Roman" w:eastAsia="Times New Roman" w:hAnsi="Times New Roman" w:cs="Times New Roman"/>
                <w:lang w:eastAsia="ru-RU"/>
              </w:rPr>
              <w:t>științifice</w:t>
            </w:r>
            <w:r w:rsidR="0002266B">
              <w:rPr>
                <w:rFonts w:ascii="Times New Roman" w:eastAsia="Times New Roman" w:hAnsi="Times New Roman" w:cs="Times New Roman"/>
                <w:lang w:eastAsia="ru-RU"/>
              </w:rPr>
              <w:t xml:space="preserve"> și </w:t>
            </w:r>
            <w:r w:rsidRPr="00706229">
              <w:rPr>
                <w:rFonts w:ascii="Times New Roman" w:eastAsia="Times New Roman" w:hAnsi="Times New Roman" w:cs="Times New Roman"/>
                <w:lang w:eastAsia="ru-RU"/>
              </w:rPr>
              <w:t>tehnice</w:t>
            </w:r>
          </w:p>
        </w:tc>
        <w:tc>
          <w:tcPr>
            <w:tcW w:w="735"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32,1%</w:t>
            </w:r>
          </w:p>
        </w:tc>
        <w:tc>
          <w:tcPr>
            <w:tcW w:w="783"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16,6%</w:t>
            </w:r>
          </w:p>
        </w:tc>
        <w:tc>
          <w:tcPr>
            <w:tcW w:w="777"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16,8%</w:t>
            </w:r>
          </w:p>
        </w:tc>
        <w:tc>
          <w:tcPr>
            <w:tcW w:w="767"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29,3%</w:t>
            </w:r>
          </w:p>
        </w:tc>
        <w:tc>
          <w:tcPr>
            <w:tcW w:w="791"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38,1%</w:t>
            </w:r>
          </w:p>
        </w:tc>
      </w:tr>
      <w:tr w:rsidR="00FF68C1" w:rsidRPr="00706229" w:rsidTr="0002266B">
        <w:trPr>
          <w:trHeight w:val="20"/>
          <w:jc w:val="center"/>
        </w:trPr>
        <w:tc>
          <w:tcPr>
            <w:tcW w:w="6124" w:type="dxa"/>
            <w:shd w:val="clear" w:color="auto" w:fill="auto"/>
            <w:noWrap/>
            <w:tcMar>
              <w:left w:w="28" w:type="dxa"/>
              <w:right w:w="28" w:type="dxa"/>
            </w:tcMar>
            <w:vAlign w:val="bottom"/>
            <w:hideMark/>
          </w:tcPr>
          <w:p w:rsidR="005C2837" w:rsidRPr="00706229" w:rsidRDefault="005C2837" w:rsidP="0002266B">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N </w:t>
            </w:r>
            <w:r w:rsidR="00614754" w:rsidRPr="00706229">
              <w:rPr>
                <w:rFonts w:ascii="Times New Roman" w:eastAsia="Times New Roman" w:hAnsi="Times New Roman" w:cs="Times New Roman"/>
                <w:lang w:eastAsia="ru-RU"/>
              </w:rPr>
              <w:t>Activități</w:t>
            </w:r>
            <w:r w:rsidRPr="00706229">
              <w:rPr>
                <w:rFonts w:ascii="Times New Roman" w:eastAsia="Times New Roman" w:hAnsi="Times New Roman" w:cs="Times New Roman"/>
                <w:lang w:eastAsia="ru-RU"/>
              </w:rPr>
              <w:t xml:space="preserve"> de servicii administrative</w:t>
            </w:r>
            <w:r w:rsidR="0002266B">
              <w:rPr>
                <w:rFonts w:ascii="Times New Roman" w:eastAsia="Times New Roman" w:hAnsi="Times New Roman" w:cs="Times New Roman"/>
                <w:lang w:eastAsia="ru-RU"/>
              </w:rPr>
              <w:t xml:space="preserve"> și </w:t>
            </w:r>
            <w:r w:rsidR="00614754" w:rsidRPr="00706229">
              <w:rPr>
                <w:rFonts w:ascii="Times New Roman" w:eastAsia="Times New Roman" w:hAnsi="Times New Roman" w:cs="Times New Roman"/>
                <w:lang w:eastAsia="ru-RU"/>
              </w:rPr>
              <w:t>activități</w:t>
            </w:r>
            <w:r w:rsidRPr="00706229">
              <w:rPr>
                <w:rFonts w:ascii="Times New Roman" w:eastAsia="Times New Roman" w:hAnsi="Times New Roman" w:cs="Times New Roman"/>
                <w:lang w:eastAsia="ru-RU"/>
              </w:rPr>
              <w:t xml:space="preserve"> de servicii suport</w:t>
            </w:r>
          </w:p>
        </w:tc>
        <w:tc>
          <w:tcPr>
            <w:tcW w:w="735"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5,9%</w:t>
            </w:r>
          </w:p>
        </w:tc>
        <w:tc>
          <w:tcPr>
            <w:tcW w:w="783"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-2,0%</w:t>
            </w:r>
          </w:p>
        </w:tc>
        <w:tc>
          <w:tcPr>
            <w:tcW w:w="777"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-16,0%</w:t>
            </w:r>
          </w:p>
        </w:tc>
        <w:tc>
          <w:tcPr>
            <w:tcW w:w="767"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16,6%</w:t>
            </w:r>
          </w:p>
        </w:tc>
        <w:tc>
          <w:tcPr>
            <w:tcW w:w="791"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13,0%</w:t>
            </w:r>
          </w:p>
        </w:tc>
      </w:tr>
      <w:tr w:rsidR="00FF68C1" w:rsidRPr="00706229" w:rsidTr="0002266B">
        <w:trPr>
          <w:trHeight w:val="20"/>
          <w:jc w:val="center"/>
        </w:trPr>
        <w:tc>
          <w:tcPr>
            <w:tcW w:w="6124" w:type="dxa"/>
            <w:shd w:val="clear" w:color="auto" w:fill="auto"/>
            <w:noWrap/>
            <w:tcMar>
              <w:left w:w="28" w:type="dxa"/>
              <w:right w:w="28" w:type="dxa"/>
            </w:tcMar>
            <w:vAlign w:val="bottom"/>
            <w:hideMark/>
          </w:tcPr>
          <w:p w:rsidR="005C2837" w:rsidRPr="00706229" w:rsidRDefault="005C2837" w:rsidP="0002266B">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O </w:t>
            </w:r>
            <w:r w:rsidR="00614754" w:rsidRPr="00706229">
              <w:rPr>
                <w:rFonts w:ascii="Times New Roman" w:eastAsia="Times New Roman" w:hAnsi="Times New Roman" w:cs="Times New Roman"/>
                <w:lang w:eastAsia="ru-RU"/>
              </w:rPr>
              <w:t>Administrație</w:t>
            </w:r>
            <w:r w:rsidRPr="00706229">
              <w:rPr>
                <w:rFonts w:ascii="Times New Roman" w:eastAsia="Times New Roman" w:hAnsi="Times New Roman" w:cs="Times New Roman"/>
                <w:lang w:eastAsia="ru-RU"/>
              </w:rPr>
              <w:t xml:space="preserve"> publica</w:t>
            </w:r>
            <w:r w:rsidR="0002266B">
              <w:rPr>
                <w:rFonts w:ascii="Times New Roman" w:eastAsia="Times New Roman" w:hAnsi="Times New Roman" w:cs="Times New Roman"/>
                <w:lang w:eastAsia="ru-RU"/>
              </w:rPr>
              <w:t xml:space="preserve"> și </w:t>
            </w:r>
            <w:r w:rsidR="00614754" w:rsidRPr="00706229">
              <w:rPr>
                <w:rFonts w:ascii="Times New Roman" w:eastAsia="Times New Roman" w:hAnsi="Times New Roman" w:cs="Times New Roman"/>
                <w:lang w:eastAsia="ru-RU"/>
              </w:rPr>
              <w:t>apărare</w:t>
            </w:r>
            <w:r w:rsidRPr="00706229">
              <w:rPr>
                <w:rFonts w:ascii="Times New Roman" w:eastAsia="Times New Roman" w:hAnsi="Times New Roman" w:cs="Times New Roman"/>
                <w:lang w:eastAsia="ru-RU"/>
              </w:rPr>
              <w:t xml:space="preserve">; </w:t>
            </w:r>
            <w:r w:rsidR="00614754" w:rsidRPr="00706229">
              <w:rPr>
                <w:rFonts w:ascii="Times New Roman" w:eastAsia="Times New Roman" w:hAnsi="Times New Roman" w:cs="Times New Roman"/>
                <w:lang w:eastAsia="ru-RU"/>
              </w:rPr>
              <w:t>asigurări</w:t>
            </w:r>
            <w:r w:rsidRPr="00706229">
              <w:rPr>
                <w:rFonts w:ascii="Times New Roman" w:eastAsia="Times New Roman" w:hAnsi="Times New Roman" w:cs="Times New Roman"/>
                <w:lang w:eastAsia="ru-RU"/>
              </w:rPr>
              <w:t xml:space="preserve"> sociale obligatorii</w:t>
            </w:r>
          </w:p>
        </w:tc>
        <w:tc>
          <w:tcPr>
            <w:tcW w:w="735" w:type="dxa"/>
            <w:shd w:val="clear" w:color="auto" w:fill="auto"/>
            <w:noWrap/>
            <w:tcMar>
              <w:left w:w="28" w:type="dxa"/>
              <w:right w:w="28" w:type="dxa"/>
            </w:tcMar>
            <w:vAlign w:val="bottom"/>
            <w:hideMark/>
          </w:tcPr>
          <w:p w:rsidR="005C2837" w:rsidRPr="00706229" w:rsidRDefault="005C2837" w:rsidP="0002266B">
            <w:pPr>
              <w:spacing w:after="0" w:line="240" w:lineRule="auto"/>
              <w:rPr>
                <w:rFonts w:ascii="Times New Roman" w:eastAsia="Times New Roman" w:hAnsi="Times New Roman" w:cs="Times New Roman"/>
                <w:lang w:eastAsia="ru-RU"/>
              </w:rPr>
            </w:pPr>
          </w:p>
        </w:tc>
        <w:tc>
          <w:tcPr>
            <w:tcW w:w="783" w:type="dxa"/>
            <w:shd w:val="clear" w:color="auto" w:fill="auto"/>
            <w:noWrap/>
            <w:tcMar>
              <w:left w:w="28" w:type="dxa"/>
              <w:right w:w="28" w:type="dxa"/>
            </w:tcMar>
            <w:vAlign w:val="bottom"/>
            <w:hideMark/>
          </w:tcPr>
          <w:p w:rsidR="005C2837" w:rsidRPr="00706229" w:rsidRDefault="005C2837" w:rsidP="0002266B">
            <w:pPr>
              <w:spacing w:after="0" w:line="240" w:lineRule="auto"/>
              <w:rPr>
                <w:rFonts w:ascii="Times New Roman" w:eastAsia="Times New Roman" w:hAnsi="Times New Roman" w:cs="Times New Roman"/>
                <w:lang w:eastAsia="ru-RU"/>
              </w:rPr>
            </w:pPr>
          </w:p>
        </w:tc>
        <w:tc>
          <w:tcPr>
            <w:tcW w:w="777" w:type="dxa"/>
            <w:shd w:val="clear" w:color="auto" w:fill="auto"/>
            <w:noWrap/>
            <w:tcMar>
              <w:left w:w="28" w:type="dxa"/>
              <w:right w:w="28" w:type="dxa"/>
            </w:tcMar>
            <w:vAlign w:val="bottom"/>
            <w:hideMark/>
          </w:tcPr>
          <w:p w:rsidR="005C2837" w:rsidRPr="00706229" w:rsidRDefault="005C2837" w:rsidP="0002266B">
            <w:pPr>
              <w:spacing w:after="0" w:line="240" w:lineRule="auto"/>
              <w:rPr>
                <w:rFonts w:ascii="Times New Roman" w:eastAsia="Times New Roman" w:hAnsi="Times New Roman" w:cs="Times New Roman"/>
                <w:lang w:eastAsia="ru-RU"/>
              </w:rPr>
            </w:pPr>
          </w:p>
        </w:tc>
        <w:tc>
          <w:tcPr>
            <w:tcW w:w="767" w:type="dxa"/>
            <w:shd w:val="clear" w:color="auto" w:fill="auto"/>
            <w:noWrap/>
            <w:tcMar>
              <w:left w:w="28" w:type="dxa"/>
              <w:right w:w="28" w:type="dxa"/>
            </w:tcMar>
            <w:vAlign w:val="bottom"/>
            <w:hideMark/>
          </w:tcPr>
          <w:p w:rsidR="005C2837" w:rsidRPr="00706229" w:rsidRDefault="005C2837" w:rsidP="0002266B">
            <w:pPr>
              <w:spacing w:after="0" w:line="240" w:lineRule="auto"/>
              <w:rPr>
                <w:rFonts w:ascii="Times New Roman" w:eastAsia="Times New Roman" w:hAnsi="Times New Roman" w:cs="Times New Roman"/>
                <w:lang w:eastAsia="ru-RU"/>
              </w:rPr>
            </w:pPr>
          </w:p>
        </w:tc>
        <w:tc>
          <w:tcPr>
            <w:tcW w:w="791" w:type="dxa"/>
            <w:shd w:val="clear" w:color="auto" w:fill="auto"/>
            <w:noWrap/>
            <w:tcMar>
              <w:left w:w="28" w:type="dxa"/>
              <w:right w:w="28" w:type="dxa"/>
            </w:tcMar>
            <w:vAlign w:val="bottom"/>
            <w:hideMark/>
          </w:tcPr>
          <w:p w:rsidR="005C2837" w:rsidRPr="00706229" w:rsidRDefault="005C2837" w:rsidP="0002266B">
            <w:pPr>
              <w:spacing w:after="0" w:line="240" w:lineRule="auto"/>
              <w:rPr>
                <w:rFonts w:ascii="Times New Roman" w:eastAsia="Times New Roman" w:hAnsi="Times New Roman" w:cs="Times New Roman"/>
                <w:lang w:eastAsia="ru-RU"/>
              </w:rPr>
            </w:pPr>
          </w:p>
        </w:tc>
      </w:tr>
      <w:tr w:rsidR="00FF68C1" w:rsidRPr="00706229" w:rsidTr="0002266B">
        <w:trPr>
          <w:trHeight w:val="20"/>
          <w:jc w:val="center"/>
        </w:trPr>
        <w:tc>
          <w:tcPr>
            <w:tcW w:w="6124" w:type="dxa"/>
            <w:shd w:val="clear" w:color="auto" w:fill="auto"/>
            <w:noWrap/>
            <w:tcMar>
              <w:left w:w="28" w:type="dxa"/>
              <w:right w:w="28" w:type="dxa"/>
            </w:tcMar>
            <w:vAlign w:val="bottom"/>
            <w:hideMark/>
          </w:tcPr>
          <w:p w:rsidR="005C2837" w:rsidRPr="00706229" w:rsidRDefault="005C2837" w:rsidP="0002266B">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P </w:t>
            </w:r>
            <w:r w:rsidR="00614754" w:rsidRPr="00706229">
              <w:rPr>
                <w:rFonts w:ascii="Times New Roman" w:eastAsia="Times New Roman" w:hAnsi="Times New Roman" w:cs="Times New Roman"/>
                <w:lang w:eastAsia="ru-RU"/>
              </w:rPr>
              <w:t>Învățământ</w:t>
            </w:r>
          </w:p>
        </w:tc>
        <w:tc>
          <w:tcPr>
            <w:tcW w:w="735"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8,0%</w:t>
            </w:r>
          </w:p>
        </w:tc>
        <w:tc>
          <w:tcPr>
            <w:tcW w:w="783"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10,3%</w:t>
            </w:r>
          </w:p>
        </w:tc>
        <w:tc>
          <w:tcPr>
            <w:tcW w:w="777"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43,9%</w:t>
            </w:r>
          </w:p>
        </w:tc>
        <w:tc>
          <w:tcPr>
            <w:tcW w:w="767"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45,5%</w:t>
            </w:r>
          </w:p>
        </w:tc>
        <w:tc>
          <w:tcPr>
            <w:tcW w:w="791"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14,9%</w:t>
            </w:r>
          </w:p>
        </w:tc>
      </w:tr>
      <w:tr w:rsidR="00FF68C1" w:rsidRPr="00706229" w:rsidTr="0002266B">
        <w:trPr>
          <w:trHeight w:val="20"/>
          <w:jc w:val="center"/>
        </w:trPr>
        <w:tc>
          <w:tcPr>
            <w:tcW w:w="6124" w:type="dxa"/>
            <w:shd w:val="clear" w:color="auto" w:fill="auto"/>
            <w:noWrap/>
            <w:tcMar>
              <w:left w:w="28" w:type="dxa"/>
              <w:right w:w="28" w:type="dxa"/>
            </w:tcMar>
            <w:vAlign w:val="bottom"/>
            <w:hideMark/>
          </w:tcPr>
          <w:p w:rsidR="005C2837" w:rsidRPr="00706229" w:rsidRDefault="005C2837" w:rsidP="0002266B">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Q </w:t>
            </w:r>
            <w:r w:rsidR="00614754" w:rsidRPr="00706229">
              <w:rPr>
                <w:rFonts w:ascii="Times New Roman" w:eastAsia="Times New Roman" w:hAnsi="Times New Roman" w:cs="Times New Roman"/>
                <w:lang w:eastAsia="ru-RU"/>
              </w:rPr>
              <w:t>Sănătate</w:t>
            </w:r>
            <w:r w:rsidR="0002266B">
              <w:rPr>
                <w:rFonts w:ascii="Times New Roman" w:eastAsia="Times New Roman" w:hAnsi="Times New Roman" w:cs="Times New Roman"/>
                <w:lang w:eastAsia="ru-RU"/>
              </w:rPr>
              <w:t xml:space="preserve"> și </w:t>
            </w:r>
            <w:r w:rsidRPr="00706229">
              <w:rPr>
                <w:rFonts w:ascii="Times New Roman" w:eastAsia="Times New Roman" w:hAnsi="Times New Roman" w:cs="Times New Roman"/>
                <w:lang w:eastAsia="ru-RU"/>
              </w:rPr>
              <w:t>asistenta social</w:t>
            </w:r>
            <w:r w:rsidR="0002266B">
              <w:rPr>
                <w:rFonts w:ascii="Times New Roman" w:eastAsia="Times New Roman" w:hAnsi="Times New Roman" w:cs="Times New Roman"/>
                <w:lang w:eastAsia="ru-RU"/>
              </w:rPr>
              <w:t>ă</w:t>
            </w:r>
          </w:p>
        </w:tc>
        <w:tc>
          <w:tcPr>
            <w:tcW w:w="735"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0,7%</w:t>
            </w:r>
          </w:p>
        </w:tc>
        <w:tc>
          <w:tcPr>
            <w:tcW w:w="783"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-5,6%</w:t>
            </w:r>
          </w:p>
        </w:tc>
        <w:tc>
          <w:tcPr>
            <w:tcW w:w="777"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-8,5%</w:t>
            </w:r>
          </w:p>
        </w:tc>
        <w:tc>
          <w:tcPr>
            <w:tcW w:w="767"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3,1%</w:t>
            </w:r>
          </w:p>
        </w:tc>
        <w:tc>
          <w:tcPr>
            <w:tcW w:w="791"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0,9%</w:t>
            </w:r>
          </w:p>
        </w:tc>
      </w:tr>
      <w:tr w:rsidR="00FF68C1" w:rsidRPr="00706229" w:rsidTr="0002266B">
        <w:trPr>
          <w:trHeight w:val="20"/>
          <w:jc w:val="center"/>
        </w:trPr>
        <w:tc>
          <w:tcPr>
            <w:tcW w:w="6124" w:type="dxa"/>
            <w:shd w:val="clear" w:color="auto" w:fill="auto"/>
            <w:noWrap/>
            <w:tcMar>
              <w:left w:w="28" w:type="dxa"/>
              <w:right w:w="28" w:type="dxa"/>
            </w:tcMar>
            <w:vAlign w:val="bottom"/>
            <w:hideMark/>
          </w:tcPr>
          <w:p w:rsidR="005C2837" w:rsidRPr="00706229" w:rsidRDefault="005C2837" w:rsidP="0002266B">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R Arta, </w:t>
            </w:r>
            <w:r w:rsidR="00614754" w:rsidRPr="00706229">
              <w:rPr>
                <w:rFonts w:ascii="Times New Roman" w:eastAsia="Times New Roman" w:hAnsi="Times New Roman" w:cs="Times New Roman"/>
                <w:lang w:eastAsia="ru-RU"/>
              </w:rPr>
              <w:t>activități</w:t>
            </w:r>
            <w:r w:rsidRPr="00706229">
              <w:rPr>
                <w:rFonts w:ascii="Times New Roman" w:eastAsia="Times New Roman" w:hAnsi="Times New Roman" w:cs="Times New Roman"/>
                <w:lang w:eastAsia="ru-RU"/>
              </w:rPr>
              <w:t xml:space="preserve"> de recreere</w:t>
            </w:r>
            <w:r w:rsidR="0002266B">
              <w:rPr>
                <w:rFonts w:ascii="Times New Roman" w:eastAsia="Times New Roman" w:hAnsi="Times New Roman" w:cs="Times New Roman"/>
                <w:lang w:eastAsia="ru-RU"/>
              </w:rPr>
              <w:t xml:space="preserve"> și </w:t>
            </w:r>
            <w:r w:rsidRPr="00706229">
              <w:rPr>
                <w:rFonts w:ascii="Times New Roman" w:eastAsia="Times New Roman" w:hAnsi="Times New Roman" w:cs="Times New Roman"/>
                <w:lang w:eastAsia="ru-RU"/>
              </w:rPr>
              <w:t>de agrement</w:t>
            </w:r>
          </w:p>
        </w:tc>
        <w:tc>
          <w:tcPr>
            <w:tcW w:w="735"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-63,6%</w:t>
            </w:r>
          </w:p>
        </w:tc>
        <w:tc>
          <w:tcPr>
            <w:tcW w:w="783"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-52,0%</w:t>
            </w:r>
          </w:p>
        </w:tc>
        <w:tc>
          <w:tcPr>
            <w:tcW w:w="777"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14,8%</w:t>
            </w:r>
          </w:p>
        </w:tc>
        <w:tc>
          <w:tcPr>
            <w:tcW w:w="767"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-12,3%</w:t>
            </w:r>
          </w:p>
        </w:tc>
        <w:tc>
          <w:tcPr>
            <w:tcW w:w="791"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-13,8%</w:t>
            </w:r>
          </w:p>
        </w:tc>
      </w:tr>
      <w:tr w:rsidR="00FF68C1" w:rsidRPr="00706229" w:rsidTr="0002266B">
        <w:trPr>
          <w:trHeight w:val="20"/>
          <w:jc w:val="center"/>
        </w:trPr>
        <w:tc>
          <w:tcPr>
            <w:tcW w:w="6124" w:type="dxa"/>
            <w:shd w:val="clear" w:color="auto" w:fill="auto"/>
            <w:noWrap/>
            <w:tcMar>
              <w:left w:w="28" w:type="dxa"/>
              <w:right w:w="28" w:type="dxa"/>
            </w:tcMar>
            <w:vAlign w:val="bottom"/>
            <w:hideMark/>
          </w:tcPr>
          <w:p w:rsidR="005C2837" w:rsidRPr="00706229" w:rsidRDefault="005C2837" w:rsidP="0002266B">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S Alte </w:t>
            </w:r>
            <w:r w:rsidR="00614754" w:rsidRPr="00706229">
              <w:rPr>
                <w:rFonts w:ascii="Times New Roman" w:eastAsia="Times New Roman" w:hAnsi="Times New Roman" w:cs="Times New Roman"/>
                <w:lang w:eastAsia="ru-RU"/>
              </w:rPr>
              <w:t>activități</w:t>
            </w:r>
            <w:r w:rsidRPr="00706229">
              <w:rPr>
                <w:rFonts w:ascii="Times New Roman" w:eastAsia="Times New Roman" w:hAnsi="Times New Roman" w:cs="Times New Roman"/>
                <w:lang w:eastAsia="ru-RU"/>
              </w:rPr>
              <w:t xml:space="preserve"> de servicii</w:t>
            </w:r>
          </w:p>
        </w:tc>
        <w:tc>
          <w:tcPr>
            <w:tcW w:w="735"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9,4%</w:t>
            </w:r>
          </w:p>
        </w:tc>
        <w:tc>
          <w:tcPr>
            <w:tcW w:w="783"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-32,7%</w:t>
            </w:r>
          </w:p>
        </w:tc>
        <w:tc>
          <w:tcPr>
            <w:tcW w:w="777"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-14,8%</w:t>
            </w:r>
          </w:p>
        </w:tc>
        <w:tc>
          <w:tcPr>
            <w:tcW w:w="767"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4,4%</w:t>
            </w:r>
          </w:p>
        </w:tc>
        <w:tc>
          <w:tcPr>
            <w:tcW w:w="791" w:type="dxa"/>
            <w:shd w:val="clear" w:color="auto" w:fill="auto"/>
            <w:noWrap/>
            <w:tcMar>
              <w:left w:w="28" w:type="dxa"/>
              <w:right w:w="28" w:type="dxa"/>
            </w:tcMar>
            <w:vAlign w:val="bottom"/>
            <w:hideMark/>
          </w:tcPr>
          <w:p w:rsidR="005C2837" w:rsidRPr="00706229" w:rsidRDefault="005C2837"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14,1%</w:t>
            </w:r>
          </w:p>
        </w:tc>
      </w:tr>
    </w:tbl>
    <w:p w:rsidR="005C2837" w:rsidRPr="00706229" w:rsidRDefault="005C2837" w:rsidP="005C2837">
      <w:pPr>
        <w:spacing w:before="120" w:after="120"/>
        <w:rPr>
          <w:rFonts w:ascii="Arial,Italic" w:hAnsi="Arial,Italic" w:cs="Arial,Italic"/>
          <w:i/>
          <w:iCs/>
          <w:sz w:val="18"/>
          <w:szCs w:val="18"/>
        </w:rPr>
      </w:pPr>
      <w:r w:rsidRPr="00706229">
        <w:rPr>
          <w:rFonts w:ascii="Arial,Italic" w:hAnsi="Arial,Italic" w:cs="Arial,Italic"/>
          <w:i/>
          <w:iCs/>
          <w:sz w:val="18"/>
          <w:szCs w:val="18"/>
        </w:rPr>
        <w:t>Sursa: SEAI a CR Orhei</w:t>
      </w:r>
    </w:p>
    <w:p w:rsidR="00813B1E" w:rsidRPr="00706229" w:rsidRDefault="00813B1E" w:rsidP="00D672AB">
      <w:pPr>
        <w:spacing w:before="120" w:after="0"/>
        <w:jc w:val="both"/>
        <w:rPr>
          <w:rFonts w:ascii="Times New Roman" w:hAnsi="Times New Roman" w:cs="Times New Roman"/>
          <w:sz w:val="24"/>
          <w:szCs w:val="24"/>
        </w:rPr>
      </w:pPr>
      <w:r w:rsidRPr="00706229">
        <w:rPr>
          <w:rFonts w:ascii="Times New Roman" w:hAnsi="Times New Roman" w:cs="Times New Roman"/>
          <w:sz w:val="24"/>
          <w:szCs w:val="24"/>
        </w:rPr>
        <w:t>Constatăm următoarele tendinţe</w:t>
      </w:r>
      <w:r w:rsidR="004666C7" w:rsidRPr="00706229">
        <w:rPr>
          <w:rFonts w:ascii="Times New Roman" w:hAnsi="Times New Roman" w:cs="Times New Roman"/>
          <w:sz w:val="24"/>
          <w:szCs w:val="24"/>
        </w:rPr>
        <w:t xml:space="preserve"> pentru anul 2019</w:t>
      </w:r>
      <w:r w:rsidRPr="00706229">
        <w:rPr>
          <w:rFonts w:ascii="Times New Roman" w:hAnsi="Times New Roman" w:cs="Times New Roman"/>
          <w:sz w:val="24"/>
          <w:szCs w:val="24"/>
        </w:rPr>
        <w:t xml:space="preserve"> ale rezultatelor financiare:</w:t>
      </w:r>
    </w:p>
    <w:p w:rsidR="00813B1E" w:rsidRPr="00706229" w:rsidRDefault="00813B1E" w:rsidP="00D672AB">
      <w:pPr>
        <w:pStyle w:val="ListParagraph"/>
        <w:numPr>
          <w:ilvl w:val="0"/>
          <w:numId w:val="49"/>
        </w:numPr>
        <w:spacing w:after="120" w:line="276" w:lineRule="auto"/>
        <w:ind w:left="714" w:hanging="357"/>
        <w:jc w:val="both"/>
        <w:rPr>
          <w:rFonts w:ascii="Times New Roman" w:hAnsi="Times New Roman" w:cs="Times New Roman"/>
        </w:rPr>
      </w:pPr>
      <w:r w:rsidRPr="00706229">
        <w:rPr>
          <w:rFonts w:ascii="Times New Roman" w:hAnsi="Times New Roman" w:cs="Times New Roman"/>
        </w:rPr>
        <w:t>La nivelul raionului Orhei activitatea agricolă contribuie la generarea profitului raional semnificativ mai mult (</w:t>
      </w:r>
      <w:r w:rsidR="004666C7" w:rsidRPr="00706229">
        <w:rPr>
          <w:rFonts w:ascii="Times New Roman" w:hAnsi="Times New Roman" w:cs="Times New Roman"/>
        </w:rPr>
        <w:t>44,2</w:t>
      </w:r>
      <w:r w:rsidRPr="00706229">
        <w:rPr>
          <w:rFonts w:ascii="Times New Roman" w:hAnsi="Times New Roman" w:cs="Times New Roman"/>
        </w:rPr>
        <w:t>%), faţă de contribuţia acestui sector la nivel naţional (</w:t>
      </w:r>
      <w:r w:rsidR="004666C7" w:rsidRPr="00706229">
        <w:rPr>
          <w:rFonts w:ascii="Times New Roman" w:hAnsi="Times New Roman" w:cs="Times New Roman"/>
        </w:rPr>
        <w:t>6,5</w:t>
      </w:r>
      <w:r w:rsidRPr="00706229">
        <w:rPr>
          <w:rFonts w:ascii="Times New Roman" w:hAnsi="Times New Roman" w:cs="Times New Roman"/>
        </w:rPr>
        <w:t>%).</w:t>
      </w:r>
    </w:p>
    <w:p w:rsidR="00813B1E" w:rsidRPr="00706229" w:rsidRDefault="00614754" w:rsidP="001E4358">
      <w:pPr>
        <w:pStyle w:val="ListParagraph"/>
        <w:numPr>
          <w:ilvl w:val="0"/>
          <w:numId w:val="49"/>
        </w:numPr>
        <w:spacing w:before="120" w:after="120" w:line="276" w:lineRule="auto"/>
        <w:jc w:val="both"/>
        <w:rPr>
          <w:rFonts w:ascii="Times New Roman" w:hAnsi="Times New Roman" w:cs="Times New Roman"/>
        </w:rPr>
      </w:pPr>
      <w:r w:rsidRPr="00706229">
        <w:rPr>
          <w:rFonts w:ascii="Times New Roman" w:hAnsi="Times New Roman" w:cs="Times New Roman"/>
        </w:rPr>
        <w:t>industria</w:t>
      </w:r>
      <w:r w:rsidR="00813B1E" w:rsidRPr="00706229">
        <w:rPr>
          <w:rFonts w:ascii="Times New Roman" w:hAnsi="Times New Roman" w:cs="Times New Roman"/>
        </w:rPr>
        <w:t xml:space="preserve"> naţională contribuie în general pozitiv la realizarea profitului naţional (</w:t>
      </w:r>
      <w:r w:rsidR="004666C7" w:rsidRPr="00706229">
        <w:rPr>
          <w:rFonts w:ascii="Times New Roman" w:hAnsi="Times New Roman" w:cs="Times New Roman"/>
        </w:rPr>
        <w:t>12,1%</w:t>
      </w:r>
      <w:r w:rsidR="00813B1E" w:rsidRPr="00706229">
        <w:rPr>
          <w:rFonts w:ascii="Times New Roman" w:hAnsi="Times New Roman" w:cs="Times New Roman"/>
        </w:rPr>
        <w:t xml:space="preserve">), în Orhei însă situaţie este practic inversă, aici </w:t>
      </w:r>
      <w:r w:rsidRPr="00706229">
        <w:rPr>
          <w:rFonts w:ascii="Times New Roman" w:hAnsi="Times New Roman" w:cs="Times New Roman"/>
        </w:rPr>
        <w:t>înregistrându-se</w:t>
      </w:r>
      <w:r w:rsidR="00813B1E" w:rsidRPr="00706229">
        <w:rPr>
          <w:rFonts w:ascii="Times New Roman" w:hAnsi="Times New Roman" w:cs="Times New Roman"/>
        </w:rPr>
        <w:t xml:space="preserve"> pierderi constante, </w:t>
      </w:r>
      <w:r w:rsidRPr="00706229">
        <w:rPr>
          <w:rFonts w:ascii="Times New Roman" w:hAnsi="Times New Roman" w:cs="Times New Roman"/>
        </w:rPr>
        <w:t>începând</w:t>
      </w:r>
      <w:r w:rsidR="00813B1E" w:rsidRPr="00706229">
        <w:rPr>
          <w:rFonts w:ascii="Times New Roman" w:hAnsi="Times New Roman" w:cs="Times New Roman"/>
        </w:rPr>
        <w:t xml:space="preserve"> cu 2008. Cu 3</w:t>
      </w:r>
      <w:r w:rsidR="00BD0556" w:rsidRPr="00706229">
        <w:rPr>
          <w:rFonts w:ascii="Times New Roman" w:hAnsi="Times New Roman" w:cs="Times New Roman"/>
        </w:rPr>
        <w:t>2,2</w:t>
      </w:r>
      <w:r w:rsidR="00813B1E" w:rsidRPr="00706229">
        <w:rPr>
          <w:rFonts w:ascii="Times New Roman" w:hAnsi="Times New Roman" w:cs="Times New Roman"/>
        </w:rPr>
        <w:t xml:space="preserve">% din cifra de afaceri pe raion în industrie şi circa </w:t>
      </w:r>
      <w:r w:rsidR="00BD0556" w:rsidRPr="00706229">
        <w:rPr>
          <w:rFonts w:ascii="Times New Roman" w:hAnsi="Times New Roman" w:cs="Times New Roman"/>
        </w:rPr>
        <w:t>42,1</w:t>
      </w:r>
      <w:r w:rsidR="00813B1E" w:rsidRPr="00706229">
        <w:rPr>
          <w:rFonts w:ascii="Times New Roman" w:hAnsi="Times New Roman" w:cs="Times New Roman"/>
        </w:rPr>
        <w:t>% din forţa de muncă angajată în acest sector, contribuţiile (pierderile) industriei în rezultatul financiar al raionului ating, în consecinţă, cote înalte (</w:t>
      </w:r>
      <w:r w:rsidR="00BD0556" w:rsidRPr="00706229">
        <w:rPr>
          <w:rFonts w:ascii="Times New Roman" w:hAnsi="Times New Roman" w:cs="Times New Roman"/>
        </w:rPr>
        <w:t>-52,</w:t>
      </w:r>
      <w:r w:rsidR="00813B1E" w:rsidRPr="00706229">
        <w:rPr>
          <w:rFonts w:ascii="Times New Roman" w:hAnsi="Times New Roman" w:cs="Times New Roman"/>
        </w:rPr>
        <w:t>8%</w:t>
      </w:r>
      <w:r w:rsidR="00BD0556" w:rsidRPr="00706229">
        <w:rPr>
          <w:rFonts w:ascii="Times New Roman" w:hAnsi="Times New Roman" w:cs="Times New Roman"/>
        </w:rPr>
        <w:t xml:space="preserve">, dintre care Industria </w:t>
      </w:r>
      <w:r w:rsidRPr="00706229">
        <w:rPr>
          <w:rFonts w:ascii="Times New Roman" w:hAnsi="Times New Roman" w:cs="Times New Roman"/>
        </w:rPr>
        <w:t>prelucrătoare</w:t>
      </w:r>
      <w:r w:rsidR="00BD0556" w:rsidRPr="00706229">
        <w:rPr>
          <w:rFonts w:ascii="Times New Roman" w:hAnsi="Times New Roman" w:cs="Times New Roman"/>
        </w:rPr>
        <w:t xml:space="preserve"> </w:t>
      </w:r>
      <w:r w:rsidR="0002266B">
        <w:rPr>
          <w:rFonts w:ascii="Times New Roman" w:hAnsi="Times New Roman" w:cs="Times New Roman"/>
        </w:rPr>
        <w:t>-</w:t>
      </w:r>
      <w:r w:rsidR="00BD0556" w:rsidRPr="00706229">
        <w:rPr>
          <w:rFonts w:ascii="Times New Roman" w:hAnsi="Times New Roman" w:cs="Times New Roman"/>
        </w:rPr>
        <w:t>66,8%</w:t>
      </w:r>
      <w:r w:rsidR="00813B1E" w:rsidRPr="00706229">
        <w:rPr>
          <w:rFonts w:ascii="Times New Roman" w:hAnsi="Times New Roman" w:cs="Times New Roman"/>
        </w:rPr>
        <w:t>).</w:t>
      </w:r>
    </w:p>
    <w:p w:rsidR="00813B1E" w:rsidRPr="00706229" w:rsidRDefault="00813B1E" w:rsidP="001E4358">
      <w:pPr>
        <w:pStyle w:val="ListParagraph"/>
        <w:numPr>
          <w:ilvl w:val="0"/>
          <w:numId w:val="49"/>
        </w:numPr>
        <w:spacing w:before="120" w:after="120" w:line="276" w:lineRule="auto"/>
        <w:jc w:val="both"/>
        <w:rPr>
          <w:rFonts w:ascii="Times New Roman" w:hAnsi="Times New Roman" w:cs="Times New Roman"/>
        </w:rPr>
      </w:pPr>
      <w:r w:rsidRPr="00706229">
        <w:rPr>
          <w:rFonts w:ascii="Times New Roman" w:hAnsi="Times New Roman" w:cs="Times New Roman"/>
        </w:rPr>
        <w:t xml:space="preserve">În timp ce la nivel naţional activitatea de </w:t>
      </w:r>
      <w:r w:rsidR="002560D1" w:rsidRPr="00706229">
        <w:rPr>
          <w:rFonts w:ascii="Times New Roman" w:hAnsi="Times New Roman" w:cs="Times New Roman"/>
        </w:rPr>
        <w:t xml:space="preserve">Transport și depozitare </w:t>
      </w:r>
      <w:r w:rsidRPr="00706229">
        <w:rPr>
          <w:rFonts w:ascii="Times New Roman" w:hAnsi="Times New Roman" w:cs="Times New Roman"/>
        </w:rPr>
        <w:t xml:space="preserve">generează </w:t>
      </w:r>
      <w:r w:rsidR="00614754" w:rsidRPr="00706229">
        <w:rPr>
          <w:rFonts w:ascii="Times New Roman" w:hAnsi="Times New Roman" w:cs="Times New Roman"/>
        </w:rPr>
        <w:t>până</w:t>
      </w:r>
      <w:r w:rsidRPr="00706229">
        <w:rPr>
          <w:rFonts w:ascii="Times New Roman" w:hAnsi="Times New Roman" w:cs="Times New Roman"/>
        </w:rPr>
        <w:t xml:space="preserve"> la </w:t>
      </w:r>
      <w:r w:rsidR="002560D1" w:rsidRPr="00706229">
        <w:rPr>
          <w:rFonts w:ascii="Times New Roman" w:hAnsi="Times New Roman" w:cs="Times New Roman"/>
        </w:rPr>
        <w:t>2,5</w:t>
      </w:r>
      <w:r w:rsidRPr="00706229">
        <w:rPr>
          <w:rFonts w:ascii="Times New Roman" w:hAnsi="Times New Roman" w:cs="Times New Roman"/>
        </w:rPr>
        <w:t xml:space="preserve">% din profitul naţional, la nivel de raion contribuţia </w:t>
      </w:r>
      <w:r w:rsidR="002560D1" w:rsidRPr="00706229">
        <w:rPr>
          <w:rFonts w:ascii="Times New Roman" w:hAnsi="Times New Roman" w:cs="Times New Roman"/>
        </w:rPr>
        <w:t>este de -2,9</w:t>
      </w:r>
      <w:r w:rsidRPr="00706229">
        <w:rPr>
          <w:rFonts w:ascii="Times New Roman" w:hAnsi="Times New Roman" w:cs="Times New Roman"/>
        </w:rPr>
        <w:t>%.</w:t>
      </w:r>
    </w:p>
    <w:p w:rsidR="00813B1E" w:rsidRPr="00706229" w:rsidRDefault="00813B1E" w:rsidP="001E4358">
      <w:pPr>
        <w:pStyle w:val="ListParagraph"/>
        <w:numPr>
          <w:ilvl w:val="0"/>
          <w:numId w:val="49"/>
        </w:numPr>
        <w:spacing w:before="120" w:after="120" w:line="276" w:lineRule="auto"/>
        <w:ind w:left="714" w:hanging="357"/>
        <w:jc w:val="both"/>
        <w:rPr>
          <w:rFonts w:ascii="Times New Roman" w:hAnsi="Times New Roman" w:cs="Times New Roman"/>
        </w:rPr>
      </w:pPr>
      <w:r w:rsidRPr="00706229">
        <w:rPr>
          <w:rFonts w:ascii="Times New Roman" w:hAnsi="Times New Roman" w:cs="Times New Roman"/>
        </w:rPr>
        <w:t>Construcţiile, la nivel naţional</w:t>
      </w:r>
      <w:r w:rsidR="002560D1" w:rsidRPr="00706229">
        <w:rPr>
          <w:rFonts w:ascii="Times New Roman" w:hAnsi="Times New Roman" w:cs="Times New Roman"/>
        </w:rPr>
        <w:t xml:space="preserve"> generează 9,6% din total profit național</w:t>
      </w:r>
      <w:r w:rsidRPr="00706229">
        <w:rPr>
          <w:rFonts w:ascii="Times New Roman" w:hAnsi="Times New Roman" w:cs="Times New Roman"/>
        </w:rPr>
        <w:t xml:space="preserve">, </w:t>
      </w:r>
      <w:r w:rsidR="002560D1" w:rsidRPr="00706229">
        <w:rPr>
          <w:rFonts w:ascii="Times New Roman" w:hAnsi="Times New Roman" w:cs="Times New Roman"/>
        </w:rPr>
        <w:t>pe când la nivel raional 10,1%</w:t>
      </w:r>
      <w:r w:rsidRPr="00706229">
        <w:rPr>
          <w:rFonts w:ascii="Times New Roman" w:hAnsi="Times New Roman" w:cs="Times New Roman"/>
        </w:rPr>
        <w:t xml:space="preserve">. </w:t>
      </w:r>
    </w:p>
    <w:p w:rsidR="002560D1" w:rsidRPr="00706229" w:rsidRDefault="00614754" w:rsidP="001E4358">
      <w:pPr>
        <w:pStyle w:val="ListParagraph"/>
        <w:numPr>
          <w:ilvl w:val="0"/>
          <w:numId w:val="49"/>
        </w:numPr>
        <w:spacing w:before="120" w:after="120" w:line="276" w:lineRule="auto"/>
        <w:jc w:val="both"/>
        <w:rPr>
          <w:rFonts w:ascii="Times New Roman" w:hAnsi="Times New Roman" w:cs="Times New Roman"/>
        </w:rPr>
      </w:pPr>
      <w:r w:rsidRPr="00706229">
        <w:rPr>
          <w:rFonts w:ascii="Times New Roman" w:hAnsi="Times New Roman" w:cs="Times New Roman"/>
        </w:rPr>
        <w:t>Activități</w:t>
      </w:r>
      <w:r w:rsidR="002560D1" w:rsidRPr="00706229">
        <w:rPr>
          <w:rFonts w:ascii="Times New Roman" w:hAnsi="Times New Roman" w:cs="Times New Roman"/>
        </w:rPr>
        <w:t xml:space="preserve"> de cazare</w:t>
      </w:r>
      <w:r w:rsidR="0002266B">
        <w:rPr>
          <w:rFonts w:ascii="Times New Roman" w:hAnsi="Times New Roman" w:cs="Times New Roman"/>
        </w:rPr>
        <w:t xml:space="preserve"> și </w:t>
      </w:r>
      <w:r w:rsidRPr="00706229">
        <w:rPr>
          <w:rFonts w:ascii="Times New Roman" w:hAnsi="Times New Roman" w:cs="Times New Roman"/>
        </w:rPr>
        <w:t>alimentație</w:t>
      </w:r>
      <w:r w:rsidR="002560D1" w:rsidRPr="00706229">
        <w:rPr>
          <w:rFonts w:ascii="Times New Roman" w:hAnsi="Times New Roman" w:cs="Times New Roman"/>
        </w:rPr>
        <w:t xml:space="preserve"> public</w:t>
      </w:r>
      <w:r w:rsidR="0002266B">
        <w:rPr>
          <w:rFonts w:ascii="Times New Roman" w:hAnsi="Times New Roman" w:cs="Times New Roman"/>
        </w:rPr>
        <w:t>ă</w:t>
      </w:r>
      <w:r w:rsidR="002560D1" w:rsidRPr="00706229">
        <w:rPr>
          <w:rFonts w:ascii="Times New Roman" w:hAnsi="Times New Roman" w:cs="Times New Roman"/>
        </w:rPr>
        <w:t xml:space="preserve"> generează 1,7%, la nivel de raion 0,02%.</w:t>
      </w:r>
    </w:p>
    <w:p w:rsidR="00813B1E" w:rsidRPr="00706229" w:rsidRDefault="002560D1" w:rsidP="001E4358">
      <w:pPr>
        <w:pStyle w:val="ListParagraph"/>
        <w:numPr>
          <w:ilvl w:val="0"/>
          <w:numId w:val="49"/>
        </w:numPr>
        <w:spacing w:before="120" w:after="120" w:line="276" w:lineRule="auto"/>
        <w:jc w:val="both"/>
        <w:rPr>
          <w:rFonts w:ascii="Times New Roman" w:hAnsi="Times New Roman" w:cs="Times New Roman"/>
        </w:rPr>
      </w:pPr>
      <w:r w:rsidRPr="00706229">
        <w:rPr>
          <w:rFonts w:ascii="Times New Roman" w:hAnsi="Times New Roman" w:cs="Times New Roman"/>
        </w:rPr>
        <w:t xml:space="preserve">Arta, </w:t>
      </w:r>
      <w:r w:rsidR="00614754" w:rsidRPr="00706229">
        <w:rPr>
          <w:rFonts w:ascii="Times New Roman" w:hAnsi="Times New Roman" w:cs="Times New Roman"/>
        </w:rPr>
        <w:t>activități</w:t>
      </w:r>
      <w:r w:rsidRPr="00706229">
        <w:rPr>
          <w:rFonts w:ascii="Times New Roman" w:hAnsi="Times New Roman" w:cs="Times New Roman"/>
        </w:rPr>
        <w:t xml:space="preserve"> de recreere</w:t>
      </w:r>
      <w:r w:rsidR="0002266B">
        <w:rPr>
          <w:rFonts w:ascii="Times New Roman" w:hAnsi="Times New Roman" w:cs="Times New Roman"/>
        </w:rPr>
        <w:t xml:space="preserve"> și </w:t>
      </w:r>
      <w:r w:rsidRPr="00706229">
        <w:rPr>
          <w:rFonts w:ascii="Times New Roman" w:hAnsi="Times New Roman" w:cs="Times New Roman"/>
        </w:rPr>
        <w:t xml:space="preserve">de agrement </w:t>
      </w:r>
      <w:r w:rsidR="00813B1E" w:rsidRPr="00706229">
        <w:rPr>
          <w:rFonts w:ascii="Times New Roman" w:hAnsi="Times New Roman" w:cs="Times New Roman"/>
        </w:rPr>
        <w:t>generează profit la nivel naţional</w:t>
      </w:r>
      <w:r w:rsidRPr="00706229">
        <w:rPr>
          <w:rFonts w:ascii="Times New Roman" w:hAnsi="Times New Roman" w:cs="Times New Roman"/>
        </w:rPr>
        <w:t xml:space="preserve"> la </w:t>
      </w:r>
      <w:r w:rsidR="00614754" w:rsidRPr="00706229">
        <w:rPr>
          <w:rFonts w:ascii="Times New Roman" w:hAnsi="Times New Roman" w:cs="Times New Roman"/>
        </w:rPr>
        <w:t>nivel</w:t>
      </w:r>
      <w:r w:rsidRPr="00706229">
        <w:rPr>
          <w:rFonts w:ascii="Times New Roman" w:hAnsi="Times New Roman" w:cs="Times New Roman"/>
        </w:rPr>
        <w:t xml:space="preserve"> de 0,5%</w:t>
      </w:r>
      <w:r w:rsidR="00813B1E" w:rsidRPr="00706229">
        <w:rPr>
          <w:rFonts w:ascii="Times New Roman" w:hAnsi="Times New Roman" w:cs="Times New Roman"/>
        </w:rPr>
        <w:t xml:space="preserve">, </w:t>
      </w:r>
      <w:r w:rsidRPr="00706229">
        <w:rPr>
          <w:rFonts w:ascii="Times New Roman" w:hAnsi="Times New Roman" w:cs="Times New Roman"/>
        </w:rPr>
        <w:t xml:space="preserve">pe când </w:t>
      </w:r>
      <w:r w:rsidR="00813B1E" w:rsidRPr="00706229">
        <w:rPr>
          <w:rFonts w:ascii="Times New Roman" w:hAnsi="Times New Roman" w:cs="Times New Roman"/>
        </w:rPr>
        <w:t xml:space="preserve">la nivelul </w:t>
      </w:r>
      <w:r w:rsidRPr="00706229">
        <w:rPr>
          <w:rFonts w:ascii="Times New Roman" w:hAnsi="Times New Roman" w:cs="Times New Roman"/>
        </w:rPr>
        <w:t xml:space="preserve">de </w:t>
      </w:r>
      <w:r w:rsidR="00813B1E" w:rsidRPr="00706229">
        <w:rPr>
          <w:rFonts w:ascii="Times New Roman" w:hAnsi="Times New Roman" w:cs="Times New Roman"/>
        </w:rPr>
        <w:t>raion se remarcă prin pierderi constante</w:t>
      </w:r>
      <w:r w:rsidRPr="00706229">
        <w:rPr>
          <w:rFonts w:ascii="Times New Roman" w:hAnsi="Times New Roman" w:cs="Times New Roman"/>
        </w:rPr>
        <w:t xml:space="preserve"> (-0,2%)</w:t>
      </w:r>
      <w:r w:rsidR="00813B1E" w:rsidRPr="00706229">
        <w:rPr>
          <w:rFonts w:ascii="Times New Roman" w:hAnsi="Times New Roman" w:cs="Times New Roman"/>
        </w:rPr>
        <w:t>.</w:t>
      </w:r>
    </w:p>
    <w:p w:rsidR="00813B1E" w:rsidRPr="00706229" w:rsidRDefault="00614754" w:rsidP="001E4358">
      <w:pPr>
        <w:pStyle w:val="ListParagraph"/>
        <w:numPr>
          <w:ilvl w:val="0"/>
          <w:numId w:val="49"/>
        </w:numPr>
        <w:spacing w:before="120" w:after="120" w:line="276" w:lineRule="auto"/>
        <w:jc w:val="both"/>
        <w:rPr>
          <w:rFonts w:ascii="Times New Roman" w:hAnsi="Times New Roman" w:cs="Times New Roman"/>
        </w:rPr>
      </w:pPr>
      <w:r w:rsidRPr="00706229">
        <w:rPr>
          <w:rFonts w:ascii="Times New Roman" w:hAnsi="Times New Roman" w:cs="Times New Roman"/>
        </w:rPr>
        <w:t>Activități</w:t>
      </w:r>
      <w:r w:rsidR="002560D1" w:rsidRPr="00706229">
        <w:rPr>
          <w:rFonts w:ascii="Times New Roman" w:hAnsi="Times New Roman" w:cs="Times New Roman"/>
        </w:rPr>
        <w:t xml:space="preserve"> financiare</w:t>
      </w:r>
      <w:r w:rsidR="0002266B">
        <w:rPr>
          <w:rFonts w:ascii="Times New Roman" w:hAnsi="Times New Roman" w:cs="Times New Roman"/>
        </w:rPr>
        <w:t xml:space="preserve"> și </w:t>
      </w:r>
      <w:r w:rsidRPr="00706229">
        <w:rPr>
          <w:rFonts w:ascii="Times New Roman" w:hAnsi="Times New Roman" w:cs="Times New Roman"/>
        </w:rPr>
        <w:t>asigurări</w:t>
      </w:r>
      <w:r w:rsidR="002560D1" w:rsidRPr="00706229">
        <w:rPr>
          <w:rFonts w:ascii="Times New Roman" w:hAnsi="Times New Roman" w:cs="Times New Roman"/>
        </w:rPr>
        <w:t xml:space="preserve"> </w:t>
      </w:r>
      <w:r w:rsidR="00813B1E" w:rsidRPr="00706229">
        <w:rPr>
          <w:rFonts w:ascii="Times New Roman" w:hAnsi="Times New Roman" w:cs="Times New Roman"/>
        </w:rPr>
        <w:t xml:space="preserve">se extinde constant </w:t>
      </w:r>
      <w:r w:rsidRPr="00706229">
        <w:rPr>
          <w:rFonts w:ascii="Times New Roman" w:hAnsi="Times New Roman" w:cs="Times New Roman"/>
        </w:rPr>
        <w:t>atât</w:t>
      </w:r>
      <w:r w:rsidR="00813B1E" w:rsidRPr="00706229">
        <w:rPr>
          <w:rFonts w:ascii="Times New Roman" w:hAnsi="Times New Roman" w:cs="Times New Roman"/>
        </w:rPr>
        <w:t xml:space="preserve"> naţional, </w:t>
      </w:r>
      <w:r w:rsidRPr="00706229">
        <w:rPr>
          <w:rFonts w:ascii="Times New Roman" w:hAnsi="Times New Roman" w:cs="Times New Roman"/>
        </w:rPr>
        <w:t>cât</w:t>
      </w:r>
      <w:r w:rsidR="00813B1E" w:rsidRPr="00706229">
        <w:rPr>
          <w:rFonts w:ascii="Times New Roman" w:hAnsi="Times New Roman" w:cs="Times New Roman"/>
        </w:rPr>
        <w:t xml:space="preserve"> şi în raion. Contribuţia acesteia măsoară </w:t>
      </w:r>
      <w:r w:rsidR="00540FAA" w:rsidRPr="00706229">
        <w:rPr>
          <w:rFonts w:ascii="Times New Roman" w:hAnsi="Times New Roman" w:cs="Times New Roman"/>
        </w:rPr>
        <w:t>0,2</w:t>
      </w:r>
      <w:r w:rsidR="00813B1E" w:rsidRPr="00706229">
        <w:rPr>
          <w:rFonts w:ascii="Times New Roman" w:hAnsi="Times New Roman" w:cs="Times New Roman"/>
        </w:rPr>
        <w:t xml:space="preserve">% în structura profitului raional, dar este mult mai mică </w:t>
      </w:r>
      <w:r w:rsidRPr="00706229">
        <w:rPr>
          <w:rFonts w:ascii="Times New Roman" w:hAnsi="Times New Roman" w:cs="Times New Roman"/>
        </w:rPr>
        <w:t>decât</w:t>
      </w:r>
      <w:r w:rsidR="00813B1E" w:rsidRPr="00706229">
        <w:rPr>
          <w:rFonts w:ascii="Times New Roman" w:hAnsi="Times New Roman" w:cs="Times New Roman"/>
        </w:rPr>
        <w:t xml:space="preserve"> cota de </w:t>
      </w:r>
      <w:r w:rsidR="00540FAA" w:rsidRPr="00706229">
        <w:rPr>
          <w:rFonts w:ascii="Times New Roman" w:hAnsi="Times New Roman" w:cs="Times New Roman"/>
        </w:rPr>
        <w:t>6,1</w:t>
      </w:r>
      <w:r w:rsidR="00813B1E" w:rsidRPr="00706229">
        <w:rPr>
          <w:rFonts w:ascii="Times New Roman" w:hAnsi="Times New Roman" w:cs="Times New Roman"/>
        </w:rPr>
        <w:t xml:space="preserve">% generată la nivel naţional. </w:t>
      </w:r>
    </w:p>
    <w:p w:rsidR="00813B1E" w:rsidRPr="00706229" w:rsidRDefault="00813B1E" w:rsidP="001147AD">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Analiza scoate în evidenţă următoarea concluzie: între cele patru categorii de companii, cele mici şi micro reuşesc să-şi menţină cota în structura profitului, </w:t>
      </w:r>
      <w:r w:rsidR="00614754" w:rsidRPr="00706229">
        <w:rPr>
          <w:rFonts w:ascii="Times New Roman" w:hAnsi="Times New Roman" w:cs="Times New Roman"/>
          <w:sz w:val="24"/>
          <w:szCs w:val="24"/>
        </w:rPr>
        <w:t>demonstrând</w:t>
      </w:r>
      <w:r w:rsidRPr="00706229">
        <w:rPr>
          <w:rFonts w:ascii="Times New Roman" w:hAnsi="Times New Roman" w:cs="Times New Roman"/>
          <w:sz w:val="24"/>
          <w:szCs w:val="24"/>
        </w:rPr>
        <w:t xml:space="preserve"> progres </w:t>
      </w:r>
      <w:r w:rsidR="00614754" w:rsidRPr="00706229">
        <w:rPr>
          <w:rFonts w:ascii="Times New Roman" w:hAnsi="Times New Roman" w:cs="Times New Roman"/>
          <w:sz w:val="24"/>
          <w:szCs w:val="24"/>
        </w:rPr>
        <w:t>atât</w:t>
      </w:r>
      <w:r w:rsidRPr="00706229">
        <w:rPr>
          <w:rFonts w:ascii="Times New Roman" w:hAnsi="Times New Roman" w:cs="Times New Roman"/>
          <w:sz w:val="24"/>
          <w:szCs w:val="24"/>
        </w:rPr>
        <w:t xml:space="preserve"> ca număr, </w:t>
      </w:r>
      <w:r w:rsidR="00614754" w:rsidRPr="00706229">
        <w:rPr>
          <w:rFonts w:ascii="Times New Roman" w:hAnsi="Times New Roman" w:cs="Times New Roman"/>
          <w:sz w:val="24"/>
          <w:szCs w:val="24"/>
        </w:rPr>
        <w:t>cât</w:t>
      </w:r>
      <w:r w:rsidRPr="00706229">
        <w:rPr>
          <w:rFonts w:ascii="Times New Roman" w:hAnsi="Times New Roman" w:cs="Times New Roman"/>
          <w:sz w:val="24"/>
          <w:szCs w:val="24"/>
        </w:rPr>
        <w:t xml:space="preserve"> ca şi profit anual înregistrat, </w:t>
      </w:r>
      <w:r w:rsidR="00614754" w:rsidRPr="00706229">
        <w:rPr>
          <w:rFonts w:ascii="Times New Roman" w:hAnsi="Times New Roman" w:cs="Times New Roman"/>
          <w:sz w:val="24"/>
          <w:szCs w:val="24"/>
        </w:rPr>
        <w:t>manifestând</w:t>
      </w:r>
      <w:r w:rsidRPr="00706229">
        <w:rPr>
          <w:rFonts w:ascii="Times New Roman" w:hAnsi="Times New Roman" w:cs="Times New Roman"/>
          <w:sz w:val="24"/>
          <w:szCs w:val="24"/>
        </w:rPr>
        <w:t xml:space="preserve"> astfel cea mai bună stabilitate a profitului de-a lungul anilor. În comparaţie cu acestea, companiile de talie mijlocie şi mare înfruntă obstacole ce reduc rata de incidenţă a profitului, fiind principalii generatori de pierderi financiare.</w:t>
      </w:r>
    </w:p>
    <w:p w:rsidR="007F6FA9" w:rsidRPr="00706229" w:rsidRDefault="007F6FA9" w:rsidP="007F6FA9">
      <w:pPr>
        <w:spacing w:before="120" w:after="120"/>
        <w:jc w:val="both"/>
        <w:rPr>
          <w:rFonts w:ascii="Times New Roman" w:hAnsi="Times New Roman" w:cs="Times New Roman"/>
          <w:sz w:val="24"/>
          <w:szCs w:val="24"/>
        </w:rPr>
      </w:pPr>
      <w:bookmarkStart w:id="62" w:name="_Toc358633074"/>
      <w:bookmarkStart w:id="63" w:name="_Toc429133638"/>
      <w:bookmarkStart w:id="64" w:name="_Toc437418970"/>
      <w:bookmarkStart w:id="65" w:name="_Toc442706482"/>
      <w:r w:rsidRPr="00706229">
        <w:rPr>
          <w:rFonts w:ascii="Times New Roman" w:hAnsi="Times New Roman" w:cs="Times New Roman"/>
          <w:b/>
          <w:sz w:val="24"/>
          <w:szCs w:val="24"/>
          <w:u w:val="single"/>
        </w:rPr>
        <w:t>Investiţiile şi procesul investiţional</w:t>
      </w:r>
      <w:bookmarkEnd w:id="62"/>
      <w:bookmarkEnd w:id="63"/>
      <w:bookmarkEnd w:id="64"/>
      <w:bookmarkEnd w:id="65"/>
      <w:r w:rsidRPr="00706229">
        <w:rPr>
          <w:rFonts w:ascii="Times New Roman" w:hAnsi="Times New Roman" w:cs="Times New Roman"/>
          <w:sz w:val="24"/>
          <w:szCs w:val="24"/>
        </w:rPr>
        <w:t xml:space="preserve"> În baza datelor disponibile furnizate de BNS raionul Orhei ocupă locul 3 în cadrul RDC după valoarea nominală a investiţiilor, cu un volum de 509,9 mil. lei investiţii totale, dintre care 1,1% în imobilizări necorporale și 98,9% în imobilizări corporale. </w:t>
      </w:r>
    </w:p>
    <w:p w:rsidR="007F6FA9" w:rsidRPr="00706229" w:rsidRDefault="00614754" w:rsidP="007F6FA9">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Investiții</w:t>
      </w:r>
      <w:r w:rsidR="00744CB2">
        <w:rPr>
          <w:rFonts w:ascii="Times New Roman" w:hAnsi="Times New Roman" w:cs="Times New Roman"/>
          <w:sz w:val="24"/>
          <w:szCs w:val="24"/>
          <w:u w:val="single"/>
        </w:rPr>
        <w:t xml:space="preserve"> în </w:t>
      </w:r>
      <w:r w:rsidR="007F6FA9" w:rsidRPr="00706229">
        <w:rPr>
          <w:rFonts w:ascii="Times New Roman" w:hAnsi="Times New Roman" w:cs="Times New Roman"/>
          <w:sz w:val="24"/>
          <w:szCs w:val="24"/>
          <w:u w:val="single"/>
        </w:rPr>
        <w:t xml:space="preserve">active imobilizate, Tipuri de </w:t>
      </w:r>
      <w:r w:rsidRPr="00706229">
        <w:rPr>
          <w:rFonts w:ascii="Times New Roman" w:hAnsi="Times New Roman" w:cs="Times New Roman"/>
          <w:sz w:val="24"/>
          <w:szCs w:val="24"/>
          <w:u w:val="single"/>
        </w:rPr>
        <w:t>imobilizări</w:t>
      </w:r>
      <w:r w:rsidR="007F6FA9" w:rsidRPr="00706229">
        <w:rPr>
          <w:rFonts w:ascii="Times New Roman" w:hAnsi="Times New Roman" w:cs="Times New Roman"/>
          <w:sz w:val="24"/>
          <w:szCs w:val="24"/>
          <w:u w:val="single"/>
        </w:rPr>
        <w:t>, mil. lei</w:t>
      </w:r>
    </w:p>
    <w:tbl>
      <w:tblPr>
        <w:tblW w:w="924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900"/>
        <w:gridCol w:w="900"/>
        <w:gridCol w:w="900"/>
        <w:gridCol w:w="920"/>
        <w:gridCol w:w="700"/>
        <w:gridCol w:w="920"/>
        <w:gridCol w:w="880"/>
        <w:gridCol w:w="900"/>
        <w:gridCol w:w="1027"/>
      </w:tblGrid>
      <w:tr w:rsidR="007F6FA9" w:rsidRPr="00706229" w:rsidTr="0002266B">
        <w:trPr>
          <w:trHeight w:val="20"/>
        </w:trPr>
        <w:tc>
          <w:tcPr>
            <w:tcW w:w="1195" w:type="dxa"/>
            <w:shd w:val="clear" w:color="auto" w:fill="auto"/>
            <w:noWrap/>
            <w:tcMar>
              <w:left w:w="28" w:type="dxa"/>
              <w:right w:w="28" w:type="dxa"/>
            </w:tcMar>
            <w:vAlign w:val="bottom"/>
            <w:hideMark/>
          </w:tcPr>
          <w:p w:rsidR="007F6FA9" w:rsidRPr="00706229" w:rsidRDefault="007F6FA9" w:rsidP="0002266B">
            <w:pPr>
              <w:spacing w:after="0" w:line="240" w:lineRule="auto"/>
              <w:jc w:val="center"/>
              <w:rPr>
                <w:rFonts w:ascii="Times New Roman" w:eastAsia="Times New Roman" w:hAnsi="Times New Roman" w:cs="Times New Roman"/>
                <w:b/>
                <w:lang w:eastAsia="ru-RU"/>
              </w:rPr>
            </w:pPr>
          </w:p>
        </w:tc>
        <w:tc>
          <w:tcPr>
            <w:tcW w:w="2700" w:type="dxa"/>
            <w:gridSpan w:val="3"/>
            <w:shd w:val="clear" w:color="auto" w:fill="auto"/>
            <w:noWrap/>
            <w:tcMar>
              <w:left w:w="28" w:type="dxa"/>
              <w:right w:w="28" w:type="dxa"/>
            </w:tcMar>
            <w:vAlign w:val="bottom"/>
            <w:hideMark/>
          </w:tcPr>
          <w:p w:rsidR="007F6FA9" w:rsidRPr="00706229" w:rsidRDefault="00614754" w:rsidP="0002266B">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Investiții</w:t>
            </w:r>
            <w:r w:rsidR="00744CB2">
              <w:rPr>
                <w:rFonts w:ascii="Times New Roman" w:eastAsia="Times New Roman" w:hAnsi="Times New Roman" w:cs="Times New Roman"/>
                <w:b/>
                <w:lang w:eastAsia="ru-RU"/>
              </w:rPr>
              <w:t xml:space="preserve"> în </w:t>
            </w:r>
            <w:r w:rsidR="007F6FA9" w:rsidRPr="00706229">
              <w:rPr>
                <w:rFonts w:ascii="Times New Roman" w:eastAsia="Times New Roman" w:hAnsi="Times New Roman" w:cs="Times New Roman"/>
                <w:b/>
                <w:lang w:eastAsia="ru-RU"/>
              </w:rPr>
              <w:t>active imobilizate, total</w:t>
            </w:r>
          </w:p>
        </w:tc>
        <w:tc>
          <w:tcPr>
            <w:tcW w:w="2540" w:type="dxa"/>
            <w:gridSpan w:val="3"/>
            <w:shd w:val="clear" w:color="auto" w:fill="auto"/>
            <w:noWrap/>
            <w:tcMar>
              <w:left w:w="28" w:type="dxa"/>
              <w:right w:w="28" w:type="dxa"/>
            </w:tcMar>
            <w:vAlign w:val="bottom"/>
            <w:hideMark/>
          </w:tcPr>
          <w:p w:rsidR="007F6FA9" w:rsidRPr="00706229" w:rsidRDefault="00614754" w:rsidP="0002266B">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Imobilizări</w:t>
            </w:r>
            <w:r w:rsidR="007F6FA9" w:rsidRPr="00706229">
              <w:rPr>
                <w:rFonts w:ascii="Times New Roman" w:eastAsia="Times New Roman" w:hAnsi="Times New Roman" w:cs="Times New Roman"/>
                <w:b/>
                <w:lang w:eastAsia="ru-RU"/>
              </w:rPr>
              <w:t xml:space="preserve"> necorporale</w:t>
            </w:r>
          </w:p>
        </w:tc>
        <w:tc>
          <w:tcPr>
            <w:tcW w:w="2807" w:type="dxa"/>
            <w:gridSpan w:val="3"/>
            <w:shd w:val="clear" w:color="auto" w:fill="auto"/>
            <w:noWrap/>
            <w:tcMar>
              <w:left w:w="28" w:type="dxa"/>
              <w:right w:w="28" w:type="dxa"/>
            </w:tcMar>
            <w:vAlign w:val="bottom"/>
            <w:hideMark/>
          </w:tcPr>
          <w:p w:rsidR="007F6FA9" w:rsidRPr="00706229" w:rsidRDefault="00614754" w:rsidP="0002266B">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Imobilizări</w:t>
            </w:r>
            <w:r w:rsidR="007F6FA9" w:rsidRPr="00706229">
              <w:rPr>
                <w:rFonts w:ascii="Times New Roman" w:eastAsia="Times New Roman" w:hAnsi="Times New Roman" w:cs="Times New Roman"/>
                <w:b/>
                <w:lang w:eastAsia="ru-RU"/>
              </w:rPr>
              <w:t xml:space="preserve"> corporale</w:t>
            </w:r>
          </w:p>
        </w:tc>
      </w:tr>
      <w:tr w:rsidR="007F6FA9" w:rsidRPr="00706229" w:rsidTr="0002266B">
        <w:trPr>
          <w:trHeight w:val="20"/>
        </w:trPr>
        <w:tc>
          <w:tcPr>
            <w:tcW w:w="1195" w:type="dxa"/>
            <w:shd w:val="clear" w:color="auto" w:fill="auto"/>
            <w:noWrap/>
            <w:tcMar>
              <w:left w:w="28" w:type="dxa"/>
              <w:right w:w="28" w:type="dxa"/>
            </w:tcMar>
            <w:vAlign w:val="bottom"/>
            <w:hideMark/>
          </w:tcPr>
          <w:p w:rsidR="007F6FA9" w:rsidRPr="00706229" w:rsidRDefault="007F6FA9" w:rsidP="0002266B">
            <w:pPr>
              <w:spacing w:after="0" w:line="240" w:lineRule="auto"/>
              <w:jc w:val="center"/>
              <w:rPr>
                <w:rFonts w:ascii="Times New Roman" w:eastAsia="Times New Roman" w:hAnsi="Times New Roman" w:cs="Times New Roman"/>
                <w:b/>
                <w:lang w:eastAsia="ru-RU"/>
              </w:rPr>
            </w:pPr>
          </w:p>
        </w:tc>
        <w:tc>
          <w:tcPr>
            <w:tcW w:w="900" w:type="dxa"/>
            <w:shd w:val="clear" w:color="auto" w:fill="auto"/>
            <w:noWrap/>
            <w:tcMar>
              <w:left w:w="28" w:type="dxa"/>
              <w:right w:w="28" w:type="dxa"/>
            </w:tcMar>
            <w:vAlign w:val="bottom"/>
            <w:hideMark/>
          </w:tcPr>
          <w:p w:rsidR="007F6FA9" w:rsidRPr="00706229" w:rsidRDefault="007F6FA9" w:rsidP="0002266B">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2017</w:t>
            </w:r>
          </w:p>
        </w:tc>
        <w:tc>
          <w:tcPr>
            <w:tcW w:w="900" w:type="dxa"/>
            <w:shd w:val="clear" w:color="auto" w:fill="auto"/>
            <w:noWrap/>
            <w:tcMar>
              <w:left w:w="28" w:type="dxa"/>
              <w:right w:w="28" w:type="dxa"/>
            </w:tcMar>
            <w:vAlign w:val="bottom"/>
            <w:hideMark/>
          </w:tcPr>
          <w:p w:rsidR="007F6FA9" w:rsidRPr="00706229" w:rsidRDefault="007F6FA9" w:rsidP="0002266B">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2018</w:t>
            </w:r>
          </w:p>
        </w:tc>
        <w:tc>
          <w:tcPr>
            <w:tcW w:w="900" w:type="dxa"/>
            <w:shd w:val="clear" w:color="auto" w:fill="auto"/>
            <w:noWrap/>
            <w:tcMar>
              <w:left w:w="28" w:type="dxa"/>
              <w:right w:w="28" w:type="dxa"/>
            </w:tcMar>
            <w:vAlign w:val="bottom"/>
            <w:hideMark/>
          </w:tcPr>
          <w:p w:rsidR="007F6FA9" w:rsidRPr="00706229" w:rsidRDefault="007F6FA9" w:rsidP="0002266B">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2019</w:t>
            </w:r>
          </w:p>
        </w:tc>
        <w:tc>
          <w:tcPr>
            <w:tcW w:w="920" w:type="dxa"/>
            <w:shd w:val="clear" w:color="auto" w:fill="auto"/>
            <w:noWrap/>
            <w:tcMar>
              <w:left w:w="28" w:type="dxa"/>
              <w:right w:w="28" w:type="dxa"/>
            </w:tcMar>
            <w:vAlign w:val="bottom"/>
            <w:hideMark/>
          </w:tcPr>
          <w:p w:rsidR="007F6FA9" w:rsidRPr="00706229" w:rsidRDefault="007F6FA9" w:rsidP="0002266B">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2017</w:t>
            </w:r>
          </w:p>
        </w:tc>
        <w:tc>
          <w:tcPr>
            <w:tcW w:w="700" w:type="dxa"/>
            <w:shd w:val="clear" w:color="auto" w:fill="auto"/>
            <w:noWrap/>
            <w:tcMar>
              <w:left w:w="28" w:type="dxa"/>
              <w:right w:w="28" w:type="dxa"/>
            </w:tcMar>
            <w:vAlign w:val="bottom"/>
            <w:hideMark/>
          </w:tcPr>
          <w:p w:rsidR="007F6FA9" w:rsidRPr="00706229" w:rsidRDefault="007F6FA9" w:rsidP="0002266B">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2018</w:t>
            </w:r>
          </w:p>
        </w:tc>
        <w:tc>
          <w:tcPr>
            <w:tcW w:w="920" w:type="dxa"/>
            <w:shd w:val="clear" w:color="auto" w:fill="auto"/>
            <w:noWrap/>
            <w:tcMar>
              <w:left w:w="28" w:type="dxa"/>
              <w:right w:w="28" w:type="dxa"/>
            </w:tcMar>
            <w:vAlign w:val="bottom"/>
            <w:hideMark/>
          </w:tcPr>
          <w:p w:rsidR="007F6FA9" w:rsidRPr="00706229" w:rsidRDefault="007F6FA9" w:rsidP="0002266B">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2019</w:t>
            </w:r>
          </w:p>
        </w:tc>
        <w:tc>
          <w:tcPr>
            <w:tcW w:w="880" w:type="dxa"/>
            <w:shd w:val="clear" w:color="auto" w:fill="auto"/>
            <w:noWrap/>
            <w:tcMar>
              <w:left w:w="28" w:type="dxa"/>
              <w:right w:w="28" w:type="dxa"/>
            </w:tcMar>
            <w:vAlign w:val="bottom"/>
            <w:hideMark/>
          </w:tcPr>
          <w:p w:rsidR="007F6FA9" w:rsidRPr="00706229" w:rsidRDefault="007F6FA9" w:rsidP="0002266B">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2017</w:t>
            </w:r>
          </w:p>
        </w:tc>
        <w:tc>
          <w:tcPr>
            <w:tcW w:w="900" w:type="dxa"/>
            <w:shd w:val="clear" w:color="auto" w:fill="auto"/>
            <w:noWrap/>
            <w:tcMar>
              <w:left w:w="28" w:type="dxa"/>
              <w:right w:w="28" w:type="dxa"/>
            </w:tcMar>
            <w:vAlign w:val="bottom"/>
            <w:hideMark/>
          </w:tcPr>
          <w:p w:rsidR="007F6FA9" w:rsidRPr="00706229" w:rsidRDefault="007F6FA9" w:rsidP="0002266B">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2018</w:t>
            </w:r>
          </w:p>
        </w:tc>
        <w:tc>
          <w:tcPr>
            <w:tcW w:w="1027" w:type="dxa"/>
            <w:shd w:val="clear" w:color="auto" w:fill="auto"/>
            <w:noWrap/>
            <w:tcMar>
              <w:left w:w="28" w:type="dxa"/>
              <w:right w:w="28" w:type="dxa"/>
            </w:tcMar>
            <w:vAlign w:val="bottom"/>
            <w:hideMark/>
          </w:tcPr>
          <w:p w:rsidR="007F6FA9" w:rsidRPr="00706229" w:rsidRDefault="007F6FA9" w:rsidP="0002266B">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2019</w:t>
            </w:r>
          </w:p>
        </w:tc>
      </w:tr>
      <w:tr w:rsidR="007F6FA9" w:rsidRPr="00706229" w:rsidTr="0002266B">
        <w:trPr>
          <w:trHeight w:val="20"/>
        </w:trPr>
        <w:tc>
          <w:tcPr>
            <w:tcW w:w="1195" w:type="dxa"/>
            <w:shd w:val="clear" w:color="auto" w:fill="auto"/>
            <w:noWrap/>
            <w:tcMar>
              <w:left w:w="28" w:type="dxa"/>
              <w:right w:w="28" w:type="dxa"/>
            </w:tcMar>
            <w:vAlign w:val="bottom"/>
            <w:hideMark/>
          </w:tcPr>
          <w:p w:rsidR="007F6FA9" w:rsidRPr="00706229" w:rsidRDefault="007F6FA9" w:rsidP="0002266B">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Total pe tara</w:t>
            </w:r>
          </w:p>
        </w:tc>
        <w:tc>
          <w:tcPr>
            <w:tcW w:w="900" w:type="dxa"/>
            <w:shd w:val="clear" w:color="auto" w:fill="auto"/>
            <w:noWrap/>
            <w:tcMar>
              <w:left w:w="28" w:type="dxa"/>
              <w:right w:w="28" w:type="dxa"/>
            </w:tcMar>
            <w:vAlign w:val="bottom"/>
            <w:hideMark/>
          </w:tcPr>
          <w:p w:rsidR="007F6FA9" w:rsidRPr="00706229" w:rsidRDefault="007F6FA9"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23498,3</w:t>
            </w:r>
          </w:p>
        </w:tc>
        <w:tc>
          <w:tcPr>
            <w:tcW w:w="900" w:type="dxa"/>
            <w:shd w:val="clear" w:color="auto" w:fill="auto"/>
            <w:noWrap/>
            <w:tcMar>
              <w:left w:w="28" w:type="dxa"/>
              <w:right w:w="28" w:type="dxa"/>
            </w:tcMar>
            <w:vAlign w:val="bottom"/>
            <w:hideMark/>
          </w:tcPr>
          <w:p w:rsidR="007F6FA9" w:rsidRPr="00706229" w:rsidRDefault="007F6FA9"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27464,7</w:t>
            </w:r>
          </w:p>
        </w:tc>
        <w:tc>
          <w:tcPr>
            <w:tcW w:w="900" w:type="dxa"/>
            <w:shd w:val="clear" w:color="auto" w:fill="auto"/>
            <w:noWrap/>
            <w:tcMar>
              <w:left w:w="28" w:type="dxa"/>
              <w:right w:w="28" w:type="dxa"/>
            </w:tcMar>
            <w:vAlign w:val="bottom"/>
            <w:hideMark/>
          </w:tcPr>
          <w:p w:rsidR="007F6FA9" w:rsidRPr="00706229" w:rsidRDefault="007F6FA9"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31253,2</w:t>
            </w:r>
          </w:p>
        </w:tc>
        <w:tc>
          <w:tcPr>
            <w:tcW w:w="920" w:type="dxa"/>
            <w:shd w:val="clear" w:color="auto" w:fill="auto"/>
            <w:noWrap/>
            <w:tcMar>
              <w:left w:w="28" w:type="dxa"/>
              <w:right w:w="28" w:type="dxa"/>
            </w:tcMar>
            <w:vAlign w:val="bottom"/>
            <w:hideMark/>
          </w:tcPr>
          <w:p w:rsidR="007F6FA9" w:rsidRPr="00706229" w:rsidRDefault="007F6FA9"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531,8</w:t>
            </w:r>
          </w:p>
        </w:tc>
        <w:tc>
          <w:tcPr>
            <w:tcW w:w="700" w:type="dxa"/>
            <w:shd w:val="clear" w:color="auto" w:fill="auto"/>
            <w:noWrap/>
            <w:tcMar>
              <w:left w:w="28" w:type="dxa"/>
              <w:right w:w="28" w:type="dxa"/>
            </w:tcMar>
            <w:vAlign w:val="bottom"/>
            <w:hideMark/>
          </w:tcPr>
          <w:p w:rsidR="007F6FA9" w:rsidRPr="00706229" w:rsidRDefault="007F6FA9"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640,3</w:t>
            </w:r>
          </w:p>
        </w:tc>
        <w:tc>
          <w:tcPr>
            <w:tcW w:w="920" w:type="dxa"/>
            <w:shd w:val="clear" w:color="auto" w:fill="auto"/>
            <w:noWrap/>
            <w:tcMar>
              <w:left w:w="28" w:type="dxa"/>
              <w:right w:w="28" w:type="dxa"/>
            </w:tcMar>
            <w:vAlign w:val="bottom"/>
            <w:hideMark/>
          </w:tcPr>
          <w:p w:rsidR="007F6FA9" w:rsidRPr="00706229" w:rsidRDefault="007F6FA9"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962,2</w:t>
            </w:r>
          </w:p>
        </w:tc>
        <w:tc>
          <w:tcPr>
            <w:tcW w:w="880" w:type="dxa"/>
            <w:shd w:val="clear" w:color="auto" w:fill="auto"/>
            <w:noWrap/>
            <w:tcMar>
              <w:left w:w="28" w:type="dxa"/>
              <w:right w:w="28" w:type="dxa"/>
            </w:tcMar>
            <w:vAlign w:val="bottom"/>
            <w:hideMark/>
          </w:tcPr>
          <w:p w:rsidR="007F6FA9" w:rsidRPr="00706229" w:rsidRDefault="007F6FA9"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22966,5</w:t>
            </w:r>
          </w:p>
        </w:tc>
        <w:tc>
          <w:tcPr>
            <w:tcW w:w="900" w:type="dxa"/>
            <w:shd w:val="clear" w:color="auto" w:fill="auto"/>
            <w:noWrap/>
            <w:tcMar>
              <w:left w:w="28" w:type="dxa"/>
              <w:right w:w="28" w:type="dxa"/>
            </w:tcMar>
            <w:vAlign w:val="bottom"/>
            <w:hideMark/>
          </w:tcPr>
          <w:p w:rsidR="007F6FA9" w:rsidRPr="00706229" w:rsidRDefault="007F6FA9"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26824,4</w:t>
            </w:r>
          </w:p>
        </w:tc>
        <w:tc>
          <w:tcPr>
            <w:tcW w:w="1027" w:type="dxa"/>
            <w:shd w:val="clear" w:color="auto" w:fill="auto"/>
            <w:noWrap/>
            <w:tcMar>
              <w:left w:w="28" w:type="dxa"/>
              <w:right w:w="28" w:type="dxa"/>
            </w:tcMar>
            <w:vAlign w:val="bottom"/>
            <w:hideMark/>
          </w:tcPr>
          <w:p w:rsidR="007F6FA9" w:rsidRPr="00706229" w:rsidRDefault="007F6FA9"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30291,0</w:t>
            </w:r>
          </w:p>
        </w:tc>
      </w:tr>
      <w:tr w:rsidR="007F6FA9" w:rsidRPr="00706229" w:rsidTr="0002266B">
        <w:trPr>
          <w:trHeight w:val="20"/>
        </w:trPr>
        <w:tc>
          <w:tcPr>
            <w:tcW w:w="1195" w:type="dxa"/>
            <w:shd w:val="clear" w:color="auto" w:fill="auto"/>
            <w:noWrap/>
            <w:tcMar>
              <w:left w:w="28" w:type="dxa"/>
              <w:right w:w="28" w:type="dxa"/>
            </w:tcMar>
            <w:vAlign w:val="bottom"/>
            <w:hideMark/>
          </w:tcPr>
          <w:p w:rsidR="007F6FA9" w:rsidRPr="00706229" w:rsidRDefault="007F6FA9" w:rsidP="0002266B">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Centru</w:t>
            </w:r>
          </w:p>
        </w:tc>
        <w:tc>
          <w:tcPr>
            <w:tcW w:w="900" w:type="dxa"/>
            <w:shd w:val="clear" w:color="auto" w:fill="auto"/>
            <w:noWrap/>
            <w:tcMar>
              <w:left w:w="28" w:type="dxa"/>
              <w:right w:w="28" w:type="dxa"/>
            </w:tcMar>
            <w:vAlign w:val="bottom"/>
            <w:hideMark/>
          </w:tcPr>
          <w:p w:rsidR="007F6FA9" w:rsidRPr="00706229" w:rsidRDefault="007F6FA9"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3537,7</w:t>
            </w:r>
          </w:p>
        </w:tc>
        <w:tc>
          <w:tcPr>
            <w:tcW w:w="900" w:type="dxa"/>
            <w:shd w:val="clear" w:color="auto" w:fill="auto"/>
            <w:noWrap/>
            <w:tcMar>
              <w:left w:w="28" w:type="dxa"/>
              <w:right w:w="28" w:type="dxa"/>
            </w:tcMar>
            <w:vAlign w:val="bottom"/>
            <w:hideMark/>
          </w:tcPr>
          <w:p w:rsidR="007F6FA9" w:rsidRPr="00706229" w:rsidRDefault="007F6FA9"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3859,5</w:t>
            </w:r>
          </w:p>
        </w:tc>
        <w:tc>
          <w:tcPr>
            <w:tcW w:w="900" w:type="dxa"/>
            <w:shd w:val="clear" w:color="auto" w:fill="auto"/>
            <w:noWrap/>
            <w:tcMar>
              <w:left w:w="28" w:type="dxa"/>
              <w:right w:w="28" w:type="dxa"/>
            </w:tcMar>
            <w:vAlign w:val="bottom"/>
            <w:hideMark/>
          </w:tcPr>
          <w:p w:rsidR="007F6FA9" w:rsidRPr="00706229" w:rsidRDefault="007F6FA9"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4037,8</w:t>
            </w:r>
          </w:p>
        </w:tc>
        <w:tc>
          <w:tcPr>
            <w:tcW w:w="920" w:type="dxa"/>
            <w:shd w:val="clear" w:color="auto" w:fill="auto"/>
            <w:noWrap/>
            <w:tcMar>
              <w:left w:w="28" w:type="dxa"/>
              <w:right w:w="28" w:type="dxa"/>
            </w:tcMar>
            <w:vAlign w:val="bottom"/>
            <w:hideMark/>
          </w:tcPr>
          <w:p w:rsidR="007F6FA9" w:rsidRPr="00706229" w:rsidRDefault="007F6FA9"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50,2</w:t>
            </w:r>
          </w:p>
        </w:tc>
        <w:tc>
          <w:tcPr>
            <w:tcW w:w="700" w:type="dxa"/>
            <w:shd w:val="clear" w:color="auto" w:fill="auto"/>
            <w:noWrap/>
            <w:tcMar>
              <w:left w:w="28" w:type="dxa"/>
              <w:right w:w="28" w:type="dxa"/>
            </w:tcMar>
            <w:vAlign w:val="bottom"/>
            <w:hideMark/>
          </w:tcPr>
          <w:p w:rsidR="007F6FA9" w:rsidRPr="00706229" w:rsidRDefault="007F6FA9"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25,7</w:t>
            </w:r>
          </w:p>
        </w:tc>
        <w:tc>
          <w:tcPr>
            <w:tcW w:w="920" w:type="dxa"/>
            <w:shd w:val="clear" w:color="auto" w:fill="auto"/>
            <w:noWrap/>
            <w:tcMar>
              <w:left w:w="28" w:type="dxa"/>
              <w:right w:w="28" w:type="dxa"/>
            </w:tcMar>
            <w:vAlign w:val="bottom"/>
            <w:hideMark/>
          </w:tcPr>
          <w:p w:rsidR="007F6FA9" w:rsidRPr="00706229" w:rsidRDefault="007F6FA9"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41,8</w:t>
            </w:r>
          </w:p>
        </w:tc>
        <w:tc>
          <w:tcPr>
            <w:tcW w:w="880" w:type="dxa"/>
            <w:shd w:val="clear" w:color="auto" w:fill="auto"/>
            <w:noWrap/>
            <w:tcMar>
              <w:left w:w="28" w:type="dxa"/>
              <w:right w:w="28" w:type="dxa"/>
            </w:tcMar>
            <w:vAlign w:val="bottom"/>
            <w:hideMark/>
          </w:tcPr>
          <w:p w:rsidR="007F6FA9" w:rsidRPr="00706229" w:rsidRDefault="007F6FA9"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3487,5</w:t>
            </w:r>
          </w:p>
        </w:tc>
        <w:tc>
          <w:tcPr>
            <w:tcW w:w="900" w:type="dxa"/>
            <w:shd w:val="clear" w:color="auto" w:fill="auto"/>
            <w:noWrap/>
            <w:tcMar>
              <w:left w:w="28" w:type="dxa"/>
              <w:right w:w="28" w:type="dxa"/>
            </w:tcMar>
            <w:vAlign w:val="bottom"/>
            <w:hideMark/>
          </w:tcPr>
          <w:p w:rsidR="007F6FA9" w:rsidRPr="00706229" w:rsidRDefault="007F6FA9"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3833,9</w:t>
            </w:r>
          </w:p>
        </w:tc>
        <w:tc>
          <w:tcPr>
            <w:tcW w:w="1027" w:type="dxa"/>
            <w:shd w:val="clear" w:color="auto" w:fill="auto"/>
            <w:noWrap/>
            <w:tcMar>
              <w:left w:w="28" w:type="dxa"/>
              <w:right w:w="28" w:type="dxa"/>
            </w:tcMar>
            <w:vAlign w:val="bottom"/>
            <w:hideMark/>
          </w:tcPr>
          <w:p w:rsidR="007F6FA9" w:rsidRPr="00706229" w:rsidRDefault="007F6FA9"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3996,0</w:t>
            </w:r>
          </w:p>
        </w:tc>
      </w:tr>
      <w:tr w:rsidR="007F6FA9" w:rsidRPr="00706229" w:rsidTr="0002266B">
        <w:trPr>
          <w:trHeight w:val="20"/>
        </w:trPr>
        <w:tc>
          <w:tcPr>
            <w:tcW w:w="1195" w:type="dxa"/>
            <w:shd w:val="clear" w:color="auto" w:fill="auto"/>
            <w:noWrap/>
            <w:tcMar>
              <w:left w:w="28" w:type="dxa"/>
              <w:right w:w="28" w:type="dxa"/>
            </w:tcMar>
            <w:vAlign w:val="bottom"/>
            <w:hideMark/>
          </w:tcPr>
          <w:p w:rsidR="007F6FA9" w:rsidRPr="00706229" w:rsidRDefault="00614754" w:rsidP="0002266B">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r. Orhei</w:t>
            </w:r>
          </w:p>
        </w:tc>
        <w:tc>
          <w:tcPr>
            <w:tcW w:w="900" w:type="dxa"/>
            <w:shd w:val="clear" w:color="auto" w:fill="auto"/>
            <w:noWrap/>
            <w:tcMar>
              <w:left w:w="28" w:type="dxa"/>
              <w:right w:w="28" w:type="dxa"/>
            </w:tcMar>
            <w:vAlign w:val="bottom"/>
            <w:hideMark/>
          </w:tcPr>
          <w:p w:rsidR="007F6FA9" w:rsidRPr="00706229" w:rsidRDefault="007F6FA9"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789,5</w:t>
            </w:r>
          </w:p>
        </w:tc>
        <w:tc>
          <w:tcPr>
            <w:tcW w:w="900" w:type="dxa"/>
            <w:shd w:val="clear" w:color="auto" w:fill="auto"/>
            <w:noWrap/>
            <w:tcMar>
              <w:left w:w="28" w:type="dxa"/>
              <w:right w:w="28" w:type="dxa"/>
            </w:tcMar>
            <w:vAlign w:val="bottom"/>
            <w:hideMark/>
          </w:tcPr>
          <w:p w:rsidR="007F6FA9" w:rsidRPr="00706229" w:rsidRDefault="007F6FA9"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620,5</w:t>
            </w:r>
          </w:p>
        </w:tc>
        <w:tc>
          <w:tcPr>
            <w:tcW w:w="900" w:type="dxa"/>
            <w:shd w:val="clear" w:color="auto" w:fill="auto"/>
            <w:noWrap/>
            <w:tcMar>
              <w:left w:w="28" w:type="dxa"/>
              <w:right w:w="28" w:type="dxa"/>
            </w:tcMar>
            <w:vAlign w:val="bottom"/>
            <w:hideMark/>
          </w:tcPr>
          <w:p w:rsidR="007F6FA9" w:rsidRPr="00706229" w:rsidRDefault="007F6FA9"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509,9</w:t>
            </w:r>
          </w:p>
        </w:tc>
        <w:tc>
          <w:tcPr>
            <w:tcW w:w="920" w:type="dxa"/>
            <w:shd w:val="clear" w:color="auto" w:fill="auto"/>
            <w:noWrap/>
            <w:tcMar>
              <w:left w:w="28" w:type="dxa"/>
              <w:right w:w="28" w:type="dxa"/>
            </w:tcMar>
            <w:vAlign w:val="bottom"/>
            <w:hideMark/>
          </w:tcPr>
          <w:p w:rsidR="007F6FA9" w:rsidRPr="00706229" w:rsidRDefault="007F6FA9"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2,4</w:t>
            </w:r>
          </w:p>
        </w:tc>
        <w:tc>
          <w:tcPr>
            <w:tcW w:w="700" w:type="dxa"/>
            <w:shd w:val="clear" w:color="auto" w:fill="auto"/>
            <w:noWrap/>
            <w:tcMar>
              <w:left w:w="28" w:type="dxa"/>
              <w:right w:w="28" w:type="dxa"/>
            </w:tcMar>
            <w:vAlign w:val="bottom"/>
            <w:hideMark/>
          </w:tcPr>
          <w:p w:rsidR="007F6FA9" w:rsidRPr="00706229" w:rsidRDefault="007F6FA9"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3,5</w:t>
            </w:r>
          </w:p>
        </w:tc>
        <w:tc>
          <w:tcPr>
            <w:tcW w:w="920" w:type="dxa"/>
            <w:shd w:val="clear" w:color="auto" w:fill="auto"/>
            <w:noWrap/>
            <w:tcMar>
              <w:left w:w="28" w:type="dxa"/>
              <w:right w:w="28" w:type="dxa"/>
            </w:tcMar>
            <w:vAlign w:val="bottom"/>
            <w:hideMark/>
          </w:tcPr>
          <w:p w:rsidR="007F6FA9" w:rsidRPr="00706229" w:rsidRDefault="007F6FA9"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5,7</w:t>
            </w:r>
          </w:p>
        </w:tc>
        <w:tc>
          <w:tcPr>
            <w:tcW w:w="880" w:type="dxa"/>
            <w:shd w:val="clear" w:color="auto" w:fill="auto"/>
            <w:noWrap/>
            <w:tcMar>
              <w:left w:w="28" w:type="dxa"/>
              <w:right w:w="28" w:type="dxa"/>
            </w:tcMar>
            <w:vAlign w:val="bottom"/>
            <w:hideMark/>
          </w:tcPr>
          <w:p w:rsidR="007F6FA9" w:rsidRPr="00706229" w:rsidRDefault="007F6FA9"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787,0</w:t>
            </w:r>
          </w:p>
        </w:tc>
        <w:tc>
          <w:tcPr>
            <w:tcW w:w="900" w:type="dxa"/>
            <w:shd w:val="clear" w:color="auto" w:fill="auto"/>
            <w:noWrap/>
            <w:tcMar>
              <w:left w:w="28" w:type="dxa"/>
              <w:right w:w="28" w:type="dxa"/>
            </w:tcMar>
            <w:vAlign w:val="bottom"/>
            <w:hideMark/>
          </w:tcPr>
          <w:p w:rsidR="007F6FA9" w:rsidRPr="00706229" w:rsidRDefault="007F6FA9"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617,1</w:t>
            </w:r>
          </w:p>
        </w:tc>
        <w:tc>
          <w:tcPr>
            <w:tcW w:w="1027" w:type="dxa"/>
            <w:shd w:val="clear" w:color="auto" w:fill="auto"/>
            <w:noWrap/>
            <w:tcMar>
              <w:left w:w="28" w:type="dxa"/>
              <w:right w:w="28" w:type="dxa"/>
            </w:tcMar>
            <w:vAlign w:val="bottom"/>
            <w:hideMark/>
          </w:tcPr>
          <w:p w:rsidR="007F6FA9" w:rsidRPr="00706229" w:rsidRDefault="007F6FA9"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504,2</w:t>
            </w:r>
          </w:p>
        </w:tc>
      </w:tr>
    </w:tbl>
    <w:p w:rsidR="007F6FA9" w:rsidRPr="00706229" w:rsidRDefault="007F6FA9" w:rsidP="007F6FA9">
      <w:pPr>
        <w:spacing w:before="120" w:after="120"/>
        <w:rPr>
          <w:rFonts w:ascii="Arial,Italic" w:hAnsi="Arial,Italic" w:cs="Arial,Italic"/>
          <w:i/>
          <w:iCs/>
          <w:sz w:val="18"/>
          <w:szCs w:val="18"/>
        </w:rPr>
      </w:pPr>
      <w:r w:rsidRPr="00706229">
        <w:rPr>
          <w:rFonts w:ascii="Arial,Italic" w:hAnsi="Arial,Italic" w:cs="Arial,Italic"/>
          <w:i/>
          <w:iCs/>
          <w:sz w:val="18"/>
          <w:szCs w:val="18"/>
        </w:rPr>
        <w:t>Sursa: BNS, Statistica regională, Investiții în active</w:t>
      </w:r>
    </w:p>
    <w:p w:rsidR="00B327B4" w:rsidRPr="00706229" w:rsidRDefault="00292722" w:rsidP="007F6FA9">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Raionul </w:t>
      </w:r>
      <w:r w:rsidR="006F36E8" w:rsidRPr="00706229">
        <w:rPr>
          <w:rFonts w:ascii="Times New Roman" w:hAnsi="Times New Roman" w:cs="Times New Roman"/>
          <w:sz w:val="24"/>
          <w:szCs w:val="24"/>
        </w:rPr>
        <w:t xml:space="preserve">Orhei este lider la capitolul </w:t>
      </w:r>
      <w:r w:rsidRPr="00706229">
        <w:rPr>
          <w:rFonts w:ascii="Times New Roman" w:hAnsi="Times New Roman" w:cs="Times New Roman"/>
          <w:sz w:val="24"/>
          <w:szCs w:val="24"/>
        </w:rPr>
        <w:t xml:space="preserve">Climatul investiţional, </w:t>
      </w:r>
      <w:r w:rsidR="006F36E8" w:rsidRPr="00706229">
        <w:rPr>
          <w:rFonts w:ascii="Times New Roman" w:hAnsi="Times New Roman" w:cs="Times New Roman"/>
          <w:sz w:val="24"/>
          <w:szCs w:val="24"/>
        </w:rPr>
        <w:t xml:space="preserve">fiind depăşit doar de municipiile Chişinău, Bălţi şi UTA Găgăuzia. </w:t>
      </w:r>
      <w:r w:rsidR="00B327B4" w:rsidRPr="00706229">
        <w:rPr>
          <w:rFonts w:ascii="Times New Roman" w:hAnsi="Times New Roman" w:cs="Times New Roman"/>
          <w:sz w:val="24"/>
          <w:szCs w:val="24"/>
        </w:rPr>
        <w:t>Acest lucru poate fi explicat de proximitatea geografică optimală a raionului faţă de capitală, dar şi de căile de acces relativ bune.</w:t>
      </w:r>
    </w:p>
    <w:p w:rsidR="006F36E8" w:rsidRPr="00706229" w:rsidRDefault="006F36E8" w:rsidP="007F6FA9">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Raionul Orhei este atractiv nu doar ca destinaţie pentru întreprinderile textile</w:t>
      </w:r>
      <w:r w:rsidR="00292722" w:rsidRPr="00706229">
        <w:rPr>
          <w:rFonts w:ascii="Times New Roman" w:hAnsi="Times New Roman" w:cs="Times New Roman"/>
          <w:sz w:val="24"/>
          <w:szCs w:val="24"/>
        </w:rPr>
        <w:t>,</w:t>
      </w:r>
      <w:r w:rsidRPr="00706229">
        <w:rPr>
          <w:rFonts w:ascii="Times New Roman" w:hAnsi="Times New Roman" w:cs="Times New Roman"/>
          <w:sz w:val="24"/>
          <w:szCs w:val="24"/>
        </w:rPr>
        <w:t xml:space="preserve"> care lucrează pe baza materiei prime livrate din exterior, dar şi ca destinaţie pentru investiţii în alte sectoare, inclusiv în agricultură, industria alimentară, producţia de încălţăminte. Raionul dispune de câteva organizaţii specializate în consultanţă economică şi asociaţii ale oamenilor de afaceri. </w:t>
      </w:r>
    </w:p>
    <w:p w:rsidR="007F6FA9" w:rsidRPr="00706229" w:rsidRDefault="007F6FA9" w:rsidP="007F6FA9">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Cea mai mare parte a investiţiilor realizate de-a lungul timpului revin investițiilor în mașini și utilaje, care deţin o cotă de 50,0% din total, urmate cu construcții inginerești cu 20%. </w:t>
      </w:r>
    </w:p>
    <w:p w:rsidR="007F6FA9" w:rsidRPr="00706229" w:rsidRDefault="007F6FA9" w:rsidP="007F6FA9">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Structura investiţiilor în active imobilizate raionul Orhei, mil. lei</w:t>
      </w:r>
    </w:p>
    <w:tbl>
      <w:tblPr>
        <w:tblW w:w="67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0"/>
        <w:gridCol w:w="960"/>
        <w:gridCol w:w="740"/>
        <w:gridCol w:w="740"/>
      </w:tblGrid>
      <w:tr w:rsidR="007F6FA9" w:rsidRPr="00706229" w:rsidTr="0002266B">
        <w:trPr>
          <w:trHeight w:val="20"/>
        </w:trPr>
        <w:tc>
          <w:tcPr>
            <w:tcW w:w="4280" w:type="dxa"/>
            <w:shd w:val="clear" w:color="auto" w:fill="auto"/>
            <w:noWrap/>
            <w:vAlign w:val="bottom"/>
            <w:hideMark/>
          </w:tcPr>
          <w:p w:rsidR="007F6FA9" w:rsidRPr="00706229" w:rsidRDefault="007F6FA9" w:rsidP="0002266B">
            <w:pPr>
              <w:spacing w:after="0" w:line="240" w:lineRule="auto"/>
              <w:rPr>
                <w:rFonts w:ascii="Times New Roman" w:eastAsia="Times New Roman" w:hAnsi="Times New Roman" w:cs="Times New Roman"/>
                <w:b/>
                <w:lang w:eastAsia="ru-RU"/>
              </w:rPr>
            </w:pPr>
          </w:p>
        </w:tc>
        <w:tc>
          <w:tcPr>
            <w:tcW w:w="960" w:type="dxa"/>
            <w:shd w:val="clear" w:color="auto" w:fill="auto"/>
            <w:noWrap/>
            <w:vAlign w:val="bottom"/>
            <w:hideMark/>
          </w:tcPr>
          <w:p w:rsidR="007F6FA9" w:rsidRPr="00706229" w:rsidRDefault="007F6FA9" w:rsidP="0002266B">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2017</w:t>
            </w:r>
          </w:p>
        </w:tc>
        <w:tc>
          <w:tcPr>
            <w:tcW w:w="740" w:type="dxa"/>
            <w:shd w:val="clear" w:color="auto" w:fill="auto"/>
            <w:noWrap/>
            <w:vAlign w:val="bottom"/>
            <w:hideMark/>
          </w:tcPr>
          <w:p w:rsidR="007F6FA9" w:rsidRPr="00706229" w:rsidRDefault="007F6FA9" w:rsidP="0002266B">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2018</w:t>
            </w:r>
          </w:p>
        </w:tc>
        <w:tc>
          <w:tcPr>
            <w:tcW w:w="740" w:type="dxa"/>
            <w:shd w:val="clear" w:color="auto" w:fill="auto"/>
            <w:noWrap/>
            <w:vAlign w:val="bottom"/>
            <w:hideMark/>
          </w:tcPr>
          <w:p w:rsidR="007F6FA9" w:rsidRPr="00706229" w:rsidRDefault="007F6FA9" w:rsidP="0002266B">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2019</w:t>
            </w:r>
          </w:p>
        </w:tc>
      </w:tr>
      <w:tr w:rsidR="007F6FA9" w:rsidRPr="00706229" w:rsidTr="0002266B">
        <w:trPr>
          <w:trHeight w:val="20"/>
        </w:trPr>
        <w:tc>
          <w:tcPr>
            <w:tcW w:w="4280" w:type="dxa"/>
            <w:shd w:val="clear" w:color="auto" w:fill="auto"/>
            <w:noWrap/>
            <w:vAlign w:val="bottom"/>
          </w:tcPr>
          <w:p w:rsidR="007F6FA9" w:rsidRPr="00706229" w:rsidRDefault="007F6FA9" w:rsidP="0002266B">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Total imobilizări corporale</w:t>
            </w:r>
          </w:p>
        </w:tc>
        <w:tc>
          <w:tcPr>
            <w:tcW w:w="960" w:type="dxa"/>
            <w:shd w:val="clear" w:color="auto" w:fill="auto"/>
            <w:noWrap/>
            <w:vAlign w:val="bottom"/>
          </w:tcPr>
          <w:p w:rsidR="007F6FA9" w:rsidRPr="00706229" w:rsidRDefault="007F6FA9"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789,5</w:t>
            </w:r>
          </w:p>
        </w:tc>
        <w:tc>
          <w:tcPr>
            <w:tcW w:w="740" w:type="dxa"/>
            <w:shd w:val="clear" w:color="auto" w:fill="auto"/>
            <w:noWrap/>
            <w:vAlign w:val="bottom"/>
          </w:tcPr>
          <w:p w:rsidR="007F6FA9" w:rsidRPr="00706229" w:rsidRDefault="007F6FA9"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620,5</w:t>
            </w:r>
          </w:p>
        </w:tc>
        <w:tc>
          <w:tcPr>
            <w:tcW w:w="740" w:type="dxa"/>
            <w:shd w:val="clear" w:color="auto" w:fill="auto"/>
            <w:noWrap/>
            <w:vAlign w:val="bottom"/>
          </w:tcPr>
          <w:p w:rsidR="007F6FA9" w:rsidRPr="00706229" w:rsidRDefault="007F6FA9"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509,9</w:t>
            </w:r>
          </w:p>
        </w:tc>
      </w:tr>
      <w:tr w:rsidR="007F6FA9" w:rsidRPr="00706229" w:rsidTr="0002266B">
        <w:trPr>
          <w:trHeight w:val="20"/>
        </w:trPr>
        <w:tc>
          <w:tcPr>
            <w:tcW w:w="4280" w:type="dxa"/>
            <w:shd w:val="clear" w:color="auto" w:fill="auto"/>
            <w:noWrap/>
            <w:vAlign w:val="bottom"/>
            <w:hideMark/>
          </w:tcPr>
          <w:p w:rsidR="007F6FA9" w:rsidRPr="00706229" w:rsidRDefault="007F6FA9" w:rsidP="0002266B">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r w:rsidR="00614754" w:rsidRPr="00706229">
              <w:rPr>
                <w:rFonts w:ascii="Times New Roman" w:eastAsia="Times New Roman" w:hAnsi="Times New Roman" w:cs="Times New Roman"/>
                <w:lang w:eastAsia="ru-RU"/>
              </w:rPr>
              <w:t>clădiri</w:t>
            </w:r>
            <w:r w:rsidRPr="00706229">
              <w:rPr>
                <w:rFonts w:ascii="Times New Roman" w:eastAsia="Times New Roman" w:hAnsi="Times New Roman" w:cs="Times New Roman"/>
                <w:lang w:eastAsia="ru-RU"/>
              </w:rPr>
              <w:t xml:space="preserve"> </w:t>
            </w:r>
            <w:r w:rsidR="00614754" w:rsidRPr="00706229">
              <w:rPr>
                <w:rFonts w:ascii="Times New Roman" w:eastAsia="Times New Roman" w:hAnsi="Times New Roman" w:cs="Times New Roman"/>
                <w:lang w:eastAsia="ru-RU"/>
              </w:rPr>
              <w:t>rezidențiale</w:t>
            </w:r>
            <w:r w:rsidRPr="00706229">
              <w:rPr>
                <w:rFonts w:ascii="Times New Roman" w:eastAsia="Times New Roman" w:hAnsi="Times New Roman" w:cs="Times New Roman"/>
                <w:lang w:eastAsia="ru-RU"/>
              </w:rPr>
              <w:t xml:space="preserve"> (de locuit)</w:t>
            </w:r>
          </w:p>
        </w:tc>
        <w:tc>
          <w:tcPr>
            <w:tcW w:w="960" w:type="dxa"/>
            <w:shd w:val="clear" w:color="auto" w:fill="auto"/>
            <w:noWrap/>
            <w:vAlign w:val="bottom"/>
            <w:hideMark/>
          </w:tcPr>
          <w:p w:rsidR="007F6FA9" w:rsidRPr="00706229" w:rsidRDefault="007F6FA9"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4,5</w:t>
            </w:r>
          </w:p>
        </w:tc>
        <w:tc>
          <w:tcPr>
            <w:tcW w:w="740" w:type="dxa"/>
            <w:shd w:val="clear" w:color="auto" w:fill="auto"/>
            <w:noWrap/>
            <w:vAlign w:val="bottom"/>
            <w:hideMark/>
          </w:tcPr>
          <w:p w:rsidR="007F6FA9" w:rsidRPr="00706229" w:rsidRDefault="007F6FA9"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11,9</w:t>
            </w:r>
          </w:p>
        </w:tc>
        <w:tc>
          <w:tcPr>
            <w:tcW w:w="740" w:type="dxa"/>
            <w:shd w:val="clear" w:color="auto" w:fill="auto"/>
            <w:noWrap/>
            <w:vAlign w:val="bottom"/>
            <w:hideMark/>
          </w:tcPr>
          <w:p w:rsidR="007F6FA9" w:rsidRPr="00706229" w:rsidRDefault="007F6FA9"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15,0</w:t>
            </w:r>
          </w:p>
        </w:tc>
      </w:tr>
      <w:tr w:rsidR="007F6FA9" w:rsidRPr="00706229" w:rsidTr="0002266B">
        <w:trPr>
          <w:trHeight w:val="20"/>
        </w:trPr>
        <w:tc>
          <w:tcPr>
            <w:tcW w:w="4280" w:type="dxa"/>
            <w:shd w:val="clear" w:color="auto" w:fill="auto"/>
            <w:noWrap/>
            <w:vAlign w:val="bottom"/>
            <w:hideMark/>
          </w:tcPr>
          <w:p w:rsidR="007F6FA9" w:rsidRPr="00706229" w:rsidRDefault="007F6FA9" w:rsidP="0002266B">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r w:rsidR="00614754" w:rsidRPr="00706229">
              <w:rPr>
                <w:rFonts w:ascii="Times New Roman" w:eastAsia="Times New Roman" w:hAnsi="Times New Roman" w:cs="Times New Roman"/>
                <w:lang w:eastAsia="ru-RU"/>
              </w:rPr>
              <w:t>clădiri</w:t>
            </w:r>
            <w:r w:rsidRPr="00706229">
              <w:rPr>
                <w:rFonts w:ascii="Times New Roman" w:eastAsia="Times New Roman" w:hAnsi="Times New Roman" w:cs="Times New Roman"/>
                <w:lang w:eastAsia="ru-RU"/>
              </w:rPr>
              <w:t xml:space="preserve"> </w:t>
            </w:r>
            <w:r w:rsidR="00614754" w:rsidRPr="00706229">
              <w:rPr>
                <w:rFonts w:ascii="Times New Roman" w:eastAsia="Times New Roman" w:hAnsi="Times New Roman" w:cs="Times New Roman"/>
                <w:lang w:eastAsia="ru-RU"/>
              </w:rPr>
              <w:t>nerezidențiale</w:t>
            </w:r>
          </w:p>
        </w:tc>
        <w:tc>
          <w:tcPr>
            <w:tcW w:w="960" w:type="dxa"/>
            <w:shd w:val="clear" w:color="auto" w:fill="auto"/>
            <w:noWrap/>
            <w:vAlign w:val="bottom"/>
            <w:hideMark/>
          </w:tcPr>
          <w:p w:rsidR="007F6FA9" w:rsidRPr="00706229" w:rsidRDefault="007F6FA9"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497,3</w:t>
            </w:r>
          </w:p>
        </w:tc>
        <w:tc>
          <w:tcPr>
            <w:tcW w:w="740" w:type="dxa"/>
            <w:shd w:val="clear" w:color="auto" w:fill="auto"/>
            <w:noWrap/>
            <w:vAlign w:val="bottom"/>
            <w:hideMark/>
          </w:tcPr>
          <w:p w:rsidR="007F6FA9" w:rsidRPr="00706229" w:rsidRDefault="007F6FA9"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132,8</w:t>
            </w:r>
          </w:p>
        </w:tc>
        <w:tc>
          <w:tcPr>
            <w:tcW w:w="740" w:type="dxa"/>
            <w:shd w:val="clear" w:color="auto" w:fill="auto"/>
            <w:noWrap/>
            <w:vAlign w:val="bottom"/>
            <w:hideMark/>
          </w:tcPr>
          <w:p w:rsidR="007F6FA9" w:rsidRPr="00706229" w:rsidRDefault="007F6FA9"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77,2</w:t>
            </w:r>
          </w:p>
        </w:tc>
      </w:tr>
      <w:tr w:rsidR="007F6FA9" w:rsidRPr="00706229" w:rsidTr="0002266B">
        <w:trPr>
          <w:trHeight w:val="20"/>
        </w:trPr>
        <w:tc>
          <w:tcPr>
            <w:tcW w:w="4280" w:type="dxa"/>
            <w:shd w:val="clear" w:color="auto" w:fill="auto"/>
            <w:noWrap/>
            <w:vAlign w:val="bottom"/>
            <w:hideMark/>
          </w:tcPr>
          <w:p w:rsidR="007F6FA9" w:rsidRPr="00706229" w:rsidRDefault="007F6FA9" w:rsidP="0002266B">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r w:rsidR="00614754" w:rsidRPr="00706229">
              <w:rPr>
                <w:rFonts w:ascii="Times New Roman" w:eastAsia="Times New Roman" w:hAnsi="Times New Roman" w:cs="Times New Roman"/>
                <w:lang w:eastAsia="ru-RU"/>
              </w:rPr>
              <w:t>construcții</w:t>
            </w:r>
            <w:r w:rsidRPr="00706229">
              <w:rPr>
                <w:rFonts w:ascii="Times New Roman" w:eastAsia="Times New Roman" w:hAnsi="Times New Roman" w:cs="Times New Roman"/>
                <w:lang w:eastAsia="ru-RU"/>
              </w:rPr>
              <w:t xml:space="preserve"> </w:t>
            </w:r>
            <w:r w:rsidR="00614754" w:rsidRPr="00706229">
              <w:rPr>
                <w:rFonts w:ascii="Times New Roman" w:eastAsia="Times New Roman" w:hAnsi="Times New Roman" w:cs="Times New Roman"/>
                <w:lang w:eastAsia="ru-RU"/>
              </w:rPr>
              <w:t>inginerești</w:t>
            </w:r>
          </w:p>
        </w:tc>
        <w:tc>
          <w:tcPr>
            <w:tcW w:w="960" w:type="dxa"/>
            <w:shd w:val="clear" w:color="auto" w:fill="auto"/>
            <w:noWrap/>
            <w:vAlign w:val="bottom"/>
            <w:hideMark/>
          </w:tcPr>
          <w:p w:rsidR="007F6FA9" w:rsidRPr="00706229" w:rsidRDefault="007F6FA9"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116,1</w:t>
            </w:r>
          </w:p>
        </w:tc>
        <w:tc>
          <w:tcPr>
            <w:tcW w:w="740" w:type="dxa"/>
            <w:shd w:val="clear" w:color="auto" w:fill="auto"/>
            <w:noWrap/>
            <w:vAlign w:val="bottom"/>
            <w:hideMark/>
          </w:tcPr>
          <w:p w:rsidR="007F6FA9" w:rsidRPr="00706229" w:rsidRDefault="007F6FA9"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59,7</w:t>
            </w:r>
          </w:p>
        </w:tc>
        <w:tc>
          <w:tcPr>
            <w:tcW w:w="740" w:type="dxa"/>
            <w:shd w:val="clear" w:color="auto" w:fill="auto"/>
            <w:noWrap/>
            <w:vAlign w:val="bottom"/>
            <w:hideMark/>
          </w:tcPr>
          <w:p w:rsidR="007F6FA9" w:rsidRPr="00706229" w:rsidRDefault="007F6FA9"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100,6</w:t>
            </w:r>
          </w:p>
        </w:tc>
      </w:tr>
      <w:tr w:rsidR="007F6FA9" w:rsidRPr="00706229" w:rsidTr="0002266B">
        <w:trPr>
          <w:trHeight w:val="20"/>
        </w:trPr>
        <w:tc>
          <w:tcPr>
            <w:tcW w:w="4280" w:type="dxa"/>
            <w:shd w:val="clear" w:color="auto" w:fill="auto"/>
            <w:noWrap/>
            <w:vAlign w:val="bottom"/>
            <w:hideMark/>
          </w:tcPr>
          <w:p w:rsidR="007F6FA9" w:rsidRPr="00706229" w:rsidRDefault="007F6FA9" w:rsidP="0002266B">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r w:rsidR="00614754" w:rsidRPr="00706229">
              <w:rPr>
                <w:rFonts w:ascii="Times New Roman" w:eastAsia="Times New Roman" w:hAnsi="Times New Roman" w:cs="Times New Roman"/>
                <w:lang w:eastAsia="ru-RU"/>
              </w:rPr>
              <w:t>mașini</w:t>
            </w:r>
            <w:r w:rsidR="0002266B">
              <w:rPr>
                <w:rFonts w:ascii="Times New Roman" w:eastAsia="Times New Roman" w:hAnsi="Times New Roman" w:cs="Times New Roman"/>
                <w:lang w:eastAsia="ru-RU"/>
              </w:rPr>
              <w:t xml:space="preserve"> și </w:t>
            </w:r>
            <w:r w:rsidRPr="00706229">
              <w:rPr>
                <w:rFonts w:ascii="Times New Roman" w:eastAsia="Times New Roman" w:hAnsi="Times New Roman" w:cs="Times New Roman"/>
                <w:lang w:eastAsia="ru-RU"/>
              </w:rPr>
              <w:t>utilaje</w:t>
            </w:r>
          </w:p>
        </w:tc>
        <w:tc>
          <w:tcPr>
            <w:tcW w:w="960" w:type="dxa"/>
            <w:shd w:val="clear" w:color="auto" w:fill="auto"/>
            <w:noWrap/>
            <w:vAlign w:val="bottom"/>
            <w:hideMark/>
          </w:tcPr>
          <w:p w:rsidR="007F6FA9" w:rsidRPr="00706229" w:rsidRDefault="007F6FA9"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119,2</w:t>
            </w:r>
          </w:p>
        </w:tc>
        <w:tc>
          <w:tcPr>
            <w:tcW w:w="740" w:type="dxa"/>
            <w:shd w:val="clear" w:color="auto" w:fill="auto"/>
            <w:noWrap/>
            <w:vAlign w:val="bottom"/>
            <w:hideMark/>
          </w:tcPr>
          <w:p w:rsidR="007F6FA9" w:rsidRPr="00706229" w:rsidRDefault="007F6FA9"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337,3</w:t>
            </w:r>
          </w:p>
        </w:tc>
        <w:tc>
          <w:tcPr>
            <w:tcW w:w="740" w:type="dxa"/>
            <w:shd w:val="clear" w:color="auto" w:fill="auto"/>
            <w:noWrap/>
            <w:vAlign w:val="bottom"/>
            <w:hideMark/>
          </w:tcPr>
          <w:p w:rsidR="007F6FA9" w:rsidRPr="00706229" w:rsidRDefault="007F6FA9"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252,3</w:t>
            </w:r>
          </w:p>
        </w:tc>
      </w:tr>
      <w:tr w:rsidR="007F6FA9" w:rsidRPr="00706229" w:rsidTr="0002266B">
        <w:trPr>
          <w:trHeight w:val="20"/>
        </w:trPr>
        <w:tc>
          <w:tcPr>
            <w:tcW w:w="4280" w:type="dxa"/>
            <w:shd w:val="clear" w:color="auto" w:fill="auto"/>
            <w:noWrap/>
            <w:vAlign w:val="bottom"/>
            <w:hideMark/>
          </w:tcPr>
          <w:p w:rsidR="007F6FA9" w:rsidRPr="00706229" w:rsidRDefault="007F6FA9" w:rsidP="0002266B">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..mijloace de transport</w:t>
            </w:r>
          </w:p>
        </w:tc>
        <w:tc>
          <w:tcPr>
            <w:tcW w:w="960" w:type="dxa"/>
            <w:shd w:val="clear" w:color="auto" w:fill="auto"/>
            <w:noWrap/>
            <w:vAlign w:val="bottom"/>
            <w:hideMark/>
          </w:tcPr>
          <w:p w:rsidR="007F6FA9" w:rsidRPr="00706229" w:rsidRDefault="007F6FA9"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28,7</w:t>
            </w:r>
          </w:p>
        </w:tc>
        <w:tc>
          <w:tcPr>
            <w:tcW w:w="740" w:type="dxa"/>
            <w:shd w:val="clear" w:color="auto" w:fill="auto"/>
            <w:noWrap/>
            <w:vAlign w:val="bottom"/>
            <w:hideMark/>
          </w:tcPr>
          <w:p w:rsidR="007F6FA9" w:rsidRPr="00706229" w:rsidRDefault="007F6FA9"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48,4</w:t>
            </w:r>
          </w:p>
        </w:tc>
        <w:tc>
          <w:tcPr>
            <w:tcW w:w="740" w:type="dxa"/>
            <w:shd w:val="clear" w:color="auto" w:fill="auto"/>
            <w:noWrap/>
            <w:vAlign w:val="bottom"/>
            <w:hideMark/>
          </w:tcPr>
          <w:p w:rsidR="007F6FA9" w:rsidRPr="00706229" w:rsidRDefault="007F6FA9"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27,6</w:t>
            </w:r>
          </w:p>
        </w:tc>
      </w:tr>
      <w:tr w:rsidR="007F6FA9" w:rsidRPr="00706229" w:rsidTr="0002266B">
        <w:trPr>
          <w:trHeight w:val="20"/>
        </w:trPr>
        <w:tc>
          <w:tcPr>
            <w:tcW w:w="4280" w:type="dxa"/>
            <w:shd w:val="clear" w:color="auto" w:fill="auto"/>
            <w:noWrap/>
            <w:vAlign w:val="bottom"/>
            <w:hideMark/>
          </w:tcPr>
          <w:p w:rsidR="007F6FA9" w:rsidRPr="00706229" w:rsidRDefault="007F6FA9" w:rsidP="0002266B">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..alte </w:t>
            </w:r>
            <w:r w:rsidR="00614754" w:rsidRPr="00706229">
              <w:rPr>
                <w:rFonts w:ascii="Times New Roman" w:eastAsia="Times New Roman" w:hAnsi="Times New Roman" w:cs="Times New Roman"/>
                <w:lang w:eastAsia="ru-RU"/>
              </w:rPr>
              <w:t>imobilizări</w:t>
            </w:r>
            <w:r w:rsidRPr="00706229">
              <w:rPr>
                <w:rFonts w:ascii="Times New Roman" w:eastAsia="Times New Roman" w:hAnsi="Times New Roman" w:cs="Times New Roman"/>
                <w:lang w:eastAsia="ru-RU"/>
              </w:rPr>
              <w:t xml:space="preserve"> corporale</w:t>
            </w:r>
          </w:p>
        </w:tc>
        <w:tc>
          <w:tcPr>
            <w:tcW w:w="960" w:type="dxa"/>
            <w:shd w:val="clear" w:color="auto" w:fill="auto"/>
            <w:noWrap/>
            <w:vAlign w:val="bottom"/>
            <w:hideMark/>
          </w:tcPr>
          <w:p w:rsidR="007F6FA9" w:rsidRPr="00706229" w:rsidRDefault="007F6FA9"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21,2</w:t>
            </w:r>
          </w:p>
        </w:tc>
        <w:tc>
          <w:tcPr>
            <w:tcW w:w="740" w:type="dxa"/>
            <w:shd w:val="clear" w:color="auto" w:fill="auto"/>
            <w:noWrap/>
            <w:vAlign w:val="bottom"/>
            <w:hideMark/>
          </w:tcPr>
          <w:p w:rsidR="007F6FA9" w:rsidRPr="00706229" w:rsidRDefault="007F6FA9"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27,0</w:t>
            </w:r>
          </w:p>
        </w:tc>
        <w:tc>
          <w:tcPr>
            <w:tcW w:w="740" w:type="dxa"/>
            <w:shd w:val="clear" w:color="auto" w:fill="auto"/>
            <w:noWrap/>
            <w:vAlign w:val="bottom"/>
            <w:hideMark/>
          </w:tcPr>
          <w:p w:rsidR="007F6FA9" w:rsidRPr="00706229" w:rsidRDefault="007F6FA9" w:rsidP="0002266B">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31,5</w:t>
            </w:r>
          </w:p>
        </w:tc>
      </w:tr>
    </w:tbl>
    <w:p w:rsidR="007F6FA9" w:rsidRPr="00706229" w:rsidRDefault="007F6FA9" w:rsidP="007F6FA9">
      <w:pPr>
        <w:spacing w:before="120" w:after="120"/>
        <w:rPr>
          <w:rFonts w:ascii="Arial,Italic" w:hAnsi="Arial,Italic" w:cs="Arial,Italic"/>
          <w:i/>
          <w:iCs/>
          <w:sz w:val="18"/>
          <w:szCs w:val="18"/>
        </w:rPr>
      </w:pPr>
      <w:r w:rsidRPr="00706229">
        <w:rPr>
          <w:rFonts w:ascii="Arial,Italic" w:hAnsi="Arial,Italic" w:cs="Arial,Italic"/>
          <w:i/>
          <w:iCs/>
          <w:sz w:val="18"/>
          <w:szCs w:val="18"/>
        </w:rPr>
        <w:t>Sursa: BNS, Statistica regională, Investiții în active</w:t>
      </w:r>
    </w:p>
    <w:p w:rsidR="007F6FA9" w:rsidRPr="00706229" w:rsidRDefault="007F6FA9" w:rsidP="007F6FA9">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Inclusiv, în evoluţie se constată creşterea investiţiilor </w:t>
      </w:r>
      <w:r w:rsidR="00614754" w:rsidRPr="00706229">
        <w:rPr>
          <w:rFonts w:ascii="Times New Roman" w:eastAsia="Times New Roman" w:hAnsi="Times New Roman" w:cs="Times New Roman"/>
          <w:lang w:eastAsia="ru-RU"/>
        </w:rPr>
        <w:t>clădiri</w:t>
      </w:r>
      <w:r w:rsidRPr="00706229">
        <w:rPr>
          <w:rFonts w:ascii="Times New Roman" w:eastAsia="Times New Roman" w:hAnsi="Times New Roman" w:cs="Times New Roman"/>
          <w:lang w:eastAsia="ru-RU"/>
        </w:rPr>
        <w:t xml:space="preserve"> </w:t>
      </w:r>
      <w:r w:rsidR="00614754" w:rsidRPr="00706229">
        <w:rPr>
          <w:rFonts w:ascii="Times New Roman" w:eastAsia="Times New Roman" w:hAnsi="Times New Roman" w:cs="Times New Roman"/>
          <w:lang w:eastAsia="ru-RU"/>
        </w:rPr>
        <w:t>rezidențiale</w:t>
      </w:r>
      <w:r w:rsidRPr="00706229">
        <w:rPr>
          <w:rFonts w:ascii="Times New Roman" w:eastAsia="Times New Roman" w:hAnsi="Times New Roman" w:cs="Times New Roman"/>
          <w:lang w:eastAsia="ru-RU"/>
        </w:rPr>
        <w:t xml:space="preserve"> (de locuit)</w:t>
      </w:r>
      <w:r w:rsidRPr="00706229">
        <w:rPr>
          <w:rFonts w:ascii="Times New Roman" w:hAnsi="Times New Roman" w:cs="Times New Roman"/>
          <w:sz w:val="24"/>
          <w:szCs w:val="24"/>
        </w:rPr>
        <w:t xml:space="preserve"> </w:t>
      </w:r>
      <w:r w:rsidR="0002266B">
        <w:rPr>
          <w:rFonts w:ascii="Times New Roman" w:hAnsi="Times New Roman" w:cs="Times New Roman"/>
          <w:sz w:val="24"/>
          <w:szCs w:val="24"/>
        </w:rPr>
        <w:t>de</w:t>
      </w:r>
      <w:r w:rsidRPr="00706229">
        <w:rPr>
          <w:rFonts w:ascii="Times New Roman" w:hAnsi="Times New Roman" w:cs="Times New Roman"/>
          <w:sz w:val="24"/>
          <w:szCs w:val="24"/>
        </w:rPr>
        <w:t xml:space="preserve"> circa 3</w:t>
      </w:r>
      <w:r w:rsidR="0002266B">
        <w:rPr>
          <w:rFonts w:ascii="Times New Roman" w:hAnsi="Times New Roman" w:cs="Times New Roman"/>
          <w:sz w:val="24"/>
          <w:szCs w:val="24"/>
        </w:rPr>
        <w:t xml:space="preserve"> ori</w:t>
      </w:r>
      <w:r w:rsidRPr="00706229">
        <w:rPr>
          <w:rFonts w:ascii="Times New Roman" w:hAnsi="Times New Roman" w:cs="Times New Roman"/>
          <w:sz w:val="24"/>
          <w:szCs w:val="24"/>
        </w:rPr>
        <w:t xml:space="preserve"> în 2019 comparativ cu 2017. Evoluția la acest compartiment pe perioada 2014-2018 este puțin mai lentă și nu atestă atare discrepanțe, dinamica fiind ușor ascendentă la nivel de raion, la nivel de țară și regiune observându-se oscilații atât ascendente, cât și descendente. </w:t>
      </w:r>
    </w:p>
    <w:p w:rsidR="007F6FA9" w:rsidRPr="00706229" w:rsidRDefault="007F6FA9" w:rsidP="007F6FA9">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Darea în exploatare a locuințelor, mii m2 de suprafaţă totală</w:t>
      </w:r>
    </w:p>
    <w:tbl>
      <w:tblPr>
        <w:tblStyle w:val="TableGrid"/>
        <w:tblW w:w="0" w:type="auto"/>
        <w:tblLook w:val="04A0" w:firstRow="1" w:lastRow="0" w:firstColumn="1" w:lastColumn="0" w:noHBand="0" w:noVBand="1"/>
      </w:tblPr>
      <w:tblGrid>
        <w:gridCol w:w="1193"/>
        <w:gridCol w:w="821"/>
        <w:gridCol w:w="821"/>
        <w:gridCol w:w="821"/>
        <w:gridCol w:w="821"/>
        <w:gridCol w:w="822"/>
        <w:gridCol w:w="822"/>
        <w:gridCol w:w="822"/>
        <w:gridCol w:w="822"/>
        <w:gridCol w:w="823"/>
        <w:gridCol w:w="823"/>
      </w:tblGrid>
      <w:tr w:rsidR="007F6FA9" w:rsidRPr="00706229" w:rsidTr="0002266B">
        <w:tc>
          <w:tcPr>
            <w:tcW w:w="1203" w:type="dxa"/>
            <w:tcMar>
              <w:left w:w="28" w:type="dxa"/>
              <w:right w:w="28" w:type="dxa"/>
            </w:tcMar>
          </w:tcPr>
          <w:p w:rsidR="007F6FA9" w:rsidRPr="00706229" w:rsidRDefault="007F6FA9" w:rsidP="0002266B">
            <w:pPr>
              <w:jc w:val="center"/>
              <w:rPr>
                <w:rFonts w:ascii="Times New Roman" w:eastAsia="Times New Roman" w:hAnsi="Times New Roman" w:cs="Times New Roman"/>
                <w:b/>
                <w:sz w:val="24"/>
                <w:szCs w:val="24"/>
                <w:lang w:val="ro-RO" w:eastAsia="ru-RU"/>
              </w:rPr>
            </w:pPr>
          </w:p>
        </w:tc>
        <w:tc>
          <w:tcPr>
            <w:tcW w:w="4181" w:type="dxa"/>
            <w:gridSpan w:val="5"/>
            <w:tcMar>
              <w:left w:w="28" w:type="dxa"/>
              <w:right w:w="28" w:type="dxa"/>
            </w:tcMar>
          </w:tcPr>
          <w:p w:rsidR="007F6FA9" w:rsidRPr="00706229" w:rsidRDefault="007F6FA9" w:rsidP="0002266B">
            <w:pPr>
              <w:jc w:val="center"/>
              <w:rPr>
                <w:rFonts w:ascii="Times New Roman" w:eastAsia="Times New Roman" w:hAnsi="Times New Roman" w:cs="Times New Roman"/>
                <w:b/>
                <w:sz w:val="24"/>
                <w:szCs w:val="24"/>
                <w:lang w:val="ro-RO" w:eastAsia="ru-RU"/>
              </w:rPr>
            </w:pPr>
            <w:r w:rsidRPr="00706229">
              <w:rPr>
                <w:rFonts w:ascii="Times New Roman" w:eastAsia="Times New Roman" w:hAnsi="Times New Roman" w:cs="Times New Roman"/>
                <w:b/>
                <w:sz w:val="24"/>
                <w:szCs w:val="24"/>
                <w:lang w:val="ro-RO" w:eastAsia="ru-RU"/>
              </w:rPr>
              <w:t>Total</w:t>
            </w:r>
          </w:p>
        </w:tc>
        <w:tc>
          <w:tcPr>
            <w:tcW w:w="4187" w:type="dxa"/>
            <w:gridSpan w:val="5"/>
            <w:tcMar>
              <w:left w:w="28" w:type="dxa"/>
              <w:right w:w="28" w:type="dxa"/>
            </w:tcMar>
          </w:tcPr>
          <w:p w:rsidR="007F6FA9" w:rsidRPr="00706229" w:rsidRDefault="007F6FA9" w:rsidP="0002266B">
            <w:pPr>
              <w:jc w:val="center"/>
              <w:rPr>
                <w:rFonts w:ascii="Times New Roman" w:eastAsia="Times New Roman" w:hAnsi="Times New Roman" w:cs="Times New Roman"/>
                <w:b/>
                <w:sz w:val="24"/>
                <w:szCs w:val="24"/>
                <w:lang w:val="ro-RO" w:eastAsia="ru-RU"/>
              </w:rPr>
            </w:pPr>
            <w:r w:rsidRPr="00706229">
              <w:rPr>
                <w:rFonts w:ascii="Times New Roman" w:eastAsia="Times New Roman" w:hAnsi="Times New Roman" w:cs="Times New Roman"/>
                <w:b/>
                <w:sz w:val="24"/>
                <w:szCs w:val="24"/>
                <w:lang w:val="ro-RO" w:eastAsia="ru-RU"/>
              </w:rPr>
              <w:t>din care, case de locuit individuale</w:t>
            </w:r>
          </w:p>
        </w:tc>
      </w:tr>
      <w:tr w:rsidR="007F6FA9" w:rsidRPr="00706229" w:rsidTr="0002266B">
        <w:tc>
          <w:tcPr>
            <w:tcW w:w="1203" w:type="dxa"/>
            <w:tcMar>
              <w:left w:w="28" w:type="dxa"/>
              <w:right w:w="28" w:type="dxa"/>
            </w:tcMar>
          </w:tcPr>
          <w:p w:rsidR="007F6FA9" w:rsidRPr="00706229" w:rsidRDefault="007F6FA9" w:rsidP="0002266B">
            <w:pPr>
              <w:jc w:val="both"/>
              <w:rPr>
                <w:rFonts w:ascii="Times New Roman" w:eastAsia="Times New Roman" w:hAnsi="Times New Roman" w:cs="Times New Roman"/>
                <w:sz w:val="24"/>
                <w:szCs w:val="24"/>
                <w:lang w:val="ro-RO" w:eastAsia="ru-RU"/>
              </w:rPr>
            </w:pPr>
          </w:p>
        </w:tc>
        <w:tc>
          <w:tcPr>
            <w:tcW w:w="836" w:type="dxa"/>
            <w:tcMar>
              <w:left w:w="28" w:type="dxa"/>
              <w:right w:w="28" w:type="dxa"/>
            </w:tcMar>
          </w:tcPr>
          <w:p w:rsidR="007F6FA9" w:rsidRPr="00706229" w:rsidRDefault="007F6FA9" w:rsidP="0002266B">
            <w:pPr>
              <w:jc w:val="center"/>
              <w:rPr>
                <w:rFonts w:ascii="Times New Roman" w:eastAsia="Times New Roman" w:hAnsi="Times New Roman" w:cs="Times New Roman"/>
                <w:b/>
                <w:sz w:val="24"/>
                <w:szCs w:val="24"/>
                <w:lang w:val="ro-RO" w:eastAsia="ru-RU"/>
              </w:rPr>
            </w:pPr>
            <w:r w:rsidRPr="00706229">
              <w:rPr>
                <w:rFonts w:ascii="Times New Roman" w:eastAsia="Times New Roman" w:hAnsi="Times New Roman" w:cs="Times New Roman"/>
                <w:b/>
                <w:sz w:val="24"/>
                <w:szCs w:val="24"/>
                <w:lang w:val="ro-RO" w:eastAsia="ru-RU"/>
              </w:rPr>
              <w:t>2014</w:t>
            </w:r>
          </w:p>
        </w:tc>
        <w:tc>
          <w:tcPr>
            <w:tcW w:w="836" w:type="dxa"/>
            <w:tcMar>
              <w:left w:w="28" w:type="dxa"/>
              <w:right w:w="28" w:type="dxa"/>
            </w:tcMar>
          </w:tcPr>
          <w:p w:rsidR="007F6FA9" w:rsidRPr="00706229" w:rsidRDefault="007F6FA9" w:rsidP="0002266B">
            <w:pPr>
              <w:jc w:val="center"/>
              <w:rPr>
                <w:rFonts w:ascii="Times New Roman" w:eastAsia="Times New Roman" w:hAnsi="Times New Roman" w:cs="Times New Roman"/>
                <w:b/>
                <w:sz w:val="24"/>
                <w:szCs w:val="24"/>
                <w:lang w:val="ro-RO" w:eastAsia="ru-RU"/>
              </w:rPr>
            </w:pPr>
            <w:r w:rsidRPr="00706229">
              <w:rPr>
                <w:rFonts w:ascii="Times New Roman" w:eastAsia="Times New Roman" w:hAnsi="Times New Roman" w:cs="Times New Roman"/>
                <w:b/>
                <w:sz w:val="24"/>
                <w:szCs w:val="24"/>
                <w:lang w:val="ro-RO" w:eastAsia="ru-RU"/>
              </w:rPr>
              <w:t>2015</w:t>
            </w:r>
          </w:p>
        </w:tc>
        <w:tc>
          <w:tcPr>
            <w:tcW w:w="836" w:type="dxa"/>
            <w:tcMar>
              <w:left w:w="28" w:type="dxa"/>
              <w:right w:w="28" w:type="dxa"/>
            </w:tcMar>
          </w:tcPr>
          <w:p w:rsidR="007F6FA9" w:rsidRPr="00706229" w:rsidRDefault="007F6FA9" w:rsidP="0002266B">
            <w:pPr>
              <w:jc w:val="center"/>
              <w:rPr>
                <w:rFonts w:ascii="Times New Roman" w:eastAsia="Times New Roman" w:hAnsi="Times New Roman" w:cs="Times New Roman"/>
                <w:b/>
                <w:sz w:val="24"/>
                <w:szCs w:val="24"/>
                <w:lang w:val="ro-RO" w:eastAsia="ru-RU"/>
              </w:rPr>
            </w:pPr>
            <w:r w:rsidRPr="00706229">
              <w:rPr>
                <w:rFonts w:ascii="Times New Roman" w:eastAsia="Times New Roman" w:hAnsi="Times New Roman" w:cs="Times New Roman"/>
                <w:b/>
                <w:sz w:val="24"/>
                <w:szCs w:val="24"/>
                <w:lang w:val="ro-RO" w:eastAsia="ru-RU"/>
              </w:rPr>
              <w:t>2016</w:t>
            </w:r>
          </w:p>
        </w:tc>
        <w:tc>
          <w:tcPr>
            <w:tcW w:w="836" w:type="dxa"/>
            <w:tcMar>
              <w:left w:w="28" w:type="dxa"/>
              <w:right w:w="28" w:type="dxa"/>
            </w:tcMar>
          </w:tcPr>
          <w:p w:rsidR="007F6FA9" w:rsidRPr="00706229" w:rsidRDefault="007F6FA9" w:rsidP="0002266B">
            <w:pPr>
              <w:jc w:val="center"/>
              <w:rPr>
                <w:rFonts w:ascii="Times New Roman" w:eastAsia="Times New Roman" w:hAnsi="Times New Roman" w:cs="Times New Roman"/>
                <w:b/>
                <w:sz w:val="24"/>
                <w:szCs w:val="24"/>
                <w:lang w:val="ro-RO" w:eastAsia="ru-RU"/>
              </w:rPr>
            </w:pPr>
            <w:r w:rsidRPr="00706229">
              <w:rPr>
                <w:rFonts w:ascii="Times New Roman" w:eastAsia="Times New Roman" w:hAnsi="Times New Roman" w:cs="Times New Roman"/>
                <w:b/>
                <w:sz w:val="24"/>
                <w:szCs w:val="24"/>
                <w:lang w:val="ro-RO" w:eastAsia="ru-RU"/>
              </w:rPr>
              <w:t>2017</w:t>
            </w:r>
          </w:p>
        </w:tc>
        <w:tc>
          <w:tcPr>
            <w:tcW w:w="837" w:type="dxa"/>
            <w:tcMar>
              <w:left w:w="28" w:type="dxa"/>
              <w:right w:w="28" w:type="dxa"/>
            </w:tcMar>
          </w:tcPr>
          <w:p w:rsidR="007F6FA9" w:rsidRPr="00706229" w:rsidRDefault="007F6FA9" w:rsidP="0002266B">
            <w:pPr>
              <w:jc w:val="center"/>
              <w:rPr>
                <w:rFonts w:ascii="Times New Roman" w:eastAsia="Times New Roman" w:hAnsi="Times New Roman" w:cs="Times New Roman"/>
                <w:b/>
                <w:sz w:val="24"/>
                <w:szCs w:val="24"/>
                <w:lang w:val="ro-RO" w:eastAsia="ru-RU"/>
              </w:rPr>
            </w:pPr>
            <w:r w:rsidRPr="00706229">
              <w:rPr>
                <w:rFonts w:ascii="Times New Roman" w:eastAsia="Times New Roman" w:hAnsi="Times New Roman" w:cs="Times New Roman"/>
                <w:b/>
                <w:sz w:val="24"/>
                <w:szCs w:val="24"/>
                <w:lang w:val="ro-RO" w:eastAsia="ru-RU"/>
              </w:rPr>
              <w:t>2018</w:t>
            </w:r>
          </w:p>
        </w:tc>
        <w:tc>
          <w:tcPr>
            <w:tcW w:w="837" w:type="dxa"/>
            <w:tcMar>
              <w:left w:w="28" w:type="dxa"/>
              <w:right w:w="28" w:type="dxa"/>
            </w:tcMar>
          </w:tcPr>
          <w:p w:rsidR="007F6FA9" w:rsidRPr="00706229" w:rsidRDefault="007F6FA9" w:rsidP="0002266B">
            <w:pPr>
              <w:jc w:val="center"/>
              <w:rPr>
                <w:rFonts w:ascii="Times New Roman" w:eastAsia="Times New Roman" w:hAnsi="Times New Roman" w:cs="Times New Roman"/>
                <w:b/>
                <w:sz w:val="24"/>
                <w:szCs w:val="24"/>
                <w:lang w:val="ro-RO" w:eastAsia="ru-RU"/>
              </w:rPr>
            </w:pPr>
            <w:r w:rsidRPr="00706229">
              <w:rPr>
                <w:rFonts w:ascii="Times New Roman" w:eastAsia="Times New Roman" w:hAnsi="Times New Roman" w:cs="Times New Roman"/>
                <w:b/>
                <w:sz w:val="24"/>
                <w:szCs w:val="24"/>
                <w:lang w:val="ro-RO" w:eastAsia="ru-RU"/>
              </w:rPr>
              <w:t>2014</w:t>
            </w:r>
          </w:p>
        </w:tc>
        <w:tc>
          <w:tcPr>
            <w:tcW w:w="837" w:type="dxa"/>
            <w:tcMar>
              <w:left w:w="28" w:type="dxa"/>
              <w:right w:w="28" w:type="dxa"/>
            </w:tcMar>
          </w:tcPr>
          <w:p w:rsidR="007F6FA9" w:rsidRPr="00706229" w:rsidRDefault="007F6FA9" w:rsidP="0002266B">
            <w:pPr>
              <w:jc w:val="center"/>
              <w:rPr>
                <w:rFonts w:ascii="Times New Roman" w:eastAsia="Times New Roman" w:hAnsi="Times New Roman" w:cs="Times New Roman"/>
                <w:b/>
                <w:sz w:val="24"/>
                <w:szCs w:val="24"/>
                <w:lang w:val="ro-RO" w:eastAsia="ru-RU"/>
              </w:rPr>
            </w:pPr>
            <w:r w:rsidRPr="00706229">
              <w:rPr>
                <w:rFonts w:ascii="Times New Roman" w:eastAsia="Times New Roman" w:hAnsi="Times New Roman" w:cs="Times New Roman"/>
                <w:b/>
                <w:sz w:val="24"/>
                <w:szCs w:val="24"/>
                <w:lang w:val="ro-RO" w:eastAsia="ru-RU"/>
              </w:rPr>
              <w:t>2015</w:t>
            </w:r>
          </w:p>
        </w:tc>
        <w:tc>
          <w:tcPr>
            <w:tcW w:w="837" w:type="dxa"/>
            <w:tcMar>
              <w:left w:w="28" w:type="dxa"/>
              <w:right w:w="28" w:type="dxa"/>
            </w:tcMar>
          </w:tcPr>
          <w:p w:rsidR="007F6FA9" w:rsidRPr="00706229" w:rsidRDefault="007F6FA9" w:rsidP="0002266B">
            <w:pPr>
              <w:jc w:val="center"/>
              <w:rPr>
                <w:rFonts w:ascii="Times New Roman" w:eastAsia="Times New Roman" w:hAnsi="Times New Roman" w:cs="Times New Roman"/>
                <w:b/>
                <w:sz w:val="24"/>
                <w:szCs w:val="24"/>
                <w:lang w:val="ro-RO" w:eastAsia="ru-RU"/>
              </w:rPr>
            </w:pPr>
            <w:r w:rsidRPr="00706229">
              <w:rPr>
                <w:rFonts w:ascii="Times New Roman" w:eastAsia="Times New Roman" w:hAnsi="Times New Roman" w:cs="Times New Roman"/>
                <w:b/>
                <w:sz w:val="24"/>
                <w:szCs w:val="24"/>
                <w:lang w:val="ro-RO" w:eastAsia="ru-RU"/>
              </w:rPr>
              <w:t>2016</w:t>
            </w:r>
          </w:p>
        </w:tc>
        <w:tc>
          <w:tcPr>
            <w:tcW w:w="838" w:type="dxa"/>
            <w:tcMar>
              <w:left w:w="28" w:type="dxa"/>
              <w:right w:w="28" w:type="dxa"/>
            </w:tcMar>
          </w:tcPr>
          <w:p w:rsidR="007F6FA9" w:rsidRPr="00706229" w:rsidRDefault="007F6FA9" w:rsidP="0002266B">
            <w:pPr>
              <w:jc w:val="center"/>
              <w:rPr>
                <w:rFonts w:ascii="Times New Roman" w:eastAsia="Times New Roman" w:hAnsi="Times New Roman" w:cs="Times New Roman"/>
                <w:b/>
                <w:sz w:val="24"/>
                <w:szCs w:val="24"/>
                <w:lang w:val="ro-RO" w:eastAsia="ru-RU"/>
              </w:rPr>
            </w:pPr>
            <w:r w:rsidRPr="00706229">
              <w:rPr>
                <w:rFonts w:ascii="Times New Roman" w:eastAsia="Times New Roman" w:hAnsi="Times New Roman" w:cs="Times New Roman"/>
                <w:b/>
                <w:sz w:val="24"/>
                <w:szCs w:val="24"/>
                <w:lang w:val="ro-RO" w:eastAsia="ru-RU"/>
              </w:rPr>
              <w:t>2017</w:t>
            </w:r>
          </w:p>
        </w:tc>
        <w:tc>
          <w:tcPr>
            <w:tcW w:w="838" w:type="dxa"/>
            <w:tcMar>
              <w:left w:w="28" w:type="dxa"/>
              <w:right w:w="28" w:type="dxa"/>
            </w:tcMar>
          </w:tcPr>
          <w:p w:rsidR="007F6FA9" w:rsidRPr="00706229" w:rsidRDefault="007F6FA9" w:rsidP="0002266B">
            <w:pPr>
              <w:jc w:val="center"/>
              <w:rPr>
                <w:rFonts w:ascii="Times New Roman" w:eastAsia="Times New Roman" w:hAnsi="Times New Roman" w:cs="Times New Roman"/>
                <w:b/>
                <w:sz w:val="24"/>
                <w:szCs w:val="24"/>
                <w:lang w:val="ro-RO" w:eastAsia="ru-RU"/>
              </w:rPr>
            </w:pPr>
            <w:r w:rsidRPr="00706229">
              <w:rPr>
                <w:rFonts w:ascii="Times New Roman" w:eastAsia="Times New Roman" w:hAnsi="Times New Roman" w:cs="Times New Roman"/>
                <w:b/>
                <w:sz w:val="24"/>
                <w:szCs w:val="24"/>
                <w:lang w:val="ro-RO" w:eastAsia="ru-RU"/>
              </w:rPr>
              <w:t>2018</w:t>
            </w:r>
          </w:p>
        </w:tc>
      </w:tr>
      <w:tr w:rsidR="007F6FA9" w:rsidRPr="00706229" w:rsidTr="0002266B">
        <w:tc>
          <w:tcPr>
            <w:tcW w:w="1203" w:type="dxa"/>
            <w:tcMar>
              <w:left w:w="28" w:type="dxa"/>
              <w:right w:w="28" w:type="dxa"/>
            </w:tcMar>
          </w:tcPr>
          <w:p w:rsidR="007F6FA9" w:rsidRPr="00706229" w:rsidRDefault="007F6FA9" w:rsidP="0002266B">
            <w:pPr>
              <w:jc w:val="both"/>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Total ţară</w:t>
            </w:r>
          </w:p>
        </w:tc>
        <w:tc>
          <w:tcPr>
            <w:tcW w:w="836" w:type="dxa"/>
            <w:tcMar>
              <w:left w:w="28" w:type="dxa"/>
              <w:right w:w="28" w:type="dxa"/>
            </w:tcMar>
          </w:tcPr>
          <w:p w:rsidR="007F6FA9" w:rsidRPr="00706229" w:rsidRDefault="007F6FA9" w:rsidP="00852E4B">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497,3</w:t>
            </w:r>
          </w:p>
        </w:tc>
        <w:tc>
          <w:tcPr>
            <w:tcW w:w="836" w:type="dxa"/>
            <w:tcMar>
              <w:left w:w="28" w:type="dxa"/>
              <w:right w:w="28" w:type="dxa"/>
            </w:tcMar>
          </w:tcPr>
          <w:p w:rsidR="007F6FA9" w:rsidRPr="00706229" w:rsidRDefault="007F6FA9" w:rsidP="00852E4B">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609,7</w:t>
            </w:r>
          </w:p>
        </w:tc>
        <w:tc>
          <w:tcPr>
            <w:tcW w:w="836" w:type="dxa"/>
            <w:tcMar>
              <w:left w:w="28" w:type="dxa"/>
              <w:right w:w="28" w:type="dxa"/>
            </w:tcMar>
          </w:tcPr>
          <w:p w:rsidR="007F6FA9" w:rsidRPr="00706229" w:rsidRDefault="007F6FA9" w:rsidP="00852E4B">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515,5</w:t>
            </w:r>
          </w:p>
        </w:tc>
        <w:tc>
          <w:tcPr>
            <w:tcW w:w="836" w:type="dxa"/>
            <w:tcMar>
              <w:left w:w="28" w:type="dxa"/>
              <w:right w:w="28" w:type="dxa"/>
            </w:tcMar>
          </w:tcPr>
          <w:p w:rsidR="007F6FA9" w:rsidRPr="00706229" w:rsidRDefault="007F6FA9" w:rsidP="00852E4B">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700,4</w:t>
            </w:r>
          </w:p>
        </w:tc>
        <w:tc>
          <w:tcPr>
            <w:tcW w:w="837" w:type="dxa"/>
            <w:tcMar>
              <w:left w:w="28" w:type="dxa"/>
              <w:right w:w="28" w:type="dxa"/>
            </w:tcMar>
          </w:tcPr>
          <w:p w:rsidR="007F6FA9" w:rsidRPr="00706229" w:rsidRDefault="007F6FA9" w:rsidP="00852E4B">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551,4</w:t>
            </w:r>
          </w:p>
        </w:tc>
        <w:tc>
          <w:tcPr>
            <w:tcW w:w="837" w:type="dxa"/>
            <w:tcMar>
              <w:left w:w="28" w:type="dxa"/>
              <w:right w:w="28" w:type="dxa"/>
            </w:tcMar>
          </w:tcPr>
          <w:p w:rsidR="007F6FA9" w:rsidRPr="00706229" w:rsidRDefault="007F6FA9" w:rsidP="00852E4B">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225,5</w:t>
            </w:r>
          </w:p>
        </w:tc>
        <w:tc>
          <w:tcPr>
            <w:tcW w:w="837" w:type="dxa"/>
            <w:tcMar>
              <w:left w:w="28" w:type="dxa"/>
              <w:right w:w="28" w:type="dxa"/>
            </w:tcMar>
          </w:tcPr>
          <w:p w:rsidR="007F6FA9" w:rsidRPr="00706229" w:rsidRDefault="007F6FA9" w:rsidP="00852E4B">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225,6</w:t>
            </w:r>
          </w:p>
        </w:tc>
        <w:tc>
          <w:tcPr>
            <w:tcW w:w="837" w:type="dxa"/>
            <w:tcMar>
              <w:left w:w="28" w:type="dxa"/>
              <w:right w:w="28" w:type="dxa"/>
            </w:tcMar>
          </w:tcPr>
          <w:p w:rsidR="007F6FA9" w:rsidRPr="00706229" w:rsidRDefault="007F6FA9" w:rsidP="00852E4B">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180,4</w:t>
            </w:r>
          </w:p>
        </w:tc>
        <w:tc>
          <w:tcPr>
            <w:tcW w:w="838" w:type="dxa"/>
            <w:tcMar>
              <w:left w:w="28" w:type="dxa"/>
              <w:right w:w="28" w:type="dxa"/>
            </w:tcMar>
          </w:tcPr>
          <w:p w:rsidR="007F6FA9" w:rsidRPr="00706229" w:rsidRDefault="007F6FA9" w:rsidP="00852E4B">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143,0</w:t>
            </w:r>
          </w:p>
        </w:tc>
        <w:tc>
          <w:tcPr>
            <w:tcW w:w="838" w:type="dxa"/>
            <w:tcMar>
              <w:left w:w="28" w:type="dxa"/>
              <w:right w:w="28" w:type="dxa"/>
            </w:tcMar>
          </w:tcPr>
          <w:p w:rsidR="007F6FA9" w:rsidRPr="00706229" w:rsidRDefault="007F6FA9" w:rsidP="00852E4B">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187,5</w:t>
            </w:r>
          </w:p>
        </w:tc>
      </w:tr>
      <w:tr w:rsidR="007F6FA9" w:rsidRPr="00706229" w:rsidTr="0002266B">
        <w:tc>
          <w:tcPr>
            <w:tcW w:w="1203" w:type="dxa"/>
            <w:tcMar>
              <w:left w:w="28" w:type="dxa"/>
              <w:right w:w="28" w:type="dxa"/>
            </w:tcMar>
          </w:tcPr>
          <w:p w:rsidR="007F6FA9" w:rsidRPr="00706229" w:rsidRDefault="007F6FA9" w:rsidP="0002266B">
            <w:pPr>
              <w:jc w:val="both"/>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RDCentru</w:t>
            </w:r>
          </w:p>
        </w:tc>
        <w:tc>
          <w:tcPr>
            <w:tcW w:w="836" w:type="dxa"/>
            <w:tcMar>
              <w:left w:w="28" w:type="dxa"/>
              <w:right w:w="28" w:type="dxa"/>
            </w:tcMar>
          </w:tcPr>
          <w:p w:rsidR="007F6FA9" w:rsidRPr="00706229" w:rsidRDefault="007F6FA9" w:rsidP="00852E4B">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56,1</w:t>
            </w:r>
          </w:p>
        </w:tc>
        <w:tc>
          <w:tcPr>
            <w:tcW w:w="836" w:type="dxa"/>
            <w:tcMar>
              <w:left w:w="28" w:type="dxa"/>
              <w:right w:w="28" w:type="dxa"/>
            </w:tcMar>
          </w:tcPr>
          <w:p w:rsidR="007F6FA9" w:rsidRPr="00706229" w:rsidRDefault="007F6FA9" w:rsidP="00852E4B">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70,3</w:t>
            </w:r>
          </w:p>
        </w:tc>
        <w:tc>
          <w:tcPr>
            <w:tcW w:w="836" w:type="dxa"/>
            <w:tcMar>
              <w:left w:w="28" w:type="dxa"/>
              <w:right w:w="28" w:type="dxa"/>
            </w:tcMar>
          </w:tcPr>
          <w:p w:rsidR="007F6FA9" w:rsidRPr="00706229" w:rsidRDefault="007F6FA9" w:rsidP="00852E4B">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46,4</w:t>
            </w:r>
          </w:p>
        </w:tc>
        <w:tc>
          <w:tcPr>
            <w:tcW w:w="836" w:type="dxa"/>
            <w:tcMar>
              <w:left w:w="28" w:type="dxa"/>
              <w:right w:w="28" w:type="dxa"/>
            </w:tcMar>
          </w:tcPr>
          <w:p w:rsidR="007F6FA9" w:rsidRPr="00706229" w:rsidRDefault="007F6FA9" w:rsidP="00852E4B">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77,5</w:t>
            </w:r>
          </w:p>
        </w:tc>
        <w:tc>
          <w:tcPr>
            <w:tcW w:w="837" w:type="dxa"/>
            <w:tcMar>
              <w:left w:w="28" w:type="dxa"/>
              <w:right w:w="28" w:type="dxa"/>
            </w:tcMar>
          </w:tcPr>
          <w:p w:rsidR="007F6FA9" w:rsidRPr="00706229" w:rsidRDefault="007F6FA9" w:rsidP="00852E4B">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86,3</w:t>
            </w:r>
          </w:p>
        </w:tc>
        <w:tc>
          <w:tcPr>
            <w:tcW w:w="837" w:type="dxa"/>
            <w:tcMar>
              <w:left w:w="28" w:type="dxa"/>
              <w:right w:w="28" w:type="dxa"/>
            </w:tcMar>
          </w:tcPr>
          <w:p w:rsidR="007F6FA9" w:rsidRPr="00706229" w:rsidRDefault="007F6FA9" w:rsidP="00852E4B">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46,8</w:t>
            </w:r>
          </w:p>
        </w:tc>
        <w:tc>
          <w:tcPr>
            <w:tcW w:w="837" w:type="dxa"/>
            <w:tcMar>
              <w:left w:w="28" w:type="dxa"/>
              <w:right w:w="28" w:type="dxa"/>
            </w:tcMar>
          </w:tcPr>
          <w:p w:rsidR="007F6FA9" w:rsidRPr="00706229" w:rsidRDefault="007F6FA9" w:rsidP="00852E4B">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50,2</w:t>
            </w:r>
          </w:p>
        </w:tc>
        <w:tc>
          <w:tcPr>
            <w:tcW w:w="837" w:type="dxa"/>
            <w:tcMar>
              <w:left w:w="28" w:type="dxa"/>
              <w:right w:w="28" w:type="dxa"/>
            </w:tcMar>
          </w:tcPr>
          <w:p w:rsidR="007F6FA9" w:rsidRPr="00706229" w:rsidRDefault="007F6FA9" w:rsidP="00852E4B">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45,8</w:t>
            </w:r>
          </w:p>
        </w:tc>
        <w:tc>
          <w:tcPr>
            <w:tcW w:w="838" w:type="dxa"/>
            <w:tcMar>
              <w:left w:w="28" w:type="dxa"/>
              <w:right w:w="28" w:type="dxa"/>
            </w:tcMar>
          </w:tcPr>
          <w:p w:rsidR="007F6FA9" w:rsidRPr="00706229" w:rsidRDefault="007F6FA9" w:rsidP="00852E4B">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45,3</w:t>
            </w:r>
          </w:p>
        </w:tc>
        <w:tc>
          <w:tcPr>
            <w:tcW w:w="838" w:type="dxa"/>
            <w:tcMar>
              <w:left w:w="28" w:type="dxa"/>
              <w:right w:w="28" w:type="dxa"/>
            </w:tcMar>
          </w:tcPr>
          <w:p w:rsidR="007F6FA9" w:rsidRPr="00706229" w:rsidRDefault="007F6FA9" w:rsidP="00852E4B">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58,3</w:t>
            </w:r>
          </w:p>
        </w:tc>
      </w:tr>
      <w:tr w:rsidR="007F6FA9" w:rsidRPr="00706229" w:rsidTr="0002266B">
        <w:tc>
          <w:tcPr>
            <w:tcW w:w="1203" w:type="dxa"/>
            <w:tcMar>
              <w:left w:w="28" w:type="dxa"/>
              <w:right w:w="28" w:type="dxa"/>
            </w:tcMar>
          </w:tcPr>
          <w:p w:rsidR="007F6FA9" w:rsidRPr="00706229" w:rsidRDefault="007F6FA9" w:rsidP="0002266B">
            <w:pPr>
              <w:jc w:val="both"/>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r. Orhei</w:t>
            </w:r>
          </w:p>
        </w:tc>
        <w:tc>
          <w:tcPr>
            <w:tcW w:w="836" w:type="dxa"/>
            <w:tcMar>
              <w:left w:w="28" w:type="dxa"/>
              <w:right w:w="28" w:type="dxa"/>
            </w:tcMar>
          </w:tcPr>
          <w:p w:rsidR="007F6FA9" w:rsidRPr="00706229" w:rsidRDefault="007F6FA9" w:rsidP="00852E4B">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3,9</w:t>
            </w:r>
          </w:p>
        </w:tc>
        <w:tc>
          <w:tcPr>
            <w:tcW w:w="836" w:type="dxa"/>
            <w:tcMar>
              <w:left w:w="28" w:type="dxa"/>
              <w:right w:w="28" w:type="dxa"/>
            </w:tcMar>
          </w:tcPr>
          <w:p w:rsidR="007F6FA9" w:rsidRPr="00706229" w:rsidRDefault="007F6FA9" w:rsidP="00852E4B">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4,4</w:t>
            </w:r>
          </w:p>
        </w:tc>
        <w:tc>
          <w:tcPr>
            <w:tcW w:w="836" w:type="dxa"/>
            <w:tcMar>
              <w:left w:w="28" w:type="dxa"/>
              <w:right w:w="28" w:type="dxa"/>
            </w:tcMar>
          </w:tcPr>
          <w:p w:rsidR="007F6FA9" w:rsidRPr="00706229" w:rsidRDefault="007F6FA9" w:rsidP="00852E4B">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5,6</w:t>
            </w:r>
          </w:p>
        </w:tc>
        <w:tc>
          <w:tcPr>
            <w:tcW w:w="836" w:type="dxa"/>
            <w:tcMar>
              <w:left w:w="28" w:type="dxa"/>
              <w:right w:w="28" w:type="dxa"/>
            </w:tcMar>
          </w:tcPr>
          <w:p w:rsidR="007F6FA9" w:rsidRPr="00706229" w:rsidRDefault="007F6FA9" w:rsidP="00852E4B">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6,2</w:t>
            </w:r>
          </w:p>
        </w:tc>
        <w:tc>
          <w:tcPr>
            <w:tcW w:w="837" w:type="dxa"/>
            <w:tcMar>
              <w:left w:w="28" w:type="dxa"/>
              <w:right w:w="28" w:type="dxa"/>
            </w:tcMar>
          </w:tcPr>
          <w:p w:rsidR="007F6FA9" w:rsidRPr="00706229" w:rsidRDefault="007F6FA9" w:rsidP="00852E4B">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8,1</w:t>
            </w:r>
          </w:p>
        </w:tc>
        <w:tc>
          <w:tcPr>
            <w:tcW w:w="837" w:type="dxa"/>
            <w:tcMar>
              <w:left w:w="28" w:type="dxa"/>
              <w:right w:w="28" w:type="dxa"/>
            </w:tcMar>
          </w:tcPr>
          <w:p w:rsidR="007F6FA9" w:rsidRPr="00706229" w:rsidRDefault="007F6FA9" w:rsidP="00852E4B">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3,9</w:t>
            </w:r>
          </w:p>
        </w:tc>
        <w:tc>
          <w:tcPr>
            <w:tcW w:w="837" w:type="dxa"/>
            <w:tcMar>
              <w:left w:w="28" w:type="dxa"/>
              <w:right w:w="28" w:type="dxa"/>
            </w:tcMar>
          </w:tcPr>
          <w:p w:rsidR="007F6FA9" w:rsidRPr="00706229" w:rsidRDefault="007F6FA9" w:rsidP="00852E4B">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4,4</w:t>
            </w:r>
          </w:p>
        </w:tc>
        <w:tc>
          <w:tcPr>
            <w:tcW w:w="837" w:type="dxa"/>
            <w:tcMar>
              <w:left w:w="28" w:type="dxa"/>
              <w:right w:w="28" w:type="dxa"/>
            </w:tcMar>
          </w:tcPr>
          <w:p w:rsidR="007F6FA9" w:rsidRPr="00706229" w:rsidRDefault="007F6FA9" w:rsidP="00852E4B">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5,0</w:t>
            </w:r>
          </w:p>
        </w:tc>
        <w:tc>
          <w:tcPr>
            <w:tcW w:w="838" w:type="dxa"/>
            <w:tcMar>
              <w:left w:w="28" w:type="dxa"/>
              <w:right w:w="28" w:type="dxa"/>
            </w:tcMar>
          </w:tcPr>
          <w:p w:rsidR="007F6FA9" w:rsidRPr="00706229" w:rsidRDefault="007F6FA9" w:rsidP="00852E4B">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6,2</w:t>
            </w:r>
          </w:p>
        </w:tc>
        <w:tc>
          <w:tcPr>
            <w:tcW w:w="838" w:type="dxa"/>
            <w:tcMar>
              <w:left w:w="28" w:type="dxa"/>
              <w:right w:w="28" w:type="dxa"/>
            </w:tcMar>
          </w:tcPr>
          <w:p w:rsidR="007F6FA9" w:rsidRPr="00706229" w:rsidRDefault="007F6FA9" w:rsidP="00852E4B">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7,4</w:t>
            </w:r>
          </w:p>
        </w:tc>
      </w:tr>
    </w:tbl>
    <w:p w:rsidR="007F6FA9" w:rsidRPr="00706229" w:rsidRDefault="007F6FA9" w:rsidP="007F6FA9">
      <w:pPr>
        <w:spacing w:before="120" w:after="120"/>
        <w:rPr>
          <w:rFonts w:ascii="Arial,Italic" w:hAnsi="Arial,Italic" w:cs="Arial,Italic"/>
          <w:i/>
          <w:iCs/>
          <w:sz w:val="18"/>
          <w:szCs w:val="18"/>
        </w:rPr>
      </w:pPr>
      <w:r w:rsidRPr="00706229">
        <w:rPr>
          <w:rFonts w:ascii="Arial,Italic" w:hAnsi="Arial,Italic" w:cs="Arial,Italic"/>
          <w:i/>
          <w:iCs/>
          <w:sz w:val="18"/>
          <w:szCs w:val="18"/>
        </w:rPr>
        <w:t>Sursa: BNS „Statistica teritorială – 2019”</w:t>
      </w:r>
    </w:p>
    <w:p w:rsidR="007F6FA9" w:rsidRPr="00706229" w:rsidRDefault="007F6FA9" w:rsidP="007F6FA9">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Totuși este de menționat că </w:t>
      </w:r>
      <w:r w:rsidR="0049322E" w:rsidRPr="00706229">
        <w:rPr>
          <w:rFonts w:ascii="Times New Roman" w:hAnsi="Times New Roman" w:cs="Times New Roman"/>
          <w:sz w:val="24"/>
          <w:szCs w:val="24"/>
        </w:rPr>
        <w:t xml:space="preserve">Indicii </w:t>
      </w:r>
      <w:r w:rsidR="00614754" w:rsidRPr="00706229">
        <w:rPr>
          <w:rFonts w:ascii="Times New Roman" w:hAnsi="Times New Roman" w:cs="Times New Roman"/>
          <w:sz w:val="24"/>
          <w:szCs w:val="24"/>
        </w:rPr>
        <w:t>investițiilor</w:t>
      </w:r>
      <w:r w:rsidR="0049322E" w:rsidRPr="00706229">
        <w:rPr>
          <w:rFonts w:ascii="Times New Roman" w:hAnsi="Times New Roman" w:cs="Times New Roman"/>
          <w:sz w:val="24"/>
          <w:szCs w:val="24"/>
        </w:rPr>
        <w:t xml:space="preserve"> î</w:t>
      </w:r>
      <w:r w:rsidRPr="00706229">
        <w:rPr>
          <w:rFonts w:ascii="Times New Roman" w:hAnsi="Times New Roman" w:cs="Times New Roman"/>
          <w:sz w:val="24"/>
          <w:szCs w:val="24"/>
        </w:rPr>
        <w:t>n active imobilizate</w:t>
      </w:r>
      <w:r w:rsidR="00852E4B">
        <w:rPr>
          <w:rFonts w:ascii="Times New Roman" w:hAnsi="Times New Roman" w:cs="Times New Roman"/>
          <w:sz w:val="24"/>
          <w:szCs w:val="24"/>
        </w:rPr>
        <w:t xml:space="preserve"> </w:t>
      </w:r>
      <w:r w:rsidRPr="00706229">
        <w:rPr>
          <w:rFonts w:ascii="Times New Roman" w:hAnsi="Times New Roman" w:cs="Times New Roman"/>
          <w:sz w:val="24"/>
          <w:szCs w:val="24"/>
        </w:rPr>
        <w:t xml:space="preserve">pentru raionul Orhei a descrescut de la 289,5 în anul 2017 la 79,6 în anul 2019. La acest compartiment este de menționat investiția companiei Sumitomo Electric Bordnetze (SEBN) în construcția Fabricii de cablaje de la Orhei, finalizată în octombrie 2017, unde s-au investit circa 30 de milioane de euro, care a fost unul din factorii care au </w:t>
      </w:r>
      <w:r w:rsidR="00614754" w:rsidRPr="00706229">
        <w:rPr>
          <w:rFonts w:ascii="Times New Roman" w:hAnsi="Times New Roman" w:cs="Times New Roman"/>
          <w:sz w:val="24"/>
          <w:szCs w:val="24"/>
        </w:rPr>
        <w:t>influențat</w:t>
      </w:r>
      <w:r w:rsidRPr="00706229">
        <w:rPr>
          <w:rFonts w:ascii="Times New Roman" w:hAnsi="Times New Roman" w:cs="Times New Roman"/>
          <w:sz w:val="24"/>
          <w:szCs w:val="24"/>
        </w:rPr>
        <w:t xml:space="preserve"> dinamica indicilor </w:t>
      </w:r>
      <w:r w:rsidR="00614754" w:rsidRPr="00706229">
        <w:rPr>
          <w:rFonts w:ascii="Times New Roman" w:hAnsi="Times New Roman" w:cs="Times New Roman"/>
          <w:sz w:val="24"/>
          <w:szCs w:val="24"/>
        </w:rPr>
        <w:t>investițiilor</w:t>
      </w:r>
      <w:r w:rsidRPr="00706229">
        <w:rPr>
          <w:rFonts w:ascii="Times New Roman" w:hAnsi="Times New Roman" w:cs="Times New Roman"/>
          <w:sz w:val="24"/>
          <w:szCs w:val="24"/>
        </w:rPr>
        <w:t xml:space="preserve"> în active imobilizate pentru raionul Orhei. </w:t>
      </w:r>
    </w:p>
    <w:p w:rsidR="007F6FA9" w:rsidRPr="00706229" w:rsidRDefault="007F6FA9" w:rsidP="007F6FA9">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În ceea ce privește indicele investițiilor în active imobilizante pe țară</w:t>
      </w:r>
      <w:r w:rsidR="00852E4B">
        <w:rPr>
          <w:rFonts w:ascii="Times New Roman" w:hAnsi="Times New Roman" w:cs="Times New Roman"/>
          <w:sz w:val="24"/>
          <w:szCs w:val="24"/>
        </w:rPr>
        <w:t>,</w:t>
      </w:r>
      <w:r w:rsidRPr="00706229">
        <w:rPr>
          <w:rFonts w:ascii="Times New Roman" w:hAnsi="Times New Roman" w:cs="Times New Roman"/>
          <w:sz w:val="24"/>
          <w:szCs w:val="24"/>
        </w:rPr>
        <w:t xml:space="preserve"> acesta atestă creșteri ușoare, pe când pe RDC situația fiind inversă. La nivel de regiune raionul Orhei se plasează pe locul 11 din totalitatea a 13 raioane a RDC, cel mai mare indice înregistrând raionul Dubăsari cu 223,6</w:t>
      </w:r>
      <w:r w:rsidR="00852E4B">
        <w:rPr>
          <w:rFonts w:ascii="Times New Roman" w:hAnsi="Times New Roman" w:cs="Times New Roman"/>
          <w:sz w:val="24"/>
          <w:szCs w:val="24"/>
        </w:rPr>
        <w:t>,</w:t>
      </w:r>
      <w:r w:rsidRPr="00706229">
        <w:rPr>
          <w:rFonts w:ascii="Times New Roman" w:hAnsi="Times New Roman" w:cs="Times New Roman"/>
          <w:sz w:val="24"/>
          <w:szCs w:val="24"/>
        </w:rPr>
        <w:t xml:space="preserve"> urmat de raionul Strășeni cu 148,7 și raionul Rezina cu 140,1.</w:t>
      </w:r>
    </w:p>
    <w:p w:rsidR="007F6FA9" w:rsidRPr="00706229" w:rsidRDefault="00852E4B" w:rsidP="007F6FA9">
      <w:pPr>
        <w:spacing w:before="120" w:after="120"/>
        <w:jc w:val="both"/>
        <w:rPr>
          <w:rFonts w:ascii="Times New Roman" w:hAnsi="Times New Roman" w:cs="Times New Roman"/>
          <w:sz w:val="24"/>
          <w:szCs w:val="24"/>
          <w:u w:val="single"/>
        </w:rPr>
      </w:pPr>
      <w:r>
        <w:rPr>
          <w:rFonts w:ascii="Times New Roman" w:hAnsi="Times New Roman" w:cs="Times New Roman"/>
          <w:sz w:val="24"/>
          <w:szCs w:val="24"/>
          <w:u w:val="single"/>
        </w:rPr>
        <w:t>Dinamica i</w:t>
      </w:r>
      <w:r w:rsidR="007F6FA9" w:rsidRPr="00706229">
        <w:rPr>
          <w:rFonts w:ascii="Times New Roman" w:hAnsi="Times New Roman" w:cs="Times New Roman"/>
          <w:sz w:val="24"/>
          <w:szCs w:val="24"/>
          <w:u w:val="single"/>
        </w:rPr>
        <w:t xml:space="preserve">ndiciilor </w:t>
      </w:r>
      <w:r w:rsidR="00614754" w:rsidRPr="00706229">
        <w:rPr>
          <w:rFonts w:ascii="Times New Roman" w:hAnsi="Times New Roman" w:cs="Times New Roman"/>
          <w:sz w:val="24"/>
          <w:szCs w:val="24"/>
          <w:u w:val="single"/>
        </w:rPr>
        <w:t>investițiilor</w:t>
      </w:r>
      <w:r>
        <w:rPr>
          <w:rFonts w:ascii="Times New Roman" w:hAnsi="Times New Roman" w:cs="Times New Roman"/>
          <w:sz w:val="24"/>
          <w:szCs w:val="24"/>
          <w:u w:val="single"/>
        </w:rPr>
        <w:t xml:space="preserve"> în active imobilizate</w:t>
      </w:r>
    </w:p>
    <w:p w:rsidR="007F6FA9" w:rsidRPr="00706229" w:rsidRDefault="007F6FA9" w:rsidP="007F6FA9">
      <w:pPr>
        <w:tabs>
          <w:tab w:val="left" w:pos="3483"/>
        </w:tabs>
        <w:spacing w:before="120" w:after="120"/>
        <w:jc w:val="both"/>
        <w:rPr>
          <w:rFonts w:ascii="Times New Roman" w:hAnsi="Times New Roman" w:cs="Times New Roman"/>
          <w:sz w:val="24"/>
          <w:szCs w:val="24"/>
        </w:rPr>
      </w:pPr>
      <w:r w:rsidRPr="00706229">
        <w:rPr>
          <w:noProof/>
          <w:lang w:eastAsia="ro-RO"/>
        </w:rPr>
        <w:drawing>
          <wp:inline distT="0" distB="0" distL="0" distR="0" wp14:anchorId="5D0343DD" wp14:editId="614F5172">
            <wp:extent cx="4572000" cy="2743200"/>
            <wp:effectExtent l="0" t="0" r="19050"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F6FA9" w:rsidRPr="00706229" w:rsidRDefault="007F6FA9" w:rsidP="007F6FA9">
      <w:pPr>
        <w:spacing w:before="120" w:after="120"/>
        <w:rPr>
          <w:rFonts w:ascii="Arial,Italic" w:hAnsi="Arial,Italic" w:cs="Arial,Italic"/>
          <w:i/>
          <w:iCs/>
          <w:sz w:val="18"/>
          <w:szCs w:val="18"/>
        </w:rPr>
      </w:pPr>
      <w:r w:rsidRPr="00706229">
        <w:rPr>
          <w:rFonts w:ascii="Arial,Italic" w:hAnsi="Arial,Italic" w:cs="Arial,Italic"/>
          <w:i/>
          <w:iCs/>
          <w:sz w:val="18"/>
          <w:szCs w:val="18"/>
        </w:rPr>
        <w:t>Sursa: SEAI a CR Orhei în baza datelor BNS, Statistica regională, Investiții în active</w:t>
      </w:r>
    </w:p>
    <w:p w:rsidR="007F6FA9" w:rsidRPr="00706229" w:rsidRDefault="007F6FA9" w:rsidP="007F6FA9">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Sursele principale de finanţare ale activităţii investiţionale </w:t>
      </w:r>
      <w:r w:rsidR="00614754" w:rsidRPr="00706229">
        <w:rPr>
          <w:rFonts w:ascii="Times New Roman" w:hAnsi="Times New Roman" w:cs="Times New Roman"/>
          <w:sz w:val="24"/>
          <w:szCs w:val="24"/>
        </w:rPr>
        <w:t>rămân</w:t>
      </w:r>
      <w:r w:rsidRPr="00706229">
        <w:rPr>
          <w:rFonts w:ascii="Times New Roman" w:hAnsi="Times New Roman" w:cs="Times New Roman"/>
          <w:sz w:val="24"/>
          <w:szCs w:val="24"/>
        </w:rPr>
        <w:t xml:space="preserve"> a fi mijloacele proprii ale agenţilor economici (circa 33,4% din totalul de investiţii). Cota investiţiilor străine constituie 13,7% din volumul total de investiţii utilizate. Finanţele publice au contribuit la realizarea investiţiilor în mărime de 32,3% din volumul total de investiţii în capital fix. </w:t>
      </w:r>
    </w:p>
    <w:p w:rsidR="007F6FA9" w:rsidRPr="00706229" w:rsidRDefault="007F6FA9" w:rsidP="007F6FA9">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Investiţii în active imobi</w:t>
      </w:r>
      <w:r w:rsidR="00852E4B">
        <w:rPr>
          <w:rFonts w:ascii="Times New Roman" w:hAnsi="Times New Roman" w:cs="Times New Roman"/>
          <w:sz w:val="24"/>
          <w:szCs w:val="24"/>
          <w:u w:val="single"/>
        </w:rPr>
        <w:t>lizate, pe surse de finanţare (</w:t>
      </w:r>
      <w:r w:rsidRPr="00706229">
        <w:rPr>
          <w:rFonts w:ascii="Times New Roman" w:hAnsi="Times New Roman" w:cs="Times New Roman"/>
          <w:sz w:val="24"/>
          <w:szCs w:val="24"/>
          <w:u w:val="single"/>
        </w:rPr>
        <w:t>milioane lei, preţuri curente)</w:t>
      </w:r>
    </w:p>
    <w:tbl>
      <w:tblPr>
        <w:tblStyle w:val="TableGrid"/>
        <w:tblW w:w="9701" w:type="dxa"/>
        <w:tblLayout w:type="fixed"/>
        <w:tblLook w:val="04A0" w:firstRow="1" w:lastRow="0" w:firstColumn="1" w:lastColumn="0" w:noHBand="0" w:noVBand="1"/>
      </w:tblPr>
      <w:tblGrid>
        <w:gridCol w:w="756"/>
        <w:gridCol w:w="756"/>
        <w:gridCol w:w="696"/>
        <w:gridCol w:w="696"/>
        <w:gridCol w:w="1061"/>
        <w:gridCol w:w="1260"/>
        <w:gridCol w:w="756"/>
        <w:gridCol w:w="756"/>
        <w:gridCol w:w="756"/>
        <w:gridCol w:w="756"/>
        <w:gridCol w:w="756"/>
        <w:gridCol w:w="696"/>
      </w:tblGrid>
      <w:tr w:rsidR="007F6FA9" w:rsidRPr="00706229" w:rsidTr="00744CB2">
        <w:tc>
          <w:tcPr>
            <w:tcW w:w="1512" w:type="dxa"/>
            <w:gridSpan w:val="2"/>
            <w:tcMar>
              <w:left w:w="0" w:type="dxa"/>
              <w:right w:w="0" w:type="dxa"/>
            </w:tcMar>
          </w:tcPr>
          <w:p w:rsidR="007F6FA9" w:rsidRPr="00706229" w:rsidRDefault="007F6FA9" w:rsidP="00852E4B">
            <w:pPr>
              <w:jc w:val="center"/>
              <w:rPr>
                <w:rFonts w:ascii="Times New Roman" w:eastAsia="Times New Roman" w:hAnsi="Times New Roman" w:cs="Times New Roman"/>
                <w:b/>
                <w:sz w:val="24"/>
                <w:szCs w:val="24"/>
                <w:lang w:val="ro-RO" w:eastAsia="ru-RU"/>
              </w:rPr>
            </w:pPr>
            <w:r w:rsidRPr="00706229">
              <w:rPr>
                <w:rFonts w:ascii="Times New Roman" w:eastAsia="Times New Roman" w:hAnsi="Times New Roman" w:cs="Times New Roman"/>
                <w:b/>
                <w:sz w:val="24"/>
                <w:szCs w:val="24"/>
                <w:lang w:val="ro-RO" w:eastAsia="ru-RU"/>
              </w:rPr>
              <w:t>Total</w:t>
            </w:r>
          </w:p>
        </w:tc>
        <w:tc>
          <w:tcPr>
            <w:tcW w:w="1392" w:type="dxa"/>
            <w:gridSpan w:val="2"/>
            <w:tcMar>
              <w:left w:w="0" w:type="dxa"/>
              <w:right w:w="0" w:type="dxa"/>
            </w:tcMar>
          </w:tcPr>
          <w:p w:rsidR="007F6FA9" w:rsidRPr="00706229" w:rsidRDefault="007F6FA9" w:rsidP="00852E4B">
            <w:pPr>
              <w:jc w:val="center"/>
              <w:rPr>
                <w:rFonts w:ascii="Times New Roman" w:eastAsia="Times New Roman" w:hAnsi="Times New Roman" w:cs="Times New Roman"/>
                <w:b/>
                <w:sz w:val="24"/>
                <w:szCs w:val="24"/>
                <w:lang w:val="ro-RO" w:eastAsia="ru-RU"/>
              </w:rPr>
            </w:pPr>
            <w:r w:rsidRPr="00706229">
              <w:rPr>
                <w:rFonts w:ascii="Times New Roman" w:eastAsia="Times New Roman" w:hAnsi="Times New Roman" w:cs="Times New Roman"/>
                <w:b/>
                <w:sz w:val="24"/>
                <w:szCs w:val="24"/>
                <w:lang w:val="ro-RO" w:eastAsia="ru-RU"/>
              </w:rPr>
              <w:t>bugetul de stat</w:t>
            </w:r>
          </w:p>
        </w:tc>
        <w:tc>
          <w:tcPr>
            <w:tcW w:w="2321" w:type="dxa"/>
            <w:gridSpan w:val="2"/>
            <w:tcMar>
              <w:left w:w="0" w:type="dxa"/>
              <w:right w:w="0" w:type="dxa"/>
            </w:tcMar>
          </w:tcPr>
          <w:p w:rsidR="007F6FA9" w:rsidRPr="00744CB2" w:rsidRDefault="007F6FA9" w:rsidP="00852E4B">
            <w:pPr>
              <w:jc w:val="center"/>
              <w:rPr>
                <w:rFonts w:ascii="Times New Roman" w:eastAsia="Times New Roman" w:hAnsi="Times New Roman" w:cs="Times New Roman"/>
                <w:b/>
                <w:lang w:val="ro-RO" w:eastAsia="ru-RU"/>
              </w:rPr>
            </w:pPr>
            <w:r w:rsidRPr="00744CB2">
              <w:rPr>
                <w:rFonts w:ascii="Times New Roman" w:eastAsia="Times New Roman" w:hAnsi="Times New Roman" w:cs="Times New Roman"/>
                <w:b/>
                <w:lang w:val="ro-RO" w:eastAsia="ru-RU"/>
              </w:rPr>
              <w:t>Bugetele unităţilor administrativ teritoriale</w:t>
            </w:r>
          </w:p>
        </w:tc>
        <w:tc>
          <w:tcPr>
            <w:tcW w:w="1512" w:type="dxa"/>
            <w:gridSpan w:val="2"/>
            <w:tcMar>
              <w:left w:w="0" w:type="dxa"/>
              <w:right w:w="0" w:type="dxa"/>
            </w:tcMar>
          </w:tcPr>
          <w:p w:rsidR="007F6FA9" w:rsidRPr="00706229" w:rsidRDefault="007F6FA9" w:rsidP="00852E4B">
            <w:pPr>
              <w:jc w:val="center"/>
              <w:rPr>
                <w:rFonts w:ascii="Times New Roman" w:eastAsia="Times New Roman" w:hAnsi="Times New Roman" w:cs="Times New Roman"/>
                <w:b/>
                <w:sz w:val="24"/>
                <w:szCs w:val="24"/>
                <w:lang w:val="ro-RO" w:eastAsia="ru-RU"/>
              </w:rPr>
            </w:pPr>
            <w:r w:rsidRPr="00706229">
              <w:rPr>
                <w:rFonts w:ascii="Times New Roman" w:eastAsia="Times New Roman" w:hAnsi="Times New Roman" w:cs="Times New Roman"/>
                <w:b/>
                <w:sz w:val="24"/>
                <w:szCs w:val="24"/>
                <w:lang w:val="ro-RO" w:eastAsia="ru-RU"/>
              </w:rPr>
              <w:t>mijloacele proprii</w:t>
            </w:r>
          </w:p>
        </w:tc>
        <w:tc>
          <w:tcPr>
            <w:tcW w:w="1512" w:type="dxa"/>
            <w:gridSpan w:val="2"/>
            <w:tcMar>
              <w:left w:w="0" w:type="dxa"/>
              <w:right w:w="0" w:type="dxa"/>
            </w:tcMar>
          </w:tcPr>
          <w:p w:rsidR="007F6FA9" w:rsidRPr="00706229" w:rsidRDefault="007F6FA9" w:rsidP="00852E4B">
            <w:pPr>
              <w:jc w:val="center"/>
              <w:rPr>
                <w:rFonts w:ascii="Times New Roman" w:eastAsia="Times New Roman" w:hAnsi="Times New Roman" w:cs="Times New Roman"/>
                <w:b/>
                <w:sz w:val="24"/>
                <w:szCs w:val="24"/>
                <w:lang w:val="ro-RO" w:eastAsia="ru-RU"/>
              </w:rPr>
            </w:pPr>
            <w:r w:rsidRPr="00706229">
              <w:rPr>
                <w:rFonts w:ascii="Times New Roman" w:eastAsia="Times New Roman" w:hAnsi="Times New Roman" w:cs="Times New Roman"/>
                <w:b/>
                <w:sz w:val="24"/>
                <w:szCs w:val="24"/>
                <w:lang w:val="ro-RO" w:eastAsia="ru-RU"/>
              </w:rPr>
              <w:t>surse din străinătate</w:t>
            </w:r>
          </w:p>
        </w:tc>
        <w:tc>
          <w:tcPr>
            <w:tcW w:w="1452" w:type="dxa"/>
            <w:gridSpan w:val="2"/>
            <w:tcMar>
              <w:left w:w="0" w:type="dxa"/>
              <w:right w:w="0" w:type="dxa"/>
            </w:tcMar>
          </w:tcPr>
          <w:p w:rsidR="007F6FA9" w:rsidRPr="00706229" w:rsidRDefault="007F6FA9" w:rsidP="00852E4B">
            <w:pPr>
              <w:jc w:val="center"/>
              <w:rPr>
                <w:rFonts w:ascii="Times New Roman" w:eastAsia="Times New Roman" w:hAnsi="Times New Roman" w:cs="Times New Roman"/>
                <w:b/>
                <w:sz w:val="24"/>
                <w:szCs w:val="24"/>
                <w:lang w:val="ro-RO" w:eastAsia="ru-RU"/>
              </w:rPr>
            </w:pPr>
            <w:r w:rsidRPr="00706229">
              <w:rPr>
                <w:rFonts w:ascii="Times New Roman" w:eastAsia="Times New Roman" w:hAnsi="Times New Roman" w:cs="Times New Roman"/>
                <w:b/>
                <w:sz w:val="24"/>
                <w:szCs w:val="24"/>
                <w:lang w:val="ro-RO" w:eastAsia="ru-RU"/>
              </w:rPr>
              <w:t>alte surse</w:t>
            </w:r>
          </w:p>
        </w:tc>
      </w:tr>
      <w:tr w:rsidR="007F6FA9" w:rsidRPr="00706229" w:rsidTr="00744CB2">
        <w:tc>
          <w:tcPr>
            <w:tcW w:w="756" w:type="dxa"/>
            <w:tcMar>
              <w:left w:w="0" w:type="dxa"/>
              <w:right w:w="0" w:type="dxa"/>
            </w:tcMar>
          </w:tcPr>
          <w:p w:rsidR="007F6FA9" w:rsidRPr="00706229" w:rsidRDefault="007F6FA9" w:rsidP="00852E4B">
            <w:pPr>
              <w:jc w:val="center"/>
              <w:rPr>
                <w:rFonts w:ascii="Times New Roman" w:eastAsia="Times New Roman" w:hAnsi="Times New Roman" w:cs="Times New Roman"/>
                <w:b/>
                <w:sz w:val="24"/>
                <w:szCs w:val="24"/>
                <w:lang w:val="ro-RO" w:eastAsia="ru-RU"/>
              </w:rPr>
            </w:pPr>
            <w:r w:rsidRPr="00706229">
              <w:rPr>
                <w:rFonts w:ascii="Times New Roman" w:eastAsia="Times New Roman" w:hAnsi="Times New Roman" w:cs="Times New Roman"/>
                <w:b/>
                <w:sz w:val="24"/>
                <w:szCs w:val="24"/>
                <w:lang w:val="ro-RO" w:eastAsia="ru-RU"/>
              </w:rPr>
              <w:t>2017</w:t>
            </w:r>
          </w:p>
        </w:tc>
        <w:tc>
          <w:tcPr>
            <w:tcW w:w="756" w:type="dxa"/>
            <w:tcMar>
              <w:left w:w="0" w:type="dxa"/>
              <w:right w:w="0" w:type="dxa"/>
            </w:tcMar>
          </w:tcPr>
          <w:p w:rsidR="007F6FA9" w:rsidRPr="00706229" w:rsidRDefault="007F6FA9" w:rsidP="00852E4B">
            <w:pPr>
              <w:jc w:val="center"/>
              <w:rPr>
                <w:rFonts w:ascii="Times New Roman" w:eastAsia="Times New Roman" w:hAnsi="Times New Roman" w:cs="Times New Roman"/>
                <w:b/>
                <w:sz w:val="24"/>
                <w:szCs w:val="24"/>
                <w:lang w:val="ro-RO" w:eastAsia="ru-RU"/>
              </w:rPr>
            </w:pPr>
            <w:r w:rsidRPr="00706229">
              <w:rPr>
                <w:rFonts w:ascii="Times New Roman" w:eastAsia="Times New Roman" w:hAnsi="Times New Roman" w:cs="Times New Roman"/>
                <w:b/>
                <w:sz w:val="24"/>
                <w:szCs w:val="24"/>
                <w:lang w:val="ro-RO" w:eastAsia="ru-RU"/>
              </w:rPr>
              <w:t>2018</w:t>
            </w:r>
          </w:p>
        </w:tc>
        <w:tc>
          <w:tcPr>
            <w:tcW w:w="696" w:type="dxa"/>
            <w:tcMar>
              <w:left w:w="0" w:type="dxa"/>
              <w:right w:w="0" w:type="dxa"/>
            </w:tcMar>
          </w:tcPr>
          <w:p w:rsidR="007F6FA9" w:rsidRPr="00706229" w:rsidRDefault="007F6FA9" w:rsidP="00852E4B">
            <w:pPr>
              <w:jc w:val="center"/>
              <w:rPr>
                <w:rFonts w:ascii="Times New Roman" w:eastAsia="Times New Roman" w:hAnsi="Times New Roman" w:cs="Times New Roman"/>
                <w:b/>
                <w:sz w:val="24"/>
                <w:szCs w:val="24"/>
                <w:lang w:val="ro-RO" w:eastAsia="ru-RU"/>
              </w:rPr>
            </w:pPr>
            <w:r w:rsidRPr="00706229">
              <w:rPr>
                <w:rFonts w:ascii="Times New Roman" w:eastAsia="Times New Roman" w:hAnsi="Times New Roman" w:cs="Times New Roman"/>
                <w:b/>
                <w:sz w:val="24"/>
                <w:szCs w:val="24"/>
                <w:lang w:val="ro-RO" w:eastAsia="ru-RU"/>
              </w:rPr>
              <w:t>2017</w:t>
            </w:r>
          </w:p>
        </w:tc>
        <w:tc>
          <w:tcPr>
            <w:tcW w:w="696" w:type="dxa"/>
            <w:tcMar>
              <w:left w:w="0" w:type="dxa"/>
              <w:right w:w="0" w:type="dxa"/>
            </w:tcMar>
          </w:tcPr>
          <w:p w:rsidR="007F6FA9" w:rsidRPr="00706229" w:rsidRDefault="007F6FA9" w:rsidP="00852E4B">
            <w:pPr>
              <w:jc w:val="center"/>
              <w:rPr>
                <w:rFonts w:ascii="Times New Roman" w:eastAsia="Times New Roman" w:hAnsi="Times New Roman" w:cs="Times New Roman"/>
                <w:b/>
                <w:sz w:val="24"/>
                <w:szCs w:val="24"/>
                <w:lang w:val="ro-RO" w:eastAsia="ru-RU"/>
              </w:rPr>
            </w:pPr>
            <w:r w:rsidRPr="00706229">
              <w:rPr>
                <w:rFonts w:ascii="Times New Roman" w:eastAsia="Times New Roman" w:hAnsi="Times New Roman" w:cs="Times New Roman"/>
                <w:b/>
                <w:sz w:val="24"/>
                <w:szCs w:val="24"/>
                <w:lang w:val="ro-RO" w:eastAsia="ru-RU"/>
              </w:rPr>
              <w:t>2018</w:t>
            </w:r>
          </w:p>
        </w:tc>
        <w:tc>
          <w:tcPr>
            <w:tcW w:w="1061" w:type="dxa"/>
            <w:tcMar>
              <w:left w:w="0" w:type="dxa"/>
              <w:right w:w="0" w:type="dxa"/>
            </w:tcMar>
          </w:tcPr>
          <w:p w:rsidR="007F6FA9" w:rsidRPr="00706229" w:rsidRDefault="007F6FA9" w:rsidP="00852E4B">
            <w:pPr>
              <w:jc w:val="center"/>
              <w:rPr>
                <w:rFonts w:ascii="Times New Roman" w:eastAsia="Times New Roman" w:hAnsi="Times New Roman" w:cs="Times New Roman"/>
                <w:b/>
                <w:sz w:val="24"/>
                <w:szCs w:val="24"/>
                <w:lang w:val="ro-RO" w:eastAsia="ru-RU"/>
              </w:rPr>
            </w:pPr>
            <w:r w:rsidRPr="00706229">
              <w:rPr>
                <w:rFonts w:ascii="Times New Roman" w:eastAsia="Times New Roman" w:hAnsi="Times New Roman" w:cs="Times New Roman"/>
                <w:b/>
                <w:sz w:val="24"/>
                <w:szCs w:val="24"/>
                <w:lang w:val="ro-RO" w:eastAsia="ru-RU"/>
              </w:rPr>
              <w:t>2017</w:t>
            </w:r>
          </w:p>
        </w:tc>
        <w:tc>
          <w:tcPr>
            <w:tcW w:w="1260" w:type="dxa"/>
            <w:tcMar>
              <w:left w:w="0" w:type="dxa"/>
              <w:right w:w="0" w:type="dxa"/>
            </w:tcMar>
          </w:tcPr>
          <w:p w:rsidR="007F6FA9" w:rsidRPr="00706229" w:rsidRDefault="007F6FA9" w:rsidP="00852E4B">
            <w:pPr>
              <w:jc w:val="center"/>
              <w:rPr>
                <w:rFonts w:ascii="Times New Roman" w:eastAsia="Times New Roman" w:hAnsi="Times New Roman" w:cs="Times New Roman"/>
                <w:b/>
                <w:sz w:val="24"/>
                <w:szCs w:val="24"/>
                <w:lang w:val="ro-RO" w:eastAsia="ru-RU"/>
              </w:rPr>
            </w:pPr>
            <w:r w:rsidRPr="00706229">
              <w:rPr>
                <w:rFonts w:ascii="Times New Roman" w:eastAsia="Times New Roman" w:hAnsi="Times New Roman" w:cs="Times New Roman"/>
                <w:b/>
                <w:sz w:val="24"/>
                <w:szCs w:val="24"/>
                <w:lang w:val="ro-RO" w:eastAsia="ru-RU"/>
              </w:rPr>
              <w:t>2018</w:t>
            </w:r>
          </w:p>
        </w:tc>
        <w:tc>
          <w:tcPr>
            <w:tcW w:w="756" w:type="dxa"/>
            <w:tcMar>
              <w:left w:w="0" w:type="dxa"/>
              <w:right w:w="0" w:type="dxa"/>
            </w:tcMar>
          </w:tcPr>
          <w:p w:rsidR="007F6FA9" w:rsidRPr="00706229" w:rsidRDefault="007F6FA9" w:rsidP="00852E4B">
            <w:pPr>
              <w:jc w:val="center"/>
              <w:rPr>
                <w:rFonts w:ascii="Times New Roman" w:eastAsia="Times New Roman" w:hAnsi="Times New Roman" w:cs="Times New Roman"/>
                <w:b/>
                <w:sz w:val="24"/>
                <w:szCs w:val="24"/>
                <w:lang w:val="ro-RO" w:eastAsia="ru-RU"/>
              </w:rPr>
            </w:pPr>
            <w:r w:rsidRPr="00706229">
              <w:rPr>
                <w:rFonts w:ascii="Times New Roman" w:eastAsia="Times New Roman" w:hAnsi="Times New Roman" w:cs="Times New Roman"/>
                <w:b/>
                <w:sz w:val="24"/>
                <w:szCs w:val="24"/>
                <w:lang w:val="ro-RO" w:eastAsia="ru-RU"/>
              </w:rPr>
              <w:t>2017</w:t>
            </w:r>
          </w:p>
        </w:tc>
        <w:tc>
          <w:tcPr>
            <w:tcW w:w="756" w:type="dxa"/>
            <w:tcMar>
              <w:left w:w="0" w:type="dxa"/>
              <w:right w:w="0" w:type="dxa"/>
            </w:tcMar>
          </w:tcPr>
          <w:p w:rsidR="007F6FA9" w:rsidRPr="00706229" w:rsidRDefault="007F6FA9" w:rsidP="00852E4B">
            <w:pPr>
              <w:jc w:val="center"/>
              <w:rPr>
                <w:rFonts w:ascii="Times New Roman" w:eastAsia="Times New Roman" w:hAnsi="Times New Roman" w:cs="Times New Roman"/>
                <w:b/>
                <w:sz w:val="24"/>
                <w:szCs w:val="24"/>
                <w:lang w:val="ro-RO" w:eastAsia="ru-RU"/>
              </w:rPr>
            </w:pPr>
            <w:r w:rsidRPr="00706229">
              <w:rPr>
                <w:rFonts w:ascii="Times New Roman" w:eastAsia="Times New Roman" w:hAnsi="Times New Roman" w:cs="Times New Roman"/>
                <w:b/>
                <w:sz w:val="24"/>
                <w:szCs w:val="24"/>
                <w:lang w:val="ro-RO" w:eastAsia="ru-RU"/>
              </w:rPr>
              <w:t>2018</w:t>
            </w:r>
          </w:p>
        </w:tc>
        <w:tc>
          <w:tcPr>
            <w:tcW w:w="756" w:type="dxa"/>
            <w:tcMar>
              <w:left w:w="0" w:type="dxa"/>
              <w:right w:w="0" w:type="dxa"/>
            </w:tcMar>
          </w:tcPr>
          <w:p w:rsidR="007F6FA9" w:rsidRPr="00706229" w:rsidRDefault="007F6FA9" w:rsidP="00852E4B">
            <w:pPr>
              <w:jc w:val="center"/>
              <w:rPr>
                <w:rFonts w:ascii="Times New Roman" w:eastAsia="Times New Roman" w:hAnsi="Times New Roman" w:cs="Times New Roman"/>
                <w:b/>
                <w:sz w:val="24"/>
                <w:szCs w:val="24"/>
                <w:lang w:val="ro-RO" w:eastAsia="ru-RU"/>
              </w:rPr>
            </w:pPr>
            <w:r w:rsidRPr="00706229">
              <w:rPr>
                <w:rFonts w:ascii="Times New Roman" w:eastAsia="Times New Roman" w:hAnsi="Times New Roman" w:cs="Times New Roman"/>
                <w:b/>
                <w:sz w:val="24"/>
                <w:szCs w:val="24"/>
                <w:lang w:val="ro-RO" w:eastAsia="ru-RU"/>
              </w:rPr>
              <w:t>2017</w:t>
            </w:r>
          </w:p>
        </w:tc>
        <w:tc>
          <w:tcPr>
            <w:tcW w:w="756" w:type="dxa"/>
            <w:tcMar>
              <w:left w:w="0" w:type="dxa"/>
              <w:right w:w="0" w:type="dxa"/>
            </w:tcMar>
          </w:tcPr>
          <w:p w:rsidR="007F6FA9" w:rsidRPr="00706229" w:rsidRDefault="007F6FA9" w:rsidP="00852E4B">
            <w:pPr>
              <w:jc w:val="center"/>
              <w:rPr>
                <w:rFonts w:ascii="Times New Roman" w:eastAsia="Times New Roman" w:hAnsi="Times New Roman" w:cs="Times New Roman"/>
                <w:b/>
                <w:sz w:val="24"/>
                <w:szCs w:val="24"/>
                <w:lang w:val="ro-RO" w:eastAsia="ru-RU"/>
              </w:rPr>
            </w:pPr>
            <w:r w:rsidRPr="00706229">
              <w:rPr>
                <w:rFonts w:ascii="Times New Roman" w:eastAsia="Times New Roman" w:hAnsi="Times New Roman" w:cs="Times New Roman"/>
                <w:b/>
                <w:sz w:val="24"/>
                <w:szCs w:val="24"/>
                <w:lang w:val="ro-RO" w:eastAsia="ru-RU"/>
              </w:rPr>
              <w:t>2018</w:t>
            </w:r>
          </w:p>
        </w:tc>
        <w:tc>
          <w:tcPr>
            <w:tcW w:w="756" w:type="dxa"/>
            <w:tcMar>
              <w:left w:w="0" w:type="dxa"/>
              <w:right w:w="0" w:type="dxa"/>
            </w:tcMar>
          </w:tcPr>
          <w:p w:rsidR="007F6FA9" w:rsidRPr="00706229" w:rsidRDefault="007F6FA9" w:rsidP="00852E4B">
            <w:pPr>
              <w:jc w:val="center"/>
              <w:rPr>
                <w:rFonts w:ascii="Times New Roman" w:eastAsia="Times New Roman" w:hAnsi="Times New Roman" w:cs="Times New Roman"/>
                <w:b/>
                <w:sz w:val="24"/>
                <w:szCs w:val="24"/>
                <w:lang w:val="ro-RO" w:eastAsia="ru-RU"/>
              </w:rPr>
            </w:pPr>
            <w:r w:rsidRPr="00706229">
              <w:rPr>
                <w:rFonts w:ascii="Times New Roman" w:eastAsia="Times New Roman" w:hAnsi="Times New Roman" w:cs="Times New Roman"/>
                <w:b/>
                <w:sz w:val="24"/>
                <w:szCs w:val="24"/>
                <w:lang w:val="ro-RO" w:eastAsia="ru-RU"/>
              </w:rPr>
              <w:t>2017</w:t>
            </w:r>
          </w:p>
        </w:tc>
        <w:tc>
          <w:tcPr>
            <w:tcW w:w="696" w:type="dxa"/>
            <w:tcMar>
              <w:left w:w="0" w:type="dxa"/>
              <w:right w:w="0" w:type="dxa"/>
            </w:tcMar>
          </w:tcPr>
          <w:p w:rsidR="007F6FA9" w:rsidRPr="00706229" w:rsidRDefault="007F6FA9" w:rsidP="00852E4B">
            <w:pPr>
              <w:jc w:val="center"/>
              <w:rPr>
                <w:rFonts w:ascii="Times New Roman" w:eastAsia="Times New Roman" w:hAnsi="Times New Roman" w:cs="Times New Roman"/>
                <w:b/>
                <w:sz w:val="24"/>
                <w:szCs w:val="24"/>
                <w:lang w:val="ro-RO" w:eastAsia="ru-RU"/>
              </w:rPr>
            </w:pPr>
            <w:r w:rsidRPr="00706229">
              <w:rPr>
                <w:rFonts w:ascii="Times New Roman" w:eastAsia="Times New Roman" w:hAnsi="Times New Roman" w:cs="Times New Roman"/>
                <w:b/>
                <w:sz w:val="24"/>
                <w:szCs w:val="24"/>
                <w:lang w:val="ro-RO" w:eastAsia="ru-RU"/>
              </w:rPr>
              <w:t>2018</w:t>
            </w:r>
          </w:p>
        </w:tc>
      </w:tr>
      <w:tr w:rsidR="007F6FA9" w:rsidRPr="00706229" w:rsidTr="00744CB2">
        <w:tc>
          <w:tcPr>
            <w:tcW w:w="756" w:type="dxa"/>
            <w:tcMar>
              <w:left w:w="0" w:type="dxa"/>
              <w:right w:w="0" w:type="dxa"/>
            </w:tcMar>
          </w:tcPr>
          <w:p w:rsidR="007F6FA9" w:rsidRPr="00706229" w:rsidRDefault="007F6FA9" w:rsidP="00852E4B">
            <w:pPr>
              <w:jc w:val="right"/>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789,5</w:t>
            </w:r>
          </w:p>
        </w:tc>
        <w:tc>
          <w:tcPr>
            <w:tcW w:w="756" w:type="dxa"/>
            <w:tcMar>
              <w:left w:w="0" w:type="dxa"/>
              <w:right w:w="0" w:type="dxa"/>
            </w:tcMar>
          </w:tcPr>
          <w:p w:rsidR="007F6FA9" w:rsidRPr="00706229" w:rsidRDefault="007F6FA9" w:rsidP="00852E4B">
            <w:pPr>
              <w:jc w:val="right"/>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620,5</w:t>
            </w:r>
          </w:p>
        </w:tc>
        <w:tc>
          <w:tcPr>
            <w:tcW w:w="696" w:type="dxa"/>
            <w:tcMar>
              <w:left w:w="0" w:type="dxa"/>
              <w:right w:w="0" w:type="dxa"/>
            </w:tcMar>
          </w:tcPr>
          <w:p w:rsidR="007F6FA9" w:rsidRPr="00706229" w:rsidRDefault="007F6FA9" w:rsidP="00852E4B">
            <w:pPr>
              <w:jc w:val="right"/>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27,7</w:t>
            </w:r>
          </w:p>
        </w:tc>
        <w:tc>
          <w:tcPr>
            <w:tcW w:w="696" w:type="dxa"/>
            <w:tcMar>
              <w:left w:w="0" w:type="dxa"/>
              <w:right w:w="0" w:type="dxa"/>
            </w:tcMar>
          </w:tcPr>
          <w:p w:rsidR="007F6FA9" w:rsidRPr="00706229" w:rsidRDefault="007F6FA9" w:rsidP="00852E4B">
            <w:pPr>
              <w:jc w:val="right"/>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22,7</w:t>
            </w:r>
          </w:p>
        </w:tc>
        <w:tc>
          <w:tcPr>
            <w:tcW w:w="1061" w:type="dxa"/>
            <w:tcMar>
              <w:left w:w="0" w:type="dxa"/>
              <w:right w:w="0" w:type="dxa"/>
            </w:tcMar>
          </w:tcPr>
          <w:p w:rsidR="007F6FA9" w:rsidRPr="00706229" w:rsidRDefault="007F6FA9" w:rsidP="00852E4B">
            <w:pPr>
              <w:jc w:val="right"/>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38,6</w:t>
            </w:r>
          </w:p>
        </w:tc>
        <w:tc>
          <w:tcPr>
            <w:tcW w:w="1260" w:type="dxa"/>
            <w:tcMar>
              <w:left w:w="0" w:type="dxa"/>
              <w:right w:w="0" w:type="dxa"/>
            </w:tcMar>
          </w:tcPr>
          <w:p w:rsidR="007F6FA9" w:rsidRPr="00706229" w:rsidRDefault="007F6FA9" w:rsidP="00852E4B">
            <w:pPr>
              <w:jc w:val="right"/>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54,7</w:t>
            </w:r>
          </w:p>
        </w:tc>
        <w:tc>
          <w:tcPr>
            <w:tcW w:w="756" w:type="dxa"/>
            <w:tcMar>
              <w:left w:w="0" w:type="dxa"/>
              <w:right w:w="0" w:type="dxa"/>
            </w:tcMar>
          </w:tcPr>
          <w:p w:rsidR="007F6FA9" w:rsidRPr="00706229" w:rsidRDefault="007F6FA9" w:rsidP="00852E4B">
            <w:pPr>
              <w:jc w:val="right"/>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162,8</w:t>
            </w:r>
          </w:p>
        </w:tc>
        <w:tc>
          <w:tcPr>
            <w:tcW w:w="756" w:type="dxa"/>
            <w:tcMar>
              <w:left w:w="0" w:type="dxa"/>
              <w:right w:w="0" w:type="dxa"/>
            </w:tcMar>
          </w:tcPr>
          <w:p w:rsidR="007F6FA9" w:rsidRPr="00706229" w:rsidRDefault="007F6FA9" w:rsidP="00852E4B">
            <w:pPr>
              <w:jc w:val="right"/>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246,4</w:t>
            </w:r>
          </w:p>
        </w:tc>
        <w:tc>
          <w:tcPr>
            <w:tcW w:w="756" w:type="dxa"/>
            <w:tcMar>
              <w:left w:w="0" w:type="dxa"/>
              <w:right w:w="0" w:type="dxa"/>
            </w:tcMar>
          </w:tcPr>
          <w:p w:rsidR="007F6FA9" w:rsidRPr="00706229" w:rsidRDefault="007F6FA9" w:rsidP="00852E4B">
            <w:pPr>
              <w:jc w:val="right"/>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451,1</w:t>
            </w:r>
          </w:p>
        </w:tc>
        <w:tc>
          <w:tcPr>
            <w:tcW w:w="756" w:type="dxa"/>
            <w:tcMar>
              <w:left w:w="0" w:type="dxa"/>
              <w:right w:w="0" w:type="dxa"/>
            </w:tcMar>
          </w:tcPr>
          <w:p w:rsidR="007F6FA9" w:rsidRPr="00706229" w:rsidRDefault="007F6FA9" w:rsidP="00852E4B">
            <w:pPr>
              <w:jc w:val="right"/>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222,3</w:t>
            </w:r>
          </w:p>
        </w:tc>
        <w:tc>
          <w:tcPr>
            <w:tcW w:w="756" w:type="dxa"/>
            <w:tcMar>
              <w:left w:w="0" w:type="dxa"/>
              <w:right w:w="0" w:type="dxa"/>
            </w:tcMar>
          </w:tcPr>
          <w:p w:rsidR="007F6FA9" w:rsidRPr="00706229" w:rsidRDefault="007F6FA9" w:rsidP="00852E4B">
            <w:pPr>
              <w:jc w:val="right"/>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109,4</w:t>
            </w:r>
          </w:p>
        </w:tc>
        <w:tc>
          <w:tcPr>
            <w:tcW w:w="696" w:type="dxa"/>
            <w:tcMar>
              <w:left w:w="0" w:type="dxa"/>
              <w:right w:w="0" w:type="dxa"/>
            </w:tcMar>
          </w:tcPr>
          <w:p w:rsidR="007F6FA9" w:rsidRPr="00706229" w:rsidRDefault="007F6FA9" w:rsidP="00852E4B">
            <w:pPr>
              <w:jc w:val="right"/>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74,4</w:t>
            </w:r>
          </w:p>
        </w:tc>
      </w:tr>
    </w:tbl>
    <w:p w:rsidR="007F6FA9" w:rsidRPr="00706229" w:rsidRDefault="007F6FA9" w:rsidP="007F6FA9">
      <w:pPr>
        <w:spacing w:before="120" w:after="120"/>
        <w:rPr>
          <w:rFonts w:ascii="Arial,Italic" w:hAnsi="Arial,Italic" w:cs="Arial,Italic"/>
          <w:i/>
          <w:iCs/>
          <w:sz w:val="18"/>
          <w:szCs w:val="18"/>
        </w:rPr>
      </w:pPr>
      <w:r w:rsidRPr="00706229">
        <w:rPr>
          <w:rFonts w:ascii="Arial,Italic" w:hAnsi="Arial,Italic" w:cs="Arial,Italic"/>
          <w:i/>
          <w:iCs/>
          <w:sz w:val="18"/>
          <w:szCs w:val="18"/>
        </w:rPr>
        <w:t>Sursa: BNS „Statistica teritorială – 2019”</w:t>
      </w:r>
    </w:p>
    <w:p w:rsidR="007F6FA9" w:rsidRPr="00706229" w:rsidRDefault="007F6FA9" w:rsidP="007F6FA9">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Pentru anul 2019 raionul Orhei a </w:t>
      </w:r>
      <w:r w:rsidR="00614754" w:rsidRPr="00706229">
        <w:rPr>
          <w:rFonts w:ascii="Times New Roman" w:hAnsi="Times New Roman" w:cs="Times New Roman"/>
          <w:sz w:val="24"/>
          <w:szCs w:val="24"/>
        </w:rPr>
        <w:t>realizat</w:t>
      </w:r>
      <w:r w:rsidRPr="00706229">
        <w:rPr>
          <w:rFonts w:ascii="Times New Roman" w:hAnsi="Times New Roman" w:cs="Times New Roman"/>
          <w:sz w:val="24"/>
          <w:szCs w:val="24"/>
        </w:rPr>
        <w:t xml:space="preserve"> </w:t>
      </w:r>
      <w:r w:rsidR="00614754" w:rsidRPr="00706229">
        <w:rPr>
          <w:rFonts w:ascii="Times New Roman" w:hAnsi="Times New Roman" w:cs="Times New Roman"/>
          <w:sz w:val="24"/>
          <w:szCs w:val="24"/>
        </w:rPr>
        <w:t>investiții</w:t>
      </w:r>
      <w:r w:rsidR="00744CB2">
        <w:rPr>
          <w:rFonts w:ascii="Times New Roman" w:hAnsi="Times New Roman" w:cs="Times New Roman"/>
          <w:sz w:val="24"/>
          <w:szCs w:val="24"/>
        </w:rPr>
        <w:t xml:space="preserve"> în </w:t>
      </w:r>
      <w:r w:rsidRPr="00706229">
        <w:rPr>
          <w:rFonts w:ascii="Times New Roman" w:hAnsi="Times New Roman" w:cs="Times New Roman"/>
          <w:sz w:val="24"/>
          <w:szCs w:val="24"/>
        </w:rPr>
        <w:t xml:space="preserve">active imobilizate </w:t>
      </w:r>
      <w:r w:rsidR="00744CB2">
        <w:rPr>
          <w:rFonts w:ascii="Times New Roman" w:hAnsi="Times New Roman" w:cs="Times New Roman"/>
          <w:sz w:val="24"/>
          <w:szCs w:val="24"/>
        </w:rPr>
        <w:t xml:space="preserve">de </w:t>
      </w:r>
      <w:r w:rsidRPr="00706229">
        <w:rPr>
          <w:rFonts w:ascii="Times New Roman" w:hAnsi="Times New Roman" w:cs="Times New Roman"/>
          <w:sz w:val="24"/>
          <w:szCs w:val="24"/>
        </w:rPr>
        <w:t>509,9 mil. lei</w:t>
      </w:r>
      <w:r w:rsidR="00744CB2">
        <w:rPr>
          <w:rFonts w:ascii="Times New Roman" w:hAnsi="Times New Roman" w:cs="Times New Roman"/>
          <w:sz w:val="24"/>
          <w:szCs w:val="24"/>
        </w:rPr>
        <w:t>,</w:t>
      </w:r>
      <w:r w:rsidRPr="00706229">
        <w:rPr>
          <w:rFonts w:ascii="Times New Roman" w:hAnsi="Times New Roman" w:cs="Times New Roman"/>
          <w:sz w:val="24"/>
          <w:szCs w:val="24"/>
        </w:rPr>
        <w:t xml:space="preserve"> dintre care </w:t>
      </w:r>
      <w:r w:rsidR="00614754" w:rsidRPr="00706229">
        <w:rPr>
          <w:rFonts w:ascii="Times New Roman" w:hAnsi="Times New Roman" w:cs="Times New Roman"/>
          <w:sz w:val="24"/>
          <w:szCs w:val="24"/>
        </w:rPr>
        <w:t>Finanțate</w:t>
      </w:r>
      <w:r w:rsidRPr="00706229">
        <w:rPr>
          <w:rFonts w:ascii="Times New Roman" w:hAnsi="Times New Roman" w:cs="Times New Roman"/>
          <w:sz w:val="24"/>
          <w:szCs w:val="24"/>
        </w:rPr>
        <w:t xml:space="preserve"> din contul bugetului de stat în proporție de 4,4% și </w:t>
      </w:r>
      <w:r w:rsidR="00614754" w:rsidRPr="00706229">
        <w:rPr>
          <w:rFonts w:ascii="Times New Roman" w:hAnsi="Times New Roman" w:cs="Times New Roman"/>
          <w:sz w:val="24"/>
          <w:szCs w:val="24"/>
        </w:rPr>
        <w:t>Finanțate</w:t>
      </w:r>
      <w:r w:rsidRPr="00706229">
        <w:rPr>
          <w:rFonts w:ascii="Times New Roman" w:hAnsi="Times New Roman" w:cs="Times New Roman"/>
          <w:sz w:val="24"/>
          <w:szCs w:val="24"/>
        </w:rPr>
        <w:t xml:space="preserve"> din contul bugetelor </w:t>
      </w:r>
      <w:r w:rsidR="00614754" w:rsidRPr="00706229">
        <w:rPr>
          <w:rFonts w:ascii="Times New Roman" w:hAnsi="Times New Roman" w:cs="Times New Roman"/>
          <w:sz w:val="24"/>
          <w:szCs w:val="24"/>
        </w:rPr>
        <w:t>unităților</w:t>
      </w:r>
      <w:r w:rsidRPr="00706229">
        <w:rPr>
          <w:rFonts w:ascii="Times New Roman" w:hAnsi="Times New Roman" w:cs="Times New Roman"/>
          <w:sz w:val="24"/>
          <w:szCs w:val="24"/>
        </w:rPr>
        <w:t xml:space="preserve"> administrativ-teritoriale în proporție de 7,1%.</w:t>
      </w:r>
    </w:p>
    <w:p w:rsidR="007F6FA9" w:rsidRPr="00706229" w:rsidRDefault="007F6FA9" w:rsidP="007F6FA9">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Structura investiţională pe forme de proprietate arătă că întreprinderile publice au valorificat 176 875,4 mii. MDL investiţii, sau 58,8% din total investiţii. Agenţilor economici şi persoanelor fizice ai sectorului privat le-au revenit 35,9% din volumul total de investiţii. Întreprinderilor mixte şi celor cu proprietate străină le revin 5,4% din investiţiile utilizate în total raion. </w:t>
      </w:r>
    </w:p>
    <w:p w:rsidR="007F6FA9" w:rsidRPr="00706229" w:rsidRDefault="007F6FA9" w:rsidP="007F6FA9">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Valoarea lucrărilor de construcţii realizate în antrepriză, milioane lei, preţuri curente</w:t>
      </w:r>
    </w:p>
    <w:tbl>
      <w:tblPr>
        <w:tblStyle w:val="TableGrid"/>
        <w:tblW w:w="0" w:type="auto"/>
        <w:tblLook w:val="04A0" w:firstRow="1" w:lastRow="0" w:firstColumn="1" w:lastColumn="0" w:noHBand="0" w:noVBand="1"/>
      </w:tblPr>
      <w:tblGrid>
        <w:gridCol w:w="1595"/>
        <w:gridCol w:w="1595"/>
        <w:gridCol w:w="1595"/>
        <w:gridCol w:w="1595"/>
        <w:gridCol w:w="1595"/>
        <w:gridCol w:w="1596"/>
      </w:tblGrid>
      <w:tr w:rsidR="007F6FA9" w:rsidRPr="00706229" w:rsidTr="00666983">
        <w:tc>
          <w:tcPr>
            <w:tcW w:w="1595" w:type="dxa"/>
          </w:tcPr>
          <w:p w:rsidR="007F6FA9" w:rsidRPr="00706229" w:rsidRDefault="007F6FA9" w:rsidP="00744CB2">
            <w:pPr>
              <w:jc w:val="center"/>
              <w:rPr>
                <w:rFonts w:ascii="Times New Roman" w:eastAsia="Times New Roman" w:hAnsi="Times New Roman" w:cs="Times New Roman"/>
                <w:b/>
                <w:sz w:val="24"/>
                <w:szCs w:val="24"/>
                <w:lang w:val="ro-RO" w:eastAsia="ru-RU"/>
              </w:rPr>
            </w:pPr>
          </w:p>
        </w:tc>
        <w:tc>
          <w:tcPr>
            <w:tcW w:w="1595" w:type="dxa"/>
          </w:tcPr>
          <w:p w:rsidR="007F6FA9" w:rsidRPr="00706229" w:rsidRDefault="007F6FA9" w:rsidP="00744CB2">
            <w:pPr>
              <w:jc w:val="center"/>
              <w:rPr>
                <w:rFonts w:ascii="Times New Roman" w:eastAsia="Times New Roman" w:hAnsi="Times New Roman" w:cs="Times New Roman"/>
                <w:b/>
                <w:sz w:val="24"/>
                <w:szCs w:val="24"/>
                <w:lang w:val="ro-RO" w:eastAsia="ru-RU"/>
              </w:rPr>
            </w:pPr>
            <w:r w:rsidRPr="00706229">
              <w:rPr>
                <w:rFonts w:ascii="Times New Roman" w:eastAsia="Times New Roman" w:hAnsi="Times New Roman" w:cs="Times New Roman"/>
                <w:b/>
                <w:sz w:val="24"/>
                <w:szCs w:val="24"/>
                <w:lang w:val="ro-RO" w:eastAsia="ru-RU"/>
              </w:rPr>
              <w:t>2014</w:t>
            </w:r>
          </w:p>
        </w:tc>
        <w:tc>
          <w:tcPr>
            <w:tcW w:w="1595" w:type="dxa"/>
          </w:tcPr>
          <w:p w:rsidR="007F6FA9" w:rsidRPr="00706229" w:rsidRDefault="007F6FA9" w:rsidP="00744CB2">
            <w:pPr>
              <w:jc w:val="center"/>
              <w:rPr>
                <w:rFonts w:ascii="Times New Roman" w:eastAsia="Times New Roman" w:hAnsi="Times New Roman" w:cs="Times New Roman"/>
                <w:b/>
                <w:sz w:val="24"/>
                <w:szCs w:val="24"/>
                <w:lang w:val="ro-RO" w:eastAsia="ru-RU"/>
              </w:rPr>
            </w:pPr>
            <w:r w:rsidRPr="00706229">
              <w:rPr>
                <w:rFonts w:ascii="Times New Roman" w:eastAsia="Times New Roman" w:hAnsi="Times New Roman" w:cs="Times New Roman"/>
                <w:b/>
                <w:sz w:val="24"/>
                <w:szCs w:val="24"/>
                <w:lang w:val="ro-RO" w:eastAsia="ru-RU"/>
              </w:rPr>
              <w:t>2015</w:t>
            </w:r>
          </w:p>
        </w:tc>
        <w:tc>
          <w:tcPr>
            <w:tcW w:w="1595" w:type="dxa"/>
          </w:tcPr>
          <w:p w:rsidR="007F6FA9" w:rsidRPr="00706229" w:rsidRDefault="007F6FA9" w:rsidP="00744CB2">
            <w:pPr>
              <w:jc w:val="center"/>
              <w:rPr>
                <w:rFonts w:ascii="Times New Roman" w:eastAsia="Times New Roman" w:hAnsi="Times New Roman" w:cs="Times New Roman"/>
                <w:b/>
                <w:sz w:val="24"/>
                <w:szCs w:val="24"/>
                <w:lang w:val="ro-RO" w:eastAsia="ru-RU"/>
              </w:rPr>
            </w:pPr>
            <w:r w:rsidRPr="00706229">
              <w:rPr>
                <w:rFonts w:ascii="Times New Roman" w:eastAsia="Times New Roman" w:hAnsi="Times New Roman" w:cs="Times New Roman"/>
                <w:b/>
                <w:sz w:val="24"/>
                <w:szCs w:val="24"/>
                <w:lang w:val="ro-RO" w:eastAsia="ru-RU"/>
              </w:rPr>
              <w:t>2016</w:t>
            </w:r>
          </w:p>
        </w:tc>
        <w:tc>
          <w:tcPr>
            <w:tcW w:w="1595" w:type="dxa"/>
          </w:tcPr>
          <w:p w:rsidR="007F6FA9" w:rsidRPr="00706229" w:rsidRDefault="007F6FA9" w:rsidP="00744CB2">
            <w:pPr>
              <w:jc w:val="center"/>
              <w:rPr>
                <w:rFonts w:ascii="Times New Roman" w:eastAsia="Times New Roman" w:hAnsi="Times New Roman" w:cs="Times New Roman"/>
                <w:b/>
                <w:sz w:val="24"/>
                <w:szCs w:val="24"/>
                <w:lang w:val="ro-RO" w:eastAsia="ru-RU"/>
              </w:rPr>
            </w:pPr>
            <w:r w:rsidRPr="00706229">
              <w:rPr>
                <w:rFonts w:ascii="Times New Roman" w:eastAsia="Times New Roman" w:hAnsi="Times New Roman" w:cs="Times New Roman"/>
                <w:b/>
                <w:sz w:val="24"/>
                <w:szCs w:val="24"/>
                <w:lang w:val="ro-RO" w:eastAsia="ru-RU"/>
              </w:rPr>
              <w:t>2017</w:t>
            </w:r>
          </w:p>
        </w:tc>
        <w:tc>
          <w:tcPr>
            <w:tcW w:w="1596" w:type="dxa"/>
          </w:tcPr>
          <w:p w:rsidR="007F6FA9" w:rsidRPr="00706229" w:rsidRDefault="007F6FA9" w:rsidP="00744CB2">
            <w:pPr>
              <w:jc w:val="center"/>
              <w:rPr>
                <w:rFonts w:ascii="Times New Roman" w:eastAsia="Times New Roman" w:hAnsi="Times New Roman" w:cs="Times New Roman"/>
                <w:b/>
                <w:sz w:val="24"/>
                <w:szCs w:val="24"/>
                <w:lang w:val="ro-RO" w:eastAsia="ru-RU"/>
              </w:rPr>
            </w:pPr>
            <w:r w:rsidRPr="00706229">
              <w:rPr>
                <w:rFonts w:ascii="Times New Roman" w:eastAsia="Times New Roman" w:hAnsi="Times New Roman" w:cs="Times New Roman"/>
                <w:b/>
                <w:sz w:val="24"/>
                <w:szCs w:val="24"/>
                <w:lang w:val="ro-RO" w:eastAsia="ru-RU"/>
              </w:rPr>
              <w:t>2018</w:t>
            </w:r>
          </w:p>
        </w:tc>
      </w:tr>
      <w:tr w:rsidR="007F6FA9" w:rsidRPr="00706229" w:rsidTr="00666983">
        <w:tc>
          <w:tcPr>
            <w:tcW w:w="1595" w:type="dxa"/>
          </w:tcPr>
          <w:p w:rsidR="007F6FA9" w:rsidRPr="00706229" w:rsidRDefault="007F6FA9" w:rsidP="00744CB2">
            <w:pPr>
              <w:jc w:val="both"/>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Total ţară</w:t>
            </w:r>
          </w:p>
        </w:tc>
        <w:tc>
          <w:tcPr>
            <w:tcW w:w="1595" w:type="dxa"/>
          </w:tcPr>
          <w:p w:rsidR="007F6FA9" w:rsidRPr="00706229" w:rsidRDefault="007F6FA9" w:rsidP="00744CB2">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8707,4</w:t>
            </w:r>
          </w:p>
        </w:tc>
        <w:tc>
          <w:tcPr>
            <w:tcW w:w="1595" w:type="dxa"/>
          </w:tcPr>
          <w:p w:rsidR="007F6FA9" w:rsidRPr="00706229" w:rsidRDefault="007F6FA9" w:rsidP="00744CB2">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8212,8</w:t>
            </w:r>
          </w:p>
        </w:tc>
        <w:tc>
          <w:tcPr>
            <w:tcW w:w="1595" w:type="dxa"/>
          </w:tcPr>
          <w:p w:rsidR="007F6FA9" w:rsidRPr="00706229" w:rsidRDefault="007F6FA9" w:rsidP="00744CB2">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8200,0</w:t>
            </w:r>
          </w:p>
        </w:tc>
        <w:tc>
          <w:tcPr>
            <w:tcW w:w="1595" w:type="dxa"/>
          </w:tcPr>
          <w:p w:rsidR="007F6FA9" w:rsidRPr="00706229" w:rsidRDefault="007F6FA9" w:rsidP="00744CB2">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9100,1</w:t>
            </w:r>
          </w:p>
        </w:tc>
        <w:tc>
          <w:tcPr>
            <w:tcW w:w="1596" w:type="dxa"/>
          </w:tcPr>
          <w:p w:rsidR="007F6FA9" w:rsidRPr="00706229" w:rsidRDefault="007F6FA9" w:rsidP="00744CB2">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11356,4</w:t>
            </w:r>
          </w:p>
        </w:tc>
      </w:tr>
      <w:tr w:rsidR="007F6FA9" w:rsidRPr="00706229" w:rsidTr="00666983">
        <w:tc>
          <w:tcPr>
            <w:tcW w:w="1595" w:type="dxa"/>
          </w:tcPr>
          <w:p w:rsidR="007F6FA9" w:rsidRPr="00706229" w:rsidRDefault="007F6FA9" w:rsidP="00744CB2">
            <w:pPr>
              <w:jc w:val="both"/>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RDCentru</w:t>
            </w:r>
          </w:p>
        </w:tc>
        <w:tc>
          <w:tcPr>
            <w:tcW w:w="1595" w:type="dxa"/>
          </w:tcPr>
          <w:p w:rsidR="007F6FA9" w:rsidRPr="00706229" w:rsidRDefault="007F6FA9" w:rsidP="00744CB2">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1117,2</w:t>
            </w:r>
          </w:p>
        </w:tc>
        <w:tc>
          <w:tcPr>
            <w:tcW w:w="1595" w:type="dxa"/>
          </w:tcPr>
          <w:p w:rsidR="007F6FA9" w:rsidRPr="00706229" w:rsidRDefault="007F6FA9" w:rsidP="00744CB2">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894,4</w:t>
            </w:r>
          </w:p>
        </w:tc>
        <w:tc>
          <w:tcPr>
            <w:tcW w:w="1595" w:type="dxa"/>
          </w:tcPr>
          <w:p w:rsidR="007F6FA9" w:rsidRPr="00706229" w:rsidRDefault="007F6FA9" w:rsidP="00744CB2">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877,8</w:t>
            </w:r>
          </w:p>
        </w:tc>
        <w:tc>
          <w:tcPr>
            <w:tcW w:w="1595" w:type="dxa"/>
          </w:tcPr>
          <w:p w:rsidR="007F6FA9" w:rsidRPr="00706229" w:rsidRDefault="007F6FA9" w:rsidP="00744CB2">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1229,0</w:t>
            </w:r>
          </w:p>
        </w:tc>
        <w:tc>
          <w:tcPr>
            <w:tcW w:w="1596" w:type="dxa"/>
          </w:tcPr>
          <w:p w:rsidR="007F6FA9" w:rsidRPr="00706229" w:rsidRDefault="007F6FA9" w:rsidP="00744CB2">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1457,8</w:t>
            </w:r>
          </w:p>
        </w:tc>
      </w:tr>
      <w:tr w:rsidR="007F6FA9" w:rsidRPr="00706229" w:rsidTr="00666983">
        <w:tc>
          <w:tcPr>
            <w:tcW w:w="1595" w:type="dxa"/>
          </w:tcPr>
          <w:p w:rsidR="007F6FA9" w:rsidRPr="00706229" w:rsidRDefault="007F6FA9" w:rsidP="00744CB2">
            <w:pPr>
              <w:jc w:val="both"/>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r. Orhei</w:t>
            </w:r>
          </w:p>
        </w:tc>
        <w:tc>
          <w:tcPr>
            <w:tcW w:w="1595" w:type="dxa"/>
          </w:tcPr>
          <w:p w:rsidR="007F6FA9" w:rsidRPr="00706229" w:rsidRDefault="007F6FA9" w:rsidP="00744CB2">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226,4</w:t>
            </w:r>
          </w:p>
        </w:tc>
        <w:tc>
          <w:tcPr>
            <w:tcW w:w="1595" w:type="dxa"/>
          </w:tcPr>
          <w:p w:rsidR="007F6FA9" w:rsidRPr="00706229" w:rsidRDefault="007F6FA9" w:rsidP="00744CB2">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102,8</w:t>
            </w:r>
          </w:p>
        </w:tc>
        <w:tc>
          <w:tcPr>
            <w:tcW w:w="1595" w:type="dxa"/>
          </w:tcPr>
          <w:p w:rsidR="007F6FA9" w:rsidRPr="00706229" w:rsidRDefault="007F6FA9" w:rsidP="00744CB2">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122,8</w:t>
            </w:r>
          </w:p>
        </w:tc>
        <w:tc>
          <w:tcPr>
            <w:tcW w:w="1595" w:type="dxa"/>
          </w:tcPr>
          <w:p w:rsidR="007F6FA9" w:rsidRPr="00706229" w:rsidRDefault="007F6FA9" w:rsidP="00744CB2">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127,6</w:t>
            </w:r>
          </w:p>
        </w:tc>
        <w:tc>
          <w:tcPr>
            <w:tcW w:w="1596" w:type="dxa"/>
          </w:tcPr>
          <w:p w:rsidR="007F6FA9" w:rsidRPr="00706229" w:rsidRDefault="007F6FA9" w:rsidP="00744CB2">
            <w:pPr>
              <w:jc w:val="center"/>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119,3</w:t>
            </w:r>
          </w:p>
        </w:tc>
      </w:tr>
    </w:tbl>
    <w:p w:rsidR="007F6FA9" w:rsidRPr="00706229" w:rsidRDefault="007F6FA9" w:rsidP="007F6FA9">
      <w:pPr>
        <w:spacing w:before="120" w:after="120"/>
        <w:rPr>
          <w:rFonts w:ascii="Arial,Italic" w:hAnsi="Arial,Italic" w:cs="Arial,Italic"/>
          <w:i/>
          <w:iCs/>
          <w:sz w:val="18"/>
          <w:szCs w:val="18"/>
        </w:rPr>
      </w:pPr>
      <w:r w:rsidRPr="00706229">
        <w:rPr>
          <w:rFonts w:ascii="Arial,Italic" w:hAnsi="Arial,Italic" w:cs="Arial,Italic"/>
          <w:i/>
          <w:iCs/>
          <w:sz w:val="18"/>
          <w:szCs w:val="18"/>
        </w:rPr>
        <w:t>Sursa: BNS „Statistica teritorială – 2019”</w:t>
      </w:r>
    </w:p>
    <w:p w:rsidR="007F6FA9" w:rsidRPr="00706229" w:rsidRDefault="007F6FA9" w:rsidP="007F6FA9">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În medie pentru anii 2018-2020, ritmul de creştere a investiţiilor în raion a fost de 95,0%. În primul trimestru al anului 2020, volumul investiţiilor efectuate a atins cifra de 184,7 mil. lei. </w:t>
      </w:r>
    </w:p>
    <w:p w:rsidR="007F6FA9" w:rsidRPr="00706229" w:rsidRDefault="007F6FA9" w:rsidP="007F6FA9">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Este de menționat, că la nivelul administrației raionale nu există o zonă definită ca zonă industrială. Totuși, existenţa Zonei Parcul Național Orhei în teritoriu, precum şi potenţialul de extindere al sectoarelor industriale în Zona Economică Liberă „Bălți”, de asemenea, reprezintă un factor strategic în vederea </w:t>
      </w:r>
      <w:r w:rsidR="00614754" w:rsidRPr="00706229">
        <w:rPr>
          <w:rFonts w:ascii="Times New Roman" w:hAnsi="Times New Roman" w:cs="Times New Roman"/>
          <w:sz w:val="24"/>
          <w:szCs w:val="24"/>
        </w:rPr>
        <w:t>atragerii</w:t>
      </w:r>
      <w:r w:rsidRPr="00706229">
        <w:rPr>
          <w:rFonts w:ascii="Times New Roman" w:hAnsi="Times New Roman" w:cs="Times New Roman"/>
          <w:sz w:val="24"/>
          <w:szCs w:val="24"/>
        </w:rPr>
        <w:t xml:space="preserve"> investiţiilor. </w:t>
      </w:r>
    </w:p>
    <w:p w:rsidR="00C81CB7" w:rsidRPr="00706229" w:rsidRDefault="00C81CB7" w:rsidP="00D672AB">
      <w:pPr>
        <w:spacing w:before="120" w:after="0"/>
        <w:jc w:val="both"/>
        <w:rPr>
          <w:rFonts w:ascii="Times New Roman" w:hAnsi="Times New Roman" w:cs="Times New Roman"/>
          <w:sz w:val="24"/>
          <w:szCs w:val="24"/>
        </w:rPr>
      </w:pPr>
      <w:r w:rsidRPr="00706229">
        <w:rPr>
          <w:rFonts w:ascii="Times New Roman" w:hAnsi="Times New Roman" w:cs="Times New Roman"/>
          <w:sz w:val="24"/>
          <w:szCs w:val="24"/>
        </w:rPr>
        <w:t>Sectoarele cele mai atractive pentru investiţii</w:t>
      </w:r>
      <w:r w:rsidR="004E1D54" w:rsidRPr="00744CB2">
        <w:rPr>
          <w:rStyle w:val="FootnoteReference"/>
          <w:rFonts w:cs="Times New Roman"/>
        </w:rPr>
        <w:footnoteReference w:id="14"/>
      </w:r>
      <w:r w:rsidRPr="00706229">
        <w:rPr>
          <w:rFonts w:ascii="Times New Roman" w:hAnsi="Times New Roman" w:cs="Times New Roman"/>
          <w:sz w:val="24"/>
          <w:szCs w:val="24"/>
        </w:rPr>
        <w:t xml:space="preserve"> </w:t>
      </w:r>
      <w:r w:rsidR="00B9306C" w:rsidRPr="00706229">
        <w:rPr>
          <w:rFonts w:ascii="Times New Roman" w:hAnsi="Times New Roman" w:cs="Times New Roman"/>
          <w:sz w:val="24"/>
          <w:szCs w:val="24"/>
        </w:rPr>
        <w:t>ale raionului Orhei se prezintă:</w:t>
      </w:r>
    </w:p>
    <w:p w:rsidR="00C81CB7" w:rsidRPr="00706229" w:rsidRDefault="00C81CB7" w:rsidP="00D672AB">
      <w:pPr>
        <w:pStyle w:val="ListParagraph"/>
        <w:numPr>
          <w:ilvl w:val="0"/>
          <w:numId w:val="49"/>
        </w:numPr>
        <w:spacing w:after="120" w:line="276" w:lineRule="auto"/>
        <w:ind w:left="714" w:hanging="357"/>
        <w:jc w:val="both"/>
        <w:rPr>
          <w:rFonts w:ascii="Times New Roman" w:hAnsi="Times New Roman" w:cs="Times New Roman"/>
        </w:rPr>
      </w:pPr>
      <w:r w:rsidRPr="00706229">
        <w:rPr>
          <w:rFonts w:ascii="Times New Roman" w:hAnsi="Times New Roman" w:cs="Times New Roman"/>
        </w:rPr>
        <w:t xml:space="preserve">Turismul rural (tururi vitivinicole, pensiuni turistice). </w:t>
      </w:r>
    </w:p>
    <w:p w:rsidR="00C81CB7" w:rsidRPr="00706229" w:rsidRDefault="00C81CB7" w:rsidP="00D672AB">
      <w:pPr>
        <w:pStyle w:val="ListParagraph"/>
        <w:numPr>
          <w:ilvl w:val="0"/>
          <w:numId w:val="49"/>
        </w:numPr>
        <w:spacing w:after="120" w:line="276" w:lineRule="auto"/>
        <w:jc w:val="both"/>
        <w:rPr>
          <w:rFonts w:ascii="Times New Roman" w:hAnsi="Times New Roman" w:cs="Times New Roman"/>
        </w:rPr>
      </w:pPr>
      <w:r w:rsidRPr="00706229">
        <w:rPr>
          <w:rFonts w:ascii="Times New Roman" w:hAnsi="Times New Roman" w:cs="Times New Roman"/>
        </w:rPr>
        <w:t xml:space="preserve">Legumicultura, pomicultura. </w:t>
      </w:r>
    </w:p>
    <w:p w:rsidR="00C81CB7" w:rsidRPr="00706229" w:rsidRDefault="00C81CB7" w:rsidP="00D672AB">
      <w:pPr>
        <w:pStyle w:val="ListParagraph"/>
        <w:numPr>
          <w:ilvl w:val="0"/>
          <w:numId w:val="49"/>
        </w:numPr>
        <w:spacing w:after="120" w:line="276" w:lineRule="auto"/>
        <w:jc w:val="both"/>
        <w:rPr>
          <w:rFonts w:ascii="Times New Roman" w:hAnsi="Times New Roman" w:cs="Times New Roman"/>
        </w:rPr>
      </w:pPr>
      <w:r w:rsidRPr="00706229">
        <w:rPr>
          <w:rFonts w:ascii="Times New Roman" w:hAnsi="Times New Roman" w:cs="Times New Roman"/>
        </w:rPr>
        <w:t xml:space="preserve">Producerea pe terenuri protejate (sere). </w:t>
      </w:r>
    </w:p>
    <w:p w:rsidR="00C81CB7" w:rsidRPr="00706229" w:rsidRDefault="00C81CB7" w:rsidP="00D672AB">
      <w:pPr>
        <w:pStyle w:val="ListParagraph"/>
        <w:numPr>
          <w:ilvl w:val="0"/>
          <w:numId w:val="49"/>
        </w:numPr>
        <w:spacing w:after="120" w:line="276" w:lineRule="auto"/>
        <w:jc w:val="both"/>
        <w:rPr>
          <w:rFonts w:ascii="Times New Roman" w:hAnsi="Times New Roman" w:cs="Times New Roman"/>
        </w:rPr>
      </w:pPr>
      <w:r w:rsidRPr="00706229">
        <w:rPr>
          <w:rFonts w:ascii="Times New Roman" w:hAnsi="Times New Roman" w:cs="Times New Roman"/>
        </w:rPr>
        <w:t xml:space="preserve">Prelucrarea fructelor, legumelor. </w:t>
      </w:r>
    </w:p>
    <w:p w:rsidR="00C81CB7" w:rsidRPr="00706229" w:rsidRDefault="00C81CB7" w:rsidP="00D672AB">
      <w:pPr>
        <w:pStyle w:val="ListParagraph"/>
        <w:numPr>
          <w:ilvl w:val="0"/>
          <w:numId w:val="49"/>
        </w:numPr>
        <w:spacing w:after="120" w:line="276" w:lineRule="auto"/>
        <w:jc w:val="both"/>
        <w:rPr>
          <w:rFonts w:ascii="Times New Roman" w:hAnsi="Times New Roman" w:cs="Times New Roman"/>
        </w:rPr>
      </w:pPr>
      <w:r w:rsidRPr="00706229">
        <w:rPr>
          <w:rFonts w:ascii="Times New Roman" w:hAnsi="Times New Roman" w:cs="Times New Roman"/>
        </w:rPr>
        <w:t xml:space="preserve">Prelucrarea produselor lactate. </w:t>
      </w:r>
    </w:p>
    <w:p w:rsidR="00C81CB7" w:rsidRPr="00706229" w:rsidRDefault="00C81CB7" w:rsidP="00D672AB">
      <w:pPr>
        <w:pStyle w:val="ListParagraph"/>
        <w:numPr>
          <w:ilvl w:val="0"/>
          <w:numId w:val="49"/>
        </w:numPr>
        <w:spacing w:after="120" w:line="276" w:lineRule="auto"/>
        <w:jc w:val="both"/>
        <w:rPr>
          <w:rFonts w:ascii="Times New Roman" w:hAnsi="Times New Roman" w:cs="Times New Roman"/>
        </w:rPr>
      </w:pPr>
      <w:r w:rsidRPr="00706229">
        <w:rPr>
          <w:rFonts w:ascii="Times New Roman" w:hAnsi="Times New Roman" w:cs="Times New Roman"/>
        </w:rPr>
        <w:t xml:space="preserve">Textile şi confecţii. </w:t>
      </w:r>
    </w:p>
    <w:p w:rsidR="00C81CB7" w:rsidRPr="00706229" w:rsidRDefault="00C81CB7" w:rsidP="00D672AB">
      <w:pPr>
        <w:pStyle w:val="ListParagraph"/>
        <w:numPr>
          <w:ilvl w:val="0"/>
          <w:numId w:val="49"/>
        </w:numPr>
        <w:spacing w:after="120" w:line="276" w:lineRule="auto"/>
        <w:jc w:val="both"/>
        <w:rPr>
          <w:rFonts w:ascii="Times New Roman" w:hAnsi="Times New Roman" w:cs="Times New Roman"/>
        </w:rPr>
      </w:pPr>
      <w:r w:rsidRPr="00706229">
        <w:rPr>
          <w:rFonts w:ascii="Times New Roman" w:hAnsi="Times New Roman" w:cs="Times New Roman"/>
        </w:rPr>
        <w:t xml:space="preserve">Încălţăminte. </w:t>
      </w:r>
    </w:p>
    <w:p w:rsidR="00C81CB7" w:rsidRPr="00706229" w:rsidRDefault="00C81CB7" w:rsidP="00D672AB">
      <w:pPr>
        <w:pStyle w:val="ListParagraph"/>
        <w:numPr>
          <w:ilvl w:val="0"/>
          <w:numId w:val="49"/>
        </w:numPr>
        <w:spacing w:after="120" w:line="276" w:lineRule="auto"/>
        <w:jc w:val="both"/>
        <w:rPr>
          <w:rFonts w:ascii="Times New Roman" w:hAnsi="Times New Roman" w:cs="Times New Roman"/>
        </w:rPr>
      </w:pPr>
      <w:r w:rsidRPr="00706229">
        <w:rPr>
          <w:rFonts w:ascii="Times New Roman" w:hAnsi="Times New Roman" w:cs="Times New Roman"/>
        </w:rPr>
        <w:t xml:space="preserve">Construcţia de maşini. </w:t>
      </w:r>
    </w:p>
    <w:p w:rsidR="00C81CB7" w:rsidRPr="00706229" w:rsidRDefault="00C81CB7" w:rsidP="00D672AB">
      <w:pPr>
        <w:pStyle w:val="ListParagraph"/>
        <w:numPr>
          <w:ilvl w:val="0"/>
          <w:numId w:val="49"/>
        </w:numPr>
        <w:spacing w:after="120" w:line="276" w:lineRule="auto"/>
        <w:jc w:val="both"/>
        <w:rPr>
          <w:rFonts w:ascii="Times New Roman" w:hAnsi="Times New Roman" w:cs="Times New Roman"/>
        </w:rPr>
      </w:pPr>
      <w:r w:rsidRPr="00706229">
        <w:rPr>
          <w:rFonts w:ascii="Times New Roman" w:hAnsi="Times New Roman" w:cs="Times New Roman"/>
        </w:rPr>
        <w:t xml:space="preserve">Echipament electric. </w:t>
      </w:r>
    </w:p>
    <w:p w:rsidR="00C81CB7" w:rsidRPr="00706229" w:rsidRDefault="00C250F6" w:rsidP="00D672AB">
      <w:pPr>
        <w:pStyle w:val="ListParagraph"/>
        <w:numPr>
          <w:ilvl w:val="0"/>
          <w:numId w:val="49"/>
        </w:numPr>
        <w:spacing w:after="120" w:line="276" w:lineRule="auto"/>
        <w:jc w:val="both"/>
        <w:rPr>
          <w:rFonts w:ascii="Times New Roman" w:hAnsi="Times New Roman" w:cs="Times New Roman"/>
        </w:rPr>
      </w:pPr>
      <w:r>
        <w:rPr>
          <w:rFonts w:ascii="Times New Roman" w:hAnsi="Times New Roman" w:cs="Times New Roman"/>
        </w:rPr>
        <w:t>F</w:t>
      </w:r>
      <w:r w:rsidR="00C81CB7" w:rsidRPr="00706229">
        <w:rPr>
          <w:rFonts w:ascii="Times New Roman" w:hAnsi="Times New Roman" w:cs="Times New Roman"/>
        </w:rPr>
        <w:t>abrici</w:t>
      </w:r>
      <w:r w:rsidR="00132CE5" w:rsidRPr="00706229">
        <w:rPr>
          <w:rFonts w:ascii="Times New Roman" w:hAnsi="Times New Roman" w:cs="Times New Roman"/>
        </w:rPr>
        <w:t xml:space="preserve"> mici</w:t>
      </w:r>
      <w:r w:rsidR="00C81CB7" w:rsidRPr="00706229">
        <w:rPr>
          <w:rFonts w:ascii="Times New Roman" w:hAnsi="Times New Roman" w:cs="Times New Roman"/>
        </w:rPr>
        <w:t xml:space="preserve"> de prelucrare a produselor lactate pe baza materiei prime locale.</w:t>
      </w:r>
    </w:p>
    <w:p w:rsidR="00813B1E" w:rsidRPr="00706229" w:rsidRDefault="00813B1E" w:rsidP="00C250F6">
      <w:pPr>
        <w:spacing w:before="120" w:after="0"/>
        <w:jc w:val="both"/>
        <w:rPr>
          <w:rFonts w:ascii="Times New Roman" w:hAnsi="Times New Roman" w:cs="Times New Roman"/>
          <w:b/>
          <w:sz w:val="24"/>
          <w:szCs w:val="24"/>
          <w:u w:val="single"/>
        </w:rPr>
      </w:pPr>
      <w:r w:rsidRPr="00706229">
        <w:rPr>
          <w:rFonts w:ascii="Times New Roman" w:hAnsi="Times New Roman" w:cs="Times New Roman"/>
          <w:b/>
          <w:sz w:val="24"/>
          <w:szCs w:val="24"/>
          <w:u w:val="single"/>
        </w:rPr>
        <w:t>Infrastructura de suport a mediului de afaceri</w:t>
      </w:r>
      <w:r w:rsidR="0058237E" w:rsidRPr="00706229">
        <w:rPr>
          <w:rFonts w:ascii="Times New Roman" w:hAnsi="Times New Roman" w:cs="Times New Roman"/>
          <w:sz w:val="24"/>
          <w:szCs w:val="24"/>
        </w:rPr>
        <w:t xml:space="preserve"> </w:t>
      </w:r>
      <w:r w:rsidRPr="00706229">
        <w:rPr>
          <w:rFonts w:ascii="Times New Roman" w:hAnsi="Times New Roman" w:cs="Times New Roman"/>
          <w:sz w:val="24"/>
          <w:szCs w:val="24"/>
        </w:rPr>
        <w:t>Mediul de afaceri din raionul Orhei dispune de o infrastructură de suport constituită din instituţii deopotrivă publice şi private, orientate spre furnizarea serviciilor de consultanţă, mediere şi reprezentanţă a intereselor oamenilor de afaceri locali. Astfel, la dispoziţia antreprenorilor stau serviciile publice desconcentrate:</w:t>
      </w:r>
    </w:p>
    <w:p w:rsidR="00813B1E" w:rsidRPr="00706229" w:rsidRDefault="00CF33FE" w:rsidP="00C250F6">
      <w:pPr>
        <w:pStyle w:val="ListParagraph"/>
        <w:numPr>
          <w:ilvl w:val="0"/>
          <w:numId w:val="49"/>
        </w:numPr>
        <w:spacing w:after="120" w:line="276" w:lineRule="auto"/>
        <w:ind w:left="714" w:hanging="357"/>
        <w:jc w:val="both"/>
        <w:rPr>
          <w:rFonts w:ascii="Times New Roman" w:hAnsi="Times New Roman" w:cs="Times New Roman"/>
        </w:rPr>
      </w:pPr>
      <w:r w:rsidRPr="00706229">
        <w:rPr>
          <w:rFonts w:ascii="Times New Roman" w:hAnsi="Times New Roman" w:cs="Times New Roman"/>
        </w:rPr>
        <w:t>Agenția Servicii Publice, Departamentul înregistrare și licențiere a unităților de drept</w:t>
      </w:r>
    </w:p>
    <w:p w:rsidR="00813B1E" w:rsidRPr="00706229" w:rsidRDefault="00813B1E" w:rsidP="001E4358">
      <w:pPr>
        <w:pStyle w:val="ListParagraph"/>
        <w:numPr>
          <w:ilvl w:val="0"/>
          <w:numId w:val="49"/>
        </w:numPr>
        <w:spacing w:before="120" w:after="120" w:line="276" w:lineRule="auto"/>
        <w:ind w:left="714" w:hanging="357"/>
        <w:jc w:val="both"/>
        <w:rPr>
          <w:rFonts w:ascii="Times New Roman" w:hAnsi="Times New Roman" w:cs="Times New Roman"/>
        </w:rPr>
      </w:pPr>
      <w:r w:rsidRPr="00706229">
        <w:rPr>
          <w:rFonts w:ascii="Times New Roman" w:hAnsi="Times New Roman" w:cs="Times New Roman"/>
        </w:rPr>
        <w:t>Inspectoratul Fiscal de Stat pe raionul Orhei:</w:t>
      </w:r>
    </w:p>
    <w:p w:rsidR="00813B1E" w:rsidRPr="00706229" w:rsidRDefault="00813B1E" w:rsidP="001E4358">
      <w:pPr>
        <w:pStyle w:val="ListParagraph"/>
        <w:numPr>
          <w:ilvl w:val="0"/>
          <w:numId w:val="49"/>
        </w:numPr>
        <w:spacing w:before="120" w:after="120" w:line="276" w:lineRule="auto"/>
        <w:ind w:left="714" w:hanging="357"/>
        <w:jc w:val="both"/>
        <w:rPr>
          <w:rFonts w:ascii="Times New Roman" w:hAnsi="Times New Roman" w:cs="Times New Roman"/>
        </w:rPr>
      </w:pPr>
      <w:r w:rsidRPr="00706229">
        <w:rPr>
          <w:rFonts w:ascii="Times New Roman" w:hAnsi="Times New Roman" w:cs="Times New Roman"/>
        </w:rPr>
        <w:t>Postul Vamal Intern Orhei al Biroului Vamal Centru</w:t>
      </w:r>
    </w:p>
    <w:p w:rsidR="00813B1E" w:rsidRPr="00706229" w:rsidRDefault="00813B1E" w:rsidP="001E4358">
      <w:pPr>
        <w:pStyle w:val="ListParagraph"/>
        <w:numPr>
          <w:ilvl w:val="0"/>
          <w:numId w:val="49"/>
        </w:numPr>
        <w:spacing w:before="120" w:after="120" w:line="276" w:lineRule="auto"/>
        <w:ind w:left="714" w:hanging="357"/>
        <w:jc w:val="both"/>
        <w:rPr>
          <w:rFonts w:ascii="Times New Roman" w:hAnsi="Times New Roman" w:cs="Times New Roman"/>
        </w:rPr>
      </w:pPr>
      <w:r w:rsidRPr="00706229">
        <w:rPr>
          <w:rFonts w:ascii="Times New Roman" w:hAnsi="Times New Roman" w:cs="Times New Roman"/>
        </w:rPr>
        <w:t>Agenţia de Intervenţii şi Plăţi pentru Agricultură, Serviciul Teritorial Orhei</w:t>
      </w:r>
    </w:p>
    <w:p w:rsidR="00813B1E" w:rsidRPr="00706229" w:rsidRDefault="00813B1E" w:rsidP="001E4358">
      <w:pPr>
        <w:pStyle w:val="ListParagraph"/>
        <w:numPr>
          <w:ilvl w:val="0"/>
          <w:numId w:val="49"/>
        </w:numPr>
        <w:spacing w:before="120" w:after="120" w:line="276" w:lineRule="auto"/>
        <w:ind w:left="714" w:hanging="357"/>
        <w:jc w:val="both"/>
        <w:rPr>
          <w:rFonts w:ascii="Times New Roman" w:hAnsi="Times New Roman" w:cs="Times New Roman"/>
        </w:rPr>
      </w:pPr>
      <w:r w:rsidRPr="00706229">
        <w:rPr>
          <w:rFonts w:ascii="Times New Roman" w:hAnsi="Times New Roman" w:cs="Times New Roman"/>
        </w:rPr>
        <w:t>Agenţia pentru Ocuparea Forţei de Muncă a raionului Orhei</w:t>
      </w:r>
    </w:p>
    <w:p w:rsidR="00813B1E" w:rsidRPr="00706229" w:rsidRDefault="00813B1E" w:rsidP="001E4358">
      <w:pPr>
        <w:pStyle w:val="ListParagraph"/>
        <w:numPr>
          <w:ilvl w:val="0"/>
          <w:numId w:val="49"/>
        </w:numPr>
        <w:spacing w:before="120" w:after="120" w:line="276" w:lineRule="auto"/>
        <w:ind w:left="714" w:hanging="357"/>
        <w:jc w:val="both"/>
        <w:rPr>
          <w:rFonts w:ascii="Times New Roman" w:hAnsi="Times New Roman" w:cs="Times New Roman"/>
        </w:rPr>
      </w:pPr>
      <w:r w:rsidRPr="00706229">
        <w:rPr>
          <w:rFonts w:ascii="Times New Roman" w:hAnsi="Times New Roman" w:cs="Times New Roman"/>
        </w:rPr>
        <w:t>Direcţia pentru Statistică a raionului Orhei</w:t>
      </w:r>
    </w:p>
    <w:p w:rsidR="00E40D71" w:rsidRPr="00706229" w:rsidRDefault="00813B1E" w:rsidP="001E4358">
      <w:pPr>
        <w:pStyle w:val="ListParagraph"/>
        <w:numPr>
          <w:ilvl w:val="0"/>
          <w:numId w:val="49"/>
        </w:numPr>
        <w:spacing w:before="120" w:after="120" w:line="276" w:lineRule="auto"/>
        <w:ind w:left="714" w:hanging="357"/>
        <w:jc w:val="both"/>
        <w:rPr>
          <w:rFonts w:ascii="Times New Roman" w:hAnsi="Times New Roman" w:cs="Times New Roman"/>
        </w:rPr>
      </w:pPr>
      <w:r w:rsidRPr="00706229">
        <w:rPr>
          <w:rFonts w:ascii="Times New Roman" w:hAnsi="Times New Roman" w:cs="Times New Roman"/>
        </w:rPr>
        <w:t>Casa Teritorială de Asigurări Sociale Orhei</w:t>
      </w:r>
    </w:p>
    <w:p w:rsidR="00E40D71" w:rsidRPr="00706229" w:rsidRDefault="00813B1E" w:rsidP="001E4358">
      <w:pPr>
        <w:pStyle w:val="ListParagraph"/>
        <w:numPr>
          <w:ilvl w:val="0"/>
          <w:numId w:val="49"/>
        </w:numPr>
        <w:spacing w:before="120" w:after="120" w:line="276" w:lineRule="auto"/>
        <w:ind w:left="714" w:hanging="357"/>
        <w:jc w:val="both"/>
        <w:rPr>
          <w:rFonts w:ascii="Times New Roman" w:hAnsi="Times New Roman" w:cs="Times New Roman"/>
        </w:rPr>
      </w:pPr>
      <w:r w:rsidRPr="00706229">
        <w:rPr>
          <w:rFonts w:ascii="Times New Roman" w:hAnsi="Times New Roman" w:cs="Times New Roman"/>
        </w:rPr>
        <w:t>Oficiul Cadastral Teritorial Orhei</w:t>
      </w:r>
    </w:p>
    <w:p w:rsidR="00CF33FE" w:rsidRPr="00706229" w:rsidRDefault="00CF33FE" w:rsidP="001E4358">
      <w:pPr>
        <w:pStyle w:val="ListParagraph"/>
        <w:numPr>
          <w:ilvl w:val="0"/>
          <w:numId w:val="49"/>
        </w:numPr>
        <w:spacing w:before="120" w:after="120" w:line="276" w:lineRule="auto"/>
        <w:ind w:left="714" w:hanging="357"/>
        <w:jc w:val="both"/>
        <w:rPr>
          <w:rFonts w:ascii="Times New Roman" w:hAnsi="Times New Roman" w:cs="Times New Roman"/>
        </w:rPr>
      </w:pPr>
      <w:r w:rsidRPr="00706229">
        <w:rPr>
          <w:rFonts w:ascii="Times New Roman" w:hAnsi="Times New Roman" w:cs="Times New Roman"/>
        </w:rPr>
        <w:t>Centrul Multifuncțional Orhei</w:t>
      </w:r>
    </w:p>
    <w:p w:rsidR="00234DB6" w:rsidRPr="00706229" w:rsidRDefault="00234DB6" w:rsidP="00C250F6">
      <w:pPr>
        <w:tabs>
          <w:tab w:val="left" w:pos="3483"/>
        </w:tabs>
        <w:spacing w:before="120" w:after="0"/>
        <w:jc w:val="both"/>
        <w:rPr>
          <w:rFonts w:ascii="Times New Roman" w:hAnsi="Times New Roman" w:cs="Times New Roman"/>
          <w:sz w:val="24"/>
          <w:szCs w:val="24"/>
        </w:rPr>
      </w:pPr>
      <w:r w:rsidRPr="00706229">
        <w:rPr>
          <w:rFonts w:ascii="Times New Roman" w:hAnsi="Times New Roman" w:cs="Times New Roman"/>
          <w:sz w:val="24"/>
          <w:szCs w:val="24"/>
        </w:rPr>
        <w:t>Inclusiv, în raion există o listă generoasă de asociaţii, de diverse profiluri, care prestează servicii de mediere şi consultanţă în domeniu. Infrastructura de suport pentru mediul de afaceri este susţinută de activitatea unor asemenea organizaţii şi centre informaţionale precum:</w:t>
      </w:r>
    </w:p>
    <w:p w:rsidR="00234DB6" w:rsidRPr="00706229" w:rsidRDefault="00234DB6" w:rsidP="00C250F6">
      <w:pPr>
        <w:pStyle w:val="ListParagraph"/>
        <w:numPr>
          <w:ilvl w:val="0"/>
          <w:numId w:val="49"/>
        </w:numPr>
        <w:spacing w:after="120" w:line="276" w:lineRule="auto"/>
        <w:ind w:left="714" w:hanging="357"/>
        <w:jc w:val="both"/>
        <w:rPr>
          <w:rFonts w:ascii="Times New Roman" w:hAnsi="Times New Roman" w:cs="Times New Roman"/>
        </w:rPr>
      </w:pPr>
      <w:r w:rsidRPr="00706229">
        <w:rPr>
          <w:rFonts w:ascii="Times New Roman" w:hAnsi="Times New Roman" w:cs="Times New Roman"/>
        </w:rPr>
        <w:t>Camera de Comerţ şi Industrie, filiala Orhei</w:t>
      </w:r>
      <w:r w:rsidR="00C250F6">
        <w:rPr>
          <w:rFonts w:ascii="Times New Roman" w:hAnsi="Times New Roman" w:cs="Times New Roman"/>
        </w:rPr>
        <w:t>.</w:t>
      </w:r>
    </w:p>
    <w:p w:rsidR="00234DB6" w:rsidRPr="00706229" w:rsidRDefault="00234DB6" w:rsidP="001E4358">
      <w:pPr>
        <w:pStyle w:val="ListParagraph"/>
        <w:numPr>
          <w:ilvl w:val="0"/>
          <w:numId w:val="49"/>
        </w:numPr>
        <w:spacing w:before="120" w:after="120" w:line="276" w:lineRule="auto"/>
        <w:ind w:left="714" w:hanging="357"/>
        <w:jc w:val="both"/>
        <w:rPr>
          <w:rFonts w:ascii="Times New Roman" w:hAnsi="Times New Roman" w:cs="Times New Roman"/>
        </w:rPr>
      </w:pPr>
      <w:r w:rsidRPr="00706229">
        <w:rPr>
          <w:rFonts w:ascii="Times New Roman" w:hAnsi="Times New Roman" w:cs="Times New Roman"/>
        </w:rPr>
        <w:t>Asociaţia antreprenorilor din Orhei</w:t>
      </w:r>
      <w:r w:rsidR="00C250F6">
        <w:rPr>
          <w:rFonts w:ascii="Times New Roman" w:hAnsi="Times New Roman" w:cs="Times New Roman"/>
        </w:rPr>
        <w:t>.</w:t>
      </w:r>
    </w:p>
    <w:p w:rsidR="00234DB6" w:rsidRPr="00706229" w:rsidRDefault="00234DB6" w:rsidP="001E4358">
      <w:pPr>
        <w:pStyle w:val="ListParagraph"/>
        <w:numPr>
          <w:ilvl w:val="0"/>
          <w:numId w:val="49"/>
        </w:numPr>
        <w:spacing w:before="120" w:after="120" w:line="276" w:lineRule="auto"/>
        <w:ind w:left="714" w:hanging="357"/>
        <w:jc w:val="both"/>
        <w:rPr>
          <w:rFonts w:ascii="Times New Roman" w:hAnsi="Times New Roman" w:cs="Times New Roman"/>
        </w:rPr>
      </w:pPr>
      <w:r w:rsidRPr="00706229">
        <w:rPr>
          <w:rFonts w:ascii="Times New Roman" w:hAnsi="Times New Roman" w:cs="Times New Roman"/>
        </w:rPr>
        <w:t>Agenţia de Dezvoltare Rurală Centru</w:t>
      </w:r>
      <w:r w:rsidR="00C250F6">
        <w:rPr>
          <w:rFonts w:ascii="Times New Roman" w:hAnsi="Times New Roman" w:cs="Times New Roman"/>
        </w:rPr>
        <w:t>.</w:t>
      </w:r>
    </w:p>
    <w:p w:rsidR="00234DB6" w:rsidRPr="00706229" w:rsidRDefault="00234DB6" w:rsidP="001E4358">
      <w:pPr>
        <w:pStyle w:val="ListParagraph"/>
        <w:numPr>
          <w:ilvl w:val="0"/>
          <w:numId w:val="49"/>
        </w:numPr>
        <w:spacing w:before="120" w:after="120" w:line="276" w:lineRule="auto"/>
        <w:ind w:left="714" w:hanging="357"/>
        <w:jc w:val="both"/>
        <w:rPr>
          <w:rFonts w:ascii="Times New Roman" w:hAnsi="Times New Roman" w:cs="Times New Roman"/>
        </w:rPr>
      </w:pPr>
      <w:r w:rsidRPr="00706229">
        <w:rPr>
          <w:rFonts w:ascii="Times New Roman" w:hAnsi="Times New Roman" w:cs="Times New Roman"/>
        </w:rPr>
        <w:t>Organizaţia Regională Orhei a Federaţiei Naţionale a Fermierilor din Moldova</w:t>
      </w:r>
      <w:r w:rsidR="00C250F6">
        <w:rPr>
          <w:rFonts w:ascii="Times New Roman" w:hAnsi="Times New Roman" w:cs="Times New Roman"/>
        </w:rPr>
        <w:t>.</w:t>
      </w:r>
    </w:p>
    <w:p w:rsidR="00234DB6" w:rsidRPr="00706229" w:rsidRDefault="00234DB6" w:rsidP="001E4358">
      <w:pPr>
        <w:pStyle w:val="ListParagraph"/>
        <w:numPr>
          <w:ilvl w:val="0"/>
          <w:numId w:val="49"/>
        </w:numPr>
        <w:spacing w:before="120" w:after="120" w:line="276" w:lineRule="auto"/>
        <w:ind w:left="714" w:hanging="357"/>
        <w:jc w:val="both"/>
        <w:rPr>
          <w:rFonts w:ascii="Times New Roman" w:hAnsi="Times New Roman" w:cs="Times New Roman"/>
        </w:rPr>
      </w:pPr>
      <w:r w:rsidRPr="00706229">
        <w:rPr>
          <w:rFonts w:ascii="Times New Roman" w:hAnsi="Times New Roman" w:cs="Times New Roman"/>
        </w:rPr>
        <w:t>AO „Orhoconsinfo”, organizația regională a Federației Naționale a Agricultorilor din Moldova</w:t>
      </w:r>
      <w:r w:rsidR="00C250F6">
        <w:rPr>
          <w:rFonts w:ascii="Times New Roman" w:hAnsi="Times New Roman" w:cs="Times New Roman"/>
        </w:rPr>
        <w:t>.</w:t>
      </w:r>
    </w:p>
    <w:p w:rsidR="00234DB6" w:rsidRPr="00706229" w:rsidRDefault="00234DB6" w:rsidP="001E4358">
      <w:pPr>
        <w:pStyle w:val="ListParagraph"/>
        <w:numPr>
          <w:ilvl w:val="0"/>
          <w:numId w:val="49"/>
        </w:numPr>
        <w:spacing w:before="120" w:after="120" w:line="276" w:lineRule="auto"/>
        <w:ind w:left="714" w:hanging="357"/>
        <w:jc w:val="both"/>
        <w:rPr>
          <w:rFonts w:ascii="Times New Roman" w:hAnsi="Times New Roman" w:cs="Times New Roman"/>
        </w:rPr>
      </w:pPr>
      <w:r w:rsidRPr="00706229">
        <w:rPr>
          <w:rFonts w:ascii="Times New Roman" w:hAnsi="Times New Roman" w:cs="Times New Roman"/>
        </w:rPr>
        <w:t>Pro Business Orhei</w:t>
      </w:r>
      <w:r w:rsidR="00C250F6">
        <w:rPr>
          <w:rFonts w:ascii="Times New Roman" w:hAnsi="Times New Roman" w:cs="Times New Roman"/>
        </w:rPr>
        <w:t>.</w:t>
      </w:r>
    </w:p>
    <w:p w:rsidR="00234DB6" w:rsidRPr="00706229" w:rsidRDefault="00234DB6" w:rsidP="001E4358">
      <w:pPr>
        <w:pStyle w:val="ListParagraph"/>
        <w:numPr>
          <w:ilvl w:val="0"/>
          <w:numId w:val="49"/>
        </w:numPr>
        <w:spacing w:before="120" w:after="120" w:line="276" w:lineRule="auto"/>
        <w:ind w:left="714" w:hanging="357"/>
        <w:jc w:val="both"/>
        <w:rPr>
          <w:rFonts w:ascii="Times New Roman" w:hAnsi="Times New Roman" w:cs="Times New Roman"/>
        </w:rPr>
      </w:pPr>
      <w:r w:rsidRPr="00706229">
        <w:rPr>
          <w:rFonts w:ascii="Times New Roman" w:hAnsi="Times New Roman" w:cs="Times New Roman"/>
        </w:rPr>
        <w:t>Centrul de Mobilitate şi Dezvoltare Rurală</w:t>
      </w:r>
      <w:r w:rsidR="00C250F6">
        <w:rPr>
          <w:rFonts w:ascii="Times New Roman" w:hAnsi="Times New Roman" w:cs="Times New Roman"/>
        </w:rPr>
        <w:t>.</w:t>
      </w:r>
    </w:p>
    <w:p w:rsidR="00234DB6" w:rsidRPr="00706229" w:rsidRDefault="00234DB6" w:rsidP="001E4358">
      <w:pPr>
        <w:pStyle w:val="ListParagraph"/>
        <w:numPr>
          <w:ilvl w:val="0"/>
          <w:numId w:val="49"/>
        </w:numPr>
        <w:spacing w:before="120" w:after="120" w:line="276" w:lineRule="auto"/>
        <w:ind w:left="714" w:hanging="357"/>
        <w:jc w:val="both"/>
        <w:rPr>
          <w:rFonts w:ascii="Times New Roman" w:hAnsi="Times New Roman" w:cs="Times New Roman"/>
        </w:rPr>
      </w:pPr>
      <w:r w:rsidRPr="00706229">
        <w:rPr>
          <w:rFonts w:ascii="Times New Roman" w:hAnsi="Times New Roman" w:cs="Times New Roman"/>
        </w:rPr>
        <w:t>Centru de Suport în Afaceri Orhei</w:t>
      </w:r>
      <w:r w:rsidR="00C250F6">
        <w:rPr>
          <w:rFonts w:ascii="Times New Roman" w:hAnsi="Times New Roman" w:cs="Times New Roman"/>
        </w:rPr>
        <w:t>.</w:t>
      </w:r>
    </w:p>
    <w:p w:rsidR="00234DB6" w:rsidRPr="00706229" w:rsidRDefault="00234DB6" w:rsidP="001E4358">
      <w:pPr>
        <w:pStyle w:val="ListParagraph"/>
        <w:numPr>
          <w:ilvl w:val="0"/>
          <w:numId w:val="49"/>
        </w:numPr>
        <w:spacing w:before="120" w:after="120" w:line="276" w:lineRule="auto"/>
        <w:ind w:left="714" w:hanging="357"/>
        <w:jc w:val="both"/>
        <w:rPr>
          <w:rFonts w:ascii="Times New Roman" w:hAnsi="Times New Roman" w:cs="Times New Roman"/>
        </w:rPr>
      </w:pPr>
      <w:r w:rsidRPr="00706229">
        <w:rPr>
          <w:rFonts w:ascii="Times New Roman" w:hAnsi="Times New Roman" w:cs="Times New Roman"/>
        </w:rPr>
        <w:t>Fondul pentru tineri antreprenori Orhei</w:t>
      </w:r>
      <w:r w:rsidR="00C250F6">
        <w:rPr>
          <w:rFonts w:ascii="Times New Roman" w:hAnsi="Times New Roman" w:cs="Times New Roman"/>
        </w:rPr>
        <w:t>.</w:t>
      </w:r>
    </w:p>
    <w:p w:rsidR="00234DB6" w:rsidRPr="00706229" w:rsidRDefault="00234DB6" w:rsidP="00234DB6">
      <w:pPr>
        <w:spacing w:before="120" w:after="120"/>
        <w:jc w:val="both"/>
        <w:rPr>
          <w:rFonts w:ascii="Times New Roman" w:hAnsi="Times New Roman" w:cs="Times New Roman"/>
        </w:rPr>
      </w:pPr>
      <w:r w:rsidRPr="00706229">
        <w:rPr>
          <w:rFonts w:ascii="Times New Roman" w:hAnsi="Times New Roman" w:cs="Times New Roman"/>
        </w:rPr>
        <w:t xml:space="preserve">Raionul Orhei se bucură de o infrastructură relativ dezvoltată, ceea ce este un factor esenţial pentru atragerea investiţiilor. </w:t>
      </w:r>
      <w:r w:rsidR="00657580" w:rsidRPr="00706229">
        <w:rPr>
          <w:rFonts w:ascii="Times New Roman" w:hAnsi="Times New Roman" w:cs="Times New Roman"/>
          <w:sz w:val="24"/>
          <w:szCs w:val="24"/>
        </w:rPr>
        <w:t>Totodată, deşi comunitatea de afaceri se bucură de un număr mare de organizaţii de consultanţă, în raion lipseşte un business incubator</w:t>
      </w:r>
      <w:r w:rsidR="000338C0" w:rsidRPr="00706229">
        <w:rPr>
          <w:rFonts w:ascii="Times New Roman" w:hAnsi="Times New Roman" w:cs="Times New Roman"/>
          <w:sz w:val="24"/>
          <w:szCs w:val="24"/>
        </w:rPr>
        <w:t>, iar edificii adecvate pentru dezvoltarea unui asemenea structuri lipsesc.</w:t>
      </w:r>
    </w:p>
    <w:p w:rsidR="002A5E8B" w:rsidRPr="00706229" w:rsidRDefault="002A5E8B" w:rsidP="006B2C28">
      <w:pPr>
        <w:spacing w:before="120" w:after="120"/>
        <w:jc w:val="both"/>
        <w:rPr>
          <w:rFonts w:ascii="Times New Roman" w:hAnsi="Times New Roman" w:cs="Times New Roman"/>
          <w:sz w:val="24"/>
          <w:szCs w:val="24"/>
        </w:rPr>
      </w:pPr>
      <w:bookmarkStart w:id="66" w:name="_Toc358633073"/>
      <w:bookmarkStart w:id="67" w:name="_Toc429133637"/>
      <w:bookmarkStart w:id="68" w:name="_Toc437418969"/>
      <w:bookmarkStart w:id="69" w:name="_Toc442706485"/>
      <w:r w:rsidRPr="00706229">
        <w:rPr>
          <w:rFonts w:ascii="Times New Roman" w:hAnsi="Times New Roman" w:cs="Times New Roman"/>
          <w:b/>
          <w:sz w:val="24"/>
          <w:szCs w:val="24"/>
          <w:u w:val="single"/>
        </w:rPr>
        <w:t>Agricultura</w:t>
      </w:r>
      <w:bookmarkEnd w:id="66"/>
      <w:bookmarkEnd w:id="67"/>
      <w:bookmarkEnd w:id="68"/>
      <w:bookmarkEnd w:id="69"/>
      <w:r w:rsidR="00C54673" w:rsidRPr="00706229">
        <w:rPr>
          <w:rFonts w:ascii="Times New Roman" w:hAnsi="Times New Roman" w:cs="Times New Roman"/>
          <w:sz w:val="24"/>
          <w:szCs w:val="24"/>
        </w:rPr>
        <w:t xml:space="preserve"> </w:t>
      </w:r>
      <w:r w:rsidR="002412F0" w:rsidRPr="00706229">
        <w:rPr>
          <w:rFonts w:ascii="Times New Roman" w:hAnsi="Times New Roman" w:cs="Times New Roman"/>
          <w:sz w:val="24"/>
          <w:szCs w:val="24"/>
        </w:rPr>
        <w:t>deţine un rol important în economia raionului</w:t>
      </w:r>
      <w:r w:rsidR="00981B59" w:rsidRPr="00706229">
        <w:rPr>
          <w:rFonts w:ascii="Times New Roman" w:hAnsi="Times New Roman" w:cs="Times New Roman"/>
          <w:sz w:val="24"/>
          <w:szCs w:val="24"/>
        </w:rPr>
        <w:t xml:space="preserve">, acesta fiind </w:t>
      </w:r>
      <w:r w:rsidRPr="00706229">
        <w:rPr>
          <w:rFonts w:ascii="Times New Roman" w:hAnsi="Times New Roman" w:cs="Times New Roman"/>
          <w:sz w:val="24"/>
          <w:szCs w:val="24"/>
        </w:rPr>
        <w:t>preponderent agricol bazat pe mici proprietari agricoli individuali şi un număr limitat de întreprinderi, care prelucrează producţia locală până la produsul finit. Agenţii economici din agricultură sunt în mare măsură gospodăriile ţărăneşti, repartizate relativ omogen pe teritoriul raionului</w:t>
      </w:r>
      <w:r w:rsidR="00FC5AFB" w:rsidRPr="00706229">
        <w:rPr>
          <w:rFonts w:ascii="Times New Roman" w:hAnsi="Times New Roman" w:cs="Times New Roman"/>
          <w:sz w:val="24"/>
          <w:szCs w:val="24"/>
        </w:rPr>
        <w:t>.</w:t>
      </w:r>
      <w:r w:rsidR="002412F0" w:rsidRPr="00706229">
        <w:rPr>
          <w:rFonts w:ascii="Times New Roman" w:hAnsi="Times New Roman" w:cs="Times New Roman"/>
          <w:sz w:val="24"/>
          <w:szCs w:val="24"/>
        </w:rPr>
        <w:t xml:space="preserve"> Sectorul privat deţine cea mai mare parte a terenurilor agricole şi asigură totodată cea mai mare parte a producţiei agricole.</w:t>
      </w:r>
      <w:r w:rsidR="00B5585E" w:rsidRPr="00706229">
        <w:rPr>
          <w:rFonts w:ascii="Times New Roman" w:hAnsi="Times New Roman" w:cs="Times New Roman"/>
          <w:sz w:val="24"/>
          <w:szCs w:val="24"/>
        </w:rPr>
        <w:t xml:space="preserve"> Numărul deţinătorilor funciari în total pe raion se cifrează la 99 416.</w:t>
      </w:r>
      <w:r w:rsidR="00B5585E" w:rsidRPr="00C250F6">
        <w:rPr>
          <w:rStyle w:val="FootnoteReference"/>
          <w:rFonts w:cs="Times New Roman"/>
        </w:rPr>
        <w:footnoteReference w:id="15"/>
      </w:r>
    </w:p>
    <w:p w:rsidR="007A325E" w:rsidRPr="00706229" w:rsidRDefault="002A5E8B" w:rsidP="00BD5ABC">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Sectorul agrar din raionul Orhei cuprinde </w:t>
      </w:r>
      <w:r w:rsidR="00F6536A" w:rsidRPr="00706229">
        <w:rPr>
          <w:rFonts w:ascii="Times New Roman" w:hAnsi="Times New Roman" w:cs="Times New Roman"/>
          <w:sz w:val="24"/>
          <w:szCs w:val="24"/>
        </w:rPr>
        <w:t>80</w:t>
      </w:r>
      <w:r w:rsidRPr="00706229">
        <w:rPr>
          <w:rFonts w:ascii="Times New Roman" w:hAnsi="Times New Roman" w:cs="Times New Roman"/>
          <w:sz w:val="24"/>
          <w:szCs w:val="24"/>
        </w:rPr>
        <w:t> </w:t>
      </w:r>
      <w:r w:rsidR="00F6536A" w:rsidRPr="00706229">
        <w:rPr>
          <w:rFonts w:ascii="Times New Roman" w:hAnsi="Times New Roman" w:cs="Times New Roman"/>
          <w:sz w:val="24"/>
          <w:szCs w:val="24"/>
        </w:rPr>
        <w:t>072</w:t>
      </w:r>
      <w:r w:rsidRPr="00706229">
        <w:rPr>
          <w:rFonts w:ascii="Times New Roman" w:hAnsi="Times New Roman" w:cs="Times New Roman"/>
          <w:sz w:val="24"/>
          <w:szCs w:val="24"/>
        </w:rPr>
        <w:t xml:space="preserve"> ha de terenuri agricole, sau circa </w:t>
      </w:r>
      <w:r w:rsidR="00926A4F" w:rsidRPr="00706229">
        <w:rPr>
          <w:rFonts w:ascii="Times New Roman" w:hAnsi="Times New Roman" w:cs="Times New Roman"/>
          <w:sz w:val="24"/>
          <w:szCs w:val="24"/>
        </w:rPr>
        <w:t>65</w:t>
      </w:r>
      <w:r w:rsidRPr="00706229">
        <w:rPr>
          <w:rFonts w:ascii="Times New Roman" w:hAnsi="Times New Roman" w:cs="Times New Roman"/>
          <w:sz w:val="24"/>
          <w:szCs w:val="24"/>
        </w:rPr>
        <w:t xml:space="preserve">% din suprafaţa raionului de 122 831 ha. Terenurile arabile constituie circa </w:t>
      </w:r>
      <w:r w:rsidR="00F6536A" w:rsidRPr="00706229">
        <w:rPr>
          <w:rFonts w:ascii="Times New Roman" w:hAnsi="Times New Roman" w:cs="Times New Roman"/>
          <w:sz w:val="24"/>
          <w:szCs w:val="24"/>
        </w:rPr>
        <w:t>54 926 ha (</w:t>
      </w:r>
      <w:r w:rsidR="00926A4F" w:rsidRPr="00706229">
        <w:rPr>
          <w:rFonts w:ascii="Times New Roman" w:hAnsi="Times New Roman" w:cs="Times New Roman"/>
          <w:sz w:val="24"/>
          <w:szCs w:val="24"/>
        </w:rPr>
        <w:t>6</w:t>
      </w:r>
      <w:r w:rsidR="00F6536A" w:rsidRPr="00706229">
        <w:rPr>
          <w:rFonts w:ascii="Times New Roman" w:hAnsi="Times New Roman" w:cs="Times New Roman"/>
          <w:sz w:val="24"/>
          <w:szCs w:val="24"/>
        </w:rPr>
        <w:t>9</w:t>
      </w:r>
      <w:r w:rsidRPr="00706229">
        <w:rPr>
          <w:rFonts w:ascii="Times New Roman" w:hAnsi="Times New Roman" w:cs="Times New Roman"/>
          <w:sz w:val="24"/>
          <w:szCs w:val="24"/>
        </w:rPr>
        <w:t>%</w:t>
      </w:r>
      <w:r w:rsidR="00F6536A" w:rsidRPr="00706229">
        <w:rPr>
          <w:rFonts w:ascii="Times New Roman" w:hAnsi="Times New Roman" w:cs="Times New Roman"/>
          <w:sz w:val="24"/>
          <w:szCs w:val="24"/>
        </w:rPr>
        <w:t>)</w:t>
      </w:r>
      <w:r w:rsidRPr="00706229">
        <w:rPr>
          <w:rFonts w:ascii="Times New Roman" w:hAnsi="Times New Roman" w:cs="Times New Roman"/>
          <w:sz w:val="24"/>
          <w:szCs w:val="24"/>
        </w:rPr>
        <w:t xml:space="preserve"> din total terenuri agricole. </w:t>
      </w:r>
      <w:r w:rsidR="00C0751E" w:rsidRPr="00706229">
        <w:rPr>
          <w:rFonts w:ascii="Times New Roman" w:hAnsi="Times New Roman" w:cs="Times New Roman"/>
          <w:sz w:val="24"/>
          <w:szCs w:val="24"/>
        </w:rPr>
        <w:t>Circa 1 505 ha de terenuri sau cca 2% din totalul de terenuri agricole nu sunt lucrate (</w:t>
      </w:r>
      <w:r w:rsidR="00614754" w:rsidRPr="00706229">
        <w:rPr>
          <w:rFonts w:ascii="Times New Roman" w:hAnsi="Times New Roman" w:cs="Times New Roman"/>
          <w:sz w:val="24"/>
          <w:szCs w:val="24"/>
        </w:rPr>
        <w:t>pârloagă</w:t>
      </w:r>
      <w:r w:rsidR="00C0751E" w:rsidRPr="00706229">
        <w:rPr>
          <w:rFonts w:ascii="Times New Roman" w:hAnsi="Times New Roman" w:cs="Times New Roman"/>
          <w:sz w:val="24"/>
          <w:szCs w:val="24"/>
        </w:rPr>
        <w:t>). Plantaţiile forestiere ocupă o suprafață de 25 559 ha.</w:t>
      </w:r>
    </w:p>
    <w:p w:rsidR="00BD5ABC" w:rsidRPr="00706229" w:rsidRDefault="00BD5ABC" w:rsidP="00B62615">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Agricultura raionul este dependentă de sectorul fitotehnic în proporţie de 74,62%. Raionul Orhei deţine „recordul naţional” în ceea ce priveşte ponderea terenurilor erodate în total terenuri agricole, aceasta fiind o constrângere majoră pentru dezvoltarea multor tipuri de activităţi agricole. Acest indicator constituia 66,31% comparativ cu 41,57% media regională.</w:t>
      </w:r>
    </w:p>
    <w:p w:rsidR="00C3393A" w:rsidRPr="00706229" w:rsidRDefault="00C3393A" w:rsidP="00B62615">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O caracteristică tipică a terenurilor agricole din raionul Orhei este gradul înalt de fragmentare a acestora. Atare situație este condiţionată de ponderea semnificativă a suprafeţelor de culturi pomicole şi viticole. </w:t>
      </w:r>
      <w:r w:rsidR="000D026F" w:rsidRPr="00706229">
        <w:rPr>
          <w:rFonts w:ascii="Times New Roman" w:hAnsi="Times New Roman" w:cs="Times New Roman"/>
          <w:sz w:val="24"/>
          <w:szCs w:val="24"/>
        </w:rPr>
        <w:t xml:space="preserve">Bonitatea medie a solurilor </w:t>
      </w:r>
      <w:r w:rsidR="00B62615" w:rsidRPr="00706229">
        <w:rPr>
          <w:rFonts w:ascii="Times New Roman" w:hAnsi="Times New Roman" w:cs="Times New Roman"/>
          <w:sz w:val="24"/>
          <w:szCs w:val="24"/>
        </w:rPr>
        <w:t xml:space="preserve">raionului </w:t>
      </w:r>
      <w:r w:rsidR="000D026F" w:rsidRPr="00706229">
        <w:rPr>
          <w:rFonts w:ascii="Times New Roman" w:hAnsi="Times New Roman" w:cs="Times New Roman"/>
          <w:sz w:val="24"/>
          <w:szCs w:val="24"/>
        </w:rPr>
        <w:t xml:space="preserve">este de </w:t>
      </w:r>
      <w:r w:rsidR="00B62615" w:rsidRPr="00706229">
        <w:rPr>
          <w:rFonts w:ascii="Times New Roman" w:hAnsi="Times New Roman" w:cs="Times New Roman"/>
          <w:sz w:val="24"/>
          <w:szCs w:val="24"/>
        </w:rPr>
        <w:t>6</w:t>
      </w:r>
      <w:r w:rsidR="00FC1C64">
        <w:rPr>
          <w:rFonts w:ascii="Times New Roman" w:hAnsi="Times New Roman" w:cs="Times New Roman"/>
          <w:sz w:val="24"/>
          <w:szCs w:val="24"/>
        </w:rPr>
        <w:t>3</w:t>
      </w:r>
      <w:r w:rsidR="000D026F" w:rsidRPr="00706229">
        <w:rPr>
          <w:rFonts w:ascii="Times New Roman" w:hAnsi="Times New Roman" w:cs="Times New Roman"/>
          <w:sz w:val="24"/>
          <w:szCs w:val="24"/>
        </w:rPr>
        <w:t xml:space="preserve"> grade</w:t>
      </w:r>
      <w:r w:rsidR="00850451">
        <w:rPr>
          <w:rFonts w:ascii="Times New Roman" w:hAnsi="Times New Roman" w:cs="Times New Roman"/>
          <w:sz w:val="24"/>
          <w:szCs w:val="24"/>
        </w:rPr>
        <w:t>.</w:t>
      </w:r>
      <w:r w:rsidR="00B62615" w:rsidRPr="00850451">
        <w:rPr>
          <w:rStyle w:val="FootnoteReference"/>
          <w:rFonts w:cs="Times New Roman"/>
        </w:rPr>
        <w:footnoteReference w:id="16"/>
      </w:r>
      <w:r w:rsidR="000D026F" w:rsidRPr="00706229">
        <w:rPr>
          <w:rFonts w:ascii="Times New Roman" w:hAnsi="Times New Roman" w:cs="Times New Roman"/>
          <w:sz w:val="24"/>
          <w:szCs w:val="24"/>
        </w:rPr>
        <w:t xml:space="preserve"> Sistemul de protecţie antierozional este constituit din 435 ha fâşii forestiere de protecţie.</w:t>
      </w:r>
      <w:r w:rsidR="00B62615" w:rsidRPr="00706229">
        <w:rPr>
          <w:rFonts w:ascii="Times New Roman" w:hAnsi="Times New Roman" w:cs="Times New Roman"/>
          <w:sz w:val="24"/>
          <w:szCs w:val="24"/>
        </w:rPr>
        <w:t xml:space="preserve"> Totalitatea terenurilor erodată </w:t>
      </w:r>
      <w:r w:rsidR="00693F1B" w:rsidRPr="00706229">
        <w:rPr>
          <w:rFonts w:ascii="Times New Roman" w:hAnsi="Times New Roman" w:cs="Times New Roman"/>
          <w:sz w:val="24"/>
          <w:szCs w:val="24"/>
        </w:rPr>
        <w:t xml:space="preserve">ale raionului </w:t>
      </w:r>
      <w:r w:rsidR="00B62615" w:rsidRPr="00706229">
        <w:rPr>
          <w:rFonts w:ascii="Times New Roman" w:hAnsi="Times New Roman" w:cs="Times New Roman"/>
          <w:sz w:val="24"/>
          <w:szCs w:val="24"/>
        </w:rPr>
        <w:t>constituie 38</w:t>
      </w:r>
      <w:r w:rsidR="00850451">
        <w:rPr>
          <w:rFonts w:ascii="Times New Roman" w:hAnsi="Times New Roman" w:cs="Times New Roman"/>
          <w:sz w:val="24"/>
          <w:szCs w:val="24"/>
        </w:rPr>
        <w:t> </w:t>
      </w:r>
      <w:r w:rsidR="00B62615" w:rsidRPr="00706229">
        <w:rPr>
          <w:rFonts w:ascii="Times New Roman" w:hAnsi="Times New Roman" w:cs="Times New Roman"/>
          <w:sz w:val="24"/>
          <w:szCs w:val="24"/>
        </w:rPr>
        <w:t>341 ha.</w:t>
      </w:r>
    </w:p>
    <w:p w:rsidR="007571BF" w:rsidRPr="00706229" w:rsidRDefault="00B5585E" w:rsidP="00D672AB">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b/>
          <w:sz w:val="24"/>
          <w:szCs w:val="24"/>
        </w:rPr>
        <w:t>Producţia agricolă</w:t>
      </w:r>
      <w:r w:rsidRPr="00706229">
        <w:rPr>
          <w:rFonts w:ascii="Times New Roman" w:hAnsi="Times New Roman" w:cs="Times New Roman"/>
          <w:sz w:val="24"/>
          <w:szCs w:val="24"/>
        </w:rPr>
        <w:t xml:space="preserve"> globală este determinată în primul </w:t>
      </w:r>
      <w:r w:rsidR="00614754" w:rsidRPr="00706229">
        <w:rPr>
          <w:rFonts w:ascii="Times New Roman" w:hAnsi="Times New Roman" w:cs="Times New Roman"/>
          <w:sz w:val="24"/>
          <w:szCs w:val="24"/>
        </w:rPr>
        <w:t>rând</w:t>
      </w:r>
      <w:r w:rsidRPr="00706229">
        <w:rPr>
          <w:rFonts w:ascii="Times New Roman" w:hAnsi="Times New Roman" w:cs="Times New Roman"/>
          <w:sz w:val="24"/>
          <w:szCs w:val="24"/>
        </w:rPr>
        <w:t xml:space="preserve"> de suprafeţele </w:t>
      </w:r>
      <w:r w:rsidR="00614754" w:rsidRPr="00706229">
        <w:rPr>
          <w:rFonts w:ascii="Times New Roman" w:hAnsi="Times New Roman" w:cs="Times New Roman"/>
          <w:sz w:val="24"/>
          <w:szCs w:val="24"/>
        </w:rPr>
        <w:t>însămânțate</w:t>
      </w:r>
      <w:r w:rsidRPr="00706229">
        <w:rPr>
          <w:rFonts w:ascii="Times New Roman" w:hAnsi="Times New Roman" w:cs="Times New Roman"/>
          <w:sz w:val="24"/>
          <w:szCs w:val="24"/>
        </w:rPr>
        <w:t xml:space="preserve">. </w:t>
      </w:r>
      <w:r w:rsidR="007571BF" w:rsidRPr="00706229">
        <w:rPr>
          <w:rFonts w:ascii="Times New Roman" w:hAnsi="Times New Roman" w:cs="Times New Roman"/>
          <w:sz w:val="24"/>
          <w:szCs w:val="24"/>
        </w:rPr>
        <w:t xml:space="preserve">Cele mai mari suprafeţe de terenuri agricole sunt ocupate de astfel de culturi, precum porumbul, </w:t>
      </w:r>
      <w:r w:rsidR="00614754" w:rsidRPr="00706229">
        <w:rPr>
          <w:rFonts w:ascii="Times New Roman" w:hAnsi="Times New Roman" w:cs="Times New Roman"/>
          <w:sz w:val="24"/>
          <w:szCs w:val="24"/>
        </w:rPr>
        <w:t>grâul</w:t>
      </w:r>
      <w:r w:rsidR="007571BF" w:rsidRPr="00706229">
        <w:rPr>
          <w:rFonts w:ascii="Times New Roman" w:hAnsi="Times New Roman" w:cs="Times New Roman"/>
          <w:sz w:val="24"/>
          <w:szCs w:val="24"/>
        </w:rPr>
        <w:t>, floarea soarelui şi orz.</w:t>
      </w:r>
    </w:p>
    <w:p w:rsidR="00B5585E" w:rsidRPr="00706229" w:rsidRDefault="00B5585E" w:rsidP="00B5585E">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Suprafa</w:t>
      </w:r>
      <w:r w:rsidR="00D67963" w:rsidRPr="00706229">
        <w:rPr>
          <w:rFonts w:ascii="Times New Roman" w:hAnsi="Times New Roman" w:cs="Times New Roman"/>
          <w:sz w:val="24"/>
          <w:szCs w:val="24"/>
          <w:u w:val="single"/>
        </w:rPr>
        <w:t>ța î</w:t>
      </w:r>
      <w:r w:rsidRPr="00706229">
        <w:rPr>
          <w:rFonts w:ascii="Times New Roman" w:hAnsi="Times New Roman" w:cs="Times New Roman"/>
          <w:sz w:val="24"/>
          <w:szCs w:val="24"/>
          <w:u w:val="single"/>
        </w:rPr>
        <w:t>ns</w:t>
      </w:r>
      <w:r w:rsidR="00D67963" w:rsidRPr="00706229">
        <w:rPr>
          <w:rFonts w:ascii="Times New Roman" w:hAnsi="Times New Roman" w:cs="Times New Roman"/>
          <w:sz w:val="24"/>
          <w:szCs w:val="24"/>
          <w:u w:val="single"/>
        </w:rPr>
        <w:t>ă</w:t>
      </w:r>
      <w:r w:rsidRPr="00706229">
        <w:rPr>
          <w:rFonts w:ascii="Times New Roman" w:hAnsi="Times New Roman" w:cs="Times New Roman"/>
          <w:sz w:val="24"/>
          <w:szCs w:val="24"/>
          <w:u w:val="single"/>
        </w:rPr>
        <w:t>m</w:t>
      </w:r>
      <w:r w:rsidR="00D67963" w:rsidRPr="00706229">
        <w:rPr>
          <w:rFonts w:ascii="Times New Roman" w:hAnsi="Times New Roman" w:cs="Times New Roman"/>
          <w:sz w:val="24"/>
          <w:szCs w:val="24"/>
          <w:u w:val="single"/>
        </w:rPr>
        <w:t>â</w:t>
      </w:r>
      <w:r w:rsidRPr="00706229">
        <w:rPr>
          <w:rFonts w:ascii="Times New Roman" w:hAnsi="Times New Roman" w:cs="Times New Roman"/>
          <w:sz w:val="24"/>
          <w:szCs w:val="24"/>
          <w:u w:val="single"/>
        </w:rPr>
        <w:t>n</w:t>
      </w:r>
      <w:r w:rsidR="006867B4" w:rsidRPr="00706229">
        <w:rPr>
          <w:rFonts w:ascii="Times New Roman" w:hAnsi="Times New Roman" w:cs="Times New Roman"/>
          <w:sz w:val="24"/>
          <w:szCs w:val="24"/>
          <w:u w:val="single"/>
        </w:rPr>
        <w:t>ț</w:t>
      </w:r>
      <w:r w:rsidRPr="00706229">
        <w:rPr>
          <w:rFonts w:ascii="Times New Roman" w:hAnsi="Times New Roman" w:cs="Times New Roman"/>
          <w:sz w:val="24"/>
          <w:szCs w:val="24"/>
          <w:u w:val="single"/>
        </w:rPr>
        <w:t>at</w:t>
      </w:r>
      <w:r w:rsidR="00D67963" w:rsidRPr="00706229">
        <w:rPr>
          <w:rFonts w:ascii="Times New Roman" w:hAnsi="Times New Roman" w:cs="Times New Roman"/>
          <w:sz w:val="24"/>
          <w:szCs w:val="24"/>
          <w:u w:val="single"/>
        </w:rPr>
        <w:t>ă</w:t>
      </w:r>
      <w:r w:rsidRPr="00706229">
        <w:rPr>
          <w:rFonts w:ascii="Times New Roman" w:hAnsi="Times New Roman" w:cs="Times New Roman"/>
          <w:sz w:val="24"/>
          <w:szCs w:val="24"/>
          <w:u w:val="single"/>
        </w:rPr>
        <w:t xml:space="preserve"> pe culturi agricole la </w:t>
      </w:r>
      <w:r w:rsidR="00614754" w:rsidRPr="00706229">
        <w:rPr>
          <w:rFonts w:ascii="Times New Roman" w:hAnsi="Times New Roman" w:cs="Times New Roman"/>
          <w:sz w:val="24"/>
          <w:szCs w:val="24"/>
          <w:u w:val="single"/>
        </w:rPr>
        <w:t>întreprinderi</w:t>
      </w:r>
      <w:r w:rsidRPr="00706229">
        <w:rPr>
          <w:rFonts w:ascii="Times New Roman" w:hAnsi="Times New Roman" w:cs="Times New Roman"/>
          <w:sz w:val="24"/>
          <w:szCs w:val="24"/>
          <w:u w:val="single"/>
        </w:rPr>
        <w:t xml:space="preserve"> agricole </w:t>
      </w:r>
      <w:r w:rsidR="00D67963" w:rsidRPr="00706229">
        <w:rPr>
          <w:rFonts w:ascii="Times New Roman" w:hAnsi="Times New Roman" w:cs="Times New Roman"/>
          <w:sz w:val="24"/>
          <w:szCs w:val="24"/>
          <w:u w:val="single"/>
        </w:rPr>
        <w:t>ș</w:t>
      </w:r>
      <w:r w:rsidRPr="00706229">
        <w:rPr>
          <w:rFonts w:ascii="Times New Roman" w:hAnsi="Times New Roman" w:cs="Times New Roman"/>
          <w:sz w:val="24"/>
          <w:szCs w:val="24"/>
          <w:u w:val="single"/>
        </w:rPr>
        <w:t xml:space="preserve">i </w:t>
      </w:r>
      <w:r w:rsidR="00D67963" w:rsidRPr="00706229">
        <w:rPr>
          <w:rFonts w:ascii="Times New Roman" w:hAnsi="Times New Roman" w:cs="Times New Roman"/>
          <w:sz w:val="24"/>
          <w:szCs w:val="24"/>
          <w:u w:val="single"/>
        </w:rPr>
        <w:t>GȚ</w:t>
      </w:r>
      <w:r w:rsidRPr="00706229">
        <w:rPr>
          <w:rFonts w:ascii="Times New Roman" w:hAnsi="Times New Roman" w:cs="Times New Roman"/>
          <w:sz w:val="24"/>
          <w:szCs w:val="24"/>
          <w:u w:val="single"/>
        </w:rPr>
        <w:t xml:space="preserve"> (fermier)</w:t>
      </w:r>
      <w:r w:rsidR="00184395" w:rsidRPr="00706229">
        <w:rPr>
          <w:rFonts w:ascii="Times New Roman" w:hAnsi="Times New Roman" w:cs="Times New Roman"/>
          <w:sz w:val="24"/>
          <w:szCs w:val="24"/>
          <w:u w:val="single"/>
        </w:rPr>
        <w:t>, ha</w:t>
      </w:r>
      <w:r w:rsidRPr="00706229">
        <w:rPr>
          <w:rFonts w:ascii="Times New Roman" w:hAnsi="Times New Roman" w:cs="Times New Roman"/>
          <w:sz w:val="24"/>
          <w:szCs w:val="24"/>
          <w:u w:val="single"/>
        </w:rPr>
        <w:t xml:space="preserve"> </w:t>
      </w:r>
    </w:p>
    <w:tbl>
      <w:tblPr>
        <w:tblW w:w="10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596"/>
        <w:gridCol w:w="596"/>
        <w:gridCol w:w="596"/>
        <w:gridCol w:w="596"/>
        <w:gridCol w:w="686"/>
        <w:gridCol w:w="596"/>
        <w:gridCol w:w="596"/>
        <w:gridCol w:w="596"/>
        <w:gridCol w:w="596"/>
        <w:gridCol w:w="596"/>
        <w:gridCol w:w="506"/>
        <w:gridCol w:w="506"/>
        <w:gridCol w:w="506"/>
        <w:gridCol w:w="506"/>
        <w:gridCol w:w="506"/>
      </w:tblGrid>
      <w:tr w:rsidR="00B5585E" w:rsidRPr="00706229" w:rsidTr="00850451">
        <w:trPr>
          <w:trHeight w:val="20"/>
          <w:jc w:val="center"/>
        </w:trPr>
        <w:tc>
          <w:tcPr>
            <w:tcW w:w="1840" w:type="dxa"/>
            <w:vMerge w:val="restart"/>
            <w:shd w:val="clear" w:color="auto" w:fill="auto"/>
            <w:noWrap/>
            <w:tcMar>
              <w:left w:w="28" w:type="dxa"/>
              <w:right w:w="28" w:type="dxa"/>
            </w:tcMar>
            <w:vAlign w:val="bottom"/>
            <w:hideMark/>
          </w:tcPr>
          <w:p w:rsidR="00B5585E" w:rsidRPr="00706229" w:rsidRDefault="00B5585E" w:rsidP="00850451">
            <w:pPr>
              <w:spacing w:after="0" w:line="240" w:lineRule="auto"/>
              <w:jc w:val="center"/>
              <w:rPr>
                <w:rFonts w:ascii="Times New Roman" w:eastAsia="Times New Roman" w:hAnsi="Times New Roman" w:cs="Times New Roman"/>
                <w:b/>
                <w:sz w:val="18"/>
                <w:szCs w:val="18"/>
                <w:lang w:eastAsia="ru-RU"/>
              </w:rPr>
            </w:pPr>
          </w:p>
        </w:tc>
        <w:tc>
          <w:tcPr>
            <w:tcW w:w="3070" w:type="dxa"/>
            <w:gridSpan w:val="5"/>
            <w:shd w:val="clear" w:color="auto" w:fill="auto"/>
            <w:noWrap/>
            <w:tcMar>
              <w:left w:w="28" w:type="dxa"/>
              <w:right w:w="28" w:type="dxa"/>
            </w:tcMar>
            <w:vAlign w:val="bottom"/>
            <w:hideMark/>
          </w:tcPr>
          <w:p w:rsidR="00B5585E" w:rsidRPr="00706229" w:rsidRDefault="00B5585E" w:rsidP="00850451">
            <w:pPr>
              <w:spacing w:after="0" w:line="240" w:lineRule="auto"/>
              <w:jc w:val="center"/>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 xml:space="preserve">Total pe </w:t>
            </w:r>
            <w:r w:rsidR="00850451">
              <w:rPr>
                <w:rFonts w:ascii="Times New Roman" w:eastAsia="Times New Roman" w:hAnsi="Times New Roman" w:cs="Times New Roman"/>
                <w:b/>
                <w:sz w:val="18"/>
                <w:szCs w:val="18"/>
                <w:lang w:eastAsia="ru-RU"/>
              </w:rPr>
              <w:t>ț</w:t>
            </w:r>
            <w:r w:rsidRPr="00706229">
              <w:rPr>
                <w:rFonts w:ascii="Times New Roman" w:eastAsia="Times New Roman" w:hAnsi="Times New Roman" w:cs="Times New Roman"/>
                <w:b/>
                <w:sz w:val="18"/>
                <w:szCs w:val="18"/>
                <w:lang w:eastAsia="ru-RU"/>
              </w:rPr>
              <w:t>ar</w:t>
            </w:r>
            <w:r w:rsidR="00850451">
              <w:rPr>
                <w:rFonts w:ascii="Times New Roman" w:eastAsia="Times New Roman" w:hAnsi="Times New Roman" w:cs="Times New Roman"/>
                <w:b/>
                <w:sz w:val="18"/>
                <w:szCs w:val="18"/>
                <w:lang w:eastAsia="ru-RU"/>
              </w:rPr>
              <w:t>ă</w:t>
            </w:r>
          </w:p>
        </w:tc>
        <w:tc>
          <w:tcPr>
            <w:tcW w:w="2980" w:type="dxa"/>
            <w:gridSpan w:val="5"/>
            <w:shd w:val="clear" w:color="auto" w:fill="auto"/>
            <w:noWrap/>
            <w:tcMar>
              <w:left w:w="28" w:type="dxa"/>
              <w:right w:w="28" w:type="dxa"/>
            </w:tcMar>
            <w:vAlign w:val="bottom"/>
            <w:hideMark/>
          </w:tcPr>
          <w:p w:rsidR="00B5585E" w:rsidRPr="00706229" w:rsidRDefault="00B5585E" w:rsidP="00850451">
            <w:pPr>
              <w:spacing w:after="0" w:line="240" w:lineRule="auto"/>
              <w:jc w:val="center"/>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Regiunea de dezvoltare Centru</w:t>
            </w:r>
          </w:p>
        </w:tc>
        <w:tc>
          <w:tcPr>
            <w:tcW w:w="2530" w:type="dxa"/>
            <w:gridSpan w:val="5"/>
            <w:shd w:val="clear" w:color="auto" w:fill="auto"/>
            <w:noWrap/>
            <w:tcMar>
              <w:left w:w="28" w:type="dxa"/>
              <w:right w:w="28" w:type="dxa"/>
            </w:tcMar>
            <w:vAlign w:val="bottom"/>
            <w:hideMark/>
          </w:tcPr>
          <w:p w:rsidR="00B5585E" w:rsidRPr="00706229" w:rsidRDefault="00B5585E" w:rsidP="00850451">
            <w:pPr>
              <w:spacing w:after="0" w:line="240" w:lineRule="auto"/>
              <w:jc w:val="center"/>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Raionul Orhei</w:t>
            </w:r>
          </w:p>
        </w:tc>
      </w:tr>
      <w:tr w:rsidR="00B5585E" w:rsidRPr="00706229" w:rsidTr="00850451">
        <w:trPr>
          <w:trHeight w:val="20"/>
          <w:jc w:val="center"/>
        </w:trPr>
        <w:tc>
          <w:tcPr>
            <w:tcW w:w="1840" w:type="dxa"/>
            <w:vMerge/>
            <w:tcMar>
              <w:left w:w="28" w:type="dxa"/>
              <w:right w:w="28" w:type="dxa"/>
            </w:tcMar>
            <w:vAlign w:val="center"/>
            <w:hideMark/>
          </w:tcPr>
          <w:p w:rsidR="00B5585E" w:rsidRPr="00706229" w:rsidRDefault="00B5585E" w:rsidP="00850451">
            <w:pPr>
              <w:spacing w:after="0" w:line="240" w:lineRule="auto"/>
              <w:jc w:val="center"/>
              <w:rPr>
                <w:rFonts w:ascii="Times New Roman" w:eastAsia="Times New Roman" w:hAnsi="Times New Roman" w:cs="Times New Roman"/>
                <w:b/>
                <w:sz w:val="18"/>
                <w:szCs w:val="18"/>
                <w:lang w:eastAsia="ru-RU"/>
              </w:rPr>
            </w:pP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center"/>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2015</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center"/>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2016</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center"/>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2017</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center"/>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2018</w:t>
            </w:r>
          </w:p>
        </w:tc>
        <w:tc>
          <w:tcPr>
            <w:tcW w:w="686" w:type="dxa"/>
            <w:shd w:val="clear" w:color="auto" w:fill="auto"/>
            <w:noWrap/>
            <w:tcMar>
              <w:left w:w="28" w:type="dxa"/>
              <w:right w:w="28" w:type="dxa"/>
            </w:tcMar>
            <w:vAlign w:val="bottom"/>
            <w:hideMark/>
          </w:tcPr>
          <w:p w:rsidR="00B5585E" w:rsidRPr="00706229" w:rsidRDefault="00B5585E" w:rsidP="00850451">
            <w:pPr>
              <w:spacing w:after="0" w:line="240" w:lineRule="auto"/>
              <w:jc w:val="center"/>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2019</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center"/>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2015</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center"/>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2016</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center"/>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2017</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center"/>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2018</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center"/>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2019</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center"/>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2015</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center"/>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2016</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center"/>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2017</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center"/>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2018</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center"/>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2019</w:t>
            </w:r>
          </w:p>
        </w:tc>
      </w:tr>
      <w:tr w:rsidR="00B5585E" w:rsidRPr="00706229" w:rsidTr="00850451">
        <w:trPr>
          <w:trHeight w:val="20"/>
          <w:jc w:val="center"/>
        </w:trPr>
        <w:tc>
          <w:tcPr>
            <w:tcW w:w="1840" w:type="dxa"/>
            <w:shd w:val="clear" w:color="auto" w:fill="auto"/>
            <w:noWrap/>
            <w:tcMar>
              <w:left w:w="28" w:type="dxa"/>
              <w:right w:w="28" w:type="dxa"/>
            </w:tcMar>
            <w:vAlign w:val="bottom"/>
            <w:hideMark/>
          </w:tcPr>
          <w:p w:rsidR="00B5585E" w:rsidRPr="00706229" w:rsidRDefault="00B5585E" w:rsidP="00850451">
            <w:pPr>
              <w:spacing w:after="0" w:line="240" w:lineRule="auto"/>
              <w:jc w:val="both"/>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Total</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881226</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905119</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932758</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962315</w:t>
            </w:r>
          </w:p>
        </w:tc>
        <w:tc>
          <w:tcPr>
            <w:tcW w:w="68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1000142</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177937</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182372</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189182</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195938</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209743</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21209</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22050</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22664</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23328</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24357</w:t>
            </w:r>
          </w:p>
        </w:tc>
      </w:tr>
      <w:tr w:rsidR="00B5585E" w:rsidRPr="00706229" w:rsidTr="00850451">
        <w:trPr>
          <w:trHeight w:val="20"/>
          <w:jc w:val="center"/>
        </w:trPr>
        <w:tc>
          <w:tcPr>
            <w:tcW w:w="1840" w:type="dxa"/>
            <w:shd w:val="clear" w:color="auto" w:fill="auto"/>
            <w:noWrap/>
            <w:tcMar>
              <w:left w:w="28" w:type="dxa"/>
              <w:right w:w="28" w:type="dxa"/>
            </w:tcMar>
            <w:vAlign w:val="bottom"/>
            <w:hideMark/>
          </w:tcPr>
          <w:p w:rsidR="00B5585E" w:rsidRPr="00706229" w:rsidRDefault="00B5585E" w:rsidP="00850451">
            <w:pPr>
              <w:spacing w:after="0" w:line="240" w:lineRule="auto"/>
              <w:jc w:val="both"/>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Culturi tehnice</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353821</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369963</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402908</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393746</w:t>
            </w:r>
          </w:p>
        </w:tc>
        <w:tc>
          <w:tcPr>
            <w:tcW w:w="68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397187</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59158</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65030</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72952</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71107</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74479</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7590</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7268</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9019</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7930</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8041</w:t>
            </w:r>
          </w:p>
        </w:tc>
      </w:tr>
      <w:tr w:rsidR="00B5585E" w:rsidRPr="00706229" w:rsidTr="00850451">
        <w:trPr>
          <w:trHeight w:val="20"/>
          <w:jc w:val="center"/>
        </w:trPr>
        <w:tc>
          <w:tcPr>
            <w:tcW w:w="1840" w:type="dxa"/>
            <w:shd w:val="clear" w:color="auto" w:fill="auto"/>
            <w:noWrap/>
            <w:tcMar>
              <w:left w:w="28" w:type="dxa"/>
              <w:right w:w="28" w:type="dxa"/>
            </w:tcMar>
            <w:vAlign w:val="bottom"/>
            <w:hideMark/>
          </w:tcPr>
          <w:p w:rsidR="00B5585E" w:rsidRPr="00706229" w:rsidRDefault="00B5585E" w:rsidP="00850451">
            <w:pPr>
              <w:spacing w:after="0" w:line="240" w:lineRule="auto"/>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 xml:space="preserve">Cartofi, legume </w:t>
            </w:r>
            <w:r w:rsidR="00FB663D" w:rsidRPr="00706229">
              <w:rPr>
                <w:rFonts w:ascii="Times New Roman" w:eastAsia="Times New Roman" w:hAnsi="Times New Roman" w:cs="Times New Roman"/>
                <w:sz w:val="18"/>
                <w:szCs w:val="18"/>
                <w:lang w:eastAsia="ru-RU"/>
              </w:rPr>
              <w:t>/</w:t>
            </w:r>
            <w:r w:rsidRPr="00706229">
              <w:rPr>
                <w:rFonts w:ascii="Times New Roman" w:eastAsia="Times New Roman" w:hAnsi="Times New Roman" w:cs="Times New Roman"/>
                <w:sz w:val="18"/>
                <w:szCs w:val="18"/>
                <w:lang w:eastAsia="ru-RU"/>
              </w:rPr>
              <w:t xml:space="preserve"> culturi </w:t>
            </w:r>
            <w:r w:rsidR="00614754" w:rsidRPr="00706229">
              <w:rPr>
                <w:rFonts w:ascii="Times New Roman" w:eastAsia="Times New Roman" w:hAnsi="Times New Roman" w:cs="Times New Roman"/>
                <w:sz w:val="18"/>
                <w:szCs w:val="18"/>
                <w:lang w:eastAsia="ru-RU"/>
              </w:rPr>
              <w:t>bostănoase</w:t>
            </w:r>
            <w:r w:rsidRPr="00706229">
              <w:rPr>
                <w:rFonts w:ascii="Times New Roman" w:eastAsia="Times New Roman" w:hAnsi="Times New Roman" w:cs="Times New Roman"/>
                <w:sz w:val="18"/>
                <w:szCs w:val="18"/>
                <w:lang w:eastAsia="ru-RU"/>
              </w:rPr>
              <w:t xml:space="preserve"> alimentare</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7382</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8262</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6907</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6484</w:t>
            </w:r>
          </w:p>
        </w:tc>
        <w:tc>
          <w:tcPr>
            <w:tcW w:w="68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5944</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1582</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1740</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1129</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1077</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1291</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243</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386</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118</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217</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197</w:t>
            </w:r>
          </w:p>
        </w:tc>
      </w:tr>
      <w:tr w:rsidR="00B5585E" w:rsidRPr="00706229" w:rsidTr="00850451">
        <w:trPr>
          <w:trHeight w:val="20"/>
          <w:jc w:val="center"/>
        </w:trPr>
        <w:tc>
          <w:tcPr>
            <w:tcW w:w="1840" w:type="dxa"/>
            <w:shd w:val="clear" w:color="auto" w:fill="auto"/>
            <w:noWrap/>
            <w:tcMar>
              <w:left w:w="28" w:type="dxa"/>
              <w:right w:w="28" w:type="dxa"/>
            </w:tcMar>
            <w:vAlign w:val="bottom"/>
            <w:hideMark/>
          </w:tcPr>
          <w:p w:rsidR="00B5585E" w:rsidRPr="00706229" w:rsidRDefault="00B5585E" w:rsidP="00850451">
            <w:pPr>
              <w:spacing w:after="0" w:line="240" w:lineRule="auto"/>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 xml:space="preserve">Culturi </w:t>
            </w:r>
            <w:r w:rsidR="00614754" w:rsidRPr="00706229">
              <w:rPr>
                <w:rFonts w:ascii="Times New Roman" w:eastAsia="Times New Roman" w:hAnsi="Times New Roman" w:cs="Times New Roman"/>
                <w:sz w:val="18"/>
                <w:szCs w:val="18"/>
                <w:lang w:eastAsia="ru-RU"/>
              </w:rPr>
              <w:t>pt.</w:t>
            </w:r>
            <w:r w:rsidRPr="00706229">
              <w:rPr>
                <w:rFonts w:ascii="Times New Roman" w:eastAsia="Times New Roman" w:hAnsi="Times New Roman" w:cs="Times New Roman"/>
                <w:sz w:val="18"/>
                <w:szCs w:val="18"/>
                <w:lang w:eastAsia="ru-RU"/>
              </w:rPr>
              <w:t xml:space="preserve"> </w:t>
            </w:r>
            <w:r w:rsidR="00614754" w:rsidRPr="00706229">
              <w:rPr>
                <w:rFonts w:ascii="Times New Roman" w:eastAsia="Times New Roman" w:hAnsi="Times New Roman" w:cs="Times New Roman"/>
                <w:sz w:val="18"/>
                <w:szCs w:val="18"/>
                <w:lang w:eastAsia="ru-RU"/>
              </w:rPr>
              <w:t>nutreț</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15690</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14911</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12338</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10820</w:t>
            </w:r>
          </w:p>
        </w:tc>
        <w:tc>
          <w:tcPr>
            <w:tcW w:w="68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10767</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4431</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3966</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3305</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3326</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3357</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728</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491</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451</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298</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218</w:t>
            </w:r>
          </w:p>
        </w:tc>
      </w:tr>
      <w:tr w:rsidR="00B5585E" w:rsidRPr="00706229" w:rsidTr="00850451">
        <w:trPr>
          <w:trHeight w:val="20"/>
          <w:jc w:val="center"/>
        </w:trPr>
        <w:tc>
          <w:tcPr>
            <w:tcW w:w="1840" w:type="dxa"/>
            <w:shd w:val="clear" w:color="auto" w:fill="auto"/>
            <w:noWrap/>
            <w:tcMar>
              <w:left w:w="28" w:type="dxa"/>
              <w:right w:w="28" w:type="dxa"/>
            </w:tcMar>
            <w:vAlign w:val="bottom"/>
            <w:hideMark/>
          </w:tcPr>
          <w:p w:rsidR="00B5585E" w:rsidRPr="00706229" w:rsidRDefault="00B5585E" w:rsidP="00850451">
            <w:pPr>
              <w:spacing w:after="0" w:line="240" w:lineRule="auto"/>
              <w:jc w:val="both"/>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Ierburi anuale</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1150</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1048</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974</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909</w:t>
            </w:r>
          </w:p>
        </w:tc>
        <w:tc>
          <w:tcPr>
            <w:tcW w:w="68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758</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205</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242</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226</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277</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192</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47</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70</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62</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71</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5</w:t>
            </w:r>
          </w:p>
        </w:tc>
      </w:tr>
      <w:tr w:rsidR="00B5585E" w:rsidRPr="00706229" w:rsidTr="00850451">
        <w:trPr>
          <w:trHeight w:val="20"/>
          <w:jc w:val="center"/>
        </w:trPr>
        <w:tc>
          <w:tcPr>
            <w:tcW w:w="1840" w:type="dxa"/>
            <w:shd w:val="clear" w:color="auto" w:fill="auto"/>
            <w:noWrap/>
            <w:tcMar>
              <w:left w:w="28" w:type="dxa"/>
              <w:right w:w="28" w:type="dxa"/>
            </w:tcMar>
            <w:vAlign w:val="bottom"/>
            <w:hideMark/>
          </w:tcPr>
          <w:p w:rsidR="00B5585E" w:rsidRPr="00706229" w:rsidRDefault="00B5585E" w:rsidP="00850451">
            <w:pPr>
              <w:spacing w:after="0" w:line="240" w:lineRule="auto"/>
              <w:jc w:val="both"/>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Ierburi perene</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8727</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8178</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7189</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5983</w:t>
            </w:r>
          </w:p>
        </w:tc>
        <w:tc>
          <w:tcPr>
            <w:tcW w:w="68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5548</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2135</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1982</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1540</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1414</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1400</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309</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327</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161</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95</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51</w:t>
            </w:r>
          </w:p>
        </w:tc>
      </w:tr>
    </w:tbl>
    <w:p w:rsidR="00B5585E" w:rsidRPr="00706229" w:rsidRDefault="00B5585E" w:rsidP="00B5585E">
      <w:pPr>
        <w:spacing w:before="120" w:after="120"/>
        <w:rPr>
          <w:rFonts w:ascii="Arial,Italic" w:hAnsi="Arial,Italic" w:cs="Arial,Italic"/>
          <w:i/>
          <w:iCs/>
          <w:sz w:val="18"/>
          <w:szCs w:val="18"/>
        </w:rPr>
      </w:pPr>
      <w:r w:rsidRPr="00706229">
        <w:rPr>
          <w:rFonts w:ascii="Arial,Italic" w:hAnsi="Arial,Italic" w:cs="Arial,Italic"/>
          <w:i/>
          <w:iCs/>
          <w:sz w:val="18"/>
          <w:szCs w:val="18"/>
        </w:rPr>
        <w:t>Sursa: BNS</w:t>
      </w:r>
      <w:r w:rsidR="00A62A3B">
        <w:rPr>
          <w:rFonts w:ascii="Arial,Italic" w:hAnsi="Arial,Italic" w:cs="Arial,Italic"/>
          <w:i/>
          <w:iCs/>
          <w:sz w:val="18"/>
          <w:szCs w:val="18"/>
        </w:rPr>
        <w:t>,</w:t>
      </w:r>
      <w:r w:rsidRPr="00706229">
        <w:rPr>
          <w:rFonts w:ascii="Arial,Italic" w:hAnsi="Arial,Italic" w:cs="Arial,Italic"/>
          <w:i/>
          <w:iCs/>
          <w:sz w:val="18"/>
          <w:szCs w:val="18"/>
        </w:rPr>
        <w:t xml:space="preserve"> Statistica regional</w:t>
      </w:r>
      <w:r w:rsidR="00850451">
        <w:rPr>
          <w:rFonts w:ascii="Arial,Italic" w:hAnsi="Arial,Italic" w:cs="Arial,Italic"/>
          <w:i/>
          <w:iCs/>
          <w:sz w:val="18"/>
          <w:szCs w:val="18"/>
        </w:rPr>
        <w:t>ă</w:t>
      </w:r>
      <w:r w:rsidRPr="00706229">
        <w:rPr>
          <w:rFonts w:ascii="Arial,Italic" w:hAnsi="Arial,Italic" w:cs="Arial,Italic"/>
          <w:i/>
          <w:iCs/>
          <w:sz w:val="18"/>
          <w:szCs w:val="18"/>
        </w:rPr>
        <w:t>, Agricultura</w:t>
      </w:r>
    </w:p>
    <w:p w:rsidR="00B5585E" w:rsidRPr="00706229" w:rsidRDefault="00B5585E" w:rsidP="00D672AB">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Conform datelor anului 2019 cel mai mare volume de producţie agricolă a fost obţinute </w:t>
      </w:r>
      <w:r w:rsidR="00FB663D" w:rsidRPr="00706229">
        <w:rPr>
          <w:rFonts w:ascii="Times New Roman" w:hAnsi="Times New Roman" w:cs="Times New Roman"/>
          <w:sz w:val="24"/>
          <w:szCs w:val="24"/>
        </w:rPr>
        <w:t>l</w:t>
      </w:r>
      <w:r w:rsidRPr="00706229">
        <w:rPr>
          <w:rFonts w:ascii="Times New Roman" w:hAnsi="Times New Roman" w:cs="Times New Roman"/>
          <w:sz w:val="24"/>
          <w:szCs w:val="24"/>
        </w:rPr>
        <w:t xml:space="preserve">a porumb, </w:t>
      </w:r>
      <w:r w:rsidR="00614754" w:rsidRPr="00706229">
        <w:rPr>
          <w:rFonts w:ascii="Times New Roman" w:hAnsi="Times New Roman" w:cs="Times New Roman"/>
          <w:sz w:val="24"/>
          <w:szCs w:val="24"/>
        </w:rPr>
        <w:t>grâu</w:t>
      </w:r>
      <w:r w:rsidRPr="00706229">
        <w:rPr>
          <w:rFonts w:ascii="Times New Roman" w:hAnsi="Times New Roman" w:cs="Times New Roman"/>
          <w:sz w:val="24"/>
          <w:szCs w:val="24"/>
        </w:rPr>
        <w:t xml:space="preserve">, floarea soarelui şi fructe. </w:t>
      </w:r>
      <w:r w:rsidR="00614754" w:rsidRPr="00706229">
        <w:rPr>
          <w:rFonts w:ascii="Times New Roman" w:hAnsi="Times New Roman" w:cs="Times New Roman"/>
          <w:sz w:val="24"/>
          <w:szCs w:val="24"/>
        </w:rPr>
        <w:t>Producția</w:t>
      </w:r>
      <w:r w:rsidRPr="00706229">
        <w:rPr>
          <w:rFonts w:ascii="Times New Roman" w:hAnsi="Times New Roman" w:cs="Times New Roman"/>
          <w:sz w:val="24"/>
          <w:szCs w:val="24"/>
        </w:rPr>
        <w:t xml:space="preserve"> global</w:t>
      </w:r>
      <w:r w:rsidR="00850451">
        <w:rPr>
          <w:rFonts w:ascii="Times New Roman" w:hAnsi="Times New Roman" w:cs="Times New Roman"/>
          <w:sz w:val="24"/>
          <w:szCs w:val="24"/>
        </w:rPr>
        <w:t>ă</w:t>
      </w:r>
      <w:r w:rsidRPr="00706229">
        <w:rPr>
          <w:rFonts w:ascii="Times New Roman" w:hAnsi="Times New Roman" w:cs="Times New Roman"/>
          <w:sz w:val="24"/>
          <w:szCs w:val="24"/>
        </w:rPr>
        <w:t xml:space="preserve"> pentru anul 2019 pe raionul Orhei este de 1.671.694 chintale (cca 11% din producția regională și 2,3% din producția națională), iar suprafața totală </w:t>
      </w:r>
      <w:r w:rsidR="00614754" w:rsidRPr="00706229">
        <w:rPr>
          <w:rFonts w:ascii="Times New Roman" w:hAnsi="Times New Roman" w:cs="Times New Roman"/>
          <w:sz w:val="24"/>
          <w:szCs w:val="24"/>
        </w:rPr>
        <w:t>însămânțată</w:t>
      </w:r>
      <w:r w:rsidRPr="00706229">
        <w:rPr>
          <w:rFonts w:ascii="Times New Roman" w:hAnsi="Times New Roman" w:cs="Times New Roman"/>
          <w:sz w:val="24"/>
          <w:szCs w:val="24"/>
        </w:rPr>
        <w:t xml:space="preserve"> este de 49.425 hectare. </w:t>
      </w:r>
    </w:p>
    <w:p w:rsidR="00B5585E" w:rsidRPr="00706229" w:rsidRDefault="00B5585E" w:rsidP="00D672AB">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Suprafa</w:t>
      </w:r>
      <w:r w:rsidR="006867B4" w:rsidRPr="00706229">
        <w:rPr>
          <w:rFonts w:ascii="Times New Roman" w:hAnsi="Times New Roman" w:cs="Times New Roman"/>
          <w:sz w:val="24"/>
          <w:szCs w:val="24"/>
          <w:u w:val="single"/>
        </w:rPr>
        <w:t>ț</w:t>
      </w:r>
      <w:r w:rsidRPr="00706229">
        <w:rPr>
          <w:rFonts w:ascii="Times New Roman" w:hAnsi="Times New Roman" w:cs="Times New Roman"/>
          <w:sz w:val="24"/>
          <w:szCs w:val="24"/>
          <w:u w:val="single"/>
        </w:rPr>
        <w:t xml:space="preserve">a </w:t>
      </w:r>
      <w:r w:rsidR="006867B4" w:rsidRPr="00706229">
        <w:rPr>
          <w:rFonts w:ascii="Times New Roman" w:hAnsi="Times New Roman" w:cs="Times New Roman"/>
          <w:sz w:val="24"/>
          <w:szCs w:val="24"/>
          <w:u w:val="single"/>
        </w:rPr>
        <w:t>însămânțată, roada medie ș</w:t>
      </w:r>
      <w:r w:rsidRPr="00706229">
        <w:rPr>
          <w:rFonts w:ascii="Times New Roman" w:hAnsi="Times New Roman" w:cs="Times New Roman"/>
          <w:sz w:val="24"/>
          <w:szCs w:val="24"/>
          <w:u w:val="single"/>
        </w:rPr>
        <w:t>i produc</w:t>
      </w:r>
      <w:r w:rsidR="006867B4" w:rsidRPr="00706229">
        <w:rPr>
          <w:rFonts w:ascii="Times New Roman" w:hAnsi="Times New Roman" w:cs="Times New Roman"/>
          <w:sz w:val="24"/>
          <w:szCs w:val="24"/>
          <w:u w:val="single"/>
        </w:rPr>
        <w:t>ț</w:t>
      </w:r>
      <w:r w:rsidRPr="00706229">
        <w:rPr>
          <w:rFonts w:ascii="Times New Roman" w:hAnsi="Times New Roman" w:cs="Times New Roman"/>
          <w:sz w:val="24"/>
          <w:szCs w:val="24"/>
          <w:u w:val="single"/>
        </w:rPr>
        <w:t>ia global</w:t>
      </w:r>
      <w:r w:rsidR="006867B4" w:rsidRPr="00706229">
        <w:rPr>
          <w:rFonts w:ascii="Times New Roman" w:hAnsi="Times New Roman" w:cs="Times New Roman"/>
          <w:sz w:val="24"/>
          <w:szCs w:val="24"/>
          <w:u w:val="single"/>
        </w:rPr>
        <w:t>ă</w:t>
      </w:r>
      <w:r w:rsidRPr="00706229">
        <w:rPr>
          <w:rFonts w:ascii="Times New Roman" w:hAnsi="Times New Roman" w:cs="Times New Roman"/>
          <w:sz w:val="24"/>
          <w:szCs w:val="24"/>
          <w:u w:val="single"/>
        </w:rPr>
        <w:t xml:space="preserve"> pe culturi </w:t>
      </w:r>
      <w:r w:rsidR="00DF18FA" w:rsidRPr="00706229">
        <w:rPr>
          <w:rFonts w:ascii="Times New Roman" w:hAnsi="Times New Roman" w:cs="Times New Roman"/>
          <w:sz w:val="24"/>
          <w:szCs w:val="24"/>
          <w:u w:val="single"/>
        </w:rPr>
        <w:t>agricole</w:t>
      </w:r>
      <w:r w:rsidRPr="00706229">
        <w:rPr>
          <w:rFonts w:ascii="Times New Roman" w:hAnsi="Times New Roman" w:cs="Times New Roman"/>
          <w:sz w:val="24"/>
          <w:szCs w:val="24"/>
          <w:u w:val="single"/>
        </w:rPr>
        <w:t>, raionul Orhei</w:t>
      </w:r>
    </w:p>
    <w:tbl>
      <w:tblPr>
        <w:tblW w:w="10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0"/>
        <w:gridCol w:w="506"/>
        <w:gridCol w:w="494"/>
        <w:gridCol w:w="596"/>
        <w:gridCol w:w="506"/>
        <w:gridCol w:w="518"/>
        <w:gridCol w:w="596"/>
        <w:gridCol w:w="506"/>
        <w:gridCol w:w="557"/>
        <w:gridCol w:w="596"/>
        <w:gridCol w:w="506"/>
        <w:gridCol w:w="479"/>
        <w:gridCol w:w="596"/>
        <w:gridCol w:w="614"/>
        <w:gridCol w:w="557"/>
        <w:gridCol w:w="596"/>
      </w:tblGrid>
      <w:tr w:rsidR="00850451" w:rsidRPr="00706229" w:rsidTr="00D672AB">
        <w:trPr>
          <w:trHeight w:val="20"/>
          <w:jc w:val="center"/>
        </w:trPr>
        <w:tc>
          <w:tcPr>
            <w:tcW w:w="2180" w:type="dxa"/>
            <w:vMerge w:val="restart"/>
            <w:shd w:val="clear" w:color="auto" w:fill="auto"/>
            <w:noWrap/>
            <w:tcMar>
              <w:left w:w="28" w:type="dxa"/>
              <w:right w:w="28" w:type="dxa"/>
            </w:tcMar>
            <w:vAlign w:val="bottom"/>
            <w:hideMark/>
          </w:tcPr>
          <w:p w:rsidR="00850451" w:rsidRPr="00706229" w:rsidRDefault="00850451" w:rsidP="00850451">
            <w:pPr>
              <w:spacing w:after="0" w:line="240" w:lineRule="auto"/>
              <w:jc w:val="center"/>
              <w:rPr>
                <w:rFonts w:ascii="Times New Roman" w:eastAsia="Times New Roman" w:hAnsi="Times New Roman" w:cs="Times New Roman"/>
                <w:b/>
                <w:sz w:val="18"/>
                <w:szCs w:val="18"/>
                <w:lang w:eastAsia="ru-RU"/>
              </w:rPr>
            </w:pPr>
          </w:p>
        </w:tc>
        <w:tc>
          <w:tcPr>
            <w:tcW w:w="1596" w:type="dxa"/>
            <w:gridSpan w:val="3"/>
            <w:shd w:val="clear" w:color="auto" w:fill="auto"/>
            <w:noWrap/>
            <w:tcMar>
              <w:left w:w="28" w:type="dxa"/>
              <w:right w:w="28" w:type="dxa"/>
            </w:tcMar>
            <w:vAlign w:val="bottom"/>
            <w:hideMark/>
          </w:tcPr>
          <w:p w:rsidR="00850451" w:rsidRPr="00706229" w:rsidRDefault="00850451" w:rsidP="00850451">
            <w:pPr>
              <w:spacing w:after="0" w:line="240" w:lineRule="auto"/>
              <w:jc w:val="center"/>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2015</w:t>
            </w:r>
          </w:p>
        </w:tc>
        <w:tc>
          <w:tcPr>
            <w:tcW w:w="1620" w:type="dxa"/>
            <w:gridSpan w:val="3"/>
            <w:shd w:val="clear" w:color="auto" w:fill="auto"/>
            <w:noWrap/>
            <w:tcMar>
              <w:left w:w="28" w:type="dxa"/>
              <w:right w:w="28" w:type="dxa"/>
            </w:tcMar>
            <w:vAlign w:val="bottom"/>
            <w:hideMark/>
          </w:tcPr>
          <w:p w:rsidR="00850451" w:rsidRPr="00706229" w:rsidRDefault="00850451" w:rsidP="00850451">
            <w:pPr>
              <w:spacing w:after="0" w:line="240" w:lineRule="auto"/>
              <w:jc w:val="center"/>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2016</w:t>
            </w:r>
          </w:p>
        </w:tc>
        <w:tc>
          <w:tcPr>
            <w:tcW w:w="1659" w:type="dxa"/>
            <w:gridSpan w:val="3"/>
            <w:shd w:val="clear" w:color="auto" w:fill="auto"/>
            <w:noWrap/>
            <w:tcMar>
              <w:left w:w="28" w:type="dxa"/>
              <w:right w:w="28" w:type="dxa"/>
            </w:tcMar>
            <w:vAlign w:val="bottom"/>
            <w:hideMark/>
          </w:tcPr>
          <w:p w:rsidR="00850451" w:rsidRPr="00706229" w:rsidRDefault="00850451" w:rsidP="00850451">
            <w:pPr>
              <w:spacing w:after="0" w:line="240" w:lineRule="auto"/>
              <w:jc w:val="center"/>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2017</w:t>
            </w:r>
          </w:p>
        </w:tc>
        <w:tc>
          <w:tcPr>
            <w:tcW w:w="1581" w:type="dxa"/>
            <w:gridSpan w:val="3"/>
            <w:shd w:val="clear" w:color="auto" w:fill="auto"/>
            <w:noWrap/>
            <w:tcMar>
              <w:left w:w="28" w:type="dxa"/>
              <w:right w:w="28" w:type="dxa"/>
            </w:tcMar>
            <w:vAlign w:val="bottom"/>
            <w:hideMark/>
          </w:tcPr>
          <w:p w:rsidR="00850451" w:rsidRPr="00706229" w:rsidRDefault="00850451" w:rsidP="00850451">
            <w:pPr>
              <w:spacing w:after="0" w:line="240" w:lineRule="auto"/>
              <w:jc w:val="center"/>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2018</w:t>
            </w:r>
          </w:p>
        </w:tc>
        <w:tc>
          <w:tcPr>
            <w:tcW w:w="1767" w:type="dxa"/>
            <w:gridSpan w:val="3"/>
            <w:shd w:val="clear" w:color="auto" w:fill="auto"/>
            <w:noWrap/>
            <w:tcMar>
              <w:left w:w="28" w:type="dxa"/>
              <w:right w:w="28" w:type="dxa"/>
            </w:tcMar>
            <w:vAlign w:val="bottom"/>
            <w:hideMark/>
          </w:tcPr>
          <w:p w:rsidR="00850451" w:rsidRPr="00706229" w:rsidRDefault="00850451" w:rsidP="00850451">
            <w:pPr>
              <w:spacing w:after="0" w:line="240" w:lineRule="auto"/>
              <w:jc w:val="center"/>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2019</w:t>
            </w:r>
          </w:p>
        </w:tc>
      </w:tr>
      <w:tr w:rsidR="00850451" w:rsidRPr="00706229" w:rsidTr="00D672AB">
        <w:trPr>
          <w:cantSplit/>
          <w:trHeight w:val="1705"/>
          <w:jc w:val="center"/>
        </w:trPr>
        <w:tc>
          <w:tcPr>
            <w:tcW w:w="2180" w:type="dxa"/>
            <w:vMerge/>
            <w:shd w:val="clear" w:color="auto" w:fill="auto"/>
            <w:tcMar>
              <w:left w:w="28" w:type="dxa"/>
              <w:right w:w="28" w:type="dxa"/>
            </w:tcMar>
            <w:textDirection w:val="btLr"/>
            <w:vAlign w:val="bottom"/>
            <w:hideMark/>
          </w:tcPr>
          <w:p w:rsidR="00850451" w:rsidRPr="00706229" w:rsidRDefault="00850451" w:rsidP="00850451">
            <w:pPr>
              <w:spacing w:after="0" w:line="240" w:lineRule="auto"/>
              <w:rPr>
                <w:rFonts w:ascii="Times New Roman" w:eastAsia="Times New Roman" w:hAnsi="Times New Roman" w:cs="Times New Roman"/>
                <w:b/>
                <w:sz w:val="18"/>
                <w:szCs w:val="18"/>
                <w:lang w:eastAsia="ru-RU"/>
              </w:rPr>
            </w:pPr>
          </w:p>
        </w:tc>
        <w:tc>
          <w:tcPr>
            <w:tcW w:w="506" w:type="dxa"/>
            <w:shd w:val="clear" w:color="auto" w:fill="auto"/>
            <w:tcMar>
              <w:left w:w="28" w:type="dxa"/>
              <w:right w:w="28" w:type="dxa"/>
            </w:tcMar>
            <w:textDirection w:val="btLr"/>
            <w:vAlign w:val="center"/>
            <w:hideMark/>
          </w:tcPr>
          <w:p w:rsidR="00850451" w:rsidRPr="00706229" w:rsidRDefault="00850451" w:rsidP="00850451">
            <w:pPr>
              <w:spacing w:after="0" w:line="240" w:lineRule="auto"/>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Suprafața însămânțată, hectare</w:t>
            </w:r>
          </w:p>
        </w:tc>
        <w:tc>
          <w:tcPr>
            <w:tcW w:w="494" w:type="dxa"/>
            <w:shd w:val="clear" w:color="auto" w:fill="auto"/>
            <w:tcMar>
              <w:left w:w="28" w:type="dxa"/>
              <w:right w:w="28" w:type="dxa"/>
            </w:tcMar>
            <w:textDirection w:val="btLr"/>
            <w:vAlign w:val="center"/>
            <w:hideMark/>
          </w:tcPr>
          <w:p w:rsidR="00850451" w:rsidRPr="00706229" w:rsidRDefault="00850451" w:rsidP="00850451">
            <w:pPr>
              <w:spacing w:after="0" w:line="240" w:lineRule="auto"/>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Roada medie la 1 hectar, chintale</w:t>
            </w:r>
          </w:p>
        </w:tc>
        <w:tc>
          <w:tcPr>
            <w:tcW w:w="596" w:type="dxa"/>
            <w:shd w:val="clear" w:color="auto" w:fill="auto"/>
            <w:tcMar>
              <w:left w:w="28" w:type="dxa"/>
              <w:right w:w="28" w:type="dxa"/>
            </w:tcMar>
            <w:textDirection w:val="btLr"/>
            <w:vAlign w:val="center"/>
            <w:hideMark/>
          </w:tcPr>
          <w:p w:rsidR="00850451" w:rsidRPr="00706229" w:rsidRDefault="00850451" w:rsidP="00850451">
            <w:pPr>
              <w:spacing w:after="0" w:line="240" w:lineRule="auto"/>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Producția globala, chintale</w:t>
            </w:r>
          </w:p>
        </w:tc>
        <w:tc>
          <w:tcPr>
            <w:tcW w:w="506" w:type="dxa"/>
            <w:shd w:val="clear" w:color="auto" w:fill="auto"/>
            <w:tcMar>
              <w:left w:w="28" w:type="dxa"/>
              <w:right w:w="28" w:type="dxa"/>
            </w:tcMar>
            <w:textDirection w:val="btLr"/>
            <w:vAlign w:val="center"/>
            <w:hideMark/>
          </w:tcPr>
          <w:p w:rsidR="00850451" w:rsidRPr="00706229" w:rsidRDefault="00850451" w:rsidP="00850451">
            <w:pPr>
              <w:spacing w:after="0" w:line="240" w:lineRule="auto"/>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Suprafața însămânțată, hectare</w:t>
            </w:r>
          </w:p>
        </w:tc>
        <w:tc>
          <w:tcPr>
            <w:tcW w:w="518" w:type="dxa"/>
            <w:shd w:val="clear" w:color="auto" w:fill="auto"/>
            <w:tcMar>
              <w:left w:w="28" w:type="dxa"/>
              <w:right w:w="28" w:type="dxa"/>
            </w:tcMar>
            <w:textDirection w:val="btLr"/>
            <w:vAlign w:val="center"/>
            <w:hideMark/>
          </w:tcPr>
          <w:p w:rsidR="00850451" w:rsidRPr="00706229" w:rsidRDefault="00850451" w:rsidP="00850451">
            <w:pPr>
              <w:spacing w:after="0" w:line="240" w:lineRule="auto"/>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Roada medie la 1 hectar, chintale</w:t>
            </w:r>
          </w:p>
        </w:tc>
        <w:tc>
          <w:tcPr>
            <w:tcW w:w="596" w:type="dxa"/>
            <w:shd w:val="clear" w:color="auto" w:fill="auto"/>
            <w:tcMar>
              <w:left w:w="28" w:type="dxa"/>
              <w:right w:w="28" w:type="dxa"/>
            </w:tcMar>
            <w:textDirection w:val="btLr"/>
            <w:vAlign w:val="center"/>
            <w:hideMark/>
          </w:tcPr>
          <w:p w:rsidR="00850451" w:rsidRPr="00706229" w:rsidRDefault="00850451" w:rsidP="00850451">
            <w:pPr>
              <w:spacing w:after="0" w:line="240" w:lineRule="auto"/>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Producția globala, chintale</w:t>
            </w:r>
          </w:p>
        </w:tc>
        <w:tc>
          <w:tcPr>
            <w:tcW w:w="506" w:type="dxa"/>
            <w:shd w:val="clear" w:color="auto" w:fill="auto"/>
            <w:tcMar>
              <w:left w:w="28" w:type="dxa"/>
              <w:right w:w="28" w:type="dxa"/>
            </w:tcMar>
            <w:textDirection w:val="btLr"/>
            <w:vAlign w:val="center"/>
            <w:hideMark/>
          </w:tcPr>
          <w:p w:rsidR="00850451" w:rsidRPr="00706229" w:rsidRDefault="00850451" w:rsidP="00850451">
            <w:pPr>
              <w:spacing w:after="0" w:line="240" w:lineRule="auto"/>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Suprafața însămânțată, hectare</w:t>
            </w:r>
          </w:p>
        </w:tc>
        <w:tc>
          <w:tcPr>
            <w:tcW w:w="557" w:type="dxa"/>
            <w:shd w:val="clear" w:color="auto" w:fill="auto"/>
            <w:tcMar>
              <w:left w:w="28" w:type="dxa"/>
              <w:right w:w="28" w:type="dxa"/>
            </w:tcMar>
            <w:textDirection w:val="btLr"/>
            <w:vAlign w:val="center"/>
            <w:hideMark/>
          </w:tcPr>
          <w:p w:rsidR="00850451" w:rsidRPr="00706229" w:rsidRDefault="00850451" w:rsidP="00850451">
            <w:pPr>
              <w:spacing w:after="0" w:line="240" w:lineRule="auto"/>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Roada medie la 1 hectar, chintale</w:t>
            </w:r>
          </w:p>
        </w:tc>
        <w:tc>
          <w:tcPr>
            <w:tcW w:w="596" w:type="dxa"/>
            <w:shd w:val="clear" w:color="auto" w:fill="auto"/>
            <w:tcMar>
              <w:left w:w="28" w:type="dxa"/>
              <w:right w:w="28" w:type="dxa"/>
            </w:tcMar>
            <w:textDirection w:val="btLr"/>
            <w:vAlign w:val="center"/>
            <w:hideMark/>
          </w:tcPr>
          <w:p w:rsidR="00850451" w:rsidRPr="00706229" w:rsidRDefault="00850451" w:rsidP="00850451">
            <w:pPr>
              <w:spacing w:after="0" w:line="240" w:lineRule="auto"/>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Producția globala, chintale</w:t>
            </w:r>
          </w:p>
        </w:tc>
        <w:tc>
          <w:tcPr>
            <w:tcW w:w="506" w:type="dxa"/>
            <w:shd w:val="clear" w:color="auto" w:fill="auto"/>
            <w:tcMar>
              <w:left w:w="28" w:type="dxa"/>
              <w:right w:w="28" w:type="dxa"/>
            </w:tcMar>
            <w:textDirection w:val="btLr"/>
            <w:vAlign w:val="center"/>
            <w:hideMark/>
          </w:tcPr>
          <w:p w:rsidR="00850451" w:rsidRPr="00706229" w:rsidRDefault="00850451" w:rsidP="00850451">
            <w:pPr>
              <w:spacing w:after="0" w:line="240" w:lineRule="auto"/>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Suprafața însămânțată, hectare</w:t>
            </w:r>
          </w:p>
        </w:tc>
        <w:tc>
          <w:tcPr>
            <w:tcW w:w="479" w:type="dxa"/>
            <w:shd w:val="clear" w:color="auto" w:fill="auto"/>
            <w:tcMar>
              <w:left w:w="28" w:type="dxa"/>
              <w:right w:w="28" w:type="dxa"/>
            </w:tcMar>
            <w:textDirection w:val="btLr"/>
            <w:vAlign w:val="center"/>
            <w:hideMark/>
          </w:tcPr>
          <w:p w:rsidR="00850451" w:rsidRPr="00706229" w:rsidRDefault="00850451" w:rsidP="00850451">
            <w:pPr>
              <w:spacing w:after="0" w:line="240" w:lineRule="auto"/>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Roada medie la 1 hectar, chintale</w:t>
            </w:r>
          </w:p>
        </w:tc>
        <w:tc>
          <w:tcPr>
            <w:tcW w:w="596" w:type="dxa"/>
            <w:shd w:val="clear" w:color="auto" w:fill="auto"/>
            <w:tcMar>
              <w:left w:w="28" w:type="dxa"/>
              <w:right w:w="28" w:type="dxa"/>
            </w:tcMar>
            <w:textDirection w:val="btLr"/>
            <w:vAlign w:val="center"/>
            <w:hideMark/>
          </w:tcPr>
          <w:p w:rsidR="00850451" w:rsidRPr="00706229" w:rsidRDefault="00850451" w:rsidP="00850451">
            <w:pPr>
              <w:spacing w:after="0" w:line="240" w:lineRule="auto"/>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Producția globala, chintale</w:t>
            </w:r>
          </w:p>
        </w:tc>
        <w:tc>
          <w:tcPr>
            <w:tcW w:w="614" w:type="dxa"/>
            <w:shd w:val="clear" w:color="auto" w:fill="auto"/>
            <w:tcMar>
              <w:left w:w="28" w:type="dxa"/>
              <w:right w:w="28" w:type="dxa"/>
            </w:tcMar>
            <w:textDirection w:val="btLr"/>
            <w:vAlign w:val="center"/>
            <w:hideMark/>
          </w:tcPr>
          <w:p w:rsidR="00850451" w:rsidRPr="00706229" w:rsidRDefault="00850451" w:rsidP="00850451">
            <w:pPr>
              <w:spacing w:after="0" w:line="240" w:lineRule="auto"/>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Suprafața însămânțată, hectare</w:t>
            </w:r>
          </w:p>
        </w:tc>
        <w:tc>
          <w:tcPr>
            <w:tcW w:w="557" w:type="dxa"/>
            <w:shd w:val="clear" w:color="auto" w:fill="auto"/>
            <w:tcMar>
              <w:left w:w="28" w:type="dxa"/>
              <w:right w:w="28" w:type="dxa"/>
            </w:tcMar>
            <w:textDirection w:val="btLr"/>
            <w:vAlign w:val="center"/>
            <w:hideMark/>
          </w:tcPr>
          <w:p w:rsidR="00850451" w:rsidRPr="00706229" w:rsidRDefault="00850451" w:rsidP="00850451">
            <w:pPr>
              <w:spacing w:after="0" w:line="240" w:lineRule="auto"/>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Roada medie la 1 hectar, chintale</w:t>
            </w:r>
          </w:p>
        </w:tc>
        <w:tc>
          <w:tcPr>
            <w:tcW w:w="596" w:type="dxa"/>
            <w:shd w:val="clear" w:color="auto" w:fill="auto"/>
            <w:tcMar>
              <w:left w:w="28" w:type="dxa"/>
              <w:right w:w="28" w:type="dxa"/>
            </w:tcMar>
            <w:textDirection w:val="btLr"/>
            <w:vAlign w:val="center"/>
            <w:hideMark/>
          </w:tcPr>
          <w:p w:rsidR="00850451" w:rsidRPr="00706229" w:rsidRDefault="00850451" w:rsidP="00850451">
            <w:pPr>
              <w:spacing w:after="0" w:line="240" w:lineRule="auto"/>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Producția globala, chintale</w:t>
            </w:r>
          </w:p>
        </w:tc>
      </w:tr>
      <w:tr w:rsidR="00B5585E" w:rsidRPr="00706229" w:rsidTr="00D672AB">
        <w:trPr>
          <w:trHeight w:val="20"/>
          <w:jc w:val="center"/>
        </w:trPr>
        <w:tc>
          <w:tcPr>
            <w:tcW w:w="2180" w:type="dxa"/>
            <w:shd w:val="clear" w:color="auto" w:fill="auto"/>
            <w:noWrap/>
            <w:tcMar>
              <w:left w:w="28" w:type="dxa"/>
              <w:right w:w="28" w:type="dxa"/>
            </w:tcMar>
            <w:vAlign w:val="bottom"/>
            <w:hideMark/>
          </w:tcPr>
          <w:p w:rsidR="00B5585E" w:rsidRPr="00706229" w:rsidRDefault="00B5585E" w:rsidP="00850451">
            <w:pPr>
              <w:spacing w:after="0" w:line="240" w:lineRule="auto"/>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Culturi cerealiere</w:t>
            </w:r>
            <w:r w:rsidR="0002266B">
              <w:rPr>
                <w:rFonts w:ascii="Times New Roman" w:eastAsia="Times New Roman" w:hAnsi="Times New Roman" w:cs="Times New Roman"/>
                <w:sz w:val="18"/>
                <w:szCs w:val="18"/>
                <w:lang w:eastAsia="ru-RU"/>
              </w:rPr>
              <w:t xml:space="preserve"> și </w:t>
            </w:r>
            <w:r w:rsidRPr="00706229">
              <w:rPr>
                <w:rFonts w:ascii="Times New Roman" w:eastAsia="Times New Roman" w:hAnsi="Times New Roman" w:cs="Times New Roman"/>
                <w:sz w:val="18"/>
                <w:szCs w:val="18"/>
                <w:lang w:eastAsia="ru-RU"/>
              </w:rPr>
              <w:t>leguminoase - total</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12647</w:t>
            </w:r>
          </w:p>
        </w:tc>
        <w:tc>
          <w:tcPr>
            <w:tcW w:w="494"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19,7</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242046</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13905</w:t>
            </w:r>
          </w:p>
        </w:tc>
        <w:tc>
          <w:tcPr>
            <w:tcW w:w="518"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33,1</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459180</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13076</w:t>
            </w:r>
          </w:p>
        </w:tc>
        <w:tc>
          <w:tcPr>
            <w:tcW w:w="557"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35,1</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458505</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14883</w:t>
            </w:r>
          </w:p>
        </w:tc>
        <w:tc>
          <w:tcPr>
            <w:tcW w:w="479"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34,1</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499425</w:t>
            </w:r>
          </w:p>
        </w:tc>
        <w:tc>
          <w:tcPr>
            <w:tcW w:w="614"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15901</w:t>
            </w:r>
          </w:p>
        </w:tc>
        <w:tc>
          <w:tcPr>
            <w:tcW w:w="557"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37,3</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588790</w:t>
            </w:r>
          </w:p>
        </w:tc>
      </w:tr>
      <w:tr w:rsidR="00B5585E" w:rsidRPr="00706229" w:rsidTr="00D672AB">
        <w:trPr>
          <w:trHeight w:val="20"/>
          <w:jc w:val="center"/>
        </w:trPr>
        <w:tc>
          <w:tcPr>
            <w:tcW w:w="2180" w:type="dxa"/>
            <w:shd w:val="clear" w:color="auto" w:fill="auto"/>
            <w:noWrap/>
            <w:tcMar>
              <w:left w:w="28" w:type="dxa"/>
              <w:right w:w="28" w:type="dxa"/>
            </w:tcMar>
            <w:vAlign w:val="bottom"/>
            <w:hideMark/>
          </w:tcPr>
          <w:p w:rsidR="00B5585E" w:rsidRPr="00706229" w:rsidRDefault="00614754" w:rsidP="00850451">
            <w:pPr>
              <w:spacing w:after="0" w:line="240" w:lineRule="auto"/>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Grâu</w:t>
            </w:r>
            <w:r w:rsidR="00B5585E" w:rsidRPr="00706229">
              <w:rPr>
                <w:rFonts w:ascii="Times New Roman" w:eastAsia="Times New Roman" w:hAnsi="Times New Roman" w:cs="Times New Roman"/>
                <w:sz w:val="18"/>
                <w:szCs w:val="18"/>
                <w:lang w:eastAsia="ru-RU"/>
              </w:rPr>
              <w:t xml:space="preserve"> - total (de toamn</w:t>
            </w:r>
            <w:r w:rsidR="00850451">
              <w:rPr>
                <w:rFonts w:ascii="Times New Roman" w:eastAsia="Times New Roman" w:hAnsi="Times New Roman" w:cs="Times New Roman"/>
                <w:sz w:val="18"/>
                <w:szCs w:val="18"/>
                <w:lang w:eastAsia="ru-RU"/>
              </w:rPr>
              <w:t>ă</w:t>
            </w:r>
            <w:r w:rsidR="0002266B">
              <w:rPr>
                <w:rFonts w:ascii="Times New Roman" w:eastAsia="Times New Roman" w:hAnsi="Times New Roman" w:cs="Times New Roman"/>
                <w:sz w:val="18"/>
                <w:szCs w:val="18"/>
                <w:lang w:eastAsia="ru-RU"/>
              </w:rPr>
              <w:t xml:space="preserve"> și </w:t>
            </w:r>
            <w:r w:rsidR="00B5585E" w:rsidRPr="00706229">
              <w:rPr>
                <w:rFonts w:ascii="Times New Roman" w:eastAsia="Times New Roman" w:hAnsi="Times New Roman" w:cs="Times New Roman"/>
                <w:sz w:val="18"/>
                <w:szCs w:val="18"/>
                <w:lang w:eastAsia="ru-RU"/>
              </w:rPr>
              <w:t xml:space="preserve">de </w:t>
            </w:r>
            <w:r w:rsidRPr="00706229">
              <w:rPr>
                <w:rFonts w:ascii="Times New Roman" w:eastAsia="Times New Roman" w:hAnsi="Times New Roman" w:cs="Times New Roman"/>
                <w:sz w:val="18"/>
                <w:szCs w:val="18"/>
                <w:lang w:eastAsia="ru-RU"/>
              </w:rPr>
              <w:t>primăvar</w:t>
            </w:r>
            <w:r w:rsidR="00850451">
              <w:rPr>
                <w:rFonts w:ascii="Times New Roman" w:eastAsia="Times New Roman" w:hAnsi="Times New Roman" w:cs="Times New Roman"/>
                <w:sz w:val="18"/>
                <w:szCs w:val="18"/>
                <w:lang w:eastAsia="ru-RU"/>
              </w:rPr>
              <w:t>ă</w:t>
            </w:r>
            <w:r w:rsidR="00B5585E" w:rsidRPr="00706229">
              <w:rPr>
                <w:rFonts w:ascii="Times New Roman" w:eastAsia="Times New Roman" w:hAnsi="Times New Roman" w:cs="Times New Roman"/>
                <w:sz w:val="18"/>
                <w:szCs w:val="18"/>
                <w:lang w:eastAsia="ru-RU"/>
              </w:rPr>
              <w:t>)</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7239</w:t>
            </w:r>
          </w:p>
        </w:tc>
        <w:tc>
          <w:tcPr>
            <w:tcW w:w="494"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21,3</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154078</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8019</w:t>
            </w:r>
          </w:p>
        </w:tc>
        <w:tc>
          <w:tcPr>
            <w:tcW w:w="518"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33,4</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267984</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7003</w:t>
            </w:r>
          </w:p>
        </w:tc>
        <w:tc>
          <w:tcPr>
            <w:tcW w:w="557"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32,7</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228922</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7984</w:t>
            </w:r>
          </w:p>
        </w:tc>
        <w:tc>
          <w:tcPr>
            <w:tcW w:w="479"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29,1</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231185</w:t>
            </w:r>
          </w:p>
        </w:tc>
        <w:tc>
          <w:tcPr>
            <w:tcW w:w="614"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7951</w:t>
            </w:r>
          </w:p>
        </w:tc>
        <w:tc>
          <w:tcPr>
            <w:tcW w:w="557"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31,8</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252830</w:t>
            </w:r>
          </w:p>
        </w:tc>
      </w:tr>
      <w:tr w:rsidR="00B5585E" w:rsidRPr="00706229" w:rsidTr="00D672AB">
        <w:trPr>
          <w:trHeight w:val="20"/>
          <w:jc w:val="center"/>
        </w:trPr>
        <w:tc>
          <w:tcPr>
            <w:tcW w:w="2180" w:type="dxa"/>
            <w:shd w:val="clear" w:color="auto" w:fill="auto"/>
            <w:noWrap/>
            <w:tcMar>
              <w:left w:w="28" w:type="dxa"/>
              <w:right w:w="28" w:type="dxa"/>
            </w:tcMar>
            <w:vAlign w:val="bottom"/>
            <w:hideMark/>
          </w:tcPr>
          <w:p w:rsidR="00B5585E" w:rsidRPr="00706229" w:rsidRDefault="00B5585E" w:rsidP="00850451">
            <w:pPr>
              <w:spacing w:after="0" w:line="240" w:lineRule="auto"/>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r w:rsidR="00614754" w:rsidRPr="00706229">
              <w:rPr>
                <w:rFonts w:ascii="Times New Roman" w:eastAsia="Times New Roman" w:hAnsi="Times New Roman" w:cs="Times New Roman"/>
                <w:sz w:val="18"/>
                <w:szCs w:val="18"/>
                <w:lang w:eastAsia="ru-RU"/>
              </w:rPr>
              <w:t>grâu</w:t>
            </w:r>
            <w:r w:rsidRPr="00706229">
              <w:rPr>
                <w:rFonts w:ascii="Times New Roman" w:eastAsia="Times New Roman" w:hAnsi="Times New Roman" w:cs="Times New Roman"/>
                <w:sz w:val="18"/>
                <w:szCs w:val="18"/>
                <w:lang w:eastAsia="ru-RU"/>
              </w:rPr>
              <w:t xml:space="preserve"> de toamn</w:t>
            </w:r>
            <w:r w:rsidR="00850451">
              <w:rPr>
                <w:rFonts w:ascii="Times New Roman" w:eastAsia="Times New Roman" w:hAnsi="Times New Roman" w:cs="Times New Roman"/>
                <w:sz w:val="18"/>
                <w:szCs w:val="18"/>
                <w:lang w:eastAsia="ru-RU"/>
              </w:rPr>
              <w:t>ă</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7239</w:t>
            </w:r>
          </w:p>
        </w:tc>
        <w:tc>
          <w:tcPr>
            <w:tcW w:w="494"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21,3</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154078</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7989</w:t>
            </w:r>
          </w:p>
        </w:tc>
        <w:tc>
          <w:tcPr>
            <w:tcW w:w="518"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33,5</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267318</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6952</w:t>
            </w:r>
          </w:p>
        </w:tc>
        <w:tc>
          <w:tcPr>
            <w:tcW w:w="557"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32,7</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227536</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7984</w:t>
            </w:r>
          </w:p>
        </w:tc>
        <w:tc>
          <w:tcPr>
            <w:tcW w:w="479"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29,1</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231185</w:t>
            </w:r>
          </w:p>
        </w:tc>
        <w:tc>
          <w:tcPr>
            <w:tcW w:w="614"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7928</w:t>
            </w:r>
          </w:p>
        </w:tc>
        <w:tc>
          <w:tcPr>
            <w:tcW w:w="557"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31,8</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252313</w:t>
            </w:r>
          </w:p>
        </w:tc>
      </w:tr>
      <w:tr w:rsidR="00B5585E" w:rsidRPr="00706229" w:rsidTr="00D672AB">
        <w:trPr>
          <w:trHeight w:val="20"/>
          <w:jc w:val="center"/>
        </w:trPr>
        <w:tc>
          <w:tcPr>
            <w:tcW w:w="2180" w:type="dxa"/>
            <w:shd w:val="clear" w:color="auto" w:fill="auto"/>
            <w:noWrap/>
            <w:tcMar>
              <w:left w:w="28" w:type="dxa"/>
              <w:right w:w="28" w:type="dxa"/>
            </w:tcMar>
            <w:vAlign w:val="bottom"/>
            <w:hideMark/>
          </w:tcPr>
          <w:p w:rsidR="00B5585E" w:rsidRPr="00706229" w:rsidRDefault="00B5585E" w:rsidP="00850451">
            <w:pPr>
              <w:spacing w:after="0" w:line="240" w:lineRule="auto"/>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Orz -  total (de toamn</w:t>
            </w:r>
            <w:r w:rsidR="00850451">
              <w:rPr>
                <w:rFonts w:ascii="Times New Roman" w:eastAsia="Times New Roman" w:hAnsi="Times New Roman" w:cs="Times New Roman"/>
                <w:sz w:val="18"/>
                <w:szCs w:val="18"/>
                <w:lang w:eastAsia="ru-RU"/>
              </w:rPr>
              <w:t>ă</w:t>
            </w:r>
            <w:r w:rsidR="0002266B">
              <w:rPr>
                <w:rFonts w:ascii="Times New Roman" w:eastAsia="Times New Roman" w:hAnsi="Times New Roman" w:cs="Times New Roman"/>
                <w:sz w:val="18"/>
                <w:szCs w:val="18"/>
                <w:lang w:eastAsia="ru-RU"/>
              </w:rPr>
              <w:t xml:space="preserve"> și </w:t>
            </w:r>
            <w:r w:rsidRPr="00706229">
              <w:rPr>
                <w:rFonts w:ascii="Times New Roman" w:eastAsia="Times New Roman" w:hAnsi="Times New Roman" w:cs="Times New Roman"/>
                <w:sz w:val="18"/>
                <w:szCs w:val="18"/>
                <w:lang w:eastAsia="ru-RU"/>
              </w:rPr>
              <w:t xml:space="preserve">de </w:t>
            </w:r>
            <w:r w:rsidR="00614754" w:rsidRPr="00706229">
              <w:rPr>
                <w:rFonts w:ascii="Times New Roman" w:eastAsia="Times New Roman" w:hAnsi="Times New Roman" w:cs="Times New Roman"/>
                <w:sz w:val="18"/>
                <w:szCs w:val="18"/>
                <w:lang w:eastAsia="ru-RU"/>
              </w:rPr>
              <w:t>primăvar</w:t>
            </w:r>
            <w:r w:rsidR="00850451">
              <w:rPr>
                <w:rFonts w:ascii="Times New Roman" w:eastAsia="Times New Roman" w:hAnsi="Times New Roman" w:cs="Times New Roman"/>
                <w:sz w:val="18"/>
                <w:szCs w:val="18"/>
                <w:lang w:eastAsia="ru-RU"/>
              </w:rPr>
              <w:t>ă</w:t>
            </w:r>
            <w:r w:rsidRPr="00706229">
              <w:rPr>
                <w:rFonts w:ascii="Times New Roman" w:eastAsia="Times New Roman" w:hAnsi="Times New Roman" w:cs="Times New Roman"/>
                <w:sz w:val="18"/>
                <w:szCs w:val="18"/>
                <w:lang w:eastAsia="ru-RU"/>
              </w:rPr>
              <w:t>)</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1686</w:t>
            </w:r>
          </w:p>
        </w:tc>
        <w:tc>
          <w:tcPr>
            <w:tcW w:w="494"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21,4</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36022</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2081</w:t>
            </w:r>
          </w:p>
        </w:tc>
        <w:tc>
          <w:tcPr>
            <w:tcW w:w="518"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31,8</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66201</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1337</w:t>
            </w:r>
          </w:p>
        </w:tc>
        <w:tc>
          <w:tcPr>
            <w:tcW w:w="557"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30,3</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40499</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1355</w:t>
            </w:r>
          </w:p>
        </w:tc>
        <w:tc>
          <w:tcPr>
            <w:tcW w:w="479"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24,3</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32286</w:t>
            </w:r>
          </w:p>
        </w:tc>
        <w:tc>
          <w:tcPr>
            <w:tcW w:w="614"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1345</w:t>
            </w:r>
          </w:p>
        </w:tc>
        <w:tc>
          <w:tcPr>
            <w:tcW w:w="557"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33,7</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45288</w:t>
            </w:r>
          </w:p>
        </w:tc>
      </w:tr>
      <w:tr w:rsidR="00B5585E" w:rsidRPr="00706229" w:rsidTr="00D672AB">
        <w:trPr>
          <w:trHeight w:val="20"/>
          <w:jc w:val="center"/>
        </w:trPr>
        <w:tc>
          <w:tcPr>
            <w:tcW w:w="2180" w:type="dxa"/>
            <w:shd w:val="clear" w:color="auto" w:fill="auto"/>
            <w:noWrap/>
            <w:tcMar>
              <w:left w:w="28" w:type="dxa"/>
              <w:right w:w="28" w:type="dxa"/>
            </w:tcMar>
            <w:vAlign w:val="bottom"/>
            <w:hideMark/>
          </w:tcPr>
          <w:p w:rsidR="00B5585E" w:rsidRPr="00706229" w:rsidRDefault="00B5585E" w:rsidP="00850451">
            <w:pPr>
              <w:spacing w:after="0" w:line="240" w:lineRule="auto"/>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..orz de toamn</w:t>
            </w:r>
            <w:r w:rsidR="00850451">
              <w:rPr>
                <w:rFonts w:ascii="Times New Roman" w:eastAsia="Times New Roman" w:hAnsi="Times New Roman" w:cs="Times New Roman"/>
                <w:sz w:val="18"/>
                <w:szCs w:val="18"/>
                <w:lang w:eastAsia="ru-RU"/>
              </w:rPr>
              <w:t>ă</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1281</w:t>
            </w:r>
          </w:p>
        </w:tc>
        <w:tc>
          <w:tcPr>
            <w:tcW w:w="494"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21,1</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27011</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1506</w:t>
            </w:r>
          </w:p>
        </w:tc>
        <w:tc>
          <w:tcPr>
            <w:tcW w:w="518"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32,6</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49168</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860</w:t>
            </w:r>
          </w:p>
        </w:tc>
        <w:tc>
          <w:tcPr>
            <w:tcW w:w="557"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31,9</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27393</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1122</w:t>
            </w:r>
          </w:p>
        </w:tc>
        <w:tc>
          <w:tcPr>
            <w:tcW w:w="479"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25,7</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28631</w:t>
            </w:r>
          </w:p>
        </w:tc>
        <w:tc>
          <w:tcPr>
            <w:tcW w:w="614"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1184</w:t>
            </w:r>
          </w:p>
        </w:tc>
        <w:tc>
          <w:tcPr>
            <w:tcW w:w="557"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34,1</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40360</w:t>
            </w:r>
          </w:p>
        </w:tc>
      </w:tr>
      <w:tr w:rsidR="00B5585E" w:rsidRPr="00706229" w:rsidTr="00D672AB">
        <w:trPr>
          <w:trHeight w:val="20"/>
          <w:jc w:val="center"/>
        </w:trPr>
        <w:tc>
          <w:tcPr>
            <w:tcW w:w="2180" w:type="dxa"/>
            <w:shd w:val="clear" w:color="auto" w:fill="auto"/>
            <w:noWrap/>
            <w:tcMar>
              <w:left w:w="28" w:type="dxa"/>
              <w:right w:w="28" w:type="dxa"/>
            </w:tcMar>
            <w:vAlign w:val="bottom"/>
            <w:hideMark/>
          </w:tcPr>
          <w:p w:rsidR="00B5585E" w:rsidRPr="00706229" w:rsidRDefault="00B5585E" w:rsidP="00850451">
            <w:pPr>
              <w:spacing w:after="0" w:line="240" w:lineRule="auto"/>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 xml:space="preserve">..orz de </w:t>
            </w:r>
            <w:r w:rsidR="00614754" w:rsidRPr="00706229">
              <w:rPr>
                <w:rFonts w:ascii="Times New Roman" w:eastAsia="Times New Roman" w:hAnsi="Times New Roman" w:cs="Times New Roman"/>
                <w:sz w:val="18"/>
                <w:szCs w:val="18"/>
                <w:lang w:eastAsia="ru-RU"/>
              </w:rPr>
              <w:t>primăvar</w:t>
            </w:r>
            <w:r w:rsidR="00850451">
              <w:rPr>
                <w:rFonts w:ascii="Times New Roman" w:eastAsia="Times New Roman" w:hAnsi="Times New Roman" w:cs="Times New Roman"/>
                <w:sz w:val="18"/>
                <w:szCs w:val="18"/>
                <w:lang w:eastAsia="ru-RU"/>
              </w:rPr>
              <w:t>ă</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405</w:t>
            </w:r>
          </w:p>
        </w:tc>
        <w:tc>
          <w:tcPr>
            <w:tcW w:w="494"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22,2</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9011</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575</w:t>
            </w:r>
          </w:p>
        </w:tc>
        <w:tc>
          <w:tcPr>
            <w:tcW w:w="518"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29,6</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17033</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477</w:t>
            </w:r>
          </w:p>
        </w:tc>
        <w:tc>
          <w:tcPr>
            <w:tcW w:w="557"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27,5</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13106</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233</w:t>
            </w:r>
          </w:p>
        </w:tc>
        <w:tc>
          <w:tcPr>
            <w:tcW w:w="479"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16,9</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3655</w:t>
            </w:r>
          </w:p>
        </w:tc>
        <w:tc>
          <w:tcPr>
            <w:tcW w:w="614"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161</w:t>
            </w:r>
          </w:p>
        </w:tc>
        <w:tc>
          <w:tcPr>
            <w:tcW w:w="557"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30,6</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4928</w:t>
            </w:r>
          </w:p>
        </w:tc>
      </w:tr>
      <w:tr w:rsidR="00B5585E" w:rsidRPr="00706229" w:rsidTr="00D672AB">
        <w:trPr>
          <w:trHeight w:val="20"/>
          <w:jc w:val="center"/>
        </w:trPr>
        <w:tc>
          <w:tcPr>
            <w:tcW w:w="2180" w:type="dxa"/>
            <w:shd w:val="clear" w:color="auto" w:fill="auto"/>
            <w:noWrap/>
            <w:tcMar>
              <w:left w:w="28" w:type="dxa"/>
              <w:right w:w="28" w:type="dxa"/>
            </w:tcMar>
            <w:vAlign w:val="bottom"/>
            <w:hideMark/>
          </w:tcPr>
          <w:p w:rsidR="00B5585E" w:rsidRPr="00706229" w:rsidRDefault="00614754" w:rsidP="00850451">
            <w:pPr>
              <w:spacing w:after="0" w:line="240" w:lineRule="auto"/>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Ovăz</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w:t>
            </w:r>
          </w:p>
        </w:tc>
        <w:tc>
          <w:tcPr>
            <w:tcW w:w="494"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13,0</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26</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18"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52</w:t>
            </w:r>
          </w:p>
        </w:tc>
        <w:tc>
          <w:tcPr>
            <w:tcW w:w="557"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22,8</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1184</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31</w:t>
            </w:r>
          </w:p>
        </w:tc>
        <w:tc>
          <w:tcPr>
            <w:tcW w:w="479"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17,8</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553</w:t>
            </w:r>
          </w:p>
        </w:tc>
        <w:tc>
          <w:tcPr>
            <w:tcW w:w="614"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57"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r>
      <w:tr w:rsidR="00B5585E" w:rsidRPr="00706229" w:rsidTr="00D672AB">
        <w:trPr>
          <w:trHeight w:val="20"/>
          <w:jc w:val="center"/>
        </w:trPr>
        <w:tc>
          <w:tcPr>
            <w:tcW w:w="2180" w:type="dxa"/>
            <w:shd w:val="clear" w:color="auto" w:fill="auto"/>
            <w:noWrap/>
            <w:tcMar>
              <w:left w:w="28" w:type="dxa"/>
              <w:right w:w="28" w:type="dxa"/>
            </w:tcMar>
            <w:vAlign w:val="bottom"/>
            <w:hideMark/>
          </w:tcPr>
          <w:p w:rsidR="00B5585E" w:rsidRPr="00706229" w:rsidRDefault="00B5585E" w:rsidP="00850451">
            <w:pPr>
              <w:spacing w:after="0" w:line="240" w:lineRule="auto"/>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Porumb boabe</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3393</w:t>
            </w:r>
          </w:p>
        </w:tc>
        <w:tc>
          <w:tcPr>
            <w:tcW w:w="494"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15,5</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47521</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3326</w:t>
            </w:r>
          </w:p>
        </w:tc>
        <w:tc>
          <w:tcPr>
            <w:tcW w:w="518"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33,1</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108911</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3971</w:t>
            </w:r>
          </w:p>
        </w:tc>
        <w:tc>
          <w:tcPr>
            <w:tcW w:w="557"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42,7</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169184</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4934</w:t>
            </w:r>
          </w:p>
        </w:tc>
        <w:tc>
          <w:tcPr>
            <w:tcW w:w="479"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47,3</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230178</w:t>
            </w:r>
          </w:p>
        </w:tc>
        <w:tc>
          <w:tcPr>
            <w:tcW w:w="614"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6266</w:t>
            </w:r>
          </w:p>
        </w:tc>
        <w:tc>
          <w:tcPr>
            <w:tcW w:w="557"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46,1</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283026</w:t>
            </w:r>
          </w:p>
        </w:tc>
      </w:tr>
      <w:tr w:rsidR="00B5585E" w:rsidRPr="00706229" w:rsidTr="00D672AB">
        <w:trPr>
          <w:trHeight w:val="20"/>
          <w:jc w:val="center"/>
        </w:trPr>
        <w:tc>
          <w:tcPr>
            <w:tcW w:w="2180" w:type="dxa"/>
            <w:shd w:val="clear" w:color="auto" w:fill="auto"/>
            <w:noWrap/>
            <w:tcMar>
              <w:left w:w="28" w:type="dxa"/>
              <w:right w:w="28" w:type="dxa"/>
            </w:tcMar>
            <w:vAlign w:val="bottom"/>
            <w:hideMark/>
          </w:tcPr>
          <w:p w:rsidR="00B5585E" w:rsidRPr="00706229" w:rsidRDefault="00614754" w:rsidP="00850451">
            <w:pPr>
              <w:spacing w:after="0" w:line="240" w:lineRule="auto"/>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Hrișc</w:t>
            </w:r>
            <w:r w:rsidR="00850451">
              <w:rPr>
                <w:rFonts w:ascii="Times New Roman" w:eastAsia="Times New Roman" w:hAnsi="Times New Roman" w:cs="Times New Roman"/>
                <w:sz w:val="18"/>
                <w:szCs w:val="18"/>
                <w:lang w:eastAsia="ru-RU"/>
              </w:rPr>
              <w:t>ă</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494"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18"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57"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479"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614"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57"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r>
      <w:tr w:rsidR="00B5585E" w:rsidRPr="00706229" w:rsidTr="00D672AB">
        <w:trPr>
          <w:trHeight w:val="20"/>
          <w:jc w:val="center"/>
        </w:trPr>
        <w:tc>
          <w:tcPr>
            <w:tcW w:w="2180" w:type="dxa"/>
            <w:shd w:val="clear" w:color="auto" w:fill="auto"/>
            <w:noWrap/>
            <w:tcMar>
              <w:left w:w="28" w:type="dxa"/>
              <w:right w:w="28" w:type="dxa"/>
            </w:tcMar>
            <w:vAlign w:val="bottom"/>
            <w:hideMark/>
          </w:tcPr>
          <w:p w:rsidR="00B5585E" w:rsidRPr="00706229" w:rsidRDefault="00B5585E" w:rsidP="00850451">
            <w:pPr>
              <w:spacing w:after="0" w:line="240" w:lineRule="auto"/>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Culturi leguminoase - total</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297</w:t>
            </w:r>
          </w:p>
        </w:tc>
        <w:tc>
          <w:tcPr>
            <w:tcW w:w="494"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11,9</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3501</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415</w:t>
            </w:r>
          </w:p>
        </w:tc>
        <w:tc>
          <w:tcPr>
            <w:tcW w:w="518"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33,1</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13734</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623</w:t>
            </w:r>
          </w:p>
        </w:tc>
        <w:tc>
          <w:tcPr>
            <w:tcW w:w="557"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24,0</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14945</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562</w:t>
            </w:r>
          </w:p>
        </w:tc>
        <w:tc>
          <w:tcPr>
            <w:tcW w:w="479"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10,7</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5091</w:t>
            </w:r>
          </w:p>
        </w:tc>
        <w:tc>
          <w:tcPr>
            <w:tcW w:w="614"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283</w:t>
            </w:r>
          </w:p>
        </w:tc>
        <w:tc>
          <w:tcPr>
            <w:tcW w:w="557"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21,9</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6164</w:t>
            </w:r>
          </w:p>
        </w:tc>
      </w:tr>
      <w:tr w:rsidR="00B5585E" w:rsidRPr="00706229" w:rsidTr="00D672AB">
        <w:trPr>
          <w:trHeight w:val="20"/>
          <w:jc w:val="center"/>
        </w:trPr>
        <w:tc>
          <w:tcPr>
            <w:tcW w:w="2180" w:type="dxa"/>
            <w:shd w:val="clear" w:color="auto" w:fill="auto"/>
            <w:noWrap/>
            <w:tcMar>
              <w:left w:w="28" w:type="dxa"/>
              <w:right w:w="28" w:type="dxa"/>
            </w:tcMar>
            <w:vAlign w:val="bottom"/>
            <w:hideMark/>
          </w:tcPr>
          <w:p w:rsidR="00B5585E" w:rsidRPr="00706229" w:rsidRDefault="00B5585E" w:rsidP="00850451">
            <w:pPr>
              <w:spacing w:after="0" w:line="240" w:lineRule="auto"/>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r w:rsidR="00614754" w:rsidRPr="00706229">
              <w:rPr>
                <w:rFonts w:ascii="Times New Roman" w:eastAsia="Times New Roman" w:hAnsi="Times New Roman" w:cs="Times New Roman"/>
                <w:sz w:val="18"/>
                <w:szCs w:val="18"/>
                <w:lang w:eastAsia="ru-RU"/>
              </w:rPr>
              <w:t>mazăre</w:t>
            </w:r>
            <w:r w:rsidRPr="00706229">
              <w:rPr>
                <w:rFonts w:ascii="Times New Roman" w:eastAsia="Times New Roman" w:hAnsi="Times New Roman" w:cs="Times New Roman"/>
                <w:sz w:val="18"/>
                <w:szCs w:val="18"/>
                <w:lang w:eastAsia="ru-RU"/>
              </w:rPr>
              <w:t xml:space="preserve"> (boabe uscate)</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293</w:t>
            </w:r>
          </w:p>
        </w:tc>
        <w:tc>
          <w:tcPr>
            <w:tcW w:w="494"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11,9</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3501</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389</w:t>
            </w:r>
          </w:p>
        </w:tc>
        <w:tc>
          <w:tcPr>
            <w:tcW w:w="518"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35,0</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13620</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593</w:t>
            </w:r>
          </w:p>
        </w:tc>
        <w:tc>
          <w:tcPr>
            <w:tcW w:w="557"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24,9</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14757</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518</w:t>
            </w:r>
          </w:p>
        </w:tc>
        <w:tc>
          <w:tcPr>
            <w:tcW w:w="479"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11,3</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4869</w:t>
            </w:r>
          </w:p>
        </w:tc>
        <w:tc>
          <w:tcPr>
            <w:tcW w:w="614"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207</w:t>
            </w:r>
          </w:p>
        </w:tc>
        <w:tc>
          <w:tcPr>
            <w:tcW w:w="557"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25,8</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5337</w:t>
            </w:r>
          </w:p>
        </w:tc>
      </w:tr>
      <w:tr w:rsidR="00B5585E" w:rsidRPr="00706229" w:rsidTr="00D672AB">
        <w:trPr>
          <w:trHeight w:val="20"/>
          <w:jc w:val="center"/>
        </w:trPr>
        <w:tc>
          <w:tcPr>
            <w:tcW w:w="2180" w:type="dxa"/>
            <w:shd w:val="clear" w:color="auto" w:fill="auto"/>
            <w:noWrap/>
            <w:tcMar>
              <w:left w:w="28" w:type="dxa"/>
              <w:right w:w="28" w:type="dxa"/>
            </w:tcMar>
            <w:vAlign w:val="bottom"/>
            <w:hideMark/>
          </w:tcPr>
          <w:p w:rsidR="00B5585E" w:rsidRPr="00706229" w:rsidRDefault="00B5585E" w:rsidP="00850451">
            <w:pPr>
              <w:spacing w:after="0" w:line="240" w:lineRule="auto"/>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..fasole (boabe uscate)</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494"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26</w:t>
            </w:r>
          </w:p>
        </w:tc>
        <w:tc>
          <w:tcPr>
            <w:tcW w:w="518"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4,4</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114</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23</w:t>
            </w:r>
          </w:p>
        </w:tc>
        <w:tc>
          <w:tcPr>
            <w:tcW w:w="557"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5,0</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114</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11</w:t>
            </w:r>
          </w:p>
        </w:tc>
        <w:tc>
          <w:tcPr>
            <w:tcW w:w="479"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2,6</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29</w:t>
            </w:r>
          </w:p>
        </w:tc>
        <w:tc>
          <w:tcPr>
            <w:tcW w:w="614"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57"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r>
      <w:tr w:rsidR="00B5585E" w:rsidRPr="00706229" w:rsidTr="00D672AB">
        <w:trPr>
          <w:trHeight w:val="20"/>
          <w:jc w:val="center"/>
        </w:trPr>
        <w:tc>
          <w:tcPr>
            <w:tcW w:w="2180" w:type="dxa"/>
            <w:shd w:val="clear" w:color="auto" w:fill="auto"/>
            <w:noWrap/>
            <w:tcMar>
              <w:left w:w="28" w:type="dxa"/>
              <w:right w:w="28" w:type="dxa"/>
            </w:tcMar>
            <w:vAlign w:val="bottom"/>
            <w:hideMark/>
          </w:tcPr>
          <w:p w:rsidR="00B5585E" w:rsidRPr="00706229" w:rsidRDefault="00B5585E" w:rsidP="00FD24E8">
            <w:pPr>
              <w:spacing w:after="0" w:line="240" w:lineRule="auto"/>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Sfecl</w:t>
            </w:r>
            <w:r w:rsidR="00FD24E8">
              <w:rPr>
                <w:rFonts w:ascii="Times New Roman" w:eastAsia="Times New Roman" w:hAnsi="Times New Roman" w:cs="Times New Roman"/>
                <w:sz w:val="18"/>
                <w:szCs w:val="18"/>
                <w:lang w:eastAsia="ru-RU"/>
              </w:rPr>
              <w:t>ă</w:t>
            </w:r>
            <w:r w:rsidRPr="00706229">
              <w:rPr>
                <w:rFonts w:ascii="Times New Roman" w:eastAsia="Times New Roman" w:hAnsi="Times New Roman" w:cs="Times New Roman"/>
                <w:sz w:val="18"/>
                <w:szCs w:val="18"/>
                <w:lang w:eastAsia="ru-RU"/>
              </w:rPr>
              <w:t xml:space="preserve"> de zahar</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494"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18"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57"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479"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614"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57"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r>
      <w:tr w:rsidR="00B5585E" w:rsidRPr="00706229" w:rsidTr="00D672AB">
        <w:trPr>
          <w:trHeight w:val="20"/>
          <w:jc w:val="center"/>
        </w:trPr>
        <w:tc>
          <w:tcPr>
            <w:tcW w:w="2180" w:type="dxa"/>
            <w:shd w:val="clear" w:color="auto" w:fill="auto"/>
            <w:noWrap/>
            <w:tcMar>
              <w:left w:w="28" w:type="dxa"/>
              <w:right w:w="28" w:type="dxa"/>
            </w:tcMar>
            <w:vAlign w:val="bottom"/>
            <w:hideMark/>
          </w:tcPr>
          <w:p w:rsidR="00B5585E" w:rsidRPr="00706229" w:rsidRDefault="00B5585E" w:rsidP="00850451">
            <w:pPr>
              <w:spacing w:after="0" w:line="240" w:lineRule="auto"/>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Tutun</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190</w:t>
            </w:r>
          </w:p>
        </w:tc>
        <w:tc>
          <w:tcPr>
            <w:tcW w:w="494"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15,0</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2844</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135</w:t>
            </w:r>
          </w:p>
        </w:tc>
        <w:tc>
          <w:tcPr>
            <w:tcW w:w="518"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12,1</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1631</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104</w:t>
            </w:r>
          </w:p>
        </w:tc>
        <w:tc>
          <w:tcPr>
            <w:tcW w:w="557"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17,0</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1769</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56</w:t>
            </w:r>
          </w:p>
        </w:tc>
        <w:tc>
          <w:tcPr>
            <w:tcW w:w="479"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15,3</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857</w:t>
            </w:r>
          </w:p>
        </w:tc>
        <w:tc>
          <w:tcPr>
            <w:tcW w:w="614"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30</w:t>
            </w:r>
          </w:p>
        </w:tc>
        <w:tc>
          <w:tcPr>
            <w:tcW w:w="557"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16,1</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484</w:t>
            </w:r>
          </w:p>
        </w:tc>
      </w:tr>
      <w:tr w:rsidR="00B5585E" w:rsidRPr="00706229" w:rsidTr="00D672AB">
        <w:trPr>
          <w:trHeight w:val="20"/>
          <w:jc w:val="center"/>
        </w:trPr>
        <w:tc>
          <w:tcPr>
            <w:tcW w:w="2180" w:type="dxa"/>
            <w:shd w:val="clear" w:color="auto" w:fill="auto"/>
            <w:noWrap/>
            <w:tcMar>
              <w:left w:w="28" w:type="dxa"/>
              <w:right w:w="28" w:type="dxa"/>
            </w:tcMar>
            <w:vAlign w:val="bottom"/>
            <w:hideMark/>
          </w:tcPr>
          <w:p w:rsidR="00B5585E" w:rsidRPr="00706229" w:rsidRDefault="00B5585E" w:rsidP="00850451">
            <w:pPr>
              <w:spacing w:after="0" w:line="240" w:lineRule="auto"/>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Floarea soarelui</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7161</w:t>
            </w:r>
          </w:p>
        </w:tc>
        <w:tc>
          <w:tcPr>
            <w:tcW w:w="494"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12,0</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85994</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7051</w:t>
            </w:r>
          </w:p>
        </w:tc>
        <w:tc>
          <w:tcPr>
            <w:tcW w:w="518"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18,8</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132032</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8650</w:t>
            </w:r>
          </w:p>
        </w:tc>
        <w:tc>
          <w:tcPr>
            <w:tcW w:w="557"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19,1</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164455</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7682</w:t>
            </w:r>
          </w:p>
        </w:tc>
        <w:tc>
          <w:tcPr>
            <w:tcW w:w="479"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19,6</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149040</w:t>
            </w:r>
          </w:p>
        </w:tc>
        <w:tc>
          <w:tcPr>
            <w:tcW w:w="614"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7298</w:t>
            </w:r>
          </w:p>
        </w:tc>
        <w:tc>
          <w:tcPr>
            <w:tcW w:w="557"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21,0</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152911</w:t>
            </w:r>
          </w:p>
        </w:tc>
      </w:tr>
      <w:tr w:rsidR="00B5585E" w:rsidRPr="00706229" w:rsidTr="00D672AB">
        <w:trPr>
          <w:trHeight w:val="20"/>
          <w:jc w:val="center"/>
        </w:trPr>
        <w:tc>
          <w:tcPr>
            <w:tcW w:w="2180" w:type="dxa"/>
            <w:shd w:val="clear" w:color="auto" w:fill="auto"/>
            <w:noWrap/>
            <w:tcMar>
              <w:left w:w="28" w:type="dxa"/>
              <w:right w:w="28" w:type="dxa"/>
            </w:tcMar>
            <w:vAlign w:val="bottom"/>
            <w:hideMark/>
          </w:tcPr>
          <w:p w:rsidR="00B5585E" w:rsidRPr="00706229" w:rsidRDefault="00B5585E" w:rsidP="00850451">
            <w:pPr>
              <w:spacing w:after="0" w:line="240" w:lineRule="auto"/>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Soia</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110</w:t>
            </w:r>
          </w:p>
        </w:tc>
        <w:tc>
          <w:tcPr>
            <w:tcW w:w="494"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4,9</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158</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82</w:t>
            </w:r>
          </w:p>
        </w:tc>
        <w:tc>
          <w:tcPr>
            <w:tcW w:w="518"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6,6</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544</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67</w:t>
            </w:r>
          </w:p>
        </w:tc>
        <w:tc>
          <w:tcPr>
            <w:tcW w:w="557"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1,8</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120</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479"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614"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57"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r>
      <w:tr w:rsidR="00B5585E" w:rsidRPr="00706229" w:rsidTr="00D672AB">
        <w:trPr>
          <w:trHeight w:val="20"/>
          <w:jc w:val="center"/>
        </w:trPr>
        <w:tc>
          <w:tcPr>
            <w:tcW w:w="2180" w:type="dxa"/>
            <w:shd w:val="clear" w:color="auto" w:fill="auto"/>
            <w:noWrap/>
            <w:tcMar>
              <w:left w:w="28" w:type="dxa"/>
              <w:right w:w="28" w:type="dxa"/>
            </w:tcMar>
            <w:vAlign w:val="bottom"/>
            <w:hideMark/>
          </w:tcPr>
          <w:p w:rsidR="00B5585E" w:rsidRPr="00706229" w:rsidRDefault="00614754" w:rsidP="00FD24E8">
            <w:pPr>
              <w:spacing w:after="0" w:line="240" w:lineRule="auto"/>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Rapiț</w:t>
            </w:r>
            <w:r w:rsidR="00FD24E8">
              <w:rPr>
                <w:rFonts w:ascii="Times New Roman" w:eastAsia="Times New Roman" w:hAnsi="Times New Roman" w:cs="Times New Roman"/>
                <w:sz w:val="18"/>
                <w:szCs w:val="18"/>
                <w:lang w:eastAsia="ru-RU"/>
              </w:rPr>
              <w:t>ă</w:t>
            </w:r>
            <w:r w:rsidR="00B5585E" w:rsidRPr="00706229">
              <w:rPr>
                <w:rFonts w:ascii="Times New Roman" w:eastAsia="Times New Roman" w:hAnsi="Times New Roman" w:cs="Times New Roman"/>
                <w:sz w:val="18"/>
                <w:szCs w:val="18"/>
                <w:lang w:eastAsia="ru-RU"/>
              </w:rPr>
              <w:t xml:space="preserve"> total (de toamn</w:t>
            </w:r>
            <w:r w:rsidR="00FD24E8">
              <w:rPr>
                <w:rFonts w:ascii="Times New Roman" w:eastAsia="Times New Roman" w:hAnsi="Times New Roman" w:cs="Times New Roman"/>
                <w:sz w:val="18"/>
                <w:szCs w:val="18"/>
                <w:lang w:eastAsia="ru-RU"/>
              </w:rPr>
              <w:t>ă</w:t>
            </w:r>
            <w:r w:rsidR="0002266B">
              <w:rPr>
                <w:rFonts w:ascii="Times New Roman" w:eastAsia="Times New Roman" w:hAnsi="Times New Roman" w:cs="Times New Roman"/>
                <w:sz w:val="18"/>
                <w:szCs w:val="18"/>
                <w:lang w:eastAsia="ru-RU"/>
              </w:rPr>
              <w:t xml:space="preserve"> și </w:t>
            </w:r>
            <w:r w:rsidR="00B5585E" w:rsidRPr="00706229">
              <w:rPr>
                <w:rFonts w:ascii="Times New Roman" w:eastAsia="Times New Roman" w:hAnsi="Times New Roman" w:cs="Times New Roman"/>
                <w:sz w:val="18"/>
                <w:szCs w:val="18"/>
                <w:lang w:eastAsia="ru-RU"/>
              </w:rPr>
              <w:t xml:space="preserve">de </w:t>
            </w:r>
            <w:r w:rsidRPr="00706229">
              <w:rPr>
                <w:rFonts w:ascii="Times New Roman" w:eastAsia="Times New Roman" w:hAnsi="Times New Roman" w:cs="Times New Roman"/>
                <w:sz w:val="18"/>
                <w:szCs w:val="18"/>
                <w:lang w:eastAsia="ru-RU"/>
              </w:rPr>
              <w:t>primăvar</w:t>
            </w:r>
            <w:r w:rsidR="00FD24E8">
              <w:rPr>
                <w:rFonts w:ascii="Times New Roman" w:eastAsia="Times New Roman" w:hAnsi="Times New Roman" w:cs="Times New Roman"/>
                <w:sz w:val="18"/>
                <w:szCs w:val="18"/>
                <w:lang w:eastAsia="ru-RU"/>
              </w:rPr>
              <w:t>ă</w:t>
            </w:r>
            <w:r w:rsidR="00B5585E" w:rsidRPr="00706229">
              <w:rPr>
                <w:rFonts w:ascii="Times New Roman" w:eastAsia="Times New Roman" w:hAnsi="Times New Roman" w:cs="Times New Roman"/>
                <w:sz w:val="18"/>
                <w:szCs w:val="18"/>
                <w:lang w:eastAsia="ru-RU"/>
              </w:rPr>
              <w:t>)</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494"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0</w:t>
            </w:r>
          </w:p>
        </w:tc>
        <w:tc>
          <w:tcPr>
            <w:tcW w:w="518"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0</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130</w:t>
            </w:r>
          </w:p>
        </w:tc>
        <w:tc>
          <w:tcPr>
            <w:tcW w:w="557"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40,2</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5224</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159</w:t>
            </w:r>
          </w:p>
        </w:tc>
        <w:tc>
          <w:tcPr>
            <w:tcW w:w="479"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26,2</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4159</w:t>
            </w:r>
          </w:p>
        </w:tc>
        <w:tc>
          <w:tcPr>
            <w:tcW w:w="614"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492</w:t>
            </w:r>
          </w:p>
        </w:tc>
        <w:tc>
          <w:tcPr>
            <w:tcW w:w="557"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24,3</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11977</w:t>
            </w:r>
          </w:p>
        </w:tc>
      </w:tr>
      <w:tr w:rsidR="00B5585E" w:rsidRPr="00706229" w:rsidTr="00D672AB">
        <w:trPr>
          <w:trHeight w:val="20"/>
          <w:jc w:val="center"/>
        </w:trPr>
        <w:tc>
          <w:tcPr>
            <w:tcW w:w="2180" w:type="dxa"/>
            <w:shd w:val="clear" w:color="auto" w:fill="auto"/>
            <w:noWrap/>
            <w:tcMar>
              <w:left w:w="28" w:type="dxa"/>
              <w:right w:w="28" w:type="dxa"/>
            </w:tcMar>
            <w:vAlign w:val="bottom"/>
            <w:hideMark/>
          </w:tcPr>
          <w:p w:rsidR="00B5585E" w:rsidRPr="00706229" w:rsidRDefault="00B5585E" w:rsidP="00FD24E8">
            <w:pPr>
              <w:spacing w:after="0" w:line="240" w:lineRule="auto"/>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Porumb pentru siloz, mas</w:t>
            </w:r>
            <w:r w:rsidR="00FD24E8">
              <w:rPr>
                <w:rFonts w:ascii="Times New Roman" w:eastAsia="Times New Roman" w:hAnsi="Times New Roman" w:cs="Times New Roman"/>
                <w:sz w:val="18"/>
                <w:szCs w:val="18"/>
                <w:lang w:eastAsia="ru-RU"/>
              </w:rPr>
              <w:t>ă</w:t>
            </w:r>
            <w:r w:rsidRPr="00706229">
              <w:rPr>
                <w:rFonts w:ascii="Times New Roman" w:eastAsia="Times New Roman" w:hAnsi="Times New Roman" w:cs="Times New Roman"/>
                <w:sz w:val="18"/>
                <w:szCs w:val="18"/>
                <w:lang w:eastAsia="ru-RU"/>
              </w:rPr>
              <w:t xml:space="preserve"> verde</w:t>
            </w:r>
            <w:r w:rsidR="0002266B">
              <w:rPr>
                <w:rFonts w:ascii="Times New Roman" w:eastAsia="Times New Roman" w:hAnsi="Times New Roman" w:cs="Times New Roman"/>
                <w:sz w:val="18"/>
                <w:szCs w:val="18"/>
                <w:lang w:eastAsia="ru-RU"/>
              </w:rPr>
              <w:t xml:space="preserve"> și </w:t>
            </w:r>
            <w:r w:rsidR="00614754" w:rsidRPr="00706229">
              <w:rPr>
                <w:rFonts w:ascii="Times New Roman" w:eastAsia="Times New Roman" w:hAnsi="Times New Roman" w:cs="Times New Roman"/>
                <w:sz w:val="18"/>
                <w:szCs w:val="18"/>
                <w:lang w:eastAsia="ru-RU"/>
              </w:rPr>
              <w:t>fânaj</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372</w:t>
            </w:r>
          </w:p>
        </w:tc>
        <w:tc>
          <w:tcPr>
            <w:tcW w:w="494"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51,0</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18315</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94</w:t>
            </w:r>
          </w:p>
        </w:tc>
        <w:tc>
          <w:tcPr>
            <w:tcW w:w="518"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185,3</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17416</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161</w:t>
            </w:r>
          </w:p>
        </w:tc>
        <w:tc>
          <w:tcPr>
            <w:tcW w:w="557"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162,9</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26233</w:t>
            </w:r>
          </w:p>
        </w:tc>
        <w:tc>
          <w:tcPr>
            <w:tcW w:w="50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115</w:t>
            </w:r>
          </w:p>
        </w:tc>
        <w:tc>
          <w:tcPr>
            <w:tcW w:w="479"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277,9</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31959</w:t>
            </w:r>
          </w:p>
        </w:tc>
        <w:tc>
          <w:tcPr>
            <w:tcW w:w="614"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115</w:t>
            </w:r>
          </w:p>
        </w:tc>
        <w:tc>
          <w:tcPr>
            <w:tcW w:w="557"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149,0</w:t>
            </w:r>
          </w:p>
        </w:tc>
        <w:tc>
          <w:tcPr>
            <w:tcW w:w="596" w:type="dxa"/>
            <w:shd w:val="clear" w:color="auto" w:fill="auto"/>
            <w:noWrap/>
            <w:tcMar>
              <w:left w:w="28" w:type="dxa"/>
              <w:right w:w="28" w:type="dxa"/>
            </w:tcMar>
            <w:vAlign w:val="bottom"/>
            <w:hideMark/>
          </w:tcPr>
          <w:p w:rsidR="00B5585E" w:rsidRPr="00706229" w:rsidRDefault="00B5585E" w:rsidP="00850451">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17133</w:t>
            </w:r>
          </w:p>
        </w:tc>
      </w:tr>
    </w:tbl>
    <w:p w:rsidR="00B5585E" w:rsidRPr="00706229" w:rsidRDefault="00B5585E" w:rsidP="00B5585E">
      <w:pPr>
        <w:spacing w:before="120" w:after="120"/>
        <w:rPr>
          <w:rFonts w:ascii="Arial,Italic" w:hAnsi="Arial,Italic" w:cs="Arial,Italic"/>
          <w:i/>
          <w:iCs/>
          <w:sz w:val="18"/>
          <w:szCs w:val="18"/>
        </w:rPr>
      </w:pPr>
      <w:r w:rsidRPr="00706229">
        <w:rPr>
          <w:rFonts w:ascii="Arial,Italic" w:hAnsi="Arial,Italic" w:cs="Arial,Italic"/>
          <w:i/>
          <w:iCs/>
          <w:sz w:val="18"/>
          <w:szCs w:val="18"/>
        </w:rPr>
        <w:t>Sursa: BNS</w:t>
      </w:r>
      <w:r w:rsidR="00A62A3B">
        <w:rPr>
          <w:rFonts w:ascii="Arial,Italic" w:hAnsi="Arial,Italic" w:cs="Arial,Italic"/>
          <w:i/>
          <w:iCs/>
          <w:sz w:val="18"/>
          <w:szCs w:val="18"/>
        </w:rPr>
        <w:t>,</w:t>
      </w:r>
      <w:r w:rsidRPr="00706229">
        <w:rPr>
          <w:rFonts w:ascii="Arial,Italic" w:hAnsi="Arial,Italic" w:cs="Arial,Italic"/>
          <w:i/>
          <w:iCs/>
          <w:sz w:val="18"/>
          <w:szCs w:val="18"/>
        </w:rPr>
        <w:t xml:space="preserve"> Statistica regional</w:t>
      </w:r>
      <w:r w:rsidR="00A62A3B">
        <w:rPr>
          <w:rFonts w:ascii="Arial,Italic" w:hAnsi="Arial,Italic" w:cs="Arial,Italic"/>
          <w:i/>
          <w:iCs/>
          <w:sz w:val="18"/>
          <w:szCs w:val="18"/>
        </w:rPr>
        <w:t>ă</w:t>
      </w:r>
      <w:r w:rsidRPr="00706229">
        <w:rPr>
          <w:rFonts w:ascii="Arial,Italic" w:hAnsi="Arial,Italic" w:cs="Arial,Italic"/>
          <w:i/>
          <w:iCs/>
          <w:sz w:val="18"/>
          <w:szCs w:val="18"/>
        </w:rPr>
        <w:t>, Agricultura</w:t>
      </w:r>
    </w:p>
    <w:p w:rsidR="00B5585E" w:rsidRPr="00706229" w:rsidRDefault="00B5585E" w:rsidP="00B5585E">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După roada medie la ha, raionul Orhei se situează pe locul 10 în ceea ce privește RDC</w:t>
      </w:r>
      <w:r w:rsidR="00F07429" w:rsidRPr="00706229">
        <w:rPr>
          <w:rFonts w:ascii="Times New Roman" w:hAnsi="Times New Roman" w:cs="Times New Roman"/>
          <w:sz w:val="24"/>
          <w:szCs w:val="24"/>
        </w:rPr>
        <w:t xml:space="preserve"> cu 37,3 chintale/ha</w:t>
      </w:r>
      <w:r w:rsidRPr="00706229">
        <w:rPr>
          <w:rFonts w:ascii="Times New Roman" w:hAnsi="Times New Roman" w:cs="Times New Roman"/>
          <w:sz w:val="24"/>
          <w:szCs w:val="24"/>
        </w:rPr>
        <w:t>. Cea mai mare roadă la ha</w:t>
      </w:r>
      <w:r w:rsidR="000639C3" w:rsidRPr="00706229">
        <w:rPr>
          <w:rFonts w:ascii="Times New Roman" w:hAnsi="Times New Roman" w:cs="Times New Roman"/>
          <w:sz w:val="24"/>
          <w:szCs w:val="24"/>
        </w:rPr>
        <w:t xml:space="preserve"> în</w:t>
      </w:r>
      <w:r w:rsidRPr="00706229">
        <w:rPr>
          <w:rFonts w:ascii="Times New Roman" w:hAnsi="Times New Roman" w:cs="Times New Roman"/>
          <w:sz w:val="24"/>
          <w:szCs w:val="24"/>
        </w:rPr>
        <w:t xml:space="preserve"> RDC a fost obținută în raionul Ungheni 50,5 chintale/ha, iar cea mai mică roadă la ha – raionul Ialoveni cu 28,2 chintale/ha. Media pe regiune este de 38,0 chintale/ha</w:t>
      </w:r>
      <w:r w:rsidR="00FD24E8">
        <w:rPr>
          <w:rFonts w:ascii="Times New Roman" w:hAnsi="Times New Roman" w:cs="Times New Roman"/>
          <w:sz w:val="24"/>
          <w:szCs w:val="24"/>
        </w:rPr>
        <w:t>.</w:t>
      </w:r>
    </w:p>
    <w:p w:rsidR="00B5585E" w:rsidRPr="00706229" w:rsidRDefault="0067000A" w:rsidP="00B5585E">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Cu referire al culturile agricole</w:t>
      </w:r>
      <w:r w:rsidR="00B5585E" w:rsidRPr="00706229">
        <w:rPr>
          <w:rFonts w:ascii="Times New Roman" w:hAnsi="Times New Roman" w:cs="Times New Roman"/>
          <w:sz w:val="24"/>
          <w:szCs w:val="24"/>
        </w:rPr>
        <w:t xml:space="preserve"> este de menționat, dependenţa mare a producţiei culturilor de c</w:t>
      </w:r>
      <w:r w:rsidRPr="00706229">
        <w:rPr>
          <w:rFonts w:ascii="Times New Roman" w:hAnsi="Times New Roman" w:cs="Times New Roman"/>
          <w:sz w:val="24"/>
          <w:szCs w:val="24"/>
        </w:rPr>
        <w:t>â</w:t>
      </w:r>
      <w:r w:rsidR="00B5585E" w:rsidRPr="00706229">
        <w:rPr>
          <w:rFonts w:ascii="Times New Roman" w:hAnsi="Times New Roman" w:cs="Times New Roman"/>
          <w:sz w:val="24"/>
          <w:szCs w:val="24"/>
        </w:rPr>
        <w:t xml:space="preserve">mp de influenţa factorilor climaterici pe de o parte şi necesitatea diversificării producţiei agricole spre extinderea suprafeţelor de culturi pomicole, viticole şi de legume, pe de altă parte. </w:t>
      </w:r>
    </w:p>
    <w:p w:rsidR="00FA2AD3" w:rsidRPr="00706229" w:rsidRDefault="00FA2AD3" w:rsidP="00B5585E">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Inclusiv, un factor important care influenţează competitivitatea producţiei agricole este preţul înalt la materia primă, cum ar fi motorina, fertilizanţii, pesticidele, piesele de schimb etc., în comparaţie cu ţările vecine. Totodată, lipsa materialului semincer calitativ și adaptat la condiţiile locale sporeşte nivelul de riscuri la care este supusă producţia agricolă din raion. Volatilitatea înaltă a preţurilor la cereale de asemenea contribuie negativ la dezvoltarea producţiei agricole.</w:t>
      </w:r>
    </w:p>
    <w:p w:rsidR="002A5E8B" w:rsidRPr="00706229" w:rsidRDefault="002A5E8B" w:rsidP="006B2C28">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b/>
          <w:sz w:val="24"/>
          <w:szCs w:val="24"/>
        </w:rPr>
        <w:t xml:space="preserve">Plantaţiile </w:t>
      </w:r>
      <w:r w:rsidR="00F6536A" w:rsidRPr="00706229">
        <w:rPr>
          <w:rFonts w:ascii="Times New Roman" w:hAnsi="Times New Roman" w:cs="Times New Roman"/>
          <w:b/>
          <w:sz w:val="24"/>
          <w:szCs w:val="24"/>
        </w:rPr>
        <w:t>multianuale</w:t>
      </w:r>
      <w:r w:rsidRPr="00706229">
        <w:rPr>
          <w:rFonts w:ascii="Times New Roman" w:hAnsi="Times New Roman" w:cs="Times New Roman"/>
          <w:sz w:val="24"/>
          <w:szCs w:val="24"/>
        </w:rPr>
        <w:t xml:space="preserve">, inclusiv culturi </w:t>
      </w:r>
      <w:r w:rsidR="00F6536A" w:rsidRPr="00706229">
        <w:rPr>
          <w:rFonts w:ascii="Times New Roman" w:hAnsi="Times New Roman" w:cs="Times New Roman"/>
          <w:sz w:val="24"/>
          <w:szCs w:val="24"/>
        </w:rPr>
        <w:t>fructifere</w:t>
      </w:r>
      <w:r w:rsidRPr="00706229">
        <w:rPr>
          <w:rFonts w:ascii="Times New Roman" w:hAnsi="Times New Roman" w:cs="Times New Roman"/>
          <w:sz w:val="24"/>
          <w:szCs w:val="24"/>
        </w:rPr>
        <w:t xml:space="preserve">, ocupă </w:t>
      </w:r>
      <w:r w:rsidR="00F6536A" w:rsidRPr="00706229">
        <w:rPr>
          <w:rFonts w:ascii="Times New Roman" w:hAnsi="Times New Roman" w:cs="Times New Roman"/>
          <w:sz w:val="24"/>
          <w:szCs w:val="24"/>
        </w:rPr>
        <w:t>11</w:t>
      </w:r>
      <w:r w:rsidRPr="00706229">
        <w:rPr>
          <w:rFonts w:ascii="Times New Roman" w:hAnsi="Times New Roman" w:cs="Times New Roman"/>
          <w:sz w:val="24"/>
          <w:szCs w:val="24"/>
        </w:rPr>
        <w:t> </w:t>
      </w:r>
      <w:r w:rsidR="00F6536A" w:rsidRPr="00706229">
        <w:rPr>
          <w:rFonts w:ascii="Times New Roman" w:hAnsi="Times New Roman" w:cs="Times New Roman"/>
          <w:sz w:val="24"/>
          <w:szCs w:val="24"/>
        </w:rPr>
        <w:t>776</w:t>
      </w:r>
      <w:r w:rsidRPr="00706229">
        <w:rPr>
          <w:rFonts w:ascii="Times New Roman" w:hAnsi="Times New Roman" w:cs="Times New Roman"/>
          <w:sz w:val="24"/>
          <w:szCs w:val="24"/>
        </w:rPr>
        <w:t xml:space="preserve"> ha sau cca. </w:t>
      </w:r>
      <w:r w:rsidR="00F6536A" w:rsidRPr="00706229">
        <w:rPr>
          <w:rFonts w:ascii="Times New Roman" w:hAnsi="Times New Roman" w:cs="Times New Roman"/>
          <w:sz w:val="24"/>
          <w:szCs w:val="24"/>
        </w:rPr>
        <w:t>1</w:t>
      </w:r>
      <w:r w:rsidR="00926A4F" w:rsidRPr="00706229">
        <w:rPr>
          <w:rFonts w:ascii="Times New Roman" w:hAnsi="Times New Roman" w:cs="Times New Roman"/>
          <w:sz w:val="24"/>
          <w:szCs w:val="24"/>
        </w:rPr>
        <w:t>5</w:t>
      </w:r>
      <w:r w:rsidRPr="00706229">
        <w:rPr>
          <w:rFonts w:ascii="Times New Roman" w:hAnsi="Times New Roman" w:cs="Times New Roman"/>
          <w:sz w:val="24"/>
          <w:szCs w:val="24"/>
        </w:rPr>
        <w:t xml:space="preserve">% din total terenuri agricole, inclusiv pe rod </w:t>
      </w:r>
      <w:r w:rsidR="00C0751E" w:rsidRPr="00706229">
        <w:rPr>
          <w:rFonts w:ascii="Times New Roman" w:hAnsi="Times New Roman" w:cs="Times New Roman"/>
          <w:sz w:val="24"/>
          <w:szCs w:val="24"/>
        </w:rPr>
        <w:t>1</w:t>
      </w:r>
      <w:r w:rsidRPr="00706229">
        <w:rPr>
          <w:rFonts w:ascii="Times New Roman" w:hAnsi="Times New Roman" w:cs="Times New Roman"/>
          <w:sz w:val="24"/>
          <w:szCs w:val="24"/>
        </w:rPr>
        <w:t> </w:t>
      </w:r>
      <w:r w:rsidR="00C0751E" w:rsidRPr="00706229">
        <w:rPr>
          <w:rFonts w:ascii="Times New Roman" w:hAnsi="Times New Roman" w:cs="Times New Roman"/>
          <w:sz w:val="24"/>
          <w:szCs w:val="24"/>
        </w:rPr>
        <w:t>639</w:t>
      </w:r>
      <w:r w:rsidRPr="00706229">
        <w:rPr>
          <w:rFonts w:ascii="Times New Roman" w:hAnsi="Times New Roman" w:cs="Times New Roman"/>
          <w:sz w:val="24"/>
          <w:szCs w:val="24"/>
        </w:rPr>
        <w:t xml:space="preserve"> ha. </w:t>
      </w:r>
    </w:p>
    <w:p w:rsidR="00707720" w:rsidRPr="00706229" w:rsidRDefault="00614754" w:rsidP="00707720">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Suprafața</w:t>
      </w:r>
      <w:r w:rsidR="00707720" w:rsidRPr="00706229">
        <w:rPr>
          <w:rFonts w:ascii="Times New Roman" w:hAnsi="Times New Roman" w:cs="Times New Roman"/>
          <w:sz w:val="24"/>
          <w:szCs w:val="24"/>
          <w:u w:val="single"/>
        </w:rPr>
        <w:t xml:space="preserve"> total</w:t>
      </w:r>
      <w:r w:rsidR="00A62A3B">
        <w:rPr>
          <w:rFonts w:ascii="Times New Roman" w:hAnsi="Times New Roman" w:cs="Times New Roman"/>
          <w:sz w:val="24"/>
          <w:szCs w:val="24"/>
          <w:u w:val="single"/>
        </w:rPr>
        <w:t>ă</w:t>
      </w:r>
      <w:r w:rsidR="00707720" w:rsidRPr="00706229">
        <w:rPr>
          <w:rFonts w:ascii="Times New Roman" w:hAnsi="Times New Roman" w:cs="Times New Roman"/>
          <w:sz w:val="24"/>
          <w:szCs w:val="24"/>
          <w:u w:val="single"/>
        </w:rPr>
        <w:t xml:space="preserve">, </w:t>
      </w:r>
      <w:r w:rsidRPr="00706229">
        <w:rPr>
          <w:rFonts w:ascii="Times New Roman" w:hAnsi="Times New Roman" w:cs="Times New Roman"/>
          <w:sz w:val="24"/>
          <w:szCs w:val="24"/>
          <w:u w:val="single"/>
        </w:rPr>
        <w:t>suprafața</w:t>
      </w:r>
      <w:r w:rsidR="00707720" w:rsidRPr="00706229">
        <w:rPr>
          <w:rFonts w:ascii="Times New Roman" w:hAnsi="Times New Roman" w:cs="Times New Roman"/>
          <w:sz w:val="24"/>
          <w:szCs w:val="24"/>
          <w:u w:val="single"/>
        </w:rPr>
        <w:t xml:space="preserve"> pe rod, roada medie</w:t>
      </w:r>
      <w:r w:rsidR="0002266B">
        <w:rPr>
          <w:rFonts w:ascii="Times New Roman" w:hAnsi="Times New Roman" w:cs="Times New Roman"/>
          <w:sz w:val="24"/>
          <w:szCs w:val="24"/>
          <w:u w:val="single"/>
        </w:rPr>
        <w:t xml:space="preserve"> și </w:t>
      </w:r>
      <w:r w:rsidRPr="00706229">
        <w:rPr>
          <w:rFonts w:ascii="Times New Roman" w:hAnsi="Times New Roman" w:cs="Times New Roman"/>
          <w:sz w:val="24"/>
          <w:szCs w:val="24"/>
          <w:u w:val="single"/>
        </w:rPr>
        <w:t>producția</w:t>
      </w:r>
      <w:r w:rsidR="00707720" w:rsidRPr="00706229">
        <w:rPr>
          <w:rFonts w:ascii="Times New Roman" w:hAnsi="Times New Roman" w:cs="Times New Roman"/>
          <w:sz w:val="24"/>
          <w:szCs w:val="24"/>
          <w:u w:val="single"/>
        </w:rPr>
        <w:t xml:space="preserve"> global</w:t>
      </w:r>
      <w:r w:rsidR="00A62A3B">
        <w:rPr>
          <w:rFonts w:ascii="Times New Roman" w:hAnsi="Times New Roman" w:cs="Times New Roman"/>
          <w:sz w:val="24"/>
          <w:szCs w:val="24"/>
          <w:u w:val="single"/>
        </w:rPr>
        <w:t>ă</w:t>
      </w:r>
      <w:r w:rsidR="00707720" w:rsidRPr="00706229">
        <w:rPr>
          <w:rFonts w:ascii="Times New Roman" w:hAnsi="Times New Roman" w:cs="Times New Roman"/>
          <w:sz w:val="24"/>
          <w:szCs w:val="24"/>
          <w:u w:val="single"/>
        </w:rPr>
        <w:t xml:space="preserve"> a </w:t>
      </w:r>
      <w:r w:rsidRPr="00706229">
        <w:rPr>
          <w:rFonts w:ascii="Times New Roman" w:hAnsi="Times New Roman" w:cs="Times New Roman"/>
          <w:sz w:val="24"/>
          <w:szCs w:val="24"/>
          <w:u w:val="single"/>
        </w:rPr>
        <w:t>plantațiilor</w:t>
      </w:r>
      <w:r w:rsidR="00707720" w:rsidRPr="00706229">
        <w:rPr>
          <w:rFonts w:ascii="Times New Roman" w:hAnsi="Times New Roman" w:cs="Times New Roman"/>
          <w:sz w:val="24"/>
          <w:szCs w:val="24"/>
          <w:u w:val="single"/>
        </w:rPr>
        <w:t xml:space="preserve"> multianuale la </w:t>
      </w:r>
      <w:r w:rsidRPr="00706229">
        <w:rPr>
          <w:rFonts w:ascii="Times New Roman" w:hAnsi="Times New Roman" w:cs="Times New Roman"/>
          <w:sz w:val="24"/>
          <w:szCs w:val="24"/>
          <w:u w:val="single"/>
        </w:rPr>
        <w:t>întreprinderi</w:t>
      </w:r>
      <w:r w:rsidR="00707720" w:rsidRPr="00706229">
        <w:rPr>
          <w:rFonts w:ascii="Times New Roman" w:hAnsi="Times New Roman" w:cs="Times New Roman"/>
          <w:sz w:val="24"/>
          <w:szCs w:val="24"/>
          <w:u w:val="single"/>
        </w:rPr>
        <w:t xml:space="preserve"> agricole</w:t>
      </w:r>
      <w:r w:rsidR="0002266B">
        <w:rPr>
          <w:rFonts w:ascii="Times New Roman" w:hAnsi="Times New Roman" w:cs="Times New Roman"/>
          <w:sz w:val="24"/>
          <w:szCs w:val="24"/>
          <w:u w:val="single"/>
        </w:rPr>
        <w:t xml:space="preserve"> și </w:t>
      </w:r>
      <w:r w:rsidR="00707720" w:rsidRPr="00706229">
        <w:rPr>
          <w:rFonts w:ascii="Times New Roman" w:hAnsi="Times New Roman" w:cs="Times New Roman"/>
          <w:sz w:val="24"/>
          <w:szCs w:val="24"/>
          <w:u w:val="single"/>
        </w:rPr>
        <w:t xml:space="preserve">gospodarii </w:t>
      </w:r>
      <w:r w:rsidRPr="00706229">
        <w:rPr>
          <w:rFonts w:ascii="Times New Roman" w:hAnsi="Times New Roman" w:cs="Times New Roman"/>
          <w:sz w:val="24"/>
          <w:szCs w:val="24"/>
          <w:u w:val="single"/>
        </w:rPr>
        <w:t>țărănești</w:t>
      </w:r>
      <w:r w:rsidR="00707720" w:rsidRPr="00706229">
        <w:rPr>
          <w:rFonts w:ascii="Times New Roman" w:hAnsi="Times New Roman" w:cs="Times New Roman"/>
          <w:sz w:val="24"/>
          <w:szCs w:val="24"/>
          <w:u w:val="single"/>
        </w:rPr>
        <w:t xml:space="preserve"> (de fermier) anul 2019</w:t>
      </w:r>
    </w:p>
    <w:tbl>
      <w:tblPr>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5"/>
        <w:gridCol w:w="540"/>
        <w:gridCol w:w="575"/>
        <w:gridCol w:w="631"/>
        <w:gridCol w:w="506"/>
        <w:gridCol w:w="506"/>
        <w:gridCol w:w="697"/>
        <w:gridCol w:w="540"/>
        <w:gridCol w:w="540"/>
        <w:gridCol w:w="631"/>
        <w:gridCol w:w="686"/>
        <w:gridCol w:w="596"/>
        <w:gridCol w:w="625"/>
      </w:tblGrid>
      <w:tr w:rsidR="007F5D5C" w:rsidRPr="00706229" w:rsidTr="00A62A3B">
        <w:trPr>
          <w:trHeight w:val="20"/>
          <w:jc w:val="center"/>
        </w:trPr>
        <w:tc>
          <w:tcPr>
            <w:tcW w:w="2455" w:type="dxa"/>
            <w:vMerge w:val="restart"/>
            <w:shd w:val="clear" w:color="auto" w:fill="auto"/>
            <w:noWrap/>
            <w:tcMar>
              <w:left w:w="28" w:type="dxa"/>
              <w:right w:w="28" w:type="dxa"/>
            </w:tcMar>
            <w:vAlign w:val="center"/>
            <w:hideMark/>
          </w:tcPr>
          <w:p w:rsidR="007F5D5C" w:rsidRPr="00706229" w:rsidRDefault="007F5D5C" w:rsidP="00A62A3B">
            <w:pPr>
              <w:spacing w:after="0" w:line="240" w:lineRule="auto"/>
              <w:jc w:val="center"/>
              <w:rPr>
                <w:rFonts w:ascii="Times New Roman" w:eastAsia="Times New Roman" w:hAnsi="Times New Roman" w:cs="Times New Roman"/>
                <w:b/>
                <w:sz w:val="18"/>
                <w:szCs w:val="18"/>
                <w:lang w:eastAsia="ru-RU"/>
              </w:rPr>
            </w:pPr>
          </w:p>
        </w:tc>
        <w:tc>
          <w:tcPr>
            <w:tcW w:w="1746" w:type="dxa"/>
            <w:gridSpan w:val="3"/>
            <w:shd w:val="clear" w:color="auto" w:fill="auto"/>
            <w:noWrap/>
            <w:tcMar>
              <w:left w:w="28" w:type="dxa"/>
              <w:right w:w="28" w:type="dxa"/>
            </w:tcMar>
            <w:vAlign w:val="center"/>
            <w:hideMark/>
          </w:tcPr>
          <w:p w:rsidR="007F5D5C" w:rsidRPr="00706229" w:rsidRDefault="00614754" w:rsidP="00A62A3B">
            <w:pPr>
              <w:spacing w:after="0" w:line="240" w:lineRule="auto"/>
              <w:jc w:val="center"/>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Suprafața</w:t>
            </w:r>
            <w:r w:rsidR="007F5D5C" w:rsidRPr="00706229">
              <w:rPr>
                <w:rFonts w:ascii="Times New Roman" w:eastAsia="Times New Roman" w:hAnsi="Times New Roman" w:cs="Times New Roman"/>
                <w:b/>
                <w:sz w:val="18"/>
                <w:szCs w:val="18"/>
                <w:lang w:eastAsia="ru-RU"/>
              </w:rPr>
              <w:t xml:space="preserve"> total</w:t>
            </w:r>
            <w:r w:rsidR="00A62A3B">
              <w:rPr>
                <w:rFonts w:ascii="Times New Roman" w:eastAsia="Times New Roman" w:hAnsi="Times New Roman" w:cs="Times New Roman"/>
                <w:b/>
                <w:sz w:val="18"/>
                <w:szCs w:val="18"/>
                <w:lang w:eastAsia="ru-RU"/>
              </w:rPr>
              <w:t>ă</w:t>
            </w:r>
            <w:r w:rsidR="007F5D5C" w:rsidRPr="00706229">
              <w:rPr>
                <w:rFonts w:ascii="Times New Roman" w:eastAsia="Times New Roman" w:hAnsi="Times New Roman" w:cs="Times New Roman"/>
                <w:b/>
                <w:sz w:val="18"/>
                <w:szCs w:val="18"/>
                <w:lang w:eastAsia="ru-RU"/>
              </w:rPr>
              <w:t>, ha</w:t>
            </w:r>
          </w:p>
        </w:tc>
        <w:tc>
          <w:tcPr>
            <w:tcW w:w="1709" w:type="dxa"/>
            <w:gridSpan w:val="3"/>
            <w:shd w:val="clear" w:color="auto" w:fill="auto"/>
            <w:noWrap/>
            <w:tcMar>
              <w:left w:w="28" w:type="dxa"/>
              <w:right w:w="28" w:type="dxa"/>
            </w:tcMar>
            <w:vAlign w:val="center"/>
            <w:hideMark/>
          </w:tcPr>
          <w:p w:rsidR="007F5D5C" w:rsidRPr="00706229" w:rsidRDefault="00614754" w:rsidP="00A62A3B">
            <w:pPr>
              <w:spacing w:after="0" w:line="240" w:lineRule="auto"/>
              <w:jc w:val="center"/>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Suprafața</w:t>
            </w:r>
            <w:r w:rsidR="007F5D5C" w:rsidRPr="00706229">
              <w:rPr>
                <w:rFonts w:ascii="Times New Roman" w:eastAsia="Times New Roman" w:hAnsi="Times New Roman" w:cs="Times New Roman"/>
                <w:b/>
                <w:sz w:val="18"/>
                <w:szCs w:val="18"/>
                <w:lang w:eastAsia="ru-RU"/>
              </w:rPr>
              <w:t xml:space="preserve"> pe rod, ha</w:t>
            </w:r>
          </w:p>
        </w:tc>
        <w:tc>
          <w:tcPr>
            <w:tcW w:w="1711" w:type="dxa"/>
            <w:gridSpan w:val="3"/>
            <w:shd w:val="clear" w:color="auto" w:fill="auto"/>
            <w:noWrap/>
            <w:tcMar>
              <w:left w:w="28" w:type="dxa"/>
              <w:right w:w="28" w:type="dxa"/>
            </w:tcMar>
            <w:vAlign w:val="center"/>
            <w:hideMark/>
          </w:tcPr>
          <w:p w:rsidR="007F5D5C" w:rsidRPr="00706229" w:rsidRDefault="007F5D5C" w:rsidP="00A62A3B">
            <w:pPr>
              <w:spacing w:after="0" w:line="240" w:lineRule="auto"/>
              <w:jc w:val="center"/>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Roada medie la 1 ha, chintale</w:t>
            </w:r>
          </w:p>
        </w:tc>
        <w:tc>
          <w:tcPr>
            <w:tcW w:w="1907" w:type="dxa"/>
            <w:gridSpan w:val="3"/>
            <w:shd w:val="clear" w:color="auto" w:fill="auto"/>
            <w:noWrap/>
            <w:tcMar>
              <w:left w:w="28" w:type="dxa"/>
              <w:right w:w="28" w:type="dxa"/>
            </w:tcMar>
            <w:vAlign w:val="center"/>
            <w:hideMark/>
          </w:tcPr>
          <w:p w:rsidR="007F5D5C" w:rsidRPr="00706229" w:rsidRDefault="00614754" w:rsidP="00A62A3B">
            <w:pPr>
              <w:spacing w:after="0" w:line="240" w:lineRule="auto"/>
              <w:jc w:val="center"/>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Producția</w:t>
            </w:r>
            <w:r w:rsidR="007F5D5C" w:rsidRPr="00706229">
              <w:rPr>
                <w:rFonts w:ascii="Times New Roman" w:eastAsia="Times New Roman" w:hAnsi="Times New Roman" w:cs="Times New Roman"/>
                <w:b/>
                <w:sz w:val="18"/>
                <w:szCs w:val="18"/>
                <w:lang w:eastAsia="ru-RU"/>
              </w:rPr>
              <w:t xml:space="preserve"> global</w:t>
            </w:r>
            <w:r w:rsidR="00A62A3B">
              <w:rPr>
                <w:rFonts w:ascii="Times New Roman" w:eastAsia="Times New Roman" w:hAnsi="Times New Roman" w:cs="Times New Roman"/>
                <w:b/>
                <w:sz w:val="18"/>
                <w:szCs w:val="18"/>
                <w:lang w:eastAsia="ru-RU"/>
              </w:rPr>
              <w:t>ă</w:t>
            </w:r>
            <w:r w:rsidR="007F5D5C" w:rsidRPr="00706229">
              <w:rPr>
                <w:rFonts w:ascii="Times New Roman" w:eastAsia="Times New Roman" w:hAnsi="Times New Roman" w:cs="Times New Roman"/>
                <w:b/>
                <w:sz w:val="18"/>
                <w:szCs w:val="18"/>
                <w:lang w:eastAsia="ru-RU"/>
              </w:rPr>
              <w:t>, chintale</w:t>
            </w:r>
          </w:p>
        </w:tc>
      </w:tr>
      <w:tr w:rsidR="007F5D5C" w:rsidRPr="00706229" w:rsidTr="00A62A3B">
        <w:trPr>
          <w:trHeight w:val="20"/>
          <w:jc w:val="center"/>
        </w:trPr>
        <w:tc>
          <w:tcPr>
            <w:tcW w:w="2455" w:type="dxa"/>
            <w:vMerge/>
            <w:shd w:val="clear" w:color="auto" w:fill="auto"/>
            <w:noWrap/>
            <w:tcMar>
              <w:left w:w="28" w:type="dxa"/>
              <w:right w:w="28" w:type="dxa"/>
            </w:tcMar>
            <w:vAlign w:val="center"/>
            <w:hideMark/>
          </w:tcPr>
          <w:p w:rsidR="007F5D5C" w:rsidRPr="00706229" w:rsidRDefault="007F5D5C" w:rsidP="00A62A3B">
            <w:pPr>
              <w:spacing w:after="0" w:line="240" w:lineRule="auto"/>
              <w:jc w:val="center"/>
              <w:rPr>
                <w:rFonts w:ascii="Times New Roman" w:eastAsia="Times New Roman" w:hAnsi="Times New Roman" w:cs="Times New Roman"/>
                <w:b/>
                <w:sz w:val="18"/>
                <w:szCs w:val="18"/>
                <w:lang w:eastAsia="ru-RU"/>
              </w:rPr>
            </w:pPr>
          </w:p>
        </w:tc>
        <w:tc>
          <w:tcPr>
            <w:tcW w:w="540" w:type="dxa"/>
            <w:shd w:val="clear" w:color="auto" w:fill="auto"/>
            <w:noWrap/>
            <w:tcMar>
              <w:left w:w="28" w:type="dxa"/>
              <w:right w:w="28" w:type="dxa"/>
            </w:tcMar>
            <w:vAlign w:val="center"/>
            <w:hideMark/>
          </w:tcPr>
          <w:p w:rsidR="007F5D5C" w:rsidRPr="00706229" w:rsidRDefault="00A62A3B" w:rsidP="00A62A3B">
            <w:pPr>
              <w:spacing w:after="0" w:line="240" w:lineRule="auto"/>
              <w:jc w:val="center"/>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ț</w:t>
            </w:r>
            <w:r w:rsidR="007F5D5C" w:rsidRPr="00706229">
              <w:rPr>
                <w:rFonts w:ascii="Times New Roman" w:eastAsia="Times New Roman" w:hAnsi="Times New Roman" w:cs="Times New Roman"/>
                <w:b/>
                <w:sz w:val="18"/>
                <w:szCs w:val="18"/>
                <w:lang w:eastAsia="ru-RU"/>
              </w:rPr>
              <w:t>ar</w:t>
            </w:r>
            <w:r>
              <w:rPr>
                <w:rFonts w:ascii="Times New Roman" w:eastAsia="Times New Roman" w:hAnsi="Times New Roman" w:cs="Times New Roman"/>
                <w:b/>
                <w:sz w:val="18"/>
                <w:szCs w:val="18"/>
                <w:lang w:eastAsia="ru-RU"/>
              </w:rPr>
              <w:t>ă</w:t>
            </w:r>
          </w:p>
        </w:tc>
        <w:tc>
          <w:tcPr>
            <w:tcW w:w="575" w:type="dxa"/>
            <w:shd w:val="clear" w:color="auto" w:fill="auto"/>
            <w:noWrap/>
            <w:tcMar>
              <w:left w:w="28" w:type="dxa"/>
              <w:right w:w="28" w:type="dxa"/>
            </w:tcMar>
            <w:vAlign w:val="center"/>
            <w:hideMark/>
          </w:tcPr>
          <w:p w:rsidR="007F5D5C" w:rsidRPr="00706229" w:rsidRDefault="007F5D5C" w:rsidP="00A62A3B">
            <w:pPr>
              <w:spacing w:after="0" w:line="240" w:lineRule="auto"/>
              <w:jc w:val="center"/>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RDC</w:t>
            </w:r>
          </w:p>
        </w:tc>
        <w:tc>
          <w:tcPr>
            <w:tcW w:w="631" w:type="dxa"/>
            <w:shd w:val="clear" w:color="auto" w:fill="auto"/>
            <w:noWrap/>
            <w:tcMar>
              <w:left w:w="28" w:type="dxa"/>
              <w:right w:w="28" w:type="dxa"/>
            </w:tcMar>
            <w:vAlign w:val="center"/>
            <w:hideMark/>
          </w:tcPr>
          <w:p w:rsidR="007F5D5C" w:rsidRPr="00706229" w:rsidRDefault="00614754" w:rsidP="00A62A3B">
            <w:pPr>
              <w:spacing w:after="0" w:line="240" w:lineRule="auto"/>
              <w:jc w:val="center"/>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Orhei</w:t>
            </w:r>
          </w:p>
        </w:tc>
        <w:tc>
          <w:tcPr>
            <w:tcW w:w="506" w:type="dxa"/>
            <w:shd w:val="clear" w:color="auto" w:fill="auto"/>
            <w:noWrap/>
            <w:tcMar>
              <w:left w:w="28" w:type="dxa"/>
              <w:right w:w="28" w:type="dxa"/>
            </w:tcMar>
            <w:vAlign w:val="center"/>
            <w:hideMark/>
          </w:tcPr>
          <w:p w:rsidR="007F5D5C" w:rsidRPr="00706229" w:rsidRDefault="00A62A3B" w:rsidP="00A62A3B">
            <w:pPr>
              <w:spacing w:after="0" w:line="240" w:lineRule="auto"/>
              <w:jc w:val="center"/>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ț</w:t>
            </w:r>
            <w:r w:rsidRPr="00706229">
              <w:rPr>
                <w:rFonts w:ascii="Times New Roman" w:eastAsia="Times New Roman" w:hAnsi="Times New Roman" w:cs="Times New Roman"/>
                <w:b/>
                <w:sz w:val="18"/>
                <w:szCs w:val="18"/>
                <w:lang w:eastAsia="ru-RU"/>
              </w:rPr>
              <w:t>ar</w:t>
            </w:r>
            <w:r>
              <w:rPr>
                <w:rFonts w:ascii="Times New Roman" w:eastAsia="Times New Roman" w:hAnsi="Times New Roman" w:cs="Times New Roman"/>
                <w:b/>
                <w:sz w:val="18"/>
                <w:szCs w:val="18"/>
                <w:lang w:eastAsia="ru-RU"/>
              </w:rPr>
              <w:t>ă</w:t>
            </w:r>
          </w:p>
        </w:tc>
        <w:tc>
          <w:tcPr>
            <w:tcW w:w="506" w:type="dxa"/>
            <w:shd w:val="clear" w:color="auto" w:fill="auto"/>
            <w:noWrap/>
            <w:tcMar>
              <w:left w:w="28" w:type="dxa"/>
              <w:right w:w="28" w:type="dxa"/>
            </w:tcMar>
            <w:vAlign w:val="center"/>
            <w:hideMark/>
          </w:tcPr>
          <w:p w:rsidR="007F5D5C" w:rsidRPr="00706229" w:rsidRDefault="007F5D5C" w:rsidP="00A62A3B">
            <w:pPr>
              <w:spacing w:after="0" w:line="240" w:lineRule="auto"/>
              <w:jc w:val="center"/>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RDC</w:t>
            </w:r>
          </w:p>
        </w:tc>
        <w:tc>
          <w:tcPr>
            <w:tcW w:w="697" w:type="dxa"/>
            <w:shd w:val="clear" w:color="auto" w:fill="auto"/>
            <w:noWrap/>
            <w:tcMar>
              <w:left w:w="28" w:type="dxa"/>
              <w:right w:w="28" w:type="dxa"/>
            </w:tcMar>
            <w:vAlign w:val="center"/>
            <w:hideMark/>
          </w:tcPr>
          <w:p w:rsidR="007F5D5C" w:rsidRPr="00706229" w:rsidRDefault="00614754" w:rsidP="00A62A3B">
            <w:pPr>
              <w:spacing w:after="0" w:line="240" w:lineRule="auto"/>
              <w:jc w:val="center"/>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Orhei</w:t>
            </w:r>
          </w:p>
        </w:tc>
        <w:tc>
          <w:tcPr>
            <w:tcW w:w="540" w:type="dxa"/>
            <w:shd w:val="clear" w:color="auto" w:fill="auto"/>
            <w:noWrap/>
            <w:tcMar>
              <w:left w:w="28" w:type="dxa"/>
              <w:right w:w="28" w:type="dxa"/>
            </w:tcMar>
            <w:vAlign w:val="center"/>
            <w:hideMark/>
          </w:tcPr>
          <w:p w:rsidR="007F5D5C" w:rsidRPr="00706229" w:rsidRDefault="00A62A3B" w:rsidP="00A62A3B">
            <w:pPr>
              <w:spacing w:after="0" w:line="240" w:lineRule="auto"/>
              <w:jc w:val="center"/>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ț</w:t>
            </w:r>
            <w:r w:rsidRPr="00706229">
              <w:rPr>
                <w:rFonts w:ascii="Times New Roman" w:eastAsia="Times New Roman" w:hAnsi="Times New Roman" w:cs="Times New Roman"/>
                <w:b/>
                <w:sz w:val="18"/>
                <w:szCs w:val="18"/>
                <w:lang w:eastAsia="ru-RU"/>
              </w:rPr>
              <w:t>ar</w:t>
            </w:r>
            <w:r>
              <w:rPr>
                <w:rFonts w:ascii="Times New Roman" w:eastAsia="Times New Roman" w:hAnsi="Times New Roman" w:cs="Times New Roman"/>
                <w:b/>
                <w:sz w:val="18"/>
                <w:szCs w:val="18"/>
                <w:lang w:eastAsia="ru-RU"/>
              </w:rPr>
              <w:t>ă</w:t>
            </w:r>
          </w:p>
        </w:tc>
        <w:tc>
          <w:tcPr>
            <w:tcW w:w="540" w:type="dxa"/>
            <w:shd w:val="clear" w:color="auto" w:fill="auto"/>
            <w:noWrap/>
            <w:tcMar>
              <w:left w:w="28" w:type="dxa"/>
              <w:right w:w="28" w:type="dxa"/>
            </w:tcMar>
            <w:vAlign w:val="center"/>
            <w:hideMark/>
          </w:tcPr>
          <w:p w:rsidR="007F5D5C" w:rsidRPr="00706229" w:rsidRDefault="007F5D5C" w:rsidP="00A62A3B">
            <w:pPr>
              <w:spacing w:after="0" w:line="240" w:lineRule="auto"/>
              <w:jc w:val="center"/>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RDC</w:t>
            </w:r>
          </w:p>
        </w:tc>
        <w:tc>
          <w:tcPr>
            <w:tcW w:w="631" w:type="dxa"/>
            <w:shd w:val="clear" w:color="auto" w:fill="auto"/>
            <w:noWrap/>
            <w:tcMar>
              <w:left w:w="28" w:type="dxa"/>
              <w:right w:w="28" w:type="dxa"/>
            </w:tcMar>
            <w:vAlign w:val="center"/>
            <w:hideMark/>
          </w:tcPr>
          <w:p w:rsidR="007F5D5C" w:rsidRPr="00706229" w:rsidRDefault="00614754" w:rsidP="00A62A3B">
            <w:pPr>
              <w:spacing w:after="0" w:line="240" w:lineRule="auto"/>
              <w:jc w:val="center"/>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Orhei</w:t>
            </w:r>
          </w:p>
        </w:tc>
        <w:tc>
          <w:tcPr>
            <w:tcW w:w="686" w:type="dxa"/>
            <w:shd w:val="clear" w:color="auto" w:fill="auto"/>
            <w:noWrap/>
            <w:tcMar>
              <w:left w:w="28" w:type="dxa"/>
              <w:right w:w="28" w:type="dxa"/>
            </w:tcMar>
            <w:vAlign w:val="center"/>
            <w:hideMark/>
          </w:tcPr>
          <w:p w:rsidR="007F5D5C" w:rsidRPr="00706229" w:rsidRDefault="00A62A3B" w:rsidP="00A62A3B">
            <w:pPr>
              <w:spacing w:after="0" w:line="240" w:lineRule="auto"/>
              <w:jc w:val="center"/>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ț</w:t>
            </w:r>
            <w:r w:rsidRPr="00706229">
              <w:rPr>
                <w:rFonts w:ascii="Times New Roman" w:eastAsia="Times New Roman" w:hAnsi="Times New Roman" w:cs="Times New Roman"/>
                <w:b/>
                <w:sz w:val="18"/>
                <w:szCs w:val="18"/>
                <w:lang w:eastAsia="ru-RU"/>
              </w:rPr>
              <w:t>ar</w:t>
            </w:r>
            <w:r>
              <w:rPr>
                <w:rFonts w:ascii="Times New Roman" w:eastAsia="Times New Roman" w:hAnsi="Times New Roman" w:cs="Times New Roman"/>
                <w:b/>
                <w:sz w:val="18"/>
                <w:szCs w:val="18"/>
                <w:lang w:eastAsia="ru-RU"/>
              </w:rPr>
              <w:t>ă</w:t>
            </w:r>
          </w:p>
        </w:tc>
        <w:tc>
          <w:tcPr>
            <w:tcW w:w="596" w:type="dxa"/>
            <w:shd w:val="clear" w:color="auto" w:fill="auto"/>
            <w:noWrap/>
            <w:tcMar>
              <w:left w:w="28" w:type="dxa"/>
              <w:right w:w="28" w:type="dxa"/>
            </w:tcMar>
            <w:vAlign w:val="center"/>
            <w:hideMark/>
          </w:tcPr>
          <w:p w:rsidR="007F5D5C" w:rsidRPr="00706229" w:rsidRDefault="007F5D5C" w:rsidP="00A62A3B">
            <w:pPr>
              <w:spacing w:after="0" w:line="240" w:lineRule="auto"/>
              <w:jc w:val="center"/>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RDC</w:t>
            </w:r>
          </w:p>
        </w:tc>
        <w:tc>
          <w:tcPr>
            <w:tcW w:w="625" w:type="dxa"/>
            <w:shd w:val="clear" w:color="auto" w:fill="auto"/>
            <w:noWrap/>
            <w:tcMar>
              <w:left w:w="28" w:type="dxa"/>
              <w:right w:w="28" w:type="dxa"/>
            </w:tcMar>
            <w:vAlign w:val="center"/>
            <w:hideMark/>
          </w:tcPr>
          <w:p w:rsidR="007F5D5C" w:rsidRPr="00706229" w:rsidRDefault="00614754" w:rsidP="00A62A3B">
            <w:pPr>
              <w:spacing w:after="0" w:line="240" w:lineRule="auto"/>
              <w:jc w:val="center"/>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Orhei</w:t>
            </w:r>
          </w:p>
        </w:tc>
      </w:tr>
      <w:tr w:rsidR="00340F61" w:rsidRPr="00706229" w:rsidTr="00A62A3B">
        <w:trPr>
          <w:trHeight w:val="20"/>
          <w:jc w:val="center"/>
        </w:trPr>
        <w:tc>
          <w:tcPr>
            <w:tcW w:w="2455" w:type="dxa"/>
            <w:shd w:val="clear" w:color="auto" w:fill="auto"/>
            <w:noWrap/>
            <w:tcMar>
              <w:left w:w="28" w:type="dxa"/>
              <w:right w:w="28" w:type="dxa"/>
            </w:tcMar>
            <w:vAlign w:val="bottom"/>
            <w:hideMark/>
          </w:tcPr>
          <w:p w:rsidR="00707720" w:rsidRPr="00706229" w:rsidRDefault="00707720" w:rsidP="00A62A3B">
            <w:pPr>
              <w:spacing w:after="0" w:line="240" w:lineRule="auto"/>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 xml:space="preserve">Total </w:t>
            </w:r>
            <w:r w:rsidR="00614754" w:rsidRPr="00706229">
              <w:rPr>
                <w:rFonts w:ascii="Times New Roman" w:eastAsia="Times New Roman" w:hAnsi="Times New Roman" w:cs="Times New Roman"/>
                <w:sz w:val="18"/>
                <w:szCs w:val="18"/>
                <w:lang w:eastAsia="ru-RU"/>
              </w:rPr>
              <w:t>plantații</w:t>
            </w:r>
            <w:r w:rsidRPr="00706229">
              <w:rPr>
                <w:rFonts w:ascii="Times New Roman" w:eastAsia="Times New Roman" w:hAnsi="Times New Roman" w:cs="Times New Roman"/>
                <w:sz w:val="18"/>
                <w:szCs w:val="18"/>
                <w:lang w:eastAsia="ru-RU"/>
              </w:rPr>
              <w:t xml:space="preserve"> pomicole (total fructe</w:t>
            </w:r>
            <w:r w:rsidR="0002266B">
              <w:rPr>
                <w:rFonts w:ascii="Times New Roman" w:eastAsia="Times New Roman" w:hAnsi="Times New Roman" w:cs="Times New Roman"/>
                <w:sz w:val="18"/>
                <w:szCs w:val="18"/>
                <w:lang w:eastAsia="ru-RU"/>
              </w:rPr>
              <w:t xml:space="preserve"> și </w:t>
            </w:r>
            <w:r w:rsidR="00614754" w:rsidRPr="00706229">
              <w:rPr>
                <w:rFonts w:ascii="Times New Roman" w:eastAsia="Times New Roman" w:hAnsi="Times New Roman" w:cs="Times New Roman"/>
                <w:sz w:val="18"/>
                <w:szCs w:val="18"/>
                <w:lang w:eastAsia="ru-RU"/>
              </w:rPr>
              <w:t>pomușoare</w:t>
            </w:r>
            <w:r w:rsidRPr="00706229">
              <w:rPr>
                <w:rFonts w:ascii="Times New Roman" w:eastAsia="Times New Roman" w:hAnsi="Times New Roman" w:cs="Times New Roman"/>
                <w:sz w:val="18"/>
                <w:szCs w:val="18"/>
                <w:lang w:eastAsia="ru-RU"/>
              </w:rPr>
              <w:t>)</w:t>
            </w:r>
          </w:p>
        </w:tc>
        <w:tc>
          <w:tcPr>
            <w:tcW w:w="540"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67698</w:t>
            </w:r>
          </w:p>
        </w:tc>
        <w:tc>
          <w:tcPr>
            <w:tcW w:w="575"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19925</w:t>
            </w:r>
          </w:p>
        </w:tc>
        <w:tc>
          <w:tcPr>
            <w:tcW w:w="631"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2185</w:t>
            </w:r>
          </w:p>
        </w:tc>
        <w:tc>
          <w:tcPr>
            <w:tcW w:w="50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48899</w:t>
            </w:r>
          </w:p>
        </w:tc>
        <w:tc>
          <w:tcPr>
            <w:tcW w:w="50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12304</w:t>
            </w:r>
          </w:p>
        </w:tc>
        <w:tc>
          <w:tcPr>
            <w:tcW w:w="697"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1639</w:t>
            </w:r>
          </w:p>
        </w:tc>
        <w:tc>
          <w:tcPr>
            <w:tcW w:w="540"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89,3</w:t>
            </w:r>
          </w:p>
        </w:tc>
        <w:tc>
          <w:tcPr>
            <w:tcW w:w="540"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71,7</w:t>
            </w:r>
          </w:p>
        </w:tc>
        <w:tc>
          <w:tcPr>
            <w:tcW w:w="631"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86,1</w:t>
            </w:r>
          </w:p>
        </w:tc>
        <w:tc>
          <w:tcPr>
            <w:tcW w:w="68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4405910</w:t>
            </w:r>
          </w:p>
        </w:tc>
        <w:tc>
          <w:tcPr>
            <w:tcW w:w="59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892004</w:t>
            </w:r>
          </w:p>
        </w:tc>
        <w:tc>
          <w:tcPr>
            <w:tcW w:w="625"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141966</w:t>
            </w:r>
          </w:p>
        </w:tc>
      </w:tr>
      <w:tr w:rsidR="00340F61" w:rsidRPr="00706229" w:rsidTr="00A62A3B">
        <w:trPr>
          <w:trHeight w:val="20"/>
          <w:jc w:val="center"/>
        </w:trPr>
        <w:tc>
          <w:tcPr>
            <w:tcW w:w="2455" w:type="dxa"/>
            <w:shd w:val="clear" w:color="auto" w:fill="auto"/>
            <w:noWrap/>
            <w:tcMar>
              <w:left w:w="28" w:type="dxa"/>
              <w:right w:w="28" w:type="dxa"/>
            </w:tcMar>
            <w:vAlign w:val="bottom"/>
            <w:hideMark/>
          </w:tcPr>
          <w:p w:rsidR="00707720" w:rsidRPr="00706229" w:rsidRDefault="00707720" w:rsidP="00A62A3B">
            <w:pPr>
              <w:spacing w:after="0" w:line="240" w:lineRule="auto"/>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 xml:space="preserve">Fructe </w:t>
            </w:r>
            <w:r w:rsidR="00614754" w:rsidRPr="00706229">
              <w:rPr>
                <w:rFonts w:ascii="Times New Roman" w:eastAsia="Times New Roman" w:hAnsi="Times New Roman" w:cs="Times New Roman"/>
                <w:sz w:val="18"/>
                <w:szCs w:val="18"/>
                <w:lang w:eastAsia="ru-RU"/>
              </w:rPr>
              <w:t>sămânțoase</w:t>
            </w:r>
          </w:p>
        </w:tc>
        <w:tc>
          <w:tcPr>
            <w:tcW w:w="540"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27043</w:t>
            </w:r>
          </w:p>
        </w:tc>
        <w:tc>
          <w:tcPr>
            <w:tcW w:w="575"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5883</w:t>
            </w:r>
          </w:p>
        </w:tc>
        <w:tc>
          <w:tcPr>
            <w:tcW w:w="631"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979</w:t>
            </w:r>
          </w:p>
        </w:tc>
        <w:tc>
          <w:tcPr>
            <w:tcW w:w="50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21700</w:t>
            </w:r>
          </w:p>
        </w:tc>
        <w:tc>
          <w:tcPr>
            <w:tcW w:w="50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4489</w:t>
            </w:r>
          </w:p>
        </w:tc>
        <w:tc>
          <w:tcPr>
            <w:tcW w:w="697"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773</w:t>
            </w:r>
          </w:p>
        </w:tc>
        <w:tc>
          <w:tcPr>
            <w:tcW w:w="540"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156,4</w:t>
            </w:r>
          </w:p>
        </w:tc>
        <w:tc>
          <w:tcPr>
            <w:tcW w:w="540"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109,4</w:t>
            </w:r>
          </w:p>
        </w:tc>
        <w:tc>
          <w:tcPr>
            <w:tcW w:w="631"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105,6</w:t>
            </w:r>
          </w:p>
        </w:tc>
        <w:tc>
          <w:tcPr>
            <w:tcW w:w="68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3411226</w:t>
            </w:r>
          </w:p>
        </w:tc>
        <w:tc>
          <w:tcPr>
            <w:tcW w:w="59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494161</w:t>
            </w:r>
          </w:p>
        </w:tc>
        <w:tc>
          <w:tcPr>
            <w:tcW w:w="625"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81600</w:t>
            </w:r>
          </w:p>
        </w:tc>
      </w:tr>
      <w:tr w:rsidR="00340F61" w:rsidRPr="00706229" w:rsidTr="00A62A3B">
        <w:trPr>
          <w:trHeight w:val="20"/>
          <w:jc w:val="center"/>
        </w:trPr>
        <w:tc>
          <w:tcPr>
            <w:tcW w:w="2455" w:type="dxa"/>
            <w:shd w:val="clear" w:color="auto" w:fill="auto"/>
            <w:noWrap/>
            <w:tcMar>
              <w:left w:w="28" w:type="dxa"/>
              <w:right w:w="28" w:type="dxa"/>
            </w:tcMar>
            <w:vAlign w:val="bottom"/>
            <w:hideMark/>
          </w:tcPr>
          <w:p w:rsidR="00707720" w:rsidRPr="00706229" w:rsidRDefault="00707720" w:rsidP="00A62A3B">
            <w:pPr>
              <w:spacing w:after="0" w:line="240" w:lineRule="auto"/>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..meri</w:t>
            </w:r>
          </w:p>
        </w:tc>
        <w:tc>
          <w:tcPr>
            <w:tcW w:w="540"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26440</w:t>
            </w:r>
          </w:p>
        </w:tc>
        <w:tc>
          <w:tcPr>
            <w:tcW w:w="575"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5494</w:t>
            </w:r>
          </w:p>
        </w:tc>
        <w:tc>
          <w:tcPr>
            <w:tcW w:w="631"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948</w:t>
            </w:r>
          </w:p>
        </w:tc>
        <w:tc>
          <w:tcPr>
            <w:tcW w:w="50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21415</w:t>
            </w:r>
          </w:p>
        </w:tc>
        <w:tc>
          <w:tcPr>
            <w:tcW w:w="50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4344</w:t>
            </w:r>
          </w:p>
        </w:tc>
        <w:tc>
          <w:tcPr>
            <w:tcW w:w="697"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744</w:t>
            </w:r>
          </w:p>
        </w:tc>
        <w:tc>
          <w:tcPr>
            <w:tcW w:w="540"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158,3</w:t>
            </w:r>
          </w:p>
        </w:tc>
        <w:tc>
          <w:tcPr>
            <w:tcW w:w="540"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112,7</w:t>
            </w:r>
          </w:p>
        </w:tc>
        <w:tc>
          <w:tcPr>
            <w:tcW w:w="631"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109,0</w:t>
            </w:r>
          </w:p>
        </w:tc>
        <w:tc>
          <w:tcPr>
            <w:tcW w:w="68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3406929</w:t>
            </w:r>
          </w:p>
        </w:tc>
        <w:tc>
          <w:tcPr>
            <w:tcW w:w="59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492848</w:t>
            </w:r>
          </w:p>
        </w:tc>
        <w:tc>
          <w:tcPr>
            <w:tcW w:w="625"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81101</w:t>
            </w:r>
          </w:p>
        </w:tc>
      </w:tr>
      <w:tr w:rsidR="00340F61" w:rsidRPr="00706229" w:rsidTr="00A62A3B">
        <w:trPr>
          <w:trHeight w:val="20"/>
          <w:jc w:val="center"/>
        </w:trPr>
        <w:tc>
          <w:tcPr>
            <w:tcW w:w="2455" w:type="dxa"/>
            <w:shd w:val="clear" w:color="auto" w:fill="auto"/>
            <w:noWrap/>
            <w:tcMar>
              <w:left w:w="28" w:type="dxa"/>
              <w:right w:w="28" w:type="dxa"/>
            </w:tcMar>
            <w:vAlign w:val="bottom"/>
            <w:hideMark/>
          </w:tcPr>
          <w:p w:rsidR="00707720" w:rsidRPr="00706229" w:rsidRDefault="00707720" w:rsidP="00A62A3B">
            <w:pPr>
              <w:spacing w:after="0" w:line="240" w:lineRule="auto"/>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..peri</w:t>
            </w:r>
          </w:p>
        </w:tc>
        <w:tc>
          <w:tcPr>
            <w:tcW w:w="540"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504</w:t>
            </w:r>
          </w:p>
        </w:tc>
        <w:tc>
          <w:tcPr>
            <w:tcW w:w="575"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341</w:t>
            </w:r>
          </w:p>
        </w:tc>
        <w:tc>
          <w:tcPr>
            <w:tcW w:w="631"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9</w:t>
            </w:r>
          </w:p>
        </w:tc>
        <w:tc>
          <w:tcPr>
            <w:tcW w:w="50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195</w:t>
            </w:r>
          </w:p>
        </w:tc>
        <w:tc>
          <w:tcPr>
            <w:tcW w:w="50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97</w:t>
            </w:r>
          </w:p>
        </w:tc>
        <w:tc>
          <w:tcPr>
            <w:tcW w:w="697"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7</w:t>
            </w:r>
          </w:p>
        </w:tc>
        <w:tc>
          <w:tcPr>
            <w:tcW w:w="540"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9,6</w:t>
            </w:r>
          </w:p>
        </w:tc>
        <w:tc>
          <w:tcPr>
            <w:tcW w:w="540"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4,4</w:t>
            </w:r>
          </w:p>
        </w:tc>
        <w:tc>
          <w:tcPr>
            <w:tcW w:w="631"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2,9</w:t>
            </w:r>
          </w:p>
        </w:tc>
        <w:tc>
          <w:tcPr>
            <w:tcW w:w="68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1966</w:t>
            </w:r>
          </w:p>
        </w:tc>
        <w:tc>
          <w:tcPr>
            <w:tcW w:w="59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534</w:t>
            </w:r>
          </w:p>
        </w:tc>
        <w:tc>
          <w:tcPr>
            <w:tcW w:w="625"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20</w:t>
            </w:r>
          </w:p>
        </w:tc>
      </w:tr>
      <w:tr w:rsidR="00340F61" w:rsidRPr="00706229" w:rsidTr="00A62A3B">
        <w:trPr>
          <w:trHeight w:val="20"/>
          <w:jc w:val="center"/>
        </w:trPr>
        <w:tc>
          <w:tcPr>
            <w:tcW w:w="2455" w:type="dxa"/>
            <w:shd w:val="clear" w:color="auto" w:fill="auto"/>
            <w:noWrap/>
            <w:tcMar>
              <w:left w:w="28" w:type="dxa"/>
              <w:right w:w="28" w:type="dxa"/>
            </w:tcMar>
            <w:vAlign w:val="bottom"/>
            <w:hideMark/>
          </w:tcPr>
          <w:p w:rsidR="00707720" w:rsidRPr="00706229" w:rsidRDefault="00707720" w:rsidP="00A62A3B">
            <w:pPr>
              <w:spacing w:after="0" w:line="240" w:lineRule="auto"/>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..gutui</w:t>
            </w:r>
          </w:p>
        </w:tc>
        <w:tc>
          <w:tcPr>
            <w:tcW w:w="540"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99</w:t>
            </w:r>
          </w:p>
        </w:tc>
        <w:tc>
          <w:tcPr>
            <w:tcW w:w="575"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48</w:t>
            </w:r>
          </w:p>
        </w:tc>
        <w:tc>
          <w:tcPr>
            <w:tcW w:w="631"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22</w:t>
            </w:r>
          </w:p>
        </w:tc>
        <w:tc>
          <w:tcPr>
            <w:tcW w:w="50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90</w:t>
            </w:r>
          </w:p>
        </w:tc>
        <w:tc>
          <w:tcPr>
            <w:tcW w:w="50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48</w:t>
            </w:r>
          </w:p>
        </w:tc>
        <w:tc>
          <w:tcPr>
            <w:tcW w:w="697"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22</w:t>
            </w:r>
          </w:p>
        </w:tc>
        <w:tc>
          <w:tcPr>
            <w:tcW w:w="540"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25,9</w:t>
            </w:r>
          </w:p>
        </w:tc>
        <w:tc>
          <w:tcPr>
            <w:tcW w:w="540"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16,2</w:t>
            </w:r>
          </w:p>
        </w:tc>
        <w:tc>
          <w:tcPr>
            <w:tcW w:w="631"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21,8</w:t>
            </w:r>
          </w:p>
        </w:tc>
        <w:tc>
          <w:tcPr>
            <w:tcW w:w="68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2331</w:t>
            </w:r>
          </w:p>
        </w:tc>
        <w:tc>
          <w:tcPr>
            <w:tcW w:w="59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779</w:t>
            </w:r>
          </w:p>
        </w:tc>
        <w:tc>
          <w:tcPr>
            <w:tcW w:w="625"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479</w:t>
            </w:r>
          </w:p>
        </w:tc>
      </w:tr>
      <w:tr w:rsidR="00340F61" w:rsidRPr="00706229" w:rsidTr="00A62A3B">
        <w:trPr>
          <w:trHeight w:val="20"/>
          <w:jc w:val="center"/>
        </w:trPr>
        <w:tc>
          <w:tcPr>
            <w:tcW w:w="2455" w:type="dxa"/>
            <w:shd w:val="clear" w:color="auto" w:fill="auto"/>
            <w:noWrap/>
            <w:tcMar>
              <w:left w:w="28" w:type="dxa"/>
              <w:right w:w="28" w:type="dxa"/>
            </w:tcMar>
            <w:vAlign w:val="bottom"/>
            <w:hideMark/>
          </w:tcPr>
          <w:p w:rsidR="00707720" w:rsidRPr="00706229" w:rsidRDefault="00707720" w:rsidP="00A62A3B">
            <w:pPr>
              <w:spacing w:after="0" w:line="240" w:lineRule="auto"/>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 xml:space="preserve">Fructe </w:t>
            </w:r>
            <w:r w:rsidR="00614754" w:rsidRPr="00706229">
              <w:rPr>
                <w:rFonts w:ascii="Times New Roman" w:eastAsia="Times New Roman" w:hAnsi="Times New Roman" w:cs="Times New Roman"/>
                <w:sz w:val="18"/>
                <w:szCs w:val="18"/>
                <w:lang w:eastAsia="ru-RU"/>
              </w:rPr>
              <w:t>sâmburoase</w:t>
            </w:r>
          </w:p>
        </w:tc>
        <w:tc>
          <w:tcPr>
            <w:tcW w:w="540"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19869</w:t>
            </w:r>
          </w:p>
        </w:tc>
        <w:tc>
          <w:tcPr>
            <w:tcW w:w="575"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8284</w:t>
            </w:r>
          </w:p>
        </w:tc>
        <w:tc>
          <w:tcPr>
            <w:tcW w:w="631"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979</w:t>
            </w:r>
          </w:p>
        </w:tc>
        <w:tc>
          <w:tcPr>
            <w:tcW w:w="50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14556</w:t>
            </w:r>
          </w:p>
        </w:tc>
        <w:tc>
          <w:tcPr>
            <w:tcW w:w="50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6180</w:t>
            </w:r>
          </w:p>
        </w:tc>
        <w:tc>
          <w:tcPr>
            <w:tcW w:w="697"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830</w:t>
            </w:r>
          </w:p>
        </w:tc>
        <w:tc>
          <w:tcPr>
            <w:tcW w:w="540"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61,5</w:t>
            </w:r>
          </w:p>
        </w:tc>
        <w:tc>
          <w:tcPr>
            <w:tcW w:w="540"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60,5</w:t>
            </w:r>
          </w:p>
        </w:tc>
        <w:tc>
          <w:tcPr>
            <w:tcW w:w="631"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71,6</w:t>
            </w:r>
          </w:p>
        </w:tc>
        <w:tc>
          <w:tcPr>
            <w:tcW w:w="68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912493</w:t>
            </w:r>
          </w:p>
        </w:tc>
        <w:tc>
          <w:tcPr>
            <w:tcW w:w="59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379439</w:t>
            </w:r>
          </w:p>
        </w:tc>
        <w:tc>
          <w:tcPr>
            <w:tcW w:w="625"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60245</w:t>
            </w:r>
          </w:p>
        </w:tc>
      </w:tr>
      <w:tr w:rsidR="00340F61" w:rsidRPr="00706229" w:rsidTr="00A62A3B">
        <w:trPr>
          <w:trHeight w:val="20"/>
          <w:jc w:val="center"/>
        </w:trPr>
        <w:tc>
          <w:tcPr>
            <w:tcW w:w="2455" w:type="dxa"/>
            <w:shd w:val="clear" w:color="auto" w:fill="auto"/>
            <w:noWrap/>
            <w:tcMar>
              <w:left w:w="28" w:type="dxa"/>
              <w:right w:w="28" w:type="dxa"/>
            </w:tcMar>
            <w:vAlign w:val="bottom"/>
            <w:hideMark/>
          </w:tcPr>
          <w:p w:rsidR="00707720" w:rsidRPr="00706229" w:rsidRDefault="00707720" w:rsidP="00A62A3B">
            <w:pPr>
              <w:spacing w:after="0" w:line="240" w:lineRule="auto"/>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r w:rsidR="00614754" w:rsidRPr="00706229">
              <w:rPr>
                <w:rFonts w:ascii="Times New Roman" w:eastAsia="Times New Roman" w:hAnsi="Times New Roman" w:cs="Times New Roman"/>
                <w:sz w:val="18"/>
                <w:szCs w:val="18"/>
                <w:lang w:eastAsia="ru-RU"/>
              </w:rPr>
              <w:t>vișini</w:t>
            </w:r>
          </w:p>
        </w:tc>
        <w:tc>
          <w:tcPr>
            <w:tcW w:w="540"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1150</w:t>
            </w:r>
          </w:p>
        </w:tc>
        <w:tc>
          <w:tcPr>
            <w:tcW w:w="575"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485</w:t>
            </w:r>
          </w:p>
        </w:tc>
        <w:tc>
          <w:tcPr>
            <w:tcW w:w="631"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104</w:t>
            </w:r>
          </w:p>
        </w:tc>
        <w:tc>
          <w:tcPr>
            <w:tcW w:w="50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722</w:t>
            </w:r>
          </w:p>
        </w:tc>
        <w:tc>
          <w:tcPr>
            <w:tcW w:w="50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311</w:t>
            </w:r>
          </w:p>
        </w:tc>
        <w:tc>
          <w:tcPr>
            <w:tcW w:w="697"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88</w:t>
            </w:r>
          </w:p>
        </w:tc>
        <w:tc>
          <w:tcPr>
            <w:tcW w:w="540"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38,0</w:t>
            </w:r>
          </w:p>
        </w:tc>
        <w:tc>
          <w:tcPr>
            <w:tcW w:w="540"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43,3</w:t>
            </w:r>
          </w:p>
        </w:tc>
        <w:tc>
          <w:tcPr>
            <w:tcW w:w="631"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54,7</w:t>
            </w:r>
          </w:p>
        </w:tc>
        <w:tc>
          <w:tcPr>
            <w:tcW w:w="68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27817</w:t>
            </w:r>
          </w:p>
        </w:tc>
        <w:tc>
          <w:tcPr>
            <w:tcW w:w="59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13642</w:t>
            </w:r>
          </w:p>
        </w:tc>
        <w:tc>
          <w:tcPr>
            <w:tcW w:w="625"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4814</w:t>
            </w:r>
          </w:p>
        </w:tc>
      </w:tr>
      <w:tr w:rsidR="00340F61" w:rsidRPr="00706229" w:rsidTr="00A62A3B">
        <w:trPr>
          <w:trHeight w:val="20"/>
          <w:jc w:val="center"/>
        </w:trPr>
        <w:tc>
          <w:tcPr>
            <w:tcW w:w="2455" w:type="dxa"/>
            <w:shd w:val="clear" w:color="auto" w:fill="auto"/>
            <w:noWrap/>
            <w:tcMar>
              <w:left w:w="28" w:type="dxa"/>
              <w:right w:w="28" w:type="dxa"/>
            </w:tcMar>
            <w:vAlign w:val="bottom"/>
            <w:hideMark/>
          </w:tcPr>
          <w:p w:rsidR="00707720" w:rsidRPr="00706229" w:rsidRDefault="00707720" w:rsidP="00A62A3B">
            <w:pPr>
              <w:spacing w:after="0" w:line="240" w:lineRule="auto"/>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r w:rsidR="00614754" w:rsidRPr="00706229">
              <w:rPr>
                <w:rFonts w:ascii="Times New Roman" w:eastAsia="Times New Roman" w:hAnsi="Times New Roman" w:cs="Times New Roman"/>
                <w:sz w:val="18"/>
                <w:szCs w:val="18"/>
                <w:lang w:eastAsia="ru-RU"/>
              </w:rPr>
              <w:t>cireși</w:t>
            </w:r>
          </w:p>
        </w:tc>
        <w:tc>
          <w:tcPr>
            <w:tcW w:w="540"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2966</w:t>
            </w:r>
          </w:p>
        </w:tc>
        <w:tc>
          <w:tcPr>
            <w:tcW w:w="575"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1158</w:t>
            </w:r>
          </w:p>
        </w:tc>
        <w:tc>
          <w:tcPr>
            <w:tcW w:w="631"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126</w:t>
            </w:r>
          </w:p>
        </w:tc>
        <w:tc>
          <w:tcPr>
            <w:tcW w:w="50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1926</w:t>
            </w:r>
          </w:p>
        </w:tc>
        <w:tc>
          <w:tcPr>
            <w:tcW w:w="50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805</w:t>
            </w:r>
          </w:p>
        </w:tc>
        <w:tc>
          <w:tcPr>
            <w:tcW w:w="697"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102</w:t>
            </w:r>
          </w:p>
        </w:tc>
        <w:tc>
          <w:tcPr>
            <w:tcW w:w="540"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39,6</w:t>
            </w:r>
          </w:p>
        </w:tc>
        <w:tc>
          <w:tcPr>
            <w:tcW w:w="540"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32,7</w:t>
            </w:r>
          </w:p>
        </w:tc>
        <w:tc>
          <w:tcPr>
            <w:tcW w:w="631"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35,3</w:t>
            </w:r>
          </w:p>
        </w:tc>
        <w:tc>
          <w:tcPr>
            <w:tcW w:w="68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77971</w:t>
            </w:r>
          </w:p>
        </w:tc>
        <w:tc>
          <w:tcPr>
            <w:tcW w:w="59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26977</w:t>
            </w:r>
          </w:p>
        </w:tc>
        <w:tc>
          <w:tcPr>
            <w:tcW w:w="625"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3598</w:t>
            </w:r>
          </w:p>
        </w:tc>
      </w:tr>
      <w:tr w:rsidR="00340F61" w:rsidRPr="00706229" w:rsidTr="00A62A3B">
        <w:trPr>
          <w:trHeight w:val="20"/>
          <w:jc w:val="center"/>
        </w:trPr>
        <w:tc>
          <w:tcPr>
            <w:tcW w:w="2455" w:type="dxa"/>
            <w:shd w:val="clear" w:color="auto" w:fill="auto"/>
            <w:noWrap/>
            <w:tcMar>
              <w:left w:w="28" w:type="dxa"/>
              <w:right w:w="28" w:type="dxa"/>
            </w:tcMar>
            <w:vAlign w:val="bottom"/>
            <w:hideMark/>
          </w:tcPr>
          <w:p w:rsidR="00707720" w:rsidRPr="00706229" w:rsidRDefault="00707720" w:rsidP="00A62A3B">
            <w:pPr>
              <w:spacing w:after="0" w:line="240" w:lineRule="auto"/>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r w:rsidR="00614754" w:rsidRPr="00706229">
              <w:rPr>
                <w:rFonts w:ascii="Times New Roman" w:eastAsia="Times New Roman" w:hAnsi="Times New Roman" w:cs="Times New Roman"/>
                <w:sz w:val="18"/>
                <w:szCs w:val="18"/>
                <w:lang w:eastAsia="ru-RU"/>
              </w:rPr>
              <w:t>caiși</w:t>
            </w:r>
          </w:p>
        </w:tc>
        <w:tc>
          <w:tcPr>
            <w:tcW w:w="540"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1751</w:t>
            </w:r>
          </w:p>
        </w:tc>
        <w:tc>
          <w:tcPr>
            <w:tcW w:w="575"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763</w:t>
            </w:r>
          </w:p>
        </w:tc>
        <w:tc>
          <w:tcPr>
            <w:tcW w:w="631"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179</w:t>
            </w:r>
          </w:p>
        </w:tc>
        <w:tc>
          <w:tcPr>
            <w:tcW w:w="50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1103</w:t>
            </w:r>
          </w:p>
        </w:tc>
        <w:tc>
          <w:tcPr>
            <w:tcW w:w="50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522</w:t>
            </w:r>
          </w:p>
        </w:tc>
        <w:tc>
          <w:tcPr>
            <w:tcW w:w="697"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132</w:t>
            </w:r>
          </w:p>
        </w:tc>
        <w:tc>
          <w:tcPr>
            <w:tcW w:w="540"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79,1</w:t>
            </w:r>
          </w:p>
        </w:tc>
        <w:tc>
          <w:tcPr>
            <w:tcW w:w="540"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77,9</w:t>
            </w:r>
          </w:p>
        </w:tc>
        <w:tc>
          <w:tcPr>
            <w:tcW w:w="631"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87,8</w:t>
            </w:r>
          </w:p>
        </w:tc>
        <w:tc>
          <w:tcPr>
            <w:tcW w:w="68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90895</w:t>
            </w:r>
          </w:p>
        </w:tc>
        <w:tc>
          <w:tcPr>
            <w:tcW w:w="59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43129</w:t>
            </w:r>
          </w:p>
        </w:tc>
        <w:tc>
          <w:tcPr>
            <w:tcW w:w="625"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11985</w:t>
            </w:r>
          </w:p>
        </w:tc>
      </w:tr>
      <w:tr w:rsidR="00340F61" w:rsidRPr="00706229" w:rsidTr="00A62A3B">
        <w:trPr>
          <w:trHeight w:val="20"/>
          <w:jc w:val="center"/>
        </w:trPr>
        <w:tc>
          <w:tcPr>
            <w:tcW w:w="2455" w:type="dxa"/>
            <w:shd w:val="clear" w:color="auto" w:fill="auto"/>
            <w:noWrap/>
            <w:tcMar>
              <w:left w:w="28" w:type="dxa"/>
              <w:right w:w="28" w:type="dxa"/>
            </w:tcMar>
            <w:vAlign w:val="bottom"/>
            <w:hideMark/>
          </w:tcPr>
          <w:p w:rsidR="00707720" w:rsidRPr="00706229" w:rsidRDefault="00707720" w:rsidP="00A62A3B">
            <w:pPr>
              <w:spacing w:after="0" w:line="240" w:lineRule="auto"/>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..piersici</w:t>
            </w:r>
            <w:r w:rsidR="0002266B">
              <w:rPr>
                <w:rFonts w:ascii="Times New Roman" w:eastAsia="Times New Roman" w:hAnsi="Times New Roman" w:cs="Times New Roman"/>
                <w:sz w:val="18"/>
                <w:szCs w:val="18"/>
                <w:lang w:eastAsia="ru-RU"/>
              </w:rPr>
              <w:t xml:space="preserve"> și </w:t>
            </w:r>
            <w:r w:rsidRPr="00706229">
              <w:rPr>
                <w:rFonts w:ascii="Times New Roman" w:eastAsia="Times New Roman" w:hAnsi="Times New Roman" w:cs="Times New Roman"/>
                <w:sz w:val="18"/>
                <w:szCs w:val="18"/>
                <w:lang w:eastAsia="ru-RU"/>
              </w:rPr>
              <w:t>nectarine</w:t>
            </w:r>
          </w:p>
        </w:tc>
        <w:tc>
          <w:tcPr>
            <w:tcW w:w="540"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2147</w:t>
            </w:r>
          </w:p>
        </w:tc>
        <w:tc>
          <w:tcPr>
            <w:tcW w:w="575"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376</w:t>
            </w:r>
          </w:p>
        </w:tc>
        <w:tc>
          <w:tcPr>
            <w:tcW w:w="631"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5</w:t>
            </w:r>
          </w:p>
        </w:tc>
        <w:tc>
          <w:tcPr>
            <w:tcW w:w="50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1899</w:t>
            </w:r>
          </w:p>
        </w:tc>
        <w:tc>
          <w:tcPr>
            <w:tcW w:w="50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298</w:t>
            </w:r>
          </w:p>
        </w:tc>
        <w:tc>
          <w:tcPr>
            <w:tcW w:w="697"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4</w:t>
            </w:r>
          </w:p>
        </w:tc>
        <w:tc>
          <w:tcPr>
            <w:tcW w:w="540"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34,5</w:t>
            </w:r>
          </w:p>
        </w:tc>
        <w:tc>
          <w:tcPr>
            <w:tcW w:w="540"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32,0</w:t>
            </w:r>
          </w:p>
        </w:tc>
        <w:tc>
          <w:tcPr>
            <w:tcW w:w="631"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79,8</w:t>
            </w:r>
          </w:p>
        </w:tc>
        <w:tc>
          <w:tcPr>
            <w:tcW w:w="68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66065</w:t>
            </w:r>
          </w:p>
        </w:tc>
        <w:tc>
          <w:tcPr>
            <w:tcW w:w="59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9646</w:t>
            </w:r>
          </w:p>
        </w:tc>
        <w:tc>
          <w:tcPr>
            <w:tcW w:w="625"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319</w:t>
            </w:r>
          </w:p>
        </w:tc>
      </w:tr>
      <w:tr w:rsidR="00340F61" w:rsidRPr="00706229" w:rsidTr="00A62A3B">
        <w:trPr>
          <w:trHeight w:val="20"/>
          <w:jc w:val="center"/>
        </w:trPr>
        <w:tc>
          <w:tcPr>
            <w:tcW w:w="2455" w:type="dxa"/>
            <w:shd w:val="clear" w:color="auto" w:fill="auto"/>
            <w:noWrap/>
            <w:tcMar>
              <w:left w:w="28" w:type="dxa"/>
              <w:right w:w="28" w:type="dxa"/>
            </w:tcMar>
            <w:vAlign w:val="bottom"/>
            <w:hideMark/>
          </w:tcPr>
          <w:p w:rsidR="00707720" w:rsidRPr="00706229" w:rsidRDefault="00707720" w:rsidP="00A62A3B">
            <w:pPr>
              <w:spacing w:after="0" w:line="240" w:lineRule="auto"/>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..pruni</w:t>
            </w:r>
          </w:p>
        </w:tc>
        <w:tc>
          <w:tcPr>
            <w:tcW w:w="540"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11782</w:t>
            </w:r>
          </w:p>
        </w:tc>
        <w:tc>
          <w:tcPr>
            <w:tcW w:w="575"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5502</w:t>
            </w:r>
          </w:p>
        </w:tc>
        <w:tc>
          <w:tcPr>
            <w:tcW w:w="631"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565</w:t>
            </w:r>
          </w:p>
        </w:tc>
        <w:tc>
          <w:tcPr>
            <w:tcW w:w="50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8906</w:t>
            </w:r>
          </w:p>
        </w:tc>
        <w:tc>
          <w:tcPr>
            <w:tcW w:w="50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4244</w:t>
            </w:r>
          </w:p>
        </w:tc>
        <w:tc>
          <w:tcPr>
            <w:tcW w:w="697"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504</w:t>
            </w:r>
          </w:p>
        </w:tc>
        <w:tc>
          <w:tcPr>
            <w:tcW w:w="540"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71,7</w:t>
            </w:r>
          </w:p>
        </w:tc>
        <w:tc>
          <w:tcPr>
            <w:tcW w:w="540"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66,9</w:t>
            </w:r>
          </w:p>
        </w:tc>
        <w:tc>
          <w:tcPr>
            <w:tcW w:w="631"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77,6</w:t>
            </w:r>
          </w:p>
        </w:tc>
        <w:tc>
          <w:tcPr>
            <w:tcW w:w="68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649745</w:t>
            </w:r>
          </w:p>
        </w:tc>
        <w:tc>
          <w:tcPr>
            <w:tcW w:w="59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286045</w:t>
            </w:r>
          </w:p>
        </w:tc>
        <w:tc>
          <w:tcPr>
            <w:tcW w:w="625"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39529</w:t>
            </w:r>
          </w:p>
        </w:tc>
      </w:tr>
      <w:tr w:rsidR="00340F61" w:rsidRPr="00706229" w:rsidTr="00A62A3B">
        <w:trPr>
          <w:trHeight w:val="20"/>
          <w:jc w:val="center"/>
        </w:trPr>
        <w:tc>
          <w:tcPr>
            <w:tcW w:w="2455" w:type="dxa"/>
            <w:shd w:val="clear" w:color="auto" w:fill="auto"/>
            <w:noWrap/>
            <w:tcMar>
              <w:left w:w="28" w:type="dxa"/>
              <w:right w:w="28" w:type="dxa"/>
            </w:tcMar>
            <w:vAlign w:val="bottom"/>
            <w:hideMark/>
          </w:tcPr>
          <w:p w:rsidR="00707720" w:rsidRPr="00706229" w:rsidRDefault="00707720" w:rsidP="00A62A3B">
            <w:pPr>
              <w:spacing w:after="0" w:line="240" w:lineRule="auto"/>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Nucifere (nuci, migdale</w:t>
            </w:r>
            <w:r w:rsidR="0002266B">
              <w:rPr>
                <w:rFonts w:ascii="Times New Roman" w:eastAsia="Times New Roman" w:hAnsi="Times New Roman" w:cs="Times New Roman"/>
                <w:sz w:val="18"/>
                <w:szCs w:val="18"/>
                <w:lang w:eastAsia="ru-RU"/>
              </w:rPr>
              <w:t xml:space="preserve"> și </w:t>
            </w:r>
            <w:r w:rsidRPr="00706229">
              <w:rPr>
                <w:rFonts w:ascii="Times New Roman" w:eastAsia="Times New Roman" w:hAnsi="Times New Roman" w:cs="Times New Roman"/>
                <w:sz w:val="18"/>
                <w:szCs w:val="18"/>
                <w:lang w:eastAsia="ru-RU"/>
              </w:rPr>
              <w:t>altele)</w:t>
            </w:r>
          </w:p>
        </w:tc>
        <w:tc>
          <w:tcPr>
            <w:tcW w:w="540"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19967</w:t>
            </w:r>
          </w:p>
        </w:tc>
        <w:tc>
          <w:tcPr>
            <w:tcW w:w="575"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5565</w:t>
            </w:r>
          </w:p>
        </w:tc>
        <w:tc>
          <w:tcPr>
            <w:tcW w:w="631"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204</w:t>
            </w:r>
          </w:p>
        </w:tc>
        <w:tc>
          <w:tcPr>
            <w:tcW w:w="50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12091</w:t>
            </w:r>
          </w:p>
        </w:tc>
        <w:tc>
          <w:tcPr>
            <w:tcW w:w="50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1468</w:t>
            </w:r>
          </w:p>
        </w:tc>
        <w:tc>
          <w:tcPr>
            <w:tcW w:w="697"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15</w:t>
            </w:r>
          </w:p>
        </w:tc>
        <w:tc>
          <w:tcPr>
            <w:tcW w:w="540"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5,1</w:t>
            </w:r>
          </w:p>
        </w:tc>
        <w:tc>
          <w:tcPr>
            <w:tcW w:w="540"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4,9</w:t>
            </w:r>
          </w:p>
        </w:tc>
        <w:tc>
          <w:tcPr>
            <w:tcW w:w="631"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5,1</w:t>
            </w:r>
          </w:p>
        </w:tc>
        <w:tc>
          <w:tcPr>
            <w:tcW w:w="68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63331</w:t>
            </w:r>
          </w:p>
        </w:tc>
        <w:tc>
          <w:tcPr>
            <w:tcW w:w="59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8441</w:t>
            </w:r>
          </w:p>
        </w:tc>
        <w:tc>
          <w:tcPr>
            <w:tcW w:w="625"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77</w:t>
            </w:r>
          </w:p>
        </w:tc>
      </w:tr>
      <w:tr w:rsidR="00340F61" w:rsidRPr="00706229" w:rsidTr="00A62A3B">
        <w:trPr>
          <w:trHeight w:val="20"/>
          <w:jc w:val="center"/>
        </w:trPr>
        <w:tc>
          <w:tcPr>
            <w:tcW w:w="2455" w:type="dxa"/>
            <w:shd w:val="clear" w:color="auto" w:fill="auto"/>
            <w:noWrap/>
            <w:tcMar>
              <w:left w:w="28" w:type="dxa"/>
              <w:right w:w="28" w:type="dxa"/>
            </w:tcMar>
            <w:vAlign w:val="bottom"/>
            <w:hideMark/>
          </w:tcPr>
          <w:p w:rsidR="00707720" w:rsidRPr="00706229" w:rsidRDefault="00614754" w:rsidP="00A62A3B">
            <w:pPr>
              <w:spacing w:after="0" w:line="240" w:lineRule="auto"/>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Arbuști</w:t>
            </w:r>
            <w:r w:rsidR="00707720" w:rsidRPr="00706229">
              <w:rPr>
                <w:rFonts w:ascii="Times New Roman" w:eastAsia="Times New Roman" w:hAnsi="Times New Roman" w:cs="Times New Roman"/>
                <w:sz w:val="18"/>
                <w:szCs w:val="18"/>
                <w:lang w:eastAsia="ru-RU"/>
              </w:rPr>
              <w:t xml:space="preserve"> fructiferi</w:t>
            </w:r>
          </w:p>
        </w:tc>
        <w:tc>
          <w:tcPr>
            <w:tcW w:w="540"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819</w:t>
            </w:r>
          </w:p>
        </w:tc>
        <w:tc>
          <w:tcPr>
            <w:tcW w:w="575"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193</w:t>
            </w:r>
          </w:p>
        </w:tc>
        <w:tc>
          <w:tcPr>
            <w:tcW w:w="631"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23</w:t>
            </w:r>
          </w:p>
        </w:tc>
        <w:tc>
          <w:tcPr>
            <w:tcW w:w="50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552</w:t>
            </w:r>
          </w:p>
        </w:tc>
        <w:tc>
          <w:tcPr>
            <w:tcW w:w="50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167</w:t>
            </w:r>
          </w:p>
        </w:tc>
        <w:tc>
          <w:tcPr>
            <w:tcW w:w="697"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21</w:t>
            </w:r>
          </w:p>
        </w:tc>
        <w:tc>
          <w:tcPr>
            <w:tcW w:w="540"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33,6</w:t>
            </w:r>
          </w:p>
        </w:tc>
        <w:tc>
          <w:tcPr>
            <w:tcW w:w="540"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59,7</w:t>
            </w:r>
          </w:p>
        </w:tc>
        <w:tc>
          <w:tcPr>
            <w:tcW w:w="631"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2,1</w:t>
            </w:r>
          </w:p>
        </w:tc>
        <w:tc>
          <w:tcPr>
            <w:tcW w:w="68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18860</w:t>
            </w:r>
          </w:p>
        </w:tc>
        <w:tc>
          <w:tcPr>
            <w:tcW w:w="59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9963</w:t>
            </w:r>
          </w:p>
        </w:tc>
        <w:tc>
          <w:tcPr>
            <w:tcW w:w="625"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44</w:t>
            </w:r>
          </w:p>
        </w:tc>
      </w:tr>
      <w:tr w:rsidR="00340F61" w:rsidRPr="00706229" w:rsidTr="00A62A3B">
        <w:trPr>
          <w:trHeight w:val="20"/>
          <w:jc w:val="center"/>
        </w:trPr>
        <w:tc>
          <w:tcPr>
            <w:tcW w:w="2455" w:type="dxa"/>
            <w:shd w:val="clear" w:color="auto" w:fill="auto"/>
            <w:noWrap/>
            <w:tcMar>
              <w:left w:w="28" w:type="dxa"/>
              <w:right w:w="28" w:type="dxa"/>
            </w:tcMar>
            <w:vAlign w:val="bottom"/>
            <w:hideMark/>
          </w:tcPr>
          <w:p w:rsidR="00707720" w:rsidRPr="00706229" w:rsidRDefault="00707720" w:rsidP="00A62A3B">
            <w:pPr>
              <w:spacing w:after="0" w:line="240" w:lineRule="auto"/>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..zmeur</w:t>
            </w:r>
            <w:r w:rsidR="00A62A3B">
              <w:rPr>
                <w:rFonts w:ascii="Times New Roman" w:eastAsia="Times New Roman" w:hAnsi="Times New Roman" w:cs="Times New Roman"/>
                <w:sz w:val="18"/>
                <w:szCs w:val="18"/>
                <w:lang w:eastAsia="ru-RU"/>
              </w:rPr>
              <w:t>ă</w:t>
            </w:r>
          </w:p>
        </w:tc>
        <w:tc>
          <w:tcPr>
            <w:tcW w:w="540"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26</w:t>
            </w:r>
          </w:p>
        </w:tc>
        <w:tc>
          <w:tcPr>
            <w:tcW w:w="575"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4</w:t>
            </w:r>
          </w:p>
        </w:tc>
        <w:tc>
          <w:tcPr>
            <w:tcW w:w="631"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w:t>
            </w:r>
          </w:p>
        </w:tc>
        <w:tc>
          <w:tcPr>
            <w:tcW w:w="50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21</w:t>
            </w:r>
          </w:p>
        </w:tc>
        <w:tc>
          <w:tcPr>
            <w:tcW w:w="50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w:t>
            </w:r>
          </w:p>
        </w:tc>
        <w:tc>
          <w:tcPr>
            <w:tcW w:w="697"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w:t>
            </w:r>
          </w:p>
        </w:tc>
        <w:tc>
          <w:tcPr>
            <w:tcW w:w="540"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84,1</w:t>
            </w:r>
          </w:p>
        </w:tc>
        <w:tc>
          <w:tcPr>
            <w:tcW w:w="540"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3,0</w:t>
            </w:r>
          </w:p>
        </w:tc>
        <w:tc>
          <w:tcPr>
            <w:tcW w:w="631"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3,0</w:t>
            </w:r>
          </w:p>
        </w:tc>
        <w:tc>
          <w:tcPr>
            <w:tcW w:w="68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1767</w:t>
            </w:r>
          </w:p>
        </w:tc>
        <w:tc>
          <w:tcPr>
            <w:tcW w:w="59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w:t>
            </w:r>
          </w:p>
        </w:tc>
        <w:tc>
          <w:tcPr>
            <w:tcW w:w="625"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w:t>
            </w:r>
          </w:p>
        </w:tc>
      </w:tr>
      <w:tr w:rsidR="00340F61" w:rsidRPr="00706229" w:rsidTr="00A62A3B">
        <w:trPr>
          <w:trHeight w:val="20"/>
          <w:jc w:val="center"/>
        </w:trPr>
        <w:tc>
          <w:tcPr>
            <w:tcW w:w="2455" w:type="dxa"/>
            <w:shd w:val="clear" w:color="auto" w:fill="auto"/>
            <w:noWrap/>
            <w:tcMar>
              <w:left w:w="28" w:type="dxa"/>
              <w:right w:w="28" w:type="dxa"/>
            </w:tcMar>
            <w:vAlign w:val="bottom"/>
            <w:hideMark/>
          </w:tcPr>
          <w:p w:rsidR="00707720" w:rsidRPr="00706229" w:rsidRDefault="00707720" w:rsidP="00A62A3B">
            <w:pPr>
              <w:spacing w:after="0" w:line="240" w:lineRule="auto"/>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r w:rsidR="006823E4" w:rsidRPr="00706229">
              <w:rPr>
                <w:rFonts w:ascii="Times New Roman" w:eastAsia="Times New Roman" w:hAnsi="Times New Roman" w:cs="Times New Roman"/>
                <w:sz w:val="18"/>
                <w:szCs w:val="18"/>
                <w:lang w:eastAsia="ru-RU"/>
              </w:rPr>
              <w:t>căpșună</w:t>
            </w:r>
          </w:p>
        </w:tc>
        <w:tc>
          <w:tcPr>
            <w:tcW w:w="540"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195</w:t>
            </w:r>
          </w:p>
        </w:tc>
        <w:tc>
          <w:tcPr>
            <w:tcW w:w="575"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102</w:t>
            </w:r>
          </w:p>
        </w:tc>
        <w:tc>
          <w:tcPr>
            <w:tcW w:w="631"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w:t>
            </w:r>
          </w:p>
        </w:tc>
        <w:tc>
          <w:tcPr>
            <w:tcW w:w="50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172</w:t>
            </w:r>
          </w:p>
        </w:tc>
        <w:tc>
          <w:tcPr>
            <w:tcW w:w="50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100</w:t>
            </w:r>
          </w:p>
        </w:tc>
        <w:tc>
          <w:tcPr>
            <w:tcW w:w="697"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40"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86,4</w:t>
            </w:r>
          </w:p>
        </w:tc>
        <w:tc>
          <w:tcPr>
            <w:tcW w:w="540"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92,8</w:t>
            </w:r>
          </w:p>
        </w:tc>
        <w:tc>
          <w:tcPr>
            <w:tcW w:w="631"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68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14864</w:t>
            </w:r>
          </w:p>
        </w:tc>
        <w:tc>
          <w:tcPr>
            <w:tcW w:w="59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9284</w:t>
            </w:r>
          </w:p>
        </w:tc>
        <w:tc>
          <w:tcPr>
            <w:tcW w:w="625"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r>
      <w:tr w:rsidR="00340F61" w:rsidRPr="00706229" w:rsidTr="00A62A3B">
        <w:trPr>
          <w:trHeight w:val="20"/>
          <w:jc w:val="center"/>
        </w:trPr>
        <w:tc>
          <w:tcPr>
            <w:tcW w:w="2455" w:type="dxa"/>
            <w:shd w:val="clear" w:color="auto" w:fill="auto"/>
            <w:noWrap/>
            <w:tcMar>
              <w:left w:w="28" w:type="dxa"/>
              <w:right w:w="28" w:type="dxa"/>
            </w:tcMar>
            <w:vAlign w:val="bottom"/>
            <w:hideMark/>
          </w:tcPr>
          <w:p w:rsidR="00707720" w:rsidRPr="00706229" w:rsidRDefault="00707720" w:rsidP="00A62A3B">
            <w:pPr>
              <w:spacing w:after="0" w:line="240" w:lineRule="auto"/>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r w:rsidR="00614754" w:rsidRPr="00706229">
              <w:rPr>
                <w:rFonts w:ascii="Times New Roman" w:eastAsia="Times New Roman" w:hAnsi="Times New Roman" w:cs="Times New Roman"/>
                <w:sz w:val="18"/>
                <w:szCs w:val="18"/>
                <w:lang w:eastAsia="ru-RU"/>
              </w:rPr>
              <w:t>coacăza</w:t>
            </w:r>
          </w:p>
        </w:tc>
        <w:tc>
          <w:tcPr>
            <w:tcW w:w="540"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131</w:t>
            </w:r>
          </w:p>
        </w:tc>
        <w:tc>
          <w:tcPr>
            <w:tcW w:w="575"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24</w:t>
            </w:r>
          </w:p>
        </w:tc>
        <w:tc>
          <w:tcPr>
            <w:tcW w:w="631"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15</w:t>
            </w:r>
          </w:p>
        </w:tc>
        <w:tc>
          <w:tcPr>
            <w:tcW w:w="50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83</w:t>
            </w:r>
          </w:p>
        </w:tc>
        <w:tc>
          <w:tcPr>
            <w:tcW w:w="50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16</w:t>
            </w:r>
          </w:p>
        </w:tc>
        <w:tc>
          <w:tcPr>
            <w:tcW w:w="697"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15</w:t>
            </w:r>
          </w:p>
        </w:tc>
        <w:tc>
          <w:tcPr>
            <w:tcW w:w="540"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1,8</w:t>
            </w:r>
          </w:p>
        </w:tc>
        <w:tc>
          <w:tcPr>
            <w:tcW w:w="540"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0,3</w:t>
            </w:r>
          </w:p>
        </w:tc>
        <w:tc>
          <w:tcPr>
            <w:tcW w:w="631"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0,0</w:t>
            </w:r>
          </w:p>
        </w:tc>
        <w:tc>
          <w:tcPr>
            <w:tcW w:w="68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437</w:t>
            </w:r>
          </w:p>
        </w:tc>
        <w:tc>
          <w:tcPr>
            <w:tcW w:w="59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5</w:t>
            </w:r>
          </w:p>
        </w:tc>
        <w:tc>
          <w:tcPr>
            <w:tcW w:w="625"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r>
      <w:tr w:rsidR="00340F61" w:rsidRPr="00706229" w:rsidTr="00A62A3B">
        <w:trPr>
          <w:trHeight w:val="20"/>
          <w:jc w:val="center"/>
        </w:trPr>
        <w:tc>
          <w:tcPr>
            <w:tcW w:w="2455" w:type="dxa"/>
            <w:shd w:val="clear" w:color="auto" w:fill="auto"/>
            <w:noWrap/>
            <w:tcMar>
              <w:left w:w="28" w:type="dxa"/>
              <w:right w:w="28" w:type="dxa"/>
            </w:tcMar>
            <w:vAlign w:val="bottom"/>
            <w:hideMark/>
          </w:tcPr>
          <w:p w:rsidR="00707720" w:rsidRPr="00706229" w:rsidRDefault="00707720" w:rsidP="00A62A3B">
            <w:pPr>
              <w:spacing w:after="0" w:line="240" w:lineRule="auto"/>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Vii total</w:t>
            </w:r>
          </w:p>
        </w:tc>
        <w:tc>
          <w:tcPr>
            <w:tcW w:w="540"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30491</w:t>
            </w:r>
          </w:p>
        </w:tc>
        <w:tc>
          <w:tcPr>
            <w:tcW w:w="575"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7488</w:t>
            </w:r>
          </w:p>
        </w:tc>
        <w:tc>
          <w:tcPr>
            <w:tcW w:w="631"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617</w:t>
            </w:r>
          </w:p>
        </w:tc>
        <w:tc>
          <w:tcPr>
            <w:tcW w:w="50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26668</w:t>
            </w:r>
          </w:p>
        </w:tc>
        <w:tc>
          <w:tcPr>
            <w:tcW w:w="50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6376</w:t>
            </w:r>
          </w:p>
        </w:tc>
        <w:tc>
          <w:tcPr>
            <w:tcW w:w="697"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368</w:t>
            </w:r>
          </w:p>
        </w:tc>
        <w:tc>
          <w:tcPr>
            <w:tcW w:w="540"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68,8</w:t>
            </w:r>
          </w:p>
        </w:tc>
        <w:tc>
          <w:tcPr>
            <w:tcW w:w="540"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68,7</w:t>
            </w:r>
          </w:p>
        </w:tc>
        <w:tc>
          <w:tcPr>
            <w:tcW w:w="631"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84,2</w:t>
            </w:r>
          </w:p>
        </w:tc>
        <w:tc>
          <w:tcPr>
            <w:tcW w:w="68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1866717</w:t>
            </w:r>
          </w:p>
        </w:tc>
        <w:tc>
          <w:tcPr>
            <w:tcW w:w="59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439937</w:t>
            </w:r>
          </w:p>
        </w:tc>
        <w:tc>
          <w:tcPr>
            <w:tcW w:w="625"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30998</w:t>
            </w:r>
          </w:p>
        </w:tc>
      </w:tr>
      <w:tr w:rsidR="00340F61" w:rsidRPr="00706229" w:rsidTr="00A62A3B">
        <w:trPr>
          <w:trHeight w:val="20"/>
          <w:jc w:val="center"/>
        </w:trPr>
        <w:tc>
          <w:tcPr>
            <w:tcW w:w="2455" w:type="dxa"/>
            <w:shd w:val="clear" w:color="auto" w:fill="auto"/>
            <w:noWrap/>
            <w:tcMar>
              <w:left w:w="28" w:type="dxa"/>
              <w:right w:w="28" w:type="dxa"/>
            </w:tcMar>
            <w:vAlign w:val="bottom"/>
            <w:hideMark/>
          </w:tcPr>
          <w:p w:rsidR="00707720" w:rsidRPr="00706229" w:rsidRDefault="00707720" w:rsidP="00A62A3B">
            <w:pPr>
              <w:spacing w:after="0" w:line="240" w:lineRule="auto"/>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..vii soiuri de mas</w:t>
            </w:r>
            <w:r w:rsidR="00A62A3B">
              <w:rPr>
                <w:rFonts w:ascii="Times New Roman" w:eastAsia="Times New Roman" w:hAnsi="Times New Roman" w:cs="Times New Roman"/>
                <w:sz w:val="18"/>
                <w:szCs w:val="18"/>
                <w:lang w:eastAsia="ru-RU"/>
              </w:rPr>
              <w:t>ă</w:t>
            </w:r>
          </w:p>
        </w:tc>
        <w:tc>
          <w:tcPr>
            <w:tcW w:w="540"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6442</w:t>
            </w:r>
          </w:p>
        </w:tc>
        <w:tc>
          <w:tcPr>
            <w:tcW w:w="575"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1606</w:t>
            </w:r>
          </w:p>
        </w:tc>
        <w:tc>
          <w:tcPr>
            <w:tcW w:w="631"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25</w:t>
            </w:r>
          </w:p>
        </w:tc>
        <w:tc>
          <w:tcPr>
            <w:tcW w:w="50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5362</w:t>
            </w:r>
          </w:p>
        </w:tc>
        <w:tc>
          <w:tcPr>
            <w:tcW w:w="50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1226</w:t>
            </w:r>
          </w:p>
        </w:tc>
        <w:tc>
          <w:tcPr>
            <w:tcW w:w="697"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21</w:t>
            </w:r>
          </w:p>
        </w:tc>
        <w:tc>
          <w:tcPr>
            <w:tcW w:w="540"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77,3</w:t>
            </w:r>
          </w:p>
        </w:tc>
        <w:tc>
          <w:tcPr>
            <w:tcW w:w="540"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73,7</w:t>
            </w:r>
          </w:p>
        </w:tc>
        <w:tc>
          <w:tcPr>
            <w:tcW w:w="631"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82,9</w:t>
            </w:r>
          </w:p>
        </w:tc>
        <w:tc>
          <w:tcPr>
            <w:tcW w:w="68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433630</w:t>
            </w:r>
          </w:p>
        </w:tc>
        <w:tc>
          <w:tcPr>
            <w:tcW w:w="59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91740</w:t>
            </w:r>
          </w:p>
        </w:tc>
        <w:tc>
          <w:tcPr>
            <w:tcW w:w="625"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1741</w:t>
            </w:r>
          </w:p>
        </w:tc>
      </w:tr>
      <w:tr w:rsidR="00340F61" w:rsidRPr="00706229" w:rsidTr="00A62A3B">
        <w:trPr>
          <w:trHeight w:val="20"/>
          <w:jc w:val="center"/>
        </w:trPr>
        <w:tc>
          <w:tcPr>
            <w:tcW w:w="2455" w:type="dxa"/>
            <w:shd w:val="clear" w:color="auto" w:fill="auto"/>
            <w:noWrap/>
            <w:tcMar>
              <w:left w:w="28" w:type="dxa"/>
              <w:right w:w="28" w:type="dxa"/>
            </w:tcMar>
            <w:vAlign w:val="bottom"/>
            <w:hideMark/>
          </w:tcPr>
          <w:p w:rsidR="00707720" w:rsidRPr="00706229" w:rsidRDefault="00707720" w:rsidP="00A62A3B">
            <w:pPr>
              <w:spacing w:after="0" w:line="240" w:lineRule="auto"/>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..vii soiuri tehnice</w:t>
            </w:r>
          </w:p>
        </w:tc>
        <w:tc>
          <w:tcPr>
            <w:tcW w:w="540"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24049</w:t>
            </w:r>
          </w:p>
        </w:tc>
        <w:tc>
          <w:tcPr>
            <w:tcW w:w="575"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5882</w:t>
            </w:r>
          </w:p>
        </w:tc>
        <w:tc>
          <w:tcPr>
            <w:tcW w:w="631"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592</w:t>
            </w:r>
          </w:p>
        </w:tc>
        <w:tc>
          <w:tcPr>
            <w:tcW w:w="50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21306</w:t>
            </w:r>
          </w:p>
        </w:tc>
        <w:tc>
          <w:tcPr>
            <w:tcW w:w="50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5150</w:t>
            </w:r>
          </w:p>
        </w:tc>
        <w:tc>
          <w:tcPr>
            <w:tcW w:w="697"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347</w:t>
            </w:r>
          </w:p>
        </w:tc>
        <w:tc>
          <w:tcPr>
            <w:tcW w:w="540"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66,6</w:t>
            </w:r>
          </w:p>
        </w:tc>
        <w:tc>
          <w:tcPr>
            <w:tcW w:w="540"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67,5</w:t>
            </w:r>
          </w:p>
        </w:tc>
        <w:tc>
          <w:tcPr>
            <w:tcW w:w="631"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84,3</w:t>
            </w:r>
          </w:p>
        </w:tc>
        <w:tc>
          <w:tcPr>
            <w:tcW w:w="68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1433087</w:t>
            </w:r>
          </w:p>
        </w:tc>
        <w:tc>
          <w:tcPr>
            <w:tcW w:w="596"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348197</w:t>
            </w:r>
          </w:p>
        </w:tc>
        <w:tc>
          <w:tcPr>
            <w:tcW w:w="625" w:type="dxa"/>
            <w:shd w:val="clear" w:color="auto" w:fill="auto"/>
            <w:noWrap/>
            <w:tcMar>
              <w:left w:w="28" w:type="dxa"/>
              <w:right w:w="28" w:type="dxa"/>
            </w:tcMar>
            <w:vAlign w:val="bottom"/>
            <w:hideMark/>
          </w:tcPr>
          <w:p w:rsidR="00707720" w:rsidRPr="00706229" w:rsidRDefault="00707720" w:rsidP="00A62A3B">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29257</w:t>
            </w:r>
          </w:p>
        </w:tc>
      </w:tr>
    </w:tbl>
    <w:p w:rsidR="0093384E" w:rsidRPr="00706229" w:rsidRDefault="0093384E" w:rsidP="0093384E">
      <w:pPr>
        <w:spacing w:before="120" w:after="120"/>
        <w:rPr>
          <w:rFonts w:ascii="Arial,Italic" w:hAnsi="Arial,Italic" w:cs="Arial,Italic"/>
          <w:i/>
          <w:iCs/>
          <w:sz w:val="18"/>
          <w:szCs w:val="18"/>
        </w:rPr>
      </w:pPr>
      <w:r w:rsidRPr="00706229">
        <w:rPr>
          <w:rFonts w:ascii="Arial,Italic" w:hAnsi="Arial,Italic" w:cs="Arial,Italic"/>
          <w:i/>
          <w:iCs/>
          <w:sz w:val="18"/>
          <w:szCs w:val="18"/>
        </w:rPr>
        <w:t>Sursa: BNS</w:t>
      </w:r>
      <w:r w:rsidR="00A62A3B">
        <w:rPr>
          <w:rFonts w:ascii="Arial,Italic" w:hAnsi="Arial,Italic" w:cs="Arial,Italic"/>
          <w:i/>
          <w:iCs/>
          <w:sz w:val="18"/>
          <w:szCs w:val="18"/>
        </w:rPr>
        <w:t>,</w:t>
      </w:r>
      <w:r w:rsidRPr="00706229">
        <w:rPr>
          <w:rFonts w:ascii="Arial,Italic" w:hAnsi="Arial,Italic" w:cs="Arial,Italic"/>
          <w:i/>
          <w:iCs/>
          <w:sz w:val="18"/>
          <w:szCs w:val="18"/>
        </w:rPr>
        <w:t xml:space="preserve"> Statistica regional</w:t>
      </w:r>
      <w:r w:rsidR="00A62A3B">
        <w:rPr>
          <w:rFonts w:ascii="Arial,Italic" w:hAnsi="Arial,Italic" w:cs="Arial,Italic"/>
          <w:i/>
          <w:iCs/>
          <w:sz w:val="18"/>
          <w:szCs w:val="18"/>
        </w:rPr>
        <w:t>ă</w:t>
      </w:r>
      <w:r w:rsidRPr="00706229">
        <w:rPr>
          <w:rFonts w:ascii="Arial,Italic" w:hAnsi="Arial,Italic" w:cs="Arial,Italic"/>
          <w:i/>
          <w:iCs/>
          <w:sz w:val="18"/>
          <w:szCs w:val="18"/>
        </w:rPr>
        <w:t>, Agricultura</w:t>
      </w:r>
    </w:p>
    <w:p w:rsidR="00C3393A" w:rsidRPr="00706229" w:rsidRDefault="00013257" w:rsidP="00C3393A">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S</w:t>
      </w:r>
      <w:r w:rsidR="00C3393A" w:rsidRPr="00706229">
        <w:rPr>
          <w:rFonts w:ascii="Times New Roman" w:hAnsi="Times New Roman" w:cs="Times New Roman"/>
          <w:sz w:val="24"/>
          <w:szCs w:val="24"/>
        </w:rPr>
        <w:t xml:space="preserve">uprafețele plantate de fructe denotă </w:t>
      </w:r>
      <w:r w:rsidR="004A3286" w:rsidRPr="00706229">
        <w:rPr>
          <w:rFonts w:ascii="Times New Roman" w:hAnsi="Times New Roman" w:cs="Times New Roman"/>
          <w:sz w:val="24"/>
          <w:szCs w:val="24"/>
        </w:rPr>
        <w:t xml:space="preserve">atât </w:t>
      </w:r>
      <w:r w:rsidR="00C3393A" w:rsidRPr="00706229">
        <w:rPr>
          <w:rFonts w:ascii="Times New Roman" w:hAnsi="Times New Roman" w:cs="Times New Roman"/>
          <w:sz w:val="24"/>
          <w:szCs w:val="24"/>
        </w:rPr>
        <w:t>creșteri</w:t>
      </w:r>
      <w:r w:rsidR="004A3286" w:rsidRPr="00706229">
        <w:rPr>
          <w:rFonts w:ascii="Times New Roman" w:hAnsi="Times New Roman" w:cs="Times New Roman"/>
          <w:sz w:val="24"/>
          <w:szCs w:val="24"/>
        </w:rPr>
        <w:t xml:space="preserve">, cât și descreșteri. </w:t>
      </w:r>
      <w:r w:rsidR="000D026F" w:rsidRPr="00706229">
        <w:rPr>
          <w:rFonts w:ascii="Times New Roman" w:hAnsi="Times New Roman" w:cs="Times New Roman"/>
          <w:sz w:val="24"/>
          <w:szCs w:val="24"/>
        </w:rPr>
        <w:t xml:space="preserve">Situație creată atât introducerii în uz </w:t>
      </w:r>
      <w:r w:rsidR="00A62A3B">
        <w:rPr>
          <w:rFonts w:ascii="Times New Roman" w:hAnsi="Times New Roman" w:cs="Times New Roman"/>
          <w:sz w:val="24"/>
          <w:szCs w:val="24"/>
        </w:rPr>
        <w:t xml:space="preserve">a </w:t>
      </w:r>
      <w:r w:rsidR="000D026F" w:rsidRPr="00706229">
        <w:rPr>
          <w:rFonts w:ascii="Times New Roman" w:hAnsi="Times New Roman" w:cs="Times New Roman"/>
          <w:sz w:val="24"/>
          <w:szCs w:val="24"/>
        </w:rPr>
        <w:t xml:space="preserve">noilor plantații, cât și </w:t>
      </w:r>
      <w:r w:rsidR="00A62A3B">
        <w:rPr>
          <w:rFonts w:ascii="Times New Roman" w:hAnsi="Times New Roman" w:cs="Times New Roman"/>
          <w:sz w:val="24"/>
          <w:szCs w:val="24"/>
        </w:rPr>
        <w:t xml:space="preserve">a </w:t>
      </w:r>
      <w:r w:rsidR="000D026F" w:rsidRPr="00706229">
        <w:rPr>
          <w:rFonts w:ascii="Times New Roman" w:hAnsi="Times New Roman" w:cs="Times New Roman"/>
          <w:sz w:val="24"/>
          <w:szCs w:val="24"/>
        </w:rPr>
        <w:t>desființării plantațiilor vechi, ponderea cărora este mai mare decât a celor introduse în uz.</w:t>
      </w:r>
    </w:p>
    <w:p w:rsidR="0093384E" w:rsidRPr="00706229" w:rsidRDefault="0093384E" w:rsidP="0093384E">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 xml:space="preserve">Dinamica </w:t>
      </w:r>
      <w:r w:rsidR="00614754" w:rsidRPr="00706229">
        <w:rPr>
          <w:rFonts w:ascii="Times New Roman" w:hAnsi="Times New Roman" w:cs="Times New Roman"/>
          <w:sz w:val="24"/>
          <w:szCs w:val="24"/>
          <w:u w:val="single"/>
        </w:rPr>
        <w:t>plantațiilor</w:t>
      </w:r>
      <w:r w:rsidRPr="00706229">
        <w:rPr>
          <w:rFonts w:ascii="Times New Roman" w:hAnsi="Times New Roman" w:cs="Times New Roman"/>
          <w:sz w:val="24"/>
          <w:szCs w:val="24"/>
          <w:u w:val="single"/>
        </w:rPr>
        <w:t xml:space="preserve"> pomicole (fructe și </w:t>
      </w:r>
      <w:r w:rsidR="00614754" w:rsidRPr="00706229">
        <w:rPr>
          <w:rFonts w:ascii="Times New Roman" w:hAnsi="Times New Roman" w:cs="Times New Roman"/>
          <w:sz w:val="24"/>
          <w:szCs w:val="24"/>
          <w:u w:val="single"/>
        </w:rPr>
        <w:t>pomușoare</w:t>
      </w:r>
      <w:r w:rsidRPr="00706229">
        <w:rPr>
          <w:rFonts w:ascii="Times New Roman" w:hAnsi="Times New Roman" w:cs="Times New Roman"/>
          <w:sz w:val="24"/>
          <w:szCs w:val="24"/>
          <w:u w:val="single"/>
        </w:rPr>
        <w:t>), raionul Orhei</w:t>
      </w:r>
    </w:p>
    <w:p w:rsidR="0093384E" w:rsidRPr="00706229" w:rsidRDefault="0093384E" w:rsidP="006B2C28">
      <w:pPr>
        <w:tabs>
          <w:tab w:val="left" w:pos="3483"/>
        </w:tabs>
        <w:spacing w:before="120" w:after="120"/>
        <w:jc w:val="both"/>
        <w:rPr>
          <w:rFonts w:ascii="Times New Roman" w:hAnsi="Times New Roman" w:cs="Times New Roman"/>
          <w:sz w:val="24"/>
          <w:szCs w:val="24"/>
        </w:rPr>
      </w:pPr>
      <w:r w:rsidRPr="00706229">
        <w:rPr>
          <w:noProof/>
          <w:lang w:eastAsia="ro-RO"/>
        </w:rPr>
        <w:drawing>
          <wp:inline distT="0" distB="0" distL="0" distR="0" wp14:anchorId="585D2DCE" wp14:editId="09B32C6E">
            <wp:extent cx="5604510" cy="2994660"/>
            <wp:effectExtent l="0" t="0" r="15240" b="1524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578BD" w:rsidRPr="00706229" w:rsidRDefault="00C578BD" w:rsidP="00C578BD">
      <w:pPr>
        <w:spacing w:before="120" w:after="120"/>
        <w:rPr>
          <w:rFonts w:ascii="Arial,Italic" w:hAnsi="Arial,Italic" w:cs="Arial,Italic"/>
          <w:i/>
          <w:iCs/>
          <w:sz w:val="18"/>
          <w:szCs w:val="18"/>
        </w:rPr>
      </w:pPr>
      <w:r w:rsidRPr="00706229">
        <w:rPr>
          <w:rFonts w:ascii="Arial,Italic" w:hAnsi="Arial,Italic" w:cs="Arial,Italic"/>
          <w:i/>
          <w:iCs/>
          <w:sz w:val="18"/>
          <w:szCs w:val="18"/>
        </w:rPr>
        <w:t>Sursa: SEAI a CR Orhei în baza datelor BNS, Statistica regională, Investiții în active</w:t>
      </w:r>
    </w:p>
    <w:p w:rsidR="004A3286" w:rsidRPr="00706229" w:rsidRDefault="004A3286" w:rsidP="006B2C28">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O creştere şi mai dinamică au înregistrat culturile nucifere de la </w:t>
      </w:r>
      <w:r w:rsidR="00C578BD" w:rsidRPr="00706229">
        <w:rPr>
          <w:rFonts w:ascii="Times New Roman" w:hAnsi="Times New Roman" w:cs="Times New Roman"/>
          <w:sz w:val="24"/>
          <w:szCs w:val="24"/>
        </w:rPr>
        <w:t>160</w:t>
      </w:r>
      <w:r w:rsidRPr="00706229">
        <w:rPr>
          <w:rFonts w:ascii="Times New Roman" w:hAnsi="Times New Roman" w:cs="Times New Roman"/>
          <w:sz w:val="24"/>
          <w:szCs w:val="24"/>
        </w:rPr>
        <w:t xml:space="preserve"> ha </w:t>
      </w:r>
      <w:r w:rsidR="00C578BD" w:rsidRPr="00706229">
        <w:rPr>
          <w:rFonts w:ascii="Times New Roman" w:hAnsi="Times New Roman" w:cs="Times New Roman"/>
          <w:sz w:val="24"/>
          <w:szCs w:val="24"/>
        </w:rPr>
        <w:t>î</w:t>
      </w:r>
      <w:r w:rsidRPr="00706229">
        <w:rPr>
          <w:rFonts w:ascii="Times New Roman" w:hAnsi="Times New Roman" w:cs="Times New Roman"/>
          <w:sz w:val="24"/>
          <w:szCs w:val="24"/>
        </w:rPr>
        <w:t>n 200</w:t>
      </w:r>
      <w:r w:rsidR="00C578BD" w:rsidRPr="00706229">
        <w:rPr>
          <w:rFonts w:ascii="Times New Roman" w:hAnsi="Times New Roman" w:cs="Times New Roman"/>
          <w:sz w:val="24"/>
          <w:szCs w:val="24"/>
        </w:rPr>
        <w:t>8</w:t>
      </w:r>
      <w:r w:rsidRPr="00706229">
        <w:rPr>
          <w:rFonts w:ascii="Times New Roman" w:hAnsi="Times New Roman" w:cs="Times New Roman"/>
          <w:sz w:val="24"/>
          <w:szCs w:val="24"/>
        </w:rPr>
        <w:t xml:space="preserve"> la </w:t>
      </w:r>
      <w:r w:rsidR="00C578BD" w:rsidRPr="00706229">
        <w:rPr>
          <w:rFonts w:ascii="Times New Roman" w:hAnsi="Times New Roman" w:cs="Times New Roman"/>
          <w:sz w:val="24"/>
          <w:szCs w:val="24"/>
        </w:rPr>
        <w:t xml:space="preserve">204 ha în 2019. Este de menționat că nuciferele ocupă </w:t>
      </w:r>
      <w:r w:rsidRPr="00706229">
        <w:rPr>
          <w:rFonts w:ascii="Times New Roman" w:hAnsi="Times New Roman" w:cs="Times New Roman"/>
          <w:sz w:val="24"/>
          <w:szCs w:val="24"/>
        </w:rPr>
        <w:t xml:space="preserve">831 ha în </w:t>
      </w:r>
      <w:r w:rsidR="00C578BD" w:rsidRPr="00706229">
        <w:rPr>
          <w:rFonts w:ascii="Times New Roman" w:hAnsi="Times New Roman" w:cs="Times New Roman"/>
          <w:sz w:val="24"/>
          <w:szCs w:val="24"/>
        </w:rPr>
        <w:t>total, care includ atât fâșiile forestiere, cât și plantațiile propriu-zise</w:t>
      </w:r>
      <w:r w:rsidRPr="00706229">
        <w:rPr>
          <w:rFonts w:ascii="Times New Roman" w:hAnsi="Times New Roman" w:cs="Times New Roman"/>
          <w:sz w:val="24"/>
          <w:szCs w:val="24"/>
        </w:rPr>
        <w:t>.</w:t>
      </w:r>
    </w:p>
    <w:p w:rsidR="004A3286" w:rsidRPr="00706229" w:rsidRDefault="004A3286" w:rsidP="0039566F">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Suprafața totală a viilor în raion constituie 617 hectare, pe rod 368 hectare. În ultimul an se atestă o scădere a roadei la hectar, iar realizarea acestora este una </w:t>
      </w:r>
      <w:r w:rsidR="00614754" w:rsidRPr="00706229">
        <w:rPr>
          <w:rFonts w:ascii="Times New Roman" w:hAnsi="Times New Roman" w:cs="Times New Roman"/>
          <w:sz w:val="24"/>
          <w:szCs w:val="24"/>
        </w:rPr>
        <w:t>defectuoasă</w:t>
      </w:r>
      <w:r w:rsidRPr="00706229">
        <w:rPr>
          <w:rFonts w:ascii="Times New Roman" w:hAnsi="Times New Roman" w:cs="Times New Roman"/>
          <w:sz w:val="24"/>
          <w:szCs w:val="24"/>
        </w:rPr>
        <w:t xml:space="preserve"> și </w:t>
      </w:r>
      <w:r w:rsidR="00614754" w:rsidRPr="00706229">
        <w:rPr>
          <w:rFonts w:ascii="Times New Roman" w:hAnsi="Times New Roman" w:cs="Times New Roman"/>
          <w:sz w:val="24"/>
          <w:szCs w:val="24"/>
        </w:rPr>
        <w:t>întâmpină</w:t>
      </w:r>
      <w:r w:rsidRPr="00706229">
        <w:rPr>
          <w:rFonts w:ascii="Times New Roman" w:hAnsi="Times New Roman" w:cs="Times New Roman"/>
          <w:sz w:val="24"/>
          <w:szCs w:val="24"/>
        </w:rPr>
        <w:t xml:space="preserve"> </w:t>
      </w:r>
      <w:r w:rsidR="00614754" w:rsidRPr="00706229">
        <w:rPr>
          <w:rFonts w:ascii="Times New Roman" w:hAnsi="Times New Roman" w:cs="Times New Roman"/>
          <w:sz w:val="24"/>
          <w:szCs w:val="24"/>
        </w:rPr>
        <w:t>impedimente</w:t>
      </w:r>
      <w:r w:rsidRPr="00706229">
        <w:rPr>
          <w:rFonts w:ascii="Times New Roman" w:hAnsi="Times New Roman" w:cs="Times New Roman"/>
          <w:sz w:val="24"/>
          <w:szCs w:val="24"/>
        </w:rPr>
        <w:t>. Mai ales că majoritatea plantațiilor sunt struguri tehnici.</w:t>
      </w:r>
    </w:p>
    <w:p w:rsidR="002A5E8B" w:rsidRPr="00706229" w:rsidRDefault="00B311F3" w:rsidP="006B2C28">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b/>
          <w:sz w:val="24"/>
          <w:szCs w:val="24"/>
        </w:rPr>
        <w:t>Cultivarea legumelor</w:t>
      </w:r>
      <w:r w:rsidRPr="00706229">
        <w:rPr>
          <w:rFonts w:ascii="Times New Roman" w:hAnsi="Times New Roman" w:cs="Times New Roman"/>
          <w:sz w:val="24"/>
          <w:szCs w:val="24"/>
        </w:rPr>
        <w:t xml:space="preserve"> </w:t>
      </w:r>
      <w:r w:rsidR="000B69F7" w:rsidRPr="00706229">
        <w:rPr>
          <w:rFonts w:ascii="Times New Roman" w:hAnsi="Times New Roman" w:cs="Times New Roman"/>
          <w:sz w:val="24"/>
          <w:szCs w:val="24"/>
        </w:rPr>
        <w:t>S</w:t>
      </w:r>
      <w:r w:rsidR="002A5E8B" w:rsidRPr="00706229">
        <w:rPr>
          <w:rFonts w:ascii="Times New Roman" w:hAnsi="Times New Roman" w:cs="Times New Roman"/>
          <w:sz w:val="24"/>
          <w:szCs w:val="24"/>
        </w:rPr>
        <w:t xml:space="preserve">uprafețele legumelor cultivate în </w:t>
      </w:r>
      <w:r w:rsidR="00614754" w:rsidRPr="00706229">
        <w:rPr>
          <w:rFonts w:ascii="Times New Roman" w:hAnsi="Times New Roman" w:cs="Times New Roman"/>
          <w:sz w:val="24"/>
          <w:szCs w:val="24"/>
        </w:rPr>
        <w:t>câmp</w:t>
      </w:r>
      <w:r w:rsidR="002A5E8B" w:rsidRPr="00706229">
        <w:rPr>
          <w:rFonts w:ascii="Times New Roman" w:hAnsi="Times New Roman" w:cs="Times New Roman"/>
          <w:sz w:val="24"/>
          <w:szCs w:val="24"/>
        </w:rPr>
        <w:t xml:space="preserve"> deschis</w:t>
      </w:r>
      <w:r w:rsidR="000B69F7" w:rsidRPr="00706229">
        <w:rPr>
          <w:rFonts w:ascii="Times New Roman" w:hAnsi="Times New Roman" w:cs="Times New Roman"/>
          <w:sz w:val="24"/>
          <w:szCs w:val="24"/>
        </w:rPr>
        <w:t xml:space="preserve"> s-au redus</w:t>
      </w:r>
      <w:r w:rsidRPr="00706229">
        <w:rPr>
          <w:rFonts w:ascii="Times New Roman" w:hAnsi="Times New Roman" w:cs="Times New Roman"/>
          <w:sz w:val="24"/>
          <w:szCs w:val="24"/>
        </w:rPr>
        <w:t xml:space="preserve"> de la 117 ha în anul 2015 la 89 ha în 2019</w:t>
      </w:r>
      <w:r w:rsidR="002A5E8B" w:rsidRPr="00706229">
        <w:rPr>
          <w:rFonts w:ascii="Times New Roman" w:hAnsi="Times New Roman" w:cs="Times New Roman"/>
          <w:sz w:val="24"/>
          <w:szCs w:val="24"/>
        </w:rPr>
        <w:t xml:space="preserve">, </w:t>
      </w:r>
      <w:r w:rsidR="000B69F7" w:rsidRPr="00706229">
        <w:rPr>
          <w:rFonts w:ascii="Times New Roman" w:hAnsi="Times New Roman" w:cs="Times New Roman"/>
          <w:sz w:val="24"/>
          <w:szCs w:val="24"/>
        </w:rPr>
        <w:t>situație similară și pentru</w:t>
      </w:r>
      <w:r w:rsidR="002A5E8B" w:rsidRPr="00706229">
        <w:rPr>
          <w:rFonts w:ascii="Times New Roman" w:hAnsi="Times New Roman" w:cs="Times New Roman"/>
          <w:sz w:val="24"/>
          <w:szCs w:val="24"/>
        </w:rPr>
        <w:t xml:space="preserve"> suprafețele de mazăre, soie, porumb la siloz, care sunt buni </w:t>
      </w:r>
      <w:r w:rsidR="00614754" w:rsidRPr="00706229">
        <w:rPr>
          <w:rFonts w:ascii="Times New Roman" w:hAnsi="Times New Roman" w:cs="Times New Roman"/>
          <w:sz w:val="24"/>
          <w:szCs w:val="24"/>
        </w:rPr>
        <w:t>premergători</w:t>
      </w:r>
      <w:r w:rsidR="002A5E8B" w:rsidRPr="00706229">
        <w:rPr>
          <w:rFonts w:ascii="Times New Roman" w:hAnsi="Times New Roman" w:cs="Times New Roman"/>
          <w:sz w:val="24"/>
          <w:szCs w:val="24"/>
        </w:rPr>
        <w:t xml:space="preserve"> în asolament.</w:t>
      </w:r>
    </w:p>
    <w:p w:rsidR="00DA5E64" w:rsidRPr="00706229" w:rsidRDefault="00DA5E64" w:rsidP="006B2C28">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Cu toate acestea raionul deţine cel mai mare număr de deţinători de suprafeţe protejate (sere, solarii, tuneluri) pe ţară, fiind pe locul patru după suprafaţa protejată.</w:t>
      </w:r>
    </w:p>
    <w:p w:rsidR="00B311F3" w:rsidRPr="00706229" w:rsidRDefault="00B311F3" w:rsidP="00B311F3">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 xml:space="preserve">Suprafața însămânțată, roada medie și producția globală pe culturi </w:t>
      </w:r>
      <w:r w:rsidR="00DF18FA" w:rsidRPr="00706229">
        <w:rPr>
          <w:rFonts w:ascii="Times New Roman" w:hAnsi="Times New Roman" w:cs="Times New Roman"/>
          <w:sz w:val="24"/>
          <w:szCs w:val="24"/>
          <w:u w:val="single"/>
        </w:rPr>
        <w:t>legumicole</w:t>
      </w:r>
      <w:r w:rsidRPr="00706229">
        <w:rPr>
          <w:rFonts w:ascii="Times New Roman" w:hAnsi="Times New Roman" w:cs="Times New Roman"/>
          <w:sz w:val="24"/>
          <w:szCs w:val="24"/>
          <w:u w:val="single"/>
        </w:rPr>
        <w:t>, raionul Orhei</w:t>
      </w:r>
    </w:p>
    <w:tbl>
      <w:tblPr>
        <w:tblW w:w="10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5"/>
        <w:gridCol w:w="506"/>
        <w:gridCol w:w="494"/>
        <w:gridCol w:w="596"/>
        <w:gridCol w:w="506"/>
        <w:gridCol w:w="518"/>
        <w:gridCol w:w="596"/>
        <w:gridCol w:w="506"/>
        <w:gridCol w:w="557"/>
        <w:gridCol w:w="426"/>
        <w:gridCol w:w="506"/>
        <w:gridCol w:w="479"/>
        <w:gridCol w:w="596"/>
        <w:gridCol w:w="614"/>
        <w:gridCol w:w="557"/>
        <w:gridCol w:w="420"/>
      </w:tblGrid>
      <w:tr w:rsidR="0039566F" w:rsidRPr="0039566F" w:rsidTr="0039566F">
        <w:trPr>
          <w:trHeight w:val="20"/>
          <w:jc w:val="center"/>
        </w:trPr>
        <w:tc>
          <w:tcPr>
            <w:tcW w:w="2215" w:type="dxa"/>
            <w:vMerge w:val="restart"/>
            <w:shd w:val="clear" w:color="auto" w:fill="auto"/>
            <w:noWrap/>
            <w:tcMar>
              <w:left w:w="28" w:type="dxa"/>
              <w:right w:w="28" w:type="dxa"/>
            </w:tcMar>
            <w:vAlign w:val="bottom"/>
            <w:hideMark/>
          </w:tcPr>
          <w:p w:rsidR="0039566F" w:rsidRPr="0039566F" w:rsidRDefault="0039566F" w:rsidP="0039566F">
            <w:pPr>
              <w:spacing w:after="0" w:line="240" w:lineRule="auto"/>
              <w:jc w:val="center"/>
              <w:rPr>
                <w:rFonts w:ascii="Times New Roman" w:eastAsia="Times New Roman" w:hAnsi="Times New Roman" w:cs="Times New Roman"/>
                <w:b/>
                <w:lang w:eastAsia="ru-RU"/>
              </w:rPr>
            </w:pPr>
          </w:p>
        </w:tc>
        <w:tc>
          <w:tcPr>
            <w:tcW w:w="1596" w:type="dxa"/>
            <w:gridSpan w:val="3"/>
            <w:shd w:val="clear" w:color="auto" w:fill="auto"/>
            <w:noWrap/>
            <w:tcMar>
              <w:left w:w="28" w:type="dxa"/>
              <w:right w:w="28" w:type="dxa"/>
            </w:tcMar>
            <w:vAlign w:val="bottom"/>
            <w:hideMark/>
          </w:tcPr>
          <w:p w:rsidR="0039566F" w:rsidRPr="00D672AB" w:rsidRDefault="0039566F" w:rsidP="00D672AB">
            <w:pPr>
              <w:spacing w:after="0" w:line="240" w:lineRule="auto"/>
              <w:jc w:val="center"/>
              <w:rPr>
                <w:rFonts w:ascii="Times New Roman" w:eastAsia="Times New Roman" w:hAnsi="Times New Roman" w:cs="Times New Roman"/>
                <w:b/>
                <w:sz w:val="20"/>
                <w:szCs w:val="20"/>
                <w:lang w:eastAsia="ru-RU"/>
              </w:rPr>
            </w:pPr>
            <w:r w:rsidRPr="00D672AB">
              <w:rPr>
                <w:rFonts w:ascii="Times New Roman" w:eastAsia="Times New Roman" w:hAnsi="Times New Roman" w:cs="Times New Roman"/>
                <w:b/>
                <w:sz w:val="20"/>
                <w:szCs w:val="20"/>
                <w:lang w:eastAsia="ru-RU"/>
              </w:rPr>
              <w:t>2015</w:t>
            </w:r>
          </w:p>
        </w:tc>
        <w:tc>
          <w:tcPr>
            <w:tcW w:w="1620" w:type="dxa"/>
            <w:gridSpan w:val="3"/>
            <w:shd w:val="clear" w:color="auto" w:fill="auto"/>
            <w:noWrap/>
            <w:tcMar>
              <w:left w:w="28" w:type="dxa"/>
              <w:right w:w="28" w:type="dxa"/>
            </w:tcMar>
            <w:vAlign w:val="bottom"/>
            <w:hideMark/>
          </w:tcPr>
          <w:p w:rsidR="0039566F" w:rsidRPr="00D672AB" w:rsidRDefault="0039566F" w:rsidP="00D672AB">
            <w:pPr>
              <w:spacing w:after="0" w:line="240" w:lineRule="auto"/>
              <w:jc w:val="center"/>
              <w:rPr>
                <w:rFonts w:ascii="Times New Roman" w:eastAsia="Times New Roman" w:hAnsi="Times New Roman" w:cs="Times New Roman"/>
                <w:b/>
                <w:sz w:val="20"/>
                <w:szCs w:val="20"/>
                <w:lang w:eastAsia="ru-RU"/>
              </w:rPr>
            </w:pPr>
            <w:r w:rsidRPr="00D672AB">
              <w:rPr>
                <w:rFonts w:ascii="Times New Roman" w:eastAsia="Times New Roman" w:hAnsi="Times New Roman" w:cs="Times New Roman"/>
                <w:b/>
                <w:sz w:val="20"/>
                <w:szCs w:val="20"/>
                <w:lang w:eastAsia="ru-RU"/>
              </w:rPr>
              <w:t>2016</w:t>
            </w:r>
          </w:p>
        </w:tc>
        <w:tc>
          <w:tcPr>
            <w:tcW w:w="1489" w:type="dxa"/>
            <w:gridSpan w:val="3"/>
            <w:shd w:val="clear" w:color="auto" w:fill="auto"/>
            <w:noWrap/>
            <w:tcMar>
              <w:left w:w="28" w:type="dxa"/>
              <w:right w:w="28" w:type="dxa"/>
            </w:tcMar>
            <w:vAlign w:val="bottom"/>
            <w:hideMark/>
          </w:tcPr>
          <w:p w:rsidR="0039566F" w:rsidRPr="00D672AB" w:rsidRDefault="0039566F" w:rsidP="00D672AB">
            <w:pPr>
              <w:spacing w:after="0" w:line="240" w:lineRule="auto"/>
              <w:jc w:val="center"/>
              <w:rPr>
                <w:rFonts w:ascii="Times New Roman" w:eastAsia="Times New Roman" w:hAnsi="Times New Roman" w:cs="Times New Roman"/>
                <w:b/>
                <w:sz w:val="20"/>
                <w:szCs w:val="20"/>
                <w:lang w:eastAsia="ru-RU"/>
              </w:rPr>
            </w:pPr>
            <w:r w:rsidRPr="00D672AB">
              <w:rPr>
                <w:rFonts w:ascii="Times New Roman" w:eastAsia="Times New Roman" w:hAnsi="Times New Roman" w:cs="Times New Roman"/>
                <w:b/>
                <w:sz w:val="20"/>
                <w:szCs w:val="20"/>
                <w:lang w:eastAsia="ru-RU"/>
              </w:rPr>
              <w:t>2017</w:t>
            </w:r>
          </w:p>
        </w:tc>
        <w:tc>
          <w:tcPr>
            <w:tcW w:w="1581" w:type="dxa"/>
            <w:gridSpan w:val="3"/>
            <w:shd w:val="clear" w:color="auto" w:fill="auto"/>
            <w:noWrap/>
            <w:tcMar>
              <w:left w:w="28" w:type="dxa"/>
              <w:right w:w="28" w:type="dxa"/>
            </w:tcMar>
            <w:vAlign w:val="bottom"/>
            <w:hideMark/>
          </w:tcPr>
          <w:p w:rsidR="0039566F" w:rsidRPr="00D672AB" w:rsidRDefault="0039566F" w:rsidP="00D672AB">
            <w:pPr>
              <w:spacing w:after="0" w:line="240" w:lineRule="auto"/>
              <w:jc w:val="center"/>
              <w:rPr>
                <w:rFonts w:ascii="Times New Roman" w:eastAsia="Times New Roman" w:hAnsi="Times New Roman" w:cs="Times New Roman"/>
                <w:b/>
                <w:sz w:val="20"/>
                <w:szCs w:val="20"/>
                <w:lang w:eastAsia="ru-RU"/>
              </w:rPr>
            </w:pPr>
            <w:r w:rsidRPr="00D672AB">
              <w:rPr>
                <w:rFonts w:ascii="Times New Roman" w:eastAsia="Times New Roman" w:hAnsi="Times New Roman" w:cs="Times New Roman"/>
                <w:b/>
                <w:sz w:val="20"/>
                <w:szCs w:val="20"/>
                <w:lang w:eastAsia="ru-RU"/>
              </w:rPr>
              <w:t>2018</w:t>
            </w:r>
          </w:p>
        </w:tc>
        <w:tc>
          <w:tcPr>
            <w:tcW w:w="1591" w:type="dxa"/>
            <w:gridSpan w:val="3"/>
            <w:shd w:val="clear" w:color="auto" w:fill="auto"/>
            <w:noWrap/>
            <w:tcMar>
              <w:left w:w="28" w:type="dxa"/>
              <w:right w:w="28" w:type="dxa"/>
            </w:tcMar>
            <w:vAlign w:val="bottom"/>
            <w:hideMark/>
          </w:tcPr>
          <w:p w:rsidR="0039566F" w:rsidRPr="00D672AB" w:rsidRDefault="0039566F" w:rsidP="00D672AB">
            <w:pPr>
              <w:spacing w:after="0" w:line="240" w:lineRule="auto"/>
              <w:jc w:val="center"/>
              <w:rPr>
                <w:rFonts w:ascii="Times New Roman" w:eastAsia="Times New Roman" w:hAnsi="Times New Roman" w:cs="Times New Roman"/>
                <w:b/>
                <w:sz w:val="20"/>
                <w:szCs w:val="20"/>
                <w:lang w:eastAsia="ru-RU"/>
              </w:rPr>
            </w:pPr>
            <w:r w:rsidRPr="00D672AB">
              <w:rPr>
                <w:rFonts w:ascii="Times New Roman" w:eastAsia="Times New Roman" w:hAnsi="Times New Roman" w:cs="Times New Roman"/>
                <w:b/>
                <w:sz w:val="20"/>
                <w:szCs w:val="20"/>
                <w:lang w:eastAsia="ru-RU"/>
              </w:rPr>
              <w:t>2019</w:t>
            </w:r>
          </w:p>
        </w:tc>
      </w:tr>
      <w:tr w:rsidR="0039566F" w:rsidRPr="00706229" w:rsidTr="0039566F">
        <w:trPr>
          <w:cantSplit/>
          <w:trHeight w:val="1800"/>
          <w:jc w:val="center"/>
        </w:trPr>
        <w:tc>
          <w:tcPr>
            <w:tcW w:w="2215" w:type="dxa"/>
            <w:vMerge/>
            <w:shd w:val="clear" w:color="auto" w:fill="auto"/>
            <w:tcMar>
              <w:left w:w="28" w:type="dxa"/>
              <w:right w:w="28" w:type="dxa"/>
            </w:tcMar>
            <w:textDirection w:val="btLr"/>
            <w:vAlign w:val="center"/>
            <w:hideMark/>
          </w:tcPr>
          <w:p w:rsidR="0039566F" w:rsidRPr="00706229" w:rsidRDefault="0039566F" w:rsidP="0039566F">
            <w:pPr>
              <w:spacing w:after="0" w:line="240" w:lineRule="auto"/>
              <w:rPr>
                <w:rFonts w:ascii="Times New Roman" w:eastAsia="Times New Roman" w:hAnsi="Times New Roman" w:cs="Times New Roman"/>
                <w:b/>
                <w:sz w:val="18"/>
                <w:szCs w:val="18"/>
                <w:lang w:eastAsia="ru-RU"/>
              </w:rPr>
            </w:pPr>
          </w:p>
        </w:tc>
        <w:tc>
          <w:tcPr>
            <w:tcW w:w="506" w:type="dxa"/>
            <w:shd w:val="clear" w:color="auto" w:fill="auto"/>
            <w:tcMar>
              <w:left w:w="28" w:type="dxa"/>
              <w:right w:w="28" w:type="dxa"/>
            </w:tcMar>
            <w:textDirection w:val="btLr"/>
            <w:vAlign w:val="center"/>
            <w:hideMark/>
          </w:tcPr>
          <w:p w:rsidR="0039566F" w:rsidRPr="00706229" w:rsidRDefault="0039566F" w:rsidP="0039566F">
            <w:pPr>
              <w:spacing w:after="0" w:line="240" w:lineRule="auto"/>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Suprafața însămânțată, hectare</w:t>
            </w:r>
          </w:p>
        </w:tc>
        <w:tc>
          <w:tcPr>
            <w:tcW w:w="494" w:type="dxa"/>
            <w:shd w:val="clear" w:color="auto" w:fill="auto"/>
            <w:tcMar>
              <w:left w:w="28" w:type="dxa"/>
              <w:right w:w="28" w:type="dxa"/>
            </w:tcMar>
            <w:textDirection w:val="btLr"/>
            <w:vAlign w:val="center"/>
            <w:hideMark/>
          </w:tcPr>
          <w:p w:rsidR="0039566F" w:rsidRPr="00706229" w:rsidRDefault="0039566F" w:rsidP="0039566F">
            <w:pPr>
              <w:spacing w:after="0" w:line="240" w:lineRule="auto"/>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Roada medie la 1 hectar, chintale</w:t>
            </w:r>
          </w:p>
        </w:tc>
        <w:tc>
          <w:tcPr>
            <w:tcW w:w="596" w:type="dxa"/>
            <w:shd w:val="clear" w:color="auto" w:fill="auto"/>
            <w:tcMar>
              <w:left w:w="28" w:type="dxa"/>
              <w:right w:w="28" w:type="dxa"/>
            </w:tcMar>
            <w:textDirection w:val="btLr"/>
            <w:vAlign w:val="center"/>
            <w:hideMark/>
          </w:tcPr>
          <w:p w:rsidR="0039566F" w:rsidRPr="00706229" w:rsidRDefault="0039566F" w:rsidP="0039566F">
            <w:pPr>
              <w:spacing w:after="0" w:line="240" w:lineRule="auto"/>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Producția global</w:t>
            </w:r>
            <w:r>
              <w:rPr>
                <w:rFonts w:ascii="Times New Roman" w:eastAsia="Times New Roman" w:hAnsi="Times New Roman" w:cs="Times New Roman"/>
                <w:b/>
                <w:sz w:val="18"/>
                <w:szCs w:val="18"/>
                <w:lang w:eastAsia="ru-RU"/>
              </w:rPr>
              <w:t>ă</w:t>
            </w:r>
            <w:r w:rsidRPr="00706229">
              <w:rPr>
                <w:rFonts w:ascii="Times New Roman" w:eastAsia="Times New Roman" w:hAnsi="Times New Roman" w:cs="Times New Roman"/>
                <w:b/>
                <w:sz w:val="18"/>
                <w:szCs w:val="18"/>
                <w:lang w:eastAsia="ru-RU"/>
              </w:rPr>
              <w:t>, chintale</w:t>
            </w:r>
          </w:p>
        </w:tc>
        <w:tc>
          <w:tcPr>
            <w:tcW w:w="506" w:type="dxa"/>
            <w:shd w:val="clear" w:color="auto" w:fill="auto"/>
            <w:tcMar>
              <w:left w:w="28" w:type="dxa"/>
              <w:right w:w="28" w:type="dxa"/>
            </w:tcMar>
            <w:textDirection w:val="btLr"/>
            <w:vAlign w:val="center"/>
            <w:hideMark/>
          </w:tcPr>
          <w:p w:rsidR="0039566F" w:rsidRPr="00706229" w:rsidRDefault="0039566F" w:rsidP="0039566F">
            <w:pPr>
              <w:spacing w:after="0" w:line="240" w:lineRule="auto"/>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Suprafața însămânțată, hectare</w:t>
            </w:r>
          </w:p>
        </w:tc>
        <w:tc>
          <w:tcPr>
            <w:tcW w:w="518" w:type="dxa"/>
            <w:shd w:val="clear" w:color="auto" w:fill="auto"/>
            <w:tcMar>
              <w:left w:w="28" w:type="dxa"/>
              <w:right w:w="28" w:type="dxa"/>
            </w:tcMar>
            <w:textDirection w:val="btLr"/>
            <w:vAlign w:val="center"/>
            <w:hideMark/>
          </w:tcPr>
          <w:p w:rsidR="0039566F" w:rsidRPr="00706229" w:rsidRDefault="0039566F" w:rsidP="0039566F">
            <w:pPr>
              <w:spacing w:after="0" w:line="240" w:lineRule="auto"/>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Roada medie la 1 hectar, chintale</w:t>
            </w:r>
          </w:p>
        </w:tc>
        <w:tc>
          <w:tcPr>
            <w:tcW w:w="596" w:type="dxa"/>
            <w:shd w:val="clear" w:color="auto" w:fill="auto"/>
            <w:tcMar>
              <w:left w:w="28" w:type="dxa"/>
              <w:right w:w="28" w:type="dxa"/>
            </w:tcMar>
            <w:textDirection w:val="btLr"/>
            <w:vAlign w:val="center"/>
            <w:hideMark/>
          </w:tcPr>
          <w:p w:rsidR="0039566F" w:rsidRPr="00706229" w:rsidRDefault="0039566F" w:rsidP="0039566F">
            <w:pPr>
              <w:spacing w:after="0" w:line="240" w:lineRule="auto"/>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Producția global</w:t>
            </w:r>
            <w:r>
              <w:rPr>
                <w:rFonts w:ascii="Times New Roman" w:eastAsia="Times New Roman" w:hAnsi="Times New Roman" w:cs="Times New Roman"/>
                <w:b/>
                <w:sz w:val="18"/>
                <w:szCs w:val="18"/>
                <w:lang w:eastAsia="ru-RU"/>
              </w:rPr>
              <w:t>ă</w:t>
            </w:r>
            <w:r w:rsidRPr="00706229">
              <w:rPr>
                <w:rFonts w:ascii="Times New Roman" w:eastAsia="Times New Roman" w:hAnsi="Times New Roman" w:cs="Times New Roman"/>
                <w:b/>
                <w:sz w:val="18"/>
                <w:szCs w:val="18"/>
                <w:lang w:eastAsia="ru-RU"/>
              </w:rPr>
              <w:t>, chintale</w:t>
            </w:r>
          </w:p>
        </w:tc>
        <w:tc>
          <w:tcPr>
            <w:tcW w:w="506" w:type="dxa"/>
            <w:shd w:val="clear" w:color="auto" w:fill="auto"/>
            <w:tcMar>
              <w:left w:w="28" w:type="dxa"/>
              <w:right w:w="28" w:type="dxa"/>
            </w:tcMar>
            <w:textDirection w:val="btLr"/>
            <w:vAlign w:val="center"/>
            <w:hideMark/>
          </w:tcPr>
          <w:p w:rsidR="0039566F" w:rsidRPr="00706229" w:rsidRDefault="0039566F" w:rsidP="0039566F">
            <w:pPr>
              <w:spacing w:after="0" w:line="240" w:lineRule="auto"/>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Suprafața însămânțată, hectare</w:t>
            </w:r>
          </w:p>
        </w:tc>
        <w:tc>
          <w:tcPr>
            <w:tcW w:w="557" w:type="dxa"/>
            <w:shd w:val="clear" w:color="auto" w:fill="auto"/>
            <w:tcMar>
              <w:left w:w="28" w:type="dxa"/>
              <w:right w:w="28" w:type="dxa"/>
            </w:tcMar>
            <w:textDirection w:val="btLr"/>
            <w:vAlign w:val="center"/>
            <w:hideMark/>
          </w:tcPr>
          <w:p w:rsidR="0039566F" w:rsidRPr="00706229" w:rsidRDefault="0039566F" w:rsidP="0039566F">
            <w:pPr>
              <w:spacing w:after="0" w:line="240" w:lineRule="auto"/>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Roada medie la 1 hectar, chintale</w:t>
            </w:r>
          </w:p>
        </w:tc>
        <w:tc>
          <w:tcPr>
            <w:tcW w:w="426" w:type="dxa"/>
            <w:shd w:val="clear" w:color="auto" w:fill="auto"/>
            <w:tcMar>
              <w:left w:w="28" w:type="dxa"/>
              <w:right w:w="28" w:type="dxa"/>
            </w:tcMar>
            <w:textDirection w:val="btLr"/>
            <w:vAlign w:val="center"/>
            <w:hideMark/>
          </w:tcPr>
          <w:p w:rsidR="0039566F" w:rsidRPr="00706229" w:rsidRDefault="0039566F" w:rsidP="0039566F">
            <w:pPr>
              <w:spacing w:after="0" w:line="240" w:lineRule="auto"/>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Producția global</w:t>
            </w:r>
            <w:r>
              <w:rPr>
                <w:rFonts w:ascii="Times New Roman" w:eastAsia="Times New Roman" w:hAnsi="Times New Roman" w:cs="Times New Roman"/>
                <w:b/>
                <w:sz w:val="18"/>
                <w:szCs w:val="18"/>
                <w:lang w:eastAsia="ru-RU"/>
              </w:rPr>
              <w:t>ă</w:t>
            </w:r>
            <w:r w:rsidRPr="00706229">
              <w:rPr>
                <w:rFonts w:ascii="Times New Roman" w:eastAsia="Times New Roman" w:hAnsi="Times New Roman" w:cs="Times New Roman"/>
                <w:b/>
                <w:sz w:val="18"/>
                <w:szCs w:val="18"/>
                <w:lang w:eastAsia="ru-RU"/>
              </w:rPr>
              <w:t>, chintale</w:t>
            </w:r>
          </w:p>
        </w:tc>
        <w:tc>
          <w:tcPr>
            <w:tcW w:w="506" w:type="dxa"/>
            <w:shd w:val="clear" w:color="auto" w:fill="auto"/>
            <w:tcMar>
              <w:left w:w="28" w:type="dxa"/>
              <w:right w:w="28" w:type="dxa"/>
            </w:tcMar>
            <w:textDirection w:val="btLr"/>
            <w:vAlign w:val="center"/>
            <w:hideMark/>
          </w:tcPr>
          <w:p w:rsidR="0039566F" w:rsidRPr="00706229" w:rsidRDefault="0039566F" w:rsidP="0039566F">
            <w:pPr>
              <w:spacing w:after="0" w:line="240" w:lineRule="auto"/>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Suprafața însămânțată, hectare</w:t>
            </w:r>
          </w:p>
        </w:tc>
        <w:tc>
          <w:tcPr>
            <w:tcW w:w="479" w:type="dxa"/>
            <w:shd w:val="clear" w:color="auto" w:fill="auto"/>
            <w:tcMar>
              <w:left w:w="28" w:type="dxa"/>
              <w:right w:w="28" w:type="dxa"/>
            </w:tcMar>
            <w:textDirection w:val="btLr"/>
            <w:vAlign w:val="center"/>
            <w:hideMark/>
          </w:tcPr>
          <w:p w:rsidR="0039566F" w:rsidRPr="00706229" w:rsidRDefault="0039566F" w:rsidP="0039566F">
            <w:pPr>
              <w:spacing w:after="0" w:line="240" w:lineRule="auto"/>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Roada medie la 1 hectar, chintale</w:t>
            </w:r>
          </w:p>
        </w:tc>
        <w:tc>
          <w:tcPr>
            <w:tcW w:w="596" w:type="dxa"/>
            <w:shd w:val="clear" w:color="auto" w:fill="auto"/>
            <w:tcMar>
              <w:left w:w="28" w:type="dxa"/>
              <w:right w:w="28" w:type="dxa"/>
            </w:tcMar>
            <w:textDirection w:val="btLr"/>
            <w:vAlign w:val="center"/>
            <w:hideMark/>
          </w:tcPr>
          <w:p w:rsidR="0039566F" w:rsidRPr="00706229" w:rsidRDefault="0039566F" w:rsidP="0039566F">
            <w:pPr>
              <w:spacing w:after="0" w:line="240" w:lineRule="auto"/>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Producția global</w:t>
            </w:r>
            <w:r>
              <w:rPr>
                <w:rFonts w:ascii="Times New Roman" w:eastAsia="Times New Roman" w:hAnsi="Times New Roman" w:cs="Times New Roman"/>
                <w:b/>
                <w:sz w:val="18"/>
                <w:szCs w:val="18"/>
                <w:lang w:eastAsia="ru-RU"/>
              </w:rPr>
              <w:t>ă</w:t>
            </w:r>
            <w:r w:rsidRPr="00706229">
              <w:rPr>
                <w:rFonts w:ascii="Times New Roman" w:eastAsia="Times New Roman" w:hAnsi="Times New Roman" w:cs="Times New Roman"/>
                <w:b/>
                <w:sz w:val="18"/>
                <w:szCs w:val="18"/>
                <w:lang w:eastAsia="ru-RU"/>
              </w:rPr>
              <w:t>, chintale</w:t>
            </w:r>
          </w:p>
        </w:tc>
        <w:tc>
          <w:tcPr>
            <w:tcW w:w="614" w:type="dxa"/>
            <w:shd w:val="clear" w:color="auto" w:fill="auto"/>
            <w:tcMar>
              <w:left w:w="28" w:type="dxa"/>
              <w:right w:w="28" w:type="dxa"/>
            </w:tcMar>
            <w:textDirection w:val="btLr"/>
            <w:vAlign w:val="center"/>
            <w:hideMark/>
          </w:tcPr>
          <w:p w:rsidR="0039566F" w:rsidRPr="00706229" w:rsidRDefault="0039566F" w:rsidP="0039566F">
            <w:pPr>
              <w:spacing w:after="0" w:line="240" w:lineRule="auto"/>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Suprafața însămânțată, hectare</w:t>
            </w:r>
          </w:p>
        </w:tc>
        <w:tc>
          <w:tcPr>
            <w:tcW w:w="557" w:type="dxa"/>
            <w:shd w:val="clear" w:color="auto" w:fill="auto"/>
            <w:tcMar>
              <w:left w:w="28" w:type="dxa"/>
              <w:right w:w="28" w:type="dxa"/>
            </w:tcMar>
            <w:textDirection w:val="btLr"/>
            <w:vAlign w:val="center"/>
            <w:hideMark/>
          </w:tcPr>
          <w:p w:rsidR="0039566F" w:rsidRPr="00706229" w:rsidRDefault="0039566F" w:rsidP="0039566F">
            <w:pPr>
              <w:spacing w:after="0" w:line="240" w:lineRule="auto"/>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Roada medie la 1 hectar, chintale</w:t>
            </w:r>
          </w:p>
        </w:tc>
        <w:tc>
          <w:tcPr>
            <w:tcW w:w="420" w:type="dxa"/>
            <w:shd w:val="clear" w:color="auto" w:fill="auto"/>
            <w:tcMar>
              <w:left w:w="28" w:type="dxa"/>
              <w:right w:w="28" w:type="dxa"/>
            </w:tcMar>
            <w:textDirection w:val="btLr"/>
            <w:vAlign w:val="center"/>
            <w:hideMark/>
          </w:tcPr>
          <w:p w:rsidR="0039566F" w:rsidRPr="00706229" w:rsidRDefault="0039566F" w:rsidP="0039566F">
            <w:pPr>
              <w:spacing w:after="0" w:line="240" w:lineRule="auto"/>
              <w:rPr>
                <w:rFonts w:ascii="Times New Roman" w:eastAsia="Times New Roman" w:hAnsi="Times New Roman" w:cs="Times New Roman"/>
                <w:b/>
                <w:sz w:val="18"/>
                <w:szCs w:val="18"/>
                <w:lang w:eastAsia="ru-RU"/>
              </w:rPr>
            </w:pPr>
            <w:r w:rsidRPr="00706229">
              <w:rPr>
                <w:rFonts w:ascii="Times New Roman" w:eastAsia="Times New Roman" w:hAnsi="Times New Roman" w:cs="Times New Roman"/>
                <w:b/>
                <w:sz w:val="18"/>
                <w:szCs w:val="18"/>
                <w:lang w:eastAsia="ru-RU"/>
              </w:rPr>
              <w:t>Producția</w:t>
            </w:r>
            <w:r>
              <w:rPr>
                <w:rFonts w:ascii="Times New Roman" w:eastAsia="Times New Roman" w:hAnsi="Times New Roman" w:cs="Times New Roman"/>
                <w:b/>
                <w:sz w:val="18"/>
                <w:szCs w:val="18"/>
                <w:lang w:eastAsia="ru-RU"/>
              </w:rPr>
              <w:t xml:space="preserve"> globală</w:t>
            </w:r>
            <w:r w:rsidRPr="00706229">
              <w:rPr>
                <w:rFonts w:ascii="Times New Roman" w:eastAsia="Times New Roman" w:hAnsi="Times New Roman" w:cs="Times New Roman"/>
                <w:b/>
                <w:sz w:val="18"/>
                <w:szCs w:val="18"/>
                <w:lang w:eastAsia="ru-RU"/>
              </w:rPr>
              <w:t>, chintale</w:t>
            </w:r>
          </w:p>
        </w:tc>
      </w:tr>
      <w:tr w:rsidR="00B311F3" w:rsidRPr="00706229" w:rsidTr="0039566F">
        <w:trPr>
          <w:trHeight w:val="20"/>
          <w:jc w:val="center"/>
        </w:trPr>
        <w:tc>
          <w:tcPr>
            <w:tcW w:w="2215" w:type="dxa"/>
            <w:shd w:val="clear" w:color="auto" w:fill="auto"/>
            <w:noWrap/>
            <w:tcMar>
              <w:left w:w="28" w:type="dxa"/>
              <w:right w:w="28" w:type="dxa"/>
            </w:tcMar>
            <w:vAlign w:val="bottom"/>
            <w:hideMark/>
          </w:tcPr>
          <w:p w:rsidR="00B311F3" w:rsidRPr="00706229" w:rsidRDefault="00B311F3" w:rsidP="0039566F">
            <w:pPr>
              <w:spacing w:after="0" w:line="240" w:lineRule="auto"/>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Cartofi</w:t>
            </w:r>
          </w:p>
        </w:tc>
        <w:tc>
          <w:tcPr>
            <w:tcW w:w="50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12</w:t>
            </w:r>
          </w:p>
        </w:tc>
        <w:tc>
          <w:tcPr>
            <w:tcW w:w="494"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109,1</w:t>
            </w:r>
          </w:p>
        </w:tc>
        <w:tc>
          <w:tcPr>
            <w:tcW w:w="59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1255</w:t>
            </w:r>
          </w:p>
        </w:tc>
        <w:tc>
          <w:tcPr>
            <w:tcW w:w="50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7</w:t>
            </w:r>
          </w:p>
        </w:tc>
        <w:tc>
          <w:tcPr>
            <w:tcW w:w="518"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28,6</w:t>
            </w:r>
          </w:p>
        </w:tc>
        <w:tc>
          <w:tcPr>
            <w:tcW w:w="59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200</w:t>
            </w:r>
          </w:p>
        </w:tc>
        <w:tc>
          <w:tcPr>
            <w:tcW w:w="50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22</w:t>
            </w:r>
          </w:p>
        </w:tc>
        <w:tc>
          <w:tcPr>
            <w:tcW w:w="557"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12,8</w:t>
            </w:r>
          </w:p>
        </w:tc>
        <w:tc>
          <w:tcPr>
            <w:tcW w:w="42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282</w:t>
            </w:r>
          </w:p>
        </w:tc>
        <w:tc>
          <w:tcPr>
            <w:tcW w:w="50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40</w:t>
            </w:r>
          </w:p>
        </w:tc>
        <w:tc>
          <w:tcPr>
            <w:tcW w:w="479"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116,3</w:t>
            </w:r>
          </w:p>
        </w:tc>
        <w:tc>
          <w:tcPr>
            <w:tcW w:w="59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4650</w:t>
            </w:r>
          </w:p>
        </w:tc>
        <w:tc>
          <w:tcPr>
            <w:tcW w:w="614"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26</w:t>
            </w:r>
          </w:p>
        </w:tc>
        <w:tc>
          <w:tcPr>
            <w:tcW w:w="557"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24,7</w:t>
            </w:r>
          </w:p>
        </w:tc>
        <w:tc>
          <w:tcPr>
            <w:tcW w:w="420"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643</w:t>
            </w:r>
          </w:p>
        </w:tc>
      </w:tr>
      <w:tr w:rsidR="00B311F3" w:rsidRPr="00706229" w:rsidTr="0039566F">
        <w:trPr>
          <w:trHeight w:val="20"/>
          <w:jc w:val="center"/>
        </w:trPr>
        <w:tc>
          <w:tcPr>
            <w:tcW w:w="2215" w:type="dxa"/>
            <w:shd w:val="clear" w:color="auto" w:fill="auto"/>
            <w:noWrap/>
            <w:tcMar>
              <w:left w:w="28" w:type="dxa"/>
              <w:right w:w="28" w:type="dxa"/>
            </w:tcMar>
            <w:vAlign w:val="bottom"/>
            <w:hideMark/>
          </w:tcPr>
          <w:p w:rsidR="00B311F3" w:rsidRPr="00706229" w:rsidRDefault="00B311F3" w:rsidP="0039566F">
            <w:pPr>
              <w:spacing w:after="0" w:line="240" w:lineRule="auto"/>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 xml:space="preserve">Legume de </w:t>
            </w:r>
            <w:r w:rsidR="00614754" w:rsidRPr="00706229">
              <w:rPr>
                <w:rFonts w:ascii="Times New Roman" w:eastAsia="Times New Roman" w:hAnsi="Times New Roman" w:cs="Times New Roman"/>
                <w:sz w:val="18"/>
                <w:szCs w:val="18"/>
                <w:lang w:eastAsia="ru-RU"/>
              </w:rPr>
              <w:t>câmp</w:t>
            </w:r>
          </w:p>
        </w:tc>
        <w:tc>
          <w:tcPr>
            <w:tcW w:w="50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117</w:t>
            </w:r>
          </w:p>
        </w:tc>
        <w:tc>
          <w:tcPr>
            <w:tcW w:w="494"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22,3</w:t>
            </w:r>
          </w:p>
        </w:tc>
        <w:tc>
          <w:tcPr>
            <w:tcW w:w="59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2486</w:t>
            </w:r>
          </w:p>
        </w:tc>
        <w:tc>
          <w:tcPr>
            <w:tcW w:w="50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154</w:t>
            </w:r>
          </w:p>
        </w:tc>
        <w:tc>
          <w:tcPr>
            <w:tcW w:w="518"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55,7</w:t>
            </w:r>
          </w:p>
        </w:tc>
        <w:tc>
          <w:tcPr>
            <w:tcW w:w="59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6951</w:t>
            </w:r>
          </w:p>
        </w:tc>
        <w:tc>
          <w:tcPr>
            <w:tcW w:w="50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34</w:t>
            </w:r>
          </w:p>
        </w:tc>
        <w:tc>
          <w:tcPr>
            <w:tcW w:w="557"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85,6</w:t>
            </w:r>
          </w:p>
        </w:tc>
        <w:tc>
          <w:tcPr>
            <w:tcW w:w="42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2911</w:t>
            </w:r>
          </w:p>
        </w:tc>
        <w:tc>
          <w:tcPr>
            <w:tcW w:w="50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94</w:t>
            </w:r>
          </w:p>
        </w:tc>
        <w:tc>
          <w:tcPr>
            <w:tcW w:w="479"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24,9</w:t>
            </w:r>
          </w:p>
        </w:tc>
        <w:tc>
          <w:tcPr>
            <w:tcW w:w="59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1805</w:t>
            </w:r>
          </w:p>
        </w:tc>
        <w:tc>
          <w:tcPr>
            <w:tcW w:w="614"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89</w:t>
            </w:r>
          </w:p>
        </w:tc>
        <w:tc>
          <w:tcPr>
            <w:tcW w:w="557"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52,2</w:t>
            </w:r>
          </w:p>
        </w:tc>
        <w:tc>
          <w:tcPr>
            <w:tcW w:w="420"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3446</w:t>
            </w:r>
          </w:p>
        </w:tc>
      </w:tr>
      <w:tr w:rsidR="00B311F3" w:rsidRPr="00706229" w:rsidTr="0039566F">
        <w:trPr>
          <w:trHeight w:val="20"/>
          <w:jc w:val="center"/>
        </w:trPr>
        <w:tc>
          <w:tcPr>
            <w:tcW w:w="2215" w:type="dxa"/>
            <w:shd w:val="clear" w:color="auto" w:fill="auto"/>
            <w:noWrap/>
            <w:tcMar>
              <w:left w:w="28" w:type="dxa"/>
              <w:right w:w="28" w:type="dxa"/>
            </w:tcMar>
            <w:vAlign w:val="bottom"/>
            <w:hideMark/>
          </w:tcPr>
          <w:p w:rsidR="00B311F3" w:rsidRPr="00706229" w:rsidRDefault="00B311F3" w:rsidP="0039566F">
            <w:pPr>
              <w:spacing w:after="0" w:line="240" w:lineRule="auto"/>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Varz</w:t>
            </w:r>
            <w:r w:rsidR="0039566F">
              <w:rPr>
                <w:rFonts w:ascii="Times New Roman" w:eastAsia="Times New Roman" w:hAnsi="Times New Roman" w:cs="Times New Roman"/>
                <w:sz w:val="18"/>
                <w:szCs w:val="18"/>
                <w:lang w:eastAsia="ru-RU"/>
              </w:rPr>
              <w:t>ă</w:t>
            </w:r>
            <w:r w:rsidRPr="00706229">
              <w:rPr>
                <w:rFonts w:ascii="Times New Roman" w:eastAsia="Times New Roman" w:hAnsi="Times New Roman" w:cs="Times New Roman"/>
                <w:sz w:val="18"/>
                <w:szCs w:val="18"/>
                <w:lang w:eastAsia="ru-RU"/>
              </w:rPr>
              <w:t xml:space="preserve"> diferit</w:t>
            </w:r>
            <w:r w:rsidR="0039566F">
              <w:rPr>
                <w:rFonts w:ascii="Times New Roman" w:eastAsia="Times New Roman" w:hAnsi="Times New Roman" w:cs="Times New Roman"/>
                <w:sz w:val="18"/>
                <w:szCs w:val="18"/>
                <w:lang w:eastAsia="ru-RU"/>
              </w:rPr>
              <w:t>ă</w:t>
            </w:r>
          </w:p>
        </w:tc>
        <w:tc>
          <w:tcPr>
            <w:tcW w:w="50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w:t>
            </w:r>
          </w:p>
        </w:tc>
        <w:tc>
          <w:tcPr>
            <w:tcW w:w="494"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76,7</w:t>
            </w:r>
          </w:p>
        </w:tc>
        <w:tc>
          <w:tcPr>
            <w:tcW w:w="59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230</w:t>
            </w:r>
          </w:p>
        </w:tc>
        <w:tc>
          <w:tcPr>
            <w:tcW w:w="50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7</w:t>
            </w:r>
          </w:p>
        </w:tc>
        <w:tc>
          <w:tcPr>
            <w:tcW w:w="518"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360,0</w:t>
            </w:r>
          </w:p>
        </w:tc>
        <w:tc>
          <w:tcPr>
            <w:tcW w:w="59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1800</w:t>
            </w:r>
          </w:p>
        </w:tc>
        <w:tc>
          <w:tcPr>
            <w:tcW w:w="50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w:t>
            </w:r>
          </w:p>
        </w:tc>
        <w:tc>
          <w:tcPr>
            <w:tcW w:w="557"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200,0</w:t>
            </w:r>
          </w:p>
        </w:tc>
        <w:tc>
          <w:tcPr>
            <w:tcW w:w="42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600</w:t>
            </w:r>
          </w:p>
        </w:tc>
        <w:tc>
          <w:tcPr>
            <w:tcW w:w="50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w:t>
            </w:r>
          </w:p>
        </w:tc>
        <w:tc>
          <w:tcPr>
            <w:tcW w:w="479"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3,3</w:t>
            </w:r>
          </w:p>
        </w:tc>
        <w:tc>
          <w:tcPr>
            <w:tcW w:w="59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10</w:t>
            </w:r>
          </w:p>
        </w:tc>
        <w:tc>
          <w:tcPr>
            <w:tcW w:w="614"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5</w:t>
            </w:r>
          </w:p>
        </w:tc>
        <w:tc>
          <w:tcPr>
            <w:tcW w:w="557"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209,6</w:t>
            </w:r>
          </w:p>
        </w:tc>
        <w:tc>
          <w:tcPr>
            <w:tcW w:w="420"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1048</w:t>
            </w:r>
          </w:p>
        </w:tc>
      </w:tr>
      <w:tr w:rsidR="00B311F3" w:rsidRPr="00706229" w:rsidTr="0039566F">
        <w:trPr>
          <w:trHeight w:val="20"/>
          <w:jc w:val="center"/>
        </w:trPr>
        <w:tc>
          <w:tcPr>
            <w:tcW w:w="2215" w:type="dxa"/>
            <w:shd w:val="clear" w:color="auto" w:fill="auto"/>
            <w:noWrap/>
            <w:tcMar>
              <w:left w:w="28" w:type="dxa"/>
              <w:right w:w="28" w:type="dxa"/>
            </w:tcMar>
            <w:vAlign w:val="bottom"/>
            <w:hideMark/>
          </w:tcPr>
          <w:p w:rsidR="00B311F3" w:rsidRPr="00706229" w:rsidRDefault="00614754" w:rsidP="0039566F">
            <w:pPr>
              <w:spacing w:after="0" w:line="240" w:lineRule="auto"/>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Castraveți</w:t>
            </w:r>
          </w:p>
        </w:tc>
        <w:tc>
          <w:tcPr>
            <w:tcW w:w="50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4</w:t>
            </w:r>
          </w:p>
        </w:tc>
        <w:tc>
          <w:tcPr>
            <w:tcW w:w="494"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10,0</w:t>
            </w:r>
          </w:p>
        </w:tc>
        <w:tc>
          <w:tcPr>
            <w:tcW w:w="59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40</w:t>
            </w:r>
          </w:p>
        </w:tc>
        <w:tc>
          <w:tcPr>
            <w:tcW w:w="50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0</w:t>
            </w:r>
          </w:p>
        </w:tc>
        <w:tc>
          <w:tcPr>
            <w:tcW w:w="518"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9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0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57"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42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0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0</w:t>
            </w:r>
          </w:p>
        </w:tc>
        <w:tc>
          <w:tcPr>
            <w:tcW w:w="479"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760,0</w:t>
            </w:r>
          </w:p>
        </w:tc>
        <w:tc>
          <w:tcPr>
            <w:tcW w:w="59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76</w:t>
            </w:r>
          </w:p>
        </w:tc>
        <w:tc>
          <w:tcPr>
            <w:tcW w:w="614"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w:t>
            </w:r>
          </w:p>
        </w:tc>
        <w:tc>
          <w:tcPr>
            <w:tcW w:w="557"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104,0</w:t>
            </w:r>
          </w:p>
        </w:tc>
        <w:tc>
          <w:tcPr>
            <w:tcW w:w="420"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104</w:t>
            </w:r>
          </w:p>
        </w:tc>
      </w:tr>
      <w:tr w:rsidR="00B311F3" w:rsidRPr="00706229" w:rsidTr="0039566F">
        <w:trPr>
          <w:trHeight w:val="20"/>
          <w:jc w:val="center"/>
        </w:trPr>
        <w:tc>
          <w:tcPr>
            <w:tcW w:w="2215" w:type="dxa"/>
            <w:shd w:val="clear" w:color="auto" w:fill="auto"/>
            <w:noWrap/>
            <w:tcMar>
              <w:left w:w="28" w:type="dxa"/>
              <w:right w:w="28" w:type="dxa"/>
            </w:tcMar>
            <w:vAlign w:val="bottom"/>
            <w:hideMark/>
          </w:tcPr>
          <w:p w:rsidR="00B311F3" w:rsidRPr="00706229" w:rsidRDefault="00B311F3" w:rsidP="0039566F">
            <w:pPr>
              <w:spacing w:after="0" w:line="240" w:lineRule="auto"/>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Tomate</w:t>
            </w:r>
          </w:p>
        </w:tc>
        <w:tc>
          <w:tcPr>
            <w:tcW w:w="50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7</w:t>
            </w:r>
          </w:p>
        </w:tc>
        <w:tc>
          <w:tcPr>
            <w:tcW w:w="494"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43,3</w:t>
            </w:r>
          </w:p>
        </w:tc>
        <w:tc>
          <w:tcPr>
            <w:tcW w:w="59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173</w:t>
            </w:r>
          </w:p>
        </w:tc>
        <w:tc>
          <w:tcPr>
            <w:tcW w:w="50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11</w:t>
            </w:r>
          </w:p>
        </w:tc>
        <w:tc>
          <w:tcPr>
            <w:tcW w:w="518"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297,1</w:t>
            </w:r>
          </w:p>
        </w:tc>
        <w:tc>
          <w:tcPr>
            <w:tcW w:w="59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2080</w:t>
            </w:r>
          </w:p>
        </w:tc>
        <w:tc>
          <w:tcPr>
            <w:tcW w:w="50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6</w:t>
            </w:r>
          </w:p>
        </w:tc>
        <w:tc>
          <w:tcPr>
            <w:tcW w:w="557"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189,3</w:t>
            </w:r>
          </w:p>
        </w:tc>
        <w:tc>
          <w:tcPr>
            <w:tcW w:w="42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1136</w:t>
            </w:r>
          </w:p>
        </w:tc>
        <w:tc>
          <w:tcPr>
            <w:tcW w:w="50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16</w:t>
            </w:r>
          </w:p>
        </w:tc>
        <w:tc>
          <w:tcPr>
            <w:tcW w:w="479"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15,4</w:t>
            </w:r>
          </w:p>
        </w:tc>
        <w:tc>
          <w:tcPr>
            <w:tcW w:w="59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247</w:t>
            </w:r>
          </w:p>
        </w:tc>
        <w:tc>
          <w:tcPr>
            <w:tcW w:w="614"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9</w:t>
            </w:r>
          </w:p>
        </w:tc>
        <w:tc>
          <w:tcPr>
            <w:tcW w:w="557"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131,3</w:t>
            </w:r>
          </w:p>
        </w:tc>
        <w:tc>
          <w:tcPr>
            <w:tcW w:w="420"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1182</w:t>
            </w:r>
          </w:p>
        </w:tc>
      </w:tr>
      <w:tr w:rsidR="00B311F3" w:rsidRPr="00706229" w:rsidTr="0039566F">
        <w:trPr>
          <w:trHeight w:val="20"/>
          <w:jc w:val="center"/>
        </w:trPr>
        <w:tc>
          <w:tcPr>
            <w:tcW w:w="2215" w:type="dxa"/>
            <w:shd w:val="clear" w:color="auto" w:fill="auto"/>
            <w:noWrap/>
            <w:tcMar>
              <w:left w:w="28" w:type="dxa"/>
              <w:right w:w="28" w:type="dxa"/>
            </w:tcMar>
            <w:vAlign w:val="bottom"/>
            <w:hideMark/>
          </w:tcPr>
          <w:p w:rsidR="00B311F3" w:rsidRPr="00706229" w:rsidRDefault="00B311F3" w:rsidP="0039566F">
            <w:pPr>
              <w:spacing w:after="0" w:line="240" w:lineRule="auto"/>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Sfecl</w:t>
            </w:r>
            <w:r w:rsidR="0039566F">
              <w:rPr>
                <w:rFonts w:ascii="Times New Roman" w:eastAsia="Times New Roman" w:hAnsi="Times New Roman" w:cs="Times New Roman"/>
                <w:sz w:val="18"/>
                <w:szCs w:val="18"/>
                <w:lang w:eastAsia="ru-RU"/>
              </w:rPr>
              <w:t>ă</w:t>
            </w:r>
            <w:r w:rsidRPr="00706229">
              <w:rPr>
                <w:rFonts w:ascii="Times New Roman" w:eastAsia="Times New Roman" w:hAnsi="Times New Roman" w:cs="Times New Roman"/>
                <w:sz w:val="18"/>
                <w:szCs w:val="18"/>
                <w:lang w:eastAsia="ru-RU"/>
              </w:rPr>
              <w:t xml:space="preserve"> de mas</w:t>
            </w:r>
            <w:r w:rsidR="0039566F">
              <w:rPr>
                <w:rFonts w:ascii="Times New Roman" w:eastAsia="Times New Roman" w:hAnsi="Times New Roman" w:cs="Times New Roman"/>
                <w:sz w:val="18"/>
                <w:szCs w:val="18"/>
                <w:lang w:eastAsia="ru-RU"/>
              </w:rPr>
              <w:t>ă</w:t>
            </w:r>
          </w:p>
        </w:tc>
        <w:tc>
          <w:tcPr>
            <w:tcW w:w="50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w:t>
            </w:r>
          </w:p>
        </w:tc>
        <w:tc>
          <w:tcPr>
            <w:tcW w:w="494"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30,0</w:t>
            </w:r>
          </w:p>
        </w:tc>
        <w:tc>
          <w:tcPr>
            <w:tcW w:w="59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30</w:t>
            </w:r>
          </w:p>
        </w:tc>
        <w:tc>
          <w:tcPr>
            <w:tcW w:w="50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w:t>
            </w:r>
          </w:p>
        </w:tc>
        <w:tc>
          <w:tcPr>
            <w:tcW w:w="518"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31,0</w:t>
            </w:r>
          </w:p>
        </w:tc>
        <w:tc>
          <w:tcPr>
            <w:tcW w:w="59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31</w:t>
            </w:r>
          </w:p>
        </w:tc>
        <w:tc>
          <w:tcPr>
            <w:tcW w:w="50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w:t>
            </w:r>
          </w:p>
        </w:tc>
        <w:tc>
          <w:tcPr>
            <w:tcW w:w="557"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70,0</w:t>
            </w:r>
          </w:p>
        </w:tc>
        <w:tc>
          <w:tcPr>
            <w:tcW w:w="42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70</w:t>
            </w:r>
          </w:p>
        </w:tc>
        <w:tc>
          <w:tcPr>
            <w:tcW w:w="50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479"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9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614"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57"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420"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0</w:t>
            </w:r>
          </w:p>
        </w:tc>
      </w:tr>
      <w:tr w:rsidR="00B311F3" w:rsidRPr="00706229" w:rsidTr="0039566F">
        <w:trPr>
          <w:trHeight w:val="20"/>
          <w:jc w:val="center"/>
        </w:trPr>
        <w:tc>
          <w:tcPr>
            <w:tcW w:w="2215" w:type="dxa"/>
            <w:shd w:val="clear" w:color="auto" w:fill="auto"/>
            <w:noWrap/>
            <w:tcMar>
              <w:left w:w="28" w:type="dxa"/>
              <w:right w:w="28" w:type="dxa"/>
            </w:tcMar>
            <w:vAlign w:val="bottom"/>
            <w:hideMark/>
          </w:tcPr>
          <w:p w:rsidR="00B311F3" w:rsidRPr="00706229" w:rsidRDefault="00B311F3" w:rsidP="0039566F">
            <w:pPr>
              <w:spacing w:after="0" w:line="240" w:lineRule="auto"/>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Morcovi</w:t>
            </w:r>
          </w:p>
        </w:tc>
        <w:tc>
          <w:tcPr>
            <w:tcW w:w="50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12</w:t>
            </w:r>
          </w:p>
        </w:tc>
        <w:tc>
          <w:tcPr>
            <w:tcW w:w="494"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21,2</w:t>
            </w:r>
          </w:p>
        </w:tc>
        <w:tc>
          <w:tcPr>
            <w:tcW w:w="59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233</w:t>
            </w:r>
          </w:p>
        </w:tc>
        <w:tc>
          <w:tcPr>
            <w:tcW w:w="50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w:t>
            </w:r>
          </w:p>
        </w:tc>
        <w:tc>
          <w:tcPr>
            <w:tcW w:w="518"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50,0</w:t>
            </w:r>
          </w:p>
        </w:tc>
        <w:tc>
          <w:tcPr>
            <w:tcW w:w="59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25</w:t>
            </w:r>
          </w:p>
        </w:tc>
        <w:tc>
          <w:tcPr>
            <w:tcW w:w="50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w:t>
            </w:r>
          </w:p>
        </w:tc>
        <w:tc>
          <w:tcPr>
            <w:tcW w:w="557"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70,0</w:t>
            </w:r>
          </w:p>
        </w:tc>
        <w:tc>
          <w:tcPr>
            <w:tcW w:w="42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70</w:t>
            </w:r>
          </w:p>
        </w:tc>
        <w:tc>
          <w:tcPr>
            <w:tcW w:w="50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479"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9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614"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w:t>
            </w:r>
          </w:p>
        </w:tc>
        <w:tc>
          <w:tcPr>
            <w:tcW w:w="557"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35,0</w:t>
            </w:r>
          </w:p>
        </w:tc>
        <w:tc>
          <w:tcPr>
            <w:tcW w:w="420"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70</w:t>
            </w:r>
          </w:p>
        </w:tc>
      </w:tr>
      <w:tr w:rsidR="00B311F3" w:rsidRPr="00706229" w:rsidTr="0039566F">
        <w:trPr>
          <w:trHeight w:val="20"/>
          <w:jc w:val="center"/>
        </w:trPr>
        <w:tc>
          <w:tcPr>
            <w:tcW w:w="2215" w:type="dxa"/>
            <w:shd w:val="clear" w:color="auto" w:fill="auto"/>
            <w:noWrap/>
            <w:tcMar>
              <w:left w:w="28" w:type="dxa"/>
              <w:right w:w="28" w:type="dxa"/>
            </w:tcMar>
            <w:vAlign w:val="bottom"/>
            <w:hideMark/>
          </w:tcPr>
          <w:p w:rsidR="00B311F3" w:rsidRPr="00706229" w:rsidRDefault="00B311F3" w:rsidP="0039566F">
            <w:pPr>
              <w:spacing w:after="0" w:line="240" w:lineRule="auto"/>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Ceap</w:t>
            </w:r>
            <w:r w:rsidR="0039566F">
              <w:rPr>
                <w:rFonts w:ascii="Times New Roman" w:eastAsia="Times New Roman" w:hAnsi="Times New Roman" w:cs="Times New Roman"/>
                <w:sz w:val="18"/>
                <w:szCs w:val="18"/>
                <w:lang w:eastAsia="ru-RU"/>
              </w:rPr>
              <w:t>ă</w:t>
            </w:r>
            <w:r w:rsidRPr="00706229">
              <w:rPr>
                <w:rFonts w:ascii="Times New Roman" w:eastAsia="Times New Roman" w:hAnsi="Times New Roman" w:cs="Times New Roman"/>
                <w:sz w:val="18"/>
                <w:szCs w:val="18"/>
                <w:lang w:eastAsia="ru-RU"/>
              </w:rPr>
              <w:t xml:space="preserve"> u</w:t>
            </w:r>
            <w:r w:rsidR="0039566F">
              <w:rPr>
                <w:rFonts w:ascii="Times New Roman" w:eastAsia="Times New Roman" w:hAnsi="Times New Roman" w:cs="Times New Roman"/>
                <w:sz w:val="18"/>
                <w:szCs w:val="18"/>
                <w:lang w:eastAsia="ru-RU"/>
              </w:rPr>
              <w:t>scată</w:t>
            </w:r>
          </w:p>
        </w:tc>
        <w:tc>
          <w:tcPr>
            <w:tcW w:w="50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11</w:t>
            </w:r>
          </w:p>
        </w:tc>
        <w:tc>
          <w:tcPr>
            <w:tcW w:w="494"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47,8</w:t>
            </w:r>
          </w:p>
        </w:tc>
        <w:tc>
          <w:tcPr>
            <w:tcW w:w="59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511</w:t>
            </w:r>
          </w:p>
        </w:tc>
        <w:tc>
          <w:tcPr>
            <w:tcW w:w="50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5</w:t>
            </w:r>
          </w:p>
        </w:tc>
        <w:tc>
          <w:tcPr>
            <w:tcW w:w="518"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234,4</w:t>
            </w:r>
          </w:p>
        </w:tc>
        <w:tc>
          <w:tcPr>
            <w:tcW w:w="59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1125</w:t>
            </w:r>
          </w:p>
        </w:tc>
        <w:tc>
          <w:tcPr>
            <w:tcW w:w="50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w:t>
            </w:r>
          </w:p>
        </w:tc>
        <w:tc>
          <w:tcPr>
            <w:tcW w:w="557"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75,0</w:t>
            </w:r>
          </w:p>
        </w:tc>
        <w:tc>
          <w:tcPr>
            <w:tcW w:w="42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150</w:t>
            </w:r>
          </w:p>
        </w:tc>
        <w:tc>
          <w:tcPr>
            <w:tcW w:w="50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479"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9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614"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w:t>
            </w:r>
          </w:p>
        </w:tc>
        <w:tc>
          <w:tcPr>
            <w:tcW w:w="557"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80,0</w:t>
            </w:r>
          </w:p>
        </w:tc>
        <w:tc>
          <w:tcPr>
            <w:tcW w:w="420"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240</w:t>
            </w:r>
          </w:p>
        </w:tc>
      </w:tr>
      <w:tr w:rsidR="00B311F3" w:rsidRPr="00706229" w:rsidTr="0039566F">
        <w:trPr>
          <w:trHeight w:val="20"/>
          <w:jc w:val="center"/>
        </w:trPr>
        <w:tc>
          <w:tcPr>
            <w:tcW w:w="2215" w:type="dxa"/>
            <w:shd w:val="clear" w:color="auto" w:fill="auto"/>
            <w:noWrap/>
            <w:tcMar>
              <w:left w:w="28" w:type="dxa"/>
              <w:right w:w="28" w:type="dxa"/>
            </w:tcMar>
            <w:vAlign w:val="bottom"/>
            <w:hideMark/>
          </w:tcPr>
          <w:p w:rsidR="00B311F3" w:rsidRPr="00706229" w:rsidRDefault="00B311F3" w:rsidP="0039566F">
            <w:pPr>
              <w:spacing w:after="0" w:line="240" w:lineRule="auto"/>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Usturoi</w:t>
            </w:r>
          </w:p>
        </w:tc>
        <w:tc>
          <w:tcPr>
            <w:tcW w:w="50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494"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9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0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18"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9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0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13</w:t>
            </w:r>
          </w:p>
        </w:tc>
        <w:tc>
          <w:tcPr>
            <w:tcW w:w="557"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3,8</w:t>
            </w:r>
          </w:p>
        </w:tc>
        <w:tc>
          <w:tcPr>
            <w:tcW w:w="42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50</w:t>
            </w:r>
          </w:p>
        </w:tc>
        <w:tc>
          <w:tcPr>
            <w:tcW w:w="50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40</w:t>
            </w:r>
          </w:p>
        </w:tc>
        <w:tc>
          <w:tcPr>
            <w:tcW w:w="479"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5,4</w:t>
            </w:r>
          </w:p>
        </w:tc>
        <w:tc>
          <w:tcPr>
            <w:tcW w:w="59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217</w:t>
            </w:r>
          </w:p>
        </w:tc>
        <w:tc>
          <w:tcPr>
            <w:tcW w:w="614"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37</w:t>
            </w:r>
          </w:p>
        </w:tc>
        <w:tc>
          <w:tcPr>
            <w:tcW w:w="557"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6,8</w:t>
            </w:r>
          </w:p>
        </w:tc>
        <w:tc>
          <w:tcPr>
            <w:tcW w:w="420"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102</w:t>
            </w:r>
          </w:p>
        </w:tc>
      </w:tr>
      <w:tr w:rsidR="00B311F3" w:rsidRPr="00706229" w:rsidTr="0039566F">
        <w:trPr>
          <w:trHeight w:val="20"/>
          <w:jc w:val="center"/>
        </w:trPr>
        <w:tc>
          <w:tcPr>
            <w:tcW w:w="2215" w:type="dxa"/>
            <w:shd w:val="clear" w:color="auto" w:fill="auto"/>
            <w:noWrap/>
            <w:tcMar>
              <w:left w:w="28" w:type="dxa"/>
              <w:right w:w="28" w:type="dxa"/>
            </w:tcMar>
            <w:vAlign w:val="bottom"/>
            <w:hideMark/>
          </w:tcPr>
          <w:p w:rsidR="00B311F3" w:rsidRPr="00706229" w:rsidRDefault="00614754" w:rsidP="0039566F">
            <w:pPr>
              <w:spacing w:after="0" w:line="240" w:lineRule="auto"/>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Mazăre</w:t>
            </w:r>
            <w:r w:rsidR="00B311F3" w:rsidRPr="00706229">
              <w:rPr>
                <w:rFonts w:ascii="Times New Roman" w:eastAsia="Times New Roman" w:hAnsi="Times New Roman" w:cs="Times New Roman"/>
                <w:sz w:val="18"/>
                <w:szCs w:val="18"/>
                <w:lang w:eastAsia="ru-RU"/>
              </w:rPr>
              <w:t xml:space="preserve"> verde</w:t>
            </w:r>
          </w:p>
        </w:tc>
        <w:tc>
          <w:tcPr>
            <w:tcW w:w="50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494"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9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0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18"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9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0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57"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42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0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479"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9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614"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14</w:t>
            </w:r>
          </w:p>
        </w:tc>
        <w:tc>
          <w:tcPr>
            <w:tcW w:w="557"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21,0</w:t>
            </w:r>
          </w:p>
        </w:tc>
        <w:tc>
          <w:tcPr>
            <w:tcW w:w="420"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294</w:t>
            </w:r>
          </w:p>
        </w:tc>
      </w:tr>
      <w:tr w:rsidR="00B311F3" w:rsidRPr="00706229" w:rsidTr="0039566F">
        <w:trPr>
          <w:trHeight w:val="20"/>
          <w:jc w:val="center"/>
        </w:trPr>
        <w:tc>
          <w:tcPr>
            <w:tcW w:w="2215" w:type="dxa"/>
            <w:shd w:val="clear" w:color="auto" w:fill="auto"/>
            <w:noWrap/>
            <w:tcMar>
              <w:left w:w="28" w:type="dxa"/>
              <w:right w:w="28" w:type="dxa"/>
            </w:tcMar>
            <w:vAlign w:val="bottom"/>
            <w:hideMark/>
          </w:tcPr>
          <w:p w:rsidR="00B311F3" w:rsidRPr="00706229" w:rsidRDefault="00B311F3" w:rsidP="0039566F">
            <w:pPr>
              <w:spacing w:after="0" w:line="240" w:lineRule="auto"/>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Bostani</w:t>
            </w:r>
          </w:p>
        </w:tc>
        <w:tc>
          <w:tcPr>
            <w:tcW w:w="50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494"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9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0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w:t>
            </w:r>
          </w:p>
        </w:tc>
        <w:tc>
          <w:tcPr>
            <w:tcW w:w="518"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150,0</w:t>
            </w:r>
          </w:p>
        </w:tc>
        <w:tc>
          <w:tcPr>
            <w:tcW w:w="59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300</w:t>
            </w:r>
          </w:p>
        </w:tc>
        <w:tc>
          <w:tcPr>
            <w:tcW w:w="50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w:t>
            </w:r>
          </w:p>
        </w:tc>
        <w:tc>
          <w:tcPr>
            <w:tcW w:w="557"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84,7</w:t>
            </w:r>
          </w:p>
        </w:tc>
        <w:tc>
          <w:tcPr>
            <w:tcW w:w="42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254</w:t>
            </w:r>
          </w:p>
        </w:tc>
        <w:tc>
          <w:tcPr>
            <w:tcW w:w="50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21</w:t>
            </w:r>
          </w:p>
        </w:tc>
        <w:tc>
          <w:tcPr>
            <w:tcW w:w="479"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9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614"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57"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420"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r>
      <w:tr w:rsidR="00B311F3" w:rsidRPr="00706229" w:rsidTr="0039566F">
        <w:trPr>
          <w:trHeight w:val="20"/>
          <w:jc w:val="center"/>
        </w:trPr>
        <w:tc>
          <w:tcPr>
            <w:tcW w:w="2215" w:type="dxa"/>
            <w:shd w:val="clear" w:color="auto" w:fill="auto"/>
            <w:noWrap/>
            <w:tcMar>
              <w:left w:w="28" w:type="dxa"/>
              <w:right w:w="28" w:type="dxa"/>
            </w:tcMar>
            <w:vAlign w:val="bottom"/>
            <w:hideMark/>
          </w:tcPr>
          <w:p w:rsidR="00B311F3" w:rsidRPr="00706229" w:rsidRDefault="00B311F3" w:rsidP="0039566F">
            <w:pPr>
              <w:spacing w:after="0" w:line="240" w:lineRule="auto"/>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Dovlecei</w:t>
            </w:r>
          </w:p>
        </w:tc>
        <w:tc>
          <w:tcPr>
            <w:tcW w:w="50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w:t>
            </w:r>
          </w:p>
        </w:tc>
        <w:tc>
          <w:tcPr>
            <w:tcW w:w="494"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14,0</w:t>
            </w:r>
          </w:p>
        </w:tc>
        <w:tc>
          <w:tcPr>
            <w:tcW w:w="59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28</w:t>
            </w:r>
          </w:p>
        </w:tc>
        <w:tc>
          <w:tcPr>
            <w:tcW w:w="50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w:t>
            </w:r>
          </w:p>
        </w:tc>
        <w:tc>
          <w:tcPr>
            <w:tcW w:w="518"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87,0</w:t>
            </w:r>
          </w:p>
        </w:tc>
        <w:tc>
          <w:tcPr>
            <w:tcW w:w="59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87</w:t>
            </w:r>
          </w:p>
        </w:tc>
        <w:tc>
          <w:tcPr>
            <w:tcW w:w="50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57"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42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0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479"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9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614"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57"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420"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0</w:t>
            </w:r>
          </w:p>
        </w:tc>
      </w:tr>
      <w:tr w:rsidR="00B311F3" w:rsidRPr="00706229" w:rsidTr="0039566F">
        <w:trPr>
          <w:trHeight w:val="20"/>
          <w:jc w:val="center"/>
        </w:trPr>
        <w:tc>
          <w:tcPr>
            <w:tcW w:w="2215" w:type="dxa"/>
            <w:shd w:val="clear" w:color="auto" w:fill="auto"/>
            <w:noWrap/>
            <w:tcMar>
              <w:left w:w="28" w:type="dxa"/>
              <w:right w:w="28" w:type="dxa"/>
            </w:tcMar>
            <w:vAlign w:val="bottom"/>
            <w:hideMark/>
          </w:tcPr>
          <w:p w:rsidR="00B311F3" w:rsidRPr="00706229" w:rsidRDefault="00B311F3" w:rsidP="0039566F">
            <w:pPr>
              <w:spacing w:after="0" w:line="240" w:lineRule="auto"/>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Ardei dulce</w:t>
            </w:r>
          </w:p>
        </w:tc>
        <w:tc>
          <w:tcPr>
            <w:tcW w:w="50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4</w:t>
            </w:r>
          </w:p>
        </w:tc>
        <w:tc>
          <w:tcPr>
            <w:tcW w:w="494"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230,3</w:t>
            </w:r>
          </w:p>
        </w:tc>
        <w:tc>
          <w:tcPr>
            <w:tcW w:w="59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691</w:t>
            </w:r>
          </w:p>
        </w:tc>
        <w:tc>
          <w:tcPr>
            <w:tcW w:w="50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5</w:t>
            </w:r>
          </w:p>
        </w:tc>
        <w:tc>
          <w:tcPr>
            <w:tcW w:w="518"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229,4</w:t>
            </w:r>
          </w:p>
        </w:tc>
        <w:tc>
          <w:tcPr>
            <w:tcW w:w="59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803</w:t>
            </w:r>
          </w:p>
        </w:tc>
        <w:tc>
          <w:tcPr>
            <w:tcW w:w="50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5</w:t>
            </w:r>
          </w:p>
        </w:tc>
        <w:tc>
          <w:tcPr>
            <w:tcW w:w="557"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116,2</w:t>
            </w:r>
          </w:p>
        </w:tc>
        <w:tc>
          <w:tcPr>
            <w:tcW w:w="42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581</w:t>
            </w:r>
          </w:p>
        </w:tc>
        <w:tc>
          <w:tcPr>
            <w:tcW w:w="50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w:t>
            </w:r>
          </w:p>
        </w:tc>
        <w:tc>
          <w:tcPr>
            <w:tcW w:w="479"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2,0</w:t>
            </w:r>
          </w:p>
        </w:tc>
        <w:tc>
          <w:tcPr>
            <w:tcW w:w="59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w:t>
            </w:r>
          </w:p>
        </w:tc>
        <w:tc>
          <w:tcPr>
            <w:tcW w:w="614"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4</w:t>
            </w:r>
          </w:p>
        </w:tc>
        <w:tc>
          <w:tcPr>
            <w:tcW w:w="557"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34,8</w:t>
            </w:r>
          </w:p>
        </w:tc>
        <w:tc>
          <w:tcPr>
            <w:tcW w:w="420"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139</w:t>
            </w:r>
          </w:p>
        </w:tc>
      </w:tr>
      <w:tr w:rsidR="00B311F3" w:rsidRPr="00706229" w:rsidTr="0039566F">
        <w:trPr>
          <w:trHeight w:val="20"/>
          <w:jc w:val="center"/>
        </w:trPr>
        <w:tc>
          <w:tcPr>
            <w:tcW w:w="2215" w:type="dxa"/>
            <w:shd w:val="clear" w:color="auto" w:fill="auto"/>
            <w:noWrap/>
            <w:tcMar>
              <w:left w:w="28" w:type="dxa"/>
              <w:right w:w="28" w:type="dxa"/>
            </w:tcMar>
            <w:vAlign w:val="bottom"/>
            <w:hideMark/>
          </w:tcPr>
          <w:p w:rsidR="00B311F3" w:rsidRPr="00706229" w:rsidRDefault="00B311F3" w:rsidP="0039566F">
            <w:pPr>
              <w:spacing w:after="0" w:line="240" w:lineRule="auto"/>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Vinete</w:t>
            </w:r>
          </w:p>
        </w:tc>
        <w:tc>
          <w:tcPr>
            <w:tcW w:w="50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494"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9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0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w:t>
            </w:r>
          </w:p>
        </w:tc>
        <w:tc>
          <w:tcPr>
            <w:tcW w:w="518"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9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0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57"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42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0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479"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9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614"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w:t>
            </w:r>
          </w:p>
        </w:tc>
        <w:tc>
          <w:tcPr>
            <w:tcW w:w="557"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420"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0</w:t>
            </w:r>
          </w:p>
        </w:tc>
      </w:tr>
      <w:tr w:rsidR="00B311F3" w:rsidRPr="00706229" w:rsidTr="0039566F">
        <w:trPr>
          <w:trHeight w:val="20"/>
          <w:jc w:val="center"/>
        </w:trPr>
        <w:tc>
          <w:tcPr>
            <w:tcW w:w="2215" w:type="dxa"/>
            <w:shd w:val="clear" w:color="auto" w:fill="auto"/>
            <w:noWrap/>
            <w:tcMar>
              <w:left w:w="28" w:type="dxa"/>
              <w:right w:w="28" w:type="dxa"/>
            </w:tcMar>
            <w:vAlign w:val="bottom"/>
            <w:hideMark/>
          </w:tcPr>
          <w:p w:rsidR="00B311F3" w:rsidRPr="00706229" w:rsidRDefault="00614754" w:rsidP="0039566F">
            <w:pPr>
              <w:spacing w:after="0" w:line="240" w:lineRule="auto"/>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Gogoșari</w:t>
            </w:r>
          </w:p>
        </w:tc>
        <w:tc>
          <w:tcPr>
            <w:tcW w:w="50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494"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9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0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18"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9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0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57"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42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0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w:t>
            </w:r>
          </w:p>
        </w:tc>
        <w:tc>
          <w:tcPr>
            <w:tcW w:w="479"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83,0</w:t>
            </w:r>
          </w:p>
        </w:tc>
        <w:tc>
          <w:tcPr>
            <w:tcW w:w="59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83</w:t>
            </w:r>
          </w:p>
        </w:tc>
        <w:tc>
          <w:tcPr>
            <w:tcW w:w="614"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57"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420"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r>
      <w:tr w:rsidR="00B311F3" w:rsidRPr="00706229" w:rsidTr="0039566F">
        <w:trPr>
          <w:trHeight w:val="20"/>
          <w:jc w:val="center"/>
        </w:trPr>
        <w:tc>
          <w:tcPr>
            <w:tcW w:w="2215" w:type="dxa"/>
            <w:shd w:val="clear" w:color="auto" w:fill="auto"/>
            <w:noWrap/>
            <w:tcMar>
              <w:left w:w="28" w:type="dxa"/>
              <w:right w:w="28" w:type="dxa"/>
            </w:tcMar>
            <w:vAlign w:val="bottom"/>
            <w:hideMark/>
          </w:tcPr>
          <w:p w:rsidR="00B311F3" w:rsidRPr="00706229" w:rsidRDefault="00614754" w:rsidP="0039566F">
            <w:pPr>
              <w:spacing w:after="0" w:line="240" w:lineRule="auto"/>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Verzături</w:t>
            </w:r>
          </w:p>
        </w:tc>
        <w:tc>
          <w:tcPr>
            <w:tcW w:w="50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494"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9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0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18"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9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0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57"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42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0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12</w:t>
            </w:r>
          </w:p>
        </w:tc>
        <w:tc>
          <w:tcPr>
            <w:tcW w:w="479"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101,7</w:t>
            </w:r>
          </w:p>
        </w:tc>
        <w:tc>
          <w:tcPr>
            <w:tcW w:w="59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1170</w:t>
            </w:r>
          </w:p>
        </w:tc>
        <w:tc>
          <w:tcPr>
            <w:tcW w:w="614"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57"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420"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r>
      <w:tr w:rsidR="00B311F3" w:rsidRPr="00706229" w:rsidTr="0039566F">
        <w:trPr>
          <w:trHeight w:val="20"/>
          <w:jc w:val="center"/>
        </w:trPr>
        <w:tc>
          <w:tcPr>
            <w:tcW w:w="2215" w:type="dxa"/>
            <w:shd w:val="clear" w:color="auto" w:fill="auto"/>
            <w:noWrap/>
            <w:tcMar>
              <w:left w:w="28" w:type="dxa"/>
              <w:right w:w="28" w:type="dxa"/>
            </w:tcMar>
            <w:vAlign w:val="bottom"/>
            <w:hideMark/>
          </w:tcPr>
          <w:p w:rsidR="00B311F3" w:rsidRPr="00706229" w:rsidRDefault="00B311F3" w:rsidP="0039566F">
            <w:pPr>
              <w:spacing w:after="0" w:line="240" w:lineRule="auto"/>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 xml:space="preserve">Culturi </w:t>
            </w:r>
            <w:r w:rsidR="00614754" w:rsidRPr="00706229">
              <w:rPr>
                <w:rFonts w:ascii="Times New Roman" w:eastAsia="Times New Roman" w:hAnsi="Times New Roman" w:cs="Times New Roman"/>
                <w:sz w:val="18"/>
                <w:szCs w:val="18"/>
                <w:lang w:eastAsia="ru-RU"/>
              </w:rPr>
              <w:t>bostănoase</w:t>
            </w:r>
            <w:r w:rsidRPr="00706229">
              <w:rPr>
                <w:rFonts w:ascii="Times New Roman" w:eastAsia="Times New Roman" w:hAnsi="Times New Roman" w:cs="Times New Roman"/>
                <w:sz w:val="18"/>
                <w:szCs w:val="18"/>
                <w:lang w:eastAsia="ru-RU"/>
              </w:rPr>
              <w:t xml:space="preserve"> alimentare</w:t>
            </w:r>
          </w:p>
        </w:tc>
        <w:tc>
          <w:tcPr>
            <w:tcW w:w="50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w:t>
            </w:r>
          </w:p>
        </w:tc>
        <w:tc>
          <w:tcPr>
            <w:tcW w:w="494"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110,0</w:t>
            </w:r>
          </w:p>
        </w:tc>
        <w:tc>
          <w:tcPr>
            <w:tcW w:w="59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110</w:t>
            </w:r>
          </w:p>
        </w:tc>
        <w:tc>
          <w:tcPr>
            <w:tcW w:w="50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9</w:t>
            </w:r>
          </w:p>
        </w:tc>
        <w:tc>
          <w:tcPr>
            <w:tcW w:w="518"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125,6</w:t>
            </w:r>
          </w:p>
        </w:tc>
        <w:tc>
          <w:tcPr>
            <w:tcW w:w="59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1130</w:t>
            </w:r>
          </w:p>
        </w:tc>
        <w:tc>
          <w:tcPr>
            <w:tcW w:w="50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12</w:t>
            </w:r>
          </w:p>
        </w:tc>
        <w:tc>
          <w:tcPr>
            <w:tcW w:w="557"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79,2</w:t>
            </w:r>
          </w:p>
        </w:tc>
        <w:tc>
          <w:tcPr>
            <w:tcW w:w="42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950</w:t>
            </w:r>
          </w:p>
        </w:tc>
        <w:tc>
          <w:tcPr>
            <w:tcW w:w="50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14</w:t>
            </w:r>
          </w:p>
        </w:tc>
        <w:tc>
          <w:tcPr>
            <w:tcW w:w="479"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79,9</w:t>
            </w:r>
          </w:p>
        </w:tc>
        <w:tc>
          <w:tcPr>
            <w:tcW w:w="59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1118</w:t>
            </w:r>
          </w:p>
        </w:tc>
        <w:tc>
          <w:tcPr>
            <w:tcW w:w="614"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26</w:t>
            </w:r>
          </w:p>
        </w:tc>
        <w:tc>
          <w:tcPr>
            <w:tcW w:w="557"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8,5</w:t>
            </w:r>
          </w:p>
        </w:tc>
        <w:tc>
          <w:tcPr>
            <w:tcW w:w="420"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220</w:t>
            </w:r>
          </w:p>
        </w:tc>
      </w:tr>
      <w:tr w:rsidR="00B311F3" w:rsidRPr="00706229" w:rsidTr="0039566F">
        <w:trPr>
          <w:trHeight w:val="20"/>
          <w:jc w:val="center"/>
        </w:trPr>
        <w:tc>
          <w:tcPr>
            <w:tcW w:w="2215" w:type="dxa"/>
            <w:shd w:val="clear" w:color="auto" w:fill="auto"/>
            <w:noWrap/>
            <w:tcMar>
              <w:left w:w="28" w:type="dxa"/>
              <w:right w:w="28" w:type="dxa"/>
            </w:tcMar>
            <w:vAlign w:val="bottom"/>
            <w:hideMark/>
          </w:tcPr>
          <w:p w:rsidR="00B311F3" w:rsidRPr="00706229" w:rsidRDefault="00614754" w:rsidP="0039566F">
            <w:pPr>
              <w:spacing w:after="0" w:line="240" w:lineRule="auto"/>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Rădăcinoase</w:t>
            </w:r>
            <w:r w:rsidR="00B311F3" w:rsidRPr="00706229">
              <w:rPr>
                <w:rFonts w:ascii="Times New Roman" w:eastAsia="Times New Roman" w:hAnsi="Times New Roman" w:cs="Times New Roman"/>
                <w:sz w:val="18"/>
                <w:szCs w:val="18"/>
                <w:lang w:eastAsia="ru-RU"/>
              </w:rPr>
              <w:t xml:space="preserve"> pentru </w:t>
            </w:r>
            <w:r w:rsidRPr="00706229">
              <w:rPr>
                <w:rFonts w:ascii="Times New Roman" w:eastAsia="Times New Roman" w:hAnsi="Times New Roman" w:cs="Times New Roman"/>
                <w:sz w:val="18"/>
                <w:szCs w:val="18"/>
                <w:lang w:eastAsia="ru-RU"/>
              </w:rPr>
              <w:t>nutreț</w:t>
            </w:r>
          </w:p>
        </w:tc>
        <w:tc>
          <w:tcPr>
            <w:tcW w:w="50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494"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9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0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18"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9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w:t>
            </w:r>
          </w:p>
        </w:tc>
        <w:tc>
          <w:tcPr>
            <w:tcW w:w="50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67</w:t>
            </w:r>
          </w:p>
        </w:tc>
        <w:tc>
          <w:tcPr>
            <w:tcW w:w="557"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42,7</w:t>
            </w:r>
          </w:p>
        </w:tc>
        <w:tc>
          <w:tcPr>
            <w:tcW w:w="42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1962</w:t>
            </w:r>
          </w:p>
        </w:tc>
        <w:tc>
          <w:tcPr>
            <w:tcW w:w="50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17</w:t>
            </w:r>
          </w:p>
        </w:tc>
        <w:tc>
          <w:tcPr>
            <w:tcW w:w="479"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37,1</w:t>
            </w:r>
          </w:p>
        </w:tc>
        <w:tc>
          <w:tcPr>
            <w:tcW w:w="596"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630</w:t>
            </w:r>
          </w:p>
        </w:tc>
        <w:tc>
          <w:tcPr>
            <w:tcW w:w="614"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47</w:t>
            </w:r>
          </w:p>
        </w:tc>
        <w:tc>
          <w:tcPr>
            <w:tcW w:w="557"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56,7</w:t>
            </w:r>
          </w:p>
        </w:tc>
        <w:tc>
          <w:tcPr>
            <w:tcW w:w="420" w:type="dxa"/>
            <w:shd w:val="clear" w:color="auto" w:fill="auto"/>
            <w:noWrap/>
            <w:tcMar>
              <w:left w:w="28" w:type="dxa"/>
              <w:right w:w="28" w:type="dxa"/>
            </w:tcMar>
            <w:vAlign w:val="bottom"/>
            <w:hideMark/>
          </w:tcPr>
          <w:p w:rsidR="00B311F3" w:rsidRPr="00706229" w:rsidRDefault="00B311F3" w:rsidP="0039566F">
            <w:pPr>
              <w:spacing w:after="0" w:line="240" w:lineRule="auto"/>
              <w:jc w:val="right"/>
              <w:rPr>
                <w:rFonts w:ascii="Times New Roman" w:eastAsia="Times New Roman" w:hAnsi="Times New Roman" w:cs="Times New Roman"/>
                <w:sz w:val="18"/>
                <w:szCs w:val="18"/>
                <w:lang w:eastAsia="ru-RU"/>
              </w:rPr>
            </w:pPr>
            <w:r w:rsidRPr="00706229">
              <w:rPr>
                <w:rFonts w:ascii="Times New Roman" w:eastAsia="Times New Roman" w:hAnsi="Times New Roman" w:cs="Times New Roman"/>
                <w:sz w:val="18"/>
                <w:szCs w:val="18"/>
                <w:lang w:eastAsia="ru-RU"/>
              </w:rPr>
              <w:t>2665</w:t>
            </w:r>
          </w:p>
        </w:tc>
      </w:tr>
    </w:tbl>
    <w:p w:rsidR="00D24F05" w:rsidRPr="00706229" w:rsidRDefault="00D24F05" w:rsidP="00D24F05">
      <w:pPr>
        <w:spacing w:before="120" w:after="120"/>
        <w:rPr>
          <w:rFonts w:ascii="Arial,Italic" w:hAnsi="Arial,Italic" w:cs="Arial,Italic"/>
          <w:i/>
          <w:iCs/>
          <w:sz w:val="18"/>
          <w:szCs w:val="18"/>
        </w:rPr>
      </w:pPr>
      <w:r w:rsidRPr="00706229">
        <w:rPr>
          <w:rFonts w:ascii="Arial,Italic" w:hAnsi="Arial,Italic" w:cs="Arial,Italic"/>
          <w:i/>
          <w:iCs/>
          <w:sz w:val="18"/>
          <w:szCs w:val="18"/>
        </w:rPr>
        <w:t>Sursa: BNS</w:t>
      </w:r>
      <w:r w:rsidR="0039566F">
        <w:rPr>
          <w:rFonts w:ascii="Arial,Italic" w:hAnsi="Arial,Italic" w:cs="Arial,Italic"/>
          <w:i/>
          <w:iCs/>
          <w:sz w:val="18"/>
          <w:szCs w:val="18"/>
        </w:rPr>
        <w:t>,</w:t>
      </w:r>
      <w:r w:rsidRPr="00706229">
        <w:rPr>
          <w:rFonts w:ascii="Arial,Italic" w:hAnsi="Arial,Italic" w:cs="Arial,Italic"/>
          <w:i/>
          <w:iCs/>
          <w:sz w:val="18"/>
          <w:szCs w:val="18"/>
        </w:rPr>
        <w:t xml:space="preserve"> Statistica regional</w:t>
      </w:r>
      <w:r w:rsidR="0039566F">
        <w:rPr>
          <w:rFonts w:ascii="Arial,Italic" w:hAnsi="Arial,Italic" w:cs="Arial,Italic"/>
          <w:i/>
          <w:iCs/>
          <w:sz w:val="18"/>
          <w:szCs w:val="18"/>
        </w:rPr>
        <w:t>ă</w:t>
      </w:r>
      <w:r w:rsidRPr="00706229">
        <w:rPr>
          <w:rFonts w:ascii="Arial,Italic" w:hAnsi="Arial,Italic" w:cs="Arial,Italic"/>
          <w:i/>
          <w:iCs/>
          <w:sz w:val="18"/>
          <w:szCs w:val="18"/>
        </w:rPr>
        <w:t>, Agricultura</w:t>
      </w:r>
    </w:p>
    <w:p w:rsidR="002A5E8B" w:rsidRPr="00706229" w:rsidRDefault="002A5E8B" w:rsidP="006B2C28">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Doar o parte neînsemnată din terenurile agricole este irigată. Suprafaţa terenurilor irigate constituie doar cca 0,05% din total terenuri agricole. Totodată trebuie de menţionat că există o tendinţă de creştere a acestor suprafeţe. Cea mai mare parte a suprafeţelor irigate este ocupată de livezi. Concomitent suprafeţe irigate cu culturi legumicole sunt în continuă scădere.</w:t>
      </w:r>
    </w:p>
    <w:p w:rsidR="002A5E8B" w:rsidRPr="00706229" w:rsidRDefault="002A5E8B" w:rsidP="006B2C28">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b/>
          <w:sz w:val="24"/>
          <w:szCs w:val="24"/>
        </w:rPr>
        <w:t>Nivelul de utilizare a îngrăşămintelor</w:t>
      </w:r>
      <w:r w:rsidRPr="00706229">
        <w:rPr>
          <w:rFonts w:ascii="Times New Roman" w:hAnsi="Times New Roman" w:cs="Times New Roman"/>
          <w:sz w:val="24"/>
          <w:szCs w:val="24"/>
        </w:rPr>
        <w:t xml:space="preserve"> înregistrează o tendinţă de </w:t>
      </w:r>
      <w:r w:rsidR="00614754" w:rsidRPr="00706229">
        <w:rPr>
          <w:rFonts w:ascii="Times New Roman" w:hAnsi="Times New Roman" w:cs="Times New Roman"/>
          <w:sz w:val="24"/>
          <w:szCs w:val="24"/>
        </w:rPr>
        <w:t>scădere. Cu</w:t>
      </w:r>
      <w:r w:rsidR="008A2AA8" w:rsidRPr="00706229">
        <w:rPr>
          <w:rFonts w:ascii="Times New Roman" w:hAnsi="Times New Roman" w:cs="Times New Roman"/>
          <w:sz w:val="24"/>
          <w:szCs w:val="24"/>
        </w:rPr>
        <w:t xml:space="preserve"> toate</w:t>
      </w:r>
      <w:r w:rsidRPr="00706229">
        <w:rPr>
          <w:rFonts w:ascii="Times New Roman" w:hAnsi="Times New Roman" w:cs="Times New Roman"/>
          <w:sz w:val="24"/>
          <w:szCs w:val="24"/>
        </w:rPr>
        <w:t xml:space="preserve"> </w:t>
      </w:r>
      <w:r w:rsidR="008A2AA8" w:rsidRPr="00706229">
        <w:rPr>
          <w:rFonts w:ascii="Times New Roman" w:hAnsi="Times New Roman" w:cs="Times New Roman"/>
          <w:sz w:val="24"/>
          <w:szCs w:val="24"/>
        </w:rPr>
        <w:t>că cantitativ utilizarea acestora s-a majorat cu 2,1%, utilizarea fertilizanților la 1 ha de semănături a descrescut în medie cu 7,5%.</w:t>
      </w:r>
    </w:p>
    <w:p w:rsidR="00EA7069" w:rsidRPr="00706229" w:rsidRDefault="00EA7069" w:rsidP="00EA7069">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Utilizarea fertilizanţilor chimici şi naturali, în întreprinderile agricole şi gospodăriile ţărăneşti (de fermier) cu suprafaţa terenurilor agricole de 50 hectare şi peste</w:t>
      </w:r>
    </w:p>
    <w:tbl>
      <w:tblPr>
        <w:tblStyle w:val="TableGrid"/>
        <w:tblW w:w="0" w:type="auto"/>
        <w:tblLook w:val="04A0" w:firstRow="1" w:lastRow="0" w:firstColumn="1" w:lastColumn="0" w:noHBand="0" w:noVBand="1"/>
      </w:tblPr>
      <w:tblGrid>
        <w:gridCol w:w="1203"/>
        <w:gridCol w:w="1052"/>
        <w:gridCol w:w="1052"/>
        <w:gridCol w:w="1052"/>
        <w:gridCol w:w="1052"/>
        <w:gridCol w:w="1040"/>
        <w:gridCol w:w="1040"/>
        <w:gridCol w:w="1040"/>
        <w:gridCol w:w="1040"/>
      </w:tblGrid>
      <w:tr w:rsidR="00DC0C00" w:rsidRPr="00706229" w:rsidTr="00666983">
        <w:tc>
          <w:tcPr>
            <w:tcW w:w="1203" w:type="dxa"/>
            <w:vMerge w:val="restart"/>
          </w:tcPr>
          <w:p w:rsidR="00DC0C00" w:rsidRPr="00706229" w:rsidRDefault="00DC0C00" w:rsidP="0039566F">
            <w:pPr>
              <w:jc w:val="center"/>
              <w:rPr>
                <w:rFonts w:ascii="Times New Roman" w:eastAsia="Times New Roman" w:hAnsi="Times New Roman" w:cs="Times New Roman"/>
                <w:b/>
                <w:sz w:val="24"/>
                <w:szCs w:val="24"/>
                <w:lang w:val="ro-RO" w:eastAsia="ru-RU"/>
              </w:rPr>
            </w:pPr>
          </w:p>
        </w:tc>
        <w:tc>
          <w:tcPr>
            <w:tcW w:w="4208" w:type="dxa"/>
            <w:gridSpan w:val="4"/>
          </w:tcPr>
          <w:p w:rsidR="00DC0C00" w:rsidRPr="00706229" w:rsidRDefault="00DC0C00" w:rsidP="0039566F">
            <w:pPr>
              <w:jc w:val="center"/>
              <w:rPr>
                <w:rFonts w:ascii="Times New Roman" w:eastAsia="Times New Roman" w:hAnsi="Times New Roman" w:cs="Times New Roman"/>
                <w:b/>
                <w:sz w:val="24"/>
                <w:szCs w:val="24"/>
                <w:lang w:val="ro-RO" w:eastAsia="ru-RU"/>
              </w:rPr>
            </w:pPr>
            <w:r w:rsidRPr="00706229">
              <w:rPr>
                <w:rFonts w:ascii="Times New Roman" w:eastAsia="Times New Roman" w:hAnsi="Times New Roman" w:cs="Times New Roman"/>
                <w:b/>
                <w:sz w:val="24"/>
                <w:szCs w:val="24"/>
                <w:lang w:val="ro-RO" w:eastAsia="ru-RU"/>
              </w:rPr>
              <w:t>Fertilizanți chimici</w:t>
            </w:r>
          </w:p>
        </w:tc>
        <w:tc>
          <w:tcPr>
            <w:tcW w:w="4160" w:type="dxa"/>
            <w:gridSpan w:val="4"/>
          </w:tcPr>
          <w:p w:rsidR="00DC0C00" w:rsidRPr="00706229" w:rsidRDefault="00DC0C00" w:rsidP="0039566F">
            <w:pPr>
              <w:jc w:val="center"/>
              <w:rPr>
                <w:rFonts w:ascii="Times New Roman" w:eastAsia="Times New Roman" w:hAnsi="Times New Roman" w:cs="Times New Roman"/>
                <w:b/>
                <w:sz w:val="24"/>
                <w:szCs w:val="24"/>
                <w:lang w:val="ro-RO" w:eastAsia="ru-RU"/>
              </w:rPr>
            </w:pPr>
            <w:r w:rsidRPr="00706229">
              <w:rPr>
                <w:rFonts w:ascii="Times New Roman" w:eastAsia="Times New Roman" w:hAnsi="Times New Roman" w:cs="Times New Roman"/>
                <w:b/>
                <w:sz w:val="24"/>
                <w:szCs w:val="24"/>
                <w:lang w:val="ro-RO" w:eastAsia="ru-RU"/>
              </w:rPr>
              <w:t>Fertilizanți naturali</w:t>
            </w:r>
          </w:p>
        </w:tc>
      </w:tr>
      <w:tr w:rsidR="00DC0C00" w:rsidRPr="00706229" w:rsidTr="00666983">
        <w:tc>
          <w:tcPr>
            <w:tcW w:w="1203" w:type="dxa"/>
            <w:vMerge/>
          </w:tcPr>
          <w:p w:rsidR="00DC0C00" w:rsidRPr="00706229" w:rsidRDefault="00DC0C00" w:rsidP="0039566F">
            <w:pPr>
              <w:jc w:val="center"/>
              <w:rPr>
                <w:rFonts w:ascii="Times New Roman" w:eastAsia="Times New Roman" w:hAnsi="Times New Roman" w:cs="Times New Roman"/>
                <w:b/>
                <w:sz w:val="24"/>
                <w:szCs w:val="24"/>
                <w:lang w:val="ro-RO" w:eastAsia="ru-RU"/>
              </w:rPr>
            </w:pPr>
          </w:p>
        </w:tc>
        <w:tc>
          <w:tcPr>
            <w:tcW w:w="2104" w:type="dxa"/>
            <w:gridSpan w:val="2"/>
          </w:tcPr>
          <w:p w:rsidR="00DC0C00" w:rsidRPr="00706229" w:rsidRDefault="00DC0C00" w:rsidP="0039566F">
            <w:pPr>
              <w:jc w:val="center"/>
              <w:rPr>
                <w:rFonts w:ascii="Times New Roman" w:eastAsia="Times New Roman" w:hAnsi="Times New Roman" w:cs="Times New Roman"/>
                <w:b/>
                <w:sz w:val="24"/>
                <w:szCs w:val="24"/>
                <w:lang w:val="ro-RO" w:eastAsia="ru-RU"/>
              </w:rPr>
            </w:pPr>
            <w:r w:rsidRPr="00706229">
              <w:rPr>
                <w:rFonts w:ascii="Times New Roman" w:eastAsia="Times New Roman" w:hAnsi="Times New Roman" w:cs="Times New Roman"/>
                <w:b/>
                <w:sz w:val="24"/>
                <w:szCs w:val="24"/>
                <w:lang w:val="ro-RO" w:eastAsia="ru-RU"/>
              </w:rPr>
              <w:t>total, tone</w:t>
            </w:r>
          </w:p>
        </w:tc>
        <w:tc>
          <w:tcPr>
            <w:tcW w:w="2104" w:type="dxa"/>
            <w:gridSpan w:val="2"/>
          </w:tcPr>
          <w:p w:rsidR="00DC0C00" w:rsidRPr="00706229" w:rsidRDefault="00DC0C00" w:rsidP="0039566F">
            <w:pPr>
              <w:jc w:val="center"/>
              <w:rPr>
                <w:rFonts w:ascii="Times New Roman" w:eastAsia="Times New Roman" w:hAnsi="Times New Roman" w:cs="Times New Roman"/>
                <w:b/>
                <w:sz w:val="24"/>
                <w:szCs w:val="24"/>
                <w:lang w:val="ro-RO" w:eastAsia="ru-RU"/>
              </w:rPr>
            </w:pPr>
            <w:r w:rsidRPr="00706229">
              <w:rPr>
                <w:rFonts w:ascii="Times New Roman" w:eastAsia="Times New Roman" w:hAnsi="Times New Roman" w:cs="Times New Roman"/>
                <w:b/>
                <w:sz w:val="24"/>
                <w:szCs w:val="24"/>
                <w:lang w:val="ro-RO" w:eastAsia="ru-RU"/>
              </w:rPr>
              <w:t>în medie la 1 ha de semănături, kg</w:t>
            </w:r>
          </w:p>
        </w:tc>
        <w:tc>
          <w:tcPr>
            <w:tcW w:w="2080" w:type="dxa"/>
            <w:gridSpan w:val="2"/>
          </w:tcPr>
          <w:p w:rsidR="00DC0C00" w:rsidRPr="00706229" w:rsidRDefault="00DC0C00" w:rsidP="0039566F">
            <w:pPr>
              <w:jc w:val="center"/>
              <w:rPr>
                <w:rFonts w:ascii="Times New Roman" w:eastAsia="Times New Roman" w:hAnsi="Times New Roman" w:cs="Times New Roman"/>
                <w:b/>
                <w:sz w:val="24"/>
                <w:szCs w:val="24"/>
                <w:lang w:val="ro-RO" w:eastAsia="ru-RU"/>
              </w:rPr>
            </w:pPr>
            <w:r w:rsidRPr="00706229">
              <w:rPr>
                <w:rFonts w:ascii="Times New Roman" w:eastAsia="Times New Roman" w:hAnsi="Times New Roman" w:cs="Times New Roman"/>
                <w:b/>
                <w:sz w:val="24"/>
                <w:szCs w:val="24"/>
                <w:lang w:val="ro-RO" w:eastAsia="ru-RU"/>
              </w:rPr>
              <w:t>total, tone</w:t>
            </w:r>
          </w:p>
        </w:tc>
        <w:tc>
          <w:tcPr>
            <w:tcW w:w="2080" w:type="dxa"/>
            <w:gridSpan w:val="2"/>
          </w:tcPr>
          <w:p w:rsidR="00DC0C00" w:rsidRPr="00706229" w:rsidRDefault="00DC0C00" w:rsidP="0039566F">
            <w:pPr>
              <w:jc w:val="center"/>
              <w:rPr>
                <w:rFonts w:ascii="Times New Roman" w:eastAsia="Times New Roman" w:hAnsi="Times New Roman" w:cs="Times New Roman"/>
                <w:b/>
                <w:sz w:val="24"/>
                <w:szCs w:val="24"/>
                <w:lang w:val="ro-RO" w:eastAsia="ru-RU"/>
              </w:rPr>
            </w:pPr>
            <w:r w:rsidRPr="00706229">
              <w:rPr>
                <w:rFonts w:ascii="Times New Roman" w:eastAsia="Times New Roman" w:hAnsi="Times New Roman" w:cs="Times New Roman"/>
                <w:b/>
                <w:sz w:val="24"/>
                <w:szCs w:val="24"/>
                <w:lang w:val="ro-RO" w:eastAsia="ru-RU"/>
              </w:rPr>
              <w:t>în medie la 1 ha de semănături, kg</w:t>
            </w:r>
          </w:p>
        </w:tc>
      </w:tr>
      <w:tr w:rsidR="00DC0C00" w:rsidRPr="00706229" w:rsidTr="00824444">
        <w:tc>
          <w:tcPr>
            <w:tcW w:w="1203" w:type="dxa"/>
            <w:vMerge/>
          </w:tcPr>
          <w:p w:rsidR="00DC0C00" w:rsidRPr="00706229" w:rsidRDefault="00DC0C00" w:rsidP="0039566F">
            <w:pPr>
              <w:jc w:val="center"/>
              <w:rPr>
                <w:rFonts w:ascii="Times New Roman" w:eastAsia="Times New Roman" w:hAnsi="Times New Roman" w:cs="Times New Roman"/>
                <w:b/>
                <w:sz w:val="24"/>
                <w:szCs w:val="24"/>
                <w:lang w:val="ro-RO" w:eastAsia="ru-RU"/>
              </w:rPr>
            </w:pPr>
          </w:p>
        </w:tc>
        <w:tc>
          <w:tcPr>
            <w:tcW w:w="1052" w:type="dxa"/>
          </w:tcPr>
          <w:p w:rsidR="00DC0C00" w:rsidRPr="00706229" w:rsidRDefault="00DC0C00" w:rsidP="0039566F">
            <w:pPr>
              <w:jc w:val="center"/>
              <w:rPr>
                <w:rFonts w:ascii="Times New Roman" w:eastAsia="Times New Roman" w:hAnsi="Times New Roman" w:cs="Times New Roman"/>
                <w:b/>
                <w:sz w:val="24"/>
                <w:szCs w:val="24"/>
                <w:lang w:val="ro-RO" w:eastAsia="ru-RU"/>
              </w:rPr>
            </w:pPr>
            <w:r w:rsidRPr="00706229">
              <w:rPr>
                <w:rFonts w:ascii="Times New Roman" w:eastAsia="Times New Roman" w:hAnsi="Times New Roman" w:cs="Times New Roman"/>
                <w:b/>
                <w:sz w:val="24"/>
                <w:szCs w:val="24"/>
                <w:lang w:val="ro-RO" w:eastAsia="ru-RU"/>
              </w:rPr>
              <w:t>2017</w:t>
            </w:r>
          </w:p>
        </w:tc>
        <w:tc>
          <w:tcPr>
            <w:tcW w:w="1052" w:type="dxa"/>
          </w:tcPr>
          <w:p w:rsidR="00DC0C00" w:rsidRPr="00706229" w:rsidRDefault="00DC0C00" w:rsidP="0039566F">
            <w:pPr>
              <w:jc w:val="center"/>
              <w:rPr>
                <w:rFonts w:ascii="Times New Roman" w:eastAsia="Times New Roman" w:hAnsi="Times New Roman" w:cs="Times New Roman"/>
                <w:b/>
                <w:sz w:val="24"/>
                <w:szCs w:val="24"/>
                <w:lang w:val="ro-RO" w:eastAsia="ru-RU"/>
              </w:rPr>
            </w:pPr>
            <w:r w:rsidRPr="00706229">
              <w:rPr>
                <w:rFonts w:ascii="Times New Roman" w:eastAsia="Times New Roman" w:hAnsi="Times New Roman" w:cs="Times New Roman"/>
                <w:b/>
                <w:sz w:val="24"/>
                <w:szCs w:val="24"/>
                <w:lang w:val="ro-RO" w:eastAsia="ru-RU"/>
              </w:rPr>
              <w:t>2018</w:t>
            </w:r>
          </w:p>
        </w:tc>
        <w:tc>
          <w:tcPr>
            <w:tcW w:w="1052" w:type="dxa"/>
          </w:tcPr>
          <w:p w:rsidR="00DC0C00" w:rsidRPr="00706229" w:rsidRDefault="00DC0C00" w:rsidP="0039566F">
            <w:pPr>
              <w:jc w:val="center"/>
              <w:rPr>
                <w:rFonts w:ascii="Times New Roman" w:eastAsia="Times New Roman" w:hAnsi="Times New Roman" w:cs="Times New Roman"/>
                <w:b/>
                <w:sz w:val="24"/>
                <w:szCs w:val="24"/>
                <w:lang w:val="ro-RO" w:eastAsia="ru-RU"/>
              </w:rPr>
            </w:pPr>
            <w:r w:rsidRPr="00706229">
              <w:rPr>
                <w:rFonts w:ascii="Times New Roman" w:eastAsia="Times New Roman" w:hAnsi="Times New Roman" w:cs="Times New Roman"/>
                <w:b/>
                <w:sz w:val="24"/>
                <w:szCs w:val="24"/>
                <w:lang w:val="ro-RO" w:eastAsia="ru-RU"/>
              </w:rPr>
              <w:t>2017</w:t>
            </w:r>
          </w:p>
        </w:tc>
        <w:tc>
          <w:tcPr>
            <w:tcW w:w="1052" w:type="dxa"/>
          </w:tcPr>
          <w:p w:rsidR="00DC0C00" w:rsidRPr="00706229" w:rsidRDefault="00DC0C00" w:rsidP="0039566F">
            <w:pPr>
              <w:jc w:val="center"/>
              <w:rPr>
                <w:rFonts w:ascii="Times New Roman" w:eastAsia="Times New Roman" w:hAnsi="Times New Roman" w:cs="Times New Roman"/>
                <w:b/>
                <w:sz w:val="24"/>
                <w:szCs w:val="24"/>
                <w:lang w:val="ro-RO" w:eastAsia="ru-RU"/>
              </w:rPr>
            </w:pPr>
            <w:r w:rsidRPr="00706229">
              <w:rPr>
                <w:rFonts w:ascii="Times New Roman" w:eastAsia="Times New Roman" w:hAnsi="Times New Roman" w:cs="Times New Roman"/>
                <w:b/>
                <w:sz w:val="24"/>
                <w:szCs w:val="24"/>
                <w:lang w:val="ro-RO" w:eastAsia="ru-RU"/>
              </w:rPr>
              <w:t>2018</w:t>
            </w:r>
          </w:p>
        </w:tc>
        <w:tc>
          <w:tcPr>
            <w:tcW w:w="1040" w:type="dxa"/>
          </w:tcPr>
          <w:p w:rsidR="00DC0C00" w:rsidRPr="00706229" w:rsidRDefault="00DC0C00" w:rsidP="0039566F">
            <w:pPr>
              <w:jc w:val="center"/>
              <w:rPr>
                <w:rFonts w:ascii="Times New Roman" w:eastAsia="Times New Roman" w:hAnsi="Times New Roman" w:cs="Times New Roman"/>
                <w:b/>
                <w:sz w:val="24"/>
                <w:szCs w:val="24"/>
                <w:lang w:val="ro-RO" w:eastAsia="ru-RU"/>
              </w:rPr>
            </w:pPr>
            <w:r w:rsidRPr="00706229">
              <w:rPr>
                <w:rFonts w:ascii="Times New Roman" w:eastAsia="Times New Roman" w:hAnsi="Times New Roman" w:cs="Times New Roman"/>
                <w:b/>
                <w:sz w:val="24"/>
                <w:szCs w:val="24"/>
                <w:lang w:val="ro-RO" w:eastAsia="ru-RU"/>
              </w:rPr>
              <w:t>2017</w:t>
            </w:r>
          </w:p>
        </w:tc>
        <w:tc>
          <w:tcPr>
            <w:tcW w:w="1040" w:type="dxa"/>
          </w:tcPr>
          <w:p w:rsidR="00DC0C00" w:rsidRPr="00706229" w:rsidRDefault="00DC0C00" w:rsidP="0039566F">
            <w:pPr>
              <w:jc w:val="center"/>
              <w:rPr>
                <w:rFonts w:ascii="Times New Roman" w:eastAsia="Times New Roman" w:hAnsi="Times New Roman" w:cs="Times New Roman"/>
                <w:b/>
                <w:sz w:val="24"/>
                <w:szCs w:val="24"/>
                <w:lang w:val="ro-RO" w:eastAsia="ru-RU"/>
              </w:rPr>
            </w:pPr>
            <w:r w:rsidRPr="00706229">
              <w:rPr>
                <w:rFonts w:ascii="Times New Roman" w:eastAsia="Times New Roman" w:hAnsi="Times New Roman" w:cs="Times New Roman"/>
                <w:b/>
                <w:sz w:val="24"/>
                <w:szCs w:val="24"/>
                <w:lang w:val="ro-RO" w:eastAsia="ru-RU"/>
              </w:rPr>
              <w:t>2018</w:t>
            </w:r>
          </w:p>
        </w:tc>
        <w:tc>
          <w:tcPr>
            <w:tcW w:w="1040" w:type="dxa"/>
          </w:tcPr>
          <w:p w:rsidR="00DC0C00" w:rsidRPr="00706229" w:rsidRDefault="00DC0C00" w:rsidP="0039566F">
            <w:pPr>
              <w:jc w:val="center"/>
              <w:rPr>
                <w:rFonts w:ascii="Times New Roman" w:eastAsia="Times New Roman" w:hAnsi="Times New Roman" w:cs="Times New Roman"/>
                <w:b/>
                <w:sz w:val="24"/>
                <w:szCs w:val="24"/>
                <w:lang w:val="ro-RO" w:eastAsia="ru-RU"/>
              </w:rPr>
            </w:pPr>
            <w:r w:rsidRPr="00706229">
              <w:rPr>
                <w:rFonts w:ascii="Times New Roman" w:eastAsia="Times New Roman" w:hAnsi="Times New Roman" w:cs="Times New Roman"/>
                <w:b/>
                <w:sz w:val="24"/>
                <w:szCs w:val="24"/>
                <w:lang w:val="ro-RO" w:eastAsia="ru-RU"/>
              </w:rPr>
              <w:t>2017</w:t>
            </w:r>
          </w:p>
        </w:tc>
        <w:tc>
          <w:tcPr>
            <w:tcW w:w="1040" w:type="dxa"/>
          </w:tcPr>
          <w:p w:rsidR="00DC0C00" w:rsidRPr="00706229" w:rsidRDefault="00DC0C00" w:rsidP="0039566F">
            <w:pPr>
              <w:jc w:val="center"/>
              <w:rPr>
                <w:rFonts w:ascii="Times New Roman" w:eastAsia="Times New Roman" w:hAnsi="Times New Roman" w:cs="Times New Roman"/>
                <w:b/>
                <w:sz w:val="24"/>
                <w:szCs w:val="24"/>
                <w:lang w:val="ro-RO" w:eastAsia="ru-RU"/>
              </w:rPr>
            </w:pPr>
            <w:r w:rsidRPr="00706229">
              <w:rPr>
                <w:rFonts w:ascii="Times New Roman" w:eastAsia="Times New Roman" w:hAnsi="Times New Roman" w:cs="Times New Roman"/>
                <w:b/>
                <w:sz w:val="24"/>
                <w:szCs w:val="24"/>
                <w:lang w:val="ro-RO" w:eastAsia="ru-RU"/>
              </w:rPr>
              <w:t>2018</w:t>
            </w:r>
          </w:p>
        </w:tc>
      </w:tr>
      <w:tr w:rsidR="00824444" w:rsidRPr="00706229" w:rsidTr="00824444">
        <w:tc>
          <w:tcPr>
            <w:tcW w:w="1203" w:type="dxa"/>
          </w:tcPr>
          <w:p w:rsidR="00824444" w:rsidRPr="00706229" w:rsidRDefault="00824444" w:rsidP="0039566F">
            <w:pPr>
              <w:jc w:val="both"/>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Total ţară</w:t>
            </w:r>
          </w:p>
        </w:tc>
        <w:tc>
          <w:tcPr>
            <w:tcW w:w="1052" w:type="dxa"/>
          </w:tcPr>
          <w:p w:rsidR="00824444" w:rsidRPr="00706229" w:rsidRDefault="00D56833" w:rsidP="0039566F">
            <w:pPr>
              <w:jc w:val="right"/>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65615</w:t>
            </w:r>
          </w:p>
        </w:tc>
        <w:tc>
          <w:tcPr>
            <w:tcW w:w="1052" w:type="dxa"/>
          </w:tcPr>
          <w:p w:rsidR="00824444" w:rsidRPr="00706229" w:rsidRDefault="00D56833" w:rsidP="0039566F">
            <w:pPr>
              <w:jc w:val="right"/>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77474</w:t>
            </w:r>
          </w:p>
        </w:tc>
        <w:tc>
          <w:tcPr>
            <w:tcW w:w="1052" w:type="dxa"/>
          </w:tcPr>
          <w:p w:rsidR="00824444" w:rsidRPr="00706229" w:rsidRDefault="00D56833" w:rsidP="0039566F">
            <w:pPr>
              <w:jc w:val="right"/>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69,1</w:t>
            </w:r>
          </w:p>
        </w:tc>
        <w:tc>
          <w:tcPr>
            <w:tcW w:w="1052" w:type="dxa"/>
          </w:tcPr>
          <w:p w:rsidR="00824444" w:rsidRPr="00706229" w:rsidRDefault="00D56833" w:rsidP="0039566F">
            <w:pPr>
              <w:jc w:val="right"/>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79,4</w:t>
            </w:r>
          </w:p>
        </w:tc>
        <w:tc>
          <w:tcPr>
            <w:tcW w:w="1040" w:type="dxa"/>
          </w:tcPr>
          <w:p w:rsidR="00824444" w:rsidRPr="00706229" w:rsidRDefault="00D56833" w:rsidP="0039566F">
            <w:pPr>
              <w:jc w:val="right"/>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40982</w:t>
            </w:r>
          </w:p>
        </w:tc>
        <w:tc>
          <w:tcPr>
            <w:tcW w:w="1040" w:type="dxa"/>
          </w:tcPr>
          <w:p w:rsidR="00824444" w:rsidRPr="00706229" w:rsidRDefault="00D56833" w:rsidP="0039566F">
            <w:pPr>
              <w:jc w:val="right"/>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99215</w:t>
            </w:r>
          </w:p>
        </w:tc>
        <w:tc>
          <w:tcPr>
            <w:tcW w:w="1040" w:type="dxa"/>
          </w:tcPr>
          <w:p w:rsidR="00824444" w:rsidRPr="00706229" w:rsidRDefault="00D56833" w:rsidP="0039566F">
            <w:pPr>
              <w:jc w:val="right"/>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0,05</w:t>
            </w:r>
          </w:p>
        </w:tc>
        <w:tc>
          <w:tcPr>
            <w:tcW w:w="1040" w:type="dxa"/>
          </w:tcPr>
          <w:p w:rsidR="00824444" w:rsidRPr="00706229" w:rsidRDefault="00D56833" w:rsidP="0039566F">
            <w:pPr>
              <w:jc w:val="right"/>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0,11</w:t>
            </w:r>
          </w:p>
        </w:tc>
      </w:tr>
      <w:tr w:rsidR="00824444" w:rsidRPr="00706229" w:rsidTr="00824444">
        <w:tc>
          <w:tcPr>
            <w:tcW w:w="1203" w:type="dxa"/>
          </w:tcPr>
          <w:p w:rsidR="00824444" w:rsidRPr="00706229" w:rsidRDefault="00824444" w:rsidP="0039566F">
            <w:pPr>
              <w:jc w:val="both"/>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RDCentru</w:t>
            </w:r>
          </w:p>
        </w:tc>
        <w:tc>
          <w:tcPr>
            <w:tcW w:w="1052" w:type="dxa"/>
          </w:tcPr>
          <w:p w:rsidR="00824444" w:rsidRPr="00706229" w:rsidRDefault="00D56833" w:rsidP="0039566F">
            <w:pPr>
              <w:jc w:val="right"/>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11890</w:t>
            </w:r>
          </w:p>
        </w:tc>
        <w:tc>
          <w:tcPr>
            <w:tcW w:w="1052" w:type="dxa"/>
          </w:tcPr>
          <w:p w:rsidR="00824444" w:rsidRPr="00706229" w:rsidRDefault="00D56833" w:rsidP="0039566F">
            <w:pPr>
              <w:jc w:val="right"/>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16892</w:t>
            </w:r>
          </w:p>
        </w:tc>
        <w:tc>
          <w:tcPr>
            <w:tcW w:w="1052" w:type="dxa"/>
          </w:tcPr>
          <w:p w:rsidR="00824444" w:rsidRPr="00706229" w:rsidRDefault="00D56833" w:rsidP="0039566F">
            <w:pPr>
              <w:jc w:val="right"/>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57,4</w:t>
            </w:r>
          </w:p>
        </w:tc>
        <w:tc>
          <w:tcPr>
            <w:tcW w:w="1052" w:type="dxa"/>
          </w:tcPr>
          <w:p w:rsidR="00824444" w:rsidRPr="00706229" w:rsidRDefault="00D56833" w:rsidP="0039566F">
            <w:pPr>
              <w:jc w:val="right"/>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79,5</w:t>
            </w:r>
          </w:p>
        </w:tc>
        <w:tc>
          <w:tcPr>
            <w:tcW w:w="1040" w:type="dxa"/>
          </w:tcPr>
          <w:p w:rsidR="00824444" w:rsidRPr="00706229" w:rsidRDefault="00D56833" w:rsidP="0039566F">
            <w:pPr>
              <w:jc w:val="right"/>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2037</w:t>
            </w:r>
          </w:p>
        </w:tc>
        <w:tc>
          <w:tcPr>
            <w:tcW w:w="1040" w:type="dxa"/>
          </w:tcPr>
          <w:p w:rsidR="00824444" w:rsidRPr="00706229" w:rsidRDefault="00D56833" w:rsidP="0039566F">
            <w:pPr>
              <w:jc w:val="right"/>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37499</w:t>
            </w:r>
          </w:p>
        </w:tc>
        <w:tc>
          <w:tcPr>
            <w:tcW w:w="1040" w:type="dxa"/>
          </w:tcPr>
          <w:p w:rsidR="00824444" w:rsidRPr="00706229" w:rsidRDefault="00D56833" w:rsidP="0039566F">
            <w:pPr>
              <w:jc w:val="right"/>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0,01</w:t>
            </w:r>
          </w:p>
        </w:tc>
        <w:tc>
          <w:tcPr>
            <w:tcW w:w="1040" w:type="dxa"/>
          </w:tcPr>
          <w:p w:rsidR="00824444" w:rsidRPr="00706229" w:rsidRDefault="00D56833" w:rsidP="0039566F">
            <w:pPr>
              <w:jc w:val="right"/>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0,20</w:t>
            </w:r>
          </w:p>
        </w:tc>
      </w:tr>
      <w:tr w:rsidR="00824444" w:rsidRPr="00706229" w:rsidTr="00824444">
        <w:tc>
          <w:tcPr>
            <w:tcW w:w="1203" w:type="dxa"/>
          </w:tcPr>
          <w:p w:rsidR="00824444" w:rsidRPr="00706229" w:rsidRDefault="00824444" w:rsidP="0039566F">
            <w:pPr>
              <w:jc w:val="both"/>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r. Orhei</w:t>
            </w:r>
          </w:p>
        </w:tc>
        <w:tc>
          <w:tcPr>
            <w:tcW w:w="1052" w:type="dxa"/>
          </w:tcPr>
          <w:p w:rsidR="00824444" w:rsidRPr="00706229" w:rsidRDefault="00D56833" w:rsidP="0039566F">
            <w:pPr>
              <w:jc w:val="right"/>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1720</w:t>
            </w:r>
          </w:p>
        </w:tc>
        <w:tc>
          <w:tcPr>
            <w:tcW w:w="1052" w:type="dxa"/>
          </w:tcPr>
          <w:p w:rsidR="00824444" w:rsidRPr="00706229" w:rsidRDefault="00D56833" w:rsidP="0039566F">
            <w:pPr>
              <w:jc w:val="right"/>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1756</w:t>
            </w:r>
          </w:p>
        </w:tc>
        <w:tc>
          <w:tcPr>
            <w:tcW w:w="1052" w:type="dxa"/>
          </w:tcPr>
          <w:p w:rsidR="00824444" w:rsidRPr="00706229" w:rsidRDefault="00D56833" w:rsidP="0039566F">
            <w:pPr>
              <w:jc w:val="right"/>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76,5</w:t>
            </w:r>
          </w:p>
        </w:tc>
        <w:tc>
          <w:tcPr>
            <w:tcW w:w="1052" w:type="dxa"/>
          </w:tcPr>
          <w:p w:rsidR="00824444" w:rsidRPr="00706229" w:rsidRDefault="00D56833" w:rsidP="0039566F">
            <w:pPr>
              <w:jc w:val="right"/>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70,8</w:t>
            </w:r>
          </w:p>
        </w:tc>
        <w:tc>
          <w:tcPr>
            <w:tcW w:w="1040" w:type="dxa"/>
          </w:tcPr>
          <w:p w:rsidR="00824444" w:rsidRPr="00706229" w:rsidRDefault="00D56833" w:rsidP="0039566F">
            <w:pPr>
              <w:jc w:val="right"/>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93</w:t>
            </w:r>
          </w:p>
        </w:tc>
        <w:tc>
          <w:tcPr>
            <w:tcW w:w="1040" w:type="dxa"/>
          </w:tcPr>
          <w:p w:rsidR="00824444" w:rsidRPr="00706229" w:rsidRDefault="00D56833" w:rsidP="0039566F">
            <w:pPr>
              <w:jc w:val="right"/>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w:t>
            </w:r>
          </w:p>
        </w:tc>
        <w:tc>
          <w:tcPr>
            <w:tcW w:w="1040" w:type="dxa"/>
          </w:tcPr>
          <w:p w:rsidR="00824444" w:rsidRPr="00706229" w:rsidRDefault="00D56833" w:rsidP="0039566F">
            <w:pPr>
              <w:jc w:val="right"/>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0,00</w:t>
            </w:r>
          </w:p>
        </w:tc>
        <w:tc>
          <w:tcPr>
            <w:tcW w:w="1040" w:type="dxa"/>
          </w:tcPr>
          <w:p w:rsidR="00824444" w:rsidRPr="00706229" w:rsidRDefault="00D56833" w:rsidP="0039566F">
            <w:pPr>
              <w:jc w:val="right"/>
              <w:rPr>
                <w:rFonts w:ascii="Times New Roman" w:eastAsia="Times New Roman" w:hAnsi="Times New Roman" w:cs="Times New Roman"/>
                <w:sz w:val="24"/>
                <w:szCs w:val="24"/>
                <w:lang w:val="ro-RO" w:eastAsia="ru-RU"/>
              </w:rPr>
            </w:pPr>
            <w:r w:rsidRPr="00706229">
              <w:rPr>
                <w:rFonts w:ascii="Times New Roman" w:eastAsia="Times New Roman" w:hAnsi="Times New Roman" w:cs="Times New Roman"/>
                <w:sz w:val="24"/>
                <w:szCs w:val="24"/>
                <w:lang w:val="ro-RO" w:eastAsia="ru-RU"/>
              </w:rPr>
              <w:t>-</w:t>
            </w:r>
          </w:p>
        </w:tc>
      </w:tr>
    </w:tbl>
    <w:p w:rsidR="00EA7069" w:rsidRPr="00706229" w:rsidRDefault="00EA7069" w:rsidP="00EA7069">
      <w:pPr>
        <w:spacing w:before="120" w:after="120"/>
        <w:rPr>
          <w:rFonts w:ascii="Arial,Italic" w:hAnsi="Arial,Italic" w:cs="Arial,Italic"/>
          <w:i/>
          <w:iCs/>
          <w:sz w:val="18"/>
          <w:szCs w:val="18"/>
        </w:rPr>
      </w:pPr>
      <w:r w:rsidRPr="00706229">
        <w:rPr>
          <w:rFonts w:ascii="Arial,Italic" w:hAnsi="Arial,Italic" w:cs="Arial,Italic"/>
          <w:i/>
          <w:iCs/>
          <w:sz w:val="18"/>
          <w:szCs w:val="18"/>
        </w:rPr>
        <w:t>Sursa: BNS „Statistica teritorială – 2019”</w:t>
      </w:r>
    </w:p>
    <w:p w:rsidR="00BA39BB" w:rsidRPr="00706229" w:rsidRDefault="00BA39BB" w:rsidP="002A5E8B">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La nivel de regiune raionul se plasează pe locul IV în ceea ce privește utilizarea fertilizanților chimici, și locul 9 în ceea ce privește utilizarea fertilizanților naturali</w:t>
      </w:r>
      <w:r w:rsidR="00E40093" w:rsidRPr="00706229">
        <w:rPr>
          <w:rFonts w:ascii="Times New Roman" w:hAnsi="Times New Roman" w:cs="Times New Roman"/>
          <w:sz w:val="24"/>
          <w:szCs w:val="24"/>
        </w:rPr>
        <w:t xml:space="preserve">, dat fiind faptul </w:t>
      </w:r>
      <w:r w:rsidR="00614754" w:rsidRPr="00706229">
        <w:rPr>
          <w:rFonts w:ascii="Times New Roman" w:hAnsi="Times New Roman" w:cs="Times New Roman"/>
          <w:sz w:val="24"/>
          <w:szCs w:val="24"/>
        </w:rPr>
        <w:t>excluderii</w:t>
      </w:r>
      <w:r w:rsidR="00E40093" w:rsidRPr="00706229">
        <w:rPr>
          <w:rFonts w:ascii="Times New Roman" w:hAnsi="Times New Roman" w:cs="Times New Roman"/>
          <w:sz w:val="24"/>
          <w:szCs w:val="24"/>
        </w:rPr>
        <w:t xml:space="preserve"> acestora în totalitate</w:t>
      </w:r>
      <w:r w:rsidRPr="00706229">
        <w:rPr>
          <w:rFonts w:ascii="Times New Roman" w:hAnsi="Times New Roman" w:cs="Times New Roman"/>
          <w:sz w:val="24"/>
          <w:szCs w:val="24"/>
        </w:rPr>
        <w:t>.</w:t>
      </w:r>
      <w:r w:rsidR="00E40093" w:rsidRPr="00706229">
        <w:rPr>
          <w:rFonts w:ascii="Times New Roman" w:hAnsi="Times New Roman" w:cs="Times New Roman"/>
          <w:sz w:val="24"/>
          <w:szCs w:val="24"/>
        </w:rPr>
        <w:t xml:space="preserve"> În aceeași situație se află și raio</w:t>
      </w:r>
      <w:r w:rsidR="0039566F">
        <w:rPr>
          <w:rFonts w:ascii="Times New Roman" w:hAnsi="Times New Roman" w:cs="Times New Roman"/>
          <w:sz w:val="24"/>
          <w:szCs w:val="24"/>
        </w:rPr>
        <w:t>a</w:t>
      </w:r>
      <w:r w:rsidR="00E40093" w:rsidRPr="00706229">
        <w:rPr>
          <w:rFonts w:ascii="Times New Roman" w:hAnsi="Times New Roman" w:cs="Times New Roman"/>
          <w:sz w:val="24"/>
          <w:szCs w:val="24"/>
        </w:rPr>
        <w:t>n</w:t>
      </w:r>
      <w:r w:rsidR="0039566F">
        <w:rPr>
          <w:rFonts w:ascii="Times New Roman" w:hAnsi="Times New Roman" w:cs="Times New Roman"/>
          <w:sz w:val="24"/>
          <w:szCs w:val="24"/>
        </w:rPr>
        <w:t>e</w:t>
      </w:r>
      <w:r w:rsidR="00E40093" w:rsidRPr="00706229">
        <w:rPr>
          <w:rFonts w:ascii="Times New Roman" w:hAnsi="Times New Roman" w:cs="Times New Roman"/>
          <w:sz w:val="24"/>
          <w:szCs w:val="24"/>
        </w:rPr>
        <w:t>l</w:t>
      </w:r>
      <w:r w:rsidR="0039566F">
        <w:rPr>
          <w:rFonts w:ascii="Times New Roman" w:hAnsi="Times New Roman" w:cs="Times New Roman"/>
          <w:sz w:val="24"/>
          <w:szCs w:val="24"/>
        </w:rPr>
        <w:t>e</w:t>
      </w:r>
      <w:r w:rsidR="00E40093" w:rsidRPr="00706229">
        <w:rPr>
          <w:rFonts w:ascii="Times New Roman" w:hAnsi="Times New Roman" w:cs="Times New Roman"/>
          <w:sz w:val="24"/>
          <w:szCs w:val="24"/>
        </w:rPr>
        <w:t xml:space="preserve"> Ialoveni, </w:t>
      </w:r>
      <w:r w:rsidR="00614754" w:rsidRPr="00706229">
        <w:rPr>
          <w:rFonts w:ascii="Times New Roman" w:hAnsi="Times New Roman" w:cs="Times New Roman"/>
          <w:sz w:val="24"/>
          <w:szCs w:val="24"/>
        </w:rPr>
        <w:t>Strășeni</w:t>
      </w:r>
      <w:r w:rsidR="00E40093" w:rsidRPr="00706229">
        <w:rPr>
          <w:rFonts w:ascii="Times New Roman" w:hAnsi="Times New Roman" w:cs="Times New Roman"/>
          <w:sz w:val="24"/>
          <w:szCs w:val="24"/>
        </w:rPr>
        <w:t xml:space="preserve"> și Șoldănești.</w:t>
      </w:r>
    </w:p>
    <w:p w:rsidR="002A5E8B" w:rsidRPr="00706229" w:rsidRDefault="002A5E8B" w:rsidP="002A5E8B">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b/>
          <w:sz w:val="24"/>
          <w:szCs w:val="24"/>
          <w:u w:val="single"/>
        </w:rPr>
        <w:t>Sectorul zootehnic</w:t>
      </w:r>
      <w:r w:rsidRPr="00706229">
        <w:rPr>
          <w:rFonts w:ascii="Times New Roman" w:hAnsi="Times New Roman" w:cs="Times New Roman"/>
          <w:sz w:val="24"/>
          <w:szCs w:val="24"/>
        </w:rPr>
        <w:t xml:space="preserve"> al raionului este specializat preponderent în creşterea bovinelor, porcinelor, ovinelor, caprinelor şi păsărilor. </w:t>
      </w:r>
      <w:r w:rsidR="004F6A36" w:rsidRPr="00706229">
        <w:rPr>
          <w:rFonts w:ascii="Times New Roman" w:hAnsi="Times New Roman" w:cs="Times New Roman"/>
          <w:sz w:val="24"/>
          <w:szCs w:val="24"/>
        </w:rPr>
        <w:t xml:space="preserve">Ca și în țară, sectorul zootehnic în raionul Orhei este în declin. </w:t>
      </w:r>
    </w:p>
    <w:p w:rsidR="00777CCD" w:rsidRPr="00706229" w:rsidRDefault="00777CCD" w:rsidP="00777CCD">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Efectivul de animale, la 01/01</w:t>
      </w:r>
      <w:r w:rsidR="00A97E25" w:rsidRPr="00706229">
        <w:rPr>
          <w:rFonts w:ascii="Times New Roman" w:hAnsi="Times New Roman" w:cs="Times New Roman"/>
          <w:sz w:val="24"/>
          <w:szCs w:val="24"/>
          <w:u w:val="single"/>
        </w:rPr>
        <w:t xml:space="preserve"> pe Categorii</w:t>
      </w:r>
      <w:r w:rsidRPr="00706229">
        <w:rPr>
          <w:rFonts w:ascii="Times New Roman" w:hAnsi="Times New Roman" w:cs="Times New Roman"/>
          <w:sz w:val="24"/>
          <w:szCs w:val="24"/>
          <w:u w:val="single"/>
        </w:rPr>
        <w:t xml:space="preserve"> de gospodarii, Specii de animale, raionul Orhei</w:t>
      </w:r>
    </w:p>
    <w:tbl>
      <w:tblPr>
        <w:tblW w:w="10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
        <w:gridCol w:w="2176"/>
        <w:gridCol w:w="615"/>
        <w:gridCol w:w="556"/>
        <w:gridCol w:w="556"/>
        <w:gridCol w:w="556"/>
        <w:gridCol w:w="556"/>
        <w:gridCol w:w="556"/>
        <w:gridCol w:w="556"/>
        <w:gridCol w:w="556"/>
        <w:gridCol w:w="556"/>
        <w:gridCol w:w="556"/>
        <w:gridCol w:w="556"/>
        <w:gridCol w:w="560"/>
        <w:gridCol w:w="556"/>
        <w:gridCol w:w="556"/>
      </w:tblGrid>
      <w:tr w:rsidR="00A97E25" w:rsidRPr="00706229" w:rsidTr="006A142E">
        <w:trPr>
          <w:trHeight w:val="20"/>
          <w:jc w:val="center"/>
        </w:trPr>
        <w:tc>
          <w:tcPr>
            <w:tcW w:w="240" w:type="dxa"/>
            <w:tcBorders>
              <w:right w:val="nil"/>
            </w:tcBorders>
            <w:shd w:val="clear" w:color="auto" w:fill="auto"/>
            <w:noWrap/>
            <w:tcMar>
              <w:left w:w="28" w:type="dxa"/>
              <w:right w:w="28" w:type="dxa"/>
            </w:tcMar>
            <w:vAlign w:val="bottom"/>
            <w:hideMark/>
          </w:tcPr>
          <w:p w:rsidR="00777CCD" w:rsidRPr="00706229" w:rsidRDefault="00777CCD" w:rsidP="006A142E">
            <w:pPr>
              <w:spacing w:after="0" w:line="240" w:lineRule="auto"/>
              <w:jc w:val="center"/>
              <w:rPr>
                <w:rFonts w:ascii="Times New Roman" w:eastAsia="Times New Roman" w:hAnsi="Times New Roman" w:cs="Times New Roman"/>
                <w:b/>
                <w:sz w:val="20"/>
                <w:szCs w:val="20"/>
                <w:lang w:eastAsia="ru-RU"/>
              </w:rPr>
            </w:pPr>
          </w:p>
        </w:tc>
        <w:tc>
          <w:tcPr>
            <w:tcW w:w="2176" w:type="dxa"/>
            <w:tcBorders>
              <w:left w:val="nil"/>
            </w:tcBorders>
            <w:shd w:val="clear" w:color="auto" w:fill="auto"/>
            <w:noWrap/>
            <w:tcMar>
              <w:left w:w="28" w:type="dxa"/>
              <w:right w:w="28" w:type="dxa"/>
            </w:tcMar>
            <w:vAlign w:val="bottom"/>
            <w:hideMark/>
          </w:tcPr>
          <w:p w:rsidR="00777CCD" w:rsidRPr="00706229" w:rsidRDefault="00777CCD" w:rsidP="006A142E">
            <w:pPr>
              <w:spacing w:after="0" w:line="240" w:lineRule="auto"/>
              <w:jc w:val="center"/>
              <w:rPr>
                <w:rFonts w:ascii="Times New Roman" w:eastAsia="Times New Roman" w:hAnsi="Times New Roman" w:cs="Times New Roman"/>
                <w:b/>
                <w:sz w:val="20"/>
                <w:szCs w:val="20"/>
                <w:lang w:eastAsia="ru-RU"/>
              </w:rPr>
            </w:pPr>
          </w:p>
        </w:tc>
        <w:tc>
          <w:tcPr>
            <w:tcW w:w="615" w:type="dxa"/>
            <w:shd w:val="clear" w:color="auto" w:fill="auto"/>
            <w:noWrap/>
            <w:tcMar>
              <w:left w:w="28" w:type="dxa"/>
              <w:right w:w="28" w:type="dxa"/>
            </w:tcMar>
            <w:vAlign w:val="bottom"/>
            <w:hideMark/>
          </w:tcPr>
          <w:p w:rsidR="00777CCD" w:rsidRPr="00706229" w:rsidRDefault="00777CCD" w:rsidP="006A142E">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2007</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2008</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2009</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2010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2011</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2012</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2013</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2014</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2015</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2016</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2017</w:t>
            </w:r>
          </w:p>
        </w:tc>
        <w:tc>
          <w:tcPr>
            <w:tcW w:w="560" w:type="dxa"/>
            <w:shd w:val="clear" w:color="auto" w:fill="auto"/>
            <w:noWrap/>
            <w:tcMar>
              <w:left w:w="28" w:type="dxa"/>
              <w:right w:w="28" w:type="dxa"/>
            </w:tcMar>
            <w:vAlign w:val="bottom"/>
            <w:hideMark/>
          </w:tcPr>
          <w:p w:rsidR="00777CCD" w:rsidRPr="00706229" w:rsidRDefault="00777CCD" w:rsidP="006A142E">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2018</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2019</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2020</w:t>
            </w:r>
          </w:p>
        </w:tc>
      </w:tr>
      <w:tr w:rsidR="00A97E25" w:rsidRPr="00706229" w:rsidTr="006A142E">
        <w:trPr>
          <w:trHeight w:val="20"/>
          <w:jc w:val="center"/>
        </w:trPr>
        <w:tc>
          <w:tcPr>
            <w:tcW w:w="10263" w:type="dxa"/>
            <w:gridSpan w:val="16"/>
            <w:shd w:val="clear" w:color="auto" w:fill="auto"/>
            <w:noWrap/>
            <w:tcMar>
              <w:left w:w="28" w:type="dxa"/>
              <w:right w:w="28" w:type="dxa"/>
            </w:tcMar>
            <w:vAlign w:val="bottom"/>
            <w:hideMark/>
          </w:tcPr>
          <w:p w:rsidR="00777CCD" w:rsidRPr="00706229" w:rsidRDefault="00614754" w:rsidP="006A142E">
            <w:pPr>
              <w:spacing w:after="0" w:line="240" w:lineRule="auto"/>
              <w:jc w:val="both"/>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Gospodăriile</w:t>
            </w:r>
            <w:r w:rsidR="00777CCD" w:rsidRPr="00706229">
              <w:rPr>
                <w:rFonts w:ascii="Times New Roman" w:eastAsia="Times New Roman" w:hAnsi="Times New Roman" w:cs="Times New Roman"/>
                <w:b/>
                <w:sz w:val="20"/>
                <w:szCs w:val="20"/>
                <w:lang w:eastAsia="ru-RU"/>
              </w:rPr>
              <w:t xml:space="preserve"> de toate categoriile</w:t>
            </w:r>
          </w:p>
        </w:tc>
      </w:tr>
      <w:tr w:rsidR="00A97E25" w:rsidRPr="00706229" w:rsidTr="006A142E">
        <w:trPr>
          <w:trHeight w:val="20"/>
          <w:jc w:val="center"/>
        </w:trPr>
        <w:tc>
          <w:tcPr>
            <w:tcW w:w="240" w:type="dxa"/>
            <w:tcBorders>
              <w:right w:val="nil"/>
            </w:tcBorders>
            <w:shd w:val="clear" w:color="auto" w:fill="auto"/>
            <w:noWrap/>
            <w:tcMar>
              <w:left w:w="28" w:type="dxa"/>
              <w:right w:w="28" w:type="dxa"/>
            </w:tcMar>
            <w:vAlign w:val="bottom"/>
            <w:hideMark/>
          </w:tcPr>
          <w:p w:rsidR="00777CCD" w:rsidRPr="00706229" w:rsidRDefault="00777CCD" w:rsidP="006A142E">
            <w:pPr>
              <w:spacing w:after="0" w:line="240" w:lineRule="auto"/>
              <w:jc w:val="both"/>
              <w:rPr>
                <w:rFonts w:ascii="Times New Roman" w:eastAsia="Times New Roman" w:hAnsi="Times New Roman" w:cs="Times New Roman"/>
                <w:sz w:val="20"/>
                <w:szCs w:val="20"/>
                <w:lang w:eastAsia="ru-RU"/>
              </w:rPr>
            </w:pPr>
          </w:p>
        </w:tc>
        <w:tc>
          <w:tcPr>
            <w:tcW w:w="2176" w:type="dxa"/>
            <w:tcBorders>
              <w:left w:val="nil"/>
            </w:tcBorders>
            <w:shd w:val="clear" w:color="auto" w:fill="auto"/>
            <w:noWrap/>
            <w:tcMar>
              <w:left w:w="28" w:type="dxa"/>
              <w:right w:w="28" w:type="dxa"/>
            </w:tcMar>
            <w:vAlign w:val="bottom"/>
            <w:hideMark/>
          </w:tcPr>
          <w:p w:rsidR="00777CCD" w:rsidRPr="00706229" w:rsidRDefault="00777CCD" w:rsidP="006A142E">
            <w:pPr>
              <w:spacing w:after="0" w:line="240" w:lineRule="auto"/>
              <w:jc w:val="both"/>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Bovine</w:t>
            </w:r>
          </w:p>
        </w:tc>
        <w:tc>
          <w:tcPr>
            <w:tcW w:w="615"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11508</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8566</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8223</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9434</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9271</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9770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8004</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7963</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8506</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8205</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7360</w:t>
            </w:r>
          </w:p>
        </w:tc>
        <w:tc>
          <w:tcPr>
            <w:tcW w:w="560"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6216</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4882</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4322</w:t>
            </w:r>
          </w:p>
        </w:tc>
      </w:tr>
      <w:tr w:rsidR="00A97E25" w:rsidRPr="00706229" w:rsidTr="006A142E">
        <w:trPr>
          <w:trHeight w:val="20"/>
          <w:jc w:val="center"/>
        </w:trPr>
        <w:tc>
          <w:tcPr>
            <w:tcW w:w="240" w:type="dxa"/>
            <w:tcBorders>
              <w:right w:val="nil"/>
            </w:tcBorders>
            <w:shd w:val="clear" w:color="auto" w:fill="auto"/>
            <w:noWrap/>
            <w:tcMar>
              <w:left w:w="28" w:type="dxa"/>
              <w:right w:w="28" w:type="dxa"/>
            </w:tcMar>
            <w:vAlign w:val="bottom"/>
            <w:hideMark/>
          </w:tcPr>
          <w:p w:rsidR="00777CCD" w:rsidRPr="00706229" w:rsidRDefault="00777CCD" w:rsidP="006A142E">
            <w:pPr>
              <w:spacing w:after="0" w:line="240" w:lineRule="auto"/>
              <w:jc w:val="both"/>
              <w:rPr>
                <w:rFonts w:ascii="Times New Roman" w:eastAsia="Times New Roman" w:hAnsi="Times New Roman" w:cs="Times New Roman"/>
                <w:sz w:val="20"/>
                <w:szCs w:val="20"/>
                <w:lang w:eastAsia="ru-RU"/>
              </w:rPr>
            </w:pPr>
          </w:p>
        </w:tc>
        <w:tc>
          <w:tcPr>
            <w:tcW w:w="2176" w:type="dxa"/>
            <w:tcBorders>
              <w:left w:val="nil"/>
            </w:tcBorders>
            <w:shd w:val="clear" w:color="auto" w:fill="auto"/>
            <w:noWrap/>
            <w:tcMar>
              <w:left w:w="28" w:type="dxa"/>
              <w:right w:w="28" w:type="dxa"/>
            </w:tcMar>
            <w:vAlign w:val="bottom"/>
            <w:hideMark/>
          </w:tcPr>
          <w:p w:rsidR="00777CCD" w:rsidRPr="00706229" w:rsidRDefault="00777CCD" w:rsidP="006A142E">
            <w:pPr>
              <w:spacing w:after="0" w:line="240" w:lineRule="auto"/>
              <w:jc w:val="both"/>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..vaci</w:t>
            </w:r>
          </w:p>
        </w:tc>
        <w:tc>
          <w:tcPr>
            <w:tcW w:w="615"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8243</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6623</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6420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6732</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6758</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6612</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6057</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6007</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6204</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5847</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5125</w:t>
            </w:r>
          </w:p>
        </w:tc>
        <w:tc>
          <w:tcPr>
            <w:tcW w:w="560"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4367</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3605</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3055</w:t>
            </w:r>
          </w:p>
        </w:tc>
      </w:tr>
      <w:tr w:rsidR="00A97E25" w:rsidRPr="00706229" w:rsidTr="006A142E">
        <w:trPr>
          <w:trHeight w:val="20"/>
          <w:jc w:val="center"/>
        </w:trPr>
        <w:tc>
          <w:tcPr>
            <w:tcW w:w="240" w:type="dxa"/>
            <w:tcBorders>
              <w:right w:val="nil"/>
            </w:tcBorders>
            <w:shd w:val="clear" w:color="auto" w:fill="auto"/>
            <w:noWrap/>
            <w:tcMar>
              <w:left w:w="28" w:type="dxa"/>
              <w:right w:w="28" w:type="dxa"/>
            </w:tcMar>
            <w:vAlign w:val="bottom"/>
            <w:hideMark/>
          </w:tcPr>
          <w:p w:rsidR="00777CCD" w:rsidRPr="00706229" w:rsidRDefault="00777CCD" w:rsidP="006A142E">
            <w:pPr>
              <w:spacing w:after="0" w:line="240" w:lineRule="auto"/>
              <w:jc w:val="both"/>
              <w:rPr>
                <w:rFonts w:ascii="Times New Roman" w:eastAsia="Times New Roman" w:hAnsi="Times New Roman" w:cs="Times New Roman"/>
                <w:sz w:val="20"/>
                <w:szCs w:val="20"/>
                <w:lang w:eastAsia="ru-RU"/>
              </w:rPr>
            </w:pPr>
          </w:p>
        </w:tc>
        <w:tc>
          <w:tcPr>
            <w:tcW w:w="2176" w:type="dxa"/>
            <w:tcBorders>
              <w:left w:val="nil"/>
            </w:tcBorders>
            <w:shd w:val="clear" w:color="auto" w:fill="auto"/>
            <w:noWrap/>
            <w:tcMar>
              <w:left w:w="28" w:type="dxa"/>
              <w:right w:w="28" w:type="dxa"/>
            </w:tcMar>
            <w:vAlign w:val="bottom"/>
            <w:hideMark/>
          </w:tcPr>
          <w:p w:rsidR="00777CCD" w:rsidRPr="00706229" w:rsidRDefault="00777CCD" w:rsidP="006A142E">
            <w:pPr>
              <w:spacing w:after="0" w:line="240" w:lineRule="auto"/>
              <w:jc w:val="both"/>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Porcine</w:t>
            </w:r>
          </w:p>
        </w:tc>
        <w:tc>
          <w:tcPr>
            <w:tcW w:w="615"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19831</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10550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10787</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16601</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20145</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21156</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19790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16827</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20824</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21404</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21402</w:t>
            </w:r>
          </w:p>
        </w:tc>
        <w:tc>
          <w:tcPr>
            <w:tcW w:w="560"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17498</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15160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13247</w:t>
            </w:r>
          </w:p>
        </w:tc>
      </w:tr>
      <w:tr w:rsidR="00A97E25" w:rsidRPr="00706229" w:rsidTr="006A142E">
        <w:trPr>
          <w:trHeight w:val="20"/>
          <w:jc w:val="center"/>
        </w:trPr>
        <w:tc>
          <w:tcPr>
            <w:tcW w:w="240" w:type="dxa"/>
            <w:tcBorders>
              <w:right w:val="nil"/>
            </w:tcBorders>
            <w:shd w:val="clear" w:color="auto" w:fill="auto"/>
            <w:noWrap/>
            <w:tcMar>
              <w:left w:w="28" w:type="dxa"/>
              <w:right w:w="28" w:type="dxa"/>
            </w:tcMar>
            <w:vAlign w:val="bottom"/>
            <w:hideMark/>
          </w:tcPr>
          <w:p w:rsidR="00777CCD" w:rsidRPr="00706229" w:rsidRDefault="00777CCD" w:rsidP="006A142E">
            <w:pPr>
              <w:spacing w:after="0" w:line="240" w:lineRule="auto"/>
              <w:jc w:val="both"/>
              <w:rPr>
                <w:rFonts w:ascii="Times New Roman" w:eastAsia="Times New Roman" w:hAnsi="Times New Roman" w:cs="Times New Roman"/>
                <w:sz w:val="20"/>
                <w:szCs w:val="20"/>
                <w:lang w:eastAsia="ru-RU"/>
              </w:rPr>
            </w:pPr>
          </w:p>
        </w:tc>
        <w:tc>
          <w:tcPr>
            <w:tcW w:w="2176" w:type="dxa"/>
            <w:tcBorders>
              <w:left w:val="nil"/>
            </w:tcBorders>
            <w:shd w:val="clear" w:color="auto" w:fill="auto"/>
            <w:noWrap/>
            <w:tcMar>
              <w:left w:w="28" w:type="dxa"/>
              <w:right w:w="28" w:type="dxa"/>
            </w:tcMar>
            <w:vAlign w:val="bottom"/>
            <w:hideMark/>
          </w:tcPr>
          <w:p w:rsidR="00777CCD" w:rsidRPr="00706229" w:rsidRDefault="00777CCD" w:rsidP="006A142E">
            <w:pPr>
              <w:spacing w:after="0" w:line="240" w:lineRule="auto"/>
              <w:jc w:val="both"/>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Ovine</w:t>
            </w:r>
            <w:r w:rsidR="0002266B">
              <w:rPr>
                <w:rFonts w:ascii="Times New Roman" w:eastAsia="Times New Roman" w:hAnsi="Times New Roman" w:cs="Times New Roman"/>
                <w:sz w:val="20"/>
                <w:szCs w:val="20"/>
                <w:lang w:eastAsia="ru-RU"/>
              </w:rPr>
              <w:t xml:space="preserve"> și </w:t>
            </w:r>
            <w:r w:rsidRPr="00706229">
              <w:rPr>
                <w:rFonts w:ascii="Times New Roman" w:eastAsia="Times New Roman" w:hAnsi="Times New Roman" w:cs="Times New Roman"/>
                <w:sz w:val="20"/>
                <w:szCs w:val="20"/>
                <w:lang w:eastAsia="ru-RU"/>
              </w:rPr>
              <w:t>caprine</w:t>
            </w:r>
          </w:p>
        </w:tc>
        <w:tc>
          <w:tcPr>
            <w:tcW w:w="615"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22640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19009</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18407</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20953</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23302</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23762</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21645</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21287</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21241</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21065</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20417</w:t>
            </w:r>
          </w:p>
        </w:tc>
        <w:tc>
          <w:tcPr>
            <w:tcW w:w="560"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19003</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15237</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14207</w:t>
            </w:r>
          </w:p>
        </w:tc>
      </w:tr>
      <w:tr w:rsidR="00A97E25" w:rsidRPr="00706229" w:rsidTr="006A142E">
        <w:trPr>
          <w:trHeight w:val="20"/>
          <w:jc w:val="center"/>
        </w:trPr>
        <w:tc>
          <w:tcPr>
            <w:tcW w:w="240" w:type="dxa"/>
            <w:tcBorders>
              <w:right w:val="nil"/>
            </w:tcBorders>
            <w:shd w:val="clear" w:color="auto" w:fill="auto"/>
            <w:noWrap/>
            <w:tcMar>
              <w:left w:w="28" w:type="dxa"/>
              <w:right w:w="28" w:type="dxa"/>
            </w:tcMar>
            <w:vAlign w:val="bottom"/>
            <w:hideMark/>
          </w:tcPr>
          <w:p w:rsidR="00777CCD" w:rsidRPr="00706229" w:rsidRDefault="00777CCD" w:rsidP="006A142E">
            <w:pPr>
              <w:spacing w:after="0" w:line="240" w:lineRule="auto"/>
              <w:jc w:val="both"/>
              <w:rPr>
                <w:rFonts w:ascii="Times New Roman" w:eastAsia="Times New Roman" w:hAnsi="Times New Roman" w:cs="Times New Roman"/>
                <w:sz w:val="20"/>
                <w:szCs w:val="20"/>
                <w:lang w:eastAsia="ru-RU"/>
              </w:rPr>
            </w:pPr>
          </w:p>
        </w:tc>
        <w:tc>
          <w:tcPr>
            <w:tcW w:w="2176" w:type="dxa"/>
            <w:tcBorders>
              <w:left w:val="nil"/>
            </w:tcBorders>
            <w:shd w:val="clear" w:color="auto" w:fill="auto"/>
            <w:noWrap/>
            <w:tcMar>
              <w:left w:w="28" w:type="dxa"/>
              <w:right w:w="28" w:type="dxa"/>
            </w:tcMar>
            <w:vAlign w:val="bottom"/>
            <w:hideMark/>
          </w:tcPr>
          <w:p w:rsidR="00777CCD" w:rsidRPr="00706229" w:rsidRDefault="00777CCD" w:rsidP="006A142E">
            <w:pPr>
              <w:spacing w:after="0" w:line="240" w:lineRule="auto"/>
              <w:jc w:val="both"/>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Cabaline</w:t>
            </w:r>
          </w:p>
        </w:tc>
        <w:tc>
          <w:tcPr>
            <w:tcW w:w="615"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3220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2820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2650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2673</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2853</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2712</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2585</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2503</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2380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2189</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2055</w:t>
            </w:r>
          </w:p>
        </w:tc>
        <w:tc>
          <w:tcPr>
            <w:tcW w:w="560"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1862</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1684</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1540</w:t>
            </w:r>
          </w:p>
        </w:tc>
      </w:tr>
      <w:tr w:rsidR="00A97E25" w:rsidRPr="00706229" w:rsidTr="006A142E">
        <w:trPr>
          <w:trHeight w:val="20"/>
          <w:jc w:val="center"/>
        </w:trPr>
        <w:tc>
          <w:tcPr>
            <w:tcW w:w="240" w:type="dxa"/>
            <w:tcBorders>
              <w:right w:val="nil"/>
            </w:tcBorders>
            <w:shd w:val="clear" w:color="auto" w:fill="auto"/>
            <w:noWrap/>
            <w:tcMar>
              <w:left w:w="28" w:type="dxa"/>
              <w:right w:w="28" w:type="dxa"/>
            </w:tcMar>
            <w:vAlign w:val="bottom"/>
            <w:hideMark/>
          </w:tcPr>
          <w:p w:rsidR="00777CCD" w:rsidRPr="00706229" w:rsidRDefault="00777CCD" w:rsidP="006A142E">
            <w:pPr>
              <w:spacing w:after="0" w:line="240" w:lineRule="auto"/>
              <w:jc w:val="both"/>
              <w:rPr>
                <w:rFonts w:ascii="Times New Roman" w:eastAsia="Times New Roman" w:hAnsi="Times New Roman" w:cs="Times New Roman"/>
                <w:sz w:val="20"/>
                <w:szCs w:val="20"/>
                <w:lang w:eastAsia="ru-RU"/>
              </w:rPr>
            </w:pPr>
          </w:p>
        </w:tc>
        <w:tc>
          <w:tcPr>
            <w:tcW w:w="2176" w:type="dxa"/>
            <w:tcBorders>
              <w:left w:val="nil"/>
            </w:tcBorders>
            <w:shd w:val="clear" w:color="auto" w:fill="auto"/>
            <w:noWrap/>
            <w:tcMar>
              <w:left w:w="28" w:type="dxa"/>
              <w:right w:w="28" w:type="dxa"/>
            </w:tcMar>
            <w:vAlign w:val="bottom"/>
            <w:hideMark/>
          </w:tcPr>
          <w:p w:rsidR="00777CCD" w:rsidRPr="00706229" w:rsidRDefault="00777CCD" w:rsidP="006A142E">
            <w:pPr>
              <w:spacing w:after="0" w:line="240" w:lineRule="auto"/>
              <w:jc w:val="both"/>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Iepuri</w:t>
            </w:r>
          </w:p>
        </w:tc>
        <w:tc>
          <w:tcPr>
            <w:tcW w:w="615"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11249</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8744</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9553</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9453</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10563</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10907</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13411</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13334</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15190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19178</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17780</w:t>
            </w:r>
          </w:p>
        </w:tc>
        <w:tc>
          <w:tcPr>
            <w:tcW w:w="560"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15715</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17438</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15991</w:t>
            </w:r>
          </w:p>
        </w:tc>
      </w:tr>
      <w:tr w:rsidR="00A97E25" w:rsidRPr="00706229" w:rsidTr="006A142E">
        <w:trPr>
          <w:trHeight w:val="20"/>
          <w:jc w:val="center"/>
        </w:trPr>
        <w:tc>
          <w:tcPr>
            <w:tcW w:w="240" w:type="dxa"/>
            <w:tcBorders>
              <w:right w:val="nil"/>
            </w:tcBorders>
            <w:shd w:val="clear" w:color="auto" w:fill="auto"/>
            <w:noWrap/>
            <w:tcMar>
              <w:left w:w="28" w:type="dxa"/>
              <w:right w:w="28" w:type="dxa"/>
            </w:tcMar>
            <w:vAlign w:val="bottom"/>
            <w:hideMark/>
          </w:tcPr>
          <w:p w:rsidR="00777CCD" w:rsidRPr="00706229" w:rsidRDefault="00777CCD" w:rsidP="006A142E">
            <w:pPr>
              <w:spacing w:after="0" w:line="240" w:lineRule="auto"/>
              <w:jc w:val="both"/>
              <w:rPr>
                <w:rFonts w:ascii="Times New Roman" w:eastAsia="Times New Roman" w:hAnsi="Times New Roman" w:cs="Times New Roman"/>
                <w:sz w:val="20"/>
                <w:szCs w:val="20"/>
                <w:lang w:eastAsia="ru-RU"/>
              </w:rPr>
            </w:pPr>
          </w:p>
        </w:tc>
        <w:tc>
          <w:tcPr>
            <w:tcW w:w="2176" w:type="dxa"/>
            <w:tcBorders>
              <w:left w:val="nil"/>
            </w:tcBorders>
            <w:shd w:val="clear" w:color="auto" w:fill="auto"/>
            <w:noWrap/>
            <w:tcMar>
              <w:left w:w="28" w:type="dxa"/>
              <w:right w:w="28" w:type="dxa"/>
            </w:tcMar>
            <w:vAlign w:val="bottom"/>
            <w:hideMark/>
          </w:tcPr>
          <w:p w:rsidR="00777CCD" w:rsidRPr="00706229" w:rsidRDefault="00777CCD" w:rsidP="006A142E">
            <w:pPr>
              <w:spacing w:after="0" w:line="240" w:lineRule="auto"/>
              <w:jc w:val="both"/>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 xml:space="preserve">Familii de </w:t>
            </w:r>
            <w:r w:rsidR="00614754" w:rsidRPr="00706229">
              <w:rPr>
                <w:rFonts w:ascii="Times New Roman" w:eastAsia="Times New Roman" w:hAnsi="Times New Roman" w:cs="Times New Roman"/>
                <w:sz w:val="20"/>
                <w:szCs w:val="20"/>
                <w:lang w:eastAsia="ru-RU"/>
              </w:rPr>
              <w:t>albine-bucăți</w:t>
            </w:r>
          </w:p>
        </w:tc>
        <w:tc>
          <w:tcPr>
            <w:tcW w:w="615"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2658</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2475</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2148</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2767</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3025</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3405</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3369</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3312</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3802</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4138</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4800</w:t>
            </w:r>
          </w:p>
        </w:tc>
        <w:tc>
          <w:tcPr>
            <w:tcW w:w="560"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5092</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5117</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5054</w:t>
            </w:r>
          </w:p>
        </w:tc>
      </w:tr>
      <w:tr w:rsidR="00A97E25" w:rsidRPr="00706229" w:rsidTr="006A142E">
        <w:trPr>
          <w:trHeight w:val="20"/>
          <w:jc w:val="center"/>
        </w:trPr>
        <w:tc>
          <w:tcPr>
            <w:tcW w:w="10263" w:type="dxa"/>
            <w:gridSpan w:val="16"/>
            <w:shd w:val="clear" w:color="auto" w:fill="auto"/>
            <w:noWrap/>
            <w:tcMar>
              <w:left w:w="28" w:type="dxa"/>
              <w:right w:w="28" w:type="dxa"/>
            </w:tcMar>
            <w:vAlign w:val="bottom"/>
            <w:hideMark/>
          </w:tcPr>
          <w:p w:rsidR="00777CCD" w:rsidRPr="00706229" w:rsidRDefault="00614754" w:rsidP="006A142E">
            <w:pPr>
              <w:spacing w:after="0" w:line="240" w:lineRule="auto"/>
              <w:jc w:val="both"/>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Întreprinderile</w:t>
            </w:r>
            <w:r w:rsidR="00777CCD" w:rsidRPr="00706229">
              <w:rPr>
                <w:rFonts w:ascii="Times New Roman" w:eastAsia="Times New Roman" w:hAnsi="Times New Roman" w:cs="Times New Roman"/>
                <w:b/>
                <w:sz w:val="20"/>
                <w:szCs w:val="20"/>
                <w:lang w:eastAsia="ru-RU"/>
              </w:rPr>
              <w:t xml:space="preserve"> agricole</w:t>
            </w:r>
            <w:r w:rsidR="0002266B">
              <w:rPr>
                <w:rFonts w:ascii="Times New Roman" w:eastAsia="Times New Roman" w:hAnsi="Times New Roman" w:cs="Times New Roman"/>
                <w:b/>
                <w:sz w:val="20"/>
                <w:szCs w:val="20"/>
                <w:lang w:eastAsia="ru-RU"/>
              </w:rPr>
              <w:t xml:space="preserve"> și </w:t>
            </w:r>
            <w:r w:rsidRPr="00706229">
              <w:rPr>
                <w:rFonts w:ascii="Times New Roman" w:eastAsia="Times New Roman" w:hAnsi="Times New Roman" w:cs="Times New Roman"/>
                <w:b/>
                <w:sz w:val="20"/>
                <w:szCs w:val="20"/>
                <w:lang w:eastAsia="ru-RU"/>
              </w:rPr>
              <w:t>gospodăriile</w:t>
            </w:r>
            <w:r w:rsidR="00777CCD" w:rsidRPr="00706229">
              <w:rPr>
                <w:rFonts w:ascii="Times New Roman" w:eastAsia="Times New Roman" w:hAnsi="Times New Roman" w:cs="Times New Roman"/>
                <w:b/>
                <w:sz w:val="20"/>
                <w:szCs w:val="20"/>
                <w:lang w:eastAsia="ru-RU"/>
              </w:rPr>
              <w:t xml:space="preserve"> </w:t>
            </w:r>
            <w:r w:rsidRPr="00706229">
              <w:rPr>
                <w:rFonts w:ascii="Times New Roman" w:eastAsia="Times New Roman" w:hAnsi="Times New Roman" w:cs="Times New Roman"/>
                <w:b/>
                <w:sz w:val="20"/>
                <w:szCs w:val="20"/>
                <w:lang w:eastAsia="ru-RU"/>
              </w:rPr>
              <w:t>țărănești</w:t>
            </w:r>
            <w:r w:rsidR="00777CCD" w:rsidRPr="00706229">
              <w:rPr>
                <w:rFonts w:ascii="Times New Roman" w:eastAsia="Times New Roman" w:hAnsi="Times New Roman" w:cs="Times New Roman"/>
                <w:b/>
                <w:sz w:val="20"/>
                <w:szCs w:val="20"/>
                <w:lang w:eastAsia="ru-RU"/>
              </w:rPr>
              <w:t xml:space="preserve"> (de fermier), care au la </w:t>
            </w:r>
            <w:r w:rsidRPr="00706229">
              <w:rPr>
                <w:rFonts w:ascii="Times New Roman" w:eastAsia="Times New Roman" w:hAnsi="Times New Roman" w:cs="Times New Roman"/>
                <w:b/>
                <w:sz w:val="20"/>
                <w:szCs w:val="20"/>
                <w:lang w:eastAsia="ru-RU"/>
              </w:rPr>
              <w:t>balanț</w:t>
            </w:r>
            <w:r w:rsidR="006A142E">
              <w:rPr>
                <w:rFonts w:ascii="Times New Roman" w:eastAsia="Times New Roman" w:hAnsi="Times New Roman" w:cs="Times New Roman"/>
                <w:b/>
                <w:sz w:val="20"/>
                <w:szCs w:val="20"/>
                <w:lang w:eastAsia="ru-RU"/>
              </w:rPr>
              <w:t>ă</w:t>
            </w:r>
            <w:r w:rsidR="00777CCD" w:rsidRPr="00706229">
              <w:rPr>
                <w:rFonts w:ascii="Times New Roman" w:eastAsia="Times New Roman" w:hAnsi="Times New Roman" w:cs="Times New Roman"/>
                <w:b/>
                <w:sz w:val="20"/>
                <w:szCs w:val="20"/>
                <w:lang w:eastAsia="ru-RU"/>
              </w:rPr>
              <w:t xml:space="preserve"> animale</w:t>
            </w:r>
          </w:p>
        </w:tc>
      </w:tr>
      <w:tr w:rsidR="00A97E25" w:rsidRPr="00706229" w:rsidTr="006A142E">
        <w:trPr>
          <w:trHeight w:val="20"/>
          <w:jc w:val="center"/>
        </w:trPr>
        <w:tc>
          <w:tcPr>
            <w:tcW w:w="240" w:type="dxa"/>
            <w:tcBorders>
              <w:right w:val="nil"/>
            </w:tcBorders>
            <w:shd w:val="clear" w:color="auto" w:fill="auto"/>
            <w:noWrap/>
            <w:tcMar>
              <w:left w:w="28" w:type="dxa"/>
              <w:right w:w="28" w:type="dxa"/>
            </w:tcMar>
            <w:vAlign w:val="bottom"/>
            <w:hideMark/>
          </w:tcPr>
          <w:p w:rsidR="00777CCD" w:rsidRPr="00706229" w:rsidRDefault="00777CCD" w:rsidP="006A142E">
            <w:pPr>
              <w:spacing w:after="0" w:line="240" w:lineRule="auto"/>
              <w:jc w:val="both"/>
              <w:rPr>
                <w:rFonts w:ascii="Times New Roman" w:eastAsia="Times New Roman" w:hAnsi="Times New Roman" w:cs="Times New Roman"/>
                <w:sz w:val="20"/>
                <w:szCs w:val="20"/>
                <w:lang w:eastAsia="ru-RU"/>
              </w:rPr>
            </w:pPr>
          </w:p>
        </w:tc>
        <w:tc>
          <w:tcPr>
            <w:tcW w:w="2176" w:type="dxa"/>
            <w:tcBorders>
              <w:left w:val="nil"/>
            </w:tcBorders>
            <w:shd w:val="clear" w:color="auto" w:fill="auto"/>
            <w:noWrap/>
            <w:tcMar>
              <w:left w:w="28" w:type="dxa"/>
              <w:right w:w="28" w:type="dxa"/>
            </w:tcMar>
            <w:vAlign w:val="bottom"/>
            <w:hideMark/>
          </w:tcPr>
          <w:p w:rsidR="00777CCD" w:rsidRPr="00706229" w:rsidRDefault="00777CCD" w:rsidP="006A142E">
            <w:pPr>
              <w:spacing w:after="0" w:line="240" w:lineRule="auto"/>
              <w:jc w:val="both"/>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Bovine</w:t>
            </w:r>
          </w:p>
        </w:tc>
        <w:tc>
          <w:tcPr>
            <w:tcW w:w="615"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643</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516</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580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597</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563</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1425</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532</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534</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577</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612</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546</w:t>
            </w:r>
          </w:p>
        </w:tc>
        <w:tc>
          <w:tcPr>
            <w:tcW w:w="560"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527</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507</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423</w:t>
            </w:r>
          </w:p>
        </w:tc>
      </w:tr>
      <w:tr w:rsidR="00A97E25" w:rsidRPr="00706229" w:rsidTr="006A142E">
        <w:trPr>
          <w:trHeight w:val="20"/>
          <w:jc w:val="center"/>
        </w:trPr>
        <w:tc>
          <w:tcPr>
            <w:tcW w:w="240" w:type="dxa"/>
            <w:tcBorders>
              <w:right w:val="nil"/>
            </w:tcBorders>
            <w:shd w:val="clear" w:color="auto" w:fill="auto"/>
            <w:noWrap/>
            <w:tcMar>
              <w:left w:w="28" w:type="dxa"/>
              <w:right w:w="28" w:type="dxa"/>
            </w:tcMar>
            <w:vAlign w:val="bottom"/>
            <w:hideMark/>
          </w:tcPr>
          <w:p w:rsidR="00777CCD" w:rsidRPr="00706229" w:rsidRDefault="00777CCD" w:rsidP="006A142E">
            <w:pPr>
              <w:spacing w:after="0" w:line="240" w:lineRule="auto"/>
              <w:jc w:val="both"/>
              <w:rPr>
                <w:rFonts w:ascii="Times New Roman" w:eastAsia="Times New Roman" w:hAnsi="Times New Roman" w:cs="Times New Roman"/>
                <w:sz w:val="20"/>
                <w:szCs w:val="20"/>
                <w:lang w:eastAsia="ru-RU"/>
              </w:rPr>
            </w:pPr>
          </w:p>
        </w:tc>
        <w:tc>
          <w:tcPr>
            <w:tcW w:w="2176" w:type="dxa"/>
            <w:tcBorders>
              <w:left w:val="nil"/>
            </w:tcBorders>
            <w:shd w:val="clear" w:color="auto" w:fill="auto"/>
            <w:noWrap/>
            <w:tcMar>
              <w:left w:w="28" w:type="dxa"/>
              <w:right w:w="28" w:type="dxa"/>
            </w:tcMar>
            <w:vAlign w:val="bottom"/>
            <w:hideMark/>
          </w:tcPr>
          <w:p w:rsidR="00777CCD" w:rsidRPr="00706229" w:rsidRDefault="00777CCD" w:rsidP="006A142E">
            <w:pPr>
              <w:spacing w:after="0" w:line="240" w:lineRule="auto"/>
              <w:jc w:val="both"/>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..vaci</w:t>
            </w:r>
          </w:p>
        </w:tc>
        <w:tc>
          <w:tcPr>
            <w:tcW w:w="615"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253</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201</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281</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264</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209</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251</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222</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235</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269</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276</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235</w:t>
            </w:r>
          </w:p>
        </w:tc>
        <w:tc>
          <w:tcPr>
            <w:tcW w:w="560"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207</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212</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179</w:t>
            </w:r>
          </w:p>
        </w:tc>
      </w:tr>
      <w:tr w:rsidR="00A97E25" w:rsidRPr="00706229" w:rsidTr="006A142E">
        <w:trPr>
          <w:trHeight w:val="20"/>
          <w:jc w:val="center"/>
        </w:trPr>
        <w:tc>
          <w:tcPr>
            <w:tcW w:w="240" w:type="dxa"/>
            <w:tcBorders>
              <w:right w:val="nil"/>
            </w:tcBorders>
            <w:shd w:val="clear" w:color="auto" w:fill="auto"/>
            <w:noWrap/>
            <w:tcMar>
              <w:left w:w="28" w:type="dxa"/>
              <w:right w:w="28" w:type="dxa"/>
            </w:tcMar>
            <w:vAlign w:val="bottom"/>
            <w:hideMark/>
          </w:tcPr>
          <w:p w:rsidR="00777CCD" w:rsidRPr="00706229" w:rsidRDefault="00777CCD" w:rsidP="006A142E">
            <w:pPr>
              <w:spacing w:after="0" w:line="240" w:lineRule="auto"/>
              <w:jc w:val="both"/>
              <w:rPr>
                <w:rFonts w:ascii="Times New Roman" w:eastAsia="Times New Roman" w:hAnsi="Times New Roman" w:cs="Times New Roman"/>
                <w:sz w:val="20"/>
                <w:szCs w:val="20"/>
                <w:lang w:eastAsia="ru-RU"/>
              </w:rPr>
            </w:pPr>
          </w:p>
        </w:tc>
        <w:tc>
          <w:tcPr>
            <w:tcW w:w="2176" w:type="dxa"/>
            <w:tcBorders>
              <w:left w:val="nil"/>
            </w:tcBorders>
            <w:shd w:val="clear" w:color="auto" w:fill="auto"/>
            <w:noWrap/>
            <w:tcMar>
              <w:left w:w="28" w:type="dxa"/>
              <w:right w:w="28" w:type="dxa"/>
            </w:tcMar>
            <w:vAlign w:val="bottom"/>
            <w:hideMark/>
          </w:tcPr>
          <w:p w:rsidR="00777CCD" w:rsidRPr="00706229" w:rsidRDefault="00777CCD" w:rsidP="006A142E">
            <w:pPr>
              <w:spacing w:after="0" w:line="240" w:lineRule="auto"/>
              <w:jc w:val="both"/>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Porcine</w:t>
            </w:r>
          </w:p>
        </w:tc>
        <w:tc>
          <w:tcPr>
            <w:tcW w:w="615"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4921</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4266</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4374</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5212</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6614</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5375</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7573</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6373</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7790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8328</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9213</w:t>
            </w:r>
          </w:p>
        </w:tc>
        <w:tc>
          <w:tcPr>
            <w:tcW w:w="560"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7700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7867</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6226</w:t>
            </w:r>
          </w:p>
        </w:tc>
      </w:tr>
      <w:tr w:rsidR="00A97E25" w:rsidRPr="00706229" w:rsidTr="006A142E">
        <w:trPr>
          <w:trHeight w:val="20"/>
          <w:jc w:val="center"/>
        </w:trPr>
        <w:tc>
          <w:tcPr>
            <w:tcW w:w="240" w:type="dxa"/>
            <w:tcBorders>
              <w:right w:val="nil"/>
            </w:tcBorders>
            <w:shd w:val="clear" w:color="auto" w:fill="auto"/>
            <w:noWrap/>
            <w:tcMar>
              <w:left w:w="28" w:type="dxa"/>
              <w:right w:w="28" w:type="dxa"/>
            </w:tcMar>
            <w:vAlign w:val="bottom"/>
            <w:hideMark/>
          </w:tcPr>
          <w:p w:rsidR="00777CCD" w:rsidRPr="00706229" w:rsidRDefault="00777CCD" w:rsidP="006A142E">
            <w:pPr>
              <w:spacing w:after="0" w:line="240" w:lineRule="auto"/>
              <w:jc w:val="both"/>
              <w:rPr>
                <w:rFonts w:ascii="Times New Roman" w:eastAsia="Times New Roman" w:hAnsi="Times New Roman" w:cs="Times New Roman"/>
                <w:sz w:val="20"/>
                <w:szCs w:val="20"/>
                <w:lang w:eastAsia="ru-RU"/>
              </w:rPr>
            </w:pPr>
          </w:p>
        </w:tc>
        <w:tc>
          <w:tcPr>
            <w:tcW w:w="2176" w:type="dxa"/>
            <w:tcBorders>
              <w:left w:val="nil"/>
            </w:tcBorders>
            <w:shd w:val="clear" w:color="auto" w:fill="auto"/>
            <w:noWrap/>
            <w:tcMar>
              <w:left w:w="28" w:type="dxa"/>
              <w:right w:w="28" w:type="dxa"/>
            </w:tcMar>
            <w:vAlign w:val="bottom"/>
            <w:hideMark/>
          </w:tcPr>
          <w:p w:rsidR="00777CCD" w:rsidRPr="00706229" w:rsidRDefault="00777CCD" w:rsidP="006A142E">
            <w:pPr>
              <w:spacing w:after="0" w:line="240" w:lineRule="auto"/>
              <w:jc w:val="both"/>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Ovine</w:t>
            </w:r>
            <w:r w:rsidR="0002266B">
              <w:rPr>
                <w:rFonts w:ascii="Times New Roman" w:eastAsia="Times New Roman" w:hAnsi="Times New Roman" w:cs="Times New Roman"/>
                <w:sz w:val="20"/>
                <w:szCs w:val="20"/>
                <w:lang w:eastAsia="ru-RU"/>
              </w:rPr>
              <w:t xml:space="preserve"> și </w:t>
            </w:r>
            <w:r w:rsidRPr="00706229">
              <w:rPr>
                <w:rFonts w:ascii="Times New Roman" w:eastAsia="Times New Roman" w:hAnsi="Times New Roman" w:cs="Times New Roman"/>
                <w:sz w:val="20"/>
                <w:szCs w:val="20"/>
                <w:lang w:eastAsia="ru-RU"/>
              </w:rPr>
              <w:t>caprine</w:t>
            </w:r>
          </w:p>
        </w:tc>
        <w:tc>
          <w:tcPr>
            <w:tcW w:w="615"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126</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155</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249</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329</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1458</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3415</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462</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458</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469</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197</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385</w:t>
            </w:r>
          </w:p>
        </w:tc>
        <w:tc>
          <w:tcPr>
            <w:tcW w:w="560"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583</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449</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339</w:t>
            </w:r>
          </w:p>
        </w:tc>
      </w:tr>
      <w:tr w:rsidR="00A97E25" w:rsidRPr="00706229" w:rsidTr="006A142E">
        <w:trPr>
          <w:trHeight w:val="20"/>
          <w:jc w:val="center"/>
        </w:trPr>
        <w:tc>
          <w:tcPr>
            <w:tcW w:w="240" w:type="dxa"/>
            <w:tcBorders>
              <w:right w:val="nil"/>
            </w:tcBorders>
            <w:shd w:val="clear" w:color="auto" w:fill="auto"/>
            <w:noWrap/>
            <w:tcMar>
              <w:left w:w="28" w:type="dxa"/>
              <w:right w:w="28" w:type="dxa"/>
            </w:tcMar>
            <w:vAlign w:val="bottom"/>
            <w:hideMark/>
          </w:tcPr>
          <w:p w:rsidR="00777CCD" w:rsidRPr="00706229" w:rsidRDefault="00777CCD" w:rsidP="006A142E">
            <w:pPr>
              <w:spacing w:after="0" w:line="240" w:lineRule="auto"/>
              <w:jc w:val="both"/>
              <w:rPr>
                <w:rFonts w:ascii="Times New Roman" w:eastAsia="Times New Roman" w:hAnsi="Times New Roman" w:cs="Times New Roman"/>
                <w:sz w:val="20"/>
                <w:szCs w:val="20"/>
                <w:lang w:eastAsia="ru-RU"/>
              </w:rPr>
            </w:pPr>
          </w:p>
        </w:tc>
        <w:tc>
          <w:tcPr>
            <w:tcW w:w="2176" w:type="dxa"/>
            <w:tcBorders>
              <w:left w:val="nil"/>
            </w:tcBorders>
            <w:shd w:val="clear" w:color="auto" w:fill="auto"/>
            <w:noWrap/>
            <w:tcMar>
              <w:left w:w="28" w:type="dxa"/>
              <w:right w:w="28" w:type="dxa"/>
            </w:tcMar>
            <w:vAlign w:val="bottom"/>
            <w:hideMark/>
          </w:tcPr>
          <w:p w:rsidR="00777CCD" w:rsidRPr="00706229" w:rsidRDefault="00777CCD" w:rsidP="006A142E">
            <w:pPr>
              <w:spacing w:after="0" w:line="240" w:lineRule="auto"/>
              <w:jc w:val="both"/>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Cabaline</w:t>
            </w:r>
          </w:p>
        </w:tc>
        <w:tc>
          <w:tcPr>
            <w:tcW w:w="615"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53</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43</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39</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35</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34</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33</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27</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23</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21</w:t>
            </w:r>
          </w:p>
        </w:tc>
        <w:tc>
          <w:tcPr>
            <w:tcW w:w="560"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21</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21</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19</w:t>
            </w:r>
          </w:p>
        </w:tc>
      </w:tr>
      <w:tr w:rsidR="00A97E25" w:rsidRPr="00706229" w:rsidTr="006A142E">
        <w:trPr>
          <w:trHeight w:val="20"/>
          <w:jc w:val="center"/>
        </w:trPr>
        <w:tc>
          <w:tcPr>
            <w:tcW w:w="240" w:type="dxa"/>
            <w:tcBorders>
              <w:right w:val="nil"/>
            </w:tcBorders>
            <w:shd w:val="clear" w:color="auto" w:fill="auto"/>
            <w:noWrap/>
            <w:tcMar>
              <w:left w:w="28" w:type="dxa"/>
              <w:right w:w="28" w:type="dxa"/>
            </w:tcMar>
            <w:vAlign w:val="bottom"/>
            <w:hideMark/>
          </w:tcPr>
          <w:p w:rsidR="00777CCD" w:rsidRPr="00706229" w:rsidRDefault="00777CCD" w:rsidP="006A142E">
            <w:pPr>
              <w:spacing w:after="0" w:line="240" w:lineRule="auto"/>
              <w:jc w:val="both"/>
              <w:rPr>
                <w:rFonts w:ascii="Times New Roman" w:eastAsia="Times New Roman" w:hAnsi="Times New Roman" w:cs="Times New Roman"/>
                <w:sz w:val="20"/>
                <w:szCs w:val="20"/>
                <w:lang w:eastAsia="ru-RU"/>
              </w:rPr>
            </w:pPr>
          </w:p>
        </w:tc>
        <w:tc>
          <w:tcPr>
            <w:tcW w:w="2176" w:type="dxa"/>
            <w:tcBorders>
              <w:left w:val="nil"/>
            </w:tcBorders>
            <w:shd w:val="clear" w:color="auto" w:fill="auto"/>
            <w:noWrap/>
            <w:tcMar>
              <w:left w:w="28" w:type="dxa"/>
              <w:right w:w="28" w:type="dxa"/>
            </w:tcMar>
            <w:vAlign w:val="bottom"/>
            <w:hideMark/>
          </w:tcPr>
          <w:p w:rsidR="00777CCD" w:rsidRPr="00706229" w:rsidRDefault="00777CCD" w:rsidP="006A142E">
            <w:pPr>
              <w:spacing w:after="0" w:line="240" w:lineRule="auto"/>
              <w:jc w:val="both"/>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Iepuri</w:t>
            </w:r>
          </w:p>
        </w:tc>
        <w:tc>
          <w:tcPr>
            <w:tcW w:w="615"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8</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11</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11</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60"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r>
      <w:tr w:rsidR="00A97E25" w:rsidRPr="00706229" w:rsidTr="006A142E">
        <w:trPr>
          <w:trHeight w:val="20"/>
          <w:jc w:val="center"/>
        </w:trPr>
        <w:tc>
          <w:tcPr>
            <w:tcW w:w="240" w:type="dxa"/>
            <w:tcBorders>
              <w:right w:val="nil"/>
            </w:tcBorders>
            <w:shd w:val="clear" w:color="auto" w:fill="auto"/>
            <w:noWrap/>
            <w:tcMar>
              <w:left w:w="28" w:type="dxa"/>
              <w:right w:w="28" w:type="dxa"/>
            </w:tcMar>
            <w:vAlign w:val="bottom"/>
            <w:hideMark/>
          </w:tcPr>
          <w:p w:rsidR="00777CCD" w:rsidRPr="00706229" w:rsidRDefault="00777CCD" w:rsidP="006A142E">
            <w:pPr>
              <w:spacing w:after="0" w:line="240" w:lineRule="auto"/>
              <w:jc w:val="both"/>
              <w:rPr>
                <w:rFonts w:ascii="Times New Roman" w:eastAsia="Times New Roman" w:hAnsi="Times New Roman" w:cs="Times New Roman"/>
                <w:sz w:val="20"/>
                <w:szCs w:val="20"/>
                <w:lang w:eastAsia="ru-RU"/>
              </w:rPr>
            </w:pPr>
          </w:p>
        </w:tc>
        <w:tc>
          <w:tcPr>
            <w:tcW w:w="2176" w:type="dxa"/>
            <w:tcBorders>
              <w:left w:val="nil"/>
            </w:tcBorders>
            <w:shd w:val="clear" w:color="auto" w:fill="auto"/>
            <w:noWrap/>
            <w:tcMar>
              <w:left w:w="28" w:type="dxa"/>
              <w:right w:w="28" w:type="dxa"/>
            </w:tcMar>
            <w:vAlign w:val="bottom"/>
            <w:hideMark/>
          </w:tcPr>
          <w:p w:rsidR="00777CCD" w:rsidRPr="00706229" w:rsidRDefault="00777CCD" w:rsidP="006A142E">
            <w:pPr>
              <w:spacing w:after="0" w:line="240" w:lineRule="auto"/>
              <w:jc w:val="both"/>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 xml:space="preserve">Familii de </w:t>
            </w:r>
            <w:r w:rsidR="00614754" w:rsidRPr="00706229">
              <w:rPr>
                <w:rFonts w:ascii="Times New Roman" w:eastAsia="Times New Roman" w:hAnsi="Times New Roman" w:cs="Times New Roman"/>
                <w:sz w:val="20"/>
                <w:szCs w:val="20"/>
                <w:lang w:eastAsia="ru-RU"/>
              </w:rPr>
              <w:t>albine-bucăți</w:t>
            </w:r>
          </w:p>
        </w:tc>
        <w:tc>
          <w:tcPr>
            <w:tcW w:w="615"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60"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r>
      <w:tr w:rsidR="00A97E25" w:rsidRPr="00706229" w:rsidTr="006A142E">
        <w:trPr>
          <w:trHeight w:val="20"/>
          <w:jc w:val="center"/>
        </w:trPr>
        <w:tc>
          <w:tcPr>
            <w:tcW w:w="10263" w:type="dxa"/>
            <w:gridSpan w:val="16"/>
            <w:shd w:val="clear" w:color="auto" w:fill="auto"/>
            <w:noWrap/>
            <w:tcMar>
              <w:left w:w="28" w:type="dxa"/>
              <w:right w:w="28" w:type="dxa"/>
            </w:tcMar>
            <w:vAlign w:val="bottom"/>
            <w:hideMark/>
          </w:tcPr>
          <w:p w:rsidR="00777CCD" w:rsidRPr="00706229" w:rsidRDefault="00614754" w:rsidP="006A142E">
            <w:pPr>
              <w:spacing w:after="0" w:line="240" w:lineRule="auto"/>
              <w:jc w:val="both"/>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Gospodăriile</w:t>
            </w:r>
            <w:r w:rsidR="00777CCD" w:rsidRPr="00706229">
              <w:rPr>
                <w:rFonts w:ascii="Times New Roman" w:eastAsia="Times New Roman" w:hAnsi="Times New Roman" w:cs="Times New Roman"/>
                <w:b/>
                <w:sz w:val="20"/>
                <w:szCs w:val="20"/>
                <w:lang w:eastAsia="ru-RU"/>
              </w:rPr>
              <w:t xml:space="preserve"> </w:t>
            </w:r>
            <w:r w:rsidRPr="00706229">
              <w:rPr>
                <w:rFonts w:ascii="Times New Roman" w:eastAsia="Times New Roman" w:hAnsi="Times New Roman" w:cs="Times New Roman"/>
                <w:b/>
                <w:sz w:val="20"/>
                <w:szCs w:val="20"/>
                <w:lang w:eastAsia="ru-RU"/>
              </w:rPr>
              <w:t>populației</w:t>
            </w:r>
          </w:p>
        </w:tc>
      </w:tr>
      <w:tr w:rsidR="00A97E25" w:rsidRPr="00706229" w:rsidTr="006A142E">
        <w:trPr>
          <w:trHeight w:val="20"/>
          <w:jc w:val="center"/>
        </w:trPr>
        <w:tc>
          <w:tcPr>
            <w:tcW w:w="240" w:type="dxa"/>
            <w:tcBorders>
              <w:right w:val="nil"/>
            </w:tcBorders>
            <w:shd w:val="clear" w:color="auto" w:fill="auto"/>
            <w:noWrap/>
            <w:tcMar>
              <w:left w:w="28" w:type="dxa"/>
              <w:right w:w="28" w:type="dxa"/>
            </w:tcMar>
            <w:vAlign w:val="bottom"/>
            <w:hideMark/>
          </w:tcPr>
          <w:p w:rsidR="00777CCD" w:rsidRPr="00706229" w:rsidRDefault="00777CCD" w:rsidP="006A142E">
            <w:pPr>
              <w:spacing w:after="0" w:line="240" w:lineRule="auto"/>
              <w:jc w:val="both"/>
              <w:rPr>
                <w:rFonts w:ascii="Times New Roman" w:eastAsia="Times New Roman" w:hAnsi="Times New Roman" w:cs="Times New Roman"/>
                <w:sz w:val="20"/>
                <w:szCs w:val="20"/>
                <w:lang w:eastAsia="ru-RU"/>
              </w:rPr>
            </w:pPr>
          </w:p>
        </w:tc>
        <w:tc>
          <w:tcPr>
            <w:tcW w:w="2176" w:type="dxa"/>
            <w:tcBorders>
              <w:left w:val="nil"/>
            </w:tcBorders>
            <w:shd w:val="clear" w:color="auto" w:fill="auto"/>
            <w:noWrap/>
            <w:tcMar>
              <w:left w:w="28" w:type="dxa"/>
              <w:right w:w="28" w:type="dxa"/>
            </w:tcMar>
            <w:vAlign w:val="bottom"/>
            <w:hideMark/>
          </w:tcPr>
          <w:p w:rsidR="00777CCD" w:rsidRPr="00706229" w:rsidRDefault="00777CCD" w:rsidP="006A142E">
            <w:pPr>
              <w:spacing w:after="0" w:line="240" w:lineRule="auto"/>
              <w:jc w:val="both"/>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Bovine</w:t>
            </w:r>
          </w:p>
        </w:tc>
        <w:tc>
          <w:tcPr>
            <w:tcW w:w="615"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7929</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7593</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6814</w:t>
            </w:r>
          </w:p>
        </w:tc>
        <w:tc>
          <w:tcPr>
            <w:tcW w:w="560"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5689</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4375</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3899</w:t>
            </w:r>
          </w:p>
        </w:tc>
      </w:tr>
      <w:tr w:rsidR="00A97E25" w:rsidRPr="00706229" w:rsidTr="006A142E">
        <w:trPr>
          <w:trHeight w:val="20"/>
          <w:jc w:val="center"/>
        </w:trPr>
        <w:tc>
          <w:tcPr>
            <w:tcW w:w="240" w:type="dxa"/>
            <w:tcBorders>
              <w:right w:val="nil"/>
            </w:tcBorders>
            <w:shd w:val="clear" w:color="auto" w:fill="auto"/>
            <w:noWrap/>
            <w:tcMar>
              <w:left w:w="28" w:type="dxa"/>
              <w:right w:w="28" w:type="dxa"/>
            </w:tcMar>
            <w:vAlign w:val="bottom"/>
            <w:hideMark/>
          </w:tcPr>
          <w:p w:rsidR="00777CCD" w:rsidRPr="00706229" w:rsidRDefault="00777CCD" w:rsidP="006A142E">
            <w:pPr>
              <w:spacing w:after="0" w:line="240" w:lineRule="auto"/>
              <w:jc w:val="both"/>
              <w:rPr>
                <w:rFonts w:ascii="Times New Roman" w:eastAsia="Times New Roman" w:hAnsi="Times New Roman" w:cs="Times New Roman"/>
                <w:sz w:val="20"/>
                <w:szCs w:val="20"/>
                <w:lang w:eastAsia="ru-RU"/>
              </w:rPr>
            </w:pPr>
          </w:p>
        </w:tc>
        <w:tc>
          <w:tcPr>
            <w:tcW w:w="2176" w:type="dxa"/>
            <w:tcBorders>
              <w:left w:val="nil"/>
            </w:tcBorders>
            <w:shd w:val="clear" w:color="auto" w:fill="auto"/>
            <w:noWrap/>
            <w:tcMar>
              <w:left w:w="28" w:type="dxa"/>
              <w:right w:w="28" w:type="dxa"/>
            </w:tcMar>
            <w:vAlign w:val="bottom"/>
            <w:hideMark/>
          </w:tcPr>
          <w:p w:rsidR="00777CCD" w:rsidRPr="00706229" w:rsidRDefault="00777CCD" w:rsidP="006A142E">
            <w:pPr>
              <w:spacing w:after="0" w:line="240" w:lineRule="auto"/>
              <w:jc w:val="both"/>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..vaci</w:t>
            </w:r>
          </w:p>
        </w:tc>
        <w:tc>
          <w:tcPr>
            <w:tcW w:w="615"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5935</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5571</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4890</w:t>
            </w:r>
          </w:p>
        </w:tc>
        <w:tc>
          <w:tcPr>
            <w:tcW w:w="560"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4160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3393</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2876</w:t>
            </w:r>
          </w:p>
        </w:tc>
      </w:tr>
      <w:tr w:rsidR="00A97E25" w:rsidRPr="00706229" w:rsidTr="006A142E">
        <w:trPr>
          <w:trHeight w:val="20"/>
          <w:jc w:val="center"/>
        </w:trPr>
        <w:tc>
          <w:tcPr>
            <w:tcW w:w="240" w:type="dxa"/>
            <w:tcBorders>
              <w:right w:val="nil"/>
            </w:tcBorders>
            <w:shd w:val="clear" w:color="auto" w:fill="auto"/>
            <w:noWrap/>
            <w:tcMar>
              <w:left w:w="28" w:type="dxa"/>
              <w:right w:w="28" w:type="dxa"/>
            </w:tcMar>
            <w:vAlign w:val="bottom"/>
            <w:hideMark/>
          </w:tcPr>
          <w:p w:rsidR="00777CCD" w:rsidRPr="00706229" w:rsidRDefault="00777CCD" w:rsidP="006A142E">
            <w:pPr>
              <w:spacing w:after="0" w:line="240" w:lineRule="auto"/>
              <w:jc w:val="both"/>
              <w:rPr>
                <w:rFonts w:ascii="Times New Roman" w:eastAsia="Times New Roman" w:hAnsi="Times New Roman" w:cs="Times New Roman"/>
                <w:sz w:val="20"/>
                <w:szCs w:val="20"/>
                <w:lang w:eastAsia="ru-RU"/>
              </w:rPr>
            </w:pPr>
          </w:p>
        </w:tc>
        <w:tc>
          <w:tcPr>
            <w:tcW w:w="2176" w:type="dxa"/>
            <w:tcBorders>
              <w:left w:val="nil"/>
            </w:tcBorders>
            <w:shd w:val="clear" w:color="auto" w:fill="auto"/>
            <w:noWrap/>
            <w:tcMar>
              <w:left w:w="28" w:type="dxa"/>
              <w:right w:w="28" w:type="dxa"/>
            </w:tcMar>
            <w:vAlign w:val="bottom"/>
            <w:hideMark/>
          </w:tcPr>
          <w:p w:rsidR="00777CCD" w:rsidRPr="00706229" w:rsidRDefault="00777CCD" w:rsidP="006A142E">
            <w:pPr>
              <w:spacing w:after="0" w:line="240" w:lineRule="auto"/>
              <w:jc w:val="both"/>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Porcine</w:t>
            </w:r>
          </w:p>
        </w:tc>
        <w:tc>
          <w:tcPr>
            <w:tcW w:w="615"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13034</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13076</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12189</w:t>
            </w:r>
          </w:p>
        </w:tc>
        <w:tc>
          <w:tcPr>
            <w:tcW w:w="560"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9798</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7293</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7021</w:t>
            </w:r>
          </w:p>
        </w:tc>
      </w:tr>
      <w:tr w:rsidR="00A97E25" w:rsidRPr="00706229" w:rsidTr="006A142E">
        <w:trPr>
          <w:trHeight w:val="20"/>
          <w:jc w:val="center"/>
        </w:trPr>
        <w:tc>
          <w:tcPr>
            <w:tcW w:w="240" w:type="dxa"/>
            <w:tcBorders>
              <w:right w:val="nil"/>
            </w:tcBorders>
            <w:shd w:val="clear" w:color="auto" w:fill="auto"/>
            <w:noWrap/>
            <w:tcMar>
              <w:left w:w="28" w:type="dxa"/>
              <w:right w:w="28" w:type="dxa"/>
            </w:tcMar>
            <w:vAlign w:val="bottom"/>
            <w:hideMark/>
          </w:tcPr>
          <w:p w:rsidR="00777CCD" w:rsidRPr="00706229" w:rsidRDefault="00777CCD" w:rsidP="006A142E">
            <w:pPr>
              <w:spacing w:after="0" w:line="240" w:lineRule="auto"/>
              <w:jc w:val="both"/>
              <w:rPr>
                <w:rFonts w:ascii="Times New Roman" w:eastAsia="Times New Roman" w:hAnsi="Times New Roman" w:cs="Times New Roman"/>
                <w:sz w:val="20"/>
                <w:szCs w:val="20"/>
                <w:lang w:eastAsia="ru-RU"/>
              </w:rPr>
            </w:pPr>
          </w:p>
        </w:tc>
        <w:tc>
          <w:tcPr>
            <w:tcW w:w="2176" w:type="dxa"/>
            <w:tcBorders>
              <w:left w:val="nil"/>
            </w:tcBorders>
            <w:shd w:val="clear" w:color="auto" w:fill="auto"/>
            <w:noWrap/>
            <w:tcMar>
              <w:left w:w="28" w:type="dxa"/>
              <w:right w:w="28" w:type="dxa"/>
            </w:tcMar>
            <w:vAlign w:val="bottom"/>
            <w:hideMark/>
          </w:tcPr>
          <w:p w:rsidR="00777CCD" w:rsidRPr="00706229" w:rsidRDefault="00777CCD" w:rsidP="006A142E">
            <w:pPr>
              <w:spacing w:after="0" w:line="240" w:lineRule="auto"/>
              <w:jc w:val="both"/>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Ovine</w:t>
            </w:r>
            <w:r w:rsidR="0002266B">
              <w:rPr>
                <w:rFonts w:ascii="Times New Roman" w:eastAsia="Times New Roman" w:hAnsi="Times New Roman" w:cs="Times New Roman"/>
                <w:sz w:val="20"/>
                <w:szCs w:val="20"/>
                <w:lang w:eastAsia="ru-RU"/>
              </w:rPr>
              <w:t xml:space="preserve"> și </w:t>
            </w:r>
            <w:r w:rsidRPr="00706229">
              <w:rPr>
                <w:rFonts w:ascii="Times New Roman" w:eastAsia="Times New Roman" w:hAnsi="Times New Roman" w:cs="Times New Roman"/>
                <w:sz w:val="20"/>
                <w:szCs w:val="20"/>
                <w:lang w:eastAsia="ru-RU"/>
              </w:rPr>
              <w:t>caprine</w:t>
            </w:r>
          </w:p>
        </w:tc>
        <w:tc>
          <w:tcPr>
            <w:tcW w:w="615"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20772</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20868</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20032</w:t>
            </w:r>
          </w:p>
        </w:tc>
        <w:tc>
          <w:tcPr>
            <w:tcW w:w="560"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18420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14788</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13868</w:t>
            </w:r>
          </w:p>
        </w:tc>
      </w:tr>
      <w:tr w:rsidR="00A97E25" w:rsidRPr="00706229" w:rsidTr="006A142E">
        <w:trPr>
          <w:trHeight w:val="20"/>
          <w:jc w:val="center"/>
        </w:trPr>
        <w:tc>
          <w:tcPr>
            <w:tcW w:w="240" w:type="dxa"/>
            <w:tcBorders>
              <w:right w:val="nil"/>
            </w:tcBorders>
            <w:shd w:val="clear" w:color="auto" w:fill="auto"/>
            <w:noWrap/>
            <w:tcMar>
              <w:left w:w="28" w:type="dxa"/>
              <w:right w:w="28" w:type="dxa"/>
            </w:tcMar>
            <w:vAlign w:val="bottom"/>
            <w:hideMark/>
          </w:tcPr>
          <w:p w:rsidR="00777CCD" w:rsidRPr="00706229" w:rsidRDefault="00777CCD" w:rsidP="006A142E">
            <w:pPr>
              <w:spacing w:after="0" w:line="240" w:lineRule="auto"/>
              <w:jc w:val="both"/>
              <w:rPr>
                <w:rFonts w:ascii="Times New Roman" w:eastAsia="Times New Roman" w:hAnsi="Times New Roman" w:cs="Times New Roman"/>
                <w:sz w:val="20"/>
                <w:szCs w:val="20"/>
                <w:lang w:eastAsia="ru-RU"/>
              </w:rPr>
            </w:pPr>
          </w:p>
        </w:tc>
        <w:tc>
          <w:tcPr>
            <w:tcW w:w="2176" w:type="dxa"/>
            <w:tcBorders>
              <w:left w:val="nil"/>
            </w:tcBorders>
            <w:shd w:val="clear" w:color="auto" w:fill="auto"/>
            <w:noWrap/>
            <w:tcMar>
              <w:left w:w="28" w:type="dxa"/>
              <w:right w:w="28" w:type="dxa"/>
            </w:tcMar>
            <w:vAlign w:val="bottom"/>
            <w:hideMark/>
          </w:tcPr>
          <w:p w:rsidR="00777CCD" w:rsidRPr="00706229" w:rsidRDefault="00777CCD" w:rsidP="006A142E">
            <w:pPr>
              <w:spacing w:after="0" w:line="240" w:lineRule="auto"/>
              <w:jc w:val="both"/>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Cabaline</w:t>
            </w:r>
          </w:p>
        </w:tc>
        <w:tc>
          <w:tcPr>
            <w:tcW w:w="615"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2360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2169</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2034</w:t>
            </w:r>
          </w:p>
        </w:tc>
        <w:tc>
          <w:tcPr>
            <w:tcW w:w="560"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1841</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1663</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1521</w:t>
            </w:r>
          </w:p>
        </w:tc>
      </w:tr>
      <w:tr w:rsidR="00A97E25" w:rsidRPr="00706229" w:rsidTr="006A142E">
        <w:trPr>
          <w:trHeight w:val="20"/>
          <w:jc w:val="center"/>
        </w:trPr>
        <w:tc>
          <w:tcPr>
            <w:tcW w:w="240" w:type="dxa"/>
            <w:tcBorders>
              <w:right w:val="nil"/>
            </w:tcBorders>
            <w:shd w:val="clear" w:color="auto" w:fill="auto"/>
            <w:noWrap/>
            <w:tcMar>
              <w:left w:w="28" w:type="dxa"/>
              <w:right w:w="28" w:type="dxa"/>
            </w:tcMar>
            <w:vAlign w:val="bottom"/>
            <w:hideMark/>
          </w:tcPr>
          <w:p w:rsidR="00777CCD" w:rsidRPr="00706229" w:rsidRDefault="00777CCD" w:rsidP="006A142E">
            <w:pPr>
              <w:spacing w:after="0" w:line="240" w:lineRule="auto"/>
              <w:jc w:val="both"/>
              <w:rPr>
                <w:rFonts w:ascii="Times New Roman" w:eastAsia="Times New Roman" w:hAnsi="Times New Roman" w:cs="Times New Roman"/>
                <w:sz w:val="20"/>
                <w:szCs w:val="20"/>
                <w:lang w:eastAsia="ru-RU"/>
              </w:rPr>
            </w:pPr>
          </w:p>
        </w:tc>
        <w:tc>
          <w:tcPr>
            <w:tcW w:w="2176" w:type="dxa"/>
            <w:tcBorders>
              <w:left w:val="nil"/>
            </w:tcBorders>
            <w:shd w:val="clear" w:color="auto" w:fill="auto"/>
            <w:noWrap/>
            <w:tcMar>
              <w:left w:w="28" w:type="dxa"/>
              <w:right w:w="28" w:type="dxa"/>
            </w:tcMar>
            <w:vAlign w:val="bottom"/>
            <w:hideMark/>
          </w:tcPr>
          <w:p w:rsidR="00777CCD" w:rsidRPr="00706229" w:rsidRDefault="00777CCD" w:rsidP="006A142E">
            <w:pPr>
              <w:spacing w:after="0" w:line="240" w:lineRule="auto"/>
              <w:jc w:val="both"/>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Iepuri</w:t>
            </w:r>
          </w:p>
        </w:tc>
        <w:tc>
          <w:tcPr>
            <w:tcW w:w="615"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15190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19178</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17780</w:t>
            </w:r>
          </w:p>
        </w:tc>
        <w:tc>
          <w:tcPr>
            <w:tcW w:w="560"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15715</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17438</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15991</w:t>
            </w:r>
          </w:p>
        </w:tc>
      </w:tr>
      <w:tr w:rsidR="00A97E25" w:rsidRPr="00706229" w:rsidTr="006A142E">
        <w:trPr>
          <w:trHeight w:val="20"/>
          <w:jc w:val="center"/>
        </w:trPr>
        <w:tc>
          <w:tcPr>
            <w:tcW w:w="240" w:type="dxa"/>
            <w:tcBorders>
              <w:right w:val="nil"/>
            </w:tcBorders>
            <w:shd w:val="clear" w:color="auto" w:fill="auto"/>
            <w:noWrap/>
            <w:tcMar>
              <w:left w:w="28" w:type="dxa"/>
              <w:right w:w="28" w:type="dxa"/>
            </w:tcMar>
            <w:vAlign w:val="bottom"/>
            <w:hideMark/>
          </w:tcPr>
          <w:p w:rsidR="00777CCD" w:rsidRPr="00706229" w:rsidRDefault="00777CCD" w:rsidP="006A142E">
            <w:pPr>
              <w:spacing w:after="0" w:line="240" w:lineRule="auto"/>
              <w:jc w:val="both"/>
              <w:rPr>
                <w:rFonts w:ascii="Times New Roman" w:eastAsia="Times New Roman" w:hAnsi="Times New Roman" w:cs="Times New Roman"/>
                <w:sz w:val="20"/>
                <w:szCs w:val="20"/>
                <w:lang w:eastAsia="ru-RU"/>
              </w:rPr>
            </w:pPr>
          </w:p>
        </w:tc>
        <w:tc>
          <w:tcPr>
            <w:tcW w:w="2176" w:type="dxa"/>
            <w:tcBorders>
              <w:left w:val="nil"/>
            </w:tcBorders>
            <w:shd w:val="clear" w:color="auto" w:fill="auto"/>
            <w:noWrap/>
            <w:tcMar>
              <w:left w:w="28" w:type="dxa"/>
              <w:right w:w="28" w:type="dxa"/>
            </w:tcMar>
            <w:vAlign w:val="bottom"/>
            <w:hideMark/>
          </w:tcPr>
          <w:p w:rsidR="00777CCD" w:rsidRPr="00706229" w:rsidRDefault="00777CCD" w:rsidP="006A142E">
            <w:pPr>
              <w:spacing w:after="0" w:line="240" w:lineRule="auto"/>
              <w:jc w:val="both"/>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 xml:space="preserve">Familii de </w:t>
            </w:r>
            <w:r w:rsidR="00614754" w:rsidRPr="00706229">
              <w:rPr>
                <w:rFonts w:ascii="Times New Roman" w:eastAsia="Times New Roman" w:hAnsi="Times New Roman" w:cs="Times New Roman"/>
                <w:sz w:val="20"/>
                <w:szCs w:val="20"/>
                <w:lang w:eastAsia="ru-RU"/>
              </w:rPr>
              <w:t>albine-bucăți</w:t>
            </w:r>
          </w:p>
        </w:tc>
        <w:tc>
          <w:tcPr>
            <w:tcW w:w="615"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4800</w:t>
            </w:r>
          </w:p>
        </w:tc>
        <w:tc>
          <w:tcPr>
            <w:tcW w:w="560"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5092</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5117</w:t>
            </w:r>
          </w:p>
        </w:tc>
        <w:tc>
          <w:tcPr>
            <w:tcW w:w="556" w:type="dxa"/>
            <w:shd w:val="clear" w:color="auto" w:fill="auto"/>
            <w:noWrap/>
            <w:tcMar>
              <w:left w:w="28" w:type="dxa"/>
              <w:right w:w="28" w:type="dxa"/>
            </w:tcMar>
            <w:vAlign w:val="bottom"/>
            <w:hideMark/>
          </w:tcPr>
          <w:p w:rsidR="00777CCD" w:rsidRPr="00706229" w:rsidRDefault="00777CCD" w:rsidP="006A142E">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5054</w:t>
            </w:r>
          </w:p>
        </w:tc>
      </w:tr>
    </w:tbl>
    <w:p w:rsidR="00A97E25" w:rsidRPr="00706229" w:rsidRDefault="00A97E25" w:rsidP="00A97E25">
      <w:pPr>
        <w:spacing w:before="120" w:after="120"/>
        <w:rPr>
          <w:rFonts w:ascii="Arial,Italic" w:hAnsi="Arial,Italic" w:cs="Arial,Italic"/>
          <w:i/>
          <w:iCs/>
          <w:sz w:val="18"/>
          <w:szCs w:val="18"/>
        </w:rPr>
      </w:pPr>
      <w:r w:rsidRPr="00706229">
        <w:rPr>
          <w:rFonts w:ascii="Arial,Italic" w:hAnsi="Arial,Italic" w:cs="Arial,Italic"/>
          <w:i/>
          <w:iCs/>
          <w:sz w:val="18"/>
          <w:szCs w:val="18"/>
        </w:rPr>
        <w:t>Sursa: BNS</w:t>
      </w:r>
      <w:r w:rsidR="006A142E">
        <w:rPr>
          <w:rFonts w:ascii="Arial,Italic" w:hAnsi="Arial,Italic" w:cs="Arial,Italic"/>
          <w:i/>
          <w:iCs/>
          <w:sz w:val="18"/>
          <w:szCs w:val="18"/>
        </w:rPr>
        <w:t>,</w:t>
      </w:r>
      <w:r w:rsidRPr="00706229">
        <w:rPr>
          <w:rFonts w:ascii="Arial,Italic" w:hAnsi="Arial,Italic" w:cs="Arial,Italic"/>
          <w:i/>
          <w:iCs/>
          <w:sz w:val="18"/>
          <w:szCs w:val="18"/>
        </w:rPr>
        <w:t xml:space="preserve"> Statistica regional</w:t>
      </w:r>
      <w:r w:rsidR="006A142E">
        <w:rPr>
          <w:rFonts w:ascii="Arial,Italic" w:hAnsi="Arial,Italic" w:cs="Arial,Italic"/>
          <w:i/>
          <w:iCs/>
          <w:sz w:val="18"/>
          <w:szCs w:val="18"/>
        </w:rPr>
        <w:t>ă</w:t>
      </w:r>
      <w:r w:rsidRPr="00706229">
        <w:rPr>
          <w:rFonts w:ascii="Arial,Italic" w:hAnsi="Arial,Italic" w:cs="Arial,Italic"/>
          <w:i/>
          <w:iCs/>
          <w:sz w:val="18"/>
          <w:szCs w:val="18"/>
        </w:rPr>
        <w:t>, Agricultura</w:t>
      </w:r>
    </w:p>
    <w:p w:rsidR="00777CCD" w:rsidRPr="00706229" w:rsidRDefault="004F6A36" w:rsidP="00666983">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Astfel se poate observa, că pe parcursul perioadei 2007-2020, ș</w:t>
      </w:r>
      <w:r w:rsidR="00D65D06" w:rsidRPr="00706229">
        <w:rPr>
          <w:rFonts w:ascii="Times New Roman" w:hAnsi="Times New Roman" w:cs="Times New Roman"/>
          <w:sz w:val="24"/>
          <w:szCs w:val="24"/>
        </w:rPr>
        <w:t xml:space="preserve">eptelul </w:t>
      </w:r>
      <w:r w:rsidRPr="00706229">
        <w:rPr>
          <w:rFonts w:ascii="Times New Roman" w:hAnsi="Times New Roman" w:cs="Times New Roman"/>
          <w:sz w:val="24"/>
          <w:szCs w:val="24"/>
        </w:rPr>
        <w:t>de animale s-a micșorat simțitor, și anume, șeptelul de bovine a înregistrat o scădere cu cca. 62</w:t>
      </w:r>
      <w:r w:rsidR="00D65D06" w:rsidRPr="00706229">
        <w:rPr>
          <w:rFonts w:ascii="Times New Roman" w:hAnsi="Times New Roman" w:cs="Times New Roman"/>
          <w:sz w:val="24"/>
          <w:szCs w:val="24"/>
        </w:rPr>
        <w:t>%</w:t>
      </w:r>
      <w:r w:rsidRPr="00706229">
        <w:rPr>
          <w:rFonts w:ascii="Times New Roman" w:hAnsi="Times New Roman" w:cs="Times New Roman"/>
          <w:sz w:val="24"/>
          <w:szCs w:val="24"/>
        </w:rPr>
        <w:t xml:space="preserve">, porcine – 33%, ovine și caprine – 37%, cabaline – 52%. În ceea ce privește </w:t>
      </w:r>
      <w:r w:rsidR="00614754" w:rsidRPr="00706229">
        <w:rPr>
          <w:rFonts w:ascii="Times New Roman" w:hAnsi="Times New Roman" w:cs="Times New Roman"/>
          <w:sz w:val="24"/>
          <w:szCs w:val="24"/>
        </w:rPr>
        <w:t>șeptelul</w:t>
      </w:r>
      <w:r w:rsidRPr="00706229">
        <w:rPr>
          <w:rFonts w:ascii="Times New Roman" w:hAnsi="Times New Roman" w:cs="Times New Roman"/>
          <w:sz w:val="24"/>
          <w:szCs w:val="24"/>
        </w:rPr>
        <w:t xml:space="preserve"> de iepuri acesta a crescut cu 42%, situație datorată gospodăriilor populației. Inclusiv, </w:t>
      </w:r>
      <w:r w:rsidR="00614754" w:rsidRPr="00706229">
        <w:rPr>
          <w:rFonts w:ascii="Times New Roman" w:hAnsi="Times New Roman" w:cs="Times New Roman"/>
          <w:sz w:val="24"/>
          <w:szCs w:val="24"/>
        </w:rPr>
        <w:t>nec</w:t>
      </w:r>
      <w:r w:rsidR="004304FF">
        <w:rPr>
          <w:rFonts w:ascii="Times New Roman" w:hAnsi="Times New Roman" w:cs="Times New Roman"/>
          <w:sz w:val="24"/>
          <w:szCs w:val="24"/>
        </w:rPr>
        <w:t>ă</w:t>
      </w:r>
      <w:r w:rsidR="00614754" w:rsidRPr="00706229">
        <w:rPr>
          <w:rFonts w:ascii="Times New Roman" w:hAnsi="Times New Roman" w:cs="Times New Roman"/>
          <w:sz w:val="24"/>
          <w:szCs w:val="24"/>
        </w:rPr>
        <w:t>tând</w:t>
      </w:r>
      <w:r w:rsidR="00123C0D" w:rsidRPr="00706229">
        <w:rPr>
          <w:rFonts w:ascii="Times New Roman" w:hAnsi="Times New Roman" w:cs="Times New Roman"/>
          <w:sz w:val="24"/>
          <w:szCs w:val="24"/>
        </w:rPr>
        <w:t xml:space="preserve"> situația dificilă în albinărit, numărul de </w:t>
      </w:r>
      <w:r w:rsidR="00614754" w:rsidRPr="00706229">
        <w:rPr>
          <w:rFonts w:ascii="Times New Roman" w:hAnsi="Times New Roman" w:cs="Times New Roman"/>
          <w:sz w:val="24"/>
          <w:szCs w:val="24"/>
        </w:rPr>
        <w:t>familii</w:t>
      </w:r>
      <w:r w:rsidR="00123C0D" w:rsidRPr="00706229">
        <w:rPr>
          <w:rFonts w:ascii="Times New Roman" w:hAnsi="Times New Roman" w:cs="Times New Roman"/>
          <w:sz w:val="24"/>
          <w:szCs w:val="24"/>
        </w:rPr>
        <w:t xml:space="preserve"> de albine a crescut </w:t>
      </w:r>
      <w:r w:rsidR="004304FF">
        <w:rPr>
          <w:rFonts w:ascii="Times New Roman" w:hAnsi="Times New Roman" w:cs="Times New Roman"/>
          <w:sz w:val="24"/>
          <w:szCs w:val="24"/>
        </w:rPr>
        <w:t xml:space="preserve">cu </w:t>
      </w:r>
      <w:r w:rsidR="00123C0D" w:rsidRPr="00706229">
        <w:rPr>
          <w:rFonts w:ascii="Times New Roman" w:hAnsi="Times New Roman" w:cs="Times New Roman"/>
          <w:sz w:val="24"/>
          <w:szCs w:val="24"/>
        </w:rPr>
        <w:t>cca 90%.</w:t>
      </w:r>
    </w:p>
    <w:p w:rsidR="002A5E8B" w:rsidRPr="00706229" w:rsidRDefault="002A5E8B" w:rsidP="004304FF">
      <w:pPr>
        <w:tabs>
          <w:tab w:val="left" w:pos="3483"/>
        </w:tabs>
        <w:spacing w:before="120" w:after="0"/>
        <w:jc w:val="both"/>
        <w:rPr>
          <w:rFonts w:ascii="Times New Roman" w:hAnsi="Times New Roman" w:cs="Times New Roman"/>
          <w:sz w:val="24"/>
          <w:szCs w:val="24"/>
        </w:rPr>
      </w:pPr>
      <w:r w:rsidRPr="00706229">
        <w:rPr>
          <w:rFonts w:ascii="Times New Roman" w:hAnsi="Times New Roman" w:cs="Times New Roman"/>
          <w:sz w:val="24"/>
          <w:szCs w:val="24"/>
        </w:rPr>
        <w:t xml:space="preserve">Ponderea sectorului corporativ în zootehnie este neînsemnat. Astfel, cea mai mare parte din şeptelul animalier este crescută în sectorul individual. Totodată merită de menţionat că, în raionul Orhei activează </w:t>
      </w:r>
      <w:r w:rsidR="00614754" w:rsidRPr="00706229">
        <w:rPr>
          <w:rFonts w:ascii="Times New Roman" w:hAnsi="Times New Roman" w:cs="Times New Roman"/>
          <w:sz w:val="24"/>
          <w:szCs w:val="24"/>
        </w:rPr>
        <w:t>câteva</w:t>
      </w:r>
      <w:r w:rsidRPr="00706229">
        <w:rPr>
          <w:rFonts w:ascii="Times New Roman" w:hAnsi="Times New Roman" w:cs="Times New Roman"/>
          <w:sz w:val="24"/>
          <w:szCs w:val="24"/>
        </w:rPr>
        <w:t xml:space="preserve"> întreprinderi mari specializate în producţia animalieră, cum ar fi:</w:t>
      </w:r>
    </w:p>
    <w:p w:rsidR="002A5E8B" w:rsidRPr="00706229" w:rsidRDefault="002A5E8B" w:rsidP="004304FF">
      <w:pPr>
        <w:pStyle w:val="ListParagraph"/>
        <w:numPr>
          <w:ilvl w:val="0"/>
          <w:numId w:val="49"/>
        </w:numPr>
        <w:spacing w:after="120" w:line="276" w:lineRule="auto"/>
        <w:ind w:left="714" w:hanging="357"/>
        <w:jc w:val="both"/>
        <w:rPr>
          <w:rFonts w:ascii="Times New Roman" w:hAnsi="Times New Roman" w:cs="Times New Roman"/>
        </w:rPr>
      </w:pPr>
      <w:r w:rsidRPr="00706229">
        <w:rPr>
          <w:rFonts w:ascii="Times New Roman" w:hAnsi="Times New Roman" w:cs="Times New Roman"/>
        </w:rPr>
        <w:t xml:space="preserve">ÎS </w:t>
      </w:r>
      <w:r w:rsidR="004304FF">
        <w:rPr>
          <w:rFonts w:ascii="Times New Roman" w:hAnsi="Times New Roman" w:cs="Times New Roman"/>
        </w:rPr>
        <w:t>„</w:t>
      </w:r>
      <w:r w:rsidRPr="00706229">
        <w:rPr>
          <w:rFonts w:ascii="Times New Roman" w:hAnsi="Times New Roman" w:cs="Times New Roman"/>
        </w:rPr>
        <w:t xml:space="preserve">Moldsuinhibrid” din </w:t>
      </w:r>
      <w:r w:rsidR="009E46B5">
        <w:rPr>
          <w:rFonts w:ascii="Times New Roman" w:hAnsi="Times New Roman" w:cs="Times New Roman"/>
        </w:rPr>
        <w:t>mun.</w:t>
      </w:r>
      <w:r w:rsidRPr="00706229">
        <w:rPr>
          <w:rFonts w:ascii="Times New Roman" w:hAnsi="Times New Roman" w:cs="Times New Roman"/>
        </w:rPr>
        <w:t xml:space="preserve"> Orhei, specializată în creşterea porcinelor de prăsilă</w:t>
      </w:r>
    </w:p>
    <w:p w:rsidR="002A5E8B" w:rsidRPr="00706229" w:rsidRDefault="002A5E8B" w:rsidP="001E4358">
      <w:pPr>
        <w:pStyle w:val="ListParagraph"/>
        <w:numPr>
          <w:ilvl w:val="0"/>
          <w:numId w:val="49"/>
        </w:numPr>
        <w:spacing w:before="120" w:after="120" w:line="276" w:lineRule="auto"/>
        <w:ind w:left="714" w:hanging="357"/>
        <w:jc w:val="both"/>
        <w:rPr>
          <w:rFonts w:ascii="Times New Roman" w:hAnsi="Times New Roman" w:cs="Times New Roman"/>
        </w:rPr>
      </w:pPr>
      <w:r w:rsidRPr="00706229">
        <w:rPr>
          <w:rFonts w:ascii="Times New Roman" w:hAnsi="Times New Roman" w:cs="Times New Roman"/>
        </w:rPr>
        <w:t xml:space="preserve">SRL </w:t>
      </w:r>
      <w:r w:rsidR="004304FF">
        <w:rPr>
          <w:rFonts w:ascii="Times New Roman" w:hAnsi="Times New Roman" w:cs="Times New Roman"/>
        </w:rPr>
        <w:t>„</w:t>
      </w:r>
      <w:r w:rsidRPr="00706229">
        <w:rPr>
          <w:rFonts w:ascii="Times New Roman" w:hAnsi="Times New Roman" w:cs="Times New Roman"/>
        </w:rPr>
        <w:t>Orhcojdoi” din satul Pohorniceni, specializată în producerea cărnii de porcine</w:t>
      </w:r>
    </w:p>
    <w:p w:rsidR="002A5E8B" w:rsidRPr="00706229" w:rsidRDefault="002A5E8B" w:rsidP="001E4358">
      <w:pPr>
        <w:pStyle w:val="ListParagraph"/>
        <w:numPr>
          <w:ilvl w:val="0"/>
          <w:numId w:val="49"/>
        </w:numPr>
        <w:spacing w:before="120" w:after="120" w:line="276" w:lineRule="auto"/>
        <w:ind w:left="714" w:hanging="357"/>
        <w:jc w:val="both"/>
        <w:rPr>
          <w:rFonts w:ascii="Times New Roman" w:hAnsi="Times New Roman" w:cs="Times New Roman"/>
        </w:rPr>
      </w:pPr>
      <w:r w:rsidRPr="00706229">
        <w:rPr>
          <w:rFonts w:ascii="Times New Roman" w:hAnsi="Times New Roman" w:cs="Times New Roman"/>
        </w:rPr>
        <w:t xml:space="preserve">SRL </w:t>
      </w:r>
      <w:r w:rsidR="004304FF">
        <w:rPr>
          <w:rFonts w:ascii="Times New Roman" w:hAnsi="Times New Roman" w:cs="Times New Roman"/>
        </w:rPr>
        <w:t>„</w:t>
      </w:r>
      <w:r w:rsidRPr="00706229">
        <w:rPr>
          <w:rFonts w:ascii="Times New Roman" w:hAnsi="Times New Roman" w:cs="Times New Roman"/>
        </w:rPr>
        <w:t>Tehnoif Agro” s. Pohrebeni și SRL „BaumSlav” s. Cișmea cu specializarea în producerea laptelui şi a cărnii de bovină</w:t>
      </w:r>
    </w:p>
    <w:p w:rsidR="002A5E8B" w:rsidRPr="00706229" w:rsidRDefault="002A5E8B" w:rsidP="001E4358">
      <w:pPr>
        <w:pStyle w:val="ListParagraph"/>
        <w:numPr>
          <w:ilvl w:val="0"/>
          <w:numId w:val="49"/>
        </w:numPr>
        <w:spacing w:before="120" w:after="120" w:line="276" w:lineRule="auto"/>
        <w:ind w:left="714" w:hanging="357"/>
        <w:jc w:val="both"/>
        <w:rPr>
          <w:rFonts w:ascii="Times New Roman" w:hAnsi="Times New Roman" w:cs="Times New Roman"/>
        </w:rPr>
      </w:pPr>
      <w:r w:rsidRPr="00706229">
        <w:rPr>
          <w:rFonts w:ascii="Times New Roman" w:hAnsi="Times New Roman" w:cs="Times New Roman"/>
        </w:rPr>
        <w:t xml:space="preserve">SRL </w:t>
      </w:r>
      <w:r w:rsidR="004304FF">
        <w:rPr>
          <w:rFonts w:ascii="Times New Roman" w:hAnsi="Times New Roman" w:cs="Times New Roman"/>
        </w:rPr>
        <w:t>„</w:t>
      </w:r>
      <w:r w:rsidRPr="00706229">
        <w:rPr>
          <w:rFonts w:ascii="Times New Roman" w:hAnsi="Times New Roman" w:cs="Times New Roman"/>
        </w:rPr>
        <w:t xml:space="preserve">Orhpui” s. Bolohani specializată în producerea oului de găină şi incubarea puilor de o zi. </w:t>
      </w:r>
    </w:p>
    <w:p w:rsidR="002A5E8B" w:rsidRPr="00706229" w:rsidRDefault="002A5E8B" w:rsidP="002A5E8B">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Volumul global al producţiei animaliere este </w:t>
      </w:r>
      <w:r w:rsidR="00714FA1" w:rsidRPr="00706229">
        <w:rPr>
          <w:rFonts w:ascii="Times New Roman" w:hAnsi="Times New Roman" w:cs="Times New Roman"/>
          <w:sz w:val="24"/>
          <w:szCs w:val="24"/>
        </w:rPr>
        <w:t xml:space="preserve">oscilatoriu, atestând </w:t>
      </w:r>
      <w:r w:rsidRPr="00706229">
        <w:rPr>
          <w:rFonts w:ascii="Times New Roman" w:hAnsi="Times New Roman" w:cs="Times New Roman"/>
          <w:sz w:val="24"/>
          <w:szCs w:val="24"/>
        </w:rPr>
        <w:t>scăder</w:t>
      </w:r>
      <w:r w:rsidR="00714FA1" w:rsidRPr="00706229">
        <w:rPr>
          <w:rFonts w:ascii="Times New Roman" w:hAnsi="Times New Roman" w:cs="Times New Roman"/>
          <w:sz w:val="24"/>
          <w:szCs w:val="24"/>
        </w:rPr>
        <w:t>i sau creșteri ușoare pe perioada anilor 2006-2019</w:t>
      </w:r>
      <w:r w:rsidRPr="00706229">
        <w:rPr>
          <w:rFonts w:ascii="Times New Roman" w:hAnsi="Times New Roman" w:cs="Times New Roman"/>
          <w:sz w:val="24"/>
          <w:szCs w:val="24"/>
        </w:rPr>
        <w:t xml:space="preserve">. </w:t>
      </w:r>
    </w:p>
    <w:p w:rsidR="00F45E99" w:rsidRPr="00706229" w:rsidRDefault="00614754" w:rsidP="00F45E99">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Producția</w:t>
      </w:r>
      <w:r w:rsidR="00F45E99" w:rsidRPr="00706229">
        <w:rPr>
          <w:rFonts w:ascii="Times New Roman" w:hAnsi="Times New Roman" w:cs="Times New Roman"/>
          <w:sz w:val="24"/>
          <w:szCs w:val="24"/>
          <w:u w:val="single"/>
        </w:rPr>
        <w:t xml:space="preserve"> animal</w:t>
      </w:r>
      <w:r w:rsidR="004304FF">
        <w:rPr>
          <w:rFonts w:ascii="Times New Roman" w:hAnsi="Times New Roman" w:cs="Times New Roman"/>
          <w:sz w:val="24"/>
          <w:szCs w:val="24"/>
          <w:u w:val="single"/>
        </w:rPr>
        <w:t>ă</w:t>
      </w:r>
      <w:r w:rsidR="00F45E99" w:rsidRPr="00706229">
        <w:rPr>
          <w:rFonts w:ascii="Times New Roman" w:hAnsi="Times New Roman" w:cs="Times New Roman"/>
          <w:sz w:val="24"/>
          <w:szCs w:val="24"/>
          <w:u w:val="single"/>
        </w:rPr>
        <w:t xml:space="preserve"> la </w:t>
      </w:r>
      <w:r w:rsidRPr="00706229">
        <w:rPr>
          <w:rFonts w:ascii="Times New Roman" w:hAnsi="Times New Roman" w:cs="Times New Roman"/>
          <w:sz w:val="24"/>
          <w:szCs w:val="24"/>
          <w:u w:val="single"/>
        </w:rPr>
        <w:t>întreprinderile</w:t>
      </w:r>
      <w:r w:rsidR="00F45E99" w:rsidRPr="00706229">
        <w:rPr>
          <w:rFonts w:ascii="Times New Roman" w:hAnsi="Times New Roman" w:cs="Times New Roman"/>
          <w:sz w:val="24"/>
          <w:szCs w:val="24"/>
          <w:u w:val="single"/>
        </w:rPr>
        <w:t xml:space="preserve"> agricole</w:t>
      </w:r>
      <w:r w:rsidR="0002266B">
        <w:rPr>
          <w:rFonts w:ascii="Times New Roman" w:hAnsi="Times New Roman" w:cs="Times New Roman"/>
          <w:sz w:val="24"/>
          <w:szCs w:val="24"/>
          <w:u w:val="single"/>
        </w:rPr>
        <w:t xml:space="preserve"> și </w:t>
      </w:r>
      <w:r w:rsidRPr="00706229">
        <w:rPr>
          <w:rFonts w:ascii="Times New Roman" w:hAnsi="Times New Roman" w:cs="Times New Roman"/>
          <w:sz w:val="24"/>
          <w:szCs w:val="24"/>
          <w:u w:val="single"/>
        </w:rPr>
        <w:t>gospodăriile</w:t>
      </w:r>
      <w:r w:rsidR="00F45E99" w:rsidRPr="00706229">
        <w:rPr>
          <w:rFonts w:ascii="Times New Roman" w:hAnsi="Times New Roman" w:cs="Times New Roman"/>
          <w:sz w:val="24"/>
          <w:szCs w:val="24"/>
          <w:u w:val="single"/>
        </w:rPr>
        <w:t xml:space="preserve"> </w:t>
      </w:r>
      <w:r w:rsidRPr="00706229">
        <w:rPr>
          <w:rFonts w:ascii="Times New Roman" w:hAnsi="Times New Roman" w:cs="Times New Roman"/>
          <w:sz w:val="24"/>
          <w:szCs w:val="24"/>
          <w:u w:val="single"/>
        </w:rPr>
        <w:t>țărănești</w:t>
      </w:r>
      <w:r w:rsidR="00F45E99" w:rsidRPr="00706229">
        <w:rPr>
          <w:rFonts w:ascii="Times New Roman" w:hAnsi="Times New Roman" w:cs="Times New Roman"/>
          <w:sz w:val="24"/>
          <w:szCs w:val="24"/>
          <w:u w:val="single"/>
        </w:rPr>
        <w:t xml:space="preserve"> (de fermier), raionul Orhei</w:t>
      </w:r>
    </w:p>
    <w:tbl>
      <w:tblPr>
        <w:tblW w:w="10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5"/>
        <w:gridCol w:w="556"/>
        <w:gridCol w:w="556"/>
        <w:gridCol w:w="556"/>
        <w:gridCol w:w="556"/>
        <w:gridCol w:w="556"/>
        <w:gridCol w:w="556"/>
        <w:gridCol w:w="556"/>
        <w:gridCol w:w="556"/>
        <w:gridCol w:w="556"/>
        <w:gridCol w:w="556"/>
        <w:gridCol w:w="556"/>
        <w:gridCol w:w="556"/>
        <w:gridCol w:w="556"/>
        <w:gridCol w:w="556"/>
      </w:tblGrid>
      <w:tr w:rsidR="00F45E99" w:rsidRPr="00706229" w:rsidTr="004304FF">
        <w:trPr>
          <w:trHeight w:val="20"/>
          <w:jc w:val="center"/>
        </w:trPr>
        <w:tc>
          <w:tcPr>
            <w:tcW w:w="2635" w:type="dxa"/>
            <w:shd w:val="clear" w:color="auto" w:fill="auto"/>
            <w:noWrap/>
            <w:tcMar>
              <w:left w:w="28" w:type="dxa"/>
              <w:right w:w="28" w:type="dxa"/>
            </w:tcMar>
            <w:vAlign w:val="bottom"/>
            <w:hideMark/>
          </w:tcPr>
          <w:p w:rsidR="00F45E99" w:rsidRPr="00706229" w:rsidRDefault="00F45E99" w:rsidP="004304FF">
            <w:pPr>
              <w:spacing w:after="0" w:line="240" w:lineRule="auto"/>
              <w:jc w:val="center"/>
              <w:rPr>
                <w:rFonts w:ascii="Times New Roman" w:eastAsia="Times New Roman" w:hAnsi="Times New Roman" w:cs="Times New Roman"/>
                <w:b/>
                <w:sz w:val="20"/>
                <w:szCs w:val="20"/>
                <w:lang w:eastAsia="ru-RU"/>
              </w:rPr>
            </w:pP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2006</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2007</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2008</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2009</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2010</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2011</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2012</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2013</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2014</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2015</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2016</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2017</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2018</w:t>
            </w:r>
          </w:p>
        </w:tc>
        <w:tc>
          <w:tcPr>
            <w:tcW w:w="498" w:type="dxa"/>
            <w:shd w:val="clear" w:color="auto" w:fill="auto"/>
            <w:noWrap/>
            <w:tcMar>
              <w:left w:w="28" w:type="dxa"/>
              <w:right w:w="28" w:type="dxa"/>
            </w:tcMar>
            <w:vAlign w:val="bottom"/>
            <w:hideMark/>
          </w:tcPr>
          <w:p w:rsidR="00F45E99" w:rsidRPr="00706229" w:rsidRDefault="00F45E99" w:rsidP="004304FF">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2019</w:t>
            </w:r>
          </w:p>
        </w:tc>
      </w:tr>
      <w:tr w:rsidR="00F45E99" w:rsidRPr="00706229" w:rsidTr="004304FF">
        <w:trPr>
          <w:trHeight w:val="20"/>
          <w:jc w:val="center"/>
        </w:trPr>
        <w:tc>
          <w:tcPr>
            <w:tcW w:w="2635" w:type="dxa"/>
            <w:shd w:val="clear" w:color="auto" w:fill="auto"/>
            <w:noWrap/>
            <w:tcMar>
              <w:left w:w="28" w:type="dxa"/>
              <w:right w:w="28" w:type="dxa"/>
            </w:tcMar>
            <w:vAlign w:val="bottom"/>
            <w:hideMark/>
          </w:tcPr>
          <w:p w:rsidR="00F45E99" w:rsidRPr="00706229" w:rsidRDefault="00614754" w:rsidP="004304FF">
            <w:pPr>
              <w:spacing w:after="0" w:line="240" w:lineRule="auto"/>
              <w:jc w:val="both"/>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Creșterea</w:t>
            </w:r>
            <w:r w:rsidR="00F45E99" w:rsidRPr="00706229">
              <w:rPr>
                <w:rFonts w:ascii="Times New Roman" w:eastAsia="Times New Roman" w:hAnsi="Times New Roman" w:cs="Times New Roman"/>
                <w:sz w:val="20"/>
                <w:szCs w:val="20"/>
                <w:lang w:eastAsia="ru-RU"/>
              </w:rPr>
              <w:t xml:space="preserve"> vitelor</w:t>
            </w:r>
            <w:r w:rsidR="0002266B">
              <w:rPr>
                <w:rFonts w:ascii="Times New Roman" w:eastAsia="Times New Roman" w:hAnsi="Times New Roman" w:cs="Times New Roman"/>
                <w:sz w:val="20"/>
                <w:szCs w:val="20"/>
                <w:lang w:eastAsia="ru-RU"/>
              </w:rPr>
              <w:t xml:space="preserve"> și </w:t>
            </w:r>
            <w:r w:rsidRPr="00706229">
              <w:rPr>
                <w:rFonts w:ascii="Times New Roman" w:eastAsia="Times New Roman" w:hAnsi="Times New Roman" w:cs="Times New Roman"/>
                <w:sz w:val="20"/>
                <w:szCs w:val="20"/>
                <w:lang w:eastAsia="ru-RU"/>
              </w:rPr>
              <w:t>pasărilor</w:t>
            </w:r>
            <w:r w:rsidR="00744CB2">
              <w:rPr>
                <w:rFonts w:ascii="Times New Roman" w:eastAsia="Times New Roman" w:hAnsi="Times New Roman" w:cs="Times New Roman"/>
                <w:sz w:val="20"/>
                <w:szCs w:val="20"/>
                <w:lang w:eastAsia="ru-RU"/>
              </w:rPr>
              <w:t xml:space="preserve"> în </w:t>
            </w:r>
            <w:r w:rsidR="00F45E99" w:rsidRPr="00706229">
              <w:rPr>
                <w:rFonts w:ascii="Times New Roman" w:eastAsia="Times New Roman" w:hAnsi="Times New Roman" w:cs="Times New Roman"/>
                <w:sz w:val="20"/>
                <w:szCs w:val="20"/>
                <w:lang w:eastAsia="ru-RU"/>
              </w:rPr>
              <w:t>mas</w:t>
            </w:r>
            <w:r w:rsidR="004304FF">
              <w:rPr>
                <w:rFonts w:ascii="Times New Roman" w:eastAsia="Times New Roman" w:hAnsi="Times New Roman" w:cs="Times New Roman"/>
                <w:sz w:val="20"/>
                <w:szCs w:val="20"/>
                <w:lang w:eastAsia="ru-RU"/>
              </w:rPr>
              <w:t>ă</w:t>
            </w:r>
            <w:r w:rsidR="00F45E99" w:rsidRPr="00706229">
              <w:rPr>
                <w:rFonts w:ascii="Times New Roman" w:eastAsia="Times New Roman" w:hAnsi="Times New Roman" w:cs="Times New Roman"/>
                <w:sz w:val="20"/>
                <w:szCs w:val="20"/>
                <w:lang w:eastAsia="ru-RU"/>
              </w:rPr>
              <w:t xml:space="preserve"> vie, chintale</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13063</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15330</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12882</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11962</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10890</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12714</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9954</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10759</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11859</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11445</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14267</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14598</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15984</w:t>
            </w:r>
          </w:p>
        </w:tc>
        <w:tc>
          <w:tcPr>
            <w:tcW w:w="498" w:type="dxa"/>
            <w:shd w:val="clear" w:color="auto" w:fill="auto"/>
            <w:noWrap/>
            <w:tcMar>
              <w:left w:w="28" w:type="dxa"/>
              <w:right w:w="28" w:type="dxa"/>
            </w:tcMar>
            <w:vAlign w:val="bottom"/>
            <w:hideMark/>
          </w:tcPr>
          <w:p w:rsidR="00F45E99" w:rsidRPr="00706229" w:rsidRDefault="00F45E99" w:rsidP="004304FF">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12710</w:t>
            </w:r>
          </w:p>
        </w:tc>
      </w:tr>
      <w:tr w:rsidR="00F45E99" w:rsidRPr="00706229" w:rsidTr="004304FF">
        <w:trPr>
          <w:trHeight w:val="20"/>
          <w:jc w:val="center"/>
        </w:trPr>
        <w:tc>
          <w:tcPr>
            <w:tcW w:w="2635" w:type="dxa"/>
            <w:shd w:val="clear" w:color="auto" w:fill="auto"/>
            <w:noWrap/>
            <w:tcMar>
              <w:left w:w="28" w:type="dxa"/>
              <w:right w:w="28" w:type="dxa"/>
            </w:tcMar>
            <w:vAlign w:val="bottom"/>
            <w:hideMark/>
          </w:tcPr>
          <w:p w:rsidR="00F45E99" w:rsidRPr="00706229" w:rsidRDefault="00614754" w:rsidP="004304FF">
            <w:pPr>
              <w:spacing w:after="0" w:line="240" w:lineRule="auto"/>
              <w:jc w:val="both"/>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Vânzarea</w:t>
            </w:r>
            <w:r w:rsidR="00F45E99" w:rsidRPr="00706229">
              <w:rPr>
                <w:rFonts w:ascii="Times New Roman" w:eastAsia="Times New Roman" w:hAnsi="Times New Roman" w:cs="Times New Roman"/>
                <w:sz w:val="20"/>
                <w:szCs w:val="20"/>
                <w:lang w:eastAsia="ru-RU"/>
              </w:rPr>
              <w:t xml:space="preserve"> pentru sacrificare vitelor</w:t>
            </w:r>
            <w:r w:rsidR="0002266B">
              <w:rPr>
                <w:rFonts w:ascii="Times New Roman" w:eastAsia="Times New Roman" w:hAnsi="Times New Roman" w:cs="Times New Roman"/>
                <w:sz w:val="20"/>
                <w:szCs w:val="20"/>
                <w:lang w:eastAsia="ru-RU"/>
              </w:rPr>
              <w:t xml:space="preserve"> și </w:t>
            </w:r>
            <w:r w:rsidRPr="00706229">
              <w:rPr>
                <w:rFonts w:ascii="Times New Roman" w:eastAsia="Times New Roman" w:hAnsi="Times New Roman" w:cs="Times New Roman"/>
                <w:sz w:val="20"/>
                <w:szCs w:val="20"/>
                <w:lang w:eastAsia="ru-RU"/>
              </w:rPr>
              <w:t>păsărilor</w:t>
            </w:r>
            <w:r w:rsidR="00744CB2">
              <w:rPr>
                <w:rFonts w:ascii="Times New Roman" w:eastAsia="Times New Roman" w:hAnsi="Times New Roman" w:cs="Times New Roman"/>
                <w:sz w:val="20"/>
                <w:szCs w:val="20"/>
                <w:lang w:eastAsia="ru-RU"/>
              </w:rPr>
              <w:t xml:space="preserve"> în </w:t>
            </w:r>
            <w:r w:rsidR="00F45E99" w:rsidRPr="00706229">
              <w:rPr>
                <w:rFonts w:ascii="Times New Roman" w:eastAsia="Times New Roman" w:hAnsi="Times New Roman" w:cs="Times New Roman"/>
                <w:sz w:val="20"/>
                <w:szCs w:val="20"/>
                <w:lang w:eastAsia="ru-RU"/>
              </w:rPr>
              <w:t>mas</w:t>
            </w:r>
            <w:r w:rsidR="004304FF">
              <w:rPr>
                <w:rFonts w:ascii="Times New Roman" w:eastAsia="Times New Roman" w:hAnsi="Times New Roman" w:cs="Times New Roman"/>
                <w:sz w:val="20"/>
                <w:szCs w:val="20"/>
                <w:lang w:eastAsia="ru-RU"/>
              </w:rPr>
              <w:t>ă</w:t>
            </w:r>
            <w:r w:rsidR="00F45E99" w:rsidRPr="00706229">
              <w:rPr>
                <w:rFonts w:ascii="Times New Roman" w:eastAsia="Times New Roman" w:hAnsi="Times New Roman" w:cs="Times New Roman"/>
                <w:sz w:val="20"/>
                <w:szCs w:val="20"/>
                <w:lang w:eastAsia="ru-RU"/>
              </w:rPr>
              <w:t xml:space="preserve"> vie, chintale</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10552</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13011</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10805</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13869</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8356</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18456</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19670</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16450</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13413</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12813</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12444</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11582</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13970</w:t>
            </w:r>
          </w:p>
        </w:tc>
        <w:tc>
          <w:tcPr>
            <w:tcW w:w="498" w:type="dxa"/>
            <w:shd w:val="clear" w:color="auto" w:fill="auto"/>
            <w:noWrap/>
            <w:tcMar>
              <w:left w:w="28" w:type="dxa"/>
              <w:right w:w="28" w:type="dxa"/>
            </w:tcMar>
            <w:vAlign w:val="bottom"/>
            <w:hideMark/>
          </w:tcPr>
          <w:p w:rsidR="00F45E99" w:rsidRPr="00706229" w:rsidRDefault="00F45E99" w:rsidP="004304FF">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14906</w:t>
            </w:r>
          </w:p>
        </w:tc>
      </w:tr>
      <w:tr w:rsidR="00F45E99" w:rsidRPr="00706229" w:rsidTr="004304FF">
        <w:trPr>
          <w:trHeight w:val="20"/>
          <w:jc w:val="center"/>
        </w:trPr>
        <w:tc>
          <w:tcPr>
            <w:tcW w:w="2635" w:type="dxa"/>
            <w:shd w:val="clear" w:color="auto" w:fill="auto"/>
            <w:noWrap/>
            <w:tcMar>
              <w:left w:w="28" w:type="dxa"/>
              <w:right w:w="28" w:type="dxa"/>
            </w:tcMar>
            <w:vAlign w:val="bottom"/>
            <w:hideMark/>
          </w:tcPr>
          <w:p w:rsidR="00F45E99" w:rsidRPr="00706229" w:rsidRDefault="00F45E99" w:rsidP="004304FF">
            <w:pPr>
              <w:spacing w:after="0" w:line="240" w:lineRule="auto"/>
              <w:jc w:val="both"/>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Lapte de vac</w:t>
            </w:r>
            <w:r w:rsidR="004304FF">
              <w:rPr>
                <w:rFonts w:ascii="Times New Roman" w:eastAsia="Times New Roman" w:hAnsi="Times New Roman" w:cs="Times New Roman"/>
                <w:sz w:val="20"/>
                <w:szCs w:val="20"/>
                <w:lang w:eastAsia="ru-RU"/>
              </w:rPr>
              <w:t>ă</w:t>
            </w:r>
            <w:r w:rsidRPr="00706229">
              <w:rPr>
                <w:rFonts w:ascii="Times New Roman" w:eastAsia="Times New Roman" w:hAnsi="Times New Roman" w:cs="Times New Roman"/>
                <w:sz w:val="20"/>
                <w:szCs w:val="20"/>
                <w:lang w:eastAsia="ru-RU"/>
              </w:rPr>
              <w:t>, chintale</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7775</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4929</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4822</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6202</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4209</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6522</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5977</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6457</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7479</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7109</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6515</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6166</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5231</w:t>
            </w:r>
          </w:p>
        </w:tc>
        <w:tc>
          <w:tcPr>
            <w:tcW w:w="498" w:type="dxa"/>
            <w:shd w:val="clear" w:color="auto" w:fill="auto"/>
            <w:noWrap/>
            <w:tcMar>
              <w:left w:w="28" w:type="dxa"/>
              <w:right w:w="28" w:type="dxa"/>
            </w:tcMar>
            <w:vAlign w:val="bottom"/>
            <w:hideMark/>
          </w:tcPr>
          <w:p w:rsidR="00F45E99" w:rsidRPr="00706229" w:rsidRDefault="00F45E99" w:rsidP="004304FF">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4383</w:t>
            </w:r>
          </w:p>
        </w:tc>
      </w:tr>
      <w:tr w:rsidR="00F45E99" w:rsidRPr="00706229" w:rsidTr="004304FF">
        <w:trPr>
          <w:trHeight w:val="20"/>
          <w:jc w:val="center"/>
        </w:trPr>
        <w:tc>
          <w:tcPr>
            <w:tcW w:w="2635" w:type="dxa"/>
            <w:shd w:val="clear" w:color="auto" w:fill="auto"/>
            <w:noWrap/>
            <w:tcMar>
              <w:left w:w="28" w:type="dxa"/>
              <w:right w:w="28" w:type="dxa"/>
            </w:tcMar>
            <w:vAlign w:val="bottom"/>
            <w:hideMark/>
          </w:tcPr>
          <w:p w:rsidR="00F45E99" w:rsidRPr="00706229" w:rsidRDefault="00F45E99" w:rsidP="004304FF">
            <w:pPr>
              <w:spacing w:after="0" w:line="240" w:lineRule="auto"/>
              <w:jc w:val="both"/>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Ou</w:t>
            </w:r>
            <w:r w:rsidR="004304FF">
              <w:rPr>
                <w:rFonts w:ascii="Times New Roman" w:eastAsia="Times New Roman" w:hAnsi="Times New Roman" w:cs="Times New Roman"/>
                <w:sz w:val="20"/>
                <w:szCs w:val="20"/>
                <w:lang w:eastAsia="ru-RU"/>
              </w:rPr>
              <w:t>ă</w:t>
            </w:r>
            <w:r w:rsidRPr="00706229">
              <w:rPr>
                <w:rFonts w:ascii="Times New Roman" w:eastAsia="Times New Roman" w:hAnsi="Times New Roman" w:cs="Times New Roman"/>
                <w:sz w:val="20"/>
                <w:szCs w:val="20"/>
                <w:lang w:eastAsia="ru-RU"/>
              </w:rPr>
              <w:t xml:space="preserve"> de toate felurile, mii </w:t>
            </w:r>
            <w:r w:rsidR="00614754" w:rsidRPr="00706229">
              <w:rPr>
                <w:rFonts w:ascii="Times New Roman" w:eastAsia="Times New Roman" w:hAnsi="Times New Roman" w:cs="Times New Roman"/>
                <w:sz w:val="20"/>
                <w:szCs w:val="20"/>
                <w:lang w:eastAsia="ru-RU"/>
              </w:rPr>
              <w:t>bucăți</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21</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299</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286</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36</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71</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250</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440</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503</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491</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485</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565</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304</w:t>
            </w:r>
          </w:p>
        </w:tc>
        <w:tc>
          <w:tcPr>
            <w:tcW w:w="498" w:type="dxa"/>
            <w:shd w:val="clear" w:color="auto" w:fill="auto"/>
            <w:noWrap/>
            <w:tcMar>
              <w:left w:w="28" w:type="dxa"/>
              <w:right w:w="28" w:type="dxa"/>
            </w:tcMar>
            <w:vAlign w:val="bottom"/>
            <w:hideMark/>
          </w:tcPr>
          <w:p w:rsidR="00F45E99" w:rsidRPr="00706229" w:rsidRDefault="00F45E99" w:rsidP="004304FF">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720</w:t>
            </w:r>
          </w:p>
        </w:tc>
      </w:tr>
      <w:tr w:rsidR="00F45E99" w:rsidRPr="00706229" w:rsidTr="004304FF">
        <w:trPr>
          <w:trHeight w:val="20"/>
          <w:jc w:val="center"/>
        </w:trPr>
        <w:tc>
          <w:tcPr>
            <w:tcW w:w="2635" w:type="dxa"/>
            <w:shd w:val="clear" w:color="auto" w:fill="auto"/>
            <w:noWrap/>
            <w:tcMar>
              <w:left w:w="28" w:type="dxa"/>
              <w:right w:w="28" w:type="dxa"/>
            </w:tcMar>
            <w:vAlign w:val="bottom"/>
            <w:hideMark/>
          </w:tcPr>
          <w:p w:rsidR="00F45E99" w:rsidRPr="00706229" w:rsidRDefault="00F45E99" w:rsidP="004304FF">
            <w:pPr>
              <w:spacing w:after="0" w:line="240" w:lineRule="auto"/>
              <w:jc w:val="both"/>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L</w:t>
            </w:r>
            <w:r w:rsidR="004304FF">
              <w:rPr>
                <w:rFonts w:ascii="Times New Roman" w:eastAsia="Times New Roman" w:hAnsi="Times New Roman" w:cs="Times New Roman"/>
                <w:sz w:val="20"/>
                <w:szCs w:val="20"/>
                <w:lang w:eastAsia="ru-RU"/>
              </w:rPr>
              <w:t>â</w:t>
            </w:r>
            <w:r w:rsidRPr="00706229">
              <w:rPr>
                <w:rFonts w:ascii="Times New Roman" w:eastAsia="Times New Roman" w:hAnsi="Times New Roman" w:cs="Times New Roman"/>
                <w:sz w:val="20"/>
                <w:szCs w:val="20"/>
                <w:lang w:eastAsia="ru-RU"/>
              </w:rPr>
              <w:t>n</w:t>
            </w:r>
            <w:r w:rsidR="004304FF">
              <w:rPr>
                <w:rFonts w:ascii="Times New Roman" w:eastAsia="Times New Roman" w:hAnsi="Times New Roman" w:cs="Times New Roman"/>
                <w:sz w:val="20"/>
                <w:szCs w:val="20"/>
                <w:lang w:eastAsia="ru-RU"/>
              </w:rPr>
              <w:t>ă</w:t>
            </w:r>
            <w:r w:rsidRPr="00706229">
              <w:rPr>
                <w:rFonts w:ascii="Times New Roman" w:eastAsia="Times New Roman" w:hAnsi="Times New Roman" w:cs="Times New Roman"/>
                <w:sz w:val="20"/>
                <w:szCs w:val="20"/>
                <w:lang w:eastAsia="ru-RU"/>
              </w:rPr>
              <w:t xml:space="preserve"> (</w:t>
            </w:r>
            <w:r w:rsidR="004304FF">
              <w:rPr>
                <w:rFonts w:ascii="Times New Roman" w:eastAsia="Times New Roman" w:hAnsi="Times New Roman" w:cs="Times New Roman"/>
                <w:sz w:val="20"/>
                <w:szCs w:val="20"/>
                <w:lang w:eastAsia="ru-RU"/>
              </w:rPr>
              <w:t>î</w:t>
            </w:r>
            <w:r w:rsidRPr="00706229">
              <w:rPr>
                <w:rFonts w:ascii="Times New Roman" w:eastAsia="Times New Roman" w:hAnsi="Times New Roman" w:cs="Times New Roman"/>
                <w:sz w:val="20"/>
                <w:szCs w:val="20"/>
                <w:lang w:eastAsia="ru-RU"/>
              </w:rPr>
              <w:t>n mas</w:t>
            </w:r>
            <w:r w:rsidR="004304FF">
              <w:rPr>
                <w:rFonts w:ascii="Times New Roman" w:eastAsia="Times New Roman" w:hAnsi="Times New Roman" w:cs="Times New Roman"/>
                <w:sz w:val="20"/>
                <w:szCs w:val="20"/>
                <w:lang w:eastAsia="ru-RU"/>
              </w:rPr>
              <w:t>ă</w:t>
            </w:r>
            <w:r w:rsidRPr="00706229">
              <w:rPr>
                <w:rFonts w:ascii="Times New Roman" w:eastAsia="Times New Roman" w:hAnsi="Times New Roman" w:cs="Times New Roman"/>
                <w:sz w:val="20"/>
                <w:szCs w:val="20"/>
                <w:lang w:eastAsia="ru-RU"/>
              </w:rPr>
              <w:t xml:space="preserve"> fizic</w:t>
            </w:r>
            <w:r w:rsidR="004304FF">
              <w:rPr>
                <w:rFonts w:ascii="Times New Roman" w:eastAsia="Times New Roman" w:hAnsi="Times New Roman" w:cs="Times New Roman"/>
                <w:sz w:val="20"/>
                <w:szCs w:val="20"/>
                <w:lang w:eastAsia="ru-RU"/>
              </w:rPr>
              <w:t>ă</w:t>
            </w:r>
            <w:r w:rsidRPr="00706229">
              <w:rPr>
                <w:rFonts w:ascii="Times New Roman" w:eastAsia="Times New Roman" w:hAnsi="Times New Roman" w:cs="Times New Roman"/>
                <w:sz w:val="20"/>
                <w:szCs w:val="20"/>
                <w:lang w:eastAsia="ru-RU"/>
              </w:rPr>
              <w:t>), chintale</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7</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56" w:type="dxa"/>
            <w:shd w:val="clear" w:color="auto" w:fill="auto"/>
            <w:noWrap/>
            <w:tcMar>
              <w:left w:w="28" w:type="dxa"/>
              <w:right w:w="28" w:type="dxa"/>
            </w:tcMar>
            <w:vAlign w:val="bottom"/>
            <w:hideMark/>
          </w:tcPr>
          <w:p w:rsidR="00F45E99" w:rsidRPr="00706229" w:rsidRDefault="00F45E99" w:rsidP="004304FF">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498" w:type="dxa"/>
            <w:shd w:val="clear" w:color="auto" w:fill="auto"/>
            <w:noWrap/>
            <w:tcMar>
              <w:left w:w="28" w:type="dxa"/>
              <w:right w:w="28" w:type="dxa"/>
            </w:tcMar>
            <w:vAlign w:val="bottom"/>
            <w:hideMark/>
          </w:tcPr>
          <w:p w:rsidR="00F45E99" w:rsidRPr="00706229" w:rsidRDefault="00F45E99" w:rsidP="004304FF">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r>
    </w:tbl>
    <w:p w:rsidR="00F45E99" w:rsidRPr="00706229" w:rsidRDefault="00F45E99" w:rsidP="00F45E99">
      <w:pPr>
        <w:spacing w:before="120" w:after="120"/>
        <w:rPr>
          <w:rFonts w:ascii="Arial,Italic" w:hAnsi="Arial,Italic" w:cs="Arial,Italic"/>
          <w:i/>
          <w:iCs/>
          <w:sz w:val="18"/>
          <w:szCs w:val="18"/>
        </w:rPr>
      </w:pPr>
      <w:r w:rsidRPr="00706229">
        <w:rPr>
          <w:rFonts w:ascii="Arial,Italic" w:hAnsi="Arial,Italic" w:cs="Arial,Italic"/>
          <w:i/>
          <w:iCs/>
          <w:sz w:val="18"/>
          <w:szCs w:val="18"/>
        </w:rPr>
        <w:t>Sursa: BNS</w:t>
      </w:r>
      <w:r w:rsidR="004304FF">
        <w:rPr>
          <w:rFonts w:ascii="Arial,Italic" w:hAnsi="Arial,Italic" w:cs="Arial,Italic"/>
          <w:i/>
          <w:iCs/>
          <w:sz w:val="18"/>
          <w:szCs w:val="18"/>
        </w:rPr>
        <w:t>,</w:t>
      </w:r>
      <w:r w:rsidRPr="00706229">
        <w:rPr>
          <w:rFonts w:ascii="Arial,Italic" w:hAnsi="Arial,Italic" w:cs="Arial,Italic"/>
          <w:i/>
          <w:iCs/>
          <w:sz w:val="18"/>
          <w:szCs w:val="18"/>
        </w:rPr>
        <w:t xml:space="preserve"> Statistica regional</w:t>
      </w:r>
      <w:r w:rsidR="004304FF">
        <w:rPr>
          <w:rFonts w:ascii="Arial,Italic" w:hAnsi="Arial,Italic" w:cs="Arial,Italic"/>
          <w:i/>
          <w:iCs/>
          <w:sz w:val="18"/>
          <w:szCs w:val="18"/>
        </w:rPr>
        <w:t>ă</w:t>
      </w:r>
      <w:r w:rsidRPr="00706229">
        <w:rPr>
          <w:rFonts w:ascii="Arial,Italic" w:hAnsi="Arial,Italic" w:cs="Arial,Italic"/>
          <w:i/>
          <w:iCs/>
          <w:sz w:val="18"/>
          <w:szCs w:val="18"/>
        </w:rPr>
        <w:t>, Agricultura</w:t>
      </w:r>
    </w:p>
    <w:p w:rsidR="00714FA1" w:rsidRPr="00706229" w:rsidRDefault="00714FA1" w:rsidP="005D6C65">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Astfel, în volum global </w:t>
      </w:r>
      <w:r w:rsidR="00614754" w:rsidRPr="00706229">
        <w:rPr>
          <w:rFonts w:ascii="Times New Roman" w:hAnsi="Times New Roman" w:cs="Times New Roman"/>
          <w:sz w:val="24"/>
          <w:szCs w:val="24"/>
        </w:rPr>
        <w:t>Creșterea</w:t>
      </w:r>
      <w:r w:rsidRPr="00706229">
        <w:rPr>
          <w:rFonts w:ascii="Times New Roman" w:hAnsi="Times New Roman" w:cs="Times New Roman"/>
          <w:sz w:val="24"/>
          <w:szCs w:val="24"/>
        </w:rPr>
        <w:t xml:space="preserve"> vitelor</w:t>
      </w:r>
      <w:r w:rsidR="0002266B">
        <w:rPr>
          <w:rFonts w:ascii="Times New Roman" w:hAnsi="Times New Roman" w:cs="Times New Roman"/>
          <w:sz w:val="24"/>
          <w:szCs w:val="24"/>
        </w:rPr>
        <w:t xml:space="preserve"> și </w:t>
      </w:r>
      <w:r w:rsidR="00614754" w:rsidRPr="00706229">
        <w:rPr>
          <w:rFonts w:ascii="Times New Roman" w:hAnsi="Times New Roman" w:cs="Times New Roman"/>
          <w:sz w:val="24"/>
          <w:szCs w:val="24"/>
        </w:rPr>
        <w:t>păsărilor</w:t>
      </w:r>
      <w:r w:rsidR="00744CB2">
        <w:rPr>
          <w:rFonts w:ascii="Times New Roman" w:hAnsi="Times New Roman" w:cs="Times New Roman"/>
          <w:sz w:val="24"/>
          <w:szCs w:val="24"/>
        </w:rPr>
        <w:t xml:space="preserve"> în </w:t>
      </w:r>
      <w:r w:rsidRPr="00706229">
        <w:rPr>
          <w:rFonts w:ascii="Times New Roman" w:hAnsi="Times New Roman" w:cs="Times New Roman"/>
          <w:sz w:val="24"/>
          <w:szCs w:val="24"/>
        </w:rPr>
        <w:t>mas</w:t>
      </w:r>
      <w:r w:rsidR="004304FF">
        <w:rPr>
          <w:rFonts w:ascii="Times New Roman" w:hAnsi="Times New Roman" w:cs="Times New Roman"/>
          <w:sz w:val="24"/>
          <w:szCs w:val="24"/>
        </w:rPr>
        <w:t>ă</w:t>
      </w:r>
      <w:r w:rsidRPr="00706229">
        <w:rPr>
          <w:rFonts w:ascii="Times New Roman" w:hAnsi="Times New Roman" w:cs="Times New Roman"/>
          <w:sz w:val="24"/>
          <w:szCs w:val="24"/>
        </w:rPr>
        <w:t xml:space="preserve"> vie a </w:t>
      </w:r>
      <w:r w:rsidR="00614754" w:rsidRPr="00706229">
        <w:rPr>
          <w:rFonts w:ascii="Times New Roman" w:hAnsi="Times New Roman" w:cs="Times New Roman"/>
          <w:sz w:val="24"/>
          <w:szCs w:val="24"/>
        </w:rPr>
        <w:t>descrescut</w:t>
      </w:r>
      <w:r w:rsidRPr="00706229">
        <w:rPr>
          <w:rFonts w:ascii="Times New Roman" w:hAnsi="Times New Roman" w:cs="Times New Roman"/>
          <w:sz w:val="24"/>
          <w:szCs w:val="24"/>
        </w:rPr>
        <w:t xml:space="preserve"> cu 3% pe perioada 2006-2019, ca și Producția de lapte de vacă, care s-a redus cu 44%. În ceea ce privește </w:t>
      </w:r>
      <w:r w:rsidR="00614754" w:rsidRPr="00706229">
        <w:rPr>
          <w:rFonts w:ascii="Times New Roman" w:hAnsi="Times New Roman" w:cs="Times New Roman"/>
          <w:sz w:val="24"/>
          <w:szCs w:val="24"/>
        </w:rPr>
        <w:t>Vânzarea</w:t>
      </w:r>
      <w:r w:rsidRPr="00706229">
        <w:rPr>
          <w:rFonts w:ascii="Times New Roman" w:hAnsi="Times New Roman" w:cs="Times New Roman"/>
          <w:sz w:val="24"/>
          <w:szCs w:val="24"/>
        </w:rPr>
        <w:t xml:space="preserve"> pentru sacrificare vitelor</w:t>
      </w:r>
      <w:r w:rsidR="0002266B">
        <w:rPr>
          <w:rFonts w:ascii="Times New Roman" w:hAnsi="Times New Roman" w:cs="Times New Roman"/>
          <w:sz w:val="24"/>
          <w:szCs w:val="24"/>
        </w:rPr>
        <w:t xml:space="preserve"> și </w:t>
      </w:r>
      <w:r w:rsidR="00614754" w:rsidRPr="00706229">
        <w:rPr>
          <w:rFonts w:ascii="Times New Roman" w:hAnsi="Times New Roman" w:cs="Times New Roman"/>
          <w:sz w:val="24"/>
          <w:szCs w:val="24"/>
        </w:rPr>
        <w:t>păsărilor</w:t>
      </w:r>
      <w:r w:rsidR="00744CB2">
        <w:rPr>
          <w:rFonts w:ascii="Times New Roman" w:hAnsi="Times New Roman" w:cs="Times New Roman"/>
          <w:sz w:val="24"/>
          <w:szCs w:val="24"/>
        </w:rPr>
        <w:t xml:space="preserve"> în </w:t>
      </w:r>
      <w:r w:rsidRPr="00706229">
        <w:rPr>
          <w:rFonts w:ascii="Times New Roman" w:hAnsi="Times New Roman" w:cs="Times New Roman"/>
          <w:sz w:val="24"/>
          <w:szCs w:val="24"/>
        </w:rPr>
        <w:t>masa vie</w:t>
      </w:r>
      <w:r w:rsidR="00353488" w:rsidRPr="00706229">
        <w:rPr>
          <w:rFonts w:ascii="Times New Roman" w:hAnsi="Times New Roman" w:cs="Times New Roman"/>
          <w:sz w:val="24"/>
          <w:szCs w:val="24"/>
        </w:rPr>
        <w:t>, această categorie</w:t>
      </w:r>
      <w:r w:rsidRPr="00706229">
        <w:rPr>
          <w:rFonts w:ascii="Times New Roman" w:hAnsi="Times New Roman" w:cs="Times New Roman"/>
          <w:sz w:val="24"/>
          <w:szCs w:val="24"/>
        </w:rPr>
        <w:t xml:space="preserve"> a crescut cu 41%</w:t>
      </w:r>
      <w:r w:rsidR="00353488" w:rsidRPr="00706229">
        <w:rPr>
          <w:rFonts w:ascii="Times New Roman" w:hAnsi="Times New Roman" w:cs="Times New Roman"/>
          <w:sz w:val="24"/>
          <w:szCs w:val="24"/>
        </w:rPr>
        <w:t xml:space="preserve">. Cea mai mare creștere a demonstrat </w:t>
      </w:r>
      <w:r w:rsidRPr="00706229">
        <w:rPr>
          <w:rFonts w:ascii="Times New Roman" w:hAnsi="Times New Roman" w:cs="Times New Roman"/>
          <w:sz w:val="24"/>
          <w:szCs w:val="24"/>
        </w:rPr>
        <w:t>produc</w:t>
      </w:r>
      <w:r w:rsidR="00353488" w:rsidRPr="00706229">
        <w:rPr>
          <w:rFonts w:ascii="Times New Roman" w:hAnsi="Times New Roman" w:cs="Times New Roman"/>
          <w:sz w:val="24"/>
          <w:szCs w:val="24"/>
        </w:rPr>
        <w:t>ț</w:t>
      </w:r>
      <w:r w:rsidRPr="00706229">
        <w:rPr>
          <w:rFonts w:ascii="Times New Roman" w:hAnsi="Times New Roman" w:cs="Times New Roman"/>
          <w:sz w:val="24"/>
          <w:szCs w:val="24"/>
        </w:rPr>
        <w:t xml:space="preserve">ia </w:t>
      </w:r>
      <w:r w:rsidR="00353488" w:rsidRPr="00706229">
        <w:rPr>
          <w:rFonts w:ascii="Times New Roman" w:hAnsi="Times New Roman" w:cs="Times New Roman"/>
          <w:sz w:val="24"/>
          <w:szCs w:val="24"/>
        </w:rPr>
        <w:t xml:space="preserve">pentru </w:t>
      </w:r>
      <w:r w:rsidRPr="00706229">
        <w:rPr>
          <w:rFonts w:ascii="Times New Roman" w:hAnsi="Times New Roman" w:cs="Times New Roman"/>
          <w:sz w:val="24"/>
          <w:szCs w:val="24"/>
        </w:rPr>
        <w:t>Ou</w:t>
      </w:r>
      <w:r w:rsidR="004304FF">
        <w:rPr>
          <w:rFonts w:ascii="Times New Roman" w:hAnsi="Times New Roman" w:cs="Times New Roman"/>
          <w:sz w:val="24"/>
          <w:szCs w:val="24"/>
        </w:rPr>
        <w:t>ă</w:t>
      </w:r>
      <w:r w:rsidRPr="00706229">
        <w:rPr>
          <w:rFonts w:ascii="Times New Roman" w:hAnsi="Times New Roman" w:cs="Times New Roman"/>
          <w:sz w:val="24"/>
          <w:szCs w:val="24"/>
        </w:rPr>
        <w:t xml:space="preserve"> de toate felurile</w:t>
      </w:r>
      <w:r w:rsidR="00353488" w:rsidRPr="00706229">
        <w:rPr>
          <w:rFonts w:ascii="Times New Roman" w:hAnsi="Times New Roman" w:cs="Times New Roman"/>
          <w:sz w:val="24"/>
          <w:szCs w:val="24"/>
        </w:rPr>
        <w:t>, ce</w:t>
      </w:r>
      <w:r w:rsidR="004304FF">
        <w:rPr>
          <w:rFonts w:ascii="Times New Roman" w:hAnsi="Times New Roman" w:cs="Times New Roman"/>
          <w:sz w:val="24"/>
          <w:szCs w:val="24"/>
        </w:rPr>
        <w:t>-</w:t>
      </w:r>
      <w:r w:rsidRPr="00706229">
        <w:rPr>
          <w:rFonts w:ascii="Times New Roman" w:hAnsi="Times New Roman" w:cs="Times New Roman"/>
          <w:sz w:val="24"/>
          <w:szCs w:val="24"/>
        </w:rPr>
        <w:t xml:space="preserve">a crescut </w:t>
      </w:r>
      <w:r w:rsidR="00353488" w:rsidRPr="00706229">
        <w:rPr>
          <w:rFonts w:ascii="Times New Roman" w:hAnsi="Times New Roman" w:cs="Times New Roman"/>
          <w:sz w:val="24"/>
          <w:szCs w:val="24"/>
        </w:rPr>
        <w:t>de</w:t>
      </w:r>
      <w:r w:rsidRPr="00706229">
        <w:rPr>
          <w:rFonts w:ascii="Times New Roman" w:hAnsi="Times New Roman" w:cs="Times New Roman"/>
          <w:sz w:val="24"/>
          <w:szCs w:val="24"/>
        </w:rPr>
        <w:t xml:space="preserve"> cca 700 ori. </w:t>
      </w:r>
    </w:p>
    <w:p w:rsidR="00C103C7" w:rsidRPr="00706229" w:rsidRDefault="00C103C7" w:rsidP="005D6C65">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La nivel de regiune raionul Orhei se clasează pe locul 7 cu </w:t>
      </w:r>
      <w:r w:rsidR="00614754" w:rsidRPr="00706229">
        <w:rPr>
          <w:rFonts w:ascii="Times New Roman" w:hAnsi="Times New Roman" w:cs="Times New Roman"/>
          <w:sz w:val="24"/>
          <w:szCs w:val="24"/>
        </w:rPr>
        <w:t>referire</w:t>
      </w:r>
      <w:r w:rsidRPr="00706229">
        <w:rPr>
          <w:rFonts w:ascii="Times New Roman" w:hAnsi="Times New Roman" w:cs="Times New Roman"/>
          <w:sz w:val="24"/>
          <w:szCs w:val="24"/>
        </w:rPr>
        <w:t xml:space="preserve"> la </w:t>
      </w:r>
      <w:r w:rsidR="00614754" w:rsidRPr="00706229">
        <w:rPr>
          <w:rFonts w:ascii="Times New Roman" w:hAnsi="Times New Roman" w:cs="Times New Roman"/>
          <w:sz w:val="24"/>
          <w:szCs w:val="24"/>
        </w:rPr>
        <w:t>Creșterea</w:t>
      </w:r>
      <w:r w:rsidRPr="00706229">
        <w:rPr>
          <w:rFonts w:ascii="Times New Roman" w:hAnsi="Times New Roman" w:cs="Times New Roman"/>
          <w:sz w:val="24"/>
          <w:szCs w:val="24"/>
        </w:rPr>
        <w:t xml:space="preserve"> vitelor</w:t>
      </w:r>
      <w:r w:rsidR="0002266B">
        <w:rPr>
          <w:rFonts w:ascii="Times New Roman" w:hAnsi="Times New Roman" w:cs="Times New Roman"/>
          <w:sz w:val="24"/>
          <w:szCs w:val="24"/>
        </w:rPr>
        <w:t xml:space="preserve"> și </w:t>
      </w:r>
      <w:r w:rsidR="00614754" w:rsidRPr="00706229">
        <w:rPr>
          <w:rFonts w:ascii="Times New Roman" w:hAnsi="Times New Roman" w:cs="Times New Roman"/>
          <w:sz w:val="24"/>
          <w:szCs w:val="24"/>
        </w:rPr>
        <w:t>păsărilor</w:t>
      </w:r>
      <w:r w:rsidR="00744CB2">
        <w:rPr>
          <w:rFonts w:ascii="Times New Roman" w:hAnsi="Times New Roman" w:cs="Times New Roman"/>
          <w:sz w:val="24"/>
          <w:szCs w:val="24"/>
        </w:rPr>
        <w:t xml:space="preserve"> în </w:t>
      </w:r>
      <w:r w:rsidRPr="00706229">
        <w:rPr>
          <w:rFonts w:ascii="Times New Roman" w:hAnsi="Times New Roman" w:cs="Times New Roman"/>
          <w:sz w:val="24"/>
          <w:szCs w:val="24"/>
        </w:rPr>
        <w:t xml:space="preserve">masa vie, pe locul 8 cu referire la </w:t>
      </w:r>
      <w:r w:rsidR="00614754" w:rsidRPr="00706229">
        <w:rPr>
          <w:rFonts w:ascii="Times New Roman" w:hAnsi="Times New Roman" w:cs="Times New Roman"/>
          <w:sz w:val="24"/>
          <w:szCs w:val="24"/>
        </w:rPr>
        <w:t>Vânzarea</w:t>
      </w:r>
      <w:r w:rsidRPr="00706229">
        <w:rPr>
          <w:rFonts w:ascii="Times New Roman" w:hAnsi="Times New Roman" w:cs="Times New Roman"/>
          <w:sz w:val="24"/>
          <w:szCs w:val="24"/>
        </w:rPr>
        <w:t xml:space="preserve"> pentru sacrificare vitelor</w:t>
      </w:r>
      <w:r w:rsidR="0002266B">
        <w:rPr>
          <w:rFonts w:ascii="Times New Roman" w:hAnsi="Times New Roman" w:cs="Times New Roman"/>
          <w:sz w:val="24"/>
          <w:szCs w:val="24"/>
        </w:rPr>
        <w:t xml:space="preserve"> și </w:t>
      </w:r>
      <w:r w:rsidR="00614754" w:rsidRPr="00706229">
        <w:rPr>
          <w:rFonts w:ascii="Times New Roman" w:hAnsi="Times New Roman" w:cs="Times New Roman"/>
          <w:sz w:val="24"/>
          <w:szCs w:val="24"/>
        </w:rPr>
        <w:t>păsărilor</w:t>
      </w:r>
      <w:r w:rsidR="00744CB2">
        <w:rPr>
          <w:rFonts w:ascii="Times New Roman" w:hAnsi="Times New Roman" w:cs="Times New Roman"/>
          <w:sz w:val="24"/>
          <w:szCs w:val="24"/>
        </w:rPr>
        <w:t xml:space="preserve"> în </w:t>
      </w:r>
      <w:r w:rsidRPr="00706229">
        <w:rPr>
          <w:rFonts w:ascii="Times New Roman" w:hAnsi="Times New Roman" w:cs="Times New Roman"/>
          <w:sz w:val="24"/>
          <w:szCs w:val="24"/>
        </w:rPr>
        <w:t>mas</w:t>
      </w:r>
      <w:r w:rsidR="004304FF">
        <w:rPr>
          <w:rFonts w:ascii="Times New Roman" w:hAnsi="Times New Roman" w:cs="Times New Roman"/>
          <w:sz w:val="24"/>
          <w:szCs w:val="24"/>
        </w:rPr>
        <w:t>ă</w:t>
      </w:r>
      <w:r w:rsidRPr="00706229">
        <w:rPr>
          <w:rFonts w:ascii="Times New Roman" w:hAnsi="Times New Roman" w:cs="Times New Roman"/>
          <w:sz w:val="24"/>
          <w:szCs w:val="24"/>
        </w:rPr>
        <w:t xml:space="preserve"> vie</w:t>
      </w:r>
      <w:r w:rsidR="004304FF">
        <w:rPr>
          <w:rFonts w:ascii="Times New Roman" w:hAnsi="Times New Roman" w:cs="Times New Roman"/>
          <w:sz w:val="24"/>
          <w:szCs w:val="24"/>
        </w:rPr>
        <w:t xml:space="preserve"> și</w:t>
      </w:r>
      <w:r w:rsidRPr="00706229">
        <w:rPr>
          <w:rFonts w:ascii="Times New Roman" w:hAnsi="Times New Roman" w:cs="Times New Roman"/>
          <w:sz w:val="24"/>
          <w:szCs w:val="24"/>
        </w:rPr>
        <w:t xml:space="preserve"> locul 5 – producerea Lapte de vac</w:t>
      </w:r>
      <w:r w:rsidR="004304FF">
        <w:rPr>
          <w:rFonts w:ascii="Times New Roman" w:hAnsi="Times New Roman" w:cs="Times New Roman"/>
          <w:sz w:val="24"/>
          <w:szCs w:val="24"/>
        </w:rPr>
        <w:t>ă</w:t>
      </w:r>
      <w:r w:rsidRPr="00706229">
        <w:rPr>
          <w:rFonts w:ascii="Times New Roman" w:hAnsi="Times New Roman" w:cs="Times New Roman"/>
          <w:sz w:val="24"/>
          <w:szCs w:val="24"/>
        </w:rPr>
        <w:t xml:space="preserve"> și Ou</w:t>
      </w:r>
      <w:r w:rsidR="004304FF">
        <w:rPr>
          <w:rFonts w:ascii="Times New Roman" w:hAnsi="Times New Roman" w:cs="Times New Roman"/>
          <w:sz w:val="24"/>
          <w:szCs w:val="24"/>
        </w:rPr>
        <w:t>ă</w:t>
      </w:r>
      <w:r w:rsidRPr="00706229">
        <w:rPr>
          <w:rFonts w:ascii="Times New Roman" w:hAnsi="Times New Roman" w:cs="Times New Roman"/>
          <w:sz w:val="24"/>
          <w:szCs w:val="24"/>
        </w:rPr>
        <w:t xml:space="preserve"> de toate felurile.</w:t>
      </w:r>
    </w:p>
    <w:p w:rsidR="008C13DE" w:rsidRPr="00706229" w:rsidRDefault="008C13DE" w:rsidP="005D6C65">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Productivitatea animalelor</w:t>
      </w:r>
      <w:r w:rsidR="0002266B">
        <w:rPr>
          <w:rFonts w:ascii="Times New Roman" w:hAnsi="Times New Roman" w:cs="Times New Roman"/>
          <w:sz w:val="24"/>
          <w:szCs w:val="24"/>
          <w:u w:val="single"/>
        </w:rPr>
        <w:t xml:space="preserve"> și </w:t>
      </w:r>
      <w:r w:rsidR="00614754" w:rsidRPr="00706229">
        <w:rPr>
          <w:rFonts w:ascii="Times New Roman" w:hAnsi="Times New Roman" w:cs="Times New Roman"/>
          <w:sz w:val="24"/>
          <w:szCs w:val="24"/>
          <w:u w:val="single"/>
        </w:rPr>
        <w:t>păsărilor</w:t>
      </w:r>
      <w:r w:rsidRPr="00706229">
        <w:rPr>
          <w:rFonts w:ascii="Times New Roman" w:hAnsi="Times New Roman" w:cs="Times New Roman"/>
          <w:sz w:val="24"/>
          <w:szCs w:val="24"/>
          <w:u w:val="single"/>
        </w:rPr>
        <w:t xml:space="preserve"> la </w:t>
      </w:r>
      <w:r w:rsidR="00614754" w:rsidRPr="00706229">
        <w:rPr>
          <w:rFonts w:ascii="Times New Roman" w:hAnsi="Times New Roman" w:cs="Times New Roman"/>
          <w:sz w:val="24"/>
          <w:szCs w:val="24"/>
          <w:u w:val="single"/>
        </w:rPr>
        <w:t>întreprinderile</w:t>
      </w:r>
      <w:r w:rsidRPr="00706229">
        <w:rPr>
          <w:rFonts w:ascii="Times New Roman" w:hAnsi="Times New Roman" w:cs="Times New Roman"/>
          <w:sz w:val="24"/>
          <w:szCs w:val="24"/>
          <w:u w:val="single"/>
        </w:rPr>
        <w:t xml:space="preserve"> agricole</w:t>
      </w:r>
      <w:r w:rsidR="0002266B">
        <w:rPr>
          <w:rFonts w:ascii="Times New Roman" w:hAnsi="Times New Roman" w:cs="Times New Roman"/>
          <w:sz w:val="24"/>
          <w:szCs w:val="24"/>
          <w:u w:val="single"/>
        </w:rPr>
        <w:t xml:space="preserve"> și </w:t>
      </w:r>
      <w:r w:rsidR="00614754" w:rsidRPr="00706229">
        <w:rPr>
          <w:rFonts w:ascii="Times New Roman" w:hAnsi="Times New Roman" w:cs="Times New Roman"/>
          <w:sz w:val="24"/>
          <w:szCs w:val="24"/>
          <w:u w:val="single"/>
        </w:rPr>
        <w:t>gospodăriile</w:t>
      </w:r>
      <w:r w:rsidRPr="00706229">
        <w:rPr>
          <w:rFonts w:ascii="Times New Roman" w:hAnsi="Times New Roman" w:cs="Times New Roman"/>
          <w:sz w:val="24"/>
          <w:szCs w:val="24"/>
          <w:u w:val="single"/>
        </w:rPr>
        <w:t xml:space="preserve"> </w:t>
      </w:r>
      <w:r w:rsidR="00614754" w:rsidRPr="00706229">
        <w:rPr>
          <w:rFonts w:ascii="Times New Roman" w:hAnsi="Times New Roman" w:cs="Times New Roman"/>
          <w:sz w:val="24"/>
          <w:szCs w:val="24"/>
          <w:u w:val="single"/>
        </w:rPr>
        <w:t>țărănești</w:t>
      </w:r>
      <w:r w:rsidRPr="00706229">
        <w:rPr>
          <w:rFonts w:ascii="Times New Roman" w:hAnsi="Times New Roman" w:cs="Times New Roman"/>
          <w:sz w:val="24"/>
          <w:szCs w:val="24"/>
          <w:u w:val="single"/>
        </w:rPr>
        <w:t xml:space="preserve"> (de fermier), raionul Orhei</w:t>
      </w:r>
    </w:p>
    <w:tbl>
      <w:tblPr>
        <w:tblW w:w="10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2"/>
        <w:gridCol w:w="496"/>
        <w:gridCol w:w="496"/>
        <w:gridCol w:w="496"/>
        <w:gridCol w:w="496"/>
        <w:gridCol w:w="496"/>
        <w:gridCol w:w="496"/>
        <w:gridCol w:w="496"/>
        <w:gridCol w:w="496"/>
        <w:gridCol w:w="496"/>
        <w:gridCol w:w="496"/>
        <w:gridCol w:w="496"/>
        <w:gridCol w:w="496"/>
        <w:gridCol w:w="496"/>
        <w:gridCol w:w="496"/>
      </w:tblGrid>
      <w:tr w:rsidR="008C13DE" w:rsidRPr="00706229" w:rsidTr="004304FF">
        <w:trPr>
          <w:trHeight w:val="20"/>
          <w:jc w:val="center"/>
        </w:trPr>
        <w:tc>
          <w:tcPr>
            <w:tcW w:w="3172" w:type="dxa"/>
            <w:shd w:val="clear" w:color="auto" w:fill="auto"/>
            <w:noWrap/>
            <w:tcMar>
              <w:left w:w="28" w:type="dxa"/>
              <w:right w:w="28" w:type="dxa"/>
            </w:tcMar>
            <w:vAlign w:val="bottom"/>
            <w:hideMark/>
          </w:tcPr>
          <w:p w:rsidR="008C13DE" w:rsidRPr="00706229" w:rsidRDefault="008C13DE" w:rsidP="004304FF">
            <w:pPr>
              <w:spacing w:after="0" w:line="240" w:lineRule="auto"/>
              <w:rPr>
                <w:rFonts w:ascii="Times New Roman" w:eastAsia="Times New Roman" w:hAnsi="Times New Roman" w:cs="Times New Roman"/>
                <w:b/>
                <w:lang w:eastAsia="ru-RU"/>
              </w:rPr>
            </w:pPr>
          </w:p>
        </w:tc>
        <w:tc>
          <w:tcPr>
            <w:tcW w:w="496" w:type="dxa"/>
            <w:shd w:val="clear" w:color="auto" w:fill="auto"/>
            <w:noWrap/>
            <w:tcMar>
              <w:left w:w="28" w:type="dxa"/>
              <w:right w:w="28" w:type="dxa"/>
            </w:tcMar>
            <w:vAlign w:val="bottom"/>
            <w:hideMark/>
          </w:tcPr>
          <w:p w:rsidR="008C13DE" w:rsidRPr="00706229" w:rsidRDefault="008C13DE" w:rsidP="004304FF">
            <w:pPr>
              <w:spacing w:after="0" w:line="240" w:lineRule="auto"/>
              <w:jc w:val="both"/>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2006</w:t>
            </w:r>
          </w:p>
        </w:tc>
        <w:tc>
          <w:tcPr>
            <w:tcW w:w="496" w:type="dxa"/>
            <w:shd w:val="clear" w:color="auto" w:fill="auto"/>
            <w:noWrap/>
            <w:tcMar>
              <w:left w:w="28" w:type="dxa"/>
              <w:right w:w="28" w:type="dxa"/>
            </w:tcMar>
            <w:vAlign w:val="bottom"/>
            <w:hideMark/>
          </w:tcPr>
          <w:p w:rsidR="008C13DE" w:rsidRPr="00706229" w:rsidRDefault="008C13DE" w:rsidP="004304FF">
            <w:pPr>
              <w:spacing w:after="0" w:line="240" w:lineRule="auto"/>
              <w:jc w:val="both"/>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2007</w:t>
            </w:r>
          </w:p>
        </w:tc>
        <w:tc>
          <w:tcPr>
            <w:tcW w:w="496" w:type="dxa"/>
            <w:shd w:val="clear" w:color="auto" w:fill="auto"/>
            <w:noWrap/>
            <w:tcMar>
              <w:left w:w="28" w:type="dxa"/>
              <w:right w:w="28" w:type="dxa"/>
            </w:tcMar>
            <w:vAlign w:val="bottom"/>
            <w:hideMark/>
          </w:tcPr>
          <w:p w:rsidR="008C13DE" w:rsidRPr="00706229" w:rsidRDefault="008C13DE" w:rsidP="004304FF">
            <w:pPr>
              <w:spacing w:after="0" w:line="240" w:lineRule="auto"/>
              <w:jc w:val="both"/>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2008</w:t>
            </w:r>
          </w:p>
        </w:tc>
        <w:tc>
          <w:tcPr>
            <w:tcW w:w="496" w:type="dxa"/>
            <w:shd w:val="clear" w:color="auto" w:fill="auto"/>
            <w:noWrap/>
            <w:tcMar>
              <w:left w:w="28" w:type="dxa"/>
              <w:right w:w="28" w:type="dxa"/>
            </w:tcMar>
            <w:vAlign w:val="bottom"/>
            <w:hideMark/>
          </w:tcPr>
          <w:p w:rsidR="008C13DE" w:rsidRPr="00706229" w:rsidRDefault="008C13DE" w:rsidP="004304FF">
            <w:pPr>
              <w:spacing w:after="0" w:line="240" w:lineRule="auto"/>
              <w:jc w:val="both"/>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2009</w:t>
            </w:r>
          </w:p>
        </w:tc>
        <w:tc>
          <w:tcPr>
            <w:tcW w:w="496" w:type="dxa"/>
            <w:shd w:val="clear" w:color="auto" w:fill="auto"/>
            <w:noWrap/>
            <w:tcMar>
              <w:left w:w="28" w:type="dxa"/>
              <w:right w:w="28" w:type="dxa"/>
            </w:tcMar>
            <w:vAlign w:val="bottom"/>
            <w:hideMark/>
          </w:tcPr>
          <w:p w:rsidR="008C13DE" w:rsidRPr="00706229" w:rsidRDefault="008C13DE" w:rsidP="004304FF">
            <w:pPr>
              <w:spacing w:after="0" w:line="240" w:lineRule="auto"/>
              <w:jc w:val="both"/>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2010</w:t>
            </w:r>
          </w:p>
        </w:tc>
        <w:tc>
          <w:tcPr>
            <w:tcW w:w="496" w:type="dxa"/>
            <w:shd w:val="clear" w:color="auto" w:fill="auto"/>
            <w:noWrap/>
            <w:tcMar>
              <w:left w:w="28" w:type="dxa"/>
              <w:right w:w="28" w:type="dxa"/>
            </w:tcMar>
            <w:vAlign w:val="bottom"/>
            <w:hideMark/>
          </w:tcPr>
          <w:p w:rsidR="008C13DE" w:rsidRPr="00706229" w:rsidRDefault="008C13DE" w:rsidP="004304FF">
            <w:pPr>
              <w:spacing w:after="0" w:line="240" w:lineRule="auto"/>
              <w:jc w:val="both"/>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2011</w:t>
            </w:r>
          </w:p>
        </w:tc>
        <w:tc>
          <w:tcPr>
            <w:tcW w:w="496" w:type="dxa"/>
            <w:shd w:val="clear" w:color="auto" w:fill="auto"/>
            <w:noWrap/>
            <w:tcMar>
              <w:left w:w="28" w:type="dxa"/>
              <w:right w:w="28" w:type="dxa"/>
            </w:tcMar>
            <w:vAlign w:val="bottom"/>
            <w:hideMark/>
          </w:tcPr>
          <w:p w:rsidR="008C13DE" w:rsidRPr="00706229" w:rsidRDefault="008C13DE" w:rsidP="004304FF">
            <w:pPr>
              <w:spacing w:after="0" w:line="240" w:lineRule="auto"/>
              <w:jc w:val="both"/>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2012</w:t>
            </w:r>
          </w:p>
        </w:tc>
        <w:tc>
          <w:tcPr>
            <w:tcW w:w="496" w:type="dxa"/>
            <w:shd w:val="clear" w:color="auto" w:fill="auto"/>
            <w:noWrap/>
            <w:tcMar>
              <w:left w:w="28" w:type="dxa"/>
              <w:right w:w="28" w:type="dxa"/>
            </w:tcMar>
            <w:vAlign w:val="bottom"/>
            <w:hideMark/>
          </w:tcPr>
          <w:p w:rsidR="008C13DE" w:rsidRPr="00706229" w:rsidRDefault="008C13DE" w:rsidP="004304FF">
            <w:pPr>
              <w:spacing w:after="0" w:line="240" w:lineRule="auto"/>
              <w:jc w:val="both"/>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2013</w:t>
            </w:r>
          </w:p>
        </w:tc>
        <w:tc>
          <w:tcPr>
            <w:tcW w:w="496" w:type="dxa"/>
            <w:shd w:val="clear" w:color="auto" w:fill="auto"/>
            <w:noWrap/>
            <w:tcMar>
              <w:left w:w="28" w:type="dxa"/>
              <w:right w:w="28" w:type="dxa"/>
            </w:tcMar>
            <w:vAlign w:val="bottom"/>
            <w:hideMark/>
          </w:tcPr>
          <w:p w:rsidR="008C13DE" w:rsidRPr="00706229" w:rsidRDefault="008C13DE" w:rsidP="004304FF">
            <w:pPr>
              <w:spacing w:after="0" w:line="240" w:lineRule="auto"/>
              <w:jc w:val="both"/>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2014</w:t>
            </w:r>
          </w:p>
        </w:tc>
        <w:tc>
          <w:tcPr>
            <w:tcW w:w="496" w:type="dxa"/>
            <w:shd w:val="clear" w:color="auto" w:fill="auto"/>
            <w:noWrap/>
            <w:tcMar>
              <w:left w:w="28" w:type="dxa"/>
              <w:right w:w="28" w:type="dxa"/>
            </w:tcMar>
            <w:vAlign w:val="bottom"/>
            <w:hideMark/>
          </w:tcPr>
          <w:p w:rsidR="008C13DE" w:rsidRPr="00706229" w:rsidRDefault="008C13DE" w:rsidP="004304FF">
            <w:pPr>
              <w:spacing w:after="0" w:line="240" w:lineRule="auto"/>
              <w:jc w:val="both"/>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2015</w:t>
            </w:r>
          </w:p>
        </w:tc>
        <w:tc>
          <w:tcPr>
            <w:tcW w:w="496" w:type="dxa"/>
            <w:shd w:val="clear" w:color="auto" w:fill="auto"/>
            <w:noWrap/>
            <w:tcMar>
              <w:left w:w="28" w:type="dxa"/>
              <w:right w:w="28" w:type="dxa"/>
            </w:tcMar>
            <w:vAlign w:val="bottom"/>
            <w:hideMark/>
          </w:tcPr>
          <w:p w:rsidR="008C13DE" w:rsidRPr="00706229" w:rsidRDefault="008C13DE" w:rsidP="004304FF">
            <w:pPr>
              <w:spacing w:after="0" w:line="240" w:lineRule="auto"/>
              <w:jc w:val="both"/>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2016</w:t>
            </w:r>
          </w:p>
        </w:tc>
        <w:tc>
          <w:tcPr>
            <w:tcW w:w="496" w:type="dxa"/>
            <w:shd w:val="clear" w:color="auto" w:fill="auto"/>
            <w:noWrap/>
            <w:tcMar>
              <w:left w:w="28" w:type="dxa"/>
              <w:right w:w="28" w:type="dxa"/>
            </w:tcMar>
            <w:vAlign w:val="bottom"/>
            <w:hideMark/>
          </w:tcPr>
          <w:p w:rsidR="008C13DE" w:rsidRPr="00706229" w:rsidRDefault="008C13DE" w:rsidP="004304FF">
            <w:pPr>
              <w:spacing w:after="0" w:line="240" w:lineRule="auto"/>
              <w:jc w:val="both"/>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2017</w:t>
            </w:r>
          </w:p>
        </w:tc>
        <w:tc>
          <w:tcPr>
            <w:tcW w:w="496" w:type="dxa"/>
            <w:shd w:val="clear" w:color="auto" w:fill="auto"/>
            <w:noWrap/>
            <w:tcMar>
              <w:left w:w="28" w:type="dxa"/>
              <w:right w:w="28" w:type="dxa"/>
            </w:tcMar>
            <w:vAlign w:val="bottom"/>
            <w:hideMark/>
          </w:tcPr>
          <w:p w:rsidR="008C13DE" w:rsidRPr="00706229" w:rsidRDefault="008C13DE" w:rsidP="004304FF">
            <w:pPr>
              <w:spacing w:after="0" w:line="240" w:lineRule="auto"/>
              <w:jc w:val="both"/>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2018</w:t>
            </w:r>
          </w:p>
        </w:tc>
        <w:tc>
          <w:tcPr>
            <w:tcW w:w="496" w:type="dxa"/>
            <w:shd w:val="clear" w:color="auto" w:fill="auto"/>
            <w:noWrap/>
            <w:tcMar>
              <w:left w:w="28" w:type="dxa"/>
              <w:right w:w="28" w:type="dxa"/>
            </w:tcMar>
            <w:vAlign w:val="bottom"/>
            <w:hideMark/>
          </w:tcPr>
          <w:p w:rsidR="008C13DE" w:rsidRPr="00706229" w:rsidRDefault="008C13DE" w:rsidP="004304FF">
            <w:pPr>
              <w:spacing w:after="0" w:line="240" w:lineRule="auto"/>
              <w:jc w:val="both"/>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2019</w:t>
            </w:r>
          </w:p>
        </w:tc>
      </w:tr>
      <w:tr w:rsidR="008C13DE" w:rsidRPr="00706229" w:rsidTr="004304FF">
        <w:trPr>
          <w:trHeight w:val="20"/>
          <w:jc w:val="center"/>
        </w:trPr>
        <w:tc>
          <w:tcPr>
            <w:tcW w:w="3172" w:type="dxa"/>
            <w:shd w:val="clear" w:color="auto" w:fill="auto"/>
            <w:noWrap/>
            <w:tcMar>
              <w:left w:w="28" w:type="dxa"/>
              <w:right w:w="28" w:type="dxa"/>
            </w:tcMar>
            <w:vAlign w:val="bottom"/>
            <w:hideMark/>
          </w:tcPr>
          <w:p w:rsidR="008C13DE" w:rsidRPr="00706229" w:rsidRDefault="008C13DE" w:rsidP="004304FF">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Cantitatea medie anual</w:t>
            </w:r>
            <w:r w:rsidR="004304FF">
              <w:rPr>
                <w:rFonts w:ascii="Times New Roman" w:eastAsia="Times New Roman" w:hAnsi="Times New Roman" w:cs="Times New Roman"/>
                <w:lang w:eastAsia="ru-RU"/>
              </w:rPr>
              <w:t>ă</w:t>
            </w:r>
            <w:r w:rsidRPr="00706229">
              <w:rPr>
                <w:rFonts w:ascii="Times New Roman" w:eastAsia="Times New Roman" w:hAnsi="Times New Roman" w:cs="Times New Roman"/>
                <w:lang w:eastAsia="ru-RU"/>
              </w:rPr>
              <w:t xml:space="preserve"> de lapte muls calculat</w:t>
            </w:r>
            <w:r w:rsidR="004304FF">
              <w:rPr>
                <w:rFonts w:ascii="Times New Roman" w:eastAsia="Times New Roman" w:hAnsi="Times New Roman" w:cs="Times New Roman"/>
                <w:lang w:eastAsia="ru-RU"/>
              </w:rPr>
              <w:t>ă</w:t>
            </w:r>
            <w:r w:rsidRPr="00706229">
              <w:rPr>
                <w:rFonts w:ascii="Times New Roman" w:eastAsia="Times New Roman" w:hAnsi="Times New Roman" w:cs="Times New Roman"/>
                <w:lang w:eastAsia="ru-RU"/>
              </w:rPr>
              <w:t xml:space="preserve"> pe o vac</w:t>
            </w:r>
            <w:r w:rsidR="004304FF">
              <w:rPr>
                <w:rFonts w:ascii="Times New Roman" w:eastAsia="Times New Roman" w:hAnsi="Times New Roman" w:cs="Times New Roman"/>
                <w:lang w:eastAsia="ru-RU"/>
              </w:rPr>
              <w:t>ă</w:t>
            </w:r>
            <w:r w:rsidRPr="00706229">
              <w:rPr>
                <w:rFonts w:ascii="Times New Roman" w:eastAsia="Times New Roman" w:hAnsi="Times New Roman" w:cs="Times New Roman"/>
                <w:lang w:eastAsia="ru-RU"/>
              </w:rPr>
              <w:t>, k</w:t>
            </w:r>
            <w:r w:rsidR="004304FF">
              <w:rPr>
                <w:rFonts w:ascii="Times New Roman" w:eastAsia="Times New Roman" w:hAnsi="Times New Roman" w:cs="Times New Roman"/>
                <w:lang w:eastAsia="ru-RU"/>
              </w:rPr>
              <w:t>g</w:t>
            </w:r>
          </w:p>
        </w:tc>
        <w:tc>
          <w:tcPr>
            <w:tcW w:w="496" w:type="dxa"/>
            <w:shd w:val="clear" w:color="auto" w:fill="auto"/>
            <w:noWrap/>
            <w:tcMar>
              <w:left w:w="28" w:type="dxa"/>
              <w:right w:w="28" w:type="dxa"/>
            </w:tcMar>
            <w:vAlign w:val="bottom"/>
            <w:hideMark/>
          </w:tcPr>
          <w:p w:rsidR="008C13DE" w:rsidRPr="00706229" w:rsidRDefault="008C13DE" w:rsidP="004304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3135</w:t>
            </w:r>
          </w:p>
        </w:tc>
        <w:tc>
          <w:tcPr>
            <w:tcW w:w="496" w:type="dxa"/>
            <w:shd w:val="clear" w:color="auto" w:fill="auto"/>
            <w:noWrap/>
            <w:tcMar>
              <w:left w:w="28" w:type="dxa"/>
              <w:right w:w="28" w:type="dxa"/>
            </w:tcMar>
            <w:vAlign w:val="bottom"/>
            <w:hideMark/>
          </w:tcPr>
          <w:p w:rsidR="008C13DE" w:rsidRPr="00706229" w:rsidRDefault="008C13DE" w:rsidP="004304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2515</w:t>
            </w:r>
          </w:p>
        </w:tc>
        <w:tc>
          <w:tcPr>
            <w:tcW w:w="496" w:type="dxa"/>
            <w:shd w:val="clear" w:color="auto" w:fill="auto"/>
            <w:noWrap/>
            <w:tcMar>
              <w:left w:w="28" w:type="dxa"/>
              <w:right w:w="28" w:type="dxa"/>
            </w:tcMar>
            <w:vAlign w:val="bottom"/>
            <w:hideMark/>
          </w:tcPr>
          <w:p w:rsidR="008C13DE" w:rsidRPr="00706229" w:rsidRDefault="008C13DE" w:rsidP="004304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1651</w:t>
            </w:r>
          </w:p>
        </w:tc>
        <w:tc>
          <w:tcPr>
            <w:tcW w:w="496" w:type="dxa"/>
            <w:shd w:val="clear" w:color="auto" w:fill="auto"/>
            <w:noWrap/>
            <w:tcMar>
              <w:left w:w="28" w:type="dxa"/>
              <w:right w:w="28" w:type="dxa"/>
            </w:tcMar>
            <w:vAlign w:val="bottom"/>
            <w:hideMark/>
          </w:tcPr>
          <w:p w:rsidR="008C13DE" w:rsidRPr="00706229" w:rsidRDefault="008C13DE" w:rsidP="004304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2358</w:t>
            </w:r>
          </w:p>
        </w:tc>
        <w:tc>
          <w:tcPr>
            <w:tcW w:w="496" w:type="dxa"/>
            <w:shd w:val="clear" w:color="auto" w:fill="auto"/>
            <w:noWrap/>
            <w:tcMar>
              <w:left w:w="28" w:type="dxa"/>
              <w:right w:w="28" w:type="dxa"/>
            </w:tcMar>
            <w:vAlign w:val="bottom"/>
            <w:hideMark/>
          </w:tcPr>
          <w:p w:rsidR="008C13DE" w:rsidRPr="00706229" w:rsidRDefault="008C13DE" w:rsidP="004304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1879</w:t>
            </w:r>
          </w:p>
        </w:tc>
        <w:tc>
          <w:tcPr>
            <w:tcW w:w="496" w:type="dxa"/>
            <w:shd w:val="clear" w:color="auto" w:fill="auto"/>
            <w:noWrap/>
            <w:tcMar>
              <w:left w:w="28" w:type="dxa"/>
              <w:right w:w="28" w:type="dxa"/>
            </w:tcMar>
            <w:vAlign w:val="bottom"/>
            <w:hideMark/>
          </w:tcPr>
          <w:p w:rsidR="008C13DE" w:rsidRPr="00706229" w:rsidRDefault="008C13DE" w:rsidP="004304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2787</w:t>
            </w:r>
          </w:p>
        </w:tc>
        <w:tc>
          <w:tcPr>
            <w:tcW w:w="496" w:type="dxa"/>
            <w:shd w:val="clear" w:color="auto" w:fill="auto"/>
            <w:noWrap/>
            <w:tcMar>
              <w:left w:w="28" w:type="dxa"/>
              <w:right w:w="28" w:type="dxa"/>
            </w:tcMar>
            <w:vAlign w:val="bottom"/>
            <w:hideMark/>
          </w:tcPr>
          <w:p w:rsidR="008C13DE" w:rsidRPr="00706229" w:rsidRDefault="008C13DE" w:rsidP="004304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2729</w:t>
            </w:r>
          </w:p>
        </w:tc>
        <w:tc>
          <w:tcPr>
            <w:tcW w:w="496" w:type="dxa"/>
            <w:shd w:val="clear" w:color="auto" w:fill="auto"/>
            <w:noWrap/>
            <w:tcMar>
              <w:left w:w="28" w:type="dxa"/>
              <w:right w:w="28" w:type="dxa"/>
            </w:tcMar>
            <w:vAlign w:val="bottom"/>
            <w:hideMark/>
          </w:tcPr>
          <w:p w:rsidR="008C13DE" w:rsidRPr="00706229" w:rsidRDefault="008C13DE" w:rsidP="004304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2690</w:t>
            </w:r>
          </w:p>
        </w:tc>
        <w:tc>
          <w:tcPr>
            <w:tcW w:w="496" w:type="dxa"/>
            <w:shd w:val="clear" w:color="auto" w:fill="auto"/>
            <w:noWrap/>
            <w:tcMar>
              <w:left w:w="28" w:type="dxa"/>
              <w:right w:w="28" w:type="dxa"/>
            </w:tcMar>
            <w:vAlign w:val="bottom"/>
            <w:hideMark/>
          </w:tcPr>
          <w:p w:rsidR="008C13DE" w:rsidRPr="00706229" w:rsidRDefault="008C13DE" w:rsidP="004304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2899</w:t>
            </w:r>
          </w:p>
        </w:tc>
        <w:tc>
          <w:tcPr>
            <w:tcW w:w="496" w:type="dxa"/>
            <w:shd w:val="clear" w:color="auto" w:fill="auto"/>
            <w:noWrap/>
            <w:tcMar>
              <w:left w:w="28" w:type="dxa"/>
              <w:right w:w="28" w:type="dxa"/>
            </w:tcMar>
            <w:vAlign w:val="bottom"/>
            <w:hideMark/>
          </w:tcPr>
          <w:p w:rsidR="008C13DE" w:rsidRPr="00706229" w:rsidRDefault="008C13DE" w:rsidP="004304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2548</w:t>
            </w:r>
          </w:p>
        </w:tc>
        <w:tc>
          <w:tcPr>
            <w:tcW w:w="496" w:type="dxa"/>
            <w:shd w:val="clear" w:color="auto" w:fill="auto"/>
            <w:noWrap/>
            <w:tcMar>
              <w:left w:w="28" w:type="dxa"/>
              <w:right w:w="28" w:type="dxa"/>
            </w:tcMar>
            <w:vAlign w:val="bottom"/>
            <w:hideMark/>
          </w:tcPr>
          <w:p w:rsidR="008C13DE" w:rsidRPr="00706229" w:rsidRDefault="008C13DE" w:rsidP="004304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2715</w:t>
            </w:r>
          </w:p>
        </w:tc>
        <w:tc>
          <w:tcPr>
            <w:tcW w:w="496" w:type="dxa"/>
            <w:shd w:val="clear" w:color="auto" w:fill="auto"/>
            <w:noWrap/>
            <w:tcMar>
              <w:left w:w="28" w:type="dxa"/>
              <w:right w:w="28" w:type="dxa"/>
            </w:tcMar>
            <w:vAlign w:val="bottom"/>
            <w:hideMark/>
          </w:tcPr>
          <w:p w:rsidR="008C13DE" w:rsidRPr="00706229" w:rsidRDefault="008C13DE" w:rsidP="004304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2895</w:t>
            </w:r>
          </w:p>
        </w:tc>
        <w:tc>
          <w:tcPr>
            <w:tcW w:w="496" w:type="dxa"/>
            <w:shd w:val="clear" w:color="auto" w:fill="auto"/>
            <w:noWrap/>
            <w:tcMar>
              <w:left w:w="28" w:type="dxa"/>
              <w:right w:w="28" w:type="dxa"/>
            </w:tcMar>
            <w:vAlign w:val="bottom"/>
            <w:hideMark/>
          </w:tcPr>
          <w:p w:rsidR="008C13DE" w:rsidRPr="00706229" w:rsidRDefault="008C13DE" w:rsidP="004304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2503</w:t>
            </w:r>
          </w:p>
        </w:tc>
        <w:tc>
          <w:tcPr>
            <w:tcW w:w="496" w:type="dxa"/>
            <w:shd w:val="clear" w:color="auto" w:fill="auto"/>
            <w:noWrap/>
            <w:tcMar>
              <w:left w:w="28" w:type="dxa"/>
              <w:right w:w="28" w:type="dxa"/>
            </w:tcMar>
            <w:vAlign w:val="bottom"/>
            <w:hideMark/>
          </w:tcPr>
          <w:p w:rsidR="008C13DE" w:rsidRPr="00706229" w:rsidRDefault="008C13DE" w:rsidP="004304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2307</w:t>
            </w:r>
          </w:p>
        </w:tc>
      </w:tr>
      <w:tr w:rsidR="008C13DE" w:rsidRPr="00706229" w:rsidTr="004304FF">
        <w:trPr>
          <w:trHeight w:val="20"/>
          <w:jc w:val="center"/>
        </w:trPr>
        <w:tc>
          <w:tcPr>
            <w:tcW w:w="3172" w:type="dxa"/>
            <w:shd w:val="clear" w:color="auto" w:fill="auto"/>
            <w:noWrap/>
            <w:tcMar>
              <w:left w:w="28" w:type="dxa"/>
              <w:right w:w="28" w:type="dxa"/>
            </w:tcMar>
            <w:vAlign w:val="bottom"/>
            <w:hideMark/>
          </w:tcPr>
          <w:p w:rsidR="008C13DE" w:rsidRPr="00706229" w:rsidRDefault="00614754" w:rsidP="004304FF">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Producția medie anual</w:t>
            </w:r>
            <w:r w:rsidR="004304FF">
              <w:rPr>
                <w:rFonts w:ascii="Times New Roman" w:eastAsia="Times New Roman" w:hAnsi="Times New Roman" w:cs="Times New Roman"/>
                <w:lang w:eastAsia="ru-RU"/>
              </w:rPr>
              <w:t>ă</w:t>
            </w:r>
            <w:r w:rsidRPr="00706229">
              <w:rPr>
                <w:rFonts w:ascii="Times New Roman" w:eastAsia="Times New Roman" w:hAnsi="Times New Roman" w:cs="Times New Roman"/>
                <w:lang w:eastAsia="ru-RU"/>
              </w:rPr>
              <w:t xml:space="preserve"> de ou</w:t>
            </w:r>
            <w:r w:rsidR="004304FF">
              <w:rPr>
                <w:rFonts w:ascii="Times New Roman" w:eastAsia="Times New Roman" w:hAnsi="Times New Roman" w:cs="Times New Roman"/>
                <w:lang w:eastAsia="ru-RU"/>
              </w:rPr>
              <w:t>ă</w:t>
            </w:r>
            <w:r w:rsidRPr="00706229">
              <w:rPr>
                <w:rFonts w:ascii="Times New Roman" w:eastAsia="Times New Roman" w:hAnsi="Times New Roman" w:cs="Times New Roman"/>
                <w:lang w:eastAsia="ru-RU"/>
              </w:rPr>
              <w:t xml:space="preserve"> pe o găină ouătoare, bucăți</w:t>
            </w:r>
          </w:p>
        </w:tc>
        <w:tc>
          <w:tcPr>
            <w:tcW w:w="496" w:type="dxa"/>
            <w:shd w:val="clear" w:color="auto" w:fill="auto"/>
            <w:noWrap/>
            <w:tcMar>
              <w:left w:w="28" w:type="dxa"/>
              <w:right w:w="28" w:type="dxa"/>
            </w:tcMar>
            <w:vAlign w:val="bottom"/>
            <w:hideMark/>
          </w:tcPr>
          <w:p w:rsidR="008C13DE" w:rsidRPr="00706229" w:rsidRDefault="008C13DE" w:rsidP="004304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w:t>
            </w:r>
          </w:p>
        </w:tc>
        <w:tc>
          <w:tcPr>
            <w:tcW w:w="496" w:type="dxa"/>
            <w:shd w:val="clear" w:color="auto" w:fill="auto"/>
            <w:noWrap/>
            <w:tcMar>
              <w:left w:w="28" w:type="dxa"/>
              <w:right w:w="28" w:type="dxa"/>
            </w:tcMar>
            <w:vAlign w:val="bottom"/>
            <w:hideMark/>
          </w:tcPr>
          <w:p w:rsidR="008C13DE" w:rsidRPr="00706229" w:rsidRDefault="008C13DE" w:rsidP="004304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14</w:t>
            </w:r>
          </w:p>
        </w:tc>
        <w:tc>
          <w:tcPr>
            <w:tcW w:w="496" w:type="dxa"/>
            <w:shd w:val="clear" w:color="auto" w:fill="auto"/>
            <w:noWrap/>
            <w:tcMar>
              <w:left w:w="28" w:type="dxa"/>
              <w:right w:w="28" w:type="dxa"/>
            </w:tcMar>
            <w:vAlign w:val="bottom"/>
            <w:hideMark/>
          </w:tcPr>
          <w:p w:rsidR="008C13DE" w:rsidRPr="00706229" w:rsidRDefault="008C13DE" w:rsidP="004304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67</w:t>
            </w:r>
          </w:p>
        </w:tc>
        <w:tc>
          <w:tcPr>
            <w:tcW w:w="496" w:type="dxa"/>
            <w:shd w:val="clear" w:color="auto" w:fill="auto"/>
            <w:noWrap/>
            <w:tcMar>
              <w:left w:w="28" w:type="dxa"/>
              <w:right w:w="28" w:type="dxa"/>
            </w:tcMar>
            <w:vAlign w:val="bottom"/>
            <w:hideMark/>
          </w:tcPr>
          <w:p w:rsidR="008C13DE" w:rsidRPr="00706229" w:rsidRDefault="008C13DE" w:rsidP="004304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38</w:t>
            </w:r>
          </w:p>
        </w:tc>
        <w:tc>
          <w:tcPr>
            <w:tcW w:w="496" w:type="dxa"/>
            <w:shd w:val="clear" w:color="auto" w:fill="auto"/>
            <w:noWrap/>
            <w:tcMar>
              <w:left w:w="28" w:type="dxa"/>
              <w:right w:w="28" w:type="dxa"/>
            </w:tcMar>
            <w:vAlign w:val="bottom"/>
            <w:hideMark/>
          </w:tcPr>
          <w:p w:rsidR="008C13DE" w:rsidRPr="00706229" w:rsidRDefault="008C13DE" w:rsidP="004304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14</w:t>
            </w:r>
          </w:p>
        </w:tc>
        <w:tc>
          <w:tcPr>
            <w:tcW w:w="496" w:type="dxa"/>
            <w:shd w:val="clear" w:color="auto" w:fill="auto"/>
            <w:noWrap/>
            <w:tcMar>
              <w:left w:w="28" w:type="dxa"/>
              <w:right w:w="28" w:type="dxa"/>
            </w:tcMar>
            <w:vAlign w:val="bottom"/>
            <w:hideMark/>
          </w:tcPr>
          <w:p w:rsidR="008C13DE" w:rsidRPr="00706229" w:rsidRDefault="008C13DE" w:rsidP="004304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24</w:t>
            </w:r>
          </w:p>
        </w:tc>
        <w:tc>
          <w:tcPr>
            <w:tcW w:w="496" w:type="dxa"/>
            <w:shd w:val="clear" w:color="auto" w:fill="auto"/>
            <w:noWrap/>
            <w:tcMar>
              <w:left w:w="28" w:type="dxa"/>
              <w:right w:w="28" w:type="dxa"/>
            </w:tcMar>
            <w:vAlign w:val="bottom"/>
            <w:hideMark/>
          </w:tcPr>
          <w:p w:rsidR="008C13DE" w:rsidRPr="00706229" w:rsidRDefault="008C13DE" w:rsidP="004304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40</w:t>
            </w:r>
          </w:p>
        </w:tc>
        <w:tc>
          <w:tcPr>
            <w:tcW w:w="496" w:type="dxa"/>
            <w:shd w:val="clear" w:color="auto" w:fill="auto"/>
            <w:noWrap/>
            <w:tcMar>
              <w:left w:w="28" w:type="dxa"/>
              <w:right w:w="28" w:type="dxa"/>
            </w:tcMar>
            <w:vAlign w:val="bottom"/>
            <w:hideMark/>
          </w:tcPr>
          <w:p w:rsidR="008C13DE" w:rsidRPr="00706229" w:rsidRDefault="008C13DE" w:rsidP="004304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58</w:t>
            </w:r>
          </w:p>
        </w:tc>
        <w:tc>
          <w:tcPr>
            <w:tcW w:w="496" w:type="dxa"/>
            <w:shd w:val="clear" w:color="auto" w:fill="auto"/>
            <w:noWrap/>
            <w:tcMar>
              <w:left w:w="28" w:type="dxa"/>
              <w:right w:w="28" w:type="dxa"/>
            </w:tcMar>
            <w:vAlign w:val="bottom"/>
            <w:hideMark/>
          </w:tcPr>
          <w:p w:rsidR="008C13DE" w:rsidRPr="00706229" w:rsidRDefault="008C13DE" w:rsidP="004304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77</w:t>
            </w:r>
          </w:p>
        </w:tc>
        <w:tc>
          <w:tcPr>
            <w:tcW w:w="496" w:type="dxa"/>
            <w:shd w:val="clear" w:color="auto" w:fill="auto"/>
            <w:noWrap/>
            <w:tcMar>
              <w:left w:w="28" w:type="dxa"/>
              <w:right w:w="28" w:type="dxa"/>
            </w:tcMar>
            <w:vAlign w:val="bottom"/>
            <w:hideMark/>
          </w:tcPr>
          <w:p w:rsidR="008C13DE" w:rsidRPr="00706229" w:rsidRDefault="008C13DE" w:rsidP="004304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64</w:t>
            </w:r>
          </w:p>
        </w:tc>
        <w:tc>
          <w:tcPr>
            <w:tcW w:w="496" w:type="dxa"/>
            <w:shd w:val="clear" w:color="auto" w:fill="auto"/>
            <w:noWrap/>
            <w:tcMar>
              <w:left w:w="28" w:type="dxa"/>
              <w:right w:w="28" w:type="dxa"/>
            </w:tcMar>
            <w:vAlign w:val="bottom"/>
            <w:hideMark/>
          </w:tcPr>
          <w:p w:rsidR="008C13DE" w:rsidRPr="00706229" w:rsidRDefault="008C13DE" w:rsidP="004304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29</w:t>
            </w:r>
          </w:p>
        </w:tc>
        <w:tc>
          <w:tcPr>
            <w:tcW w:w="496" w:type="dxa"/>
            <w:shd w:val="clear" w:color="auto" w:fill="auto"/>
            <w:noWrap/>
            <w:tcMar>
              <w:left w:w="28" w:type="dxa"/>
              <w:right w:w="28" w:type="dxa"/>
            </w:tcMar>
            <w:vAlign w:val="bottom"/>
            <w:hideMark/>
          </w:tcPr>
          <w:p w:rsidR="008C13DE" w:rsidRPr="00706229" w:rsidRDefault="008C13DE" w:rsidP="004304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24</w:t>
            </w:r>
          </w:p>
        </w:tc>
        <w:tc>
          <w:tcPr>
            <w:tcW w:w="496" w:type="dxa"/>
            <w:shd w:val="clear" w:color="auto" w:fill="auto"/>
            <w:noWrap/>
            <w:tcMar>
              <w:left w:w="28" w:type="dxa"/>
              <w:right w:w="28" w:type="dxa"/>
            </w:tcMar>
            <w:vAlign w:val="bottom"/>
            <w:hideMark/>
          </w:tcPr>
          <w:p w:rsidR="008C13DE" w:rsidRPr="00706229" w:rsidRDefault="008C13DE" w:rsidP="004304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11</w:t>
            </w:r>
          </w:p>
        </w:tc>
        <w:tc>
          <w:tcPr>
            <w:tcW w:w="496" w:type="dxa"/>
            <w:shd w:val="clear" w:color="auto" w:fill="auto"/>
            <w:noWrap/>
            <w:tcMar>
              <w:left w:w="28" w:type="dxa"/>
              <w:right w:w="28" w:type="dxa"/>
            </w:tcMar>
            <w:vAlign w:val="bottom"/>
            <w:hideMark/>
          </w:tcPr>
          <w:p w:rsidR="008C13DE" w:rsidRPr="00706229" w:rsidRDefault="008C13DE" w:rsidP="004304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59</w:t>
            </w:r>
          </w:p>
        </w:tc>
      </w:tr>
      <w:tr w:rsidR="008C13DE" w:rsidRPr="00706229" w:rsidTr="004304FF">
        <w:trPr>
          <w:trHeight w:val="20"/>
          <w:jc w:val="center"/>
        </w:trPr>
        <w:tc>
          <w:tcPr>
            <w:tcW w:w="3172" w:type="dxa"/>
            <w:shd w:val="clear" w:color="auto" w:fill="auto"/>
            <w:noWrap/>
            <w:tcMar>
              <w:left w:w="28" w:type="dxa"/>
              <w:right w:w="28" w:type="dxa"/>
            </w:tcMar>
            <w:vAlign w:val="bottom"/>
            <w:hideMark/>
          </w:tcPr>
          <w:p w:rsidR="008C13DE" w:rsidRPr="00706229" w:rsidRDefault="008C13DE" w:rsidP="004304FF">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Cantitatea medie anual</w:t>
            </w:r>
            <w:r w:rsidR="004304FF">
              <w:rPr>
                <w:rFonts w:ascii="Times New Roman" w:eastAsia="Times New Roman" w:hAnsi="Times New Roman" w:cs="Times New Roman"/>
                <w:lang w:eastAsia="ru-RU"/>
              </w:rPr>
              <w:t>ă</w:t>
            </w:r>
            <w:r w:rsidRPr="00706229">
              <w:rPr>
                <w:rFonts w:ascii="Times New Roman" w:eastAsia="Times New Roman" w:hAnsi="Times New Roman" w:cs="Times New Roman"/>
                <w:lang w:eastAsia="ru-RU"/>
              </w:rPr>
              <w:t xml:space="preserve"> de l</w:t>
            </w:r>
            <w:r w:rsidR="004304FF">
              <w:rPr>
                <w:rFonts w:ascii="Times New Roman" w:eastAsia="Times New Roman" w:hAnsi="Times New Roman" w:cs="Times New Roman"/>
                <w:lang w:eastAsia="ru-RU"/>
              </w:rPr>
              <w:t>â</w:t>
            </w:r>
            <w:r w:rsidRPr="00706229">
              <w:rPr>
                <w:rFonts w:ascii="Times New Roman" w:eastAsia="Times New Roman" w:hAnsi="Times New Roman" w:cs="Times New Roman"/>
                <w:lang w:eastAsia="ru-RU"/>
              </w:rPr>
              <w:t>n</w:t>
            </w:r>
            <w:r w:rsidR="004304FF">
              <w:rPr>
                <w:rFonts w:ascii="Times New Roman" w:eastAsia="Times New Roman" w:hAnsi="Times New Roman" w:cs="Times New Roman"/>
                <w:lang w:eastAsia="ru-RU"/>
              </w:rPr>
              <w:t>ă</w:t>
            </w:r>
            <w:r w:rsidRPr="00706229">
              <w:rPr>
                <w:rFonts w:ascii="Times New Roman" w:eastAsia="Times New Roman" w:hAnsi="Times New Roman" w:cs="Times New Roman"/>
                <w:lang w:eastAsia="ru-RU"/>
              </w:rPr>
              <w:t xml:space="preserve"> tuns</w:t>
            </w:r>
            <w:r w:rsidR="004304FF">
              <w:rPr>
                <w:rFonts w:ascii="Times New Roman" w:eastAsia="Times New Roman" w:hAnsi="Times New Roman" w:cs="Times New Roman"/>
                <w:lang w:eastAsia="ru-RU"/>
              </w:rPr>
              <w:t>ă</w:t>
            </w:r>
            <w:r w:rsidRPr="00706229">
              <w:rPr>
                <w:rFonts w:ascii="Times New Roman" w:eastAsia="Times New Roman" w:hAnsi="Times New Roman" w:cs="Times New Roman"/>
                <w:lang w:eastAsia="ru-RU"/>
              </w:rPr>
              <w:t xml:space="preserve"> de pe o oaie, k</w:t>
            </w:r>
            <w:r w:rsidR="004304FF">
              <w:rPr>
                <w:rFonts w:ascii="Times New Roman" w:eastAsia="Times New Roman" w:hAnsi="Times New Roman" w:cs="Times New Roman"/>
                <w:lang w:eastAsia="ru-RU"/>
              </w:rPr>
              <w:t>g</w:t>
            </w:r>
          </w:p>
        </w:tc>
        <w:tc>
          <w:tcPr>
            <w:tcW w:w="496" w:type="dxa"/>
            <w:shd w:val="clear" w:color="auto" w:fill="auto"/>
            <w:noWrap/>
            <w:tcMar>
              <w:left w:w="28" w:type="dxa"/>
              <w:right w:w="28" w:type="dxa"/>
            </w:tcMar>
            <w:vAlign w:val="bottom"/>
            <w:hideMark/>
          </w:tcPr>
          <w:p w:rsidR="008C13DE" w:rsidRPr="00706229" w:rsidRDefault="008C13DE" w:rsidP="004304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w:t>
            </w:r>
          </w:p>
        </w:tc>
        <w:tc>
          <w:tcPr>
            <w:tcW w:w="496" w:type="dxa"/>
            <w:shd w:val="clear" w:color="auto" w:fill="auto"/>
            <w:noWrap/>
            <w:tcMar>
              <w:left w:w="28" w:type="dxa"/>
              <w:right w:w="28" w:type="dxa"/>
            </w:tcMar>
            <w:vAlign w:val="bottom"/>
            <w:hideMark/>
          </w:tcPr>
          <w:p w:rsidR="008C13DE" w:rsidRPr="00706229" w:rsidRDefault="008C13DE" w:rsidP="004304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w:t>
            </w:r>
          </w:p>
        </w:tc>
        <w:tc>
          <w:tcPr>
            <w:tcW w:w="496" w:type="dxa"/>
            <w:shd w:val="clear" w:color="auto" w:fill="auto"/>
            <w:noWrap/>
            <w:tcMar>
              <w:left w:w="28" w:type="dxa"/>
              <w:right w:w="28" w:type="dxa"/>
            </w:tcMar>
            <w:vAlign w:val="bottom"/>
            <w:hideMark/>
          </w:tcPr>
          <w:p w:rsidR="008C13DE" w:rsidRPr="00706229" w:rsidRDefault="008C13DE" w:rsidP="004304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w:t>
            </w:r>
          </w:p>
        </w:tc>
        <w:tc>
          <w:tcPr>
            <w:tcW w:w="496" w:type="dxa"/>
            <w:shd w:val="clear" w:color="auto" w:fill="auto"/>
            <w:noWrap/>
            <w:tcMar>
              <w:left w:w="28" w:type="dxa"/>
              <w:right w:w="28" w:type="dxa"/>
            </w:tcMar>
            <w:vAlign w:val="bottom"/>
            <w:hideMark/>
          </w:tcPr>
          <w:p w:rsidR="008C13DE" w:rsidRPr="00706229" w:rsidRDefault="008C13DE" w:rsidP="004304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w:t>
            </w:r>
          </w:p>
        </w:tc>
        <w:tc>
          <w:tcPr>
            <w:tcW w:w="496" w:type="dxa"/>
            <w:shd w:val="clear" w:color="auto" w:fill="auto"/>
            <w:noWrap/>
            <w:tcMar>
              <w:left w:w="28" w:type="dxa"/>
              <w:right w:w="28" w:type="dxa"/>
            </w:tcMar>
            <w:vAlign w:val="bottom"/>
            <w:hideMark/>
          </w:tcPr>
          <w:p w:rsidR="008C13DE" w:rsidRPr="00706229" w:rsidRDefault="008C13DE" w:rsidP="004304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w:t>
            </w:r>
          </w:p>
        </w:tc>
        <w:tc>
          <w:tcPr>
            <w:tcW w:w="496" w:type="dxa"/>
            <w:shd w:val="clear" w:color="auto" w:fill="auto"/>
            <w:noWrap/>
            <w:tcMar>
              <w:left w:w="28" w:type="dxa"/>
              <w:right w:w="28" w:type="dxa"/>
            </w:tcMar>
            <w:vAlign w:val="bottom"/>
            <w:hideMark/>
          </w:tcPr>
          <w:p w:rsidR="008C13DE" w:rsidRPr="00706229" w:rsidRDefault="008C13DE" w:rsidP="004304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0</w:t>
            </w:r>
          </w:p>
        </w:tc>
        <w:tc>
          <w:tcPr>
            <w:tcW w:w="496" w:type="dxa"/>
            <w:shd w:val="clear" w:color="auto" w:fill="auto"/>
            <w:noWrap/>
            <w:tcMar>
              <w:left w:w="28" w:type="dxa"/>
              <w:right w:w="28" w:type="dxa"/>
            </w:tcMar>
            <w:vAlign w:val="bottom"/>
            <w:hideMark/>
          </w:tcPr>
          <w:p w:rsidR="008C13DE" w:rsidRPr="00706229" w:rsidRDefault="008C13DE" w:rsidP="004304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0</w:t>
            </w:r>
          </w:p>
        </w:tc>
        <w:tc>
          <w:tcPr>
            <w:tcW w:w="496" w:type="dxa"/>
            <w:shd w:val="clear" w:color="auto" w:fill="auto"/>
            <w:noWrap/>
            <w:tcMar>
              <w:left w:w="28" w:type="dxa"/>
              <w:right w:w="28" w:type="dxa"/>
            </w:tcMar>
            <w:vAlign w:val="bottom"/>
            <w:hideMark/>
          </w:tcPr>
          <w:p w:rsidR="008C13DE" w:rsidRPr="00706229" w:rsidRDefault="008C13DE" w:rsidP="004304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496" w:type="dxa"/>
            <w:shd w:val="clear" w:color="auto" w:fill="auto"/>
            <w:noWrap/>
            <w:tcMar>
              <w:left w:w="28" w:type="dxa"/>
              <w:right w:w="28" w:type="dxa"/>
            </w:tcMar>
            <w:vAlign w:val="bottom"/>
            <w:hideMark/>
          </w:tcPr>
          <w:p w:rsidR="008C13DE" w:rsidRPr="00706229" w:rsidRDefault="008C13DE" w:rsidP="004304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w:t>
            </w:r>
          </w:p>
        </w:tc>
        <w:tc>
          <w:tcPr>
            <w:tcW w:w="496" w:type="dxa"/>
            <w:shd w:val="clear" w:color="auto" w:fill="auto"/>
            <w:noWrap/>
            <w:tcMar>
              <w:left w:w="28" w:type="dxa"/>
              <w:right w:w="28" w:type="dxa"/>
            </w:tcMar>
            <w:vAlign w:val="bottom"/>
            <w:hideMark/>
          </w:tcPr>
          <w:p w:rsidR="008C13DE" w:rsidRPr="00706229" w:rsidRDefault="008C13DE" w:rsidP="004304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w:t>
            </w:r>
          </w:p>
        </w:tc>
        <w:tc>
          <w:tcPr>
            <w:tcW w:w="496" w:type="dxa"/>
            <w:shd w:val="clear" w:color="auto" w:fill="auto"/>
            <w:noWrap/>
            <w:tcMar>
              <w:left w:w="28" w:type="dxa"/>
              <w:right w:w="28" w:type="dxa"/>
            </w:tcMar>
            <w:vAlign w:val="bottom"/>
            <w:hideMark/>
          </w:tcPr>
          <w:p w:rsidR="008C13DE" w:rsidRPr="00706229" w:rsidRDefault="008C13DE" w:rsidP="004304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w:t>
            </w:r>
          </w:p>
        </w:tc>
        <w:tc>
          <w:tcPr>
            <w:tcW w:w="496" w:type="dxa"/>
            <w:shd w:val="clear" w:color="auto" w:fill="auto"/>
            <w:noWrap/>
            <w:tcMar>
              <w:left w:w="28" w:type="dxa"/>
              <w:right w:w="28" w:type="dxa"/>
            </w:tcMar>
            <w:vAlign w:val="bottom"/>
            <w:hideMark/>
          </w:tcPr>
          <w:p w:rsidR="008C13DE" w:rsidRPr="00706229" w:rsidRDefault="008C13DE" w:rsidP="004304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496" w:type="dxa"/>
            <w:shd w:val="clear" w:color="auto" w:fill="auto"/>
            <w:noWrap/>
            <w:tcMar>
              <w:left w:w="28" w:type="dxa"/>
              <w:right w:w="28" w:type="dxa"/>
            </w:tcMar>
            <w:vAlign w:val="bottom"/>
            <w:hideMark/>
          </w:tcPr>
          <w:p w:rsidR="008C13DE" w:rsidRPr="00706229" w:rsidRDefault="008C13DE" w:rsidP="004304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0</w:t>
            </w:r>
          </w:p>
        </w:tc>
        <w:tc>
          <w:tcPr>
            <w:tcW w:w="496" w:type="dxa"/>
            <w:shd w:val="clear" w:color="auto" w:fill="auto"/>
            <w:noWrap/>
            <w:tcMar>
              <w:left w:w="28" w:type="dxa"/>
              <w:right w:w="28" w:type="dxa"/>
            </w:tcMar>
            <w:vAlign w:val="bottom"/>
            <w:hideMark/>
          </w:tcPr>
          <w:p w:rsidR="008C13DE" w:rsidRPr="00706229" w:rsidRDefault="008C13DE" w:rsidP="004304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r>
    </w:tbl>
    <w:p w:rsidR="008C13DE" w:rsidRPr="00706229" w:rsidRDefault="008C13DE" w:rsidP="008C13DE">
      <w:pPr>
        <w:spacing w:before="120" w:after="120"/>
        <w:rPr>
          <w:rFonts w:ascii="Arial,Italic" w:hAnsi="Arial,Italic" w:cs="Arial,Italic"/>
          <w:i/>
          <w:iCs/>
          <w:sz w:val="18"/>
          <w:szCs w:val="18"/>
        </w:rPr>
      </w:pPr>
      <w:r w:rsidRPr="00706229">
        <w:rPr>
          <w:rFonts w:ascii="Arial,Italic" w:hAnsi="Arial,Italic" w:cs="Arial,Italic"/>
          <w:i/>
          <w:iCs/>
          <w:sz w:val="18"/>
          <w:szCs w:val="18"/>
        </w:rPr>
        <w:t>Sursa: BNS</w:t>
      </w:r>
      <w:r w:rsidR="004304FF">
        <w:rPr>
          <w:rFonts w:ascii="Arial,Italic" w:hAnsi="Arial,Italic" w:cs="Arial,Italic"/>
          <w:i/>
          <w:iCs/>
          <w:sz w:val="18"/>
          <w:szCs w:val="18"/>
        </w:rPr>
        <w:t>,</w:t>
      </w:r>
      <w:r w:rsidRPr="00706229">
        <w:rPr>
          <w:rFonts w:ascii="Arial,Italic" w:hAnsi="Arial,Italic" w:cs="Arial,Italic"/>
          <w:i/>
          <w:iCs/>
          <w:sz w:val="18"/>
          <w:szCs w:val="18"/>
        </w:rPr>
        <w:t xml:space="preserve"> Statistica regional</w:t>
      </w:r>
      <w:r w:rsidR="004304FF">
        <w:rPr>
          <w:rFonts w:ascii="Arial,Italic" w:hAnsi="Arial,Italic" w:cs="Arial,Italic"/>
          <w:i/>
          <w:iCs/>
          <w:sz w:val="18"/>
          <w:szCs w:val="18"/>
        </w:rPr>
        <w:t>ă</w:t>
      </w:r>
      <w:r w:rsidRPr="00706229">
        <w:rPr>
          <w:rFonts w:ascii="Arial,Italic" w:hAnsi="Arial,Italic" w:cs="Arial,Italic"/>
          <w:i/>
          <w:iCs/>
          <w:sz w:val="18"/>
          <w:szCs w:val="18"/>
        </w:rPr>
        <w:t>, Agricultura</w:t>
      </w:r>
    </w:p>
    <w:p w:rsidR="002A5E8B" w:rsidRPr="00706229" w:rsidRDefault="002A5E8B" w:rsidP="002A5E8B">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b/>
          <w:sz w:val="24"/>
          <w:szCs w:val="24"/>
          <w:u w:val="single"/>
        </w:rPr>
        <w:t>Lanţul valoric al producţiei agricole</w:t>
      </w:r>
      <w:r w:rsidRPr="00706229">
        <w:rPr>
          <w:rFonts w:ascii="Times New Roman" w:hAnsi="Times New Roman" w:cs="Times New Roman"/>
          <w:sz w:val="24"/>
          <w:szCs w:val="24"/>
        </w:rPr>
        <w:t xml:space="preserve"> din raionul Orhei include </w:t>
      </w:r>
      <w:r w:rsidR="0086160B" w:rsidRPr="00706229">
        <w:rPr>
          <w:rFonts w:ascii="Times New Roman" w:hAnsi="Times New Roman" w:cs="Times New Roman"/>
          <w:sz w:val="24"/>
          <w:szCs w:val="24"/>
        </w:rPr>
        <w:t>1</w:t>
      </w:r>
      <w:r w:rsidR="00411789" w:rsidRPr="00706229">
        <w:rPr>
          <w:rFonts w:ascii="Times New Roman" w:hAnsi="Times New Roman" w:cs="Times New Roman"/>
          <w:sz w:val="24"/>
          <w:szCs w:val="24"/>
        </w:rPr>
        <w:t>3</w:t>
      </w:r>
      <w:r w:rsidRPr="00706229">
        <w:rPr>
          <w:rFonts w:ascii="Times New Roman" w:hAnsi="Times New Roman" w:cs="Times New Roman"/>
          <w:sz w:val="24"/>
          <w:szCs w:val="24"/>
        </w:rPr>
        <w:t xml:space="preserve"> frigidere</w:t>
      </w:r>
      <w:r w:rsidR="005D6C65" w:rsidRPr="00706229">
        <w:rPr>
          <w:rFonts w:ascii="Times New Roman" w:hAnsi="Times New Roman" w:cs="Times New Roman"/>
          <w:sz w:val="24"/>
          <w:szCs w:val="24"/>
        </w:rPr>
        <w:t xml:space="preserve"> pentru păstrarea fructelor şi legumelor. C</w:t>
      </w:r>
      <w:r w:rsidR="00256B6F" w:rsidRPr="00706229">
        <w:rPr>
          <w:rFonts w:ascii="Times New Roman" w:hAnsi="Times New Roman" w:cs="Times New Roman"/>
          <w:sz w:val="24"/>
          <w:szCs w:val="24"/>
        </w:rPr>
        <w:t>omparativ cu anul 2014 numărul acestora s-a dublat</w:t>
      </w:r>
      <w:r w:rsidR="005D6C65" w:rsidRPr="00706229">
        <w:rPr>
          <w:rFonts w:ascii="Times New Roman" w:hAnsi="Times New Roman" w:cs="Times New Roman"/>
          <w:sz w:val="24"/>
          <w:szCs w:val="24"/>
        </w:rPr>
        <w:t xml:space="preserve">, iar </w:t>
      </w:r>
      <w:r w:rsidRPr="00706229">
        <w:rPr>
          <w:rFonts w:ascii="Times New Roman" w:hAnsi="Times New Roman" w:cs="Times New Roman"/>
          <w:sz w:val="24"/>
          <w:szCs w:val="24"/>
        </w:rPr>
        <w:t>capacitate</w:t>
      </w:r>
      <w:r w:rsidR="005D6C65" w:rsidRPr="00706229">
        <w:rPr>
          <w:rFonts w:ascii="Times New Roman" w:hAnsi="Times New Roman" w:cs="Times New Roman"/>
          <w:sz w:val="24"/>
          <w:szCs w:val="24"/>
        </w:rPr>
        <w:t>a</w:t>
      </w:r>
      <w:r w:rsidRPr="00706229">
        <w:rPr>
          <w:rFonts w:ascii="Times New Roman" w:hAnsi="Times New Roman" w:cs="Times New Roman"/>
          <w:sz w:val="24"/>
          <w:szCs w:val="24"/>
        </w:rPr>
        <w:t xml:space="preserve"> totală </w:t>
      </w:r>
      <w:r w:rsidR="005D6C65" w:rsidRPr="00706229">
        <w:rPr>
          <w:rFonts w:ascii="Times New Roman" w:hAnsi="Times New Roman" w:cs="Times New Roman"/>
          <w:sz w:val="24"/>
          <w:szCs w:val="24"/>
        </w:rPr>
        <w:t xml:space="preserve">este </w:t>
      </w:r>
      <w:r w:rsidRPr="00706229">
        <w:rPr>
          <w:rFonts w:ascii="Times New Roman" w:hAnsi="Times New Roman" w:cs="Times New Roman"/>
          <w:sz w:val="24"/>
          <w:szCs w:val="24"/>
        </w:rPr>
        <w:t xml:space="preserve">de peste </w:t>
      </w:r>
      <w:r w:rsidR="0086160B" w:rsidRPr="00706229">
        <w:rPr>
          <w:rFonts w:ascii="Times New Roman" w:hAnsi="Times New Roman" w:cs="Times New Roman"/>
          <w:sz w:val="24"/>
          <w:szCs w:val="24"/>
        </w:rPr>
        <w:t>9</w:t>
      </w:r>
      <w:r w:rsidRPr="00706229">
        <w:rPr>
          <w:rFonts w:ascii="Times New Roman" w:hAnsi="Times New Roman" w:cs="Times New Roman"/>
          <w:sz w:val="24"/>
          <w:szCs w:val="24"/>
        </w:rPr>
        <w:t> </w:t>
      </w:r>
      <w:r w:rsidR="0086160B" w:rsidRPr="00706229">
        <w:rPr>
          <w:rFonts w:ascii="Times New Roman" w:hAnsi="Times New Roman" w:cs="Times New Roman"/>
          <w:sz w:val="24"/>
          <w:szCs w:val="24"/>
        </w:rPr>
        <w:t>7</w:t>
      </w:r>
      <w:r w:rsidRPr="00706229">
        <w:rPr>
          <w:rFonts w:ascii="Times New Roman" w:hAnsi="Times New Roman" w:cs="Times New Roman"/>
          <w:sz w:val="24"/>
          <w:szCs w:val="24"/>
        </w:rPr>
        <w:t>50 tone</w:t>
      </w:r>
      <w:r w:rsidR="00256B6F" w:rsidRPr="00706229">
        <w:rPr>
          <w:rFonts w:ascii="Times New Roman" w:hAnsi="Times New Roman" w:cs="Times New Roman"/>
          <w:sz w:val="24"/>
          <w:szCs w:val="24"/>
        </w:rPr>
        <w:t xml:space="preserve"> (creștere de 116,7%)</w:t>
      </w:r>
      <w:r w:rsidRPr="00706229">
        <w:rPr>
          <w:rFonts w:ascii="Times New Roman" w:hAnsi="Times New Roman" w:cs="Times New Roman"/>
          <w:sz w:val="24"/>
          <w:szCs w:val="24"/>
        </w:rPr>
        <w:t xml:space="preserve">. </w:t>
      </w:r>
      <w:r w:rsidR="00E24306" w:rsidRPr="00706229">
        <w:rPr>
          <w:rFonts w:ascii="Times New Roman" w:hAnsi="Times New Roman" w:cs="Times New Roman"/>
          <w:sz w:val="24"/>
          <w:szCs w:val="24"/>
        </w:rPr>
        <w:t>F</w:t>
      </w:r>
      <w:r w:rsidRPr="00706229">
        <w:rPr>
          <w:rFonts w:ascii="Times New Roman" w:hAnsi="Times New Roman" w:cs="Times New Roman"/>
          <w:sz w:val="24"/>
          <w:szCs w:val="24"/>
        </w:rPr>
        <w:t>rigidere</w:t>
      </w:r>
      <w:r w:rsidR="00E24306" w:rsidRPr="00706229">
        <w:rPr>
          <w:rFonts w:ascii="Times New Roman" w:hAnsi="Times New Roman" w:cs="Times New Roman"/>
          <w:sz w:val="24"/>
          <w:szCs w:val="24"/>
        </w:rPr>
        <w:t>le</w:t>
      </w:r>
      <w:r w:rsidRPr="00706229">
        <w:rPr>
          <w:rFonts w:ascii="Times New Roman" w:hAnsi="Times New Roman" w:cs="Times New Roman"/>
          <w:sz w:val="24"/>
          <w:szCs w:val="24"/>
        </w:rPr>
        <w:t xml:space="preserve"> sunt amplasate în s. Jora de Mijloc - GŢ ”Maler Petru” şi SRL ”Rusmiliud”, în s. Susleni - GŢ ”Beiu Filip”, în s. Selişte - SRL ”Miacro”</w:t>
      </w:r>
      <w:r w:rsidR="00256B6F" w:rsidRPr="00706229">
        <w:rPr>
          <w:rFonts w:ascii="Times New Roman" w:hAnsi="Times New Roman" w:cs="Times New Roman"/>
          <w:sz w:val="24"/>
          <w:szCs w:val="24"/>
        </w:rPr>
        <w:t>,</w:t>
      </w:r>
      <w:r w:rsidRPr="00706229">
        <w:rPr>
          <w:rFonts w:ascii="Times New Roman" w:hAnsi="Times New Roman" w:cs="Times New Roman"/>
          <w:sz w:val="24"/>
          <w:szCs w:val="24"/>
        </w:rPr>
        <w:t xml:space="preserve"> în s. Mălăeşti - SRL ”Vindex-Agro”</w:t>
      </w:r>
      <w:r w:rsidR="00256B6F" w:rsidRPr="00706229">
        <w:rPr>
          <w:rFonts w:ascii="Times New Roman" w:hAnsi="Times New Roman" w:cs="Times New Roman"/>
          <w:sz w:val="24"/>
          <w:szCs w:val="24"/>
        </w:rPr>
        <w:t>, SRL „MGV Imobilare”, s. Cucuruzeni – GȚ „Mihalachi Petru”, SRL „Agrodenisimus”, s. Biești – SRL „Textil –agro”, s. Peresecina – SRL „Grigocris-Com”, s. Mito</w:t>
      </w:r>
      <w:r w:rsidR="00E5606C">
        <w:rPr>
          <w:rFonts w:ascii="Times New Roman" w:hAnsi="Times New Roman" w:cs="Times New Roman"/>
          <w:sz w:val="24"/>
          <w:szCs w:val="24"/>
        </w:rPr>
        <w:t>c</w:t>
      </w:r>
      <w:r w:rsidR="00256B6F" w:rsidRPr="00706229">
        <w:rPr>
          <w:rFonts w:ascii="Times New Roman" w:hAnsi="Times New Roman" w:cs="Times New Roman"/>
          <w:sz w:val="24"/>
          <w:szCs w:val="24"/>
        </w:rPr>
        <w:t xml:space="preserve"> – GȚ „Ciloci Ion”, s. Crihana – SRL „Viitorul Nostru”</w:t>
      </w:r>
      <w:r w:rsidR="00411789" w:rsidRPr="00706229">
        <w:rPr>
          <w:rFonts w:ascii="Times New Roman" w:hAnsi="Times New Roman" w:cs="Times New Roman"/>
          <w:sz w:val="24"/>
          <w:szCs w:val="24"/>
        </w:rPr>
        <w:t>, mun. Orhei – SRL „Orhei –Vit”</w:t>
      </w:r>
      <w:r w:rsidRPr="00706229">
        <w:rPr>
          <w:rFonts w:ascii="Times New Roman" w:hAnsi="Times New Roman" w:cs="Times New Roman"/>
          <w:sz w:val="24"/>
          <w:szCs w:val="24"/>
        </w:rPr>
        <w:t>.</w:t>
      </w:r>
      <w:r w:rsidR="006F4C11" w:rsidRPr="004304FF">
        <w:rPr>
          <w:rStyle w:val="FootnoteReference"/>
          <w:rFonts w:cs="Times New Roman"/>
        </w:rPr>
        <w:footnoteReference w:id="17"/>
      </w:r>
    </w:p>
    <w:p w:rsidR="007A5BB8" w:rsidRPr="00706229" w:rsidRDefault="007A5BB8" w:rsidP="002A5E8B">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Întreprinderile de procesare a fructelor, legumelor, pomușoarelor sunt </w:t>
      </w:r>
      <w:r w:rsidR="00614754" w:rsidRPr="00706229">
        <w:rPr>
          <w:rFonts w:ascii="Times New Roman" w:hAnsi="Times New Roman" w:cs="Times New Roman"/>
          <w:sz w:val="24"/>
          <w:szCs w:val="24"/>
        </w:rPr>
        <w:t>reprezentate</w:t>
      </w:r>
      <w:r w:rsidR="007A6A9C" w:rsidRPr="00706229">
        <w:rPr>
          <w:rFonts w:ascii="Times New Roman" w:hAnsi="Times New Roman" w:cs="Times New Roman"/>
          <w:sz w:val="24"/>
          <w:szCs w:val="24"/>
        </w:rPr>
        <w:t xml:space="preserve"> de 7 agenți economici, care sunt </w:t>
      </w:r>
      <w:r w:rsidRPr="00706229">
        <w:rPr>
          <w:rFonts w:ascii="Times New Roman" w:hAnsi="Times New Roman" w:cs="Times New Roman"/>
          <w:sz w:val="24"/>
          <w:szCs w:val="24"/>
        </w:rPr>
        <w:t xml:space="preserve">amplasate în s. Peresecina – GȚ „Tăut Nadejda Simion”, SRL „Poalelungi Viorica”, GȚ „Teut Simion”, s. Jora de Mijloc – GȚ „Cucu Gh”, s. Pelivan – SRL „Perlofruct”, s. Mălăiești - SRL ”Vindex-Agro”, </w:t>
      </w:r>
      <w:r w:rsidR="00411789" w:rsidRPr="00706229">
        <w:rPr>
          <w:rFonts w:ascii="Times New Roman" w:hAnsi="Times New Roman" w:cs="Times New Roman"/>
          <w:sz w:val="24"/>
          <w:szCs w:val="24"/>
        </w:rPr>
        <w:t xml:space="preserve">s. Selişte - SRL ”Miacro”, </w:t>
      </w:r>
      <w:r w:rsidRPr="00706229">
        <w:rPr>
          <w:rFonts w:ascii="Times New Roman" w:hAnsi="Times New Roman" w:cs="Times New Roman"/>
          <w:sz w:val="24"/>
          <w:szCs w:val="24"/>
        </w:rPr>
        <w:t>s. Isacova – Uncu Sergiu.</w:t>
      </w:r>
      <w:r w:rsidR="006F4C11" w:rsidRPr="004304FF">
        <w:rPr>
          <w:rStyle w:val="FootnoteReference"/>
          <w:rFonts w:cs="Times New Roman"/>
        </w:rPr>
        <w:footnoteReference w:id="18"/>
      </w:r>
    </w:p>
    <w:p w:rsidR="002A5E8B" w:rsidRPr="00706229" w:rsidRDefault="002A5E8B" w:rsidP="002A5E8B">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În procesul de procesare a soiurilor tehnice de struguri sunt implicate patr</w:t>
      </w:r>
      <w:r w:rsidR="004304FF">
        <w:rPr>
          <w:rFonts w:ascii="Times New Roman" w:hAnsi="Times New Roman" w:cs="Times New Roman"/>
          <w:sz w:val="24"/>
          <w:szCs w:val="24"/>
        </w:rPr>
        <w:t xml:space="preserve">u întreprinderi mari cum ar fi </w:t>
      </w:r>
      <w:r w:rsidR="003B5BF6" w:rsidRPr="00706229">
        <w:rPr>
          <w:rFonts w:ascii="Times New Roman" w:hAnsi="Times New Roman" w:cs="Times New Roman"/>
          <w:sz w:val="24"/>
          <w:szCs w:val="24"/>
        </w:rPr>
        <w:t>„</w:t>
      </w:r>
      <w:r w:rsidRPr="00706229">
        <w:rPr>
          <w:rFonts w:ascii="Times New Roman" w:hAnsi="Times New Roman" w:cs="Times New Roman"/>
          <w:sz w:val="24"/>
          <w:szCs w:val="24"/>
        </w:rPr>
        <w:t xml:space="preserve">Chateau Vartely” din </w:t>
      </w:r>
      <w:r w:rsidR="009E46B5">
        <w:rPr>
          <w:rFonts w:ascii="Times New Roman" w:hAnsi="Times New Roman" w:cs="Times New Roman"/>
          <w:sz w:val="24"/>
          <w:szCs w:val="24"/>
        </w:rPr>
        <w:t>mun.</w:t>
      </w:r>
      <w:r w:rsidRPr="00706229">
        <w:rPr>
          <w:rFonts w:ascii="Times New Roman" w:hAnsi="Times New Roman" w:cs="Times New Roman"/>
          <w:sz w:val="24"/>
          <w:szCs w:val="24"/>
        </w:rPr>
        <w:t xml:space="preserve"> Orhei, </w:t>
      </w:r>
      <w:r w:rsidR="004304FF">
        <w:rPr>
          <w:rFonts w:ascii="Times New Roman" w:hAnsi="Times New Roman" w:cs="Times New Roman"/>
          <w:sz w:val="24"/>
          <w:szCs w:val="24"/>
        </w:rPr>
        <w:t>„Codru</w:t>
      </w:r>
      <w:r w:rsidR="00E1598C">
        <w:rPr>
          <w:rFonts w:ascii="Times New Roman" w:hAnsi="Times New Roman" w:cs="Times New Roman"/>
          <w:sz w:val="24"/>
          <w:szCs w:val="24"/>
        </w:rPr>
        <w:t>-</w:t>
      </w:r>
      <w:r w:rsidR="004304FF">
        <w:rPr>
          <w:rFonts w:ascii="Times New Roman" w:hAnsi="Times New Roman" w:cs="Times New Roman"/>
          <w:sz w:val="24"/>
          <w:szCs w:val="24"/>
        </w:rPr>
        <w:t>ST</w:t>
      </w:r>
      <w:r w:rsidR="00E1598C">
        <w:rPr>
          <w:rFonts w:ascii="Times New Roman" w:hAnsi="Times New Roman" w:cs="Times New Roman"/>
          <w:sz w:val="24"/>
          <w:szCs w:val="24"/>
        </w:rPr>
        <w:t>”</w:t>
      </w:r>
      <w:r w:rsidR="004304FF">
        <w:rPr>
          <w:rFonts w:ascii="Times New Roman" w:hAnsi="Times New Roman" w:cs="Times New Roman"/>
          <w:sz w:val="24"/>
          <w:szCs w:val="24"/>
        </w:rPr>
        <w:t xml:space="preserve"> </w:t>
      </w:r>
      <w:r w:rsidR="00337725">
        <w:rPr>
          <w:rFonts w:ascii="Times New Roman" w:hAnsi="Times New Roman" w:cs="Times New Roman"/>
          <w:sz w:val="24"/>
          <w:szCs w:val="24"/>
        </w:rPr>
        <w:t xml:space="preserve">SRL </w:t>
      </w:r>
      <w:r w:rsidR="004304FF">
        <w:rPr>
          <w:rFonts w:ascii="Times New Roman" w:hAnsi="Times New Roman" w:cs="Times New Roman"/>
          <w:sz w:val="24"/>
          <w:szCs w:val="24"/>
        </w:rPr>
        <w:t>din s. Peresecina şi „</w:t>
      </w:r>
      <w:r w:rsidRPr="00706229">
        <w:rPr>
          <w:rFonts w:ascii="Times New Roman" w:hAnsi="Times New Roman" w:cs="Times New Roman"/>
          <w:sz w:val="24"/>
          <w:szCs w:val="24"/>
        </w:rPr>
        <w:t>Pivniţele Brăneşti” din s. Brăneşti cu o capacitate totală de prelucrare de cca 5</w:t>
      </w:r>
      <w:r w:rsidR="004304FF">
        <w:rPr>
          <w:rFonts w:ascii="Times New Roman" w:hAnsi="Times New Roman" w:cs="Times New Roman"/>
          <w:sz w:val="24"/>
          <w:szCs w:val="24"/>
        </w:rPr>
        <w:t> </w:t>
      </w:r>
      <w:r w:rsidRPr="00706229">
        <w:rPr>
          <w:rFonts w:ascii="Times New Roman" w:hAnsi="Times New Roman" w:cs="Times New Roman"/>
          <w:sz w:val="24"/>
          <w:szCs w:val="24"/>
        </w:rPr>
        <w:t xml:space="preserve">150 tone de struguri anual. </w:t>
      </w:r>
    </w:p>
    <w:p w:rsidR="002A5E8B" w:rsidRPr="00706229" w:rsidRDefault="002A5E8B" w:rsidP="002A5E8B">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Întreprinderile de panificaţie din </w:t>
      </w:r>
      <w:r w:rsidR="009E46B5">
        <w:rPr>
          <w:rFonts w:ascii="Times New Roman" w:hAnsi="Times New Roman" w:cs="Times New Roman"/>
          <w:sz w:val="24"/>
          <w:szCs w:val="24"/>
        </w:rPr>
        <w:t>mun.</w:t>
      </w:r>
      <w:r w:rsidRPr="00706229">
        <w:rPr>
          <w:rFonts w:ascii="Times New Roman" w:hAnsi="Times New Roman" w:cs="Times New Roman"/>
          <w:sz w:val="24"/>
          <w:szCs w:val="24"/>
        </w:rPr>
        <w:t xml:space="preserve"> Orhei cum ar fi </w:t>
      </w:r>
      <w:r w:rsidR="00345ECF">
        <w:rPr>
          <w:rFonts w:ascii="Times New Roman" w:hAnsi="Times New Roman" w:cs="Times New Roman"/>
          <w:sz w:val="24"/>
          <w:szCs w:val="24"/>
        </w:rPr>
        <w:t>SRL „</w:t>
      </w:r>
      <w:r w:rsidRPr="00706229">
        <w:rPr>
          <w:rFonts w:ascii="Times New Roman" w:hAnsi="Times New Roman" w:cs="Times New Roman"/>
          <w:sz w:val="24"/>
          <w:szCs w:val="24"/>
        </w:rPr>
        <w:t>Brodeţchi”</w:t>
      </w:r>
      <w:r w:rsidR="00345ECF">
        <w:rPr>
          <w:rFonts w:ascii="Times New Roman" w:hAnsi="Times New Roman" w:cs="Times New Roman"/>
          <w:sz w:val="24"/>
          <w:szCs w:val="24"/>
        </w:rPr>
        <w:t>, SRL „Franzepan”, SRL „Casa del Pane”</w:t>
      </w:r>
      <w:r w:rsidR="00CA5058">
        <w:rPr>
          <w:rFonts w:ascii="Times New Roman" w:hAnsi="Times New Roman" w:cs="Times New Roman"/>
          <w:sz w:val="24"/>
          <w:szCs w:val="24"/>
        </w:rPr>
        <w:t>,</w:t>
      </w:r>
      <w:r w:rsidR="00345ECF">
        <w:rPr>
          <w:rFonts w:ascii="Times New Roman" w:hAnsi="Times New Roman" w:cs="Times New Roman"/>
          <w:sz w:val="24"/>
          <w:szCs w:val="24"/>
        </w:rPr>
        <w:t xml:space="preserve"> SRL „</w:t>
      </w:r>
      <w:r w:rsidRPr="00706229">
        <w:rPr>
          <w:rFonts w:ascii="Times New Roman" w:hAnsi="Times New Roman" w:cs="Times New Roman"/>
          <w:sz w:val="24"/>
          <w:szCs w:val="24"/>
        </w:rPr>
        <w:t>Armicom”</w:t>
      </w:r>
      <w:r w:rsidR="00CA5058">
        <w:rPr>
          <w:rFonts w:ascii="Times New Roman" w:hAnsi="Times New Roman" w:cs="Times New Roman"/>
          <w:sz w:val="24"/>
          <w:szCs w:val="24"/>
        </w:rPr>
        <w:t xml:space="preserve"> şi SRL „Enersan Family”</w:t>
      </w:r>
      <w:r w:rsidRPr="00706229">
        <w:rPr>
          <w:rFonts w:ascii="Times New Roman" w:hAnsi="Times New Roman" w:cs="Times New Roman"/>
          <w:sz w:val="24"/>
          <w:szCs w:val="24"/>
        </w:rPr>
        <w:t xml:space="preserve"> asigură prelucrarea materiei prime şi aprovizionarea locuitorilor cu produse de panificaţie, </w:t>
      </w:r>
      <w:r w:rsidR="00614754" w:rsidRPr="00706229">
        <w:rPr>
          <w:rFonts w:ascii="Times New Roman" w:hAnsi="Times New Roman" w:cs="Times New Roman"/>
          <w:sz w:val="24"/>
          <w:szCs w:val="24"/>
        </w:rPr>
        <w:t>având</w:t>
      </w:r>
      <w:r w:rsidRPr="00706229">
        <w:rPr>
          <w:rFonts w:ascii="Times New Roman" w:hAnsi="Times New Roman" w:cs="Times New Roman"/>
          <w:sz w:val="24"/>
          <w:szCs w:val="24"/>
        </w:rPr>
        <w:t xml:space="preserve"> o capacitate totală de cca 50 tone de produse pe zi. </w:t>
      </w:r>
    </w:p>
    <w:p w:rsidR="002A5E8B" w:rsidRPr="00706229" w:rsidRDefault="002A5E8B" w:rsidP="002A5E8B">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Întreprinderea „Orhei-Vit” este unul dintre liderii industriei de prelucrare a fructelor şi legumelor din Republica Moldova şi asigură procesarea materiei prime pomicole şi legumicole </w:t>
      </w:r>
      <w:r w:rsidR="00614754" w:rsidRPr="00706229">
        <w:rPr>
          <w:rFonts w:ascii="Times New Roman" w:hAnsi="Times New Roman" w:cs="Times New Roman"/>
          <w:sz w:val="24"/>
          <w:szCs w:val="24"/>
        </w:rPr>
        <w:t>atât</w:t>
      </w:r>
      <w:r w:rsidRPr="00706229">
        <w:rPr>
          <w:rFonts w:ascii="Times New Roman" w:hAnsi="Times New Roman" w:cs="Times New Roman"/>
          <w:sz w:val="24"/>
          <w:szCs w:val="24"/>
        </w:rPr>
        <w:t xml:space="preserve"> din gospodăriile agricole din raion</w:t>
      </w:r>
      <w:r w:rsidR="00A13B90">
        <w:rPr>
          <w:rFonts w:ascii="Times New Roman" w:hAnsi="Times New Roman" w:cs="Times New Roman"/>
          <w:sz w:val="24"/>
          <w:szCs w:val="24"/>
        </w:rPr>
        <w:t>,</w:t>
      </w:r>
      <w:r w:rsidRPr="00706229">
        <w:rPr>
          <w:rFonts w:ascii="Times New Roman" w:hAnsi="Times New Roman" w:cs="Times New Roman"/>
          <w:sz w:val="24"/>
          <w:szCs w:val="24"/>
        </w:rPr>
        <w:t xml:space="preserve"> </w:t>
      </w:r>
      <w:r w:rsidR="00614754" w:rsidRPr="00706229">
        <w:rPr>
          <w:rFonts w:ascii="Times New Roman" w:hAnsi="Times New Roman" w:cs="Times New Roman"/>
          <w:sz w:val="24"/>
          <w:szCs w:val="24"/>
        </w:rPr>
        <w:t>cât</w:t>
      </w:r>
      <w:r w:rsidRPr="00706229">
        <w:rPr>
          <w:rFonts w:ascii="Times New Roman" w:hAnsi="Times New Roman" w:cs="Times New Roman"/>
          <w:sz w:val="24"/>
          <w:szCs w:val="24"/>
        </w:rPr>
        <w:t xml:space="preserve"> şi din alte raioane ale ţării.</w:t>
      </w:r>
    </w:p>
    <w:p w:rsidR="002A5E8B" w:rsidRPr="00706229" w:rsidRDefault="002A5E8B" w:rsidP="002A5E8B">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Producţia agricolă animalieră este prelucrată la două abatoare şi anume SRL </w:t>
      </w:r>
      <w:r w:rsidR="00A13B90">
        <w:rPr>
          <w:rFonts w:ascii="Times New Roman" w:hAnsi="Times New Roman" w:cs="Times New Roman"/>
          <w:sz w:val="24"/>
          <w:szCs w:val="24"/>
        </w:rPr>
        <w:t>„</w:t>
      </w:r>
      <w:r w:rsidRPr="00706229">
        <w:rPr>
          <w:rFonts w:ascii="Times New Roman" w:hAnsi="Times New Roman" w:cs="Times New Roman"/>
          <w:sz w:val="24"/>
          <w:szCs w:val="24"/>
        </w:rPr>
        <w:t>Navelina”</w:t>
      </w:r>
      <w:r w:rsidR="00A13B90">
        <w:rPr>
          <w:rFonts w:ascii="Times New Roman" w:hAnsi="Times New Roman" w:cs="Times New Roman"/>
          <w:sz w:val="24"/>
          <w:szCs w:val="24"/>
        </w:rPr>
        <w:t xml:space="preserve"> </w:t>
      </w:r>
      <w:r w:rsidRPr="00706229">
        <w:rPr>
          <w:rFonts w:ascii="Times New Roman" w:hAnsi="Times New Roman" w:cs="Times New Roman"/>
          <w:sz w:val="24"/>
          <w:szCs w:val="24"/>
        </w:rPr>
        <w:t xml:space="preserve">din </w:t>
      </w:r>
      <w:r w:rsidR="009E46B5">
        <w:rPr>
          <w:rFonts w:ascii="Times New Roman" w:hAnsi="Times New Roman" w:cs="Times New Roman"/>
          <w:sz w:val="24"/>
          <w:szCs w:val="24"/>
        </w:rPr>
        <w:t>mun.</w:t>
      </w:r>
      <w:r w:rsidRPr="00706229">
        <w:rPr>
          <w:rFonts w:ascii="Times New Roman" w:hAnsi="Times New Roman" w:cs="Times New Roman"/>
          <w:sz w:val="24"/>
          <w:szCs w:val="24"/>
        </w:rPr>
        <w:t xml:space="preserve"> Orhei şi „Moldprodcoop” din s. Selişte, care sunt specializate în sacrificarea bovinelor, porcinelor, cabalinelor, ovinelor, caprinelor şi au o capacitate totală de cca 12 tone de carne</w:t>
      </w:r>
      <w:r w:rsidR="007A6A9C" w:rsidRPr="00706229">
        <w:rPr>
          <w:rFonts w:ascii="Times New Roman" w:hAnsi="Times New Roman" w:cs="Times New Roman"/>
          <w:sz w:val="24"/>
          <w:szCs w:val="24"/>
        </w:rPr>
        <w:t>/</w:t>
      </w:r>
      <w:r w:rsidRPr="00706229">
        <w:rPr>
          <w:rFonts w:ascii="Times New Roman" w:hAnsi="Times New Roman" w:cs="Times New Roman"/>
          <w:sz w:val="24"/>
          <w:szCs w:val="24"/>
        </w:rPr>
        <w:t xml:space="preserve">zi. </w:t>
      </w:r>
    </w:p>
    <w:p w:rsidR="002A5E8B" w:rsidRPr="00706229" w:rsidRDefault="002A5E8B" w:rsidP="002A5E8B">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În domeniul de prelucrare a laptelui activează doar o singură întreprindere -  SRL </w:t>
      </w:r>
      <w:r w:rsidR="00A13B90">
        <w:rPr>
          <w:rFonts w:ascii="Times New Roman" w:hAnsi="Times New Roman" w:cs="Times New Roman"/>
          <w:sz w:val="24"/>
          <w:szCs w:val="24"/>
        </w:rPr>
        <w:t>„</w:t>
      </w:r>
      <w:r w:rsidR="00E5606C" w:rsidRPr="00E5606C">
        <w:rPr>
          <w:rFonts w:ascii="Times New Roman" w:hAnsi="Times New Roman" w:cs="Times New Roman"/>
          <w:sz w:val="24"/>
          <w:szCs w:val="24"/>
        </w:rPr>
        <w:t xml:space="preserve">VC </w:t>
      </w:r>
      <w:r w:rsidRPr="00706229">
        <w:rPr>
          <w:rFonts w:ascii="Times New Roman" w:hAnsi="Times New Roman" w:cs="Times New Roman"/>
          <w:sz w:val="24"/>
          <w:szCs w:val="24"/>
        </w:rPr>
        <w:t xml:space="preserve">Saturn-13” din s. Brăviceni. </w:t>
      </w:r>
    </w:p>
    <w:p w:rsidR="002A5E8B" w:rsidRPr="00706229" w:rsidRDefault="002A5E8B" w:rsidP="002A5E8B">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În afară de aceste întreprinderi în raion mai activează şi un număr semnificativ de mori </w:t>
      </w:r>
      <w:r w:rsidR="00F3528B">
        <w:rPr>
          <w:rFonts w:ascii="Times New Roman" w:hAnsi="Times New Roman" w:cs="Times New Roman"/>
          <w:sz w:val="24"/>
          <w:szCs w:val="24"/>
        </w:rPr>
        <w:t xml:space="preserve">(15) </w:t>
      </w:r>
      <w:r w:rsidRPr="00706229">
        <w:rPr>
          <w:rFonts w:ascii="Times New Roman" w:hAnsi="Times New Roman" w:cs="Times New Roman"/>
          <w:sz w:val="24"/>
          <w:szCs w:val="24"/>
        </w:rPr>
        <w:t>şi oloiniţe</w:t>
      </w:r>
      <w:r w:rsidR="00F3528B">
        <w:rPr>
          <w:rFonts w:ascii="Times New Roman" w:hAnsi="Times New Roman" w:cs="Times New Roman"/>
          <w:sz w:val="24"/>
          <w:szCs w:val="24"/>
        </w:rPr>
        <w:t xml:space="preserve"> (16)</w:t>
      </w:r>
      <w:r w:rsidR="007A6A9C" w:rsidRPr="00706229">
        <w:rPr>
          <w:rFonts w:ascii="Times New Roman" w:hAnsi="Times New Roman" w:cs="Times New Roman"/>
          <w:sz w:val="24"/>
          <w:szCs w:val="24"/>
        </w:rPr>
        <w:t>,</w:t>
      </w:r>
      <w:r w:rsidRPr="00706229">
        <w:rPr>
          <w:rFonts w:ascii="Times New Roman" w:hAnsi="Times New Roman" w:cs="Times New Roman"/>
          <w:sz w:val="24"/>
          <w:szCs w:val="24"/>
        </w:rPr>
        <w:t xml:space="preserve"> care prelucrează materia primă agricolă la nivel de localitate. </w:t>
      </w:r>
    </w:p>
    <w:p w:rsidR="002A5E8B" w:rsidRPr="00706229" w:rsidRDefault="002A5E8B" w:rsidP="002A5E8B">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Totodată</w:t>
      </w:r>
      <w:r w:rsidR="007A6A9C" w:rsidRPr="00706229">
        <w:rPr>
          <w:rFonts w:ascii="Times New Roman" w:hAnsi="Times New Roman" w:cs="Times New Roman"/>
          <w:sz w:val="24"/>
          <w:szCs w:val="24"/>
        </w:rPr>
        <w:t>,</w:t>
      </w:r>
      <w:r w:rsidRPr="00706229">
        <w:rPr>
          <w:rFonts w:ascii="Times New Roman" w:hAnsi="Times New Roman" w:cs="Times New Roman"/>
          <w:sz w:val="24"/>
          <w:szCs w:val="24"/>
        </w:rPr>
        <w:t xml:space="preserve"> în raion se simte lipsa unui sistem de colectare a fructelor şi legumelor</w:t>
      </w:r>
      <w:r w:rsidR="007A6A9C" w:rsidRPr="00706229">
        <w:rPr>
          <w:rFonts w:ascii="Times New Roman" w:hAnsi="Times New Roman" w:cs="Times New Roman"/>
          <w:sz w:val="24"/>
          <w:szCs w:val="24"/>
        </w:rPr>
        <w:t>,</w:t>
      </w:r>
      <w:r w:rsidRPr="00706229">
        <w:rPr>
          <w:rFonts w:ascii="Times New Roman" w:hAnsi="Times New Roman" w:cs="Times New Roman"/>
          <w:sz w:val="24"/>
          <w:szCs w:val="24"/>
        </w:rPr>
        <w:t xml:space="preserve"> care ar permite concentrarea un volum mari de producţie agricolă şi ar asigura marketingul acesteia. </w:t>
      </w:r>
      <w:r w:rsidR="00B66082">
        <w:rPr>
          <w:rFonts w:ascii="Times New Roman" w:hAnsi="Times New Roman" w:cs="Times New Roman"/>
          <w:sz w:val="24"/>
          <w:szCs w:val="24"/>
        </w:rPr>
        <w:t>Comform datelor furnizate de primăriile raionului (exclusiv mun. Orhei) în teritoriu activează 5 î</w:t>
      </w:r>
      <w:r w:rsidR="00B66082" w:rsidRPr="00B66082">
        <w:rPr>
          <w:rFonts w:ascii="Times New Roman" w:hAnsi="Times New Roman" w:cs="Times New Roman"/>
          <w:sz w:val="24"/>
          <w:szCs w:val="24"/>
        </w:rPr>
        <w:t>ntreprinderi</w:t>
      </w:r>
      <w:r w:rsidR="00B66082">
        <w:rPr>
          <w:rFonts w:ascii="Times New Roman" w:hAnsi="Times New Roman" w:cs="Times New Roman"/>
          <w:sz w:val="24"/>
          <w:szCs w:val="24"/>
        </w:rPr>
        <w:t xml:space="preserve"> </w:t>
      </w:r>
      <w:r w:rsidR="00B66082" w:rsidRPr="00B66082">
        <w:rPr>
          <w:rFonts w:ascii="Times New Roman" w:hAnsi="Times New Roman" w:cs="Times New Roman"/>
          <w:sz w:val="24"/>
          <w:szCs w:val="24"/>
        </w:rPr>
        <w:t>/</w:t>
      </w:r>
      <w:r w:rsidR="00B66082">
        <w:rPr>
          <w:rFonts w:ascii="Times New Roman" w:hAnsi="Times New Roman" w:cs="Times New Roman"/>
          <w:sz w:val="24"/>
          <w:szCs w:val="24"/>
        </w:rPr>
        <w:t xml:space="preserve"> </w:t>
      </w:r>
      <w:r w:rsidR="00B66082" w:rsidRPr="00B66082">
        <w:rPr>
          <w:rFonts w:ascii="Times New Roman" w:hAnsi="Times New Roman" w:cs="Times New Roman"/>
          <w:sz w:val="24"/>
          <w:szCs w:val="24"/>
        </w:rPr>
        <w:t>organizații de achiziți</w:t>
      </w:r>
      <w:r w:rsidR="00B66082">
        <w:rPr>
          <w:rFonts w:ascii="Times New Roman" w:hAnsi="Times New Roman" w:cs="Times New Roman"/>
          <w:sz w:val="24"/>
          <w:szCs w:val="24"/>
        </w:rPr>
        <w:t>e</w:t>
      </w:r>
      <w:r w:rsidR="00B66082" w:rsidRPr="00B66082">
        <w:rPr>
          <w:rFonts w:ascii="Times New Roman" w:hAnsi="Times New Roman" w:cs="Times New Roman"/>
          <w:sz w:val="24"/>
          <w:szCs w:val="24"/>
        </w:rPr>
        <w:t xml:space="preserve"> </w:t>
      </w:r>
      <w:r w:rsidR="00B66082">
        <w:rPr>
          <w:rFonts w:ascii="Times New Roman" w:hAnsi="Times New Roman" w:cs="Times New Roman"/>
          <w:sz w:val="24"/>
          <w:szCs w:val="24"/>
        </w:rPr>
        <w:t xml:space="preserve">a </w:t>
      </w:r>
      <w:r w:rsidR="00B66082" w:rsidRPr="00B66082">
        <w:rPr>
          <w:rFonts w:ascii="Times New Roman" w:hAnsi="Times New Roman" w:cs="Times New Roman"/>
          <w:sz w:val="24"/>
          <w:szCs w:val="24"/>
        </w:rPr>
        <w:t>producție</w:t>
      </w:r>
      <w:r w:rsidR="00B66082">
        <w:rPr>
          <w:rFonts w:ascii="Times New Roman" w:hAnsi="Times New Roman" w:cs="Times New Roman"/>
          <w:sz w:val="24"/>
          <w:szCs w:val="24"/>
        </w:rPr>
        <w:t xml:space="preserve"> </w:t>
      </w:r>
      <w:r w:rsidR="00B66082" w:rsidRPr="00B66082">
        <w:rPr>
          <w:rFonts w:ascii="Times New Roman" w:hAnsi="Times New Roman" w:cs="Times New Roman"/>
          <w:sz w:val="24"/>
          <w:szCs w:val="24"/>
        </w:rPr>
        <w:t>vegetală</w:t>
      </w:r>
      <w:r w:rsidR="00B66082">
        <w:rPr>
          <w:rFonts w:ascii="Times New Roman" w:hAnsi="Times New Roman" w:cs="Times New Roman"/>
          <w:sz w:val="24"/>
          <w:szCs w:val="24"/>
        </w:rPr>
        <w:t xml:space="preserve"> șe 3 î</w:t>
      </w:r>
      <w:r w:rsidR="00B66082" w:rsidRPr="00B66082">
        <w:rPr>
          <w:rFonts w:ascii="Times New Roman" w:hAnsi="Times New Roman" w:cs="Times New Roman"/>
          <w:sz w:val="24"/>
          <w:szCs w:val="24"/>
        </w:rPr>
        <w:t>ntreprinderi</w:t>
      </w:r>
      <w:r w:rsidR="00B66082">
        <w:rPr>
          <w:rFonts w:ascii="Times New Roman" w:hAnsi="Times New Roman" w:cs="Times New Roman"/>
          <w:sz w:val="24"/>
          <w:szCs w:val="24"/>
        </w:rPr>
        <w:t xml:space="preserve"> </w:t>
      </w:r>
      <w:r w:rsidR="00B66082" w:rsidRPr="00B66082">
        <w:rPr>
          <w:rFonts w:ascii="Times New Roman" w:hAnsi="Times New Roman" w:cs="Times New Roman"/>
          <w:sz w:val="24"/>
          <w:szCs w:val="24"/>
        </w:rPr>
        <w:t>/</w:t>
      </w:r>
      <w:r w:rsidR="00B66082">
        <w:rPr>
          <w:rFonts w:ascii="Times New Roman" w:hAnsi="Times New Roman" w:cs="Times New Roman"/>
          <w:sz w:val="24"/>
          <w:szCs w:val="24"/>
        </w:rPr>
        <w:t xml:space="preserve"> </w:t>
      </w:r>
      <w:r w:rsidR="00B66082" w:rsidRPr="00B66082">
        <w:rPr>
          <w:rFonts w:ascii="Times New Roman" w:hAnsi="Times New Roman" w:cs="Times New Roman"/>
          <w:sz w:val="24"/>
          <w:szCs w:val="24"/>
        </w:rPr>
        <w:t>organizații de achiziționare a productie</w:t>
      </w:r>
      <w:r w:rsidR="00B66082">
        <w:rPr>
          <w:rFonts w:ascii="Times New Roman" w:hAnsi="Times New Roman" w:cs="Times New Roman"/>
          <w:sz w:val="24"/>
          <w:szCs w:val="24"/>
        </w:rPr>
        <w:t xml:space="preserve">i </w:t>
      </w:r>
      <w:r w:rsidR="00B66082" w:rsidRPr="00B66082">
        <w:rPr>
          <w:rFonts w:ascii="Times New Roman" w:hAnsi="Times New Roman" w:cs="Times New Roman"/>
          <w:sz w:val="24"/>
          <w:szCs w:val="24"/>
        </w:rPr>
        <w:t>animal</w:t>
      </w:r>
      <w:r w:rsidR="00B66082">
        <w:rPr>
          <w:rFonts w:ascii="Times New Roman" w:hAnsi="Times New Roman" w:cs="Times New Roman"/>
          <w:sz w:val="24"/>
          <w:szCs w:val="24"/>
        </w:rPr>
        <w:t>e.</w:t>
      </w:r>
    </w:p>
    <w:p w:rsidR="002A5E8B" w:rsidRPr="00706229" w:rsidRDefault="007A6A9C" w:rsidP="002A5E8B">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Este de menționat, că g</w:t>
      </w:r>
      <w:r w:rsidR="002A5E8B" w:rsidRPr="00706229">
        <w:rPr>
          <w:rFonts w:ascii="Times New Roman" w:hAnsi="Times New Roman" w:cs="Times New Roman"/>
          <w:sz w:val="24"/>
          <w:szCs w:val="24"/>
        </w:rPr>
        <w:t xml:space="preserve">radul înalt de incertitudine în agricultură nu permite elaborarea unor planuri realiste de dezvoltare a sectorului. Astfel, agricultura devine un sector neatractiv pentru business, iar tinerii specialişti nu sunt suficient de motivaţi pentru a lucra în agricultură. </w:t>
      </w:r>
    </w:p>
    <w:p w:rsidR="002C1BFB" w:rsidRPr="00706229" w:rsidRDefault="00813B1E" w:rsidP="00F816BF">
      <w:pPr>
        <w:spacing w:before="120" w:after="120"/>
        <w:jc w:val="both"/>
        <w:rPr>
          <w:rFonts w:ascii="Times New Roman" w:hAnsi="Times New Roman" w:cs="Times New Roman"/>
          <w:sz w:val="24"/>
          <w:szCs w:val="24"/>
        </w:rPr>
      </w:pPr>
      <w:bookmarkStart w:id="70" w:name="_Toc358633066"/>
      <w:bookmarkStart w:id="71" w:name="_Toc429133636"/>
      <w:bookmarkStart w:id="72" w:name="_Toc442706400"/>
      <w:r w:rsidRPr="00706229">
        <w:rPr>
          <w:rFonts w:ascii="Times New Roman" w:hAnsi="Times New Roman" w:cs="Times New Roman"/>
          <w:b/>
          <w:sz w:val="24"/>
          <w:szCs w:val="24"/>
          <w:u w:val="single"/>
        </w:rPr>
        <w:t>Industria</w:t>
      </w:r>
      <w:bookmarkEnd w:id="70"/>
      <w:bookmarkEnd w:id="71"/>
      <w:bookmarkEnd w:id="72"/>
      <w:r w:rsidR="00F816BF" w:rsidRPr="00706229">
        <w:rPr>
          <w:rFonts w:ascii="Times New Roman" w:hAnsi="Times New Roman" w:cs="Times New Roman"/>
          <w:sz w:val="24"/>
          <w:szCs w:val="24"/>
        </w:rPr>
        <w:t xml:space="preserve"> </w:t>
      </w:r>
      <w:r w:rsidR="002C1BFB" w:rsidRPr="00706229">
        <w:rPr>
          <w:rFonts w:ascii="Times New Roman" w:hAnsi="Times New Roman" w:cs="Times New Roman"/>
          <w:sz w:val="24"/>
          <w:szCs w:val="24"/>
        </w:rPr>
        <w:t xml:space="preserve">Per ansamblu, raionul Orhei este unul dintre cele mai industrializate raioane. Raionul se află pe locul </w:t>
      </w:r>
      <w:r w:rsidR="000204B4" w:rsidRPr="00706229">
        <w:rPr>
          <w:rFonts w:ascii="Times New Roman" w:hAnsi="Times New Roman" w:cs="Times New Roman"/>
          <w:sz w:val="24"/>
          <w:szCs w:val="24"/>
        </w:rPr>
        <w:t>2</w:t>
      </w:r>
      <w:r w:rsidR="002C1BFB" w:rsidRPr="00706229">
        <w:rPr>
          <w:rFonts w:ascii="Times New Roman" w:hAnsi="Times New Roman" w:cs="Times New Roman"/>
          <w:sz w:val="24"/>
          <w:szCs w:val="24"/>
        </w:rPr>
        <w:t xml:space="preserve"> după numărul de întreprinderi industriale (15</w:t>
      </w:r>
      <w:r w:rsidR="000204B4" w:rsidRPr="00706229">
        <w:rPr>
          <w:rFonts w:ascii="Times New Roman" w:hAnsi="Times New Roman" w:cs="Times New Roman"/>
          <w:sz w:val="24"/>
          <w:szCs w:val="24"/>
        </w:rPr>
        <w:t>0</w:t>
      </w:r>
      <w:r w:rsidR="002C1BFB" w:rsidRPr="00706229">
        <w:rPr>
          <w:rFonts w:ascii="Times New Roman" w:hAnsi="Times New Roman" w:cs="Times New Roman"/>
          <w:sz w:val="24"/>
          <w:szCs w:val="24"/>
        </w:rPr>
        <w:t>) în RDCentru</w:t>
      </w:r>
      <w:r w:rsidR="006C7670" w:rsidRPr="00706229">
        <w:rPr>
          <w:rFonts w:ascii="Times New Roman" w:hAnsi="Times New Roman" w:cs="Times New Roman"/>
          <w:sz w:val="24"/>
          <w:szCs w:val="24"/>
        </w:rPr>
        <w:t>, avansat de raionul Ialoveni (177 întreprinderi)</w:t>
      </w:r>
      <w:r w:rsidR="002C1BFB" w:rsidRPr="00706229">
        <w:rPr>
          <w:rFonts w:ascii="Times New Roman" w:hAnsi="Times New Roman" w:cs="Times New Roman"/>
          <w:sz w:val="24"/>
          <w:szCs w:val="24"/>
        </w:rPr>
        <w:t>, la nivel de țară fiind depăşit doar de cele două municipii şi raion</w:t>
      </w:r>
      <w:r w:rsidR="00E175B0" w:rsidRPr="00706229">
        <w:rPr>
          <w:rFonts w:ascii="Times New Roman" w:hAnsi="Times New Roman" w:cs="Times New Roman"/>
          <w:sz w:val="24"/>
          <w:szCs w:val="24"/>
        </w:rPr>
        <w:t>ul</w:t>
      </w:r>
      <w:r w:rsidR="002C1BFB" w:rsidRPr="00706229">
        <w:rPr>
          <w:rFonts w:ascii="Times New Roman" w:hAnsi="Times New Roman" w:cs="Times New Roman"/>
          <w:sz w:val="24"/>
          <w:szCs w:val="24"/>
        </w:rPr>
        <w:t xml:space="preserve"> </w:t>
      </w:r>
      <w:r w:rsidR="006C7670" w:rsidRPr="00706229">
        <w:rPr>
          <w:rFonts w:ascii="Times New Roman" w:hAnsi="Times New Roman" w:cs="Times New Roman"/>
          <w:sz w:val="24"/>
          <w:szCs w:val="24"/>
        </w:rPr>
        <w:t>Ialoveni</w:t>
      </w:r>
      <w:r w:rsidR="002C1BFB" w:rsidRPr="00706229">
        <w:rPr>
          <w:rFonts w:ascii="Times New Roman" w:hAnsi="Times New Roman" w:cs="Times New Roman"/>
          <w:sz w:val="24"/>
          <w:szCs w:val="24"/>
        </w:rPr>
        <w:t xml:space="preserve">. Această ramură este reprezentată în special de companii prelucrătoare. </w:t>
      </w:r>
    </w:p>
    <w:p w:rsidR="00DC253A" w:rsidRPr="00706229" w:rsidRDefault="00F20478" w:rsidP="00F816BF">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V</w:t>
      </w:r>
      <w:r w:rsidR="00813B1E" w:rsidRPr="00706229">
        <w:rPr>
          <w:rFonts w:ascii="Times New Roman" w:hAnsi="Times New Roman" w:cs="Times New Roman"/>
          <w:sz w:val="24"/>
          <w:szCs w:val="24"/>
        </w:rPr>
        <w:t>olumul producţiei industrial fabricate a evoluat oscilatoriu, preponderent în creştere</w:t>
      </w:r>
      <w:r w:rsidR="002927F3" w:rsidRPr="00706229">
        <w:rPr>
          <w:rFonts w:ascii="Times New Roman" w:hAnsi="Times New Roman" w:cs="Times New Roman"/>
          <w:sz w:val="24"/>
          <w:szCs w:val="24"/>
        </w:rPr>
        <w:t xml:space="preserve">, cu mici </w:t>
      </w:r>
      <w:r w:rsidR="00614754" w:rsidRPr="00706229">
        <w:rPr>
          <w:rFonts w:ascii="Times New Roman" w:hAnsi="Times New Roman" w:cs="Times New Roman"/>
          <w:sz w:val="24"/>
          <w:szCs w:val="24"/>
        </w:rPr>
        <w:t>devieri</w:t>
      </w:r>
      <w:r w:rsidR="002927F3" w:rsidRPr="00706229">
        <w:rPr>
          <w:rFonts w:ascii="Times New Roman" w:hAnsi="Times New Roman" w:cs="Times New Roman"/>
          <w:sz w:val="24"/>
          <w:szCs w:val="24"/>
        </w:rPr>
        <w:t xml:space="preserve"> de-a lungul anilor</w:t>
      </w:r>
      <w:r w:rsidR="00813B1E" w:rsidRPr="00706229">
        <w:rPr>
          <w:rFonts w:ascii="Times New Roman" w:hAnsi="Times New Roman" w:cs="Times New Roman"/>
          <w:sz w:val="24"/>
          <w:szCs w:val="24"/>
        </w:rPr>
        <w:t xml:space="preserve">. </w:t>
      </w:r>
      <w:r w:rsidR="002927F3" w:rsidRPr="00706229">
        <w:rPr>
          <w:rFonts w:ascii="Times New Roman" w:hAnsi="Times New Roman" w:cs="Times New Roman"/>
          <w:sz w:val="24"/>
          <w:szCs w:val="24"/>
        </w:rPr>
        <w:t xml:space="preserve">Însă, odată cu </w:t>
      </w:r>
      <w:r w:rsidR="00DC253A" w:rsidRPr="00706229">
        <w:rPr>
          <w:rFonts w:ascii="Times New Roman" w:hAnsi="Times New Roman" w:cs="Times New Roman"/>
          <w:sz w:val="24"/>
          <w:szCs w:val="24"/>
        </w:rPr>
        <w:t>deschiderea Fabricii de cablaje auto SEBN Moldova</w:t>
      </w:r>
      <w:r w:rsidR="00C04E11" w:rsidRPr="00706229">
        <w:rPr>
          <w:rFonts w:ascii="Times New Roman" w:hAnsi="Times New Roman" w:cs="Times New Roman"/>
          <w:sz w:val="24"/>
          <w:szCs w:val="24"/>
        </w:rPr>
        <w:t xml:space="preserve"> în 2017</w:t>
      </w:r>
      <w:r w:rsidR="00DC253A" w:rsidRPr="00706229">
        <w:rPr>
          <w:rFonts w:ascii="Times New Roman" w:hAnsi="Times New Roman" w:cs="Times New Roman"/>
          <w:sz w:val="24"/>
          <w:szCs w:val="24"/>
        </w:rPr>
        <w:t xml:space="preserve">, acesta a evoluat ascendent, atestând o creștere de circa 4 ori în </w:t>
      </w:r>
      <w:r w:rsidR="00C04E11" w:rsidRPr="00706229">
        <w:rPr>
          <w:rFonts w:ascii="Times New Roman" w:hAnsi="Times New Roman" w:cs="Times New Roman"/>
          <w:sz w:val="24"/>
          <w:szCs w:val="24"/>
        </w:rPr>
        <w:t xml:space="preserve">anul </w:t>
      </w:r>
      <w:r w:rsidR="00DC253A" w:rsidRPr="00706229">
        <w:rPr>
          <w:rFonts w:ascii="Times New Roman" w:hAnsi="Times New Roman" w:cs="Times New Roman"/>
          <w:sz w:val="24"/>
          <w:szCs w:val="24"/>
        </w:rPr>
        <w:t>201</w:t>
      </w:r>
      <w:r w:rsidR="00BF326B" w:rsidRPr="00706229">
        <w:rPr>
          <w:rFonts w:ascii="Times New Roman" w:hAnsi="Times New Roman" w:cs="Times New Roman"/>
          <w:sz w:val="24"/>
          <w:szCs w:val="24"/>
        </w:rPr>
        <w:t>9</w:t>
      </w:r>
      <w:r w:rsidR="004419ED" w:rsidRPr="00706229">
        <w:rPr>
          <w:rFonts w:ascii="Times New Roman" w:hAnsi="Times New Roman" w:cs="Times New Roman"/>
          <w:sz w:val="24"/>
          <w:szCs w:val="24"/>
        </w:rPr>
        <w:t xml:space="preserve"> față de 2015</w:t>
      </w:r>
      <w:r w:rsidRPr="00706229">
        <w:rPr>
          <w:rFonts w:ascii="Times New Roman" w:hAnsi="Times New Roman" w:cs="Times New Roman"/>
          <w:sz w:val="24"/>
          <w:szCs w:val="24"/>
        </w:rPr>
        <w:t xml:space="preserve"> și 2016 și de circa 2,2 ori față de 2017</w:t>
      </w:r>
      <w:r w:rsidR="00DC253A" w:rsidRPr="00706229">
        <w:rPr>
          <w:rFonts w:ascii="Times New Roman" w:hAnsi="Times New Roman" w:cs="Times New Roman"/>
          <w:sz w:val="24"/>
          <w:szCs w:val="24"/>
        </w:rPr>
        <w:t>.</w:t>
      </w:r>
    </w:p>
    <w:p w:rsidR="00434128" w:rsidRPr="00706229" w:rsidRDefault="00434128" w:rsidP="00434128">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 xml:space="preserve">Valoarea </w:t>
      </w:r>
      <w:r w:rsidR="00614754" w:rsidRPr="00706229">
        <w:rPr>
          <w:rFonts w:ascii="Times New Roman" w:hAnsi="Times New Roman" w:cs="Times New Roman"/>
          <w:sz w:val="24"/>
          <w:szCs w:val="24"/>
          <w:u w:val="single"/>
        </w:rPr>
        <w:t>producției</w:t>
      </w:r>
      <w:r w:rsidR="00FA23D0" w:rsidRPr="00706229">
        <w:rPr>
          <w:rFonts w:ascii="Times New Roman" w:hAnsi="Times New Roman" w:cs="Times New Roman"/>
          <w:sz w:val="24"/>
          <w:szCs w:val="24"/>
          <w:u w:val="single"/>
        </w:rPr>
        <w:t xml:space="preserve"> industriale fabricate, mil. lei</w:t>
      </w:r>
    </w:p>
    <w:tbl>
      <w:tblPr>
        <w:tblW w:w="10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
        <w:gridCol w:w="771"/>
        <w:gridCol w:w="771"/>
        <w:gridCol w:w="798"/>
        <w:gridCol w:w="771"/>
        <w:gridCol w:w="771"/>
        <w:gridCol w:w="798"/>
        <w:gridCol w:w="771"/>
        <w:gridCol w:w="725"/>
        <w:gridCol w:w="771"/>
        <w:gridCol w:w="771"/>
        <w:gridCol w:w="725"/>
        <w:gridCol w:w="771"/>
      </w:tblGrid>
      <w:tr w:rsidR="00507F8F" w:rsidRPr="00706229" w:rsidTr="008C2AEF">
        <w:trPr>
          <w:trHeight w:val="20"/>
          <w:jc w:val="center"/>
        </w:trPr>
        <w:tc>
          <w:tcPr>
            <w:tcW w:w="1049" w:type="dxa"/>
            <w:shd w:val="clear" w:color="auto" w:fill="auto"/>
            <w:noWrap/>
            <w:tcMar>
              <w:left w:w="0" w:type="dxa"/>
              <w:right w:w="0" w:type="dxa"/>
            </w:tcMar>
            <w:vAlign w:val="bottom"/>
            <w:hideMark/>
          </w:tcPr>
          <w:p w:rsidR="00434128" w:rsidRPr="00706229" w:rsidRDefault="00434128" w:rsidP="008C2AEF">
            <w:pPr>
              <w:spacing w:after="0" w:line="240" w:lineRule="auto"/>
              <w:jc w:val="center"/>
              <w:rPr>
                <w:rFonts w:ascii="Times New Roman" w:eastAsia="Times New Roman" w:hAnsi="Times New Roman" w:cs="Times New Roman"/>
                <w:b/>
                <w:lang w:eastAsia="ru-RU"/>
              </w:rPr>
            </w:pP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2008</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2009</w:t>
            </w:r>
          </w:p>
        </w:tc>
        <w:tc>
          <w:tcPr>
            <w:tcW w:w="798" w:type="dxa"/>
            <w:shd w:val="clear" w:color="auto" w:fill="auto"/>
            <w:noWrap/>
            <w:tcMar>
              <w:left w:w="0" w:type="dxa"/>
              <w:right w:w="0" w:type="dxa"/>
            </w:tcMar>
            <w:vAlign w:val="bottom"/>
            <w:hideMark/>
          </w:tcPr>
          <w:p w:rsidR="00434128" w:rsidRPr="00706229" w:rsidRDefault="00434128" w:rsidP="008C2AE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2010</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2011</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2012</w:t>
            </w:r>
          </w:p>
        </w:tc>
        <w:tc>
          <w:tcPr>
            <w:tcW w:w="798" w:type="dxa"/>
            <w:shd w:val="clear" w:color="auto" w:fill="auto"/>
            <w:noWrap/>
            <w:tcMar>
              <w:left w:w="0" w:type="dxa"/>
              <w:right w:w="0" w:type="dxa"/>
            </w:tcMar>
            <w:vAlign w:val="bottom"/>
            <w:hideMark/>
          </w:tcPr>
          <w:p w:rsidR="00434128" w:rsidRPr="00706229" w:rsidRDefault="00434128" w:rsidP="008C2AE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2013</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2014</w:t>
            </w:r>
          </w:p>
        </w:tc>
        <w:tc>
          <w:tcPr>
            <w:tcW w:w="725" w:type="dxa"/>
            <w:shd w:val="clear" w:color="auto" w:fill="auto"/>
            <w:noWrap/>
            <w:tcMar>
              <w:left w:w="0" w:type="dxa"/>
              <w:right w:w="0" w:type="dxa"/>
            </w:tcMar>
            <w:vAlign w:val="bottom"/>
            <w:hideMark/>
          </w:tcPr>
          <w:p w:rsidR="00434128" w:rsidRPr="00706229" w:rsidRDefault="00434128" w:rsidP="008C2AE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2015</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2016</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2017</w:t>
            </w:r>
          </w:p>
        </w:tc>
        <w:tc>
          <w:tcPr>
            <w:tcW w:w="724" w:type="dxa"/>
            <w:shd w:val="clear" w:color="auto" w:fill="auto"/>
            <w:noWrap/>
            <w:tcMar>
              <w:left w:w="0" w:type="dxa"/>
              <w:right w:w="0" w:type="dxa"/>
            </w:tcMar>
            <w:vAlign w:val="bottom"/>
            <w:hideMark/>
          </w:tcPr>
          <w:p w:rsidR="00434128" w:rsidRPr="00706229" w:rsidRDefault="00434128" w:rsidP="008C2AE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2018</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2019</w:t>
            </w:r>
          </w:p>
        </w:tc>
      </w:tr>
      <w:tr w:rsidR="00507F8F" w:rsidRPr="00706229" w:rsidTr="008C2AEF">
        <w:trPr>
          <w:trHeight w:val="20"/>
          <w:jc w:val="center"/>
        </w:trPr>
        <w:tc>
          <w:tcPr>
            <w:tcW w:w="1049" w:type="dxa"/>
            <w:shd w:val="clear" w:color="auto" w:fill="auto"/>
            <w:noWrap/>
            <w:tcMar>
              <w:left w:w="0" w:type="dxa"/>
              <w:right w:w="0" w:type="dxa"/>
            </w:tcMar>
            <w:vAlign w:val="bottom"/>
            <w:hideMark/>
          </w:tcPr>
          <w:p w:rsidR="00434128" w:rsidRPr="00706229" w:rsidRDefault="00434128" w:rsidP="008C2AEF">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Total </w:t>
            </w:r>
            <w:r w:rsidR="00507F8F" w:rsidRPr="00706229">
              <w:rPr>
                <w:rFonts w:ascii="Times New Roman" w:eastAsia="Times New Roman" w:hAnsi="Times New Roman" w:cs="Times New Roman"/>
                <w:lang w:eastAsia="ru-RU"/>
              </w:rPr>
              <w:t>țară</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28540,4</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22643,9</w:t>
            </w:r>
          </w:p>
        </w:tc>
        <w:tc>
          <w:tcPr>
            <w:tcW w:w="798"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28140,1</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34194,4</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36362,2</w:t>
            </w:r>
          </w:p>
        </w:tc>
        <w:tc>
          <w:tcPr>
            <w:tcW w:w="798"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39403,3</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43548,0</w:t>
            </w:r>
          </w:p>
        </w:tc>
        <w:tc>
          <w:tcPr>
            <w:tcW w:w="725"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45654,9</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47593,7</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52718,5</w:t>
            </w:r>
          </w:p>
        </w:tc>
        <w:tc>
          <w:tcPr>
            <w:tcW w:w="724"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56200,5</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59333,1</w:t>
            </w:r>
          </w:p>
        </w:tc>
      </w:tr>
      <w:tr w:rsidR="00507F8F" w:rsidRPr="00706229" w:rsidTr="008C2AEF">
        <w:trPr>
          <w:trHeight w:val="20"/>
          <w:jc w:val="center"/>
        </w:trPr>
        <w:tc>
          <w:tcPr>
            <w:tcW w:w="1049" w:type="dxa"/>
            <w:shd w:val="clear" w:color="auto" w:fill="auto"/>
            <w:noWrap/>
            <w:tcMar>
              <w:left w:w="0" w:type="dxa"/>
              <w:right w:w="0" w:type="dxa"/>
            </w:tcMar>
            <w:vAlign w:val="bottom"/>
            <w:hideMark/>
          </w:tcPr>
          <w:p w:rsidR="00434128" w:rsidRPr="00706229" w:rsidRDefault="00E5606C" w:rsidP="008C2AEF">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RD</w:t>
            </w:r>
            <w:r w:rsidR="00434128" w:rsidRPr="00706229">
              <w:rPr>
                <w:rFonts w:ascii="Times New Roman" w:eastAsia="Times New Roman" w:hAnsi="Times New Roman" w:cs="Times New Roman"/>
                <w:lang w:eastAsia="ru-RU"/>
              </w:rPr>
              <w:t>Centru</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4156,0</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2984,2</w:t>
            </w:r>
          </w:p>
        </w:tc>
        <w:tc>
          <w:tcPr>
            <w:tcW w:w="798"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3934,7</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5114,8</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5258,2</w:t>
            </w:r>
          </w:p>
        </w:tc>
        <w:tc>
          <w:tcPr>
            <w:tcW w:w="798"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6156,0</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7075,8</w:t>
            </w:r>
          </w:p>
        </w:tc>
        <w:tc>
          <w:tcPr>
            <w:tcW w:w="725"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7477,3</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7791,3</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8835,9</w:t>
            </w:r>
          </w:p>
        </w:tc>
        <w:tc>
          <w:tcPr>
            <w:tcW w:w="724"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9667,6</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11603,2</w:t>
            </w:r>
          </w:p>
        </w:tc>
      </w:tr>
      <w:tr w:rsidR="00507F8F" w:rsidRPr="00706229" w:rsidTr="008C2AEF">
        <w:trPr>
          <w:trHeight w:val="20"/>
          <w:jc w:val="center"/>
        </w:trPr>
        <w:tc>
          <w:tcPr>
            <w:tcW w:w="1049" w:type="dxa"/>
            <w:shd w:val="clear" w:color="auto" w:fill="auto"/>
            <w:noWrap/>
            <w:tcMar>
              <w:left w:w="0" w:type="dxa"/>
              <w:right w:w="0" w:type="dxa"/>
            </w:tcMar>
            <w:vAlign w:val="bottom"/>
            <w:hideMark/>
          </w:tcPr>
          <w:p w:rsidR="00434128" w:rsidRPr="00706229" w:rsidRDefault="008C2AEF" w:rsidP="008C2AEF">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..Anenii</w:t>
            </w:r>
            <w:r w:rsidR="00434128" w:rsidRPr="00706229">
              <w:rPr>
                <w:rFonts w:ascii="Times New Roman" w:eastAsia="Times New Roman" w:hAnsi="Times New Roman" w:cs="Times New Roman"/>
                <w:lang w:eastAsia="ru-RU"/>
              </w:rPr>
              <w:t>Noi</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450,8</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364,2</w:t>
            </w:r>
          </w:p>
        </w:tc>
        <w:tc>
          <w:tcPr>
            <w:tcW w:w="798"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439,1</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1115,7</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645,4</w:t>
            </w:r>
          </w:p>
        </w:tc>
        <w:tc>
          <w:tcPr>
            <w:tcW w:w="798"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865,8</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1089,8</w:t>
            </w:r>
          </w:p>
        </w:tc>
        <w:tc>
          <w:tcPr>
            <w:tcW w:w="725"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1113,1</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1216,1</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1484,9</w:t>
            </w:r>
          </w:p>
        </w:tc>
        <w:tc>
          <w:tcPr>
            <w:tcW w:w="724"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1568,4</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1718,3</w:t>
            </w:r>
          </w:p>
        </w:tc>
      </w:tr>
      <w:tr w:rsidR="00507F8F" w:rsidRPr="00706229" w:rsidTr="008C2AEF">
        <w:trPr>
          <w:trHeight w:val="20"/>
          <w:jc w:val="center"/>
        </w:trPr>
        <w:tc>
          <w:tcPr>
            <w:tcW w:w="1049" w:type="dxa"/>
            <w:shd w:val="clear" w:color="auto" w:fill="auto"/>
            <w:noWrap/>
            <w:tcMar>
              <w:left w:w="0" w:type="dxa"/>
              <w:right w:w="0" w:type="dxa"/>
            </w:tcMar>
            <w:vAlign w:val="bottom"/>
            <w:hideMark/>
          </w:tcPr>
          <w:p w:rsidR="00434128" w:rsidRPr="00706229" w:rsidRDefault="00434128" w:rsidP="008C2AEF">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r w:rsidR="00614754" w:rsidRPr="00706229">
              <w:rPr>
                <w:rFonts w:ascii="Times New Roman" w:eastAsia="Times New Roman" w:hAnsi="Times New Roman" w:cs="Times New Roman"/>
                <w:lang w:eastAsia="ru-RU"/>
              </w:rPr>
              <w:t>Călărași</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229,4</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212,5</w:t>
            </w:r>
          </w:p>
        </w:tc>
        <w:tc>
          <w:tcPr>
            <w:tcW w:w="798"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272,2</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269,7</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325,6</w:t>
            </w:r>
          </w:p>
        </w:tc>
        <w:tc>
          <w:tcPr>
            <w:tcW w:w="798"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239,4</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280,4</w:t>
            </w:r>
          </w:p>
        </w:tc>
        <w:tc>
          <w:tcPr>
            <w:tcW w:w="725"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287,7</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283,6</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293,3</w:t>
            </w:r>
          </w:p>
        </w:tc>
        <w:tc>
          <w:tcPr>
            <w:tcW w:w="724"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303,9</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313,0</w:t>
            </w:r>
          </w:p>
        </w:tc>
      </w:tr>
      <w:tr w:rsidR="00507F8F" w:rsidRPr="00706229" w:rsidTr="008C2AEF">
        <w:trPr>
          <w:trHeight w:val="20"/>
          <w:jc w:val="center"/>
        </w:trPr>
        <w:tc>
          <w:tcPr>
            <w:tcW w:w="1049" w:type="dxa"/>
            <w:shd w:val="clear" w:color="auto" w:fill="auto"/>
            <w:noWrap/>
            <w:tcMar>
              <w:left w:w="0" w:type="dxa"/>
              <w:right w:w="0" w:type="dxa"/>
            </w:tcMar>
            <w:vAlign w:val="bottom"/>
            <w:hideMark/>
          </w:tcPr>
          <w:p w:rsidR="00434128" w:rsidRPr="00706229" w:rsidRDefault="00434128" w:rsidP="008C2AEF">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..Criuleni</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102,9</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97,4</w:t>
            </w:r>
          </w:p>
        </w:tc>
        <w:tc>
          <w:tcPr>
            <w:tcW w:w="798"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122,0</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136,8</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237,4</w:t>
            </w:r>
          </w:p>
        </w:tc>
        <w:tc>
          <w:tcPr>
            <w:tcW w:w="798"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322,6</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395,9</w:t>
            </w:r>
          </w:p>
        </w:tc>
        <w:tc>
          <w:tcPr>
            <w:tcW w:w="725"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510,0</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448,5</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507,1</w:t>
            </w:r>
          </w:p>
        </w:tc>
        <w:tc>
          <w:tcPr>
            <w:tcW w:w="724"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493,1</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521,8</w:t>
            </w:r>
          </w:p>
        </w:tc>
      </w:tr>
      <w:tr w:rsidR="00507F8F" w:rsidRPr="00706229" w:rsidTr="008C2AEF">
        <w:trPr>
          <w:trHeight w:val="20"/>
          <w:jc w:val="center"/>
        </w:trPr>
        <w:tc>
          <w:tcPr>
            <w:tcW w:w="1049" w:type="dxa"/>
            <w:shd w:val="clear" w:color="auto" w:fill="auto"/>
            <w:noWrap/>
            <w:tcMar>
              <w:left w:w="0" w:type="dxa"/>
              <w:right w:w="0" w:type="dxa"/>
            </w:tcMar>
            <w:vAlign w:val="bottom"/>
            <w:hideMark/>
          </w:tcPr>
          <w:p w:rsidR="00434128" w:rsidRPr="00706229" w:rsidRDefault="00434128" w:rsidP="008C2AEF">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r w:rsidR="00614754" w:rsidRPr="00706229">
              <w:rPr>
                <w:rFonts w:ascii="Times New Roman" w:eastAsia="Times New Roman" w:hAnsi="Times New Roman" w:cs="Times New Roman"/>
                <w:lang w:eastAsia="ru-RU"/>
              </w:rPr>
              <w:t>Dubăsari</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90,9</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16,5</w:t>
            </w:r>
          </w:p>
        </w:tc>
        <w:tc>
          <w:tcPr>
            <w:tcW w:w="798"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46,0</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49,4</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11,2</w:t>
            </w:r>
          </w:p>
        </w:tc>
        <w:tc>
          <w:tcPr>
            <w:tcW w:w="798"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12,2</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14,2</w:t>
            </w:r>
          </w:p>
        </w:tc>
        <w:tc>
          <w:tcPr>
            <w:tcW w:w="725"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14,6</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16,9</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18,6</w:t>
            </w:r>
          </w:p>
        </w:tc>
        <w:tc>
          <w:tcPr>
            <w:tcW w:w="724"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27,4</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30,4</w:t>
            </w:r>
          </w:p>
        </w:tc>
      </w:tr>
      <w:tr w:rsidR="00507F8F" w:rsidRPr="00706229" w:rsidTr="008C2AEF">
        <w:trPr>
          <w:trHeight w:val="20"/>
          <w:jc w:val="center"/>
        </w:trPr>
        <w:tc>
          <w:tcPr>
            <w:tcW w:w="1049" w:type="dxa"/>
            <w:shd w:val="clear" w:color="auto" w:fill="auto"/>
            <w:noWrap/>
            <w:tcMar>
              <w:left w:w="0" w:type="dxa"/>
              <w:right w:w="0" w:type="dxa"/>
            </w:tcMar>
            <w:vAlign w:val="bottom"/>
            <w:hideMark/>
          </w:tcPr>
          <w:p w:rsidR="00434128" w:rsidRPr="00706229" w:rsidRDefault="00434128" w:rsidP="008C2AEF">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r w:rsidR="008C2AEF">
              <w:rPr>
                <w:rFonts w:ascii="Times New Roman" w:eastAsia="Times New Roman" w:hAnsi="Times New Roman" w:cs="Times New Roman"/>
                <w:lang w:eastAsia="ru-RU"/>
              </w:rPr>
              <w:t>Hînceşti</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118,2</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81,7</w:t>
            </w:r>
          </w:p>
        </w:tc>
        <w:tc>
          <w:tcPr>
            <w:tcW w:w="798"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126,1</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205,1</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200,2</w:t>
            </w:r>
          </w:p>
        </w:tc>
        <w:tc>
          <w:tcPr>
            <w:tcW w:w="798"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269,8</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313,3</w:t>
            </w:r>
          </w:p>
        </w:tc>
        <w:tc>
          <w:tcPr>
            <w:tcW w:w="725"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332,5</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316,4</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552,7</w:t>
            </w:r>
          </w:p>
        </w:tc>
        <w:tc>
          <w:tcPr>
            <w:tcW w:w="724"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571,6</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538,4</w:t>
            </w:r>
          </w:p>
        </w:tc>
      </w:tr>
      <w:tr w:rsidR="00507F8F" w:rsidRPr="00706229" w:rsidTr="008C2AEF">
        <w:trPr>
          <w:trHeight w:val="20"/>
          <w:jc w:val="center"/>
        </w:trPr>
        <w:tc>
          <w:tcPr>
            <w:tcW w:w="1049" w:type="dxa"/>
            <w:shd w:val="clear" w:color="auto" w:fill="auto"/>
            <w:noWrap/>
            <w:tcMar>
              <w:left w:w="0" w:type="dxa"/>
              <w:right w:w="0" w:type="dxa"/>
            </w:tcMar>
            <w:vAlign w:val="bottom"/>
            <w:hideMark/>
          </w:tcPr>
          <w:p w:rsidR="00434128" w:rsidRPr="00706229" w:rsidRDefault="00434128" w:rsidP="008C2AEF">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..Ialoveni</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318,0</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340,3</w:t>
            </w:r>
          </w:p>
        </w:tc>
        <w:tc>
          <w:tcPr>
            <w:tcW w:w="798"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454,0</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538,2</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637,5</w:t>
            </w:r>
          </w:p>
        </w:tc>
        <w:tc>
          <w:tcPr>
            <w:tcW w:w="798"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641,9</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971,1</w:t>
            </w:r>
          </w:p>
        </w:tc>
        <w:tc>
          <w:tcPr>
            <w:tcW w:w="725"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889,3</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1044,2</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1022,2</w:t>
            </w:r>
          </w:p>
        </w:tc>
        <w:tc>
          <w:tcPr>
            <w:tcW w:w="724"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1108,9</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1108,7</w:t>
            </w:r>
          </w:p>
        </w:tc>
      </w:tr>
      <w:tr w:rsidR="00507F8F" w:rsidRPr="00706229" w:rsidTr="008C2AEF">
        <w:trPr>
          <w:trHeight w:val="20"/>
          <w:jc w:val="center"/>
        </w:trPr>
        <w:tc>
          <w:tcPr>
            <w:tcW w:w="1049" w:type="dxa"/>
            <w:shd w:val="clear" w:color="auto" w:fill="auto"/>
            <w:noWrap/>
            <w:tcMar>
              <w:left w:w="0" w:type="dxa"/>
              <w:right w:w="0" w:type="dxa"/>
            </w:tcMar>
            <w:vAlign w:val="bottom"/>
            <w:hideMark/>
          </w:tcPr>
          <w:p w:rsidR="00434128" w:rsidRPr="00706229" w:rsidRDefault="00434128" w:rsidP="008C2AEF">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..Nisporeni</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89,5</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60,1</w:t>
            </w:r>
          </w:p>
        </w:tc>
        <w:tc>
          <w:tcPr>
            <w:tcW w:w="798"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77,9</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98,1</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105,9</w:t>
            </w:r>
          </w:p>
        </w:tc>
        <w:tc>
          <w:tcPr>
            <w:tcW w:w="798"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135,4</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133,3</w:t>
            </w:r>
          </w:p>
        </w:tc>
        <w:tc>
          <w:tcPr>
            <w:tcW w:w="725"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155,6</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176,4</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150,5</w:t>
            </w:r>
          </w:p>
        </w:tc>
        <w:tc>
          <w:tcPr>
            <w:tcW w:w="724"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163,7</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133,3</w:t>
            </w:r>
          </w:p>
        </w:tc>
      </w:tr>
      <w:tr w:rsidR="00D844D3" w:rsidRPr="00706229" w:rsidTr="008C2AEF">
        <w:trPr>
          <w:trHeight w:val="20"/>
          <w:jc w:val="center"/>
        </w:trPr>
        <w:tc>
          <w:tcPr>
            <w:tcW w:w="1049" w:type="dxa"/>
            <w:shd w:val="clear" w:color="auto" w:fill="auto"/>
            <w:noWrap/>
            <w:tcMar>
              <w:left w:w="0" w:type="dxa"/>
              <w:right w:w="0" w:type="dxa"/>
            </w:tcMar>
            <w:vAlign w:val="bottom"/>
            <w:hideMark/>
          </w:tcPr>
          <w:p w:rsidR="00434128" w:rsidRPr="00706229" w:rsidRDefault="00434128" w:rsidP="008C2AEF">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..Orhei</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549,6</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414,1</w:t>
            </w:r>
          </w:p>
        </w:tc>
        <w:tc>
          <w:tcPr>
            <w:tcW w:w="798"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554,9</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478,0</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528,6</w:t>
            </w:r>
          </w:p>
        </w:tc>
        <w:tc>
          <w:tcPr>
            <w:tcW w:w="798"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597,3</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576,3</w:t>
            </w:r>
          </w:p>
        </w:tc>
        <w:tc>
          <w:tcPr>
            <w:tcW w:w="725"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569,6</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658,6</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996,2</w:t>
            </w:r>
          </w:p>
        </w:tc>
        <w:tc>
          <w:tcPr>
            <w:tcW w:w="724"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1322,3</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2178,9</w:t>
            </w:r>
          </w:p>
        </w:tc>
      </w:tr>
      <w:tr w:rsidR="00507F8F" w:rsidRPr="00706229" w:rsidTr="008C2AEF">
        <w:trPr>
          <w:trHeight w:val="20"/>
          <w:jc w:val="center"/>
        </w:trPr>
        <w:tc>
          <w:tcPr>
            <w:tcW w:w="1049" w:type="dxa"/>
            <w:shd w:val="clear" w:color="auto" w:fill="auto"/>
            <w:noWrap/>
            <w:tcMar>
              <w:left w:w="0" w:type="dxa"/>
              <w:right w:w="0" w:type="dxa"/>
            </w:tcMar>
            <w:vAlign w:val="bottom"/>
            <w:hideMark/>
          </w:tcPr>
          <w:p w:rsidR="00434128" w:rsidRPr="00706229" w:rsidRDefault="00434128" w:rsidP="008C2AEF">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..Rezina</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1062,9</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563,3</w:t>
            </w:r>
          </w:p>
        </w:tc>
        <w:tc>
          <w:tcPr>
            <w:tcW w:w="798"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540,6</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651,7</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699,0</w:t>
            </w:r>
          </w:p>
        </w:tc>
        <w:tc>
          <w:tcPr>
            <w:tcW w:w="798"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910,3</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831,0</w:t>
            </w:r>
          </w:p>
        </w:tc>
        <w:tc>
          <w:tcPr>
            <w:tcW w:w="725"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904,0</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629,0</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771,8</w:t>
            </w:r>
          </w:p>
        </w:tc>
        <w:tc>
          <w:tcPr>
            <w:tcW w:w="724"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835,1</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971,0</w:t>
            </w:r>
          </w:p>
        </w:tc>
      </w:tr>
      <w:tr w:rsidR="00507F8F" w:rsidRPr="00706229" w:rsidTr="008C2AEF">
        <w:trPr>
          <w:trHeight w:val="20"/>
          <w:jc w:val="center"/>
        </w:trPr>
        <w:tc>
          <w:tcPr>
            <w:tcW w:w="1049" w:type="dxa"/>
            <w:shd w:val="clear" w:color="auto" w:fill="auto"/>
            <w:noWrap/>
            <w:tcMar>
              <w:left w:w="0" w:type="dxa"/>
              <w:right w:w="0" w:type="dxa"/>
            </w:tcMar>
            <w:vAlign w:val="bottom"/>
            <w:hideMark/>
          </w:tcPr>
          <w:p w:rsidR="00434128" w:rsidRPr="00706229" w:rsidRDefault="00434128" w:rsidP="008C2AEF">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r w:rsidR="00614754" w:rsidRPr="00706229">
              <w:rPr>
                <w:rFonts w:ascii="Times New Roman" w:eastAsia="Times New Roman" w:hAnsi="Times New Roman" w:cs="Times New Roman"/>
                <w:lang w:eastAsia="ru-RU"/>
              </w:rPr>
              <w:t>Strășeni</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360,3</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252,5</w:t>
            </w:r>
          </w:p>
        </w:tc>
        <w:tc>
          <w:tcPr>
            <w:tcW w:w="798"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290,3</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342,9</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361,8</w:t>
            </w:r>
          </w:p>
        </w:tc>
        <w:tc>
          <w:tcPr>
            <w:tcW w:w="798"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418,1</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483,7</w:t>
            </w:r>
          </w:p>
        </w:tc>
        <w:tc>
          <w:tcPr>
            <w:tcW w:w="725"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550,6</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545,3</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503,4</w:t>
            </w:r>
          </w:p>
        </w:tc>
        <w:tc>
          <w:tcPr>
            <w:tcW w:w="724"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556,3</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1304,4</w:t>
            </w:r>
          </w:p>
        </w:tc>
      </w:tr>
      <w:tr w:rsidR="00507F8F" w:rsidRPr="00706229" w:rsidTr="008C2AEF">
        <w:trPr>
          <w:trHeight w:val="20"/>
          <w:jc w:val="center"/>
        </w:trPr>
        <w:tc>
          <w:tcPr>
            <w:tcW w:w="1049" w:type="dxa"/>
            <w:shd w:val="clear" w:color="auto" w:fill="auto"/>
            <w:noWrap/>
            <w:tcMar>
              <w:left w:w="0" w:type="dxa"/>
              <w:right w:w="0" w:type="dxa"/>
            </w:tcMar>
            <w:vAlign w:val="bottom"/>
            <w:hideMark/>
          </w:tcPr>
          <w:p w:rsidR="00434128" w:rsidRPr="00706229" w:rsidRDefault="00434128" w:rsidP="008C2AEF">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r w:rsidR="00614754" w:rsidRPr="00706229">
              <w:rPr>
                <w:rFonts w:ascii="Times New Roman" w:eastAsia="Times New Roman" w:hAnsi="Times New Roman" w:cs="Times New Roman"/>
                <w:lang w:eastAsia="ru-RU"/>
              </w:rPr>
              <w:t>Șoldănești</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13,6</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12,7</w:t>
            </w:r>
          </w:p>
        </w:tc>
        <w:tc>
          <w:tcPr>
            <w:tcW w:w="798"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15,9</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14,9</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13,7</w:t>
            </w:r>
          </w:p>
        </w:tc>
        <w:tc>
          <w:tcPr>
            <w:tcW w:w="798"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14,0</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17,5</w:t>
            </w:r>
          </w:p>
        </w:tc>
        <w:tc>
          <w:tcPr>
            <w:tcW w:w="725"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19,3</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22,1</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25,2</w:t>
            </w:r>
          </w:p>
        </w:tc>
        <w:tc>
          <w:tcPr>
            <w:tcW w:w="724"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28,0</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29,2</w:t>
            </w:r>
          </w:p>
        </w:tc>
      </w:tr>
      <w:tr w:rsidR="00507F8F" w:rsidRPr="00706229" w:rsidTr="008C2AEF">
        <w:trPr>
          <w:trHeight w:val="20"/>
          <w:jc w:val="center"/>
        </w:trPr>
        <w:tc>
          <w:tcPr>
            <w:tcW w:w="1049" w:type="dxa"/>
            <w:shd w:val="clear" w:color="auto" w:fill="auto"/>
            <w:noWrap/>
            <w:tcMar>
              <w:left w:w="0" w:type="dxa"/>
              <w:right w:w="0" w:type="dxa"/>
            </w:tcMar>
            <w:vAlign w:val="bottom"/>
            <w:hideMark/>
          </w:tcPr>
          <w:p w:rsidR="00434128" w:rsidRPr="00706229" w:rsidRDefault="00434128" w:rsidP="008C2AEF">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r w:rsidR="00614754" w:rsidRPr="00706229">
              <w:rPr>
                <w:rFonts w:ascii="Times New Roman" w:eastAsia="Times New Roman" w:hAnsi="Times New Roman" w:cs="Times New Roman"/>
                <w:lang w:eastAsia="ru-RU"/>
              </w:rPr>
              <w:t>Telenești</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49,1</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53,6</w:t>
            </w:r>
          </w:p>
        </w:tc>
        <w:tc>
          <w:tcPr>
            <w:tcW w:w="798"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68,7</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76,9</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103,8</w:t>
            </w:r>
          </w:p>
        </w:tc>
        <w:tc>
          <w:tcPr>
            <w:tcW w:w="798"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114,2</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121,5</w:t>
            </w:r>
          </w:p>
        </w:tc>
        <w:tc>
          <w:tcPr>
            <w:tcW w:w="725"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136,4</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146,6</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199,3</w:t>
            </w:r>
          </w:p>
        </w:tc>
        <w:tc>
          <w:tcPr>
            <w:tcW w:w="724"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226,7</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260,5</w:t>
            </w:r>
          </w:p>
        </w:tc>
      </w:tr>
      <w:tr w:rsidR="00507F8F" w:rsidRPr="00706229" w:rsidTr="008C2AEF">
        <w:trPr>
          <w:trHeight w:val="20"/>
          <w:jc w:val="center"/>
        </w:trPr>
        <w:tc>
          <w:tcPr>
            <w:tcW w:w="1049" w:type="dxa"/>
            <w:shd w:val="clear" w:color="auto" w:fill="auto"/>
            <w:noWrap/>
            <w:tcMar>
              <w:left w:w="0" w:type="dxa"/>
              <w:right w:w="0" w:type="dxa"/>
            </w:tcMar>
            <w:vAlign w:val="bottom"/>
            <w:hideMark/>
          </w:tcPr>
          <w:p w:rsidR="00434128" w:rsidRPr="00706229" w:rsidRDefault="00434128" w:rsidP="008C2AEF">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..Ungheni</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720,9</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515,3</w:t>
            </w:r>
          </w:p>
        </w:tc>
        <w:tc>
          <w:tcPr>
            <w:tcW w:w="798"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626,8</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1137,4</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1388,1</w:t>
            </w:r>
          </w:p>
        </w:tc>
        <w:tc>
          <w:tcPr>
            <w:tcW w:w="798"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1615,0</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1847,8</w:t>
            </w:r>
          </w:p>
        </w:tc>
        <w:tc>
          <w:tcPr>
            <w:tcW w:w="725"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1994,6</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2287,6</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2310,7</w:t>
            </w:r>
          </w:p>
        </w:tc>
        <w:tc>
          <w:tcPr>
            <w:tcW w:w="724"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2462,2</w:t>
            </w:r>
          </w:p>
        </w:tc>
        <w:tc>
          <w:tcPr>
            <w:tcW w:w="771" w:type="dxa"/>
            <w:shd w:val="clear" w:color="auto" w:fill="auto"/>
            <w:noWrap/>
            <w:tcMar>
              <w:left w:w="0" w:type="dxa"/>
              <w:right w:w="0" w:type="dxa"/>
            </w:tcMar>
            <w:vAlign w:val="bottom"/>
            <w:hideMark/>
          </w:tcPr>
          <w:p w:rsidR="00434128" w:rsidRPr="00706229" w:rsidRDefault="00434128"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2495,3</w:t>
            </w:r>
          </w:p>
        </w:tc>
      </w:tr>
    </w:tbl>
    <w:p w:rsidR="00434128" w:rsidRPr="00706229" w:rsidRDefault="00434128" w:rsidP="00434128">
      <w:pPr>
        <w:spacing w:before="120" w:after="120"/>
        <w:rPr>
          <w:rFonts w:ascii="Arial,Italic" w:hAnsi="Arial,Italic" w:cs="Arial,Italic"/>
          <w:i/>
          <w:iCs/>
          <w:sz w:val="18"/>
          <w:szCs w:val="18"/>
        </w:rPr>
      </w:pPr>
      <w:r w:rsidRPr="00706229">
        <w:rPr>
          <w:rFonts w:ascii="Arial,Italic" w:hAnsi="Arial,Italic" w:cs="Arial,Italic"/>
          <w:i/>
          <w:iCs/>
          <w:sz w:val="18"/>
          <w:szCs w:val="18"/>
        </w:rPr>
        <w:t>Sursa: BNS</w:t>
      </w:r>
      <w:r w:rsidR="008C2AEF">
        <w:rPr>
          <w:rFonts w:ascii="Arial,Italic" w:hAnsi="Arial,Italic" w:cs="Arial,Italic"/>
          <w:i/>
          <w:iCs/>
          <w:sz w:val="18"/>
          <w:szCs w:val="18"/>
        </w:rPr>
        <w:t>,</w:t>
      </w:r>
      <w:r w:rsidRPr="00706229">
        <w:rPr>
          <w:rFonts w:ascii="Arial,Italic" w:hAnsi="Arial,Italic" w:cs="Arial,Italic"/>
          <w:i/>
          <w:iCs/>
          <w:sz w:val="18"/>
          <w:szCs w:val="18"/>
        </w:rPr>
        <w:t xml:space="preserve"> Statistica regional</w:t>
      </w:r>
      <w:r w:rsidR="008C2AEF">
        <w:rPr>
          <w:rFonts w:ascii="Arial,Italic" w:hAnsi="Arial,Italic" w:cs="Arial,Italic"/>
          <w:i/>
          <w:iCs/>
          <w:sz w:val="18"/>
          <w:szCs w:val="18"/>
        </w:rPr>
        <w:t>ă</w:t>
      </w:r>
      <w:r w:rsidRPr="00706229">
        <w:rPr>
          <w:rFonts w:ascii="Arial,Italic" w:hAnsi="Arial,Italic" w:cs="Arial,Italic"/>
          <w:i/>
          <w:iCs/>
          <w:sz w:val="18"/>
          <w:szCs w:val="18"/>
        </w:rPr>
        <w:t>, Industrie</w:t>
      </w:r>
    </w:p>
    <w:p w:rsidR="00DC253A" w:rsidRPr="00706229" w:rsidRDefault="005C473A" w:rsidP="00DC253A">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Ponderea v</w:t>
      </w:r>
      <w:r w:rsidR="00DC253A" w:rsidRPr="00706229">
        <w:rPr>
          <w:rFonts w:ascii="Times New Roman" w:hAnsi="Times New Roman" w:cs="Times New Roman"/>
          <w:sz w:val="24"/>
          <w:szCs w:val="24"/>
        </w:rPr>
        <w:t>olumul</w:t>
      </w:r>
      <w:r w:rsidRPr="00706229">
        <w:rPr>
          <w:rFonts w:ascii="Times New Roman" w:hAnsi="Times New Roman" w:cs="Times New Roman"/>
          <w:sz w:val="24"/>
          <w:szCs w:val="24"/>
        </w:rPr>
        <w:t>ui</w:t>
      </w:r>
      <w:r w:rsidR="00DC253A" w:rsidRPr="00706229">
        <w:rPr>
          <w:rFonts w:ascii="Times New Roman" w:hAnsi="Times New Roman" w:cs="Times New Roman"/>
          <w:sz w:val="24"/>
          <w:szCs w:val="24"/>
        </w:rPr>
        <w:t xml:space="preserve"> producției fabricate (VPF) în industrie </w:t>
      </w:r>
      <w:r w:rsidRPr="00706229">
        <w:rPr>
          <w:rFonts w:ascii="Times New Roman" w:hAnsi="Times New Roman" w:cs="Times New Roman"/>
          <w:sz w:val="24"/>
          <w:szCs w:val="24"/>
        </w:rPr>
        <w:t>a</w:t>
      </w:r>
      <w:r w:rsidR="00DC253A" w:rsidRPr="00706229">
        <w:rPr>
          <w:rFonts w:ascii="Times New Roman" w:hAnsi="Times New Roman" w:cs="Times New Roman"/>
          <w:sz w:val="24"/>
          <w:szCs w:val="24"/>
        </w:rPr>
        <w:t xml:space="preserve"> r</w:t>
      </w:r>
      <w:r w:rsidRPr="00706229">
        <w:rPr>
          <w:rFonts w:ascii="Times New Roman" w:hAnsi="Times New Roman" w:cs="Times New Roman"/>
          <w:sz w:val="24"/>
          <w:szCs w:val="24"/>
        </w:rPr>
        <w:t>aionului</w:t>
      </w:r>
      <w:r w:rsidR="00DC253A" w:rsidRPr="00706229">
        <w:rPr>
          <w:rFonts w:ascii="Times New Roman" w:hAnsi="Times New Roman" w:cs="Times New Roman"/>
          <w:sz w:val="24"/>
          <w:szCs w:val="24"/>
        </w:rPr>
        <w:t xml:space="preserve"> Orhei </w:t>
      </w:r>
      <w:r w:rsidR="006237AE" w:rsidRPr="00706229">
        <w:rPr>
          <w:rFonts w:ascii="Times New Roman" w:hAnsi="Times New Roman" w:cs="Times New Roman"/>
          <w:sz w:val="24"/>
          <w:szCs w:val="24"/>
        </w:rPr>
        <w:t xml:space="preserve">pentru anul 2019 </w:t>
      </w:r>
      <w:r w:rsidR="00DC253A" w:rsidRPr="00706229">
        <w:rPr>
          <w:rFonts w:ascii="Times New Roman" w:hAnsi="Times New Roman" w:cs="Times New Roman"/>
          <w:sz w:val="24"/>
          <w:szCs w:val="24"/>
        </w:rPr>
        <w:t xml:space="preserve">a constituit </w:t>
      </w:r>
      <w:r w:rsidR="00AC2224" w:rsidRPr="00706229">
        <w:rPr>
          <w:rFonts w:ascii="Times New Roman" w:hAnsi="Times New Roman" w:cs="Times New Roman"/>
          <w:sz w:val="24"/>
          <w:szCs w:val="24"/>
        </w:rPr>
        <w:t>3</w:t>
      </w:r>
      <w:r w:rsidR="00DC253A" w:rsidRPr="00706229">
        <w:rPr>
          <w:rFonts w:ascii="Times New Roman" w:hAnsi="Times New Roman" w:cs="Times New Roman"/>
          <w:sz w:val="24"/>
          <w:szCs w:val="24"/>
        </w:rPr>
        <w:t>,</w:t>
      </w:r>
      <w:r w:rsidR="00AC2224" w:rsidRPr="00706229">
        <w:rPr>
          <w:rFonts w:ascii="Times New Roman" w:hAnsi="Times New Roman" w:cs="Times New Roman"/>
          <w:sz w:val="24"/>
          <w:szCs w:val="24"/>
        </w:rPr>
        <w:t>7</w:t>
      </w:r>
      <w:r w:rsidR="00CC4B77" w:rsidRPr="00706229">
        <w:rPr>
          <w:rFonts w:ascii="Times New Roman" w:hAnsi="Times New Roman" w:cs="Times New Roman"/>
          <w:sz w:val="24"/>
          <w:szCs w:val="24"/>
        </w:rPr>
        <w:t xml:space="preserve">% </w:t>
      </w:r>
      <w:r w:rsidR="006237AE" w:rsidRPr="00706229">
        <w:rPr>
          <w:rFonts w:ascii="Times New Roman" w:hAnsi="Times New Roman" w:cs="Times New Roman"/>
          <w:sz w:val="24"/>
          <w:szCs w:val="24"/>
        </w:rPr>
        <w:t xml:space="preserve">(2018 – 2,3%) </w:t>
      </w:r>
      <w:r w:rsidR="00CC4B77" w:rsidRPr="00706229">
        <w:rPr>
          <w:rFonts w:ascii="Times New Roman" w:hAnsi="Times New Roman" w:cs="Times New Roman"/>
          <w:sz w:val="24"/>
          <w:szCs w:val="24"/>
        </w:rPr>
        <w:t xml:space="preserve">din valoarea pe ţară și se plasează pe locul 4 </w:t>
      </w:r>
      <w:r w:rsidRPr="00706229">
        <w:rPr>
          <w:rFonts w:ascii="Times New Roman" w:hAnsi="Times New Roman" w:cs="Times New Roman"/>
          <w:sz w:val="24"/>
          <w:szCs w:val="24"/>
        </w:rPr>
        <w:t>la nivel de republică</w:t>
      </w:r>
      <w:r w:rsidR="00CC4B77" w:rsidRPr="00706229">
        <w:rPr>
          <w:rFonts w:ascii="Times New Roman" w:hAnsi="Times New Roman" w:cs="Times New Roman"/>
          <w:sz w:val="24"/>
          <w:szCs w:val="24"/>
        </w:rPr>
        <w:t xml:space="preserve">, avansat de mun. Chișinău cu 50,7%, mun. Bălți cu 13,0% și raionul Ungheni cu 4,2%. </w:t>
      </w:r>
    </w:p>
    <w:p w:rsidR="0030438D" w:rsidRPr="00706229" w:rsidRDefault="0030438D" w:rsidP="0030438D">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Principalii indicatori ai activităţii întreprinderilor industriale, în profil teritorial, 2018</w:t>
      </w:r>
    </w:p>
    <w:tbl>
      <w:tblPr>
        <w:tblW w:w="901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495"/>
        <w:gridCol w:w="1285"/>
        <w:gridCol w:w="1980"/>
        <w:gridCol w:w="1440"/>
      </w:tblGrid>
      <w:tr w:rsidR="0030438D" w:rsidRPr="00706229" w:rsidTr="008C2AEF">
        <w:trPr>
          <w:trHeight w:val="20"/>
        </w:trPr>
        <w:tc>
          <w:tcPr>
            <w:tcW w:w="1815" w:type="dxa"/>
            <w:vMerge w:val="restart"/>
            <w:shd w:val="clear" w:color="auto" w:fill="auto"/>
            <w:vAlign w:val="center"/>
            <w:hideMark/>
          </w:tcPr>
          <w:p w:rsidR="0030438D" w:rsidRPr="00706229" w:rsidRDefault="0030438D" w:rsidP="008C2AEF">
            <w:pPr>
              <w:spacing w:after="0" w:line="240" w:lineRule="auto"/>
              <w:jc w:val="center"/>
              <w:rPr>
                <w:rFonts w:ascii="Times New Roman" w:eastAsia="Times New Roman" w:hAnsi="Times New Roman" w:cs="Times New Roman"/>
                <w:b/>
                <w:lang w:eastAsia="ru-RU"/>
              </w:rPr>
            </w:pPr>
          </w:p>
        </w:tc>
        <w:tc>
          <w:tcPr>
            <w:tcW w:w="2495" w:type="dxa"/>
            <w:vMerge w:val="restart"/>
            <w:shd w:val="clear" w:color="auto" w:fill="auto"/>
            <w:vAlign w:val="center"/>
            <w:hideMark/>
          </w:tcPr>
          <w:p w:rsidR="0030438D" w:rsidRPr="00706229" w:rsidRDefault="0030438D" w:rsidP="00D672AB">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N</w:t>
            </w:r>
            <w:r w:rsidR="00D672AB">
              <w:rPr>
                <w:rFonts w:ascii="Times New Roman" w:eastAsia="Times New Roman" w:hAnsi="Times New Roman" w:cs="Times New Roman"/>
                <w:b/>
                <w:lang w:eastAsia="ru-RU"/>
              </w:rPr>
              <w:t>r</w:t>
            </w:r>
            <w:r w:rsidRPr="00706229">
              <w:rPr>
                <w:rFonts w:ascii="Times New Roman" w:eastAsia="Times New Roman" w:hAnsi="Times New Roman" w:cs="Times New Roman"/>
                <w:b/>
                <w:lang w:eastAsia="ru-RU"/>
              </w:rPr>
              <w:t xml:space="preserve"> de întreprinderi şi unităţi de producţie</w:t>
            </w:r>
          </w:p>
        </w:tc>
        <w:tc>
          <w:tcPr>
            <w:tcW w:w="4705" w:type="dxa"/>
            <w:gridSpan w:val="3"/>
            <w:shd w:val="clear" w:color="auto" w:fill="auto"/>
            <w:vAlign w:val="center"/>
            <w:hideMark/>
          </w:tcPr>
          <w:p w:rsidR="0030438D" w:rsidRPr="00706229" w:rsidRDefault="0030438D" w:rsidP="008C2AE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Valoarea producţiei fabricate</w:t>
            </w:r>
          </w:p>
        </w:tc>
      </w:tr>
      <w:tr w:rsidR="0030438D" w:rsidRPr="00706229" w:rsidTr="008C2AEF">
        <w:trPr>
          <w:trHeight w:val="20"/>
        </w:trPr>
        <w:tc>
          <w:tcPr>
            <w:tcW w:w="1815" w:type="dxa"/>
            <w:vMerge/>
            <w:vAlign w:val="center"/>
            <w:hideMark/>
          </w:tcPr>
          <w:p w:rsidR="0030438D" w:rsidRPr="00706229" w:rsidRDefault="0030438D" w:rsidP="008C2AEF">
            <w:pPr>
              <w:spacing w:after="0" w:line="240" w:lineRule="auto"/>
              <w:jc w:val="center"/>
              <w:rPr>
                <w:rFonts w:ascii="Times New Roman" w:eastAsia="Times New Roman" w:hAnsi="Times New Roman" w:cs="Times New Roman"/>
                <w:b/>
                <w:lang w:eastAsia="ru-RU"/>
              </w:rPr>
            </w:pPr>
          </w:p>
        </w:tc>
        <w:tc>
          <w:tcPr>
            <w:tcW w:w="2495" w:type="dxa"/>
            <w:vMerge/>
            <w:vAlign w:val="center"/>
            <w:hideMark/>
          </w:tcPr>
          <w:p w:rsidR="0030438D" w:rsidRPr="00706229" w:rsidRDefault="0030438D" w:rsidP="008C2AEF">
            <w:pPr>
              <w:spacing w:after="0" w:line="240" w:lineRule="auto"/>
              <w:jc w:val="center"/>
              <w:rPr>
                <w:rFonts w:ascii="Times New Roman" w:eastAsia="Times New Roman" w:hAnsi="Times New Roman" w:cs="Times New Roman"/>
                <w:b/>
                <w:lang w:eastAsia="ru-RU"/>
              </w:rPr>
            </w:pPr>
          </w:p>
        </w:tc>
        <w:tc>
          <w:tcPr>
            <w:tcW w:w="1285" w:type="dxa"/>
            <w:shd w:val="clear" w:color="auto" w:fill="auto"/>
            <w:vAlign w:val="center"/>
            <w:hideMark/>
          </w:tcPr>
          <w:p w:rsidR="0030438D" w:rsidRPr="00706229" w:rsidRDefault="0030438D" w:rsidP="008C2AE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mil. lei</w:t>
            </w:r>
          </w:p>
        </w:tc>
        <w:tc>
          <w:tcPr>
            <w:tcW w:w="1980" w:type="dxa"/>
            <w:shd w:val="clear" w:color="auto" w:fill="auto"/>
            <w:vAlign w:val="center"/>
            <w:hideMark/>
          </w:tcPr>
          <w:p w:rsidR="0030438D" w:rsidRPr="00706229" w:rsidRDefault="0030438D" w:rsidP="008C2AE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în % faţă de 2017</w:t>
            </w:r>
          </w:p>
        </w:tc>
        <w:tc>
          <w:tcPr>
            <w:tcW w:w="1440" w:type="dxa"/>
            <w:shd w:val="clear" w:color="auto" w:fill="auto"/>
            <w:vAlign w:val="center"/>
            <w:hideMark/>
          </w:tcPr>
          <w:p w:rsidR="0030438D" w:rsidRPr="00706229" w:rsidRDefault="0030438D" w:rsidP="008C2AE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structura, %</w:t>
            </w:r>
          </w:p>
        </w:tc>
      </w:tr>
      <w:tr w:rsidR="0030438D" w:rsidRPr="00706229" w:rsidTr="008C2AEF">
        <w:trPr>
          <w:trHeight w:val="20"/>
        </w:trPr>
        <w:tc>
          <w:tcPr>
            <w:tcW w:w="1815" w:type="dxa"/>
            <w:shd w:val="clear" w:color="auto" w:fill="auto"/>
            <w:hideMark/>
          </w:tcPr>
          <w:p w:rsidR="0030438D" w:rsidRPr="00706229" w:rsidRDefault="00B3294E" w:rsidP="008C2AEF">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Total</w:t>
            </w:r>
            <w:r w:rsidR="008C2AEF">
              <w:rPr>
                <w:rFonts w:ascii="Times New Roman" w:eastAsia="Times New Roman" w:hAnsi="Times New Roman" w:cs="Times New Roman"/>
                <w:b/>
                <w:lang w:eastAsia="ru-RU"/>
              </w:rPr>
              <w:t xml:space="preserve"> țară</w:t>
            </w:r>
          </w:p>
        </w:tc>
        <w:tc>
          <w:tcPr>
            <w:tcW w:w="2495" w:type="dxa"/>
            <w:shd w:val="clear" w:color="auto" w:fill="auto"/>
            <w:vAlign w:val="bottom"/>
            <w:hideMark/>
          </w:tcPr>
          <w:p w:rsidR="0030438D" w:rsidRPr="00706229" w:rsidRDefault="0030438D" w:rsidP="008C2AE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4.755</w:t>
            </w:r>
          </w:p>
        </w:tc>
        <w:tc>
          <w:tcPr>
            <w:tcW w:w="1285" w:type="dxa"/>
            <w:shd w:val="clear" w:color="auto" w:fill="auto"/>
            <w:vAlign w:val="bottom"/>
            <w:hideMark/>
          </w:tcPr>
          <w:p w:rsidR="0030438D" w:rsidRPr="00706229" w:rsidRDefault="0030438D" w:rsidP="008C2AEF">
            <w:pPr>
              <w:spacing w:after="0" w:line="240" w:lineRule="auto"/>
              <w:jc w:val="right"/>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56.200,5</w:t>
            </w:r>
          </w:p>
        </w:tc>
        <w:tc>
          <w:tcPr>
            <w:tcW w:w="1980" w:type="dxa"/>
            <w:shd w:val="clear" w:color="auto" w:fill="auto"/>
            <w:vAlign w:val="bottom"/>
            <w:hideMark/>
          </w:tcPr>
          <w:p w:rsidR="0030438D" w:rsidRPr="00706229" w:rsidRDefault="0030438D" w:rsidP="008C2AEF">
            <w:pPr>
              <w:spacing w:after="0" w:line="240" w:lineRule="auto"/>
              <w:jc w:val="right"/>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103,7</w:t>
            </w:r>
          </w:p>
        </w:tc>
        <w:tc>
          <w:tcPr>
            <w:tcW w:w="1440" w:type="dxa"/>
            <w:shd w:val="clear" w:color="auto" w:fill="auto"/>
            <w:vAlign w:val="bottom"/>
            <w:hideMark/>
          </w:tcPr>
          <w:p w:rsidR="0030438D" w:rsidRPr="00706229" w:rsidRDefault="0030438D" w:rsidP="008C2AEF">
            <w:pPr>
              <w:spacing w:after="0" w:line="240" w:lineRule="auto"/>
              <w:jc w:val="right"/>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100,0</w:t>
            </w:r>
          </w:p>
        </w:tc>
      </w:tr>
      <w:tr w:rsidR="0030438D" w:rsidRPr="00706229" w:rsidTr="008C2AEF">
        <w:trPr>
          <w:trHeight w:val="20"/>
        </w:trPr>
        <w:tc>
          <w:tcPr>
            <w:tcW w:w="1815" w:type="dxa"/>
            <w:shd w:val="clear" w:color="auto" w:fill="auto"/>
            <w:vAlign w:val="bottom"/>
            <w:hideMark/>
          </w:tcPr>
          <w:p w:rsidR="0030438D" w:rsidRPr="00706229" w:rsidRDefault="00B3294E" w:rsidP="008C2AEF">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RD</w:t>
            </w:r>
            <w:r w:rsidR="0030438D" w:rsidRPr="00706229">
              <w:rPr>
                <w:rFonts w:ascii="Times New Roman" w:eastAsia="Times New Roman" w:hAnsi="Times New Roman" w:cs="Times New Roman"/>
                <w:lang w:eastAsia="ru-RU"/>
              </w:rPr>
              <w:t>Centru</w:t>
            </w:r>
          </w:p>
        </w:tc>
        <w:tc>
          <w:tcPr>
            <w:tcW w:w="2495" w:type="dxa"/>
            <w:shd w:val="clear" w:color="auto" w:fill="auto"/>
            <w:vAlign w:val="bottom"/>
            <w:hideMark/>
          </w:tcPr>
          <w:p w:rsidR="0030438D" w:rsidRPr="00706229" w:rsidRDefault="0030438D" w:rsidP="008C2AE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1.075</w:t>
            </w:r>
          </w:p>
        </w:tc>
        <w:tc>
          <w:tcPr>
            <w:tcW w:w="1285" w:type="dxa"/>
            <w:shd w:val="clear" w:color="auto" w:fill="auto"/>
            <w:vAlign w:val="bottom"/>
            <w:hideMark/>
          </w:tcPr>
          <w:p w:rsidR="0030438D" w:rsidRPr="00706229" w:rsidRDefault="0030438D"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9.667,6</w:t>
            </w:r>
          </w:p>
        </w:tc>
        <w:tc>
          <w:tcPr>
            <w:tcW w:w="1980" w:type="dxa"/>
            <w:shd w:val="clear" w:color="auto" w:fill="auto"/>
            <w:vAlign w:val="bottom"/>
            <w:hideMark/>
          </w:tcPr>
          <w:p w:rsidR="0030438D" w:rsidRPr="00706229" w:rsidRDefault="0030438D"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109,6</w:t>
            </w:r>
          </w:p>
        </w:tc>
        <w:tc>
          <w:tcPr>
            <w:tcW w:w="1440" w:type="dxa"/>
            <w:shd w:val="clear" w:color="auto" w:fill="auto"/>
            <w:vAlign w:val="bottom"/>
            <w:hideMark/>
          </w:tcPr>
          <w:p w:rsidR="0030438D" w:rsidRPr="00706229" w:rsidRDefault="0030438D"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17,2</w:t>
            </w:r>
          </w:p>
        </w:tc>
      </w:tr>
      <w:tr w:rsidR="0030438D" w:rsidRPr="00706229" w:rsidTr="008C2AEF">
        <w:trPr>
          <w:trHeight w:val="20"/>
        </w:trPr>
        <w:tc>
          <w:tcPr>
            <w:tcW w:w="1815" w:type="dxa"/>
            <w:shd w:val="clear" w:color="auto" w:fill="auto"/>
            <w:vAlign w:val="bottom"/>
            <w:hideMark/>
          </w:tcPr>
          <w:p w:rsidR="0030438D" w:rsidRPr="00706229" w:rsidRDefault="0030438D" w:rsidP="008C2AEF">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Anenii Noi</w:t>
            </w:r>
          </w:p>
        </w:tc>
        <w:tc>
          <w:tcPr>
            <w:tcW w:w="2495" w:type="dxa"/>
            <w:shd w:val="clear" w:color="auto" w:fill="auto"/>
            <w:vAlign w:val="bottom"/>
            <w:hideMark/>
          </w:tcPr>
          <w:p w:rsidR="0030438D" w:rsidRPr="00706229" w:rsidRDefault="0030438D" w:rsidP="008C2AE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124</w:t>
            </w:r>
          </w:p>
        </w:tc>
        <w:tc>
          <w:tcPr>
            <w:tcW w:w="1285" w:type="dxa"/>
            <w:shd w:val="clear" w:color="auto" w:fill="auto"/>
            <w:vAlign w:val="bottom"/>
            <w:hideMark/>
          </w:tcPr>
          <w:p w:rsidR="0030438D" w:rsidRPr="00706229" w:rsidRDefault="0030438D"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1.568,4</w:t>
            </w:r>
          </w:p>
        </w:tc>
        <w:tc>
          <w:tcPr>
            <w:tcW w:w="1980" w:type="dxa"/>
            <w:shd w:val="clear" w:color="auto" w:fill="auto"/>
            <w:vAlign w:val="bottom"/>
            <w:hideMark/>
          </w:tcPr>
          <w:p w:rsidR="0030438D" w:rsidRPr="00706229" w:rsidRDefault="0030438D"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x</w:t>
            </w:r>
          </w:p>
        </w:tc>
        <w:tc>
          <w:tcPr>
            <w:tcW w:w="1440" w:type="dxa"/>
            <w:shd w:val="clear" w:color="auto" w:fill="auto"/>
            <w:vAlign w:val="bottom"/>
            <w:hideMark/>
          </w:tcPr>
          <w:p w:rsidR="0030438D" w:rsidRPr="00706229" w:rsidRDefault="0030438D"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2,8</w:t>
            </w:r>
          </w:p>
        </w:tc>
      </w:tr>
      <w:tr w:rsidR="0030438D" w:rsidRPr="00706229" w:rsidTr="008C2AEF">
        <w:trPr>
          <w:trHeight w:val="20"/>
        </w:trPr>
        <w:tc>
          <w:tcPr>
            <w:tcW w:w="1815" w:type="dxa"/>
            <w:shd w:val="clear" w:color="auto" w:fill="auto"/>
            <w:vAlign w:val="bottom"/>
            <w:hideMark/>
          </w:tcPr>
          <w:p w:rsidR="0030438D" w:rsidRPr="00706229" w:rsidRDefault="0030438D" w:rsidP="008C2AEF">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Călăraşi</w:t>
            </w:r>
          </w:p>
        </w:tc>
        <w:tc>
          <w:tcPr>
            <w:tcW w:w="2495" w:type="dxa"/>
            <w:shd w:val="clear" w:color="auto" w:fill="auto"/>
            <w:vAlign w:val="bottom"/>
            <w:hideMark/>
          </w:tcPr>
          <w:p w:rsidR="0030438D" w:rsidRPr="00706229" w:rsidRDefault="0030438D" w:rsidP="008C2AE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57</w:t>
            </w:r>
          </w:p>
        </w:tc>
        <w:tc>
          <w:tcPr>
            <w:tcW w:w="1285" w:type="dxa"/>
            <w:shd w:val="clear" w:color="auto" w:fill="auto"/>
            <w:vAlign w:val="bottom"/>
            <w:hideMark/>
          </w:tcPr>
          <w:p w:rsidR="0030438D" w:rsidRPr="00706229" w:rsidRDefault="0030438D"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303,9</w:t>
            </w:r>
          </w:p>
        </w:tc>
        <w:tc>
          <w:tcPr>
            <w:tcW w:w="1980" w:type="dxa"/>
            <w:shd w:val="clear" w:color="auto" w:fill="auto"/>
            <w:vAlign w:val="bottom"/>
            <w:hideMark/>
          </w:tcPr>
          <w:p w:rsidR="0030438D" w:rsidRPr="00706229" w:rsidRDefault="0030438D"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x</w:t>
            </w:r>
          </w:p>
        </w:tc>
        <w:tc>
          <w:tcPr>
            <w:tcW w:w="1440" w:type="dxa"/>
            <w:shd w:val="clear" w:color="auto" w:fill="auto"/>
            <w:vAlign w:val="bottom"/>
            <w:hideMark/>
          </w:tcPr>
          <w:p w:rsidR="0030438D" w:rsidRPr="00706229" w:rsidRDefault="0030438D"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0,5</w:t>
            </w:r>
          </w:p>
        </w:tc>
      </w:tr>
      <w:tr w:rsidR="0030438D" w:rsidRPr="00706229" w:rsidTr="008C2AEF">
        <w:trPr>
          <w:trHeight w:val="20"/>
        </w:trPr>
        <w:tc>
          <w:tcPr>
            <w:tcW w:w="1815" w:type="dxa"/>
            <w:shd w:val="clear" w:color="auto" w:fill="auto"/>
            <w:vAlign w:val="bottom"/>
            <w:hideMark/>
          </w:tcPr>
          <w:p w:rsidR="0030438D" w:rsidRPr="00706229" w:rsidRDefault="0030438D" w:rsidP="008C2AEF">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Criuleni</w:t>
            </w:r>
          </w:p>
        </w:tc>
        <w:tc>
          <w:tcPr>
            <w:tcW w:w="2495" w:type="dxa"/>
            <w:shd w:val="clear" w:color="auto" w:fill="auto"/>
            <w:vAlign w:val="bottom"/>
            <w:hideMark/>
          </w:tcPr>
          <w:p w:rsidR="0030438D" w:rsidRPr="00706229" w:rsidRDefault="0030438D" w:rsidP="008C2AE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74</w:t>
            </w:r>
          </w:p>
        </w:tc>
        <w:tc>
          <w:tcPr>
            <w:tcW w:w="1285" w:type="dxa"/>
            <w:shd w:val="clear" w:color="auto" w:fill="auto"/>
            <w:vAlign w:val="bottom"/>
            <w:hideMark/>
          </w:tcPr>
          <w:p w:rsidR="0030438D" w:rsidRPr="00706229" w:rsidRDefault="0030438D"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493,1</w:t>
            </w:r>
          </w:p>
        </w:tc>
        <w:tc>
          <w:tcPr>
            <w:tcW w:w="1980" w:type="dxa"/>
            <w:shd w:val="clear" w:color="auto" w:fill="auto"/>
            <w:vAlign w:val="bottom"/>
            <w:hideMark/>
          </w:tcPr>
          <w:p w:rsidR="0030438D" w:rsidRPr="00706229" w:rsidRDefault="0030438D"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x</w:t>
            </w:r>
          </w:p>
        </w:tc>
        <w:tc>
          <w:tcPr>
            <w:tcW w:w="1440" w:type="dxa"/>
            <w:shd w:val="clear" w:color="auto" w:fill="auto"/>
            <w:vAlign w:val="bottom"/>
            <w:hideMark/>
          </w:tcPr>
          <w:p w:rsidR="0030438D" w:rsidRPr="00706229" w:rsidRDefault="0030438D"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0,9</w:t>
            </w:r>
          </w:p>
        </w:tc>
      </w:tr>
      <w:tr w:rsidR="0030438D" w:rsidRPr="00706229" w:rsidTr="008C2AEF">
        <w:trPr>
          <w:trHeight w:val="20"/>
        </w:trPr>
        <w:tc>
          <w:tcPr>
            <w:tcW w:w="1815" w:type="dxa"/>
            <w:shd w:val="clear" w:color="auto" w:fill="auto"/>
            <w:vAlign w:val="bottom"/>
            <w:hideMark/>
          </w:tcPr>
          <w:p w:rsidR="0030438D" w:rsidRPr="00706229" w:rsidRDefault="0030438D" w:rsidP="008C2AEF">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Dubăsari</w:t>
            </w:r>
          </w:p>
        </w:tc>
        <w:tc>
          <w:tcPr>
            <w:tcW w:w="2495" w:type="dxa"/>
            <w:shd w:val="clear" w:color="auto" w:fill="auto"/>
            <w:vAlign w:val="bottom"/>
            <w:hideMark/>
          </w:tcPr>
          <w:p w:rsidR="0030438D" w:rsidRPr="00706229" w:rsidRDefault="0030438D" w:rsidP="008C2AE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21</w:t>
            </w:r>
          </w:p>
        </w:tc>
        <w:tc>
          <w:tcPr>
            <w:tcW w:w="1285" w:type="dxa"/>
            <w:shd w:val="clear" w:color="auto" w:fill="auto"/>
            <w:vAlign w:val="bottom"/>
            <w:hideMark/>
          </w:tcPr>
          <w:p w:rsidR="0030438D" w:rsidRPr="00706229" w:rsidRDefault="0030438D"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27,4</w:t>
            </w:r>
          </w:p>
        </w:tc>
        <w:tc>
          <w:tcPr>
            <w:tcW w:w="1980" w:type="dxa"/>
            <w:shd w:val="clear" w:color="auto" w:fill="auto"/>
            <w:vAlign w:val="bottom"/>
            <w:hideMark/>
          </w:tcPr>
          <w:p w:rsidR="0030438D" w:rsidRPr="00706229" w:rsidRDefault="0030438D"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x</w:t>
            </w:r>
          </w:p>
        </w:tc>
        <w:tc>
          <w:tcPr>
            <w:tcW w:w="1440" w:type="dxa"/>
            <w:shd w:val="clear" w:color="auto" w:fill="auto"/>
            <w:vAlign w:val="bottom"/>
            <w:hideMark/>
          </w:tcPr>
          <w:p w:rsidR="0030438D" w:rsidRPr="00706229" w:rsidRDefault="0030438D"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0,1</w:t>
            </w:r>
          </w:p>
        </w:tc>
      </w:tr>
      <w:tr w:rsidR="0030438D" w:rsidRPr="00706229" w:rsidTr="008C2AEF">
        <w:trPr>
          <w:trHeight w:val="20"/>
        </w:trPr>
        <w:tc>
          <w:tcPr>
            <w:tcW w:w="1815" w:type="dxa"/>
            <w:shd w:val="clear" w:color="auto" w:fill="auto"/>
            <w:vAlign w:val="bottom"/>
            <w:hideMark/>
          </w:tcPr>
          <w:p w:rsidR="0030438D" w:rsidRPr="00706229" w:rsidRDefault="008C2AEF" w:rsidP="008C2AEF">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Hînceşti</w:t>
            </w:r>
          </w:p>
        </w:tc>
        <w:tc>
          <w:tcPr>
            <w:tcW w:w="2495" w:type="dxa"/>
            <w:shd w:val="clear" w:color="auto" w:fill="auto"/>
            <w:vAlign w:val="bottom"/>
            <w:hideMark/>
          </w:tcPr>
          <w:p w:rsidR="0030438D" w:rsidRPr="00706229" w:rsidRDefault="0030438D" w:rsidP="008C2AE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131</w:t>
            </w:r>
          </w:p>
        </w:tc>
        <w:tc>
          <w:tcPr>
            <w:tcW w:w="1285" w:type="dxa"/>
            <w:shd w:val="clear" w:color="auto" w:fill="auto"/>
            <w:vAlign w:val="bottom"/>
            <w:hideMark/>
          </w:tcPr>
          <w:p w:rsidR="0030438D" w:rsidRPr="00706229" w:rsidRDefault="0030438D"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571,6</w:t>
            </w:r>
          </w:p>
        </w:tc>
        <w:tc>
          <w:tcPr>
            <w:tcW w:w="1980" w:type="dxa"/>
            <w:shd w:val="clear" w:color="auto" w:fill="auto"/>
            <w:vAlign w:val="bottom"/>
            <w:hideMark/>
          </w:tcPr>
          <w:p w:rsidR="0030438D" w:rsidRPr="00706229" w:rsidRDefault="0030438D"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x</w:t>
            </w:r>
          </w:p>
        </w:tc>
        <w:tc>
          <w:tcPr>
            <w:tcW w:w="1440" w:type="dxa"/>
            <w:shd w:val="clear" w:color="auto" w:fill="auto"/>
            <w:vAlign w:val="bottom"/>
            <w:hideMark/>
          </w:tcPr>
          <w:p w:rsidR="0030438D" w:rsidRPr="00706229" w:rsidRDefault="0030438D"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w:t>
            </w:r>
          </w:p>
        </w:tc>
      </w:tr>
      <w:tr w:rsidR="0030438D" w:rsidRPr="00706229" w:rsidTr="008C2AEF">
        <w:trPr>
          <w:trHeight w:val="20"/>
        </w:trPr>
        <w:tc>
          <w:tcPr>
            <w:tcW w:w="1815" w:type="dxa"/>
            <w:shd w:val="clear" w:color="auto" w:fill="auto"/>
            <w:vAlign w:val="bottom"/>
            <w:hideMark/>
          </w:tcPr>
          <w:p w:rsidR="0030438D" w:rsidRPr="00706229" w:rsidRDefault="0030438D" w:rsidP="008C2AEF">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Ialoveni</w:t>
            </w:r>
          </w:p>
        </w:tc>
        <w:tc>
          <w:tcPr>
            <w:tcW w:w="2495" w:type="dxa"/>
            <w:shd w:val="clear" w:color="auto" w:fill="auto"/>
            <w:vAlign w:val="bottom"/>
            <w:hideMark/>
          </w:tcPr>
          <w:p w:rsidR="0030438D" w:rsidRPr="00706229" w:rsidRDefault="0030438D" w:rsidP="008C2AE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107</w:t>
            </w:r>
          </w:p>
        </w:tc>
        <w:tc>
          <w:tcPr>
            <w:tcW w:w="1285" w:type="dxa"/>
            <w:shd w:val="clear" w:color="auto" w:fill="auto"/>
            <w:vAlign w:val="bottom"/>
            <w:hideMark/>
          </w:tcPr>
          <w:p w:rsidR="0030438D" w:rsidRPr="00706229" w:rsidRDefault="0030438D"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1.108,9</w:t>
            </w:r>
          </w:p>
        </w:tc>
        <w:tc>
          <w:tcPr>
            <w:tcW w:w="1980" w:type="dxa"/>
            <w:shd w:val="clear" w:color="auto" w:fill="auto"/>
            <w:vAlign w:val="bottom"/>
            <w:hideMark/>
          </w:tcPr>
          <w:p w:rsidR="0030438D" w:rsidRPr="00706229" w:rsidRDefault="0030438D"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x</w:t>
            </w:r>
          </w:p>
        </w:tc>
        <w:tc>
          <w:tcPr>
            <w:tcW w:w="1440" w:type="dxa"/>
            <w:shd w:val="clear" w:color="auto" w:fill="auto"/>
            <w:vAlign w:val="bottom"/>
            <w:hideMark/>
          </w:tcPr>
          <w:p w:rsidR="0030438D" w:rsidRPr="00706229" w:rsidRDefault="0030438D"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2,0</w:t>
            </w:r>
          </w:p>
        </w:tc>
      </w:tr>
      <w:tr w:rsidR="0030438D" w:rsidRPr="00706229" w:rsidTr="008C2AEF">
        <w:trPr>
          <w:trHeight w:val="20"/>
        </w:trPr>
        <w:tc>
          <w:tcPr>
            <w:tcW w:w="1815" w:type="dxa"/>
            <w:shd w:val="clear" w:color="auto" w:fill="auto"/>
            <w:vAlign w:val="bottom"/>
            <w:hideMark/>
          </w:tcPr>
          <w:p w:rsidR="0030438D" w:rsidRPr="00706229" w:rsidRDefault="0030438D" w:rsidP="008C2AEF">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Nisporeni</w:t>
            </w:r>
          </w:p>
        </w:tc>
        <w:tc>
          <w:tcPr>
            <w:tcW w:w="2495" w:type="dxa"/>
            <w:shd w:val="clear" w:color="auto" w:fill="auto"/>
            <w:vAlign w:val="bottom"/>
            <w:hideMark/>
          </w:tcPr>
          <w:p w:rsidR="0030438D" w:rsidRPr="00706229" w:rsidRDefault="0030438D" w:rsidP="008C2AE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67</w:t>
            </w:r>
          </w:p>
        </w:tc>
        <w:tc>
          <w:tcPr>
            <w:tcW w:w="1285" w:type="dxa"/>
            <w:shd w:val="clear" w:color="auto" w:fill="auto"/>
            <w:vAlign w:val="bottom"/>
            <w:hideMark/>
          </w:tcPr>
          <w:p w:rsidR="0030438D" w:rsidRPr="00706229" w:rsidRDefault="0030438D"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163,7</w:t>
            </w:r>
          </w:p>
        </w:tc>
        <w:tc>
          <w:tcPr>
            <w:tcW w:w="1980" w:type="dxa"/>
            <w:shd w:val="clear" w:color="auto" w:fill="auto"/>
            <w:vAlign w:val="bottom"/>
            <w:hideMark/>
          </w:tcPr>
          <w:p w:rsidR="0030438D" w:rsidRPr="00706229" w:rsidRDefault="0030438D"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x</w:t>
            </w:r>
          </w:p>
        </w:tc>
        <w:tc>
          <w:tcPr>
            <w:tcW w:w="1440" w:type="dxa"/>
            <w:shd w:val="clear" w:color="auto" w:fill="auto"/>
            <w:vAlign w:val="bottom"/>
            <w:hideMark/>
          </w:tcPr>
          <w:p w:rsidR="0030438D" w:rsidRPr="00706229" w:rsidRDefault="0030438D"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0,3</w:t>
            </w:r>
          </w:p>
        </w:tc>
      </w:tr>
      <w:tr w:rsidR="0030438D" w:rsidRPr="00706229" w:rsidTr="008C2AEF">
        <w:trPr>
          <w:trHeight w:val="20"/>
        </w:trPr>
        <w:tc>
          <w:tcPr>
            <w:tcW w:w="1815" w:type="dxa"/>
            <w:shd w:val="clear" w:color="auto" w:fill="auto"/>
            <w:vAlign w:val="bottom"/>
            <w:hideMark/>
          </w:tcPr>
          <w:p w:rsidR="0030438D" w:rsidRPr="00706229" w:rsidRDefault="0030438D" w:rsidP="008C2AEF">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Orhei</w:t>
            </w:r>
          </w:p>
        </w:tc>
        <w:tc>
          <w:tcPr>
            <w:tcW w:w="2495" w:type="dxa"/>
            <w:shd w:val="clear" w:color="auto" w:fill="auto"/>
            <w:vAlign w:val="bottom"/>
            <w:hideMark/>
          </w:tcPr>
          <w:p w:rsidR="0030438D" w:rsidRPr="00706229" w:rsidRDefault="0030438D" w:rsidP="008C2AE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145</w:t>
            </w:r>
          </w:p>
        </w:tc>
        <w:tc>
          <w:tcPr>
            <w:tcW w:w="1285" w:type="dxa"/>
            <w:shd w:val="clear" w:color="auto" w:fill="auto"/>
            <w:vAlign w:val="bottom"/>
            <w:hideMark/>
          </w:tcPr>
          <w:p w:rsidR="0030438D" w:rsidRPr="00706229" w:rsidRDefault="0030438D" w:rsidP="008C2AEF">
            <w:pPr>
              <w:spacing w:after="0" w:line="240" w:lineRule="auto"/>
              <w:jc w:val="right"/>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1.322,3</w:t>
            </w:r>
          </w:p>
        </w:tc>
        <w:tc>
          <w:tcPr>
            <w:tcW w:w="1980" w:type="dxa"/>
            <w:shd w:val="clear" w:color="auto" w:fill="auto"/>
            <w:vAlign w:val="bottom"/>
            <w:hideMark/>
          </w:tcPr>
          <w:p w:rsidR="0030438D" w:rsidRPr="00706229" w:rsidRDefault="0030438D" w:rsidP="008C2AEF">
            <w:pPr>
              <w:spacing w:after="0" w:line="240" w:lineRule="auto"/>
              <w:jc w:val="right"/>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x</w:t>
            </w:r>
          </w:p>
        </w:tc>
        <w:tc>
          <w:tcPr>
            <w:tcW w:w="1440" w:type="dxa"/>
            <w:shd w:val="clear" w:color="auto" w:fill="auto"/>
            <w:vAlign w:val="bottom"/>
            <w:hideMark/>
          </w:tcPr>
          <w:p w:rsidR="0030438D" w:rsidRPr="00706229" w:rsidRDefault="0030438D" w:rsidP="008C2AEF">
            <w:pPr>
              <w:spacing w:after="0" w:line="240" w:lineRule="auto"/>
              <w:jc w:val="right"/>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2,3</w:t>
            </w:r>
          </w:p>
        </w:tc>
      </w:tr>
      <w:tr w:rsidR="0030438D" w:rsidRPr="00706229" w:rsidTr="008C2AEF">
        <w:trPr>
          <w:trHeight w:val="20"/>
        </w:trPr>
        <w:tc>
          <w:tcPr>
            <w:tcW w:w="1815" w:type="dxa"/>
            <w:shd w:val="clear" w:color="auto" w:fill="auto"/>
            <w:vAlign w:val="bottom"/>
            <w:hideMark/>
          </w:tcPr>
          <w:p w:rsidR="0030438D" w:rsidRPr="00706229" w:rsidRDefault="0030438D" w:rsidP="008C2AEF">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Rezina</w:t>
            </w:r>
          </w:p>
        </w:tc>
        <w:tc>
          <w:tcPr>
            <w:tcW w:w="2495" w:type="dxa"/>
            <w:shd w:val="clear" w:color="auto" w:fill="auto"/>
            <w:vAlign w:val="bottom"/>
            <w:hideMark/>
          </w:tcPr>
          <w:p w:rsidR="0030438D" w:rsidRPr="00706229" w:rsidRDefault="0030438D" w:rsidP="008C2AE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47</w:t>
            </w:r>
          </w:p>
        </w:tc>
        <w:tc>
          <w:tcPr>
            <w:tcW w:w="1285" w:type="dxa"/>
            <w:shd w:val="clear" w:color="auto" w:fill="auto"/>
            <w:vAlign w:val="bottom"/>
            <w:hideMark/>
          </w:tcPr>
          <w:p w:rsidR="0030438D" w:rsidRPr="00706229" w:rsidRDefault="0030438D"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835,1</w:t>
            </w:r>
          </w:p>
        </w:tc>
        <w:tc>
          <w:tcPr>
            <w:tcW w:w="1980" w:type="dxa"/>
            <w:shd w:val="clear" w:color="auto" w:fill="auto"/>
            <w:vAlign w:val="bottom"/>
            <w:hideMark/>
          </w:tcPr>
          <w:p w:rsidR="0030438D" w:rsidRPr="00706229" w:rsidRDefault="0030438D"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x</w:t>
            </w:r>
          </w:p>
        </w:tc>
        <w:tc>
          <w:tcPr>
            <w:tcW w:w="1440" w:type="dxa"/>
            <w:shd w:val="clear" w:color="auto" w:fill="auto"/>
            <w:vAlign w:val="bottom"/>
            <w:hideMark/>
          </w:tcPr>
          <w:p w:rsidR="0030438D" w:rsidRPr="00706229" w:rsidRDefault="0030438D"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1,5</w:t>
            </w:r>
          </w:p>
        </w:tc>
      </w:tr>
      <w:tr w:rsidR="0030438D" w:rsidRPr="00706229" w:rsidTr="008C2AEF">
        <w:trPr>
          <w:trHeight w:val="20"/>
        </w:trPr>
        <w:tc>
          <w:tcPr>
            <w:tcW w:w="1815" w:type="dxa"/>
            <w:shd w:val="clear" w:color="auto" w:fill="auto"/>
            <w:vAlign w:val="bottom"/>
            <w:hideMark/>
          </w:tcPr>
          <w:p w:rsidR="0030438D" w:rsidRPr="00706229" w:rsidRDefault="0030438D" w:rsidP="008C2AEF">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Străşeni</w:t>
            </w:r>
          </w:p>
        </w:tc>
        <w:tc>
          <w:tcPr>
            <w:tcW w:w="2495" w:type="dxa"/>
            <w:shd w:val="clear" w:color="auto" w:fill="auto"/>
            <w:vAlign w:val="bottom"/>
            <w:hideMark/>
          </w:tcPr>
          <w:p w:rsidR="0030438D" w:rsidRPr="00706229" w:rsidRDefault="0030438D" w:rsidP="008C2AE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112</w:t>
            </w:r>
          </w:p>
        </w:tc>
        <w:tc>
          <w:tcPr>
            <w:tcW w:w="1285" w:type="dxa"/>
            <w:shd w:val="clear" w:color="auto" w:fill="auto"/>
            <w:vAlign w:val="bottom"/>
            <w:hideMark/>
          </w:tcPr>
          <w:p w:rsidR="0030438D" w:rsidRPr="00706229" w:rsidRDefault="0030438D"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556,3</w:t>
            </w:r>
          </w:p>
        </w:tc>
        <w:tc>
          <w:tcPr>
            <w:tcW w:w="1980" w:type="dxa"/>
            <w:shd w:val="clear" w:color="auto" w:fill="auto"/>
            <w:vAlign w:val="bottom"/>
            <w:hideMark/>
          </w:tcPr>
          <w:p w:rsidR="0030438D" w:rsidRPr="00706229" w:rsidRDefault="0030438D"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x</w:t>
            </w:r>
          </w:p>
        </w:tc>
        <w:tc>
          <w:tcPr>
            <w:tcW w:w="1440" w:type="dxa"/>
            <w:shd w:val="clear" w:color="auto" w:fill="auto"/>
            <w:vAlign w:val="bottom"/>
            <w:hideMark/>
          </w:tcPr>
          <w:p w:rsidR="0030438D" w:rsidRPr="00706229" w:rsidRDefault="0030438D"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w:t>
            </w:r>
          </w:p>
        </w:tc>
      </w:tr>
      <w:tr w:rsidR="0030438D" w:rsidRPr="00706229" w:rsidTr="008C2AEF">
        <w:trPr>
          <w:trHeight w:val="20"/>
        </w:trPr>
        <w:tc>
          <w:tcPr>
            <w:tcW w:w="1815" w:type="dxa"/>
            <w:shd w:val="clear" w:color="auto" w:fill="auto"/>
            <w:vAlign w:val="bottom"/>
            <w:hideMark/>
          </w:tcPr>
          <w:p w:rsidR="0030438D" w:rsidRPr="00706229" w:rsidRDefault="0030438D" w:rsidP="008C2AEF">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Şoldăneşti</w:t>
            </w:r>
          </w:p>
        </w:tc>
        <w:tc>
          <w:tcPr>
            <w:tcW w:w="2495" w:type="dxa"/>
            <w:shd w:val="clear" w:color="auto" w:fill="auto"/>
            <w:vAlign w:val="bottom"/>
            <w:hideMark/>
          </w:tcPr>
          <w:p w:rsidR="0030438D" w:rsidRPr="00706229" w:rsidRDefault="0030438D" w:rsidP="008C2AE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24</w:t>
            </w:r>
          </w:p>
        </w:tc>
        <w:tc>
          <w:tcPr>
            <w:tcW w:w="1285" w:type="dxa"/>
            <w:shd w:val="clear" w:color="auto" w:fill="auto"/>
            <w:vAlign w:val="bottom"/>
            <w:hideMark/>
          </w:tcPr>
          <w:p w:rsidR="0030438D" w:rsidRPr="00706229" w:rsidRDefault="0030438D"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28,0</w:t>
            </w:r>
          </w:p>
        </w:tc>
        <w:tc>
          <w:tcPr>
            <w:tcW w:w="1980" w:type="dxa"/>
            <w:shd w:val="clear" w:color="auto" w:fill="auto"/>
            <w:vAlign w:val="bottom"/>
            <w:hideMark/>
          </w:tcPr>
          <w:p w:rsidR="0030438D" w:rsidRPr="00706229" w:rsidRDefault="0030438D"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x</w:t>
            </w:r>
          </w:p>
        </w:tc>
        <w:tc>
          <w:tcPr>
            <w:tcW w:w="1440" w:type="dxa"/>
            <w:shd w:val="clear" w:color="auto" w:fill="auto"/>
            <w:vAlign w:val="bottom"/>
            <w:hideMark/>
          </w:tcPr>
          <w:p w:rsidR="0030438D" w:rsidRPr="00706229" w:rsidRDefault="0030438D"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0,1</w:t>
            </w:r>
          </w:p>
        </w:tc>
      </w:tr>
      <w:tr w:rsidR="0030438D" w:rsidRPr="00706229" w:rsidTr="008C2AEF">
        <w:trPr>
          <w:trHeight w:val="20"/>
        </w:trPr>
        <w:tc>
          <w:tcPr>
            <w:tcW w:w="1815" w:type="dxa"/>
            <w:shd w:val="clear" w:color="auto" w:fill="auto"/>
            <w:vAlign w:val="bottom"/>
            <w:hideMark/>
          </w:tcPr>
          <w:p w:rsidR="0030438D" w:rsidRPr="00706229" w:rsidRDefault="0030438D" w:rsidP="008C2AEF">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Teleneşti</w:t>
            </w:r>
          </w:p>
        </w:tc>
        <w:tc>
          <w:tcPr>
            <w:tcW w:w="2495" w:type="dxa"/>
            <w:shd w:val="clear" w:color="auto" w:fill="auto"/>
            <w:vAlign w:val="bottom"/>
            <w:hideMark/>
          </w:tcPr>
          <w:p w:rsidR="0030438D" w:rsidRPr="00706229" w:rsidRDefault="0030438D" w:rsidP="008C2AE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57</w:t>
            </w:r>
          </w:p>
        </w:tc>
        <w:tc>
          <w:tcPr>
            <w:tcW w:w="1285" w:type="dxa"/>
            <w:shd w:val="clear" w:color="auto" w:fill="auto"/>
            <w:vAlign w:val="bottom"/>
            <w:hideMark/>
          </w:tcPr>
          <w:p w:rsidR="0030438D" w:rsidRPr="00706229" w:rsidRDefault="0030438D"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226,7</w:t>
            </w:r>
          </w:p>
        </w:tc>
        <w:tc>
          <w:tcPr>
            <w:tcW w:w="1980" w:type="dxa"/>
            <w:shd w:val="clear" w:color="auto" w:fill="auto"/>
            <w:vAlign w:val="bottom"/>
            <w:hideMark/>
          </w:tcPr>
          <w:p w:rsidR="0030438D" w:rsidRPr="00706229" w:rsidRDefault="0030438D"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x</w:t>
            </w:r>
          </w:p>
        </w:tc>
        <w:tc>
          <w:tcPr>
            <w:tcW w:w="1440" w:type="dxa"/>
            <w:shd w:val="clear" w:color="auto" w:fill="auto"/>
            <w:vAlign w:val="bottom"/>
            <w:hideMark/>
          </w:tcPr>
          <w:p w:rsidR="0030438D" w:rsidRPr="00706229" w:rsidRDefault="0030438D"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0,4</w:t>
            </w:r>
          </w:p>
        </w:tc>
      </w:tr>
      <w:tr w:rsidR="0030438D" w:rsidRPr="00706229" w:rsidTr="008C2AEF">
        <w:trPr>
          <w:trHeight w:val="20"/>
        </w:trPr>
        <w:tc>
          <w:tcPr>
            <w:tcW w:w="1815" w:type="dxa"/>
            <w:shd w:val="clear" w:color="auto" w:fill="auto"/>
            <w:vAlign w:val="bottom"/>
            <w:hideMark/>
          </w:tcPr>
          <w:p w:rsidR="0030438D" w:rsidRPr="00706229" w:rsidRDefault="0030438D" w:rsidP="008C2AEF">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Ungheni</w:t>
            </w:r>
          </w:p>
        </w:tc>
        <w:tc>
          <w:tcPr>
            <w:tcW w:w="2495" w:type="dxa"/>
            <w:shd w:val="clear" w:color="auto" w:fill="auto"/>
            <w:vAlign w:val="bottom"/>
            <w:hideMark/>
          </w:tcPr>
          <w:p w:rsidR="0030438D" w:rsidRPr="00706229" w:rsidRDefault="0030438D" w:rsidP="008C2AE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109</w:t>
            </w:r>
          </w:p>
        </w:tc>
        <w:tc>
          <w:tcPr>
            <w:tcW w:w="1285" w:type="dxa"/>
            <w:shd w:val="clear" w:color="auto" w:fill="auto"/>
            <w:vAlign w:val="bottom"/>
            <w:hideMark/>
          </w:tcPr>
          <w:p w:rsidR="0030438D" w:rsidRPr="00706229" w:rsidRDefault="0030438D"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2.462,2</w:t>
            </w:r>
          </w:p>
        </w:tc>
        <w:tc>
          <w:tcPr>
            <w:tcW w:w="1980" w:type="dxa"/>
            <w:shd w:val="clear" w:color="auto" w:fill="auto"/>
            <w:vAlign w:val="bottom"/>
            <w:hideMark/>
          </w:tcPr>
          <w:p w:rsidR="0030438D" w:rsidRPr="00706229" w:rsidRDefault="0030438D"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x</w:t>
            </w:r>
          </w:p>
        </w:tc>
        <w:tc>
          <w:tcPr>
            <w:tcW w:w="1440" w:type="dxa"/>
            <w:shd w:val="clear" w:color="auto" w:fill="auto"/>
            <w:vAlign w:val="bottom"/>
            <w:hideMark/>
          </w:tcPr>
          <w:p w:rsidR="0030438D" w:rsidRPr="00706229" w:rsidRDefault="0030438D"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4,3</w:t>
            </w:r>
          </w:p>
        </w:tc>
      </w:tr>
    </w:tbl>
    <w:p w:rsidR="0030438D" w:rsidRPr="00706229" w:rsidRDefault="0030438D" w:rsidP="0030438D">
      <w:pPr>
        <w:spacing w:before="120" w:after="120"/>
        <w:rPr>
          <w:rFonts w:ascii="Arial,Italic" w:hAnsi="Arial,Italic" w:cs="Arial,Italic"/>
          <w:i/>
          <w:iCs/>
          <w:sz w:val="18"/>
          <w:szCs w:val="18"/>
        </w:rPr>
      </w:pPr>
      <w:r w:rsidRPr="00706229">
        <w:rPr>
          <w:rFonts w:ascii="Arial,Italic" w:hAnsi="Arial,Italic" w:cs="Arial,Italic"/>
          <w:i/>
          <w:iCs/>
          <w:sz w:val="18"/>
          <w:szCs w:val="18"/>
        </w:rPr>
        <w:t>Sursa:Anuarul Statistic al Republicii Moldova, 2019</w:t>
      </w:r>
    </w:p>
    <w:p w:rsidR="006237AE" w:rsidRPr="00706229" w:rsidRDefault="006237AE" w:rsidP="006237AE">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În structura VPF pentru anul 2018 cota aproape absolută revine industriei prelucrătoare, care deţine 82,7%, Producţia şi furnizarea de energie electrică şi termică, gaze, apă caldă şi aer condiţionat 10,9%, Distribuţia apei; salubritate, gestionarea deşeurilor, activităţi de decontaminare 4,9% și Industria extractivă 1,5%.</w:t>
      </w:r>
    </w:p>
    <w:p w:rsidR="006237AE" w:rsidRPr="00706229" w:rsidRDefault="00657511" w:rsidP="00657511">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Structura producţiei industriale pe activităţi economice</w:t>
      </w:r>
      <w:r w:rsidR="00E511CD" w:rsidRPr="00706229">
        <w:rPr>
          <w:rFonts w:ascii="Times New Roman" w:hAnsi="Times New Roman" w:cs="Times New Roman"/>
          <w:sz w:val="24"/>
          <w:szCs w:val="24"/>
          <w:u w:val="single"/>
        </w:rPr>
        <w:t>, nivel țară</w:t>
      </w:r>
    </w:p>
    <w:p w:rsidR="00657511" w:rsidRPr="00706229" w:rsidRDefault="00657511" w:rsidP="00657511">
      <w:pPr>
        <w:spacing w:before="120" w:after="120"/>
        <w:rPr>
          <w:rFonts w:ascii="Arial,Italic" w:hAnsi="Arial,Italic" w:cs="Arial,Italic"/>
          <w:i/>
          <w:iCs/>
          <w:sz w:val="18"/>
          <w:szCs w:val="18"/>
        </w:rPr>
      </w:pPr>
      <w:r w:rsidRPr="00706229">
        <w:rPr>
          <w:noProof/>
          <w:lang w:eastAsia="ro-RO"/>
        </w:rPr>
        <w:drawing>
          <wp:inline distT="0" distB="0" distL="0" distR="0" wp14:anchorId="4BAD2B8D" wp14:editId="4D6CA454">
            <wp:extent cx="5490210" cy="3244215"/>
            <wp:effectExtent l="0" t="0" r="15240" b="1333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57511" w:rsidRPr="00706229" w:rsidRDefault="00657511" w:rsidP="005C66D5">
      <w:pPr>
        <w:spacing w:before="120" w:after="120"/>
        <w:rPr>
          <w:rFonts w:ascii="Arial,Italic" w:hAnsi="Arial,Italic" w:cs="Arial,Italic"/>
          <w:i/>
          <w:iCs/>
          <w:sz w:val="18"/>
          <w:szCs w:val="18"/>
        </w:rPr>
      </w:pPr>
      <w:r w:rsidRPr="00706229">
        <w:rPr>
          <w:rFonts w:ascii="Arial,Italic" w:hAnsi="Arial,Italic" w:cs="Arial,Italic"/>
          <w:i/>
          <w:iCs/>
          <w:sz w:val="18"/>
          <w:szCs w:val="18"/>
        </w:rPr>
        <w:t>Sursa:</w:t>
      </w:r>
      <w:r w:rsidR="00E511CD" w:rsidRPr="00706229">
        <w:rPr>
          <w:rFonts w:ascii="Arial,Italic" w:hAnsi="Arial,Italic" w:cs="Arial,Italic"/>
          <w:i/>
          <w:iCs/>
          <w:sz w:val="18"/>
          <w:szCs w:val="18"/>
        </w:rPr>
        <w:t xml:space="preserve"> </w:t>
      </w:r>
      <w:r w:rsidRPr="00706229">
        <w:rPr>
          <w:rFonts w:ascii="Arial,Italic" w:hAnsi="Arial,Italic" w:cs="Arial,Italic"/>
          <w:i/>
          <w:iCs/>
          <w:sz w:val="18"/>
          <w:szCs w:val="18"/>
        </w:rPr>
        <w:t>Anuarul Statistic al Republicii Moldova, 2019</w:t>
      </w:r>
    </w:p>
    <w:p w:rsidR="003B4A12" w:rsidRPr="00706229" w:rsidRDefault="00813B1E" w:rsidP="005C66D5">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În structura industriei prelucrătoare cea mai intensă activitate de producţie se desfăşoară în ramura industriei alimentare şi a băuturilor, unde sunt concentrate </w:t>
      </w:r>
      <w:r w:rsidR="003B4A12" w:rsidRPr="00706229">
        <w:rPr>
          <w:rFonts w:ascii="Times New Roman" w:hAnsi="Times New Roman" w:cs="Times New Roman"/>
          <w:sz w:val="24"/>
          <w:szCs w:val="24"/>
        </w:rPr>
        <w:t>23</w:t>
      </w:r>
      <w:r w:rsidRPr="00706229">
        <w:rPr>
          <w:rFonts w:ascii="Times New Roman" w:hAnsi="Times New Roman" w:cs="Times New Roman"/>
          <w:sz w:val="24"/>
          <w:szCs w:val="24"/>
        </w:rPr>
        <w:t xml:space="preserve">% din agenţii economici. </w:t>
      </w:r>
    </w:p>
    <w:p w:rsidR="00160373" w:rsidRPr="00706229" w:rsidRDefault="00160373" w:rsidP="005C66D5">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Producţia principalelor produse industriale, raionul Orhei</w:t>
      </w:r>
    </w:p>
    <w:tbl>
      <w:tblPr>
        <w:tblStyle w:val="TableGrid"/>
        <w:tblW w:w="9756" w:type="dxa"/>
        <w:jc w:val="center"/>
        <w:tblLook w:val="04A0" w:firstRow="1" w:lastRow="0" w:firstColumn="1" w:lastColumn="0" w:noHBand="0" w:noVBand="1"/>
      </w:tblPr>
      <w:tblGrid>
        <w:gridCol w:w="5312"/>
        <w:gridCol w:w="836"/>
        <w:gridCol w:w="957"/>
        <w:gridCol w:w="850"/>
        <w:gridCol w:w="867"/>
        <w:gridCol w:w="934"/>
      </w:tblGrid>
      <w:tr w:rsidR="00160373" w:rsidRPr="00D672AB" w:rsidTr="008C2AEF">
        <w:trPr>
          <w:trHeight w:val="20"/>
          <w:jc w:val="center"/>
        </w:trPr>
        <w:tc>
          <w:tcPr>
            <w:tcW w:w="5312" w:type="dxa"/>
            <w:tcMar>
              <w:left w:w="28" w:type="dxa"/>
              <w:right w:w="28" w:type="dxa"/>
            </w:tcMar>
          </w:tcPr>
          <w:p w:rsidR="00160373" w:rsidRPr="00D672AB" w:rsidRDefault="00160373" w:rsidP="008C2AEF">
            <w:pPr>
              <w:jc w:val="center"/>
              <w:rPr>
                <w:rFonts w:ascii="Times New Roman" w:eastAsia="Times New Roman" w:hAnsi="Times New Roman" w:cs="Times New Roman"/>
                <w:b/>
                <w:lang w:val="ro-RO" w:eastAsia="ru-RU"/>
              </w:rPr>
            </w:pPr>
          </w:p>
        </w:tc>
        <w:tc>
          <w:tcPr>
            <w:tcW w:w="836" w:type="dxa"/>
            <w:tcMar>
              <w:left w:w="28" w:type="dxa"/>
              <w:right w:w="28" w:type="dxa"/>
            </w:tcMar>
            <w:vAlign w:val="center"/>
          </w:tcPr>
          <w:p w:rsidR="00160373" w:rsidRPr="00D672AB" w:rsidRDefault="00160373" w:rsidP="008C2AEF">
            <w:pPr>
              <w:jc w:val="center"/>
              <w:rPr>
                <w:rFonts w:ascii="Times New Roman" w:eastAsia="Times New Roman" w:hAnsi="Times New Roman" w:cs="Times New Roman"/>
                <w:b/>
                <w:lang w:val="ro-RO" w:eastAsia="ru-RU"/>
              </w:rPr>
            </w:pPr>
            <w:r w:rsidRPr="00D672AB">
              <w:rPr>
                <w:rFonts w:ascii="Times New Roman" w:eastAsia="Times New Roman" w:hAnsi="Times New Roman" w:cs="Times New Roman"/>
                <w:b/>
                <w:lang w:val="ro-RO" w:eastAsia="ru-RU"/>
              </w:rPr>
              <w:t>2014</w:t>
            </w:r>
          </w:p>
        </w:tc>
        <w:tc>
          <w:tcPr>
            <w:tcW w:w="957" w:type="dxa"/>
            <w:tcMar>
              <w:left w:w="28" w:type="dxa"/>
              <w:right w:w="28" w:type="dxa"/>
            </w:tcMar>
            <w:vAlign w:val="center"/>
          </w:tcPr>
          <w:p w:rsidR="00160373" w:rsidRPr="00D672AB" w:rsidRDefault="00160373" w:rsidP="008C2AEF">
            <w:pPr>
              <w:jc w:val="center"/>
              <w:rPr>
                <w:rFonts w:ascii="Times New Roman" w:eastAsia="Times New Roman" w:hAnsi="Times New Roman" w:cs="Times New Roman"/>
                <w:b/>
                <w:lang w:val="ro-RO" w:eastAsia="ru-RU"/>
              </w:rPr>
            </w:pPr>
            <w:r w:rsidRPr="00D672AB">
              <w:rPr>
                <w:rFonts w:ascii="Times New Roman" w:eastAsia="Times New Roman" w:hAnsi="Times New Roman" w:cs="Times New Roman"/>
                <w:b/>
                <w:lang w:val="ro-RO" w:eastAsia="ru-RU"/>
              </w:rPr>
              <w:t>2015</w:t>
            </w:r>
          </w:p>
        </w:tc>
        <w:tc>
          <w:tcPr>
            <w:tcW w:w="850" w:type="dxa"/>
            <w:tcMar>
              <w:left w:w="28" w:type="dxa"/>
              <w:right w:w="28" w:type="dxa"/>
            </w:tcMar>
            <w:vAlign w:val="center"/>
          </w:tcPr>
          <w:p w:rsidR="00160373" w:rsidRPr="00D672AB" w:rsidRDefault="00160373" w:rsidP="008C2AEF">
            <w:pPr>
              <w:jc w:val="center"/>
              <w:rPr>
                <w:rFonts w:ascii="Times New Roman" w:eastAsia="Times New Roman" w:hAnsi="Times New Roman" w:cs="Times New Roman"/>
                <w:b/>
                <w:lang w:val="ro-RO" w:eastAsia="ru-RU"/>
              </w:rPr>
            </w:pPr>
            <w:r w:rsidRPr="00D672AB">
              <w:rPr>
                <w:rFonts w:ascii="Times New Roman" w:eastAsia="Times New Roman" w:hAnsi="Times New Roman" w:cs="Times New Roman"/>
                <w:b/>
                <w:lang w:val="ro-RO" w:eastAsia="ru-RU"/>
              </w:rPr>
              <w:t>2016</w:t>
            </w:r>
          </w:p>
        </w:tc>
        <w:tc>
          <w:tcPr>
            <w:tcW w:w="867" w:type="dxa"/>
            <w:tcMar>
              <w:left w:w="28" w:type="dxa"/>
              <w:right w:w="28" w:type="dxa"/>
            </w:tcMar>
            <w:vAlign w:val="center"/>
          </w:tcPr>
          <w:p w:rsidR="00160373" w:rsidRPr="00D672AB" w:rsidRDefault="00160373" w:rsidP="008C2AEF">
            <w:pPr>
              <w:jc w:val="center"/>
              <w:rPr>
                <w:rFonts w:ascii="Times New Roman" w:eastAsia="Times New Roman" w:hAnsi="Times New Roman" w:cs="Times New Roman"/>
                <w:b/>
                <w:lang w:val="ro-RO" w:eastAsia="ru-RU"/>
              </w:rPr>
            </w:pPr>
            <w:r w:rsidRPr="00D672AB">
              <w:rPr>
                <w:rFonts w:ascii="Times New Roman" w:eastAsia="Times New Roman" w:hAnsi="Times New Roman" w:cs="Times New Roman"/>
                <w:b/>
                <w:lang w:val="ro-RO" w:eastAsia="ru-RU"/>
              </w:rPr>
              <w:t>2017</w:t>
            </w:r>
          </w:p>
        </w:tc>
        <w:tc>
          <w:tcPr>
            <w:tcW w:w="934" w:type="dxa"/>
            <w:tcMar>
              <w:left w:w="28" w:type="dxa"/>
              <w:right w:w="28" w:type="dxa"/>
            </w:tcMar>
            <w:vAlign w:val="center"/>
          </w:tcPr>
          <w:p w:rsidR="00160373" w:rsidRPr="00D672AB" w:rsidRDefault="00160373" w:rsidP="008C2AEF">
            <w:pPr>
              <w:jc w:val="center"/>
              <w:rPr>
                <w:rFonts w:ascii="Times New Roman" w:eastAsia="Times New Roman" w:hAnsi="Times New Roman" w:cs="Times New Roman"/>
                <w:b/>
                <w:lang w:val="ro-RO" w:eastAsia="ru-RU"/>
              </w:rPr>
            </w:pPr>
            <w:r w:rsidRPr="00D672AB">
              <w:rPr>
                <w:rFonts w:ascii="Times New Roman" w:eastAsia="Times New Roman" w:hAnsi="Times New Roman" w:cs="Times New Roman"/>
                <w:b/>
                <w:lang w:val="ro-RO" w:eastAsia="ru-RU"/>
              </w:rPr>
              <w:t>2018</w:t>
            </w:r>
          </w:p>
        </w:tc>
      </w:tr>
      <w:tr w:rsidR="00160373" w:rsidRPr="00706229" w:rsidTr="008C2AEF">
        <w:trPr>
          <w:trHeight w:val="20"/>
          <w:jc w:val="center"/>
        </w:trPr>
        <w:tc>
          <w:tcPr>
            <w:tcW w:w="5312" w:type="dxa"/>
            <w:tcMar>
              <w:left w:w="28" w:type="dxa"/>
              <w:right w:w="28" w:type="dxa"/>
            </w:tcMar>
          </w:tcPr>
          <w:p w:rsidR="00160373" w:rsidRPr="00706229" w:rsidRDefault="00160373" w:rsidP="008C2AEF">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Ecausin şi alte pietre calcaroase pentru cioplit sau pentru construcţii cu greutatea specifică ≥2,5, mii tone</w:t>
            </w:r>
          </w:p>
        </w:tc>
        <w:tc>
          <w:tcPr>
            <w:tcW w:w="836"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49,7</w:t>
            </w:r>
          </w:p>
        </w:tc>
        <w:tc>
          <w:tcPr>
            <w:tcW w:w="957"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48,2</w:t>
            </w:r>
          </w:p>
        </w:tc>
        <w:tc>
          <w:tcPr>
            <w:tcW w:w="850"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37,4</w:t>
            </w:r>
          </w:p>
        </w:tc>
        <w:tc>
          <w:tcPr>
            <w:tcW w:w="867"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38,0</w:t>
            </w:r>
          </w:p>
        </w:tc>
        <w:tc>
          <w:tcPr>
            <w:tcW w:w="934"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35,2</w:t>
            </w:r>
          </w:p>
        </w:tc>
      </w:tr>
      <w:tr w:rsidR="00160373" w:rsidRPr="00706229" w:rsidTr="008C2AEF">
        <w:trPr>
          <w:trHeight w:val="20"/>
          <w:jc w:val="center"/>
        </w:trPr>
        <w:tc>
          <w:tcPr>
            <w:tcW w:w="5312" w:type="dxa"/>
            <w:tcMar>
              <w:left w:w="28" w:type="dxa"/>
              <w:right w:w="28" w:type="dxa"/>
            </w:tcMar>
          </w:tcPr>
          <w:p w:rsidR="00160373" w:rsidRPr="00706229" w:rsidRDefault="00160373" w:rsidP="008C2AEF">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Alte pietre pentru cioplit sau pentru construcţie, exclusiv granit sau gresie, mii tone</w:t>
            </w:r>
          </w:p>
        </w:tc>
        <w:tc>
          <w:tcPr>
            <w:tcW w:w="836"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448,0</w:t>
            </w:r>
          </w:p>
        </w:tc>
        <w:tc>
          <w:tcPr>
            <w:tcW w:w="957"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393,8</w:t>
            </w:r>
          </w:p>
        </w:tc>
        <w:tc>
          <w:tcPr>
            <w:tcW w:w="850"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276,4</w:t>
            </w:r>
          </w:p>
        </w:tc>
        <w:tc>
          <w:tcPr>
            <w:tcW w:w="867"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95,4</w:t>
            </w:r>
          </w:p>
        </w:tc>
        <w:tc>
          <w:tcPr>
            <w:tcW w:w="934"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254,2</w:t>
            </w:r>
          </w:p>
        </w:tc>
      </w:tr>
      <w:tr w:rsidR="00160373" w:rsidRPr="00706229" w:rsidTr="008C2AEF">
        <w:trPr>
          <w:trHeight w:val="20"/>
          <w:jc w:val="center"/>
        </w:trPr>
        <w:tc>
          <w:tcPr>
            <w:tcW w:w="5312" w:type="dxa"/>
            <w:tcMar>
              <w:left w:w="28" w:type="dxa"/>
              <w:right w:w="28" w:type="dxa"/>
            </w:tcMar>
          </w:tcPr>
          <w:p w:rsidR="00160373" w:rsidRPr="00706229" w:rsidRDefault="00160373" w:rsidP="008C2AEF">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Nisip, mii tone</w:t>
            </w:r>
          </w:p>
        </w:tc>
        <w:tc>
          <w:tcPr>
            <w:tcW w:w="836"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3,5</w:t>
            </w:r>
          </w:p>
        </w:tc>
        <w:tc>
          <w:tcPr>
            <w:tcW w:w="957"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0,8</w:t>
            </w:r>
          </w:p>
        </w:tc>
        <w:tc>
          <w:tcPr>
            <w:tcW w:w="850"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37,9</w:t>
            </w:r>
          </w:p>
        </w:tc>
        <w:tc>
          <w:tcPr>
            <w:tcW w:w="867"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45,5</w:t>
            </w:r>
          </w:p>
        </w:tc>
        <w:tc>
          <w:tcPr>
            <w:tcW w:w="934"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28,3</w:t>
            </w:r>
          </w:p>
        </w:tc>
      </w:tr>
      <w:tr w:rsidR="00160373" w:rsidRPr="00706229" w:rsidTr="008C2AEF">
        <w:trPr>
          <w:trHeight w:val="20"/>
          <w:jc w:val="center"/>
        </w:trPr>
        <w:tc>
          <w:tcPr>
            <w:tcW w:w="5312" w:type="dxa"/>
            <w:tcMar>
              <w:left w:w="28" w:type="dxa"/>
              <w:right w:w="28" w:type="dxa"/>
            </w:tcMar>
          </w:tcPr>
          <w:p w:rsidR="00160373" w:rsidRPr="00706229" w:rsidRDefault="00160373" w:rsidP="008C2AEF">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Pietriş, prundiş, bolovani şi silex, mii tone</w:t>
            </w:r>
          </w:p>
        </w:tc>
        <w:tc>
          <w:tcPr>
            <w:tcW w:w="836"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201,1</w:t>
            </w:r>
          </w:p>
        </w:tc>
        <w:tc>
          <w:tcPr>
            <w:tcW w:w="957"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166,2</w:t>
            </w:r>
          </w:p>
        </w:tc>
        <w:tc>
          <w:tcPr>
            <w:tcW w:w="850"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215,3</w:t>
            </w:r>
          </w:p>
        </w:tc>
        <w:tc>
          <w:tcPr>
            <w:tcW w:w="867"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213,8</w:t>
            </w:r>
          </w:p>
        </w:tc>
        <w:tc>
          <w:tcPr>
            <w:tcW w:w="934"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313,4</w:t>
            </w:r>
          </w:p>
        </w:tc>
      </w:tr>
      <w:tr w:rsidR="00160373" w:rsidRPr="00706229" w:rsidTr="008C2AEF">
        <w:trPr>
          <w:trHeight w:val="20"/>
          <w:jc w:val="center"/>
        </w:trPr>
        <w:tc>
          <w:tcPr>
            <w:tcW w:w="5312" w:type="dxa"/>
            <w:tcMar>
              <w:left w:w="28" w:type="dxa"/>
              <w:right w:w="28" w:type="dxa"/>
            </w:tcMar>
          </w:tcPr>
          <w:p w:rsidR="00160373" w:rsidRPr="00706229" w:rsidRDefault="00160373" w:rsidP="008C2AEF">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Carne, inclusiv carne de pasăre, tone</w:t>
            </w:r>
          </w:p>
        </w:tc>
        <w:tc>
          <w:tcPr>
            <w:tcW w:w="836"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2 373,8</w:t>
            </w:r>
          </w:p>
        </w:tc>
        <w:tc>
          <w:tcPr>
            <w:tcW w:w="957"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3 131,3</w:t>
            </w:r>
          </w:p>
        </w:tc>
        <w:tc>
          <w:tcPr>
            <w:tcW w:w="850"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3 100,3</w:t>
            </w:r>
          </w:p>
        </w:tc>
        <w:tc>
          <w:tcPr>
            <w:tcW w:w="867"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3 818,9</w:t>
            </w:r>
          </w:p>
        </w:tc>
        <w:tc>
          <w:tcPr>
            <w:tcW w:w="934"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4 338,2</w:t>
            </w:r>
          </w:p>
        </w:tc>
      </w:tr>
      <w:tr w:rsidR="00160373" w:rsidRPr="00706229" w:rsidTr="008C2AEF">
        <w:trPr>
          <w:trHeight w:val="20"/>
          <w:jc w:val="center"/>
        </w:trPr>
        <w:tc>
          <w:tcPr>
            <w:tcW w:w="5312" w:type="dxa"/>
            <w:tcMar>
              <w:left w:w="28" w:type="dxa"/>
              <w:right w:w="28" w:type="dxa"/>
            </w:tcMar>
          </w:tcPr>
          <w:p w:rsidR="00160373" w:rsidRPr="00706229" w:rsidRDefault="00160373" w:rsidP="008C2AEF">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Mezeluri, tone</w:t>
            </w:r>
          </w:p>
        </w:tc>
        <w:tc>
          <w:tcPr>
            <w:tcW w:w="836"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17,8</w:t>
            </w:r>
          </w:p>
        </w:tc>
        <w:tc>
          <w:tcPr>
            <w:tcW w:w="957"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54,9</w:t>
            </w:r>
          </w:p>
        </w:tc>
        <w:tc>
          <w:tcPr>
            <w:tcW w:w="850"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96,9</w:t>
            </w:r>
          </w:p>
        </w:tc>
        <w:tc>
          <w:tcPr>
            <w:tcW w:w="867"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104,7</w:t>
            </w:r>
          </w:p>
        </w:tc>
        <w:tc>
          <w:tcPr>
            <w:tcW w:w="934"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107,1</w:t>
            </w:r>
          </w:p>
        </w:tc>
      </w:tr>
      <w:tr w:rsidR="00160373" w:rsidRPr="00706229" w:rsidTr="008C2AEF">
        <w:trPr>
          <w:trHeight w:val="20"/>
          <w:jc w:val="center"/>
        </w:trPr>
        <w:tc>
          <w:tcPr>
            <w:tcW w:w="5312" w:type="dxa"/>
            <w:tcMar>
              <w:left w:w="28" w:type="dxa"/>
              <w:right w:w="28" w:type="dxa"/>
            </w:tcMar>
          </w:tcPr>
          <w:p w:rsidR="00160373" w:rsidRPr="00706229" w:rsidRDefault="00160373" w:rsidP="008C2AEF">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Lapte şi frişcă cu un conţinut de grăsimi până la 6%, tone</w:t>
            </w:r>
          </w:p>
        </w:tc>
        <w:tc>
          <w:tcPr>
            <w:tcW w:w="836"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4,6</w:t>
            </w:r>
          </w:p>
        </w:tc>
        <w:tc>
          <w:tcPr>
            <w:tcW w:w="957"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4,6</w:t>
            </w:r>
          </w:p>
        </w:tc>
        <w:tc>
          <w:tcPr>
            <w:tcW w:w="850"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2,7</w:t>
            </w:r>
          </w:p>
        </w:tc>
        <w:tc>
          <w:tcPr>
            <w:tcW w:w="867"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1,7</w:t>
            </w:r>
          </w:p>
        </w:tc>
        <w:tc>
          <w:tcPr>
            <w:tcW w:w="934"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1,9</w:t>
            </w:r>
          </w:p>
        </w:tc>
      </w:tr>
      <w:tr w:rsidR="00160373" w:rsidRPr="00706229" w:rsidTr="008C2AEF">
        <w:trPr>
          <w:trHeight w:val="20"/>
          <w:jc w:val="center"/>
        </w:trPr>
        <w:tc>
          <w:tcPr>
            <w:tcW w:w="5312" w:type="dxa"/>
            <w:tcMar>
              <w:left w:w="28" w:type="dxa"/>
              <w:right w:w="28" w:type="dxa"/>
            </w:tcMar>
          </w:tcPr>
          <w:p w:rsidR="00160373" w:rsidRPr="00706229" w:rsidRDefault="00160373" w:rsidP="008C2AEF">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Unt, tone</w:t>
            </w:r>
          </w:p>
        </w:tc>
        <w:tc>
          <w:tcPr>
            <w:tcW w:w="836"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0,5</w:t>
            </w:r>
          </w:p>
        </w:tc>
        <w:tc>
          <w:tcPr>
            <w:tcW w:w="957"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0,4</w:t>
            </w:r>
          </w:p>
        </w:tc>
        <w:tc>
          <w:tcPr>
            <w:tcW w:w="850"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0,6</w:t>
            </w:r>
          </w:p>
        </w:tc>
        <w:tc>
          <w:tcPr>
            <w:tcW w:w="867"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p>
        </w:tc>
        <w:tc>
          <w:tcPr>
            <w:tcW w:w="934"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p>
        </w:tc>
      </w:tr>
      <w:tr w:rsidR="00160373" w:rsidRPr="00706229" w:rsidTr="008C2AEF">
        <w:trPr>
          <w:trHeight w:val="20"/>
          <w:jc w:val="center"/>
        </w:trPr>
        <w:tc>
          <w:tcPr>
            <w:tcW w:w="5312" w:type="dxa"/>
            <w:tcMar>
              <w:left w:w="28" w:type="dxa"/>
              <w:right w:w="28" w:type="dxa"/>
            </w:tcMar>
          </w:tcPr>
          <w:p w:rsidR="00160373" w:rsidRPr="00706229" w:rsidRDefault="00160373" w:rsidP="008C2AEF">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Brânzeturi proaspete, tone</w:t>
            </w:r>
          </w:p>
        </w:tc>
        <w:tc>
          <w:tcPr>
            <w:tcW w:w="836"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65,4</w:t>
            </w:r>
          </w:p>
        </w:tc>
        <w:tc>
          <w:tcPr>
            <w:tcW w:w="957"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66,6</w:t>
            </w:r>
          </w:p>
        </w:tc>
        <w:tc>
          <w:tcPr>
            <w:tcW w:w="850"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75,3</w:t>
            </w:r>
          </w:p>
        </w:tc>
        <w:tc>
          <w:tcPr>
            <w:tcW w:w="867"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58,9</w:t>
            </w:r>
          </w:p>
        </w:tc>
        <w:tc>
          <w:tcPr>
            <w:tcW w:w="934"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41,5</w:t>
            </w:r>
          </w:p>
        </w:tc>
      </w:tr>
      <w:tr w:rsidR="00160373" w:rsidRPr="00706229" w:rsidTr="008C2AEF">
        <w:trPr>
          <w:trHeight w:val="20"/>
          <w:jc w:val="center"/>
        </w:trPr>
        <w:tc>
          <w:tcPr>
            <w:tcW w:w="5312" w:type="dxa"/>
            <w:tcMar>
              <w:left w:w="28" w:type="dxa"/>
              <w:right w:w="28" w:type="dxa"/>
            </w:tcMar>
          </w:tcPr>
          <w:p w:rsidR="00160373" w:rsidRPr="00706229" w:rsidRDefault="00160373" w:rsidP="008C2AEF">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Caşcaval şi brânză grase, tone</w:t>
            </w:r>
          </w:p>
        </w:tc>
        <w:tc>
          <w:tcPr>
            <w:tcW w:w="836"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47,0</w:t>
            </w:r>
          </w:p>
        </w:tc>
        <w:tc>
          <w:tcPr>
            <w:tcW w:w="957"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51,8</w:t>
            </w:r>
          </w:p>
        </w:tc>
        <w:tc>
          <w:tcPr>
            <w:tcW w:w="850"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51,4</w:t>
            </w:r>
          </w:p>
        </w:tc>
        <w:tc>
          <w:tcPr>
            <w:tcW w:w="867"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93,1</w:t>
            </w:r>
          </w:p>
        </w:tc>
        <w:tc>
          <w:tcPr>
            <w:tcW w:w="934"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96,5</w:t>
            </w:r>
          </w:p>
        </w:tc>
      </w:tr>
      <w:tr w:rsidR="00160373" w:rsidRPr="00706229" w:rsidTr="008C2AEF">
        <w:trPr>
          <w:trHeight w:val="20"/>
          <w:jc w:val="center"/>
        </w:trPr>
        <w:tc>
          <w:tcPr>
            <w:tcW w:w="5312" w:type="dxa"/>
            <w:tcMar>
              <w:left w:w="28" w:type="dxa"/>
              <w:right w:w="28" w:type="dxa"/>
            </w:tcMar>
          </w:tcPr>
          <w:p w:rsidR="00160373" w:rsidRPr="00706229" w:rsidRDefault="00160373" w:rsidP="008C2AEF">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Lapte prins, iaurt, chefir, smântână şi alte produse fermentate, tone</w:t>
            </w:r>
          </w:p>
        </w:tc>
        <w:tc>
          <w:tcPr>
            <w:tcW w:w="836"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14,5</w:t>
            </w:r>
          </w:p>
        </w:tc>
        <w:tc>
          <w:tcPr>
            <w:tcW w:w="957"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17,3</w:t>
            </w:r>
          </w:p>
        </w:tc>
        <w:tc>
          <w:tcPr>
            <w:tcW w:w="850"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18,7</w:t>
            </w:r>
          </w:p>
        </w:tc>
        <w:tc>
          <w:tcPr>
            <w:tcW w:w="867"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19,3</w:t>
            </w:r>
          </w:p>
        </w:tc>
        <w:tc>
          <w:tcPr>
            <w:tcW w:w="934"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15,7</w:t>
            </w:r>
          </w:p>
        </w:tc>
      </w:tr>
      <w:tr w:rsidR="00160373" w:rsidRPr="00706229" w:rsidTr="008C2AEF">
        <w:trPr>
          <w:trHeight w:val="20"/>
          <w:jc w:val="center"/>
        </w:trPr>
        <w:tc>
          <w:tcPr>
            <w:tcW w:w="5312" w:type="dxa"/>
            <w:tcMar>
              <w:left w:w="28" w:type="dxa"/>
              <w:right w:w="28" w:type="dxa"/>
            </w:tcMar>
          </w:tcPr>
          <w:p w:rsidR="00160373" w:rsidRPr="00706229" w:rsidRDefault="00160373" w:rsidP="008C2AEF">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Făină, tone</w:t>
            </w:r>
          </w:p>
        </w:tc>
        <w:tc>
          <w:tcPr>
            <w:tcW w:w="836"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3 811,7</w:t>
            </w:r>
          </w:p>
        </w:tc>
        <w:tc>
          <w:tcPr>
            <w:tcW w:w="957"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5 643,3</w:t>
            </w:r>
          </w:p>
        </w:tc>
        <w:tc>
          <w:tcPr>
            <w:tcW w:w="850"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5 396,2</w:t>
            </w:r>
          </w:p>
        </w:tc>
        <w:tc>
          <w:tcPr>
            <w:tcW w:w="867"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5 667,2</w:t>
            </w:r>
          </w:p>
        </w:tc>
        <w:tc>
          <w:tcPr>
            <w:tcW w:w="934"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7 435,8</w:t>
            </w:r>
          </w:p>
        </w:tc>
      </w:tr>
      <w:tr w:rsidR="00160373" w:rsidRPr="00706229" w:rsidTr="008C2AEF">
        <w:trPr>
          <w:trHeight w:val="20"/>
          <w:jc w:val="center"/>
        </w:trPr>
        <w:tc>
          <w:tcPr>
            <w:tcW w:w="5312" w:type="dxa"/>
            <w:tcMar>
              <w:left w:w="28" w:type="dxa"/>
              <w:right w:w="28" w:type="dxa"/>
            </w:tcMar>
          </w:tcPr>
          <w:p w:rsidR="00160373" w:rsidRPr="00706229" w:rsidRDefault="00160373" w:rsidP="008C2AEF">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Crupe, grişuri şi aglomerate, tone</w:t>
            </w:r>
          </w:p>
        </w:tc>
        <w:tc>
          <w:tcPr>
            <w:tcW w:w="836"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2,9</w:t>
            </w:r>
          </w:p>
        </w:tc>
        <w:tc>
          <w:tcPr>
            <w:tcW w:w="957"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9,4</w:t>
            </w:r>
          </w:p>
        </w:tc>
        <w:tc>
          <w:tcPr>
            <w:tcW w:w="850"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p>
        </w:tc>
        <w:tc>
          <w:tcPr>
            <w:tcW w:w="867"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p>
        </w:tc>
        <w:tc>
          <w:tcPr>
            <w:tcW w:w="934"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p>
        </w:tc>
      </w:tr>
      <w:tr w:rsidR="00160373" w:rsidRPr="00706229" w:rsidTr="008C2AEF">
        <w:trPr>
          <w:trHeight w:val="20"/>
          <w:jc w:val="center"/>
        </w:trPr>
        <w:tc>
          <w:tcPr>
            <w:tcW w:w="5312" w:type="dxa"/>
            <w:tcMar>
              <w:left w:w="28" w:type="dxa"/>
              <w:right w:w="28" w:type="dxa"/>
            </w:tcMar>
          </w:tcPr>
          <w:p w:rsidR="00160373" w:rsidRPr="00706229" w:rsidRDefault="00160373" w:rsidP="008C2AEF">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Nutreţuri gata pentru hrana animalelor, tone</w:t>
            </w:r>
          </w:p>
        </w:tc>
        <w:tc>
          <w:tcPr>
            <w:tcW w:w="836"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2 510,7</w:t>
            </w:r>
          </w:p>
        </w:tc>
        <w:tc>
          <w:tcPr>
            <w:tcW w:w="957"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2 064,2</w:t>
            </w:r>
          </w:p>
        </w:tc>
        <w:tc>
          <w:tcPr>
            <w:tcW w:w="850"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1 297,1</w:t>
            </w:r>
          </w:p>
        </w:tc>
        <w:tc>
          <w:tcPr>
            <w:tcW w:w="867"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984,9</w:t>
            </w:r>
          </w:p>
        </w:tc>
        <w:tc>
          <w:tcPr>
            <w:tcW w:w="934"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1 340,4</w:t>
            </w:r>
          </w:p>
        </w:tc>
      </w:tr>
      <w:tr w:rsidR="00160373" w:rsidRPr="00706229" w:rsidTr="008C2AEF">
        <w:trPr>
          <w:trHeight w:val="20"/>
          <w:jc w:val="center"/>
        </w:trPr>
        <w:tc>
          <w:tcPr>
            <w:tcW w:w="5312" w:type="dxa"/>
            <w:tcMar>
              <w:left w:w="28" w:type="dxa"/>
              <w:right w:w="28" w:type="dxa"/>
            </w:tcMar>
          </w:tcPr>
          <w:p w:rsidR="00160373" w:rsidRPr="00706229" w:rsidRDefault="00160373" w:rsidP="008C2AEF">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Pâine şi produse de panificaţie, tone</w:t>
            </w:r>
          </w:p>
        </w:tc>
        <w:tc>
          <w:tcPr>
            <w:tcW w:w="836"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10 542,9</w:t>
            </w:r>
          </w:p>
        </w:tc>
        <w:tc>
          <w:tcPr>
            <w:tcW w:w="957"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10 742,1</w:t>
            </w:r>
          </w:p>
        </w:tc>
        <w:tc>
          <w:tcPr>
            <w:tcW w:w="850"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10 501,6</w:t>
            </w:r>
          </w:p>
        </w:tc>
        <w:tc>
          <w:tcPr>
            <w:tcW w:w="867"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11 569,9</w:t>
            </w:r>
          </w:p>
        </w:tc>
        <w:tc>
          <w:tcPr>
            <w:tcW w:w="934"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11 513,4</w:t>
            </w:r>
          </w:p>
        </w:tc>
      </w:tr>
      <w:tr w:rsidR="00160373" w:rsidRPr="00706229" w:rsidTr="008C2AEF">
        <w:trPr>
          <w:trHeight w:val="20"/>
          <w:jc w:val="center"/>
        </w:trPr>
        <w:tc>
          <w:tcPr>
            <w:tcW w:w="5312" w:type="dxa"/>
            <w:tcMar>
              <w:left w:w="28" w:type="dxa"/>
              <w:right w:w="28" w:type="dxa"/>
            </w:tcMar>
          </w:tcPr>
          <w:p w:rsidR="00160373" w:rsidRPr="00706229" w:rsidRDefault="00160373" w:rsidP="008C2AEF">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Produse de cofetărie, tone</w:t>
            </w:r>
          </w:p>
        </w:tc>
        <w:tc>
          <w:tcPr>
            <w:tcW w:w="836"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989,6</w:t>
            </w:r>
          </w:p>
        </w:tc>
        <w:tc>
          <w:tcPr>
            <w:tcW w:w="957"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1 031,2</w:t>
            </w:r>
          </w:p>
        </w:tc>
        <w:tc>
          <w:tcPr>
            <w:tcW w:w="850"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901,6</w:t>
            </w:r>
          </w:p>
        </w:tc>
        <w:tc>
          <w:tcPr>
            <w:tcW w:w="867"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1 020,7</w:t>
            </w:r>
          </w:p>
        </w:tc>
        <w:tc>
          <w:tcPr>
            <w:tcW w:w="934" w:type="dxa"/>
            <w:tcMar>
              <w:left w:w="28" w:type="dxa"/>
              <w:right w:w="28" w:type="dxa"/>
            </w:tcMar>
            <w:vAlign w:val="center"/>
          </w:tcPr>
          <w:p w:rsidR="00160373" w:rsidRPr="00706229" w:rsidRDefault="00160373" w:rsidP="008C2AEF">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1 238,3</w:t>
            </w:r>
          </w:p>
        </w:tc>
      </w:tr>
      <w:tr w:rsidR="00160373" w:rsidRPr="00706229" w:rsidTr="008C2AEF">
        <w:trPr>
          <w:trHeight w:val="20"/>
          <w:jc w:val="center"/>
        </w:trPr>
        <w:tc>
          <w:tcPr>
            <w:tcW w:w="5312" w:type="dxa"/>
            <w:tcMar>
              <w:left w:w="28" w:type="dxa"/>
              <w:right w:w="28" w:type="dxa"/>
            </w:tcMar>
          </w:tcPr>
          <w:p w:rsidR="00160373" w:rsidRPr="00706229" w:rsidRDefault="00160373" w:rsidP="008C2AEF">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Divin, mii l 100% alcool</w:t>
            </w:r>
          </w:p>
        </w:tc>
        <w:tc>
          <w:tcPr>
            <w:tcW w:w="836" w:type="dxa"/>
            <w:tcMar>
              <w:left w:w="28" w:type="dxa"/>
              <w:right w:w="28" w:type="dxa"/>
            </w:tcMar>
            <w:vAlign w:val="center"/>
          </w:tcPr>
          <w:p w:rsidR="00160373" w:rsidRPr="00706229" w:rsidRDefault="00160373" w:rsidP="008C2AEF">
            <w:pPr>
              <w:rPr>
                <w:rFonts w:ascii="Times New Roman" w:eastAsia="Times New Roman" w:hAnsi="Times New Roman" w:cs="Times New Roman"/>
                <w:lang w:val="ro-RO" w:eastAsia="ru-RU"/>
              </w:rPr>
            </w:pPr>
          </w:p>
        </w:tc>
        <w:tc>
          <w:tcPr>
            <w:tcW w:w="957" w:type="dxa"/>
            <w:tcMar>
              <w:left w:w="28" w:type="dxa"/>
              <w:right w:w="28" w:type="dxa"/>
            </w:tcMar>
            <w:vAlign w:val="center"/>
          </w:tcPr>
          <w:p w:rsidR="00160373" w:rsidRPr="00706229" w:rsidRDefault="00160373" w:rsidP="008C2AEF">
            <w:pPr>
              <w:rPr>
                <w:rFonts w:ascii="Times New Roman" w:eastAsia="Times New Roman" w:hAnsi="Times New Roman" w:cs="Times New Roman"/>
                <w:lang w:val="ro-RO" w:eastAsia="ru-RU"/>
              </w:rPr>
            </w:pPr>
          </w:p>
        </w:tc>
        <w:tc>
          <w:tcPr>
            <w:tcW w:w="850" w:type="dxa"/>
            <w:tcMar>
              <w:left w:w="28" w:type="dxa"/>
              <w:right w:w="28" w:type="dxa"/>
            </w:tcMar>
            <w:vAlign w:val="center"/>
          </w:tcPr>
          <w:p w:rsidR="00160373" w:rsidRPr="00706229" w:rsidRDefault="00160373" w:rsidP="008C2AEF">
            <w:pPr>
              <w:rPr>
                <w:rFonts w:ascii="Times New Roman" w:eastAsia="Times New Roman" w:hAnsi="Times New Roman" w:cs="Times New Roman"/>
                <w:lang w:val="ro-RO" w:eastAsia="ru-RU"/>
              </w:rPr>
            </w:pPr>
          </w:p>
        </w:tc>
        <w:tc>
          <w:tcPr>
            <w:tcW w:w="867" w:type="dxa"/>
            <w:tcMar>
              <w:left w:w="28" w:type="dxa"/>
              <w:right w:w="28" w:type="dxa"/>
            </w:tcMar>
            <w:vAlign w:val="center"/>
          </w:tcPr>
          <w:p w:rsidR="00160373" w:rsidRPr="00706229" w:rsidRDefault="00160373" w:rsidP="008C2AEF">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1,2</w:t>
            </w:r>
          </w:p>
        </w:tc>
        <w:tc>
          <w:tcPr>
            <w:tcW w:w="934" w:type="dxa"/>
            <w:tcMar>
              <w:left w:w="28" w:type="dxa"/>
              <w:right w:w="28" w:type="dxa"/>
            </w:tcMar>
            <w:vAlign w:val="center"/>
          </w:tcPr>
          <w:p w:rsidR="00160373" w:rsidRPr="00706229" w:rsidRDefault="00160373" w:rsidP="008C2AEF">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5,7</w:t>
            </w:r>
          </w:p>
        </w:tc>
      </w:tr>
      <w:tr w:rsidR="00160373" w:rsidRPr="00706229" w:rsidTr="008C2AEF">
        <w:trPr>
          <w:trHeight w:val="20"/>
          <w:jc w:val="center"/>
        </w:trPr>
        <w:tc>
          <w:tcPr>
            <w:tcW w:w="5312" w:type="dxa"/>
            <w:tcMar>
              <w:left w:w="28" w:type="dxa"/>
              <w:right w:w="28" w:type="dxa"/>
            </w:tcMar>
          </w:tcPr>
          <w:p w:rsidR="00160373" w:rsidRPr="00706229" w:rsidRDefault="00160373" w:rsidP="008C2AEF">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Vin spumant, mii dal</w:t>
            </w:r>
          </w:p>
        </w:tc>
        <w:tc>
          <w:tcPr>
            <w:tcW w:w="836" w:type="dxa"/>
            <w:tcMar>
              <w:left w:w="28" w:type="dxa"/>
              <w:right w:w="28" w:type="dxa"/>
            </w:tcMar>
            <w:vAlign w:val="center"/>
          </w:tcPr>
          <w:p w:rsidR="00160373" w:rsidRPr="00706229" w:rsidRDefault="00160373" w:rsidP="008C2AEF">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2,4</w:t>
            </w:r>
          </w:p>
        </w:tc>
        <w:tc>
          <w:tcPr>
            <w:tcW w:w="957" w:type="dxa"/>
            <w:tcMar>
              <w:left w:w="28" w:type="dxa"/>
              <w:right w:w="28" w:type="dxa"/>
            </w:tcMar>
            <w:vAlign w:val="center"/>
          </w:tcPr>
          <w:p w:rsidR="00160373" w:rsidRPr="00706229" w:rsidRDefault="00160373" w:rsidP="008C2AEF">
            <w:pPr>
              <w:rPr>
                <w:rFonts w:ascii="Times New Roman" w:eastAsia="Times New Roman" w:hAnsi="Times New Roman" w:cs="Times New Roman"/>
                <w:lang w:val="ro-RO" w:eastAsia="ru-RU"/>
              </w:rPr>
            </w:pPr>
          </w:p>
        </w:tc>
        <w:tc>
          <w:tcPr>
            <w:tcW w:w="850" w:type="dxa"/>
            <w:tcMar>
              <w:left w:w="28" w:type="dxa"/>
              <w:right w:w="28" w:type="dxa"/>
            </w:tcMar>
            <w:vAlign w:val="center"/>
          </w:tcPr>
          <w:p w:rsidR="00160373" w:rsidRPr="00706229" w:rsidRDefault="00160373" w:rsidP="008C2AEF">
            <w:pPr>
              <w:rPr>
                <w:rFonts w:ascii="Times New Roman" w:eastAsia="Times New Roman" w:hAnsi="Times New Roman" w:cs="Times New Roman"/>
                <w:lang w:val="ro-RO" w:eastAsia="ru-RU"/>
              </w:rPr>
            </w:pPr>
          </w:p>
        </w:tc>
        <w:tc>
          <w:tcPr>
            <w:tcW w:w="867" w:type="dxa"/>
            <w:tcMar>
              <w:left w:w="28" w:type="dxa"/>
              <w:right w:w="28" w:type="dxa"/>
            </w:tcMar>
            <w:vAlign w:val="center"/>
          </w:tcPr>
          <w:p w:rsidR="00160373" w:rsidRPr="00706229" w:rsidRDefault="00160373" w:rsidP="008C2AEF">
            <w:pPr>
              <w:rPr>
                <w:rFonts w:ascii="Times New Roman" w:eastAsia="Times New Roman" w:hAnsi="Times New Roman" w:cs="Times New Roman"/>
                <w:lang w:val="ro-RO" w:eastAsia="ru-RU"/>
              </w:rPr>
            </w:pPr>
          </w:p>
        </w:tc>
        <w:tc>
          <w:tcPr>
            <w:tcW w:w="934" w:type="dxa"/>
            <w:tcMar>
              <w:left w:w="28" w:type="dxa"/>
              <w:right w:w="28" w:type="dxa"/>
            </w:tcMar>
            <w:vAlign w:val="center"/>
          </w:tcPr>
          <w:p w:rsidR="00160373" w:rsidRPr="00706229" w:rsidRDefault="00160373" w:rsidP="008C2AEF">
            <w:pPr>
              <w:rPr>
                <w:rFonts w:ascii="Times New Roman" w:eastAsia="Times New Roman" w:hAnsi="Times New Roman" w:cs="Times New Roman"/>
                <w:lang w:val="ro-RO" w:eastAsia="ru-RU"/>
              </w:rPr>
            </w:pPr>
          </w:p>
        </w:tc>
      </w:tr>
      <w:tr w:rsidR="00160373" w:rsidRPr="00706229" w:rsidTr="008C2AEF">
        <w:trPr>
          <w:trHeight w:val="20"/>
          <w:jc w:val="center"/>
        </w:trPr>
        <w:tc>
          <w:tcPr>
            <w:tcW w:w="5312" w:type="dxa"/>
            <w:tcMar>
              <w:left w:w="28" w:type="dxa"/>
              <w:right w:w="28" w:type="dxa"/>
            </w:tcMar>
          </w:tcPr>
          <w:p w:rsidR="00160373" w:rsidRPr="00706229" w:rsidRDefault="00160373" w:rsidP="008C2AEF">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Vinuri naturale din struguri, mii dal</w:t>
            </w:r>
          </w:p>
        </w:tc>
        <w:tc>
          <w:tcPr>
            <w:tcW w:w="836" w:type="dxa"/>
            <w:tcMar>
              <w:left w:w="28" w:type="dxa"/>
              <w:right w:w="28" w:type="dxa"/>
            </w:tcMar>
            <w:vAlign w:val="center"/>
          </w:tcPr>
          <w:p w:rsidR="00160373" w:rsidRPr="00706229" w:rsidRDefault="00160373" w:rsidP="008C2AEF">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229,7</w:t>
            </w:r>
          </w:p>
        </w:tc>
        <w:tc>
          <w:tcPr>
            <w:tcW w:w="957" w:type="dxa"/>
            <w:tcMar>
              <w:left w:w="28" w:type="dxa"/>
              <w:right w:w="28" w:type="dxa"/>
            </w:tcMar>
            <w:vAlign w:val="center"/>
          </w:tcPr>
          <w:p w:rsidR="00160373" w:rsidRPr="00706229" w:rsidRDefault="00160373" w:rsidP="008C2AEF">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205,7</w:t>
            </w:r>
          </w:p>
        </w:tc>
        <w:tc>
          <w:tcPr>
            <w:tcW w:w="850" w:type="dxa"/>
            <w:tcMar>
              <w:left w:w="28" w:type="dxa"/>
              <w:right w:w="28" w:type="dxa"/>
            </w:tcMar>
            <w:vAlign w:val="center"/>
          </w:tcPr>
          <w:p w:rsidR="00160373" w:rsidRPr="00706229" w:rsidRDefault="00160373" w:rsidP="008C2AEF">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247,2</w:t>
            </w:r>
          </w:p>
        </w:tc>
        <w:tc>
          <w:tcPr>
            <w:tcW w:w="867" w:type="dxa"/>
            <w:tcMar>
              <w:left w:w="28" w:type="dxa"/>
              <w:right w:w="28" w:type="dxa"/>
            </w:tcMar>
            <w:vAlign w:val="center"/>
          </w:tcPr>
          <w:p w:rsidR="00160373" w:rsidRPr="00706229" w:rsidRDefault="00160373" w:rsidP="008C2AEF">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271,7</w:t>
            </w:r>
          </w:p>
        </w:tc>
        <w:tc>
          <w:tcPr>
            <w:tcW w:w="934" w:type="dxa"/>
            <w:tcMar>
              <w:left w:w="28" w:type="dxa"/>
              <w:right w:w="28" w:type="dxa"/>
            </w:tcMar>
            <w:vAlign w:val="center"/>
          </w:tcPr>
          <w:p w:rsidR="00160373" w:rsidRPr="00706229" w:rsidRDefault="00160373" w:rsidP="008C2AEF">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270,4</w:t>
            </w:r>
          </w:p>
        </w:tc>
      </w:tr>
    </w:tbl>
    <w:p w:rsidR="00160373" w:rsidRPr="00706229" w:rsidRDefault="00160373" w:rsidP="00160373">
      <w:pPr>
        <w:spacing w:before="120" w:after="120"/>
        <w:rPr>
          <w:rFonts w:ascii="Arial,Italic" w:hAnsi="Arial,Italic" w:cs="Arial,Italic"/>
          <w:i/>
          <w:iCs/>
          <w:sz w:val="18"/>
          <w:szCs w:val="18"/>
        </w:rPr>
      </w:pPr>
      <w:r w:rsidRPr="00706229">
        <w:rPr>
          <w:rFonts w:ascii="Arial,Italic" w:hAnsi="Arial,Italic" w:cs="Arial,Italic"/>
          <w:i/>
          <w:iCs/>
          <w:sz w:val="18"/>
          <w:szCs w:val="18"/>
        </w:rPr>
        <w:t>Sursa: BNS „Statistica teritorială – 2019”</w:t>
      </w:r>
    </w:p>
    <w:p w:rsidR="00813B1E" w:rsidRPr="00706229" w:rsidRDefault="00813B1E" w:rsidP="004358EA">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Cei mai mari operatori din domeniu </w:t>
      </w:r>
      <w:r w:rsidR="00614754" w:rsidRPr="00706229">
        <w:rPr>
          <w:rFonts w:ascii="Times New Roman" w:hAnsi="Times New Roman" w:cs="Times New Roman"/>
          <w:sz w:val="24"/>
          <w:szCs w:val="24"/>
        </w:rPr>
        <w:t>industriei</w:t>
      </w:r>
      <w:r w:rsidR="00B005A1" w:rsidRPr="00706229">
        <w:rPr>
          <w:rFonts w:ascii="Times New Roman" w:hAnsi="Times New Roman" w:cs="Times New Roman"/>
          <w:sz w:val="24"/>
          <w:szCs w:val="24"/>
        </w:rPr>
        <w:t xml:space="preserve"> prelucrătoare </w:t>
      </w:r>
      <w:r w:rsidRPr="00706229">
        <w:rPr>
          <w:rFonts w:ascii="Times New Roman" w:hAnsi="Times New Roman" w:cs="Times New Roman"/>
          <w:sz w:val="24"/>
          <w:szCs w:val="24"/>
        </w:rPr>
        <w:t xml:space="preserve">sunt specializaţi în panificaţie - companiile SRL </w:t>
      </w:r>
      <w:r w:rsidR="008C2AEF">
        <w:rPr>
          <w:rFonts w:ascii="Times New Roman" w:hAnsi="Times New Roman" w:cs="Times New Roman"/>
          <w:sz w:val="24"/>
          <w:szCs w:val="24"/>
        </w:rPr>
        <w:t>„</w:t>
      </w:r>
      <w:r w:rsidRPr="00706229">
        <w:rPr>
          <w:rFonts w:ascii="Times New Roman" w:hAnsi="Times New Roman" w:cs="Times New Roman"/>
          <w:sz w:val="24"/>
          <w:szCs w:val="24"/>
        </w:rPr>
        <w:t>Brodeţchi</w:t>
      </w:r>
      <w:r w:rsidR="008C2AEF">
        <w:rPr>
          <w:rFonts w:ascii="Times New Roman" w:hAnsi="Times New Roman" w:cs="Times New Roman"/>
          <w:sz w:val="24"/>
          <w:szCs w:val="24"/>
        </w:rPr>
        <w:t>”</w:t>
      </w:r>
      <w:r w:rsidRPr="00706229">
        <w:rPr>
          <w:rFonts w:ascii="Times New Roman" w:hAnsi="Times New Roman" w:cs="Times New Roman"/>
          <w:sz w:val="24"/>
          <w:szCs w:val="24"/>
        </w:rPr>
        <w:t xml:space="preserve">, </w:t>
      </w:r>
      <w:r w:rsidR="008C2AEF">
        <w:rPr>
          <w:rFonts w:ascii="Times New Roman" w:hAnsi="Times New Roman" w:cs="Times New Roman"/>
          <w:sz w:val="24"/>
          <w:szCs w:val="24"/>
        </w:rPr>
        <w:t xml:space="preserve">SRL „Franzepan”, </w:t>
      </w:r>
      <w:r w:rsidRPr="00706229">
        <w:rPr>
          <w:rFonts w:ascii="Times New Roman" w:hAnsi="Times New Roman" w:cs="Times New Roman"/>
          <w:sz w:val="24"/>
          <w:szCs w:val="24"/>
        </w:rPr>
        <w:t xml:space="preserve">SC </w:t>
      </w:r>
      <w:r w:rsidR="008C2AEF">
        <w:rPr>
          <w:rFonts w:ascii="Times New Roman" w:hAnsi="Times New Roman" w:cs="Times New Roman"/>
          <w:sz w:val="24"/>
          <w:szCs w:val="24"/>
        </w:rPr>
        <w:t>„</w:t>
      </w:r>
      <w:r w:rsidR="008C2AEF" w:rsidRPr="00706229">
        <w:rPr>
          <w:rFonts w:ascii="Times New Roman" w:hAnsi="Times New Roman" w:cs="Times New Roman"/>
          <w:sz w:val="24"/>
          <w:szCs w:val="24"/>
        </w:rPr>
        <w:t>Armicom</w:t>
      </w:r>
      <w:r w:rsidR="008C2AEF">
        <w:rPr>
          <w:rFonts w:ascii="Times New Roman" w:hAnsi="Times New Roman" w:cs="Times New Roman"/>
          <w:sz w:val="24"/>
          <w:szCs w:val="24"/>
        </w:rPr>
        <w:t>”</w:t>
      </w:r>
      <w:r w:rsidR="008C2AEF" w:rsidRPr="00706229">
        <w:rPr>
          <w:rFonts w:ascii="Times New Roman" w:hAnsi="Times New Roman" w:cs="Times New Roman"/>
          <w:sz w:val="24"/>
          <w:szCs w:val="24"/>
        </w:rPr>
        <w:t xml:space="preserve"> </w:t>
      </w:r>
      <w:r w:rsidRPr="00706229">
        <w:rPr>
          <w:rFonts w:ascii="Times New Roman" w:hAnsi="Times New Roman" w:cs="Times New Roman"/>
          <w:sz w:val="24"/>
          <w:szCs w:val="24"/>
        </w:rPr>
        <w:t xml:space="preserve">SRL, producerea cărnii </w:t>
      </w:r>
      <w:r w:rsidR="008C2AEF">
        <w:rPr>
          <w:rFonts w:ascii="Times New Roman" w:hAnsi="Times New Roman" w:cs="Times New Roman"/>
          <w:sz w:val="24"/>
          <w:szCs w:val="24"/>
        </w:rPr>
        <w:t xml:space="preserve">- </w:t>
      </w:r>
      <w:r w:rsidRPr="00706229">
        <w:rPr>
          <w:rFonts w:ascii="Times New Roman" w:hAnsi="Times New Roman" w:cs="Times New Roman"/>
          <w:sz w:val="24"/>
          <w:szCs w:val="24"/>
        </w:rPr>
        <w:t xml:space="preserve">SRL Navelina, fabricarea produselor lactate </w:t>
      </w:r>
      <w:r w:rsidR="008C2AEF">
        <w:rPr>
          <w:rFonts w:ascii="Times New Roman" w:hAnsi="Times New Roman" w:cs="Times New Roman"/>
          <w:sz w:val="24"/>
          <w:szCs w:val="24"/>
        </w:rPr>
        <w:t xml:space="preserve">- </w:t>
      </w:r>
      <w:r w:rsidRPr="00706229">
        <w:rPr>
          <w:rFonts w:ascii="Times New Roman" w:hAnsi="Times New Roman" w:cs="Times New Roman"/>
          <w:sz w:val="24"/>
          <w:szCs w:val="24"/>
        </w:rPr>
        <w:t xml:space="preserve">SRL </w:t>
      </w:r>
      <w:r w:rsidR="008C2AEF">
        <w:rPr>
          <w:rFonts w:ascii="Times New Roman" w:hAnsi="Times New Roman" w:cs="Times New Roman"/>
          <w:sz w:val="24"/>
          <w:szCs w:val="24"/>
        </w:rPr>
        <w:t>„</w:t>
      </w:r>
      <w:r w:rsidRPr="00706229">
        <w:rPr>
          <w:rFonts w:ascii="Times New Roman" w:hAnsi="Times New Roman" w:cs="Times New Roman"/>
          <w:sz w:val="24"/>
          <w:szCs w:val="24"/>
        </w:rPr>
        <w:t>VC Saturn</w:t>
      </w:r>
      <w:r w:rsidR="00E5606C">
        <w:rPr>
          <w:rFonts w:ascii="Times New Roman" w:hAnsi="Times New Roman" w:cs="Times New Roman"/>
          <w:sz w:val="24"/>
          <w:szCs w:val="24"/>
        </w:rPr>
        <w:t xml:space="preserve"> - 13</w:t>
      </w:r>
      <w:r w:rsidR="008C2AEF">
        <w:rPr>
          <w:rFonts w:ascii="Times New Roman" w:hAnsi="Times New Roman" w:cs="Times New Roman"/>
          <w:sz w:val="24"/>
          <w:szCs w:val="24"/>
        </w:rPr>
        <w:t>”</w:t>
      </w:r>
      <w:r w:rsidRPr="00706229">
        <w:rPr>
          <w:rFonts w:ascii="Times New Roman" w:hAnsi="Times New Roman" w:cs="Times New Roman"/>
          <w:sz w:val="24"/>
          <w:szCs w:val="24"/>
        </w:rPr>
        <w:t xml:space="preserve">, producerea vinului </w:t>
      </w:r>
      <w:r w:rsidR="008C2AEF">
        <w:rPr>
          <w:rFonts w:ascii="Times New Roman" w:hAnsi="Times New Roman" w:cs="Times New Roman"/>
          <w:sz w:val="24"/>
          <w:szCs w:val="24"/>
        </w:rPr>
        <w:t>-</w:t>
      </w:r>
      <w:r w:rsidRPr="00706229">
        <w:rPr>
          <w:rFonts w:ascii="Times New Roman" w:hAnsi="Times New Roman" w:cs="Times New Roman"/>
          <w:sz w:val="24"/>
          <w:szCs w:val="24"/>
        </w:rPr>
        <w:t xml:space="preserve">IM </w:t>
      </w:r>
      <w:r w:rsidR="008C2AEF">
        <w:rPr>
          <w:rFonts w:ascii="Times New Roman" w:hAnsi="Times New Roman" w:cs="Times New Roman"/>
          <w:sz w:val="24"/>
          <w:szCs w:val="24"/>
        </w:rPr>
        <w:t>„</w:t>
      </w:r>
      <w:r w:rsidRPr="00706229">
        <w:rPr>
          <w:rFonts w:ascii="Times New Roman" w:hAnsi="Times New Roman" w:cs="Times New Roman"/>
          <w:sz w:val="24"/>
          <w:szCs w:val="24"/>
        </w:rPr>
        <w:t>Chateau Vartely</w:t>
      </w:r>
      <w:r w:rsidR="008C2AEF">
        <w:rPr>
          <w:rFonts w:ascii="Times New Roman" w:hAnsi="Times New Roman" w:cs="Times New Roman"/>
          <w:sz w:val="24"/>
          <w:szCs w:val="24"/>
        </w:rPr>
        <w:t>”</w:t>
      </w:r>
      <w:r w:rsidRPr="00706229">
        <w:rPr>
          <w:rFonts w:ascii="Times New Roman" w:hAnsi="Times New Roman" w:cs="Times New Roman"/>
          <w:sz w:val="24"/>
          <w:szCs w:val="24"/>
        </w:rPr>
        <w:t xml:space="preserve"> şi </w:t>
      </w:r>
      <w:r w:rsidR="008C2AEF" w:rsidRPr="00706229">
        <w:rPr>
          <w:rFonts w:ascii="Times New Roman" w:hAnsi="Times New Roman" w:cs="Times New Roman"/>
          <w:sz w:val="24"/>
          <w:szCs w:val="24"/>
        </w:rPr>
        <w:t xml:space="preserve">SRL </w:t>
      </w:r>
      <w:r w:rsidR="00E0454F" w:rsidRPr="00706229">
        <w:rPr>
          <w:rFonts w:ascii="Times New Roman" w:hAnsi="Times New Roman" w:cs="Times New Roman"/>
          <w:sz w:val="24"/>
          <w:szCs w:val="24"/>
        </w:rPr>
        <w:t>„</w:t>
      </w:r>
      <w:r w:rsidRPr="00706229">
        <w:rPr>
          <w:rFonts w:ascii="Times New Roman" w:hAnsi="Times New Roman" w:cs="Times New Roman"/>
          <w:sz w:val="24"/>
          <w:szCs w:val="24"/>
        </w:rPr>
        <w:t xml:space="preserve">Pivnițele Brănești”. În domeniul de prelucrare a laptelui activează doar </w:t>
      </w:r>
      <w:r w:rsidR="00E5606C">
        <w:rPr>
          <w:rFonts w:ascii="Times New Roman" w:hAnsi="Times New Roman" w:cs="Times New Roman"/>
          <w:sz w:val="24"/>
          <w:szCs w:val="24"/>
        </w:rPr>
        <w:t xml:space="preserve">o singură întreprindere -  SRL „VC </w:t>
      </w:r>
      <w:r w:rsidRPr="00706229">
        <w:rPr>
          <w:rFonts w:ascii="Times New Roman" w:hAnsi="Times New Roman" w:cs="Times New Roman"/>
          <w:sz w:val="24"/>
          <w:szCs w:val="24"/>
        </w:rPr>
        <w:t xml:space="preserve">Saturn-13” din s. Brăviceni. În industria tutunului în raion activează doi operatori – SRL </w:t>
      </w:r>
      <w:r w:rsidR="008C2AEF">
        <w:rPr>
          <w:rFonts w:ascii="Times New Roman" w:hAnsi="Times New Roman" w:cs="Times New Roman"/>
          <w:sz w:val="24"/>
          <w:szCs w:val="24"/>
        </w:rPr>
        <w:t>„</w:t>
      </w:r>
      <w:r w:rsidRPr="00706229">
        <w:rPr>
          <w:rFonts w:ascii="Times New Roman" w:hAnsi="Times New Roman" w:cs="Times New Roman"/>
          <w:sz w:val="24"/>
          <w:szCs w:val="24"/>
        </w:rPr>
        <w:t>Parse Tutun</w:t>
      </w:r>
      <w:r w:rsidR="008C2AEF">
        <w:rPr>
          <w:rFonts w:ascii="Times New Roman" w:hAnsi="Times New Roman" w:cs="Times New Roman"/>
          <w:sz w:val="24"/>
          <w:szCs w:val="24"/>
        </w:rPr>
        <w:t>”</w:t>
      </w:r>
      <w:r w:rsidRPr="00706229">
        <w:rPr>
          <w:rFonts w:ascii="Times New Roman" w:hAnsi="Times New Roman" w:cs="Times New Roman"/>
          <w:sz w:val="24"/>
          <w:szCs w:val="24"/>
        </w:rPr>
        <w:t xml:space="preserve"> şi IM </w:t>
      </w:r>
      <w:r w:rsidR="008C2AEF">
        <w:rPr>
          <w:rFonts w:ascii="Times New Roman" w:hAnsi="Times New Roman" w:cs="Times New Roman"/>
          <w:sz w:val="24"/>
          <w:szCs w:val="24"/>
        </w:rPr>
        <w:t>„</w:t>
      </w:r>
      <w:r w:rsidRPr="00706229">
        <w:rPr>
          <w:rFonts w:ascii="Times New Roman" w:hAnsi="Times New Roman" w:cs="Times New Roman"/>
          <w:sz w:val="24"/>
          <w:szCs w:val="24"/>
        </w:rPr>
        <w:t>International Tobacco</w:t>
      </w:r>
      <w:r w:rsidR="008C2AEF">
        <w:rPr>
          <w:rFonts w:ascii="Times New Roman" w:hAnsi="Times New Roman" w:cs="Times New Roman"/>
          <w:sz w:val="24"/>
          <w:szCs w:val="24"/>
        </w:rPr>
        <w:t>”</w:t>
      </w:r>
      <w:r w:rsidRPr="00706229">
        <w:rPr>
          <w:rFonts w:ascii="Times New Roman" w:hAnsi="Times New Roman" w:cs="Times New Roman"/>
          <w:sz w:val="24"/>
          <w:szCs w:val="24"/>
        </w:rPr>
        <w:t>.</w:t>
      </w:r>
    </w:p>
    <w:p w:rsidR="006435C9" w:rsidRPr="00706229" w:rsidRDefault="00813B1E" w:rsidP="004358EA">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O altă ramură industrială dezvoltată în raion este fabricarea produselor finite din metal, exclusiv producţia de maşini şi utilaje în care activează 10% din agenţii economici, sunt angajaţi 12% din angajaţi şi generează o cifră a venitului din </w:t>
      </w:r>
      <w:r w:rsidR="00614754" w:rsidRPr="00706229">
        <w:rPr>
          <w:rFonts w:ascii="Times New Roman" w:hAnsi="Times New Roman" w:cs="Times New Roman"/>
          <w:sz w:val="24"/>
          <w:szCs w:val="24"/>
        </w:rPr>
        <w:t>vânzări</w:t>
      </w:r>
      <w:r w:rsidRPr="00706229">
        <w:rPr>
          <w:rFonts w:ascii="Times New Roman" w:hAnsi="Times New Roman" w:cs="Times New Roman"/>
          <w:sz w:val="24"/>
          <w:szCs w:val="24"/>
        </w:rPr>
        <w:t xml:space="preserve"> de 18% pe totalul industriei prelucrătoare. Principalii operatori industriali în acest domeniu sunt companiile</w:t>
      </w:r>
      <w:r w:rsidR="00AC2224" w:rsidRPr="00706229">
        <w:rPr>
          <w:rFonts w:ascii="Times New Roman" w:hAnsi="Times New Roman" w:cs="Times New Roman"/>
          <w:sz w:val="24"/>
          <w:szCs w:val="24"/>
        </w:rPr>
        <w:t xml:space="preserve"> </w:t>
      </w:r>
      <w:r w:rsidR="008C2AEF">
        <w:rPr>
          <w:rFonts w:ascii="Times New Roman" w:hAnsi="Times New Roman" w:cs="Times New Roman"/>
          <w:sz w:val="24"/>
          <w:szCs w:val="24"/>
        </w:rPr>
        <w:t>SA „ASPA”, IM „</w:t>
      </w:r>
      <w:r w:rsidRPr="00706229">
        <w:rPr>
          <w:rFonts w:ascii="Times New Roman" w:hAnsi="Times New Roman" w:cs="Times New Roman"/>
          <w:sz w:val="24"/>
          <w:szCs w:val="24"/>
        </w:rPr>
        <w:t>B.C.EAST EUROPEAN HINGES</w:t>
      </w:r>
      <w:r w:rsidR="008C2AEF">
        <w:rPr>
          <w:rFonts w:ascii="Times New Roman" w:hAnsi="Times New Roman" w:cs="Times New Roman"/>
          <w:sz w:val="24"/>
          <w:szCs w:val="24"/>
        </w:rPr>
        <w:t>” S.R.L. şi IM „COFEALM”</w:t>
      </w:r>
      <w:r w:rsidRPr="00706229">
        <w:rPr>
          <w:rFonts w:ascii="Times New Roman" w:hAnsi="Times New Roman" w:cs="Times New Roman"/>
          <w:sz w:val="24"/>
          <w:szCs w:val="24"/>
        </w:rPr>
        <w:t xml:space="preserve"> SRL, </w:t>
      </w:r>
      <w:r w:rsidR="005C473A" w:rsidRPr="00706229">
        <w:rPr>
          <w:rFonts w:ascii="Times New Roman" w:hAnsi="Times New Roman" w:cs="Times New Roman"/>
          <w:sz w:val="24"/>
          <w:szCs w:val="24"/>
        </w:rPr>
        <w:t>două</w:t>
      </w:r>
      <w:r w:rsidRPr="00706229">
        <w:rPr>
          <w:rFonts w:ascii="Times New Roman" w:hAnsi="Times New Roman" w:cs="Times New Roman"/>
          <w:sz w:val="24"/>
          <w:szCs w:val="24"/>
        </w:rPr>
        <w:t xml:space="preserve"> dintre care sunt companii cu capital mixt. </w:t>
      </w:r>
    </w:p>
    <w:p w:rsidR="00813B1E" w:rsidRPr="00706229" w:rsidRDefault="00813B1E" w:rsidP="004358EA">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La acest compartiment este de mențion</w:t>
      </w:r>
      <w:r w:rsidR="00BE2245" w:rsidRPr="00706229">
        <w:rPr>
          <w:rFonts w:ascii="Times New Roman" w:hAnsi="Times New Roman" w:cs="Times New Roman"/>
          <w:sz w:val="24"/>
          <w:szCs w:val="24"/>
        </w:rPr>
        <w:t>a</w:t>
      </w:r>
      <w:r w:rsidRPr="00706229">
        <w:rPr>
          <w:rFonts w:ascii="Times New Roman" w:hAnsi="Times New Roman" w:cs="Times New Roman"/>
          <w:sz w:val="24"/>
          <w:szCs w:val="24"/>
        </w:rPr>
        <w:t xml:space="preserve">t și Fabrica de cablaje de la Orhei (SE </w:t>
      </w:r>
      <w:r w:rsidR="008C2AEF">
        <w:rPr>
          <w:rFonts w:ascii="Times New Roman" w:hAnsi="Times New Roman" w:cs="Times New Roman"/>
          <w:sz w:val="24"/>
          <w:szCs w:val="24"/>
        </w:rPr>
        <w:t>„</w:t>
      </w:r>
      <w:r w:rsidRPr="00706229">
        <w:rPr>
          <w:rFonts w:ascii="Times New Roman" w:hAnsi="Times New Roman" w:cs="Times New Roman"/>
          <w:sz w:val="24"/>
          <w:szCs w:val="24"/>
        </w:rPr>
        <w:t>Bordnetze</w:t>
      </w:r>
      <w:r w:rsidR="008C2AEF">
        <w:rPr>
          <w:rFonts w:ascii="Times New Roman" w:hAnsi="Times New Roman" w:cs="Times New Roman"/>
          <w:sz w:val="24"/>
          <w:szCs w:val="24"/>
        </w:rPr>
        <w:t>”</w:t>
      </w:r>
      <w:r w:rsidRPr="00706229">
        <w:rPr>
          <w:rFonts w:ascii="Times New Roman" w:hAnsi="Times New Roman" w:cs="Times New Roman"/>
          <w:sz w:val="24"/>
          <w:szCs w:val="24"/>
        </w:rPr>
        <w:t xml:space="preserve"> SRL) lansată din anul 2017</w:t>
      </w:r>
      <w:r w:rsidR="005C473A" w:rsidRPr="00706229">
        <w:rPr>
          <w:rFonts w:ascii="Times New Roman" w:hAnsi="Times New Roman" w:cs="Times New Roman"/>
          <w:sz w:val="24"/>
          <w:szCs w:val="24"/>
        </w:rPr>
        <w:t>, care</w:t>
      </w:r>
      <w:r w:rsidRPr="00706229">
        <w:rPr>
          <w:rFonts w:ascii="Times New Roman" w:hAnsi="Times New Roman" w:cs="Times New Roman"/>
          <w:sz w:val="24"/>
          <w:szCs w:val="24"/>
        </w:rPr>
        <w:t xml:space="preserve"> asigură locuri de muncă pentru circa 2.500 persoane</w:t>
      </w:r>
      <w:r w:rsidR="002B2B89" w:rsidRPr="00706229">
        <w:rPr>
          <w:rFonts w:ascii="Times New Roman" w:hAnsi="Times New Roman" w:cs="Times New Roman"/>
          <w:sz w:val="24"/>
          <w:szCs w:val="24"/>
        </w:rPr>
        <w:t xml:space="preserve">. SEBN MD (SE </w:t>
      </w:r>
      <w:r w:rsidR="008C2AEF">
        <w:rPr>
          <w:rFonts w:ascii="Times New Roman" w:hAnsi="Times New Roman" w:cs="Times New Roman"/>
          <w:sz w:val="24"/>
          <w:szCs w:val="24"/>
        </w:rPr>
        <w:t>„</w:t>
      </w:r>
      <w:r w:rsidR="002B2B89" w:rsidRPr="00706229">
        <w:rPr>
          <w:rFonts w:ascii="Times New Roman" w:hAnsi="Times New Roman" w:cs="Times New Roman"/>
          <w:sz w:val="24"/>
          <w:szCs w:val="24"/>
        </w:rPr>
        <w:t>Bordnetze</w:t>
      </w:r>
      <w:r w:rsidR="008C2AEF">
        <w:rPr>
          <w:rFonts w:ascii="Times New Roman" w:hAnsi="Times New Roman" w:cs="Times New Roman"/>
          <w:sz w:val="24"/>
          <w:szCs w:val="24"/>
        </w:rPr>
        <w:t>”</w:t>
      </w:r>
      <w:r w:rsidR="002B2B89" w:rsidRPr="00706229">
        <w:rPr>
          <w:rFonts w:ascii="Times New Roman" w:hAnsi="Times New Roman" w:cs="Times New Roman"/>
          <w:sz w:val="24"/>
          <w:szCs w:val="24"/>
        </w:rPr>
        <w:t xml:space="preserve"> SRL) este una dintre cele mai mari companii din industria automotive din Republica Moldova. </w:t>
      </w:r>
      <w:r w:rsidR="008C2AEF">
        <w:rPr>
          <w:rFonts w:ascii="Times New Roman" w:hAnsi="Times New Roman" w:cs="Times New Roman"/>
          <w:sz w:val="24"/>
          <w:szCs w:val="24"/>
        </w:rPr>
        <w:t>Întreprinderea</w:t>
      </w:r>
      <w:r w:rsidR="00CC4B77" w:rsidRPr="00706229">
        <w:rPr>
          <w:rFonts w:ascii="Times New Roman" w:hAnsi="Times New Roman" w:cs="Times New Roman"/>
          <w:sz w:val="24"/>
          <w:szCs w:val="24"/>
        </w:rPr>
        <w:t xml:space="preserve"> este o filială a Sumitomo Electric Bordnetze și a fost înregistrată în decembrie 2015. Proiectul de investiții este implementat în cadrul Zonei Economice Libere Bălți, localizată în mun. Orhei. Construcția întreprinderii, cu suprafața de 27</w:t>
      </w:r>
      <w:r w:rsidR="008C2AEF">
        <w:rPr>
          <w:rFonts w:ascii="Times New Roman" w:hAnsi="Times New Roman" w:cs="Times New Roman"/>
          <w:sz w:val="24"/>
          <w:szCs w:val="24"/>
        </w:rPr>
        <w:t> </w:t>
      </w:r>
      <w:r w:rsidR="00CC4B77" w:rsidRPr="00706229">
        <w:rPr>
          <w:rFonts w:ascii="Times New Roman" w:hAnsi="Times New Roman" w:cs="Times New Roman"/>
          <w:sz w:val="24"/>
          <w:szCs w:val="24"/>
        </w:rPr>
        <w:t>000 metri pătrați, a început în august 2016, iar fabrica oficial a fost inaugurată la 30/10/2017.</w:t>
      </w:r>
    </w:p>
    <w:p w:rsidR="00813B1E" w:rsidRPr="00706229" w:rsidRDefault="00813B1E" w:rsidP="004358EA">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Industria produselor textile în raion, deşi cifrează un venit de </w:t>
      </w:r>
      <w:r w:rsidR="00614754" w:rsidRPr="00706229">
        <w:rPr>
          <w:rFonts w:ascii="Times New Roman" w:hAnsi="Times New Roman" w:cs="Times New Roman"/>
          <w:sz w:val="24"/>
          <w:szCs w:val="24"/>
        </w:rPr>
        <w:t>vânzări</w:t>
      </w:r>
      <w:r w:rsidRPr="00706229">
        <w:rPr>
          <w:rFonts w:ascii="Times New Roman" w:hAnsi="Times New Roman" w:cs="Times New Roman"/>
          <w:sz w:val="24"/>
          <w:szCs w:val="24"/>
        </w:rPr>
        <w:t xml:space="preserve"> în mărime de doar 4,5% din totalul industriei prelucrătoare a raionului, angajează peste 11% din angajaţii acestei ramuri. </w:t>
      </w:r>
      <w:r w:rsidR="005C473A" w:rsidRPr="00706229">
        <w:rPr>
          <w:rFonts w:ascii="Times New Roman" w:hAnsi="Times New Roman" w:cs="Times New Roman"/>
          <w:sz w:val="24"/>
          <w:szCs w:val="24"/>
        </w:rPr>
        <w:t>C</w:t>
      </w:r>
      <w:r w:rsidRPr="00706229">
        <w:rPr>
          <w:rFonts w:ascii="Times New Roman" w:hAnsi="Times New Roman" w:cs="Times New Roman"/>
          <w:sz w:val="24"/>
          <w:szCs w:val="24"/>
        </w:rPr>
        <w:t xml:space="preserve">ompanii din industria respectivă produc în </w:t>
      </w:r>
      <w:r w:rsidR="005C473A" w:rsidRPr="00706229">
        <w:rPr>
          <w:rFonts w:ascii="Times New Roman" w:hAnsi="Times New Roman" w:cs="Times New Roman"/>
          <w:sz w:val="24"/>
          <w:szCs w:val="24"/>
        </w:rPr>
        <w:t xml:space="preserve">special în </w:t>
      </w:r>
      <w:r w:rsidRPr="00706229">
        <w:rPr>
          <w:rFonts w:ascii="Times New Roman" w:hAnsi="Times New Roman" w:cs="Times New Roman"/>
          <w:sz w:val="24"/>
          <w:szCs w:val="24"/>
        </w:rPr>
        <w:t>regim lohn.</w:t>
      </w:r>
    </w:p>
    <w:p w:rsidR="00813B1E" w:rsidRPr="00706229" w:rsidRDefault="00813B1E" w:rsidP="004358EA">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Raionul dispune de resurse bogate de piatră, nisip şi calcar, ceea ce permite dezvoltarea afacerilor în domeniul industriei extractive. Cota în totalul VPF a industriei extractive este de circa 11,4%. La producerea</w:t>
      </w:r>
      <w:r w:rsidR="008C2AEF">
        <w:rPr>
          <w:rFonts w:ascii="Times New Roman" w:hAnsi="Times New Roman" w:cs="Times New Roman"/>
          <w:sz w:val="24"/>
          <w:szCs w:val="24"/>
        </w:rPr>
        <w:t xml:space="preserve"> </w:t>
      </w:r>
      <w:r w:rsidRPr="00706229">
        <w:rPr>
          <w:rFonts w:ascii="Times New Roman" w:hAnsi="Times New Roman" w:cs="Times New Roman"/>
          <w:sz w:val="24"/>
          <w:szCs w:val="24"/>
        </w:rPr>
        <w:t>/ prelucrarea</w:t>
      </w:r>
      <w:r w:rsidR="008C2AEF">
        <w:rPr>
          <w:rFonts w:ascii="Times New Roman" w:hAnsi="Times New Roman" w:cs="Times New Roman"/>
          <w:sz w:val="24"/>
          <w:szCs w:val="24"/>
        </w:rPr>
        <w:t xml:space="preserve"> </w:t>
      </w:r>
      <w:r w:rsidRPr="00706229">
        <w:rPr>
          <w:rFonts w:ascii="Times New Roman" w:hAnsi="Times New Roman" w:cs="Times New Roman"/>
          <w:sz w:val="24"/>
          <w:szCs w:val="24"/>
        </w:rPr>
        <w:t>/ extragerea</w:t>
      </w:r>
      <w:r w:rsidR="008C2AEF">
        <w:rPr>
          <w:rFonts w:ascii="Times New Roman" w:hAnsi="Times New Roman" w:cs="Times New Roman"/>
          <w:sz w:val="24"/>
          <w:szCs w:val="24"/>
        </w:rPr>
        <w:t xml:space="preserve"> </w:t>
      </w:r>
      <w:r w:rsidRPr="00706229">
        <w:rPr>
          <w:rFonts w:ascii="Times New Roman" w:hAnsi="Times New Roman" w:cs="Times New Roman"/>
          <w:sz w:val="24"/>
          <w:szCs w:val="24"/>
        </w:rPr>
        <w:t xml:space="preserve">/ obţinerea pietrelor calcaroase pentru cioplit sau construcţii, raionul Orhei deţine locul </w:t>
      </w:r>
      <w:r w:rsidR="00614754" w:rsidRPr="00706229">
        <w:rPr>
          <w:rFonts w:ascii="Times New Roman" w:hAnsi="Times New Roman" w:cs="Times New Roman"/>
          <w:sz w:val="24"/>
          <w:szCs w:val="24"/>
        </w:rPr>
        <w:t>întâi</w:t>
      </w:r>
      <w:r w:rsidRPr="00706229">
        <w:rPr>
          <w:rFonts w:ascii="Times New Roman" w:hAnsi="Times New Roman" w:cs="Times New Roman"/>
          <w:sz w:val="24"/>
          <w:szCs w:val="24"/>
        </w:rPr>
        <w:t xml:space="preserve"> pe ţară, cu un volum de 20% din total. Adiţional, la grupul de produse i</w:t>
      </w:r>
      <w:r w:rsidR="008C2AEF">
        <w:rPr>
          <w:rFonts w:ascii="Times New Roman" w:hAnsi="Times New Roman" w:cs="Times New Roman"/>
          <w:sz w:val="24"/>
          <w:szCs w:val="24"/>
        </w:rPr>
        <w:t>ndustriale „</w:t>
      </w:r>
      <w:r w:rsidRPr="00706229">
        <w:rPr>
          <w:rFonts w:ascii="Times New Roman" w:hAnsi="Times New Roman" w:cs="Times New Roman"/>
          <w:sz w:val="24"/>
          <w:szCs w:val="24"/>
        </w:rPr>
        <w:t xml:space="preserve">Alte pietre pentru cioplit sau construcţii, alabastru”, raionului îi revin 67% din volumul total obţinut pe ţară, fiind poziţionat şi de această dată pe locul </w:t>
      </w:r>
      <w:r w:rsidR="00614754" w:rsidRPr="00706229">
        <w:rPr>
          <w:rFonts w:ascii="Times New Roman" w:hAnsi="Times New Roman" w:cs="Times New Roman"/>
          <w:sz w:val="24"/>
          <w:szCs w:val="24"/>
        </w:rPr>
        <w:t>întâi</w:t>
      </w:r>
      <w:r w:rsidRPr="00706229">
        <w:rPr>
          <w:rFonts w:ascii="Times New Roman" w:hAnsi="Times New Roman" w:cs="Times New Roman"/>
          <w:sz w:val="24"/>
          <w:szCs w:val="24"/>
        </w:rPr>
        <w:t>. Principalii operatori industriali, care activează în acest domeniu în raion su</w:t>
      </w:r>
      <w:r w:rsidR="008C2AEF">
        <w:rPr>
          <w:rFonts w:ascii="Times New Roman" w:hAnsi="Times New Roman" w:cs="Times New Roman"/>
          <w:sz w:val="24"/>
          <w:szCs w:val="24"/>
        </w:rPr>
        <w:t>nt întreprinderea de stat „</w:t>
      </w:r>
      <w:r w:rsidR="00614754" w:rsidRPr="00706229">
        <w:rPr>
          <w:rFonts w:ascii="Times New Roman" w:hAnsi="Times New Roman" w:cs="Times New Roman"/>
          <w:sz w:val="24"/>
          <w:szCs w:val="24"/>
        </w:rPr>
        <w:t>Brănești</w:t>
      </w:r>
      <w:r w:rsidR="008C2AEF">
        <w:rPr>
          <w:rFonts w:ascii="Times New Roman" w:hAnsi="Times New Roman" w:cs="Times New Roman"/>
          <w:sz w:val="24"/>
          <w:szCs w:val="24"/>
        </w:rPr>
        <w:t>”</w:t>
      </w:r>
      <w:r w:rsidR="009E39D2">
        <w:rPr>
          <w:rFonts w:ascii="Times New Roman" w:hAnsi="Times New Roman" w:cs="Times New Roman"/>
          <w:sz w:val="24"/>
          <w:szCs w:val="24"/>
        </w:rPr>
        <w:t>, SRL „Ordonatcom”</w:t>
      </w:r>
      <w:r w:rsidR="008C2AEF">
        <w:rPr>
          <w:rFonts w:ascii="Times New Roman" w:hAnsi="Times New Roman" w:cs="Times New Roman"/>
          <w:sz w:val="24"/>
          <w:szCs w:val="24"/>
        </w:rPr>
        <w:t xml:space="preserve"> şi SRL ”</w:t>
      </w:r>
      <w:r w:rsidRPr="00706229">
        <w:rPr>
          <w:rFonts w:ascii="Times New Roman" w:hAnsi="Times New Roman" w:cs="Times New Roman"/>
          <w:sz w:val="24"/>
          <w:szCs w:val="24"/>
        </w:rPr>
        <w:t xml:space="preserve">Cariera </w:t>
      </w:r>
      <w:r w:rsidR="00CF728B" w:rsidRPr="00706229">
        <w:rPr>
          <w:rFonts w:ascii="Times New Roman" w:hAnsi="Times New Roman" w:cs="Times New Roman"/>
          <w:sz w:val="24"/>
          <w:szCs w:val="24"/>
        </w:rPr>
        <w:t>Ivanos</w:t>
      </w:r>
      <w:r w:rsidRPr="00706229">
        <w:rPr>
          <w:rFonts w:ascii="Times New Roman" w:hAnsi="Times New Roman" w:cs="Times New Roman"/>
          <w:sz w:val="24"/>
          <w:szCs w:val="24"/>
        </w:rPr>
        <w:t>”.</w:t>
      </w:r>
    </w:p>
    <w:p w:rsidR="00873938" w:rsidRPr="00706229" w:rsidRDefault="00873938" w:rsidP="00873938">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b/>
          <w:sz w:val="24"/>
          <w:szCs w:val="24"/>
        </w:rPr>
        <w:t>Valoarea producției livrate</w:t>
      </w:r>
      <w:r w:rsidRPr="00706229">
        <w:rPr>
          <w:rFonts w:ascii="Times New Roman" w:hAnsi="Times New Roman" w:cs="Times New Roman"/>
          <w:sz w:val="24"/>
          <w:szCs w:val="24"/>
        </w:rPr>
        <w:t xml:space="preserve"> în raionul Orhei pentru anul 2019 este de 2</w:t>
      </w:r>
      <w:r w:rsidR="008C2AEF">
        <w:rPr>
          <w:rFonts w:ascii="Times New Roman" w:hAnsi="Times New Roman" w:cs="Times New Roman"/>
          <w:sz w:val="24"/>
          <w:szCs w:val="24"/>
        </w:rPr>
        <w:t> </w:t>
      </w:r>
      <w:r w:rsidRPr="00706229">
        <w:rPr>
          <w:rFonts w:ascii="Times New Roman" w:hAnsi="Times New Roman" w:cs="Times New Roman"/>
          <w:sz w:val="24"/>
          <w:szCs w:val="24"/>
        </w:rPr>
        <w:t>085,7 mil lei, ponderea acesteia pe piața externă fiind de 67,4%</w:t>
      </w:r>
      <w:r w:rsidR="00174814" w:rsidRPr="00706229">
        <w:rPr>
          <w:rFonts w:ascii="Times New Roman" w:hAnsi="Times New Roman" w:cs="Times New Roman"/>
          <w:sz w:val="24"/>
          <w:szCs w:val="24"/>
        </w:rPr>
        <w:t>, atestând o creștere de circa 3 ori față de 2015.</w:t>
      </w:r>
    </w:p>
    <w:p w:rsidR="00160373" w:rsidRPr="00706229" w:rsidRDefault="00160373" w:rsidP="00160373">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 xml:space="preserve">Valoarea </w:t>
      </w:r>
      <w:r w:rsidR="00614754" w:rsidRPr="00706229">
        <w:rPr>
          <w:rFonts w:ascii="Times New Roman" w:hAnsi="Times New Roman" w:cs="Times New Roman"/>
          <w:sz w:val="24"/>
          <w:szCs w:val="24"/>
          <w:u w:val="single"/>
        </w:rPr>
        <w:t>producției</w:t>
      </w:r>
      <w:r w:rsidRPr="00706229">
        <w:rPr>
          <w:rFonts w:ascii="Times New Roman" w:hAnsi="Times New Roman" w:cs="Times New Roman"/>
          <w:sz w:val="24"/>
          <w:szCs w:val="24"/>
          <w:u w:val="single"/>
        </w:rPr>
        <w:t xml:space="preserve"> industriale livrate, raionul Orhei</w:t>
      </w:r>
    </w:p>
    <w:tbl>
      <w:tblPr>
        <w:tblW w:w="9835"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771"/>
        <w:gridCol w:w="771"/>
        <w:gridCol w:w="798"/>
        <w:gridCol w:w="771"/>
        <w:gridCol w:w="849"/>
        <w:gridCol w:w="900"/>
        <w:gridCol w:w="900"/>
        <w:gridCol w:w="900"/>
        <w:gridCol w:w="900"/>
        <w:gridCol w:w="1080"/>
      </w:tblGrid>
      <w:tr w:rsidR="00160373" w:rsidRPr="00706229" w:rsidTr="00D672AB">
        <w:trPr>
          <w:trHeight w:val="20"/>
          <w:jc w:val="center"/>
        </w:trPr>
        <w:tc>
          <w:tcPr>
            <w:tcW w:w="1195" w:type="dxa"/>
            <w:vMerge w:val="restart"/>
            <w:shd w:val="clear" w:color="auto" w:fill="auto"/>
            <w:noWrap/>
            <w:tcMar>
              <w:left w:w="28" w:type="dxa"/>
              <w:right w:w="28" w:type="dxa"/>
            </w:tcMar>
            <w:vAlign w:val="bottom"/>
            <w:hideMark/>
          </w:tcPr>
          <w:p w:rsidR="00160373" w:rsidRPr="00706229" w:rsidRDefault="00160373" w:rsidP="008C2AEF">
            <w:pPr>
              <w:spacing w:after="0" w:line="240" w:lineRule="auto"/>
              <w:jc w:val="center"/>
              <w:rPr>
                <w:rFonts w:ascii="Times New Roman" w:eastAsia="Times New Roman" w:hAnsi="Times New Roman" w:cs="Times New Roman"/>
                <w:b/>
                <w:lang w:eastAsia="ru-RU"/>
              </w:rPr>
            </w:pPr>
          </w:p>
        </w:tc>
        <w:tc>
          <w:tcPr>
            <w:tcW w:w="3960" w:type="dxa"/>
            <w:gridSpan w:val="5"/>
            <w:shd w:val="clear" w:color="auto" w:fill="auto"/>
            <w:noWrap/>
            <w:tcMar>
              <w:left w:w="28" w:type="dxa"/>
              <w:right w:w="28" w:type="dxa"/>
            </w:tcMar>
            <w:vAlign w:val="center"/>
            <w:hideMark/>
          </w:tcPr>
          <w:p w:rsidR="00160373" w:rsidRPr="00706229" w:rsidRDefault="00160373" w:rsidP="008C2AE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 xml:space="preserve">Valoarea </w:t>
            </w:r>
            <w:r w:rsidR="00614754" w:rsidRPr="00706229">
              <w:rPr>
                <w:rFonts w:ascii="Times New Roman" w:eastAsia="Times New Roman" w:hAnsi="Times New Roman" w:cs="Times New Roman"/>
                <w:b/>
                <w:lang w:eastAsia="ru-RU"/>
              </w:rPr>
              <w:t>producției</w:t>
            </w:r>
            <w:r w:rsidRPr="00706229">
              <w:rPr>
                <w:rFonts w:ascii="Times New Roman" w:eastAsia="Times New Roman" w:hAnsi="Times New Roman" w:cs="Times New Roman"/>
                <w:b/>
                <w:lang w:eastAsia="ru-RU"/>
              </w:rPr>
              <w:t xml:space="preserve"> livrate, milioane lei</w:t>
            </w:r>
          </w:p>
        </w:tc>
        <w:tc>
          <w:tcPr>
            <w:tcW w:w="4680" w:type="dxa"/>
            <w:gridSpan w:val="5"/>
            <w:shd w:val="clear" w:color="auto" w:fill="auto"/>
            <w:noWrap/>
            <w:tcMar>
              <w:left w:w="28" w:type="dxa"/>
              <w:right w:w="28" w:type="dxa"/>
            </w:tcMar>
            <w:vAlign w:val="bottom"/>
            <w:hideMark/>
          </w:tcPr>
          <w:p w:rsidR="00160373" w:rsidRPr="00706229" w:rsidRDefault="00160373" w:rsidP="009E1A7A">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 xml:space="preserve">Ponderea </w:t>
            </w:r>
            <w:r w:rsidR="00614754" w:rsidRPr="00706229">
              <w:rPr>
                <w:rFonts w:ascii="Times New Roman" w:eastAsia="Times New Roman" w:hAnsi="Times New Roman" w:cs="Times New Roman"/>
                <w:b/>
                <w:lang w:eastAsia="ru-RU"/>
              </w:rPr>
              <w:t>producției</w:t>
            </w:r>
            <w:r w:rsidRPr="00706229">
              <w:rPr>
                <w:rFonts w:ascii="Times New Roman" w:eastAsia="Times New Roman" w:hAnsi="Times New Roman" w:cs="Times New Roman"/>
                <w:b/>
                <w:lang w:eastAsia="ru-RU"/>
              </w:rPr>
              <w:t xml:space="preserve"> livrate pe </w:t>
            </w:r>
            <w:r w:rsidR="00614754" w:rsidRPr="00706229">
              <w:rPr>
                <w:rFonts w:ascii="Times New Roman" w:eastAsia="Times New Roman" w:hAnsi="Times New Roman" w:cs="Times New Roman"/>
                <w:b/>
                <w:lang w:eastAsia="ru-RU"/>
              </w:rPr>
              <w:t>piața</w:t>
            </w:r>
            <w:r w:rsidRPr="00706229">
              <w:rPr>
                <w:rFonts w:ascii="Times New Roman" w:eastAsia="Times New Roman" w:hAnsi="Times New Roman" w:cs="Times New Roman"/>
                <w:b/>
                <w:lang w:eastAsia="ru-RU"/>
              </w:rPr>
              <w:t xml:space="preserve"> extern</w:t>
            </w:r>
            <w:r w:rsidR="009E1A7A">
              <w:rPr>
                <w:rFonts w:ascii="Times New Roman" w:eastAsia="Times New Roman" w:hAnsi="Times New Roman" w:cs="Times New Roman"/>
                <w:b/>
                <w:lang w:eastAsia="ru-RU"/>
              </w:rPr>
              <w:t>ă</w:t>
            </w:r>
            <w:r w:rsidRPr="00706229">
              <w:rPr>
                <w:rFonts w:ascii="Times New Roman" w:eastAsia="Times New Roman" w:hAnsi="Times New Roman" w:cs="Times New Roman"/>
                <w:b/>
                <w:lang w:eastAsia="ru-RU"/>
              </w:rPr>
              <w:t>, %</w:t>
            </w:r>
          </w:p>
        </w:tc>
      </w:tr>
      <w:tr w:rsidR="00160373" w:rsidRPr="00706229" w:rsidTr="00D672AB">
        <w:trPr>
          <w:trHeight w:val="20"/>
          <w:jc w:val="center"/>
        </w:trPr>
        <w:tc>
          <w:tcPr>
            <w:tcW w:w="1195" w:type="dxa"/>
            <w:vMerge/>
            <w:tcMar>
              <w:left w:w="28" w:type="dxa"/>
              <w:right w:w="28" w:type="dxa"/>
            </w:tcMar>
            <w:vAlign w:val="center"/>
            <w:hideMark/>
          </w:tcPr>
          <w:p w:rsidR="00160373" w:rsidRPr="00706229" w:rsidRDefault="00160373" w:rsidP="008C2AEF">
            <w:pPr>
              <w:spacing w:after="0" w:line="240" w:lineRule="auto"/>
              <w:jc w:val="center"/>
              <w:rPr>
                <w:rFonts w:ascii="Times New Roman" w:eastAsia="Times New Roman" w:hAnsi="Times New Roman" w:cs="Times New Roman"/>
                <w:b/>
                <w:lang w:eastAsia="ru-RU"/>
              </w:rPr>
            </w:pPr>
          </w:p>
        </w:tc>
        <w:tc>
          <w:tcPr>
            <w:tcW w:w="771" w:type="dxa"/>
            <w:shd w:val="clear" w:color="auto" w:fill="auto"/>
            <w:noWrap/>
            <w:tcMar>
              <w:left w:w="28" w:type="dxa"/>
              <w:right w:w="28" w:type="dxa"/>
            </w:tcMar>
            <w:vAlign w:val="bottom"/>
            <w:hideMark/>
          </w:tcPr>
          <w:p w:rsidR="00160373" w:rsidRPr="00706229" w:rsidRDefault="00160373" w:rsidP="008C2AE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2015</w:t>
            </w:r>
          </w:p>
        </w:tc>
        <w:tc>
          <w:tcPr>
            <w:tcW w:w="771" w:type="dxa"/>
            <w:shd w:val="clear" w:color="auto" w:fill="auto"/>
            <w:noWrap/>
            <w:tcMar>
              <w:left w:w="28" w:type="dxa"/>
              <w:right w:w="28" w:type="dxa"/>
            </w:tcMar>
            <w:vAlign w:val="bottom"/>
            <w:hideMark/>
          </w:tcPr>
          <w:p w:rsidR="00160373" w:rsidRPr="00706229" w:rsidRDefault="00160373" w:rsidP="008C2AE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2016</w:t>
            </w:r>
          </w:p>
        </w:tc>
        <w:tc>
          <w:tcPr>
            <w:tcW w:w="798" w:type="dxa"/>
            <w:shd w:val="clear" w:color="auto" w:fill="auto"/>
            <w:noWrap/>
            <w:tcMar>
              <w:left w:w="28" w:type="dxa"/>
              <w:right w:w="28" w:type="dxa"/>
            </w:tcMar>
            <w:vAlign w:val="bottom"/>
            <w:hideMark/>
          </w:tcPr>
          <w:p w:rsidR="00160373" w:rsidRPr="00706229" w:rsidRDefault="00160373" w:rsidP="008C2AE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2017</w:t>
            </w:r>
          </w:p>
        </w:tc>
        <w:tc>
          <w:tcPr>
            <w:tcW w:w="771" w:type="dxa"/>
            <w:shd w:val="clear" w:color="auto" w:fill="auto"/>
            <w:noWrap/>
            <w:tcMar>
              <w:left w:w="28" w:type="dxa"/>
              <w:right w:w="28" w:type="dxa"/>
            </w:tcMar>
            <w:vAlign w:val="bottom"/>
            <w:hideMark/>
          </w:tcPr>
          <w:p w:rsidR="00160373" w:rsidRPr="00706229" w:rsidRDefault="00160373" w:rsidP="008C2AE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2018</w:t>
            </w:r>
          </w:p>
        </w:tc>
        <w:tc>
          <w:tcPr>
            <w:tcW w:w="849" w:type="dxa"/>
            <w:shd w:val="clear" w:color="auto" w:fill="auto"/>
            <w:noWrap/>
            <w:tcMar>
              <w:left w:w="28" w:type="dxa"/>
              <w:right w:w="28" w:type="dxa"/>
            </w:tcMar>
            <w:vAlign w:val="bottom"/>
            <w:hideMark/>
          </w:tcPr>
          <w:p w:rsidR="00160373" w:rsidRPr="00706229" w:rsidRDefault="00160373" w:rsidP="008C2AE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2019</w:t>
            </w:r>
          </w:p>
        </w:tc>
        <w:tc>
          <w:tcPr>
            <w:tcW w:w="900" w:type="dxa"/>
            <w:shd w:val="clear" w:color="auto" w:fill="auto"/>
            <w:noWrap/>
            <w:tcMar>
              <w:left w:w="28" w:type="dxa"/>
              <w:right w:w="28" w:type="dxa"/>
            </w:tcMar>
            <w:vAlign w:val="bottom"/>
            <w:hideMark/>
          </w:tcPr>
          <w:p w:rsidR="00160373" w:rsidRPr="00706229" w:rsidRDefault="00160373" w:rsidP="008C2AE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2015</w:t>
            </w:r>
          </w:p>
        </w:tc>
        <w:tc>
          <w:tcPr>
            <w:tcW w:w="900" w:type="dxa"/>
            <w:shd w:val="clear" w:color="auto" w:fill="auto"/>
            <w:noWrap/>
            <w:tcMar>
              <w:left w:w="28" w:type="dxa"/>
              <w:right w:w="28" w:type="dxa"/>
            </w:tcMar>
            <w:vAlign w:val="bottom"/>
            <w:hideMark/>
          </w:tcPr>
          <w:p w:rsidR="00160373" w:rsidRPr="00706229" w:rsidRDefault="00160373" w:rsidP="008C2AE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2016</w:t>
            </w:r>
          </w:p>
        </w:tc>
        <w:tc>
          <w:tcPr>
            <w:tcW w:w="900" w:type="dxa"/>
            <w:shd w:val="clear" w:color="auto" w:fill="auto"/>
            <w:noWrap/>
            <w:tcMar>
              <w:left w:w="28" w:type="dxa"/>
              <w:right w:w="28" w:type="dxa"/>
            </w:tcMar>
            <w:vAlign w:val="bottom"/>
            <w:hideMark/>
          </w:tcPr>
          <w:p w:rsidR="00160373" w:rsidRPr="00706229" w:rsidRDefault="00160373" w:rsidP="008C2AE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2017</w:t>
            </w:r>
          </w:p>
        </w:tc>
        <w:tc>
          <w:tcPr>
            <w:tcW w:w="900" w:type="dxa"/>
            <w:shd w:val="clear" w:color="auto" w:fill="auto"/>
            <w:noWrap/>
            <w:tcMar>
              <w:left w:w="28" w:type="dxa"/>
              <w:right w:w="28" w:type="dxa"/>
            </w:tcMar>
            <w:vAlign w:val="bottom"/>
            <w:hideMark/>
          </w:tcPr>
          <w:p w:rsidR="00160373" w:rsidRPr="00706229" w:rsidRDefault="00160373" w:rsidP="008C2AE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2018</w:t>
            </w:r>
          </w:p>
        </w:tc>
        <w:tc>
          <w:tcPr>
            <w:tcW w:w="1080" w:type="dxa"/>
            <w:shd w:val="clear" w:color="auto" w:fill="auto"/>
            <w:noWrap/>
            <w:tcMar>
              <w:left w:w="28" w:type="dxa"/>
              <w:right w:w="28" w:type="dxa"/>
            </w:tcMar>
            <w:vAlign w:val="bottom"/>
            <w:hideMark/>
          </w:tcPr>
          <w:p w:rsidR="00160373" w:rsidRPr="00706229" w:rsidRDefault="00160373" w:rsidP="008C2AE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2019</w:t>
            </w:r>
          </w:p>
        </w:tc>
      </w:tr>
      <w:tr w:rsidR="00160373" w:rsidRPr="00706229" w:rsidTr="00D672AB">
        <w:trPr>
          <w:trHeight w:val="20"/>
          <w:jc w:val="center"/>
        </w:trPr>
        <w:tc>
          <w:tcPr>
            <w:tcW w:w="1195" w:type="dxa"/>
            <w:shd w:val="clear" w:color="auto" w:fill="auto"/>
            <w:noWrap/>
            <w:tcMar>
              <w:left w:w="28" w:type="dxa"/>
              <w:right w:w="28" w:type="dxa"/>
            </w:tcMar>
            <w:vAlign w:val="bottom"/>
            <w:hideMark/>
          </w:tcPr>
          <w:p w:rsidR="00160373" w:rsidRPr="00706229" w:rsidRDefault="00160373" w:rsidP="008C2AEF">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Total </w:t>
            </w:r>
            <w:r w:rsidR="008C2AEF">
              <w:rPr>
                <w:rFonts w:ascii="Times New Roman" w:eastAsia="Times New Roman" w:hAnsi="Times New Roman" w:cs="Times New Roman"/>
                <w:lang w:eastAsia="ru-RU"/>
              </w:rPr>
              <w:t>țară</w:t>
            </w:r>
          </w:p>
        </w:tc>
        <w:tc>
          <w:tcPr>
            <w:tcW w:w="771" w:type="dxa"/>
            <w:shd w:val="clear" w:color="auto" w:fill="auto"/>
            <w:noWrap/>
            <w:tcMar>
              <w:left w:w="28" w:type="dxa"/>
              <w:right w:w="28" w:type="dxa"/>
            </w:tcMar>
            <w:vAlign w:val="bottom"/>
            <w:hideMark/>
          </w:tcPr>
          <w:p w:rsidR="00160373" w:rsidRPr="00706229" w:rsidRDefault="00160373"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43774,0</w:t>
            </w:r>
          </w:p>
        </w:tc>
        <w:tc>
          <w:tcPr>
            <w:tcW w:w="771" w:type="dxa"/>
            <w:shd w:val="clear" w:color="auto" w:fill="auto"/>
            <w:noWrap/>
            <w:tcMar>
              <w:left w:w="28" w:type="dxa"/>
              <w:right w:w="28" w:type="dxa"/>
            </w:tcMar>
            <w:vAlign w:val="bottom"/>
            <w:hideMark/>
          </w:tcPr>
          <w:p w:rsidR="00160373" w:rsidRPr="00706229" w:rsidRDefault="00160373"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45877,6</w:t>
            </w:r>
          </w:p>
        </w:tc>
        <w:tc>
          <w:tcPr>
            <w:tcW w:w="798" w:type="dxa"/>
            <w:shd w:val="clear" w:color="auto" w:fill="auto"/>
            <w:noWrap/>
            <w:tcMar>
              <w:left w:w="28" w:type="dxa"/>
              <w:right w:w="28" w:type="dxa"/>
            </w:tcMar>
            <w:vAlign w:val="bottom"/>
            <w:hideMark/>
          </w:tcPr>
          <w:p w:rsidR="00160373" w:rsidRPr="00706229" w:rsidRDefault="00160373"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49942,9</w:t>
            </w:r>
          </w:p>
        </w:tc>
        <w:tc>
          <w:tcPr>
            <w:tcW w:w="771" w:type="dxa"/>
            <w:shd w:val="clear" w:color="auto" w:fill="auto"/>
            <w:noWrap/>
            <w:tcMar>
              <w:left w:w="28" w:type="dxa"/>
              <w:right w:w="28" w:type="dxa"/>
            </w:tcMar>
            <w:vAlign w:val="bottom"/>
            <w:hideMark/>
          </w:tcPr>
          <w:p w:rsidR="00160373" w:rsidRPr="00706229" w:rsidRDefault="00160373"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53330,5</w:t>
            </w:r>
          </w:p>
        </w:tc>
        <w:tc>
          <w:tcPr>
            <w:tcW w:w="849" w:type="dxa"/>
            <w:shd w:val="clear" w:color="auto" w:fill="auto"/>
            <w:noWrap/>
            <w:tcMar>
              <w:left w:w="28" w:type="dxa"/>
              <w:right w:w="28" w:type="dxa"/>
            </w:tcMar>
            <w:vAlign w:val="bottom"/>
            <w:hideMark/>
          </w:tcPr>
          <w:p w:rsidR="00160373" w:rsidRPr="00706229" w:rsidRDefault="00160373"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56334,8</w:t>
            </w:r>
          </w:p>
        </w:tc>
        <w:tc>
          <w:tcPr>
            <w:tcW w:w="900" w:type="dxa"/>
            <w:shd w:val="clear" w:color="auto" w:fill="auto"/>
            <w:noWrap/>
            <w:tcMar>
              <w:left w:w="28" w:type="dxa"/>
              <w:right w:w="28" w:type="dxa"/>
            </w:tcMar>
            <w:vAlign w:val="bottom"/>
            <w:hideMark/>
          </w:tcPr>
          <w:p w:rsidR="00160373" w:rsidRPr="00706229" w:rsidRDefault="00160373" w:rsidP="00D672AB">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31,3</w:t>
            </w:r>
          </w:p>
        </w:tc>
        <w:tc>
          <w:tcPr>
            <w:tcW w:w="900" w:type="dxa"/>
            <w:shd w:val="clear" w:color="auto" w:fill="auto"/>
            <w:noWrap/>
            <w:tcMar>
              <w:left w:w="28" w:type="dxa"/>
              <w:right w:w="28" w:type="dxa"/>
            </w:tcMar>
            <w:vAlign w:val="bottom"/>
            <w:hideMark/>
          </w:tcPr>
          <w:p w:rsidR="00160373" w:rsidRPr="00706229" w:rsidRDefault="00160373" w:rsidP="00D672AB">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33,8</w:t>
            </w:r>
          </w:p>
        </w:tc>
        <w:tc>
          <w:tcPr>
            <w:tcW w:w="900" w:type="dxa"/>
            <w:shd w:val="clear" w:color="auto" w:fill="auto"/>
            <w:noWrap/>
            <w:tcMar>
              <w:left w:w="28" w:type="dxa"/>
              <w:right w:w="28" w:type="dxa"/>
            </w:tcMar>
            <w:vAlign w:val="bottom"/>
            <w:hideMark/>
          </w:tcPr>
          <w:p w:rsidR="00160373" w:rsidRPr="00706229" w:rsidRDefault="00160373" w:rsidP="00D672AB">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34,6</w:t>
            </w:r>
          </w:p>
        </w:tc>
        <w:tc>
          <w:tcPr>
            <w:tcW w:w="900" w:type="dxa"/>
            <w:shd w:val="clear" w:color="auto" w:fill="auto"/>
            <w:noWrap/>
            <w:tcMar>
              <w:left w:w="28" w:type="dxa"/>
              <w:right w:w="28" w:type="dxa"/>
            </w:tcMar>
            <w:vAlign w:val="bottom"/>
            <w:hideMark/>
          </w:tcPr>
          <w:p w:rsidR="00160373" w:rsidRPr="00706229" w:rsidRDefault="00160373" w:rsidP="00D672AB">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35,3</w:t>
            </w:r>
          </w:p>
        </w:tc>
        <w:tc>
          <w:tcPr>
            <w:tcW w:w="1080" w:type="dxa"/>
            <w:shd w:val="clear" w:color="auto" w:fill="auto"/>
            <w:noWrap/>
            <w:tcMar>
              <w:left w:w="28" w:type="dxa"/>
              <w:right w:w="28" w:type="dxa"/>
            </w:tcMar>
            <w:vAlign w:val="bottom"/>
            <w:hideMark/>
          </w:tcPr>
          <w:p w:rsidR="00160373" w:rsidRPr="00706229" w:rsidRDefault="00160373" w:rsidP="00D672AB">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35,9</w:t>
            </w:r>
          </w:p>
        </w:tc>
      </w:tr>
      <w:tr w:rsidR="00160373" w:rsidRPr="00706229" w:rsidTr="00D672AB">
        <w:trPr>
          <w:trHeight w:val="20"/>
          <w:jc w:val="center"/>
        </w:trPr>
        <w:tc>
          <w:tcPr>
            <w:tcW w:w="1195" w:type="dxa"/>
            <w:shd w:val="clear" w:color="auto" w:fill="auto"/>
            <w:noWrap/>
            <w:tcMar>
              <w:left w:w="28" w:type="dxa"/>
              <w:right w:w="28" w:type="dxa"/>
            </w:tcMar>
            <w:vAlign w:val="bottom"/>
            <w:hideMark/>
          </w:tcPr>
          <w:p w:rsidR="00160373" w:rsidRPr="00706229" w:rsidRDefault="008C2AEF" w:rsidP="008C2AEF">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RD</w:t>
            </w:r>
            <w:r w:rsidR="00160373" w:rsidRPr="00706229">
              <w:rPr>
                <w:rFonts w:ascii="Times New Roman" w:eastAsia="Times New Roman" w:hAnsi="Times New Roman" w:cs="Times New Roman"/>
                <w:lang w:eastAsia="ru-RU"/>
              </w:rPr>
              <w:t>Centru</w:t>
            </w:r>
          </w:p>
        </w:tc>
        <w:tc>
          <w:tcPr>
            <w:tcW w:w="771" w:type="dxa"/>
            <w:shd w:val="clear" w:color="auto" w:fill="auto"/>
            <w:noWrap/>
            <w:tcMar>
              <w:left w:w="28" w:type="dxa"/>
              <w:right w:w="28" w:type="dxa"/>
            </w:tcMar>
            <w:vAlign w:val="bottom"/>
            <w:hideMark/>
          </w:tcPr>
          <w:p w:rsidR="00160373" w:rsidRPr="00706229" w:rsidRDefault="00160373"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6853,9</w:t>
            </w:r>
          </w:p>
        </w:tc>
        <w:tc>
          <w:tcPr>
            <w:tcW w:w="771" w:type="dxa"/>
            <w:shd w:val="clear" w:color="auto" w:fill="auto"/>
            <w:noWrap/>
            <w:tcMar>
              <w:left w:w="28" w:type="dxa"/>
              <w:right w:w="28" w:type="dxa"/>
            </w:tcMar>
            <w:vAlign w:val="bottom"/>
            <w:hideMark/>
          </w:tcPr>
          <w:p w:rsidR="00160373" w:rsidRPr="00706229" w:rsidRDefault="00160373"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7362,3</w:t>
            </w:r>
          </w:p>
        </w:tc>
        <w:tc>
          <w:tcPr>
            <w:tcW w:w="798" w:type="dxa"/>
            <w:shd w:val="clear" w:color="auto" w:fill="auto"/>
            <w:noWrap/>
            <w:tcMar>
              <w:left w:w="28" w:type="dxa"/>
              <w:right w:w="28" w:type="dxa"/>
            </w:tcMar>
            <w:vAlign w:val="bottom"/>
            <w:hideMark/>
          </w:tcPr>
          <w:p w:rsidR="00160373" w:rsidRPr="00706229" w:rsidRDefault="00160373"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8409,9</w:t>
            </w:r>
          </w:p>
        </w:tc>
        <w:tc>
          <w:tcPr>
            <w:tcW w:w="771" w:type="dxa"/>
            <w:shd w:val="clear" w:color="auto" w:fill="auto"/>
            <w:noWrap/>
            <w:tcMar>
              <w:left w:w="28" w:type="dxa"/>
              <w:right w:w="28" w:type="dxa"/>
            </w:tcMar>
            <w:vAlign w:val="bottom"/>
            <w:hideMark/>
          </w:tcPr>
          <w:p w:rsidR="00160373" w:rsidRPr="00706229" w:rsidRDefault="00160373"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9167,2</w:t>
            </w:r>
          </w:p>
        </w:tc>
        <w:tc>
          <w:tcPr>
            <w:tcW w:w="849" w:type="dxa"/>
            <w:shd w:val="clear" w:color="auto" w:fill="auto"/>
            <w:noWrap/>
            <w:tcMar>
              <w:left w:w="28" w:type="dxa"/>
              <w:right w:w="28" w:type="dxa"/>
            </w:tcMar>
            <w:vAlign w:val="bottom"/>
            <w:hideMark/>
          </w:tcPr>
          <w:p w:rsidR="00160373" w:rsidRPr="00706229" w:rsidRDefault="00160373"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11242,7</w:t>
            </w:r>
          </w:p>
        </w:tc>
        <w:tc>
          <w:tcPr>
            <w:tcW w:w="900" w:type="dxa"/>
            <w:shd w:val="clear" w:color="auto" w:fill="auto"/>
            <w:noWrap/>
            <w:tcMar>
              <w:left w:w="28" w:type="dxa"/>
              <w:right w:w="28" w:type="dxa"/>
            </w:tcMar>
            <w:vAlign w:val="bottom"/>
            <w:hideMark/>
          </w:tcPr>
          <w:p w:rsidR="00160373" w:rsidRPr="00706229" w:rsidRDefault="00160373" w:rsidP="00D672AB">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40,5</w:t>
            </w:r>
          </w:p>
        </w:tc>
        <w:tc>
          <w:tcPr>
            <w:tcW w:w="900" w:type="dxa"/>
            <w:shd w:val="clear" w:color="auto" w:fill="auto"/>
            <w:noWrap/>
            <w:tcMar>
              <w:left w:w="28" w:type="dxa"/>
              <w:right w:w="28" w:type="dxa"/>
            </w:tcMar>
            <w:vAlign w:val="bottom"/>
            <w:hideMark/>
          </w:tcPr>
          <w:p w:rsidR="00160373" w:rsidRPr="00706229" w:rsidRDefault="00160373" w:rsidP="00D672AB">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41,0</w:t>
            </w:r>
          </w:p>
        </w:tc>
        <w:tc>
          <w:tcPr>
            <w:tcW w:w="900" w:type="dxa"/>
            <w:shd w:val="clear" w:color="auto" w:fill="auto"/>
            <w:noWrap/>
            <w:tcMar>
              <w:left w:w="28" w:type="dxa"/>
              <w:right w:w="28" w:type="dxa"/>
            </w:tcMar>
            <w:vAlign w:val="bottom"/>
            <w:hideMark/>
          </w:tcPr>
          <w:p w:rsidR="00160373" w:rsidRPr="00706229" w:rsidRDefault="00160373" w:rsidP="00D672AB">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40,6</w:t>
            </w:r>
          </w:p>
        </w:tc>
        <w:tc>
          <w:tcPr>
            <w:tcW w:w="900" w:type="dxa"/>
            <w:shd w:val="clear" w:color="auto" w:fill="auto"/>
            <w:noWrap/>
            <w:tcMar>
              <w:left w:w="28" w:type="dxa"/>
              <w:right w:w="28" w:type="dxa"/>
            </w:tcMar>
            <w:vAlign w:val="bottom"/>
            <w:hideMark/>
          </w:tcPr>
          <w:p w:rsidR="00160373" w:rsidRPr="00706229" w:rsidRDefault="00160373" w:rsidP="00D672AB">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41,7</w:t>
            </w:r>
          </w:p>
        </w:tc>
        <w:tc>
          <w:tcPr>
            <w:tcW w:w="1080" w:type="dxa"/>
            <w:shd w:val="clear" w:color="auto" w:fill="auto"/>
            <w:noWrap/>
            <w:tcMar>
              <w:left w:w="28" w:type="dxa"/>
              <w:right w:w="28" w:type="dxa"/>
            </w:tcMar>
            <w:vAlign w:val="bottom"/>
            <w:hideMark/>
          </w:tcPr>
          <w:p w:rsidR="00160373" w:rsidRPr="00706229" w:rsidRDefault="00160373" w:rsidP="00D672AB">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47,1</w:t>
            </w:r>
          </w:p>
        </w:tc>
      </w:tr>
      <w:tr w:rsidR="00160373" w:rsidRPr="00706229" w:rsidTr="00D672AB">
        <w:trPr>
          <w:trHeight w:val="20"/>
          <w:jc w:val="center"/>
        </w:trPr>
        <w:tc>
          <w:tcPr>
            <w:tcW w:w="1195" w:type="dxa"/>
            <w:shd w:val="clear" w:color="auto" w:fill="auto"/>
            <w:noWrap/>
            <w:tcMar>
              <w:left w:w="28" w:type="dxa"/>
              <w:right w:w="28" w:type="dxa"/>
            </w:tcMar>
            <w:vAlign w:val="bottom"/>
            <w:hideMark/>
          </w:tcPr>
          <w:p w:rsidR="00160373" w:rsidRPr="00706229" w:rsidRDefault="00614754" w:rsidP="008C2AEF">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r. Orhei</w:t>
            </w:r>
          </w:p>
        </w:tc>
        <w:tc>
          <w:tcPr>
            <w:tcW w:w="771" w:type="dxa"/>
            <w:shd w:val="clear" w:color="auto" w:fill="auto"/>
            <w:noWrap/>
            <w:tcMar>
              <w:left w:w="28" w:type="dxa"/>
              <w:right w:w="28" w:type="dxa"/>
            </w:tcMar>
            <w:vAlign w:val="bottom"/>
            <w:hideMark/>
          </w:tcPr>
          <w:p w:rsidR="00160373" w:rsidRPr="00706229" w:rsidRDefault="00160373"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533,1</w:t>
            </w:r>
          </w:p>
        </w:tc>
        <w:tc>
          <w:tcPr>
            <w:tcW w:w="771" w:type="dxa"/>
            <w:shd w:val="clear" w:color="auto" w:fill="auto"/>
            <w:noWrap/>
            <w:tcMar>
              <w:left w:w="28" w:type="dxa"/>
              <w:right w:w="28" w:type="dxa"/>
            </w:tcMar>
            <w:vAlign w:val="bottom"/>
            <w:hideMark/>
          </w:tcPr>
          <w:p w:rsidR="00160373" w:rsidRPr="00706229" w:rsidRDefault="00160373"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614,3</w:t>
            </w:r>
          </w:p>
        </w:tc>
        <w:tc>
          <w:tcPr>
            <w:tcW w:w="798" w:type="dxa"/>
            <w:shd w:val="clear" w:color="auto" w:fill="auto"/>
            <w:noWrap/>
            <w:tcMar>
              <w:left w:w="28" w:type="dxa"/>
              <w:right w:w="28" w:type="dxa"/>
            </w:tcMar>
            <w:vAlign w:val="bottom"/>
            <w:hideMark/>
          </w:tcPr>
          <w:p w:rsidR="00160373" w:rsidRPr="00706229" w:rsidRDefault="00160373"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936,7</w:t>
            </w:r>
          </w:p>
        </w:tc>
        <w:tc>
          <w:tcPr>
            <w:tcW w:w="771" w:type="dxa"/>
            <w:shd w:val="clear" w:color="auto" w:fill="auto"/>
            <w:noWrap/>
            <w:tcMar>
              <w:left w:w="28" w:type="dxa"/>
              <w:right w:w="28" w:type="dxa"/>
            </w:tcMar>
            <w:vAlign w:val="bottom"/>
            <w:hideMark/>
          </w:tcPr>
          <w:p w:rsidR="00160373" w:rsidRPr="00706229" w:rsidRDefault="00160373"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1272,0</w:t>
            </w:r>
          </w:p>
        </w:tc>
        <w:tc>
          <w:tcPr>
            <w:tcW w:w="849" w:type="dxa"/>
            <w:shd w:val="clear" w:color="auto" w:fill="auto"/>
            <w:noWrap/>
            <w:tcMar>
              <w:left w:w="28" w:type="dxa"/>
              <w:right w:w="28" w:type="dxa"/>
            </w:tcMar>
            <w:vAlign w:val="bottom"/>
            <w:hideMark/>
          </w:tcPr>
          <w:p w:rsidR="00160373" w:rsidRPr="00706229" w:rsidRDefault="00160373" w:rsidP="008C2AE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2085,7</w:t>
            </w:r>
          </w:p>
        </w:tc>
        <w:tc>
          <w:tcPr>
            <w:tcW w:w="900" w:type="dxa"/>
            <w:shd w:val="clear" w:color="auto" w:fill="auto"/>
            <w:noWrap/>
            <w:tcMar>
              <w:left w:w="28" w:type="dxa"/>
              <w:right w:w="28" w:type="dxa"/>
            </w:tcMar>
            <w:vAlign w:val="bottom"/>
            <w:hideMark/>
          </w:tcPr>
          <w:p w:rsidR="00160373" w:rsidRPr="00706229" w:rsidRDefault="00160373" w:rsidP="00D672AB">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23,7</w:t>
            </w:r>
          </w:p>
        </w:tc>
        <w:tc>
          <w:tcPr>
            <w:tcW w:w="900" w:type="dxa"/>
            <w:shd w:val="clear" w:color="auto" w:fill="auto"/>
            <w:noWrap/>
            <w:tcMar>
              <w:left w:w="28" w:type="dxa"/>
              <w:right w:w="28" w:type="dxa"/>
            </w:tcMar>
            <w:vAlign w:val="bottom"/>
            <w:hideMark/>
          </w:tcPr>
          <w:p w:rsidR="00160373" w:rsidRPr="00706229" w:rsidRDefault="00160373" w:rsidP="00D672AB">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27,4</w:t>
            </w:r>
          </w:p>
        </w:tc>
        <w:tc>
          <w:tcPr>
            <w:tcW w:w="900" w:type="dxa"/>
            <w:shd w:val="clear" w:color="auto" w:fill="auto"/>
            <w:noWrap/>
            <w:tcMar>
              <w:left w:w="28" w:type="dxa"/>
              <w:right w:w="28" w:type="dxa"/>
            </w:tcMar>
            <w:vAlign w:val="bottom"/>
            <w:hideMark/>
          </w:tcPr>
          <w:p w:rsidR="00160373" w:rsidRPr="00706229" w:rsidRDefault="00160373" w:rsidP="00D672AB">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46,5</w:t>
            </w:r>
          </w:p>
        </w:tc>
        <w:tc>
          <w:tcPr>
            <w:tcW w:w="900" w:type="dxa"/>
            <w:shd w:val="clear" w:color="auto" w:fill="auto"/>
            <w:noWrap/>
            <w:tcMar>
              <w:left w:w="28" w:type="dxa"/>
              <w:right w:w="28" w:type="dxa"/>
            </w:tcMar>
            <w:vAlign w:val="bottom"/>
            <w:hideMark/>
          </w:tcPr>
          <w:p w:rsidR="00160373" w:rsidRPr="00706229" w:rsidRDefault="00160373" w:rsidP="00D672AB">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55,5</w:t>
            </w:r>
          </w:p>
        </w:tc>
        <w:tc>
          <w:tcPr>
            <w:tcW w:w="1080" w:type="dxa"/>
            <w:shd w:val="clear" w:color="auto" w:fill="auto"/>
            <w:noWrap/>
            <w:tcMar>
              <w:left w:w="28" w:type="dxa"/>
              <w:right w:w="28" w:type="dxa"/>
            </w:tcMar>
            <w:vAlign w:val="bottom"/>
            <w:hideMark/>
          </w:tcPr>
          <w:p w:rsidR="00160373" w:rsidRPr="00706229" w:rsidRDefault="00160373" w:rsidP="00D672AB">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67,4</w:t>
            </w:r>
          </w:p>
        </w:tc>
      </w:tr>
    </w:tbl>
    <w:p w:rsidR="007D1E4B" w:rsidRPr="00706229" w:rsidRDefault="007D1E4B" w:rsidP="007D1E4B">
      <w:pPr>
        <w:spacing w:before="120" w:after="120"/>
        <w:rPr>
          <w:rFonts w:ascii="Arial,Italic" w:hAnsi="Arial,Italic" w:cs="Arial,Italic"/>
          <w:i/>
          <w:iCs/>
          <w:sz w:val="18"/>
          <w:szCs w:val="18"/>
        </w:rPr>
      </w:pPr>
      <w:r w:rsidRPr="00706229">
        <w:rPr>
          <w:rFonts w:ascii="Arial,Italic" w:hAnsi="Arial,Italic" w:cs="Arial,Italic"/>
          <w:i/>
          <w:iCs/>
          <w:sz w:val="18"/>
          <w:szCs w:val="18"/>
        </w:rPr>
        <w:t>Sursa: BNS</w:t>
      </w:r>
      <w:r w:rsidR="009E1A7A">
        <w:rPr>
          <w:rFonts w:ascii="Arial,Italic" w:hAnsi="Arial,Italic" w:cs="Arial,Italic"/>
          <w:i/>
          <w:iCs/>
          <w:sz w:val="18"/>
          <w:szCs w:val="18"/>
        </w:rPr>
        <w:t>,</w:t>
      </w:r>
      <w:r w:rsidRPr="00706229">
        <w:rPr>
          <w:rFonts w:ascii="Arial,Italic" w:hAnsi="Arial,Italic" w:cs="Arial,Italic"/>
          <w:i/>
          <w:iCs/>
          <w:sz w:val="18"/>
          <w:szCs w:val="18"/>
        </w:rPr>
        <w:t xml:space="preserve"> Statistica regional</w:t>
      </w:r>
      <w:r w:rsidR="009E1A7A">
        <w:rPr>
          <w:rFonts w:ascii="Arial,Italic" w:hAnsi="Arial,Italic" w:cs="Arial,Italic"/>
          <w:i/>
          <w:iCs/>
          <w:sz w:val="18"/>
          <w:szCs w:val="18"/>
        </w:rPr>
        <w:t>ă</w:t>
      </w:r>
      <w:r w:rsidRPr="00706229">
        <w:rPr>
          <w:rFonts w:ascii="Arial,Italic" w:hAnsi="Arial,Italic" w:cs="Arial,Italic"/>
          <w:i/>
          <w:iCs/>
          <w:sz w:val="18"/>
          <w:szCs w:val="18"/>
        </w:rPr>
        <w:t>, Industrie</w:t>
      </w:r>
    </w:p>
    <w:p w:rsidR="00174814" w:rsidRPr="00706229" w:rsidRDefault="00174814" w:rsidP="004358EA">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Comparativ</w:t>
      </w:r>
      <w:r w:rsidR="009E1A7A">
        <w:rPr>
          <w:rFonts w:ascii="Times New Roman" w:hAnsi="Times New Roman" w:cs="Times New Roman"/>
          <w:sz w:val="24"/>
          <w:szCs w:val="24"/>
        </w:rPr>
        <w:t>,</w:t>
      </w:r>
      <w:r w:rsidRPr="00706229">
        <w:rPr>
          <w:rFonts w:ascii="Times New Roman" w:hAnsi="Times New Roman" w:cs="Times New Roman"/>
          <w:sz w:val="24"/>
          <w:szCs w:val="24"/>
        </w:rPr>
        <w:t xml:space="preserve"> la nivel de regiune raionul Orhei se situează pe locul 4 la secțiunea Ponderea </w:t>
      </w:r>
      <w:r w:rsidR="00614754" w:rsidRPr="00706229">
        <w:rPr>
          <w:rFonts w:ascii="Times New Roman" w:hAnsi="Times New Roman" w:cs="Times New Roman"/>
          <w:sz w:val="24"/>
          <w:szCs w:val="24"/>
        </w:rPr>
        <w:t>producției</w:t>
      </w:r>
      <w:r w:rsidRPr="00706229">
        <w:rPr>
          <w:rFonts w:ascii="Times New Roman" w:hAnsi="Times New Roman" w:cs="Times New Roman"/>
          <w:sz w:val="24"/>
          <w:szCs w:val="24"/>
        </w:rPr>
        <w:t xml:space="preserve"> livrate pe </w:t>
      </w:r>
      <w:r w:rsidR="00614754" w:rsidRPr="00706229">
        <w:rPr>
          <w:rFonts w:ascii="Times New Roman" w:hAnsi="Times New Roman" w:cs="Times New Roman"/>
          <w:sz w:val="24"/>
          <w:szCs w:val="24"/>
        </w:rPr>
        <w:t>piața</w:t>
      </w:r>
      <w:r w:rsidRPr="00706229">
        <w:rPr>
          <w:rFonts w:ascii="Times New Roman" w:hAnsi="Times New Roman" w:cs="Times New Roman"/>
          <w:sz w:val="24"/>
          <w:szCs w:val="24"/>
        </w:rPr>
        <w:t xml:space="preserve"> extern</w:t>
      </w:r>
      <w:r w:rsidR="009E1A7A">
        <w:rPr>
          <w:rFonts w:ascii="Times New Roman" w:hAnsi="Times New Roman" w:cs="Times New Roman"/>
          <w:sz w:val="24"/>
          <w:szCs w:val="24"/>
        </w:rPr>
        <w:t>ă</w:t>
      </w:r>
      <w:r w:rsidRPr="00706229">
        <w:rPr>
          <w:rFonts w:ascii="Times New Roman" w:hAnsi="Times New Roman" w:cs="Times New Roman"/>
          <w:sz w:val="24"/>
          <w:szCs w:val="24"/>
        </w:rPr>
        <w:t>, fiin</w:t>
      </w:r>
      <w:r w:rsidR="005C7E65" w:rsidRPr="00706229">
        <w:rPr>
          <w:rFonts w:ascii="Times New Roman" w:hAnsi="Times New Roman" w:cs="Times New Roman"/>
          <w:sz w:val="24"/>
          <w:szCs w:val="24"/>
        </w:rPr>
        <w:t>d</w:t>
      </w:r>
      <w:r w:rsidRPr="00706229">
        <w:rPr>
          <w:rFonts w:ascii="Times New Roman" w:hAnsi="Times New Roman" w:cs="Times New Roman"/>
          <w:sz w:val="24"/>
          <w:szCs w:val="24"/>
        </w:rPr>
        <w:t xml:space="preserve"> avansat de raioanele Ungheni cu 82,1%, Șoldănești cu 78,1%, Strășeni cu 68,2%.</w:t>
      </w:r>
    </w:p>
    <w:p w:rsidR="006B1B26" w:rsidRPr="00706229" w:rsidRDefault="006B1B26" w:rsidP="006B1B26">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 xml:space="preserve">Venituri din </w:t>
      </w:r>
      <w:r w:rsidR="00614754" w:rsidRPr="00706229">
        <w:rPr>
          <w:rFonts w:ascii="Times New Roman" w:hAnsi="Times New Roman" w:cs="Times New Roman"/>
          <w:sz w:val="24"/>
          <w:szCs w:val="24"/>
          <w:u w:val="single"/>
        </w:rPr>
        <w:t>vânzări</w:t>
      </w:r>
      <w:r w:rsidRPr="00706229">
        <w:rPr>
          <w:rFonts w:ascii="Times New Roman" w:hAnsi="Times New Roman" w:cs="Times New Roman"/>
          <w:sz w:val="24"/>
          <w:szCs w:val="24"/>
          <w:u w:val="single"/>
        </w:rPr>
        <w:t xml:space="preserve"> </w:t>
      </w:r>
      <w:r w:rsidR="00CB5458" w:rsidRPr="00706229">
        <w:rPr>
          <w:rFonts w:ascii="Times New Roman" w:hAnsi="Times New Roman" w:cs="Times New Roman"/>
          <w:sz w:val="24"/>
          <w:szCs w:val="24"/>
          <w:u w:val="single"/>
        </w:rPr>
        <w:t xml:space="preserve">Industrie, </w:t>
      </w:r>
      <w:r w:rsidRPr="00706229">
        <w:rPr>
          <w:rFonts w:ascii="Times New Roman" w:hAnsi="Times New Roman" w:cs="Times New Roman"/>
          <w:sz w:val="24"/>
          <w:szCs w:val="24"/>
          <w:u w:val="single"/>
        </w:rPr>
        <w:t>raionul Orhei, milioane lei</w:t>
      </w:r>
    </w:p>
    <w:tbl>
      <w:tblPr>
        <w:tblW w:w="931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5"/>
        <w:gridCol w:w="960"/>
        <w:gridCol w:w="960"/>
        <w:gridCol w:w="960"/>
        <w:gridCol w:w="960"/>
        <w:gridCol w:w="960"/>
      </w:tblGrid>
      <w:tr w:rsidR="006B1B26" w:rsidRPr="00706229" w:rsidTr="009E1A7A">
        <w:trPr>
          <w:trHeight w:val="20"/>
        </w:trPr>
        <w:tc>
          <w:tcPr>
            <w:tcW w:w="4515" w:type="dxa"/>
            <w:shd w:val="clear" w:color="auto" w:fill="auto"/>
            <w:vAlign w:val="bottom"/>
            <w:hideMark/>
          </w:tcPr>
          <w:p w:rsidR="006B1B26" w:rsidRPr="00706229" w:rsidRDefault="006B1B26" w:rsidP="009E1A7A">
            <w:pPr>
              <w:spacing w:after="0" w:line="240" w:lineRule="auto"/>
              <w:jc w:val="center"/>
              <w:rPr>
                <w:rFonts w:ascii="Times New Roman" w:eastAsia="Times New Roman" w:hAnsi="Times New Roman" w:cs="Times New Roman"/>
                <w:b/>
                <w:lang w:eastAsia="ru-RU"/>
              </w:rPr>
            </w:pPr>
          </w:p>
        </w:tc>
        <w:tc>
          <w:tcPr>
            <w:tcW w:w="960" w:type="dxa"/>
            <w:shd w:val="clear" w:color="auto" w:fill="auto"/>
            <w:noWrap/>
            <w:vAlign w:val="bottom"/>
            <w:hideMark/>
          </w:tcPr>
          <w:p w:rsidR="006B1B26" w:rsidRPr="00706229" w:rsidRDefault="006B1B26" w:rsidP="009E1A7A">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2015</w:t>
            </w:r>
          </w:p>
        </w:tc>
        <w:tc>
          <w:tcPr>
            <w:tcW w:w="960" w:type="dxa"/>
            <w:shd w:val="clear" w:color="auto" w:fill="auto"/>
            <w:noWrap/>
            <w:vAlign w:val="bottom"/>
            <w:hideMark/>
          </w:tcPr>
          <w:p w:rsidR="006B1B26" w:rsidRPr="00706229" w:rsidRDefault="006B1B26" w:rsidP="009E1A7A">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2016</w:t>
            </w:r>
          </w:p>
        </w:tc>
        <w:tc>
          <w:tcPr>
            <w:tcW w:w="960" w:type="dxa"/>
            <w:shd w:val="clear" w:color="auto" w:fill="auto"/>
            <w:noWrap/>
            <w:vAlign w:val="bottom"/>
            <w:hideMark/>
          </w:tcPr>
          <w:p w:rsidR="006B1B26" w:rsidRPr="00706229" w:rsidRDefault="006B1B26" w:rsidP="009E1A7A">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2017</w:t>
            </w:r>
          </w:p>
        </w:tc>
        <w:tc>
          <w:tcPr>
            <w:tcW w:w="960" w:type="dxa"/>
            <w:shd w:val="clear" w:color="auto" w:fill="auto"/>
            <w:noWrap/>
            <w:vAlign w:val="bottom"/>
            <w:hideMark/>
          </w:tcPr>
          <w:p w:rsidR="006B1B26" w:rsidRPr="00706229" w:rsidRDefault="006B1B26" w:rsidP="009E1A7A">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2018</w:t>
            </w:r>
          </w:p>
        </w:tc>
        <w:tc>
          <w:tcPr>
            <w:tcW w:w="960" w:type="dxa"/>
            <w:shd w:val="clear" w:color="auto" w:fill="auto"/>
            <w:noWrap/>
            <w:vAlign w:val="bottom"/>
            <w:hideMark/>
          </w:tcPr>
          <w:p w:rsidR="006B1B26" w:rsidRPr="00706229" w:rsidRDefault="006B1B26" w:rsidP="009E1A7A">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2019</w:t>
            </w:r>
          </w:p>
        </w:tc>
      </w:tr>
      <w:tr w:rsidR="006B1B26" w:rsidRPr="00706229" w:rsidTr="009E1A7A">
        <w:trPr>
          <w:trHeight w:val="20"/>
        </w:trPr>
        <w:tc>
          <w:tcPr>
            <w:tcW w:w="4515" w:type="dxa"/>
            <w:shd w:val="clear" w:color="auto" w:fill="auto"/>
            <w:vAlign w:val="center"/>
            <w:hideMark/>
          </w:tcPr>
          <w:p w:rsidR="006B1B26" w:rsidRPr="00706229" w:rsidRDefault="006B1B26" w:rsidP="009E1A7A">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B Industria extractiv</w:t>
            </w:r>
            <w:r w:rsidR="009E1A7A">
              <w:rPr>
                <w:rFonts w:ascii="Times New Roman" w:eastAsia="Times New Roman" w:hAnsi="Times New Roman" w:cs="Times New Roman"/>
                <w:lang w:eastAsia="ru-RU"/>
              </w:rPr>
              <w:t>ă</w:t>
            </w:r>
          </w:p>
        </w:tc>
        <w:tc>
          <w:tcPr>
            <w:tcW w:w="960" w:type="dxa"/>
            <w:shd w:val="clear" w:color="auto" w:fill="auto"/>
            <w:noWrap/>
            <w:vAlign w:val="center"/>
            <w:hideMark/>
          </w:tcPr>
          <w:p w:rsidR="006B1B26" w:rsidRPr="00706229" w:rsidRDefault="006B1B26" w:rsidP="009E1A7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45,95</w:t>
            </w:r>
          </w:p>
        </w:tc>
        <w:tc>
          <w:tcPr>
            <w:tcW w:w="960" w:type="dxa"/>
            <w:shd w:val="clear" w:color="auto" w:fill="auto"/>
            <w:noWrap/>
            <w:vAlign w:val="center"/>
            <w:hideMark/>
          </w:tcPr>
          <w:p w:rsidR="006B1B26" w:rsidRPr="00706229" w:rsidRDefault="006B1B26" w:rsidP="009E1A7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48,07</w:t>
            </w:r>
          </w:p>
        </w:tc>
        <w:tc>
          <w:tcPr>
            <w:tcW w:w="960" w:type="dxa"/>
            <w:shd w:val="clear" w:color="auto" w:fill="auto"/>
            <w:noWrap/>
            <w:vAlign w:val="center"/>
            <w:hideMark/>
          </w:tcPr>
          <w:p w:rsidR="006B1B26" w:rsidRPr="00706229" w:rsidRDefault="006B1B26" w:rsidP="009E1A7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39,30</w:t>
            </w:r>
          </w:p>
        </w:tc>
        <w:tc>
          <w:tcPr>
            <w:tcW w:w="960" w:type="dxa"/>
            <w:shd w:val="clear" w:color="auto" w:fill="auto"/>
            <w:noWrap/>
            <w:vAlign w:val="center"/>
            <w:hideMark/>
          </w:tcPr>
          <w:p w:rsidR="006B1B26" w:rsidRPr="00706229" w:rsidRDefault="006B1B26" w:rsidP="009E1A7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61,62</w:t>
            </w:r>
          </w:p>
        </w:tc>
        <w:tc>
          <w:tcPr>
            <w:tcW w:w="960" w:type="dxa"/>
            <w:shd w:val="clear" w:color="auto" w:fill="auto"/>
            <w:noWrap/>
            <w:vAlign w:val="center"/>
            <w:hideMark/>
          </w:tcPr>
          <w:p w:rsidR="006B1B26" w:rsidRPr="00706229" w:rsidRDefault="006B1B26" w:rsidP="009E1A7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78,74</w:t>
            </w:r>
          </w:p>
        </w:tc>
      </w:tr>
      <w:tr w:rsidR="006B1B26" w:rsidRPr="00706229" w:rsidTr="009E1A7A">
        <w:trPr>
          <w:trHeight w:val="20"/>
        </w:trPr>
        <w:tc>
          <w:tcPr>
            <w:tcW w:w="4515" w:type="dxa"/>
            <w:shd w:val="clear" w:color="auto" w:fill="auto"/>
            <w:vAlign w:val="center"/>
            <w:hideMark/>
          </w:tcPr>
          <w:p w:rsidR="006B1B26" w:rsidRPr="00706229" w:rsidRDefault="006B1B26" w:rsidP="009E1A7A">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C Industria </w:t>
            </w:r>
            <w:r w:rsidR="00614754" w:rsidRPr="00706229">
              <w:rPr>
                <w:rFonts w:ascii="Times New Roman" w:eastAsia="Times New Roman" w:hAnsi="Times New Roman" w:cs="Times New Roman"/>
                <w:lang w:eastAsia="ru-RU"/>
              </w:rPr>
              <w:t>prelucrătoare</w:t>
            </w:r>
          </w:p>
        </w:tc>
        <w:tc>
          <w:tcPr>
            <w:tcW w:w="960" w:type="dxa"/>
            <w:shd w:val="clear" w:color="auto" w:fill="auto"/>
            <w:noWrap/>
            <w:vAlign w:val="center"/>
            <w:hideMark/>
          </w:tcPr>
          <w:p w:rsidR="006B1B26" w:rsidRPr="00706229" w:rsidRDefault="006B1B26" w:rsidP="009E1A7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425,65</w:t>
            </w:r>
          </w:p>
        </w:tc>
        <w:tc>
          <w:tcPr>
            <w:tcW w:w="960" w:type="dxa"/>
            <w:shd w:val="clear" w:color="auto" w:fill="auto"/>
            <w:noWrap/>
            <w:vAlign w:val="center"/>
            <w:hideMark/>
          </w:tcPr>
          <w:p w:rsidR="006B1B26" w:rsidRPr="00706229" w:rsidRDefault="006B1B26" w:rsidP="009E1A7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551,79</w:t>
            </w:r>
          </w:p>
        </w:tc>
        <w:tc>
          <w:tcPr>
            <w:tcW w:w="960" w:type="dxa"/>
            <w:shd w:val="clear" w:color="auto" w:fill="auto"/>
            <w:noWrap/>
            <w:vAlign w:val="center"/>
            <w:hideMark/>
          </w:tcPr>
          <w:p w:rsidR="006B1B26" w:rsidRPr="00706229" w:rsidRDefault="006B1B26" w:rsidP="009E1A7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742,29</w:t>
            </w:r>
          </w:p>
        </w:tc>
        <w:tc>
          <w:tcPr>
            <w:tcW w:w="960" w:type="dxa"/>
            <w:shd w:val="clear" w:color="auto" w:fill="auto"/>
            <w:noWrap/>
            <w:vAlign w:val="center"/>
            <w:hideMark/>
          </w:tcPr>
          <w:p w:rsidR="006B1B26" w:rsidRPr="00706229" w:rsidRDefault="006B1B26" w:rsidP="009E1A7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1114,00</w:t>
            </w:r>
          </w:p>
        </w:tc>
        <w:tc>
          <w:tcPr>
            <w:tcW w:w="960" w:type="dxa"/>
            <w:shd w:val="clear" w:color="auto" w:fill="auto"/>
            <w:noWrap/>
            <w:vAlign w:val="center"/>
            <w:hideMark/>
          </w:tcPr>
          <w:p w:rsidR="006B1B26" w:rsidRPr="00706229" w:rsidRDefault="006B1B26" w:rsidP="009E1A7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1876,28</w:t>
            </w:r>
          </w:p>
        </w:tc>
      </w:tr>
      <w:tr w:rsidR="006B1B26" w:rsidRPr="00706229" w:rsidTr="009E1A7A">
        <w:trPr>
          <w:trHeight w:val="20"/>
        </w:trPr>
        <w:tc>
          <w:tcPr>
            <w:tcW w:w="4515" w:type="dxa"/>
            <w:shd w:val="clear" w:color="auto" w:fill="auto"/>
            <w:vAlign w:val="center"/>
            <w:hideMark/>
          </w:tcPr>
          <w:p w:rsidR="006B1B26" w:rsidRPr="00706229" w:rsidRDefault="006B1B26" w:rsidP="00CF728B">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D </w:t>
            </w:r>
            <w:r w:rsidR="00614754" w:rsidRPr="00706229">
              <w:rPr>
                <w:rFonts w:ascii="Times New Roman" w:eastAsia="Times New Roman" w:hAnsi="Times New Roman" w:cs="Times New Roman"/>
                <w:lang w:eastAsia="ru-RU"/>
              </w:rPr>
              <w:t>Producția</w:t>
            </w:r>
            <w:r w:rsidR="0002266B">
              <w:rPr>
                <w:rFonts w:ascii="Times New Roman" w:eastAsia="Times New Roman" w:hAnsi="Times New Roman" w:cs="Times New Roman"/>
                <w:lang w:eastAsia="ru-RU"/>
              </w:rPr>
              <w:t xml:space="preserve"> și </w:t>
            </w:r>
            <w:r w:rsidRPr="00706229">
              <w:rPr>
                <w:rFonts w:ascii="Times New Roman" w:eastAsia="Times New Roman" w:hAnsi="Times New Roman" w:cs="Times New Roman"/>
                <w:lang w:eastAsia="ru-RU"/>
              </w:rPr>
              <w:t>furnizarea de energie electric</w:t>
            </w:r>
            <w:r w:rsidR="00CF728B">
              <w:rPr>
                <w:rFonts w:ascii="Times New Roman" w:eastAsia="Times New Roman" w:hAnsi="Times New Roman" w:cs="Times New Roman"/>
                <w:lang w:eastAsia="ru-RU"/>
              </w:rPr>
              <w:t>ă</w:t>
            </w:r>
            <w:r w:rsidR="0002266B">
              <w:rPr>
                <w:rFonts w:ascii="Times New Roman" w:eastAsia="Times New Roman" w:hAnsi="Times New Roman" w:cs="Times New Roman"/>
                <w:lang w:eastAsia="ru-RU"/>
              </w:rPr>
              <w:t xml:space="preserve"> și </w:t>
            </w:r>
            <w:r w:rsidR="009E1A7A">
              <w:rPr>
                <w:rFonts w:ascii="Times New Roman" w:eastAsia="Times New Roman" w:hAnsi="Times New Roman" w:cs="Times New Roman"/>
                <w:lang w:eastAsia="ru-RU"/>
              </w:rPr>
              <w:t>termică</w:t>
            </w:r>
            <w:r w:rsidRPr="00706229">
              <w:rPr>
                <w:rFonts w:ascii="Times New Roman" w:eastAsia="Times New Roman" w:hAnsi="Times New Roman" w:cs="Times New Roman"/>
                <w:lang w:eastAsia="ru-RU"/>
              </w:rPr>
              <w:t>, gaze, ap</w:t>
            </w:r>
            <w:r w:rsidR="009E1A7A">
              <w:rPr>
                <w:rFonts w:ascii="Times New Roman" w:eastAsia="Times New Roman" w:hAnsi="Times New Roman" w:cs="Times New Roman"/>
                <w:lang w:eastAsia="ru-RU"/>
              </w:rPr>
              <w:t>ă</w:t>
            </w:r>
            <w:r w:rsidRPr="00706229">
              <w:rPr>
                <w:rFonts w:ascii="Times New Roman" w:eastAsia="Times New Roman" w:hAnsi="Times New Roman" w:cs="Times New Roman"/>
                <w:lang w:eastAsia="ru-RU"/>
              </w:rPr>
              <w:t xml:space="preserve"> cald</w:t>
            </w:r>
            <w:r w:rsidR="009E1A7A">
              <w:rPr>
                <w:rFonts w:ascii="Times New Roman" w:eastAsia="Times New Roman" w:hAnsi="Times New Roman" w:cs="Times New Roman"/>
                <w:lang w:eastAsia="ru-RU"/>
              </w:rPr>
              <w:t>ă</w:t>
            </w:r>
            <w:r w:rsidR="0002266B">
              <w:rPr>
                <w:rFonts w:ascii="Times New Roman" w:eastAsia="Times New Roman" w:hAnsi="Times New Roman" w:cs="Times New Roman"/>
                <w:lang w:eastAsia="ru-RU"/>
              </w:rPr>
              <w:t xml:space="preserve"> și </w:t>
            </w:r>
            <w:r w:rsidRPr="00706229">
              <w:rPr>
                <w:rFonts w:ascii="Times New Roman" w:eastAsia="Times New Roman" w:hAnsi="Times New Roman" w:cs="Times New Roman"/>
                <w:lang w:eastAsia="ru-RU"/>
              </w:rPr>
              <w:t xml:space="preserve">aer </w:t>
            </w:r>
            <w:r w:rsidR="00614754" w:rsidRPr="00706229">
              <w:rPr>
                <w:rFonts w:ascii="Times New Roman" w:eastAsia="Times New Roman" w:hAnsi="Times New Roman" w:cs="Times New Roman"/>
                <w:lang w:eastAsia="ru-RU"/>
              </w:rPr>
              <w:t>condiționat</w:t>
            </w:r>
          </w:p>
        </w:tc>
        <w:tc>
          <w:tcPr>
            <w:tcW w:w="960" w:type="dxa"/>
            <w:shd w:val="clear" w:color="auto" w:fill="auto"/>
            <w:noWrap/>
            <w:vAlign w:val="center"/>
            <w:hideMark/>
          </w:tcPr>
          <w:p w:rsidR="006B1B26" w:rsidRPr="00706229" w:rsidRDefault="006B1B26" w:rsidP="009E1A7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159,66</w:t>
            </w:r>
          </w:p>
        </w:tc>
        <w:tc>
          <w:tcPr>
            <w:tcW w:w="960" w:type="dxa"/>
            <w:shd w:val="clear" w:color="auto" w:fill="auto"/>
            <w:noWrap/>
            <w:vAlign w:val="center"/>
            <w:hideMark/>
          </w:tcPr>
          <w:p w:rsidR="006B1B26" w:rsidRPr="00706229" w:rsidRDefault="006B1B26" w:rsidP="009E1A7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89,20</w:t>
            </w:r>
          </w:p>
        </w:tc>
        <w:tc>
          <w:tcPr>
            <w:tcW w:w="960" w:type="dxa"/>
            <w:shd w:val="clear" w:color="auto" w:fill="auto"/>
            <w:noWrap/>
            <w:vAlign w:val="center"/>
            <w:hideMark/>
          </w:tcPr>
          <w:p w:rsidR="006B1B26" w:rsidRPr="00706229" w:rsidRDefault="006B1B26" w:rsidP="009E1A7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87,42</w:t>
            </w:r>
          </w:p>
        </w:tc>
        <w:tc>
          <w:tcPr>
            <w:tcW w:w="960" w:type="dxa"/>
            <w:shd w:val="clear" w:color="auto" w:fill="auto"/>
            <w:noWrap/>
            <w:vAlign w:val="center"/>
            <w:hideMark/>
          </w:tcPr>
          <w:p w:rsidR="006B1B26" w:rsidRPr="00706229" w:rsidRDefault="006B1B26" w:rsidP="009E1A7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104,64</w:t>
            </w:r>
          </w:p>
        </w:tc>
        <w:tc>
          <w:tcPr>
            <w:tcW w:w="960" w:type="dxa"/>
            <w:shd w:val="clear" w:color="auto" w:fill="auto"/>
            <w:noWrap/>
            <w:vAlign w:val="center"/>
            <w:hideMark/>
          </w:tcPr>
          <w:p w:rsidR="006B1B26" w:rsidRPr="00706229" w:rsidRDefault="006B1B26" w:rsidP="009E1A7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103,35</w:t>
            </w:r>
          </w:p>
        </w:tc>
      </w:tr>
      <w:tr w:rsidR="006B1B26" w:rsidRPr="00706229" w:rsidTr="009E1A7A">
        <w:trPr>
          <w:trHeight w:val="20"/>
        </w:trPr>
        <w:tc>
          <w:tcPr>
            <w:tcW w:w="4515" w:type="dxa"/>
            <w:shd w:val="clear" w:color="auto" w:fill="auto"/>
            <w:vAlign w:val="center"/>
            <w:hideMark/>
          </w:tcPr>
          <w:p w:rsidR="006B1B26" w:rsidRPr="00706229" w:rsidRDefault="006B1B26" w:rsidP="009E1A7A">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E </w:t>
            </w:r>
            <w:r w:rsidR="00614754" w:rsidRPr="00706229">
              <w:rPr>
                <w:rFonts w:ascii="Times New Roman" w:eastAsia="Times New Roman" w:hAnsi="Times New Roman" w:cs="Times New Roman"/>
                <w:lang w:eastAsia="ru-RU"/>
              </w:rPr>
              <w:t>Distribuția</w:t>
            </w:r>
            <w:r w:rsidRPr="00706229">
              <w:rPr>
                <w:rFonts w:ascii="Times New Roman" w:eastAsia="Times New Roman" w:hAnsi="Times New Roman" w:cs="Times New Roman"/>
                <w:lang w:eastAsia="ru-RU"/>
              </w:rPr>
              <w:t xml:space="preserve"> apei; salubritate, gestionarea </w:t>
            </w:r>
            <w:r w:rsidR="00614754" w:rsidRPr="00706229">
              <w:rPr>
                <w:rFonts w:ascii="Times New Roman" w:eastAsia="Times New Roman" w:hAnsi="Times New Roman" w:cs="Times New Roman"/>
                <w:lang w:eastAsia="ru-RU"/>
              </w:rPr>
              <w:t>deșeurilor</w:t>
            </w:r>
            <w:r w:rsidRPr="00706229">
              <w:rPr>
                <w:rFonts w:ascii="Times New Roman" w:eastAsia="Times New Roman" w:hAnsi="Times New Roman" w:cs="Times New Roman"/>
                <w:lang w:eastAsia="ru-RU"/>
              </w:rPr>
              <w:t xml:space="preserve">, </w:t>
            </w:r>
            <w:r w:rsidR="00614754" w:rsidRPr="00706229">
              <w:rPr>
                <w:rFonts w:ascii="Times New Roman" w:eastAsia="Times New Roman" w:hAnsi="Times New Roman" w:cs="Times New Roman"/>
                <w:lang w:eastAsia="ru-RU"/>
              </w:rPr>
              <w:t>activități</w:t>
            </w:r>
            <w:r w:rsidRPr="00706229">
              <w:rPr>
                <w:rFonts w:ascii="Times New Roman" w:eastAsia="Times New Roman" w:hAnsi="Times New Roman" w:cs="Times New Roman"/>
                <w:lang w:eastAsia="ru-RU"/>
              </w:rPr>
              <w:t xml:space="preserve"> de decontaminare</w:t>
            </w:r>
          </w:p>
        </w:tc>
        <w:tc>
          <w:tcPr>
            <w:tcW w:w="960" w:type="dxa"/>
            <w:shd w:val="clear" w:color="auto" w:fill="auto"/>
            <w:noWrap/>
            <w:vAlign w:val="center"/>
            <w:hideMark/>
          </w:tcPr>
          <w:p w:rsidR="006B1B26" w:rsidRPr="00706229" w:rsidRDefault="006B1B26" w:rsidP="009E1A7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36,16</w:t>
            </w:r>
          </w:p>
        </w:tc>
        <w:tc>
          <w:tcPr>
            <w:tcW w:w="960" w:type="dxa"/>
            <w:shd w:val="clear" w:color="auto" w:fill="auto"/>
            <w:noWrap/>
            <w:vAlign w:val="center"/>
            <w:hideMark/>
          </w:tcPr>
          <w:p w:rsidR="006B1B26" w:rsidRPr="00706229" w:rsidRDefault="006B1B26" w:rsidP="009E1A7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37,56</w:t>
            </w:r>
          </w:p>
        </w:tc>
        <w:tc>
          <w:tcPr>
            <w:tcW w:w="960" w:type="dxa"/>
            <w:shd w:val="clear" w:color="auto" w:fill="auto"/>
            <w:noWrap/>
            <w:vAlign w:val="center"/>
            <w:hideMark/>
          </w:tcPr>
          <w:p w:rsidR="006B1B26" w:rsidRPr="00706229" w:rsidRDefault="006B1B26" w:rsidP="009E1A7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56,75</w:t>
            </w:r>
          </w:p>
        </w:tc>
        <w:tc>
          <w:tcPr>
            <w:tcW w:w="960" w:type="dxa"/>
            <w:shd w:val="clear" w:color="auto" w:fill="auto"/>
            <w:noWrap/>
            <w:vAlign w:val="center"/>
            <w:hideMark/>
          </w:tcPr>
          <w:p w:rsidR="006B1B26" w:rsidRPr="00706229" w:rsidRDefault="006B1B26" w:rsidP="009E1A7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109,37</w:t>
            </w:r>
          </w:p>
        </w:tc>
        <w:tc>
          <w:tcPr>
            <w:tcW w:w="960" w:type="dxa"/>
            <w:shd w:val="clear" w:color="auto" w:fill="auto"/>
            <w:noWrap/>
            <w:vAlign w:val="center"/>
            <w:hideMark/>
          </w:tcPr>
          <w:p w:rsidR="006B1B26" w:rsidRPr="00706229" w:rsidRDefault="006B1B26" w:rsidP="009E1A7A">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87,34</w:t>
            </w:r>
          </w:p>
        </w:tc>
      </w:tr>
      <w:tr w:rsidR="003C3AC2" w:rsidRPr="00706229" w:rsidTr="009E1A7A">
        <w:trPr>
          <w:trHeight w:val="20"/>
        </w:trPr>
        <w:tc>
          <w:tcPr>
            <w:tcW w:w="4515" w:type="dxa"/>
            <w:shd w:val="clear" w:color="auto" w:fill="auto"/>
            <w:vAlign w:val="center"/>
          </w:tcPr>
          <w:p w:rsidR="003C3AC2" w:rsidRPr="00706229" w:rsidRDefault="00614754" w:rsidP="009E1A7A">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Total</w:t>
            </w:r>
            <w:r w:rsidR="003C3AC2" w:rsidRPr="00706229">
              <w:rPr>
                <w:rFonts w:ascii="Times New Roman" w:eastAsia="Times New Roman" w:hAnsi="Times New Roman" w:cs="Times New Roman"/>
                <w:b/>
                <w:lang w:eastAsia="ru-RU"/>
              </w:rPr>
              <w:t xml:space="preserve"> venituri din vânzări industrie</w:t>
            </w:r>
          </w:p>
        </w:tc>
        <w:tc>
          <w:tcPr>
            <w:tcW w:w="960" w:type="dxa"/>
            <w:shd w:val="clear" w:color="auto" w:fill="auto"/>
            <w:noWrap/>
            <w:vAlign w:val="center"/>
          </w:tcPr>
          <w:p w:rsidR="003C3AC2" w:rsidRPr="00706229" w:rsidRDefault="003C3AC2" w:rsidP="009E1A7A">
            <w:pPr>
              <w:spacing w:after="0" w:line="240" w:lineRule="auto"/>
              <w:jc w:val="right"/>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667,42</w:t>
            </w:r>
          </w:p>
        </w:tc>
        <w:tc>
          <w:tcPr>
            <w:tcW w:w="960" w:type="dxa"/>
            <w:shd w:val="clear" w:color="auto" w:fill="auto"/>
            <w:noWrap/>
            <w:vAlign w:val="center"/>
          </w:tcPr>
          <w:p w:rsidR="003C3AC2" w:rsidRPr="00706229" w:rsidRDefault="003C3AC2" w:rsidP="009E1A7A">
            <w:pPr>
              <w:spacing w:after="0" w:line="240" w:lineRule="auto"/>
              <w:jc w:val="right"/>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726,62</w:t>
            </w:r>
          </w:p>
        </w:tc>
        <w:tc>
          <w:tcPr>
            <w:tcW w:w="960" w:type="dxa"/>
            <w:shd w:val="clear" w:color="auto" w:fill="auto"/>
            <w:noWrap/>
            <w:vAlign w:val="center"/>
          </w:tcPr>
          <w:p w:rsidR="003C3AC2" w:rsidRPr="00706229" w:rsidRDefault="003C3AC2" w:rsidP="009E1A7A">
            <w:pPr>
              <w:spacing w:after="0" w:line="240" w:lineRule="auto"/>
              <w:jc w:val="right"/>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925,76</w:t>
            </w:r>
          </w:p>
        </w:tc>
        <w:tc>
          <w:tcPr>
            <w:tcW w:w="960" w:type="dxa"/>
            <w:shd w:val="clear" w:color="auto" w:fill="auto"/>
            <w:noWrap/>
            <w:vAlign w:val="center"/>
          </w:tcPr>
          <w:p w:rsidR="003C3AC2" w:rsidRPr="00706229" w:rsidRDefault="003C3AC2" w:rsidP="009E1A7A">
            <w:pPr>
              <w:spacing w:after="0" w:line="240" w:lineRule="auto"/>
              <w:jc w:val="right"/>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1389,63</w:t>
            </w:r>
          </w:p>
        </w:tc>
        <w:tc>
          <w:tcPr>
            <w:tcW w:w="960" w:type="dxa"/>
            <w:shd w:val="clear" w:color="auto" w:fill="auto"/>
            <w:noWrap/>
            <w:vAlign w:val="center"/>
          </w:tcPr>
          <w:p w:rsidR="003C3AC2" w:rsidRPr="00706229" w:rsidRDefault="003C3AC2" w:rsidP="009E1A7A">
            <w:pPr>
              <w:spacing w:after="0" w:line="240" w:lineRule="auto"/>
              <w:jc w:val="right"/>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2145,71</w:t>
            </w:r>
          </w:p>
        </w:tc>
      </w:tr>
    </w:tbl>
    <w:p w:rsidR="006B1B26" w:rsidRPr="00706229" w:rsidRDefault="006B1B26" w:rsidP="006B1B26">
      <w:pPr>
        <w:spacing w:before="120" w:after="120"/>
        <w:rPr>
          <w:rFonts w:ascii="Arial,Italic" w:hAnsi="Arial,Italic" w:cs="Arial,Italic"/>
          <w:i/>
          <w:iCs/>
          <w:sz w:val="18"/>
          <w:szCs w:val="18"/>
        </w:rPr>
      </w:pPr>
      <w:r w:rsidRPr="00706229">
        <w:rPr>
          <w:rFonts w:ascii="Arial,Italic" w:hAnsi="Arial,Italic" w:cs="Arial,Italic"/>
          <w:i/>
          <w:iCs/>
          <w:sz w:val="18"/>
          <w:szCs w:val="18"/>
        </w:rPr>
        <w:t>Sursa: BNS, Statistica regională, Antreprenoriat</w:t>
      </w:r>
    </w:p>
    <w:p w:rsidR="00150688" w:rsidRPr="00706229" w:rsidRDefault="004E73CA" w:rsidP="004358EA">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Pe perioada analizată se atestă o creștere semnificativă a venitului din vânzări pe raionul Orhei de circa 3,2 ori datorită </w:t>
      </w:r>
      <w:r w:rsidR="001D6784" w:rsidRPr="00706229">
        <w:rPr>
          <w:rFonts w:ascii="Times New Roman" w:hAnsi="Times New Roman" w:cs="Times New Roman"/>
          <w:sz w:val="24"/>
          <w:szCs w:val="24"/>
        </w:rPr>
        <w:t>creșterii producției industriei prelucrătoare de 4,4 ori</w:t>
      </w:r>
      <w:r w:rsidR="004876D5" w:rsidRPr="00706229">
        <w:rPr>
          <w:rFonts w:ascii="Times New Roman" w:hAnsi="Times New Roman" w:cs="Times New Roman"/>
          <w:sz w:val="24"/>
          <w:szCs w:val="24"/>
        </w:rPr>
        <w:t>.</w:t>
      </w:r>
    </w:p>
    <w:p w:rsidR="00813B1E" w:rsidRPr="00706229" w:rsidRDefault="003E4F21" w:rsidP="004358EA">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Totuși, este de menționat,</w:t>
      </w:r>
      <w:r w:rsidR="00233994" w:rsidRPr="00706229">
        <w:rPr>
          <w:rFonts w:ascii="Times New Roman" w:hAnsi="Times New Roman" w:cs="Times New Roman"/>
          <w:sz w:val="24"/>
          <w:szCs w:val="24"/>
        </w:rPr>
        <w:t xml:space="preserve"> </w:t>
      </w:r>
      <w:r w:rsidR="00813B1E" w:rsidRPr="00706229">
        <w:rPr>
          <w:rFonts w:ascii="Times New Roman" w:hAnsi="Times New Roman" w:cs="Times New Roman"/>
          <w:sz w:val="24"/>
          <w:szCs w:val="24"/>
        </w:rPr>
        <w:t xml:space="preserve">că în raion sunt dezvoltate în principal industria alimentară şi a băuturilor (în particular panificaţia, vinificaţia), industria produselor </w:t>
      </w:r>
      <w:r w:rsidR="005C473A" w:rsidRPr="00706229">
        <w:rPr>
          <w:rFonts w:ascii="Times New Roman" w:hAnsi="Times New Roman" w:cs="Times New Roman"/>
          <w:sz w:val="24"/>
          <w:szCs w:val="24"/>
        </w:rPr>
        <w:t>metalice (maşini şi echipamente</w:t>
      </w:r>
      <w:r w:rsidR="00813B1E" w:rsidRPr="00706229">
        <w:rPr>
          <w:rFonts w:ascii="Times New Roman" w:hAnsi="Times New Roman" w:cs="Times New Roman"/>
          <w:sz w:val="24"/>
          <w:szCs w:val="24"/>
        </w:rPr>
        <w:t>)</w:t>
      </w:r>
      <w:r w:rsidR="005C473A" w:rsidRPr="00706229">
        <w:rPr>
          <w:rFonts w:ascii="Times New Roman" w:hAnsi="Times New Roman" w:cs="Times New Roman"/>
          <w:sz w:val="24"/>
          <w:szCs w:val="24"/>
        </w:rPr>
        <w:t>, industria automotiv</w:t>
      </w:r>
      <w:r w:rsidR="00162784">
        <w:rPr>
          <w:rFonts w:ascii="Times New Roman" w:hAnsi="Times New Roman" w:cs="Times New Roman"/>
          <w:sz w:val="24"/>
          <w:szCs w:val="24"/>
        </w:rPr>
        <w:t>ă (cablaje)</w:t>
      </w:r>
      <w:r w:rsidR="00813B1E" w:rsidRPr="00706229">
        <w:rPr>
          <w:rFonts w:ascii="Times New Roman" w:hAnsi="Times New Roman" w:cs="Times New Roman"/>
          <w:sz w:val="24"/>
          <w:szCs w:val="24"/>
        </w:rPr>
        <w:t xml:space="preserve"> şi industria extractivă (piatră şi nisip). Atare genuri de activitate se clasifică în cadrul grupului de activităţi bazate preponderent pe materie primă locală sau de import şi sunt destinate în majoritatea cazurilor spre export. </w:t>
      </w:r>
    </w:p>
    <w:p w:rsidR="00813B1E" w:rsidRPr="00706229" w:rsidRDefault="00813B1E" w:rsidP="004358EA">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Producţia industrială a raionului este deopotrivă cu grad înalt de competitivitate (producţia textilă, maşini şi echipamente, cablaje), dar şi cu grad redus de competitivitate (produse finite metalice, mobilier). Totuşi lipsesc ramurile industriale scientointensive, aşa ca construcţii de aparate şi instrumente, tehnologii informaţionale, etc.</w:t>
      </w:r>
    </w:p>
    <w:p w:rsidR="005635F0" w:rsidRPr="00706229" w:rsidRDefault="005635F0" w:rsidP="004358EA">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Un reper </w:t>
      </w:r>
      <w:r w:rsidR="00614754" w:rsidRPr="00706229">
        <w:rPr>
          <w:rFonts w:ascii="Times New Roman" w:hAnsi="Times New Roman" w:cs="Times New Roman"/>
          <w:sz w:val="24"/>
          <w:szCs w:val="24"/>
        </w:rPr>
        <w:t>important</w:t>
      </w:r>
      <w:r w:rsidRPr="00706229">
        <w:rPr>
          <w:rFonts w:ascii="Times New Roman" w:hAnsi="Times New Roman" w:cs="Times New Roman"/>
          <w:sz w:val="24"/>
          <w:szCs w:val="24"/>
        </w:rPr>
        <w:t xml:space="preserve"> în dezvoltarea industriei raionului este creșterea numărului angajaților în domeniu. Astfel pe perioada 2015-2019 numărul mediu de personal în industrie a urmat un trend ascendent, atestând o creștere de 2,1 ori sau 214%.</w:t>
      </w:r>
    </w:p>
    <w:p w:rsidR="006B1B26" w:rsidRPr="00706229" w:rsidRDefault="00614754" w:rsidP="005635F0">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Numărul</w:t>
      </w:r>
      <w:r w:rsidR="006B1B26" w:rsidRPr="00706229">
        <w:rPr>
          <w:rFonts w:ascii="Times New Roman" w:hAnsi="Times New Roman" w:cs="Times New Roman"/>
          <w:sz w:val="24"/>
          <w:szCs w:val="24"/>
          <w:u w:val="single"/>
        </w:rPr>
        <w:t xml:space="preserve"> mediu de personal pe tip de activitate, raionul Orhei</w:t>
      </w:r>
    </w:p>
    <w:tbl>
      <w:tblPr>
        <w:tblW w:w="973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5"/>
        <w:gridCol w:w="900"/>
        <w:gridCol w:w="900"/>
        <w:gridCol w:w="900"/>
        <w:gridCol w:w="900"/>
        <w:gridCol w:w="900"/>
      </w:tblGrid>
      <w:tr w:rsidR="006B1B26" w:rsidRPr="00706229" w:rsidTr="009E1A7A">
        <w:trPr>
          <w:trHeight w:val="20"/>
        </w:trPr>
        <w:tc>
          <w:tcPr>
            <w:tcW w:w="5235" w:type="dxa"/>
            <w:shd w:val="clear" w:color="auto" w:fill="auto"/>
            <w:vAlign w:val="bottom"/>
            <w:hideMark/>
          </w:tcPr>
          <w:p w:rsidR="006B1B26" w:rsidRPr="00706229" w:rsidRDefault="006B1B26" w:rsidP="00162784">
            <w:pPr>
              <w:spacing w:after="0" w:line="240" w:lineRule="auto"/>
              <w:jc w:val="center"/>
              <w:rPr>
                <w:rFonts w:ascii="Calibri" w:eastAsia="Times New Roman" w:hAnsi="Calibri" w:cs="Times New Roman"/>
                <w:b/>
                <w:lang w:eastAsia="ro-RO"/>
              </w:rPr>
            </w:pPr>
          </w:p>
        </w:tc>
        <w:tc>
          <w:tcPr>
            <w:tcW w:w="900" w:type="dxa"/>
            <w:shd w:val="clear" w:color="auto" w:fill="auto"/>
            <w:noWrap/>
            <w:vAlign w:val="center"/>
            <w:hideMark/>
          </w:tcPr>
          <w:p w:rsidR="006B1B26" w:rsidRPr="00706229" w:rsidRDefault="006B1B26" w:rsidP="00162784">
            <w:pPr>
              <w:spacing w:after="0" w:line="240" w:lineRule="auto"/>
              <w:jc w:val="center"/>
              <w:rPr>
                <w:rFonts w:ascii="Times New Roman" w:eastAsia="Times New Roman" w:hAnsi="Times New Roman" w:cs="Times New Roman"/>
                <w:b/>
                <w:lang w:eastAsia="ro-RO"/>
              </w:rPr>
            </w:pPr>
            <w:r w:rsidRPr="00706229">
              <w:rPr>
                <w:rFonts w:ascii="Times New Roman" w:eastAsia="Times New Roman" w:hAnsi="Times New Roman" w:cs="Times New Roman"/>
                <w:b/>
                <w:lang w:eastAsia="ro-RO"/>
              </w:rPr>
              <w:t>2015</w:t>
            </w:r>
          </w:p>
        </w:tc>
        <w:tc>
          <w:tcPr>
            <w:tcW w:w="900" w:type="dxa"/>
            <w:shd w:val="clear" w:color="auto" w:fill="auto"/>
            <w:noWrap/>
            <w:vAlign w:val="center"/>
            <w:hideMark/>
          </w:tcPr>
          <w:p w:rsidR="006B1B26" w:rsidRPr="00706229" w:rsidRDefault="006B1B26" w:rsidP="00162784">
            <w:pPr>
              <w:spacing w:after="0" w:line="240" w:lineRule="auto"/>
              <w:jc w:val="center"/>
              <w:rPr>
                <w:rFonts w:ascii="Times New Roman" w:eastAsia="Times New Roman" w:hAnsi="Times New Roman" w:cs="Times New Roman"/>
                <w:b/>
                <w:lang w:eastAsia="ro-RO"/>
              </w:rPr>
            </w:pPr>
            <w:r w:rsidRPr="00706229">
              <w:rPr>
                <w:rFonts w:ascii="Times New Roman" w:eastAsia="Times New Roman" w:hAnsi="Times New Roman" w:cs="Times New Roman"/>
                <w:b/>
                <w:lang w:eastAsia="ro-RO"/>
              </w:rPr>
              <w:t>2016</w:t>
            </w:r>
          </w:p>
        </w:tc>
        <w:tc>
          <w:tcPr>
            <w:tcW w:w="900" w:type="dxa"/>
            <w:shd w:val="clear" w:color="auto" w:fill="auto"/>
            <w:noWrap/>
            <w:vAlign w:val="center"/>
            <w:hideMark/>
          </w:tcPr>
          <w:p w:rsidR="006B1B26" w:rsidRPr="00706229" w:rsidRDefault="006B1B26" w:rsidP="00162784">
            <w:pPr>
              <w:spacing w:after="0" w:line="240" w:lineRule="auto"/>
              <w:jc w:val="center"/>
              <w:rPr>
                <w:rFonts w:ascii="Times New Roman" w:eastAsia="Times New Roman" w:hAnsi="Times New Roman" w:cs="Times New Roman"/>
                <w:b/>
                <w:lang w:eastAsia="ro-RO"/>
              </w:rPr>
            </w:pPr>
            <w:r w:rsidRPr="00706229">
              <w:rPr>
                <w:rFonts w:ascii="Times New Roman" w:eastAsia="Times New Roman" w:hAnsi="Times New Roman" w:cs="Times New Roman"/>
                <w:b/>
                <w:lang w:eastAsia="ro-RO"/>
              </w:rPr>
              <w:t>2017</w:t>
            </w:r>
          </w:p>
        </w:tc>
        <w:tc>
          <w:tcPr>
            <w:tcW w:w="900" w:type="dxa"/>
            <w:shd w:val="clear" w:color="auto" w:fill="auto"/>
            <w:noWrap/>
            <w:vAlign w:val="center"/>
            <w:hideMark/>
          </w:tcPr>
          <w:p w:rsidR="006B1B26" w:rsidRPr="00706229" w:rsidRDefault="006B1B26" w:rsidP="00162784">
            <w:pPr>
              <w:spacing w:after="0" w:line="240" w:lineRule="auto"/>
              <w:jc w:val="center"/>
              <w:rPr>
                <w:rFonts w:ascii="Times New Roman" w:eastAsia="Times New Roman" w:hAnsi="Times New Roman" w:cs="Times New Roman"/>
                <w:b/>
                <w:lang w:eastAsia="ro-RO"/>
              </w:rPr>
            </w:pPr>
            <w:r w:rsidRPr="00706229">
              <w:rPr>
                <w:rFonts w:ascii="Times New Roman" w:eastAsia="Times New Roman" w:hAnsi="Times New Roman" w:cs="Times New Roman"/>
                <w:b/>
                <w:lang w:eastAsia="ro-RO"/>
              </w:rPr>
              <w:t>2018</w:t>
            </w:r>
          </w:p>
        </w:tc>
        <w:tc>
          <w:tcPr>
            <w:tcW w:w="900" w:type="dxa"/>
            <w:shd w:val="clear" w:color="auto" w:fill="auto"/>
            <w:noWrap/>
            <w:vAlign w:val="center"/>
            <w:hideMark/>
          </w:tcPr>
          <w:p w:rsidR="006B1B26" w:rsidRPr="00706229" w:rsidRDefault="006B1B26" w:rsidP="00162784">
            <w:pPr>
              <w:spacing w:after="0" w:line="240" w:lineRule="auto"/>
              <w:jc w:val="center"/>
              <w:rPr>
                <w:rFonts w:ascii="Times New Roman" w:eastAsia="Times New Roman" w:hAnsi="Times New Roman" w:cs="Times New Roman"/>
                <w:b/>
                <w:lang w:eastAsia="ro-RO"/>
              </w:rPr>
            </w:pPr>
            <w:r w:rsidRPr="00706229">
              <w:rPr>
                <w:rFonts w:ascii="Times New Roman" w:eastAsia="Times New Roman" w:hAnsi="Times New Roman" w:cs="Times New Roman"/>
                <w:b/>
                <w:lang w:eastAsia="ro-RO"/>
              </w:rPr>
              <w:t>2019</w:t>
            </w:r>
          </w:p>
        </w:tc>
      </w:tr>
      <w:tr w:rsidR="006B1B26" w:rsidRPr="00706229" w:rsidTr="009E1A7A">
        <w:trPr>
          <w:trHeight w:val="20"/>
        </w:trPr>
        <w:tc>
          <w:tcPr>
            <w:tcW w:w="5235" w:type="dxa"/>
            <w:shd w:val="clear" w:color="auto" w:fill="auto"/>
            <w:vAlign w:val="center"/>
            <w:hideMark/>
          </w:tcPr>
          <w:p w:rsidR="006B1B26" w:rsidRPr="00706229" w:rsidRDefault="006B1B26" w:rsidP="00162784">
            <w:pPr>
              <w:spacing w:after="0" w:line="240" w:lineRule="auto"/>
              <w:rPr>
                <w:rFonts w:ascii="Times New Roman" w:eastAsia="Times New Roman" w:hAnsi="Times New Roman" w:cs="Times New Roman"/>
                <w:lang w:eastAsia="ro-RO"/>
              </w:rPr>
            </w:pPr>
            <w:r w:rsidRPr="00706229">
              <w:rPr>
                <w:rFonts w:ascii="Times New Roman" w:eastAsia="Times New Roman" w:hAnsi="Times New Roman" w:cs="Times New Roman"/>
                <w:lang w:eastAsia="ro-RO"/>
              </w:rPr>
              <w:t>B Industria extractiv</w:t>
            </w:r>
            <w:r w:rsidR="00C57CFA">
              <w:rPr>
                <w:rFonts w:ascii="Times New Roman" w:eastAsia="Times New Roman" w:hAnsi="Times New Roman" w:cs="Times New Roman"/>
                <w:lang w:eastAsia="ro-RO"/>
              </w:rPr>
              <w:t>ă</w:t>
            </w:r>
          </w:p>
        </w:tc>
        <w:tc>
          <w:tcPr>
            <w:tcW w:w="900" w:type="dxa"/>
            <w:shd w:val="clear" w:color="auto" w:fill="auto"/>
            <w:noWrap/>
            <w:vAlign w:val="center"/>
            <w:hideMark/>
          </w:tcPr>
          <w:p w:rsidR="006B1B26" w:rsidRPr="00706229" w:rsidRDefault="006B1B26" w:rsidP="00162784">
            <w:pPr>
              <w:spacing w:after="0" w:line="240" w:lineRule="auto"/>
              <w:jc w:val="right"/>
              <w:rPr>
                <w:rFonts w:ascii="Times New Roman" w:eastAsia="Times New Roman" w:hAnsi="Times New Roman" w:cs="Times New Roman"/>
                <w:lang w:eastAsia="ro-RO"/>
              </w:rPr>
            </w:pPr>
            <w:r w:rsidRPr="00706229">
              <w:rPr>
                <w:rFonts w:ascii="Times New Roman" w:eastAsia="Times New Roman" w:hAnsi="Times New Roman" w:cs="Times New Roman"/>
                <w:lang w:eastAsia="ro-RO"/>
              </w:rPr>
              <w:t>191</w:t>
            </w:r>
          </w:p>
        </w:tc>
        <w:tc>
          <w:tcPr>
            <w:tcW w:w="900" w:type="dxa"/>
            <w:shd w:val="clear" w:color="auto" w:fill="auto"/>
            <w:noWrap/>
            <w:vAlign w:val="center"/>
            <w:hideMark/>
          </w:tcPr>
          <w:p w:rsidR="006B1B26" w:rsidRPr="00706229" w:rsidRDefault="006B1B26" w:rsidP="00162784">
            <w:pPr>
              <w:spacing w:after="0" w:line="240" w:lineRule="auto"/>
              <w:jc w:val="right"/>
              <w:rPr>
                <w:rFonts w:ascii="Times New Roman" w:eastAsia="Times New Roman" w:hAnsi="Times New Roman" w:cs="Times New Roman"/>
                <w:lang w:eastAsia="ro-RO"/>
              </w:rPr>
            </w:pPr>
            <w:r w:rsidRPr="00706229">
              <w:rPr>
                <w:rFonts w:ascii="Times New Roman" w:eastAsia="Times New Roman" w:hAnsi="Times New Roman" w:cs="Times New Roman"/>
                <w:lang w:eastAsia="ro-RO"/>
              </w:rPr>
              <w:t>200</w:t>
            </w:r>
          </w:p>
        </w:tc>
        <w:tc>
          <w:tcPr>
            <w:tcW w:w="900" w:type="dxa"/>
            <w:shd w:val="clear" w:color="auto" w:fill="auto"/>
            <w:noWrap/>
            <w:vAlign w:val="center"/>
            <w:hideMark/>
          </w:tcPr>
          <w:p w:rsidR="006B1B26" w:rsidRPr="00706229" w:rsidRDefault="006B1B26" w:rsidP="00162784">
            <w:pPr>
              <w:spacing w:after="0" w:line="240" w:lineRule="auto"/>
              <w:jc w:val="right"/>
              <w:rPr>
                <w:rFonts w:ascii="Times New Roman" w:eastAsia="Times New Roman" w:hAnsi="Times New Roman" w:cs="Times New Roman"/>
                <w:lang w:eastAsia="ro-RO"/>
              </w:rPr>
            </w:pPr>
            <w:r w:rsidRPr="00706229">
              <w:rPr>
                <w:rFonts w:ascii="Times New Roman" w:eastAsia="Times New Roman" w:hAnsi="Times New Roman" w:cs="Times New Roman"/>
                <w:lang w:eastAsia="ro-RO"/>
              </w:rPr>
              <w:t>162</w:t>
            </w:r>
          </w:p>
        </w:tc>
        <w:tc>
          <w:tcPr>
            <w:tcW w:w="900" w:type="dxa"/>
            <w:shd w:val="clear" w:color="auto" w:fill="auto"/>
            <w:noWrap/>
            <w:vAlign w:val="center"/>
            <w:hideMark/>
          </w:tcPr>
          <w:p w:rsidR="006B1B26" w:rsidRPr="00706229" w:rsidRDefault="006B1B26" w:rsidP="00162784">
            <w:pPr>
              <w:spacing w:after="0" w:line="240" w:lineRule="auto"/>
              <w:jc w:val="right"/>
              <w:rPr>
                <w:rFonts w:ascii="Times New Roman" w:eastAsia="Times New Roman" w:hAnsi="Times New Roman" w:cs="Times New Roman"/>
                <w:lang w:eastAsia="ro-RO"/>
              </w:rPr>
            </w:pPr>
            <w:r w:rsidRPr="00706229">
              <w:rPr>
                <w:rFonts w:ascii="Times New Roman" w:eastAsia="Times New Roman" w:hAnsi="Times New Roman" w:cs="Times New Roman"/>
                <w:lang w:eastAsia="ro-RO"/>
              </w:rPr>
              <w:t>159</w:t>
            </w:r>
          </w:p>
        </w:tc>
        <w:tc>
          <w:tcPr>
            <w:tcW w:w="900" w:type="dxa"/>
            <w:shd w:val="clear" w:color="auto" w:fill="auto"/>
            <w:noWrap/>
            <w:vAlign w:val="center"/>
            <w:hideMark/>
          </w:tcPr>
          <w:p w:rsidR="006B1B26" w:rsidRPr="00706229" w:rsidRDefault="006B1B26" w:rsidP="00162784">
            <w:pPr>
              <w:spacing w:after="0" w:line="240" w:lineRule="auto"/>
              <w:jc w:val="right"/>
              <w:rPr>
                <w:rFonts w:ascii="Times New Roman" w:eastAsia="Times New Roman" w:hAnsi="Times New Roman" w:cs="Times New Roman"/>
                <w:lang w:eastAsia="ro-RO"/>
              </w:rPr>
            </w:pPr>
            <w:r w:rsidRPr="00706229">
              <w:rPr>
                <w:rFonts w:ascii="Times New Roman" w:eastAsia="Times New Roman" w:hAnsi="Times New Roman" w:cs="Times New Roman"/>
                <w:lang w:eastAsia="ro-RO"/>
              </w:rPr>
              <w:t>154</w:t>
            </w:r>
          </w:p>
        </w:tc>
      </w:tr>
      <w:tr w:rsidR="006B1B26" w:rsidRPr="00706229" w:rsidTr="009E1A7A">
        <w:trPr>
          <w:trHeight w:val="20"/>
        </w:trPr>
        <w:tc>
          <w:tcPr>
            <w:tcW w:w="5235" w:type="dxa"/>
            <w:shd w:val="clear" w:color="auto" w:fill="auto"/>
            <w:vAlign w:val="center"/>
            <w:hideMark/>
          </w:tcPr>
          <w:p w:rsidR="006B1B26" w:rsidRPr="00706229" w:rsidRDefault="006B1B26" w:rsidP="00162784">
            <w:pPr>
              <w:spacing w:after="0" w:line="240" w:lineRule="auto"/>
              <w:rPr>
                <w:rFonts w:ascii="Times New Roman" w:eastAsia="Times New Roman" w:hAnsi="Times New Roman" w:cs="Times New Roman"/>
                <w:lang w:eastAsia="ro-RO"/>
              </w:rPr>
            </w:pPr>
            <w:r w:rsidRPr="00706229">
              <w:rPr>
                <w:rFonts w:ascii="Times New Roman" w:eastAsia="Times New Roman" w:hAnsi="Times New Roman" w:cs="Times New Roman"/>
                <w:lang w:eastAsia="ro-RO"/>
              </w:rPr>
              <w:t xml:space="preserve">C Industria </w:t>
            </w:r>
            <w:r w:rsidR="00614754" w:rsidRPr="00706229">
              <w:rPr>
                <w:rFonts w:ascii="Times New Roman" w:eastAsia="Times New Roman" w:hAnsi="Times New Roman" w:cs="Times New Roman"/>
                <w:lang w:eastAsia="ro-RO"/>
              </w:rPr>
              <w:t>prelucrătoare</w:t>
            </w:r>
          </w:p>
        </w:tc>
        <w:tc>
          <w:tcPr>
            <w:tcW w:w="900" w:type="dxa"/>
            <w:shd w:val="clear" w:color="auto" w:fill="auto"/>
            <w:noWrap/>
            <w:vAlign w:val="center"/>
            <w:hideMark/>
          </w:tcPr>
          <w:p w:rsidR="006B1B26" w:rsidRPr="00706229" w:rsidRDefault="006B1B26" w:rsidP="00162784">
            <w:pPr>
              <w:spacing w:after="0" w:line="240" w:lineRule="auto"/>
              <w:jc w:val="right"/>
              <w:rPr>
                <w:rFonts w:ascii="Times New Roman" w:eastAsia="Times New Roman" w:hAnsi="Times New Roman" w:cs="Times New Roman"/>
                <w:lang w:eastAsia="ro-RO"/>
              </w:rPr>
            </w:pPr>
            <w:r w:rsidRPr="00706229">
              <w:rPr>
                <w:rFonts w:ascii="Times New Roman" w:eastAsia="Times New Roman" w:hAnsi="Times New Roman" w:cs="Times New Roman"/>
                <w:lang w:eastAsia="ro-RO"/>
              </w:rPr>
              <w:t>2028</w:t>
            </w:r>
          </w:p>
        </w:tc>
        <w:tc>
          <w:tcPr>
            <w:tcW w:w="900" w:type="dxa"/>
            <w:shd w:val="clear" w:color="auto" w:fill="auto"/>
            <w:noWrap/>
            <w:vAlign w:val="center"/>
            <w:hideMark/>
          </w:tcPr>
          <w:p w:rsidR="006B1B26" w:rsidRPr="00706229" w:rsidRDefault="006B1B26" w:rsidP="00162784">
            <w:pPr>
              <w:spacing w:after="0" w:line="240" w:lineRule="auto"/>
              <w:jc w:val="right"/>
              <w:rPr>
                <w:rFonts w:ascii="Times New Roman" w:eastAsia="Times New Roman" w:hAnsi="Times New Roman" w:cs="Times New Roman"/>
                <w:lang w:eastAsia="ro-RO"/>
              </w:rPr>
            </w:pPr>
            <w:r w:rsidRPr="00706229">
              <w:rPr>
                <w:rFonts w:ascii="Times New Roman" w:eastAsia="Times New Roman" w:hAnsi="Times New Roman" w:cs="Times New Roman"/>
                <w:lang w:eastAsia="ro-RO"/>
              </w:rPr>
              <w:t>2354</w:t>
            </w:r>
          </w:p>
        </w:tc>
        <w:tc>
          <w:tcPr>
            <w:tcW w:w="900" w:type="dxa"/>
            <w:shd w:val="clear" w:color="auto" w:fill="auto"/>
            <w:noWrap/>
            <w:vAlign w:val="center"/>
            <w:hideMark/>
          </w:tcPr>
          <w:p w:rsidR="006B1B26" w:rsidRPr="00706229" w:rsidRDefault="006B1B26" w:rsidP="00162784">
            <w:pPr>
              <w:spacing w:after="0" w:line="240" w:lineRule="auto"/>
              <w:jc w:val="right"/>
              <w:rPr>
                <w:rFonts w:ascii="Times New Roman" w:eastAsia="Times New Roman" w:hAnsi="Times New Roman" w:cs="Times New Roman"/>
                <w:lang w:eastAsia="ro-RO"/>
              </w:rPr>
            </w:pPr>
            <w:r w:rsidRPr="00706229">
              <w:rPr>
                <w:rFonts w:ascii="Times New Roman" w:eastAsia="Times New Roman" w:hAnsi="Times New Roman" w:cs="Times New Roman"/>
                <w:lang w:eastAsia="ro-RO"/>
              </w:rPr>
              <w:t>2553</w:t>
            </w:r>
          </w:p>
        </w:tc>
        <w:tc>
          <w:tcPr>
            <w:tcW w:w="900" w:type="dxa"/>
            <w:shd w:val="clear" w:color="auto" w:fill="auto"/>
            <w:noWrap/>
            <w:vAlign w:val="center"/>
            <w:hideMark/>
          </w:tcPr>
          <w:p w:rsidR="006B1B26" w:rsidRPr="00706229" w:rsidRDefault="006B1B26" w:rsidP="00162784">
            <w:pPr>
              <w:spacing w:after="0" w:line="240" w:lineRule="auto"/>
              <w:jc w:val="right"/>
              <w:rPr>
                <w:rFonts w:ascii="Times New Roman" w:eastAsia="Times New Roman" w:hAnsi="Times New Roman" w:cs="Times New Roman"/>
                <w:lang w:eastAsia="ro-RO"/>
              </w:rPr>
            </w:pPr>
            <w:r w:rsidRPr="00706229">
              <w:rPr>
                <w:rFonts w:ascii="Times New Roman" w:eastAsia="Times New Roman" w:hAnsi="Times New Roman" w:cs="Times New Roman"/>
                <w:lang w:eastAsia="ro-RO"/>
              </w:rPr>
              <w:t>3442</w:t>
            </w:r>
          </w:p>
        </w:tc>
        <w:tc>
          <w:tcPr>
            <w:tcW w:w="900" w:type="dxa"/>
            <w:shd w:val="clear" w:color="auto" w:fill="auto"/>
            <w:noWrap/>
            <w:vAlign w:val="center"/>
            <w:hideMark/>
          </w:tcPr>
          <w:p w:rsidR="006B1B26" w:rsidRPr="00706229" w:rsidRDefault="006B1B26" w:rsidP="00162784">
            <w:pPr>
              <w:spacing w:after="0" w:line="240" w:lineRule="auto"/>
              <w:jc w:val="right"/>
              <w:rPr>
                <w:rFonts w:ascii="Times New Roman" w:eastAsia="Times New Roman" w:hAnsi="Times New Roman" w:cs="Times New Roman"/>
                <w:lang w:eastAsia="ro-RO"/>
              </w:rPr>
            </w:pPr>
            <w:r w:rsidRPr="00706229">
              <w:rPr>
                <w:rFonts w:ascii="Times New Roman" w:eastAsia="Times New Roman" w:hAnsi="Times New Roman" w:cs="Times New Roman"/>
                <w:lang w:eastAsia="ro-RO"/>
              </w:rPr>
              <w:t>5491</w:t>
            </w:r>
          </w:p>
        </w:tc>
      </w:tr>
      <w:tr w:rsidR="006B1B26" w:rsidRPr="00706229" w:rsidTr="009E1A7A">
        <w:trPr>
          <w:trHeight w:val="20"/>
        </w:trPr>
        <w:tc>
          <w:tcPr>
            <w:tcW w:w="5235" w:type="dxa"/>
            <w:shd w:val="clear" w:color="auto" w:fill="auto"/>
            <w:vAlign w:val="center"/>
            <w:hideMark/>
          </w:tcPr>
          <w:p w:rsidR="006B1B26" w:rsidRPr="00706229" w:rsidRDefault="006B1B26" w:rsidP="00162784">
            <w:pPr>
              <w:spacing w:after="0" w:line="240" w:lineRule="auto"/>
              <w:rPr>
                <w:rFonts w:ascii="Times New Roman" w:eastAsia="Times New Roman" w:hAnsi="Times New Roman" w:cs="Times New Roman"/>
                <w:lang w:eastAsia="ro-RO"/>
              </w:rPr>
            </w:pPr>
            <w:r w:rsidRPr="00706229">
              <w:rPr>
                <w:rFonts w:ascii="Times New Roman" w:eastAsia="Times New Roman" w:hAnsi="Times New Roman" w:cs="Times New Roman"/>
                <w:lang w:eastAsia="ro-RO"/>
              </w:rPr>
              <w:t xml:space="preserve">D </w:t>
            </w:r>
            <w:r w:rsidR="00614754" w:rsidRPr="00706229">
              <w:rPr>
                <w:rFonts w:ascii="Times New Roman" w:eastAsia="Times New Roman" w:hAnsi="Times New Roman" w:cs="Times New Roman"/>
                <w:lang w:eastAsia="ro-RO"/>
              </w:rPr>
              <w:t>Producția</w:t>
            </w:r>
            <w:r w:rsidR="0002266B">
              <w:rPr>
                <w:rFonts w:ascii="Times New Roman" w:eastAsia="Times New Roman" w:hAnsi="Times New Roman" w:cs="Times New Roman"/>
                <w:lang w:eastAsia="ro-RO"/>
              </w:rPr>
              <w:t xml:space="preserve"> și </w:t>
            </w:r>
            <w:r w:rsidRPr="00706229">
              <w:rPr>
                <w:rFonts w:ascii="Times New Roman" w:eastAsia="Times New Roman" w:hAnsi="Times New Roman" w:cs="Times New Roman"/>
                <w:lang w:eastAsia="ro-RO"/>
              </w:rPr>
              <w:t>furnizarea de energie electric</w:t>
            </w:r>
            <w:r w:rsidR="00C57CFA">
              <w:rPr>
                <w:rFonts w:ascii="Times New Roman" w:eastAsia="Times New Roman" w:hAnsi="Times New Roman" w:cs="Times New Roman"/>
                <w:lang w:eastAsia="ro-RO"/>
              </w:rPr>
              <w:t>ă</w:t>
            </w:r>
            <w:r w:rsidR="0002266B">
              <w:rPr>
                <w:rFonts w:ascii="Times New Roman" w:eastAsia="Times New Roman" w:hAnsi="Times New Roman" w:cs="Times New Roman"/>
                <w:lang w:eastAsia="ro-RO"/>
              </w:rPr>
              <w:t xml:space="preserve"> și </w:t>
            </w:r>
            <w:r w:rsidRPr="00706229">
              <w:rPr>
                <w:rFonts w:ascii="Times New Roman" w:eastAsia="Times New Roman" w:hAnsi="Times New Roman" w:cs="Times New Roman"/>
                <w:lang w:eastAsia="ro-RO"/>
              </w:rPr>
              <w:t>termic</w:t>
            </w:r>
            <w:r w:rsidR="00C57CFA">
              <w:rPr>
                <w:rFonts w:ascii="Times New Roman" w:eastAsia="Times New Roman" w:hAnsi="Times New Roman" w:cs="Times New Roman"/>
                <w:lang w:eastAsia="ro-RO"/>
              </w:rPr>
              <w:t>ă</w:t>
            </w:r>
            <w:r w:rsidRPr="00706229">
              <w:rPr>
                <w:rFonts w:ascii="Times New Roman" w:eastAsia="Times New Roman" w:hAnsi="Times New Roman" w:cs="Times New Roman"/>
                <w:lang w:eastAsia="ro-RO"/>
              </w:rPr>
              <w:t>, gaze, ap</w:t>
            </w:r>
            <w:r w:rsidR="00C57CFA">
              <w:rPr>
                <w:rFonts w:ascii="Times New Roman" w:eastAsia="Times New Roman" w:hAnsi="Times New Roman" w:cs="Times New Roman"/>
                <w:lang w:eastAsia="ro-RO"/>
              </w:rPr>
              <w:t>ă caldă</w:t>
            </w:r>
            <w:r w:rsidR="0002266B">
              <w:rPr>
                <w:rFonts w:ascii="Times New Roman" w:eastAsia="Times New Roman" w:hAnsi="Times New Roman" w:cs="Times New Roman"/>
                <w:lang w:eastAsia="ro-RO"/>
              </w:rPr>
              <w:t xml:space="preserve"> și </w:t>
            </w:r>
            <w:r w:rsidRPr="00706229">
              <w:rPr>
                <w:rFonts w:ascii="Times New Roman" w:eastAsia="Times New Roman" w:hAnsi="Times New Roman" w:cs="Times New Roman"/>
                <w:lang w:eastAsia="ro-RO"/>
              </w:rPr>
              <w:t xml:space="preserve">aer </w:t>
            </w:r>
            <w:r w:rsidR="00614754" w:rsidRPr="00706229">
              <w:rPr>
                <w:rFonts w:ascii="Times New Roman" w:eastAsia="Times New Roman" w:hAnsi="Times New Roman" w:cs="Times New Roman"/>
                <w:lang w:eastAsia="ro-RO"/>
              </w:rPr>
              <w:t>condiționat</w:t>
            </w:r>
          </w:p>
        </w:tc>
        <w:tc>
          <w:tcPr>
            <w:tcW w:w="900" w:type="dxa"/>
            <w:shd w:val="clear" w:color="auto" w:fill="auto"/>
            <w:noWrap/>
            <w:vAlign w:val="center"/>
            <w:hideMark/>
          </w:tcPr>
          <w:p w:rsidR="006B1B26" w:rsidRPr="00706229" w:rsidRDefault="006B1B26" w:rsidP="00162784">
            <w:pPr>
              <w:spacing w:after="0" w:line="240" w:lineRule="auto"/>
              <w:jc w:val="right"/>
              <w:rPr>
                <w:rFonts w:ascii="Times New Roman" w:eastAsia="Times New Roman" w:hAnsi="Times New Roman" w:cs="Times New Roman"/>
                <w:lang w:eastAsia="ro-RO"/>
              </w:rPr>
            </w:pPr>
            <w:r w:rsidRPr="00706229">
              <w:rPr>
                <w:rFonts w:ascii="Times New Roman" w:eastAsia="Times New Roman" w:hAnsi="Times New Roman" w:cs="Times New Roman"/>
                <w:lang w:eastAsia="ro-RO"/>
              </w:rPr>
              <w:t>439</w:t>
            </w:r>
          </w:p>
        </w:tc>
        <w:tc>
          <w:tcPr>
            <w:tcW w:w="900" w:type="dxa"/>
            <w:shd w:val="clear" w:color="auto" w:fill="auto"/>
            <w:noWrap/>
            <w:vAlign w:val="center"/>
            <w:hideMark/>
          </w:tcPr>
          <w:p w:rsidR="006B1B26" w:rsidRPr="00706229" w:rsidRDefault="006B1B26" w:rsidP="00162784">
            <w:pPr>
              <w:spacing w:after="0" w:line="240" w:lineRule="auto"/>
              <w:jc w:val="right"/>
              <w:rPr>
                <w:rFonts w:ascii="Times New Roman" w:eastAsia="Times New Roman" w:hAnsi="Times New Roman" w:cs="Times New Roman"/>
                <w:lang w:eastAsia="ro-RO"/>
              </w:rPr>
            </w:pPr>
            <w:r w:rsidRPr="00706229">
              <w:rPr>
                <w:rFonts w:ascii="Times New Roman" w:eastAsia="Times New Roman" w:hAnsi="Times New Roman" w:cs="Times New Roman"/>
                <w:lang w:eastAsia="ro-RO"/>
              </w:rPr>
              <w:t>422</w:t>
            </w:r>
          </w:p>
        </w:tc>
        <w:tc>
          <w:tcPr>
            <w:tcW w:w="900" w:type="dxa"/>
            <w:shd w:val="clear" w:color="auto" w:fill="auto"/>
            <w:noWrap/>
            <w:vAlign w:val="center"/>
            <w:hideMark/>
          </w:tcPr>
          <w:p w:rsidR="006B1B26" w:rsidRPr="00706229" w:rsidRDefault="006B1B26" w:rsidP="00162784">
            <w:pPr>
              <w:spacing w:after="0" w:line="240" w:lineRule="auto"/>
              <w:jc w:val="right"/>
              <w:rPr>
                <w:rFonts w:ascii="Times New Roman" w:eastAsia="Times New Roman" w:hAnsi="Times New Roman" w:cs="Times New Roman"/>
                <w:lang w:eastAsia="ro-RO"/>
              </w:rPr>
            </w:pPr>
            <w:r w:rsidRPr="00706229">
              <w:rPr>
                <w:rFonts w:ascii="Times New Roman" w:eastAsia="Times New Roman" w:hAnsi="Times New Roman" w:cs="Times New Roman"/>
                <w:lang w:eastAsia="ro-RO"/>
              </w:rPr>
              <w:t>394</w:t>
            </w:r>
          </w:p>
        </w:tc>
        <w:tc>
          <w:tcPr>
            <w:tcW w:w="900" w:type="dxa"/>
            <w:shd w:val="clear" w:color="auto" w:fill="auto"/>
            <w:noWrap/>
            <w:vAlign w:val="center"/>
            <w:hideMark/>
          </w:tcPr>
          <w:p w:rsidR="006B1B26" w:rsidRPr="00706229" w:rsidRDefault="006B1B26" w:rsidP="00162784">
            <w:pPr>
              <w:spacing w:after="0" w:line="240" w:lineRule="auto"/>
              <w:jc w:val="right"/>
              <w:rPr>
                <w:rFonts w:ascii="Times New Roman" w:eastAsia="Times New Roman" w:hAnsi="Times New Roman" w:cs="Times New Roman"/>
                <w:lang w:eastAsia="ro-RO"/>
              </w:rPr>
            </w:pPr>
            <w:r w:rsidRPr="00706229">
              <w:rPr>
                <w:rFonts w:ascii="Times New Roman" w:eastAsia="Times New Roman" w:hAnsi="Times New Roman" w:cs="Times New Roman"/>
                <w:lang w:eastAsia="ro-RO"/>
              </w:rPr>
              <w:t>383</w:t>
            </w:r>
          </w:p>
        </w:tc>
        <w:tc>
          <w:tcPr>
            <w:tcW w:w="900" w:type="dxa"/>
            <w:shd w:val="clear" w:color="auto" w:fill="auto"/>
            <w:noWrap/>
            <w:vAlign w:val="center"/>
            <w:hideMark/>
          </w:tcPr>
          <w:p w:rsidR="006B1B26" w:rsidRPr="00706229" w:rsidRDefault="006B1B26" w:rsidP="00162784">
            <w:pPr>
              <w:spacing w:after="0" w:line="240" w:lineRule="auto"/>
              <w:jc w:val="right"/>
              <w:rPr>
                <w:rFonts w:ascii="Times New Roman" w:eastAsia="Times New Roman" w:hAnsi="Times New Roman" w:cs="Times New Roman"/>
                <w:lang w:eastAsia="ro-RO"/>
              </w:rPr>
            </w:pPr>
            <w:r w:rsidRPr="00706229">
              <w:rPr>
                <w:rFonts w:ascii="Times New Roman" w:eastAsia="Times New Roman" w:hAnsi="Times New Roman" w:cs="Times New Roman"/>
                <w:lang w:eastAsia="ro-RO"/>
              </w:rPr>
              <w:t>370</w:t>
            </w:r>
          </w:p>
        </w:tc>
      </w:tr>
      <w:tr w:rsidR="006B1B26" w:rsidRPr="00706229" w:rsidTr="009E1A7A">
        <w:trPr>
          <w:trHeight w:val="20"/>
        </w:trPr>
        <w:tc>
          <w:tcPr>
            <w:tcW w:w="5235" w:type="dxa"/>
            <w:shd w:val="clear" w:color="auto" w:fill="auto"/>
            <w:vAlign w:val="center"/>
            <w:hideMark/>
          </w:tcPr>
          <w:p w:rsidR="006B1B26" w:rsidRPr="00706229" w:rsidRDefault="006B1B26" w:rsidP="00162784">
            <w:pPr>
              <w:spacing w:after="0" w:line="240" w:lineRule="auto"/>
              <w:rPr>
                <w:rFonts w:ascii="Times New Roman" w:eastAsia="Times New Roman" w:hAnsi="Times New Roman" w:cs="Times New Roman"/>
                <w:lang w:eastAsia="ro-RO"/>
              </w:rPr>
            </w:pPr>
            <w:r w:rsidRPr="00706229">
              <w:rPr>
                <w:rFonts w:ascii="Times New Roman" w:eastAsia="Times New Roman" w:hAnsi="Times New Roman" w:cs="Times New Roman"/>
                <w:lang w:eastAsia="ro-RO"/>
              </w:rPr>
              <w:t xml:space="preserve">E </w:t>
            </w:r>
            <w:r w:rsidR="00614754" w:rsidRPr="00706229">
              <w:rPr>
                <w:rFonts w:ascii="Times New Roman" w:eastAsia="Times New Roman" w:hAnsi="Times New Roman" w:cs="Times New Roman"/>
                <w:lang w:eastAsia="ro-RO"/>
              </w:rPr>
              <w:t>Distribuția</w:t>
            </w:r>
            <w:r w:rsidRPr="00706229">
              <w:rPr>
                <w:rFonts w:ascii="Times New Roman" w:eastAsia="Times New Roman" w:hAnsi="Times New Roman" w:cs="Times New Roman"/>
                <w:lang w:eastAsia="ro-RO"/>
              </w:rPr>
              <w:t xml:space="preserve"> apei; salubritate, gestionarea </w:t>
            </w:r>
            <w:r w:rsidR="00614754" w:rsidRPr="00706229">
              <w:rPr>
                <w:rFonts w:ascii="Times New Roman" w:eastAsia="Times New Roman" w:hAnsi="Times New Roman" w:cs="Times New Roman"/>
                <w:lang w:eastAsia="ro-RO"/>
              </w:rPr>
              <w:t>deșeurilor</w:t>
            </w:r>
            <w:r w:rsidRPr="00706229">
              <w:rPr>
                <w:rFonts w:ascii="Times New Roman" w:eastAsia="Times New Roman" w:hAnsi="Times New Roman" w:cs="Times New Roman"/>
                <w:lang w:eastAsia="ro-RO"/>
              </w:rPr>
              <w:t xml:space="preserve">, </w:t>
            </w:r>
            <w:r w:rsidR="00614754" w:rsidRPr="00706229">
              <w:rPr>
                <w:rFonts w:ascii="Times New Roman" w:eastAsia="Times New Roman" w:hAnsi="Times New Roman" w:cs="Times New Roman"/>
                <w:lang w:eastAsia="ro-RO"/>
              </w:rPr>
              <w:t>activități</w:t>
            </w:r>
            <w:r w:rsidRPr="00706229">
              <w:rPr>
                <w:rFonts w:ascii="Times New Roman" w:eastAsia="Times New Roman" w:hAnsi="Times New Roman" w:cs="Times New Roman"/>
                <w:lang w:eastAsia="ro-RO"/>
              </w:rPr>
              <w:t xml:space="preserve"> de decontaminare</w:t>
            </w:r>
          </w:p>
        </w:tc>
        <w:tc>
          <w:tcPr>
            <w:tcW w:w="900" w:type="dxa"/>
            <w:shd w:val="clear" w:color="auto" w:fill="auto"/>
            <w:noWrap/>
            <w:vAlign w:val="center"/>
            <w:hideMark/>
          </w:tcPr>
          <w:p w:rsidR="006B1B26" w:rsidRPr="00706229" w:rsidRDefault="006B1B26" w:rsidP="00162784">
            <w:pPr>
              <w:spacing w:after="0" w:line="240" w:lineRule="auto"/>
              <w:jc w:val="right"/>
              <w:rPr>
                <w:rFonts w:ascii="Times New Roman" w:eastAsia="Times New Roman" w:hAnsi="Times New Roman" w:cs="Times New Roman"/>
                <w:lang w:eastAsia="ro-RO"/>
              </w:rPr>
            </w:pPr>
            <w:r w:rsidRPr="00706229">
              <w:rPr>
                <w:rFonts w:ascii="Times New Roman" w:eastAsia="Times New Roman" w:hAnsi="Times New Roman" w:cs="Times New Roman"/>
                <w:lang w:eastAsia="ro-RO"/>
              </w:rPr>
              <w:t>350</w:t>
            </w:r>
          </w:p>
        </w:tc>
        <w:tc>
          <w:tcPr>
            <w:tcW w:w="900" w:type="dxa"/>
            <w:shd w:val="clear" w:color="auto" w:fill="auto"/>
            <w:noWrap/>
            <w:vAlign w:val="center"/>
            <w:hideMark/>
          </w:tcPr>
          <w:p w:rsidR="006B1B26" w:rsidRPr="00706229" w:rsidRDefault="006B1B26" w:rsidP="00162784">
            <w:pPr>
              <w:spacing w:after="0" w:line="240" w:lineRule="auto"/>
              <w:jc w:val="right"/>
              <w:rPr>
                <w:rFonts w:ascii="Times New Roman" w:eastAsia="Times New Roman" w:hAnsi="Times New Roman" w:cs="Times New Roman"/>
                <w:lang w:eastAsia="ro-RO"/>
              </w:rPr>
            </w:pPr>
            <w:r w:rsidRPr="00706229">
              <w:rPr>
                <w:rFonts w:ascii="Times New Roman" w:eastAsia="Times New Roman" w:hAnsi="Times New Roman" w:cs="Times New Roman"/>
                <w:lang w:eastAsia="ro-RO"/>
              </w:rPr>
              <w:t>369</w:t>
            </w:r>
          </w:p>
        </w:tc>
        <w:tc>
          <w:tcPr>
            <w:tcW w:w="900" w:type="dxa"/>
            <w:shd w:val="clear" w:color="auto" w:fill="auto"/>
            <w:noWrap/>
            <w:vAlign w:val="center"/>
            <w:hideMark/>
          </w:tcPr>
          <w:p w:rsidR="006B1B26" w:rsidRPr="00706229" w:rsidRDefault="006B1B26" w:rsidP="00162784">
            <w:pPr>
              <w:spacing w:after="0" w:line="240" w:lineRule="auto"/>
              <w:jc w:val="right"/>
              <w:rPr>
                <w:rFonts w:ascii="Times New Roman" w:eastAsia="Times New Roman" w:hAnsi="Times New Roman" w:cs="Times New Roman"/>
                <w:lang w:eastAsia="ro-RO"/>
              </w:rPr>
            </w:pPr>
            <w:r w:rsidRPr="00706229">
              <w:rPr>
                <w:rFonts w:ascii="Times New Roman" w:eastAsia="Times New Roman" w:hAnsi="Times New Roman" w:cs="Times New Roman"/>
                <w:lang w:eastAsia="ro-RO"/>
              </w:rPr>
              <w:t>377</w:t>
            </w:r>
          </w:p>
        </w:tc>
        <w:tc>
          <w:tcPr>
            <w:tcW w:w="900" w:type="dxa"/>
            <w:shd w:val="clear" w:color="auto" w:fill="auto"/>
            <w:noWrap/>
            <w:vAlign w:val="center"/>
            <w:hideMark/>
          </w:tcPr>
          <w:p w:rsidR="006B1B26" w:rsidRPr="00706229" w:rsidRDefault="006B1B26" w:rsidP="00162784">
            <w:pPr>
              <w:spacing w:after="0" w:line="240" w:lineRule="auto"/>
              <w:jc w:val="right"/>
              <w:rPr>
                <w:rFonts w:ascii="Times New Roman" w:eastAsia="Times New Roman" w:hAnsi="Times New Roman" w:cs="Times New Roman"/>
                <w:lang w:eastAsia="ro-RO"/>
              </w:rPr>
            </w:pPr>
            <w:r w:rsidRPr="00706229">
              <w:rPr>
                <w:rFonts w:ascii="Times New Roman" w:eastAsia="Times New Roman" w:hAnsi="Times New Roman" w:cs="Times New Roman"/>
                <w:lang w:eastAsia="ro-RO"/>
              </w:rPr>
              <w:t>440</w:t>
            </w:r>
          </w:p>
        </w:tc>
        <w:tc>
          <w:tcPr>
            <w:tcW w:w="900" w:type="dxa"/>
            <w:shd w:val="clear" w:color="auto" w:fill="auto"/>
            <w:noWrap/>
            <w:vAlign w:val="center"/>
            <w:hideMark/>
          </w:tcPr>
          <w:p w:rsidR="006B1B26" w:rsidRPr="00706229" w:rsidRDefault="006B1B26" w:rsidP="00162784">
            <w:pPr>
              <w:spacing w:after="0" w:line="240" w:lineRule="auto"/>
              <w:jc w:val="right"/>
              <w:rPr>
                <w:rFonts w:ascii="Times New Roman" w:eastAsia="Times New Roman" w:hAnsi="Times New Roman" w:cs="Times New Roman"/>
                <w:lang w:eastAsia="ro-RO"/>
              </w:rPr>
            </w:pPr>
            <w:r w:rsidRPr="00706229">
              <w:rPr>
                <w:rFonts w:ascii="Times New Roman" w:eastAsia="Times New Roman" w:hAnsi="Times New Roman" w:cs="Times New Roman"/>
                <w:lang w:eastAsia="ro-RO"/>
              </w:rPr>
              <w:t>425</w:t>
            </w:r>
          </w:p>
        </w:tc>
      </w:tr>
      <w:tr w:rsidR="005635F0" w:rsidRPr="00706229" w:rsidTr="009E1A7A">
        <w:trPr>
          <w:trHeight w:val="20"/>
        </w:trPr>
        <w:tc>
          <w:tcPr>
            <w:tcW w:w="5235" w:type="dxa"/>
            <w:shd w:val="clear" w:color="auto" w:fill="auto"/>
            <w:vAlign w:val="center"/>
          </w:tcPr>
          <w:p w:rsidR="005635F0" w:rsidRPr="00706229" w:rsidRDefault="005635F0" w:rsidP="00162784">
            <w:pPr>
              <w:spacing w:after="0" w:line="240" w:lineRule="auto"/>
              <w:rPr>
                <w:rFonts w:ascii="Times New Roman" w:eastAsia="Times New Roman" w:hAnsi="Times New Roman" w:cs="Times New Roman"/>
                <w:b/>
                <w:lang w:eastAsia="ro-RO"/>
              </w:rPr>
            </w:pPr>
            <w:r w:rsidRPr="00706229">
              <w:rPr>
                <w:rFonts w:ascii="Times New Roman" w:eastAsia="Times New Roman" w:hAnsi="Times New Roman" w:cs="Times New Roman"/>
                <w:b/>
                <w:lang w:eastAsia="ro-RO"/>
              </w:rPr>
              <w:t>Total</w:t>
            </w:r>
          </w:p>
        </w:tc>
        <w:tc>
          <w:tcPr>
            <w:tcW w:w="900" w:type="dxa"/>
            <w:shd w:val="clear" w:color="auto" w:fill="auto"/>
            <w:noWrap/>
            <w:vAlign w:val="center"/>
          </w:tcPr>
          <w:p w:rsidR="005635F0" w:rsidRPr="00706229" w:rsidRDefault="005635F0" w:rsidP="00162784">
            <w:pPr>
              <w:spacing w:after="0" w:line="240" w:lineRule="auto"/>
              <w:jc w:val="right"/>
              <w:rPr>
                <w:rFonts w:ascii="Times New Roman" w:eastAsia="Times New Roman" w:hAnsi="Times New Roman" w:cs="Times New Roman"/>
                <w:b/>
                <w:lang w:eastAsia="ro-RO"/>
              </w:rPr>
            </w:pPr>
            <w:r w:rsidRPr="00706229">
              <w:rPr>
                <w:rFonts w:ascii="Times New Roman" w:eastAsia="Times New Roman" w:hAnsi="Times New Roman" w:cs="Times New Roman"/>
                <w:b/>
                <w:lang w:eastAsia="ro-RO"/>
              </w:rPr>
              <w:t>3008</w:t>
            </w:r>
          </w:p>
        </w:tc>
        <w:tc>
          <w:tcPr>
            <w:tcW w:w="900" w:type="dxa"/>
            <w:shd w:val="clear" w:color="auto" w:fill="auto"/>
            <w:noWrap/>
            <w:vAlign w:val="center"/>
          </w:tcPr>
          <w:p w:rsidR="005635F0" w:rsidRPr="00706229" w:rsidRDefault="005635F0" w:rsidP="00162784">
            <w:pPr>
              <w:spacing w:after="0" w:line="240" w:lineRule="auto"/>
              <w:jc w:val="right"/>
              <w:rPr>
                <w:rFonts w:ascii="Times New Roman" w:eastAsia="Times New Roman" w:hAnsi="Times New Roman" w:cs="Times New Roman"/>
                <w:b/>
                <w:lang w:eastAsia="ro-RO"/>
              </w:rPr>
            </w:pPr>
            <w:r w:rsidRPr="00706229">
              <w:rPr>
                <w:rFonts w:ascii="Times New Roman" w:eastAsia="Times New Roman" w:hAnsi="Times New Roman" w:cs="Times New Roman"/>
                <w:b/>
                <w:lang w:eastAsia="ro-RO"/>
              </w:rPr>
              <w:t>3345</w:t>
            </w:r>
          </w:p>
        </w:tc>
        <w:tc>
          <w:tcPr>
            <w:tcW w:w="900" w:type="dxa"/>
            <w:shd w:val="clear" w:color="auto" w:fill="auto"/>
            <w:noWrap/>
            <w:vAlign w:val="center"/>
          </w:tcPr>
          <w:p w:rsidR="005635F0" w:rsidRPr="00706229" w:rsidRDefault="005635F0" w:rsidP="00162784">
            <w:pPr>
              <w:spacing w:after="0" w:line="240" w:lineRule="auto"/>
              <w:jc w:val="right"/>
              <w:rPr>
                <w:rFonts w:ascii="Times New Roman" w:eastAsia="Times New Roman" w:hAnsi="Times New Roman" w:cs="Times New Roman"/>
                <w:b/>
                <w:lang w:eastAsia="ro-RO"/>
              </w:rPr>
            </w:pPr>
            <w:r w:rsidRPr="00706229">
              <w:rPr>
                <w:rFonts w:ascii="Times New Roman" w:eastAsia="Times New Roman" w:hAnsi="Times New Roman" w:cs="Times New Roman"/>
                <w:b/>
                <w:lang w:eastAsia="ro-RO"/>
              </w:rPr>
              <w:t>3486</w:t>
            </w:r>
          </w:p>
        </w:tc>
        <w:tc>
          <w:tcPr>
            <w:tcW w:w="900" w:type="dxa"/>
            <w:shd w:val="clear" w:color="auto" w:fill="auto"/>
            <w:noWrap/>
            <w:vAlign w:val="center"/>
          </w:tcPr>
          <w:p w:rsidR="005635F0" w:rsidRPr="00706229" w:rsidRDefault="005635F0" w:rsidP="00162784">
            <w:pPr>
              <w:spacing w:after="0" w:line="240" w:lineRule="auto"/>
              <w:jc w:val="right"/>
              <w:rPr>
                <w:rFonts w:ascii="Times New Roman" w:eastAsia="Times New Roman" w:hAnsi="Times New Roman" w:cs="Times New Roman"/>
                <w:b/>
                <w:lang w:eastAsia="ro-RO"/>
              </w:rPr>
            </w:pPr>
            <w:r w:rsidRPr="00706229">
              <w:rPr>
                <w:rFonts w:ascii="Times New Roman" w:eastAsia="Times New Roman" w:hAnsi="Times New Roman" w:cs="Times New Roman"/>
                <w:b/>
                <w:lang w:eastAsia="ro-RO"/>
              </w:rPr>
              <w:t>4424</w:t>
            </w:r>
          </w:p>
        </w:tc>
        <w:tc>
          <w:tcPr>
            <w:tcW w:w="900" w:type="dxa"/>
            <w:shd w:val="clear" w:color="auto" w:fill="auto"/>
            <w:noWrap/>
            <w:vAlign w:val="center"/>
          </w:tcPr>
          <w:p w:rsidR="005635F0" w:rsidRPr="00706229" w:rsidRDefault="005635F0" w:rsidP="00162784">
            <w:pPr>
              <w:spacing w:after="0" w:line="240" w:lineRule="auto"/>
              <w:jc w:val="right"/>
              <w:rPr>
                <w:rFonts w:ascii="Times New Roman" w:eastAsia="Times New Roman" w:hAnsi="Times New Roman" w:cs="Times New Roman"/>
                <w:b/>
                <w:lang w:eastAsia="ro-RO"/>
              </w:rPr>
            </w:pPr>
            <w:r w:rsidRPr="00706229">
              <w:rPr>
                <w:rFonts w:ascii="Times New Roman" w:eastAsia="Times New Roman" w:hAnsi="Times New Roman" w:cs="Times New Roman"/>
                <w:b/>
                <w:lang w:eastAsia="ro-RO"/>
              </w:rPr>
              <w:t>6440</w:t>
            </w:r>
          </w:p>
        </w:tc>
      </w:tr>
    </w:tbl>
    <w:p w:rsidR="006B1B26" w:rsidRPr="00706229" w:rsidRDefault="006B1B26" w:rsidP="006B1B26">
      <w:pPr>
        <w:spacing w:before="120" w:after="120"/>
        <w:rPr>
          <w:rFonts w:ascii="Arial,Italic" w:hAnsi="Arial,Italic" w:cs="Arial,Italic"/>
          <w:i/>
          <w:iCs/>
          <w:sz w:val="18"/>
          <w:szCs w:val="18"/>
        </w:rPr>
      </w:pPr>
      <w:r w:rsidRPr="00706229">
        <w:rPr>
          <w:rFonts w:ascii="Arial,Italic" w:hAnsi="Arial,Italic" w:cs="Arial,Italic"/>
          <w:i/>
          <w:iCs/>
          <w:sz w:val="18"/>
          <w:szCs w:val="18"/>
        </w:rPr>
        <w:t>Sursa: BNS, Statistica regională, Antreprenoriat</w:t>
      </w:r>
    </w:p>
    <w:p w:rsidR="00813B1E" w:rsidRPr="00706229" w:rsidRDefault="000965AE" w:rsidP="004358EA">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De asemenea, u</w:t>
      </w:r>
      <w:r w:rsidR="00813B1E" w:rsidRPr="00706229">
        <w:rPr>
          <w:rFonts w:ascii="Times New Roman" w:hAnsi="Times New Roman" w:cs="Times New Roman"/>
          <w:sz w:val="24"/>
          <w:szCs w:val="24"/>
        </w:rPr>
        <w:t xml:space="preserve">n punct forte care caracterizează industria raionului în ultimii ani este creşterea productivităţii muncii. Astfel, volumul producţiei fabricate raportat la un angajat în industrie a sporit de la </w:t>
      </w:r>
      <w:r w:rsidR="005C66D5" w:rsidRPr="00706229">
        <w:rPr>
          <w:rFonts w:ascii="Times New Roman" w:hAnsi="Times New Roman" w:cs="Times New Roman"/>
          <w:sz w:val="24"/>
          <w:szCs w:val="24"/>
        </w:rPr>
        <w:t xml:space="preserve">189,36 </w:t>
      </w:r>
      <w:r w:rsidR="00813B1E" w:rsidRPr="00706229">
        <w:rPr>
          <w:rFonts w:ascii="Times New Roman" w:hAnsi="Times New Roman" w:cs="Times New Roman"/>
          <w:sz w:val="24"/>
          <w:szCs w:val="24"/>
        </w:rPr>
        <w:t xml:space="preserve">mii lei /ang. </w:t>
      </w:r>
      <w:r w:rsidR="00614754" w:rsidRPr="00706229">
        <w:rPr>
          <w:rFonts w:ascii="Times New Roman" w:hAnsi="Times New Roman" w:cs="Times New Roman"/>
          <w:sz w:val="24"/>
          <w:szCs w:val="24"/>
        </w:rPr>
        <w:t xml:space="preserve">în anul 2015 la 338,34 mii lei/ang în anul 2019. </w:t>
      </w:r>
      <w:r w:rsidR="00813B1E" w:rsidRPr="00706229">
        <w:rPr>
          <w:rFonts w:ascii="Times New Roman" w:hAnsi="Times New Roman" w:cs="Times New Roman"/>
          <w:sz w:val="24"/>
          <w:szCs w:val="24"/>
        </w:rPr>
        <w:t xml:space="preserve">Sporul de productivitate este determinat de creşterea volumului producţiei fabricate în industrie. </w:t>
      </w:r>
    </w:p>
    <w:p w:rsidR="0066237C" w:rsidRPr="00706229" w:rsidRDefault="003715D8" w:rsidP="0066237C">
      <w:pPr>
        <w:spacing w:before="120" w:after="120"/>
        <w:jc w:val="both"/>
        <w:rPr>
          <w:rFonts w:ascii="Times New Roman" w:hAnsi="Times New Roman" w:cs="Times New Roman"/>
          <w:sz w:val="24"/>
          <w:szCs w:val="24"/>
        </w:rPr>
      </w:pPr>
      <w:r w:rsidRPr="00706229">
        <w:rPr>
          <w:rFonts w:ascii="Times New Roman" w:hAnsi="Times New Roman" w:cs="Times New Roman"/>
          <w:b/>
          <w:sz w:val="24"/>
          <w:szCs w:val="24"/>
          <w:u w:val="single"/>
        </w:rPr>
        <w:t>C</w:t>
      </w:r>
      <w:r w:rsidR="006C412B" w:rsidRPr="00706229">
        <w:rPr>
          <w:rFonts w:ascii="Times New Roman" w:hAnsi="Times New Roman" w:cs="Times New Roman"/>
          <w:b/>
          <w:sz w:val="24"/>
          <w:szCs w:val="24"/>
          <w:u w:val="single"/>
        </w:rPr>
        <w:t>omerţul</w:t>
      </w:r>
      <w:r w:rsidR="00676403" w:rsidRPr="00706229">
        <w:rPr>
          <w:rFonts w:ascii="Times New Roman" w:hAnsi="Times New Roman" w:cs="Times New Roman"/>
          <w:sz w:val="24"/>
          <w:szCs w:val="24"/>
          <w:u w:val="single"/>
        </w:rPr>
        <w:t xml:space="preserve"> </w:t>
      </w:r>
      <w:r w:rsidRPr="00706229">
        <w:rPr>
          <w:rFonts w:ascii="Times New Roman" w:hAnsi="Times New Roman" w:cs="Times New Roman"/>
          <w:b/>
          <w:sz w:val="24"/>
          <w:szCs w:val="24"/>
          <w:u w:val="single"/>
        </w:rPr>
        <w:t>şi Serviciile</w:t>
      </w:r>
      <w:r w:rsidRPr="00706229">
        <w:rPr>
          <w:rFonts w:ascii="Times New Roman" w:hAnsi="Times New Roman" w:cs="Times New Roman"/>
          <w:sz w:val="24"/>
          <w:szCs w:val="24"/>
        </w:rPr>
        <w:t xml:space="preserve"> </w:t>
      </w:r>
      <w:r w:rsidR="00D54168" w:rsidRPr="00706229">
        <w:rPr>
          <w:rFonts w:ascii="Times New Roman" w:hAnsi="Times New Roman" w:cs="Times New Roman"/>
          <w:sz w:val="24"/>
          <w:szCs w:val="24"/>
        </w:rPr>
        <w:t xml:space="preserve">Sectorul comerț și servicii reprezintă o ramură importantă a economiei </w:t>
      </w:r>
      <w:r w:rsidR="007C0F3D" w:rsidRPr="00706229">
        <w:rPr>
          <w:rFonts w:ascii="Times New Roman" w:hAnsi="Times New Roman" w:cs="Times New Roman"/>
          <w:sz w:val="24"/>
          <w:szCs w:val="24"/>
        </w:rPr>
        <w:t>raionului Orhei</w:t>
      </w:r>
      <w:r w:rsidR="00D54168" w:rsidRPr="00706229">
        <w:rPr>
          <w:rFonts w:ascii="Times New Roman" w:hAnsi="Times New Roman" w:cs="Times New Roman"/>
          <w:sz w:val="24"/>
          <w:szCs w:val="24"/>
        </w:rPr>
        <w:t xml:space="preserve">. </w:t>
      </w:r>
      <w:r w:rsidR="0066237C" w:rsidRPr="00706229">
        <w:rPr>
          <w:rFonts w:ascii="Times New Roman" w:hAnsi="Times New Roman" w:cs="Times New Roman"/>
          <w:sz w:val="24"/>
          <w:szCs w:val="24"/>
        </w:rPr>
        <w:t>Acesta este relativ bine dezvoltat şi diversificat. Valoarea serviciilor cu plată prestate populaţiei reprezintă ponderea majoră din sector. O contribuţie importantă are şi comerţul cu amănuntul, în special cel al produselor nealimentare, ce însumează 3</w:t>
      </w:r>
      <w:r w:rsidR="000A35C8" w:rsidRPr="00706229">
        <w:rPr>
          <w:rFonts w:ascii="Times New Roman" w:hAnsi="Times New Roman" w:cs="Times New Roman"/>
          <w:sz w:val="24"/>
          <w:szCs w:val="24"/>
        </w:rPr>
        <w:t> </w:t>
      </w:r>
      <w:r w:rsidR="0066237C" w:rsidRPr="00706229">
        <w:rPr>
          <w:rFonts w:ascii="Times New Roman" w:hAnsi="Times New Roman" w:cs="Times New Roman"/>
          <w:sz w:val="24"/>
          <w:szCs w:val="24"/>
        </w:rPr>
        <w:t>018</w:t>
      </w:r>
      <w:r w:rsidR="000A35C8" w:rsidRPr="00706229">
        <w:rPr>
          <w:rFonts w:ascii="Times New Roman" w:hAnsi="Times New Roman" w:cs="Times New Roman"/>
          <w:sz w:val="24"/>
          <w:szCs w:val="24"/>
        </w:rPr>
        <w:t> </w:t>
      </w:r>
      <w:r w:rsidR="0066237C" w:rsidRPr="00706229">
        <w:rPr>
          <w:rFonts w:ascii="Times New Roman" w:hAnsi="Times New Roman" w:cs="Times New Roman"/>
          <w:sz w:val="24"/>
          <w:szCs w:val="24"/>
        </w:rPr>
        <w:t>681,7 mii lei pentru anul 2019. Valoarea serviciilor prestate populaţiei a crescut continuu pe baza majorării preţurilor la transportul de mărfuri şi călători, la fel ca și valoarea comerţului cu amănuntul.</w:t>
      </w:r>
    </w:p>
    <w:p w:rsidR="0046270F" w:rsidRPr="00706229" w:rsidRDefault="00D54168" w:rsidP="0046270F">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Numărul </w:t>
      </w:r>
      <w:r w:rsidR="00614754" w:rsidRPr="00706229">
        <w:rPr>
          <w:rFonts w:ascii="Times New Roman" w:hAnsi="Times New Roman" w:cs="Times New Roman"/>
          <w:sz w:val="24"/>
          <w:szCs w:val="24"/>
        </w:rPr>
        <w:t>unităților</w:t>
      </w:r>
      <w:r w:rsidRPr="00706229">
        <w:rPr>
          <w:rFonts w:ascii="Times New Roman" w:hAnsi="Times New Roman" w:cs="Times New Roman"/>
          <w:sz w:val="24"/>
          <w:szCs w:val="24"/>
        </w:rPr>
        <w:t xml:space="preserve"> </w:t>
      </w:r>
      <w:r w:rsidR="00016DA8" w:rsidRPr="00706229">
        <w:rPr>
          <w:rFonts w:ascii="Times New Roman" w:hAnsi="Times New Roman" w:cs="Times New Roman"/>
          <w:sz w:val="24"/>
          <w:szCs w:val="24"/>
        </w:rPr>
        <w:t xml:space="preserve">de </w:t>
      </w:r>
      <w:r w:rsidR="00614754" w:rsidRPr="00706229">
        <w:rPr>
          <w:rFonts w:ascii="Times New Roman" w:hAnsi="Times New Roman" w:cs="Times New Roman"/>
          <w:sz w:val="24"/>
          <w:szCs w:val="24"/>
        </w:rPr>
        <w:t>comerț</w:t>
      </w:r>
      <w:r w:rsidR="00016DA8" w:rsidRPr="00706229">
        <w:rPr>
          <w:rFonts w:ascii="Times New Roman" w:hAnsi="Times New Roman" w:cs="Times New Roman"/>
          <w:sz w:val="24"/>
          <w:szCs w:val="24"/>
        </w:rPr>
        <w:t xml:space="preserve"> în raionul Orhei </w:t>
      </w:r>
      <w:r w:rsidRPr="00706229">
        <w:rPr>
          <w:rFonts w:ascii="Times New Roman" w:hAnsi="Times New Roman" w:cs="Times New Roman"/>
          <w:sz w:val="24"/>
          <w:szCs w:val="24"/>
        </w:rPr>
        <w:t>este de 403, dintre care o pondere de 86,8% o dețin magazinele cu o suprafață comercială totală de 46,4 mii m.p.</w:t>
      </w:r>
      <w:r w:rsidR="00016DA8" w:rsidRPr="00706229">
        <w:rPr>
          <w:rFonts w:ascii="Times New Roman" w:hAnsi="Times New Roman" w:cs="Times New Roman"/>
          <w:sz w:val="24"/>
          <w:szCs w:val="24"/>
        </w:rPr>
        <w:t xml:space="preserve"> </w:t>
      </w:r>
    </w:p>
    <w:p w:rsidR="0046270F" w:rsidRPr="00706229" w:rsidRDefault="00614754" w:rsidP="0046270F">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Numărul</w:t>
      </w:r>
      <w:r w:rsidR="0046270F" w:rsidRPr="00706229">
        <w:rPr>
          <w:rFonts w:ascii="Times New Roman" w:hAnsi="Times New Roman" w:cs="Times New Roman"/>
          <w:sz w:val="24"/>
          <w:szCs w:val="24"/>
          <w:u w:val="single"/>
        </w:rPr>
        <w:t xml:space="preserve"> </w:t>
      </w:r>
      <w:r w:rsidRPr="00706229">
        <w:rPr>
          <w:rFonts w:ascii="Times New Roman" w:hAnsi="Times New Roman" w:cs="Times New Roman"/>
          <w:sz w:val="24"/>
          <w:szCs w:val="24"/>
          <w:u w:val="single"/>
        </w:rPr>
        <w:t>unităților</w:t>
      </w:r>
      <w:r w:rsidR="0046270F" w:rsidRPr="00706229">
        <w:rPr>
          <w:rFonts w:ascii="Times New Roman" w:hAnsi="Times New Roman" w:cs="Times New Roman"/>
          <w:sz w:val="24"/>
          <w:szCs w:val="24"/>
          <w:u w:val="single"/>
        </w:rPr>
        <w:t xml:space="preserve"> de </w:t>
      </w:r>
      <w:r w:rsidRPr="00706229">
        <w:rPr>
          <w:rFonts w:ascii="Times New Roman" w:hAnsi="Times New Roman" w:cs="Times New Roman"/>
          <w:sz w:val="24"/>
          <w:szCs w:val="24"/>
          <w:u w:val="single"/>
        </w:rPr>
        <w:t>comerț</w:t>
      </w:r>
      <w:r w:rsidR="0046270F" w:rsidRPr="00706229">
        <w:rPr>
          <w:rFonts w:ascii="Times New Roman" w:hAnsi="Times New Roman" w:cs="Times New Roman"/>
          <w:sz w:val="24"/>
          <w:szCs w:val="24"/>
          <w:u w:val="single"/>
        </w:rPr>
        <w:t xml:space="preserve"> cu </w:t>
      </w:r>
      <w:r w:rsidR="0002266B">
        <w:rPr>
          <w:rFonts w:ascii="Times New Roman" w:hAnsi="Times New Roman" w:cs="Times New Roman"/>
          <w:sz w:val="24"/>
          <w:szCs w:val="24"/>
          <w:u w:val="single"/>
        </w:rPr>
        <w:t>amănuntul</w:t>
      </w:r>
      <w:r w:rsidR="0046270F" w:rsidRPr="00706229">
        <w:rPr>
          <w:rFonts w:ascii="Times New Roman" w:hAnsi="Times New Roman" w:cs="Times New Roman"/>
          <w:sz w:val="24"/>
          <w:szCs w:val="24"/>
          <w:u w:val="single"/>
        </w:rPr>
        <w:t xml:space="preserve">, la </w:t>
      </w:r>
      <w:r w:rsidR="00162784">
        <w:rPr>
          <w:rFonts w:ascii="Times New Roman" w:hAnsi="Times New Roman" w:cs="Times New Roman"/>
          <w:sz w:val="24"/>
          <w:szCs w:val="24"/>
          <w:u w:val="single"/>
        </w:rPr>
        <w:t>0</w:t>
      </w:r>
      <w:r w:rsidR="0046270F" w:rsidRPr="00706229">
        <w:rPr>
          <w:rFonts w:ascii="Times New Roman" w:hAnsi="Times New Roman" w:cs="Times New Roman"/>
          <w:sz w:val="24"/>
          <w:szCs w:val="24"/>
          <w:u w:val="single"/>
        </w:rPr>
        <w:t>1</w:t>
      </w:r>
      <w:r w:rsidR="00162784">
        <w:rPr>
          <w:rFonts w:ascii="Times New Roman" w:hAnsi="Times New Roman" w:cs="Times New Roman"/>
          <w:sz w:val="24"/>
          <w:szCs w:val="24"/>
          <w:u w:val="single"/>
        </w:rPr>
        <w:t>.01.</w:t>
      </w:r>
      <w:r w:rsidR="0046270F" w:rsidRPr="00706229">
        <w:rPr>
          <w:rFonts w:ascii="Times New Roman" w:hAnsi="Times New Roman" w:cs="Times New Roman"/>
          <w:sz w:val="24"/>
          <w:szCs w:val="24"/>
          <w:u w:val="single"/>
        </w:rPr>
        <w:t xml:space="preserve">2018 </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562"/>
        <w:gridCol w:w="1151"/>
        <w:gridCol w:w="562"/>
        <w:gridCol w:w="694"/>
        <w:gridCol w:w="588"/>
        <w:gridCol w:w="697"/>
        <w:gridCol w:w="562"/>
        <w:gridCol w:w="828"/>
        <w:gridCol w:w="562"/>
        <w:gridCol w:w="572"/>
        <w:gridCol w:w="974"/>
        <w:gridCol w:w="720"/>
      </w:tblGrid>
      <w:tr w:rsidR="0046270F" w:rsidRPr="00706229" w:rsidTr="00162784">
        <w:trPr>
          <w:trHeight w:val="20"/>
        </w:trPr>
        <w:tc>
          <w:tcPr>
            <w:tcW w:w="1195" w:type="dxa"/>
            <w:vMerge w:val="restart"/>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b/>
                <w:sz w:val="20"/>
                <w:szCs w:val="20"/>
                <w:lang w:eastAsia="ro-RO"/>
              </w:rPr>
            </w:pPr>
          </w:p>
        </w:tc>
        <w:tc>
          <w:tcPr>
            <w:tcW w:w="1713" w:type="dxa"/>
            <w:gridSpan w:val="2"/>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Magazine</w:t>
            </w:r>
          </w:p>
        </w:tc>
        <w:tc>
          <w:tcPr>
            <w:tcW w:w="1256" w:type="dxa"/>
            <w:gridSpan w:val="2"/>
            <w:shd w:val="clear" w:color="auto" w:fill="auto"/>
            <w:noWrap/>
            <w:tcMar>
              <w:left w:w="28" w:type="dxa"/>
              <w:right w:w="28" w:type="dxa"/>
            </w:tcMar>
            <w:vAlign w:val="bottom"/>
            <w:hideMark/>
          </w:tcPr>
          <w:p w:rsidR="0046270F" w:rsidRPr="00706229" w:rsidRDefault="00614754" w:rsidP="00162784">
            <w:pPr>
              <w:spacing w:after="0" w:line="240" w:lineRule="auto"/>
              <w:jc w:val="center"/>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Chioșcuri</w:t>
            </w:r>
          </w:p>
        </w:tc>
        <w:tc>
          <w:tcPr>
            <w:tcW w:w="1285" w:type="dxa"/>
            <w:gridSpan w:val="2"/>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Farmacii</w:t>
            </w:r>
          </w:p>
        </w:tc>
        <w:tc>
          <w:tcPr>
            <w:tcW w:w="1390" w:type="dxa"/>
            <w:gridSpan w:val="2"/>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Pavilioane</w:t>
            </w:r>
          </w:p>
        </w:tc>
        <w:tc>
          <w:tcPr>
            <w:tcW w:w="1134" w:type="dxa"/>
            <w:gridSpan w:val="2"/>
            <w:shd w:val="clear" w:color="auto" w:fill="auto"/>
            <w:noWrap/>
            <w:tcMar>
              <w:left w:w="28" w:type="dxa"/>
              <w:right w:w="28" w:type="dxa"/>
            </w:tcMar>
            <w:vAlign w:val="bottom"/>
            <w:hideMark/>
          </w:tcPr>
          <w:p w:rsidR="0046270F" w:rsidRPr="00706229" w:rsidRDefault="00614754" w:rsidP="00162784">
            <w:pPr>
              <w:spacing w:after="0" w:line="240" w:lineRule="auto"/>
              <w:jc w:val="center"/>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Secții</w:t>
            </w:r>
            <w:r w:rsidR="0046270F" w:rsidRPr="00706229">
              <w:rPr>
                <w:rFonts w:ascii="Times New Roman" w:eastAsia="Times New Roman" w:hAnsi="Times New Roman" w:cs="Times New Roman"/>
                <w:b/>
                <w:sz w:val="20"/>
                <w:szCs w:val="20"/>
                <w:lang w:eastAsia="ro-RO"/>
              </w:rPr>
              <w:t xml:space="preserve"> de </w:t>
            </w:r>
            <w:r w:rsidRPr="00706229">
              <w:rPr>
                <w:rFonts w:ascii="Times New Roman" w:eastAsia="Times New Roman" w:hAnsi="Times New Roman" w:cs="Times New Roman"/>
                <w:b/>
                <w:sz w:val="20"/>
                <w:szCs w:val="20"/>
                <w:lang w:eastAsia="ro-RO"/>
              </w:rPr>
              <w:t>mărfuri</w:t>
            </w:r>
          </w:p>
        </w:tc>
        <w:tc>
          <w:tcPr>
            <w:tcW w:w="1694" w:type="dxa"/>
            <w:gridSpan w:val="2"/>
            <w:shd w:val="clear" w:color="auto" w:fill="auto"/>
            <w:noWrap/>
            <w:tcMar>
              <w:left w:w="28" w:type="dxa"/>
              <w:right w:w="28" w:type="dxa"/>
            </w:tcMar>
            <w:vAlign w:val="bottom"/>
            <w:hideMark/>
          </w:tcPr>
          <w:p w:rsidR="0046270F" w:rsidRPr="00706229" w:rsidRDefault="00614754" w:rsidP="00162784">
            <w:pPr>
              <w:spacing w:after="0" w:line="240" w:lineRule="auto"/>
              <w:jc w:val="center"/>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Stații</w:t>
            </w:r>
            <w:r w:rsidR="0046270F" w:rsidRPr="00706229">
              <w:rPr>
                <w:rFonts w:ascii="Times New Roman" w:eastAsia="Times New Roman" w:hAnsi="Times New Roman" w:cs="Times New Roman"/>
                <w:b/>
                <w:sz w:val="20"/>
                <w:szCs w:val="20"/>
                <w:lang w:eastAsia="ro-RO"/>
              </w:rPr>
              <w:t xml:space="preserve"> alimentare cu petrol</w:t>
            </w:r>
          </w:p>
        </w:tc>
      </w:tr>
      <w:tr w:rsidR="0046270F" w:rsidRPr="00706229" w:rsidTr="00162784">
        <w:trPr>
          <w:trHeight w:val="20"/>
        </w:trPr>
        <w:tc>
          <w:tcPr>
            <w:tcW w:w="1195" w:type="dxa"/>
            <w:vMerge/>
            <w:tcMar>
              <w:left w:w="28" w:type="dxa"/>
              <w:right w:w="28" w:type="dxa"/>
            </w:tcMar>
            <w:vAlign w:val="center"/>
            <w:hideMark/>
          </w:tcPr>
          <w:p w:rsidR="0046270F" w:rsidRPr="00706229" w:rsidRDefault="0046270F" w:rsidP="00162784">
            <w:pPr>
              <w:spacing w:after="0" w:line="240" w:lineRule="auto"/>
              <w:jc w:val="center"/>
              <w:rPr>
                <w:rFonts w:ascii="Times New Roman" w:eastAsia="Times New Roman" w:hAnsi="Times New Roman" w:cs="Times New Roman"/>
                <w:b/>
                <w:sz w:val="20"/>
                <w:szCs w:val="20"/>
                <w:lang w:eastAsia="ro-RO"/>
              </w:rPr>
            </w:pPr>
          </w:p>
        </w:tc>
        <w:tc>
          <w:tcPr>
            <w:tcW w:w="562" w:type="dxa"/>
            <w:shd w:val="clear" w:color="auto" w:fill="auto"/>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Total, unit.</w:t>
            </w:r>
          </w:p>
        </w:tc>
        <w:tc>
          <w:tcPr>
            <w:tcW w:w="1151" w:type="dxa"/>
            <w:shd w:val="clear" w:color="auto" w:fill="auto"/>
            <w:tcMar>
              <w:left w:w="28" w:type="dxa"/>
              <w:right w:w="28" w:type="dxa"/>
            </w:tcMar>
            <w:vAlign w:val="bottom"/>
            <w:hideMark/>
          </w:tcPr>
          <w:p w:rsidR="0046270F" w:rsidRPr="00706229" w:rsidRDefault="00614754" w:rsidP="00162784">
            <w:pPr>
              <w:spacing w:after="0" w:line="240" w:lineRule="auto"/>
              <w:jc w:val="center"/>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Suprafața</w:t>
            </w:r>
            <w:r w:rsidR="0046270F" w:rsidRPr="00706229">
              <w:rPr>
                <w:rFonts w:ascii="Times New Roman" w:eastAsia="Times New Roman" w:hAnsi="Times New Roman" w:cs="Times New Roman"/>
                <w:b/>
                <w:sz w:val="20"/>
                <w:szCs w:val="20"/>
                <w:lang w:eastAsia="ro-RO"/>
              </w:rPr>
              <w:t xml:space="preserve"> comercial</w:t>
            </w:r>
            <w:r w:rsidR="00162784">
              <w:rPr>
                <w:rFonts w:ascii="Times New Roman" w:eastAsia="Times New Roman" w:hAnsi="Times New Roman" w:cs="Times New Roman"/>
                <w:b/>
                <w:sz w:val="20"/>
                <w:szCs w:val="20"/>
                <w:lang w:eastAsia="ro-RO"/>
              </w:rPr>
              <w:t>ă</w:t>
            </w:r>
            <w:r w:rsidR="0046270F" w:rsidRPr="00706229">
              <w:rPr>
                <w:rFonts w:ascii="Times New Roman" w:eastAsia="Times New Roman" w:hAnsi="Times New Roman" w:cs="Times New Roman"/>
                <w:b/>
                <w:sz w:val="20"/>
                <w:szCs w:val="20"/>
                <w:lang w:eastAsia="ro-RO"/>
              </w:rPr>
              <w:t xml:space="preserve"> (SC), m2</w:t>
            </w:r>
          </w:p>
        </w:tc>
        <w:tc>
          <w:tcPr>
            <w:tcW w:w="562" w:type="dxa"/>
            <w:shd w:val="clear" w:color="auto" w:fill="auto"/>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Total, unit.</w:t>
            </w:r>
          </w:p>
        </w:tc>
        <w:tc>
          <w:tcPr>
            <w:tcW w:w="694" w:type="dxa"/>
            <w:shd w:val="clear" w:color="auto" w:fill="auto"/>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SC, m2</w:t>
            </w:r>
          </w:p>
        </w:tc>
        <w:tc>
          <w:tcPr>
            <w:tcW w:w="588" w:type="dxa"/>
            <w:shd w:val="clear" w:color="auto" w:fill="auto"/>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Total, unit.</w:t>
            </w:r>
          </w:p>
        </w:tc>
        <w:tc>
          <w:tcPr>
            <w:tcW w:w="697" w:type="dxa"/>
            <w:shd w:val="clear" w:color="auto" w:fill="auto"/>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SC, m2</w:t>
            </w:r>
          </w:p>
        </w:tc>
        <w:tc>
          <w:tcPr>
            <w:tcW w:w="562" w:type="dxa"/>
            <w:shd w:val="clear" w:color="auto" w:fill="auto"/>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Total, unit.</w:t>
            </w:r>
          </w:p>
        </w:tc>
        <w:tc>
          <w:tcPr>
            <w:tcW w:w="828" w:type="dxa"/>
            <w:shd w:val="clear" w:color="auto" w:fill="auto"/>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SC, m2</w:t>
            </w:r>
          </w:p>
        </w:tc>
        <w:tc>
          <w:tcPr>
            <w:tcW w:w="562" w:type="dxa"/>
            <w:shd w:val="clear" w:color="auto" w:fill="auto"/>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Total, unit.</w:t>
            </w:r>
          </w:p>
        </w:tc>
        <w:tc>
          <w:tcPr>
            <w:tcW w:w="572" w:type="dxa"/>
            <w:shd w:val="clear" w:color="auto" w:fill="auto"/>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SC, m2</w:t>
            </w:r>
          </w:p>
        </w:tc>
        <w:tc>
          <w:tcPr>
            <w:tcW w:w="974" w:type="dxa"/>
            <w:shd w:val="clear" w:color="auto" w:fill="auto"/>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Total, unit.</w:t>
            </w:r>
          </w:p>
        </w:tc>
        <w:tc>
          <w:tcPr>
            <w:tcW w:w="720" w:type="dxa"/>
            <w:shd w:val="clear" w:color="auto" w:fill="auto"/>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SC, m2</w:t>
            </w:r>
          </w:p>
        </w:tc>
      </w:tr>
      <w:tr w:rsidR="0046270F" w:rsidRPr="00706229" w:rsidTr="00162784">
        <w:trPr>
          <w:trHeight w:val="20"/>
        </w:trPr>
        <w:tc>
          <w:tcPr>
            <w:tcW w:w="1195" w:type="dxa"/>
            <w:shd w:val="clear" w:color="auto" w:fill="auto"/>
            <w:noWrap/>
            <w:tcMar>
              <w:left w:w="28" w:type="dxa"/>
              <w:right w:w="28" w:type="dxa"/>
            </w:tcMar>
            <w:vAlign w:val="bottom"/>
            <w:hideMark/>
          </w:tcPr>
          <w:p w:rsidR="0046270F" w:rsidRPr="00706229" w:rsidRDefault="0046270F" w:rsidP="00162784">
            <w:pPr>
              <w:spacing w:after="0" w:line="240" w:lineRule="auto"/>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 xml:space="preserve">Total </w:t>
            </w:r>
            <w:r w:rsidR="00162784">
              <w:rPr>
                <w:rFonts w:ascii="Times New Roman" w:eastAsia="Times New Roman" w:hAnsi="Times New Roman" w:cs="Times New Roman"/>
                <w:sz w:val="20"/>
                <w:szCs w:val="20"/>
                <w:lang w:eastAsia="ro-RO"/>
              </w:rPr>
              <w:t>ț</w:t>
            </w:r>
            <w:r w:rsidRPr="00706229">
              <w:rPr>
                <w:rFonts w:ascii="Times New Roman" w:eastAsia="Times New Roman" w:hAnsi="Times New Roman" w:cs="Times New Roman"/>
                <w:sz w:val="20"/>
                <w:szCs w:val="20"/>
                <w:lang w:eastAsia="ro-RO"/>
              </w:rPr>
              <w:t>ar</w:t>
            </w:r>
            <w:r w:rsidR="00162784">
              <w:rPr>
                <w:rFonts w:ascii="Times New Roman" w:eastAsia="Times New Roman" w:hAnsi="Times New Roman" w:cs="Times New Roman"/>
                <w:sz w:val="20"/>
                <w:szCs w:val="20"/>
                <w:lang w:eastAsia="ro-RO"/>
              </w:rPr>
              <w:t>ă</w:t>
            </w:r>
          </w:p>
        </w:tc>
        <w:tc>
          <w:tcPr>
            <w:tcW w:w="56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9222</w:t>
            </w:r>
          </w:p>
        </w:tc>
        <w:tc>
          <w:tcPr>
            <w:tcW w:w="1151"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1066486</w:t>
            </w:r>
          </w:p>
        </w:tc>
        <w:tc>
          <w:tcPr>
            <w:tcW w:w="56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2860</w:t>
            </w:r>
          </w:p>
        </w:tc>
        <w:tc>
          <w:tcPr>
            <w:tcW w:w="694"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588"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1259</w:t>
            </w:r>
          </w:p>
        </w:tc>
        <w:tc>
          <w:tcPr>
            <w:tcW w:w="697"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66664</w:t>
            </w:r>
          </w:p>
        </w:tc>
        <w:tc>
          <w:tcPr>
            <w:tcW w:w="56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362</w:t>
            </w:r>
          </w:p>
        </w:tc>
        <w:tc>
          <w:tcPr>
            <w:tcW w:w="828"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9775</w:t>
            </w:r>
          </w:p>
        </w:tc>
        <w:tc>
          <w:tcPr>
            <w:tcW w:w="56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2228</w:t>
            </w:r>
          </w:p>
        </w:tc>
        <w:tc>
          <w:tcPr>
            <w:tcW w:w="57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75812</w:t>
            </w:r>
          </w:p>
        </w:tc>
        <w:tc>
          <w:tcPr>
            <w:tcW w:w="974"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734</w:t>
            </w:r>
          </w:p>
        </w:tc>
        <w:tc>
          <w:tcPr>
            <w:tcW w:w="720"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r>
      <w:tr w:rsidR="0046270F" w:rsidRPr="00706229" w:rsidTr="00162784">
        <w:trPr>
          <w:trHeight w:val="20"/>
        </w:trPr>
        <w:tc>
          <w:tcPr>
            <w:tcW w:w="1195" w:type="dxa"/>
            <w:shd w:val="clear" w:color="auto" w:fill="auto"/>
            <w:noWrap/>
            <w:tcMar>
              <w:left w:w="28" w:type="dxa"/>
              <w:right w:w="28" w:type="dxa"/>
            </w:tcMar>
            <w:vAlign w:val="bottom"/>
            <w:hideMark/>
          </w:tcPr>
          <w:p w:rsidR="0046270F" w:rsidRPr="00706229" w:rsidRDefault="00162784" w:rsidP="00162784">
            <w:pPr>
              <w:spacing w:after="0" w:line="240" w:lineRule="auto"/>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RD</w:t>
            </w:r>
            <w:r w:rsidR="0046270F" w:rsidRPr="00706229">
              <w:rPr>
                <w:rFonts w:ascii="Times New Roman" w:eastAsia="Times New Roman" w:hAnsi="Times New Roman" w:cs="Times New Roman"/>
                <w:sz w:val="20"/>
                <w:szCs w:val="20"/>
                <w:lang w:eastAsia="ro-RO"/>
              </w:rPr>
              <w:t>Centru</w:t>
            </w:r>
          </w:p>
        </w:tc>
        <w:tc>
          <w:tcPr>
            <w:tcW w:w="56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2066</w:t>
            </w:r>
          </w:p>
        </w:tc>
        <w:tc>
          <w:tcPr>
            <w:tcW w:w="1151"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264772</w:t>
            </w:r>
          </w:p>
        </w:tc>
        <w:tc>
          <w:tcPr>
            <w:tcW w:w="56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347</w:t>
            </w:r>
          </w:p>
        </w:tc>
        <w:tc>
          <w:tcPr>
            <w:tcW w:w="694"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588"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128</w:t>
            </w:r>
          </w:p>
        </w:tc>
        <w:tc>
          <w:tcPr>
            <w:tcW w:w="697"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5109</w:t>
            </w:r>
          </w:p>
        </w:tc>
        <w:tc>
          <w:tcPr>
            <w:tcW w:w="56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23</w:t>
            </w:r>
          </w:p>
        </w:tc>
        <w:tc>
          <w:tcPr>
            <w:tcW w:w="828"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661</w:t>
            </w:r>
          </w:p>
        </w:tc>
        <w:tc>
          <w:tcPr>
            <w:tcW w:w="56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67</w:t>
            </w:r>
          </w:p>
        </w:tc>
        <w:tc>
          <w:tcPr>
            <w:tcW w:w="57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3034</w:t>
            </w:r>
          </w:p>
        </w:tc>
        <w:tc>
          <w:tcPr>
            <w:tcW w:w="974"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154</w:t>
            </w:r>
          </w:p>
        </w:tc>
        <w:tc>
          <w:tcPr>
            <w:tcW w:w="720"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r>
      <w:tr w:rsidR="0046270F" w:rsidRPr="00706229" w:rsidTr="00162784">
        <w:trPr>
          <w:trHeight w:val="20"/>
        </w:trPr>
        <w:tc>
          <w:tcPr>
            <w:tcW w:w="1195" w:type="dxa"/>
            <w:shd w:val="clear" w:color="auto" w:fill="auto"/>
            <w:noWrap/>
            <w:tcMar>
              <w:left w:w="28" w:type="dxa"/>
              <w:right w:w="28" w:type="dxa"/>
            </w:tcMar>
            <w:vAlign w:val="bottom"/>
            <w:hideMark/>
          </w:tcPr>
          <w:p w:rsidR="0046270F" w:rsidRPr="00706229" w:rsidRDefault="0046270F" w:rsidP="00162784">
            <w:pPr>
              <w:spacing w:after="0" w:line="240" w:lineRule="auto"/>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..Anenii Noi</w:t>
            </w:r>
          </w:p>
        </w:tc>
        <w:tc>
          <w:tcPr>
            <w:tcW w:w="56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218</w:t>
            </w:r>
          </w:p>
        </w:tc>
        <w:tc>
          <w:tcPr>
            <w:tcW w:w="1151"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12537</w:t>
            </w:r>
          </w:p>
        </w:tc>
        <w:tc>
          <w:tcPr>
            <w:tcW w:w="56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182</w:t>
            </w:r>
          </w:p>
        </w:tc>
        <w:tc>
          <w:tcPr>
            <w:tcW w:w="694"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588"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20</w:t>
            </w:r>
          </w:p>
        </w:tc>
        <w:tc>
          <w:tcPr>
            <w:tcW w:w="697"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754</w:t>
            </w:r>
          </w:p>
        </w:tc>
        <w:tc>
          <w:tcPr>
            <w:tcW w:w="56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10</w:t>
            </w:r>
          </w:p>
        </w:tc>
        <w:tc>
          <w:tcPr>
            <w:tcW w:w="828"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257</w:t>
            </w:r>
          </w:p>
        </w:tc>
        <w:tc>
          <w:tcPr>
            <w:tcW w:w="56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28</w:t>
            </w:r>
          </w:p>
        </w:tc>
        <w:tc>
          <w:tcPr>
            <w:tcW w:w="57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1455</w:t>
            </w:r>
          </w:p>
        </w:tc>
        <w:tc>
          <w:tcPr>
            <w:tcW w:w="974"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7</w:t>
            </w:r>
          </w:p>
        </w:tc>
        <w:tc>
          <w:tcPr>
            <w:tcW w:w="720"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r>
      <w:tr w:rsidR="0046270F" w:rsidRPr="00706229" w:rsidTr="00162784">
        <w:trPr>
          <w:trHeight w:val="20"/>
        </w:trPr>
        <w:tc>
          <w:tcPr>
            <w:tcW w:w="1195" w:type="dxa"/>
            <w:shd w:val="clear" w:color="auto" w:fill="auto"/>
            <w:noWrap/>
            <w:tcMar>
              <w:left w:w="28" w:type="dxa"/>
              <w:right w:w="28" w:type="dxa"/>
            </w:tcMar>
            <w:vAlign w:val="bottom"/>
            <w:hideMark/>
          </w:tcPr>
          <w:p w:rsidR="0046270F" w:rsidRPr="00706229" w:rsidRDefault="0046270F" w:rsidP="00162784">
            <w:pPr>
              <w:spacing w:after="0" w:line="240" w:lineRule="auto"/>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r w:rsidR="00614754" w:rsidRPr="00706229">
              <w:rPr>
                <w:rFonts w:ascii="Times New Roman" w:eastAsia="Times New Roman" w:hAnsi="Times New Roman" w:cs="Times New Roman"/>
                <w:sz w:val="20"/>
                <w:szCs w:val="20"/>
                <w:lang w:eastAsia="ro-RO"/>
              </w:rPr>
              <w:t>Călărași</w:t>
            </w:r>
          </w:p>
        </w:tc>
        <w:tc>
          <w:tcPr>
            <w:tcW w:w="56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90</w:t>
            </w:r>
          </w:p>
        </w:tc>
        <w:tc>
          <w:tcPr>
            <w:tcW w:w="1151"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10267</w:t>
            </w:r>
          </w:p>
        </w:tc>
        <w:tc>
          <w:tcPr>
            <w:tcW w:w="56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3</w:t>
            </w:r>
          </w:p>
        </w:tc>
        <w:tc>
          <w:tcPr>
            <w:tcW w:w="694"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588"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11</w:t>
            </w:r>
          </w:p>
        </w:tc>
        <w:tc>
          <w:tcPr>
            <w:tcW w:w="697"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369</w:t>
            </w:r>
          </w:p>
        </w:tc>
        <w:tc>
          <w:tcPr>
            <w:tcW w:w="56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2</w:t>
            </w:r>
          </w:p>
        </w:tc>
        <w:tc>
          <w:tcPr>
            <w:tcW w:w="828"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132</w:t>
            </w:r>
          </w:p>
        </w:tc>
        <w:tc>
          <w:tcPr>
            <w:tcW w:w="56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w:t>
            </w:r>
          </w:p>
        </w:tc>
        <w:tc>
          <w:tcPr>
            <w:tcW w:w="57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16</w:t>
            </w:r>
          </w:p>
        </w:tc>
        <w:tc>
          <w:tcPr>
            <w:tcW w:w="974"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7</w:t>
            </w:r>
          </w:p>
        </w:tc>
        <w:tc>
          <w:tcPr>
            <w:tcW w:w="720"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r>
      <w:tr w:rsidR="0046270F" w:rsidRPr="00706229" w:rsidTr="00162784">
        <w:trPr>
          <w:trHeight w:val="20"/>
        </w:trPr>
        <w:tc>
          <w:tcPr>
            <w:tcW w:w="1195" w:type="dxa"/>
            <w:shd w:val="clear" w:color="auto" w:fill="auto"/>
            <w:noWrap/>
            <w:tcMar>
              <w:left w:w="28" w:type="dxa"/>
              <w:right w:w="28" w:type="dxa"/>
            </w:tcMar>
            <w:vAlign w:val="bottom"/>
            <w:hideMark/>
          </w:tcPr>
          <w:p w:rsidR="0046270F" w:rsidRPr="00706229" w:rsidRDefault="0046270F" w:rsidP="00162784">
            <w:pPr>
              <w:spacing w:after="0" w:line="240" w:lineRule="auto"/>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..Criuleni</w:t>
            </w:r>
          </w:p>
        </w:tc>
        <w:tc>
          <w:tcPr>
            <w:tcW w:w="56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94</w:t>
            </w:r>
          </w:p>
        </w:tc>
        <w:tc>
          <w:tcPr>
            <w:tcW w:w="1151"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6437</w:t>
            </w:r>
          </w:p>
        </w:tc>
        <w:tc>
          <w:tcPr>
            <w:tcW w:w="56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4</w:t>
            </w:r>
          </w:p>
        </w:tc>
        <w:tc>
          <w:tcPr>
            <w:tcW w:w="694"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588"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6</w:t>
            </w:r>
          </w:p>
        </w:tc>
        <w:tc>
          <w:tcPr>
            <w:tcW w:w="697"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242</w:t>
            </w:r>
          </w:p>
        </w:tc>
        <w:tc>
          <w:tcPr>
            <w:tcW w:w="56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828"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56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2</w:t>
            </w:r>
          </w:p>
        </w:tc>
        <w:tc>
          <w:tcPr>
            <w:tcW w:w="57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100</w:t>
            </w:r>
          </w:p>
        </w:tc>
        <w:tc>
          <w:tcPr>
            <w:tcW w:w="974"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720"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r>
      <w:tr w:rsidR="0046270F" w:rsidRPr="00706229" w:rsidTr="00162784">
        <w:trPr>
          <w:trHeight w:val="20"/>
        </w:trPr>
        <w:tc>
          <w:tcPr>
            <w:tcW w:w="1195" w:type="dxa"/>
            <w:shd w:val="clear" w:color="auto" w:fill="auto"/>
            <w:noWrap/>
            <w:tcMar>
              <w:left w:w="28" w:type="dxa"/>
              <w:right w:w="28" w:type="dxa"/>
            </w:tcMar>
            <w:vAlign w:val="bottom"/>
            <w:hideMark/>
          </w:tcPr>
          <w:p w:rsidR="0046270F" w:rsidRPr="00706229" w:rsidRDefault="0046270F" w:rsidP="00162784">
            <w:pPr>
              <w:spacing w:after="0" w:line="240" w:lineRule="auto"/>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r w:rsidR="00614754" w:rsidRPr="00706229">
              <w:rPr>
                <w:rFonts w:ascii="Times New Roman" w:eastAsia="Times New Roman" w:hAnsi="Times New Roman" w:cs="Times New Roman"/>
                <w:sz w:val="20"/>
                <w:szCs w:val="20"/>
                <w:lang w:eastAsia="ro-RO"/>
              </w:rPr>
              <w:t>Dubăsari</w:t>
            </w:r>
          </w:p>
        </w:tc>
        <w:tc>
          <w:tcPr>
            <w:tcW w:w="56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65</w:t>
            </w:r>
          </w:p>
        </w:tc>
        <w:tc>
          <w:tcPr>
            <w:tcW w:w="1151"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4529</w:t>
            </w:r>
          </w:p>
        </w:tc>
        <w:tc>
          <w:tcPr>
            <w:tcW w:w="56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2</w:t>
            </w:r>
          </w:p>
        </w:tc>
        <w:tc>
          <w:tcPr>
            <w:tcW w:w="694"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588"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3</w:t>
            </w:r>
          </w:p>
        </w:tc>
        <w:tc>
          <w:tcPr>
            <w:tcW w:w="697"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102</w:t>
            </w:r>
          </w:p>
        </w:tc>
        <w:tc>
          <w:tcPr>
            <w:tcW w:w="56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828"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56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w:t>
            </w:r>
          </w:p>
        </w:tc>
        <w:tc>
          <w:tcPr>
            <w:tcW w:w="57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15</w:t>
            </w:r>
          </w:p>
        </w:tc>
        <w:tc>
          <w:tcPr>
            <w:tcW w:w="974"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720"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r>
      <w:tr w:rsidR="0046270F" w:rsidRPr="00706229" w:rsidTr="00162784">
        <w:trPr>
          <w:trHeight w:val="20"/>
        </w:trPr>
        <w:tc>
          <w:tcPr>
            <w:tcW w:w="1195" w:type="dxa"/>
            <w:shd w:val="clear" w:color="auto" w:fill="auto"/>
            <w:noWrap/>
            <w:tcMar>
              <w:left w:w="28" w:type="dxa"/>
              <w:right w:w="28" w:type="dxa"/>
            </w:tcMar>
            <w:vAlign w:val="bottom"/>
            <w:hideMark/>
          </w:tcPr>
          <w:p w:rsidR="0046270F" w:rsidRPr="00706229" w:rsidRDefault="0046270F" w:rsidP="00162784">
            <w:pPr>
              <w:spacing w:after="0" w:line="240" w:lineRule="auto"/>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r w:rsidR="008C2AEF">
              <w:rPr>
                <w:rFonts w:ascii="Times New Roman" w:eastAsia="Times New Roman" w:hAnsi="Times New Roman" w:cs="Times New Roman"/>
                <w:sz w:val="20"/>
                <w:szCs w:val="20"/>
                <w:lang w:eastAsia="ro-RO"/>
              </w:rPr>
              <w:t>Hînceşti</w:t>
            </w:r>
          </w:p>
        </w:tc>
        <w:tc>
          <w:tcPr>
            <w:tcW w:w="56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246</w:t>
            </w:r>
          </w:p>
        </w:tc>
        <w:tc>
          <w:tcPr>
            <w:tcW w:w="1151"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93537</w:t>
            </w:r>
          </w:p>
        </w:tc>
        <w:tc>
          <w:tcPr>
            <w:tcW w:w="56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14</w:t>
            </w:r>
          </w:p>
        </w:tc>
        <w:tc>
          <w:tcPr>
            <w:tcW w:w="694"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588"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8</w:t>
            </w:r>
          </w:p>
        </w:tc>
        <w:tc>
          <w:tcPr>
            <w:tcW w:w="697"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483</w:t>
            </w:r>
          </w:p>
        </w:tc>
        <w:tc>
          <w:tcPr>
            <w:tcW w:w="56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3</w:t>
            </w:r>
          </w:p>
        </w:tc>
        <w:tc>
          <w:tcPr>
            <w:tcW w:w="828"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40</w:t>
            </w:r>
          </w:p>
        </w:tc>
        <w:tc>
          <w:tcPr>
            <w:tcW w:w="56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57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974"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16</w:t>
            </w:r>
          </w:p>
        </w:tc>
        <w:tc>
          <w:tcPr>
            <w:tcW w:w="720"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r>
      <w:tr w:rsidR="0046270F" w:rsidRPr="00706229" w:rsidTr="00162784">
        <w:trPr>
          <w:trHeight w:val="20"/>
        </w:trPr>
        <w:tc>
          <w:tcPr>
            <w:tcW w:w="1195" w:type="dxa"/>
            <w:shd w:val="clear" w:color="auto" w:fill="auto"/>
            <w:noWrap/>
            <w:tcMar>
              <w:left w:w="28" w:type="dxa"/>
              <w:right w:w="28" w:type="dxa"/>
            </w:tcMar>
            <w:vAlign w:val="bottom"/>
            <w:hideMark/>
          </w:tcPr>
          <w:p w:rsidR="0046270F" w:rsidRPr="00706229" w:rsidRDefault="0046270F" w:rsidP="00162784">
            <w:pPr>
              <w:spacing w:after="0" w:line="240" w:lineRule="auto"/>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..Ialoveni</w:t>
            </w:r>
          </w:p>
        </w:tc>
        <w:tc>
          <w:tcPr>
            <w:tcW w:w="56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231</w:t>
            </w:r>
          </w:p>
        </w:tc>
        <w:tc>
          <w:tcPr>
            <w:tcW w:w="1151"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17973</w:t>
            </w:r>
          </w:p>
        </w:tc>
        <w:tc>
          <w:tcPr>
            <w:tcW w:w="56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77</w:t>
            </w:r>
          </w:p>
        </w:tc>
        <w:tc>
          <w:tcPr>
            <w:tcW w:w="694"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588"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9</w:t>
            </w:r>
          </w:p>
        </w:tc>
        <w:tc>
          <w:tcPr>
            <w:tcW w:w="697"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229</w:t>
            </w:r>
          </w:p>
        </w:tc>
        <w:tc>
          <w:tcPr>
            <w:tcW w:w="56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2</w:t>
            </w:r>
          </w:p>
        </w:tc>
        <w:tc>
          <w:tcPr>
            <w:tcW w:w="828"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120</w:t>
            </w:r>
          </w:p>
        </w:tc>
        <w:tc>
          <w:tcPr>
            <w:tcW w:w="56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17</w:t>
            </w:r>
          </w:p>
        </w:tc>
        <w:tc>
          <w:tcPr>
            <w:tcW w:w="57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330</w:t>
            </w:r>
          </w:p>
        </w:tc>
        <w:tc>
          <w:tcPr>
            <w:tcW w:w="974"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73</w:t>
            </w:r>
          </w:p>
        </w:tc>
        <w:tc>
          <w:tcPr>
            <w:tcW w:w="720"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r>
      <w:tr w:rsidR="0046270F" w:rsidRPr="00706229" w:rsidTr="00162784">
        <w:trPr>
          <w:trHeight w:val="20"/>
        </w:trPr>
        <w:tc>
          <w:tcPr>
            <w:tcW w:w="1195" w:type="dxa"/>
            <w:shd w:val="clear" w:color="auto" w:fill="auto"/>
            <w:noWrap/>
            <w:tcMar>
              <w:left w:w="28" w:type="dxa"/>
              <w:right w:w="28" w:type="dxa"/>
            </w:tcMar>
            <w:vAlign w:val="bottom"/>
            <w:hideMark/>
          </w:tcPr>
          <w:p w:rsidR="0046270F" w:rsidRPr="00706229" w:rsidRDefault="0046270F" w:rsidP="00162784">
            <w:pPr>
              <w:spacing w:after="0" w:line="240" w:lineRule="auto"/>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..Nisporeni</w:t>
            </w:r>
          </w:p>
        </w:tc>
        <w:tc>
          <w:tcPr>
            <w:tcW w:w="56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115</w:t>
            </w:r>
          </w:p>
        </w:tc>
        <w:tc>
          <w:tcPr>
            <w:tcW w:w="1151"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9649</w:t>
            </w:r>
          </w:p>
        </w:tc>
        <w:tc>
          <w:tcPr>
            <w:tcW w:w="56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6</w:t>
            </w:r>
          </w:p>
        </w:tc>
        <w:tc>
          <w:tcPr>
            <w:tcW w:w="694"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588"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7</w:t>
            </w:r>
          </w:p>
        </w:tc>
        <w:tc>
          <w:tcPr>
            <w:tcW w:w="697"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260</w:t>
            </w:r>
          </w:p>
        </w:tc>
        <w:tc>
          <w:tcPr>
            <w:tcW w:w="56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2</w:t>
            </w:r>
          </w:p>
        </w:tc>
        <w:tc>
          <w:tcPr>
            <w:tcW w:w="828"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54</w:t>
            </w:r>
          </w:p>
        </w:tc>
        <w:tc>
          <w:tcPr>
            <w:tcW w:w="56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2</w:t>
            </w:r>
          </w:p>
        </w:tc>
        <w:tc>
          <w:tcPr>
            <w:tcW w:w="57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35</w:t>
            </w:r>
          </w:p>
        </w:tc>
        <w:tc>
          <w:tcPr>
            <w:tcW w:w="974"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28</w:t>
            </w:r>
          </w:p>
        </w:tc>
        <w:tc>
          <w:tcPr>
            <w:tcW w:w="720"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r>
      <w:tr w:rsidR="0046270F" w:rsidRPr="00706229" w:rsidTr="00162784">
        <w:trPr>
          <w:trHeight w:val="20"/>
        </w:trPr>
        <w:tc>
          <w:tcPr>
            <w:tcW w:w="1195" w:type="dxa"/>
            <w:shd w:val="clear" w:color="auto" w:fill="auto"/>
            <w:noWrap/>
            <w:tcMar>
              <w:left w:w="28" w:type="dxa"/>
              <w:right w:w="28" w:type="dxa"/>
            </w:tcMar>
            <w:vAlign w:val="bottom"/>
            <w:hideMark/>
          </w:tcPr>
          <w:p w:rsidR="0046270F" w:rsidRPr="00706229" w:rsidRDefault="0046270F" w:rsidP="00162784">
            <w:pPr>
              <w:spacing w:after="0" w:line="240" w:lineRule="auto"/>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..Orhei</w:t>
            </w:r>
          </w:p>
        </w:tc>
        <w:tc>
          <w:tcPr>
            <w:tcW w:w="56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350</w:t>
            </w:r>
          </w:p>
        </w:tc>
        <w:tc>
          <w:tcPr>
            <w:tcW w:w="1151"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46440</w:t>
            </w:r>
          </w:p>
        </w:tc>
        <w:tc>
          <w:tcPr>
            <w:tcW w:w="56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26</w:t>
            </w:r>
          </w:p>
        </w:tc>
        <w:tc>
          <w:tcPr>
            <w:tcW w:w="694"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w:t>
            </w:r>
          </w:p>
        </w:tc>
        <w:tc>
          <w:tcPr>
            <w:tcW w:w="588"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7</w:t>
            </w:r>
          </w:p>
        </w:tc>
        <w:tc>
          <w:tcPr>
            <w:tcW w:w="697"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355</w:t>
            </w:r>
          </w:p>
        </w:tc>
        <w:tc>
          <w:tcPr>
            <w:tcW w:w="56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3</w:t>
            </w:r>
          </w:p>
        </w:tc>
        <w:tc>
          <w:tcPr>
            <w:tcW w:w="828"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23</w:t>
            </w:r>
          </w:p>
        </w:tc>
        <w:tc>
          <w:tcPr>
            <w:tcW w:w="56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2</w:t>
            </w:r>
          </w:p>
        </w:tc>
        <w:tc>
          <w:tcPr>
            <w:tcW w:w="57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43</w:t>
            </w:r>
          </w:p>
        </w:tc>
        <w:tc>
          <w:tcPr>
            <w:tcW w:w="974"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15</w:t>
            </w:r>
          </w:p>
        </w:tc>
        <w:tc>
          <w:tcPr>
            <w:tcW w:w="720"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w:t>
            </w:r>
          </w:p>
        </w:tc>
      </w:tr>
      <w:tr w:rsidR="0046270F" w:rsidRPr="00706229" w:rsidTr="00162784">
        <w:trPr>
          <w:trHeight w:val="20"/>
        </w:trPr>
        <w:tc>
          <w:tcPr>
            <w:tcW w:w="1195" w:type="dxa"/>
            <w:shd w:val="clear" w:color="auto" w:fill="auto"/>
            <w:noWrap/>
            <w:tcMar>
              <w:left w:w="28" w:type="dxa"/>
              <w:right w:w="28" w:type="dxa"/>
            </w:tcMar>
            <w:vAlign w:val="bottom"/>
            <w:hideMark/>
          </w:tcPr>
          <w:p w:rsidR="0046270F" w:rsidRPr="00706229" w:rsidRDefault="0046270F" w:rsidP="00162784">
            <w:pPr>
              <w:spacing w:after="0" w:line="240" w:lineRule="auto"/>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..Rezina</w:t>
            </w:r>
          </w:p>
        </w:tc>
        <w:tc>
          <w:tcPr>
            <w:tcW w:w="56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107</w:t>
            </w:r>
          </w:p>
        </w:tc>
        <w:tc>
          <w:tcPr>
            <w:tcW w:w="1151"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15983</w:t>
            </w:r>
          </w:p>
        </w:tc>
        <w:tc>
          <w:tcPr>
            <w:tcW w:w="56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2</w:t>
            </w:r>
          </w:p>
        </w:tc>
        <w:tc>
          <w:tcPr>
            <w:tcW w:w="694"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588"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8</w:t>
            </w:r>
          </w:p>
        </w:tc>
        <w:tc>
          <w:tcPr>
            <w:tcW w:w="697"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241</w:t>
            </w:r>
          </w:p>
        </w:tc>
        <w:tc>
          <w:tcPr>
            <w:tcW w:w="56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828"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56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w:t>
            </w:r>
          </w:p>
        </w:tc>
        <w:tc>
          <w:tcPr>
            <w:tcW w:w="57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109</w:t>
            </w:r>
          </w:p>
        </w:tc>
        <w:tc>
          <w:tcPr>
            <w:tcW w:w="974"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720"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r>
      <w:tr w:rsidR="0046270F" w:rsidRPr="00706229" w:rsidTr="00162784">
        <w:trPr>
          <w:trHeight w:val="20"/>
        </w:trPr>
        <w:tc>
          <w:tcPr>
            <w:tcW w:w="1195" w:type="dxa"/>
            <w:shd w:val="clear" w:color="auto" w:fill="auto"/>
            <w:noWrap/>
            <w:tcMar>
              <w:left w:w="28" w:type="dxa"/>
              <w:right w:w="28" w:type="dxa"/>
            </w:tcMar>
            <w:vAlign w:val="bottom"/>
            <w:hideMark/>
          </w:tcPr>
          <w:p w:rsidR="0046270F" w:rsidRPr="00706229" w:rsidRDefault="0046270F" w:rsidP="00162784">
            <w:pPr>
              <w:spacing w:after="0" w:line="240" w:lineRule="auto"/>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r w:rsidR="00614754" w:rsidRPr="00706229">
              <w:rPr>
                <w:rFonts w:ascii="Times New Roman" w:eastAsia="Times New Roman" w:hAnsi="Times New Roman" w:cs="Times New Roman"/>
                <w:sz w:val="20"/>
                <w:szCs w:val="20"/>
                <w:lang w:eastAsia="ro-RO"/>
              </w:rPr>
              <w:t>Strășeni</w:t>
            </w:r>
          </w:p>
        </w:tc>
        <w:tc>
          <w:tcPr>
            <w:tcW w:w="56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189</w:t>
            </w:r>
          </w:p>
        </w:tc>
        <w:tc>
          <w:tcPr>
            <w:tcW w:w="1151"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10320</w:t>
            </w:r>
          </w:p>
        </w:tc>
        <w:tc>
          <w:tcPr>
            <w:tcW w:w="56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5</w:t>
            </w:r>
          </w:p>
        </w:tc>
        <w:tc>
          <w:tcPr>
            <w:tcW w:w="694"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588"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20</w:t>
            </w:r>
          </w:p>
        </w:tc>
        <w:tc>
          <w:tcPr>
            <w:tcW w:w="697"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807</w:t>
            </w:r>
          </w:p>
        </w:tc>
        <w:tc>
          <w:tcPr>
            <w:tcW w:w="56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828"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56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9</w:t>
            </w:r>
          </w:p>
        </w:tc>
        <w:tc>
          <w:tcPr>
            <w:tcW w:w="57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868</w:t>
            </w:r>
          </w:p>
        </w:tc>
        <w:tc>
          <w:tcPr>
            <w:tcW w:w="974"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4</w:t>
            </w:r>
          </w:p>
        </w:tc>
        <w:tc>
          <w:tcPr>
            <w:tcW w:w="720"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r>
      <w:tr w:rsidR="0046270F" w:rsidRPr="00706229" w:rsidTr="00162784">
        <w:trPr>
          <w:trHeight w:val="20"/>
        </w:trPr>
        <w:tc>
          <w:tcPr>
            <w:tcW w:w="1195" w:type="dxa"/>
            <w:shd w:val="clear" w:color="auto" w:fill="auto"/>
            <w:noWrap/>
            <w:tcMar>
              <w:left w:w="28" w:type="dxa"/>
              <w:right w:w="28" w:type="dxa"/>
            </w:tcMar>
            <w:vAlign w:val="bottom"/>
            <w:hideMark/>
          </w:tcPr>
          <w:p w:rsidR="0046270F" w:rsidRPr="00706229" w:rsidRDefault="0046270F" w:rsidP="00162784">
            <w:pPr>
              <w:spacing w:after="0" w:line="240" w:lineRule="auto"/>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r w:rsidR="00614754" w:rsidRPr="00706229">
              <w:rPr>
                <w:rFonts w:ascii="Times New Roman" w:eastAsia="Times New Roman" w:hAnsi="Times New Roman" w:cs="Times New Roman"/>
                <w:sz w:val="20"/>
                <w:szCs w:val="20"/>
                <w:lang w:eastAsia="ro-RO"/>
              </w:rPr>
              <w:t>Șoldănești</w:t>
            </w:r>
          </w:p>
        </w:tc>
        <w:tc>
          <w:tcPr>
            <w:tcW w:w="56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84</w:t>
            </w:r>
          </w:p>
        </w:tc>
        <w:tc>
          <w:tcPr>
            <w:tcW w:w="1151"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5147</w:t>
            </w:r>
          </w:p>
        </w:tc>
        <w:tc>
          <w:tcPr>
            <w:tcW w:w="56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3</w:t>
            </w:r>
          </w:p>
        </w:tc>
        <w:tc>
          <w:tcPr>
            <w:tcW w:w="694"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588"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6</w:t>
            </w:r>
          </w:p>
        </w:tc>
        <w:tc>
          <w:tcPr>
            <w:tcW w:w="697"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262</w:t>
            </w:r>
          </w:p>
        </w:tc>
        <w:tc>
          <w:tcPr>
            <w:tcW w:w="56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w:t>
            </w:r>
          </w:p>
        </w:tc>
        <w:tc>
          <w:tcPr>
            <w:tcW w:w="828"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35</w:t>
            </w:r>
          </w:p>
        </w:tc>
        <w:tc>
          <w:tcPr>
            <w:tcW w:w="56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57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974"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720"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r>
      <w:tr w:rsidR="0046270F" w:rsidRPr="00706229" w:rsidTr="00162784">
        <w:trPr>
          <w:trHeight w:val="20"/>
        </w:trPr>
        <w:tc>
          <w:tcPr>
            <w:tcW w:w="1195" w:type="dxa"/>
            <w:shd w:val="clear" w:color="auto" w:fill="auto"/>
            <w:noWrap/>
            <w:tcMar>
              <w:left w:w="28" w:type="dxa"/>
              <w:right w:w="28" w:type="dxa"/>
            </w:tcMar>
            <w:vAlign w:val="bottom"/>
            <w:hideMark/>
          </w:tcPr>
          <w:p w:rsidR="0046270F" w:rsidRPr="00706229" w:rsidRDefault="0046270F" w:rsidP="00162784">
            <w:pPr>
              <w:spacing w:after="0" w:line="240" w:lineRule="auto"/>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r w:rsidR="00614754" w:rsidRPr="00706229">
              <w:rPr>
                <w:rFonts w:ascii="Times New Roman" w:eastAsia="Times New Roman" w:hAnsi="Times New Roman" w:cs="Times New Roman"/>
                <w:sz w:val="20"/>
                <w:szCs w:val="20"/>
                <w:lang w:eastAsia="ro-RO"/>
              </w:rPr>
              <w:t>Telenești</w:t>
            </w:r>
          </w:p>
        </w:tc>
        <w:tc>
          <w:tcPr>
            <w:tcW w:w="56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76</w:t>
            </w:r>
          </w:p>
        </w:tc>
        <w:tc>
          <w:tcPr>
            <w:tcW w:w="1151"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5218</w:t>
            </w:r>
          </w:p>
        </w:tc>
        <w:tc>
          <w:tcPr>
            <w:tcW w:w="56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694"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588"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6</w:t>
            </w:r>
          </w:p>
        </w:tc>
        <w:tc>
          <w:tcPr>
            <w:tcW w:w="697"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135</w:t>
            </w:r>
          </w:p>
        </w:tc>
        <w:tc>
          <w:tcPr>
            <w:tcW w:w="56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828"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56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57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974"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w:t>
            </w:r>
          </w:p>
        </w:tc>
        <w:tc>
          <w:tcPr>
            <w:tcW w:w="720"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r>
      <w:tr w:rsidR="0046270F" w:rsidRPr="00706229" w:rsidTr="00162784">
        <w:trPr>
          <w:trHeight w:val="20"/>
        </w:trPr>
        <w:tc>
          <w:tcPr>
            <w:tcW w:w="1195" w:type="dxa"/>
            <w:shd w:val="clear" w:color="auto" w:fill="auto"/>
            <w:noWrap/>
            <w:tcMar>
              <w:left w:w="28" w:type="dxa"/>
              <w:right w:w="28" w:type="dxa"/>
            </w:tcMar>
            <w:vAlign w:val="bottom"/>
            <w:hideMark/>
          </w:tcPr>
          <w:p w:rsidR="0046270F" w:rsidRPr="00706229" w:rsidRDefault="0046270F" w:rsidP="00162784">
            <w:pPr>
              <w:spacing w:after="0" w:line="240" w:lineRule="auto"/>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..Ungheni</w:t>
            </w:r>
          </w:p>
        </w:tc>
        <w:tc>
          <w:tcPr>
            <w:tcW w:w="56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201</w:t>
            </w:r>
          </w:p>
        </w:tc>
        <w:tc>
          <w:tcPr>
            <w:tcW w:w="1151"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26735</w:t>
            </w:r>
          </w:p>
        </w:tc>
        <w:tc>
          <w:tcPr>
            <w:tcW w:w="56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23</w:t>
            </w:r>
          </w:p>
        </w:tc>
        <w:tc>
          <w:tcPr>
            <w:tcW w:w="694"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588"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17</w:t>
            </w:r>
          </w:p>
        </w:tc>
        <w:tc>
          <w:tcPr>
            <w:tcW w:w="697"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870</w:t>
            </w:r>
          </w:p>
        </w:tc>
        <w:tc>
          <w:tcPr>
            <w:tcW w:w="56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828"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56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4</w:t>
            </w:r>
          </w:p>
        </w:tc>
        <w:tc>
          <w:tcPr>
            <w:tcW w:w="572"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63</w:t>
            </w:r>
          </w:p>
        </w:tc>
        <w:tc>
          <w:tcPr>
            <w:tcW w:w="974"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3</w:t>
            </w:r>
          </w:p>
        </w:tc>
        <w:tc>
          <w:tcPr>
            <w:tcW w:w="720" w:type="dxa"/>
            <w:shd w:val="clear" w:color="auto" w:fill="auto"/>
            <w:noWrap/>
            <w:tcMar>
              <w:left w:w="28" w:type="dxa"/>
              <w:right w:w="28" w:type="dxa"/>
            </w:tcMar>
            <w:vAlign w:val="bottom"/>
            <w:hideMark/>
          </w:tcPr>
          <w:p w:rsidR="0046270F" w:rsidRPr="00706229" w:rsidRDefault="0046270F" w:rsidP="00162784">
            <w:pPr>
              <w:spacing w:after="0" w:line="240" w:lineRule="auto"/>
              <w:jc w:val="center"/>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r>
    </w:tbl>
    <w:p w:rsidR="0046270F" w:rsidRPr="00706229" w:rsidRDefault="0046270F" w:rsidP="0046270F">
      <w:pPr>
        <w:spacing w:before="120" w:after="120"/>
        <w:rPr>
          <w:rFonts w:ascii="Arial,Italic" w:hAnsi="Arial,Italic" w:cs="Arial,Italic"/>
          <w:i/>
          <w:iCs/>
          <w:sz w:val="18"/>
          <w:szCs w:val="18"/>
        </w:rPr>
      </w:pPr>
      <w:r w:rsidRPr="00706229">
        <w:rPr>
          <w:rFonts w:ascii="Arial,Italic" w:hAnsi="Arial,Italic" w:cs="Arial,Italic"/>
          <w:i/>
          <w:iCs/>
          <w:sz w:val="18"/>
          <w:szCs w:val="18"/>
        </w:rPr>
        <w:t xml:space="preserve">Sursa: BNS, Statistica regională, </w:t>
      </w:r>
      <w:r w:rsidR="00614754" w:rsidRPr="00706229">
        <w:rPr>
          <w:rFonts w:ascii="Arial,Italic" w:hAnsi="Arial,Italic" w:cs="Arial,Italic"/>
          <w:i/>
          <w:iCs/>
          <w:sz w:val="18"/>
          <w:szCs w:val="18"/>
        </w:rPr>
        <w:t>Comerț</w:t>
      </w:r>
      <w:r w:rsidRPr="00706229">
        <w:rPr>
          <w:rFonts w:ascii="Arial,Italic" w:hAnsi="Arial,Italic" w:cs="Arial,Italic"/>
          <w:i/>
          <w:iCs/>
          <w:sz w:val="18"/>
          <w:szCs w:val="18"/>
        </w:rPr>
        <w:t xml:space="preserve"> interior de bunuri</w:t>
      </w:r>
      <w:r w:rsidR="0002266B">
        <w:rPr>
          <w:rFonts w:ascii="Arial,Italic" w:hAnsi="Arial,Italic" w:cs="Arial,Italic"/>
          <w:i/>
          <w:iCs/>
          <w:sz w:val="18"/>
          <w:szCs w:val="18"/>
        </w:rPr>
        <w:t xml:space="preserve"> și </w:t>
      </w:r>
      <w:r w:rsidRPr="00706229">
        <w:rPr>
          <w:rFonts w:ascii="Arial,Italic" w:hAnsi="Arial,Italic" w:cs="Arial,Italic"/>
          <w:i/>
          <w:iCs/>
          <w:sz w:val="18"/>
          <w:szCs w:val="18"/>
        </w:rPr>
        <w:t>servicii</w:t>
      </w:r>
    </w:p>
    <w:p w:rsidR="00D54168" w:rsidRPr="00706229" w:rsidRDefault="00016DA8" w:rsidP="00D672AB">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Astfel</w:t>
      </w:r>
      <w:r w:rsidR="0046270F" w:rsidRPr="00706229">
        <w:rPr>
          <w:rFonts w:ascii="Times New Roman" w:hAnsi="Times New Roman" w:cs="Times New Roman"/>
          <w:sz w:val="24"/>
          <w:szCs w:val="24"/>
        </w:rPr>
        <w:t>,</w:t>
      </w:r>
      <w:r w:rsidRPr="00706229">
        <w:rPr>
          <w:rFonts w:ascii="Times New Roman" w:hAnsi="Times New Roman" w:cs="Times New Roman"/>
          <w:sz w:val="24"/>
          <w:szCs w:val="24"/>
        </w:rPr>
        <w:t xml:space="preserve"> raionul Orhei se plasează pe locul 3 </w:t>
      </w:r>
      <w:r w:rsidR="007F3228" w:rsidRPr="00706229">
        <w:rPr>
          <w:rFonts w:ascii="Times New Roman" w:hAnsi="Times New Roman" w:cs="Times New Roman"/>
          <w:sz w:val="24"/>
          <w:szCs w:val="24"/>
        </w:rPr>
        <w:t xml:space="preserve">în RDC </w:t>
      </w:r>
      <w:r w:rsidRPr="00706229">
        <w:rPr>
          <w:rFonts w:ascii="Times New Roman" w:hAnsi="Times New Roman" w:cs="Times New Roman"/>
          <w:sz w:val="24"/>
          <w:szCs w:val="24"/>
        </w:rPr>
        <w:t xml:space="preserve">după numărul total de unități de comerț, avansat de </w:t>
      </w:r>
      <w:r w:rsidR="007F3228" w:rsidRPr="00706229">
        <w:rPr>
          <w:rFonts w:ascii="Times New Roman" w:hAnsi="Times New Roman" w:cs="Times New Roman"/>
          <w:sz w:val="24"/>
          <w:szCs w:val="24"/>
        </w:rPr>
        <w:t xml:space="preserve">raionul Anenii Noi cu 465 </w:t>
      </w:r>
      <w:r w:rsidR="00614754" w:rsidRPr="00706229">
        <w:rPr>
          <w:rFonts w:ascii="Times New Roman" w:hAnsi="Times New Roman" w:cs="Times New Roman"/>
          <w:sz w:val="24"/>
          <w:szCs w:val="24"/>
        </w:rPr>
        <w:t>unități</w:t>
      </w:r>
      <w:r w:rsidR="007F3228" w:rsidRPr="00706229">
        <w:rPr>
          <w:rFonts w:ascii="Times New Roman" w:hAnsi="Times New Roman" w:cs="Times New Roman"/>
          <w:sz w:val="24"/>
          <w:szCs w:val="24"/>
        </w:rPr>
        <w:t xml:space="preserve"> și raionul Hîncești cu 409 unități.</w:t>
      </w:r>
      <w:r w:rsidRPr="00706229">
        <w:rPr>
          <w:rFonts w:ascii="Times New Roman" w:hAnsi="Times New Roman" w:cs="Times New Roman"/>
          <w:sz w:val="24"/>
          <w:szCs w:val="24"/>
        </w:rPr>
        <w:t xml:space="preserve"> </w:t>
      </w:r>
    </w:p>
    <w:p w:rsidR="0087337E" w:rsidRPr="00706229" w:rsidRDefault="0087337E" w:rsidP="00D672AB">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Volumul cifrei de afaceri pentru 2019 la întreprinderile cu activitate principală de comerţ cu amănuntul pe r</w:t>
      </w:r>
      <w:r w:rsidR="00162784">
        <w:rPr>
          <w:rFonts w:ascii="Times New Roman" w:hAnsi="Times New Roman" w:cs="Times New Roman"/>
          <w:sz w:val="24"/>
          <w:szCs w:val="24"/>
        </w:rPr>
        <w:t>-</w:t>
      </w:r>
      <w:r w:rsidRPr="00706229">
        <w:rPr>
          <w:rFonts w:ascii="Times New Roman" w:hAnsi="Times New Roman" w:cs="Times New Roman"/>
          <w:sz w:val="24"/>
          <w:szCs w:val="24"/>
        </w:rPr>
        <w:t xml:space="preserve">ul Orhei a înregistrat o creştere de 45,7% (în preţuri comparabile) faţă de 2018. </w:t>
      </w:r>
    </w:p>
    <w:p w:rsidR="00AF7871" w:rsidRPr="00706229" w:rsidRDefault="00AF7871" w:rsidP="00AF7871">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Cifra de afaceri</w:t>
      </w:r>
      <w:r w:rsidR="00744CB2">
        <w:rPr>
          <w:rFonts w:ascii="Times New Roman" w:hAnsi="Times New Roman" w:cs="Times New Roman"/>
          <w:sz w:val="24"/>
          <w:szCs w:val="24"/>
          <w:u w:val="single"/>
        </w:rPr>
        <w:t xml:space="preserve"> în </w:t>
      </w:r>
      <w:r w:rsidR="00614754" w:rsidRPr="00706229">
        <w:rPr>
          <w:rFonts w:ascii="Times New Roman" w:hAnsi="Times New Roman" w:cs="Times New Roman"/>
          <w:sz w:val="24"/>
          <w:szCs w:val="24"/>
          <w:u w:val="single"/>
        </w:rPr>
        <w:t>comerțul</w:t>
      </w:r>
      <w:r w:rsidRPr="00706229">
        <w:rPr>
          <w:rFonts w:ascii="Times New Roman" w:hAnsi="Times New Roman" w:cs="Times New Roman"/>
          <w:sz w:val="24"/>
          <w:szCs w:val="24"/>
          <w:u w:val="single"/>
        </w:rPr>
        <w:t xml:space="preserve"> cu </w:t>
      </w:r>
      <w:r w:rsidR="0002266B">
        <w:rPr>
          <w:rFonts w:ascii="Times New Roman" w:hAnsi="Times New Roman" w:cs="Times New Roman"/>
          <w:sz w:val="24"/>
          <w:szCs w:val="24"/>
          <w:u w:val="single"/>
        </w:rPr>
        <w:t>amănuntul</w:t>
      </w:r>
      <w:r w:rsidRPr="00706229">
        <w:rPr>
          <w:rFonts w:ascii="Times New Roman" w:hAnsi="Times New Roman" w:cs="Times New Roman"/>
          <w:sz w:val="24"/>
          <w:szCs w:val="24"/>
          <w:u w:val="single"/>
        </w:rPr>
        <w:t>, lei</w:t>
      </w:r>
    </w:p>
    <w:tbl>
      <w:tblPr>
        <w:tblW w:w="10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1023"/>
        <w:gridCol w:w="701"/>
        <w:gridCol w:w="1006"/>
        <w:gridCol w:w="712"/>
        <w:gridCol w:w="1179"/>
        <w:gridCol w:w="1067"/>
        <w:gridCol w:w="706"/>
        <w:gridCol w:w="1006"/>
        <w:gridCol w:w="712"/>
        <w:gridCol w:w="1201"/>
      </w:tblGrid>
      <w:tr w:rsidR="00AF7871" w:rsidRPr="00706229" w:rsidTr="00F2167D">
        <w:trPr>
          <w:trHeight w:val="20"/>
          <w:jc w:val="center"/>
        </w:trPr>
        <w:tc>
          <w:tcPr>
            <w:tcW w:w="1089" w:type="dxa"/>
            <w:vMerge w:val="restart"/>
            <w:shd w:val="clear" w:color="auto" w:fill="auto"/>
            <w:noWrap/>
            <w:tcMar>
              <w:left w:w="28" w:type="dxa"/>
              <w:right w:w="28" w:type="dxa"/>
            </w:tcMar>
            <w:vAlign w:val="bottom"/>
            <w:hideMark/>
          </w:tcPr>
          <w:p w:rsidR="00AF7871" w:rsidRPr="00706229" w:rsidRDefault="00AF7871" w:rsidP="00F2167D">
            <w:pPr>
              <w:spacing w:after="0" w:line="240" w:lineRule="auto"/>
              <w:jc w:val="center"/>
              <w:rPr>
                <w:rFonts w:ascii="Times New Roman" w:eastAsia="Times New Roman" w:hAnsi="Times New Roman" w:cs="Times New Roman"/>
                <w:b/>
                <w:sz w:val="20"/>
                <w:szCs w:val="20"/>
                <w:lang w:eastAsia="ro-RO"/>
              </w:rPr>
            </w:pPr>
          </w:p>
        </w:tc>
        <w:tc>
          <w:tcPr>
            <w:tcW w:w="4621" w:type="dxa"/>
            <w:gridSpan w:val="5"/>
            <w:shd w:val="clear" w:color="auto" w:fill="auto"/>
            <w:noWrap/>
            <w:tcMar>
              <w:left w:w="28" w:type="dxa"/>
              <w:right w:w="28" w:type="dxa"/>
            </w:tcMar>
            <w:vAlign w:val="bottom"/>
            <w:hideMark/>
          </w:tcPr>
          <w:p w:rsidR="00AF7871" w:rsidRPr="00706229" w:rsidRDefault="00AF7871" w:rsidP="00F2167D">
            <w:pPr>
              <w:spacing w:after="0" w:line="240" w:lineRule="auto"/>
              <w:jc w:val="center"/>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2018</w:t>
            </w:r>
          </w:p>
        </w:tc>
        <w:tc>
          <w:tcPr>
            <w:tcW w:w="4692" w:type="dxa"/>
            <w:gridSpan w:val="5"/>
            <w:shd w:val="clear" w:color="auto" w:fill="auto"/>
            <w:noWrap/>
            <w:tcMar>
              <w:left w:w="28" w:type="dxa"/>
              <w:right w:w="28" w:type="dxa"/>
            </w:tcMar>
            <w:vAlign w:val="bottom"/>
            <w:hideMark/>
          </w:tcPr>
          <w:p w:rsidR="00AF7871" w:rsidRPr="00706229" w:rsidRDefault="00AF7871" w:rsidP="00F2167D">
            <w:pPr>
              <w:spacing w:after="0" w:line="240" w:lineRule="auto"/>
              <w:jc w:val="center"/>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2019</w:t>
            </w:r>
          </w:p>
        </w:tc>
      </w:tr>
      <w:tr w:rsidR="00AF7871" w:rsidRPr="00706229" w:rsidTr="00F2167D">
        <w:trPr>
          <w:trHeight w:val="20"/>
          <w:jc w:val="center"/>
        </w:trPr>
        <w:tc>
          <w:tcPr>
            <w:tcW w:w="1089" w:type="dxa"/>
            <w:vMerge/>
            <w:tcMar>
              <w:left w:w="28" w:type="dxa"/>
              <w:right w:w="28" w:type="dxa"/>
            </w:tcMar>
            <w:vAlign w:val="center"/>
            <w:hideMark/>
          </w:tcPr>
          <w:p w:rsidR="00AF7871" w:rsidRPr="00706229" w:rsidRDefault="00AF7871" w:rsidP="00F2167D">
            <w:pPr>
              <w:spacing w:after="0" w:line="240" w:lineRule="auto"/>
              <w:jc w:val="center"/>
              <w:rPr>
                <w:rFonts w:ascii="Times New Roman" w:eastAsia="Times New Roman" w:hAnsi="Times New Roman" w:cs="Times New Roman"/>
                <w:b/>
                <w:sz w:val="20"/>
                <w:szCs w:val="20"/>
                <w:lang w:eastAsia="ro-RO"/>
              </w:rPr>
            </w:pPr>
          </w:p>
        </w:tc>
        <w:tc>
          <w:tcPr>
            <w:tcW w:w="1023" w:type="dxa"/>
            <w:shd w:val="clear" w:color="auto" w:fill="auto"/>
            <w:tcMar>
              <w:left w:w="28" w:type="dxa"/>
              <w:right w:w="28" w:type="dxa"/>
            </w:tcMar>
            <w:vAlign w:val="bottom"/>
            <w:hideMark/>
          </w:tcPr>
          <w:p w:rsidR="00AF7871" w:rsidRPr="00706229" w:rsidRDefault="00AF7871" w:rsidP="00F2167D">
            <w:pPr>
              <w:spacing w:after="0" w:line="240" w:lineRule="auto"/>
              <w:jc w:val="center"/>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 xml:space="preserve">Forme de proprietate </w:t>
            </w:r>
            <w:r w:rsidR="00614754" w:rsidRPr="00706229">
              <w:rPr>
                <w:rFonts w:ascii="Times New Roman" w:eastAsia="Times New Roman" w:hAnsi="Times New Roman" w:cs="Times New Roman"/>
                <w:b/>
                <w:sz w:val="20"/>
                <w:szCs w:val="20"/>
                <w:lang w:eastAsia="ro-RO"/>
              </w:rPr>
              <w:t>- total</w:t>
            </w:r>
          </w:p>
        </w:tc>
        <w:tc>
          <w:tcPr>
            <w:tcW w:w="701" w:type="dxa"/>
            <w:shd w:val="clear" w:color="auto" w:fill="auto"/>
            <w:tcMar>
              <w:left w:w="28" w:type="dxa"/>
              <w:right w:w="28" w:type="dxa"/>
            </w:tcMar>
            <w:vAlign w:val="bottom"/>
            <w:hideMark/>
          </w:tcPr>
          <w:p w:rsidR="00AF7871" w:rsidRPr="00706229" w:rsidRDefault="00162784" w:rsidP="00F2167D">
            <w:pPr>
              <w:spacing w:after="0" w:line="240" w:lineRule="auto"/>
              <w:jc w:val="center"/>
              <w:rPr>
                <w:rFonts w:ascii="Times New Roman" w:eastAsia="Times New Roman" w:hAnsi="Times New Roman" w:cs="Times New Roman"/>
                <w:b/>
                <w:sz w:val="20"/>
                <w:szCs w:val="20"/>
                <w:lang w:eastAsia="ro-RO"/>
              </w:rPr>
            </w:pPr>
            <w:r>
              <w:rPr>
                <w:rFonts w:ascii="Times New Roman" w:eastAsia="Times New Roman" w:hAnsi="Times New Roman" w:cs="Times New Roman"/>
                <w:b/>
                <w:sz w:val="20"/>
                <w:szCs w:val="20"/>
                <w:lang w:eastAsia="ro-RO"/>
              </w:rPr>
              <w:t>Publică</w:t>
            </w:r>
          </w:p>
        </w:tc>
        <w:tc>
          <w:tcPr>
            <w:tcW w:w="1006" w:type="dxa"/>
            <w:shd w:val="clear" w:color="auto" w:fill="auto"/>
            <w:tcMar>
              <w:left w:w="28" w:type="dxa"/>
              <w:right w:w="28" w:type="dxa"/>
            </w:tcMar>
            <w:vAlign w:val="bottom"/>
            <w:hideMark/>
          </w:tcPr>
          <w:p w:rsidR="00AF7871" w:rsidRPr="00706229" w:rsidRDefault="00AF7871" w:rsidP="00F2167D">
            <w:pPr>
              <w:spacing w:after="0" w:line="240" w:lineRule="auto"/>
              <w:jc w:val="center"/>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Privat</w:t>
            </w:r>
            <w:r w:rsidR="00162784">
              <w:rPr>
                <w:rFonts w:ascii="Times New Roman" w:eastAsia="Times New Roman" w:hAnsi="Times New Roman" w:cs="Times New Roman"/>
                <w:b/>
                <w:sz w:val="20"/>
                <w:szCs w:val="20"/>
                <w:lang w:eastAsia="ro-RO"/>
              </w:rPr>
              <w:t>ă</w:t>
            </w:r>
          </w:p>
        </w:tc>
        <w:tc>
          <w:tcPr>
            <w:tcW w:w="712" w:type="dxa"/>
            <w:shd w:val="clear" w:color="auto" w:fill="auto"/>
            <w:tcMar>
              <w:left w:w="28" w:type="dxa"/>
              <w:right w:w="28" w:type="dxa"/>
            </w:tcMar>
            <w:vAlign w:val="bottom"/>
            <w:hideMark/>
          </w:tcPr>
          <w:p w:rsidR="00AF7871" w:rsidRPr="00706229" w:rsidRDefault="00AF7871" w:rsidP="00F2167D">
            <w:pPr>
              <w:spacing w:after="0" w:line="240" w:lineRule="auto"/>
              <w:jc w:val="center"/>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Mixt (public/ privat)</w:t>
            </w:r>
          </w:p>
        </w:tc>
        <w:tc>
          <w:tcPr>
            <w:tcW w:w="1179" w:type="dxa"/>
            <w:shd w:val="clear" w:color="auto" w:fill="auto"/>
            <w:tcMar>
              <w:left w:w="28" w:type="dxa"/>
              <w:right w:w="28" w:type="dxa"/>
            </w:tcMar>
            <w:vAlign w:val="bottom"/>
            <w:hideMark/>
          </w:tcPr>
          <w:p w:rsidR="00AF7871" w:rsidRPr="00706229" w:rsidRDefault="00AF7871" w:rsidP="00F2167D">
            <w:pPr>
              <w:spacing w:after="0" w:line="240" w:lineRule="auto"/>
              <w:jc w:val="center"/>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întreprinderi mixte</w:t>
            </w:r>
            <w:r w:rsidR="0002266B">
              <w:rPr>
                <w:rFonts w:ascii="Times New Roman" w:eastAsia="Times New Roman" w:hAnsi="Times New Roman" w:cs="Times New Roman"/>
                <w:b/>
                <w:sz w:val="20"/>
                <w:szCs w:val="20"/>
                <w:lang w:eastAsia="ro-RO"/>
              </w:rPr>
              <w:t xml:space="preserve"> și </w:t>
            </w:r>
            <w:r w:rsidR="00614754" w:rsidRPr="00706229">
              <w:rPr>
                <w:rFonts w:ascii="Times New Roman" w:eastAsia="Times New Roman" w:hAnsi="Times New Roman" w:cs="Times New Roman"/>
                <w:b/>
                <w:sz w:val="20"/>
                <w:szCs w:val="20"/>
                <w:lang w:eastAsia="ro-RO"/>
              </w:rPr>
              <w:t>străin</w:t>
            </w:r>
            <w:r w:rsidR="00162784">
              <w:rPr>
                <w:rFonts w:ascii="Times New Roman" w:eastAsia="Times New Roman" w:hAnsi="Times New Roman" w:cs="Times New Roman"/>
                <w:b/>
                <w:sz w:val="20"/>
                <w:szCs w:val="20"/>
                <w:lang w:eastAsia="ro-RO"/>
              </w:rPr>
              <w:t>ă</w:t>
            </w:r>
          </w:p>
        </w:tc>
        <w:tc>
          <w:tcPr>
            <w:tcW w:w="1067" w:type="dxa"/>
            <w:shd w:val="clear" w:color="auto" w:fill="auto"/>
            <w:tcMar>
              <w:left w:w="28" w:type="dxa"/>
              <w:right w:w="28" w:type="dxa"/>
            </w:tcMar>
            <w:vAlign w:val="bottom"/>
            <w:hideMark/>
          </w:tcPr>
          <w:p w:rsidR="00AF7871" w:rsidRPr="00706229" w:rsidRDefault="00AF7871" w:rsidP="00F2167D">
            <w:pPr>
              <w:spacing w:after="0" w:line="240" w:lineRule="auto"/>
              <w:jc w:val="center"/>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 xml:space="preserve">Forme de proprietate </w:t>
            </w:r>
            <w:r w:rsidR="00614754" w:rsidRPr="00706229">
              <w:rPr>
                <w:rFonts w:ascii="Times New Roman" w:eastAsia="Times New Roman" w:hAnsi="Times New Roman" w:cs="Times New Roman"/>
                <w:b/>
                <w:sz w:val="20"/>
                <w:szCs w:val="20"/>
                <w:lang w:eastAsia="ro-RO"/>
              </w:rPr>
              <w:t>- total</w:t>
            </w:r>
          </w:p>
        </w:tc>
        <w:tc>
          <w:tcPr>
            <w:tcW w:w="706" w:type="dxa"/>
            <w:shd w:val="clear" w:color="auto" w:fill="auto"/>
            <w:tcMar>
              <w:left w:w="28" w:type="dxa"/>
              <w:right w:w="28" w:type="dxa"/>
            </w:tcMar>
            <w:vAlign w:val="bottom"/>
            <w:hideMark/>
          </w:tcPr>
          <w:p w:rsidR="00AF7871" w:rsidRPr="00706229" w:rsidRDefault="00AF7871" w:rsidP="00F2167D">
            <w:pPr>
              <w:spacing w:after="0" w:line="240" w:lineRule="auto"/>
              <w:jc w:val="center"/>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Public</w:t>
            </w:r>
            <w:r w:rsidR="00162784">
              <w:rPr>
                <w:rFonts w:ascii="Times New Roman" w:eastAsia="Times New Roman" w:hAnsi="Times New Roman" w:cs="Times New Roman"/>
                <w:b/>
                <w:sz w:val="20"/>
                <w:szCs w:val="20"/>
                <w:lang w:eastAsia="ro-RO"/>
              </w:rPr>
              <w:t>ă</w:t>
            </w:r>
          </w:p>
        </w:tc>
        <w:tc>
          <w:tcPr>
            <w:tcW w:w="1006" w:type="dxa"/>
            <w:shd w:val="clear" w:color="auto" w:fill="auto"/>
            <w:tcMar>
              <w:left w:w="28" w:type="dxa"/>
              <w:right w:w="28" w:type="dxa"/>
            </w:tcMar>
            <w:vAlign w:val="bottom"/>
            <w:hideMark/>
          </w:tcPr>
          <w:p w:rsidR="00AF7871" w:rsidRPr="00706229" w:rsidRDefault="00AF7871" w:rsidP="00F2167D">
            <w:pPr>
              <w:spacing w:after="0" w:line="240" w:lineRule="auto"/>
              <w:jc w:val="center"/>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Privat</w:t>
            </w:r>
            <w:r w:rsidR="00162784">
              <w:rPr>
                <w:rFonts w:ascii="Times New Roman" w:eastAsia="Times New Roman" w:hAnsi="Times New Roman" w:cs="Times New Roman"/>
                <w:b/>
                <w:sz w:val="20"/>
                <w:szCs w:val="20"/>
                <w:lang w:eastAsia="ro-RO"/>
              </w:rPr>
              <w:t>ă</w:t>
            </w:r>
          </w:p>
        </w:tc>
        <w:tc>
          <w:tcPr>
            <w:tcW w:w="712" w:type="dxa"/>
            <w:shd w:val="clear" w:color="auto" w:fill="auto"/>
            <w:tcMar>
              <w:left w:w="28" w:type="dxa"/>
              <w:right w:w="28" w:type="dxa"/>
            </w:tcMar>
            <w:vAlign w:val="bottom"/>
            <w:hideMark/>
          </w:tcPr>
          <w:p w:rsidR="00AF7871" w:rsidRPr="00706229" w:rsidRDefault="00AF7871" w:rsidP="00F2167D">
            <w:pPr>
              <w:spacing w:after="0" w:line="240" w:lineRule="auto"/>
              <w:jc w:val="center"/>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Mixt (public/ privat)</w:t>
            </w:r>
          </w:p>
        </w:tc>
        <w:tc>
          <w:tcPr>
            <w:tcW w:w="1201" w:type="dxa"/>
            <w:shd w:val="clear" w:color="auto" w:fill="auto"/>
            <w:tcMar>
              <w:left w:w="28" w:type="dxa"/>
              <w:right w:w="28" w:type="dxa"/>
            </w:tcMar>
            <w:vAlign w:val="bottom"/>
            <w:hideMark/>
          </w:tcPr>
          <w:p w:rsidR="00AF7871" w:rsidRPr="00706229" w:rsidRDefault="00AF7871" w:rsidP="00F2167D">
            <w:pPr>
              <w:spacing w:after="0" w:line="240" w:lineRule="auto"/>
              <w:jc w:val="center"/>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Întreprinderi mixte</w:t>
            </w:r>
            <w:r w:rsidR="0002266B">
              <w:rPr>
                <w:rFonts w:ascii="Times New Roman" w:eastAsia="Times New Roman" w:hAnsi="Times New Roman" w:cs="Times New Roman"/>
                <w:b/>
                <w:sz w:val="20"/>
                <w:szCs w:val="20"/>
                <w:lang w:eastAsia="ro-RO"/>
              </w:rPr>
              <w:t xml:space="preserve"> și </w:t>
            </w:r>
            <w:r w:rsidR="00614754" w:rsidRPr="00706229">
              <w:rPr>
                <w:rFonts w:ascii="Times New Roman" w:eastAsia="Times New Roman" w:hAnsi="Times New Roman" w:cs="Times New Roman"/>
                <w:b/>
                <w:sz w:val="20"/>
                <w:szCs w:val="20"/>
                <w:lang w:eastAsia="ro-RO"/>
              </w:rPr>
              <w:t>străin</w:t>
            </w:r>
            <w:r w:rsidR="00162784">
              <w:rPr>
                <w:rFonts w:ascii="Times New Roman" w:eastAsia="Times New Roman" w:hAnsi="Times New Roman" w:cs="Times New Roman"/>
                <w:b/>
                <w:sz w:val="20"/>
                <w:szCs w:val="20"/>
                <w:lang w:eastAsia="ro-RO"/>
              </w:rPr>
              <w:t>ă</w:t>
            </w:r>
          </w:p>
        </w:tc>
      </w:tr>
      <w:tr w:rsidR="00AF7871" w:rsidRPr="00706229" w:rsidTr="00F2167D">
        <w:trPr>
          <w:trHeight w:val="20"/>
          <w:jc w:val="center"/>
        </w:trPr>
        <w:tc>
          <w:tcPr>
            <w:tcW w:w="1089" w:type="dxa"/>
            <w:shd w:val="clear" w:color="auto" w:fill="auto"/>
            <w:noWrap/>
            <w:tcMar>
              <w:left w:w="28" w:type="dxa"/>
              <w:right w:w="28" w:type="dxa"/>
            </w:tcMar>
            <w:vAlign w:val="bottom"/>
            <w:hideMark/>
          </w:tcPr>
          <w:p w:rsidR="00AF7871" w:rsidRPr="00706229" w:rsidRDefault="00AF7871" w:rsidP="00442182">
            <w:pPr>
              <w:spacing w:after="0" w:line="240" w:lineRule="auto"/>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 xml:space="preserve">Total </w:t>
            </w:r>
            <w:r w:rsidR="00442182">
              <w:rPr>
                <w:rFonts w:ascii="Times New Roman" w:eastAsia="Times New Roman" w:hAnsi="Times New Roman" w:cs="Times New Roman"/>
                <w:sz w:val="20"/>
                <w:szCs w:val="20"/>
                <w:lang w:eastAsia="ro-RO"/>
              </w:rPr>
              <w:t>ț</w:t>
            </w:r>
            <w:r w:rsidRPr="00706229">
              <w:rPr>
                <w:rFonts w:ascii="Times New Roman" w:eastAsia="Times New Roman" w:hAnsi="Times New Roman" w:cs="Times New Roman"/>
                <w:sz w:val="20"/>
                <w:szCs w:val="20"/>
                <w:lang w:eastAsia="ro-RO"/>
              </w:rPr>
              <w:t>ar</w:t>
            </w:r>
            <w:r w:rsidR="00442182">
              <w:rPr>
                <w:rFonts w:ascii="Times New Roman" w:eastAsia="Times New Roman" w:hAnsi="Times New Roman" w:cs="Times New Roman"/>
                <w:sz w:val="20"/>
                <w:szCs w:val="20"/>
                <w:lang w:eastAsia="ro-RO"/>
              </w:rPr>
              <w:t>ă</w:t>
            </w:r>
          </w:p>
        </w:tc>
        <w:tc>
          <w:tcPr>
            <w:tcW w:w="1023"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41061792,9</w:t>
            </w:r>
          </w:p>
        </w:tc>
        <w:tc>
          <w:tcPr>
            <w:tcW w:w="701"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1006"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29231132,3</w:t>
            </w:r>
          </w:p>
        </w:tc>
        <w:tc>
          <w:tcPr>
            <w:tcW w:w="712"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1179"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11809213,2</w:t>
            </w:r>
          </w:p>
        </w:tc>
        <w:tc>
          <w:tcPr>
            <w:tcW w:w="1067"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55238136,6</w:t>
            </w:r>
          </w:p>
        </w:tc>
        <w:tc>
          <w:tcPr>
            <w:tcW w:w="706"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55687,2</w:t>
            </w:r>
          </w:p>
        </w:tc>
        <w:tc>
          <w:tcPr>
            <w:tcW w:w="1006"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40688969,3</w:t>
            </w:r>
          </w:p>
        </w:tc>
        <w:tc>
          <w:tcPr>
            <w:tcW w:w="712"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43480,3</w:t>
            </w:r>
          </w:p>
        </w:tc>
        <w:tc>
          <w:tcPr>
            <w:tcW w:w="1201"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14449999,8</w:t>
            </w:r>
          </w:p>
        </w:tc>
      </w:tr>
      <w:tr w:rsidR="00AF7871" w:rsidRPr="00706229" w:rsidTr="00F2167D">
        <w:trPr>
          <w:trHeight w:val="20"/>
          <w:jc w:val="center"/>
        </w:trPr>
        <w:tc>
          <w:tcPr>
            <w:tcW w:w="1089" w:type="dxa"/>
            <w:shd w:val="clear" w:color="auto" w:fill="auto"/>
            <w:noWrap/>
            <w:tcMar>
              <w:left w:w="28" w:type="dxa"/>
              <w:right w:w="28" w:type="dxa"/>
            </w:tcMar>
            <w:vAlign w:val="bottom"/>
            <w:hideMark/>
          </w:tcPr>
          <w:p w:rsidR="00AF7871" w:rsidRPr="00706229" w:rsidRDefault="00442182" w:rsidP="00F2167D">
            <w:pPr>
              <w:spacing w:after="0" w:line="240" w:lineRule="auto"/>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RD</w:t>
            </w:r>
            <w:r w:rsidR="00AF7871" w:rsidRPr="00706229">
              <w:rPr>
                <w:rFonts w:ascii="Times New Roman" w:eastAsia="Times New Roman" w:hAnsi="Times New Roman" w:cs="Times New Roman"/>
                <w:sz w:val="20"/>
                <w:szCs w:val="20"/>
                <w:lang w:eastAsia="ro-RO"/>
              </w:rPr>
              <w:t>Centru</w:t>
            </w:r>
          </w:p>
        </w:tc>
        <w:tc>
          <w:tcPr>
            <w:tcW w:w="1023"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4517975,4</w:t>
            </w:r>
          </w:p>
        </w:tc>
        <w:tc>
          <w:tcPr>
            <w:tcW w:w="701"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1006"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4502630,5</w:t>
            </w:r>
          </w:p>
        </w:tc>
        <w:tc>
          <w:tcPr>
            <w:tcW w:w="712"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1179"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15344,9</w:t>
            </w:r>
          </w:p>
        </w:tc>
        <w:tc>
          <w:tcPr>
            <w:tcW w:w="1067"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5821595,0</w:t>
            </w:r>
          </w:p>
        </w:tc>
        <w:tc>
          <w:tcPr>
            <w:tcW w:w="706"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1006"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5785680,2</w:t>
            </w:r>
          </w:p>
        </w:tc>
        <w:tc>
          <w:tcPr>
            <w:tcW w:w="712"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1201"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35914,8</w:t>
            </w:r>
          </w:p>
        </w:tc>
      </w:tr>
      <w:tr w:rsidR="00AF7871" w:rsidRPr="00706229" w:rsidTr="00F2167D">
        <w:trPr>
          <w:trHeight w:val="20"/>
          <w:jc w:val="center"/>
        </w:trPr>
        <w:tc>
          <w:tcPr>
            <w:tcW w:w="1089" w:type="dxa"/>
            <w:shd w:val="clear" w:color="auto" w:fill="auto"/>
            <w:noWrap/>
            <w:tcMar>
              <w:left w:w="28" w:type="dxa"/>
              <w:right w:w="28" w:type="dxa"/>
            </w:tcMar>
            <w:vAlign w:val="bottom"/>
            <w:hideMark/>
          </w:tcPr>
          <w:p w:rsidR="00AF7871" w:rsidRPr="00706229" w:rsidRDefault="00AF7871" w:rsidP="00F2167D">
            <w:pPr>
              <w:spacing w:after="0" w:line="240" w:lineRule="auto"/>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..Anenii Noi</w:t>
            </w:r>
          </w:p>
        </w:tc>
        <w:tc>
          <w:tcPr>
            <w:tcW w:w="1023"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310831,2</w:t>
            </w:r>
          </w:p>
        </w:tc>
        <w:tc>
          <w:tcPr>
            <w:tcW w:w="701"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1006"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310831,2</w:t>
            </w:r>
          </w:p>
        </w:tc>
        <w:tc>
          <w:tcPr>
            <w:tcW w:w="712"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1179"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1067"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317048,1</w:t>
            </w:r>
          </w:p>
        </w:tc>
        <w:tc>
          <w:tcPr>
            <w:tcW w:w="706"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1006"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307577,0</w:t>
            </w:r>
          </w:p>
        </w:tc>
        <w:tc>
          <w:tcPr>
            <w:tcW w:w="712"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1201"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9471,1</w:t>
            </w:r>
          </w:p>
        </w:tc>
      </w:tr>
      <w:tr w:rsidR="00AF7871" w:rsidRPr="00706229" w:rsidTr="00F2167D">
        <w:trPr>
          <w:trHeight w:val="20"/>
          <w:jc w:val="center"/>
        </w:trPr>
        <w:tc>
          <w:tcPr>
            <w:tcW w:w="1089" w:type="dxa"/>
            <w:shd w:val="clear" w:color="auto" w:fill="auto"/>
            <w:noWrap/>
            <w:tcMar>
              <w:left w:w="28" w:type="dxa"/>
              <w:right w:w="28" w:type="dxa"/>
            </w:tcMar>
            <w:vAlign w:val="bottom"/>
            <w:hideMark/>
          </w:tcPr>
          <w:p w:rsidR="00AF7871" w:rsidRPr="00706229" w:rsidRDefault="00AF7871" w:rsidP="00F2167D">
            <w:pPr>
              <w:spacing w:after="0" w:line="240" w:lineRule="auto"/>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r w:rsidR="00614754" w:rsidRPr="00706229">
              <w:rPr>
                <w:rFonts w:ascii="Times New Roman" w:eastAsia="Times New Roman" w:hAnsi="Times New Roman" w:cs="Times New Roman"/>
                <w:sz w:val="20"/>
                <w:szCs w:val="20"/>
                <w:lang w:eastAsia="ro-RO"/>
              </w:rPr>
              <w:t>Călărași</w:t>
            </w:r>
          </w:p>
        </w:tc>
        <w:tc>
          <w:tcPr>
            <w:tcW w:w="1023"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250182,9</w:t>
            </w:r>
          </w:p>
        </w:tc>
        <w:tc>
          <w:tcPr>
            <w:tcW w:w="701"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1006"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250182,9</w:t>
            </w:r>
          </w:p>
        </w:tc>
        <w:tc>
          <w:tcPr>
            <w:tcW w:w="712"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1179"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1067"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295277,2</w:t>
            </w:r>
          </w:p>
        </w:tc>
        <w:tc>
          <w:tcPr>
            <w:tcW w:w="706"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1006"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295277,2</w:t>
            </w:r>
          </w:p>
        </w:tc>
        <w:tc>
          <w:tcPr>
            <w:tcW w:w="712"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1201"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r>
      <w:tr w:rsidR="00AF7871" w:rsidRPr="00706229" w:rsidTr="00F2167D">
        <w:trPr>
          <w:trHeight w:val="20"/>
          <w:jc w:val="center"/>
        </w:trPr>
        <w:tc>
          <w:tcPr>
            <w:tcW w:w="1089" w:type="dxa"/>
            <w:shd w:val="clear" w:color="auto" w:fill="auto"/>
            <w:noWrap/>
            <w:tcMar>
              <w:left w:w="28" w:type="dxa"/>
              <w:right w:w="28" w:type="dxa"/>
            </w:tcMar>
            <w:vAlign w:val="bottom"/>
            <w:hideMark/>
          </w:tcPr>
          <w:p w:rsidR="00AF7871" w:rsidRPr="00706229" w:rsidRDefault="00AF7871" w:rsidP="00F2167D">
            <w:pPr>
              <w:spacing w:after="0" w:line="240" w:lineRule="auto"/>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..Criuleni</w:t>
            </w:r>
          </w:p>
        </w:tc>
        <w:tc>
          <w:tcPr>
            <w:tcW w:w="1023"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93434,0</w:t>
            </w:r>
          </w:p>
        </w:tc>
        <w:tc>
          <w:tcPr>
            <w:tcW w:w="701"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1006"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93434,0</w:t>
            </w:r>
          </w:p>
        </w:tc>
        <w:tc>
          <w:tcPr>
            <w:tcW w:w="712"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1179"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1067"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187256,9</w:t>
            </w:r>
          </w:p>
        </w:tc>
        <w:tc>
          <w:tcPr>
            <w:tcW w:w="706"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1006"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187256,9</w:t>
            </w:r>
          </w:p>
        </w:tc>
        <w:tc>
          <w:tcPr>
            <w:tcW w:w="712"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1201"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r>
      <w:tr w:rsidR="00AF7871" w:rsidRPr="00706229" w:rsidTr="00F2167D">
        <w:trPr>
          <w:trHeight w:val="20"/>
          <w:jc w:val="center"/>
        </w:trPr>
        <w:tc>
          <w:tcPr>
            <w:tcW w:w="1089" w:type="dxa"/>
            <w:shd w:val="clear" w:color="auto" w:fill="auto"/>
            <w:noWrap/>
            <w:tcMar>
              <w:left w:w="28" w:type="dxa"/>
              <w:right w:w="28" w:type="dxa"/>
            </w:tcMar>
            <w:vAlign w:val="bottom"/>
            <w:hideMark/>
          </w:tcPr>
          <w:p w:rsidR="00AF7871" w:rsidRPr="00706229" w:rsidRDefault="00AF7871" w:rsidP="00F2167D">
            <w:pPr>
              <w:spacing w:after="0" w:line="240" w:lineRule="auto"/>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r w:rsidR="00614754" w:rsidRPr="00706229">
              <w:rPr>
                <w:rFonts w:ascii="Times New Roman" w:eastAsia="Times New Roman" w:hAnsi="Times New Roman" w:cs="Times New Roman"/>
                <w:sz w:val="20"/>
                <w:szCs w:val="20"/>
                <w:lang w:eastAsia="ro-RO"/>
              </w:rPr>
              <w:t>Dubăsari</w:t>
            </w:r>
          </w:p>
        </w:tc>
        <w:tc>
          <w:tcPr>
            <w:tcW w:w="1023"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76980,5</w:t>
            </w:r>
          </w:p>
        </w:tc>
        <w:tc>
          <w:tcPr>
            <w:tcW w:w="701"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1006"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76980,5</w:t>
            </w:r>
          </w:p>
        </w:tc>
        <w:tc>
          <w:tcPr>
            <w:tcW w:w="712"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1179"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1067"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86369,7</w:t>
            </w:r>
          </w:p>
        </w:tc>
        <w:tc>
          <w:tcPr>
            <w:tcW w:w="706"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1006"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86369,7</w:t>
            </w:r>
          </w:p>
        </w:tc>
        <w:tc>
          <w:tcPr>
            <w:tcW w:w="712"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1201"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r>
      <w:tr w:rsidR="00AF7871" w:rsidRPr="00706229" w:rsidTr="00F2167D">
        <w:trPr>
          <w:trHeight w:val="20"/>
          <w:jc w:val="center"/>
        </w:trPr>
        <w:tc>
          <w:tcPr>
            <w:tcW w:w="1089" w:type="dxa"/>
            <w:shd w:val="clear" w:color="auto" w:fill="auto"/>
            <w:noWrap/>
            <w:tcMar>
              <w:left w:w="28" w:type="dxa"/>
              <w:right w:w="28" w:type="dxa"/>
            </w:tcMar>
            <w:vAlign w:val="bottom"/>
            <w:hideMark/>
          </w:tcPr>
          <w:p w:rsidR="00AF7871" w:rsidRPr="00706229" w:rsidRDefault="00AF7871" w:rsidP="00F2167D">
            <w:pPr>
              <w:spacing w:after="0" w:line="240" w:lineRule="auto"/>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r w:rsidR="00614754" w:rsidRPr="00706229">
              <w:rPr>
                <w:rFonts w:ascii="Times New Roman" w:eastAsia="Times New Roman" w:hAnsi="Times New Roman" w:cs="Times New Roman"/>
                <w:sz w:val="20"/>
                <w:szCs w:val="20"/>
                <w:lang w:eastAsia="ro-RO"/>
              </w:rPr>
              <w:t>Hîncești</w:t>
            </w:r>
          </w:p>
        </w:tc>
        <w:tc>
          <w:tcPr>
            <w:tcW w:w="1023"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328190,8</w:t>
            </w:r>
          </w:p>
        </w:tc>
        <w:tc>
          <w:tcPr>
            <w:tcW w:w="701"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1006"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328190,8</w:t>
            </w:r>
          </w:p>
        </w:tc>
        <w:tc>
          <w:tcPr>
            <w:tcW w:w="712"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1179"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1067"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488091,6</w:t>
            </w:r>
          </w:p>
        </w:tc>
        <w:tc>
          <w:tcPr>
            <w:tcW w:w="706"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1006"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488091,6</w:t>
            </w:r>
          </w:p>
        </w:tc>
        <w:tc>
          <w:tcPr>
            <w:tcW w:w="712"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1201"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r>
      <w:tr w:rsidR="00AF7871" w:rsidRPr="00706229" w:rsidTr="00F2167D">
        <w:trPr>
          <w:trHeight w:val="20"/>
          <w:jc w:val="center"/>
        </w:trPr>
        <w:tc>
          <w:tcPr>
            <w:tcW w:w="1089" w:type="dxa"/>
            <w:shd w:val="clear" w:color="auto" w:fill="auto"/>
            <w:noWrap/>
            <w:tcMar>
              <w:left w:w="28" w:type="dxa"/>
              <w:right w:w="28" w:type="dxa"/>
            </w:tcMar>
            <w:vAlign w:val="bottom"/>
            <w:hideMark/>
          </w:tcPr>
          <w:p w:rsidR="00AF7871" w:rsidRPr="00706229" w:rsidRDefault="00AF7871" w:rsidP="00F2167D">
            <w:pPr>
              <w:spacing w:after="0" w:line="240" w:lineRule="auto"/>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..Ialoveni</w:t>
            </w:r>
          </w:p>
        </w:tc>
        <w:tc>
          <w:tcPr>
            <w:tcW w:w="1023"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1687457,5</w:t>
            </w:r>
          </w:p>
        </w:tc>
        <w:tc>
          <w:tcPr>
            <w:tcW w:w="701"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1006"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1687457,5</w:t>
            </w:r>
          </w:p>
        </w:tc>
        <w:tc>
          <w:tcPr>
            <w:tcW w:w="712"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1179"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1067"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2126942,5</w:t>
            </w:r>
          </w:p>
        </w:tc>
        <w:tc>
          <w:tcPr>
            <w:tcW w:w="706"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1006"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2126942,5</w:t>
            </w:r>
          </w:p>
        </w:tc>
        <w:tc>
          <w:tcPr>
            <w:tcW w:w="712"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1201"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r>
      <w:tr w:rsidR="00AF7871" w:rsidRPr="00706229" w:rsidTr="00F2167D">
        <w:trPr>
          <w:trHeight w:val="20"/>
          <w:jc w:val="center"/>
        </w:trPr>
        <w:tc>
          <w:tcPr>
            <w:tcW w:w="1089" w:type="dxa"/>
            <w:shd w:val="clear" w:color="auto" w:fill="auto"/>
            <w:noWrap/>
            <w:tcMar>
              <w:left w:w="28" w:type="dxa"/>
              <w:right w:w="28" w:type="dxa"/>
            </w:tcMar>
            <w:vAlign w:val="bottom"/>
            <w:hideMark/>
          </w:tcPr>
          <w:p w:rsidR="00AF7871" w:rsidRPr="00706229" w:rsidRDefault="00AF7871" w:rsidP="00F2167D">
            <w:pPr>
              <w:spacing w:after="0" w:line="240" w:lineRule="auto"/>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..Nisporeni</w:t>
            </w:r>
          </w:p>
        </w:tc>
        <w:tc>
          <w:tcPr>
            <w:tcW w:w="1023"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211452,5</w:t>
            </w:r>
          </w:p>
        </w:tc>
        <w:tc>
          <w:tcPr>
            <w:tcW w:w="701"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1006"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211452,5</w:t>
            </w:r>
          </w:p>
        </w:tc>
        <w:tc>
          <w:tcPr>
            <w:tcW w:w="712"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1179"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1067"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221007,9</w:t>
            </w:r>
          </w:p>
        </w:tc>
        <w:tc>
          <w:tcPr>
            <w:tcW w:w="706"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1006"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221007,9</w:t>
            </w:r>
          </w:p>
        </w:tc>
        <w:tc>
          <w:tcPr>
            <w:tcW w:w="712"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1201"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r>
      <w:tr w:rsidR="00AF7871" w:rsidRPr="00706229" w:rsidTr="00F2167D">
        <w:trPr>
          <w:trHeight w:val="20"/>
          <w:jc w:val="center"/>
        </w:trPr>
        <w:tc>
          <w:tcPr>
            <w:tcW w:w="1089" w:type="dxa"/>
            <w:shd w:val="clear" w:color="auto" w:fill="auto"/>
            <w:noWrap/>
            <w:tcMar>
              <w:left w:w="28" w:type="dxa"/>
              <w:right w:w="28" w:type="dxa"/>
            </w:tcMar>
            <w:vAlign w:val="bottom"/>
            <w:hideMark/>
          </w:tcPr>
          <w:p w:rsidR="00AF7871" w:rsidRPr="00706229" w:rsidRDefault="00AF7871" w:rsidP="00F2167D">
            <w:pPr>
              <w:spacing w:after="0" w:line="240" w:lineRule="auto"/>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..Orhei</w:t>
            </w:r>
          </w:p>
        </w:tc>
        <w:tc>
          <w:tcPr>
            <w:tcW w:w="1023"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504296,9</w:t>
            </w:r>
          </w:p>
        </w:tc>
        <w:tc>
          <w:tcPr>
            <w:tcW w:w="701"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w:t>
            </w:r>
          </w:p>
        </w:tc>
        <w:tc>
          <w:tcPr>
            <w:tcW w:w="1006"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503628,5</w:t>
            </w:r>
          </w:p>
        </w:tc>
        <w:tc>
          <w:tcPr>
            <w:tcW w:w="712"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w:t>
            </w:r>
          </w:p>
        </w:tc>
        <w:tc>
          <w:tcPr>
            <w:tcW w:w="1179"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668,4</w:t>
            </w:r>
          </w:p>
        </w:tc>
        <w:tc>
          <w:tcPr>
            <w:tcW w:w="1067"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734564,4</w:t>
            </w:r>
          </w:p>
        </w:tc>
        <w:tc>
          <w:tcPr>
            <w:tcW w:w="706"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w:t>
            </w:r>
          </w:p>
        </w:tc>
        <w:tc>
          <w:tcPr>
            <w:tcW w:w="1006"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732641,0</w:t>
            </w:r>
          </w:p>
        </w:tc>
        <w:tc>
          <w:tcPr>
            <w:tcW w:w="712"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w:t>
            </w:r>
          </w:p>
        </w:tc>
        <w:tc>
          <w:tcPr>
            <w:tcW w:w="1201"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1923,4</w:t>
            </w:r>
          </w:p>
        </w:tc>
      </w:tr>
      <w:tr w:rsidR="00AF7871" w:rsidRPr="00706229" w:rsidTr="00F2167D">
        <w:trPr>
          <w:trHeight w:val="20"/>
          <w:jc w:val="center"/>
        </w:trPr>
        <w:tc>
          <w:tcPr>
            <w:tcW w:w="1089" w:type="dxa"/>
            <w:shd w:val="clear" w:color="auto" w:fill="auto"/>
            <w:noWrap/>
            <w:tcMar>
              <w:left w:w="28" w:type="dxa"/>
              <w:right w:w="28" w:type="dxa"/>
            </w:tcMar>
            <w:vAlign w:val="bottom"/>
            <w:hideMark/>
          </w:tcPr>
          <w:p w:rsidR="00AF7871" w:rsidRPr="00706229" w:rsidRDefault="00AF7871" w:rsidP="00F2167D">
            <w:pPr>
              <w:spacing w:after="0" w:line="240" w:lineRule="auto"/>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..Rezina</w:t>
            </w:r>
          </w:p>
        </w:tc>
        <w:tc>
          <w:tcPr>
            <w:tcW w:w="1023"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216060,5</w:t>
            </w:r>
          </w:p>
        </w:tc>
        <w:tc>
          <w:tcPr>
            <w:tcW w:w="701"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1006"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216060,5</w:t>
            </w:r>
          </w:p>
        </w:tc>
        <w:tc>
          <w:tcPr>
            <w:tcW w:w="712"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1179"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1067"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266446,7</w:t>
            </w:r>
          </w:p>
        </w:tc>
        <w:tc>
          <w:tcPr>
            <w:tcW w:w="706"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1006"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266446,7</w:t>
            </w:r>
          </w:p>
        </w:tc>
        <w:tc>
          <w:tcPr>
            <w:tcW w:w="712"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1201"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r>
      <w:tr w:rsidR="00AF7871" w:rsidRPr="00706229" w:rsidTr="00F2167D">
        <w:trPr>
          <w:trHeight w:val="20"/>
          <w:jc w:val="center"/>
        </w:trPr>
        <w:tc>
          <w:tcPr>
            <w:tcW w:w="1089" w:type="dxa"/>
            <w:shd w:val="clear" w:color="auto" w:fill="auto"/>
            <w:noWrap/>
            <w:tcMar>
              <w:left w:w="28" w:type="dxa"/>
              <w:right w:w="28" w:type="dxa"/>
            </w:tcMar>
            <w:vAlign w:val="bottom"/>
            <w:hideMark/>
          </w:tcPr>
          <w:p w:rsidR="00AF7871" w:rsidRPr="00706229" w:rsidRDefault="00AF7871" w:rsidP="00F2167D">
            <w:pPr>
              <w:spacing w:after="0" w:line="240" w:lineRule="auto"/>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r w:rsidR="00614754" w:rsidRPr="00706229">
              <w:rPr>
                <w:rFonts w:ascii="Times New Roman" w:eastAsia="Times New Roman" w:hAnsi="Times New Roman" w:cs="Times New Roman"/>
                <w:sz w:val="20"/>
                <w:szCs w:val="20"/>
                <w:lang w:eastAsia="ro-RO"/>
              </w:rPr>
              <w:t>Strășeni</w:t>
            </w:r>
          </w:p>
        </w:tc>
        <w:tc>
          <w:tcPr>
            <w:tcW w:w="1023"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213701,6</w:t>
            </w:r>
          </w:p>
        </w:tc>
        <w:tc>
          <w:tcPr>
            <w:tcW w:w="701"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1006"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200769,9</w:t>
            </w:r>
          </w:p>
        </w:tc>
        <w:tc>
          <w:tcPr>
            <w:tcW w:w="712"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1179"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12931,7</w:t>
            </w:r>
          </w:p>
        </w:tc>
        <w:tc>
          <w:tcPr>
            <w:tcW w:w="1067"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344292,7</w:t>
            </w:r>
          </w:p>
        </w:tc>
        <w:tc>
          <w:tcPr>
            <w:tcW w:w="706"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1006"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321080,2</w:t>
            </w:r>
          </w:p>
        </w:tc>
        <w:tc>
          <w:tcPr>
            <w:tcW w:w="712"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1201"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23212,5</w:t>
            </w:r>
          </w:p>
        </w:tc>
      </w:tr>
      <w:tr w:rsidR="00AF7871" w:rsidRPr="00706229" w:rsidTr="00F2167D">
        <w:trPr>
          <w:trHeight w:val="20"/>
          <w:jc w:val="center"/>
        </w:trPr>
        <w:tc>
          <w:tcPr>
            <w:tcW w:w="1089" w:type="dxa"/>
            <w:shd w:val="clear" w:color="auto" w:fill="auto"/>
            <w:noWrap/>
            <w:tcMar>
              <w:left w:w="28" w:type="dxa"/>
              <w:right w:w="28" w:type="dxa"/>
            </w:tcMar>
            <w:vAlign w:val="bottom"/>
            <w:hideMark/>
          </w:tcPr>
          <w:p w:rsidR="00AF7871" w:rsidRPr="00706229" w:rsidRDefault="00AF7871" w:rsidP="00F2167D">
            <w:pPr>
              <w:spacing w:after="0" w:line="240" w:lineRule="auto"/>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r w:rsidR="00614754" w:rsidRPr="00706229">
              <w:rPr>
                <w:rFonts w:ascii="Times New Roman" w:eastAsia="Times New Roman" w:hAnsi="Times New Roman" w:cs="Times New Roman"/>
                <w:sz w:val="20"/>
                <w:szCs w:val="20"/>
                <w:lang w:eastAsia="ro-RO"/>
              </w:rPr>
              <w:t>Șoldănești</w:t>
            </w:r>
          </w:p>
        </w:tc>
        <w:tc>
          <w:tcPr>
            <w:tcW w:w="1023"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64799,8</w:t>
            </w:r>
          </w:p>
        </w:tc>
        <w:tc>
          <w:tcPr>
            <w:tcW w:w="701"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1006"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64799,8</w:t>
            </w:r>
          </w:p>
        </w:tc>
        <w:tc>
          <w:tcPr>
            <w:tcW w:w="712"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1179"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1067"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71247,7</w:t>
            </w:r>
          </w:p>
        </w:tc>
        <w:tc>
          <w:tcPr>
            <w:tcW w:w="706"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1006"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71247,7</w:t>
            </w:r>
          </w:p>
        </w:tc>
        <w:tc>
          <w:tcPr>
            <w:tcW w:w="712"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1201"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r>
      <w:tr w:rsidR="00AF7871" w:rsidRPr="00706229" w:rsidTr="00F2167D">
        <w:trPr>
          <w:trHeight w:val="20"/>
          <w:jc w:val="center"/>
        </w:trPr>
        <w:tc>
          <w:tcPr>
            <w:tcW w:w="1089" w:type="dxa"/>
            <w:shd w:val="clear" w:color="auto" w:fill="auto"/>
            <w:noWrap/>
            <w:tcMar>
              <w:left w:w="28" w:type="dxa"/>
              <w:right w:w="28" w:type="dxa"/>
            </w:tcMar>
            <w:vAlign w:val="bottom"/>
            <w:hideMark/>
          </w:tcPr>
          <w:p w:rsidR="00AF7871" w:rsidRPr="00706229" w:rsidRDefault="00AF7871" w:rsidP="00F2167D">
            <w:pPr>
              <w:spacing w:after="0" w:line="240" w:lineRule="auto"/>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r w:rsidR="00614754" w:rsidRPr="00706229">
              <w:rPr>
                <w:rFonts w:ascii="Times New Roman" w:eastAsia="Times New Roman" w:hAnsi="Times New Roman" w:cs="Times New Roman"/>
                <w:sz w:val="20"/>
                <w:szCs w:val="20"/>
                <w:lang w:eastAsia="ro-RO"/>
              </w:rPr>
              <w:t>Telenești</w:t>
            </w:r>
          </w:p>
        </w:tc>
        <w:tc>
          <w:tcPr>
            <w:tcW w:w="1023"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83697,6</w:t>
            </w:r>
          </w:p>
        </w:tc>
        <w:tc>
          <w:tcPr>
            <w:tcW w:w="701"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1006"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83697,6</w:t>
            </w:r>
          </w:p>
        </w:tc>
        <w:tc>
          <w:tcPr>
            <w:tcW w:w="712"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1179"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1067"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108895,6</w:t>
            </w:r>
          </w:p>
        </w:tc>
        <w:tc>
          <w:tcPr>
            <w:tcW w:w="706"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1006"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108895,6</w:t>
            </w:r>
          </w:p>
        </w:tc>
        <w:tc>
          <w:tcPr>
            <w:tcW w:w="712"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1201"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r>
      <w:tr w:rsidR="00AF7871" w:rsidRPr="00706229" w:rsidTr="00F2167D">
        <w:trPr>
          <w:trHeight w:val="20"/>
          <w:jc w:val="center"/>
        </w:trPr>
        <w:tc>
          <w:tcPr>
            <w:tcW w:w="1089" w:type="dxa"/>
            <w:shd w:val="clear" w:color="auto" w:fill="auto"/>
            <w:noWrap/>
            <w:tcMar>
              <w:left w:w="28" w:type="dxa"/>
              <w:right w:w="28" w:type="dxa"/>
            </w:tcMar>
            <w:vAlign w:val="bottom"/>
            <w:hideMark/>
          </w:tcPr>
          <w:p w:rsidR="00AF7871" w:rsidRPr="00706229" w:rsidRDefault="00AF7871" w:rsidP="00F2167D">
            <w:pPr>
              <w:spacing w:after="0" w:line="240" w:lineRule="auto"/>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..Ungheni</w:t>
            </w:r>
          </w:p>
        </w:tc>
        <w:tc>
          <w:tcPr>
            <w:tcW w:w="1023"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476889,6</w:t>
            </w:r>
          </w:p>
        </w:tc>
        <w:tc>
          <w:tcPr>
            <w:tcW w:w="701"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1006"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475144,8</w:t>
            </w:r>
          </w:p>
        </w:tc>
        <w:tc>
          <w:tcPr>
            <w:tcW w:w="712"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1179"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1744,8</w:t>
            </w:r>
          </w:p>
        </w:tc>
        <w:tc>
          <w:tcPr>
            <w:tcW w:w="1067"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574154,0</w:t>
            </w:r>
          </w:p>
        </w:tc>
        <w:tc>
          <w:tcPr>
            <w:tcW w:w="706"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1006"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572846,2</w:t>
            </w:r>
          </w:p>
        </w:tc>
        <w:tc>
          <w:tcPr>
            <w:tcW w:w="712"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1201" w:type="dxa"/>
            <w:shd w:val="clear" w:color="auto" w:fill="auto"/>
            <w:noWrap/>
            <w:tcMar>
              <w:left w:w="28" w:type="dxa"/>
              <w:right w:w="28" w:type="dxa"/>
            </w:tcMar>
            <w:vAlign w:val="bottom"/>
            <w:hideMark/>
          </w:tcPr>
          <w:p w:rsidR="00AF7871" w:rsidRPr="00706229" w:rsidRDefault="00AF7871" w:rsidP="00F2167D">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1307,8</w:t>
            </w:r>
          </w:p>
        </w:tc>
      </w:tr>
    </w:tbl>
    <w:p w:rsidR="00AF7871" w:rsidRPr="00706229" w:rsidRDefault="00AF7871" w:rsidP="00AF7871">
      <w:pPr>
        <w:spacing w:before="120" w:after="120"/>
        <w:rPr>
          <w:rFonts w:ascii="Arial,Italic" w:hAnsi="Arial,Italic" w:cs="Arial,Italic"/>
          <w:i/>
          <w:iCs/>
          <w:sz w:val="18"/>
          <w:szCs w:val="18"/>
        </w:rPr>
      </w:pPr>
      <w:r w:rsidRPr="00706229">
        <w:rPr>
          <w:rFonts w:ascii="Arial,Italic" w:hAnsi="Arial,Italic" w:cs="Arial,Italic"/>
          <w:i/>
          <w:iCs/>
          <w:sz w:val="18"/>
          <w:szCs w:val="18"/>
        </w:rPr>
        <w:t xml:space="preserve">Sursa: BNS, Statistica regională, </w:t>
      </w:r>
      <w:r w:rsidR="00614754" w:rsidRPr="00706229">
        <w:rPr>
          <w:rFonts w:ascii="Arial,Italic" w:hAnsi="Arial,Italic" w:cs="Arial,Italic"/>
          <w:i/>
          <w:iCs/>
          <w:sz w:val="18"/>
          <w:szCs w:val="18"/>
        </w:rPr>
        <w:t>Comerț</w:t>
      </w:r>
      <w:r w:rsidRPr="00706229">
        <w:rPr>
          <w:rFonts w:ascii="Arial,Italic" w:hAnsi="Arial,Italic" w:cs="Arial,Italic"/>
          <w:i/>
          <w:iCs/>
          <w:sz w:val="18"/>
          <w:szCs w:val="18"/>
        </w:rPr>
        <w:t xml:space="preserve"> interior de bunuri</w:t>
      </w:r>
      <w:r w:rsidR="0002266B">
        <w:rPr>
          <w:rFonts w:ascii="Arial,Italic" w:hAnsi="Arial,Italic" w:cs="Arial,Italic"/>
          <w:i/>
          <w:iCs/>
          <w:sz w:val="18"/>
          <w:szCs w:val="18"/>
        </w:rPr>
        <w:t xml:space="preserve"> și </w:t>
      </w:r>
      <w:r w:rsidRPr="00706229">
        <w:rPr>
          <w:rFonts w:ascii="Arial,Italic" w:hAnsi="Arial,Italic" w:cs="Arial,Italic"/>
          <w:i/>
          <w:iCs/>
          <w:sz w:val="18"/>
          <w:szCs w:val="18"/>
        </w:rPr>
        <w:t>servicii</w:t>
      </w:r>
    </w:p>
    <w:p w:rsidR="00B16D71" w:rsidRPr="00706229" w:rsidRDefault="00AF7871" w:rsidP="00B16D71">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Inclusiv este de menționat că principala pondere (99,7%) în acest domeniul îl dețin întreprinderile private</w:t>
      </w:r>
      <w:r w:rsidR="00551A4C" w:rsidRPr="00706229">
        <w:rPr>
          <w:rFonts w:ascii="Times New Roman" w:hAnsi="Times New Roman" w:cs="Times New Roman"/>
          <w:sz w:val="24"/>
          <w:szCs w:val="24"/>
        </w:rPr>
        <w:t xml:space="preserve"> și numai 0,3% este deținut de întreprinderile </w:t>
      </w:r>
      <w:r w:rsidR="00614754" w:rsidRPr="00706229">
        <w:rPr>
          <w:rFonts w:ascii="Times New Roman" w:hAnsi="Times New Roman" w:cs="Times New Roman"/>
          <w:sz w:val="24"/>
          <w:szCs w:val="24"/>
        </w:rPr>
        <w:t>mixte</w:t>
      </w:r>
      <w:r w:rsidR="00551A4C" w:rsidRPr="00706229">
        <w:rPr>
          <w:rFonts w:ascii="Times New Roman" w:hAnsi="Times New Roman" w:cs="Times New Roman"/>
          <w:sz w:val="24"/>
          <w:szCs w:val="24"/>
        </w:rPr>
        <w:t xml:space="preserve"> și străine</w:t>
      </w:r>
      <w:r w:rsidRPr="00706229">
        <w:rPr>
          <w:rFonts w:ascii="Times New Roman" w:hAnsi="Times New Roman" w:cs="Times New Roman"/>
          <w:sz w:val="24"/>
          <w:szCs w:val="24"/>
        </w:rPr>
        <w:t>.</w:t>
      </w:r>
    </w:p>
    <w:p w:rsidR="00531BD9" w:rsidRPr="00706229" w:rsidRDefault="00531BD9" w:rsidP="00531BD9">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 xml:space="preserve">Valoarea </w:t>
      </w:r>
      <w:r w:rsidR="00614754" w:rsidRPr="00706229">
        <w:rPr>
          <w:rFonts w:ascii="Times New Roman" w:hAnsi="Times New Roman" w:cs="Times New Roman"/>
          <w:sz w:val="24"/>
          <w:szCs w:val="24"/>
          <w:u w:val="single"/>
        </w:rPr>
        <w:t>v</w:t>
      </w:r>
      <w:r w:rsidR="00442182">
        <w:rPr>
          <w:rFonts w:ascii="Times New Roman" w:hAnsi="Times New Roman" w:cs="Times New Roman"/>
          <w:sz w:val="24"/>
          <w:szCs w:val="24"/>
          <w:u w:val="single"/>
        </w:rPr>
        <w:t>â</w:t>
      </w:r>
      <w:r w:rsidR="00614754" w:rsidRPr="00706229">
        <w:rPr>
          <w:rFonts w:ascii="Times New Roman" w:hAnsi="Times New Roman" w:cs="Times New Roman"/>
          <w:sz w:val="24"/>
          <w:szCs w:val="24"/>
          <w:u w:val="single"/>
        </w:rPr>
        <w:t>n</w:t>
      </w:r>
      <w:r w:rsidR="00442182">
        <w:rPr>
          <w:rFonts w:ascii="Times New Roman" w:hAnsi="Times New Roman" w:cs="Times New Roman"/>
          <w:sz w:val="24"/>
          <w:szCs w:val="24"/>
          <w:u w:val="single"/>
        </w:rPr>
        <w:t>ză</w:t>
      </w:r>
      <w:r w:rsidR="00614754" w:rsidRPr="00706229">
        <w:rPr>
          <w:rFonts w:ascii="Times New Roman" w:hAnsi="Times New Roman" w:cs="Times New Roman"/>
          <w:sz w:val="24"/>
          <w:szCs w:val="24"/>
          <w:u w:val="single"/>
        </w:rPr>
        <w:t>rilor</w:t>
      </w:r>
      <w:r w:rsidRPr="00706229">
        <w:rPr>
          <w:rFonts w:ascii="Times New Roman" w:hAnsi="Times New Roman" w:cs="Times New Roman"/>
          <w:sz w:val="24"/>
          <w:szCs w:val="24"/>
          <w:u w:val="single"/>
        </w:rPr>
        <w:t xml:space="preserve"> cu </w:t>
      </w:r>
      <w:r w:rsidR="0002266B">
        <w:rPr>
          <w:rFonts w:ascii="Times New Roman" w:hAnsi="Times New Roman" w:cs="Times New Roman"/>
          <w:sz w:val="24"/>
          <w:szCs w:val="24"/>
          <w:u w:val="single"/>
        </w:rPr>
        <w:t>amănuntul</w:t>
      </w:r>
    </w:p>
    <w:tbl>
      <w:tblPr>
        <w:tblW w:w="9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0"/>
        <w:gridCol w:w="1080"/>
        <w:gridCol w:w="901"/>
        <w:gridCol w:w="1006"/>
        <w:gridCol w:w="973"/>
        <w:gridCol w:w="1080"/>
        <w:gridCol w:w="1080"/>
        <w:gridCol w:w="1080"/>
        <w:gridCol w:w="1080"/>
      </w:tblGrid>
      <w:tr w:rsidR="00531BD9" w:rsidRPr="00706229" w:rsidTr="003C1938">
        <w:trPr>
          <w:trHeight w:val="20"/>
        </w:trPr>
        <w:tc>
          <w:tcPr>
            <w:tcW w:w="1000" w:type="dxa"/>
            <w:vMerge w:val="restart"/>
            <w:shd w:val="clear" w:color="auto" w:fill="auto"/>
            <w:noWrap/>
            <w:tcMar>
              <w:left w:w="28" w:type="dxa"/>
              <w:right w:w="28" w:type="dxa"/>
            </w:tcMar>
            <w:vAlign w:val="bottom"/>
            <w:hideMark/>
          </w:tcPr>
          <w:p w:rsidR="00531BD9" w:rsidRPr="00706229" w:rsidRDefault="00531BD9" w:rsidP="00442182">
            <w:pPr>
              <w:spacing w:after="0" w:line="240" w:lineRule="auto"/>
              <w:jc w:val="center"/>
              <w:rPr>
                <w:rFonts w:ascii="Times New Roman" w:eastAsia="Times New Roman" w:hAnsi="Times New Roman" w:cs="Times New Roman"/>
                <w:b/>
                <w:sz w:val="20"/>
                <w:szCs w:val="20"/>
                <w:lang w:eastAsia="ro-RO"/>
              </w:rPr>
            </w:pPr>
          </w:p>
        </w:tc>
        <w:tc>
          <w:tcPr>
            <w:tcW w:w="1981" w:type="dxa"/>
            <w:gridSpan w:val="2"/>
            <w:shd w:val="clear" w:color="auto" w:fill="auto"/>
            <w:noWrap/>
            <w:tcMar>
              <w:left w:w="28" w:type="dxa"/>
              <w:right w:w="28" w:type="dxa"/>
            </w:tcMar>
            <w:vAlign w:val="bottom"/>
            <w:hideMark/>
          </w:tcPr>
          <w:p w:rsidR="00531BD9" w:rsidRPr="00706229" w:rsidRDefault="00531BD9" w:rsidP="00442182">
            <w:pPr>
              <w:spacing w:after="0" w:line="240" w:lineRule="auto"/>
              <w:jc w:val="center"/>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2014</w:t>
            </w:r>
          </w:p>
        </w:tc>
        <w:tc>
          <w:tcPr>
            <w:tcW w:w="1979" w:type="dxa"/>
            <w:gridSpan w:val="2"/>
            <w:shd w:val="clear" w:color="auto" w:fill="auto"/>
            <w:noWrap/>
            <w:tcMar>
              <w:left w:w="28" w:type="dxa"/>
              <w:right w:w="28" w:type="dxa"/>
            </w:tcMar>
            <w:vAlign w:val="bottom"/>
            <w:hideMark/>
          </w:tcPr>
          <w:p w:rsidR="00531BD9" w:rsidRPr="00706229" w:rsidRDefault="00531BD9" w:rsidP="00442182">
            <w:pPr>
              <w:spacing w:after="0" w:line="240" w:lineRule="auto"/>
              <w:jc w:val="center"/>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2015</w:t>
            </w:r>
          </w:p>
        </w:tc>
        <w:tc>
          <w:tcPr>
            <w:tcW w:w="2160" w:type="dxa"/>
            <w:gridSpan w:val="2"/>
            <w:shd w:val="clear" w:color="auto" w:fill="auto"/>
            <w:noWrap/>
            <w:tcMar>
              <w:left w:w="28" w:type="dxa"/>
              <w:right w:w="28" w:type="dxa"/>
            </w:tcMar>
            <w:vAlign w:val="bottom"/>
            <w:hideMark/>
          </w:tcPr>
          <w:p w:rsidR="00531BD9" w:rsidRPr="00706229" w:rsidRDefault="00531BD9" w:rsidP="00442182">
            <w:pPr>
              <w:spacing w:after="0" w:line="240" w:lineRule="auto"/>
              <w:jc w:val="center"/>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2016</w:t>
            </w:r>
          </w:p>
        </w:tc>
        <w:tc>
          <w:tcPr>
            <w:tcW w:w="2160" w:type="dxa"/>
            <w:gridSpan w:val="2"/>
            <w:shd w:val="clear" w:color="auto" w:fill="auto"/>
            <w:noWrap/>
            <w:tcMar>
              <w:left w:w="28" w:type="dxa"/>
              <w:right w:w="28" w:type="dxa"/>
            </w:tcMar>
            <w:vAlign w:val="bottom"/>
            <w:hideMark/>
          </w:tcPr>
          <w:p w:rsidR="00531BD9" w:rsidRPr="00706229" w:rsidRDefault="00531BD9" w:rsidP="00442182">
            <w:pPr>
              <w:spacing w:after="0" w:line="240" w:lineRule="auto"/>
              <w:jc w:val="center"/>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2017</w:t>
            </w:r>
          </w:p>
        </w:tc>
      </w:tr>
      <w:tr w:rsidR="00531BD9" w:rsidRPr="00706229" w:rsidTr="0098539E">
        <w:trPr>
          <w:trHeight w:val="20"/>
        </w:trPr>
        <w:tc>
          <w:tcPr>
            <w:tcW w:w="1000" w:type="dxa"/>
            <w:vMerge/>
            <w:tcMar>
              <w:left w:w="28" w:type="dxa"/>
              <w:right w:w="28" w:type="dxa"/>
            </w:tcMar>
            <w:vAlign w:val="center"/>
            <w:hideMark/>
          </w:tcPr>
          <w:p w:rsidR="00531BD9" w:rsidRPr="00706229" w:rsidRDefault="00531BD9" w:rsidP="00442182">
            <w:pPr>
              <w:spacing w:after="0" w:line="240" w:lineRule="auto"/>
              <w:jc w:val="center"/>
              <w:rPr>
                <w:rFonts w:ascii="Times New Roman" w:eastAsia="Times New Roman" w:hAnsi="Times New Roman" w:cs="Times New Roman"/>
                <w:b/>
                <w:sz w:val="20"/>
                <w:szCs w:val="20"/>
                <w:lang w:eastAsia="ro-RO"/>
              </w:rPr>
            </w:pPr>
          </w:p>
        </w:tc>
        <w:tc>
          <w:tcPr>
            <w:tcW w:w="1080" w:type="dxa"/>
            <w:shd w:val="clear" w:color="auto" w:fill="auto"/>
            <w:tcMar>
              <w:left w:w="28" w:type="dxa"/>
              <w:right w:w="28" w:type="dxa"/>
            </w:tcMar>
            <w:vAlign w:val="center"/>
            <w:hideMark/>
          </w:tcPr>
          <w:p w:rsidR="00531BD9" w:rsidRPr="00706229" w:rsidRDefault="0098539E" w:rsidP="0098539E">
            <w:pPr>
              <w:spacing w:after="0" w:line="240" w:lineRule="auto"/>
              <w:jc w:val="center"/>
              <w:rPr>
                <w:rFonts w:ascii="Times New Roman" w:eastAsia="Times New Roman" w:hAnsi="Times New Roman" w:cs="Times New Roman"/>
                <w:b/>
                <w:sz w:val="20"/>
                <w:szCs w:val="20"/>
                <w:lang w:eastAsia="ro-RO"/>
              </w:rPr>
            </w:pPr>
            <w:r>
              <w:rPr>
                <w:rFonts w:ascii="Times New Roman" w:eastAsia="Times New Roman" w:hAnsi="Times New Roman" w:cs="Times New Roman"/>
                <w:b/>
                <w:sz w:val="20"/>
                <w:szCs w:val="20"/>
                <w:lang w:eastAsia="ro-RO"/>
              </w:rPr>
              <w:t>m</w:t>
            </w:r>
            <w:r w:rsidR="00531BD9" w:rsidRPr="00706229">
              <w:rPr>
                <w:rFonts w:ascii="Times New Roman" w:eastAsia="Times New Roman" w:hAnsi="Times New Roman" w:cs="Times New Roman"/>
                <w:b/>
                <w:sz w:val="20"/>
                <w:szCs w:val="20"/>
                <w:lang w:eastAsia="ro-RO"/>
              </w:rPr>
              <w:t>ii lei</w:t>
            </w:r>
          </w:p>
        </w:tc>
        <w:tc>
          <w:tcPr>
            <w:tcW w:w="901" w:type="dxa"/>
            <w:shd w:val="clear" w:color="auto" w:fill="auto"/>
            <w:tcMar>
              <w:left w:w="28" w:type="dxa"/>
              <w:right w:w="28" w:type="dxa"/>
            </w:tcMar>
            <w:vAlign w:val="center"/>
            <w:hideMark/>
          </w:tcPr>
          <w:p w:rsidR="00531BD9" w:rsidRPr="00706229" w:rsidRDefault="0098539E" w:rsidP="0098539E">
            <w:pPr>
              <w:spacing w:after="0" w:line="240" w:lineRule="auto"/>
              <w:jc w:val="center"/>
              <w:rPr>
                <w:rFonts w:ascii="Times New Roman" w:eastAsia="Times New Roman" w:hAnsi="Times New Roman" w:cs="Times New Roman"/>
                <w:b/>
                <w:sz w:val="20"/>
                <w:szCs w:val="20"/>
                <w:lang w:eastAsia="ro-RO"/>
              </w:rPr>
            </w:pPr>
            <w:r>
              <w:rPr>
                <w:rFonts w:ascii="Times New Roman" w:eastAsia="Times New Roman" w:hAnsi="Times New Roman" w:cs="Times New Roman"/>
                <w:b/>
                <w:sz w:val="20"/>
                <w:szCs w:val="20"/>
                <w:lang w:eastAsia="ro-RO"/>
              </w:rPr>
              <w:t>î</w:t>
            </w:r>
            <w:r w:rsidR="00531BD9" w:rsidRPr="00706229">
              <w:rPr>
                <w:rFonts w:ascii="Times New Roman" w:eastAsia="Times New Roman" w:hAnsi="Times New Roman" w:cs="Times New Roman"/>
                <w:b/>
                <w:sz w:val="20"/>
                <w:szCs w:val="20"/>
                <w:lang w:eastAsia="ro-RO"/>
              </w:rPr>
              <w:t>n % fa</w:t>
            </w:r>
            <w:r>
              <w:rPr>
                <w:rFonts w:ascii="Times New Roman" w:eastAsia="Times New Roman" w:hAnsi="Times New Roman" w:cs="Times New Roman"/>
                <w:b/>
                <w:sz w:val="20"/>
                <w:szCs w:val="20"/>
                <w:lang w:eastAsia="ro-RO"/>
              </w:rPr>
              <w:t>ță</w:t>
            </w:r>
            <w:r w:rsidR="00531BD9" w:rsidRPr="00706229">
              <w:rPr>
                <w:rFonts w:ascii="Times New Roman" w:eastAsia="Times New Roman" w:hAnsi="Times New Roman" w:cs="Times New Roman"/>
                <w:b/>
                <w:sz w:val="20"/>
                <w:szCs w:val="20"/>
                <w:lang w:eastAsia="ro-RO"/>
              </w:rPr>
              <w:t xml:space="preserve"> de anul precedent</w:t>
            </w:r>
          </w:p>
        </w:tc>
        <w:tc>
          <w:tcPr>
            <w:tcW w:w="1006" w:type="dxa"/>
            <w:shd w:val="clear" w:color="auto" w:fill="auto"/>
            <w:tcMar>
              <w:left w:w="28" w:type="dxa"/>
              <w:right w:w="28" w:type="dxa"/>
            </w:tcMar>
            <w:vAlign w:val="center"/>
            <w:hideMark/>
          </w:tcPr>
          <w:p w:rsidR="00531BD9" w:rsidRPr="00706229" w:rsidRDefault="0098539E" w:rsidP="0098539E">
            <w:pPr>
              <w:spacing w:after="0" w:line="240" w:lineRule="auto"/>
              <w:jc w:val="center"/>
              <w:rPr>
                <w:rFonts w:ascii="Times New Roman" w:eastAsia="Times New Roman" w:hAnsi="Times New Roman" w:cs="Times New Roman"/>
                <w:b/>
                <w:sz w:val="20"/>
                <w:szCs w:val="20"/>
                <w:lang w:eastAsia="ro-RO"/>
              </w:rPr>
            </w:pPr>
            <w:r>
              <w:rPr>
                <w:rFonts w:ascii="Times New Roman" w:eastAsia="Times New Roman" w:hAnsi="Times New Roman" w:cs="Times New Roman"/>
                <w:b/>
                <w:sz w:val="20"/>
                <w:szCs w:val="20"/>
                <w:lang w:eastAsia="ro-RO"/>
              </w:rPr>
              <w:t>m</w:t>
            </w:r>
            <w:r w:rsidRPr="00706229">
              <w:rPr>
                <w:rFonts w:ascii="Times New Roman" w:eastAsia="Times New Roman" w:hAnsi="Times New Roman" w:cs="Times New Roman"/>
                <w:b/>
                <w:sz w:val="20"/>
                <w:szCs w:val="20"/>
                <w:lang w:eastAsia="ro-RO"/>
              </w:rPr>
              <w:t xml:space="preserve">ii </w:t>
            </w:r>
            <w:r w:rsidR="00531BD9" w:rsidRPr="00706229">
              <w:rPr>
                <w:rFonts w:ascii="Times New Roman" w:eastAsia="Times New Roman" w:hAnsi="Times New Roman" w:cs="Times New Roman"/>
                <w:b/>
                <w:sz w:val="20"/>
                <w:szCs w:val="20"/>
                <w:lang w:eastAsia="ro-RO"/>
              </w:rPr>
              <w:t>lei</w:t>
            </w:r>
          </w:p>
        </w:tc>
        <w:tc>
          <w:tcPr>
            <w:tcW w:w="973" w:type="dxa"/>
            <w:shd w:val="clear" w:color="auto" w:fill="auto"/>
            <w:tcMar>
              <w:left w:w="28" w:type="dxa"/>
              <w:right w:w="28" w:type="dxa"/>
            </w:tcMar>
            <w:vAlign w:val="center"/>
            <w:hideMark/>
          </w:tcPr>
          <w:p w:rsidR="00531BD9" w:rsidRPr="00706229" w:rsidRDefault="0098539E" w:rsidP="0098539E">
            <w:pPr>
              <w:spacing w:after="0" w:line="240" w:lineRule="auto"/>
              <w:jc w:val="center"/>
              <w:rPr>
                <w:rFonts w:ascii="Times New Roman" w:eastAsia="Times New Roman" w:hAnsi="Times New Roman" w:cs="Times New Roman"/>
                <w:b/>
                <w:sz w:val="20"/>
                <w:szCs w:val="20"/>
                <w:lang w:eastAsia="ro-RO"/>
              </w:rPr>
            </w:pPr>
            <w:r>
              <w:rPr>
                <w:rFonts w:ascii="Times New Roman" w:eastAsia="Times New Roman" w:hAnsi="Times New Roman" w:cs="Times New Roman"/>
                <w:b/>
                <w:sz w:val="20"/>
                <w:szCs w:val="20"/>
                <w:lang w:eastAsia="ro-RO"/>
              </w:rPr>
              <w:t>î</w:t>
            </w:r>
            <w:r w:rsidRPr="00706229">
              <w:rPr>
                <w:rFonts w:ascii="Times New Roman" w:eastAsia="Times New Roman" w:hAnsi="Times New Roman" w:cs="Times New Roman"/>
                <w:b/>
                <w:sz w:val="20"/>
                <w:szCs w:val="20"/>
                <w:lang w:eastAsia="ro-RO"/>
              </w:rPr>
              <w:t xml:space="preserve">n </w:t>
            </w:r>
            <w:r w:rsidR="00531BD9" w:rsidRPr="00706229">
              <w:rPr>
                <w:rFonts w:ascii="Times New Roman" w:eastAsia="Times New Roman" w:hAnsi="Times New Roman" w:cs="Times New Roman"/>
                <w:b/>
                <w:sz w:val="20"/>
                <w:szCs w:val="20"/>
                <w:lang w:eastAsia="ro-RO"/>
              </w:rPr>
              <w:t xml:space="preserve">% </w:t>
            </w:r>
            <w:r w:rsidRPr="00706229">
              <w:rPr>
                <w:rFonts w:ascii="Times New Roman" w:eastAsia="Times New Roman" w:hAnsi="Times New Roman" w:cs="Times New Roman"/>
                <w:b/>
                <w:sz w:val="20"/>
                <w:szCs w:val="20"/>
                <w:lang w:eastAsia="ro-RO"/>
              </w:rPr>
              <w:t>fa</w:t>
            </w:r>
            <w:r>
              <w:rPr>
                <w:rFonts w:ascii="Times New Roman" w:eastAsia="Times New Roman" w:hAnsi="Times New Roman" w:cs="Times New Roman"/>
                <w:b/>
                <w:sz w:val="20"/>
                <w:szCs w:val="20"/>
                <w:lang w:eastAsia="ro-RO"/>
              </w:rPr>
              <w:t>ță</w:t>
            </w:r>
            <w:r w:rsidRPr="00706229">
              <w:rPr>
                <w:rFonts w:ascii="Times New Roman" w:eastAsia="Times New Roman" w:hAnsi="Times New Roman" w:cs="Times New Roman"/>
                <w:b/>
                <w:sz w:val="20"/>
                <w:szCs w:val="20"/>
                <w:lang w:eastAsia="ro-RO"/>
              </w:rPr>
              <w:t xml:space="preserve"> </w:t>
            </w:r>
            <w:r w:rsidR="00531BD9" w:rsidRPr="00706229">
              <w:rPr>
                <w:rFonts w:ascii="Times New Roman" w:eastAsia="Times New Roman" w:hAnsi="Times New Roman" w:cs="Times New Roman"/>
                <w:b/>
                <w:sz w:val="20"/>
                <w:szCs w:val="20"/>
                <w:lang w:eastAsia="ro-RO"/>
              </w:rPr>
              <w:t>de anul precedent</w:t>
            </w:r>
          </w:p>
        </w:tc>
        <w:tc>
          <w:tcPr>
            <w:tcW w:w="1080" w:type="dxa"/>
            <w:shd w:val="clear" w:color="auto" w:fill="auto"/>
            <w:tcMar>
              <w:left w:w="28" w:type="dxa"/>
              <w:right w:w="28" w:type="dxa"/>
            </w:tcMar>
            <w:vAlign w:val="center"/>
            <w:hideMark/>
          </w:tcPr>
          <w:p w:rsidR="00531BD9" w:rsidRPr="00706229" w:rsidRDefault="0098539E" w:rsidP="0098539E">
            <w:pPr>
              <w:spacing w:after="0" w:line="240" w:lineRule="auto"/>
              <w:jc w:val="center"/>
              <w:rPr>
                <w:rFonts w:ascii="Times New Roman" w:eastAsia="Times New Roman" w:hAnsi="Times New Roman" w:cs="Times New Roman"/>
                <w:b/>
                <w:sz w:val="20"/>
                <w:szCs w:val="20"/>
                <w:lang w:eastAsia="ro-RO"/>
              </w:rPr>
            </w:pPr>
            <w:r>
              <w:rPr>
                <w:rFonts w:ascii="Times New Roman" w:eastAsia="Times New Roman" w:hAnsi="Times New Roman" w:cs="Times New Roman"/>
                <w:b/>
                <w:sz w:val="20"/>
                <w:szCs w:val="20"/>
                <w:lang w:eastAsia="ro-RO"/>
              </w:rPr>
              <w:t>m</w:t>
            </w:r>
            <w:r w:rsidRPr="00706229">
              <w:rPr>
                <w:rFonts w:ascii="Times New Roman" w:eastAsia="Times New Roman" w:hAnsi="Times New Roman" w:cs="Times New Roman"/>
                <w:b/>
                <w:sz w:val="20"/>
                <w:szCs w:val="20"/>
                <w:lang w:eastAsia="ro-RO"/>
              </w:rPr>
              <w:t xml:space="preserve">ii </w:t>
            </w:r>
            <w:r w:rsidR="00531BD9" w:rsidRPr="00706229">
              <w:rPr>
                <w:rFonts w:ascii="Times New Roman" w:eastAsia="Times New Roman" w:hAnsi="Times New Roman" w:cs="Times New Roman"/>
                <w:b/>
                <w:sz w:val="20"/>
                <w:szCs w:val="20"/>
                <w:lang w:eastAsia="ro-RO"/>
              </w:rPr>
              <w:t>lei</w:t>
            </w:r>
          </w:p>
        </w:tc>
        <w:tc>
          <w:tcPr>
            <w:tcW w:w="1080" w:type="dxa"/>
            <w:shd w:val="clear" w:color="auto" w:fill="auto"/>
            <w:tcMar>
              <w:left w:w="28" w:type="dxa"/>
              <w:right w:w="28" w:type="dxa"/>
            </w:tcMar>
            <w:vAlign w:val="center"/>
            <w:hideMark/>
          </w:tcPr>
          <w:p w:rsidR="00531BD9" w:rsidRPr="00706229" w:rsidRDefault="0098539E" w:rsidP="0098539E">
            <w:pPr>
              <w:spacing w:after="0" w:line="240" w:lineRule="auto"/>
              <w:jc w:val="center"/>
              <w:rPr>
                <w:rFonts w:ascii="Times New Roman" w:eastAsia="Times New Roman" w:hAnsi="Times New Roman" w:cs="Times New Roman"/>
                <w:b/>
                <w:sz w:val="20"/>
                <w:szCs w:val="20"/>
                <w:lang w:eastAsia="ro-RO"/>
              </w:rPr>
            </w:pPr>
            <w:r>
              <w:rPr>
                <w:rFonts w:ascii="Times New Roman" w:eastAsia="Times New Roman" w:hAnsi="Times New Roman" w:cs="Times New Roman"/>
                <w:b/>
                <w:sz w:val="20"/>
                <w:szCs w:val="20"/>
                <w:lang w:eastAsia="ro-RO"/>
              </w:rPr>
              <w:t>î</w:t>
            </w:r>
            <w:r w:rsidRPr="00706229">
              <w:rPr>
                <w:rFonts w:ascii="Times New Roman" w:eastAsia="Times New Roman" w:hAnsi="Times New Roman" w:cs="Times New Roman"/>
                <w:b/>
                <w:sz w:val="20"/>
                <w:szCs w:val="20"/>
                <w:lang w:eastAsia="ro-RO"/>
              </w:rPr>
              <w:t xml:space="preserve">n </w:t>
            </w:r>
            <w:r w:rsidR="00531BD9" w:rsidRPr="00706229">
              <w:rPr>
                <w:rFonts w:ascii="Times New Roman" w:eastAsia="Times New Roman" w:hAnsi="Times New Roman" w:cs="Times New Roman"/>
                <w:b/>
                <w:sz w:val="20"/>
                <w:szCs w:val="20"/>
                <w:lang w:eastAsia="ro-RO"/>
              </w:rPr>
              <w:t xml:space="preserve">% </w:t>
            </w:r>
            <w:r w:rsidRPr="00706229">
              <w:rPr>
                <w:rFonts w:ascii="Times New Roman" w:eastAsia="Times New Roman" w:hAnsi="Times New Roman" w:cs="Times New Roman"/>
                <w:b/>
                <w:sz w:val="20"/>
                <w:szCs w:val="20"/>
                <w:lang w:eastAsia="ro-RO"/>
              </w:rPr>
              <w:t>fa</w:t>
            </w:r>
            <w:r>
              <w:rPr>
                <w:rFonts w:ascii="Times New Roman" w:eastAsia="Times New Roman" w:hAnsi="Times New Roman" w:cs="Times New Roman"/>
                <w:b/>
                <w:sz w:val="20"/>
                <w:szCs w:val="20"/>
                <w:lang w:eastAsia="ro-RO"/>
              </w:rPr>
              <w:t>ță</w:t>
            </w:r>
            <w:r w:rsidRPr="00706229">
              <w:rPr>
                <w:rFonts w:ascii="Times New Roman" w:eastAsia="Times New Roman" w:hAnsi="Times New Roman" w:cs="Times New Roman"/>
                <w:b/>
                <w:sz w:val="20"/>
                <w:szCs w:val="20"/>
                <w:lang w:eastAsia="ro-RO"/>
              </w:rPr>
              <w:t xml:space="preserve"> </w:t>
            </w:r>
            <w:r w:rsidR="00531BD9" w:rsidRPr="00706229">
              <w:rPr>
                <w:rFonts w:ascii="Times New Roman" w:eastAsia="Times New Roman" w:hAnsi="Times New Roman" w:cs="Times New Roman"/>
                <w:b/>
                <w:sz w:val="20"/>
                <w:szCs w:val="20"/>
                <w:lang w:eastAsia="ro-RO"/>
              </w:rPr>
              <w:t>de anul precedent</w:t>
            </w:r>
          </w:p>
        </w:tc>
        <w:tc>
          <w:tcPr>
            <w:tcW w:w="1080" w:type="dxa"/>
            <w:shd w:val="clear" w:color="auto" w:fill="auto"/>
            <w:tcMar>
              <w:left w:w="28" w:type="dxa"/>
              <w:right w:w="28" w:type="dxa"/>
            </w:tcMar>
            <w:vAlign w:val="center"/>
            <w:hideMark/>
          </w:tcPr>
          <w:p w:rsidR="00531BD9" w:rsidRPr="00706229" w:rsidRDefault="0098539E" w:rsidP="0098539E">
            <w:pPr>
              <w:spacing w:after="0" w:line="240" w:lineRule="auto"/>
              <w:jc w:val="center"/>
              <w:rPr>
                <w:rFonts w:ascii="Times New Roman" w:eastAsia="Times New Roman" w:hAnsi="Times New Roman" w:cs="Times New Roman"/>
                <w:b/>
                <w:sz w:val="20"/>
                <w:szCs w:val="20"/>
                <w:lang w:eastAsia="ro-RO"/>
              </w:rPr>
            </w:pPr>
            <w:r>
              <w:rPr>
                <w:rFonts w:ascii="Times New Roman" w:eastAsia="Times New Roman" w:hAnsi="Times New Roman" w:cs="Times New Roman"/>
                <w:b/>
                <w:sz w:val="20"/>
                <w:szCs w:val="20"/>
                <w:lang w:eastAsia="ro-RO"/>
              </w:rPr>
              <w:t>m</w:t>
            </w:r>
            <w:r w:rsidRPr="00706229">
              <w:rPr>
                <w:rFonts w:ascii="Times New Roman" w:eastAsia="Times New Roman" w:hAnsi="Times New Roman" w:cs="Times New Roman"/>
                <w:b/>
                <w:sz w:val="20"/>
                <w:szCs w:val="20"/>
                <w:lang w:eastAsia="ro-RO"/>
              </w:rPr>
              <w:t xml:space="preserve">ii </w:t>
            </w:r>
            <w:r w:rsidR="00531BD9" w:rsidRPr="00706229">
              <w:rPr>
                <w:rFonts w:ascii="Times New Roman" w:eastAsia="Times New Roman" w:hAnsi="Times New Roman" w:cs="Times New Roman"/>
                <w:b/>
                <w:sz w:val="20"/>
                <w:szCs w:val="20"/>
                <w:lang w:eastAsia="ro-RO"/>
              </w:rPr>
              <w:t>lei</w:t>
            </w:r>
          </w:p>
        </w:tc>
        <w:tc>
          <w:tcPr>
            <w:tcW w:w="1080" w:type="dxa"/>
            <w:shd w:val="clear" w:color="auto" w:fill="auto"/>
            <w:tcMar>
              <w:left w:w="28" w:type="dxa"/>
              <w:right w:w="28" w:type="dxa"/>
            </w:tcMar>
            <w:vAlign w:val="center"/>
            <w:hideMark/>
          </w:tcPr>
          <w:p w:rsidR="00531BD9" w:rsidRPr="00706229" w:rsidRDefault="0098539E" w:rsidP="0098539E">
            <w:pPr>
              <w:spacing w:after="0" w:line="240" w:lineRule="auto"/>
              <w:jc w:val="center"/>
              <w:rPr>
                <w:rFonts w:ascii="Times New Roman" w:eastAsia="Times New Roman" w:hAnsi="Times New Roman" w:cs="Times New Roman"/>
                <w:b/>
                <w:sz w:val="20"/>
                <w:szCs w:val="20"/>
                <w:lang w:eastAsia="ro-RO"/>
              </w:rPr>
            </w:pPr>
            <w:r>
              <w:rPr>
                <w:rFonts w:ascii="Times New Roman" w:eastAsia="Times New Roman" w:hAnsi="Times New Roman" w:cs="Times New Roman"/>
                <w:b/>
                <w:sz w:val="20"/>
                <w:szCs w:val="20"/>
                <w:lang w:eastAsia="ro-RO"/>
              </w:rPr>
              <w:t>î</w:t>
            </w:r>
            <w:r w:rsidRPr="00706229">
              <w:rPr>
                <w:rFonts w:ascii="Times New Roman" w:eastAsia="Times New Roman" w:hAnsi="Times New Roman" w:cs="Times New Roman"/>
                <w:b/>
                <w:sz w:val="20"/>
                <w:szCs w:val="20"/>
                <w:lang w:eastAsia="ro-RO"/>
              </w:rPr>
              <w:t xml:space="preserve">n </w:t>
            </w:r>
            <w:r w:rsidR="00531BD9" w:rsidRPr="00706229">
              <w:rPr>
                <w:rFonts w:ascii="Times New Roman" w:eastAsia="Times New Roman" w:hAnsi="Times New Roman" w:cs="Times New Roman"/>
                <w:b/>
                <w:sz w:val="20"/>
                <w:szCs w:val="20"/>
                <w:lang w:eastAsia="ro-RO"/>
              </w:rPr>
              <w:t xml:space="preserve">% </w:t>
            </w:r>
            <w:r w:rsidRPr="00706229">
              <w:rPr>
                <w:rFonts w:ascii="Times New Roman" w:eastAsia="Times New Roman" w:hAnsi="Times New Roman" w:cs="Times New Roman"/>
                <w:b/>
                <w:sz w:val="20"/>
                <w:szCs w:val="20"/>
                <w:lang w:eastAsia="ro-RO"/>
              </w:rPr>
              <w:t>fa</w:t>
            </w:r>
            <w:r>
              <w:rPr>
                <w:rFonts w:ascii="Times New Roman" w:eastAsia="Times New Roman" w:hAnsi="Times New Roman" w:cs="Times New Roman"/>
                <w:b/>
                <w:sz w:val="20"/>
                <w:szCs w:val="20"/>
                <w:lang w:eastAsia="ro-RO"/>
              </w:rPr>
              <w:t>ță</w:t>
            </w:r>
            <w:r w:rsidRPr="00706229">
              <w:rPr>
                <w:rFonts w:ascii="Times New Roman" w:eastAsia="Times New Roman" w:hAnsi="Times New Roman" w:cs="Times New Roman"/>
                <w:b/>
                <w:sz w:val="20"/>
                <w:szCs w:val="20"/>
                <w:lang w:eastAsia="ro-RO"/>
              </w:rPr>
              <w:t xml:space="preserve"> </w:t>
            </w:r>
            <w:r w:rsidR="00531BD9" w:rsidRPr="00706229">
              <w:rPr>
                <w:rFonts w:ascii="Times New Roman" w:eastAsia="Times New Roman" w:hAnsi="Times New Roman" w:cs="Times New Roman"/>
                <w:b/>
                <w:sz w:val="20"/>
                <w:szCs w:val="20"/>
                <w:lang w:eastAsia="ro-RO"/>
              </w:rPr>
              <w:t>de anul precedent</w:t>
            </w:r>
          </w:p>
        </w:tc>
      </w:tr>
      <w:tr w:rsidR="00531BD9" w:rsidRPr="00706229" w:rsidTr="003C1938">
        <w:trPr>
          <w:trHeight w:val="20"/>
        </w:trPr>
        <w:tc>
          <w:tcPr>
            <w:tcW w:w="1000" w:type="dxa"/>
            <w:shd w:val="clear" w:color="auto" w:fill="auto"/>
            <w:noWrap/>
            <w:tcMar>
              <w:left w:w="28" w:type="dxa"/>
              <w:right w:w="28" w:type="dxa"/>
            </w:tcMar>
            <w:vAlign w:val="bottom"/>
            <w:hideMark/>
          </w:tcPr>
          <w:p w:rsidR="00531BD9" w:rsidRPr="00706229" w:rsidRDefault="00531BD9" w:rsidP="003C1938">
            <w:pPr>
              <w:spacing w:after="0" w:line="240" w:lineRule="auto"/>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 xml:space="preserve">Total </w:t>
            </w:r>
            <w:r w:rsidR="003C1938">
              <w:rPr>
                <w:rFonts w:ascii="Times New Roman" w:eastAsia="Times New Roman" w:hAnsi="Times New Roman" w:cs="Times New Roman"/>
                <w:sz w:val="20"/>
                <w:szCs w:val="20"/>
                <w:lang w:eastAsia="ro-RO"/>
              </w:rPr>
              <w:t>ț</w:t>
            </w:r>
            <w:r w:rsidRPr="00706229">
              <w:rPr>
                <w:rFonts w:ascii="Times New Roman" w:eastAsia="Times New Roman" w:hAnsi="Times New Roman" w:cs="Times New Roman"/>
                <w:sz w:val="20"/>
                <w:szCs w:val="20"/>
                <w:lang w:eastAsia="ro-RO"/>
              </w:rPr>
              <w:t>ar</w:t>
            </w:r>
            <w:r w:rsidR="003C1938">
              <w:rPr>
                <w:rFonts w:ascii="Times New Roman" w:eastAsia="Times New Roman" w:hAnsi="Times New Roman" w:cs="Times New Roman"/>
                <w:sz w:val="20"/>
                <w:szCs w:val="20"/>
                <w:lang w:eastAsia="ro-RO"/>
              </w:rPr>
              <w:t>ă</w:t>
            </w:r>
          </w:p>
        </w:tc>
        <w:tc>
          <w:tcPr>
            <w:tcW w:w="1080" w:type="dxa"/>
            <w:shd w:val="clear" w:color="auto" w:fill="auto"/>
            <w:noWrap/>
            <w:tcMar>
              <w:left w:w="28" w:type="dxa"/>
              <w:right w:w="28" w:type="dxa"/>
            </w:tcMar>
            <w:vAlign w:val="bottom"/>
            <w:hideMark/>
          </w:tcPr>
          <w:p w:rsidR="00531BD9" w:rsidRPr="00706229" w:rsidRDefault="00531BD9" w:rsidP="00442182">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42002330,5</w:t>
            </w:r>
          </w:p>
        </w:tc>
        <w:tc>
          <w:tcPr>
            <w:tcW w:w="901" w:type="dxa"/>
            <w:shd w:val="clear" w:color="auto" w:fill="auto"/>
            <w:noWrap/>
            <w:tcMar>
              <w:left w:w="28" w:type="dxa"/>
              <w:right w:w="28" w:type="dxa"/>
            </w:tcMar>
            <w:vAlign w:val="bottom"/>
            <w:hideMark/>
          </w:tcPr>
          <w:p w:rsidR="00531BD9" w:rsidRPr="00706229" w:rsidRDefault="00531BD9" w:rsidP="00442182">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109,1</w:t>
            </w:r>
          </w:p>
        </w:tc>
        <w:tc>
          <w:tcPr>
            <w:tcW w:w="1006" w:type="dxa"/>
            <w:shd w:val="clear" w:color="auto" w:fill="auto"/>
            <w:noWrap/>
            <w:tcMar>
              <w:left w:w="28" w:type="dxa"/>
              <w:right w:w="28" w:type="dxa"/>
            </w:tcMar>
            <w:vAlign w:val="bottom"/>
            <w:hideMark/>
          </w:tcPr>
          <w:p w:rsidR="00531BD9" w:rsidRPr="00706229" w:rsidRDefault="00531BD9" w:rsidP="00442182">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42444339,1</w:t>
            </w:r>
          </w:p>
        </w:tc>
        <w:tc>
          <w:tcPr>
            <w:tcW w:w="973" w:type="dxa"/>
            <w:shd w:val="clear" w:color="auto" w:fill="auto"/>
            <w:noWrap/>
            <w:tcMar>
              <w:left w:w="28" w:type="dxa"/>
              <w:right w:w="28" w:type="dxa"/>
            </w:tcMar>
            <w:vAlign w:val="bottom"/>
            <w:hideMark/>
          </w:tcPr>
          <w:p w:rsidR="00531BD9" w:rsidRPr="00706229" w:rsidRDefault="00531BD9" w:rsidP="00442182">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99,5</w:t>
            </w:r>
          </w:p>
        </w:tc>
        <w:tc>
          <w:tcPr>
            <w:tcW w:w="1080" w:type="dxa"/>
            <w:shd w:val="clear" w:color="auto" w:fill="auto"/>
            <w:noWrap/>
            <w:tcMar>
              <w:left w:w="28" w:type="dxa"/>
              <w:right w:w="28" w:type="dxa"/>
            </w:tcMar>
            <w:vAlign w:val="bottom"/>
            <w:hideMark/>
          </w:tcPr>
          <w:p w:rsidR="00531BD9" w:rsidRPr="00706229" w:rsidRDefault="00531BD9" w:rsidP="00442182">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48517038,0</w:t>
            </w:r>
          </w:p>
        </w:tc>
        <w:tc>
          <w:tcPr>
            <w:tcW w:w="1080" w:type="dxa"/>
            <w:shd w:val="clear" w:color="auto" w:fill="auto"/>
            <w:noWrap/>
            <w:tcMar>
              <w:left w:w="28" w:type="dxa"/>
              <w:right w:w="28" w:type="dxa"/>
            </w:tcMar>
            <w:vAlign w:val="bottom"/>
            <w:hideMark/>
          </w:tcPr>
          <w:p w:rsidR="00531BD9" w:rsidRPr="00706229" w:rsidRDefault="00531BD9" w:rsidP="00442182">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103,3</w:t>
            </w:r>
          </w:p>
        </w:tc>
        <w:tc>
          <w:tcPr>
            <w:tcW w:w="1080" w:type="dxa"/>
            <w:shd w:val="clear" w:color="auto" w:fill="auto"/>
            <w:noWrap/>
            <w:tcMar>
              <w:left w:w="28" w:type="dxa"/>
              <w:right w:w="28" w:type="dxa"/>
            </w:tcMar>
            <w:vAlign w:val="bottom"/>
            <w:hideMark/>
          </w:tcPr>
          <w:p w:rsidR="00531BD9" w:rsidRPr="00706229" w:rsidRDefault="00531BD9" w:rsidP="00442182">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52944627,3</w:t>
            </w:r>
          </w:p>
        </w:tc>
        <w:tc>
          <w:tcPr>
            <w:tcW w:w="1080" w:type="dxa"/>
            <w:shd w:val="clear" w:color="auto" w:fill="auto"/>
            <w:noWrap/>
            <w:tcMar>
              <w:left w:w="28" w:type="dxa"/>
              <w:right w:w="28" w:type="dxa"/>
            </w:tcMar>
            <w:vAlign w:val="bottom"/>
            <w:hideMark/>
          </w:tcPr>
          <w:p w:rsidR="00531BD9" w:rsidRPr="00706229" w:rsidRDefault="00531BD9" w:rsidP="00442182">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103,1</w:t>
            </w:r>
          </w:p>
        </w:tc>
      </w:tr>
      <w:tr w:rsidR="00531BD9" w:rsidRPr="00706229" w:rsidTr="003C1938">
        <w:trPr>
          <w:trHeight w:val="20"/>
        </w:trPr>
        <w:tc>
          <w:tcPr>
            <w:tcW w:w="1000" w:type="dxa"/>
            <w:shd w:val="clear" w:color="auto" w:fill="auto"/>
            <w:noWrap/>
            <w:tcMar>
              <w:left w:w="28" w:type="dxa"/>
              <w:right w:w="28" w:type="dxa"/>
            </w:tcMar>
            <w:vAlign w:val="bottom"/>
            <w:hideMark/>
          </w:tcPr>
          <w:p w:rsidR="00531BD9" w:rsidRPr="00706229" w:rsidRDefault="00FB398D" w:rsidP="00442182">
            <w:pPr>
              <w:spacing w:after="0" w:line="240" w:lineRule="auto"/>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RD</w:t>
            </w:r>
            <w:r w:rsidR="00531BD9" w:rsidRPr="00706229">
              <w:rPr>
                <w:rFonts w:ascii="Times New Roman" w:eastAsia="Times New Roman" w:hAnsi="Times New Roman" w:cs="Times New Roman"/>
                <w:sz w:val="20"/>
                <w:szCs w:val="20"/>
                <w:lang w:eastAsia="ro-RO"/>
              </w:rPr>
              <w:t>Centru</w:t>
            </w:r>
          </w:p>
        </w:tc>
        <w:tc>
          <w:tcPr>
            <w:tcW w:w="1080" w:type="dxa"/>
            <w:shd w:val="clear" w:color="auto" w:fill="auto"/>
            <w:noWrap/>
            <w:tcMar>
              <w:left w:w="28" w:type="dxa"/>
              <w:right w:w="28" w:type="dxa"/>
            </w:tcMar>
            <w:vAlign w:val="bottom"/>
            <w:hideMark/>
          </w:tcPr>
          <w:p w:rsidR="00531BD9" w:rsidRPr="00706229" w:rsidRDefault="00531BD9" w:rsidP="00442182">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3693114,5</w:t>
            </w:r>
          </w:p>
        </w:tc>
        <w:tc>
          <w:tcPr>
            <w:tcW w:w="901" w:type="dxa"/>
            <w:shd w:val="clear" w:color="auto" w:fill="auto"/>
            <w:noWrap/>
            <w:tcMar>
              <w:left w:w="28" w:type="dxa"/>
              <w:right w:w="28" w:type="dxa"/>
            </w:tcMar>
            <w:vAlign w:val="bottom"/>
            <w:hideMark/>
          </w:tcPr>
          <w:p w:rsidR="00531BD9" w:rsidRPr="00706229" w:rsidRDefault="00531BD9" w:rsidP="00442182">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105,5</w:t>
            </w:r>
          </w:p>
        </w:tc>
        <w:tc>
          <w:tcPr>
            <w:tcW w:w="1006" w:type="dxa"/>
            <w:shd w:val="clear" w:color="auto" w:fill="auto"/>
            <w:noWrap/>
            <w:tcMar>
              <w:left w:w="28" w:type="dxa"/>
              <w:right w:w="28" w:type="dxa"/>
            </w:tcMar>
            <w:vAlign w:val="bottom"/>
            <w:hideMark/>
          </w:tcPr>
          <w:p w:rsidR="00531BD9" w:rsidRPr="00706229" w:rsidRDefault="00531BD9" w:rsidP="00442182">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4139573,0</w:t>
            </w:r>
          </w:p>
        </w:tc>
        <w:tc>
          <w:tcPr>
            <w:tcW w:w="973" w:type="dxa"/>
            <w:shd w:val="clear" w:color="auto" w:fill="auto"/>
            <w:noWrap/>
            <w:tcMar>
              <w:left w:w="28" w:type="dxa"/>
              <w:right w:w="28" w:type="dxa"/>
            </w:tcMar>
            <w:vAlign w:val="bottom"/>
            <w:hideMark/>
          </w:tcPr>
          <w:p w:rsidR="00531BD9" w:rsidRPr="00706229" w:rsidRDefault="00531BD9" w:rsidP="00442182">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104,3</w:t>
            </w:r>
          </w:p>
        </w:tc>
        <w:tc>
          <w:tcPr>
            <w:tcW w:w="1080" w:type="dxa"/>
            <w:shd w:val="clear" w:color="auto" w:fill="auto"/>
            <w:noWrap/>
            <w:tcMar>
              <w:left w:w="28" w:type="dxa"/>
              <w:right w:w="28" w:type="dxa"/>
            </w:tcMar>
            <w:vAlign w:val="bottom"/>
            <w:hideMark/>
          </w:tcPr>
          <w:p w:rsidR="00531BD9" w:rsidRPr="00706229" w:rsidRDefault="00531BD9" w:rsidP="00442182">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5458676,7</w:t>
            </w:r>
          </w:p>
        </w:tc>
        <w:tc>
          <w:tcPr>
            <w:tcW w:w="1080" w:type="dxa"/>
            <w:shd w:val="clear" w:color="auto" w:fill="auto"/>
            <w:noWrap/>
            <w:tcMar>
              <w:left w:w="28" w:type="dxa"/>
              <w:right w:w="28" w:type="dxa"/>
            </w:tcMar>
            <w:vAlign w:val="bottom"/>
            <w:hideMark/>
          </w:tcPr>
          <w:p w:rsidR="00531BD9" w:rsidRPr="00706229" w:rsidRDefault="00531BD9" w:rsidP="00442182">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118,8</w:t>
            </w:r>
          </w:p>
        </w:tc>
        <w:tc>
          <w:tcPr>
            <w:tcW w:w="1080" w:type="dxa"/>
            <w:shd w:val="clear" w:color="auto" w:fill="auto"/>
            <w:noWrap/>
            <w:tcMar>
              <w:left w:w="28" w:type="dxa"/>
              <w:right w:w="28" w:type="dxa"/>
            </w:tcMar>
            <w:vAlign w:val="bottom"/>
            <w:hideMark/>
          </w:tcPr>
          <w:p w:rsidR="00531BD9" w:rsidRPr="00706229" w:rsidRDefault="00531BD9" w:rsidP="00442182">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6552432,4</w:t>
            </w:r>
          </w:p>
        </w:tc>
        <w:tc>
          <w:tcPr>
            <w:tcW w:w="1080" w:type="dxa"/>
            <w:shd w:val="clear" w:color="auto" w:fill="auto"/>
            <w:noWrap/>
            <w:tcMar>
              <w:left w:w="28" w:type="dxa"/>
              <w:right w:w="28" w:type="dxa"/>
            </w:tcMar>
            <w:vAlign w:val="bottom"/>
            <w:hideMark/>
          </w:tcPr>
          <w:p w:rsidR="00531BD9" w:rsidRPr="00706229" w:rsidRDefault="00531BD9" w:rsidP="00442182">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109,4</w:t>
            </w:r>
          </w:p>
        </w:tc>
      </w:tr>
      <w:tr w:rsidR="00531BD9" w:rsidRPr="00706229" w:rsidTr="003C1938">
        <w:trPr>
          <w:trHeight w:val="20"/>
        </w:trPr>
        <w:tc>
          <w:tcPr>
            <w:tcW w:w="1000" w:type="dxa"/>
            <w:shd w:val="clear" w:color="auto" w:fill="auto"/>
            <w:noWrap/>
            <w:tcMar>
              <w:left w:w="28" w:type="dxa"/>
              <w:right w:w="28" w:type="dxa"/>
            </w:tcMar>
            <w:vAlign w:val="bottom"/>
            <w:hideMark/>
          </w:tcPr>
          <w:p w:rsidR="00531BD9" w:rsidRPr="00706229" w:rsidRDefault="00531BD9" w:rsidP="00442182">
            <w:pPr>
              <w:spacing w:after="0" w:line="240" w:lineRule="auto"/>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..Orhei</w:t>
            </w:r>
          </w:p>
        </w:tc>
        <w:tc>
          <w:tcPr>
            <w:tcW w:w="1080" w:type="dxa"/>
            <w:shd w:val="clear" w:color="auto" w:fill="auto"/>
            <w:noWrap/>
            <w:tcMar>
              <w:left w:w="28" w:type="dxa"/>
              <w:right w:w="28" w:type="dxa"/>
            </w:tcMar>
            <w:vAlign w:val="bottom"/>
            <w:hideMark/>
          </w:tcPr>
          <w:p w:rsidR="00531BD9" w:rsidRPr="00706229" w:rsidRDefault="00531BD9" w:rsidP="00442182">
            <w:pPr>
              <w:spacing w:after="0" w:line="240" w:lineRule="auto"/>
              <w:jc w:val="right"/>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448050,6</w:t>
            </w:r>
          </w:p>
        </w:tc>
        <w:tc>
          <w:tcPr>
            <w:tcW w:w="901" w:type="dxa"/>
            <w:shd w:val="clear" w:color="auto" w:fill="auto"/>
            <w:noWrap/>
            <w:tcMar>
              <w:left w:w="28" w:type="dxa"/>
              <w:right w:w="28" w:type="dxa"/>
            </w:tcMar>
            <w:vAlign w:val="bottom"/>
            <w:hideMark/>
          </w:tcPr>
          <w:p w:rsidR="00531BD9" w:rsidRPr="00706229" w:rsidRDefault="00531BD9" w:rsidP="00442182">
            <w:pPr>
              <w:spacing w:after="0" w:line="240" w:lineRule="auto"/>
              <w:jc w:val="right"/>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98,4</w:t>
            </w:r>
          </w:p>
        </w:tc>
        <w:tc>
          <w:tcPr>
            <w:tcW w:w="1006" w:type="dxa"/>
            <w:shd w:val="clear" w:color="auto" w:fill="auto"/>
            <w:noWrap/>
            <w:tcMar>
              <w:left w:w="28" w:type="dxa"/>
              <w:right w:w="28" w:type="dxa"/>
            </w:tcMar>
            <w:vAlign w:val="bottom"/>
            <w:hideMark/>
          </w:tcPr>
          <w:p w:rsidR="00531BD9" w:rsidRPr="00706229" w:rsidRDefault="00531BD9" w:rsidP="00442182">
            <w:pPr>
              <w:spacing w:after="0" w:line="240" w:lineRule="auto"/>
              <w:jc w:val="right"/>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502022,9</w:t>
            </w:r>
          </w:p>
        </w:tc>
        <w:tc>
          <w:tcPr>
            <w:tcW w:w="973" w:type="dxa"/>
            <w:shd w:val="clear" w:color="auto" w:fill="auto"/>
            <w:noWrap/>
            <w:tcMar>
              <w:left w:w="28" w:type="dxa"/>
              <w:right w:w="28" w:type="dxa"/>
            </w:tcMar>
            <w:vAlign w:val="bottom"/>
            <w:hideMark/>
          </w:tcPr>
          <w:p w:rsidR="00531BD9" w:rsidRPr="00706229" w:rsidRDefault="00531BD9" w:rsidP="00442182">
            <w:pPr>
              <w:spacing w:after="0" w:line="240" w:lineRule="auto"/>
              <w:jc w:val="right"/>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106,7</w:t>
            </w:r>
          </w:p>
        </w:tc>
        <w:tc>
          <w:tcPr>
            <w:tcW w:w="1080" w:type="dxa"/>
            <w:shd w:val="clear" w:color="auto" w:fill="auto"/>
            <w:noWrap/>
            <w:tcMar>
              <w:left w:w="28" w:type="dxa"/>
              <w:right w:w="28" w:type="dxa"/>
            </w:tcMar>
            <w:vAlign w:val="bottom"/>
            <w:hideMark/>
          </w:tcPr>
          <w:p w:rsidR="00531BD9" w:rsidRPr="00706229" w:rsidRDefault="00531BD9" w:rsidP="00442182">
            <w:pPr>
              <w:spacing w:after="0" w:line="240" w:lineRule="auto"/>
              <w:jc w:val="right"/>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637443,1</w:t>
            </w:r>
          </w:p>
        </w:tc>
        <w:tc>
          <w:tcPr>
            <w:tcW w:w="1080" w:type="dxa"/>
            <w:shd w:val="clear" w:color="auto" w:fill="auto"/>
            <w:noWrap/>
            <w:tcMar>
              <w:left w:w="28" w:type="dxa"/>
              <w:right w:w="28" w:type="dxa"/>
            </w:tcMar>
            <w:vAlign w:val="bottom"/>
            <w:hideMark/>
          </w:tcPr>
          <w:p w:rsidR="00531BD9" w:rsidRPr="00706229" w:rsidRDefault="00531BD9" w:rsidP="00442182">
            <w:pPr>
              <w:spacing w:after="0" w:line="240" w:lineRule="auto"/>
              <w:jc w:val="right"/>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102,9</w:t>
            </w:r>
          </w:p>
        </w:tc>
        <w:tc>
          <w:tcPr>
            <w:tcW w:w="1080" w:type="dxa"/>
            <w:shd w:val="clear" w:color="auto" w:fill="auto"/>
            <w:noWrap/>
            <w:tcMar>
              <w:left w:w="28" w:type="dxa"/>
              <w:right w:w="28" w:type="dxa"/>
            </w:tcMar>
            <w:vAlign w:val="bottom"/>
            <w:hideMark/>
          </w:tcPr>
          <w:p w:rsidR="00531BD9" w:rsidRPr="00706229" w:rsidRDefault="00531BD9" w:rsidP="00442182">
            <w:pPr>
              <w:spacing w:after="0" w:line="240" w:lineRule="auto"/>
              <w:jc w:val="right"/>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734032,6</w:t>
            </w:r>
          </w:p>
        </w:tc>
        <w:tc>
          <w:tcPr>
            <w:tcW w:w="1080" w:type="dxa"/>
            <w:shd w:val="clear" w:color="auto" w:fill="auto"/>
            <w:noWrap/>
            <w:tcMar>
              <w:left w:w="28" w:type="dxa"/>
              <w:right w:w="28" w:type="dxa"/>
            </w:tcMar>
            <w:vAlign w:val="bottom"/>
            <w:hideMark/>
          </w:tcPr>
          <w:p w:rsidR="00531BD9" w:rsidRPr="00706229" w:rsidRDefault="00531BD9" w:rsidP="00442182">
            <w:pPr>
              <w:spacing w:after="0" w:line="240" w:lineRule="auto"/>
              <w:jc w:val="right"/>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109,3</w:t>
            </w:r>
          </w:p>
        </w:tc>
      </w:tr>
    </w:tbl>
    <w:p w:rsidR="00531BD9" w:rsidRPr="00706229" w:rsidRDefault="00531BD9" w:rsidP="00531BD9">
      <w:pPr>
        <w:spacing w:before="120" w:after="120"/>
        <w:rPr>
          <w:rFonts w:ascii="Arial,Italic" w:hAnsi="Arial,Italic" w:cs="Arial,Italic"/>
          <w:i/>
          <w:iCs/>
          <w:sz w:val="18"/>
          <w:szCs w:val="18"/>
        </w:rPr>
      </w:pPr>
      <w:r w:rsidRPr="00706229">
        <w:rPr>
          <w:rFonts w:ascii="Arial,Italic" w:hAnsi="Arial,Italic" w:cs="Arial,Italic"/>
          <w:i/>
          <w:iCs/>
          <w:sz w:val="18"/>
          <w:szCs w:val="18"/>
        </w:rPr>
        <w:t xml:space="preserve">Sursa: BNS, Statistica regională, </w:t>
      </w:r>
      <w:r w:rsidR="00614754" w:rsidRPr="00706229">
        <w:rPr>
          <w:rFonts w:ascii="Arial,Italic" w:hAnsi="Arial,Italic" w:cs="Arial,Italic"/>
          <w:i/>
          <w:iCs/>
          <w:sz w:val="18"/>
          <w:szCs w:val="18"/>
        </w:rPr>
        <w:t>Comerț</w:t>
      </w:r>
      <w:r w:rsidRPr="00706229">
        <w:rPr>
          <w:rFonts w:ascii="Arial,Italic" w:hAnsi="Arial,Italic" w:cs="Arial,Italic"/>
          <w:i/>
          <w:iCs/>
          <w:sz w:val="18"/>
          <w:szCs w:val="18"/>
        </w:rPr>
        <w:t xml:space="preserve"> interior de bunuri</w:t>
      </w:r>
      <w:r w:rsidR="0002266B">
        <w:rPr>
          <w:rFonts w:ascii="Arial,Italic" w:hAnsi="Arial,Italic" w:cs="Arial,Italic"/>
          <w:i/>
          <w:iCs/>
          <w:sz w:val="18"/>
          <w:szCs w:val="18"/>
        </w:rPr>
        <w:t xml:space="preserve"> și </w:t>
      </w:r>
      <w:r w:rsidRPr="00706229">
        <w:rPr>
          <w:rFonts w:ascii="Arial,Italic" w:hAnsi="Arial,Italic" w:cs="Arial,Italic"/>
          <w:i/>
          <w:iCs/>
          <w:sz w:val="18"/>
          <w:szCs w:val="18"/>
        </w:rPr>
        <w:t>servicii</w:t>
      </w:r>
    </w:p>
    <w:p w:rsidR="00A925B1" w:rsidRPr="00706229" w:rsidRDefault="00A925B1" w:rsidP="00B16D71">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La nivel de </w:t>
      </w:r>
      <w:r w:rsidR="00614754" w:rsidRPr="00706229">
        <w:rPr>
          <w:rFonts w:ascii="Times New Roman" w:hAnsi="Times New Roman" w:cs="Times New Roman"/>
          <w:sz w:val="24"/>
          <w:szCs w:val="24"/>
        </w:rPr>
        <w:t>țară</w:t>
      </w:r>
      <w:r w:rsidRPr="00706229">
        <w:rPr>
          <w:rFonts w:ascii="Times New Roman" w:hAnsi="Times New Roman" w:cs="Times New Roman"/>
          <w:sz w:val="24"/>
          <w:szCs w:val="24"/>
        </w:rPr>
        <w:t xml:space="preserve"> raionul Orhei realizează 1,4% din valoarea vânzărilor cu amănuntul, iar la nivel de RDC – 11,2%. Este de menționat că RDC realizează 12,4% din total valoarea vânzărilor cu amănuntul la nivel de țară. </w:t>
      </w:r>
    </w:p>
    <w:p w:rsidR="002F6C12" w:rsidRPr="00706229" w:rsidRDefault="002F6C12" w:rsidP="00B16D71">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Venitul din </w:t>
      </w:r>
      <w:r w:rsidR="00614754" w:rsidRPr="00706229">
        <w:rPr>
          <w:rFonts w:ascii="Times New Roman" w:hAnsi="Times New Roman" w:cs="Times New Roman"/>
          <w:sz w:val="24"/>
          <w:szCs w:val="24"/>
        </w:rPr>
        <w:t>vânzări</w:t>
      </w:r>
      <w:r w:rsidRPr="00706229">
        <w:rPr>
          <w:rFonts w:ascii="Times New Roman" w:hAnsi="Times New Roman" w:cs="Times New Roman"/>
          <w:sz w:val="24"/>
          <w:szCs w:val="24"/>
        </w:rPr>
        <w:t xml:space="preserve"> în </w:t>
      </w:r>
      <w:r w:rsidR="00614754" w:rsidRPr="00706229">
        <w:rPr>
          <w:rFonts w:ascii="Times New Roman" w:hAnsi="Times New Roman" w:cs="Times New Roman"/>
          <w:sz w:val="24"/>
          <w:szCs w:val="24"/>
        </w:rPr>
        <w:t>comerțul</w:t>
      </w:r>
      <w:r w:rsidRPr="00706229">
        <w:rPr>
          <w:rFonts w:ascii="Times New Roman" w:hAnsi="Times New Roman" w:cs="Times New Roman"/>
          <w:sz w:val="24"/>
          <w:szCs w:val="24"/>
        </w:rPr>
        <w:t xml:space="preserve"> cu ridicat și </w:t>
      </w:r>
      <w:r w:rsidR="0002266B">
        <w:rPr>
          <w:rFonts w:ascii="Times New Roman" w:hAnsi="Times New Roman" w:cs="Times New Roman"/>
          <w:sz w:val="24"/>
          <w:szCs w:val="24"/>
        </w:rPr>
        <w:t>amănuntul</w:t>
      </w:r>
      <w:r w:rsidRPr="00706229">
        <w:rPr>
          <w:rFonts w:ascii="Times New Roman" w:hAnsi="Times New Roman" w:cs="Times New Roman"/>
          <w:sz w:val="24"/>
          <w:szCs w:val="24"/>
        </w:rPr>
        <w:t xml:space="preserve"> al autovehiculelor</w:t>
      </w:r>
      <w:r w:rsidR="0002266B">
        <w:rPr>
          <w:rFonts w:ascii="Times New Roman" w:hAnsi="Times New Roman" w:cs="Times New Roman"/>
          <w:sz w:val="24"/>
          <w:szCs w:val="24"/>
        </w:rPr>
        <w:t xml:space="preserve"> și </w:t>
      </w:r>
      <w:r w:rsidRPr="00706229">
        <w:rPr>
          <w:rFonts w:ascii="Times New Roman" w:hAnsi="Times New Roman" w:cs="Times New Roman"/>
          <w:sz w:val="24"/>
          <w:szCs w:val="24"/>
        </w:rPr>
        <w:t xml:space="preserve">motocicletelor, întreținerea și repararea acestora </w:t>
      </w:r>
      <w:r w:rsidR="003C1938">
        <w:rPr>
          <w:rFonts w:ascii="Times New Roman" w:hAnsi="Times New Roman" w:cs="Times New Roman"/>
          <w:sz w:val="24"/>
          <w:szCs w:val="24"/>
        </w:rPr>
        <w:t>pe</w:t>
      </w:r>
      <w:r w:rsidRPr="00706229">
        <w:rPr>
          <w:rFonts w:ascii="Times New Roman" w:hAnsi="Times New Roman" w:cs="Times New Roman"/>
          <w:sz w:val="24"/>
          <w:szCs w:val="24"/>
        </w:rPr>
        <w:t xml:space="preserve"> raionului Orhei a crescut cu 6,5% față de anul 2018.</w:t>
      </w:r>
    </w:p>
    <w:p w:rsidR="0087337E" w:rsidRPr="00706229" w:rsidRDefault="0087337E" w:rsidP="0087337E">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Cifra de afaceri</w:t>
      </w:r>
      <w:r w:rsidR="00744CB2">
        <w:rPr>
          <w:rFonts w:ascii="Times New Roman" w:hAnsi="Times New Roman" w:cs="Times New Roman"/>
          <w:sz w:val="24"/>
          <w:szCs w:val="24"/>
          <w:u w:val="single"/>
        </w:rPr>
        <w:t xml:space="preserve"> în </w:t>
      </w:r>
      <w:r w:rsidR="00614754" w:rsidRPr="00706229">
        <w:rPr>
          <w:rFonts w:ascii="Times New Roman" w:hAnsi="Times New Roman" w:cs="Times New Roman"/>
          <w:sz w:val="24"/>
          <w:szCs w:val="24"/>
          <w:u w:val="single"/>
        </w:rPr>
        <w:t>comerțul</w:t>
      </w:r>
      <w:r w:rsidRPr="00706229">
        <w:rPr>
          <w:rFonts w:ascii="Times New Roman" w:hAnsi="Times New Roman" w:cs="Times New Roman"/>
          <w:sz w:val="24"/>
          <w:szCs w:val="24"/>
          <w:u w:val="single"/>
        </w:rPr>
        <w:t xml:space="preserve"> cu ridicata</w:t>
      </w:r>
      <w:r w:rsidR="0002266B">
        <w:rPr>
          <w:rFonts w:ascii="Times New Roman" w:hAnsi="Times New Roman" w:cs="Times New Roman"/>
          <w:sz w:val="24"/>
          <w:szCs w:val="24"/>
          <w:u w:val="single"/>
        </w:rPr>
        <w:t xml:space="preserve"> și </w:t>
      </w:r>
      <w:r w:rsidRPr="00706229">
        <w:rPr>
          <w:rFonts w:ascii="Times New Roman" w:hAnsi="Times New Roman" w:cs="Times New Roman"/>
          <w:sz w:val="24"/>
          <w:szCs w:val="24"/>
          <w:u w:val="single"/>
        </w:rPr>
        <w:t xml:space="preserve">cu </w:t>
      </w:r>
      <w:r w:rsidR="0002266B">
        <w:rPr>
          <w:rFonts w:ascii="Times New Roman" w:hAnsi="Times New Roman" w:cs="Times New Roman"/>
          <w:sz w:val="24"/>
          <w:szCs w:val="24"/>
          <w:u w:val="single"/>
        </w:rPr>
        <w:t>amănuntul</w:t>
      </w:r>
      <w:r w:rsidRPr="00706229">
        <w:rPr>
          <w:rFonts w:ascii="Times New Roman" w:hAnsi="Times New Roman" w:cs="Times New Roman"/>
          <w:sz w:val="24"/>
          <w:szCs w:val="24"/>
          <w:u w:val="single"/>
        </w:rPr>
        <w:t xml:space="preserve"> al autovehiculelor</w:t>
      </w:r>
      <w:r w:rsidR="0002266B">
        <w:rPr>
          <w:rFonts w:ascii="Times New Roman" w:hAnsi="Times New Roman" w:cs="Times New Roman"/>
          <w:sz w:val="24"/>
          <w:szCs w:val="24"/>
          <w:u w:val="single"/>
        </w:rPr>
        <w:t xml:space="preserve"> și </w:t>
      </w:r>
      <w:r w:rsidRPr="00706229">
        <w:rPr>
          <w:rFonts w:ascii="Times New Roman" w:hAnsi="Times New Roman" w:cs="Times New Roman"/>
          <w:sz w:val="24"/>
          <w:szCs w:val="24"/>
          <w:u w:val="single"/>
        </w:rPr>
        <w:t>motocicletelor,</w:t>
      </w:r>
      <w:r w:rsidR="00844C40" w:rsidRPr="00706229">
        <w:rPr>
          <w:rFonts w:ascii="Times New Roman" w:hAnsi="Times New Roman" w:cs="Times New Roman"/>
          <w:sz w:val="24"/>
          <w:szCs w:val="24"/>
          <w:u w:val="single"/>
        </w:rPr>
        <w:t xml:space="preserve"> </w:t>
      </w:r>
      <w:r w:rsidR="00614754" w:rsidRPr="00706229">
        <w:rPr>
          <w:rFonts w:ascii="Times New Roman" w:hAnsi="Times New Roman" w:cs="Times New Roman"/>
          <w:sz w:val="24"/>
          <w:szCs w:val="24"/>
          <w:u w:val="single"/>
        </w:rPr>
        <w:t>întreținerea</w:t>
      </w:r>
      <w:r w:rsidR="0002266B">
        <w:rPr>
          <w:rFonts w:ascii="Times New Roman" w:hAnsi="Times New Roman" w:cs="Times New Roman"/>
          <w:sz w:val="24"/>
          <w:szCs w:val="24"/>
          <w:u w:val="single"/>
        </w:rPr>
        <w:t xml:space="preserve"> și </w:t>
      </w:r>
      <w:r w:rsidR="003C1938">
        <w:rPr>
          <w:rFonts w:ascii="Times New Roman" w:hAnsi="Times New Roman" w:cs="Times New Roman"/>
          <w:sz w:val="24"/>
          <w:szCs w:val="24"/>
          <w:u w:val="single"/>
        </w:rPr>
        <w:t>repararea acestora</w:t>
      </w:r>
    </w:p>
    <w:tbl>
      <w:tblPr>
        <w:tblW w:w="10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906"/>
        <w:gridCol w:w="901"/>
        <w:gridCol w:w="906"/>
        <w:gridCol w:w="901"/>
        <w:gridCol w:w="906"/>
        <w:gridCol w:w="901"/>
        <w:gridCol w:w="906"/>
        <w:gridCol w:w="901"/>
        <w:gridCol w:w="1006"/>
        <w:gridCol w:w="946"/>
      </w:tblGrid>
      <w:tr w:rsidR="002F6C12" w:rsidRPr="00706229" w:rsidTr="003C1938">
        <w:trPr>
          <w:trHeight w:val="20"/>
          <w:jc w:val="center"/>
        </w:trPr>
        <w:tc>
          <w:tcPr>
            <w:tcW w:w="1180" w:type="dxa"/>
            <w:vMerge w:val="restart"/>
            <w:shd w:val="clear" w:color="auto" w:fill="auto"/>
            <w:noWrap/>
            <w:tcMar>
              <w:left w:w="28" w:type="dxa"/>
              <w:right w:w="28" w:type="dxa"/>
            </w:tcMar>
            <w:vAlign w:val="bottom"/>
            <w:hideMark/>
          </w:tcPr>
          <w:p w:rsidR="002F6C12" w:rsidRPr="00706229" w:rsidRDefault="002F6C12" w:rsidP="003C1938">
            <w:pPr>
              <w:spacing w:after="0" w:line="240" w:lineRule="auto"/>
              <w:jc w:val="center"/>
              <w:rPr>
                <w:rFonts w:ascii="Times New Roman" w:eastAsia="Times New Roman" w:hAnsi="Times New Roman" w:cs="Times New Roman"/>
                <w:b/>
                <w:sz w:val="20"/>
                <w:szCs w:val="20"/>
                <w:lang w:eastAsia="ro-RO"/>
              </w:rPr>
            </w:pPr>
          </w:p>
        </w:tc>
        <w:tc>
          <w:tcPr>
            <w:tcW w:w="1807" w:type="dxa"/>
            <w:gridSpan w:val="2"/>
            <w:shd w:val="clear" w:color="auto" w:fill="auto"/>
            <w:noWrap/>
            <w:tcMar>
              <w:left w:w="28" w:type="dxa"/>
              <w:right w:w="28" w:type="dxa"/>
            </w:tcMar>
            <w:vAlign w:val="bottom"/>
            <w:hideMark/>
          </w:tcPr>
          <w:p w:rsidR="002F6C12" w:rsidRPr="00706229" w:rsidRDefault="002F6C12" w:rsidP="003C1938">
            <w:pPr>
              <w:spacing w:after="0" w:line="240" w:lineRule="auto"/>
              <w:jc w:val="center"/>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2015</w:t>
            </w:r>
          </w:p>
        </w:tc>
        <w:tc>
          <w:tcPr>
            <w:tcW w:w="1807" w:type="dxa"/>
            <w:gridSpan w:val="2"/>
            <w:shd w:val="clear" w:color="auto" w:fill="auto"/>
            <w:noWrap/>
            <w:tcMar>
              <w:left w:w="28" w:type="dxa"/>
              <w:right w:w="28" w:type="dxa"/>
            </w:tcMar>
            <w:vAlign w:val="bottom"/>
            <w:hideMark/>
          </w:tcPr>
          <w:p w:rsidR="002F6C12" w:rsidRPr="00706229" w:rsidRDefault="002F6C12" w:rsidP="003C1938">
            <w:pPr>
              <w:spacing w:after="0" w:line="240" w:lineRule="auto"/>
              <w:jc w:val="center"/>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2016</w:t>
            </w:r>
          </w:p>
        </w:tc>
        <w:tc>
          <w:tcPr>
            <w:tcW w:w="1807" w:type="dxa"/>
            <w:gridSpan w:val="2"/>
            <w:shd w:val="clear" w:color="auto" w:fill="auto"/>
            <w:noWrap/>
            <w:tcMar>
              <w:left w:w="28" w:type="dxa"/>
              <w:right w:w="28" w:type="dxa"/>
            </w:tcMar>
            <w:vAlign w:val="bottom"/>
            <w:hideMark/>
          </w:tcPr>
          <w:p w:rsidR="002F6C12" w:rsidRPr="00706229" w:rsidRDefault="002F6C12" w:rsidP="003C1938">
            <w:pPr>
              <w:spacing w:after="0" w:line="240" w:lineRule="auto"/>
              <w:jc w:val="center"/>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2017</w:t>
            </w:r>
          </w:p>
        </w:tc>
        <w:tc>
          <w:tcPr>
            <w:tcW w:w="1807" w:type="dxa"/>
            <w:gridSpan w:val="2"/>
            <w:shd w:val="clear" w:color="auto" w:fill="auto"/>
            <w:noWrap/>
            <w:tcMar>
              <w:left w:w="28" w:type="dxa"/>
              <w:right w:w="28" w:type="dxa"/>
            </w:tcMar>
            <w:vAlign w:val="bottom"/>
            <w:hideMark/>
          </w:tcPr>
          <w:p w:rsidR="002F6C12" w:rsidRPr="00706229" w:rsidRDefault="002F6C12" w:rsidP="003C1938">
            <w:pPr>
              <w:spacing w:after="0" w:line="240" w:lineRule="auto"/>
              <w:jc w:val="center"/>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2018</w:t>
            </w:r>
          </w:p>
        </w:tc>
        <w:tc>
          <w:tcPr>
            <w:tcW w:w="1952" w:type="dxa"/>
            <w:gridSpan w:val="2"/>
            <w:shd w:val="clear" w:color="auto" w:fill="auto"/>
            <w:noWrap/>
            <w:tcMar>
              <w:left w:w="28" w:type="dxa"/>
              <w:right w:w="28" w:type="dxa"/>
            </w:tcMar>
            <w:vAlign w:val="bottom"/>
            <w:hideMark/>
          </w:tcPr>
          <w:p w:rsidR="002F6C12" w:rsidRPr="00706229" w:rsidRDefault="002F6C12" w:rsidP="003C1938">
            <w:pPr>
              <w:spacing w:after="0" w:line="240" w:lineRule="auto"/>
              <w:jc w:val="center"/>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2019</w:t>
            </w:r>
          </w:p>
        </w:tc>
      </w:tr>
      <w:tr w:rsidR="0087337E" w:rsidRPr="00706229" w:rsidTr="0098539E">
        <w:trPr>
          <w:trHeight w:val="20"/>
          <w:jc w:val="center"/>
        </w:trPr>
        <w:tc>
          <w:tcPr>
            <w:tcW w:w="1180" w:type="dxa"/>
            <w:vMerge/>
            <w:tcMar>
              <w:left w:w="28" w:type="dxa"/>
              <w:right w:w="28" w:type="dxa"/>
            </w:tcMar>
            <w:vAlign w:val="center"/>
            <w:hideMark/>
          </w:tcPr>
          <w:p w:rsidR="0087337E" w:rsidRPr="00706229" w:rsidRDefault="0087337E" w:rsidP="003C1938">
            <w:pPr>
              <w:spacing w:after="0" w:line="240" w:lineRule="auto"/>
              <w:jc w:val="center"/>
              <w:rPr>
                <w:rFonts w:ascii="Times New Roman" w:eastAsia="Times New Roman" w:hAnsi="Times New Roman" w:cs="Times New Roman"/>
                <w:b/>
                <w:sz w:val="20"/>
                <w:szCs w:val="20"/>
                <w:lang w:eastAsia="ro-RO"/>
              </w:rPr>
            </w:pPr>
          </w:p>
        </w:tc>
        <w:tc>
          <w:tcPr>
            <w:tcW w:w="906" w:type="dxa"/>
            <w:shd w:val="clear" w:color="auto" w:fill="auto"/>
            <w:tcMar>
              <w:left w:w="28" w:type="dxa"/>
              <w:right w:w="28" w:type="dxa"/>
            </w:tcMar>
            <w:vAlign w:val="center"/>
            <w:hideMark/>
          </w:tcPr>
          <w:p w:rsidR="0087337E" w:rsidRPr="00706229" w:rsidRDefault="0098539E" w:rsidP="0098539E">
            <w:pPr>
              <w:spacing w:after="0" w:line="240" w:lineRule="auto"/>
              <w:jc w:val="center"/>
              <w:rPr>
                <w:rFonts w:ascii="Times New Roman" w:eastAsia="Times New Roman" w:hAnsi="Times New Roman" w:cs="Times New Roman"/>
                <w:b/>
                <w:sz w:val="20"/>
                <w:szCs w:val="20"/>
                <w:lang w:eastAsia="ro-RO"/>
              </w:rPr>
            </w:pPr>
            <w:r>
              <w:rPr>
                <w:rFonts w:ascii="Times New Roman" w:eastAsia="Times New Roman" w:hAnsi="Times New Roman" w:cs="Times New Roman"/>
                <w:b/>
                <w:sz w:val="20"/>
                <w:szCs w:val="20"/>
                <w:lang w:eastAsia="ro-RO"/>
              </w:rPr>
              <w:t>m</w:t>
            </w:r>
            <w:r w:rsidR="0087337E" w:rsidRPr="00706229">
              <w:rPr>
                <w:rFonts w:ascii="Times New Roman" w:eastAsia="Times New Roman" w:hAnsi="Times New Roman" w:cs="Times New Roman"/>
                <w:b/>
                <w:sz w:val="20"/>
                <w:szCs w:val="20"/>
                <w:lang w:eastAsia="ro-RO"/>
              </w:rPr>
              <w:t>ii lei</w:t>
            </w:r>
          </w:p>
        </w:tc>
        <w:tc>
          <w:tcPr>
            <w:tcW w:w="901" w:type="dxa"/>
            <w:shd w:val="clear" w:color="auto" w:fill="auto"/>
            <w:tcMar>
              <w:left w:w="28" w:type="dxa"/>
              <w:right w:w="28" w:type="dxa"/>
            </w:tcMar>
            <w:vAlign w:val="center"/>
            <w:hideMark/>
          </w:tcPr>
          <w:p w:rsidR="0087337E" w:rsidRPr="00706229" w:rsidRDefault="0098539E" w:rsidP="0098539E">
            <w:pPr>
              <w:spacing w:after="0" w:line="240" w:lineRule="auto"/>
              <w:jc w:val="center"/>
              <w:rPr>
                <w:rFonts w:ascii="Times New Roman" w:eastAsia="Times New Roman" w:hAnsi="Times New Roman" w:cs="Times New Roman"/>
                <w:b/>
                <w:sz w:val="20"/>
                <w:szCs w:val="20"/>
                <w:lang w:eastAsia="ro-RO"/>
              </w:rPr>
            </w:pPr>
            <w:r>
              <w:rPr>
                <w:rFonts w:ascii="Times New Roman" w:eastAsia="Times New Roman" w:hAnsi="Times New Roman" w:cs="Times New Roman"/>
                <w:b/>
                <w:sz w:val="20"/>
                <w:szCs w:val="20"/>
                <w:lang w:eastAsia="ro-RO"/>
              </w:rPr>
              <w:t>î</w:t>
            </w:r>
            <w:r w:rsidRPr="00706229">
              <w:rPr>
                <w:rFonts w:ascii="Times New Roman" w:eastAsia="Times New Roman" w:hAnsi="Times New Roman" w:cs="Times New Roman"/>
                <w:b/>
                <w:sz w:val="20"/>
                <w:szCs w:val="20"/>
                <w:lang w:eastAsia="ro-RO"/>
              </w:rPr>
              <w:t xml:space="preserve">n </w:t>
            </w:r>
            <w:r w:rsidR="0087337E" w:rsidRPr="00706229">
              <w:rPr>
                <w:rFonts w:ascii="Times New Roman" w:eastAsia="Times New Roman" w:hAnsi="Times New Roman" w:cs="Times New Roman"/>
                <w:b/>
                <w:sz w:val="20"/>
                <w:szCs w:val="20"/>
                <w:lang w:eastAsia="ro-RO"/>
              </w:rPr>
              <w:t xml:space="preserve">% </w:t>
            </w:r>
            <w:r w:rsidRPr="00706229">
              <w:rPr>
                <w:rFonts w:ascii="Times New Roman" w:eastAsia="Times New Roman" w:hAnsi="Times New Roman" w:cs="Times New Roman"/>
                <w:b/>
                <w:sz w:val="20"/>
                <w:szCs w:val="20"/>
                <w:lang w:eastAsia="ro-RO"/>
              </w:rPr>
              <w:t>fa</w:t>
            </w:r>
            <w:r>
              <w:rPr>
                <w:rFonts w:ascii="Times New Roman" w:eastAsia="Times New Roman" w:hAnsi="Times New Roman" w:cs="Times New Roman"/>
                <w:b/>
                <w:sz w:val="20"/>
                <w:szCs w:val="20"/>
                <w:lang w:eastAsia="ro-RO"/>
              </w:rPr>
              <w:t>ță</w:t>
            </w:r>
            <w:r w:rsidRPr="00706229">
              <w:rPr>
                <w:rFonts w:ascii="Times New Roman" w:eastAsia="Times New Roman" w:hAnsi="Times New Roman" w:cs="Times New Roman"/>
                <w:b/>
                <w:sz w:val="20"/>
                <w:szCs w:val="20"/>
                <w:lang w:eastAsia="ro-RO"/>
              </w:rPr>
              <w:t xml:space="preserve"> </w:t>
            </w:r>
            <w:r w:rsidR="0087337E" w:rsidRPr="00706229">
              <w:rPr>
                <w:rFonts w:ascii="Times New Roman" w:eastAsia="Times New Roman" w:hAnsi="Times New Roman" w:cs="Times New Roman"/>
                <w:b/>
                <w:sz w:val="20"/>
                <w:szCs w:val="20"/>
                <w:lang w:eastAsia="ro-RO"/>
              </w:rPr>
              <w:t>de anul precedent</w:t>
            </w:r>
          </w:p>
        </w:tc>
        <w:tc>
          <w:tcPr>
            <w:tcW w:w="906" w:type="dxa"/>
            <w:shd w:val="clear" w:color="auto" w:fill="auto"/>
            <w:tcMar>
              <w:left w:w="28" w:type="dxa"/>
              <w:right w:w="28" w:type="dxa"/>
            </w:tcMar>
            <w:vAlign w:val="center"/>
            <w:hideMark/>
          </w:tcPr>
          <w:p w:rsidR="0087337E" w:rsidRPr="00706229" w:rsidRDefault="0098539E" w:rsidP="0098539E">
            <w:pPr>
              <w:spacing w:after="0" w:line="240" w:lineRule="auto"/>
              <w:jc w:val="center"/>
              <w:rPr>
                <w:rFonts w:ascii="Times New Roman" w:eastAsia="Times New Roman" w:hAnsi="Times New Roman" w:cs="Times New Roman"/>
                <w:b/>
                <w:sz w:val="20"/>
                <w:szCs w:val="20"/>
                <w:lang w:eastAsia="ro-RO"/>
              </w:rPr>
            </w:pPr>
            <w:r>
              <w:rPr>
                <w:rFonts w:ascii="Times New Roman" w:eastAsia="Times New Roman" w:hAnsi="Times New Roman" w:cs="Times New Roman"/>
                <w:b/>
                <w:sz w:val="20"/>
                <w:szCs w:val="20"/>
                <w:lang w:eastAsia="ro-RO"/>
              </w:rPr>
              <w:t>m</w:t>
            </w:r>
            <w:r w:rsidRPr="00706229">
              <w:rPr>
                <w:rFonts w:ascii="Times New Roman" w:eastAsia="Times New Roman" w:hAnsi="Times New Roman" w:cs="Times New Roman"/>
                <w:b/>
                <w:sz w:val="20"/>
                <w:szCs w:val="20"/>
                <w:lang w:eastAsia="ro-RO"/>
              </w:rPr>
              <w:t xml:space="preserve">ii </w:t>
            </w:r>
            <w:r w:rsidR="0087337E" w:rsidRPr="00706229">
              <w:rPr>
                <w:rFonts w:ascii="Times New Roman" w:eastAsia="Times New Roman" w:hAnsi="Times New Roman" w:cs="Times New Roman"/>
                <w:b/>
                <w:sz w:val="20"/>
                <w:szCs w:val="20"/>
                <w:lang w:eastAsia="ro-RO"/>
              </w:rPr>
              <w:t>lei</w:t>
            </w:r>
          </w:p>
        </w:tc>
        <w:tc>
          <w:tcPr>
            <w:tcW w:w="901" w:type="dxa"/>
            <w:shd w:val="clear" w:color="auto" w:fill="auto"/>
            <w:tcMar>
              <w:left w:w="28" w:type="dxa"/>
              <w:right w:w="28" w:type="dxa"/>
            </w:tcMar>
            <w:vAlign w:val="center"/>
            <w:hideMark/>
          </w:tcPr>
          <w:p w:rsidR="0087337E" w:rsidRPr="00706229" w:rsidRDefault="0098539E" w:rsidP="0098539E">
            <w:pPr>
              <w:spacing w:after="0" w:line="240" w:lineRule="auto"/>
              <w:jc w:val="center"/>
              <w:rPr>
                <w:rFonts w:ascii="Times New Roman" w:eastAsia="Times New Roman" w:hAnsi="Times New Roman" w:cs="Times New Roman"/>
                <w:b/>
                <w:sz w:val="20"/>
                <w:szCs w:val="20"/>
                <w:lang w:eastAsia="ro-RO"/>
              </w:rPr>
            </w:pPr>
            <w:r>
              <w:rPr>
                <w:rFonts w:ascii="Times New Roman" w:eastAsia="Times New Roman" w:hAnsi="Times New Roman" w:cs="Times New Roman"/>
                <w:b/>
                <w:sz w:val="20"/>
                <w:szCs w:val="20"/>
                <w:lang w:eastAsia="ro-RO"/>
              </w:rPr>
              <w:t>î</w:t>
            </w:r>
            <w:r w:rsidRPr="00706229">
              <w:rPr>
                <w:rFonts w:ascii="Times New Roman" w:eastAsia="Times New Roman" w:hAnsi="Times New Roman" w:cs="Times New Roman"/>
                <w:b/>
                <w:sz w:val="20"/>
                <w:szCs w:val="20"/>
                <w:lang w:eastAsia="ro-RO"/>
              </w:rPr>
              <w:t xml:space="preserve">n </w:t>
            </w:r>
            <w:r w:rsidR="0087337E" w:rsidRPr="00706229">
              <w:rPr>
                <w:rFonts w:ascii="Times New Roman" w:eastAsia="Times New Roman" w:hAnsi="Times New Roman" w:cs="Times New Roman"/>
                <w:b/>
                <w:sz w:val="20"/>
                <w:szCs w:val="20"/>
                <w:lang w:eastAsia="ro-RO"/>
              </w:rPr>
              <w:t xml:space="preserve">% </w:t>
            </w:r>
            <w:r w:rsidRPr="00706229">
              <w:rPr>
                <w:rFonts w:ascii="Times New Roman" w:eastAsia="Times New Roman" w:hAnsi="Times New Roman" w:cs="Times New Roman"/>
                <w:b/>
                <w:sz w:val="20"/>
                <w:szCs w:val="20"/>
                <w:lang w:eastAsia="ro-RO"/>
              </w:rPr>
              <w:t>fa</w:t>
            </w:r>
            <w:r>
              <w:rPr>
                <w:rFonts w:ascii="Times New Roman" w:eastAsia="Times New Roman" w:hAnsi="Times New Roman" w:cs="Times New Roman"/>
                <w:b/>
                <w:sz w:val="20"/>
                <w:szCs w:val="20"/>
                <w:lang w:eastAsia="ro-RO"/>
              </w:rPr>
              <w:t>ță</w:t>
            </w:r>
            <w:r w:rsidRPr="00706229">
              <w:rPr>
                <w:rFonts w:ascii="Times New Roman" w:eastAsia="Times New Roman" w:hAnsi="Times New Roman" w:cs="Times New Roman"/>
                <w:b/>
                <w:sz w:val="20"/>
                <w:szCs w:val="20"/>
                <w:lang w:eastAsia="ro-RO"/>
              </w:rPr>
              <w:t xml:space="preserve"> </w:t>
            </w:r>
            <w:r w:rsidR="0087337E" w:rsidRPr="00706229">
              <w:rPr>
                <w:rFonts w:ascii="Times New Roman" w:eastAsia="Times New Roman" w:hAnsi="Times New Roman" w:cs="Times New Roman"/>
                <w:b/>
                <w:sz w:val="20"/>
                <w:szCs w:val="20"/>
                <w:lang w:eastAsia="ro-RO"/>
              </w:rPr>
              <w:t>de anul precedent</w:t>
            </w:r>
          </w:p>
        </w:tc>
        <w:tc>
          <w:tcPr>
            <w:tcW w:w="906" w:type="dxa"/>
            <w:shd w:val="clear" w:color="auto" w:fill="auto"/>
            <w:tcMar>
              <w:left w:w="28" w:type="dxa"/>
              <w:right w:w="28" w:type="dxa"/>
            </w:tcMar>
            <w:vAlign w:val="center"/>
            <w:hideMark/>
          </w:tcPr>
          <w:p w:rsidR="0087337E" w:rsidRPr="00706229" w:rsidRDefault="0098539E" w:rsidP="0098539E">
            <w:pPr>
              <w:spacing w:after="0" w:line="240" w:lineRule="auto"/>
              <w:jc w:val="center"/>
              <w:rPr>
                <w:rFonts w:ascii="Times New Roman" w:eastAsia="Times New Roman" w:hAnsi="Times New Roman" w:cs="Times New Roman"/>
                <w:b/>
                <w:sz w:val="20"/>
                <w:szCs w:val="20"/>
                <w:lang w:eastAsia="ro-RO"/>
              </w:rPr>
            </w:pPr>
            <w:r>
              <w:rPr>
                <w:rFonts w:ascii="Times New Roman" w:eastAsia="Times New Roman" w:hAnsi="Times New Roman" w:cs="Times New Roman"/>
                <w:b/>
                <w:sz w:val="20"/>
                <w:szCs w:val="20"/>
                <w:lang w:eastAsia="ro-RO"/>
              </w:rPr>
              <w:t>m</w:t>
            </w:r>
            <w:r w:rsidRPr="00706229">
              <w:rPr>
                <w:rFonts w:ascii="Times New Roman" w:eastAsia="Times New Roman" w:hAnsi="Times New Roman" w:cs="Times New Roman"/>
                <w:b/>
                <w:sz w:val="20"/>
                <w:szCs w:val="20"/>
                <w:lang w:eastAsia="ro-RO"/>
              </w:rPr>
              <w:t xml:space="preserve">ii </w:t>
            </w:r>
            <w:r w:rsidR="0087337E" w:rsidRPr="00706229">
              <w:rPr>
                <w:rFonts w:ascii="Times New Roman" w:eastAsia="Times New Roman" w:hAnsi="Times New Roman" w:cs="Times New Roman"/>
                <w:b/>
                <w:sz w:val="20"/>
                <w:szCs w:val="20"/>
                <w:lang w:eastAsia="ro-RO"/>
              </w:rPr>
              <w:t>lei</w:t>
            </w:r>
          </w:p>
        </w:tc>
        <w:tc>
          <w:tcPr>
            <w:tcW w:w="901" w:type="dxa"/>
            <w:shd w:val="clear" w:color="auto" w:fill="auto"/>
            <w:tcMar>
              <w:left w:w="28" w:type="dxa"/>
              <w:right w:w="28" w:type="dxa"/>
            </w:tcMar>
            <w:vAlign w:val="center"/>
            <w:hideMark/>
          </w:tcPr>
          <w:p w:rsidR="0087337E" w:rsidRPr="00706229" w:rsidRDefault="0098539E" w:rsidP="0098539E">
            <w:pPr>
              <w:spacing w:after="0" w:line="240" w:lineRule="auto"/>
              <w:jc w:val="center"/>
              <w:rPr>
                <w:rFonts w:ascii="Times New Roman" w:eastAsia="Times New Roman" w:hAnsi="Times New Roman" w:cs="Times New Roman"/>
                <w:b/>
                <w:sz w:val="20"/>
                <w:szCs w:val="20"/>
                <w:lang w:eastAsia="ro-RO"/>
              </w:rPr>
            </w:pPr>
            <w:r>
              <w:rPr>
                <w:rFonts w:ascii="Times New Roman" w:eastAsia="Times New Roman" w:hAnsi="Times New Roman" w:cs="Times New Roman"/>
                <w:b/>
                <w:sz w:val="20"/>
                <w:szCs w:val="20"/>
                <w:lang w:eastAsia="ro-RO"/>
              </w:rPr>
              <w:t>î</w:t>
            </w:r>
            <w:r w:rsidRPr="00706229">
              <w:rPr>
                <w:rFonts w:ascii="Times New Roman" w:eastAsia="Times New Roman" w:hAnsi="Times New Roman" w:cs="Times New Roman"/>
                <w:b/>
                <w:sz w:val="20"/>
                <w:szCs w:val="20"/>
                <w:lang w:eastAsia="ro-RO"/>
              </w:rPr>
              <w:t xml:space="preserve">n </w:t>
            </w:r>
            <w:r w:rsidR="0087337E" w:rsidRPr="00706229">
              <w:rPr>
                <w:rFonts w:ascii="Times New Roman" w:eastAsia="Times New Roman" w:hAnsi="Times New Roman" w:cs="Times New Roman"/>
                <w:b/>
                <w:sz w:val="20"/>
                <w:szCs w:val="20"/>
                <w:lang w:eastAsia="ro-RO"/>
              </w:rPr>
              <w:t xml:space="preserve">% </w:t>
            </w:r>
            <w:r w:rsidRPr="00706229">
              <w:rPr>
                <w:rFonts w:ascii="Times New Roman" w:eastAsia="Times New Roman" w:hAnsi="Times New Roman" w:cs="Times New Roman"/>
                <w:b/>
                <w:sz w:val="20"/>
                <w:szCs w:val="20"/>
                <w:lang w:eastAsia="ro-RO"/>
              </w:rPr>
              <w:t>fa</w:t>
            </w:r>
            <w:r>
              <w:rPr>
                <w:rFonts w:ascii="Times New Roman" w:eastAsia="Times New Roman" w:hAnsi="Times New Roman" w:cs="Times New Roman"/>
                <w:b/>
                <w:sz w:val="20"/>
                <w:szCs w:val="20"/>
                <w:lang w:eastAsia="ro-RO"/>
              </w:rPr>
              <w:t>ță</w:t>
            </w:r>
            <w:r w:rsidRPr="00706229">
              <w:rPr>
                <w:rFonts w:ascii="Times New Roman" w:eastAsia="Times New Roman" w:hAnsi="Times New Roman" w:cs="Times New Roman"/>
                <w:b/>
                <w:sz w:val="20"/>
                <w:szCs w:val="20"/>
                <w:lang w:eastAsia="ro-RO"/>
              </w:rPr>
              <w:t xml:space="preserve"> </w:t>
            </w:r>
            <w:r w:rsidR="0087337E" w:rsidRPr="00706229">
              <w:rPr>
                <w:rFonts w:ascii="Times New Roman" w:eastAsia="Times New Roman" w:hAnsi="Times New Roman" w:cs="Times New Roman"/>
                <w:b/>
                <w:sz w:val="20"/>
                <w:szCs w:val="20"/>
                <w:lang w:eastAsia="ro-RO"/>
              </w:rPr>
              <w:t>de anul precedent</w:t>
            </w:r>
          </w:p>
        </w:tc>
        <w:tc>
          <w:tcPr>
            <w:tcW w:w="906" w:type="dxa"/>
            <w:shd w:val="clear" w:color="auto" w:fill="auto"/>
            <w:tcMar>
              <w:left w:w="28" w:type="dxa"/>
              <w:right w:w="28" w:type="dxa"/>
            </w:tcMar>
            <w:vAlign w:val="center"/>
            <w:hideMark/>
          </w:tcPr>
          <w:p w:rsidR="0087337E" w:rsidRPr="00706229" w:rsidRDefault="0098539E" w:rsidP="0098539E">
            <w:pPr>
              <w:spacing w:after="0" w:line="240" w:lineRule="auto"/>
              <w:jc w:val="center"/>
              <w:rPr>
                <w:rFonts w:ascii="Times New Roman" w:eastAsia="Times New Roman" w:hAnsi="Times New Roman" w:cs="Times New Roman"/>
                <w:b/>
                <w:sz w:val="20"/>
                <w:szCs w:val="20"/>
                <w:lang w:eastAsia="ro-RO"/>
              </w:rPr>
            </w:pPr>
            <w:r>
              <w:rPr>
                <w:rFonts w:ascii="Times New Roman" w:eastAsia="Times New Roman" w:hAnsi="Times New Roman" w:cs="Times New Roman"/>
                <w:b/>
                <w:sz w:val="20"/>
                <w:szCs w:val="20"/>
                <w:lang w:eastAsia="ro-RO"/>
              </w:rPr>
              <w:t>m</w:t>
            </w:r>
            <w:r w:rsidRPr="00706229">
              <w:rPr>
                <w:rFonts w:ascii="Times New Roman" w:eastAsia="Times New Roman" w:hAnsi="Times New Roman" w:cs="Times New Roman"/>
                <w:b/>
                <w:sz w:val="20"/>
                <w:szCs w:val="20"/>
                <w:lang w:eastAsia="ro-RO"/>
              </w:rPr>
              <w:t xml:space="preserve">ii </w:t>
            </w:r>
            <w:r w:rsidR="0087337E" w:rsidRPr="00706229">
              <w:rPr>
                <w:rFonts w:ascii="Times New Roman" w:eastAsia="Times New Roman" w:hAnsi="Times New Roman" w:cs="Times New Roman"/>
                <w:b/>
                <w:sz w:val="20"/>
                <w:szCs w:val="20"/>
                <w:lang w:eastAsia="ro-RO"/>
              </w:rPr>
              <w:t>lei</w:t>
            </w:r>
          </w:p>
        </w:tc>
        <w:tc>
          <w:tcPr>
            <w:tcW w:w="901" w:type="dxa"/>
            <w:shd w:val="clear" w:color="auto" w:fill="auto"/>
            <w:tcMar>
              <w:left w:w="28" w:type="dxa"/>
              <w:right w:w="28" w:type="dxa"/>
            </w:tcMar>
            <w:vAlign w:val="center"/>
            <w:hideMark/>
          </w:tcPr>
          <w:p w:rsidR="0087337E" w:rsidRPr="00706229" w:rsidRDefault="0098539E" w:rsidP="0098539E">
            <w:pPr>
              <w:spacing w:after="0" w:line="240" w:lineRule="auto"/>
              <w:jc w:val="center"/>
              <w:rPr>
                <w:rFonts w:ascii="Times New Roman" w:eastAsia="Times New Roman" w:hAnsi="Times New Roman" w:cs="Times New Roman"/>
                <w:b/>
                <w:sz w:val="20"/>
                <w:szCs w:val="20"/>
                <w:lang w:eastAsia="ro-RO"/>
              </w:rPr>
            </w:pPr>
            <w:r>
              <w:rPr>
                <w:rFonts w:ascii="Times New Roman" w:eastAsia="Times New Roman" w:hAnsi="Times New Roman" w:cs="Times New Roman"/>
                <w:b/>
                <w:sz w:val="20"/>
                <w:szCs w:val="20"/>
                <w:lang w:eastAsia="ro-RO"/>
              </w:rPr>
              <w:t>î</w:t>
            </w:r>
            <w:r w:rsidRPr="00706229">
              <w:rPr>
                <w:rFonts w:ascii="Times New Roman" w:eastAsia="Times New Roman" w:hAnsi="Times New Roman" w:cs="Times New Roman"/>
                <w:b/>
                <w:sz w:val="20"/>
                <w:szCs w:val="20"/>
                <w:lang w:eastAsia="ro-RO"/>
              </w:rPr>
              <w:t xml:space="preserve">n </w:t>
            </w:r>
            <w:r w:rsidR="0087337E" w:rsidRPr="00706229">
              <w:rPr>
                <w:rFonts w:ascii="Times New Roman" w:eastAsia="Times New Roman" w:hAnsi="Times New Roman" w:cs="Times New Roman"/>
                <w:b/>
                <w:sz w:val="20"/>
                <w:szCs w:val="20"/>
                <w:lang w:eastAsia="ro-RO"/>
              </w:rPr>
              <w:t xml:space="preserve">% </w:t>
            </w:r>
            <w:r w:rsidRPr="00706229">
              <w:rPr>
                <w:rFonts w:ascii="Times New Roman" w:eastAsia="Times New Roman" w:hAnsi="Times New Roman" w:cs="Times New Roman"/>
                <w:b/>
                <w:sz w:val="20"/>
                <w:szCs w:val="20"/>
                <w:lang w:eastAsia="ro-RO"/>
              </w:rPr>
              <w:t>fa</w:t>
            </w:r>
            <w:r>
              <w:rPr>
                <w:rFonts w:ascii="Times New Roman" w:eastAsia="Times New Roman" w:hAnsi="Times New Roman" w:cs="Times New Roman"/>
                <w:b/>
                <w:sz w:val="20"/>
                <w:szCs w:val="20"/>
                <w:lang w:eastAsia="ro-RO"/>
              </w:rPr>
              <w:t>ță</w:t>
            </w:r>
            <w:r w:rsidRPr="00706229">
              <w:rPr>
                <w:rFonts w:ascii="Times New Roman" w:eastAsia="Times New Roman" w:hAnsi="Times New Roman" w:cs="Times New Roman"/>
                <w:b/>
                <w:sz w:val="20"/>
                <w:szCs w:val="20"/>
                <w:lang w:eastAsia="ro-RO"/>
              </w:rPr>
              <w:t xml:space="preserve"> </w:t>
            </w:r>
            <w:r w:rsidR="0087337E" w:rsidRPr="00706229">
              <w:rPr>
                <w:rFonts w:ascii="Times New Roman" w:eastAsia="Times New Roman" w:hAnsi="Times New Roman" w:cs="Times New Roman"/>
                <w:b/>
                <w:sz w:val="20"/>
                <w:szCs w:val="20"/>
                <w:lang w:eastAsia="ro-RO"/>
              </w:rPr>
              <w:t>de anul precedent</w:t>
            </w:r>
          </w:p>
        </w:tc>
        <w:tc>
          <w:tcPr>
            <w:tcW w:w="1006" w:type="dxa"/>
            <w:shd w:val="clear" w:color="auto" w:fill="auto"/>
            <w:tcMar>
              <w:left w:w="28" w:type="dxa"/>
              <w:right w:w="28" w:type="dxa"/>
            </w:tcMar>
            <w:vAlign w:val="center"/>
            <w:hideMark/>
          </w:tcPr>
          <w:p w:rsidR="0087337E" w:rsidRPr="00706229" w:rsidRDefault="0098539E" w:rsidP="0098539E">
            <w:pPr>
              <w:spacing w:after="0" w:line="240" w:lineRule="auto"/>
              <w:jc w:val="center"/>
              <w:rPr>
                <w:rFonts w:ascii="Times New Roman" w:eastAsia="Times New Roman" w:hAnsi="Times New Roman" w:cs="Times New Roman"/>
                <w:b/>
                <w:sz w:val="20"/>
                <w:szCs w:val="20"/>
                <w:lang w:eastAsia="ro-RO"/>
              </w:rPr>
            </w:pPr>
            <w:r>
              <w:rPr>
                <w:rFonts w:ascii="Times New Roman" w:eastAsia="Times New Roman" w:hAnsi="Times New Roman" w:cs="Times New Roman"/>
                <w:b/>
                <w:sz w:val="20"/>
                <w:szCs w:val="20"/>
                <w:lang w:eastAsia="ro-RO"/>
              </w:rPr>
              <w:t>m</w:t>
            </w:r>
            <w:r w:rsidRPr="00706229">
              <w:rPr>
                <w:rFonts w:ascii="Times New Roman" w:eastAsia="Times New Roman" w:hAnsi="Times New Roman" w:cs="Times New Roman"/>
                <w:b/>
                <w:sz w:val="20"/>
                <w:szCs w:val="20"/>
                <w:lang w:eastAsia="ro-RO"/>
              </w:rPr>
              <w:t xml:space="preserve">ii </w:t>
            </w:r>
            <w:r w:rsidR="0087337E" w:rsidRPr="00706229">
              <w:rPr>
                <w:rFonts w:ascii="Times New Roman" w:eastAsia="Times New Roman" w:hAnsi="Times New Roman" w:cs="Times New Roman"/>
                <w:b/>
                <w:sz w:val="20"/>
                <w:szCs w:val="20"/>
                <w:lang w:eastAsia="ro-RO"/>
              </w:rPr>
              <w:t>lei</w:t>
            </w:r>
          </w:p>
        </w:tc>
        <w:tc>
          <w:tcPr>
            <w:tcW w:w="946" w:type="dxa"/>
            <w:shd w:val="clear" w:color="auto" w:fill="auto"/>
            <w:tcMar>
              <w:left w:w="28" w:type="dxa"/>
              <w:right w:w="28" w:type="dxa"/>
            </w:tcMar>
            <w:vAlign w:val="center"/>
            <w:hideMark/>
          </w:tcPr>
          <w:p w:rsidR="0087337E" w:rsidRPr="00706229" w:rsidRDefault="0098539E" w:rsidP="0098539E">
            <w:pPr>
              <w:spacing w:after="0" w:line="240" w:lineRule="auto"/>
              <w:jc w:val="center"/>
              <w:rPr>
                <w:rFonts w:ascii="Times New Roman" w:eastAsia="Times New Roman" w:hAnsi="Times New Roman" w:cs="Times New Roman"/>
                <w:b/>
                <w:sz w:val="20"/>
                <w:szCs w:val="20"/>
                <w:lang w:eastAsia="ro-RO"/>
              </w:rPr>
            </w:pPr>
            <w:r>
              <w:rPr>
                <w:rFonts w:ascii="Times New Roman" w:eastAsia="Times New Roman" w:hAnsi="Times New Roman" w:cs="Times New Roman"/>
                <w:b/>
                <w:sz w:val="20"/>
                <w:szCs w:val="20"/>
                <w:lang w:eastAsia="ro-RO"/>
              </w:rPr>
              <w:t>î</w:t>
            </w:r>
            <w:r w:rsidRPr="00706229">
              <w:rPr>
                <w:rFonts w:ascii="Times New Roman" w:eastAsia="Times New Roman" w:hAnsi="Times New Roman" w:cs="Times New Roman"/>
                <w:b/>
                <w:sz w:val="20"/>
                <w:szCs w:val="20"/>
                <w:lang w:eastAsia="ro-RO"/>
              </w:rPr>
              <w:t xml:space="preserve">n </w:t>
            </w:r>
            <w:r w:rsidR="0087337E" w:rsidRPr="00706229">
              <w:rPr>
                <w:rFonts w:ascii="Times New Roman" w:eastAsia="Times New Roman" w:hAnsi="Times New Roman" w:cs="Times New Roman"/>
                <w:b/>
                <w:sz w:val="20"/>
                <w:szCs w:val="20"/>
                <w:lang w:eastAsia="ro-RO"/>
              </w:rPr>
              <w:t xml:space="preserve">% </w:t>
            </w:r>
            <w:r w:rsidRPr="00706229">
              <w:rPr>
                <w:rFonts w:ascii="Times New Roman" w:eastAsia="Times New Roman" w:hAnsi="Times New Roman" w:cs="Times New Roman"/>
                <w:b/>
                <w:sz w:val="20"/>
                <w:szCs w:val="20"/>
                <w:lang w:eastAsia="ro-RO"/>
              </w:rPr>
              <w:t>fa</w:t>
            </w:r>
            <w:r>
              <w:rPr>
                <w:rFonts w:ascii="Times New Roman" w:eastAsia="Times New Roman" w:hAnsi="Times New Roman" w:cs="Times New Roman"/>
                <w:b/>
                <w:sz w:val="20"/>
                <w:szCs w:val="20"/>
                <w:lang w:eastAsia="ro-RO"/>
              </w:rPr>
              <w:t>ță</w:t>
            </w:r>
            <w:r w:rsidRPr="00706229">
              <w:rPr>
                <w:rFonts w:ascii="Times New Roman" w:eastAsia="Times New Roman" w:hAnsi="Times New Roman" w:cs="Times New Roman"/>
                <w:b/>
                <w:sz w:val="20"/>
                <w:szCs w:val="20"/>
                <w:lang w:eastAsia="ro-RO"/>
              </w:rPr>
              <w:t xml:space="preserve"> </w:t>
            </w:r>
            <w:r w:rsidR="0087337E" w:rsidRPr="00706229">
              <w:rPr>
                <w:rFonts w:ascii="Times New Roman" w:eastAsia="Times New Roman" w:hAnsi="Times New Roman" w:cs="Times New Roman"/>
                <w:b/>
                <w:sz w:val="20"/>
                <w:szCs w:val="20"/>
                <w:lang w:eastAsia="ro-RO"/>
              </w:rPr>
              <w:t>de anul precedent</w:t>
            </w:r>
          </w:p>
        </w:tc>
      </w:tr>
      <w:tr w:rsidR="0087337E" w:rsidRPr="00706229" w:rsidTr="003C1938">
        <w:trPr>
          <w:trHeight w:val="20"/>
          <w:jc w:val="center"/>
        </w:trPr>
        <w:tc>
          <w:tcPr>
            <w:tcW w:w="1180" w:type="dxa"/>
            <w:shd w:val="clear" w:color="auto" w:fill="auto"/>
            <w:noWrap/>
            <w:tcMar>
              <w:left w:w="28" w:type="dxa"/>
              <w:right w:w="28" w:type="dxa"/>
            </w:tcMar>
            <w:vAlign w:val="bottom"/>
            <w:hideMark/>
          </w:tcPr>
          <w:p w:rsidR="0087337E" w:rsidRPr="00706229" w:rsidRDefault="0087337E" w:rsidP="0098539E">
            <w:pPr>
              <w:spacing w:after="0" w:line="240" w:lineRule="auto"/>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 xml:space="preserve">Total </w:t>
            </w:r>
            <w:r w:rsidR="0098539E">
              <w:rPr>
                <w:rFonts w:ascii="Times New Roman" w:eastAsia="Times New Roman" w:hAnsi="Times New Roman" w:cs="Times New Roman"/>
                <w:sz w:val="20"/>
                <w:szCs w:val="20"/>
                <w:lang w:eastAsia="ro-RO"/>
              </w:rPr>
              <w:t>ț</w:t>
            </w:r>
            <w:r w:rsidRPr="00706229">
              <w:rPr>
                <w:rFonts w:ascii="Times New Roman" w:eastAsia="Times New Roman" w:hAnsi="Times New Roman" w:cs="Times New Roman"/>
                <w:sz w:val="20"/>
                <w:szCs w:val="20"/>
                <w:lang w:eastAsia="ro-RO"/>
              </w:rPr>
              <w:t>ar</w:t>
            </w:r>
            <w:r w:rsidR="0098539E">
              <w:rPr>
                <w:rFonts w:ascii="Times New Roman" w:eastAsia="Times New Roman" w:hAnsi="Times New Roman" w:cs="Times New Roman"/>
                <w:sz w:val="20"/>
                <w:szCs w:val="20"/>
                <w:lang w:eastAsia="ro-RO"/>
              </w:rPr>
              <w:t>ă</w:t>
            </w:r>
          </w:p>
        </w:tc>
        <w:tc>
          <w:tcPr>
            <w:tcW w:w="9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6703368,8</w:t>
            </w:r>
          </w:p>
        </w:tc>
        <w:tc>
          <w:tcPr>
            <w:tcW w:w="901"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94,5</w:t>
            </w:r>
          </w:p>
        </w:tc>
        <w:tc>
          <w:tcPr>
            <w:tcW w:w="9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7015498,4</w:t>
            </w:r>
          </w:p>
        </w:tc>
        <w:tc>
          <w:tcPr>
            <w:tcW w:w="901"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125,3</w:t>
            </w:r>
          </w:p>
        </w:tc>
        <w:tc>
          <w:tcPr>
            <w:tcW w:w="9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8211729,3</w:t>
            </w:r>
          </w:p>
        </w:tc>
        <w:tc>
          <w:tcPr>
            <w:tcW w:w="901"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116,1</w:t>
            </w:r>
          </w:p>
        </w:tc>
        <w:tc>
          <w:tcPr>
            <w:tcW w:w="9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8448409,5</w:t>
            </w:r>
          </w:p>
        </w:tc>
        <w:tc>
          <w:tcPr>
            <w:tcW w:w="901"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102,1</w:t>
            </w:r>
          </w:p>
        </w:tc>
        <w:tc>
          <w:tcPr>
            <w:tcW w:w="10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10320078,9</w:t>
            </w:r>
          </w:p>
        </w:tc>
        <w:tc>
          <w:tcPr>
            <w:tcW w:w="94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122,2</w:t>
            </w:r>
          </w:p>
        </w:tc>
      </w:tr>
      <w:tr w:rsidR="0087337E" w:rsidRPr="00706229" w:rsidTr="003C1938">
        <w:trPr>
          <w:trHeight w:val="20"/>
          <w:jc w:val="center"/>
        </w:trPr>
        <w:tc>
          <w:tcPr>
            <w:tcW w:w="1180" w:type="dxa"/>
            <w:shd w:val="clear" w:color="auto" w:fill="auto"/>
            <w:noWrap/>
            <w:tcMar>
              <w:left w:w="28" w:type="dxa"/>
              <w:right w:w="28" w:type="dxa"/>
            </w:tcMar>
            <w:vAlign w:val="bottom"/>
            <w:hideMark/>
          </w:tcPr>
          <w:p w:rsidR="0087337E" w:rsidRPr="00706229" w:rsidRDefault="00FB398D" w:rsidP="003C1938">
            <w:pPr>
              <w:spacing w:after="0" w:line="240" w:lineRule="auto"/>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RD</w:t>
            </w:r>
            <w:r w:rsidR="0087337E" w:rsidRPr="00706229">
              <w:rPr>
                <w:rFonts w:ascii="Times New Roman" w:eastAsia="Times New Roman" w:hAnsi="Times New Roman" w:cs="Times New Roman"/>
                <w:sz w:val="20"/>
                <w:szCs w:val="20"/>
                <w:lang w:eastAsia="ro-RO"/>
              </w:rPr>
              <w:t>Centru</w:t>
            </w:r>
          </w:p>
        </w:tc>
        <w:tc>
          <w:tcPr>
            <w:tcW w:w="9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283276,6</w:t>
            </w:r>
          </w:p>
        </w:tc>
        <w:tc>
          <w:tcPr>
            <w:tcW w:w="901"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169,1</w:t>
            </w:r>
          </w:p>
        </w:tc>
        <w:tc>
          <w:tcPr>
            <w:tcW w:w="9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408221,0</w:t>
            </w:r>
          </w:p>
        </w:tc>
        <w:tc>
          <w:tcPr>
            <w:tcW w:w="901"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139,7</w:t>
            </w:r>
          </w:p>
        </w:tc>
        <w:tc>
          <w:tcPr>
            <w:tcW w:w="9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595902,6</w:t>
            </w:r>
          </w:p>
        </w:tc>
        <w:tc>
          <w:tcPr>
            <w:tcW w:w="901"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118,1</w:t>
            </w:r>
          </w:p>
        </w:tc>
        <w:tc>
          <w:tcPr>
            <w:tcW w:w="9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654738,0</w:t>
            </w:r>
          </w:p>
        </w:tc>
        <w:tc>
          <w:tcPr>
            <w:tcW w:w="901"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111,5</w:t>
            </w:r>
          </w:p>
        </w:tc>
        <w:tc>
          <w:tcPr>
            <w:tcW w:w="10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711760,3</w:t>
            </w:r>
          </w:p>
        </w:tc>
        <w:tc>
          <w:tcPr>
            <w:tcW w:w="94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108,7</w:t>
            </w:r>
          </w:p>
        </w:tc>
      </w:tr>
      <w:tr w:rsidR="0087337E" w:rsidRPr="00706229" w:rsidTr="003C1938">
        <w:trPr>
          <w:trHeight w:val="20"/>
          <w:jc w:val="center"/>
        </w:trPr>
        <w:tc>
          <w:tcPr>
            <w:tcW w:w="1180" w:type="dxa"/>
            <w:shd w:val="clear" w:color="auto" w:fill="auto"/>
            <w:noWrap/>
            <w:tcMar>
              <w:left w:w="28" w:type="dxa"/>
              <w:right w:w="28" w:type="dxa"/>
            </w:tcMar>
            <w:vAlign w:val="bottom"/>
            <w:hideMark/>
          </w:tcPr>
          <w:p w:rsidR="0087337E" w:rsidRPr="00706229" w:rsidRDefault="0087337E" w:rsidP="003C1938">
            <w:pPr>
              <w:spacing w:after="0" w:line="240" w:lineRule="auto"/>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..Anenii Noi</w:t>
            </w:r>
          </w:p>
        </w:tc>
        <w:tc>
          <w:tcPr>
            <w:tcW w:w="9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22098,2</w:t>
            </w:r>
          </w:p>
        </w:tc>
        <w:tc>
          <w:tcPr>
            <w:tcW w:w="901"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134,6</w:t>
            </w:r>
          </w:p>
        </w:tc>
        <w:tc>
          <w:tcPr>
            <w:tcW w:w="9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19419,3</w:t>
            </w:r>
          </w:p>
        </w:tc>
        <w:tc>
          <w:tcPr>
            <w:tcW w:w="901"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93,6</w:t>
            </w:r>
          </w:p>
        </w:tc>
        <w:tc>
          <w:tcPr>
            <w:tcW w:w="9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24792,9</w:t>
            </w:r>
          </w:p>
        </w:tc>
        <w:tc>
          <w:tcPr>
            <w:tcW w:w="901"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127,3</w:t>
            </w:r>
          </w:p>
        </w:tc>
        <w:tc>
          <w:tcPr>
            <w:tcW w:w="9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32744,8</w:t>
            </w:r>
          </w:p>
        </w:tc>
        <w:tc>
          <w:tcPr>
            <w:tcW w:w="901"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133,1</w:t>
            </w:r>
          </w:p>
        </w:tc>
        <w:tc>
          <w:tcPr>
            <w:tcW w:w="10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31872,5</w:t>
            </w:r>
          </w:p>
        </w:tc>
        <w:tc>
          <w:tcPr>
            <w:tcW w:w="94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97,3</w:t>
            </w:r>
          </w:p>
        </w:tc>
      </w:tr>
      <w:tr w:rsidR="0087337E" w:rsidRPr="00706229" w:rsidTr="003C1938">
        <w:trPr>
          <w:trHeight w:val="20"/>
          <w:jc w:val="center"/>
        </w:trPr>
        <w:tc>
          <w:tcPr>
            <w:tcW w:w="1180" w:type="dxa"/>
            <w:shd w:val="clear" w:color="auto" w:fill="auto"/>
            <w:noWrap/>
            <w:tcMar>
              <w:left w:w="28" w:type="dxa"/>
              <w:right w:w="28" w:type="dxa"/>
            </w:tcMar>
            <w:vAlign w:val="bottom"/>
            <w:hideMark/>
          </w:tcPr>
          <w:p w:rsidR="0087337E" w:rsidRPr="00706229" w:rsidRDefault="0087337E" w:rsidP="003C1938">
            <w:pPr>
              <w:spacing w:after="0" w:line="240" w:lineRule="auto"/>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r w:rsidR="00614754" w:rsidRPr="00706229">
              <w:rPr>
                <w:rFonts w:ascii="Times New Roman" w:eastAsia="Times New Roman" w:hAnsi="Times New Roman" w:cs="Times New Roman"/>
                <w:sz w:val="20"/>
                <w:szCs w:val="20"/>
                <w:lang w:eastAsia="ro-RO"/>
              </w:rPr>
              <w:t>Călărași</w:t>
            </w:r>
          </w:p>
        </w:tc>
        <w:tc>
          <w:tcPr>
            <w:tcW w:w="9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4654,9</w:t>
            </w:r>
          </w:p>
        </w:tc>
        <w:tc>
          <w:tcPr>
            <w:tcW w:w="901"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109,1</w:t>
            </w:r>
          </w:p>
        </w:tc>
        <w:tc>
          <w:tcPr>
            <w:tcW w:w="9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4832,0</w:t>
            </w:r>
          </w:p>
        </w:tc>
        <w:tc>
          <w:tcPr>
            <w:tcW w:w="901"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101,0</w:t>
            </w:r>
          </w:p>
        </w:tc>
        <w:tc>
          <w:tcPr>
            <w:tcW w:w="9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5017,0</w:t>
            </w:r>
          </w:p>
        </w:tc>
        <w:tc>
          <w:tcPr>
            <w:tcW w:w="901"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107,7</w:t>
            </w:r>
          </w:p>
        </w:tc>
        <w:tc>
          <w:tcPr>
            <w:tcW w:w="9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6144,4</w:t>
            </w:r>
          </w:p>
        </w:tc>
        <w:tc>
          <w:tcPr>
            <w:tcW w:w="901"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116,3</w:t>
            </w:r>
          </w:p>
        </w:tc>
        <w:tc>
          <w:tcPr>
            <w:tcW w:w="10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9573,4</w:t>
            </w:r>
          </w:p>
        </w:tc>
        <w:tc>
          <w:tcPr>
            <w:tcW w:w="94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155,8</w:t>
            </w:r>
          </w:p>
        </w:tc>
      </w:tr>
      <w:tr w:rsidR="0087337E" w:rsidRPr="00706229" w:rsidTr="003C1938">
        <w:trPr>
          <w:trHeight w:val="20"/>
          <w:jc w:val="center"/>
        </w:trPr>
        <w:tc>
          <w:tcPr>
            <w:tcW w:w="1180" w:type="dxa"/>
            <w:shd w:val="clear" w:color="auto" w:fill="auto"/>
            <w:noWrap/>
            <w:tcMar>
              <w:left w:w="28" w:type="dxa"/>
              <w:right w:w="28" w:type="dxa"/>
            </w:tcMar>
            <w:vAlign w:val="bottom"/>
            <w:hideMark/>
          </w:tcPr>
          <w:p w:rsidR="0087337E" w:rsidRPr="00706229" w:rsidRDefault="0087337E" w:rsidP="003C1938">
            <w:pPr>
              <w:spacing w:after="0" w:line="240" w:lineRule="auto"/>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..Criuleni</w:t>
            </w:r>
          </w:p>
        </w:tc>
        <w:tc>
          <w:tcPr>
            <w:tcW w:w="9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497,1</w:t>
            </w:r>
          </w:p>
        </w:tc>
        <w:tc>
          <w:tcPr>
            <w:tcW w:w="901"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141,3</w:t>
            </w:r>
          </w:p>
        </w:tc>
        <w:tc>
          <w:tcPr>
            <w:tcW w:w="9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816,4</w:t>
            </w:r>
          </w:p>
        </w:tc>
        <w:tc>
          <w:tcPr>
            <w:tcW w:w="901"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164,2</w:t>
            </w:r>
          </w:p>
        </w:tc>
        <w:tc>
          <w:tcPr>
            <w:tcW w:w="9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4500,1</w:t>
            </w:r>
          </w:p>
        </w:tc>
        <w:tc>
          <w:tcPr>
            <w:tcW w:w="901"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205,7</w:t>
            </w:r>
          </w:p>
        </w:tc>
        <w:tc>
          <w:tcPr>
            <w:tcW w:w="9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9087,3</w:t>
            </w:r>
          </w:p>
        </w:tc>
        <w:tc>
          <w:tcPr>
            <w:tcW w:w="901"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195,6</w:t>
            </w:r>
          </w:p>
        </w:tc>
        <w:tc>
          <w:tcPr>
            <w:tcW w:w="10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10996,0</w:t>
            </w:r>
          </w:p>
        </w:tc>
        <w:tc>
          <w:tcPr>
            <w:tcW w:w="94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121,0</w:t>
            </w:r>
          </w:p>
        </w:tc>
      </w:tr>
      <w:tr w:rsidR="0087337E" w:rsidRPr="00706229" w:rsidTr="003C1938">
        <w:trPr>
          <w:trHeight w:val="20"/>
          <w:jc w:val="center"/>
        </w:trPr>
        <w:tc>
          <w:tcPr>
            <w:tcW w:w="1180" w:type="dxa"/>
            <w:shd w:val="clear" w:color="auto" w:fill="auto"/>
            <w:noWrap/>
            <w:tcMar>
              <w:left w:w="28" w:type="dxa"/>
              <w:right w:w="28" w:type="dxa"/>
            </w:tcMar>
            <w:vAlign w:val="bottom"/>
            <w:hideMark/>
          </w:tcPr>
          <w:p w:rsidR="0087337E" w:rsidRPr="00706229" w:rsidRDefault="0087337E" w:rsidP="003C1938">
            <w:pPr>
              <w:spacing w:after="0" w:line="240" w:lineRule="auto"/>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r w:rsidR="00614754" w:rsidRPr="00706229">
              <w:rPr>
                <w:rFonts w:ascii="Times New Roman" w:eastAsia="Times New Roman" w:hAnsi="Times New Roman" w:cs="Times New Roman"/>
                <w:sz w:val="20"/>
                <w:szCs w:val="20"/>
                <w:lang w:eastAsia="ro-RO"/>
              </w:rPr>
              <w:t>Dubăsari</w:t>
            </w:r>
          </w:p>
        </w:tc>
        <w:tc>
          <w:tcPr>
            <w:tcW w:w="9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284,0</w:t>
            </w:r>
          </w:p>
        </w:tc>
        <w:tc>
          <w:tcPr>
            <w:tcW w:w="901"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247,8</w:t>
            </w:r>
          </w:p>
        </w:tc>
        <w:tc>
          <w:tcPr>
            <w:tcW w:w="9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264,8</w:t>
            </w:r>
          </w:p>
        </w:tc>
        <w:tc>
          <w:tcPr>
            <w:tcW w:w="901"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93,2</w:t>
            </w:r>
          </w:p>
        </w:tc>
        <w:tc>
          <w:tcPr>
            <w:tcW w:w="9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901"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p>
        </w:tc>
        <w:tc>
          <w:tcPr>
            <w:tcW w:w="9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485,7</w:t>
            </w:r>
          </w:p>
        </w:tc>
        <w:tc>
          <w:tcPr>
            <w:tcW w:w="901"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199,7</w:t>
            </w:r>
          </w:p>
        </w:tc>
        <w:tc>
          <w:tcPr>
            <w:tcW w:w="10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496,3</w:t>
            </w:r>
          </w:p>
        </w:tc>
        <w:tc>
          <w:tcPr>
            <w:tcW w:w="94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102,2</w:t>
            </w:r>
          </w:p>
        </w:tc>
      </w:tr>
      <w:tr w:rsidR="0087337E" w:rsidRPr="00706229" w:rsidTr="003C1938">
        <w:trPr>
          <w:trHeight w:val="20"/>
          <w:jc w:val="center"/>
        </w:trPr>
        <w:tc>
          <w:tcPr>
            <w:tcW w:w="1180" w:type="dxa"/>
            <w:shd w:val="clear" w:color="auto" w:fill="auto"/>
            <w:noWrap/>
            <w:tcMar>
              <w:left w:w="28" w:type="dxa"/>
              <w:right w:w="28" w:type="dxa"/>
            </w:tcMar>
            <w:vAlign w:val="bottom"/>
            <w:hideMark/>
          </w:tcPr>
          <w:p w:rsidR="0087337E" w:rsidRPr="00706229" w:rsidRDefault="0087337E" w:rsidP="003C1938">
            <w:pPr>
              <w:spacing w:after="0" w:line="240" w:lineRule="auto"/>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r w:rsidR="00614754" w:rsidRPr="00706229">
              <w:rPr>
                <w:rFonts w:ascii="Times New Roman" w:eastAsia="Times New Roman" w:hAnsi="Times New Roman" w:cs="Times New Roman"/>
                <w:sz w:val="20"/>
                <w:szCs w:val="20"/>
                <w:lang w:eastAsia="ro-RO"/>
              </w:rPr>
              <w:t>Hîncești</w:t>
            </w:r>
          </w:p>
        </w:tc>
        <w:tc>
          <w:tcPr>
            <w:tcW w:w="9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31299,7</w:t>
            </w:r>
          </w:p>
        </w:tc>
        <w:tc>
          <w:tcPr>
            <w:tcW w:w="901"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120,1</w:t>
            </w:r>
          </w:p>
        </w:tc>
        <w:tc>
          <w:tcPr>
            <w:tcW w:w="9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24003,3</w:t>
            </w:r>
          </w:p>
        </w:tc>
        <w:tc>
          <w:tcPr>
            <w:tcW w:w="901"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87,2</w:t>
            </w:r>
          </w:p>
        </w:tc>
        <w:tc>
          <w:tcPr>
            <w:tcW w:w="9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44801,5</w:t>
            </w:r>
          </w:p>
        </w:tc>
        <w:tc>
          <w:tcPr>
            <w:tcW w:w="901"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139,3</w:t>
            </w:r>
          </w:p>
        </w:tc>
        <w:tc>
          <w:tcPr>
            <w:tcW w:w="9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44920,3</w:t>
            </w:r>
          </w:p>
        </w:tc>
        <w:tc>
          <w:tcPr>
            <w:tcW w:w="901"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101,2</w:t>
            </w:r>
          </w:p>
        </w:tc>
        <w:tc>
          <w:tcPr>
            <w:tcW w:w="10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44365,2</w:t>
            </w:r>
          </w:p>
        </w:tc>
        <w:tc>
          <w:tcPr>
            <w:tcW w:w="94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98,8</w:t>
            </w:r>
          </w:p>
        </w:tc>
      </w:tr>
      <w:tr w:rsidR="0087337E" w:rsidRPr="00706229" w:rsidTr="003C1938">
        <w:trPr>
          <w:trHeight w:val="20"/>
          <w:jc w:val="center"/>
        </w:trPr>
        <w:tc>
          <w:tcPr>
            <w:tcW w:w="1180" w:type="dxa"/>
            <w:shd w:val="clear" w:color="auto" w:fill="auto"/>
            <w:noWrap/>
            <w:tcMar>
              <w:left w:w="28" w:type="dxa"/>
              <w:right w:w="28" w:type="dxa"/>
            </w:tcMar>
            <w:vAlign w:val="bottom"/>
            <w:hideMark/>
          </w:tcPr>
          <w:p w:rsidR="0087337E" w:rsidRPr="00706229" w:rsidRDefault="0087337E" w:rsidP="003C1938">
            <w:pPr>
              <w:spacing w:after="0" w:line="240" w:lineRule="auto"/>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..Ialoveni</w:t>
            </w:r>
          </w:p>
        </w:tc>
        <w:tc>
          <w:tcPr>
            <w:tcW w:w="9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154443,2</w:t>
            </w:r>
          </w:p>
        </w:tc>
        <w:tc>
          <w:tcPr>
            <w:tcW w:w="901"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250,2</w:t>
            </w:r>
          </w:p>
        </w:tc>
        <w:tc>
          <w:tcPr>
            <w:tcW w:w="9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274816,8</w:t>
            </w:r>
          </w:p>
        </w:tc>
        <w:tc>
          <w:tcPr>
            <w:tcW w:w="901"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176,2</w:t>
            </w:r>
          </w:p>
        </w:tc>
        <w:tc>
          <w:tcPr>
            <w:tcW w:w="9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406276,4</w:t>
            </w:r>
          </w:p>
        </w:tc>
        <w:tc>
          <w:tcPr>
            <w:tcW w:w="901"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112,2</w:t>
            </w:r>
          </w:p>
        </w:tc>
        <w:tc>
          <w:tcPr>
            <w:tcW w:w="9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437528,2</w:t>
            </w:r>
          </w:p>
        </w:tc>
        <w:tc>
          <w:tcPr>
            <w:tcW w:w="901"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110,0</w:t>
            </w:r>
          </w:p>
        </w:tc>
        <w:tc>
          <w:tcPr>
            <w:tcW w:w="10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487864,3</w:t>
            </w:r>
          </w:p>
        </w:tc>
        <w:tc>
          <w:tcPr>
            <w:tcW w:w="94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111,5</w:t>
            </w:r>
          </w:p>
        </w:tc>
      </w:tr>
      <w:tr w:rsidR="0087337E" w:rsidRPr="00706229" w:rsidTr="003C1938">
        <w:trPr>
          <w:trHeight w:val="20"/>
          <w:jc w:val="center"/>
        </w:trPr>
        <w:tc>
          <w:tcPr>
            <w:tcW w:w="1180" w:type="dxa"/>
            <w:shd w:val="clear" w:color="auto" w:fill="auto"/>
            <w:noWrap/>
            <w:tcMar>
              <w:left w:w="28" w:type="dxa"/>
              <w:right w:w="28" w:type="dxa"/>
            </w:tcMar>
            <w:vAlign w:val="bottom"/>
            <w:hideMark/>
          </w:tcPr>
          <w:p w:rsidR="0087337E" w:rsidRPr="00706229" w:rsidRDefault="0087337E" w:rsidP="003C1938">
            <w:pPr>
              <w:spacing w:after="0" w:line="240" w:lineRule="auto"/>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..Nisporeni</w:t>
            </w:r>
          </w:p>
        </w:tc>
        <w:tc>
          <w:tcPr>
            <w:tcW w:w="9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1587,8</w:t>
            </w:r>
          </w:p>
        </w:tc>
        <w:tc>
          <w:tcPr>
            <w:tcW w:w="901"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158,7</w:t>
            </w:r>
          </w:p>
        </w:tc>
        <w:tc>
          <w:tcPr>
            <w:tcW w:w="9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1576,4</w:t>
            </w:r>
          </w:p>
        </w:tc>
        <w:tc>
          <w:tcPr>
            <w:tcW w:w="901"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96,2</w:t>
            </w:r>
          </w:p>
        </w:tc>
        <w:tc>
          <w:tcPr>
            <w:tcW w:w="9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1082,5</w:t>
            </w:r>
          </w:p>
        </w:tc>
        <w:tc>
          <w:tcPr>
            <w:tcW w:w="901"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73,6</w:t>
            </w:r>
          </w:p>
        </w:tc>
        <w:tc>
          <w:tcPr>
            <w:tcW w:w="9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2117,8</w:t>
            </w:r>
          </w:p>
        </w:tc>
        <w:tc>
          <w:tcPr>
            <w:tcW w:w="901"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124,1</w:t>
            </w:r>
          </w:p>
        </w:tc>
        <w:tc>
          <w:tcPr>
            <w:tcW w:w="10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2171,7</w:t>
            </w:r>
          </w:p>
        </w:tc>
        <w:tc>
          <w:tcPr>
            <w:tcW w:w="94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102,5</w:t>
            </w:r>
          </w:p>
        </w:tc>
      </w:tr>
      <w:tr w:rsidR="0087337E" w:rsidRPr="00706229" w:rsidTr="003C1938">
        <w:trPr>
          <w:trHeight w:val="20"/>
          <w:jc w:val="center"/>
        </w:trPr>
        <w:tc>
          <w:tcPr>
            <w:tcW w:w="1180" w:type="dxa"/>
            <w:shd w:val="clear" w:color="auto" w:fill="auto"/>
            <w:noWrap/>
            <w:tcMar>
              <w:left w:w="28" w:type="dxa"/>
              <w:right w:w="28" w:type="dxa"/>
            </w:tcMar>
            <w:vAlign w:val="bottom"/>
            <w:hideMark/>
          </w:tcPr>
          <w:p w:rsidR="0087337E" w:rsidRPr="00706229" w:rsidRDefault="0087337E" w:rsidP="003C1938">
            <w:pPr>
              <w:spacing w:after="0" w:line="240" w:lineRule="auto"/>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..Orhei</w:t>
            </w:r>
          </w:p>
        </w:tc>
        <w:tc>
          <w:tcPr>
            <w:tcW w:w="9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41466,5</w:t>
            </w:r>
          </w:p>
        </w:tc>
        <w:tc>
          <w:tcPr>
            <w:tcW w:w="901"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103,7</w:t>
            </w:r>
          </w:p>
        </w:tc>
        <w:tc>
          <w:tcPr>
            <w:tcW w:w="9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46979,2</w:t>
            </w:r>
          </w:p>
        </w:tc>
        <w:tc>
          <w:tcPr>
            <w:tcW w:w="901"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110,2</w:t>
            </w:r>
          </w:p>
        </w:tc>
        <w:tc>
          <w:tcPr>
            <w:tcW w:w="9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59111,3</w:t>
            </w:r>
          </w:p>
        </w:tc>
        <w:tc>
          <w:tcPr>
            <w:tcW w:w="901"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127,3</w:t>
            </w:r>
          </w:p>
        </w:tc>
        <w:tc>
          <w:tcPr>
            <w:tcW w:w="9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59544,5</w:t>
            </w:r>
          </w:p>
        </w:tc>
        <w:tc>
          <w:tcPr>
            <w:tcW w:w="901"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102,3</w:t>
            </w:r>
          </w:p>
        </w:tc>
        <w:tc>
          <w:tcPr>
            <w:tcW w:w="10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63442,3</w:t>
            </w:r>
          </w:p>
        </w:tc>
        <w:tc>
          <w:tcPr>
            <w:tcW w:w="94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b/>
                <w:sz w:val="20"/>
                <w:szCs w:val="20"/>
                <w:lang w:eastAsia="ro-RO"/>
              </w:rPr>
            </w:pPr>
            <w:r w:rsidRPr="00706229">
              <w:rPr>
                <w:rFonts w:ascii="Times New Roman" w:eastAsia="Times New Roman" w:hAnsi="Times New Roman" w:cs="Times New Roman"/>
                <w:b/>
                <w:sz w:val="20"/>
                <w:szCs w:val="20"/>
                <w:lang w:eastAsia="ro-RO"/>
              </w:rPr>
              <w:t>106,5</w:t>
            </w:r>
          </w:p>
        </w:tc>
      </w:tr>
      <w:tr w:rsidR="0087337E" w:rsidRPr="00706229" w:rsidTr="003C1938">
        <w:trPr>
          <w:trHeight w:val="20"/>
          <w:jc w:val="center"/>
        </w:trPr>
        <w:tc>
          <w:tcPr>
            <w:tcW w:w="1180" w:type="dxa"/>
            <w:shd w:val="clear" w:color="auto" w:fill="auto"/>
            <w:noWrap/>
            <w:tcMar>
              <w:left w:w="28" w:type="dxa"/>
              <w:right w:w="28" w:type="dxa"/>
            </w:tcMar>
            <w:vAlign w:val="bottom"/>
            <w:hideMark/>
          </w:tcPr>
          <w:p w:rsidR="0087337E" w:rsidRPr="00706229" w:rsidRDefault="0087337E" w:rsidP="003C1938">
            <w:pPr>
              <w:spacing w:after="0" w:line="240" w:lineRule="auto"/>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..Rezina</w:t>
            </w:r>
          </w:p>
        </w:tc>
        <w:tc>
          <w:tcPr>
            <w:tcW w:w="9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2769,6</w:t>
            </w:r>
          </w:p>
        </w:tc>
        <w:tc>
          <w:tcPr>
            <w:tcW w:w="901"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122,4</w:t>
            </w:r>
          </w:p>
        </w:tc>
        <w:tc>
          <w:tcPr>
            <w:tcW w:w="9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2822,9</w:t>
            </w:r>
          </w:p>
        </w:tc>
        <w:tc>
          <w:tcPr>
            <w:tcW w:w="901"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102,4</w:t>
            </w:r>
          </w:p>
        </w:tc>
        <w:tc>
          <w:tcPr>
            <w:tcW w:w="9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3900,6</w:t>
            </w:r>
          </w:p>
        </w:tc>
        <w:tc>
          <w:tcPr>
            <w:tcW w:w="901"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126,0</w:t>
            </w:r>
          </w:p>
        </w:tc>
        <w:tc>
          <w:tcPr>
            <w:tcW w:w="9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5109,4</w:t>
            </w:r>
          </w:p>
        </w:tc>
        <w:tc>
          <w:tcPr>
            <w:tcW w:w="901"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131,0</w:t>
            </w:r>
          </w:p>
        </w:tc>
        <w:tc>
          <w:tcPr>
            <w:tcW w:w="10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5882,7</w:t>
            </w:r>
          </w:p>
        </w:tc>
        <w:tc>
          <w:tcPr>
            <w:tcW w:w="94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115,1</w:t>
            </w:r>
          </w:p>
        </w:tc>
      </w:tr>
      <w:tr w:rsidR="0087337E" w:rsidRPr="00706229" w:rsidTr="003C1938">
        <w:trPr>
          <w:trHeight w:val="20"/>
          <w:jc w:val="center"/>
        </w:trPr>
        <w:tc>
          <w:tcPr>
            <w:tcW w:w="1180" w:type="dxa"/>
            <w:shd w:val="clear" w:color="auto" w:fill="auto"/>
            <w:noWrap/>
            <w:tcMar>
              <w:left w:w="28" w:type="dxa"/>
              <w:right w:w="28" w:type="dxa"/>
            </w:tcMar>
            <w:vAlign w:val="bottom"/>
            <w:hideMark/>
          </w:tcPr>
          <w:p w:rsidR="0087337E" w:rsidRPr="00706229" w:rsidRDefault="0087337E" w:rsidP="003C1938">
            <w:pPr>
              <w:spacing w:after="0" w:line="240" w:lineRule="auto"/>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r w:rsidR="00614754" w:rsidRPr="00706229">
              <w:rPr>
                <w:rFonts w:ascii="Times New Roman" w:eastAsia="Times New Roman" w:hAnsi="Times New Roman" w:cs="Times New Roman"/>
                <w:sz w:val="20"/>
                <w:szCs w:val="20"/>
                <w:lang w:eastAsia="ro-RO"/>
              </w:rPr>
              <w:t>Strășeni</w:t>
            </w:r>
          </w:p>
        </w:tc>
        <w:tc>
          <w:tcPr>
            <w:tcW w:w="9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13728,0</w:t>
            </w:r>
          </w:p>
        </w:tc>
        <w:tc>
          <w:tcPr>
            <w:tcW w:w="901"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208,6</w:t>
            </w:r>
          </w:p>
        </w:tc>
        <w:tc>
          <w:tcPr>
            <w:tcW w:w="9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15916,8</w:t>
            </w:r>
          </w:p>
        </w:tc>
        <w:tc>
          <w:tcPr>
            <w:tcW w:w="901"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70,9</w:t>
            </w:r>
          </w:p>
        </w:tc>
        <w:tc>
          <w:tcPr>
            <w:tcW w:w="9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22862,2</w:t>
            </w:r>
          </w:p>
        </w:tc>
        <w:tc>
          <w:tcPr>
            <w:tcW w:w="901"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143,3</w:t>
            </w:r>
          </w:p>
        </w:tc>
        <w:tc>
          <w:tcPr>
            <w:tcW w:w="9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29271,6</w:t>
            </w:r>
          </w:p>
        </w:tc>
        <w:tc>
          <w:tcPr>
            <w:tcW w:w="901"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128,8</w:t>
            </w:r>
          </w:p>
        </w:tc>
        <w:tc>
          <w:tcPr>
            <w:tcW w:w="10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20226,5</w:t>
            </w:r>
          </w:p>
        </w:tc>
        <w:tc>
          <w:tcPr>
            <w:tcW w:w="94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69,1</w:t>
            </w:r>
          </w:p>
        </w:tc>
      </w:tr>
      <w:tr w:rsidR="0087337E" w:rsidRPr="00706229" w:rsidTr="003C1938">
        <w:trPr>
          <w:trHeight w:val="20"/>
          <w:jc w:val="center"/>
        </w:trPr>
        <w:tc>
          <w:tcPr>
            <w:tcW w:w="1180" w:type="dxa"/>
            <w:shd w:val="clear" w:color="auto" w:fill="auto"/>
            <w:noWrap/>
            <w:tcMar>
              <w:left w:w="28" w:type="dxa"/>
              <w:right w:w="28" w:type="dxa"/>
            </w:tcMar>
            <w:vAlign w:val="bottom"/>
            <w:hideMark/>
          </w:tcPr>
          <w:p w:rsidR="0087337E" w:rsidRPr="00706229" w:rsidRDefault="0087337E" w:rsidP="003C1938">
            <w:pPr>
              <w:spacing w:after="0" w:line="240" w:lineRule="auto"/>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r w:rsidR="00614754" w:rsidRPr="00706229">
              <w:rPr>
                <w:rFonts w:ascii="Times New Roman" w:eastAsia="Times New Roman" w:hAnsi="Times New Roman" w:cs="Times New Roman"/>
                <w:sz w:val="20"/>
                <w:szCs w:val="20"/>
                <w:lang w:eastAsia="ro-RO"/>
              </w:rPr>
              <w:t>Șoldănești</w:t>
            </w:r>
          </w:p>
        </w:tc>
        <w:tc>
          <w:tcPr>
            <w:tcW w:w="9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1259,1</w:t>
            </w:r>
          </w:p>
        </w:tc>
        <w:tc>
          <w:tcPr>
            <w:tcW w:w="901"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107,5</w:t>
            </w:r>
          </w:p>
        </w:tc>
        <w:tc>
          <w:tcPr>
            <w:tcW w:w="9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1055,2</w:t>
            </w:r>
          </w:p>
        </w:tc>
        <w:tc>
          <w:tcPr>
            <w:tcW w:w="901"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83,8</w:t>
            </w:r>
          </w:p>
        </w:tc>
        <w:tc>
          <w:tcPr>
            <w:tcW w:w="9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1813,9</w:t>
            </w:r>
          </w:p>
        </w:tc>
        <w:tc>
          <w:tcPr>
            <w:tcW w:w="901"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170,2</w:t>
            </w:r>
          </w:p>
        </w:tc>
        <w:tc>
          <w:tcPr>
            <w:tcW w:w="9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1452,7</w:t>
            </w:r>
          </w:p>
        </w:tc>
        <w:tc>
          <w:tcPr>
            <w:tcW w:w="901"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77,4</w:t>
            </w:r>
          </w:p>
        </w:tc>
        <w:tc>
          <w:tcPr>
            <w:tcW w:w="10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2190,7</w:t>
            </w:r>
          </w:p>
        </w:tc>
        <w:tc>
          <w:tcPr>
            <w:tcW w:w="94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150,8</w:t>
            </w:r>
          </w:p>
        </w:tc>
      </w:tr>
      <w:tr w:rsidR="0087337E" w:rsidRPr="00706229" w:rsidTr="003C1938">
        <w:trPr>
          <w:trHeight w:val="20"/>
          <w:jc w:val="center"/>
        </w:trPr>
        <w:tc>
          <w:tcPr>
            <w:tcW w:w="1180" w:type="dxa"/>
            <w:shd w:val="clear" w:color="auto" w:fill="auto"/>
            <w:noWrap/>
            <w:tcMar>
              <w:left w:w="28" w:type="dxa"/>
              <w:right w:w="28" w:type="dxa"/>
            </w:tcMar>
            <w:vAlign w:val="bottom"/>
            <w:hideMark/>
          </w:tcPr>
          <w:p w:rsidR="0087337E" w:rsidRPr="00706229" w:rsidRDefault="0087337E" w:rsidP="003C1938">
            <w:pPr>
              <w:spacing w:after="0" w:line="240" w:lineRule="auto"/>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w:t>
            </w:r>
            <w:r w:rsidR="00614754" w:rsidRPr="00706229">
              <w:rPr>
                <w:rFonts w:ascii="Times New Roman" w:eastAsia="Times New Roman" w:hAnsi="Times New Roman" w:cs="Times New Roman"/>
                <w:sz w:val="20"/>
                <w:szCs w:val="20"/>
                <w:lang w:eastAsia="ro-RO"/>
              </w:rPr>
              <w:t>Telenești</w:t>
            </w:r>
          </w:p>
        </w:tc>
        <w:tc>
          <w:tcPr>
            <w:tcW w:w="9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710,3</w:t>
            </w:r>
          </w:p>
        </w:tc>
        <w:tc>
          <w:tcPr>
            <w:tcW w:w="901"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167,0</w:t>
            </w:r>
          </w:p>
        </w:tc>
        <w:tc>
          <w:tcPr>
            <w:tcW w:w="9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4077,8</w:t>
            </w:r>
          </w:p>
        </w:tc>
        <w:tc>
          <w:tcPr>
            <w:tcW w:w="901"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287,3</w:t>
            </w:r>
          </w:p>
        </w:tc>
        <w:tc>
          <w:tcPr>
            <w:tcW w:w="9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7622,6</w:t>
            </w:r>
          </w:p>
        </w:tc>
        <w:tc>
          <w:tcPr>
            <w:tcW w:w="901"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180,0</w:t>
            </w:r>
          </w:p>
        </w:tc>
        <w:tc>
          <w:tcPr>
            <w:tcW w:w="9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10724,5</w:t>
            </w:r>
          </w:p>
        </w:tc>
        <w:tc>
          <w:tcPr>
            <w:tcW w:w="901"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140,3</w:t>
            </w:r>
          </w:p>
        </w:tc>
        <w:tc>
          <w:tcPr>
            <w:tcW w:w="10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15956,4</w:t>
            </w:r>
          </w:p>
        </w:tc>
        <w:tc>
          <w:tcPr>
            <w:tcW w:w="94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148,8</w:t>
            </w:r>
          </w:p>
        </w:tc>
      </w:tr>
      <w:tr w:rsidR="0087337E" w:rsidRPr="00706229" w:rsidTr="003C1938">
        <w:trPr>
          <w:trHeight w:val="20"/>
          <w:jc w:val="center"/>
        </w:trPr>
        <w:tc>
          <w:tcPr>
            <w:tcW w:w="1180" w:type="dxa"/>
            <w:shd w:val="clear" w:color="auto" w:fill="auto"/>
            <w:noWrap/>
            <w:tcMar>
              <w:left w:w="28" w:type="dxa"/>
              <w:right w:w="28" w:type="dxa"/>
            </w:tcMar>
            <w:vAlign w:val="bottom"/>
            <w:hideMark/>
          </w:tcPr>
          <w:p w:rsidR="0087337E" w:rsidRPr="00706229" w:rsidRDefault="0087337E" w:rsidP="003C1938">
            <w:pPr>
              <w:spacing w:after="0" w:line="240" w:lineRule="auto"/>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..Ungheni</w:t>
            </w:r>
          </w:p>
        </w:tc>
        <w:tc>
          <w:tcPr>
            <w:tcW w:w="9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8478,2</w:t>
            </w:r>
          </w:p>
        </w:tc>
        <w:tc>
          <w:tcPr>
            <w:tcW w:w="901"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118,3</w:t>
            </w:r>
          </w:p>
        </w:tc>
        <w:tc>
          <w:tcPr>
            <w:tcW w:w="9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11640,1</w:t>
            </w:r>
          </w:p>
        </w:tc>
        <w:tc>
          <w:tcPr>
            <w:tcW w:w="901"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113,7</w:t>
            </w:r>
          </w:p>
        </w:tc>
        <w:tc>
          <w:tcPr>
            <w:tcW w:w="9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13905,5</w:t>
            </w:r>
          </w:p>
        </w:tc>
        <w:tc>
          <w:tcPr>
            <w:tcW w:w="901"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122,2</w:t>
            </w:r>
          </w:p>
        </w:tc>
        <w:tc>
          <w:tcPr>
            <w:tcW w:w="9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15606,8</w:t>
            </w:r>
          </w:p>
        </w:tc>
        <w:tc>
          <w:tcPr>
            <w:tcW w:w="901"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109,8</w:t>
            </w:r>
          </w:p>
        </w:tc>
        <w:tc>
          <w:tcPr>
            <w:tcW w:w="100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16722,3</w:t>
            </w:r>
          </w:p>
        </w:tc>
        <w:tc>
          <w:tcPr>
            <w:tcW w:w="946" w:type="dxa"/>
            <w:shd w:val="clear" w:color="auto" w:fill="auto"/>
            <w:noWrap/>
            <w:tcMar>
              <w:left w:w="28" w:type="dxa"/>
              <w:right w:w="28" w:type="dxa"/>
            </w:tcMar>
            <w:vAlign w:val="bottom"/>
            <w:hideMark/>
          </w:tcPr>
          <w:p w:rsidR="0087337E" w:rsidRPr="00706229" w:rsidRDefault="0087337E" w:rsidP="003C1938">
            <w:pPr>
              <w:spacing w:after="0" w:line="240" w:lineRule="auto"/>
              <w:jc w:val="right"/>
              <w:rPr>
                <w:rFonts w:ascii="Times New Roman" w:eastAsia="Times New Roman" w:hAnsi="Times New Roman" w:cs="Times New Roman"/>
                <w:sz w:val="20"/>
                <w:szCs w:val="20"/>
                <w:lang w:eastAsia="ro-RO"/>
              </w:rPr>
            </w:pPr>
            <w:r w:rsidRPr="00706229">
              <w:rPr>
                <w:rFonts w:ascii="Times New Roman" w:eastAsia="Times New Roman" w:hAnsi="Times New Roman" w:cs="Times New Roman"/>
                <w:sz w:val="20"/>
                <w:szCs w:val="20"/>
                <w:lang w:eastAsia="ro-RO"/>
              </w:rPr>
              <w:t>107,1</w:t>
            </w:r>
          </w:p>
        </w:tc>
      </w:tr>
    </w:tbl>
    <w:p w:rsidR="0087337E" w:rsidRPr="00706229" w:rsidRDefault="0087337E" w:rsidP="0087337E">
      <w:pPr>
        <w:spacing w:before="120" w:after="120"/>
        <w:rPr>
          <w:rFonts w:ascii="Arial,Italic" w:hAnsi="Arial,Italic" w:cs="Arial,Italic"/>
          <w:i/>
          <w:iCs/>
          <w:sz w:val="18"/>
          <w:szCs w:val="18"/>
        </w:rPr>
      </w:pPr>
      <w:r w:rsidRPr="00706229">
        <w:rPr>
          <w:rFonts w:ascii="Arial,Italic" w:hAnsi="Arial,Italic" w:cs="Arial,Italic"/>
          <w:i/>
          <w:iCs/>
          <w:sz w:val="18"/>
          <w:szCs w:val="18"/>
        </w:rPr>
        <w:t xml:space="preserve">Sursa: BNS, Statistica regională, </w:t>
      </w:r>
      <w:r w:rsidR="00614754" w:rsidRPr="00706229">
        <w:rPr>
          <w:rFonts w:ascii="Arial,Italic" w:hAnsi="Arial,Italic" w:cs="Arial,Italic"/>
          <w:i/>
          <w:iCs/>
          <w:sz w:val="18"/>
          <w:szCs w:val="18"/>
        </w:rPr>
        <w:t>Comerț</w:t>
      </w:r>
      <w:r w:rsidRPr="00706229">
        <w:rPr>
          <w:rFonts w:ascii="Arial,Italic" w:hAnsi="Arial,Italic" w:cs="Arial,Italic"/>
          <w:i/>
          <w:iCs/>
          <w:sz w:val="18"/>
          <w:szCs w:val="18"/>
        </w:rPr>
        <w:t xml:space="preserve"> interior de bunuri</w:t>
      </w:r>
      <w:r w:rsidR="0002266B">
        <w:rPr>
          <w:rFonts w:ascii="Arial,Italic" w:hAnsi="Arial,Italic" w:cs="Arial,Italic"/>
          <w:i/>
          <w:iCs/>
          <w:sz w:val="18"/>
          <w:szCs w:val="18"/>
        </w:rPr>
        <w:t xml:space="preserve"> și </w:t>
      </w:r>
      <w:r w:rsidRPr="00706229">
        <w:rPr>
          <w:rFonts w:ascii="Arial,Italic" w:hAnsi="Arial,Italic" w:cs="Arial,Italic"/>
          <w:i/>
          <w:iCs/>
          <w:sz w:val="18"/>
          <w:szCs w:val="18"/>
        </w:rPr>
        <w:t>servicii</w:t>
      </w:r>
    </w:p>
    <w:p w:rsidR="00712EF2" w:rsidRPr="00706229" w:rsidRDefault="003722C4" w:rsidP="002C4AFD">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Î</w:t>
      </w:r>
      <w:r w:rsidR="00B16D71" w:rsidRPr="00706229">
        <w:rPr>
          <w:rFonts w:ascii="Times New Roman" w:hAnsi="Times New Roman" w:cs="Times New Roman"/>
          <w:sz w:val="24"/>
          <w:szCs w:val="24"/>
        </w:rPr>
        <w:t xml:space="preserve">n structura </w:t>
      </w:r>
      <w:r w:rsidR="00614754" w:rsidRPr="00706229">
        <w:rPr>
          <w:rFonts w:ascii="Times New Roman" w:hAnsi="Times New Roman" w:cs="Times New Roman"/>
          <w:sz w:val="24"/>
          <w:szCs w:val="24"/>
        </w:rPr>
        <w:t>vânzărilor</w:t>
      </w:r>
      <w:r w:rsidR="00B16D71" w:rsidRPr="00706229">
        <w:rPr>
          <w:rFonts w:ascii="Times New Roman" w:hAnsi="Times New Roman" w:cs="Times New Roman"/>
          <w:sz w:val="24"/>
          <w:szCs w:val="24"/>
        </w:rPr>
        <w:t xml:space="preserve">, comerţului îi revin </w:t>
      </w:r>
      <w:r w:rsidR="00AA5D06" w:rsidRPr="00706229">
        <w:rPr>
          <w:rFonts w:ascii="Times New Roman" w:hAnsi="Times New Roman" w:cs="Times New Roman"/>
          <w:sz w:val="24"/>
          <w:szCs w:val="24"/>
        </w:rPr>
        <w:t>85,7</w:t>
      </w:r>
      <w:r w:rsidR="00B16D71" w:rsidRPr="00706229">
        <w:rPr>
          <w:rFonts w:ascii="Times New Roman" w:hAnsi="Times New Roman" w:cs="Times New Roman"/>
          <w:sz w:val="24"/>
          <w:szCs w:val="24"/>
        </w:rPr>
        <w:t>%, construcţiilor 4</w:t>
      </w:r>
      <w:r w:rsidR="00AA5D06" w:rsidRPr="00706229">
        <w:rPr>
          <w:rFonts w:ascii="Times New Roman" w:hAnsi="Times New Roman" w:cs="Times New Roman"/>
          <w:sz w:val="24"/>
          <w:szCs w:val="24"/>
        </w:rPr>
        <w:t>,</w:t>
      </w:r>
      <w:r w:rsidR="00FB398D">
        <w:rPr>
          <w:rFonts w:ascii="Times New Roman" w:hAnsi="Times New Roman" w:cs="Times New Roman"/>
          <w:sz w:val="24"/>
          <w:szCs w:val="24"/>
        </w:rPr>
        <w:t>4</w:t>
      </w:r>
      <w:r w:rsidR="00B16D71" w:rsidRPr="00706229">
        <w:rPr>
          <w:rFonts w:ascii="Times New Roman" w:hAnsi="Times New Roman" w:cs="Times New Roman"/>
          <w:sz w:val="24"/>
          <w:szCs w:val="24"/>
        </w:rPr>
        <w:t xml:space="preserve">%, iar altor servicii le revin </w:t>
      </w:r>
      <w:r w:rsidR="00712EF2" w:rsidRPr="00706229">
        <w:rPr>
          <w:rFonts w:ascii="Times New Roman" w:hAnsi="Times New Roman" w:cs="Times New Roman"/>
          <w:sz w:val="24"/>
          <w:szCs w:val="24"/>
        </w:rPr>
        <w:t>9,95</w:t>
      </w:r>
      <w:r w:rsidR="00B16D71" w:rsidRPr="00706229">
        <w:rPr>
          <w:rFonts w:ascii="Times New Roman" w:hAnsi="Times New Roman" w:cs="Times New Roman"/>
          <w:sz w:val="24"/>
          <w:szCs w:val="24"/>
        </w:rPr>
        <w:t xml:space="preserve">% în totalul veniturilor din </w:t>
      </w:r>
      <w:r w:rsidR="00614754" w:rsidRPr="00706229">
        <w:rPr>
          <w:rFonts w:ascii="Times New Roman" w:hAnsi="Times New Roman" w:cs="Times New Roman"/>
          <w:sz w:val="24"/>
          <w:szCs w:val="24"/>
        </w:rPr>
        <w:t>vânzări</w:t>
      </w:r>
      <w:r w:rsidR="00B16D71" w:rsidRPr="00706229">
        <w:rPr>
          <w:rFonts w:ascii="Times New Roman" w:hAnsi="Times New Roman" w:cs="Times New Roman"/>
          <w:sz w:val="24"/>
          <w:szCs w:val="24"/>
        </w:rPr>
        <w:t xml:space="preserve">. În aceste cele mai importante servicii sunt cele de </w:t>
      </w:r>
      <w:r w:rsidR="000A35C8" w:rsidRPr="00706229">
        <w:rPr>
          <w:rFonts w:ascii="Times New Roman" w:hAnsi="Times New Roman" w:cs="Times New Roman"/>
          <w:sz w:val="24"/>
          <w:szCs w:val="24"/>
        </w:rPr>
        <w:t>T</w:t>
      </w:r>
      <w:r w:rsidR="00B16D71" w:rsidRPr="00706229">
        <w:rPr>
          <w:rFonts w:ascii="Times New Roman" w:hAnsi="Times New Roman" w:cs="Times New Roman"/>
          <w:sz w:val="24"/>
          <w:szCs w:val="24"/>
        </w:rPr>
        <w:t xml:space="preserve">ransport </w:t>
      </w:r>
      <w:r w:rsidR="000A35C8" w:rsidRPr="00706229">
        <w:rPr>
          <w:rFonts w:ascii="Times New Roman" w:hAnsi="Times New Roman" w:cs="Times New Roman"/>
          <w:sz w:val="24"/>
          <w:szCs w:val="24"/>
        </w:rPr>
        <w:t xml:space="preserve">și depozitare, Activități de cazare și </w:t>
      </w:r>
      <w:r w:rsidR="00614754" w:rsidRPr="00706229">
        <w:rPr>
          <w:rFonts w:ascii="Times New Roman" w:hAnsi="Times New Roman" w:cs="Times New Roman"/>
          <w:sz w:val="24"/>
          <w:szCs w:val="24"/>
        </w:rPr>
        <w:t>alimentație</w:t>
      </w:r>
      <w:r w:rsidR="000A35C8" w:rsidRPr="00706229">
        <w:rPr>
          <w:rFonts w:ascii="Times New Roman" w:hAnsi="Times New Roman" w:cs="Times New Roman"/>
          <w:sz w:val="24"/>
          <w:szCs w:val="24"/>
        </w:rPr>
        <w:t xml:space="preserve"> publică</w:t>
      </w:r>
      <w:r w:rsidR="00B16D71" w:rsidRPr="00706229">
        <w:rPr>
          <w:rFonts w:ascii="Times New Roman" w:hAnsi="Times New Roman" w:cs="Times New Roman"/>
          <w:sz w:val="24"/>
          <w:szCs w:val="24"/>
        </w:rPr>
        <w:t xml:space="preserve"> şi cele de </w:t>
      </w:r>
      <w:r w:rsidR="000A35C8" w:rsidRPr="00706229">
        <w:rPr>
          <w:rFonts w:ascii="Times New Roman" w:hAnsi="Times New Roman" w:cs="Times New Roman"/>
          <w:sz w:val="24"/>
          <w:szCs w:val="24"/>
        </w:rPr>
        <w:t xml:space="preserve">Informație și </w:t>
      </w:r>
      <w:r w:rsidR="00614754" w:rsidRPr="00706229">
        <w:rPr>
          <w:rFonts w:ascii="Times New Roman" w:hAnsi="Times New Roman" w:cs="Times New Roman"/>
          <w:sz w:val="24"/>
          <w:szCs w:val="24"/>
        </w:rPr>
        <w:t>comunicații</w:t>
      </w:r>
      <w:r w:rsidR="00B16D71" w:rsidRPr="00706229">
        <w:rPr>
          <w:rFonts w:ascii="Times New Roman" w:hAnsi="Times New Roman" w:cs="Times New Roman"/>
          <w:sz w:val="24"/>
          <w:szCs w:val="24"/>
        </w:rPr>
        <w:t xml:space="preserve">. </w:t>
      </w:r>
      <w:bookmarkStart w:id="73" w:name="_Toc439329624"/>
    </w:p>
    <w:p w:rsidR="002C4AFD" w:rsidRPr="00706229" w:rsidRDefault="002C4AFD" w:rsidP="002C4AFD">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 xml:space="preserve">Structura </w:t>
      </w:r>
      <w:r w:rsidR="008110F1" w:rsidRPr="00706229">
        <w:rPr>
          <w:rFonts w:ascii="Times New Roman" w:hAnsi="Times New Roman" w:cs="Times New Roman"/>
          <w:sz w:val="24"/>
          <w:szCs w:val="24"/>
          <w:u w:val="single"/>
        </w:rPr>
        <w:t>vânzărilor</w:t>
      </w:r>
      <w:r w:rsidRPr="00706229">
        <w:rPr>
          <w:rFonts w:ascii="Times New Roman" w:hAnsi="Times New Roman" w:cs="Times New Roman"/>
          <w:sz w:val="24"/>
          <w:szCs w:val="24"/>
          <w:u w:val="single"/>
        </w:rPr>
        <w:t xml:space="preserve"> în r. Orhei, %</w:t>
      </w:r>
      <w:bookmarkEnd w:id="73"/>
    </w:p>
    <w:p w:rsidR="0083686B" w:rsidRPr="00706229" w:rsidRDefault="00AA5D06" w:rsidP="00712EF2">
      <w:pPr>
        <w:spacing w:before="120" w:after="120"/>
        <w:rPr>
          <w:rFonts w:ascii="Times New Roman" w:hAnsi="Times New Roman" w:cs="Times New Roman"/>
          <w:sz w:val="24"/>
          <w:szCs w:val="24"/>
          <w:u w:val="single"/>
        </w:rPr>
      </w:pPr>
      <w:r w:rsidRPr="00706229">
        <w:rPr>
          <w:noProof/>
          <w:lang w:eastAsia="ro-RO"/>
        </w:rPr>
        <w:drawing>
          <wp:inline distT="0" distB="0" distL="0" distR="0" wp14:anchorId="7E0AE563" wp14:editId="030EFA49">
            <wp:extent cx="6252210" cy="4690110"/>
            <wp:effectExtent l="0" t="0" r="15240" b="1524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930DA" w:rsidRPr="00706229" w:rsidRDefault="008930DA" w:rsidP="008930DA">
      <w:pPr>
        <w:spacing w:before="120" w:after="120"/>
        <w:rPr>
          <w:rFonts w:ascii="Arial,Italic" w:hAnsi="Arial,Italic" w:cs="Arial,Italic"/>
          <w:i/>
          <w:iCs/>
          <w:sz w:val="18"/>
          <w:szCs w:val="18"/>
        </w:rPr>
      </w:pPr>
      <w:r w:rsidRPr="00706229">
        <w:rPr>
          <w:rFonts w:ascii="Arial,Italic" w:hAnsi="Arial,Italic" w:cs="Arial,Italic"/>
          <w:i/>
          <w:iCs/>
          <w:sz w:val="18"/>
          <w:szCs w:val="18"/>
        </w:rPr>
        <w:t xml:space="preserve">Sursa: SEAI a CR Orhei în baza datelor BNS, Statistica regională, </w:t>
      </w:r>
      <w:r w:rsidR="00614754" w:rsidRPr="00706229">
        <w:rPr>
          <w:rFonts w:ascii="Arial,Italic" w:hAnsi="Arial,Italic" w:cs="Arial,Italic"/>
          <w:i/>
          <w:iCs/>
          <w:sz w:val="18"/>
          <w:szCs w:val="18"/>
        </w:rPr>
        <w:t>Comerț</w:t>
      </w:r>
      <w:r w:rsidRPr="00706229">
        <w:rPr>
          <w:rFonts w:ascii="Arial,Italic" w:hAnsi="Arial,Italic" w:cs="Arial,Italic"/>
          <w:i/>
          <w:iCs/>
          <w:sz w:val="18"/>
          <w:szCs w:val="18"/>
        </w:rPr>
        <w:t xml:space="preserve"> interior de bunuri</w:t>
      </w:r>
      <w:r w:rsidR="0002266B">
        <w:rPr>
          <w:rFonts w:ascii="Arial,Italic" w:hAnsi="Arial,Italic" w:cs="Arial,Italic"/>
          <w:i/>
          <w:iCs/>
          <w:sz w:val="18"/>
          <w:szCs w:val="18"/>
        </w:rPr>
        <w:t xml:space="preserve"> și </w:t>
      </w:r>
      <w:r w:rsidRPr="00706229">
        <w:rPr>
          <w:rFonts w:ascii="Arial,Italic" w:hAnsi="Arial,Italic" w:cs="Arial,Italic"/>
          <w:i/>
          <w:iCs/>
          <w:sz w:val="18"/>
          <w:szCs w:val="18"/>
        </w:rPr>
        <w:t>servicii</w:t>
      </w:r>
    </w:p>
    <w:p w:rsidR="004605FA" w:rsidRPr="00706229" w:rsidRDefault="00401E1C" w:rsidP="00533771">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Este de menționat că </w:t>
      </w:r>
      <w:r w:rsidR="004605FA" w:rsidRPr="00706229">
        <w:rPr>
          <w:rFonts w:ascii="Times New Roman" w:hAnsi="Times New Roman" w:cs="Times New Roman"/>
          <w:sz w:val="24"/>
          <w:szCs w:val="24"/>
        </w:rPr>
        <w:t xml:space="preserve">în raion, lipsesc asemenea servicii importante pentru mediul de afaceri, </w:t>
      </w:r>
      <w:r w:rsidRPr="00706229">
        <w:rPr>
          <w:rFonts w:ascii="Times New Roman" w:hAnsi="Times New Roman" w:cs="Times New Roman"/>
          <w:sz w:val="24"/>
          <w:szCs w:val="24"/>
        </w:rPr>
        <w:t>ca</w:t>
      </w:r>
      <w:r w:rsidRPr="00706229">
        <w:rPr>
          <w:rFonts w:ascii="Times New Roman" w:hAnsi="Times New Roman" w:cs="Times New Roman"/>
          <w:sz w:val="24"/>
          <w:szCs w:val="24"/>
          <w:highlight w:val="yellow"/>
        </w:rPr>
        <w:t xml:space="preserve"> </w:t>
      </w:r>
      <w:r w:rsidR="004605FA" w:rsidRPr="00706229">
        <w:rPr>
          <w:rFonts w:ascii="Times New Roman" w:hAnsi="Times New Roman" w:cs="Times New Roman"/>
          <w:sz w:val="24"/>
          <w:szCs w:val="24"/>
        </w:rPr>
        <w:t xml:space="preserve">servicii </w:t>
      </w:r>
      <w:r w:rsidR="00822C0B" w:rsidRPr="00706229">
        <w:rPr>
          <w:rFonts w:ascii="Times New Roman" w:hAnsi="Times New Roman" w:cs="Times New Roman"/>
          <w:sz w:val="24"/>
          <w:szCs w:val="24"/>
        </w:rPr>
        <w:t xml:space="preserve">de </w:t>
      </w:r>
      <w:r w:rsidR="004605FA" w:rsidRPr="00706229">
        <w:rPr>
          <w:rFonts w:ascii="Times New Roman" w:hAnsi="Times New Roman" w:cs="Times New Roman"/>
          <w:sz w:val="24"/>
          <w:szCs w:val="24"/>
        </w:rPr>
        <w:t>cercetări de piaţă. Un aspect pozitiv îl constituie dezvoltarea accentuată a serviciilor financiare, tranzacţii imobiliare</w:t>
      </w:r>
      <w:r w:rsidR="00822C0B" w:rsidRPr="00706229">
        <w:rPr>
          <w:rFonts w:ascii="Times New Roman" w:hAnsi="Times New Roman" w:cs="Times New Roman"/>
          <w:sz w:val="24"/>
          <w:szCs w:val="24"/>
        </w:rPr>
        <w:t>, informații și comunicații</w:t>
      </w:r>
      <w:r w:rsidR="004605FA" w:rsidRPr="00706229">
        <w:rPr>
          <w:rFonts w:ascii="Times New Roman" w:hAnsi="Times New Roman" w:cs="Times New Roman"/>
          <w:sz w:val="24"/>
          <w:szCs w:val="24"/>
        </w:rPr>
        <w:t xml:space="preserve">. </w:t>
      </w:r>
    </w:p>
    <w:p w:rsidR="008C59D0" w:rsidRPr="00706229" w:rsidRDefault="008C59D0" w:rsidP="008C59D0">
      <w:pPr>
        <w:spacing w:before="120" w:after="120"/>
        <w:jc w:val="both"/>
        <w:rPr>
          <w:rFonts w:ascii="Times New Roman" w:hAnsi="Times New Roman" w:cs="Times New Roman"/>
          <w:sz w:val="24"/>
          <w:szCs w:val="24"/>
        </w:rPr>
      </w:pPr>
      <w:r w:rsidRPr="00706229">
        <w:rPr>
          <w:rFonts w:ascii="Times New Roman" w:hAnsi="Times New Roman" w:cs="Times New Roman"/>
          <w:b/>
          <w:sz w:val="24"/>
          <w:szCs w:val="24"/>
        </w:rPr>
        <w:t>Serviciile de transport</w:t>
      </w:r>
      <w:r w:rsidRPr="00706229">
        <w:rPr>
          <w:rFonts w:ascii="Times New Roman" w:hAnsi="Times New Roman" w:cs="Times New Roman"/>
          <w:sz w:val="24"/>
          <w:szCs w:val="24"/>
        </w:rPr>
        <w:t xml:space="preserve"> Reţeaua de transport în raion este reprezentată, preponderent de transportul auto, care este principalul mijloc de legătură republican, regional şi local. În raion activează 56 companii de transport terestru şi 8 companii prestatoare de servicii auxiliare celor de transport şi serviciile companiilor de turism. Sectorul este reprezentat exclusiv de întreprinderi din sectorul ÎMM. Principalele destinaţii pentru transportul de mărfuri sunt: mun.</w:t>
      </w:r>
      <w:r w:rsidR="00D908B5">
        <w:rPr>
          <w:rFonts w:ascii="Times New Roman" w:hAnsi="Times New Roman" w:cs="Times New Roman"/>
          <w:sz w:val="24"/>
          <w:szCs w:val="24"/>
        </w:rPr>
        <w:t> </w:t>
      </w:r>
      <w:r w:rsidRPr="00706229">
        <w:rPr>
          <w:rFonts w:ascii="Times New Roman" w:hAnsi="Times New Roman" w:cs="Times New Roman"/>
          <w:sz w:val="24"/>
          <w:szCs w:val="24"/>
        </w:rPr>
        <w:t xml:space="preserve">Chişinău, mun. Bălți, </w:t>
      </w:r>
      <w:r w:rsidR="00D908B5">
        <w:rPr>
          <w:rFonts w:ascii="Times New Roman" w:hAnsi="Times New Roman" w:cs="Times New Roman"/>
          <w:sz w:val="24"/>
          <w:szCs w:val="24"/>
        </w:rPr>
        <w:t xml:space="preserve">or. Rezina, </w:t>
      </w:r>
      <w:r w:rsidRPr="00706229">
        <w:rPr>
          <w:rFonts w:ascii="Times New Roman" w:hAnsi="Times New Roman" w:cs="Times New Roman"/>
          <w:sz w:val="24"/>
          <w:szCs w:val="24"/>
        </w:rPr>
        <w:t>or. Soroca.</w:t>
      </w:r>
    </w:p>
    <w:p w:rsidR="008C59D0" w:rsidRPr="00706229" w:rsidRDefault="008C59D0" w:rsidP="008C59D0">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Transportul rutier de mărfuri realizat cu autovehiculele din posesia persoanelor juridice şi cele închiriate</w:t>
      </w:r>
    </w:p>
    <w:tbl>
      <w:tblPr>
        <w:tblStyle w:val="TableGrid"/>
        <w:tblW w:w="0" w:type="auto"/>
        <w:tblLook w:val="04A0" w:firstRow="1" w:lastRow="0" w:firstColumn="1" w:lastColumn="0" w:noHBand="0" w:noVBand="1"/>
      </w:tblPr>
      <w:tblGrid>
        <w:gridCol w:w="957"/>
        <w:gridCol w:w="957"/>
        <w:gridCol w:w="957"/>
        <w:gridCol w:w="957"/>
        <w:gridCol w:w="957"/>
        <w:gridCol w:w="957"/>
        <w:gridCol w:w="957"/>
        <w:gridCol w:w="957"/>
        <w:gridCol w:w="957"/>
        <w:gridCol w:w="958"/>
      </w:tblGrid>
      <w:tr w:rsidR="008C59D0" w:rsidRPr="00706229" w:rsidTr="001E4CFA">
        <w:tc>
          <w:tcPr>
            <w:tcW w:w="4785" w:type="dxa"/>
            <w:gridSpan w:val="5"/>
          </w:tcPr>
          <w:p w:rsidR="008C59D0" w:rsidRPr="00706229" w:rsidRDefault="008C59D0" w:rsidP="00D908B5">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Mărfuri transportate, mii tone</w:t>
            </w:r>
          </w:p>
        </w:tc>
        <w:tc>
          <w:tcPr>
            <w:tcW w:w="4786" w:type="dxa"/>
            <w:gridSpan w:val="5"/>
          </w:tcPr>
          <w:p w:rsidR="008C59D0" w:rsidRPr="00706229" w:rsidRDefault="008C59D0" w:rsidP="00D908B5">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Parcursul mărfurilor transportate, mil. tone-km</w:t>
            </w:r>
          </w:p>
        </w:tc>
      </w:tr>
      <w:tr w:rsidR="008C59D0" w:rsidRPr="00706229" w:rsidTr="001E4CFA">
        <w:tc>
          <w:tcPr>
            <w:tcW w:w="957" w:type="dxa"/>
          </w:tcPr>
          <w:p w:rsidR="008C59D0" w:rsidRPr="00706229" w:rsidRDefault="008C59D0" w:rsidP="00D908B5">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2014</w:t>
            </w:r>
          </w:p>
        </w:tc>
        <w:tc>
          <w:tcPr>
            <w:tcW w:w="957" w:type="dxa"/>
          </w:tcPr>
          <w:p w:rsidR="008C59D0" w:rsidRPr="00706229" w:rsidRDefault="008C59D0" w:rsidP="00D908B5">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2015</w:t>
            </w:r>
          </w:p>
        </w:tc>
        <w:tc>
          <w:tcPr>
            <w:tcW w:w="957" w:type="dxa"/>
          </w:tcPr>
          <w:p w:rsidR="008C59D0" w:rsidRPr="00706229" w:rsidRDefault="008C59D0" w:rsidP="00D908B5">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2016</w:t>
            </w:r>
          </w:p>
        </w:tc>
        <w:tc>
          <w:tcPr>
            <w:tcW w:w="957" w:type="dxa"/>
          </w:tcPr>
          <w:p w:rsidR="008C59D0" w:rsidRPr="00706229" w:rsidRDefault="008C59D0" w:rsidP="00D908B5">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2017</w:t>
            </w:r>
          </w:p>
        </w:tc>
        <w:tc>
          <w:tcPr>
            <w:tcW w:w="957" w:type="dxa"/>
          </w:tcPr>
          <w:p w:rsidR="008C59D0" w:rsidRPr="00706229" w:rsidRDefault="008C59D0" w:rsidP="00D908B5">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w:t>
            </w:r>
          </w:p>
        </w:tc>
        <w:tc>
          <w:tcPr>
            <w:tcW w:w="957" w:type="dxa"/>
          </w:tcPr>
          <w:p w:rsidR="008C59D0" w:rsidRPr="00706229" w:rsidRDefault="008C59D0" w:rsidP="00D908B5">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2014</w:t>
            </w:r>
          </w:p>
        </w:tc>
        <w:tc>
          <w:tcPr>
            <w:tcW w:w="957" w:type="dxa"/>
          </w:tcPr>
          <w:p w:rsidR="008C59D0" w:rsidRPr="00706229" w:rsidRDefault="008C59D0" w:rsidP="00D908B5">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2015</w:t>
            </w:r>
          </w:p>
        </w:tc>
        <w:tc>
          <w:tcPr>
            <w:tcW w:w="957" w:type="dxa"/>
          </w:tcPr>
          <w:p w:rsidR="008C59D0" w:rsidRPr="00706229" w:rsidRDefault="008C59D0" w:rsidP="00D908B5">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2016</w:t>
            </w:r>
          </w:p>
        </w:tc>
        <w:tc>
          <w:tcPr>
            <w:tcW w:w="957" w:type="dxa"/>
          </w:tcPr>
          <w:p w:rsidR="008C59D0" w:rsidRPr="00706229" w:rsidRDefault="008C59D0" w:rsidP="00D908B5">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2017</w:t>
            </w:r>
          </w:p>
        </w:tc>
        <w:tc>
          <w:tcPr>
            <w:tcW w:w="958" w:type="dxa"/>
          </w:tcPr>
          <w:p w:rsidR="008C59D0" w:rsidRPr="00706229" w:rsidRDefault="008C59D0" w:rsidP="00D908B5">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w:t>
            </w:r>
          </w:p>
        </w:tc>
      </w:tr>
      <w:tr w:rsidR="008C59D0" w:rsidRPr="00706229" w:rsidTr="001E4CFA">
        <w:tc>
          <w:tcPr>
            <w:tcW w:w="957" w:type="dxa"/>
          </w:tcPr>
          <w:p w:rsidR="008C59D0" w:rsidRPr="00706229" w:rsidRDefault="008C59D0" w:rsidP="00D908B5">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646,5</w:t>
            </w:r>
          </w:p>
        </w:tc>
        <w:tc>
          <w:tcPr>
            <w:tcW w:w="957" w:type="dxa"/>
          </w:tcPr>
          <w:p w:rsidR="008C59D0" w:rsidRPr="00706229" w:rsidRDefault="008C59D0" w:rsidP="00D908B5">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876,6</w:t>
            </w:r>
          </w:p>
        </w:tc>
        <w:tc>
          <w:tcPr>
            <w:tcW w:w="957" w:type="dxa"/>
          </w:tcPr>
          <w:p w:rsidR="008C59D0" w:rsidRPr="00706229" w:rsidRDefault="008C59D0" w:rsidP="00D908B5">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1117,1</w:t>
            </w:r>
          </w:p>
        </w:tc>
        <w:tc>
          <w:tcPr>
            <w:tcW w:w="957" w:type="dxa"/>
          </w:tcPr>
          <w:p w:rsidR="008C59D0" w:rsidRPr="00706229" w:rsidRDefault="008C59D0" w:rsidP="00D908B5">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1003,7</w:t>
            </w:r>
          </w:p>
        </w:tc>
        <w:tc>
          <w:tcPr>
            <w:tcW w:w="957" w:type="dxa"/>
          </w:tcPr>
          <w:p w:rsidR="008C59D0" w:rsidRPr="00706229" w:rsidRDefault="008C59D0" w:rsidP="00D908B5">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830,3</w:t>
            </w:r>
          </w:p>
        </w:tc>
        <w:tc>
          <w:tcPr>
            <w:tcW w:w="957" w:type="dxa"/>
          </w:tcPr>
          <w:p w:rsidR="008C59D0" w:rsidRPr="00706229" w:rsidRDefault="008C59D0" w:rsidP="00D908B5">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21,2</w:t>
            </w:r>
          </w:p>
        </w:tc>
        <w:tc>
          <w:tcPr>
            <w:tcW w:w="957" w:type="dxa"/>
          </w:tcPr>
          <w:p w:rsidR="008C59D0" w:rsidRPr="00706229" w:rsidRDefault="008C59D0" w:rsidP="00D908B5">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50,7</w:t>
            </w:r>
          </w:p>
        </w:tc>
        <w:tc>
          <w:tcPr>
            <w:tcW w:w="957" w:type="dxa"/>
          </w:tcPr>
          <w:p w:rsidR="008C59D0" w:rsidRPr="00706229" w:rsidRDefault="008C59D0" w:rsidP="00D908B5">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66,4</w:t>
            </w:r>
          </w:p>
        </w:tc>
        <w:tc>
          <w:tcPr>
            <w:tcW w:w="957" w:type="dxa"/>
          </w:tcPr>
          <w:p w:rsidR="008C59D0" w:rsidRPr="00706229" w:rsidRDefault="008C59D0" w:rsidP="00D908B5">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72,4</w:t>
            </w:r>
          </w:p>
        </w:tc>
        <w:tc>
          <w:tcPr>
            <w:tcW w:w="958" w:type="dxa"/>
          </w:tcPr>
          <w:p w:rsidR="008C59D0" w:rsidRPr="00706229" w:rsidRDefault="008C59D0" w:rsidP="00D908B5">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57,4</w:t>
            </w:r>
          </w:p>
        </w:tc>
      </w:tr>
    </w:tbl>
    <w:p w:rsidR="008C59D0" w:rsidRPr="00706229" w:rsidRDefault="008C59D0" w:rsidP="008C59D0">
      <w:pPr>
        <w:spacing w:before="120" w:after="120"/>
        <w:rPr>
          <w:rFonts w:ascii="Arial,Italic" w:hAnsi="Arial,Italic" w:cs="Arial,Italic"/>
          <w:i/>
          <w:iCs/>
          <w:sz w:val="18"/>
          <w:szCs w:val="18"/>
        </w:rPr>
      </w:pPr>
      <w:r w:rsidRPr="00706229">
        <w:rPr>
          <w:rFonts w:ascii="Arial,Italic" w:hAnsi="Arial,Italic" w:cs="Arial,Italic"/>
          <w:i/>
          <w:iCs/>
          <w:sz w:val="18"/>
          <w:szCs w:val="18"/>
        </w:rPr>
        <w:t>Sursa: BNS „Statistica teritorială – 2019”</w:t>
      </w:r>
    </w:p>
    <w:p w:rsidR="008C59D0" w:rsidRPr="00706229" w:rsidRDefault="008C59D0" w:rsidP="008C59D0">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Pentru transportul persoanelor în raionul Orhei activează 11 operatori</w:t>
      </w:r>
      <w:r w:rsidR="00D908B5">
        <w:rPr>
          <w:rFonts w:ascii="Times New Roman" w:hAnsi="Times New Roman" w:cs="Times New Roman"/>
          <w:sz w:val="24"/>
          <w:szCs w:val="24"/>
        </w:rPr>
        <w:t>,</w:t>
      </w:r>
      <w:r w:rsidRPr="00706229">
        <w:rPr>
          <w:rFonts w:ascii="Times New Roman" w:hAnsi="Times New Roman" w:cs="Times New Roman"/>
          <w:sz w:val="24"/>
          <w:szCs w:val="24"/>
        </w:rPr>
        <w:t xml:space="preserve"> care deservesc rutele regulate de transport în raion, iar programul de transport raional include 263 de rute. Principalele mijloace de transport de pasageri sunt autobuzele şi microbuzele. </w:t>
      </w:r>
    </w:p>
    <w:p w:rsidR="008C59D0" w:rsidRPr="00706229" w:rsidRDefault="008C59D0" w:rsidP="008C59D0">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Transportul de pasageri cu autobuze şi microbuze realizat cu autovehiculele din posesia persoanelor juridice şi cele închiriate</w:t>
      </w:r>
    </w:p>
    <w:tbl>
      <w:tblPr>
        <w:tblStyle w:val="TableGrid"/>
        <w:tblW w:w="0" w:type="auto"/>
        <w:tblLook w:val="04A0" w:firstRow="1" w:lastRow="0" w:firstColumn="1" w:lastColumn="0" w:noHBand="0" w:noVBand="1"/>
      </w:tblPr>
      <w:tblGrid>
        <w:gridCol w:w="957"/>
        <w:gridCol w:w="957"/>
        <w:gridCol w:w="957"/>
        <w:gridCol w:w="957"/>
        <w:gridCol w:w="957"/>
        <w:gridCol w:w="957"/>
        <w:gridCol w:w="957"/>
        <w:gridCol w:w="957"/>
        <w:gridCol w:w="957"/>
        <w:gridCol w:w="958"/>
      </w:tblGrid>
      <w:tr w:rsidR="008C59D0" w:rsidRPr="00706229" w:rsidTr="001E4CFA">
        <w:tc>
          <w:tcPr>
            <w:tcW w:w="4785" w:type="dxa"/>
            <w:gridSpan w:val="5"/>
          </w:tcPr>
          <w:p w:rsidR="008C59D0" w:rsidRPr="00706229" w:rsidRDefault="008C59D0" w:rsidP="00D908B5">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Pasageri transportaţi, mii pasageri</w:t>
            </w:r>
          </w:p>
        </w:tc>
        <w:tc>
          <w:tcPr>
            <w:tcW w:w="4786" w:type="dxa"/>
            <w:gridSpan w:val="5"/>
          </w:tcPr>
          <w:p w:rsidR="008C59D0" w:rsidRPr="00706229" w:rsidRDefault="008C59D0" w:rsidP="00D908B5">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Parcursul pasagerilor, mil. pasageri-km</w:t>
            </w:r>
          </w:p>
        </w:tc>
      </w:tr>
      <w:tr w:rsidR="008C59D0" w:rsidRPr="00706229" w:rsidTr="001E4CFA">
        <w:tc>
          <w:tcPr>
            <w:tcW w:w="957" w:type="dxa"/>
          </w:tcPr>
          <w:p w:rsidR="008C59D0" w:rsidRPr="00706229" w:rsidRDefault="008C59D0" w:rsidP="00D908B5">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2014</w:t>
            </w:r>
          </w:p>
        </w:tc>
        <w:tc>
          <w:tcPr>
            <w:tcW w:w="957" w:type="dxa"/>
          </w:tcPr>
          <w:p w:rsidR="008C59D0" w:rsidRPr="00706229" w:rsidRDefault="008C59D0" w:rsidP="00D908B5">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2015</w:t>
            </w:r>
          </w:p>
        </w:tc>
        <w:tc>
          <w:tcPr>
            <w:tcW w:w="957" w:type="dxa"/>
          </w:tcPr>
          <w:p w:rsidR="008C59D0" w:rsidRPr="00706229" w:rsidRDefault="008C59D0" w:rsidP="00D908B5">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2016</w:t>
            </w:r>
          </w:p>
        </w:tc>
        <w:tc>
          <w:tcPr>
            <w:tcW w:w="957" w:type="dxa"/>
          </w:tcPr>
          <w:p w:rsidR="008C59D0" w:rsidRPr="00706229" w:rsidRDefault="008C59D0" w:rsidP="00D908B5">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2017</w:t>
            </w:r>
          </w:p>
        </w:tc>
        <w:tc>
          <w:tcPr>
            <w:tcW w:w="957" w:type="dxa"/>
          </w:tcPr>
          <w:p w:rsidR="008C59D0" w:rsidRPr="00706229" w:rsidRDefault="008C59D0" w:rsidP="00D908B5">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w:t>
            </w:r>
          </w:p>
        </w:tc>
        <w:tc>
          <w:tcPr>
            <w:tcW w:w="957" w:type="dxa"/>
          </w:tcPr>
          <w:p w:rsidR="008C59D0" w:rsidRPr="00706229" w:rsidRDefault="008C59D0" w:rsidP="00D908B5">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2014</w:t>
            </w:r>
          </w:p>
        </w:tc>
        <w:tc>
          <w:tcPr>
            <w:tcW w:w="957" w:type="dxa"/>
          </w:tcPr>
          <w:p w:rsidR="008C59D0" w:rsidRPr="00706229" w:rsidRDefault="008C59D0" w:rsidP="00D908B5">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2015</w:t>
            </w:r>
          </w:p>
        </w:tc>
        <w:tc>
          <w:tcPr>
            <w:tcW w:w="957" w:type="dxa"/>
          </w:tcPr>
          <w:p w:rsidR="008C59D0" w:rsidRPr="00706229" w:rsidRDefault="008C59D0" w:rsidP="00D908B5">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2016</w:t>
            </w:r>
          </w:p>
        </w:tc>
        <w:tc>
          <w:tcPr>
            <w:tcW w:w="957" w:type="dxa"/>
          </w:tcPr>
          <w:p w:rsidR="008C59D0" w:rsidRPr="00706229" w:rsidRDefault="008C59D0" w:rsidP="00D908B5">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2017</w:t>
            </w:r>
          </w:p>
        </w:tc>
        <w:tc>
          <w:tcPr>
            <w:tcW w:w="958" w:type="dxa"/>
          </w:tcPr>
          <w:p w:rsidR="008C59D0" w:rsidRPr="00706229" w:rsidRDefault="008C59D0" w:rsidP="00D908B5">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w:t>
            </w:r>
          </w:p>
        </w:tc>
      </w:tr>
      <w:tr w:rsidR="008C59D0" w:rsidRPr="00706229" w:rsidTr="001E4CFA">
        <w:tc>
          <w:tcPr>
            <w:tcW w:w="957" w:type="dxa"/>
          </w:tcPr>
          <w:p w:rsidR="008C59D0" w:rsidRPr="00706229" w:rsidRDefault="008C59D0" w:rsidP="00D908B5">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4951,2</w:t>
            </w:r>
          </w:p>
        </w:tc>
        <w:tc>
          <w:tcPr>
            <w:tcW w:w="957" w:type="dxa"/>
          </w:tcPr>
          <w:p w:rsidR="008C59D0" w:rsidRPr="00706229" w:rsidRDefault="008C59D0" w:rsidP="00D908B5">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4869,4</w:t>
            </w:r>
          </w:p>
        </w:tc>
        <w:tc>
          <w:tcPr>
            <w:tcW w:w="957" w:type="dxa"/>
          </w:tcPr>
          <w:p w:rsidR="008C59D0" w:rsidRPr="00706229" w:rsidRDefault="008C59D0" w:rsidP="00D908B5">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4661,2</w:t>
            </w:r>
          </w:p>
        </w:tc>
        <w:tc>
          <w:tcPr>
            <w:tcW w:w="957" w:type="dxa"/>
          </w:tcPr>
          <w:p w:rsidR="008C59D0" w:rsidRPr="00706229" w:rsidRDefault="008C59D0" w:rsidP="00D908B5">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4690,6</w:t>
            </w:r>
          </w:p>
        </w:tc>
        <w:tc>
          <w:tcPr>
            <w:tcW w:w="957" w:type="dxa"/>
          </w:tcPr>
          <w:p w:rsidR="008C59D0" w:rsidRPr="00706229" w:rsidRDefault="008C59D0" w:rsidP="00D908B5">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4939,8</w:t>
            </w:r>
          </w:p>
        </w:tc>
        <w:tc>
          <w:tcPr>
            <w:tcW w:w="957" w:type="dxa"/>
          </w:tcPr>
          <w:p w:rsidR="008C59D0" w:rsidRPr="00706229" w:rsidRDefault="008C59D0" w:rsidP="00D908B5">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88,9</w:t>
            </w:r>
          </w:p>
        </w:tc>
        <w:tc>
          <w:tcPr>
            <w:tcW w:w="957" w:type="dxa"/>
          </w:tcPr>
          <w:p w:rsidR="008C59D0" w:rsidRPr="00706229" w:rsidRDefault="008C59D0" w:rsidP="00D908B5">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90,2</w:t>
            </w:r>
          </w:p>
        </w:tc>
        <w:tc>
          <w:tcPr>
            <w:tcW w:w="957" w:type="dxa"/>
          </w:tcPr>
          <w:p w:rsidR="008C59D0" w:rsidRPr="00706229" w:rsidRDefault="008C59D0" w:rsidP="00D908B5">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84,6</w:t>
            </w:r>
          </w:p>
        </w:tc>
        <w:tc>
          <w:tcPr>
            <w:tcW w:w="957" w:type="dxa"/>
          </w:tcPr>
          <w:p w:rsidR="008C59D0" w:rsidRPr="00706229" w:rsidRDefault="008C59D0" w:rsidP="00D908B5">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90,2</w:t>
            </w:r>
          </w:p>
        </w:tc>
        <w:tc>
          <w:tcPr>
            <w:tcW w:w="958" w:type="dxa"/>
          </w:tcPr>
          <w:p w:rsidR="008C59D0" w:rsidRPr="00706229" w:rsidRDefault="008C59D0" w:rsidP="00D908B5">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97,7</w:t>
            </w:r>
          </w:p>
        </w:tc>
      </w:tr>
    </w:tbl>
    <w:p w:rsidR="008C59D0" w:rsidRPr="00706229" w:rsidRDefault="008C59D0" w:rsidP="008C59D0">
      <w:pPr>
        <w:spacing w:before="120" w:after="120"/>
        <w:rPr>
          <w:rFonts w:ascii="Arial,Italic" w:hAnsi="Arial,Italic" w:cs="Arial,Italic"/>
          <w:i/>
          <w:iCs/>
          <w:sz w:val="18"/>
          <w:szCs w:val="18"/>
        </w:rPr>
      </w:pPr>
      <w:r w:rsidRPr="00706229">
        <w:rPr>
          <w:rFonts w:ascii="Arial,Italic" w:hAnsi="Arial,Italic" w:cs="Arial,Italic"/>
          <w:i/>
          <w:iCs/>
          <w:sz w:val="18"/>
          <w:szCs w:val="18"/>
        </w:rPr>
        <w:t>Sursa: BNS „Statistica teritorială – 2019”</w:t>
      </w:r>
    </w:p>
    <w:p w:rsidR="008C59D0" w:rsidRPr="00706229" w:rsidRDefault="008C59D0" w:rsidP="008C59D0">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În perioada 2010-2018, transportul de pasageri evoluează ascendent, în ritmuri relativ constante, pe </w:t>
      </w:r>
      <w:r w:rsidR="00614754" w:rsidRPr="00706229">
        <w:rPr>
          <w:rFonts w:ascii="Times New Roman" w:hAnsi="Times New Roman" w:cs="Times New Roman"/>
          <w:sz w:val="24"/>
          <w:szCs w:val="24"/>
        </w:rPr>
        <w:t>când</w:t>
      </w:r>
      <w:r w:rsidRPr="00706229">
        <w:rPr>
          <w:rFonts w:ascii="Times New Roman" w:hAnsi="Times New Roman" w:cs="Times New Roman"/>
          <w:sz w:val="24"/>
          <w:szCs w:val="24"/>
        </w:rPr>
        <w:t xml:space="preserve"> transportul de mărfuri cunoaşte declin în aceeași perioada. Motivul ar putea fi atât efectele devalorizării leului din 2015, dar şi embargourile frecvente pentru vinul, fructele și legumele, alte produse din Moldova exportate în Federația Rusă, precum și consecințele pandemiei curente.</w:t>
      </w:r>
    </w:p>
    <w:p w:rsidR="008C59D0" w:rsidRPr="00706229" w:rsidRDefault="008C59D0" w:rsidP="008C59D0">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Conform informațiilor prezentate de către primăriile raionului Orhei, situația privitor serviciile de </w:t>
      </w:r>
      <w:r w:rsidR="00614754" w:rsidRPr="00706229">
        <w:rPr>
          <w:rFonts w:ascii="Times New Roman" w:hAnsi="Times New Roman" w:cs="Times New Roman"/>
          <w:sz w:val="24"/>
          <w:szCs w:val="24"/>
        </w:rPr>
        <w:t>transportare</w:t>
      </w:r>
      <w:r w:rsidRPr="00706229">
        <w:rPr>
          <w:rFonts w:ascii="Times New Roman" w:hAnsi="Times New Roman" w:cs="Times New Roman"/>
          <w:sz w:val="24"/>
          <w:szCs w:val="24"/>
        </w:rPr>
        <w:t xml:space="preserve"> a pasagerilor la 01/01/2020 se prezintă după cum urmează:</w:t>
      </w:r>
    </w:p>
    <w:tbl>
      <w:tblPr>
        <w:tblW w:w="595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5"/>
        <w:gridCol w:w="2880"/>
      </w:tblGrid>
      <w:tr w:rsidR="008C59D0" w:rsidRPr="00706229" w:rsidTr="00D908B5">
        <w:trPr>
          <w:trHeight w:val="20"/>
        </w:trPr>
        <w:tc>
          <w:tcPr>
            <w:tcW w:w="3075" w:type="dxa"/>
            <w:shd w:val="clear" w:color="auto" w:fill="auto"/>
            <w:vAlign w:val="bottom"/>
            <w:hideMark/>
          </w:tcPr>
          <w:p w:rsidR="008C59D0" w:rsidRPr="00706229" w:rsidRDefault="008C59D0" w:rsidP="00D908B5">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Rutele de transport care deservesc localitățile din raion</w:t>
            </w:r>
          </w:p>
        </w:tc>
        <w:tc>
          <w:tcPr>
            <w:tcW w:w="2880" w:type="dxa"/>
            <w:shd w:val="clear" w:color="auto" w:fill="auto"/>
            <w:vAlign w:val="bottom"/>
            <w:hideMark/>
          </w:tcPr>
          <w:p w:rsidR="008C59D0" w:rsidRPr="00706229" w:rsidRDefault="00614754" w:rsidP="00D908B5">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Numărul vehicole</w:t>
            </w:r>
            <w:r w:rsidR="008C59D0" w:rsidRPr="00706229">
              <w:rPr>
                <w:rFonts w:ascii="Times New Roman" w:eastAsia="Times New Roman" w:hAnsi="Times New Roman" w:cs="Times New Roman"/>
                <w:b/>
                <w:lang w:eastAsia="ru-RU"/>
              </w:rPr>
              <w:t xml:space="preserve"> auto în posesie personală</w:t>
            </w:r>
          </w:p>
        </w:tc>
      </w:tr>
      <w:tr w:rsidR="008C59D0" w:rsidRPr="00706229" w:rsidTr="00D908B5">
        <w:trPr>
          <w:trHeight w:val="20"/>
        </w:trPr>
        <w:tc>
          <w:tcPr>
            <w:tcW w:w="3075" w:type="dxa"/>
            <w:shd w:val="clear" w:color="auto" w:fill="auto"/>
            <w:vAlign w:val="bottom"/>
            <w:hideMark/>
          </w:tcPr>
          <w:p w:rsidR="008C59D0" w:rsidRPr="00706229" w:rsidRDefault="008C59D0" w:rsidP="00D908B5">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335</w:t>
            </w:r>
          </w:p>
        </w:tc>
        <w:tc>
          <w:tcPr>
            <w:tcW w:w="2880" w:type="dxa"/>
            <w:shd w:val="clear" w:color="auto" w:fill="auto"/>
            <w:vAlign w:val="bottom"/>
            <w:hideMark/>
          </w:tcPr>
          <w:p w:rsidR="008C59D0" w:rsidRPr="00706229" w:rsidRDefault="008C59D0" w:rsidP="00D908B5">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w:t>
            </w:r>
            <w:r w:rsidR="00D908B5">
              <w:rPr>
                <w:rFonts w:ascii="Times New Roman" w:eastAsia="Times New Roman" w:hAnsi="Times New Roman" w:cs="Times New Roman"/>
                <w:lang w:eastAsia="ru-RU"/>
              </w:rPr>
              <w:t> </w:t>
            </w:r>
            <w:r w:rsidRPr="00706229">
              <w:rPr>
                <w:rFonts w:ascii="Times New Roman" w:eastAsia="Times New Roman" w:hAnsi="Times New Roman" w:cs="Times New Roman"/>
                <w:lang w:eastAsia="ru-RU"/>
              </w:rPr>
              <w:t>056</w:t>
            </w:r>
          </w:p>
        </w:tc>
      </w:tr>
    </w:tbl>
    <w:p w:rsidR="008C59D0" w:rsidRPr="00706229" w:rsidRDefault="008C59D0" w:rsidP="008C59D0">
      <w:pPr>
        <w:spacing w:before="120" w:after="120"/>
        <w:rPr>
          <w:rFonts w:ascii="Arial,Italic" w:hAnsi="Arial,Italic" w:cs="Arial,Italic"/>
          <w:i/>
          <w:iCs/>
          <w:sz w:val="18"/>
          <w:szCs w:val="18"/>
        </w:rPr>
      </w:pPr>
      <w:r w:rsidRPr="00706229">
        <w:rPr>
          <w:rFonts w:ascii="Arial,Italic" w:hAnsi="Arial,Italic" w:cs="Arial,Italic"/>
          <w:i/>
          <w:iCs/>
          <w:sz w:val="18"/>
          <w:szCs w:val="18"/>
        </w:rPr>
        <w:t>Sursa: S</w:t>
      </w:r>
      <w:r w:rsidR="00B63F44" w:rsidRPr="00706229">
        <w:rPr>
          <w:rFonts w:ascii="Arial,Italic" w:hAnsi="Arial,Italic" w:cs="Arial,Italic"/>
          <w:i/>
          <w:iCs/>
          <w:sz w:val="18"/>
          <w:szCs w:val="18"/>
        </w:rPr>
        <w:t>EAI</w:t>
      </w:r>
      <w:r w:rsidRPr="00706229">
        <w:rPr>
          <w:rFonts w:ascii="Arial,Italic" w:hAnsi="Arial,Italic" w:cs="Arial,Italic"/>
          <w:i/>
          <w:iCs/>
          <w:sz w:val="18"/>
          <w:szCs w:val="18"/>
        </w:rPr>
        <w:t xml:space="preserve"> a Consiliul Raional Orhei</w:t>
      </w:r>
    </w:p>
    <w:p w:rsidR="002D232E" w:rsidRPr="00706229" w:rsidRDefault="009667B5" w:rsidP="00443FB7">
      <w:pPr>
        <w:spacing w:before="120" w:after="120"/>
        <w:jc w:val="both"/>
        <w:rPr>
          <w:rFonts w:ascii="Times New Roman" w:hAnsi="Times New Roman" w:cs="Times New Roman"/>
          <w:sz w:val="24"/>
          <w:szCs w:val="24"/>
        </w:rPr>
      </w:pPr>
      <w:r w:rsidRPr="00706229">
        <w:rPr>
          <w:rFonts w:ascii="Times New Roman" w:hAnsi="Times New Roman" w:cs="Times New Roman"/>
          <w:b/>
          <w:sz w:val="24"/>
          <w:szCs w:val="24"/>
        </w:rPr>
        <w:t>Serviciile bancare</w:t>
      </w:r>
      <w:r w:rsidRPr="00706229">
        <w:rPr>
          <w:rFonts w:ascii="Times New Roman" w:hAnsi="Times New Roman" w:cs="Times New Roman"/>
          <w:sz w:val="24"/>
          <w:szCs w:val="24"/>
        </w:rPr>
        <w:t xml:space="preserve"> </w:t>
      </w:r>
      <w:r w:rsidR="00443FB7" w:rsidRPr="00706229">
        <w:rPr>
          <w:rFonts w:ascii="Times New Roman" w:hAnsi="Times New Roman" w:cs="Times New Roman"/>
          <w:sz w:val="24"/>
          <w:szCs w:val="24"/>
        </w:rPr>
        <w:t xml:space="preserve">În raionul </w:t>
      </w:r>
      <w:r w:rsidR="002D6F3A" w:rsidRPr="00706229">
        <w:rPr>
          <w:rFonts w:ascii="Times New Roman" w:hAnsi="Times New Roman" w:cs="Times New Roman"/>
          <w:sz w:val="24"/>
          <w:szCs w:val="24"/>
        </w:rPr>
        <w:t>Orhei</w:t>
      </w:r>
      <w:r w:rsidR="00443FB7" w:rsidRPr="00706229">
        <w:rPr>
          <w:rFonts w:ascii="Times New Roman" w:hAnsi="Times New Roman" w:cs="Times New Roman"/>
          <w:sz w:val="24"/>
          <w:szCs w:val="24"/>
        </w:rPr>
        <w:t xml:space="preserve"> funcţionează filiale </w:t>
      </w:r>
      <w:r w:rsidR="002D6F3A" w:rsidRPr="00706229">
        <w:rPr>
          <w:rFonts w:ascii="Times New Roman" w:hAnsi="Times New Roman" w:cs="Times New Roman"/>
          <w:sz w:val="24"/>
          <w:szCs w:val="24"/>
        </w:rPr>
        <w:t xml:space="preserve">/ sucursale </w:t>
      </w:r>
      <w:r w:rsidR="00443FB7" w:rsidRPr="00706229">
        <w:rPr>
          <w:rFonts w:ascii="Times New Roman" w:hAnsi="Times New Roman" w:cs="Times New Roman"/>
          <w:sz w:val="24"/>
          <w:szCs w:val="24"/>
        </w:rPr>
        <w:t>a bănci</w:t>
      </w:r>
      <w:r w:rsidR="002D6F3A" w:rsidRPr="00706229">
        <w:rPr>
          <w:rFonts w:ascii="Times New Roman" w:hAnsi="Times New Roman" w:cs="Times New Roman"/>
          <w:sz w:val="24"/>
          <w:szCs w:val="24"/>
        </w:rPr>
        <w:t>lor comerciale din Moldova</w:t>
      </w:r>
      <w:r w:rsidR="00443FB7" w:rsidRPr="00706229">
        <w:rPr>
          <w:rFonts w:ascii="Times New Roman" w:hAnsi="Times New Roman" w:cs="Times New Roman"/>
          <w:sz w:val="24"/>
          <w:szCs w:val="24"/>
        </w:rPr>
        <w:t xml:space="preserve">, </w:t>
      </w:r>
      <w:r w:rsidR="000D3DDC" w:rsidRPr="00706229">
        <w:rPr>
          <w:rFonts w:ascii="Times New Roman" w:hAnsi="Times New Roman" w:cs="Times New Roman"/>
          <w:sz w:val="24"/>
          <w:szCs w:val="24"/>
        </w:rPr>
        <w:t xml:space="preserve">ca </w:t>
      </w:r>
      <w:r w:rsidR="00D908B5">
        <w:rPr>
          <w:rFonts w:ascii="Times New Roman" w:hAnsi="Times New Roman" w:cs="Times New Roman"/>
          <w:sz w:val="24"/>
          <w:szCs w:val="24"/>
        </w:rPr>
        <w:t>„</w:t>
      </w:r>
      <w:hyperlink r:id="rId37" w:tooltip="EuroCreditBank SA BC (sucursala Orhei agentia nr. 2)" w:history="1">
        <w:r w:rsidR="002D6F3A" w:rsidRPr="00706229">
          <w:rPr>
            <w:rFonts w:ascii="Times New Roman" w:hAnsi="Times New Roman" w:cs="Times New Roman"/>
            <w:sz w:val="24"/>
            <w:szCs w:val="24"/>
          </w:rPr>
          <w:t>EuroCreditBank</w:t>
        </w:r>
        <w:r w:rsidR="00D908B5">
          <w:rPr>
            <w:rFonts w:ascii="Times New Roman" w:hAnsi="Times New Roman" w:cs="Times New Roman"/>
            <w:sz w:val="24"/>
            <w:szCs w:val="24"/>
          </w:rPr>
          <w:t>”</w:t>
        </w:r>
        <w:r w:rsidR="002D6F3A" w:rsidRPr="00706229">
          <w:rPr>
            <w:rFonts w:ascii="Times New Roman" w:hAnsi="Times New Roman" w:cs="Times New Roman"/>
            <w:sz w:val="24"/>
            <w:szCs w:val="24"/>
          </w:rPr>
          <w:t xml:space="preserve"> SA BC</w:t>
        </w:r>
      </w:hyperlink>
      <w:r w:rsidR="002D6F3A" w:rsidRPr="00706229">
        <w:rPr>
          <w:rFonts w:ascii="Times New Roman" w:hAnsi="Times New Roman" w:cs="Times New Roman"/>
          <w:sz w:val="24"/>
          <w:szCs w:val="24"/>
        </w:rPr>
        <w:t xml:space="preserve">, </w:t>
      </w:r>
      <w:r w:rsidR="00D908B5">
        <w:rPr>
          <w:rFonts w:ascii="Times New Roman" w:hAnsi="Times New Roman" w:cs="Times New Roman"/>
          <w:sz w:val="24"/>
          <w:szCs w:val="24"/>
        </w:rPr>
        <w:t>„</w:t>
      </w:r>
      <w:hyperlink r:id="rId38" w:tooltip="Moldova - Agroindbank SA BC (Sucursala Orhei)" w:history="1">
        <w:r w:rsidR="002D6F3A" w:rsidRPr="00706229">
          <w:rPr>
            <w:rFonts w:ascii="Times New Roman" w:hAnsi="Times New Roman" w:cs="Times New Roman"/>
            <w:sz w:val="24"/>
            <w:szCs w:val="24"/>
          </w:rPr>
          <w:t xml:space="preserve">Moldova </w:t>
        </w:r>
        <w:r w:rsidR="00D908B5">
          <w:rPr>
            <w:rFonts w:ascii="Times New Roman" w:hAnsi="Times New Roman" w:cs="Times New Roman"/>
            <w:sz w:val="24"/>
            <w:szCs w:val="24"/>
          </w:rPr>
          <w:t>–</w:t>
        </w:r>
        <w:r w:rsidR="002D6F3A" w:rsidRPr="00706229">
          <w:rPr>
            <w:rFonts w:ascii="Times New Roman" w:hAnsi="Times New Roman" w:cs="Times New Roman"/>
            <w:sz w:val="24"/>
            <w:szCs w:val="24"/>
          </w:rPr>
          <w:t xml:space="preserve"> Agroindbank</w:t>
        </w:r>
        <w:r w:rsidR="00D908B5">
          <w:rPr>
            <w:rFonts w:ascii="Times New Roman" w:hAnsi="Times New Roman" w:cs="Times New Roman"/>
            <w:sz w:val="24"/>
            <w:szCs w:val="24"/>
          </w:rPr>
          <w:t>”</w:t>
        </w:r>
        <w:r w:rsidR="002D6F3A" w:rsidRPr="00706229">
          <w:rPr>
            <w:rFonts w:ascii="Times New Roman" w:hAnsi="Times New Roman" w:cs="Times New Roman"/>
            <w:sz w:val="24"/>
            <w:szCs w:val="24"/>
          </w:rPr>
          <w:t xml:space="preserve"> SA BC</w:t>
        </w:r>
      </w:hyperlink>
      <w:r w:rsidR="002D232E" w:rsidRPr="00706229">
        <w:rPr>
          <w:rFonts w:ascii="Times New Roman" w:hAnsi="Times New Roman" w:cs="Times New Roman"/>
          <w:sz w:val="24"/>
          <w:szCs w:val="24"/>
        </w:rPr>
        <w:t xml:space="preserve">, </w:t>
      </w:r>
      <w:r w:rsidR="00D908B5">
        <w:rPr>
          <w:rFonts w:ascii="Times New Roman" w:hAnsi="Times New Roman" w:cs="Times New Roman"/>
          <w:sz w:val="24"/>
          <w:szCs w:val="24"/>
        </w:rPr>
        <w:t>„</w:t>
      </w:r>
      <w:hyperlink r:id="rId39" w:tooltip="Mobiasbanca - OTP Group SA (sucursala nr. 13 Orhei)" w:history="1">
        <w:r w:rsidR="002D232E" w:rsidRPr="00706229">
          <w:rPr>
            <w:rFonts w:ascii="Times New Roman" w:hAnsi="Times New Roman" w:cs="Times New Roman"/>
            <w:sz w:val="24"/>
            <w:szCs w:val="24"/>
          </w:rPr>
          <w:t>Mobiasbanca - OTP Group</w:t>
        </w:r>
        <w:r w:rsidR="00D908B5">
          <w:rPr>
            <w:rFonts w:ascii="Times New Roman" w:hAnsi="Times New Roman" w:cs="Times New Roman"/>
            <w:sz w:val="24"/>
            <w:szCs w:val="24"/>
          </w:rPr>
          <w:t>”</w:t>
        </w:r>
        <w:r w:rsidR="002D232E" w:rsidRPr="00706229">
          <w:rPr>
            <w:rFonts w:ascii="Times New Roman" w:hAnsi="Times New Roman" w:cs="Times New Roman"/>
            <w:sz w:val="24"/>
            <w:szCs w:val="24"/>
          </w:rPr>
          <w:t xml:space="preserve"> SA</w:t>
        </w:r>
      </w:hyperlink>
      <w:r w:rsidR="002D232E" w:rsidRPr="00706229">
        <w:rPr>
          <w:rFonts w:ascii="Times New Roman" w:hAnsi="Times New Roman" w:cs="Times New Roman"/>
          <w:sz w:val="24"/>
          <w:szCs w:val="24"/>
        </w:rPr>
        <w:t xml:space="preserve">, </w:t>
      </w:r>
      <w:r w:rsidR="00D908B5">
        <w:rPr>
          <w:rFonts w:ascii="Times New Roman" w:hAnsi="Times New Roman" w:cs="Times New Roman"/>
          <w:sz w:val="24"/>
          <w:szCs w:val="24"/>
        </w:rPr>
        <w:t>„</w:t>
      </w:r>
      <w:hyperlink r:id="rId40" w:tooltip="Eximbank SA BC (sucursala nr. 5 Orhei)" w:history="1">
        <w:r w:rsidR="002D232E" w:rsidRPr="00706229">
          <w:rPr>
            <w:rFonts w:ascii="Times New Roman" w:hAnsi="Times New Roman" w:cs="Times New Roman"/>
            <w:sz w:val="24"/>
            <w:szCs w:val="24"/>
          </w:rPr>
          <w:t>Eximbank</w:t>
        </w:r>
        <w:r w:rsidR="00D908B5">
          <w:rPr>
            <w:rFonts w:ascii="Times New Roman" w:hAnsi="Times New Roman" w:cs="Times New Roman"/>
            <w:sz w:val="24"/>
            <w:szCs w:val="24"/>
          </w:rPr>
          <w:t>”</w:t>
        </w:r>
        <w:r w:rsidR="002D232E" w:rsidRPr="00706229">
          <w:rPr>
            <w:rFonts w:ascii="Times New Roman" w:hAnsi="Times New Roman" w:cs="Times New Roman"/>
            <w:sz w:val="24"/>
            <w:szCs w:val="24"/>
          </w:rPr>
          <w:t xml:space="preserve"> SA BC</w:t>
        </w:r>
      </w:hyperlink>
      <w:r w:rsidR="002D232E" w:rsidRPr="00706229">
        <w:rPr>
          <w:rFonts w:ascii="Times New Roman" w:hAnsi="Times New Roman" w:cs="Times New Roman"/>
          <w:sz w:val="24"/>
          <w:szCs w:val="24"/>
        </w:rPr>
        <w:t xml:space="preserve">, </w:t>
      </w:r>
      <w:hyperlink r:id="rId41" w:tooltip="BC Energbank SA (sucursala Orhei)" w:history="1">
        <w:r w:rsidR="002D232E" w:rsidRPr="00706229">
          <w:rPr>
            <w:rFonts w:ascii="Times New Roman" w:hAnsi="Times New Roman" w:cs="Times New Roman"/>
            <w:sz w:val="24"/>
            <w:szCs w:val="24"/>
          </w:rPr>
          <w:t xml:space="preserve">BC </w:t>
        </w:r>
        <w:r w:rsidR="00D908B5">
          <w:rPr>
            <w:rFonts w:ascii="Times New Roman" w:hAnsi="Times New Roman" w:cs="Times New Roman"/>
            <w:sz w:val="24"/>
            <w:szCs w:val="24"/>
          </w:rPr>
          <w:t>„</w:t>
        </w:r>
        <w:r w:rsidR="002D232E" w:rsidRPr="00706229">
          <w:rPr>
            <w:rFonts w:ascii="Times New Roman" w:hAnsi="Times New Roman" w:cs="Times New Roman"/>
            <w:sz w:val="24"/>
            <w:szCs w:val="24"/>
          </w:rPr>
          <w:t>Energbank</w:t>
        </w:r>
        <w:r w:rsidR="00D908B5">
          <w:rPr>
            <w:rFonts w:ascii="Times New Roman" w:hAnsi="Times New Roman" w:cs="Times New Roman"/>
            <w:sz w:val="24"/>
            <w:szCs w:val="24"/>
          </w:rPr>
          <w:t>”</w:t>
        </w:r>
        <w:r w:rsidR="002D232E" w:rsidRPr="00706229">
          <w:rPr>
            <w:rFonts w:ascii="Times New Roman" w:hAnsi="Times New Roman" w:cs="Times New Roman"/>
            <w:sz w:val="24"/>
            <w:szCs w:val="24"/>
          </w:rPr>
          <w:t xml:space="preserve"> SA</w:t>
        </w:r>
      </w:hyperlink>
      <w:r w:rsidR="002D232E" w:rsidRPr="00706229">
        <w:rPr>
          <w:rFonts w:ascii="Times New Roman" w:hAnsi="Times New Roman" w:cs="Times New Roman"/>
          <w:sz w:val="24"/>
          <w:szCs w:val="24"/>
        </w:rPr>
        <w:t xml:space="preserve">, </w:t>
      </w:r>
      <w:r w:rsidR="00D908B5">
        <w:rPr>
          <w:rFonts w:ascii="Times New Roman" w:hAnsi="Times New Roman" w:cs="Times New Roman"/>
          <w:sz w:val="24"/>
          <w:szCs w:val="24"/>
        </w:rPr>
        <w:t>„</w:t>
      </w:r>
      <w:hyperlink r:id="rId42" w:tooltip="Moldindconbank SA (Sucursala din mun. Orhei)" w:history="1">
        <w:r w:rsidR="002D232E" w:rsidRPr="00706229">
          <w:rPr>
            <w:rFonts w:ascii="Times New Roman" w:hAnsi="Times New Roman" w:cs="Times New Roman"/>
            <w:sz w:val="24"/>
            <w:szCs w:val="24"/>
          </w:rPr>
          <w:t>Moldindconbank</w:t>
        </w:r>
        <w:r w:rsidR="00D908B5">
          <w:rPr>
            <w:rFonts w:ascii="Times New Roman" w:hAnsi="Times New Roman" w:cs="Times New Roman"/>
            <w:sz w:val="24"/>
            <w:szCs w:val="24"/>
          </w:rPr>
          <w:t>”</w:t>
        </w:r>
        <w:r w:rsidR="002D232E" w:rsidRPr="00706229">
          <w:rPr>
            <w:rFonts w:ascii="Times New Roman" w:hAnsi="Times New Roman" w:cs="Times New Roman"/>
            <w:sz w:val="24"/>
            <w:szCs w:val="24"/>
          </w:rPr>
          <w:t xml:space="preserve"> SA</w:t>
        </w:r>
      </w:hyperlink>
      <w:r w:rsidR="002D232E" w:rsidRPr="00706229">
        <w:rPr>
          <w:rFonts w:ascii="Times New Roman" w:hAnsi="Times New Roman" w:cs="Times New Roman"/>
          <w:sz w:val="24"/>
          <w:szCs w:val="24"/>
        </w:rPr>
        <w:t xml:space="preserve">, </w:t>
      </w:r>
      <w:hyperlink r:id="rId43" w:tooltip="BC Victoriabank SA (Sucursala nr. 7 Orhei)" w:history="1">
        <w:r w:rsidR="002D232E" w:rsidRPr="00706229">
          <w:rPr>
            <w:rFonts w:ascii="Times New Roman" w:hAnsi="Times New Roman" w:cs="Times New Roman"/>
            <w:sz w:val="24"/>
            <w:szCs w:val="24"/>
          </w:rPr>
          <w:t xml:space="preserve">BC </w:t>
        </w:r>
        <w:r w:rsidR="00D908B5">
          <w:rPr>
            <w:rFonts w:ascii="Times New Roman" w:hAnsi="Times New Roman" w:cs="Times New Roman"/>
            <w:sz w:val="24"/>
            <w:szCs w:val="24"/>
          </w:rPr>
          <w:t>„</w:t>
        </w:r>
        <w:r w:rsidR="002D232E" w:rsidRPr="00706229">
          <w:rPr>
            <w:rFonts w:ascii="Times New Roman" w:hAnsi="Times New Roman" w:cs="Times New Roman"/>
            <w:sz w:val="24"/>
            <w:szCs w:val="24"/>
          </w:rPr>
          <w:t>Victoriabank</w:t>
        </w:r>
        <w:r w:rsidR="00D908B5">
          <w:rPr>
            <w:rFonts w:ascii="Times New Roman" w:hAnsi="Times New Roman" w:cs="Times New Roman"/>
            <w:sz w:val="24"/>
            <w:szCs w:val="24"/>
          </w:rPr>
          <w:t>”</w:t>
        </w:r>
        <w:r w:rsidR="002D232E" w:rsidRPr="00706229">
          <w:rPr>
            <w:rFonts w:ascii="Times New Roman" w:hAnsi="Times New Roman" w:cs="Times New Roman"/>
            <w:sz w:val="24"/>
            <w:szCs w:val="24"/>
          </w:rPr>
          <w:t xml:space="preserve"> SA</w:t>
        </w:r>
      </w:hyperlink>
      <w:r w:rsidR="002D232E" w:rsidRPr="00706229">
        <w:rPr>
          <w:rFonts w:ascii="Times New Roman" w:hAnsi="Times New Roman" w:cs="Times New Roman"/>
          <w:sz w:val="24"/>
          <w:szCs w:val="24"/>
        </w:rPr>
        <w:t xml:space="preserve">, </w:t>
      </w:r>
      <w:r w:rsidR="00D908B5">
        <w:rPr>
          <w:rFonts w:ascii="Times New Roman" w:hAnsi="Times New Roman" w:cs="Times New Roman"/>
          <w:sz w:val="24"/>
          <w:szCs w:val="24"/>
        </w:rPr>
        <w:t>„</w:t>
      </w:r>
      <w:hyperlink r:id="rId44" w:tooltip="FinComBank SA (filiala nr. 5)" w:history="1">
        <w:r w:rsidR="002D232E" w:rsidRPr="00706229">
          <w:rPr>
            <w:rFonts w:ascii="Times New Roman" w:hAnsi="Times New Roman" w:cs="Times New Roman"/>
            <w:sz w:val="24"/>
            <w:szCs w:val="24"/>
          </w:rPr>
          <w:t>FinComBank</w:t>
        </w:r>
        <w:r w:rsidR="00D908B5">
          <w:rPr>
            <w:rFonts w:ascii="Times New Roman" w:hAnsi="Times New Roman" w:cs="Times New Roman"/>
            <w:sz w:val="24"/>
            <w:szCs w:val="24"/>
          </w:rPr>
          <w:t>”</w:t>
        </w:r>
        <w:r w:rsidR="002D232E" w:rsidRPr="00706229">
          <w:rPr>
            <w:rFonts w:ascii="Times New Roman" w:hAnsi="Times New Roman" w:cs="Times New Roman"/>
            <w:sz w:val="24"/>
            <w:szCs w:val="24"/>
          </w:rPr>
          <w:t xml:space="preserve"> SA</w:t>
        </w:r>
      </w:hyperlink>
      <w:r w:rsidR="002D232E" w:rsidRPr="00706229">
        <w:rPr>
          <w:rFonts w:ascii="Times New Roman" w:hAnsi="Times New Roman" w:cs="Times New Roman"/>
          <w:sz w:val="24"/>
          <w:szCs w:val="24"/>
        </w:rPr>
        <w:t>.</w:t>
      </w:r>
      <w:r w:rsidR="00D908B5">
        <w:rPr>
          <w:rFonts w:ascii="Times New Roman" w:hAnsi="Times New Roman" w:cs="Times New Roman"/>
          <w:sz w:val="24"/>
          <w:szCs w:val="24"/>
        </w:rPr>
        <w:t xml:space="preserve"> </w:t>
      </w:r>
      <w:r w:rsidR="00443FB7" w:rsidRPr="00706229">
        <w:rPr>
          <w:rFonts w:ascii="Times New Roman" w:hAnsi="Times New Roman" w:cs="Times New Roman"/>
          <w:sz w:val="24"/>
          <w:szCs w:val="24"/>
        </w:rPr>
        <w:t xml:space="preserve">La fel în unele localităţi </w:t>
      </w:r>
      <w:r w:rsidR="00AE7356" w:rsidRPr="00706229">
        <w:rPr>
          <w:rFonts w:ascii="Times New Roman" w:hAnsi="Times New Roman" w:cs="Times New Roman"/>
          <w:sz w:val="24"/>
          <w:szCs w:val="24"/>
        </w:rPr>
        <w:t>ale raionului</w:t>
      </w:r>
      <w:r w:rsidR="00443FB7" w:rsidRPr="00706229">
        <w:rPr>
          <w:rFonts w:ascii="Times New Roman" w:hAnsi="Times New Roman" w:cs="Times New Roman"/>
          <w:sz w:val="24"/>
          <w:szCs w:val="24"/>
        </w:rPr>
        <w:t xml:space="preserve"> sunt Asociaţii de Economii şi Împrumuturi a cetăţenilor. </w:t>
      </w:r>
    </w:p>
    <w:p w:rsidR="003108B8" w:rsidRPr="00706229" w:rsidRDefault="00AE7356" w:rsidP="00D33B3A">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Serviciile de asigurări în raion sunt prezentate de</w:t>
      </w:r>
      <w:r w:rsidR="00443FB7" w:rsidRPr="00706229">
        <w:rPr>
          <w:rFonts w:ascii="Times New Roman" w:hAnsi="Times New Roman" w:cs="Times New Roman"/>
          <w:sz w:val="24"/>
          <w:szCs w:val="24"/>
        </w:rPr>
        <w:t xml:space="preserve"> companii</w:t>
      </w:r>
      <w:r w:rsidRPr="00706229">
        <w:rPr>
          <w:rFonts w:ascii="Times New Roman" w:hAnsi="Times New Roman" w:cs="Times New Roman"/>
          <w:sz w:val="24"/>
          <w:szCs w:val="24"/>
        </w:rPr>
        <w:t>le</w:t>
      </w:r>
      <w:r w:rsidR="00443FB7" w:rsidRPr="00706229">
        <w:rPr>
          <w:rFonts w:ascii="Times New Roman" w:hAnsi="Times New Roman" w:cs="Times New Roman"/>
          <w:sz w:val="24"/>
          <w:szCs w:val="24"/>
        </w:rPr>
        <w:t xml:space="preserve"> de asigurări </w:t>
      </w:r>
      <w:r w:rsidR="00D6289B" w:rsidRPr="00706229">
        <w:rPr>
          <w:rFonts w:ascii="Times New Roman" w:hAnsi="Times New Roman" w:cs="Times New Roman"/>
          <w:sz w:val="24"/>
          <w:szCs w:val="24"/>
        </w:rPr>
        <w:t xml:space="preserve">ca </w:t>
      </w:r>
      <w:r w:rsidR="00D908B5">
        <w:rPr>
          <w:rFonts w:ascii="Times New Roman" w:hAnsi="Times New Roman" w:cs="Times New Roman"/>
          <w:sz w:val="24"/>
          <w:szCs w:val="24"/>
        </w:rPr>
        <w:t>„</w:t>
      </w:r>
      <w:r w:rsidR="00443FB7" w:rsidRPr="00706229">
        <w:rPr>
          <w:rFonts w:ascii="Times New Roman" w:hAnsi="Times New Roman" w:cs="Times New Roman"/>
          <w:sz w:val="24"/>
          <w:szCs w:val="24"/>
        </w:rPr>
        <w:t>ASITO</w:t>
      </w:r>
      <w:r w:rsidR="00D908B5">
        <w:rPr>
          <w:rFonts w:ascii="Times New Roman" w:hAnsi="Times New Roman" w:cs="Times New Roman"/>
          <w:sz w:val="24"/>
          <w:szCs w:val="24"/>
        </w:rPr>
        <w:t>” SA</w:t>
      </w:r>
      <w:r w:rsidR="00443FB7" w:rsidRPr="00706229">
        <w:rPr>
          <w:rFonts w:ascii="Times New Roman" w:hAnsi="Times New Roman" w:cs="Times New Roman"/>
          <w:sz w:val="24"/>
          <w:szCs w:val="24"/>
        </w:rPr>
        <w:t xml:space="preserve">, </w:t>
      </w:r>
      <w:r w:rsidR="00D908B5">
        <w:rPr>
          <w:rFonts w:ascii="Times New Roman" w:hAnsi="Times New Roman" w:cs="Times New Roman"/>
          <w:sz w:val="24"/>
          <w:szCs w:val="24"/>
        </w:rPr>
        <w:t>„</w:t>
      </w:r>
      <w:r w:rsidR="00443FB7" w:rsidRPr="00706229">
        <w:rPr>
          <w:rFonts w:ascii="Times New Roman" w:hAnsi="Times New Roman" w:cs="Times New Roman"/>
          <w:sz w:val="24"/>
          <w:szCs w:val="24"/>
        </w:rPr>
        <w:t>DonarisGroup</w:t>
      </w:r>
      <w:r w:rsidR="00D908B5">
        <w:rPr>
          <w:rFonts w:ascii="Times New Roman" w:hAnsi="Times New Roman" w:cs="Times New Roman"/>
          <w:sz w:val="24"/>
          <w:szCs w:val="24"/>
        </w:rPr>
        <w:t xml:space="preserve">” SA </w:t>
      </w:r>
      <w:r w:rsidR="00443FB7" w:rsidRPr="00706229">
        <w:rPr>
          <w:rFonts w:ascii="Times New Roman" w:hAnsi="Times New Roman" w:cs="Times New Roman"/>
          <w:sz w:val="24"/>
          <w:szCs w:val="24"/>
        </w:rPr>
        <w:t xml:space="preserve">, </w:t>
      </w:r>
      <w:r w:rsidR="00D908B5">
        <w:rPr>
          <w:rFonts w:ascii="Times New Roman" w:hAnsi="Times New Roman" w:cs="Times New Roman"/>
          <w:sz w:val="24"/>
          <w:szCs w:val="24"/>
        </w:rPr>
        <w:t>„</w:t>
      </w:r>
      <w:r w:rsidR="00443FB7" w:rsidRPr="00706229">
        <w:rPr>
          <w:rFonts w:ascii="Times New Roman" w:hAnsi="Times New Roman" w:cs="Times New Roman"/>
          <w:sz w:val="24"/>
          <w:szCs w:val="24"/>
        </w:rPr>
        <w:t>MoldAsig</w:t>
      </w:r>
      <w:r w:rsidR="00D908B5">
        <w:rPr>
          <w:rFonts w:ascii="Times New Roman" w:hAnsi="Times New Roman" w:cs="Times New Roman"/>
          <w:sz w:val="24"/>
          <w:szCs w:val="24"/>
        </w:rPr>
        <w:t>”</w:t>
      </w:r>
      <w:r w:rsidR="003108B8" w:rsidRPr="00706229">
        <w:rPr>
          <w:rFonts w:ascii="Times New Roman" w:hAnsi="Times New Roman" w:cs="Times New Roman"/>
          <w:sz w:val="24"/>
          <w:szCs w:val="24"/>
        </w:rPr>
        <w:t xml:space="preserve"> SA</w:t>
      </w:r>
      <w:r w:rsidR="00443FB7" w:rsidRPr="00706229">
        <w:rPr>
          <w:rFonts w:ascii="Times New Roman" w:hAnsi="Times New Roman" w:cs="Times New Roman"/>
          <w:sz w:val="24"/>
          <w:szCs w:val="24"/>
        </w:rPr>
        <w:t>.</w:t>
      </w:r>
      <w:r w:rsidR="003108B8" w:rsidRPr="00706229">
        <w:rPr>
          <w:rFonts w:ascii="Times New Roman" w:hAnsi="Times New Roman" w:cs="Times New Roman"/>
          <w:sz w:val="24"/>
          <w:szCs w:val="24"/>
        </w:rPr>
        <w:t xml:space="preserve">, CA </w:t>
      </w:r>
      <w:r w:rsidR="00D908B5">
        <w:rPr>
          <w:rFonts w:ascii="Times New Roman" w:hAnsi="Times New Roman" w:cs="Times New Roman"/>
          <w:sz w:val="24"/>
          <w:szCs w:val="24"/>
        </w:rPr>
        <w:t>„</w:t>
      </w:r>
      <w:r w:rsidR="003108B8" w:rsidRPr="00706229">
        <w:rPr>
          <w:rFonts w:ascii="Times New Roman" w:hAnsi="Times New Roman" w:cs="Times New Roman"/>
          <w:sz w:val="24"/>
          <w:szCs w:val="24"/>
        </w:rPr>
        <w:t>Alliance Insurance Group</w:t>
      </w:r>
      <w:r w:rsidR="00D908B5">
        <w:rPr>
          <w:rFonts w:ascii="Times New Roman" w:hAnsi="Times New Roman" w:cs="Times New Roman"/>
          <w:sz w:val="24"/>
          <w:szCs w:val="24"/>
        </w:rPr>
        <w:t>”</w:t>
      </w:r>
      <w:r w:rsidR="003108B8" w:rsidRPr="00706229">
        <w:rPr>
          <w:rFonts w:ascii="Times New Roman" w:hAnsi="Times New Roman" w:cs="Times New Roman"/>
          <w:sz w:val="24"/>
          <w:szCs w:val="24"/>
        </w:rPr>
        <w:t xml:space="preserve"> S.A.</w:t>
      </w:r>
      <w:r w:rsidR="004D7C56" w:rsidRPr="00706229">
        <w:rPr>
          <w:rFonts w:ascii="Times New Roman" w:hAnsi="Times New Roman" w:cs="Times New Roman"/>
          <w:sz w:val="24"/>
          <w:szCs w:val="24"/>
        </w:rPr>
        <w:t xml:space="preserve">, </w:t>
      </w:r>
      <w:r w:rsidR="00D908B5">
        <w:rPr>
          <w:rFonts w:ascii="Times New Roman" w:hAnsi="Times New Roman" w:cs="Times New Roman"/>
          <w:sz w:val="24"/>
          <w:szCs w:val="24"/>
        </w:rPr>
        <w:t>„</w:t>
      </w:r>
      <w:r w:rsidR="004D7C56" w:rsidRPr="00706229">
        <w:rPr>
          <w:rFonts w:ascii="Times New Roman" w:hAnsi="Times New Roman" w:cs="Times New Roman"/>
          <w:sz w:val="24"/>
          <w:szCs w:val="24"/>
        </w:rPr>
        <w:t>GARANT-ORHEI</w:t>
      </w:r>
      <w:r w:rsidR="00D908B5">
        <w:rPr>
          <w:rFonts w:ascii="Times New Roman" w:hAnsi="Times New Roman" w:cs="Times New Roman"/>
          <w:sz w:val="24"/>
          <w:szCs w:val="24"/>
        </w:rPr>
        <w:t>”</w:t>
      </w:r>
      <w:r w:rsidR="004D7C56" w:rsidRPr="00706229">
        <w:rPr>
          <w:rFonts w:ascii="Times New Roman" w:hAnsi="Times New Roman" w:cs="Times New Roman"/>
          <w:sz w:val="24"/>
          <w:szCs w:val="24"/>
        </w:rPr>
        <w:t xml:space="preserve"> SA</w:t>
      </w:r>
      <w:r w:rsidR="00D908B5">
        <w:rPr>
          <w:rFonts w:ascii="Times New Roman" w:hAnsi="Times New Roman" w:cs="Times New Roman"/>
          <w:sz w:val="24"/>
          <w:szCs w:val="24"/>
        </w:rPr>
        <w:t>, C.A.„</w:t>
      </w:r>
      <w:r w:rsidR="00D908B5" w:rsidRPr="00706229">
        <w:rPr>
          <w:rFonts w:ascii="Times New Roman" w:hAnsi="Times New Roman" w:cs="Times New Roman"/>
          <w:sz w:val="24"/>
          <w:szCs w:val="24"/>
        </w:rPr>
        <w:t>General Asigurări</w:t>
      </w:r>
      <w:r w:rsidR="00D33B3A" w:rsidRPr="00706229">
        <w:rPr>
          <w:rFonts w:ascii="Times New Roman" w:hAnsi="Times New Roman" w:cs="Times New Roman"/>
          <w:sz w:val="24"/>
          <w:szCs w:val="24"/>
        </w:rPr>
        <w:t>”</w:t>
      </w:r>
      <w:r w:rsidR="00D908B5">
        <w:rPr>
          <w:rFonts w:ascii="Times New Roman" w:hAnsi="Times New Roman" w:cs="Times New Roman"/>
          <w:sz w:val="24"/>
          <w:szCs w:val="24"/>
        </w:rPr>
        <w:t xml:space="preserve"> </w:t>
      </w:r>
      <w:r w:rsidR="00D33B3A" w:rsidRPr="00706229">
        <w:rPr>
          <w:rFonts w:ascii="Times New Roman" w:hAnsi="Times New Roman" w:cs="Times New Roman"/>
          <w:sz w:val="24"/>
          <w:szCs w:val="24"/>
        </w:rPr>
        <w:t>S.A., “</w:t>
      </w:r>
      <w:r w:rsidR="00D908B5" w:rsidRPr="00706229">
        <w:rPr>
          <w:rFonts w:ascii="Times New Roman" w:hAnsi="Times New Roman" w:cs="Times New Roman"/>
          <w:sz w:val="24"/>
          <w:szCs w:val="24"/>
        </w:rPr>
        <w:t>Klassika Asigurări</w:t>
      </w:r>
      <w:r w:rsidR="00D33B3A" w:rsidRPr="00706229">
        <w:rPr>
          <w:rFonts w:ascii="Times New Roman" w:hAnsi="Times New Roman" w:cs="Times New Roman"/>
          <w:sz w:val="24"/>
          <w:szCs w:val="24"/>
        </w:rPr>
        <w:t>” S.A., altele</w:t>
      </w:r>
      <w:r w:rsidRPr="00706229">
        <w:rPr>
          <w:rFonts w:ascii="Times New Roman" w:hAnsi="Times New Roman" w:cs="Times New Roman"/>
          <w:sz w:val="24"/>
          <w:szCs w:val="24"/>
        </w:rPr>
        <w:t>.</w:t>
      </w:r>
      <w:r w:rsidR="003108B8" w:rsidRPr="00706229">
        <w:rPr>
          <w:rFonts w:ascii="Times New Roman" w:hAnsi="Times New Roman" w:cs="Times New Roman"/>
          <w:sz w:val="24"/>
          <w:szCs w:val="24"/>
        </w:rPr>
        <w:fldChar w:fldCharType="begin"/>
      </w:r>
      <w:r w:rsidR="003108B8" w:rsidRPr="00706229">
        <w:rPr>
          <w:rFonts w:ascii="Times New Roman" w:hAnsi="Times New Roman" w:cs="Times New Roman"/>
          <w:sz w:val="24"/>
          <w:szCs w:val="24"/>
        </w:rPr>
        <w:instrText xml:space="preserve"> HYPERLINK "https://www.starofservice.md/inv/profesional/brokeraj-in-asigurari/orhei/281103477/compania-de-asigurari-alliance-insurance-group-s-a-reprezentanta-orhei?city=62937aeb-b05a-240c-1ca3-4df7890638f4&amp;keyword=4e2fba61-3830-240c-8e3f-4df7a08fc0ba" </w:instrText>
      </w:r>
      <w:r w:rsidR="003108B8" w:rsidRPr="00706229">
        <w:rPr>
          <w:rFonts w:ascii="Times New Roman" w:hAnsi="Times New Roman" w:cs="Times New Roman"/>
          <w:sz w:val="24"/>
          <w:szCs w:val="24"/>
        </w:rPr>
        <w:fldChar w:fldCharType="separate"/>
      </w:r>
    </w:p>
    <w:p w:rsidR="004F1EB7" w:rsidRPr="00706229" w:rsidRDefault="003108B8" w:rsidP="004F1EB7">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fldChar w:fldCharType="end"/>
      </w:r>
      <w:r w:rsidR="004F1EB7" w:rsidRPr="00706229">
        <w:rPr>
          <w:rFonts w:ascii="Times New Roman" w:hAnsi="Times New Roman" w:cs="Times New Roman"/>
          <w:b/>
          <w:sz w:val="24"/>
          <w:szCs w:val="24"/>
        </w:rPr>
        <w:t>Serviciile comunale</w:t>
      </w:r>
      <w:r w:rsidR="004F1EB7" w:rsidRPr="00706229">
        <w:rPr>
          <w:rFonts w:ascii="Times New Roman" w:hAnsi="Times New Roman" w:cs="Times New Roman"/>
          <w:sz w:val="24"/>
          <w:szCs w:val="24"/>
        </w:rPr>
        <w:t xml:space="preserve"> Ponderea infrastructurii utilităţilor publice în raion este situată sub media pe ţară, iar nivelul de deservire a serviciilor necesită îmbunătăţire şi modernizare. </w:t>
      </w:r>
    </w:p>
    <w:p w:rsidR="004F1EB7" w:rsidRPr="00706229" w:rsidRDefault="007534E6" w:rsidP="004F1EB7">
      <w:pPr>
        <w:spacing w:before="120" w:after="120"/>
        <w:jc w:val="both"/>
        <w:rPr>
          <w:rFonts w:ascii="Times New Roman" w:hAnsi="Times New Roman" w:cs="Times New Roman"/>
          <w:sz w:val="24"/>
          <w:szCs w:val="24"/>
        </w:rPr>
      </w:pPr>
      <w:bookmarkStart w:id="74" w:name="_Toc424657520"/>
      <w:bookmarkStart w:id="75" w:name="_Toc425432148"/>
      <w:bookmarkStart w:id="76" w:name="_Toc439328506"/>
      <w:bookmarkStart w:id="77" w:name="_Toc442705700"/>
      <w:r w:rsidRPr="00706229">
        <w:rPr>
          <w:rFonts w:ascii="Times New Roman" w:hAnsi="Times New Roman" w:cs="Times New Roman"/>
          <w:sz w:val="24"/>
          <w:szCs w:val="24"/>
        </w:rPr>
        <w:t xml:space="preserve">La nivel de municipiu activează </w:t>
      </w:r>
      <w:hyperlink r:id="rId45" w:history="1">
        <w:r w:rsidR="004F1EB7" w:rsidRPr="00706229">
          <w:rPr>
            <w:rFonts w:ascii="Times New Roman" w:hAnsi="Times New Roman" w:cs="Times New Roman"/>
            <w:sz w:val="24"/>
            <w:szCs w:val="24"/>
          </w:rPr>
          <w:t>ÎM ,,Servicii comunal-locative” Orhei</w:t>
        </w:r>
      </w:hyperlink>
      <w:r w:rsidRPr="00706229">
        <w:rPr>
          <w:rFonts w:ascii="Times New Roman" w:hAnsi="Times New Roman" w:cs="Times New Roman"/>
          <w:sz w:val="24"/>
          <w:szCs w:val="24"/>
        </w:rPr>
        <w:t>,</w:t>
      </w:r>
      <w:r w:rsidR="004F1EB7" w:rsidRPr="00706229">
        <w:rPr>
          <w:rFonts w:ascii="Times New Roman" w:hAnsi="Times New Roman" w:cs="Times New Roman"/>
          <w:sz w:val="24"/>
          <w:szCs w:val="24"/>
        </w:rPr>
        <w:t xml:space="preserve"> întreprindere creată în baza deciziei Consiliului municipal Orhei nr.13</w:t>
      </w:r>
      <w:r w:rsidR="00E80B19" w:rsidRPr="00706229">
        <w:rPr>
          <w:rFonts w:ascii="Times New Roman" w:hAnsi="Times New Roman" w:cs="Times New Roman"/>
          <w:sz w:val="24"/>
          <w:szCs w:val="24"/>
        </w:rPr>
        <w:t>/</w:t>
      </w:r>
      <w:r w:rsidR="004F1EB7" w:rsidRPr="00706229">
        <w:rPr>
          <w:rFonts w:ascii="Times New Roman" w:hAnsi="Times New Roman" w:cs="Times New Roman"/>
          <w:sz w:val="24"/>
          <w:szCs w:val="24"/>
        </w:rPr>
        <w:t xml:space="preserve">3 din 29.09.2000, ca agent economic care desfășoară independent abilitatea de întreprinzător pentru a obţine venit, prin gestionarea cu diligenţă a bunurilor publice. Aria de activitate este colectarea deşeurilor nepericuloase și asigurarea salubrizării municipiului Orhei. Inclusiv activitatea întreprinderii ține de eliminarea deșeurilor și a apelor </w:t>
      </w:r>
      <w:r w:rsidR="00614754" w:rsidRPr="00706229">
        <w:rPr>
          <w:rFonts w:ascii="Times New Roman" w:hAnsi="Times New Roman" w:cs="Times New Roman"/>
          <w:sz w:val="24"/>
          <w:szCs w:val="24"/>
        </w:rPr>
        <w:t>uzate</w:t>
      </w:r>
      <w:r w:rsidR="004F1EB7" w:rsidRPr="00706229">
        <w:rPr>
          <w:rFonts w:ascii="Times New Roman" w:hAnsi="Times New Roman" w:cs="Times New Roman"/>
          <w:sz w:val="24"/>
          <w:szCs w:val="24"/>
        </w:rPr>
        <w:t>, asanare, salubritate și activități similare.</w:t>
      </w:r>
    </w:p>
    <w:p w:rsidR="00542158" w:rsidRPr="00706229" w:rsidRDefault="00542158" w:rsidP="004F1EB7">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Volumul deșeurilor municipale colectate, 2019</w:t>
      </w:r>
    </w:p>
    <w:tbl>
      <w:tblPr>
        <w:tblW w:w="73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2115"/>
        <w:gridCol w:w="2160"/>
      </w:tblGrid>
      <w:tr w:rsidR="00542158" w:rsidRPr="00706229" w:rsidTr="00D672AB">
        <w:trPr>
          <w:trHeight w:val="253"/>
        </w:trPr>
        <w:tc>
          <w:tcPr>
            <w:tcW w:w="3120" w:type="dxa"/>
            <w:vMerge w:val="restart"/>
            <w:shd w:val="clear" w:color="auto" w:fill="auto"/>
            <w:vAlign w:val="center"/>
            <w:hideMark/>
          </w:tcPr>
          <w:bookmarkEnd w:id="74"/>
          <w:bookmarkEnd w:id="75"/>
          <w:bookmarkEnd w:id="76"/>
          <w:bookmarkEnd w:id="77"/>
          <w:p w:rsidR="00542158" w:rsidRPr="00706229" w:rsidRDefault="00542158" w:rsidP="00D672AB">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 </w:t>
            </w:r>
          </w:p>
        </w:tc>
        <w:tc>
          <w:tcPr>
            <w:tcW w:w="2115" w:type="dxa"/>
            <w:vMerge w:val="restart"/>
            <w:shd w:val="clear" w:color="auto" w:fill="auto"/>
            <w:vAlign w:val="center"/>
            <w:hideMark/>
          </w:tcPr>
          <w:p w:rsidR="00542158" w:rsidRPr="00706229" w:rsidRDefault="00542158" w:rsidP="00D672AB">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Deșeuri municipale - total, mii m3</w:t>
            </w:r>
          </w:p>
        </w:tc>
        <w:tc>
          <w:tcPr>
            <w:tcW w:w="2160" w:type="dxa"/>
            <w:vMerge w:val="restart"/>
            <w:shd w:val="clear" w:color="auto" w:fill="auto"/>
            <w:vAlign w:val="center"/>
            <w:hideMark/>
          </w:tcPr>
          <w:p w:rsidR="00542158" w:rsidRPr="00706229" w:rsidRDefault="00542158" w:rsidP="00D672AB">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inclusiv de la populație, mii m3</w:t>
            </w:r>
          </w:p>
        </w:tc>
      </w:tr>
      <w:tr w:rsidR="00542158" w:rsidRPr="00706229" w:rsidTr="00D672AB">
        <w:trPr>
          <w:trHeight w:val="253"/>
        </w:trPr>
        <w:tc>
          <w:tcPr>
            <w:tcW w:w="3120" w:type="dxa"/>
            <w:vMerge/>
            <w:vAlign w:val="center"/>
            <w:hideMark/>
          </w:tcPr>
          <w:p w:rsidR="00542158" w:rsidRPr="00706229" w:rsidRDefault="00542158" w:rsidP="00D672AB">
            <w:pPr>
              <w:spacing w:after="0" w:line="240" w:lineRule="auto"/>
              <w:jc w:val="center"/>
              <w:rPr>
                <w:rFonts w:ascii="Times New Roman" w:eastAsia="Times New Roman" w:hAnsi="Times New Roman" w:cs="Times New Roman"/>
                <w:lang w:eastAsia="ru-RU"/>
              </w:rPr>
            </w:pPr>
          </w:p>
        </w:tc>
        <w:tc>
          <w:tcPr>
            <w:tcW w:w="2115" w:type="dxa"/>
            <w:vMerge/>
            <w:vAlign w:val="center"/>
            <w:hideMark/>
          </w:tcPr>
          <w:p w:rsidR="00542158" w:rsidRPr="00706229" w:rsidRDefault="00542158" w:rsidP="00D672AB">
            <w:pPr>
              <w:spacing w:after="0" w:line="240" w:lineRule="auto"/>
              <w:jc w:val="center"/>
              <w:rPr>
                <w:rFonts w:ascii="Times New Roman" w:eastAsia="Times New Roman" w:hAnsi="Times New Roman" w:cs="Times New Roman"/>
                <w:lang w:eastAsia="ru-RU"/>
              </w:rPr>
            </w:pPr>
          </w:p>
        </w:tc>
        <w:tc>
          <w:tcPr>
            <w:tcW w:w="2160" w:type="dxa"/>
            <w:vMerge/>
            <w:vAlign w:val="center"/>
            <w:hideMark/>
          </w:tcPr>
          <w:p w:rsidR="00542158" w:rsidRPr="00706229" w:rsidRDefault="00542158" w:rsidP="00D672AB">
            <w:pPr>
              <w:spacing w:after="0" w:line="240" w:lineRule="auto"/>
              <w:jc w:val="center"/>
              <w:rPr>
                <w:rFonts w:ascii="Times New Roman" w:eastAsia="Times New Roman" w:hAnsi="Times New Roman" w:cs="Times New Roman"/>
                <w:lang w:eastAsia="ru-RU"/>
              </w:rPr>
            </w:pPr>
          </w:p>
        </w:tc>
      </w:tr>
      <w:tr w:rsidR="00542158" w:rsidRPr="00706229" w:rsidTr="00D672AB">
        <w:trPr>
          <w:trHeight w:val="20"/>
        </w:trPr>
        <w:tc>
          <w:tcPr>
            <w:tcW w:w="3120" w:type="dxa"/>
            <w:shd w:val="clear" w:color="auto" w:fill="auto"/>
            <w:vAlign w:val="center"/>
            <w:hideMark/>
          </w:tcPr>
          <w:p w:rsidR="00542158" w:rsidRPr="00706229" w:rsidRDefault="00542158" w:rsidP="00D672AB">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Total</w:t>
            </w:r>
            <w:r w:rsidR="006F6F72">
              <w:rPr>
                <w:rFonts w:ascii="Times New Roman" w:eastAsia="Times New Roman" w:hAnsi="Times New Roman" w:cs="Times New Roman"/>
                <w:lang w:eastAsia="ru-RU"/>
              </w:rPr>
              <w:t xml:space="preserve"> țară</w:t>
            </w:r>
          </w:p>
        </w:tc>
        <w:tc>
          <w:tcPr>
            <w:tcW w:w="2115" w:type="dxa"/>
            <w:shd w:val="clear" w:color="auto" w:fill="auto"/>
            <w:vAlign w:val="center"/>
            <w:hideMark/>
          </w:tcPr>
          <w:p w:rsidR="00542158" w:rsidRPr="00706229" w:rsidRDefault="00542158" w:rsidP="00D672AB">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3.495,0</w:t>
            </w:r>
          </w:p>
        </w:tc>
        <w:tc>
          <w:tcPr>
            <w:tcW w:w="2160" w:type="dxa"/>
            <w:shd w:val="clear" w:color="auto" w:fill="auto"/>
            <w:vAlign w:val="center"/>
            <w:hideMark/>
          </w:tcPr>
          <w:p w:rsidR="00542158" w:rsidRPr="00706229" w:rsidRDefault="00542158" w:rsidP="00D672AB">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2.154,7</w:t>
            </w:r>
          </w:p>
        </w:tc>
      </w:tr>
      <w:tr w:rsidR="00542158" w:rsidRPr="00706229" w:rsidTr="00D672AB">
        <w:trPr>
          <w:trHeight w:val="20"/>
        </w:trPr>
        <w:tc>
          <w:tcPr>
            <w:tcW w:w="3120" w:type="dxa"/>
            <w:shd w:val="clear" w:color="auto" w:fill="auto"/>
            <w:vAlign w:val="center"/>
            <w:hideMark/>
          </w:tcPr>
          <w:p w:rsidR="00542158" w:rsidRPr="00706229" w:rsidRDefault="006F6F72" w:rsidP="00D672AB">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RD</w:t>
            </w:r>
            <w:r w:rsidR="00542158" w:rsidRPr="00706229">
              <w:rPr>
                <w:rFonts w:ascii="Times New Roman" w:eastAsia="Times New Roman" w:hAnsi="Times New Roman" w:cs="Times New Roman"/>
                <w:lang w:eastAsia="ru-RU"/>
              </w:rPr>
              <w:t>Centru</w:t>
            </w:r>
          </w:p>
        </w:tc>
        <w:tc>
          <w:tcPr>
            <w:tcW w:w="2115" w:type="dxa"/>
            <w:shd w:val="clear" w:color="auto" w:fill="auto"/>
            <w:vAlign w:val="center"/>
            <w:hideMark/>
          </w:tcPr>
          <w:p w:rsidR="00542158" w:rsidRPr="00706229" w:rsidRDefault="00542158" w:rsidP="00D672AB">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504,7</w:t>
            </w:r>
          </w:p>
        </w:tc>
        <w:tc>
          <w:tcPr>
            <w:tcW w:w="2160" w:type="dxa"/>
            <w:shd w:val="clear" w:color="auto" w:fill="auto"/>
            <w:vAlign w:val="center"/>
            <w:hideMark/>
          </w:tcPr>
          <w:p w:rsidR="00542158" w:rsidRPr="00706229" w:rsidRDefault="00542158" w:rsidP="00D672AB">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310,3</w:t>
            </w:r>
          </w:p>
        </w:tc>
      </w:tr>
      <w:tr w:rsidR="00542158" w:rsidRPr="00706229" w:rsidTr="00D672AB">
        <w:trPr>
          <w:trHeight w:val="20"/>
        </w:trPr>
        <w:tc>
          <w:tcPr>
            <w:tcW w:w="3120" w:type="dxa"/>
            <w:shd w:val="clear" w:color="auto" w:fill="auto"/>
            <w:vAlign w:val="center"/>
            <w:hideMark/>
          </w:tcPr>
          <w:p w:rsidR="00542158" w:rsidRPr="00706229" w:rsidRDefault="006F6F72" w:rsidP="00D672AB">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r. </w:t>
            </w:r>
            <w:r w:rsidR="00542158" w:rsidRPr="00706229">
              <w:rPr>
                <w:rFonts w:ascii="Times New Roman" w:eastAsia="Times New Roman" w:hAnsi="Times New Roman" w:cs="Times New Roman"/>
                <w:b/>
                <w:lang w:eastAsia="ru-RU"/>
              </w:rPr>
              <w:t xml:space="preserve">Orhei </w:t>
            </w:r>
          </w:p>
        </w:tc>
        <w:tc>
          <w:tcPr>
            <w:tcW w:w="2115" w:type="dxa"/>
            <w:shd w:val="clear" w:color="auto" w:fill="auto"/>
            <w:vAlign w:val="center"/>
            <w:hideMark/>
          </w:tcPr>
          <w:p w:rsidR="00542158" w:rsidRPr="00706229" w:rsidRDefault="00542158" w:rsidP="00D672AB">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89,9</w:t>
            </w:r>
          </w:p>
        </w:tc>
        <w:tc>
          <w:tcPr>
            <w:tcW w:w="2160" w:type="dxa"/>
            <w:shd w:val="clear" w:color="auto" w:fill="auto"/>
            <w:vAlign w:val="center"/>
            <w:hideMark/>
          </w:tcPr>
          <w:p w:rsidR="00542158" w:rsidRPr="00706229" w:rsidRDefault="00542158" w:rsidP="00D672AB">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47,6</w:t>
            </w:r>
          </w:p>
        </w:tc>
      </w:tr>
    </w:tbl>
    <w:p w:rsidR="00542158" w:rsidRPr="00706229" w:rsidRDefault="00542158" w:rsidP="00542158">
      <w:pPr>
        <w:spacing w:before="120" w:after="120"/>
        <w:rPr>
          <w:rFonts w:ascii="Arial,Italic" w:hAnsi="Arial,Italic" w:cs="Arial,Italic"/>
          <w:i/>
          <w:iCs/>
          <w:sz w:val="18"/>
          <w:szCs w:val="18"/>
        </w:rPr>
      </w:pPr>
      <w:r w:rsidRPr="00706229">
        <w:rPr>
          <w:rFonts w:ascii="Arial,Italic" w:hAnsi="Arial,Italic" w:cs="Arial,Italic"/>
          <w:i/>
          <w:iCs/>
          <w:sz w:val="18"/>
          <w:szCs w:val="18"/>
        </w:rPr>
        <w:t>Sursa: Infrastructura străzilor din localităţile urbane şi serviciile de salubrizare în anul 2019</w:t>
      </w:r>
    </w:p>
    <w:p w:rsidR="008939BD" w:rsidRPr="00706229" w:rsidRDefault="004F1EB7" w:rsidP="008939BD">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Accesul la servicii de salubrizare în mediul rural este mult mai redus.</w:t>
      </w:r>
      <w:r w:rsidR="008939BD" w:rsidRPr="00706229">
        <w:rPr>
          <w:rFonts w:ascii="Times New Roman" w:hAnsi="Times New Roman" w:cs="Times New Roman"/>
          <w:sz w:val="24"/>
          <w:szCs w:val="24"/>
        </w:rPr>
        <w:t xml:space="preserve"> Conform datelor furminzate de primăriile rurale ale r</w:t>
      </w:r>
      <w:r w:rsidR="002C52CD">
        <w:rPr>
          <w:rFonts w:ascii="Times New Roman" w:hAnsi="Times New Roman" w:cs="Times New Roman"/>
          <w:sz w:val="24"/>
          <w:szCs w:val="24"/>
        </w:rPr>
        <w:t>-</w:t>
      </w:r>
      <w:r w:rsidR="008939BD" w:rsidRPr="00706229">
        <w:rPr>
          <w:rFonts w:ascii="Times New Roman" w:hAnsi="Times New Roman" w:cs="Times New Roman"/>
          <w:sz w:val="24"/>
          <w:szCs w:val="24"/>
        </w:rPr>
        <w:t>lui Orhei, numărul total de gunoiști este de 1</w:t>
      </w:r>
      <w:r w:rsidR="00A85634">
        <w:rPr>
          <w:rFonts w:ascii="Times New Roman" w:hAnsi="Times New Roman" w:cs="Times New Roman"/>
          <w:sz w:val="24"/>
          <w:szCs w:val="24"/>
        </w:rPr>
        <w:t> </w:t>
      </w:r>
      <w:r w:rsidR="008939BD" w:rsidRPr="00706229">
        <w:rPr>
          <w:rFonts w:ascii="Times New Roman" w:hAnsi="Times New Roman" w:cs="Times New Roman"/>
          <w:sz w:val="24"/>
          <w:szCs w:val="24"/>
        </w:rPr>
        <w:t xml:space="preserve">482, dintre care </w:t>
      </w:r>
      <w:r w:rsidR="002C52CD" w:rsidRPr="00706229">
        <w:rPr>
          <w:rFonts w:ascii="Times New Roman" w:hAnsi="Times New Roman" w:cs="Times New Roman"/>
          <w:sz w:val="24"/>
          <w:szCs w:val="24"/>
        </w:rPr>
        <w:t>90</w:t>
      </w:r>
      <w:r w:rsidR="002C52CD">
        <w:rPr>
          <w:rFonts w:ascii="Times New Roman" w:hAnsi="Times New Roman" w:cs="Times New Roman"/>
          <w:sz w:val="24"/>
          <w:szCs w:val="24"/>
        </w:rPr>
        <w:t xml:space="preserve"> </w:t>
      </w:r>
      <w:r w:rsidR="00614754" w:rsidRPr="00706229">
        <w:rPr>
          <w:rFonts w:ascii="Times New Roman" w:hAnsi="Times New Roman" w:cs="Times New Roman"/>
          <w:sz w:val="24"/>
          <w:szCs w:val="24"/>
        </w:rPr>
        <w:t>depozit</w:t>
      </w:r>
      <w:r w:rsidR="008939BD" w:rsidRPr="00706229">
        <w:rPr>
          <w:rFonts w:ascii="Times New Roman" w:hAnsi="Times New Roman" w:cs="Times New Roman"/>
          <w:sz w:val="24"/>
          <w:szCs w:val="24"/>
        </w:rPr>
        <w:t xml:space="preserve"> de deșeuri (gunoiște autorizată). Numărul locuințelor care </w:t>
      </w:r>
      <w:r w:rsidR="00614754" w:rsidRPr="00706229">
        <w:rPr>
          <w:rFonts w:ascii="Times New Roman" w:hAnsi="Times New Roman" w:cs="Times New Roman"/>
          <w:sz w:val="24"/>
          <w:szCs w:val="24"/>
        </w:rPr>
        <w:t>beneficiază</w:t>
      </w:r>
      <w:r w:rsidR="008939BD" w:rsidRPr="00706229">
        <w:rPr>
          <w:rFonts w:ascii="Times New Roman" w:hAnsi="Times New Roman" w:cs="Times New Roman"/>
          <w:sz w:val="24"/>
          <w:szCs w:val="24"/>
        </w:rPr>
        <w:t xml:space="preserve"> de servicii de colectare a </w:t>
      </w:r>
      <w:r w:rsidR="00614754" w:rsidRPr="00706229">
        <w:rPr>
          <w:rFonts w:ascii="Times New Roman" w:hAnsi="Times New Roman" w:cs="Times New Roman"/>
          <w:sz w:val="24"/>
          <w:szCs w:val="24"/>
        </w:rPr>
        <w:t>deșeurilor</w:t>
      </w:r>
      <w:r w:rsidR="008939BD" w:rsidRPr="00706229">
        <w:rPr>
          <w:rFonts w:ascii="Times New Roman" w:hAnsi="Times New Roman" w:cs="Times New Roman"/>
          <w:sz w:val="24"/>
          <w:szCs w:val="24"/>
        </w:rPr>
        <w:t xml:space="preserve"> menajere se cifrează la 4</w:t>
      </w:r>
      <w:r w:rsidR="00A85634">
        <w:rPr>
          <w:rFonts w:ascii="Times New Roman" w:hAnsi="Times New Roman" w:cs="Times New Roman"/>
          <w:sz w:val="24"/>
          <w:szCs w:val="24"/>
        </w:rPr>
        <w:t> </w:t>
      </w:r>
      <w:r w:rsidR="008939BD" w:rsidRPr="00706229">
        <w:rPr>
          <w:rFonts w:ascii="Times New Roman" w:hAnsi="Times New Roman" w:cs="Times New Roman"/>
          <w:sz w:val="24"/>
          <w:szCs w:val="24"/>
        </w:rPr>
        <w:t>218 din totalul de 30</w:t>
      </w:r>
      <w:r w:rsidR="00A85634">
        <w:rPr>
          <w:rFonts w:ascii="Times New Roman" w:hAnsi="Times New Roman" w:cs="Times New Roman"/>
          <w:sz w:val="24"/>
          <w:szCs w:val="24"/>
        </w:rPr>
        <w:t> </w:t>
      </w:r>
      <w:r w:rsidR="008939BD" w:rsidRPr="00706229">
        <w:rPr>
          <w:rFonts w:ascii="Times New Roman" w:hAnsi="Times New Roman" w:cs="Times New Roman"/>
          <w:sz w:val="24"/>
          <w:szCs w:val="24"/>
        </w:rPr>
        <w:t xml:space="preserve">624 gospodării casnice. </w:t>
      </w:r>
    </w:p>
    <w:p w:rsidR="000009DA" w:rsidRPr="00706229" w:rsidRDefault="005A5A99" w:rsidP="000009DA">
      <w:pPr>
        <w:spacing w:before="120" w:after="120"/>
        <w:jc w:val="both"/>
        <w:rPr>
          <w:rFonts w:ascii="Times New Roman" w:hAnsi="Times New Roman" w:cs="Times New Roman"/>
          <w:sz w:val="24"/>
          <w:szCs w:val="24"/>
        </w:rPr>
      </w:pPr>
      <w:r w:rsidRPr="00706229">
        <w:rPr>
          <w:rFonts w:ascii="Times New Roman" w:hAnsi="Times New Roman" w:cs="Times New Roman"/>
          <w:b/>
          <w:sz w:val="24"/>
          <w:szCs w:val="24"/>
          <w:u w:val="single"/>
        </w:rPr>
        <w:t xml:space="preserve">Serviciile </w:t>
      </w:r>
      <w:r w:rsidR="002946B1" w:rsidRPr="00706229">
        <w:rPr>
          <w:rFonts w:ascii="Times New Roman" w:hAnsi="Times New Roman" w:cs="Times New Roman"/>
          <w:b/>
          <w:sz w:val="24"/>
          <w:szCs w:val="24"/>
          <w:u w:val="single"/>
        </w:rPr>
        <w:t xml:space="preserve">de </w:t>
      </w:r>
      <w:r w:rsidRPr="00706229">
        <w:rPr>
          <w:rFonts w:ascii="Times New Roman" w:hAnsi="Times New Roman" w:cs="Times New Roman"/>
          <w:b/>
          <w:sz w:val="24"/>
          <w:szCs w:val="24"/>
          <w:u w:val="single"/>
        </w:rPr>
        <w:t>turism</w:t>
      </w:r>
      <w:r w:rsidRPr="00706229">
        <w:rPr>
          <w:rFonts w:ascii="Times New Roman" w:hAnsi="Times New Roman" w:cs="Times New Roman"/>
          <w:sz w:val="24"/>
          <w:szCs w:val="24"/>
        </w:rPr>
        <w:t xml:space="preserve"> </w:t>
      </w:r>
      <w:r w:rsidR="00FD0DC3" w:rsidRPr="00706229">
        <w:rPr>
          <w:rFonts w:ascii="Times New Roman" w:hAnsi="Times New Roman" w:cs="Times New Roman"/>
          <w:sz w:val="24"/>
          <w:szCs w:val="24"/>
        </w:rPr>
        <w:t>Raionul Orhei dispune de un potenţial turistic important</w:t>
      </w:r>
      <w:r w:rsidR="000009DA" w:rsidRPr="00706229">
        <w:rPr>
          <w:rFonts w:ascii="Times New Roman" w:hAnsi="Times New Roman" w:cs="Times New Roman"/>
          <w:sz w:val="24"/>
          <w:szCs w:val="24"/>
        </w:rPr>
        <w:t xml:space="preserve"> și este inclus în rutele turistice naţionale </w:t>
      </w:r>
      <w:hyperlink r:id="rId46" w:history="1">
        <w:r w:rsidR="000009DA" w:rsidRPr="00706229">
          <w:rPr>
            <w:rFonts w:ascii="Times New Roman" w:hAnsi="Times New Roman" w:cs="Times New Roman"/>
            <w:sz w:val="24"/>
            <w:szCs w:val="24"/>
          </w:rPr>
          <w:t>nr.1 „Orheiul Vechi – loc de interferență a culturilor multiseculare”</w:t>
        </w:r>
      </w:hyperlink>
      <w:r w:rsidR="000009DA" w:rsidRPr="00706229">
        <w:rPr>
          <w:rFonts w:ascii="Times New Roman" w:hAnsi="Times New Roman" w:cs="Times New Roman"/>
          <w:sz w:val="24"/>
          <w:szCs w:val="24"/>
        </w:rPr>
        <w:t xml:space="preserve"> și nr. 5 „Plaiuri Orheiene”. </w:t>
      </w:r>
    </w:p>
    <w:p w:rsidR="00C132BC" w:rsidRPr="00706229" w:rsidRDefault="001D02EA" w:rsidP="001D02EA">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Înregistrate în raionul Orhei sunt 42 întreprinderi a căror tip de activitate este legat de turism, dintre care ca agenții de turism </w:t>
      </w:r>
      <w:r w:rsidR="00C132BC" w:rsidRPr="00706229">
        <w:rPr>
          <w:rFonts w:ascii="Times New Roman" w:hAnsi="Times New Roman" w:cs="Times New Roman"/>
          <w:sz w:val="24"/>
          <w:szCs w:val="24"/>
        </w:rPr>
        <w:t xml:space="preserve">activează 3 </w:t>
      </w:r>
      <w:r w:rsidRPr="00706229">
        <w:rPr>
          <w:rFonts w:ascii="Times New Roman" w:hAnsi="Times New Roman" w:cs="Times New Roman"/>
          <w:sz w:val="24"/>
          <w:szCs w:val="24"/>
        </w:rPr>
        <w:t xml:space="preserve">agenți economici </w:t>
      </w:r>
      <w:r w:rsidR="00C132BC" w:rsidRPr="00706229">
        <w:rPr>
          <w:rFonts w:ascii="Times New Roman" w:hAnsi="Times New Roman" w:cs="Times New Roman"/>
          <w:sz w:val="24"/>
          <w:szCs w:val="24"/>
        </w:rPr>
        <w:t>„</w:t>
      </w:r>
      <w:hyperlink r:id="rId47" w:tooltip="Ciaica - Tur SRL (agentie de turism)" w:history="1">
        <w:r w:rsidR="00C132BC" w:rsidRPr="00706229">
          <w:rPr>
            <w:rFonts w:ascii="Times New Roman" w:hAnsi="Times New Roman" w:cs="Times New Roman"/>
            <w:sz w:val="24"/>
            <w:szCs w:val="24"/>
          </w:rPr>
          <w:t>Ciaica – Tur” SRL</w:t>
        </w:r>
      </w:hyperlink>
      <w:r w:rsidR="00C132BC" w:rsidRPr="00706229">
        <w:rPr>
          <w:rFonts w:ascii="Times New Roman" w:hAnsi="Times New Roman" w:cs="Times New Roman"/>
          <w:sz w:val="24"/>
          <w:szCs w:val="24"/>
        </w:rPr>
        <w:t xml:space="preserve">, </w:t>
      </w:r>
      <w:hyperlink r:id="rId48" w:tooltip="Las Palmas agentie de turism (Lider - Tur SRL)" w:history="1">
        <w:r w:rsidR="00C132BC" w:rsidRPr="00706229">
          <w:rPr>
            <w:rFonts w:ascii="Times New Roman" w:hAnsi="Times New Roman" w:cs="Times New Roman"/>
            <w:sz w:val="24"/>
            <w:szCs w:val="24"/>
          </w:rPr>
          <w:t>Las Palmas (</w:t>
        </w:r>
        <w:r w:rsidR="00E639FF">
          <w:rPr>
            <w:rFonts w:ascii="Times New Roman" w:hAnsi="Times New Roman" w:cs="Times New Roman"/>
            <w:sz w:val="24"/>
            <w:szCs w:val="24"/>
          </w:rPr>
          <w:t>„</w:t>
        </w:r>
        <w:r w:rsidR="00C132BC" w:rsidRPr="00706229">
          <w:rPr>
            <w:rFonts w:ascii="Times New Roman" w:hAnsi="Times New Roman" w:cs="Times New Roman"/>
            <w:sz w:val="24"/>
            <w:szCs w:val="24"/>
          </w:rPr>
          <w:t xml:space="preserve">Lider </w:t>
        </w:r>
        <w:r w:rsidR="00E639FF">
          <w:rPr>
            <w:rFonts w:ascii="Times New Roman" w:hAnsi="Times New Roman" w:cs="Times New Roman"/>
            <w:sz w:val="24"/>
            <w:szCs w:val="24"/>
          </w:rPr>
          <w:t>–</w:t>
        </w:r>
        <w:r w:rsidR="00C132BC" w:rsidRPr="00706229">
          <w:rPr>
            <w:rFonts w:ascii="Times New Roman" w:hAnsi="Times New Roman" w:cs="Times New Roman"/>
            <w:sz w:val="24"/>
            <w:szCs w:val="24"/>
          </w:rPr>
          <w:t xml:space="preserve"> Tur</w:t>
        </w:r>
        <w:r w:rsidR="00E639FF">
          <w:rPr>
            <w:rFonts w:ascii="Times New Roman" w:hAnsi="Times New Roman" w:cs="Times New Roman"/>
            <w:sz w:val="24"/>
            <w:szCs w:val="24"/>
          </w:rPr>
          <w:t>”</w:t>
        </w:r>
        <w:r w:rsidR="00C132BC" w:rsidRPr="00706229">
          <w:rPr>
            <w:rFonts w:ascii="Times New Roman" w:hAnsi="Times New Roman" w:cs="Times New Roman"/>
            <w:sz w:val="24"/>
            <w:szCs w:val="24"/>
          </w:rPr>
          <w:t xml:space="preserve"> SRL)</w:t>
        </w:r>
      </w:hyperlink>
      <w:r w:rsidR="00C132BC" w:rsidRPr="00706229">
        <w:rPr>
          <w:rFonts w:ascii="Times New Roman" w:hAnsi="Times New Roman" w:cs="Times New Roman"/>
          <w:sz w:val="24"/>
          <w:szCs w:val="24"/>
        </w:rPr>
        <w:t xml:space="preserve"> </w:t>
      </w:r>
      <w:r w:rsidRPr="00706229">
        <w:rPr>
          <w:rFonts w:ascii="Times New Roman" w:hAnsi="Times New Roman" w:cs="Times New Roman"/>
          <w:sz w:val="24"/>
          <w:szCs w:val="24"/>
        </w:rPr>
        <w:t xml:space="preserve">și </w:t>
      </w:r>
      <w:r w:rsidR="00E639FF">
        <w:rPr>
          <w:rFonts w:ascii="Times New Roman" w:hAnsi="Times New Roman" w:cs="Times New Roman"/>
          <w:sz w:val="24"/>
          <w:szCs w:val="24"/>
        </w:rPr>
        <w:t>„</w:t>
      </w:r>
      <w:hyperlink r:id="rId49" w:tooltip="Avia Lux Low Cost SRL (filiala Orhei)" w:history="1">
        <w:r w:rsidR="00C132BC" w:rsidRPr="00706229">
          <w:rPr>
            <w:rFonts w:ascii="Times New Roman" w:hAnsi="Times New Roman" w:cs="Times New Roman"/>
            <w:sz w:val="24"/>
            <w:szCs w:val="24"/>
          </w:rPr>
          <w:t>Avia Lux Low Cost</w:t>
        </w:r>
        <w:r w:rsidR="00E639FF">
          <w:rPr>
            <w:rFonts w:ascii="Times New Roman" w:hAnsi="Times New Roman" w:cs="Times New Roman"/>
            <w:sz w:val="24"/>
            <w:szCs w:val="24"/>
          </w:rPr>
          <w:t>”</w:t>
        </w:r>
        <w:r w:rsidR="00C132BC" w:rsidRPr="00706229">
          <w:rPr>
            <w:rFonts w:ascii="Times New Roman" w:hAnsi="Times New Roman" w:cs="Times New Roman"/>
            <w:sz w:val="24"/>
            <w:szCs w:val="24"/>
          </w:rPr>
          <w:t xml:space="preserve"> SRL (filiala Orhei)</w:t>
        </w:r>
      </w:hyperlink>
      <w:r w:rsidR="00EF1B74" w:rsidRPr="00706229">
        <w:rPr>
          <w:rFonts w:ascii="Times New Roman" w:hAnsi="Times New Roman" w:cs="Times New Roman"/>
          <w:sz w:val="24"/>
          <w:szCs w:val="24"/>
        </w:rPr>
        <w:t>; 19 unităţi economice cu profil hotelier (dintre care 16 pensiuni turistice şi agro-turistice), un club de odihnă, patru tabere de odihnă pentru copii şi multiple restaurante.</w:t>
      </w:r>
      <w:r w:rsidRPr="00706229">
        <w:rPr>
          <w:rFonts w:ascii="Times New Roman" w:hAnsi="Times New Roman" w:cs="Times New Roman"/>
          <w:sz w:val="24"/>
          <w:szCs w:val="24"/>
        </w:rPr>
        <w:t>.</w:t>
      </w:r>
    </w:p>
    <w:p w:rsidR="00C132BC" w:rsidRPr="00706229" w:rsidRDefault="00EF1B74" w:rsidP="00EF1B74">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Capacitatea totală a structurilor de primire turistică este de 364 de camere şi 1</w:t>
      </w:r>
      <w:r w:rsidR="00E639FF">
        <w:rPr>
          <w:rFonts w:ascii="Times New Roman" w:hAnsi="Times New Roman" w:cs="Times New Roman"/>
          <w:sz w:val="24"/>
          <w:szCs w:val="24"/>
        </w:rPr>
        <w:t> </w:t>
      </w:r>
      <w:r w:rsidRPr="00706229">
        <w:rPr>
          <w:rFonts w:ascii="Times New Roman" w:hAnsi="Times New Roman" w:cs="Times New Roman"/>
          <w:sz w:val="24"/>
          <w:szCs w:val="24"/>
        </w:rPr>
        <w:t>493 locuri.</w:t>
      </w:r>
    </w:p>
    <w:p w:rsidR="00C132BC" w:rsidRPr="00706229" w:rsidRDefault="00614754" w:rsidP="006004FF">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Intenerariile</w:t>
      </w:r>
      <w:r w:rsidR="00A221AE" w:rsidRPr="00706229">
        <w:rPr>
          <w:rFonts w:ascii="Times New Roman" w:hAnsi="Times New Roman" w:cs="Times New Roman"/>
          <w:sz w:val="24"/>
          <w:szCs w:val="24"/>
          <w:u w:val="single"/>
        </w:rPr>
        <w:t xml:space="preserve"> turistice exi</w:t>
      </w:r>
      <w:r w:rsidR="00722D18" w:rsidRPr="00706229">
        <w:rPr>
          <w:rFonts w:ascii="Times New Roman" w:hAnsi="Times New Roman" w:cs="Times New Roman"/>
          <w:sz w:val="24"/>
          <w:szCs w:val="24"/>
          <w:u w:val="single"/>
        </w:rPr>
        <w:t>s</w:t>
      </w:r>
      <w:r w:rsidR="00A221AE" w:rsidRPr="00706229">
        <w:rPr>
          <w:rFonts w:ascii="Times New Roman" w:hAnsi="Times New Roman" w:cs="Times New Roman"/>
          <w:sz w:val="24"/>
          <w:szCs w:val="24"/>
          <w:u w:val="single"/>
        </w:rPr>
        <w:t>tente în raionul Orhei:</w:t>
      </w:r>
    </w:p>
    <w:tbl>
      <w:tblPr>
        <w:tblStyle w:val="TableGrid"/>
        <w:tblW w:w="9862" w:type="dxa"/>
        <w:jc w:val="center"/>
        <w:tblLook w:val="04A0" w:firstRow="1" w:lastRow="0" w:firstColumn="1" w:lastColumn="0" w:noHBand="0" w:noVBand="1"/>
      </w:tblPr>
      <w:tblGrid>
        <w:gridCol w:w="4308"/>
        <w:gridCol w:w="1035"/>
        <w:gridCol w:w="1425"/>
        <w:gridCol w:w="1114"/>
        <w:gridCol w:w="859"/>
        <w:gridCol w:w="1121"/>
      </w:tblGrid>
      <w:tr w:rsidR="00607A87" w:rsidRPr="00706229" w:rsidTr="002125EC">
        <w:trPr>
          <w:jc w:val="center"/>
        </w:trPr>
        <w:tc>
          <w:tcPr>
            <w:tcW w:w="4308" w:type="dxa"/>
            <w:tcMar>
              <w:left w:w="28" w:type="dxa"/>
              <w:right w:w="28" w:type="dxa"/>
            </w:tcMar>
          </w:tcPr>
          <w:p w:rsidR="00607A87" w:rsidRPr="00706229" w:rsidRDefault="00607A87" w:rsidP="00E639FF">
            <w:pPr>
              <w:jc w:val="center"/>
              <w:rPr>
                <w:rFonts w:ascii="Times New Roman" w:eastAsia="Times New Roman" w:hAnsi="Times New Roman" w:cs="Times New Roman"/>
                <w:b/>
                <w:lang w:val="ro-RO" w:eastAsia="ru-RU"/>
              </w:rPr>
            </w:pPr>
          </w:p>
        </w:tc>
        <w:tc>
          <w:tcPr>
            <w:tcW w:w="1035" w:type="dxa"/>
            <w:tcMar>
              <w:left w:w="28" w:type="dxa"/>
              <w:right w:w="28" w:type="dxa"/>
            </w:tcMar>
          </w:tcPr>
          <w:p w:rsidR="00607A87" w:rsidRPr="00706229" w:rsidRDefault="00607A87" w:rsidP="00E639FF">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Nivel de dificultate</w:t>
            </w:r>
          </w:p>
        </w:tc>
        <w:tc>
          <w:tcPr>
            <w:tcW w:w="1425" w:type="dxa"/>
            <w:tcMar>
              <w:left w:w="28" w:type="dxa"/>
              <w:right w:w="28" w:type="dxa"/>
            </w:tcMar>
          </w:tcPr>
          <w:p w:rsidR="00607A87" w:rsidRPr="00706229" w:rsidRDefault="00607A87" w:rsidP="00E639FF">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 xml:space="preserve">Тipul </w:t>
            </w:r>
            <w:r w:rsidR="00614754" w:rsidRPr="00706229">
              <w:rPr>
                <w:rFonts w:ascii="Times New Roman" w:eastAsia="Times New Roman" w:hAnsi="Times New Roman" w:cs="Times New Roman"/>
                <w:b/>
                <w:lang w:val="ro-RO" w:eastAsia="ru-RU"/>
              </w:rPr>
              <w:t>deplasării</w:t>
            </w:r>
          </w:p>
        </w:tc>
        <w:tc>
          <w:tcPr>
            <w:tcW w:w="1114" w:type="dxa"/>
            <w:tcMar>
              <w:left w:w="28" w:type="dxa"/>
              <w:right w:w="28" w:type="dxa"/>
            </w:tcMar>
          </w:tcPr>
          <w:p w:rsidR="00607A87" w:rsidRPr="00706229" w:rsidRDefault="00607A87" w:rsidP="00E639FF">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Restricții</w:t>
            </w:r>
            <w:r w:rsidR="00744CB2">
              <w:rPr>
                <w:rFonts w:ascii="Times New Roman" w:eastAsia="Times New Roman" w:hAnsi="Times New Roman" w:cs="Times New Roman"/>
                <w:b/>
                <w:lang w:val="ro-RO" w:eastAsia="ru-RU"/>
              </w:rPr>
              <w:t xml:space="preserve"> în </w:t>
            </w:r>
            <w:r w:rsidRPr="00706229">
              <w:rPr>
                <w:rFonts w:ascii="Times New Roman" w:eastAsia="Times New Roman" w:hAnsi="Times New Roman" w:cs="Times New Roman"/>
                <w:b/>
                <w:lang w:val="ro-RO" w:eastAsia="ru-RU"/>
              </w:rPr>
              <w:t>vârstă</w:t>
            </w:r>
          </w:p>
        </w:tc>
        <w:tc>
          <w:tcPr>
            <w:tcW w:w="859" w:type="dxa"/>
            <w:tcMar>
              <w:left w:w="28" w:type="dxa"/>
              <w:right w:w="28" w:type="dxa"/>
            </w:tcMar>
          </w:tcPr>
          <w:p w:rsidR="00607A87" w:rsidRPr="00706229" w:rsidRDefault="00607A87" w:rsidP="00E639FF">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Timp</w:t>
            </w:r>
          </w:p>
        </w:tc>
        <w:tc>
          <w:tcPr>
            <w:tcW w:w="1121" w:type="dxa"/>
            <w:tcMar>
              <w:left w:w="28" w:type="dxa"/>
              <w:right w:w="28" w:type="dxa"/>
            </w:tcMar>
          </w:tcPr>
          <w:p w:rsidR="00607A87" w:rsidRPr="00706229" w:rsidRDefault="00607A87" w:rsidP="00E639FF">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Vizitatori</w:t>
            </w:r>
          </w:p>
        </w:tc>
      </w:tr>
      <w:tr w:rsidR="00607A87" w:rsidRPr="00706229" w:rsidTr="002125EC">
        <w:trPr>
          <w:jc w:val="center"/>
        </w:trPr>
        <w:tc>
          <w:tcPr>
            <w:tcW w:w="4308" w:type="dxa"/>
            <w:tcMar>
              <w:left w:w="28" w:type="dxa"/>
              <w:right w:w="28" w:type="dxa"/>
            </w:tcMar>
          </w:tcPr>
          <w:p w:rsidR="00607A87" w:rsidRPr="00706229" w:rsidRDefault="00607A87" w:rsidP="00E639FF">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Conacele din împrejurimile izvorului Jeloboc</w:t>
            </w:r>
          </w:p>
        </w:tc>
        <w:tc>
          <w:tcPr>
            <w:tcW w:w="1035" w:type="dxa"/>
            <w:tcMar>
              <w:left w:w="28" w:type="dxa"/>
              <w:right w:w="28" w:type="dxa"/>
            </w:tcMar>
          </w:tcPr>
          <w:p w:rsidR="00607A87" w:rsidRPr="00706229" w:rsidRDefault="00607A87" w:rsidP="00E639FF">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Redus</w:t>
            </w:r>
          </w:p>
        </w:tc>
        <w:tc>
          <w:tcPr>
            <w:tcW w:w="1425" w:type="dxa"/>
            <w:tcMar>
              <w:left w:w="28" w:type="dxa"/>
              <w:right w:w="28" w:type="dxa"/>
            </w:tcMar>
          </w:tcPr>
          <w:p w:rsidR="00607A87" w:rsidRPr="00706229" w:rsidRDefault="00607A87" w:rsidP="00E639FF">
            <w:pPr>
              <w:rPr>
                <w:rFonts w:ascii="Times New Roman" w:eastAsia="Times New Roman" w:hAnsi="Times New Roman" w:cs="Times New Roman"/>
                <w:lang w:val="ro-RO" w:eastAsia="ru-RU"/>
              </w:rPr>
            </w:pPr>
            <w:r w:rsidRPr="00706229">
              <w:rPr>
                <w:rFonts w:ascii="Times New Roman" w:eastAsia="Times New Roman" w:hAnsi="Times New Roman" w:cs="Times New Roman"/>
                <w:bCs/>
                <w:lang w:val="ro-RO" w:eastAsia="ru-RU"/>
              </w:rPr>
              <w:t>Auto + pe jos</w:t>
            </w:r>
          </w:p>
        </w:tc>
        <w:tc>
          <w:tcPr>
            <w:tcW w:w="1114" w:type="dxa"/>
            <w:tcMar>
              <w:left w:w="28" w:type="dxa"/>
              <w:right w:w="28" w:type="dxa"/>
            </w:tcMar>
          </w:tcPr>
          <w:p w:rsidR="00607A87" w:rsidRPr="00706229" w:rsidRDefault="00607A87" w:rsidP="00E639FF">
            <w:pPr>
              <w:rPr>
                <w:rFonts w:ascii="Times New Roman" w:eastAsia="Times New Roman" w:hAnsi="Times New Roman" w:cs="Times New Roman"/>
                <w:lang w:val="ro-RO" w:eastAsia="ru-RU"/>
              </w:rPr>
            </w:pPr>
            <w:r w:rsidRPr="00706229">
              <w:rPr>
                <w:rFonts w:ascii="Times New Roman" w:eastAsia="Times New Roman" w:hAnsi="Times New Roman" w:cs="Times New Roman"/>
                <w:bCs/>
                <w:lang w:val="ro-RO" w:eastAsia="ru-RU"/>
              </w:rPr>
              <w:t>De la 5 ani</w:t>
            </w:r>
          </w:p>
        </w:tc>
        <w:tc>
          <w:tcPr>
            <w:tcW w:w="859" w:type="dxa"/>
            <w:tcMar>
              <w:left w:w="28" w:type="dxa"/>
              <w:right w:w="28" w:type="dxa"/>
            </w:tcMar>
          </w:tcPr>
          <w:p w:rsidR="00607A87" w:rsidRPr="00706229" w:rsidRDefault="00607A87" w:rsidP="00E639FF">
            <w:pPr>
              <w:rPr>
                <w:rFonts w:ascii="Times New Roman" w:eastAsia="Times New Roman" w:hAnsi="Times New Roman" w:cs="Times New Roman"/>
                <w:bCs/>
                <w:lang w:val="ro-RO" w:eastAsia="ru-RU"/>
              </w:rPr>
            </w:pPr>
            <w:r w:rsidRPr="00706229">
              <w:rPr>
                <w:rFonts w:ascii="Times New Roman" w:eastAsia="Times New Roman" w:hAnsi="Times New Roman" w:cs="Times New Roman"/>
                <w:bCs/>
                <w:lang w:val="ro-RO" w:eastAsia="ru-RU"/>
              </w:rPr>
              <w:t>cca 5 ore</w:t>
            </w:r>
          </w:p>
        </w:tc>
        <w:tc>
          <w:tcPr>
            <w:tcW w:w="1121" w:type="dxa"/>
            <w:tcMar>
              <w:left w:w="28" w:type="dxa"/>
              <w:right w:w="28" w:type="dxa"/>
            </w:tcMar>
          </w:tcPr>
          <w:p w:rsidR="00607A87" w:rsidRPr="00706229" w:rsidRDefault="00607A87" w:rsidP="00E639FF">
            <w:pPr>
              <w:jc w:val="center"/>
              <w:rPr>
                <w:rFonts w:ascii="Times New Roman" w:eastAsia="Times New Roman" w:hAnsi="Times New Roman" w:cs="Times New Roman"/>
                <w:bCs/>
                <w:lang w:val="ro-RO" w:eastAsia="ru-RU"/>
              </w:rPr>
            </w:pPr>
            <w:r w:rsidRPr="00706229">
              <w:rPr>
                <w:rFonts w:ascii="Times New Roman" w:eastAsia="Times New Roman" w:hAnsi="Times New Roman" w:cs="Times New Roman"/>
                <w:bCs/>
                <w:lang w:val="ro-RO" w:eastAsia="ru-RU"/>
              </w:rPr>
              <w:t>225</w:t>
            </w:r>
          </w:p>
        </w:tc>
      </w:tr>
      <w:tr w:rsidR="00607A87" w:rsidRPr="00706229" w:rsidTr="002125EC">
        <w:trPr>
          <w:jc w:val="center"/>
        </w:trPr>
        <w:tc>
          <w:tcPr>
            <w:tcW w:w="4308" w:type="dxa"/>
            <w:tcMar>
              <w:left w:w="28" w:type="dxa"/>
              <w:right w:w="28" w:type="dxa"/>
            </w:tcMar>
          </w:tcPr>
          <w:p w:rsidR="00607A87" w:rsidRPr="00706229" w:rsidRDefault="00607A87" w:rsidP="00E639FF">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Din înălțimi spre adâncuri: Ivancea și Brănești</w:t>
            </w:r>
          </w:p>
        </w:tc>
        <w:tc>
          <w:tcPr>
            <w:tcW w:w="1035" w:type="dxa"/>
            <w:tcMar>
              <w:left w:w="28" w:type="dxa"/>
              <w:right w:w="28" w:type="dxa"/>
            </w:tcMar>
          </w:tcPr>
          <w:p w:rsidR="00607A87" w:rsidRPr="00706229" w:rsidRDefault="00607A87" w:rsidP="00E639FF">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Redus</w:t>
            </w:r>
          </w:p>
        </w:tc>
        <w:tc>
          <w:tcPr>
            <w:tcW w:w="1425" w:type="dxa"/>
            <w:tcMar>
              <w:left w:w="28" w:type="dxa"/>
              <w:right w:w="28" w:type="dxa"/>
            </w:tcMar>
          </w:tcPr>
          <w:p w:rsidR="00607A87" w:rsidRPr="00706229" w:rsidRDefault="00607A87" w:rsidP="00E639FF">
            <w:pPr>
              <w:rPr>
                <w:rFonts w:ascii="Times New Roman" w:eastAsia="Times New Roman" w:hAnsi="Times New Roman" w:cs="Times New Roman"/>
                <w:lang w:val="ro-RO" w:eastAsia="ru-RU"/>
              </w:rPr>
            </w:pPr>
            <w:r w:rsidRPr="00706229">
              <w:rPr>
                <w:rFonts w:ascii="Times New Roman" w:eastAsia="Times New Roman" w:hAnsi="Times New Roman" w:cs="Times New Roman"/>
                <w:bCs/>
                <w:lang w:val="ro-RO" w:eastAsia="ru-RU"/>
              </w:rPr>
              <w:t>Auto + pe jos</w:t>
            </w:r>
          </w:p>
        </w:tc>
        <w:tc>
          <w:tcPr>
            <w:tcW w:w="1114" w:type="dxa"/>
            <w:tcMar>
              <w:left w:w="28" w:type="dxa"/>
              <w:right w:w="28" w:type="dxa"/>
            </w:tcMar>
          </w:tcPr>
          <w:p w:rsidR="00607A87" w:rsidRPr="00706229" w:rsidRDefault="00607A87" w:rsidP="00E639FF">
            <w:pPr>
              <w:rPr>
                <w:rFonts w:ascii="Times New Roman" w:eastAsia="Times New Roman" w:hAnsi="Times New Roman" w:cs="Times New Roman"/>
                <w:lang w:val="ro-RO" w:eastAsia="ru-RU"/>
              </w:rPr>
            </w:pPr>
            <w:r w:rsidRPr="00706229">
              <w:rPr>
                <w:rFonts w:ascii="Times New Roman" w:eastAsia="Times New Roman" w:hAnsi="Times New Roman" w:cs="Times New Roman"/>
                <w:bCs/>
                <w:lang w:val="ro-RO" w:eastAsia="ru-RU"/>
              </w:rPr>
              <w:t>De la 5 ani</w:t>
            </w:r>
          </w:p>
        </w:tc>
        <w:tc>
          <w:tcPr>
            <w:tcW w:w="859" w:type="dxa"/>
            <w:tcMar>
              <w:left w:w="28" w:type="dxa"/>
              <w:right w:w="28" w:type="dxa"/>
            </w:tcMar>
          </w:tcPr>
          <w:p w:rsidR="00607A87" w:rsidRPr="00706229" w:rsidRDefault="00607A87" w:rsidP="00E639FF">
            <w:pPr>
              <w:rPr>
                <w:rFonts w:ascii="Times New Roman" w:eastAsia="Times New Roman" w:hAnsi="Times New Roman" w:cs="Times New Roman"/>
                <w:lang w:val="ro-RO" w:eastAsia="ru-RU"/>
              </w:rPr>
            </w:pPr>
            <w:r w:rsidRPr="00706229">
              <w:rPr>
                <w:rFonts w:ascii="Times New Roman" w:eastAsia="Times New Roman" w:hAnsi="Times New Roman" w:cs="Times New Roman"/>
                <w:bCs/>
                <w:lang w:val="ro-RO" w:eastAsia="ru-RU"/>
              </w:rPr>
              <w:t>cca 5 ore</w:t>
            </w:r>
          </w:p>
        </w:tc>
        <w:tc>
          <w:tcPr>
            <w:tcW w:w="1121" w:type="dxa"/>
            <w:tcMar>
              <w:left w:w="28" w:type="dxa"/>
              <w:right w:w="28" w:type="dxa"/>
            </w:tcMar>
          </w:tcPr>
          <w:p w:rsidR="00607A87" w:rsidRPr="00706229" w:rsidRDefault="00607A87" w:rsidP="00E639FF">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307</w:t>
            </w:r>
          </w:p>
        </w:tc>
      </w:tr>
      <w:tr w:rsidR="00607A87" w:rsidRPr="00706229" w:rsidTr="002125EC">
        <w:trPr>
          <w:jc w:val="center"/>
        </w:trPr>
        <w:tc>
          <w:tcPr>
            <w:tcW w:w="4308" w:type="dxa"/>
            <w:tcMar>
              <w:left w:w="28" w:type="dxa"/>
              <w:right w:w="28" w:type="dxa"/>
            </w:tcMar>
          </w:tcPr>
          <w:p w:rsidR="00607A87" w:rsidRPr="00706229" w:rsidRDefault="00607A87" w:rsidP="00E639FF">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Casa Donici, Orheiul Vechi</w:t>
            </w:r>
          </w:p>
        </w:tc>
        <w:tc>
          <w:tcPr>
            <w:tcW w:w="1035" w:type="dxa"/>
            <w:tcMar>
              <w:left w:w="28" w:type="dxa"/>
              <w:right w:w="28" w:type="dxa"/>
            </w:tcMar>
          </w:tcPr>
          <w:p w:rsidR="00607A87" w:rsidRPr="00706229" w:rsidRDefault="00607A87" w:rsidP="00E639FF">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Redus</w:t>
            </w:r>
          </w:p>
        </w:tc>
        <w:tc>
          <w:tcPr>
            <w:tcW w:w="1425" w:type="dxa"/>
            <w:tcMar>
              <w:left w:w="28" w:type="dxa"/>
              <w:right w:w="28" w:type="dxa"/>
            </w:tcMar>
          </w:tcPr>
          <w:p w:rsidR="00607A87" w:rsidRPr="00706229" w:rsidRDefault="00607A87" w:rsidP="00E639FF">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Auto + pe jos</w:t>
            </w:r>
          </w:p>
        </w:tc>
        <w:tc>
          <w:tcPr>
            <w:tcW w:w="1114" w:type="dxa"/>
            <w:tcMar>
              <w:left w:w="28" w:type="dxa"/>
              <w:right w:w="28" w:type="dxa"/>
            </w:tcMar>
          </w:tcPr>
          <w:p w:rsidR="00607A87" w:rsidRPr="00706229" w:rsidRDefault="00607A87" w:rsidP="00E639FF">
            <w:pPr>
              <w:rPr>
                <w:rFonts w:ascii="Times New Roman" w:eastAsia="Times New Roman" w:hAnsi="Times New Roman" w:cs="Times New Roman"/>
                <w:lang w:val="ro-RO" w:eastAsia="ru-RU"/>
              </w:rPr>
            </w:pPr>
          </w:p>
        </w:tc>
        <w:tc>
          <w:tcPr>
            <w:tcW w:w="859" w:type="dxa"/>
            <w:tcMar>
              <w:left w:w="28" w:type="dxa"/>
              <w:right w:w="28" w:type="dxa"/>
            </w:tcMar>
          </w:tcPr>
          <w:p w:rsidR="00607A87" w:rsidRPr="00706229" w:rsidRDefault="00607A87" w:rsidP="00E639FF">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cca 7 ore</w:t>
            </w:r>
          </w:p>
        </w:tc>
        <w:tc>
          <w:tcPr>
            <w:tcW w:w="1121" w:type="dxa"/>
            <w:tcMar>
              <w:left w:w="28" w:type="dxa"/>
              <w:right w:w="28" w:type="dxa"/>
            </w:tcMar>
          </w:tcPr>
          <w:p w:rsidR="00607A87" w:rsidRPr="00706229" w:rsidRDefault="00607A87" w:rsidP="00E639FF">
            <w:pPr>
              <w:rPr>
                <w:rFonts w:ascii="Times New Roman" w:eastAsia="Times New Roman" w:hAnsi="Times New Roman" w:cs="Times New Roman"/>
                <w:lang w:val="ro-RO" w:eastAsia="ru-RU"/>
              </w:rPr>
            </w:pPr>
          </w:p>
        </w:tc>
      </w:tr>
      <w:tr w:rsidR="00607A87" w:rsidRPr="00706229" w:rsidTr="002125EC">
        <w:trPr>
          <w:jc w:val="center"/>
        </w:trPr>
        <w:tc>
          <w:tcPr>
            <w:tcW w:w="4308" w:type="dxa"/>
            <w:tcMar>
              <w:left w:w="28" w:type="dxa"/>
              <w:right w:w="28" w:type="dxa"/>
            </w:tcMar>
          </w:tcPr>
          <w:p w:rsidR="00607A87" w:rsidRPr="00706229" w:rsidRDefault="00AB0524" w:rsidP="00E639FF">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 xml:space="preserve">Orheiul Vechi - </w:t>
            </w:r>
            <w:r w:rsidR="00614754" w:rsidRPr="00706229">
              <w:rPr>
                <w:rFonts w:ascii="Times New Roman" w:eastAsia="Times New Roman" w:hAnsi="Times New Roman" w:cs="Times New Roman"/>
                <w:lang w:val="ro-RO" w:eastAsia="ru-RU"/>
              </w:rPr>
              <w:t>leagănul</w:t>
            </w:r>
            <w:r w:rsidRPr="00706229">
              <w:rPr>
                <w:rFonts w:ascii="Times New Roman" w:eastAsia="Times New Roman" w:hAnsi="Times New Roman" w:cs="Times New Roman"/>
                <w:lang w:val="ro-RO" w:eastAsia="ru-RU"/>
              </w:rPr>
              <w:t xml:space="preserve"> istoric al Moldovei</w:t>
            </w:r>
          </w:p>
        </w:tc>
        <w:tc>
          <w:tcPr>
            <w:tcW w:w="1035" w:type="dxa"/>
            <w:tcMar>
              <w:left w:w="28" w:type="dxa"/>
              <w:right w:w="28" w:type="dxa"/>
            </w:tcMar>
          </w:tcPr>
          <w:p w:rsidR="00607A87" w:rsidRPr="00706229" w:rsidRDefault="00607A87" w:rsidP="00E639FF">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Redus</w:t>
            </w:r>
          </w:p>
        </w:tc>
        <w:tc>
          <w:tcPr>
            <w:tcW w:w="1425" w:type="dxa"/>
            <w:tcMar>
              <w:left w:w="28" w:type="dxa"/>
              <w:right w:w="28" w:type="dxa"/>
            </w:tcMar>
          </w:tcPr>
          <w:p w:rsidR="00607A87" w:rsidRPr="00706229" w:rsidRDefault="00607A87" w:rsidP="00E639FF">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Auto + pe jos</w:t>
            </w:r>
          </w:p>
        </w:tc>
        <w:tc>
          <w:tcPr>
            <w:tcW w:w="1114" w:type="dxa"/>
            <w:tcMar>
              <w:left w:w="28" w:type="dxa"/>
              <w:right w:w="28" w:type="dxa"/>
            </w:tcMar>
          </w:tcPr>
          <w:p w:rsidR="00607A87" w:rsidRPr="00706229" w:rsidRDefault="00607A87" w:rsidP="00E639FF">
            <w:pPr>
              <w:rPr>
                <w:rFonts w:ascii="Times New Roman" w:eastAsia="Times New Roman" w:hAnsi="Times New Roman" w:cs="Times New Roman"/>
                <w:lang w:val="ro-RO" w:eastAsia="ru-RU"/>
              </w:rPr>
            </w:pPr>
          </w:p>
        </w:tc>
        <w:tc>
          <w:tcPr>
            <w:tcW w:w="859" w:type="dxa"/>
            <w:tcMar>
              <w:left w:w="28" w:type="dxa"/>
              <w:right w:w="28" w:type="dxa"/>
            </w:tcMar>
          </w:tcPr>
          <w:p w:rsidR="00607A87" w:rsidRPr="00706229" w:rsidRDefault="00607A87" w:rsidP="00E639FF">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cca 7 ore</w:t>
            </w:r>
          </w:p>
        </w:tc>
        <w:tc>
          <w:tcPr>
            <w:tcW w:w="1121" w:type="dxa"/>
            <w:tcMar>
              <w:left w:w="28" w:type="dxa"/>
              <w:right w:w="28" w:type="dxa"/>
            </w:tcMar>
          </w:tcPr>
          <w:p w:rsidR="00607A87" w:rsidRPr="00706229" w:rsidRDefault="00607A87" w:rsidP="00E639FF">
            <w:pPr>
              <w:rPr>
                <w:rFonts w:ascii="Times New Roman" w:eastAsia="Times New Roman" w:hAnsi="Times New Roman" w:cs="Times New Roman"/>
                <w:lang w:val="ro-RO" w:eastAsia="ru-RU"/>
              </w:rPr>
            </w:pPr>
          </w:p>
        </w:tc>
      </w:tr>
      <w:tr w:rsidR="00607A87" w:rsidRPr="00706229" w:rsidTr="002125EC">
        <w:trPr>
          <w:jc w:val="center"/>
        </w:trPr>
        <w:tc>
          <w:tcPr>
            <w:tcW w:w="4308" w:type="dxa"/>
            <w:tcMar>
              <w:left w:w="28" w:type="dxa"/>
              <w:right w:w="28" w:type="dxa"/>
            </w:tcMar>
          </w:tcPr>
          <w:p w:rsidR="00607A87" w:rsidRPr="00706229" w:rsidRDefault="00607A87" w:rsidP="00E639FF">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Muzeul Meşterilor Populari din s. Ivancea</w:t>
            </w:r>
          </w:p>
        </w:tc>
        <w:tc>
          <w:tcPr>
            <w:tcW w:w="1035" w:type="dxa"/>
            <w:tcMar>
              <w:left w:w="28" w:type="dxa"/>
              <w:right w:w="28" w:type="dxa"/>
            </w:tcMar>
          </w:tcPr>
          <w:p w:rsidR="00607A87" w:rsidRPr="00706229" w:rsidRDefault="00607A87" w:rsidP="00E639FF">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Redus</w:t>
            </w:r>
          </w:p>
        </w:tc>
        <w:tc>
          <w:tcPr>
            <w:tcW w:w="1425" w:type="dxa"/>
            <w:tcMar>
              <w:left w:w="28" w:type="dxa"/>
              <w:right w:w="28" w:type="dxa"/>
            </w:tcMar>
          </w:tcPr>
          <w:p w:rsidR="00607A87" w:rsidRPr="00706229" w:rsidRDefault="00607A87" w:rsidP="00E639FF">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Automobil</w:t>
            </w:r>
          </w:p>
        </w:tc>
        <w:tc>
          <w:tcPr>
            <w:tcW w:w="1114" w:type="dxa"/>
            <w:tcMar>
              <w:left w:w="28" w:type="dxa"/>
              <w:right w:w="28" w:type="dxa"/>
            </w:tcMar>
          </w:tcPr>
          <w:p w:rsidR="00607A87" w:rsidRPr="00706229" w:rsidRDefault="00607A87" w:rsidP="00E639FF">
            <w:pPr>
              <w:rPr>
                <w:rFonts w:ascii="Times New Roman" w:eastAsia="Times New Roman" w:hAnsi="Times New Roman" w:cs="Times New Roman"/>
                <w:lang w:val="ro-RO" w:eastAsia="ru-RU"/>
              </w:rPr>
            </w:pPr>
          </w:p>
        </w:tc>
        <w:tc>
          <w:tcPr>
            <w:tcW w:w="859" w:type="dxa"/>
            <w:tcMar>
              <w:left w:w="28" w:type="dxa"/>
              <w:right w:w="28" w:type="dxa"/>
            </w:tcMar>
          </w:tcPr>
          <w:p w:rsidR="00607A87" w:rsidRPr="00706229" w:rsidRDefault="00607A87" w:rsidP="00E639FF">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cca 7 ore</w:t>
            </w:r>
          </w:p>
        </w:tc>
        <w:tc>
          <w:tcPr>
            <w:tcW w:w="1121" w:type="dxa"/>
            <w:tcMar>
              <w:left w:w="28" w:type="dxa"/>
              <w:right w:w="28" w:type="dxa"/>
            </w:tcMar>
          </w:tcPr>
          <w:p w:rsidR="00607A87" w:rsidRPr="00706229" w:rsidRDefault="00607A87" w:rsidP="00E639FF">
            <w:pPr>
              <w:rPr>
                <w:rFonts w:ascii="Times New Roman" w:eastAsia="Times New Roman" w:hAnsi="Times New Roman" w:cs="Times New Roman"/>
                <w:lang w:val="ro-RO" w:eastAsia="ru-RU"/>
              </w:rPr>
            </w:pPr>
          </w:p>
        </w:tc>
      </w:tr>
      <w:tr w:rsidR="00722D18" w:rsidRPr="00706229" w:rsidTr="002125EC">
        <w:trPr>
          <w:jc w:val="center"/>
        </w:trPr>
        <w:tc>
          <w:tcPr>
            <w:tcW w:w="4308" w:type="dxa"/>
            <w:tcMar>
              <w:left w:w="28" w:type="dxa"/>
              <w:right w:w="28" w:type="dxa"/>
            </w:tcMar>
          </w:tcPr>
          <w:p w:rsidR="00722D18" w:rsidRPr="00706229" w:rsidRDefault="00722D18" w:rsidP="00E639FF">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Chateau Vartely – complex turistic modern</w:t>
            </w:r>
          </w:p>
        </w:tc>
        <w:tc>
          <w:tcPr>
            <w:tcW w:w="1035" w:type="dxa"/>
            <w:tcMar>
              <w:left w:w="28" w:type="dxa"/>
              <w:right w:w="28" w:type="dxa"/>
            </w:tcMar>
          </w:tcPr>
          <w:p w:rsidR="00722D18" w:rsidRPr="00706229" w:rsidRDefault="00AB0524" w:rsidP="00E639FF">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Redus</w:t>
            </w:r>
          </w:p>
        </w:tc>
        <w:tc>
          <w:tcPr>
            <w:tcW w:w="1425" w:type="dxa"/>
            <w:tcMar>
              <w:left w:w="28" w:type="dxa"/>
              <w:right w:w="28" w:type="dxa"/>
            </w:tcMar>
          </w:tcPr>
          <w:p w:rsidR="00722D18" w:rsidRPr="00706229" w:rsidRDefault="00AB0524" w:rsidP="00E639FF">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Auto + pe jos</w:t>
            </w:r>
          </w:p>
        </w:tc>
        <w:tc>
          <w:tcPr>
            <w:tcW w:w="1114" w:type="dxa"/>
            <w:tcMar>
              <w:left w:w="28" w:type="dxa"/>
              <w:right w:w="28" w:type="dxa"/>
            </w:tcMar>
          </w:tcPr>
          <w:p w:rsidR="00722D18" w:rsidRPr="00706229" w:rsidRDefault="00722D18" w:rsidP="00E639FF">
            <w:pPr>
              <w:rPr>
                <w:rFonts w:ascii="Times New Roman" w:eastAsia="Times New Roman" w:hAnsi="Times New Roman" w:cs="Times New Roman"/>
                <w:lang w:val="ro-RO" w:eastAsia="ru-RU"/>
              </w:rPr>
            </w:pPr>
          </w:p>
        </w:tc>
        <w:tc>
          <w:tcPr>
            <w:tcW w:w="859" w:type="dxa"/>
            <w:tcMar>
              <w:left w:w="28" w:type="dxa"/>
              <w:right w:w="28" w:type="dxa"/>
            </w:tcMar>
          </w:tcPr>
          <w:p w:rsidR="00722D18" w:rsidRPr="00706229" w:rsidRDefault="00AB0524" w:rsidP="00E639FF">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cca 7 ore</w:t>
            </w:r>
          </w:p>
        </w:tc>
        <w:tc>
          <w:tcPr>
            <w:tcW w:w="1121" w:type="dxa"/>
            <w:tcMar>
              <w:left w:w="28" w:type="dxa"/>
              <w:right w:w="28" w:type="dxa"/>
            </w:tcMar>
          </w:tcPr>
          <w:p w:rsidR="00722D18" w:rsidRPr="00706229" w:rsidRDefault="00722D18" w:rsidP="00E639FF">
            <w:pPr>
              <w:rPr>
                <w:rFonts w:ascii="Times New Roman" w:eastAsia="Times New Roman" w:hAnsi="Times New Roman" w:cs="Times New Roman"/>
                <w:lang w:val="ro-RO" w:eastAsia="ru-RU"/>
              </w:rPr>
            </w:pPr>
          </w:p>
        </w:tc>
      </w:tr>
      <w:tr w:rsidR="00AB0524" w:rsidRPr="00706229" w:rsidTr="002125EC">
        <w:trPr>
          <w:jc w:val="center"/>
        </w:trPr>
        <w:tc>
          <w:tcPr>
            <w:tcW w:w="4308" w:type="dxa"/>
            <w:tcMar>
              <w:left w:w="28" w:type="dxa"/>
              <w:right w:w="28" w:type="dxa"/>
            </w:tcMar>
          </w:tcPr>
          <w:p w:rsidR="00AB0524" w:rsidRPr="00706229" w:rsidRDefault="00AB0524" w:rsidP="00E639FF">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Traseul forestier Rîșcova - lacul Ivancea</w:t>
            </w:r>
          </w:p>
        </w:tc>
        <w:tc>
          <w:tcPr>
            <w:tcW w:w="1035" w:type="dxa"/>
            <w:tcMar>
              <w:left w:w="28" w:type="dxa"/>
              <w:right w:w="28" w:type="dxa"/>
            </w:tcMar>
          </w:tcPr>
          <w:p w:rsidR="00AB0524" w:rsidRPr="00706229" w:rsidRDefault="00AB0524" w:rsidP="00E639FF">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ușor</w:t>
            </w:r>
          </w:p>
        </w:tc>
        <w:tc>
          <w:tcPr>
            <w:tcW w:w="1425" w:type="dxa"/>
            <w:tcMar>
              <w:left w:w="28" w:type="dxa"/>
              <w:right w:w="28" w:type="dxa"/>
            </w:tcMar>
          </w:tcPr>
          <w:p w:rsidR="00AB0524" w:rsidRPr="00706229" w:rsidRDefault="00AB0524" w:rsidP="00E639FF">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Auto + pe jos</w:t>
            </w:r>
          </w:p>
        </w:tc>
        <w:tc>
          <w:tcPr>
            <w:tcW w:w="1114" w:type="dxa"/>
            <w:tcMar>
              <w:left w:w="28" w:type="dxa"/>
              <w:right w:w="28" w:type="dxa"/>
            </w:tcMar>
          </w:tcPr>
          <w:p w:rsidR="00AB0524" w:rsidRPr="00706229" w:rsidRDefault="00AB0524" w:rsidP="00E639FF">
            <w:pPr>
              <w:rPr>
                <w:rFonts w:ascii="Times New Roman" w:eastAsia="Times New Roman" w:hAnsi="Times New Roman" w:cs="Times New Roman"/>
                <w:lang w:val="ro-RO" w:eastAsia="ru-RU"/>
              </w:rPr>
            </w:pPr>
          </w:p>
        </w:tc>
        <w:tc>
          <w:tcPr>
            <w:tcW w:w="859" w:type="dxa"/>
            <w:tcMar>
              <w:left w:w="28" w:type="dxa"/>
              <w:right w:w="28" w:type="dxa"/>
            </w:tcMar>
          </w:tcPr>
          <w:p w:rsidR="00AB0524" w:rsidRPr="00706229" w:rsidRDefault="00AB0524" w:rsidP="00E639FF">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~1.5 ore</w:t>
            </w:r>
          </w:p>
        </w:tc>
        <w:tc>
          <w:tcPr>
            <w:tcW w:w="1121" w:type="dxa"/>
            <w:tcMar>
              <w:left w:w="28" w:type="dxa"/>
              <w:right w:w="28" w:type="dxa"/>
            </w:tcMar>
          </w:tcPr>
          <w:p w:rsidR="00AB0524" w:rsidRPr="00706229" w:rsidRDefault="00AB0524" w:rsidP="00E639FF">
            <w:pPr>
              <w:rPr>
                <w:rFonts w:ascii="Times New Roman" w:eastAsia="Times New Roman" w:hAnsi="Times New Roman" w:cs="Times New Roman"/>
                <w:lang w:val="ro-RO" w:eastAsia="ru-RU"/>
              </w:rPr>
            </w:pPr>
          </w:p>
        </w:tc>
      </w:tr>
    </w:tbl>
    <w:p w:rsidR="00A221AE" w:rsidRPr="00706229" w:rsidRDefault="00A221AE" w:rsidP="00A221AE">
      <w:pPr>
        <w:spacing w:before="120" w:after="120"/>
        <w:rPr>
          <w:rFonts w:ascii="Arial,Italic" w:hAnsi="Arial,Italic" w:cs="Arial,Italic"/>
          <w:i/>
          <w:iCs/>
          <w:sz w:val="18"/>
          <w:szCs w:val="18"/>
        </w:rPr>
      </w:pPr>
      <w:r w:rsidRPr="00706229">
        <w:rPr>
          <w:rFonts w:ascii="Arial,Italic" w:hAnsi="Arial,Italic" w:cs="Arial,Italic"/>
          <w:i/>
          <w:iCs/>
          <w:sz w:val="18"/>
          <w:szCs w:val="18"/>
        </w:rPr>
        <w:t xml:space="preserve">Sursa: </w:t>
      </w:r>
      <w:hyperlink r:id="rId50" w:history="1">
        <w:r w:rsidR="00607A87" w:rsidRPr="00706229">
          <w:rPr>
            <w:rStyle w:val="Hyperlink"/>
            <w:rFonts w:ascii="Arial,Italic" w:hAnsi="Arial,Italic" w:cs="Arial,Italic"/>
            <w:i/>
            <w:iCs/>
            <w:sz w:val="18"/>
            <w:szCs w:val="18"/>
          </w:rPr>
          <w:t>http://teleportravel.com/</w:t>
        </w:r>
      </w:hyperlink>
      <w:r w:rsidR="00607A87" w:rsidRPr="00706229">
        <w:rPr>
          <w:rFonts w:ascii="Arial,Italic" w:hAnsi="Arial,Italic" w:cs="Arial,Italic"/>
          <w:i/>
          <w:iCs/>
          <w:sz w:val="18"/>
          <w:szCs w:val="18"/>
        </w:rPr>
        <w:t>; http://trapezatour.md/</w:t>
      </w:r>
    </w:p>
    <w:p w:rsidR="004C7D87" w:rsidRPr="00706229" w:rsidRDefault="00D66F66" w:rsidP="004358EA">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b/>
          <w:sz w:val="24"/>
          <w:szCs w:val="24"/>
          <w:u w:val="single"/>
        </w:rPr>
        <w:t>Construcții</w:t>
      </w:r>
      <w:r w:rsidR="00004E0F" w:rsidRPr="00706229">
        <w:rPr>
          <w:rFonts w:ascii="Times New Roman" w:hAnsi="Times New Roman" w:cs="Times New Roman"/>
          <w:sz w:val="24"/>
          <w:szCs w:val="24"/>
        </w:rPr>
        <w:t xml:space="preserve"> </w:t>
      </w:r>
      <w:r w:rsidR="004C7D87" w:rsidRPr="00706229">
        <w:rPr>
          <w:rFonts w:ascii="Times New Roman" w:hAnsi="Times New Roman" w:cs="Times New Roman"/>
          <w:sz w:val="24"/>
          <w:szCs w:val="24"/>
        </w:rPr>
        <w:t xml:space="preserve">Serviciile de construcție </w:t>
      </w:r>
      <w:r w:rsidR="00D86630" w:rsidRPr="00706229">
        <w:rPr>
          <w:rFonts w:ascii="Times New Roman" w:hAnsi="Times New Roman" w:cs="Times New Roman"/>
          <w:sz w:val="24"/>
          <w:szCs w:val="24"/>
        </w:rPr>
        <w:t>c</w:t>
      </w:r>
      <w:r w:rsidR="004C7D87" w:rsidRPr="00706229">
        <w:rPr>
          <w:rFonts w:ascii="Times New Roman" w:hAnsi="Times New Roman" w:cs="Times New Roman"/>
          <w:sz w:val="24"/>
          <w:szCs w:val="24"/>
        </w:rPr>
        <w:t>onstituie 4,35% din totalul volumului de vânzări realizat pe teritoriul raionului Orhei.</w:t>
      </w:r>
      <w:r w:rsidR="00B4701C" w:rsidRPr="00706229">
        <w:rPr>
          <w:rFonts w:ascii="Times New Roman" w:hAnsi="Times New Roman" w:cs="Times New Roman"/>
          <w:sz w:val="24"/>
          <w:szCs w:val="24"/>
        </w:rPr>
        <w:t xml:space="preserve"> </w:t>
      </w:r>
      <w:r w:rsidR="004C7D87" w:rsidRPr="00706229">
        <w:rPr>
          <w:rFonts w:ascii="Times New Roman" w:hAnsi="Times New Roman" w:cs="Times New Roman"/>
          <w:sz w:val="24"/>
          <w:szCs w:val="24"/>
        </w:rPr>
        <w:t xml:space="preserve">Valoarea lucrărilor de construcție pe </w:t>
      </w:r>
      <w:r w:rsidR="00614754" w:rsidRPr="00706229">
        <w:rPr>
          <w:rFonts w:ascii="Times New Roman" w:hAnsi="Times New Roman" w:cs="Times New Roman"/>
          <w:sz w:val="24"/>
          <w:szCs w:val="24"/>
        </w:rPr>
        <w:t>parcursul</w:t>
      </w:r>
      <w:r w:rsidR="004C7D87" w:rsidRPr="00706229">
        <w:rPr>
          <w:rFonts w:ascii="Times New Roman" w:hAnsi="Times New Roman" w:cs="Times New Roman"/>
          <w:sz w:val="24"/>
          <w:szCs w:val="24"/>
        </w:rPr>
        <w:t xml:space="preserve"> ultimilor 12 ani </w:t>
      </w:r>
      <w:r w:rsidR="00614754" w:rsidRPr="00706229">
        <w:rPr>
          <w:rFonts w:ascii="Times New Roman" w:hAnsi="Times New Roman" w:cs="Times New Roman"/>
          <w:sz w:val="24"/>
          <w:szCs w:val="24"/>
        </w:rPr>
        <w:t>demonstrează</w:t>
      </w:r>
      <w:r w:rsidR="004C7D87" w:rsidRPr="00706229">
        <w:rPr>
          <w:rFonts w:ascii="Times New Roman" w:hAnsi="Times New Roman" w:cs="Times New Roman"/>
          <w:sz w:val="24"/>
          <w:szCs w:val="24"/>
        </w:rPr>
        <w:t xml:space="preserve"> creșteri constante, excepție prezentând anul 2014</w:t>
      </w:r>
      <w:r w:rsidR="00BF239E" w:rsidRPr="00706229">
        <w:rPr>
          <w:rFonts w:ascii="Times New Roman" w:hAnsi="Times New Roman" w:cs="Times New Roman"/>
          <w:sz w:val="24"/>
          <w:szCs w:val="24"/>
        </w:rPr>
        <w:t>,</w:t>
      </w:r>
      <w:r w:rsidR="004C7D87" w:rsidRPr="00706229">
        <w:rPr>
          <w:rFonts w:ascii="Times New Roman" w:hAnsi="Times New Roman" w:cs="Times New Roman"/>
          <w:sz w:val="24"/>
          <w:szCs w:val="24"/>
        </w:rPr>
        <w:t xml:space="preserve"> când valoarea lucrărilor a crescut brusc datorită investițiilor realizate pentru această perioadă. </w:t>
      </w:r>
      <w:r w:rsidR="00AE76AD" w:rsidRPr="00706229">
        <w:rPr>
          <w:rFonts w:ascii="Times New Roman" w:hAnsi="Times New Roman" w:cs="Times New Roman"/>
          <w:sz w:val="24"/>
          <w:szCs w:val="24"/>
        </w:rPr>
        <w:t>Astfel la nivel de RDC raionul Orhei se plasează pe locul 5 cu 130,9 mil. lei valoarea lucrărilor de construcție, și comparativ cu anul 2007 a crescut cu 136,7%.</w:t>
      </w:r>
    </w:p>
    <w:p w:rsidR="00266A70" w:rsidRPr="00706229" w:rsidRDefault="00266A70" w:rsidP="003474C4">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 xml:space="preserve">Valoarea </w:t>
      </w:r>
      <w:r w:rsidR="00614754" w:rsidRPr="00706229">
        <w:rPr>
          <w:rFonts w:ascii="Times New Roman" w:hAnsi="Times New Roman" w:cs="Times New Roman"/>
          <w:sz w:val="24"/>
          <w:szCs w:val="24"/>
          <w:u w:val="single"/>
        </w:rPr>
        <w:t>lucrărilor</w:t>
      </w:r>
      <w:r w:rsidRPr="00706229">
        <w:rPr>
          <w:rFonts w:ascii="Times New Roman" w:hAnsi="Times New Roman" w:cs="Times New Roman"/>
          <w:sz w:val="24"/>
          <w:szCs w:val="24"/>
          <w:u w:val="single"/>
        </w:rPr>
        <w:t xml:space="preserve"> de </w:t>
      </w:r>
      <w:r w:rsidR="00614754" w:rsidRPr="00706229">
        <w:rPr>
          <w:rFonts w:ascii="Times New Roman" w:hAnsi="Times New Roman" w:cs="Times New Roman"/>
          <w:sz w:val="24"/>
          <w:szCs w:val="24"/>
          <w:u w:val="single"/>
        </w:rPr>
        <w:t>construcții</w:t>
      </w:r>
      <w:r w:rsidR="004C7D87" w:rsidRPr="00706229">
        <w:rPr>
          <w:rFonts w:ascii="Times New Roman" w:hAnsi="Times New Roman" w:cs="Times New Roman"/>
          <w:sz w:val="24"/>
          <w:szCs w:val="24"/>
          <w:u w:val="single"/>
        </w:rPr>
        <w:t>, mil. lei</w:t>
      </w:r>
    </w:p>
    <w:tbl>
      <w:tblPr>
        <w:tblW w:w="10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661"/>
        <w:gridCol w:w="661"/>
        <w:gridCol w:w="661"/>
        <w:gridCol w:w="720"/>
        <w:gridCol w:w="720"/>
        <w:gridCol w:w="720"/>
        <w:gridCol w:w="720"/>
        <w:gridCol w:w="720"/>
        <w:gridCol w:w="720"/>
        <w:gridCol w:w="720"/>
        <w:gridCol w:w="720"/>
        <w:gridCol w:w="771"/>
        <w:gridCol w:w="771"/>
      </w:tblGrid>
      <w:tr w:rsidR="00266A70" w:rsidRPr="00706229" w:rsidTr="002125EC">
        <w:trPr>
          <w:trHeight w:val="20"/>
          <w:jc w:val="center"/>
        </w:trPr>
        <w:tc>
          <w:tcPr>
            <w:tcW w:w="1101" w:type="dxa"/>
            <w:shd w:val="clear" w:color="auto" w:fill="auto"/>
            <w:noWrap/>
            <w:tcMar>
              <w:left w:w="28" w:type="dxa"/>
              <w:right w:w="28" w:type="dxa"/>
            </w:tcMar>
            <w:vAlign w:val="bottom"/>
            <w:hideMark/>
          </w:tcPr>
          <w:p w:rsidR="00266A70" w:rsidRPr="00706229" w:rsidRDefault="00266A70" w:rsidP="002125EC">
            <w:pPr>
              <w:spacing w:after="0" w:line="240" w:lineRule="auto"/>
              <w:rPr>
                <w:rFonts w:ascii="Times New Roman" w:eastAsia="Times New Roman" w:hAnsi="Times New Roman" w:cs="Times New Roman"/>
                <w:b/>
                <w:lang w:eastAsia="ru-RU"/>
              </w:rPr>
            </w:pPr>
          </w:p>
        </w:tc>
        <w:tc>
          <w:tcPr>
            <w:tcW w:w="661" w:type="dxa"/>
            <w:shd w:val="clear" w:color="auto" w:fill="auto"/>
            <w:noWrap/>
            <w:tcMar>
              <w:left w:w="28" w:type="dxa"/>
              <w:right w:w="28" w:type="dxa"/>
            </w:tcMar>
            <w:vAlign w:val="bottom"/>
            <w:hideMark/>
          </w:tcPr>
          <w:p w:rsidR="00266A70" w:rsidRPr="00706229" w:rsidRDefault="00266A70" w:rsidP="002125EC">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2007</w:t>
            </w:r>
          </w:p>
        </w:tc>
        <w:tc>
          <w:tcPr>
            <w:tcW w:w="661" w:type="dxa"/>
            <w:shd w:val="clear" w:color="auto" w:fill="auto"/>
            <w:noWrap/>
            <w:tcMar>
              <w:left w:w="28" w:type="dxa"/>
              <w:right w:w="28" w:type="dxa"/>
            </w:tcMar>
            <w:vAlign w:val="bottom"/>
            <w:hideMark/>
          </w:tcPr>
          <w:p w:rsidR="00266A70" w:rsidRPr="00706229" w:rsidRDefault="00266A70" w:rsidP="002125EC">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2008</w:t>
            </w:r>
          </w:p>
        </w:tc>
        <w:tc>
          <w:tcPr>
            <w:tcW w:w="610" w:type="dxa"/>
            <w:shd w:val="clear" w:color="auto" w:fill="auto"/>
            <w:noWrap/>
            <w:tcMar>
              <w:left w:w="28" w:type="dxa"/>
              <w:right w:w="28" w:type="dxa"/>
            </w:tcMar>
            <w:vAlign w:val="bottom"/>
            <w:hideMark/>
          </w:tcPr>
          <w:p w:rsidR="00266A70" w:rsidRPr="00706229" w:rsidRDefault="00266A70" w:rsidP="002125EC">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2009</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2010</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2011</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2012</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2013</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2014</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2015</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2016</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2017</w:t>
            </w:r>
          </w:p>
        </w:tc>
        <w:tc>
          <w:tcPr>
            <w:tcW w:w="771" w:type="dxa"/>
            <w:shd w:val="clear" w:color="auto" w:fill="auto"/>
            <w:noWrap/>
            <w:tcMar>
              <w:left w:w="28" w:type="dxa"/>
              <w:right w:w="28" w:type="dxa"/>
            </w:tcMar>
            <w:vAlign w:val="bottom"/>
            <w:hideMark/>
          </w:tcPr>
          <w:p w:rsidR="00266A70" w:rsidRPr="00706229" w:rsidRDefault="00266A70" w:rsidP="002125EC">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2018</w:t>
            </w:r>
          </w:p>
        </w:tc>
        <w:tc>
          <w:tcPr>
            <w:tcW w:w="771" w:type="dxa"/>
            <w:shd w:val="clear" w:color="auto" w:fill="auto"/>
            <w:noWrap/>
            <w:tcMar>
              <w:left w:w="28" w:type="dxa"/>
              <w:right w:w="28" w:type="dxa"/>
            </w:tcMar>
            <w:vAlign w:val="bottom"/>
            <w:hideMark/>
          </w:tcPr>
          <w:p w:rsidR="00266A70" w:rsidRPr="00706229" w:rsidRDefault="00266A70" w:rsidP="002125EC">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2019</w:t>
            </w:r>
          </w:p>
        </w:tc>
      </w:tr>
      <w:tr w:rsidR="00266A70" w:rsidRPr="00706229" w:rsidTr="002125EC">
        <w:trPr>
          <w:trHeight w:val="20"/>
          <w:jc w:val="center"/>
        </w:trPr>
        <w:tc>
          <w:tcPr>
            <w:tcW w:w="1101" w:type="dxa"/>
            <w:shd w:val="clear" w:color="auto" w:fill="auto"/>
            <w:noWrap/>
            <w:tcMar>
              <w:left w:w="28" w:type="dxa"/>
              <w:right w:w="28" w:type="dxa"/>
            </w:tcMar>
            <w:vAlign w:val="bottom"/>
            <w:hideMark/>
          </w:tcPr>
          <w:p w:rsidR="00266A70" w:rsidRPr="00706229" w:rsidRDefault="00266A70" w:rsidP="002125EC">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Total </w:t>
            </w:r>
            <w:r w:rsidR="00E639FF">
              <w:rPr>
                <w:rFonts w:ascii="Times New Roman" w:eastAsia="Times New Roman" w:hAnsi="Times New Roman" w:cs="Times New Roman"/>
                <w:lang w:eastAsia="ru-RU"/>
              </w:rPr>
              <w:t>ț</w:t>
            </w:r>
            <w:r w:rsidRPr="00706229">
              <w:rPr>
                <w:rFonts w:ascii="Times New Roman" w:eastAsia="Times New Roman" w:hAnsi="Times New Roman" w:cs="Times New Roman"/>
                <w:lang w:eastAsia="ru-RU"/>
              </w:rPr>
              <w:t>ar</w:t>
            </w:r>
            <w:r w:rsidR="00E639FF">
              <w:rPr>
                <w:rFonts w:ascii="Times New Roman" w:eastAsia="Times New Roman" w:hAnsi="Times New Roman" w:cs="Times New Roman"/>
                <w:lang w:eastAsia="ru-RU"/>
              </w:rPr>
              <w:t>ă</w:t>
            </w:r>
          </w:p>
        </w:tc>
        <w:tc>
          <w:tcPr>
            <w:tcW w:w="661"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5842,7</w:t>
            </w:r>
          </w:p>
        </w:tc>
        <w:tc>
          <w:tcPr>
            <w:tcW w:w="661"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6484,0</w:t>
            </w:r>
          </w:p>
        </w:tc>
        <w:tc>
          <w:tcPr>
            <w:tcW w:w="61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3863,2</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4853,5</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5337,1</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6113,2</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8150,6</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8707,4</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8212,8</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8200,0</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9100,1</w:t>
            </w:r>
          </w:p>
        </w:tc>
        <w:tc>
          <w:tcPr>
            <w:tcW w:w="771"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11356,4</w:t>
            </w:r>
          </w:p>
        </w:tc>
        <w:tc>
          <w:tcPr>
            <w:tcW w:w="771"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13408,5</w:t>
            </w:r>
          </w:p>
        </w:tc>
      </w:tr>
      <w:tr w:rsidR="00266A70" w:rsidRPr="00706229" w:rsidTr="002125EC">
        <w:trPr>
          <w:trHeight w:val="20"/>
          <w:jc w:val="center"/>
        </w:trPr>
        <w:tc>
          <w:tcPr>
            <w:tcW w:w="1101" w:type="dxa"/>
            <w:shd w:val="clear" w:color="auto" w:fill="auto"/>
            <w:noWrap/>
            <w:tcMar>
              <w:left w:w="28" w:type="dxa"/>
              <w:right w:w="28" w:type="dxa"/>
            </w:tcMar>
            <w:vAlign w:val="bottom"/>
            <w:hideMark/>
          </w:tcPr>
          <w:p w:rsidR="00266A70" w:rsidRPr="00706229" w:rsidRDefault="00266A70" w:rsidP="002125EC">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Centru</w:t>
            </w:r>
          </w:p>
        </w:tc>
        <w:tc>
          <w:tcPr>
            <w:tcW w:w="661"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543,8</w:t>
            </w:r>
          </w:p>
        </w:tc>
        <w:tc>
          <w:tcPr>
            <w:tcW w:w="661"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548,0</w:t>
            </w:r>
          </w:p>
        </w:tc>
        <w:tc>
          <w:tcPr>
            <w:tcW w:w="61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402,1</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570,1</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671,8</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706,4</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818,8</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1117,2</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894,4</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877,8</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1229,0</w:t>
            </w:r>
          </w:p>
        </w:tc>
        <w:tc>
          <w:tcPr>
            <w:tcW w:w="771"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1457,8</w:t>
            </w:r>
          </w:p>
        </w:tc>
        <w:tc>
          <w:tcPr>
            <w:tcW w:w="771"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1763,4</w:t>
            </w:r>
          </w:p>
        </w:tc>
      </w:tr>
      <w:tr w:rsidR="00266A70" w:rsidRPr="00706229" w:rsidTr="002125EC">
        <w:trPr>
          <w:trHeight w:val="20"/>
          <w:jc w:val="center"/>
        </w:trPr>
        <w:tc>
          <w:tcPr>
            <w:tcW w:w="1101" w:type="dxa"/>
            <w:shd w:val="clear" w:color="auto" w:fill="auto"/>
            <w:noWrap/>
            <w:tcMar>
              <w:left w:w="28" w:type="dxa"/>
              <w:right w:w="28" w:type="dxa"/>
            </w:tcMar>
            <w:vAlign w:val="bottom"/>
            <w:hideMark/>
          </w:tcPr>
          <w:p w:rsidR="00266A70" w:rsidRPr="00706229" w:rsidRDefault="00266A70" w:rsidP="002125EC">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..AneniiNoi</w:t>
            </w:r>
          </w:p>
        </w:tc>
        <w:tc>
          <w:tcPr>
            <w:tcW w:w="661"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81,7</w:t>
            </w:r>
          </w:p>
        </w:tc>
        <w:tc>
          <w:tcPr>
            <w:tcW w:w="661"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94,4</w:t>
            </w:r>
          </w:p>
        </w:tc>
        <w:tc>
          <w:tcPr>
            <w:tcW w:w="61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59,0</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47,7</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65,6</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83,1</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46,9</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66,4</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69,9</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23,7</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51,8</w:t>
            </w:r>
          </w:p>
        </w:tc>
        <w:tc>
          <w:tcPr>
            <w:tcW w:w="771"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63,5</w:t>
            </w:r>
          </w:p>
        </w:tc>
        <w:tc>
          <w:tcPr>
            <w:tcW w:w="771"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85,0</w:t>
            </w:r>
          </w:p>
        </w:tc>
      </w:tr>
      <w:tr w:rsidR="00266A70" w:rsidRPr="00706229" w:rsidTr="002125EC">
        <w:trPr>
          <w:trHeight w:val="20"/>
          <w:jc w:val="center"/>
        </w:trPr>
        <w:tc>
          <w:tcPr>
            <w:tcW w:w="1101" w:type="dxa"/>
            <w:shd w:val="clear" w:color="auto" w:fill="auto"/>
            <w:noWrap/>
            <w:tcMar>
              <w:left w:w="28" w:type="dxa"/>
              <w:right w:w="28" w:type="dxa"/>
            </w:tcMar>
            <w:vAlign w:val="bottom"/>
            <w:hideMark/>
          </w:tcPr>
          <w:p w:rsidR="00266A70" w:rsidRPr="00706229" w:rsidRDefault="00266A70" w:rsidP="002125EC">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r w:rsidR="00614754" w:rsidRPr="00706229">
              <w:rPr>
                <w:rFonts w:ascii="Times New Roman" w:eastAsia="Times New Roman" w:hAnsi="Times New Roman" w:cs="Times New Roman"/>
                <w:lang w:eastAsia="ru-RU"/>
              </w:rPr>
              <w:t>Călărași</w:t>
            </w:r>
          </w:p>
        </w:tc>
        <w:tc>
          <w:tcPr>
            <w:tcW w:w="661"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22,1</w:t>
            </w:r>
          </w:p>
        </w:tc>
        <w:tc>
          <w:tcPr>
            <w:tcW w:w="661"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25,0</w:t>
            </w:r>
          </w:p>
        </w:tc>
        <w:tc>
          <w:tcPr>
            <w:tcW w:w="61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23,5</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41,4</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67,2</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62,8</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64,0</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77,3</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34,8</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21,6</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39,1</w:t>
            </w:r>
          </w:p>
        </w:tc>
        <w:tc>
          <w:tcPr>
            <w:tcW w:w="771"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54,3</w:t>
            </w:r>
          </w:p>
        </w:tc>
        <w:tc>
          <w:tcPr>
            <w:tcW w:w="771"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68,8</w:t>
            </w:r>
          </w:p>
        </w:tc>
      </w:tr>
      <w:tr w:rsidR="00266A70" w:rsidRPr="00706229" w:rsidTr="002125EC">
        <w:trPr>
          <w:trHeight w:val="20"/>
          <w:jc w:val="center"/>
        </w:trPr>
        <w:tc>
          <w:tcPr>
            <w:tcW w:w="1101" w:type="dxa"/>
            <w:shd w:val="clear" w:color="auto" w:fill="auto"/>
            <w:noWrap/>
            <w:tcMar>
              <w:left w:w="28" w:type="dxa"/>
              <w:right w:w="28" w:type="dxa"/>
            </w:tcMar>
            <w:vAlign w:val="bottom"/>
            <w:hideMark/>
          </w:tcPr>
          <w:p w:rsidR="00266A70" w:rsidRPr="00706229" w:rsidRDefault="00266A70" w:rsidP="002125EC">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..Criuleni</w:t>
            </w:r>
          </w:p>
        </w:tc>
        <w:tc>
          <w:tcPr>
            <w:tcW w:w="661"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35,7</w:t>
            </w:r>
          </w:p>
        </w:tc>
        <w:tc>
          <w:tcPr>
            <w:tcW w:w="661"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41,7</w:t>
            </w:r>
          </w:p>
        </w:tc>
        <w:tc>
          <w:tcPr>
            <w:tcW w:w="61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30,8</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44,6</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67,3</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55,2</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80,0</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108,4</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108,4</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156,2</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222,3</w:t>
            </w:r>
          </w:p>
        </w:tc>
        <w:tc>
          <w:tcPr>
            <w:tcW w:w="771"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213,5</w:t>
            </w:r>
          </w:p>
        </w:tc>
        <w:tc>
          <w:tcPr>
            <w:tcW w:w="771"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206,6</w:t>
            </w:r>
          </w:p>
        </w:tc>
      </w:tr>
      <w:tr w:rsidR="00266A70" w:rsidRPr="00706229" w:rsidTr="002125EC">
        <w:trPr>
          <w:trHeight w:val="20"/>
          <w:jc w:val="center"/>
        </w:trPr>
        <w:tc>
          <w:tcPr>
            <w:tcW w:w="1101" w:type="dxa"/>
            <w:shd w:val="clear" w:color="auto" w:fill="auto"/>
            <w:noWrap/>
            <w:tcMar>
              <w:left w:w="28" w:type="dxa"/>
              <w:right w:w="28" w:type="dxa"/>
            </w:tcMar>
            <w:vAlign w:val="bottom"/>
            <w:hideMark/>
          </w:tcPr>
          <w:p w:rsidR="00266A70" w:rsidRPr="00706229" w:rsidRDefault="00266A70" w:rsidP="002125EC">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r w:rsidR="00614754" w:rsidRPr="00706229">
              <w:rPr>
                <w:rFonts w:ascii="Times New Roman" w:eastAsia="Times New Roman" w:hAnsi="Times New Roman" w:cs="Times New Roman"/>
                <w:lang w:eastAsia="ru-RU"/>
              </w:rPr>
              <w:t>Dubăsari</w:t>
            </w:r>
          </w:p>
        </w:tc>
        <w:tc>
          <w:tcPr>
            <w:tcW w:w="661"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30,2</w:t>
            </w:r>
          </w:p>
        </w:tc>
        <w:tc>
          <w:tcPr>
            <w:tcW w:w="661"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37,8</w:t>
            </w:r>
          </w:p>
        </w:tc>
        <w:tc>
          <w:tcPr>
            <w:tcW w:w="61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21,9</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25,8</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35,2</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42,7</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0,7</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0,2</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0,4</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2,6</w:t>
            </w:r>
          </w:p>
        </w:tc>
        <w:tc>
          <w:tcPr>
            <w:tcW w:w="771"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3,1</w:t>
            </w:r>
          </w:p>
        </w:tc>
        <w:tc>
          <w:tcPr>
            <w:tcW w:w="771"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9,9</w:t>
            </w:r>
          </w:p>
        </w:tc>
      </w:tr>
      <w:tr w:rsidR="00266A70" w:rsidRPr="00706229" w:rsidTr="002125EC">
        <w:trPr>
          <w:trHeight w:val="20"/>
          <w:jc w:val="center"/>
        </w:trPr>
        <w:tc>
          <w:tcPr>
            <w:tcW w:w="1101" w:type="dxa"/>
            <w:shd w:val="clear" w:color="auto" w:fill="auto"/>
            <w:noWrap/>
            <w:tcMar>
              <w:left w:w="28" w:type="dxa"/>
              <w:right w:w="28" w:type="dxa"/>
            </w:tcMar>
            <w:vAlign w:val="bottom"/>
            <w:hideMark/>
          </w:tcPr>
          <w:p w:rsidR="00266A70" w:rsidRPr="00706229" w:rsidRDefault="00266A70" w:rsidP="002125EC">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r w:rsidR="00614754" w:rsidRPr="00706229">
              <w:rPr>
                <w:rFonts w:ascii="Times New Roman" w:eastAsia="Times New Roman" w:hAnsi="Times New Roman" w:cs="Times New Roman"/>
                <w:lang w:eastAsia="ru-RU"/>
              </w:rPr>
              <w:t>Hîncești</w:t>
            </w:r>
          </w:p>
        </w:tc>
        <w:tc>
          <w:tcPr>
            <w:tcW w:w="661"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51,0</w:t>
            </w:r>
          </w:p>
        </w:tc>
        <w:tc>
          <w:tcPr>
            <w:tcW w:w="661"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59,8</w:t>
            </w:r>
          </w:p>
        </w:tc>
        <w:tc>
          <w:tcPr>
            <w:tcW w:w="61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47,7</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74,1</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58,8</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66,1</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69,6</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71,3</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51,5</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64,6</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87,0</w:t>
            </w:r>
          </w:p>
        </w:tc>
        <w:tc>
          <w:tcPr>
            <w:tcW w:w="771"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96,1</w:t>
            </w:r>
          </w:p>
        </w:tc>
        <w:tc>
          <w:tcPr>
            <w:tcW w:w="771"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123,2</w:t>
            </w:r>
          </w:p>
        </w:tc>
      </w:tr>
      <w:tr w:rsidR="00266A70" w:rsidRPr="00706229" w:rsidTr="002125EC">
        <w:trPr>
          <w:trHeight w:val="20"/>
          <w:jc w:val="center"/>
        </w:trPr>
        <w:tc>
          <w:tcPr>
            <w:tcW w:w="1101" w:type="dxa"/>
            <w:shd w:val="clear" w:color="auto" w:fill="auto"/>
            <w:noWrap/>
            <w:tcMar>
              <w:left w:w="28" w:type="dxa"/>
              <w:right w:w="28" w:type="dxa"/>
            </w:tcMar>
            <w:vAlign w:val="bottom"/>
            <w:hideMark/>
          </w:tcPr>
          <w:p w:rsidR="00266A70" w:rsidRPr="00706229" w:rsidRDefault="00266A70" w:rsidP="002125EC">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..Ialoveni</w:t>
            </w:r>
          </w:p>
        </w:tc>
        <w:tc>
          <w:tcPr>
            <w:tcW w:w="661"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74,4</w:t>
            </w:r>
          </w:p>
        </w:tc>
        <w:tc>
          <w:tcPr>
            <w:tcW w:w="661"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66,2</w:t>
            </w:r>
          </w:p>
        </w:tc>
        <w:tc>
          <w:tcPr>
            <w:tcW w:w="61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64,0</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100,3</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124,0</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101,4</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178,5</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189,8</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161,5</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197,5</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225,9</w:t>
            </w:r>
          </w:p>
        </w:tc>
        <w:tc>
          <w:tcPr>
            <w:tcW w:w="771"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284,6</w:t>
            </w:r>
          </w:p>
        </w:tc>
        <w:tc>
          <w:tcPr>
            <w:tcW w:w="771"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358,9</w:t>
            </w:r>
          </w:p>
        </w:tc>
      </w:tr>
      <w:tr w:rsidR="00266A70" w:rsidRPr="00706229" w:rsidTr="002125EC">
        <w:trPr>
          <w:trHeight w:val="20"/>
          <w:jc w:val="center"/>
        </w:trPr>
        <w:tc>
          <w:tcPr>
            <w:tcW w:w="1101" w:type="dxa"/>
            <w:shd w:val="clear" w:color="auto" w:fill="auto"/>
            <w:noWrap/>
            <w:tcMar>
              <w:left w:w="28" w:type="dxa"/>
              <w:right w:w="28" w:type="dxa"/>
            </w:tcMar>
            <w:vAlign w:val="bottom"/>
            <w:hideMark/>
          </w:tcPr>
          <w:p w:rsidR="00266A70" w:rsidRPr="00706229" w:rsidRDefault="00266A70" w:rsidP="002125EC">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..Nisporeni</w:t>
            </w:r>
          </w:p>
        </w:tc>
        <w:tc>
          <w:tcPr>
            <w:tcW w:w="661"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14,4</w:t>
            </w:r>
          </w:p>
        </w:tc>
        <w:tc>
          <w:tcPr>
            <w:tcW w:w="661"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23,2</w:t>
            </w:r>
          </w:p>
        </w:tc>
        <w:tc>
          <w:tcPr>
            <w:tcW w:w="61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17,3</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27,4</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31,3</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39,3</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60,0</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57,2</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30,1</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29,4</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42,1</w:t>
            </w:r>
          </w:p>
        </w:tc>
        <w:tc>
          <w:tcPr>
            <w:tcW w:w="771"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64,4</w:t>
            </w:r>
          </w:p>
        </w:tc>
        <w:tc>
          <w:tcPr>
            <w:tcW w:w="771"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41,5</w:t>
            </w:r>
          </w:p>
        </w:tc>
      </w:tr>
      <w:tr w:rsidR="00266A70" w:rsidRPr="00706229" w:rsidTr="002125EC">
        <w:trPr>
          <w:trHeight w:val="20"/>
          <w:jc w:val="center"/>
        </w:trPr>
        <w:tc>
          <w:tcPr>
            <w:tcW w:w="1101" w:type="dxa"/>
            <w:shd w:val="clear" w:color="auto" w:fill="auto"/>
            <w:noWrap/>
            <w:tcMar>
              <w:left w:w="28" w:type="dxa"/>
              <w:right w:w="28" w:type="dxa"/>
            </w:tcMar>
            <w:vAlign w:val="bottom"/>
            <w:hideMark/>
          </w:tcPr>
          <w:p w:rsidR="00266A70" w:rsidRPr="00706229" w:rsidRDefault="00266A70" w:rsidP="002125EC">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..Orhei</w:t>
            </w:r>
          </w:p>
        </w:tc>
        <w:tc>
          <w:tcPr>
            <w:tcW w:w="661"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55,3</w:t>
            </w:r>
          </w:p>
        </w:tc>
        <w:tc>
          <w:tcPr>
            <w:tcW w:w="661"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32,7</w:t>
            </w:r>
          </w:p>
        </w:tc>
        <w:tc>
          <w:tcPr>
            <w:tcW w:w="61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23,5</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50,1</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61,4</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74,3</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101,0</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226,4</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102,8</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122,8</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127,6</w:t>
            </w:r>
          </w:p>
        </w:tc>
        <w:tc>
          <w:tcPr>
            <w:tcW w:w="771"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119,3</w:t>
            </w:r>
          </w:p>
        </w:tc>
        <w:tc>
          <w:tcPr>
            <w:tcW w:w="771"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130,9</w:t>
            </w:r>
          </w:p>
        </w:tc>
      </w:tr>
      <w:tr w:rsidR="00266A70" w:rsidRPr="00706229" w:rsidTr="002125EC">
        <w:trPr>
          <w:trHeight w:val="20"/>
          <w:jc w:val="center"/>
        </w:trPr>
        <w:tc>
          <w:tcPr>
            <w:tcW w:w="1101" w:type="dxa"/>
            <w:shd w:val="clear" w:color="auto" w:fill="auto"/>
            <w:noWrap/>
            <w:tcMar>
              <w:left w:w="28" w:type="dxa"/>
              <w:right w:w="28" w:type="dxa"/>
            </w:tcMar>
            <w:vAlign w:val="bottom"/>
            <w:hideMark/>
          </w:tcPr>
          <w:p w:rsidR="00266A70" w:rsidRPr="00706229" w:rsidRDefault="00266A70" w:rsidP="002125EC">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..Rezina</w:t>
            </w:r>
          </w:p>
        </w:tc>
        <w:tc>
          <w:tcPr>
            <w:tcW w:w="661"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36,5</w:t>
            </w:r>
          </w:p>
        </w:tc>
        <w:tc>
          <w:tcPr>
            <w:tcW w:w="661"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24,4</w:t>
            </w:r>
          </w:p>
        </w:tc>
        <w:tc>
          <w:tcPr>
            <w:tcW w:w="61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21,1</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21,8</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34,1</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26,4</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58,3</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86,9</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132,5</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90,4</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126,2</w:t>
            </w:r>
          </w:p>
        </w:tc>
        <w:tc>
          <w:tcPr>
            <w:tcW w:w="771"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225,7</w:t>
            </w:r>
          </w:p>
        </w:tc>
        <w:tc>
          <w:tcPr>
            <w:tcW w:w="771"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348,0</w:t>
            </w:r>
          </w:p>
        </w:tc>
      </w:tr>
      <w:tr w:rsidR="00266A70" w:rsidRPr="00706229" w:rsidTr="002125EC">
        <w:trPr>
          <w:trHeight w:val="20"/>
          <w:jc w:val="center"/>
        </w:trPr>
        <w:tc>
          <w:tcPr>
            <w:tcW w:w="1101" w:type="dxa"/>
            <w:shd w:val="clear" w:color="auto" w:fill="auto"/>
            <w:noWrap/>
            <w:tcMar>
              <w:left w:w="28" w:type="dxa"/>
              <w:right w:w="28" w:type="dxa"/>
            </w:tcMar>
            <w:vAlign w:val="bottom"/>
            <w:hideMark/>
          </w:tcPr>
          <w:p w:rsidR="00266A70" w:rsidRPr="00706229" w:rsidRDefault="00266A70" w:rsidP="002125EC">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r w:rsidR="00614754" w:rsidRPr="00706229">
              <w:rPr>
                <w:rFonts w:ascii="Times New Roman" w:eastAsia="Times New Roman" w:hAnsi="Times New Roman" w:cs="Times New Roman"/>
                <w:lang w:eastAsia="ru-RU"/>
              </w:rPr>
              <w:t>Strășeni</w:t>
            </w:r>
          </w:p>
        </w:tc>
        <w:tc>
          <w:tcPr>
            <w:tcW w:w="661"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88,6</w:t>
            </w:r>
          </w:p>
        </w:tc>
        <w:tc>
          <w:tcPr>
            <w:tcW w:w="661"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76,8</w:t>
            </w:r>
          </w:p>
        </w:tc>
        <w:tc>
          <w:tcPr>
            <w:tcW w:w="61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53,9</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62,4</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36,8</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60,1</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94,2</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135,8</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140,3</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129,3</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224,3</w:t>
            </w:r>
          </w:p>
        </w:tc>
        <w:tc>
          <w:tcPr>
            <w:tcW w:w="771"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220,2</w:t>
            </w:r>
          </w:p>
        </w:tc>
        <w:tc>
          <w:tcPr>
            <w:tcW w:w="771"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241,4</w:t>
            </w:r>
          </w:p>
        </w:tc>
      </w:tr>
      <w:tr w:rsidR="00266A70" w:rsidRPr="00706229" w:rsidTr="002125EC">
        <w:trPr>
          <w:trHeight w:val="20"/>
          <w:jc w:val="center"/>
        </w:trPr>
        <w:tc>
          <w:tcPr>
            <w:tcW w:w="1101" w:type="dxa"/>
            <w:shd w:val="clear" w:color="auto" w:fill="auto"/>
            <w:noWrap/>
            <w:tcMar>
              <w:left w:w="28" w:type="dxa"/>
              <w:right w:w="28" w:type="dxa"/>
            </w:tcMar>
            <w:vAlign w:val="bottom"/>
            <w:hideMark/>
          </w:tcPr>
          <w:p w:rsidR="00266A70" w:rsidRPr="00706229" w:rsidRDefault="00266A70" w:rsidP="002125EC">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r w:rsidR="00614754" w:rsidRPr="00706229">
              <w:rPr>
                <w:rFonts w:ascii="Times New Roman" w:eastAsia="Times New Roman" w:hAnsi="Times New Roman" w:cs="Times New Roman"/>
                <w:lang w:eastAsia="ru-RU"/>
              </w:rPr>
              <w:t>Șoldănești</w:t>
            </w:r>
          </w:p>
        </w:tc>
        <w:tc>
          <w:tcPr>
            <w:tcW w:w="661"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0,8</w:t>
            </w:r>
          </w:p>
        </w:tc>
        <w:tc>
          <w:tcPr>
            <w:tcW w:w="661"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w:t>
            </w:r>
          </w:p>
        </w:tc>
        <w:tc>
          <w:tcPr>
            <w:tcW w:w="61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0,6</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9,1</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9,4</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9,4</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1,7</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1,9</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1,8</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0,5</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771"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771"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13,8</w:t>
            </w:r>
          </w:p>
        </w:tc>
      </w:tr>
      <w:tr w:rsidR="00266A70" w:rsidRPr="00706229" w:rsidTr="002125EC">
        <w:trPr>
          <w:trHeight w:val="20"/>
          <w:jc w:val="center"/>
        </w:trPr>
        <w:tc>
          <w:tcPr>
            <w:tcW w:w="1101" w:type="dxa"/>
            <w:shd w:val="clear" w:color="auto" w:fill="auto"/>
            <w:noWrap/>
            <w:tcMar>
              <w:left w:w="28" w:type="dxa"/>
              <w:right w:w="28" w:type="dxa"/>
            </w:tcMar>
            <w:vAlign w:val="bottom"/>
            <w:hideMark/>
          </w:tcPr>
          <w:p w:rsidR="00266A70" w:rsidRPr="00706229" w:rsidRDefault="00266A70" w:rsidP="002125EC">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r w:rsidR="00614754" w:rsidRPr="00706229">
              <w:rPr>
                <w:rFonts w:ascii="Times New Roman" w:eastAsia="Times New Roman" w:hAnsi="Times New Roman" w:cs="Times New Roman"/>
                <w:lang w:eastAsia="ru-RU"/>
              </w:rPr>
              <w:t>Telenești</w:t>
            </w:r>
          </w:p>
        </w:tc>
        <w:tc>
          <w:tcPr>
            <w:tcW w:w="661"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17,1</w:t>
            </w:r>
          </w:p>
        </w:tc>
        <w:tc>
          <w:tcPr>
            <w:tcW w:w="661"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14,9</w:t>
            </w:r>
          </w:p>
        </w:tc>
        <w:tc>
          <w:tcPr>
            <w:tcW w:w="61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12,7</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19,9</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27,3</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24,3</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24,1</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30,5</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15,3</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12,3</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15,8</w:t>
            </w:r>
          </w:p>
        </w:tc>
        <w:tc>
          <w:tcPr>
            <w:tcW w:w="771"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23,3</w:t>
            </w:r>
          </w:p>
        </w:tc>
        <w:tc>
          <w:tcPr>
            <w:tcW w:w="771"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23,6</w:t>
            </w:r>
          </w:p>
        </w:tc>
      </w:tr>
      <w:tr w:rsidR="00266A70" w:rsidRPr="00706229" w:rsidTr="002125EC">
        <w:trPr>
          <w:trHeight w:val="20"/>
          <w:jc w:val="center"/>
        </w:trPr>
        <w:tc>
          <w:tcPr>
            <w:tcW w:w="1101" w:type="dxa"/>
            <w:shd w:val="clear" w:color="auto" w:fill="auto"/>
            <w:noWrap/>
            <w:tcMar>
              <w:left w:w="28" w:type="dxa"/>
              <w:right w:w="28" w:type="dxa"/>
            </w:tcMar>
            <w:vAlign w:val="bottom"/>
            <w:hideMark/>
          </w:tcPr>
          <w:p w:rsidR="00266A70" w:rsidRPr="00706229" w:rsidRDefault="00266A70" w:rsidP="002125EC">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..Ungheni</w:t>
            </w:r>
          </w:p>
        </w:tc>
        <w:tc>
          <w:tcPr>
            <w:tcW w:w="661"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36,0</w:t>
            </w:r>
          </w:p>
        </w:tc>
        <w:tc>
          <w:tcPr>
            <w:tcW w:w="661"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50,0</w:t>
            </w:r>
          </w:p>
        </w:tc>
        <w:tc>
          <w:tcPr>
            <w:tcW w:w="61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26,0</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45,5</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53,4</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61,3</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39,8</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65,1</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44,2</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29,1</w:t>
            </w:r>
          </w:p>
        </w:tc>
        <w:tc>
          <w:tcPr>
            <w:tcW w:w="720"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64,1</w:t>
            </w:r>
          </w:p>
        </w:tc>
        <w:tc>
          <w:tcPr>
            <w:tcW w:w="771"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89,8</w:t>
            </w:r>
          </w:p>
        </w:tc>
        <w:tc>
          <w:tcPr>
            <w:tcW w:w="771" w:type="dxa"/>
            <w:shd w:val="clear" w:color="auto" w:fill="auto"/>
            <w:noWrap/>
            <w:tcMar>
              <w:left w:w="28" w:type="dxa"/>
              <w:right w:w="28" w:type="dxa"/>
            </w:tcMar>
            <w:vAlign w:val="bottom"/>
            <w:hideMark/>
          </w:tcPr>
          <w:p w:rsidR="00266A70" w:rsidRPr="00706229" w:rsidRDefault="00266A70" w:rsidP="002125E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111,9</w:t>
            </w:r>
          </w:p>
        </w:tc>
      </w:tr>
    </w:tbl>
    <w:p w:rsidR="00266A70" w:rsidRPr="00706229" w:rsidRDefault="00266A70" w:rsidP="00266A70">
      <w:pPr>
        <w:spacing w:before="120" w:after="120"/>
        <w:rPr>
          <w:rFonts w:ascii="Arial,Italic" w:hAnsi="Arial,Italic" w:cs="Arial,Italic"/>
          <w:i/>
          <w:iCs/>
          <w:sz w:val="18"/>
          <w:szCs w:val="18"/>
        </w:rPr>
      </w:pPr>
      <w:r w:rsidRPr="00706229">
        <w:rPr>
          <w:rFonts w:ascii="Arial,Italic" w:hAnsi="Arial,Italic" w:cs="Arial,Italic"/>
          <w:i/>
          <w:iCs/>
          <w:sz w:val="18"/>
          <w:szCs w:val="18"/>
        </w:rPr>
        <w:t>Sursa: BNS, Statistica regională, Construcții</w:t>
      </w:r>
    </w:p>
    <w:p w:rsidR="00B4701C" w:rsidRPr="00706229" w:rsidRDefault="00B4701C" w:rsidP="004358EA">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În teritoriu</w:t>
      </w:r>
      <w:r w:rsidR="00F07FC4" w:rsidRPr="00706229">
        <w:rPr>
          <w:rFonts w:ascii="Times New Roman" w:hAnsi="Times New Roman" w:cs="Times New Roman"/>
          <w:sz w:val="24"/>
          <w:szCs w:val="24"/>
        </w:rPr>
        <w:t>l r</w:t>
      </w:r>
      <w:r w:rsidR="00E639FF">
        <w:rPr>
          <w:rFonts w:ascii="Times New Roman" w:hAnsi="Times New Roman" w:cs="Times New Roman"/>
          <w:sz w:val="24"/>
          <w:szCs w:val="24"/>
        </w:rPr>
        <w:t>-</w:t>
      </w:r>
      <w:r w:rsidR="00F07FC4" w:rsidRPr="00706229">
        <w:rPr>
          <w:rFonts w:ascii="Times New Roman" w:hAnsi="Times New Roman" w:cs="Times New Roman"/>
          <w:sz w:val="24"/>
          <w:szCs w:val="24"/>
        </w:rPr>
        <w:t>lui Orhei</w:t>
      </w:r>
      <w:r w:rsidRPr="00706229">
        <w:rPr>
          <w:rFonts w:ascii="Times New Roman" w:hAnsi="Times New Roman" w:cs="Times New Roman"/>
          <w:sz w:val="24"/>
          <w:szCs w:val="24"/>
        </w:rPr>
        <w:t xml:space="preserve"> activează 10 companii care oferă lucrări de construcție, 4 întreprinderi, care comercializează materiale de construcție și 4 companii, ce prestează servicii de proiectare. </w:t>
      </w:r>
    </w:p>
    <w:p w:rsidR="00266A70" w:rsidRPr="00706229" w:rsidRDefault="00614754" w:rsidP="004358EA">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Indicele</w:t>
      </w:r>
      <w:r w:rsidR="00BF239E" w:rsidRPr="00706229">
        <w:rPr>
          <w:rFonts w:ascii="Times New Roman" w:hAnsi="Times New Roman" w:cs="Times New Roman"/>
          <w:sz w:val="24"/>
          <w:szCs w:val="24"/>
        </w:rPr>
        <w:t xml:space="preserve"> </w:t>
      </w:r>
      <w:r w:rsidRPr="00706229">
        <w:rPr>
          <w:rFonts w:ascii="Times New Roman" w:hAnsi="Times New Roman" w:cs="Times New Roman"/>
          <w:sz w:val="24"/>
          <w:szCs w:val="24"/>
        </w:rPr>
        <w:t>lucrărilor</w:t>
      </w:r>
      <w:r w:rsidR="00BF239E" w:rsidRPr="00706229">
        <w:rPr>
          <w:rFonts w:ascii="Times New Roman" w:hAnsi="Times New Roman" w:cs="Times New Roman"/>
          <w:sz w:val="24"/>
          <w:szCs w:val="24"/>
        </w:rPr>
        <w:t xml:space="preserve"> de construcții pentru anul 2019 față de anul 2018 pentru raionul Orhei este de 104,8 procente (în preturi comparabile). </w:t>
      </w:r>
      <w:r w:rsidR="003A56ED" w:rsidRPr="00706229">
        <w:rPr>
          <w:rFonts w:ascii="Times New Roman" w:hAnsi="Times New Roman" w:cs="Times New Roman"/>
          <w:sz w:val="24"/>
          <w:szCs w:val="24"/>
        </w:rPr>
        <w:t xml:space="preserve">Cea mai mare creștere la nivel de RDC o demonstrează raionul Dubăsari cu o creștere de 2019,1%, la nivel de țară acesta descrescând cu 4,8%. Astfel raionul Orhei la nivel de RDC se situează pe locul 3 după </w:t>
      </w:r>
      <w:r w:rsidRPr="00706229">
        <w:rPr>
          <w:rFonts w:ascii="Times New Roman" w:hAnsi="Times New Roman" w:cs="Times New Roman"/>
          <w:sz w:val="24"/>
          <w:szCs w:val="24"/>
        </w:rPr>
        <w:t>indicele</w:t>
      </w:r>
      <w:r w:rsidR="003A56ED" w:rsidRPr="00706229">
        <w:rPr>
          <w:rFonts w:ascii="Times New Roman" w:hAnsi="Times New Roman" w:cs="Times New Roman"/>
          <w:sz w:val="24"/>
          <w:szCs w:val="24"/>
        </w:rPr>
        <w:t xml:space="preserve"> lucrărilor de construcție, avansat de raioanele Dubăsari cu 307,9% și </w:t>
      </w:r>
      <w:r w:rsidR="008C2AEF">
        <w:rPr>
          <w:rFonts w:ascii="Times New Roman" w:hAnsi="Times New Roman" w:cs="Times New Roman"/>
          <w:sz w:val="24"/>
          <w:szCs w:val="24"/>
        </w:rPr>
        <w:t>Hînceşti</w:t>
      </w:r>
      <w:r w:rsidR="003A56ED" w:rsidRPr="00706229">
        <w:rPr>
          <w:rFonts w:ascii="Times New Roman" w:hAnsi="Times New Roman" w:cs="Times New Roman"/>
          <w:sz w:val="24"/>
          <w:szCs w:val="24"/>
        </w:rPr>
        <w:t xml:space="preserve"> cu 122,5%.</w:t>
      </w:r>
    </w:p>
    <w:p w:rsidR="00AA1D88" w:rsidRPr="00706229" w:rsidRDefault="00AA1D88" w:rsidP="00AA1D88">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Darea</w:t>
      </w:r>
      <w:r w:rsidR="00744CB2">
        <w:rPr>
          <w:rFonts w:ascii="Times New Roman" w:hAnsi="Times New Roman" w:cs="Times New Roman"/>
          <w:sz w:val="24"/>
          <w:szCs w:val="24"/>
          <w:u w:val="single"/>
        </w:rPr>
        <w:t xml:space="preserve"> în </w:t>
      </w:r>
      <w:r w:rsidRPr="00706229">
        <w:rPr>
          <w:rFonts w:ascii="Times New Roman" w:hAnsi="Times New Roman" w:cs="Times New Roman"/>
          <w:sz w:val="24"/>
          <w:szCs w:val="24"/>
          <w:u w:val="single"/>
        </w:rPr>
        <w:t xml:space="preserve">exploatare a </w:t>
      </w:r>
      <w:r w:rsidR="00614754" w:rsidRPr="00706229">
        <w:rPr>
          <w:rFonts w:ascii="Times New Roman" w:hAnsi="Times New Roman" w:cs="Times New Roman"/>
          <w:sz w:val="24"/>
          <w:szCs w:val="24"/>
          <w:u w:val="single"/>
        </w:rPr>
        <w:t>locuințelor</w:t>
      </w:r>
    </w:p>
    <w:tbl>
      <w:tblPr>
        <w:tblW w:w="10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5"/>
        <w:gridCol w:w="551"/>
        <w:gridCol w:w="551"/>
        <w:gridCol w:w="551"/>
        <w:gridCol w:w="551"/>
        <w:gridCol w:w="620"/>
        <w:gridCol w:w="650"/>
        <w:gridCol w:w="598"/>
        <w:gridCol w:w="569"/>
        <w:gridCol w:w="574"/>
        <w:gridCol w:w="638"/>
        <w:gridCol w:w="642"/>
        <w:gridCol w:w="682"/>
        <w:gridCol w:w="715"/>
        <w:gridCol w:w="626"/>
        <w:gridCol w:w="554"/>
      </w:tblGrid>
      <w:tr w:rsidR="00AA1D88" w:rsidRPr="00706229" w:rsidTr="00E639FF">
        <w:trPr>
          <w:trHeight w:val="20"/>
          <w:jc w:val="center"/>
        </w:trPr>
        <w:tc>
          <w:tcPr>
            <w:tcW w:w="1195" w:type="dxa"/>
            <w:vMerge w:val="restart"/>
            <w:shd w:val="clear" w:color="auto" w:fill="auto"/>
            <w:tcMar>
              <w:left w:w="28" w:type="dxa"/>
              <w:right w:w="28" w:type="dxa"/>
            </w:tcMar>
            <w:vAlign w:val="bottom"/>
            <w:hideMark/>
          </w:tcPr>
          <w:p w:rsidR="00AA1D88" w:rsidRPr="00706229" w:rsidRDefault="00AA1D88" w:rsidP="00E639FF">
            <w:pPr>
              <w:spacing w:after="0" w:line="240" w:lineRule="auto"/>
              <w:ind w:left="708" w:hanging="708"/>
              <w:jc w:val="center"/>
              <w:rPr>
                <w:rFonts w:ascii="Times New Roman" w:eastAsia="Times New Roman" w:hAnsi="Times New Roman" w:cs="Times New Roman"/>
                <w:b/>
                <w:lang w:eastAsia="ru-RU"/>
              </w:rPr>
            </w:pPr>
          </w:p>
        </w:tc>
        <w:tc>
          <w:tcPr>
            <w:tcW w:w="2824" w:type="dxa"/>
            <w:gridSpan w:val="5"/>
            <w:shd w:val="clear" w:color="auto" w:fill="auto"/>
            <w:tcMar>
              <w:left w:w="28" w:type="dxa"/>
              <w:right w:w="28" w:type="dxa"/>
            </w:tcMar>
            <w:vAlign w:val="bottom"/>
            <w:hideMark/>
          </w:tcPr>
          <w:p w:rsidR="00AA1D88" w:rsidRPr="00706229" w:rsidRDefault="00614754" w:rsidP="00E639F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Suprafața</w:t>
            </w:r>
            <w:r w:rsidR="00AA1D88" w:rsidRPr="00706229">
              <w:rPr>
                <w:rFonts w:ascii="Times New Roman" w:eastAsia="Times New Roman" w:hAnsi="Times New Roman" w:cs="Times New Roman"/>
                <w:b/>
                <w:lang w:eastAsia="ru-RU"/>
              </w:rPr>
              <w:t xml:space="preserve"> total</w:t>
            </w:r>
            <w:r w:rsidR="00E639FF">
              <w:rPr>
                <w:rFonts w:ascii="Times New Roman" w:eastAsia="Times New Roman" w:hAnsi="Times New Roman" w:cs="Times New Roman"/>
                <w:b/>
                <w:lang w:eastAsia="ru-RU"/>
              </w:rPr>
              <w:t>ă</w:t>
            </w:r>
            <w:r w:rsidR="00AA1D88" w:rsidRPr="00706229">
              <w:rPr>
                <w:rFonts w:ascii="Times New Roman" w:eastAsia="Times New Roman" w:hAnsi="Times New Roman" w:cs="Times New Roman"/>
                <w:b/>
                <w:lang w:eastAsia="ru-RU"/>
              </w:rPr>
              <w:t xml:space="preserve"> a </w:t>
            </w:r>
            <w:r w:rsidRPr="00706229">
              <w:rPr>
                <w:rFonts w:ascii="Times New Roman" w:eastAsia="Times New Roman" w:hAnsi="Times New Roman" w:cs="Times New Roman"/>
                <w:b/>
                <w:lang w:eastAsia="ru-RU"/>
              </w:rPr>
              <w:t>locuințelor</w:t>
            </w:r>
            <w:r w:rsidR="00AA1D88" w:rsidRPr="00706229">
              <w:rPr>
                <w:rFonts w:ascii="Times New Roman" w:eastAsia="Times New Roman" w:hAnsi="Times New Roman" w:cs="Times New Roman"/>
                <w:b/>
                <w:lang w:eastAsia="ru-RU"/>
              </w:rPr>
              <w:t xml:space="preserve">, mii metri </w:t>
            </w:r>
            <w:r w:rsidRPr="00706229">
              <w:rPr>
                <w:rFonts w:ascii="Times New Roman" w:eastAsia="Times New Roman" w:hAnsi="Times New Roman" w:cs="Times New Roman"/>
                <w:b/>
                <w:lang w:eastAsia="ru-RU"/>
              </w:rPr>
              <w:t>pătrați</w:t>
            </w:r>
          </w:p>
        </w:tc>
        <w:tc>
          <w:tcPr>
            <w:tcW w:w="3029" w:type="dxa"/>
            <w:gridSpan w:val="5"/>
            <w:shd w:val="clear" w:color="auto" w:fill="auto"/>
            <w:tcMar>
              <w:left w:w="28" w:type="dxa"/>
              <w:right w:w="28" w:type="dxa"/>
            </w:tcMar>
            <w:vAlign w:val="bottom"/>
            <w:hideMark/>
          </w:tcPr>
          <w:p w:rsidR="00AA1D88" w:rsidRPr="00706229" w:rsidRDefault="00614754" w:rsidP="00E639F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Suprafața</w:t>
            </w:r>
            <w:r w:rsidR="00AA1D88" w:rsidRPr="00706229">
              <w:rPr>
                <w:rFonts w:ascii="Times New Roman" w:eastAsia="Times New Roman" w:hAnsi="Times New Roman" w:cs="Times New Roman"/>
                <w:b/>
                <w:lang w:eastAsia="ru-RU"/>
              </w:rPr>
              <w:t xml:space="preserve"> caselor de locuit individuale, mii metri </w:t>
            </w:r>
            <w:r w:rsidRPr="00706229">
              <w:rPr>
                <w:rFonts w:ascii="Times New Roman" w:eastAsia="Times New Roman" w:hAnsi="Times New Roman" w:cs="Times New Roman"/>
                <w:b/>
                <w:lang w:eastAsia="ru-RU"/>
              </w:rPr>
              <w:t>pătrați</w:t>
            </w:r>
          </w:p>
        </w:tc>
        <w:tc>
          <w:tcPr>
            <w:tcW w:w="3219" w:type="dxa"/>
            <w:gridSpan w:val="5"/>
            <w:shd w:val="clear" w:color="auto" w:fill="auto"/>
            <w:tcMar>
              <w:left w:w="28" w:type="dxa"/>
              <w:right w:w="28" w:type="dxa"/>
            </w:tcMar>
            <w:vAlign w:val="bottom"/>
            <w:hideMark/>
          </w:tcPr>
          <w:p w:rsidR="00AA1D88" w:rsidRPr="00706229" w:rsidRDefault="00AA1D88" w:rsidP="00E639FF">
            <w:pPr>
              <w:spacing w:after="0" w:line="240" w:lineRule="auto"/>
              <w:ind w:left="708" w:hanging="708"/>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 xml:space="preserve">La 1000 locuitori, metri </w:t>
            </w:r>
            <w:r w:rsidR="00614754" w:rsidRPr="00706229">
              <w:rPr>
                <w:rFonts w:ascii="Times New Roman" w:eastAsia="Times New Roman" w:hAnsi="Times New Roman" w:cs="Times New Roman"/>
                <w:b/>
                <w:lang w:eastAsia="ru-RU"/>
              </w:rPr>
              <w:t>pătrați</w:t>
            </w:r>
          </w:p>
        </w:tc>
      </w:tr>
      <w:tr w:rsidR="00AA1D88" w:rsidRPr="00706229" w:rsidTr="00E639FF">
        <w:trPr>
          <w:trHeight w:val="20"/>
          <w:jc w:val="center"/>
        </w:trPr>
        <w:tc>
          <w:tcPr>
            <w:tcW w:w="1195" w:type="dxa"/>
            <w:vMerge/>
            <w:tcMar>
              <w:left w:w="28" w:type="dxa"/>
              <w:right w:w="28" w:type="dxa"/>
            </w:tcMar>
            <w:vAlign w:val="center"/>
            <w:hideMark/>
          </w:tcPr>
          <w:p w:rsidR="00AA1D88" w:rsidRPr="00706229" w:rsidRDefault="00AA1D88" w:rsidP="00E639FF">
            <w:pPr>
              <w:spacing w:after="0" w:line="240" w:lineRule="auto"/>
              <w:ind w:left="708" w:hanging="708"/>
              <w:jc w:val="center"/>
              <w:rPr>
                <w:rFonts w:ascii="Times New Roman" w:eastAsia="Times New Roman" w:hAnsi="Times New Roman" w:cs="Times New Roman"/>
                <w:b/>
                <w:lang w:eastAsia="ru-RU"/>
              </w:rPr>
            </w:pPr>
          </w:p>
        </w:tc>
        <w:tc>
          <w:tcPr>
            <w:tcW w:w="551" w:type="dxa"/>
            <w:shd w:val="clear" w:color="auto" w:fill="auto"/>
            <w:noWrap/>
            <w:tcMar>
              <w:left w:w="28" w:type="dxa"/>
              <w:right w:w="28" w:type="dxa"/>
            </w:tcMar>
            <w:vAlign w:val="bottom"/>
            <w:hideMark/>
          </w:tcPr>
          <w:p w:rsidR="00AA1D88" w:rsidRPr="00706229" w:rsidRDefault="00AA1D88" w:rsidP="00E639FF">
            <w:pPr>
              <w:spacing w:after="0" w:line="240" w:lineRule="auto"/>
              <w:ind w:left="708" w:hanging="708"/>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2014</w:t>
            </w:r>
          </w:p>
        </w:tc>
        <w:tc>
          <w:tcPr>
            <w:tcW w:w="551" w:type="dxa"/>
            <w:shd w:val="clear" w:color="auto" w:fill="auto"/>
            <w:noWrap/>
            <w:tcMar>
              <w:left w:w="28" w:type="dxa"/>
              <w:right w:w="28" w:type="dxa"/>
            </w:tcMar>
            <w:vAlign w:val="bottom"/>
            <w:hideMark/>
          </w:tcPr>
          <w:p w:rsidR="00AA1D88" w:rsidRPr="00706229" w:rsidRDefault="00AA1D88" w:rsidP="00E639FF">
            <w:pPr>
              <w:spacing w:after="0" w:line="240" w:lineRule="auto"/>
              <w:ind w:left="708" w:hanging="708"/>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2015</w:t>
            </w:r>
          </w:p>
        </w:tc>
        <w:tc>
          <w:tcPr>
            <w:tcW w:w="551" w:type="dxa"/>
            <w:shd w:val="clear" w:color="auto" w:fill="auto"/>
            <w:noWrap/>
            <w:tcMar>
              <w:left w:w="28" w:type="dxa"/>
              <w:right w:w="28" w:type="dxa"/>
            </w:tcMar>
            <w:vAlign w:val="bottom"/>
            <w:hideMark/>
          </w:tcPr>
          <w:p w:rsidR="00AA1D88" w:rsidRPr="00706229" w:rsidRDefault="00AA1D88" w:rsidP="00E639FF">
            <w:pPr>
              <w:spacing w:after="0" w:line="240" w:lineRule="auto"/>
              <w:ind w:left="708" w:hanging="708"/>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2016</w:t>
            </w:r>
          </w:p>
        </w:tc>
        <w:tc>
          <w:tcPr>
            <w:tcW w:w="551" w:type="dxa"/>
            <w:shd w:val="clear" w:color="auto" w:fill="auto"/>
            <w:noWrap/>
            <w:tcMar>
              <w:left w:w="28" w:type="dxa"/>
              <w:right w:w="28" w:type="dxa"/>
            </w:tcMar>
            <w:vAlign w:val="bottom"/>
            <w:hideMark/>
          </w:tcPr>
          <w:p w:rsidR="00AA1D88" w:rsidRPr="00706229" w:rsidRDefault="00AA1D88" w:rsidP="00E639FF">
            <w:pPr>
              <w:spacing w:after="0" w:line="240" w:lineRule="auto"/>
              <w:ind w:left="708" w:hanging="708"/>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2017</w:t>
            </w:r>
          </w:p>
        </w:tc>
        <w:tc>
          <w:tcPr>
            <w:tcW w:w="620" w:type="dxa"/>
            <w:shd w:val="clear" w:color="auto" w:fill="auto"/>
            <w:noWrap/>
            <w:tcMar>
              <w:left w:w="28" w:type="dxa"/>
              <w:right w:w="28" w:type="dxa"/>
            </w:tcMar>
            <w:vAlign w:val="bottom"/>
            <w:hideMark/>
          </w:tcPr>
          <w:p w:rsidR="00AA1D88" w:rsidRPr="00706229" w:rsidRDefault="00AA1D88" w:rsidP="00E639FF">
            <w:pPr>
              <w:spacing w:after="0" w:line="240" w:lineRule="auto"/>
              <w:ind w:left="708" w:hanging="708"/>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2018</w:t>
            </w:r>
          </w:p>
        </w:tc>
        <w:tc>
          <w:tcPr>
            <w:tcW w:w="650" w:type="dxa"/>
            <w:shd w:val="clear" w:color="auto" w:fill="auto"/>
            <w:noWrap/>
            <w:tcMar>
              <w:left w:w="28" w:type="dxa"/>
              <w:right w:w="28" w:type="dxa"/>
            </w:tcMar>
            <w:vAlign w:val="bottom"/>
            <w:hideMark/>
          </w:tcPr>
          <w:p w:rsidR="00AA1D88" w:rsidRPr="00706229" w:rsidRDefault="00AA1D88" w:rsidP="00E639FF">
            <w:pPr>
              <w:spacing w:after="0" w:line="240" w:lineRule="auto"/>
              <w:ind w:left="708" w:hanging="708"/>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2014</w:t>
            </w:r>
          </w:p>
        </w:tc>
        <w:tc>
          <w:tcPr>
            <w:tcW w:w="598" w:type="dxa"/>
            <w:shd w:val="clear" w:color="auto" w:fill="auto"/>
            <w:noWrap/>
            <w:tcMar>
              <w:left w:w="28" w:type="dxa"/>
              <w:right w:w="28" w:type="dxa"/>
            </w:tcMar>
            <w:vAlign w:val="bottom"/>
            <w:hideMark/>
          </w:tcPr>
          <w:p w:rsidR="00AA1D88" w:rsidRPr="00706229" w:rsidRDefault="00AA1D88" w:rsidP="00E639FF">
            <w:pPr>
              <w:spacing w:after="0" w:line="240" w:lineRule="auto"/>
              <w:ind w:left="708" w:hanging="708"/>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2015</w:t>
            </w:r>
          </w:p>
        </w:tc>
        <w:tc>
          <w:tcPr>
            <w:tcW w:w="569" w:type="dxa"/>
            <w:shd w:val="clear" w:color="auto" w:fill="auto"/>
            <w:noWrap/>
            <w:tcMar>
              <w:left w:w="28" w:type="dxa"/>
              <w:right w:w="28" w:type="dxa"/>
            </w:tcMar>
            <w:vAlign w:val="bottom"/>
            <w:hideMark/>
          </w:tcPr>
          <w:p w:rsidR="00AA1D88" w:rsidRPr="00706229" w:rsidRDefault="00AA1D88" w:rsidP="00E639FF">
            <w:pPr>
              <w:spacing w:after="0" w:line="240" w:lineRule="auto"/>
              <w:ind w:left="708" w:hanging="708"/>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2016</w:t>
            </w:r>
          </w:p>
        </w:tc>
        <w:tc>
          <w:tcPr>
            <w:tcW w:w="574" w:type="dxa"/>
            <w:shd w:val="clear" w:color="auto" w:fill="auto"/>
            <w:noWrap/>
            <w:tcMar>
              <w:left w:w="28" w:type="dxa"/>
              <w:right w:w="28" w:type="dxa"/>
            </w:tcMar>
            <w:vAlign w:val="bottom"/>
            <w:hideMark/>
          </w:tcPr>
          <w:p w:rsidR="00AA1D88" w:rsidRPr="00706229" w:rsidRDefault="00AA1D88" w:rsidP="00E639FF">
            <w:pPr>
              <w:spacing w:after="0" w:line="240" w:lineRule="auto"/>
              <w:ind w:left="708" w:hanging="708"/>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2017</w:t>
            </w:r>
          </w:p>
        </w:tc>
        <w:tc>
          <w:tcPr>
            <w:tcW w:w="638" w:type="dxa"/>
            <w:shd w:val="clear" w:color="auto" w:fill="auto"/>
            <w:noWrap/>
            <w:tcMar>
              <w:left w:w="28" w:type="dxa"/>
              <w:right w:w="28" w:type="dxa"/>
            </w:tcMar>
            <w:vAlign w:val="bottom"/>
            <w:hideMark/>
          </w:tcPr>
          <w:p w:rsidR="00AA1D88" w:rsidRPr="00706229" w:rsidRDefault="00AA1D88" w:rsidP="00E639FF">
            <w:pPr>
              <w:spacing w:after="0" w:line="240" w:lineRule="auto"/>
              <w:ind w:left="708" w:hanging="708"/>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2018</w:t>
            </w:r>
          </w:p>
        </w:tc>
        <w:tc>
          <w:tcPr>
            <w:tcW w:w="642" w:type="dxa"/>
            <w:shd w:val="clear" w:color="auto" w:fill="auto"/>
            <w:noWrap/>
            <w:tcMar>
              <w:left w:w="28" w:type="dxa"/>
              <w:right w:w="28" w:type="dxa"/>
            </w:tcMar>
            <w:vAlign w:val="bottom"/>
            <w:hideMark/>
          </w:tcPr>
          <w:p w:rsidR="00AA1D88" w:rsidRPr="00706229" w:rsidRDefault="00AA1D88" w:rsidP="00E639FF">
            <w:pPr>
              <w:spacing w:after="0" w:line="240" w:lineRule="auto"/>
              <w:ind w:left="708" w:hanging="708"/>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2014</w:t>
            </w:r>
          </w:p>
        </w:tc>
        <w:tc>
          <w:tcPr>
            <w:tcW w:w="682" w:type="dxa"/>
            <w:shd w:val="clear" w:color="auto" w:fill="auto"/>
            <w:noWrap/>
            <w:tcMar>
              <w:left w:w="28" w:type="dxa"/>
              <w:right w:w="28" w:type="dxa"/>
            </w:tcMar>
            <w:vAlign w:val="bottom"/>
            <w:hideMark/>
          </w:tcPr>
          <w:p w:rsidR="00AA1D88" w:rsidRPr="00706229" w:rsidRDefault="00AA1D88" w:rsidP="00E639FF">
            <w:pPr>
              <w:spacing w:after="0" w:line="240" w:lineRule="auto"/>
              <w:ind w:left="708" w:hanging="708"/>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2015</w:t>
            </w:r>
          </w:p>
        </w:tc>
        <w:tc>
          <w:tcPr>
            <w:tcW w:w="715" w:type="dxa"/>
            <w:shd w:val="clear" w:color="auto" w:fill="auto"/>
            <w:noWrap/>
            <w:tcMar>
              <w:left w:w="28" w:type="dxa"/>
              <w:right w:w="28" w:type="dxa"/>
            </w:tcMar>
            <w:vAlign w:val="bottom"/>
            <w:hideMark/>
          </w:tcPr>
          <w:p w:rsidR="00AA1D88" w:rsidRPr="00706229" w:rsidRDefault="00AA1D88" w:rsidP="00E639FF">
            <w:pPr>
              <w:spacing w:after="0" w:line="240" w:lineRule="auto"/>
              <w:ind w:left="708" w:hanging="708"/>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2016</w:t>
            </w:r>
          </w:p>
        </w:tc>
        <w:tc>
          <w:tcPr>
            <w:tcW w:w="626" w:type="dxa"/>
            <w:shd w:val="clear" w:color="auto" w:fill="auto"/>
            <w:noWrap/>
            <w:tcMar>
              <w:left w:w="28" w:type="dxa"/>
              <w:right w:w="28" w:type="dxa"/>
            </w:tcMar>
            <w:vAlign w:val="bottom"/>
            <w:hideMark/>
          </w:tcPr>
          <w:p w:rsidR="00AA1D88" w:rsidRPr="00706229" w:rsidRDefault="00AA1D88" w:rsidP="00E639FF">
            <w:pPr>
              <w:spacing w:after="0" w:line="240" w:lineRule="auto"/>
              <w:ind w:left="708" w:hanging="708"/>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2017</w:t>
            </w:r>
          </w:p>
        </w:tc>
        <w:tc>
          <w:tcPr>
            <w:tcW w:w="554" w:type="dxa"/>
            <w:shd w:val="clear" w:color="auto" w:fill="auto"/>
            <w:noWrap/>
            <w:tcMar>
              <w:left w:w="28" w:type="dxa"/>
              <w:right w:w="28" w:type="dxa"/>
            </w:tcMar>
            <w:vAlign w:val="bottom"/>
            <w:hideMark/>
          </w:tcPr>
          <w:p w:rsidR="00AA1D88" w:rsidRPr="00706229" w:rsidRDefault="00AA1D88" w:rsidP="00E639FF">
            <w:pPr>
              <w:spacing w:after="0" w:line="240" w:lineRule="auto"/>
              <w:ind w:left="708" w:hanging="708"/>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2018</w:t>
            </w:r>
          </w:p>
        </w:tc>
      </w:tr>
      <w:tr w:rsidR="00AA1D88" w:rsidRPr="00706229" w:rsidTr="00E639FF">
        <w:trPr>
          <w:trHeight w:val="20"/>
          <w:jc w:val="center"/>
        </w:trPr>
        <w:tc>
          <w:tcPr>
            <w:tcW w:w="1195" w:type="dxa"/>
            <w:shd w:val="clear" w:color="auto" w:fill="auto"/>
            <w:noWrap/>
            <w:tcMar>
              <w:left w:w="28" w:type="dxa"/>
              <w:right w:w="28" w:type="dxa"/>
            </w:tcMar>
            <w:vAlign w:val="bottom"/>
            <w:hideMark/>
          </w:tcPr>
          <w:p w:rsidR="00AA1D88" w:rsidRPr="00706229" w:rsidRDefault="00AA1D88" w:rsidP="00E639FF">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Total </w:t>
            </w:r>
            <w:r w:rsidR="00E639FF">
              <w:rPr>
                <w:rFonts w:ascii="Times New Roman" w:eastAsia="Times New Roman" w:hAnsi="Times New Roman" w:cs="Times New Roman"/>
                <w:lang w:eastAsia="ru-RU"/>
              </w:rPr>
              <w:t>țară</w:t>
            </w:r>
          </w:p>
        </w:tc>
        <w:tc>
          <w:tcPr>
            <w:tcW w:w="551"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497,3</w:t>
            </w:r>
          </w:p>
        </w:tc>
        <w:tc>
          <w:tcPr>
            <w:tcW w:w="551"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609,7</w:t>
            </w:r>
          </w:p>
        </w:tc>
        <w:tc>
          <w:tcPr>
            <w:tcW w:w="551"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515,5</w:t>
            </w:r>
          </w:p>
        </w:tc>
        <w:tc>
          <w:tcPr>
            <w:tcW w:w="551"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700,4</w:t>
            </w:r>
          </w:p>
        </w:tc>
        <w:tc>
          <w:tcPr>
            <w:tcW w:w="620"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551,4</w:t>
            </w:r>
          </w:p>
        </w:tc>
        <w:tc>
          <w:tcPr>
            <w:tcW w:w="650"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225,5</w:t>
            </w:r>
          </w:p>
        </w:tc>
        <w:tc>
          <w:tcPr>
            <w:tcW w:w="598"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225,6</w:t>
            </w:r>
          </w:p>
        </w:tc>
        <w:tc>
          <w:tcPr>
            <w:tcW w:w="569"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180,4</w:t>
            </w:r>
          </w:p>
        </w:tc>
        <w:tc>
          <w:tcPr>
            <w:tcW w:w="574"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143,0</w:t>
            </w:r>
          </w:p>
        </w:tc>
        <w:tc>
          <w:tcPr>
            <w:tcW w:w="638"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187,5</w:t>
            </w:r>
          </w:p>
        </w:tc>
        <w:tc>
          <w:tcPr>
            <w:tcW w:w="642"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139,8</w:t>
            </w:r>
          </w:p>
        </w:tc>
        <w:tc>
          <w:tcPr>
            <w:tcW w:w="682"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171,5</w:t>
            </w:r>
          </w:p>
        </w:tc>
        <w:tc>
          <w:tcPr>
            <w:tcW w:w="715"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145,1</w:t>
            </w:r>
          </w:p>
        </w:tc>
        <w:tc>
          <w:tcPr>
            <w:tcW w:w="626"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197,3</w:t>
            </w:r>
          </w:p>
        </w:tc>
        <w:tc>
          <w:tcPr>
            <w:tcW w:w="554"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155,5</w:t>
            </w:r>
          </w:p>
        </w:tc>
      </w:tr>
      <w:tr w:rsidR="00AA1D88" w:rsidRPr="00706229" w:rsidTr="00E639FF">
        <w:trPr>
          <w:trHeight w:val="20"/>
          <w:jc w:val="center"/>
        </w:trPr>
        <w:tc>
          <w:tcPr>
            <w:tcW w:w="1195" w:type="dxa"/>
            <w:shd w:val="clear" w:color="auto" w:fill="auto"/>
            <w:noWrap/>
            <w:tcMar>
              <w:left w:w="28" w:type="dxa"/>
              <w:right w:w="28" w:type="dxa"/>
            </w:tcMar>
            <w:vAlign w:val="bottom"/>
            <w:hideMark/>
          </w:tcPr>
          <w:p w:rsidR="00AA1D88" w:rsidRPr="00706229" w:rsidRDefault="00AA1D88" w:rsidP="00E639FF">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Centru</w:t>
            </w:r>
          </w:p>
        </w:tc>
        <w:tc>
          <w:tcPr>
            <w:tcW w:w="551"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56,1</w:t>
            </w:r>
          </w:p>
        </w:tc>
        <w:tc>
          <w:tcPr>
            <w:tcW w:w="551"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70,3</w:t>
            </w:r>
          </w:p>
        </w:tc>
        <w:tc>
          <w:tcPr>
            <w:tcW w:w="551"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46,4</w:t>
            </w:r>
          </w:p>
        </w:tc>
        <w:tc>
          <w:tcPr>
            <w:tcW w:w="551"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77,5</w:t>
            </w:r>
          </w:p>
        </w:tc>
        <w:tc>
          <w:tcPr>
            <w:tcW w:w="620"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86,3</w:t>
            </w:r>
          </w:p>
        </w:tc>
        <w:tc>
          <w:tcPr>
            <w:tcW w:w="650"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46,8</w:t>
            </w:r>
          </w:p>
        </w:tc>
        <w:tc>
          <w:tcPr>
            <w:tcW w:w="598"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50,2</w:t>
            </w:r>
          </w:p>
        </w:tc>
        <w:tc>
          <w:tcPr>
            <w:tcW w:w="569"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45,8</w:t>
            </w:r>
          </w:p>
        </w:tc>
        <w:tc>
          <w:tcPr>
            <w:tcW w:w="574"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45,3</w:t>
            </w:r>
          </w:p>
        </w:tc>
        <w:tc>
          <w:tcPr>
            <w:tcW w:w="638"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58,3</w:t>
            </w:r>
          </w:p>
        </w:tc>
        <w:tc>
          <w:tcPr>
            <w:tcW w:w="642"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52,9</w:t>
            </w:r>
          </w:p>
        </w:tc>
        <w:tc>
          <w:tcPr>
            <w:tcW w:w="682"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66,5</w:t>
            </w:r>
          </w:p>
        </w:tc>
        <w:tc>
          <w:tcPr>
            <w:tcW w:w="715"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44,0</w:t>
            </w:r>
          </w:p>
        </w:tc>
        <w:tc>
          <w:tcPr>
            <w:tcW w:w="626"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73,6</w:t>
            </w:r>
          </w:p>
        </w:tc>
        <w:tc>
          <w:tcPr>
            <w:tcW w:w="554"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82,2</w:t>
            </w:r>
          </w:p>
        </w:tc>
      </w:tr>
      <w:tr w:rsidR="00AA1D88" w:rsidRPr="00706229" w:rsidTr="00E639FF">
        <w:trPr>
          <w:trHeight w:val="20"/>
          <w:jc w:val="center"/>
        </w:trPr>
        <w:tc>
          <w:tcPr>
            <w:tcW w:w="1195" w:type="dxa"/>
            <w:shd w:val="clear" w:color="auto" w:fill="auto"/>
            <w:noWrap/>
            <w:tcMar>
              <w:left w:w="28" w:type="dxa"/>
              <w:right w:w="28" w:type="dxa"/>
            </w:tcMar>
            <w:vAlign w:val="bottom"/>
            <w:hideMark/>
          </w:tcPr>
          <w:p w:rsidR="00AA1D88" w:rsidRPr="00706229" w:rsidRDefault="00AA1D88" w:rsidP="00E639FF">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..Anenii Noi</w:t>
            </w:r>
          </w:p>
        </w:tc>
        <w:tc>
          <w:tcPr>
            <w:tcW w:w="551"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6,5</w:t>
            </w:r>
          </w:p>
        </w:tc>
        <w:tc>
          <w:tcPr>
            <w:tcW w:w="551"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5,5</w:t>
            </w:r>
          </w:p>
        </w:tc>
        <w:tc>
          <w:tcPr>
            <w:tcW w:w="551"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4,1</w:t>
            </w:r>
          </w:p>
        </w:tc>
        <w:tc>
          <w:tcPr>
            <w:tcW w:w="551"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2,7</w:t>
            </w:r>
          </w:p>
        </w:tc>
        <w:tc>
          <w:tcPr>
            <w:tcW w:w="620"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4,8</w:t>
            </w:r>
          </w:p>
        </w:tc>
        <w:tc>
          <w:tcPr>
            <w:tcW w:w="650"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6,5</w:t>
            </w:r>
          </w:p>
        </w:tc>
        <w:tc>
          <w:tcPr>
            <w:tcW w:w="598"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5,5</w:t>
            </w:r>
          </w:p>
        </w:tc>
        <w:tc>
          <w:tcPr>
            <w:tcW w:w="569"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4,1</w:t>
            </w:r>
          </w:p>
        </w:tc>
        <w:tc>
          <w:tcPr>
            <w:tcW w:w="574"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2,7</w:t>
            </w:r>
          </w:p>
        </w:tc>
        <w:tc>
          <w:tcPr>
            <w:tcW w:w="638"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4,8</w:t>
            </w:r>
          </w:p>
        </w:tc>
        <w:tc>
          <w:tcPr>
            <w:tcW w:w="642"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77,9</w:t>
            </w:r>
          </w:p>
        </w:tc>
        <w:tc>
          <w:tcPr>
            <w:tcW w:w="682"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66,3</w:t>
            </w:r>
          </w:p>
        </w:tc>
        <w:tc>
          <w:tcPr>
            <w:tcW w:w="715"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49,2</w:t>
            </w:r>
          </w:p>
        </w:tc>
        <w:tc>
          <w:tcPr>
            <w:tcW w:w="626"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31,9</w:t>
            </w:r>
          </w:p>
        </w:tc>
        <w:tc>
          <w:tcPr>
            <w:tcW w:w="554"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57,4</w:t>
            </w:r>
          </w:p>
        </w:tc>
      </w:tr>
      <w:tr w:rsidR="00AA1D88" w:rsidRPr="00706229" w:rsidTr="00E639FF">
        <w:trPr>
          <w:trHeight w:val="20"/>
          <w:jc w:val="center"/>
        </w:trPr>
        <w:tc>
          <w:tcPr>
            <w:tcW w:w="1195" w:type="dxa"/>
            <w:shd w:val="clear" w:color="auto" w:fill="auto"/>
            <w:noWrap/>
            <w:tcMar>
              <w:left w:w="28" w:type="dxa"/>
              <w:right w:w="28" w:type="dxa"/>
            </w:tcMar>
            <w:vAlign w:val="bottom"/>
            <w:hideMark/>
          </w:tcPr>
          <w:p w:rsidR="00AA1D88" w:rsidRPr="00706229" w:rsidRDefault="00AA1D88" w:rsidP="00E639FF">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r w:rsidR="00614754" w:rsidRPr="00706229">
              <w:rPr>
                <w:rFonts w:ascii="Times New Roman" w:eastAsia="Times New Roman" w:hAnsi="Times New Roman" w:cs="Times New Roman"/>
                <w:lang w:eastAsia="ru-RU"/>
              </w:rPr>
              <w:t>Călărași</w:t>
            </w:r>
          </w:p>
        </w:tc>
        <w:tc>
          <w:tcPr>
            <w:tcW w:w="551"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7,1</w:t>
            </w:r>
          </w:p>
        </w:tc>
        <w:tc>
          <w:tcPr>
            <w:tcW w:w="551"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4,6</w:t>
            </w:r>
          </w:p>
        </w:tc>
        <w:tc>
          <w:tcPr>
            <w:tcW w:w="551"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4,0</w:t>
            </w:r>
          </w:p>
        </w:tc>
        <w:tc>
          <w:tcPr>
            <w:tcW w:w="551"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2,8</w:t>
            </w:r>
          </w:p>
        </w:tc>
        <w:tc>
          <w:tcPr>
            <w:tcW w:w="620"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5,9</w:t>
            </w:r>
          </w:p>
        </w:tc>
        <w:tc>
          <w:tcPr>
            <w:tcW w:w="650"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4,7</w:t>
            </w:r>
          </w:p>
        </w:tc>
        <w:tc>
          <w:tcPr>
            <w:tcW w:w="598"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4,6</w:t>
            </w:r>
          </w:p>
        </w:tc>
        <w:tc>
          <w:tcPr>
            <w:tcW w:w="569"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4,0</w:t>
            </w:r>
          </w:p>
        </w:tc>
        <w:tc>
          <w:tcPr>
            <w:tcW w:w="574"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2,8</w:t>
            </w:r>
          </w:p>
        </w:tc>
        <w:tc>
          <w:tcPr>
            <w:tcW w:w="638"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5,9</w:t>
            </w:r>
          </w:p>
        </w:tc>
        <w:tc>
          <w:tcPr>
            <w:tcW w:w="642"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90,7</w:t>
            </w:r>
          </w:p>
        </w:tc>
        <w:tc>
          <w:tcPr>
            <w:tcW w:w="682"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58,6</w:t>
            </w:r>
          </w:p>
        </w:tc>
        <w:tc>
          <w:tcPr>
            <w:tcW w:w="715"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51,1</w:t>
            </w:r>
          </w:p>
        </w:tc>
        <w:tc>
          <w:tcPr>
            <w:tcW w:w="626"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36,1</w:t>
            </w:r>
          </w:p>
        </w:tc>
        <w:tc>
          <w:tcPr>
            <w:tcW w:w="554"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76,4</w:t>
            </w:r>
          </w:p>
        </w:tc>
      </w:tr>
      <w:tr w:rsidR="00AA1D88" w:rsidRPr="00706229" w:rsidTr="00E639FF">
        <w:trPr>
          <w:trHeight w:val="20"/>
          <w:jc w:val="center"/>
        </w:trPr>
        <w:tc>
          <w:tcPr>
            <w:tcW w:w="1195" w:type="dxa"/>
            <w:shd w:val="clear" w:color="auto" w:fill="auto"/>
            <w:noWrap/>
            <w:tcMar>
              <w:left w:w="28" w:type="dxa"/>
              <w:right w:w="28" w:type="dxa"/>
            </w:tcMar>
            <w:vAlign w:val="bottom"/>
            <w:hideMark/>
          </w:tcPr>
          <w:p w:rsidR="00AA1D88" w:rsidRPr="00706229" w:rsidRDefault="00AA1D88" w:rsidP="00E639FF">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..Criuleni</w:t>
            </w:r>
          </w:p>
        </w:tc>
        <w:tc>
          <w:tcPr>
            <w:tcW w:w="551"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0,8</w:t>
            </w:r>
          </w:p>
        </w:tc>
        <w:tc>
          <w:tcPr>
            <w:tcW w:w="551"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2,0</w:t>
            </w:r>
          </w:p>
        </w:tc>
        <w:tc>
          <w:tcPr>
            <w:tcW w:w="551"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w:t>
            </w:r>
          </w:p>
        </w:tc>
        <w:tc>
          <w:tcPr>
            <w:tcW w:w="551"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4,9</w:t>
            </w:r>
          </w:p>
        </w:tc>
        <w:tc>
          <w:tcPr>
            <w:tcW w:w="620"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5,3</w:t>
            </w:r>
          </w:p>
        </w:tc>
        <w:tc>
          <w:tcPr>
            <w:tcW w:w="650"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0,8</w:t>
            </w:r>
          </w:p>
        </w:tc>
        <w:tc>
          <w:tcPr>
            <w:tcW w:w="598"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2,0</w:t>
            </w:r>
          </w:p>
        </w:tc>
        <w:tc>
          <w:tcPr>
            <w:tcW w:w="569"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w:t>
            </w:r>
          </w:p>
        </w:tc>
        <w:tc>
          <w:tcPr>
            <w:tcW w:w="574"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4,9</w:t>
            </w:r>
          </w:p>
        </w:tc>
        <w:tc>
          <w:tcPr>
            <w:tcW w:w="638"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5,3</w:t>
            </w:r>
          </w:p>
        </w:tc>
        <w:tc>
          <w:tcPr>
            <w:tcW w:w="642"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10,9</w:t>
            </w:r>
          </w:p>
        </w:tc>
        <w:tc>
          <w:tcPr>
            <w:tcW w:w="682"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26,6</w:t>
            </w:r>
          </w:p>
        </w:tc>
        <w:tc>
          <w:tcPr>
            <w:tcW w:w="715"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15,9</w:t>
            </w:r>
          </w:p>
        </w:tc>
        <w:tc>
          <w:tcPr>
            <w:tcW w:w="626"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67,2</w:t>
            </w:r>
          </w:p>
        </w:tc>
        <w:tc>
          <w:tcPr>
            <w:tcW w:w="554"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72,4</w:t>
            </w:r>
          </w:p>
        </w:tc>
      </w:tr>
      <w:tr w:rsidR="00AA1D88" w:rsidRPr="00706229" w:rsidTr="00E639FF">
        <w:trPr>
          <w:trHeight w:val="20"/>
          <w:jc w:val="center"/>
        </w:trPr>
        <w:tc>
          <w:tcPr>
            <w:tcW w:w="1195" w:type="dxa"/>
            <w:shd w:val="clear" w:color="auto" w:fill="auto"/>
            <w:noWrap/>
            <w:tcMar>
              <w:left w:w="28" w:type="dxa"/>
              <w:right w:w="28" w:type="dxa"/>
            </w:tcMar>
            <w:vAlign w:val="bottom"/>
            <w:hideMark/>
          </w:tcPr>
          <w:p w:rsidR="00AA1D88" w:rsidRPr="00706229" w:rsidRDefault="00AA1D88" w:rsidP="00E639FF">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r w:rsidR="00614754" w:rsidRPr="00706229">
              <w:rPr>
                <w:rFonts w:ascii="Times New Roman" w:eastAsia="Times New Roman" w:hAnsi="Times New Roman" w:cs="Times New Roman"/>
                <w:lang w:eastAsia="ru-RU"/>
              </w:rPr>
              <w:t>Dubăsari</w:t>
            </w:r>
          </w:p>
        </w:tc>
        <w:tc>
          <w:tcPr>
            <w:tcW w:w="551"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0,9</w:t>
            </w:r>
          </w:p>
        </w:tc>
        <w:tc>
          <w:tcPr>
            <w:tcW w:w="551"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0,7</w:t>
            </w:r>
          </w:p>
        </w:tc>
        <w:tc>
          <w:tcPr>
            <w:tcW w:w="551"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w:t>
            </w:r>
          </w:p>
        </w:tc>
        <w:tc>
          <w:tcPr>
            <w:tcW w:w="551"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0,9</w:t>
            </w:r>
          </w:p>
        </w:tc>
        <w:tc>
          <w:tcPr>
            <w:tcW w:w="620"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1,5</w:t>
            </w:r>
          </w:p>
        </w:tc>
        <w:tc>
          <w:tcPr>
            <w:tcW w:w="650"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0,9</w:t>
            </w:r>
          </w:p>
        </w:tc>
        <w:tc>
          <w:tcPr>
            <w:tcW w:w="598"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0,7</w:t>
            </w:r>
          </w:p>
        </w:tc>
        <w:tc>
          <w:tcPr>
            <w:tcW w:w="569"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w:t>
            </w:r>
          </w:p>
        </w:tc>
        <w:tc>
          <w:tcPr>
            <w:tcW w:w="574"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0,9</w:t>
            </w:r>
          </w:p>
        </w:tc>
        <w:tc>
          <w:tcPr>
            <w:tcW w:w="638"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1,5</w:t>
            </w:r>
          </w:p>
        </w:tc>
        <w:tc>
          <w:tcPr>
            <w:tcW w:w="642"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25,5</w:t>
            </w:r>
          </w:p>
        </w:tc>
        <w:tc>
          <w:tcPr>
            <w:tcW w:w="682"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19,1</w:t>
            </w:r>
          </w:p>
        </w:tc>
        <w:tc>
          <w:tcPr>
            <w:tcW w:w="715"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29,1</w:t>
            </w:r>
          </w:p>
        </w:tc>
        <w:tc>
          <w:tcPr>
            <w:tcW w:w="626"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25,3</w:t>
            </w:r>
          </w:p>
        </w:tc>
        <w:tc>
          <w:tcPr>
            <w:tcW w:w="554"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43,9</w:t>
            </w:r>
          </w:p>
        </w:tc>
      </w:tr>
      <w:tr w:rsidR="00AA1D88" w:rsidRPr="00706229" w:rsidTr="00E639FF">
        <w:trPr>
          <w:trHeight w:val="20"/>
          <w:jc w:val="center"/>
        </w:trPr>
        <w:tc>
          <w:tcPr>
            <w:tcW w:w="1195" w:type="dxa"/>
            <w:shd w:val="clear" w:color="auto" w:fill="auto"/>
            <w:noWrap/>
            <w:tcMar>
              <w:left w:w="28" w:type="dxa"/>
              <w:right w:w="28" w:type="dxa"/>
            </w:tcMar>
            <w:vAlign w:val="bottom"/>
            <w:hideMark/>
          </w:tcPr>
          <w:p w:rsidR="00AA1D88" w:rsidRPr="00706229" w:rsidRDefault="00AA1D88" w:rsidP="00E639FF">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r w:rsidR="00614754" w:rsidRPr="00706229">
              <w:rPr>
                <w:rFonts w:ascii="Times New Roman" w:eastAsia="Times New Roman" w:hAnsi="Times New Roman" w:cs="Times New Roman"/>
                <w:lang w:eastAsia="ru-RU"/>
              </w:rPr>
              <w:t>Hîncești</w:t>
            </w:r>
          </w:p>
        </w:tc>
        <w:tc>
          <w:tcPr>
            <w:tcW w:w="551"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4,8</w:t>
            </w:r>
          </w:p>
        </w:tc>
        <w:tc>
          <w:tcPr>
            <w:tcW w:w="551"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4,2</w:t>
            </w:r>
          </w:p>
        </w:tc>
        <w:tc>
          <w:tcPr>
            <w:tcW w:w="551"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6,1</w:t>
            </w:r>
          </w:p>
        </w:tc>
        <w:tc>
          <w:tcPr>
            <w:tcW w:w="551"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5,4</w:t>
            </w:r>
          </w:p>
        </w:tc>
        <w:tc>
          <w:tcPr>
            <w:tcW w:w="620"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9,6</w:t>
            </w:r>
          </w:p>
        </w:tc>
        <w:tc>
          <w:tcPr>
            <w:tcW w:w="650"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4,1</w:t>
            </w:r>
          </w:p>
        </w:tc>
        <w:tc>
          <w:tcPr>
            <w:tcW w:w="598"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4,2</w:t>
            </w:r>
          </w:p>
        </w:tc>
        <w:tc>
          <w:tcPr>
            <w:tcW w:w="569"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6,1</w:t>
            </w:r>
          </w:p>
        </w:tc>
        <w:tc>
          <w:tcPr>
            <w:tcW w:w="574"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5,4</w:t>
            </w:r>
          </w:p>
        </w:tc>
        <w:tc>
          <w:tcPr>
            <w:tcW w:w="638"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9,6</w:t>
            </w:r>
          </w:p>
        </w:tc>
        <w:tc>
          <w:tcPr>
            <w:tcW w:w="642"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39,7</w:t>
            </w:r>
          </w:p>
        </w:tc>
        <w:tc>
          <w:tcPr>
            <w:tcW w:w="682"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35,3</w:t>
            </w:r>
          </w:p>
        </w:tc>
        <w:tc>
          <w:tcPr>
            <w:tcW w:w="715"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50,7</w:t>
            </w:r>
          </w:p>
        </w:tc>
        <w:tc>
          <w:tcPr>
            <w:tcW w:w="626"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45,5</w:t>
            </w:r>
          </w:p>
        </w:tc>
        <w:tc>
          <w:tcPr>
            <w:tcW w:w="554"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80,6</w:t>
            </w:r>
          </w:p>
        </w:tc>
      </w:tr>
      <w:tr w:rsidR="00AA1D88" w:rsidRPr="00706229" w:rsidTr="00E639FF">
        <w:trPr>
          <w:trHeight w:val="20"/>
          <w:jc w:val="center"/>
        </w:trPr>
        <w:tc>
          <w:tcPr>
            <w:tcW w:w="1195" w:type="dxa"/>
            <w:shd w:val="clear" w:color="auto" w:fill="auto"/>
            <w:noWrap/>
            <w:tcMar>
              <w:left w:w="28" w:type="dxa"/>
              <w:right w:w="28" w:type="dxa"/>
            </w:tcMar>
            <w:vAlign w:val="bottom"/>
            <w:hideMark/>
          </w:tcPr>
          <w:p w:rsidR="00AA1D88" w:rsidRPr="00706229" w:rsidRDefault="00AA1D88" w:rsidP="00E639FF">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..Ialoveni</w:t>
            </w:r>
          </w:p>
        </w:tc>
        <w:tc>
          <w:tcPr>
            <w:tcW w:w="551"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12,1</w:t>
            </w:r>
          </w:p>
        </w:tc>
        <w:tc>
          <w:tcPr>
            <w:tcW w:w="551"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18,1</w:t>
            </w:r>
          </w:p>
        </w:tc>
        <w:tc>
          <w:tcPr>
            <w:tcW w:w="551"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11,6</w:t>
            </w:r>
          </w:p>
        </w:tc>
        <w:tc>
          <w:tcPr>
            <w:tcW w:w="551"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27,2</w:t>
            </w:r>
          </w:p>
        </w:tc>
        <w:tc>
          <w:tcPr>
            <w:tcW w:w="620"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21,6</w:t>
            </w:r>
          </w:p>
        </w:tc>
        <w:tc>
          <w:tcPr>
            <w:tcW w:w="650"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12,1</w:t>
            </w:r>
          </w:p>
        </w:tc>
        <w:tc>
          <w:tcPr>
            <w:tcW w:w="598"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11,0</w:t>
            </w:r>
          </w:p>
        </w:tc>
        <w:tc>
          <w:tcPr>
            <w:tcW w:w="569"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11,6</w:t>
            </w:r>
          </w:p>
        </w:tc>
        <w:tc>
          <w:tcPr>
            <w:tcW w:w="574"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9,7</w:t>
            </w:r>
          </w:p>
        </w:tc>
        <w:tc>
          <w:tcPr>
            <w:tcW w:w="638"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8,4</w:t>
            </w:r>
          </w:p>
        </w:tc>
        <w:tc>
          <w:tcPr>
            <w:tcW w:w="642"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120,0</w:t>
            </w:r>
          </w:p>
        </w:tc>
        <w:tc>
          <w:tcPr>
            <w:tcW w:w="682"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179,0</w:t>
            </w:r>
          </w:p>
        </w:tc>
        <w:tc>
          <w:tcPr>
            <w:tcW w:w="715"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114,6</w:t>
            </w:r>
          </w:p>
        </w:tc>
        <w:tc>
          <w:tcPr>
            <w:tcW w:w="626"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268,1</w:t>
            </w:r>
          </w:p>
        </w:tc>
        <w:tc>
          <w:tcPr>
            <w:tcW w:w="554"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211,9</w:t>
            </w:r>
          </w:p>
        </w:tc>
      </w:tr>
      <w:tr w:rsidR="00AA1D88" w:rsidRPr="00706229" w:rsidTr="00E639FF">
        <w:trPr>
          <w:trHeight w:val="20"/>
          <w:jc w:val="center"/>
        </w:trPr>
        <w:tc>
          <w:tcPr>
            <w:tcW w:w="1195" w:type="dxa"/>
            <w:shd w:val="clear" w:color="auto" w:fill="auto"/>
            <w:noWrap/>
            <w:tcMar>
              <w:left w:w="28" w:type="dxa"/>
              <w:right w:w="28" w:type="dxa"/>
            </w:tcMar>
            <w:vAlign w:val="bottom"/>
            <w:hideMark/>
          </w:tcPr>
          <w:p w:rsidR="00AA1D88" w:rsidRPr="00706229" w:rsidRDefault="00AA1D88" w:rsidP="00E639FF">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..Nisporeni</w:t>
            </w:r>
          </w:p>
        </w:tc>
        <w:tc>
          <w:tcPr>
            <w:tcW w:w="551"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1,9</w:t>
            </w:r>
          </w:p>
        </w:tc>
        <w:tc>
          <w:tcPr>
            <w:tcW w:w="551"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2,5</w:t>
            </w:r>
          </w:p>
        </w:tc>
        <w:tc>
          <w:tcPr>
            <w:tcW w:w="551"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1,7</w:t>
            </w:r>
          </w:p>
        </w:tc>
        <w:tc>
          <w:tcPr>
            <w:tcW w:w="551"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4,4</w:t>
            </w:r>
          </w:p>
        </w:tc>
        <w:tc>
          <w:tcPr>
            <w:tcW w:w="620"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7,8</w:t>
            </w:r>
          </w:p>
        </w:tc>
        <w:tc>
          <w:tcPr>
            <w:tcW w:w="650"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1,9</w:t>
            </w:r>
          </w:p>
        </w:tc>
        <w:tc>
          <w:tcPr>
            <w:tcW w:w="598"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2,5</w:t>
            </w:r>
          </w:p>
        </w:tc>
        <w:tc>
          <w:tcPr>
            <w:tcW w:w="569"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1,7</w:t>
            </w:r>
          </w:p>
        </w:tc>
        <w:tc>
          <w:tcPr>
            <w:tcW w:w="574"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4,4</w:t>
            </w:r>
          </w:p>
        </w:tc>
        <w:tc>
          <w:tcPr>
            <w:tcW w:w="638"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3,6</w:t>
            </w:r>
          </w:p>
        </w:tc>
        <w:tc>
          <w:tcPr>
            <w:tcW w:w="642"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28,8</w:t>
            </w:r>
          </w:p>
        </w:tc>
        <w:tc>
          <w:tcPr>
            <w:tcW w:w="682"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38,0</w:t>
            </w:r>
          </w:p>
        </w:tc>
        <w:tc>
          <w:tcPr>
            <w:tcW w:w="715"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26,6</w:t>
            </w:r>
          </w:p>
        </w:tc>
        <w:tc>
          <w:tcPr>
            <w:tcW w:w="626"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67,1</w:t>
            </w:r>
          </w:p>
        </w:tc>
        <w:tc>
          <w:tcPr>
            <w:tcW w:w="554"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119,5</w:t>
            </w:r>
          </w:p>
        </w:tc>
      </w:tr>
      <w:tr w:rsidR="00AA1D88" w:rsidRPr="00706229" w:rsidTr="00E639FF">
        <w:trPr>
          <w:trHeight w:val="20"/>
          <w:jc w:val="center"/>
        </w:trPr>
        <w:tc>
          <w:tcPr>
            <w:tcW w:w="1195" w:type="dxa"/>
            <w:shd w:val="clear" w:color="auto" w:fill="auto"/>
            <w:noWrap/>
            <w:tcMar>
              <w:left w:w="28" w:type="dxa"/>
              <w:right w:w="28" w:type="dxa"/>
            </w:tcMar>
            <w:vAlign w:val="bottom"/>
            <w:hideMark/>
          </w:tcPr>
          <w:p w:rsidR="00AA1D88" w:rsidRPr="00706229" w:rsidRDefault="00AA1D88" w:rsidP="00E639FF">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..Orhei</w:t>
            </w:r>
          </w:p>
        </w:tc>
        <w:tc>
          <w:tcPr>
            <w:tcW w:w="551"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3,9</w:t>
            </w:r>
          </w:p>
        </w:tc>
        <w:tc>
          <w:tcPr>
            <w:tcW w:w="551"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4,4</w:t>
            </w:r>
          </w:p>
        </w:tc>
        <w:tc>
          <w:tcPr>
            <w:tcW w:w="551"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5,6</w:t>
            </w:r>
          </w:p>
        </w:tc>
        <w:tc>
          <w:tcPr>
            <w:tcW w:w="551"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6,2</w:t>
            </w:r>
          </w:p>
        </w:tc>
        <w:tc>
          <w:tcPr>
            <w:tcW w:w="620"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8,1</w:t>
            </w:r>
          </w:p>
        </w:tc>
        <w:tc>
          <w:tcPr>
            <w:tcW w:w="650"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3,9</w:t>
            </w:r>
          </w:p>
        </w:tc>
        <w:tc>
          <w:tcPr>
            <w:tcW w:w="598"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4,4</w:t>
            </w:r>
          </w:p>
        </w:tc>
        <w:tc>
          <w:tcPr>
            <w:tcW w:w="569"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5,0</w:t>
            </w:r>
          </w:p>
        </w:tc>
        <w:tc>
          <w:tcPr>
            <w:tcW w:w="574"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6,2</w:t>
            </w:r>
          </w:p>
        </w:tc>
        <w:tc>
          <w:tcPr>
            <w:tcW w:w="638"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7,4</w:t>
            </w:r>
          </w:p>
        </w:tc>
        <w:tc>
          <w:tcPr>
            <w:tcW w:w="642"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31,1</w:t>
            </w:r>
          </w:p>
        </w:tc>
        <w:tc>
          <w:tcPr>
            <w:tcW w:w="682"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35,3</w:t>
            </w:r>
          </w:p>
        </w:tc>
        <w:tc>
          <w:tcPr>
            <w:tcW w:w="715"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44,9</w:t>
            </w:r>
          </w:p>
        </w:tc>
        <w:tc>
          <w:tcPr>
            <w:tcW w:w="626"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50,1</w:t>
            </w:r>
          </w:p>
        </w:tc>
        <w:tc>
          <w:tcPr>
            <w:tcW w:w="554"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64,8</w:t>
            </w:r>
          </w:p>
        </w:tc>
      </w:tr>
      <w:tr w:rsidR="00AA1D88" w:rsidRPr="00706229" w:rsidTr="00E639FF">
        <w:trPr>
          <w:trHeight w:val="20"/>
          <w:jc w:val="center"/>
        </w:trPr>
        <w:tc>
          <w:tcPr>
            <w:tcW w:w="1195" w:type="dxa"/>
            <w:shd w:val="clear" w:color="auto" w:fill="auto"/>
            <w:noWrap/>
            <w:tcMar>
              <w:left w:w="28" w:type="dxa"/>
              <w:right w:w="28" w:type="dxa"/>
            </w:tcMar>
            <w:vAlign w:val="bottom"/>
            <w:hideMark/>
          </w:tcPr>
          <w:p w:rsidR="00AA1D88" w:rsidRPr="00706229" w:rsidRDefault="00AA1D88" w:rsidP="00E639FF">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..Rezina</w:t>
            </w:r>
          </w:p>
        </w:tc>
        <w:tc>
          <w:tcPr>
            <w:tcW w:w="551"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6,1</w:t>
            </w:r>
          </w:p>
        </w:tc>
        <w:tc>
          <w:tcPr>
            <w:tcW w:w="551"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13,6</w:t>
            </w:r>
          </w:p>
        </w:tc>
        <w:tc>
          <w:tcPr>
            <w:tcW w:w="551"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0,6</w:t>
            </w:r>
          </w:p>
        </w:tc>
        <w:tc>
          <w:tcPr>
            <w:tcW w:w="551"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14,8</w:t>
            </w:r>
          </w:p>
        </w:tc>
        <w:tc>
          <w:tcPr>
            <w:tcW w:w="620"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10,6</w:t>
            </w:r>
          </w:p>
        </w:tc>
        <w:tc>
          <w:tcPr>
            <w:tcW w:w="650"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598"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0,6</w:t>
            </w:r>
          </w:p>
        </w:tc>
        <w:tc>
          <w:tcPr>
            <w:tcW w:w="569"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0,6</w:t>
            </w:r>
          </w:p>
        </w:tc>
        <w:tc>
          <w:tcPr>
            <w:tcW w:w="574"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0,2</w:t>
            </w:r>
          </w:p>
        </w:tc>
        <w:tc>
          <w:tcPr>
            <w:tcW w:w="638"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0,5</w:t>
            </w:r>
          </w:p>
        </w:tc>
        <w:tc>
          <w:tcPr>
            <w:tcW w:w="642"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119,4</w:t>
            </w:r>
          </w:p>
        </w:tc>
        <w:tc>
          <w:tcPr>
            <w:tcW w:w="682"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267,0</w:t>
            </w:r>
          </w:p>
        </w:tc>
        <w:tc>
          <w:tcPr>
            <w:tcW w:w="715"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12,3</w:t>
            </w:r>
          </w:p>
        </w:tc>
        <w:tc>
          <w:tcPr>
            <w:tcW w:w="626"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293,2</w:t>
            </w:r>
          </w:p>
        </w:tc>
        <w:tc>
          <w:tcPr>
            <w:tcW w:w="554"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212,4</w:t>
            </w:r>
          </w:p>
        </w:tc>
      </w:tr>
      <w:tr w:rsidR="00AA1D88" w:rsidRPr="00706229" w:rsidTr="00E639FF">
        <w:trPr>
          <w:trHeight w:val="20"/>
          <w:jc w:val="center"/>
        </w:trPr>
        <w:tc>
          <w:tcPr>
            <w:tcW w:w="1195" w:type="dxa"/>
            <w:shd w:val="clear" w:color="auto" w:fill="auto"/>
            <w:noWrap/>
            <w:tcMar>
              <w:left w:w="28" w:type="dxa"/>
              <w:right w:w="28" w:type="dxa"/>
            </w:tcMar>
            <w:vAlign w:val="bottom"/>
            <w:hideMark/>
          </w:tcPr>
          <w:p w:rsidR="00AA1D88" w:rsidRPr="00706229" w:rsidRDefault="00AA1D88" w:rsidP="00E639FF">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r w:rsidR="00614754" w:rsidRPr="00706229">
              <w:rPr>
                <w:rFonts w:ascii="Times New Roman" w:eastAsia="Times New Roman" w:hAnsi="Times New Roman" w:cs="Times New Roman"/>
                <w:lang w:eastAsia="ru-RU"/>
              </w:rPr>
              <w:t>Strășeni</w:t>
            </w:r>
          </w:p>
        </w:tc>
        <w:tc>
          <w:tcPr>
            <w:tcW w:w="551"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6,5</w:t>
            </w:r>
          </w:p>
        </w:tc>
        <w:tc>
          <w:tcPr>
            <w:tcW w:w="551"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10,2</w:t>
            </w:r>
          </w:p>
        </w:tc>
        <w:tc>
          <w:tcPr>
            <w:tcW w:w="551"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6,3</w:t>
            </w:r>
          </w:p>
        </w:tc>
        <w:tc>
          <w:tcPr>
            <w:tcW w:w="551"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4,3</w:t>
            </w:r>
          </w:p>
        </w:tc>
        <w:tc>
          <w:tcPr>
            <w:tcW w:w="620"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4,9</w:t>
            </w:r>
          </w:p>
        </w:tc>
        <w:tc>
          <w:tcPr>
            <w:tcW w:w="650"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6,5</w:t>
            </w:r>
          </w:p>
        </w:tc>
        <w:tc>
          <w:tcPr>
            <w:tcW w:w="598"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10,2</w:t>
            </w:r>
          </w:p>
        </w:tc>
        <w:tc>
          <w:tcPr>
            <w:tcW w:w="569"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6,3</w:t>
            </w:r>
          </w:p>
        </w:tc>
        <w:tc>
          <w:tcPr>
            <w:tcW w:w="574"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4,3</w:t>
            </w:r>
          </w:p>
        </w:tc>
        <w:tc>
          <w:tcPr>
            <w:tcW w:w="638"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4,9</w:t>
            </w:r>
          </w:p>
        </w:tc>
        <w:tc>
          <w:tcPr>
            <w:tcW w:w="642"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70,5</w:t>
            </w:r>
          </w:p>
        </w:tc>
        <w:tc>
          <w:tcPr>
            <w:tcW w:w="682"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110,3</w:t>
            </w:r>
          </w:p>
        </w:tc>
        <w:tc>
          <w:tcPr>
            <w:tcW w:w="715"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68,0</w:t>
            </w:r>
          </w:p>
        </w:tc>
        <w:tc>
          <w:tcPr>
            <w:tcW w:w="626"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46,5</w:t>
            </w:r>
          </w:p>
        </w:tc>
        <w:tc>
          <w:tcPr>
            <w:tcW w:w="554"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52,6</w:t>
            </w:r>
          </w:p>
        </w:tc>
      </w:tr>
      <w:tr w:rsidR="00AA1D88" w:rsidRPr="00706229" w:rsidTr="00E639FF">
        <w:trPr>
          <w:trHeight w:val="20"/>
          <w:jc w:val="center"/>
        </w:trPr>
        <w:tc>
          <w:tcPr>
            <w:tcW w:w="1195" w:type="dxa"/>
            <w:shd w:val="clear" w:color="auto" w:fill="auto"/>
            <w:noWrap/>
            <w:tcMar>
              <w:left w:w="28" w:type="dxa"/>
              <w:right w:w="28" w:type="dxa"/>
            </w:tcMar>
            <w:vAlign w:val="bottom"/>
            <w:hideMark/>
          </w:tcPr>
          <w:p w:rsidR="00AA1D88" w:rsidRPr="00706229" w:rsidRDefault="00AA1D88" w:rsidP="00E639FF">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r w:rsidR="00614754" w:rsidRPr="00706229">
              <w:rPr>
                <w:rFonts w:ascii="Times New Roman" w:eastAsia="Times New Roman" w:hAnsi="Times New Roman" w:cs="Times New Roman"/>
                <w:lang w:eastAsia="ru-RU"/>
              </w:rPr>
              <w:t>Șoldănești</w:t>
            </w:r>
          </w:p>
        </w:tc>
        <w:tc>
          <w:tcPr>
            <w:tcW w:w="551"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551"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0,2</w:t>
            </w:r>
          </w:p>
        </w:tc>
        <w:tc>
          <w:tcPr>
            <w:tcW w:w="551"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551"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0,4</w:t>
            </w:r>
          </w:p>
        </w:tc>
        <w:tc>
          <w:tcPr>
            <w:tcW w:w="620"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0,5</w:t>
            </w:r>
          </w:p>
        </w:tc>
        <w:tc>
          <w:tcPr>
            <w:tcW w:w="650"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598"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0,2</w:t>
            </w:r>
          </w:p>
        </w:tc>
        <w:tc>
          <w:tcPr>
            <w:tcW w:w="569"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574"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0,4</w:t>
            </w:r>
          </w:p>
        </w:tc>
        <w:tc>
          <w:tcPr>
            <w:tcW w:w="638"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0,5</w:t>
            </w:r>
          </w:p>
        </w:tc>
        <w:tc>
          <w:tcPr>
            <w:tcW w:w="642"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682"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3,6</w:t>
            </w:r>
          </w:p>
        </w:tc>
        <w:tc>
          <w:tcPr>
            <w:tcW w:w="715"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626"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10,4</w:t>
            </w:r>
          </w:p>
        </w:tc>
        <w:tc>
          <w:tcPr>
            <w:tcW w:w="554"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11,9</w:t>
            </w:r>
          </w:p>
        </w:tc>
      </w:tr>
      <w:tr w:rsidR="00AA1D88" w:rsidRPr="00706229" w:rsidTr="00E639FF">
        <w:trPr>
          <w:trHeight w:val="20"/>
          <w:jc w:val="center"/>
        </w:trPr>
        <w:tc>
          <w:tcPr>
            <w:tcW w:w="1195" w:type="dxa"/>
            <w:shd w:val="clear" w:color="auto" w:fill="auto"/>
            <w:noWrap/>
            <w:tcMar>
              <w:left w:w="28" w:type="dxa"/>
              <w:right w:w="28" w:type="dxa"/>
            </w:tcMar>
            <w:vAlign w:val="bottom"/>
            <w:hideMark/>
          </w:tcPr>
          <w:p w:rsidR="00AA1D88" w:rsidRPr="00706229" w:rsidRDefault="00AA1D88" w:rsidP="00E639FF">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r w:rsidR="00614754" w:rsidRPr="00706229">
              <w:rPr>
                <w:rFonts w:ascii="Times New Roman" w:eastAsia="Times New Roman" w:hAnsi="Times New Roman" w:cs="Times New Roman"/>
                <w:lang w:eastAsia="ru-RU"/>
              </w:rPr>
              <w:t>Telenești</w:t>
            </w:r>
          </w:p>
        </w:tc>
        <w:tc>
          <w:tcPr>
            <w:tcW w:w="551"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0,6</w:t>
            </w:r>
          </w:p>
        </w:tc>
        <w:tc>
          <w:tcPr>
            <w:tcW w:w="551"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0,1</w:t>
            </w:r>
          </w:p>
        </w:tc>
        <w:tc>
          <w:tcPr>
            <w:tcW w:w="551"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0,8</w:t>
            </w:r>
          </w:p>
        </w:tc>
        <w:tc>
          <w:tcPr>
            <w:tcW w:w="551"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0,3</w:t>
            </w:r>
          </w:p>
        </w:tc>
        <w:tc>
          <w:tcPr>
            <w:tcW w:w="620"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3,5</w:t>
            </w:r>
          </w:p>
        </w:tc>
        <w:tc>
          <w:tcPr>
            <w:tcW w:w="650"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0,6</w:t>
            </w:r>
          </w:p>
        </w:tc>
        <w:tc>
          <w:tcPr>
            <w:tcW w:w="598"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0,1</w:t>
            </w:r>
          </w:p>
        </w:tc>
        <w:tc>
          <w:tcPr>
            <w:tcW w:w="569"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0,8</w:t>
            </w:r>
          </w:p>
        </w:tc>
        <w:tc>
          <w:tcPr>
            <w:tcW w:w="574"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0,3</w:t>
            </w:r>
          </w:p>
        </w:tc>
        <w:tc>
          <w:tcPr>
            <w:tcW w:w="638"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3,5</w:t>
            </w:r>
          </w:p>
        </w:tc>
        <w:tc>
          <w:tcPr>
            <w:tcW w:w="642"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8,2</w:t>
            </w:r>
          </w:p>
        </w:tc>
        <w:tc>
          <w:tcPr>
            <w:tcW w:w="682"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1,6</w:t>
            </w:r>
          </w:p>
        </w:tc>
        <w:tc>
          <w:tcPr>
            <w:tcW w:w="715"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11,7</w:t>
            </w:r>
          </w:p>
        </w:tc>
        <w:tc>
          <w:tcPr>
            <w:tcW w:w="626"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3,6</w:t>
            </w:r>
          </w:p>
        </w:tc>
        <w:tc>
          <w:tcPr>
            <w:tcW w:w="554"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49,8</w:t>
            </w:r>
          </w:p>
        </w:tc>
      </w:tr>
      <w:tr w:rsidR="00AA1D88" w:rsidRPr="00706229" w:rsidTr="00E639FF">
        <w:trPr>
          <w:trHeight w:val="20"/>
          <w:jc w:val="center"/>
        </w:trPr>
        <w:tc>
          <w:tcPr>
            <w:tcW w:w="1195" w:type="dxa"/>
            <w:shd w:val="clear" w:color="auto" w:fill="auto"/>
            <w:noWrap/>
            <w:tcMar>
              <w:left w:w="28" w:type="dxa"/>
              <w:right w:w="28" w:type="dxa"/>
            </w:tcMar>
            <w:vAlign w:val="bottom"/>
            <w:hideMark/>
          </w:tcPr>
          <w:p w:rsidR="00AA1D88" w:rsidRPr="00706229" w:rsidRDefault="00AA1D88" w:rsidP="00E639FF">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..Ungheni</w:t>
            </w:r>
          </w:p>
        </w:tc>
        <w:tc>
          <w:tcPr>
            <w:tcW w:w="551"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4,8</w:t>
            </w:r>
          </w:p>
        </w:tc>
        <w:tc>
          <w:tcPr>
            <w:tcW w:w="551"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4,3</w:t>
            </w:r>
          </w:p>
        </w:tc>
        <w:tc>
          <w:tcPr>
            <w:tcW w:w="551"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3,3</w:t>
            </w:r>
          </w:p>
        </w:tc>
        <w:tc>
          <w:tcPr>
            <w:tcW w:w="551"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3,2</w:t>
            </w:r>
          </w:p>
        </w:tc>
        <w:tc>
          <w:tcPr>
            <w:tcW w:w="620"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2,4</w:t>
            </w:r>
          </w:p>
        </w:tc>
        <w:tc>
          <w:tcPr>
            <w:tcW w:w="650"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4,8</w:t>
            </w:r>
          </w:p>
        </w:tc>
        <w:tc>
          <w:tcPr>
            <w:tcW w:w="598"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4,3</w:t>
            </w:r>
          </w:p>
        </w:tc>
        <w:tc>
          <w:tcPr>
            <w:tcW w:w="569"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3,3</w:t>
            </w:r>
          </w:p>
        </w:tc>
        <w:tc>
          <w:tcPr>
            <w:tcW w:w="574"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3,2</w:t>
            </w:r>
          </w:p>
        </w:tc>
        <w:tc>
          <w:tcPr>
            <w:tcW w:w="638"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2,4</w:t>
            </w:r>
          </w:p>
        </w:tc>
        <w:tc>
          <w:tcPr>
            <w:tcW w:w="642"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40,9</w:t>
            </w:r>
          </w:p>
        </w:tc>
        <w:tc>
          <w:tcPr>
            <w:tcW w:w="682"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36,5</w:t>
            </w:r>
          </w:p>
        </w:tc>
        <w:tc>
          <w:tcPr>
            <w:tcW w:w="715"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28,6</w:t>
            </w:r>
          </w:p>
        </w:tc>
        <w:tc>
          <w:tcPr>
            <w:tcW w:w="626"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27,1</w:t>
            </w:r>
          </w:p>
        </w:tc>
        <w:tc>
          <w:tcPr>
            <w:tcW w:w="554" w:type="dxa"/>
            <w:shd w:val="clear" w:color="auto" w:fill="auto"/>
            <w:noWrap/>
            <w:tcMar>
              <w:left w:w="28" w:type="dxa"/>
              <w:right w:w="28" w:type="dxa"/>
            </w:tcMar>
            <w:vAlign w:val="bottom"/>
            <w:hideMark/>
          </w:tcPr>
          <w:p w:rsidR="00AA1D88" w:rsidRPr="00706229" w:rsidRDefault="00AA1D88" w:rsidP="00E639FF">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20,3</w:t>
            </w:r>
          </w:p>
        </w:tc>
      </w:tr>
    </w:tbl>
    <w:p w:rsidR="00AA1D88" w:rsidRPr="00706229" w:rsidRDefault="00AA1D88" w:rsidP="00AA1D88">
      <w:pPr>
        <w:spacing w:before="120" w:after="120"/>
        <w:rPr>
          <w:rFonts w:ascii="Arial,Italic" w:hAnsi="Arial,Italic" w:cs="Arial,Italic"/>
          <w:i/>
          <w:iCs/>
          <w:sz w:val="18"/>
          <w:szCs w:val="18"/>
        </w:rPr>
      </w:pPr>
      <w:r w:rsidRPr="00706229">
        <w:rPr>
          <w:rFonts w:ascii="Arial,Italic" w:hAnsi="Arial,Italic" w:cs="Arial,Italic"/>
          <w:i/>
          <w:iCs/>
          <w:sz w:val="18"/>
          <w:szCs w:val="18"/>
        </w:rPr>
        <w:t>Sursa: BNS, Statistica regională, Construcții</w:t>
      </w:r>
    </w:p>
    <w:p w:rsidR="00AA1D88" w:rsidRPr="00706229" w:rsidRDefault="00882752" w:rsidP="004358EA">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Este de menționat că raionul Orhei este printre primele </w:t>
      </w:r>
      <w:r w:rsidR="00614754" w:rsidRPr="00706229">
        <w:rPr>
          <w:rFonts w:ascii="Times New Roman" w:hAnsi="Times New Roman" w:cs="Times New Roman"/>
          <w:sz w:val="24"/>
          <w:szCs w:val="24"/>
        </w:rPr>
        <w:t>raioane</w:t>
      </w:r>
      <w:r w:rsidRPr="00706229">
        <w:rPr>
          <w:rFonts w:ascii="Times New Roman" w:hAnsi="Times New Roman" w:cs="Times New Roman"/>
          <w:sz w:val="24"/>
          <w:szCs w:val="24"/>
        </w:rPr>
        <w:t xml:space="preserve"> cu referire la darea în exploatare a </w:t>
      </w:r>
      <w:r w:rsidR="00614754" w:rsidRPr="00706229">
        <w:rPr>
          <w:rFonts w:ascii="Times New Roman" w:hAnsi="Times New Roman" w:cs="Times New Roman"/>
          <w:sz w:val="24"/>
          <w:szCs w:val="24"/>
        </w:rPr>
        <w:t>locuințelor</w:t>
      </w:r>
      <w:r w:rsidRPr="00706229">
        <w:rPr>
          <w:rFonts w:ascii="Times New Roman" w:hAnsi="Times New Roman" w:cs="Times New Roman"/>
          <w:sz w:val="24"/>
          <w:szCs w:val="24"/>
        </w:rPr>
        <w:t xml:space="preserve">, la nivel de țară amplasându-se pe locul 9, iar la nivel de RDC – pe locul 3. </w:t>
      </w:r>
      <w:r w:rsidR="0076003F" w:rsidRPr="00706229">
        <w:rPr>
          <w:rFonts w:ascii="Times New Roman" w:hAnsi="Times New Roman" w:cs="Times New Roman"/>
          <w:sz w:val="24"/>
          <w:szCs w:val="24"/>
        </w:rPr>
        <w:t xml:space="preserve">Astfel pe parcursul perioadei 2014-2018 suprafața totală a locuințelor a </w:t>
      </w:r>
      <w:r w:rsidR="00614754" w:rsidRPr="00706229">
        <w:rPr>
          <w:rFonts w:ascii="Times New Roman" w:hAnsi="Times New Roman" w:cs="Times New Roman"/>
          <w:sz w:val="24"/>
          <w:szCs w:val="24"/>
        </w:rPr>
        <w:t>crescut</w:t>
      </w:r>
      <w:r w:rsidR="0076003F" w:rsidRPr="00706229">
        <w:rPr>
          <w:rFonts w:ascii="Times New Roman" w:hAnsi="Times New Roman" w:cs="Times New Roman"/>
          <w:sz w:val="24"/>
          <w:szCs w:val="24"/>
        </w:rPr>
        <w:t xml:space="preserve"> cu 108% de la 3,9 mii m.p. la 8,1 mii m.p., aceeași situație atestând și indicatorul </w:t>
      </w:r>
      <w:r w:rsidR="00614754" w:rsidRPr="00706229">
        <w:rPr>
          <w:rFonts w:ascii="Times New Roman" w:hAnsi="Times New Roman" w:cs="Times New Roman"/>
          <w:sz w:val="24"/>
          <w:szCs w:val="24"/>
        </w:rPr>
        <w:t>m.p.</w:t>
      </w:r>
      <w:r w:rsidR="0076003F" w:rsidRPr="00706229">
        <w:rPr>
          <w:rFonts w:ascii="Times New Roman" w:hAnsi="Times New Roman" w:cs="Times New Roman"/>
          <w:sz w:val="24"/>
          <w:szCs w:val="24"/>
        </w:rPr>
        <w:t xml:space="preserve"> la 1000 locuitori.</w:t>
      </w:r>
    </w:p>
    <w:p w:rsidR="00EB4C3A" w:rsidRPr="00706229" w:rsidRDefault="00EB4C3A" w:rsidP="004358EA">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Cu toate că r</w:t>
      </w:r>
      <w:r w:rsidR="00E639FF">
        <w:rPr>
          <w:rFonts w:ascii="Times New Roman" w:hAnsi="Times New Roman" w:cs="Times New Roman"/>
          <w:sz w:val="24"/>
          <w:szCs w:val="24"/>
        </w:rPr>
        <w:t>-</w:t>
      </w:r>
      <w:r w:rsidRPr="00706229">
        <w:rPr>
          <w:rFonts w:ascii="Times New Roman" w:hAnsi="Times New Roman" w:cs="Times New Roman"/>
          <w:sz w:val="24"/>
          <w:szCs w:val="24"/>
        </w:rPr>
        <w:t xml:space="preserve">ul Orhei </w:t>
      </w:r>
      <w:r w:rsidR="00614754" w:rsidRPr="00706229">
        <w:rPr>
          <w:rFonts w:ascii="Times New Roman" w:hAnsi="Times New Roman" w:cs="Times New Roman"/>
          <w:sz w:val="24"/>
          <w:szCs w:val="24"/>
        </w:rPr>
        <w:t>demonstrează</w:t>
      </w:r>
      <w:r w:rsidRPr="00706229">
        <w:rPr>
          <w:rFonts w:ascii="Times New Roman" w:hAnsi="Times New Roman" w:cs="Times New Roman"/>
          <w:sz w:val="24"/>
          <w:szCs w:val="24"/>
        </w:rPr>
        <w:t xml:space="preserve"> o activitate prosperă în domeniul construcțiilor, cifra de afaceri în ultimii ani demonstrează diminuări. Astfel</w:t>
      </w:r>
      <w:r w:rsidR="00E639FF">
        <w:rPr>
          <w:rFonts w:ascii="Times New Roman" w:hAnsi="Times New Roman" w:cs="Times New Roman"/>
          <w:sz w:val="24"/>
          <w:szCs w:val="24"/>
        </w:rPr>
        <w:t>,</w:t>
      </w:r>
      <w:r w:rsidRPr="00706229">
        <w:rPr>
          <w:rFonts w:ascii="Times New Roman" w:hAnsi="Times New Roman" w:cs="Times New Roman"/>
          <w:sz w:val="24"/>
          <w:szCs w:val="24"/>
        </w:rPr>
        <w:t xml:space="preserve"> dacă în 2017, cifra de a</w:t>
      </w:r>
      <w:r w:rsidR="00E639FF">
        <w:rPr>
          <w:rFonts w:ascii="Times New Roman" w:hAnsi="Times New Roman" w:cs="Times New Roman"/>
          <w:sz w:val="24"/>
          <w:szCs w:val="24"/>
        </w:rPr>
        <w:t>fa</w:t>
      </w:r>
      <w:r w:rsidRPr="00706229">
        <w:rPr>
          <w:rFonts w:ascii="Times New Roman" w:hAnsi="Times New Roman" w:cs="Times New Roman"/>
          <w:sz w:val="24"/>
          <w:szCs w:val="24"/>
        </w:rPr>
        <w:t>ceri se însuma la 184</w:t>
      </w:r>
      <w:r w:rsidR="00E639FF">
        <w:rPr>
          <w:rFonts w:ascii="Times New Roman" w:hAnsi="Times New Roman" w:cs="Times New Roman"/>
          <w:sz w:val="24"/>
          <w:szCs w:val="24"/>
        </w:rPr>
        <w:t> </w:t>
      </w:r>
      <w:r w:rsidRPr="00706229">
        <w:rPr>
          <w:rFonts w:ascii="Times New Roman" w:hAnsi="Times New Roman" w:cs="Times New Roman"/>
          <w:sz w:val="24"/>
          <w:szCs w:val="24"/>
        </w:rPr>
        <w:t>670,7 mii lei, atunci în 2019 aceasta demonstra valoarea de 153</w:t>
      </w:r>
      <w:r w:rsidR="00E639FF">
        <w:rPr>
          <w:rFonts w:ascii="Times New Roman" w:hAnsi="Times New Roman" w:cs="Times New Roman"/>
          <w:sz w:val="24"/>
          <w:szCs w:val="24"/>
        </w:rPr>
        <w:t> </w:t>
      </w:r>
      <w:r w:rsidRPr="00706229">
        <w:rPr>
          <w:rFonts w:ascii="Times New Roman" w:hAnsi="Times New Roman" w:cs="Times New Roman"/>
          <w:sz w:val="24"/>
          <w:szCs w:val="24"/>
        </w:rPr>
        <w:t>215,0 mii lei (-17,03%)</w:t>
      </w:r>
      <w:r w:rsidR="00253AAA" w:rsidRPr="00706229">
        <w:rPr>
          <w:rFonts w:ascii="Times New Roman" w:hAnsi="Times New Roman" w:cs="Times New Roman"/>
          <w:sz w:val="24"/>
          <w:szCs w:val="24"/>
        </w:rPr>
        <w:t>, situație datorată atât micșorării cererii în domeniu</w:t>
      </w:r>
      <w:r w:rsidR="00E639FF">
        <w:rPr>
          <w:rFonts w:ascii="Times New Roman" w:hAnsi="Times New Roman" w:cs="Times New Roman"/>
          <w:sz w:val="24"/>
          <w:szCs w:val="24"/>
        </w:rPr>
        <w:t>,</w:t>
      </w:r>
      <w:r w:rsidR="00253AAA" w:rsidRPr="00706229">
        <w:rPr>
          <w:rFonts w:ascii="Times New Roman" w:hAnsi="Times New Roman" w:cs="Times New Roman"/>
          <w:sz w:val="24"/>
          <w:szCs w:val="24"/>
        </w:rPr>
        <w:t xml:space="preserve"> ca rezultat al migrației populației, cât și ofertelor mai atrăgătoare în alte regiuni a țării (mun. Chișinău și apropierea acestuia). </w:t>
      </w:r>
    </w:p>
    <w:p w:rsidR="009A036F" w:rsidRPr="00706229" w:rsidRDefault="00491EE9" w:rsidP="009A036F">
      <w:pPr>
        <w:jc w:val="both"/>
        <w:rPr>
          <w:rFonts w:ascii="Times New Roman" w:hAnsi="Times New Roman" w:cs="Times New Roman"/>
          <w:sz w:val="24"/>
          <w:szCs w:val="24"/>
        </w:rPr>
      </w:pPr>
      <w:r w:rsidRPr="00706229">
        <w:rPr>
          <w:rFonts w:ascii="Times New Roman" w:hAnsi="Times New Roman" w:cs="Times New Roman"/>
          <w:b/>
          <w:sz w:val="24"/>
          <w:szCs w:val="24"/>
          <w:u w:val="single"/>
        </w:rPr>
        <w:t xml:space="preserve">Principalele probleme cu privire la </w:t>
      </w:r>
      <w:r w:rsidR="00614754" w:rsidRPr="00706229">
        <w:rPr>
          <w:rFonts w:ascii="Times New Roman" w:hAnsi="Times New Roman" w:cs="Times New Roman"/>
          <w:b/>
          <w:sz w:val="24"/>
          <w:szCs w:val="24"/>
          <w:u w:val="single"/>
        </w:rPr>
        <w:t>Dezvoltarea</w:t>
      </w:r>
      <w:r w:rsidRPr="00706229">
        <w:rPr>
          <w:rFonts w:ascii="Times New Roman" w:hAnsi="Times New Roman" w:cs="Times New Roman"/>
          <w:b/>
          <w:sz w:val="24"/>
          <w:szCs w:val="24"/>
          <w:u w:val="single"/>
        </w:rPr>
        <w:t xml:space="preserve"> economică</w:t>
      </w:r>
      <w:r w:rsidR="009A036F" w:rsidRPr="00706229">
        <w:rPr>
          <w:rFonts w:ascii="Times New Roman" w:hAnsi="Times New Roman" w:cs="Times New Roman"/>
          <w:sz w:val="24"/>
          <w:szCs w:val="24"/>
        </w:rPr>
        <w:t xml:space="preserve"> </w:t>
      </w:r>
    </w:p>
    <w:p w:rsidR="00C8017C" w:rsidRPr="00706229" w:rsidRDefault="00C8017C" w:rsidP="002125EC">
      <w:pPr>
        <w:spacing w:before="120" w:after="0"/>
        <w:jc w:val="both"/>
        <w:rPr>
          <w:rFonts w:ascii="Times New Roman" w:hAnsi="Times New Roman" w:cs="Times New Roman"/>
        </w:rPr>
      </w:pPr>
      <w:r w:rsidRPr="00706229">
        <w:rPr>
          <w:rFonts w:ascii="Times New Roman" w:hAnsi="Times New Roman" w:cs="Times New Roman"/>
        </w:rPr>
        <w:t>Mediul de afaceri</w:t>
      </w:r>
    </w:p>
    <w:p w:rsidR="00237774" w:rsidRPr="00706229" w:rsidRDefault="0059280A" w:rsidP="002125EC">
      <w:pPr>
        <w:pStyle w:val="ListParagraph"/>
        <w:numPr>
          <w:ilvl w:val="0"/>
          <w:numId w:val="49"/>
        </w:numPr>
        <w:spacing w:after="120" w:line="276" w:lineRule="auto"/>
        <w:ind w:left="714" w:hanging="357"/>
        <w:jc w:val="both"/>
        <w:rPr>
          <w:rFonts w:ascii="Times New Roman" w:hAnsi="Times New Roman" w:cs="Times New Roman"/>
        </w:rPr>
      </w:pPr>
      <w:r w:rsidRPr="00706229">
        <w:rPr>
          <w:rFonts w:ascii="Times New Roman" w:hAnsi="Times New Roman" w:cs="Times New Roman"/>
        </w:rPr>
        <w:t>Capacităţi reduse ale autorităţilor locale privind dezvoltarea sectorului</w:t>
      </w:r>
      <w:r w:rsidR="00A057FB" w:rsidRPr="00706229">
        <w:rPr>
          <w:rFonts w:ascii="Times New Roman" w:hAnsi="Times New Roman" w:cs="Times New Roman"/>
        </w:rPr>
        <w:t>.</w:t>
      </w:r>
    </w:p>
    <w:p w:rsidR="00A057FB" w:rsidRPr="00706229" w:rsidRDefault="00A057FB" w:rsidP="001E4358">
      <w:pPr>
        <w:pStyle w:val="ListParagraph"/>
        <w:numPr>
          <w:ilvl w:val="0"/>
          <w:numId w:val="49"/>
        </w:numPr>
        <w:spacing w:before="120" w:after="120" w:line="276" w:lineRule="auto"/>
        <w:ind w:left="714" w:hanging="357"/>
        <w:jc w:val="both"/>
        <w:rPr>
          <w:rFonts w:ascii="Times New Roman" w:hAnsi="Times New Roman" w:cs="Times New Roman"/>
        </w:rPr>
      </w:pPr>
      <w:r w:rsidRPr="00706229">
        <w:rPr>
          <w:rFonts w:ascii="Times New Roman" w:hAnsi="Times New Roman" w:cs="Times New Roman"/>
        </w:rPr>
        <w:t>Înlăturarea prea lentă a barierelor administrative privind impozite</w:t>
      </w:r>
      <w:r w:rsidR="00E639FF">
        <w:rPr>
          <w:rFonts w:ascii="Times New Roman" w:hAnsi="Times New Roman" w:cs="Times New Roman"/>
        </w:rPr>
        <w:t>le</w:t>
      </w:r>
      <w:r w:rsidRPr="00706229">
        <w:rPr>
          <w:rFonts w:ascii="Times New Roman" w:hAnsi="Times New Roman" w:cs="Times New Roman"/>
        </w:rPr>
        <w:t xml:space="preserve"> şi taxe</w:t>
      </w:r>
      <w:r w:rsidR="00E639FF">
        <w:rPr>
          <w:rFonts w:ascii="Times New Roman" w:hAnsi="Times New Roman" w:cs="Times New Roman"/>
        </w:rPr>
        <w:t>le</w:t>
      </w:r>
      <w:r w:rsidRPr="00706229">
        <w:rPr>
          <w:rFonts w:ascii="Times New Roman" w:hAnsi="Times New Roman" w:cs="Times New Roman"/>
        </w:rPr>
        <w:t xml:space="preserve"> locale, existenţei multiplelor autorizaţii şi certificate, controlul frecvent al activităţii economice.</w:t>
      </w:r>
    </w:p>
    <w:p w:rsidR="00A057FB" w:rsidRPr="00706229" w:rsidRDefault="00A057FB" w:rsidP="001E4358">
      <w:pPr>
        <w:pStyle w:val="ListParagraph"/>
        <w:numPr>
          <w:ilvl w:val="0"/>
          <w:numId w:val="49"/>
        </w:numPr>
        <w:spacing w:before="120" w:after="120" w:line="276" w:lineRule="auto"/>
        <w:ind w:left="714" w:hanging="357"/>
        <w:jc w:val="both"/>
        <w:rPr>
          <w:rFonts w:ascii="Times New Roman" w:hAnsi="Times New Roman" w:cs="Times New Roman"/>
        </w:rPr>
      </w:pPr>
      <w:r w:rsidRPr="00706229">
        <w:rPr>
          <w:rFonts w:ascii="Times New Roman" w:hAnsi="Times New Roman" w:cs="Times New Roman"/>
        </w:rPr>
        <w:t>Neconformitatea produselor autohtone cu standardele europene şi internaţionale</w:t>
      </w:r>
      <w:r w:rsidR="00E639FF">
        <w:rPr>
          <w:rFonts w:ascii="Times New Roman" w:hAnsi="Times New Roman" w:cs="Times New Roman"/>
        </w:rPr>
        <w:t>.</w:t>
      </w:r>
    </w:p>
    <w:p w:rsidR="009348C4" w:rsidRPr="00706229" w:rsidRDefault="009348C4" w:rsidP="00E639FF">
      <w:pPr>
        <w:spacing w:before="120" w:after="0"/>
        <w:jc w:val="both"/>
        <w:rPr>
          <w:rFonts w:ascii="Times New Roman" w:hAnsi="Times New Roman" w:cs="Times New Roman"/>
        </w:rPr>
      </w:pPr>
      <w:r w:rsidRPr="00706229">
        <w:rPr>
          <w:rFonts w:ascii="Times New Roman" w:hAnsi="Times New Roman" w:cs="Times New Roman"/>
        </w:rPr>
        <w:t>Agricultura</w:t>
      </w:r>
    </w:p>
    <w:p w:rsidR="009348C4" w:rsidRPr="00706229" w:rsidRDefault="009348C4" w:rsidP="00E639FF">
      <w:pPr>
        <w:pStyle w:val="ListParagraph"/>
        <w:numPr>
          <w:ilvl w:val="0"/>
          <w:numId w:val="49"/>
        </w:numPr>
        <w:spacing w:after="120" w:line="276" w:lineRule="auto"/>
        <w:ind w:left="714" w:hanging="357"/>
        <w:jc w:val="both"/>
        <w:rPr>
          <w:rFonts w:ascii="Times New Roman" w:hAnsi="Times New Roman" w:cs="Times New Roman"/>
        </w:rPr>
      </w:pPr>
      <w:r w:rsidRPr="00706229">
        <w:rPr>
          <w:rFonts w:ascii="Times New Roman" w:hAnsi="Times New Roman" w:cs="Times New Roman"/>
        </w:rPr>
        <w:t>Productivitatea și calitatea scăzută a producţiei agricole</w:t>
      </w:r>
      <w:r w:rsidR="00E639FF">
        <w:rPr>
          <w:rFonts w:ascii="Times New Roman" w:hAnsi="Times New Roman" w:cs="Times New Roman"/>
        </w:rPr>
        <w:t>.</w:t>
      </w:r>
    </w:p>
    <w:p w:rsidR="009348C4" w:rsidRPr="00706229" w:rsidRDefault="009348C4" w:rsidP="001E4358">
      <w:pPr>
        <w:pStyle w:val="ListParagraph"/>
        <w:numPr>
          <w:ilvl w:val="0"/>
          <w:numId w:val="49"/>
        </w:numPr>
        <w:spacing w:before="120" w:after="120" w:line="276" w:lineRule="auto"/>
        <w:ind w:left="714" w:hanging="357"/>
        <w:jc w:val="both"/>
        <w:rPr>
          <w:rFonts w:ascii="Times New Roman" w:hAnsi="Times New Roman" w:cs="Times New Roman"/>
        </w:rPr>
      </w:pPr>
      <w:r w:rsidRPr="00706229">
        <w:rPr>
          <w:rFonts w:ascii="Times New Roman" w:hAnsi="Times New Roman" w:cs="Times New Roman"/>
        </w:rPr>
        <w:t>Lipsa (insuficienţa acută) a bazinelor de acumulare a apei pentru irigare</w:t>
      </w:r>
      <w:r w:rsidR="00E639FF">
        <w:rPr>
          <w:rFonts w:ascii="Times New Roman" w:hAnsi="Times New Roman" w:cs="Times New Roman"/>
        </w:rPr>
        <w:t>.</w:t>
      </w:r>
    </w:p>
    <w:p w:rsidR="00517183" w:rsidRPr="00706229" w:rsidRDefault="00517183" w:rsidP="001E4358">
      <w:pPr>
        <w:pStyle w:val="ListParagraph"/>
        <w:numPr>
          <w:ilvl w:val="0"/>
          <w:numId w:val="49"/>
        </w:numPr>
        <w:spacing w:before="120" w:after="120" w:line="276" w:lineRule="auto"/>
        <w:ind w:left="714" w:hanging="357"/>
        <w:jc w:val="both"/>
        <w:rPr>
          <w:rFonts w:ascii="Times New Roman" w:hAnsi="Times New Roman" w:cs="Times New Roman"/>
        </w:rPr>
      </w:pPr>
      <w:r w:rsidRPr="00706229">
        <w:rPr>
          <w:rFonts w:ascii="Times New Roman" w:hAnsi="Times New Roman" w:cs="Times New Roman"/>
        </w:rPr>
        <w:t>Aplicarea tehnologiilor ineficiente în agricultură</w:t>
      </w:r>
      <w:r w:rsidR="00E639FF">
        <w:rPr>
          <w:rFonts w:ascii="Times New Roman" w:hAnsi="Times New Roman" w:cs="Times New Roman"/>
        </w:rPr>
        <w:t>.</w:t>
      </w:r>
    </w:p>
    <w:p w:rsidR="009348C4" w:rsidRPr="00706229" w:rsidRDefault="00853F26" w:rsidP="00E639FF">
      <w:pPr>
        <w:spacing w:before="120" w:after="0"/>
        <w:jc w:val="both"/>
        <w:rPr>
          <w:rFonts w:ascii="Times New Roman" w:hAnsi="Times New Roman" w:cs="Times New Roman"/>
        </w:rPr>
      </w:pPr>
      <w:r w:rsidRPr="00706229">
        <w:rPr>
          <w:rFonts w:ascii="Times New Roman" w:hAnsi="Times New Roman" w:cs="Times New Roman"/>
        </w:rPr>
        <w:t>Industrie</w:t>
      </w:r>
    </w:p>
    <w:p w:rsidR="00853F26" w:rsidRPr="00706229" w:rsidRDefault="00853F26" w:rsidP="00E639FF">
      <w:pPr>
        <w:pStyle w:val="ListParagraph"/>
        <w:numPr>
          <w:ilvl w:val="0"/>
          <w:numId w:val="49"/>
        </w:numPr>
        <w:spacing w:after="120" w:line="276" w:lineRule="auto"/>
        <w:ind w:left="714" w:hanging="357"/>
        <w:jc w:val="both"/>
        <w:rPr>
          <w:rFonts w:ascii="Times New Roman" w:hAnsi="Times New Roman" w:cs="Times New Roman"/>
        </w:rPr>
      </w:pPr>
      <w:r w:rsidRPr="00706229">
        <w:rPr>
          <w:rFonts w:ascii="Times New Roman" w:hAnsi="Times New Roman" w:cs="Times New Roman"/>
        </w:rPr>
        <w:t xml:space="preserve">Industria </w:t>
      </w:r>
      <w:r w:rsidR="000A7C89" w:rsidRPr="00706229">
        <w:rPr>
          <w:rFonts w:ascii="Times New Roman" w:hAnsi="Times New Roman" w:cs="Times New Roman"/>
        </w:rPr>
        <w:t xml:space="preserve">prelucrătoare </w:t>
      </w:r>
      <w:r w:rsidRPr="00706229">
        <w:rPr>
          <w:rFonts w:ascii="Times New Roman" w:hAnsi="Times New Roman" w:cs="Times New Roman"/>
        </w:rPr>
        <w:t xml:space="preserve">nu asigură procesarea producţiei agricole </w:t>
      </w:r>
      <w:r w:rsidR="000A7C89" w:rsidRPr="00706229">
        <w:rPr>
          <w:rFonts w:ascii="Times New Roman" w:hAnsi="Times New Roman" w:cs="Times New Roman"/>
        </w:rPr>
        <w:t xml:space="preserve">totale </w:t>
      </w:r>
      <w:r w:rsidRPr="00706229">
        <w:rPr>
          <w:rFonts w:ascii="Times New Roman" w:hAnsi="Times New Roman" w:cs="Times New Roman"/>
        </w:rPr>
        <w:t>obţinute în raion</w:t>
      </w:r>
      <w:r w:rsidR="00E52E29">
        <w:rPr>
          <w:rFonts w:ascii="Arial" w:hAnsi="Arial" w:cs="Arial"/>
        </w:rPr>
        <w:t>.</w:t>
      </w:r>
    </w:p>
    <w:p w:rsidR="00853F26" w:rsidRPr="00706229" w:rsidRDefault="00853F26" w:rsidP="001E4358">
      <w:pPr>
        <w:pStyle w:val="ListParagraph"/>
        <w:numPr>
          <w:ilvl w:val="0"/>
          <w:numId w:val="49"/>
        </w:numPr>
        <w:spacing w:before="120" w:after="120" w:line="276" w:lineRule="auto"/>
        <w:ind w:left="714" w:hanging="357"/>
        <w:jc w:val="both"/>
        <w:rPr>
          <w:rFonts w:ascii="Times New Roman" w:hAnsi="Times New Roman" w:cs="Times New Roman"/>
        </w:rPr>
      </w:pPr>
      <w:r w:rsidRPr="00706229">
        <w:rPr>
          <w:rFonts w:ascii="Times New Roman" w:hAnsi="Times New Roman" w:cs="Times New Roman"/>
        </w:rPr>
        <w:t>Lipsa adaptabilităţii forţei de muncă la cererile pieţei</w:t>
      </w:r>
      <w:r w:rsidR="00E52E29">
        <w:rPr>
          <w:rFonts w:ascii="Times New Roman" w:hAnsi="Times New Roman" w:cs="Times New Roman"/>
        </w:rPr>
        <w:t>.</w:t>
      </w:r>
    </w:p>
    <w:p w:rsidR="00710496" w:rsidRPr="00706229" w:rsidRDefault="008F254D" w:rsidP="00E52E29">
      <w:pPr>
        <w:spacing w:before="120" w:after="0"/>
        <w:jc w:val="both"/>
        <w:rPr>
          <w:rFonts w:ascii="Times New Roman" w:hAnsi="Times New Roman" w:cs="Times New Roman"/>
        </w:rPr>
      </w:pPr>
      <w:r w:rsidRPr="00706229">
        <w:rPr>
          <w:rFonts w:ascii="Times New Roman" w:hAnsi="Times New Roman" w:cs="Times New Roman"/>
        </w:rPr>
        <w:t>Comerțul și s</w:t>
      </w:r>
      <w:r w:rsidR="00710496" w:rsidRPr="00706229">
        <w:rPr>
          <w:rFonts w:ascii="Times New Roman" w:hAnsi="Times New Roman" w:cs="Times New Roman"/>
        </w:rPr>
        <w:t>ervicii</w:t>
      </w:r>
      <w:r w:rsidRPr="00706229">
        <w:rPr>
          <w:rFonts w:ascii="Times New Roman" w:hAnsi="Times New Roman" w:cs="Times New Roman"/>
        </w:rPr>
        <w:t>le</w:t>
      </w:r>
    </w:p>
    <w:p w:rsidR="00244577" w:rsidRPr="00706229" w:rsidRDefault="00244577" w:rsidP="00E52E29">
      <w:pPr>
        <w:pStyle w:val="ListParagraph"/>
        <w:numPr>
          <w:ilvl w:val="0"/>
          <w:numId w:val="49"/>
        </w:numPr>
        <w:spacing w:after="120" w:line="276" w:lineRule="auto"/>
        <w:ind w:left="714" w:hanging="357"/>
        <w:jc w:val="both"/>
        <w:rPr>
          <w:rFonts w:ascii="Times New Roman" w:hAnsi="Times New Roman" w:cs="Times New Roman"/>
        </w:rPr>
      </w:pPr>
      <w:r w:rsidRPr="00706229">
        <w:rPr>
          <w:rFonts w:ascii="Times New Roman" w:hAnsi="Times New Roman" w:cs="Times New Roman"/>
        </w:rPr>
        <w:t xml:space="preserve">Înlăturarea prea lentă a barierelor administrative privind impozite şi taxe locale, existenţei multiplelor autorizaţii şi certificate, controlul frecvent al activităţii economice </w:t>
      </w:r>
    </w:p>
    <w:p w:rsidR="00242B9A" w:rsidRPr="00706229" w:rsidRDefault="00242B9A" w:rsidP="00E52E29">
      <w:pPr>
        <w:spacing w:before="120" w:after="0"/>
        <w:jc w:val="both"/>
        <w:rPr>
          <w:rFonts w:ascii="Times New Roman" w:hAnsi="Times New Roman" w:cs="Times New Roman"/>
          <w:b/>
          <w:sz w:val="24"/>
          <w:szCs w:val="24"/>
          <w:u w:val="single"/>
        </w:rPr>
      </w:pPr>
      <w:r w:rsidRPr="00706229">
        <w:rPr>
          <w:rFonts w:ascii="Times New Roman" w:hAnsi="Times New Roman" w:cs="Times New Roman"/>
          <w:b/>
          <w:sz w:val="24"/>
          <w:szCs w:val="24"/>
          <w:u w:val="single"/>
        </w:rPr>
        <w:t>Măsuri şi acţiuni prioritare pentru îmbunătăţire</w:t>
      </w:r>
      <w:r w:rsidR="00FD31AF" w:rsidRPr="00706229">
        <w:rPr>
          <w:rFonts w:ascii="Times New Roman" w:hAnsi="Times New Roman" w:cs="Times New Roman"/>
          <w:b/>
          <w:sz w:val="24"/>
          <w:szCs w:val="24"/>
          <w:u w:val="single"/>
        </w:rPr>
        <w:t xml:space="preserve"> domeniul</w:t>
      </w:r>
      <w:r w:rsidR="00E52E29">
        <w:rPr>
          <w:rFonts w:ascii="Times New Roman" w:hAnsi="Times New Roman" w:cs="Times New Roman"/>
          <w:b/>
          <w:sz w:val="24"/>
          <w:szCs w:val="24"/>
          <w:u w:val="single"/>
        </w:rPr>
        <w:t>ui</w:t>
      </w:r>
      <w:r w:rsidR="00FD31AF" w:rsidRPr="00706229">
        <w:rPr>
          <w:rFonts w:ascii="Times New Roman" w:hAnsi="Times New Roman" w:cs="Times New Roman"/>
          <w:b/>
          <w:sz w:val="24"/>
          <w:szCs w:val="24"/>
          <w:u w:val="single"/>
        </w:rPr>
        <w:t xml:space="preserve"> Dezvoltarea economică</w:t>
      </w:r>
      <w:r w:rsidRPr="00706229">
        <w:rPr>
          <w:rFonts w:ascii="Times New Roman" w:hAnsi="Times New Roman" w:cs="Times New Roman"/>
          <w:b/>
          <w:sz w:val="24"/>
          <w:szCs w:val="24"/>
          <w:u w:val="single"/>
        </w:rPr>
        <w:t xml:space="preserve"> </w:t>
      </w:r>
    </w:p>
    <w:p w:rsidR="00242B9A" w:rsidRPr="00706229" w:rsidRDefault="00242B9A" w:rsidP="00E52E29">
      <w:pPr>
        <w:pStyle w:val="ListParagraph"/>
        <w:numPr>
          <w:ilvl w:val="0"/>
          <w:numId w:val="49"/>
        </w:numPr>
        <w:spacing w:after="120" w:line="276" w:lineRule="auto"/>
        <w:ind w:left="714" w:hanging="357"/>
        <w:jc w:val="both"/>
        <w:rPr>
          <w:rFonts w:ascii="Times New Roman" w:hAnsi="Times New Roman" w:cs="Times New Roman"/>
        </w:rPr>
      </w:pPr>
      <w:r w:rsidRPr="00706229">
        <w:rPr>
          <w:rFonts w:ascii="Times New Roman" w:hAnsi="Times New Roman" w:cs="Times New Roman"/>
        </w:rPr>
        <w:t>Dezvoltarea industriei prelucrătoare în locaţiile tradiţionale.</w:t>
      </w:r>
    </w:p>
    <w:p w:rsidR="00242B9A" w:rsidRPr="00706229" w:rsidRDefault="00242B9A" w:rsidP="001E4358">
      <w:pPr>
        <w:pStyle w:val="ListParagraph"/>
        <w:numPr>
          <w:ilvl w:val="0"/>
          <w:numId w:val="49"/>
        </w:numPr>
        <w:spacing w:before="120" w:after="120" w:line="276" w:lineRule="auto"/>
        <w:ind w:left="714" w:hanging="357"/>
        <w:jc w:val="both"/>
        <w:rPr>
          <w:rFonts w:ascii="Times New Roman" w:hAnsi="Times New Roman" w:cs="Times New Roman"/>
        </w:rPr>
      </w:pPr>
      <w:r w:rsidRPr="00706229">
        <w:rPr>
          <w:rFonts w:ascii="Times New Roman" w:hAnsi="Times New Roman" w:cs="Times New Roman"/>
        </w:rPr>
        <w:t>Dezvoltarea afacerilor de uscare a fructelor (prunel</w:t>
      </w:r>
      <w:r w:rsidR="00E52E29">
        <w:rPr>
          <w:rFonts w:ascii="Times New Roman" w:hAnsi="Times New Roman" w:cs="Times New Roman"/>
        </w:rPr>
        <w:t>or, vişină, cireşe, mere, pere).</w:t>
      </w:r>
    </w:p>
    <w:p w:rsidR="00242B9A" w:rsidRPr="00706229" w:rsidRDefault="00242B9A" w:rsidP="001E4358">
      <w:pPr>
        <w:pStyle w:val="ListParagraph"/>
        <w:numPr>
          <w:ilvl w:val="0"/>
          <w:numId w:val="49"/>
        </w:numPr>
        <w:spacing w:before="120" w:after="120" w:line="276" w:lineRule="auto"/>
        <w:ind w:left="714" w:hanging="357"/>
        <w:jc w:val="both"/>
        <w:rPr>
          <w:rFonts w:ascii="Times New Roman" w:hAnsi="Times New Roman" w:cs="Times New Roman"/>
        </w:rPr>
      </w:pPr>
      <w:r w:rsidRPr="00706229">
        <w:rPr>
          <w:rFonts w:ascii="Times New Roman" w:hAnsi="Times New Roman" w:cs="Times New Roman"/>
        </w:rPr>
        <w:t>Acţiuni de promovare a agenţilor econom</w:t>
      </w:r>
      <w:r w:rsidR="00E52E29">
        <w:rPr>
          <w:rFonts w:ascii="Times New Roman" w:hAnsi="Times New Roman" w:cs="Times New Roman"/>
        </w:rPr>
        <w:t>ici pe piaţa internă şi externă.</w:t>
      </w:r>
    </w:p>
    <w:p w:rsidR="00242B9A" w:rsidRPr="00706229" w:rsidRDefault="00242B9A" w:rsidP="001E4358">
      <w:pPr>
        <w:pStyle w:val="ListParagraph"/>
        <w:numPr>
          <w:ilvl w:val="0"/>
          <w:numId w:val="49"/>
        </w:numPr>
        <w:spacing w:before="120" w:after="120" w:line="276" w:lineRule="auto"/>
        <w:ind w:left="714" w:hanging="357"/>
        <w:jc w:val="both"/>
        <w:rPr>
          <w:rFonts w:ascii="Times New Roman" w:hAnsi="Times New Roman" w:cs="Times New Roman"/>
        </w:rPr>
      </w:pPr>
      <w:r w:rsidRPr="00706229">
        <w:rPr>
          <w:rFonts w:ascii="Times New Roman" w:hAnsi="Times New Roman" w:cs="Times New Roman"/>
        </w:rPr>
        <w:t>Încurajarea agenţilor economici să se înregistre</w:t>
      </w:r>
      <w:r w:rsidR="00E52E29">
        <w:rPr>
          <w:rFonts w:ascii="Times New Roman" w:hAnsi="Times New Roman" w:cs="Times New Roman"/>
        </w:rPr>
        <w:t>ze în teritoriul unde activează.</w:t>
      </w:r>
    </w:p>
    <w:p w:rsidR="00242B9A" w:rsidRPr="00706229" w:rsidRDefault="00242B9A" w:rsidP="001E4358">
      <w:pPr>
        <w:pStyle w:val="ListParagraph"/>
        <w:numPr>
          <w:ilvl w:val="0"/>
          <w:numId w:val="49"/>
        </w:numPr>
        <w:spacing w:before="120" w:after="120" w:line="276" w:lineRule="auto"/>
        <w:ind w:left="714" w:hanging="357"/>
        <w:jc w:val="both"/>
        <w:rPr>
          <w:rFonts w:ascii="Times New Roman" w:hAnsi="Times New Roman" w:cs="Times New Roman"/>
        </w:rPr>
      </w:pPr>
      <w:r w:rsidRPr="00706229">
        <w:rPr>
          <w:rFonts w:ascii="Times New Roman" w:hAnsi="Times New Roman" w:cs="Times New Roman"/>
        </w:rPr>
        <w:t>Susţinerea deschiderii filialelor în te</w:t>
      </w:r>
      <w:r w:rsidR="00E52E29">
        <w:rPr>
          <w:rFonts w:ascii="Times New Roman" w:hAnsi="Times New Roman" w:cs="Times New Roman"/>
        </w:rPr>
        <w:t>ritoriu a întreprinderilor mari.</w:t>
      </w:r>
    </w:p>
    <w:p w:rsidR="00163396" w:rsidRPr="00706229" w:rsidRDefault="00163396" w:rsidP="001E4358">
      <w:pPr>
        <w:pStyle w:val="ListParagraph"/>
        <w:numPr>
          <w:ilvl w:val="0"/>
          <w:numId w:val="49"/>
        </w:numPr>
        <w:spacing w:before="120" w:after="120" w:line="276" w:lineRule="auto"/>
        <w:ind w:left="714" w:hanging="357"/>
        <w:jc w:val="both"/>
        <w:rPr>
          <w:rFonts w:ascii="Times New Roman" w:hAnsi="Times New Roman" w:cs="Times New Roman"/>
        </w:rPr>
      </w:pPr>
      <w:r w:rsidRPr="00706229">
        <w:rPr>
          <w:rFonts w:ascii="Times New Roman" w:hAnsi="Times New Roman" w:cs="Times New Roman"/>
        </w:rPr>
        <w:t>Promovarea imaginii raionului în ţară, precum şi în exteriorul ţării, inclusiv prin crearea unui profil investiţional al raionului</w:t>
      </w:r>
      <w:r w:rsidR="00255A3A" w:rsidRPr="00706229">
        <w:rPr>
          <w:rFonts w:ascii="Times New Roman" w:hAnsi="Times New Roman" w:cs="Times New Roman"/>
        </w:rPr>
        <w:t>, care ar scoate în evidenţă performanţele deja înregistrate în atragerea investiţiilor şi prezentarea principalelor domenii sau obiecte.</w:t>
      </w:r>
    </w:p>
    <w:p w:rsidR="00836841" w:rsidRPr="00706229" w:rsidRDefault="00836841" w:rsidP="001E4358">
      <w:pPr>
        <w:pStyle w:val="ListParagraph"/>
        <w:numPr>
          <w:ilvl w:val="0"/>
          <w:numId w:val="49"/>
        </w:numPr>
        <w:spacing w:before="120" w:after="120" w:line="276" w:lineRule="auto"/>
        <w:ind w:left="714" w:hanging="357"/>
        <w:jc w:val="both"/>
        <w:rPr>
          <w:rFonts w:ascii="Times New Roman" w:hAnsi="Times New Roman" w:cs="Times New Roman"/>
        </w:rPr>
      </w:pPr>
      <w:r w:rsidRPr="00706229">
        <w:rPr>
          <w:rFonts w:ascii="Times New Roman" w:hAnsi="Times New Roman" w:cs="Times New Roman"/>
        </w:rPr>
        <w:t>Promovarea activităților de sporire a valorii produselor agricole prin sortarea, păstrarea, prelucrarea și ambalarea acestora</w:t>
      </w:r>
      <w:r w:rsidR="006D4CA9" w:rsidRPr="00706229">
        <w:rPr>
          <w:rFonts w:ascii="Times New Roman" w:hAnsi="Times New Roman" w:cs="Times New Roman"/>
        </w:rPr>
        <w:t>.</w:t>
      </w:r>
    </w:p>
    <w:p w:rsidR="003661B1" w:rsidRPr="00706229" w:rsidRDefault="00EE701E" w:rsidP="00CC4F33">
      <w:pPr>
        <w:spacing w:before="120" w:after="120"/>
        <w:jc w:val="both"/>
        <w:rPr>
          <w:rFonts w:ascii="Times New Roman" w:hAnsi="Times New Roman" w:cs="Times New Roman"/>
          <w:sz w:val="24"/>
          <w:szCs w:val="24"/>
        </w:rPr>
      </w:pPr>
      <w:r w:rsidRPr="00706229">
        <w:rPr>
          <w:rFonts w:ascii="Times New Roman" w:hAnsi="Times New Roman" w:cs="Times New Roman"/>
          <w:b/>
          <w:sz w:val="24"/>
          <w:szCs w:val="24"/>
          <w:u w:val="single"/>
        </w:rPr>
        <w:t>Analiza SWOT cu privire la</w:t>
      </w:r>
      <w:r w:rsidR="007E3819" w:rsidRPr="00706229">
        <w:rPr>
          <w:rFonts w:ascii="Times New Roman" w:hAnsi="Times New Roman" w:cs="Times New Roman"/>
          <w:b/>
          <w:sz w:val="24"/>
          <w:szCs w:val="24"/>
          <w:u w:val="single"/>
        </w:rPr>
        <w:t xml:space="preserve"> </w:t>
      </w:r>
      <w:r w:rsidR="00614754" w:rsidRPr="00706229">
        <w:rPr>
          <w:rFonts w:ascii="Times New Roman" w:hAnsi="Times New Roman" w:cs="Times New Roman"/>
          <w:b/>
          <w:sz w:val="24"/>
          <w:szCs w:val="24"/>
          <w:u w:val="single"/>
        </w:rPr>
        <w:t>Dezvoltarea</w:t>
      </w:r>
      <w:r w:rsidR="007E3819" w:rsidRPr="00706229">
        <w:rPr>
          <w:rFonts w:ascii="Times New Roman" w:hAnsi="Times New Roman" w:cs="Times New Roman"/>
          <w:b/>
          <w:sz w:val="24"/>
          <w:szCs w:val="24"/>
          <w:u w:val="single"/>
        </w:rPr>
        <w:t xml:space="preserve"> economică</w:t>
      </w:r>
    </w:p>
    <w:tbl>
      <w:tblPr>
        <w:tblStyle w:val="TableGrid"/>
        <w:tblW w:w="10331" w:type="dxa"/>
        <w:jc w:val="center"/>
        <w:tblLook w:val="04A0" w:firstRow="1" w:lastRow="0" w:firstColumn="1" w:lastColumn="0" w:noHBand="0" w:noVBand="1"/>
      </w:tblPr>
      <w:tblGrid>
        <w:gridCol w:w="5184"/>
        <w:gridCol w:w="5147"/>
      </w:tblGrid>
      <w:tr w:rsidR="00307982" w:rsidRPr="00706229" w:rsidTr="00E52E29">
        <w:trPr>
          <w:trHeight w:val="20"/>
          <w:jc w:val="center"/>
        </w:trPr>
        <w:tc>
          <w:tcPr>
            <w:tcW w:w="5184" w:type="dxa"/>
          </w:tcPr>
          <w:p w:rsidR="00307982" w:rsidRPr="00706229" w:rsidRDefault="00307982" w:rsidP="00E52E29">
            <w:pPr>
              <w:jc w:val="center"/>
              <w:rPr>
                <w:rFonts w:ascii="Times New Roman" w:hAnsi="Times New Roman" w:cs="Times New Roman"/>
                <w:b/>
                <w:sz w:val="24"/>
                <w:szCs w:val="24"/>
                <w:u w:val="single"/>
                <w:lang w:val="ro-RO"/>
              </w:rPr>
            </w:pPr>
            <w:r w:rsidRPr="00706229">
              <w:rPr>
                <w:rFonts w:ascii="Times New Roman" w:hAnsi="Times New Roman" w:cs="Times New Roman"/>
                <w:b/>
                <w:sz w:val="24"/>
                <w:szCs w:val="24"/>
                <w:lang w:val="ro-RO"/>
              </w:rPr>
              <w:t>PUNCTE FORTE</w:t>
            </w:r>
          </w:p>
        </w:tc>
        <w:tc>
          <w:tcPr>
            <w:tcW w:w="5147" w:type="dxa"/>
          </w:tcPr>
          <w:p w:rsidR="00307982" w:rsidRPr="00706229" w:rsidRDefault="00307982" w:rsidP="00E52E29">
            <w:pPr>
              <w:jc w:val="center"/>
              <w:rPr>
                <w:rFonts w:ascii="Times New Roman" w:hAnsi="Times New Roman" w:cs="Times New Roman"/>
                <w:b/>
                <w:sz w:val="24"/>
                <w:szCs w:val="24"/>
                <w:u w:val="single"/>
                <w:lang w:val="ro-RO"/>
              </w:rPr>
            </w:pPr>
            <w:r w:rsidRPr="00706229">
              <w:rPr>
                <w:rFonts w:ascii="Times New Roman" w:hAnsi="Times New Roman" w:cs="Times New Roman"/>
                <w:b/>
                <w:sz w:val="24"/>
                <w:szCs w:val="24"/>
                <w:lang w:val="ro-RO"/>
              </w:rPr>
              <w:t>PUNCTE SLABE</w:t>
            </w:r>
          </w:p>
        </w:tc>
      </w:tr>
      <w:tr w:rsidR="00307982" w:rsidRPr="00706229" w:rsidTr="00E52E29">
        <w:trPr>
          <w:trHeight w:val="20"/>
          <w:jc w:val="center"/>
        </w:trPr>
        <w:tc>
          <w:tcPr>
            <w:tcW w:w="5184" w:type="dxa"/>
          </w:tcPr>
          <w:p w:rsidR="00307982" w:rsidRPr="00706229" w:rsidRDefault="00853F26" w:rsidP="00E52E29">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N</w:t>
            </w:r>
            <w:r w:rsidR="00C5285C" w:rsidRPr="00706229">
              <w:rPr>
                <w:rFonts w:ascii="Times New Roman" w:hAnsi="Times New Roman" w:cs="Times New Roman"/>
                <w:color w:val="auto"/>
                <w:lang w:val="ro-RO"/>
              </w:rPr>
              <w:t xml:space="preserve">umăr </w:t>
            </w:r>
            <w:r w:rsidR="00614754" w:rsidRPr="00706229">
              <w:rPr>
                <w:rFonts w:ascii="Times New Roman" w:hAnsi="Times New Roman" w:cs="Times New Roman"/>
                <w:color w:val="auto"/>
                <w:lang w:val="ro-RO"/>
              </w:rPr>
              <w:t>important</w:t>
            </w:r>
            <w:r w:rsidRPr="00706229">
              <w:rPr>
                <w:rFonts w:ascii="Times New Roman" w:hAnsi="Times New Roman" w:cs="Times New Roman"/>
                <w:color w:val="auto"/>
                <w:lang w:val="ro-RO"/>
              </w:rPr>
              <w:t xml:space="preserve"> </w:t>
            </w:r>
            <w:r w:rsidR="00C5285C" w:rsidRPr="00706229">
              <w:rPr>
                <w:rFonts w:ascii="Times New Roman" w:hAnsi="Times New Roman" w:cs="Times New Roman"/>
                <w:color w:val="auto"/>
                <w:lang w:val="ro-RO"/>
              </w:rPr>
              <w:t>de agenţi economici activi.</w:t>
            </w:r>
          </w:p>
          <w:p w:rsidR="00C5285C" w:rsidRPr="00706229" w:rsidRDefault="00C5285C" w:rsidP="00E52E29">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Rata de creştere a companiilor ascendentă.</w:t>
            </w:r>
          </w:p>
          <w:p w:rsidR="00C5285C" w:rsidRPr="00706229" w:rsidRDefault="00C5285C" w:rsidP="00E52E29">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Activism antreprenorial în creştere.</w:t>
            </w:r>
          </w:p>
          <w:p w:rsidR="00C5285C" w:rsidRPr="00706229" w:rsidRDefault="00C5285C" w:rsidP="00E52E29">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Sector real în dezvoltare.</w:t>
            </w:r>
          </w:p>
          <w:p w:rsidR="00C5285C" w:rsidRPr="00706229" w:rsidRDefault="00C5285C" w:rsidP="00E52E29">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Prezenţa investitorilor străini în domeniile forte ale industriei.</w:t>
            </w:r>
          </w:p>
          <w:p w:rsidR="00C5285C" w:rsidRPr="00706229" w:rsidRDefault="00C5285C" w:rsidP="00E52E29">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Fabricarea produselor industriale cu valori adăugate, orientate spre export (produse textile, maşini şi echipamente).</w:t>
            </w:r>
          </w:p>
          <w:p w:rsidR="00C4220F" w:rsidRPr="00706229" w:rsidRDefault="00C5285C" w:rsidP="00E52E29">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Poziţie fizico-geografică atractivă.</w:t>
            </w:r>
          </w:p>
          <w:p w:rsidR="004069B1" w:rsidRPr="00706229" w:rsidRDefault="004069B1" w:rsidP="00E52E29">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Accesul la drumuri auto naţionale importante.</w:t>
            </w:r>
          </w:p>
          <w:p w:rsidR="004069B1" w:rsidRPr="00706229" w:rsidRDefault="004069B1" w:rsidP="00E52E29">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Bonitatea relativ înaltă a solului.</w:t>
            </w:r>
          </w:p>
          <w:p w:rsidR="004069B1" w:rsidRPr="00706229" w:rsidRDefault="004069B1" w:rsidP="00E52E29">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Disponibilitatea depozitelor agricole, elevatoarelor şi abatoarelor</w:t>
            </w:r>
            <w:r w:rsidR="00E52E29">
              <w:rPr>
                <w:rFonts w:ascii="Times New Roman" w:hAnsi="Times New Roman" w:cs="Times New Roman"/>
                <w:color w:val="auto"/>
                <w:lang w:val="ro-RO"/>
              </w:rPr>
              <w:t>.</w:t>
            </w:r>
          </w:p>
          <w:p w:rsidR="00C5285C" w:rsidRPr="00706229" w:rsidRDefault="00C4220F" w:rsidP="00E52E29">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Existența unei structuri active în cadrul CR care se ocupă de cooperare și atragerea investițiilor.</w:t>
            </w:r>
          </w:p>
          <w:p w:rsidR="00AB0C50" w:rsidRPr="00706229" w:rsidRDefault="00AB0C50" w:rsidP="00E52E29">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Condiţii pedo-climatice favorabile pentru un spectru larg de activităţi agricole</w:t>
            </w:r>
            <w:r w:rsidR="00E52E29">
              <w:rPr>
                <w:rFonts w:ascii="Times New Roman" w:hAnsi="Times New Roman" w:cs="Times New Roman"/>
                <w:color w:val="auto"/>
                <w:lang w:val="ro-RO"/>
              </w:rPr>
              <w:t>.</w:t>
            </w:r>
          </w:p>
        </w:tc>
        <w:tc>
          <w:tcPr>
            <w:tcW w:w="5147" w:type="dxa"/>
          </w:tcPr>
          <w:p w:rsidR="00C4220F" w:rsidRPr="00706229" w:rsidRDefault="007335CD" w:rsidP="00E52E29">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Ponderea mare a produselor agricole de valoare adăugată joasă</w:t>
            </w:r>
            <w:r w:rsidR="00C4220F" w:rsidRPr="00706229">
              <w:rPr>
                <w:rFonts w:ascii="Times New Roman" w:hAnsi="Times New Roman" w:cs="Times New Roman"/>
                <w:color w:val="auto"/>
                <w:lang w:val="ro-RO"/>
              </w:rPr>
              <w:t>.</w:t>
            </w:r>
          </w:p>
          <w:p w:rsidR="007335CD" w:rsidRPr="00706229" w:rsidRDefault="007335CD" w:rsidP="00E52E29">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Disponibilitate limitată a forţei de muncă</w:t>
            </w:r>
            <w:r w:rsidR="00C4220F" w:rsidRPr="00706229">
              <w:rPr>
                <w:rFonts w:ascii="Times New Roman" w:hAnsi="Times New Roman" w:cs="Times New Roman"/>
                <w:color w:val="auto"/>
                <w:lang w:val="ro-RO"/>
              </w:rPr>
              <w:t>.</w:t>
            </w:r>
          </w:p>
          <w:p w:rsidR="007335CD" w:rsidRPr="00706229" w:rsidRDefault="007335CD" w:rsidP="00E52E29">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Lipsa unui lanţ valoric consolidat</w:t>
            </w:r>
            <w:r w:rsidR="00C4220F" w:rsidRPr="00706229">
              <w:rPr>
                <w:rFonts w:ascii="Times New Roman" w:hAnsi="Times New Roman" w:cs="Times New Roman"/>
                <w:color w:val="auto"/>
                <w:lang w:val="ro-RO"/>
              </w:rPr>
              <w:t>.</w:t>
            </w:r>
          </w:p>
          <w:p w:rsidR="007335CD" w:rsidRPr="00706229" w:rsidRDefault="007335CD" w:rsidP="00E52E29">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Lipsa factorilor de producţie locali de calitate</w:t>
            </w:r>
            <w:r w:rsidR="00C4220F" w:rsidRPr="00706229">
              <w:rPr>
                <w:rFonts w:ascii="Times New Roman" w:hAnsi="Times New Roman" w:cs="Times New Roman"/>
                <w:color w:val="auto"/>
                <w:lang w:val="ro-RO"/>
              </w:rPr>
              <w:t>.</w:t>
            </w:r>
          </w:p>
          <w:p w:rsidR="00C4220F" w:rsidRPr="00706229" w:rsidRDefault="00C4220F" w:rsidP="00E52E29">
            <w:pPr>
              <w:pStyle w:val="ListParagraph"/>
              <w:numPr>
                <w:ilvl w:val="0"/>
                <w:numId w:val="49"/>
              </w:numPr>
              <w:tabs>
                <w:tab w:val="clear" w:pos="720"/>
                <w:tab w:val="num" w:pos="252"/>
              </w:tabs>
              <w:ind w:left="255" w:hanging="181"/>
              <w:jc w:val="both"/>
              <w:rPr>
                <w:rFonts w:ascii="Times New Roman" w:hAnsi="Times New Roman" w:cs="Times New Roman"/>
                <w:color w:val="auto"/>
                <w:lang w:val="ro-RO"/>
              </w:rPr>
            </w:pPr>
            <w:r w:rsidRPr="00706229">
              <w:rPr>
                <w:rFonts w:ascii="Times New Roman" w:hAnsi="Times New Roman" w:cs="Times New Roman"/>
                <w:color w:val="auto"/>
                <w:lang w:val="ro-RO"/>
              </w:rPr>
              <w:t xml:space="preserve">Insuficiența instrumentelor de stimulare și atragere a investițiilor în raion, precum și instrumente neadecvate pentru promovarea climatului investițional în raion. </w:t>
            </w:r>
          </w:p>
          <w:p w:rsidR="00F64C43" w:rsidRPr="00706229" w:rsidRDefault="00F64C43" w:rsidP="00E52E29">
            <w:pPr>
              <w:pStyle w:val="ListParagraph"/>
              <w:numPr>
                <w:ilvl w:val="0"/>
                <w:numId w:val="49"/>
              </w:numPr>
              <w:tabs>
                <w:tab w:val="clear" w:pos="720"/>
                <w:tab w:val="num" w:pos="252"/>
              </w:tabs>
              <w:ind w:left="255" w:hanging="181"/>
              <w:jc w:val="both"/>
              <w:rPr>
                <w:rFonts w:ascii="Times New Roman" w:hAnsi="Times New Roman" w:cs="Times New Roman"/>
                <w:color w:val="auto"/>
                <w:lang w:val="ro-RO"/>
              </w:rPr>
            </w:pPr>
            <w:r w:rsidRPr="00706229">
              <w:rPr>
                <w:rFonts w:ascii="Times New Roman" w:hAnsi="Times New Roman" w:cs="Times New Roman"/>
                <w:color w:val="auto"/>
                <w:lang w:val="ro-RO"/>
              </w:rPr>
              <w:t>Conexiunile slabe între agricultură şi sectorul de prelucrare a produselor agricole</w:t>
            </w:r>
            <w:r w:rsidR="00E52E29">
              <w:rPr>
                <w:rFonts w:ascii="Times New Roman" w:hAnsi="Times New Roman" w:cs="Times New Roman"/>
                <w:color w:val="auto"/>
                <w:lang w:val="ro-RO"/>
              </w:rPr>
              <w:t>.</w:t>
            </w:r>
          </w:p>
          <w:p w:rsidR="00C4220F" w:rsidRPr="00E52E29" w:rsidRDefault="00F64C43" w:rsidP="00E52E29">
            <w:pPr>
              <w:pStyle w:val="ListParagraph"/>
              <w:widowControl/>
              <w:numPr>
                <w:ilvl w:val="0"/>
                <w:numId w:val="49"/>
              </w:numPr>
              <w:tabs>
                <w:tab w:val="clear" w:pos="720"/>
                <w:tab w:val="num" w:pos="252"/>
              </w:tabs>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Depopulare</w:t>
            </w:r>
            <w:r w:rsidR="00E52E29">
              <w:rPr>
                <w:rFonts w:ascii="Times New Roman" w:hAnsi="Times New Roman" w:cs="Times New Roman"/>
                <w:color w:val="auto"/>
                <w:lang w:val="ro-RO"/>
              </w:rPr>
              <w:t>a şi migrarea populației rurale.</w:t>
            </w:r>
          </w:p>
        </w:tc>
      </w:tr>
      <w:tr w:rsidR="00307982" w:rsidRPr="00706229" w:rsidTr="00E52E29">
        <w:trPr>
          <w:trHeight w:val="20"/>
          <w:jc w:val="center"/>
        </w:trPr>
        <w:tc>
          <w:tcPr>
            <w:tcW w:w="5184" w:type="dxa"/>
          </w:tcPr>
          <w:p w:rsidR="00307982" w:rsidRPr="00706229" w:rsidRDefault="00307982" w:rsidP="00E52E29">
            <w:pPr>
              <w:jc w:val="center"/>
              <w:rPr>
                <w:rFonts w:ascii="Times New Roman" w:hAnsi="Times New Roman" w:cs="Times New Roman"/>
                <w:b/>
                <w:sz w:val="24"/>
                <w:szCs w:val="24"/>
                <w:u w:val="single"/>
                <w:lang w:val="ro-RO"/>
              </w:rPr>
            </w:pPr>
            <w:r w:rsidRPr="00706229">
              <w:rPr>
                <w:rFonts w:ascii="Times New Roman" w:hAnsi="Times New Roman" w:cs="Times New Roman"/>
                <w:b/>
                <w:sz w:val="24"/>
                <w:szCs w:val="24"/>
                <w:lang w:val="ro-RO"/>
              </w:rPr>
              <w:t>OPORTUNITĂŢI</w:t>
            </w:r>
          </w:p>
        </w:tc>
        <w:tc>
          <w:tcPr>
            <w:tcW w:w="5147" w:type="dxa"/>
          </w:tcPr>
          <w:p w:rsidR="00307982" w:rsidRPr="00706229" w:rsidRDefault="00307982" w:rsidP="00E52E29">
            <w:pPr>
              <w:jc w:val="center"/>
              <w:rPr>
                <w:rFonts w:ascii="Times New Roman" w:hAnsi="Times New Roman" w:cs="Times New Roman"/>
                <w:b/>
                <w:sz w:val="24"/>
                <w:szCs w:val="24"/>
                <w:u w:val="single"/>
                <w:lang w:val="ro-RO"/>
              </w:rPr>
            </w:pPr>
            <w:r w:rsidRPr="00706229">
              <w:rPr>
                <w:rFonts w:ascii="Times New Roman" w:hAnsi="Times New Roman" w:cs="Times New Roman"/>
                <w:b/>
                <w:sz w:val="24"/>
                <w:szCs w:val="24"/>
                <w:lang w:val="ro-RO"/>
              </w:rPr>
              <w:t>AMENINŢĂRI</w:t>
            </w:r>
          </w:p>
        </w:tc>
      </w:tr>
      <w:tr w:rsidR="00307982" w:rsidRPr="00706229" w:rsidTr="00E52E29">
        <w:trPr>
          <w:trHeight w:val="20"/>
          <w:jc w:val="center"/>
        </w:trPr>
        <w:tc>
          <w:tcPr>
            <w:tcW w:w="5184" w:type="dxa"/>
          </w:tcPr>
          <w:p w:rsidR="00DD3C7E" w:rsidRPr="00706229" w:rsidRDefault="00DD3C7E" w:rsidP="00E52E29">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Potenţial de dezvoltare a industriei bazate pe utilizarea tehnologiilor moderne</w:t>
            </w:r>
            <w:r w:rsidR="00C4220F" w:rsidRPr="00706229">
              <w:rPr>
                <w:rFonts w:ascii="Times New Roman" w:hAnsi="Times New Roman" w:cs="Times New Roman"/>
                <w:color w:val="auto"/>
                <w:lang w:val="ro-RO"/>
              </w:rPr>
              <w:t>.</w:t>
            </w:r>
          </w:p>
          <w:p w:rsidR="00307982" w:rsidRPr="00706229" w:rsidRDefault="00DD3C7E" w:rsidP="00E52E29">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Valorificarea resurselor naturale disponibile, în special a zăcămintelor</w:t>
            </w:r>
            <w:r w:rsidR="0002266B">
              <w:rPr>
                <w:rFonts w:ascii="Times New Roman" w:hAnsi="Times New Roman" w:cs="Times New Roman"/>
                <w:color w:val="auto"/>
                <w:lang w:val="ro-RO"/>
              </w:rPr>
              <w:t xml:space="preserve"> și </w:t>
            </w:r>
            <w:r w:rsidRPr="00706229">
              <w:rPr>
                <w:rFonts w:ascii="Times New Roman" w:hAnsi="Times New Roman" w:cs="Times New Roman"/>
                <w:color w:val="auto"/>
                <w:lang w:val="ro-RO"/>
              </w:rPr>
              <w:t>resurselor acvatice.</w:t>
            </w:r>
          </w:p>
          <w:p w:rsidR="00C4220F" w:rsidRPr="00706229" w:rsidRDefault="00C4220F" w:rsidP="00E52E29">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Disponibilitatea resurselor naturale şi umane care ar putea fi exploatate.</w:t>
            </w:r>
          </w:p>
          <w:p w:rsidR="00C4220F" w:rsidRPr="00706229" w:rsidRDefault="00C4220F" w:rsidP="00E52E29">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Disponibilitatea patrimoniului, proprietate publică, în special în mediul rural.</w:t>
            </w:r>
          </w:p>
          <w:p w:rsidR="00BE5826" w:rsidRPr="00706229" w:rsidRDefault="00BE5826" w:rsidP="00E52E29">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Consolidarea terenurilor agricole.</w:t>
            </w:r>
          </w:p>
          <w:p w:rsidR="00BE5826" w:rsidRPr="00706229" w:rsidRDefault="00BE5826" w:rsidP="00E52E29">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Valorificarea potenţialului comercial a</w:t>
            </w:r>
            <w:r w:rsidR="00E52E29">
              <w:rPr>
                <w:rFonts w:ascii="Times New Roman" w:hAnsi="Times New Roman" w:cs="Times New Roman"/>
                <w:color w:val="auto"/>
                <w:lang w:val="ro-RO"/>
              </w:rPr>
              <w:t>l</w:t>
            </w:r>
            <w:r w:rsidRPr="00706229">
              <w:rPr>
                <w:rFonts w:ascii="Times New Roman" w:hAnsi="Times New Roman" w:cs="Times New Roman"/>
                <w:color w:val="auto"/>
                <w:lang w:val="ro-RO"/>
              </w:rPr>
              <w:t xml:space="preserve"> zonelor turistice specifice raionului.</w:t>
            </w:r>
          </w:p>
          <w:p w:rsidR="004069B1" w:rsidRPr="00706229" w:rsidRDefault="004069B1" w:rsidP="00E52E29">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Atracţii turistice (zona Codrilor, mănăstirea Curchi, complexul Orheiul Vechi etc.)</w:t>
            </w:r>
          </w:p>
          <w:p w:rsidR="004069B1" w:rsidRPr="00706229" w:rsidRDefault="004069B1" w:rsidP="00E52E29">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Existenţa unor importante resurse de apă minerală.</w:t>
            </w:r>
          </w:p>
          <w:p w:rsidR="004069B1" w:rsidRPr="00706229" w:rsidRDefault="004069B1" w:rsidP="00E52E29">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Existenţa unor importante rezerve de resurse minerale pentru materiale de construcţie (calcar, argilă, nisip).</w:t>
            </w:r>
          </w:p>
        </w:tc>
        <w:tc>
          <w:tcPr>
            <w:tcW w:w="5147" w:type="dxa"/>
          </w:tcPr>
          <w:p w:rsidR="00307982" w:rsidRPr="00706229" w:rsidRDefault="00DD3C7E" w:rsidP="00E52E29">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Cadru regulator instabil şi impredictibil, legislaţie nestimulatoare, lipsa procedurilor concrete de implementare a legislaţiei</w:t>
            </w:r>
            <w:r w:rsidR="00C4220F" w:rsidRPr="00706229">
              <w:rPr>
                <w:rFonts w:ascii="Times New Roman" w:hAnsi="Times New Roman" w:cs="Times New Roman"/>
                <w:color w:val="auto"/>
                <w:lang w:val="ro-RO"/>
              </w:rPr>
              <w:t>.</w:t>
            </w:r>
          </w:p>
          <w:p w:rsidR="00DD3C7E" w:rsidRPr="00706229" w:rsidRDefault="00E038FB" w:rsidP="00E52E29">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Criza economică – financiară.</w:t>
            </w:r>
          </w:p>
          <w:p w:rsidR="00BE5826" w:rsidRPr="00706229" w:rsidRDefault="00BE5826" w:rsidP="00E52E29">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Intensificarea hazardurilor naturale, extinderea proceselor de eroziune.</w:t>
            </w:r>
          </w:p>
          <w:p w:rsidR="00BE5826" w:rsidRPr="00706229" w:rsidRDefault="00BE5826" w:rsidP="00E52E29">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Schimbările climaterice.</w:t>
            </w:r>
          </w:p>
          <w:p w:rsidR="004069B1" w:rsidRPr="00706229" w:rsidRDefault="004069B1" w:rsidP="00E52E29">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Gradul înalt de expunere la hazardurile naturale, în special, secetă, chiciură şi îngheţuri.</w:t>
            </w:r>
          </w:p>
        </w:tc>
      </w:tr>
    </w:tbl>
    <w:p w:rsidR="00846629" w:rsidRPr="00706229" w:rsidRDefault="00846629">
      <w:pPr>
        <w:rPr>
          <w:rFonts w:ascii="Times New Roman" w:hAnsi="Times New Roman" w:cs="Times New Roman"/>
          <w:sz w:val="24"/>
          <w:szCs w:val="24"/>
          <w:highlight w:val="yellow"/>
        </w:rPr>
      </w:pPr>
      <w:r w:rsidRPr="00706229">
        <w:rPr>
          <w:rFonts w:ascii="Times New Roman" w:hAnsi="Times New Roman" w:cs="Times New Roman"/>
          <w:sz w:val="24"/>
          <w:szCs w:val="24"/>
          <w:highlight w:val="yellow"/>
        </w:rPr>
        <w:br w:type="page"/>
      </w:r>
    </w:p>
    <w:p w:rsidR="0024751A" w:rsidRPr="00706229" w:rsidRDefault="0024751A" w:rsidP="00063C9A">
      <w:pPr>
        <w:shd w:val="clear" w:color="auto" w:fill="EAF1DD" w:themeFill="accent3" w:themeFillTint="33"/>
        <w:spacing w:before="120" w:after="120" w:line="240" w:lineRule="auto"/>
        <w:rPr>
          <w:rFonts w:ascii="Times New Roman" w:hAnsi="Times New Roman" w:cs="Times New Roman"/>
          <w:b/>
          <w:sz w:val="24"/>
          <w:szCs w:val="24"/>
        </w:rPr>
      </w:pPr>
      <w:bookmarkStart w:id="78" w:name="_Toc429133640"/>
      <w:bookmarkStart w:id="79" w:name="_Toc437418973"/>
      <w:bookmarkStart w:id="80" w:name="_Toc442706489"/>
      <w:r w:rsidRPr="00706229">
        <w:rPr>
          <w:rFonts w:ascii="Times New Roman" w:hAnsi="Times New Roman" w:cs="Times New Roman"/>
          <w:b/>
          <w:sz w:val="24"/>
          <w:szCs w:val="24"/>
        </w:rPr>
        <w:t>1.9 MEDIUL</w:t>
      </w:r>
      <w:bookmarkEnd w:id="78"/>
      <w:bookmarkEnd w:id="79"/>
      <w:bookmarkEnd w:id="80"/>
    </w:p>
    <w:p w:rsidR="000A687A" w:rsidRPr="00706229" w:rsidRDefault="00614754" w:rsidP="00E66E5E">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Atât</w:t>
      </w:r>
      <w:r w:rsidR="00E66E5E" w:rsidRPr="00706229">
        <w:rPr>
          <w:rFonts w:ascii="Times New Roman" w:hAnsi="Times New Roman" w:cs="Times New Roman"/>
          <w:sz w:val="24"/>
          <w:szCs w:val="24"/>
        </w:rPr>
        <w:t xml:space="preserve"> resursele naturale, </w:t>
      </w:r>
      <w:r w:rsidRPr="00706229">
        <w:rPr>
          <w:rFonts w:ascii="Times New Roman" w:hAnsi="Times New Roman" w:cs="Times New Roman"/>
          <w:sz w:val="24"/>
          <w:szCs w:val="24"/>
        </w:rPr>
        <w:t>cât</w:t>
      </w:r>
      <w:r w:rsidR="00E66E5E" w:rsidRPr="00706229">
        <w:rPr>
          <w:rFonts w:ascii="Times New Roman" w:hAnsi="Times New Roman" w:cs="Times New Roman"/>
          <w:sz w:val="24"/>
          <w:szCs w:val="24"/>
        </w:rPr>
        <w:t xml:space="preserve"> și calitatea factorilor de mediu</w:t>
      </w:r>
      <w:r w:rsidR="000D7F9C">
        <w:rPr>
          <w:rFonts w:ascii="Times New Roman" w:hAnsi="Times New Roman" w:cs="Times New Roman"/>
          <w:sz w:val="24"/>
          <w:szCs w:val="24"/>
        </w:rPr>
        <w:t>,</w:t>
      </w:r>
      <w:r w:rsidR="00E66E5E" w:rsidRPr="00706229">
        <w:rPr>
          <w:rFonts w:ascii="Times New Roman" w:hAnsi="Times New Roman" w:cs="Times New Roman"/>
          <w:sz w:val="24"/>
          <w:szCs w:val="24"/>
        </w:rPr>
        <w:t xml:space="preserve"> care influențează starea de sănătate a populației, reprezintă obiectul de analiză a prezentului document. </w:t>
      </w:r>
      <w:r w:rsidR="000A687A" w:rsidRPr="00706229">
        <w:rPr>
          <w:rFonts w:ascii="Times New Roman" w:hAnsi="Times New Roman" w:cs="Times New Roman"/>
          <w:sz w:val="24"/>
          <w:szCs w:val="24"/>
        </w:rPr>
        <w:t xml:space="preserve">Problema protecției mediului înconjurător în Republica Moldova este asigurată atât la nivel legislativ-normativ, cât și la nivel instituțional. </w:t>
      </w:r>
    </w:p>
    <w:p w:rsidR="000A687A" w:rsidRPr="00706229" w:rsidRDefault="000A687A" w:rsidP="000D7F9C">
      <w:pPr>
        <w:tabs>
          <w:tab w:val="left" w:pos="3483"/>
        </w:tabs>
        <w:spacing w:before="120" w:after="0"/>
        <w:jc w:val="both"/>
        <w:rPr>
          <w:rFonts w:ascii="Times New Roman" w:hAnsi="Times New Roman" w:cs="Times New Roman"/>
          <w:sz w:val="24"/>
          <w:szCs w:val="24"/>
        </w:rPr>
      </w:pPr>
      <w:r w:rsidRPr="00706229">
        <w:rPr>
          <w:rFonts w:ascii="Times New Roman" w:hAnsi="Times New Roman" w:cs="Times New Roman"/>
          <w:sz w:val="24"/>
          <w:szCs w:val="24"/>
        </w:rPr>
        <w:t xml:space="preserve">Principalele acte ce reglementează activitatea de mediu sunt </w:t>
      </w:r>
    </w:p>
    <w:p w:rsidR="000A687A" w:rsidRPr="00706229" w:rsidRDefault="000A687A" w:rsidP="000D7F9C">
      <w:pPr>
        <w:pStyle w:val="ListParagraph"/>
        <w:numPr>
          <w:ilvl w:val="0"/>
          <w:numId w:val="49"/>
        </w:numPr>
        <w:shd w:val="clear" w:color="auto" w:fill="FFFFFF"/>
        <w:spacing w:after="120" w:line="276" w:lineRule="auto"/>
        <w:ind w:left="714" w:hanging="357"/>
        <w:jc w:val="both"/>
        <w:rPr>
          <w:rFonts w:ascii="Times New Roman" w:hAnsi="Times New Roman" w:cs="Times New Roman"/>
        </w:rPr>
      </w:pPr>
      <w:r w:rsidRPr="00706229">
        <w:rPr>
          <w:rFonts w:ascii="Times New Roman" w:hAnsi="Times New Roman" w:cs="Times New Roman"/>
        </w:rPr>
        <w:t>Strategia națională de mediu.</w:t>
      </w:r>
    </w:p>
    <w:p w:rsidR="000A687A" w:rsidRPr="00706229" w:rsidRDefault="000A687A" w:rsidP="001E4358">
      <w:pPr>
        <w:pStyle w:val="ListParagraph"/>
        <w:numPr>
          <w:ilvl w:val="0"/>
          <w:numId w:val="49"/>
        </w:numPr>
        <w:shd w:val="clear" w:color="auto" w:fill="FFFFFF"/>
        <w:spacing w:before="120" w:after="120" w:line="276" w:lineRule="auto"/>
        <w:jc w:val="both"/>
        <w:rPr>
          <w:rFonts w:ascii="Times New Roman" w:hAnsi="Times New Roman" w:cs="Times New Roman"/>
        </w:rPr>
      </w:pPr>
      <w:r w:rsidRPr="00706229">
        <w:rPr>
          <w:rFonts w:ascii="Times New Roman" w:hAnsi="Times New Roman" w:cs="Times New Roman"/>
        </w:rPr>
        <w:t>Strategia de gestionare a deșeurilor în Republica Moldova pentru anii 2013-2027 aprobată prin Hotărârea Guvernului nr. 248 din 10.04.2013.</w:t>
      </w:r>
    </w:p>
    <w:p w:rsidR="000A687A" w:rsidRPr="00706229" w:rsidRDefault="000A687A" w:rsidP="001E4358">
      <w:pPr>
        <w:pStyle w:val="ListParagraph"/>
        <w:numPr>
          <w:ilvl w:val="0"/>
          <w:numId w:val="49"/>
        </w:numPr>
        <w:shd w:val="clear" w:color="auto" w:fill="FFFFFF"/>
        <w:spacing w:before="120" w:after="120" w:line="276" w:lineRule="auto"/>
        <w:jc w:val="both"/>
        <w:rPr>
          <w:rFonts w:ascii="Times New Roman" w:hAnsi="Times New Roman" w:cs="Times New Roman"/>
        </w:rPr>
      </w:pPr>
      <w:r w:rsidRPr="00706229">
        <w:rPr>
          <w:rFonts w:ascii="Times New Roman" w:hAnsi="Times New Roman" w:cs="Times New Roman"/>
        </w:rPr>
        <w:t>Legea nr.1515 din 16.06.1993 cu privire la protecția mediului înconjurător.</w:t>
      </w:r>
    </w:p>
    <w:p w:rsidR="001C432A" w:rsidRPr="00706229" w:rsidRDefault="00AA0996" w:rsidP="000A687A">
      <w:pPr>
        <w:tabs>
          <w:tab w:val="left" w:pos="3483"/>
        </w:tabs>
        <w:spacing w:before="120" w:after="120"/>
        <w:jc w:val="both"/>
        <w:rPr>
          <w:rFonts w:ascii="Times New Roman" w:hAnsi="Times New Roman" w:cs="Times New Roman"/>
          <w:sz w:val="24"/>
          <w:szCs w:val="24"/>
        </w:rPr>
      </w:pPr>
      <w:hyperlink r:id="rId51" w:tooltip="Acasă" w:history="1">
        <w:r w:rsidR="001C432A" w:rsidRPr="00706229">
          <w:rPr>
            <w:rFonts w:ascii="Times New Roman" w:hAnsi="Times New Roman" w:cs="Times New Roman"/>
            <w:sz w:val="24"/>
            <w:szCs w:val="24"/>
          </w:rPr>
          <w:t>Ministerul Agriculturii, Dezvoltării Regionale și Mediului</w:t>
        </w:r>
      </w:hyperlink>
      <w:r w:rsidR="001C432A" w:rsidRPr="00706229">
        <w:rPr>
          <w:rFonts w:ascii="Times New Roman" w:hAnsi="Times New Roman" w:cs="Times New Roman"/>
          <w:sz w:val="24"/>
          <w:szCs w:val="24"/>
        </w:rPr>
        <w:t xml:space="preserve"> este autoritatea competentă, abilitată cu responsabilităţi în elaborarea, promovarea şi implementarea politicii de stat în domeniul mediului, gestionării deşeurilor, de dezvoltării regională.</w:t>
      </w:r>
    </w:p>
    <w:p w:rsidR="000A687A" w:rsidRPr="00706229" w:rsidRDefault="000A687A" w:rsidP="000A687A">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După mai multe reformări instituționale controlul ecologic de stat revine în totalitate Inspectoratului pentru Protecția Mediului, care este instituția publică de nivel național cu structuri desconcentrate în teritoriu în conformitate cu divizarea teritorial-administrativă a </w:t>
      </w:r>
      <w:r w:rsidR="000D7F9C">
        <w:rPr>
          <w:rFonts w:ascii="Times New Roman" w:hAnsi="Times New Roman" w:cs="Times New Roman"/>
          <w:sz w:val="24"/>
          <w:szCs w:val="24"/>
        </w:rPr>
        <w:t>ț</w:t>
      </w:r>
      <w:r w:rsidRPr="00706229">
        <w:rPr>
          <w:rFonts w:ascii="Times New Roman" w:hAnsi="Times New Roman" w:cs="Times New Roman"/>
          <w:sz w:val="24"/>
          <w:szCs w:val="24"/>
        </w:rPr>
        <w:t>ării.</w:t>
      </w:r>
    </w:p>
    <w:p w:rsidR="00771B4C" w:rsidRPr="00706229" w:rsidRDefault="00771B4C" w:rsidP="00771B4C">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b/>
          <w:sz w:val="24"/>
          <w:szCs w:val="24"/>
          <w:u w:val="single"/>
        </w:rPr>
        <w:t>Aerul atmosferic</w:t>
      </w:r>
      <w:r w:rsidR="00D7224F" w:rsidRPr="000D7F9C">
        <w:rPr>
          <w:rStyle w:val="FootnoteReference"/>
          <w:rFonts w:cs="Times New Roman"/>
        </w:rPr>
        <w:footnoteReference w:id="19"/>
      </w:r>
      <w:r w:rsidRPr="00706229">
        <w:rPr>
          <w:rFonts w:ascii="Times New Roman" w:hAnsi="Times New Roman" w:cs="Times New Roman"/>
          <w:b/>
          <w:sz w:val="24"/>
          <w:szCs w:val="24"/>
        </w:rPr>
        <w:t xml:space="preserve"> </w:t>
      </w:r>
      <w:r w:rsidRPr="00706229">
        <w:rPr>
          <w:rFonts w:ascii="Times New Roman" w:hAnsi="Times New Roman" w:cs="Times New Roman"/>
          <w:sz w:val="24"/>
          <w:szCs w:val="24"/>
        </w:rPr>
        <w:t xml:space="preserve">Ca element important al mediului aerul atmosferic și calitatea acestuia reprezintă o semnificație deosebită pentru viața și sănătatea oamenilor, pentru existența faunei și florei. </w:t>
      </w:r>
      <w:r w:rsidR="00E4440B" w:rsidRPr="00706229">
        <w:rPr>
          <w:rFonts w:ascii="Times New Roman" w:hAnsi="Times New Roman" w:cs="Times New Roman"/>
          <w:sz w:val="24"/>
          <w:szCs w:val="24"/>
        </w:rPr>
        <w:t>Poluarea aerului nu este mereu vizibilă, dar efectele sale sunt foarte reale.</w:t>
      </w:r>
    </w:p>
    <w:p w:rsidR="00D7224F" w:rsidRPr="00706229" w:rsidRDefault="00614754" w:rsidP="00D7224F">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Calitatea aerului, care în esența sa reprezintă ansamblul de caracteristici calitative și cantitative ale aerului atmosferic ce determină starea acestuia, depinde în mare măsură de activitatea economică a societății, de implementarea proceselor economice noi și nu în ultimul rând, de politica ecologică, care este promovată de stat </w:t>
      </w:r>
      <w:r w:rsidR="000D7F9C">
        <w:rPr>
          <w:rFonts w:ascii="Times New Roman" w:hAnsi="Times New Roman" w:cs="Times New Roman"/>
          <w:sz w:val="24"/>
          <w:szCs w:val="24"/>
        </w:rPr>
        <w:t>prin</w:t>
      </w:r>
      <w:r w:rsidRPr="00706229">
        <w:rPr>
          <w:rFonts w:ascii="Times New Roman" w:hAnsi="Times New Roman" w:cs="Times New Roman"/>
          <w:sz w:val="24"/>
          <w:szCs w:val="24"/>
        </w:rPr>
        <w:t xml:space="preserve"> organel</w:t>
      </w:r>
      <w:r w:rsidR="000D7F9C">
        <w:rPr>
          <w:rFonts w:ascii="Times New Roman" w:hAnsi="Times New Roman" w:cs="Times New Roman"/>
          <w:sz w:val="24"/>
          <w:szCs w:val="24"/>
        </w:rPr>
        <w:t>e</w:t>
      </w:r>
      <w:r w:rsidRPr="00706229">
        <w:rPr>
          <w:rFonts w:ascii="Times New Roman" w:hAnsi="Times New Roman" w:cs="Times New Roman"/>
          <w:sz w:val="24"/>
          <w:szCs w:val="24"/>
        </w:rPr>
        <w:t xml:space="preserve"> sale specializate în domeniu.</w:t>
      </w:r>
    </w:p>
    <w:p w:rsidR="000161E9" w:rsidRPr="00706229" w:rsidRDefault="000161E9" w:rsidP="000161E9">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Sursele fixe de poluare a aerului atmosferic, anul 2018</w:t>
      </w:r>
    </w:p>
    <w:tbl>
      <w:tblPr>
        <w:tblStyle w:val="TableGrid"/>
        <w:tblW w:w="10074" w:type="dxa"/>
        <w:jc w:val="center"/>
        <w:tblLook w:val="04A0" w:firstRow="1" w:lastRow="0" w:firstColumn="1" w:lastColumn="0" w:noHBand="0" w:noVBand="1"/>
      </w:tblPr>
      <w:tblGrid>
        <w:gridCol w:w="989"/>
        <w:gridCol w:w="601"/>
        <w:gridCol w:w="600"/>
        <w:gridCol w:w="631"/>
        <w:gridCol w:w="570"/>
        <w:gridCol w:w="556"/>
        <w:gridCol w:w="456"/>
        <w:gridCol w:w="556"/>
        <w:gridCol w:w="556"/>
        <w:gridCol w:w="912"/>
        <w:gridCol w:w="573"/>
        <w:gridCol w:w="806"/>
        <w:gridCol w:w="806"/>
        <w:gridCol w:w="456"/>
        <w:gridCol w:w="456"/>
        <w:gridCol w:w="275"/>
        <w:gridCol w:w="275"/>
      </w:tblGrid>
      <w:tr w:rsidR="000161E9" w:rsidRPr="00706229" w:rsidTr="000D7F9C">
        <w:trPr>
          <w:cantSplit/>
          <w:trHeight w:hRule="exact" w:val="2430"/>
          <w:jc w:val="center"/>
        </w:trPr>
        <w:tc>
          <w:tcPr>
            <w:tcW w:w="989" w:type="dxa"/>
            <w:tcMar>
              <w:left w:w="28" w:type="dxa"/>
              <w:right w:w="28" w:type="dxa"/>
            </w:tcMar>
          </w:tcPr>
          <w:p w:rsidR="000161E9" w:rsidRPr="00706229" w:rsidRDefault="000161E9" w:rsidP="000D7F9C">
            <w:pPr>
              <w:rPr>
                <w:rFonts w:ascii="Times New Roman" w:eastAsia="Times New Roman" w:hAnsi="Times New Roman" w:cs="Times New Roman"/>
                <w:lang w:val="ro-RO" w:eastAsia="ru-RU"/>
              </w:rPr>
            </w:pPr>
          </w:p>
        </w:tc>
        <w:tc>
          <w:tcPr>
            <w:tcW w:w="1201" w:type="dxa"/>
            <w:gridSpan w:val="2"/>
            <w:tcMar>
              <w:left w:w="28" w:type="dxa"/>
              <w:right w:w="28" w:type="dxa"/>
            </w:tcMar>
          </w:tcPr>
          <w:p w:rsidR="000161E9" w:rsidRPr="00706229" w:rsidRDefault="000161E9" w:rsidP="000D7F9C">
            <w:pPr>
              <w:jc w:val="center"/>
              <w:rPr>
                <w:rFonts w:ascii="Times New Roman" w:hAnsi="Times New Roman" w:cs="Times New Roman"/>
                <w:b/>
                <w:sz w:val="20"/>
                <w:szCs w:val="20"/>
                <w:lang w:val="ro-RO"/>
              </w:rPr>
            </w:pPr>
            <w:r w:rsidRPr="00706229">
              <w:rPr>
                <w:rFonts w:ascii="Times New Roman" w:hAnsi="Times New Roman" w:cs="Times New Roman"/>
                <w:b/>
                <w:sz w:val="20"/>
                <w:szCs w:val="20"/>
                <w:lang w:val="ro-RO"/>
              </w:rPr>
              <w:t>Întreprinderi polu</w:t>
            </w:r>
            <w:r w:rsidR="002D767B" w:rsidRPr="00706229">
              <w:rPr>
                <w:rFonts w:ascii="Times New Roman" w:hAnsi="Times New Roman" w:cs="Times New Roman"/>
                <w:b/>
                <w:sz w:val="20"/>
                <w:szCs w:val="20"/>
                <w:lang w:val="ro-RO"/>
              </w:rPr>
              <w:t>a</w:t>
            </w:r>
            <w:r w:rsidRPr="00706229">
              <w:rPr>
                <w:rFonts w:ascii="Times New Roman" w:hAnsi="Times New Roman" w:cs="Times New Roman"/>
                <w:b/>
                <w:sz w:val="20"/>
                <w:szCs w:val="20"/>
                <w:lang w:val="ro-RO"/>
              </w:rPr>
              <w:t>nte, inclusiv întreprinderi de stat, unități</w:t>
            </w:r>
          </w:p>
        </w:tc>
        <w:tc>
          <w:tcPr>
            <w:tcW w:w="1201" w:type="dxa"/>
            <w:gridSpan w:val="2"/>
            <w:tcMar>
              <w:left w:w="28" w:type="dxa"/>
              <w:right w:w="28" w:type="dxa"/>
            </w:tcMar>
          </w:tcPr>
          <w:p w:rsidR="000161E9" w:rsidRPr="00706229" w:rsidRDefault="000161E9" w:rsidP="000D7F9C">
            <w:pPr>
              <w:jc w:val="center"/>
              <w:rPr>
                <w:rFonts w:ascii="Times New Roman" w:hAnsi="Times New Roman" w:cs="Times New Roman"/>
                <w:b/>
                <w:sz w:val="20"/>
                <w:szCs w:val="20"/>
                <w:lang w:val="ro-RO"/>
              </w:rPr>
            </w:pPr>
            <w:r w:rsidRPr="00706229">
              <w:rPr>
                <w:rFonts w:ascii="Times New Roman" w:hAnsi="Times New Roman" w:cs="Times New Roman"/>
                <w:b/>
                <w:sz w:val="20"/>
                <w:szCs w:val="20"/>
                <w:lang w:val="ro-RO"/>
              </w:rPr>
              <w:t>Întreprinderi  controlate, inclusiv cu depistarea încălcării legislației, unități</w:t>
            </w:r>
          </w:p>
        </w:tc>
        <w:tc>
          <w:tcPr>
            <w:tcW w:w="1012" w:type="dxa"/>
            <w:gridSpan w:val="2"/>
            <w:tcMar>
              <w:left w:w="28" w:type="dxa"/>
              <w:right w:w="28" w:type="dxa"/>
            </w:tcMar>
          </w:tcPr>
          <w:p w:rsidR="000161E9" w:rsidRPr="00706229" w:rsidRDefault="000161E9" w:rsidP="000D7F9C">
            <w:pPr>
              <w:jc w:val="center"/>
              <w:rPr>
                <w:rFonts w:ascii="Times New Roman" w:hAnsi="Times New Roman" w:cs="Times New Roman"/>
                <w:b/>
                <w:sz w:val="20"/>
                <w:szCs w:val="20"/>
                <w:lang w:val="ro-RO"/>
              </w:rPr>
            </w:pPr>
            <w:r w:rsidRPr="00706229">
              <w:rPr>
                <w:rFonts w:ascii="Times New Roman" w:hAnsi="Times New Roman" w:cs="Times New Roman"/>
                <w:b/>
                <w:sz w:val="20"/>
                <w:szCs w:val="20"/>
                <w:lang w:val="ro-RO"/>
              </w:rPr>
              <w:t>Surse fixe de poluare, din ele dotate cu instalații de purificare (captare), unități</w:t>
            </w:r>
          </w:p>
        </w:tc>
        <w:tc>
          <w:tcPr>
            <w:tcW w:w="1112" w:type="dxa"/>
            <w:gridSpan w:val="2"/>
            <w:tcMar>
              <w:left w:w="28" w:type="dxa"/>
              <w:right w:w="28" w:type="dxa"/>
            </w:tcMar>
          </w:tcPr>
          <w:p w:rsidR="000161E9" w:rsidRPr="00706229" w:rsidRDefault="00614754" w:rsidP="000D7F9C">
            <w:pPr>
              <w:jc w:val="center"/>
              <w:rPr>
                <w:rFonts w:ascii="Times New Roman" w:hAnsi="Times New Roman" w:cs="Times New Roman"/>
                <w:b/>
                <w:sz w:val="20"/>
                <w:szCs w:val="20"/>
                <w:lang w:val="ro-RO"/>
              </w:rPr>
            </w:pPr>
            <w:r w:rsidRPr="00706229">
              <w:rPr>
                <w:rFonts w:ascii="Times New Roman" w:hAnsi="Times New Roman" w:cs="Times New Roman"/>
                <w:b/>
                <w:sz w:val="20"/>
                <w:szCs w:val="20"/>
                <w:lang w:val="ro-RO"/>
              </w:rPr>
              <w:t>surse</w:t>
            </w:r>
            <w:r w:rsidR="000161E9" w:rsidRPr="00706229">
              <w:rPr>
                <w:rFonts w:ascii="Times New Roman" w:hAnsi="Times New Roman" w:cs="Times New Roman"/>
                <w:b/>
                <w:sz w:val="20"/>
                <w:szCs w:val="20"/>
                <w:lang w:val="ro-RO"/>
              </w:rPr>
              <w:t xml:space="preserve"> staționare de poluare, inclusiv organizate, unități</w:t>
            </w:r>
          </w:p>
        </w:tc>
        <w:tc>
          <w:tcPr>
            <w:tcW w:w="912" w:type="dxa"/>
            <w:tcMar>
              <w:left w:w="28" w:type="dxa"/>
              <w:right w:w="28" w:type="dxa"/>
            </w:tcMar>
          </w:tcPr>
          <w:p w:rsidR="000161E9" w:rsidRPr="00706229" w:rsidRDefault="000161E9" w:rsidP="000D7F9C">
            <w:pPr>
              <w:jc w:val="center"/>
              <w:rPr>
                <w:rFonts w:ascii="Times New Roman" w:hAnsi="Times New Roman" w:cs="Times New Roman"/>
                <w:b/>
                <w:sz w:val="20"/>
                <w:szCs w:val="20"/>
                <w:lang w:val="ro-RO"/>
              </w:rPr>
            </w:pPr>
            <w:r w:rsidRPr="00706229">
              <w:rPr>
                <w:rFonts w:ascii="Times New Roman" w:hAnsi="Times New Roman" w:cs="Times New Roman"/>
                <w:b/>
                <w:sz w:val="20"/>
                <w:szCs w:val="20"/>
                <w:lang w:val="ro-RO"/>
              </w:rPr>
              <w:t>Volumul emisiilor de poluanți de la surse staționare (t/an)</w:t>
            </w:r>
          </w:p>
        </w:tc>
        <w:tc>
          <w:tcPr>
            <w:tcW w:w="573" w:type="dxa"/>
            <w:tcMar>
              <w:left w:w="28" w:type="dxa"/>
              <w:right w:w="28" w:type="dxa"/>
            </w:tcMar>
            <w:textDirection w:val="btLr"/>
          </w:tcPr>
          <w:p w:rsidR="000161E9" w:rsidRPr="00706229" w:rsidRDefault="000161E9" w:rsidP="000D7F9C">
            <w:pPr>
              <w:ind w:left="113" w:right="113"/>
              <w:rPr>
                <w:rFonts w:ascii="Times New Roman" w:hAnsi="Times New Roman" w:cs="Times New Roman"/>
                <w:b/>
                <w:sz w:val="20"/>
                <w:szCs w:val="20"/>
                <w:lang w:val="ro-RO"/>
              </w:rPr>
            </w:pPr>
            <w:r w:rsidRPr="00706229">
              <w:rPr>
                <w:rFonts w:ascii="Times New Roman" w:hAnsi="Times New Roman" w:cs="Times New Roman"/>
                <w:b/>
                <w:sz w:val="20"/>
                <w:szCs w:val="20"/>
                <w:lang w:val="ro-RO"/>
              </w:rPr>
              <w:t>Au elaborate ELA (inventariere, volum)</w:t>
            </w:r>
          </w:p>
        </w:tc>
        <w:tc>
          <w:tcPr>
            <w:tcW w:w="1612" w:type="dxa"/>
            <w:gridSpan w:val="2"/>
            <w:tcMar>
              <w:left w:w="28" w:type="dxa"/>
              <w:right w:w="28" w:type="dxa"/>
            </w:tcMar>
          </w:tcPr>
          <w:p w:rsidR="000161E9" w:rsidRPr="00706229" w:rsidRDefault="000161E9" w:rsidP="000D7F9C">
            <w:pPr>
              <w:jc w:val="center"/>
              <w:rPr>
                <w:rFonts w:ascii="Times New Roman" w:hAnsi="Times New Roman" w:cs="Times New Roman"/>
                <w:b/>
                <w:sz w:val="20"/>
                <w:szCs w:val="20"/>
                <w:lang w:val="ro-RO"/>
              </w:rPr>
            </w:pPr>
            <w:r w:rsidRPr="00706229">
              <w:rPr>
                <w:rFonts w:ascii="Times New Roman" w:hAnsi="Times New Roman" w:cs="Times New Roman"/>
                <w:b/>
                <w:sz w:val="20"/>
                <w:szCs w:val="20"/>
                <w:lang w:val="ro-RO"/>
              </w:rPr>
              <w:t>Emisii nesupuse procesului de purificare (captare) inclusiv emisii organizate, t</w:t>
            </w:r>
          </w:p>
        </w:tc>
        <w:tc>
          <w:tcPr>
            <w:tcW w:w="912" w:type="dxa"/>
            <w:gridSpan w:val="2"/>
            <w:tcMar>
              <w:left w:w="28" w:type="dxa"/>
              <w:right w:w="28" w:type="dxa"/>
            </w:tcMar>
          </w:tcPr>
          <w:p w:rsidR="000161E9" w:rsidRPr="00706229" w:rsidRDefault="000161E9" w:rsidP="000D7F9C">
            <w:pPr>
              <w:jc w:val="center"/>
              <w:rPr>
                <w:rFonts w:ascii="Times New Roman" w:hAnsi="Times New Roman" w:cs="Times New Roman"/>
                <w:b/>
                <w:sz w:val="20"/>
                <w:szCs w:val="20"/>
                <w:lang w:val="ro-RO"/>
              </w:rPr>
            </w:pPr>
            <w:r w:rsidRPr="00706229">
              <w:rPr>
                <w:rFonts w:ascii="Times New Roman" w:hAnsi="Times New Roman" w:cs="Times New Roman"/>
                <w:b/>
                <w:sz w:val="20"/>
                <w:szCs w:val="20"/>
                <w:lang w:val="ro-RO"/>
              </w:rPr>
              <w:t xml:space="preserve">Nr. instalații pentru purificare (captare), inclusiv instalații noi </w:t>
            </w:r>
            <w:r w:rsidR="00614754" w:rsidRPr="00706229">
              <w:rPr>
                <w:rFonts w:ascii="Times New Roman" w:hAnsi="Times New Roman" w:cs="Times New Roman"/>
                <w:b/>
                <w:sz w:val="20"/>
                <w:szCs w:val="20"/>
                <w:lang w:val="ro-RO"/>
              </w:rPr>
              <w:t>construit</w:t>
            </w:r>
            <w:r w:rsidRPr="00706229">
              <w:rPr>
                <w:rFonts w:ascii="Times New Roman" w:hAnsi="Times New Roman" w:cs="Times New Roman"/>
                <w:b/>
                <w:sz w:val="20"/>
                <w:szCs w:val="20"/>
                <w:lang w:val="ro-RO"/>
              </w:rPr>
              <w:t>,  unități</w:t>
            </w:r>
          </w:p>
        </w:tc>
        <w:tc>
          <w:tcPr>
            <w:tcW w:w="275" w:type="dxa"/>
            <w:tcMar>
              <w:left w:w="28" w:type="dxa"/>
              <w:right w:w="28" w:type="dxa"/>
            </w:tcMar>
            <w:textDirection w:val="btLr"/>
            <w:vAlign w:val="center"/>
          </w:tcPr>
          <w:p w:rsidR="000161E9" w:rsidRPr="000D7F9C" w:rsidRDefault="000D7F9C" w:rsidP="000D7F9C">
            <w:pPr>
              <w:ind w:left="113" w:right="113"/>
              <w:rPr>
                <w:rFonts w:ascii="Times New Roman" w:hAnsi="Times New Roman" w:cs="Times New Roman"/>
                <w:b/>
                <w:sz w:val="18"/>
                <w:szCs w:val="18"/>
                <w:lang w:val="ro-RO"/>
              </w:rPr>
            </w:pPr>
            <w:r w:rsidRPr="000D7F9C">
              <w:rPr>
                <w:rFonts w:ascii="Times New Roman" w:hAnsi="Times New Roman" w:cs="Times New Roman"/>
                <w:b/>
                <w:sz w:val="18"/>
                <w:szCs w:val="18"/>
                <w:lang w:val="ro-RO"/>
              </w:rPr>
              <w:t>I</w:t>
            </w:r>
            <w:r w:rsidR="000161E9" w:rsidRPr="000D7F9C">
              <w:rPr>
                <w:rFonts w:ascii="Times New Roman" w:hAnsi="Times New Roman" w:cs="Times New Roman"/>
                <w:b/>
                <w:sz w:val="18"/>
                <w:szCs w:val="18"/>
                <w:lang w:val="ro-RO"/>
              </w:rPr>
              <w:t>nstalații defectate, unități</w:t>
            </w:r>
          </w:p>
        </w:tc>
        <w:tc>
          <w:tcPr>
            <w:tcW w:w="275" w:type="dxa"/>
            <w:tcMar>
              <w:left w:w="28" w:type="dxa"/>
              <w:right w:w="28" w:type="dxa"/>
            </w:tcMar>
            <w:textDirection w:val="btLr"/>
            <w:vAlign w:val="center"/>
          </w:tcPr>
          <w:p w:rsidR="000161E9" w:rsidRPr="000D7F9C" w:rsidRDefault="000161E9" w:rsidP="000D7F9C">
            <w:pPr>
              <w:ind w:left="113" w:right="113"/>
              <w:rPr>
                <w:rFonts w:ascii="Times New Roman" w:hAnsi="Times New Roman" w:cs="Times New Roman"/>
                <w:b/>
                <w:sz w:val="18"/>
                <w:szCs w:val="18"/>
                <w:lang w:val="ro-RO"/>
              </w:rPr>
            </w:pPr>
            <w:r w:rsidRPr="000D7F9C">
              <w:rPr>
                <w:rFonts w:ascii="Times New Roman" w:hAnsi="Times New Roman" w:cs="Times New Roman"/>
                <w:b/>
                <w:sz w:val="18"/>
                <w:szCs w:val="18"/>
                <w:lang w:val="ro-RO"/>
              </w:rPr>
              <w:t xml:space="preserve">Instalații </w:t>
            </w:r>
            <w:r w:rsidR="00614754" w:rsidRPr="000D7F9C">
              <w:rPr>
                <w:rFonts w:ascii="Times New Roman" w:hAnsi="Times New Roman" w:cs="Times New Roman"/>
                <w:b/>
                <w:sz w:val="18"/>
                <w:szCs w:val="18"/>
                <w:lang w:val="ro-RO"/>
              </w:rPr>
              <w:t>deficiente</w:t>
            </w:r>
            <w:r w:rsidRPr="000D7F9C">
              <w:rPr>
                <w:rFonts w:ascii="Times New Roman" w:hAnsi="Times New Roman" w:cs="Times New Roman"/>
                <w:b/>
                <w:sz w:val="18"/>
                <w:szCs w:val="18"/>
                <w:lang w:val="ro-RO"/>
              </w:rPr>
              <w:t>, unități</w:t>
            </w:r>
          </w:p>
        </w:tc>
      </w:tr>
      <w:tr w:rsidR="000161E9" w:rsidRPr="00706229" w:rsidTr="000D7F9C">
        <w:trPr>
          <w:jc w:val="center"/>
        </w:trPr>
        <w:tc>
          <w:tcPr>
            <w:tcW w:w="989" w:type="dxa"/>
            <w:tcMar>
              <w:left w:w="28" w:type="dxa"/>
              <w:right w:w="28" w:type="dxa"/>
            </w:tcMar>
          </w:tcPr>
          <w:p w:rsidR="000161E9" w:rsidRPr="00706229" w:rsidRDefault="000161E9" w:rsidP="000D7F9C">
            <w:pP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Chișinău</w:t>
            </w:r>
          </w:p>
        </w:tc>
        <w:tc>
          <w:tcPr>
            <w:tcW w:w="601" w:type="dxa"/>
            <w:tcMar>
              <w:left w:w="28" w:type="dxa"/>
              <w:right w:w="28" w:type="dxa"/>
            </w:tcMar>
          </w:tcPr>
          <w:p w:rsidR="000161E9" w:rsidRPr="00706229" w:rsidRDefault="000161E9" w:rsidP="000D7F9C">
            <w:pPr>
              <w:jc w:val="right"/>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1115</w:t>
            </w:r>
          </w:p>
        </w:tc>
        <w:tc>
          <w:tcPr>
            <w:tcW w:w="600" w:type="dxa"/>
            <w:tcMar>
              <w:left w:w="28" w:type="dxa"/>
              <w:right w:w="28" w:type="dxa"/>
            </w:tcMar>
          </w:tcPr>
          <w:p w:rsidR="000161E9" w:rsidRPr="00706229" w:rsidRDefault="000161E9" w:rsidP="000D7F9C">
            <w:pPr>
              <w:jc w:val="right"/>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51</w:t>
            </w:r>
          </w:p>
        </w:tc>
        <w:tc>
          <w:tcPr>
            <w:tcW w:w="631" w:type="dxa"/>
            <w:tcMar>
              <w:left w:w="28" w:type="dxa"/>
              <w:right w:w="28" w:type="dxa"/>
            </w:tcMar>
          </w:tcPr>
          <w:p w:rsidR="000161E9" w:rsidRPr="00706229" w:rsidRDefault="000161E9" w:rsidP="000D7F9C">
            <w:pPr>
              <w:jc w:val="right"/>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215</w:t>
            </w:r>
          </w:p>
        </w:tc>
        <w:tc>
          <w:tcPr>
            <w:tcW w:w="570" w:type="dxa"/>
            <w:tcMar>
              <w:left w:w="28" w:type="dxa"/>
              <w:right w:w="28" w:type="dxa"/>
            </w:tcMar>
          </w:tcPr>
          <w:p w:rsidR="000161E9" w:rsidRPr="00706229" w:rsidRDefault="000161E9" w:rsidP="000D7F9C">
            <w:pPr>
              <w:jc w:val="right"/>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36</w:t>
            </w:r>
          </w:p>
        </w:tc>
        <w:tc>
          <w:tcPr>
            <w:tcW w:w="556" w:type="dxa"/>
            <w:tcMar>
              <w:left w:w="28" w:type="dxa"/>
              <w:right w:w="28" w:type="dxa"/>
            </w:tcMar>
          </w:tcPr>
          <w:p w:rsidR="000161E9" w:rsidRPr="00706229" w:rsidRDefault="000161E9" w:rsidP="000D7F9C">
            <w:pPr>
              <w:jc w:val="right"/>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16374</w:t>
            </w:r>
          </w:p>
        </w:tc>
        <w:tc>
          <w:tcPr>
            <w:tcW w:w="456" w:type="dxa"/>
            <w:tcMar>
              <w:left w:w="28" w:type="dxa"/>
              <w:right w:w="28" w:type="dxa"/>
            </w:tcMar>
          </w:tcPr>
          <w:p w:rsidR="000161E9" w:rsidRPr="00706229" w:rsidRDefault="000161E9" w:rsidP="000D7F9C">
            <w:pPr>
              <w:jc w:val="right"/>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792</w:t>
            </w:r>
          </w:p>
        </w:tc>
        <w:tc>
          <w:tcPr>
            <w:tcW w:w="556" w:type="dxa"/>
            <w:tcMar>
              <w:left w:w="28" w:type="dxa"/>
              <w:right w:w="28" w:type="dxa"/>
            </w:tcMar>
          </w:tcPr>
          <w:p w:rsidR="000161E9" w:rsidRPr="00706229" w:rsidRDefault="000161E9" w:rsidP="000D7F9C">
            <w:pPr>
              <w:jc w:val="right"/>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16374</w:t>
            </w:r>
          </w:p>
        </w:tc>
        <w:tc>
          <w:tcPr>
            <w:tcW w:w="556" w:type="dxa"/>
            <w:tcMar>
              <w:left w:w="28" w:type="dxa"/>
              <w:right w:w="28" w:type="dxa"/>
            </w:tcMar>
          </w:tcPr>
          <w:p w:rsidR="000161E9" w:rsidRPr="00706229" w:rsidRDefault="000161E9" w:rsidP="000D7F9C">
            <w:pPr>
              <w:jc w:val="right"/>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5940</w:t>
            </w:r>
          </w:p>
        </w:tc>
        <w:tc>
          <w:tcPr>
            <w:tcW w:w="912" w:type="dxa"/>
            <w:tcMar>
              <w:left w:w="28" w:type="dxa"/>
              <w:right w:w="28" w:type="dxa"/>
            </w:tcMar>
          </w:tcPr>
          <w:p w:rsidR="000161E9" w:rsidRPr="00706229" w:rsidRDefault="000161E9" w:rsidP="000D7F9C">
            <w:pPr>
              <w:jc w:val="right"/>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4198,875</w:t>
            </w:r>
          </w:p>
        </w:tc>
        <w:tc>
          <w:tcPr>
            <w:tcW w:w="573" w:type="dxa"/>
            <w:tcMar>
              <w:left w:w="28" w:type="dxa"/>
              <w:right w:w="28" w:type="dxa"/>
            </w:tcMar>
          </w:tcPr>
          <w:p w:rsidR="000161E9" w:rsidRPr="00706229" w:rsidRDefault="000161E9" w:rsidP="000D7F9C">
            <w:pPr>
              <w:jc w:val="right"/>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215</w:t>
            </w:r>
          </w:p>
        </w:tc>
        <w:tc>
          <w:tcPr>
            <w:tcW w:w="806" w:type="dxa"/>
            <w:tcMar>
              <w:left w:w="28" w:type="dxa"/>
              <w:right w:w="28" w:type="dxa"/>
            </w:tcMar>
          </w:tcPr>
          <w:p w:rsidR="000161E9" w:rsidRPr="00706229" w:rsidRDefault="000161E9" w:rsidP="000D7F9C">
            <w:pPr>
              <w:jc w:val="right"/>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3633,601</w:t>
            </w:r>
          </w:p>
        </w:tc>
        <w:tc>
          <w:tcPr>
            <w:tcW w:w="806" w:type="dxa"/>
            <w:tcMar>
              <w:left w:w="28" w:type="dxa"/>
              <w:right w:w="28" w:type="dxa"/>
            </w:tcMar>
          </w:tcPr>
          <w:p w:rsidR="000161E9" w:rsidRPr="00706229" w:rsidRDefault="000161E9" w:rsidP="000D7F9C">
            <w:pPr>
              <w:jc w:val="right"/>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2446,754</w:t>
            </w:r>
          </w:p>
        </w:tc>
        <w:tc>
          <w:tcPr>
            <w:tcW w:w="456" w:type="dxa"/>
            <w:tcMar>
              <w:left w:w="28" w:type="dxa"/>
              <w:right w:w="28" w:type="dxa"/>
            </w:tcMar>
          </w:tcPr>
          <w:p w:rsidR="000161E9" w:rsidRPr="00706229" w:rsidRDefault="000161E9" w:rsidP="000D7F9C">
            <w:pPr>
              <w:jc w:val="right"/>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814</w:t>
            </w:r>
          </w:p>
        </w:tc>
        <w:tc>
          <w:tcPr>
            <w:tcW w:w="456" w:type="dxa"/>
            <w:tcMar>
              <w:left w:w="28" w:type="dxa"/>
              <w:right w:w="28" w:type="dxa"/>
            </w:tcMar>
          </w:tcPr>
          <w:p w:rsidR="000161E9" w:rsidRPr="00706229" w:rsidRDefault="000161E9" w:rsidP="000D7F9C">
            <w:pPr>
              <w:jc w:val="right"/>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0</w:t>
            </w:r>
          </w:p>
        </w:tc>
        <w:tc>
          <w:tcPr>
            <w:tcW w:w="275" w:type="dxa"/>
            <w:tcMar>
              <w:left w:w="28" w:type="dxa"/>
              <w:right w:w="28" w:type="dxa"/>
            </w:tcMar>
          </w:tcPr>
          <w:p w:rsidR="000161E9" w:rsidRPr="00706229" w:rsidRDefault="000161E9" w:rsidP="000D7F9C">
            <w:pPr>
              <w:jc w:val="right"/>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0</w:t>
            </w:r>
          </w:p>
        </w:tc>
        <w:tc>
          <w:tcPr>
            <w:tcW w:w="275" w:type="dxa"/>
            <w:tcMar>
              <w:left w:w="28" w:type="dxa"/>
              <w:right w:w="28" w:type="dxa"/>
            </w:tcMar>
          </w:tcPr>
          <w:p w:rsidR="000161E9" w:rsidRPr="00706229" w:rsidRDefault="000161E9" w:rsidP="000D7F9C">
            <w:pPr>
              <w:jc w:val="right"/>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0</w:t>
            </w:r>
          </w:p>
        </w:tc>
      </w:tr>
      <w:tr w:rsidR="000161E9" w:rsidRPr="00706229" w:rsidTr="000D7F9C">
        <w:trPr>
          <w:jc w:val="center"/>
        </w:trPr>
        <w:tc>
          <w:tcPr>
            <w:tcW w:w="989" w:type="dxa"/>
            <w:tcMar>
              <w:left w:w="28" w:type="dxa"/>
              <w:right w:w="28" w:type="dxa"/>
            </w:tcMar>
          </w:tcPr>
          <w:p w:rsidR="000161E9" w:rsidRPr="00706229" w:rsidRDefault="000161E9" w:rsidP="000D7F9C">
            <w:pP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Bălți</w:t>
            </w:r>
          </w:p>
        </w:tc>
        <w:tc>
          <w:tcPr>
            <w:tcW w:w="601" w:type="dxa"/>
            <w:tcMar>
              <w:left w:w="28" w:type="dxa"/>
              <w:right w:w="28" w:type="dxa"/>
            </w:tcMar>
          </w:tcPr>
          <w:p w:rsidR="000161E9" w:rsidRPr="00706229" w:rsidRDefault="000161E9" w:rsidP="000D7F9C">
            <w:pPr>
              <w:jc w:val="right"/>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440</w:t>
            </w:r>
          </w:p>
        </w:tc>
        <w:tc>
          <w:tcPr>
            <w:tcW w:w="600" w:type="dxa"/>
            <w:tcMar>
              <w:left w:w="28" w:type="dxa"/>
              <w:right w:w="28" w:type="dxa"/>
            </w:tcMar>
          </w:tcPr>
          <w:p w:rsidR="000161E9" w:rsidRPr="00706229" w:rsidRDefault="000161E9" w:rsidP="000D7F9C">
            <w:pPr>
              <w:jc w:val="right"/>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17</w:t>
            </w:r>
          </w:p>
        </w:tc>
        <w:tc>
          <w:tcPr>
            <w:tcW w:w="631" w:type="dxa"/>
            <w:tcMar>
              <w:left w:w="28" w:type="dxa"/>
              <w:right w:w="28" w:type="dxa"/>
            </w:tcMar>
          </w:tcPr>
          <w:p w:rsidR="000161E9" w:rsidRPr="00706229" w:rsidRDefault="000161E9" w:rsidP="000D7F9C">
            <w:pPr>
              <w:jc w:val="right"/>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162</w:t>
            </w:r>
          </w:p>
        </w:tc>
        <w:tc>
          <w:tcPr>
            <w:tcW w:w="570" w:type="dxa"/>
            <w:tcMar>
              <w:left w:w="28" w:type="dxa"/>
              <w:right w:w="28" w:type="dxa"/>
            </w:tcMar>
          </w:tcPr>
          <w:p w:rsidR="000161E9" w:rsidRPr="00706229" w:rsidRDefault="000161E9" w:rsidP="000D7F9C">
            <w:pPr>
              <w:jc w:val="right"/>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31</w:t>
            </w:r>
          </w:p>
        </w:tc>
        <w:tc>
          <w:tcPr>
            <w:tcW w:w="556" w:type="dxa"/>
            <w:tcMar>
              <w:left w:w="28" w:type="dxa"/>
              <w:right w:w="28" w:type="dxa"/>
            </w:tcMar>
          </w:tcPr>
          <w:p w:rsidR="000161E9" w:rsidRPr="00706229" w:rsidRDefault="000161E9" w:rsidP="000D7F9C">
            <w:pPr>
              <w:jc w:val="right"/>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3750</w:t>
            </w:r>
          </w:p>
        </w:tc>
        <w:tc>
          <w:tcPr>
            <w:tcW w:w="456" w:type="dxa"/>
            <w:tcMar>
              <w:left w:w="28" w:type="dxa"/>
              <w:right w:w="28" w:type="dxa"/>
            </w:tcMar>
          </w:tcPr>
          <w:p w:rsidR="000161E9" w:rsidRPr="00706229" w:rsidRDefault="000161E9" w:rsidP="000D7F9C">
            <w:pPr>
              <w:jc w:val="right"/>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186</w:t>
            </w:r>
          </w:p>
        </w:tc>
        <w:tc>
          <w:tcPr>
            <w:tcW w:w="556" w:type="dxa"/>
            <w:tcMar>
              <w:left w:w="28" w:type="dxa"/>
              <w:right w:w="28" w:type="dxa"/>
            </w:tcMar>
          </w:tcPr>
          <w:p w:rsidR="000161E9" w:rsidRPr="00706229" w:rsidRDefault="000161E9" w:rsidP="000D7F9C">
            <w:pPr>
              <w:jc w:val="right"/>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3750</w:t>
            </w:r>
          </w:p>
        </w:tc>
        <w:tc>
          <w:tcPr>
            <w:tcW w:w="556" w:type="dxa"/>
            <w:tcMar>
              <w:left w:w="28" w:type="dxa"/>
              <w:right w:w="28" w:type="dxa"/>
            </w:tcMar>
          </w:tcPr>
          <w:p w:rsidR="000161E9" w:rsidRPr="00706229" w:rsidRDefault="000161E9" w:rsidP="000D7F9C">
            <w:pPr>
              <w:jc w:val="right"/>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1450</w:t>
            </w:r>
          </w:p>
        </w:tc>
        <w:tc>
          <w:tcPr>
            <w:tcW w:w="912" w:type="dxa"/>
            <w:tcMar>
              <w:left w:w="28" w:type="dxa"/>
              <w:right w:w="28" w:type="dxa"/>
            </w:tcMar>
          </w:tcPr>
          <w:p w:rsidR="000161E9" w:rsidRPr="00706229" w:rsidRDefault="000161E9" w:rsidP="000D7F9C">
            <w:pPr>
              <w:jc w:val="right"/>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1371,326</w:t>
            </w:r>
          </w:p>
        </w:tc>
        <w:tc>
          <w:tcPr>
            <w:tcW w:w="573" w:type="dxa"/>
            <w:tcMar>
              <w:left w:w="28" w:type="dxa"/>
              <w:right w:w="28" w:type="dxa"/>
            </w:tcMar>
          </w:tcPr>
          <w:p w:rsidR="000161E9" w:rsidRPr="00706229" w:rsidRDefault="000161E9" w:rsidP="000D7F9C">
            <w:pPr>
              <w:jc w:val="right"/>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431</w:t>
            </w:r>
          </w:p>
        </w:tc>
        <w:tc>
          <w:tcPr>
            <w:tcW w:w="806" w:type="dxa"/>
            <w:tcMar>
              <w:left w:w="28" w:type="dxa"/>
              <w:right w:w="28" w:type="dxa"/>
            </w:tcMar>
          </w:tcPr>
          <w:p w:rsidR="000161E9" w:rsidRPr="00706229" w:rsidRDefault="000161E9" w:rsidP="000D7F9C">
            <w:pPr>
              <w:jc w:val="right"/>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1306,748</w:t>
            </w:r>
          </w:p>
        </w:tc>
        <w:tc>
          <w:tcPr>
            <w:tcW w:w="806" w:type="dxa"/>
            <w:tcMar>
              <w:left w:w="28" w:type="dxa"/>
              <w:right w:w="28" w:type="dxa"/>
            </w:tcMar>
          </w:tcPr>
          <w:p w:rsidR="000161E9" w:rsidRPr="00706229" w:rsidRDefault="000161E9" w:rsidP="000D7F9C">
            <w:pPr>
              <w:jc w:val="right"/>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782,822</w:t>
            </w:r>
          </w:p>
        </w:tc>
        <w:tc>
          <w:tcPr>
            <w:tcW w:w="456" w:type="dxa"/>
            <w:tcMar>
              <w:left w:w="28" w:type="dxa"/>
              <w:right w:w="28" w:type="dxa"/>
            </w:tcMar>
          </w:tcPr>
          <w:p w:rsidR="000161E9" w:rsidRPr="00706229" w:rsidRDefault="000161E9" w:rsidP="000D7F9C">
            <w:pPr>
              <w:jc w:val="right"/>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186</w:t>
            </w:r>
          </w:p>
        </w:tc>
        <w:tc>
          <w:tcPr>
            <w:tcW w:w="456" w:type="dxa"/>
            <w:tcMar>
              <w:left w:w="28" w:type="dxa"/>
              <w:right w:w="28" w:type="dxa"/>
            </w:tcMar>
          </w:tcPr>
          <w:p w:rsidR="000161E9" w:rsidRPr="00706229" w:rsidRDefault="000161E9" w:rsidP="000D7F9C">
            <w:pPr>
              <w:jc w:val="right"/>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0</w:t>
            </w:r>
          </w:p>
        </w:tc>
        <w:tc>
          <w:tcPr>
            <w:tcW w:w="275" w:type="dxa"/>
            <w:tcMar>
              <w:left w:w="28" w:type="dxa"/>
              <w:right w:w="28" w:type="dxa"/>
            </w:tcMar>
          </w:tcPr>
          <w:p w:rsidR="000161E9" w:rsidRPr="00706229" w:rsidRDefault="000161E9" w:rsidP="000D7F9C">
            <w:pPr>
              <w:jc w:val="right"/>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0</w:t>
            </w:r>
          </w:p>
        </w:tc>
        <w:tc>
          <w:tcPr>
            <w:tcW w:w="275" w:type="dxa"/>
            <w:tcMar>
              <w:left w:w="28" w:type="dxa"/>
              <w:right w:w="28" w:type="dxa"/>
            </w:tcMar>
          </w:tcPr>
          <w:p w:rsidR="000161E9" w:rsidRPr="00706229" w:rsidRDefault="000161E9" w:rsidP="000D7F9C">
            <w:pPr>
              <w:jc w:val="right"/>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0</w:t>
            </w:r>
          </w:p>
        </w:tc>
      </w:tr>
      <w:tr w:rsidR="000161E9" w:rsidRPr="00706229" w:rsidTr="000D7F9C">
        <w:trPr>
          <w:jc w:val="center"/>
        </w:trPr>
        <w:tc>
          <w:tcPr>
            <w:tcW w:w="989" w:type="dxa"/>
            <w:tcMar>
              <w:left w:w="28" w:type="dxa"/>
              <w:right w:w="28" w:type="dxa"/>
            </w:tcMar>
          </w:tcPr>
          <w:p w:rsidR="000161E9" w:rsidRPr="00706229" w:rsidRDefault="000161E9" w:rsidP="000D7F9C">
            <w:pP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rl Orhei</w:t>
            </w:r>
          </w:p>
        </w:tc>
        <w:tc>
          <w:tcPr>
            <w:tcW w:w="601" w:type="dxa"/>
            <w:tcMar>
              <w:left w:w="28" w:type="dxa"/>
              <w:right w:w="28" w:type="dxa"/>
            </w:tcMar>
          </w:tcPr>
          <w:p w:rsidR="000161E9" w:rsidRPr="00706229" w:rsidRDefault="000161E9" w:rsidP="000D7F9C">
            <w:pPr>
              <w:jc w:val="right"/>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142</w:t>
            </w:r>
          </w:p>
        </w:tc>
        <w:tc>
          <w:tcPr>
            <w:tcW w:w="600" w:type="dxa"/>
            <w:tcMar>
              <w:left w:w="28" w:type="dxa"/>
              <w:right w:w="28" w:type="dxa"/>
            </w:tcMar>
          </w:tcPr>
          <w:p w:rsidR="000161E9" w:rsidRPr="00706229" w:rsidRDefault="000161E9" w:rsidP="000D7F9C">
            <w:pPr>
              <w:jc w:val="right"/>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40</w:t>
            </w:r>
          </w:p>
        </w:tc>
        <w:tc>
          <w:tcPr>
            <w:tcW w:w="631" w:type="dxa"/>
            <w:tcMar>
              <w:left w:w="28" w:type="dxa"/>
              <w:right w:w="28" w:type="dxa"/>
            </w:tcMar>
          </w:tcPr>
          <w:p w:rsidR="000161E9" w:rsidRPr="00706229" w:rsidRDefault="000161E9" w:rsidP="000D7F9C">
            <w:pPr>
              <w:jc w:val="right"/>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13</w:t>
            </w:r>
          </w:p>
        </w:tc>
        <w:tc>
          <w:tcPr>
            <w:tcW w:w="570" w:type="dxa"/>
            <w:tcMar>
              <w:left w:w="28" w:type="dxa"/>
              <w:right w:w="28" w:type="dxa"/>
            </w:tcMar>
          </w:tcPr>
          <w:p w:rsidR="000161E9" w:rsidRPr="00706229" w:rsidRDefault="000161E9" w:rsidP="000D7F9C">
            <w:pPr>
              <w:jc w:val="right"/>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0</w:t>
            </w:r>
          </w:p>
        </w:tc>
        <w:tc>
          <w:tcPr>
            <w:tcW w:w="556" w:type="dxa"/>
            <w:tcMar>
              <w:left w:w="28" w:type="dxa"/>
              <w:right w:w="28" w:type="dxa"/>
            </w:tcMar>
          </w:tcPr>
          <w:p w:rsidR="000161E9" w:rsidRPr="00706229" w:rsidRDefault="000161E9" w:rsidP="000D7F9C">
            <w:pPr>
              <w:jc w:val="right"/>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1335</w:t>
            </w:r>
          </w:p>
        </w:tc>
        <w:tc>
          <w:tcPr>
            <w:tcW w:w="456" w:type="dxa"/>
            <w:tcMar>
              <w:left w:w="28" w:type="dxa"/>
              <w:right w:w="28" w:type="dxa"/>
            </w:tcMar>
          </w:tcPr>
          <w:p w:rsidR="000161E9" w:rsidRPr="00706229" w:rsidRDefault="000161E9" w:rsidP="000D7F9C">
            <w:pPr>
              <w:jc w:val="right"/>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1335</w:t>
            </w:r>
          </w:p>
        </w:tc>
        <w:tc>
          <w:tcPr>
            <w:tcW w:w="556" w:type="dxa"/>
            <w:tcMar>
              <w:left w:w="28" w:type="dxa"/>
              <w:right w:w="28" w:type="dxa"/>
            </w:tcMar>
          </w:tcPr>
          <w:p w:rsidR="000161E9" w:rsidRPr="00706229" w:rsidRDefault="000161E9" w:rsidP="000D7F9C">
            <w:pPr>
              <w:jc w:val="right"/>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1335</w:t>
            </w:r>
          </w:p>
        </w:tc>
        <w:tc>
          <w:tcPr>
            <w:tcW w:w="556" w:type="dxa"/>
            <w:tcMar>
              <w:left w:w="28" w:type="dxa"/>
              <w:right w:w="28" w:type="dxa"/>
            </w:tcMar>
          </w:tcPr>
          <w:p w:rsidR="000161E9" w:rsidRPr="00706229" w:rsidRDefault="000161E9" w:rsidP="000D7F9C">
            <w:pPr>
              <w:jc w:val="right"/>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461</w:t>
            </w:r>
          </w:p>
        </w:tc>
        <w:tc>
          <w:tcPr>
            <w:tcW w:w="912" w:type="dxa"/>
            <w:tcMar>
              <w:left w:w="28" w:type="dxa"/>
              <w:right w:w="28" w:type="dxa"/>
            </w:tcMar>
          </w:tcPr>
          <w:p w:rsidR="000161E9" w:rsidRPr="00706229" w:rsidRDefault="000161E9" w:rsidP="000D7F9C">
            <w:pPr>
              <w:jc w:val="right"/>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1362,164</w:t>
            </w:r>
          </w:p>
        </w:tc>
        <w:tc>
          <w:tcPr>
            <w:tcW w:w="573" w:type="dxa"/>
            <w:tcMar>
              <w:left w:w="28" w:type="dxa"/>
              <w:right w:w="28" w:type="dxa"/>
            </w:tcMar>
          </w:tcPr>
          <w:p w:rsidR="000161E9" w:rsidRPr="00706229" w:rsidRDefault="000161E9" w:rsidP="000D7F9C">
            <w:pPr>
              <w:jc w:val="right"/>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0</w:t>
            </w:r>
          </w:p>
        </w:tc>
        <w:tc>
          <w:tcPr>
            <w:tcW w:w="806" w:type="dxa"/>
            <w:tcMar>
              <w:left w:w="28" w:type="dxa"/>
              <w:right w:w="28" w:type="dxa"/>
            </w:tcMar>
          </w:tcPr>
          <w:p w:rsidR="000161E9" w:rsidRPr="00706229" w:rsidRDefault="000161E9" w:rsidP="000D7F9C">
            <w:pPr>
              <w:jc w:val="right"/>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1348,66</w:t>
            </w:r>
          </w:p>
        </w:tc>
        <w:tc>
          <w:tcPr>
            <w:tcW w:w="806" w:type="dxa"/>
            <w:tcMar>
              <w:left w:w="28" w:type="dxa"/>
              <w:right w:w="28" w:type="dxa"/>
            </w:tcMar>
          </w:tcPr>
          <w:p w:rsidR="000161E9" w:rsidRPr="00706229" w:rsidRDefault="000161E9" w:rsidP="000D7F9C">
            <w:pPr>
              <w:jc w:val="right"/>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1035,7</w:t>
            </w:r>
          </w:p>
        </w:tc>
        <w:tc>
          <w:tcPr>
            <w:tcW w:w="456" w:type="dxa"/>
            <w:tcMar>
              <w:left w:w="28" w:type="dxa"/>
              <w:right w:w="28" w:type="dxa"/>
            </w:tcMar>
          </w:tcPr>
          <w:p w:rsidR="000161E9" w:rsidRPr="00706229" w:rsidRDefault="000161E9" w:rsidP="000D7F9C">
            <w:pPr>
              <w:jc w:val="right"/>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16</w:t>
            </w:r>
          </w:p>
        </w:tc>
        <w:tc>
          <w:tcPr>
            <w:tcW w:w="456" w:type="dxa"/>
            <w:tcMar>
              <w:left w:w="28" w:type="dxa"/>
              <w:right w:w="28" w:type="dxa"/>
            </w:tcMar>
          </w:tcPr>
          <w:p w:rsidR="000161E9" w:rsidRPr="00706229" w:rsidRDefault="000161E9" w:rsidP="000D7F9C">
            <w:pPr>
              <w:jc w:val="right"/>
              <w:rPr>
                <w:rFonts w:ascii="Times New Roman" w:eastAsia="Times New Roman" w:hAnsi="Times New Roman" w:cs="Times New Roman"/>
                <w:b/>
                <w:sz w:val="20"/>
                <w:szCs w:val="20"/>
                <w:lang w:val="ro-RO" w:eastAsia="ru-RU"/>
              </w:rPr>
            </w:pPr>
          </w:p>
        </w:tc>
        <w:tc>
          <w:tcPr>
            <w:tcW w:w="275" w:type="dxa"/>
            <w:tcMar>
              <w:left w:w="28" w:type="dxa"/>
              <w:right w:w="28" w:type="dxa"/>
            </w:tcMar>
          </w:tcPr>
          <w:p w:rsidR="000161E9" w:rsidRPr="00706229" w:rsidRDefault="000161E9" w:rsidP="000D7F9C">
            <w:pPr>
              <w:jc w:val="right"/>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2</w:t>
            </w:r>
          </w:p>
        </w:tc>
        <w:tc>
          <w:tcPr>
            <w:tcW w:w="275" w:type="dxa"/>
            <w:tcMar>
              <w:left w:w="28" w:type="dxa"/>
              <w:right w:w="28" w:type="dxa"/>
            </w:tcMar>
          </w:tcPr>
          <w:p w:rsidR="000161E9" w:rsidRPr="00706229" w:rsidRDefault="000161E9" w:rsidP="000D7F9C">
            <w:pPr>
              <w:jc w:val="right"/>
              <w:rPr>
                <w:rFonts w:ascii="Times New Roman" w:eastAsia="Times New Roman" w:hAnsi="Times New Roman" w:cs="Times New Roman"/>
                <w:b/>
                <w:sz w:val="20"/>
                <w:szCs w:val="20"/>
                <w:lang w:val="ro-RO" w:eastAsia="ru-RU"/>
              </w:rPr>
            </w:pPr>
          </w:p>
        </w:tc>
      </w:tr>
      <w:tr w:rsidR="000161E9" w:rsidRPr="00706229" w:rsidTr="000D7F9C">
        <w:trPr>
          <w:jc w:val="center"/>
        </w:trPr>
        <w:tc>
          <w:tcPr>
            <w:tcW w:w="989" w:type="dxa"/>
            <w:tcMar>
              <w:left w:w="28" w:type="dxa"/>
              <w:right w:w="28" w:type="dxa"/>
            </w:tcMar>
          </w:tcPr>
          <w:p w:rsidR="000161E9" w:rsidRPr="00706229" w:rsidRDefault="000161E9" w:rsidP="000D7F9C">
            <w:pP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Total țară</w:t>
            </w:r>
          </w:p>
        </w:tc>
        <w:tc>
          <w:tcPr>
            <w:tcW w:w="601" w:type="dxa"/>
            <w:tcMar>
              <w:left w:w="28" w:type="dxa"/>
              <w:right w:w="28" w:type="dxa"/>
            </w:tcMar>
          </w:tcPr>
          <w:p w:rsidR="000161E9" w:rsidRPr="00706229" w:rsidRDefault="000161E9" w:rsidP="000D7F9C">
            <w:pPr>
              <w:jc w:val="right"/>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5793</w:t>
            </w:r>
          </w:p>
        </w:tc>
        <w:tc>
          <w:tcPr>
            <w:tcW w:w="600" w:type="dxa"/>
            <w:tcMar>
              <w:left w:w="28" w:type="dxa"/>
              <w:right w:w="28" w:type="dxa"/>
            </w:tcMar>
          </w:tcPr>
          <w:p w:rsidR="000161E9" w:rsidRPr="00706229" w:rsidRDefault="000161E9" w:rsidP="000D7F9C">
            <w:pPr>
              <w:jc w:val="right"/>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1190</w:t>
            </w:r>
          </w:p>
        </w:tc>
        <w:tc>
          <w:tcPr>
            <w:tcW w:w="631" w:type="dxa"/>
            <w:tcMar>
              <w:left w:w="28" w:type="dxa"/>
              <w:right w:w="28" w:type="dxa"/>
            </w:tcMar>
          </w:tcPr>
          <w:p w:rsidR="000161E9" w:rsidRPr="00706229" w:rsidRDefault="000161E9" w:rsidP="000D7F9C">
            <w:pPr>
              <w:jc w:val="right"/>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1088</w:t>
            </w:r>
          </w:p>
        </w:tc>
        <w:tc>
          <w:tcPr>
            <w:tcW w:w="570" w:type="dxa"/>
            <w:tcMar>
              <w:left w:w="28" w:type="dxa"/>
              <w:right w:w="28" w:type="dxa"/>
            </w:tcMar>
          </w:tcPr>
          <w:p w:rsidR="000161E9" w:rsidRPr="00706229" w:rsidRDefault="000161E9" w:rsidP="000D7F9C">
            <w:pPr>
              <w:jc w:val="right"/>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137</w:t>
            </w:r>
          </w:p>
        </w:tc>
        <w:tc>
          <w:tcPr>
            <w:tcW w:w="556" w:type="dxa"/>
            <w:tcMar>
              <w:left w:w="28" w:type="dxa"/>
              <w:right w:w="28" w:type="dxa"/>
            </w:tcMar>
          </w:tcPr>
          <w:p w:rsidR="000161E9" w:rsidRPr="00706229" w:rsidRDefault="000161E9" w:rsidP="000D7F9C">
            <w:pPr>
              <w:jc w:val="right"/>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48738</w:t>
            </w:r>
          </w:p>
        </w:tc>
        <w:tc>
          <w:tcPr>
            <w:tcW w:w="456" w:type="dxa"/>
            <w:tcMar>
              <w:left w:w="28" w:type="dxa"/>
              <w:right w:w="28" w:type="dxa"/>
            </w:tcMar>
          </w:tcPr>
          <w:p w:rsidR="000161E9" w:rsidRPr="00706229" w:rsidRDefault="000161E9" w:rsidP="000D7F9C">
            <w:pPr>
              <w:jc w:val="right"/>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4933</w:t>
            </w:r>
          </w:p>
        </w:tc>
        <w:tc>
          <w:tcPr>
            <w:tcW w:w="556" w:type="dxa"/>
            <w:tcMar>
              <w:left w:w="28" w:type="dxa"/>
              <w:right w:w="28" w:type="dxa"/>
            </w:tcMar>
          </w:tcPr>
          <w:p w:rsidR="000161E9" w:rsidRPr="00706229" w:rsidRDefault="000161E9" w:rsidP="000D7F9C">
            <w:pPr>
              <w:jc w:val="right"/>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49574</w:t>
            </w:r>
          </w:p>
        </w:tc>
        <w:tc>
          <w:tcPr>
            <w:tcW w:w="556" w:type="dxa"/>
            <w:tcMar>
              <w:left w:w="28" w:type="dxa"/>
              <w:right w:w="28" w:type="dxa"/>
            </w:tcMar>
          </w:tcPr>
          <w:p w:rsidR="000161E9" w:rsidRPr="00706229" w:rsidRDefault="000161E9" w:rsidP="000D7F9C">
            <w:pPr>
              <w:jc w:val="right"/>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18928</w:t>
            </w:r>
          </w:p>
        </w:tc>
        <w:tc>
          <w:tcPr>
            <w:tcW w:w="912" w:type="dxa"/>
            <w:tcMar>
              <w:left w:w="28" w:type="dxa"/>
              <w:right w:w="28" w:type="dxa"/>
            </w:tcMar>
          </w:tcPr>
          <w:p w:rsidR="000161E9" w:rsidRPr="00706229" w:rsidRDefault="000161E9" w:rsidP="000D7F9C">
            <w:pPr>
              <w:jc w:val="right"/>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25987,720</w:t>
            </w:r>
          </w:p>
        </w:tc>
        <w:tc>
          <w:tcPr>
            <w:tcW w:w="573" w:type="dxa"/>
            <w:tcMar>
              <w:left w:w="28" w:type="dxa"/>
              <w:right w:w="28" w:type="dxa"/>
            </w:tcMar>
          </w:tcPr>
          <w:p w:rsidR="000161E9" w:rsidRPr="00706229" w:rsidRDefault="000161E9" w:rsidP="000D7F9C">
            <w:pPr>
              <w:jc w:val="right"/>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1173</w:t>
            </w:r>
          </w:p>
        </w:tc>
        <w:tc>
          <w:tcPr>
            <w:tcW w:w="806" w:type="dxa"/>
            <w:tcMar>
              <w:left w:w="28" w:type="dxa"/>
              <w:right w:w="28" w:type="dxa"/>
            </w:tcMar>
          </w:tcPr>
          <w:p w:rsidR="000161E9" w:rsidRPr="00706229" w:rsidRDefault="000161E9" w:rsidP="000D7F9C">
            <w:pPr>
              <w:jc w:val="right"/>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22600</w:t>
            </w:r>
          </w:p>
        </w:tc>
        <w:tc>
          <w:tcPr>
            <w:tcW w:w="806" w:type="dxa"/>
            <w:tcMar>
              <w:left w:w="28" w:type="dxa"/>
              <w:right w:w="28" w:type="dxa"/>
            </w:tcMar>
          </w:tcPr>
          <w:p w:rsidR="000161E9" w:rsidRPr="00706229" w:rsidRDefault="000161E9" w:rsidP="000D7F9C">
            <w:pPr>
              <w:jc w:val="right"/>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13231,77</w:t>
            </w:r>
          </w:p>
        </w:tc>
        <w:tc>
          <w:tcPr>
            <w:tcW w:w="456" w:type="dxa"/>
            <w:tcMar>
              <w:left w:w="28" w:type="dxa"/>
              <w:right w:w="28" w:type="dxa"/>
            </w:tcMar>
          </w:tcPr>
          <w:p w:rsidR="000161E9" w:rsidRPr="00706229" w:rsidRDefault="000161E9" w:rsidP="000D7F9C">
            <w:pPr>
              <w:jc w:val="right"/>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2346</w:t>
            </w:r>
          </w:p>
        </w:tc>
        <w:tc>
          <w:tcPr>
            <w:tcW w:w="456" w:type="dxa"/>
            <w:tcMar>
              <w:left w:w="28" w:type="dxa"/>
              <w:right w:w="28" w:type="dxa"/>
            </w:tcMar>
          </w:tcPr>
          <w:p w:rsidR="000161E9" w:rsidRPr="00706229" w:rsidRDefault="000161E9" w:rsidP="000D7F9C">
            <w:pPr>
              <w:jc w:val="right"/>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35</w:t>
            </w:r>
          </w:p>
        </w:tc>
        <w:tc>
          <w:tcPr>
            <w:tcW w:w="275" w:type="dxa"/>
            <w:tcMar>
              <w:left w:w="28" w:type="dxa"/>
              <w:right w:w="28" w:type="dxa"/>
            </w:tcMar>
          </w:tcPr>
          <w:p w:rsidR="000161E9" w:rsidRPr="00706229" w:rsidRDefault="000161E9" w:rsidP="000D7F9C">
            <w:pPr>
              <w:jc w:val="right"/>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46</w:t>
            </w:r>
          </w:p>
        </w:tc>
        <w:tc>
          <w:tcPr>
            <w:tcW w:w="275" w:type="dxa"/>
            <w:tcMar>
              <w:left w:w="28" w:type="dxa"/>
              <w:right w:w="28" w:type="dxa"/>
            </w:tcMar>
          </w:tcPr>
          <w:p w:rsidR="000161E9" w:rsidRPr="00706229" w:rsidRDefault="000161E9" w:rsidP="000D7F9C">
            <w:pPr>
              <w:jc w:val="right"/>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19</w:t>
            </w:r>
          </w:p>
        </w:tc>
      </w:tr>
    </w:tbl>
    <w:p w:rsidR="000161E9" w:rsidRPr="00706229" w:rsidRDefault="000161E9" w:rsidP="000161E9">
      <w:pPr>
        <w:spacing w:before="120" w:after="120"/>
        <w:rPr>
          <w:rFonts w:ascii="Arial,Italic" w:hAnsi="Arial,Italic" w:cs="Arial,Italic"/>
          <w:i/>
          <w:iCs/>
          <w:sz w:val="18"/>
          <w:szCs w:val="18"/>
        </w:rPr>
      </w:pPr>
      <w:r w:rsidRPr="00706229">
        <w:rPr>
          <w:rFonts w:ascii="Arial,Italic" w:hAnsi="Arial,Italic" w:cs="Arial,Italic"/>
          <w:i/>
          <w:iCs/>
          <w:sz w:val="18"/>
          <w:szCs w:val="18"/>
        </w:rPr>
        <w:t>Sursa: Anuarul IPM – 2018 „Protecția mediului în Republica Moldova”</w:t>
      </w:r>
    </w:p>
    <w:p w:rsidR="00B64723" w:rsidRPr="00706229" w:rsidRDefault="00B64723" w:rsidP="00B64723">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Protecția aerului atmosferic este asigurată prin respectarea normelor și cerințelor ecologice rezultate din Legea privind protecția mediului înconjurător nr.1515-XII din 16.06.1993 și din Legea privind protecția aerului atmosferic nr.1422-XIII din 17.12.1997.</w:t>
      </w:r>
    </w:p>
    <w:p w:rsidR="002D767B" w:rsidRPr="00706229" w:rsidRDefault="002D767B" w:rsidP="000D7F9C">
      <w:pPr>
        <w:tabs>
          <w:tab w:val="left" w:pos="3483"/>
        </w:tabs>
        <w:spacing w:before="120" w:after="0"/>
        <w:jc w:val="both"/>
        <w:rPr>
          <w:rFonts w:ascii="Times New Roman" w:hAnsi="Times New Roman" w:cs="Times New Roman"/>
          <w:sz w:val="24"/>
          <w:szCs w:val="24"/>
        </w:rPr>
      </w:pPr>
      <w:r w:rsidRPr="00706229">
        <w:rPr>
          <w:rFonts w:ascii="Times New Roman" w:hAnsi="Times New Roman" w:cs="Times New Roman"/>
          <w:sz w:val="24"/>
          <w:szCs w:val="24"/>
        </w:rPr>
        <w:t>Calitatea aerului atmosferic în Republica Moldova este influenţată de emisiile provenite din trei tipuri de surse poluante</w:t>
      </w:r>
      <w:r w:rsidRPr="00FC1C64">
        <w:rPr>
          <w:rStyle w:val="FootnoteReference"/>
          <w:rFonts w:cs="Times New Roman"/>
        </w:rPr>
        <w:footnoteReference w:id="20"/>
      </w:r>
      <w:r w:rsidRPr="00706229">
        <w:rPr>
          <w:rFonts w:ascii="Times New Roman" w:hAnsi="Times New Roman" w:cs="Times New Roman"/>
          <w:sz w:val="24"/>
          <w:szCs w:val="24"/>
        </w:rPr>
        <w:t xml:space="preserve">: </w:t>
      </w:r>
    </w:p>
    <w:p w:rsidR="002D767B" w:rsidRPr="00706229" w:rsidRDefault="002D767B" w:rsidP="000D7F9C">
      <w:pPr>
        <w:pStyle w:val="ListParagraph"/>
        <w:numPr>
          <w:ilvl w:val="0"/>
          <w:numId w:val="49"/>
        </w:numPr>
        <w:shd w:val="clear" w:color="auto" w:fill="FFFFFF"/>
        <w:spacing w:after="120" w:line="276" w:lineRule="auto"/>
        <w:ind w:left="714" w:hanging="357"/>
        <w:jc w:val="both"/>
        <w:rPr>
          <w:rFonts w:ascii="Times New Roman" w:hAnsi="Times New Roman" w:cs="Times New Roman"/>
        </w:rPr>
      </w:pPr>
      <w:r w:rsidRPr="00706229">
        <w:rPr>
          <w:rFonts w:ascii="Times New Roman" w:hAnsi="Times New Roman" w:cs="Times New Roman"/>
        </w:rPr>
        <w:t>Sursele staţionare fixe, care includ centralele electrotermice (CET-urile) şi cazangeriile, întreprinderile industriale în funcţiune;</w:t>
      </w:r>
    </w:p>
    <w:p w:rsidR="002D767B" w:rsidRPr="00706229" w:rsidRDefault="002D767B" w:rsidP="001E4358">
      <w:pPr>
        <w:pStyle w:val="ListParagraph"/>
        <w:numPr>
          <w:ilvl w:val="0"/>
          <w:numId w:val="49"/>
        </w:numPr>
        <w:shd w:val="clear" w:color="auto" w:fill="FFFFFF"/>
        <w:spacing w:before="120" w:after="120" w:line="276" w:lineRule="auto"/>
        <w:jc w:val="both"/>
        <w:rPr>
          <w:rFonts w:ascii="Times New Roman" w:hAnsi="Times New Roman" w:cs="Times New Roman"/>
        </w:rPr>
      </w:pPr>
      <w:r w:rsidRPr="00706229">
        <w:rPr>
          <w:rFonts w:ascii="Times New Roman" w:hAnsi="Times New Roman" w:cs="Times New Roman"/>
        </w:rPr>
        <w:t>Sursele mobile, care includ transportul auto, feroviar, aerian, fluvial şi tehnica agricolă;</w:t>
      </w:r>
    </w:p>
    <w:p w:rsidR="002D767B" w:rsidRPr="00706229" w:rsidRDefault="002D767B" w:rsidP="001E4358">
      <w:pPr>
        <w:pStyle w:val="ListParagraph"/>
        <w:numPr>
          <w:ilvl w:val="0"/>
          <w:numId w:val="49"/>
        </w:numPr>
        <w:shd w:val="clear" w:color="auto" w:fill="FFFFFF"/>
        <w:spacing w:before="120" w:after="120" w:line="276" w:lineRule="auto"/>
        <w:jc w:val="both"/>
        <w:rPr>
          <w:rFonts w:ascii="Times New Roman" w:hAnsi="Times New Roman" w:cs="Times New Roman"/>
        </w:rPr>
      </w:pPr>
      <w:r w:rsidRPr="00706229">
        <w:rPr>
          <w:rFonts w:ascii="Times New Roman" w:hAnsi="Times New Roman" w:cs="Times New Roman"/>
        </w:rPr>
        <w:t>Transferul transfrontalier de noxe (care înseamnă că la noi ajung poluanții atmosferici emiși într-o altă țară).</w:t>
      </w:r>
    </w:p>
    <w:p w:rsidR="002D767B" w:rsidRPr="00706229" w:rsidRDefault="002D767B" w:rsidP="002D767B">
      <w:pPr>
        <w:shd w:val="clear" w:color="auto" w:fill="FFFFFF"/>
        <w:spacing w:before="120" w:after="120"/>
        <w:jc w:val="both"/>
        <w:rPr>
          <w:rFonts w:ascii="Times New Roman" w:hAnsi="Times New Roman" w:cs="Times New Roman"/>
        </w:rPr>
      </w:pPr>
      <w:r w:rsidRPr="00706229">
        <w:rPr>
          <w:rFonts w:ascii="Times New Roman" w:hAnsi="Times New Roman" w:cs="Times New Roman"/>
        </w:rPr>
        <w:t>Pentru raionul Orhei sunt specifice în special primele 2 tipuri de surse de poluare a aerului.</w:t>
      </w:r>
    </w:p>
    <w:p w:rsidR="00CF03C8" w:rsidRPr="00706229" w:rsidRDefault="00CF03C8" w:rsidP="00CF03C8">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Moldova este o țară agrar-industrială, iar poluarea spațiului aerian de la surse fixe și mobile nu este uniformă pentru întreg teritoriu. Gradul de poluare a</w:t>
      </w:r>
      <w:r w:rsidR="000D7F9C">
        <w:rPr>
          <w:rFonts w:ascii="Times New Roman" w:hAnsi="Times New Roman" w:cs="Times New Roman"/>
          <w:sz w:val="24"/>
          <w:szCs w:val="24"/>
        </w:rPr>
        <w:t>l</w:t>
      </w:r>
      <w:r w:rsidRPr="00706229">
        <w:rPr>
          <w:rFonts w:ascii="Times New Roman" w:hAnsi="Times New Roman" w:cs="Times New Roman"/>
          <w:sz w:val="24"/>
          <w:szCs w:val="24"/>
        </w:rPr>
        <w:t xml:space="preserve"> spațiului aerian urban este mai mare față de cel rural pe motivul existenței în orașe a întreprinderilor industriale majore, obiectivelor termo-energetice și termice și traficului intens al transportului auto. </w:t>
      </w:r>
    </w:p>
    <w:p w:rsidR="00606599" w:rsidRPr="00706229" w:rsidRDefault="00606599" w:rsidP="00606599">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 xml:space="preserve">Emisii de </w:t>
      </w:r>
      <w:r w:rsidR="00614754" w:rsidRPr="00706229">
        <w:rPr>
          <w:rFonts w:ascii="Times New Roman" w:hAnsi="Times New Roman" w:cs="Times New Roman"/>
          <w:sz w:val="24"/>
          <w:szCs w:val="24"/>
          <w:u w:val="single"/>
        </w:rPr>
        <w:t>substanțe</w:t>
      </w:r>
      <w:r w:rsidRPr="00706229">
        <w:rPr>
          <w:rFonts w:ascii="Times New Roman" w:hAnsi="Times New Roman" w:cs="Times New Roman"/>
          <w:sz w:val="24"/>
          <w:szCs w:val="24"/>
          <w:u w:val="single"/>
        </w:rPr>
        <w:t xml:space="preserve"> poluante</w:t>
      </w:r>
      <w:r w:rsidR="00744CB2">
        <w:rPr>
          <w:rFonts w:ascii="Times New Roman" w:hAnsi="Times New Roman" w:cs="Times New Roman"/>
          <w:sz w:val="24"/>
          <w:szCs w:val="24"/>
          <w:u w:val="single"/>
        </w:rPr>
        <w:t xml:space="preserve"> în </w:t>
      </w:r>
      <w:r w:rsidRPr="00706229">
        <w:rPr>
          <w:rFonts w:ascii="Times New Roman" w:hAnsi="Times New Roman" w:cs="Times New Roman"/>
          <w:sz w:val="24"/>
          <w:szCs w:val="24"/>
          <w:u w:val="single"/>
        </w:rPr>
        <w:t xml:space="preserve">aerul atmosferic de la sursele </w:t>
      </w:r>
      <w:r w:rsidR="00614754" w:rsidRPr="00706229">
        <w:rPr>
          <w:rFonts w:ascii="Times New Roman" w:hAnsi="Times New Roman" w:cs="Times New Roman"/>
          <w:sz w:val="24"/>
          <w:szCs w:val="24"/>
          <w:u w:val="single"/>
        </w:rPr>
        <w:t>staționare</w:t>
      </w:r>
      <w:r w:rsidRPr="00706229">
        <w:rPr>
          <w:rFonts w:ascii="Times New Roman" w:hAnsi="Times New Roman" w:cs="Times New Roman"/>
          <w:sz w:val="24"/>
          <w:szCs w:val="24"/>
          <w:u w:val="single"/>
        </w:rPr>
        <w:t xml:space="preserve"> ale </w:t>
      </w:r>
      <w:r w:rsidR="00614754" w:rsidRPr="00706229">
        <w:rPr>
          <w:rFonts w:ascii="Times New Roman" w:hAnsi="Times New Roman" w:cs="Times New Roman"/>
          <w:sz w:val="24"/>
          <w:szCs w:val="24"/>
          <w:u w:val="single"/>
        </w:rPr>
        <w:t>agenților</w:t>
      </w:r>
      <w:r w:rsidRPr="00706229">
        <w:rPr>
          <w:rFonts w:ascii="Times New Roman" w:hAnsi="Times New Roman" w:cs="Times New Roman"/>
          <w:sz w:val="24"/>
          <w:szCs w:val="24"/>
          <w:u w:val="single"/>
        </w:rPr>
        <w:t xml:space="preserve"> economici, t</w:t>
      </w:r>
    </w:p>
    <w:tbl>
      <w:tblPr>
        <w:tblW w:w="10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766"/>
        <w:gridCol w:w="766"/>
        <w:gridCol w:w="766"/>
        <w:gridCol w:w="766"/>
        <w:gridCol w:w="766"/>
        <w:gridCol w:w="766"/>
        <w:gridCol w:w="766"/>
        <w:gridCol w:w="766"/>
        <w:gridCol w:w="766"/>
        <w:gridCol w:w="766"/>
        <w:gridCol w:w="766"/>
        <w:gridCol w:w="766"/>
      </w:tblGrid>
      <w:tr w:rsidR="00606599" w:rsidRPr="00706229" w:rsidTr="000D7F9C">
        <w:trPr>
          <w:trHeight w:val="20"/>
          <w:jc w:val="center"/>
        </w:trPr>
        <w:tc>
          <w:tcPr>
            <w:tcW w:w="1275" w:type="dxa"/>
            <w:shd w:val="clear" w:color="auto" w:fill="auto"/>
            <w:noWrap/>
            <w:vAlign w:val="bottom"/>
            <w:hideMark/>
          </w:tcPr>
          <w:p w:rsidR="00606599" w:rsidRPr="00706229" w:rsidRDefault="00606599" w:rsidP="000D7F9C">
            <w:pPr>
              <w:spacing w:after="0" w:line="240" w:lineRule="auto"/>
              <w:rPr>
                <w:rFonts w:ascii="Times New Roman" w:eastAsia="Times New Roman" w:hAnsi="Times New Roman" w:cs="Times New Roman"/>
                <w:b/>
                <w:lang w:eastAsia="ru-RU"/>
              </w:rPr>
            </w:pP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2008</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2009</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2010</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2011</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2012</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2013</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2014</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2015</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2016</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2017</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2018</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2019</w:t>
            </w:r>
          </w:p>
        </w:tc>
      </w:tr>
      <w:tr w:rsidR="00606599" w:rsidRPr="00706229" w:rsidTr="000D7F9C">
        <w:trPr>
          <w:trHeight w:val="20"/>
          <w:jc w:val="center"/>
        </w:trPr>
        <w:tc>
          <w:tcPr>
            <w:tcW w:w="1275" w:type="dxa"/>
            <w:shd w:val="clear" w:color="auto" w:fill="auto"/>
            <w:noWrap/>
            <w:vAlign w:val="bottom"/>
            <w:hideMark/>
          </w:tcPr>
          <w:p w:rsidR="00606599" w:rsidRPr="00706229" w:rsidRDefault="00606599" w:rsidP="00706CEB">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Total </w:t>
            </w:r>
            <w:r w:rsidR="00706CEB">
              <w:rPr>
                <w:rFonts w:ascii="Times New Roman" w:eastAsia="Times New Roman" w:hAnsi="Times New Roman" w:cs="Times New Roman"/>
                <w:lang w:eastAsia="ru-RU"/>
              </w:rPr>
              <w:t>ț</w:t>
            </w:r>
            <w:r w:rsidRPr="00706229">
              <w:rPr>
                <w:rFonts w:ascii="Times New Roman" w:eastAsia="Times New Roman" w:hAnsi="Times New Roman" w:cs="Times New Roman"/>
                <w:lang w:eastAsia="ru-RU"/>
              </w:rPr>
              <w:t>ar</w:t>
            </w:r>
            <w:r w:rsidR="00706CEB">
              <w:rPr>
                <w:rFonts w:ascii="Times New Roman" w:eastAsia="Times New Roman" w:hAnsi="Times New Roman" w:cs="Times New Roman"/>
                <w:lang w:eastAsia="ru-RU"/>
              </w:rPr>
              <w:t>ă</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16732</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15744</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15463</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15009</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14799</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15562</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14989</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15762</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15109</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13802</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15168</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14159</w:t>
            </w:r>
          </w:p>
        </w:tc>
      </w:tr>
      <w:tr w:rsidR="00606599" w:rsidRPr="00706229" w:rsidTr="000D7F9C">
        <w:trPr>
          <w:trHeight w:val="20"/>
          <w:jc w:val="center"/>
        </w:trPr>
        <w:tc>
          <w:tcPr>
            <w:tcW w:w="1275" w:type="dxa"/>
            <w:shd w:val="clear" w:color="auto" w:fill="auto"/>
            <w:noWrap/>
            <w:vAlign w:val="bottom"/>
            <w:hideMark/>
          </w:tcPr>
          <w:p w:rsidR="00606599" w:rsidRPr="00706229" w:rsidRDefault="00706CEB" w:rsidP="000D7F9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RD</w:t>
            </w:r>
            <w:r w:rsidR="00606599" w:rsidRPr="00706229">
              <w:rPr>
                <w:rFonts w:ascii="Times New Roman" w:eastAsia="Times New Roman" w:hAnsi="Times New Roman" w:cs="Times New Roman"/>
                <w:lang w:eastAsia="ru-RU"/>
              </w:rPr>
              <w:t>Centru</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5290</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4831</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5199</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4770</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4998</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5185</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4916</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6074</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5242</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3924</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4854</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4020</w:t>
            </w:r>
          </w:p>
        </w:tc>
      </w:tr>
      <w:tr w:rsidR="00606599" w:rsidRPr="00706229" w:rsidTr="000D7F9C">
        <w:trPr>
          <w:trHeight w:val="20"/>
          <w:jc w:val="center"/>
        </w:trPr>
        <w:tc>
          <w:tcPr>
            <w:tcW w:w="1275" w:type="dxa"/>
            <w:shd w:val="clear" w:color="auto" w:fill="auto"/>
            <w:noWrap/>
            <w:vAlign w:val="bottom"/>
            <w:hideMark/>
          </w:tcPr>
          <w:p w:rsidR="00606599" w:rsidRPr="00706229" w:rsidRDefault="00606599" w:rsidP="000D7F9C">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..AneniiNoi</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589</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729</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638</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518</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681</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725</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704</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783</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694</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651</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1274</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1263</w:t>
            </w:r>
          </w:p>
        </w:tc>
      </w:tr>
      <w:tr w:rsidR="00606599" w:rsidRPr="00706229" w:rsidTr="000D7F9C">
        <w:trPr>
          <w:trHeight w:val="20"/>
          <w:jc w:val="center"/>
        </w:trPr>
        <w:tc>
          <w:tcPr>
            <w:tcW w:w="1275" w:type="dxa"/>
            <w:shd w:val="clear" w:color="auto" w:fill="auto"/>
            <w:noWrap/>
            <w:vAlign w:val="bottom"/>
            <w:hideMark/>
          </w:tcPr>
          <w:p w:rsidR="00606599" w:rsidRPr="00706229" w:rsidRDefault="00606599" w:rsidP="000D7F9C">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r w:rsidR="00614754" w:rsidRPr="00706229">
              <w:rPr>
                <w:rFonts w:ascii="Times New Roman" w:eastAsia="Times New Roman" w:hAnsi="Times New Roman" w:cs="Times New Roman"/>
                <w:lang w:eastAsia="ru-RU"/>
              </w:rPr>
              <w:t>Călărași</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233</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183</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200</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169</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164</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162</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140</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140</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152</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127</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125</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116</w:t>
            </w:r>
          </w:p>
        </w:tc>
      </w:tr>
      <w:tr w:rsidR="00606599" w:rsidRPr="00706229" w:rsidTr="000D7F9C">
        <w:trPr>
          <w:trHeight w:val="20"/>
          <w:jc w:val="center"/>
        </w:trPr>
        <w:tc>
          <w:tcPr>
            <w:tcW w:w="1275" w:type="dxa"/>
            <w:shd w:val="clear" w:color="auto" w:fill="auto"/>
            <w:noWrap/>
            <w:vAlign w:val="bottom"/>
            <w:hideMark/>
          </w:tcPr>
          <w:p w:rsidR="00606599" w:rsidRPr="00706229" w:rsidRDefault="00606599" w:rsidP="000D7F9C">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..Criuleni</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275</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308</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300</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294</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282</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218</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161</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179</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193</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136</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164</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95</w:t>
            </w:r>
          </w:p>
        </w:tc>
      </w:tr>
      <w:tr w:rsidR="00606599" w:rsidRPr="00706229" w:rsidTr="000D7F9C">
        <w:trPr>
          <w:trHeight w:val="20"/>
          <w:jc w:val="center"/>
        </w:trPr>
        <w:tc>
          <w:tcPr>
            <w:tcW w:w="1275" w:type="dxa"/>
            <w:shd w:val="clear" w:color="auto" w:fill="auto"/>
            <w:noWrap/>
            <w:vAlign w:val="bottom"/>
            <w:hideMark/>
          </w:tcPr>
          <w:p w:rsidR="00606599" w:rsidRPr="00706229" w:rsidRDefault="00606599" w:rsidP="000D7F9C">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r w:rsidR="00614754" w:rsidRPr="00706229">
              <w:rPr>
                <w:rFonts w:ascii="Times New Roman" w:eastAsia="Times New Roman" w:hAnsi="Times New Roman" w:cs="Times New Roman"/>
                <w:lang w:eastAsia="ru-RU"/>
              </w:rPr>
              <w:t>Dubăsari</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31</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61</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61</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60</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61</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59</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60</w:t>
            </w:r>
          </w:p>
        </w:tc>
      </w:tr>
      <w:tr w:rsidR="00606599" w:rsidRPr="00706229" w:rsidTr="000D7F9C">
        <w:trPr>
          <w:trHeight w:val="20"/>
          <w:jc w:val="center"/>
        </w:trPr>
        <w:tc>
          <w:tcPr>
            <w:tcW w:w="1275" w:type="dxa"/>
            <w:shd w:val="clear" w:color="auto" w:fill="auto"/>
            <w:noWrap/>
            <w:vAlign w:val="bottom"/>
            <w:hideMark/>
          </w:tcPr>
          <w:p w:rsidR="00606599" w:rsidRPr="00706229" w:rsidRDefault="00606599" w:rsidP="000D7F9C">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r w:rsidR="00614754" w:rsidRPr="00706229">
              <w:rPr>
                <w:rFonts w:ascii="Times New Roman" w:eastAsia="Times New Roman" w:hAnsi="Times New Roman" w:cs="Times New Roman"/>
                <w:lang w:eastAsia="ru-RU"/>
              </w:rPr>
              <w:t>Hîncești</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831</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857</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766</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717</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703</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726</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851</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759</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727</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750</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723</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853</w:t>
            </w:r>
          </w:p>
        </w:tc>
      </w:tr>
      <w:tr w:rsidR="00606599" w:rsidRPr="00706229" w:rsidTr="000D7F9C">
        <w:trPr>
          <w:trHeight w:val="20"/>
          <w:jc w:val="center"/>
        </w:trPr>
        <w:tc>
          <w:tcPr>
            <w:tcW w:w="1275" w:type="dxa"/>
            <w:shd w:val="clear" w:color="auto" w:fill="auto"/>
            <w:noWrap/>
            <w:vAlign w:val="bottom"/>
            <w:hideMark/>
          </w:tcPr>
          <w:p w:rsidR="00606599" w:rsidRPr="00706229" w:rsidRDefault="00606599" w:rsidP="000D7F9C">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..Ialoveni</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165</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162</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234</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275</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257</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278</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256</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210</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224</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194</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191</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102</w:t>
            </w:r>
          </w:p>
        </w:tc>
      </w:tr>
      <w:tr w:rsidR="00606599" w:rsidRPr="00706229" w:rsidTr="000D7F9C">
        <w:trPr>
          <w:trHeight w:val="20"/>
          <w:jc w:val="center"/>
        </w:trPr>
        <w:tc>
          <w:tcPr>
            <w:tcW w:w="1275" w:type="dxa"/>
            <w:shd w:val="clear" w:color="auto" w:fill="auto"/>
            <w:noWrap/>
            <w:vAlign w:val="bottom"/>
            <w:hideMark/>
          </w:tcPr>
          <w:p w:rsidR="00606599" w:rsidRPr="00706229" w:rsidRDefault="00606599" w:rsidP="000D7F9C">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..Nisporeni</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60</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56</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118</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98</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80</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71</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80</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95</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92</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95</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91</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99</w:t>
            </w:r>
          </w:p>
        </w:tc>
      </w:tr>
      <w:tr w:rsidR="00606599" w:rsidRPr="00706229" w:rsidTr="000D7F9C">
        <w:trPr>
          <w:trHeight w:val="20"/>
          <w:jc w:val="center"/>
        </w:trPr>
        <w:tc>
          <w:tcPr>
            <w:tcW w:w="1275" w:type="dxa"/>
            <w:shd w:val="clear" w:color="auto" w:fill="auto"/>
            <w:noWrap/>
            <w:vAlign w:val="bottom"/>
            <w:hideMark/>
          </w:tcPr>
          <w:p w:rsidR="00606599" w:rsidRPr="00706229" w:rsidRDefault="00606599" w:rsidP="000D7F9C">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..Orhei</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214</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249</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354</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331</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344</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322</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289</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321</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299</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230</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498</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313</w:t>
            </w:r>
          </w:p>
        </w:tc>
      </w:tr>
      <w:tr w:rsidR="00606599" w:rsidRPr="00706229" w:rsidTr="000D7F9C">
        <w:trPr>
          <w:trHeight w:val="20"/>
          <w:jc w:val="center"/>
        </w:trPr>
        <w:tc>
          <w:tcPr>
            <w:tcW w:w="1275" w:type="dxa"/>
            <w:shd w:val="clear" w:color="auto" w:fill="auto"/>
            <w:noWrap/>
            <w:vAlign w:val="bottom"/>
            <w:hideMark/>
          </w:tcPr>
          <w:p w:rsidR="00606599" w:rsidRPr="00706229" w:rsidRDefault="00606599" w:rsidP="000D7F9C">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..Rezina</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1713</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954</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1167</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1183</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1000</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1638</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1331</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1449</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747</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795</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888</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351</w:t>
            </w:r>
          </w:p>
        </w:tc>
      </w:tr>
      <w:tr w:rsidR="00606599" w:rsidRPr="00706229" w:rsidTr="000D7F9C">
        <w:trPr>
          <w:trHeight w:val="20"/>
          <w:jc w:val="center"/>
        </w:trPr>
        <w:tc>
          <w:tcPr>
            <w:tcW w:w="1275" w:type="dxa"/>
            <w:shd w:val="clear" w:color="auto" w:fill="auto"/>
            <w:noWrap/>
            <w:vAlign w:val="bottom"/>
            <w:hideMark/>
          </w:tcPr>
          <w:p w:rsidR="00606599" w:rsidRPr="00706229" w:rsidRDefault="00606599" w:rsidP="000D7F9C">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r w:rsidR="00614754" w:rsidRPr="00706229">
              <w:rPr>
                <w:rFonts w:ascii="Times New Roman" w:eastAsia="Times New Roman" w:hAnsi="Times New Roman" w:cs="Times New Roman"/>
                <w:lang w:eastAsia="ru-RU"/>
              </w:rPr>
              <w:t>Strășeni</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566</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640</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672</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567</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921</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477</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413</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285</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308</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331</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264</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225</w:t>
            </w:r>
          </w:p>
        </w:tc>
      </w:tr>
      <w:tr w:rsidR="00606599" w:rsidRPr="00706229" w:rsidTr="000D7F9C">
        <w:trPr>
          <w:trHeight w:val="20"/>
          <w:jc w:val="center"/>
        </w:trPr>
        <w:tc>
          <w:tcPr>
            <w:tcW w:w="1275" w:type="dxa"/>
            <w:shd w:val="clear" w:color="auto" w:fill="auto"/>
            <w:noWrap/>
            <w:vAlign w:val="bottom"/>
            <w:hideMark/>
          </w:tcPr>
          <w:p w:rsidR="00606599" w:rsidRPr="00706229" w:rsidRDefault="00606599" w:rsidP="000D7F9C">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r w:rsidR="00614754" w:rsidRPr="00706229">
              <w:rPr>
                <w:rFonts w:ascii="Times New Roman" w:eastAsia="Times New Roman" w:hAnsi="Times New Roman" w:cs="Times New Roman"/>
                <w:lang w:eastAsia="ru-RU"/>
              </w:rPr>
              <w:t>Șoldănești</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169</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143</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146</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148</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115</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114</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161</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101</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76</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91</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87</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83</w:t>
            </w:r>
          </w:p>
        </w:tc>
      </w:tr>
      <w:tr w:rsidR="00606599" w:rsidRPr="00706229" w:rsidTr="000D7F9C">
        <w:trPr>
          <w:trHeight w:val="20"/>
          <w:jc w:val="center"/>
        </w:trPr>
        <w:tc>
          <w:tcPr>
            <w:tcW w:w="1275" w:type="dxa"/>
            <w:shd w:val="clear" w:color="auto" w:fill="auto"/>
            <w:noWrap/>
            <w:vAlign w:val="bottom"/>
            <w:hideMark/>
          </w:tcPr>
          <w:p w:rsidR="00606599" w:rsidRPr="00706229" w:rsidRDefault="00606599" w:rsidP="000D7F9C">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r w:rsidR="00614754" w:rsidRPr="00706229">
              <w:rPr>
                <w:rFonts w:ascii="Times New Roman" w:eastAsia="Times New Roman" w:hAnsi="Times New Roman" w:cs="Times New Roman"/>
                <w:lang w:eastAsia="ru-RU"/>
              </w:rPr>
              <w:t>Telenești</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34</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51</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55</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50</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53</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42</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51</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1270</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1224</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123</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120</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146</w:t>
            </w:r>
          </w:p>
        </w:tc>
      </w:tr>
      <w:tr w:rsidR="00606599" w:rsidRPr="00706229" w:rsidTr="000D7F9C">
        <w:trPr>
          <w:trHeight w:val="20"/>
          <w:jc w:val="center"/>
        </w:trPr>
        <w:tc>
          <w:tcPr>
            <w:tcW w:w="1275" w:type="dxa"/>
            <w:shd w:val="clear" w:color="auto" w:fill="auto"/>
            <w:noWrap/>
            <w:vAlign w:val="bottom"/>
            <w:hideMark/>
          </w:tcPr>
          <w:p w:rsidR="00606599" w:rsidRPr="00706229" w:rsidRDefault="00606599" w:rsidP="000D7F9C">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..Ungheni</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442</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501</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549</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421</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398</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381</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418</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421</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446</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340</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370</w:t>
            </w:r>
          </w:p>
        </w:tc>
        <w:tc>
          <w:tcPr>
            <w:tcW w:w="766" w:type="dxa"/>
            <w:shd w:val="clear" w:color="auto" w:fill="auto"/>
            <w:noWrap/>
            <w:vAlign w:val="bottom"/>
            <w:hideMark/>
          </w:tcPr>
          <w:p w:rsidR="00606599" w:rsidRPr="00706229" w:rsidRDefault="00606599" w:rsidP="000D7F9C">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314</w:t>
            </w:r>
          </w:p>
        </w:tc>
      </w:tr>
    </w:tbl>
    <w:p w:rsidR="00606599" w:rsidRPr="00706229" w:rsidRDefault="00606599" w:rsidP="00606599">
      <w:pPr>
        <w:spacing w:before="120" w:after="120"/>
        <w:rPr>
          <w:rFonts w:ascii="Arial,Italic" w:hAnsi="Arial,Italic" w:cs="Arial,Italic"/>
          <w:i/>
          <w:iCs/>
          <w:sz w:val="18"/>
          <w:szCs w:val="18"/>
        </w:rPr>
      </w:pPr>
      <w:r w:rsidRPr="00706229">
        <w:rPr>
          <w:rFonts w:ascii="Arial,Italic" w:hAnsi="Arial,Italic" w:cs="Arial,Italic"/>
          <w:i/>
          <w:iCs/>
          <w:sz w:val="18"/>
          <w:szCs w:val="18"/>
        </w:rPr>
        <w:t xml:space="preserve">Sursa: BNS, Statistica regională, Mediul </w:t>
      </w:r>
      <w:r w:rsidR="00614754" w:rsidRPr="00706229">
        <w:rPr>
          <w:rFonts w:ascii="Arial,Italic" w:hAnsi="Arial,Italic" w:cs="Arial,Italic"/>
          <w:i/>
          <w:iCs/>
          <w:sz w:val="18"/>
          <w:szCs w:val="18"/>
        </w:rPr>
        <w:t>înconjurător</w:t>
      </w:r>
    </w:p>
    <w:p w:rsidR="00000130" w:rsidRPr="00706229" w:rsidRDefault="00000130" w:rsidP="00000130">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Conform datelor Agenției de Mediu</w:t>
      </w:r>
      <w:r w:rsidR="002A3AA2">
        <w:rPr>
          <w:rFonts w:ascii="Times New Roman" w:hAnsi="Times New Roman" w:cs="Times New Roman"/>
          <w:sz w:val="24"/>
          <w:szCs w:val="24"/>
        </w:rPr>
        <w:t xml:space="preserve"> pentru 2018</w:t>
      </w:r>
      <w:r w:rsidRPr="00706229">
        <w:rPr>
          <w:rFonts w:ascii="Times New Roman" w:hAnsi="Times New Roman" w:cs="Times New Roman"/>
          <w:sz w:val="24"/>
          <w:szCs w:val="24"/>
        </w:rPr>
        <w:t xml:space="preserve"> </w:t>
      </w:r>
      <w:r w:rsidR="00460A43">
        <w:rPr>
          <w:rFonts w:ascii="Times New Roman" w:hAnsi="Times New Roman" w:cs="Times New Roman"/>
          <w:sz w:val="24"/>
          <w:szCs w:val="24"/>
        </w:rPr>
        <w:t>mun.</w:t>
      </w:r>
      <w:r w:rsidRPr="00706229">
        <w:rPr>
          <w:rFonts w:ascii="Times New Roman" w:hAnsi="Times New Roman" w:cs="Times New Roman"/>
          <w:sz w:val="24"/>
          <w:szCs w:val="24"/>
        </w:rPr>
        <w:t xml:space="preserve"> Chișinău are cel mai poluat aer din R</w:t>
      </w:r>
      <w:r w:rsidR="002A3AA2">
        <w:rPr>
          <w:rFonts w:ascii="Times New Roman" w:hAnsi="Times New Roman" w:cs="Times New Roman"/>
          <w:sz w:val="24"/>
          <w:szCs w:val="24"/>
        </w:rPr>
        <w:t>.</w:t>
      </w:r>
      <w:r w:rsidRPr="00706229">
        <w:rPr>
          <w:rFonts w:ascii="Times New Roman" w:hAnsi="Times New Roman" w:cs="Times New Roman"/>
          <w:sz w:val="24"/>
          <w:szCs w:val="24"/>
        </w:rPr>
        <w:t xml:space="preserve"> Moldova, pe locul </w:t>
      </w:r>
      <w:r w:rsidR="002A3AA2">
        <w:rPr>
          <w:rFonts w:ascii="Times New Roman" w:hAnsi="Times New Roman" w:cs="Times New Roman"/>
          <w:sz w:val="24"/>
          <w:szCs w:val="24"/>
        </w:rPr>
        <w:t>2</w:t>
      </w:r>
      <w:r w:rsidRPr="00706229">
        <w:rPr>
          <w:rFonts w:ascii="Times New Roman" w:hAnsi="Times New Roman" w:cs="Times New Roman"/>
          <w:sz w:val="24"/>
          <w:szCs w:val="24"/>
        </w:rPr>
        <w:t xml:space="preserve"> </w:t>
      </w:r>
      <w:r w:rsidR="002A3AA2">
        <w:rPr>
          <w:rFonts w:ascii="Times New Roman" w:hAnsi="Times New Roman" w:cs="Times New Roman"/>
          <w:sz w:val="24"/>
          <w:szCs w:val="24"/>
        </w:rPr>
        <w:t>fiind</w:t>
      </w:r>
      <w:r w:rsidRPr="00706229">
        <w:rPr>
          <w:rFonts w:ascii="Times New Roman" w:hAnsi="Times New Roman" w:cs="Times New Roman"/>
          <w:sz w:val="24"/>
          <w:szCs w:val="24"/>
        </w:rPr>
        <w:t xml:space="preserve"> </w:t>
      </w:r>
      <w:r w:rsidR="00460A43">
        <w:rPr>
          <w:rFonts w:ascii="Times New Roman" w:hAnsi="Times New Roman" w:cs="Times New Roman"/>
          <w:sz w:val="24"/>
          <w:szCs w:val="24"/>
        </w:rPr>
        <w:t>mun.</w:t>
      </w:r>
      <w:r w:rsidRPr="00706229">
        <w:rPr>
          <w:rFonts w:ascii="Times New Roman" w:hAnsi="Times New Roman" w:cs="Times New Roman"/>
          <w:sz w:val="24"/>
          <w:szCs w:val="24"/>
        </w:rPr>
        <w:t xml:space="preserve"> Bălți.</w:t>
      </w:r>
      <w:r w:rsidR="00606599" w:rsidRPr="00706229">
        <w:rPr>
          <w:rFonts w:ascii="Times New Roman" w:hAnsi="Times New Roman" w:cs="Times New Roman"/>
          <w:sz w:val="24"/>
          <w:szCs w:val="24"/>
        </w:rPr>
        <w:t xml:space="preserve"> Rul Orhei se plasează pe locul 5 după volumul emisiilor în aerul atmosferic, fiind înaintat și de </w:t>
      </w:r>
      <w:r w:rsidR="00614754" w:rsidRPr="00706229">
        <w:rPr>
          <w:rFonts w:ascii="Times New Roman" w:hAnsi="Times New Roman" w:cs="Times New Roman"/>
          <w:sz w:val="24"/>
          <w:szCs w:val="24"/>
        </w:rPr>
        <w:t>raion</w:t>
      </w:r>
      <w:r w:rsidR="002A3AA2">
        <w:rPr>
          <w:rFonts w:ascii="Times New Roman" w:hAnsi="Times New Roman" w:cs="Times New Roman"/>
          <w:sz w:val="24"/>
          <w:szCs w:val="24"/>
        </w:rPr>
        <w:t>e</w:t>
      </w:r>
      <w:r w:rsidR="00614754" w:rsidRPr="00706229">
        <w:rPr>
          <w:rFonts w:ascii="Times New Roman" w:hAnsi="Times New Roman" w:cs="Times New Roman"/>
          <w:sz w:val="24"/>
          <w:szCs w:val="24"/>
        </w:rPr>
        <w:t>le</w:t>
      </w:r>
      <w:r w:rsidR="00606599" w:rsidRPr="00706229">
        <w:rPr>
          <w:rFonts w:ascii="Times New Roman" w:hAnsi="Times New Roman" w:cs="Times New Roman"/>
          <w:sz w:val="24"/>
          <w:szCs w:val="24"/>
        </w:rPr>
        <w:t xml:space="preserve"> Sîngerei cu 4</w:t>
      </w:r>
      <w:r w:rsidR="002A3AA2">
        <w:rPr>
          <w:rFonts w:ascii="Times New Roman" w:hAnsi="Times New Roman" w:cs="Times New Roman"/>
          <w:sz w:val="24"/>
          <w:szCs w:val="24"/>
        </w:rPr>
        <w:t> </w:t>
      </w:r>
      <w:r w:rsidR="00606599" w:rsidRPr="00706229">
        <w:rPr>
          <w:rFonts w:ascii="Times New Roman" w:hAnsi="Times New Roman" w:cs="Times New Roman"/>
          <w:sz w:val="24"/>
          <w:szCs w:val="24"/>
        </w:rPr>
        <w:t>622,6 t și Rezina cu 4</w:t>
      </w:r>
      <w:r w:rsidR="002A3AA2">
        <w:rPr>
          <w:rFonts w:ascii="Times New Roman" w:hAnsi="Times New Roman" w:cs="Times New Roman"/>
          <w:sz w:val="24"/>
          <w:szCs w:val="24"/>
        </w:rPr>
        <w:t> </w:t>
      </w:r>
      <w:r w:rsidR="00606599" w:rsidRPr="00706229">
        <w:rPr>
          <w:rFonts w:ascii="Times New Roman" w:hAnsi="Times New Roman" w:cs="Times New Roman"/>
          <w:sz w:val="24"/>
          <w:szCs w:val="24"/>
        </w:rPr>
        <w:t>106,</w:t>
      </w:r>
      <w:r w:rsidR="002A3AA2">
        <w:rPr>
          <w:rFonts w:ascii="Times New Roman" w:hAnsi="Times New Roman" w:cs="Times New Roman"/>
          <w:sz w:val="24"/>
          <w:szCs w:val="24"/>
        </w:rPr>
        <w:t>2</w:t>
      </w:r>
      <w:r w:rsidR="00606599" w:rsidRPr="00706229">
        <w:rPr>
          <w:rFonts w:ascii="Times New Roman" w:hAnsi="Times New Roman" w:cs="Times New Roman"/>
          <w:sz w:val="24"/>
          <w:szCs w:val="24"/>
        </w:rPr>
        <w:t xml:space="preserve"> t.</w:t>
      </w:r>
    </w:p>
    <w:p w:rsidR="001C6BF5" w:rsidRPr="00706229" w:rsidRDefault="001C6BF5" w:rsidP="001C6BF5">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 xml:space="preserve">Volumul de emisii a poluanților în aerul atmosferic de la sursele staționare, anul 2018 </w:t>
      </w:r>
    </w:p>
    <w:tbl>
      <w:tblPr>
        <w:tblStyle w:val="TableGrid"/>
        <w:tblW w:w="9781" w:type="dxa"/>
        <w:jc w:val="center"/>
        <w:tblLook w:val="04A0" w:firstRow="1" w:lastRow="0" w:firstColumn="1" w:lastColumn="0" w:noHBand="0" w:noVBand="1"/>
      </w:tblPr>
      <w:tblGrid>
        <w:gridCol w:w="953"/>
        <w:gridCol w:w="1083"/>
        <w:gridCol w:w="991"/>
        <w:gridCol w:w="1063"/>
        <w:gridCol w:w="881"/>
        <w:gridCol w:w="881"/>
        <w:gridCol w:w="881"/>
        <w:gridCol w:w="1067"/>
        <w:gridCol w:w="1004"/>
        <w:gridCol w:w="977"/>
      </w:tblGrid>
      <w:tr w:rsidR="00C04275" w:rsidRPr="00706229" w:rsidTr="002A3AA2">
        <w:trPr>
          <w:jc w:val="center"/>
        </w:trPr>
        <w:tc>
          <w:tcPr>
            <w:tcW w:w="953" w:type="dxa"/>
            <w:vMerge w:val="restart"/>
            <w:tcMar>
              <w:left w:w="28" w:type="dxa"/>
              <w:right w:w="28" w:type="dxa"/>
            </w:tcMar>
          </w:tcPr>
          <w:p w:rsidR="00C04275" w:rsidRPr="00706229" w:rsidRDefault="00C04275" w:rsidP="002A3AA2">
            <w:pPr>
              <w:jc w:val="center"/>
              <w:rPr>
                <w:rFonts w:ascii="Times New Roman" w:eastAsia="Times New Roman" w:hAnsi="Times New Roman" w:cs="Times New Roman"/>
                <w:b/>
                <w:lang w:val="ro-RO" w:eastAsia="ru-RU"/>
              </w:rPr>
            </w:pPr>
          </w:p>
        </w:tc>
        <w:tc>
          <w:tcPr>
            <w:tcW w:w="2074" w:type="dxa"/>
            <w:gridSpan w:val="2"/>
            <w:tcMar>
              <w:left w:w="28" w:type="dxa"/>
              <w:right w:w="28" w:type="dxa"/>
            </w:tcMar>
          </w:tcPr>
          <w:p w:rsidR="00C04275" w:rsidRPr="00706229" w:rsidRDefault="00C04275" w:rsidP="002A3AA2">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 xml:space="preserve">Volumul emisiilor în aerul </w:t>
            </w:r>
            <w:r w:rsidR="00614754" w:rsidRPr="00706229">
              <w:rPr>
                <w:rFonts w:ascii="Times New Roman" w:eastAsia="Times New Roman" w:hAnsi="Times New Roman" w:cs="Times New Roman"/>
                <w:b/>
                <w:lang w:val="ro-RO" w:eastAsia="ru-RU"/>
              </w:rPr>
              <w:t>atmosferic</w:t>
            </w:r>
            <w:r w:rsidRPr="00706229">
              <w:rPr>
                <w:rFonts w:ascii="Times New Roman" w:eastAsia="Times New Roman" w:hAnsi="Times New Roman" w:cs="Times New Roman"/>
                <w:b/>
                <w:lang w:val="ro-RO" w:eastAsia="ru-RU"/>
              </w:rPr>
              <w:t>, t</w:t>
            </w:r>
          </w:p>
        </w:tc>
        <w:tc>
          <w:tcPr>
            <w:tcW w:w="5777" w:type="dxa"/>
            <w:gridSpan w:val="6"/>
            <w:tcMar>
              <w:left w:w="28" w:type="dxa"/>
              <w:right w:w="28" w:type="dxa"/>
            </w:tcMar>
          </w:tcPr>
          <w:p w:rsidR="00C04275" w:rsidRPr="00706229" w:rsidRDefault="00C04275" w:rsidP="002A3AA2">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Inclusiv, tone</w:t>
            </w:r>
          </w:p>
        </w:tc>
        <w:tc>
          <w:tcPr>
            <w:tcW w:w="977" w:type="dxa"/>
            <w:tcMar>
              <w:left w:w="28" w:type="dxa"/>
              <w:right w:w="28" w:type="dxa"/>
            </w:tcMar>
          </w:tcPr>
          <w:p w:rsidR="00C04275" w:rsidRPr="00706229" w:rsidRDefault="00C04275" w:rsidP="002A3AA2">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Altele, tone</w:t>
            </w:r>
          </w:p>
        </w:tc>
      </w:tr>
      <w:tr w:rsidR="00C04275" w:rsidRPr="00706229" w:rsidTr="002A3AA2">
        <w:trPr>
          <w:jc w:val="center"/>
        </w:trPr>
        <w:tc>
          <w:tcPr>
            <w:tcW w:w="953" w:type="dxa"/>
            <w:vMerge/>
            <w:tcMar>
              <w:left w:w="28" w:type="dxa"/>
              <w:right w:w="28" w:type="dxa"/>
            </w:tcMar>
          </w:tcPr>
          <w:p w:rsidR="00C04275" w:rsidRPr="00706229" w:rsidRDefault="00C04275" w:rsidP="002A3AA2">
            <w:pPr>
              <w:jc w:val="center"/>
              <w:rPr>
                <w:rFonts w:ascii="Times New Roman" w:eastAsia="Times New Roman" w:hAnsi="Times New Roman" w:cs="Times New Roman"/>
                <w:b/>
                <w:lang w:val="ro-RO" w:eastAsia="ru-RU"/>
              </w:rPr>
            </w:pPr>
          </w:p>
        </w:tc>
        <w:tc>
          <w:tcPr>
            <w:tcW w:w="1083" w:type="dxa"/>
            <w:tcMar>
              <w:left w:w="28" w:type="dxa"/>
              <w:right w:w="28" w:type="dxa"/>
            </w:tcMar>
          </w:tcPr>
          <w:p w:rsidR="00C04275" w:rsidRPr="00706229" w:rsidRDefault="00C04275" w:rsidP="002A3AA2">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2017</w:t>
            </w:r>
          </w:p>
        </w:tc>
        <w:tc>
          <w:tcPr>
            <w:tcW w:w="991" w:type="dxa"/>
            <w:tcMar>
              <w:left w:w="28" w:type="dxa"/>
              <w:right w:w="28" w:type="dxa"/>
            </w:tcMar>
          </w:tcPr>
          <w:p w:rsidR="00C04275" w:rsidRPr="00706229" w:rsidRDefault="00C04275" w:rsidP="002A3AA2">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2018</w:t>
            </w:r>
          </w:p>
        </w:tc>
        <w:tc>
          <w:tcPr>
            <w:tcW w:w="1063" w:type="dxa"/>
            <w:tcMar>
              <w:left w:w="28" w:type="dxa"/>
              <w:right w:w="28" w:type="dxa"/>
            </w:tcMar>
          </w:tcPr>
          <w:p w:rsidR="00C04275" w:rsidRPr="00706229" w:rsidRDefault="00C04275" w:rsidP="002A3AA2">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CH</w:t>
            </w:r>
          </w:p>
        </w:tc>
        <w:tc>
          <w:tcPr>
            <w:tcW w:w="881" w:type="dxa"/>
            <w:tcMar>
              <w:left w:w="28" w:type="dxa"/>
              <w:right w:w="28" w:type="dxa"/>
            </w:tcMar>
          </w:tcPr>
          <w:p w:rsidR="00C04275" w:rsidRPr="00706229" w:rsidRDefault="00C04275" w:rsidP="002A3AA2">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SO2</w:t>
            </w:r>
          </w:p>
        </w:tc>
        <w:tc>
          <w:tcPr>
            <w:tcW w:w="881" w:type="dxa"/>
            <w:tcMar>
              <w:left w:w="28" w:type="dxa"/>
              <w:right w:w="28" w:type="dxa"/>
            </w:tcMar>
          </w:tcPr>
          <w:p w:rsidR="00C04275" w:rsidRPr="00706229" w:rsidRDefault="00C04275" w:rsidP="002A3AA2">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CO</w:t>
            </w:r>
          </w:p>
        </w:tc>
        <w:tc>
          <w:tcPr>
            <w:tcW w:w="881" w:type="dxa"/>
            <w:tcMar>
              <w:left w:w="28" w:type="dxa"/>
              <w:right w:w="28" w:type="dxa"/>
            </w:tcMar>
          </w:tcPr>
          <w:p w:rsidR="00C04275" w:rsidRPr="00706229" w:rsidRDefault="00C04275" w:rsidP="002A3AA2">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NO2</w:t>
            </w:r>
          </w:p>
        </w:tc>
        <w:tc>
          <w:tcPr>
            <w:tcW w:w="1067" w:type="dxa"/>
            <w:tcMar>
              <w:left w:w="28" w:type="dxa"/>
              <w:right w:w="28" w:type="dxa"/>
            </w:tcMar>
          </w:tcPr>
          <w:p w:rsidR="00C04275" w:rsidRPr="00706229" w:rsidRDefault="00C04275" w:rsidP="002A3AA2">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Substanțe solide</w:t>
            </w:r>
          </w:p>
        </w:tc>
        <w:tc>
          <w:tcPr>
            <w:tcW w:w="1004" w:type="dxa"/>
            <w:tcMar>
              <w:left w:w="28" w:type="dxa"/>
              <w:right w:w="28" w:type="dxa"/>
            </w:tcMar>
          </w:tcPr>
          <w:p w:rsidR="00C04275" w:rsidRPr="00706229" w:rsidRDefault="00C04275" w:rsidP="002A3AA2">
            <w:pPr>
              <w:jc w:val="cente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Compuși organici voltaici</w:t>
            </w:r>
          </w:p>
        </w:tc>
        <w:tc>
          <w:tcPr>
            <w:tcW w:w="977" w:type="dxa"/>
            <w:tcMar>
              <w:left w:w="28" w:type="dxa"/>
              <w:right w:w="28" w:type="dxa"/>
            </w:tcMar>
          </w:tcPr>
          <w:p w:rsidR="00C04275" w:rsidRPr="00706229" w:rsidRDefault="00C04275" w:rsidP="002A3AA2">
            <w:pPr>
              <w:jc w:val="center"/>
              <w:rPr>
                <w:rFonts w:ascii="Times New Roman" w:eastAsia="Times New Roman" w:hAnsi="Times New Roman" w:cs="Times New Roman"/>
                <w:b/>
                <w:lang w:val="ro-RO" w:eastAsia="ru-RU"/>
              </w:rPr>
            </w:pPr>
          </w:p>
        </w:tc>
      </w:tr>
      <w:tr w:rsidR="001C6BF5" w:rsidRPr="00706229" w:rsidTr="002A3AA2">
        <w:trPr>
          <w:jc w:val="center"/>
        </w:trPr>
        <w:tc>
          <w:tcPr>
            <w:tcW w:w="953" w:type="dxa"/>
            <w:tcMar>
              <w:left w:w="28" w:type="dxa"/>
              <w:right w:w="28" w:type="dxa"/>
            </w:tcMar>
          </w:tcPr>
          <w:p w:rsidR="001C6BF5" w:rsidRPr="00706229" w:rsidRDefault="001C6BF5" w:rsidP="002A3AA2">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Chișinău</w:t>
            </w:r>
          </w:p>
        </w:tc>
        <w:tc>
          <w:tcPr>
            <w:tcW w:w="1083" w:type="dxa"/>
            <w:tcMar>
              <w:left w:w="28" w:type="dxa"/>
              <w:right w:w="28" w:type="dxa"/>
            </w:tcMar>
          </w:tcPr>
          <w:p w:rsidR="001C6BF5" w:rsidRPr="00706229" w:rsidRDefault="001C6BF5" w:rsidP="002A3AA2">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4046,007</w:t>
            </w:r>
          </w:p>
        </w:tc>
        <w:tc>
          <w:tcPr>
            <w:tcW w:w="991" w:type="dxa"/>
            <w:tcMar>
              <w:left w:w="28" w:type="dxa"/>
              <w:right w:w="28" w:type="dxa"/>
            </w:tcMar>
          </w:tcPr>
          <w:p w:rsidR="001C6BF5" w:rsidRPr="00706229" w:rsidRDefault="001C6BF5" w:rsidP="002A3AA2">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4198,875</w:t>
            </w:r>
          </w:p>
        </w:tc>
        <w:tc>
          <w:tcPr>
            <w:tcW w:w="1063" w:type="dxa"/>
            <w:tcMar>
              <w:left w:w="28" w:type="dxa"/>
              <w:right w:w="28" w:type="dxa"/>
            </w:tcMar>
          </w:tcPr>
          <w:p w:rsidR="001C6BF5" w:rsidRPr="00706229" w:rsidRDefault="001C6BF5" w:rsidP="002A3AA2">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316,876</w:t>
            </w:r>
          </w:p>
        </w:tc>
        <w:tc>
          <w:tcPr>
            <w:tcW w:w="881" w:type="dxa"/>
            <w:tcMar>
              <w:left w:w="28" w:type="dxa"/>
              <w:right w:w="28" w:type="dxa"/>
            </w:tcMar>
          </w:tcPr>
          <w:p w:rsidR="001C6BF5" w:rsidRPr="00706229" w:rsidRDefault="001C6BF5" w:rsidP="002A3AA2">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34,576</w:t>
            </w:r>
          </w:p>
        </w:tc>
        <w:tc>
          <w:tcPr>
            <w:tcW w:w="881" w:type="dxa"/>
            <w:tcMar>
              <w:left w:w="28" w:type="dxa"/>
              <w:right w:w="28" w:type="dxa"/>
            </w:tcMar>
          </w:tcPr>
          <w:p w:rsidR="001C6BF5" w:rsidRPr="00706229" w:rsidRDefault="001C6BF5" w:rsidP="002A3AA2">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1312,265</w:t>
            </w:r>
          </w:p>
        </w:tc>
        <w:tc>
          <w:tcPr>
            <w:tcW w:w="881" w:type="dxa"/>
            <w:tcMar>
              <w:left w:w="28" w:type="dxa"/>
              <w:right w:w="28" w:type="dxa"/>
            </w:tcMar>
          </w:tcPr>
          <w:p w:rsidR="001C6BF5" w:rsidRPr="00706229" w:rsidRDefault="001C6BF5" w:rsidP="002A3AA2">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853,067</w:t>
            </w:r>
          </w:p>
        </w:tc>
        <w:tc>
          <w:tcPr>
            <w:tcW w:w="1067" w:type="dxa"/>
            <w:tcMar>
              <w:left w:w="28" w:type="dxa"/>
              <w:right w:w="28" w:type="dxa"/>
            </w:tcMar>
          </w:tcPr>
          <w:p w:rsidR="001C6BF5" w:rsidRPr="00706229" w:rsidRDefault="001C6BF5" w:rsidP="002A3AA2">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190,808</w:t>
            </w:r>
          </w:p>
        </w:tc>
        <w:tc>
          <w:tcPr>
            <w:tcW w:w="1004" w:type="dxa"/>
            <w:tcMar>
              <w:left w:w="28" w:type="dxa"/>
              <w:right w:w="28" w:type="dxa"/>
            </w:tcMar>
          </w:tcPr>
          <w:p w:rsidR="001C6BF5" w:rsidRPr="00706229" w:rsidRDefault="001C6BF5" w:rsidP="002A3AA2">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1119,638</w:t>
            </w:r>
          </w:p>
        </w:tc>
        <w:tc>
          <w:tcPr>
            <w:tcW w:w="977" w:type="dxa"/>
            <w:tcMar>
              <w:left w:w="28" w:type="dxa"/>
              <w:right w:w="28" w:type="dxa"/>
            </w:tcMar>
          </w:tcPr>
          <w:p w:rsidR="001C6BF5" w:rsidRPr="00706229" w:rsidRDefault="001C6BF5" w:rsidP="002A3AA2">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371,345</w:t>
            </w:r>
          </w:p>
        </w:tc>
      </w:tr>
      <w:tr w:rsidR="001C6BF5" w:rsidRPr="00706229" w:rsidTr="002A3AA2">
        <w:trPr>
          <w:jc w:val="center"/>
        </w:trPr>
        <w:tc>
          <w:tcPr>
            <w:tcW w:w="953" w:type="dxa"/>
            <w:tcMar>
              <w:left w:w="28" w:type="dxa"/>
              <w:right w:w="28" w:type="dxa"/>
            </w:tcMar>
          </w:tcPr>
          <w:p w:rsidR="001C6BF5" w:rsidRPr="00706229" w:rsidRDefault="001C6BF5" w:rsidP="002A3AA2">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Bălți</w:t>
            </w:r>
          </w:p>
        </w:tc>
        <w:tc>
          <w:tcPr>
            <w:tcW w:w="1083" w:type="dxa"/>
            <w:tcMar>
              <w:left w:w="28" w:type="dxa"/>
              <w:right w:w="28" w:type="dxa"/>
            </w:tcMar>
          </w:tcPr>
          <w:p w:rsidR="001C6BF5" w:rsidRPr="00706229" w:rsidRDefault="001C6BF5" w:rsidP="002A3AA2">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946,427</w:t>
            </w:r>
          </w:p>
        </w:tc>
        <w:tc>
          <w:tcPr>
            <w:tcW w:w="991" w:type="dxa"/>
            <w:tcMar>
              <w:left w:w="28" w:type="dxa"/>
              <w:right w:w="28" w:type="dxa"/>
            </w:tcMar>
          </w:tcPr>
          <w:p w:rsidR="001C6BF5" w:rsidRPr="00706229" w:rsidRDefault="001C6BF5" w:rsidP="002A3AA2">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1371,326</w:t>
            </w:r>
          </w:p>
        </w:tc>
        <w:tc>
          <w:tcPr>
            <w:tcW w:w="1063" w:type="dxa"/>
            <w:tcMar>
              <w:left w:w="28" w:type="dxa"/>
              <w:right w:w="28" w:type="dxa"/>
            </w:tcMar>
          </w:tcPr>
          <w:p w:rsidR="001C6BF5" w:rsidRPr="00706229" w:rsidRDefault="001C6BF5" w:rsidP="002A3AA2">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239,816</w:t>
            </w:r>
          </w:p>
        </w:tc>
        <w:tc>
          <w:tcPr>
            <w:tcW w:w="881" w:type="dxa"/>
            <w:tcMar>
              <w:left w:w="28" w:type="dxa"/>
              <w:right w:w="28" w:type="dxa"/>
            </w:tcMar>
          </w:tcPr>
          <w:p w:rsidR="001C6BF5" w:rsidRPr="00706229" w:rsidRDefault="001C6BF5" w:rsidP="002A3AA2">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5,413</w:t>
            </w:r>
          </w:p>
        </w:tc>
        <w:tc>
          <w:tcPr>
            <w:tcW w:w="881" w:type="dxa"/>
            <w:tcMar>
              <w:left w:w="28" w:type="dxa"/>
              <w:right w:w="28" w:type="dxa"/>
            </w:tcMar>
          </w:tcPr>
          <w:p w:rsidR="001C6BF5" w:rsidRPr="00706229" w:rsidRDefault="001C6BF5" w:rsidP="002A3AA2">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636,043</w:t>
            </w:r>
          </w:p>
        </w:tc>
        <w:tc>
          <w:tcPr>
            <w:tcW w:w="881" w:type="dxa"/>
            <w:tcMar>
              <w:left w:w="28" w:type="dxa"/>
              <w:right w:w="28" w:type="dxa"/>
            </w:tcMar>
          </w:tcPr>
          <w:p w:rsidR="001C6BF5" w:rsidRPr="00706229" w:rsidRDefault="001C6BF5" w:rsidP="002A3AA2">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84,912</w:t>
            </w:r>
          </w:p>
        </w:tc>
        <w:tc>
          <w:tcPr>
            <w:tcW w:w="1067" w:type="dxa"/>
            <w:tcMar>
              <w:left w:w="28" w:type="dxa"/>
              <w:right w:w="28" w:type="dxa"/>
            </w:tcMar>
          </w:tcPr>
          <w:p w:rsidR="001C6BF5" w:rsidRPr="00706229" w:rsidRDefault="001C6BF5" w:rsidP="002A3AA2">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 xml:space="preserve">117,822 </w:t>
            </w:r>
          </w:p>
        </w:tc>
        <w:tc>
          <w:tcPr>
            <w:tcW w:w="1004" w:type="dxa"/>
            <w:tcMar>
              <w:left w:w="28" w:type="dxa"/>
              <w:right w:w="28" w:type="dxa"/>
            </w:tcMar>
          </w:tcPr>
          <w:p w:rsidR="001C6BF5" w:rsidRPr="00706229" w:rsidRDefault="001C6BF5" w:rsidP="002A3AA2">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161,830</w:t>
            </w:r>
          </w:p>
        </w:tc>
        <w:tc>
          <w:tcPr>
            <w:tcW w:w="977" w:type="dxa"/>
            <w:tcMar>
              <w:left w:w="28" w:type="dxa"/>
              <w:right w:w="28" w:type="dxa"/>
            </w:tcMar>
          </w:tcPr>
          <w:p w:rsidR="001C6BF5" w:rsidRPr="00706229" w:rsidRDefault="001C6BF5" w:rsidP="002A3AA2">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125,490</w:t>
            </w:r>
          </w:p>
        </w:tc>
      </w:tr>
      <w:tr w:rsidR="00C04275" w:rsidRPr="00706229" w:rsidTr="002A3AA2">
        <w:trPr>
          <w:jc w:val="center"/>
        </w:trPr>
        <w:tc>
          <w:tcPr>
            <w:tcW w:w="953" w:type="dxa"/>
            <w:tcMar>
              <w:left w:w="28" w:type="dxa"/>
              <w:right w:w="28" w:type="dxa"/>
            </w:tcMar>
          </w:tcPr>
          <w:p w:rsidR="001C6BF5" w:rsidRPr="00706229" w:rsidRDefault="00614754" w:rsidP="002A3AA2">
            <w:pP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r.</w:t>
            </w:r>
            <w:r w:rsidR="001C6BF5" w:rsidRPr="00706229">
              <w:rPr>
                <w:rFonts w:ascii="Times New Roman" w:eastAsia="Times New Roman" w:hAnsi="Times New Roman" w:cs="Times New Roman"/>
                <w:b/>
                <w:lang w:val="ro-RO" w:eastAsia="ru-RU"/>
              </w:rPr>
              <w:t xml:space="preserve"> Orhei</w:t>
            </w:r>
          </w:p>
        </w:tc>
        <w:tc>
          <w:tcPr>
            <w:tcW w:w="1083" w:type="dxa"/>
            <w:tcMar>
              <w:left w:w="28" w:type="dxa"/>
              <w:right w:w="28" w:type="dxa"/>
            </w:tcMar>
          </w:tcPr>
          <w:p w:rsidR="001C6BF5" w:rsidRPr="00706229" w:rsidRDefault="001C6BF5" w:rsidP="002A3AA2">
            <w:pPr>
              <w:jc w:val="right"/>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1152,162</w:t>
            </w:r>
          </w:p>
        </w:tc>
        <w:tc>
          <w:tcPr>
            <w:tcW w:w="991" w:type="dxa"/>
            <w:tcMar>
              <w:left w:w="28" w:type="dxa"/>
              <w:right w:w="28" w:type="dxa"/>
            </w:tcMar>
          </w:tcPr>
          <w:p w:rsidR="001C6BF5" w:rsidRPr="00706229" w:rsidRDefault="001C6BF5" w:rsidP="002A3AA2">
            <w:pPr>
              <w:jc w:val="right"/>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1362,181</w:t>
            </w:r>
          </w:p>
        </w:tc>
        <w:tc>
          <w:tcPr>
            <w:tcW w:w="1063" w:type="dxa"/>
            <w:tcMar>
              <w:left w:w="28" w:type="dxa"/>
              <w:right w:w="28" w:type="dxa"/>
            </w:tcMar>
          </w:tcPr>
          <w:p w:rsidR="001C6BF5" w:rsidRPr="00706229" w:rsidRDefault="001C6BF5" w:rsidP="002A3AA2">
            <w:pPr>
              <w:jc w:val="right"/>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14,883</w:t>
            </w:r>
          </w:p>
        </w:tc>
        <w:tc>
          <w:tcPr>
            <w:tcW w:w="881" w:type="dxa"/>
            <w:tcMar>
              <w:left w:w="28" w:type="dxa"/>
              <w:right w:w="28" w:type="dxa"/>
            </w:tcMar>
          </w:tcPr>
          <w:p w:rsidR="001C6BF5" w:rsidRPr="00706229" w:rsidRDefault="001C6BF5" w:rsidP="002A3AA2">
            <w:pPr>
              <w:jc w:val="right"/>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483,253</w:t>
            </w:r>
          </w:p>
        </w:tc>
        <w:tc>
          <w:tcPr>
            <w:tcW w:w="881" w:type="dxa"/>
            <w:tcMar>
              <w:left w:w="28" w:type="dxa"/>
              <w:right w:w="28" w:type="dxa"/>
            </w:tcMar>
          </w:tcPr>
          <w:p w:rsidR="001C6BF5" w:rsidRPr="00706229" w:rsidRDefault="001C6BF5" w:rsidP="002A3AA2">
            <w:pPr>
              <w:jc w:val="right"/>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501,684</w:t>
            </w:r>
          </w:p>
        </w:tc>
        <w:tc>
          <w:tcPr>
            <w:tcW w:w="881" w:type="dxa"/>
            <w:tcMar>
              <w:left w:w="28" w:type="dxa"/>
              <w:right w:w="28" w:type="dxa"/>
            </w:tcMar>
          </w:tcPr>
          <w:p w:rsidR="001C6BF5" w:rsidRPr="00706229" w:rsidRDefault="001C6BF5" w:rsidP="002A3AA2">
            <w:pPr>
              <w:jc w:val="right"/>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69,519</w:t>
            </w:r>
          </w:p>
        </w:tc>
        <w:tc>
          <w:tcPr>
            <w:tcW w:w="1067" w:type="dxa"/>
            <w:tcMar>
              <w:left w:w="28" w:type="dxa"/>
              <w:right w:w="28" w:type="dxa"/>
            </w:tcMar>
          </w:tcPr>
          <w:p w:rsidR="001C6BF5" w:rsidRPr="00706229" w:rsidRDefault="001C6BF5" w:rsidP="002A3AA2">
            <w:pPr>
              <w:jc w:val="right"/>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131,198</w:t>
            </w:r>
          </w:p>
        </w:tc>
        <w:tc>
          <w:tcPr>
            <w:tcW w:w="1004" w:type="dxa"/>
            <w:tcMar>
              <w:left w:w="28" w:type="dxa"/>
              <w:right w:w="28" w:type="dxa"/>
            </w:tcMar>
          </w:tcPr>
          <w:p w:rsidR="001C6BF5" w:rsidRPr="00706229" w:rsidRDefault="001C6BF5" w:rsidP="002A3AA2">
            <w:pPr>
              <w:jc w:val="right"/>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132,096</w:t>
            </w:r>
          </w:p>
        </w:tc>
        <w:tc>
          <w:tcPr>
            <w:tcW w:w="977" w:type="dxa"/>
            <w:tcMar>
              <w:left w:w="28" w:type="dxa"/>
              <w:right w:w="28" w:type="dxa"/>
            </w:tcMar>
          </w:tcPr>
          <w:p w:rsidR="001C6BF5" w:rsidRPr="00706229" w:rsidRDefault="001C6BF5" w:rsidP="002A3AA2">
            <w:pPr>
              <w:jc w:val="right"/>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29,546</w:t>
            </w:r>
          </w:p>
        </w:tc>
      </w:tr>
      <w:tr w:rsidR="001C6BF5" w:rsidRPr="00706229" w:rsidTr="002A3AA2">
        <w:trPr>
          <w:jc w:val="center"/>
        </w:trPr>
        <w:tc>
          <w:tcPr>
            <w:tcW w:w="953" w:type="dxa"/>
            <w:tcMar>
              <w:left w:w="28" w:type="dxa"/>
              <w:right w:w="28" w:type="dxa"/>
            </w:tcMar>
          </w:tcPr>
          <w:p w:rsidR="001C6BF5" w:rsidRPr="00706229" w:rsidRDefault="001C6BF5" w:rsidP="002A3AA2">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Total țară</w:t>
            </w:r>
          </w:p>
        </w:tc>
        <w:tc>
          <w:tcPr>
            <w:tcW w:w="1083" w:type="dxa"/>
            <w:tcMar>
              <w:left w:w="28" w:type="dxa"/>
              <w:right w:w="28" w:type="dxa"/>
            </w:tcMar>
          </w:tcPr>
          <w:p w:rsidR="001C6BF5" w:rsidRPr="00706229" w:rsidRDefault="001C6BF5" w:rsidP="002A3AA2">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25091,447</w:t>
            </w:r>
          </w:p>
        </w:tc>
        <w:tc>
          <w:tcPr>
            <w:tcW w:w="991" w:type="dxa"/>
            <w:tcMar>
              <w:left w:w="28" w:type="dxa"/>
              <w:right w:w="28" w:type="dxa"/>
            </w:tcMar>
          </w:tcPr>
          <w:p w:rsidR="001C6BF5" w:rsidRPr="00706229" w:rsidRDefault="001C6BF5" w:rsidP="002A3AA2">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25987,720</w:t>
            </w:r>
          </w:p>
        </w:tc>
        <w:tc>
          <w:tcPr>
            <w:tcW w:w="1063" w:type="dxa"/>
            <w:tcMar>
              <w:left w:w="28" w:type="dxa"/>
              <w:right w:w="28" w:type="dxa"/>
            </w:tcMar>
          </w:tcPr>
          <w:p w:rsidR="001C6BF5" w:rsidRPr="00706229" w:rsidRDefault="001C6BF5" w:rsidP="002A3AA2">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3160,380</w:t>
            </w:r>
          </w:p>
        </w:tc>
        <w:tc>
          <w:tcPr>
            <w:tcW w:w="881" w:type="dxa"/>
            <w:tcMar>
              <w:left w:w="28" w:type="dxa"/>
              <w:right w:w="28" w:type="dxa"/>
            </w:tcMar>
          </w:tcPr>
          <w:p w:rsidR="001C6BF5" w:rsidRPr="00706229" w:rsidRDefault="001C6BF5" w:rsidP="002A3AA2">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1592,600</w:t>
            </w:r>
          </w:p>
        </w:tc>
        <w:tc>
          <w:tcPr>
            <w:tcW w:w="881" w:type="dxa"/>
            <w:tcMar>
              <w:left w:w="28" w:type="dxa"/>
              <w:right w:w="28" w:type="dxa"/>
            </w:tcMar>
          </w:tcPr>
          <w:p w:rsidR="001C6BF5" w:rsidRPr="00706229" w:rsidRDefault="001C6BF5" w:rsidP="002A3AA2">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6561,860</w:t>
            </w:r>
          </w:p>
        </w:tc>
        <w:tc>
          <w:tcPr>
            <w:tcW w:w="881" w:type="dxa"/>
            <w:tcMar>
              <w:left w:w="28" w:type="dxa"/>
              <w:right w:w="28" w:type="dxa"/>
            </w:tcMar>
          </w:tcPr>
          <w:p w:rsidR="001C6BF5" w:rsidRPr="00706229" w:rsidRDefault="001C6BF5" w:rsidP="002A3AA2">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2067,770</w:t>
            </w:r>
          </w:p>
        </w:tc>
        <w:tc>
          <w:tcPr>
            <w:tcW w:w="1067" w:type="dxa"/>
            <w:tcMar>
              <w:left w:w="28" w:type="dxa"/>
              <w:right w:w="28" w:type="dxa"/>
            </w:tcMar>
          </w:tcPr>
          <w:p w:rsidR="001C6BF5" w:rsidRPr="00706229" w:rsidRDefault="001C6BF5" w:rsidP="002A3AA2">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2828,260</w:t>
            </w:r>
          </w:p>
        </w:tc>
        <w:tc>
          <w:tcPr>
            <w:tcW w:w="1004" w:type="dxa"/>
            <w:tcMar>
              <w:left w:w="28" w:type="dxa"/>
              <w:right w:w="28" w:type="dxa"/>
            </w:tcMar>
          </w:tcPr>
          <w:p w:rsidR="001C6BF5" w:rsidRPr="00706229" w:rsidRDefault="001C6BF5" w:rsidP="002A3AA2">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7013,100</w:t>
            </w:r>
          </w:p>
        </w:tc>
        <w:tc>
          <w:tcPr>
            <w:tcW w:w="977" w:type="dxa"/>
            <w:tcMar>
              <w:left w:w="28" w:type="dxa"/>
              <w:right w:w="28" w:type="dxa"/>
            </w:tcMar>
          </w:tcPr>
          <w:p w:rsidR="001C6BF5" w:rsidRPr="00706229" w:rsidRDefault="001C6BF5" w:rsidP="002A3AA2">
            <w:pPr>
              <w:jc w:val="right"/>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2763,320</w:t>
            </w:r>
          </w:p>
        </w:tc>
      </w:tr>
    </w:tbl>
    <w:p w:rsidR="001C6BF5" w:rsidRPr="00706229" w:rsidRDefault="001C6BF5" w:rsidP="001C6BF5">
      <w:pPr>
        <w:spacing w:before="120" w:after="120"/>
        <w:rPr>
          <w:rFonts w:ascii="Arial,Italic" w:hAnsi="Arial,Italic" w:cs="Arial,Italic"/>
          <w:i/>
          <w:iCs/>
          <w:sz w:val="18"/>
          <w:szCs w:val="18"/>
        </w:rPr>
      </w:pPr>
      <w:r w:rsidRPr="00706229">
        <w:rPr>
          <w:rFonts w:ascii="Arial,Italic" w:hAnsi="Arial,Italic" w:cs="Arial,Italic"/>
          <w:i/>
          <w:iCs/>
          <w:sz w:val="18"/>
          <w:szCs w:val="18"/>
        </w:rPr>
        <w:t>Sursa: Anuarul IPM – 2018 „Protecția mediului în Republica Moldova”</w:t>
      </w:r>
    </w:p>
    <w:p w:rsidR="00771B4C" w:rsidRPr="00706229" w:rsidRDefault="00771B4C" w:rsidP="00771B4C">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Cei mai importanți poluanți rezultați din procesele menționate: oxizii de carbon, de sulf, de azot, particulele în suspensie, formaldehid</w:t>
      </w:r>
      <w:r w:rsidR="002A3AA2">
        <w:rPr>
          <w:rFonts w:ascii="Times New Roman" w:hAnsi="Times New Roman" w:cs="Times New Roman"/>
          <w:sz w:val="24"/>
          <w:szCs w:val="24"/>
        </w:rPr>
        <w:t>a</w:t>
      </w:r>
      <w:r w:rsidRPr="00706229">
        <w:rPr>
          <w:rFonts w:ascii="Times New Roman" w:hAnsi="Times New Roman" w:cs="Times New Roman"/>
          <w:sz w:val="24"/>
          <w:szCs w:val="24"/>
        </w:rPr>
        <w:t>, benz(a)pirenul</w:t>
      </w:r>
      <w:r w:rsidR="002A3AA2">
        <w:rPr>
          <w:rFonts w:ascii="Times New Roman" w:hAnsi="Times New Roman" w:cs="Times New Roman"/>
          <w:sz w:val="24"/>
          <w:szCs w:val="24"/>
        </w:rPr>
        <w:t>,</w:t>
      </w:r>
      <w:r w:rsidRPr="00706229">
        <w:rPr>
          <w:rFonts w:ascii="Times New Roman" w:hAnsi="Times New Roman" w:cs="Times New Roman"/>
          <w:sz w:val="24"/>
          <w:szCs w:val="24"/>
        </w:rPr>
        <w:t xml:space="preserve"> etc. </w:t>
      </w:r>
    </w:p>
    <w:p w:rsidR="007E765B" w:rsidRPr="00706229" w:rsidRDefault="007E765B" w:rsidP="007E765B">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 xml:space="preserve">Emisiile de </w:t>
      </w:r>
      <w:r w:rsidR="00614754" w:rsidRPr="00706229">
        <w:rPr>
          <w:rFonts w:ascii="Times New Roman" w:hAnsi="Times New Roman" w:cs="Times New Roman"/>
          <w:sz w:val="24"/>
          <w:szCs w:val="24"/>
          <w:u w:val="single"/>
        </w:rPr>
        <w:t>substanțe</w:t>
      </w:r>
      <w:r w:rsidRPr="00706229">
        <w:rPr>
          <w:rFonts w:ascii="Times New Roman" w:hAnsi="Times New Roman" w:cs="Times New Roman"/>
          <w:sz w:val="24"/>
          <w:szCs w:val="24"/>
          <w:u w:val="single"/>
        </w:rPr>
        <w:t xml:space="preserve"> poluante</w:t>
      </w:r>
      <w:r w:rsidR="00744CB2">
        <w:rPr>
          <w:rFonts w:ascii="Times New Roman" w:hAnsi="Times New Roman" w:cs="Times New Roman"/>
          <w:sz w:val="24"/>
          <w:szCs w:val="24"/>
          <w:u w:val="single"/>
        </w:rPr>
        <w:t xml:space="preserve"> în </w:t>
      </w:r>
      <w:r w:rsidRPr="00706229">
        <w:rPr>
          <w:rFonts w:ascii="Times New Roman" w:hAnsi="Times New Roman" w:cs="Times New Roman"/>
          <w:sz w:val="24"/>
          <w:szCs w:val="24"/>
          <w:u w:val="single"/>
        </w:rPr>
        <w:t xml:space="preserve">aerul atmosferic de la sursele </w:t>
      </w:r>
      <w:r w:rsidR="00614754" w:rsidRPr="00706229">
        <w:rPr>
          <w:rFonts w:ascii="Times New Roman" w:hAnsi="Times New Roman" w:cs="Times New Roman"/>
          <w:sz w:val="24"/>
          <w:szCs w:val="24"/>
          <w:u w:val="single"/>
        </w:rPr>
        <w:t>staționare</w:t>
      </w:r>
      <w:r w:rsidRPr="00706229">
        <w:rPr>
          <w:rFonts w:ascii="Times New Roman" w:hAnsi="Times New Roman" w:cs="Times New Roman"/>
          <w:sz w:val="24"/>
          <w:szCs w:val="24"/>
          <w:u w:val="single"/>
        </w:rPr>
        <w:t xml:space="preserve"> ale </w:t>
      </w:r>
      <w:r w:rsidR="00614754" w:rsidRPr="00706229">
        <w:rPr>
          <w:rFonts w:ascii="Times New Roman" w:hAnsi="Times New Roman" w:cs="Times New Roman"/>
          <w:sz w:val="24"/>
          <w:szCs w:val="24"/>
          <w:u w:val="single"/>
        </w:rPr>
        <w:t>agenților</w:t>
      </w:r>
      <w:r w:rsidRPr="00706229">
        <w:rPr>
          <w:rFonts w:ascii="Times New Roman" w:hAnsi="Times New Roman" w:cs="Times New Roman"/>
          <w:sz w:val="24"/>
          <w:szCs w:val="24"/>
          <w:u w:val="single"/>
        </w:rPr>
        <w:t xml:space="preserve"> economici</w:t>
      </w:r>
      <w:r w:rsidR="002A3AA2">
        <w:rPr>
          <w:rFonts w:ascii="Times New Roman" w:hAnsi="Times New Roman" w:cs="Times New Roman"/>
          <w:sz w:val="24"/>
          <w:szCs w:val="24"/>
          <w:u w:val="single"/>
        </w:rPr>
        <w:t>,</w:t>
      </w:r>
      <w:r w:rsidRPr="00706229">
        <w:rPr>
          <w:rFonts w:ascii="Times New Roman" w:hAnsi="Times New Roman" w:cs="Times New Roman"/>
          <w:sz w:val="24"/>
          <w:szCs w:val="24"/>
          <w:u w:val="single"/>
        </w:rPr>
        <w:t xml:space="preserve"> raionul Orhei</w:t>
      </w:r>
      <w:r w:rsidR="002A3AA2">
        <w:rPr>
          <w:rFonts w:ascii="Times New Roman" w:hAnsi="Times New Roman" w:cs="Times New Roman"/>
          <w:sz w:val="24"/>
          <w:szCs w:val="24"/>
          <w:u w:val="single"/>
        </w:rPr>
        <w:t>,</w:t>
      </w:r>
      <w:r w:rsidRPr="00706229">
        <w:rPr>
          <w:rFonts w:ascii="Times New Roman" w:hAnsi="Times New Roman" w:cs="Times New Roman"/>
          <w:sz w:val="24"/>
          <w:szCs w:val="24"/>
          <w:u w:val="single"/>
        </w:rPr>
        <w:t xml:space="preserve"> 2018, tone</w:t>
      </w:r>
    </w:p>
    <w:tbl>
      <w:tblPr>
        <w:tblW w:w="84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791"/>
        <w:gridCol w:w="2084"/>
        <w:gridCol w:w="1620"/>
        <w:gridCol w:w="1800"/>
        <w:gridCol w:w="1440"/>
      </w:tblGrid>
      <w:tr w:rsidR="007E765B" w:rsidRPr="00706229" w:rsidTr="002A3AA2">
        <w:trPr>
          <w:trHeight w:val="20"/>
        </w:trPr>
        <w:tc>
          <w:tcPr>
            <w:tcW w:w="740" w:type="dxa"/>
            <w:shd w:val="clear" w:color="auto" w:fill="auto"/>
            <w:noWrap/>
            <w:vAlign w:val="bottom"/>
            <w:hideMark/>
          </w:tcPr>
          <w:p w:rsidR="007E765B" w:rsidRPr="00706229" w:rsidRDefault="007E765B" w:rsidP="002A3AA2">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Total</w:t>
            </w:r>
          </w:p>
        </w:tc>
        <w:tc>
          <w:tcPr>
            <w:tcW w:w="791" w:type="dxa"/>
            <w:shd w:val="clear" w:color="auto" w:fill="auto"/>
            <w:noWrap/>
            <w:vAlign w:val="bottom"/>
            <w:hideMark/>
          </w:tcPr>
          <w:p w:rsidR="007E765B" w:rsidRPr="00706229" w:rsidRDefault="007E765B" w:rsidP="002A3AA2">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Solide</w:t>
            </w:r>
          </w:p>
        </w:tc>
        <w:tc>
          <w:tcPr>
            <w:tcW w:w="2084" w:type="dxa"/>
            <w:shd w:val="clear" w:color="auto" w:fill="auto"/>
            <w:noWrap/>
            <w:vAlign w:val="bottom"/>
            <w:hideMark/>
          </w:tcPr>
          <w:p w:rsidR="007E765B" w:rsidRPr="00706229" w:rsidRDefault="007E765B" w:rsidP="002A3AA2">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Gazoase</w:t>
            </w:r>
            <w:r w:rsidR="0002266B">
              <w:rPr>
                <w:rFonts w:ascii="Times New Roman" w:eastAsia="Times New Roman" w:hAnsi="Times New Roman" w:cs="Times New Roman"/>
                <w:b/>
                <w:lang w:eastAsia="ru-RU"/>
              </w:rPr>
              <w:t xml:space="preserve"> și </w:t>
            </w:r>
            <w:r w:rsidRPr="00706229">
              <w:rPr>
                <w:rFonts w:ascii="Times New Roman" w:eastAsia="Times New Roman" w:hAnsi="Times New Roman" w:cs="Times New Roman"/>
                <w:b/>
                <w:lang w:eastAsia="ru-RU"/>
              </w:rPr>
              <w:t>lichide</w:t>
            </w:r>
          </w:p>
        </w:tc>
        <w:tc>
          <w:tcPr>
            <w:tcW w:w="1620" w:type="dxa"/>
            <w:shd w:val="clear" w:color="auto" w:fill="auto"/>
            <w:noWrap/>
            <w:vAlign w:val="bottom"/>
            <w:hideMark/>
          </w:tcPr>
          <w:p w:rsidR="007E765B" w:rsidRPr="00706229" w:rsidRDefault="007E765B" w:rsidP="002A3AA2">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Dioxid de sulf</w:t>
            </w:r>
          </w:p>
        </w:tc>
        <w:tc>
          <w:tcPr>
            <w:tcW w:w="1800" w:type="dxa"/>
            <w:shd w:val="clear" w:color="auto" w:fill="auto"/>
            <w:noWrap/>
            <w:vAlign w:val="bottom"/>
            <w:hideMark/>
          </w:tcPr>
          <w:p w:rsidR="007E765B" w:rsidRPr="00706229" w:rsidRDefault="007E765B" w:rsidP="002A3AA2">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Oxid de carbon</w:t>
            </w:r>
          </w:p>
        </w:tc>
        <w:tc>
          <w:tcPr>
            <w:tcW w:w="1440" w:type="dxa"/>
            <w:shd w:val="clear" w:color="auto" w:fill="auto"/>
            <w:noWrap/>
            <w:vAlign w:val="bottom"/>
            <w:hideMark/>
          </w:tcPr>
          <w:p w:rsidR="007E765B" w:rsidRPr="00706229" w:rsidRDefault="007E765B" w:rsidP="002A3AA2">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Oxid de azot</w:t>
            </w:r>
          </w:p>
        </w:tc>
      </w:tr>
      <w:tr w:rsidR="007E765B" w:rsidRPr="00706229" w:rsidTr="002A3AA2">
        <w:trPr>
          <w:trHeight w:val="20"/>
        </w:trPr>
        <w:tc>
          <w:tcPr>
            <w:tcW w:w="740" w:type="dxa"/>
            <w:shd w:val="clear" w:color="auto" w:fill="auto"/>
            <w:noWrap/>
            <w:vAlign w:val="bottom"/>
            <w:hideMark/>
          </w:tcPr>
          <w:p w:rsidR="007E765B" w:rsidRPr="00706229" w:rsidRDefault="007E765B" w:rsidP="002A3AA2">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313</w:t>
            </w:r>
          </w:p>
        </w:tc>
        <w:tc>
          <w:tcPr>
            <w:tcW w:w="791" w:type="dxa"/>
            <w:shd w:val="clear" w:color="auto" w:fill="auto"/>
            <w:noWrap/>
            <w:vAlign w:val="bottom"/>
            <w:hideMark/>
          </w:tcPr>
          <w:p w:rsidR="007E765B" w:rsidRPr="00706229" w:rsidRDefault="007E765B" w:rsidP="002A3AA2">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76</w:t>
            </w:r>
          </w:p>
        </w:tc>
        <w:tc>
          <w:tcPr>
            <w:tcW w:w="2084" w:type="dxa"/>
            <w:shd w:val="clear" w:color="auto" w:fill="auto"/>
            <w:noWrap/>
            <w:vAlign w:val="bottom"/>
            <w:hideMark/>
          </w:tcPr>
          <w:p w:rsidR="007E765B" w:rsidRPr="00706229" w:rsidRDefault="007E765B" w:rsidP="002A3AA2">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237</w:t>
            </w:r>
          </w:p>
        </w:tc>
        <w:tc>
          <w:tcPr>
            <w:tcW w:w="1620" w:type="dxa"/>
            <w:shd w:val="clear" w:color="auto" w:fill="auto"/>
            <w:noWrap/>
            <w:vAlign w:val="bottom"/>
            <w:hideMark/>
          </w:tcPr>
          <w:p w:rsidR="007E765B" w:rsidRPr="00706229" w:rsidRDefault="007E765B" w:rsidP="002A3AA2">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w:t>
            </w:r>
          </w:p>
        </w:tc>
        <w:tc>
          <w:tcPr>
            <w:tcW w:w="1800" w:type="dxa"/>
            <w:shd w:val="clear" w:color="auto" w:fill="auto"/>
            <w:noWrap/>
            <w:vAlign w:val="bottom"/>
            <w:hideMark/>
          </w:tcPr>
          <w:p w:rsidR="007E765B" w:rsidRPr="00706229" w:rsidRDefault="007E765B" w:rsidP="002A3AA2">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64</w:t>
            </w:r>
          </w:p>
        </w:tc>
        <w:tc>
          <w:tcPr>
            <w:tcW w:w="1440" w:type="dxa"/>
            <w:shd w:val="clear" w:color="auto" w:fill="auto"/>
            <w:noWrap/>
            <w:vAlign w:val="bottom"/>
            <w:hideMark/>
          </w:tcPr>
          <w:p w:rsidR="007E765B" w:rsidRPr="00706229" w:rsidRDefault="007E765B" w:rsidP="002A3AA2">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22</w:t>
            </w:r>
          </w:p>
        </w:tc>
      </w:tr>
    </w:tbl>
    <w:p w:rsidR="007E765B" w:rsidRPr="00706229" w:rsidRDefault="007E765B" w:rsidP="007E765B">
      <w:pPr>
        <w:spacing w:before="120" w:after="120"/>
        <w:rPr>
          <w:rFonts w:ascii="Arial,Italic" w:hAnsi="Arial,Italic" w:cs="Arial,Italic"/>
          <w:i/>
          <w:iCs/>
          <w:sz w:val="18"/>
          <w:szCs w:val="18"/>
        </w:rPr>
      </w:pPr>
      <w:r w:rsidRPr="00706229">
        <w:rPr>
          <w:rFonts w:ascii="Arial,Italic" w:hAnsi="Arial,Italic" w:cs="Arial,Italic"/>
          <w:i/>
          <w:iCs/>
          <w:sz w:val="18"/>
          <w:szCs w:val="18"/>
        </w:rPr>
        <w:t xml:space="preserve">Sursa: BNS, Statistica regională, Mediul </w:t>
      </w:r>
      <w:r w:rsidR="00614754" w:rsidRPr="00706229">
        <w:rPr>
          <w:rFonts w:ascii="Arial,Italic" w:hAnsi="Arial,Italic" w:cs="Arial,Italic"/>
          <w:i/>
          <w:iCs/>
          <w:sz w:val="18"/>
          <w:szCs w:val="18"/>
        </w:rPr>
        <w:t>înconjurător</w:t>
      </w:r>
    </w:p>
    <w:p w:rsidR="00FA6AE4" w:rsidRPr="00706229" w:rsidRDefault="00FA6AE4" w:rsidP="002A3AA2">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Poluanții emiși în atmosferă constituie cauza unor grave și actuale probleme de mediu, cum ar fi acidifierea, precipitațiile acide, efectul de seră, distrugerea stratului de ozon și schimbarea climei, etc. </w:t>
      </w:r>
      <w:r w:rsidR="002A3AA2" w:rsidRPr="00706229">
        <w:rPr>
          <w:rFonts w:ascii="Times New Roman" w:hAnsi="Times New Roman" w:cs="Times New Roman"/>
          <w:sz w:val="24"/>
          <w:szCs w:val="24"/>
        </w:rPr>
        <w:t>După sursele fixe de poluare a aerului atmosferic, raionul Orhei se plasează pe locul 12 la nivel de țară.</w:t>
      </w:r>
    </w:p>
    <w:p w:rsidR="00913755" w:rsidRPr="00706229" w:rsidRDefault="00913755" w:rsidP="00913755">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Caracteristica cazangeriilor și volumul emisiilor în aerul atmosferic, anul 2018</w:t>
      </w:r>
    </w:p>
    <w:tbl>
      <w:tblPr>
        <w:tblStyle w:val="TableGrid"/>
        <w:tblW w:w="10462" w:type="dxa"/>
        <w:jc w:val="center"/>
        <w:tblLook w:val="04A0" w:firstRow="1" w:lastRow="0" w:firstColumn="1" w:lastColumn="0" w:noHBand="0" w:noVBand="1"/>
      </w:tblPr>
      <w:tblGrid>
        <w:gridCol w:w="1009"/>
        <w:gridCol w:w="539"/>
        <w:gridCol w:w="539"/>
        <w:gridCol w:w="539"/>
        <w:gridCol w:w="539"/>
        <w:gridCol w:w="539"/>
        <w:gridCol w:w="539"/>
        <w:gridCol w:w="539"/>
        <w:gridCol w:w="771"/>
        <w:gridCol w:w="771"/>
        <w:gridCol w:w="1211"/>
        <w:gridCol w:w="771"/>
        <w:gridCol w:w="539"/>
        <w:gridCol w:w="539"/>
        <w:gridCol w:w="539"/>
        <w:gridCol w:w="539"/>
      </w:tblGrid>
      <w:tr w:rsidR="006D3A45" w:rsidRPr="002A3AA2" w:rsidTr="002A3AA2">
        <w:trPr>
          <w:cantSplit/>
          <w:trHeight w:val="904"/>
          <w:jc w:val="center"/>
        </w:trPr>
        <w:tc>
          <w:tcPr>
            <w:tcW w:w="1009" w:type="dxa"/>
            <w:vMerge w:val="restart"/>
            <w:tcMar>
              <w:left w:w="28" w:type="dxa"/>
              <w:right w:w="28" w:type="dxa"/>
            </w:tcMar>
          </w:tcPr>
          <w:p w:rsidR="00C13CF1" w:rsidRPr="002A3AA2" w:rsidRDefault="00C13CF1" w:rsidP="002A3AA2">
            <w:pPr>
              <w:tabs>
                <w:tab w:val="left" w:pos="3483"/>
              </w:tabs>
              <w:jc w:val="center"/>
              <w:rPr>
                <w:rFonts w:ascii="Times New Roman" w:hAnsi="Times New Roman" w:cs="Times New Roman"/>
                <w:b/>
                <w:sz w:val="20"/>
                <w:szCs w:val="20"/>
                <w:lang w:val="ro-RO"/>
              </w:rPr>
            </w:pPr>
          </w:p>
        </w:tc>
        <w:tc>
          <w:tcPr>
            <w:tcW w:w="1078" w:type="dxa"/>
            <w:gridSpan w:val="2"/>
            <w:tcMar>
              <w:left w:w="28" w:type="dxa"/>
              <w:right w:w="28" w:type="dxa"/>
            </w:tcMar>
            <w:vAlign w:val="center"/>
          </w:tcPr>
          <w:p w:rsidR="00C13CF1" w:rsidRPr="002A3AA2" w:rsidRDefault="00C13CF1" w:rsidP="002A3AA2">
            <w:pPr>
              <w:tabs>
                <w:tab w:val="left" w:pos="3483"/>
              </w:tabs>
              <w:jc w:val="center"/>
              <w:rPr>
                <w:rFonts w:ascii="Times New Roman" w:hAnsi="Times New Roman" w:cs="Times New Roman"/>
                <w:b/>
                <w:sz w:val="20"/>
                <w:szCs w:val="20"/>
                <w:lang w:val="ro-RO"/>
              </w:rPr>
            </w:pPr>
            <w:r w:rsidRPr="002A3AA2">
              <w:rPr>
                <w:rFonts w:ascii="Times New Roman" w:hAnsi="Times New Roman" w:cs="Times New Roman"/>
                <w:b/>
                <w:sz w:val="20"/>
                <w:szCs w:val="20"/>
                <w:lang w:val="ro-RO"/>
              </w:rPr>
              <w:t>Nr cazangerii, inclusiv construite noi</w:t>
            </w:r>
          </w:p>
        </w:tc>
        <w:tc>
          <w:tcPr>
            <w:tcW w:w="1078" w:type="dxa"/>
            <w:gridSpan w:val="2"/>
            <w:tcMar>
              <w:left w:w="28" w:type="dxa"/>
              <w:right w:w="28" w:type="dxa"/>
            </w:tcMar>
          </w:tcPr>
          <w:p w:rsidR="00C13CF1" w:rsidRPr="002A3AA2" w:rsidRDefault="00C13CF1" w:rsidP="002A3AA2">
            <w:pPr>
              <w:tabs>
                <w:tab w:val="left" w:pos="3483"/>
              </w:tabs>
              <w:jc w:val="center"/>
              <w:rPr>
                <w:rFonts w:ascii="Times New Roman" w:hAnsi="Times New Roman" w:cs="Times New Roman"/>
                <w:b/>
                <w:sz w:val="20"/>
                <w:szCs w:val="20"/>
                <w:lang w:val="ro-RO"/>
              </w:rPr>
            </w:pPr>
            <w:r w:rsidRPr="002A3AA2">
              <w:rPr>
                <w:rFonts w:ascii="Times New Roman" w:hAnsi="Times New Roman" w:cs="Times New Roman"/>
                <w:b/>
                <w:sz w:val="20"/>
                <w:szCs w:val="20"/>
                <w:lang w:val="ro-RO"/>
              </w:rPr>
              <w:t>Nr de centre termice (cazangerii) la balanț</w:t>
            </w:r>
            <w:r w:rsidR="002A3AA2">
              <w:rPr>
                <w:rFonts w:ascii="Times New Roman" w:hAnsi="Times New Roman" w:cs="Times New Roman"/>
                <w:b/>
                <w:sz w:val="20"/>
                <w:szCs w:val="20"/>
                <w:lang w:val="ro-RO"/>
              </w:rPr>
              <w:t>a</w:t>
            </w:r>
          </w:p>
        </w:tc>
        <w:tc>
          <w:tcPr>
            <w:tcW w:w="1617" w:type="dxa"/>
            <w:gridSpan w:val="3"/>
            <w:tcMar>
              <w:left w:w="28" w:type="dxa"/>
              <w:right w:w="28" w:type="dxa"/>
            </w:tcMar>
          </w:tcPr>
          <w:p w:rsidR="00C13CF1" w:rsidRPr="002A3AA2" w:rsidRDefault="00C13CF1" w:rsidP="002A3AA2">
            <w:pPr>
              <w:tabs>
                <w:tab w:val="left" w:pos="3483"/>
              </w:tabs>
              <w:jc w:val="center"/>
              <w:rPr>
                <w:rFonts w:ascii="Times New Roman" w:hAnsi="Times New Roman" w:cs="Times New Roman"/>
                <w:b/>
                <w:sz w:val="20"/>
                <w:szCs w:val="20"/>
                <w:lang w:val="ro-RO"/>
              </w:rPr>
            </w:pPr>
            <w:r w:rsidRPr="002A3AA2">
              <w:rPr>
                <w:rFonts w:ascii="Times New Roman" w:hAnsi="Times New Roman" w:cs="Times New Roman"/>
                <w:b/>
                <w:sz w:val="20"/>
                <w:szCs w:val="20"/>
                <w:lang w:val="ro-RO"/>
              </w:rPr>
              <w:t>Nr cazangerii cu utilizarea combustibilului</w:t>
            </w:r>
          </w:p>
        </w:tc>
        <w:tc>
          <w:tcPr>
            <w:tcW w:w="2753" w:type="dxa"/>
            <w:gridSpan w:val="3"/>
            <w:tcMar>
              <w:left w:w="28" w:type="dxa"/>
              <w:right w:w="28" w:type="dxa"/>
            </w:tcMar>
          </w:tcPr>
          <w:p w:rsidR="00C13CF1" w:rsidRPr="002A3AA2" w:rsidRDefault="00C13CF1" w:rsidP="002A3AA2">
            <w:pPr>
              <w:tabs>
                <w:tab w:val="left" w:pos="3483"/>
              </w:tabs>
              <w:jc w:val="center"/>
              <w:rPr>
                <w:rFonts w:ascii="Times New Roman" w:hAnsi="Times New Roman" w:cs="Times New Roman"/>
                <w:b/>
                <w:sz w:val="20"/>
                <w:szCs w:val="20"/>
                <w:lang w:val="ro-RO"/>
              </w:rPr>
            </w:pPr>
            <w:r w:rsidRPr="002A3AA2">
              <w:rPr>
                <w:rFonts w:ascii="Times New Roman" w:hAnsi="Times New Roman" w:cs="Times New Roman"/>
                <w:b/>
                <w:sz w:val="20"/>
                <w:szCs w:val="20"/>
                <w:lang w:val="ro-RO"/>
              </w:rPr>
              <w:t>Cantitate combustibil utilizat 2018, tone</w:t>
            </w:r>
          </w:p>
        </w:tc>
        <w:tc>
          <w:tcPr>
            <w:tcW w:w="771" w:type="dxa"/>
            <w:vMerge w:val="restart"/>
            <w:tcMar>
              <w:left w:w="28" w:type="dxa"/>
              <w:right w:w="28" w:type="dxa"/>
            </w:tcMar>
            <w:textDirection w:val="btLr"/>
            <w:vAlign w:val="center"/>
          </w:tcPr>
          <w:p w:rsidR="00C13CF1" w:rsidRPr="002A3AA2" w:rsidRDefault="00C13CF1" w:rsidP="002A3AA2">
            <w:pPr>
              <w:tabs>
                <w:tab w:val="left" w:pos="3483"/>
              </w:tabs>
              <w:ind w:left="113" w:right="113"/>
              <w:rPr>
                <w:rFonts w:ascii="Times New Roman" w:hAnsi="Times New Roman" w:cs="Times New Roman"/>
                <w:b/>
                <w:sz w:val="20"/>
                <w:szCs w:val="20"/>
                <w:lang w:val="ro-RO"/>
              </w:rPr>
            </w:pPr>
            <w:r w:rsidRPr="002A3AA2">
              <w:rPr>
                <w:rFonts w:ascii="Times New Roman" w:hAnsi="Times New Roman" w:cs="Times New Roman"/>
                <w:b/>
                <w:sz w:val="20"/>
                <w:szCs w:val="20"/>
                <w:lang w:val="ro-RO"/>
              </w:rPr>
              <w:t>Volumul emisiilor (t/an)</w:t>
            </w:r>
          </w:p>
        </w:tc>
        <w:tc>
          <w:tcPr>
            <w:tcW w:w="539" w:type="dxa"/>
            <w:vMerge w:val="restart"/>
            <w:tcMar>
              <w:left w:w="28" w:type="dxa"/>
              <w:right w:w="28" w:type="dxa"/>
            </w:tcMar>
            <w:textDirection w:val="btLr"/>
            <w:vAlign w:val="center"/>
          </w:tcPr>
          <w:p w:rsidR="00C13CF1" w:rsidRPr="002A3AA2" w:rsidRDefault="00C13CF1" w:rsidP="002A3AA2">
            <w:pPr>
              <w:tabs>
                <w:tab w:val="left" w:pos="3483"/>
              </w:tabs>
              <w:ind w:left="113" w:right="113"/>
              <w:rPr>
                <w:rFonts w:ascii="Times New Roman" w:hAnsi="Times New Roman" w:cs="Times New Roman"/>
                <w:b/>
                <w:sz w:val="20"/>
                <w:szCs w:val="20"/>
                <w:lang w:val="ro-RO"/>
              </w:rPr>
            </w:pPr>
            <w:r w:rsidRPr="002A3AA2">
              <w:rPr>
                <w:rFonts w:ascii="Times New Roman" w:hAnsi="Times New Roman" w:cs="Times New Roman"/>
                <w:b/>
                <w:sz w:val="20"/>
                <w:szCs w:val="20"/>
                <w:lang w:val="ro-RO"/>
              </w:rPr>
              <w:t>Depășiri ELA</w:t>
            </w:r>
          </w:p>
        </w:tc>
        <w:tc>
          <w:tcPr>
            <w:tcW w:w="539" w:type="dxa"/>
            <w:vMerge w:val="restart"/>
            <w:tcMar>
              <w:left w:w="28" w:type="dxa"/>
              <w:right w:w="28" w:type="dxa"/>
            </w:tcMar>
            <w:textDirection w:val="btLr"/>
            <w:vAlign w:val="center"/>
          </w:tcPr>
          <w:p w:rsidR="00C13CF1" w:rsidRPr="002A3AA2" w:rsidRDefault="00C13CF1" w:rsidP="002A3AA2">
            <w:pPr>
              <w:tabs>
                <w:tab w:val="left" w:pos="3483"/>
              </w:tabs>
              <w:ind w:left="113" w:right="113"/>
              <w:rPr>
                <w:rFonts w:ascii="Times New Roman" w:hAnsi="Times New Roman" w:cs="Times New Roman"/>
                <w:b/>
                <w:sz w:val="20"/>
                <w:szCs w:val="20"/>
                <w:lang w:val="ro-RO"/>
              </w:rPr>
            </w:pPr>
            <w:r w:rsidRPr="002A3AA2">
              <w:rPr>
                <w:rFonts w:ascii="Times New Roman" w:hAnsi="Times New Roman" w:cs="Times New Roman"/>
                <w:b/>
                <w:sz w:val="20"/>
                <w:szCs w:val="20"/>
                <w:lang w:val="ro-RO"/>
              </w:rPr>
              <w:t>Controlate</w:t>
            </w:r>
          </w:p>
        </w:tc>
        <w:tc>
          <w:tcPr>
            <w:tcW w:w="539" w:type="dxa"/>
            <w:vMerge w:val="restart"/>
            <w:tcMar>
              <w:left w:w="28" w:type="dxa"/>
              <w:right w:w="28" w:type="dxa"/>
            </w:tcMar>
            <w:textDirection w:val="btLr"/>
            <w:vAlign w:val="center"/>
          </w:tcPr>
          <w:p w:rsidR="00C13CF1" w:rsidRPr="002A3AA2" w:rsidRDefault="00C13CF1" w:rsidP="002A3AA2">
            <w:pPr>
              <w:tabs>
                <w:tab w:val="left" w:pos="3483"/>
              </w:tabs>
              <w:ind w:left="113" w:right="113"/>
              <w:rPr>
                <w:rFonts w:ascii="Times New Roman" w:hAnsi="Times New Roman" w:cs="Times New Roman"/>
                <w:b/>
                <w:sz w:val="20"/>
                <w:szCs w:val="20"/>
                <w:lang w:val="ro-RO"/>
              </w:rPr>
            </w:pPr>
            <w:r w:rsidRPr="002A3AA2">
              <w:rPr>
                <w:rFonts w:ascii="Times New Roman" w:hAnsi="Times New Roman" w:cs="Times New Roman"/>
                <w:b/>
                <w:sz w:val="20"/>
                <w:szCs w:val="20"/>
                <w:lang w:val="ro-RO"/>
              </w:rPr>
              <w:t>Sancțiuni / recomandări</w:t>
            </w:r>
          </w:p>
        </w:tc>
        <w:tc>
          <w:tcPr>
            <w:tcW w:w="539" w:type="dxa"/>
            <w:vMerge w:val="restart"/>
            <w:tcMar>
              <w:left w:w="28" w:type="dxa"/>
              <w:right w:w="28" w:type="dxa"/>
            </w:tcMar>
            <w:textDirection w:val="btLr"/>
            <w:vAlign w:val="center"/>
          </w:tcPr>
          <w:p w:rsidR="00C13CF1" w:rsidRPr="002A3AA2" w:rsidRDefault="00C13CF1" w:rsidP="002A3AA2">
            <w:pPr>
              <w:tabs>
                <w:tab w:val="left" w:pos="3483"/>
              </w:tabs>
              <w:ind w:left="113" w:right="113"/>
              <w:rPr>
                <w:rFonts w:ascii="Times New Roman" w:hAnsi="Times New Roman" w:cs="Times New Roman"/>
                <w:b/>
                <w:sz w:val="20"/>
                <w:szCs w:val="20"/>
                <w:lang w:val="ro-RO"/>
              </w:rPr>
            </w:pPr>
            <w:r w:rsidRPr="002A3AA2">
              <w:rPr>
                <w:rFonts w:ascii="Times New Roman" w:hAnsi="Times New Roman" w:cs="Times New Roman"/>
                <w:b/>
                <w:sz w:val="20"/>
                <w:szCs w:val="20"/>
                <w:lang w:val="ro-RO"/>
              </w:rPr>
              <w:t>Reamenajate pe parcursul 2018</w:t>
            </w:r>
          </w:p>
        </w:tc>
      </w:tr>
      <w:tr w:rsidR="006D3A45" w:rsidRPr="002A3AA2" w:rsidTr="006D3A45">
        <w:trPr>
          <w:cantSplit/>
          <w:trHeight w:val="1958"/>
          <w:jc w:val="center"/>
        </w:trPr>
        <w:tc>
          <w:tcPr>
            <w:tcW w:w="1009" w:type="dxa"/>
            <w:vMerge/>
            <w:tcMar>
              <w:left w:w="28" w:type="dxa"/>
              <w:right w:w="28" w:type="dxa"/>
            </w:tcMar>
          </w:tcPr>
          <w:p w:rsidR="00C13CF1" w:rsidRPr="002A3AA2" w:rsidRDefault="00C13CF1" w:rsidP="002A3AA2">
            <w:pPr>
              <w:tabs>
                <w:tab w:val="left" w:pos="3483"/>
              </w:tabs>
              <w:jc w:val="center"/>
              <w:rPr>
                <w:rFonts w:ascii="Times New Roman" w:hAnsi="Times New Roman" w:cs="Times New Roman"/>
                <w:b/>
                <w:sz w:val="20"/>
                <w:szCs w:val="20"/>
                <w:lang w:val="ro-RO"/>
              </w:rPr>
            </w:pPr>
          </w:p>
        </w:tc>
        <w:tc>
          <w:tcPr>
            <w:tcW w:w="539" w:type="dxa"/>
            <w:tcMar>
              <w:left w:w="28" w:type="dxa"/>
              <w:right w:w="28" w:type="dxa"/>
            </w:tcMar>
            <w:textDirection w:val="btLr"/>
            <w:vAlign w:val="center"/>
          </w:tcPr>
          <w:p w:rsidR="00C13CF1" w:rsidRPr="002A3AA2" w:rsidRDefault="00C13CF1" w:rsidP="002A3AA2">
            <w:pPr>
              <w:tabs>
                <w:tab w:val="left" w:pos="3483"/>
              </w:tabs>
              <w:ind w:left="113" w:right="113"/>
              <w:rPr>
                <w:rFonts w:ascii="Times New Roman" w:hAnsi="Times New Roman" w:cs="Times New Roman"/>
                <w:b/>
                <w:sz w:val="20"/>
                <w:szCs w:val="20"/>
                <w:lang w:val="ro-RO"/>
              </w:rPr>
            </w:pPr>
            <w:r w:rsidRPr="002A3AA2">
              <w:rPr>
                <w:rFonts w:ascii="Times New Roman" w:hAnsi="Times New Roman" w:cs="Times New Roman"/>
                <w:b/>
                <w:sz w:val="20"/>
                <w:szCs w:val="20"/>
                <w:lang w:val="ro-RO"/>
              </w:rPr>
              <w:t>Nr. cazangerii</w:t>
            </w:r>
          </w:p>
        </w:tc>
        <w:tc>
          <w:tcPr>
            <w:tcW w:w="539" w:type="dxa"/>
            <w:tcMar>
              <w:left w:w="28" w:type="dxa"/>
              <w:right w:w="28" w:type="dxa"/>
            </w:tcMar>
            <w:textDirection w:val="btLr"/>
            <w:vAlign w:val="center"/>
          </w:tcPr>
          <w:p w:rsidR="00C13CF1" w:rsidRPr="002A3AA2" w:rsidRDefault="00C13CF1" w:rsidP="002A3AA2">
            <w:pPr>
              <w:tabs>
                <w:tab w:val="left" w:pos="3483"/>
              </w:tabs>
              <w:ind w:left="113" w:right="113"/>
              <w:rPr>
                <w:rFonts w:ascii="Times New Roman" w:hAnsi="Times New Roman" w:cs="Times New Roman"/>
                <w:b/>
                <w:sz w:val="20"/>
                <w:szCs w:val="20"/>
                <w:lang w:val="ro-RO"/>
              </w:rPr>
            </w:pPr>
            <w:r w:rsidRPr="002A3AA2">
              <w:rPr>
                <w:rFonts w:ascii="Times New Roman" w:hAnsi="Times New Roman" w:cs="Times New Roman"/>
                <w:b/>
                <w:sz w:val="20"/>
                <w:szCs w:val="20"/>
                <w:lang w:val="ro-RO"/>
              </w:rPr>
              <w:t>inclusiv construite noi</w:t>
            </w:r>
          </w:p>
        </w:tc>
        <w:tc>
          <w:tcPr>
            <w:tcW w:w="539" w:type="dxa"/>
            <w:tcMar>
              <w:left w:w="28" w:type="dxa"/>
              <w:right w:w="28" w:type="dxa"/>
            </w:tcMar>
            <w:textDirection w:val="btLr"/>
            <w:vAlign w:val="center"/>
          </w:tcPr>
          <w:p w:rsidR="00C13CF1" w:rsidRPr="002A3AA2" w:rsidRDefault="00EA40F6" w:rsidP="002A3AA2">
            <w:pPr>
              <w:tabs>
                <w:tab w:val="left" w:pos="3483"/>
              </w:tabs>
              <w:ind w:left="113" w:right="113"/>
              <w:rPr>
                <w:rFonts w:ascii="Times New Roman" w:hAnsi="Times New Roman" w:cs="Times New Roman"/>
                <w:b/>
                <w:sz w:val="20"/>
                <w:szCs w:val="20"/>
                <w:lang w:val="ro-RO"/>
              </w:rPr>
            </w:pPr>
            <w:r w:rsidRPr="002A3AA2">
              <w:rPr>
                <w:rFonts w:ascii="Times New Roman" w:hAnsi="Times New Roman" w:cs="Times New Roman"/>
                <w:b/>
                <w:sz w:val="20"/>
                <w:szCs w:val="20"/>
                <w:lang w:val="ro-RO"/>
              </w:rPr>
              <w:t>P</w:t>
            </w:r>
            <w:r w:rsidR="00C13CF1" w:rsidRPr="002A3AA2">
              <w:rPr>
                <w:rFonts w:ascii="Times New Roman" w:hAnsi="Times New Roman" w:cs="Times New Roman"/>
                <w:b/>
                <w:sz w:val="20"/>
                <w:szCs w:val="20"/>
                <w:lang w:val="ro-RO"/>
              </w:rPr>
              <w:t>rimăriilor</w:t>
            </w:r>
            <w:r w:rsidRPr="002A3AA2">
              <w:rPr>
                <w:rFonts w:ascii="Times New Roman" w:hAnsi="Times New Roman" w:cs="Times New Roman"/>
                <w:b/>
                <w:sz w:val="20"/>
                <w:szCs w:val="20"/>
                <w:lang w:val="ro-RO"/>
              </w:rPr>
              <w:t xml:space="preserve"> </w:t>
            </w:r>
          </w:p>
        </w:tc>
        <w:tc>
          <w:tcPr>
            <w:tcW w:w="539" w:type="dxa"/>
            <w:tcMar>
              <w:left w:w="28" w:type="dxa"/>
              <w:right w:w="28" w:type="dxa"/>
            </w:tcMar>
            <w:textDirection w:val="btLr"/>
            <w:vAlign w:val="center"/>
          </w:tcPr>
          <w:p w:rsidR="00C13CF1" w:rsidRPr="002A3AA2" w:rsidRDefault="00C13CF1" w:rsidP="002A3AA2">
            <w:pPr>
              <w:tabs>
                <w:tab w:val="left" w:pos="3483"/>
              </w:tabs>
              <w:ind w:left="113" w:right="113"/>
              <w:rPr>
                <w:rFonts w:ascii="Times New Roman" w:hAnsi="Times New Roman" w:cs="Times New Roman"/>
                <w:b/>
                <w:sz w:val="20"/>
                <w:szCs w:val="20"/>
                <w:lang w:val="ro-RO"/>
              </w:rPr>
            </w:pPr>
            <w:r w:rsidRPr="002A3AA2">
              <w:rPr>
                <w:rFonts w:ascii="Times New Roman" w:hAnsi="Times New Roman" w:cs="Times New Roman"/>
                <w:b/>
                <w:sz w:val="20"/>
                <w:szCs w:val="20"/>
                <w:lang w:val="ro-RO"/>
              </w:rPr>
              <w:t>Agenților economici</w:t>
            </w:r>
          </w:p>
        </w:tc>
        <w:tc>
          <w:tcPr>
            <w:tcW w:w="539" w:type="dxa"/>
            <w:tcMar>
              <w:left w:w="28" w:type="dxa"/>
              <w:right w:w="28" w:type="dxa"/>
            </w:tcMar>
            <w:textDirection w:val="btLr"/>
            <w:vAlign w:val="center"/>
          </w:tcPr>
          <w:p w:rsidR="00C13CF1" w:rsidRPr="002A3AA2" w:rsidRDefault="00C13CF1" w:rsidP="002A3AA2">
            <w:pPr>
              <w:tabs>
                <w:tab w:val="left" w:pos="3483"/>
              </w:tabs>
              <w:ind w:left="113" w:right="113"/>
              <w:rPr>
                <w:rFonts w:ascii="Times New Roman" w:hAnsi="Times New Roman" w:cs="Times New Roman"/>
                <w:b/>
                <w:sz w:val="20"/>
                <w:szCs w:val="20"/>
                <w:lang w:val="ro-RO"/>
              </w:rPr>
            </w:pPr>
            <w:r w:rsidRPr="002A3AA2">
              <w:rPr>
                <w:rFonts w:ascii="Times New Roman" w:hAnsi="Times New Roman" w:cs="Times New Roman"/>
                <w:b/>
                <w:sz w:val="20"/>
                <w:szCs w:val="20"/>
                <w:lang w:val="ro-RO"/>
              </w:rPr>
              <w:t xml:space="preserve">Solid </w:t>
            </w:r>
          </w:p>
        </w:tc>
        <w:tc>
          <w:tcPr>
            <w:tcW w:w="539" w:type="dxa"/>
            <w:tcMar>
              <w:left w:w="28" w:type="dxa"/>
              <w:right w:w="28" w:type="dxa"/>
            </w:tcMar>
            <w:textDirection w:val="btLr"/>
            <w:vAlign w:val="center"/>
          </w:tcPr>
          <w:p w:rsidR="00C13CF1" w:rsidRPr="002A3AA2" w:rsidRDefault="00C13CF1" w:rsidP="002A3AA2">
            <w:pPr>
              <w:tabs>
                <w:tab w:val="left" w:pos="3483"/>
              </w:tabs>
              <w:ind w:left="113" w:right="113"/>
              <w:rPr>
                <w:rFonts w:ascii="Times New Roman" w:hAnsi="Times New Roman" w:cs="Times New Roman"/>
                <w:b/>
                <w:sz w:val="20"/>
                <w:szCs w:val="20"/>
                <w:lang w:val="ro-RO"/>
              </w:rPr>
            </w:pPr>
            <w:r w:rsidRPr="002A3AA2">
              <w:rPr>
                <w:rFonts w:ascii="Times New Roman" w:hAnsi="Times New Roman" w:cs="Times New Roman"/>
                <w:b/>
                <w:sz w:val="20"/>
                <w:szCs w:val="20"/>
                <w:lang w:val="ro-RO"/>
              </w:rPr>
              <w:t>Păcură / motorină</w:t>
            </w:r>
          </w:p>
        </w:tc>
        <w:tc>
          <w:tcPr>
            <w:tcW w:w="539" w:type="dxa"/>
            <w:tcMar>
              <w:left w:w="28" w:type="dxa"/>
              <w:right w:w="28" w:type="dxa"/>
            </w:tcMar>
            <w:textDirection w:val="btLr"/>
            <w:vAlign w:val="center"/>
          </w:tcPr>
          <w:p w:rsidR="00C13CF1" w:rsidRPr="002A3AA2" w:rsidRDefault="00C13CF1" w:rsidP="002A3AA2">
            <w:pPr>
              <w:tabs>
                <w:tab w:val="left" w:pos="3483"/>
              </w:tabs>
              <w:ind w:left="113" w:right="113"/>
              <w:rPr>
                <w:rFonts w:ascii="Times New Roman" w:hAnsi="Times New Roman" w:cs="Times New Roman"/>
                <w:b/>
                <w:sz w:val="20"/>
                <w:szCs w:val="20"/>
                <w:lang w:val="ro-RO"/>
              </w:rPr>
            </w:pPr>
            <w:r w:rsidRPr="002A3AA2">
              <w:rPr>
                <w:rFonts w:ascii="Times New Roman" w:hAnsi="Times New Roman" w:cs="Times New Roman"/>
                <w:b/>
                <w:sz w:val="20"/>
                <w:szCs w:val="20"/>
                <w:lang w:val="ro-RO"/>
              </w:rPr>
              <w:t>Gaze naturale</w:t>
            </w:r>
          </w:p>
        </w:tc>
        <w:tc>
          <w:tcPr>
            <w:tcW w:w="771" w:type="dxa"/>
            <w:tcMar>
              <w:left w:w="28" w:type="dxa"/>
              <w:right w:w="28" w:type="dxa"/>
            </w:tcMar>
            <w:textDirection w:val="btLr"/>
            <w:vAlign w:val="center"/>
          </w:tcPr>
          <w:p w:rsidR="00C13CF1" w:rsidRPr="002A3AA2" w:rsidRDefault="00C13CF1" w:rsidP="002A3AA2">
            <w:pPr>
              <w:tabs>
                <w:tab w:val="left" w:pos="3483"/>
              </w:tabs>
              <w:ind w:left="113" w:right="113"/>
              <w:rPr>
                <w:rFonts w:ascii="Times New Roman" w:hAnsi="Times New Roman" w:cs="Times New Roman"/>
                <w:b/>
                <w:sz w:val="20"/>
                <w:szCs w:val="20"/>
                <w:lang w:val="ro-RO"/>
              </w:rPr>
            </w:pPr>
            <w:r w:rsidRPr="002A3AA2">
              <w:rPr>
                <w:rFonts w:ascii="Times New Roman" w:hAnsi="Times New Roman" w:cs="Times New Roman"/>
                <w:b/>
                <w:sz w:val="20"/>
                <w:szCs w:val="20"/>
                <w:lang w:val="ro-RO"/>
              </w:rPr>
              <w:t xml:space="preserve">Solid </w:t>
            </w:r>
          </w:p>
        </w:tc>
        <w:tc>
          <w:tcPr>
            <w:tcW w:w="771" w:type="dxa"/>
            <w:tcMar>
              <w:left w:w="28" w:type="dxa"/>
              <w:right w:w="28" w:type="dxa"/>
            </w:tcMar>
            <w:textDirection w:val="btLr"/>
            <w:vAlign w:val="center"/>
          </w:tcPr>
          <w:p w:rsidR="00C13CF1" w:rsidRPr="002A3AA2" w:rsidRDefault="00C13CF1" w:rsidP="002A3AA2">
            <w:pPr>
              <w:tabs>
                <w:tab w:val="left" w:pos="3483"/>
              </w:tabs>
              <w:ind w:left="113" w:right="113"/>
              <w:rPr>
                <w:rFonts w:ascii="Times New Roman" w:hAnsi="Times New Roman" w:cs="Times New Roman"/>
                <w:b/>
                <w:sz w:val="20"/>
                <w:szCs w:val="20"/>
                <w:lang w:val="ro-RO"/>
              </w:rPr>
            </w:pPr>
            <w:r w:rsidRPr="002A3AA2">
              <w:rPr>
                <w:rFonts w:ascii="Times New Roman" w:hAnsi="Times New Roman" w:cs="Times New Roman"/>
                <w:b/>
                <w:sz w:val="20"/>
                <w:szCs w:val="20"/>
                <w:lang w:val="ro-RO"/>
              </w:rPr>
              <w:t>Păcură / motorină</w:t>
            </w:r>
          </w:p>
        </w:tc>
        <w:tc>
          <w:tcPr>
            <w:tcW w:w="1211" w:type="dxa"/>
            <w:tcMar>
              <w:left w:w="28" w:type="dxa"/>
              <w:right w:w="28" w:type="dxa"/>
            </w:tcMar>
            <w:textDirection w:val="btLr"/>
            <w:vAlign w:val="center"/>
          </w:tcPr>
          <w:p w:rsidR="00C13CF1" w:rsidRPr="002A3AA2" w:rsidRDefault="00C13CF1" w:rsidP="002A3AA2">
            <w:pPr>
              <w:tabs>
                <w:tab w:val="left" w:pos="3483"/>
              </w:tabs>
              <w:ind w:left="113" w:right="113"/>
              <w:rPr>
                <w:rFonts w:ascii="Times New Roman" w:hAnsi="Times New Roman" w:cs="Times New Roman"/>
                <w:b/>
                <w:sz w:val="20"/>
                <w:szCs w:val="20"/>
                <w:lang w:val="ro-RO"/>
              </w:rPr>
            </w:pPr>
            <w:r w:rsidRPr="002A3AA2">
              <w:rPr>
                <w:rFonts w:ascii="Times New Roman" w:hAnsi="Times New Roman" w:cs="Times New Roman"/>
                <w:b/>
                <w:sz w:val="20"/>
                <w:szCs w:val="20"/>
                <w:lang w:val="ro-RO"/>
              </w:rPr>
              <w:t>Gaze naturale</w:t>
            </w:r>
          </w:p>
        </w:tc>
        <w:tc>
          <w:tcPr>
            <w:tcW w:w="771" w:type="dxa"/>
            <w:vMerge/>
            <w:tcMar>
              <w:left w:w="28" w:type="dxa"/>
              <w:right w:w="28" w:type="dxa"/>
            </w:tcMar>
            <w:vAlign w:val="center"/>
          </w:tcPr>
          <w:p w:rsidR="00C13CF1" w:rsidRPr="002A3AA2" w:rsidRDefault="00C13CF1" w:rsidP="002A3AA2">
            <w:pPr>
              <w:tabs>
                <w:tab w:val="left" w:pos="3483"/>
              </w:tabs>
              <w:rPr>
                <w:rFonts w:ascii="Times New Roman" w:hAnsi="Times New Roman" w:cs="Times New Roman"/>
                <w:b/>
                <w:sz w:val="20"/>
                <w:szCs w:val="20"/>
                <w:lang w:val="ro-RO"/>
              </w:rPr>
            </w:pPr>
          </w:p>
        </w:tc>
        <w:tc>
          <w:tcPr>
            <w:tcW w:w="539" w:type="dxa"/>
            <w:vMerge/>
            <w:tcMar>
              <w:left w:w="28" w:type="dxa"/>
              <w:right w:w="28" w:type="dxa"/>
            </w:tcMar>
            <w:vAlign w:val="center"/>
          </w:tcPr>
          <w:p w:rsidR="00C13CF1" w:rsidRPr="002A3AA2" w:rsidRDefault="00C13CF1" w:rsidP="002A3AA2">
            <w:pPr>
              <w:tabs>
                <w:tab w:val="left" w:pos="3483"/>
              </w:tabs>
              <w:rPr>
                <w:rFonts w:ascii="Times New Roman" w:hAnsi="Times New Roman" w:cs="Times New Roman"/>
                <w:b/>
                <w:sz w:val="20"/>
                <w:szCs w:val="20"/>
                <w:lang w:val="ro-RO"/>
              </w:rPr>
            </w:pPr>
          </w:p>
        </w:tc>
        <w:tc>
          <w:tcPr>
            <w:tcW w:w="539" w:type="dxa"/>
            <w:vMerge/>
            <w:tcMar>
              <w:left w:w="28" w:type="dxa"/>
              <w:right w:w="28" w:type="dxa"/>
            </w:tcMar>
            <w:vAlign w:val="center"/>
          </w:tcPr>
          <w:p w:rsidR="00C13CF1" w:rsidRPr="002A3AA2" w:rsidRDefault="00C13CF1" w:rsidP="002A3AA2">
            <w:pPr>
              <w:tabs>
                <w:tab w:val="left" w:pos="3483"/>
              </w:tabs>
              <w:rPr>
                <w:rFonts w:ascii="Times New Roman" w:hAnsi="Times New Roman" w:cs="Times New Roman"/>
                <w:b/>
                <w:sz w:val="20"/>
                <w:szCs w:val="20"/>
                <w:lang w:val="ro-RO"/>
              </w:rPr>
            </w:pPr>
          </w:p>
        </w:tc>
        <w:tc>
          <w:tcPr>
            <w:tcW w:w="539" w:type="dxa"/>
            <w:vMerge/>
            <w:tcMar>
              <w:left w:w="28" w:type="dxa"/>
              <w:right w:w="28" w:type="dxa"/>
            </w:tcMar>
            <w:vAlign w:val="center"/>
          </w:tcPr>
          <w:p w:rsidR="00C13CF1" w:rsidRPr="002A3AA2" w:rsidRDefault="00C13CF1" w:rsidP="002A3AA2">
            <w:pPr>
              <w:tabs>
                <w:tab w:val="left" w:pos="3483"/>
              </w:tabs>
              <w:rPr>
                <w:rFonts w:ascii="Times New Roman" w:hAnsi="Times New Roman" w:cs="Times New Roman"/>
                <w:b/>
                <w:sz w:val="20"/>
                <w:szCs w:val="20"/>
                <w:lang w:val="ro-RO"/>
              </w:rPr>
            </w:pPr>
          </w:p>
        </w:tc>
        <w:tc>
          <w:tcPr>
            <w:tcW w:w="539" w:type="dxa"/>
            <w:vMerge/>
            <w:tcMar>
              <w:left w:w="28" w:type="dxa"/>
              <w:right w:w="28" w:type="dxa"/>
            </w:tcMar>
            <w:vAlign w:val="center"/>
          </w:tcPr>
          <w:p w:rsidR="00C13CF1" w:rsidRPr="002A3AA2" w:rsidRDefault="00C13CF1" w:rsidP="002A3AA2">
            <w:pPr>
              <w:tabs>
                <w:tab w:val="left" w:pos="3483"/>
              </w:tabs>
              <w:rPr>
                <w:rFonts w:ascii="Times New Roman" w:hAnsi="Times New Roman" w:cs="Times New Roman"/>
                <w:b/>
                <w:sz w:val="20"/>
                <w:szCs w:val="20"/>
                <w:lang w:val="ro-RO"/>
              </w:rPr>
            </w:pPr>
          </w:p>
        </w:tc>
      </w:tr>
      <w:tr w:rsidR="006D3A45" w:rsidRPr="002A3AA2" w:rsidTr="006D3A45">
        <w:trPr>
          <w:jc w:val="center"/>
        </w:trPr>
        <w:tc>
          <w:tcPr>
            <w:tcW w:w="1009" w:type="dxa"/>
            <w:tcMar>
              <w:left w:w="28" w:type="dxa"/>
              <w:right w:w="28" w:type="dxa"/>
            </w:tcMar>
          </w:tcPr>
          <w:p w:rsidR="00C45DCE" w:rsidRPr="002A3AA2" w:rsidRDefault="00C45DCE" w:rsidP="002A3AA2">
            <w:pPr>
              <w:rPr>
                <w:rFonts w:ascii="Times New Roman" w:eastAsia="Times New Roman" w:hAnsi="Times New Roman" w:cs="Times New Roman"/>
                <w:lang w:val="ro-RO" w:eastAsia="ru-RU"/>
              </w:rPr>
            </w:pPr>
            <w:r w:rsidRPr="002A3AA2">
              <w:rPr>
                <w:rFonts w:ascii="Times New Roman" w:eastAsia="Times New Roman" w:hAnsi="Times New Roman" w:cs="Times New Roman"/>
                <w:lang w:val="ro-RO" w:eastAsia="ru-RU"/>
              </w:rPr>
              <w:t>Chișinău</w:t>
            </w:r>
          </w:p>
        </w:tc>
        <w:tc>
          <w:tcPr>
            <w:tcW w:w="539" w:type="dxa"/>
            <w:tcMar>
              <w:left w:w="28" w:type="dxa"/>
              <w:right w:w="28" w:type="dxa"/>
            </w:tcMar>
          </w:tcPr>
          <w:p w:rsidR="00C45DCE" w:rsidRPr="002A3AA2" w:rsidRDefault="008D4D92" w:rsidP="002A3AA2">
            <w:pPr>
              <w:jc w:val="right"/>
              <w:rPr>
                <w:rFonts w:ascii="Times New Roman" w:eastAsia="Times New Roman" w:hAnsi="Times New Roman" w:cs="Times New Roman"/>
                <w:lang w:val="ro-RO" w:eastAsia="ru-RU"/>
              </w:rPr>
            </w:pPr>
            <w:r w:rsidRPr="002A3AA2">
              <w:rPr>
                <w:rFonts w:ascii="Times New Roman" w:eastAsia="Times New Roman" w:hAnsi="Times New Roman" w:cs="Times New Roman"/>
                <w:lang w:val="ro-RO" w:eastAsia="ru-RU"/>
              </w:rPr>
              <w:t>23</w:t>
            </w:r>
          </w:p>
        </w:tc>
        <w:tc>
          <w:tcPr>
            <w:tcW w:w="539" w:type="dxa"/>
            <w:tcMar>
              <w:left w:w="28" w:type="dxa"/>
              <w:right w:w="28" w:type="dxa"/>
            </w:tcMar>
          </w:tcPr>
          <w:p w:rsidR="00C45DCE" w:rsidRPr="002A3AA2" w:rsidRDefault="008D4D92" w:rsidP="002A3AA2">
            <w:pPr>
              <w:jc w:val="right"/>
              <w:rPr>
                <w:rFonts w:ascii="Times New Roman" w:eastAsia="Times New Roman" w:hAnsi="Times New Roman" w:cs="Times New Roman"/>
                <w:lang w:val="ro-RO" w:eastAsia="ru-RU"/>
              </w:rPr>
            </w:pPr>
            <w:r w:rsidRPr="002A3AA2">
              <w:rPr>
                <w:rFonts w:ascii="Times New Roman" w:eastAsia="Times New Roman" w:hAnsi="Times New Roman" w:cs="Times New Roman"/>
                <w:lang w:val="ro-RO" w:eastAsia="ru-RU"/>
              </w:rPr>
              <w:t>0</w:t>
            </w:r>
          </w:p>
        </w:tc>
        <w:tc>
          <w:tcPr>
            <w:tcW w:w="539" w:type="dxa"/>
            <w:tcMar>
              <w:left w:w="28" w:type="dxa"/>
              <w:right w:w="28" w:type="dxa"/>
            </w:tcMar>
          </w:tcPr>
          <w:p w:rsidR="00C45DCE" w:rsidRPr="002A3AA2" w:rsidRDefault="008D4D92" w:rsidP="002A3AA2">
            <w:pPr>
              <w:jc w:val="right"/>
              <w:rPr>
                <w:rFonts w:ascii="Times New Roman" w:eastAsia="Times New Roman" w:hAnsi="Times New Roman" w:cs="Times New Roman"/>
                <w:lang w:val="ro-RO" w:eastAsia="ru-RU"/>
              </w:rPr>
            </w:pPr>
            <w:r w:rsidRPr="002A3AA2">
              <w:rPr>
                <w:rFonts w:ascii="Times New Roman" w:eastAsia="Times New Roman" w:hAnsi="Times New Roman" w:cs="Times New Roman"/>
                <w:lang w:val="ro-RO" w:eastAsia="ru-RU"/>
              </w:rPr>
              <w:t>4</w:t>
            </w:r>
          </w:p>
        </w:tc>
        <w:tc>
          <w:tcPr>
            <w:tcW w:w="539" w:type="dxa"/>
            <w:tcMar>
              <w:left w:w="28" w:type="dxa"/>
              <w:right w:w="28" w:type="dxa"/>
            </w:tcMar>
          </w:tcPr>
          <w:p w:rsidR="00C45DCE" w:rsidRPr="002A3AA2" w:rsidRDefault="008D4D92" w:rsidP="002A3AA2">
            <w:pPr>
              <w:jc w:val="right"/>
              <w:rPr>
                <w:rFonts w:ascii="Times New Roman" w:eastAsia="Times New Roman" w:hAnsi="Times New Roman" w:cs="Times New Roman"/>
                <w:lang w:val="ro-RO" w:eastAsia="ru-RU"/>
              </w:rPr>
            </w:pPr>
            <w:r w:rsidRPr="002A3AA2">
              <w:rPr>
                <w:rFonts w:ascii="Times New Roman" w:eastAsia="Times New Roman" w:hAnsi="Times New Roman" w:cs="Times New Roman"/>
                <w:lang w:val="ro-RO" w:eastAsia="ru-RU"/>
              </w:rPr>
              <w:t>19</w:t>
            </w:r>
          </w:p>
        </w:tc>
        <w:tc>
          <w:tcPr>
            <w:tcW w:w="539" w:type="dxa"/>
            <w:tcMar>
              <w:left w:w="28" w:type="dxa"/>
              <w:right w:w="28" w:type="dxa"/>
            </w:tcMar>
          </w:tcPr>
          <w:p w:rsidR="00C45DCE" w:rsidRPr="002A3AA2" w:rsidRDefault="008D4D92" w:rsidP="002A3AA2">
            <w:pPr>
              <w:jc w:val="right"/>
              <w:rPr>
                <w:rFonts w:ascii="Times New Roman" w:eastAsia="Times New Roman" w:hAnsi="Times New Roman" w:cs="Times New Roman"/>
                <w:lang w:val="ro-RO" w:eastAsia="ru-RU"/>
              </w:rPr>
            </w:pPr>
            <w:r w:rsidRPr="002A3AA2">
              <w:rPr>
                <w:rFonts w:ascii="Times New Roman" w:eastAsia="Times New Roman" w:hAnsi="Times New Roman" w:cs="Times New Roman"/>
                <w:lang w:val="ro-RO" w:eastAsia="ru-RU"/>
              </w:rPr>
              <w:t>0</w:t>
            </w:r>
          </w:p>
        </w:tc>
        <w:tc>
          <w:tcPr>
            <w:tcW w:w="539" w:type="dxa"/>
            <w:tcMar>
              <w:left w:w="28" w:type="dxa"/>
              <w:right w:w="28" w:type="dxa"/>
            </w:tcMar>
          </w:tcPr>
          <w:p w:rsidR="00C45DCE" w:rsidRPr="002A3AA2" w:rsidRDefault="008D4D92" w:rsidP="002A3AA2">
            <w:pPr>
              <w:jc w:val="right"/>
              <w:rPr>
                <w:rFonts w:ascii="Times New Roman" w:eastAsia="Times New Roman" w:hAnsi="Times New Roman" w:cs="Times New Roman"/>
                <w:lang w:val="ro-RO" w:eastAsia="ru-RU"/>
              </w:rPr>
            </w:pPr>
            <w:r w:rsidRPr="002A3AA2">
              <w:rPr>
                <w:rFonts w:ascii="Times New Roman" w:eastAsia="Times New Roman" w:hAnsi="Times New Roman" w:cs="Times New Roman"/>
                <w:lang w:val="ro-RO" w:eastAsia="ru-RU"/>
              </w:rPr>
              <w:t>0</w:t>
            </w:r>
          </w:p>
        </w:tc>
        <w:tc>
          <w:tcPr>
            <w:tcW w:w="539" w:type="dxa"/>
            <w:tcMar>
              <w:left w:w="28" w:type="dxa"/>
              <w:right w:w="28" w:type="dxa"/>
            </w:tcMar>
          </w:tcPr>
          <w:p w:rsidR="00C45DCE" w:rsidRPr="002A3AA2" w:rsidRDefault="008D4D92" w:rsidP="002A3AA2">
            <w:pPr>
              <w:jc w:val="right"/>
              <w:rPr>
                <w:rFonts w:ascii="Times New Roman" w:eastAsia="Times New Roman" w:hAnsi="Times New Roman" w:cs="Times New Roman"/>
                <w:lang w:val="ro-RO" w:eastAsia="ru-RU"/>
              </w:rPr>
            </w:pPr>
            <w:r w:rsidRPr="002A3AA2">
              <w:rPr>
                <w:rFonts w:ascii="Times New Roman" w:eastAsia="Times New Roman" w:hAnsi="Times New Roman" w:cs="Times New Roman"/>
                <w:lang w:val="ro-RO" w:eastAsia="ru-RU"/>
              </w:rPr>
              <w:t>23</w:t>
            </w:r>
          </w:p>
        </w:tc>
        <w:tc>
          <w:tcPr>
            <w:tcW w:w="771" w:type="dxa"/>
            <w:tcMar>
              <w:left w:w="28" w:type="dxa"/>
              <w:right w:w="28" w:type="dxa"/>
            </w:tcMar>
          </w:tcPr>
          <w:p w:rsidR="00C45DCE" w:rsidRPr="002A3AA2" w:rsidRDefault="008D4D92" w:rsidP="002A3AA2">
            <w:pPr>
              <w:jc w:val="right"/>
              <w:rPr>
                <w:rFonts w:ascii="Times New Roman" w:eastAsia="Times New Roman" w:hAnsi="Times New Roman" w:cs="Times New Roman"/>
                <w:lang w:val="ro-RO" w:eastAsia="ru-RU"/>
              </w:rPr>
            </w:pPr>
            <w:r w:rsidRPr="002A3AA2">
              <w:rPr>
                <w:rFonts w:ascii="Times New Roman" w:eastAsia="Times New Roman" w:hAnsi="Times New Roman" w:cs="Times New Roman"/>
                <w:lang w:val="ro-RO" w:eastAsia="ru-RU"/>
              </w:rPr>
              <w:t>0</w:t>
            </w:r>
          </w:p>
        </w:tc>
        <w:tc>
          <w:tcPr>
            <w:tcW w:w="771" w:type="dxa"/>
            <w:tcMar>
              <w:left w:w="28" w:type="dxa"/>
              <w:right w:w="28" w:type="dxa"/>
            </w:tcMar>
          </w:tcPr>
          <w:p w:rsidR="00C45DCE" w:rsidRPr="002A3AA2" w:rsidRDefault="008D4D92" w:rsidP="002A3AA2">
            <w:pPr>
              <w:jc w:val="right"/>
              <w:rPr>
                <w:rFonts w:ascii="Times New Roman" w:eastAsia="Times New Roman" w:hAnsi="Times New Roman" w:cs="Times New Roman"/>
                <w:lang w:val="ro-RO" w:eastAsia="ru-RU"/>
              </w:rPr>
            </w:pPr>
            <w:r w:rsidRPr="002A3AA2">
              <w:rPr>
                <w:rFonts w:ascii="Times New Roman" w:eastAsia="Times New Roman" w:hAnsi="Times New Roman" w:cs="Times New Roman"/>
                <w:lang w:val="ro-RO" w:eastAsia="ru-RU"/>
              </w:rPr>
              <w:t>0</w:t>
            </w:r>
          </w:p>
        </w:tc>
        <w:tc>
          <w:tcPr>
            <w:tcW w:w="1211" w:type="dxa"/>
            <w:tcMar>
              <w:left w:w="28" w:type="dxa"/>
              <w:right w:w="28" w:type="dxa"/>
            </w:tcMar>
          </w:tcPr>
          <w:p w:rsidR="00C45DCE" w:rsidRPr="002A3AA2" w:rsidRDefault="008D4D92" w:rsidP="002A3AA2">
            <w:pPr>
              <w:jc w:val="right"/>
              <w:rPr>
                <w:rFonts w:ascii="Times New Roman" w:eastAsia="Times New Roman" w:hAnsi="Times New Roman" w:cs="Times New Roman"/>
                <w:lang w:val="ro-RO" w:eastAsia="ru-RU"/>
              </w:rPr>
            </w:pPr>
            <w:r w:rsidRPr="002A3AA2">
              <w:rPr>
                <w:rFonts w:ascii="Times New Roman" w:eastAsia="Times New Roman" w:hAnsi="Times New Roman" w:cs="Times New Roman"/>
                <w:lang w:val="ro-RO" w:eastAsia="ru-RU"/>
              </w:rPr>
              <w:t>359405,698</w:t>
            </w:r>
          </w:p>
        </w:tc>
        <w:tc>
          <w:tcPr>
            <w:tcW w:w="771" w:type="dxa"/>
            <w:tcMar>
              <w:left w:w="28" w:type="dxa"/>
              <w:right w:w="28" w:type="dxa"/>
            </w:tcMar>
          </w:tcPr>
          <w:p w:rsidR="00C45DCE" w:rsidRPr="002A3AA2" w:rsidRDefault="008D4D92" w:rsidP="002A3AA2">
            <w:pPr>
              <w:jc w:val="right"/>
              <w:rPr>
                <w:rFonts w:ascii="Times New Roman" w:eastAsia="Times New Roman" w:hAnsi="Times New Roman" w:cs="Times New Roman"/>
                <w:lang w:val="ro-RO" w:eastAsia="ru-RU"/>
              </w:rPr>
            </w:pPr>
            <w:r w:rsidRPr="002A3AA2">
              <w:rPr>
                <w:rFonts w:ascii="Times New Roman" w:eastAsia="Times New Roman" w:hAnsi="Times New Roman" w:cs="Times New Roman"/>
                <w:lang w:val="ro-RO" w:eastAsia="ru-RU"/>
              </w:rPr>
              <w:t>505,8</w:t>
            </w:r>
          </w:p>
        </w:tc>
        <w:tc>
          <w:tcPr>
            <w:tcW w:w="539" w:type="dxa"/>
            <w:tcMar>
              <w:left w:w="28" w:type="dxa"/>
              <w:right w:w="28" w:type="dxa"/>
            </w:tcMar>
          </w:tcPr>
          <w:p w:rsidR="00C45DCE" w:rsidRPr="002A3AA2" w:rsidRDefault="008D4D92" w:rsidP="002A3AA2">
            <w:pPr>
              <w:jc w:val="right"/>
              <w:rPr>
                <w:rFonts w:ascii="Times New Roman" w:eastAsia="Times New Roman" w:hAnsi="Times New Roman" w:cs="Times New Roman"/>
                <w:lang w:val="ro-RO" w:eastAsia="ru-RU"/>
              </w:rPr>
            </w:pPr>
            <w:r w:rsidRPr="002A3AA2">
              <w:rPr>
                <w:rFonts w:ascii="Times New Roman" w:eastAsia="Times New Roman" w:hAnsi="Times New Roman" w:cs="Times New Roman"/>
                <w:lang w:val="ro-RO" w:eastAsia="ru-RU"/>
              </w:rPr>
              <w:t>0</w:t>
            </w:r>
          </w:p>
        </w:tc>
        <w:tc>
          <w:tcPr>
            <w:tcW w:w="539" w:type="dxa"/>
            <w:tcMar>
              <w:left w:w="28" w:type="dxa"/>
              <w:right w:w="28" w:type="dxa"/>
            </w:tcMar>
          </w:tcPr>
          <w:p w:rsidR="00C45DCE" w:rsidRPr="002A3AA2" w:rsidRDefault="008D4D92" w:rsidP="002A3AA2">
            <w:pPr>
              <w:jc w:val="right"/>
              <w:rPr>
                <w:rFonts w:ascii="Times New Roman" w:eastAsia="Times New Roman" w:hAnsi="Times New Roman" w:cs="Times New Roman"/>
                <w:lang w:val="ro-RO" w:eastAsia="ru-RU"/>
              </w:rPr>
            </w:pPr>
            <w:r w:rsidRPr="002A3AA2">
              <w:rPr>
                <w:rFonts w:ascii="Times New Roman" w:eastAsia="Times New Roman" w:hAnsi="Times New Roman" w:cs="Times New Roman"/>
                <w:lang w:val="ro-RO" w:eastAsia="ru-RU"/>
              </w:rPr>
              <w:t>4</w:t>
            </w:r>
          </w:p>
        </w:tc>
        <w:tc>
          <w:tcPr>
            <w:tcW w:w="539" w:type="dxa"/>
            <w:tcMar>
              <w:left w:w="28" w:type="dxa"/>
              <w:right w:w="28" w:type="dxa"/>
            </w:tcMar>
          </w:tcPr>
          <w:p w:rsidR="00C45DCE" w:rsidRPr="002A3AA2" w:rsidRDefault="008D4D92" w:rsidP="002A3AA2">
            <w:pPr>
              <w:jc w:val="right"/>
              <w:rPr>
                <w:rFonts w:ascii="Times New Roman" w:eastAsia="Times New Roman" w:hAnsi="Times New Roman" w:cs="Times New Roman"/>
                <w:lang w:val="ro-RO" w:eastAsia="ru-RU"/>
              </w:rPr>
            </w:pPr>
            <w:r w:rsidRPr="002A3AA2">
              <w:rPr>
                <w:rFonts w:ascii="Times New Roman" w:eastAsia="Times New Roman" w:hAnsi="Times New Roman" w:cs="Times New Roman"/>
                <w:lang w:val="ro-RO" w:eastAsia="ru-RU"/>
              </w:rPr>
              <w:t>0</w:t>
            </w:r>
          </w:p>
        </w:tc>
        <w:tc>
          <w:tcPr>
            <w:tcW w:w="539" w:type="dxa"/>
            <w:tcMar>
              <w:left w:w="28" w:type="dxa"/>
              <w:right w:w="28" w:type="dxa"/>
            </w:tcMar>
          </w:tcPr>
          <w:p w:rsidR="00C45DCE" w:rsidRPr="002A3AA2" w:rsidRDefault="008D4D92" w:rsidP="002A3AA2">
            <w:pPr>
              <w:jc w:val="right"/>
              <w:rPr>
                <w:rFonts w:ascii="Times New Roman" w:eastAsia="Times New Roman" w:hAnsi="Times New Roman" w:cs="Times New Roman"/>
                <w:lang w:val="ro-RO" w:eastAsia="ru-RU"/>
              </w:rPr>
            </w:pPr>
            <w:r w:rsidRPr="002A3AA2">
              <w:rPr>
                <w:rFonts w:ascii="Times New Roman" w:eastAsia="Times New Roman" w:hAnsi="Times New Roman" w:cs="Times New Roman"/>
                <w:lang w:val="ro-RO" w:eastAsia="ru-RU"/>
              </w:rPr>
              <w:t>2</w:t>
            </w:r>
          </w:p>
        </w:tc>
      </w:tr>
      <w:tr w:rsidR="008D4D92" w:rsidRPr="002A3AA2" w:rsidTr="006D3A45">
        <w:trPr>
          <w:jc w:val="center"/>
        </w:trPr>
        <w:tc>
          <w:tcPr>
            <w:tcW w:w="1009" w:type="dxa"/>
            <w:tcMar>
              <w:left w:w="28" w:type="dxa"/>
              <w:right w:w="28" w:type="dxa"/>
            </w:tcMar>
          </w:tcPr>
          <w:p w:rsidR="008D4D92" w:rsidRPr="002A3AA2" w:rsidRDefault="008D4D92" w:rsidP="002A3AA2">
            <w:pPr>
              <w:rPr>
                <w:rFonts w:ascii="Times New Roman" w:eastAsia="Times New Roman" w:hAnsi="Times New Roman" w:cs="Times New Roman"/>
                <w:lang w:val="ro-RO" w:eastAsia="ru-RU"/>
              </w:rPr>
            </w:pPr>
            <w:r w:rsidRPr="002A3AA2">
              <w:rPr>
                <w:rFonts w:ascii="Times New Roman" w:eastAsia="Times New Roman" w:hAnsi="Times New Roman" w:cs="Times New Roman"/>
                <w:lang w:val="ro-RO" w:eastAsia="ru-RU"/>
              </w:rPr>
              <w:t>Bălți</w:t>
            </w:r>
          </w:p>
        </w:tc>
        <w:tc>
          <w:tcPr>
            <w:tcW w:w="539" w:type="dxa"/>
            <w:tcMar>
              <w:left w:w="28" w:type="dxa"/>
              <w:right w:w="28" w:type="dxa"/>
            </w:tcMar>
          </w:tcPr>
          <w:p w:rsidR="008D4D92" w:rsidRPr="002A3AA2" w:rsidRDefault="008D4D92" w:rsidP="002A3AA2">
            <w:pPr>
              <w:jc w:val="right"/>
              <w:rPr>
                <w:rFonts w:ascii="Times New Roman" w:eastAsia="Times New Roman" w:hAnsi="Times New Roman" w:cs="Times New Roman"/>
                <w:lang w:val="ro-RO" w:eastAsia="ru-RU"/>
              </w:rPr>
            </w:pPr>
            <w:r w:rsidRPr="002A3AA2">
              <w:rPr>
                <w:rFonts w:ascii="Times New Roman" w:eastAsia="Times New Roman" w:hAnsi="Times New Roman" w:cs="Times New Roman"/>
                <w:lang w:val="ro-RO" w:eastAsia="ru-RU"/>
              </w:rPr>
              <w:t>77</w:t>
            </w:r>
          </w:p>
        </w:tc>
        <w:tc>
          <w:tcPr>
            <w:tcW w:w="539" w:type="dxa"/>
            <w:tcMar>
              <w:left w:w="28" w:type="dxa"/>
              <w:right w:w="28" w:type="dxa"/>
            </w:tcMar>
          </w:tcPr>
          <w:p w:rsidR="008D4D92" w:rsidRPr="002A3AA2" w:rsidRDefault="008D4D92" w:rsidP="002A3AA2">
            <w:pPr>
              <w:jc w:val="right"/>
              <w:rPr>
                <w:rFonts w:ascii="Times New Roman" w:eastAsia="Times New Roman" w:hAnsi="Times New Roman" w:cs="Times New Roman"/>
                <w:lang w:val="ro-RO" w:eastAsia="ru-RU"/>
              </w:rPr>
            </w:pPr>
            <w:r w:rsidRPr="002A3AA2">
              <w:rPr>
                <w:rFonts w:ascii="Times New Roman" w:eastAsia="Times New Roman" w:hAnsi="Times New Roman" w:cs="Times New Roman"/>
                <w:lang w:val="ro-RO" w:eastAsia="ru-RU"/>
              </w:rPr>
              <w:t>0</w:t>
            </w:r>
          </w:p>
        </w:tc>
        <w:tc>
          <w:tcPr>
            <w:tcW w:w="539" w:type="dxa"/>
            <w:tcMar>
              <w:left w:w="28" w:type="dxa"/>
              <w:right w:w="28" w:type="dxa"/>
            </w:tcMar>
          </w:tcPr>
          <w:p w:rsidR="008D4D92" w:rsidRPr="002A3AA2" w:rsidRDefault="008D4D92" w:rsidP="002A3AA2">
            <w:pPr>
              <w:jc w:val="right"/>
              <w:rPr>
                <w:rFonts w:ascii="Times New Roman" w:eastAsia="Times New Roman" w:hAnsi="Times New Roman" w:cs="Times New Roman"/>
                <w:lang w:val="ro-RO" w:eastAsia="ru-RU"/>
              </w:rPr>
            </w:pPr>
            <w:r w:rsidRPr="002A3AA2">
              <w:rPr>
                <w:rFonts w:ascii="Times New Roman" w:eastAsia="Times New Roman" w:hAnsi="Times New Roman" w:cs="Times New Roman"/>
                <w:lang w:val="ro-RO" w:eastAsia="ru-RU"/>
              </w:rPr>
              <w:t>9</w:t>
            </w:r>
          </w:p>
        </w:tc>
        <w:tc>
          <w:tcPr>
            <w:tcW w:w="539" w:type="dxa"/>
            <w:tcMar>
              <w:left w:w="28" w:type="dxa"/>
              <w:right w:w="28" w:type="dxa"/>
            </w:tcMar>
          </w:tcPr>
          <w:p w:rsidR="008D4D92" w:rsidRPr="002A3AA2" w:rsidRDefault="008D4D92" w:rsidP="002A3AA2">
            <w:pPr>
              <w:jc w:val="right"/>
              <w:rPr>
                <w:rFonts w:ascii="Times New Roman" w:eastAsia="Times New Roman" w:hAnsi="Times New Roman" w:cs="Times New Roman"/>
                <w:lang w:val="ro-RO" w:eastAsia="ru-RU"/>
              </w:rPr>
            </w:pPr>
            <w:r w:rsidRPr="002A3AA2">
              <w:rPr>
                <w:rFonts w:ascii="Times New Roman" w:eastAsia="Times New Roman" w:hAnsi="Times New Roman" w:cs="Times New Roman"/>
                <w:lang w:val="ro-RO" w:eastAsia="ru-RU"/>
              </w:rPr>
              <w:t>68</w:t>
            </w:r>
          </w:p>
        </w:tc>
        <w:tc>
          <w:tcPr>
            <w:tcW w:w="539" w:type="dxa"/>
            <w:tcMar>
              <w:left w:w="28" w:type="dxa"/>
              <w:right w:w="28" w:type="dxa"/>
            </w:tcMar>
          </w:tcPr>
          <w:p w:rsidR="008D4D92" w:rsidRPr="002A3AA2" w:rsidRDefault="008D4D92" w:rsidP="002A3AA2">
            <w:pPr>
              <w:jc w:val="right"/>
              <w:rPr>
                <w:rFonts w:ascii="Times New Roman" w:eastAsia="Times New Roman" w:hAnsi="Times New Roman" w:cs="Times New Roman"/>
                <w:lang w:val="ro-RO" w:eastAsia="ru-RU"/>
              </w:rPr>
            </w:pPr>
            <w:r w:rsidRPr="002A3AA2">
              <w:rPr>
                <w:rFonts w:ascii="Times New Roman" w:eastAsia="Times New Roman" w:hAnsi="Times New Roman" w:cs="Times New Roman"/>
                <w:lang w:val="ro-RO" w:eastAsia="ru-RU"/>
              </w:rPr>
              <w:t>12</w:t>
            </w:r>
          </w:p>
        </w:tc>
        <w:tc>
          <w:tcPr>
            <w:tcW w:w="539" w:type="dxa"/>
            <w:tcMar>
              <w:left w:w="28" w:type="dxa"/>
              <w:right w:w="28" w:type="dxa"/>
            </w:tcMar>
          </w:tcPr>
          <w:p w:rsidR="008D4D92" w:rsidRPr="002A3AA2" w:rsidRDefault="008D4D92" w:rsidP="002A3AA2">
            <w:pPr>
              <w:jc w:val="right"/>
              <w:rPr>
                <w:rFonts w:ascii="Times New Roman" w:eastAsia="Times New Roman" w:hAnsi="Times New Roman" w:cs="Times New Roman"/>
                <w:lang w:val="ro-RO" w:eastAsia="ru-RU"/>
              </w:rPr>
            </w:pPr>
            <w:r w:rsidRPr="002A3AA2">
              <w:rPr>
                <w:rFonts w:ascii="Times New Roman" w:eastAsia="Times New Roman" w:hAnsi="Times New Roman" w:cs="Times New Roman"/>
                <w:lang w:val="ro-RO" w:eastAsia="ru-RU"/>
              </w:rPr>
              <w:t>2</w:t>
            </w:r>
          </w:p>
        </w:tc>
        <w:tc>
          <w:tcPr>
            <w:tcW w:w="539" w:type="dxa"/>
            <w:tcMar>
              <w:left w:w="28" w:type="dxa"/>
              <w:right w:w="28" w:type="dxa"/>
            </w:tcMar>
          </w:tcPr>
          <w:p w:rsidR="008D4D92" w:rsidRPr="002A3AA2" w:rsidRDefault="008D4D92" w:rsidP="002A3AA2">
            <w:pPr>
              <w:jc w:val="right"/>
              <w:rPr>
                <w:rFonts w:ascii="Times New Roman" w:eastAsia="Times New Roman" w:hAnsi="Times New Roman" w:cs="Times New Roman"/>
                <w:lang w:val="ro-RO" w:eastAsia="ru-RU"/>
              </w:rPr>
            </w:pPr>
            <w:r w:rsidRPr="002A3AA2">
              <w:rPr>
                <w:rFonts w:ascii="Times New Roman" w:eastAsia="Times New Roman" w:hAnsi="Times New Roman" w:cs="Times New Roman"/>
                <w:lang w:val="ro-RO" w:eastAsia="ru-RU"/>
              </w:rPr>
              <w:t>63</w:t>
            </w:r>
          </w:p>
        </w:tc>
        <w:tc>
          <w:tcPr>
            <w:tcW w:w="771" w:type="dxa"/>
            <w:tcMar>
              <w:left w:w="28" w:type="dxa"/>
              <w:right w:w="28" w:type="dxa"/>
            </w:tcMar>
          </w:tcPr>
          <w:p w:rsidR="008D4D92" w:rsidRPr="002A3AA2" w:rsidRDefault="008D4D92" w:rsidP="002A3AA2">
            <w:pPr>
              <w:jc w:val="right"/>
              <w:rPr>
                <w:rFonts w:ascii="Times New Roman" w:eastAsia="Times New Roman" w:hAnsi="Times New Roman" w:cs="Times New Roman"/>
                <w:lang w:val="ro-RO" w:eastAsia="ru-RU"/>
              </w:rPr>
            </w:pPr>
            <w:r w:rsidRPr="002A3AA2">
              <w:rPr>
                <w:rFonts w:ascii="Times New Roman" w:eastAsia="Times New Roman" w:hAnsi="Times New Roman" w:cs="Times New Roman"/>
                <w:lang w:val="ro-RO" w:eastAsia="ru-RU"/>
              </w:rPr>
              <w:t>15501</w:t>
            </w:r>
          </w:p>
        </w:tc>
        <w:tc>
          <w:tcPr>
            <w:tcW w:w="771" w:type="dxa"/>
            <w:tcMar>
              <w:left w:w="28" w:type="dxa"/>
              <w:right w:w="28" w:type="dxa"/>
            </w:tcMar>
          </w:tcPr>
          <w:p w:rsidR="008D4D92" w:rsidRPr="002A3AA2" w:rsidRDefault="008D4D92" w:rsidP="002A3AA2">
            <w:pPr>
              <w:jc w:val="right"/>
              <w:rPr>
                <w:rFonts w:ascii="Times New Roman" w:eastAsia="Times New Roman" w:hAnsi="Times New Roman" w:cs="Times New Roman"/>
                <w:lang w:val="ro-RO" w:eastAsia="ru-RU"/>
              </w:rPr>
            </w:pPr>
            <w:r w:rsidRPr="002A3AA2">
              <w:rPr>
                <w:rFonts w:ascii="Times New Roman" w:eastAsia="Times New Roman" w:hAnsi="Times New Roman" w:cs="Times New Roman"/>
                <w:lang w:val="ro-RO" w:eastAsia="ru-RU"/>
              </w:rPr>
              <w:t>7,392</w:t>
            </w:r>
          </w:p>
        </w:tc>
        <w:tc>
          <w:tcPr>
            <w:tcW w:w="1211" w:type="dxa"/>
            <w:tcMar>
              <w:left w:w="28" w:type="dxa"/>
              <w:right w:w="28" w:type="dxa"/>
            </w:tcMar>
          </w:tcPr>
          <w:p w:rsidR="008D4D92" w:rsidRPr="002A3AA2" w:rsidRDefault="008D4D92" w:rsidP="002A3AA2">
            <w:pPr>
              <w:jc w:val="right"/>
              <w:rPr>
                <w:rFonts w:ascii="Times New Roman" w:eastAsia="Times New Roman" w:hAnsi="Times New Roman" w:cs="Times New Roman"/>
                <w:lang w:val="ro-RO" w:eastAsia="ru-RU"/>
              </w:rPr>
            </w:pPr>
            <w:r w:rsidRPr="002A3AA2">
              <w:rPr>
                <w:rFonts w:ascii="Times New Roman" w:eastAsia="Times New Roman" w:hAnsi="Times New Roman" w:cs="Times New Roman"/>
                <w:lang w:val="ro-RO" w:eastAsia="ru-RU"/>
              </w:rPr>
              <w:t>501127,0</w:t>
            </w:r>
          </w:p>
        </w:tc>
        <w:tc>
          <w:tcPr>
            <w:tcW w:w="771" w:type="dxa"/>
            <w:tcMar>
              <w:left w:w="28" w:type="dxa"/>
              <w:right w:w="28" w:type="dxa"/>
            </w:tcMar>
          </w:tcPr>
          <w:p w:rsidR="008D4D92" w:rsidRPr="002A3AA2" w:rsidRDefault="008D4D92" w:rsidP="002A3AA2">
            <w:pPr>
              <w:jc w:val="right"/>
              <w:rPr>
                <w:rFonts w:ascii="Times New Roman" w:eastAsia="Times New Roman" w:hAnsi="Times New Roman" w:cs="Times New Roman"/>
                <w:lang w:val="ro-RO" w:eastAsia="ru-RU"/>
              </w:rPr>
            </w:pPr>
            <w:r w:rsidRPr="002A3AA2">
              <w:rPr>
                <w:rFonts w:ascii="Times New Roman" w:eastAsia="Times New Roman" w:hAnsi="Times New Roman" w:cs="Times New Roman"/>
                <w:lang w:val="ro-RO" w:eastAsia="ru-RU"/>
              </w:rPr>
              <w:t>670,799</w:t>
            </w:r>
          </w:p>
        </w:tc>
        <w:tc>
          <w:tcPr>
            <w:tcW w:w="539" w:type="dxa"/>
            <w:tcMar>
              <w:left w:w="28" w:type="dxa"/>
              <w:right w:w="28" w:type="dxa"/>
            </w:tcMar>
          </w:tcPr>
          <w:p w:rsidR="008D4D92" w:rsidRPr="002A3AA2" w:rsidRDefault="008D4D92" w:rsidP="002A3AA2">
            <w:pPr>
              <w:jc w:val="right"/>
              <w:rPr>
                <w:rFonts w:ascii="Times New Roman" w:eastAsia="Times New Roman" w:hAnsi="Times New Roman" w:cs="Times New Roman"/>
                <w:lang w:val="ro-RO" w:eastAsia="ru-RU"/>
              </w:rPr>
            </w:pPr>
            <w:r w:rsidRPr="002A3AA2">
              <w:rPr>
                <w:rFonts w:ascii="Times New Roman" w:eastAsia="Times New Roman" w:hAnsi="Times New Roman" w:cs="Times New Roman"/>
                <w:lang w:val="ro-RO" w:eastAsia="ru-RU"/>
              </w:rPr>
              <w:t>0</w:t>
            </w:r>
          </w:p>
        </w:tc>
        <w:tc>
          <w:tcPr>
            <w:tcW w:w="539" w:type="dxa"/>
            <w:tcMar>
              <w:left w:w="28" w:type="dxa"/>
              <w:right w:w="28" w:type="dxa"/>
            </w:tcMar>
          </w:tcPr>
          <w:p w:rsidR="008D4D92" w:rsidRPr="002A3AA2" w:rsidRDefault="008D4D92" w:rsidP="002A3AA2">
            <w:pPr>
              <w:jc w:val="right"/>
              <w:rPr>
                <w:rFonts w:ascii="Times New Roman" w:eastAsia="Times New Roman" w:hAnsi="Times New Roman" w:cs="Times New Roman"/>
                <w:lang w:val="ro-RO" w:eastAsia="ru-RU"/>
              </w:rPr>
            </w:pPr>
            <w:r w:rsidRPr="002A3AA2">
              <w:rPr>
                <w:rFonts w:ascii="Times New Roman" w:eastAsia="Times New Roman" w:hAnsi="Times New Roman" w:cs="Times New Roman"/>
                <w:lang w:val="ro-RO" w:eastAsia="ru-RU"/>
              </w:rPr>
              <w:t>0</w:t>
            </w:r>
          </w:p>
        </w:tc>
        <w:tc>
          <w:tcPr>
            <w:tcW w:w="539" w:type="dxa"/>
            <w:tcMar>
              <w:left w:w="28" w:type="dxa"/>
              <w:right w:w="28" w:type="dxa"/>
            </w:tcMar>
          </w:tcPr>
          <w:p w:rsidR="008D4D92" w:rsidRPr="002A3AA2" w:rsidRDefault="008D4D92" w:rsidP="002A3AA2">
            <w:pPr>
              <w:jc w:val="right"/>
              <w:rPr>
                <w:rFonts w:ascii="Times New Roman" w:eastAsia="Times New Roman" w:hAnsi="Times New Roman" w:cs="Times New Roman"/>
                <w:lang w:val="ro-RO" w:eastAsia="ru-RU"/>
              </w:rPr>
            </w:pPr>
            <w:r w:rsidRPr="002A3AA2">
              <w:rPr>
                <w:rFonts w:ascii="Times New Roman" w:eastAsia="Times New Roman" w:hAnsi="Times New Roman" w:cs="Times New Roman"/>
                <w:lang w:val="ro-RO" w:eastAsia="ru-RU"/>
              </w:rPr>
              <w:t>0</w:t>
            </w:r>
          </w:p>
        </w:tc>
        <w:tc>
          <w:tcPr>
            <w:tcW w:w="539" w:type="dxa"/>
            <w:tcMar>
              <w:left w:w="28" w:type="dxa"/>
              <w:right w:w="28" w:type="dxa"/>
            </w:tcMar>
          </w:tcPr>
          <w:p w:rsidR="008D4D92" w:rsidRPr="002A3AA2" w:rsidRDefault="008D4D92" w:rsidP="002A3AA2">
            <w:pPr>
              <w:jc w:val="right"/>
              <w:rPr>
                <w:rFonts w:ascii="Times New Roman" w:eastAsia="Times New Roman" w:hAnsi="Times New Roman" w:cs="Times New Roman"/>
                <w:lang w:val="ro-RO" w:eastAsia="ru-RU"/>
              </w:rPr>
            </w:pPr>
            <w:r w:rsidRPr="002A3AA2">
              <w:rPr>
                <w:rFonts w:ascii="Times New Roman" w:eastAsia="Times New Roman" w:hAnsi="Times New Roman" w:cs="Times New Roman"/>
                <w:lang w:val="ro-RO" w:eastAsia="ru-RU"/>
              </w:rPr>
              <w:t>0</w:t>
            </w:r>
          </w:p>
        </w:tc>
      </w:tr>
      <w:tr w:rsidR="008D4D92" w:rsidRPr="002A3AA2" w:rsidTr="006D3A45">
        <w:trPr>
          <w:jc w:val="center"/>
        </w:trPr>
        <w:tc>
          <w:tcPr>
            <w:tcW w:w="1009" w:type="dxa"/>
            <w:tcMar>
              <w:left w:w="28" w:type="dxa"/>
              <w:right w:w="28" w:type="dxa"/>
            </w:tcMar>
          </w:tcPr>
          <w:p w:rsidR="008D4D92" w:rsidRPr="002A3AA2" w:rsidRDefault="00614754" w:rsidP="002A3AA2">
            <w:pPr>
              <w:rPr>
                <w:rFonts w:ascii="Times New Roman" w:eastAsia="Times New Roman" w:hAnsi="Times New Roman" w:cs="Times New Roman"/>
                <w:b/>
                <w:lang w:val="ro-RO" w:eastAsia="ru-RU"/>
              </w:rPr>
            </w:pPr>
            <w:r w:rsidRPr="002A3AA2">
              <w:rPr>
                <w:rFonts w:ascii="Times New Roman" w:eastAsia="Times New Roman" w:hAnsi="Times New Roman" w:cs="Times New Roman"/>
                <w:b/>
                <w:lang w:val="ro-RO" w:eastAsia="ru-RU"/>
              </w:rPr>
              <w:t>r.</w:t>
            </w:r>
            <w:r w:rsidR="008D4D92" w:rsidRPr="002A3AA2">
              <w:rPr>
                <w:rFonts w:ascii="Times New Roman" w:eastAsia="Times New Roman" w:hAnsi="Times New Roman" w:cs="Times New Roman"/>
                <w:b/>
                <w:lang w:val="ro-RO" w:eastAsia="ru-RU"/>
              </w:rPr>
              <w:t xml:space="preserve"> Orhei</w:t>
            </w:r>
          </w:p>
        </w:tc>
        <w:tc>
          <w:tcPr>
            <w:tcW w:w="539" w:type="dxa"/>
            <w:tcMar>
              <w:left w:w="28" w:type="dxa"/>
              <w:right w:w="28" w:type="dxa"/>
            </w:tcMar>
          </w:tcPr>
          <w:p w:rsidR="008D4D92" w:rsidRPr="002A3AA2" w:rsidRDefault="006D3A45" w:rsidP="002A3AA2">
            <w:pPr>
              <w:jc w:val="right"/>
              <w:rPr>
                <w:rFonts w:ascii="Times New Roman" w:eastAsia="Times New Roman" w:hAnsi="Times New Roman" w:cs="Times New Roman"/>
                <w:b/>
                <w:lang w:val="ro-RO" w:eastAsia="ru-RU"/>
              </w:rPr>
            </w:pPr>
            <w:r w:rsidRPr="002A3AA2">
              <w:rPr>
                <w:rFonts w:ascii="Times New Roman" w:eastAsia="Times New Roman" w:hAnsi="Times New Roman" w:cs="Times New Roman"/>
                <w:b/>
                <w:lang w:val="ro-RO" w:eastAsia="ru-RU"/>
              </w:rPr>
              <w:t>203</w:t>
            </w:r>
          </w:p>
        </w:tc>
        <w:tc>
          <w:tcPr>
            <w:tcW w:w="539" w:type="dxa"/>
            <w:tcMar>
              <w:left w:w="28" w:type="dxa"/>
              <w:right w:w="28" w:type="dxa"/>
            </w:tcMar>
          </w:tcPr>
          <w:p w:rsidR="008D4D92" w:rsidRPr="002A3AA2" w:rsidRDefault="006D3A45" w:rsidP="002A3AA2">
            <w:pPr>
              <w:jc w:val="right"/>
              <w:rPr>
                <w:rFonts w:ascii="Times New Roman" w:eastAsia="Times New Roman" w:hAnsi="Times New Roman" w:cs="Times New Roman"/>
                <w:b/>
                <w:lang w:val="ro-RO" w:eastAsia="ru-RU"/>
              </w:rPr>
            </w:pPr>
            <w:r w:rsidRPr="002A3AA2">
              <w:rPr>
                <w:rFonts w:ascii="Times New Roman" w:eastAsia="Times New Roman" w:hAnsi="Times New Roman" w:cs="Times New Roman"/>
                <w:b/>
                <w:lang w:val="ro-RO" w:eastAsia="ru-RU"/>
              </w:rPr>
              <w:t>0</w:t>
            </w:r>
          </w:p>
        </w:tc>
        <w:tc>
          <w:tcPr>
            <w:tcW w:w="539" w:type="dxa"/>
            <w:tcMar>
              <w:left w:w="28" w:type="dxa"/>
              <w:right w:w="28" w:type="dxa"/>
            </w:tcMar>
          </w:tcPr>
          <w:p w:rsidR="008D4D92" w:rsidRPr="002A3AA2" w:rsidRDefault="006D3A45" w:rsidP="002A3AA2">
            <w:pPr>
              <w:jc w:val="right"/>
              <w:rPr>
                <w:rFonts w:ascii="Times New Roman" w:eastAsia="Times New Roman" w:hAnsi="Times New Roman" w:cs="Times New Roman"/>
                <w:b/>
                <w:lang w:val="ro-RO" w:eastAsia="ru-RU"/>
              </w:rPr>
            </w:pPr>
            <w:r w:rsidRPr="002A3AA2">
              <w:rPr>
                <w:rFonts w:ascii="Times New Roman" w:eastAsia="Times New Roman" w:hAnsi="Times New Roman" w:cs="Times New Roman"/>
                <w:b/>
                <w:lang w:val="ro-RO" w:eastAsia="ru-RU"/>
              </w:rPr>
              <w:t>129</w:t>
            </w:r>
          </w:p>
        </w:tc>
        <w:tc>
          <w:tcPr>
            <w:tcW w:w="539" w:type="dxa"/>
            <w:tcMar>
              <w:left w:w="28" w:type="dxa"/>
              <w:right w:w="28" w:type="dxa"/>
            </w:tcMar>
          </w:tcPr>
          <w:p w:rsidR="008D4D92" w:rsidRPr="002A3AA2" w:rsidRDefault="006D3A45" w:rsidP="002A3AA2">
            <w:pPr>
              <w:jc w:val="right"/>
              <w:rPr>
                <w:rFonts w:ascii="Times New Roman" w:eastAsia="Times New Roman" w:hAnsi="Times New Roman" w:cs="Times New Roman"/>
                <w:b/>
                <w:lang w:val="ro-RO" w:eastAsia="ru-RU"/>
              </w:rPr>
            </w:pPr>
            <w:r w:rsidRPr="002A3AA2">
              <w:rPr>
                <w:rFonts w:ascii="Times New Roman" w:eastAsia="Times New Roman" w:hAnsi="Times New Roman" w:cs="Times New Roman"/>
                <w:b/>
                <w:lang w:val="ro-RO" w:eastAsia="ru-RU"/>
              </w:rPr>
              <w:t>74</w:t>
            </w:r>
          </w:p>
        </w:tc>
        <w:tc>
          <w:tcPr>
            <w:tcW w:w="539" w:type="dxa"/>
            <w:tcMar>
              <w:left w:w="28" w:type="dxa"/>
              <w:right w:w="28" w:type="dxa"/>
            </w:tcMar>
          </w:tcPr>
          <w:p w:rsidR="008D4D92" w:rsidRPr="002A3AA2" w:rsidRDefault="006D3A45" w:rsidP="002A3AA2">
            <w:pPr>
              <w:jc w:val="right"/>
              <w:rPr>
                <w:rFonts w:ascii="Times New Roman" w:eastAsia="Times New Roman" w:hAnsi="Times New Roman" w:cs="Times New Roman"/>
                <w:b/>
                <w:lang w:val="ro-RO" w:eastAsia="ru-RU"/>
              </w:rPr>
            </w:pPr>
            <w:r w:rsidRPr="002A3AA2">
              <w:rPr>
                <w:rFonts w:ascii="Times New Roman" w:eastAsia="Times New Roman" w:hAnsi="Times New Roman" w:cs="Times New Roman"/>
                <w:b/>
                <w:lang w:val="ro-RO" w:eastAsia="ru-RU"/>
              </w:rPr>
              <w:t>35</w:t>
            </w:r>
          </w:p>
        </w:tc>
        <w:tc>
          <w:tcPr>
            <w:tcW w:w="539" w:type="dxa"/>
            <w:tcMar>
              <w:left w:w="28" w:type="dxa"/>
              <w:right w:w="28" w:type="dxa"/>
            </w:tcMar>
          </w:tcPr>
          <w:p w:rsidR="008D4D92" w:rsidRPr="002A3AA2" w:rsidRDefault="006D3A45" w:rsidP="002A3AA2">
            <w:pPr>
              <w:jc w:val="right"/>
              <w:rPr>
                <w:rFonts w:ascii="Times New Roman" w:eastAsia="Times New Roman" w:hAnsi="Times New Roman" w:cs="Times New Roman"/>
                <w:b/>
                <w:lang w:val="ro-RO" w:eastAsia="ru-RU"/>
              </w:rPr>
            </w:pPr>
            <w:r w:rsidRPr="002A3AA2">
              <w:rPr>
                <w:rFonts w:ascii="Times New Roman" w:eastAsia="Times New Roman" w:hAnsi="Times New Roman" w:cs="Times New Roman"/>
                <w:b/>
                <w:lang w:val="ro-RO" w:eastAsia="ru-RU"/>
              </w:rPr>
              <w:t>0</w:t>
            </w:r>
          </w:p>
        </w:tc>
        <w:tc>
          <w:tcPr>
            <w:tcW w:w="539" w:type="dxa"/>
            <w:tcMar>
              <w:left w:w="28" w:type="dxa"/>
              <w:right w:w="28" w:type="dxa"/>
            </w:tcMar>
          </w:tcPr>
          <w:p w:rsidR="008D4D92" w:rsidRPr="002A3AA2" w:rsidRDefault="006D3A45" w:rsidP="002A3AA2">
            <w:pPr>
              <w:jc w:val="right"/>
              <w:rPr>
                <w:rFonts w:ascii="Times New Roman" w:eastAsia="Times New Roman" w:hAnsi="Times New Roman" w:cs="Times New Roman"/>
                <w:b/>
                <w:lang w:val="ro-RO" w:eastAsia="ru-RU"/>
              </w:rPr>
            </w:pPr>
            <w:r w:rsidRPr="002A3AA2">
              <w:rPr>
                <w:rFonts w:ascii="Times New Roman" w:eastAsia="Times New Roman" w:hAnsi="Times New Roman" w:cs="Times New Roman"/>
                <w:b/>
                <w:lang w:val="ro-RO" w:eastAsia="ru-RU"/>
              </w:rPr>
              <w:t>168</w:t>
            </w:r>
          </w:p>
        </w:tc>
        <w:tc>
          <w:tcPr>
            <w:tcW w:w="771" w:type="dxa"/>
            <w:tcMar>
              <w:left w:w="28" w:type="dxa"/>
              <w:right w:w="28" w:type="dxa"/>
            </w:tcMar>
          </w:tcPr>
          <w:p w:rsidR="008D4D92" w:rsidRPr="002A3AA2" w:rsidRDefault="006D3A45" w:rsidP="002A3AA2">
            <w:pPr>
              <w:jc w:val="right"/>
              <w:rPr>
                <w:rFonts w:ascii="Times New Roman" w:eastAsia="Times New Roman" w:hAnsi="Times New Roman" w:cs="Times New Roman"/>
                <w:b/>
                <w:lang w:val="ro-RO" w:eastAsia="ru-RU"/>
              </w:rPr>
            </w:pPr>
            <w:r w:rsidRPr="002A3AA2">
              <w:rPr>
                <w:rFonts w:ascii="Times New Roman" w:eastAsia="Times New Roman" w:hAnsi="Times New Roman" w:cs="Times New Roman"/>
                <w:b/>
                <w:lang w:val="ro-RO" w:eastAsia="ru-RU"/>
              </w:rPr>
              <w:t>810,93</w:t>
            </w:r>
          </w:p>
        </w:tc>
        <w:tc>
          <w:tcPr>
            <w:tcW w:w="771" w:type="dxa"/>
            <w:tcMar>
              <w:left w:w="28" w:type="dxa"/>
              <w:right w:w="28" w:type="dxa"/>
            </w:tcMar>
          </w:tcPr>
          <w:p w:rsidR="008D4D92" w:rsidRPr="002A3AA2" w:rsidRDefault="006D3A45" w:rsidP="002A3AA2">
            <w:pPr>
              <w:jc w:val="right"/>
              <w:rPr>
                <w:rFonts w:ascii="Times New Roman" w:eastAsia="Times New Roman" w:hAnsi="Times New Roman" w:cs="Times New Roman"/>
                <w:b/>
                <w:lang w:val="ro-RO" w:eastAsia="ru-RU"/>
              </w:rPr>
            </w:pPr>
            <w:r w:rsidRPr="002A3AA2">
              <w:rPr>
                <w:rFonts w:ascii="Times New Roman" w:eastAsia="Times New Roman" w:hAnsi="Times New Roman" w:cs="Times New Roman"/>
                <w:b/>
                <w:lang w:val="ro-RO" w:eastAsia="ru-RU"/>
              </w:rPr>
              <w:t>0</w:t>
            </w:r>
          </w:p>
        </w:tc>
        <w:tc>
          <w:tcPr>
            <w:tcW w:w="1211" w:type="dxa"/>
            <w:tcMar>
              <w:left w:w="28" w:type="dxa"/>
              <w:right w:w="28" w:type="dxa"/>
            </w:tcMar>
          </w:tcPr>
          <w:p w:rsidR="008D4D92" w:rsidRPr="002A3AA2" w:rsidRDefault="006D3A45" w:rsidP="002A3AA2">
            <w:pPr>
              <w:jc w:val="right"/>
              <w:rPr>
                <w:rFonts w:ascii="Times New Roman" w:eastAsia="Times New Roman" w:hAnsi="Times New Roman" w:cs="Times New Roman"/>
                <w:b/>
                <w:lang w:val="ro-RO" w:eastAsia="ru-RU"/>
              </w:rPr>
            </w:pPr>
            <w:r w:rsidRPr="002A3AA2">
              <w:rPr>
                <w:rFonts w:ascii="Times New Roman" w:eastAsia="Times New Roman" w:hAnsi="Times New Roman" w:cs="Times New Roman"/>
                <w:b/>
                <w:lang w:val="ro-RO" w:eastAsia="ru-RU"/>
              </w:rPr>
              <w:t>7880,023</w:t>
            </w:r>
          </w:p>
        </w:tc>
        <w:tc>
          <w:tcPr>
            <w:tcW w:w="771" w:type="dxa"/>
            <w:tcMar>
              <w:left w:w="28" w:type="dxa"/>
              <w:right w:w="28" w:type="dxa"/>
            </w:tcMar>
          </w:tcPr>
          <w:p w:rsidR="008D4D92" w:rsidRPr="002A3AA2" w:rsidRDefault="006D3A45" w:rsidP="002A3AA2">
            <w:pPr>
              <w:jc w:val="right"/>
              <w:rPr>
                <w:rFonts w:ascii="Times New Roman" w:eastAsia="Times New Roman" w:hAnsi="Times New Roman" w:cs="Times New Roman"/>
                <w:b/>
                <w:lang w:val="ro-RO" w:eastAsia="ru-RU"/>
              </w:rPr>
            </w:pPr>
            <w:r w:rsidRPr="002A3AA2">
              <w:rPr>
                <w:rFonts w:ascii="Times New Roman" w:eastAsia="Times New Roman" w:hAnsi="Times New Roman" w:cs="Times New Roman"/>
                <w:b/>
                <w:lang w:val="ro-RO" w:eastAsia="ru-RU"/>
              </w:rPr>
              <w:t>194,518</w:t>
            </w:r>
          </w:p>
        </w:tc>
        <w:tc>
          <w:tcPr>
            <w:tcW w:w="539" w:type="dxa"/>
            <w:tcMar>
              <w:left w:w="28" w:type="dxa"/>
              <w:right w:w="28" w:type="dxa"/>
            </w:tcMar>
          </w:tcPr>
          <w:p w:rsidR="008D4D92" w:rsidRPr="002A3AA2" w:rsidRDefault="006D3A45" w:rsidP="002A3AA2">
            <w:pPr>
              <w:jc w:val="right"/>
              <w:rPr>
                <w:rFonts w:ascii="Times New Roman" w:eastAsia="Times New Roman" w:hAnsi="Times New Roman" w:cs="Times New Roman"/>
                <w:b/>
                <w:lang w:val="ro-RO" w:eastAsia="ru-RU"/>
              </w:rPr>
            </w:pPr>
            <w:r w:rsidRPr="002A3AA2">
              <w:rPr>
                <w:rFonts w:ascii="Times New Roman" w:eastAsia="Times New Roman" w:hAnsi="Times New Roman" w:cs="Times New Roman"/>
                <w:b/>
                <w:lang w:val="ro-RO" w:eastAsia="ru-RU"/>
              </w:rPr>
              <w:t>0</w:t>
            </w:r>
          </w:p>
        </w:tc>
        <w:tc>
          <w:tcPr>
            <w:tcW w:w="539" w:type="dxa"/>
            <w:tcMar>
              <w:left w:w="28" w:type="dxa"/>
              <w:right w:w="28" w:type="dxa"/>
            </w:tcMar>
          </w:tcPr>
          <w:p w:rsidR="008D4D92" w:rsidRPr="002A3AA2" w:rsidRDefault="006D3A45" w:rsidP="002A3AA2">
            <w:pPr>
              <w:jc w:val="right"/>
              <w:rPr>
                <w:rFonts w:ascii="Times New Roman" w:eastAsia="Times New Roman" w:hAnsi="Times New Roman" w:cs="Times New Roman"/>
                <w:b/>
                <w:lang w:val="ro-RO" w:eastAsia="ru-RU"/>
              </w:rPr>
            </w:pPr>
            <w:r w:rsidRPr="002A3AA2">
              <w:rPr>
                <w:rFonts w:ascii="Times New Roman" w:eastAsia="Times New Roman" w:hAnsi="Times New Roman" w:cs="Times New Roman"/>
                <w:b/>
                <w:lang w:val="ro-RO" w:eastAsia="ru-RU"/>
              </w:rPr>
              <w:t>0</w:t>
            </w:r>
          </w:p>
        </w:tc>
        <w:tc>
          <w:tcPr>
            <w:tcW w:w="539" w:type="dxa"/>
            <w:tcMar>
              <w:left w:w="28" w:type="dxa"/>
              <w:right w:w="28" w:type="dxa"/>
            </w:tcMar>
          </w:tcPr>
          <w:p w:rsidR="008D4D92" w:rsidRPr="002A3AA2" w:rsidRDefault="006D3A45" w:rsidP="002A3AA2">
            <w:pPr>
              <w:jc w:val="right"/>
              <w:rPr>
                <w:rFonts w:ascii="Times New Roman" w:eastAsia="Times New Roman" w:hAnsi="Times New Roman" w:cs="Times New Roman"/>
                <w:b/>
                <w:lang w:val="ro-RO" w:eastAsia="ru-RU"/>
              </w:rPr>
            </w:pPr>
            <w:r w:rsidRPr="002A3AA2">
              <w:rPr>
                <w:rFonts w:ascii="Times New Roman" w:eastAsia="Times New Roman" w:hAnsi="Times New Roman" w:cs="Times New Roman"/>
                <w:b/>
                <w:lang w:val="ro-RO" w:eastAsia="ru-RU"/>
              </w:rPr>
              <w:t>0</w:t>
            </w:r>
          </w:p>
        </w:tc>
        <w:tc>
          <w:tcPr>
            <w:tcW w:w="539" w:type="dxa"/>
            <w:tcMar>
              <w:left w:w="28" w:type="dxa"/>
              <w:right w:w="28" w:type="dxa"/>
            </w:tcMar>
          </w:tcPr>
          <w:p w:rsidR="008D4D92" w:rsidRPr="002A3AA2" w:rsidRDefault="006D3A45" w:rsidP="002A3AA2">
            <w:pPr>
              <w:jc w:val="right"/>
              <w:rPr>
                <w:rFonts w:ascii="Times New Roman" w:eastAsia="Times New Roman" w:hAnsi="Times New Roman" w:cs="Times New Roman"/>
                <w:b/>
                <w:lang w:val="ro-RO" w:eastAsia="ru-RU"/>
              </w:rPr>
            </w:pPr>
            <w:r w:rsidRPr="002A3AA2">
              <w:rPr>
                <w:rFonts w:ascii="Times New Roman" w:eastAsia="Times New Roman" w:hAnsi="Times New Roman" w:cs="Times New Roman"/>
                <w:b/>
                <w:lang w:val="ro-RO" w:eastAsia="ru-RU"/>
              </w:rPr>
              <w:t>6</w:t>
            </w:r>
          </w:p>
        </w:tc>
      </w:tr>
      <w:tr w:rsidR="008D4D92" w:rsidRPr="002A3AA2" w:rsidTr="006D3A45">
        <w:trPr>
          <w:jc w:val="center"/>
        </w:trPr>
        <w:tc>
          <w:tcPr>
            <w:tcW w:w="1009" w:type="dxa"/>
            <w:tcMar>
              <w:left w:w="28" w:type="dxa"/>
              <w:right w:w="28" w:type="dxa"/>
            </w:tcMar>
          </w:tcPr>
          <w:p w:rsidR="008D4D92" w:rsidRPr="002A3AA2" w:rsidRDefault="008D4D92" w:rsidP="002A3AA2">
            <w:pPr>
              <w:rPr>
                <w:rFonts w:ascii="Times New Roman" w:eastAsia="Times New Roman" w:hAnsi="Times New Roman" w:cs="Times New Roman"/>
                <w:lang w:val="ro-RO" w:eastAsia="ru-RU"/>
              </w:rPr>
            </w:pPr>
            <w:r w:rsidRPr="002A3AA2">
              <w:rPr>
                <w:rFonts w:ascii="Times New Roman" w:eastAsia="Times New Roman" w:hAnsi="Times New Roman" w:cs="Times New Roman"/>
                <w:lang w:val="ro-RO" w:eastAsia="ru-RU"/>
              </w:rPr>
              <w:t>Total țară</w:t>
            </w:r>
          </w:p>
        </w:tc>
        <w:tc>
          <w:tcPr>
            <w:tcW w:w="539" w:type="dxa"/>
            <w:tcMar>
              <w:left w:w="28" w:type="dxa"/>
              <w:right w:w="28" w:type="dxa"/>
            </w:tcMar>
          </w:tcPr>
          <w:p w:rsidR="008D4D92" w:rsidRPr="002A3AA2" w:rsidRDefault="006D3A45" w:rsidP="002A3AA2">
            <w:pPr>
              <w:jc w:val="right"/>
              <w:rPr>
                <w:rFonts w:ascii="Times New Roman" w:eastAsia="Times New Roman" w:hAnsi="Times New Roman" w:cs="Times New Roman"/>
                <w:lang w:val="ro-RO" w:eastAsia="ru-RU"/>
              </w:rPr>
            </w:pPr>
            <w:r w:rsidRPr="002A3AA2">
              <w:rPr>
                <w:rFonts w:ascii="Times New Roman" w:eastAsia="Times New Roman" w:hAnsi="Times New Roman" w:cs="Times New Roman"/>
                <w:lang w:val="ro-RO" w:eastAsia="ru-RU"/>
              </w:rPr>
              <w:t>3045</w:t>
            </w:r>
          </w:p>
        </w:tc>
        <w:tc>
          <w:tcPr>
            <w:tcW w:w="539" w:type="dxa"/>
            <w:tcMar>
              <w:left w:w="28" w:type="dxa"/>
              <w:right w:w="28" w:type="dxa"/>
            </w:tcMar>
          </w:tcPr>
          <w:p w:rsidR="008D4D92" w:rsidRPr="002A3AA2" w:rsidRDefault="006D3A45" w:rsidP="002A3AA2">
            <w:pPr>
              <w:jc w:val="right"/>
              <w:rPr>
                <w:rFonts w:ascii="Times New Roman" w:eastAsia="Times New Roman" w:hAnsi="Times New Roman" w:cs="Times New Roman"/>
                <w:lang w:val="ro-RO" w:eastAsia="ru-RU"/>
              </w:rPr>
            </w:pPr>
            <w:r w:rsidRPr="002A3AA2">
              <w:rPr>
                <w:rFonts w:ascii="Times New Roman" w:eastAsia="Times New Roman" w:hAnsi="Times New Roman" w:cs="Times New Roman"/>
                <w:lang w:val="ro-RO" w:eastAsia="ru-RU"/>
              </w:rPr>
              <w:t>15</w:t>
            </w:r>
          </w:p>
        </w:tc>
        <w:tc>
          <w:tcPr>
            <w:tcW w:w="539" w:type="dxa"/>
            <w:tcMar>
              <w:left w:w="28" w:type="dxa"/>
              <w:right w:w="28" w:type="dxa"/>
            </w:tcMar>
          </w:tcPr>
          <w:p w:rsidR="008D4D92" w:rsidRPr="002A3AA2" w:rsidRDefault="006D3A45" w:rsidP="002A3AA2">
            <w:pPr>
              <w:jc w:val="right"/>
              <w:rPr>
                <w:rFonts w:ascii="Times New Roman" w:eastAsia="Times New Roman" w:hAnsi="Times New Roman" w:cs="Times New Roman"/>
                <w:lang w:val="ro-RO" w:eastAsia="ru-RU"/>
              </w:rPr>
            </w:pPr>
            <w:r w:rsidRPr="002A3AA2">
              <w:rPr>
                <w:rFonts w:ascii="Times New Roman" w:eastAsia="Times New Roman" w:hAnsi="Times New Roman" w:cs="Times New Roman"/>
                <w:lang w:val="ro-RO" w:eastAsia="ru-RU"/>
              </w:rPr>
              <w:t>1900</w:t>
            </w:r>
          </w:p>
        </w:tc>
        <w:tc>
          <w:tcPr>
            <w:tcW w:w="539" w:type="dxa"/>
            <w:tcMar>
              <w:left w:w="28" w:type="dxa"/>
              <w:right w:w="28" w:type="dxa"/>
            </w:tcMar>
          </w:tcPr>
          <w:p w:rsidR="008D4D92" w:rsidRPr="002A3AA2" w:rsidRDefault="006D3A45" w:rsidP="002A3AA2">
            <w:pPr>
              <w:jc w:val="right"/>
              <w:rPr>
                <w:rFonts w:ascii="Times New Roman" w:eastAsia="Times New Roman" w:hAnsi="Times New Roman" w:cs="Times New Roman"/>
                <w:lang w:val="ro-RO" w:eastAsia="ru-RU"/>
              </w:rPr>
            </w:pPr>
            <w:r w:rsidRPr="002A3AA2">
              <w:rPr>
                <w:rFonts w:ascii="Times New Roman" w:eastAsia="Times New Roman" w:hAnsi="Times New Roman" w:cs="Times New Roman"/>
                <w:lang w:val="ro-RO" w:eastAsia="ru-RU"/>
              </w:rPr>
              <w:t>1145</w:t>
            </w:r>
          </w:p>
        </w:tc>
        <w:tc>
          <w:tcPr>
            <w:tcW w:w="539" w:type="dxa"/>
            <w:tcMar>
              <w:left w:w="28" w:type="dxa"/>
              <w:right w:w="28" w:type="dxa"/>
            </w:tcMar>
          </w:tcPr>
          <w:p w:rsidR="008D4D92" w:rsidRPr="002A3AA2" w:rsidRDefault="006D3A45" w:rsidP="002A3AA2">
            <w:pPr>
              <w:jc w:val="right"/>
              <w:rPr>
                <w:rFonts w:ascii="Times New Roman" w:eastAsia="Times New Roman" w:hAnsi="Times New Roman" w:cs="Times New Roman"/>
                <w:lang w:val="ro-RO" w:eastAsia="ru-RU"/>
              </w:rPr>
            </w:pPr>
            <w:r w:rsidRPr="002A3AA2">
              <w:rPr>
                <w:rFonts w:ascii="Times New Roman" w:eastAsia="Times New Roman" w:hAnsi="Times New Roman" w:cs="Times New Roman"/>
                <w:lang w:val="ro-RO" w:eastAsia="ru-RU"/>
              </w:rPr>
              <w:t>770</w:t>
            </w:r>
          </w:p>
        </w:tc>
        <w:tc>
          <w:tcPr>
            <w:tcW w:w="539" w:type="dxa"/>
            <w:tcMar>
              <w:left w:w="28" w:type="dxa"/>
              <w:right w:w="28" w:type="dxa"/>
            </w:tcMar>
          </w:tcPr>
          <w:p w:rsidR="008D4D92" w:rsidRPr="002A3AA2" w:rsidRDefault="006D3A45" w:rsidP="002A3AA2">
            <w:pPr>
              <w:jc w:val="right"/>
              <w:rPr>
                <w:rFonts w:ascii="Times New Roman" w:eastAsia="Times New Roman" w:hAnsi="Times New Roman" w:cs="Times New Roman"/>
                <w:lang w:val="ro-RO" w:eastAsia="ru-RU"/>
              </w:rPr>
            </w:pPr>
            <w:r w:rsidRPr="002A3AA2">
              <w:rPr>
                <w:rFonts w:ascii="Times New Roman" w:eastAsia="Times New Roman" w:hAnsi="Times New Roman" w:cs="Times New Roman"/>
                <w:lang w:val="ro-RO" w:eastAsia="ru-RU"/>
              </w:rPr>
              <w:t>39</w:t>
            </w:r>
          </w:p>
        </w:tc>
        <w:tc>
          <w:tcPr>
            <w:tcW w:w="539" w:type="dxa"/>
            <w:tcMar>
              <w:left w:w="28" w:type="dxa"/>
              <w:right w:w="28" w:type="dxa"/>
            </w:tcMar>
          </w:tcPr>
          <w:p w:rsidR="008D4D92" w:rsidRPr="002A3AA2" w:rsidRDefault="006D3A45" w:rsidP="002A3AA2">
            <w:pPr>
              <w:jc w:val="right"/>
              <w:rPr>
                <w:rFonts w:ascii="Times New Roman" w:eastAsia="Times New Roman" w:hAnsi="Times New Roman" w:cs="Times New Roman"/>
                <w:lang w:val="ro-RO" w:eastAsia="ru-RU"/>
              </w:rPr>
            </w:pPr>
            <w:r w:rsidRPr="002A3AA2">
              <w:rPr>
                <w:rFonts w:ascii="Times New Roman" w:eastAsia="Times New Roman" w:hAnsi="Times New Roman" w:cs="Times New Roman"/>
                <w:lang w:val="ro-RO" w:eastAsia="ru-RU"/>
              </w:rPr>
              <w:t>2236</w:t>
            </w:r>
          </w:p>
        </w:tc>
        <w:tc>
          <w:tcPr>
            <w:tcW w:w="771" w:type="dxa"/>
            <w:tcMar>
              <w:left w:w="28" w:type="dxa"/>
              <w:right w:w="28" w:type="dxa"/>
            </w:tcMar>
          </w:tcPr>
          <w:p w:rsidR="008D4D92" w:rsidRPr="002A3AA2" w:rsidRDefault="006D3A45" w:rsidP="002A3AA2">
            <w:pPr>
              <w:jc w:val="right"/>
              <w:rPr>
                <w:rFonts w:ascii="Times New Roman" w:eastAsia="Times New Roman" w:hAnsi="Times New Roman" w:cs="Times New Roman"/>
                <w:lang w:val="ro-RO" w:eastAsia="ru-RU"/>
              </w:rPr>
            </w:pPr>
            <w:r w:rsidRPr="002A3AA2">
              <w:rPr>
                <w:rFonts w:ascii="Times New Roman" w:eastAsia="Times New Roman" w:hAnsi="Times New Roman" w:cs="Times New Roman"/>
                <w:lang w:val="ro-RO" w:eastAsia="ru-RU"/>
              </w:rPr>
              <w:t>34050,2</w:t>
            </w:r>
          </w:p>
        </w:tc>
        <w:tc>
          <w:tcPr>
            <w:tcW w:w="771" w:type="dxa"/>
            <w:tcMar>
              <w:left w:w="28" w:type="dxa"/>
              <w:right w:w="28" w:type="dxa"/>
            </w:tcMar>
          </w:tcPr>
          <w:p w:rsidR="008D4D92" w:rsidRPr="002A3AA2" w:rsidRDefault="006D3A45" w:rsidP="002A3AA2">
            <w:pPr>
              <w:jc w:val="right"/>
              <w:rPr>
                <w:rFonts w:ascii="Times New Roman" w:eastAsia="Times New Roman" w:hAnsi="Times New Roman" w:cs="Times New Roman"/>
                <w:lang w:val="ro-RO" w:eastAsia="ru-RU"/>
              </w:rPr>
            </w:pPr>
            <w:r w:rsidRPr="002A3AA2">
              <w:rPr>
                <w:rFonts w:ascii="Times New Roman" w:eastAsia="Times New Roman" w:hAnsi="Times New Roman" w:cs="Times New Roman"/>
                <w:lang w:val="ro-RO" w:eastAsia="ru-RU"/>
              </w:rPr>
              <w:t>1333,66</w:t>
            </w:r>
          </w:p>
        </w:tc>
        <w:tc>
          <w:tcPr>
            <w:tcW w:w="1211" w:type="dxa"/>
            <w:tcMar>
              <w:left w:w="28" w:type="dxa"/>
              <w:right w:w="28" w:type="dxa"/>
            </w:tcMar>
          </w:tcPr>
          <w:p w:rsidR="008D4D92" w:rsidRPr="002A3AA2" w:rsidRDefault="006D3A45" w:rsidP="002A3AA2">
            <w:pPr>
              <w:jc w:val="right"/>
              <w:rPr>
                <w:rFonts w:ascii="Times New Roman" w:eastAsia="Times New Roman" w:hAnsi="Times New Roman" w:cs="Times New Roman"/>
                <w:lang w:val="ro-RO" w:eastAsia="ru-RU"/>
              </w:rPr>
            </w:pPr>
            <w:r w:rsidRPr="002A3AA2">
              <w:rPr>
                <w:rFonts w:ascii="Times New Roman" w:eastAsia="Times New Roman" w:hAnsi="Times New Roman" w:cs="Times New Roman"/>
                <w:lang w:val="ro-RO" w:eastAsia="ru-RU"/>
              </w:rPr>
              <w:t>8672571,141</w:t>
            </w:r>
          </w:p>
        </w:tc>
        <w:tc>
          <w:tcPr>
            <w:tcW w:w="771" w:type="dxa"/>
            <w:tcMar>
              <w:left w:w="28" w:type="dxa"/>
              <w:right w:w="28" w:type="dxa"/>
            </w:tcMar>
          </w:tcPr>
          <w:p w:rsidR="008D4D92" w:rsidRPr="002A3AA2" w:rsidRDefault="006D3A45" w:rsidP="002A3AA2">
            <w:pPr>
              <w:jc w:val="right"/>
              <w:rPr>
                <w:rFonts w:ascii="Times New Roman" w:eastAsia="Times New Roman" w:hAnsi="Times New Roman" w:cs="Times New Roman"/>
                <w:lang w:val="ro-RO" w:eastAsia="ru-RU"/>
              </w:rPr>
            </w:pPr>
            <w:r w:rsidRPr="002A3AA2">
              <w:rPr>
                <w:rFonts w:ascii="Times New Roman" w:eastAsia="Times New Roman" w:hAnsi="Times New Roman" w:cs="Times New Roman"/>
                <w:lang w:val="ro-RO" w:eastAsia="ru-RU"/>
              </w:rPr>
              <w:t>4431,29</w:t>
            </w:r>
          </w:p>
        </w:tc>
        <w:tc>
          <w:tcPr>
            <w:tcW w:w="539" w:type="dxa"/>
            <w:tcMar>
              <w:left w:w="28" w:type="dxa"/>
              <w:right w:w="28" w:type="dxa"/>
            </w:tcMar>
          </w:tcPr>
          <w:p w:rsidR="008D4D92" w:rsidRPr="002A3AA2" w:rsidRDefault="006D3A45" w:rsidP="002A3AA2">
            <w:pPr>
              <w:jc w:val="right"/>
              <w:rPr>
                <w:rFonts w:ascii="Times New Roman" w:eastAsia="Times New Roman" w:hAnsi="Times New Roman" w:cs="Times New Roman"/>
                <w:lang w:val="ro-RO" w:eastAsia="ru-RU"/>
              </w:rPr>
            </w:pPr>
            <w:r w:rsidRPr="002A3AA2">
              <w:rPr>
                <w:rFonts w:ascii="Times New Roman" w:eastAsia="Times New Roman" w:hAnsi="Times New Roman" w:cs="Times New Roman"/>
                <w:lang w:val="ro-RO" w:eastAsia="ru-RU"/>
              </w:rPr>
              <w:t>48,5</w:t>
            </w:r>
          </w:p>
        </w:tc>
        <w:tc>
          <w:tcPr>
            <w:tcW w:w="539" w:type="dxa"/>
            <w:tcMar>
              <w:left w:w="28" w:type="dxa"/>
              <w:right w:w="28" w:type="dxa"/>
            </w:tcMar>
          </w:tcPr>
          <w:p w:rsidR="008D4D92" w:rsidRPr="002A3AA2" w:rsidRDefault="006D3A45" w:rsidP="002A3AA2">
            <w:pPr>
              <w:jc w:val="right"/>
              <w:rPr>
                <w:rFonts w:ascii="Times New Roman" w:eastAsia="Times New Roman" w:hAnsi="Times New Roman" w:cs="Times New Roman"/>
                <w:lang w:val="ro-RO" w:eastAsia="ru-RU"/>
              </w:rPr>
            </w:pPr>
            <w:r w:rsidRPr="002A3AA2">
              <w:rPr>
                <w:rFonts w:ascii="Times New Roman" w:eastAsia="Times New Roman" w:hAnsi="Times New Roman" w:cs="Times New Roman"/>
                <w:lang w:val="ro-RO" w:eastAsia="ru-RU"/>
              </w:rPr>
              <w:t>142</w:t>
            </w:r>
          </w:p>
        </w:tc>
        <w:tc>
          <w:tcPr>
            <w:tcW w:w="539" w:type="dxa"/>
            <w:tcMar>
              <w:left w:w="28" w:type="dxa"/>
              <w:right w:w="28" w:type="dxa"/>
            </w:tcMar>
          </w:tcPr>
          <w:p w:rsidR="008D4D92" w:rsidRPr="002A3AA2" w:rsidRDefault="006D3A45" w:rsidP="002A3AA2">
            <w:pPr>
              <w:jc w:val="right"/>
              <w:rPr>
                <w:rFonts w:ascii="Times New Roman" w:eastAsia="Times New Roman" w:hAnsi="Times New Roman" w:cs="Times New Roman"/>
                <w:lang w:val="ro-RO" w:eastAsia="ru-RU"/>
              </w:rPr>
            </w:pPr>
            <w:r w:rsidRPr="002A3AA2">
              <w:rPr>
                <w:rFonts w:ascii="Times New Roman" w:eastAsia="Times New Roman" w:hAnsi="Times New Roman" w:cs="Times New Roman"/>
                <w:lang w:val="ro-RO" w:eastAsia="ru-RU"/>
              </w:rPr>
              <w:t>0</w:t>
            </w:r>
          </w:p>
        </w:tc>
        <w:tc>
          <w:tcPr>
            <w:tcW w:w="539" w:type="dxa"/>
            <w:tcMar>
              <w:left w:w="28" w:type="dxa"/>
              <w:right w:w="28" w:type="dxa"/>
            </w:tcMar>
          </w:tcPr>
          <w:p w:rsidR="008D4D92" w:rsidRPr="002A3AA2" w:rsidRDefault="006D3A45" w:rsidP="002A3AA2">
            <w:pPr>
              <w:jc w:val="right"/>
              <w:rPr>
                <w:rFonts w:ascii="Times New Roman" w:eastAsia="Times New Roman" w:hAnsi="Times New Roman" w:cs="Times New Roman"/>
                <w:lang w:val="ro-RO" w:eastAsia="ru-RU"/>
              </w:rPr>
            </w:pPr>
            <w:r w:rsidRPr="002A3AA2">
              <w:rPr>
                <w:rFonts w:ascii="Times New Roman" w:eastAsia="Times New Roman" w:hAnsi="Times New Roman" w:cs="Times New Roman"/>
                <w:lang w:val="ro-RO" w:eastAsia="ru-RU"/>
              </w:rPr>
              <w:t>13</w:t>
            </w:r>
          </w:p>
        </w:tc>
      </w:tr>
    </w:tbl>
    <w:p w:rsidR="00913755" w:rsidRPr="00706229" w:rsidRDefault="00913755" w:rsidP="00913755">
      <w:pPr>
        <w:spacing w:before="120" w:after="120"/>
        <w:rPr>
          <w:rFonts w:ascii="Arial,Italic" w:hAnsi="Arial,Italic" w:cs="Arial,Italic"/>
          <w:i/>
          <w:iCs/>
          <w:sz w:val="18"/>
          <w:szCs w:val="18"/>
        </w:rPr>
      </w:pPr>
      <w:r w:rsidRPr="00706229">
        <w:rPr>
          <w:rFonts w:ascii="Arial,Italic" w:hAnsi="Arial,Italic" w:cs="Arial,Italic"/>
          <w:i/>
          <w:iCs/>
          <w:sz w:val="18"/>
          <w:szCs w:val="18"/>
        </w:rPr>
        <w:t>Sursa: Anuarul IPM – 2018 „Protecția mediului în Republica Moldova”</w:t>
      </w:r>
    </w:p>
    <w:p w:rsidR="00055C63" w:rsidRPr="00706229" w:rsidRDefault="005B734F" w:rsidP="00055C63">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Este de menționat că raionul Orhei se plasează pe locul 1 pe țară după numărul de cazangerii</w:t>
      </w:r>
      <w:r w:rsidR="000E7C18" w:rsidRPr="00706229">
        <w:rPr>
          <w:rFonts w:ascii="Times New Roman" w:hAnsi="Times New Roman" w:cs="Times New Roman"/>
          <w:sz w:val="24"/>
          <w:szCs w:val="24"/>
        </w:rPr>
        <w:t>, urmat de raionul Hîncești cu 193</w:t>
      </w:r>
      <w:r w:rsidRPr="00706229">
        <w:rPr>
          <w:rFonts w:ascii="Times New Roman" w:hAnsi="Times New Roman" w:cs="Times New Roman"/>
          <w:sz w:val="24"/>
          <w:szCs w:val="24"/>
        </w:rPr>
        <w:t>.</w:t>
      </w:r>
      <w:r w:rsidR="00055C63" w:rsidRPr="00706229">
        <w:rPr>
          <w:rFonts w:ascii="Times New Roman" w:hAnsi="Times New Roman" w:cs="Times New Roman"/>
          <w:sz w:val="24"/>
          <w:szCs w:val="24"/>
        </w:rPr>
        <w:t xml:space="preserve"> În ceea ce privește </w:t>
      </w:r>
      <w:r w:rsidR="00614754" w:rsidRPr="00706229">
        <w:rPr>
          <w:rFonts w:ascii="Times New Roman" w:hAnsi="Times New Roman" w:cs="Times New Roman"/>
          <w:sz w:val="24"/>
          <w:szCs w:val="24"/>
        </w:rPr>
        <w:t>cazangeriile</w:t>
      </w:r>
      <w:r w:rsidR="00055C63" w:rsidRPr="00706229">
        <w:rPr>
          <w:rFonts w:ascii="Times New Roman" w:hAnsi="Times New Roman" w:cs="Times New Roman"/>
          <w:sz w:val="24"/>
          <w:szCs w:val="24"/>
        </w:rPr>
        <w:t xml:space="preserve"> pe biomasă, cele mai multe sunt în raionul Leova (24), urmat de raionul Căușeni (16).</w:t>
      </w:r>
    </w:p>
    <w:p w:rsidR="00CC1FFD" w:rsidRPr="00706229" w:rsidRDefault="00CC1FFD" w:rsidP="00CC1FFD">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Caracteristica cazangeriilor pe biomasă și volumul emisiilor în aerul atmosferic, 2018</w:t>
      </w:r>
    </w:p>
    <w:tbl>
      <w:tblPr>
        <w:tblStyle w:val="TableGrid"/>
        <w:tblW w:w="10219" w:type="dxa"/>
        <w:jc w:val="center"/>
        <w:tblLook w:val="04A0" w:firstRow="1" w:lastRow="0" w:firstColumn="1" w:lastColumn="0" w:noHBand="0" w:noVBand="1"/>
      </w:tblPr>
      <w:tblGrid>
        <w:gridCol w:w="925"/>
        <w:gridCol w:w="1246"/>
        <w:gridCol w:w="930"/>
        <w:gridCol w:w="1041"/>
        <w:gridCol w:w="915"/>
        <w:gridCol w:w="934"/>
        <w:gridCol w:w="1323"/>
        <w:gridCol w:w="881"/>
        <w:gridCol w:w="1156"/>
        <w:gridCol w:w="868"/>
      </w:tblGrid>
      <w:tr w:rsidR="00EA40F6" w:rsidRPr="00706229" w:rsidTr="002A3AA2">
        <w:trPr>
          <w:trHeight w:val="20"/>
          <w:jc w:val="center"/>
        </w:trPr>
        <w:tc>
          <w:tcPr>
            <w:tcW w:w="928" w:type="dxa"/>
            <w:vMerge w:val="restart"/>
            <w:tcMar>
              <w:left w:w="28" w:type="dxa"/>
              <w:right w:w="28" w:type="dxa"/>
            </w:tcMar>
          </w:tcPr>
          <w:p w:rsidR="00EA40F6" w:rsidRPr="00706229" w:rsidRDefault="00EA40F6" w:rsidP="002A3AA2">
            <w:pPr>
              <w:rPr>
                <w:rFonts w:ascii="Times New Roman" w:eastAsia="Times New Roman" w:hAnsi="Times New Roman" w:cs="Times New Roman"/>
                <w:lang w:val="ro-RO" w:eastAsia="ru-RU"/>
              </w:rPr>
            </w:pPr>
          </w:p>
        </w:tc>
        <w:tc>
          <w:tcPr>
            <w:tcW w:w="1260" w:type="dxa"/>
            <w:vMerge w:val="restart"/>
            <w:tcMar>
              <w:left w:w="28" w:type="dxa"/>
              <w:right w:w="28" w:type="dxa"/>
            </w:tcMar>
          </w:tcPr>
          <w:p w:rsidR="00EA40F6" w:rsidRPr="00706229" w:rsidRDefault="00EA40F6" w:rsidP="002A3AA2">
            <w:pPr>
              <w:jc w:val="center"/>
              <w:rPr>
                <w:rFonts w:ascii="Times New Roman" w:eastAsia="Times New Roman" w:hAnsi="Times New Roman" w:cs="Times New Roman"/>
                <w:lang w:val="ro-RO" w:eastAsia="ru-RU"/>
              </w:rPr>
            </w:pPr>
            <w:r w:rsidRPr="00706229">
              <w:rPr>
                <w:rFonts w:ascii="Times New Roman" w:hAnsi="Times New Roman" w:cs="Times New Roman"/>
                <w:b/>
                <w:sz w:val="20"/>
                <w:szCs w:val="20"/>
                <w:lang w:val="ro-RO"/>
              </w:rPr>
              <w:t>Nr cazangerii pe biomasă</w:t>
            </w:r>
          </w:p>
        </w:tc>
        <w:tc>
          <w:tcPr>
            <w:tcW w:w="931" w:type="dxa"/>
            <w:vMerge w:val="restart"/>
            <w:tcMar>
              <w:left w:w="28" w:type="dxa"/>
              <w:right w:w="28" w:type="dxa"/>
            </w:tcMar>
          </w:tcPr>
          <w:p w:rsidR="00EA40F6" w:rsidRPr="00706229" w:rsidRDefault="00EA40F6" w:rsidP="002A3AA2">
            <w:pPr>
              <w:jc w:val="center"/>
              <w:rPr>
                <w:rFonts w:ascii="Times New Roman" w:eastAsia="Times New Roman" w:hAnsi="Times New Roman" w:cs="Times New Roman"/>
                <w:lang w:val="ro-RO" w:eastAsia="ru-RU"/>
              </w:rPr>
            </w:pPr>
            <w:r w:rsidRPr="00706229">
              <w:rPr>
                <w:rFonts w:ascii="Times New Roman" w:hAnsi="Times New Roman" w:cs="Times New Roman"/>
                <w:b/>
                <w:sz w:val="20"/>
                <w:szCs w:val="20"/>
                <w:lang w:val="ro-RO"/>
              </w:rPr>
              <w:t>inclusiv construite noi</w:t>
            </w:r>
          </w:p>
        </w:tc>
        <w:tc>
          <w:tcPr>
            <w:tcW w:w="1957" w:type="dxa"/>
            <w:gridSpan w:val="2"/>
            <w:tcMar>
              <w:left w:w="28" w:type="dxa"/>
              <w:right w:w="28" w:type="dxa"/>
            </w:tcMar>
          </w:tcPr>
          <w:p w:rsidR="00EA40F6" w:rsidRPr="00706229" w:rsidRDefault="00EA40F6" w:rsidP="002A3AA2">
            <w:pPr>
              <w:jc w:val="center"/>
              <w:rPr>
                <w:rFonts w:ascii="Times New Roman" w:eastAsia="Times New Roman" w:hAnsi="Times New Roman" w:cs="Times New Roman"/>
                <w:lang w:val="ro-RO" w:eastAsia="ru-RU"/>
              </w:rPr>
            </w:pPr>
            <w:r w:rsidRPr="00706229">
              <w:rPr>
                <w:rFonts w:ascii="Times New Roman" w:hAnsi="Times New Roman" w:cs="Times New Roman"/>
                <w:b/>
                <w:sz w:val="20"/>
                <w:szCs w:val="20"/>
                <w:lang w:val="ro-RO"/>
              </w:rPr>
              <w:t>Nr de centre termice (cazangerii) la balanța</w:t>
            </w:r>
          </w:p>
        </w:tc>
        <w:tc>
          <w:tcPr>
            <w:tcW w:w="2257" w:type="dxa"/>
            <w:gridSpan w:val="2"/>
            <w:tcMar>
              <w:left w:w="28" w:type="dxa"/>
              <w:right w:w="28" w:type="dxa"/>
            </w:tcMar>
          </w:tcPr>
          <w:p w:rsidR="00EA40F6" w:rsidRPr="00706229" w:rsidRDefault="00EA40F6" w:rsidP="002A3AA2">
            <w:pPr>
              <w:tabs>
                <w:tab w:val="left" w:pos="3483"/>
              </w:tabs>
              <w:jc w:val="center"/>
              <w:rPr>
                <w:rFonts w:ascii="Times New Roman" w:hAnsi="Times New Roman" w:cs="Times New Roman"/>
                <w:b/>
                <w:sz w:val="20"/>
                <w:szCs w:val="20"/>
                <w:lang w:val="ro-RO"/>
              </w:rPr>
            </w:pPr>
            <w:r w:rsidRPr="00706229">
              <w:rPr>
                <w:rFonts w:ascii="Times New Roman" w:hAnsi="Times New Roman" w:cs="Times New Roman"/>
                <w:b/>
                <w:sz w:val="20"/>
                <w:szCs w:val="20"/>
                <w:lang w:val="ro-RO"/>
              </w:rPr>
              <w:t>Nr cazangerii cu utilizare a biocombustibilului</w:t>
            </w:r>
          </w:p>
        </w:tc>
        <w:tc>
          <w:tcPr>
            <w:tcW w:w="862" w:type="dxa"/>
            <w:vMerge w:val="restart"/>
            <w:tcMar>
              <w:left w:w="28" w:type="dxa"/>
              <w:right w:w="28" w:type="dxa"/>
            </w:tcMar>
          </w:tcPr>
          <w:p w:rsidR="00EA40F6" w:rsidRPr="00706229" w:rsidRDefault="00EA40F6" w:rsidP="002A3AA2">
            <w:pPr>
              <w:jc w:val="center"/>
              <w:rPr>
                <w:rFonts w:ascii="Times New Roman" w:hAnsi="Times New Roman" w:cs="Times New Roman"/>
                <w:b/>
                <w:sz w:val="20"/>
                <w:szCs w:val="20"/>
                <w:lang w:val="ro-RO"/>
              </w:rPr>
            </w:pPr>
            <w:r w:rsidRPr="00706229">
              <w:rPr>
                <w:rFonts w:ascii="Times New Roman" w:hAnsi="Times New Roman" w:cs="Times New Roman"/>
                <w:b/>
                <w:sz w:val="20"/>
                <w:szCs w:val="20"/>
                <w:lang w:val="ro-RO"/>
              </w:rPr>
              <w:t>Masa emisiilor (t/an)</w:t>
            </w:r>
          </w:p>
        </w:tc>
        <w:tc>
          <w:tcPr>
            <w:tcW w:w="1156" w:type="dxa"/>
            <w:vMerge w:val="restart"/>
            <w:tcMar>
              <w:left w:w="28" w:type="dxa"/>
              <w:right w:w="28" w:type="dxa"/>
            </w:tcMar>
          </w:tcPr>
          <w:p w:rsidR="00EA40F6" w:rsidRPr="00706229" w:rsidRDefault="00EA40F6" w:rsidP="002A3AA2">
            <w:pPr>
              <w:jc w:val="center"/>
              <w:rPr>
                <w:rFonts w:ascii="Times New Roman" w:hAnsi="Times New Roman" w:cs="Times New Roman"/>
                <w:b/>
                <w:sz w:val="20"/>
                <w:szCs w:val="20"/>
                <w:lang w:val="ro-RO"/>
              </w:rPr>
            </w:pPr>
            <w:r w:rsidRPr="00706229">
              <w:rPr>
                <w:rFonts w:ascii="Times New Roman" w:hAnsi="Times New Roman" w:cs="Times New Roman"/>
                <w:b/>
                <w:sz w:val="20"/>
                <w:szCs w:val="20"/>
                <w:lang w:val="ro-RO"/>
              </w:rPr>
              <w:t>Controlate / Sancțiuni, recomandări</w:t>
            </w:r>
          </w:p>
        </w:tc>
        <w:tc>
          <w:tcPr>
            <w:tcW w:w="868" w:type="dxa"/>
            <w:vMerge w:val="restart"/>
            <w:tcMar>
              <w:left w:w="28" w:type="dxa"/>
              <w:right w:w="28" w:type="dxa"/>
            </w:tcMar>
          </w:tcPr>
          <w:p w:rsidR="00EA40F6" w:rsidRPr="00706229" w:rsidRDefault="00EA40F6" w:rsidP="002A3AA2">
            <w:pPr>
              <w:jc w:val="center"/>
              <w:rPr>
                <w:rFonts w:ascii="Times New Roman" w:hAnsi="Times New Roman" w:cs="Times New Roman"/>
                <w:b/>
                <w:sz w:val="20"/>
                <w:szCs w:val="20"/>
                <w:lang w:val="ro-RO"/>
              </w:rPr>
            </w:pPr>
            <w:r w:rsidRPr="00706229">
              <w:rPr>
                <w:rFonts w:ascii="Times New Roman" w:hAnsi="Times New Roman" w:cs="Times New Roman"/>
                <w:b/>
                <w:sz w:val="20"/>
                <w:szCs w:val="20"/>
                <w:lang w:val="ro-RO"/>
              </w:rPr>
              <w:t>Lichidate</w:t>
            </w:r>
          </w:p>
        </w:tc>
      </w:tr>
      <w:tr w:rsidR="00EA40F6" w:rsidRPr="00706229" w:rsidTr="002A3AA2">
        <w:trPr>
          <w:trHeight w:val="20"/>
          <w:jc w:val="center"/>
        </w:trPr>
        <w:tc>
          <w:tcPr>
            <w:tcW w:w="928" w:type="dxa"/>
            <w:vMerge/>
            <w:tcMar>
              <w:left w:w="28" w:type="dxa"/>
              <w:right w:w="28" w:type="dxa"/>
            </w:tcMar>
          </w:tcPr>
          <w:p w:rsidR="00EA40F6" w:rsidRPr="00706229" w:rsidRDefault="00EA40F6" w:rsidP="002A3AA2">
            <w:pPr>
              <w:rPr>
                <w:rFonts w:ascii="Times New Roman" w:eastAsia="Times New Roman" w:hAnsi="Times New Roman" w:cs="Times New Roman"/>
                <w:lang w:val="ro-RO" w:eastAsia="ru-RU"/>
              </w:rPr>
            </w:pPr>
          </w:p>
        </w:tc>
        <w:tc>
          <w:tcPr>
            <w:tcW w:w="1260" w:type="dxa"/>
            <w:vMerge/>
            <w:tcMar>
              <w:left w:w="28" w:type="dxa"/>
              <w:right w:w="28" w:type="dxa"/>
            </w:tcMar>
          </w:tcPr>
          <w:p w:rsidR="00EA40F6" w:rsidRPr="00706229" w:rsidRDefault="00EA40F6" w:rsidP="002A3AA2">
            <w:pPr>
              <w:rPr>
                <w:rFonts w:ascii="Times New Roman" w:eastAsia="Times New Roman" w:hAnsi="Times New Roman" w:cs="Times New Roman"/>
                <w:lang w:val="ro-RO" w:eastAsia="ru-RU"/>
              </w:rPr>
            </w:pPr>
          </w:p>
        </w:tc>
        <w:tc>
          <w:tcPr>
            <w:tcW w:w="931" w:type="dxa"/>
            <w:vMerge/>
            <w:tcMar>
              <w:left w:w="28" w:type="dxa"/>
              <w:right w:w="28" w:type="dxa"/>
            </w:tcMar>
          </w:tcPr>
          <w:p w:rsidR="00EA40F6" w:rsidRPr="00706229" w:rsidRDefault="00EA40F6" w:rsidP="002A3AA2">
            <w:pPr>
              <w:rPr>
                <w:rFonts w:ascii="Times New Roman" w:eastAsia="Times New Roman" w:hAnsi="Times New Roman" w:cs="Times New Roman"/>
                <w:lang w:val="ro-RO" w:eastAsia="ru-RU"/>
              </w:rPr>
            </w:pPr>
          </w:p>
        </w:tc>
        <w:tc>
          <w:tcPr>
            <w:tcW w:w="1042" w:type="dxa"/>
            <w:tcMar>
              <w:left w:w="28" w:type="dxa"/>
              <w:right w:w="28" w:type="dxa"/>
            </w:tcMar>
            <w:vAlign w:val="center"/>
          </w:tcPr>
          <w:p w:rsidR="00EA40F6" w:rsidRPr="00706229" w:rsidRDefault="00EA40F6" w:rsidP="002A3AA2">
            <w:pPr>
              <w:tabs>
                <w:tab w:val="left" w:pos="3483"/>
              </w:tabs>
              <w:rPr>
                <w:rFonts w:ascii="Times New Roman" w:hAnsi="Times New Roman" w:cs="Times New Roman"/>
                <w:b/>
                <w:sz w:val="20"/>
                <w:szCs w:val="20"/>
                <w:lang w:val="ro-RO"/>
              </w:rPr>
            </w:pPr>
            <w:r w:rsidRPr="00706229">
              <w:rPr>
                <w:rFonts w:ascii="Times New Roman" w:hAnsi="Times New Roman" w:cs="Times New Roman"/>
                <w:b/>
                <w:sz w:val="20"/>
                <w:szCs w:val="20"/>
                <w:lang w:val="ro-RO"/>
              </w:rPr>
              <w:t>primăriilor</w:t>
            </w:r>
          </w:p>
        </w:tc>
        <w:tc>
          <w:tcPr>
            <w:tcW w:w="915" w:type="dxa"/>
            <w:tcMar>
              <w:left w:w="28" w:type="dxa"/>
              <w:right w:w="28" w:type="dxa"/>
            </w:tcMar>
            <w:vAlign w:val="center"/>
          </w:tcPr>
          <w:p w:rsidR="00EA40F6" w:rsidRPr="00706229" w:rsidRDefault="00EA40F6" w:rsidP="002A3AA2">
            <w:pPr>
              <w:tabs>
                <w:tab w:val="left" w:pos="3483"/>
              </w:tabs>
              <w:jc w:val="center"/>
              <w:rPr>
                <w:rFonts w:ascii="Times New Roman" w:hAnsi="Times New Roman" w:cs="Times New Roman"/>
                <w:b/>
                <w:sz w:val="20"/>
                <w:szCs w:val="20"/>
                <w:lang w:val="ro-RO"/>
              </w:rPr>
            </w:pPr>
            <w:r w:rsidRPr="00706229">
              <w:rPr>
                <w:rFonts w:ascii="Times New Roman" w:hAnsi="Times New Roman" w:cs="Times New Roman"/>
                <w:b/>
                <w:sz w:val="20"/>
                <w:szCs w:val="20"/>
                <w:lang w:val="ro-RO"/>
              </w:rPr>
              <w:t>agenților economici</w:t>
            </w:r>
          </w:p>
        </w:tc>
        <w:tc>
          <w:tcPr>
            <w:tcW w:w="934" w:type="dxa"/>
            <w:tcMar>
              <w:left w:w="28" w:type="dxa"/>
              <w:right w:w="28" w:type="dxa"/>
            </w:tcMar>
          </w:tcPr>
          <w:p w:rsidR="00EA40F6" w:rsidRPr="00706229" w:rsidRDefault="00EA40F6" w:rsidP="002A3AA2">
            <w:pPr>
              <w:tabs>
                <w:tab w:val="left" w:pos="3483"/>
              </w:tabs>
              <w:jc w:val="center"/>
              <w:rPr>
                <w:rFonts w:ascii="Times New Roman" w:hAnsi="Times New Roman" w:cs="Times New Roman"/>
                <w:b/>
                <w:sz w:val="20"/>
                <w:szCs w:val="20"/>
                <w:lang w:val="ro-RO"/>
              </w:rPr>
            </w:pPr>
            <w:r w:rsidRPr="00706229">
              <w:rPr>
                <w:rFonts w:ascii="Times New Roman" w:hAnsi="Times New Roman" w:cs="Times New Roman"/>
                <w:b/>
                <w:sz w:val="20"/>
                <w:szCs w:val="20"/>
                <w:lang w:val="ro-RO"/>
              </w:rPr>
              <w:t>Avizul Expertizei Ecologice de Stat</w:t>
            </w:r>
          </w:p>
        </w:tc>
        <w:tc>
          <w:tcPr>
            <w:tcW w:w="1323" w:type="dxa"/>
            <w:tcMar>
              <w:left w:w="28" w:type="dxa"/>
              <w:right w:w="28" w:type="dxa"/>
            </w:tcMar>
          </w:tcPr>
          <w:p w:rsidR="00EA40F6" w:rsidRPr="00706229" w:rsidRDefault="00EA40F6" w:rsidP="002A3AA2">
            <w:pPr>
              <w:tabs>
                <w:tab w:val="left" w:pos="3483"/>
              </w:tabs>
              <w:jc w:val="center"/>
              <w:rPr>
                <w:rFonts w:ascii="Times New Roman" w:hAnsi="Times New Roman" w:cs="Times New Roman"/>
                <w:b/>
                <w:sz w:val="20"/>
                <w:szCs w:val="20"/>
                <w:lang w:val="ro-RO"/>
              </w:rPr>
            </w:pPr>
            <w:r w:rsidRPr="00706229">
              <w:rPr>
                <w:rFonts w:ascii="Times New Roman" w:hAnsi="Times New Roman" w:cs="Times New Roman"/>
                <w:b/>
                <w:sz w:val="20"/>
                <w:szCs w:val="20"/>
                <w:lang w:val="ro-RO"/>
              </w:rPr>
              <w:t>Cantitatea de biocombustibil utilizată 2018 (t/an)</w:t>
            </w:r>
          </w:p>
        </w:tc>
        <w:tc>
          <w:tcPr>
            <w:tcW w:w="862" w:type="dxa"/>
            <w:vMerge/>
            <w:tcMar>
              <w:left w:w="28" w:type="dxa"/>
              <w:right w:w="28" w:type="dxa"/>
            </w:tcMar>
          </w:tcPr>
          <w:p w:rsidR="00EA40F6" w:rsidRPr="00706229" w:rsidRDefault="00EA40F6" w:rsidP="002A3AA2">
            <w:pPr>
              <w:rPr>
                <w:rFonts w:ascii="Times New Roman" w:eastAsia="Times New Roman" w:hAnsi="Times New Roman" w:cs="Times New Roman"/>
                <w:lang w:val="ro-RO" w:eastAsia="ru-RU"/>
              </w:rPr>
            </w:pPr>
          </w:p>
        </w:tc>
        <w:tc>
          <w:tcPr>
            <w:tcW w:w="1156" w:type="dxa"/>
            <w:vMerge/>
            <w:tcMar>
              <w:left w:w="28" w:type="dxa"/>
              <w:right w:w="28" w:type="dxa"/>
            </w:tcMar>
          </w:tcPr>
          <w:p w:rsidR="00EA40F6" w:rsidRPr="00706229" w:rsidRDefault="00EA40F6" w:rsidP="002A3AA2">
            <w:pPr>
              <w:rPr>
                <w:rFonts w:ascii="Times New Roman" w:eastAsia="Times New Roman" w:hAnsi="Times New Roman" w:cs="Times New Roman"/>
                <w:lang w:val="ro-RO" w:eastAsia="ru-RU"/>
              </w:rPr>
            </w:pPr>
          </w:p>
        </w:tc>
        <w:tc>
          <w:tcPr>
            <w:tcW w:w="868" w:type="dxa"/>
            <w:vMerge/>
            <w:tcMar>
              <w:left w:w="28" w:type="dxa"/>
              <w:right w:w="28" w:type="dxa"/>
            </w:tcMar>
          </w:tcPr>
          <w:p w:rsidR="00EA40F6" w:rsidRPr="00706229" w:rsidRDefault="00EA40F6" w:rsidP="002A3AA2">
            <w:pPr>
              <w:rPr>
                <w:rFonts w:ascii="Times New Roman" w:eastAsia="Times New Roman" w:hAnsi="Times New Roman" w:cs="Times New Roman"/>
                <w:lang w:val="ro-RO" w:eastAsia="ru-RU"/>
              </w:rPr>
            </w:pPr>
          </w:p>
        </w:tc>
      </w:tr>
      <w:tr w:rsidR="00EA40F6" w:rsidRPr="00706229" w:rsidTr="002A3AA2">
        <w:trPr>
          <w:trHeight w:val="20"/>
          <w:jc w:val="center"/>
        </w:trPr>
        <w:tc>
          <w:tcPr>
            <w:tcW w:w="928" w:type="dxa"/>
            <w:tcMar>
              <w:left w:w="28" w:type="dxa"/>
              <w:right w:w="28" w:type="dxa"/>
            </w:tcMar>
          </w:tcPr>
          <w:p w:rsidR="00EA40F6" w:rsidRPr="00706229" w:rsidRDefault="00EA40F6" w:rsidP="002A3AA2">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Chișinău</w:t>
            </w:r>
          </w:p>
        </w:tc>
        <w:tc>
          <w:tcPr>
            <w:tcW w:w="1260" w:type="dxa"/>
            <w:tcMar>
              <w:left w:w="28" w:type="dxa"/>
              <w:right w:w="28" w:type="dxa"/>
            </w:tcMar>
          </w:tcPr>
          <w:p w:rsidR="00EA40F6" w:rsidRPr="00706229" w:rsidRDefault="009B24E7" w:rsidP="002A3AA2">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0</w:t>
            </w:r>
          </w:p>
        </w:tc>
        <w:tc>
          <w:tcPr>
            <w:tcW w:w="931" w:type="dxa"/>
            <w:tcMar>
              <w:left w:w="28" w:type="dxa"/>
              <w:right w:w="28" w:type="dxa"/>
            </w:tcMar>
          </w:tcPr>
          <w:p w:rsidR="00EA40F6" w:rsidRPr="00706229" w:rsidRDefault="009B24E7" w:rsidP="002A3AA2">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0</w:t>
            </w:r>
          </w:p>
        </w:tc>
        <w:tc>
          <w:tcPr>
            <w:tcW w:w="1042" w:type="dxa"/>
            <w:tcMar>
              <w:left w:w="28" w:type="dxa"/>
              <w:right w:w="28" w:type="dxa"/>
            </w:tcMar>
          </w:tcPr>
          <w:p w:rsidR="00EA40F6" w:rsidRPr="00706229" w:rsidRDefault="009B24E7" w:rsidP="002A3AA2">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0</w:t>
            </w:r>
          </w:p>
        </w:tc>
        <w:tc>
          <w:tcPr>
            <w:tcW w:w="915" w:type="dxa"/>
            <w:tcMar>
              <w:left w:w="28" w:type="dxa"/>
              <w:right w:w="28" w:type="dxa"/>
            </w:tcMar>
          </w:tcPr>
          <w:p w:rsidR="00EA40F6" w:rsidRPr="00706229" w:rsidRDefault="009B24E7" w:rsidP="002A3AA2">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0</w:t>
            </w:r>
          </w:p>
        </w:tc>
        <w:tc>
          <w:tcPr>
            <w:tcW w:w="934" w:type="dxa"/>
            <w:tcMar>
              <w:left w:w="28" w:type="dxa"/>
              <w:right w:w="28" w:type="dxa"/>
            </w:tcMar>
          </w:tcPr>
          <w:p w:rsidR="00EA40F6" w:rsidRPr="00706229" w:rsidRDefault="009B24E7" w:rsidP="002A3AA2">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0</w:t>
            </w:r>
          </w:p>
        </w:tc>
        <w:tc>
          <w:tcPr>
            <w:tcW w:w="1323" w:type="dxa"/>
            <w:tcMar>
              <w:left w:w="28" w:type="dxa"/>
              <w:right w:w="28" w:type="dxa"/>
            </w:tcMar>
          </w:tcPr>
          <w:p w:rsidR="00EA40F6" w:rsidRPr="00706229" w:rsidRDefault="009B24E7" w:rsidP="002A3AA2">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0</w:t>
            </w:r>
          </w:p>
        </w:tc>
        <w:tc>
          <w:tcPr>
            <w:tcW w:w="862" w:type="dxa"/>
            <w:tcMar>
              <w:left w:w="28" w:type="dxa"/>
              <w:right w:w="28" w:type="dxa"/>
            </w:tcMar>
          </w:tcPr>
          <w:p w:rsidR="00EA40F6" w:rsidRPr="00706229" w:rsidRDefault="009B24E7" w:rsidP="002A3AA2">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0</w:t>
            </w:r>
          </w:p>
        </w:tc>
        <w:tc>
          <w:tcPr>
            <w:tcW w:w="1156" w:type="dxa"/>
            <w:tcMar>
              <w:left w:w="28" w:type="dxa"/>
              <w:right w:w="28" w:type="dxa"/>
            </w:tcMar>
          </w:tcPr>
          <w:p w:rsidR="00EA40F6" w:rsidRPr="00706229" w:rsidRDefault="009B24E7" w:rsidP="002A3AA2">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0</w:t>
            </w:r>
          </w:p>
        </w:tc>
        <w:tc>
          <w:tcPr>
            <w:tcW w:w="868" w:type="dxa"/>
            <w:tcMar>
              <w:left w:w="28" w:type="dxa"/>
              <w:right w:w="28" w:type="dxa"/>
            </w:tcMar>
          </w:tcPr>
          <w:p w:rsidR="00EA40F6" w:rsidRPr="00706229" w:rsidRDefault="009B24E7" w:rsidP="002A3AA2">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0</w:t>
            </w:r>
          </w:p>
        </w:tc>
      </w:tr>
      <w:tr w:rsidR="00EA40F6" w:rsidRPr="00706229" w:rsidTr="002A3AA2">
        <w:trPr>
          <w:trHeight w:val="20"/>
          <w:jc w:val="center"/>
        </w:trPr>
        <w:tc>
          <w:tcPr>
            <w:tcW w:w="928" w:type="dxa"/>
            <w:tcMar>
              <w:left w:w="28" w:type="dxa"/>
              <w:right w:w="28" w:type="dxa"/>
            </w:tcMar>
          </w:tcPr>
          <w:p w:rsidR="00EA40F6" w:rsidRPr="00706229" w:rsidRDefault="00EA40F6" w:rsidP="002A3AA2">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Bălți</w:t>
            </w:r>
          </w:p>
        </w:tc>
        <w:tc>
          <w:tcPr>
            <w:tcW w:w="1260" w:type="dxa"/>
            <w:tcMar>
              <w:left w:w="28" w:type="dxa"/>
              <w:right w:w="28" w:type="dxa"/>
            </w:tcMar>
          </w:tcPr>
          <w:p w:rsidR="00EA40F6" w:rsidRPr="00706229" w:rsidRDefault="009B24E7" w:rsidP="002A3AA2">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3</w:t>
            </w:r>
          </w:p>
        </w:tc>
        <w:tc>
          <w:tcPr>
            <w:tcW w:w="931" w:type="dxa"/>
            <w:tcMar>
              <w:left w:w="28" w:type="dxa"/>
              <w:right w:w="28" w:type="dxa"/>
            </w:tcMar>
          </w:tcPr>
          <w:p w:rsidR="00EA40F6" w:rsidRPr="00706229" w:rsidRDefault="009B24E7" w:rsidP="002A3AA2">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0</w:t>
            </w:r>
          </w:p>
        </w:tc>
        <w:tc>
          <w:tcPr>
            <w:tcW w:w="1042" w:type="dxa"/>
            <w:tcMar>
              <w:left w:w="28" w:type="dxa"/>
              <w:right w:w="28" w:type="dxa"/>
            </w:tcMar>
          </w:tcPr>
          <w:p w:rsidR="00EA40F6" w:rsidRPr="00706229" w:rsidRDefault="009B24E7" w:rsidP="002A3AA2">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0</w:t>
            </w:r>
          </w:p>
        </w:tc>
        <w:tc>
          <w:tcPr>
            <w:tcW w:w="915" w:type="dxa"/>
            <w:tcMar>
              <w:left w:w="28" w:type="dxa"/>
              <w:right w:w="28" w:type="dxa"/>
            </w:tcMar>
          </w:tcPr>
          <w:p w:rsidR="00EA40F6" w:rsidRPr="00706229" w:rsidRDefault="009B24E7" w:rsidP="002A3AA2">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3</w:t>
            </w:r>
          </w:p>
        </w:tc>
        <w:tc>
          <w:tcPr>
            <w:tcW w:w="934" w:type="dxa"/>
            <w:tcMar>
              <w:left w:w="28" w:type="dxa"/>
              <w:right w:w="28" w:type="dxa"/>
            </w:tcMar>
          </w:tcPr>
          <w:p w:rsidR="00EA40F6" w:rsidRPr="00706229" w:rsidRDefault="009B24E7" w:rsidP="002A3AA2">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w:t>
            </w:r>
          </w:p>
        </w:tc>
        <w:tc>
          <w:tcPr>
            <w:tcW w:w="1323" w:type="dxa"/>
            <w:tcMar>
              <w:left w:w="28" w:type="dxa"/>
              <w:right w:w="28" w:type="dxa"/>
            </w:tcMar>
          </w:tcPr>
          <w:p w:rsidR="00EA40F6" w:rsidRPr="00706229" w:rsidRDefault="009B24E7" w:rsidP="002A3AA2">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190</w:t>
            </w:r>
          </w:p>
        </w:tc>
        <w:tc>
          <w:tcPr>
            <w:tcW w:w="862" w:type="dxa"/>
            <w:tcMar>
              <w:left w:w="28" w:type="dxa"/>
              <w:right w:w="28" w:type="dxa"/>
            </w:tcMar>
          </w:tcPr>
          <w:p w:rsidR="00EA40F6" w:rsidRPr="00706229" w:rsidRDefault="009B24E7" w:rsidP="002A3AA2">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19,591</w:t>
            </w:r>
          </w:p>
        </w:tc>
        <w:tc>
          <w:tcPr>
            <w:tcW w:w="1156" w:type="dxa"/>
            <w:tcMar>
              <w:left w:w="28" w:type="dxa"/>
              <w:right w:w="28" w:type="dxa"/>
            </w:tcMar>
          </w:tcPr>
          <w:p w:rsidR="00EA40F6" w:rsidRPr="00706229" w:rsidRDefault="009B24E7" w:rsidP="002A3AA2">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0</w:t>
            </w:r>
          </w:p>
        </w:tc>
        <w:tc>
          <w:tcPr>
            <w:tcW w:w="868" w:type="dxa"/>
            <w:tcMar>
              <w:left w:w="28" w:type="dxa"/>
              <w:right w:w="28" w:type="dxa"/>
            </w:tcMar>
          </w:tcPr>
          <w:p w:rsidR="00EA40F6" w:rsidRPr="00706229" w:rsidRDefault="009B24E7" w:rsidP="002A3AA2">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0</w:t>
            </w:r>
          </w:p>
        </w:tc>
      </w:tr>
      <w:tr w:rsidR="00EA40F6" w:rsidRPr="00706229" w:rsidTr="002A3AA2">
        <w:trPr>
          <w:trHeight w:val="20"/>
          <w:jc w:val="center"/>
        </w:trPr>
        <w:tc>
          <w:tcPr>
            <w:tcW w:w="928" w:type="dxa"/>
            <w:tcMar>
              <w:left w:w="28" w:type="dxa"/>
              <w:right w:w="28" w:type="dxa"/>
            </w:tcMar>
          </w:tcPr>
          <w:p w:rsidR="00EA40F6" w:rsidRPr="00706229" w:rsidRDefault="00614754" w:rsidP="002A3AA2">
            <w:pP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r.</w:t>
            </w:r>
            <w:r w:rsidR="00EA40F6" w:rsidRPr="00706229">
              <w:rPr>
                <w:rFonts w:ascii="Times New Roman" w:eastAsia="Times New Roman" w:hAnsi="Times New Roman" w:cs="Times New Roman"/>
                <w:b/>
                <w:lang w:val="ro-RO" w:eastAsia="ru-RU"/>
              </w:rPr>
              <w:t xml:space="preserve"> Orhei</w:t>
            </w:r>
          </w:p>
        </w:tc>
        <w:tc>
          <w:tcPr>
            <w:tcW w:w="1260" w:type="dxa"/>
            <w:tcMar>
              <w:left w:w="28" w:type="dxa"/>
              <w:right w:w="28" w:type="dxa"/>
            </w:tcMar>
          </w:tcPr>
          <w:p w:rsidR="00EA40F6" w:rsidRPr="00706229" w:rsidRDefault="009B24E7" w:rsidP="002A3AA2">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8</w:t>
            </w:r>
          </w:p>
        </w:tc>
        <w:tc>
          <w:tcPr>
            <w:tcW w:w="931" w:type="dxa"/>
            <w:tcMar>
              <w:left w:w="28" w:type="dxa"/>
              <w:right w:w="28" w:type="dxa"/>
            </w:tcMar>
          </w:tcPr>
          <w:p w:rsidR="00EA40F6" w:rsidRPr="00706229" w:rsidRDefault="009B24E7" w:rsidP="002A3AA2">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0</w:t>
            </w:r>
          </w:p>
        </w:tc>
        <w:tc>
          <w:tcPr>
            <w:tcW w:w="1042" w:type="dxa"/>
            <w:tcMar>
              <w:left w:w="28" w:type="dxa"/>
              <w:right w:w="28" w:type="dxa"/>
            </w:tcMar>
          </w:tcPr>
          <w:p w:rsidR="00EA40F6" w:rsidRPr="00706229" w:rsidRDefault="009B24E7" w:rsidP="002A3AA2">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7</w:t>
            </w:r>
          </w:p>
        </w:tc>
        <w:tc>
          <w:tcPr>
            <w:tcW w:w="915" w:type="dxa"/>
            <w:tcMar>
              <w:left w:w="28" w:type="dxa"/>
              <w:right w:w="28" w:type="dxa"/>
            </w:tcMar>
          </w:tcPr>
          <w:p w:rsidR="00EA40F6" w:rsidRPr="00706229" w:rsidRDefault="009B24E7" w:rsidP="002A3AA2">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w:t>
            </w:r>
          </w:p>
        </w:tc>
        <w:tc>
          <w:tcPr>
            <w:tcW w:w="934" w:type="dxa"/>
            <w:tcMar>
              <w:left w:w="28" w:type="dxa"/>
              <w:right w:w="28" w:type="dxa"/>
            </w:tcMar>
          </w:tcPr>
          <w:p w:rsidR="00EA40F6" w:rsidRPr="00706229" w:rsidRDefault="009B24E7" w:rsidP="002A3AA2">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0</w:t>
            </w:r>
          </w:p>
        </w:tc>
        <w:tc>
          <w:tcPr>
            <w:tcW w:w="1323" w:type="dxa"/>
            <w:tcMar>
              <w:left w:w="28" w:type="dxa"/>
              <w:right w:w="28" w:type="dxa"/>
            </w:tcMar>
          </w:tcPr>
          <w:p w:rsidR="00EA40F6" w:rsidRPr="00706229" w:rsidRDefault="009B24E7" w:rsidP="002A3AA2">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7564,19</w:t>
            </w:r>
          </w:p>
        </w:tc>
        <w:tc>
          <w:tcPr>
            <w:tcW w:w="862" w:type="dxa"/>
            <w:tcMar>
              <w:left w:w="28" w:type="dxa"/>
              <w:right w:w="28" w:type="dxa"/>
            </w:tcMar>
          </w:tcPr>
          <w:p w:rsidR="00EA40F6" w:rsidRPr="00706229" w:rsidRDefault="009B24E7" w:rsidP="002A3AA2">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779,943</w:t>
            </w:r>
          </w:p>
        </w:tc>
        <w:tc>
          <w:tcPr>
            <w:tcW w:w="1156" w:type="dxa"/>
            <w:tcMar>
              <w:left w:w="28" w:type="dxa"/>
              <w:right w:w="28" w:type="dxa"/>
            </w:tcMar>
          </w:tcPr>
          <w:p w:rsidR="00EA40F6" w:rsidRPr="00706229" w:rsidRDefault="009B24E7" w:rsidP="002A3AA2">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0</w:t>
            </w:r>
          </w:p>
        </w:tc>
        <w:tc>
          <w:tcPr>
            <w:tcW w:w="868" w:type="dxa"/>
            <w:tcMar>
              <w:left w:w="28" w:type="dxa"/>
              <w:right w:w="28" w:type="dxa"/>
            </w:tcMar>
          </w:tcPr>
          <w:p w:rsidR="00EA40F6" w:rsidRPr="00706229" w:rsidRDefault="009B24E7" w:rsidP="002A3AA2">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w:t>
            </w:r>
          </w:p>
        </w:tc>
      </w:tr>
      <w:tr w:rsidR="00EA40F6" w:rsidRPr="00706229" w:rsidTr="002A3AA2">
        <w:trPr>
          <w:trHeight w:val="20"/>
          <w:jc w:val="center"/>
        </w:trPr>
        <w:tc>
          <w:tcPr>
            <w:tcW w:w="928" w:type="dxa"/>
            <w:tcMar>
              <w:left w:w="28" w:type="dxa"/>
              <w:right w:w="28" w:type="dxa"/>
            </w:tcMar>
          </w:tcPr>
          <w:p w:rsidR="00EA40F6" w:rsidRPr="00706229" w:rsidRDefault="00EA40F6" w:rsidP="002A3AA2">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Total țară</w:t>
            </w:r>
          </w:p>
        </w:tc>
        <w:tc>
          <w:tcPr>
            <w:tcW w:w="1260" w:type="dxa"/>
            <w:tcMar>
              <w:left w:w="28" w:type="dxa"/>
              <w:right w:w="28" w:type="dxa"/>
            </w:tcMar>
          </w:tcPr>
          <w:p w:rsidR="00EA40F6" w:rsidRPr="00706229" w:rsidRDefault="009B24E7" w:rsidP="002A3AA2">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207</w:t>
            </w:r>
          </w:p>
        </w:tc>
        <w:tc>
          <w:tcPr>
            <w:tcW w:w="931" w:type="dxa"/>
            <w:tcMar>
              <w:left w:w="28" w:type="dxa"/>
              <w:right w:w="28" w:type="dxa"/>
            </w:tcMar>
          </w:tcPr>
          <w:p w:rsidR="00EA40F6" w:rsidRPr="00706229" w:rsidRDefault="009B24E7" w:rsidP="002A3AA2">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11</w:t>
            </w:r>
          </w:p>
        </w:tc>
        <w:tc>
          <w:tcPr>
            <w:tcW w:w="1042" w:type="dxa"/>
            <w:tcMar>
              <w:left w:w="28" w:type="dxa"/>
              <w:right w:w="28" w:type="dxa"/>
            </w:tcMar>
          </w:tcPr>
          <w:p w:rsidR="00EA40F6" w:rsidRPr="00706229" w:rsidRDefault="009B24E7" w:rsidP="002A3AA2">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161</w:t>
            </w:r>
          </w:p>
        </w:tc>
        <w:tc>
          <w:tcPr>
            <w:tcW w:w="915" w:type="dxa"/>
            <w:tcMar>
              <w:left w:w="28" w:type="dxa"/>
              <w:right w:w="28" w:type="dxa"/>
            </w:tcMar>
          </w:tcPr>
          <w:p w:rsidR="00EA40F6" w:rsidRPr="00706229" w:rsidRDefault="009B24E7" w:rsidP="002A3AA2">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46</w:t>
            </w:r>
          </w:p>
        </w:tc>
        <w:tc>
          <w:tcPr>
            <w:tcW w:w="934" w:type="dxa"/>
            <w:tcMar>
              <w:left w:w="28" w:type="dxa"/>
              <w:right w:w="28" w:type="dxa"/>
            </w:tcMar>
          </w:tcPr>
          <w:p w:rsidR="00EA40F6" w:rsidRPr="00706229" w:rsidRDefault="009B24E7" w:rsidP="002A3AA2">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105</w:t>
            </w:r>
          </w:p>
        </w:tc>
        <w:tc>
          <w:tcPr>
            <w:tcW w:w="1323" w:type="dxa"/>
            <w:tcMar>
              <w:left w:w="28" w:type="dxa"/>
              <w:right w:w="28" w:type="dxa"/>
            </w:tcMar>
          </w:tcPr>
          <w:p w:rsidR="00EA40F6" w:rsidRPr="00706229" w:rsidRDefault="009B24E7" w:rsidP="002A3AA2">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16610,35</w:t>
            </w:r>
          </w:p>
        </w:tc>
        <w:tc>
          <w:tcPr>
            <w:tcW w:w="862" w:type="dxa"/>
            <w:tcMar>
              <w:left w:w="28" w:type="dxa"/>
              <w:right w:w="28" w:type="dxa"/>
            </w:tcMar>
          </w:tcPr>
          <w:p w:rsidR="00EA40F6" w:rsidRPr="00706229" w:rsidRDefault="009B24E7" w:rsidP="002A3AA2">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1570,059</w:t>
            </w:r>
          </w:p>
        </w:tc>
        <w:tc>
          <w:tcPr>
            <w:tcW w:w="1156" w:type="dxa"/>
            <w:tcMar>
              <w:left w:w="28" w:type="dxa"/>
              <w:right w:w="28" w:type="dxa"/>
            </w:tcMar>
          </w:tcPr>
          <w:p w:rsidR="00EA40F6" w:rsidRPr="00706229" w:rsidRDefault="009B24E7" w:rsidP="002A3AA2">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7</w:t>
            </w:r>
          </w:p>
        </w:tc>
        <w:tc>
          <w:tcPr>
            <w:tcW w:w="868" w:type="dxa"/>
            <w:tcMar>
              <w:left w:w="28" w:type="dxa"/>
              <w:right w:w="28" w:type="dxa"/>
            </w:tcMar>
          </w:tcPr>
          <w:p w:rsidR="00EA40F6" w:rsidRPr="00706229" w:rsidRDefault="009B24E7" w:rsidP="002A3AA2">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4</w:t>
            </w:r>
          </w:p>
        </w:tc>
      </w:tr>
    </w:tbl>
    <w:p w:rsidR="00CC1FFD" w:rsidRPr="00706229" w:rsidRDefault="00CC1FFD" w:rsidP="00CC1FFD">
      <w:pPr>
        <w:spacing w:before="120" w:after="120"/>
        <w:rPr>
          <w:rFonts w:ascii="Arial,Italic" w:hAnsi="Arial,Italic" w:cs="Arial,Italic"/>
          <w:i/>
          <w:iCs/>
          <w:sz w:val="18"/>
          <w:szCs w:val="18"/>
        </w:rPr>
      </w:pPr>
      <w:r w:rsidRPr="00706229">
        <w:rPr>
          <w:rFonts w:ascii="Arial,Italic" w:hAnsi="Arial,Italic" w:cs="Arial,Italic"/>
          <w:i/>
          <w:iCs/>
          <w:sz w:val="18"/>
          <w:szCs w:val="18"/>
        </w:rPr>
        <w:t>Sursa: Anuarul IPM – 2018 „Protecția mediului în Republica Moldova”</w:t>
      </w:r>
    </w:p>
    <w:p w:rsidR="00771B4C" w:rsidRPr="00706229" w:rsidRDefault="00CC1FFD" w:rsidP="00771B4C">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Totuși, p</w:t>
      </w:r>
      <w:r w:rsidR="00771B4C" w:rsidRPr="00706229">
        <w:rPr>
          <w:rFonts w:ascii="Times New Roman" w:hAnsi="Times New Roman" w:cs="Times New Roman"/>
          <w:sz w:val="24"/>
          <w:szCs w:val="24"/>
        </w:rPr>
        <w:t xml:space="preserve">rincipala sursă de poluare a aerului atmosferic este transportul auto, cota căruia constituie cca 88% din emisiile totale de la sursele de poluare ale bazinului aerian. </w:t>
      </w:r>
    </w:p>
    <w:p w:rsidR="007E765B" w:rsidRPr="00706229" w:rsidRDefault="007E765B" w:rsidP="00771B4C">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Analiza consumului de combustibili și a poluanților emiși în aerul atmosferic de la transportul auto, anul 2018</w:t>
      </w:r>
    </w:p>
    <w:tbl>
      <w:tblPr>
        <w:tblStyle w:val="TableGrid"/>
        <w:tblW w:w="10651" w:type="dxa"/>
        <w:jc w:val="center"/>
        <w:tblLook w:val="04A0" w:firstRow="1" w:lastRow="0" w:firstColumn="1" w:lastColumn="0" w:noHBand="0" w:noVBand="1"/>
      </w:tblPr>
      <w:tblGrid>
        <w:gridCol w:w="973"/>
        <w:gridCol w:w="1006"/>
        <w:gridCol w:w="1006"/>
        <w:gridCol w:w="1006"/>
        <w:gridCol w:w="1006"/>
        <w:gridCol w:w="1212"/>
        <w:gridCol w:w="906"/>
        <w:gridCol w:w="806"/>
        <w:gridCol w:w="823"/>
        <w:gridCol w:w="901"/>
        <w:gridCol w:w="1006"/>
      </w:tblGrid>
      <w:tr w:rsidR="00890D82" w:rsidRPr="00706229" w:rsidTr="00890D82">
        <w:trPr>
          <w:jc w:val="center"/>
        </w:trPr>
        <w:tc>
          <w:tcPr>
            <w:tcW w:w="973" w:type="dxa"/>
            <w:vMerge w:val="restart"/>
            <w:tcMar>
              <w:left w:w="28" w:type="dxa"/>
              <w:right w:w="28" w:type="dxa"/>
            </w:tcMar>
          </w:tcPr>
          <w:p w:rsidR="009E18C2" w:rsidRPr="00706229" w:rsidRDefault="009E18C2" w:rsidP="002A3AA2">
            <w:pPr>
              <w:rPr>
                <w:rFonts w:ascii="Times New Roman" w:hAnsi="Times New Roman" w:cs="Times New Roman"/>
                <w:b/>
                <w:sz w:val="20"/>
                <w:szCs w:val="20"/>
                <w:lang w:val="ro-RO"/>
              </w:rPr>
            </w:pPr>
          </w:p>
        </w:tc>
        <w:tc>
          <w:tcPr>
            <w:tcW w:w="3018" w:type="dxa"/>
            <w:gridSpan w:val="3"/>
            <w:tcMar>
              <w:left w:w="28" w:type="dxa"/>
              <w:right w:w="28" w:type="dxa"/>
            </w:tcMar>
          </w:tcPr>
          <w:p w:rsidR="009E18C2" w:rsidRPr="00706229" w:rsidRDefault="009E18C2" w:rsidP="002A3AA2">
            <w:pPr>
              <w:jc w:val="center"/>
              <w:rPr>
                <w:rFonts w:ascii="Times New Roman" w:hAnsi="Times New Roman" w:cs="Times New Roman"/>
                <w:b/>
                <w:sz w:val="20"/>
                <w:szCs w:val="20"/>
                <w:lang w:val="ro-RO"/>
              </w:rPr>
            </w:pPr>
            <w:r w:rsidRPr="00706229">
              <w:rPr>
                <w:rFonts w:ascii="Times New Roman" w:hAnsi="Times New Roman" w:cs="Times New Roman"/>
                <w:b/>
                <w:sz w:val="20"/>
                <w:szCs w:val="20"/>
                <w:lang w:val="ro-RO"/>
              </w:rPr>
              <w:t>Consumul de combustibil, t</w:t>
            </w:r>
          </w:p>
        </w:tc>
        <w:tc>
          <w:tcPr>
            <w:tcW w:w="6660" w:type="dxa"/>
            <w:gridSpan w:val="7"/>
            <w:tcMar>
              <w:left w:w="28" w:type="dxa"/>
              <w:right w:w="28" w:type="dxa"/>
            </w:tcMar>
          </w:tcPr>
          <w:p w:rsidR="009E18C2" w:rsidRPr="00706229" w:rsidRDefault="009E18C2" w:rsidP="002A3AA2">
            <w:pPr>
              <w:jc w:val="center"/>
              <w:rPr>
                <w:rFonts w:ascii="Times New Roman" w:hAnsi="Times New Roman" w:cs="Times New Roman"/>
                <w:b/>
                <w:sz w:val="20"/>
                <w:szCs w:val="20"/>
                <w:lang w:val="ro-RO"/>
              </w:rPr>
            </w:pPr>
            <w:r w:rsidRPr="00706229">
              <w:rPr>
                <w:rFonts w:ascii="Times New Roman" w:hAnsi="Times New Roman" w:cs="Times New Roman"/>
                <w:b/>
                <w:sz w:val="20"/>
                <w:szCs w:val="20"/>
                <w:lang w:val="ro-RO"/>
              </w:rPr>
              <w:t>Cantitatea poluantului, t/an</w:t>
            </w:r>
          </w:p>
        </w:tc>
      </w:tr>
      <w:tr w:rsidR="003D06EE" w:rsidRPr="00706229" w:rsidTr="00890D82">
        <w:trPr>
          <w:jc w:val="center"/>
        </w:trPr>
        <w:tc>
          <w:tcPr>
            <w:tcW w:w="973" w:type="dxa"/>
            <w:vMerge/>
            <w:tcMar>
              <w:left w:w="28" w:type="dxa"/>
              <w:right w:w="28" w:type="dxa"/>
            </w:tcMar>
          </w:tcPr>
          <w:p w:rsidR="009E18C2" w:rsidRPr="00706229" w:rsidRDefault="009E18C2" w:rsidP="002A3AA2">
            <w:pPr>
              <w:jc w:val="center"/>
              <w:rPr>
                <w:rFonts w:ascii="Times New Roman" w:hAnsi="Times New Roman" w:cs="Times New Roman"/>
                <w:b/>
                <w:sz w:val="20"/>
                <w:szCs w:val="20"/>
                <w:lang w:val="ro-RO"/>
              </w:rPr>
            </w:pPr>
          </w:p>
        </w:tc>
        <w:tc>
          <w:tcPr>
            <w:tcW w:w="1006" w:type="dxa"/>
            <w:tcMar>
              <w:left w:w="28" w:type="dxa"/>
              <w:right w:w="28" w:type="dxa"/>
            </w:tcMar>
          </w:tcPr>
          <w:p w:rsidR="009E18C2" w:rsidRPr="00706229" w:rsidRDefault="009E18C2" w:rsidP="002A3AA2">
            <w:pPr>
              <w:jc w:val="center"/>
              <w:rPr>
                <w:rFonts w:ascii="Times New Roman" w:hAnsi="Times New Roman" w:cs="Times New Roman"/>
                <w:b/>
                <w:sz w:val="20"/>
                <w:szCs w:val="20"/>
                <w:lang w:val="ro-RO"/>
              </w:rPr>
            </w:pPr>
            <w:r w:rsidRPr="00706229">
              <w:rPr>
                <w:rFonts w:ascii="Times New Roman" w:hAnsi="Times New Roman" w:cs="Times New Roman"/>
                <w:b/>
                <w:sz w:val="20"/>
                <w:szCs w:val="20"/>
                <w:lang w:val="ro-RO"/>
              </w:rPr>
              <w:t>Benzină</w:t>
            </w:r>
          </w:p>
        </w:tc>
        <w:tc>
          <w:tcPr>
            <w:tcW w:w="1006" w:type="dxa"/>
            <w:tcMar>
              <w:left w:w="28" w:type="dxa"/>
              <w:right w:w="28" w:type="dxa"/>
            </w:tcMar>
          </w:tcPr>
          <w:p w:rsidR="009E18C2" w:rsidRPr="00706229" w:rsidRDefault="009E18C2" w:rsidP="002A3AA2">
            <w:pPr>
              <w:jc w:val="center"/>
              <w:rPr>
                <w:rFonts w:ascii="Times New Roman" w:hAnsi="Times New Roman" w:cs="Times New Roman"/>
                <w:b/>
                <w:sz w:val="20"/>
                <w:szCs w:val="20"/>
                <w:lang w:val="ro-RO"/>
              </w:rPr>
            </w:pPr>
            <w:r w:rsidRPr="00706229">
              <w:rPr>
                <w:rFonts w:ascii="Times New Roman" w:hAnsi="Times New Roman" w:cs="Times New Roman"/>
                <w:b/>
                <w:sz w:val="20"/>
                <w:szCs w:val="20"/>
                <w:lang w:val="ro-RO"/>
              </w:rPr>
              <w:t>Motorină</w:t>
            </w:r>
          </w:p>
        </w:tc>
        <w:tc>
          <w:tcPr>
            <w:tcW w:w="1006" w:type="dxa"/>
            <w:tcMar>
              <w:left w:w="28" w:type="dxa"/>
              <w:right w:w="28" w:type="dxa"/>
            </w:tcMar>
          </w:tcPr>
          <w:p w:rsidR="009E18C2" w:rsidRPr="00706229" w:rsidRDefault="009E18C2" w:rsidP="002A3AA2">
            <w:pPr>
              <w:jc w:val="center"/>
              <w:rPr>
                <w:rFonts w:ascii="Times New Roman" w:hAnsi="Times New Roman" w:cs="Times New Roman"/>
                <w:b/>
                <w:sz w:val="20"/>
                <w:szCs w:val="20"/>
                <w:lang w:val="ro-RO"/>
              </w:rPr>
            </w:pPr>
            <w:r w:rsidRPr="00706229">
              <w:rPr>
                <w:rFonts w:ascii="Times New Roman" w:hAnsi="Times New Roman" w:cs="Times New Roman"/>
                <w:b/>
                <w:sz w:val="20"/>
                <w:szCs w:val="20"/>
                <w:lang w:val="ro-RO"/>
              </w:rPr>
              <w:t>Gaz lichefiat</w:t>
            </w:r>
          </w:p>
        </w:tc>
        <w:tc>
          <w:tcPr>
            <w:tcW w:w="1006" w:type="dxa"/>
            <w:tcMar>
              <w:left w:w="28" w:type="dxa"/>
              <w:right w:w="28" w:type="dxa"/>
            </w:tcMar>
          </w:tcPr>
          <w:p w:rsidR="009E18C2" w:rsidRPr="00706229" w:rsidRDefault="009E18C2" w:rsidP="002A3AA2">
            <w:pPr>
              <w:jc w:val="center"/>
              <w:rPr>
                <w:rFonts w:ascii="Times New Roman" w:hAnsi="Times New Roman" w:cs="Times New Roman"/>
                <w:b/>
                <w:sz w:val="20"/>
                <w:szCs w:val="20"/>
                <w:lang w:val="ro-RO"/>
              </w:rPr>
            </w:pPr>
            <w:r w:rsidRPr="00706229">
              <w:rPr>
                <w:rFonts w:ascii="Times New Roman" w:hAnsi="Times New Roman" w:cs="Times New Roman"/>
                <w:b/>
                <w:sz w:val="20"/>
                <w:szCs w:val="20"/>
                <w:lang w:val="ro-RO"/>
              </w:rPr>
              <w:t>CO</w:t>
            </w:r>
          </w:p>
        </w:tc>
        <w:tc>
          <w:tcPr>
            <w:tcW w:w="1212" w:type="dxa"/>
            <w:tcMar>
              <w:left w:w="28" w:type="dxa"/>
              <w:right w:w="28" w:type="dxa"/>
            </w:tcMar>
          </w:tcPr>
          <w:p w:rsidR="009E18C2" w:rsidRPr="00706229" w:rsidRDefault="009E18C2" w:rsidP="002A3AA2">
            <w:pPr>
              <w:jc w:val="center"/>
              <w:rPr>
                <w:rFonts w:ascii="Times New Roman" w:hAnsi="Times New Roman" w:cs="Times New Roman"/>
                <w:b/>
                <w:sz w:val="20"/>
                <w:szCs w:val="20"/>
                <w:lang w:val="ro-RO"/>
              </w:rPr>
            </w:pPr>
            <w:r w:rsidRPr="00706229">
              <w:rPr>
                <w:rFonts w:ascii="Times New Roman" w:hAnsi="Times New Roman" w:cs="Times New Roman"/>
                <w:b/>
                <w:sz w:val="20"/>
                <w:szCs w:val="20"/>
                <w:lang w:val="ro-RO"/>
              </w:rPr>
              <w:t>Hidrocarburi</w:t>
            </w:r>
          </w:p>
        </w:tc>
        <w:tc>
          <w:tcPr>
            <w:tcW w:w="906" w:type="dxa"/>
            <w:tcMar>
              <w:left w:w="28" w:type="dxa"/>
              <w:right w:w="28" w:type="dxa"/>
            </w:tcMar>
          </w:tcPr>
          <w:p w:rsidR="009E18C2" w:rsidRPr="00706229" w:rsidRDefault="009E18C2" w:rsidP="002A3AA2">
            <w:pPr>
              <w:jc w:val="center"/>
              <w:rPr>
                <w:rFonts w:ascii="Times New Roman" w:hAnsi="Times New Roman" w:cs="Times New Roman"/>
                <w:b/>
                <w:sz w:val="20"/>
                <w:szCs w:val="20"/>
                <w:lang w:val="ro-RO"/>
              </w:rPr>
            </w:pPr>
            <w:r w:rsidRPr="00706229">
              <w:rPr>
                <w:rFonts w:ascii="Times New Roman" w:hAnsi="Times New Roman" w:cs="Times New Roman"/>
                <w:b/>
                <w:sz w:val="20"/>
                <w:szCs w:val="20"/>
                <w:lang w:val="ro-RO"/>
              </w:rPr>
              <w:t>NO2</w:t>
            </w:r>
          </w:p>
        </w:tc>
        <w:tc>
          <w:tcPr>
            <w:tcW w:w="806" w:type="dxa"/>
            <w:tcMar>
              <w:left w:w="28" w:type="dxa"/>
              <w:right w:w="28" w:type="dxa"/>
            </w:tcMar>
          </w:tcPr>
          <w:p w:rsidR="009E18C2" w:rsidRPr="00706229" w:rsidRDefault="009E18C2" w:rsidP="002A3AA2">
            <w:pPr>
              <w:jc w:val="center"/>
              <w:rPr>
                <w:rFonts w:ascii="Times New Roman" w:hAnsi="Times New Roman" w:cs="Times New Roman"/>
                <w:b/>
                <w:sz w:val="20"/>
                <w:szCs w:val="20"/>
                <w:lang w:val="ro-RO"/>
              </w:rPr>
            </w:pPr>
            <w:r w:rsidRPr="00706229">
              <w:rPr>
                <w:rFonts w:ascii="Times New Roman" w:hAnsi="Times New Roman" w:cs="Times New Roman"/>
                <w:b/>
                <w:sz w:val="20"/>
                <w:szCs w:val="20"/>
                <w:lang w:val="ro-RO"/>
              </w:rPr>
              <w:t>SO2</w:t>
            </w:r>
          </w:p>
        </w:tc>
        <w:tc>
          <w:tcPr>
            <w:tcW w:w="823" w:type="dxa"/>
            <w:tcMar>
              <w:left w:w="28" w:type="dxa"/>
              <w:right w:w="28" w:type="dxa"/>
            </w:tcMar>
          </w:tcPr>
          <w:p w:rsidR="009E18C2" w:rsidRPr="00706229" w:rsidRDefault="009E18C2" w:rsidP="002A3AA2">
            <w:pPr>
              <w:jc w:val="center"/>
              <w:rPr>
                <w:rFonts w:ascii="Times New Roman" w:hAnsi="Times New Roman" w:cs="Times New Roman"/>
                <w:b/>
                <w:sz w:val="20"/>
                <w:szCs w:val="20"/>
                <w:lang w:val="ro-RO"/>
              </w:rPr>
            </w:pPr>
            <w:r w:rsidRPr="00706229">
              <w:rPr>
                <w:rFonts w:ascii="Times New Roman" w:hAnsi="Times New Roman" w:cs="Times New Roman"/>
                <w:b/>
                <w:sz w:val="20"/>
                <w:szCs w:val="20"/>
                <w:lang w:val="ro-RO"/>
              </w:rPr>
              <w:t>Aldehide</w:t>
            </w:r>
          </w:p>
        </w:tc>
        <w:tc>
          <w:tcPr>
            <w:tcW w:w="901" w:type="dxa"/>
            <w:tcMar>
              <w:left w:w="28" w:type="dxa"/>
              <w:right w:w="28" w:type="dxa"/>
            </w:tcMar>
          </w:tcPr>
          <w:p w:rsidR="009E18C2" w:rsidRPr="00706229" w:rsidRDefault="009E18C2" w:rsidP="002A3AA2">
            <w:pPr>
              <w:jc w:val="center"/>
              <w:rPr>
                <w:rFonts w:ascii="Times New Roman" w:hAnsi="Times New Roman" w:cs="Times New Roman"/>
                <w:b/>
                <w:sz w:val="20"/>
                <w:szCs w:val="20"/>
                <w:lang w:val="ro-RO"/>
              </w:rPr>
            </w:pPr>
            <w:r w:rsidRPr="00706229">
              <w:rPr>
                <w:rFonts w:ascii="Times New Roman" w:hAnsi="Times New Roman" w:cs="Times New Roman"/>
                <w:b/>
                <w:sz w:val="20"/>
                <w:szCs w:val="20"/>
                <w:lang w:val="ro-RO"/>
              </w:rPr>
              <w:t>Substanțe solide</w:t>
            </w:r>
          </w:p>
        </w:tc>
        <w:tc>
          <w:tcPr>
            <w:tcW w:w="1006" w:type="dxa"/>
            <w:tcMar>
              <w:left w:w="28" w:type="dxa"/>
              <w:right w:w="28" w:type="dxa"/>
            </w:tcMar>
          </w:tcPr>
          <w:p w:rsidR="009E18C2" w:rsidRPr="00706229" w:rsidRDefault="009E18C2" w:rsidP="002A3AA2">
            <w:pPr>
              <w:jc w:val="center"/>
              <w:rPr>
                <w:rFonts w:ascii="Times New Roman" w:hAnsi="Times New Roman" w:cs="Times New Roman"/>
                <w:b/>
                <w:sz w:val="20"/>
                <w:szCs w:val="20"/>
                <w:lang w:val="ro-RO"/>
              </w:rPr>
            </w:pPr>
            <w:r w:rsidRPr="00706229">
              <w:rPr>
                <w:rFonts w:ascii="Times New Roman" w:hAnsi="Times New Roman" w:cs="Times New Roman"/>
                <w:b/>
                <w:sz w:val="20"/>
                <w:szCs w:val="20"/>
                <w:lang w:val="ro-RO"/>
              </w:rPr>
              <w:t>Total emisii</w:t>
            </w:r>
          </w:p>
        </w:tc>
      </w:tr>
      <w:tr w:rsidR="003D06EE" w:rsidRPr="00706229" w:rsidTr="00890D82">
        <w:trPr>
          <w:jc w:val="center"/>
        </w:trPr>
        <w:tc>
          <w:tcPr>
            <w:tcW w:w="973" w:type="dxa"/>
            <w:tcMar>
              <w:left w:w="28" w:type="dxa"/>
              <w:right w:w="28" w:type="dxa"/>
            </w:tcMar>
          </w:tcPr>
          <w:p w:rsidR="0087257D" w:rsidRPr="00706229" w:rsidRDefault="0087257D" w:rsidP="002A3AA2">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Chișinău</w:t>
            </w:r>
          </w:p>
        </w:tc>
        <w:tc>
          <w:tcPr>
            <w:tcW w:w="1006" w:type="dxa"/>
            <w:tcMar>
              <w:left w:w="28" w:type="dxa"/>
              <w:right w:w="28" w:type="dxa"/>
            </w:tcMar>
          </w:tcPr>
          <w:p w:rsidR="0087257D" w:rsidRPr="00706229" w:rsidRDefault="003D06EE" w:rsidP="002A3AA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59323,923</w:t>
            </w:r>
          </w:p>
        </w:tc>
        <w:tc>
          <w:tcPr>
            <w:tcW w:w="1006" w:type="dxa"/>
            <w:tcMar>
              <w:left w:w="28" w:type="dxa"/>
              <w:right w:w="28" w:type="dxa"/>
            </w:tcMar>
          </w:tcPr>
          <w:p w:rsidR="0087257D" w:rsidRPr="00706229" w:rsidRDefault="003D06EE" w:rsidP="002A3AA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181986,338</w:t>
            </w:r>
          </w:p>
        </w:tc>
        <w:tc>
          <w:tcPr>
            <w:tcW w:w="1006" w:type="dxa"/>
            <w:tcMar>
              <w:left w:w="28" w:type="dxa"/>
              <w:right w:w="28" w:type="dxa"/>
            </w:tcMar>
          </w:tcPr>
          <w:p w:rsidR="0087257D" w:rsidRPr="00706229" w:rsidRDefault="003D06EE" w:rsidP="002A3AA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14848</w:t>
            </w:r>
          </w:p>
        </w:tc>
        <w:tc>
          <w:tcPr>
            <w:tcW w:w="1006" w:type="dxa"/>
            <w:tcMar>
              <w:left w:w="28" w:type="dxa"/>
              <w:right w:w="28" w:type="dxa"/>
            </w:tcMar>
          </w:tcPr>
          <w:p w:rsidR="0087257D" w:rsidRPr="00706229" w:rsidRDefault="003D06EE" w:rsidP="002A3AA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40892,13</w:t>
            </w:r>
          </w:p>
        </w:tc>
        <w:tc>
          <w:tcPr>
            <w:tcW w:w="1212" w:type="dxa"/>
            <w:tcMar>
              <w:left w:w="28" w:type="dxa"/>
              <w:right w:w="28" w:type="dxa"/>
            </w:tcMar>
          </w:tcPr>
          <w:p w:rsidR="0087257D" w:rsidRPr="00706229" w:rsidRDefault="003D06EE" w:rsidP="002A3AA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6869,65</w:t>
            </w:r>
          </w:p>
        </w:tc>
        <w:tc>
          <w:tcPr>
            <w:tcW w:w="906" w:type="dxa"/>
            <w:tcMar>
              <w:left w:w="28" w:type="dxa"/>
              <w:right w:w="28" w:type="dxa"/>
            </w:tcMar>
          </w:tcPr>
          <w:p w:rsidR="0087257D" w:rsidRPr="00706229" w:rsidRDefault="003D06EE" w:rsidP="002A3AA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9345,43</w:t>
            </w:r>
          </w:p>
        </w:tc>
        <w:tc>
          <w:tcPr>
            <w:tcW w:w="806" w:type="dxa"/>
            <w:tcMar>
              <w:left w:w="28" w:type="dxa"/>
              <w:right w:w="28" w:type="dxa"/>
            </w:tcMar>
          </w:tcPr>
          <w:p w:rsidR="0087257D" w:rsidRPr="00706229" w:rsidRDefault="003D06EE" w:rsidP="002A3AA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2878,13</w:t>
            </w:r>
          </w:p>
        </w:tc>
        <w:tc>
          <w:tcPr>
            <w:tcW w:w="823" w:type="dxa"/>
            <w:tcMar>
              <w:left w:w="28" w:type="dxa"/>
              <w:right w:w="28" w:type="dxa"/>
            </w:tcMar>
          </w:tcPr>
          <w:p w:rsidR="0087257D" w:rsidRPr="00706229" w:rsidRDefault="003D06EE" w:rsidP="002A3AA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707,75</w:t>
            </w:r>
          </w:p>
        </w:tc>
        <w:tc>
          <w:tcPr>
            <w:tcW w:w="901" w:type="dxa"/>
            <w:tcMar>
              <w:left w:w="28" w:type="dxa"/>
              <w:right w:w="28" w:type="dxa"/>
            </w:tcMar>
          </w:tcPr>
          <w:p w:rsidR="0087257D" w:rsidRPr="00706229" w:rsidRDefault="003D06EE" w:rsidP="002A3AA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1779,591</w:t>
            </w:r>
          </w:p>
        </w:tc>
        <w:tc>
          <w:tcPr>
            <w:tcW w:w="1006" w:type="dxa"/>
            <w:tcMar>
              <w:left w:w="28" w:type="dxa"/>
              <w:right w:w="28" w:type="dxa"/>
            </w:tcMar>
          </w:tcPr>
          <w:p w:rsidR="0087257D" w:rsidRPr="00706229" w:rsidRDefault="003D06EE" w:rsidP="002A3AA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62472,681</w:t>
            </w:r>
          </w:p>
        </w:tc>
      </w:tr>
      <w:tr w:rsidR="003D06EE" w:rsidRPr="00706229" w:rsidTr="00890D82">
        <w:trPr>
          <w:jc w:val="center"/>
        </w:trPr>
        <w:tc>
          <w:tcPr>
            <w:tcW w:w="973" w:type="dxa"/>
            <w:tcMar>
              <w:left w:w="28" w:type="dxa"/>
              <w:right w:w="28" w:type="dxa"/>
            </w:tcMar>
          </w:tcPr>
          <w:p w:rsidR="0087257D" w:rsidRPr="00706229" w:rsidRDefault="0087257D" w:rsidP="002A3AA2">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Bălți</w:t>
            </w:r>
          </w:p>
        </w:tc>
        <w:tc>
          <w:tcPr>
            <w:tcW w:w="1006" w:type="dxa"/>
            <w:tcMar>
              <w:left w:w="28" w:type="dxa"/>
              <w:right w:w="28" w:type="dxa"/>
            </w:tcMar>
          </w:tcPr>
          <w:p w:rsidR="0087257D" w:rsidRPr="00706229" w:rsidRDefault="00890D82" w:rsidP="002A3AA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4930,5</w:t>
            </w:r>
          </w:p>
        </w:tc>
        <w:tc>
          <w:tcPr>
            <w:tcW w:w="1006" w:type="dxa"/>
            <w:tcMar>
              <w:left w:w="28" w:type="dxa"/>
              <w:right w:w="28" w:type="dxa"/>
            </w:tcMar>
          </w:tcPr>
          <w:p w:rsidR="0087257D" w:rsidRPr="00706229" w:rsidRDefault="00890D82" w:rsidP="002A3AA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10420,4</w:t>
            </w:r>
          </w:p>
        </w:tc>
        <w:tc>
          <w:tcPr>
            <w:tcW w:w="1006" w:type="dxa"/>
            <w:tcMar>
              <w:left w:w="28" w:type="dxa"/>
              <w:right w:w="28" w:type="dxa"/>
            </w:tcMar>
          </w:tcPr>
          <w:p w:rsidR="0087257D" w:rsidRPr="00706229" w:rsidRDefault="00890D82" w:rsidP="002A3AA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3850,4</w:t>
            </w:r>
          </w:p>
        </w:tc>
        <w:tc>
          <w:tcPr>
            <w:tcW w:w="1006" w:type="dxa"/>
            <w:tcMar>
              <w:left w:w="28" w:type="dxa"/>
              <w:right w:w="28" w:type="dxa"/>
            </w:tcMar>
          </w:tcPr>
          <w:p w:rsidR="0087257D" w:rsidRPr="00706229" w:rsidRDefault="00890D82" w:rsidP="002A3AA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4276,4</w:t>
            </w:r>
          </w:p>
        </w:tc>
        <w:tc>
          <w:tcPr>
            <w:tcW w:w="1212" w:type="dxa"/>
            <w:tcMar>
              <w:left w:w="28" w:type="dxa"/>
              <w:right w:w="28" w:type="dxa"/>
            </w:tcMar>
          </w:tcPr>
          <w:p w:rsidR="0087257D" w:rsidRPr="00706229" w:rsidRDefault="00890D82" w:rsidP="002A3AA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601,9</w:t>
            </w:r>
          </w:p>
        </w:tc>
        <w:tc>
          <w:tcPr>
            <w:tcW w:w="906" w:type="dxa"/>
            <w:tcMar>
              <w:left w:w="28" w:type="dxa"/>
              <w:right w:w="28" w:type="dxa"/>
            </w:tcMar>
          </w:tcPr>
          <w:p w:rsidR="0087257D" w:rsidRPr="00706229" w:rsidRDefault="00890D82" w:rsidP="002A3AA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654,5</w:t>
            </w:r>
          </w:p>
        </w:tc>
        <w:tc>
          <w:tcPr>
            <w:tcW w:w="806" w:type="dxa"/>
            <w:tcMar>
              <w:left w:w="28" w:type="dxa"/>
              <w:right w:w="28" w:type="dxa"/>
            </w:tcMar>
          </w:tcPr>
          <w:p w:rsidR="0087257D" w:rsidRPr="00706229" w:rsidRDefault="00890D82" w:rsidP="002A3AA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173,8</w:t>
            </w:r>
          </w:p>
        </w:tc>
        <w:tc>
          <w:tcPr>
            <w:tcW w:w="823" w:type="dxa"/>
            <w:tcMar>
              <w:left w:w="28" w:type="dxa"/>
              <w:right w:w="28" w:type="dxa"/>
            </w:tcMar>
          </w:tcPr>
          <w:p w:rsidR="0087257D" w:rsidRPr="00706229" w:rsidRDefault="00890D82" w:rsidP="002A3AA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45,9</w:t>
            </w:r>
          </w:p>
        </w:tc>
        <w:tc>
          <w:tcPr>
            <w:tcW w:w="901" w:type="dxa"/>
            <w:tcMar>
              <w:left w:w="28" w:type="dxa"/>
              <w:right w:w="28" w:type="dxa"/>
            </w:tcMar>
          </w:tcPr>
          <w:p w:rsidR="0087257D" w:rsidRPr="00706229" w:rsidRDefault="00890D82" w:rsidP="002A3AA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107,5</w:t>
            </w:r>
          </w:p>
        </w:tc>
        <w:tc>
          <w:tcPr>
            <w:tcW w:w="1006" w:type="dxa"/>
            <w:tcMar>
              <w:left w:w="28" w:type="dxa"/>
              <w:right w:w="28" w:type="dxa"/>
            </w:tcMar>
          </w:tcPr>
          <w:p w:rsidR="0087257D" w:rsidRPr="00706229" w:rsidRDefault="00890D82" w:rsidP="002A3AA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5860</w:t>
            </w:r>
          </w:p>
        </w:tc>
      </w:tr>
      <w:tr w:rsidR="003D06EE" w:rsidRPr="00706229" w:rsidTr="00890D82">
        <w:trPr>
          <w:jc w:val="center"/>
        </w:trPr>
        <w:tc>
          <w:tcPr>
            <w:tcW w:w="973" w:type="dxa"/>
            <w:tcMar>
              <w:left w:w="28" w:type="dxa"/>
              <w:right w:w="28" w:type="dxa"/>
            </w:tcMar>
          </w:tcPr>
          <w:p w:rsidR="0087257D" w:rsidRPr="00706229" w:rsidRDefault="00614754" w:rsidP="002A3AA2">
            <w:pPr>
              <w:rPr>
                <w:rFonts w:ascii="Times New Roman" w:eastAsia="Times New Roman" w:hAnsi="Times New Roman" w:cs="Times New Roman"/>
                <w:b/>
                <w:lang w:val="ro-RO" w:eastAsia="ru-RU"/>
              </w:rPr>
            </w:pPr>
            <w:r w:rsidRPr="00706229">
              <w:rPr>
                <w:rFonts w:ascii="Times New Roman" w:eastAsia="Times New Roman" w:hAnsi="Times New Roman" w:cs="Times New Roman"/>
                <w:b/>
                <w:lang w:val="ro-RO" w:eastAsia="ru-RU"/>
              </w:rPr>
              <w:t>r.</w:t>
            </w:r>
            <w:r w:rsidR="0087257D" w:rsidRPr="00706229">
              <w:rPr>
                <w:rFonts w:ascii="Times New Roman" w:eastAsia="Times New Roman" w:hAnsi="Times New Roman" w:cs="Times New Roman"/>
                <w:b/>
                <w:lang w:val="ro-RO" w:eastAsia="ru-RU"/>
              </w:rPr>
              <w:t xml:space="preserve"> Orhei</w:t>
            </w:r>
          </w:p>
        </w:tc>
        <w:tc>
          <w:tcPr>
            <w:tcW w:w="1006" w:type="dxa"/>
            <w:tcMar>
              <w:left w:w="28" w:type="dxa"/>
              <w:right w:w="28" w:type="dxa"/>
            </w:tcMar>
          </w:tcPr>
          <w:p w:rsidR="0087257D" w:rsidRPr="00706229" w:rsidRDefault="00890D82" w:rsidP="002A3AA2">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2269</w:t>
            </w:r>
          </w:p>
        </w:tc>
        <w:tc>
          <w:tcPr>
            <w:tcW w:w="1006" w:type="dxa"/>
            <w:tcMar>
              <w:left w:w="28" w:type="dxa"/>
              <w:right w:w="28" w:type="dxa"/>
            </w:tcMar>
          </w:tcPr>
          <w:p w:rsidR="0087257D" w:rsidRPr="00706229" w:rsidRDefault="00890D82" w:rsidP="002A3AA2">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4104</w:t>
            </w:r>
          </w:p>
        </w:tc>
        <w:tc>
          <w:tcPr>
            <w:tcW w:w="1006" w:type="dxa"/>
            <w:tcMar>
              <w:left w:w="28" w:type="dxa"/>
              <w:right w:w="28" w:type="dxa"/>
            </w:tcMar>
          </w:tcPr>
          <w:p w:rsidR="0087257D" w:rsidRPr="00706229" w:rsidRDefault="00890D82" w:rsidP="002A3AA2">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1216</w:t>
            </w:r>
          </w:p>
        </w:tc>
        <w:tc>
          <w:tcPr>
            <w:tcW w:w="1006" w:type="dxa"/>
            <w:tcMar>
              <w:left w:w="28" w:type="dxa"/>
              <w:right w:w="28" w:type="dxa"/>
            </w:tcMar>
          </w:tcPr>
          <w:p w:rsidR="0087257D" w:rsidRPr="00706229" w:rsidRDefault="00890D82" w:rsidP="002A3AA2">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1701,96</w:t>
            </w:r>
          </w:p>
        </w:tc>
        <w:tc>
          <w:tcPr>
            <w:tcW w:w="1212" w:type="dxa"/>
            <w:tcMar>
              <w:left w:w="28" w:type="dxa"/>
              <w:right w:w="28" w:type="dxa"/>
            </w:tcMar>
          </w:tcPr>
          <w:p w:rsidR="0087257D" w:rsidRPr="00706229" w:rsidRDefault="00890D82" w:rsidP="002A3AA2">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238,27</w:t>
            </w:r>
          </w:p>
        </w:tc>
        <w:tc>
          <w:tcPr>
            <w:tcW w:w="906" w:type="dxa"/>
            <w:tcMar>
              <w:left w:w="28" w:type="dxa"/>
              <w:right w:w="28" w:type="dxa"/>
            </w:tcMar>
          </w:tcPr>
          <w:p w:rsidR="0087257D" w:rsidRPr="00706229" w:rsidRDefault="00890D82" w:rsidP="002A3AA2">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257,81</w:t>
            </w:r>
          </w:p>
        </w:tc>
        <w:tc>
          <w:tcPr>
            <w:tcW w:w="806" w:type="dxa"/>
            <w:tcMar>
              <w:left w:w="28" w:type="dxa"/>
              <w:right w:w="28" w:type="dxa"/>
            </w:tcMar>
          </w:tcPr>
          <w:p w:rsidR="0087257D" w:rsidRPr="00706229" w:rsidRDefault="00890D82" w:rsidP="002A3AA2">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68,53</w:t>
            </w:r>
          </w:p>
        </w:tc>
        <w:tc>
          <w:tcPr>
            <w:tcW w:w="823" w:type="dxa"/>
            <w:tcMar>
              <w:left w:w="28" w:type="dxa"/>
              <w:right w:w="28" w:type="dxa"/>
            </w:tcMar>
          </w:tcPr>
          <w:p w:rsidR="0087257D" w:rsidRPr="00706229" w:rsidRDefault="00890D82" w:rsidP="002A3AA2">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18,13</w:t>
            </w:r>
          </w:p>
        </w:tc>
        <w:tc>
          <w:tcPr>
            <w:tcW w:w="901" w:type="dxa"/>
            <w:tcMar>
              <w:left w:w="28" w:type="dxa"/>
              <w:right w:w="28" w:type="dxa"/>
            </w:tcMar>
          </w:tcPr>
          <w:p w:rsidR="0087257D" w:rsidRPr="00706229" w:rsidRDefault="00890D82" w:rsidP="002A3AA2">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42,49</w:t>
            </w:r>
          </w:p>
        </w:tc>
        <w:tc>
          <w:tcPr>
            <w:tcW w:w="1006" w:type="dxa"/>
            <w:tcMar>
              <w:left w:w="28" w:type="dxa"/>
              <w:right w:w="28" w:type="dxa"/>
            </w:tcMar>
          </w:tcPr>
          <w:p w:rsidR="0087257D" w:rsidRPr="00706229" w:rsidRDefault="00890D82" w:rsidP="002A3AA2">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2327,19</w:t>
            </w:r>
          </w:p>
        </w:tc>
      </w:tr>
      <w:tr w:rsidR="003D06EE" w:rsidRPr="00706229" w:rsidTr="00890D82">
        <w:trPr>
          <w:jc w:val="center"/>
        </w:trPr>
        <w:tc>
          <w:tcPr>
            <w:tcW w:w="973" w:type="dxa"/>
            <w:tcMar>
              <w:left w:w="28" w:type="dxa"/>
              <w:right w:w="28" w:type="dxa"/>
            </w:tcMar>
          </w:tcPr>
          <w:p w:rsidR="0087257D" w:rsidRPr="00706229" w:rsidRDefault="0087257D" w:rsidP="002A3AA2">
            <w:pP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Total țară</w:t>
            </w:r>
          </w:p>
        </w:tc>
        <w:tc>
          <w:tcPr>
            <w:tcW w:w="1006" w:type="dxa"/>
            <w:tcMar>
              <w:left w:w="28" w:type="dxa"/>
              <w:right w:w="28" w:type="dxa"/>
            </w:tcMar>
          </w:tcPr>
          <w:p w:rsidR="0087257D" w:rsidRPr="00706229" w:rsidRDefault="00890D82" w:rsidP="002A3AA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194388,133</w:t>
            </w:r>
          </w:p>
        </w:tc>
        <w:tc>
          <w:tcPr>
            <w:tcW w:w="1006" w:type="dxa"/>
            <w:tcMar>
              <w:left w:w="28" w:type="dxa"/>
              <w:right w:w="28" w:type="dxa"/>
            </w:tcMar>
          </w:tcPr>
          <w:p w:rsidR="0087257D" w:rsidRPr="00706229" w:rsidRDefault="00890D82" w:rsidP="002A3AA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376225,435</w:t>
            </w:r>
          </w:p>
        </w:tc>
        <w:tc>
          <w:tcPr>
            <w:tcW w:w="1006" w:type="dxa"/>
            <w:tcMar>
              <w:left w:w="28" w:type="dxa"/>
              <w:right w:w="28" w:type="dxa"/>
            </w:tcMar>
          </w:tcPr>
          <w:p w:rsidR="0087257D" w:rsidRPr="00706229" w:rsidRDefault="00890D82" w:rsidP="002A3AA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106918,333</w:t>
            </w:r>
          </w:p>
        </w:tc>
        <w:tc>
          <w:tcPr>
            <w:tcW w:w="1006" w:type="dxa"/>
            <w:tcMar>
              <w:left w:w="28" w:type="dxa"/>
              <w:right w:w="28" w:type="dxa"/>
            </w:tcMar>
          </w:tcPr>
          <w:p w:rsidR="0087257D" w:rsidRPr="00706229" w:rsidRDefault="00890D82" w:rsidP="002A3AA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148656,287</w:t>
            </w:r>
          </w:p>
        </w:tc>
        <w:tc>
          <w:tcPr>
            <w:tcW w:w="1212" w:type="dxa"/>
            <w:tcMar>
              <w:left w:w="28" w:type="dxa"/>
              <w:right w:w="28" w:type="dxa"/>
            </w:tcMar>
          </w:tcPr>
          <w:p w:rsidR="0087257D" w:rsidRPr="00706229" w:rsidRDefault="00890D82" w:rsidP="002A3AA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21222,508</w:t>
            </w:r>
          </w:p>
        </w:tc>
        <w:tc>
          <w:tcPr>
            <w:tcW w:w="906" w:type="dxa"/>
            <w:tcMar>
              <w:left w:w="28" w:type="dxa"/>
              <w:right w:w="28" w:type="dxa"/>
            </w:tcMar>
          </w:tcPr>
          <w:p w:rsidR="0087257D" w:rsidRPr="00706229" w:rsidRDefault="00890D82" w:rsidP="002A3AA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23641,513</w:t>
            </w:r>
          </w:p>
        </w:tc>
        <w:tc>
          <w:tcPr>
            <w:tcW w:w="806" w:type="dxa"/>
            <w:tcMar>
              <w:left w:w="28" w:type="dxa"/>
              <w:right w:w="28" w:type="dxa"/>
            </w:tcMar>
          </w:tcPr>
          <w:p w:rsidR="0087257D" w:rsidRPr="00706229" w:rsidRDefault="00890D82" w:rsidP="002A3AA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6417,507</w:t>
            </w:r>
          </w:p>
        </w:tc>
        <w:tc>
          <w:tcPr>
            <w:tcW w:w="823" w:type="dxa"/>
            <w:tcMar>
              <w:left w:w="28" w:type="dxa"/>
              <w:right w:w="28" w:type="dxa"/>
            </w:tcMar>
          </w:tcPr>
          <w:p w:rsidR="0087257D" w:rsidRPr="00706229" w:rsidRDefault="00890D82" w:rsidP="002A3AA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1685128</w:t>
            </w:r>
          </w:p>
        </w:tc>
        <w:tc>
          <w:tcPr>
            <w:tcW w:w="901" w:type="dxa"/>
            <w:tcMar>
              <w:left w:w="28" w:type="dxa"/>
              <w:right w:w="28" w:type="dxa"/>
            </w:tcMar>
          </w:tcPr>
          <w:p w:rsidR="0087257D" w:rsidRPr="00706229" w:rsidRDefault="00890D82" w:rsidP="002A3AA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3975,116</w:t>
            </w:r>
          </w:p>
        </w:tc>
        <w:tc>
          <w:tcPr>
            <w:tcW w:w="1006" w:type="dxa"/>
            <w:tcMar>
              <w:left w:w="28" w:type="dxa"/>
              <w:right w:w="28" w:type="dxa"/>
            </w:tcMar>
          </w:tcPr>
          <w:p w:rsidR="0087257D" w:rsidRPr="00706229" w:rsidRDefault="00890D82" w:rsidP="002A3AA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205598,054</w:t>
            </w:r>
          </w:p>
        </w:tc>
      </w:tr>
    </w:tbl>
    <w:p w:rsidR="007E765B" w:rsidRPr="00706229" w:rsidRDefault="007E765B" w:rsidP="007E765B">
      <w:pPr>
        <w:spacing w:before="120" w:after="120"/>
        <w:rPr>
          <w:rFonts w:ascii="Arial,Italic" w:hAnsi="Arial,Italic" w:cs="Arial,Italic"/>
          <w:i/>
          <w:iCs/>
          <w:sz w:val="18"/>
          <w:szCs w:val="18"/>
        </w:rPr>
      </w:pPr>
      <w:r w:rsidRPr="00706229">
        <w:rPr>
          <w:rFonts w:ascii="Arial,Italic" w:hAnsi="Arial,Italic" w:cs="Arial,Italic"/>
          <w:i/>
          <w:iCs/>
          <w:sz w:val="18"/>
          <w:szCs w:val="18"/>
        </w:rPr>
        <w:t>Sursa: Anuarul IPM – 2018 „Protecția mediului în Republica Moldova”</w:t>
      </w:r>
    </w:p>
    <w:p w:rsidR="00521F92" w:rsidRPr="00706229" w:rsidRDefault="00521F92" w:rsidP="00771B4C">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Din aceste surse provin emisii în cantităţi mari de hidrocarburi, oxizi de carbon, oxizi de azot şi de sulf, etc., în funcţie de diferiţi factori: calitatea combustibilului utilizat, starea tehnică a vehiculelor, numărul unităţilor de transport exploatat, etc. </w:t>
      </w:r>
    </w:p>
    <w:p w:rsidR="00521F92" w:rsidRPr="00706229" w:rsidRDefault="00521F92" w:rsidP="00521F92">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Controlul instrumental al vehiculelor în anul 2018</w:t>
      </w:r>
    </w:p>
    <w:tbl>
      <w:tblPr>
        <w:tblStyle w:val="TableGrid"/>
        <w:tblW w:w="9571" w:type="dxa"/>
        <w:tblLook w:val="04A0" w:firstRow="1" w:lastRow="0" w:firstColumn="1" w:lastColumn="0" w:noHBand="0" w:noVBand="1"/>
      </w:tblPr>
      <w:tblGrid>
        <w:gridCol w:w="928"/>
        <w:gridCol w:w="1099"/>
        <w:gridCol w:w="1099"/>
        <w:gridCol w:w="954"/>
        <w:gridCol w:w="869"/>
        <w:gridCol w:w="822"/>
        <w:gridCol w:w="1067"/>
        <w:gridCol w:w="956"/>
        <w:gridCol w:w="912"/>
        <w:gridCol w:w="865"/>
      </w:tblGrid>
      <w:tr w:rsidR="00E61C65" w:rsidRPr="00706229" w:rsidTr="00E61C65">
        <w:tc>
          <w:tcPr>
            <w:tcW w:w="928" w:type="dxa"/>
            <w:vMerge w:val="restart"/>
            <w:tcMar>
              <w:left w:w="28" w:type="dxa"/>
              <w:right w:w="28" w:type="dxa"/>
            </w:tcMar>
          </w:tcPr>
          <w:p w:rsidR="00E61C65" w:rsidRPr="00706229" w:rsidRDefault="00E61C65" w:rsidP="002A3AA2">
            <w:pPr>
              <w:rPr>
                <w:rFonts w:ascii="Times New Roman" w:eastAsia="Times New Roman" w:hAnsi="Times New Roman" w:cs="Times New Roman"/>
                <w:lang w:val="ro-RO" w:eastAsia="ru-RU"/>
              </w:rPr>
            </w:pPr>
          </w:p>
        </w:tc>
        <w:tc>
          <w:tcPr>
            <w:tcW w:w="1099" w:type="dxa"/>
            <w:vMerge w:val="restart"/>
            <w:tcMar>
              <w:left w:w="28" w:type="dxa"/>
              <w:right w:w="28" w:type="dxa"/>
            </w:tcMar>
          </w:tcPr>
          <w:p w:rsidR="00E61C65" w:rsidRPr="00706229" w:rsidRDefault="00E61C65" w:rsidP="002A3AA2">
            <w:pPr>
              <w:jc w:val="center"/>
              <w:rPr>
                <w:rFonts w:ascii="Times New Roman" w:hAnsi="Times New Roman" w:cs="Times New Roman"/>
                <w:b/>
                <w:sz w:val="20"/>
                <w:szCs w:val="20"/>
                <w:lang w:val="ro-RO"/>
              </w:rPr>
            </w:pPr>
            <w:r w:rsidRPr="00706229">
              <w:rPr>
                <w:rFonts w:ascii="Times New Roman" w:hAnsi="Times New Roman" w:cs="Times New Roman"/>
                <w:b/>
                <w:sz w:val="20"/>
                <w:szCs w:val="20"/>
                <w:lang w:val="ro-RO"/>
              </w:rPr>
              <w:t xml:space="preserve">Total supuse controlului </w:t>
            </w:r>
            <w:r w:rsidR="00614754" w:rsidRPr="00706229">
              <w:rPr>
                <w:rFonts w:ascii="Times New Roman" w:hAnsi="Times New Roman" w:cs="Times New Roman"/>
                <w:b/>
                <w:sz w:val="20"/>
                <w:szCs w:val="20"/>
                <w:lang w:val="ro-RO"/>
              </w:rPr>
              <w:t>ecologic</w:t>
            </w:r>
            <w:r w:rsidRPr="00706229">
              <w:rPr>
                <w:rFonts w:ascii="Times New Roman" w:hAnsi="Times New Roman" w:cs="Times New Roman"/>
                <w:b/>
                <w:sz w:val="20"/>
                <w:szCs w:val="20"/>
                <w:lang w:val="ro-RO"/>
              </w:rPr>
              <w:t xml:space="preserve"> de stat, </w:t>
            </w:r>
            <w:r w:rsidR="00614754" w:rsidRPr="00706229">
              <w:rPr>
                <w:rFonts w:ascii="Times New Roman" w:hAnsi="Times New Roman" w:cs="Times New Roman"/>
                <w:b/>
                <w:sz w:val="20"/>
                <w:szCs w:val="20"/>
                <w:lang w:val="ro-RO"/>
              </w:rPr>
              <w:t>unități</w:t>
            </w:r>
          </w:p>
        </w:tc>
        <w:tc>
          <w:tcPr>
            <w:tcW w:w="2922" w:type="dxa"/>
            <w:gridSpan w:val="3"/>
            <w:tcMar>
              <w:left w:w="28" w:type="dxa"/>
              <w:right w:w="28" w:type="dxa"/>
            </w:tcMar>
          </w:tcPr>
          <w:p w:rsidR="00E61C65" w:rsidRPr="00706229" w:rsidRDefault="00E61C65" w:rsidP="002A3AA2">
            <w:pPr>
              <w:jc w:val="center"/>
              <w:rPr>
                <w:rFonts w:ascii="Times New Roman" w:hAnsi="Times New Roman" w:cs="Times New Roman"/>
                <w:b/>
                <w:sz w:val="20"/>
                <w:szCs w:val="20"/>
                <w:lang w:val="ro-RO"/>
              </w:rPr>
            </w:pPr>
            <w:r w:rsidRPr="00706229">
              <w:rPr>
                <w:rFonts w:ascii="Times New Roman" w:hAnsi="Times New Roman" w:cs="Times New Roman"/>
                <w:b/>
                <w:sz w:val="20"/>
                <w:szCs w:val="20"/>
                <w:lang w:val="ro-RO"/>
              </w:rPr>
              <w:t xml:space="preserve">Automobile controlate la stațiile de testare tehnică, inclusiv spuse reviziei </w:t>
            </w:r>
            <w:r w:rsidR="00614754" w:rsidRPr="00706229">
              <w:rPr>
                <w:rFonts w:ascii="Times New Roman" w:hAnsi="Times New Roman" w:cs="Times New Roman"/>
                <w:b/>
                <w:sz w:val="20"/>
                <w:szCs w:val="20"/>
                <w:lang w:val="ro-RO"/>
              </w:rPr>
              <w:t>tehnice</w:t>
            </w:r>
            <w:r w:rsidRPr="00706229">
              <w:rPr>
                <w:rFonts w:ascii="Times New Roman" w:hAnsi="Times New Roman" w:cs="Times New Roman"/>
                <w:b/>
                <w:sz w:val="20"/>
                <w:szCs w:val="20"/>
                <w:lang w:val="ro-RO"/>
              </w:rPr>
              <w:t>, unități</w:t>
            </w:r>
          </w:p>
        </w:tc>
        <w:tc>
          <w:tcPr>
            <w:tcW w:w="2845" w:type="dxa"/>
            <w:gridSpan w:val="3"/>
            <w:tcMar>
              <w:left w:w="28" w:type="dxa"/>
              <w:right w:w="28" w:type="dxa"/>
            </w:tcMar>
          </w:tcPr>
          <w:p w:rsidR="00E61C65" w:rsidRPr="00706229" w:rsidRDefault="00614754" w:rsidP="002A3AA2">
            <w:pPr>
              <w:jc w:val="center"/>
              <w:rPr>
                <w:rFonts w:ascii="Times New Roman" w:hAnsi="Times New Roman" w:cs="Times New Roman"/>
                <w:b/>
                <w:sz w:val="20"/>
                <w:szCs w:val="20"/>
                <w:lang w:val="ro-RO"/>
              </w:rPr>
            </w:pPr>
            <w:r w:rsidRPr="00706229">
              <w:rPr>
                <w:rFonts w:ascii="Times New Roman" w:hAnsi="Times New Roman" w:cs="Times New Roman"/>
                <w:b/>
                <w:sz w:val="20"/>
                <w:szCs w:val="20"/>
                <w:lang w:val="ro-RO"/>
              </w:rPr>
              <w:t>Acțiuni</w:t>
            </w:r>
            <w:r w:rsidR="00E61C65" w:rsidRPr="00706229">
              <w:rPr>
                <w:rFonts w:ascii="Times New Roman" w:hAnsi="Times New Roman" w:cs="Times New Roman"/>
                <w:b/>
                <w:sz w:val="20"/>
                <w:szCs w:val="20"/>
                <w:lang w:val="ro-RO"/>
              </w:rPr>
              <w:t xml:space="preserve"> de control </w:t>
            </w:r>
            <w:r w:rsidRPr="00706229">
              <w:rPr>
                <w:rFonts w:ascii="Times New Roman" w:hAnsi="Times New Roman" w:cs="Times New Roman"/>
                <w:b/>
                <w:sz w:val="20"/>
                <w:szCs w:val="20"/>
                <w:lang w:val="ro-RO"/>
              </w:rPr>
              <w:t>ecologic</w:t>
            </w:r>
            <w:r w:rsidR="00E61C65" w:rsidRPr="00706229">
              <w:rPr>
                <w:rFonts w:ascii="Times New Roman" w:hAnsi="Times New Roman" w:cs="Times New Roman"/>
                <w:b/>
                <w:sz w:val="20"/>
                <w:szCs w:val="20"/>
                <w:lang w:val="ro-RO"/>
              </w:rPr>
              <w:t xml:space="preserve"> și de supraveghere</w:t>
            </w:r>
          </w:p>
        </w:tc>
        <w:tc>
          <w:tcPr>
            <w:tcW w:w="1777" w:type="dxa"/>
            <w:gridSpan w:val="2"/>
            <w:tcMar>
              <w:left w:w="28" w:type="dxa"/>
              <w:right w:w="28" w:type="dxa"/>
            </w:tcMar>
          </w:tcPr>
          <w:p w:rsidR="00E61C65" w:rsidRPr="00706229" w:rsidRDefault="00E61C65" w:rsidP="002A3AA2">
            <w:pPr>
              <w:jc w:val="center"/>
              <w:rPr>
                <w:rFonts w:ascii="Times New Roman" w:hAnsi="Times New Roman" w:cs="Times New Roman"/>
                <w:b/>
                <w:sz w:val="20"/>
                <w:szCs w:val="20"/>
                <w:lang w:val="ro-RO"/>
              </w:rPr>
            </w:pPr>
            <w:r w:rsidRPr="00706229">
              <w:rPr>
                <w:rFonts w:ascii="Times New Roman" w:hAnsi="Times New Roman" w:cs="Times New Roman"/>
                <w:b/>
                <w:sz w:val="20"/>
                <w:szCs w:val="20"/>
                <w:lang w:val="ro-RO"/>
              </w:rPr>
              <w:t>Numărul unităților</w:t>
            </w:r>
          </w:p>
        </w:tc>
      </w:tr>
      <w:tr w:rsidR="00E61C65" w:rsidRPr="00706229" w:rsidTr="00E61C65">
        <w:tc>
          <w:tcPr>
            <w:tcW w:w="928" w:type="dxa"/>
            <w:vMerge/>
            <w:tcMar>
              <w:left w:w="28" w:type="dxa"/>
              <w:right w:w="28" w:type="dxa"/>
            </w:tcMar>
          </w:tcPr>
          <w:p w:rsidR="00E61C65" w:rsidRPr="00706229" w:rsidRDefault="00E61C65" w:rsidP="002A3AA2">
            <w:pPr>
              <w:rPr>
                <w:rFonts w:ascii="Times New Roman" w:eastAsia="Times New Roman" w:hAnsi="Times New Roman" w:cs="Times New Roman"/>
                <w:lang w:val="ro-RO" w:eastAsia="ru-RU"/>
              </w:rPr>
            </w:pPr>
          </w:p>
        </w:tc>
        <w:tc>
          <w:tcPr>
            <w:tcW w:w="1099" w:type="dxa"/>
            <w:vMerge/>
            <w:tcMar>
              <w:left w:w="28" w:type="dxa"/>
              <w:right w:w="28" w:type="dxa"/>
            </w:tcMar>
          </w:tcPr>
          <w:p w:rsidR="00E61C65" w:rsidRPr="00706229" w:rsidRDefault="00E61C65" w:rsidP="002A3AA2">
            <w:pPr>
              <w:rPr>
                <w:rFonts w:ascii="Times New Roman" w:hAnsi="Times New Roman" w:cs="Times New Roman"/>
                <w:b/>
                <w:sz w:val="20"/>
                <w:szCs w:val="20"/>
                <w:lang w:val="ro-RO"/>
              </w:rPr>
            </w:pPr>
          </w:p>
        </w:tc>
        <w:tc>
          <w:tcPr>
            <w:tcW w:w="1099" w:type="dxa"/>
            <w:tcMar>
              <w:left w:w="28" w:type="dxa"/>
              <w:right w:w="28" w:type="dxa"/>
            </w:tcMar>
          </w:tcPr>
          <w:p w:rsidR="00E61C65" w:rsidRPr="00706229" w:rsidRDefault="00E61C65" w:rsidP="002A3AA2">
            <w:pPr>
              <w:jc w:val="center"/>
              <w:rPr>
                <w:rFonts w:ascii="Times New Roman" w:hAnsi="Times New Roman" w:cs="Times New Roman"/>
                <w:b/>
                <w:sz w:val="20"/>
                <w:szCs w:val="20"/>
                <w:lang w:val="ro-RO"/>
              </w:rPr>
            </w:pPr>
            <w:r w:rsidRPr="00706229">
              <w:rPr>
                <w:rFonts w:ascii="Times New Roman" w:hAnsi="Times New Roman" w:cs="Times New Roman"/>
                <w:b/>
                <w:sz w:val="20"/>
                <w:szCs w:val="20"/>
                <w:lang w:val="ro-RO"/>
              </w:rPr>
              <w:t>Supuse controlului la stațiile tehnice</w:t>
            </w:r>
          </w:p>
        </w:tc>
        <w:tc>
          <w:tcPr>
            <w:tcW w:w="954" w:type="dxa"/>
            <w:tcMar>
              <w:left w:w="28" w:type="dxa"/>
              <w:right w:w="28" w:type="dxa"/>
            </w:tcMar>
          </w:tcPr>
          <w:p w:rsidR="00E61C65" w:rsidRPr="00706229" w:rsidRDefault="00E61C65" w:rsidP="002A3AA2">
            <w:pPr>
              <w:jc w:val="center"/>
              <w:rPr>
                <w:rFonts w:ascii="Times New Roman" w:hAnsi="Times New Roman" w:cs="Times New Roman"/>
                <w:b/>
                <w:sz w:val="20"/>
                <w:szCs w:val="20"/>
                <w:lang w:val="ro-RO"/>
              </w:rPr>
            </w:pPr>
            <w:r w:rsidRPr="00706229">
              <w:rPr>
                <w:rFonts w:ascii="Times New Roman" w:hAnsi="Times New Roman" w:cs="Times New Roman"/>
                <w:b/>
                <w:sz w:val="20"/>
                <w:szCs w:val="20"/>
                <w:lang w:val="ro-RO"/>
              </w:rPr>
              <w:t>Cu depășiri a normelor ecologice</w:t>
            </w:r>
          </w:p>
        </w:tc>
        <w:tc>
          <w:tcPr>
            <w:tcW w:w="869" w:type="dxa"/>
            <w:tcMar>
              <w:left w:w="28" w:type="dxa"/>
              <w:right w:w="28" w:type="dxa"/>
            </w:tcMar>
          </w:tcPr>
          <w:p w:rsidR="00E61C65" w:rsidRPr="00706229" w:rsidRDefault="00E61C65" w:rsidP="002A3AA2">
            <w:pPr>
              <w:jc w:val="center"/>
              <w:rPr>
                <w:rFonts w:ascii="Times New Roman" w:hAnsi="Times New Roman" w:cs="Times New Roman"/>
                <w:b/>
                <w:sz w:val="20"/>
                <w:szCs w:val="20"/>
                <w:lang w:val="ro-RO"/>
              </w:rPr>
            </w:pPr>
            <w:r w:rsidRPr="00706229">
              <w:rPr>
                <w:rFonts w:ascii="Times New Roman" w:hAnsi="Times New Roman" w:cs="Times New Roman"/>
                <w:b/>
                <w:sz w:val="20"/>
                <w:szCs w:val="20"/>
                <w:lang w:val="ro-RO"/>
              </w:rPr>
              <w:t>Testare repetată</w:t>
            </w:r>
          </w:p>
        </w:tc>
        <w:tc>
          <w:tcPr>
            <w:tcW w:w="822" w:type="dxa"/>
            <w:tcMar>
              <w:left w:w="28" w:type="dxa"/>
              <w:right w:w="28" w:type="dxa"/>
            </w:tcMar>
          </w:tcPr>
          <w:p w:rsidR="00E61C65" w:rsidRPr="00706229" w:rsidRDefault="00E61C65" w:rsidP="002A3AA2">
            <w:pPr>
              <w:jc w:val="center"/>
              <w:rPr>
                <w:rFonts w:ascii="Times New Roman" w:hAnsi="Times New Roman" w:cs="Times New Roman"/>
                <w:b/>
                <w:sz w:val="20"/>
                <w:szCs w:val="20"/>
                <w:lang w:val="ro-RO"/>
              </w:rPr>
            </w:pPr>
            <w:r w:rsidRPr="00706229">
              <w:rPr>
                <w:rFonts w:ascii="Times New Roman" w:hAnsi="Times New Roman" w:cs="Times New Roman"/>
                <w:b/>
                <w:sz w:val="20"/>
                <w:szCs w:val="20"/>
                <w:lang w:val="ro-RO"/>
              </w:rPr>
              <w:t>Procese - verbale</w:t>
            </w:r>
          </w:p>
        </w:tc>
        <w:tc>
          <w:tcPr>
            <w:tcW w:w="1067" w:type="dxa"/>
            <w:tcMar>
              <w:left w:w="28" w:type="dxa"/>
              <w:right w:w="28" w:type="dxa"/>
            </w:tcMar>
          </w:tcPr>
          <w:p w:rsidR="00E61C65" w:rsidRPr="00706229" w:rsidRDefault="00E61C65" w:rsidP="002A3AA2">
            <w:pPr>
              <w:jc w:val="center"/>
              <w:rPr>
                <w:rFonts w:ascii="Times New Roman" w:hAnsi="Times New Roman" w:cs="Times New Roman"/>
                <w:b/>
                <w:sz w:val="20"/>
                <w:szCs w:val="20"/>
                <w:lang w:val="ro-RO"/>
              </w:rPr>
            </w:pPr>
            <w:r w:rsidRPr="00706229">
              <w:rPr>
                <w:rFonts w:ascii="Times New Roman" w:hAnsi="Times New Roman" w:cs="Times New Roman"/>
                <w:b/>
                <w:sz w:val="20"/>
                <w:szCs w:val="20"/>
                <w:lang w:val="ro-RO"/>
              </w:rPr>
              <w:t>Amenzi, lei  avertisment</w:t>
            </w:r>
          </w:p>
        </w:tc>
        <w:tc>
          <w:tcPr>
            <w:tcW w:w="956" w:type="dxa"/>
            <w:tcMar>
              <w:left w:w="28" w:type="dxa"/>
              <w:right w:w="28" w:type="dxa"/>
            </w:tcMar>
          </w:tcPr>
          <w:p w:rsidR="00E61C65" w:rsidRPr="00706229" w:rsidRDefault="00E61C65" w:rsidP="002A3AA2">
            <w:pPr>
              <w:jc w:val="center"/>
              <w:rPr>
                <w:rFonts w:ascii="Times New Roman" w:hAnsi="Times New Roman" w:cs="Times New Roman"/>
                <w:b/>
                <w:sz w:val="20"/>
                <w:szCs w:val="20"/>
                <w:lang w:val="ro-RO"/>
              </w:rPr>
            </w:pPr>
            <w:r w:rsidRPr="00706229">
              <w:rPr>
                <w:rFonts w:ascii="Times New Roman" w:hAnsi="Times New Roman" w:cs="Times New Roman"/>
                <w:b/>
                <w:sz w:val="20"/>
                <w:szCs w:val="20"/>
                <w:lang w:val="ro-RO"/>
              </w:rPr>
              <w:t>Interdicții de exploatare</w:t>
            </w:r>
          </w:p>
        </w:tc>
        <w:tc>
          <w:tcPr>
            <w:tcW w:w="912" w:type="dxa"/>
            <w:tcMar>
              <w:left w:w="28" w:type="dxa"/>
              <w:right w:w="28" w:type="dxa"/>
            </w:tcMar>
          </w:tcPr>
          <w:p w:rsidR="00E61C65" w:rsidRPr="00706229" w:rsidRDefault="00E61C65" w:rsidP="002A3AA2">
            <w:pPr>
              <w:jc w:val="center"/>
              <w:rPr>
                <w:rFonts w:ascii="Times New Roman" w:hAnsi="Times New Roman" w:cs="Times New Roman"/>
                <w:b/>
                <w:sz w:val="20"/>
                <w:szCs w:val="20"/>
                <w:lang w:val="ro-RO"/>
              </w:rPr>
            </w:pPr>
            <w:r w:rsidRPr="00706229">
              <w:rPr>
                <w:rFonts w:ascii="Times New Roman" w:hAnsi="Times New Roman" w:cs="Times New Roman"/>
                <w:b/>
                <w:sz w:val="20"/>
                <w:szCs w:val="20"/>
                <w:lang w:val="ro-RO"/>
              </w:rPr>
              <w:t xml:space="preserve">Tractoare </w:t>
            </w:r>
          </w:p>
        </w:tc>
        <w:tc>
          <w:tcPr>
            <w:tcW w:w="865" w:type="dxa"/>
            <w:tcMar>
              <w:left w:w="28" w:type="dxa"/>
              <w:right w:w="28" w:type="dxa"/>
            </w:tcMar>
          </w:tcPr>
          <w:p w:rsidR="00E61C65" w:rsidRPr="00706229" w:rsidRDefault="00E61C65" w:rsidP="002A3AA2">
            <w:pPr>
              <w:jc w:val="center"/>
              <w:rPr>
                <w:rFonts w:ascii="Times New Roman" w:hAnsi="Times New Roman" w:cs="Times New Roman"/>
                <w:b/>
                <w:sz w:val="20"/>
                <w:szCs w:val="20"/>
                <w:lang w:val="ro-RO"/>
              </w:rPr>
            </w:pPr>
            <w:r w:rsidRPr="00706229">
              <w:rPr>
                <w:rFonts w:ascii="Times New Roman" w:hAnsi="Times New Roman" w:cs="Times New Roman"/>
                <w:b/>
                <w:sz w:val="20"/>
                <w:szCs w:val="20"/>
                <w:lang w:val="ro-RO"/>
              </w:rPr>
              <w:t xml:space="preserve">Combine </w:t>
            </w:r>
          </w:p>
        </w:tc>
      </w:tr>
      <w:tr w:rsidR="00E61C65" w:rsidRPr="00706229" w:rsidTr="00E61C65">
        <w:tc>
          <w:tcPr>
            <w:tcW w:w="928" w:type="dxa"/>
            <w:tcMar>
              <w:left w:w="28" w:type="dxa"/>
              <w:right w:w="28" w:type="dxa"/>
            </w:tcMar>
          </w:tcPr>
          <w:p w:rsidR="00E61C65" w:rsidRPr="00706229" w:rsidRDefault="00E61C65" w:rsidP="002A3AA2">
            <w:pP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Chișinău</w:t>
            </w:r>
          </w:p>
        </w:tc>
        <w:tc>
          <w:tcPr>
            <w:tcW w:w="1099" w:type="dxa"/>
            <w:tcMar>
              <w:left w:w="28" w:type="dxa"/>
              <w:right w:w="28" w:type="dxa"/>
            </w:tcMar>
          </w:tcPr>
          <w:p w:rsidR="00E61C65" w:rsidRPr="00706229" w:rsidRDefault="00E61C65" w:rsidP="002A3AA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2907</w:t>
            </w:r>
          </w:p>
        </w:tc>
        <w:tc>
          <w:tcPr>
            <w:tcW w:w="1099" w:type="dxa"/>
            <w:tcMar>
              <w:left w:w="28" w:type="dxa"/>
              <w:right w:w="28" w:type="dxa"/>
            </w:tcMar>
          </w:tcPr>
          <w:p w:rsidR="00E61C65" w:rsidRPr="00706229" w:rsidRDefault="00E61C65" w:rsidP="002A3AA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2907</w:t>
            </w:r>
          </w:p>
        </w:tc>
        <w:tc>
          <w:tcPr>
            <w:tcW w:w="954" w:type="dxa"/>
            <w:tcMar>
              <w:left w:w="28" w:type="dxa"/>
              <w:right w:w="28" w:type="dxa"/>
            </w:tcMar>
          </w:tcPr>
          <w:p w:rsidR="00E61C65" w:rsidRPr="00706229" w:rsidRDefault="00E61C65" w:rsidP="002A3AA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45</w:t>
            </w:r>
          </w:p>
        </w:tc>
        <w:tc>
          <w:tcPr>
            <w:tcW w:w="869" w:type="dxa"/>
            <w:tcMar>
              <w:left w:w="28" w:type="dxa"/>
              <w:right w:w="28" w:type="dxa"/>
            </w:tcMar>
          </w:tcPr>
          <w:p w:rsidR="00E61C65" w:rsidRPr="00706229" w:rsidRDefault="00E61C65" w:rsidP="002A3AA2">
            <w:pPr>
              <w:jc w:val="center"/>
              <w:rPr>
                <w:rFonts w:ascii="Times New Roman" w:eastAsia="Times New Roman" w:hAnsi="Times New Roman" w:cs="Times New Roman"/>
                <w:sz w:val="20"/>
                <w:szCs w:val="20"/>
                <w:lang w:val="ro-RO" w:eastAsia="ru-RU"/>
              </w:rPr>
            </w:pPr>
          </w:p>
        </w:tc>
        <w:tc>
          <w:tcPr>
            <w:tcW w:w="822" w:type="dxa"/>
            <w:tcMar>
              <w:left w:w="28" w:type="dxa"/>
              <w:right w:w="28" w:type="dxa"/>
            </w:tcMar>
          </w:tcPr>
          <w:p w:rsidR="00E61C65" w:rsidRPr="00706229" w:rsidRDefault="00E61C65" w:rsidP="002A3AA2">
            <w:pPr>
              <w:jc w:val="center"/>
              <w:rPr>
                <w:rFonts w:ascii="Times New Roman" w:eastAsia="Times New Roman" w:hAnsi="Times New Roman" w:cs="Times New Roman"/>
                <w:sz w:val="20"/>
                <w:szCs w:val="20"/>
                <w:lang w:val="ro-RO" w:eastAsia="ru-RU"/>
              </w:rPr>
            </w:pPr>
          </w:p>
        </w:tc>
        <w:tc>
          <w:tcPr>
            <w:tcW w:w="1067" w:type="dxa"/>
            <w:tcMar>
              <w:left w:w="28" w:type="dxa"/>
              <w:right w:w="28" w:type="dxa"/>
            </w:tcMar>
          </w:tcPr>
          <w:p w:rsidR="00E61C65" w:rsidRPr="00706229" w:rsidRDefault="00E61C65" w:rsidP="002A3AA2">
            <w:pPr>
              <w:jc w:val="center"/>
              <w:rPr>
                <w:rFonts w:ascii="Times New Roman" w:eastAsia="Times New Roman" w:hAnsi="Times New Roman" w:cs="Times New Roman"/>
                <w:sz w:val="20"/>
                <w:szCs w:val="20"/>
                <w:lang w:val="ro-RO" w:eastAsia="ru-RU"/>
              </w:rPr>
            </w:pPr>
          </w:p>
        </w:tc>
        <w:tc>
          <w:tcPr>
            <w:tcW w:w="956" w:type="dxa"/>
            <w:tcMar>
              <w:left w:w="28" w:type="dxa"/>
              <w:right w:w="28" w:type="dxa"/>
            </w:tcMar>
          </w:tcPr>
          <w:p w:rsidR="00E61C65" w:rsidRPr="00706229" w:rsidRDefault="00E61C65" w:rsidP="002A3AA2">
            <w:pPr>
              <w:jc w:val="center"/>
              <w:rPr>
                <w:rFonts w:ascii="Times New Roman" w:eastAsia="Times New Roman" w:hAnsi="Times New Roman" w:cs="Times New Roman"/>
                <w:sz w:val="20"/>
                <w:szCs w:val="20"/>
                <w:lang w:val="ro-RO" w:eastAsia="ru-RU"/>
              </w:rPr>
            </w:pPr>
          </w:p>
        </w:tc>
        <w:tc>
          <w:tcPr>
            <w:tcW w:w="912" w:type="dxa"/>
            <w:tcMar>
              <w:left w:w="28" w:type="dxa"/>
              <w:right w:w="28" w:type="dxa"/>
            </w:tcMar>
          </w:tcPr>
          <w:p w:rsidR="00E61C65" w:rsidRPr="00706229" w:rsidRDefault="00E61C65" w:rsidP="002A3AA2">
            <w:pPr>
              <w:jc w:val="center"/>
              <w:rPr>
                <w:rFonts w:ascii="Times New Roman" w:eastAsia="Times New Roman" w:hAnsi="Times New Roman" w:cs="Times New Roman"/>
                <w:sz w:val="20"/>
                <w:szCs w:val="20"/>
                <w:lang w:val="ro-RO" w:eastAsia="ru-RU"/>
              </w:rPr>
            </w:pPr>
          </w:p>
        </w:tc>
        <w:tc>
          <w:tcPr>
            <w:tcW w:w="865" w:type="dxa"/>
            <w:tcMar>
              <w:left w:w="28" w:type="dxa"/>
              <w:right w:w="28" w:type="dxa"/>
            </w:tcMar>
          </w:tcPr>
          <w:p w:rsidR="00E61C65" w:rsidRPr="00706229" w:rsidRDefault="00E61C65" w:rsidP="002A3AA2">
            <w:pPr>
              <w:jc w:val="center"/>
              <w:rPr>
                <w:rFonts w:ascii="Times New Roman" w:eastAsia="Times New Roman" w:hAnsi="Times New Roman" w:cs="Times New Roman"/>
                <w:sz w:val="20"/>
                <w:szCs w:val="20"/>
                <w:lang w:val="ro-RO" w:eastAsia="ru-RU"/>
              </w:rPr>
            </w:pPr>
          </w:p>
        </w:tc>
      </w:tr>
      <w:tr w:rsidR="00E61C65" w:rsidRPr="00706229" w:rsidTr="00E61C65">
        <w:tc>
          <w:tcPr>
            <w:tcW w:w="928" w:type="dxa"/>
            <w:tcMar>
              <w:left w:w="28" w:type="dxa"/>
              <w:right w:w="28" w:type="dxa"/>
            </w:tcMar>
          </w:tcPr>
          <w:p w:rsidR="00E61C65" w:rsidRPr="00706229" w:rsidRDefault="00E61C65" w:rsidP="002A3AA2">
            <w:pP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Bălți</w:t>
            </w:r>
          </w:p>
        </w:tc>
        <w:tc>
          <w:tcPr>
            <w:tcW w:w="1099" w:type="dxa"/>
            <w:tcMar>
              <w:left w:w="28" w:type="dxa"/>
              <w:right w:w="28" w:type="dxa"/>
            </w:tcMar>
          </w:tcPr>
          <w:p w:rsidR="00E61C65" w:rsidRPr="00706229" w:rsidRDefault="00E61C65" w:rsidP="002A3AA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33952</w:t>
            </w:r>
          </w:p>
        </w:tc>
        <w:tc>
          <w:tcPr>
            <w:tcW w:w="1099" w:type="dxa"/>
            <w:tcMar>
              <w:left w:w="28" w:type="dxa"/>
              <w:right w:w="28" w:type="dxa"/>
            </w:tcMar>
          </w:tcPr>
          <w:p w:rsidR="00E61C65" w:rsidRPr="00706229" w:rsidRDefault="00E61C65" w:rsidP="002A3AA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33952</w:t>
            </w:r>
          </w:p>
        </w:tc>
        <w:tc>
          <w:tcPr>
            <w:tcW w:w="954" w:type="dxa"/>
            <w:tcMar>
              <w:left w:w="28" w:type="dxa"/>
              <w:right w:w="28" w:type="dxa"/>
            </w:tcMar>
          </w:tcPr>
          <w:p w:rsidR="00E61C65" w:rsidRPr="00706229" w:rsidRDefault="00E61C65" w:rsidP="002A3AA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40</w:t>
            </w:r>
          </w:p>
        </w:tc>
        <w:tc>
          <w:tcPr>
            <w:tcW w:w="869" w:type="dxa"/>
            <w:tcMar>
              <w:left w:w="28" w:type="dxa"/>
              <w:right w:w="28" w:type="dxa"/>
            </w:tcMar>
          </w:tcPr>
          <w:p w:rsidR="00E61C65" w:rsidRPr="00706229" w:rsidRDefault="00E61C65" w:rsidP="002A3AA2">
            <w:pPr>
              <w:jc w:val="center"/>
              <w:rPr>
                <w:rFonts w:ascii="Times New Roman" w:eastAsia="Times New Roman" w:hAnsi="Times New Roman" w:cs="Times New Roman"/>
                <w:sz w:val="20"/>
                <w:szCs w:val="20"/>
                <w:lang w:val="ro-RO" w:eastAsia="ru-RU"/>
              </w:rPr>
            </w:pPr>
          </w:p>
        </w:tc>
        <w:tc>
          <w:tcPr>
            <w:tcW w:w="822" w:type="dxa"/>
            <w:tcMar>
              <w:left w:w="28" w:type="dxa"/>
              <w:right w:w="28" w:type="dxa"/>
            </w:tcMar>
          </w:tcPr>
          <w:p w:rsidR="00E61C65" w:rsidRPr="00706229" w:rsidRDefault="00E61C65" w:rsidP="002A3AA2">
            <w:pPr>
              <w:jc w:val="center"/>
              <w:rPr>
                <w:rFonts w:ascii="Times New Roman" w:eastAsia="Times New Roman" w:hAnsi="Times New Roman" w:cs="Times New Roman"/>
                <w:sz w:val="20"/>
                <w:szCs w:val="20"/>
                <w:lang w:val="ro-RO" w:eastAsia="ru-RU"/>
              </w:rPr>
            </w:pPr>
          </w:p>
        </w:tc>
        <w:tc>
          <w:tcPr>
            <w:tcW w:w="1067" w:type="dxa"/>
            <w:tcMar>
              <w:left w:w="28" w:type="dxa"/>
              <w:right w:w="28" w:type="dxa"/>
            </w:tcMar>
          </w:tcPr>
          <w:p w:rsidR="00E61C65" w:rsidRPr="00706229" w:rsidRDefault="00E61C65" w:rsidP="002A3AA2">
            <w:pPr>
              <w:jc w:val="center"/>
              <w:rPr>
                <w:rFonts w:ascii="Times New Roman" w:eastAsia="Times New Roman" w:hAnsi="Times New Roman" w:cs="Times New Roman"/>
                <w:sz w:val="20"/>
                <w:szCs w:val="20"/>
                <w:lang w:val="ro-RO" w:eastAsia="ru-RU"/>
              </w:rPr>
            </w:pPr>
          </w:p>
        </w:tc>
        <w:tc>
          <w:tcPr>
            <w:tcW w:w="956" w:type="dxa"/>
            <w:tcMar>
              <w:left w:w="28" w:type="dxa"/>
              <w:right w:w="28" w:type="dxa"/>
            </w:tcMar>
          </w:tcPr>
          <w:p w:rsidR="00E61C65" w:rsidRPr="00706229" w:rsidRDefault="00E61C65" w:rsidP="002A3AA2">
            <w:pPr>
              <w:jc w:val="center"/>
              <w:rPr>
                <w:rFonts w:ascii="Times New Roman" w:eastAsia="Times New Roman" w:hAnsi="Times New Roman" w:cs="Times New Roman"/>
                <w:sz w:val="20"/>
                <w:szCs w:val="20"/>
                <w:lang w:val="ro-RO" w:eastAsia="ru-RU"/>
              </w:rPr>
            </w:pPr>
          </w:p>
        </w:tc>
        <w:tc>
          <w:tcPr>
            <w:tcW w:w="912" w:type="dxa"/>
            <w:tcMar>
              <w:left w:w="28" w:type="dxa"/>
              <w:right w:w="28" w:type="dxa"/>
            </w:tcMar>
          </w:tcPr>
          <w:p w:rsidR="00E61C65" w:rsidRPr="00706229" w:rsidRDefault="00E61C65" w:rsidP="002A3AA2">
            <w:pPr>
              <w:jc w:val="center"/>
              <w:rPr>
                <w:rFonts w:ascii="Times New Roman" w:eastAsia="Times New Roman" w:hAnsi="Times New Roman" w:cs="Times New Roman"/>
                <w:sz w:val="20"/>
                <w:szCs w:val="20"/>
                <w:lang w:val="ro-RO" w:eastAsia="ru-RU"/>
              </w:rPr>
            </w:pPr>
          </w:p>
        </w:tc>
        <w:tc>
          <w:tcPr>
            <w:tcW w:w="865" w:type="dxa"/>
            <w:tcMar>
              <w:left w:w="28" w:type="dxa"/>
              <w:right w:w="28" w:type="dxa"/>
            </w:tcMar>
          </w:tcPr>
          <w:p w:rsidR="00E61C65" w:rsidRPr="00706229" w:rsidRDefault="00E61C65" w:rsidP="002A3AA2">
            <w:pPr>
              <w:jc w:val="center"/>
              <w:rPr>
                <w:rFonts w:ascii="Times New Roman" w:eastAsia="Times New Roman" w:hAnsi="Times New Roman" w:cs="Times New Roman"/>
                <w:sz w:val="20"/>
                <w:szCs w:val="20"/>
                <w:lang w:val="ro-RO" w:eastAsia="ru-RU"/>
              </w:rPr>
            </w:pPr>
          </w:p>
        </w:tc>
      </w:tr>
      <w:tr w:rsidR="00E61C65" w:rsidRPr="00706229" w:rsidTr="00E61C65">
        <w:tc>
          <w:tcPr>
            <w:tcW w:w="928" w:type="dxa"/>
            <w:tcMar>
              <w:left w:w="28" w:type="dxa"/>
              <w:right w:w="28" w:type="dxa"/>
            </w:tcMar>
          </w:tcPr>
          <w:p w:rsidR="00E61C65" w:rsidRPr="00706229" w:rsidRDefault="00614754" w:rsidP="002A3AA2">
            <w:pP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r.</w:t>
            </w:r>
            <w:r w:rsidR="00E61C65" w:rsidRPr="00706229">
              <w:rPr>
                <w:rFonts w:ascii="Times New Roman" w:eastAsia="Times New Roman" w:hAnsi="Times New Roman" w:cs="Times New Roman"/>
                <w:b/>
                <w:sz w:val="20"/>
                <w:szCs w:val="20"/>
                <w:lang w:val="ro-RO" w:eastAsia="ru-RU"/>
              </w:rPr>
              <w:t xml:space="preserve"> Orhei</w:t>
            </w:r>
          </w:p>
        </w:tc>
        <w:tc>
          <w:tcPr>
            <w:tcW w:w="1099" w:type="dxa"/>
            <w:tcMar>
              <w:left w:w="28" w:type="dxa"/>
              <w:right w:w="28" w:type="dxa"/>
            </w:tcMar>
          </w:tcPr>
          <w:p w:rsidR="00E61C65" w:rsidRPr="00706229" w:rsidRDefault="00E61C65" w:rsidP="002A3AA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15528</w:t>
            </w:r>
          </w:p>
        </w:tc>
        <w:tc>
          <w:tcPr>
            <w:tcW w:w="1099" w:type="dxa"/>
            <w:tcMar>
              <w:left w:w="28" w:type="dxa"/>
              <w:right w:w="28" w:type="dxa"/>
            </w:tcMar>
          </w:tcPr>
          <w:p w:rsidR="00E61C65" w:rsidRPr="00706229" w:rsidRDefault="00E61C65" w:rsidP="002A3AA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15528</w:t>
            </w:r>
          </w:p>
        </w:tc>
        <w:tc>
          <w:tcPr>
            <w:tcW w:w="954" w:type="dxa"/>
            <w:tcMar>
              <w:left w:w="28" w:type="dxa"/>
              <w:right w:w="28" w:type="dxa"/>
            </w:tcMar>
          </w:tcPr>
          <w:p w:rsidR="00E61C65" w:rsidRPr="00706229" w:rsidRDefault="00E61C65" w:rsidP="002A3AA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1463</w:t>
            </w:r>
          </w:p>
        </w:tc>
        <w:tc>
          <w:tcPr>
            <w:tcW w:w="869" w:type="dxa"/>
            <w:tcMar>
              <w:left w:w="28" w:type="dxa"/>
              <w:right w:w="28" w:type="dxa"/>
            </w:tcMar>
          </w:tcPr>
          <w:p w:rsidR="00E61C65" w:rsidRPr="00706229" w:rsidRDefault="00E61C65" w:rsidP="002A3AA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1022</w:t>
            </w:r>
          </w:p>
        </w:tc>
        <w:tc>
          <w:tcPr>
            <w:tcW w:w="822" w:type="dxa"/>
            <w:tcMar>
              <w:left w:w="28" w:type="dxa"/>
              <w:right w:w="28" w:type="dxa"/>
            </w:tcMar>
          </w:tcPr>
          <w:p w:rsidR="00E61C65" w:rsidRPr="00706229" w:rsidRDefault="00E61C65" w:rsidP="002A3AA2">
            <w:pPr>
              <w:jc w:val="center"/>
              <w:rPr>
                <w:rFonts w:ascii="Times New Roman" w:eastAsia="Times New Roman" w:hAnsi="Times New Roman" w:cs="Times New Roman"/>
                <w:sz w:val="20"/>
                <w:szCs w:val="20"/>
                <w:lang w:val="ro-RO" w:eastAsia="ru-RU"/>
              </w:rPr>
            </w:pPr>
          </w:p>
        </w:tc>
        <w:tc>
          <w:tcPr>
            <w:tcW w:w="1067" w:type="dxa"/>
            <w:tcMar>
              <w:left w:w="28" w:type="dxa"/>
              <w:right w:w="28" w:type="dxa"/>
            </w:tcMar>
          </w:tcPr>
          <w:p w:rsidR="00E61C65" w:rsidRPr="00706229" w:rsidRDefault="00E61C65" w:rsidP="002A3AA2">
            <w:pPr>
              <w:jc w:val="center"/>
              <w:rPr>
                <w:rFonts w:ascii="Times New Roman" w:eastAsia="Times New Roman" w:hAnsi="Times New Roman" w:cs="Times New Roman"/>
                <w:sz w:val="20"/>
                <w:szCs w:val="20"/>
                <w:lang w:val="ro-RO" w:eastAsia="ru-RU"/>
              </w:rPr>
            </w:pPr>
          </w:p>
        </w:tc>
        <w:tc>
          <w:tcPr>
            <w:tcW w:w="956" w:type="dxa"/>
            <w:tcMar>
              <w:left w:w="28" w:type="dxa"/>
              <w:right w:w="28" w:type="dxa"/>
            </w:tcMar>
          </w:tcPr>
          <w:p w:rsidR="00E61C65" w:rsidRPr="00706229" w:rsidRDefault="00E61C65" w:rsidP="002A3AA2">
            <w:pPr>
              <w:jc w:val="center"/>
              <w:rPr>
                <w:rFonts w:ascii="Times New Roman" w:eastAsia="Times New Roman" w:hAnsi="Times New Roman" w:cs="Times New Roman"/>
                <w:sz w:val="20"/>
                <w:szCs w:val="20"/>
                <w:lang w:val="ro-RO" w:eastAsia="ru-RU"/>
              </w:rPr>
            </w:pPr>
          </w:p>
        </w:tc>
        <w:tc>
          <w:tcPr>
            <w:tcW w:w="912" w:type="dxa"/>
            <w:tcMar>
              <w:left w:w="28" w:type="dxa"/>
              <w:right w:w="28" w:type="dxa"/>
            </w:tcMar>
          </w:tcPr>
          <w:p w:rsidR="00E61C65" w:rsidRPr="00706229" w:rsidRDefault="00E61C65" w:rsidP="002A3AA2">
            <w:pPr>
              <w:jc w:val="center"/>
              <w:rPr>
                <w:rFonts w:ascii="Times New Roman" w:eastAsia="Times New Roman" w:hAnsi="Times New Roman" w:cs="Times New Roman"/>
                <w:sz w:val="20"/>
                <w:szCs w:val="20"/>
                <w:lang w:val="ro-RO" w:eastAsia="ru-RU"/>
              </w:rPr>
            </w:pPr>
          </w:p>
        </w:tc>
        <w:tc>
          <w:tcPr>
            <w:tcW w:w="865" w:type="dxa"/>
            <w:tcMar>
              <w:left w:w="28" w:type="dxa"/>
              <w:right w:w="28" w:type="dxa"/>
            </w:tcMar>
          </w:tcPr>
          <w:p w:rsidR="00E61C65" w:rsidRPr="00706229" w:rsidRDefault="00E61C65" w:rsidP="002A3AA2">
            <w:pPr>
              <w:jc w:val="center"/>
              <w:rPr>
                <w:rFonts w:ascii="Times New Roman" w:eastAsia="Times New Roman" w:hAnsi="Times New Roman" w:cs="Times New Roman"/>
                <w:sz w:val="20"/>
                <w:szCs w:val="20"/>
                <w:lang w:val="ro-RO" w:eastAsia="ru-RU"/>
              </w:rPr>
            </w:pPr>
          </w:p>
        </w:tc>
      </w:tr>
      <w:tr w:rsidR="00E61C65" w:rsidRPr="00706229" w:rsidTr="00E61C65">
        <w:tc>
          <w:tcPr>
            <w:tcW w:w="928" w:type="dxa"/>
            <w:tcMar>
              <w:left w:w="28" w:type="dxa"/>
              <w:right w:w="28" w:type="dxa"/>
            </w:tcMar>
          </w:tcPr>
          <w:p w:rsidR="00E61C65" w:rsidRPr="00706229" w:rsidRDefault="00E61C65" w:rsidP="002A3AA2">
            <w:pP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Total țară</w:t>
            </w:r>
          </w:p>
        </w:tc>
        <w:tc>
          <w:tcPr>
            <w:tcW w:w="1099" w:type="dxa"/>
            <w:tcMar>
              <w:left w:w="28" w:type="dxa"/>
              <w:right w:w="28" w:type="dxa"/>
            </w:tcMar>
          </w:tcPr>
          <w:p w:rsidR="00E61C65" w:rsidRPr="00706229" w:rsidRDefault="00E61C65" w:rsidP="002A3AA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251204</w:t>
            </w:r>
          </w:p>
        </w:tc>
        <w:tc>
          <w:tcPr>
            <w:tcW w:w="1099" w:type="dxa"/>
            <w:tcMar>
              <w:left w:w="28" w:type="dxa"/>
              <w:right w:w="28" w:type="dxa"/>
            </w:tcMar>
          </w:tcPr>
          <w:p w:rsidR="00E61C65" w:rsidRPr="00706229" w:rsidRDefault="00E61C65" w:rsidP="002A3AA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243659</w:t>
            </w:r>
          </w:p>
        </w:tc>
        <w:tc>
          <w:tcPr>
            <w:tcW w:w="954" w:type="dxa"/>
            <w:tcMar>
              <w:left w:w="28" w:type="dxa"/>
              <w:right w:w="28" w:type="dxa"/>
            </w:tcMar>
          </w:tcPr>
          <w:p w:rsidR="00E61C65" w:rsidRPr="00706229" w:rsidRDefault="00E61C65" w:rsidP="002A3AA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8408</w:t>
            </w:r>
          </w:p>
        </w:tc>
        <w:tc>
          <w:tcPr>
            <w:tcW w:w="869" w:type="dxa"/>
            <w:tcMar>
              <w:left w:w="28" w:type="dxa"/>
              <w:right w:w="28" w:type="dxa"/>
            </w:tcMar>
          </w:tcPr>
          <w:p w:rsidR="00E61C65" w:rsidRPr="00706229" w:rsidRDefault="00E61C65" w:rsidP="002A3AA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6907</w:t>
            </w:r>
          </w:p>
        </w:tc>
        <w:tc>
          <w:tcPr>
            <w:tcW w:w="822" w:type="dxa"/>
            <w:tcMar>
              <w:left w:w="28" w:type="dxa"/>
              <w:right w:w="28" w:type="dxa"/>
            </w:tcMar>
          </w:tcPr>
          <w:p w:rsidR="00E61C65" w:rsidRPr="00706229" w:rsidRDefault="00E61C65" w:rsidP="002A3AA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93</w:t>
            </w:r>
          </w:p>
        </w:tc>
        <w:tc>
          <w:tcPr>
            <w:tcW w:w="1067" w:type="dxa"/>
            <w:tcMar>
              <w:left w:w="28" w:type="dxa"/>
              <w:right w:w="28" w:type="dxa"/>
            </w:tcMar>
          </w:tcPr>
          <w:p w:rsidR="00E61C65" w:rsidRPr="00706229" w:rsidRDefault="00E61C65" w:rsidP="002A3AA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5600</w:t>
            </w:r>
          </w:p>
        </w:tc>
        <w:tc>
          <w:tcPr>
            <w:tcW w:w="956" w:type="dxa"/>
            <w:tcMar>
              <w:left w:w="28" w:type="dxa"/>
              <w:right w:w="28" w:type="dxa"/>
            </w:tcMar>
          </w:tcPr>
          <w:p w:rsidR="00E61C65" w:rsidRPr="00706229" w:rsidRDefault="00E61C65" w:rsidP="002A3AA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52</w:t>
            </w:r>
          </w:p>
        </w:tc>
        <w:tc>
          <w:tcPr>
            <w:tcW w:w="912" w:type="dxa"/>
            <w:tcMar>
              <w:left w:w="28" w:type="dxa"/>
              <w:right w:w="28" w:type="dxa"/>
            </w:tcMar>
          </w:tcPr>
          <w:p w:rsidR="00E61C65" w:rsidRPr="00706229" w:rsidRDefault="00E61C65" w:rsidP="002A3AA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3444</w:t>
            </w:r>
          </w:p>
        </w:tc>
        <w:tc>
          <w:tcPr>
            <w:tcW w:w="865" w:type="dxa"/>
            <w:tcMar>
              <w:left w:w="28" w:type="dxa"/>
              <w:right w:w="28" w:type="dxa"/>
            </w:tcMar>
          </w:tcPr>
          <w:p w:rsidR="00E61C65" w:rsidRPr="00706229" w:rsidRDefault="00E61C65" w:rsidP="002A3AA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295</w:t>
            </w:r>
          </w:p>
        </w:tc>
      </w:tr>
    </w:tbl>
    <w:p w:rsidR="00521F92" w:rsidRPr="00706229" w:rsidRDefault="00521F92" w:rsidP="00521F92">
      <w:pPr>
        <w:spacing w:before="120" w:after="120"/>
        <w:rPr>
          <w:rFonts w:ascii="Arial,Italic" w:hAnsi="Arial,Italic" w:cs="Arial,Italic"/>
          <w:i/>
          <w:iCs/>
          <w:sz w:val="18"/>
          <w:szCs w:val="18"/>
        </w:rPr>
      </w:pPr>
      <w:r w:rsidRPr="00706229">
        <w:rPr>
          <w:rFonts w:ascii="Arial,Italic" w:hAnsi="Arial,Italic" w:cs="Arial,Italic"/>
          <w:i/>
          <w:iCs/>
          <w:sz w:val="18"/>
          <w:szCs w:val="18"/>
        </w:rPr>
        <w:t>Sursa: Anuarul IPM – 2018 „Protecția mediului în Republica Moldova”</w:t>
      </w:r>
    </w:p>
    <w:p w:rsidR="00771B4C" w:rsidRPr="00706229" w:rsidRDefault="00771B4C" w:rsidP="00771B4C">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Totodată și șantierele de construcții, neîngrădite corespunzător, sunt o sursă importantă de poluare a aerului.</w:t>
      </w:r>
    </w:p>
    <w:p w:rsidR="00796C1D" w:rsidRPr="00706229" w:rsidRDefault="00092B63" w:rsidP="001B4282">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b/>
          <w:sz w:val="24"/>
          <w:szCs w:val="24"/>
          <w:u w:val="single"/>
        </w:rPr>
        <w:t>Resursele de apă</w:t>
      </w:r>
      <w:r w:rsidR="00796C1D" w:rsidRPr="00706229">
        <w:rPr>
          <w:rFonts w:ascii="Times New Roman" w:hAnsi="Times New Roman" w:cs="Times New Roman"/>
          <w:sz w:val="24"/>
          <w:szCs w:val="24"/>
        </w:rPr>
        <w:t xml:space="preserve"> Gestionarea durabilă a apei este o activitate la care trebuie să participe întreaga societate. Recunoașterea ei ca un bun economic reprezintă o cale importantă în realizarea unei gestionări eficiente și echilibrate a resurselor de apă.</w:t>
      </w:r>
    </w:p>
    <w:p w:rsidR="00965413" w:rsidRPr="00706229" w:rsidRDefault="00965413" w:rsidP="001B4282">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Obiectivul principal al gestionării resurselor de apă este sistemul integral unic și planificat de acțiuni interconexe, care include apa, terenurile acoperite cu apă, zonele și fâșiile de protecție a apei, sectoarele aferente suprafeței de acumulare a apei, care influențează calitatea apei și regimul hidrologic al obiectivului acvatic, ecosistemele naturale acvatice și cele de lângă apă, întregul complex de construcții hidrotehnice și de protecție, precum și infrastructura destinată furnizării apei (prizele de apă, conductele, stațiile de tratare a apei, stațiile de epurare a apelor uzate etc.).</w:t>
      </w:r>
      <w:r w:rsidR="00CE76C0" w:rsidRPr="00E27B28">
        <w:rPr>
          <w:rStyle w:val="FootnoteReference"/>
          <w:sz w:val="20"/>
          <w:szCs w:val="20"/>
        </w:rPr>
        <w:footnoteReference w:id="21"/>
      </w:r>
    </w:p>
    <w:p w:rsidR="006E7DDA" w:rsidRPr="00706229" w:rsidRDefault="00E27B28" w:rsidP="001B4282">
      <w:pPr>
        <w:tabs>
          <w:tab w:val="left" w:pos="3483"/>
        </w:tabs>
        <w:spacing w:before="120" w:after="120"/>
        <w:jc w:val="both"/>
        <w:rPr>
          <w:rFonts w:ascii="Times New Roman" w:hAnsi="Times New Roman" w:cs="Times New Roman"/>
          <w:sz w:val="24"/>
          <w:szCs w:val="24"/>
        </w:rPr>
      </w:pPr>
      <w:r>
        <w:rPr>
          <w:rFonts w:ascii="Times New Roman" w:hAnsi="Times New Roman" w:cs="Times New Roman"/>
          <w:sz w:val="24"/>
          <w:szCs w:val="24"/>
        </w:rPr>
        <w:t>R</w:t>
      </w:r>
      <w:r w:rsidR="00614754" w:rsidRPr="00706229">
        <w:rPr>
          <w:rFonts w:ascii="Times New Roman" w:hAnsi="Times New Roman" w:cs="Times New Roman"/>
          <w:sz w:val="24"/>
          <w:szCs w:val="24"/>
        </w:rPr>
        <w:t>esursele de apă ale raionului Orhei sunt reprezentate de 8 râuri și râulețe cu o lungime de peste 310 km, 139 lacuri naturale și bazine artificiale cu suprafața de 953,03 ha, amplasate și construite pe cursurile și în albiile acestora, ape subterane cu aproximativ 139 sonde (fântâni arteziene), 5 485 fântâni și 157 izvoare cu alimentare din apele freatice.</w:t>
      </w:r>
    </w:p>
    <w:p w:rsidR="001336D2" w:rsidRPr="00706229" w:rsidRDefault="00E27B28" w:rsidP="001336D2">
      <w:pPr>
        <w:tabs>
          <w:tab w:val="left" w:pos="3483"/>
        </w:tabs>
        <w:spacing w:before="120" w:after="120"/>
        <w:jc w:val="both"/>
        <w:rPr>
          <w:rFonts w:ascii="Times New Roman" w:hAnsi="Times New Roman" w:cs="Times New Roman"/>
          <w:sz w:val="24"/>
          <w:szCs w:val="24"/>
        </w:rPr>
      </w:pPr>
      <w:r>
        <w:rPr>
          <w:rFonts w:ascii="Times New Roman" w:hAnsi="Times New Roman" w:cs="Times New Roman"/>
          <w:sz w:val="24"/>
          <w:szCs w:val="24"/>
        </w:rPr>
        <w:t>Deci,</w:t>
      </w:r>
      <w:r w:rsidR="00562732" w:rsidRPr="00706229">
        <w:rPr>
          <w:rFonts w:ascii="Times New Roman" w:hAnsi="Times New Roman" w:cs="Times New Roman"/>
          <w:sz w:val="24"/>
          <w:szCs w:val="24"/>
        </w:rPr>
        <w:t xml:space="preserve"> reţeaua hidrografică a raionului cuprinde 8 </w:t>
      </w:r>
      <w:r w:rsidR="00614754" w:rsidRPr="00706229">
        <w:rPr>
          <w:rFonts w:ascii="Times New Roman" w:hAnsi="Times New Roman" w:cs="Times New Roman"/>
          <w:sz w:val="24"/>
          <w:szCs w:val="24"/>
        </w:rPr>
        <w:t>râuri</w:t>
      </w:r>
      <w:r w:rsidR="00562732" w:rsidRPr="00706229">
        <w:rPr>
          <w:rFonts w:ascii="Times New Roman" w:hAnsi="Times New Roman" w:cs="Times New Roman"/>
          <w:sz w:val="24"/>
          <w:szCs w:val="24"/>
        </w:rPr>
        <w:t xml:space="preserve"> cu o lungime totală de 310 km, inclusiv </w:t>
      </w:r>
      <w:r w:rsidR="00614754" w:rsidRPr="00706229">
        <w:rPr>
          <w:rFonts w:ascii="Times New Roman" w:hAnsi="Times New Roman" w:cs="Times New Roman"/>
          <w:sz w:val="24"/>
          <w:szCs w:val="24"/>
        </w:rPr>
        <w:t>râurile</w:t>
      </w:r>
      <w:r w:rsidR="00562732" w:rsidRPr="00706229">
        <w:rPr>
          <w:rFonts w:ascii="Times New Roman" w:hAnsi="Times New Roman" w:cs="Times New Roman"/>
          <w:sz w:val="24"/>
          <w:szCs w:val="24"/>
        </w:rPr>
        <w:t>: Nistru - 28 km, Răut - 55 km, Cogîlnic - 18 km; Cula – 20 km; Vatici – 15 km; Drăghinici – 22 km; Ivanos – 13 km şi alt.</w:t>
      </w:r>
      <w:r w:rsidR="001336D2" w:rsidRPr="00706229">
        <w:rPr>
          <w:rFonts w:ascii="Times New Roman" w:hAnsi="Times New Roman" w:cs="Times New Roman"/>
          <w:sz w:val="24"/>
          <w:szCs w:val="24"/>
        </w:rPr>
        <w:t xml:space="preserve"> După suprafața bazinelor</w:t>
      </w:r>
      <w:r w:rsidR="00BF2F88" w:rsidRPr="00706229">
        <w:rPr>
          <w:rFonts w:ascii="Times New Roman" w:hAnsi="Times New Roman" w:cs="Times New Roman"/>
          <w:sz w:val="24"/>
          <w:szCs w:val="24"/>
        </w:rPr>
        <w:t xml:space="preserve"> acvatice</w:t>
      </w:r>
      <w:r w:rsidR="001336D2" w:rsidRPr="00706229">
        <w:rPr>
          <w:rFonts w:ascii="Times New Roman" w:hAnsi="Times New Roman" w:cs="Times New Roman"/>
          <w:sz w:val="24"/>
          <w:szCs w:val="24"/>
        </w:rPr>
        <w:t>, raionul Orhei se amplasează pe al 14 loc la nivel de țară</w:t>
      </w:r>
      <w:r w:rsidR="008049DC" w:rsidRPr="00706229">
        <w:rPr>
          <w:rFonts w:ascii="Times New Roman" w:hAnsi="Times New Roman" w:cs="Times New Roman"/>
          <w:sz w:val="24"/>
          <w:szCs w:val="24"/>
        </w:rPr>
        <w:t>, iar după număr – al 12-lea</w:t>
      </w:r>
      <w:r w:rsidR="001336D2" w:rsidRPr="00706229">
        <w:rPr>
          <w:rFonts w:ascii="Times New Roman" w:hAnsi="Times New Roman" w:cs="Times New Roman"/>
          <w:sz w:val="24"/>
          <w:szCs w:val="24"/>
        </w:rPr>
        <w:t xml:space="preserve">. </w:t>
      </w:r>
    </w:p>
    <w:p w:rsidR="00A02552" w:rsidRPr="00706229" w:rsidRDefault="00A02552" w:rsidP="00A02552">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Inventarierea bazinelor acvatice (iazurilor) raionul Orhei, anul 2018</w:t>
      </w:r>
    </w:p>
    <w:tbl>
      <w:tblPr>
        <w:tblStyle w:val="TableGrid"/>
        <w:tblW w:w="10367" w:type="dxa"/>
        <w:jc w:val="center"/>
        <w:tblLook w:val="04A0" w:firstRow="1" w:lastRow="0" w:firstColumn="1" w:lastColumn="0" w:noHBand="0" w:noVBand="1"/>
      </w:tblPr>
      <w:tblGrid>
        <w:gridCol w:w="471"/>
        <w:gridCol w:w="762"/>
        <w:gridCol w:w="606"/>
        <w:gridCol w:w="885"/>
        <w:gridCol w:w="1038"/>
        <w:gridCol w:w="585"/>
        <w:gridCol w:w="585"/>
        <w:gridCol w:w="585"/>
        <w:gridCol w:w="585"/>
        <w:gridCol w:w="617"/>
        <w:gridCol w:w="790"/>
        <w:gridCol w:w="1035"/>
        <w:gridCol w:w="873"/>
        <w:gridCol w:w="950"/>
      </w:tblGrid>
      <w:tr w:rsidR="00E76E60" w:rsidRPr="00706229" w:rsidTr="00FC1C64">
        <w:trPr>
          <w:cantSplit/>
          <w:trHeight w:val="3224"/>
          <w:jc w:val="center"/>
        </w:trPr>
        <w:tc>
          <w:tcPr>
            <w:tcW w:w="474" w:type="dxa"/>
            <w:tcMar>
              <w:left w:w="28" w:type="dxa"/>
              <w:right w:w="28" w:type="dxa"/>
            </w:tcMar>
            <w:textDirection w:val="btLr"/>
            <w:vAlign w:val="center"/>
          </w:tcPr>
          <w:p w:rsidR="00A02552" w:rsidRPr="00706229" w:rsidRDefault="00A02552" w:rsidP="00FC1C64">
            <w:pPr>
              <w:ind w:left="113" w:right="113"/>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Deținătorul</w:t>
            </w:r>
          </w:p>
        </w:tc>
        <w:tc>
          <w:tcPr>
            <w:tcW w:w="764" w:type="dxa"/>
            <w:tcMar>
              <w:left w:w="28" w:type="dxa"/>
              <w:right w:w="28" w:type="dxa"/>
            </w:tcMar>
            <w:textDirection w:val="btLr"/>
            <w:vAlign w:val="center"/>
          </w:tcPr>
          <w:p w:rsidR="00A02552" w:rsidRPr="00706229" w:rsidRDefault="00A02552" w:rsidP="00FC1C64">
            <w:pPr>
              <w:ind w:left="113" w:right="113"/>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Amplasarea bazinului (pe cursul de apă sau lateral)</w:t>
            </w:r>
          </w:p>
        </w:tc>
        <w:tc>
          <w:tcPr>
            <w:tcW w:w="568" w:type="dxa"/>
            <w:tcMar>
              <w:left w:w="28" w:type="dxa"/>
              <w:right w:w="28" w:type="dxa"/>
            </w:tcMar>
            <w:textDirection w:val="btLr"/>
            <w:vAlign w:val="center"/>
          </w:tcPr>
          <w:p w:rsidR="00A02552" w:rsidRPr="00706229" w:rsidRDefault="00A02552" w:rsidP="00FC1C64">
            <w:pPr>
              <w:ind w:left="113" w:right="113"/>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Suprafața bazinului</w:t>
            </w:r>
          </w:p>
        </w:tc>
        <w:tc>
          <w:tcPr>
            <w:tcW w:w="887" w:type="dxa"/>
            <w:tcMar>
              <w:left w:w="28" w:type="dxa"/>
              <w:right w:w="28" w:type="dxa"/>
            </w:tcMar>
            <w:textDirection w:val="btLr"/>
            <w:vAlign w:val="center"/>
          </w:tcPr>
          <w:p w:rsidR="00A02552" w:rsidRPr="00706229" w:rsidRDefault="00A02552" w:rsidP="00FC1C64">
            <w:pPr>
              <w:ind w:left="113" w:right="113"/>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Actul de proprietate / deținere</w:t>
            </w:r>
          </w:p>
        </w:tc>
        <w:tc>
          <w:tcPr>
            <w:tcW w:w="1042" w:type="dxa"/>
            <w:tcMar>
              <w:left w:w="28" w:type="dxa"/>
              <w:right w:w="28" w:type="dxa"/>
            </w:tcMar>
            <w:textDirection w:val="btLr"/>
            <w:vAlign w:val="center"/>
          </w:tcPr>
          <w:p w:rsidR="00A02552" w:rsidRPr="00706229" w:rsidRDefault="00A02552" w:rsidP="00FC1C64">
            <w:pPr>
              <w:ind w:left="113" w:right="113"/>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Modul de folosință (piscicultură, irigare, general, antierozional, antiviitură)</w:t>
            </w:r>
          </w:p>
        </w:tc>
        <w:tc>
          <w:tcPr>
            <w:tcW w:w="589" w:type="dxa"/>
            <w:tcMar>
              <w:left w:w="28" w:type="dxa"/>
              <w:right w:w="28" w:type="dxa"/>
            </w:tcMar>
            <w:textDirection w:val="btLr"/>
            <w:vAlign w:val="center"/>
          </w:tcPr>
          <w:p w:rsidR="00A02552" w:rsidRPr="00706229" w:rsidRDefault="00A02552" w:rsidP="00FC1C64">
            <w:pPr>
              <w:ind w:left="113" w:right="113"/>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 xml:space="preserve">Actul de folosință a apei (autorizația, data, </w:t>
            </w:r>
            <w:r w:rsidR="00614754" w:rsidRPr="00706229">
              <w:rPr>
                <w:rFonts w:ascii="Times New Roman" w:eastAsia="Times New Roman" w:hAnsi="Times New Roman" w:cs="Times New Roman"/>
                <w:b/>
                <w:sz w:val="20"/>
                <w:szCs w:val="20"/>
                <w:lang w:val="ro-RO" w:eastAsia="ru-RU"/>
              </w:rPr>
              <w:t>termenul</w:t>
            </w:r>
            <w:r w:rsidRPr="00706229">
              <w:rPr>
                <w:rFonts w:ascii="Times New Roman" w:eastAsia="Times New Roman" w:hAnsi="Times New Roman" w:cs="Times New Roman"/>
                <w:b/>
                <w:sz w:val="20"/>
                <w:szCs w:val="20"/>
                <w:lang w:val="ro-RO" w:eastAsia="ru-RU"/>
              </w:rPr>
              <w:t>)</w:t>
            </w:r>
          </w:p>
        </w:tc>
        <w:tc>
          <w:tcPr>
            <w:tcW w:w="589" w:type="dxa"/>
            <w:tcMar>
              <w:left w:w="28" w:type="dxa"/>
              <w:right w:w="28" w:type="dxa"/>
            </w:tcMar>
            <w:textDirection w:val="btLr"/>
            <w:vAlign w:val="center"/>
          </w:tcPr>
          <w:p w:rsidR="00A02552" w:rsidRPr="00706229" w:rsidRDefault="00A02552" w:rsidP="00FC1C64">
            <w:pPr>
              <w:ind w:left="113" w:right="113"/>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Prezența proiectului și avizul expertizei ecologice</w:t>
            </w:r>
          </w:p>
        </w:tc>
        <w:tc>
          <w:tcPr>
            <w:tcW w:w="589" w:type="dxa"/>
            <w:tcMar>
              <w:left w:w="28" w:type="dxa"/>
              <w:right w:w="28" w:type="dxa"/>
            </w:tcMar>
            <w:textDirection w:val="btLr"/>
            <w:vAlign w:val="center"/>
          </w:tcPr>
          <w:p w:rsidR="00A02552" w:rsidRPr="00706229" w:rsidRDefault="00A02552" w:rsidP="00FC1C64">
            <w:pPr>
              <w:ind w:left="113" w:right="113"/>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 xml:space="preserve">Prezența </w:t>
            </w:r>
            <w:r w:rsidR="00614754" w:rsidRPr="00706229">
              <w:rPr>
                <w:rFonts w:ascii="Times New Roman" w:eastAsia="Times New Roman" w:hAnsi="Times New Roman" w:cs="Times New Roman"/>
                <w:b/>
                <w:sz w:val="20"/>
                <w:szCs w:val="20"/>
                <w:lang w:val="ro-RO" w:eastAsia="ru-RU"/>
              </w:rPr>
              <w:t>pașaportului</w:t>
            </w:r>
            <w:r w:rsidRPr="00706229">
              <w:rPr>
                <w:rFonts w:ascii="Times New Roman" w:eastAsia="Times New Roman" w:hAnsi="Times New Roman" w:cs="Times New Roman"/>
                <w:b/>
                <w:sz w:val="20"/>
                <w:szCs w:val="20"/>
                <w:lang w:val="ro-RO" w:eastAsia="ru-RU"/>
              </w:rPr>
              <w:t xml:space="preserve"> bazinului</w:t>
            </w:r>
          </w:p>
        </w:tc>
        <w:tc>
          <w:tcPr>
            <w:tcW w:w="589" w:type="dxa"/>
            <w:tcMar>
              <w:left w:w="28" w:type="dxa"/>
              <w:right w:w="28" w:type="dxa"/>
            </w:tcMar>
            <w:textDirection w:val="btLr"/>
            <w:vAlign w:val="center"/>
          </w:tcPr>
          <w:p w:rsidR="00A02552" w:rsidRPr="00706229" w:rsidRDefault="00A02552" w:rsidP="00FC1C64">
            <w:pPr>
              <w:ind w:left="113" w:right="113"/>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 xml:space="preserve">Prezența </w:t>
            </w:r>
            <w:r w:rsidR="00614754" w:rsidRPr="00706229">
              <w:rPr>
                <w:rFonts w:ascii="Times New Roman" w:eastAsia="Times New Roman" w:hAnsi="Times New Roman" w:cs="Times New Roman"/>
                <w:b/>
                <w:sz w:val="20"/>
                <w:szCs w:val="20"/>
                <w:lang w:val="ro-RO" w:eastAsia="ru-RU"/>
              </w:rPr>
              <w:t>regulilor</w:t>
            </w:r>
            <w:r w:rsidRPr="00706229">
              <w:rPr>
                <w:rFonts w:ascii="Times New Roman" w:eastAsia="Times New Roman" w:hAnsi="Times New Roman" w:cs="Times New Roman"/>
                <w:b/>
                <w:sz w:val="20"/>
                <w:szCs w:val="20"/>
                <w:lang w:val="ro-RO" w:eastAsia="ru-RU"/>
              </w:rPr>
              <w:t xml:space="preserve"> de exploatare</w:t>
            </w:r>
          </w:p>
        </w:tc>
        <w:tc>
          <w:tcPr>
            <w:tcW w:w="617" w:type="dxa"/>
            <w:tcMar>
              <w:left w:w="28" w:type="dxa"/>
              <w:right w:w="28" w:type="dxa"/>
            </w:tcMar>
            <w:textDirection w:val="btLr"/>
            <w:vAlign w:val="center"/>
          </w:tcPr>
          <w:p w:rsidR="00A02552" w:rsidRPr="00706229" w:rsidRDefault="00A02552" w:rsidP="00FC1C64">
            <w:pPr>
              <w:ind w:left="113" w:right="113"/>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Starea barajului, satisfăcător / avariat</w:t>
            </w:r>
          </w:p>
        </w:tc>
        <w:tc>
          <w:tcPr>
            <w:tcW w:w="790" w:type="dxa"/>
            <w:tcMar>
              <w:left w:w="28" w:type="dxa"/>
              <w:right w:w="28" w:type="dxa"/>
            </w:tcMar>
            <w:textDirection w:val="btLr"/>
            <w:vAlign w:val="center"/>
          </w:tcPr>
          <w:p w:rsidR="00A02552" w:rsidRPr="00706229" w:rsidRDefault="00A02552" w:rsidP="00FC1C64">
            <w:pPr>
              <w:ind w:left="113" w:right="113"/>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 xml:space="preserve">Starea bazinului (înnămolit, uscat, acoperit cu vegetație, satisfăcător, ha) </w:t>
            </w:r>
          </w:p>
        </w:tc>
        <w:tc>
          <w:tcPr>
            <w:tcW w:w="1039" w:type="dxa"/>
            <w:tcMar>
              <w:left w:w="28" w:type="dxa"/>
              <w:right w:w="28" w:type="dxa"/>
            </w:tcMar>
            <w:textDirection w:val="btLr"/>
            <w:vAlign w:val="center"/>
          </w:tcPr>
          <w:p w:rsidR="00A02552" w:rsidRPr="00706229" w:rsidRDefault="00A02552" w:rsidP="00FC1C64">
            <w:pPr>
              <w:ind w:left="113" w:right="113"/>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Starea fâșiei riverane de protecție (există, lipsește, împădurită)</w:t>
            </w:r>
          </w:p>
        </w:tc>
        <w:tc>
          <w:tcPr>
            <w:tcW w:w="876" w:type="dxa"/>
            <w:tcMar>
              <w:left w:w="28" w:type="dxa"/>
              <w:right w:w="28" w:type="dxa"/>
            </w:tcMar>
            <w:textDirection w:val="btLr"/>
            <w:vAlign w:val="center"/>
          </w:tcPr>
          <w:p w:rsidR="00A02552" w:rsidRPr="00706229" w:rsidRDefault="00A02552" w:rsidP="00FC1C64">
            <w:pPr>
              <w:ind w:left="113" w:right="113"/>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 xml:space="preserve">Starea instalațiilor hidrotehnice. Tipul </w:t>
            </w:r>
            <w:r w:rsidR="00614754" w:rsidRPr="00706229">
              <w:rPr>
                <w:rFonts w:ascii="Times New Roman" w:eastAsia="Times New Roman" w:hAnsi="Times New Roman" w:cs="Times New Roman"/>
                <w:b/>
                <w:sz w:val="20"/>
                <w:szCs w:val="20"/>
                <w:lang w:val="ro-RO" w:eastAsia="ru-RU"/>
              </w:rPr>
              <w:t>deversorului</w:t>
            </w:r>
            <w:r w:rsidRPr="00706229">
              <w:rPr>
                <w:rFonts w:ascii="Times New Roman" w:eastAsia="Times New Roman" w:hAnsi="Times New Roman" w:cs="Times New Roman"/>
                <w:b/>
                <w:sz w:val="20"/>
                <w:szCs w:val="20"/>
                <w:lang w:val="ro-RO" w:eastAsia="ru-RU"/>
              </w:rPr>
              <w:t xml:space="preserve"> de avarie (lipsește, satisfăcător, avariat)</w:t>
            </w:r>
          </w:p>
        </w:tc>
        <w:tc>
          <w:tcPr>
            <w:tcW w:w="954" w:type="dxa"/>
            <w:tcMar>
              <w:left w:w="28" w:type="dxa"/>
              <w:right w:w="28" w:type="dxa"/>
            </w:tcMar>
            <w:textDirection w:val="btLr"/>
            <w:vAlign w:val="center"/>
          </w:tcPr>
          <w:p w:rsidR="00A02552" w:rsidRPr="00706229" w:rsidRDefault="00A02552" w:rsidP="00FC1C64">
            <w:pPr>
              <w:ind w:left="113" w:right="113"/>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Starea evacuatorului de fund (funcționează, avariat)</w:t>
            </w:r>
          </w:p>
        </w:tc>
      </w:tr>
      <w:tr w:rsidR="00E76E60" w:rsidRPr="00706229" w:rsidTr="00E76E60">
        <w:trPr>
          <w:jc w:val="center"/>
        </w:trPr>
        <w:tc>
          <w:tcPr>
            <w:tcW w:w="474" w:type="dxa"/>
            <w:tcMar>
              <w:left w:w="28" w:type="dxa"/>
              <w:right w:w="28" w:type="dxa"/>
            </w:tcMar>
          </w:tcPr>
          <w:p w:rsidR="00A02552" w:rsidRPr="00706229" w:rsidRDefault="00A02552" w:rsidP="00E27B28">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139</w:t>
            </w:r>
          </w:p>
        </w:tc>
        <w:tc>
          <w:tcPr>
            <w:tcW w:w="764" w:type="dxa"/>
            <w:tcMar>
              <w:left w:w="28" w:type="dxa"/>
              <w:right w:w="28" w:type="dxa"/>
            </w:tcMar>
          </w:tcPr>
          <w:p w:rsidR="00A02552" w:rsidRPr="00706229" w:rsidRDefault="00A02552" w:rsidP="00E27B28">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Pe curs-119 lateral-20</w:t>
            </w:r>
          </w:p>
        </w:tc>
        <w:tc>
          <w:tcPr>
            <w:tcW w:w="568" w:type="dxa"/>
            <w:tcMar>
              <w:left w:w="28" w:type="dxa"/>
              <w:right w:w="28" w:type="dxa"/>
            </w:tcMar>
          </w:tcPr>
          <w:p w:rsidR="00A02552" w:rsidRPr="00706229" w:rsidRDefault="00A02552" w:rsidP="00E27B28">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953,03</w:t>
            </w:r>
          </w:p>
        </w:tc>
        <w:tc>
          <w:tcPr>
            <w:tcW w:w="887" w:type="dxa"/>
            <w:tcMar>
              <w:left w:w="28" w:type="dxa"/>
              <w:right w:w="28" w:type="dxa"/>
            </w:tcMar>
          </w:tcPr>
          <w:p w:rsidR="00A02552" w:rsidRPr="00706229" w:rsidRDefault="00A02552" w:rsidP="00E27B28">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Contract arendă - 52 APL – 77 private -10</w:t>
            </w:r>
          </w:p>
        </w:tc>
        <w:tc>
          <w:tcPr>
            <w:tcW w:w="1042" w:type="dxa"/>
            <w:tcMar>
              <w:left w:w="28" w:type="dxa"/>
              <w:right w:w="28" w:type="dxa"/>
            </w:tcMar>
          </w:tcPr>
          <w:p w:rsidR="00A02552" w:rsidRPr="00706229" w:rsidRDefault="00A02552" w:rsidP="00E27B28">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generală-45 piscicult-71 irigare-22 antieroz-1</w:t>
            </w:r>
          </w:p>
        </w:tc>
        <w:tc>
          <w:tcPr>
            <w:tcW w:w="589" w:type="dxa"/>
            <w:tcMar>
              <w:left w:w="28" w:type="dxa"/>
              <w:right w:w="28" w:type="dxa"/>
            </w:tcMar>
          </w:tcPr>
          <w:p w:rsidR="00A02552" w:rsidRPr="00706229" w:rsidRDefault="00A02552" w:rsidP="00E27B28">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9</w:t>
            </w:r>
          </w:p>
        </w:tc>
        <w:tc>
          <w:tcPr>
            <w:tcW w:w="589" w:type="dxa"/>
            <w:tcMar>
              <w:left w:w="28" w:type="dxa"/>
              <w:right w:w="28" w:type="dxa"/>
            </w:tcMar>
          </w:tcPr>
          <w:p w:rsidR="00A02552" w:rsidRPr="00706229" w:rsidRDefault="00A02552" w:rsidP="00E27B28">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9</w:t>
            </w:r>
          </w:p>
        </w:tc>
        <w:tc>
          <w:tcPr>
            <w:tcW w:w="589" w:type="dxa"/>
            <w:tcMar>
              <w:left w:w="28" w:type="dxa"/>
              <w:right w:w="28" w:type="dxa"/>
            </w:tcMar>
          </w:tcPr>
          <w:p w:rsidR="00A02552" w:rsidRPr="00706229" w:rsidRDefault="00A02552" w:rsidP="00E27B28">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7</w:t>
            </w:r>
          </w:p>
        </w:tc>
        <w:tc>
          <w:tcPr>
            <w:tcW w:w="589" w:type="dxa"/>
            <w:tcMar>
              <w:left w:w="28" w:type="dxa"/>
              <w:right w:w="28" w:type="dxa"/>
            </w:tcMar>
          </w:tcPr>
          <w:p w:rsidR="00A02552" w:rsidRPr="00706229" w:rsidRDefault="00A02552" w:rsidP="00E27B28">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8</w:t>
            </w:r>
          </w:p>
        </w:tc>
        <w:tc>
          <w:tcPr>
            <w:tcW w:w="617" w:type="dxa"/>
            <w:tcMar>
              <w:left w:w="28" w:type="dxa"/>
              <w:right w:w="28" w:type="dxa"/>
            </w:tcMar>
          </w:tcPr>
          <w:p w:rsidR="00A02552" w:rsidRPr="00706229" w:rsidRDefault="00E76E60" w:rsidP="00E27B28">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 xml:space="preserve">Satisf – </w:t>
            </w:r>
            <w:r w:rsidR="00A02552" w:rsidRPr="00706229">
              <w:rPr>
                <w:rFonts w:ascii="Times New Roman" w:eastAsia="Times New Roman" w:hAnsi="Times New Roman" w:cs="Times New Roman"/>
                <w:sz w:val="20"/>
                <w:szCs w:val="20"/>
                <w:lang w:val="ro-RO" w:eastAsia="ru-RU"/>
              </w:rPr>
              <w:t>122</w:t>
            </w:r>
            <w:r w:rsidRPr="00706229">
              <w:rPr>
                <w:rFonts w:ascii="Times New Roman" w:eastAsia="Times New Roman" w:hAnsi="Times New Roman" w:cs="Times New Roman"/>
                <w:sz w:val="20"/>
                <w:szCs w:val="20"/>
                <w:lang w:val="ro-RO" w:eastAsia="ru-RU"/>
              </w:rPr>
              <w:t xml:space="preserve">, </w:t>
            </w:r>
            <w:r w:rsidR="00A02552" w:rsidRPr="00706229">
              <w:rPr>
                <w:rFonts w:ascii="Times New Roman" w:eastAsia="Times New Roman" w:hAnsi="Times New Roman" w:cs="Times New Roman"/>
                <w:sz w:val="20"/>
                <w:szCs w:val="20"/>
                <w:lang w:val="ro-RO" w:eastAsia="ru-RU"/>
              </w:rPr>
              <w:t>avariat</w:t>
            </w:r>
            <w:r w:rsidRPr="00706229">
              <w:rPr>
                <w:rFonts w:ascii="Times New Roman" w:eastAsia="Times New Roman" w:hAnsi="Times New Roman" w:cs="Times New Roman"/>
                <w:sz w:val="20"/>
                <w:szCs w:val="20"/>
                <w:lang w:val="ro-RO" w:eastAsia="ru-RU"/>
              </w:rPr>
              <w:t xml:space="preserve"> - </w:t>
            </w:r>
            <w:r w:rsidR="00A02552" w:rsidRPr="00706229">
              <w:rPr>
                <w:rFonts w:ascii="Times New Roman" w:eastAsia="Times New Roman" w:hAnsi="Times New Roman" w:cs="Times New Roman"/>
                <w:sz w:val="20"/>
                <w:szCs w:val="20"/>
                <w:lang w:val="ro-RO" w:eastAsia="ru-RU"/>
              </w:rPr>
              <w:t>17</w:t>
            </w:r>
          </w:p>
        </w:tc>
        <w:tc>
          <w:tcPr>
            <w:tcW w:w="790" w:type="dxa"/>
            <w:tcMar>
              <w:left w:w="28" w:type="dxa"/>
              <w:right w:w="28" w:type="dxa"/>
            </w:tcMar>
          </w:tcPr>
          <w:p w:rsidR="00A02552" w:rsidRPr="00706229" w:rsidRDefault="00E76E60" w:rsidP="00E27B28">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satisf-29 uscat-25 veget-18 înămolit-67</w:t>
            </w:r>
          </w:p>
        </w:tc>
        <w:tc>
          <w:tcPr>
            <w:tcW w:w="1039" w:type="dxa"/>
            <w:tcMar>
              <w:left w:w="28" w:type="dxa"/>
              <w:right w:w="28" w:type="dxa"/>
            </w:tcMar>
          </w:tcPr>
          <w:p w:rsidR="00A02552" w:rsidRPr="00706229" w:rsidRDefault="00E76E60" w:rsidP="00E27B28">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există-105 lipsă-32 împădur-2</w:t>
            </w:r>
          </w:p>
        </w:tc>
        <w:tc>
          <w:tcPr>
            <w:tcW w:w="876" w:type="dxa"/>
            <w:tcMar>
              <w:left w:w="28" w:type="dxa"/>
              <w:right w:w="28" w:type="dxa"/>
            </w:tcMar>
          </w:tcPr>
          <w:p w:rsidR="00A02552" w:rsidRPr="00706229" w:rsidRDefault="00E76E60" w:rsidP="00E27B28">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satisf.-75 lipsă-58 avariat-6</w:t>
            </w:r>
          </w:p>
        </w:tc>
        <w:tc>
          <w:tcPr>
            <w:tcW w:w="954" w:type="dxa"/>
            <w:tcMar>
              <w:left w:w="28" w:type="dxa"/>
              <w:right w:w="28" w:type="dxa"/>
            </w:tcMar>
          </w:tcPr>
          <w:p w:rsidR="00A02552" w:rsidRPr="00706229" w:rsidRDefault="00E76E60" w:rsidP="00E27B28">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funcț-66 avariat-6 lipsă-67</w:t>
            </w:r>
          </w:p>
        </w:tc>
      </w:tr>
    </w:tbl>
    <w:p w:rsidR="00A02552" w:rsidRPr="00706229" w:rsidRDefault="00A02552" w:rsidP="00A02552">
      <w:pPr>
        <w:spacing w:before="120" w:after="120"/>
        <w:rPr>
          <w:rFonts w:ascii="Arial,Italic" w:hAnsi="Arial,Italic" w:cs="Arial,Italic"/>
          <w:i/>
          <w:iCs/>
          <w:sz w:val="18"/>
          <w:szCs w:val="18"/>
        </w:rPr>
      </w:pPr>
      <w:r w:rsidRPr="00706229">
        <w:rPr>
          <w:rFonts w:ascii="Arial,Italic" w:hAnsi="Arial,Italic" w:cs="Arial,Italic"/>
          <w:i/>
          <w:iCs/>
          <w:sz w:val="18"/>
          <w:szCs w:val="18"/>
        </w:rPr>
        <w:t>Sursa: Anuarul IPM – 2018 „Protecția mediului în Republica Moldova”</w:t>
      </w:r>
    </w:p>
    <w:p w:rsidR="00BF2F88" w:rsidRPr="00706229" w:rsidRDefault="00BF2F88" w:rsidP="00E27B28">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După numărul sondelor raionul Orhei se plasează pe locul 3 la nivel de țară, avansat de mun. Chișinău cu 386 sonde și </w:t>
      </w:r>
      <w:r w:rsidR="00E27B28">
        <w:rPr>
          <w:rFonts w:ascii="Times New Roman" w:hAnsi="Times New Roman" w:cs="Times New Roman"/>
          <w:sz w:val="24"/>
          <w:szCs w:val="24"/>
        </w:rPr>
        <w:t>U</w:t>
      </w:r>
      <w:r w:rsidRPr="00706229">
        <w:rPr>
          <w:rFonts w:ascii="Times New Roman" w:hAnsi="Times New Roman" w:cs="Times New Roman"/>
          <w:sz w:val="24"/>
          <w:szCs w:val="24"/>
        </w:rPr>
        <w:t>TA Găgăuzia cu 327 sonde.</w:t>
      </w:r>
    </w:p>
    <w:p w:rsidR="00BF2F88" w:rsidRPr="00706229" w:rsidRDefault="00BF2F88" w:rsidP="00BF2F88">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Starea sondelor, raionul Orhei</w:t>
      </w:r>
    </w:p>
    <w:tbl>
      <w:tblPr>
        <w:tblStyle w:val="TableGrid"/>
        <w:tblW w:w="0" w:type="auto"/>
        <w:tblLook w:val="04A0" w:firstRow="1" w:lastRow="0" w:firstColumn="1" w:lastColumn="0" w:noHBand="0" w:noVBand="1"/>
      </w:tblPr>
      <w:tblGrid>
        <w:gridCol w:w="636"/>
        <w:gridCol w:w="626"/>
        <w:gridCol w:w="566"/>
        <w:gridCol w:w="540"/>
        <w:gridCol w:w="540"/>
        <w:gridCol w:w="627"/>
        <w:gridCol w:w="627"/>
        <w:gridCol w:w="627"/>
        <w:gridCol w:w="627"/>
        <w:gridCol w:w="627"/>
        <w:gridCol w:w="627"/>
        <w:gridCol w:w="627"/>
        <w:gridCol w:w="627"/>
        <w:gridCol w:w="627"/>
        <w:gridCol w:w="627"/>
      </w:tblGrid>
      <w:tr w:rsidR="00BF2F88" w:rsidRPr="00706229" w:rsidTr="00E27B28">
        <w:tc>
          <w:tcPr>
            <w:tcW w:w="636" w:type="dxa"/>
            <w:vMerge w:val="restart"/>
            <w:tcMar>
              <w:left w:w="28" w:type="dxa"/>
              <w:right w:w="28" w:type="dxa"/>
            </w:tcMar>
          </w:tcPr>
          <w:p w:rsidR="00BF2F88" w:rsidRPr="00706229" w:rsidRDefault="00BF2F88" w:rsidP="00E27B28">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Total</w:t>
            </w:r>
          </w:p>
        </w:tc>
        <w:tc>
          <w:tcPr>
            <w:tcW w:w="4153" w:type="dxa"/>
            <w:gridSpan w:val="7"/>
            <w:tcMar>
              <w:left w:w="28" w:type="dxa"/>
              <w:right w:w="28" w:type="dxa"/>
            </w:tcMar>
            <w:vAlign w:val="center"/>
          </w:tcPr>
          <w:p w:rsidR="00BF2F88" w:rsidRPr="00706229" w:rsidRDefault="00BF2F88" w:rsidP="00E27B28">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Exploatate (unități)</w:t>
            </w:r>
          </w:p>
        </w:tc>
        <w:tc>
          <w:tcPr>
            <w:tcW w:w="1881" w:type="dxa"/>
            <w:gridSpan w:val="3"/>
            <w:tcMar>
              <w:left w:w="28" w:type="dxa"/>
              <w:right w:w="28" w:type="dxa"/>
            </w:tcMar>
            <w:vAlign w:val="center"/>
          </w:tcPr>
          <w:p w:rsidR="00BF2F88" w:rsidRPr="00706229" w:rsidRDefault="00614754" w:rsidP="00E27B28">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Neexploatate</w:t>
            </w:r>
            <w:r w:rsidR="00BF2F88" w:rsidRPr="00706229">
              <w:rPr>
                <w:rFonts w:ascii="Times New Roman" w:eastAsia="Times New Roman" w:hAnsi="Times New Roman" w:cs="Times New Roman"/>
                <w:b/>
                <w:sz w:val="20"/>
                <w:szCs w:val="20"/>
                <w:lang w:val="ro-RO" w:eastAsia="ru-RU"/>
              </w:rPr>
              <w:t xml:space="preserve"> (un.)</w:t>
            </w:r>
          </w:p>
        </w:tc>
        <w:tc>
          <w:tcPr>
            <w:tcW w:w="627" w:type="dxa"/>
            <w:vMerge w:val="restart"/>
            <w:tcMar>
              <w:left w:w="28" w:type="dxa"/>
              <w:right w:w="28" w:type="dxa"/>
            </w:tcMar>
            <w:textDirection w:val="btLr"/>
            <w:vAlign w:val="center"/>
          </w:tcPr>
          <w:p w:rsidR="00BF2F88" w:rsidRPr="00706229" w:rsidRDefault="00BF2F88" w:rsidP="00E27B28">
            <w:pPr>
              <w:ind w:left="113" w:right="113"/>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Sonde în construcție (unități)</w:t>
            </w:r>
          </w:p>
        </w:tc>
        <w:tc>
          <w:tcPr>
            <w:tcW w:w="627" w:type="dxa"/>
            <w:vMerge w:val="restart"/>
            <w:tcMar>
              <w:left w:w="28" w:type="dxa"/>
              <w:right w:w="28" w:type="dxa"/>
            </w:tcMar>
            <w:textDirection w:val="btLr"/>
            <w:vAlign w:val="center"/>
          </w:tcPr>
          <w:p w:rsidR="00BF2F88" w:rsidRPr="00706229" w:rsidRDefault="00BF2F88" w:rsidP="00E27B28">
            <w:pPr>
              <w:ind w:left="113" w:right="113"/>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Tamponate (unități)</w:t>
            </w:r>
          </w:p>
        </w:tc>
        <w:tc>
          <w:tcPr>
            <w:tcW w:w="627" w:type="dxa"/>
            <w:vMerge w:val="restart"/>
            <w:tcMar>
              <w:left w:w="28" w:type="dxa"/>
              <w:right w:w="28" w:type="dxa"/>
            </w:tcMar>
            <w:textDirection w:val="btLr"/>
            <w:vAlign w:val="center"/>
          </w:tcPr>
          <w:p w:rsidR="00BF2F88" w:rsidRPr="00706229" w:rsidRDefault="00BF2F88" w:rsidP="00E27B28">
            <w:pPr>
              <w:ind w:left="113" w:right="113"/>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Acte de control</w:t>
            </w:r>
          </w:p>
        </w:tc>
        <w:tc>
          <w:tcPr>
            <w:tcW w:w="627" w:type="dxa"/>
            <w:vMerge w:val="restart"/>
            <w:tcMar>
              <w:left w:w="28" w:type="dxa"/>
              <w:right w:w="28" w:type="dxa"/>
            </w:tcMar>
            <w:textDirection w:val="btLr"/>
            <w:vAlign w:val="center"/>
          </w:tcPr>
          <w:p w:rsidR="00BF2F88" w:rsidRPr="00706229" w:rsidRDefault="00BF2F88" w:rsidP="00E27B28">
            <w:pPr>
              <w:ind w:left="113" w:right="113"/>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 xml:space="preserve">Procese - </w:t>
            </w:r>
            <w:r w:rsidR="00614754" w:rsidRPr="00706229">
              <w:rPr>
                <w:rFonts w:ascii="Times New Roman" w:eastAsia="Times New Roman" w:hAnsi="Times New Roman" w:cs="Times New Roman"/>
                <w:b/>
                <w:sz w:val="20"/>
                <w:szCs w:val="20"/>
                <w:lang w:val="ro-RO" w:eastAsia="ru-RU"/>
              </w:rPr>
              <w:t>verbale</w:t>
            </w:r>
          </w:p>
        </w:tc>
      </w:tr>
      <w:tr w:rsidR="00BF2F88" w:rsidRPr="00706229" w:rsidTr="00E27B28">
        <w:tc>
          <w:tcPr>
            <w:tcW w:w="636" w:type="dxa"/>
            <w:vMerge/>
            <w:tcMar>
              <w:left w:w="28" w:type="dxa"/>
              <w:right w:w="28" w:type="dxa"/>
            </w:tcMar>
          </w:tcPr>
          <w:p w:rsidR="00BF2F88" w:rsidRPr="00706229" w:rsidRDefault="00BF2F88" w:rsidP="00E27B28">
            <w:pPr>
              <w:jc w:val="center"/>
              <w:rPr>
                <w:rFonts w:ascii="Times New Roman" w:eastAsia="Times New Roman" w:hAnsi="Times New Roman" w:cs="Times New Roman"/>
                <w:b/>
                <w:sz w:val="20"/>
                <w:szCs w:val="20"/>
                <w:lang w:val="ro-RO" w:eastAsia="ru-RU"/>
              </w:rPr>
            </w:pPr>
          </w:p>
        </w:tc>
        <w:tc>
          <w:tcPr>
            <w:tcW w:w="626" w:type="dxa"/>
            <w:vMerge w:val="restart"/>
            <w:tcMar>
              <w:left w:w="28" w:type="dxa"/>
              <w:right w:w="28" w:type="dxa"/>
            </w:tcMar>
            <w:textDirection w:val="btLr"/>
            <w:vAlign w:val="center"/>
          </w:tcPr>
          <w:p w:rsidR="00BF2F88" w:rsidRPr="00706229" w:rsidRDefault="00BF2F88" w:rsidP="00E27B28">
            <w:pPr>
              <w:ind w:left="113" w:right="113"/>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Total</w:t>
            </w:r>
          </w:p>
        </w:tc>
        <w:tc>
          <w:tcPr>
            <w:tcW w:w="2900" w:type="dxa"/>
            <w:gridSpan w:val="5"/>
            <w:tcMar>
              <w:left w:w="28" w:type="dxa"/>
              <w:right w:w="28" w:type="dxa"/>
            </w:tcMar>
            <w:vAlign w:val="center"/>
          </w:tcPr>
          <w:p w:rsidR="00BF2F88" w:rsidRPr="00706229" w:rsidRDefault="00BF2F88" w:rsidP="00E27B28">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Destinația</w:t>
            </w:r>
          </w:p>
        </w:tc>
        <w:tc>
          <w:tcPr>
            <w:tcW w:w="627" w:type="dxa"/>
            <w:vMerge w:val="restart"/>
            <w:tcMar>
              <w:left w:w="28" w:type="dxa"/>
              <w:right w:w="28" w:type="dxa"/>
            </w:tcMar>
            <w:textDirection w:val="btLr"/>
            <w:vAlign w:val="center"/>
          </w:tcPr>
          <w:p w:rsidR="00BF2F88" w:rsidRPr="00706229" w:rsidRDefault="00BF2F88" w:rsidP="00E27B28">
            <w:pPr>
              <w:ind w:left="113" w:right="113"/>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Autorizate</w:t>
            </w:r>
          </w:p>
        </w:tc>
        <w:tc>
          <w:tcPr>
            <w:tcW w:w="627" w:type="dxa"/>
            <w:vMerge w:val="restart"/>
            <w:tcMar>
              <w:left w:w="28" w:type="dxa"/>
              <w:right w:w="28" w:type="dxa"/>
            </w:tcMar>
            <w:textDirection w:val="btLr"/>
            <w:vAlign w:val="center"/>
          </w:tcPr>
          <w:p w:rsidR="00BF2F88" w:rsidRPr="00706229" w:rsidRDefault="00BF2F88" w:rsidP="00E27B28">
            <w:pPr>
              <w:ind w:left="113" w:right="113"/>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Total</w:t>
            </w:r>
          </w:p>
        </w:tc>
        <w:tc>
          <w:tcPr>
            <w:tcW w:w="627" w:type="dxa"/>
            <w:vMerge w:val="restart"/>
            <w:tcMar>
              <w:left w:w="28" w:type="dxa"/>
              <w:right w:w="28" w:type="dxa"/>
            </w:tcMar>
            <w:textDirection w:val="btLr"/>
            <w:vAlign w:val="center"/>
          </w:tcPr>
          <w:p w:rsidR="00BF2F88" w:rsidRPr="00706229" w:rsidRDefault="00BF2F88" w:rsidP="00E27B28">
            <w:pPr>
              <w:ind w:left="113" w:right="113"/>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În rezervă</w:t>
            </w:r>
          </w:p>
        </w:tc>
        <w:tc>
          <w:tcPr>
            <w:tcW w:w="627" w:type="dxa"/>
            <w:vMerge w:val="restart"/>
            <w:tcMar>
              <w:left w:w="28" w:type="dxa"/>
              <w:right w:w="28" w:type="dxa"/>
            </w:tcMar>
            <w:textDirection w:val="btLr"/>
            <w:vAlign w:val="center"/>
          </w:tcPr>
          <w:p w:rsidR="00BF2F88" w:rsidRPr="00706229" w:rsidRDefault="00BF2F88" w:rsidP="00E27B28">
            <w:pPr>
              <w:ind w:left="113" w:right="113"/>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 xml:space="preserve">Conservate </w:t>
            </w:r>
          </w:p>
        </w:tc>
        <w:tc>
          <w:tcPr>
            <w:tcW w:w="627" w:type="dxa"/>
            <w:vMerge/>
            <w:tcMar>
              <w:left w:w="28" w:type="dxa"/>
              <w:right w:w="28" w:type="dxa"/>
            </w:tcMar>
            <w:vAlign w:val="center"/>
          </w:tcPr>
          <w:p w:rsidR="00BF2F88" w:rsidRPr="00706229" w:rsidRDefault="00BF2F88" w:rsidP="00E27B28">
            <w:pPr>
              <w:rPr>
                <w:rFonts w:ascii="Times New Roman" w:eastAsia="Times New Roman" w:hAnsi="Times New Roman" w:cs="Times New Roman"/>
                <w:b/>
                <w:sz w:val="20"/>
                <w:szCs w:val="20"/>
                <w:lang w:val="ro-RO" w:eastAsia="ru-RU"/>
              </w:rPr>
            </w:pPr>
          </w:p>
        </w:tc>
        <w:tc>
          <w:tcPr>
            <w:tcW w:w="627" w:type="dxa"/>
            <w:vMerge/>
            <w:tcMar>
              <w:left w:w="28" w:type="dxa"/>
              <w:right w:w="28" w:type="dxa"/>
            </w:tcMar>
            <w:vAlign w:val="center"/>
          </w:tcPr>
          <w:p w:rsidR="00BF2F88" w:rsidRPr="00706229" w:rsidRDefault="00BF2F88" w:rsidP="00E27B28">
            <w:pPr>
              <w:rPr>
                <w:rFonts w:ascii="Times New Roman" w:eastAsia="Times New Roman" w:hAnsi="Times New Roman" w:cs="Times New Roman"/>
                <w:b/>
                <w:sz w:val="20"/>
                <w:szCs w:val="20"/>
                <w:lang w:val="ro-RO" w:eastAsia="ru-RU"/>
              </w:rPr>
            </w:pPr>
          </w:p>
        </w:tc>
        <w:tc>
          <w:tcPr>
            <w:tcW w:w="627" w:type="dxa"/>
            <w:vMerge/>
            <w:tcMar>
              <w:left w:w="28" w:type="dxa"/>
              <w:right w:w="28" w:type="dxa"/>
            </w:tcMar>
            <w:vAlign w:val="center"/>
          </w:tcPr>
          <w:p w:rsidR="00BF2F88" w:rsidRPr="00706229" w:rsidRDefault="00BF2F88" w:rsidP="00E27B28">
            <w:pPr>
              <w:rPr>
                <w:rFonts w:ascii="Times New Roman" w:eastAsia="Times New Roman" w:hAnsi="Times New Roman" w:cs="Times New Roman"/>
                <w:b/>
                <w:sz w:val="20"/>
                <w:szCs w:val="20"/>
                <w:lang w:val="ro-RO" w:eastAsia="ru-RU"/>
              </w:rPr>
            </w:pPr>
          </w:p>
        </w:tc>
        <w:tc>
          <w:tcPr>
            <w:tcW w:w="627" w:type="dxa"/>
            <w:vMerge/>
            <w:tcMar>
              <w:left w:w="28" w:type="dxa"/>
              <w:right w:w="28" w:type="dxa"/>
            </w:tcMar>
            <w:vAlign w:val="center"/>
          </w:tcPr>
          <w:p w:rsidR="00BF2F88" w:rsidRPr="00706229" w:rsidRDefault="00BF2F88" w:rsidP="00E27B28">
            <w:pPr>
              <w:rPr>
                <w:rFonts w:ascii="Times New Roman" w:eastAsia="Times New Roman" w:hAnsi="Times New Roman" w:cs="Times New Roman"/>
                <w:b/>
                <w:sz w:val="20"/>
                <w:szCs w:val="20"/>
                <w:lang w:val="ro-RO" w:eastAsia="ru-RU"/>
              </w:rPr>
            </w:pPr>
          </w:p>
        </w:tc>
      </w:tr>
      <w:tr w:rsidR="00BF2F88" w:rsidRPr="00706229" w:rsidTr="00E27B28">
        <w:trPr>
          <w:cantSplit/>
          <w:trHeight w:val="1499"/>
        </w:trPr>
        <w:tc>
          <w:tcPr>
            <w:tcW w:w="636" w:type="dxa"/>
            <w:vMerge/>
            <w:tcMar>
              <w:left w:w="28" w:type="dxa"/>
              <w:right w:w="28" w:type="dxa"/>
            </w:tcMar>
          </w:tcPr>
          <w:p w:rsidR="00BF2F88" w:rsidRPr="00706229" w:rsidRDefault="00BF2F88" w:rsidP="00E27B28">
            <w:pPr>
              <w:jc w:val="center"/>
              <w:rPr>
                <w:rFonts w:ascii="Times New Roman" w:eastAsia="Times New Roman" w:hAnsi="Times New Roman" w:cs="Times New Roman"/>
                <w:b/>
                <w:sz w:val="20"/>
                <w:szCs w:val="20"/>
                <w:lang w:val="ro-RO" w:eastAsia="ru-RU"/>
              </w:rPr>
            </w:pPr>
          </w:p>
        </w:tc>
        <w:tc>
          <w:tcPr>
            <w:tcW w:w="626" w:type="dxa"/>
            <w:vMerge/>
            <w:tcMar>
              <w:left w:w="28" w:type="dxa"/>
              <w:right w:w="28" w:type="dxa"/>
            </w:tcMar>
          </w:tcPr>
          <w:p w:rsidR="00BF2F88" w:rsidRPr="00706229" w:rsidRDefault="00BF2F88" w:rsidP="00E27B28">
            <w:pPr>
              <w:jc w:val="center"/>
              <w:rPr>
                <w:rFonts w:ascii="Times New Roman" w:eastAsia="Times New Roman" w:hAnsi="Times New Roman" w:cs="Times New Roman"/>
                <w:b/>
                <w:sz w:val="20"/>
                <w:szCs w:val="20"/>
                <w:lang w:val="ro-RO" w:eastAsia="ru-RU"/>
              </w:rPr>
            </w:pPr>
          </w:p>
        </w:tc>
        <w:tc>
          <w:tcPr>
            <w:tcW w:w="566" w:type="dxa"/>
            <w:tcMar>
              <w:left w:w="28" w:type="dxa"/>
              <w:right w:w="28" w:type="dxa"/>
            </w:tcMar>
            <w:textDirection w:val="btLr"/>
          </w:tcPr>
          <w:p w:rsidR="00BF2F88" w:rsidRPr="00706229" w:rsidRDefault="00BF2F88" w:rsidP="00E27B28">
            <w:pPr>
              <w:ind w:left="113" w:right="113"/>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Potabilă</w:t>
            </w:r>
          </w:p>
        </w:tc>
        <w:tc>
          <w:tcPr>
            <w:tcW w:w="540" w:type="dxa"/>
            <w:tcMar>
              <w:left w:w="28" w:type="dxa"/>
              <w:right w:w="28" w:type="dxa"/>
            </w:tcMar>
            <w:textDirection w:val="btLr"/>
          </w:tcPr>
          <w:p w:rsidR="00BF2F88" w:rsidRPr="00706229" w:rsidRDefault="00BF2F88" w:rsidP="00E27B28">
            <w:pPr>
              <w:ind w:left="113" w:right="113"/>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Menajeră</w:t>
            </w:r>
          </w:p>
        </w:tc>
        <w:tc>
          <w:tcPr>
            <w:tcW w:w="540" w:type="dxa"/>
            <w:tcMar>
              <w:left w:w="28" w:type="dxa"/>
              <w:right w:w="28" w:type="dxa"/>
            </w:tcMar>
            <w:textDirection w:val="btLr"/>
          </w:tcPr>
          <w:p w:rsidR="00BF2F88" w:rsidRPr="00706229" w:rsidRDefault="00BF2F88" w:rsidP="00E27B28">
            <w:pPr>
              <w:ind w:left="113" w:right="113"/>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Curativă</w:t>
            </w:r>
          </w:p>
        </w:tc>
        <w:tc>
          <w:tcPr>
            <w:tcW w:w="627" w:type="dxa"/>
            <w:tcMar>
              <w:left w:w="28" w:type="dxa"/>
              <w:right w:w="28" w:type="dxa"/>
            </w:tcMar>
            <w:textDirection w:val="btLr"/>
          </w:tcPr>
          <w:p w:rsidR="00BF2F88" w:rsidRPr="00706229" w:rsidRDefault="00BF2F88" w:rsidP="00E27B28">
            <w:pPr>
              <w:ind w:left="113" w:right="113"/>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Necesități agricole</w:t>
            </w:r>
          </w:p>
        </w:tc>
        <w:tc>
          <w:tcPr>
            <w:tcW w:w="627" w:type="dxa"/>
            <w:tcMar>
              <w:left w:w="28" w:type="dxa"/>
              <w:right w:w="28" w:type="dxa"/>
            </w:tcMar>
            <w:textDirection w:val="btLr"/>
          </w:tcPr>
          <w:p w:rsidR="00BF2F88" w:rsidRPr="00706229" w:rsidRDefault="00BF2F88" w:rsidP="00E27B28">
            <w:pPr>
              <w:ind w:left="113" w:right="113"/>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Menire industrială</w:t>
            </w:r>
          </w:p>
        </w:tc>
        <w:tc>
          <w:tcPr>
            <w:tcW w:w="627" w:type="dxa"/>
            <w:vMerge/>
            <w:tcMar>
              <w:left w:w="28" w:type="dxa"/>
              <w:right w:w="28" w:type="dxa"/>
            </w:tcMar>
          </w:tcPr>
          <w:p w:rsidR="00BF2F88" w:rsidRPr="00706229" w:rsidRDefault="00BF2F88" w:rsidP="00E27B28">
            <w:pPr>
              <w:jc w:val="center"/>
              <w:rPr>
                <w:rFonts w:ascii="Times New Roman" w:eastAsia="Times New Roman" w:hAnsi="Times New Roman" w:cs="Times New Roman"/>
                <w:b/>
                <w:sz w:val="20"/>
                <w:szCs w:val="20"/>
                <w:lang w:val="ro-RO" w:eastAsia="ru-RU"/>
              </w:rPr>
            </w:pPr>
          </w:p>
        </w:tc>
        <w:tc>
          <w:tcPr>
            <w:tcW w:w="627" w:type="dxa"/>
            <w:vMerge/>
            <w:tcMar>
              <w:left w:w="28" w:type="dxa"/>
              <w:right w:w="28" w:type="dxa"/>
            </w:tcMar>
          </w:tcPr>
          <w:p w:rsidR="00BF2F88" w:rsidRPr="00706229" w:rsidRDefault="00BF2F88" w:rsidP="00E27B28">
            <w:pPr>
              <w:jc w:val="center"/>
              <w:rPr>
                <w:rFonts w:ascii="Times New Roman" w:eastAsia="Times New Roman" w:hAnsi="Times New Roman" w:cs="Times New Roman"/>
                <w:b/>
                <w:sz w:val="20"/>
                <w:szCs w:val="20"/>
                <w:lang w:val="ro-RO" w:eastAsia="ru-RU"/>
              </w:rPr>
            </w:pPr>
          </w:p>
        </w:tc>
        <w:tc>
          <w:tcPr>
            <w:tcW w:w="627" w:type="dxa"/>
            <w:vMerge/>
            <w:tcMar>
              <w:left w:w="28" w:type="dxa"/>
              <w:right w:w="28" w:type="dxa"/>
            </w:tcMar>
          </w:tcPr>
          <w:p w:rsidR="00BF2F88" w:rsidRPr="00706229" w:rsidRDefault="00BF2F88" w:rsidP="00E27B28">
            <w:pPr>
              <w:jc w:val="center"/>
              <w:rPr>
                <w:rFonts w:ascii="Times New Roman" w:eastAsia="Times New Roman" w:hAnsi="Times New Roman" w:cs="Times New Roman"/>
                <w:b/>
                <w:sz w:val="20"/>
                <w:szCs w:val="20"/>
                <w:lang w:val="ro-RO" w:eastAsia="ru-RU"/>
              </w:rPr>
            </w:pPr>
          </w:p>
        </w:tc>
        <w:tc>
          <w:tcPr>
            <w:tcW w:w="627" w:type="dxa"/>
            <w:vMerge/>
            <w:tcMar>
              <w:left w:w="28" w:type="dxa"/>
              <w:right w:w="28" w:type="dxa"/>
            </w:tcMar>
          </w:tcPr>
          <w:p w:rsidR="00BF2F88" w:rsidRPr="00706229" w:rsidRDefault="00BF2F88" w:rsidP="00E27B28">
            <w:pPr>
              <w:jc w:val="center"/>
              <w:rPr>
                <w:rFonts w:ascii="Times New Roman" w:eastAsia="Times New Roman" w:hAnsi="Times New Roman" w:cs="Times New Roman"/>
                <w:b/>
                <w:sz w:val="20"/>
                <w:szCs w:val="20"/>
                <w:lang w:val="ro-RO" w:eastAsia="ru-RU"/>
              </w:rPr>
            </w:pPr>
          </w:p>
        </w:tc>
        <w:tc>
          <w:tcPr>
            <w:tcW w:w="627" w:type="dxa"/>
            <w:vMerge/>
            <w:tcMar>
              <w:left w:w="28" w:type="dxa"/>
              <w:right w:w="28" w:type="dxa"/>
            </w:tcMar>
          </w:tcPr>
          <w:p w:rsidR="00BF2F88" w:rsidRPr="00706229" w:rsidRDefault="00BF2F88" w:rsidP="00E27B28">
            <w:pPr>
              <w:jc w:val="center"/>
              <w:rPr>
                <w:rFonts w:ascii="Times New Roman" w:eastAsia="Times New Roman" w:hAnsi="Times New Roman" w:cs="Times New Roman"/>
                <w:b/>
                <w:sz w:val="20"/>
                <w:szCs w:val="20"/>
                <w:lang w:val="ro-RO" w:eastAsia="ru-RU"/>
              </w:rPr>
            </w:pPr>
          </w:p>
        </w:tc>
        <w:tc>
          <w:tcPr>
            <w:tcW w:w="627" w:type="dxa"/>
            <w:vMerge/>
            <w:tcMar>
              <w:left w:w="28" w:type="dxa"/>
              <w:right w:w="28" w:type="dxa"/>
            </w:tcMar>
          </w:tcPr>
          <w:p w:rsidR="00BF2F88" w:rsidRPr="00706229" w:rsidRDefault="00BF2F88" w:rsidP="00E27B28">
            <w:pPr>
              <w:jc w:val="center"/>
              <w:rPr>
                <w:rFonts w:ascii="Times New Roman" w:eastAsia="Times New Roman" w:hAnsi="Times New Roman" w:cs="Times New Roman"/>
                <w:b/>
                <w:sz w:val="20"/>
                <w:szCs w:val="20"/>
                <w:lang w:val="ro-RO" w:eastAsia="ru-RU"/>
              </w:rPr>
            </w:pPr>
          </w:p>
        </w:tc>
        <w:tc>
          <w:tcPr>
            <w:tcW w:w="627" w:type="dxa"/>
            <w:vMerge/>
            <w:tcMar>
              <w:left w:w="28" w:type="dxa"/>
              <w:right w:w="28" w:type="dxa"/>
            </w:tcMar>
          </w:tcPr>
          <w:p w:rsidR="00BF2F88" w:rsidRPr="00706229" w:rsidRDefault="00BF2F88" w:rsidP="00E27B28">
            <w:pPr>
              <w:jc w:val="center"/>
              <w:rPr>
                <w:rFonts w:ascii="Times New Roman" w:eastAsia="Times New Roman" w:hAnsi="Times New Roman" w:cs="Times New Roman"/>
                <w:b/>
                <w:sz w:val="20"/>
                <w:szCs w:val="20"/>
                <w:lang w:val="ro-RO" w:eastAsia="ru-RU"/>
              </w:rPr>
            </w:pPr>
          </w:p>
        </w:tc>
        <w:tc>
          <w:tcPr>
            <w:tcW w:w="627" w:type="dxa"/>
            <w:vMerge/>
            <w:tcMar>
              <w:left w:w="28" w:type="dxa"/>
              <w:right w:w="28" w:type="dxa"/>
            </w:tcMar>
          </w:tcPr>
          <w:p w:rsidR="00BF2F88" w:rsidRPr="00706229" w:rsidRDefault="00BF2F88" w:rsidP="00E27B28">
            <w:pPr>
              <w:jc w:val="center"/>
              <w:rPr>
                <w:rFonts w:ascii="Times New Roman" w:eastAsia="Times New Roman" w:hAnsi="Times New Roman" w:cs="Times New Roman"/>
                <w:b/>
                <w:sz w:val="20"/>
                <w:szCs w:val="20"/>
                <w:lang w:val="ro-RO" w:eastAsia="ru-RU"/>
              </w:rPr>
            </w:pPr>
          </w:p>
        </w:tc>
      </w:tr>
      <w:tr w:rsidR="00BF2F88" w:rsidRPr="00706229" w:rsidTr="00B82918">
        <w:tc>
          <w:tcPr>
            <w:tcW w:w="636" w:type="dxa"/>
            <w:tcMar>
              <w:left w:w="28" w:type="dxa"/>
              <w:right w:w="28" w:type="dxa"/>
            </w:tcMar>
          </w:tcPr>
          <w:p w:rsidR="00BF2F88" w:rsidRPr="00706229" w:rsidRDefault="00BF2F88" w:rsidP="00E27B28">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240</w:t>
            </w:r>
          </w:p>
        </w:tc>
        <w:tc>
          <w:tcPr>
            <w:tcW w:w="626" w:type="dxa"/>
            <w:tcMar>
              <w:left w:w="28" w:type="dxa"/>
              <w:right w:w="28" w:type="dxa"/>
            </w:tcMar>
          </w:tcPr>
          <w:p w:rsidR="00BF2F88" w:rsidRPr="00706229" w:rsidRDefault="00BF2F88" w:rsidP="00E27B28">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156</w:t>
            </w:r>
          </w:p>
        </w:tc>
        <w:tc>
          <w:tcPr>
            <w:tcW w:w="566" w:type="dxa"/>
            <w:tcMar>
              <w:left w:w="28" w:type="dxa"/>
              <w:right w:w="28" w:type="dxa"/>
            </w:tcMar>
          </w:tcPr>
          <w:p w:rsidR="00BF2F88" w:rsidRPr="00706229" w:rsidRDefault="00BF2F88" w:rsidP="00E27B28">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115</w:t>
            </w:r>
          </w:p>
        </w:tc>
        <w:tc>
          <w:tcPr>
            <w:tcW w:w="540" w:type="dxa"/>
            <w:tcMar>
              <w:left w:w="28" w:type="dxa"/>
              <w:right w:w="28" w:type="dxa"/>
            </w:tcMar>
          </w:tcPr>
          <w:p w:rsidR="00BF2F88" w:rsidRPr="00706229" w:rsidRDefault="00BF2F88" w:rsidP="00E27B28">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19</w:t>
            </w:r>
          </w:p>
        </w:tc>
        <w:tc>
          <w:tcPr>
            <w:tcW w:w="540" w:type="dxa"/>
            <w:tcMar>
              <w:left w:w="28" w:type="dxa"/>
              <w:right w:w="28" w:type="dxa"/>
            </w:tcMar>
          </w:tcPr>
          <w:p w:rsidR="00BF2F88" w:rsidRPr="00706229" w:rsidRDefault="00BF2F88" w:rsidP="00E27B28">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0</w:t>
            </w:r>
          </w:p>
        </w:tc>
        <w:tc>
          <w:tcPr>
            <w:tcW w:w="627" w:type="dxa"/>
            <w:tcMar>
              <w:left w:w="28" w:type="dxa"/>
              <w:right w:w="28" w:type="dxa"/>
            </w:tcMar>
          </w:tcPr>
          <w:p w:rsidR="00BF2F88" w:rsidRPr="00706229" w:rsidRDefault="00BF2F88" w:rsidP="00E27B28">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3</w:t>
            </w:r>
          </w:p>
        </w:tc>
        <w:tc>
          <w:tcPr>
            <w:tcW w:w="627" w:type="dxa"/>
            <w:tcMar>
              <w:left w:w="28" w:type="dxa"/>
              <w:right w:w="28" w:type="dxa"/>
            </w:tcMar>
          </w:tcPr>
          <w:p w:rsidR="00BF2F88" w:rsidRPr="00706229" w:rsidRDefault="00BF2F88" w:rsidP="00E27B28">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19</w:t>
            </w:r>
          </w:p>
        </w:tc>
        <w:tc>
          <w:tcPr>
            <w:tcW w:w="627" w:type="dxa"/>
            <w:tcMar>
              <w:left w:w="28" w:type="dxa"/>
              <w:right w:w="28" w:type="dxa"/>
            </w:tcMar>
          </w:tcPr>
          <w:p w:rsidR="00BF2F88" w:rsidRPr="00706229" w:rsidRDefault="00BF2F88" w:rsidP="00E27B28">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0</w:t>
            </w:r>
          </w:p>
        </w:tc>
        <w:tc>
          <w:tcPr>
            <w:tcW w:w="627" w:type="dxa"/>
            <w:tcMar>
              <w:left w:w="28" w:type="dxa"/>
              <w:right w:w="28" w:type="dxa"/>
            </w:tcMar>
          </w:tcPr>
          <w:p w:rsidR="00BF2F88" w:rsidRPr="00706229" w:rsidRDefault="00BF2F88" w:rsidP="00E27B28">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84</w:t>
            </w:r>
          </w:p>
        </w:tc>
        <w:tc>
          <w:tcPr>
            <w:tcW w:w="627" w:type="dxa"/>
            <w:tcMar>
              <w:left w:w="28" w:type="dxa"/>
              <w:right w:w="28" w:type="dxa"/>
            </w:tcMar>
          </w:tcPr>
          <w:p w:rsidR="00BF2F88" w:rsidRPr="00706229" w:rsidRDefault="00BF2F88" w:rsidP="00E27B28">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14</w:t>
            </w:r>
          </w:p>
        </w:tc>
        <w:tc>
          <w:tcPr>
            <w:tcW w:w="627" w:type="dxa"/>
            <w:tcMar>
              <w:left w:w="28" w:type="dxa"/>
              <w:right w:w="28" w:type="dxa"/>
            </w:tcMar>
          </w:tcPr>
          <w:p w:rsidR="00BF2F88" w:rsidRPr="00706229" w:rsidRDefault="00BF2F88" w:rsidP="00E27B28">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55</w:t>
            </w:r>
          </w:p>
        </w:tc>
        <w:tc>
          <w:tcPr>
            <w:tcW w:w="627" w:type="dxa"/>
            <w:tcMar>
              <w:left w:w="28" w:type="dxa"/>
              <w:right w:w="28" w:type="dxa"/>
            </w:tcMar>
          </w:tcPr>
          <w:p w:rsidR="00BF2F88" w:rsidRPr="00706229" w:rsidRDefault="00BF2F88" w:rsidP="00E27B28">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6</w:t>
            </w:r>
          </w:p>
        </w:tc>
        <w:tc>
          <w:tcPr>
            <w:tcW w:w="627" w:type="dxa"/>
            <w:tcMar>
              <w:left w:w="28" w:type="dxa"/>
              <w:right w:w="28" w:type="dxa"/>
            </w:tcMar>
          </w:tcPr>
          <w:p w:rsidR="00BF2F88" w:rsidRPr="00706229" w:rsidRDefault="00BF2F88" w:rsidP="00E27B28">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9</w:t>
            </w:r>
          </w:p>
        </w:tc>
        <w:tc>
          <w:tcPr>
            <w:tcW w:w="627" w:type="dxa"/>
            <w:tcMar>
              <w:left w:w="28" w:type="dxa"/>
              <w:right w:w="28" w:type="dxa"/>
            </w:tcMar>
          </w:tcPr>
          <w:p w:rsidR="00BF2F88" w:rsidRPr="00706229" w:rsidRDefault="00BF2F88" w:rsidP="00E27B28">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0</w:t>
            </w:r>
          </w:p>
        </w:tc>
        <w:tc>
          <w:tcPr>
            <w:tcW w:w="627" w:type="dxa"/>
            <w:tcMar>
              <w:left w:w="28" w:type="dxa"/>
              <w:right w:w="28" w:type="dxa"/>
            </w:tcMar>
          </w:tcPr>
          <w:p w:rsidR="00BF2F88" w:rsidRPr="00706229" w:rsidRDefault="00BF2F88" w:rsidP="00E27B28">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0</w:t>
            </w:r>
          </w:p>
        </w:tc>
      </w:tr>
    </w:tbl>
    <w:p w:rsidR="00BF2F88" w:rsidRPr="00706229" w:rsidRDefault="00BF2F88" w:rsidP="00BF2F88">
      <w:pPr>
        <w:spacing w:before="120" w:after="120"/>
        <w:rPr>
          <w:rFonts w:ascii="Arial,Italic" w:hAnsi="Arial,Italic" w:cs="Arial,Italic"/>
          <w:i/>
          <w:iCs/>
          <w:sz w:val="18"/>
          <w:szCs w:val="18"/>
        </w:rPr>
      </w:pPr>
      <w:r w:rsidRPr="00706229">
        <w:rPr>
          <w:rFonts w:ascii="Arial,Italic" w:hAnsi="Arial,Italic" w:cs="Arial,Italic"/>
          <w:i/>
          <w:iCs/>
          <w:sz w:val="18"/>
          <w:szCs w:val="18"/>
        </w:rPr>
        <w:t>Sursa: Anuarul IPM – 2018 „Protecția mediului în Republica Moldova”</w:t>
      </w:r>
    </w:p>
    <w:p w:rsidR="003316F1" w:rsidRPr="00706229" w:rsidRDefault="003316F1" w:rsidP="006E7DDA">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După numărul fântânelor r</w:t>
      </w:r>
      <w:r w:rsidR="00E27B28">
        <w:rPr>
          <w:rFonts w:ascii="Times New Roman" w:hAnsi="Times New Roman" w:cs="Times New Roman"/>
          <w:sz w:val="24"/>
          <w:szCs w:val="24"/>
        </w:rPr>
        <w:t>-</w:t>
      </w:r>
      <w:r w:rsidRPr="00706229">
        <w:rPr>
          <w:rFonts w:ascii="Times New Roman" w:hAnsi="Times New Roman" w:cs="Times New Roman"/>
          <w:sz w:val="24"/>
          <w:szCs w:val="24"/>
        </w:rPr>
        <w:t xml:space="preserve">ul Orhei </w:t>
      </w:r>
      <w:r w:rsidR="00E27B28">
        <w:rPr>
          <w:rFonts w:ascii="Times New Roman" w:hAnsi="Times New Roman" w:cs="Times New Roman"/>
          <w:sz w:val="24"/>
          <w:szCs w:val="24"/>
        </w:rPr>
        <w:t>este</w:t>
      </w:r>
      <w:r w:rsidRPr="00706229">
        <w:rPr>
          <w:rFonts w:ascii="Times New Roman" w:hAnsi="Times New Roman" w:cs="Times New Roman"/>
          <w:sz w:val="24"/>
          <w:szCs w:val="24"/>
        </w:rPr>
        <w:t xml:space="preserve"> pe locul 15 la nivel de țară, iar </w:t>
      </w:r>
      <w:r w:rsidR="00E27B28">
        <w:rPr>
          <w:rFonts w:ascii="Times New Roman" w:hAnsi="Times New Roman" w:cs="Times New Roman"/>
          <w:sz w:val="24"/>
          <w:szCs w:val="24"/>
        </w:rPr>
        <w:t>privitor la</w:t>
      </w:r>
      <w:r w:rsidRPr="00706229">
        <w:rPr>
          <w:rFonts w:ascii="Times New Roman" w:hAnsi="Times New Roman" w:cs="Times New Roman"/>
          <w:sz w:val="24"/>
          <w:szCs w:val="24"/>
        </w:rPr>
        <w:t xml:space="preserve"> izvoare – pe locul 5</w:t>
      </w:r>
      <w:r w:rsidR="00F53F72" w:rsidRPr="00706229">
        <w:rPr>
          <w:rFonts w:ascii="Times New Roman" w:hAnsi="Times New Roman" w:cs="Times New Roman"/>
          <w:sz w:val="24"/>
          <w:szCs w:val="24"/>
        </w:rPr>
        <w:t xml:space="preserve"> (avansat de Soroca cu 519 izvoare, Rezina – 192, Glodeni -180 și Rîșcani -159)</w:t>
      </w:r>
      <w:r w:rsidRPr="00706229">
        <w:rPr>
          <w:rFonts w:ascii="Times New Roman" w:hAnsi="Times New Roman" w:cs="Times New Roman"/>
          <w:sz w:val="24"/>
          <w:szCs w:val="24"/>
        </w:rPr>
        <w:t xml:space="preserve">. </w:t>
      </w:r>
    </w:p>
    <w:p w:rsidR="003316F1" w:rsidRPr="00706229" w:rsidRDefault="003316F1" w:rsidP="003316F1">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Starea fântânilor de mină și izvoarelor, raionul Orhei</w:t>
      </w:r>
    </w:p>
    <w:tbl>
      <w:tblPr>
        <w:tblStyle w:val="TableGrid"/>
        <w:tblW w:w="0" w:type="auto"/>
        <w:tblLook w:val="04A0" w:firstRow="1" w:lastRow="0" w:firstColumn="1" w:lastColumn="0" w:noHBand="0" w:noVBand="1"/>
      </w:tblPr>
      <w:tblGrid>
        <w:gridCol w:w="2392"/>
        <w:gridCol w:w="2393"/>
        <w:gridCol w:w="2393"/>
        <w:gridCol w:w="2393"/>
      </w:tblGrid>
      <w:tr w:rsidR="003316F1" w:rsidRPr="00706229" w:rsidTr="00B82918">
        <w:tc>
          <w:tcPr>
            <w:tcW w:w="9571" w:type="dxa"/>
            <w:gridSpan w:val="4"/>
          </w:tcPr>
          <w:p w:rsidR="003316F1" w:rsidRPr="00706229" w:rsidRDefault="003316F1" w:rsidP="00E27B28">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Sursele de apă, unități</w:t>
            </w:r>
          </w:p>
        </w:tc>
      </w:tr>
      <w:tr w:rsidR="003316F1" w:rsidRPr="00706229" w:rsidTr="00B82918">
        <w:tc>
          <w:tcPr>
            <w:tcW w:w="4785" w:type="dxa"/>
            <w:gridSpan w:val="2"/>
          </w:tcPr>
          <w:p w:rsidR="003316F1" w:rsidRPr="00706229" w:rsidRDefault="003316F1" w:rsidP="00E27B28">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Fântâni</w:t>
            </w:r>
          </w:p>
        </w:tc>
        <w:tc>
          <w:tcPr>
            <w:tcW w:w="4786" w:type="dxa"/>
            <w:gridSpan w:val="2"/>
          </w:tcPr>
          <w:p w:rsidR="003316F1" w:rsidRPr="00706229" w:rsidRDefault="003316F1" w:rsidP="00E27B28">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Izvoare</w:t>
            </w:r>
          </w:p>
        </w:tc>
      </w:tr>
      <w:tr w:rsidR="003316F1" w:rsidRPr="00706229" w:rsidTr="00B82918">
        <w:tc>
          <w:tcPr>
            <w:tcW w:w="2392" w:type="dxa"/>
          </w:tcPr>
          <w:p w:rsidR="003316F1" w:rsidRPr="00706229" w:rsidRDefault="003316F1" w:rsidP="00E27B28">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Total</w:t>
            </w:r>
          </w:p>
        </w:tc>
        <w:tc>
          <w:tcPr>
            <w:tcW w:w="2393" w:type="dxa"/>
          </w:tcPr>
          <w:p w:rsidR="003316F1" w:rsidRPr="00706229" w:rsidRDefault="003316F1" w:rsidP="00E27B28">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Amenajate</w:t>
            </w:r>
          </w:p>
        </w:tc>
        <w:tc>
          <w:tcPr>
            <w:tcW w:w="2393" w:type="dxa"/>
          </w:tcPr>
          <w:p w:rsidR="003316F1" w:rsidRPr="00706229" w:rsidRDefault="003316F1" w:rsidP="00E27B28">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Total</w:t>
            </w:r>
          </w:p>
        </w:tc>
        <w:tc>
          <w:tcPr>
            <w:tcW w:w="2393" w:type="dxa"/>
          </w:tcPr>
          <w:p w:rsidR="003316F1" w:rsidRPr="00706229" w:rsidRDefault="003316F1" w:rsidP="00E27B28">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Amenajate</w:t>
            </w:r>
          </w:p>
        </w:tc>
      </w:tr>
      <w:tr w:rsidR="003316F1" w:rsidRPr="00706229" w:rsidTr="00B82918">
        <w:tc>
          <w:tcPr>
            <w:tcW w:w="2392" w:type="dxa"/>
          </w:tcPr>
          <w:p w:rsidR="003316F1" w:rsidRPr="00706229" w:rsidRDefault="003316F1" w:rsidP="00E27B28">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5485</w:t>
            </w:r>
          </w:p>
        </w:tc>
        <w:tc>
          <w:tcPr>
            <w:tcW w:w="2393" w:type="dxa"/>
          </w:tcPr>
          <w:p w:rsidR="003316F1" w:rsidRPr="00706229" w:rsidRDefault="003316F1" w:rsidP="00E27B28">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4717</w:t>
            </w:r>
          </w:p>
        </w:tc>
        <w:tc>
          <w:tcPr>
            <w:tcW w:w="2393" w:type="dxa"/>
          </w:tcPr>
          <w:p w:rsidR="003316F1" w:rsidRPr="00706229" w:rsidRDefault="003316F1" w:rsidP="00E27B28">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157</w:t>
            </w:r>
          </w:p>
        </w:tc>
        <w:tc>
          <w:tcPr>
            <w:tcW w:w="2393" w:type="dxa"/>
          </w:tcPr>
          <w:p w:rsidR="003316F1" w:rsidRPr="00706229" w:rsidRDefault="003316F1" w:rsidP="00E27B28">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139</w:t>
            </w:r>
          </w:p>
        </w:tc>
      </w:tr>
    </w:tbl>
    <w:p w:rsidR="003316F1" w:rsidRPr="00706229" w:rsidRDefault="003316F1" w:rsidP="003316F1">
      <w:pPr>
        <w:spacing w:before="120" w:after="120"/>
        <w:rPr>
          <w:rFonts w:ascii="Arial,Italic" w:hAnsi="Arial,Italic" w:cs="Arial,Italic"/>
          <w:i/>
          <w:iCs/>
          <w:sz w:val="18"/>
          <w:szCs w:val="18"/>
        </w:rPr>
      </w:pPr>
      <w:r w:rsidRPr="00706229">
        <w:rPr>
          <w:rFonts w:ascii="Arial,Italic" w:hAnsi="Arial,Italic" w:cs="Arial,Italic"/>
          <w:i/>
          <w:iCs/>
          <w:sz w:val="18"/>
          <w:szCs w:val="18"/>
        </w:rPr>
        <w:t>Sursa: Anuarul IPM – 2018 „Protecția mediului în Republica Moldova”</w:t>
      </w:r>
    </w:p>
    <w:p w:rsidR="00F3093A" w:rsidRPr="00706229" w:rsidRDefault="003316F1" w:rsidP="00D71CD6">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Deci</w:t>
      </w:r>
      <w:r w:rsidR="00615419" w:rsidRPr="00706229">
        <w:rPr>
          <w:rFonts w:ascii="Times New Roman" w:hAnsi="Times New Roman" w:cs="Times New Roman"/>
          <w:sz w:val="24"/>
          <w:szCs w:val="24"/>
        </w:rPr>
        <w:t>,</w:t>
      </w:r>
      <w:r w:rsidRPr="00706229">
        <w:rPr>
          <w:rFonts w:ascii="Times New Roman" w:hAnsi="Times New Roman" w:cs="Times New Roman"/>
          <w:sz w:val="24"/>
          <w:szCs w:val="24"/>
        </w:rPr>
        <w:t xml:space="preserve"> î</w:t>
      </w:r>
      <w:r w:rsidR="0024751A" w:rsidRPr="00706229">
        <w:rPr>
          <w:rFonts w:ascii="Times New Roman" w:hAnsi="Times New Roman" w:cs="Times New Roman"/>
          <w:sz w:val="24"/>
          <w:szCs w:val="24"/>
        </w:rPr>
        <w:t>n raion sunt amplasate 15</w:t>
      </w:r>
      <w:r w:rsidRPr="00706229">
        <w:rPr>
          <w:rFonts w:ascii="Times New Roman" w:hAnsi="Times New Roman" w:cs="Times New Roman"/>
          <w:sz w:val="24"/>
          <w:szCs w:val="24"/>
        </w:rPr>
        <w:t>7</w:t>
      </w:r>
      <w:r w:rsidR="0024751A" w:rsidRPr="00706229">
        <w:rPr>
          <w:rFonts w:ascii="Times New Roman" w:hAnsi="Times New Roman" w:cs="Times New Roman"/>
          <w:sz w:val="24"/>
          <w:szCs w:val="24"/>
        </w:rPr>
        <w:t xml:space="preserve"> izvoare, dintre care 5 cu o capacitate mai mare de 10-40 l/sec (Jeloboc, Cogîlnic, Izvoare, Şercani, Tabăra), dintre care 3 sunt utilizate prin captare ca prize de apă potabilă de înaltă calitate pentru alimentarea centralizată a localităţilor (Jeloboc - pentru </w:t>
      </w:r>
      <w:r w:rsidR="009E46B5">
        <w:rPr>
          <w:rFonts w:ascii="Times New Roman" w:hAnsi="Times New Roman" w:cs="Times New Roman"/>
          <w:sz w:val="24"/>
          <w:szCs w:val="24"/>
        </w:rPr>
        <w:t>mun.</w:t>
      </w:r>
      <w:r w:rsidR="0024751A" w:rsidRPr="00706229">
        <w:rPr>
          <w:rFonts w:ascii="Times New Roman" w:hAnsi="Times New Roman" w:cs="Times New Roman"/>
          <w:sz w:val="24"/>
          <w:szCs w:val="24"/>
        </w:rPr>
        <w:t xml:space="preserve"> Orhei, satele Pohorniceni, Piatra, cu extindere spre s. Seliște, Lucaşeuca, Step-Soci şi Budăi</w:t>
      </w:r>
      <w:r w:rsidR="00E27B28">
        <w:rPr>
          <w:rFonts w:ascii="Times New Roman" w:hAnsi="Times New Roman" w:cs="Times New Roman"/>
          <w:sz w:val="24"/>
          <w:szCs w:val="24"/>
        </w:rPr>
        <w:t xml:space="preserve">; </w:t>
      </w:r>
      <w:r w:rsidR="00F3093A" w:rsidRPr="00706229">
        <w:rPr>
          <w:rFonts w:ascii="Times New Roman" w:hAnsi="Times New Roman" w:cs="Times New Roman"/>
          <w:sz w:val="24"/>
          <w:szCs w:val="24"/>
        </w:rPr>
        <w:t>Izvoare - pentru satele Izvoare şi Pohrebeni, Vatici - pentru s.</w:t>
      </w:r>
      <w:r w:rsidR="00E27B28">
        <w:rPr>
          <w:rFonts w:ascii="Times New Roman" w:hAnsi="Times New Roman" w:cs="Times New Roman"/>
          <w:sz w:val="24"/>
          <w:szCs w:val="24"/>
        </w:rPr>
        <w:t> </w:t>
      </w:r>
      <w:r w:rsidR="00F3093A" w:rsidRPr="00706229">
        <w:rPr>
          <w:rFonts w:ascii="Times New Roman" w:hAnsi="Times New Roman" w:cs="Times New Roman"/>
          <w:sz w:val="24"/>
          <w:szCs w:val="24"/>
        </w:rPr>
        <w:t>Vatici</w:t>
      </w:r>
      <w:r w:rsidR="00E27B28">
        <w:rPr>
          <w:rFonts w:ascii="Times New Roman" w:hAnsi="Times New Roman" w:cs="Times New Roman"/>
          <w:sz w:val="24"/>
          <w:szCs w:val="24"/>
        </w:rPr>
        <w:t>)</w:t>
      </w:r>
      <w:r w:rsidR="00F3093A" w:rsidRPr="00706229">
        <w:rPr>
          <w:rFonts w:ascii="Times New Roman" w:hAnsi="Times New Roman" w:cs="Times New Roman"/>
          <w:sz w:val="24"/>
          <w:szCs w:val="24"/>
        </w:rPr>
        <w:t xml:space="preserve">, </w:t>
      </w:r>
      <w:r w:rsidR="00614754" w:rsidRPr="00706229">
        <w:rPr>
          <w:rFonts w:ascii="Times New Roman" w:hAnsi="Times New Roman" w:cs="Times New Roman"/>
          <w:sz w:val="24"/>
          <w:szCs w:val="24"/>
        </w:rPr>
        <w:t>urmând</w:t>
      </w:r>
      <w:r w:rsidR="00F3093A" w:rsidRPr="00706229">
        <w:rPr>
          <w:rFonts w:ascii="Times New Roman" w:hAnsi="Times New Roman" w:cs="Times New Roman"/>
          <w:sz w:val="24"/>
          <w:szCs w:val="24"/>
        </w:rPr>
        <w:t xml:space="preserve"> a fi racordate şi alte izvoare din satele Puţintei, Selişte, Tabăra, Şercani, Cucuruzeni etc.</w:t>
      </w:r>
    </w:p>
    <w:p w:rsidR="00756F4B" w:rsidRPr="00706229" w:rsidRDefault="00756F4B" w:rsidP="00756F4B">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Un rol deosebit în bilanțul terestru al apei îl au apele subterane, care se includ în ciclul hidrologic ca parte componenta a debitului subteran de ap</w:t>
      </w:r>
      <w:r w:rsidR="00FC1C64">
        <w:rPr>
          <w:rFonts w:ascii="Times New Roman" w:hAnsi="Times New Roman" w:cs="Times New Roman"/>
          <w:sz w:val="24"/>
          <w:szCs w:val="24"/>
        </w:rPr>
        <w:t>ă</w:t>
      </w:r>
      <w:r w:rsidRPr="00706229">
        <w:rPr>
          <w:rFonts w:ascii="Times New Roman" w:hAnsi="Times New Roman" w:cs="Times New Roman"/>
          <w:sz w:val="24"/>
          <w:szCs w:val="24"/>
        </w:rPr>
        <w:t>. Populația din zona rurală în proporție de cca 40% se alimentează cu ap</w:t>
      </w:r>
      <w:r w:rsidR="00FC1C64">
        <w:rPr>
          <w:rFonts w:ascii="Times New Roman" w:hAnsi="Times New Roman" w:cs="Times New Roman"/>
          <w:sz w:val="24"/>
          <w:szCs w:val="24"/>
        </w:rPr>
        <w:t>ă</w:t>
      </w:r>
      <w:r w:rsidRPr="00706229">
        <w:rPr>
          <w:rFonts w:ascii="Times New Roman" w:hAnsi="Times New Roman" w:cs="Times New Roman"/>
          <w:sz w:val="24"/>
          <w:szCs w:val="24"/>
        </w:rPr>
        <w:t xml:space="preserve"> din straturile subterane cu presiune hidrostatică și din primul strat acvatic freatic (</w:t>
      </w:r>
      <w:r w:rsidR="00614754" w:rsidRPr="00706229">
        <w:rPr>
          <w:rFonts w:ascii="Times New Roman" w:hAnsi="Times New Roman" w:cs="Times New Roman"/>
          <w:sz w:val="24"/>
          <w:szCs w:val="24"/>
        </w:rPr>
        <w:t>fără</w:t>
      </w:r>
      <w:r w:rsidRPr="00706229">
        <w:rPr>
          <w:rFonts w:ascii="Times New Roman" w:hAnsi="Times New Roman" w:cs="Times New Roman"/>
          <w:sz w:val="24"/>
          <w:szCs w:val="24"/>
        </w:rPr>
        <w:t xml:space="preserve"> presiune).</w:t>
      </w:r>
    </w:p>
    <w:p w:rsidR="005461B2" w:rsidRPr="00706229" w:rsidRDefault="005461B2" w:rsidP="005461B2">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Pe teritoriul țării activează 23 agenți economici care au ca activitate îmbutelierea apelor minerale și de masă, iar în raion numai unul singur.</w:t>
      </w:r>
    </w:p>
    <w:p w:rsidR="00A0495B" w:rsidRPr="00706229" w:rsidRDefault="00A0495B" w:rsidP="00A0495B">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Îmbutelierea apelor minerale și de masă</w:t>
      </w:r>
      <w:r w:rsidR="005461B2" w:rsidRPr="00706229">
        <w:rPr>
          <w:rFonts w:ascii="Times New Roman" w:hAnsi="Times New Roman" w:cs="Times New Roman"/>
          <w:sz w:val="24"/>
          <w:szCs w:val="24"/>
          <w:u w:val="single"/>
        </w:rPr>
        <w:t>, raionul Orhei</w:t>
      </w:r>
    </w:p>
    <w:tbl>
      <w:tblPr>
        <w:tblStyle w:val="TableGrid"/>
        <w:tblW w:w="9468" w:type="dxa"/>
        <w:tblLook w:val="04A0" w:firstRow="1" w:lastRow="0" w:firstColumn="1" w:lastColumn="0" w:noHBand="0" w:noVBand="1"/>
      </w:tblPr>
      <w:tblGrid>
        <w:gridCol w:w="2268"/>
        <w:gridCol w:w="2216"/>
        <w:gridCol w:w="1924"/>
        <w:gridCol w:w="3060"/>
      </w:tblGrid>
      <w:tr w:rsidR="00C9292A" w:rsidRPr="00706229" w:rsidTr="00C9292A">
        <w:tc>
          <w:tcPr>
            <w:tcW w:w="2268" w:type="dxa"/>
          </w:tcPr>
          <w:p w:rsidR="00C9292A" w:rsidRPr="00706229" w:rsidRDefault="00C9292A" w:rsidP="00E27B28">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Denumirea agentului economic, locul amplasării</w:t>
            </w:r>
          </w:p>
        </w:tc>
        <w:tc>
          <w:tcPr>
            <w:tcW w:w="2216" w:type="dxa"/>
          </w:tcPr>
          <w:p w:rsidR="00C9292A" w:rsidRPr="00706229" w:rsidRDefault="00C9292A" w:rsidP="00E27B28">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Autorizație de folosință a apei, termenul de valabilitate</w:t>
            </w:r>
          </w:p>
        </w:tc>
        <w:tc>
          <w:tcPr>
            <w:tcW w:w="1924" w:type="dxa"/>
          </w:tcPr>
          <w:p w:rsidR="00C9292A" w:rsidRPr="00706229" w:rsidRDefault="00C9292A" w:rsidP="00E27B28">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Sursa de îmbuteliere (sonda nr./izvor)</w:t>
            </w:r>
          </w:p>
        </w:tc>
        <w:tc>
          <w:tcPr>
            <w:tcW w:w="3060" w:type="dxa"/>
          </w:tcPr>
          <w:p w:rsidR="00C9292A" w:rsidRPr="00706229" w:rsidRDefault="00C9292A" w:rsidP="00E27B28">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Măsuri de control: Act, nr., data, p/v, art., nr., data, amendă (înaintat/ achitat, lei) prejudiciu (înaintat/achitat, lei)</w:t>
            </w:r>
          </w:p>
        </w:tc>
      </w:tr>
      <w:tr w:rsidR="00C9292A" w:rsidRPr="00706229" w:rsidTr="00C9292A">
        <w:tc>
          <w:tcPr>
            <w:tcW w:w="2268" w:type="dxa"/>
          </w:tcPr>
          <w:p w:rsidR="00C9292A" w:rsidRPr="00706229" w:rsidRDefault="00C9292A" w:rsidP="00FC1C64">
            <w:pP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 xml:space="preserve">S.A. „Pivnițele din Brănești”, </w:t>
            </w:r>
            <w:r w:rsidR="009E46B5">
              <w:rPr>
                <w:rFonts w:ascii="Times New Roman" w:eastAsia="Times New Roman" w:hAnsi="Times New Roman" w:cs="Times New Roman"/>
                <w:sz w:val="20"/>
                <w:szCs w:val="20"/>
                <w:lang w:val="ro-RO" w:eastAsia="ru-RU"/>
              </w:rPr>
              <w:t>mun.</w:t>
            </w:r>
            <w:r w:rsidRPr="00706229">
              <w:rPr>
                <w:rFonts w:ascii="Times New Roman" w:eastAsia="Times New Roman" w:hAnsi="Times New Roman" w:cs="Times New Roman"/>
                <w:sz w:val="20"/>
                <w:szCs w:val="20"/>
                <w:lang w:val="ro-RO" w:eastAsia="ru-RU"/>
              </w:rPr>
              <w:t xml:space="preserve"> Orhei</w:t>
            </w:r>
          </w:p>
        </w:tc>
        <w:tc>
          <w:tcPr>
            <w:tcW w:w="2216" w:type="dxa"/>
          </w:tcPr>
          <w:p w:rsidR="00C9292A" w:rsidRPr="00706229" w:rsidRDefault="00C9292A" w:rsidP="00E27B28">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Nr. 002, valabilă 20.09.2022</w:t>
            </w:r>
          </w:p>
        </w:tc>
        <w:tc>
          <w:tcPr>
            <w:tcW w:w="1924" w:type="dxa"/>
          </w:tcPr>
          <w:p w:rsidR="00C9292A" w:rsidRPr="00706229" w:rsidRDefault="00C9292A" w:rsidP="00E27B28">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Sonda nr. 4831</w:t>
            </w:r>
          </w:p>
        </w:tc>
        <w:tc>
          <w:tcPr>
            <w:tcW w:w="3060" w:type="dxa"/>
          </w:tcPr>
          <w:p w:rsidR="00C9292A" w:rsidRPr="00706229" w:rsidRDefault="00C9292A" w:rsidP="00E27B28">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Act nr. 28 din 26.05.17</w:t>
            </w:r>
          </w:p>
        </w:tc>
      </w:tr>
    </w:tbl>
    <w:p w:rsidR="00A0495B" w:rsidRPr="00706229" w:rsidRDefault="00A0495B" w:rsidP="00A0495B">
      <w:pPr>
        <w:spacing w:before="120" w:after="120"/>
        <w:rPr>
          <w:rFonts w:ascii="Arial,Italic" w:hAnsi="Arial,Italic" w:cs="Arial,Italic"/>
          <w:i/>
          <w:iCs/>
          <w:sz w:val="18"/>
          <w:szCs w:val="18"/>
        </w:rPr>
      </w:pPr>
      <w:r w:rsidRPr="00706229">
        <w:rPr>
          <w:rFonts w:ascii="Arial,Italic" w:hAnsi="Arial,Italic" w:cs="Arial,Italic"/>
          <w:i/>
          <w:iCs/>
          <w:sz w:val="18"/>
          <w:szCs w:val="18"/>
        </w:rPr>
        <w:t>Sursa: Anuarul IPM – 2018 „Protecția mediului în Republica Moldova”</w:t>
      </w:r>
    </w:p>
    <w:p w:rsidR="00756F4B" w:rsidRDefault="00756F4B" w:rsidP="00756F4B">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Din cantitatea totală de ape subterane extrase</w:t>
      </w:r>
      <w:r w:rsidR="00E27B28">
        <w:rPr>
          <w:rFonts w:ascii="Times New Roman" w:hAnsi="Times New Roman" w:cs="Times New Roman"/>
          <w:sz w:val="24"/>
          <w:szCs w:val="24"/>
        </w:rPr>
        <w:t>,</w:t>
      </w:r>
      <w:r w:rsidRPr="00706229">
        <w:rPr>
          <w:rFonts w:ascii="Times New Roman" w:hAnsi="Times New Roman" w:cs="Times New Roman"/>
          <w:sz w:val="24"/>
          <w:szCs w:val="24"/>
        </w:rPr>
        <w:t xml:space="preserve"> 50% nu pot fi utilizate în scopuri potabile fără o tratare preliminară din cauza nivelului sporit de mineralizare cu fluor, hidrogen sulfurat, fier, sodiu, amoniac și alte elemente. Gradul de regenerare a resurselor acvatice este de 11% și este insuficient pentru menținerea ciclului acestor resurse la nivelul stabilit.</w:t>
      </w:r>
    </w:p>
    <w:p w:rsidR="00E27B28" w:rsidRPr="00706229" w:rsidRDefault="00E27B28" w:rsidP="00E27B28">
      <w:pPr>
        <w:tabs>
          <w:tab w:val="left" w:pos="3483"/>
        </w:tabs>
        <w:spacing w:before="120" w:after="120"/>
        <w:jc w:val="both"/>
        <w:rPr>
          <w:rFonts w:ascii="Times New Roman" w:hAnsi="Times New Roman" w:cs="Times New Roman"/>
          <w:sz w:val="24"/>
          <w:szCs w:val="24"/>
        </w:rPr>
      </w:pPr>
      <w:r>
        <w:rPr>
          <w:rFonts w:ascii="Times New Roman" w:hAnsi="Times New Roman" w:cs="Times New Roman"/>
          <w:sz w:val="24"/>
          <w:szCs w:val="24"/>
        </w:rPr>
        <w:t>Este de menționat, că î</w:t>
      </w:r>
      <w:r w:rsidRPr="00706229">
        <w:rPr>
          <w:rFonts w:ascii="Times New Roman" w:hAnsi="Times New Roman" w:cs="Times New Roman"/>
          <w:sz w:val="24"/>
          <w:szCs w:val="24"/>
        </w:rPr>
        <w:t>n teritoriul raionului e amplasată și o parte din bazinul de acumulare Dubăsari pe segmentul comunelor Vîscăuți şi Jora de Mijloc.</w:t>
      </w:r>
    </w:p>
    <w:p w:rsidR="004C42D5" w:rsidRPr="00706229" w:rsidRDefault="00EF0E9D" w:rsidP="004C42D5">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b/>
          <w:sz w:val="24"/>
          <w:szCs w:val="24"/>
          <w:u w:val="single"/>
        </w:rPr>
        <w:t>Resursele funciare</w:t>
      </w:r>
      <w:r w:rsidR="000C7570" w:rsidRPr="00706229">
        <w:rPr>
          <w:rFonts w:ascii="Times New Roman" w:hAnsi="Times New Roman" w:cs="Times New Roman"/>
          <w:b/>
          <w:sz w:val="24"/>
          <w:szCs w:val="24"/>
        </w:rPr>
        <w:t xml:space="preserve"> </w:t>
      </w:r>
      <w:r w:rsidR="000C7570" w:rsidRPr="00706229">
        <w:rPr>
          <w:rFonts w:ascii="Times New Roman" w:hAnsi="Times New Roman" w:cs="Times New Roman"/>
          <w:sz w:val="24"/>
          <w:szCs w:val="24"/>
        </w:rPr>
        <w:t>Solul este baza existenței vieții terestre. Deși reprezintă numai 29% din suprafața planetei, iar apele au 71% din această suprafață, totuși suprafața terestră realizează 95% din producția agroalimentară, iar apele ne oferă numai 5% din necesarul de hrană.</w:t>
      </w:r>
      <w:r w:rsidR="004C42D5" w:rsidRPr="00706229">
        <w:rPr>
          <w:rFonts w:ascii="Times New Roman" w:hAnsi="Times New Roman" w:cs="Times New Roman"/>
          <w:sz w:val="24"/>
          <w:szCs w:val="24"/>
        </w:rPr>
        <w:t xml:space="preserve"> </w:t>
      </w:r>
    </w:p>
    <w:p w:rsidR="00B814C0" w:rsidRPr="00706229" w:rsidRDefault="00B814C0" w:rsidP="00B814C0">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Republica Moldova se bucură de o climă favorabilă și de un pământ fertil. Solurile prezintă circa un miliard tone de humus, 50 milioane tone de azot, 60 milioane tone de fosfor, 700 milioane tone de potasiu conform Centrului Republican de Pedologie Aplicată. Ponderea maximă în economie o deține sectorul agricol și este baza pe care se produce jumătate din exporturile </w:t>
      </w:r>
      <w:r w:rsidR="00E27B28">
        <w:rPr>
          <w:rFonts w:ascii="Times New Roman" w:hAnsi="Times New Roman" w:cs="Times New Roman"/>
          <w:sz w:val="24"/>
          <w:szCs w:val="24"/>
        </w:rPr>
        <w:t>țării</w:t>
      </w:r>
      <w:r w:rsidRPr="00706229">
        <w:rPr>
          <w:rFonts w:ascii="Times New Roman" w:hAnsi="Times New Roman" w:cs="Times New Roman"/>
          <w:sz w:val="24"/>
          <w:szCs w:val="24"/>
        </w:rPr>
        <w:t xml:space="preserve">. </w:t>
      </w:r>
    </w:p>
    <w:p w:rsidR="00811C83" w:rsidRPr="00706229" w:rsidRDefault="00811C83" w:rsidP="00811C83">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Solurile Moldovei sunt considerate printre cele mai fertile din lume. Deși ele prezintă principala bogăție naturală a țării, în ultimii 25 de ani interesul oamenilor față de agricultură</w:t>
      </w:r>
      <w:r w:rsidR="00E27B28">
        <w:rPr>
          <w:rFonts w:ascii="Times New Roman" w:hAnsi="Times New Roman" w:cs="Times New Roman"/>
          <w:sz w:val="24"/>
          <w:szCs w:val="24"/>
        </w:rPr>
        <w:t xml:space="preserve"> </w:t>
      </w:r>
      <w:r w:rsidR="00E27B28" w:rsidRPr="00706229">
        <w:rPr>
          <w:rFonts w:ascii="Times New Roman" w:hAnsi="Times New Roman" w:cs="Times New Roman"/>
          <w:sz w:val="24"/>
          <w:szCs w:val="24"/>
        </w:rPr>
        <w:t>scade</w:t>
      </w:r>
      <w:r w:rsidRPr="00706229">
        <w:rPr>
          <w:rFonts w:ascii="Times New Roman" w:hAnsi="Times New Roman" w:cs="Times New Roman"/>
          <w:sz w:val="24"/>
          <w:szCs w:val="24"/>
        </w:rPr>
        <w:t>.</w:t>
      </w:r>
    </w:p>
    <w:p w:rsidR="008A21DF" w:rsidRPr="00706229" w:rsidRDefault="008A21DF" w:rsidP="008A21DF">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Suprafața totală a fondului funciar al raionului Orhei constituie 122 831 ha, dintre care în intravilan 8 315 ha, incluse în fondul ariilor protejate de </w:t>
      </w:r>
      <w:r w:rsidR="008D31D5">
        <w:rPr>
          <w:rFonts w:ascii="Times New Roman" w:hAnsi="Times New Roman" w:cs="Times New Roman"/>
          <w:sz w:val="24"/>
          <w:szCs w:val="24"/>
        </w:rPr>
        <w:t>s</w:t>
      </w:r>
      <w:r w:rsidRPr="00706229">
        <w:rPr>
          <w:rFonts w:ascii="Times New Roman" w:hAnsi="Times New Roman" w:cs="Times New Roman"/>
          <w:sz w:val="24"/>
          <w:szCs w:val="24"/>
        </w:rPr>
        <w:t>tat – 1 743 ha. Inclusiv</w:t>
      </w:r>
      <w:r w:rsidR="008D31D5">
        <w:rPr>
          <w:rFonts w:ascii="Times New Roman" w:hAnsi="Times New Roman" w:cs="Times New Roman"/>
          <w:sz w:val="24"/>
          <w:szCs w:val="24"/>
        </w:rPr>
        <w:t>,</w:t>
      </w:r>
      <w:r w:rsidRPr="00706229">
        <w:rPr>
          <w:rFonts w:ascii="Times New Roman" w:hAnsi="Times New Roman" w:cs="Times New Roman"/>
          <w:sz w:val="24"/>
          <w:szCs w:val="24"/>
        </w:rPr>
        <w:t xml:space="preserve"> 8</w:t>
      </w:r>
      <w:r w:rsidR="00AA6777" w:rsidRPr="00706229">
        <w:rPr>
          <w:rFonts w:ascii="Times New Roman" w:hAnsi="Times New Roman" w:cs="Times New Roman"/>
          <w:sz w:val="24"/>
          <w:szCs w:val="24"/>
        </w:rPr>
        <w:t>2</w:t>
      </w:r>
      <w:r w:rsidRPr="00706229">
        <w:rPr>
          <w:rFonts w:ascii="Times New Roman" w:hAnsi="Times New Roman" w:cs="Times New Roman"/>
          <w:sz w:val="24"/>
          <w:szCs w:val="24"/>
        </w:rPr>
        <w:t> </w:t>
      </w:r>
      <w:r w:rsidR="00AA6777" w:rsidRPr="00706229">
        <w:rPr>
          <w:rFonts w:ascii="Times New Roman" w:hAnsi="Times New Roman" w:cs="Times New Roman"/>
          <w:sz w:val="24"/>
          <w:szCs w:val="24"/>
        </w:rPr>
        <w:t>599,6</w:t>
      </w:r>
      <w:r w:rsidRPr="00706229">
        <w:rPr>
          <w:rFonts w:ascii="Times New Roman" w:hAnsi="Times New Roman" w:cs="Times New Roman"/>
          <w:sz w:val="24"/>
          <w:szCs w:val="24"/>
        </w:rPr>
        <w:t xml:space="preserve"> ha (65,2%) - Terenuri agricole (din care 54 926 ha (68,6%)- terenuri arabile, 11 776 ha (14,7%) - plantații perene, 11 865 ha (14,8%) – fânețe și pășuni, 1 505 ha (1,9%) –pârloage); Plantaţiile forestiere sunt de 25 559 ha (20,8%), Terenuri aflate sub ape – 3 459 ha (2,82%), Drumuri – 3 384 ha (7,76%), Străzi şi pieţe – 1 358 ha (1,11%), Construcţii şi curţi – 3 147 ha (2,56%), Alte terenuri – 3 719 ha (3,03%), dintre care 39,9% reprezintă râpi, iar 55,8% - </w:t>
      </w:r>
      <w:r w:rsidR="00614754" w:rsidRPr="00706229">
        <w:rPr>
          <w:rFonts w:ascii="Times New Roman" w:hAnsi="Times New Roman" w:cs="Times New Roman"/>
          <w:sz w:val="24"/>
          <w:szCs w:val="24"/>
        </w:rPr>
        <w:t>alunecări</w:t>
      </w:r>
      <w:r w:rsidRPr="00706229">
        <w:rPr>
          <w:rFonts w:ascii="Times New Roman" w:hAnsi="Times New Roman" w:cs="Times New Roman"/>
          <w:sz w:val="24"/>
          <w:szCs w:val="24"/>
        </w:rPr>
        <w:t xml:space="preserve"> de teren.</w:t>
      </w:r>
    </w:p>
    <w:p w:rsidR="008859C3" w:rsidRPr="00706229" w:rsidRDefault="003114FA" w:rsidP="008D31D5">
      <w:pPr>
        <w:tabs>
          <w:tab w:val="left" w:pos="3483"/>
        </w:tabs>
        <w:spacing w:before="120" w:after="0"/>
        <w:jc w:val="both"/>
        <w:rPr>
          <w:rFonts w:ascii="Times New Roman" w:hAnsi="Times New Roman" w:cs="Times New Roman"/>
          <w:sz w:val="24"/>
          <w:szCs w:val="24"/>
        </w:rPr>
      </w:pPr>
      <w:r w:rsidRPr="00706229">
        <w:rPr>
          <w:rFonts w:ascii="Times New Roman" w:hAnsi="Times New Roman" w:cs="Times New Roman"/>
          <w:sz w:val="24"/>
          <w:szCs w:val="24"/>
        </w:rPr>
        <w:t>Fondul funciar</w:t>
      </w:r>
      <w:r w:rsidR="008A21DF" w:rsidRPr="00706229">
        <w:rPr>
          <w:rFonts w:ascii="Times New Roman" w:hAnsi="Times New Roman" w:cs="Times New Roman"/>
          <w:sz w:val="24"/>
          <w:szCs w:val="24"/>
        </w:rPr>
        <w:t xml:space="preserve"> </w:t>
      </w:r>
      <w:r w:rsidR="008859C3" w:rsidRPr="00706229">
        <w:rPr>
          <w:rFonts w:ascii="Times New Roman" w:hAnsi="Times New Roman" w:cs="Times New Roman"/>
          <w:sz w:val="24"/>
          <w:szCs w:val="24"/>
        </w:rPr>
        <w:t>se caracterizează prin:</w:t>
      </w:r>
    </w:p>
    <w:p w:rsidR="008859C3" w:rsidRPr="00706229" w:rsidRDefault="008859C3" w:rsidP="008D31D5">
      <w:pPr>
        <w:pStyle w:val="ListParagraph"/>
        <w:numPr>
          <w:ilvl w:val="0"/>
          <w:numId w:val="49"/>
        </w:numPr>
        <w:shd w:val="clear" w:color="auto" w:fill="FFFFFF"/>
        <w:spacing w:line="276" w:lineRule="auto"/>
        <w:ind w:left="714" w:hanging="357"/>
        <w:jc w:val="both"/>
        <w:rPr>
          <w:rFonts w:ascii="Times New Roman" w:hAnsi="Times New Roman" w:cs="Times New Roman"/>
        </w:rPr>
      </w:pPr>
      <w:r w:rsidRPr="00706229">
        <w:rPr>
          <w:rFonts w:ascii="Times New Roman" w:hAnsi="Times New Roman" w:cs="Times New Roman"/>
        </w:rPr>
        <w:t>predominarea cernoziomului în învelișul de sol cu potențial înalt de productivitate;</w:t>
      </w:r>
    </w:p>
    <w:p w:rsidR="008859C3" w:rsidRPr="00706229" w:rsidRDefault="008859C3" w:rsidP="008D31D5">
      <w:pPr>
        <w:pStyle w:val="ListParagraph"/>
        <w:numPr>
          <w:ilvl w:val="0"/>
          <w:numId w:val="49"/>
        </w:numPr>
        <w:shd w:val="clear" w:color="auto" w:fill="FFFFFF"/>
        <w:spacing w:line="276" w:lineRule="auto"/>
        <w:ind w:left="714" w:hanging="357"/>
        <w:jc w:val="both"/>
        <w:rPr>
          <w:rFonts w:ascii="Times New Roman" w:hAnsi="Times New Roman" w:cs="Times New Roman"/>
        </w:rPr>
      </w:pPr>
      <w:r w:rsidRPr="00706229">
        <w:rPr>
          <w:rFonts w:ascii="Times New Roman" w:hAnsi="Times New Roman" w:cs="Times New Roman"/>
        </w:rPr>
        <w:t>gradul înalt de valorificare;</w:t>
      </w:r>
    </w:p>
    <w:p w:rsidR="008859C3" w:rsidRPr="00706229" w:rsidRDefault="008859C3" w:rsidP="008D31D5">
      <w:pPr>
        <w:pStyle w:val="ListParagraph"/>
        <w:numPr>
          <w:ilvl w:val="0"/>
          <w:numId w:val="49"/>
        </w:numPr>
        <w:shd w:val="clear" w:color="auto" w:fill="FFFFFF"/>
        <w:spacing w:line="276" w:lineRule="auto"/>
        <w:ind w:left="714" w:hanging="357"/>
        <w:jc w:val="both"/>
        <w:rPr>
          <w:rFonts w:ascii="Times New Roman" w:hAnsi="Times New Roman" w:cs="Times New Roman"/>
        </w:rPr>
      </w:pPr>
      <w:r w:rsidRPr="00706229">
        <w:rPr>
          <w:rFonts w:ascii="Times New Roman" w:hAnsi="Times New Roman" w:cs="Times New Roman"/>
        </w:rPr>
        <w:t>relief accidentat: 80% din terenurile agricole sunt amplasate pe pante.</w:t>
      </w:r>
    </w:p>
    <w:p w:rsidR="00187F7D" w:rsidRPr="00706229" w:rsidRDefault="00187F7D" w:rsidP="00187F7D">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80 la sută din suprafața fondului agricol este amplasată pe pante, ceea ce favorizează eroziunea solului provocată de ploile torențiale</w:t>
      </w:r>
      <w:r w:rsidR="00744CB2">
        <w:rPr>
          <w:rFonts w:ascii="Times New Roman" w:hAnsi="Times New Roman" w:cs="Times New Roman"/>
          <w:sz w:val="24"/>
          <w:szCs w:val="24"/>
        </w:rPr>
        <w:t xml:space="preserve"> în </w:t>
      </w:r>
      <w:r w:rsidRPr="00706229">
        <w:rPr>
          <w:rFonts w:ascii="Times New Roman" w:hAnsi="Times New Roman" w:cs="Times New Roman"/>
          <w:sz w:val="24"/>
          <w:szCs w:val="24"/>
        </w:rPr>
        <w:t>condițiile predominării în structura culturilor a celor prășitoare și lipsa măsurilor antierozionale. Suprafețele supuse lucrărilor intensive agricole (terenurile arabile + plantațiile perene) au rămas în limitele a 63% din suprafața totală, în timp ce suprafețele fânețelor și pășunilor s-au redus, iar ponderea pârloagelor rămâne în creștere.</w:t>
      </w:r>
    </w:p>
    <w:p w:rsidR="00AA6777" w:rsidRPr="00706229" w:rsidRDefault="00AA6777" w:rsidP="00AA6777">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Caracteristica calitativă a terenurilor, raionul Orhei</w:t>
      </w:r>
    </w:p>
    <w:tbl>
      <w:tblPr>
        <w:tblStyle w:val="TableGrid"/>
        <w:tblW w:w="9568" w:type="dxa"/>
        <w:tblLook w:val="04A0" w:firstRow="1" w:lastRow="0" w:firstColumn="1" w:lastColumn="0" w:noHBand="0" w:noVBand="1"/>
      </w:tblPr>
      <w:tblGrid>
        <w:gridCol w:w="1367"/>
        <w:gridCol w:w="1621"/>
        <w:gridCol w:w="1620"/>
        <w:gridCol w:w="1180"/>
        <w:gridCol w:w="1260"/>
        <w:gridCol w:w="1260"/>
        <w:gridCol w:w="1260"/>
      </w:tblGrid>
      <w:tr w:rsidR="00AA6777" w:rsidRPr="00706229" w:rsidTr="008D31D5">
        <w:trPr>
          <w:trHeight w:val="20"/>
        </w:trPr>
        <w:tc>
          <w:tcPr>
            <w:tcW w:w="1367" w:type="dxa"/>
            <w:vMerge w:val="restart"/>
            <w:tcMar>
              <w:left w:w="28" w:type="dxa"/>
              <w:right w:w="28" w:type="dxa"/>
            </w:tcMar>
          </w:tcPr>
          <w:p w:rsidR="00AA6777" w:rsidRPr="00706229" w:rsidRDefault="00AA6777" w:rsidP="008D31D5">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Total terenuri agricole, ha</w:t>
            </w:r>
          </w:p>
        </w:tc>
        <w:tc>
          <w:tcPr>
            <w:tcW w:w="1621" w:type="dxa"/>
            <w:vMerge w:val="restart"/>
            <w:tcMar>
              <w:left w:w="28" w:type="dxa"/>
              <w:right w:w="28" w:type="dxa"/>
            </w:tcMar>
          </w:tcPr>
          <w:p w:rsidR="00AA6777" w:rsidRPr="00706229" w:rsidRDefault="00AA6777" w:rsidP="008D31D5">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Din care supuse cercetărilor pedologice, ha</w:t>
            </w:r>
          </w:p>
        </w:tc>
        <w:tc>
          <w:tcPr>
            <w:tcW w:w="1620" w:type="dxa"/>
            <w:vMerge w:val="restart"/>
            <w:tcMar>
              <w:left w:w="28" w:type="dxa"/>
              <w:right w:w="28" w:type="dxa"/>
            </w:tcMar>
          </w:tcPr>
          <w:p w:rsidR="00AA6777" w:rsidRPr="00706229" w:rsidRDefault="00AA6777" w:rsidP="008D31D5">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Nota medie ponderată de bonitate, puncte</w:t>
            </w:r>
          </w:p>
        </w:tc>
        <w:tc>
          <w:tcPr>
            <w:tcW w:w="4960" w:type="dxa"/>
            <w:gridSpan w:val="4"/>
            <w:tcMar>
              <w:left w:w="28" w:type="dxa"/>
              <w:right w:w="28" w:type="dxa"/>
            </w:tcMar>
          </w:tcPr>
          <w:p w:rsidR="00AA6777" w:rsidRPr="00706229" w:rsidRDefault="00AA6777" w:rsidP="008D31D5">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Terenuri erodate, ha</w:t>
            </w:r>
          </w:p>
        </w:tc>
      </w:tr>
      <w:tr w:rsidR="00AA6777" w:rsidRPr="00706229" w:rsidTr="008D31D5">
        <w:trPr>
          <w:trHeight w:val="20"/>
        </w:trPr>
        <w:tc>
          <w:tcPr>
            <w:tcW w:w="1367" w:type="dxa"/>
            <w:vMerge/>
            <w:tcMar>
              <w:left w:w="28" w:type="dxa"/>
              <w:right w:w="28" w:type="dxa"/>
            </w:tcMar>
          </w:tcPr>
          <w:p w:rsidR="00AA6777" w:rsidRPr="00706229" w:rsidRDefault="00AA6777" w:rsidP="008D31D5">
            <w:pPr>
              <w:jc w:val="center"/>
              <w:rPr>
                <w:rFonts w:ascii="Times New Roman" w:eastAsia="Times New Roman" w:hAnsi="Times New Roman" w:cs="Times New Roman"/>
                <w:b/>
                <w:sz w:val="20"/>
                <w:szCs w:val="20"/>
                <w:lang w:val="ro-RO" w:eastAsia="ru-RU"/>
              </w:rPr>
            </w:pPr>
          </w:p>
        </w:tc>
        <w:tc>
          <w:tcPr>
            <w:tcW w:w="1621" w:type="dxa"/>
            <w:vMerge/>
            <w:tcMar>
              <w:left w:w="28" w:type="dxa"/>
              <w:right w:w="28" w:type="dxa"/>
            </w:tcMar>
          </w:tcPr>
          <w:p w:rsidR="00AA6777" w:rsidRPr="00706229" w:rsidRDefault="00AA6777" w:rsidP="008D31D5">
            <w:pPr>
              <w:jc w:val="center"/>
              <w:rPr>
                <w:rFonts w:ascii="Times New Roman" w:eastAsia="Times New Roman" w:hAnsi="Times New Roman" w:cs="Times New Roman"/>
                <w:b/>
                <w:sz w:val="20"/>
                <w:szCs w:val="20"/>
                <w:lang w:val="ro-RO" w:eastAsia="ru-RU"/>
              </w:rPr>
            </w:pPr>
          </w:p>
        </w:tc>
        <w:tc>
          <w:tcPr>
            <w:tcW w:w="1620" w:type="dxa"/>
            <w:vMerge/>
            <w:tcMar>
              <w:left w:w="28" w:type="dxa"/>
              <w:right w:w="28" w:type="dxa"/>
            </w:tcMar>
          </w:tcPr>
          <w:p w:rsidR="00AA6777" w:rsidRPr="00706229" w:rsidRDefault="00AA6777" w:rsidP="008D31D5">
            <w:pPr>
              <w:jc w:val="center"/>
              <w:rPr>
                <w:rFonts w:ascii="Times New Roman" w:eastAsia="Times New Roman" w:hAnsi="Times New Roman" w:cs="Times New Roman"/>
                <w:b/>
                <w:sz w:val="20"/>
                <w:szCs w:val="20"/>
                <w:lang w:val="ro-RO" w:eastAsia="ru-RU"/>
              </w:rPr>
            </w:pPr>
          </w:p>
        </w:tc>
        <w:tc>
          <w:tcPr>
            <w:tcW w:w="1180" w:type="dxa"/>
            <w:vMerge w:val="restart"/>
            <w:tcMar>
              <w:left w:w="28" w:type="dxa"/>
              <w:right w:w="28" w:type="dxa"/>
            </w:tcMar>
          </w:tcPr>
          <w:p w:rsidR="00AA6777" w:rsidRPr="00706229" w:rsidRDefault="00AA6777" w:rsidP="008D31D5">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total</w:t>
            </w:r>
          </w:p>
        </w:tc>
        <w:tc>
          <w:tcPr>
            <w:tcW w:w="3780" w:type="dxa"/>
            <w:gridSpan w:val="3"/>
            <w:tcMar>
              <w:left w:w="28" w:type="dxa"/>
              <w:right w:w="28" w:type="dxa"/>
            </w:tcMar>
          </w:tcPr>
          <w:p w:rsidR="00AA6777" w:rsidRPr="00706229" w:rsidRDefault="00AA6777" w:rsidP="008D31D5">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inclusiv</w:t>
            </w:r>
          </w:p>
        </w:tc>
      </w:tr>
      <w:tr w:rsidR="00AA6777" w:rsidRPr="00706229" w:rsidTr="008D31D5">
        <w:trPr>
          <w:trHeight w:val="20"/>
        </w:trPr>
        <w:tc>
          <w:tcPr>
            <w:tcW w:w="1367" w:type="dxa"/>
            <w:vMerge/>
            <w:tcMar>
              <w:left w:w="28" w:type="dxa"/>
              <w:right w:w="28" w:type="dxa"/>
            </w:tcMar>
          </w:tcPr>
          <w:p w:rsidR="00AA6777" w:rsidRPr="00706229" w:rsidRDefault="00AA6777" w:rsidP="008D31D5">
            <w:pPr>
              <w:jc w:val="center"/>
              <w:rPr>
                <w:rFonts w:ascii="Times New Roman" w:eastAsia="Times New Roman" w:hAnsi="Times New Roman" w:cs="Times New Roman"/>
                <w:b/>
                <w:sz w:val="20"/>
                <w:szCs w:val="20"/>
                <w:lang w:val="ro-RO" w:eastAsia="ru-RU"/>
              </w:rPr>
            </w:pPr>
          </w:p>
        </w:tc>
        <w:tc>
          <w:tcPr>
            <w:tcW w:w="1621" w:type="dxa"/>
            <w:vMerge/>
            <w:tcMar>
              <w:left w:w="28" w:type="dxa"/>
              <w:right w:w="28" w:type="dxa"/>
            </w:tcMar>
          </w:tcPr>
          <w:p w:rsidR="00AA6777" w:rsidRPr="00706229" w:rsidRDefault="00AA6777" w:rsidP="008D31D5">
            <w:pPr>
              <w:jc w:val="center"/>
              <w:rPr>
                <w:rFonts w:ascii="Times New Roman" w:eastAsia="Times New Roman" w:hAnsi="Times New Roman" w:cs="Times New Roman"/>
                <w:b/>
                <w:sz w:val="20"/>
                <w:szCs w:val="20"/>
                <w:lang w:val="ro-RO" w:eastAsia="ru-RU"/>
              </w:rPr>
            </w:pPr>
          </w:p>
        </w:tc>
        <w:tc>
          <w:tcPr>
            <w:tcW w:w="1620" w:type="dxa"/>
            <w:vMerge/>
            <w:tcMar>
              <w:left w:w="28" w:type="dxa"/>
              <w:right w:w="28" w:type="dxa"/>
            </w:tcMar>
          </w:tcPr>
          <w:p w:rsidR="00AA6777" w:rsidRPr="00706229" w:rsidRDefault="00AA6777" w:rsidP="008D31D5">
            <w:pPr>
              <w:jc w:val="center"/>
              <w:rPr>
                <w:rFonts w:ascii="Times New Roman" w:eastAsia="Times New Roman" w:hAnsi="Times New Roman" w:cs="Times New Roman"/>
                <w:b/>
                <w:sz w:val="20"/>
                <w:szCs w:val="20"/>
                <w:lang w:val="ro-RO" w:eastAsia="ru-RU"/>
              </w:rPr>
            </w:pPr>
          </w:p>
        </w:tc>
        <w:tc>
          <w:tcPr>
            <w:tcW w:w="1180" w:type="dxa"/>
            <w:vMerge/>
            <w:tcMar>
              <w:left w:w="28" w:type="dxa"/>
              <w:right w:w="28" w:type="dxa"/>
            </w:tcMar>
          </w:tcPr>
          <w:p w:rsidR="00AA6777" w:rsidRPr="00706229" w:rsidRDefault="00AA6777" w:rsidP="008D31D5">
            <w:pPr>
              <w:jc w:val="center"/>
              <w:rPr>
                <w:rFonts w:ascii="Times New Roman" w:eastAsia="Times New Roman" w:hAnsi="Times New Roman" w:cs="Times New Roman"/>
                <w:b/>
                <w:sz w:val="20"/>
                <w:szCs w:val="20"/>
                <w:lang w:val="ro-RO" w:eastAsia="ru-RU"/>
              </w:rPr>
            </w:pPr>
          </w:p>
        </w:tc>
        <w:tc>
          <w:tcPr>
            <w:tcW w:w="1260" w:type="dxa"/>
            <w:tcMar>
              <w:left w:w="28" w:type="dxa"/>
              <w:right w:w="28" w:type="dxa"/>
            </w:tcMar>
          </w:tcPr>
          <w:p w:rsidR="00AA6777" w:rsidRPr="00706229" w:rsidRDefault="00AA6777" w:rsidP="008D31D5">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slab</w:t>
            </w:r>
          </w:p>
        </w:tc>
        <w:tc>
          <w:tcPr>
            <w:tcW w:w="1260" w:type="dxa"/>
            <w:tcMar>
              <w:left w:w="28" w:type="dxa"/>
              <w:right w:w="28" w:type="dxa"/>
            </w:tcMar>
          </w:tcPr>
          <w:p w:rsidR="00AA6777" w:rsidRPr="00706229" w:rsidRDefault="00AA6777" w:rsidP="008D31D5">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moderat</w:t>
            </w:r>
          </w:p>
        </w:tc>
        <w:tc>
          <w:tcPr>
            <w:tcW w:w="1260" w:type="dxa"/>
            <w:tcMar>
              <w:left w:w="28" w:type="dxa"/>
              <w:right w:w="28" w:type="dxa"/>
            </w:tcMar>
          </w:tcPr>
          <w:p w:rsidR="00AA6777" w:rsidRPr="00706229" w:rsidRDefault="00AA6777" w:rsidP="008D31D5">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puternic</w:t>
            </w:r>
          </w:p>
        </w:tc>
      </w:tr>
      <w:tr w:rsidR="00AA6777" w:rsidRPr="00706229" w:rsidTr="008D31D5">
        <w:trPr>
          <w:trHeight w:val="20"/>
        </w:trPr>
        <w:tc>
          <w:tcPr>
            <w:tcW w:w="1367" w:type="dxa"/>
            <w:tcMar>
              <w:left w:w="28" w:type="dxa"/>
              <w:right w:w="28" w:type="dxa"/>
            </w:tcMar>
          </w:tcPr>
          <w:p w:rsidR="00AA6777" w:rsidRPr="00706229" w:rsidRDefault="00AA6777" w:rsidP="008D31D5">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82599,58</w:t>
            </w:r>
          </w:p>
        </w:tc>
        <w:tc>
          <w:tcPr>
            <w:tcW w:w="1621" w:type="dxa"/>
            <w:tcMar>
              <w:left w:w="28" w:type="dxa"/>
              <w:right w:w="28" w:type="dxa"/>
            </w:tcMar>
          </w:tcPr>
          <w:p w:rsidR="00AA6777" w:rsidRPr="00706229" w:rsidRDefault="00AA6777" w:rsidP="008D31D5">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74377</w:t>
            </w:r>
          </w:p>
        </w:tc>
        <w:tc>
          <w:tcPr>
            <w:tcW w:w="1620" w:type="dxa"/>
            <w:tcMar>
              <w:left w:w="28" w:type="dxa"/>
              <w:right w:w="28" w:type="dxa"/>
            </w:tcMar>
          </w:tcPr>
          <w:p w:rsidR="00AA6777" w:rsidRPr="00706229" w:rsidRDefault="00AA6777" w:rsidP="008D31D5">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63</w:t>
            </w:r>
          </w:p>
        </w:tc>
        <w:tc>
          <w:tcPr>
            <w:tcW w:w="1180" w:type="dxa"/>
            <w:tcMar>
              <w:left w:w="28" w:type="dxa"/>
              <w:right w:w="28" w:type="dxa"/>
            </w:tcMar>
          </w:tcPr>
          <w:p w:rsidR="00AA6777" w:rsidRPr="00706229" w:rsidRDefault="00AA6777" w:rsidP="008D31D5">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30434</w:t>
            </w:r>
          </w:p>
        </w:tc>
        <w:tc>
          <w:tcPr>
            <w:tcW w:w="1260" w:type="dxa"/>
            <w:tcMar>
              <w:left w:w="28" w:type="dxa"/>
              <w:right w:w="28" w:type="dxa"/>
            </w:tcMar>
          </w:tcPr>
          <w:p w:rsidR="00AA6777" w:rsidRPr="00706229" w:rsidRDefault="00AA6777" w:rsidP="008D31D5">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18491</w:t>
            </w:r>
          </w:p>
        </w:tc>
        <w:tc>
          <w:tcPr>
            <w:tcW w:w="1260" w:type="dxa"/>
            <w:tcMar>
              <w:left w:w="28" w:type="dxa"/>
              <w:right w:w="28" w:type="dxa"/>
            </w:tcMar>
          </w:tcPr>
          <w:p w:rsidR="00AA6777" w:rsidRPr="00706229" w:rsidRDefault="00AA6777" w:rsidP="008D31D5">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8780</w:t>
            </w:r>
          </w:p>
        </w:tc>
        <w:tc>
          <w:tcPr>
            <w:tcW w:w="1260" w:type="dxa"/>
            <w:tcMar>
              <w:left w:w="28" w:type="dxa"/>
              <w:right w:w="28" w:type="dxa"/>
            </w:tcMar>
          </w:tcPr>
          <w:p w:rsidR="00AA6777" w:rsidRPr="00706229" w:rsidRDefault="00AA6777" w:rsidP="008D31D5">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3162</w:t>
            </w:r>
          </w:p>
        </w:tc>
      </w:tr>
    </w:tbl>
    <w:p w:rsidR="00AA6777" w:rsidRPr="00706229" w:rsidRDefault="00AA6777" w:rsidP="00AA6777">
      <w:pPr>
        <w:spacing w:before="120" w:after="120"/>
        <w:rPr>
          <w:rFonts w:ascii="Arial,Italic" w:hAnsi="Arial,Italic" w:cs="Arial,Italic"/>
          <w:i/>
          <w:iCs/>
          <w:sz w:val="18"/>
          <w:szCs w:val="18"/>
        </w:rPr>
      </w:pPr>
      <w:r w:rsidRPr="00706229">
        <w:rPr>
          <w:rFonts w:ascii="Arial,Italic" w:hAnsi="Arial,Italic" w:cs="Arial,Italic"/>
          <w:i/>
          <w:iCs/>
          <w:sz w:val="18"/>
          <w:szCs w:val="18"/>
        </w:rPr>
        <w:t>Sursa: Anuarul IPM – 2018 „Protecția mediului în Republica Moldova”</w:t>
      </w:r>
    </w:p>
    <w:p w:rsidR="00811C83" w:rsidRPr="00706229" w:rsidRDefault="00811C83" w:rsidP="00811C83">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Nota medie de bonitare pe țară</w:t>
      </w:r>
      <w:r w:rsidR="00F9797B" w:rsidRPr="00706229">
        <w:rPr>
          <w:rFonts w:ascii="Times New Roman" w:hAnsi="Times New Roman" w:cs="Times New Roman"/>
          <w:sz w:val="24"/>
          <w:szCs w:val="24"/>
        </w:rPr>
        <w:t>, cât și pe raionul Orhei</w:t>
      </w:r>
      <w:r w:rsidRPr="00706229">
        <w:rPr>
          <w:rFonts w:ascii="Times New Roman" w:hAnsi="Times New Roman" w:cs="Times New Roman"/>
          <w:sz w:val="24"/>
          <w:szCs w:val="24"/>
        </w:rPr>
        <w:t xml:space="preserve"> constituie 63 puncte și se reduce anual în dependență de activitățile degradaționale. Astfel, eroziunea slabă reduce potențialul productiv (deci și calitatea solului) cu 20%, medie - cu 40%, puternică - cu 60-80%. </w:t>
      </w:r>
    </w:p>
    <w:p w:rsidR="003114FA" w:rsidRPr="00706229" w:rsidRDefault="003114FA" w:rsidP="003114FA">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Influența negativă asupra calității solurilor este condiționată și de procesele de dehumificare. În solurile valorificate, datorită reducerii materiei organice, conținutul de humus scade anual cu 0,5-0,7 t/ha. În același timp, sistematic se reduc rezervele de elemente nutritive cu 150-180 kg/ha, se dereglează bilanțul azotului, fosforului și potasiului în sol. Bilanțul negativ al humusului și al elementelor nutritive nu poate fi modificat și reglat în condițiile reducerii încorporării nesatisfăcătoare în sol a îngrășămintelor.</w:t>
      </w:r>
    </w:p>
    <w:p w:rsidR="008036AE" w:rsidRPr="00706229" w:rsidRDefault="00024954" w:rsidP="008036AE">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b/>
          <w:sz w:val="24"/>
          <w:szCs w:val="24"/>
        </w:rPr>
        <w:t xml:space="preserve">Resursele minerale </w:t>
      </w:r>
      <w:r w:rsidR="008036AE" w:rsidRPr="00706229">
        <w:rPr>
          <w:rFonts w:ascii="Times New Roman" w:hAnsi="Times New Roman" w:cs="Times New Roman"/>
          <w:sz w:val="24"/>
          <w:szCs w:val="24"/>
        </w:rPr>
        <w:t xml:space="preserve">Raionul Orhei dispune de un potențial relativ redus de resurse minerale. Dezvoltarea continuă a bazei de materie primă minerală, utilizarea rațională și protecția resurselor minerale utile </w:t>
      </w:r>
      <w:r w:rsidR="00F56896">
        <w:rPr>
          <w:rFonts w:ascii="Times New Roman" w:hAnsi="Times New Roman" w:cs="Times New Roman"/>
          <w:sz w:val="24"/>
          <w:szCs w:val="24"/>
        </w:rPr>
        <w:t>sunt</w:t>
      </w:r>
      <w:r w:rsidR="008036AE" w:rsidRPr="00706229">
        <w:rPr>
          <w:rFonts w:ascii="Times New Roman" w:hAnsi="Times New Roman" w:cs="Times New Roman"/>
          <w:sz w:val="24"/>
          <w:szCs w:val="24"/>
        </w:rPr>
        <w:t xml:space="preserve"> factorii ce asigură în măsură decisivă securitatea economică a statului și dezvoltarea durabilă a societății. Substanțele minerale utile au o importanță majoră pentru economia națională, fiind utilizate în diverse domenii: în calitate de materiale de construcție, materie primă industrială, sursă de energie ș.a. </w:t>
      </w:r>
    </w:p>
    <w:p w:rsidR="0024751A" w:rsidRPr="00706229" w:rsidRDefault="00EE12EA" w:rsidP="008036AE">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P</w:t>
      </w:r>
      <w:r w:rsidR="0024751A" w:rsidRPr="00706229">
        <w:rPr>
          <w:rFonts w:ascii="Times New Roman" w:hAnsi="Times New Roman" w:cs="Times New Roman"/>
          <w:sz w:val="24"/>
          <w:szCs w:val="24"/>
        </w:rPr>
        <w:t xml:space="preserve">e teritoriul raionului Orhei </w:t>
      </w:r>
      <w:r w:rsidR="00BE49C8" w:rsidRPr="00706229">
        <w:rPr>
          <w:rFonts w:ascii="Times New Roman" w:hAnsi="Times New Roman" w:cs="Times New Roman"/>
          <w:sz w:val="24"/>
          <w:szCs w:val="24"/>
        </w:rPr>
        <w:t xml:space="preserve">oficial </w:t>
      </w:r>
      <w:r w:rsidR="0024751A" w:rsidRPr="00706229">
        <w:rPr>
          <w:rFonts w:ascii="Times New Roman" w:hAnsi="Times New Roman" w:cs="Times New Roman"/>
          <w:sz w:val="24"/>
          <w:szCs w:val="24"/>
        </w:rPr>
        <w:t>sunt înregistrate 5 cariere industriale (piatră şi nisip) şi 4 mine pentru extragerea blocurilor de calcar, dintre care activează 5 cariere şi 3 mine</w:t>
      </w:r>
      <w:r w:rsidR="00175B2E" w:rsidRPr="00706229">
        <w:rPr>
          <w:rFonts w:ascii="Times New Roman" w:hAnsi="Times New Roman" w:cs="Times New Roman"/>
          <w:sz w:val="24"/>
          <w:szCs w:val="24"/>
        </w:rPr>
        <w:t>. Din piatră spartă se produce prundiş şi savură cu diferite dimensiuni. Volumul exploatat de piatră spartă anual revine aproximativ la circa 10 – 12 mii m3.</w:t>
      </w:r>
      <w:r w:rsidR="0024751A" w:rsidRPr="00706229">
        <w:rPr>
          <w:rFonts w:ascii="Times New Roman" w:hAnsi="Times New Roman" w:cs="Times New Roman"/>
          <w:sz w:val="24"/>
          <w:szCs w:val="24"/>
        </w:rPr>
        <w:t xml:space="preserve"> Toate carierele şi minele activează în baza licenţelor de extragere a zăcămintelor minerale</w:t>
      </w:r>
      <w:r w:rsidR="00175B2E" w:rsidRPr="00706229">
        <w:rPr>
          <w:rFonts w:ascii="Times New Roman" w:hAnsi="Times New Roman" w:cs="Times New Roman"/>
          <w:sz w:val="24"/>
          <w:szCs w:val="24"/>
        </w:rPr>
        <w:t xml:space="preserve">. </w:t>
      </w:r>
    </w:p>
    <w:p w:rsidR="00EE12EA" w:rsidRPr="00706229" w:rsidRDefault="009A2DC8" w:rsidP="00EE12EA">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Activează pe teritoriul raionului 10 întreprinderi miniere, însă î</w:t>
      </w:r>
      <w:r w:rsidR="00EE12EA" w:rsidRPr="00706229">
        <w:rPr>
          <w:rFonts w:ascii="Times New Roman" w:hAnsi="Times New Roman" w:cs="Times New Roman"/>
          <w:sz w:val="24"/>
          <w:szCs w:val="24"/>
        </w:rPr>
        <w:t>nregistrate în domeniu pe teritoriul raionului Orhei sunt 7 întreprinderi (</w:t>
      </w:r>
      <w:r w:rsidR="008B1395" w:rsidRPr="00706229">
        <w:rPr>
          <w:rFonts w:ascii="Times New Roman" w:hAnsi="Times New Roman" w:cs="Times New Roman"/>
          <w:sz w:val="24"/>
          <w:szCs w:val="24"/>
        </w:rPr>
        <w:t>SRL</w:t>
      </w:r>
      <w:r w:rsidR="00A42902">
        <w:rPr>
          <w:rFonts w:ascii="Times New Roman" w:hAnsi="Times New Roman" w:cs="Times New Roman"/>
          <w:sz w:val="24"/>
          <w:szCs w:val="24"/>
        </w:rPr>
        <w:t xml:space="preserve"> </w:t>
      </w:r>
      <w:r w:rsidR="008B1395" w:rsidRPr="00706229">
        <w:rPr>
          <w:rFonts w:ascii="Times New Roman" w:hAnsi="Times New Roman" w:cs="Times New Roman"/>
          <w:sz w:val="24"/>
          <w:szCs w:val="24"/>
        </w:rPr>
        <w:t>„Cariera Ivanos”, SRL „Extracamelcom”, SRL „Pietrișcom”, SRL „Ordonatcom”, SRL „Acit-Trans”, ÎS ”Brănești”, SRL „Minelcalcstro”</w:t>
      </w:r>
      <w:r w:rsidR="00EE12EA" w:rsidRPr="00706229">
        <w:rPr>
          <w:rFonts w:ascii="Times New Roman" w:hAnsi="Times New Roman" w:cs="Times New Roman"/>
          <w:sz w:val="24"/>
          <w:szCs w:val="24"/>
        </w:rPr>
        <w:t xml:space="preserve">). </w:t>
      </w:r>
      <w:r w:rsidR="0020196A" w:rsidRPr="00706229">
        <w:rPr>
          <w:rFonts w:ascii="Times New Roman" w:hAnsi="Times New Roman" w:cs="Times New Roman"/>
          <w:sz w:val="24"/>
          <w:szCs w:val="24"/>
        </w:rPr>
        <w:t>Pe teritoriul țării sunt înregistrate 171 întreprinderi miniere.</w:t>
      </w:r>
      <w:r w:rsidR="00236204" w:rsidRPr="00706229">
        <w:rPr>
          <w:rFonts w:ascii="Times New Roman" w:hAnsi="Times New Roman" w:cs="Times New Roman"/>
          <w:sz w:val="24"/>
          <w:szCs w:val="24"/>
        </w:rPr>
        <w:t xml:space="preserve"> </w:t>
      </w:r>
    </w:p>
    <w:p w:rsidR="00D1288E" w:rsidRPr="00706229" w:rsidRDefault="00D1288E" w:rsidP="00D1288E">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 xml:space="preserve">Întreprinderi miniere existente pe teritoriul </w:t>
      </w:r>
      <w:r w:rsidR="00EE618A" w:rsidRPr="00706229">
        <w:rPr>
          <w:rFonts w:ascii="Times New Roman" w:hAnsi="Times New Roman" w:cs="Times New Roman"/>
          <w:sz w:val="24"/>
          <w:szCs w:val="24"/>
          <w:u w:val="single"/>
        </w:rPr>
        <w:t>raionului Orhei</w:t>
      </w:r>
    </w:p>
    <w:tbl>
      <w:tblPr>
        <w:tblStyle w:val="TableGrid"/>
        <w:tblW w:w="10368" w:type="dxa"/>
        <w:jc w:val="center"/>
        <w:tblLook w:val="04A0" w:firstRow="1" w:lastRow="0" w:firstColumn="1" w:lastColumn="0" w:noHBand="0" w:noVBand="1"/>
      </w:tblPr>
      <w:tblGrid>
        <w:gridCol w:w="3800"/>
        <w:gridCol w:w="1204"/>
        <w:gridCol w:w="1195"/>
        <w:gridCol w:w="1063"/>
        <w:gridCol w:w="1016"/>
        <w:gridCol w:w="1051"/>
        <w:gridCol w:w="1039"/>
      </w:tblGrid>
      <w:tr w:rsidR="00D1288E" w:rsidRPr="00706229" w:rsidTr="00A42902">
        <w:trPr>
          <w:jc w:val="center"/>
        </w:trPr>
        <w:tc>
          <w:tcPr>
            <w:tcW w:w="3800" w:type="dxa"/>
            <w:tcMar>
              <w:left w:w="0" w:type="dxa"/>
              <w:right w:w="0" w:type="dxa"/>
            </w:tcMar>
          </w:tcPr>
          <w:p w:rsidR="00D1288E" w:rsidRPr="00706229" w:rsidRDefault="00D1288E" w:rsidP="00A42902">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Denumirea agentului economic, modul de folosire a subsolului, locul amplasării sectorului de subsol</w:t>
            </w:r>
          </w:p>
        </w:tc>
        <w:tc>
          <w:tcPr>
            <w:tcW w:w="1204" w:type="dxa"/>
            <w:tcMar>
              <w:left w:w="0" w:type="dxa"/>
              <w:right w:w="0" w:type="dxa"/>
            </w:tcMar>
          </w:tcPr>
          <w:p w:rsidR="00D1288E" w:rsidRPr="00706229" w:rsidRDefault="00D1288E" w:rsidP="00A42902">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Tipul substanței minerale utile</w:t>
            </w:r>
          </w:p>
        </w:tc>
        <w:tc>
          <w:tcPr>
            <w:tcW w:w="1195" w:type="dxa"/>
            <w:tcMar>
              <w:left w:w="0" w:type="dxa"/>
              <w:right w:w="0" w:type="dxa"/>
            </w:tcMar>
          </w:tcPr>
          <w:p w:rsidR="00D1288E" w:rsidRPr="00706229" w:rsidRDefault="00D1288E" w:rsidP="00A42902">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Suprafața totală a perimetrului minier (ha)</w:t>
            </w:r>
          </w:p>
        </w:tc>
        <w:tc>
          <w:tcPr>
            <w:tcW w:w="1063" w:type="dxa"/>
            <w:tcMar>
              <w:left w:w="0" w:type="dxa"/>
              <w:right w:w="0" w:type="dxa"/>
            </w:tcMar>
          </w:tcPr>
          <w:p w:rsidR="00D1288E" w:rsidRPr="00706229" w:rsidRDefault="00D1288E" w:rsidP="00A42902">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Suprafața terenurilor excluse din circuitul agricol (ha)</w:t>
            </w:r>
          </w:p>
        </w:tc>
        <w:tc>
          <w:tcPr>
            <w:tcW w:w="1016" w:type="dxa"/>
            <w:tcMar>
              <w:left w:w="0" w:type="dxa"/>
              <w:right w:w="0" w:type="dxa"/>
            </w:tcMar>
          </w:tcPr>
          <w:p w:rsidR="00D1288E" w:rsidRPr="00706229" w:rsidRDefault="00D1288E" w:rsidP="00A42902">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Suprafața exploatată (ha)</w:t>
            </w:r>
          </w:p>
        </w:tc>
        <w:tc>
          <w:tcPr>
            <w:tcW w:w="1051" w:type="dxa"/>
            <w:tcMar>
              <w:left w:w="0" w:type="dxa"/>
              <w:right w:w="0" w:type="dxa"/>
            </w:tcMar>
          </w:tcPr>
          <w:p w:rsidR="00D1288E" w:rsidRPr="00706229" w:rsidRDefault="00D1288E" w:rsidP="00A42902">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Suprafața reîntoarsă în circuitul agricol (ha)</w:t>
            </w:r>
          </w:p>
        </w:tc>
        <w:tc>
          <w:tcPr>
            <w:tcW w:w="1039" w:type="dxa"/>
            <w:tcMar>
              <w:left w:w="0" w:type="dxa"/>
              <w:right w:w="0" w:type="dxa"/>
            </w:tcMar>
          </w:tcPr>
          <w:p w:rsidR="00D1288E" w:rsidRPr="00706229" w:rsidRDefault="00D1288E" w:rsidP="00A42902">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Deșeuri de producție formate m³</w:t>
            </w:r>
          </w:p>
        </w:tc>
      </w:tr>
      <w:tr w:rsidR="00D1288E" w:rsidRPr="00706229" w:rsidTr="00A42902">
        <w:trPr>
          <w:jc w:val="center"/>
        </w:trPr>
        <w:tc>
          <w:tcPr>
            <w:tcW w:w="3800" w:type="dxa"/>
            <w:tcMar>
              <w:left w:w="0" w:type="dxa"/>
              <w:right w:w="0" w:type="dxa"/>
            </w:tcMar>
          </w:tcPr>
          <w:p w:rsidR="00D1288E" w:rsidRPr="00706229" w:rsidRDefault="009A2DC8" w:rsidP="00A42902">
            <w:pP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 xml:space="preserve">SRL „Cariera Ivanos” </w:t>
            </w:r>
            <w:r w:rsidR="009E46B5">
              <w:rPr>
                <w:rFonts w:ascii="Times New Roman" w:eastAsia="Times New Roman" w:hAnsi="Times New Roman" w:cs="Times New Roman"/>
                <w:sz w:val="20"/>
                <w:szCs w:val="20"/>
                <w:lang w:val="ro-RO" w:eastAsia="ru-RU"/>
              </w:rPr>
              <w:t>mun.</w:t>
            </w:r>
            <w:r w:rsidRPr="00706229">
              <w:rPr>
                <w:rFonts w:ascii="Times New Roman" w:eastAsia="Times New Roman" w:hAnsi="Times New Roman" w:cs="Times New Roman"/>
                <w:sz w:val="20"/>
                <w:szCs w:val="20"/>
                <w:lang w:val="ro-RO" w:eastAsia="ru-RU"/>
              </w:rPr>
              <w:t xml:space="preserve"> Orhei</w:t>
            </w:r>
          </w:p>
        </w:tc>
        <w:tc>
          <w:tcPr>
            <w:tcW w:w="1204" w:type="dxa"/>
            <w:tcMar>
              <w:left w:w="0" w:type="dxa"/>
              <w:right w:w="0" w:type="dxa"/>
            </w:tcMar>
          </w:tcPr>
          <w:p w:rsidR="00D1288E" w:rsidRPr="00706229" w:rsidRDefault="009A2DC8" w:rsidP="00A4290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Calcar</w:t>
            </w:r>
          </w:p>
        </w:tc>
        <w:tc>
          <w:tcPr>
            <w:tcW w:w="1195" w:type="dxa"/>
            <w:tcMar>
              <w:left w:w="0" w:type="dxa"/>
              <w:right w:w="0" w:type="dxa"/>
            </w:tcMar>
          </w:tcPr>
          <w:p w:rsidR="00D1288E" w:rsidRPr="00706229" w:rsidRDefault="009A2DC8" w:rsidP="00A4290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46,75</w:t>
            </w:r>
          </w:p>
        </w:tc>
        <w:tc>
          <w:tcPr>
            <w:tcW w:w="1063" w:type="dxa"/>
            <w:tcMar>
              <w:left w:w="0" w:type="dxa"/>
              <w:right w:w="0" w:type="dxa"/>
            </w:tcMar>
          </w:tcPr>
          <w:p w:rsidR="00D1288E" w:rsidRPr="00706229" w:rsidRDefault="00D1288E" w:rsidP="00A42902">
            <w:pPr>
              <w:jc w:val="center"/>
              <w:rPr>
                <w:rFonts w:ascii="Times New Roman" w:eastAsia="Times New Roman" w:hAnsi="Times New Roman" w:cs="Times New Roman"/>
                <w:sz w:val="20"/>
                <w:szCs w:val="20"/>
                <w:lang w:val="ro-RO" w:eastAsia="ru-RU"/>
              </w:rPr>
            </w:pPr>
          </w:p>
        </w:tc>
        <w:tc>
          <w:tcPr>
            <w:tcW w:w="1016" w:type="dxa"/>
            <w:tcMar>
              <w:left w:w="0" w:type="dxa"/>
              <w:right w:w="0" w:type="dxa"/>
            </w:tcMar>
          </w:tcPr>
          <w:p w:rsidR="00D1288E" w:rsidRPr="00706229" w:rsidRDefault="009A2DC8" w:rsidP="00A4290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80</w:t>
            </w:r>
          </w:p>
        </w:tc>
        <w:tc>
          <w:tcPr>
            <w:tcW w:w="1051" w:type="dxa"/>
            <w:tcMar>
              <w:left w:w="0" w:type="dxa"/>
              <w:right w:w="0" w:type="dxa"/>
            </w:tcMar>
          </w:tcPr>
          <w:p w:rsidR="00D1288E" w:rsidRPr="00706229" w:rsidRDefault="00D1288E" w:rsidP="00A42902">
            <w:pPr>
              <w:jc w:val="center"/>
              <w:rPr>
                <w:rFonts w:ascii="Times New Roman" w:eastAsia="Times New Roman" w:hAnsi="Times New Roman" w:cs="Times New Roman"/>
                <w:sz w:val="20"/>
                <w:szCs w:val="20"/>
                <w:lang w:val="ro-RO" w:eastAsia="ru-RU"/>
              </w:rPr>
            </w:pPr>
          </w:p>
        </w:tc>
        <w:tc>
          <w:tcPr>
            <w:tcW w:w="1039" w:type="dxa"/>
            <w:tcMar>
              <w:left w:w="0" w:type="dxa"/>
              <w:right w:w="0" w:type="dxa"/>
            </w:tcMar>
          </w:tcPr>
          <w:p w:rsidR="00D1288E" w:rsidRPr="00706229" w:rsidRDefault="00D1288E" w:rsidP="00A42902">
            <w:pPr>
              <w:jc w:val="center"/>
              <w:rPr>
                <w:rFonts w:ascii="Times New Roman" w:eastAsia="Times New Roman" w:hAnsi="Times New Roman" w:cs="Times New Roman"/>
                <w:sz w:val="20"/>
                <w:szCs w:val="20"/>
                <w:lang w:val="ro-RO" w:eastAsia="ru-RU"/>
              </w:rPr>
            </w:pPr>
          </w:p>
        </w:tc>
      </w:tr>
      <w:tr w:rsidR="009A2DC8" w:rsidRPr="00706229" w:rsidTr="00A42902">
        <w:trPr>
          <w:jc w:val="center"/>
        </w:trPr>
        <w:tc>
          <w:tcPr>
            <w:tcW w:w="3800" w:type="dxa"/>
            <w:tcMar>
              <w:left w:w="0" w:type="dxa"/>
              <w:right w:w="0" w:type="dxa"/>
            </w:tcMar>
          </w:tcPr>
          <w:p w:rsidR="009A2DC8" w:rsidRPr="00706229" w:rsidRDefault="009A2DC8" w:rsidP="00A42902">
            <w:pP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SRL „Exctracamelcom’’, s. Isacovo</w:t>
            </w:r>
          </w:p>
        </w:tc>
        <w:tc>
          <w:tcPr>
            <w:tcW w:w="1204" w:type="dxa"/>
            <w:tcMar>
              <w:left w:w="0" w:type="dxa"/>
              <w:right w:w="0" w:type="dxa"/>
            </w:tcMar>
          </w:tcPr>
          <w:p w:rsidR="009A2DC8" w:rsidRPr="00706229" w:rsidRDefault="009A2DC8" w:rsidP="00A4290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Nisip</w:t>
            </w:r>
          </w:p>
        </w:tc>
        <w:tc>
          <w:tcPr>
            <w:tcW w:w="1195" w:type="dxa"/>
            <w:tcMar>
              <w:left w:w="0" w:type="dxa"/>
              <w:right w:w="0" w:type="dxa"/>
            </w:tcMar>
          </w:tcPr>
          <w:p w:rsidR="009A2DC8" w:rsidRPr="00706229" w:rsidRDefault="009A2DC8" w:rsidP="00A4290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4,2761</w:t>
            </w:r>
          </w:p>
        </w:tc>
        <w:tc>
          <w:tcPr>
            <w:tcW w:w="1063" w:type="dxa"/>
            <w:tcMar>
              <w:left w:w="0" w:type="dxa"/>
              <w:right w:w="0" w:type="dxa"/>
            </w:tcMar>
          </w:tcPr>
          <w:p w:rsidR="009A2DC8" w:rsidRPr="00706229" w:rsidRDefault="009A2DC8" w:rsidP="00A4290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4,2761</w:t>
            </w:r>
          </w:p>
        </w:tc>
        <w:tc>
          <w:tcPr>
            <w:tcW w:w="1016" w:type="dxa"/>
            <w:tcMar>
              <w:left w:w="0" w:type="dxa"/>
              <w:right w:w="0" w:type="dxa"/>
            </w:tcMar>
          </w:tcPr>
          <w:p w:rsidR="009A2DC8" w:rsidRPr="00706229" w:rsidRDefault="009A2DC8" w:rsidP="00A4290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1,1</w:t>
            </w:r>
          </w:p>
        </w:tc>
        <w:tc>
          <w:tcPr>
            <w:tcW w:w="1051" w:type="dxa"/>
            <w:tcMar>
              <w:left w:w="0" w:type="dxa"/>
              <w:right w:w="0" w:type="dxa"/>
            </w:tcMar>
          </w:tcPr>
          <w:p w:rsidR="009A2DC8" w:rsidRPr="00706229" w:rsidRDefault="009A2DC8" w:rsidP="00A42902">
            <w:pPr>
              <w:jc w:val="center"/>
              <w:rPr>
                <w:rFonts w:ascii="Times New Roman" w:eastAsia="Times New Roman" w:hAnsi="Times New Roman" w:cs="Times New Roman"/>
                <w:sz w:val="20"/>
                <w:szCs w:val="20"/>
                <w:lang w:val="ro-RO" w:eastAsia="ru-RU"/>
              </w:rPr>
            </w:pPr>
          </w:p>
        </w:tc>
        <w:tc>
          <w:tcPr>
            <w:tcW w:w="1039" w:type="dxa"/>
            <w:tcMar>
              <w:left w:w="0" w:type="dxa"/>
              <w:right w:w="0" w:type="dxa"/>
            </w:tcMar>
          </w:tcPr>
          <w:p w:rsidR="009A2DC8" w:rsidRPr="00706229" w:rsidRDefault="009A2DC8" w:rsidP="00A42902">
            <w:pPr>
              <w:jc w:val="center"/>
              <w:rPr>
                <w:rFonts w:ascii="Times New Roman" w:eastAsia="Times New Roman" w:hAnsi="Times New Roman" w:cs="Times New Roman"/>
                <w:sz w:val="20"/>
                <w:szCs w:val="20"/>
                <w:lang w:val="ro-RO" w:eastAsia="ru-RU"/>
              </w:rPr>
            </w:pPr>
          </w:p>
        </w:tc>
      </w:tr>
      <w:tr w:rsidR="009A2DC8" w:rsidRPr="00706229" w:rsidTr="00A42902">
        <w:trPr>
          <w:jc w:val="center"/>
        </w:trPr>
        <w:tc>
          <w:tcPr>
            <w:tcW w:w="3800" w:type="dxa"/>
            <w:tcMar>
              <w:left w:w="0" w:type="dxa"/>
              <w:right w:w="0" w:type="dxa"/>
            </w:tcMar>
          </w:tcPr>
          <w:p w:rsidR="009A2DC8" w:rsidRPr="00706229" w:rsidRDefault="009A2DC8" w:rsidP="00A42902">
            <w:pP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 xml:space="preserve">SRL „PIETRIȘCOM’’, </w:t>
            </w:r>
            <w:r w:rsidR="009E46B5">
              <w:rPr>
                <w:rFonts w:ascii="Times New Roman" w:eastAsia="Times New Roman" w:hAnsi="Times New Roman" w:cs="Times New Roman"/>
                <w:sz w:val="20"/>
                <w:szCs w:val="20"/>
                <w:lang w:val="ro-RO" w:eastAsia="ru-RU"/>
              </w:rPr>
              <w:t>mun.</w:t>
            </w:r>
            <w:r w:rsidRPr="00706229">
              <w:rPr>
                <w:rFonts w:ascii="Times New Roman" w:eastAsia="Times New Roman" w:hAnsi="Times New Roman" w:cs="Times New Roman"/>
                <w:sz w:val="20"/>
                <w:szCs w:val="20"/>
                <w:lang w:val="ro-RO" w:eastAsia="ru-RU"/>
              </w:rPr>
              <w:t xml:space="preserve"> Orhei</w:t>
            </w:r>
          </w:p>
        </w:tc>
        <w:tc>
          <w:tcPr>
            <w:tcW w:w="1204" w:type="dxa"/>
            <w:tcMar>
              <w:left w:w="0" w:type="dxa"/>
              <w:right w:w="0" w:type="dxa"/>
            </w:tcMar>
          </w:tcPr>
          <w:p w:rsidR="009A2DC8" w:rsidRPr="00706229" w:rsidRDefault="009A2DC8" w:rsidP="00A4290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Calcar</w:t>
            </w:r>
          </w:p>
        </w:tc>
        <w:tc>
          <w:tcPr>
            <w:tcW w:w="1195" w:type="dxa"/>
            <w:tcMar>
              <w:left w:w="0" w:type="dxa"/>
              <w:right w:w="0" w:type="dxa"/>
            </w:tcMar>
          </w:tcPr>
          <w:p w:rsidR="009A2DC8" w:rsidRPr="00706229" w:rsidRDefault="009A2DC8" w:rsidP="00A4290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18,71</w:t>
            </w:r>
          </w:p>
        </w:tc>
        <w:tc>
          <w:tcPr>
            <w:tcW w:w="1063" w:type="dxa"/>
            <w:tcMar>
              <w:left w:w="0" w:type="dxa"/>
              <w:right w:w="0" w:type="dxa"/>
            </w:tcMar>
          </w:tcPr>
          <w:p w:rsidR="009A2DC8" w:rsidRPr="00706229" w:rsidRDefault="009A2DC8" w:rsidP="00A42902">
            <w:pPr>
              <w:jc w:val="center"/>
              <w:rPr>
                <w:rFonts w:ascii="Times New Roman" w:eastAsia="Times New Roman" w:hAnsi="Times New Roman" w:cs="Times New Roman"/>
                <w:sz w:val="20"/>
                <w:szCs w:val="20"/>
                <w:lang w:val="ro-RO" w:eastAsia="ru-RU"/>
              </w:rPr>
            </w:pPr>
          </w:p>
        </w:tc>
        <w:tc>
          <w:tcPr>
            <w:tcW w:w="1016" w:type="dxa"/>
            <w:tcMar>
              <w:left w:w="0" w:type="dxa"/>
              <w:right w:w="0" w:type="dxa"/>
            </w:tcMar>
          </w:tcPr>
          <w:p w:rsidR="009A2DC8" w:rsidRPr="00706229" w:rsidRDefault="009A2DC8" w:rsidP="00A4290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11</w:t>
            </w:r>
          </w:p>
        </w:tc>
        <w:tc>
          <w:tcPr>
            <w:tcW w:w="1051" w:type="dxa"/>
            <w:tcMar>
              <w:left w:w="0" w:type="dxa"/>
              <w:right w:w="0" w:type="dxa"/>
            </w:tcMar>
          </w:tcPr>
          <w:p w:rsidR="009A2DC8" w:rsidRPr="00706229" w:rsidRDefault="009A2DC8" w:rsidP="00A42902">
            <w:pPr>
              <w:jc w:val="center"/>
              <w:rPr>
                <w:rFonts w:ascii="Times New Roman" w:eastAsia="Times New Roman" w:hAnsi="Times New Roman" w:cs="Times New Roman"/>
                <w:sz w:val="20"/>
                <w:szCs w:val="20"/>
                <w:lang w:val="ro-RO" w:eastAsia="ru-RU"/>
              </w:rPr>
            </w:pPr>
          </w:p>
        </w:tc>
        <w:tc>
          <w:tcPr>
            <w:tcW w:w="1039" w:type="dxa"/>
            <w:tcMar>
              <w:left w:w="0" w:type="dxa"/>
              <w:right w:w="0" w:type="dxa"/>
            </w:tcMar>
          </w:tcPr>
          <w:p w:rsidR="009A2DC8" w:rsidRPr="00706229" w:rsidRDefault="009A2DC8" w:rsidP="00A4290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49933</w:t>
            </w:r>
          </w:p>
        </w:tc>
      </w:tr>
      <w:tr w:rsidR="009A2DC8" w:rsidRPr="00706229" w:rsidTr="00A42902">
        <w:trPr>
          <w:jc w:val="center"/>
        </w:trPr>
        <w:tc>
          <w:tcPr>
            <w:tcW w:w="3800" w:type="dxa"/>
            <w:tcMar>
              <w:left w:w="0" w:type="dxa"/>
              <w:right w:w="0" w:type="dxa"/>
            </w:tcMar>
          </w:tcPr>
          <w:p w:rsidR="009A2DC8" w:rsidRPr="00706229" w:rsidRDefault="009A2DC8" w:rsidP="00A42902">
            <w:pP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SRL „ORDONATCOM, s. Vâșcăuți</w:t>
            </w:r>
          </w:p>
        </w:tc>
        <w:tc>
          <w:tcPr>
            <w:tcW w:w="1204" w:type="dxa"/>
            <w:tcMar>
              <w:left w:w="0" w:type="dxa"/>
              <w:right w:w="0" w:type="dxa"/>
            </w:tcMar>
          </w:tcPr>
          <w:p w:rsidR="009A2DC8" w:rsidRPr="00706229" w:rsidRDefault="009A2DC8" w:rsidP="00A4290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Nisip-prundiș</w:t>
            </w:r>
          </w:p>
        </w:tc>
        <w:tc>
          <w:tcPr>
            <w:tcW w:w="1195" w:type="dxa"/>
            <w:tcMar>
              <w:left w:w="0" w:type="dxa"/>
              <w:right w:w="0" w:type="dxa"/>
            </w:tcMar>
          </w:tcPr>
          <w:p w:rsidR="009A2DC8" w:rsidRPr="00706229" w:rsidRDefault="009A2DC8" w:rsidP="00A4290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26,1</w:t>
            </w:r>
          </w:p>
        </w:tc>
        <w:tc>
          <w:tcPr>
            <w:tcW w:w="1063" w:type="dxa"/>
            <w:tcMar>
              <w:left w:w="0" w:type="dxa"/>
              <w:right w:w="0" w:type="dxa"/>
            </w:tcMar>
          </w:tcPr>
          <w:p w:rsidR="009A2DC8" w:rsidRPr="00706229" w:rsidRDefault="009A2DC8" w:rsidP="00A42902">
            <w:pPr>
              <w:jc w:val="center"/>
              <w:rPr>
                <w:rFonts w:ascii="Times New Roman" w:eastAsia="Times New Roman" w:hAnsi="Times New Roman" w:cs="Times New Roman"/>
                <w:sz w:val="20"/>
                <w:szCs w:val="20"/>
                <w:lang w:val="ro-RO" w:eastAsia="ru-RU"/>
              </w:rPr>
            </w:pPr>
          </w:p>
        </w:tc>
        <w:tc>
          <w:tcPr>
            <w:tcW w:w="1016" w:type="dxa"/>
            <w:tcMar>
              <w:left w:w="0" w:type="dxa"/>
              <w:right w:w="0" w:type="dxa"/>
            </w:tcMar>
          </w:tcPr>
          <w:p w:rsidR="009A2DC8" w:rsidRPr="00706229" w:rsidRDefault="009A2DC8" w:rsidP="00A4290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3,8</w:t>
            </w:r>
          </w:p>
        </w:tc>
        <w:tc>
          <w:tcPr>
            <w:tcW w:w="1051" w:type="dxa"/>
            <w:tcMar>
              <w:left w:w="0" w:type="dxa"/>
              <w:right w:w="0" w:type="dxa"/>
            </w:tcMar>
          </w:tcPr>
          <w:p w:rsidR="009A2DC8" w:rsidRPr="00706229" w:rsidRDefault="009A2DC8" w:rsidP="00A42902">
            <w:pPr>
              <w:jc w:val="center"/>
              <w:rPr>
                <w:rFonts w:ascii="Times New Roman" w:eastAsia="Times New Roman" w:hAnsi="Times New Roman" w:cs="Times New Roman"/>
                <w:sz w:val="20"/>
                <w:szCs w:val="20"/>
                <w:lang w:val="ro-RO" w:eastAsia="ru-RU"/>
              </w:rPr>
            </w:pPr>
          </w:p>
        </w:tc>
        <w:tc>
          <w:tcPr>
            <w:tcW w:w="1039" w:type="dxa"/>
            <w:tcMar>
              <w:left w:w="0" w:type="dxa"/>
              <w:right w:w="0" w:type="dxa"/>
            </w:tcMar>
          </w:tcPr>
          <w:p w:rsidR="009A2DC8" w:rsidRPr="00706229" w:rsidRDefault="009A2DC8" w:rsidP="00A42902">
            <w:pPr>
              <w:jc w:val="center"/>
              <w:rPr>
                <w:rFonts w:ascii="Times New Roman" w:eastAsia="Times New Roman" w:hAnsi="Times New Roman" w:cs="Times New Roman"/>
                <w:sz w:val="20"/>
                <w:szCs w:val="20"/>
                <w:lang w:val="ro-RO" w:eastAsia="ru-RU"/>
              </w:rPr>
            </w:pPr>
          </w:p>
        </w:tc>
      </w:tr>
      <w:tr w:rsidR="009A2DC8" w:rsidRPr="00706229" w:rsidTr="00A42902">
        <w:trPr>
          <w:jc w:val="center"/>
        </w:trPr>
        <w:tc>
          <w:tcPr>
            <w:tcW w:w="3800" w:type="dxa"/>
            <w:tcMar>
              <w:left w:w="0" w:type="dxa"/>
              <w:right w:w="0" w:type="dxa"/>
            </w:tcMar>
          </w:tcPr>
          <w:p w:rsidR="009A2DC8" w:rsidRPr="00706229" w:rsidRDefault="009A2DC8" w:rsidP="00A42902">
            <w:pP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SRL „Ordonatcom” (Slobotca II) Orhei</w:t>
            </w:r>
          </w:p>
        </w:tc>
        <w:tc>
          <w:tcPr>
            <w:tcW w:w="1204" w:type="dxa"/>
            <w:tcMar>
              <w:left w:w="0" w:type="dxa"/>
              <w:right w:w="0" w:type="dxa"/>
            </w:tcMar>
          </w:tcPr>
          <w:p w:rsidR="009A2DC8" w:rsidRPr="00706229" w:rsidRDefault="009A2DC8" w:rsidP="00A4290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Calcar</w:t>
            </w:r>
          </w:p>
        </w:tc>
        <w:tc>
          <w:tcPr>
            <w:tcW w:w="1195" w:type="dxa"/>
            <w:tcMar>
              <w:left w:w="0" w:type="dxa"/>
              <w:right w:w="0" w:type="dxa"/>
            </w:tcMar>
          </w:tcPr>
          <w:p w:rsidR="009A2DC8" w:rsidRPr="00706229" w:rsidRDefault="009A2DC8" w:rsidP="00A4290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8,95</w:t>
            </w:r>
          </w:p>
        </w:tc>
        <w:tc>
          <w:tcPr>
            <w:tcW w:w="1063" w:type="dxa"/>
            <w:tcMar>
              <w:left w:w="0" w:type="dxa"/>
              <w:right w:w="0" w:type="dxa"/>
            </w:tcMar>
          </w:tcPr>
          <w:p w:rsidR="009A2DC8" w:rsidRPr="00706229" w:rsidRDefault="009A2DC8" w:rsidP="00A42902">
            <w:pPr>
              <w:jc w:val="center"/>
              <w:rPr>
                <w:rFonts w:ascii="Times New Roman" w:eastAsia="Times New Roman" w:hAnsi="Times New Roman" w:cs="Times New Roman"/>
                <w:sz w:val="20"/>
                <w:szCs w:val="20"/>
                <w:lang w:val="ro-RO" w:eastAsia="ru-RU"/>
              </w:rPr>
            </w:pPr>
          </w:p>
        </w:tc>
        <w:tc>
          <w:tcPr>
            <w:tcW w:w="1016" w:type="dxa"/>
            <w:tcMar>
              <w:left w:w="0" w:type="dxa"/>
              <w:right w:w="0" w:type="dxa"/>
            </w:tcMar>
          </w:tcPr>
          <w:p w:rsidR="009A2DC8" w:rsidRPr="00706229" w:rsidRDefault="009A2DC8" w:rsidP="00A4290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5,2</w:t>
            </w:r>
          </w:p>
        </w:tc>
        <w:tc>
          <w:tcPr>
            <w:tcW w:w="1051" w:type="dxa"/>
            <w:tcMar>
              <w:left w:w="0" w:type="dxa"/>
              <w:right w:w="0" w:type="dxa"/>
            </w:tcMar>
          </w:tcPr>
          <w:p w:rsidR="009A2DC8" w:rsidRPr="00706229" w:rsidRDefault="009A2DC8" w:rsidP="00A42902">
            <w:pPr>
              <w:jc w:val="center"/>
              <w:rPr>
                <w:rFonts w:ascii="Times New Roman" w:eastAsia="Times New Roman" w:hAnsi="Times New Roman" w:cs="Times New Roman"/>
                <w:sz w:val="20"/>
                <w:szCs w:val="20"/>
                <w:lang w:val="ro-RO" w:eastAsia="ru-RU"/>
              </w:rPr>
            </w:pPr>
          </w:p>
        </w:tc>
        <w:tc>
          <w:tcPr>
            <w:tcW w:w="1039" w:type="dxa"/>
            <w:tcMar>
              <w:left w:w="0" w:type="dxa"/>
              <w:right w:w="0" w:type="dxa"/>
            </w:tcMar>
          </w:tcPr>
          <w:p w:rsidR="009A2DC8" w:rsidRPr="00706229" w:rsidRDefault="009A2DC8" w:rsidP="00A42902">
            <w:pPr>
              <w:jc w:val="center"/>
              <w:rPr>
                <w:rFonts w:ascii="Times New Roman" w:eastAsia="Times New Roman" w:hAnsi="Times New Roman" w:cs="Times New Roman"/>
                <w:sz w:val="20"/>
                <w:szCs w:val="20"/>
                <w:lang w:val="ro-RO" w:eastAsia="ru-RU"/>
              </w:rPr>
            </w:pPr>
          </w:p>
        </w:tc>
      </w:tr>
      <w:tr w:rsidR="009A2DC8" w:rsidRPr="00706229" w:rsidTr="00A42902">
        <w:trPr>
          <w:jc w:val="center"/>
        </w:trPr>
        <w:tc>
          <w:tcPr>
            <w:tcW w:w="3800" w:type="dxa"/>
            <w:tcMar>
              <w:left w:w="0" w:type="dxa"/>
              <w:right w:w="0" w:type="dxa"/>
            </w:tcMar>
          </w:tcPr>
          <w:p w:rsidR="009A2DC8" w:rsidRPr="00706229" w:rsidRDefault="009A2DC8" w:rsidP="00A42902">
            <w:pP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 xml:space="preserve">SRL „ORDONATCOM, (Badea) </w:t>
            </w:r>
            <w:r w:rsidR="009E46B5">
              <w:rPr>
                <w:rFonts w:ascii="Times New Roman" w:eastAsia="Times New Roman" w:hAnsi="Times New Roman" w:cs="Times New Roman"/>
                <w:sz w:val="20"/>
                <w:szCs w:val="20"/>
                <w:lang w:val="ro-RO" w:eastAsia="ru-RU"/>
              </w:rPr>
              <w:t>mun.</w:t>
            </w:r>
            <w:r w:rsidRPr="00706229">
              <w:rPr>
                <w:rFonts w:ascii="Times New Roman" w:eastAsia="Times New Roman" w:hAnsi="Times New Roman" w:cs="Times New Roman"/>
                <w:sz w:val="20"/>
                <w:szCs w:val="20"/>
                <w:lang w:val="ro-RO" w:eastAsia="ru-RU"/>
              </w:rPr>
              <w:t xml:space="preserve"> Orhei</w:t>
            </w:r>
          </w:p>
        </w:tc>
        <w:tc>
          <w:tcPr>
            <w:tcW w:w="1204" w:type="dxa"/>
            <w:tcMar>
              <w:left w:w="0" w:type="dxa"/>
              <w:right w:w="0" w:type="dxa"/>
            </w:tcMar>
          </w:tcPr>
          <w:p w:rsidR="009A2DC8" w:rsidRPr="00706229" w:rsidRDefault="009A2DC8" w:rsidP="00A4290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Calcar</w:t>
            </w:r>
          </w:p>
        </w:tc>
        <w:tc>
          <w:tcPr>
            <w:tcW w:w="1195" w:type="dxa"/>
            <w:tcMar>
              <w:left w:w="0" w:type="dxa"/>
              <w:right w:w="0" w:type="dxa"/>
            </w:tcMar>
          </w:tcPr>
          <w:p w:rsidR="009A2DC8" w:rsidRPr="00706229" w:rsidRDefault="009A2DC8" w:rsidP="00A4290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9,8</w:t>
            </w:r>
          </w:p>
        </w:tc>
        <w:tc>
          <w:tcPr>
            <w:tcW w:w="1063" w:type="dxa"/>
            <w:tcMar>
              <w:left w:w="0" w:type="dxa"/>
              <w:right w:w="0" w:type="dxa"/>
            </w:tcMar>
          </w:tcPr>
          <w:p w:rsidR="009A2DC8" w:rsidRPr="00706229" w:rsidRDefault="009A2DC8" w:rsidP="00A42902">
            <w:pPr>
              <w:jc w:val="center"/>
              <w:rPr>
                <w:rFonts w:ascii="Times New Roman" w:eastAsia="Times New Roman" w:hAnsi="Times New Roman" w:cs="Times New Roman"/>
                <w:sz w:val="20"/>
                <w:szCs w:val="20"/>
                <w:lang w:val="ro-RO" w:eastAsia="ru-RU"/>
              </w:rPr>
            </w:pPr>
          </w:p>
        </w:tc>
        <w:tc>
          <w:tcPr>
            <w:tcW w:w="1016" w:type="dxa"/>
            <w:tcMar>
              <w:left w:w="0" w:type="dxa"/>
              <w:right w:w="0" w:type="dxa"/>
            </w:tcMar>
          </w:tcPr>
          <w:p w:rsidR="009A2DC8" w:rsidRPr="00706229" w:rsidRDefault="009A2DC8" w:rsidP="00A4290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0,4</w:t>
            </w:r>
          </w:p>
        </w:tc>
        <w:tc>
          <w:tcPr>
            <w:tcW w:w="1051" w:type="dxa"/>
            <w:tcMar>
              <w:left w:w="0" w:type="dxa"/>
              <w:right w:w="0" w:type="dxa"/>
            </w:tcMar>
          </w:tcPr>
          <w:p w:rsidR="009A2DC8" w:rsidRPr="00706229" w:rsidRDefault="009A2DC8" w:rsidP="00A42902">
            <w:pPr>
              <w:jc w:val="center"/>
              <w:rPr>
                <w:rFonts w:ascii="Times New Roman" w:eastAsia="Times New Roman" w:hAnsi="Times New Roman" w:cs="Times New Roman"/>
                <w:sz w:val="20"/>
                <w:szCs w:val="20"/>
                <w:lang w:val="ro-RO" w:eastAsia="ru-RU"/>
              </w:rPr>
            </w:pPr>
          </w:p>
        </w:tc>
        <w:tc>
          <w:tcPr>
            <w:tcW w:w="1039" w:type="dxa"/>
            <w:tcMar>
              <w:left w:w="0" w:type="dxa"/>
              <w:right w:w="0" w:type="dxa"/>
            </w:tcMar>
          </w:tcPr>
          <w:p w:rsidR="009A2DC8" w:rsidRPr="00706229" w:rsidRDefault="009A2DC8" w:rsidP="00A4290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13764</w:t>
            </w:r>
          </w:p>
        </w:tc>
      </w:tr>
      <w:tr w:rsidR="009A2DC8" w:rsidRPr="00706229" w:rsidTr="00A42902">
        <w:trPr>
          <w:jc w:val="center"/>
        </w:trPr>
        <w:tc>
          <w:tcPr>
            <w:tcW w:w="3800" w:type="dxa"/>
            <w:tcMar>
              <w:left w:w="0" w:type="dxa"/>
              <w:right w:w="0" w:type="dxa"/>
            </w:tcMar>
          </w:tcPr>
          <w:p w:rsidR="009A2DC8" w:rsidRPr="00706229" w:rsidRDefault="009A2DC8" w:rsidP="00A42902">
            <w:pP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SRL „ACIT-TRANS”, s.Peresecina</w:t>
            </w:r>
          </w:p>
        </w:tc>
        <w:tc>
          <w:tcPr>
            <w:tcW w:w="1204" w:type="dxa"/>
            <w:tcMar>
              <w:left w:w="0" w:type="dxa"/>
              <w:right w:w="0" w:type="dxa"/>
            </w:tcMar>
          </w:tcPr>
          <w:p w:rsidR="009A2DC8" w:rsidRPr="00706229" w:rsidRDefault="009A2DC8" w:rsidP="00A4290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Calcar</w:t>
            </w:r>
          </w:p>
        </w:tc>
        <w:tc>
          <w:tcPr>
            <w:tcW w:w="1195" w:type="dxa"/>
            <w:tcMar>
              <w:left w:w="0" w:type="dxa"/>
              <w:right w:w="0" w:type="dxa"/>
            </w:tcMar>
          </w:tcPr>
          <w:p w:rsidR="009A2DC8" w:rsidRPr="00706229" w:rsidRDefault="009A2DC8" w:rsidP="00A4290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7,64</w:t>
            </w:r>
          </w:p>
        </w:tc>
        <w:tc>
          <w:tcPr>
            <w:tcW w:w="1063" w:type="dxa"/>
            <w:tcMar>
              <w:left w:w="0" w:type="dxa"/>
              <w:right w:w="0" w:type="dxa"/>
            </w:tcMar>
          </w:tcPr>
          <w:p w:rsidR="009A2DC8" w:rsidRPr="00706229" w:rsidRDefault="009A2DC8" w:rsidP="00A4290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6,03</w:t>
            </w:r>
          </w:p>
        </w:tc>
        <w:tc>
          <w:tcPr>
            <w:tcW w:w="1016" w:type="dxa"/>
            <w:tcMar>
              <w:left w:w="0" w:type="dxa"/>
              <w:right w:w="0" w:type="dxa"/>
            </w:tcMar>
          </w:tcPr>
          <w:p w:rsidR="009A2DC8" w:rsidRPr="00706229" w:rsidRDefault="009A2DC8" w:rsidP="00A4290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3,2</w:t>
            </w:r>
          </w:p>
        </w:tc>
        <w:tc>
          <w:tcPr>
            <w:tcW w:w="1051" w:type="dxa"/>
            <w:tcMar>
              <w:left w:w="0" w:type="dxa"/>
              <w:right w:w="0" w:type="dxa"/>
            </w:tcMar>
          </w:tcPr>
          <w:p w:rsidR="009A2DC8" w:rsidRPr="00706229" w:rsidRDefault="009A2DC8" w:rsidP="00A42902">
            <w:pPr>
              <w:jc w:val="center"/>
              <w:rPr>
                <w:rFonts w:ascii="Times New Roman" w:eastAsia="Times New Roman" w:hAnsi="Times New Roman" w:cs="Times New Roman"/>
                <w:sz w:val="20"/>
                <w:szCs w:val="20"/>
                <w:lang w:val="ro-RO" w:eastAsia="ru-RU"/>
              </w:rPr>
            </w:pPr>
          </w:p>
        </w:tc>
        <w:tc>
          <w:tcPr>
            <w:tcW w:w="1039" w:type="dxa"/>
            <w:tcMar>
              <w:left w:w="0" w:type="dxa"/>
              <w:right w:w="0" w:type="dxa"/>
            </w:tcMar>
          </w:tcPr>
          <w:p w:rsidR="009A2DC8" w:rsidRPr="00706229" w:rsidRDefault="009A2DC8" w:rsidP="00A42902">
            <w:pPr>
              <w:jc w:val="center"/>
              <w:rPr>
                <w:rFonts w:ascii="Times New Roman" w:eastAsia="Times New Roman" w:hAnsi="Times New Roman" w:cs="Times New Roman"/>
                <w:sz w:val="20"/>
                <w:szCs w:val="20"/>
                <w:lang w:val="ro-RO" w:eastAsia="ru-RU"/>
              </w:rPr>
            </w:pPr>
          </w:p>
        </w:tc>
      </w:tr>
      <w:tr w:rsidR="009A2DC8" w:rsidRPr="00706229" w:rsidTr="00A42902">
        <w:trPr>
          <w:jc w:val="center"/>
        </w:trPr>
        <w:tc>
          <w:tcPr>
            <w:tcW w:w="3800" w:type="dxa"/>
            <w:tcMar>
              <w:left w:w="0" w:type="dxa"/>
              <w:right w:w="0" w:type="dxa"/>
            </w:tcMar>
          </w:tcPr>
          <w:p w:rsidR="009A2DC8" w:rsidRPr="00706229" w:rsidRDefault="009A2DC8" w:rsidP="00A42902">
            <w:pP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SRL „Natanol-Priorit”, s. Păhărniceni</w:t>
            </w:r>
          </w:p>
        </w:tc>
        <w:tc>
          <w:tcPr>
            <w:tcW w:w="1204" w:type="dxa"/>
            <w:tcMar>
              <w:left w:w="0" w:type="dxa"/>
              <w:right w:w="0" w:type="dxa"/>
            </w:tcMar>
          </w:tcPr>
          <w:p w:rsidR="009A2DC8" w:rsidRPr="00706229" w:rsidRDefault="009A2DC8" w:rsidP="00A4290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Calcar</w:t>
            </w:r>
          </w:p>
        </w:tc>
        <w:tc>
          <w:tcPr>
            <w:tcW w:w="1195" w:type="dxa"/>
            <w:tcMar>
              <w:left w:w="0" w:type="dxa"/>
              <w:right w:w="0" w:type="dxa"/>
            </w:tcMar>
          </w:tcPr>
          <w:p w:rsidR="009A2DC8" w:rsidRPr="00706229" w:rsidRDefault="009A2DC8" w:rsidP="00A4290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71</w:t>
            </w:r>
          </w:p>
        </w:tc>
        <w:tc>
          <w:tcPr>
            <w:tcW w:w="1063" w:type="dxa"/>
            <w:tcMar>
              <w:left w:w="0" w:type="dxa"/>
              <w:right w:w="0" w:type="dxa"/>
            </w:tcMar>
          </w:tcPr>
          <w:p w:rsidR="009A2DC8" w:rsidRPr="00706229" w:rsidRDefault="009A2DC8" w:rsidP="00A4290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50</w:t>
            </w:r>
          </w:p>
        </w:tc>
        <w:tc>
          <w:tcPr>
            <w:tcW w:w="1016" w:type="dxa"/>
            <w:tcMar>
              <w:left w:w="0" w:type="dxa"/>
              <w:right w:w="0" w:type="dxa"/>
            </w:tcMar>
          </w:tcPr>
          <w:p w:rsidR="009A2DC8" w:rsidRPr="00706229" w:rsidRDefault="009A2DC8" w:rsidP="00A42902">
            <w:pPr>
              <w:jc w:val="center"/>
              <w:rPr>
                <w:rFonts w:ascii="Times New Roman" w:eastAsia="Times New Roman" w:hAnsi="Times New Roman" w:cs="Times New Roman"/>
                <w:sz w:val="20"/>
                <w:szCs w:val="20"/>
                <w:lang w:val="ro-RO" w:eastAsia="ru-RU"/>
              </w:rPr>
            </w:pPr>
          </w:p>
        </w:tc>
        <w:tc>
          <w:tcPr>
            <w:tcW w:w="1051" w:type="dxa"/>
            <w:tcMar>
              <w:left w:w="0" w:type="dxa"/>
              <w:right w:w="0" w:type="dxa"/>
            </w:tcMar>
          </w:tcPr>
          <w:p w:rsidR="009A2DC8" w:rsidRPr="00706229" w:rsidRDefault="009A2DC8" w:rsidP="00A42902">
            <w:pPr>
              <w:jc w:val="center"/>
              <w:rPr>
                <w:rFonts w:ascii="Times New Roman" w:eastAsia="Times New Roman" w:hAnsi="Times New Roman" w:cs="Times New Roman"/>
                <w:sz w:val="20"/>
                <w:szCs w:val="20"/>
                <w:lang w:val="ro-RO" w:eastAsia="ru-RU"/>
              </w:rPr>
            </w:pPr>
          </w:p>
        </w:tc>
        <w:tc>
          <w:tcPr>
            <w:tcW w:w="1039" w:type="dxa"/>
            <w:tcMar>
              <w:left w:w="0" w:type="dxa"/>
              <w:right w:w="0" w:type="dxa"/>
            </w:tcMar>
          </w:tcPr>
          <w:p w:rsidR="009A2DC8" w:rsidRPr="00706229" w:rsidRDefault="009A2DC8" w:rsidP="00A42902">
            <w:pPr>
              <w:jc w:val="center"/>
              <w:rPr>
                <w:rFonts w:ascii="Times New Roman" w:eastAsia="Times New Roman" w:hAnsi="Times New Roman" w:cs="Times New Roman"/>
                <w:sz w:val="20"/>
                <w:szCs w:val="20"/>
                <w:lang w:val="ro-RO" w:eastAsia="ru-RU"/>
              </w:rPr>
            </w:pPr>
          </w:p>
        </w:tc>
      </w:tr>
      <w:tr w:rsidR="009A2DC8" w:rsidRPr="00706229" w:rsidTr="00A42902">
        <w:trPr>
          <w:jc w:val="center"/>
        </w:trPr>
        <w:tc>
          <w:tcPr>
            <w:tcW w:w="3800" w:type="dxa"/>
            <w:tcMar>
              <w:left w:w="0" w:type="dxa"/>
              <w:right w:w="0" w:type="dxa"/>
            </w:tcMar>
          </w:tcPr>
          <w:p w:rsidR="009A2DC8" w:rsidRPr="00706229" w:rsidRDefault="009A2DC8" w:rsidP="00A42902">
            <w:pP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SRL „MINECALCSTRO”, s. Jeloboc</w:t>
            </w:r>
          </w:p>
        </w:tc>
        <w:tc>
          <w:tcPr>
            <w:tcW w:w="1204" w:type="dxa"/>
            <w:tcMar>
              <w:left w:w="0" w:type="dxa"/>
              <w:right w:w="0" w:type="dxa"/>
            </w:tcMar>
          </w:tcPr>
          <w:p w:rsidR="009A2DC8" w:rsidRPr="00706229" w:rsidRDefault="009A2DC8" w:rsidP="00A4290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Calcar tăiat</w:t>
            </w:r>
          </w:p>
        </w:tc>
        <w:tc>
          <w:tcPr>
            <w:tcW w:w="1195" w:type="dxa"/>
            <w:tcMar>
              <w:left w:w="0" w:type="dxa"/>
              <w:right w:w="0" w:type="dxa"/>
            </w:tcMar>
          </w:tcPr>
          <w:p w:rsidR="009A2DC8" w:rsidRPr="00706229" w:rsidRDefault="009A2DC8" w:rsidP="00A42902">
            <w:pPr>
              <w:jc w:val="center"/>
              <w:rPr>
                <w:rFonts w:ascii="Times New Roman" w:eastAsia="Times New Roman" w:hAnsi="Times New Roman" w:cs="Times New Roman"/>
                <w:sz w:val="20"/>
                <w:szCs w:val="20"/>
                <w:lang w:val="ro-RO" w:eastAsia="ru-RU"/>
              </w:rPr>
            </w:pPr>
          </w:p>
        </w:tc>
        <w:tc>
          <w:tcPr>
            <w:tcW w:w="1063" w:type="dxa"/>
            <w:tcMar>
              <w:left w:w="0" w:type="dxa"/>
              <w:right w:w="0" w:type="dxa"/>
            </w:tcMar>
          </w:tcPr>
          <w:p w:rsidR="009A2DC8" w:rsidRPr="00706229" w:rsidRDefault="009A2DC8" w:rsidP="00A42902">
            <w:pPr>
              <w:jc w:val="center"/>
              <w:rPr>
                <w:rFonts w:ascii="Times New Roman" w:eastAsia="Times New Roman" w:hAnsi="Times New Roman" w:cs="Times New Roman"/>
                <w:sz w:val="20"/>
                <w:szCs w:val="20"/>
                <w:lang w:val="ro-RO" w:eastAsia="ru-RU"/>
              </w:rPr>
            </w:pPr>
          </w:p>
        </w:tc>
        <w:tc>
          <w:tcPr>
            <w:tcW w:w="1016" w:type="dxa"/>
            <w:tcMar>
              <w:left w:w="0" w:type="dxa"/>
              <w:right w:w="0" w:type="dxa"/>
            </w:tcMar>
          </w:tcPr>
          <w:p w:rsidR="009A2DC8" w:rsidRPr="00706229" w:rsidRDefault="009A2DC8" w:rsidP="00A42902">
            <w:pPr>
              <w:jc w:val="center"/>
              <w:rPr>
                <w:rFonts w:ascii="Times New Roman" w:eastAsia="Times New Roman" w:hAnsi="Times New Roman" w:cs="Times New Roman"/>
                <w:sz w:val="20"/>
                <w:szCs w:val="20"/>
                <w:lang w:val="ro-RO" w:eastAsia="ru-RU"/>
              </w:rPr>
            </w:pPr>
          </w:p>
        </w:tc>
        <w:tc>
          <w:tcPr>
            <w:tcW w:w="1051" w:type="dxa"/>
            <w:tcMar>
              <w:left w:w="0" w:type="dxa"/>
              <w:right w:w="0" w:type="dxa"/>
            </w:tcMar>
          </w:tcPr>
          <w:p w:rsidR="009A2DC8" w:rsidRPr="00706229" w:rsidRDefault="009A2DC8" w:rsidP="00A42902">
            <w:pPr>
              <w:jc w:val="center"/>
              <w:rPr>
                <w:rFonts w:ascii="Times New Roman" w:eastAsia="Times New Roman" w:hAnsi="Times New Roman" w:cs="Times New Roman"/>
                <w:sz w:val="20"/>
                <w:szCs w:val="20"/>
                <w:lang w:val="ro-RO" w:eastAsia="ru-RU"/>
              </w:rPr>
            </w:pPr>
          </w:p>
        </w:tc>
        <w:tc>
          <w:tcPr>
            <w:tcW w:w="1039" w:type="dxa"/>
            <w:tcMar>
              <w:left w:w="0" w:type="dxa"/>
              <w:right w:w="0" w:type="dxa"/>
            </w:tcMar>
          </w:tcPr>
          <w:p w:rsidR="009A2DC8" w:rsidRPr="00706229" w:rsidRDefault="009A2DC8" w:rsidP="00A42902">
            <w:pPr>
              <w:jc w:val="center"/>
              <w:rPr>
                <w:rFonts w:ascii="Times New Roman" w:eastAsia="Times New Roman" w:hAnsi="Times New Roman" w:cs="Times New Roman"/>
                <w:sz w:val="20"/>
                <w:szCs w:val="20"/>
                <w:lang w:val="ro-RO" w:eastAsia="ru-RU"/>
              </w:rPr>
            </w:pPr>
          </w:p>
        </w:tc>
      </w:tr>
      <w:tr w:rsidR="009A2DC8" w:rsidRPr="00706229" w:rsidTr="00A42902">
        <w:trPr>
          <w:jc w:val="center"/>
        </w:trPr>
        <w:tc>
          <w:tcPr>
            <w:tcW w:w="3800" w:type="dxa"/>
            <w:tcMar>
              <w:left w:w="0" w:type="dxa"/>
              <w:right w:w="0" w:type="dxa"/>
            </w:tcMar>
          </w:tcPr>
          <w:p w:rsidR="009A2DC8" w:rsidRPr="00706229" w:rsidRDefault="009A2DC8" w:rsidP="00A42902">
            <w:pP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 xml:space="preserve">SA „MARKSHEIDER’’, s. </w:t>
            </w:r>
            <w:r w:rsidR="00614754" w:rsidRPr="00706229">
              <w:rPr>
                <w:rFonts w:ascii="Times New Roman" w:eastAsia="Times New Roman" w:hAnsi="Times New Roman" w:cs="Times New Roman"/>
                <w:sz w:val="20"/>
                <w:szCs w:val="20"/>
                <w:lang w:val="ro-RO" w:eastAsia="ru-RU"/>
              </w:rPr>
              <w:t>Morovaia</w:t>
            </w:r>
          </w:p>
        </w:tc>
        <w:tc>
          <w:tcPr>
            <w:tcW w:w="1204" w:type="dxa"/>
            <w:tcMar>
              <w:left w:w="0" w:type="dxa"/>
              <w:right w:w="0" w:type="dxa"/>
            </w:tcMar>
          </w:tcPr>
          <w:p w:rsidR="009A2DC8" w:rsidRPr="00706229" w:rsidRDefault="009A2DC8" w:rsidP="00A4290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Calcar tăiat</w:t>
            </w:r>
          </w:p>
        </w:tc>
        <w:tc>
          <w:tcPr>
            <w:tcW w:w="1195" w:type="dxa"/>
            <w:tcMar>
              <w:left w:w="0" w:type="dxa"/>
              <w:right w:w="0" w:type="dxa"/>
            </w:tcMar>
          </w:tcPr>
          <w:p w:rsidR="009A2DC8" w:rsidRPr="00706229" w:rsidRDefault="009A2DC8" w:rsidP="00A42902">
            <w:pPr>
              <w:jc w:val="center"/>
              <w:rPr>
                <w:rFonts w:ascii="Times New Roman" w:eastAsia="Times New Roman" w:hAnsi="Times New Roman" w:cs="Times New Roman"/>
                <w:sz w:val="20"/>
                <w:szCs w:val="20"/>
                <w:lang w:val="ro-RO" w:eastAsia="ru-RU"/>
              </w:rPr>
            </w:pPr>
          </w:p>
        </w:tc>
        <w:tc>
          <w:tcPr>
            <w:tcW w:w="1063" w:type="dxa"/>
            <w:tcMar>
              <w:left w:w="0" w:type="dxa"/>
              <w:right w:w="0" w:type="dxa"/>
            </w:tcMar>
          </w:tcPr>
          <w:p w:rsidR="009A2DC8" w:rsidRPr="00706229" w:rsidRDefault="009A2DC8" w:rsidP="00A42902">
            <w:pPr>
              <w:jc w:val="center"/>
              <w:rPr>
                <w:rFonts w:ascii="Times New Roman" w:eastAsia="Times New Roman" w:hAnsi="Times New Roman" w:cs="Times New Roman"/>
                <w:sz w:val="20"/>
                <w:szCs w:val="20"/>
                <w:lang w:val="ro-RO" w:eastAsia="ru-RU"/>
              </w:rPr>
            </w:pPr>
          </w:p>
        </w:tc>
        <w:tc>
          <w:tcPr>
            <w:tcW w:w="1016" w:type="dxa"/>
            <w:tcMar>
              <w:left w:w="0" w:type="dxa"/>
              <w:right w:w="0" w:type="dxa"/>
            </w:tcMar>
          </w:tcPr>
          <w:p w:rsidR="009A2DC8" w:rsidRPr="00706229" w:rsidRDefault="009A2DC8" w:rsidP="00A42902">
            <w:pPr>
              <w:jc w:val="center"/>
              <w:rPr>
                <w:rFonts w:ascii="Times New Roman" w:eastAsia="Times New Roman" w:hAnsi="Times New Roman" w:cs="Times New Roman"/>
                <w:sz w:val="20"/>
                <w:szCs w:val="20"/>
                <w:lang w:val="ro-RO" w:eastAsia="ru-RU"/>
              </w:rPr>
            </w:pPr>
          </w:p>
        </w:tc>
        <w:tc>
          <w:tcPr>
            <w:tcW w:w="1051" w:type="dxa"/>
            <w:tcMar>
              <w:left w:w="0" w:type="dxa"/>
              <w:right w:w="0" w:type="dxa"/>
            </w:tcMar>
          </w:tcPr>
          <w:p w:rsidR="009A2DC8" w:rsidRPr="00706229" w:rsidRDefault="009A2DC8" w:rsidP="00A42902">
            <w:pPr>
              <w:jc w:val="center"/>
              <w:rPr>
                <w:rFonts w:ascii="Times New Roman" w:eastAsia="Times New Roman" w:hAnsi="Times New Roman" w:cs="Times New Roman"/>
                <w:sz w:val="20"/>
                <w:szCs w:val="20"/>
                <w:lang w:val="ro-RO" w:eastAsia="ru-RU"/>
              </w:rPr>
            </w:pPr>
          </w:p>
        </w:tc>
        <w:tc>
          <w:tcPr>
            <w:tcW w:w="1039" w:type="dxa"/>
            <w:tcMar>
              <w:left w:w="0" w:type="dxa"/>
              <w:right w:w="0" w:type="dxa"/>
            </w:tcMar>
          </w:tcPr>
          <w:p w:rsidR="009A2DC8" w:rsidRPr="00706229" w:rsidRDefault="009A2DC8" w:rsidP="00A42902">
            <w:pPr>
              <w:jc w:val="center"/>
              <w:rPr>
                <w:rFonts w:ascii="Times New Roman" w:eastAsia="Times New Roman" w:hAnsi="Times New Roman" w:cs="Times New Roman"/>
                <w:sz w:val="20"/>
                <w:szCs w:val="20"/>
                <w:lang w:val="ro-RO" w:eastAsia="ru-RU"/>
              </w:rPr>
            </w:pPr>
          </w:p>
        </w:tc>
      </w:tr>
      <w:tr w:rsidR="009A2DC8" w:rsidRPr="00706229" w:rsidTr="00A42902">
        <w:trPr>
          <w:jc w:val="center"/>
        </w:trPr>
        <w:tc>
          <w:tcPr>
            <w:tcW w:w="3800" w:type="dxa"/>
            <w:tcMar>
              <w:left w:w="0" w:type="dxa"/>
              <w:right w:w="0" w:type="dxa"/>
            </w:tcMar>
          </w:tcPr>
          <w:p w:rsidR="009A2DC8" w:rsidRPr="00706229" w:rsidRDefault="009A2DC8" w:rsidP="00A42902">
            <w:pP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SA „NERUDNIC’’, s. Brănești</w:t>
            </w:r>
          </w:p>
        </w:tc>
        <w:tc>
          <w:tcPr>
            <w:tcW w:w="1204" w:type="dxa"/>
            <w:tcMar>
              <w:left w:w="0" w:type="dxa"/>
              <w:right w:w="0" w:type="dxa"/>
            </w:tcMar>
          </w:tcPr>
          <w:p w:rsidR="009A2DC8" w:rsidRPr="00706229" w:rsidRDefault="009A2DC8" w:rsidP="00A4290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Calcar tăiat</w:t>
            </w:r>
          </w:p>
        </w:tc>
        <w:tc>
          <w:tcPr>
            <w:tcW w:w="1195" w:type="dxa"/>
            <w:tcMar>
              <w:left w:w="0" w:type="dxa"/>
              <w:right w:w="0" w:type="dxa"/>
            </w:tcMar>
          </w:tcPr>
          <w:p w:rsidR="009A2DC8" w:rsidRPr="00706229" w:rsidRDefault="009A2DC8" w:rsidP="00A4290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73,7</w:t>
            </w:r>
          </w:p>
        </w:tc>
        <w:tc>
          <w:tcPr>
            <w:tcW w:w="1063" w:type="dxa"/>
            <w:tcMar>
              <w:left w:w="0" w:type="dxa"/>
              <w:right w:w="0" w:type="dxa"/>
            </w:tcMar>
          </w:tcPr>
          <w:p w:rsidR="009A2DC8" w:rsidRPr="00706229" w:rsidRDefault="009A2DC8" w:rsidP="00A42902">
            <w:pPr>
              <w:jc w:val="center"/>
              <w:rPr>
                <w:rFonts w:ascii="Times New Roman" w:eastAsia="Times New Roman" w:hAnsi="Times New Roman" w:cs="Times New Roman"/>
                <w:sz w:val="20"/>
                <w:szCs w:val="20"/>
                <w:lang w:val="ro-RO" w:eastAsia="ru-RU"/>
              </w:rPr>
            </w:pPr>
          </w:p>
        </w:tc>
        <w:tc>
          <w:tcPr>
            <w:tcW w:w="1016" w:type="dxa"/>
            <w:tcMar>
              <w:left w:w="0" w:type="dxa"/>
              <w:right w:w="0" w:type="dxa"/>
            </w:tcMar>
          </w:tcPr>
          <w:p w:rsidR="009A2DC8" w:rsidRPr="00706229" w:rsidRDefault="009A2DC8" w:rsidP="00A4290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45</w:t>
            </w:r>
          </w:p>
        </w:tc>
        <w:tc>
          <w:tcPr>
            <w:tcW w:w="1051" w:type="dxa"/>
            <w:tcMar>
              <w:left w:w="0" w:type="dxa"/>
              <w:right w:w="0" w:type="dxa"/>
            </w:tcMar>
          </w:tcPr>
          <w:p w:rsidR="009A2DC8" w:rsidRPr="00706229" w:rsidRDefault="009A2DC8" w:rsidP="00A42902">
            <w:pPr>
              <w:jc w:val="center"/>
              <w:rPr>
                <w:rFonts w:ascii="Times New Roman" w:eastAsia="Times New Roman" w:hAnsi="Times New Roman" w:cs="Times New Roman"/>
                <w:sz w:val="20"/>
                <w:szCs w:val="20"/>
                <w:lang w:val="ro-RO" w:eastAsia="ru-RU"/>
              </w:rPr>
            </w:pPr>
          </w:p>
        </w:tc>
        <w:tc>
          <w:tcPr>
            <w:tcW w:w="1039" w:type="dxa"/>
            <w:tcMar>
              <w:left w:w="0" w:type="dxa"/>
              <w:right w:w="0" w:type="dxa"/>
            </w:tcMar>
          </w:tcPr>
          <w:p w:rsidR="009A2DC8" w:rsidRPr="00706229" w:rsidRDefault="009A2DC8" w:rsidP="00A4290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42,857</w:t>
            </w:r>
          </w:p>
        </w:tc>
      </w:tr>
      <w:tr w:rsidR="009A2DC8" w:rsidRPr="00706229" w:rsidTr="00A42902">
        <w:trPr>
          <w:jc w:val="center"/>
        </w:trPr>
        <w:tc>
          <w:tcPr>
            <w:tcW w:w="3800" w:type="dxa"/>
            <w:tcMar>
              <w:left w:w="0" w:type="dxa"/>
              <w:right w:w="0" w:type="dxa"/>
            </w:tcMar>
          </w:tcPr>
          <w:p w:rsidR="009A2DC8" w:rsidRPr="00706229" w:rsidRDefault="009A2DC8" w:rsidP="00A42902">
            <w:pP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ÎS „BRĂNEȘTI”, s. Brănești</w:t>
            </w:r>
          </w:p>
        </w:tc>
        <w:tc>
          <w:tcPr>
            <w:tcW w:w="1204" w:type="dxa"/>
            <w:tcMar>
              <w:left w:w="0" w:type="dxa"/>
              <w:right w:w="0" w:type="dxa"/>
            </w:tcMar>
          </w:tcPr>
          <w:p w:rsidR="009A2DC8" w:rsidRPr="00706229" w:rsidRDefault="009A2DC8" w:rsidP="00A4290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Calcar tăiat</w:t>
            </w:r>
          </w:p>
        </w:tc>
        <w:tc>
          <w:tcPr>
            <w:tcW w:w="1195" w:type="dxa"/>
            <w:tcMar>
              <w:left w:w="0" w:type="dxa"/>
              <w:right w:w="0" w:type="dxa"/>
            </w:tcMar>
          </w:tcPr>
          <w:p w:rsidR="009A2DC8" w:rsidRPr="00706229" w:rsidRDefault="009A2DC8" w:rsidP="00A4290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180</w:t>
            </w:r>
          </w:p>
        </w:tc>
        <w:tc>
          <w:tcPr>
            <w:tcW w:w="1063" w:type="dxa"/>
            <w:tcMar>
              <w:left w:w="0" w:type="dxa"/>
              <w:right w:w="0" w:type="dxa"/>
            </w:tcMar>
          </w:tcPr>
          <w:p w:rsidR="009A2DC8" w:rsidRPr="00706229" w:rsidRDefault="009A2DC8" w:rsidP="00A42902">
            <w:pPr>
              <w:jc w:val="center"/>
              <w:rPr>
                <w:rFonts w:ascii="Times New Roman" w:eastAsia="Times New Roman" w:hAnsi="Times New Roman" w:cs="Times New Roman"/>
                <w:sz w:val="20"/>
                <w:szCs w:val="20"/>
                <w:lang w:val="ro-RO" w:eastAsia="ru-RU"/>
              </w:rPr>
            </w:pPr>
          </w:p>
        </w:tc>
        <w:tc>
          <w:tcPr>
            <w:tcW w:w="1016" w:type="dxa"/>
            <w:tcMar>
              <w:left w:w="0" w:type="dxa"/>
              <w:right w:w="0" w:type="dxa"/>
            </w:tcMar>
          </w:tcPr>
          <w:p w:rsidR="009A2DC8" w:rsidRPr="00706229" w:rsidRDefault="009A2DC8" w:rsidP="00A4290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168</w:t>
            </w:r>
          </w:p>
        </w:tc>
        <w:tc>
          <w:tcPr>
            <w:tcW w:w="1051" w:type="dxa"/>
            <w:tcMar>
              <w:left w:w="0" w:type="dxa"/>
              <w:right w:w="0" w:type="dxa"/>
            </w:tcMar>
          </w:tcPr>
          <w:p w:rsidR="009A2DC8" w:rsidRPr="00706229" w:rsidRDefault="009A2DC8" w:rsidP="00A42902">
            <w:pPr>
              <w:jc w:val="center"/>
              <w:rPr>
                <w:rFonts w:ascii="Times New Roman" w:eastAsia="Times New Roman" w:hAnsi="Times New Roman" w:cs="Times New Roman"/>
                <w:sz w:val="20"/>
                <w:szCs w:val="20"/>
                <w:lang w:val="ro-RO" w:eastAsia="ru-RU"/>
              </w:rPr>
            </w:pPr>
          </w:p>
        </w:tc>
        <w:tc>
          <w:tcPr>
            <w:tcW w:w="1039" w:type="dxa"/>
            <w:tcMar>
              <w:left w:w="0" w:type="dxa"/>
              <w:right w:w="0" w:type="dxa"/>
            </w:tcMar>
          </w:tcPr>
          <w:p w:rsidR="009A2DC8" w:rsidRPr="00706229" w:rsidRDefault="009A2DC8" w:rsidP="00A42902">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8186,6</w:t>
            </w:r>
          </w:p>
        </w:tc>
      </w:tr>
    </w:tbl>
    <w:p w:rsidR="00D1288E" w:rsidRPr="00706229" w:rsidRDefault="00D1288E" w:rsidP="00D1288E">
      <w:pPr>
        <w:spacing w:before="120" w:after="120"/>
        <w:rPr>
          <w:rFonts w:ascii="Arial,Italic" w:hAnsi="Arial,Italic" w:cs="Arial,Italic"/>
          <w:i/>
          <w:iCs/>
          <w:sz w:val="18"/>
          <w:szCs w:val="18"/>
        </w:rPr>
      </w:pPr>
      <w:r w:rsidRPr="00706229">
        <w:rPr>
          <w:rFonts w:ascii="Arial,Italic" w:hAnsi="Arial,Italic" w:cs="Arial,Italic"/>
          <w:i/>
          <w:iCs/>
          <w:sz w:val="18"/>
          <w:szCs w:val="18"/>
        </w:rPr>
        <w:t>Sursa: Anuarul IPM – 2018 „Protecția mediului în Republica Moldova”</w:t>
      </w:r>
    </w:p>
    <w:p w:rsidR="00EE12EA" w:rsidRPr="00706229" w:rsidRDefault="00EE12EA" w:rsidP="00EE12EA">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Resursele minerale disponibile pe teritoriu, deși limitate, reprezintă o resursă importantă pentru raion, în special pentru sectorul construcțiilor.</w:t>
      </w:r>
      <w:r w:rsidR="00A42902">
        <w:rPr>
          <w:rFonts w:ascii="Times New Roman" w:hAnsi="Times New Roman" w:cs="Times New Roman"/>
          <w:sz w:val="24"/>
          <w:szCs w:val="24"/>
        </w:rPr>
        <w:t xml:space="preserve"> </w:t>
      </w:r>
      <w:r w:rsidRPr="00706229">
        <w:rPr>
          <w:rFonts w:ascii="Times New Roman" w:hAnsi="Times New Roman" w:cs="Times New Roman"/>
          <w:sz w:val="24"/>
          <w:szCs w:val="24"/>
        </w:rPr>
        <w:t>Industria extractivă înregistrează un nivel înalt de corelație cu sectorul de construcții atât din perspectivă de venituri, cât și ca volum de producție. În condițiile în care populația urbană este în creștere, cererea pentru imobile cel mai probabil va continua să rămână înaltă, fapt care va avea efect pozitiv pentru sectorul de construcții și implicit sectorul extractiv</w:t>
      </w:r>
      <w:r w:rsidRPr="00A42902">
        <w:rPr>
          <w:rStyle w:val="FootnoteReference"/>
          <w:rFonts w:cs="Times New Roman"/>
        </w:rPr>
        <w:footnoteReference w:id="22"/>
      </w:r>
      <w:r w:rsidRPr="00706229">
        <w:rPr>
          <w:rFonts w:ascii="Times New Roman" w:hAnsi="Times New Roman" w:cs="Times New Roman"/>
          <w:sz w:val="24"/>
          <w:szCs w:val="24"/>
        </w:rPr>
        <w:t xml:space="preserve">. </w:t>
      </w:r>
    </w:p>
    <w:p w:rsidR="005E2FAC" w:rsidRPr="00706229" w:rsidRDefault="00236204" w:rsidP="00A42902">
      <w:pPr>
        <w:tabs>
          <w:tab w:val="left" w:pos="3483"/>
        </w:tabs>
        <w:spacing w:before="120" w:after="0"/>
        <w:jc w:val="both"/>
        <w:rPr>
          <w:rFonts w:ascii="Times New Roman" w:hAnsi="Times New Roman" w:cs="Times New Roman"/>
          <w:sz w:val="24"/>
          <w:szCs w:val="24"/>
        </w:rPr>
      </w:pPr>
      <w:r w:rsidRPr="00706229">
        <w:rPr>
          <w:rFonts w:ascii="Times New Roman" w:hAnsi="Times New Roman" w:cs="Times New Roman"/>
          <w:sz w:val="24"/>
          <w:szCs w:val="24"/>
        </w:rPr>
        <w:t>Total exploatații în raion sunt 36.</w:t>
      </w:r>
      <w:r w:rsidR="00A42902">
        <w:rPr>
          <w:rFonts w:ascii="Times New Roman" w:hAnsi="Times New Roman" w:cs="Times New Roman"/>
          <w:sz w:val="24"/>
          <w:szCs w:val="24"/>
        </w:rPr>
        <w:t xml:space="preserve"> D</w:t>
      </w:r>
      <w:r w:rsidR="00A42902" w:rsidRPr="00706229">
        <w:rPr>
          <w:rFonts w:ascii="Times New Roman" w:hAnsi="Times New Roman" w:cs="Times New Roman"/>
          <w:sz w:val="24"/>
          <w:szCs w:val="24"/>
        </w:rPr>
        <w:t xml:space="preserve">upă modul de valorificare </w:t>
      </w:r>
      <w:r w:rsidR="005E2FAC" w:rsidRPr="00706229">
        <w:rPr>
          <w:rFonts w:ascii="Times New Roman" w:hAnsi="Times New Roman" w:cs="Times New Roman"/>
          <w:sz w:val="24"/>
          <w:szCs w:val="24"/>
        </w:rPr>
        <w:t xml:space="preserve">sunt </w:t>
      </w:r>
      <w:r w:rsidR="00E12510" w:rsidRPr="00706229">
        <w:rPr>
          <w:rFonts w:ascii="Times New Roman" w:hAnsi="Times New Roman" w:cs="Times New Roman"/>
          <w:sz w:val="24"/>
          <w:szCs w:val="24"/>
        </w:rPr>
        <w:t>următoarele exploatații</w:t>
      </w:r>
      <w:r w:rsidR="00294FEC" w:rsidRPr="00A42902">
        <w:rPr>
          <w:rStyle w:val="FootnoteReference"/>
          <w:rFonts w:cs="Times New Roman"/>
        </w:rPr>
        <w:footnoteReference w:id="23"/>
      </w:r>
      <w:r w:rsidR="00E12510" w:rsidRPr="00706229">
        <w:rPr>
          <w:rFonts w:ascii="Times New Roman" w:hAnsi="Times New Roman" w:cs="Times New Roman"/>
          <w:sz w:val="24"/>
          <w:szCs w:val="24"/>
        </w:rPr>
        <w:t>:</w:t>
      </w:r>
    </w:p>
    <w:p w:rsidR="005E2FAC" w:rsidRPr="00706229" w:rsidRDefault="005E2FAC" w:rsidP="00A42902">
      <w:pPr>
        <w:pStyle w:val="ListParagraph"/>
        <w:numPr>
          <w:ilvl w:val="0"/>
          <w:numId w:val="49"/>
        </w:numPr>
        <w:spacing w:after="120" w:line="276" w:lineRule="auto"/>
        <w:ind w:left="714" w:hanging="357"/>
        <w:jc w:val="both"/>
        <w:rPr>
          <w:rFonts w:ascii="Times New Roman" w:hAnsi="Times New Roman" w:cs="Times New Roman"/>
        </w:rPr>
      </w:pPr>
      <w:r w:rsidRPr="00706229">
        <w:rPr>
          <w:rFonts w:ascii="Times New Roman" w:hAnsi="Times New Roman" w:cs="Times New Roman"/>
        </w:rPr>
        <w:t>pregătit pentru exploatare – 3 (s. Brănești – materie primă: piatră de construcție, substanță: calcar; s. Jora de Mijloc - materie primă: roci de prundiș și nisip, substanță: nisip; s. Jora de Mijloc - materie primă: roci de prundiș și nisip, substanță: roci de prundiș și nisip)</w:t>
      </w:r>
    </w:p>
    <w:p w:rsidR="002A006E" w:rsidRPr="00706229" w:rsidRDefault="005E2FAC" w:rsidP="001E4358">
      <w:pPr>
        <w:pStyle w:val="ListParagraph"/>
        <w:numPr>
          <w:ilvl w:val="0"/>
          <w:numId w:val="49"/>
        </w:numPr>
        <w:shd w:val="clear" w:color="auto" w:fill="FFFFFF"/>
        <w:spacing w:before="120" w:after="120" w:line="276" w:lineRule="auto"/>
        <w:jc w:val="both"/>
        <w:rPr>
          <w:rFonts w:ascii="Times New Roman" w:hAnsi="Times New Roman" w:cs="Times New Roman"/>
        </w:rPr>
      </w:pPr>
      <w:r w:rsidRPr="00706229">
        <w:rPr>
          <w:rFonts w:ascii="Times New Roman" w:hAnsi="Times New Roman" w:cs="Times New Roman"/>
        </w:rPr>
        <w:t xml:space="preserve">se exploatează </w:t>
      </w:r>
      <w:r w:rsidR="00E12510" w:rsidRPr="00706229">
        <w:rPr>
          <w:rFonts w:ascii="Times New Roman" w:hAnsi="Times New Roman" w:cs="Times New Roman"/>
        </w:rPr>
        <w:t>– 11 (</w:t>
      </w:r>
      <w:r w:rsidR="00A42902">
        <w:rPr>
          <w:rFonts w:ascii="Times New Roman" w:hAnsi="Times New Roman" w:cs="Times New Roman"/>
        </w:rPr>
        <w:t>s</w:t>
      </w:r>
      <w:r w:rsidR="004E184A" w:rsidRPr="00706229">
        <w:rPr>
          <w:rFonts w:ascii="Times New Roman" w:hAnsi="Times New Roman" w:cs="Times New Roman"/>
        </w:rPr>
        <w:t>.</w:t>
      </w:r>
      <w:r w:rsidR="00A42902">
        <w:rPr>
          <w:rFonts w:ascii="Times New Roman" w:hAnsi="Times New Roman" w:cs="Times New Roman"/>
        </w:rPr>
        <w:t xml:space="preserve"> </w:t>
      </w:r>
      <w:r w:rsidR="00973BFC" w:rsidRPr="00706229">
        <w:rPr>
          <w:rFonts w:ascii="Times New Roman" w:hAnsi="Times New Roman" w:cs="Times New Roman"/>
        </w:rPr>
        <w:t xml:space="preserve">Brănești </w:t>
      </w:r>
      <w:r w:rsidR="004E184A" w:rsidRPr="00706229">
        <w:rPr>
          <w:rFonts w:ascii="Times New Roman" w:hAnsi="Times New Roman" w:cs="Times New Roman"/>
        </w:rPr>
        <w:t xml:space="preserve">- </w:t>
      </w:r>
      <w:r w:rsidR="00A42902">
        <w:rPr>
          <w:rFonts w:ascii="Times New Roman" w:hAnsi="Times New Roman" w:cs="Times New Roman"/>
        </w:rPr>
        <w:t>m</w:t>
      </w:r>
      <w:r w:rsidR="004E184A" w:rsidRPr="00706229">
        <w:rPr>
          <w:rFonts w:ascii="Times New Roman" w:hAnsi="Times New Roman" w:cs="Times New Roman"/>
        </w:rPr>
        <w:t xml:space="preserve">aterie primă: calcar pentru </w:t>
      </w:r>
      <w:r w:rsidR="00614754" w:rsidRPr="00706229">
        <w:rPr>
          <w:rFonts w:ascii="Times New Roman" w:hAnsi="Times New Roman" w:cs="Times New Roman"/>
        </w:rPr>
        <w:t>tăierea</w:t>
      </w:r>
      <w:r w:rsidR="004E184A" w:rsidRPr="00706229">
        <w:rPr>
          <w:rFonts w:ascii="Times New Roman" w:hAnsi="Times New Roman" w:cs="Times New Roman"/>
        </w:rPr>
        <w:t xml:space="preserve"> blocurilor, </w:t>
      </w:r>
      <w:r w:rsidR="00A42902">
        <w:rPr>
          <w:rFonts w:ascii="Times New Roman" w:hAnsi="Times New Roman" w:cs="Times New Roman"/>
        </w:rPr>
        <w:t>s</w:t>
      </w:r>
      <w:r w:rsidR="004E184A" w:rsidRPr="00706229">
        <w:rPr>
          <w:rFonts w:ascii="Times New Roman" w:hAnsi="Times New Roman" w:cs="Times New Roman"/>
        </w:rPr>
        <w:t xml:space="preserve">ubstanță: calcar; </w:t>
      </w:r>
      <w:r w:rsidR="00A42902">
        <w:rPr>
          <w:rFonts w:ascii="Times New Roman" w:hAnsi="Times New Roman" w:cs="Times New Roman"/>
        </w:rPr>
        <w:t>s</w:t>
      </w:r>
      <w:r w:rsidR="004E184A" w:rsidRPr="00706229">
        <w:rPr>
          <w:rFonts w:ascii="Times New Roman" w:hAnsi="Times New Roman" w:cs="Times New Roman"/>
        </w:rPr>
        <w:t>.</w:t>
      </w:r>
      <w:r w:rsidR="00A42902">
        <w:rPr>
          <w:rFonts w:ascii="Times New Roman" w:hAnsi="Times New Roman" w:cs="Times New Roman"/>
        </w:rPr>
        <w:t xml:space="preserve"> </w:t>
      </w:r>
      <w:r w:rsidR="00A42902" w:rsidRPr="00706229">
        <w:rPr>
          <w:rFonts w:ascii="Times New Roman" w:hAnsi="Times New Roman" w:cs="Times New Roman"/>
        </w:rPr>
        <w:t xml:space="preserve">Jeloboc </w:t>
      </w:r>
      <w:r w:rsidR="00A42902">
        <w:rPr>
          <w:rFonts w:ascii="Times New Roman" w:hAnsi="Times New Roman" w:cs="Times New Roman"/>
        </w:rPr>
        <w:t>- m</w:t>
      </w:r>
      <w:r w:rsidR="004E184A" w:rsidRPr="00706229">
        <w:rPr>
          <w:rFonts w:ascii="Times New Roman" w:hAnsi="Times New Roman" w:cs="Times New Roman"/>
        </w:rPr>
        <w:t xml:space="preserve">aterie primă: calcar pentru </w:t>
      </w:r>
      <w:r w:rsidR="00614754" w:rsidRPr="00706229">
        <w:rPr>
          <w:rFonts w:ascii="Times New Roman" w:hAnsi="Times New Roman" w:cs="Times New Roman"/>
        </w:rPr>
        <w:t>tăierea</w:t>
      </w:r>
      <w:r w:rsidR="004E184A" w:rsidRPr="00706229">
        <w:rPr>
          <w:rFonts w:ascii="Times New Roman" w:hAnsi="Times New Roman" w:cs="Times New Roman"/>
        </w:rPr>
        <w:t xml:space="preserve"> blocurilor, </w:t>
      </w:r>
      <w:r w:rsidR="00A42902">
        <w:rPr>
          <w:rFonts w:ascii="Times New Roman" w:hAnsi="Times New Roman" w:cs="Times New Roman"/>
        </w:rPr>
        <w:t>s</w:t>
      </w:r>
      <w:r w:rsidR="00A92965">
        <w:rPr>
          <w:rFonts w:ascii="Times New Roman" w:hAnsi="Times New Roman" w:cs="Times New Roman"/>
        </w:rPr>
        <w:t xml:space="preserve">ubstanță: calcar; s. </w:t>
      </w:r>
      <w:r w:rsidR="00A92965" w:rsidRPr="00706229">
        <w:rPr>
          <w:rFonts w:ascii="Times New Roman" w:hAnsi="Times New Roman" w:cs="Times New Roman"/>
        </w:rPr>
        <w:t xml:space="preserve">Morovaia </w:t>
      </w:r>
      <w:r w:rsidR="004E184A" w:rsidRPr="00706229">
        <w:rPr>
          <w:rFonts w:ascii="Times New Roman" w:hAnsi="Times New Roman" w:cs="Times New Roman"/>
        </w:rPr>
        <w:t xml:space="preserve">- </w:t>
      </w:r>
      <w:r w:rsidR="00A92965">
        <w:rPr>
          <w:rFonts w:ascii="Times New Roman" w:hAnsi="Times New Roman" w:cs="Times New Roman"/>
        </w:rPr>
        <w:t>m</w:t>
      </w:r>
      <w:r w:rsidR="004E184A" w:rsidRPr="00706229">
        <w:rPr>
          <w:rFonts w:ascii="Times New Roman" w:hAnsi="Times New Roman" w:cs="Times New Roman"/>
        </w:rPr>
        <w:t xml:space="preserve">aterie primă: calcar pentru </w:t>
      </w:r>
      <w:r w:rsidR="00614754" w:rsidRPr="00706229">
        <w:rPr>
          <w:rFonts w:ascii="Times New Roman" w:hAnsi="Times New Roman" w:cs="Times New Roman"/>
        </w:rPr>
        <w:t>tăierea</w:t>
      </w:r>
      <w:r w:rsidR="004E184A" w:rsidRPr="00706229">
        <w:rPr>
          <w:rFonts w:ascii="Times New Roman" w:hAnsi="Times New Roman" w:cs="Times New Roman"/>
        </w:rPr>
        <w:t xml:space="preserve"> blocurilor, </w:t>
      </w:r>
      <w:r w:rsidR="00A92965">
        <w:rPr>
          <w:rFonts w:ascii="Times New Roman" w:hAnsi="Times New Roman" w:cs="Times New Roman"/>
        </w:rPr>
        <w:t>s</w:t>
      </w:r>
      <w:r w:rsidR="004E184A" w:rsidRPr="00706229">
        <w:rPr>
          <w:rFonts w:ascii="Times New Roman" w:hAnsi="Times New Roman" w:cs="Times New Roman"/>
        </w:rPr>
        <w:t xml:space="preserve">ubstanță: calcar; </w:t>
      </w:r>
      <w:r w:rsidR="00A92965">
        <w:rPr>
          <w:rFonts w:ascii="Times New Roman" w:hAnsi="Times New Roman" w:cs="Times New Roman"/>
        </w:rPr>
        <w:t>mun</w:t>
      </w:r>
      <w:r w:rsidR="009E46B5">
        <w:rPr>
          <w:rFonts w:ascii="Times New Roman" w:hAnsi="Times New Roman" w:cs="Times New Roman"/>
        </w:rPr>
        <w:t>.</w:t>
      </w:r>
      <w:r w:rsidR="00A92965">
        <w:rPr>
          <w:rFonts w:ascii="Times New Roman" w:hAnsi="Times New Roman" w:cs="Times New Roman"/>
        </w:rPr>
        <w:t xml:space="preserve"> </w:t>
      </w:r>
      <w:r w:rsidR="00A92965" w:rsidRPr="00706229">
        <w:rPr>
          <w:rFonts w:ascii="Times New Roman" w:hAnsi="Times New Roman" w:cs="Times New Roman"/>
        </w:rPr>
        <w:t xml:space="preserve">Orhei </w:t>
      </w:r>
      <w:r w:rsidR="004E184A" w:rsidRPr="00706229">
        <w:rPr>
          <w:rFonts w:ascii="Times New Roman" w:hAnsi="Times New Roman" w:cs="Times New Roman"/>
        </w:rPr>
        <w:t xml:space="preserve">- </w:t>
      </w:r>
      <w:r w:rsidR="00A92965">
        <w:rPr>
          <w:rFonts w:ascii="Times New Roman" w:hAnsi="Times New Roman" w:cs="Times New Roman"/>
        </w:rPr>
        <w:t>m</w:t>
      </w:r>
      <w:r w:rsidR="004E184A" w:rsidRPr="00706229">
        <w:rPr>
          <w:rFonts w:ascii="Times New Roman" w:hAnsi="Times New Roman" w:cs="Times New Roman"/>
        </w:rPr>
        <w:t xml:space="preserve">aterie primă: piatra de construcție, </w:t>
      </w:r>
      <w:r w:rsidR="00A92965">
        <w:rPr>
          <w:rFonts w:ascii="Times New Roman" w:hAnsi="Times New Roman" w:cs="Times New Roman"/>
        </w:rPr>
        <w:t>s</w:t>
      </w:r>
      <w:r w:rsidR="004E184A" w:rsidRPr="00706229">
        <w:rPr>
          <w:rFonts w:ascii="Times New Roman" w:hAnsi="Times New Roman" w:cs="Times New Roman"/>
        </w:rPr>
        <w:t xml:space="preserve">ubstanță: calcar; </w:t>
      </w:r>
      <w:r w:rsidR="00A92965">
        <w:rPr>
          <w:rFonts w:ascii="Times New Roman" w:hAnsi="Times New Roman" w:cs="Times New Roman"/>
        </w:rPr>
        <w:t>mun</w:t>
      </w:r>
      <w:r w:rsidR="009E46B5">
        <w:rPr>
          <w:rFonts w:ascii="Times New Roman" w:hAnsi="Times New Roman" w:cs="Times New Roman"/>
        </w:rPr>
        <w:t>.</w:t>
      </w:r>
      <w:r w:rsidR="00A92965">
        <w:rPr>
          <w:rFonts w:ascii="Times New Roman" w:hAnsi="Times New Roman" w:cs="Times New Roman"/>
        </w:rPr>
        <w:t xml:space="preserve"> </w:t>
      </w:r>
      <w:r w:rsidR="00A92965" w:rsidRPr="00706229">
        <w:rPr>
          <w:rFonts w:ascii="Times New Roman" w:hAnsi="Times New Roman" w:cs="Times New Roman"/>
        </w:rPr>
        <w:t xml:space="preserve">Orhei </w:t>
      </w:r>
      <w:r w:rsidR="004E184A" w:rsidRPr="00706229">
        <w:rPr>
          <w:rFonts w:ascii="Times New Roman" w:hAnsi="Times New Roman" w:cs="Times New Roman"/>
        </w:rPr>
        <w:t xml:space="preserve">- </w:t>
      </w:r>
      <w:r w:rsidR="00A92965">
        <w:rPr>
          <w:rFonts w:ascii="Times New Roman" w:hAnsi="Times New Roman" w:cs="Times New Roman"/>
        </w:rPr>
        <w:t>m</w:t>
      </w:r>
      <w:r w:rsidR="004E184A" w:rsidRPr="00706229">
        <w:rPr>
          <w:rFonts w:ascii="Times New Roman" w:hAnsi="Times New Roman" w:cs="Times New Roman"/>
        </w:rPr>
        <w:t>aterie primă: piatr</w:t>
      </w:r>
      <w:r w:rsidR="00A92965">
        <w:rPr>
          <w:rFonts w:ascii="Times New Roman" w:hAnsi="Times New Roman" w:cs="Times New Roman"/>
        </w:rPr>
        <w:t>ă</w:t>
      </w:r>
      <w:r w:rsidR="004E184A" w:rsidRPr="00706229">
        <w:rPr>
          <w:rFonts w:ascii="Times New Roman" w:hAnsi="Times New Roman" w:cs="Times New Roman"/>
        </w:rPr>
        <w:t xml:space="preserve"> de construcție, </w:t>
      </w:r>
      <w:r w:rsidR="00A92965">
        <w:rPr>
          <w:rFonts w:ascii="Times New Roman" w:hAnsi="Times New Roman" w:cs="Times New Roman"/>
        </w:rPr>
        <w:t>s</w:t>
      </w:r>
      <w:r w:rsidR="004E184A" w:rsidRPr="00706229">
        <w:rPr>
          <w:rFonts w:ascii="Times New Roman" w:hAnsi="Times New Roman" w:cs="Times New Roman"/>
        </w:rPr>
        <w:t xml:space="preserve">ubstanță: calcar; </w:t>
      </w:r>
      <w:r w:rsidR="00A92965">
        <w:rPr>
          <w:rFonts w:ascii="Times New Roman" w:hAnsi="Times New Roman" w:cs="Times New Roman"/>
        </w:rPr>
        <w:t>mun</w:t>
      </w:r>
      <w:r w:rsidR="009E46B5">
        <w:rPr>
          <w:rFonts w:ascii="Times New Roman" w:hAnsi="Times New Roman" w:cs="Times New Roman"/>
        </w:rPr>
        <w:t>.</w:t>
      </w:r>
      <w:r w:rsidR="00A92965">
        <w:rPr>
          <w:rFonts w:ascii="Times New Roman" w:hAnsi="Times New Roman" w:cs="Times New Roman"/>
        </w:rPr>
        <w:t xml:space="preserve"> </w:t>
      </w:r>
      <w:r w:rsidR="00A92965" w:rsidRPr="00706229">
        <w:rPr>
          <w:rFonts w:ascii="Times New Roman" w:hAnsi="Times New Roman" w:cs="Times New Roman"/>
        </w:rPr>
        <w:t>Orhei</w:t>
      </w:r>
      <w:r w:rsidR="004E184A" w:rsidRPr="00706229">
        <w:rPr>
          <w:rFonts w:ascii="Times New Roman" w:hAnsi="Times New Roman" w:cs="Times New Roman"/>
        </w:rPr>
        <w:t xml:space="preserve"> - </w:t>
      </w:r>
      <w:r w:rsidR="00A92965">
        <w:rPr>
          <w:rFonts w:ascii="Times New Roman" w:hAnsi="Times New Roman" w:cs="Times New Roman"/>
        </w:rPr>
        <w:t>m</w:t>
      </w:r>
      <w:r w:rsidR="004E184A" w:rsidRPr="00706229">
        <w:rPr>
          <w:rFonts w:ascii="Times New Roman" w:hAnsi="Times New Roman" w:cs="Times New Roman"/>
        </w:rPr>
        <w:t>aterie primă: piatr</w:t>
      </w:r>
      <w:r w:rsidR="00A92965">
        <w:rPr>
          <w:rFonts w:ascii="Times New Roman" w:hAnsi="Times New Roman" w:cs="Times New Roman"/>
        </w:rPr>
        <w:t>ă</w:t>
      </w:r>
      <w:r w:rsidR="004E184A" w:rsidRPr="00706229">
        <w:rPr>
          <w:rFonts w:ascii="Times New Roman" w:hAnsi="Times New Roman" w:cs="Times New Roman"/>
        </w:rPr>
        <w:t xml:space="preserve"> de construcție, </w:t>
      </w:r>
      <w:r w:rsidR="00A92965">
        <w:rPr>
          <w:rFonts w:ascii="Times New Roman" w:hAnsi="Times New Roman" w:cs="Times New Roman"/>
        </w:rPr>
        <w:t>s</w:t>
      </w:r>
      <w:r w:rsidR="004E184A" w:rsidRPr="00706229">
        <w:rPr>
          <w:rFonts w:ascii="Times New Roman" w:hAnsi="Times New Roman" w:cs="Times New Roman"/>
        </w:rPr>
        <w:t xml:space="preserve">ubstanță: calcar; </w:t>
      </w:r>
      <w:r w:rsidR="00A92965">
        <w:rPr>
          <w:rFonts w:ascii="Times New Roman" w:hAnsi="Times New Roman" w:cs="Times New Roman"/>
        </w:rPr>
        <w:t xml:space="preserve">mun. </w:t>
      </w:r>
      <w:r w:rsidR="00A92965" w:rsidRPr="00706229">
        <w:rPr>
          <w:rFonts w:ascii="Times New Roman" w:hAnsi="Times New Roman" w:cs="Times New Roman"/>
        </w:rPr>
        <w:t xml:space="preserve">Orhei </w:t>
      </w:r>
      <w:r w:rsidR="004E184A" w:rsidRPr="00706229">
        <w:rPr>
          <w:rFonts w:ascii="Times New Roman" w:hAnsi="Times New Roman" w:cs="Times New Roman"/>
        </w:rPr>
        <w:t xml:space="preserve">- </w:t>
      </w:r>
      <w:r w:rsidR="00A92965">
        <w:rPr>
          <w:rFonts w:ascii="Times New Roman" w:hAnsi="Times New Roman" w:cs="Times New Roman"/>
        </w:rPr>
        <w:t>materie primă: piatră</w:t>
      </w:r>
      <w:r w:rsidR="004E184A" w:rsidRPr="00706229">
        <w:rPr>
          <w:rFonts w:ascii="Times New Roman" w:hAnsi="Times New Roman" w:cs="Times New Roman"/>
        </w:rPr>
        <w:t xml:space="preserve"> de construcție, </w:t>
      </w:r>
      <w:r w:rsidR="00A92965">
        <w:rPr>
          <w:rFonts w:ascii="Times New Roman" w:hAnsi="Times New Roman" w:cs="Times New Roman"/>
        </w:rPr>
        <w:t>s</w:t>
      </w:r>
      <w:r w:rsidR="004E184A" w:rsidRPr="00706229">
        <w:rPr>
          <w:rFonts w:ascii="Times New Roman" w:hAnsi="Times New Roman" w:cs="Times New Roman"/>
        </w:rPr>
        <w:t xml:space="preserve">ubstanță: calcar; </w:t>
      </w:r>
      <w:r w:rsidR="00A92965">
        <w:rPr>
          <w:rFonts w:ascii="Times New Roman" w:hAnsi="Times New Roman" w:cs="Times New Roman"/>
        </w:rPr>
        <w:t>mun</w:t>
      </w:r>
      <w:r w:rsidR="009E46B5">
        <w:rPr>
          <w:rFonts w:ascii="Times New Roman" w:hAnsi="Times New Roman" w:cs="Times New Roman"/>
        </w:rPr>
        <w:t>.</w:t>
      </w:r>
      <w:r w:rsidR="00A92965">
        <w:rPr>
          <w:rFonts w:ascii="Times New Roman" w:hAnsi="Times New Roman" w:cs="Times New Roman"/>
        </w:rPr>
        <w:t xml:space="preserve"> </w:t>
      </w:r>
      <w:r w:rsidR="00A92965" w:rsidRPr="00706229">
        <w:rPr>
          <w:rFonts w:ascii="Times New Roman" w:hAnsi="Times New Roman" w:cs="Times New Roman"/>
        </w:rPr>
        <w:t xml:space="preserve">Orhei </w:t>
      </w:r>
      <w:r w:rsidR="004E184A" w:rsidRPr="00706229">
        <w:rPr>
          <w:rFonts w:ascii="Times New Roman" w:hAnsi="Times New Roman" w:cs="Times New Roman"/>
        </w:rPr>
        <w:t xml:space="preserve">- </w:t>
      </w:r>
      <w:r w:rsidR="00A92965">
        <w:rPr>
          <w:rFonts w:ascii="Times New Roman" w:hAnsi="Times New Roman" w:cs="Times New Roman"/>
        </w:rPr>
        <w:t>m</w:t>
      </w:r>
      <w:r w:rsidR="004E184A" w:rsidRPr="00706229">
        <w:rPr>
          <w:rFonts w:ascii="Times New Roman" w:hAnsi="Times New Roman" w:cs="Times New Roman"/>
        </w:rPr>
        <w:t>aterie primă: piatr</w:t>
      </w:r>
      <w:r w:rsidR="00A92965">
        <w:rPr>
          <w:rFonts w:ascii="Times New Roman" w:hAnsi="Times New Roman" w:cs="Times New Roman"/>
        </w:rPr>
        <w:t>ă</w:t>
      </w:r>
      <w:r w:rsidR="004E184A" w:rsidRPr="00706229">
        <w:rPr>
          <w:rFonts w:ascii="Times New Roman" w:hAnsi="Times New Roman" w:cs="Times New Roman"/>
        </w:rPr>
        <w:t xml:space="preserve"> de construcție, </w:t>
      </w:r>
      <w:r w:rsidR="00A92965">
        <w:rPr>
          <w:rFonts w:ascii="Times New Roman" w:hAnsi="Times New Roman" w:cs="Times New Roman"/>
        </w:rPr>
        <w:t>s</w:t>
      </w:r>
      <w:r w:rsidR="004E184A" w:rsidRPr="00706229">
        <w:rPr>
          <w:rFonts w:ascii="Times New Roman" w:hAnsi="Times New Roman" w:cs="Times New Roman"/>
        </w:rPr>
        <w:t xml:space="preserve">ubstanță: calcar; </w:t>
      </w:r>
      <w:r w:rsidR="00A92965">
        <w:rPr>
          <w:rFonts w:ascii="Times New Roman" w:hAnsi="Times New Roman" w:cs="Times New Roman"/>
        </w:rPr>
        <w:t>s</w:t>
      </w:r>
      <w:r w:rsidR="004E184A" w:rsidRPr="00706229">
        <w:rPr>
          <w:rFonts w:ascii="Times New Roman" w:hAnsi="Times New Roman" w:cs="Times New Roman"/>
        </w:rPr>
        <w:t>.</w:t>
      </w:r>
      <w:r w:rsidR="00A92965">
        <w:rPr>
          <w:rFonts w:ascii="Times New Roman" w:hAnsi="Times New Roman" w:cs="Times New Roman"/>
        </w:rPr>
        <w:t> </w:t>
      </w:r>
      <w:r w:rsidR="00A92965" w:rsidRPr="00706229">
        <w:rPr>
          <w:rFonts w:ascii="Times New Roman" w:hAnsi="Times New Roman" w:cs="Times New Roman"/>
        </w:rPr>
        <w:t xml:space="preserve">Peresecina </w:t>
      </w:r>
      <w:r w:rsidR="004E184A" w:rsidRPr="00706229">
        <w:rPr>
          <w:rFonts w:ascii="Times New Roman" w:hAnsi="Times New Roman" w:cs="Times New Roman"/>
        </w:rPr>
        <w:t xml:space="preserve">- </w:t>
      </w:r>
      <w:r w:rsidR="00A92965">
        <w:rPr>
          <w:rFonts w:ascii="Times New Roman" w:hAnsi="Times New Roman" w:cs="Times New Roman"/>
        </w:rPr>
        <w:t>m</w:t>
      </w:r>
      <w:r w:rsidR="004E184A" w:rsidRPr="00706229">
        <w:rPr>
          <w:rFonts w:ascii="Times New Roman" w:hAnsi="Times New Roman" w:cs="Times New Roman"/>
        </w:rPr>
        <w:t>aterie primă: piatr</w:t>
      </w:r>
      <w:r w:rsidR="00A92965">
        <w:rPr>
          <w:rFonts w:ascii="Times New Roman" w:hAnsi="Times New Roman" w:cs="Times New Roman"/>
        </w:rPr>
        <w:t>ă</w:t>
      </w:r>
      <w:r w:rsidR="004E184A" w:rsidRPr="00706229">
        <w:rPr>
          <w:rFonts w:ascii="Times New Roman" w:hAnsi="Times New Roman" w:cs="Times New Roman"/>
        </w:rPr>
        <w:t xml:space="preserve"> de construcție, </w:t>
      </w:r>
      <w:r w:rsidR="00A92965">
        <w:rPr>
          <w:rFonts w:ascii="Times New Roman" w:hAnsi="Times New Roman" w:cs="Times New Roman"/>
        </w:rPr>
        <w:t>s</w:t>
      </w:r>
      <w:r w:rsidR="004E184A" w:rsidRPr="00706229">
        <w:rPr>
          <w:rFonts w:ascii="Times New Roman" w:hAnsi="Times New Roman" w:cs="Times New Roman"/>
        </w:rPr>
        <w:t xml:space="preserve">ubstanță: calcar; </w:t>
      </w:r>
      <w:r w:rsidR="00A92965">
        <w:rPr>
          <w:rFonts w:ascii="Times New Roman" w:hAnsi="Times New Roman" w:cs="Times New Roman"/>
        </w:rPr>
        <w:t>s</w:t>
      </w:r>
      <w:r w:rsidR="004E184A" w:rsidRPr="00706229">
        <w:rPr>
          <w:rFonts w:ascii="Times New Roman" w:hAnsi="Times New Roman" w:cs="Times New Roman"/>
        </w:rPr>
        <w:t>.</w:t>
      </w:r>
      <w:r w:rsidR="00A92965">
        <w:rPr>
          <w:rFonts w:ascii="Times New Roman" w:hAnsi="Times New Roman" w:cs="Times New Roman"/>
        </w:rPr>
        <w:t xml:space="preserve"> </w:t>
      </w:r>
      <w:r w:rsidR="00A92965" w:rsidRPr="00706229">
        <w:rPr>
          <w:rFonts w:ascii="Times New Roman" w:hAnsi="Times New Roman" w:cs="Times New Roman"/>
        </w:rPr>
        <w:t xml:space="preserve">Isacova </w:t>
      </w:r>
      <w:r w:rsidR="004E184A" w:rsidRPr="00706229">
        <w:rPr>
          <w:rFonts w:ascii="Times New Roman" w:hAnsi="Times New Roman" w:cs="Times New Roman"/>
        </w:rPr>
        <w:t xml:space="preserve">- </w:t>
      </w:r>
      <w:r w:rsidR="00A92965">
        <w:rPr>
          <w:rFonts w:ascii="Times New Roman" w:hAnsi="Times New Roman" w:cs="Times New Roman"/>
        </w:rPr>
        <w:t>m</w:t>
      </w:r>
      <w:r w:rsidR="004E184A" w:rsidRPr="00706229">
        <w:rPr>
          <w:rFonts w:ascii="Times New Roman" w:hAnsi="Times New Roman" w:cs="Times New Roman"/>
        </w:rPr>
        <w:t xml:space="preserve">aterie primă: roci de nisip și prundiș, </w:t>
      </w:r>
      <w:r w:rsidR="00A92965">
        <w:rPr>
          <w:rFonts w:ascii="Times New Roman" w:hAnsi="Times New Roman" w:cs="Times New Roman"/>
        </w:rPr>
        <w:t>s</w:t>
      </w:r>
      <w:r w:rsidR="004E184A" w:rsidRPr="00706229">
        <w:rPr>
          <w:rFonts w:ascii="Times New Roman" w:hAnsi="Times New Roman" w:cs="Times New Roman"/>
        </w:rPr>
        <w:t xml:space="preserve">ubstanță: nisip; </w:t>
      </w:r>
      <w:r w:rsidR="00A92965">
        <w:rPr>
          <w:rFonts w:ascii="Times New Roman" w:hAnsi="Times New Roman" w:cs="Times New Roman"/>
        </w:rPr>
        <w:t>s</w:t>
      </w:r>
      <w:r w:rsidR="002A006E" w:rsidRPr="00706229">
        <w:rPr>
          <w:rFonts w:ascii="Times New Roman" w:hAnsi="Times New Roman" w:cs="Times New Roman"/>
        </w:rPr>
        <w:t>.</w:t>
      </w:r>
      <w:r w:rsidR="00A92965">
        <w:rPr>
          <w:rFonts w:ascii="Times New Roman" w:hAnsi="Times New Roman" w:cs="Times New Roman"/>
        </w:rPr>
        <w:t xml:space="preserve"> </w:t>
      </w:r>
      <w:r w:rsidR="00A92965" w:rsidRPr="00706229">
        <w:rPr>
          <w:rFonts w:ascii="Times New Roman" w:hAnsi="Times New Roman" w:cs="Times New Roman"/>
        </w:rPr>
        <w:t>V</w:t>
      </w:r>
      <w:r w:rsidR="00A92965">
        <w:rPr>
          <w:rFonts w:ascii="Times New Roman" w:hAnsi="Times New Roman" w:cs="Times New Roman"/>
        </w:rPr>
        <w:t>îș</w:t>
      </w:r>
      <w:r w:rsidR="00A92965" w:rsidRPr="00706229">
        <w:rPr>
          <w:rFonts w:ascii="Times New Roman" w:hAnsi="Times New Roman" w:cs="Times New Roman"/>
        </w:rPr>
        <w:t>c</w:t>
      </w:r>
      <w:r w:rsidR="00A92965">
        <w:rPr>
          <w:rFonts w:ascii="Times New Roman" w:hAnsi="Times New Roman" w:cs="Times New Roman"/>
        </w:rPr>
        <w:t>ă</w:t>
      </w:r>
      <w:r w:rsidR="00A92965" w:rsidRPr="00706229">
        <w:rPr>
          <w:rFonts w:ascii="Times New Roman" w:hAnsi="Times New Roman" w:cs="Times New Roman"/>
        </w:rPr>
        <w:t>u</w:t>
      </w:r>
      <w:r w:rsidR="00A92965">
        <w:rPr>
          <w:rFonts w:ascii="Times New Roman" w:hAnsi="Times New Roman" w:cs="Times New Roman"/>
        </w:rPr>
        <w:t>ț</w:t>
      </w:r>
      <w:r w:rsidR="00A92965" w:rsidRPr="00706229">
        <w:rPr>
          <w:rFonts w:ascii="Times New Roman" w:hAnsi="Times New Roman" w:cs="Times New Roman"/>
        </w:rPr>
        <w:t xml:space="preserve">i </w:t>
      </w:r>
      <w:r w:rsidR="002A006E" w:rsidRPr="00706229">
        <w:rPr>
          <w:rFonts w:ascii="Times New Roman" w:hAnsi="Times New Roman" w:cs="Times New Roman"/>
        </w:rPr>
        <w:t xml:space="preserve">- </w:t>
      </w:r>
      <w:r w:rsidR="00A92965">
        <w:rPr>
          <w:rFonts w:ascii="Times New Roman" w:hAnsi="Times New Roman" w:cs="Times New Roman"/>
        </w:rPr>
        <w:t>m</w:t>
      </w:r>
      <w:r w:rsidR="002A006E" w:rsidRPr="00706229">
        <w:rPr>
          <w:rFonts w:ascii="Times New Roman" w:hAnsi="Times New Roman" w:cs="Times New Roman"/>
        </w:rPr>
        <w:t xml:space="preserve">aterie primă: roci de nisip și prundiș, </w:t>
      </w:r>
      <w:r w:rsidR="00A92965">
        <w:rPr>
          <w:rFonts w:ascii="Times New Roman" w:hAnsi="Times New Roman" w:cs="Times New Roman"/>
        </w:rPr>
        <w:t>s</w:t>
      </w:r>
      <w:r w:rsidR="002A006E" w:rsidRPr="00706229">
        <w:rPr>
          <w:rFonts w:ascii="Times New Roman" w:hAnsi="Times New Roman" w:cs="Times New Roman"/>
        </w:rPr>
        <w:t>ubstanță: roci de nisip și prundiș).</w:t>
      </w:r>
    </w:p>
    <w:p w:rsidR="000B3109" w:rsidRPr="00973BFC" w:rsidRDefault="005E2FAC" w:rsidP="001E4358">
      <w:pPr>
        <w:pStyle w:val="ListParagraph"/>
        <w:numPr>
          <w:ilvl w:val="0"/>
          <w:numId w:val="49"/>
        </w:numPr>
        <w:spacing w:before="120" w:after="120" w:line="276" w:lineRule="auto"/>
        <w:jc w:val="both"/>
        <w:rPr>
          <w:rFonts w:ascii="Times New Roman" w:hAnsi="Times New Roman" w:cs="Times New Roman"/>
        </w:rPr>
      </w:pPr>
      <w:r w:rsidRPr="00973BFC">
        <w:rPr>
          <w:rFonts w:ascii="Times New Roman" w:hAnsi="Times New Roman" w:cs="Times New Roman"/>
        </w:rPr>
        <w:t xml:space="preserve">exploatare de rezervă </w:t>
      </w:r>
      <w:r w:rsidR="000B3109" w:rsidRPr="00973BFC">
        <w:rPr>
          <w:rFonts w:ascii="Times New Roman" w:hAnsi="Times New Roman" w:cs="Times New Roman"/>
        </w:rPr>
        <w:t>–</w:t>
      </w:r>
      <w:r w:rsidRPr="00973BFC">
        <w:rPr>
          <w:rFonts w:ascii="Times New Roman" w:hAnsi="Times New Roman" w:cs="Times New Roman"/>
        </w:rPr>
        <w:t xml:space="preserve"> </w:t>
      </w:r>
      <w:r w:rsidR="000B3109" w:rsidRPr="00973BFC">
        <w:rPr>
          <w:rFonts w:ascii="Times New Roman" w:hAnsi="Times New Roman" w:cs="Times New Roman"/>
        </w:rPr>
        <w:t>6 (</w:t>
      </w:r>
      <w:r w:rsidR="00973BFC" w:rsidRPr="00973BFC">
        <w:rPr>
          <w:rFonts w:ascii="Times New Roman" w:hAnsi="Times New Roman" w:cs="Times New Roman"/>
        </w:rPr>
        <w:t>mun</w:t>
      </w:r>
      <w:r w:rsidR="009E46B5" w:rsidRPr="00973BFC">
        <w:rPr>
          <w:rFonts w:ascii="Times New Roman" w:hAnsi="Times New Roman" w:cs="Times New Roman"/>
        </w:rPr>
        <w:t>.</w:t>
      </w:r>
      <w:r w:rsidR="00973BFC" w:rsidRPr="00973BFC">
        <w:rPr>
          <w:rFonts w:ascii="Times New Roman" w:hAnsi="Times New Roman" w:cs="Times New Roman"/>
        </w:rPr>
        <w:t xml:space="preserve"> Orhei -</w:t>
      </w:r>
      <w:r w:rsidR="000B3109" w:rsidRPr="00973BFC">
        <w:rPr>
          <w:rFonts w:ascii="Times New Roman" w:hAnsi="Times New Roman" w:cs="Times New Roman"/>
        </w:rPr>
        <w:t xml:space="preserve"> materie prim</w:t>
      </w:r>
      <w:r w:rsidR="00973BFC" w:rsidRPr="00973BFC">
        <w:rPr>
          <w:rFonts w:ascii="Times New Roman" w:hAnsi="Times New Roman" w:cs="Times New Roman"/>
        </w:rPr>
        <w:t>ă</w:t>
      </w:r>
      <w:r w:rsidR="000B3109" w:rsidRPr="00973BFC">
        <w:rPr>
          <w:rFonts w:ascii="Times New Roman" w:hAnsi="Times New Roman" w:cs="Times New Roman"/>
        </w:rPr>
        <w:t xml:space="preserve"> pentru cărămid</w:t>
      </w:r>
      <w:r w:rsidR="00973BFC" w:rsidRPr="00973BFC">
        <w:rPr>
          <w:rFonts w:ascii="Times New Roman" w:hAnsi="Times New Roman" w:cs="Times New Roman"/>
        </w:rPr>
        <w:t>ă</w:t>
      </w:r>
      <w:r w:rsidR="000B3109" w:rsidRPr="00973BFC">
        <w:rPr>
          <w:rFonts w:ascii="Times New Roman" w:hAnsi="Times New Roman" w:cs="Times New Roman"/>
        </w:rPr>
        <w:t xml:space="preserve"> și țigle, </w:t>
      </w:r>
      <w:r w:rsidR="00973BFC" w:rsidRPr="00973BFC">
        <w:rPr>
          <w:rFonts w:ascii="Times New Roman" w:hAnsi="Times New Roman" w:cs="Times New Roman"/>
        </w:rPr>
        <w:t>s</w:t>
      </w:r>
      <w:r w:rsidR="000B3109" w:rsidRPr="00973BFC">
        <w:rPr>
          <w:rFonts w:ascii="Times New Roman" w:hAnsi="Times New Roman" w:cs="Times New Roman"/>
        </w:rPr>
        <w:t xml:space="preserve">ubstanță: argilă; </w:t>
      </w:r>
      <w:r w:rsidR="00973BFC" w:rsidRPr="00973BFC">
        <w:rPr>
          <w:rFonts w:ascii="Times New Roman" w:hAnsi="Times New Roman" w:cs="Times New Roman"/>
        </w:rPr>
        <w:t>s</w:t>
      </w:r>
      <w:r w:rsidR="000B3109" w:rsidRPr="00973BFC">
        <w:rPr>
          <w:rFonts w:ascii="Times New Roman" w:hAnsi="Times New Roman" w:cs="Times New Roman"/>
        </w:rPr>
        <w:t>.</w:t>
      </w:r>
      <w:r w:rsidR="00973BFC" w:rsidRPr="00973BFC">
        <w:rPr>
          <w:rFonts w:ascii="Times New Roman" w:hAnsi="Times New Roman" w:cs="Times New Roman"/>
        </w:rPr>
        <w:t xml:space="preserve"> Brăne</w:t>
      </w:r>
      <w:r w:rsidR="00973BFC">
        <w:rPr>
          <w:rFonts w:ascii="Times New Roman" w:hAnsi="Times New Roman" w:cs="Times New Roman"/>
        </w:rPr>
        <w:t>ș</w:t>
      </w:r>
      <w:r w:rsidR="00973BFC" w:rsidRPr="00973BFC">
        <w:rPr>
          <w:rFonts w:ascii="Times New Roman" w:hAnsi="Times New Roman" w:cs="Times New Roman"/>
        </w:rPr>
        <w:t xml:space="preserve">ti </w:t>
      </w:r>
      <w:r w:rsidR="000B3109" w:rsidRPr="00973BFC">
        <w:rPr>
          <w:rFonts w:ascii="Times New Roman" w:hAnsi="Times New Roman" w:cs="Times New Roman"/>
        </w:rPr>
        <w:t>- materie prim</w:t>
      </w:r>
      <w:r w:rsidR="00973BFC">
        <w:rPr>
          <w:rFonts w:ascii="Times New Roman" w:hAnsi="Times New Roman" w:cs="Times New Roman"/>
        </w:rPr>
        <w:t>ă</w:t>
      </w:r>
      <w:r w:rsidR="000B3109" w:rsidRPr="00973BFC">
        <w:rPr>
          <w:rFonts w:ascii="Times New Roman" w:hAnsi="Times New Roman" w:cs="Times New Roman"/>
        </w:rPr>
        <w:t xml:space="preserve"> pentru cărămid</w:t>
      </w:r>
      <w:r w:rsidR="00973BFC">
        <w:rPr>
          <w:rFonts w:ascii="Times New Roman" w:hAnsi="Times New Roman" w:cs="Times New Roman"/>
        </w:rPr>
        <w:t>ă</w:t>
      </w:r>
      <w:r w:rsidR="000B3109" w:rsidRPr="00973BFC">
        <w:rPr>
          <w:rFonts w:ascii="Times New Roman" w:hAnsi="Times New Roman" w:cs="Times New Roman"/>
        </w:rPr>
        <w:t xml:space="preserve"> și țigle, </w:t>
      </w:r>
      <w:r w:rsidR="00614754" w:rsidRPr="00973BFC">
        <w:rPr>
          <w:rFonts w:ascii="Times New Roman" w:hAnsi="Times New Roman" w:cs="Times New Roman"/>
        </w:rPr>
        <w:t>substanță</w:t>
      </w:r>
      <w:r w:rsidR="000B3109" w:rsidRPr="00973BFC">
        <w:rPr>
          <w:rFonts w:ascii="Times New Roman" w:hAnsi="Times New Roman" w:cs="Times New Roman"/>
        </w:rPr>
        <w:t xml:space="preserve">: argilă nisipoasă; </w:t>
      </w:r>
      <w:r w:rsidR="00973BFC">
        <w:rPr>
          <w:rFonts w:ascii="Times New Roman" w:hAnsi="Times New Roman" w:cs="Times New Roman"/>
        </w:rPr>
        <w:t>s</w:t>
      </w:r>
      <w:r w:rsidR="000B3109" w:rsidRPr="00973BFC">
        <w:rPr>
          <w:rFonts w:ascii="Times New Roman" w:hAnsi="Times New Roman" w:cs="Times New Roman"/>
        </w:rPr>
        <w:t>.</w:t>
      </w:r>
      <w:r w:rsidR="00973BFC">
        <w:rPr>
          <w:rFonts w:ascii="Times New Roman" w:hAnsi="Times New Roman" w:cs="Times New Roman"/>
        </w:rPr>
        <w:t xml:space="preserve"> </w:t>
      </w:r>
      <w:r w:rsidR="00973BFC" w:rsidRPr="00973BFC">
        <w:rPr>
          <w:rFonts w:ascii="Times New Roman" w:hAnsi="Times New Roman" w:cs="Times New Roman"/>
        </w:rPr>
        <w:t>M</w:t>
      </w:r>
      <w:r w:rsidR="00973BFC">
        <w:rPr>
          <w:rFonts w:ascii="Times New Roman" w:hAnsi="Times New Roman" w:cs="Times New Roman"/>
        </w:rPr>
        <w:t>î</w:t>
      </w:r>
      <w:r w:rsidR="00973BFC" w:rsidRPr="00973BFC">
        <w:rPr>
          <w:rFonts w:ascii="Times New Roman" w:hAnsi="Times New Roman" w:cs="Times New Roman"/>
        </w:rPr>
        <w:t>rze</w:t>
      </w:r>
      <w:r w:rsidR="00973BFC">
        <w:rPr>
          <w:rFonts w:ascii="Times New Roman" w:hAnsi="Times New Roman" w:cs="Times New Roman"/>
        </w:rPr>
        <w:t>ș</w:t>
      </w:r>
      <w:r w:rsidR="00973BFC" w:rsidRPr="00973BFC">
        <w:rPr>
          <w:rFonts w:ascii="Times New Roman" w:hAnsi="Times New Roman" w:cs="Times New Roman"/>
        </w:rPr>
        <w:t xml:space="preserve">ti </w:t>
      </w:r>
      <w:r w:rsidR="000B3109" w:rsidRPr="00973BFC">
        <w:rPr>
          <w:rFonts w:ascii="Times New Roman" w:hAnsi="Times New Roman" w:cs="Times New Roman"/>
        </w:rPr>
        <w:t xml:space="preserve">- </w:t>
      </w:r>
      <w:r w:rsidR="00973BFC">
        <w:rPr>
          <w:rFonts w:ascii="Times New Roman" w:hAnsi="Times New Roman" w:cs="Times New Roman"/>
        </w:rPr>
        <w:t>m</w:t>
      </w:r>
      <w:r w:rsidR="000B3109" w:rsidRPr="00973BFC">
        <w:rPr>
          <w:rFonts w:ascii="Times New Roman" w:hAnsi="Times New Roman" w:cs="Times New Roman"/>
        </w:rPr>
        <w:t xml:space="preserve">aterie primă: calcar pentru </w:t>
      </w:r>
      <w:r w:rsidR="00614754" w:rsidRPr="00973BFC">
        <w:rPr>
          <w:rFonts w:ascii="Times New Roman" w:hAnsi="Times New Roman" w:cs="Times New Roman"/>
        </w:rPr>
        <w:t>tăierea</w:t>
      </w:r>
      <w:r w:rsidR="000B3109" w:rsidRPr="00973BFC">
        <w:rPr>
          <w:rFonts w:ascii="Times New Roman" w:hAnsi="Times New Roman" w:cs="Times New Roman"/>
        </w:rPr>
        <w:t xml:space="preserve"> blocurilor, </w:t>
      </w:r>
      <w:r w:rsidR="00973BFC">
        <w:rPr>
          <w:rFonts w:ascii="Times New Roman" w:hAnsi="Times New Roman" w:cs="Times New Roman"/>
        </w:rPr>
        <w:t>s</w:t>
      </w:r>
      <w:r w:rsidR="000B3109" w:rsidRPr="00973BFC">
        <w:rPr>
          <w:rFonts w:ascii="Times New Roman" w:hAnsi="Times New Roman" w:cs="Times New Roman"/>
        </w:rPr>
        <w:t xml:space="preserve">ubstanță: calcar; </w:t>
      </w:r>
      <w:r w:rsidR="00973BFC" w:rsidRPr="00973BFC">
        <w:rPr>
          <w:rFonts w:ascii="Times New Roman" w:hAnsi="Times New Roman" w:cs="Times New Roman"/>
        </w:rPr>
        <w:t>s. Brăne</w:t>
      </w:r>
      <w:r w:rsidR="00973BFC">
        <w:rPr>
          <w:rFonts w:ascii="Times New Roman" w:hAnsi="Times New Roman" w:cs="Times New Roman"/>
        </w:rPr>
        <w:t>ș</w:t>
      </w:r>
      <w:r w:rsidR="00973BFC" w:rsidRPr="00973BFC">
        <w:rPr>
          <w:rFonts w:ascii="Times New Roman" w:hAnsi="Times New Roman" w:cs="Times New Roman"/>
        </w:rPr>
        <w:t xml:space="preserve">ti </w:t>
      </w:r>
      <w:r w:rsidR="000B3109" w:rsidRPr="00973BFC">
        <w:rPr>
          <w:rFonts w:ascii="Times New Roman" w:hAnsi="Times New Roman" w:cs="Times New Roman"/>
        </w:rPr>
        <w:t xml:space="preserve">- </w:t>
      </w:r>
      <w:r w:rsidR="00FC2329">
        <w:rPr>
          <w:rFonts w:ascii="Times New Roman" w:hAnsi="Times New Roman" w:cs="Times New Roman"/>
        </w:rPr>
        <w:t>m</w:t>
      </w:r>
      <w:r w:rsidR="000B3109" w:rsidRPr="00973BFC">
        <w:rPr>
          <w:rFonts w:ascii="Times New Roman" w:hAnsi="Times New Roman" w:cs="Times New Roman"/>
        </w:rPr>
        <w:t xml:space="preserve">aterie primă: calcar pentru </w:t>
      </w:r>
      <w:r w:rsidR="00614754" w:rsidRPr="00973BFC">
        <w:rPr>
          <w:rFonts w:ascii="Times New Roman" w:hAnsi="Times New Roman" w:cs="Times New Roman"/>
        </w:rPr>
        <w:t>tăierea</w:t>
      </w:r>
      <w:r w:rsidR="000B3109" w:rsidRPr="00973BFC">
        <w:rPr>
          <w:rFonts w:ascii="Times New Roman" w:hAnsi="Times New Roman" w:cs="Times New Roman"/>
        </w:rPr>
        <w:t xml:space="preserve"> blocurilor, </w:t>
      </w:r>
      <w:r w:rsidR="00FC2329">
        <w:rPr>
          <w:rFonts w:ascii="Times New Roman" w:hAnsi="Times New Roman" w:cs="Times New Roman"/>
        </w:rPr>
        <w:t>s</w:t>
      </w:r>
      <w:r w:rsidR="000B3109" w:rsidRPr="00973BFC">
        <w:rPr>
          <w:rFonts w:ascii="Times New Roman" w:hAnsi="Times New Roman" w:cs="Times New Roman"/>
        </w:rPr>
        <w:t xml:space="preserve">ubstanță: calcar; </w:t>
      </w:r>
      <w:r w:rsidR="00FC2329">
        <w:rPr>
          <w:rFonts w:ascii="Times New Roman" w:hAnsi="Times New Roman" w:cs="Times New Roman"/>
        </w:rPr>
        <w:t>s</w:t>
      </w:r>
      <w:r w:rsidR="000B3109" w:rsidRPr="00973BFC">
        <w:rPr>
          <w:rFonts w:ascii="Times New Roman" w:hAnsi="Times New Roman" w:cs="Times New Roman"/>
        </w:rPr>
        <w:t>.</w:t>
      </w:r>
      <w:r w:rsidR="00FC2329">
        <w:rPr>
          <w:rFonts w:ascii="Times New Roman" w:hAnsi="Times New Roman" w:cs="Times New Roman"/>
        </w:rPr>
        <w:t xml:space="preserve"> </w:t>
      </w:r>
      <w:r w:rsidR="00FC2329" w:rsidRPr="00973BFC">
        <w:rPr>
          <w:rFonts w:ascii="Times New Roman" w:hAnsi="Times New Roman" w:cs="Times New Roman"/>
        </w:rPr>
        <w:t xml:space="preserve">Morovaia </w:t>
      </w:r>
      <w:r w:rsidR="000B3109" w:rsidRPr="00973BFC">
        <w:rPr>
          <w:rFonts w:ascii="Times New Roman" w:hAnsi="Times New Roman" w:cs="Times New Roman"/>
        </w:rPr>
        <w:t xml:space="preserve">- </w:t>
      </w:r>
      <w:r w:rsidR="00FC2329">
        <w:rPr>
          <w:rFonts w:ascii="Times New Roman" w:hAnsi="Times New Roman" w:cs="Times New Roman"/>
        </w:rPr>
        <w:t>m</w:t>
      </w:r>
      <w:r w:rsidR="000B3109" w:rsidRPr="00973BFC">
        <w:rPr>
          <w:rFonts w:ascii="Times New Roman" w:hAnsi="Times New Roman" w:cs="Times New Roman"/>
        </w:rPr>
        <w:t>aterie primă: piatr</w:t>
      </w:r>
      <w:r w:rsidR="00FC2329">
        <w:rPr>
          <w:rFonts w:ascii="Times New Roman" w:hAnsi="Times New Roman" w:cs="Times New Roman"/>
        </w:rPr>
        <w:t>ă</w:t>
      </w:r>
      <w:r w:rsidR="000B3109" w:rsidRPr="00973BFC">
        <w:rPr>
          <w:rFonts w:ascii="Times New Roman" w:hAnsi="Times New Roman" w:cs="Times New Roman"/>
        </w:rPr>
        <w:t xml:space="preserve"> de construcție, </w:t>
      </w:r>
      <w:r w:rsidR="00FC2329">
        <w:rPr>
          <w:rFonts w:ascii="Times New Roman" w:hAnsi="Times New Roman" w:cs="Times New Roman"/>
        </w:rPr>
        <w:t>s</w:t>
      </w:r>
      <w:r w:rsidR="000B3109" w:rsidRPr="00973BFC">
        <w:rPr>
          <w:rFonts w:ascii="Times New Roman" w:hAnsi="Times New Roman" w:cs="Times New Roman"/>
        </w:rPr>
        <w:t>ubstanță: calcar).</w:t>
      </w:r>
    </w:p>
    <w:p w:rsidR="00C3539B" w:rsidRPr="00706229" w:rsidRDefault="00614754" w:rsidP="001E4358">
      <w:pPr>
        <w:pStyle w:val="ListParagraph"/>
        <w:numPr>
          <w:ilvl w:val="0"/>
          <w:numId w:val="49"/>
        </w:numPr>
        <w:shd w:val="clear" w:color="auto" w:fill="FFFFFF"/>
        <w:spacing w:before="120" w:after="120" w:line="276" w:lineRule="auto"/>
        <w:jc w:val="both"/>
        <w:rPr>
          <w:rFonts w:ascii="Times New Roman" w:hAnsi="Times New Roman" w:cs="Times New Roman"/>
        </w:rPr>
      </w:pPr>
      <w:r w:rsidRPr="00706229">
        <w:rPr>
          <w:rFonts w:ascii="Times New Roman" w:hAnsi="Times New Roman" w:cs="Times New Roman"/>
        </w:rPr>
        <w:t>exploatare</w:t>
      </w:r>
      <w:r w:rsidR="005E2FAC" w:rsidRPr="00706229">
        <w:rPr>
          <w:rFonts w:ascii="Times New Roman" w:hAnsi="Times New Roman" w:cs="Times New Roman"/>
        </w:rPr>
        <w:t xml:space="preserve"> neautorizată </w:t>
      </w:r>
      <w:r w:rsidR="000B3109" w:rsidRPr="00706229">
        <w:rPr>
          <w:rFonts w:ascii="Times New Roman" w:hAnsi="Times New Roman" w:cs="Times New Roman"/>
        </w:rPr>
        <w:t>–</w:t>
      </w:r>
      <w:r w:rsidR="005E2FAC" w:rsidRPr="00706229">
        <w:rPr>
          <w:rFonts w:ascii="Times New Roman" w:hAnsi="Times New Roman" w:cs="Times New Roman"/>
        </w:rPr>
        <w:t xml:space="preserve"> 16</w:t>
      </w:r>
      <w:r w:rsidR="000B3109" w:rsidRPr="00706229">
        <w:rPr>
          <w:rFonts w:ascii="Times New Roman" w:hAnsi="Times New Roman" w:cs="Times New Roman"/>
        </w:rPr>
        <w:t xml:space="preserve"> (</w:t>
      </w:r>
      <w:r w:rsidR="00FC2329">
        <w:rPr>
          <w:rFonts w:ascii="Times New Roman" w:hAnsi="Times New Roman" w:cs="Times New Roman"/>
        </w:rPr>
        <w:t>s</w:t>
      </w:r>
      <w:r w:rsidR="00FF71CD" w:rsidRPr="00706229">
        <w:rPr>
          <w:rFonts w:ascii="Times New Roman" w:hAnsi="Times New Roman" w:cs="Times New Roman"/>
        </w:rPr>
        <w:t>.</w:t>
      </w:r>
      <w:r w:rsidR="00FC2329">
        <w:rPr>
          <w:rFonts w:ascii="Times New Roman" w:hAnsi="Times New Roman" w:cs="Times New Roman"/>
        </w:rPr>
        <w:t xml:space="preserve"> </w:t>
      </w:r>
      <w:r w:rsidR="00FC2329" w:rsidRPr="00706229">
        <w:rPr>
          <w:rFonts w:ascii="Times New Roman" w:hAnsi="Times New Roman" w:cs="Times New Roman"/>
        </w:rPr>
        <w:t xml:space="preserve">Chiperceni </w:t>
      </w:r>
      <w:r w:rsidR="00FF71CD" w:rsidRPr="00706229">
        <w:rPr>
          <w:rFonts w:ascii="Times New Roman" w:hAnsi="Times New Roman" w:cs="Times New Roman"/>
        </w:rPr>
        <w:t xml:space="preserve">- </w:t>
      </w:r>
      <w:r w:rsidR="00FC2329">
        <w:rPr>
          <w:rFonts w:ascii="Times New Roman" w:hAnsi="Times New Roman" w:cs="Times New Roman"/>
        </w:rPr>
        <w:t>m</w:t>
      </w:r>
      <w:r w:rsidR="00FF71CD" w:rsidRPr="00706229">
        <w:rPr>
          <w:rFonts w:ascii="Times New Roman" w:hAnsi="Times New Roman" w:cs="Times New Roman"/>
        </w:rPr>
        <w:t xml:space="preserve">aterie primă pentru construcții, </w:t>
      </w:r>
      <w:r w:rsidR="00AA0996">
        <w:rPr>
          <w:rFonts w:ascii="Times New Roman" w:hAnsi="Times New Roman" w:cs="Times New Roman"/>
        </w:rPr>
        <w:t>s</w:t>
      </w:r>
      <w:r w:rsidR="00FF71CD" w:rsidRPr="00706229">
        <w:rPr>
          <w:rFonts w:ascii="Times New Roman" w:hAnsi="Times New Roman" w:cs="Times New Roman"/>
        </w:rPr>
        <w:t xml:space="preserve">ubstanță: argilă; </w:t>
      </w:r>
      <w:r w:rsidR="00AA0996">
        <w:rPr>
          <w:rFonts w:ascii="Times New Roman" w:hAnsi="Times New Roman" w:cs="Times New Roman"/>
        </w:rPr>
        <w:t>s</w:t>
      </w:r>
      <w:r w:rsidR="00FF71CD" w:rsidRPr="00706229">
        <w:rPr>
          <w:rFonts w:ascii="Times New Roman" w:hAnsi="Times New Roman" w:cs="Times New Roman"/>
        </w:rPr>
        <w:t>.</w:t>
      </w:r>
      <w:r w:rsidR="00AA0996">
        <w:rPr>
          <w:rFonts w:ascii="Times New Roman" w:hAnsi="Times New Roman" w:cs="Times New Roman"/>
        </w:rPr>
        <w:t xml:space="preserve"> </w:t>
      </w:r>
      <w:r w:rsidR="00AA0996" w:rsidRPr="00706229">
        <w:rPr>
          <w:rFonts w:ascii="Times New Roman" w:hAnsi="Times New Roman" w:cs="Times New Roman"/>
        </w:rPr>
        <w:t xml:space="preserve">Pohrebeni </w:t>
      </w:r>
      <w:r w:rsidR="00FF71CD" w:rsidRPr="00706229">
        <w:rPr>
          <w:rFonts w:ascii="Times New Roman" w:hAnsi="Times New Roman" w:cs="Times New Roman"/>
        </w:rPr>
        <w:t>- materie prim</w:t>
      </w:r>
      <w:r w:rsidR="00AA0996">
        <w:rPr>
          <w:rFonts w:ascii="Times New Roman" w:hAnsi="Times New Roman" w:cs="Times New Roman"/>
        </w:rPr>
        <w:t>ă</w:t>
      </w:r>
      <w:r w:rsidR="00FF71CD" w:rsidRPr="00706229">
        <w:rPr>
          <w:rFonts w:ascii="Times New Roman" w:hAnsi="Times New Roman" w:cs="Times New Roman"/>
        </w:rPr>
        <w:t xml:space="preserve"> pentru construcții, </w:t>
      </w:r>
      <w:r w:rsidR="00AA0996">
        <w:rPr>
          <w:rFonts w:ascii="Times New Roman" w:hAnsi="Times New Roman" w:cs="Times New Roman"/>
        </w:rPr>
        <w:t>s</w:t>
      </w:r>
      <w:r w:rsidR="00FF71CD" w:rsidRPr="00706229">
        <w:rPr>
          <w:rFonts w:ascii="Times New Roman" w:hAnsi="Times New Roman" w:cs="Times New Roman"/>
        </w:rPr>
        <w:t xml:space="preserve">ubstanță: argilă; </w:t>
      </w:r>
      <w:r w:rsidR="00AA0996">
        <w:rPr>
          <w:rFonts w:ascii="Times New Roman" w:hAnsi="Times New Roman" w:cs="Times New Roman"/>
        </w:rPr>
        <w:t>s</w:t>
      </w:r>
      <w:r w:rsidR="00FF71CD" w:rsidRPr="00706229">
        <w:rPr>
          <w:rFonts w:ascii="Times New Roman" w:hAnsi="Times New Roman" w:cs="Times New Roman"/>
        </w:rPr>
        <w:t>.</w:t>
      </w:r>
      <w:r w:rsidR="00AA0996">
        <w:rPr>
          <w:rFonts w:ascii="Times New Roman" w:hAnsi="Times New Roman" w:cs="Times New Roman"/>
        </w:rPr>
        <w:t xml:space="preserve"> </w:t>
      </w:r>
      <w:r w:rsidR="00AA0996" w:rsidRPr="00706229">
        <w:rPr>
          <w:rFonts w:ascii="Times New Roman" w:hAnsi="Times New Roman" w:cs="Times New Roman"/>
        </w:rPr>
        <w:t>Bul</w:t>
      </w:r>
      <w:r w:rsidR="00AA0996">
        <w:rPr>
          <w:rFonts w:ascii="Times New Roman" w:hAnsi="Times New Roman" w:cs="Times New Roman"/>
        </w:rPr>
        <w:t>ă</w:t>
      </w:r>
      <w:r w:rsidR="00AA0996" w:rsidRPr="00706229">
        <w:rPr>
          <w:rFonts w:ascii="Times New Roman" w:hAnsi="Times New Roman" w:cs="Times New Roman"/>
        </w:rPr>
        <w:t>ie</w:t>
      </w:r>
      <w:r w:rsidR="00AA0996">
        <w:rPr>
          <w:rFonts w:ascii="Times New Roman" w:hAnsi="Times New Roman" w:cs="Times New Roman"/>
        </w:rPr>
        <w:t>ș</w:t>
      </w:r>
      <w:r w:rsidR="00AA0996" w:rsidRPr="00706229">
        <w:rPr>
          <w:rFonts w:ascii="Times New Roman" w:hAnsi="Times New Roman" w:cs="Times New Roman"/>
        </w:rPr>
        <w:t xml:space="preserve">ti </w:t>
      </w:r>
      <w:r w:rsidR="00FF71CD" w:rsidRPr="00706229">
        <w:rPr>
          <w:rFonts w:ascii="Times New Roman" w:hAnsi="Times New Roman" w:cs="Times New Roman"/>
        </w:rPr>
        <w:t>- materie prim</w:t>
      </w:r>
      <w:r w:rsidR="00AA0996">
        <w:rPr>
          <w:rFonts w:ascii="Times New Roman" w:hAnsi="Times New Roman" w:cs="Times New Roman"/>
        </w:rPr>
        <w:t>ă</w:t>
      </w:r>
      <w:r w:rsidR="00FF71CD" w:rsidRPr="00706229">
        <w:rPr>
          <w:rFonts w:ascii="Times New Roman" w:hAnsi="Times New Roman" w:cs="Times New Roman"/>
        </w:rPr>
        <w:t xml:space="preserve"> pentru construcții, </w:t>
      </w:r>
      <w:r w:rsidR="00AA0996">
        <w:rPr>
          <w:rFonts w:ascii="Times New Roman" w:hAnsi="Times New Roman" w:cs="Times New Roman"/>
        </w:rPr>
        <w:t>s</w:t>
      </w:r>
      <w:r w:rsidR="00FF71CD" w:rsidRPr="00706229">
        <w:rPr>
          <w:rFonts w:ascii="Times New Roman" w:hAnsi="Times New Roman" w:cs="Times New Roman"/>
        </w:rPr>
        <w:t xml:space="preserve">ubstanță: calcar; </w:t>
      </w:r>
      <w:r w:rsidRPr="00706229">
        <w:rPr>
          <w:rFonts w:ascii="Times New Roman" w:hAnsi="Times New Roman" w:cs="Times New Roman"/>
        </w:rPr>
        <w:t xml:space="preserve">s. </w:t>
      </w:r>
      <w:r w:rsidR="00AA0996" w:rsidRPr="00706229">
        <w:rPr>
          <w:rFonts w:ascii="Times New Roman" w:hAnsi="Times New Roman" w:cs="Times New Roman"/>
        </w:rPr>
        <w:t xml:space="preserve">Piatra </w:t>
      </w:r>
      <w:r w:rsidR="00C3539B" w:rsidRPr="00706229">
        <w:rPr>
          <w:rFonts w:ascii="Times New Roman" w:hAnsi="Times New Roman" w:cs="Times New Roman"/>
        </w:rPr>
        <w:t xml:space="preserve">- </w:t>
      </w:r>
      <w:r w:rsidR="00AA0996">
        <w:rPr>
          <w:rFonts w:ascii="Times New Roman" w:hAnsi="Times New Roman" w:cs="Times New Roman"/>
        </w:rPr>
        <w:t>materie primă</w:t>
      </w:r>
      <w:r w:rsidR="00C3539B" w:rsidRPr="00706229">
        <w:rPr>
          <w:rFonts w:ascii="Times New Roman" w:hAnsi="Times New Roman" w:cs="Times New Roman"/>
        </w:rPr>
        <w:t xml:space="preserve"> pentru construcții, </w:t>
      </w:r>
      <w:r w:rsidR="00AA0996">
        <w:rPr>
          <w:rFonts w:ascii="Times New Roman" w:hAnsi="Times New Roman" w:cs="Times New Roman"/>
        </w:rPr>
        <w:t>s</w:t>
      </w:r>
      <w:r w:rsidR="00C3539B" w:rsidRPr="00706229">
        <w:rPr>
          <w:rFonts w:ascii="Times New Roman" w:hAnsi="Times New Roman" w:cs="Times New Roman"/>
        </w:rPr>
        <w:t>ubstanț</w:t>
      </w:r>
      <w:r w:rsidR="00AA0996">
        <w:rPr>
          <w:rFonts w:ascii="Times New Roman" w:hAnsi="Times New Roman" w:cs="Times New Roman"/>
        </w:rPr>
        <w:t>ă</w:t>
      </w:r>
      <w:r w:rsidR="00C3539B" w:rsidRPr="00706229">
        <w:rPr>
          <w:rFonts w:ascii="Times New Roman" w:hAnsi="Times New Roman" w:cs="Times New Roman"/>
        </w:rPr>
        <w:t xml:space="preserve">: calcar; </w:t>
      </w:r>
      <w:r w:rsidR="00AA0996">
        <w:rPr>
          <w:rFonts w:ascii="Times New Roman" w:hAnsi="Times New Roman" w:cs="Times New Roman"/>
        </w:rPr>
        <w:t>s</w:t>
      </w:r>
      <w:r w:rsidR="00C3539B" w:rsidRPr="00706229">
        <w:rPr>
          <w:rFonts w:ascii="Times New Roman" w:hAnsi="Times New Roman" w:cs="Times New Roman"/>
        </w:rPr>
        <w:t>.</w:t>
      </w:r>
      <w:r w:rsidR="00AA0996">
        <w:rPr>
          <w:rFonts w:ascii="Times New Roman" w:hAnsi="Times New Roman" w:cs="Times New Roman"/>
        </w:rPr>
        <w:t xml:space="preserve"> </w:t>
      </w:r>
      <w:r w:rsidR="00AA0996" w:rsidRPr="00706229">
        <w:rPr>
          <w:rFonts w:ascii="Times New Roman" w:hAnsi="Times New Roman" w:cs="Times New Roman"/>
        </w:rPr>
        <w:t>Bie</w:t>
      </w:r>
      <w:r w:rsidR="00AA0996">
        <w:rPr>
          <w:rFonts w:ascii="Times New Roman" w:hAnsi="Times New Roman" w:cs="Times New Roman"/>
        </w:rPr>
        <w:t>ș</w:t>
      </w:r>
      <w:r w:rsidR="00AA0996" w:rsidRPr="00706229">
        <w:rPr>
          <w:rFonts w:ascii="Times New Roman" w:hAnsi="Times New Roman" w:cs="Times New Roman"/>
        </w:rPr>
        <w:t xml:space="preserve">ti </w:t>
      </w:r>
      <w:r w:rsidR="00C3539B" w:rsidRPr="00706229">
        <w:rPr>
          <w:rFonts w:ascii="Times New Roman" w:hAnsi="Times New Roman" w:cs="Times New Roman"/>
        </w:rPr>
        <w:t>- materie prim</w:t>
      </w:r>
      <w:r w:rsidR="00AA0996">
        <w:rPr>
          <w:rFonts w:ascii="Times New Roman" w:hAnsi="Times New Roman" w:cs="Times New Roman"/>
        </w:rPr>
        <w:t>ă</w:t>
      </w:r>
      <w:r w:rsidR="00C3539B" w:rsidRPr="00706229">
        <w:rPr>
          <w:rFonts w:ascii="Times New Roman" w:hAnsi="Times New Roman" w:cs="Times New Roman"/>
        </w:rPr>
        <w:t xml:space="preserve"> pentru construcții, </w:t>
      </w:r>
      <w:r w:rsidR="00AA0996">
        <w:rPr>
          <w:rFonts w:ascii="Times New Roman" w:hAnsi="Times New Roman" w:cs="Times New Roman"/>
        </w:rPr>
        <w:t>s</w:t>
      </w:r>
      <w:r w:rsidR="00C3539B" w:rsidRPr="00706229">
        <w:rPr>
          <w:rFonts w:ascii="Times New Roman" w:hAnsi="Times New Roman" w:cs="Times New Roman"/>
        </w:rPr>
        <w:t xml:space="preserve">ubstanță: nisip; </w:t>
      </w:r>
      <w:r w:rsidRPr="00706229">
        <w:rPr>
          <w:rFonts w:ascii="Times New Roman" w:hAnsi="Times New Roman" w:cs="Times New Roman"/>
        </w:rPr>
        <w:t xml:space="preserve">s. </w:t>
      </w:r>
      <w:r w:rsidR="00AA0996" w:rsidRPr="00706229">
        <w:rPr>
          <w:rFonts w:ascii="Times New Roman" w:hAnsi="Times New Roman" w:cs="Times New Roman"/>
        </w:rPr>
        <w:t xml:space="preserve">Bolohan </w:t>
      </w:r>
      <w:r w:rsidR="00C3539B" w:rsidRPr="00706229">
        <w:rPr>
          <w:rFonts w:ascii="Times New Roman" w:hAnsi="Times New Roman" w:cs="Times New Roman"/>
        </w:rPr>
        <w:t>- materie prim</w:t>
      </w:r>
      <w:r w:rsidR="00AA0996">
        <w:rPr>
          <w:rFonts w:ascii="Times New Roman" w:hAnsi="Times New Roman" w:cs="Times New Roman"/>
        </w:rPr>
        <w:t>ă</w:t>
      </w:r>
      <w:r w:rsidR="00C3539B" w:rsidRPr="00706229">
        <w:rPr>
          <w:rFonts w:ascii="Times New Roman" w:hAnsi="Times New Roman" w:cs="Times New Roman"/>
        </w:rPr>
        <w:t xml:space="preserve"> pentru construcții, </w:t>
      </w:r>
      <w:r w:rsidR="00AA0996">
        <w:rPr>
          <w:rFonts w:ascii="Times New Roman" w:hAnsi="Times New Roman" w:cs="Times New Roman"/>
        </w:rPr>
        <w:t>s</w:t>
      </w:r>
      <w:r w:rsidR="00C3539B" w:rsidRPr="00706229">
        <w:rPr>
          <w:rFonts w:ascii="Times New Roman" w:hAnsi="Times New Roman" w:cs="Times New Roman"/>
        </w:rPr>
        <w:t>ubstanț</w:t>
      </w:r>
      <w:r w:rsidR="00AA0996">
        <w:rPr>
          <w:rFonts w:ascii="Times New Roman" w:hAnsi="Times New Roman" w:cs="Times New Roman"/>
        </w:rPr>
        <w:t>ă</w:t>
      </w:r>
      <w:r w:rsidR="00C3539B" w:rsidRPr="00706229">
        <w:rPr>
          <w:rFonts w:ascii="Times New Roman" w:hAnsi="Times New Roman" w:cs="Times New Roman"/>
        </w:rPr>
        <w:t xml:space="preserve">: nisip; </w:t>
      </w:r>
      <w:r w:rsidR="00AA0996">
        <w:rPr>
          <w:rFonts w:ascii="Times New Roman" w:hAnsi="Times New Roman" w:cs="Times New Roman"/>
        </w:rPr>
        <w:t>s</w:t>
      </w:r>
      <w:r w:rsidR="00C3539B" w:rsidRPr="00706229">
        <w:rPr>
          <w:rFonts w:ascii="Times New Roman" w:hAnsi="Times New Roman" w:cs="Times New Roman"/>
        </w:rPr>
        <w:t>.</w:t>
      </w:r>
      <w:r w:rsidR="00AA0996">
        <w:rPr>
          <w:rFonts w:ascii="Times New Roman" w:hAnsi="Times New Roman" w:cs="Times New Roman"/>
        </w:rPr>
        <w:t xml:space="preserve"> </w:t>
      </w:r>
      <w:r w:rsidR="00AA0996" w:rsidRPr="00706229">
        <w:rPr>
          <w:rFonts w:ascii="Times New Roman" w:hAnsi="Times New Roman" w:cs="Times New Roman"/>
        </w:rPr>
        <w:t xml:space="preserve">Isacova </w:t>
      </w:r>
      <w:r w:rsidR="00C3539B" w:rsidRPr="00706229">
        <w:rPr>
          <w:rFonts w:ascii="Times New Roman" w:hAnsi="Times New Roman" w:cs="Times New Roman"/>
        </w:rPr>
        <w:t>- materie prim</w:t>
      </w:r>
      <w:r w:rsidR="00AA0996">
        <w:rPr>
          <w:rFonts w:ascii="Times New Roman" w:hAnsi="Times New Roman" w:cs="Times New Roman"/>
        </w:rPr>
        <w:t>ă</w:t>
      </w:r>
      <w:r w:rsidR="00C3539B" w:rsidRPr="00706229">
        <w:rPr>
          <w:rFonts w:ascii="Times New Roman" w:hAnsi="Times New Roman" w:cs="Times New Roman"/>
        </w:rPr>
        <w:t xml:space="preserve"> pentru construcții, </w:t>
      </w:r>
      <w:r w:rsidR="00AA0996">
        <w:rPr>
          <w:rFonts w:ascii="Times New Roman" w:hAnsi="Times New Roman" w:cs="Times New Roman"/>
        </w:rPr>
        <w:t>s</w:t>
      </w:r>
      <w:r w:rsidR="00C3539B" w:rsidRPr="00706229">
        <w:rPr>
          <w:rFonts w:ascii="Times New Roman" w:hAnsi="Times New Roman" w:cs="Times New Roman"/>
        </w:rPr>
        <w:t xml:space="preserve">ubstanță: nisip; </w:t>
      </w:r>
      <w:r w:rsidR="00AA0996">
        <w:rPr>
          <w:rFonts w:ascii="Times New Roman" w:hAnsi="Times New Roman" w:cs="Times New Roman"/>
        </w:rPr>
        <w:t>s</w:t>
      </w:r>
      <w:r w:rsidR="00C3539B" w:rsidRPr="00706229">
        <w:rPr>
          <w:rFonts w:ascii="Times New Roman" w:hAnsi="Times New Roman" w:cs="Times New Roman"/>
        </w:rPr>
        <w:t>.</w:t>
      </w:r>
      <w:r w:rsidR="00AA0996">
        <w:rPr>
          <w:rFonts w:ascii="Times New Roman" w:hAnsi="Times New Roman" w:cs="Times New Roman"/>
        </w:rPr>
        <w:t xml:space="preserve"> </w:t>
      </w:r>
      <w:r w:rsidR="00AA0996" w:rsidRPr="00706229">
        <w:rPr>
          <w:rFonts w:ascii="Times New Roman" w:hAnsi="Times New Roman" w:cs="Times New Roman"/>
        </w:rPr>
        <w:t xml:space="preserve">Pelivan </w:t>
      </w:r>
      <w:r w:rsidR="00C3539B" w:rsidRPr="00706229">
        <w:rPr>
          <w:rFonts w:ascii="Times New Roman" w:hAnsi="Times New Roman" w:cs="Times New Roman"/>
        </w:rPr>
        <w:t>- materie prim</w:t>
      </w:r>
      <w:r w:rsidR="00AA0996">
        <w:rPr>
          <w:rFonts w:ascii="Times New Roman" w:hAnsi="Times New Roman" w:cs="Times New Roman"/>
        </w:rPr>
        <w:t>ă</w:t>
      </w:r>
      <w:r w:rsidR="00C3539B" w:rsidRPr="00706229">
        <w:rPr>
          <w:rFonts w:ascii="Times New Roman" w:hAnsi="Times New Roman" w:cs="Times New Roman"/>
        </w:rPr>
        <w:t xml:space="preserve"> pentru construcții, </w:t>
      </w:r>
      <w:r w:rsidR="00AA0996">
        <w:rPr>
          <w:rFonts w:ascii="Times New Roman" w:hAnsi="Times New Roman" w:cs="Times New Roman"/>
        </w:rPr>
        <w:t>s</w:t>
      </w:r>
      <w:r w:rsidR="00C3539B" w:rsidRPr="00706229">
        <w:rPr>
          <w:rFonts w:ascii="Times New Roman" w:hAnsi="Times New Roman" w:cs="Times New Roman"/>
        </w:rPr>
        <w:t xml:space="preserve">ubstanță: nisip; </w:t>
      </w:r>
      <w:r w:rsidR="00AA0996">
        <w:rPr>
          <w:rFonts w:ascii="Times New Roman" w:hAnsi="Times New Roman" w:cs="Times New Roman"/>
        </w:rPr>
        <w:t>s</w:t>
      </w:r>
      <w:r w:rsidR="00C3539B" w:rsidRPr="00706229">
        <w:rPr>
          <w:rFonts w:ascii="Times New Roman" w:hAnsi="Times New Roman" w:cs="Times New Roman"/>
        </w:rPr>
        <w:t>.</w:t>
      </w:r>
      <w:r w:rsidR="00AA0996">
        <w:rPr>
          <w:rFonts w:ascii="Times New Roman" w:hAnsi="Times New Roman" w:cs="Times New Roman"/>
        </w:rPr>
        <w:t xml:space="preserve"> </w:t>
      </w:r>
      <w:r w:rsidR="00AA0996" w:rsidRPr="00706229">
        <w:rPr>
          <w:rFonts w:ascii="Times New Roman" w:hAnsi="Times New Roman" w:cs="Times New Roman"/>
        </w:rPr>
        <w:t>Necul</w:t>
      </w:r>
      <w:r w:rsidR="00AA0996">
        <w:rPr>
          <w:rFonts w:ascii="Times New Roman" w:hAnsi="Times New Roman" w:cs="Times New Roman"/>
        </w:rPr>
        <w:t>ă</w:t>
      </w:r>
      <w:r w:rsidR="00AA0996" w:rsidRPr="00706229">
        <w:rPr>
          <w:rFonts w:ascii="Times New Roman" w:hAnsi="Times New Roman" w:cs="Times New Roman"/>
        </w:rPr>
        <w:t xml:space="preserve">ieuca </w:t>
      </w:r>
      <w:r w:rsidR="00C3539B" w:rsidRPr="00706229">
        <w:rPr>
          <w:rFonts w:ascii="Times New Roman" w:hAnsi="Times New Roman" w:cs="Times New Roman"/>
        </w:rPr>
        <w:t>- materie prim</w:t>
      </w:r>
      <w:r w:rsidR="00AA0996">
        <w:rPr>
          <w:rFonts w:ascii="Times New Roman" w:hAnsi="Times New Roman" w:cs="Times New Roman"/>
        </w:rPr>
        <w:t>ă</w:t>
      </w:r>
      <w:r w:rsidR="00C3539B" w:rsidRPr="00706229">
        <w:rPr>
          <w:rFonts w:ascii="Times New Roman" w:hAnsi="Times New Roman" w:cs="Times New Roman"/>
        </w:rPr>
        <w:t xml:space="preserve"> pentru construcții, </w:t>
      </w:r>
      <w:r w:rsidR="00AA0996">
        <w:rPr>
          <w:rFonts w:ascii="Times New Roman" w:hAnsi="Times New Roman" w:cs="Times New Roman"/>
        </w:rPr>
        <w:t>s</w:t>
      </w:r>
      <w:r w:rsidR="00C3539B" w:rsidRPr="00706229">
        <w:rPr>
          <w:rFonts w:ascii="Times New Roman" w:hAnsi="Times New Roman" w:cs="Times New Roman"/>
        </w:rPr>
        <w:t>ubstanț</w:t>
      </w:r>
      <w:r w:rsidR="00AA0996">
        <w:rPr>
          <w:rFonts w:ascii="Times New Roman" w:hAnsi="Times New Roman" w:cs="Times New Roman"/>
        </w:rPr>
        <w:t>ă</w:t>
      </w:r>
      <w:r w:rsidR="00C3539B" w:rsidRPr="00706229">
        <w:rPr>
          <w:rFonts w:ascii="Times New Roman" w:hAnsi="Times New Roman" w:cs="Times New Roman"/>
        </w:rPr>
        <w:t xml:space="preserve">: nisip; </w:t>
      </w:r>
      <w:r w:rsidRPr="00706229">
        <w:rPr>
          <w:rFonts w:ascii="Times New Roman" w:hAnsi="Times New Roman" w:cs="Times New Roman"/>
        </w:rPr>
        <w:t xml:space="preserve">s. </w:t>
      </w:r>
      <w:r w:rsidR="00AA0996" w:rsidRPr="00706229">
        <w:rPr>
          <w:rFonts w:ascii="Times New Roman" w:hAnsi="Times New Roman" w:cs="Times New Roman"/>
        </w:rPr>
        <w:t xml:space="preserve">Peresecina  </w:t>
      </w:r>
      <w:r w:rsidR="00C3539B" w:rsidRPr="00706229">
        <w:rPr>
          <w:rFonts w:ascii="Times New Roman" w:hAnsi="Times New Roman" w:cs="Times New Roman"/>
        </w:rPr>
        <w:t>- materie prim</w:t>
      </w:r>
      <w:r w:rsidR="00AA0996">
        <w:rPr>
          <w:rFonts w:ascii="Times New Roman" w:hAnsi="Times New Roman" w:cs="Times New Roman"/>
        </w:rPr>
        <w:t>ă</w:t>
      </w:r>
      <w:r w:rsidR="00C3539B" w:rsidRPr="00706229">
        <w:rPr>
          <w:rFonts w:ascii="Times New Roman" w:hAnsi="Times New Roman" w:cs="Times New Roman"/>
        </w:rPr>
        <w:t xml:space="preserve"> pentru construcții, </w:t>
      </w:r>
      <w:r w:rsidR="00AA0996">
        <w:rPr>
          <w:rFonts w:ascii="Times New Roman" w:hAnsi="Times New Roman" w:cs="Times New Roman"/>
        </w:rPr>
        <w:t>s</w:t>
      </w:r>
      <w:r w:rsidR="00C3539B" w:rsidRPr="00706229">
        <w:rPr>
          <w:rFonts w:ascii="Times New Roman" w:hAnsi="Times New Roman" w:cs="Times New Roman"/>
        </w:rPr>
        <w:t xml:space="preserve">ubstanță: nisip; </w:t>
      </w:r>
      <w:r w:rsidR="00AA0996">
        <w:rPr>
          <w:rFonts w:ascii="Times New Roman" w:hAnsi="Times New Roman" w:cs="Times New Roman"/>
        </w:rPr>
        <w:t>s</w:t>
      </w:r>
      <w:r w:rsidR="00C3539B" w:rsidRPr="00706229">
        <w:rPr>
          <w:rFonts w:ascii="Times New Roman" w:hAnsi="Times New Roman" w:cs="Times New Roman"/>
        </w:rPr>
        <w:t>.</w:t>
      </w:r>
      <w:r w:rsidR="00AA0996">
        <w:rPr>
          <w:rFonts w:ascii="Times New Roman" w:hAnsi="Times New Roman" w:cs="Times New Roman"/>
        </w:rPr>
        <w:t> </w:t>
      </w:r>
      <w:r w:rsidR="00AA0996" w:rsidRPr="00706229">
        <w:rPr>
          <w:rFonts w:ascii="Times New Roman" w:hAnsi="Times New Roman" w:cs="Times New Roman"/>
        </w:rPr>
        <w:t xml:space="preserve">Podgoreni </w:t>
      </w:r>
      <w:r w:rsidR="00C3539B" w:rsidRPr="00706229">
        <w:rPr>
          <w:rFonts w:ascii="Times New Roman" w:hAnsi="Times New Roman" w:cs="Times New Roman"/>
        </w:rPr>
        <w:t>- materie prim</w:t>
      </w:r>
      <w:r w:rsidR="00AA0996">
        <w:rPr>
          <w:rFonts w:ascii="Times New Roman" w:hAnsi="Times New Roman" w:cs="Times New Roman"/>
        </w:rPr>
        <w:t>ă</w:t>
      </w:r>
      <w:r w:rsidR="00C3539B" w:rsidRPr="00706229">
        <w:rPr>
          <w:rFonts w:ascii="Times New Roman" w:hAnsi="Times New Roman" w:cs="Times New Roman"/>
        </w:rPr>
        <w:t xml:space="preserve"> pentru construcții, </w:t>
      </w:r>
      <w:r w:rsidR="00AA0996">
        <w:rPr>
          <w:rFonts w:ascii="Times New Roman" w:hAnsi="Times New Roman" w:cs="Times New Roman"/>
        </w:rPr>
        <w:t>s</w:t>
      </w:r>
      <w:r w:rsidR="00C3539B" w:rsidRPr="00706229">
        <w:rPr>
          <w:rFonts w:ascii="Times New Roman" w:hAnsi="Times New Roman" w:cs="Times New Roman"/>
        </w:rPr>
        <w:t xml:space="preserve">ubstanță: nisip; </w:t>
      </w:r>
      <w:r w:rsidR="00AA0996">
        <w:rPr>
          <w:rFonts w:ascii="Times New Roman" w:hAnsi="Times New Roman" w:cs="Times New Roman"/>
        </w:rPr>
        <w:t>s</w:t>
      </w:r>
      <w:r w:rsidR="00C3539B" w:rsidRPr="00706229">
        <w:rPr>
          <w:rFonts w:ascii="Times New Roman" w:hAnsi="Times New Roman" w:cs="Times New Roman"/>
        </w:rPr>
        <w:t>.</w:t>
      </w:r>
      <w:r w:rsidR="00AA0996">
        <w:rPr>
          <w:rFonts w:ascii="Times New Roman" w:hAnsi="Times New Roman" w:cs="Times New Roman"/>
        </w:rPr>
        <w:t> </w:t>
      </w:r>
      <w:r w:rsidR="00AA0996" w:rsidRPr="00706229">
        <w:rPr>
          <w:rFonts w:ascii="Times New Roman" w:hAnsi="Times New Roman" w:cs="Times New Roman"/>
        </w:rPr>
        <w:t xml:space="preserve">Pohorniceni </w:t>
      </w:r>
      <w:r w:rsidR="00C3539B" w:rsidRPr="00706229">
        <w:rPr>
          <w:rFonts w:ascii="Times New Roman" w:hAnsi="Times New Roman" w:cs="Times New Roman"/>
        </w:rPr>
        <w:t>- materie prim</w:t>
      </w:r>
      <w:r w:rsidR="00AA0996">
        <w:rPr>
          <w:rFonts w:ascii="Times New Roman" w:hAnsi="Times New Roman" w:cs="Times New Roman"/>
        </w:rPr>
        <w:t>ă</w:t>
      </w:r>
      <w:r w:rsidR="00C3539B" w:rsidRPr="00706229">
        <w:rPr>
          <w:rFonts w:ascii="Times New Roman" w:hAnsi="Times New Roman" w:cs="Times New Roman"/>
        </w:rPr>
        <w:t xml:space="preserve"> pentru construcții; </w:t>
      </w:r>
      <w:r w:rsidR="00AA0996">
        <w:rPr>
          <w:rFonts w:ascii="Times New Roman" w:hAnsi="Times New Roman" w:cs="Times New Roman"/>
        </w:rPr>
        <w:t>s</w:t>
      </w:r>
      <w:r w:rsidR="00C3539B" w:rsidRPr="00706229">
        <w:rPr>
          <w:rFonts w:ascii="Times New Roman" w:hAnsi="Times New Roman" w:cs="Times New Roman"/>
        </w:rPr>
        <w:t xml:space="preserve">ubstanță: nisip; </w:t>
      </w:r>
      <w:r w:rsidR="00AA0996">
        <w:rPr>
          <w:rFonts w:ascii="Times New Roman" w:hAnsi="Times New Roman" w:cs="Times New Roman"/>
        </w:rPr>
        <w:t>s</w:t>
      </w:r>
      <w:r w:rsidR="00C3539B" w:rsidRPr="00706229">
        <w:rPr>
          <w:rFonts w:ascii="Times New Roman" w:hAnsi="Times New Roman" w:cs="Times New Roman"/>
        </w:rPr>
        <w:t>.</w:t>
      </w:r>
      <w:r w:rsidR="00AA0996">
        <w:rPr>
          <w:rFonts w:ascii="Times New Roman" w:hAnsi="Times New Roman" w:cs="Times New Roman"/>
        </w:rPr>
        <w:t> </w:t>
      </w:r>
      <w:r w:rsidR="00AA0996" w:rsidRPr="00706229">
        <w:rPr>
          <w:rFonts w:ascii="Times New Roman" w:hAnsi="Times New Roman" w:cs="Times New Roman"/>
        </w:rPr>
        <w:t xml:space="preserve">Zahoreni </w:t>
      </w:r>
      <w:r w:rsidR="00C3539B" w:rsidRPr="00706229">
        <w:rPr>
          <w:rFonts w:ascii="Times New Roman" w:hAnsi="Times New Roman" w:cs="Times New Roman"/>
        </w:rPr>
        <w:t>- materie prim</w:t>
      </w:r>
      <w:r w:rsidR="00AA0996">
        <w:rPr>
          <w:rFonts w:ascii="Times New Roman" w:hAnsi="Times New Roman" w:cs="Times New Roman"/>
        </w:rPr>
        <w:t>ă</w:t>
      </w:r>
      <w:r w:rsidR="00C3539B" w:rsidRPr="00706229">
        <w:rPr>
          <w:rFonts w:ascii="Times New Roman" w:hAnsi="Times New Roman" w:cs="Times New Roman"/>
        </w:rPr>
        <w:t xml:space="preserve"> pentru construcții, </w:t>
      </w:r>
      <w:r w:rsidR="00AA0996">
        <w:rPr>
          <w:rFonts w:ascii="Times New Roman" w:hAnsi="Times New Roman" w:cs="Times New Roman"/>
        </w:rPr>
        <w:t>s</w:t>
      </w:r>
      <w:r w:rsidR="00C3539B" w:rsidRPr="00706229">
        <w:rPr>
          <w:rFonts w:ascii="Times New Roman" w:hAnsi="Times New Roman" w:cs="Times New Roman"/>
        </w:rPr>
        <w:t xml:space="preserve">ubstanță: nisip; </w:t>
      </w:r>
      <w:r w:rsidR="00AA0996">
        <w:rPr>
          <w:rFonts w:ascii="Times New Roman" w:hAnsi="Times New Roman" w:cs="Times New Roman"/>
        </w:rPr>
        <w:t>s</w:t>
      </w:r>
      <w:r w:rsidR="00C3539B" w:rsidRPr="00706229">
        <w:rPr>
          <w:rFonts w:ascii="Times New Roman" w:hAnsi="Times New Roman" w:cs="Times New Roman"/>
        </w:rPr>
        <w:t>.</w:t>
      </w:r>
      <w:r w:rsidR="00AA0996">
        <w:rPr>
          <w:rFonts w:ascii="Times New Roman" w:hAnsi="Times New Roman" w:cs="Times New Roman"/>
        </w:rPr>
        <w:t> </w:t>
      </w:r>
      <w:r w:rsidR="00AA0996" w:rsidRPr="00706229">
        <w:rPr>
          <w:rFonts w:ascii="Times New Roman" w:hAnsi="Times New Roman" w:cs="Times New Roman"/>
        </w:rPr>
        <w:t xml:space="preserve">Trebujeni </w:t>
      </w:r>
      <w:r w:rsidR="00C3539B" w:rsidRPr="00706229">
        <w:rPr>
          <w:rFonts w:ascii="Times New Roman" w:hAnsi="Times New Roman" w:cs="Times New Roman"/>
        </w:rPr>
        <w:t xml:space="preserve">- </w:t>
      </w:r>
      <w:r w:rsidR="00AA0996">
        <w:rPr>
          <w:rFonts w:ascii="Times New Roman" w:hAnsi="Times New Roman" w:cs="Times New Roman"/>
        </w:rPr>
        <w:t>materie primă</w:t>
      </w:r>
      <w:r w:rsidR="00C3539B" w:rsidRPr="00706229">
        <w:rPr>
          <w:rFonts w:ascii="Times New Roman" w:hAnsi="Times New Roman" w:cs="Times New Roman"/>
        </w:rPr>
        <w:t xml:space="preserve"> pentru construcții, </w:t>
      </w:r>
      <w:r w:rsidR="00AA0996">
        <w:rPr>
          <w:rFonts w:ascii="Times New Roman" w:hAnsi="Times New Roman" w:cs="Times New Roman"/>
        </w:rPr>
        <w:t>substanță: piatră; s</w:t>
      </w:r>
      <w:r w:rsidR="00C3539B" w:rsidRPr="00706229">
        <w:rPr>
          <w:rFonts w:ascii="Times New Roman" w:hAnsi="Times New Roman" w:cs="Times New Roman"/>
        </w:rPr>
        <w:t>.</w:t>
      </w:r>
      <w:r w:rsidR="00AA0996">
        <w:rPr>
          <w:rFonts w:ascii="Times New Roman" w:hAnsi="Times New Roman" w:cs="Times New Roman"/>
        </w:rPr>
        <w:t> </w:t>
      </w:r>
      <w:r w:rsidR="00AA0996" w:rsidRPr="00706229">
        <w:rPr>
          <w:rFonts w:ascii="Times New Roman" w:hAnsi="Times New Roman" w:cs="Times New Roman"/>
        </w:rPr>
        <w:t xml:space="preserve">Vatici </w:t>
      </w:r>
      <w:r w:rsidR="00C3539B" w:rsidRPr="00706229">
        <w:rPr>
          <w:rFonts w:ascii="Times New Roman" w:hAnsi="Times New Roman" w:cs="Times New Roman"/>
        </w:rPr>
        <w:t>- materie prim</w:t>
      </w:r>
      <w:r w:rsidR="00AA0996">
        <w:rPr>
          <w:rFonts w:ascii="Times New Roman" w:hAnsi="Times New Roman" w:cs="Times New Roman"/>
        </w:rPr>
        <w:t>ă</w:t>
      </w:r>
      <w:r w:rsidR="00C3539B" w:rsidRPr="00706229">
        <w:rPr>
          <w:rFonts w:ascii="Times New Roman" w:hAnsi="Times New Roman" w:cs="Times New Roman"/>
        </w:rPr>
        <w:t xml:space="preserve"> pentru construcții, Substanță: piatră; </w:t>
      </w:r>
      <w:r w:rsidR="00AA0996">
        <w:rPr>
          <w:rFonts w:ascii="Times New Roman" w:hAnsi="Times New Roman" w:cs="Times New Roman"/>
        </w:rPr>
        <w:t>s</w:t>
      </w:r>
      <w:r w:rsidR="00C3539B" w:rsidRPr="00706229">
        <w:rPr>
          <w:rFonts w:ascii="Times New Roman" w:hAnsi="Times New Roman" w:cs="Times New Roman"/>
        </w:rPr>
        <w:t>.</w:t>
      </w:r>
      <w:r w:rsidR="00AA0996">
        <w:rPr>
          <w:rFonts w:ascii="Times New Roman" w:hAnsi="Times New Roman" w:cs="Times New Roman"/>
        </w:rPr>
        <w:t xml:space="preserve"> </w:t>
      </w:r>
      <w:r w:rsidR="00AA0996" w:rsidRPr="00706229">
        <w:rPr>
          <w:rFonts w:ascii="Times New Roman" w:hAnsi="Times New Roman" w:cs="Times New Roman"/>
        </w:rPr>
        <w:t xml:space="preserve">Berezlogi </w:t>
      </w:r>
      <w:r w:rsidR="00C3539B" w:rsidRPr="00706229">
        <w:rPr>
          <w:rFonts w:ascii="Times New Roman" w:hAnsi="Times New Roman" w:cs="Times New Roman"/>
        </w:rPr>
        <w:t>- materie prim</w:t>
      </w:r>
      <w:r w:rsidR="00AA0996">
        <w:rPr>
          <w:rFonts w:ascii="Times New Roman" w:hAnsi="Times New Roman" w:cs="Times New Roman"/>
        </w:rPr>
        <w:t>ă</w:t>
      </w:r>
      <w:r w:rsidR="00C3539B" w:rsidRPr="00706229">
        <w:rPr>
          <w:rFonts w:ascii="Times New Roman" w:hAnsi="Times New Roman" w:cs="Times New Roman"/>
        </w:rPr>
        <w:t xml:space="preserve"> pentru construcții, </w:t>
      </w:r>
      <w:r w:rsidR="00AA0996">
        <w:rPr>
          <w:rFonts w:ascii="Times New Roman" w:hAnsi="Times New Roman" w:cs="Times New Roman"/>
        </w:rPr>
        <w:t>s</w:t>
      </w:r>
      <w:r w:rsidR="00C3539B" w:rsidRPr="00706229">
        <w:rPr>
          <w:rFonts w:ascii="Times New Roman" w:hAnsi="Times New Roman" w:cs="Times New Roman"/>
        </w:rPr>
        <w:t>ubstanță: pietriş</w:t>
      </w:r>
      <w:r w:rsidR="00B84A55" w:rsidRPr="00706229">
        <w:rPr>
          <w:rFonts w:ascii="Times New Roman" w:hAnsi="Times New Roman" w:cs="Times New Roman"/>
        </w:rPr>
        <w:t>).</w:t>
      </w:r>
    </w:p>
    <w:p w:rsidR="0059508B" w:rsidRPr="00706229" w:rsidRDefault="00001B3E" w:rsidP="00AA0996">
      <w:pPr>
        <w:tabs>
          <w:tab w:val="left" w:pos="3483"/>
        </w:tabs>
        <w:spacing w:before="120" w:after="0"/>
        <w:jc w:val="both"/>
        <w:rPr>
          <w:rFonts w:ascii="Times New Roman" w:hAnsi="Times New Roman" w:cs="Times New Roman"/>
          <w:sz w:val="24"/>
          <w:szCs w:val="24"/>
        </w:rPr>
      </w:pPr>
      <w:r w:rsidRPr="00706229">
        <w:rPr>
          <w:rFonts w:ascii="Times New Roman" w:hAnsi="Times New Roman" w:cs="Times New Roman"/>
          <w:sz w:val="24"/>
          <w:szCs w:val="24"/>
        </w:rPr>
        <w:t>După materia primă</w:t>
      </w:r>
      <w:r w:rsidR="00E86386" w:rsidRPr="00706229">
        <w:rPr>
          <w:rFonts w:ascii="Times New Roman" w:hAnsi="Times New Roman" w:cs="Times New Roman"/>
          <w:sz w:val="24"/>
          <w:szCs w:val="24"/>
        </w:rPr>
        <w:t xml:space="preserve">, </w:t>
      </w:r>
      <w:r w:rsidR="00614754" w:rsidRPr="00706229">
        <w:rPr>
          <w:rFonts w:ascii="Times New Roman" w:hAnsi="Times New Roman" w:cs="Times New Roman"/>
          <w:sz w:val="24"/>
          <w:szCs w:val="24"/>
        </w:rPr>
        <w:t>exploatațiile</w:t>
      </w:r>
      <w:r w:rsidRPr="00706229">
        <w:rPr>
          <w:rFonts w:ascii="Times New Roman" w:hAnsi="Times New Roman" w:cs="Times New Roman"/>
          <w:sz w:val="24"/>
          <w:szCs w:val="24"/>
        </w:rPr>
        <w:t xml:space="preserve"> sunt</w:t>
      </w:r>
      <w:r w:rsidR="0059508B" w:rsidRPr="00706229">
        <w:rPr>
          <w:rFonts w:ascii="Times New Roman" w:hAnsi="Times New Roman" w:cs="Times New Roman"/>
          <w:sz w:val="24"/>
          <w:szCs w:val="24"/>
        </w:rPr>
        <w:t>:</w:t>
      </w:r>
    </w:p>
    <w:p w:rsidR="00001B3E" w:rsidRPr="00706229" w:rsidRDefault="00001B3E" w:rsidP="00AA0996">
      <w:pPr>
        <w:pStyle w:val="ListParagraph"/>
        <w:numPr>
          <w:ilvl w:val="0"/>
          <w:numId w:val="49"/>
        </w:numPr>
        <w:shd w:val="clear" w:color="auto" w:fill="FFFFFF"/>
        <w:spacing w:after="120" w:line="276" w:lineRule="auto"/>
        <w:ind w:left="714" w:hanging="357"/>
        <w:jc w:val="both"/>
        <w:rPr>
          <w:rFonts w:ascii="Times New Roman" w:hAnsi="Times New Roman" w:cs="Times New Roman"/>
        </w:rPr>
      </w:pPr>
      <w:r w:rsidRPr="00706229">
        <w:rPr>
          <w:rFonts w:ascii="Times New Roman" w:hAnsi="Times New Roman" w:cs="Times New Roman"/>
        </w:rPr>
        <w:t xml:space="preserve">5 cu calcar pentru </w:t>
      </w:r>
      <w:r w:rsidR="00614754" w:rsidRPr="00706229">
        <w:rPr>
          <w:rFonts w:ascii="Times New Roman" w:hAnsi="Times New Roman" w:cs="Times New Roman"/>
        </w:rPr>
        <w:t>tăierea</w:t>
      </w:r>
      <w:r w:rsidRPr="00706229">
        <w:rPr>
          <w:rFonts w:ascii="Times New Roman" w:hAnsi="Times New Roman" w:cs="Times New Roman"/>
        </w:rPr>
        <w:t xml:space="preserve"> blocurilor, dintre care 3 se exploatează (</w:t>
      </w:r>
      <w:r w:rsidR="00AA0996">
        <w:rPr>
          <w:rFonts w:ascii="Times New Roman" w:hAnsi="Times New Roman" w:cs="Times New Roman"/>
        </w:rPr>
        <w:t>s</w:t>
      </w:r>
      <w:r w:rsidRPr="00706229">
        <w:rPr>
          <w:rFonts w:ascii="Times New Roman" w:hAnsi="Times New Roman" w:cs="Times New Roman"/>
        </w:rPr>
        <w:t>.</w:t>
      </w:r>
      <w:r w:rsidR="00AA0996">
        <w:rPr>
          <w:rFonts w:ascii="Times New Roman" w:hAnsi="Times New Roman" w:cs="Times New Roman"/>
        </w:rPr>
        <w:t xml:space="preserve"> </w:t>
      </w:r>
      <w:r w:rsidR="00AA0996" w:rsidRPr="00706229">
        <w:rPr>
          <w:rFonts w:ascii="Times New Roman" w:hAnsi="Times New Roman" w:cs="Times New Roman"/>
        </w:rPr>
        <w:t>Br</w:t>
      </w:r>
      <w:r w:rsidR="00AA0996">
        <w:rPr>
          <w:rFonts w:ascii="Times New Roman" w:hAnsi="Times New Roman" w:cs="Times New Roman"/>
        </w:rPr>
        <w:t>ă</w:t>
      </w:r>
      <w:r w:rsidR="00AA0996" w:rsidRPr="00706229">
        <w:rPr>
          <w:rFonts w:ascii="Times New Roman" w:hAnsi="Times New Roman" w:cs="Times New Roman"/>
        </w:rPr>
        <w:t>ne</w:t>
      </w:r>
      <w:r w:rsidR="00AA0996">
        <w:rPr>
          <w:rFonts w:ascii="Times New Roman" w:hAnsi="Times New Roman" w:cs="Times New Roman"/>
        </w:rPr>
        <w:t>ș</w:t>
      </w:r>
      <w:r w:rsidR="00AA0996" w:rsidRPr="00706229">
        <w:rPr>
          <w:rFonts w:ascii="Times New Roman" w:hAnsi="Times New Roman" w:cs="Times New Roman"/>
        </w:rPr>
        <w:t>ti</w:t>
      </w:r>
      <w:r w:rsidRPr="00706229">
        <w:rPr>
          <w:rFonts w:ascii="Times New Roman" w:hAnsi="Times New Roman" w:cs="Times New Roman"/>
        </w:rPr>
        <w:t xml:space="preserve">, </w:t>
      </w:r>
      <w:r w:rsidR="00AA0996">
        <w:rPr>
          <w:rFonts w:ascii="Times New Roman" w:hAnsi="Times New Roman" w:cs="Times New Roman"/>
        </w:rPr>
        <w:t>s</w:t>
      </w:r>
      <w:r w:rsidRPr="00706229">
        <w:rPr>
          <w:rFonts w:ascii="Times New Roman" w:hAnsi="Times New Roman" w:cs="Times New Roman"/>
        </w:rPr>
        <w:t>.</w:t>
      </w:r>
      <w:r w:rsidR="00AA0996">
        <w:rPr>
          <w:rFonts w:ascii="Times New Roman" w:hAnsi="Times New Roman" w:cs="Times New Roman"/>
        </w:rPr>
        <w:t xml:space="preserve"> </w:t>
      </w:r>
      <w:r w:rsidR="00AA0996" w:rsidRPr="00706229">
        <w:rPr>
          <w:rFonts w:ascii="Times New Roman" w:hAnsi="Times New Roman" w:cs="Times New Roman"/>
        </w:rPr>
        <w:t>Jeloboc</w:t>
      </w:r>
      <w:r w:rsidR="00AA0996">
        <w:rPr>
          <w:rFonts w:ascii="Times New Roman" w:hAnsi="Times New Roman" w:cs="Times New Roman"/>
        </w:rPr>
        <w:t>,</w:t>
      </w:r>
      <w:r w:rsidR="00AA0996" w:rsidRPr="00706229">
        <w:rPr>
          <w:rFonts w:ascii="Times New Roman" w:hAnsi="Times New Roman" w:cs="Times New Roman"/>
        </w:rPr>
        <w:t xml:space="preserve"> </w:t>
      </w:r>
      <w:r w:rsidR="00AA0996">
        <w:rPr>
          <w:rFonts w:ascii="Times New Roman" w:hAnsi="Times New Roman" w:cs="Times New Roman"/>
        </w:rPr>
        <w:t>s</w:t>
      </w:r>
      <w:r w:rsidRPr="00706229">
        <w:rPr>
          <w:rFonts w:ascii="Times New Roman" w:hAnsi="Times New Roman" w:cs="Times New Roman"/>
        </w:rPr>
        <w:t>.</w:t>
      </w:r>
      <w:r w:rsidR="00AA0996">
        <w:rPr>
          <w:rFonts w:ascii="Times New Roman" w:hAnsi="Times New Roman" w:cs="Times New Roman"/>
        </w:rPr>
        <w:t xml:space="preserve"> </w:t>
      </w:r>
      <w:r w:rsidR="00AA0996" w:rsidRPr="00706229">
        <w:rPr>
          <w:rFonts w:ascii="Times New Roman" w:hAnsi="Times New Roman" w:cs="Times New Roman"/>
        </w:rPr>
        <w:t>Morovaia</w:t>
      </w:r>
      <w:r w:rsidRPr="00706229">
        <w:rPr>
          <w:rFonts w:ascii="Times New Roman" w:hAnsi="Times New Roman" w:cs="Times New Roman"/>
        </w:rPr>
        <w:t>), iar 2 sunt exploatații de rezervă (</w:t>
      </w:r>
      <w:r w:rsidR="00AA0996">
        <w:rPr>
          <w:rFonts w:ascii="Times New Roman" w:hAnsi="Times New Roman" w:cs="Times New Roman"/>
        </w:rPr>
        <w:t>s</w:t>
      </w:r>
      <w:r w:rsidRPr="00706229">
        <w:rPr>
          <w:rFonts w:ascii="Times New Roman" w:hAnsi="Times New Roman" w:cs="Times New Roman"/>
        </w:rPr>
        <w:t>.</w:t>
      </w:r>
      <w:r w:rsidR="00AA0996">
        <w:rPr>
          <w:rFonts w:ascii="Times New Roman" w:hAnsi="Times New Roman" w:cs="Times New Roman"/>
        </w:rPr>
        <w:t xml:space="preserve"> </w:t>
      </w:r>
      <w:r w:rsidR="00AA0996" w:rsidRPr="00706229">
        <w:rPr>
          <w:rFonts w:ascii="Times New Roman" w:hAnsi="Times New Roman" w:cs="Times New Roman"/>
        </w:rPr>
        <w:t>M</w:t>
      </w:r>
      <w:r w:rsidR="00AA0996">
        <w:rPr>
          <w:rFonts w:ascii="Times New Roman" w:hAnsi="Times New Roman" w:cs="Times New Roman"/>
        </w:rPr>
        <w:t>î</w:t>
      </w:r>
      <w:r w:rsidR="00AA0996" w:rsidRPr="00706229">
        <w:rPr>
          <w:rFonts w:ascii="Times New Roman" w:hAnsi="Times New Roman" w:cs="Times New Roman"/>
        </w:rPr>
        <w:t>rze</w:t>
      </w:r>
      <w:r w:rsidR="00AA0996">
        <w:rPr>
          <w:rFonts w:ascii="Times New Roman" w:hAnsi="Times New Roman" w:cs="Times New Roman"/>
        </w:rPr>
        <w:t>ș</w:t>
      </w:r>
      <w:r w:rsidR="00AA0996" w:rsidRPr="00706229">
        <w:rPr>
          <w:rFonts w:ascii="Times New Roman" w:hAnsi="Times New Roman" w:cs="Times New Roman"/>
        </w:rPr>
        <w:t>ti</w:t>
      </w:r>
      <w:r w:rsidR="00AA0996">
        <w:rPr>
          <w:rFonts w:ascii="Times New Roman" w:hAnsi="Times New Roman" w:cs="Times New Roman"/>
        </w:rPr>
        <w:t>,</w:t>
      </w:r>
      <w:r w:rsidR="00AA0996" w:rsidRPr="00706229">
        <w:rPr>
          <w:rFonts w:ascii="Times New Roman" w:hAnsi="Times New Roman" w:cs="Times New Roman"/>
        </w:rPr>
        <w:t xml:space="preserve"> </w:t>
      </w:r>
      <w:r w:rsidR="00AA0996">
        <w:rPr>
          <w:rFonts w:ascii="Times New Roman" w:hAnsi="Times New Roman" w:cs="Times New Roman"/>
        </w:rPr>
        <w:t>s</w:t>
      </w:r>
      <w:r w:rsidR="00AA0996" w:rsidRPr="00706229">
        <w:rPr>
          <w:rFonts w:ascii="Times New Roman" w:hAnsi="Times New Roman" w:cs="Times New Roman"/>
        </w:rPr>
        <w:t>.</w:t>
      </w:r>
      <w:r w:rsidR="00AA0996">
        <w:rPr>
          <w:rFonts w:ascii="Times New Roman" w:hAnsi="Times New Roman" w:cs="Times New Roman"/>
        </w:rPr>
        <w:t xml:space="preserve"> </w:t>
      </w:r>
      <w:r w:rsidR="00AA0996" w:rsidRPr="00706229">
        <w:rPr>
          <w:rFonts w:ascii="Times New Roman" w:hAnsi="Times New Roman" w:cs="Times New Roman"/>
        </w:rPr>
        <w:t>Br</w:t>
      </w:r>
      <w:r w:rsidR="00AA0996">
        <w:rPr>
          <w:rFonts w:ascii="Times New Roman" w:hAnsi="Times New Roman" w:cs="Times New Roman"/>
        </w:rPr>
        <w:t>ă</w:t>
      </w:r>
      <w:r w:rsidR="00AA0996" w:rsidRPr="00706229">
        <w:rPr>
          <w:rFonts w:ascii="Times New Roman" w:hAnsi="Times New Roman" w:cs="Times New Roman"/>
        </w:rPr>
        <w:t>ne</w:t>
      </w:r>
      <w:r w:rsidR="00AA0996">
        <w:rPr>
          <w:rFonts w:ascii="Times New Roman" w:hAnsi="Times New Roman" w:cs="Times New Roman"/>
        </w:rPr>
        <w:t>ș</w:t>
      </w:r>
      <w:r w:rsidR="00AA0996" w:rsidRPr="00706229">
        <w:rPr>
          <w:rFonts w:ascii="Times New Roman" w:hAnsi="Times New Roman" w:cs="Times New Roman"/>
        </w:rPr>
        <w:t>ti</w:t>
      </w:r>
      <w:r w:rsidRPr="00706229">
        <w:rPr>
          <w:rFonts w:ascii="Times New Roman" w:hAnsi="Times New Roman" w:cs="Times New Roman"/>
        </w:rPr>
        <w:t>)</w:t>
      </w:r>
      <w:r w:rsidR="000E2EEE" w:rsidRPr="00706229">
        <w:rPr>
          <w:rFonts w:ascii="Times New Roman" w:hAnsi="Times New Roman" w:cs="Times New Roman"/>
        </w:rPr>
        <w:t>.</w:t>
      </w:r>
    </w:p>
    <w:p w:rsidR="00DC5B11" w:rsidRPr="00706229" w:rsidRDefault="00DC5B11" w:rsidP="001E4358">
      <w:pPr>
        <w:pStyle w:val="ListParagraph"/>
        <w:numPr>
          <w:ilvl w:val="0"/>
          <w:numId w:val="49"/>
        </w:numPr>
        <w:shd w:val="clear" w:color="auto" w:fill="FFFFFF"/>
        <w:spacing w:before="120" w:after="120" w:line="276" w:lineRule="auto"/>
        <w:jc w:val="both"/>
        <w:rPr>
          <w:rFonts w:ascii="Times New Roman" w:hAnsi="Times New Roman" w:cs="Times New Roman"/>
        </w:rPr>
      </w:pPr>
      <w:r w:rsidRPr="00706229">
        <w:rPr>
          <w:rFonts w:ascii="Times New Roman" w:hAnsi="Times New Roman" w:cs="Times New Roman"/>
        </w:rPr>
        <w:t xml:space="preserve">2 </w:t>
      </w:r>
      <w:r w:rsidR="00E86386" w:rsidRPr="00706229">
        <w:rPr>
          <w:rFonts w:ascii="Times New Roman" w:hAnsi="Times New Roman" w:cs="Times New Roman"/>
        </w:rPr>
        <w:t xml:space="preserve">cu </w:t>
      </w:r>
      <w:r w:rsidRPr="00706229">
        <w:rPr>
          <w:rFonts w:ascii="Times New Roman" w:hAnsi="Times New Roman" w:cs="Times New Roman"/>
        </w:rPr>
        <w:t>materie prim</w:t>
      </w:r>
      <w:r w:rsidR="00AA0996">
        <w:rPr>
          <w:rFonts w:ascii="Times New Roman" w:hAnsi="Times New Roman" w:cs="Times New Roman"/>
        </w:rPr>
        <w:t>ă</w:t>
      </w:r>
      <w:r w:rsidRPr="00706229">
        <w:rPr>
          <w:rFonts w:ascii="Times New Roman" w:hAnsi="Times New Roman" w:cs="Times New Roman"/>
        </w:rPr>
        <w:t xml:space="preserve"> pentru cărămid</w:t>
      </w:r>
      <w:r w:rsidR="00AA0996">
        <w:rPr>
          <w:rFonts w:ascii="Times New Roman" w:hAnsi="Times New Roman" w:cs="Times New Roman"/>
        </w:rPr>
        <w:t>ă</w:t>
      </w:r>
      <w:r w:rsidRPr="00706229">
        <w:rPr>
          <w:rFonts w:ascii="Times New Roman" w:hAnsi="Times New Roman" w:cs="Times New Roman"/>
        </w:rPr>
        <w:t xml:space="preserve"> și țigle</w:t>
      </w:r>
      <w:r w:rsidR="000E2EEE" w:rsidRPr="00706229">
        <w:rPr>
          <w:rFonts w:ascii="Times New Roman" w:hAnsi="Times New Roman" w:cs="Times New Roman"/>
        </w:rPr>
        <w:t>,</w:t>
      </w:r>
      <w:r w:rsidRPr="00706229">
        <w:rPr>
          <w:rFonts w:ascii="Times New Roman" w:hAnsi="Times New Roman" w:cs="Times New Roman"/>
        </w:rPr>
        <w:t xml:space="preserve"> care sunt în statut de exploatații de rezervă (</w:t>
      </w:r>
      <w:r w:rsidR="009E46B5">
        <w:rPr>
          <w:rFonts w:ascii="Times New Roman" w:hAnsi="Times New Roman" w:cs="Times New Roman"/>
        </w:rPr>
        <w:t>mun.</w:t>
      </w:r>
      <w:r w:rsidRPr="00706229">
        <w:rPr>
          <w:rFonts w:ascii="Times New Roman" w:hAnsi="Times New Roman" w:cs="Times New Roman"/>
        </w:rPr>
        <w:t xml:space="preserve"> </w:t>
      </w:r>
      <w:r w:rsidR="00AA0996" w:rsidRPr="00706229">
        <w:rPr>
          <w:rFonts w:ascii="Times New Roman" w:hAnsi="Times New Roman" w:cs="Times New Roman"/>
        </w:rPr>
        <w:t>Orhei</w:t>
      </w:r>
      <w:r w:rsidRPr="00706229">
        <w:rPr>
          <w:rFonts w:ascii="Times New Roman" w:hAnsi="Times New Roman" w:cs="Times New Roman"/>
        </w:rPr>
        <w:t xml:space="preserve">, s. </w:t>
      </w:r>
      <w:r w:rsidR="00AA0996" w:rsidRPr="00706229">
        <w:rPr>
          <w:rFonts w:ascii="Times New Roman" w:hAnsi="Times New Roman" w:cs="Times New Roman"/>
        </w:rPr>
        <w:t>Brănești</w:t>
      </w:r>
      <w:r w:rsidRPr="00706229">
        <w:rPr>
          <w:rFonts w:ascii="Times New Roman" w:hAnsi="Times New Roman" w:cs="Times New Roman"/>
        </w:rPr>
        <w:t>)</w:t>
      </w:r>
      <w:r w:rsidR="000E2EEE" w:rsidRPr="00706229">
        <w:rPr>
          <w:rFonts w:ascii="Times New Roman" w:hAnsi="Times New Roman" w:cs="Times New Roman"/>
        </w:rPr>
        <w:t>.</w:t>
      </w:r>
    </w:p>
    <w:p w:rsidR="000E2EEE" w:rsidRPr="00706229" w:rsidRDefault="000E2EEE" w:rsidP="001E4358">
      <w:pPr>
        <w:pStyle w:val="ListParagraph"/>
        <w:numPr>
          <w:ilvl w:val="0"/>
          <w:numId w:val="49"/>
        </w:numPr>
        <w:shd w:val="clear" w:color="auto" w:fill="FFFFFF"/>
        <w:spacing w:before="120" w:after="120" w:line="276" w:lineRule="auto"/>
        <w:jc w:val="both"/>
        <w:rPr>
          <w:rFonts w:ascii="Times New Roman" w:hAnsi="Times New Roman" w:cs="Times New Roman"/>
        </w:rPr>
      </w:pPr>
      <w:r w:rsidRPr="00706229">
        <w:rPr>
          <w:rFonts w:ascii="Times New Roman" w:hAnsi="Times New Roman" w:cs="Times New Roman"/>
        </w:rPr>
        <w:t xml:space="preserve">9 </w:t>
      </w:r>
      <w:r w:rsidR="00E86386" w:rsidRPr="00706229">
        <w:rPr>
          <w:rFonts w:ascii="Times New Roman" w:hAnsi="Times New Roman" w:cs="Times New Roman"/>
        </w:rPr>
        <w:t xml:space="preserve">cu </w:t>
      </w:r>
      <w:r w:rsidR="00AA0996">
        <w:rPr>
          <w:rFonts w:ascii="Times New Roman" w:hAnsi="Times New Roman" w:cs="Times New Roman"/>
        </w:rPr>
        <w:t>piatră</w:t>
      </w:r>
      <w:r w:rsidRPr="00706229">
        <w:rPr>
          <w:rFonts w:ascii="Times New Roman" w:hAnsi="Times New Roman" w:cs="Times New Roman"/>
        </w:rPr>
        <w:t xml:space="preserve"> de construcție, dintre care 1 pregătit pentru exploatare (s. Brănești), 6 se exploatează (5 </w:t>
      </w:r>
      <w:r w:rsidR="009E46B5">
        <w:rPr>
          <w:rFonts w:ascii="Times New Roman" w:hAnsi="Times New Roman" w:cs="Times New Roman"/>
        </w:rPr>
        <w:t>mun.</w:t>
      </w:r>
      <w:r w:rsidRPr="00706229">
        <w:rPr>
          <w:rFonts w:ascii="Times New Roman" w:hAnsi="Times New Roman" w:cs="Times New Roman"/>
        </w:rPr>
        <w:t xml:space="preserve"> Orhei</w:t>
      </w:r>
      <w:r w:rsidR="0002266B">
        <w:rPr>
          <w:rFonts w:ascii="Times New Roman" w:hAnsi="Times New Roman" w:cs="Times New Roman"/>
        </w:rPr>
        <w:t xml:space="preserve"> și </w:t>
      </w:r>
      <w:r w:rsidRPr="00706229">
        <w:rPr>
          <w:rFonts w:ascii="Times New Roman" w:hAnsi="Times New Roman" w:cs="Times New Roman"/>
        </w:rPr>
        <w:t>1 s. Peresecina) și 2 exploatări de rezervă (</w:t>
      </w:r>
      <w:r w:rsidR="009E46B5">
        <w:rPr>
          <w:rFonts w:ascii="Times New Roman" w:hAnsi="Times New Roman" w:cs="Times New Roman"/>
        </w:rPr>
        <w:t>mun.</w:t>
      </w:r>
      <w:r w:rsidRPr="00706229">
        <w:rPr>
          <w:rFonts w:ascii="Times New Roman" w:hAnsi="Times New Roman" w:cs="Times New Roman"/>
        </w:rPr>
        <w:t xml:space="preserve"> Orhei, s. Morovaia).</w:t>
      </w:r>
    </w:p>
    <w:p w:rsidR="00E86386" w:rsidRPr="00706229" w:rsidRDefault="00E86386" w:rsidP="001E4358">
      <w:pPr>
        <w:pStyle w:val="ListParagraph"/>
        <w:numPr>
          <w:ilvl w:val="0"/>
          <w:numId w:val="49"/>
        </w:numPr>
        <w:shd w:val="clear" w:color="auto" w:fill="FFFFFF"/>
        <w:spacing w:before="120" w:after="120" w:line="276" w:lineRule="auto"/>
        <w:jc w:val="both"/>
        <w:rPr>
          <w:rFonts w:ascii="Times New Roman" w:hAnsi="Times New Roman" w:cs="Times New Roman"/>
        </w:rPr>
      </w:pPr>
      <w:r w:rsidRPr="00706229">
        <w:rPr>
          <w:rFonts w:ascii="Times New Roman" w:hAnsi="Times New Roman" w:cs="Times New Roman"/>
        </w:rPr>
        <w:t xml:space="preserve">4 cu roci de nisip și prundiș, dintre care 2 </w:t>
      </w:r>
      <w:r w:rsidR="00614754" w:rsidRPr="00706229">
        <w:rPr>
          <w:rFonts w:ascii="Times New Roman" w:hAnsi="Times New Roman" w:cs="Times New Roman"/>
        </w:rPr>
        <w:t>pregătit</w:t>
      </w:r>
      <w:r w:rsidRPr="00706229">
        <w:rPr>
          <w:rFonts w:ascii="Times New Roman" w:hAnsi="Times New Roman" w:cs="Times New Roman"/>
        </w:rPr>
        <w:t xml:space="preserve"> pentru exploatare (ambele în s. Jora de Mijloc) și 2 se exploatează (s. Isacova, s. Vâșcăuți).</w:t>
      </w:r>
    </w:p>
    <w:p w:rsidR="00E86386" w:rsidRPr="00706229" w:rsidRDefault="00045E6B" w:rsidP="001E4358">
      <w:pPr>
        <w:pStyle w:val="ListParagraph"/>
        <w:numPr>
          <w:ilvl w:val="0"/>
          <w:numId w:val="49"/>
        </w:numPr>
        <w:shd w:val="clear" w:color="auto" w:fill="FFFFFF"/>
        <w:spacing w:before="120" w:after="120" w:line="276" w:lineRule="auto"/>
        <w:jc w:val="both"/>
        <w:rPr>
          <w:rFonts w:ascii="Times New Roman" w:hAnsi="Times New Roman" w:cs="Times New Roman"/>
        </w:rPr>
      </w:pPr>
      <w:r w:rsidRPr="00706229">
        <w:rPr>
          <w:rFonts w:ascii="Times New Roman" w:hAnsi="Times New Roman" w:cs="Times New Roman"/>
        </w:rPr>
        <w:t xml:space="preserve">16 cu materie prima pentru construcții, care sunt exploatate </w:t>
      </w:r>
      <w:r w:rsidR="00614754" w:rsidRPr="00706229">
        <w:rPr>
          <w:rFonts w:ascii="Times New Roman" w:hAnsi="Times New Roman" w:cs="Times New Roman"/>
        </w:rPr>
        <w:t>neautorizat</w:t>
      </w:r>
      <w:r w:rsidRPr="00706229">
        <w:rPr>
          <w:rFonts w:ascii="Times New Roman" w:hAnsi="Times New Roman" w:cs="Times New Roman"/>
        </w:rPr>
        <w:t xml:space="preserve"> (satele Chiperceni, Bulăiești, </w:t>
      </w:r>
      <w:r w:rsidR="00614754" w:rsidRPr="00706229">
        <w:rPr>
          <w:rFonts w:ascii="Times New Roman" w:hAnsi="Times New Roman" w:cs="Times New Roman"/>
        </w:rPr>
        <w:t>Pohrebeni</w:t>
      </w:r>
      <w:r w:rsidRPr="00706229">
        <w:rPr>
          <w:rFonts w:ascii="Times New Roman" w:hAnsi="Times New Roman" w:cs="Times New Roman"/>
        </w:rPr>
        <w:t xml:space="preserve">, Piatra, </w:t>
      </w:r>
      <w:r w:rsidR="00614754" w:rsidRPr="00706229">
        <w:rPr>
          <w:rFonts w:ascii="Times New Roman" w:hAnsi="Times New Roman" w:cs="Times New Roman"/>
        </w:rPr>
        <w:t>Biești</w:t>
      </w:r>
      <w:r w:rsidRPr="00706229">
        <w:rPr>
          <w:rFonts w:ascii="Times New Roman" w:hAnsi="Times New Roman" w:cs="Times New Roman"/>
        </w:rPr>
        <w:t xml:space="preserve">, Bolohan, Isacova, </w:t>
      </w:r>
      <w:r w:rsidR="00614754" w:rsidRPr="00706229">
        <w:rPr>
          <w:rFonts w:ascii="Times New Roman" w:hAnsi="Times New Roman" w:cs="Times New Roman"/>
        </w:rPr>
        <w:t>Neculăieuca</w:t>
      </w:r>
      <w:r w:rsidRPr="00706229">
        <w:rPr>
          <w:rFonts w:ascii="Times New Roman" w:hAnsi="Times New Roman" w:cs="Times New Roman"/>
        </w:rPr>
        <w:t>, Pelivan, Peresecina, Podgoreni, Pohorniceni, Zahoreni, Trebujeni, Vatici, Berezlogi)</w:t>
      </w:r>
    </w:p>
    <w:p w:rsidR="00001B3E" w:rsidRPr="00706229" w:rsidRDefault="00B10E60" w:rsidP="00E8264D">
      <w:pPr>
        <w:tabs>
          <w:tab w:val="left" w:pos="3483"/>
        </w:tabs>
        <w:spacing w:before="120" w:after="0"/>
        <w:jc w:val="both"/>
        <w:rPr>
          <w:rFonts w:ascii="Times New Roman" w:hAnsi="Times New Roman" w:cs="Times New Roman"/>
          <w:sz w:val="24"/>
          <w:szCs w:val="24"/>
        </w:rPr>
      </w:pPr>
      <w:r w:rsidRPr="00706229">
        <w:rPr>
          <w:rFonts w:ascii="Times New Roman" w:hAnsi="Times New Roman" w:cs="Times New Roman"/>
          <w:sz w:val="24"/>
          <w:szCs w:val="24"/>
        </w:rPr>
        <w:t>După probleme semnalate, exploatațiile se prezintă:</w:t>
      </w:r>
    </w:p>
    <w:p w:rsidR="00B10E60" w:rsidRPr="00706229" w:rsidRDefault="00B10E60" w:rsidP="00E8264D">
      <w:pPr>
        <w:pStyle w:val="ListParagraph"/>
        <w:numPr>
          <w:ilvl w:val="0"/>
          <w:numId w:val="49"/>
        </w:numPr>
        <w:shd w:val="clear" w:color="auto" w:fill="FFFFFF"/>
        <w:spacing w:after="120" w:line="276" w:lineRule="auto"/>
        <w:ind w:left="714" w:hanging="357"/>
        <w:jc w:val="both"/>
        <w:rPr>
          <w:rFonts w:ascii="Times New Roman" w:hAnsi="Times New Roman" w:cs="Times New Roman"/>
        </w:rPr>
      </w:pPr>
      <w:r w:rsidRPr="00706229">
        <w:rPr>
          <w:rFonts w:ascii="Times New Roman" w:hAnsi="Times New Roman" w:cs="Times New Roman"/>
        </w:rPr>
        <w:t>36 cu extragere frauduloasă</w:t>
      </w:r>
    </w:p>
    <w:p w:rsidR="00B10E60" w:rsidRPr="00706229" w:rsidRDefault="00B10E60" w:rsidP="001E4358">
      <w:pPr>
        <w:pStyle w:val="ListParagraph"/>
        <w:numPr>
          <w:ilvl w:val="0"/>
          <w:numId w:val="49"/>
        </w:numPr>
        <w:shd w:val="clear" w:color="auto" w:fill="FFFFFF"/>
        <w:spacing w:before="120" w:after="120" w:line="276" w:lineRule="auto"/>
        <w:jc w:val="both"/>
        <w:rPr>
          <w:rFonts w:ascii="Times New Roman" w:hAnsi="Times New Roman" w:cs="Times New Roman"/>
        </w:rPr>
      </w:pPr>
      <w:r w:rsidRPr="00706229">
        <w:rPr>
          <w:rFonts w:ascii="Times New Roman" w:hAnsi="Times New Roman" w:cs="Times New Roman"/>
        </w:rPr>
        <w:t>36 carieră ilegală</w:t>
      </w:r>
    </w:p>
    <w:p w:rsidR="00B10E60" w:rsidRPr="00706229" w:rsidRDefault="00B10E60" w:rsidP="001E4358">
      <w:pPr>
        <w:pStyle w:val="ListParagraph"/>
        <w:numPr>
          <w:ilvl w:val="0"/>
          <w:numId w:val="49"/>
        </w:numPr>
        <w:shd w:val="clear" w:color="auto" w:fill="FFFFFF"/>
        <w:spacing w:before="120" w:after="120" w:line="276" w:lineRule="auto"/>
        <w:jc w:val="both"/>
        <w:rPr>
          <w:rFonts w:ascii="Times New Roman" w:hAnsi="Times New Roman" w:cs="Times New Roman"/>
        </w:rPr>
      </w:pPr>
      <w:r w:rsidRPr="00706229">
        <w:rPr>
          <w:rFonts w:ascii="Times New Roman" w:hAnsi="Times New Roman" w:cs="Times New Roman"/>
        </w:rPr>
        <w:t>36 care prezintă probleme de mediu</w:t>
      </w:r>
    </w:p>
    <w:p w:rsidR="00CD0734" w:rsidRPr="00706229" w:rsidRDefault="00CD0734" w:rsidP="001A13B5">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Este de menționat că raionul Orhei este al patrulea pe țară după numărul de excavații.</w:t>
      </w:r>
    </w:p>
    <w:p w:rsidR="00630E72" w:rsidRPr="00706229" w:rsidRDefault="00630E72" w:rsidP="00630E72">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Raioane după nr. de excavații</w:t>
      </w:r>
    </w:p>
    <w:p w:rsidR="00630E72" w:rsidRPr="00706229" w:rsidRDefault="00630E72" w:rsidP="001A13B5">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noProof/>
          <w:sz w:val="24"/>
          <w:szCs w:val="24"/>
          <w:lang w:eastAsia="ro-RO"/>
        </w:rPr>
        <w:drawing>
          <wp:inline distT="0" distB="0" distL="0" distR="0" wp14:anchorId="31CF09B0" wp14:editId="6EB36F1D">
            <wp:extent cx="3711891" cy="4572243"/>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09153" cy="4568870"/>
                    </a:xfrm>
                    <a:prstGeom prst="rect">
                      <a:avLst/>
                    </a:prstGeom>
                    <a:noFill/>
                    <a:ln>
                      <a:noFill/>
                    </a:ln>
                  </pic:spPr>
                </pic:pic>
              </a:graphicData>
            </a:graphic>
          </wp:inline>
        </w:drawing>
      </w:r>
    </w:p>
    <w:p w:rsidR="00630E72" w:rsidRPr="00706229" w:rsidRDefault="00630E72" w:rsidP="00630E72">
      <w:pPr>
        <w:spacing w:before="120" w:after="120"/>
        <w:rPr>
          <w:rFonts w:ascii="Arial,Italic" w:hAnsi="Arial,Italic" w:cs="Arial,Italic"/>
          <w:i/>
          <w:iCs/>
          <w:sz w:val="18"/>
          <w:szCs w:val="18"/>
        </w:rPr>
      </w:pPr>
      <w:r w:rsidRPr="00706229">
        <w:rPr>
          <w:rFonts w:ascii="Arial,Italic" w:hAnsi="Arial,Italic" w:cs="Arial,Italic"/>
          <w:i/>
          <w:iCs/>
          <w:sz w:val="18"/>
          <w:szCs w:val="18"/>
        </w:rPr>
        <w:t>Sursa: resurseminerale.site</w:t>
      </w:r>
    </w:p>
    <w:p w:rsidR="001A13B5" w:rsidRPr="00706229" w:rsidRDefault="001A13B5" w:rsidP="001A13B5">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Marea majoritate a companiilor care activează în sectorul resurselor minerale au un istoric suficient de lung de activitate.</w:t>
      </w:r>
      <w:r w:rsidR="00E8264D">
        <w:rPr>
          <w:rFonts w:ascii="Times New Roman" w:hAnsi="Times New Roman" w:cs="Times New Roman"/>
          <w:sz w:val="24"/>
          <w:szCs w:val="24"/>
        </w:rPr>
        <w:t xml:space="preserve"> </w:t>
      </w:r>
      <w:r w:rsidRPr="00706229">
        <w:rPr>
          <w:rFonts w:ascii="Times New Roman" w:hAnsi="Times New Roman" w:cs="Times New Roman"/>
          <w:sz w:val="24"/>
          <w:szCs w:val="24"/>
        </w:rPr>
        <w:t>Un grup important de companii au fost create în rezultatul privatizării și reorganizării companiilor de stat</w:t>
      </w:r>
      <w:r w:rsidR="0074205F" w:rsidRPr="00706229">
        <w:rPr>
          <w:rFonts w:ascii="Times New Roman" w:hAnsi="Times New Roman" w:cs="Times New Roman"/>
          <w:sz w:val="24"/>
          <w:szCs w:val="24"/>
        </w:rPr>
        <w:t>,</w:t>
      </w:r>
      <w:r w:rsidRPr="00706229">
        <w:rPr>
          <w:rFonts w:ascii="Times New Roman" w:hAnsi="Times New Roman" w:cs="Times New Roman"/>
          <w:sz w:val="24"/>
          <w:szCs w:val="24"/>
        </w:rPr>
        <w:t xml:space="preserve"> care au fost fondate încă în perioada Uniunii Sovietice sau la începutul anilor ‘90. Toate întreprinderile ce activează în sector fac parte din grupul întreprinderilor mici și mijlocii, ceea ce indică spre un nivel jos de concentrare a industriei. Foarte puține companii sunt prezente în spațiul electronic, atât din considerentul specificului industriei</w:t>
      </w:r>
      <w:r w:rsidR="00E8264D">
        <w:rPr>
          <w:rFonts w:ascii="Times New Roman" w:hAnsi="Times New Roman" w:cs="Times New Roman"/>
          <w:sz w:val="24"/>
          <w:szCs w:val="24"/>
        </w:rPr>
        <w:t>,</w:t>
      </w:r>
      <w:r w:rsidRPr="00706229">
        <w:rPr>
          <w:rFonts w:ascii="Times New Roman" w:hAnsi="Times New Roman" w:cs="Times New Roman"/>
          <w:sz w:val="24"/>
          <w:szCs w:val="24"/>
        </w:rPr>
        <w:t xml:space="preserve"> cât și a resurselor limitate cu care activează acestea.</w:t>
      </w:r>
    </w:p>
    <w:p w:rsidR="001A13B5" w:rsidRPr="00706229" w:rsidRDefault="001A13B5" w:rsidP="006F64C5">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Ponderea covârșitoare din producția finală este destinată pentru piața internă. De fapt</w:t>
      </w:r>
      <w:r w:rsidR="00E8264D">
        <w:rPr>
          <w:rFonts w:ascii="Times New Roman" w:hAnsi="Times New Roman" w:cs="Times New Roman"/>
          <w:sz w:val="24"/>
          <w:szCs w:val="24"/>
        </w:rPr>
        <w:t>,</w:t>
      </w:r>
      <w:r w:rsidRPr="00706229">
        <w:rPr>
          <w:rFonts w:ascii="Times New Roman" w:hAnsi="Times New Roman" w:cs="Times New Roman"/>
          <w:sz w:val="24"/>
          <w:szCs w:val="24"/>
        </w:rPr>
        <w:t xml:space="preserve"> pe piața internă se atestă un anumit deficit de resurse minerale ca materie primă, dar și în cazul produselor finite.</w:t>
      </w:r>
    </w:p>
    <w:p w:rsidR="0024751A" w:rsidRPr="00706229" w:rsidRDefault="0024751A" w:rsidP="006F64C5">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Suprafaţa totală a terenurilor repartizate pentru exploatarea mineralelor şi executarea lucrărilor de recultivare a carierelor utilizate, constitute </w:t>
      </w:r>
      <w:r w:rsidR="00236204" w:rsidRPr="00706229">
        <w:rPr>
          <w:rFonts w:ascii="Times New Roman" w:hAnsi="Times New Roman" w:cs="Times New Roman"/>
          <w:sz w:val="24"/>
          <w:szCs w:val="24"/>
        </w:rPr>
        <w:t xml:space="preserve">449,9261 </w:t>
      </w:r>
      <w:r w:rsidRPr="00706229">
        <w:rPr>
          <w:rFonts w:ascii="Times New Roman" w:hAnsi="Times New Roman" w:cs="Times New Roman"/>
          <w:sz w:val="24"/>
          <w:szCs w:val="24"/>
        </w:rPr>
        <w:t>h</w:t>
      </w:r>
      <w:r w:rsidR="00236204" w:rsidRPr="00706229">
        <w:rPr>
          <w:rFonts w:ascii="Times New Roman" w:hAnsi="Times New Roman" w:cs="Times New Roman"/>
          <w:sz w:val="24"/>
          <w:szCs w:val="24"/>
        </w:rPr>
        <w:t>a, dintre care extracții exterioare (fără calcar tăiat) – 196,2261 ha</w:t>
      </w:r>
      <w:r w:rsidRPr="00706229">
        <w:rPr>
          <w:rFonts w:ascii="Times New Roman" w:hAnsi="Times New Roman" w:cs="Times New Roman"/>
          <w:sz w:val="24"/>
          <w:szCs w:val="24"/>
        </w:rPr>
        <w:t xml:space="preserve">. </w:t>
      </w:r>
      <w:r w:rsidR="007E00C9" w:rsidRPr="00706229">
        <w:rPr>
          <w:rFonts w:ascii="Times New Roman" w:hAnsi="Times New Roman" w:cs="Times New Roman"/>
          <w:sz w:val="24"/>
          <w:szCs w:val="24"/>
        </w:rPr>
        <w:t>C</w:t>
      </w:r>
      <w:r w:rsidRPr="00706229">
        <w:rPr>
          <w:rFonts w:ascii="Times New Roman" w:hAnsi="Times New Roman" w:cs="Times New Roman"/>
          <w:sz w:val="24"/>
          <w:szCs w:val="24"/>
        </w:rPr>
        <w:t>ea mai mare supraf</w:t>
      </w:r>
      <w:r w:rsidR="0077169C" w:rsidRPr="00706229">
        <w:rPr>
          <w:rFonts w:ascii="Times New Roman" w:hAnsi="Times New Roman" w:cs="Times New Roman"/>
          <w:sz w:val="24"/>
          <w:szCs w:val="24"/>
        </w:rPr>
        <w:t>aţă de 4</w:t>
      </w:r>
      <w:r w:rsidR="00236204" w:rsidRPr="00706229">
        <w:rPr>
          <w:rFonts w:ascii="Times New Roman" w:hAnsi="Times New Roman" w:cs="Times New Roman"/>
          <w:sz w:val="24"/>
          <w:szCs w:val="24"/>
        </w:rPr>
        <w:t>6,75</w:t>
      </w:r>
      <w:r w:rsidR="0077169C" w:rsidRPr="00706229">
        <w:rPr>
          <w:rFonts w:ascii="Times New Roman" w:hAnsi="Times New Roman" w:cs="Times New Roman"/>
          <w:sz w:val="24"/>
          <w:szCs w:val="24"/>
        </w:rPr>
        <w:t xml:space="preserve"> hectare o deţine SRL „Cariera Ivanos”</w:t>
      </w:r>
      <w:r w:rsidRPr="00706229">
        <w:rPr>
          <w:rFonts w:ascii="Times New Roman" w:hAnsi="Times New Roman" w:cs="Times New Roman"/>
          <w:sz w:val="24"/>
          <w:szCs w:val="24"/>
        </w:rPr>
        <w:t>.</w:t>
      </w:r>
    </w:p>
    <w:p w:rsidR="00175B2E" w:rsidRPr="00706229" w:rsidRDefault="00175B2E" w:rsidP="001A13B5">
      <w:pPr>
        <w:tabs>
          <w:tab w:val="left" w:pos="3483"/>
        </w:tabs>
        <w:spacing w:before="120" w:after="120"/>
        <w:jc w:val="both"/>
        <w:rPr>
          <w:rFonts w:ascii="Times New Roman" w:hAnsi="Times New Roman" w:cs="Times New Roman"/>
          <w:sz w:val="24"/>
          <w:szCs w:val="24"/>
        </w:rPr>
      </w:pPr>
      <w:bookmarkStart w:id="81" w:name="_Toc439329300"/>
      <w:bookmarkStart w:id="82" w:name="_Toc442706494"/>
      <w:r w:rsidRPr="00706229">
        <w:rPr>
          <w:rFonts w:ascii="Times New Roman" w:hAnsi="Times New Roman" w:cs="Times New Roman"/>
          <w:sz w:val="24"/>
          <w:szCs w:val="24"/>
        </w:rPr>
        <w:t>Totodată, este necesar de menţionat că pe teritoriul primăriilor</w:t>
      </w:r>
      <w:r w:rsidR="00E8264D">
        <w:rPr>
          <w:rFonts w:ascii="Times New Roman" w:hAnsi="Times New Roman" w:cs="Times New Roman"/>
          <w:sz w:val="24"/>
          <w:szCs w:val="24"/>
        </w:rPr>
        <w:t xml:space="preserve"> </w:t>
      </w:r>
      <w:r w:rsidRPr="00706229">
        <w:rPr>
          <w:rFonts w:ascii="Times New Roman" w:hAnsi="Times New Roman" w:cs="Times New Roman"/>
          <w:sz w:val="24"/>
          <w:szCs w:val="24"/>
        </w:rPr>
        <w:t>există unele rezerve de zăcăminte naturale care pot fi extrase. Astfel, în primăria Bolohan este un strat de piatră spartă şi nisip pe o suprafaţă de 10-15 ha. În comuna Piatra, Jora de Mijloc, în satul Morovaia sunt rezerve pentru a deschide mine de extragere a calcarului. În primăriile Isacova, Neculăieuca, Bolohani sunt zăcăminte de nisip, care pot fi puse în exploatarea industrială. În primăriile Selişte, Puțintei, Bolohani există unele rezerve de lut, care poate fi întrebuinţat la fabricarea cărămizilor şi alte producţii din lut.</w:t>
      </w:r>
    </w:p>
    <w:p w:rsidR="008036AE" w:rsidRPr="00706229" w:rsidRDefault="008036AE" w:rsidP="00804722">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Este de menționat că industria minieră exercită asupra mediului înconjurător influențe deosebite, care se manifestă în toate fazele proceselor tehnologice de producție. Întreaga activitate minieră produce multiple și variate efecte negative asupra mediului, exemplificate prin modificări ale reliefului, degradarea peisajului, ocuparea și degradarea suprafețelor mari de teren, dezechilibrul hidrologic, </w:t>
      </w:r>
      <w:r w:rsidR="00614754" w:rsidRPr="00706229">
        <w:rPr>
          <w:rFonts w:ascii="Times New Roman" w:hAnsi="Times New Roman" w:cs="Times New Roman"/>
          <w:sz w:val="24"/>
          <w:szCs w:val="24"/>
        </w:rPr>
        <w:t>ș.a.</w:t>
      </w:r>
      <w:r w:rsidR="00804722" w:rsidRPr="00706229">
        <w:rPr>
          <w:rFonts w:ascii="Times New Roman" w:hAnsi="Times New Roman" w:cs="Times New Roman"/>
          <w:sz w:val="24"/>
          <w:szCs w:val="24"/>
        </w:rPr>
        <w:t xml:space="preserve"> și presupune cheltuieli mari pentru refacerea suprafețelor degradate.</w:t>
      </w:r>
    </w:p>
    <w:p w:rsidR="00942DC7" w:rsidRPr="00706229" w:rsidRDefault="00022772" w:rsidP="00942DC7">
      <w:pPr>
        <w:tabs>
          <w:tab w:val="left" w:pos="3483"/>
        </w:tabs>
        <w:spacing w:before="120" w:after="120"/>
        <w:jc w:val="both"/>
        <w:rPr>
          <w:rFonts w:ascii="Times New Roman" w:hAnsi="Times New Roman" w:cs="Times New Roman"/>
          <w:sz w:val="24"/>
          <w:szCs w:val="24"/>
        </w:rPr>
      </w:pPr>
      <w:bookmarkStart w:id="83" w:name="_Toc442706496"/>
      <w:bookmarkEnd w:id="81"/>
      <w:bookmarkEnd w:id="82"/>
      <w:r w:rsidRPr="00706229">
        <w:rPr>
          <w:rFonts w:ascii="Times New Roman" w:hAnsi="Times New Roman" w:cs="Times New Roman"/>
          <w:b/>
          <w:sz w:val="24"/>
          <w:szCs w:val="24"/>
          <w:u w:val="single"/>
        </w:rPr>
        <w:t>F</w:t>
      </w:r>
      <w:r w:rsidR="00942DC7" w:rsidRPr="00706229">
        <w:rPr>
          <w:rFonts w:ascii="Times New Roman" w:hAnsi="Times New Roman" w:cs="Times New Roman"/>
          <w:b/>
          <w:sz w:val="24"/>
          <w:szCs w:val="24"/>
          <w:u w:val="single"/>
        </w:rPr>
        <w:t>lor</w:t>
      </w:r>
      <w:r w:rsidRPr="00706229">
        <w:rPr>
          <w:rFonts w:ascii="Times New Roman" w:hAnsi="Times New Roman" w:cs="Times New Roman"/>
          <w:b/>
          <w:sz w:val="24"/>
          <w:szCs w:val="24"/>
          <w:u w:val="single"/>
        </w:rPr>
        <w:t>a / Fondul ariilor naturale protejate de stat</w:t>
      </w:r>
      <w:r w:rsidR="001618DC" w:rsidRPr="00F008E0">
        <w:rPr>
          <w:rStyle w:val="FootnoteReference"/>
          <w:rFonts w:cs="Times New Roman"/>
        </w:rPr>
        <w:footnoteReference w:id="24"/>
      </w:r>
      <w:r w:rsidR="00942DC7" w:rsidRPr="00706229">
        <w:rPr>
          <w:rFonts w:ascii="Times New Roman" w:hAnsi="Times New Roman" w:cs="Times New Roman"/>
          <w:b/>
          <w:sz w:val="24"/>
          <w:szCs w:val="24"/>
        </w:rPr>
        <w:t xml:space="preserve"> </w:t>
      </w:r>
      <w:r w:rsidR="00942DC7" w:rsidRPr="00706229">
        <w:rPr>
          <w:rFonts w:ascii="Times New Roman" w:hAnsi="Times New Roman" w:cs="Times New Roman"/>
          <w:sz w:val="24"/>
          <w:szCs w:val="24"/>
        </w:rPr>
        <w:t>Valorile biodiversității fac parte integrată din patrimoniul natural care, în contextul dezvoltării durabile, trebuie folosit de generațiile actuale fără a periclita șansa generațiilor viitoare de a se bucura de aceleași condiții de viață.</w:t>
      </w:r>
    </w:p>
    <w:p w:rsidR="00B836AF" w:rsidRPr="00706229" w:rsidRDefault="00B836AF" w:rsidP="00B836AF">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Plantele, în general, și plantațiile forestiere, în special, sunt baza menținerii echilibrului compușilor aerului atmosferic, sunt fabrici și depozite principale ale substanțelor organice, care înmagazinează și conservă energia solară și biodiversitatea. Protecția și menținerea învelișului vegetal este o problemă de ne-compromis pentru existența durabilă a vieții.</w:t>
      </w:r>
    </w:p>
    <w:p w:rsidR="00B836AF" w:rsidRPr="00706229" w:rsidRDefault="00B836AF" w:rsidP="00B836AF">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Pădurile constituie unul din cele mai diverse produse și servicii. Produsele forestiere asigură o contribuție valoroasă la dezvoltarea economiei naționale, iar pădurile constituie un factor de importanță majoră în menținerea echilibrului ecologic, la protejarea resurselor funciare, acvatice, ameliorarea peisajului național, aspectului și microclimatului localităților.</w:t>
      </w:r>
    </w:p>
    <w:p w:rsidR="00904A94" w:rsidRPr="00706229" w:rsidRDefault="00B836AF" w:rsidP="00904A94">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Rolul pădurilor este direct și indirect, prin funcția lor ecologică, de protecție a calității celorlalți factori de mediu.</w:t>
      </w:r>
      <w:r w:rsidR="00904A94" w:rsidRPr="00706229">
        <w:rPr>
          <w:rFonts w:ascii="Times New Roman" w:hAnsi="Times New Roman" w:cs="Times New Roman"/>
          <w:sz w:val="24"/>
          <w:szCs w:val="24"/>
        </w:rPr>
        <w:t xml:space="preserve"> Gradul de împădurire a țării variază de la zonă la zonă: la Nord -7,2%, la Centru - 13,5% și în zona de Sud - 6,7%.</w:t>
      </w:r>
      <w:r w:rsidR="00880786">
        <w:rPr>
          <w:rFonts w:ascii="Times New Roman" w:hAnsi="Times New Roman" w:cs="Times New Roman"/>
          <w:sz w:val="24"/>
          <w:szCs w:val="24"/>
        </w:rPr>
        <w:t xml:space="preserve"> </w:t>
      </w:r>
      <w:r w:rsidR="00880786" w:rsidRPr="00706229">
        <w:rPr>
          <w:rFonts w:ascii="Times New Roman" w:hAnsi="Times New Roman" w:cs="Times New Roman"/>
          <w:sz w:val="24"/>
          <w:szCs w:val="24"/>
        </w:rPr>
        <w:t xml:space="preserve">Plantaţiile forestiere </w:t>
      </w:r>
      <w:r w:rsidR="00880786">
        <w:rPr>
          <w:rFonts w:ascii="Times New Roman" w:hAnsi="Times New Roman" w:cs="Times New Roman"/>
          <w:sz w:val="24"/>
          <w:szCs w:val="24"/>
        </w:rPr>
        <w:t xml:space="preserve">ale raionului </w:t>
      </w:r>
      <w:r w:rsidR="00880786" w:rsidRPr="00706229">
        <w:rPr>
          <w:rFonts w:ascii="Times New Roman" w:hAnsi="Times New Roman" w:cs="Times New Roman"/>
          <w:sz w:val="24"/>
          <w:szCs w:val="24"/>
        </w:rPr>
        <w:t>sunt de 25 559 ha (</w:t>
      </w:r>
      <w:r w:rsidR="00880786">
        <w:rPr>
          <w:rFonts w:ascii="Times New Roman" w:hAnsi="Times New Roman" w:cs="Times New Roman"/>
          <w:sz w:val="24"/>
          <w:szCs w:val="24"/>
        </w:rPr>
        <w:t xml:space="preserve">cca </w:t>
      </w:r>
      <w:r w:rsidR="00880786" w:rsidRPr="00706229">
        <w:rPr>
          <w:rFonts w:ascii="Times New Roman" w:hAnsi="Times New Roman" w:cs="Times New Roman"/>
          <w:sz w:val="24"/>
          <w:szCs w:val="24"/>
        </w:rPr>
        <w:t>20,8%)</w:t>
      </w:r>
      <w:r w:rsidR="004044F4">
        <w:rPr>
          <w:rFonts w:ascii="Times New Roman" w:hAnsi="Times New Roman" w:cs="Times New Roman"/>
          <w:sz w:val="24"/>
          <w:szCs w:val="24"/>
        </w:rPr>
        <w:t>.</w:t>
      </w:r>
    </w:p>
    <w:p w:rsidR="00022772" w:rsidRPr="00706229" w:rsidRDefault="00022772" w:rsidP="00022772">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Pe teritoriul raionului Orhei sunt mai multe arii protejate de stat, printre care Parcul Național Orhei, constituit pe o suprafață de 33</w:t>
      </w:r>
      <w:r w:rsidR="0050570B">
        <w:rPr>
          <w:rFonts w:ascii="Times New Roman" w:hAnsi="Times New Roman" w:cs="Times New Roman"/>
          <w:sz w:val="24"/>
          <w:szCs w:val="24"/>
        </w:rPr>
        <w:t> </w:t>
      </w:r>
      <w:r w:rsidRPr="00706229">
        <w:rPr>
          <w:rFonts w:ascii="Times New Roman" w:hAnsi="Times New Roman" w:cs="Times New Roman"/>
          <w:sz w:val="24"/>
          <w:szCs w:val="24"/>
        </w:rPr>
        <w:t>792,09 hectare, incluzând 18 comune din 4 raioane - Orhei, Strășeni, Călărași și Criuleni. </w:t>
      </w:r>
    </w:p>
    <w:p w:rsidR="00022772" w:rsidRPr="00706229" w:rsidRDefault="00022772" w:rsidP="00022772">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Prin crearea fondului ariilor protejate se urmărește protecția și conservarea obiectelor și complexelor naturale pentru generația actuală și generațiile viitoare, care presupune o corelare efectivă a măsurilor organizatorice, economice, educaționale cu potențialele activități antropogene asigurate de norme juridice.</w:t>
      </w:r>
    </w:p>
    <w:p w:rsidR="005A35BD" w:rsidRPr="00706229" w:rsidRDefault="005A35BD" w:rsidP="0050570B">
      <w:pPr>
        <w:tabs>
          <w:tab w:val="left" w:pos="3483"/>
        </w:tabs>
        <w:spacing w:before="120" w:after="0"/>
        <w:jc w:val="both"/>
        <w:rPr>
          <w:rFonts w:ascii="Times New Roman" w:hAnsi="Times New Roman" w:cs="Times New Roman"/>
          <w:sz w:val="24"/>
          <w:szCs w:val="24"/>
        </w:rPr>
      </w:pPr>
      <w:r w:rsidRPr="00706229">
        <w:rPr>
          <w:rFonts w:ascii="Times New Roman" w:hAnsi="Times New Roman" w:cs="Times New Roman"/>
          <w:sz w:val="24"/>
          <w:szCs w:val="24"/>
        </w:rPr>
        <w:t>Inclusiv pe teritoriul raionului Orhei sunt 14 arii naturale de stat ca:</w:t>
      </w:r>
    </w:p>
    <w:p w:rsidR="005A35BD" w:rsidRPr="00706229" w:rsidRDefault="005A35BD" w:rsidP="0050570B">
      <w:pPr>
        <w:pStyle w:val="ListParagraph"/>
        <w:numPr>
          <w:ilvl w:val="0"/>
          <w:numId w:val="49"/>
        </w:numPr>
        <w:spacing w:after="120" w:line="276" w:lineRule="auto"/>
        <w:ind w:left="714" w:hanging="357"/>
        <w:jc w:val="both"/>
        <w:rPr>
          <w:rFonts w:ascii="Times New Roman" w:hAnsi="Times New Roman" w:cs="Times New Roman"/>
        </w:rPr>
      </w:pPr>
      <w:r w:rsidRPr="00706229">
        <w:rPr>
          <w:rFonts w:ascii="Times New Roman" w:hAnsi="Times New Roman" w:cs="Times New Roman"/>
        </w:rPr>
        <w:t>Recif malul r Răut / monument geologic şi paleontologic;</w:t>
      </w:r>
    </w:p>
    <w:p w:rsidR="005A35BD" w:rsidRPr="00706229" w:rsidRDefault="00614754" w:rsidP="001E4358">
      <w:pPr>
        <w:pStyle w:val="ListParagraph"/>
        <w:numPr>
          <w:ilvl w:val="0"/>
          <w:numId w:val="49"/>
        </w:numPr>
        <w:spacing w:before="120" w:after="120" w:line="276" w:lineRule="auto"/>
        <w:ind w:left="714" w:hanging="357"/>
        <w:jc w:val="both"/>
        <w:rPr>
          <w:rFonts w:ascii="Times New Roman" w:hAnsi="Times New Roman" w:cs="Times New Roman"/>
        </w:rPr>
      </w:pPr>
      <w:r w:rsidRPr="00706229">
        <w:rPr>
          <w:rFonts w:ascii="Times New Roman" w:hAnsi="Times New Roman" w:cs="Times New Roman"/>
        </w:rPr>
        <w:t>Vîscăuți</w:t>
      </w:r>
      <w:r w:rsidR="005A35BD" w:rsidRPr="00706229">
        <w:rPr>
          <w:rFonts w:ascii="Times New Roman" w:hAnsi="Times New Roman" w:cs="Times New Roman"/>
        </w:rPr>
        <w:t xml:space="preserve"> /rezervaţie natural silvică;</w:t>
      </w:r>
    </w:p>
    <w:p w:rsidR="005A35BD" w:rsidRPr="00706229" w:rsidRDefault="005A35BD" w:rsidP="001E4358">
      <w:pPr>
        <w:pStyle w:val="ListParagraph"/>
        <w:numPr>
          <w:ilvl w:val="0"/>
          <w:numId w:val="49"/>
        </w:numPr>
        <w:spacing w:before="120" w:after="120" w:line="276" w:lineRule="auto"/>
        <w:ind w:left="714" w:hanging="357"/>
        <w:jc w:val="both"/>
        <w:rPr>
          <w:rFonts w:ascii="Times New Roman" w:hAnsi="Times New Roman" w:cs="Times New Roman"/>
        </w:rPr>
      </w:pPr>
      <w:r w:rsidRPr="00706229">
        <w:rPr>
          <w:rFonts w:ascii="Times New Roman" w:hAnsi="Times New Roman" w:cs="Times New Roman"/>
        </w:rPr>
        <w:t>Izvor din s Jeloboc / monument hidrologic;</w:t>
      </w:r>
    </w:p>
    <w:p w:rsidR="005A35BD" w:rsidRPr="00706229" w:rsidRDefault="005A35BD" w:rsidP="001E4358">
      <w:pPr>
        <w:pStyle w:val="ListParagraph"/>
        <w:numPr>
          <w:ilvl w:val="0"/>
          <w:numId w:val="49"/>
        </w:numPr>
        <w:spacing w:before="120" w:after="120" w:line="276" w:lineRule="auto"/>
        <w:ind w:left="714" w:hanging="357"/>
        <w:jc w:val="both"/>
        <w:rPr>
          <w:rFonts w:ascii="Times New Roman" w:hAnsi="Times New Roman" w:cs="Times New Roman"/>
        </w:rPr>
      </w:pPr>
      <w:r w:rsidRPr="00706229">
        <w:rPr>
          <w:rFonts w:ascii="Times New Roman" w:hAnsi="Times New Roman" w:cs="Times New Roman"/>
        </w:rPr>
        <w:t>Defileu din Orhei / monument geologic şi paleontologic;</w:t>
      </w:r>
    </w:p>
    <w:p w:rsidR="005A35BD" w:rsidRPr="00706229" w:rsidRDefault="005A35BD" w:rsidP="001E4358">
      <w:pPr>
        <w:pStyle w:val="ListParagraph"/>
        <w:numPr>
          <w:ilvl w:val="0"/>
          <w:numId w:val="49"/>
        </w:numPr>
        <w:spacing w:before="120" w:after="120" w:line="276" w:lineRule="auto"/>
        <w:ind w:left="714" w:hanging="357"/>
        <w:jc w:val="both"/>
        <w:rPr>
          <w:rFonts w:ascii="Times New Roman" w:hAnsi="Times New Roman" w:cs="Times New Roman"/>
        </w:rPr>
      </w:pPr>
      <w:r w:rsidRPr="00706229">
        <w:rPr>
          <w:rFonts w:ascii="Times New Roman" w:hAnsi="Times New Roman" w:cs="Times New Roman"/>
        </w:rPr>
        <w:t>Reciful Mîgla / monument geologic şi paleontologic;</w:t>
      </w:r>
    </w:p>
    <w:p w:rsidR="005A35BD" w:rsidRPr="00706229" w:rsidRDefault="005A35BD" w:rsidP="001E4358">
      <w:pPr>
        <w:pStyle w:val="ListParagraph"/>
        <w:numPr>
          <w:ilvl w:val="0"/>
          <w:numId w:val="49"/>
        </w:numPr>
        <w:spacing w:before="120" w:after="120" w:line="276" w:lineRule="auto"/>
        <w:ind w:left="714" w:hanging="357"/>
        <w:jc w:val="both"/>
        <w:rPr>
          <w:rFonts w:ascii="Times New Roman" w:hAnsi="Times New Roman" w:cs="Times New Roman"/>
        </w:rPr>
      </w:pPr>
      <w:r w:rsidRPr="00706229">
        <w:rPr>
          <w:rFonts w:ascii="Times New Roman" w:hAnsi="Times New Roman" w:cs="Times New Roman"/>
        </w:rPr>
        <w:t>Izvor din s. Izvoare / monument  hidrologic;</w:t>
      </w:r>
    </w:p>
    <w:p w:rsidR="005A35BD" w:rsidRPr="00706229" w:rsidRDefault="005A35BD" w:rsidP="001E4358">
      <w:pPr>
        <w:pStyle w:val="ListParagraph"/>
        <w:numPr>
          <w:ilvl w:val="0"/>
          <w:numId w:val="49"/>
        </w:numPr>
        <w:spacing w:before="120" w:after="120" w:line="276" w:lineRule="auto"/>
        <w:ind w:left="714" w:hanging="357"/>
        <w:jc w:val="both"/>
        <w:rPr>
          <w:rFonts w:ascii="Times New Roman" w:hAnsi="Times New Roman" w:cs="Times New Roman"/>
        </w:rPr>
      </w:pPr>
      <w:r w:rsidRPr="00706229">
        <w:rPr>
          <w:rFonts w:ascii="Times New Roman" w:hAnsi="Times New Roman" w:cs="Times New Roman"/>
        </w:rPr>
        <w:t>Cobîleni / Rezervaţie naturală  silvică s. Vîşcăuţi;</w:t>
      </w:r>
    </w:p>
    <w:p w:rsidR="005A35BD" w:rsidRPr="00706229" w:rsidRDefault="005A35BD" w:rsidP="001E4358">
      <w:pPr>
        <w:pStyle w:val="ListParagraph"/>
        <w:numPr>
          <w:ilvl w:val="0"/>
          <w:numId w:val="49"/>
        </w:numPr>
        <w:spacing w:before="120" w:after="120" w:line="276" w:lineRule="auto"/>
        <w:ind w:left="714" w:hanging="357"/>
        <w:jc w:val="both"/>
        <w:rPr>
          <w:rFonts w:ascii="Times New Roman" w:hAnsi="Times New Roman" w:cs="Times New Roman"/>
        </w:rPr>
      </w:pPr>
      <w:r w:rsidRPr="00706229">
        <w:rPr>
          <w:rFonts w:ascii="Times New Roman" w:hAnsi="Times New Roman" w:cs="Times New Roman"/>
        </w:rPr>
        <w:t>Izvorul din Cucuruzeni / monument  hidrologic ;</w:t>
      </w:r>
    </w:p>
    <w:p w:rsidR="005A35BD" w:rsidRPr="00706229" w:rsidRDefault="005A35BD" w:rsidP="001E4358">
      <w:pPr>
        <w:pStyle w:val="ListParagraph"/>
        <w:numPr>
          <w:ilvl w:val="0"/>
          <w:numId w:val="49"/>
        </w:numPr>
        <w:spacing w:before="120" w:after="120" w:line="276" w:lineRule="auto"/>
        <w:ind w:left="714" w:hanging="357"/>
        <w:jc w:val="both"/>
        <w:rPr>
          <w:rFonts w:ascii="Times New Roman" w:hAnsi="Times New Roman" w:cs="Times New Roman"/>
        </w:rPr>
      </w:pPr>
      <w:r w:rsidRPr="00706229">
        <w:rPr>
          <w:rFonts w:ascii="Times New Roman" w:hAnsi="Times New Roman" w:cs="Times New Roman"/>
        </w:rPr>
        <w:t>Trebujeni / Sector de rezervaţie de Stat ale configuraţiilor geografice naturale;</w:t>
      </w:r>
    </w:p>
    <w:p w:rsidR="005A35BD" w:rsidRPr="00706229" w:rsidRDefault="005A35BD" w:rsidP="001E4358">
      <w:pPr>
        <w:pStyle w:val="ListParagraph"/>
        <w:numPr>
          <w:ilvl w:val="0"/>
          <w:numId w:val="49"/>
        </w:numPr>
        <w:spacing w:before="120" w:after="120" w:line="276" w:lineRule="auto"/>
        <w:ind w:left="714" w:hanging="357"/>
        <w:jc w:val="both"/>
        <w:rPr>
          <w:rFonts w:ascii="Times New Roman" w:hAnsi="Times New Roman" w:cs="Times New Roman"/>
        </w:rPr>
      </w:pPr>
      <w:r w:rsidRPr="00706229">
        <w:rPr>
          <w:rFonts w:ascii="Times New Roman" w:hAnsi="Times New Roman" w:cs="Times New Roman"/>
        </w:rPr>
        <w:t>Stejar pedunculat;</w:t>
      </w:r>
    </w:p>
    <w:p w:rsidR="005A35BD" w:rsidRPr="00706229" w:rsidRDefault="005A35BD" w:rsidP="001E4358">
      <w:pPr>
        <w:pStyle w:val="ListParagraph"/>
        <w:numPr>
          <w:ilvl w:val="0"/>
          <w:numId w:val="49"/>
        </w:numPr>
        <w:spacing w:before="120" w:after="120" w:line="276" w:lineRule="auto"/>
        <w:ind w:left="714" w:hanging="357"/>
        <w:jc w:val="both"/>
        <w:rPr>
          <w:rFonts w:ascii="Times New Roman" w:hAnsi="Times New Roman" w:cs="Times New Roman"/>
        </w:rPr>
      </w:pPr>
      <w:r w:rsidRPr="00706229">
        <w:rPr>
          <w:rFonts w:ascii="Times New Roman" w:hAnsi="Times New Roman" w:cs="Times New Roman"/>
        </w:rPr>
        <w:t>Pohrebeni / Rezervaţie peisagistică ;</w:t>
      </w:r>
    </w:p>
    <w:p w:rsidR="005A35BD" w:rsidRPr="00706229" w:rsidRDefault="005A35BD" w:rsidP="001E4358">
      <w:pPr>
        <w:pStyle w:val="ListParagraph"/>
        <w:numPr>
          <w:ilvl w:val="0"/>
          <w:numId w:val="49"/>
        </w:numPr>
        <w:spacing w:before="120" w:after="120" w:line="276" w:lineRule="auto"/>
        <w:ind w:left="714" w:hanging="357"/>
        <w:jc w:val="both"/>
        <w:rPr>
          <w:rFonts w:ascii="Times New Roman" w:hAnsi="Times New Roman" w:cs="Times New Roman"/>
        </w:rPr>
      </w:pPr>
      <w:r w:rsidRPr="00706229">
        <w:rPr>
          <w:rFonts w:ascii="Times New Roman" w:hAnsi="Times New Roman" w:cs="Times New Roman"/>
        </w:rPr>
        <w:t>Trebujeni / Rezervaţie peisagistică.</w:t>
      </w:r>
    </w:p>
    <w:p w:rsidR="00013726" w:rsidRPr="00706229" w:rsidRDefault="00013726" w:rsidP="00013726">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b/>
          <w:sz w:val="24"/>
          <w:szCs w:val="24"/>
        </w:rPr>
        <w:t>Spațiile verzi</w:t>
      </w:r>
      <w:r w:rsidRPr="00706229">
        <w:rPr>
          <w:rFonts w:ascii="Times New Roman" w:hAnsi="Times New Roman" w:cs="Times New Roman"/>
          <w:sz w:val="24"/>
          <w:szCs w:val="24"/>
        </w:rPr>
        <w:t xml:space="preserve"> În ceea ce privește spațiile verzi, datele sunt contradictorii, atât pentru nivelul urban, cât și pentru cel rural. În zona rurală, spațiile verzi țin de </w:t>
      </w:r>
      <w:r w:rsidR="00614754" w:rsidRPr="00706229">
        <w:rPr>
          <w:rFonts w:ascii="Times New Roman" w:hAnsi="Times New Roman" w:cs="Times New Roman"/>
          <w:sz w:val="24"/>
          <w:szCs w:val="24"/>
        </w:rPr>
        <w:t>părculeț</w:t>
      </w:r>
      <w:r w:rsidR="004044F4">
        <w:rPr>
          <w:rFonts w:ascii="Times New Roman" w:hAnsi="Times New Roman" w:cs="Times New Roman"/>
          <w:sz w:val="24"/>
          <w:szCs w:val="24"/>
        </w:rPr>
        <w:t>e</w:t>
      </w:r>
      <w:r w:rsidR="00614754" w:rsidRPr="00706229">
        <w:rPr>
          <w:rFonts w:ascii="Times New Roman" w:hAnsi="Times New Roman" w:cs="Times New Roman"/>
          <w:sz w:val="24"/>
          <w:szCs w:val="24"/>
        </w:rPr>
        <w:t>le</w:t>
      </w:r>
      <w:r w:rsidRPr="00706229">
        <w:rPr>
          <w:rFonts w:ascii="Times New Roman" w:hAnsi="Times New Roman" w:cs="Times New Roman"/>
          <w:sz w:val="24"/>
          <w:szCs w:val="24"/>
        </w:rPr>
        <w:t xml:space="preserve"> mici de pe lângă casele de cultură sau monumentele de război. În mun. Orhei, sunt câteva zone amenajate ca parcuri</w:t>
      </w:r>
      <w:r w:rsidR="0002266B">
        <w:rPr>
          <w:rFonts w:ascii="Times New Roman" w:hAnsi="Times New Roman" w:cs="Times New Roman"/>
          <w:sz w:val="24"/>
          <w:szCs w:val="24"/>
        </w:rPr>
        <w:t xml:space="preserve"> și </w:t>
      </w:r>
      <w:r w:rsidRPr="00706229">
        <w:rPr>
          <w:rFonts w:ascii="Times New Roman" w:hAnsi="Times New Roman" w:cs="Times New Roman"/>
          <w:sz w:val="24"/>
          <w:szCs w:val="24"/>
        </w:rPr>
        <w:t xml:space="preserve">întreținute de întreprinderi specializate. </w:t>
      </w:r>
    </w:p>
    <w:p w:rsidR="00013726" w:rsidRPr="00706229" w:rsidRDefault="00013726" w:rsidP="008D4C66">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Spatii verzi, ha</w:t>
      </w:r>
    </w:p>
    <w:tbl>
      <w:tblPr>
        <w:tblW w:w="10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
        <w:gridCol w:w="720"/>
        <w:gridCol w:w="720"/>
        <w:gridCol w:w="720"/>
        <w:gridCol w:w="720"/>
        <w:gridCol w:w="720"/>
        <w:gridCol w:w="606"/>
        <w:gridCol w:w="654"/>
        <w:gridCol w:w="606"/>
        <w:gridCol w:w="606"/>
        <w:gridCol w:w="606"/>
        <w:gridCol w:w="522"/>
        <w:gridCol w:w="506"/>
        <w:gridCol w:w="574"/>
        <w:gridCol w:w="540"/>
        <w:gridCol w:w="506"/>
      </w:tblGrid>
      <w:tr w:rsidR="00013726" w:rsidRPr="00706229" w:rsidTr="004044F4">
        <w:trPr>
          <w:trHeight w:val="20"/>
          <w:jc w:val="center"/>
        </w:trPr>
        <w:tc>
          <w:tcPr>
            <w:tcW w:w="1015" w:type="dxa"/>
            <w:vMerge w:val="restart"/>
            <w:shd w:val="clear" w:color="auto" w:fill="auto"/>
            <w:noWrap/>
            <w:tcMar>
              <w:left w:w="28" w:type="dxa"/>
              <w:right w:w="28" w:type="dxa"/>
            </w:tcMar>
            <w:vAlign w:val="bottom"/>
            <w:hideMark/>
          </w:tcPr>
          <w:p w:rsidR="00013726" w:rsidRPr="00706229" w:rsidRDefault="00013726" w:rsidP="004044F4">
            <w:pPr>
              <w:spacing w:after="0" w:line="240" w:lineRule="auto"/>
              <w:rPr>
                <w:rFonts w:ascii="Times New Roman" w:eastAsia="Times New Roman" w:hAnsi="Times New Roman" w:cs="Times New Roman"/>
                <w:b/>
                <w:sz w:val="20"/>
                <w:szCs w:val="20"/>
                <w:lang w:eastAsia="ru-RU"/>
              </w:rPr>
            </w:pPr>
          </w:p>
        </w:tc>
        <w:tc>
          <w:tcPr>
            <w:tcW w:w="3600" w:type="dxa"/>
            <w:gridSpan w:val="5"/>
            <w:shd w:val="clear" w:color="auto" w:fill="auto"/>
            <w:noWrap/>
            <w:tcMar>
              <w:left w:w="28" w:type="dxa"/>
              <w:right w:w="28" w:type="dxa"/>
            </w:tcMar>
            <w:vAlign w:val="bottom"/>
            <w:hideMark/>
          </w:tcPr>
          <w:p w:rsidR="00013726" w:rsidRPr="00706229" w:rsidRDefault="00614754" w:rsidP="004044F4">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Suprafața</w:t>
            </w:r>
            <w:r w:rsidR="00013726" w:rsidRPr="00706229">
              <w:rPr>
                <w:rFonts w:ascii="Times New Roman" w:eastAsia="Times New Roman" w:hAnsi="Times New Roman" w:cs="Times New Roman"/>
                <w:b/>
                <w:sz w:val="20"/>
                <w:szCs w:val="20"/>
                <w:lang w:eastAsia="ru-RU"/>
              </w:rPr>
              <w:t xml:space="preserve"> terenurilor</w:t>
            </w:r>
            <w:r w:rsidR="00744CB2">
              <w:rPr>
                <w:rFonts w:ascii="Times New Roman" w:eastAsia="Times New Roman" w:hAnsi="Times New Roman" w:cs="Times New Roman"/>
                <w:b/>
                <w:sz w:val="20"/>
                <w:szCs w:val="20"/>
                <w:lang w:eastAsia="ru-RU"/>
              </w:rPr>
              <w:t xml:space="preserve"> în </w:t>
            </w:r>
            <w:r w:rsidRPr="00706229">
              <w:rPr>
                <w:rFonts w:ascii="Times New Roman" w:eastAsia="Times New Roman" w:hAnsi="Times New Roman" w:cs="Times New Roman"/>
                <w:b/>
                <w:sz w:val="20"/>
                <w:szCs w:val="20"/>
                <w:lang w:eastAsia="ru-RU"/>
              </w:rPr>
              <w:t>localitățile</w:t>
            </w:r>
            <w:r w:rsidR="00013726" w:rsidRPr="00706229">
              <w:rPr>
                <w:rFonts w:ascii="Times New Roman" w:eastAsia="Times New Roman" w:hAnsi="Times New Roman" w:cs="Times New Roman"/>
                <w:b/>
                <w:sz w:val="20"/>
                <w:szCs w:val="20"/>
                <w:lang w:eastAsia="ru-RU"/>
              </w:rPr>
              <w:t xml:space="preserve"> urbane</w:t>
            </w:r>
          </w:p>
        </w:tc>
        <w:tc>
          <w:tcPr>
            <w:tcW w:w="3078" w:type="dxa"/>
            <w:gridSpan w:val="5"/>
            <w:shd w:val="clear" w:color="auto" w:fill="auto"/>
            <w:noWrap/>
            <w:tcMar>
              <w:left w:w="28" w:type="dxa"/>
              <w:right w:w="28" w:type="dxa"/>
            </w:tcMar>
            <w:vAlign w:val="bottom"/>
            <w:hideMark/>
          </w:tcPr>
          <w:p w:rsidR="00013726" w:rsidRPr="00706229" w:rsidRDefault="00614754" w:rsidP="004044F4">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Suprafața</w:t>
            </w:r>
            <w:r w:rsidR="00013726" w:rsidRPr="00706229">
              <w:rPr>
                <w:rFonts w:ascii="Times New Roman" w:eastAsia="Times New Roman" w:hAnsi="Times New Roman" w:cs="Times New Roman"/>
                <w:b/>
                <w:sz w:val="20"/>
                <w:szCs w:val="20"/>
                <w:lang w:eastAsia="ru-RU"/>
              </w:rPr>
              <w:t xml:space="preserve"> spatiilor verzi</w:t>
            </w:r>
            <w:r w:rsidR="00744CB2">
              <w:rPr>
                <w:rFonts w:ascii="Times New Roman" w:eastAsia="Times New Roman" w:hAnsi="Times New Roman" w:cs="Times New Roman"/>
                <w:b/>
                <w:sz w:val="20"/>
                <w:szCs w:val="20"/>
                <w:lang w:eastAsia="ru-RU"/>
              </w:rPr>
              <w:t xml:space="preserve"> în </w:t>
            </w:r>
            <w:r w:rsidRPr="00706229">
              <w:rPr>
                <w:rFonts w:ascii="Times New Roman" w:eastAsia="Times New Roman" w:hAnsi="Times New Roman" w:cs="Times New Roman"/>
                <w:b/>
                <w:sz w:val="20"/>
                <w:szCs w:val="20"/>
                <w:lang w:eastAsia="ru-RU"/>
              </w:rPr>
              <w:t>localitățile</w:t>
            </w:r>
            <w:r w:rsidR="00013726" w:rsidRPr="00706229">
              <w:rPr>
                <w:rFonts w:ascii="Times New Roman" w:eastAsia="Times New Roman" w:hAnsi="Times New Roman" w:cs="Times New Roman"/>
                <w:b/>
                <w:sz w:val="20"/>
                <w:szCs w:val="20"/>
                <w:lang w:eastAsia="ru-RU"/>
              </w:rPr>
              <w:t xml:space="preserve"> urbane</w:t>
            </w:r>
          </w:p>
        </w:tc>
        <w:tc>
          <w:tcPr>
            <w:tcW w:w="2595" w:type="dxa"/>
            <w:gridSpan w:val="5"/>
            <w:shd w:val="clear" w:color="auto" w:fill="auto"/>
            <w:noWrap/>
            <w:tcMar>
              <w:left w:w="28" w:type="dxa"/>
              <w:right w:w="28" w:type="dxa"/>
            </w:tcMar>
            <w:vAlign w:val="bottom"/>
            <w:hideMark/>
          </w:tcPr>
          <w:p w:rsidR="00013726" w:rsidRPr="00706229" w:rsidRDefault="00614754" w:rsidP="004044F4">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Suprafața</w:t>
            </w:r>
            <w:r w:rsidR="00013726" w:rsidRPr="00706229">
              <w:rPr>
                <w:rFonts w:ascii="Times New Roman" w:eastAsia="Times New Roman" w:hAnsi="Times New Roman" w:cs="Times New Roman"/>
                <w:b/>
                <w:sz w:val="20"/>
                <w:szCs w:val="20"/>
                <w:lang w:eastAsia="ru-RU"/>
              </w:rPr>
              <w:t xml:space="preserve"> </w:t>
            </w:r>
            <w:r w:rsidRPr="00706229">
              <w:rPr>
                <w:rFonts w:ascii="Times New Roman" w:eastAsia="Times New Roman" w:hAnsi="Times New Roman" w:cs="Times New Roman"/>
                <w:b/>
                <w:sz w:val="20"/>
                <w:szCs w:val="20"/>
                <w:lang w:eastAsia="ru-RU"/>
              </w:rPr>
              <w:t>plantațiilor</w:t>
            </w:r>
            <w:r w:rsidR="00744CB2">
              <w:rPr>
                <w:rFonts w:ascii="Times New Roman" w:eastAsia="Times New Roman" w:hAnsi="Times New Roman" w:cs="Times New Roman"/>
                <w:b/>
                <w:sz w:val="20"/>
                <w:szCs w:val="20"/>
                <w:lang w:eastAsia="ru-RU"/>
              </w:rPr>
              <w:t xml:space="preserve"> în </w:t>
            </w:r>
            <w:r w:rsidRPr="00706229">
              <w:rPr>
                <w:rFonts w:ascii="Times New Roman" w:eastAsia="Times New Roman" w:hAnsi="Times New Roman" w:cs="Times New Roman"/>
                <w:b/>
                <w:sz w:val="20"/>
                <w:szCs w:val="20"/>
                <w:lang w:eastAsia="ru-RU"/>
              </w:rPr>
              <w:t>localitățile</w:t>
            </w:r>
            <w:r w:rsidR="00013726" w:rsidRPr="00706229">
              <w:rPr>
                <w:rFonts w:ascii="Times New Roman" w:eastAsia="Times New Roman" w:hAnsi="Times New Roman" w:cs="Times New Roman"/>
                <w:b/>
                <w:sz w:val="20"/>
                <w:szCs w:val="20"/>
                <w:lang w:eastAsia="ru-RU"/>
              </w:rPr>
              <w:t xml:space="preserve"> urbane</w:t>
            </w:r>
          </w:p>
        </w:tc>
      </w:tr>
      <w:tr w:rsidR="00013726" w:rsidRPr="00706229" w:rsidTr="004044F4">
        <w:trPr>
          <w:trHeight w:val="20"/>
          <w:jc w:val="center"/>
        </w:trPr>
        <w:tc>
          <w:tcPr>
            <w:tcW w:w="1015" w:type="dxa"/>
            <w:vMerge/>
            <w:tcMar>
              <w:left w:w="28" w:type="dxa"/>
              <w:right w:w="28" w:type="dxa"/>
            </w:tcMar>
            <w:vAlign w:val="center"/>
            <w:hideMark/>
          </w:tcPr>
          <w:p w:rsidR="00013726" w:rsidRPr="00706229" w:rsidRDefault="00013726" w:rsidP="004044F4">
            <w:pPr>
              <w:spacing w:after="0" w:line="240" w:lineRule="auto"/>
              <w:jc w:val="center"/>
              <w:rPr>
                <w:rFonts w:ascii="Times New Roman" w:eastAsia="Times New Roman" w:hAnsi="Times New Roman" w:cs="Times New Roman"/>
                <w:b/>
                <w:sz w:val="20"/>
                <w:szCs w:val="20"/>
                <w:lang w:eastAsia="ru-RU"/>
              </w:rPr>
            </w:pP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2014</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2015</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2016</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2017</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2018</w:t>
            </w:r>
          </w:p>
        </w:tc>
        <w:tc>
          <w:tcPr>
            <w:tcW w:w="606" w:type="dxa"/>
            <w:shd w:val="clear" w:color="auto" w:fill="auto"/>
            <w:noWrap/>
            <w:tcMar>
              <w:left w:w="28" w:type="dxa"/>
              <w:right w:w="28" w:type="dxa"/>
            </w:tcMar>
            <w:vAlign w:val="bottom"/>
            <w:hideMark/>
          </w:tcPr>
          <w:p w:rsidR="00013726" w:rsidRPr="00706229" w:rsidRDefault="00013726" w:rsidP="004044F4">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2014</w:t>
            </w:r>
          </w:p>
        </w:tc>
        <w:tc>
          <w:tcPr>
            <w:tcW w:w="654" w:type="dxa"/>
            <w:shd w:val="clear" w:color="auto" w:fill="auto"/>
            <w:noWrap/>
            <w:tcMar>
              <w:left w:w="28" w:type="dxa"/>
              <w:right w:w="28" w:type="dxa"/>
            </w:tcMar>
            <w:vAlign w:val="bottom"/>
            <w:hideMark/>
          </w:tcPr>
          <w:p w:rsidR="00013726" w:rsidRPr="00706229" w:rsidRDefault="00013726" w:rsidP="004044F4">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2015</w:t>
            </w:r>
          </w:p>
        </w:tc>
        <w:tc>
          <w:tcPr>
            <w:tcW w:w="606" w:type="dxa"/>
            <w:shd w:val="clear" w:color="auto" w:fill="auto"/>
            <w:noWrap/>
            <w:tcMar>
              <w:left w:w="28" w:type="dxa"/>
              <w:right w:w="28" w:type="dxa"/>
            </w:tcMar>
            <w:vAlign w:val="bottom"/>
            <w:hideMark/>
          </w:tcPr>
          <w:p w:rsidR="00013726" w:rsidRPr="00706229" w:rsidRDefault="00013726" w:rsidP="004044F4">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2016</w:t>
            </w:r>
          </w:p>
        </w:tc>
        <w:tc>
          <w:tcPr>
            <w:tcW w:w="606" w:type="dxa"/>
            <w:shd w:val="clear" w:color="auto" w:fill="auto"/>
            <w:noWrap/>
            <w:tcMar>
              <w:left w:w="28" w:type="dxa"/>
              <w:right w:w="28" w:type="dxa"/>
            </w:tcMar>
            <w:vAlign w:val="bottom"/>
            <w:hideMark/>
          </w:tcPr>
          <w:p w:rsidR="00013726" w:rsidRPr="00706229" w:rsidRDefault="00013726" w:rsidP="004044F4">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2017</w:t>
            </w:r>
          </w:p>
        </w:tc>
        <w:tc>
          <w:tcPr>
            <w:tcW w:w="606" w:type="dxa"/>
            <w:shd w:val="clear" w:color="auto" w:fill="auto"/>
            <w:noWrap/>
            <w:tcMar>
              <w:left w:w="28" w:type="dxa"/>
              <w:right w:w="28" w:type="dxa"/>
            </w:tcMar>
            <w:vAlign w:val="bottom"/>
            <w:hideMark/>
          </w:tcPr>
          <w:p w:rsidR="00013726" w:rsidRPr="00706229" w:rsidRDefault="00013726" w:rsidP="004044F4">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2018</w:t>
            </w:r>
          </w:p>
        </w:tc>
        <w:tc>
          <w:tcPr>
            <w:tcW w:w="522" w:type="dxa"/>
            <w:shd w:val="clear" w:color="auto" w:fill="auto"/>
            <w:noWrap/>
            <w:tcMar>
              <w:left w:w="28" w:type="dxa"/>
              <w:right w:w="28" w:type="dxa"/>
            </w:tcMar>
            <w:vAlign w:val="bottom"/>
            <w:hideMark/>
          </w:tcPr>
          <w:p w:rsidR="00013726" w:rsidRPr="00706229" w:rsidRDefault="00013726" w:rsidP="004044F4">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2014</w:t>
            </w:r>
          </w:p>
        </w:tc>
        <w:tc>
          <w:tcPr>
            <w:tcW w:w="506" w:type="dxa"/>
            <w:shd w:val="clear" w:color="auto" w:fill="auto"/>
            <w:noWrap/>
            <w:tcMar>
              <w:left w:w="28" w:type="dxa"/>
              <w:right w:w="28" w:type="dxa"/>
            </w:tcMar>
            <w:vAlign w:val="bottom"/>
            <w:hideMark/>
          </w:tcPr>
          <w:p w:rsidR="00013726" w:rsidRPr="00706229" w:rsidRDefault="00013726" w:rsidP="004044F4">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2015</w:t>
            </w:r>
          </w:p>
        </w:tc>
        <w:tc>
          <w:tcPr>
            <w:tcW w:w="574" w:type="dxa"/>
            <w:shd w:val="clear" w:color="auto" w:fill="auto"/>
            <w:noWrap/>
            <w:tcMar>
              <w:left w:w="28" w:type="dxa"/>
              <w:right w:w="28" w:type="dxa"/>
            </w:tcMar>
            <w:vAlign w:val="bottom"/>
            <w:hideMark/>
          </w:tcPr>
          <w:p w:rsidR="00013726" w:rsidRPr="00706229" w:rsidRDefault="00013726" w:rsidP="004044F4">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2016</w:t>
            </w:r>
          </w:p>
        </w:tc>
        <w:tc>
          <w:tcPr>
            <w:tcW w:w="540" w:type="dxa"/>
            <w:shd w:val="clear" w:color="auto" w:fill="auto"/>
            <w:noWrap/>
            <w:tcMar>
              <w:left w:w="28" w:type="dxa"/>
              <w:right w:w="28" w:type="dxa"/>
            </w:tcMar>
            <w:vAlign w:val="bottom"/>
            <w:hideMark/>
          </w:tcPr>
          <w:p w:rsidR="00013726" w:rsidRPr="00706229" w:rsidRDefault="00013726" w:rsidP="004044F4">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2017</w:t>
            </w:r>
          </w:p>
        </w:tc>
        <w:tc>
          <w:tcPr>
            <w:tcW w:w="453" w:type="dxa"/>
            <w:shd w:val="clear" w:color="auto" w:fill="auto"/>
            <w:noWrap/>
            <w:tcMar>
              <w:left w:w="28" w:type="dxa"/>
              <w:right w:w="28" w:type="dxa"/>
            </w:tcMar>
            <w:vAlign w:val="bottom"/>
            <w:hideMark/>
          </w:tcPr>
          <w:p w:rsidR="00013726" w:rsidRPr="00706229" w:rsidRDefault="00013726" w:rsidP="004044F4">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2018</w:t>
            </w:r>
          </w:p>
        </w:tc>
      </w:tr>
      <w:tr w:rsidR="00013726" w:rsidRPr="00706229" w:rsidTr="004044F4">
        <w:trPr>
          <w:trHeight w:val="20"/>
          <w:jc w:val="center"/>
        </w:trPr>
        <w:tc>
          <w:tcPr>
            <w:tcW w:w="1015" w:type="dxa"/>
            <w:shd w:val="clear" w:color="auto" w:fill="auto"/>
            <w:noWrap/>
            <w:tcMar>
              <w:left w:w="28" w:type="dxa"/>
              <w:right w:w="28" w:type="dxa"/>
            </w:tcMar>
            <w:vAlign w:val="bottom"/>
            <w:hideMark/>
          </w:tcPr>
          <w:p w:rsidR="00013726" w:rsidRPr="00706229" w:rsidRDefault="00013726" w:rsidP="004044F4">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Total tara</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84401,2</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87101,2</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87268,5</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87268,5</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91138,5</w:t>
            </w:r>
          </w:p>
        </w:tc>
        <w:tc>
          <w:tcPr>
            <w:tcW w:w="6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6487,5</w:t>
            </w:r>
          </w:p>
        </w:tc>
        <w:tc>
          <w:tcPr>
            <w:tcW w:w="654"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6400,8</w:t>
            </w:r>
          </w:p>
        </w:tc>
        <w:tc>
          <w:tcPr>
            <w:tcW w:w="6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7735,7</w:t>
            </w:r>
          </w:p>
        </w:tc>
        <w:tc>
          <w:tcPr>
            <w:tcW w:w="6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7736,5</w:t>
            </w:r>
          </w:p>
        </w:tc>
        <w:tc>
          <w:tcPr>
            <w:tcW w:w="6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7925,0</w:t>
            </w:r>
          </w:p>
        </w:tc>
        <w:tc>
          <w:tcPr>
            <w:tcW w:w="522"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131,6</w:t>
            </w:r>
          </w:p>
        </w:tc>
        <w:tc>
          <w:tcPr>
            <w:tcW w:w="5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144,2</w:t>
            </w:r>
          </w:p>
        </w:tc>
        <w:tc>
          <w:tcPr>
            <w:tcW w:w="574"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137,8</w:t>
            </w:r>
          </w:p>
        </w:tc>
        <w:tc>
          <w:tcPr>
            <w:tcW w:w="54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143,2</w:t>
            </w:r>
          </w:p>
        </w:tc>
        <w:tc>
          <w:tcPr>
            <w:tcW w:w="453"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158,8</w:t>
            </w:r>
          </w:p>
        </w:tc>
      </w:tr>
      <w:tr w:rsidR="00013726" w:rsidRPr="00706229" w:rsidTr="004044F4">
        <w:trPr>
          <w:trHeight w:val="20"/>
          <w:jc w:val="center"/>
        </w:trPr>
        <w:tc>
          <w:tcPr>
            <w:tcW w:w="1015" w:type="dxa"/>
            <w:shd w:val="clear" w:color="auto" w:fill="auto"/>
            <w:noWrap/>
            <w:tcMar>
              <w:left w:w="28" w:type="dxa"/>
              <w:right w:w="28" w:type="dxa"/>
            </w:tcMar>
            <w:vAlign w:val="bottom"/>
            <w:hideMark/>
          </w:tcPr>
          <w:p w:rsidR="00013726" w:rsidRPr="00706229" w:rsidRDefault="00013726" w:rsidP="004044F4">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Centru</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20086,6</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20086,6</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20086,6</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20086,6</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23956,6</w:t>
            </w:r>
          </w:p>
        </w:tc>
        <w:tc>
          <w:tcPr>
            <w:tcW w:w="6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1006,8</w:t>
            </w:r>
          </w:p>
        </w:tc>
        <w:tc>
          <w:tcPr>
            <w:tcW w:w="654"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1012,3</w:t>
            </w:r>
          </w:p>
        </w:tc>
        <w:tc>
          <w:tcPr>
            <w:tcW w:w="6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1012,3</w:t>
            </w:r>
          </w:p>
        </w:tc>
        <w:tc>
          <w:tcPr>
            <w:tcW w:w="6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1012,3</w:t>
            </w:r>
          </w:p>
        </w:tc>
        <w:tc>
          <w:tcPr>
            <w:tcW w:w="6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1200,3</w:t>
            </w:r>
          </w:p>
        </w:tc>
        <w:tc>
          <w:tcPr>
            <w:tcW w:w="522"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8,7</w:t>
            </w:r>
          </w:p>
        </w:tc>
        <w:tc>
          <w:tcPr>
            <w:tcW w:w="5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4,1</w:t>
            </w:r>
          </w:p>
        </w:tc>
        <w:tc>
          <w:tcPr>
            <w:tcW w:w="574"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5,9</w:t>
            </w:r>
          </w:p>
        </w:tc>
        <w:tc>
          <w:tcPr>
            <w:tcW w:w="54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9,2</w:t>
            </w:r>
          </w:p>
        </w:tc>
        <w:tc>
          <w:tcPr>
            <w:tcW w:w="453"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10,6</w:t>
            </w:r>
          </w:p>
        </w:tc>
      </w:tr>
      <w:tr w:rsidR="00013726" w:rsidRPr="00706229" w:rsidTr="004044F4">
        <w:trPr>
          <w:trHeight w:val="20"/>
          <w:jc w:val="center"/>
        </w:trPr>
        <w:tc>
          <w:tcPr>
            <w:tcW w:w="1015" w:type="dxa"/>
            <w:shd w:val="clear" w:color="auto" w:fill="auto"/>
            <w:noWrap/>
            <w:tcMar>
              <w:left w:w="28" w:type="dxa"/>
              <w:right w:w="28" w:type="dxa"/>
            </w:tcMar>
            <w:vAlign w:val="bottom"/>
            <w:hideMark/>
          </w:tcPr>
          <w:p w:rsidR="00013726" w:rsidRPr="00706229" w:rsidRDefault="00013726" w:rsidP="004044F4">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..AneniiNoi</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519,0</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519,0</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519,0</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519,0</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519,0</w:t>
            </w:r>
          </w:p>
        </w:tc>
        <w:tc>
          <w:tcPr>
            <w:tcW w:w="6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48,9</w:t>
            </w:r>
          </w:p>
        </w:tc>
        <w:tc>
          <w:tcPr>
            <w:tcW w:w="654"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48,9</w:t>
            </w:r>
          </w:p>
        </w:tc>
        <w:tc>
          <w:tcPr>
            <w:tcW w:w="6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48,9</w:t>
            </w:r>
          </w:p>
        </w:tc>
        <w:tc>
          <w:tcPr>
            <w:tcW w:w="6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48,9</w:t>
            </w:r>
          </w:p>
        </w:tc>
        <w:tc>
          <w:tcPr>
            <w:tcW w:w="6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50,4</w:t>
            </w:r>
          </w:p>
        </w:tc>
        <w:tc>
          <w:tcPr>
            <w:tcW w:w="522"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0,7</w:t>
            </w:r>
          </w:p>
        </w:tc>
        <w:tc>
          <w:tcPr>
            <w:tcW w:w="574"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0,8</w:t>
            </w:r>
          </w:p>
        </w:tc>
        <w:tc>
          <w:tcPr>
            <w:tcW w:w="54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0,8</w:t>
            </w:r>
          </w:p>
        </w:tc>
        <w:tc>
          <w:tcPr>
            <w:tcW w:w="453"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4,8</w:t>
            </w:r>
          </w:p>
        </w:tc>
      </w:tr>
      <w:tr w:rsidR="00013726" w:rsidRPr="00706229" w:rsidTr="004044F4">
        <w:trPr>
          <w:trHeight w:val="20"/>
          <w:jc w:val="center"/>
        </w:trPr>
        <w:tc>
          <w:tcPr>
            <w:tcW w:w="1015" w:type="dxa"/>
            <w:shd w:val="clear" w:color="auto" w:fill="auto"/>
            <w:noWrap/>
            <w:tcMar>
              <w:left w:w="28" w:type="dxa"/>
              <w:right w:w="28" w:type="dxa"/>
            </w:tcMar>
            <w:vAlign w:val="bottom"/>
            <w:hideMark/>
          </w:tcPr>
          <w:p w:rsidR="00013726" w:rsidRPr="00706229" w:rsidRDefault="00013726" w:rsidP="004044F4">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r w:rsidR="00614754" w:rsidRPr="00706229">
              <w:rPr>
                <w:rFonts w:ascii="Times New Roman" w:eastAsia="Times New Roman" w:hAnsi="Times New Roman" w:cs="Times New Roman"/>
                <w:sz w:val="20"/>
                <w:szCs w:val="20"/>
                <w:lang w:eastAsia="ru-RU"/>
              </w:rPr>
              <w:t>Călărași</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362,9</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362,9</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362,9</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362,9</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4232,9</w:t>
            </w:r>
          </w:p>
        </w:tc>
        <w:tc>
          <w:tcPr>
            <w:tcW w:w="6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30,0</w:t>
            </w:r>
          </w:p>
        </w:tc>
        <w:tc>
          <w:tcPr>
            <w:tcW w:w="654"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30,0</w:t>
            </w:r>
          </w:p>
        </w:tc>
        <w:tc>
          <w:tcPr>
            <w:tcW w:w="6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30,0</w:t>
            </w:r>
          </w:p>
        </w:tc>
        <w:tc>
          <w:tcPr>
            <w:tcW w:w="6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30,0</w:t>
            </w:r>
          </w:p>
        </w:tc>
        <w:tc>
          <w:tcPr>
            <w:tcW w:w="6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214,5</w:t>
            </w:r>
          </w:p>
        </w:tc>
        <w:tc>
          <w:tcPr>
            <w:tcW w:w="522"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74"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0,0</w:t>
            </w:r>
          </w:p>
        </w:tc>
        <w:tc>
          <w:tcPr>
            <w:tcW w:w="453"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0,0</w:t>
            </w:r>
          </w:p>
        </w:tc>
      </w:tr>
      <w:tr w:rsidR="00013726" w:rsidRPr="00706229" w:rsidTr="004044F4">
        <w:trPr>
          <w:trHeight w:val="20"/>
          <w:jc w:val="center"/>
        </w:trPr>
        <w:tc>
          <w:tcPr>
            <w:tcW w:w="1015" w:type="dxa"/>
            <w:shd w:val="clear" w:color="auto" w:fill="auto"/>
            <w:noWrap/>
            <w:tcMar>
              <w:left w:w="28" w:type="dxa"/>
              <w:right w:w="28" w:type="dxa"/>
            </w:tcMar>
            <w:vAlign w:val="bottom"/>
            <w:hideMark/>
          </w:tcPr>
          <w:p w:rsidR="00013726" w:rsidRPr="00706229" w:rsidRDefault="00013726" w:rsidP="004044F4">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..Criuleni</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413,5</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413,5</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413,5</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413,5</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413,5</w:t>
            </w:r>
          </w:p>
        </w:tc>
        <w:tc>
          <w:tcPr>
            <w:tcW w:w="6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34,3</w:t>
            </w:r>
          </w:p>
        </w:tc>
        <w:tc>
          <w:tcPr>
            <w:tcW w:w="654"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34,3</w:t>
            </w:r>
          </w:p>
        </w:tc>
        <w:tc>
          <w:tcPr>
            <w:tcW w:w="6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34,3</w:t>
            </w:r>
          </w:p>
        </w:tc>
        <w:tc>
          <w:tcPr>
            <w:tcW w:w="6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34,3</w:t>
            </w:r>
          </w:p>
        </w:tc>
        <w:tc>
          <w:tcPr>
            <w:tcW w:w="6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34,3</w:t>
            </w:r>
          </w:p>
        </w:tc>
        <w:tc>
          <w:tcPr>
            <w:tcW w:w="522"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0,1</w:t>
            </w:r>
          </w:p>
        </w:tc>
        <w:tc>
          <w:tcPr>
            <w:tcW w:w="5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0,1</w:t>
            </w:r>
          </w:p>
        </w:tc>
        <w:tc>
          <w:tcPr>
            <w:tcW w:w="574"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0,1</w:t>
            </w:r>
          </w:p>
        </w:tc>
        <w:tc>
          <w:tcPr>
            <w:tcW w:w="54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0,2</w:t>
            </w:r>
          </w:p>
        </w:tc>
        <w:tc>
          <w:tcPr>
            <w:tcW w:w="453"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0,1</w:t>
            </w:r>
          </w:p>
        </w:tc>
      </w:tr>
      <w:tr w:rsidR="00013726" w:rsidRPr="00706229" w:rsidTr="004044F4">
        <w:trPr>
          <w:trHeight w:val="20"/>
          <w:jc w:val="center"/>
        </w:trPr>
        <w:tc>
          <w:tcPr>
            <w:tcW w:w="1015" w:type="dxa"/>
            <w:shd w:val="clear" w:color="auto" w:fill="auto"/>
            <w:noWrap/>
            <w:tcMar>
              <w:left w:w="28" w:type="dxa"/>
              <w:right w:w="28" w:type="dxa"/>
            </w:tcMar>
            <w:vAlign w:val="bottom"/>
            <w:hideMark/>
          </w:tcPr>
          <w:p w:rsidR="00013726" w:rsidRPr="00706229" w:rsidRDefault="00013726" w:rsidP="004044F4">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r w:rsidR="00614754" w:rsidRPr="00706229">
              <w:rPr>
                <w:rFonts w:ascii="Times New Roman" w:eastAsia="Times New Roman" w:hAnsi="Times New Roman" w:cs="Times New Roman"/>
                <w:sz w:val="20"/>
                <w:szCs w:val="20"/>
                <w:lang w:eastAsia="ru-RU"/>
              </w:rPr>
              <w:t>Dubăsari</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6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654"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6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6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6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22"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74"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453"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r>
      <w:tr w:rsidR="00013726" w:rsidRPr="00706229" w:rsidTr="004044F4">
        <w:trPr>
          <w:trHeight w:val="20"/>
          <w:jc w:val="center"/>
        </w:trPr>
        <w:tc>
          <w:tcPr>
            <w:tcW w:w="1015" w:type="dxa"/>
            <w:shd w:val="clear" w:color="auto" w:fill="auto"/>
            <w:noWrap/>
            <w:tcMar>
              <w:left w:w="28" w:type="dxa"/>
              <w:right w:w="28" w:type="dxa"/>
            </w:tcMar>
            <w:vAlign w:val="bottom"/>
            <w:hideMark/>
          </w:tcPr>
          <w:p w:rsidR="00013726" w:rsidRPr="00706229" w:rsidRDefault="00013726" w:rsidP="004044F4">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r w:rsidR="00614754" w:rsidRPr="00706229">
              <w:rPr>
                <w:rFonts w:ascii="Times New Roman" w:eastAsia="Times New Roman" w:hAnsi="Times New Roman" w:cs="Times New Roman"/>
                <w:sz w:val="20"/>
                <w:szCs w:val="20"/>
                <w:lang w:eastAsia="ru-RU"/>
              </w:rPr>
              <w:t>Hîncești</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625,0</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625,0</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625,0</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625,0</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625,0</w:t>
            </w:r>
          </w:p>
        </w:tc>
        <w:tc>
          <w:tcPr>
            <w:tcW w:w="6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24,9</w:t>
            </w:r>
          </w:p>
        </w:tc>
        <w:tc>
          <w:tcPr>
            <w:tcW w:w="654"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30,4</w:t>
            </w:r>
          </w:p>
        </w:tc>
        <w:tc>
          <w:tcPr>
            <w:tcW w:w="6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30,4</w:t>
            </w:r>
          </w:p>
        </w:tc>
        <w:tc>
          <w:tcPr>
            <w:tcW w:w="6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30,4</w:t>
            </w:r>
          </w:p>
        </w:tc>
        <w:tc>
          <w:tcPr>
            <w:tcW w:w="6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30,4</w:t>
            </w:r>
          </w:p>
        </w:tc>
        <w:tc>
          <w:tcPr>
            <w:tcW w:w="522"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0,5</w:t>
            </w:r>
          </w:p>
        </w:tc>
        <w:tc>
          <w:tcPr>
            <w:tcW w:w="574"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0,7</w:t>
            </w:r>
          </w:p>
        </w:tc>
        <w:tc>
          <w:tcPr>
            <w:tcW w:w="54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0,7</w:t>
            </w:r>
          </w:p>
        </w:tc>
        <w:tc>
          <w:tcPr>
            <w:tcW w:w="453"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0,8</w:t>
            </w:r>
          </w:p>
        </w:tc>
      </w:tr>
      <w:tr w:rsidR="00013726" w:rsidRPr="00706229" w:rsidTr="004044F4">
        <w:trPr>
          <w:trHeight w:val="20"/>
          <w:jc w:val="center"/>
        </w:trPr>
        <w:tc>
          <w:tcPr>
            <w:tcW w:w="1015" w:type="dxa"/>
            <w:shd w:val="clear" w:color="auto" w:fill="auto"/>
            <w:noWrap/>
            <w:tcMar>
              <w:left w:w="28" w:type="dxa"/>
              <w:right w:w="28" w:type="dxa"/>
            </w:tcMar>
            <w:vAlign w:val="bottom"/>
            <w:hideMark/>
          </w:tcPr>
          <w:p w:rsidR="00013726" w:rsidRPr="00706229" w:rsidRDefault="00013726" w:rsidP="004044F4">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..Ialoveni</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680,0</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680,0</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680,0</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680,0</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680,0</w:t>
            </w:r>
          </w:p>
        </w:tc>
        <w:tc>
          <w:tcPr>
            <w:tcW w:w="6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108,0</w:t>
            </w:r>
          </w:p>
        </w:tc>
        <w:tc>
          <w:tcPr>
            <w:tcW w:w="654"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108,0</w:t>
            </w:r>
          </w:p>
        </w:tc>
        <w:tc>
          <w:tcPr>
            <w:tcW w:w="6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108,0</w:t>
            </w:r>
          </w:p>
        </w:tc>
        <w:tc>
          <w:tcPr>
            <w:tcW w:w="6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108,0</w:t>
            </w:r>
          </w:p>
        </w:tc>
        <w:tc>
          <w:tcPr>
            <w:tcW w:w="6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108,0</w:t>
            </w:r>
          </w:p>
        </w:tc>
        <w:tc>
          <w:tcPr>
            <w:tcW w:w="522"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1,0</w:t>
            </w:r>
          </w:p>
        </w:tc>
        <w:tc>
          <w:tcPr>
            <w:tcW w:w="5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1,1</w:t>
            </w:r>
          </w:p>
        </w:tc>
        <w:tc>
          <w:tcPr>
            <w:tcW w:w="574"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0,7</w:t>
            </w:r>
          </w:p>
        </w:tc>
        <w:tc>
          <w:tcPr>
            <w:tcW w:w="54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0,9</w:t>
            </w:r>
          </w:p>
        </w:tc>
        <w:tc>
          <w:tcPr>
            <w:tcW w:w="453"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r>
      <w:tr w:rsidR="00013726" w:rsidRPr="00706229" w:rsidTr="004044F4">
        <w:trPr>
          <w:trHeight w:val="20"/>
          <w:jc w:val="center"/>
        </w:trPr>
        <w:tc>
          <w:tcPr>
            <w:tcW w:w="1015" w:type="dxa"/>
            <w:shd w:val="clear" w:color="auto" w:fill="auto"/>
            <w:noWrap/>
            <w:tcMar>
              <w:left w:w="28" w:type="dxa"/>
              <w:right w:w="28" w:type="dxa"/>
            </w:tcMar>
            <w:vAlign w:val="bottom"/>
            <w:hideMark/>
          </w:tcPr>
          <w:p w:rsidR="00013726" w:rsidRPr="00706229" w:rsidRDefault="00013726" w:rsidP="004044F4">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..Nisporeni</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9203,2</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9203,2</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9203,2</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9203,2</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9203,2</w:t>
            </w:r>
          </w:p>
        </w:tc>
        <w:tc>
          <w:tcPr>
            <w:tcW w:w="6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35,2</w:t>
            </w:r>
          </w:p>
        </w:tc>
        <w:tc>
          <w:tcPr>
            <w:tcW w:w="654"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35,2</w:t>
            </w:r>
          </w:p>
        </w:tc>
        <w:tc>
          <w:tcPr>
            <w:tcW w:w="6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35,2</w:t>
            </w:r>
          </w:p>
        </w:tc>
        <w:tc>
          <w:tcPr>
            <w:tcW w:w="6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35,2</w:t>
            </w:r>
          </w:p>
        </w:tc>
        <w:tc>
          <w:tcPr>
            <w:tcW w:w="6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35,2</w:t>
            </w:r>
          </w:p>
        </w:tc>
        <w:tc>
          <w:tcPr>
            <w:tcW w:w="522"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74"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453"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r>
      <w:tr w:rsidR="00013726" w:rsidRPr="00706229" w:rsidTr="004044F4">
        <w:trPr>
          <w:trHeight w:val="20"/>
          <w:jc w:val="center"/>
        </w:trPr>
        <w:tc>
          <w:tcPr>
            <w:tcW w:w="1015" w:type="dxa"/>
            <w:shd w:val="clear" w:color="auto" w:fill="auto"/>
            <w:noWrap/>
            <w:tcMar>
              <w:left w:w="28" w:type="dxa"/>
              <w:right w:w="28" w:type="dxa"/>
            </w:tcMar>
            <w:vAlign w:val="bottom"/>
            <w:hideMark/>
          </w:tcPr>
          <w:p w:rsidR="00013726" w:rsidRPr="00706229" w:rsidRDefault="00013726" w:rsidP="004044F4">
            <w:pPr>
              <w:spacing w:after="0" w:line="240" w:lineRule="auto"/>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..Orhei</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1659,0</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1659,0</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1659,0</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1659,0</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1659,0</w:t>
            </w:r>
          </w:p>
        </w:tc>
        <w:tc>
          <w:tcPr>
            <w:tcW w:w="6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69,5</w:t>
            </w:r>
          </w:p>
        </w:tc>
        <w:tc>
          <w:tcPr>
            <w:tcW w:w="654"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69,5</w:t>
            </w:r>
          </w:p>
        </w:tc>
        <w:tc>
          <w:tcPr>
            <w:tcW w:w="6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69,5</w:t>
            </w:r>
          </w:p>
        </w:tc>
        <w:tc>
          <w:tcPr>
            <w:tcW w:w="6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69,5</w:t>
            </w:r>
          </w:p>
        </w:tc>
        <w:tc>
          <w:tcPr>
            <w:tcW w:w="6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69,5</w:t>
            </w:r>
          </w:p>
        </w:tc>
        <w:tc>
          <w:tcPr>
            <w:tcW w:w="522"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6,1</w:t>
            </w:r>
          </w:p>
        </w:tc>
        <w:tc>
          <w:tcPr>
            <w:tcW w:w="5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w:t>
            </w:r>
          </w:p>
        </w:tc>
        <w:tc>
          <w:tcPr>
            <w:tcW w:w="574"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w:t>
            </w:r>
          </w:p>
        </w:tc>
        <w:tc>
          <w:tcPr>
            <w:tcW w:w="54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w:t>
            </w:r>
          </w:p>
        </w:tc>
        <w:tc>
          <w:tcPr>
            <w:tcW w:w="453"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w:t>
            </w:r>
          </w:p>
        </w:tc>
      </w:tr>
      <w:tr w:rsidR="00013726" w:rsidRPr="00706229" w:rsidTr="004044F4">
        <w:trPr>
          <w:trHeight w:val="20"/>
          <w:jc w:val="center"/>
        </w:trPr>
        <w:tc>
          <w:tcPr>
            <w:tcW w:w="1015" w:type="dxa"/>
            <w:shd w:val="clear" w:color="auto" w:fill="auto"/>
            <w:noWrap/>
            <w:tcMar>
              <w:left w:w="28" w:type="dxa"/>
              <w:right w:w="28" w:type="dxa"/>
            </w:tcMar>
            <w:vAlign w:val="bottom"/>
            <w:hideMark/>
          </w:tcPr>
          <w:p w:rsidR="00013726" w:rsidRPr="00706229" w:rsidRDefault="00013726" w:rsidP="004044F4">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..Rezina</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152,0</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152,0</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152,0</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152,0</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152,0</w:t>
            </w:r>
          </w:p>
        </w:tc>
        <w:tc>
          <w:tcPr>
            <w:tcW w:w="6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39,7</w:t>
            </w:r>
          </w:p>
        </w:tc>
        <w:tc>
          <w:tcPr>
            <w:tcW w:w="654"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39,7</w:t>
            </w:r>
          </w:p>
        </w:tc>
        <w:tc>
          <w:tcPr>
            <w:tcW w:w="6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39,7</w:t>
            </w:r>
          </w:p>
        </w:tc>
        <w:tc>
          <w:tcPr>
            <w:tcW w:w="6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39,7</w:t>
            </w:r>
          </w:p>
        </w:tc>
        <w:tc>
          <w:tcPr>
            <w:tcW w:w="6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41,7</w:t>
            </w:r>
          </w:p>
        </w:tc>
        <w:tc>
          <w:tcPr>
            <w:tcW w:w="522"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74"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4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2,0</w:t>
            </w:r>
          </w:p>
        </w:tc>
        <w:tc>
          <w:tcPr>
            <w:tcW w:w="453"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1,7</w:t>
            </w:r>
          </w:p>
        </w:tc>
      </w:tr>
      <w:tr w:rsidR="00013726" w:rsidRPr="00706229" w:rsidTr="004044F4">
        <w:trPr>
          <w:trHeight w:val="20"/>
          <w:jc w:val="center"/>
        </w:trPr>
        <w:tc>
          <w:tcPr>
            <w:tcW w:w="1015" w:type="dxa"/>
            <w:shd w:val="clear" w:color="auto" w:fill="auto"/>
            <w:noWrap/>
            <w:tcMar>
              <w:left w:w="28" w:type="dxa"/>
              <w:right w:w="28" w:type="dxa"/>
            </w:tcMar>
            <w:vAlign w:val="bottom"/>
            <w:hideMark/>
          </w:tcPr>
          <w:p w:rsidR="00013726" w:rsidRPr="00706229" w:rsidRDefault="00013726" w:rsidP="004044F4">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r w:rsidR="00614754" w:rsidRPr="00706229">
              <w:rPr>
                <w:rFonts w:ascii="Times New Roman" w:eastAsia="Times New Roman" w:hAnsi="Times New Roman" w:cs="Times New Roman"/>
                <w:sz w:val="20"/>
                <w:szCs w:val="20"/>
                <w:lang w:eastAsia="ru-RU"/>
              </w:rPr>
              <w:t>Strășeni</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2540,0</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2540,0</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2540,0</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2540,0</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2540,0</w:t>
            </w:r>
          </w:p>
        </w:tc>
        <w:tc>
          <w:tcPr>
            <w:tcW w:w="6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230,6</w:t>
            </w:r>
          </w:p>
        </w:tc>
        <w:tc>
          <w:tcPr>
            <w:tcW w:w="654"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230,6</w:t>
            </w:r>
          </w:p>
        </w:tc>
        <w:tc>
          <w:tcPr>
            <w:tcW w:w="6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230,6</w:t>
            </w:r>
          </w:p>
        </w:tc>
        <w:tc>
          <w:tcPr>
            <w:tcW w:w="6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230,6</w:t>
            </w:r>
          </w:p>
        </w:tc>
        <w:tc>
          <w:tcPr>
            <w:tcW w:w="6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230,6</w:t>
            </w:r>
          </w:p>
        </w:tc>
        <w:tc>
          <w:tcPr>
            <w:tcW w:w="522"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74"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0,2</w:t>
            </w:r>
          </w:p>
        </w:tc>
        <w:tc>
          <w:tcPr>
            <w:tcW w:w="54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0,2</w:t>
            </w:r>
          </w:p>
        </w:tc>
        <w:tc>
          <w:tcPr>
            <w:tcW w:w="453"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0,1</w:t>
            </w:r>
          </w:p>
        </w:tc>
      </w:tr>
      <w:tr w:rsidR="00013726" w:rsidRPr="00706229" w:rsidTr="004044F4">
        <w:trPr>
          <w:trHeight w:val="20"/>
          <w:jc w:val="center"/>
        </w:trPr>
        <w:tc>
          <w:tcPr>
            <w:tcW w:w="1015" w:type="dxa"/>
            <w:shd w:val="clear" w:color="auto" w:fill="auto"/>
            <w:noWrap/>
            <w:tcMar>
              <w:left w:w="28" w:type="dxa"/>
              <w:right w:w="28" w:type="dxa"/>
            </w:tcMar>
            <w:vAlign w:val="bottom"/>
            <w:hideMark/>
          </w:tcPr>
          <w:p w:rsidR="00013726" w:rsidRPr="00706229" w:rsidRDefault="00013726" w:rsidP="004044F4">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r w:rsidR="00614754" w:rsidRPr="00706229">
              <w:rPr>
                <w:rFonts w:ascii="Times New Roman" w:eastAsia="Times New Roman" w:hAnsi="Times New Roman" w:cs="Times New Roman"/>
                <w:sz w:val="20"/>
                <w:szCs w:val="20"/>
                <w:lang w:eastAsia="ru-RU"/>
              </w:rPr>
              <w:t>Șoldănești</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1921,0</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1921,0</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1921,0</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1921,0</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1921,0</w:t>
            </w:r>
          </w:p>
        </w:tc>
        <w:tc>
          <w:tcPr>
            <w:tcW w:w="6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25,4</w:t>
            </w:r>
          </w:p>
        </w:tc>
        <w:tc>
          <w:tcPr>
            <w:tcW w:w="654"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25,4</w:t>
            </w:r>
          </w:p>
        </w:tc>
        <w:tc>
          <w:tcPr>
            <w:tcW w:w="6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25,4</w:t>
            </w:r>
          </w:p>
        </w:tc>
        <w:tc>
          <w:tcPr>
            <w:tcW w:w="6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25,4</w:t>
            </w:r>
          </w:p>
        </w:tc>
        <w:tc>
          <w:tcPr>
            <w:tcW w:w="6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25,4</w:t>
            </w:r>
          </w:p>
        </w:tc>
        <w:tc>
          <w:tcPr>
            <w:tcW w:w="522"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74"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1,5</w:t>
            </w:r>
          </w:p>
        </w:tc>
        <w:tc>
          <w:tcPr>
            <w:tcW w:w="54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2,2</w:t>
            </w:r>
          </w:p>
        </w:tc>
        <w:tc>
          <w:tcPr>
            <w:tcW w:w="453"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1,2</w:t>
            </w:r>
          </w:p>
        </w:tc>
      </w:tr>
      <w:tr w:rsidR="00013726" w:rsidRPr="00706229" w:rsidTr="004044F4">
        <w:trPr>
          <w:trHeight w:val="20"/>
          <w:jc w:val="center"/>
        </w:trPr>
        <w:tc>
          <w:tcPr>
            <w:tcW w:w="1015" w:type="dxa"/>
            <w:shd w:val="clear" w:color="auto" w:fill="auto"/>
            <w:noWrap/>
            <w:tcMar>
              <w:left w:w="28" w:type="dxa"/>
              <w:right w:w="28" w:type="dxa"/>
            </w:tcMar>
            <w:vAlign w:val="bottom"/>
            <w:hideMark/>
          </w:tcPr>
          <w:p w:rsidR="00013726" w:rsidRPr="00706229" w:rsidRDefault="00013726" w:rsidP="004044F4">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r w:rsidR="00614754" w:rsidRPr="00706229">
              <w:rPr>
                <w:rFonts w:ascii="Times New Roman" w:eastAsia="Times New Roman" w:hAnsi="Times New Roman" w:cs="Times New Roman"/>
                <w:sz w:val="20"/>
                <w:szCs w:val="20"/>
                <w:lang w:eastAsia="ru-RU"/>
              </w:rPr>
              <w:t>Telenești</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98,5</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98,5</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98,5</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98,5</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98,5</w:t>
            </w:r>
          </w:p>
        </w:tc>
        <w:tc>
          <w:tcPr>
            <w:tcW w:w="6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9,0</w:t>
            </w:r>
          </w:p>
        </w:tc>
        <w:tc>
          <w:tcPr>
            <w:tcW w:w="654"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9,0</w:t>
            </w:r>
          </w:p>
        </w:tc>
        <w:tc>
          <w:tcPr>
            <w:tcW w:w="6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9,0</w:t>
            </w:r>
          </w:p>
        </w:tc>
        <w:tc>
          <w:tcPr>
            <w:tcW w:w="6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9,0</w:t>
            </w:r>
          </w:p>
        </w:tc>
        <w:tc>
          <w:tcPr>
            <w:tcW w:w="6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9,0</w:t>
            </w:r>
          </w:p>
        </w:tc>
        <w:tc>
          <w:tcPr>
            <w:tcW w:w="522"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0,5</w:t>
            </w:r>
          </w:p>
        </w:tc>
        <w:tc>
          <w:tcPr>
            <w:tcW w:w="574"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0,5</w:t>
            </w:r>
          </w:p>
        </w:tc>
        <w:tc>
          <w:tcPr>
            <w:tcW w:w="54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0,5</w:t>
            </w:r>
          </w:p>
        </w:tc>
        <w:tc>
          <w:tcPr>
            <w:tcW w:w="453"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0,2</w:t>
            </w:r>
          </w:p>
        </w:tc>
      </w:tr>
      <w:tr w:rsidR="00013726" w:rsidRPr="00706229" w:rsidTr="004044F4">
        <w:trPr>
          <w:trHeight w:val="20"/>
          <w:jc w:val="center"/>
        </w:trPr>
        <w:tc>
          <w:tcPr>
            <w:tcW w:w="1015" w:type="dxa"/>
            <w:shd w:val="clear" w:color="auto" w:fill="auto"/>
            <w:noWrap/>
            <w:tcMar>
              <w:left w:w="28" w:type="dxa"/>
              <w:right w:w="28" w:type="dxa"/>
            </w:tcMar>
            <w:vAlign w:val="bottom"/>
            <w:hideMark/>
          </w:tcPr>
          <w:p w:rsidR="00013726" w:rsidRPr="00706229" w:rsidRDefault="00013726" w:rsidP="004044F4">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..Ungheni</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1912,5</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1912,5</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1912,5</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1912,5</w:t>
            </w:r>
          </w:p>
        </w:tc>
        <w:tc>
          <w:tcPr>
            <w:tcW w:w="72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1912,5</w:t>
            </w:r>
          </w:p>
        </w:tc>
        <w:tc>
          <w:tcPr>
            <w:tcW w:w="6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351,3</w:t>
            </w:r>
          </w:p>
        </w:tc>
        <w:tc>
          <w:tcPr>
            <w:tcW w:w="654"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351,3</w:t>
            </w:r>
          </w:p>
        </w:tc>
        <w:tc>
          <w:tcPr>
            <w:tcW w:w="6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351,3</w:t>
            </w:r>
          </w:p>
        </w:tc>
        <w:tc>
          <w:tcPr>
            <w:tcW w:w="6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351,3</w:t>
            </w:r>
          </w:p>
        </w:tc>
        <w:tc>
          <w:tcPr>
            <w:tcW w:w="6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351,3</w:t>
            </w:r>
          </w:p>
        </w:tc>
        <w:tc>
          <w:tcPr>
            <w:tcW w:w="522"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1,5</w:t>
            </w:r>
          </w:p>
        </w:tc>
        <w:tc>
          <w:tcPr>
            <w:tcW w:w="506"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1,2</w:t>
            </w:r>
          </w:p>
        </w:tc>
        <w:tc>
          <w:tcPr>
            <w:tcW w:w="574"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1,4</w:t>
            </w:r>
          </w:p>
        </w:tc>
        <w:tc>
          <w:tcPr>
            <w:tcW w:w="540"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1,7</w:t>
            </w:r>
          </w:p>
        </w:tc>
        <w:tc>
          <w:tcPr>
            <w:tcW w:w="453" w:type="dxa"/>
            <w:shd w:val="clear" w:color="auto" w:fill="auto"/>
            <w:noWrap/>
            <w:tcMar>
              <w:left w:w="28" w:type="dxa"/>
              <w:right w:w="28" w:type="dxa"/>
            </w:tcMar>
            <w:vAlign w:val="bottom"/>
            <w:hideMark/>
          </w:tcPr>
          <w:p w:rsidR="00013726" w:rsidRPr="00706229" w:rsidRDefault="00013726" w:rsidP="004044F4">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1,7</w:t>
            </w:r>
          </w:p>
        </w:tc>
      </w:tr>
    </w:tbl>
    <w:p w:rsidR="00013726" w:rsidRPr="00706229" w:rsidRDefault="00013726" w:rsidP="008D4C66">
      <w:pPr>
        <w:spacing w:before="120" w:after="120"/>
        <w:rPr>
          <w:rFonts w:ascii="Arial,Italic" w:hAnsi="Arial,Italic" w:cs="Arial,Italic"/>
          <w:i/>
          <w:iCs/>
          <w:sz w:val="18"/>
          <w:szCs w:val="18"/>
        </w:rPr>
      </w:pPr>
      <w:r w:rsidRPr="00706229">
        <w:rPr>
          <w:rFonts w:ascii="Arial,Italic" w:hAnsi="Arial,Italic" w:cs="Arial,Italic"/>
          <w:i/>
          <w:iCs/>
          <w:sz w:val="18"/>
          <w:szCs w:val="18"/>
        </w:rPr>
        <w:t xml:space="preserve">Sursa: BNS, Statistica regională, Mediul </w:t>
      </w:r>
      <w:r w:rsidR="00614754" w:rsidRPr="00706229">
        <w:rPr>
          <w:rFonts w:ascii="Arial,Italic" w:hAnsi="Arial,Italic" w:cs="Arial,Italic"/>
          <w:i/>
          <w:iCs/>
          <w:sz w:val="18"/>
          <w:szCs w:val="18"/>
        </w:rPr>
        <w:t>înconjurător</w:t>
      </w:r>
    </w:p>
    <w:p w:rsidR="00013726" w:rsidRPr="00706229" w:rsidRDefault="00013726" w:rsidP="004044F4">
      <w:pPr>
        <w:tabs>
          <w:tab w:val="left" w:pos="3483"/>
        </w:tabs>
        <w:spacing w:before="120" w:after="0"/>
        <w:jc w:val="both"/>
        <w:rPr>
          <w:rFonts w:ascii="Times New Roman" w:hAnsi="Times New Roman" w:cs="Times New Roman"/>
          <w:sz w:val="24"/>
          <w:szCs w:val="24"/>
        </w:rPr>
      </w:pPr>
      <w:r w:rsidRPr="00706229">
        <w:rPr>
          <w:rFonts w:ascii="Times New Roman" w:hAnsi="Times New Roman" w:cs="Times New Roman"/>
          <w:sz w:val="24"/>
          <w:szCs w:val="24"/>
        </w:rPr>
        <w:t xml:space="preserve">Astfel în mun. Orhei suprafața spațiilor verzi constituie 4,2% din totalul suprafeței terenurilor în localitate. </w:t>
      </w:r>
    </w:p>
    <w:p w:rsidR="00013726" w:rsidRPr="004044F4" w:rsidRDefault="00013726" w:rsidP="004044F4">
      <w:pPr>
        <w:spacing w:before="120" w:after="120"/>
        <w:jc w:val="both"/>
        <w:rPr>
          <w:rFonts w:ascii="Times New Roman" w:hAnsi="Times New Roman" w:cs="Times New Roman"/>
          <w:sz w:val="24"/>
          <w:szCs w:val="24"/>
          <w:u w:val="single"/>
        </w:rPr>
      </w:pPr>
      <w:r w:rsidRPr="004044F4">
        <w:rPr>
          <w:rFonts w:ascii="Times New Roman" w:hAnsi="Times New Roman" w:cs="Times New Roman"/>
          <w:sz w:val="24"/>
          <w:szCs w:val="24"/>
          <w:u w:val="single"/>
        </w:rPr>
        <w:t>Suprafaţa spaţiilor verzi urbane, 2019</w:t>
      </w:r>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5"/>
        <w:gridCol w:w="1022"/>
        <w:gridCol w:w="1300"/>
        <w:gridCol w:w="1240"/>
        <w:gridCol w:w="1240"/>
        <w:gridCol w:w="1180"/>
        <w:gridCol w:w="1435"/>
      </w:tblGrid>
      <w:tr w:rsidR="00013726" w:rsidRPr="00706229" w:rsidTr="00C85205">
        <w:trPr>
          <w:trHeight w:val="20"/>
          <w:jc w:val="center"/>
        </w:trPr>
        <w:tc>
          <w:tcPr>
            <w:tcW w:w="2175" w:type="dxa"/>
            <w:vMerge w:val="restart"/>
            <w:vAlign w:val="center"/>
            <w:hideMark/>
          </w:tcPr>
          <w:p w:rsidR="00013726" w:rsidRPr="00706229" w:rsidRDefault="00013726" w:rsidP="004044F4">
            <w:pPr>
              <w:spacing w:after="0" w:line="240" w:lineRule="auto"/>
              <w:jc w:val="center"/>
              <w:rPr>
                <w:rFonts w:ascii="Times New Roman" w:eastAsia="Times New Roman" w:hAnsi="Times New Roman" w:cs="Times New Roman"/>
                <w:lang w:eastAsia="ru-RU"/>
              </w:rPr>
            </w:pPr>
          </w:p>
        </w:tc>
        <w:tc>
          <w:tcPr>
            <w:tcW w:w="1022" w:type="dxa"/>
            <w:vMerge w:val="restart"/>
            <w:shd w:val="clear" w:color="auto" w:fill="auto"/>
            <w:vAlign w:val="center"/>
            <w:hideMark/>
          </w:tcPr>
          <w:p w:rsidR="00013726" w:rsidRPr="00706229" w:rsidRDefault="00013726" w:rsidP="004044F4">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Total, ha </w:t>
            </w:r>
          </w:p>
        </w:tc>
        <w:tc>
          <w:tcPr>
            <w:tcW w:w="6395" w:type="dxa"/>
            <w:gridSpan w:val="5"/>
            <w:shd w:val="clear" w:color="auto" w:fill="auto"/>
            <w:vAlign w:val="center"/>
            <w:hideMark/>
          </w:tcPr>
          <w:p w:rsidR="00013726" w:rsidRPr="00706229" w:rsidRDefault="00013726" w:rsidP="004044F4">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inclusiv:</w:t>
            </w:r>
          </w:p>
        </w:tc>
      </w:tr>
      <w:tr w:rsidR="00013726" w:rsidRPr="00706229" w:rsidTr="00C85205">
        <w:trPr>
          <w:trHeight w:val="20"/>
          <w:jc w:val="center"/>
        </w:trPr>
        <w:tc>
          <w:tcPr>
            <w:tcW w:w="2175" w:type="dxa"/>
            <w:vMerge/>
            <w:vAlign w:val="center"/>
            <w:hideMark/>
          </w:tcPr>
          <w:p w:rsidR="00013726" w:rsidRPr="00706229" w:rsidRDefault="00013726" w:rsidP="004044F4">
            <w:pPr>
              <w:spacing w:after="0" w:line="240" w:lineRule="auto"/>
              <w:jc w:val="center"/>
              <w:rPr>
                <w:rFonts w:ascii="Times New Roman" w:eastAsia="Times New Roman" w:hAnsi="Times New Roman" w:cs="Times New Roman"/>
                <w:lang w:eastAsia="ru-RU"/>
              </w:rPr>
            </w:pPr>
          </w:p>
        </w:tc>
        <w:tc>
          <w:tcPr>
            <w:tcW w:w="1022" w:type="dxa"/>
            <w:vMerge/>
            <w:vAlign w:val="center"/>
            <w:hideMark/>
          </w:tcPr>
          <w:p w:rsidR="00013726" w:rsidRPr="00706229" w:rsidRDefault="00013726" w:rsidP="004044F4">
            <w:pPr>
              <w:spacing w:after="0" w:line="240" w:lineRule="auto"/>
              <w:jc w:val="center"/>
              <w:rPr>
                <w:rFonts w:ascii="Times New Roman" w:eastAsia="Times New Roman" w:hAnsi="Times New Roman" w:cs="Times New Roman"/>
                <w:lang w:eastAsia="ru-RU"/>
              </w:rPr>
            </w:pPr>
          </w:p>
        </w:tc>
        <w:tc>
          <w:tcPr>
            <w:tcW w:w="1300" w:type="dxa"/>
            <w:shd w:val="clear" w:color="auto" w:fill="auto"/>
            <w:vAlign w:val="center"/>
            <w:hideMark/>
          </w:tcPr>
          <w:p w:rsidR="00013726" w:rsidRPr="00706229" w:rsidRDefault="00013726" w:rsidP="004044F4">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de folosință generală</w:t>
            </w:r>
          </w:p>
        </w:tc>
        <w:tc>
          <w:tcPr>
            <w:tcW w:w="1240" w:type="dxa"/>
            <w:shd w:val="clear" w:color="auto" w:fill="auto"/>
            <w:vAlign w:val="center"/>
            <w:hideMark/>
          </w:tcPr>
          <w:p w:rsidR="00013726" w:rsidRPr="00706229" w:rsidRDefault="00013726" w:rsidP="004044F4">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cu acces limitat</w:t>
            </w:r>
          </w:p>
        </w:tc>
        <w:tc>
          <w:tcPr>
            <w:tcW w:w="1240" w:type="dxa"/>
            <w:shd w:val="clear" w:color="auto" w:fill="auto"/>
            <w:vAlign w:val="center"/>
            <w:hideMark/>
          </w:tcPr>
          <w:p w:rsidR="00013726" w:rsidRPr="00706229" w:rsidRDefault="00013726" w:rsidP="004044F4">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cu profil specializat</w:t>
            </w:r>
          </w:p>
        </w:tc>
        <w:tc>
          <w:tcPr>
            <w:tcW w:w="1180" w:type="dxa"/>
            <w:shd w:val="clear" w:color="auto" w:fill="auto"/>
            <w:vAlign w:val="center"/>
            <w:hideMark/>
          </w:tcPr>
          <w:p w:rsidR="00013726" w:rsidRPr="00706229" w:rsidRDefault="00013726" w:rsidP="004044F4">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cu funcții utilitare</w:t>
            </w:r>
          </w:p>
        </w:tc>
        <w:tc>
          <w:tcPr>
            <w:tcW w:w="1435" w:type="dxa"/>
            <w:shd w:val="clear" w:color="auto" w:fill="auto"/>
            <w:vAlign w:val="center"/>
            <w:hideMark/>
          </w:tcPr>
          <w:p w:rsidR="00013726" w:rsidRPr="00706229" w:rsidRDefault="00013726" w:rsidP="004044F4">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din zonele turistice și de agrement</w:t>
            </w:r>
          </w:p>
        </w:tc>
      </w:tr>
      <w:tr w:rsidR="00013726" w:rsidRPr="00706229" w:rsidTr="00C85205">
        <w:trPr>
          <w:trHeight w:val="20"/>
          <w:jc w:val="center"/>
        </w:trPr>
        <w:tc>
          <w:tcPr>
            <w:tcW w:w="2175" w:type="dxa"/>
            <w:shd w:val="clear" w:color="auto" w:fill="auto"/>
            <w:vAlign w:val="center"/>
            <w:hideMark/>
          </w:tcPr>
          <w:p w:rsidR="00013726" w:rsidRPr="00706229" w:rsidRDefault="00013726" w:rsidP="004044F4">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Total localităţi urbane</w:t>
            </w:r>
          </w:p>
        </w:tc>
        <w:tc>
          <w:tcPr>
            <w:tcW w:w="1022" w:type="dxa"/>
            <w:shd w:val="clear" w:color="auto" w:fill="auto"/>
            <w:vAlign w:val="center"/>
            <w:hideMark/>
          </w:tcPr>
          <w:p w:rsidR="00013726" w:rsidRPr="00706229" w:rsidRDefault="00013726" w:rsidP="004044F4">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7.707,0</w:t>
            </w:r>
          </w:p>
        </w:tc>
        <w:tc>
          <w:tcPr>
            <w:tcW w:w="1300" w:type="dxa"/>
            <w:shd w:val="clear" w:color="auto" w:fill="auto"/>
            <w:vAlign w:val="center"/>
            <w:hideMark/>
          </w:tcPr>
          <w:p w:rsidR="00013726" w:rsidRPr="00706229" w:rsidRDefault="00013726" w:rsidP="004044F4">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4.791,7</w:t>
            </w:r>
          </w:p>
        </w:tc>
        <w:tc>
          <w:tcPr>
            <w:tcW w:w="1240" w:type="dxa"/>
            <w:shd w:val="clear" w:color="auto" w:fill="auto"/>
            <w:noWrap/>
            <w:vAlign w:val="center"/>
            <w:hideMark/>
          </w:tcPr>
          <w:p w:rsidR="00013726" w:rsidRPr="00706229" w:rsidRDefault="00013726" w:rsidP="004044F4">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1.418,5</w:t>
            </w:r>
          </w:p>
        </w:tc>
        <w:tc>
          <w:tcPr>
            <w:tcW w:w="1240" w:type="dxa"/>
            <w:shd w:val="clear" w:color="auto" w:fill="auto"/>
            <w:noWrap/>
            <w:vAlign w:val="center"/>
            <w:hideMark/>
          </w:tcPr>
          <w:p w:rsidR="00013726" w:rsidRPr="00706229" w:rsidRDefault="00013726" w:rsidP="004044F4">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196,3</w:t>
            </w:r>
          </w:p>
        </w:tc>
        <w:tc>
          <w:tcPr>
            <w:tcW w:w="1180" w:type="dxa"/>
            <w:shd w:val="clear" w:color="auto" w:fill="auto"/>
            <w:noWrap/>
            <w:vAlign w:val="center"/>
            <w:hideMark/>
          </w:tcPr>
          <w:p w:rsidR="00013726" w:rsidRPr="00706229" w:rsidRDefault="00013726" w:rsidP="004044F4">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776,4</w:t>
            </w:r>
          </w:p>
        </w:tc>
        <w:tc>
          <w:tcPr>
            <w:tcW w:w="1435" w:type="dxa"/>
            <w:shd w:val="clear" w:color="auto" w:fill="auto"/>
            <w:noWrap/>
            <w:vAlign w:val="center"/>
            <w:hideMark/>
          </w:tcPr>
          <w:p w:rsidR="00013726" w:rsidRPr="00706229" w:rsidRDefault="00013726" w:rsidP="004044F4">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524,1</w:t>
            </w:r>
          </w:p>
        </w:tc>
      </w:tr>
      <w:tr w:rsidR="00013726" w:rsidRPr="00706229" w:rsidTr="00C85205">
        <w:trPr>
          <w:trHeight w:val="20"/>
          <w:jc w:val="center"/>
        </w:trPr>
        <w:tc>
          <w:tcPr>
            <w:tcW w:w="2175" w:type="dxa"/>
            <w:shd w:val="clear" w:color="auto" w:fill="auto"/>
            <w:vAlign w:val="center"/>
            <w:hideMark/>
          </w:tcPr>
          <w:p w:rsidR="00013726" w:rsidRPr="00706229" w:rsidRDefault="00013726" w:rsidP="004044F4">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Centru</w:t>
            </w:r>
          </w:p>
        </w:tc>
        <w:tc>
          <w:tcPr>
            <w:tcW w:w="1022" w:type="dxa"/>
            <w:shd w:val="clear" w:color="auto" w:fill="auto"/>
            <w:vAlign w:val="center"/>
            <w:hideMark/>
          </w:tcPr>
          <w:p w:rsidR="00013726" w:rsidRPr="00706229" w:rsidRDefault="00013726" w:rsidP="004044F4">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991,0</w:t>
            </w:r>
          </w:p>
        </w:tc>
        <w:tc>
          <w:tcPr>
            <w:tcW w:w="1300" w:type="dxa"/>
            <w:shd w:val="clear" w:color="auto" w:fill="auto"/>
            <w:vAlign w:val="center"/>
            <w:hideMark/>
          </w:tcPr>
          <w:p w:rsidR="00013726" w:rsidRPr="00706229" w:rsidRDefault="00013726" w:rsidP="004044F4">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731,0</w:t>
            </w:r>
          </w:p>
        </w:tc>
        <w:tc>
          <w:tcPr>
            <w:tcW w:w="1240" w:type="dxa"/>
            <w:shd w:val="clear" w:color="auto" w:fill="auto"/>
            <w:noWrap/>
            <w:vAlign w:val="center"/>
            <w:hideMark/>
          </w:tcPr>
          <w:p w:rsidR="00013726" w:rsidRPr="00706229" w:rsidRDefault="00013726" w:rsidP="004044F4">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129,4</w:t>
            </w:r>
          </w:p>
        </w:tc>
        <w:tc>
          <w:tcPr>
            <w:tcW w:w="1240" w:type="dxa"/>
            <w:shd w:val="clear" w:color="auto" w:fill="auto"/>
            <w:noWrap/>
            <w:vAlign w:val="center"/>
            <w:hideMark/>
          </w:tcPr>
          <w:p w:rsidR="00013726" w:rsidRPr="00706229" w:rsidRDefault="00013726" w:rsidP="004044F4">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68,1</w:t>
            </w:r>
          </w:p>
        </w:tc>
        <w:tc>
          <w:tcPr>
            <w:tcW w:w="1180" w:type="dxa"/>
            <w:shd w:val="clear" w:color="auto" w:fill="auto"/>
            <w:noWrap/>
            <w:vAlign w:val="center"/>
            <w:hideMark/>
          </w:tcPr>
          <w:p w:rsidR="00013726" w:rsidRPr="00706229" w:rsidRDefault="00013726" w:rsidP="004044F4">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32,6</w:t>
            </w:r>
          </w:p>
        </w:tc>
        <w:tc>
          <w:tcPr>
            <w:tcW w:w="1435" w:type="dxa"/>
            <w:shd w:val="clear" w:color="auto" w:fill="auto"/>
            <w:noWrap/>
            <w:vAlign w:val="center"/>
            <w:hideMark/>
          </w:tcPr>
          <w:p w:rsidR="00013726" w:rsidRPr="00706229" w:rsidRDefault="00013726" w:rsidP="004044F4">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29,9</w:t>
            </w:r>
          </w:p>
        </w:tc>
      </w:tr>
      <w:tr w:rsidR="00013726" w:rsidRPr="00706229" w:rsidTr="00C85205">
        <w:trPr>
          <w:trHeight w:val="20"/>
          <w:jc w:val="center"/>
        </w:trPr>
        <w:tc>
          <w:tcPr>
            <w:tcW w:w="2175" w:type="dxa"/>
            <w:shd w:val="clear" w:color="auto" w:fill="auto"/>
            <w:vAlign w:val="center"/>
            <w:hideMark/>
          </w:tcPr>
          <w:p w:rsidR="00013726" w:rsidRPr="00706229" w:rsidRDefault="00013726" w:rsidP="004044F4">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mun. Orhei</w:t>
            </w:r>
          </w:p>
        </w:tc>
        <w:tc>
          <w:tcPr>
            <w:tcW w:w="1022" w:type="dxa"/>
            <w:shd w:val="clear" w:color="auto" w:fill="auto"/>
            <w:vAlign w:val="center"/>
            <w:hideMark/>
          </w:tcPr>
          <w:p w:rsidR="00013726" w:rsidRPr="00706229" w:rsidRDefault="00013726" w:rsidP="004044F4">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69,5</w:t>
            </w:r>
          </w:p>
        </w:tc>
        <w:tc>
          <w:tcPr>
            <w:tcW w:w="1300" w:type="dxa"/>
            <w:shd w:val="clear" w:color="auto" w:fill="auto"/>
            <w:vAlign w:val="center"/>
            <w:hideMark/>
          </w:tcPr>
          <w:p w:rsidR="00013726" w:rsidRPr="00706229" w:rsidRDefault="00013726" w:rsidP="004044F4">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18,6</w:t>
            </w:r>
          </w:p>
        </w:tc>
        <w:tc>
          <w:tcPr>
            <w:tcW w:w="1240" w:type="dxa"/>
            <w:shd w:val="clear" w:color="auto" w:fill="auto"/>
            <w:noWrap/>
            <w:vAlign w:val="center"/>
            <w:hideMark/>
          </w:tcPr>
          <w:p w:rsidR="00013726" w:rsidRPr="00706229" w:rsidRDefault="00013726" w:rsidP="004044F4">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8,0</w:t>
            </w:r>
          </w:p>
        </w:tc>
        <w:tc>
          <w:tcPr>
            <w:tcW w:w="1240" w:type="dxa"/>
            <w:shd w:val="clear" w:color="auto" w:fill="auto"/>
            <w:noWrap/>
            <w:vAlign w:val="center"/>
            <w:hideMark/>
          </w:tcPr>
          <w:p w:rsidR="00013726" w:rsidRPr="00706229" w:rsidRDefault="00013726" w:rsidP="004044F4">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25,4</w:t>
            </w:r>
          </w:p>
        </w:tc>
        <w:tc>
          <w:tcPr>
            <w:tcW w:w="1180" w:type="dxa"/>
            <w:shd w:val="clear" w:color="auto" w:fill="auto"/>
            <w:noWrap/>
            <w:vAlign w:val="center"/>
            <w:hideMark/>
          </w:tcPr>
          <w:p w:rsidR="00013726" w:rsidRPr="00706229" w:rsidRDefault="00013726" w:rsidP="004044F4">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17,5</w:t>
            </w:r>
          </w:p>
        </w:tc>
        <w:tc>
          <w:tcPr>
            <w:tcW w:w="1435" w:type="dxa"/>
            <w:shd w:val="clear" w:color="auto" w:fill="auto"/>
            <w:vAlign w:val="center"/>
            <w:hideMark/>
          </w:tcPr>
          <w:p w:rsidR="00013726" w:rsidRPr="00706229" w:rsidRDefault="00013726" w:rsidP="004044F4">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w:t>
            </w:r>
          </w:p>
        </w:tc>
      </w:tr>
    </w:tbl>
    <w:p w:rsidR="00013726" w:rsidRPr="00706229" w:rsidRDefault="00013726" w:rsidP="008D4C66">
      <w:pPr>
        <w:spacing w:before="120" w:after="120"/>
        <w:rPr>
          <w:rFonts w:ascii="Arial,Italic" w:hAnsi="Arial,Italic" w:cs="Arial,Italic"/>
          <w:i/>
          <w:iCs/>
          <w:sz w:val="18"/>
          <w:szCs w:val="18"/>
        </w:rPr>
      </w:pPr>
      <w:r w:rsidRPr="00706229">
        <w:rPr>
          <w:rFonts w:ascii="Arial,Italic" w:hAnsi="Arial,Italic" w:cs="Arial,Italic"/>
          <w:i/>
          <w:iCs/>
          <w:sz w:val="18"/>
          <w:szCs w:val="18"/>
        </w:rPr>
        <w:t>Sursa: Infrastructura străzilor din localităţile urbane şi serviciile de salubrizare în anul 2019</w:t>
      </w:r>
    </w:p>
    <w:p w:rsidR="00013726" w:rsidRPr="00706229" w:rsidRDefault="00013726" w:rsidP="008D4C66">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Pe parcursul anului 2018 au fost organizate mai multe acțiuni de salubrizare a localităților. Tradițional, în raionul Orhei acestea se organizează în sezonul de primăvară și </w:t>
      </w:r>
      <w:r w:rsidR="00C85205">
        <w:rPr>
          <w:rFonts w:ascii="Times New Roman" w:hAnsi="Times New Roman" w:cs="Times New Roman"/>
          <w:sz w:val="24"/>
          <w:szCs w:val="24"/>
        </w:rPr>
        <w:t>toamnă</w:t>
      </w:r>
      <w:r w:rsidRPr="00706229">
        <w:rPr>
          <w:rFonts w:ascii="Times New Roman" w:hAnsi="Times New Roman" w:cs="Times New Roman"/>
          <w:sz w:val="24"/>
          <w:szCs w:val="24"/>
        </w:rPr>
        <w:t>.</w:t>
      </w:r>
    </w:p>
    <w:p w:rsidR="00022772" w:rsidRPr="00706229" w:rsidRDefault="00022772" w:rsidP="00CC4B26">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b/>
          <w:sz w:val="24"/>
          <w:szCs w:val="24"/>
          <w:u w:val="single"/>
        </w:rPr>
        <w:t>Resurse cinegetice și piscicole</w:t>
      </w:r>
      <w:r w:rsidR="00CC4B26" w:rsidRPr="00706229">
        <w:rPr>
          <w:rFonts w:ascii="Times New Roman" w:hAnsi="Times New Roman" w:cs="Times New Roman"/>
          <w:sz w:val="24"/>
          <w:szCs w:val="24"/>
        </w:rPr>
        <w:t xml:space="preserve"> Lumea animală depinde implicit de caracterul florei care îi oferă hrană, adăpost și siguranță. Fauna Moldovei cuprinde circa 17 mii de specii animale dintre care 16,5 mii sunt nevertebrate și 460 vertebrate.</w:t>
      </w:r>
    </w:p>
    <w:p w:rsidR="008D4C66" w:rsidRPr="00706229" w:rsidRDefault="008D4C66" w:rsidP="008D4C66">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Pădurile şi alte terenuri cu vegetaţie forestieră ocupă cca 25,0 mii ha, sau cca. 1/5 din suprafaţa raionului. </w:t>
      </w:r>
      <w:r w:rsidR="00614754" w:rsidRPr="00706229">
        <w:rPr>
          <w:rFonts w:ascii="Times New Roman" w:hAnsi="Times New Roman" w:cs="Times New Roman"/>
          <w:sz w:val="24"/>
          <w:szCs w:val="24"/>
        </w:rPr>
        <w:t>Râurile</w:t>
      </w:r>
      <w:r w:rsidR="00C85205">
        <w:rPr>
          <w:rFonts w:ascii="Times New Roman" w:hAnsi="Times New Roman" w:cs="Times New Roman"/>
          <w:sz w:val="24"/>
          <w:szCs w:val="24"/>
        </w:rPr>
        <w:t>,</w:t>
      </w:r>
      <w:r w:rsidRPr="00706229">
        <w:rPr>
          <w:rFonts w:ascii="Times New Roman" w:hAnsi="Times New Roman" w:cs="Times New Roman"/>
          <w:sz w:val="24"/>
          <w:szCs w:val="24"/>
        </w:rPr>
        <w:t xml:space="preserve"> cum ar fi Răut cu afluenţii săi Cogîlnic, Cula, Drăghinici, Ivancea, Vatici, Ivanos, lacurile şi alte bazine acvatice acoperă 970 ha</w:t>
      </w:r>
      <w:r w:rsidR="00C85205">
        <w:rPr>
          <w:rFonts w:ascii="Times New Roman" w:hAnsi="Times New Roman" w:cs="Times New Roman"/>
          <w:sz w:val="24"/>
          <w:szCs w:val="24"/>
        </w:rPr>
        <w:t xml:space="preserve"> (</w:t>
      </w:r>
      <w:r w:rsidRPr="00706229">
        <w:rPr>
          <w:rFonts w:ascii="Times New Roman" w:hAnsi="Times New Roman" w:cs="Times New Roman"/>
          <w:sz w:val="24"/>
          <w:szCs w:val="24"/>
        </w:rPr>
        <w:t>cca 0,8% din suprafaţa raionului</w:t>
      </w:r>
      <w:r w:rsidR="00C85205">
        <w:rPr>
          <w:rFonts w:ascii="Times New Roman" w:hAnsi="Times New Roman" w:cs="Times New Roman"/>
          <w:sz w:val="24"/>
          <w:szCs w:val="24"/>
        </w:rPr>
        <w:t>)</w:t>
      </w:r>
      <w:r w:rsidRPr="00706229">
        <w:rPr>
          <w:rFonts w:ascii="Times New Roman" w:hAnsi="Times New Roman" w:cs="Times New Roman"/>
          <w:sz w:val="24"/>
          <w:szCs w:val="24"/>
        </w:rPr>
        <w:t>.</w:t>
      </w:r>
    </w:p>
    <w:p w:rsidR="009237A6" w:rsidRPr="00706229" w:rsidRDefault="009237A6" w:rsidP="009237A6">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Schimbările factorilor climatici, de rând cu modificările socio-antropice, care se semnalează în ultimii ani, cauzează modificări ale structurii comunităților faunistice în întregime</w:t>
      </w:r>
      <w:r w:rsidR="0002266B">
        <w:rPr>
          <w:rFonts w:ascii="Times New Roman" w:hAnsi="Times New Roman" w:cs="Times New Roman"/>
          <w:sz w:val="24"/>
          <w:szCs w:val="24"/>
        </w:rPr>
        <w:t xml:space="preserve"> și </w:t>
      </w:r>
      <w:r w:rsidRPr="00706229">
        <w:rPr>
          <w:rFonts w:ascii="Times New Roman" w:hAnsi="Times New Roman" w:cs="Times New Roman"/>
          <w:sz w:val="24"/>
          <w:szCs w:val="24"/>
        </w:rPr>
        <w:t>a celor de interes economic.</w:t>
      </w:r>
    </w:p>
    <w:p w:rsidR="00C85205" w:rsidRDefault="00331E74" w:rsidP="00331E74">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În pădurile r</w:t>
      </w:r>
      <w:r w:rsidR="00C85205">
        <w:rPr>
          <w:rFonts w:ascii="Times New Roman" w:hAnsi="Times New Roman" w:cs="Times New Roman"/>
          <w:sz w:val="24"/>
          <w:szCs w:val="24"/>
        </w:rPr>
        <w:t>-u</w:t>
      </w:r>
      <w:r w:rsidRPr="00706229">
        <w:rPr>
          <w:rFonts w:ascii="Times New Roman" w:hAnsi="Times New Roman" w:cs="Times New Roman"/>
          <w:sz w:val="24"/>
          <w:szCs w:val="24"/>
        </w:rPr>
        <w:t>lui Orhei se pot întâlni unele specii de animale ca: cerbul, căpriorul, mistrețul, vulpea, bursucul, veveriță, jderul de copac sau pisica sălbatică și specii de păsări ca</w:t>
      </w:r>
      <w:r w:rsidR="00C85205">
        <w:rPr>
          <w:rFonts w:ascii="Times New Roman" w:hAnsi="Times New Roman" w:cs="Times New Roman"/>
          <w:sz w:val="24"/>
          <w:szCs w:val="24"/>
        </w:rPr>
        <w:t>:</w:t>
      </w:r>
      <w:r w:rsidRPr="00706229">
        <w:rPr>
          <w:rFonts w:ascii="Times New Roman" w:hAnsi="Times New Roman" w:cs="Times New Roman"/>
          <w:sz w:val="24"/>
          <w:szCs w:val="24"/>
        </w:rPr>
        <w:t xml:space="preserve"> șoricarul, privighetoarea, mierla.</w:t>
      </w:r>
      <w:r w:rsidR="00C85205">
        <w:rPr>
          <w:rFonts w:ascii="Times New Roman" w:hAnsi="Times New Roman" w:cs="Times New Roman"/>
          <w:sz w:val="24"/>
          <w:szCs w:val="24"/>
        </w:rPr>
        <w:t xml:space="preserve"> </w:t>
      </w:r>
    </w:p>
    <w:p w:rsidR="00C85205" w:rsidRDefault="00331E74" w:rsidP="00331E74">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În zonele de stepă se găsesc și următoarele specii de rozătoare: șoarecele de câmp, hârciogul, iepurele, popândăul, de păsări: ciocârlia, prepelița, potârnichea.</w:t>
      </w:r>
      <w:r w:rsidR="00C85205">
        <w:rPr>
          <w:rFonts w:ascii="Times New Roman" w:hAnsi="Times New Roman" w:cs="Times New Roman"/>
          <w:sz w:val="24"/>
          <w:szCs w:val="24"/>
        </w:rPr>
        <w:t xml:space="preserve"> </w:t>
      </w:r>
    </w:p>
    <w:p w:rsidR="00331E74" w:rsidRPr="00706229" w:rsidRDefault="00331E74" w:rsidP="00331E74">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Lacurile și bălțile sunt populate mai ales de lișițe, găinușe, gâște, rațe sălbatice și lebede.</w:t>
      </w:r>
    </w:p>
    <w:p w:rsidR="00331E74" w:rsidRPr="00706229" w:rsidRDefault="00331E74" w:rsidP="00331E74">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În mediul acvatic și anume în râurile și lacurile din țară se întâlnesc următoarele specii de pești: carasul, crapul, plătica, știuca, șalăul, bibanul, somnul, sângerul, novacul, cosașul și alte specii mai puțin numeroase și importante economic.</w:t>
      </w:r>
    </w:p>
    <w:p w:rsidR="009237A6" w:rsidRPr="00706229" w:rsidRDefault="009237A6" w:rsidP="009237A6">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R</w:t>
      </w:r>
      <w:r w:rsidR="00C85205">
        <w:rPr>
          <w:rFonts w:ascii="Times New Roman" w:hAnsi="Times New Roman" w:cs="Times New Roman"/>
          <w:sz w:val="24"/>
          <w:szCs w:val="24"/>
        </w:rPr>
        <w:t>-</w:t>
      </w:r>
      <w:r w:rsidRPr="00706229">
        <w:rPr>
          <w:rFonts w:ascii="Times New Roman" w:hAnsi="Times New Roman" w:cs="Times New Roman"/>
          <w:sz w:val="24"/>
          <w:szCs w:val="24"/>
        </w:rPr>
        <w:t>ul Orhei are tangență în com. Jora de Mijloc și s. Vîșcăuți cu cursul mijlociu al fluviului Nistru, unde predomină speciile de talie mică cu valoarea economică redusă care constituie 53,1%, fiind reprezentată de 8 grupe de vârstă (de la 0+ - 8+), predominante fiind grupele de 2 ani (14,3%), 3 ani (39,4%), 4 ani (20,2%) și 5 ani (9,6%). Babușca este urmată de biban - 14,9%.</w:t>
      </w:r>
    </w:p>
    <w:p w:rsidR="009237A6" w:rsidRPr="00706229" w:rsidRDefault="009237A6" w:rsidP="009237A6">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Speciile indigene de talie medie și mare constituie 33,4% dintre care predomină cleanul (13%) cu 6 grupe de vârstă, dominante fiind grupele de 2 ani (27,2%), 3 ani (35,4%) și 4 ani (18,8%). Apoi urmează scobarul – 6,4%, tot cu 7 grupe de vârstă unde domină grupele de 2 ani (12,3%), 3 ani (25,6%) și 4 ani (36,3%) și mreana – 4,8%. Din speciile rare de talie mare incluse în Cartea Roșie a Republicii Moldova (ediția a </w:t>
      </w:r>
      <w:r w:rsidR="00614754" w:rsidRPr="00706229">
        <w:rPr>
          <w:rFonts w:ascii="Times New Roman" w:hAnsi="Times New Roman" w:cs="Times New Roman"/>
          <w:sz w:val="24"/>
          <w:szCs w:val="24"/>
        </w:rPr>
        <w:t>III-lea</w:t>
      </w:r>
      <w:r w:rsidRPr="00706229">
        <w:rPr>
          <w:rFonts w:ascii="Times New Roman" w:hAnsi="Times New Roman" w:cs="Times New Roman"/>
          <w:sz w:val="24"/>
          <w:szCs w:val="24"/>
        </w:rPr>
        <w:t>) menționăm vârezubul (ocheana mare) – 0,6%.</w:t>
      </w:r>
      <w:r w:rsidR="009E6C91" w:rsidRPr="00C85205">
        <w:rPr>
          <w:rStyle w:val="FootnoteReference"/>
          <w:rFonts w:cs="Times New Roman"/>
        </w:rPr>
        <w:footnoteReference w:id="25"/>
      </w:r>
    </w:p>
    <w:p w:rsidR="00E66E5E" w:rsidRPr="00706229" w:rsidRDefault="00E66E5E" w:rsidP="00E66E5E">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Evidenţa faunei cinegetice se face anual înaintea </w:t>
      </w:r>
      <w:r w:rsidR="00614754" w:rsidRPr="00706229">
        <w:rPr>
          <w:rFonts w:ascii="Times New Roman" w:hAnsi="Times New Roman" w:cs="Times New Roman"/>
          <w:sz w:val="24"/>
          <w:szCs w:val="24"/>
        </w:rPr>
        <w:t>începerii</w:t>
      </w:r>
      <w:r w:rsidRPr="00706229">
        <w:rPr>
          <w:rFonts w:ascii="Times New Roman" w:hAnsi="Times New Roman" w:cs="Times New Roman"/>
          <w:sz w:val="24"/>
          <w:szCs w:val="24"/>
        </w:rPr>
        <w:t xml:space="preserve"> sezonului de </w:t>
      </w:r>
      <w:r w:rsidR="00614754" w:rsidRPr="00706229">
        <w:rPr>
          <w:rFonts w:ascii="Times New Roman" w:hAnsi="Times New Roman" w:cs="Times New Roman"/>
          <w:sz w:val="24"/>
          <w:szCs w:val="24"/>
        </w:rPr>
        <w:t>vânătoare</w:t>
      </w:r>
      <w:r w:rsidRPr="00706229">
        <w:rPr>
          <w:rFonts w:ascii="Times New Roman" w:hAnsi="Times New Roman" w:cs="Times New Roman"/>
          <w:sz w:val="24"/>
          <w:szCs w:val="24"/>
        </w:rPr>
        <w:t xml:space="preserve">. În urma </w:t>
      </w:r>
      <w:r w:rsidR="006823E4" w:rsidRPr="00706229">
        <w:rPr>
          <w:rFonts w:ascii="Times New Roman" w:hAnsi="Times New Roman" w:cs="Times New Roman"/>
          <w:sz w:val="24"/>
          <w:szCs w:val="24"/>
        </w:rPr>
        <w:t>inventarierii</w:t>
      </w:r>
      <w:r w:rsidRPr="00706229">
        <w:rPr>
          <w:rFonts w:ascii="Times New Roman" w:hAnsi="Times New Roman" w:cs="Times New Roman"/>
          <w:sz w:val="24"/>
          <w:szCs w:val="24"/>
        </w:rPr>
        <w:t xml:space="preserve"> se stabileşte numărul total de mamifere şi păsări din teritoriu şi numărul ce poate fi recoltat. An de an se observă o scădere a numărului de animale în urma evidenţei faunei cinegetice la începutul sezonului de </w:t>
      </w:r>
      <w:r w:rsidR="006823E4" w:rsidRPr="00706229">
        <w:rPr>
          <w:rFonts w:ascii="Times New Roman" w:hAnsi="Times New Roman" w:cs="Times New Roman"/>
          <w:sz w:val="24"/>
          <w:szCs w:val="24"/>
        </w:rPr>
        <w:t>vânătoare</w:t>
      </w:r>
      <w:r w:rsidRPr="00706229">
        <w:rPr>
          <w:rFonts w:ascii="Times New Roman" w:hAnsi="Times New Roman" w:cs="Times New Roman"/>
          <w:sz w:val="24"/>
          <w:szCs w:val="24"/>
        </w:rPr>
        <w:t xml:space="preserve"> şi creşterea numărului de vulpi</w:t>
      </w:r>
      <w:r w:rsidR="00C85205">
        <w:rPr>
          <w:rFonts w:ascii="Times New Roman" w:hAnsi="Times New Roman" w:cs="Times New Roman"/>
          <w:sz w:val="24"/>
          <w:szCs w:val="24"/>
        </w:rPr>
        <w:t>,</w:t>
      </w:r>
      <w:r w:rsidRPr="00706229">
        <w:rPr>
          <w:rFonts w:ascii="Times New Roman" w:hAnsi="Times New Roman" w:cs="Times New Roman"/>
          <w:sz w:val="24"/>
          <w:szCs w:val="24"/>
        </w:rPr>
        <w:t xml:space="preserve"> ce prezintă pericol pentru dezvoltarea şi creşterea puietului.</w:t>
      </w:r>
    </w:p>
    <w:p w:rsidR="00C670AA" w:rsidRPr="00706229" w:rsidRDefault="00112670" w:rsidP="00C670AA">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b/>
          <w:sz w:val="24"/>
          <w:szCs w:val="24"/>
          <w:u w:val="single"/>
        </w:rPr>
        <w:t>Managementul deșeurilor și substanțelor chimice</w:t>
      </w:r>
      <w:r w:rsidRPr="00706229">
        <w:rPr>
          <w:rFonts w:ascii="Times New Roman" w:hAnsi="Times New Roman" w:cs="Times New Roman"/>
          <w:sz w:val="24"/>
          <w:szCs w:val="24"/>
        </w:rPr>
        <w:t xml:space="preserve"> </w:t>
      </w:r>
      <w:bookmarkEnd w:id="83"/>
      <w:r w:rsidR="00C670AA" w:rsidRPr="00706229">
        <w:rPr>
          <w:rFonts w:ascii="Times New Roman" w:hAnsi="Times New Roman" w:cs="Times New Roman"/>
          <w:sz w:val="24"/>
          <w:szCs w:val="24"/>
        </w:rPr>
        <w:t>Managementul deșeurilor include activitățile de colectare, transport, tratare, reciclare și depozitare a acestora și are ca scop reducerea impactului acestora asupra mediului și sănătății populației, precum și economisirea unor resurse naturale prin realizarea părților recuperabile.</w:t>
      </w:r>
    </w:p>
    <w:p w:rsidR="004701A2" w:rsidRPr="00706229" w:rsidRDefault="004701A2" w:rsidP="004701A2">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 xml:space="preserve">Formarea </w:t>
      </w:r>
      <w:r w:rsidR="006823E4" w:rsidRPr="00706229">
        <w:rPr>
          <w:rFonts w:ascii="Times New Roman" w:hAnsi="Times New Roman" w:cs="Times New Roman"/>
          <w:sz w:val="24"/>
          <w:szCs w:val="24"/>
          <w:u w:val="single"/>
        </w:rPr>
        <w:t>deșeurilor</w:t>
      </w:r>
      <w:r w:rsidRPr="00706229">
        <w:rPr>
          <w:rFonts w:ascii="Times New Roman" w:hAnsi="Times New Roman" w:cs="Times New Roman"/>
          <w:sz w:val="24"/>
          <w:szCs w:val="24"/>
          <w:u w:val="single"/>
        </w:rPr>
        <w:t xml:space="preserve"> de </w:t>
      </w:r>
      <w:r w:rsidR="006823E4" w:rsidRPr="00706229">
        <w:rPr>
          <w:rFonts w:ascii="Times New Roman" w:hAnsi="Times New Roman" w:cs="Times New Roman"/>
          <w:sz w:val="24"/>
          <w:szCs w:val="24"/>
          <w:u w:val="single"/>
        </w:rPr>
        <w:t>producție</w:t>
      </w:r>
      <w:r w:rsidR="0002266B">
        <w:rPr>
          <w:rFonts w:ascii="Times New Roman" w:hAnsi="Times New Roman" w:cs="Times New Roman"/>
          <w:sz w:val="24"/>
          <w:szCs w:val="24"/>
          <w:u w:val="single"/>
        </w:rPr>
        <w:t xml:space="preserve"> și </w:t>
      </w:r>
      <w:r w:rsidRPr="00706229">
        <w:rPr>
          <w:rFonts w:ascii="Times New Roman" w:hAnsi="Times New Roman" w:cs="Times New Roman"/>
          <w:sz w:val="24"/>
          <w:szCs w:val="24"/>
          <w:u w:val="single"/>
        </w:rPr>
        <w:t>consum pe raionul Orhei, mii tone</w:t>
      </w:r>
    </w:p>
    <w:tbl>
      <w:tblPr>
        <w:tblW w:w="88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740"/>
        <w:gridCol w:w="740"/>
        <w:gridCol w:w="740"/>
        <w:gridCol w:w="740"/>
        <w:gridCol w:w="740"/>
        <w:gridCol w:w="740"/>
        <w:gridCol w:w="740"/>
        <w:gridCol w:w="740"/>
        <w:gridCol w:w="740"/>
        <w:gridCol w:w="740"/>
        <w:gridCol w:w="740"/>
      </w:tblGrid>
      <w:tr w:rsidR="004701A2" w:rsidRPr="00706229" w:rsidTr="00C85205">
        <w:trPr>
          <w:trHeight w:val="20"/>
        </w:trPr>
        <w:tc>
          <w:tcPr>
            <w:tcW w:w="740" w:type="dxa"/>
            <w:shd w:val="clear" w:color="auto" w:fill="auto"/>
            <w:noWrap/>
            <w:vAlign w:val="bottom"/>
            <w:hideMark/>
          </w:tcPr>
          <w:p w:rsidR="004701A2" w:rsidRPr="00706229" w:rsidRDefault="004701A2" w:rsidP="00C85205">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2008</w:t>
            </w:r>
          </w:p>
        </w:tc>
        <w:tc>
          <w:tcPr>
            <w:tcW w:w="740" w:type="dxa"/>
            <w:shd w:val="clear" w:color="auto" w:fill="auto"/>
            <w:noWrap/>
            <w:vAlign w:val="bottom"/>
            <w:hideMark/>
          </w:tcPr>
          <w:p w:rsidR="004701A2" w:rsidRPr="00706229" w:rsidRDefault="004701A2" w:rsidP="00C85205">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2009</w:t>
            </w:r>
          </w:p>
        </w:tc>
        <w:tc>
          <w:tcPr>
            <w:tcW w:w="740" w:type="dxa"/>
            <w:shd w:val="clear" w:color="auto" w:fill="auto"/>
            <w:noWrap/>
            <w:vAlign w:val="bottom"/>
            <w:hideMark/>
          </w:tcPr>
          <w:p w:rsidR="004701A2" w:rsidRPr="00706229" w:rsidRDefault="004701A2" w:rsidP="00C85205">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2010</w:t>
            </w:r>
          </w:p>
        </w:tc>
        <w:tc>
          <w:tcPr>
            <w:tcW w:w="740" w:type="dxa"/>
            <w:shd w:val="clear" w:color="auto" w:fill="auto"/>
            <w:noWrap/>
            <w:vAlign w:val="bottom"/>
            <w:hideMark/>
          </w:tcPr>
          <w:p w:rsidR="004701A2" w:rsidRPr="00706229" w:rsidRDefault="004701A2" w:rsidP="00C85205">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2011</w:t>
            </w:r>
          </w:p>
        </w:tc>
        <w:tc>
          <w:tcPr>
            <w:tcW w:w="740" w:type="dxa"/>
            <w:shd w:val="clear" w:color="auto" w:fill="auto"/>
            <w:noWrap/>
            <w:vAlign w:val="bottom"/>
            <w:hideMark/>
          </w:tcPr>
          <w:p w:rsidR="004701A2" w:rsidRPr="00706229" w:rsidRDefault="004701A2" w:rsidP="00C85205">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2012</w:t>
            </w:r>
          </w:p>
        </w:tc>
        <w:tc>
          <w:tcPr>
            <w:tcW w:w="740" w:type="dxa"/>
            <w:shd w:val="clear" w:color="auto" w:fill="auto"/>
            <w:noWrap/>
            <w:vAlign w:val="bottom"/>
            <w:hideMark/>
          </w:tcPr>
          <w:p w:rsidR="004701A2" w:rsidRPr="00706229" w:rsidRDefault="004701A2" w:rsidP="00C85205">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2013</w:t>
            </w:r>
          </w:p>
        </w:tc>
        <w:tc>
          <w:tcPr>
            <w:tcW w:w="740" w:type="dxa"/>
            <w:shd w:val="clear" w:color="auto" w:fill="auto"/>
            <w:noWrap/>
            <w:vAlign w:val="bottom"/>
            <w:hideMark/>
          </w:tcPr>
          <w:p w:rsidR="004701A2" w:rsidRPr="00706229" w:rsidRDefault="004701A2" w:rsidP="00C85205">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2014</w:t>
            </w:r>
          </w:p>
        </w:tc>
        <w:tc>
          <w:tcPr>
            <w:tcW w:w="740" w:type="dxa"/>
            <w:shd w:val="clear" w:color="auto" w:fill="auto"/>
            <w:noWrap/>
            <w:vAlign w:val="bottom"/>
            <w:hideMark/>
          </w:tcPr>
          <w:p w:rsidR="004701A2" w:rsidRPr="00706229" w:rsidRDefault="004701A2" w:rsidP="00C85205">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2015</w:t>
            </w:r>
          </w:p>
        </w:tc>
        <w:tc>
          <w:tcPr>
            <w:tcW w:w="740" w:type="dxa"/>
            <w:shd w:val="clear" w:color="auto" w:fill="auto"/>
            <w:noWrap/>
            <w:vAlign w:val="bottom"/>
            <w:hideMark/>
          </w:tcPr>
          <w:p w:rsidR="004701A2" w:rsidRPr="00706229" w:rsidRDefault="004701A2" w:rsidP="00C85205">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2016</w:t>
            </w:r>
          </w:p>
        </w:tc>
        <w:tc>
          <w:tcPr>
            <w:tcW w:w="740" w:type="dxa"/>
            <w:shd w:val="clear" w:color="auto" w:fill="auto"/>
            <w:noWrap/>
            <w:vAlign w:val="bottom"/>
            <w:hideMark/>
          </w:tcPr>
          <w:p w:rsidR="004701A2" w:rsidRPr="00706229" w:rsidRDefault="004701A2" w:rsidP="00C85205">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2017</w:t>
            </w:r>
          </w:p>
        </w:tc>
        <w:tc>
          <w:tcPr>
            <w:tcW w:w="740" w:type="dxa"/>
            <w:shd w:val="clear" w:color="auto" w:fill="auto"/>
            <w:noWrap/>
            <w:vAlign w:val="bottom"/>
            <w:hideMark/>
          </w:tcPr>
          <w:p w:rsidR="004701A2" w:rsidRPr="00706229" w:rsidRDefault="004701A2" w:rsidP="00C85205">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2018</w:t>
            </w:r>
          </w:p>
        </w:tc>
        <w:tc>
          <w:tcPr>
            <w:tcW w:w="740" w:type="dxa"/>
            <w:shd w:val="clear" w:color="auto" w:fill="auto"/>
            <w:noWrap/>
            <w:vAlign w:val="bottom"/>
            <w:hideMark/>
          </w:tcPr>
          <w:p w:rsidR="004701A2" w:rsidRPr="00706229" w:rsidRDefault="004701A2" w:rsidP="00C85205">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2019</w:t>
            </w:r>
          </w:p>
        </w:tc>
      </w:tr>
      <w:tr w:rsidR="004701A2" w:rsidRPr="00706229" w:rsidTr="00C85205">
        <w:trPr>
          <w:trHeight w:val="20"/>
        </w:trPr>
        <w:tc>
          <w:tcPr>
            <w:tcW w:w="740" w:type="dxa"/>
            <w:shd w:val="clear" w:color="auto" w:fill="auto"/>
            <w:noWrap/>
            <w:vAlign w:val="bottom"/>
            <w:hideMark/>
          </w:tcPr>
          <w:p w:rsidR="004701A2" w:rsidRPr="00706229" w:rsidRDefault="004701A2" w:rsidP="00C85205">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317</w:t>
            </w:r>
          </w:p>
        </w:tc>
        <w:tc>
          <w:tcPr>
            <w:tcW w:w="740" w:type="dxa"/>
            <w:shd w:val="clear" w:color="auto" w:fill="auto"/>
            <w:noWrap/>
            <w:vAlign w:val="bottom"/>
            <w:hideMark/>
          </w:tcPr>
          <w:p w:rsidR="004701A2" w:rsidRPr="00706229" w:rsidRDefault="004701A2" w:rsidP="00C85205">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148</w:t>
            </w:r>
          </w:p>
        </w:tc>
        <w:tc>
          <w:tcPr>
            <w:tcW w:w="740" w:type="dxa"/>
            <w:shd w:val="clear" w:color="auto" w:fill="auto"/>
            <w:noWrap/>
            <w:vAlign w:val="bottom"/>
            <w:hideMark/>
          </w:tcPr>
          <w:p w:rsidR="004701A2" w:rsidRPr="00706229" w:rsidRDefault="004701A2" w:rsidP="00C85205">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186</w:t>
            </w:r>
          </w:p>
        </w:tc>
        <w:tc>
          <w:tcPr>
            <w:tcW w:w="740" w:type="dxa"/>
            <w:shd w:val="clear" w:color="auto" w:fill="auto"/>
            <w:noWrap/>
            <w:vAlign w:val="bottom"/>
            <w:hideMark/>
          </w:tcPr>
          <w:p w:rsidR="004701A2" w:rsidRPr="00706229" w:rsidRDefault="004701A2" w:rsidP="00C85205">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84</w:t>
            </w:r>
          </w:p>
        </w:tc>
        <w:tc>
          <w:tcPr>
            <w:tcW w:w="740" w:type="dxa"/>
            <w:shd w:val="clear" w:color="auto" w:fill="auto"/>
            <w:noWrap/>
            <w:vAlign w:val="bottom"/>
            <w:hideMark/>
          </w:tcPr>
          <w:p w:rsidR="004701A2" w:rsidRPr="00706229" w:rsidRDefault="004701A2" w:rsidP="00C85205">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60</w:t>
            </w:r>
          </w:p>
        </w:tc>
        <w:tc>
          <w:tcPr>
            <w:tcW w:w="740" w:type="dxa"/>
            <w:shd w:val="clear" w:color="auto" w:fill="auto"/>
            <w:noWrap/>
            <w:vAlign w:val="bottom"/>
            <w:hideMark/>
          </w:tcPr>
          <w:p w:rsidR="004701A2" w:rsidRPr="00706229" w:rsidRDefault="004701A2" w:rsidP="00C85205">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89</w:t>
            </w:r>
          </w:p>
        </w:tc>
        <w:tc>
          <w:tcPr>
            <w:tcW w:w="740" w:type="dxa"/>
            <w:shd w:val="clear" w:color="auto" w:fill="auto"/>
            <w:noWrap/>
            <w:vAlign w:val="bottom"/>
            <w:hideMark/>
          </w:tcPr>
          <w:p w:rsidR="004701A2" w:rsidRPr="00706229" w:rsidRDefault="004701A2" w:rsidP="00C85205">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72</w:t>
            </w:r>
          </w:p>
        </w:tc>
        <w:tc>
          <w:tcPr>
            <w:tcW w:w="740" w:type="dxa"/>
            <w:shd w:val="clear" w:color="auto" w:fill="auto"/>
            <w:noWrap/>
            <w:vAlign w:val="bottom"/>
            <w:hideMark/>
          </w:tcPr>
          <w:p w:rsidR="004701A2" w:rsidRPr="00706229" w:rsidRDefault="004701A2" w:rsidP="00C85205">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69</w:t>
            </w:r>
          </w:p>
        </w:tc>
        <w:tc>
          <w:tcPr>
            <w:tcW w:w="740" w:type="dxa"/>
            <w:shd w:val="clear" w:color="auto" w:fill="auto"/>
            <w:noWrap/>
            <w:vAlign w:val="bottom"/>
            <w:hideMark/>
          </w:tcPr>
          <w:p w:rsidR="004701A2" w:rsidRPr="00706229" w:rsidRDefault="004701A2" w:rsidP="00C85205">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72</w:t>
            </w:r>
          </w:p>
        </w:tc>
        <w:tc>
          <w:tcPr>
            <w:tcW w:w="740" w:type="dxa"/>
            <w:shd w:val="clear" w:color="auto" w:fill="auto"/>
            <w:noWrap/>
            <w:vAlign w:val="bottom"/>
            <w:hideMark/>
          </w:tcPr>
          <w:p w:rsidR="004701A2" w:rsidRPr="00706229" w:rsidRDefault="004701A2" w:rsidP="00C85205">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178</w:t>
            </w:r>
          </w:p>
        </w:tc>
        <w:tc>
          <w:tcPr>
            <w:tcW w:w="740" w:type="dxa"/>
            <w:shd w:val="clear" w:color="auto" w:fill="auto"/>
            <w:noWrap/>
            <w:vAlign w:val="bottom"/>
            <w:hideMark/>
          </w:tcPr>
          <w:p w:rsidR="004701A2" w:rsidRPr="00706229" w:rsidRDefault="004701A2" w:rsidP="00C85205">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120</w:t>
            </w:r>
          </w:p>
        </w:tc>
        <w:tc>
          <w:tcPr>
            <w:tcW w:w="740" w:type="dxa"/>
            <w:shd w:val="clear" w:color="auto" w:fill="auto"/>
            <w:noWrap/>
            <w:vAlign w:val="bottom"/>
            <w:hideMark/>
          </w:tcPr>
          <w:p w:rsidR="004701A2" w:rsidRPr="00706229" w:rsidRDefault="004701A2" w:rsidP="00C85205">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201</w:t>
            </w:r>
          </w:p>
        </w:tc>
      </w:tr>
    </w:tbl>
    <w:p w:rsidR="004701A2" w:rsidRPr="00706229" w:rsidRDefault="004701A2" w:rsidP="004701A2">
      <w:pPr>
        <w:spacing w:before="120" w:after="120"/>
        <w:rPr>
          <w:rFonts w:ascii="Arial,Italic" w:hAnsi="Arial,Italic" w:cs="Arial,Italic"/>
          <w:i/>
          <w:iCs/>
          <w:sz w:val="18"/>
          <w:szCs w:val="18"/>
        </w:rPr>
      </w:pPr>
      <w:r w:rsidRPr="00706229">
        <w:rPr>
          <w:rFonts w:ascii="Arial,Italic" w:hAnsi="Arial,Italic" w:cs="Arial,Italic"/>
          <w:i/>
          <w:iCs/>
          <w:sz w:val="18"/>
          <w:szCs w:val="18"/>
        </w:rPr>
        <w:t xml:space="preserve">Sursa: BNS, Statistica regională, Mediul </w:t>
      </w:r>
      <w:r w:rsidR="00614754" w:rsidRPr="00706229">
        <w:rPr>
          <w:rFonts w:ascii="Arial,Italic" w:hAnsi="Arial,Italic" w:cs="Arial,Italic"/>
          <w:i/>
          <w:iCs/>
          <w:sz w:val="18"/>
          <w:szCs w:val="18"/>
        </w:rPr>
        <w:t>înconjurător</w:t>
      </w:r>
    </w:p>
    <w:p w:rsidR="000911BA" w:rsidRPr="00706229" w:rsidRDefault="0024751A" w:rsidP="00C670AA">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Raionul Orhei dispune de 45 depozite de deşeuri, 44 în mediul rural şi unul în oraş. Anual, sunt depozitate 16 674 tone de deşeuri. O mare parte dintre depozitele existente nu corespund cerinţelor, fiind amenajate şi amplasate cu încălcări ale normativelor în vigoare. Circa 90% dintre depozite necesită activităţi de compactare a deşeurilor. </w:t>
      </w:r>
    </w:p>
    <w:p w:rsidR="009225C9" w:rsidRPr="00706229" w:rsidRDefault="006823E4" w:rsidP="004701A2">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Este de menționat că conform datelor furnizate de primăriile rurale ale raionului Orhei, situația cu privire la terenurile acaparate de gunoiști este diferită, astfel numărul total de gunoiști în spațiul rural este de 1</w:t>
      </w:r>
      <w:r w:rsidR="00C85205">
        <w:rPr>
          <w:rFonts w:ascii="Times New Roman" w:hAnsi="Times New Roman" w:cs="Times New Roman"/>
          <w:sz w:val="24"/>
          <w:szCs w:val="24"/>
        </w:rPr>
        <w:t> </w:t>
      </w:r>
      <w:r w:rsidRPr="00706229">
        <w:rPr>
          <w:rFonts w:ascii="Times New Roman" w:hAnsi="Times New Roman" w:cs="Times New Roman"/>
          <w:sz w:val="24"/>
          <w:szCs w:val="24"/>
        </w:rPr>
        <w:t xml:space="preserve">482, dintre care depozit de deșeuri (gunoiște autorizată) - 90. </w:t>
      </w:r>
    </w:p>
    <w:p w:rsidR="00D16901" w:rsidRPr="00706229" w:rsidRDefault="00D16901" w:rsidP="00D16901">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Formarea și depozitarea deșeurilor municipale</w:t>
      </w:r>
      <w:r w:rsidR="00C85205">
        <w:rPr>
          <w:rFonts w:ascii="Times New Roman" w:hAnsi="Times New Roman" w:cs="Times New Roman"/>
          <w:sz w:val="24"/>
          <w:szCs w:val="24"/>
          <w:u w:val="single"/>
        </w:rPr>
        <w:t>,</w:t>
      </w:r>
      <w:r w:rsidRPr="00706229">
        <w:rPr>
          <w:rFonts w:ascii="Times New Roman" w:hAnsi="Times New Roman" w:cs="Times New Roman"/>
          <w:sz w:val="24"/>
          <w:szCs w:val="24"/>
          <w:u w:val="single"/>
        </w:rPr>
        <w:t xml:space="preserve"> raionul Orhei, 2018</w:t>
      </w:r>
    </w:p>
    <w:tbl>
      <w:tblPr>
        <w:tblStyle w:val="TableGrid"/>
        <w:tblW w:w="10456" w:type="dxa"/>
        <w:jc w:val="center"/>
        <w:tblLook w:val="04A0" w:firstRow="1" w:lastRow="0" w:firstColumn="1" w:lastColumn="0" w:noHBand="0" w:noVBand="1"/>
      </w:tblPr>
      <w:tblGrid>
        <w:gridCol w:w="810"/>
        <w:gridCol w:w="912"/>
        <w:gridCol w:w="623"/>
        <w:gridCol w:w="1203"/>
        <w:gridCol w:w="650"/>
        <w:gridCol w:w="1203"/>
        <w:gridCol w:w="645"/>
        <w:gridCol w:w="1213"/>
        <w:gridCol w:w="1073"/>
        <w:gridCol w:w="906"/>
        <w:gridCol w:w="1218"/>
      </w:tblGrid>
      <w:tr w:rsidR="00D16901" w:rsidRPr="00706229" w:rsidTr="00C85205">
        <w:trPr>
          <w:jc w:val="center"/>
        </w:trPr>
        <w:tc>
          <w:tcPr>
            <w:tcW w:w="810" w:type="dxa"/>
            <w:vMerge w:val="restart"/>
            <w:tcMar>
              <w:left w:w="28" w:type="dxa"/>
              <w:right w:w="28" w:type="dxa"/>
            </w:tcMar>
          </w:tcPr>
          <w:p w:rsidR="00D16901" w:rsidRPr="00706229" w:rsidRDefault="00D16901" w:rsidP="00C85205">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Nr. de localități</w:t>
            </w:r>
          </w:p>
        </w:tc>
        <w:tc>
          <w:tcPr>
            <w:tcW w:w="912" w:type="dxa"/>
            <w:vMerge w:val="restart"/>
            <w:tcMar>
              <w:left w:w="28" w:type="dxa"/>
              <w:right w:w="28" w:type="dxa"/>
            </w:tcMar>
          </w:tcPr>
          <w:p w:rsidR="00D16901" w:rsidRPr="00706229" w:rsidRDefault="00D16901" w:rsidP="00C85205">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 xml:space="preserve">Nr. </w:t>
            </w:r>
            <w:r w:rsidR="006823E4" w:rsidRPr="00706229">
              <w:rPr>
                <w:rFonts w:ascii="Times New Roman" w:eastAsia="Times New Roman" w:hAnsi="Times New Roman" w:cs="Times New Roman"/>
                <w:b/>
                <w:sz w:val="20"/>
                <w:szCs w:val="20"/>
                <w:lang w:val="ro-RO" w:eastAsia="ru-RU"/>
              </w:rPr>
              <w:t>populației</w:t>
            </w:r>
          </w:p>
        </w:tc>
        <w:tc>
          <w:tcPr>
            <w:tcW w:w="1852" w:type="dxa"/>
            <w:gridSpan w:val="2"/>
            <w:tcMar>
              <w:left w:w="28" w:type="dxa"/>
              <w:right w:w="28" w:type="dxa"/>
            </w:tcMar>
          </w:tcPr>
          <w:p w:rsidR="00D16901" w:rsidRPr="00706229" w:rsidRDefault="00D16901" w:rsidP="00C85205">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Gunoiști exploatate</w:t>
            </w:r>
          </w:p>
        </w:tc>
        <w:tc>
          <w:tcPr>
            <w:tcW w:w="1882" w:type="dxa"/>
            <w:gridSpan w:val="2"/>
            <w:tcMar>
              <w:left w:w="28" w:type="dxa"/>
              <w:right w:w="28" w:type="dxa"/>
            </w:tcMar>
          </w:tcPr>
          <w:p w:rsidR="00D16901" w:rsidRPr="00706229" w:rsidRDefault="00D16901" w:rsidP="00C85205">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Gunoiști stihiinice depistate</w:t>
            </w:r>
          </w:p>
        </w:tc>
        <w:tc>
          <w:tcPr>
            <w:tcW w:w="1886" w:type="dxa"/>
            <w:gridSpan w:val="2"/>
            <w:tcMar>
              <w:left w:w="28" w:type="dxa"/>
              <w:right w:w="28" w:type="dxa"/>
            </w:tcMar>
          </w:tcPr>
          <w:p w:rsidR="00D16901" w:rsidRPr="00706229" w:rsidRDefault="00D16901" w:rsidP="00C85205">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Gunoiști lichidate</w:t>
            </w:r>
          </w:p>
        </w:tc>
        <w:tc>
          <w:tcPr>
            <w:tcW w:w="990" w:type="dxa"/>
            <w:vMerge w:val="restart"/>
            <w:tcMar>
              <w:left w:w="28" w:type="dxa"/>
              <w:right w:w="28" w:type="dxa"/>
            </w:tcMar>
          </w:tcPr>
          <w:p w:rsidR="00D16901" w:rsidRPr="00706229" w:rsidRDefault="00D16901" w:rsidP="00C85205">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Raiduri de salubrizare, unități</w:t>
            </w:r>
          </w:p>
        </w:tc>
        <w:tc>
          <w:tcPr>
            <w:tcW w:w="906" w:type="dxa"/>
            <w:vMerge w:val="restart"/>
            <w:tcMar>
              <w:left w:w="28" w:type="dxa"/>
              <w:right w:w="28" w:type="dxa"/>
            </w:tcMar>
          </w:tcPr>
          <w:p w:rsidR="00D16901" w:rsidRPr="00706229" w:rsidRDefault="00D16901" w:rsidP="00C85205">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PV întocmite, unități</w:t>
            </w:r>
          </w:p>
        </w:tc>
        <w:tc>
          <w:tcPr>
            <w:tcW w:w="1218" w:type="dxa"/>
            <w:vMerge w:val="restart"/>
            <w:tcMar>
              <w:left w:w="28" w:type="dxa"/>
              <w:right w:w="28" w:type="dxa"/>
            </w:tcMar>
          </w:tcPr>
          <w:p w:rsidR="00D16901" w:rsidRPr="00706229" w:rsidRDefault="00D16901" w:rsidP="00C85205">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 xml:space="preserve">Amenzi </w:t>
            </w:r>
            <w:r w:rsidR="006823E4" w:rsidRPr="00706229">
              <w:rPr>
                <w:rFonts w:ascii="Times New Roman" w:eastAsia="Times New Roman" w:hAnsi="Times New Roman" w:cs="Times New Roman"/>
                <w:b/>
                <w:sz w:val="20"/>
                <w:szCs w:val="20"/>
                <w:lang w:val="ro-RO" w:eastAsia="ru-RU"/>
              </w:rPr>
              <w:t>aplicate</w:t>
            </w:r>
            <w:r w:rsidRPr="00706229">
              <w:rPr>
                <w:rFonts w:ascii="Times New Roman" w:eastAsia="Times New Roman" w:hAnsi="Times New Roman" w:cs="Times New Roman"/>
                <w:b/>
                <w:sz w:val="20"/>
                <w:szCs w:val="20"/>
                <w:lang w:val="ro-RO" w:eastAsia="ru-RU"/>
              </w:rPr>
              <w:t xml:space="preserve"> / încasate, lei</w:t>
            </w:r>
          </w:p>
        </w:tc>
      </w:tr>
      <w:tr w:rsidR="00D16901" w:rsidRPr="00706229" w:rsidTr="00C85205">
        <w:trPr>
          <w:jc w:val="center"/>
        </w:trPr>
        <w:tc>
          <w:tcPr>
            <w:tcW w:w="810" w:type="dxa"/>
            <w:vMerge/>
            <w:tcMar>
              <w:left w:w="28" w:type="dxa"/>
              <w:right w:w="28" w:type="dxa"/>
            </w:tcMar>
          </w:tcPr>
          <w:p w:rsidR="00D16901" w:rsidRPr="00706229" w:rsidRDefault="00D16901" w:rsidP="00C85205">
            <w:pPr>
              <w:jc w:val="center"/>
              <w:rPr>
                <w:rFonts w:ascii="Times New Roman" w:eastAsia="Times New Roman" w:hAnsi="Times New Roman" w:cs="Times New Roman"/>
                <w:b/>
                <w:sz w:val="20"/>
                <w:szCs w:val="20"/>
                <w:lang w:val="ro-RO" w:eastAsia="ru-RU"/>
              </w:rPr>
            </w:pPr>
          </w:p>
        </w:tc>
        <w:tc>
          <w:tcPr>
            <w:tcW w:w="912" w:type="dxa"/>
            <w:vMerge/>
            <w:tcMar>
              <w:left w:w="28" w:type="dxa"/>
              <w:right w:w="28" w:type="dxa"/>
            </w:tcMar>
          </w:tcPr>
          <w:p w:rsidR="00D16901" w:rsidRPr="00706229" w:rsidRDefault="00D16901" w:rsidP="00C85205">
            <w:pPr>
              <w:jc w:val="center"/>
              <w:rPr>
                <w:rFonts w:ascii="Times New Roman" w:eastAsia="Times New Roman" w:hAnsi="Times New Roman" w:cs="Times New Roman"/>
                <w:b/>
                <w:sz w:val="20"/>
                <w:szCs w:val="20"/>
                <w:lang w:val="ro-RO" w:eastAsia="ru-RU"/>
              </w:rPr>
            </w:pPr>
          </w:p>
        </w:tc>
        <w:tc>
          <w:tcPr>
            <w:tcW w:w="623" w:type="dxa"/>
            <w:tcMar>
              <w:left w:w="28" w:type="dxa"/>
              <w:right w:w="28" w:type="dxa"/>
            </w:tcMar>
          </w:tcPr>
          <w:p w:rsidR="00D16901" w:rsidRPr="00706229" w:rsidRDefault="00D16901" w:rsidP="00C85205">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unități</w:t>
            </w:r>
          </w:p>
        </w:tc>
        <w:tc>
          <w:tcPr>
            <w:tcW w:w="1229" w:type="dxa"/>
            <w:tcMar>
              <w:left w:w="28" w:type="dxa"/>
              <w:right w:w="28" w:type="dxa"/>
            </w:tcMar>
          </w:tcPr>
          <w:p w:rsidR="00D16901" w:rsidRPr="00706229" w:rsidRDefault="00D16901" w:rsidP="00C85205">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suprafața, ha</w:t>
            </w:r>
          </w:p>
        </w:tc>
        <w:tc>
          <w:tcPr>
            <w:tcW w:w="653" w:type="dxa"/>
            <w:tcMar>
              <w:left w:w="28" w:type="dxa"/>
              <w:right w:w="28" w:type="dxa"/>
            </w:tcMar>
          </w:tcPr>
          <w:p w:rsidR="00D16901" w:rsidRPr="00706229" w:rsidRDefault="00D16901" w:rsidP="00C85205">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unități</w:t>
            </w:r>
          </w:p>
        </w:tc>
        <w:tc>
          <w:tcPr>
            <w:tcW w:w="1229" w:type="dxa"/>
            <w:tcMar>
              <w:left w:w="28" w:type="dxa"/>
              <w:right w:w="28" w:type="dxa"/>
            </w:tcMar>
          </w:tcPr>
          <w:p w:rsidR="00D16901" w:rsidRPr="00706229" w:rsidRDefault="00D16901" w:rsidP="00C85205">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suprafața, ha</w:t>
            </w:r>
          </w:p>
        </w:tc>
        <w:tc>
          <w:tcPr>
            <w:tcW w:w="647" w:type="dxa"/>
            <w:tcMar>
              <w:left w:w="28" w:type="dxa"/>
              <w:right w:w="28" w:type="dxa"/>
            </w:tcMar>
          </w:tcPr>
          <w:p w:rsidR="00D16901" w:rsidRPr="00706229" w:rsidRDefault="00D16901" w:rsidP="00C85205">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unități</w:t>
            </w:r>
          </w:p>
        </w:tc>
        <w:tc>
          <w:tcPr>
            <w:tcW w:w="1239" w:type="dxa"/>
            <w:tcMar>
              <w:left w:w="28" w:type="dxa"/>
              <w:right w:w="28" w:type="dxa"/>
            </w:tcMar>
          </w:tcPr>
          <w:p w:rsidR="00D16901" w:rsidRPr="00706229" w:rsidRDefault="00D16901" w:rsidP="00C85205">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suprafața, ha</w:t>
            </w:r>
          </w:p>
        </w:tc>
        <w:tc>
          <w:tcPr>
            <w:tcW w:w="990" w:type="dxa"/>
            <w:vMerge/>
            <w:tcMar>
              <w:left w:w="28" w:type="dxa"/>
              <w:right w:w="28" w:type="dxa"/>
            </w:tcMar>
          </w:tcPr>
          <w:p w:rsidR="00D16901" w:rsidRPr="00706229" w:rsidRDefault="00D16901" w:rsidP="00C85205">
            <w:pPr>
              <w:jc w:val="center"/>
              <w:rPr>
                <w:rFonts w:ascii="Times New Roman" w:eastAsia="Times New Roman" w:hAnsi="Times New Roman" w:cs="Times New Roman"/>
                <w:b/>
                <w:sz w:val="20"/>
                <w:szCs w:val="20"/>
                <w:lang w:val="ro-RO" w:eastAsia="ru-RU"/>
              </w:rPr>
            </w:pPr>
          </w:p>
        </w:tc>
        <w:tc>
          <w:tcPr>
            <w:tcW w:w="906" w:type="dxa"/>
            <w:vMerge/>
            <w:tcMar>
              <w:left w:w="28" w:type="dxa"/>
              <w:right w:w="28" w:type="dxa"/>
            </w:tcMar>
          </w:tcPr>
          <w:p w:rsidR="00D16901" w:rsidRPr="00706229" w:rsidRDefault="00D16901" w:rsidP="00C85205">
            <w:pPr>
              <w:jc w:val="center"/>
              <w:rPr>
                <w:rFonts w:ascii="Times New Roman" w:eastAsia="Times New Roman" w:hAnsi="Times New Roman" w:cs="Times New Roman"/>
                <w:b/>
                <w:sz w:val="20"/>
                <w:szCs w:val="20"/>
                <w:lang w:val="ro-RO" w:eastAsia="ru-RU"/>
              </w:rPr>
            </w:pPr>
          </w:p>
        </w:tc>
        <w:tc>
          <w:tcPr>
            <w:tcW w:w="1218" w:type="dxa"/>
            <w:vMerge/>
            <w:tcMar>
              <w:left w:w="28" w:type="dxa"/>
              <w:right w:w="28" w:type="dxa"/>
            </w:tcMar>
          </w:tcPr>
          <w:p w:rsidR="00D16901" w:rsidRPr="00706229" w:rsidRDefault="00D16901" w:rsidP="00C85205">
            <w:pPr>
              <w:jc w:val="center"/>
              <w:rPr>
                <w:rFonts w:ascii="Times New Roman" w:eastAsia="Times New Roman" w:hAnsi="Times New Roman" w:cs="Times New Roman"/>
                <w:b/>
                <w:sz w:val="20"/>
                <w:szCs w:val="20"/>
                <w:lang w:val="ro-RO" w:eastAsia="ru-RU"/>
              </w:rPr>
            </w:pPr>
          </w:p>
        </w:tc>
      </w:tr>
      <w:tr w:rsidR="00D16901" w:rsidRPr="00706229" w:rsidTr="00C85205">
        <w:trPr>
          <w:jc w:val="center"/>
        </w:trPr>
        <w:tc>
          <w:tcPr>
            <w:tcW w:w="810" w:type="dxa"/>
            <w:tcMar>
              <w:left w:w="28" w:type="dxa"/>
              <w:right w:w="28" w:type="dxa"/>
            </w:tcMar>
          </w:tcPr>
          <w:p w:rsidR="00D16901" w:rsidRPr="00706229" w:rsidRDefault="00D16901" w:rsidP="00C85205">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75</w:t>
            </w:r>
          </w:p>
        </w:tc>
        <w:tc>
          <w:tcPr>
            <w:tcW w:w="912" w:type="dxa"/>
            <w:tcMar>
              <w:left w:w="28" w:type="dxa"/>
              <w:right w:w="28" w:type="dxa"/>
            </w:tcMar>
          </w:tcPr>
          <w:p w:rsidR="00D16901" w:rsidRPr="00706229" w:rsidRDefault="00D16901" w:rsidP="00C85205">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126516</w:t>
            </w:r>
          </w:p>
        </w:tc>
        <w:tc>
          <w:tcPr>
            <w:tcW w:w="623" w:type="dxa"/>
            <w:tcMar>
              <w:left w:w="28" w:type="dxa"/>
              <w:right w:w="28" w:type="dxa"/>
            </w:tcMar>
          </w:tcPr>
          <w:p w:rsidR="00D16901" w:rsidRPr="00706229" w:rsidRDefault="00D16901" w:rsidP="00C85205">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69</w:t>
            </w:r>
          </w:p>
        </w:tc>
        <w:tc>
          <w:tcPr>
            <w:tcW w:w="1229" w:type="dxa"/>
            <w:tcMar>
              <w:left w:w="28" w:type="dxa"/>
              <w:right w:w="28" w:type="dxa"/>
            </w:tcMar>
          </w:tcPr>
          <w:p w:rsidR="00D16901" w:rsidRPr="00706229" w:rsidRDefault="00D16901" w:rsidP="00C85205">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89,54</w:t>
            </w:r>
          </w:p>
        </w:tc>
        <w:tc>
          <w:tcPr>
            <w:tcW w:w="653" w:type="dxa"/>
            <w:tcMar>
              <w:left w:w="28" w:type="dxa"/>
              <w:right w:w="28" w:type="dxa"/>
            </w:tcMar>
          </w:tcPr>
          <w:p w:rsidR="00D16901" w:rsidRPr="00706229" w:rsidRDefault="00D16901" w:rsidP="00C85205">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67</w:t>
            </w:r>
          </w:p>
        </w:tc>
        <w:tc>
          <w:tcPr>
            <w:tcW w:w="1229" w:type="dxa"/>
            <w:tcMar>
              <w:left w:w="28" w:type="dxa"/>
              <w:right w:w="28" w:type="dxa"/>
            </w:tcMar>
          </w:tcPr>
          <w:p w:rsidR="00D16901" w:rsidRPr="00706229" w:rsidRDefault="00D16901" w:rsidP="00C85205">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4,77</w:t>
            </w:r>
          </w:p>
        </w:tc>
        <w:tc>
          <w:tcPr>
            <w:tcW w:w="647" w:type="dxa"/>
            <w:tcMar>
              <w:left w:w="28" w:type="dxa"/>
              <w:right w:w="28" w:type="dxa"/>
            </w:tcMar>
          </w:tcPr>
          <w:p w:rsidR="00D16901" w:rsidRPr="00706229" w:rsidRDefault="00D16901" w:rsidP="00C85205">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67</w:t>
            </w:r>
          </w:p>
        </w:tc>
        <w:tc>
          <w:tcPr>
            <w:tcW w:w="1239" w:type="dxa"/>
            <w:tcMar>
              <w:left w:w="28" w:type="dxa"/>
              <w:right w:w="28" w:type="dxa"/>
            </w:tcMar>
          </w:tcPr>
          <w:p w:rsidR="00D16901" w:rsidRPr="00706229" w:rsidRDefault="00D16901" w:rsidP="00C85205">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4,77</w:t>
            </w:r>
          </w:p>
        </w:tc>
        <w:tc>
          <w:tcPr>
            <w:tcW w:w="990" w:type="dxa"/>
            <w:tcMar>
              <w:left w:w="28" w:type="dxa"/>
              <w:right w:w="28" w:type="dxa"/>
            </w:tcMar>
          </w:tcPr>
          <w:p w:rsidR="00D16901" w:rsidRPr="00706229" w:rsidRDefault="00D16901" w:rsidP="00C85205">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38</w:t>
            </w:r>
          </w:p>
        </w:tc>
        <w:tc>
          <w:tcPr>
            <w:tcW w:w="906" w:type="dxa"/>
            <w:tcMar>
              <w:left w:w="28" w:type="dxa"/>
              <w:right w:w="28" w:type="dxa"/>
            </w:tcMar>
          </w:tcPr>
          <w:p w:rsidR="00D16901" w:rsidRPr="00706229" w:rsidRDefault="00D16901" w:rsidP="00C85205">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43</w:t>
            </w:r>
          </w:p>
        </w:tc>
        <w:tc>
          <w:tcPr>
            <w:tcW w:w="1218" w:type="dxa"/>
            <w:tcMar>
              <w:left w:w="28" w:type="dxa"/>
              <w:right w:w="28" w:type="dxa"/>
            </w:tcMar>
          </w:tcPr>
          <w:p w:rsidR="00D16901" w:rsidRPr="00706229" w:rsidRDefault="00D16901" w:rsidP="00C85205">
            <w:pPr>
              <w:jc w:val="center"/>
              <w:rPr>
                <w:rFonts w:ascii="Times New Roman" w:eastAsia="Times New Roman" w:hAnsi="Times New Roman" w:cs="Times New Roman"/>
                <w:lang w:val="ro-RO" w:eastAsia="ru-RU"/>
              </w:rPr>
            </w:pPr>
            <w:r w:rsidRPr="00706229">
              <w:rPr>
                <w:rFonts w:ascii="Times New Roman" w:eastAsia="Times New Roman" w:hAnsi="Times New Roman" w:cs="Times New Roman"/>
                <w:lang w:val="ro-RO" w:eastAsia="ru-RU"/>
              </w:rPr>
              <w:t>26400/12900</w:t>
            </w:r>
          </w:p>
        </w:tc>
      </w:tr>
    </w:tbl>
    <w:p w:rsidR="00D16901" w:rsidRPr="00706229" w:rsidRDefault="00D16901" w:rsidP="00D16901">
      <w:pPr>
        <w:spacing w:before="120" w:after="120"/>
        <w:rPr>
          <w:rFonts w:ascii="Arial,Italic" w:hAnsi="Arial,Italic" w:cs="Arial,Italic"/>
          <w:i/>
          <w:iCs/>
          <w:sz w:val="18"/>
          <w:szCs w:val="18"/>
        </w:rPr>
      </w:pPr>
      <w:r w:rsidRPr="00706229">
        <w:rPr>
          <w:rFonts w:ascii="Arial,Italic" w:hAnsi="Arial,Italic" w:cs="Arial,Italic"/>
          <w:i/>
          <w:iCs/>
          <w:sz w:val="18"/>
          <w:szCs w:val="18"/>
        </w:rPr>
        <w:t>Sursa: Anuarul IPM – 2018 „Protecția mediului în Republica Moldova”</w:t>
      </w:r>
    </w:p>
    <w:p w:rsidR="0024751A" w:rsidRPr="00706229" w:rsidRDefault="00E63DE2" w:rsidP="00593897">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După numărul gunoiștilor exploatate r</w:t>
      </w:r>
      <w:r w:rsidR="00C85205">
        <w:rPr>
          <w:rFonts w:ascii="Times New Roman" w:hAnsi="Times New Roman" w:cs="Times New Roman"/>
          <w:sz w:val="24"/>
          <w:szCs w:val="24"/>
        </w:rPr>
        <w:t>-</w:t>
      </w:r>
      <w:r w:rsidRPr="00706229">
        <w:rPr>
          <w:rFonts w:ascii="Times New Roman" w:hAnsi="Times New Roman" w:cs="Times New Roman"/>
          <w:sz w:val="24"/>
          <w:szCs w:val="24"/>
        </w:rPr>
        <w:t xml:space="preserve">ul Orhei se plasează pe locul 1 la nivel de țară, urmat de </w:t>
      </w:r>
      <w:r w:rsidR="008D6950" w:rsidRPr="00706229">
        <w:rPr>
          <w:rFonts w:ascii="Times New Roman" w:hAnsi="Times New Roman" w:cs="Times New Roman"/>
          <w:sz w:val="24"/>
          <w:szCs w:val="24"/>
        </w:rPr>
        <w:t>r</w:t>
      </w:r>
      <w:r w:rsidR="00C85205">
        <w:rPr>
          <w:rFonts w:ascii="Times New Roman" w:hAnsi="Times New Roman" w:cs="Times New Roman"/>
          <w:sz w:val="24"/>
          <w:szCs w:val="24"/>
        </w:rPr>
        <w:t>-</w:t>
      </w:r>
      <w:r w:rsidR="008D6950" w:rsidRPr="00706229">
        <w:rPr>
          <w:rFonts w:ascii="Times New Roman" w:hAnsi="Times New Roman" w:cs="Times New Roman"/>
          <w:sz w:val="24"/>
          <w:szCs w:val="24"/>
        </w:rPr>
        <w:t>ul Soroca cu 50 unități.</w:t>
      </w:r>
      <w:r w:rsidR="00C85205">
        <w:rPr>
          <w:rFonts w:ascii="Times New Roman" w:hAnsi="Times New Roman" w:cs="Times New Roman"/>
          <w:sz w:val="24"/>
          <w:szCs w:val="24"/>
        </w:rPr>
        <w:t xml:space="preserve"> </w:t>
      </w:r>
      <w:r w:rsidR="004247BA" w:rsidRPr="00706229">
        <w:rPr>
          <w:rFonts w:ascii="Times New Roman" w:hAnsi="Times New Roman" w:cs="Times New Roman"/>
          <w:sz w:val="24"/>
          <w:szCs w:val="24"/>
        </w:rPr>
        <w:t>N</w:t>
      </w:r>
      <w:r w:rsidR="00C85205">
        <w:rPr>
          <w:rFonts w:ascii="Times New Roman" w:hAnsi="Times New Roman" w:cs="Times New Roman"/>
          <w:sz w:val="24"/>
          <w:szCs w:val="24"/>
        </w:rPr>
        <w:t>umărul</w:t>
      </w:r>
      <w:r w:rsidR="004247BA" w:rsidRPr="00706229">
        <w:rPr>
          <w:rFonts w:ascii="Times New Roman" w:hAnsi="Times New Roman" w:cs="Times New Roman"/>
          <w:sz w:val="24"/>
          <w:szCs w:val="24"/>
        </w:rPr>
        <w:t xml:space="preserve"> locuințelor </w:t>
      </w:r>
      <w:r w:rsidR="009225C9" w:rsidRPr="00706229">
        <w:rPr>
          <w:rFonts w:ascii="Times New Roman" w:hAnsi="Times New Roman" w:cs="Times New Roman"/>
          <w:sz w:val="24"/>
          <w:szCs w:val="24"/>
        </w:rPr>
        <w:t xml:space="preserve">din mediul rural, </w:t>
      </w:r>
      <w:r w:rsidR="004247BA" w:rsidRPr="00706229">
        <w:rPr>
          <w:rFonts w:ascii="Times New Roman" w:hAnsi="Times New Roman" w:cs="Times New Roman"/>
          <w:sz w:val="24"/>
          <w:szCs w:val="24"/>
        </w:rPr>
        <w:t xml:space="preserve">care </w:t>
      </w:r>
      <w:r w:rsidR="006823E4" w:rsidRPr="00706229">
        <w:rPr>
          <w:rFonts w:ascii="Times New Roman" w:hAnsi="Times New Roman" w:cs="Times New Roman"/>
          <w:sz w:val="24"/>
          <w:szCs w:val="24"/>
        </w:rPr>
        <w:t>beneficiază</w:t>
      </w:r>
      <w:r w:rsidR="004247BA" w:rsidRPr="00706229">
        <w:rPr>
          <w:rFonts w:ascii="Times New Roman" w:hAnsi="Times New Roman" w:cs="Times New Roman"/>
          <w:sz w:val="24"/>
          <w:szCs w:val="24"/>
        </w:rPr>
        <w:t xml:space="preserve"> de servicii de colectare a </w:t>
      </w:r>
      <w:r w:rsidR="006823E4" w:rsidRPr="00706229">
        <w:rPr>
          <w:rFonts w:ascii="Times New Roman" w:hAnsi="Times New Roman" w:cs="Times New Roman"/>
          <w:sz w:val="24"/>
          <w:szCs w:val="24"/>
        </w:rPr>
        <w:t>deșeurilor</w:t>
      </w:r>
      <w:r w:rsidR="004247BA" w:rsidRPr="00706229">
        <w:rPr>
          <w:rFonts w:ascii="Times New Roman" w:hAnsi="Times New Roman" w:cs="Times New Roman"/>
          <w:sz w:val="24"/>
          <w:szCs w:val="24"/>
        </w:rPr>
        <w:t xml:space="preserve"> menajere se cifrează la 4</w:t>
      </w:r>
      <w:r w:rsidR="00C85205">
        <w:rPr>
          <w:rFonts w:ascii="Times New Roman" w:hAnsi="Times New Roman" w:cs="Times New Roman"/>
          <w:sz w:val="24"/>
          <w:szCs w:val="24"/>
        </w:rPr>
        <w:t> </w:t>
      </w:r>
      <w:r w:rsidR="004247BA" w:rsidRPr="00706229">
        <w:rPr>
          <w:rFonts w:ascii="Times New Roman" w:hAnsi="Times New Roman" w:cs="Times New Roman"/>
          <w:sz w:val="24"/>
          <w:szCs w:val="24"/>
        </w:rPr>
        <w:t xml:space="preserve">218 </w:t>
      </w:r>
      <w:r w:rsidR="000911BA" w:rsidRPr="00706229">
        <w:rPr>
          <w:rFonts w:ascii="Times New Roman" w:hAnsi="Times New Roman" w:cs="Times New Roman"/>
          <w:sz w:val="24"/>
          <w:szCs w:val="24"/>
        </w:rPr>
        <w:t xml:space="preserve">(13,8% </w:t>
      </w:r>
      <w:r w:rsidR="004247BA" w:rsidRPr="00706229">
        <w:rPr>
          <w:rFonts w:ascii="Times New Roman" w:hAnsi="Times New Roman" w:cs="Times New Roman"/>
          <w:sz w:val="24"/>
          <w:szCs w:val="24"/>
        </w:rPr>
        <w:t>din totalul de gospodării casnice</w:t>
      </w:r>
      <w:r w:rsidR="000911BA" w:rsidRPr="00706229">
        <w:rPr>
          <w:rFonts w:ascii="Times New Roman" w:hAnsi="Times New Roman" w:cs="Times New Roman"/>
          <w:sz w:val="24"/>
          <w:szCs w:val="24"/>
        </w:rPr>
        <w:t>)</w:t>
      </w:r>
      <w:r w:rsidR="004247BA" w:rsidRPr="00706229">
        <w:rPr>
          <w:rFonts w:ascii="Times New Roman" w:hAnsi="Times New Roman" w:cs="Times New Roman"/>
          <w:sz w:val="24"/>
          <w:szCs w:val="24"/>
        </w:rPr>
        <w:t>.</w:t>
      </w:r>
    </w:p>
    <w:p w:rsidR="009225C9" w:rsidRPr="00706229" w:rsidRDefault="006823E4" w:rsidP="009225C9">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Deșeuri</w:t>
      </w:r>
      <w:r w:rsidR="009225C9" w:rsidRPr="00706229">
        <w:rPr>
          <w:rFonts w:ascii="Times New Roman" w:hAnsi="Times New Roman" w:cs="Times New Roman"/>
          <w:sz w:val="24"/>
          <w:szCs w:val="24"/>
          <w:u w:val="single"/>
        </w:rPr>
        <w:t xml:space="preserve"> municipale colectate de la </w:t>
      </w:r>
      <w:r w:rsidRPr="00706229">
        <w:rPr>
          <w:rFonts w:ascii="Times New Roman" w:hAnsi="Times New Roman" w:cs="Times New Roman"/>
          <w:sz w:val="24"/>
          <w:szCs w:val="24"/>
          <w:u w:val="single"/>
        </w:rPr>
        <w:t>populație</w:t>
      </w:r>
      <w:r w:rsidR="009225C9" w:rsidRPr="00706229">
        <w:rPr>
          <w:rFonts w:ascii="Times New Roman" w:hAnsi="Times New Roman" w:cs="Times New Roman"/>
          <w:sz w:val="24"/>
          <w:szCs w:val="24"/>
          <w:u w:val="single"/>
        </w:rPr>
        <w:t xml:space="preserve">, </w:t>
      </w:r>
      <w:r w:rsidRPr="00706229">
        <w:rPr>
          <w:rFonts w:ascii="Times New Roman" w:hAnsi="Times New Roman" w:cs="Times New Roman"/>
          <w:sz w:val="24"/>
          <w:szCs w:val="24"/>
          <w:u w:val="single"/>
        </w:rPr>
        <w:t>instituții</w:t>
      </w:r>
      <w:r w:rsidR="0002266B">
        <w:rPr>
          <w:rFonts w:ascii="Times New Roman" w:hAnsi="Times New Roman" w:cs="Times New Roman"/>
          <w:sz w:val="24"/>
          <w:szCs w:val="24"/>
          <w:u w:val="single"/>
        </w:rPr>
        <w:t xml:space="preserve"> și </w:t>
      </w:r>
      <w:r w:rsidRPr="00706229">
        <w:rPr>
          <w:rFonts w:ascii="Times New Roman" w:hAnsi="Times New Roman" w:cs="Times New Roman"/>
          <w:sz w:val="24"/>
          <w:szCs w:val="24"/>
          <w:u w:val="single"/>
        </w:rPr>
        <w:t>agenți</w:t>
      </w:r>
      <w:r w:rsidR="009225C9" w:rsidRPr="00706229">
        <w:rPr>
          <w:rFonts w:ascii="Times New Roman" w:hAnsi="Times New Roman" w:cs="Times New Roman"/>
          <w:sz w:val="24"/>
          <w:szCs w:val="24"/>
          <w:u w:val="single"/>
        </w:rPr>
        <w:t xml:space="preserve"> economici pe raionul Orhei</w:t>
      </w:r>
    </w:p>
    <w:tbl>
      <w:tblPr>
        <w:tblW w:w="9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
        <w:gridCol w:w="564"/>
        <w:gridCol w:w="514"/>
        <w:gridCol w:w="617"/>
        <w:gridCol w:w="700"/>
        <w:gridCol w:w="720"/>
        <w:gridCol w:w="540"/>
        <w:gridCol w:w="540"/>
        <w:gridCol w:w="540"/>
        <w:gridCol w:w="540"/>
        <w:gridCol w:w="540"/>
        <w:gridCol w:w="540"/>
        <w:gridCol w:w="540"/>
        <w:gridCol w:w="720"/>
        <w:gridCol w:w="540"/>
        <w:gridCol w:w="540"/>
      </w:tblGrid>
      <w:tr w:rsidR="009225C9" w:rsidRPr="00706229" w:rsidTr="00C85205">
        <w:trPr>
          <w:trHeight w:val="20"/>
        </w:trPr>
        <w:tc>
          <w:tcPr>
            <w:tcW w:w="2208" w:type="dxa"/>
            <w:gridSpan w:val="4"/>
            <w:shd w:val="clear" w:color="auto" w:fill="auto"/>
            <w:tcMar>
              <w:left w:w="28" w:type="dxa"/>
              <w:right w:w="28" w:type="dxa"/>
            </w:tcMar>
            <w:vAlign w:val="bottom"/>
            <w:hideMark/>
          </w:tcPr>
          <w:p w:rsidR="009225C9" w:rsidRPr="00706229" w:rsidRDefault="006823E4" w:rsidP="00C85205">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Numărul</w:t>
            </w:r>
            <w:r w:rsidR="009225C9" w:rsidRPr="00706229">
              <w:rPr>
                <w:rFonts w:ascii="Times New Roman" w:eastAsia="Times New Roman" w:hAnsi="Times New Roman" w:cs="Times New Roman"/>
                <w:b/>
                <w:lang w:eastAsia="ru-RU"/>
              </w:rPr>
              <w:t xml:space="preserve"> vehiculelor utilizate la </w:t>
            </w:r>
            <w:r w:rsidRPr="00706229">
              <w:rPr>
                <w:rFonts w:ascii="Times New Roman" w:eastAsia="Times New Roman" w:hAnsi="Times New Roman" w:cs="Times New Roman"/>
                <w:b/>
                <w:lang w:eastAsia="ru-RU"/>
              </w:rPr>
              <w:t>lucrări</w:t>
            </w:r>
            <w:r w:rsidR="009225C9" w:rsidRPr="00706229">
              <w:rPr>
                <w:rFonts w:ascii="Times New Roman" w:eastAsia="Times New Roman" w:hAnsi="Times New Roman" w:cs="Times New Roman"/>
                <w:b/>
                <w:lang w:eastAsia="ru-RU"/>
              </w:rPr>
              <w:t xml:space="preserve"> de salubrizare, </w:t>
            </w:r>
            <w:r w:rsidRPr="00706229">
              <w:rPr>
                <w:rFonts w:ascii="Times New Roman" w:eastAsia="Times New Roman" w:hAnsi="Times New Roman" w:cs="Times New Roman"/>
                <w:b/>
                <w:lang w:eastAsia="ru-RU"/>
              </w:rPr>
              <w:t>unități</w:t>
            </w:r>
          </w:p>
        </w:tc>
        <w:tc>
          <w:tcPr>
            <w:tcW w:w="2500" w:type="dxa"/>
            <w:gridSpan w:val="4"/>
            <w:shd w:val="clear" w:color="auto" w:fill="auto"/>
            <w:tcMar>
              <w:left w:w="28" w:type="dxa"/>
              <w:right w:w="28" w:type="dxa"/>
            </w:tcMar>
            <w:vAlign w:val="bottom"/>
            <w:hideMark/>
          </w:tcPr>
          <w:p w:rsidR="009225C9" w:rsidRPr="00706229" w:rsidRDefault="006823E4" w:rsidP="00C85205">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Deșeuri</w:t>
            </w:r>
            <w:r w:rsidR="009225C9" w:rsidRPr="00706229">
              <w:rPr>
                <w:rFonts w:ascii="Times New Roman" w:eastAsia="Times New Roman" w:hAnsi="Times New Roman" w:cs="Times New Roman"/>
                <w:b/>
                <w:lang w:eastAsia="ru-RU"/>
              </w:rPr>
              <w:t xml:space="preserve"> municipale colectate de la </w:t>
            </w:r>
            <w:r w:rsidRPr="00706229">
              <w:rPr>
                <w:rFonts w:ascii="Times New Roman" w:eastAsia="Times New Roman" w:hAnsi="Times New Roman" w:cs="Times New Roman"/>
                <w:b/>
                <w:lang w:eastAsia="ru-RU"/>
              </w:rPr>
              <w:t>populație</w:t>
            </w:r>
            <w:r w:rsidR="009225C9" w:rsidRPr="00706229">
              <w:rPr>
                <w:rFonts w:ascii="Times New Roman" w:eastAsia="Times New Roman" w:hAnsi="Times New Roman" w:cs="Times New Roman"/>
                <w:b/>
                <w:lang w:eastAsia="ru-RU"/>
              </w:rPr>
              <w:t xml:space="preserve">, </w:t>
            </w:r>
            <w:r w:rsidRPr="00706229">
              <w:rPr>
                <w:rFonts w:ascii="Times New Roman" w:eastAsia="Times New Roman" w:hAnsi="Times New Roman" w:cs="Times New Roman"/>
                <w:b/>
                <w:lang w:eastAsia="ru-RU"/>
              </w:rPr>
              <w:t>instituții</w:t>
            </w:r>
            <w:r w:rsidR="0002266B">
              <w:rPr>
                <w:rFonts w:ascii="Times New Roman" w:eastAsia="Times New Roman" w:hAnsi="Times New Roman" w:cs="Times New Roman"/>
                <w:b/>
                <w:lang w:eastAsia="ru-RU"/>
              </w:rPr>
              <w:t xml:space="preserve"> și </w:t>
            </w:r>
            <w:r w:rsidRPr="00706229">
              <w:rPr>
                <w:rFonts w:ascii="Times New Roman" w:eastAsia="Times New Roman" w:hAnsi="Times New Roman" w:cs="Times New Roman"/>
                <w:b/>
                <w:lang w:eastAsia="ru-RU"/>
              </w:rPr>
              <w:t>agenți</w:t>
            </w:r>
            <w:r w:rsidR="009225C9" w:rsidRPr="00706229">
              <w:rPr>
                <w:rFonts w:ascii="Times New Roman" w:eastAsia="Times New Roman" w:hAnsi="Times New Roman" w:cs="Times New Roman"/>
                <w:b/>
                <w:lang w:eastAsia="ru-RU"/>
              </w:rPr>
              <w:t xml:space="preserve"> economici, mii m3</w:t>
            </w:r>
          </w:p>
        </w:tc>
        <w:tc>
          <w:tcPr>
            <w:tcW w:w="2160" w:type="dxa"/>
            <w:gridSpan w:val="4"/>
            <w:shd w:val="clear" w:color="auto" w:fill="auto"/>
            <w:tcMar>
              <w:left w:w="28" w:type="dxa"/>
              <w:right w:w="28" w:type="dxa"/>
            </w:tcMar>
            <w:vAlign w:val="bottom"/>
            <w:hideMark/>
          </w:tcPr>
          <w:p w:rsidR="009225C9" w:rsidRPr="00706229" w:rsidRDefault="006823E4" w:rsidP="00C85205">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Deșeuri</w:t>
            </w:r>
            <w:r w:rsidR="009225C9" w:rsidRPr="00706229">
              <w:rPr>
                <w:rFonts w:ascii="Times New Roman" w:eastAsia="Times New Roman" w:hAnsi="Times New Roman" w:cs="Times New Roman"/>
                <w:b/>
                <w:lang w:eastAsia="ru-RU"/>
              </w:rPr>
              <w:t xml:space="preserve"> municipale colectate de la </w:t>
            </w:r>
            <w:r w:rsidRPr="00706229">
              <w:rPr>
                <w:rFonts w:ascii="Times New Roman" w:eastAsia="Times New Roman" w:hAnsi="Times New Roman" w:cs="Times New Roman"/>
                <w:b/>
                <w:lang w:eastAsia="ru-RU"/>
              </w:rPr>
              <w:t>populație</w:t>
            </w:r>
            <w:r w:rsidR="009225C9" w:rsidRPr="00706229">
              <w:rPr>
                <w:rFonts w:ascii="Times New Roman" w:eastAsia="Times New Roman" w:hAnsi="Times New Roman" w:cs="Times New Roman"/>
                <w:b/>
                <w:lang w:eastAsia="ru-RU"/>
              </w:rPr>
              <w:t>, mii m3</w:t>
            </w:r>
          </w:p>
        </w:tc>
        <w:tc>
          <w:tcPr>
            <w:tcW w:w="2340" w:type="dxa"/>
            <w:gridSpan w:val="4"/>
            <w:shd w:val="clear" w:color="auto" w:fill="auto"/>
            <w:tcMar>
              <w:left w:w="28" w:type="dxa"/>
              <w:right w:w="28" w:type="dxa"/>
            </w:tcMar>
            <w:vAlign w:val="bottom"/>
            <w:hideMark/>
          </w:tcPr>
          <w:p w:rsidR="009225C9" w:rsidRPr="00706229" w:rsidRDefault="006823E4" w:rsidP="00C85205">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Deșeuri</w:t>
            </w:r>
            <w:r w:rsidR="009225C9" w:rsidRPr="00706229">
              <w:rPr>
                <w:rFonts w:ascii="Times New Roman" w:eastAsia="Times New Roman" w:hAnsi="Times New Roman" w:cs="Times New Roman"/>
                <w:b/>
                <w:lang w:eastAsia="ru-RU"/>
              </w:rPr>
              <w:t xml:space="preserve"> municipale colectate de la </w:t>
            </w:r>
            <w:r w:rsidRPr="00706229">
              <w:rPr>
                <w:rFonts w:ascii="Times New Roman" w:eastAsia="Times New Roman" w:hAnsi="Times New Roman" w:cs="Times New Roman"/>
                <w:b/>
                <w:lang w:eastAsia="ru-RU"/>
              </w:rPr>
              <w:t>populație</w:t>
            </w:r>
            <w:r w:rsidR="00744CB2">
              <w:rPr>
                <w:rFonts w:ascii="Times New Roman" w:eastAsia="Times New Roman" w:hAnsi="Times New Roman" w:cs="Times New Roman"/>
                <w:b/>
                <w:lang w:eastAsia="ru-RU"/>
              </w:rPr>
              <w:t xml:space="preserve"> în </w:t>
            </w:r>
            <w:r w:rsidR="009225C9" w:rsidRPr="00706229">
              <w:rPr>
                <w:rFonts w:ascii="Times New Roman" w:eastAsia="Times New Roman" w:hAnsi="Times New Roman" w:cs="Times New Roman"/>
                <w:b/>
                <w:lang w:eastAsia="ru-RU"/>
              </w:rPr>
              <w:t xml:space="preserve">medie pe un locuitor (total </w:t>
            </w:r>
            <w:r w:rsidRPr="00706229">
              <w:rPr>
                <w:rFonts w:ascii="Times New Roman" w:eastAsia="Times New Roman" w:hAnsi="Times New Roman" w:cs="Times New Roman"/>
                <w:b/>
                <w:lang w:eastAsia="ru-RU"/>
              </w:rPr>
              <w:t>populație</w:t>
            </w:r>
            <w:r w:rsidR="009225C9" w:rsidRPr="00706229">
              <w:rPr>
                <w:rFonts w:ascii="Times New Roman" w:eastAsia="Times New Roman" w:hAnsi="Times New Roman" w:cs="Times New Roman"/>
                <w:b/>
                <w:lang w:eastAsia="ru-RU"/>
              </w:rPr>
              <w:t>), m3</w:t>
            </w:r>
          </w:p>
        </w:tc>
      </w:tr>
      <w:tr w:rsidR="009225C9" w:rsidRPr="00706229" w:rsidTr="00C85205">
        <w:trPr>
          <w:trHeight w:val="20"/>
        </w:trPr>
        <w:tc>
          <w:tcPr>
            <w:tcW w:w="513" w:type="dxa"/>
            <w:shd w:val="clear" w:color="auto" w:fill="auto"/>
            <w:noWrap/>
            <w:tcMar>
              <w:left w:w="28" w:type="dxa"/>
              <w:right w:w="28" w:type="dxa"/>
            </w:tcMar>
            <w:vAlign w:val="bottom"/>
            <w:hideMark/>
          </w:tcPr>
          <w:p w:rsidR="009225C9" w:rsidRPr="00706229" w:rsidRDefault="009225C9" w:rsidP="00C85205">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2016</w:t>
            </w:r>
          </w:p>
        </w:tc>
        <w:tc>
          <w:tcPr>
            <w:tcW w:w="564" w:type="dxa"/>
            <w:shd w:val="clear" w:color="auto" w:fill="auto"/>
            <w:noWrap/>
            <w:tcMar>
              <w:left w:w="28" w:type="dxa"/>
              <w:right w:w="28" w:type="dxa"/>
            </w:tcMar>
            <w:vAlign w:val="bottom"/>
            <w:hideMark/>
          </w:tcPr>
          <w:p w:rsidR="009225C9" w:rsidRPr="00706229" w:rsidRDefault="009225C9" w:rsidP="00C85205">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2017</w:t>
            </w:r>
          </w:p>
        </w:tc>
        <w:tc>
          <w:tcPr>
            <w:tcW w:w="514" w:type="dxa"/>
            <w:shd w:val="clear" w:color="auto" w:fill="auto"/>
            <w:noWrap/>
            <w:tcMar>
              <w:left w:w="28" w:type="dxa"/>
              <w:right w:w="28" w:type="dxa"/>
            </w:tcMar>
            <w:vAlign w:val="bottom"/>
            <w:hideMark/>
          </w:tcPr>
          <w:p w:rsidR="009225C9" w:rsidRPr="00706229" w:rsidRDefault="009225C9" w:rsidP="00C85205">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2018</w:t>
            </w:r>
          </w:p>
        </w:tc>
        <w:tc>
          <w:tcPr>
            <w:tcW w:w="617" w:type="dxa"/>
            <w:shd w:val="clear" w:color="auto" w:fill="auto"/>
            <w:noWrap/>
            <w:tcMar>
              <w:left w:w="28" w:type="dxa"/>
              <w:right w:w="28" w:type="dxa"/>
            </w:tcMar>
            <w:vAlign w:val="bottom"/>
            <w:hideMark/>
          </w:tcPr>
          <w:p w:rsidR="009225C9" w:rsidRPr="00706229" w:rsidRDefault="009225C9" w:rsidP="00C85205">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2019</w:t>
            </w:r>
          </w:p>
        </w:tc>
        <w:tc>
          <w:tcPr>
            <w:tcW w:w="700" w:type="dxa"/>
            <w:shd w:val="clear" w:color="auto" w:fill="auto"/>
            <w:noWrap/>
            <w:tcMar>
              <w:left w:w="28" w:type="dxa"/>
              <w:right w:w="28" w:type="dxa"/>
            </w:tcMar>
            <w:vAlign w:val="bottom"/>
            <w:hideMark/>
          </w:tcPr>
          <w:p w:rsidR="009225C9" w:rsidRPr="00706229" w:rsidRDefault="009225C9" w:rsidP="00C85205">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2016</w:t>
            </w:r>
          </w:p>
        </w:tc>
        <w:tc>
          <w:tcPr>
            <w:tcW w:w="720" w:type="dxa"/>
            <w:shd w:val="clear" w:color="auto" w:fill="auto"/>
            <w:noWrap/>
            <w:tcMar>
              <w:left w:w="28" w:type="dxa"/>
              <w:right w:w="28" w:type="dxa"/>
            </w:tcMar>
            <w:vAlign w:val="bottom"/>
            <w:hideMark/>
          </w:tcPr>
          <w:p w:rsidR="009225C9" w:rsidRPr="00706229" w:rsidRDefault="009225C9" w:rsidP="00C85205">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2017</w:t>
            </w:r>
          </w:p>
        </w:tc>
        <w:tc>
          <w:tcPr>
            <w:tcW w:w="540" w:type="dxa"/>
            <w:shd w:val="clear" w:color="auto" w:fill="auto"/>
            <w:noWrap/>
            <w:tcMar>
              <w:left w:w="28" w:type="dxa"/>
              <w:right w:w="28" w:type="dxa"/>
            </w:tcMar>
            <w:vAlign w:val="bottom"/>
            <w:hideMark/>
          </w:tcPr>
          <w:p w:rsidR="009225C9" w:rsidRPr="00706229" w:rsidRDefault="009225C9" w:rsidP="00C85205">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2018</w:t>
            </w:r>
          </w:p>
        </w:tc>
        <w:tc>
          <w:tcPr>
            <w:tcW w:w="540" w:type="dxa"/>
            <w:shd w:val="clear" w:color="auto" w:fill="auto"/>
            <w:noWrap/>
            <w:tcMar>
              <w:left w:w="28" w:type="dxa"/>
              <w:right w:w="28" w:type="dxa"/>
            </w:tcMar>
            <w:vAlign w:val="bottom"/>
            <w:hideMark/>
          </w:tcPr>
          <w:p w:rsidR="009225C9" w:rsidRPr="00706229" w:rsidRDefault="009225C9" w:rsidP="00C85205">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2019</w:t>
            </w:r>
          </w:p>
        </w:tc>
        <w:tc>
          <w:tcPr>
            <w:tcW w:w="540" w:type="dxa"/>
            <w:shd w:val="clear" w:color="auto" w:fill="auto"/>
            <w:noWrap/>
            <w:tcMar>
              <w:left w:w="28" w:type="dxa"/>
              <w:right w:w="28" w:type="dxa"/>
            </w:tcMar>
            <w:vAlign w:val="bottom"/>
            <w:hideMark/>
          </w:tcPr>
          <w:p w:rsidR="009225C9" w:rsidRPr="00706229" w:rsidRDefault="009225C9" w:rsidP="00C85205">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2016</w:t>
            </w:r>
          </w:p>
        </w:tc>
        <w:tc>
          <w:tcPr>
            <w:tcW w:w="540" w:type="dxa"/>
            <w:shd w:val="clear" w:color="auto" w:fill="auto"/>
            <w:noWrap/>
            <w:tcMar>
              <w:left w:w="28" w:type="dxa"/>
              <w:right w:w="28" w:type="dxa"/>
            </w:tcMar>
            <w:vAlign w:val="bottom"/>
            <w:hideMark/>
          </w:tcPr>
          <w:p w:rsidR="009225C9" w:rsidRPr="00706229" w:rsidRDefault="009225C9" w:rsidP="00C85205">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2017</w:t>
            </w:r>
          </w:p>
        </w:tc>
        <w:tc>
          <w:tcPr>
            <w:tcW w:w="540" w:type="dxa"/>
            <w:shd w:val="clear" w:color="auto" w:fill="auto"/>
            <w:noWrap/>
            <w:tcMar>
              <w:left w:w="28" w:type="dxa"/>
              <w:right w:w="28" w:type="dxa"/>
            </w:tcMar>
            <w:vAlign w:val="bottom"/>
            <w:hideMark/>
          </w:tcPr>
          <w:p w:rsidR="009225C9" w:rsidRPr="00706229" w:rsidRDefault="009225C9" w:rsidP="00C85205">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2018</w:t>
            </w:r>
          </w:p>
        </w:tc>
        <w:tc>
          <w:tcPr>
            <w:tcW w:w="540" w:type="dxa"/>
            <w:shd w:val="clear" w:color="auto" w:fill="auto"/>
            <w:noWrap/>
            <w:tcMar>
              <w:left w:w="28" w:type="dxa"/>
              <w:right w:w="28" w:type="dxa"/>
            </w:tcMar>
            <w:vAlign w:val="bottom"/>
            <w:hideMark/>
          </w:tcPr>
          <w:p w:rsidR="009225C9" w:rsidRPr="00706229" w:rsidRDefault="009225C9" w:rsidP="00C85205">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2019</w:t>
            </w:r>
          </w:p>
        </w:tc>
        <w:tc>
          <w:tcPr>
            <w:tcW w:w="540" w:type="dxa"/>
            <w:shd w:val="clear" w:color="auto" w:fill="auto"/>
            <w:noWrap/>
            <w:tcMar>
              <w:left w:w="28" w:type="dxa"/>
              <w:right w:w="28" w:type="dxa"/>
            </w:tcMar>
            <w:vAlign w:val="bottom"/>
            <w:hideMark/>
          </w:tcPr>
          <w:p w:rsidR="009225C9" w:rsidRPr="00706229" w:rsidRDefault="009225C9" w:rsidP="00C85205">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2016</w:t>
            </w:r>
          </w:p>
        </w:tc>
        <w:tc>
          <w:tcPr>
            <w:tcW w:w="720" w:type="dxa"/>
            <w:shd w:val="clear" w:color="auto" w:fill="auto"/>
            <w:noWrap/>
            <w:tcMar>
              <w:left w:w="28" w:type="dxa"/>
              <w:right w:w="28" w:type="dxa"/>
            </w:tcMar>
            <w:vAlign w:val="bottom"/>
            <w:hideMark/>
          </w:tcPr>
          <w:p w:rsidR="009225C9" w:rsidRPr="00706229" w:rsidRDefault="009225C9" w:rsidP="00C85205">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2017</w:t>
            </w:r>
          </w:p>
        </w:tc>
        <w:tc>
          <w:tcPr>
            <w:tcW w:w="540" w:type="dxa"/>
            <w:shd w:val="clear" w:color="auto" w:fill="auto"/>
            <w:noWrap/>
            <w:tcMar>
              <w:left w:w="28" w:type="dxa"/>
              <w:right w:w="28" w:type="dxa"/>
            </w:tcMar>
            <w:vAlign w:val="bottom"/>
            <w:hideMark/>
          </w:tcPr>
          <w:p w:rsidR="009225C9" w:rsidRPr="00706229" w:rsidRDefault="009225C9" w:rsidP="00C85205">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2018</w:t>
            </w:r>
          </w:p>
        </w:tc>
        <w:tc>
          <w:tcPr>
            <w:tcW w:w="540" w:type="dxa"/>
            <w:shd w:val="clear" w:color="auto" w:fill="auto"/>
            <w:noWrap/>
            <w:tcMar>
              <w:left w:w="28" w:type="dxa"/>
              <w:right w:w="28" w:type="dxa"/>
            </w:tcMar>
            <w:vAlign w:val="bottom"/>
            <w:hideMark/>
          </w:tcPr>
          <w:p w:rsidR="009225C9" w:rsidRPr="00706229" w:rsidRDefault="009225C9" w:rsidP="00C85205">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2019</w:t>
            </w:r>
          </w:p>
        </w:tc>
      </w:tr>
      <w:tr w:rsidR="009225C9" w:rsidRPr="00706229" w:rsidTr="00C85205">
        <w:trPr>
          <w:trHeight w:val="20"/>
        </w:trPr>
        <w:tc>
          <w:tcPr>
            <w:tcW w:w="513" w:type="dxa"/>
            <w:shd w:val="clear" w:color="auto" w:fill="auto"/>
            <w:noWrap/>
            <w:tcMar>
              <w:left w:w="28" w:type="dxa"/>
              <w:right w:w="28" w:type="dxa"/>
            </w:tcMar>
            <w:vAlign w:val="bottom"/>
            <w:hideMark/>
          </w:tcPr>
          <w:p w:rsidR="009225C9" w:rsidRPr="00706229" w:rsidRDefault="009225C9" w:rsidP="00C85205">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23</w:t>
            </w:r>
          </w:p>
        </w:tc>
        <w:tc>
          <w:tcPr>
            <w:tcW w:w="564" w:type="dxa"/>
            <w:shd w:val="clear" w:color="auto" w:fill="auto"/>
            <w:noWrap/>
            <w:tcMar>
              <w:left w:w="28" w:type="dxa"/>
              <w:right w:w="28" w:type="dxa"/>
            </w:tcMar>
            <w:vAlign w:val="bottom"/>
            <w:hideMark/>
          </w:tcPr>
          <w:p w:rsidR="009225C9" w:rsidRPr="00706229" w:rsidRDefault="009225C9" w:rsidP="00C85205">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23</w:t>
            </w:r>
          </w:p>
        </w:tc>
        <w:tc>
          <w:tcPr>
            <w:tcW w:w="514" w:type="dxa"/>
            <w:shd w:val="clear" w:color="auto" w:fill="auto"/>
            <w:noWrap/>
            <w:tcMar>
              <w:left w:w="28" w:type="dxa"/>
              <w:right w:w="28" w:type="dxa"/>
            </w:tcMar>
            <w:vAlign w:val="bottom"/>
            <w:hideMark/>
          </w:tcPr>
          <w:p w:rsidR="009225C9" w:rsidRPr="00706229" w:rsidRDefault="009225C9" w:rsidP="00C85205">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23</w:t>
            </w:r>
          </w:p>
        </w:tc>
        <w:tc>
          <w:tcPr>
            <w:tcW w:w="617" w:type="dxa"/>
            <w:shd w:val="clear" w:color="auto" w:fill="auto"/>
            <w:noWrap/>
            <w:tcMar>
              <w:left w:w="28" w:type="dxa"/>
              <w:right w:w="28" w:type="dxa"/>
            </w:tcMar>
            <w:vAlign w:val="bottom"/>
            <w:hideMark/>
          </w:tcPr>
          <w:p w:rsidR="009225C9" w:rsidRPr="00706229" w:rsidRDefault="009225C9" w:rsidP="00C85205">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23</w:t>
            </w:r>
          </w:p>
        </w:tc>
        <w:tc>
          <w:tcPr>
            <w:tcW w:w="700" w:type="dxa"/>
            <w:shd w:val="clear" w:color="auto" w:fill="auto"/>
            <w:noWrap/>
            <w:tcMar>
              <w:left w:w="28" w:type="dxa"/>
              <w:right w:w="28" w:type="dxa"/>
            </w:tcMar>
            <w:vAlign w:val="bottom"/>
            <w:hideMark/>
          </w:tcPr>
          <w:p w:rsidR="009225C9" w:rsidRPr="00706229" w:rsidRDefault="009225C9" w:rsidP="00C85205">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37,9</w:t>
            </w:r>
          </w:p>
        </w:tc>
        <w:tc>
          <w:tcPr>
            <w:tcW w:w="720" w:type="dxa"/>
            <w:shd w:val="clear" w:color="auto" w:fill="auto"/>
            <w:noWrap/>
            <w:tcMar>
              <w:left w:w="28" w:type="dxa"/>
              <w:right w:w="28" w:type="dxa"/>
            </w:tcMar>
            <w:vAlign w:val="bottom"/>
            <w:hideMark/>
          </w:tcPr>
          <w:p w:rsidR="009225C9" w:rsidRPr="00706229" w:rsidRDefault="009225C9" w:rsidP="00C85205">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61,0</w:t>
            </w:r>
          </w:p>
        </w:tc>
        <w:tc>
          <w:tcPr>
            <w:tcW w:w="540" w:type="dxa"/>
            <w:shd w:val="clear" w:color="auto" w:fill="auto"/>
            <w:noWrap/>
            <w:tcMar>
              <w:left w:w="28" w:type="dxa"/>
              <w:right w:w="28" w:type="dxa"/>
            </w:tcMar>
            <w:vAlign w:val="bottom"/>
            <w:hideMark/>
          </w:tcPr>
          <w:p w:rsidR="009225C9" w:rsidRPr="00706229" w:rsidRDefault="009225C9" w:rsidP="00C85205">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67,0</w:t>
            </w:r>
          </w:p>
        </w:tc>
        <w:tc>
          <w:tcPr>
            <w:tcW w:w="540" w:type="dxa"/>
            <w:shd w:val="clear" w:color="auto" w:fill="auto"/>
            <w:noWrap/>
            <w:tcMar>
              <w:left w:w="28" w:type="dxa"/>
              <w:right w:w="28" w:type="dxa"/>
            </w:tcMar>
            <w:vAlign w:val="bottom"/>
            <w:hideMark/>
          </w:tcPr>
          <w:p w:rsidR="009225C9" w:rsidRPr="00706229" w:rsidRDefault="009225C9" w:rsidP="00C85205">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77,3</w:t>
            </w:r>
          </w:p>
        </w:tc>
        <w:tc>
          <w:tcPr>
            <w:tcW w:w="540" w:type="dxa"/>
            <w:shd w:val="clear" w:color="auto" w:fill="auto"/>
            <w:noWrap/>
            <w:tcMar>
              <w:left w:w="28" w:type="dxa"/>
              <w:right w:w="28" w:type="dxa"/>
            </w:tcMar>
            <w:vAlign w:val="bottom"/>
            <w:hideMark/>
          </w:tcPr>
          <w:p w:rsidR="009225C9" w:rsidRPr="00706229" w:rsidRDefault="009225C9" w:rsidP="00C85205">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22,3</w:t>
            </w:r>
          </w:p>
        </w:tc>
        <w:tc>
          <w:tcPr>
            <w:tcW w:w="540" w:type="dxa"/>
            <w:shd w:val="clear" w:color="auto" w:fill="auto"/>
            <w:noWrap/>
            <w:tcMar>
              <w:left w:w="28" w:type="dxa"/>
              <w:right w:w="28" w:type="dxa"/>
            </w:tcMar>
            <w:vAlign w:val="bottom"/>
            <w:hideMark/>
          </w:tcPr>
          <w:p w:rsidR="009225C9" w:rsidRPr="00706229" w:rsidRDefault="009225C9" w:rsidP="00C85205">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41,2</w:t>
            </w:r>
          </w:p>
        </w:tc>
        <w:tc>
          <w:tcPr>
            <w:tcW w:w="540" w:type="dxa"/>
            <w:shd w:val="clear" w:color="auto" w:fill="auto"/>
            <w:noWrap/>
            <w:tcMar>
              <w:left w:w="28" w:type="dxa"/>
              <w:right w:w="28" w:type="dxa"/>
            </w:tcMar>
            <w:vAlign w:val="bottom"/>
            <w:hideMark/>
          </w:tcPr>
          <w:p w:rsidR="009225C9" w:rsidRPr="00706229" w:rsidRDefault="009225C9" w:rsidP="00C85205">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44,2</w:t>
            </w:r>
          </w:p>
        </w:tc>
        <w:tc>
          <w:tcPr>
            <w:tcW w:w="540" w:type="dxa"/>
            <w:shd w:val="clear" w:color="auto" w:fill="auto"/>
            <w:noWrap/>
            <w:tcMar>
              <w:left w:w="28" w:type="dxa"/>
              <w:right w:w="28" w:type="dxa"/>
            </w:tcMar>
            <w:vAlign w:val="bottom"/>
            <w:hideMark/>
          </w:tcPr>
          <w:p w:rsidR="009225C9" w:rsidRPr="00706229" w:rsidRDefault="009225C9" w:rsidP="00C85205">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47,6</w:t>
            </w:r>
          </w:p>
        </w:tc>
        <w:tc>
          <w:tcPr>
            <w:tcW w:w="540" w:type="dxa"/>
            <w:shd w:val="clear" w:color="auto" w:fill="auto"/>
            <w:noWrap/>
            <w:tcMar>
              <w:left w:w="28" w:type="dxa"/>
              <w:right w:w="28" w:type="dxa"/>
            </w:tcMar>
            <w:vAlign w:val="bottom"/>
            <w:hideMark/>
          </w:tcPr>
          <w:p w:rsidR="009225C9" w:rsidRPr="00706229" w:rsidRDefault="009225C9" w:rsidP="00C85205">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0,2</w:t>
            </w:r>
          </w:p>
        </w:tc>
        <w:tc>
          <w:tcPr>
            <w:tcW w:w="720" w:type="dxa"/>
            <w:shd w:val="clear" w:color="auto" w:fill="auto"/>
            <w:noWrap/>
            <w:tcMar>
              <w:left w:w="28" w:type="dxa"/>
              <w:right w:w="28" w:type="dxa"/>
            </w:tcMar>
            <w:vAlign w:val="bottom"/>
            <w:hideMark/>
          </w:tcPr>
          <w:p w:rsidR="009225C9" w:rsidRPr="00706229" w:rsidRDefault="009225C9" w:rsidP="00C85205">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0,3</w:t>
            </w:r>
          </w:p>
        </w:tc>
        <w:tc>
          <w:tcPr>
            <w:tcW w:w="540" w:type="dxa"/>
            <w:shd w:val="clear" w:color="auto" w:fill="auto"/>
            <w:noWrap/>
            <w:tcMar>
              <w:left w:w="28" w:type="dxa"/>
              <w:right w:w="28" w:type="dxa"/>
            </w:tcMar>
            <w:vAlign w:val="bottom"/>
            <w:hideMark/>
          </w:tcPr>
          <w:p w:rsidR="009225C9" w:rsidRPr="00706229" w:rsidRDefault="009225C9" w:rsidP="00C85205">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0,4</w:t>
            </w:r>
          </w:p>
        </w:tc>
        <w:tc>
          <w:tcPr>
            <w:tcW w:w="540" w:type="dxa"/>
            <w:shd w:val="clear" w:color="auto" w:fill="auto"/>
            <w:noWrap/>
            <w:tcMar>
              <w:left w:w="28" w:type="dxa"/>
              <w:right w:w="28" w:type="dxa"/>
            </w:tcMar>
            <w:vAlign w:val="bottom"/>
            <w:hideMark/>
          </w:tcPr>
          <w:p w:rsidR="009225C9" w:rsidRPr="00706229" w:rsidRDefault="009225C9" w:rsidP="00C85205">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r>
    </w:tbl>
    <w:p w:rsidR="009225C9" w:rsidRPr="00706229" w:rsidRDefault="009225C9" w:rsidP="009225C9">
      <w:pPr>
        <w:spacing w:before="120" w:after="120"/>
        <w:rPr>
          <w:rFonts w:ascii="Arial,Italic" w:hAnsi="Arial,Italic" w:cs="Arial,Italic"/>
          <w:i/>
          <w:iCs/>
          <w:sz w:val="18"/>
          <w:szCs w:val="18"/>
        </w:rPr>
      </w:pPr>
      <w:r w:rsidRPr="00706229">
        <w:rPr>
          <w:rFonts w:ascii="Arial,Italic" w:hAnsi="Arial,Italic" w:cs="Arial,Italic"/>
          <w:i/>
          <w:iCs/>
          <w:sz w:val="18"/>
          <w:szCs w:val="18"/>
        </w:rPr>
        <w:t xml:space="preserve">Sursa: BNS, Statistica regională, Mediul </w:t>
      </w:r>
      <w:r w:rsidR="006823E4" w:rsidRPr="00706229">
        <w:rPr>
          <w:rFonts w:ascii="Arial,Italic" w:hAnsi="Arial,Italic" w:cs="Arial,Italic"/>
          <w:i/>
          <w:iCs/>
          <w:sz w:val="18"/>
          <w:szCs w:val="18"/>
        </w:rPr>
        <w:t>înconjurător</w:t>
      </w:r>
    </w:p>
    <w:p w:rsidR="0024751A" w:rsidRPr="00706229" w:rsidRDefault="0024751A" w:rsidP="0024751A">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În raion serviciile de salubrizare există în mun. Orhei şi s. Peresecina</w:t>
      </w:r>
      <w:r w:rsidR="00365310" w:rsidRPr="00706229">
        <w:rPr>
          <w:rFonts w:ascii="Times New Roman" w:hAnsi="Times New Roman" w:cs="Times New Roman"/>
          <w:sz w:val="24"/>
          <w:szCs w:val="24"/>
        </w:rPr>
        <w:t>.</w:t>
      </w:r>
      <w:r w:rsidRPr="00706229">
        <w:rPr>
          <w:rFonts w:ascii="Times New Roman" w:hAnsi="Times New Roman" w:cs="Times New Roman"/>
          <w:sz w:val="24"/>
          <w:szCs w:val="24"/>
        </w:rPr>
        <w:t xml:space="preserve"> </w:t>
      </w:r>
      <w:r w:rsidR="00365310" w:rsidRPr="00706229">
        <w:rPr>
          <w:rFonts w:ascii="Times New Roman" w:hAnsi="Times New Roman" w:cs="Times New Roman"/>
          <w:sz w:val="24"/>
          <w:szCs w:val="24"/>
        </w:rPr>
        <w:t>M</w:t>
      </w:r>
      <w:r w:rsidRPr="00706229">
        <w:rPr>
          <w:rFonts w:ascii="Times New Roman" w:hAnsi="Times New Roman" w:cs="Times New Roman"/>
          <w:sz w:val="24"/>
          <w:szCs w:val="24"/>
        </w:rPr>
        <w:t xml:space="preserve">ediul urban are acoperire cu serviciu de salubrizare la 95%, iar în mediul rural doar </w:t>
      </w:r>
      <w:r w:rsidR="00365310" w:rsidRPr="00706229">
        <w:rPr>
          <w:rFonts w:ascii="Times New Roman" w:hAnsi="Times New Roman" w:cs="Times New Roman"/>
          <w:sz w:val="24"/>
          <w:szCs w:val="24"/>
        </w:rPr>
        <w:t>10</w:t>
      </w:r>
      <w:r w:rsidRPr="00706229">
        <w:rPr>
          <w:rFonts w:ascii="Times New Roman" w:hAnsi="Times New Roman" w:cs="Times New Roman"/>
          <w:sz w:val="24"/>
          <w:szCs w:val="24"/>
        </w:rPr>
        <w:t xml:space="preserve"> sate, şi acelea parțial (Pelivan – 100%, Mitoc – 52%, Bolohani – 61%, Peresecina – 65%, Donici – 45%; Ivancea – 38%, Furceni – 24%</w:t>
      </w:r>
      <w:r w:rsidR="00365310" w:rsidRPr="00706229">
        <w:rPr>
          <w:rFonts w:ascii="Times New Roman" w:hAnsi="Times New Roman" w:cs="Times New Roman"/>
          <w:sz w:val="24"/>
          <w:szCs w:val="24"/>
        </w:rPr>
        <w:t>, etc.</w:t>
      </w:r>
      <w:r w:rsidRPr="00706229">
        <w:rPr>
          <w:rFonts w:ascii="Times New Roman" w:hAnsi="Times New Roman" w:cs="Times New Roman"/>
          <w:sz w:val="24"/>
          <w:szCs w:val="24"/>
        </w:rPr>
        <w:t>).</w:t>
      </w:r>
      <w:r w:rsidR="00B958F1" w:rsidRPr="00706229">
        <w:rPr>
          <w:rFonts w:ascii="Times New Roman" w:hAnsi="Times New Roman" w:cs="Times New Roman"/>
          <w:sz w:val="24"/>
          <w:szCs w:val="24"/>
        </w:rPr>
        <w:t xml:space="preserve"> </w:t>
      </w:r>
    </w:p>
    <w:p w:rsidR="005558E6" w:rsidRPr="00706229" w:rsidRDefault="006823E4" w:rsidP="00B738EA">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Deșeuri</w:t>
      </w:r>
      <w:r w:rsidR="005558E6" w:rsidRPr="00706229">
        <w:rPr>
          <w:rFonts w:ascii="Times New Roman" w:hAnsi="Times New Roman" w:cs="Times New Roman"/>
          <w:sz w:val="24"/>
          <w:szCs w:val="24"/>
          <w:u w:val="single"/>
        </w:rPr>
        <w:t xml:space="preserve"> municipal</w:t>
      </w:r>
      <w:r w:rsidR="00C85205">
        <w:rPr>
          <w:rFonts w:ascii="Times New Roman" w:hAnsi="Times New Roman" w:cs="Times New Roman"/>
          <w:sz w:val="24"/>
          <w:szCs w:val="24"/>
          <w:u w:val="single"/>
        </w:rPr>
        <w:t>e colectate pe parcursul anului</w:t>
      </w:r>
    </w:p>
    <w:tbl>
      <w:tblPr>
        <w:tblW w:w="10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5"/>
        <w:gridCol w:w="406"/>
        <w:gridCol w:w="418"/>
        <w:gridCol w:w="406"/>
        <w:gridCol w:w="314"/>
        <w:gridCol w:w="360"/>
        <w:gridCol w:w="606"/>
        <w:gridCol w:w="606"/>
        <w:gridCol w:w="408"/>
        <w:gridCol w:w="540"/>
        <w:gridCol w:w="436"/>
        <w:gridCol w:w="360"/>
        <w:gridCol w:w="360"/>
        <w:gridCol w:w="517"/>
        <w:gridCol w:w="540"/>
        <w:gridCol w:w="360"/>
        <w:gridCol w:w="360"/>
        <w:gridCol w:w="360"/>
        <w:gridCol w:w="360"/>
        <w:gridCol w:w="360"/>
        <w:gridCol w:w="540"/>
        <w:gridCol w:w="524"/>
      </w:tblGrid>
      <w:tr w:rsidR="00CE3DAF" w:rsidRPr="00706229" w:rsidTr="00C85205">
        <w:trPr>
          <w:trHeight w:val="20"/>
          <w:jc w:val="center"/>
        </w:trPr>
        <w:tc>
          <w:tcPr>
            <w:tcW w:w="1195" w:type="dxa"/>
            <w:vMerge w:val="restart"/>
            <w:shd w:val="clear" w:color="auto" w:fill="auto"/>
            <w:noWrap/>
            <w:tcMar>
              <w:left w:w="0" w:type="dxa"/>
              <w:right w:w="0" w:type="dxa"/>
            </w:tcMar>
            <w:vAlign w:val="bottom"/>
            <w:hideMark/>
          </w:tcPr>
          <w:p w:rsidR="00CE3DAF" w:rsidRPr="00706229" w:rsidRDefault="00CE3DAF" w:rsidP="00C85205">
            <w:pPr>
              <w:spacing w:after="0" w:line="240" w:lineRule="auto"/>
              <w:rPr>
                <w:rFonts w:ascii="Times New Roman" w:eastAsia="Times New Roman" w:hAnsi="Times New Roman" w:cs="Times New Roman"/>
                <w:b/>
                <w:sz w:val="20"/>
                <w:szCs w:val="20"/>
                <w:lang w:eastAsia="ru-RU"/>
              </w:rPr>
            </w:pPr>
          </w:p>
        </w:tc>
        <w:tc>
          <w:tcPr>
            <w:tcW w:w="3116" w:type="dxa"/>
            <w:gridSpan w:val="7"/>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2017</w:t>
            </w:r>
          </w:p>
        </w:tc>
        <w:tc>
          <w:tcPr>
            <w:tcW w:w="3161" w:type="dxa"/>
            <w:gridSpan w:val="7"/>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2018</w:t>
            </w:r>
          </w:p>
        </w:tc>
        <w:tc>
          <w:tcPr>
            <w:tcW w:w="2864" w:type="dxa"/>
            <w:gridSpan w:val="7"/>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b/>
                <w:bCs/>
                <w:color w:val="000000"/>
                <w:sz w:val="20"/>
                <w:szCs w:val="20"/>
                <w:lang w:eastAsia="ro-RO"/>
              </w:rPr>
            </w:pPr>
            <w:r w:rsidRPr="00706229">
              <w:rPr>
                <w:rFonts w:ascii="Times New Roman" w:eastAsia="Times New Roman" w:hAnsi="Times New Roman" w:cs="Times New Roman"/>
                <w:b/>
                <w:bCs/>
                <w:color w:val="000000"/>
                <w:sz w:val="20"/>
                <w:szCs w:val="20"/>
                <w:lang w:eastAsia="ro-RO"/>
              </w:rPr>
              <w:t>2019</w:t>
            </w:r>
          </w:p>
        </w:tc>
      </w:tr>
      <w:tr w:rsidR="00CE3DAF" w:rsidRPr="00706229" w:rsidTr="00CC167D">
        <w:trPr>
          <w:trHeight w:val="5021"/>
          <w:jc w:val="center"/>
        </w:trPr>
        <w:tc>
          <w:tcPr>
            <w:tcW w:w="1195" w:type="dxa"/>
            <w:vMerge/>
            <w:tcMar>
              <w:left w:w="0" w:type="dxa"/>
              <w:right w:w="0" w:type="dxa"/>
            </w:tcMar>
            <w:vAlign w:val="center"/>
            <w:hideMark/>
          </w:tcPr>
          <w:p w:rsidR="00CE3DAF" w:rsidRPr="00706229" w:rsidRDefault="00CE3DAF" w:rsidP="00C85205">
            <w:pPr>
              <w:spacing w:after="0" w:line="240" w:lineRule="auto"/>
              <w:rPr>
                <w:rFonts w:ascii="Times New Roman" w:eastAsia="Times New Roman" w:hAnsi="Times New Roman" w:cs="Times New Roman"/>
                <w:b/>
                <w:sz w:val="20"/>
                <w:szCs w:val="20"/>
                <w:lang w:eastAsia="ru-RU"/>
              </w:rPr>
            </w:pPr>
          </w:p>
        </w:tc>
        <w:tc>
          <w:tcPr>
            <w:tcW w:w="406" w:type="dxa"/>
            <w:shd w:val="clear" w:color="auto" w:fill="auto"/>
            <w:tcMar>
              <w:left w:w="0" w:type="dxa"/>
              <w:right w:w="0" w:type="dxa"/>
            </w:tcMar>
            <w:textDirection w:val="btLr"/>
            <w:vAlign w:val="center"/>
            <w:hideMark/>
          </w:tcPr>
          <w:p w:rsidR="00CE3DAF" w:rsidRPr="00706229" w:rsidRDefault="006823E4" w:rsidP="00C85205">
            <w:pPr>
              <w:spacing w:after="0" w:line="240" w:lineRule="auto"/>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Deșeuri</w:t>
            </w:r>
            <w:r w:rsidR="00CE3DAF" w:rsidRPr="00706229">
              <w:rPr>
                <w:rFonts w:ascii="Times New Roman" w:eastAsia="Times New Roman" w:hAnsi="Times New Roman" w:cs="Times New Roman"/>
                <w:b/>
                <w:sz w:val="20"/>
                <w:szCs w:val="20"/>
                <w:lang w:eastAsia="ru-RU"/>
              </w:rPr>
              <w:t xml:space="preserve"> municipale - total, mii metri cubi</w:t>
            </w:r>
          </w:p>
        </w:tc>
        <w:tc>
          <w:tcPr>
            <w:tcW w:w="418" w:type="dxa"/>
            <w:shd w:val="clear" w:color="auto" w:fill="auto"/>
            <w:tcMar>
              <w:left w:w="0" w:type="dxa"/>
              <w:right w:w="0" w:type="dxa"/>
            </w:tcMar>
            <w:textDirection w:val="btLr"/>
            <w:vAlign w:val="center"/>
            <w:hideMark/>
          </w:tcPr>
          <w:p w:rsidR="00CE3DAF" w:rsidRPr="00706229" w:rsidRDefault="006823E4" w:rsidP="00C85205">
            <w:pPr>
              <w:spacing w:after="0" w:line="240" w:lineRule="auto"/>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Deșeuri</w:t>
            </w:r>
            <w:r w:rsidR="00CE3DAF" w:rsidRPr="00706229">
              <w:rPr>
                <w:rFonts w:ascii="Times New Roman" w:eastAsia="Times New Roman" w:hAnsi="Times New Roman" w:cs="Times New Roman"/>
                <w:b/>
                <w:sz w:val="20"/>
                <w:szCs w:val="20"/>
                <w:lang w:eastAsia="ru-RU"/>
              </w:rPr>
              <w:t xml:space="preserve"> de la </w:t>
            </w:r>
            <w:r w:rsidRPr="00706229">
              <w:rPr>
                <w:rFonts w:ascii="Times New Roman" w:eastAsia="Times New Roman" w:hAnsi="Times New Roman" w:cs="Times New Roman"/>
                <w:b/>
                <w:sz w:val="20"/>
                <w:szCs w:val="20"/>
                <w:lang w:eastAsia="ru-RU"/>
              </w:rPr>
              <w:t>populație</w:t>
            </w:r>
            <w:r w:rsidR="00CE3DAF" w:rsidRPr="00706229">
              <w:rPr>
                <w:rFonts w:ascii="Times New Roman" w:eastAsia="Times New Roman" w:hAnsi="Times New Roman" w:cs="Times New Roman"/>
                <w:b/>
                <w:sz w:val="20"/>
                <w:szCs w:val="20"/>
                <w:lang w:eastAsia="ru-RU"/>
              </w:rPr>
              <w:t xml:space="preserve"> (gospodarii), mii metri cubi</w:t>
            </w:r>
          </w:p>
        </w:tc>
        <w:tc>
          <w:tcPr>
            <w:tcW w:w="406" w:type="dxa"/>
            <w:shd w:val="clear" w:color="auto" w:fill="auto"/>
            <w:tcMar>
              <w:left w:w="0" w:type="dxa"/>
              <w:right w:w="0" w:type="dxa"/>
            </w:tcMar>
            <w:textDirection w:val="btLr"/>
            <w:vAlign w:val="center"/>
            <w:hideMark/>
          </w:tcPr>
          <w:p w:rsidR="00CE3DAF" w:rsidRPr="00706229" w:rsidRDefault="006823E4" w:rsidP="00C85205">
            <w:pPr>
              <w:spacing w:after="0" w:line="240" w:lineRule="auto"/>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Deșeuri</w:t>
            </w:r>
            <w:r w:rsidR="00CE3DAF" w:rsidRPr="00706229">
              <w:rPr>
                <w:rFonts w:ascii="Times New Roman" w:eastAsia="Times New Roman" w:hAnsi="Times New Roman" w:cs="Times New Roman"/>
                <w:b/>
                <w:sz w:val="20"/>
                <w:szCs w:val="20"/>
                <w:lang w:eastAsia="ru-RU"/>
              </w:rPr>
              <w:t xml:space="preserve"> de la </w:t>
            </w:r>
            <w:r w:rsidRPr="00706229">
              <w:rPr>
                <w:rFonts w:ascii="Times New Roman" w:eastAsia="Times New Roman" w:hAnsi="Times New Roman" w:cs="Times New Roman"/>
                <w:b/>
                <w:sz w:val="20"/>
                <w:szCs w:val="20"/>
                <w:lang w:eastAsia="ru-RU"/>
              </w:rPr>
              <w:t>instituții</w:t>
            </w:r>
            <w:r w:rsidR="00CE3DAF" w:rsidRPr="00706229">
              <w:rPr>
                <w:rFonts w:ascii="Times New Roman" w:eastAsia="Times New Roman" w:hAnsi="Times New Roman" w:cs="Times New Roman"/>
                <w:b/>
                <w:sz w:val="20"/>
                <w:szCs w:val="20"/>
                <w:lang w:eastAsia="ru-RU"/>
              </w:rPr>
              <w:t xml:space="preserve">, </w:t>
            </w:r>
            <w:r w:rsidRPr="00706229">
              <w:rPr>
                <w:rFonts w:ascii="Times New Roman" w:eastAsia="Times New Roman" w:hAnsi="Times New Roman" w:cs="Times New Roman"/>
                <w:b/>
                <w:sz w:val="20"/>
                <w:szCs w:val="20"/>
                <w:lang w:eastAsia="ru-RU"/>
              </w:rPr>
              <w:t>agenți</w:t>
            </w:r>
            <w:r w:rsidR="00CE3DAF" w:rsidRPr="00706229">
              <w:rPr>
                <w:rFonts w:ascii="Times New Roman" w:eastAsia="Times New Roman" w:hAnsi="Times New Roman" w:cs="Times New Roman"/>
                <w:b/>
                <w:sz w:val="20"/>
                <w:szCs w:val="20"/>
                <w:lang w:eastAsia="ru-RU"/>
              </w:rPr>
              <w:t xml:space="preserve"> economici, mii metri cubi</w:t>
            </w:r>
          </w:p>
        </w:tc>
        <w:tc>
          <w:tcPr>
            <w:tcW w:w="314" w:type="dxa"/>
            <w:shd w:val="clear" w:color="auto" w:fill="auto"/>
            <w:tcMar>
              <w:left w:w="0" w:type="dxa"/>
              <w:right w:w="0" w:type="dxa"/>
            </w:tcMar>
            <w:textDirection w:val="btLr"/>
            <w:vAlign w:val="center"/>
            <w:hideMark/>
          </w:tcPr>
          <w:p w:rsidR="00CE3DAF" w:rsidRPr="00706229" w:rsidRDefault="006823E4" w:rsidP="00C85205">
            <w:pPr>
              <w:spacing w:after="0" w:line="240" w:lineRule="auto"/>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Deșeuri</w:t>
            </w:r>
            <w:r w:rsidR="00CE3DAF" w:rsidRPr="00706229">
              <w:rPr>
                <w:rFonts w:ascii="Times New Roman" w:eastAsia="Times New Roman" w:hAnsi="Times New Roman" w:cs="Times New Roman"/>
                <w:b/>
                <w:sz w:val="20"/>
                <w:szCs w:val="20"/>
                <w:lang w:eastAsia="ru-RU"/>
              </w:rPr>
              <w:t xml:space="preserve"> stradale,  mii metri cubi</w:t>
            </w:r>
          </w:p>
        </w:tc>
        <w:tc>
          <w:tcPr>
            <w:tcW w:w="360" w:type="dxa"/>
            <w:shd w:val="clear" w:color="auto" w:fill="auto"/>
            <w:tcMar>
              <w:left w:w="0" w:type="dxa"/>
              <w:right w:w="0" w:type="dxa"/>
            </w:tcMar>
            <w:textDirection w:val="btLr"/>
            <w:vAlign w:val="center"/>
            <w:hideMark/>
          </w:tcPr>
          <w:p w:rsidR="00CE3DAF" w:rsidRPr="00706229" w:rsidRDefault="006823E4" w:rsidP="00C85205">
            <w:pPr>
              <w:spacing w:after="0" w:line="240" w:lineRule="auto"/>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Zăpada</w:t>
            </w:r>
            <w:r w:rsidR="0002266B">
              <w:rPr>
                <w:rFonts w:ascii="Times New Roman" w:eastAsia="Times New Roman" w:hAnsi="Times New Roman" w:cs="Times New Roman"/>
                <w:b/>
                <w:sz w:val="20"/>
                <w:szCs w:val="20"/>
                <w:lang w:eastAsia="ru-RU"/>
              </w:rPr>
              <w:t xml:space="preserve"> și </w:t>
            </w:r>
            <w:r w:rsidR="00CE3DAF" w:rsidRPr="00706229">
              <w:rPr>
                <w:rFonts w:ascii="Times New Roman" w:eastAsia="Times New Roman" w:hAnsi="Times New Roman" w:cs="Times New Roman"/>
                <w:b/>
                <w:sz w:val="20"/>
                <w:szCs w:val="20"/>
                <w:lang w:eastAsia="ru-RU"/>
              </w:rPr>
              <w:t xml:space="preserve">alte </w:t>
            </w:r>
            <w:r w:rsidRPr="00706229">
              <w:rPr>
                <w:rFonts w:ascii="Times New Roman" w:eastAsia="Times New Roman" w:hAnsi="Times New Roman" w:cs="Times New Roman"/>
                <w:b/>
                <w:sz w:val="20"/>
                <w:szCs w:val="20"/>
                <w:lang w:eastAsia="ru-RU"/>
              </w:rPr>
              <w:t>încărcături</w:t>
            </w:r>
            <w:r w:rsidR="00CE3DAF" w:rsidRPr="00706229">
              <w:rPr>
                <w:rFonts w:ascii="Times New Roman" w:eastAsia="Times New Roman" w:hAnsi="Times New Roman" w:cs="Times New Roman"/>
                <w:b/>
                <w:sz w:val="20"/>
                <w:szCs w:val="20"/>
                <w:lang w:eastAsia="ru-RU"/>
              </w:rPr>
              <w:t xml:space="preserve"> mii metri cubi</w:t>
            </w:r>
          </w:p>
        </w:tc>
        <w:tc>
          <w:tcPr>
            <w:tcW w:w="606" w:type="dxa"/>
            <w:shd w:val="clear" w:color="auto" w:fill="auto"/>
            <w:tcMar>
              <w:left w:w="0" w:type="dxa"/>
              <w:right w:w="0" w:type="dxa"/>
            </w:tcMar>
            <w:textDirection w:val="btLr"/>
            <w:vAlign w:val="center"/>
            <w:hideMark/>
          </w:tcPr>
          <w:p w:rsidR="00CE3DAF" w:rsidRPr="00706229" w:rsidRDefault="006823E4" w:rsidP="00C85205">
            <w:pPr>
              <w:spacing w:after="0" w:line="240" w:lineRule="auto"/>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Populația</w:t>
            </w:r>
            <w:r w:rsidR="00CE3DAF" w:rsidRPr="00706229">
              <w:rPr>
                <w:rFonts w:ascii="Times New Roman" w:eastAsia="Times New Roman" w:hAnsi="Times New Roman" w:cs="Times New Roman"/>
                <w:b/>
                <w:sz w:val="20"/>
                <w:szCs w:val="20"/>
                <w:lang w:eastAsia="ru-RU"/>
              </w:rPr>
              <w:t xml:space="preserve"> care </w:t>
            </w:r>
            <w:r w:rsidRPr="00706229">
              <w:rPr>
                <w:rFonts w:ascii="Times New Roman" w:eastAsia="Times New Roman" w:hAnsi="Times New Roman" w:cs="Times New Roman"/>
                <w:b/>
                <w:sz w:val="20"/>
                <w:szCs w:val="20"/>
                <w:lang w:eastAsia="ru-RU"/>
              </w:rPr>
              <w:t>beneficiază</w:t>
            </w:r>
            <w:r w:rsidR="00CE3DAF" w:rsidRPr="00706229">
              <w:rPr>
                <w:rFonts w:ascii="Times New Roman" w:eastAsia="Times New Roman" w:hAnsi="Times New Roman" w:cs="Times New Roman"/>
                <w:b/>
                <w:sz w:val="20"/>
                <w:szCs w:val="20"/>
                <w:lang w:eastAsia="ru-RU"/>
              </w:rPr>
              <w:t xml:space="preserve"> de serviciu de colectare a </w:t>
            </w:r>
            <w:r w:rsidRPr="00706229">
              <w:rPr>
                <w:rFonts w:ascii="Times New Roman" w:eastAsia="Times New Roman" w:hAnsi="Times New Roman" w:cs="Times New Roman"/>
                <w:b/>
                <w:sz w:val="20"/>
                <w:szCs w:val="20"/>
                <w:lang w:eastAsia="ru-RU"/>
              </w:rPr>
              <w:t>deșeurilor</w:t>
            </w:r>
            <w:r w:rsidR="00CE3DAF" w:rsidRPr="00706229">
              <w:rPr>
                <w:rFonts w:ascii="Times New Roman" w:eastAsia="Times New Roman" w:hAnsi="Times New Roman" w:cs="Times New Roman"/>
                <w:b/>
                <w:sz w:val="20"/>
                <w:szCs w:val="20"/>
                <w:lang w:eastAsia="ru-RU"/>
              </w:rPr>
              <w:t xml:space="preserve"> municipale, persoane</w:t>
            </w:r>
          </w:p>
        </w:tc>
        <w:tc>
          <w:tcPr>
            <w:tcW w:w="606" w:type="dxa"/>
            <w:shd w:val="clear" w:color="auto" w:fill="auto"/>
            <w:tcMar>
              <w:left w:w="0" w:type="dxa"/>
              <w:right w:w="0" w:type="dxa"/>
            </w:tcMar>
            <w:textDirection w:val="btLr"/>
            <w:vAlign w:val="center"/>
            <w:hideMark/>
          </w:tcPr>
          <w:p w:rsidR="00CE3DAF" w:rsidRPr="00706229" w:rsidRDefault="006823E4" w:rsidP="00C85205">
            <w:pPr>
              <w:spacing w:after="0" w:line="240" w:lineRule="auto"/>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Numărul</w:t>
            </w:r>
            <w:r w:rsidR="00CE3DAF" w:rsidRPr="00706229">
              <w:rPr>
                <w:rFonts w:ascii="Times New Roman" w:eastAsia="Times New Roman" w:hAnsi="Times New Roman" w:cs="Times New Roman"/>
                <w:b/>
                <w:sz w:val="20"/>
                <w:szCs w:val="20"/>
                <w:lang w:eastAsia="ru-RU"/>
              </w:rPr>
              <w:t xml:space="preserve"> de </w:t>
            </w:r>
            <w:r w:rsidRPr="00706229">
              <w:rPr>
                <w:rFonts w:ascii="Times New Roman" w:eastAsia="Times New Roman" w:hAnsi="Times New Roman" w:cs="Times New Roman"/>
                <w:b/>
                <w:sz w:val="20"/>
                <w:szCs w:val="20"/>
                <w:lang w:eastAsia="ru-RU"/>
              </w:rPr>
              <w:t>locuințe</w:t>
            </w:r>
            <w:r w:rsidR="00CE3DAF" w:rsidRPr="00706229">
              <w:rPr>
                <w:rFonts w:ascii="Times New Roman" w:eastAsia="Times New Roman" w:hAnsi="Times New Roman" w:cs="Times New Roman"/>
                <w:b/>
                <w:sz w:val="20"/>
                <w:szCs w:val="20"/>
                <w:lang w:eastAsia="ru-RU"/>
              </w:rPr>
              <w:t xml:space="preserve"> care </w:t>
            </w:r>
            <w:r w:rsidRPr="00706229">
              <w:rPr>
                <w:rFonts w:ascii="Times New Roman" w:eastAsia="Times New Roman" w:hAnsi="Times New Roman" w:cs="Times New Roman"/>
                <w:b/>
                <w:sz w:val="20"/>
                <w:szCs w:val="20"/>
                <w:lang w:eastAsia="ru-RU"/>
              </w:rPr>
              <w:t>beneficiază</w:t>
            </w:r>
            <w:r w:rsidR="00CE3DAF" w:rsidRPr="00706229">
              <w:rPr>
                <w:rFonts w:ascii="Times New Roman" w:eastAsia="Times New Roman" w:hAnsi="Times New Roman" w:cs="Times New Roman"/>
                <w:b/>
                <w:sz w:val="20"/>
                <w:szCs w:val="20"/>
                <w:lang w:eastAsia="ru-RU"/>
              </w:rPr>
              <w:t xml:space="preserve"> de serviciu de colectare a </w:t>
            </w:r>
            <w:r w:rsidRPr="00706229">
              <w:rPr>
                <w:rFonts w:ascii="Times New Roman" w:eastAsia="Times New Roman" w:hAnsi="Times New Roman" w:cs="Times New Roman"/>
                <w:b/>
                <w:sz w:val="20"/>
                <w:szCs w:val="20"/>
                <w:lang w:eastAsia="ru-RU"/>
              </w:rPr>
              <w:t>deșeurilor</w:t>
            </w:r>
            <w:r w:rsidR="00CE3DAF" w:rsidRPr="00706229">
              <w:rPr>
                <w:rFonts w:ascii="Times New Roman" w:eastAsia="Times New Roman" w:hAnsi="Times New Roman" w:cs="Times New Roman"/>
                <w:b/>
                <w:sz w:val="20"/>
                <w:szCs w:val="20"/>
                <w:lang w:eastAsia="ru-RU"/>
              </w:rPr>
              <w:t xml:space="preserve"> municipale, </w:t>
            </w:r>
            <w:r w:rsidRPr="00706229">
              <w:rPr>
                <w:rFonts w:ascii="Times New Roman" w:eastAsia="Times New Roman" w:hAnsi="Times New Roman" w:cs="Times New Roman"/>
                <w:b/>
                <w:sz w:val="20"/>
                <w:szCs w:val="20"/>
                <w:lang w:eastAsia="ru-RU"/>
              </w:rPr>
              <w:t>unități</w:t>
            </w:r>
          </w:p>
        </w:tc>
        <w:tc>
          <w:tcPr>
            <w:tcW w:w="408" w:type="dxa"/>
            <w:shd w:val="clear" w:color="auto" w:fill="auto"/>
            <w:tcMar>
              <w:left w:w="0" w:type="dxa"/>
              <w:right w:w="0" w:type="dxa"/>
            </w:tcMar>
            <w:textDirection w:val="btLr"/>
            <w:vAlign w:val="center"/>
            <w:hideMark/>
          </w:tcPr>
          <w:p w:rsidR="00CE3DAF" w:rsidRPr="00706229" w:rsidRDefault="006823E4" w:rsidP="00C85205">
            <w:pPr>
              <w:spacing w:after="0" w:line="240" w:lineRule="auto"/>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Deșeuri</w:t>
            </w:r>
            <w:r w:rsidR="00CE3DAF" w:rsidRPr="00706229">
              <w:rPr>
                <w:rFonts w:ascii="Times New Roman" w:eastAsia="Times New Roman" w:hAnsi="Times New Roman" w:cs="Times New Roman"/>
                <w:b/>
                <w:sz w:val="20"/>
                <w:szCs w:val="20"/>
                <w:lang w:eastAsia="ru-RU"/>
              </w:rPr>
              <w:t xml:space="preserve"> municipale - total, mii metri cubi</w:t>
            </w:r>
          </w:p>
        </w:tc>
        <w:tc>
          <w:tcPr>
            <w:tcW w:w="540" w:type="dxa"/>
            <w:shd w:val="clear" w:color="auto" w:fill="auto"/>
            <w:tcMar>
              <w:left w:w="0" w:type="dxa"/>
              <w:right w:w="0" w:type="dxa"/>
            </w:tcMar>
            <w:textDirection w:val="btLr"/>
            <w:vAlign w:val="center"/>
            <w:hideMark/>
          </w:tcPr>
          <w:p w:rsidR="00CE3DAF" w:rsidRPr="00706229" w:rsidRDefault="006823E4" w:rsidP="00C85205">
            <w:pPr>
              <w:spacing w:after="0" w:line="240" w:lineRule="auto"/>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Deșeuri</w:t>
            </w:r>
            <w:r w:rsidR="00CE3DAF" w:rsidRPr="00706229">
              <w:rPr>
                <w:rFonts w:ascii="Times New Roman" w:eastAsia="Times New Roman" w:hAnsi="Times New Roman" w:cs="Times New Roman"/>
                <w:b/>
                <w:sz w:val="20"/>
                <w:szCs w:val="20"/>
                <w:lang w:eastAsia="ru-RU"/>
              </w:rPr>
              <w:t xml:space="preserve"> de la </w:t>
            </w:r>
            <w:r w:rsidRPr="00706229">
              <w:rPr>
                <w:rFonts w:ascii="Times New Roman" w:eastAsia="Times New Roman" w:hAnsi="Times New Roman" w:cs="Times New Roman"/>
                <w:b/>
                <w:sz w:val="20"/>
                <w:szCs w:val="20"/>
                <w:lang w:eastAsia="ru-RU"/>
              </w:rPr>
              <w:t>populație</w:t>
            </w:r>
            <w:r w:rsidR="00CE3DAF" w:rsidRPr="00706229">
              <w:rPr>
                <w:rFonts w:ascii="Times New Roman" w:eastAsia="Times New Roman" w:hAnsi="Times New Roman" w:cs="Times New Roman"/>
                <w:b/>
                <w:sz w:val="20"/>
                <w:szCs w:val="20"/>
                <w:lang w:eastAsia="ru-RU"/>
              </w:rPr>
              <w:t xml:space="preserve"> (gospodarii), mii metri cubi</w:t>
            </w:r>
          </w:p>
        </w:tc>
        <w:tc>
          <w:tcPr>
            <w:tcW w:w="436" w:type="dxa"/>
            <w:shd w:val="clear" w:color="auto" w:fill="auto"/>
            <w:tcMar>
              <w:left w:w="0" w:type="dxa"/>
              <w:right w:w="0" w:type="dxa"/>
            </w:tcMar>
            <w:textDirection w:val="btLr"/>
            <w:vAlign w:val="center"/>
            <w:hideMark/>
          </w:tcPr>
          <w:p w:rsidR="00CE3DAF" w:rsidRPr="00706229" w:rsidRDefault="006823E4" w:rsidP="00C85205">
            <w:pPr>
              <w:spacing w:after="0" w:line="240" w:lineRule="auto"/>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Deșeuri</w:t>
            </w:r>
            <w:r w:rsidR="00CE3DAF" w:rsidRPr="00706229">
              <w:rPr>
                <w:rFonts w:ascii="Times New Roman" w:eastAsia="Times New Roman" w:hAnsi="Times New Roman" w:cs="Times New Roman"/>
                <w:b/>
                <w:sz w:val="20"/>
                <w:szCs w:val="20"/>
                <w:lang w:eastAsia="ru-RU"/>
              </w:rPr>
              <w:t xml:space="preserve"> de la </w:t>
            </w:r>
            <w:r w:rsidRPr="00706229">
              <w:rPr>
                <w:rFonts w:ascii="Times New Roman" w:eastAsia="Times New Roman" w:hAnsi="Times New Roman" w:cs="Times New Roman"/>
                <w:b/>
                <w:sz w:val="20"/>
                <w:szCs w:val="20"/>
                <w:lang w:eastAsia="ru-RU"/>
              </w:rPr>
              <w:t>instituții</w:t>
            </w:r>
            <w:r w:rsidR="00CE3DAF" w:rsidRPr="00706229">
              <w:rPr>
                <w:rFonts w:ascii="Times New Roman" w:eastAsia="Times New Roman" w:hAnsi="Times New Roman" w:cs="Times New Roman"/>
                <w:b/>
                <w:sz w:val="20"/>
                <w:szCs w:val="20"/>
                <w:lang w:eastAsia="ru-RU"/>
              </w:rPr>
              <w:t xml:space="preserve">, </w:t>
            </w:r>
            <w:r w:rsidRPr="00706229">
              <w:rPr>
                <w:rFonts w:ascii="Times New Roman" w:eastAsia="Times New Roman" w:hAnsi="Times New Roman" w:cs="Times New Roman"/>
                <w:b/>
                <w:sz w:val="20"/>
                <w:szCs w:val="20"/>
                <w:lang w:eastAsia="ru-RU"/>
              </w:rPr>
              <w:t>agenți</w:t>
            </w:r>
            <w:r w:rsidR="00CE3DAF" w:rsidRPr="00706229">
              <w:rPr>
                <w:rFonts w:ascii="Times New Roman" w:eastAsia="Times New Roman" w:hAnsi="Times New Roman" w:cs="Times New Roman"/>
                <w:b/>
                <w:sz w:val="20"/>
                <w:szCs w:val="20"/>
                <w:lang w:eastAsia="ru-RU"/>
              </w:rPr>
              <w:t xml:space="preserve"> economici, mii metri cubi</w:t>
            </w:r>
          </w:p>
        </w:tc>
        <w:tc>
          <w:tcPr>
            <w:tcW w:w="360" w:type="dxa"/>
            <w:shd w:val="clear" w:color="auto" w:fill="auto"/>
            <w:tcMar>
              <w:left w:w="0" w:type="dxa"/>
              <w:right w:w="0" w:type="dxa"/>
            </w:tcMar>
            <w:textDirection w:val="btLr"/>
            <w:vAlign w:val="center"/>
            <w:hideMark/>
          </w:tcPr>
          <w:p w:rsidR="00CE3DAF" w:rsidRPr="00706229" w:rsidRDefault="006823E4" w:rsidP="00C85205">
            <w:pPr>
              <w:spacing w:after="0" w:line="240" w:lineRule="auto"/>
              <w:rPr>
                <w:rFonts w:ascii="Times New Roman" w:eastAsia="Times New Roman" w:hAnsi="Times New Roman" w:cs="Times New Roman"/>
                <w:b/>
                <w:sz w:val="20"/>
                <w:szCs w:val="20"/>
                <w:lang w:eastAsia="ru-RU"/>
              </w:rPr>
            </w:pPr>
            <w:r w:rsidRPr="00706229">
              <w:rPr>
                <w:rFonts w:ascii="Times New Roman" w:eastAsia="Times New Roman" w:hAnsi="Times New Roman" w:cs="Times New Roman"/>
                <w:b/>
                <w:sz w:val="20"/>
                <w:szCs w:val="20"/>
                <w:lang w:eastAsia="ru-RU"/>
              </w:rPr>
              <w:t>Deșeuri</w:t>
            </w:r>
            <w:r w:rsidR="00CE3DAF" w:rsidRPr="00706229">
              <w:rPr>
                <w:rFonts w:ascii="Times New Roman" w:eastAsia="Times New Roman" w:hAnsi="Times New Roman" w:cs="Times New Roman"/>
                <w:b/>
                <w:sz w:val="20"/>
                <w:szCs w:val="20"/>
                <w:lang w:eastAsia="ru-RU"/>
              </w:rPr>
              <w:t xml:space="preserve"> stradale,  mii metri cubi</w:t>
            </w:r>
          </w:p>
        </w:tc>
        <w:tc>
          <w:tcPr>
            <w:tcW w:w="360" w:type="dxa"/>
            <w:shd w:val="clear" w:color="auto" w:fill="auto"/>
            <w:tcMar>
              <w:left w:w="0" w:type="dxa"/>
              <w:right w:w="0" w:type="dxa"/>
            </w:tcMar>
            <w:textDirection w:val="btLr"/>
            <w:vAlign w:val="center"/>
            <w:hideMark/>
          </w:tcPr>
          <w:p w:rsidR="00CE3DAF" w:rsidRPr="00706229" w:rsidRDefault="006823E4" w:rsidP="00C85205">
            <w:pPr>
              <w:spacing w:after="0" w:line="240" w:lineRule="auto"/>
              <w:rPr>
                <w:rFonts w:ascii="Times New Roman" w:eastAsia="Times New Roman" w:hAnsi="Times New Roman" w:cs="Times New Roman"/>
                <w:b/>
                <w:bCs/>
                <w:color w:val="000000"/>
                <w:sz w:val="20"/>
                <w:szCs w:val="20"/>
                <w:lang w:eastAsia="ro-RO"/>
              </w:rPr>
            </w:pPr>
            <w:r w:rsidRPr="00706229">
              <w:rPr>
                <w:rFonts w:ascii="Times New Roman" w:eastAsia="Times New Roman" w:hAnsi="Times New Roman" w:cs="Times New Roman"/>
                <w:b/>
                <w:bCs/>
                <w:color w:val="000000"/>
                <w:sz w:val="20"/>
                <w:szCs w:val="20"/>
                <w:lang w:eastAsia="ro-RO"/>
              </w:rPr>
              <w:t>Zăpada</w:t>
            </w:r>
            <w:r w:rsidR="0002266B">
              <w:rPr>
                <w:rFonts w:ascii="Times New Roman" w:eastAsia="Times New Roman" w:hAnsi="Times New Roman" w:cs="Times New Roman"/>
                <w:b/>
                <w:bCs/>
                <w:color w:val="000000"/>
                <w:sz w:val="20"/>
                <w:szCs w:val="20"/>
                <w:lang w:eastAsia="ro-RO"/>
              </w:rPr>
              <w:t xml:space="preserve"> și </w:t>
            </w:r>
            <w:r w:rsidR="00CE3DAF" w:rsidRPr="00706229">
              <w:rPr>
                <w:rFonts w:ascii="Times New Roman" w:eastAsia="Times New Roman" w:hAnsi="Times New Roman" w:cs="Times New Roman"/>
                <w:b/>
                <w:bCs/>
                <w:color w:val="000000"/>
                <w:sz w:val="20"/>
                <w:szCs w:val="20"/>
                <w:lang w:eastAsia="ro-RO"/>
              </w:rPr>
              <w:t xml:space="preserve">alte </w:t>
            </w:r>
            <w:r w:rsidRPr="00706229">
              <w:rPr>
                <w:rFonts w:ascii="Times New Roman" w:eastAsia="Times New Roman" w:hAnsi="Times New Roman" w:cs="Times New Roman"/>
                <w:b/>
                <w:bCs/>
                <w:color w:val="000000"/>
                <w:sz w:val="20"/>
                <w:szCs w:val="20"/>
                <w:lang w:eastAsia="ro-RO"/>
              </w:rPr>
              <w:t>încărcături</w:t>
            </w:r>
            <w:r w:rsidR="00CE3DAF" w:rsidRPr="00706229">
              <w:rPr>
                <w:rFonts w:ascii="Times New Roman" w:eastAsia="Times New Roman" w:hAnsi="Times New Roman" w:cs="Times New Roman"/>
                <w:b/>
                <w:bCs/>
                <w:color w:val="000000"/>
                <w:sz w:val="20"/>
                <w:szCs w:val="20"/>
                <w:lang w:eastAsia="ro-RO"/>
              </w:rPr>
              <w:t xml:space="preserve"> mii metri cubi</w:t>
            </w:r>
          </w:p>
        </w:tc>
        <w:tc>
          <w:tcPr>
            <w:tcW w:w="517" w:type="dxa"/>
            <w:shd w:val="clear" w:color="auto" w:fill="auto"/>
            <w:tcMar>
              <w:left w:w="0" w:type="dxa"/>
              <w:right w:w="0" w:type="dxa"/>
            </w:tcMar>
            <w:textDirection w:val="btLr"/>
            <w:vAlign w:val="center"/>
            <w:hideMark/>
          </w:tcPr>
          <w:p w:rsidR="00CE3DAF" w:rsidRPr="00706229" w:rsidRDefault="006823E4" w:rsidP="00C85205">
            <w:pPr>
              <w:spacing w:after="0" w:line="240" w:lineRule="auto"/>
              <w:rPr>
                <w:rFonts w:ascii="Times New Roman" w:eastAsia="Times New Roman" w:hAnsi="Times New Roman" w:cs="Times New Roman"/>
                <w:b/>
                <w:bCs/>
                <w:color w:val="000000"/>
                <w:sz w:val="20"/>
                <w:szCs w:val="20"/>
                <w:lang w:eastAsia="ro-RO"/>
              </w:rPr>
            </w:pPr>
            <w:r w:rsidRPr="00706229">
              <w:rPr>
                <w:rFonts w:ascii="Times New Roman" w:eastAsia="Times New Roman" w:hAnsi="Times New Roman" w:cs="Times New Roman"/>
                <w:b/>
                <w:bCs/>
                <w:color w:val="000000"/>
                <w:sz w:val="20"/>
                <w:szCs w:val="20"/>
                <w:lang w:eastAsia="ro-RO"/>
              </w:rPr>
              <w:t>Populația</w:t>
            </w:r>
            <w:r w:rsidR="00CE3DAF" w:rsidRPr="00706229">
              <w:rPr>
                <w:rFonts w:ascii="Times New Roman" w:eastAsia="Times New Roman" w:hAnsi="Times New Roman" w:cs="Times New Roman"/>
                <w:b/>
                <w:bCs/>
                <w:color w:val="000000"/>
                <w:sz w:val="20"/>
                <w:szCs w:val="20"/>
                <w:lang w:eastAsia="ro-RO"/>
              </w:rPr>
              <w:t xml:space="preserve"> care </w:t>
            </w:r>
            <w:r w:rsidRPr="00706229">
              <w:rPr>
                <w:rFonts w:ascii="Times New Roman" w:eastAsia="Times New Roman" w:hAnsi="Times New Roman" w:cs="Times New Roman"/>
                <w:b/>
                <w:bCs/>
                <w:color w:val="000000"/>
                <w:sz w:val="20"/>
                <w:szCs w:val="20"/>
                <w:lang w:eastAsia="ro-RO"/>
              </w:rPr>
              <w:t>beneficiază</w:t>
            </w:r>
            <w:r w:rsidR="00CE3DAF" w:rsidRPr="00706229">
              <w:rPr>
                <w:rFonts w:ascii="Times New Roman" w:eastAsia="Times New Roman" w:hAnsi="Times New Roman" w:cs="Times New Roman"/>
                <w:b/>
                <w:bCs/>
                <w:color w:val="000000"/>
                <w:sz w:val="20"/>
                <w:szCs w:val="20"/>
                <w:lang w:eastAsia="ro-RO"/>
              </w:rPr>
              <w:t xml:space="preserve"> de serviciu de colectare a </w:t>
            </w:r>
            <w:r w:rsidRPr="00706229">
              <w:rPr>
                <w:rFonts w:ascii="Times New Roman" w:eastAsia="Times New Roman" w:hAnsi="Times New Roman" w:cs="Times New Roman"/>
                <w:b/>
                <w:bCs/>
                <w:color w:val="000000"/>
                <w:sz w:val="20"/>
                <w:szCs w:val="20"/>
                <w:lang w:eastAsia="ro-RO"/>
              </w:rPr>
              <w:t>deșeurilor</w:t>
            </w:r>
            <w:r w:rsidR="00CE3DAF" w:rsidRPr="00706229">
              <w:rPr>
                <w:rFonts w:ascii="Times New Roman" w:eastAsia="Times New Roman" w:hAnsi="Times New Roman" w:cs="Times New Roman"/>
                <w:b/>
                <w:bCs/>
                <w:color w:val="000000"/>
                <w:sz w:val="20"/>
                <w:szCs w:val="20"/>
                <w:lang w:eastAsia="ro-RO"/>
              </w:rPr>
              <w:t xml:space="preserve"> municipale, persoane</w:t>
            </w:r>
          </w:p>
        </w:tc>
        <w:tc>
          <w:tcPr>
            <w:tcW w:w="540" w:type="dxa"/>
            <w:shd w:val="clear" w:color="auto" w:fill="auto"/>
            <w:tcMar>
              <w:left w:w="0" w:type="dxa"/>
              <w:right w:w="0" w:type="dxa"/>
            </w:tcMar>
            <w:textDirection w:val="btLr"/>
            <w:vAlign w:val="center"/>
            <w:hideMark/>
          </w:tcPr>
          <w:p w:rsidR="00CE3DAF" w:rsidRPr="00706229" w:rsidRDefault="006823E4" w:rsidP="00C85205">
            <w:pPr>
              <w:spacing w:after="0" w:line="240" w:lineRule="auto"/>
              <w:rPr>
                <w:rFonts w:ascii="Times New Roman" w:eastAsia="Times New Roman" w:hAnsi="Times New Roman" w:cs="Times New Roman"/>
                <w:b/>
                <w:bCs/>
                <w:color w:val="000000"/>
                <w:sz w:val="20"/>
                <w:szCs w:val="20"/>
                <w:lang w:eastAsia="ro-RO"/>
              </w:rPr>
            </w:pPr>
            <w:r w:rsidRPr="00706229">
              <w:rPr>
                <w:rFonts w:ascii="Times New Roman" w:eastAsia="Times New Roman" w:hAnsi="Times New Roman" w:cs="Times New Roman"/>
                <w:b/>
                <w:bCs/>
                <w:color w:val="000000"/>
                <w:sz w:val="20"/>
                <w:szCs w:val="20"/>
                <w:lang w:eastAsia="ro-RO"/>
              </w:rPr>
              <w:t>Numărul</w:t>
            </w:r>
            <w:r w:rsidR="00CE3DAF" w:rsidRPr="00706229">
              <w:rPr>
                <w:rFonts w:ascii="Times New Roman" w:eastAsia="Times New Roman" w:hAnsi="Times New Roman" w:cs="Times New Roman"/>
                <w:b/>
                <w:bCs/>
                <w:color w:val="000000"/>
                <w:sz w:val="20"/>
                <w:szCs w:val="20"/>
                <w:lang w:eastAsia="ro-RO"/>
              </w:rPr>
              <w:t xml:space="preserve"> de </w:t>
            </w:r>
            <w:r w:rsidRPr="00706229">
              <w:rPr>
                <w:rFonts w:ascii="Times New Roman" w:eastAsia="Times New Roman" w:hAnsi="Times New Roman" w:cs="Times New Roman"/>
                <w:b/>
                <w:bCs/>
                <w:color w:val="000000"/>
                <w:sz w:val="20"/>
                <w:szCs w:val="20"/>
                <w:lang w:eastAsia="ro-RO"/>
              </w:rPr>
              <w:t>locuințe</w:t>
            </w:r>
            <w:r w:rsidR="00CE3DAF" w:rsidRPr="00706229">
              <w:rPr>
                <w:rFonts w:ascii="Times New Roman" w:eastAsia="Times New Roman" w:hAnsi="Times New Roman" w:cs="Times New Roman"/>
                <w:b/>
                <w:bCs/>
                <w:color w:val="000000"/>
                <w:sz w:val="20"/>
                <w:szCs w:val="20"/>
                <w:lang w:eastAsia="ro-RO"/>
              </w:rPr>
              <w:t xml:space="preserve"> care </w:t>
            </w:r>
            <w:r w:rsidRPr="00706229">
              <w:rPr>
                <w:rFonts w:ascii="Times New Roman" w:eastAsia="Times New Roman" w:hAnsi="Times New Roman" w:cs="Times New Roman"/>
                <w:b/>
                <w:bCs/>
                <w:color w:val="000000"/>
                <w:sz w:val="20"/>
                <w:szCs w:val="20"/>
                <w:lang w:eastAsia="ro-RO"/>
              </w:rPr>
              <w:t>beneficiază</w:t>
            </w:r>
            <w:r w:rsidR="00CE3DAF" w:rsidRPr="00706229">
              <w:rPr>
                <w:rFonts w:ascii="Times New Roman" w:eastAsia="Times New Roman" w:hAnsi="Times New Roman" w:cs="Times New Roman"/>
                <w:b/>
                <w:bCs/>
                <w:color w:val="000000"/>
                <w:sz w:val="20"/>
                <w:szCs w:val="20"/>
                <w:lang w:eastAsia="ro-RO"/>
              </w:rPr>
              <w:t xml:space="preserve"> de serviciu de colectare a </w:t>
            </w:r>
            <w:r w:rsidRPr="00706229">
              <w:rPr>
                <w:rFonts w:ascii="Times New Roman" w:eastAsia="Times New Roman" w:hAnsi="Times New Roman" w:cs="Times New Roman"/>
                <w:b/>
                <w:bCs/>
                <w:color w:val="000000"/>
                <w:sz w:val="20"/>
                <w:szCs w:val="20"/>
                <w:lang w:eastAsia="ro-RO"/>
              </w:rPr>
              <w:t>deșeurilor</w:t>
            </w:r>
            <w:r w:rsidR="00CE3DAF" w:rsidRPr="00706229">
              <w:rPr>
                <w:rFonts w:ascii="Times New Roman" w:eastAsia="Times New Roman" w:hAnsi="Times New Roman" w:cs="Times New Roman"/>
                <w:b/>
                <w:bCs/>
                <w:color w:val="000000"/>
                <w:sz w:val="20"/>
                <w:szCs w:val="20"/>
                <w:lang w:eastAsia="ro-RO"/>
              </w:rPr>
              <w:t xml:space="preserve"> municipale, </w:t>
            </w:r>
            <w:r w:rsidRPr="00706229">
              <w:rPr>
                <w:rFonts w:ascii="Times New Roman" w:eastAsia="Times New Roman" w:hAnsi="Times New Roman" w:cs="Times New Roman"/>
                <w:b/>
                <w:bCs/>
                <w:color w:val="000000"/>
                <w:sz w:val="20"/>
                <w:szCs w:val="20"/>
                <w:lang w:eastAsia="ro-RO"/>
              </w:rPr>
              <w:t>unități</w:t>
            </w:r>
          </w:p>
        </w:tc>
        <w:tc>
          <w:tcPr>
            <w:tcW w:w="360" w:type="dxa"/>
            <w:shd w:val="clear" w:color="auto" w:fill="auto"/>
            <w:tcMar>
              <w:left w:w="0" w:type="dxa"/>
              <w:right w:w="0" w:type="dxa"/>
            </w:tcMar>
            <w:textDirection w:val="btLr"/>
            <w:vAlign w:val="center"/>
            <w:hideMark/>
          </w:tcPr>
          <w:p w:rsidR="00CE3DAF" w:rsidRPr="00706229" w:rsidRDefault="006823E4" w:rsidP="00C85205">
            <w:pPr>
              <w:spacing w:after="0" w:line="240" w:lineRule="auto"/>
              <w:rPr>
                <w:rFonts w:ascii="Times New Roman" w:eastAsia="Times New Roman" w:hAnsi="Times New Roman" w:cs="Times New Roman"/>
                <w:b/>
                <w:bCs/>
                <w:color w:val="000000"/>
                <w:sz w:val="20"/>
                <w:szCs w:val="20"/>
                <w:lang w:eastAsia="ro-RO"/>
              </w:rPr>
            </w:pPr>
            <w:r w:rsidRPr="00706229">
              <w:rPr>
                <w:rFonts w:ascii="Times New Roman" w:eastAsia="Times New Roman" w:hAnsi="Times New Roman" w:cs="Times New Roman"/>
                <w:b/>
                <w:bCs/>
                <w:color w:val="000000"/>
                <w:sz w:val="20"/>
                <w:szCs w:val="20"/>
                <w:lang w:eastAsia="ro-RO"/>
              </w:rPr>
              <w:t>Deșeuri</w:t>
            </w:r>
            <w:r w:rsidR="00CE3DAF" w:rsidRPr="00706229">
              <w:rPr>
                <w:rFonts w:ascii="Times New Roman" w:eastAsia="Times New Roman" w:hAnsi="Times New Roman" w:cs="Times New Roman"/>
                <w:b/>
                <w:bCs/>
                <w:color w:val="000000"/>
                <w:sz w:val="20"/>
                <w:szCs w:val="20"/>
                <w:lang w:eastAsia="ro-RO"/>
              </w:rPr>
              <w:t xml:space="preserve"> municipale - total, mii metri cubi</w:t>
            </w:r>
          </w:p>
        </w:tc>
        <w:tc>
          <w:tcPr>
            <w:tcW w:w="360" w:type="dxa"/>
            <w:shd w:val="clear" w:color="auto" w:fill="auto"/>
            <w:tcMar>
              <w:left w:w="0" w:type="dxa"/>
              <w:right w:w="0" w:type="dxa"/>
            </w:tcMar>
            <w:textDirection w:val="btLr"/>
            <w:vAlign w:val="center"/>
            <w:hideMark/>
          </w:tcPr>
          <w:p w:rsidR="00CE3DAF" w:rsidRPr="00706229" w:rsidRDefault="006823E4" w:rsidP="00C85205">
            <w:pPr>
              <w:spacing w:after="0" w:line="240" w:lineRule="auto"/>
              <w:rPr>
                <w:rFonts w:ascii="Times New Roman" w:eastAsia="Times New Roman" w:hAnsi="Times New Roman" w:cs="Times New Roman"/>
                <w:b/>
                <w:bCs/>
                <w:color w:val="000000"/>
                <w:sz w:val="20"/>
                <w:szCs w:val="20"/>
                <w:lang w:eastAsia="ro-RO"/>
              </w:rPr>
            </w:pPr>
            <w:r w:rsidRPr="00706229">
              <w:rPr>
                <w:rFonts w:ascii="Times New Roman" w:eastAsia="Times New Roman" w:hAnsi="Times New Roman" w:cs="Times New Roman"/>
                <w:b/>
                <w:bCs/>
                <w:color w:val="000000"/>
                <w:sz w:val="20"/>
                <w:szCs w:val="20"/>
                <w:lang w:eastAsia="ro-RO"/>
              </w:rPr>
              <w:t>Deșeuri</w:t>
            </w:r>
            <w:r w:rsidR="00CE3DAF" w:rsidRPr="00706229">
              <w:rPr>
                <w:rFonts w:ascii="Times New Roman" w:eastAsia="Times New Roman" w:hAnsi="Times New Roman" w:cs="Times New Roman"/>
                <w:b/>
                <w:bCs/>
                <w:color w:val="000000"/>
                <w:sz w:val="20"/>
                <w:szCs w:val="20"/>
                <w:lang w:eastAsia="ro-RO"/>
              </w:rPr>
              <w:t xml:space="preserve"> de la </w:t>
            </w:r>
            <w:r w:rsidRPr="00706229">
              <w:rPr>
                <w:rFonts w:ascii="Times New Roman" w:eastAsia="Times New Roman" w:hAnsi="Times New Roman" w:cs="Times New Roman"/>
                <w:b/>
                <w:bCs/>
                <w:color w:val="000000"/>
                <w:sz w:val="20"/>
                <w:szCs w:val="20"/>
                <w:lang w:eastAsia="ro-RO"/>
              </w:rPr>
              <w:t>populație</w:t>
            </w:r>
            <w:r w:rsidR="00CE3DAF" w:rsidRPr="00706229">
              <w:rPr>
                <w:rFonts w:ascii="Times New Roman" w:eastAsia="Times New Roman" w:hAnsi="Times New Roman" w:cs="Times New Roman"/>
                <w:b/>
                <w:bCs/>
                <w:color w:val="000000"/>
                <w:sz w:val="20"/>
                <w:szCs w:val="20"/>
                <w:lang w:eastAsia="ro-RO"/>
              </w:rPr>
              <w:t xml:space="preserve"> (gospodarii), mii metri cubi</w:t>
            </w:r>
          </w:p>
        </w:tc>
        <w:tc>
          <w:tcPr>
            <w:tcW w:w="360" w:type="dxa"/>
            <w:shd w:val="clear" w:color="auto" w:fill="auto"/>
            <w:tcMar>
              <w:left w:w="0" w:type="dxa"/>
              <w:right w:w="0" w:type="dxa"/>
            </w:tcMar>
            <w:textDirection w:val="btLr"/>
            <w:vAlign w:val="center"/>
            <w:hideMark/>
          </w:tcPr>
          <w:p w:rsidR="00CE3DAF" w:rsidRPr="00706229" w:rsidRDefault="006823E4" w:rsidP="00C85205">
            <w:pPr>
              <w:spacing w:after="0" w:line="240" w:lineRule="auto"/>
              <w:rPr>
                <w:rFonts w:ascii="Times New Roman" w:eastAsia="Times New Roman" w:hAnsi="Times New Roman" w:cs="Times New Roman"/>
                <w:b/>
                <w:bCs/>
                <w:color w:val="000000"/>
                <w:sz w:val="20"/>
                <w:szCs w:val="20"/>
                <w:lang w:eastAsia="ro-RO"/>
              </w:rPr>
            </w:pPr>
            <w:r w:rsidRPr="00706229">
              <w:rPr>
                <w:rFonts w:ascii="Times New Roman" w:eastAsia="Times New Roman" w:hAnsi="Times New Roman" w:cs="Times New Roman"/>
                <w:b/>
                <w:bCs/>
                <w:color w:val="000000"/>
                <w:sz w:val="20"/>
                <w:szCs w:val="20"/>
                <w:lang w:eastAsia="ro-RO"/>
              </w:rPr>
              <w:t>Deșeuri</w:t>
            </w:r>
            <w:r w:rsidR="00CE3DAF" w:rsidRPr="00706229">
              <w:rPr>
                <w:rFonts w:ascii="Times New Roman" w:eastAsia="Times New Roman" w:hAnsi="Times New Roman" w:cs="Times New Roman"/>
                <w:b/>
                <w:bCs/>
                <w:color w:val="000000"/>
                <w:sz w:val="20"/>
                <w:szCs w:val="20"/>
                <w:lang w:eastAsia="ro-RO"/>
              </w:rPr>
              <w:t xml:space="preserve"> de la </w:t>
            </w:r>
            <w:r w:rsidRPr="00706229">
              <w:rPr>
                <w:rFonts w:ascii="Times New Roman" w:eastAsia="Times New Roman" w:hAnsi="Times New Roman" w:cs="Times New Roman"/>
                <w:b/>
                <w:bCs/>
                <w:color w:val="000000"/>
                <w:sz w:val="20"/>
                <w:szCs w:val="20"/>
                <w:lang w:eastAsia="ro-RO"/>
              </w:rPr>
              <w:t>instituții</w:t>
            </w:r>
            <w:r w:rsidR="00CE3DAF" w:rsidRPr="00706229">
              <w:rPr>
                <w:rFonts w:ascii="Times New Roman" w:eastAsia="Times New Roman" w:hAnsi="Times New Roman" w:cs="Times New Roman"/>
                <w:b/>
                <w:bCs/>
                <w:color w:val="000000"/>
                <w:sz w:val="20"/>
                <w:szCs w:val="20"/>
                <w:lang w:eastAsia="ro-RO"/>
              </w:rPr>
              <w:t xml:space="preserve">, </w:t>
            </w:r>
            <w:r w:rsidRPr="00706229">
              <w:rPr>
                <w:rFonts w:ascii="Times New Roman" w:eastAsia="Times New Roman" w:hAnsi="Times New Roman" w:cs="Times New Roman"/>
                <w:b/>
                <w:bCs/>
                <w:color w:val="000000"/>
                <w:sz w:val="20"/>
                <w:szCs w:val="20"/>
                <w:lang w:eastAsia="ro-RO"/>
              </w:rPr>
              <w:t>agenți</w:t>
            </w:r>
            <w:r w:rsidR="00CE3DAF" w:rsidRPr="00706229">
              <w:rPr>
                <w:rFonts w:ascii="Times New Roman" w:eastAsia="Times New Roman" w:hAnsi="Times New Roman" w:cs="Times New Roman"/>
                <w:b/>
                <w:bCs/>
                <w:color w:val="000000"/>
                <w:sz w:val="20"/>
                <w:szCs w:val="20"/>
                <w:lang w:eastAsia="ro-RO"/>
              </w:rPr>
              <w:t xml:space="preserve"> economici, mii metri cubi</w:t>
            </w:r>
          </w:p>
        </w:tc>
        <w:tc>
          <w:tcPr>
            <w:tcW w:w="360" w:type="dxa"/>
            <w:shd w:val="clear" w:color="auto" w:fill="auto"/>
            <w:tcMar>
              <w:left w:w="0" w:type="dxa"/>
              <w:right w:w="0" w:type="dxa"/>
            </w:tcMar>
            <w:textDirection w:val="btLr"/>
            <w:vAlign w:val="center"/>
            <w:hideMark/>
          </w:tcPr>
          <w:p w:rsidR="00CE3DAF" w:rsidRPr="00706229" w:rsidRDefault="006823E4" w:rsidP="00C85205">
            <w:pPr>
              <w:spacing w:after="0" w:line="240" w:lineRule="auto"/>
              <w:rPr>
                <w:rFonts w:ascii="Times New Roman" w:eastAsia="Times New Roman" w:hAnsi="Times New Roman" w:cs="Times New Roman"/>
                <w:b/>
                <w:bCs/>
                <w:color w:val="000000"/>
                <w:sz w:val="20"/>
                <w:szCs w:val="20"/>
                <w:lang w:eastAsia="ro-RO"/>
              </w:rPr>
            </w:pPr>
            <w:r w:rsidRPr="00706229">
              <w:rPr>
                <w:rFonts w:ascii="Times New Roman" w:eastAsia="Times New Roman" w:hAnsi="Times New Roman" w:cs="Times New Roman"/>
                <w:b/>
                <w:bCs/>
                <w:color w:val="000000"/>
                <w:sz w:val="20"/>
                <w:szCs w:val="20"/>
                <w:lang w:eastAsia="ro-RO"/>
              </w:rPr>
              <w:t>Deșeuri</w:t>
            </w:r>
            <w:r w:rsidR="00CE3DAF" w:rsidRPr="00706229">
              <w:rPr>
                <w:rFonts w:ascii="Times New Roman" w:eastAsia="Times New Roman" w:hAnsi="Times New Roman" w:cs="Times New Roman"/>
                <w:b/>
                <w:bCs/>
                <w:color w:val="000000"/>
                <w:sz w:val="20"/>
                <w:szCs w:val="20"/>
                <w:lang w:eastAsia="ro-RO"/>
              </w:rPr>
              <w:t xml:space="preserve"> stradale,  mii metri cubi</w:t>
            </w:r>
          </w:p>
        </w:tc>
        <w:tc>
          <w:tcPr>
            <w:tcW w:w="360" w:type="dxa"/>
            <w:shd w:val="clear" w:color="auto" w:fill="auto"/>
            <w:tcMar>
              <w:left w:w="0" w:type="dxa"/>
              <w:right w:w="0" w:type="dxa"/>
            </w:tcMar>
            <w:textDirection w:val="btLr"/>
            <w:vAlign w:val="center"/>
            <w:hideMark/>
          </w:tcPr>
          <w:p w:rsidR="00CE3DAF" w:rsidRPr="00706229" w:rsidRDefault="006823E4" w:rsidP="00C85205">
            <w:pPr>
              <w:spacing w:after="0" w:line="240" w:lineRule="auto"/>
              <w:rPr>
                <w:rFonts w:ascii="Times New Roman" w:eastAsia="Times New Roman" w:hAnsi="Times New Roman" w:cs="Times New Roman"/>
                <w:b/>
                <w:bCs/>
                <w:color w:val="000000"/>
                <w:sz w:val="20"/>
                <w:szCs w:val="20"/>
                <w:lang w:eastAsia="ro-RO"/>
              </w:rPr>
            </w:pPr>
            <w:r w:rsidRPr="00706229">
              <w:rPr>
                <w:rFonts w:ascii="Times New Roman" w:eastAsia="Times New Roman" w:hAnsi="Times New Roman" w:cs="Times New Roman"/>
                <w:b/>
                <w:bCs/>
                <w:color w:val="000000"/>
                <w:sz w:val="20"/>
                <w:szCs w:val="20"/>
                <w:lang w:eastAsia="ro-RO"/>
              </w:rPr>
              <w:t>Zăpada</w:t>
            </w:r>
            <w:r w:rsidR="0002266B">
              <w:rPr>
                <w:rFonts w:ascii="Times New Roman" w:eastAsia="Times New Roman" w:hAnsi="Times New Roman" w:cs="Times New Roman"/>
                <w:b/>
                <w:bCs/>
                <w:color w:val="000000"/>
                <w:sz w:val="20"/>
                <w:szCs w:val="20"/>
                <w:lang w:eastAsia="ro-RO"/>
              </w:rPr>
              <w:t xml:space="preserve"> și </w:t>
            </w:r>
            <w:r w:rsidR="00CE3DAF" w:rsidRPr="00706229">
              <w:rPr>
                <w:rFonts w:ascii="Times New Roman" w:eastAsia="Times New Roman" w:hAnsi="Times New Roman" w:cs="Times New Roman"/>
                <w:b/>
                <w:bCs/>
                <w:color w:val="000000"/>
                <w:sz w:val="20"/>
                <w:szCs w:val="20"/>
                <w:lang w:eastAsia="ro-RO"/>
              </w:rPr>
              <w:t xml:space="preserve">alte </w:t>
            </w:r>
            <w:r w:rsidRPr="00706229">
              <w:rPr>
                <w:rFonts w:ascii="Times New Roman" w:eastAsia="Times New Roman" w:hAnsi="Times New Roman" w:cs="Times New Roman"/>
                <w:b/>
                <w:bCs/>
                <w:color w:val="000000"/>
                <w:sz w:val="20"/>
                <w:szCs w:val="20"/>
                <w:lang w:eastAsia="ro-RO"/>
              </w:rPr>
              <w:t>încărcături</w:t>
            </w:r>
            <w:r w:rsidR="00CE3DAF" w:rsidRPr="00706229">
              <w:rPr>
                <w:rFonts w:ascii="Times New Roman" w:eastAsia="Times New Roman" w:hAnsi="Times New Roman" w:cs="Times New Roman"/>
                <w:b/>
                <w:bCs/>
                <w:color w:val="000000"/>
                <w:sz w:val="20"/>
                <w:szCs w:val="20"/>
                <w:lang w:eastAsia="ro-RO"/>
              </w:rPr>
              <w:t xml:space="preserve"> mii metri cubi</w:t>
            </w:r>
          </w:p>
        </w:tc>
        <w:tc>
          <w:tcPr>
            <w:tcW w:w="540" w:type="dxa"/>
            <w:shd w:val="clear" w:color="auto" w:fill="auto"/>
            <w:tcMar>
              <w:left w:w="0" w:type="dxa"/>
              <w:right w:w="0" w:type="dxa"/>
            </w:tcMar>
            <w:textDirection w:val="btLr"/>
            <w:vAlign w:val="center"/>
            <w:hideMark/>
          </w:tcPr>
          <w:p w:rsidR="00CE3DAF" w:rsidRPr="00706229" w:rsidRDefault="006823E4" w:rsidP="00C85205">
            <w:pPr>
              <w:spacing w:after="0" w:line="240" w:lineRule="auto"/>
              <w:rPr>
                <w:rFonts w:ascii="Times New Roman" w:eastAsia="Times New Roman" w:hAnsi="Times New Roman" w:cs="Times New Roman"/>
                <w:b/>
                <w:bCs/>
                <w:color w:val="000000"/>
                <w:sz w:val="20"/>
                <w:szCs w:val="20"/>
                <w:lang w:eastAsia="ro-RO"/>
              </w:rPr>
            </w:pPr>
            <w:r w:rsidRPr="00706229">
              <w:rPr>
                <w:rFonts w:ascii="Times New Roman" w:eastAsia="Times New Roman" w:hAnsi="Times New Roman" w:cs="Times New Roman"/>
                <w:b/>
                <w:bCs/>
                <w:color w:val="000000"/>
                <w:sz w:val="20"/>
                <w:szCs w:val="20"/>
                <w:lang w:eastAsia="ro-RO"/>
              </w:rPr>
              <w:t>Populația</w:t>
            </w:r>
            <w:r w:rsidR="00CE3DAF" w:rsidRPr="00706229">
              <w:rPr>
                <w:rFonts w:ascii="Times New Roman" w:eastAsia="Times New Roman" w:hAnsi="Times New Roman" w:cs="Times New Roman"/>
                <w:b/>
                <w:bCs/>
                <w:color w:val="000000"/>
                <w:sz w:val="20"/>
                <w:szCs w:val="20"/>
                <w:lang w:eastAsia="ro-RO"/>
              </w:rPr>
              <w:t xml:space="preserve"> care </w:t>
            </w:r>
            <w:r w:rsidRPr="00706229">
              <w:rPr>
                <w:rFonts w:ascii="Times New Roman" w:eastAsia="Times New Roman" w:hAnsi="Times New Roman" w:cs="Times New Roman"/>
                <w:b/>
                <w:bCs/>
                <w:color w:val="000000"/>
                <w:sz w:val="20"/>
                <w:szCs w:val="20"/>
                <w:lang w:eastAsia="ro-RO"/>
              </w:rPr>
              <w:t>beneficiază</w:t>
            </w:r>
            <w:r w:rsidR="00CE3DAF" w:rsidRPr="00706229">
              <w:rPr>
                <w:rFonts w:ascii="Times New Roman" w:eastAsia="Times New Roman" w:hAnsi="Times New Roman" w:cs="Times New Roman"/>
                <w:b/>
                <w:bCs/>
                <w:color w:val="000000"/>
                <w:sz w:val="20"/>
                <w:szCs w:val="20"/>
                <w:lang w:eastAsia="ro-RO"/>
              </w:rPr>
              <w:t xml:space="preserve"> de serviciu de colectare a </w:t>
            </w:r>
            <w:r w:rsidRPr="00706229">
              <w:rPr>
                <w:rFonts w:ascii="Times New Roman" w:eastAsia="Times New Roman" w:hAnsi="Times New Roman" w:cs="Times New Roman"/>
                <w:b/>
                <w:bCs/>
                <w:color w:val="000000"/>
                <w:sz w:val="20"/>
                <w:szCs w:val="20"/>
                <w:lang w:eastAsia="ro-RO"/>
              </w:rPr>
              <w:t>deșeurilor</w:t>
            </w:r>
            <w:r w:rsidR="00CE3DAF" w:rsidRPr="00706229">
              <w:rPr>
                <w:rFonts w:ascii="Times New Roman" w:eastAsia="Times New Roman" w:hAnsi="Times New Roman" w:cs="Times New Roman"/>
                <w:b/>
                <w:bCs/>
                <w:color w:val="000000"/>
                <w:sz w:val="20"/>
                <w:szCs w:val="20"/>
                <w:lang w:eastAsia="ro-RO"/>
              </w:rPr>
              <w:t xml:space="preserve"> municipale, persoane</w:t>
            </w:r>
          </w:p>
        </w:tc>
        <w:tc>
          <w:tcPr>
            <w:tcW w:w="524" w:type="dxa"/>
            <w:shd w:val="clear" w:color="auto" w:fill="auto"/>
            <w:tcMar>
              <w:left w:w="0" w:type="dxa"/>
              <w:right w:w="0" w:type="dxa"/>
            </w:tcMar>
            <w:textDirection w:val="btLr"/>
            <w:vAlign w:val="center"/>
            <w:hideMark/>
          </w:tcPr>
          <w:p w:rsidR="00CE3DAF" w:rsidRPr="00706229" w:rsidRDefault="006823E4" w:rsidP="00C85205">
            <w:pPr>
              <w:spacing w:after="0" w:line="240" w:lineRule="auto"/>
              <w:rPr>
                <w:rFonts w:ascii="Times New Roman" w:eastAsia="Times New Roman" w:hAnsi="Times New Roman" w:cs="Times New Roman"/>
                <w:b/>
                <w:bCs/>
                <w:color w:val="000000"/>
                <w:sz w:val="20"/>
                <w:szCs w:val="20"/>
                <w:lang w:eastAsia="ro-RO"/>
              </w:rPr>
            </w:pPr>
            <w:r w:rsidRPr="00706229">
              <w:rPr>
                <w:rFonts w:ascii="Times New Roman" w:eastAsia="Times New Roman" w:hAnsi="Times New Roman" w:cs="Times New Roman"/>
                <w:b/>
                <w:bCs/>
                <w:color w:val="000000"/>
                <w:sz w:val="20"/>
                <w:szCs w:val="20"/>
                <w:lang w:eastAsia="ro-RO"/>
              </w:rPr>
              <w:t>Numărul</w:t>
            </w:r>
            <w:r w:rsidR="00CE3DAF" w:rsidRPr="00706229">
              <w:rPr>
                <w:rFonts w:ascii="Times New Roman" w:eastAsia="Times New Roman" w:hAnsi="Times New Roman" w:cs="Times New Roman"/>
                <w:b/>
                <w:bCs/>
                <w:color w:val="000000"/>
                <w:sz w:val="20"/>
                <w:szCs w:val="20"/>
                <w:lang w:eastAsia="ro-RO"/>
              </w:rPr>
              <w:t xml:space="preserve"> de </w:t>
            </w:r>
            <w:r w:rsidRPr="00706229">
              <w:rPr>
                <w:rFonts w:ascii="Times New Roman" w:eastAsia="Times New Roman" w:hAnsi="Times New Roman" w:cs="Times New Roman"/>
                <w:b/>
                <w:bCs/>
                <w:color w:val="000000"/>
                <w:sz w:val="20"/>
                <w:szCs w:val="20"/>
                <w:lang w:eastAsia="ro-RO"/>
              </w:rPr>
              <w:t>locuințe</w:t>
            </w:r>
            <w:r w:rsidR="00CE3DAF" w:rsidRPr="00706229">
              <w:rPr>
                <w:rFonts w:ascii="Times New Roman" w:eastAsia="Times New Roman" w:hAnsi="Times New Roman" w:cs="Times New Roman"/>
                <w:b/>
                <w:bCs/>
                <w:color w:val="000000"/>
                <w:sz w:val="20"/>
                <w:szCs w:val="20"/>
                <w:lang w:eastAsia="ro-RO"/>
              </w:rPr>
              <w:t xml:space="preserve"> care </w:t>
            </w:r>
            <w:r w:rsidRPr="00706229">
              <w:rPr>
                <w:rFonts w:ascii="Times New Roman" w:eastAsia="Times New Roman" w:hAnsi="Times New Roman" w:cs="Times New Roman"/>
                <w:b/>
                <w:bCs/>
                <w:color w:val="000000"/>
                <w:sz w:val="20"/>
                <w:szCs w:val="20"/>
                <w:lang w:eastAsia="ro-RO"/>
              </w:rPr>
              <w:t>beneficiază</w:t>
            </w:r>
            <w:r w:rsidR="00CE3DAF" w:rsidRPr="00706229">
              <w:rPr>
                <w:rFonts w:ascii="Times New Roman" w:eastAsia="Times New Roman" w:hAnsi="Times New Roman" w:cs="Times New Roman"/>
                <w:b/>
                <w:bCs/>
                <w:color w:val="000000"/>
                <w:sz w:val="20"/>
                <w:szCs w:val="20"/>
                <w:lang w:eastAsia="ro-RO"/>
              </w:rPr>
              <w:t xml:space="preserve"> de serviciu de colectare a </w:t>
            </w:r>
            <w:r w:rsidRPr="00706229">
              <w:rPr>
                <w:rFonts w:ascii="Times New Roman" w:eastAsia="Times New Roman" w:hAnsi="Times New Roman" w:cs="Times New Roman"/>
                <w:b/>
                <w:bCs/>
                <w:color w:val="000000"/>
                <w:sz w:val="20"/>
                <w:szCs w:val="20"/>
                <w:lang w:eastAsia="ro-RO"/>
              </w:rPr>
              <w:t>deșeurilor</w:t>
            </w:r>
            <w:r w:rsidR="00CE3DAF" w:rsidRPr="00706229">
              <w:rPr>
                <w:rFonts w:ascii="Times New Roman" w:eastAsia="Times New Roman" w:hAnsi="Times New Roman" w:cs="Times New Roman"/>
                <w:b/>
                <w:bCs/>
                <w:color w:val="000000"/>
                <w:sz w:val="20"/>
                <w:szCs w:val="20"/>
                <w:lang w:eastAsia="ro-RO"/>
              </w:rPr>
              <w:t xml:space="preserve"> municipale, </w:t>
            </w:r>
            <w:r w:rsidRPr="00706229">
              <w:rPr>
                <w:rFonts w:ascii="Times New Roman" w:eastAsia="Times New Roman" w:hAnsi="Times New Roman" w:cs="Times New Roman"/>
                <w:b/>
                <w:bCs/>
                <w:color w:val="000000"/>
                <w:sz w:val="20"/>
                <w:szCs w:val="20"/>
                <w:lang w:eastAsia="ro-RO"/>
              </w:rPr>
              <w:t>unități</w:t>
            </w:r>
          </w:p>
        </w:tc>
      </w:tr>
      <w:tr w:rsidR="00CE3DAF" w:rsidRPr="00706229" w:rsidTr="00C85205">
        <w:trPr>
          <w:trHeight w:val="20"/>
          <w:jc w:val="center"/>
        </w:trPr>
        <w:tc>
          <w:tcPr>
            <w:tcW w:w="1195" w:type="dxa"/>
            <w:shd w:val="clear" w:color="auto" w:fill="auto"/>
            <w:noWrap/>
            <w:tcMar>
              <w:left w:w="0" w:type="dxa"/>
              <w:right w:w="0" w:type="dxa"/>
            </w:tcMar>
            <w:vAlign w:val="bottom"/>
            <w:hideMark/>
          </w:tcPr>
          <w:p w:rsidR="00CE3DAF" w:rsidRPr="00706229" w:rsidRDefault="00CE3DAF" w:rsidP="00C85205">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R-ul ORHEI</w:t>
            </w:r>
          </w:p>
        </w:tc>
        <w:tc>
          <w:tcPr>
            <w:tcW w:w="406"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69,2</w:t>
            </w:r>
          </w:p>
        </w:tc>
        <w:tc>
          <w:tcPr>
            <w:tcW w:w="418"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41,2</w:t>
            </w:r>
          </w:p>
        </w:tc>
        <w:tc>
          <w:tcPr>
            <w:tcW w:w="406"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19,8</w:t>
            </w:r>
          </w:p>
        </w:tc>
        <w:tc>
          <w:tcPr>
            <w:tcW w:w="314"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7,7</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0,5</w:t>
            </w:r>
          </w:p>
        </w:tc>
        <w:tc>
          <w:tcPr>
            <w:tcW w:w="606"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32226</w:t>
            </w:r>
          </w:p>
        </w:tc>
        <w:tc>
          <w:tcPr>
            <w:tcW w:w="606"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15049</w:t>
            </w:r>
          </w:p>
        </w:tc>
        <w:tc>
          <w:tcPr>
            <w:tcW w:w="408"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77,2</w:t>
            </w:r>
          </w:p>
        </w:tc>
        <w:tc>
          <w:tcPr>
            <w:tcW w:w="540"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44,2</w:t>
            </w:r>
          </w:p>
        </w:tc>
        <w:tc>
          <w:tcPr>
            <w:tcW w:w="436"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22,8</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9,1</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1,1</w:t>
            </w:r>
          </w:p>
        </w:tc>
        <w:tc>
          <w:tcPr>
            <w:tcW w:w="517"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37406</w:t>
            </w:r>
          </w:p>
        </w:tc>
        <w:tc>
          <w:tcPr>
            <w:tcW w:w="54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15466</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89,9</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47,6</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29,7</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12,5</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0,1</w:t>
            </w:r>
          </w:p>
        </w:tc>
        <w:tc>
          <w:tcPr>
            <w:tcW w:w="54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37191</w:t>
            </w:r>
          </w:p>
        </w:tc>
        <w:tc>
          <w:tcPr>
            <w:tcW w:w="524"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15352</w:t>
            </w:r>
          </w:p>
        </w:tc>
      </w:tr>
      <w:tr w:rsidR="00CE3DAF" w:rsidRPr="00706229" w:rsidTr="00C85205">
        <w:trPr>
          <w:trHeight w:val="20"/>
          <w:jc w:val="center"/>
        </w:trPr>
        <w:tc>
          <w:tcPr>
            <w:tcW w:w="1195" w:type="dxa"/>
            <w:shd w:val="clear" w:color="auto" w:fill="auto"/>
            <w:noWrap/>
            <w:tcMar>
              <w:left w:w="0" w:type="dxa"/>
              <w:right w:w="0" w:type="dxa"/>
            </w:tcMar>
            <w:vAlign w:val="bottom"/>
            <w:hideMark/>
          </w:tcPr>
          <w:p w:rsidR="00CE3DAF" w:rsidRPr="00706229" w:rsidRDefault="009E46B5" w:rsidP="00C8520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mun.</w:t>
            </w:r>
            <w:r w:rsidR="00CE3DAF" w:rsidRPr="00706229">
              <w:rPr>
                <w:rFonts w:ascii="Times New Roman" w:eastAsia="Times New Roman" w:hAnsi="Times New Roman" w:cs="Times New Roman"/>
                <w:sz w:val="20"/>
                <w:szCs w:val="20"/>
                <w:lang w:eastAsia="ru-RU"/>
              </w:rPr>
              <w:t xml:space="preserve"> Orhei</w:t>
            </w:r>
          </w:p>
        </w:tc>
        <w:tc>
          <w:tcPr>
            <w:tcW w:w="406"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53,6</w:t>
            </w:r>
          </w:p>
        </w:tc>
        <w:tc>
          <w:tcPr>
            <w:tcW w:w="418"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28,8</w:t>
            </w:r>
          </w:p>
        </w:tc>
        <w:tc>
          <w:tcPr>
            <w:tcW w:w="406"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17,9</w:t>
            </w:r>
          </w:p>
        </w:tc>
        <w:tc>
          <w:tcPr>
            <w:tcW w:w="314"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6,4</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0,5</w:t>
            </w:r>
          </w:p>
        </w:tc>
        <w:tc>
          <w:tcPr>
            <w:tcW w:w="606"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25036</w:t>
            </w:r>
          </w:p>
        </w:tc>
        <w:tc>
          <w:tcPr>
            <w:tcW w:w="606"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11509</w:t>
            </w:r>
          </w:p>
        </w:tc>
        <w:tc>
          <w:tcPr>
            <w:tcW w:w="408"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58,4</w:t>
            </w:r>
          </w:p>
        </w:tc>
        <w:tc>
          <w:tcPr>
            <w:tcW w:w="540"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28,8</w:t>
            </w:r>
          </w:p>
        </w:tc>
        <w:tc>
          <w:tcPr>
            <w:tcW w:w="436"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21,1</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7,5</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1,0</w:t>
            </w:r>
          </w:p>
        </w:tc>
        <w:tc>
          <w:tcPr>
            <w:tcW w:w="517"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28775</w:t>
            </w:r>
          </w:p>
        </w:tc>
        <w:tc>
          <w:tcPr>
            <w:tcW w:w="54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11551</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67,6</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29,5</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26,9</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11,2</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4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29439</w:t>
            </w:r>
          </w:p>
        </w:tc>
        <w:tc>
          <w:tcPr>
            <w:tcW w:w="524"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11613</w:t>
            </w:r>
          </w:p>
        </w:tc>
      </w:tr>
      <w:tr w:rsidR="00CE3DAF" w:rsidRPr="00706229" w:rsidTr="00C85205">
        <w:trPr>
          <w:trHeight w:val="20"/>
          <w:jc w:val="center"/>
        </w:trPr>
        <w:tc>
          <w:tcPr>
            <w:tcW w:w="1195" w:type="dxa"/>
            <w:shd w:val="clear" w:color="auto" w:fill="auto"/>
            <w:noWrap/>
            <w:tcMar>
              <w:left w:w="0" w:type="dxa"/>
              <w:right w:w="0" w:type="dxa"/>
            </w:tcMar>
            <w:vAlign w:val="bottom"/>
            <w:hideMark/>
          </w:tcPr>
          <w:p w:rsidR="00CE3DAF" w:rsidRPr="00706229" w:rsidRDefault="00CE3DAF" w:rsidP="00C85205">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s. Bolohan</w:t>
            </w:r>
          </w:p>
        </w:tc>
        <w:tc>
          <w:tcPr>
            <w:tcW w:w="406"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1,1</w:t>
            </w:r>
          </w:p>
        </w:tc>
        <w:tc>
          <w:tcPr>
            <w:tcW w:w="418"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1,0</w:t>
            </w:r>
          </w:p>
        </w:tc>
        <w:tc>
          <w:tcPr>
            <w:tcW w:w="406"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0,1</w:t>
            </w:r>
          </w:p>
        </w:tc>
        <w:tc>
          <w:tcPr>
            <w:tcW w:w="314"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606"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842</w:t>
            </w:r>
          </w:p>
        </w:tc>
        <w:tc>
          <w:tcPr>
            <w:tcW w:w="606"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393</w:t>
            </w:r>
          </w:p>
        </w:tc>
        <w:tc>
          <w:tcPr>
            <w:tcW w:w="408"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1,0</w:t>
            </w:r>
          </w:p>
        </w:tc>
        <w:tc>
          <w:tcPr>
            <w:tcW w:w="540"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0,9</w:t>
            </w:r>
          </w:p>
        </w:tc>
        <w:tc>
          <w:tcPr>
            <w:tcW w:w="436"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0,1</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17"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963</w:t>
            </w:r>
          </w:p>
        </w:tc>
        <w:tc>
          <w:tcPr>
            <w:tcW w:w="54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399</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1,0</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0,9</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0,1</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4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948</w:t>
            </w:r>
          </w:p>
        </w:tc>
        <w:tc>
          <w:tcPr>
            <w:tcW w:w="524"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404</w:t>
            </w:r>
          </w:p>
        </w:tc>
      </w:tr>
      <w:tr w:rsidR="00CE3DAF" w:rsidRPr="00706229" w:rsidTr="00C85205">
        <w:trPr>
          <w:trHeight w:val="20"/>
          <w:jc w:val="center"/>
        </w:trPr>
        <w:tc>
          <w:tcPr>
            <w:tcW w:w="1195" w:type="dxa"/>
            <w:shd w:val="clear" w:color="auto" w:fill="auto"/>
            <w:noWrap/>
            <w:tcMar>
              <w:left w:w="0" w:type="dxa"/>
              <w:right w:w="0" w:type="dxa"/>
            </w:tcMar>
            <w:vAlign w:val="bottom"/>
            <w:hideMark/>
          </w:tcPr>
          <w:p w:rsidR="00CE3DAF" w:rsidRPr="00706229" w:rsidRDefault="00CE3DAF" w:rsidP="00C85205">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s. Donici</w:t>
            </w:r>
          </w:p>
        </w:tc>
        <w:tc>
          <w:tcPr>
            <w:tcW w:w="406"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0,8</w:t>
            </w:r>
          </w:p>
        </w:tc>
        <w:tc>
          <w:tcPr>
            <w:tcW w:w="418"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0,8</w:t>
            </w:r>
          </w:p>
        </w:tc>
        <w:tc>
          <w:tcPr>
            <w:tcW w:w="406"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0,0</w:t>
            </w:r>
          </w:p>
        </w:tc>
        <w:tc>
          <w:tcPr>
            <w:tcW w:w="314"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606"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310</w:t>
            </w:r>
          </w:p>
        </w:tc>
        <w:tc>
          <w:tcPr>
            <w:tcW w:w="606"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170</w:t>
            </w:r>
          </w:p>
        </w:tc>
        <w:tc>
          <w:tcPr>
            <w:tcW w:w="408"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0,9</w:t>
            </w:r>
          </w:p>
        </w:tc>
        <w:tc>
          <w:tcPr>
            <w:tcW w:w="540"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0,9</w:t>
            </w:r>
          </w:p>
        </w:tc>
        <w:tc>
          <w:tcPr>
            <w:tcW w:w="436"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0,0</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17"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370</w:t>
            </w:r>
          </w:p>
        </w:tc>
        <w:tc>
          <w:tcPr>
            <w:tcW w:w="54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206</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0,8</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0,8</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0,0</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4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340</w:t>
            </w:r>
          </w:p>
        </w:tc>
        <w:tc>
          <w:tcPr>
            <w:tcW w:w="524"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201</w:t>
            </w:r>
          </w:p>
        </w:tc>
      </w:tr>
      <w:tr w:rsidR="00CE3DAF" w:rsidRPr="00706229" w:rsidTr="00C85205">
        <w:trPr>
          <w:trHeight w:val="20"/>
          <w:jc w:val="center"/>
        </w:trPr>
        <w:tc>
          <w:tcPr>
            <w:tcW w:w="1195" w:type="dxa"/>
            <w:shd w:val="clear" w:color="auto" w:fill="auto"/>
            <w:noWrap/>
            <w:tcMar>
              <w:left w:w="0" w:type="dxa"/>
              <w:right w:w="0" w:type="dxa"/>
            </w:tcMar>
            <w:vAlign w:val="bottom"/>
            <w:hideMark/>
          </w:tcPr>
          <w:p w:rsidR="00CE3DAF" w:rsidRPr="00706229" w:rsidRDefault="00CE3DAF" w:rsidP="00C85205">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s. Mitoc</w:t>
            </w:r>
          </w:p>
        </w:tc>
        <w:tc>
          <w:tcPr>
            <w:tcW w:w="406"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1,3</w:t>
            </w:r>
          </w:p>
        </w:tc>
        <w:tc>
          <w:tcPr>
            <w:tcW w:w="418"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1,2</w:t>
            </w:r>
          </w:p>
        </w:tc>
        <w:tc>
          <w:tcPr>
            <w:tcW w:w="406"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0,1</w:t>
            </w:r>
          </w:p>
        </w:tc>
        <w:tc>
          <w:tcPr>
            <w:tcW w:w="314"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606"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1043</w:t>
            </w:r>
          </w:p>
        </w:tc>
        <w:tc>
          <w:tcPr>
            <w:tcW w:w="606"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590</w:t>
            </w:r>
          </w:p>
        </w:tc>
        <w:tc>
          <w:tcPr>
            <w:tcW w:w="408"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1,3</w:t>
            </w:r>
          </w:p>
        </w:tc>
        <w:tc>
          <w:tcPr>
            <w:tcW w:w="540"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1,2</w:t>
            </w:r>
          </w:p>
        </w:tc>
        <w:tc>
          <w:tcPr>
            <w:tcW w:w="436"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0,1</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17"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1277</w:t>
            </w:r>
          </w:p>
        </w:tc>
        <w:tc>
          <w:tcPr>
            <w:tcW w:w="54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615</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1,4</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1,3</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0,1</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4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1263</w:t>
            </w:r>
          </w:p>
        </w:tc>
        <w:tc>
          <w:tcPr>
            <w:tcW w:w="524"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632</w:t>
            </w:r>
          </w:p>
        </w:tc>
      </w:tr>
      <w:tr w:rsidR="00CE3DAF" w:rsidRPr="00706229" w:rsidTr="00C85205">
        <w:trPr>
          <w:trHeight w:val="20"/>
          <w:jc w:val="center"/>
        </w:trPr>
        <w:tc>
          <w:tcPr>
            <w:tcW w:w="1195" w:type="dxa"/>
            <w:shd w:val="clear" w:color="auto" w:fill="auto"/>
            <w:noWrap/>
            <w:tcMar>
              <w:left w:w="0" w:type="dxa"/>
              <w:right w:w="0" w:type="dxa"/>
            </w:tcMar>
            <w:vAlign w:val="bottom"/>
            <w:hideMark/>
          </w:tcPr>
          <w:p w:rsidR="00CE3DAF" w:rsidRPr="00706229" w:rsidRDefault="00CE3DAF" w:rsidP="00C85205">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s. Pelivan</w:t>
            </w:r>
          </w:p>
        </w:tc>
        <w:tc>
          <w:tcPr>
            <w:tcW w:w="406"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1,5</w:t>
            </w:r>
          </w:p>
        </w:tc>
        <w:tc>
          <w:tcPr>
            <w:tcW w:w="418"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1,0</w:t>
            </w:r>
          </w:p>
        </w:tc>
        <w:tc>
          <w:tcPr>
            <w:tcW w:w="406"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0,5</w:t>
            </w:r>
          </w:p>
        </w:tc>
        <w:tc>
          <w:tcPr>
            <w:tcW w:w="314"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606"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874</w:t>
            </w:r>
          </w:p>
        </w:tc>
        <w:tc>
          <w:tcPr>
            <w:tcW w:w="606"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543</w:t>
            </w:r>
          </w:p>
        </w:tc>
        <w:tc>
          <w:tcPr>
            <w:tcW w:w="408"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1,5</w:t>
            </w:r>
          </w:p>
        </w:tc>
        <w:tc>
          <w:tcPr>
            <w:tcW w:w="540"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1,1</w:t>
            </w:r>
          </w:p>
        </w:tc>
        <w:tc>
          <w:tcPr>
            <w:tcW w:w="436"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0,4</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17"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1091</w:t>
            </w:r>
          </w:p>
        </w:tc>
        <w:tc>
          <w:tcPr>
            <w:tcW w:w="54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593</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1,7</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1,2</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0,5</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4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1152</w:t>
            </w:r>
          </w:p>
        </w:tc>
        <w:tc>
          <w:tcPr>
            <w:tcW w:w="524"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613</w:t>
            </w:r>
          </w:p>
        </w:tc>
      </w:tr>
      <w:tr w:rsidR="00CE3DAF" w:rsidRPr="00706229" w:rsidTr="00C85205">
        <w:trPr>
          <w:trHeight w:val="20"/>
          <w:jc w:val="center"/>
        </w:trPr>
        <w:tc>
          <w:tcPr>
            <w:tcW w:w="1195" w:type="dxa"/>
            <w:shd w:val="clear" w:color="auto" w:fill="auto"/>
            <w:noWrap/>
            <w:tcMar>
              <w:left w:w="0" w:type="dxa"/>
              <w:right w:w="0" w:type="dxa"/>
            </w:tcMar>
            <w:vAlign w:val="bottom"/>
            <w:hideMark/>
          </w:tcPr>
          <w:p w:rsidR="00CE3DAF" w:rsidRPr="00706229" w:rsidRDefault="00CE3DAF" w:rsidP="00C85205">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s. Peresecina</w:t>
            </w:r>
          </w:p>
        </w:tc>
        <w:tc>
          <w:tcPr>
            <w:tcW w:w="406"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8,9</w:t>
            </w:r>
          </w:p>
        </w:tc>
        <w:tc>
          <w:tcPr>
            <w:tcW w:w="418"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6,7</w:t>
            </w:r>
          </w:p>
        </w:tc>
        <w:tc>
          <w:tcPr>
            <w:tcW w:w="406"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0,9</w:t>
            </w:r>
          </w:p>
        </w:tc>
        <w:tc>
          <w:tcPr>
            <w:tcW w:w="314"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1,3</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0,0</w:t>
            </w:r>
          </w:p>
        </w:tc>
        <w:tc>
          <w:tcPr>
            <w:tcW w:w="606"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2580</w:t>
            </w:r>
          </w:p>
        </w:tc>
        <w:tc>
          <w:tcPr>
            <w:tcW w:w="606"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1336</w:t>
            </w:r>
          </w:p>
        </w:tc>
        <w:tc>
          <w:tcPr>
            <w:tcW w:w="408"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11,5</w:t>
            </w:r>
          </w:p>
        </w:tc>
        <w:tc>
          <w:tcPr>
            <w:tcW w:w="540"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9,0</w:t>
            </w:r>
          </w:p>
        </w:tc>
        <w:tc>
          <w:tcPr>
            <w:tcW w:w="436"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0,9</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1,6</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0,1</w:t>
            </w:r>
          </w:p>
        </w:tc>
        <w:tc>
          <w:tcPr>
            <w:tcW w:w="517"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2800</w:t>
            </w:r>
          </w:p>
        </w:tc>
        <w:tc>
          <w:tcPr>
            <w:tcW w:w="54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1422</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12,5</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9,6</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1,5</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1,3</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0,1</w:t>
            </w:r>
          </w:p>
        </w:tc>
        <w:tc>
          <w:tcPr>
            <w:tcW w:w="54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2900</w:t>
            </w:r>
          </w:p>
        </w:tc>
        <w:tc>
          <w:tcPr>
            <w:tcW w:w="524"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1478</w:t>
            </w:r>
          </w:p>
        </w:tc>
      </w:tr>
      <w:tr w:rsidR="00CE3DAF" w:rsidRPr="00706229" w:rsidTr="00C85205">
        <w:trPr>
          <w:trHeight w:val="20"/>
          <w:jc w:val="center"/>
        </w:trPr>
        <w:tc>
          <w:tcPr>
            <w:tcW w:w="1195" w:type="dxa"/>
            <w:shd w:val="clear" w:color="auto" w:fill="auto"/>
            <w:noWrap/>
            <w:tcMar>
              <w:left w:w="0" w:type="dxa"/>
              <w:right w:w="0" w:type="dxa"/>
            </w:tcMar>
            <w:vAlign w:val="bottom"/>
            <w:hideMark/>
          </w:tcPr>
          <w:p w:rsidR="00CE3DAF" w:rsidRPr="00706229" w:rsidRDefault="00CE3DAF" w:rsidP="00C85205">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 xml:space="preserve">s. </w:t>
            </w:r>
            <w:r w:rsidR="006823E4" w:rsidRPr="00706229">
              <w:rPr>
                <w:rFonts w:ascii="Times New Roman" w:eastAsia="Times New Roman" w:hAnsi="Times New Roman" w:cs="Times New Roman"/>
                <w:sz w:val="20"/>
                <w:szCs w:val="20"/>
                <w:lang w:eastAsia="ru-RU"/>
              </w:rPr>
              <w:t>Sămănanca</w:t>
            </w:r>
          </w:p>
        </w:tc>
        <w:tc>
          <w:tcPr>
            <w:tcW w:w="406"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0,2</w:t>
            </w:r>
          </w:p>
        </w:tc>
        <w:tc>
          <w:tcPr>
            <w:tcW w:w="418"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0,2</w:t>
            </w:r>
          </w:p>
        </w:tc>
        <w:tc>
          <w:tcPr>
            <w:tcW w:w="406"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0,0</w:t>
            </w:r>
          </w:p>
        </w:tc>
        <w:tc>
          <w:tcPr>
            <w:tcW w:w="314"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606"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56</w:t>
            </w:r>
          </w:p>
        </w:tc>
        <w:tc>
          <w:tcPr>
            <w:tcW w:w="606"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30</w:t>
            </w:r>
          </w:p>
        </w:tc>
        <w:tc>
          <w:tcPr>
            <w:tcW w:w="408"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0,3</w:t>
            </w:r>
          </w:p>
        </w:tc>
        <w:tc>
          <w:tcPr>
            <w:tcW w:w="540"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0,3</w:t>
            </w:r>
          </w:p>
        </w:tc>
        <w:tc>
          <w:tcPr>
            <w:tcW w:w="436"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0,0</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17"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64</w:t>
            </w:r>
          </w:p>
        </w:tc>
        <w:tc>
          <w:tcPr>
            <w:tcW w:w="54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35</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0,4</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0,4</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0,0</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4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83</w:t>
            </w:r>
          </w:p>
        </w:tc>
        <w:tc>
          <w:tcPr>
            <w:tcW w:w="524"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53</w:t>
            </w:r>
          </w:p>
        </w:tc>
      </w:tr>
      <w:tr w:rsidR="00CE3DAF" w:rsidRPr="00706229" w:rsidTr="00C85205">
        <w:trPr>
          <w:trHeight w:val="20"/>
          <w:jc w:val="center"/>
        </w:trPr>
        <w:tc>
          <w:tcPr>
            <w:tcW w:w="1195" w:type="dxa"/>
            <w:shd w:val="clear" w:color="auto" w:fill="auto"/>
            <w:noWrap/>
            <w:tcMar>
              <w:left w:w="0" w:type="dxa"/>
              <w:right w:w="0" w:type="dxa"/>
            </w:tcMar>
            <w:vAlign w:val="bottom"/>
            <w:hideMark/>
          </w:tcPr>
          <w:p w:rsidR="00CE3DAF" w:rsidRPr="00706229" w:rsidRDefault="00CE3DAF" w:rsidP="00C85205">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 xml:space="preserve">s. </w:t>
            </w:r>
            <w:r w:rsidR="006823E4" w:rsidRPr="00706229">
              <w:rPr>
                <w:rFonts w:ascii="Times New Roman" w:eastAsia="Times New Roman" w:hAnsi="Times New Roman" w:cs="Times New Roman"/>
                <w:sz w:val="20"/>
                <w:szCs w:val="20"/>
                <w:lang w:eastAsia="ru-RU"/>
              </w:rPr>
              <w:t>Teleșeu</w:t>
            </w:r>
          </w:p>
        </w:tc>
        <w:tc>
          <w:tcPr>
            <w:tcW w:w="406"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0,8</w:t>
            </w:r>
          </w:p>
        </w:tc>
        <w:tc>
          <w:tcPr>
            <w:tcW w:w="418"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0,7</w:t>
            </w:r>
          </w:p>
        </w:tc>
        <w:tc>
          <w:tcPr>
            <w:tcW w:w="406"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0,0</w:t>
            </w:r>
          </w:p>
        </w:tc>
        <w:tc>
          <w:tcPr>
            <w:tcW w:w="314"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606"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305</w:t>
            </w:r>
          </w:p>
        </w:tc>
        <w:tc>
          <w:tcPr>
            <w:tcW w:w="606"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124</w:t>
            </w:r>
          </w:p>
        </w:tc>
        <w:tc>
          <w:tcPr>
            <w:tcW w:w="408"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1,1</w:t>
            </w:r>
          </w:p>
        </w:tc>
        <w:tc>
          <w:tcPr>
            <w:tcW w:w="540"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1,1</w:t>
            </w:r>
          </w:p>
        </w:tc>
        <w:tc>
          <w:tcPr>
            <w:tcW w:w="436"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0,0</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17"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580</w:t>
            </w:r>
          </w:p>
        </w:tc>
        <w:tc>
          <w:tcPr>
            <w:tcW w:w="54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290</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4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24"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r>
      <w:tr w:rsidR="00CE3DAF" w:rsidRPr="00706229" w:rsidTr="00C85205">
        <w:trPr>
          <w:trHeight w:val="20"/>
          <w:jc w:val="center"/>
        </w:trPr>
        <w:tc>
          <w:tcPr>
            <w:tcW w:w="1195" w:type="dxa"/>
            <w:shd w:val="clear" w:color="auto" w:fill="auto"/>
            <w:noWrap/>
            <w:tcMar>
              <w:left w:w="0" w:type="dxa"/>
              <w:right w:w="0" w:type="dxa"/>
            </w:tcMar>
            <w:vAlign w:val="bottom"/>
            <w:hideMark/>
          </w:tcPr>
          <w:p w:rsidR="00CE3DAF" w:rsidRPr="00706229" w:rsidRDefault="00CE3DAF" w:rsidP="00C85205">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s. Vatici</w:t>
            </w:r>
          </w:p>
        </w:tc>
        <w:tc>
          <w:tcPr>
            <w:tcW w:w="406"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0,4</w:t>
            </w:r>
          </w:p>
        </w:tc>
        <w:tc>
          <w:tcPr>
            <w:tcW w:w="418"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0,3</w:t>
            </w:r>
          </w:p>
        </w:tc>
        <w:tc>
          <w:tcPr>
            <w:tcW w:w="406"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0,1</w:t>
            </w:r>
          </w:p>
        </w:tc>
        <w:tc>
          <w:tcPr>
            <w:tcW w:w="314"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606"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482</w:t>
            </w:r>
          </w:p>
        </w:tc>
        <w:tc>
          <w:tcPr>
            <w:tcW w:w="606"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172</w:t>
            </w:r>
          </w:p>
        </w:tc>
        <w:tc>
          <w:tcPr>
            <w:tcW w:w="408"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0,5</w:t>
            </w:r>
          </w:p>
        </w:tc>
        <w:tc>
          <w:tcPr>
            <w:tcW w:w="540"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0,4</w:t>
            </w:r>
          </w:p>
        </w:tc>
        <w:tc>
          <w:tcPr>
            <w:tcW w:w="436"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0,1</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17"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789</w:t>
            </w:r>
          </w:p>
        </w:tc>
        <w:tc>
          <w:tcPr>
            <w:tcW w:w="54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173</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1,5</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1,3</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0,2</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4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522</w:t>
            </w:r>
          </w:p>
        </w:tc>
        <w:tc>
          <w:tcPr>
            <w:tcW w:w="524"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174</w:t>
            </w:r>
          </w:p>
        </w:tc>
      </w:tr>
      <w:tr w:rsidR="00CE3DAF" w:rsidRPr="00706229" w:rsidTr="00C85205">
        <w:trPr>
          <w:trHeight w:val="20"/>
          <w:jc w:val="center"/>
        </w:trPr>
        <w:tc>
          <w:tcPr>
            <w:tcW w:w="1195" w:type="dxa"/>
            <w:shd w:val="clear" w:color="auto" w:fill="auto"/>
            <w:noWrap/>
            <w:tcMar>
              <w:left w:w="0" w:type="dxa"/>
              <w:right w:w="0" w:type="dxa"/>
            </w:tcMar>
            <w:vAlign w:val="bottom"/>
            <w:hideMark/>
          </w:tcPr>
          <w:p w:rsidR="00CE3DAF" w:rsidRPr="00706229" w:rsidRDefault="00CE3DAF" w:rsidP="00C85205">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s. Curchi</w:t>
            </w:r>
          </w:p>
        </w:tc>
        <w:tc>
          <w:tcPr>
            <w:tcW w:w="406"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0,3</w:t>
            </w:r>
          </w:p>
        </w:tc>
        <w:tc>
          <w:tcPr>
            <w:tcW w:w="418"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0,2</w:t>
            </w:r>
          </w:p>
        </w:tc>
        <w:tc>
          <w:tcPr>
            <w:tcW w:w="406"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0,1</w:t>
            </w:r>
          </w:p>
        </w:tc>
        <w:tc>
          <w:tcPr>
            <w:tcW w:w="314"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606"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304</w:t>
            </w:r>
          </w:p>
        </w:tc>
        <w:tc>
          <w:tcPr>
            <w:tcW w:w="606"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84</w:t>
            </w:r>
          </w:p>
        </w:tc>
        <w:tc>
          <w:tcPr>
            <w:tcW w:w="408"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0,4</w:t>
            </w:r>
          </w:p>
        </w:tc>
        <w:tc>
          <w:tcPr>
            <w:tcW w:w="540"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0,3</w:t>
            </w:r>
          </w:p>
        </w:tc>
        <w:tc>
          <w:tcPr>
            <w:tcW w:w="436"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0,1</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17"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306</w:t>
            </w:r>
          </w:p>
        </w:tc>
        <w:tc>
          <w:tcPr>
            <w:tcW w:w="54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86</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1,3</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1,2</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0,1</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4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253</w:t>
            </w:r>
          </w:p>
        </w:tc>
        <w:tc>
          <w:tcPr>
            <w:tcW w:w="524"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87</w:t>
            </w:r>
          </w:p>
        </w:tc>
      </w:tr>
      <w:tr w:rsidR="00CE3DAF" w:rsidRPr="00706229" w:rsidTr="00C85205">
        <w:trPr>
          <w:trHeight w:val="20"/>
          <w:jc w:val="center"/>
        </w:trPr>
        <w:tc>
          <w:tcPr>
            <w:tcW w:w="1195" w:type="dxa"/>
            <w:shd w:val="clear" w:color="auto" w:fill="auto"/>
            <w:noWrap/>
            <w:tcMar>
              <w:left w:w="0" w:type="dxa"/>
              <w:right w:w="0" w:type="dxa"/>
            </w:tcMar>
            <w:vAlign w:val="bottom"/>
            <w:hideMark/>
          </w:tcPr>
          <w:p w:rsidR="00CE3DAF" w:rsidRPr="00706229" w:rsidRDefault="00CE3DAF" w:rsidP="00C85205">
            <w:pPr>
              <w:spacing w:after="0" w:line="240" w:lineRule="auto"/>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 xml:space="preserve">s. </w:t>
            </w:r>
            <w:r w:rsidR="006823E4" w:rsidRPr="00706229">
              <w:rPr>
                <w:rFonts w:ascii="Times New Roman" w:eastAsia="Times New Roman" w:hAnsi="Times New Roman" w:cs="Times New Roman"/>
                <w:sz w:val="20"/>
                <w:szCs w:val="20"/>
                <w:lang w:eastAsia="ru-RU"/>
              </w:rPr>
              <w:t>Tabăra</w:t>
            </w:r>
          </w:p>
        </w:tc>
        <w:tc>
          <w:tcPr>
            <w:tcW w:w="406"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0,4</w:t>
            </w:r>
          </w:p>
        </w:tc>
        <w:tc>
          <w:tcPr>
            <w:tcW w:w="418"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0,3</w:t>
            </w:r>
          </w:p>
        </w:tc>
        <w:tc>
          <w:tcPr>
            <w:tcW w:w="406"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0,1</w:t>
            </w:r>
          </w:p>
        </w:tc>
        <w:tc>
          <w:tcPr>
            <w:tcW w:w="314"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606"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394</w:t>
            </w:r>
          </w:p>
        </w:tc>
        <w:tc>
          <w:tcPr>
            <w:tcW w:w="606"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98</w:t>
            </w:r>
          </w:p>
        </w:tc>
        <w:tc>
          <w:tcPr>
            <w:tcW w:w="408"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0,2</w:t>
            </w:r>
          </w:p>
        </w:tc>
        <w:tc>
          <w:tcPr>
            <w:tcW w:w="540"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0,2</w:t>
            </w:r>
          </w:p>
        </w:tc>
        <w:tc>
          <w:tcPr>
            <w:tcW w:w="436"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center"/>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517"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391</w:t>
            </w:r>
          </w:p>
        </w:tc>
        <w:tc>
          <w:tcPr>
            <w:tcW w:w="54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96</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1,6</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1,4</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0,2</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sz w:val="20"/>
                <w:szCs w:val="20"/>
                <w:lang w:eastAsia="ru-RU"/>
              </w:rPr>
            </w:pPr>
            <w:r w:rsidRPr="00706229">
              <w:rPr>
                <w:rFonts w:ascii="Times New Roman" w:eastAsia="Times New Roman" w:hAnsi="Times New Roman" w:cs="Times New Roman"/>
                <w:sz w:val="20"/>
                <w:szCs w:val="20"/>
                <w:lang w:eastAsia="ru-RU"/>
              </w:rPr>
              <w:t>-</w:t>
            </w:r>
          </w:p>
        </w:tc>
        <w:tc>
          <w:tcPr>
            <w:tcW w:w="36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w:t>
            </w:r>
          </w:p>
        </w:tc>
        <w:tc>
          <w:tcPr>
            <w:tcW w:w="540"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291</w:t>
            </w:r>
          </w:p>
        </w:tc>
        <w:tc>
          <w:tcPr>
            <w:tcW w:w="524" w:type="dxa"/>
            <w:shd w:val="clear" w:color="auto" w:fill="auto"/>
            <w:noWrap/>
            <w:tcMar>
              <w:left w:w="0" w:type="dxa"/>
              <w:right w:w="0" w:type="dxa"/>
            </w:tcMar>
            <w:vAlign w:val="bottom"/>
            <w:hideMark/>
          </w:tcPr>
          <w:p w:rsidR="00CE3DAF" w:rsidRPr="00706229" w:rsidRDefault="00CE3DAF" w:rsidP="00C85205">
            <w:pPr>
              <w:spacing w:after="0" w:line="240" w:lineRule="auto"/>
              <w:jc w:val="right"/>
              <w:rPr>
                <w:rFonts w:ascii="Times New Roman" w:eastAsia="Times New Roman" w:hAnsi="Times New Roman" w:cs="Times New Roman"/>
                <w:color w:val="000000"/>
                <w:sz w:val="20"/>
                <w:szCs w:val="20"/>
                <w:lang w:eastAsia="ro-RO"/>
              </w:rPr>
            </w:pPr>
            <w:r w:rsidRPr="00706229">
              <w:rPr>
                <w:rFonts w:ascii="Times New Roman" w:eastAsia="Times New Roman" w:hAnsi="Times New Roman" w:cs="Times New Roman"/>
                <w:color w:val="000000"/>
                <w:sz w:val="20"/>
                <w:szCs w:val="20"/>
                <w:lang w:eastAsia="ro-RO"/>
              </w:rPr>
              <w:t>97</w:t>
            </w:r>
          </w:p>
        </w:tc>
      </w:tr>
    </w:tbl>
    <w:p w:rsidR="005558E6" w:rsidRPr="00706229" w:rsidRDefault="005558E6" w:rsidP="005558E6">
      <w:pPr>
        <w:spacing w:before="120" w:after="120"/>
        <w:rPr>
          <w:rFonts w:ascii="Arial,Italic" w:hAnsi="Arial,Italic" w:cs="Arial,Italic"/>
          <w:i/>
          <w:iCs/>
          <w:sz w:val="18"/>
          <w:szCs w:val="18"/>
        </w:rPr>
      </w:pPr>
      <w:r w:rsidRPr="00706229">
        <w:rPr>
          <w:rFonts w:ascii="Arial,Italic" w:hAnsi="Arial,Italic" w:cs="Arial,Italic"/>
          <w:i/>
          <w:iCs/>
          <w:sz w:val="18"/>
          <w:szCs w:val="18"/>
        </w:rPr>
        <w:t xml:space="preserve">Sursa: BNS, Statistica regională, Mediul </w:t>
      </w:r>
      <w:r w:rsidR="006823E4" w:rsidRPr="00706229">
        <w:rPr>
          <w:rFonts w:ascii="Arial,Italic" w:hAnsi="Arial,Italic" w:cs="Arial,Italic"/>
          <w:i/>
          <w:iCs/>
          <w:sz w:val="18"/>
          <w:szCs w:val="18"/>
        </w:rPr>
        <w:t>înconjurător</w:t>
      </w:r>
    </w:p>
    <w:p w:rsidR="005E6738" w:rsidRPr="00706229" w:rsidRDefault="005E6738" w:rsidP="005E6738">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Din punct de vedere ecologic, depozitarea este cea mai puțin recomandabilă opțiune din ierarhia gestionării deșeurilor. Cu toate acestea, ea continuă să fie cea mai răspândită metodă de eliminare a deșeurilor în ciuda faptului că prezintă cele mai multe efecte negative asupra mediului și sănătății populației. </w:t>
      </w:r>
    </w:p>
    <w:p w:rsidR="00A72778" w:rsidRPr="00706229" w:rsidRDefault="00A72778" w:rsidP="00A72778">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Deșeurile rezultate din activitatea medicală se consideră deșeurile rezultate din activitățile de asistență medicală pentru om și animale și/sau din cercetările conexe, clasificate în deșeuri periculoase și nepericuloase. Pe teritoriul raionului Orhei se utilizează în principal metoda de tratare a deșeurilor medicale prin incinerare în instalații improvizate.</w:t>
      </w:r>
    </w:p>
    <w:p w:rsidR="000E40FC" w:rsidRPr="00706229" w:rsidRDefault="000E40FC" w:rsidP="00A72778">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Organizarea activității de gestionare a deșeurilor industriale este obligația generatorului. Astfel producătorul inițial, sau alt deținător de deșeuri are obligația să asigure efectuarea operațiunii de tratare a deșeurilor prin mijloace proprii sau prin transferarea deșeurilor în vederea efectuării acestei operațiuni unei întreprinderi care desfășoară activități autorizate de tratare a deșeurilor.</w:t>
      </w:r>
    </w:p>
    <w:p w:rsidR="00A72778" w:rsidRPr="00706229" w:rsidRDefault="00A72778" w:rsidP="00A72778">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Deșeuri</w:t>
      </w:r>
      <w:r w:rsidR="00C23250" w:rsidRPr="00706229">
        <w:rPr>
          <w:rFonts w:ascii="Times New Roman" w:hAnsi="Times New Roman" w:cs="Times New Roman"/>
          <w:sz w:val="24"/>
          <w:szCs w:val="24"/>
        </w:rPr>
        <w:t>le</w:t>
      </w:r>
      <w:r w:rsidRPr="00706229">
        <w:rPr>
          <w:rFonts w:ascii="Times New Roman" w:hAnsi="Times New Roman" w:cs="Times New Roman"/>
          <w:sz w:val="24"/>
          <w:szCs w:val="24"/>
        </w:rPr>
        <w:t xml:space="preserve"> de echipamente electrice și electronice sunt în creștere, atât la nivel de țară, cât și la nivel de raion, odată importurile de tehnică </w:t>
      </w:r>
      <w:r w:rsidR="006823E4" w:rsidRPr="00706229">
        <w:rPr>
          <w:rFonts w:ascii="Times New Roman" w:hAnsi="Times New Roman" w:cs="Times New Roman"/>
          <w:sz w:val="24"/>
          <w:szCs w:val="24"/>
        </w:rPr>
        <w:t>atestă</w:t>
      </w:r>
      <w:r w:rsidRPr="00706229">
        <w:rPr>
          <w:rFonts w:ascii="Times New Roman" w:hAnsi="Times New Roman" w:cs="Times New Roman"/>
          <w:sz w:val="24"/>
          <w:szCs w:val="24"/>
        </w:rPr>
        <w:t xml:space="preserve"> creșteri importante. Pe teritoriul țării, autorizat în domeniul colectării, transportării și comercializării deșeurilor de echipamente electrice și electronice este ÎP ,,MoldRec”, care pe parcursul anului 2018 a colectat 297,937 t, din care o cantitate de 97,437 tone au fost exportate în România pentru reciclare.</w:t>
      </w:r>
    </w:p>
    <w:p w:rsidR="005E6738" w:rsidRPr="00706229" w:rsidRDefault="005E6738" w:rsidP="005E6738">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Problema deșeurilor de ambalaje prezintă o problemă națională a Republicii Moldova. Situația actuală în domeniul deșeurilor de ambalaje este la fel de vulnerabilă ca și colectarea selectivă și reciclarea acestora.</w:t>
      </w:r>
    </w:p>
    <w:p w:rsidR="005E6738" w:rsidRPr="00706229" w:rsidRDefault="005E6738" w:rsidP="005E6738">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Anvelopele scoase din uz constituie o mare problemă de mediu</w:t>
      </w:r>
      <w:r w:rsidR="00873CF9">
        <w:rPr>
          <w:rFonts w:ascii="Times New Roman" w:hAnsi="Times New Roman" w:cs="Times New Roman"/>
          <w:sz w:val="24"/>
          <w:szCs w:val="24"/>
        </w:rPr>
        <w:t>,</w:t>
      </w:r>
      <w:r w:rsidRPr="00706229">
        <w:rPr>
          <w:rFonts w:ascii="Times New Roman" w:hAnsi="Times New Roman" w:cs="Times New Roman"/>
          <w:sz w:val="24"/>
          <w:szCs w:val="24"/>
        </w:rPr>
        <w:t xml:space="preserve"> dacă nu sunt gestionate corespunzător. În prezent anvelopele uzate sunt colectate de către SRL ,,Artensa Cons”, care este autorizat în domeniul colectării, transportării, depozitării și prelucrării deșeurilor din cauciuc și mase plastice prin metoda de piroliză. Materia primă secundară obținută în urma reciclării este compusă din combustibil lichid, carbon tehnic, resturi de metal. Pe parcursul anului 2018 au fost colectate 285,0 tone anvelope uzate și prelucrate 245,0 tone.</w:t>
      </w:r>
    </w:p>
    <w:p w:rsidR="000E40FC" w:rsidRPr="00706229" w:rsidRDefault="000E40FC" w:rsidP="005E6738">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Poluanții organici persistenți (POP) reprezintă o categorie de substanțe foarte stabile din punct de vedere chimic cu proprietăți toxice și bioacumulative, care prezintă un pericol sporit pentru sănătatea oamenilor și mediul ambiant.</w:t>
      </w:r>
    </w:p>
    <w:p w:rsidR="000E40FC" w:rsidRPr="00706229" w:rsidRDefault="000E40FC" w:rsidP="000E40FC">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 xml:space="preserve">Existenta </w:t>
      </w:r>
      <w:r w:rsidR="006823E4" w:rsidRPr="00706229">
        <w:rPr>
          <w:rFonts w:ascii="Times New Roman" w:hAnsi="Times New Roman" w:cs="Times New Roman"/>
          <w:sz w:val="24"/>
          <w:szCs w:val="24"/>
          <w:u w:val="single"/>
        </w:rPr>
        <w:t>deșeurilor</w:t>
      </w:r>
      <w:r w:rsidRPr="00706229">
        <w:rPr>
          <w:rFonts w:ascii="Times New Roman" w:hAnsi="Times New Roman" w:cs="Times New Roman"/>
          <w:sz w:val="24"/>
          <w:szCs w:val="24"/>
          <w:u w:val="single"/>
        </w:rPr>
        <w:t xml:space="preserve"> toxice (la </w:t>
      </w:r>
      <w:r w:rsidR="006823E4" w:rsidRPr="00706229">
        <w:rPr>
          <w:rFonts w:ascii="Times New Roman" w:hAnsi="Times New Roman" w:cs="Times New Roman"/>
          <w:sz w:val="24"/>
          <w:szCs w:val="24"/>
          <w:u w:val="single"/>
        </w:rPr>
        <w:t>sfârșitul</w:t>
      </w:r>
      <w:r w:rsidRPr="00706229">
        <w:rPr>
          <w:rFonts w:ascii="Times New Roman" w:hAnsi="Times New Roman" w:cs="Times New Roman"/>
          <w:sz w:val="24"/>
          <w:szCs w:val="24"/>
          <w:u w:val="single"/>
        </w:rPr>
        <w:t xml:space="preserve"> anului) pe raionul Orhei, tone</w:t>
      </w:r>
    </w:p>
    <w:tbl>
      <w:tblPr>
        <w:tblW w:w="88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740"/>
        <w:gridCol w:w="740"/>
        <w:gridCol w:w="740"/>
        <w:gridCol w:w="740"/>
        <w:gridCol w:w="740"/>
        <w:gridCol w:w="740"/>
        <w:gridCol w:w="740"/>
        <w:gridCol w:w="740"/>
        <w:gridCol w:w="740"/>
        <w:gridCol w:w="740"/>
        <w:gridCol w:w="740"/>
      </w:tblGrid>
      <w:tr w:rsidR="000E40FC" w:rsidRPr="00706229" w:rsidTr="00873CF9">
        <w:trPr>
          <w:trHeight w:val="20"/>
        </w:trPr>
        <w:tc>
          <w:tcPr>
            <w:tcW w:w="740" w:type="dxa"/>
            <w:shd w:val="clear" w:color="auto" w:fill="auto"/>
            <w:noWrap/>
            <w:vAlign w:val="bottom"/>
            <w:hideMark/>
          </w:tcPr>
          <w:p w:rsidR="000E40FC" w:rsidRPr="00706229" w:rsidRDefault="000E40FC" w:rsidP="00873CF9">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2008</w:t>
            </w:r>
          </w:p>
        </w:tc>
        <w:tc>
          <w:tcPr>
            <w:tcW w:w="740" w:type="dxa"/>
            <w:shd w:val="clear" w:color="auto" w:fill="auto"/>
            <w:noWrap/>
            <w:vAlign w:val="bottom"/>
            <w:hideMark/>
          </w:tcPr>
          <w:p w:rsidR="000E40FC" w:rsidRPr="00706229" w:rsidRDefault="000E40FC" w:rsidP="00873CF9">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2009</w:t>
            </w:r>
          </w:p>
        </w:tc>
        <w:tc>
          <w:tcPr>
            <w:tcW w:w="740" w:type="dxa"/>
            <w:shd w:val="clear" w:color="auto" w:fill="auto"/>
            <w:noWrap/>
            <w:vAlign w:val="bottom"/>
            <w:hideMark/>
          </w:tcPr>
          <w:p w:rsidR="000E40FC" w:rsidRPr="00706229" w:rsidRDefault="000E40FC" w:rsidP="00873CF9">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2010</w:t>
            </w:r>
          </w:p>
        </w:tc>
        <w:tc>
          <w:tcPr>
            <w:tcW w:w="740" w:type="dxa"/>
            <w:shd w:val="clear" w:color="auto" w:fill="auto"/>
            <w:noWrap/>
            <w:vAlign w:val="bottom"/>
            <w:hideMark/>
          </w:tcPr>
          <w:p w:rsidR="000E40FC" w:rsidRPr="00706229" w:rsidRDefault="000E40FC" w:rsidP="00873CF9">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2011</w:t>
            </w:r>
          </w:p>
        </w:tc>
        <w:tc>
          <w:tcPr>
            <w:tcW w:w="740" w:type="dxa"/>
            <w:shd w:val="clear" w:color="auto" w:fill="auto"/>
            <w:noWrap/>
            <w:vAlign w:val="bottom"/>
            <w:hideMark/>
          </w:tcPr>
          <w:p w:rsidR="000E40FC" w:rsidRPr="00706229" w:rsidRDefault="000E40FC" w:rsidP="00873CF9">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2012</w:t>
            </w:r>
          </w:p>
        </w:tc>
        <w:tc>
          <w:tcPr>
            <w:tcW w:w="740" w:type="dxa"/>
            <w:shd w:val="clear" w:color="auto" w:fill="auto"/>
            <w:noWrap/>
            <w:vAlign w:val="bottom"/>
            <w:hideMark/>
          </w:tcPr>
          <w:p w:rsidR="000E40FC" w:rsidRPr="00706229" w:rsidRDefault="000E40FC" w:rsidP="00873CF9">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2013</w:t>
            </w:r>
          </w:p>
        </w:tc>
        <w:tc>
          <w:tcPr>
            <w:tcW w:w="740" w:type="dxa"/>
            <w:shd w:val="clear" w:color="auto" w:fill="auto"/>
            <w:noWrap/>
            <w:vAlign w:val="bottom"/>
            <w:hideMark/>
          </w:tcPr>
          <w:p w:rsidR="000E40FC" w:rsidRPr="00706229" w:rsidRDefault="000E40FC" w:rsidP="00873CF9">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2014</w:t>
            </w:r>
          </w:p>
        </w:tc>
        <w:tc>
          <w:tcPr>
            <w:tcW w:w="740" w:type="dxa"/>
            <w:shd w:val="clear" w:color="auto" w:fill="auto"/>
            <w:noWrap/>
            <w:vAlign w:val="bottom"/>
            <w:hideMark/>
          </w:tcPr>
          <w:p w:rsidR="000E40FC" w:rsidRPr="00706229" w:rsidRDefault="000E40FC" w:rsidP="00873CF9">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2015</w:t>
            </w:r>
          </w:p>
        </w:tc>
        <w:tc>
          <w:tcPr>
            <w:tcW w:w="740" w:type="dxa"/>
            <w:shd w:val="clear" w:color="auto" w:fill="auto"/>
            <w:noWrap/>
            <w:vAlign w:val="bottom"/>
            <w:hideMark/>
          </w:tcPr>
          <w:p w:rsidR="000E40FC" w:rsidRPr="00706229" w:rsidRDefault="000E40FC" w:rsidP="00873CF9">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2016</w:t>
            </w:r>
          </w:p>
        </w:tc>
        <w:tc>
          <w:tcPr>
            <w:tcW w:w="740" w:type="dxa"/>
            <w:shd w:val="clear" w:color="auto" w:fill="auto"/>
            <w:noWrap/>
            <w:vAlign w:val="bottom"/>
            <w:hideMark/>
          </w:tcPr>
          <w:p w:rsidR="000E40FC" w:rsidRPr="00706229" w:rsidRDefault="000E40FC" w:rsidP="00873CF9">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2017</w:t>
            </w:r>
          </w:p>
        </w:tc>
        <w:tc>
          <w:tcPr>
            <w:tcW w:w="740" w:type="dxa"/>
            <w:shd w:val="clear" w:color="auto" w:fill="auto"/>
            <w:noWrap/>
            <w:vAlign w:val="bottom"/>
            <w:hideMark/>
          </w:tcPr>
          <w:p w:rsidR="000E40FC" w:rsidRPr="00706229" w:rsidRDefault="000E40FC" w:rsidP="00873CF9">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2018</w:t>
            </w:r>
          </w:p>
        </w:tc>
        <w:tc>
          <w:tcPr>
            <w:tcW w:w="740" w:type="dxa"/>
            <w:shd w:val="clear" w:color="auto" w:fill="auto"/>
            <w:noWrap/>
            <w:vAlign w:val="bottom"/>
            <w:hideMark/>
          </w:tcPr>
          <w:p w:rsidR="000E40FC" w:rsidRPr="00706229" w:rsidRDefault="000E40FC" w:rsidP="00873CF9">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2019</w:t>
            </w:r>
          </w:p>
        </w:tc>
      </w:tr>
      <w:tr w:rsidR="000E40FC" w:rsidRPr="00706229" w:rsidTr="00873CF9">
        <w:trPr>
          <w:trHeight w:val="20"/>
        </w:trPr>
        <w:tc>
          <w:tcPr>
            <w:tcW w:w="740" w:type="dxa"/>
            <w:shd w:val="clear" w:color="auto" w:fill="auto"/>
            <w:noWrap/>
            <w:vAlign w:val="bottom"/>
            <w:hideMark/>
          </w:tcPr>
          <w:p w:rsidR="000E40FC" w:rsidRPr="00706229" w:rsidRDefault="000E40FC" w:rsidP="00873CF9">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383,4</w:t>
            </w:r>
          </w:p>
        </w:tc>
        <w:tc>
          <w:tcPr>
            <w:tcW w:w="740" w:type="dxa"/>
            <w:shd w:val="clear" w:color="auto" w:fill="auto"/>
            <w:noWrap/>
            <w:vAlign w:val="bottom"/>
            <w:hideMark/>
          </w:tcPr>
          <w:p w:rsidR="000E40FC" w:rsidRPr="00706229" w:rsidRDefault="000E40FC" w:rsidP="00873CF9">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360,3</w:t>
            </w:r>
          </w:p>
        </w:tc>
        <w:tc>
          <w:tcPr>
            <w:tcW w:w="740" w:type="dxa"/>
            <w:shd w:val="clear" w:color="auto" w:fill="auto"/>
            <w:noWrap/>
            <w:vAlign w:val="bottom"/>
            <w:hideMark/>
          </w:tcPr>
          <w:p w:rsidR="000E40FC" w:rsidRPr="00706229" w:rsidRDefault="000E40FC" w:rsidP="00873CF9">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384,6</w:t>
            </w:r>
          </w:p>
        </w:tc>
        <w:tc>
          <w:tcPr>
            <w:tcW w:w="740" w:type="dxa"/>
            <w:shd w:val="clear" w:color="auto" w:fill="auto"/>
            <w:noWrap/>
            <w:vAlign w:val="bottom"/>
            <w:hideMark/>
          </w:tcPr>
          <w:p w:rsidR="000E40FC" w:rsidRPr="00706229" w:rsidRDefault="000E40FC" w:rsidP="00873CF9">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363,4</w:t>
            </w:r>
          </w:p>
        </w:tc>
        <w:tc>
          <w:tcPr>
            <w:tcW w:w="740" w:type="dxa"/>
            <w:shd w:val="clear" w:color="auto" w:fill="auto"/>
            <w:noWrap/>
            <w:vAlign w:val="bottom"/>
            <w:hideMark/>
          </w:tcPr>
          <w:p w:rsidR="000E40FC" w:rsidRPr="00706229" w:rsidRDefault="000E40FC" w:rsidP="00873CF9">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363,5</w:t>
            </w:r>
          </w:p>
        </w:tc>
        <w:tc>
          <w:tcPr>
            <w:tcW w:w="740" w:type="dxa"/>
            <w:shd w:val="clear" w:color="auto" w:fill="auto"/>
            <w:noWrap/>
            <w:vAlign w:val="bottom"/>
            <w:hideMark/>
          </w:tcPr>
          <w:p w:rsidR="000E40FC" w:rsidRPr="00706229" w:rsidRDefault="000E40FC" w:rsidP="00873CF9">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363,6</w:t>
            </w:r>
          </w:p>
        </w:tc>
        <w:tc>
          <w:tcPr>
            <w:tcW w:w="740" w:type="dxa"/>
            <w:shd w:val="clear" w:color="auto" w:fill="auto"/>
            <w:noWrap/>
            <w:vAlign w:val="bottom"/>
            <w:hideMark/>
          </w:tcPr>
          <w:p w:rsidR="000E40FC" w:rsidRPr="00706229" w:rsidRDefault="000E40FC" w:rsidP="00873CF9">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362,5</w:t>
            </w:r>
          </w:p>
        </w:tc>
        <w:tc>
          <w:tcPr>
            <w:tcW w:w="740" w:type="dxa"/>
            <w:shd w:val="clear" w:color="auto" w:fill="auto"/>
            <w:noWrap/>
            <w:vAlign w:val="bottom"/>
            <w:hideMark/>
          </w:tcPr>
          <w:p w:rsidR="000E40FC" w:rsidRPr="00706229" w:rsidRDefault="000E40FC" w:rsidP="00873CF9">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362,9</w:t>
            </w:r>
          </w:p>
        </w:tc>
        <w:tc>
          <w:tcPr>
            <w:tcW w:w="740" w:type="dxa"/>
            <w:shd w:val="clear" w:color="auto" w:fill="auto"/>
            <w:noWrap/>
            <w:vAlign w:val="bottom"/>
            <w:hideMark/>
          </w:tcPr>
          <w:p w:rsidR="000E40FC" w:rsidRPr="00706229" w:rsidRDefault="000E40FC" w:rsidP="00873CF9">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363,2</w:t>
            </w:r>
          </w:p>
        </w:tc>
        <w:tc>
          <w:tcPr>
            <w:tcW w:w="740" w:type="dxa"/>
            <w:shd w:val="clear" w:color="auto" w:fill="auto"/>
            <w:noWrap/>
            <w:vAlign w:val="bottom"/>
            <w:hideMark/>
          </w:tcPr>
          <w:p w:rsidR="000E40FC" w:rsidRPr="00706229" w:rsidRDefault="000E40FC" w:rsidP="00873CF9">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363,6</w:t>
            </w:r>
          </w:p>
        </w:tc>
        <w:tc>
          <w:tcPr>
            <w:tcW w:w="740" w:type="dxa"/>
            <w:shd w:val="clear" w:color="auto" w:fill="auto"/>
            <w:noWrap/>
            <w:vAlign w:val="bottom"/>
            <w:hideMark/>
          </w:tcPr>
          <w:p w:rsidR="000E40FC" w:rsidRPr="00706229" w:rsidRDefault="000E40FC" w:rsidP="00873CF9">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363,9</w:t>
            </w:r>
          </w:p>
        </w:tc>
        <w:tc>
          <w:tcPr>
            <w:tcW w:w="740" w:type="dxa"/>
            <w:shd w:val="clear" w:color="auto" w:fill="auto"/>
            <w:noWrap/>
            <w:vAlign w:val="bottom"/>
            <w:hideMark/>
          </w:tcPr>
          <w:p w:rsidR="000E40FC" w:rsidRPr="00706229" w:rsidRDefault="000E40FC" w:rsidP="00873CF9">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364,2</w:t>
            </w:r>
          </w:p>
        </w:tc>
      </w:tr>
    </w:tbl>
    <w:p w:rsidR="000E40FC" w:rsidRPr="00706229" w:rsidRDefault="000E40FC" w:rsidP="000E40FC">
      <w:pPr>
        <w:spacing w:before="120" w:after="120"/>
        <w:rPr>
          <w:rFonts w:ascii="Arial,Italic" w:hAnsi="Arial,Italic" w:cs="Arial,Italic"/>
          <w:i/>
          <w:iCs/>
          <w:sz w:val="18"/>
          <w:szCs w:val="18"/>
        </w:rPr>
      </w:pPr>
      <w:r w:rsidRPr="00706229">
        <w:rPr>
          <w:rFonts w:ascii="Arial,Italic" w:hAnsi="Arial,Italic" w:cs="Arial,Italic"/>
          <w:i/>
          <w:iCs/>
          <w:sz w:val="18"/>
          <w:szCs w:val="18"/>
        </w:rPr>
        <w:t xml:space="preserve">Sursa: BNS, Statistica regională, Mediul </w:t>
      </w:r>
      <w:r w:rsidR="006823E4" w:rsidRPr="00706229">
        <w:rPr>
          <w:rFonts w:ascii="Arial,Italic" w:hAnsi="Arial,Italic" w:cs="Arial,Italic"/>
          <w:i/>
          <w:iCs/>
          <w:sz w:val="18"/>
          <w:szCs w:val="18"/>
        </w:rPr>
        <w:t>înconjurător</w:t>
      </w:r>
    </w:p>
    <w:p w:rsidR="000E40FC" w:rsidRPr="00706229" w:rsidRDefault="000E40FC" w:rsidP="000E40FC">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În scopul reducerii impactului asupra mediului provocat de stocurile de pesticide inutilizabile și de stocurile contaminate în </w:t>
      </w:r>
      <w:r w:rsidR="006823E4" w:rsidRPr="00706229">
        <w:rPr>
          <w:rFonts w:ascii="Times New Roman" w:hAnsi="Times New Roman" w:cs="Times New Roman"/>
          <w:sz w:val="24"/>
          <w:szCs w:val="24"/>
        </w:rPr>
        <w:t>com. Step-Soci</w:t>
      </w:r>
      <w:r w:rsidRPr="00706229">
        <w:rPr>
          <w:rFonts w:ascii="Times New Roman" w:hAnsi="Times New Roman" w:cs="Times New Roman"/>
          <w:sz w:val="24"/>
          <w:szCs w:val="24"/>
        </w:rPr>
        <w:t>, r-nul Orhei în anul 200</w:t>
      </w:r>
      <w:r w:rsidR="00873CF9">
        <w:rPr>
          <w:rFonts w:ascii="Times New Roman" w:hAnsi="Times New Roman" w:cs="Times New Roman"/>
          <w:sz w:val="24"/>
          <w:szCs w:val="24"/>
        </w:rPr>
        <w:t>9 a fost implementat proiectul „</w:t>
      </w:r>
      <w:r w:rsidRPr="00706229">
        <w:rPr>
          <w:rFonts w:ascii="Times New Roman" w:hAnsi="Times New Roman" w:cs="Times New Roman"/>
          <w:sz w:val="24"/>
          <w:szCs w:val="24"/>
        </w:rPr>
        <w:t>Depozit (sarcofag) pentru izolarea deșeurilor cu compuși organici persistenți”. Lucrările au fost finanțate de către Fundația Canadiană și implementate de Compania de inginerie și consultație NIRAS (Danemarca). Pe perimetrul sarcofagului cresc arbori de salcâm boieresc</w:t>
      </w:r>
      <w:r w:rsidR="00873CF9">
        <w:rPr>
          <w:rFonts w:ascii="Times New Roman" w:hAnsi="Times New Roman" w:cs="Times New Roman"/>
          <w:sz w:val="24"/>
          <w:szCs w:val="24"/>
        </w:rPr>
        <w:t>,</w:t>
      </w:r>
      <w:r w:rsidRPr="00706229">
        <w:rPr>
          <w:rFonts w:ascii="Times New Roman" w:hAnsi="Times New Roman" w:cs="Times New Roman"/>
          <w:sz w:val="24"/>
          <w:szCs w:val="24"/>
        </w:rPr>
        <w:t xml:space="preserve"> ierburi perene.</w:t>
      </w:r>
    </w:p>
    <w:p w:rsidR="005E6738" w:rsidRPr="00706229" w:rsidRDefault="008B1670" w:rsidP="008B1670">
      <w:pPr>
        <w:spacing w:before="120" w:after="120"/>
        <w:jc w:val="both"/>
        <w:rPr>
          <w:rFonts w:ascii="Times New Roman" w:hAnsi="Times New Roman" w:cs="Times New Roman"/>
          <w:sz w:val="24"/>
          <w:szCs w:val="24"/>
        </w:rPr>
      </w:pPr>
      <w:r w:rsidRPr="00706229">
        <w:rPr>
          <w:rFonts w:ascii="Times New Roman" w:hAnsi="Times New Roman" w:cs="Times New Roman"/>
          <w:b/>
          <w:sz w:val="24"/>
          <w:szCs w:val="24"/>
        </w:rPr>
        <w:t xml:space="preserve">Salubrizare localităților și </w:t>
      </w:r>
      <w:r w:rsidR="00C921CD" w:rsidRPr="00706229">
        <w:rPr>
          <w:rFonts w:ascii="Times New Roman" w:hAnsi="Times New Roman" w:cs="Times New Roman"/>
          <w:b/>
          <w:sz w:val="24"/>
          <w:szCs w:val="24"/>
        </w:rPr>
        <w:t>Valorificarea deșeurilor</w:t>
      </w:r>
      <w:r w:rsidR="00C921CD" w:rsidRPr="00706229">
        <w:rPr>
          <w:rFonts w:ascii="Times New Roman" w:hAnsi="Times New Roman" w:cs="Times New Roman"/>
          <w:sz w:val="24"/>
          <w:szCs w:val="24"/>
        </w:rPr>
        <w:t xml:space="preserve"> </w:t>
      </w:r>
      <w:r w:rsidR="00C23250" w:rsidRPr="00706229">
        <w:rPr>
          <w:rFonts w:ascii="Times New Roman" w:hAnsi="Times New Roman" w:cs="Times New Roman"/>
          <w:sz w:val="24"/>
          <w:szCs w:val="24"/>
        </w:rPr>
        <w:t>La nivel de raion i</w:t>
      </w:r>
      <w:r w:rsidR="005E6738" w:rsidRPr="00706229">
        <w:rPr>
          <w:rFonts w:ascii="Times New Roman" w:hAnsi="Times New Roman" w:cs="Times New Roman"/>
          <w:sz w:val="24"/>
          <w:szCs w:val="24"/>
        </w:rPr>
        <w:t>nfrastructura de gestionare a deşeurilor este slab dezvoltată</w:t>
      </w:r>
      <w:r w:rsidR="00C23250" w:rsidRPr="00706229">
        <w:rPr>
          <w:rFonts w:ascii="Times New Roman" w:hAnsi="Times New Roman" w:cs="Times New Roman"/>
          <w:sz w:val="24"/>
          <w:szCs w:val="24"/>
        </w:rPr>
        <w:t>, la fel este și situația privitor la r</w:t>
      </w:r>
      <w:r w:rsidR="005E6738" w:rsidRPr="00706229">
        <w:rPr>
          <w:rFonts w:ascii="Times New Roman" w:hAnsi="Times New Roman" w:cs="Times New Roman"/>
          <w:sz w:val="24"/>
          <w:szCs w:val="24"/>
        </w:rPr>
        <w:t>atele de reciclare și valorificare a deșeurilor. Multe materiale reciclabile și utile sunt depozitate împreună cu cele nereciclabile, astfel pierzându-se o mare parte a potențialului lor util (hârtie, sticlă, metale, materiale plastice). Fiind amestecate și contaminate din punct de vedere chimic și biologic, recuperarea lor este dificilă.</w:t>
      </w:r>
    </w:p>
    <w:p w:rsidR="008B1670" w:rsidRPr="00706229" w:rsidRDefault="008B1670" w:rsidP="008B1670">
      <w:pPr>
        <w:tabs>
          <w:tab w:val="left" w:pos="3483"/>
        </w:tabs>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Totalitatea localităţilor din raion nu dispun de o gunoişte autorizată, precum şi drumurile de acces către gunoişti sunt în stare nesatisfăcătoare. Practic, în toate localităţile raionului există problema gunoiştilor neautorizate</w:t>
      </w:r>
      <w:r w:rsidR="00873CF9">
        <w:rPr>
          <w:rFonts w:ascii="Times New Roman" w:hAnsi="Times New Roman" w:cs="Times New Roman"/>
          <w:sz w:val="24"/>
          <w:szCs w:val="24"/>
        </w:rPr>
        <w:t>,</w:t>
      </w:r>
      <w:r w:rsidRPr="00706229">
        <w:rPr>
          <w:rFonts w:ascii="Times New Roman" w:hAnsi="Times New Roman" w:cs="Times New Roman"/>
          <w:sz w:val="24"/>
          <w:szCs w:val="24"/>
        </w:rPr>
        <w:t xml:space="preserve"> care apar în preajma râuleţelor, la hotarele localităţilor sau în alte locuri neamenajate corespunzător. Datorită, acestor factori, se atestă un nivel înalt de poluare a solurilor, apelor şi alte componente </w:t>
      </w:r>
      <w:r w:rsidR="00873CF9">
        <w:rPr>
          <w:rFonts w:ascii="Times New Roman" w:hAnsi="Times New Roman" w:cs="Times New Roman"/>
          <w:sz w:val="24"/>
          <w:szCs w:val="24"/>
        </w:rPr>
        <w:t xml:space="preserve">ale </w:t>
      </w:r>
      <w:r w:rsidRPr="00706229">
        <w:rPr>
          <w:rFonts w:ascii="Times New Roman" w:hAnsi="Times New Roman" w:cs="Times New Roman"/>
          <w:sz w:val="24"/>
          <w:szCs w:val="24"/>
        </w:rPr>
        <w:t xml:space="preserve">mediului cauzat de tradiţiile neprietenoase mediului şi infrastructura slab dezvoltată, dar şi de indiferenţa populaţiei. </w:t>
      </w:r>
    </w:p>
    <w:p w:rsidR="008B1670" w:rsidRPr="00706229" w:rsidRDefault="008B1670" w:rsidP="008B1670">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Serviciul salubritate este caracterizat printr-un nivel scăzut de organizare. </w:t>
      </w:r>
    </w:p>
    <w:p w:rsidR="00667090" w:rsidRPr="00706229" w:rsidRDefault="00667090" w:rsidP="00667090">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Caracteristica salubrizării localităților raionul Orhei, 2018</w:t>
      </w:r>
    </w:p>
    <w:tbl>
      <w:tblPr>
        <w:tblStyle w:val="TableGrid"/>
        <w:tblW w:w="10247" w:type="dxa"/>
        <w:jc w:val="center"/>
        <w:tblLayout w:type="fixed"/>
        <w:tblLook w:val="04A0" w:firstRow="1" w:lastRow="0" w:firstColumn="1" w:lastColumn="0" w:noHBand="0" w:noVBand="1"/>
      </w:tblPr>
      <w:tblGrid>
        <w:gridCol w:w="2008"/>
        <w:gridCol w:w="2160"/>
        <w:gridCol w:w="1060"/>
        <w:gridCol w:w="740"/>
        <w:gridCol w:w="723"/>
        <w:gridCol w:w="717"/>
        <w:gridCol w:w="720"/>
        <w:gridCol w:w="1080"/>
        <w:gridCol w:w="1039"/>
      </w:tblGrid>
      <w:tr w:rsidR="00667090" w:rsidRPr="00706229" w:rsidTr="008B1670">
        <w:trPr>
          <w:jc w:val="center"/>
        </w:trPr>
        <w:tc>
          <w:tcPr>
            <w:tcW w:w="2008" w:type="dxa"/>
            <w:vMerge w:val="restart"/>
            <w:tcMar>
              <w:left w:w="28" w:type="dxa"/>
              <w:right w:w="28" w:type="dxa"/>
            </w:tcMar>
          </w:tcPr>
          <w:p w:rsidR="00667090" w:rsidRPr="00706229" w:rsidRDefault="00667090" w:rsidP="00873CF9">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Denumirea serviciului de salubrizare</w:t>
            </w:r>
          </w:p>
        </w:tc>
        <w:tc>
          <w:tcPr>
            <w:tcW w:w="2160" w:type="dxa"/>
            <w:vMerge w:val="restart"/>
            <w:tcMar>
              <w:left w:w="28" w:type="dxa"/>
              <w:right w:w="28" w:type="dxa"/>
            </w:tcMar>
          </w:tcPr>
          <w:p w:rsidR="00667090" w:rsidRPr="00706229" w:rsidRDefault="00667090" w:rsidP="00873CF9">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Localitățile deservite de serviciul de salubrizare</w:t>
            </w:r>
          </w:p>
        </w:tc>
        <w:tc>
          <w:tcPr>
            <w:tcW w:w="1060" w:type="dxa"/>
            <w:vMerge w:val="restart"/>
            <w:tcMar>
              <w:left w:w="28" w:type="dxa"/>
              <w:right w:w="28" w:type="dxa"/>
            </w:tcMar>
          </w:tcPr>
          <w:p w:rsidR="00667090" w:rsidRPr="00706229" w:rsidRDefault="00667090" w:rsidP="00873CF9">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Volumul deșeurilor municipale colectate centralizat, a.2018, mii m.c.</w:t>
            </w:r>
          </w:p>
        </w:tc>
        <w:tc>
          <w:tcPr>
            <w:tcW w:w="2900" w:type="dxa"/>
            <w:gridSpan w:val="4"/>
            <w:tcMar>
              <w:left w:w="28" w:type="dxa"/>
              <w:right w:w="28" w:type="dxa"/>
            </w:tcMar>
          </w:tcPr>
          <w:p w:rsidR="00667090" w:rsidRPr="00706229" w:rsidRDefault="00667090" w:rsidP="00873CF9">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Volumul deșeurilor colectate selectiv (m.c.)</w:t>
            </w:r>
          </w:p>
        </w:tc>
        <w:tc>
          <w:tcPr>
            <w:tcW w:w="1080" w:type="dxa"/>
            <w:vMerge w:val="restart"/>
            <w:tcMar>
              <w:left w:w="28" w:type="dxa"/>
              <w:right w:w="28" w:type="dxa"/>
            </w:tcMar>
          </w:tcPr>
          <w:p w:rsidR="00667090" w:rsidRPr="00706229" w:rsidRDefault="00667090" w:rsidP="00873CF9">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Platforme construite, a.2018, unități</w:t>
            </w:r>
          </w:p>
        </w:tc>
        <w:tc>
          <w:tcPr>
            <w:tcW w:w="1039" w:type="dxa"/>
            <w:vMerge w:val="restart"/>
            <w:tcMar>
              <w:left w:w="28" w:type="dxa"/>
              <w:right w:w="28" w:type="dxa"/>
            </w:tcMar>
          </w:tcPr>
          <w:p w:rsidR="00667090" w:rsidRPr="00706229" w:rsidRDefault="00667090" w:rsidP="00873CF9">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Pubele instalate, a.2018, unități</w:t>
            </w:r>
          </w:p>
        </w:tc>
      </w:tr>
      <w:tr w:rsidR="00667090" w:rsidRPr="00706229" w:rsidTr="008B1670">
        <w:trPr>
          <w:jc w:val="center"/>
        </w:trPr>
        <w:tc>
          <w:tcPr>
            <w:tcW w:w="2008" w:type="dxa"/>
            <w:vMerge/>
            <w:tcMar>
              <w:left w:w="28" w:type="dxa"/>
              <w:right w:w="28" w:type="dxa"/>
            </w:tcMar>
          </w:tcPr>
          <w:p w:rsidR="00667090" w:rsidRPr="00706229" w:rsidRDefault="00667090" w:rsidP="00873CF9">
            <w:pPr>
              <w:jc w:val="center"/>
              <w:rPr>
                <w:rFonts w:ascii="Times New Roman" w:eastAsia="Times New Roman" w:hAnsi="Times New Roman" w:cs="Times New Roman"/>
                <w:b/>
                <w:sz w:val="20"/>
                <w:szCs w:val="20"/>
                <w:lang w:val="ro-RO" w:eastAsia="ru-RU"/>
              </w:rPr>
            </w:pPr>
          </w:p>
        </w:tc>
        <w:tc>
          <w:tcPr>
            <w:tcW w:w="2160" w:type="dxa"/>
            <w:vMerge/>
            <w:tcMar>
              <w:left w:w="28" w:type="dxa"/>
              <w:right w:w="28" w:type="dxa"/>
            </w:tcMar>
          </w:tcPr>
          <w:p w:rsidR="00667090" w:rsidRPr="00706229" w:rsidRDefault="00667090" w:rsidP="00873CF9">
            <w:pPr>
              <w:jc w:val="center"/>
              <w:rPr>
                <w:rFonts w:ascii="Times New Roman" w:eastAsia="Times New Roman" w:hAnsi="Times New Roman" w:cs="Times New Roman"/>
                <w:b/>
                <w:sz w:val="20"/>
                <w:szCs w:val="20"/>
                <w:lang w:val="ro-RO" w:eastAsia="ru-RU"/>
              </w:rPr>
            </w:pPr>
          </w:p>
        </w:tc>
        <w:tc>
          <w:tcPr>
            <w:tcW w:w="1060" w:type="dxa"/>
            <w:vMerge/>
            <w:tcMar>
              <w:left w:w="28" w:type="dxa"/>
              <w:right w:w="28" w:type="dxa"/>
            </w:tcMar>
          </w:tcPr>
          <w:p w:rsidR="00667090" w:rsidRPr="00706229" w:rsidRDefault="00667090" w:rsidP="00873CF9">
            <w:pPr>
              <w:jc w:val="center"/>
              <w:rPr>
                <w:rFonts w:ascii="Times New Roman" w:eastAsia="Times New Roman" w:hAnsi="Times New Roman" w:cs="Times New Roman"/>
                <w:b/>
                <w:sz w:val="20"/>
                <w:szCs w:val="20"/>
                <w:lang w:val="ro-RO" w:eastAsia="ru-RU"/>
              </w:rPr>
            </w:pPr>
          </w:p>
        </w:tc>
        <w:tc>
          <w:tcPr>
            <w:tcW w:w="740" w:type="dxa"/>
            <w:tcMar>
              <w:left w:w="28" w:type="dxa"/>
              <w:right w:w="28" w:type="dxa"/>
            </w:tcMar>
          </w:tcPr>
          <w:p w:rsidR="00667090" w:rsidRPr="00706229" w:rsidRDefault="00667090" w:rsidP="00873CF9">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Masă plastică</w:t>
            </w:r>
          </w:p>
        </w:tc>
        <w:tc>
          <w:tcPr>
            <w:tcW w:w="723" w:type="dxa"/>
            <w:tcMar>
              <w:left w:w="28" w:type="dxa"/>
              <w:right w:w="28" w:type="dxa"/>
            </w:tcMar>
          </w:tcPr>
          <w:p w:rsidR="00667090" w:rsidRPr="00706229" w:rsidRDefault="00667090" w:rsidP="00873CF9">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Cioburi de sticlă</w:t>
            </w:r>
          </w:p>
        </w:tc>
        <w:tc>
          <w:tcPr>
            <w:tcW w:w="717" w:type="dxa"/>
            <w:tcMar>
              <w:left w:w="28" w:type="dxa"/>
              <w:right w:w="28" w:type="dxa"/>
            </w:tcMar>
          </w:tcPr>
          <w:p w:rsidR="00667090" w:rsidRPr="00706229" w:rsidRDefault="00667090" w:rsidP="00873CF9">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Metal uzat</w:t>
            </w:r>
          </w:p>
        </w:tc>
        <w:tc>
          <w:tcPr>
            <w:tcW w:w="720" w:type="dxa"/>
            <w:tcMar>
              <w:left w:w="28" w:type="dxa"/>
              <w:right w:w="28" w:type="dxa"/>
            </w:tcMar>
          </w:tcPr>
          <w:p w:rsidR="00667090" w:rsidRPr="00706229" w:rsidRDefault="006823E4" w:rsidP="00873CF9">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Hârtie</w:t>
            </w:r>
          </w:p>
        </w:tc>
        <w:tc>
          <w:tcPr>
            <w:tcW w:w="1080" w:type="dxa"/>
            <w:vMerge/>
            <w:tcMar>
              <w:left w:w="28" w:type="dxa"/>
              <w:right w:w="28" w:type="dxa"/>
            </w:tcMar>
          </w:tcPr>
          <w:p w:rsidR="00667090" w:rsidRPr="00706229" w:rsidRDefault="00667090" w:rsidP="00873CF9">
            <w:pPr>
              <w:jc w:val="center"/>
              <w:rPr>
                <w:rFonts w:ascii="Times New Roman" w:eastAsia="Times New Roman" w:hAnsi="Times New Roman" w:cs="Times New Roman"/>
                <w:b/>
                <w:sz w:val="20"/>
                <w:szCs w:val="20"/>
                <w:lang w:val="ro-RO" w:eastAsia="ru-RU"/>
              </w:rPr>
            </w:pPr>
          </w:p>
        </w:tc>
        <w:tc>
          <w:tcPr>
            <w:tcW w:w="1039" w:type="dxa"/>
            <w:vMerge/>
            <w:tcMar>
              <w:left w:w="28" w:type="dxa"/>
              <w:right w:w="28" w:type="dxa"/>
            </w:tcMar>
          </w:tcPr>
          <w:p w:rsidR="00667090" w:rsidRPr="00706229" w:rsidRDefault="00667090" w:rsidP="00873CF9">
            <w:pPr>
              <w:jc w:val="center"/>
              <w:rPr>
                <w:rFonts w:ascii="Times New Roman" w:eastAsia="Times New Roman" w:hAnsi="Times New Roman" w:cs="Times New Roman"/>
                <w:b/>
                <w:sz w:val="20"/>
                <w:szCs w:val="20"/>
                <w:lang w:val="ro-RO" w:eastAsia="ru-RU"/>
              </w:rPr>
            </w:pPr>
          </w:p>
        </w:tc>
      </w:tr>
      <w:tr w:rsidR="00667090" w:rsidRPr="00706229" w:rsidTr="008B1670">
        <w:trPr>
          <w:jc w:val="center"/>
        </w:trPr>
        <w:tc>
          <w:tcPr>
            <w:tcW w:w="2008" w:type="dxa"/>
            <w:tcMar>
              <w:left w:w="28" w:type="dxa"/>
              <w:right w:w="28" w:type="dxa"/>
            </w:tcMar>
          </w:tcPr>
          <w:p w:rsidR="00667090" w:rsidRPr="00706229" w:rsidRDefault="00667090" w:rsidP="00873CF9">
            <w:pP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ÎM ,,Servicii Comunal Locativă Orhei”</w:t>
            </w:r>
          </w:p>
        </w:tc>
        <w:tc>
          <w:tcPr>
            <w:tcW w:w="2160" w:type="dxa"/>
            <w:tcMar>
              <w:left w:w="28" w:type="dxa"/>
              <w:right w:w="28" w:type="dxa"/>
            </w:tcMar>
          </w:tcPr>
          <w:p w:rsidR="00667090" w:rsidRPr="00706229" w:rsidRDefault="00667090" w:rsidP="00873CF9">
            <w:pP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 xml:space="preserve">Orhei </w:t>
            </w:r>
            <w:r w:rsidR="006823E4" w:rsidRPr="00706229">
              <w:rPr>
                <w:rFonts w:ascii="Times New Roman" w:eastAsia="Times New Roman" w:hAnsi="Times New Roman" w:cs="Times New Roman"/>
                <w:sz w:val="20"/>
                <w:szCs w:val="20"/>
                <w:lang w:val="ro-RO" w:eastAsia="ru-RU"/>
              </w:rPr>
              <w:t>mun. Orhei</w:t>
            </w:r>
            <w:r w:rsidRPr="00706229">
              <w:rPr>
                <w:rFonts w:ascii="Times New Roman" w:eastAsia="Times New Roman" w:hAnsi="Times New Roman" w:cs="Times New Roman"/>
                <w:sz w:val="20"/>
                <w:szCs w:val="20"/>
                <w:lang w:val="ro-RO" w:eastAsia="ru-RU"/>
              </w:rPr>
              <w:t xml:space="preserve"> (Mitoc, Pelivan, Bolohan)</w:t>
            </w:r>
          </w:p>
        </w:tc>
        <w:tc>
          <w:tcPr>
            <w:tcW w:w="1060" w:type="dxa"/>
            <w:tcMar>
              <w:left w:w="28" w:type="dxa"/>
              <w:right w:w="28" w:type="dxa"/>
            </w:tcMar>
          </w:tcPr>
          <w:p w:rsidR="00667090" w:rsidRPr="00706229" w:rsidRDefault="00667090" w:rsidP="00873CF9">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63,9</w:t>
            </w:r>
          </w:p>
        </w:tc>
        <w:tc>
          <w:tcPr>
            <w:tcW w:w="740" w:type="dxa"/>
            <w:tcMar>
              <w:left w:w="28" w:type="dxa"/>
              <w:right w:w="28" w:type="dxa"/>
            </w:tcMar>
          </w:tcPr>
          <w:p w:rsidR="00667090" w:rsidRPr="00706229" w:rsidRDefault="00667090" w:rsidP="00873CF9">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17,15</w:t>
            </w:r>
          </w:p>
        </w:tc>
        <w:tc>
          <w:tcPr>
            <w:tcW w:w="723" w:type="dxa"/>
            <w:tcMar>
              <w:left w:w="28" w:type="dxa"/>
              <w:right w:w="28" w:type="dxa"/>
            </w:tcMar>
          </w:tcPr>
          <w:p w:rsidR="00667090" w:rsidRPr="00706229" w:rsidRDefault="00667090" w:rsidP="00873CF9">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1,1</w:t>
            </w:r>
          </w:p>
        </w:tc>
        <w:tc>
          <w:tcPr>
            <w:tcW w:w="717" w:type="dxa"/>
            <w:tcMar>
              <w:left w:w="28" w:type="dxa"/>
              <w:right w:w="28" w:type="dxa"/>
            </w:tcMar>
          </w:tcPr>
          <w:p w:rsidR="00667090" w:rsidRPr="00706229" w:rsidRDefault="00667090" w:rsidP="00873CF9">
            <w:pPr>
              <w:jc w:val="center"/>
              <w:rPr>
                <w:rFonts w:ascii="Times New Roman" w:eastAsia="Times New Roman" w:hAnsi="Times New Roman" w:cs="Times New Roman"/>
                <w:sz w:val="20"/>
                <w:szCs w:val="20"/>
                <w:lang w:val="ro-RO" w:eastAsia="ru-RU"/>
              </w:rPr>
            </w:pPr>
          </w:p>
        </w:tc>
        <w:tc>
          <w:tcPr>
            <w:tcW w:w="720" w:type="dxa"/>
            <w:tcMar>
              <w:left w:w="28" w:type="dxa"/>
              <w:right w:w="28" w:type="dxa"/>
            </w:tcMar>
          </w:tcPr>
          <w:p w:rsidR="00667090" w:rsidRPr="00706229" w:rsidRDefault="00667090" w:rsidP="00873CF9">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13,4</w:t>
            </w:r>
          </w:p>
        </w:tc>
        <w:tc>
          <w:tcPr>
            <w:tcW w:w="1080" w:type="dxa"/>
            <w:tcMar>
              <w:left w:w="28" w:type="dxa"/>
              <w:right w:w="28" w:type="dxa"/>
            </w:tcMar>
          </w:tcPr>
          <w:p w:rsidR="00667090" w:rsidRPr="00706229" w:rsidRDefault="00667090" w:rsidP="00873CF9">
            <w:pPr>
              <w:jc w:val="center"/>
              <w:rPr>
                <w:rFonts w:ascii="Times New Roman" w:eastAsia="Times New Roman" w:hAnsi="Times New Roman" w:cs="Times New Roman"/>
                <w:sz w:val="20"/>
                <w:szCs w:val="20"/>
                <w:lang w:val="ro-RO" w:eastAsia="ru-RU"/>
              </w:rPr>
            </w:pPr>
          </w:p>
        </w:tc>
        <w:tc>
          <w:tcPr>
            <w:tcW w:w="1039" w:type="dxa"/>
            <w:tcMar>
              <w:left w:w="28" w:type="dxa"/>
              <w:right w:w="28" w:type="dxa"/>
            </w:tcMar>
          </w:tcPr>
          <w:p w:rsidR="00667090" w:rsidRPr="00706229" w:rsidRDefault="00667090" w:rsidP="00873CF9">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93</w:t>
            </w:r>
          </w:p>
        </w:tc>
      </w:tr>
      <w:tr w:rsidR="00667090" w:rsidRPr="00706229" w:rsidTr="008B1670">
        <w:trPr>
          <w:jc w:val="center"/>
        </w:trPr>
        <w:tc>
          <w:tcPr>
            <w:tcW w:w="2008" w:type="dxa"/>
            <w:tcMar>
              <w:left w:w="28" w:type="dxa"/>
              <w:right w:w="28" w:type="dxa"/>
            </w:tcMar>
          </w:tcPr>
          <w:p w:rsidR="00667090" w:rsidRPr="00706229" w:rsidRDefault="00667090" w:rsidP="00873CF9">
            <w:pP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ÎM ,,Servicii comunale Peresecina”</w:t>
            </w:r>
          </w:p>
        </w:tc>
        <w:tc>
          <w:tcPr>
            <w:tcW w:w="2160" w:type="dxa"/>
            <w:tcMar>
              <w:left w:w="28" w:type="dxa"/>
              <w:right w:w="28" w:type="dxa"/>
            </w:tcMar>
          </w:tcPr>
          <w:p w:rsidR="00667090" w:rsidRPr="00706229" w:rsidRDefault="006823E4" w:rsidP="00873CF9">
            <w:pP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s. Peresecina</w:t>
            </w:r>
            <w:r w:rsidR="00667090" w:rsidRPr="00706229">
              <w:rPr>
                <w:rFonts w:ascii="Times New Roman" w:eastAsia="Times New Roman" w:hAnsi="Times New Roman" w:cs="Times New Roman"/>
                <w:sz w:val="20"/>
                <w:szCs w:val="20"/>
                <w:lang w:val="ro-RO" w:eastAsia="ru-RU"/>
              </w:rPr>
              <w:t xml:space="preserve"> (Donici, Teleșeu,</w:t>
            </w:r>
            <w:r w:rsidRPr="00706229">
              <w:rPr>
                <w:rFonts w:ascii="Times New Roman" w:eastAsia="Times New Roman" w:hAnsi="Times New Roman" w:cs="Times New Roman"/>
                <w:sz w:val="20"/>
                <w:szCs w:val="20"/>
                <w:lang w:val="ro-RO" w:eastAsia="ru-RU"/>
              </w:rPr>
              <w:t xml:space="preserve"> Semănănca</w:t>
            </w:r>
            <w:r w:rsidR="00667090" w:rsidRPr="00706229">
              <w:rPr>
                <w:rFonts w:ascii="Times New Roman" w:eastAsia="Times New Roman" w:hAnsi="Times New Roman" w:cs="Times New Roman"/>
                <w:sz w:val="20"/>
                <w:szCs w:val="20"/>
                <w:lang w:val="ro-RO" w:eastAsia="ru-RU"/>
              </w:rPr>
              <w:t>)</w:t>
            </w:r>
          </w:p>
        </w:tc>
        <w:tc>
          <w:tcPr>
            <w:tcW w:w="1060" w:type="dxa"/>
            <w:tcMar>
              <w:left w:w="28" w:type="dxa"/>
              <w:right w:w="28" w:type="dxa"/>
            </w:tcMar>
          </w:tcPr>
          <w:p w:rsidR="00667090" w:rsidRPr="00706229" w:rsidRDefault="00667090" w:rsidP="00873CF9">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1,15</w:t>
            </w:r>
          </w:p>
        </w:tc>
        <w:tc>
          <w:tcPr>
            <w:tcW w:w="740" w:type="dxa"/>
            <w:tcMar>
              <w:left w:w="28" w:type="dxa"/>
              <w:right w:w="28" w:type="dxa"/>
            </w:tcMar>
          </w:tcPr>
          <w:p w:rsidR="00667090" w:rsidRPr="00706229" w:rsidRDefault="00667090" w:rsidP="00873CF9">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0,2</w:t>
            </w:r>
          </w:p>
        </w:tc>
        <w:tc>
          <w:tcPr>
            <w:tcW w:w="723" w:type="dxa"/>
            <w:tcMar>
              <w:left w:w="28" w:type="dxa"/>
              <w:right w:w="28" w:type="dxa"/>
            </w:tcMar>
          </w:tcPr>
          <w:p w:rsidR="00667090" w:rsidRPr="00706229" w:rsidRDefault="00667090" w:rsidP="00873CF9">
            <w:pPr>
              <w:jc w:val="center"/>
              <w:rPr>
                <w:rFonts w:ascii="Times New Roman" w:eastAsia="Times New Roman" w:hAnsi="Times New Roman" w:cs="Times New Roman"/>
                <w:sz w:val="20"/>
                <w:szCs w:val="20"/>
                <w:lang w:val="ro-RO" w:eastAsia="ru-RU"/>
              </w:rPr>
            </w:pPr>
          </w:p>
        </w:tc>
        <w:tc>
          <w:tcPr>
            <w:tcW w:w="717" w:type="dxa"/>
            <w:tcMar>
              <w:left w:w="28" w:type="dxa"/>
              <w:right w:w="28" w:type="dxa"/>
            </w:tcMar>
          </w:tcPr>
          <w:p w:rsidR="00667090" w:rsidRPr="00706229" w:rsidRDefault="00667090" w:rsidP="00873CF9">
            <w:pPr>
              <w:jc w:val="center"/>
              <w:rPr>
                <w:rFonts w:ascii="Times New Roman" w:eastAsia="Times New Roman" w:hAnsi="Times New Roman" w:cs="Times New Roman"/>
                <w:sz w:val="20"/>
                <w:szCs w:val="20"/>
                <w:lang w:val="ro-RO" w:eastAsia="ru-RU"/>
              </w:rPr>
            </w:pPr>
          </w:p>
        </w:tc>
        <w:tc>
          <w:tcPr>
            <w:tcW w:w="720" w:type="dxa"/>
            <w:tcMar>
              <w:left w:w="28" w:type="dxa"/>
              <w:right w:w="28" w:type="dxa"/>
            </w:tcMar>
          </w:tcPr>
          <w:p w:rsidR="00667090" w:rsidRPr="00706229" w:rsidRDefault="00667090" w:rsidP="00873CF9">
            <w:pPr>
              <w:jc w:val="center"/>
              <w:rPr>
                <w:rFonts w:ascii="Times New Roman" w:eastAsia="Times New Roman" w:hAnsi="Times New Roman" w:cs="Times New Roman"/>
                <w:sz w:val="20"/>
                <w:szCs w:val="20"/>
                <w:lang w:val="ro-RO" w:eastAsia="ru-RU"/>
              </w:rPr>
            </w:pPr>
          </w:p>
        </w:tc>
        <w:tc>
          <w:tcPr>
            <w:tcW w:w="1080" w:type="dxa"/>
            <w:tcMar>
              <w:left w:w="28" w:type="dxa"/>
              <w:right w:w="28" w:type="dxa"/>
            </w:tcMar>
          </w:tcPr>
          <w:p w:rsidR="00667090" w:rsidRPr="00706229" w:rsidRDefault="00667090" w:rsidP="00873CF9">
            <w:pPr>
              <w:jc w:val="center"/>
              <w:rPr>
                <w:rFonts w:ascii="Times New Roman" w:eastAsia="Times New Roman" w:hAnsi="Times New Roman" w:cs="Times New Roman"/>
                <w:sz w:val="20"/>
                <w:szCs w:val="20"/>
                <w:lang w:val="ro-RO" w:eastAsia="ru-RU"/>
              </w:rPr>
            </w:pPr>
          </w:p>
        </w:tc>
        <w:tc>
          <w:tcPr>
            <w:tcW w:w="1039" w:type="dxa"/>
            <w:tcMar>
              <w:left w:w="28" w:type="dxa"/>
              <w:right w:w="28" w:type="dxa"/>
            </w:tcMar>
          </w:tcPr>
          <w:p w:rsidR="00667090" w:rsidRPr="00706229" w:rsidRDefault="00667090" w:rsidP="00873CF9">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1</w:t>
            </w:r>
          </w:p>
        </w:tc>
      </w:tr>
      <w:tr w:rsidR="00667090" w:rsidRPr="00706229" w:rsidTr="008B1670">
        <w:trPr>
          <w:jc w:val="center"/>
        </w:trPr>
        <w:tc>
          <w:tcPr>
            <w:tcW w:w="2008" w:type="dxa"/>
            <w:tcMar>
              <w:left w:w="28" w:type="dxa"/>
              <w:right w:w="28" w:type="dxa"/>
            </w:tcMar>
          </w:tcPr>
          <w:p w:rsidR="00667090" w:rsidRPr="00706229" w:rsidRDefault="00667090" w:rsidP="00873CF9">
            <w:pP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ÎM ,,Servicii Comunale Vatici”</w:t>
            </w:r>
          </w:p>
        </w:tc>
        <w:tc>
          <w:tcPr>
            <w:tcW w:w="2160" w:type="dxa"/>
            <w:tcMar>
              <w:left w:w="28" w:type="dxa"/>
              <w:right w:w="28" w:type="dxa"/>
            </w:tcMar>
          </w:tcPr>
          <w:p w:rsidR="00667090" w:rsidRPr="00706229" w:rsidRDefault="006823E4" w:rsidP="00873CF9">
            <w:pP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com. Vatici</w:t>
            </w:r>
            <w:r w:rsidR="00667090" w:rsidRPr="00706229">
              <w:rPr>
                <w:rFonts w:ascii="Times New Roman" w:eastAsia="Times New Roman" w:hAnsi="Times New Roman" w:cs="Times New Roman"/>
                <w:sz w:val="20"/>
                <w:szCs w:val="20"/>
                <w:lang w:val="ro-RO" w:eastAsia="ru-RU"/>
              </w:rPr>
              <w:t>, (</w:t>
            </w:r>
            <w:r w:rsidRPr="00706229">
              <w:rPr>
                <w:rFonts w:ascii="Times New Roman" w:eastAsia="Times New Roman" w:hAnsi="Times New Roman" w:cs="Times New Roman"/>
                <w:sz w:val="20"/>
                <w:szCs w:val="20"/>
                <w:lang w:val="ro-RO" w:eastAsia="ru-RU"/>
              </w:rPr>
              <w:t>s. Tabăra</w:t>
            </w:r>
            <w:r w:rsidR="00667090" w:rsidRPr="00706229">
              <w:rPr>
                <w:rFonts w:ascii="Times New Roman" w:eastAsia="Times New Roman" w:hAnsi="Times New Roman" w:cs="Times New Roman"/>
                <w:sz w:val="20"/>
                <w:szCs w:val="20"/>
                <w:lang w:val="ro-RO" w:eastAsia="ru-RU"/>
              </w:rPr>
              <w:t xml:space="preserve">, </w:t>
            </w:r>
            <w:r w:rsidRPr="00706229">
              <w:rPr>
                <w:rFonts w:ascii="Times New Roman" w:eastAsia="Times New Roman" w:hAnsi="Times New Roman" w:cs="Times New Roman"/>
                <w:sz w:val="20"/>
                <w:szCs w:val="20"/>
                <w:lang w:val="ro-RO" w:eastAsia="ru-RU"/>
              </w:rPr>
              <w:t>s. Curchi</w:t>
            </w:r>
            <w:r w:rsidR="00667090" w:rsidRPr="00706229">
              <w:rPr>
                <w:rFonts w:ascii="Times New Roman" w:eastAsia="Times New Roman" w:hAnsi="Times New Roman" w:cs="Times New Roman"/>
                <w:sz w:val="20"/>
                <w:szCs w:val="20"/>
                <w:lang w:val="ro-RO" w:eastAsia="ru-RU"/>
              </w:rPr>
              <w:t>)</w:t>
            </w:r>
          </w:p>
        </w:tc>
        <w:tc>
          <w:tcPr>
            <w:tcW w:w="1060" w:type="dxa"/>
            <w:tcMar>
              <w:left w:w="28" w:type="dxa"/>
              <w:right w:w="28" w:type="dxa"/>
            </w:tcMar>
          </w:tcPr>
          <w:p w:rsidR="00667090" w:rsidRPr="00706229" w:rsidRDefault="00667090" w:rsidP="00873CF9">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1,1</w:t>
            </w:r>
          </w:p>
        </w:tc>
        <w:tc>
          <w:tcPr>
            <w:tcW w:w="740" w:type="dxa"/>
            <w:tcMar>
              <w:left w:w="28" w:type="dxa"/>
              <w:right w:w="28" w:type="dxa"/>
            </w:tcMar>
          </w:tcPr>
          <w:p w:rsidR="00667090" w:rsidRPr="00706229" w:rsidRDefault="00667090" w:rsidP="00873CF9">
            <w:pPr>
              <w:jc w:val="center"/>
              <w:rPr>
                <w:rFonts w:ascii="Times New Roman" w:eastAsia="Times New Roman" w:hAnsi="Times New Roman" w:cs="Times New Roman"/>
                <w:sz w:val="20"/>
                <w:szCs w:val="20"/>
                <w:lang w:val="ro-RO" w:eastAsia="ru-RU"/>
              </w:rPr>
            </w:pPr>
          </w:p>
        </w:tc>
        <w:tc>
          <w:tcPr>
            <w:tcW w:w="723" w:type="dxa"/>
            <w:tcMar>
              <w:left w:w="28" w:type="dxa"/>
              <w:right w:w="28" w:type="dxa"/>
            </w:tcMar>
          </w:tcPr>
          <w:p w:rsidR="00667090" w:rsidRPr="00706229" w:rsidRDefault="00667090" w:rsidP="00873CF9">
            <w:pPr>
              <w:jc w:val="center"/>
              <w:rPr>
                <w:rFonts w:ascii="Times New Roman" w:eastAsia="Times New Roman" w:hAnsi="Times New Roman" w:cs="Times New Roman"/>
                <w:sz w:val="20"/>
                <w:szCs w:val="20"/>
                <w:lang w:val="ro-RO" w:eastAsia="ru-RU"/>
              </w:rPr>
            </w:pPr>
          </w:p>
        </w:tc>
        <w:tc>
          <w:tcPr>
            <w:tcW w:w="717" w:type="dxa"/>
            <w:tcMar>
              <w:left w:w="28" w:type="dxa"/>
              <w:right w:w="28" w:type="dxa"/>
            </w:tcMar>
          </w:tcPr>
          <w:p w:rsidR="00667090" w:rsidRPr="00706229" w:rsidRDefault="00667090" w:rsidP="00873CF9">
            <w:pPr>
              <w:jc w:val="center"/>
              <w:rPr>
                <w:rFonts w:ascii="Times New Roman" w:eastAsia="Times New Roman" w:hAnsi="Times New Roman" w:cs="Times New Roman"/>
                <w:sz w:val="20"/>
                <w:szCs w:val="20"/>
                <w:lang w:val="ro-RO" w:eastAsia="ru-RU"/>
              </w:rPr>
            </w:pPr>
          </w:p>
        </w:tc>
        <w:tc>
          <w:tcPr>
            <w:tcW w:w="720" w:type="dxa"/>
            <w:tcMar>
              <w:left w:w="28" w:type="dxa"/>
              <w:right w:w="28" w:type="dxa"/>
            </w:tcMar>
          </w:tcPr>
          <w:p w:rsidR="00667090" w:rsidRPr="00706229" w:rsidRDefault="00667090" w:rsidP="00873CF9">
            <w:pPr>
              <w:jc w:val="center"/>
              <w:rPr>
                <w:rFonts w:ascii="Times New Roman" w:eastAsia="Times New Roman" w:hAnsi="Times New Roman" w:cs="Times New Roman"/>
                <w:sz w:val="20"/>
                <w:szCs w:val="20"/>
                <w:lang w:val="ro-RO" w:eastAsia="ru-RU"/>
              </w:rPr>
            </w:pPr>
          </w:p>
        </w:tc>
        <w:tc>
          <w:tcPr>
            <w:tcW w:w="1080" w:type="dxa"/>
            <w:tcMar>
              <w:left w:w="28" w:type="dxa"/>
              <w:right w:w="28" w:type="dxa"/>
            </w:tcMar>
          </w:tcPr>
          <w:p w:rsidR="00667090" w:rsidRPr="00706229" w:rsidRDefault="00667090" w:rsidP="00873CF9">
            <w:pPr>
              <w:jc w:val="center"/>
              <w:rPr>
                <w:rFonts w:ascii="Times New Roman" w:eastAsia="Times New Roman" w:hAnsi="Times New Roman" w:cs="Times New Roman"/>
                <w:sz w:val="20"/>
                <w:szCs w:val="20"/>
                <w:lang w:val="ro-RO" w:eastAsia="ru-RU"/>
              </w:rPr>
            </w:pPr>
          </w:p>
        </w:tc>
        <w:tc>
          <w:tcPr>
            <w:tcW w:w="1039" w:type="dxa"/>
            <w:tcMar>
              <w:left w:w="28" w:type="dxa"/>
              <w:right w:w="28" w:type="dxa"/>
            </w:tcMar>
          </w:tcPr>
          <w:p w:rsidR="00667090" w:rsidRPr="00706229" w:rsidRDefault="00667090" w:rsidP="00873CF9">
            <w:pPr>
              <w:jc w:val="center"/>
              <w:rPr>
                <w:rFonts w:ascii="Times New Roman" w:eastAsia="Times New Roman" w:hAnsi="Times New Roman" w:cs="Times New Roman"/>
                <w:sz w:val="20"/>
                <w:szCs w:val="20"/>
                <w:lang w:val="ro-RO" w:eastAsia="ru-RU"/>
              </w:rPr>
            </w:pPr>
          </w:p>
        </w:tc>
      </w:tr>
      <w:tr w:rsidR="00667090" w:rsidRPr="00706229" w:rsidTr="008B1670">
        <w:trPr>
          <w:jc w:val="center"/>
        </w:trPr>
        <w:tc>
          <w:tcPr>
            <w:tcW w:w="2008" w:type="dxa"/>
            <w:tcMar>
              <w:left w:w="28" w:type="dxa"/>
              <w:right w:w="28" w:type="dxa"/>
            </w:tcMar>
          </w:tcPr>
          <w:p w:rsidR="00667090" w:rsidRPr="00706229" w:rsidRDefault="00667090" w:rsidP="00873CF9">
            <w:pP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ÎM ,,SCL Ivancea”</w:t>
            </w:r>
          </w:p>
        </w:tc>
        <w:tc>
          <w:tcPr>
            <w:tcW w:w="2160" w:type="dxa"/>
            <w:tcMar>
              <w:left w:w="28" w:type="dxa"/>
              <w:right w:w="28" w:type="dxa"/>
            </w:tcMar>
          </w:tcPr>
          <w:p w:rsidR="00667090" w:rsidRPr="00706229" w:rsidRDefault="006823E4" w:rsidP="00873CF9">
            <w:pP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com. Ivancea</w:t>
            </w:r>
            <w:r w:rsidR="00667090" w:rsidRPr="00706229">
              <w:rPr>
                <w:rFonts w:ascii="Times New Roman" w:eastAsia="Times New Roman" w:hAnsi="Times New Roman" w:cs="Times New Roman"/>
                <w:sz w:val="20"/>
                <w:szCs w:val="20"/>
                <w:lang w:val="ro-RO" w:eastAsia="ru-RU"/>
              </w:rPr>
              <w:t xml:space="preserve"> (Brănești, Furceni)</w:t>
            </w:r>
          </w:p>
        </w:tc>
        <w:tc>
          <w:tcPr>
            <w:tcW w:w="1060" w:type="dxa"/>
            <w:tcMar>
              <w:left w:w="28" w:type="dxa"/>
              <w:right w:w="28" w:type="dxa"/>
            </w:tcMar>
          </w:tcPr>
          <w:p w:rsidR="00667090" w:rsidRPr="00706229" w:rsidRDefault="00667090" w:rsidP="00873CF9">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1,38</w:t>
            </w:r>
          </w:p>
        </w:tc>
        <w:tc>
          <w:tcPr>
            <w:tcW w:w="740" w:type="dxa"/>
            <w:tcMar>
              <w:left w:w="28" w:type="dxa"/>
              <w:right w:w="28" w:type="dxa"/>
            </w:tcMar>
          </w:tcPr>
          <w:p w:rsidR="00667090" w:rsidRPr="00706229" w:rsidRDefault="00667090" w:rsidP="00873CF9">
            <w:pPr>
              <w:jc w:val="center"/>
              <w:rPr>
                <w:rFonts w:ascii="Times New Roman" w:eastAsia="Times New Roman" w:hAnsi="Times New Roman" w:cs="Times New Roman"/>
                <w:sz w:val="20"/>
                <w:szCs w:val="20"/>
                <w:lang w:val="ro-RO" w:eastAsia="ru-RU"/>
              </w:rPr>
            </w:pPr>
          </w:p>
        </w:tc>
        <w:tc>
          <w:tcPr>
            <w:tcW w:w="723" w:type="dxa"/>
            <w:tcMar>
              <w:left w:w="28" w:type="dxa"/>
              <w:right w:w="28" w:type="dxa"/>
            </w:tcMar>
          </w:tcPr>
          <w:p w:rsidR="00667090" w:rsidRPr="00706229" w:rsidRDefault="00667090" w:rsidP="00873CF9">
            <w:pPr>
              <w:jc w:val="center"/>
              <w:rPr>
                <w:rFonts w:ascii="Times New Roman" w:eastAsia="Times New Roman" w:hAnsi="Times New Roman" w:cs="Times New Roman"/>
                <w:sz w:val="20"/>
                <w:szCs w:val="20"/>
                <w:lang w:val="ro-RO" w:eastAsia="ru-RU"/>
              </w:rPr>
            </w:pPr>
          </w:p>
        </w:tc>
        <w:tc>
          <w:tcPr>
            <w:tcW w:w="717" w:type="dxa"/>
            <w:tcMar>
              <w:left w:w="28" w:type="dxa"/>
              <w:right w:w="28" w:type="dxa"/>
            </w:tcMar>
          </w:tcPr>
          <w:p w:rsidR="00667090" w:rsidRPr="00706229" w:rsidRDefault="00667090" w:rsidP="00873CF9">
            <w:pPr>
              <w:jc w:val="center"/>
              <w:rPr>
                <w:rFonts w:ascii="Times New Roman" w:eastAsia="Times New Roman" w:hAnsi="Times New Roman" w:cs="Times New Roman"/>
                <w:sz w:val="20"/>
                <w:szCs w:val="20"/>
                <w:lang w:val="ro-RO" w:eastAsia="ru-RU"/>
              </w:rPr>
            </w:pPr>
          </w:p>
        </w:tc>
        <w:tc>
          <w:tcPr>
            <w:tcW w:w="720" w:type="dxa"/>
            <w:tcMar>
              <w:left w:w="28" w:type="dxa"/>
              <w:right w:w="28" w:type="dxa"/>
            </w:tcMar>
          </w:tcPr>
          <w:p w:rsidR="00667090" w:rsidRPr="00706229" w:rsidRDefault="00667090" w:rsidP="00873CF9">
            <w:pPr>
              <w:jc w:val="center"/>
              <w:rPr>
                <w:rFonts w:ascii="Times New Roman" w:eastAsia="Times New Roman" w:hAnsi="Times New Roman" w:cs="Times New Roman"/>
                <w:sz w:val="20"/>
                <w:szCs w:val="20"/>
                <w:lang w:val="ro-RO" w:eastAsia="ru-RU"/>
              </w:rPr>
            </w:pPr>
          </w:p>
        </w:tc>
        <w:tc>
          <w:tcPr>
            <w:tcW w:w="1080" w:type="dxa"/>
            <w:tcMar>
              <w:left w:w="28" w:type="dxa"/>
              <w:right w:w="28" w:type="dxa"/>
            </w:tcMar>
          </w:tcPr>
          <w:p w:rsidR="00667090" w:rsidRPr="00706229" w:rsidRDefault="00667090" w:rsidP="00873CF9">
            <w:pPr>
              <w:jc w:val="center"/>
              <w:rPr>
                <w:rFonts w:ascii="Times New Roman" w:eastAsia="Times New Roman" w:hAnsi="Times New Roman" w:cs="Times New Roman"/>
                <w:sz w:val="20"/>
                <w:szCs w:val="20"/>
                <w:lang w:val="ro-RO" w:eastAsia="ru-RU"/>
              </w:rPr>
            </w:pPr>
          </w:p>
        </w:tc>
        <w:tc>
          <w:tcPr>
            <w:tcW w:w="1039" w:type="dxa"/>
            <w:tcMar>
              <w:left w:w="28" w:type="dxa"/>
              <w:right w:w="28" w:type="dxa"/>
            </w:tcMar>
          </w:tcPr>
          <w:p w:rsidR="00667090" w:rsidRPr="00706229" w:rsidRDefault="00667090" w:rsidP="00873CF9">
            <w:pPr>
              <w:jc w:val="center"/>
              <w:rPr>
                <w:rFonts w:ascii="Times New Roman" w:eastAsia="Times New Roman" w:hAnsi="Times New Roman" w:cs="Times New Roman"/>
                <w:sz w:val="20"/>
                <w:szCs w:val="20"/>
                <w:lang w:val="ro-RO" w:eastAsia="ru-RU"/>
              </w:rPr>
            </w:pPr>
          </w:p>
        </w:tc>
      </w:tr>
    </w:tbl>
    <w:p w:rsidR="00667090" w:rsidRPr="00706229" w:rsidRDefault="00667090" w:rsidP="00667090">
      <w:pPr>
        <w:spacing w:before="120" w:after="120"/>
        <w:rPr>
          <w:rFonts w:ascii="Arial,Italic" w:hAnsi="Arial,Italic" w:cs="Arial,Italic"/>
          <w:i/>
          <w:iCs/>
          <w:sz w:val="18"/>
          <w:szCs w:val="18"/>
        </w:rPr>
      </w:pPr>
      <w:r w:rsidRPr="00706229">
        <w:rPr>
          <w:rFonts w:ascii="Arial,Italic" w:hAnsi="Arial,Italic" w:cs="Arial,Italic"/>
          <w:i/>
          <w:iCs/>
          <w:sz w:val="18"/>
          <w:szCs w:val="18"/>
        </w:rPr>
        <w:t>Sursa: Anuarul IPM – 2018 „Protecția mediului în Republica Moldova”</w:t>
      </w:r>
    </w:p>
    <w:p w:rsidR="00C23250" w:rsidRPr="00706229" w:rsidRDefault="00A205F1" w:rsidP="00A205F1">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Colectarea deșeurilor reciclabile, transformarea lor</w:t>
      </w:r>
      <w:r w:rsidR="00744CB2">
        <w:rPr>
          <w:rFonts w:ascii="Times New Roman" w:hAnsi="Times New Roman" w:cs="Times New Roman"/>
          <w:sz w:val="24"/>
          <w:szCs w:val="24"/>
        </w:rPr>
        <w:t xml:space="preserve"> în </w:t>
      </w:r>
      <w:r w:rsidRPr="00706229">
        <w:rPr>
          <w:rFonts w:ascii="Times New Roman" w:hAnsi="Times New Roman" w:cs="Times New Roman"/>
          <w:sz w:val="24"/>
          <w:szCs w:val="24"/>
        </w:rPr>
        <w:t>materii prime secundare și valorificarea acestora reprezintă o afacere profitabila în întreaga lume.</w:t>
      </w:r>
      <w:r w:rsidR="00C23250" w:rsidRPr="00706229">
        <w:rPr>
          <w:rFonts w:ascii="Times New Roman" w:hAnsi="Times New Roman" w:cs="Times New Roman"/>
          <w:sz w:val="24"/>
          <w:szCs w:val="24"/>
        </w:rPr>
        <w:t xml:space="preserve"> </w:t>
      </w:r>
      <w:r w:rsidRPr="00706229">
        <w:rPr>
          <w:rFonts w:ascii="Times New Roman" w:hAnsi="Times New Roman" w:cs="Times New Roman"/>
          <w:sz w:val="24"/>
          <w:szCs w:val="24"/>
        </w:rPr>
        <w:t>Actualmente, în Republica Moldova își desfășoară activitatea de colectare și prelucrare a deșeurilor 43 agenți economici</w:t>
      </w:r>
      <w:r w:rsidR="00C23250" w:rsidRPr="00706229">
        <w:rPr>
          <w:rFonts w:ascii="Times New Roman" w:hAnsi="Times New Roman" w:cs="Times New Roman"/>
          <w:sz w:val="24"/>
          <w:szCs w:val="24"/>
        </w:rPr>
        <w:t>,</w:t>
      </w:r>
      <w:r w:rsidRPr="00706229">
        <w:rPr>
          <w:rFonts w:ascii="Times New Roman" w:hAnsi="Times New Roman" w:cs="Times New Roman"/>
          <w:sz w:val="24"/>
          <w:szCs w:val="24"/>
        </w:rPr>
        <w:t xml:space="preserve"> care dețin autorizații pentru gestionarea/valorificarea deșeurilor. </w:t>
      </w:r>
      <w:r w:rsidR="00A212BB" w:rsidRPr="00706229">
        <w:rPr>
          <w:rFonts w:ascii="Times New Roman" w:hAnsi="Times New Roman" w:cs="Times New Roman"/>
          <w:sz w:val="24"/>
          <w:szCs w:val="24"/>
        </w:rPr>
        <w:t xml:space="preserve">În raionul Orhei nu este înregistrate </w:t>
      </w:r>
      <w:r w:rsidR="006823E4" w:rsidRPr="00706229">
        <w:rPr>
          <w:rFonts w:ascii="Times New Roman" w:hAnsi="Times New Roman" w:cs="Times New Roman"/>
          <w:sz w:val="24"/>
          <w:szCs w:val="24"/>
        </w:rPr>
        <w:t>nici o</w:t>
      </w:r>
      <w:r w:rsidR="00A212BB" w:rsidRPr="00706229">
        <w:rPr>
          <w:rFonts w:ascii="Times New Roman" w:hAnsi="Times New Roman" w:cs="Times New Roman"/>
          <w:sz w:val="24"/>
          <w:szCs w:val="24"/>
        </w:rPr>
        <w:t xml:space="preserve"> întreprindere din acest domeniu. Majoritatea covârșitoare este înregistrată în mun. Chișinău (30 întreprinderi)</w:t>
      </w:r>
      <w:r w:rsidR="007122AE" w:rsidRPr="00706229">
        <w:rPr>
          <w:rFonts w:ascii="Times New Roman" w:hAnsi="Times New Roman" w:cs="Times New Roman"/>
          <w:sz w:val="24"/>
          <w:szCs w:val="24"/>
        </w:rPr>
        <w:t>.</w:t>
      </w:r>
    </w:p>
    <w:p w:rsidR="00A205F1" w:rsidRPr="00706229" w:rsidRDefault="00A205F1" w:rsidP="00A205F1">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La moment, doar în unele localități este organizată colectarea selectivă a plasticului, fiind instalate containere speciale pentru colectare cu predarea ulterioară agenților economici autorizați în domeniul colectării și prelucrării deșeurilor din masă plastică. </w:t>
      </w:r>
      <w:r w:rsidR="00C23250" w:rsidRPr="00706229">
        <w:rPr>
          <w:rFonts w:ascii="Times New Roman" w:hAnsi="Times New Roman" w:cs="Times New Roman"/>
          <w:sz w:val="24"/>
          <w:szCs w:val="24"/>
        </w:rPr>
        <w:t>Sortarea deşeurilor are loc doar în mun. Orhei și numai pentru PET-uri.</w:t>
      </w:r>
    </w:p>
    <w:p w:rsidR="00DA5A7F" w:rsidRPr="00706229" w:rsidRDefault="00DA5A7F" w:rsidP="00A205F1">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Implementarea Strategiei de gestionare a deșeurilor Regiunea 6 (raioanele Orhei, Șoldănești, Rezina, Telenești)</w:t>
      </w:r>
      <w:r w:rsidR="00873CF9">
        <w:rPr>
          <w:rFonts w:ascii="Times New Roman" w:hAnsi="Times New Roman" w:cs="Times New Roman"/>
          <w:sz w:val="24"/>
          <w:szCs w:val="24"/>
          <w:u w:val="single"/>
        </w:rPr>
        <w:t>,</w:t>
      </w:r>
      <w:r w:rsidRPr="00706229">
        <w:rPr>
          <w:rFonts w:ascii="Times New Roman" w:hAnsi="Times New Roman" w:cs="Times New Roman"/>
          <w:sz w:val="24"/>
          <w:szCs w:val="24"/>
          <w:u w:val="single"/>
        </w:rPr>
        <w:t xml:space="preserve"> anul 2018</w:t>
      </w:r>
    </w:p>
    <w:tbl>
      <w:tblPr>
        <w:tblStyle w:val="TableGrid"/>
        <w:tblW w:w="10423" w:type="dxa"/>
        <w:jc w:val="center"/>
        <w:tblLook w:val="04A0" w:firstRow="1" w:lastRow="0" w:firstColumn="1" w:lastColumn="0" w:noHBand="0" w:noVBand="1"/>
      </w:tblPr>
      <w:tblGrid>
        <w:gridCol w:w="1053"/>
        <w:gridCol w:w="1011"/>
        <w:gridCol w:w="1548"/>
        <w:gridCol w:w="919"/>
        <w:gridCol w:w="962"/>
        <w:gridCol w:w="1466"/>
        <w:gridCol w:w="1174"/>
        <w:gridCol w:w="962"/>
        <w:gridCol w:w="1328"/>
      </w:tblGrid>
      <w:tr w:rsidR="00DA5A7F" w:rsidRPr="00706229" w:rsidTr="00873CF9">
        <w:trPr>
          <w:jc w:val="center"/>
        </w:trPr>
        <w:tc>
          <w:tcPr>
            <w:tcW w:w="3612" w:type="dxa"/>
            <w:gridSpan w:val="3"/>
            <w:tcMar>
              <w:left w:w="0" w:type="dxa"/>
              <w:right w:w="0" w:type="dxa"/>
            </w:tcMar>
          </w:tcPr>
          <w:p w:rsidR="00DA5A7F" w:rsidRPr="00706229" w:rsidRDefault="00DA5A7F" w:rsidP="00873CF9">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Depozite regionale preconizate</w:t>
            </w:r>
          </w:p>
        </w:tc>
        <w:tc>
          <w:tcPr>
            <w:tcW w:w="3347" w:type="dxa"/>
            <w:gridSpan w:val="3"/>
            <w:tcMar>
              <w:left w:w="0" w:type="dxa"/>
              <w:right w:w="0" w:type="dxa"/>
            </w:tcMar>
          </w:tcPr>
          <w:p w:rsidR="00DA5A7F" w:rsidRPr="00706229" w:rsidRDefault="00DA5A7F" w:rsidP="00873CF9">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Stații de transfer preconizate</w:t>
            </w:r>
          </w:p>
        </w:tc>
        <w:tc>
          <w:tcPr>
            <w:tcW w:w="3464" w:type="dxa"/>
            <w:gridSpan w:val="3"/>
            <w:tcMar>
              <w:left w:w="0" w:type="dxa"/>
              <w:right w:w="0" w:type="dxa"/>
            </w:tcMar>
          </w:tcPr>
          <w:p w:rsidR="00DA5A7F" w:rsidRPr="00706229" w:rsidRDefault="00DA5A7F" w:rsidP="00873CF9">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Depozite intercomunale la nivel regional</w:t>
            </w:r>
          </w:p>
        </w:tc>
      </w:tr>
      <w:tr w:rsidR="002B23F8" w:rsidRPr="00706229" w:rsidTr="00873CF9">
        <w:trPr>
          <w:jc w:val="center"/>
        </w:trPr>
        <w:tc>
          <w:tcPr>
            <w:tcW w:w="1053" w:type="dxa"/>
            <w:tcMar>
              <w:left w:w="0" w:type="dxa"/>
              <w:right w:w="0" w:type="dxa"/>
            </w:tcMar>
          </w:tcPr>
          <w:p w:rsidR="00DA5A7F" w:rsidRPr="00706229" w:rsidRDefault="00DA5A7F" w:rsidP="00873CF9">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Localitate</w:t>
            </w:r>
          </w:p>
        </w:tc>
        <w:tc>
          <w:tcPr>
            <w:tcW w:w="1011" w:type="dxa"/>
            <w:tcMar>
              <w:left w:w="0" w:type="dxa"/>
              <w:right w:w="0" w:type="dxa"/>
            </w:tcMar>
          </w:tcPr>
          <w:p w:rsidR="00DA5A7F" w:rsidRPr="00706229" w:rsidRDefault="00DA5A7F" w:rsidP="00873CF9">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Suprafața, ha</w:t>
            </w:r>
          </w:p>
        </w:tc>
        <w:tc>
          <w:tcPr>
            <w:tcW w:w="1548" w:type="dxa"/>
            <w:tcMar>
              <w:left w:w="0" w:type="dxa"/>
              <w:right w:w="0" w:type="dxa"/>
            </w:tcMar>
          </w:tcPr>
          <w:p w:rsidR="00DA5A7F" w:rsidRPr="00706229" w:rsidRDefault="00DA5A7F" w:rsidP="00873CF9">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 xml:space="preserve">Acte perfectate (decizia </w:t>
            </w:r>
            <w:r w:rsidR="002B23F8" w:rsidRPr="00706229">
              <w:rPr>
                <w:rFonts w:ascii="Times New Roman" w:eastAsia="Times New Roman" w:hAnsi="Times New Roman" w:cs="Times New Roman"/>
                <w:b/>
                <w:sz w:val="20"/>
                <w:szCs w:val="20"/>
                <w:lang w:val="ro-RO" w:eastAsia="ru-RU"/>
              </w:rPr>
              <w:t>CL</w:t>
            </w:r>
            <w:r w:rsidRPr="00706229">
              <w:rPr>
                <w:rFonts w:ascii="Times New Roman" w:eastAsia="Times New Roman" w:hAnsi="Times New Roman" w:cs="Times New Roman"/>
                <w:b/>
                <w:sz w:val="20"/>
                <w:szCs w:val="20"/>
                <w:lang w:val="ro-RO" w:eastAsia="ru-RU"/>
              </w:rPr>
              <w:t>, coordonări cu serviciile de resort)</w:t>
            </w:r>
          </w:p>
        </w:tc>
        <w:tc>
          <w:tcPr>
            <w:tcW w:w="919" w:type="dxa"/>
            <w:tcMar>
              <w:left w:w="0" w:type="dxa"/>
              <w:right w:w="0" w:type="dxa"/>
            </w:tcMar>
          </w:tcPr>
          <w:p w:rsidR="00DA5A7F" w:rsidRPr="00706229" w:rsidRDefault="00DA5A7F" w:rsidP="00873CF9">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Localitate</w:t>
            </w:r>
          </w:p>
        </w:tc>
        <w:tc>
          <w:tcPr>
            <w:tcW w:w="962" w:type="dxa"/>
            <w:tcMar>
              <w:left w:w="0" w:type="dxa"/>
              <w:right w:w="0" w:type="dxa"/>
            </w:tcMar>
          </w:tcPr>
          <w:p w:rsidR="00DA5A7F" w:rsidRPr="00706229" w:rsidRDefault="00DA5A7F" w:rsidP="00873CF9">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Suprafața, ha</w:t>
            </w:r>
          </w:p>
        </w:tc>
        <w:tc>
          <w:tcPr>
            <w:tcW w:w="1466" w:type="dxa"/>
            <w:tcMar>
              <w:left w:w="0" w:type="dxa"/>
              <w:right w:w="0" w:type="dxa"/>
            </w:tcMar>
          </w:tcPr>
          <w:p w:rsidR="00DA5A7F" w:rsidRPr="00706229" w:rsidRDefault="00DA5A7F" w:rsidP="00873CF9">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 xml:space="preserve">Acte perfectate (decizia </w:t>
            </w:r>
            <w:r w:rsidR="002B23F8" w:rsidRPr="00706229">
              <w:rPr>
                <w:rFonts w:ascii="Times New Roman" w:eastAsia="Times New Roman" w:hAnsi="Times New Roman" w:cs="Times New Roman"/>
                <w:b/>
                <w:sz w:val="20"/>
                <w:szCs w:val="20"/>
                <w:lang w:val="ro-RO" w:eastAsia="ru-RU"/>
              </w:rPr>
              <w:t>CL</w:t>
            </w:r>
            <w:r w:rsidRPr="00706229">
              <w:rPr>
                <w:rFonts w:ascii="Times New Roman" w:eastAsia="Times New Roman" w:hAnsi="Times New Roman" w:cs="Times New Roman"/>
                <w:b/>
                <w:sz w:val="20"/>
                <w:szCs w:val="20"/>
                <w:lang w:val="ro-RO" w:eastAsia="ru-RU"/>
              </w:rPr>
              <w:t>, coordonări cu serviciile de resort)</w:t>
            </w:r>
          </w:p>
        </w:tc>
        <w:tc>
          <w:tcPr>
            <w:tcW w:w="1174" w:type="dxa"/>
            <w:tcMar>
              <w:left w:w="0" w:type="dxa"/>
              <w:right w:w="0" w:type="dxa"/>
            </w:tcMar>
          </w:tcPr>
          <w:p w:rsidR="00DA5A7F" w:rsidRPr="00706229" w:rsidRDefault="00DA5A7F" w:rsidP="00873CF9">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Localitate</w:t>
            </w:r>
          </w:p>
        </w:tc>
        <w:tc>
          <w:tcPr>
            <w:tcW w:w="962" w:type="dxa"/>
            <w:tcMar>
              <w:left w:w="0" w:type="dxa"/>
              <w:right w:w="0" w:type="dxa"/>
            </w:tcMar>
          </w:tcPr>
          <w:p w:rsidR="00DA5A7F" w:rsidRPr="00706229" w:rsidRDefault="00DA5A7F" w:rsidP="00873CF9">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Suprafața, ha</w:t>
            </w:r>
          </w:p>
        </w:tc>
        <w:tc>
          <w:tcPr>
            <w:tcW w:w="1328" w:type="dxa"/>
            <w:tcMar>
              <w:left w:w="0" w:type="dxa"/>
              <w:right w:w="0" w:type="dxa"/>
            </w:tcMar>
          </w:tcPr>
          <w:p w:rsidR="00DA5A7F" w:rsidRPr="00706229" w:rsidRDefault="00DA5A7F" w:rsidP="00873CF9">
            <w:pPr>
              <w:jc w:val="center"/>
              <w:rPr>
                <w:rFonts w:ascii="Times New Roman" w:eastAsia="Times New Roman" w:hAnsi="Times New Roman" w:cs="Times New Roman"/>
                <w:b/>
                <w:sz w:val="20"/>
                <w:szCs w:val="20"/>
                <w:lang w:val="ro-RO" w:eastAsia="ru-RU"/>
              </w:rPr>
            </w:pPr>
            <w:r w:rsidRPr="00706229">
              <w:rPr>
                <w:rFonts w:ascii="Times New Roman" w:eastAsia="Times New Roman" w:hAnsi="Times New Roman" w:cs="Times New Roman"/>
                <w:b/>
                <w:sz w:val="20"/>
                <w:szCs w:val="20"/>
                <w:lang w:val="ro-RO" w:eastAsia="ru-RU"/>
              </w:rPr>
              <w:t>Localități incluse</w:t>
            </w:r>
          </w:p>
        </w:tc>
      </w:tr>
      <w:tr w:rsidR="002B23F8" w:rsidRPr="00706229" w:rsidTr="00873CF9">
        <w:trPr>
          <w:jc w:val="center"/>
        </w:trPr>
        <w:tc>
          <w:tcPr>
            <w:tcW w:w="1053" w:type="dxa"/>
            <w:tcMar>
              <w:left w:w="0" w:type="dxa"/>
              <w:right w:w="0" w:type="dxa"/>
            </w:tcMar>
          </w:tcPr>
          <w:p w:rsidR="00DA5A7F" w:rsidRPr="00706229" w:rsidRDefault="006823E4" w:rsidP="00873CF9">
            <w:pP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s. Parcani</w:t>
            </w:r>
            <w:r w:rsidR="00DA5A7F" w:rsidRPr="00706229">
              <w:rPr>
                <w:rFonts w:ascii="Times New Roman" w:eastAsia="Times New Roman" w:hAnsi="Times New Roman" w:cs="Times New Roman"/>
                <w:sz w:val="20"/>
                <w:szCs w:val="20"/>
                <w:lang w:val="ro-RO" w:eastAsia="ru-RU"/>
              </w:rPr>
              <w:t xml:space="preserve">, </w:t>
            </w:r>
            <w:r w:rsidRPr="00706229">
              <w:rPr>
                <w:rFonts w:ascii="Times New Roman" w:eastAsia="Times New Roman" w:hAnsi="Times New Roman" w:cs="Times New Roman"/>
                <w:sz w:val="20"/>
                <w:szCs w:val="20"/>
                <w:lang w:val="ro-RO" w:eastAsia="ru-RU"/>
              </w:rPr>
              <w:t>r.</w:t>
            </w:r>
            <w:r w:rsidR="00DA5A7F" w:rsidRPr="00706229">
              <w:rPr>
                <w:rFonts w:ascii="Times New Roman" w:eastAsia="Times New Roman" w:hAnsi="Times New Roman" w:cs="Times New Roman"/>
                <w:sz w:val="20"/>
                <w:szCs w:val="20"/>
                <w:lang w:val="ro-RO" w:eastAsia="ru-RU"/>
              </w:rPr>
              <w:t xml:space="preserve"> Șoldănești</w:t>
            </w:r>
          </w:p>
        </w:tc>
        <w:tc>
          <w:tcPr>
            <w:tcW w:w="1011" w:type="dxa"/>
            <w:tcMar>
              <w:left w:w="0" w:type="dxa"/>
              <w:right w:w="0" w:type="dxa"/>
            </w:tcMar>
          </w:tcPr>
          <w:p w:rsidR="00DA5A7F" w:rsidRPr="00706229" w:rsidRDefault="00DA5A7F" w:rsidP="00873CF9">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18,0</w:t>
            </w:r>
          </w:p>
        </w:tc>
        <w:tc>
          <w:tcPr>
            <w:tcW w:w="1548" w:type="dxa"/>
            <w:tcMar>
              <w:left w:w="0" w:type="dxa"/>
              <w:right w:w="0" w:type="dxa"/>
            </w:tcMar>
          </w:tcPr>
          <w:p w:rsidR="00DA5A7F" w:rsidRPr="00706229" w:rsidRDefault="00DA5A7F" w:rsidP="00873CF9">
            <w:pP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Decizie, avize lipsesc</w:t>
            </w:r>
          </w:p>
        </w:tc>
        <w:tc>
          <w:tcPr>
            <w:tcW w:w="919" w:type="dxa"/>
            <w:tcMar>
              <w:left w:w="0" w:type="dxa"/>
              <w:right w:w="0" w:type="dxa"/>
            </w:tcMar>
          </w:tcPr>
          <w:p w:rsidR="00DA5A7F" w:rsidRPr="00706229" w:rsidRDefault="00DA5A7F" w:rsidP="00873CF9">
            <w:pPr>
              <w:rPr>
                <w:rFonts w:ascii="Times New Roman" w:eastAsia="Times New Roman" w:hAnsi="Times New Roman" w:cs="Times New Roman"/>
                <w:sz w:val="20"/>
                <w:szCs w:val="20"/>
                <w:lang w:val="ro-RO" w:eastAsia="ru-RU"/>
              </w:rPr>
            </w:pPr>
          </w:p>
        </w:tc>
        <w:tc>
          <w:tcPr>
            <w:tcW w:w="962" w:type="dxa"/>
            <w:tcMar>
              <w:left w:w="0" w:type="dxa"/>
              <w:right w:w="0" w:type="dxa"/>
            </w:tcMar>
          </w:tcPr>
          <w:p w:rsidR="00DA5A7F" w:rsidRPr="00706229" w:rsidRDefault="00DA5A7F" w:rsidP="00873CF9">
            <w:pPr>
              <w:rPr>
                <w:rFonts w:ascii="Times New Roman" w:eastAsia="Times New Roman" w:hAnsi="Times New Roman" w:cs="Times New Roman"/>
                <w:sz w:val="20"/>
                <w:szCs w:val="20"/>
                <w:lang w:val="ro-RO" w:eastAsia="ru-RU"/>
              </w:rPr>
            </w:pPr>
          </w:p>
        </w:tc>
        <w:tc>
          <w:tcPr>
            <w:tcW w:w="1466" w:type="dxa"/>
            <w:tcMar>
              <w:left w:w="0" w:type="dxa"/>
              <w:right w:w="0" w:type="dxa"/>
            </w:tcMar>
          </w:tcPr>
          <w:p w:rsidR="00DA5A7F" w:rsidRPr="00706229" w:rsidRDefault="00DA5A7F" w:rsidP="00873CF9">
            <w:pPr>
              <w:rPr>
                <w:rFonts w:ascii="Times New Roman" w:eastAsia="Times New Roman" w:hAnsi="Times New Roman" w:cs="Times New Roman"/>
                <w:sz w:val="20"/>
                <w:szCs w:val="20"/>
                <w:lang w:val="ro-RO" w:eastAsia="ru-RU"/>
              </w:rPr>
            </w:pPr>
          </w:p>
        </w:tc>
        <w:tc>
          <w:tcPr>
            <w:tcW w:w="1174" w:type="dxa"/>
            <w:tcMar>
              <w:left w:w="0" w:type="dxa"/>
              <w:right w:w="0" w:type="dxa"/>
            </w:tcMar>
          </w:tcPr>
          <w:p w:rsidR="00DA5A7F" w:rsidRPr="00706229" w:rsidRDefault="006823E4" w:rsidP="00873CF9">
            <w:pP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or. Telenești</w:t>
            </w:r>
          </w:p>
        </w:tc>
        <w:tc>
          <w:tcPr>
            <w:tcW w:w="962" w:type="dxa"/>
            <w:tcMar>
              <w:left w:w="0" w:type="dxa"/>
              <w:right w:w="0" w:type="dxa"/>
            </w:tcMar>
          </w:tcPr>
          <w:p w:rsidR="00DA5A7F" w:rsidRPr="00706229" w:rsidRDefault="00DA5A7F" w:rsidP="00873CF9">
            <w:pPr>
              <w:jc w:val="cente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6,5</w:t>
            </w:r>
          </w:p>
        </w:tc>
        <w:tc>
          <w:tcPr>
            <w:tcW w:w="1328" w:type="dxa"/>
            <w:tcMar>
              <w:left w:w="0" w:type="dxa"/>
              <w:right w:w="0" w:type="dxa"/>
            </w:tcMar>
          </w:tcPr>
          <w:p w:rsidR="00DA5A7F" w:rsidRPr="00706229" w:rsidRDefault="006823E4" w:rsidP="00873CF9">
            <w:pPr>
              <w:rPr>
                <w:rFonts w:ascii="Times New Roman" w:eastAsia="Times New Roman" w:hAnsi="Times New Roman" w:cs="Times New Roman"/>
                <w:sz w:val="20"/>
                <w:szCs w:val="20"/>
                <w:lang w:val="ro-RO" w:eastAsia="ru-RU"/>
              </w:rPr>
            </w:pPr>
            <w:r w:rsidRPr="00706229">
              <w:rPr>
                <w:rFonts w:ascii="Times New Roman" w:eastAsia="Times New Roman" w:hAnsi="Times New Roman" w:cs="Times New Roman"/>
                <w:sz w:val="20"/>
                <w:szCs w:val="20"/>
                <w:lang w:val="ro-RO" w:eastAsia="ru-RU"/>
              </w:rPr>
              <w:t>or. Telenești</w:t>
            </w:r>
            <w:r w:rsidR="0047367D" w:rsidRPr="00706229">
              <w:rPr>
                <w:rFonts w:ascii="Times New Roman" w:eastAsia="Times New Roman" w:hAnsi="Times New Roman" w:cs="Times New Roman"/>
                <w:sz w:val="20"/>
                <w:szCs w:val="20"/>
                <w:lang w:val="ro-RO" w:eastAsia="ru-RU"/>
              </w:rPr>
              <w:t xml:space="preserve">, </w:t>
            </w:r>
            <w:r w:rsidRPr="00706229">
              <w:rPr>
                <w:rFonts w:ascii="Times New Roman" w:eastAsia="Times New Roman" w:hAnsi="Times New Roman" w:cs="Times New Roman"/>
                <w:sz w:val="20"/>
                <w:szCs w:val="20"/>
                <w:lang w:val="ro-RO" w:eastAsia="ru-RU"/>
              </w:rPr>
              <w:t>s. Mihalașa</w:t>
            </w:r>
            <w:r w:rsidR="00DA5A7F" w:rsidRPr="00706229">
              <w:rPr>
                <w:rFonts w:ascii="Times New Roman" w:eastAsia="Times New Roman" w:hAnsi="Times New Roman" w:cs="Times New Roman"/>
                <w:sz w:val="20"/>
                <w:szCs w:val="20"/>
                <w:lang w:val="ro-RO" w:eastAsia="ru-RU"/>
              </w:rPr>
              <w:t>,</w:t>
            </w:r>
            <w:r w:rsidR="0047367D" w:rsidRPr="00706229">
              <w:rPr>
                <w:rFonts w:ascii="Times New Roman" w:eastAsia="Times New Roman" w:hAnsi="Times New Roman" w:cs="Times New Roman"/>
                <w:sz w:val="20"/>
                <w:szCs w:val="20"/>
                <w:lang w:val="ro-RO" w:eastAsia="ru-RU"/>
              </w:rPr>
              <w:t xml:space="preserve"> </w:t>
            </w:r>
            <w:r w:rsidRPr="00706229">
              <w:rPr>
                <w:rFonts w:ascii="Times New Roman" w:eastAsia="Times New Roman" w:hAnsi="Times New Roman" w:cs="Times New Roman"/>
                <w:sz w:val="20"/>
                <w:szCs w:val="20"/>
                <w:lang w:val="ro-RO" w:eastAsia="ru-RU"/>
              </w:rPr>
              <w:t>s. Mihalașa</w:t>
            </w:r>
            <w:r w:rsidR="00DA5A7F" w:rsidRPr="00706229">
              <w:rPr>
                <w:rFonts w:ascii="Times New Roman" w:eastAsia="Times New Roman" w:hAnsi="Times New Roman" w:cs="Times New Roman"/>
                <w:sz w:val="20"/>
                <w:szCs w:val="20"/>
                <w:lang w:val="ro-RO" w:eastAsia="ru-RU"/>
              </w:rPr>
              <w:t xml:space="preserve"> Nouă,</w:t>
            </w:r>
            <w:r w:rsidR="0047367D" w:rsidRPr="00706229">
              <w:rPr>
                <w:rFonts w:ascii="Times New Roman" w:eastAsia="Times New Roman" w:hAnsi="Times New Roman" w:cs="Times New Roman"/>
                <w:sz w:val="20"/>
                <w:szCs w:val="20"/>
                <w:lang w:val="ro-RO" w:eastAsia="ru-RU"/>
              </w:rPr>
              <w:t xml:space="preserve"> </w:t>
            </w:r>
            <w:r w:rsidRPr="00706229">
              <w:rPr>
                <w:rFonts w:ascii="Times New Roman" w:eastAsia="Times New Roman" w:hAnsi="Times New Roman" w:cs="Times New Roman"/>
                <w:sz w:val="20"/>
                <w:szCs w:val="20"/>
                <w:lang w:val="ro-RO" w:eastAsia="ru-RU"/>
              </w:rPr>
              <w:t>s. Băneștii</w:t>
            </w:r>
            <w:r w:rsidR="00DA5A7F" w:rsidRPr="00706229">
              <w:rPr>
                <w:rFonts w:ascii="Times New Roman" w:eastAsia="Times New Roman" w:hAnsi="Times New Roman" w:cs="Times New Roman"/>
                <w:sz w:val="20"/>
                <w:szCs w:val="20"/>
                <w:lang w:val="ro-RO" w:eastAsia="ru-RU"/>
              </w:rPr>
              <w:t xml:space="preserve"> Noi,</w:t>
            </w:r>
            <w:r w:rsidR="0047367D" w:rsidRPr="00706229">
              <w:rPr>
                <w:rFonts w:ascii="Times New Roman" w:eastAsia="Times New Roman" w:hAnsi="Times New Roman" w:cs="Times New Roman"/>
                <w:sz w:val="20"/>
                <w:szCs w:val="20"/>
                <w:lang w:val="ro-RO" w:eastAsia="ru-RU"/>
              </w:rPr>
              <w:t xml:space="preserve"> </w:t>
            </w:r>
            <w:r w:rsidRPr="00706229">
              <w:rPr>
                <w:rFonts w:ascii="Times New Roman" w:eastAsia="Times New Roman" w:hAnsi="Times New Roman" w:cs="Times New Roman"/>
                <w:sz w:val="20"/>
                <w:szCs w:val="20"/>
                <w:lang w:val="ro-RO" w:eastAsia="ru-RU"/>
              </w:rPr>
              <w:t>s. Băneștii</w:t>
            </w:r>
            <w:r w:rsidR="00DA5A7F" w:rsidRPr="00706229">
              <w:rPr>
                <w:rFonts w:ascii="Times New Roman" w:eastAsia="Times New Roman" w:hAnsi="Times New Roman" w:cs="Times New Roman"/>
                <w:sz w:val="20"/>
                <w:szCs w:val="20"/>
                <w:lang w:val="ro-RO" w:eastAsia="ru-RU"/>
              </w:rPr>
              <w:t xml:space="preserve"> Vechi,</w:t>
            </w:r>
            <w:r w:rsidR="0047367D" w:rsidRPr="00706229">
              <w:rPr>
                <w:rFonts w:ascii="Times New Roman" w:eastAsia="Times New Roman" w:hAnsi="Times New Roman" w:cs="Times New Roman"/>
                <w:sz w:val="20"/>
                <w:szCs w:val="20"/>
                <w:lang w:val="ro-RO" w:eastAsia="ru-RU"/>
              </w:rPr>
              <w:t xml:space="preserve"> </w:t>
            </w:r>
            <w:r w:rsidRPr="00706229">
              <w:rPr>
                <w:rFonts w:ascii="Times New Roman" w:eastAsia="Times New Roman" w:hAnsi="Times New Roman" w:cs="Times New Roman"/>
                <w:sz w:val="20"/>
                <w:szCs w:val="20"/>
                <w:lang w:val="ro-RO" w:eastAsia="ru-RU"/>
              </w:rPr>
              <w:t>s. Inești</w:t>
            </w:r>
          </w:p>
        </w:tc>
      </w:tr>
    </w:tbl>
    <w:p w:rsidR="00DA5A7F" w:rsidRPr="00706229" w:rsidRDefault="00DA5A7F" w:rsidP="00DA5A7F">
      <w:pPr>
        <w:spacing w:before="120" w:after="120"/>
        <w:rPr>
          <w:rFonts w:ascii="Arial,Italic" w:hAnsi="Arial,Italic" w:cs="Arial,Italic"/>
          <w:i/>
          <w:iCs/>
          <w:sz w:val="18"/>
          <w:szCs w:val="18"/>
        </w:rPr>
      </w:pPr>
      <w:r w:rsidRPr="00706229">
        <w:rPr>
          <w:rFonts w:ascii="Arial,Italic" w:hAnsi="Arial,Italic" w:cs="Arial,Italic"/>
          <w:i/>
          <w:iCs/>
          <w:sz w:val="18"/>
          <w:szCs w:val="18"/>
        </w:rPr>
        <w:t>Sursa: Anuarul IPM – 2018 „Protecția mediului în Republica Moldova”</w:t>
      </w:r>
    </w:p>
    <w:p w:rsidR="00A205F1" w:rsidRPr="00706229" w:rsidRDefault="00A205F1" w:rsidP="00A205F1">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Potențialul energetic al deșeurilor biodegradabile produse anual în sectorul agrar și industrial ar putea contribui esențial la soluționarea problemei energetice și de asigurare cu îngrășăminte organice. Producătorii de peleți și brichete din biomasă</w:t>
      </w:r>
      <w:r w:rsidR="00873CF9">
        <w:rPr>
          <w:rFonts w:ascii="Times New Roman" w:hAnsi="Times New Roman" w:cs="Times New Roman"/>
          <w:sz w:val="24"/>
          <w:szCs w:val="24"/>
        </w:rPr>
        <w:t>,</w:t>
      </w:r>
      <w:r w:rsidRPr="00706229">
        <w:rPr>
          <w:rFonts w:ascii="Times New Roman" w:hAnsi="Times New Roman" w:cs="Times New Roman"/>
          <w:sz w:val="24"/>
          <w:szCs w:val="24"/>
        </w:rPr>
        <w:t xml:space="preserve"> care au activat sezonier în anul 2018 au utilizat în procesul de producere paie de cereale, rumeguș de lemn, coji de semințe de floarea soarelui, coji de nuci și alte resturi vegetale. Agenții economici producători de brichete și peleți</w:t>
      </w:r>
      <w:r w:rsidR="00873CF9">
        <w:rPr>
          <w:rFonts w:ascii="Times New Roman" w:hAnsi="Times New Roman" w:cs="Times New Roman"/>
          <w:sz w:val="24"/>
          <w:szCs w:val="24"/>
        </w:rPr>
        <w:t>,</w:t>
      </w:r>
      <w:r w:rsidR="007122AE" w:rsidRPr="00706229">
        <w:rPr>
          <w:rFonts w:ascii="Times New Roman" w:hAnsi="Times New Roman" w:cs="Times New Roman"/>
          <w:sz w:val="24"/>
          <w:szCs w:val="24"/>
        </w:rPr>
        <w:t xml:space="preserve"> care activează în țară</w:t>
      </w:r>
      <w:r w:rsidR="00873CF9">
        <w:rPr>
          <w:rFonts w:ascii="Times New Roman" w:hAnsi="Times New Roman" w:cs="Times New Roman"/>
          <w:sz w:val="24"/>
          <w:szCs w:val="24"/>
        </w:rPr>
        <w:t>,</w:t>
      </w:r>
      <w:r w:rsidR="007122AE" w:rsidRPr="00706229">
        <w:rPr>
          <w:rFonts w:ascii="Times New Roman" w:hAnsi="Times New Roman" w:cs="Times New Roman"/>
          <w:sz w:val="24"/>
          <w:szCs w:val="24"/>
        </w:rPr>
        <w:t xml:space="preserve"> se cifrează la 42 unităț</w:t>
      </w:r>
      <w:r w:rsidR="00873CF9">
        <w:rPr>
          <w:rFonts w:ascii="Times New Roman" w:hAnsi="Times New Roman" w:cs="Times New Roman"/>
          <w:sz w:val="24"/>
          <w:szCs w:val="24"/>
        </w:rPr>
        <w:t>i, în raionul Orhei activează „</w:t>
      </w:r>
      <w:r w:rsidR="007122AE" w:rsidRPr="00706229">
        <w:rPr>
          <w:rFonts w:ascii="Times New Roman" w:hAnsi="Times New Roman" w:cs="Times New Roman"/>
          <w:sz w:val="24"/>
          <w:szCs w:val="24"/>
        </w:rPr>
        <w:t>Biobrichet Grup” SRL s. Isacova</w:t>
      </w:r>
      <w:r w:rsidR="00F041A4">
        <w:rPr>
          <w:rFonts w:ascii="Times New Roman" w:hAnsi="Times New Roman" w:cs="Times New Roman"/>
          <w:sz w:val="24"/>
          <w:szCs w:val="24"/>
        </w:rPr>
        <w:t xml:space="preserve"> și SRL „Iurmicore” mun. Orhei</w:t>
      </w:r>
      <w:r w:rsidRPr="00706229">
        <w:rPr>
          <w:rFonts w:ascii="Times New Roman" w:hAnsi="Times New Roman" w:cs="Times New Roman"/>
          <w:sz w:val="24"/>
          <w:szCs w:val="24"/>
        </w:rPr>
        <w:t>.</w:t>
      </w:r>
      <w:r w:rsidR="007122AE" w:rsidRPr="00706229">
        <w:rPr>
          <w:rFonts w:ascii="Times New Roman" w:hAnsi="Times New Roman" w:cs="Times New Roman"/>
          <w:sz w:val="24"/>
          <w:szCs w:val="24"/>
        </w:rPr>
        <w:t xml:space="preserve"> Este de menționat</w:t>
      </w:r>
      <w:r w:rsidR="00C00123" w:rsidRPr="00706229">
        <w:rPr>
          <w:rFonts w:ascii="Times New Roman" w:hAnsi="Times New Roman" w:cs="Times New Roman"/>
          <w:sz w:val="24"/>
          <w:szCs w:val="24"/>
        </w:rPr>
        <w:t>,</w:t>
      </w:r>
      <w:r w:rsidR="007122AE" w:rsidRPr="00706229">
        <w:rPr>
          <w:rFonts w:ascii="Times New Roman" w:hAnsi="Times New Roman" w:cs="Times New Roman"/>
          <w:sz w:val="24"/>
          <w:szCs w:val="24"/>
        </w:rPr>
        <w:t xml:space="preserve"> că înregistrați în domeniu pe țară sunt </w:t>
      </w:r>
      <w:r w:rsidR="00C00123" w:rsidRPr="00706229">
        <w:rPr>
          <w:rFonts w:ascii="Times New Roman" w:hAnsi="Times New Roman" w:cs="Times New Roman"/>
          <w:sz w:val="24"/>
          <w:szCs w:val="24"/>
        </w:rPr>
        <w:t>53, dintre care 14 întreprinderi înregistrate în RD Nord, 29 – RD Centru și 10 RD Sud.</w:t>
      </w:r>
    </w:p>
    <w:p w:rsidR="00A205F1" w:rsidRPr="00706229" w:rsidRDefault="00A205F1" w:rsidP="00A205F1">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Deșeurile de grajd de la animale sunt surse periculoase de poluare a mediului. În același timp, sursele generatoare de deșeuri biodegradabile din sectorul zootehnic reprezintă cel mai înalt potențial de producere a îngrășămintelor organice și a biogazului prin tehnologia fermentării anaerobe, care nu este utilizată suficient în practica autohtonă. Stații de obținere a biogazului din deșeuri provenite de la creșterea animalelor funcționează în s.</w:t>
      </w:r>
      <w:r w:rsidR="00B27850">
        <w:rPr>
          <w:rFonts w:ascii="Times New Roman" w:hAnsi="Times New Roman" w:cs="Times New Roman"/>
          <w:sz w:val="24"/>
          <w:szCs w:val="24"/>
        </w:rPr>
        <w:t xml:space="preserve"> </w:t>
      </w:r>
      <w:r w:rsidRPr="00706229">
        <w:rPr>
          <w:rFonts w:ascii="Times New Roman" w:hAnsi="Times New Roman" w:cs="Times New Roman"/>
          <w:sz w:val="24"/>
          <w:szCs w:val="24"/>
        </w:rPr>
        <w:t xml:space="preserve">Fîrlădeni, r-nul </w:t>
      </w:r>
      <w:r w:rsidR="008C2AEF">
        <w:rPr>
          <w:rFonts w:ascii="Times New Roman" w:hAnsi="Times New Roman" w:cs="Times New Roman"/>
          <w:sz w:val="24"/>
          <w:szCs w:val="24"/>
        </w:rPr>
        <w:t>Hînceşti</w:t>
      </w:r>
      <w:r w:rsidRPr="00706229">
        <w:rPr>
          <w:rFonts w:ascii="Times New Roman" w:hAnsi="Times New Roman" w:cs="Times New Roman"/>
          <w:sz w:val="24"/>
          <w:szCs w:val="24"/>
        </w:rPr>
        <w:t xml:space="preserve"> (SRL ,,Farma Grup”), s.</w:t>
      </w:r>
      <w:r w:rsidR="00B27850">
        <w:rPr>
          <w:rFonts w:ascii="Times New Roman" w:hAnsi="Times New Roman" w:cs="Times New Roman"/>
          <w:sz w:val="24"/>
          <w:szCs w:val="24"/>
        </w:rPr>
        <w:t xml:space="preserve"> </w:t>
      </w:r>
      <w:r w:rsidRPr="00706229">
        <w:rPr>
          <w:rFonts w:ascii="Times New Roman" w:hAnsi="Times New Roman" w:cs="Times New Roman"/>
          <w:sz w:val="24"/>
          <w:szCs w:val="24"/>
        </w:rPr>
        <w:t>Tîrnova, r-nul Dondușeni (SRL ,,Rom-Cris”).</w:t>
      </w:r>
    </w:p>
    <w:p w:rsidR="00144E7B" w:rsidRPr="00706229" w:rsidRDefault="00144E7B" w:rsidP="00B27850">
      <w:pPr>
        <w:spacing w:before="120" w:after="0"/>
        <w:jc w:val="both"/>
        <w:rPr>
          <w:rFonts w:ascii="Times New Roman" w:hAnsi="Times New Roman" w:cs="Times New Roman"/>
          <w:sz w:val="24"/>
          <w:szCs w:val="24"/>
        </w:rPr>
      </w:pPr>
      <w:r w:rsidRPr="00706229">
        <w:rPr>
          <w:rFonts w:ascii="Times New Roman" w:hAnsi="Times New Roman" w:cs="Times New Roman"/>
          <w:b/>
          <w:sz w:val="24"/>
          <w:szCs w:val="24"/>
          <w:u w:val="single"/>
        </w:rPr>
        <w:t xml:space="preserve">Principalele probleme cu privire la </w:t>
      </w:r>
      <w:r w:rsidR="005C2A07" w:rsidRPr="00706229">
        <w:rPr>
          <w:rFonts w:ascii="Times New Roman" w:hAnsi="Times New Roman" w:cs="Times New Roman"/>
          <w:b/>
          <w:sz w:val="24"/>
          <w:szCs w:val="24"/>
          <w:u w:val="single"/>
        </w:rPr>
        <w:t>Mediu</w:t>
      </w:r>
      <w:r w:rsidRPr="00706229">
        <w:rPr>
          <w:rFonts w:ascii="Times New Roman" w:hAnsi="Times New Roman" w:cs="Times New Roman"/>
          <w:sz w:val="24"/>
          <w:szCs w:val="24"/>
        </w:rPr>
        <w:t xml:space="preserve"> </w:t>
      </w:r>
    </w:p>
    <w:p w:rsidR="00013726" w:rsidRPr="00706229" w:rsidRDefault="00013726" w:rsidP="00B27850">
      <w:pPr>
        <w:pStyle w:val="ListParagraph"/>
        <w:numPr>
          <w:ilvl w:val="0"/>
          <w:numId w:val="49"/>
        </w:numPr>
        <w:shd w:val="clear" w:color="auto" w:fill="FFFFFF"/>
        <w:spacing w:after="120" w:line="276" w:lineRule="auto"/>
        <w:ind w:left="714" w:hanging="357"/>
        <w:jc w:val="both"/>
        <w:rPr>
          <w:rFonts w:ascii="Times New Roman" w:hAnsi="Times New Roman" w:cs="Times New Roman"/>
        </w:rPr>
      </w:pPr>
      <w:r w:rsidRPr="00706229">
        <w:rPr>
          <w:rFonts w:ascii="Times New Roman" w:hAnsi="Times New Roman" w:cs="Times New Roman"/>
        </w:rPr>
        <w:t>Conștientizarea redusă a populației cu privire la problemele de mediu cauzate de acțiunea sau/și inacțiunea cetățenilor</w:t>
      </w:r>
    </w:p>
    <w:p w:rsidR="00144E7B" w:rsidRPr="00706229" w:rsidRDefault="008A1B3A" w:rsidP="00B27850">
      <w:pPr>
        <w:spacing w:before="120" w:after="0"/>
        <w:jc w:val="both"/>
        <w:rPr>
          <w:rFonts w:ascii="Times New Roman" w:hAnsi="Times New Roman" w:cs="Times New Roman"/>
          <w:sz w:val="24"/>
          <w:szCs w:val="24"/>
        </w:rPr>
      </w:pPr>
      <w:r w:rsidRPr="00706229">
        <w:rPr>
          <w:rFonts w:ascii="Times New Roman" w:hAnsi="Times New Roman" w:cs="Times New Roman"/>
          <w:sz w:val="24"/>
          <w:szCs w:val="24"/>
        </w:rPr>
        <w:t>Aerul atmosferic</w:t>
      </w:r>
    </w:p>
    <w:p w:rsidR="00960F82" w:rsidRPr="00706229" w:rsidRDefault="00384E33" w:rsidP="00B27850">
      <w:pPr>
        <w:pStyle w:val="ListParagraph"/>
        <w:numPr>
          <w:ilvl w:val="0"/>
          <w:numId w:val="49"/>
        </w:numPr>
        <w:shd w:val="clear" w:color="auto" w:fill="FFFFFF"/>
        <w:spacing w:after="120" w:line="276" w:lineRule="auto"/>
        <w:ind w:left="714" w:hanging="357"/>
        <w:jc w:val="both"/>
        <w:rPr>
          <w:rFonts w:ascii="Times New Roman" w:hAnsi="Times New Roman" w:cs="Times New Roman"/>
        </w:rPr>
      </w:pPr>
      <w:r w:rsidRPr="00706229">
        <w:rPr>
          <w:rFonts w:ascii="Times New Roman" w:hAnsi="Times New Roman" w:cs="Times New Roman"/>
        </w:rPr>
        <w:t>În toate activitățile economice, inclusiv și în transport, să se acorde prioritate problemelor de protecție a mediului, eliminării tehnologiilor cu consecințe negative pentru mediu și sănătatea populației;</w:t>
      </w:r>
    </w:p>
    <w:p w:rsidR="00013726" w:rsidRPr="00706229" w:rsidRDefault="00013726" w:rsidP="00B27850">
      <w:pPr>
        <w:spacing w:before="120" w:after="0"/>
        <w:jc w:val="both"/>
        <w:rPr>
          <w:rFonts w:ascii="Times New Roman" w:hAnsi="Times New Roman" w:cs="Times New Roman"/>
          <w:sz w:val="24"/>
          <w:szCs w:val="24"/>
        </w:rPr>
      </w:pPr>
      <w:r w:rsidRPr="00706229">
        <w:rPr>
          <w:rFonts w:ascii="Times New Roman" w:hAnsi="Times New Roman" w:cs="Times New Roman"/>
          <w:sz w:val="24"/>
          <w:szCs w:val="24"/>
        </w:rPr>
        <w:t>Resursele de apă</w:t>
      </w:r>
    </w:p>
    <w:p w:rsidR="002C63E2" w:rsidRPr="00706229" w:rsidRDefault="002C63E2" w:rsidP="00B27850">
      <w:pPr>
        <w:pStyle w:val="ListParagraph"/>
        <w:numPr>
          <w:ilvl w:val="0"/>
          <w:numId w:val="49"/>
        </w:numPr>
        <w:shd w:val="clear" w:color="auto" w:fill="FFFFFF"/>
        <w:spacing w:after="120" w:line="276" w:lineRule="auto"/>
        <w:ind w:left="714" w:hanging="357"/>
        <w:jc w:val="both"/>
        <w:rPr>
          <w:rFonts w:ascii="Times New Roman" w:hAnsi="Times New Roman" w:cs="Times New Roman"/>
        </w:rPr>
      </w:pPr>
      <w:r w:rsidRPr="00706229">
        <w:rPr>
          <w:rFonts w:ascii="Times New Roman" w:hAnsi="Times New Roman" w:cs="Times New Roman"/>
        </w:rPr>
        <w:t>Utilizarea defectuoasă a resurselor de apă</w:t>
      </w:r>
    </w:p>
    <w:p w:rsidR="00F9797B" w:rsidRPr="00706229" w:rsidRDefault="00F9797B" w:rsidP="00B27850">
      <w:pPr>
        <w:spacing w:before="120" w:after="0"/>
        <w:jc w:val="both"/>
        <w:rPr>
          <w:rFonts w:ascii="Times New Roman" w:hAnsi="Times New Roman" w:cs="Times New Roman"/>
          <w:sz w:val="24"/>
          <w:szCs w:val="24"/>
        </w:rPr>
      </w:pPr>
      <w:r w:rsidRPr="00706229">
        <w:rPr>
          <w:rFonts w:ascii="Times New Roman" w:hAnsi="Times New Roman" w:cs="Times New Roman"/>
          <w:sz w:val="24"/>
          <w:szCs w:val="24"/>
        </w:rPr>
        <w:t>Resursele funciare</w:t>
      </w:r>
    </w:p>
    <w:p w:rsidR="00E97EAF" w:rsidRPr="00706229" w:rsidRDefault="00E97EAF" w:rsidP="00B27850">
      <w:pPr>
        <w:pStyle w:val="ListParagraph"/>
        <w:numPr>
          <w:ilvl w:val="0"/>
          <w:numId w:val="49"/>
        </w:numPr>
        <w:shd w:val="clear" w:color="auto" w:fill="FFFFFF"/>
        <w:spacing w:after="120" w:line="276" w:lineRule="auto"/>
        <w:ind w:left="714" w:hanging="357"/>
        <w:jc w:val="both"/>
        <w:rPr>
          <w:rFonts w:ascii="Times New Roman" w:hAnsi="Times New Roman" w:cs="Times New Roman"/>
        </w:rPr>
      </w:pPr>
      <w:r w:rsidRPr="00706229">
        <w:rPr>
          <w:rFonts w:ascii="Times New Roman" w:hAnsi="Times New Roman" w:cs="Times New Roman"/>
        </w:rPr>
        <w:t>Starea actuală a solurilor, precum și eficiența utilizării resurselor de sol nu pot fi considerate satisfăcătoare din următoarele motive principale: parcelarea fondului funciar și deteriorarea sistemelor antierozionale regionale; lipsa organizării antierozionale a terenurilor agricole și a măsurilor de conservare a solurilor; cantitățile insuficiente de îngrășăminte încorporate în sol; lipsa asolamentelor, fito-tehnologiilor avansate și protejarea solurilor, ierburilor perene și predominarea cultivării pe pante a culturilor prășitoare.</w:t>
      </w:r>
    </w:p>
    <w:p w:rsidR="00013726" w:rsidRPr="00706229" w:rsidRDefault="00013726" w:rsidP="00B27850">
      <w:pPr>
        <w:spacing w:before="120" w:after="0"/>
        <w:jc w:val="both"/>
        <w:rPr>
          <w:rFonts w:ascii="Times New Roman" w:hAnsi="Times New Roman" w:cs="Times New Roman"/>
          <w:sz w:val="24"/>
          <w:szCs w:val="24"/>
        </w:rPr>
      </w:pPr>
      <w:r w:rsidRPr="00706229">
        <w:rPr>
          <w:rFonts w:ascii="Times New Roman" w:hAnsi="Times New Roman" w:cs="Times New Roman"/>
          <w:sz w:val="24"/>
          <w:szCs w:val="24"/>
        </w:rPr>
        <w:t>Flora / Fondul ariilor naturale protejate de stat</w:t>
      </w:r>
    </w:p>
    <w:p w:rsidR="00E97EAF" w:rsidRPr="00706229" w:rsidRDefault="00013726" w:rsidP="00B27850">
      <w:pPr>
        <w:pStyle w:val="ListParagraph"/>
        <w:numPr>
          <w:ilvl w:val="0"/>
          <w:numId w:val="49"/>
        </w:numPr>
        <w:shd w:val="clear" w:color="auto" w:fill="FFFFFF"/>
        <w:spacing w:after="120" w:line="276" w:lineRule="auto"/>
        <w:ind w:left="714" w:hanging="357"/>
        <w:jc w:val="both"/>
        <w:rPr>
          <w:rFonts w:ascii="Times New Roman" w:hAnsi="Times New Roman" w:cs="Times New Roman"/>
        </w:rPr>
      </w:pPr>
      <w:r w:rsidRPr="00706229">
        <w:rPr>
          <w:rFonts w:ascii="Times New Roman" w:hAnsi="Times New Roman" w:cs="Times New Roman"/>
        </w:rPr>
        <w:t>Lipsa clară a delimitărilor în natură a ariilor naturale protejate</w:t>
      </w:r>
    </w:p>
    <w:p w:rsidR="00013726" w:rsidRPr="00706229" w:rsidRDefault="00013726" w:rsidP="00B27850">
      <w:pPr>
        <w:spacing w:before="120" w:after="0"/>
        <w:jc w:val="both"/>
        <w:rPr>
          <w:rFonts w:ascii="Times New Roman" w:hAnsi="Times New Roman" w:cs="Times New Roman"/>
          <w:sz w:val="24"/>
          <w:szCs w:val="24"/>
        </w:rPr>
      </w:pPr>
      <w:r w:rsidRPr="00706229">
        <w:rPr>
          <w:rFonts w:ascii="Times New Roman" w:hAnsi="Times New Roman" w:cs="Times New Roman"/>
          <w:sz w:val="24"/>
          <w:szCs w:val="24"/>
        </w:rPr>
        <w:t>Resurse cinegetice și piscicole</w:t>
      </w:r>
    </w:p>
    <w:p w:rsidR="002C63E2" w:rsidRPr="00706229" w:rsidRDefault="006823E4" w:rsidP="00B27850">
      <w:pPr>
        <w:pStyle w:val="ListParagraph"/>
        <w:numPr>
          <w:ilvl w:val="0"/>
          <w:numId w:val="49"/>
        </w:numPr>
        <w:shd w:val="clear" w:color="auto" w:fill="FFFFFF"/>
        <w:spacing w:after="120" w:line="276" w:lineRule="auto"/>
        <w:ind w:left="714" w:hanging="357"/>
        <w:jc w:val="both"/>
        <w:rPr>
          <w:rFonts w:ascii="Times New Roman" w:hAnsi="Times New Roman" w:cs="Times New Roman"/>
        </w:rPr>
      </w:pPr>
      <w:r w:rsidRPr="00706229">
        <w:rPr>
          <w:rFonts w:ascii="Times New Roman" w:hAnsi="Times New Roman" w:cs="Times New Roman"/>
        </w:rPr>
        <w:t>Reducerea</w:t>
      </w:r>
      <w:r w:rsidR="002C63E2" w:rsidRPr="00706229">
        <w:rPr>
          <w:rFonts w:ascii="Times New Roman" w:hAnsi="Times New Roman" w:cs="Times New Roman"/>
        </w:rPr>
        <w:t xml:space="preserve"> ariilor </w:t>
      </w:r>
      <w:r w:rsidRPr="00706229">
        <w:rPr>
          <w:rFonts w:ascii="Times New Roman" w:hAnsi="Times New Roman" w:cs="Times New Roman"/>
        </w:rPr>
        <w:t>cinegetice</w:t>
      </w:r>
      <w:r w:rsidR="002C63E2" w:rsidRPr="00706229">
        <w:rPr>
          <w:rFonts w:ascii="Times New Roman" w:hAnsi="Times New Roman" w:cs="Times New Roman"/>
        </w:rPr>
        <w:t xml:space="preserve"> și piscicole</w:t>
      </w:r>
      <w:r w:rsidR="008B1670" w:rsidRPr="00706229">
        <w:rPr>
          <w:rFonts w:ascii="Times New Roman" w:hAnsi="Times New Roman" w:cs="Times New Roman"/>
        </w:rPr>
        <w:t>.</w:t>
      </w:r>
    </w:p>
    <w:p w:rsidR="00013726" w:rsidRPr="00706229" w:rsidRDefault="00013726" w:rsidP="00B27850">
      <w:pPr>
        <w:spacing w:before="120" w:after="0"/>
        <w:jc w:val="both"/>
        <w:rPr>
          <w:rFonts w:ascii="Times New Roman" w:hAnsi="Times New Roman" w:cs="Times New Roman"/>
          <w:sz w:val="24"/>
          <w:szCs w:val="24"/>
        </w:rPr>
      </w:pPr>
      <w:r w:rsidRPr="00706229">
        <w:rPr>
          <w:rFonts w:ascii="Times New Roman" w:hAnsi="Times New Roman" w:cs="Times New Roman"/>
          <w:sz w:val="24"/>
          <w:szCs w:val="24"/>
        </w:rPr>
        <w:t>Managementul deșeurilor și substanțelor chimice</w:t>
      </w:r>
    </w:p>
    <w:p w:rsidR="00283B2F" w:rsidRPr="00706229" w:rsidRDefault="00283B2F" w:rsidP="00B27850">
      <w:pPr>
        <w:pStyle w:val="ListParagraph"/>
        <w:numPr>
          <w:ilvl w:val="0"/>
          <w:numId w:val="49"/>
        </w:numPr>
        <w:shd w:val="clear" w:color="auto" w:fill="FFFFFF"/>
        <w:spacing w:after="120" w:line="276" w:lineRule="auto"/>
        <w:ind w:left="714" w:hanging="357"/>
        <w:jc w:val="both"/>
        <w:rPr>
          <w:rFonts w:ascii="Times New Roman" w:hAnsi="Times New Roman" w:cs="Times New Roman"/>
        </w:rPr>
      </w:pPr>
      <w:r w:rsidRPr="00706229">
        <w:rPr>
          <w:rFonts w:ascii="Times New Roman" w:hAnsi="Times New Roman" w:cs="Times New Roman"/>
        </w:rPr>
        <w:t>Insuficiența infrastructurii de gestionare a deșeurilor</w:t>
      </w:r>
      <w:r w:rsidR="008B1670" w:rsidRPr="00706229">
        <w:rPr>
          <w:rFonts w:ascii="Times New Roman" w:hAnsi="Times New Roman" w:cs="Times New Roman"/>
        </w:rPr>
        <w:t>.</w:t>
      </w:r>
    </w:p>
    <w:p w:rsidR="00283B2F" w:rsidRPr="00706229" w:rsidRDefault="00283B2F" w:rsidP="00B27850">
      <w:pPr>
        <w:pStyle w:val="ListParagraph"/>
        <w:numPr>
          <w:ilvl w:val="0"/>
          <w:numId w:val="49"/>
        </w:numPr>
        <w:shd w:val="clear" w:color="auto" w:fill="FFFFFF"/>
        <w:spacing w:after="120" w:line="276" w:lineRule="auto"/>
        <w:ind w:left="714" w:hanging="357"/>
        <w:jc w:val="both"/>
        <w:rPr>
          <w:rFonts w:ascii="Times New Roman" w:hAnsi="Times New Roman" w:cs="Times New Roman"/>
        </w:rPr>
      </w:pPr>
      <w:r w:rsidRPr="00706229">
        <w:rPr>
          <w:rFonts w:ascii="Times New Roman" w:hAnsi="Times New Roman" w:cs="Times New Roman"/>
        </w:rPr>
        <w:t>Stocarea/depozitarea deşeurilor în locuri necorespunzătoare, nerespectarea cerinţelor ecologice, numărul mare de depozite şi gunoişti neautorizate</w:t>
      </w:r>
      <w:r w:rsidR="008B1670" w:rsidRPr="00706229">
        <w:rPr>
          <w:rFonts w:ascii="Times New Roman" w:hAnsi="Times New Roman" w:cs="Times New Roman"/>
        </w:rPr>
        <w:t>.</w:t>
      </w:r>
      <w:r w:rsidRPr="00706229">
        <w:rPr>
          <w:rFonts w:ascii="Times New Roman" w:hAnsi="Times New Roman" w:cs="Times New Roman"/>
        </w:rPr>
        <w:t xml:space="preserve"> </w:t>
      </w:r>
    </w:p>
    <w:p w:rsidR="00283B2F" w:rsidRPr="00706229" w:rsidRDefault="00283B2F" w:rsidP="00B27850">
      <w:pPr>
        <w:pStyle w:val="ListParagraph"/>
        <w:numPr>
          <w:ilvl w:val="0"/>
          <w:numId w:val="49"/>
        </w:numPr>
        <w:shd w:val="clear" w:color="auto" w:fill="FFFFFF"/>
        <w:spacing w:after="120" w:line="276" w:lineRule="auto"/>
        <w:ind w:left="714" w:hanging="357"/>
        <w:jc w:val="both"/>
        <w:rPr>
          <w:rFonts w:ascii="Times New Roman" w:hAnsi="Times New Roman" w:cs="Times New Roman"/>
        </w:rPr>
      </w:pPr>
      <w:r w:rsidRPr="00706229">
        <w:rPr>
          <w:rFonts w:ascii="Times New Roman" w:hAnsi="Times New Roman" w:cs="Times New Roman"/>
        </w:rPr>
        <w:t>Existența deșeurilor toxice în raion</w:t>
      </w:r>
      <w:r w:rsidR="00372F7D" w:rsidRPr="00706229">
        <w:rPr>
          <w:rFonts w:ascii="Times New Roman" w:hAnsi="Times New Roman" w:cs="Times New Roman"/>
        </w:rPr>
        <w:t>.</w:t>
      </w:r>
    </w:p>
    <w:p w:rsidR="00144E7B" w:rsidRPr="00706229" w:rsidRDefault="00144E7B" w:rsidP="00144E7B">
      <w:pPr>
        <w:spacing w:before="120" w:after="120"/>
        <w:jc w:val="both"/>
        <w:rPr>
          <w:rFonts w:ascii="Times New Roman" w:hAnsi="Times New Roman" w:cs="Times New Roman"/>
          <w:sz w:val="24"/>
          <w:szCs w:val="24"/>
        </w:rPr>
      </w:pPr>
      <w:r w:rsidRPr="00706229">
        <w:rPr>
          <w:rFonts w:ascii="Times New Roman" w:hAnsi="Times New Roman" w:cs="Times New Roman"/>
          <w:b/>
          <w:sz w:val="24"/>
          <w:szCs w:val="24"/>
          <w:u w:val="single"/>
        </w:rPr>
        <w:t xml:space="preserve">Analiza SWOT cu privire la </w:t>
      </w:r>
      <w:r w:rsidR="005C2A07" w:rsidRPr="00706229">
        <w:rPr>
          <w:rFonts w:ascii="Times New Roman" w:hAnsi="Times New Roman" w:cs="Times New Roman"/>
          <w:b/>
          <w:sz w:val="24"/>
          <w:szCs w:val="24"/>
          <w:u w:val="single"/>
        </w:rPr>
        <w:t>Mediu</w:t>
      </w:r>
    </w:p>
    <w:tbl>
      <w:tblPr>
        <w:tblStyle w:val="TableGrid"/>
        <w:tblW w:w="10331" w:type="dxa"/>
        <w:jc w:val="center"/>
        <w:tblLook w:val="04A0" w:firstRow="1" w:lastRow="0" w:firstColumn="1" w:lastColumn="0" w:noHBand="0" w:noVBand="1"/>
      </w:tblPr>
      <w:tblGrid>
        <w:gridCol w:w="5184"/>
        <w:gridCol w:w="5147"/>
      </w:tblGrid>
      <w:tr w:rsidR="00144E7B" w:rsidRPr="00706229" w:rsidTr="00B27850">
        <w:trPr>
          <w:trHeight w:val="20"/>
          <w:jc w:val="center"/>
        </w:trPr>
        <w:tc>
          <w:tcPr>
            <w:tcW w:w="5184" w:type="dxa"/>
          </w:tcPr>
          <w:p w:rsidR="00144E7B" w:rsidRPr="00706229" w:rsidRDefault="00144E7B" w:rsidP="00B27850">
            <w:pPr>
              <w:jc w:val="center"/>
              <w:rPr>
                <w:rFonts w:ascii="Times New Roman" w:hAnsi="Times New Roman" w:cs="Times New Roman"/>
                <w:b/>
                <w:sz w:val="24"/>
                <w:szCs w:val="24"/>
                <w:u w:val="single"/>
                <w:lang w:val="ro-RO"/>
              </w:rPr>
            </w:pPr>
            <w:r w:rsidRPr="00706229">
              <w:rPr>
                <w:rFonts w:ascii="Times New Roman" w:hAnsi="Times New Roman" w:cs="Times New Roman"/>
                <w:b/>
                <w:sz w:val="24"/>
                <w:szCs w:val="24"/>
                <w:lang w:val="ro-RO"/>
              </w:rPr>
              <w:t>PUNCTE FORTE</w:t>
            </w:r>
          </w:p>
        </w:tc>
        <w:tc>
          <w:tcPr>
            <w:tcW w:w="5147" w:type="dxa"/>
          </w:tcPr>
          <w:p w:rsidR="00144E7B" w:rsidRPr="00706229" w:rsidRDefault="00144E7B" w:rsidP="00B27850">
            <w:pPr>
              <w:jc w:val="center"/>
              <w:rPr>
                <w:rFonts w:ascii="Times New Roman" w:hAnsi="Times New Roman" w:cs="Times New Roman"/>
                <w:b/>
                <w:sz w:val="24"/>
                <w:szCs w:val="24"/>
                <w:u w:val="single"/>
                <w:lang w:val="ro-RO"/>
              </w:rPr>
            </w:pPr>
            <w:r w:rsidRPr="00706229">
              <w:rPr>
                <w:rFonts w:ascii="Times New Roman" w:hAnsi="Times New Roman" w:cs="Times New Roman"/>
                <w:b/>
                <w:sz w:val="24"/>
                <w:szCs w:val="24"/>
                <w:lang w:val="ro-RO"/>
              </w:rPr>
              <w:t>PUNCTE SLABE</w:t>
            </w:r>
          </w:p>
        </w:tc>
      </w:tr>
      <w:tr w:rsidR="00144E7B" w:rsidRPr="00706229" w:rsidTr="00B27850">
        <w:trPr>
          <w:trHeight w:val="20"/>
          <w:jc w:val="center"/>
        </w:trPr>
        <w:tc>
          <w:tcPr>
            <w:tcW w:w="5184" w:type="dxa"/>
          </w:tcPr>
          <w:p w:rsidR="00013726" w:rsidRPr="00706229" w:rsidRDefault="00013726" w:rsidP="00B27850">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Existenţa minelor şi carierelor de extragere a zăcămintelor minerale</w:t>
            </w:r>
            <w:r w:rsidR="00283B2F" w:rsidRPr="00706229">
              <w:rPr>
                <w:rFonts w:ascii="Times New Roman" w:hAnsi="Times New Roman" w:cs="Times New Roman"/>
                <w:color w:val="auto"/>
                <w:lang w:val="ro-RO"/>
              </w:rPr>
              <w:t>.</w:t>
            </w:r>
          </w:p>
          <w:p w:rsidR="00E66E5E" w:rsidRPr="00706229" w:rsidRDefault="00013726" w:rsidP="00B27850">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Existenţa Parcului naţional Orhei pe teritoriul raionului</w:t>
            </w:r>
            <w:r w:rsidR="00283B2F" w:rsidRPr="00706229">
              <w:rPr>
                <w:rFonts w:ascii="Times New Roman" w:hAnsi="Times New Roman" w:cs="Times New Roman"/>
                <w:color w:val="auto"/>
                <w:lang w:val="ro-RO"/>
              </w:rPr>
              <w:t>.</w:t>
            </w:r>
          </w:p>
          <w:p w:rsidR="00E66E5E" w:rsidRPr="00706229" w:rsidRDefault="00E66E5E" w:rsidP="00B27850">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Inițiative anuale de înverzire a mediului.</w:t>
            </w:r>
          </w:p>
        </w:tc>
        <w:tc>
          <w:tcPr>
            <w:tcW w:w="5147" w:type="dxa"/>
          </w:tcPr>
          <w:p w:rsidR="00144E7B" w:rsidRPr="00706229" w:rsidRDefault="00013726" w:rsidP="00B27850">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Lipsa pașapoartelor monumentelor naturii</w:t>
            </w:r>
            <w:r w:rsidR="00283B2F" w:rsidRPr="00706229">
              <w:rPr>
                <w:rFonts w:ascii="Times New Roman" w:hAnsi="Times New Roman" w:cs="Times New Roman"/>
                <w:color w:val="auto"/>
                <w:lang w:val="ro-RO"/>
              </w:rPr>
              <w:t>.</w:t>
            </w:r>
          </w:p>
          <w:p w:rsidR="00E66E5E" w:rsidRPr="00706229" w:rsidRDefault="00013726" w:rsidP="00B27850">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 xml:space="preserve">Nivel redus de cunoștință în </w:t>
            </w:r>
            <w:r w:rsidR="006823E4" w:rsidRPr="00706229">
              <w:rPr>
                <w:rFonts w:ascii="Times New Roman" w:hAnsi="Times New Roman" w:cs="Times New Roman"/>
                <w:color w:val="auto"/>
                <w:lang w:val="ro-RO"/>
              </w:rPr>
              <w:t>rândul</w:t>
            </w:r>
            <w:r w:rsidRPr="00706229">
              <w:rPr>
                <w:rFonts w:ascii="Times New Roman" w:hAnsi="Times New Roman" w:cs="Times New Roman"/>
                <w:color w:val="auto"/>
                <w:lang w:val="ro-RO"/>
              </w:rPr>
              <w:t xml:space="preserve"> populației privind problemele de mediu</w:t>
            </w:r>
            <w:r w:rsidR="00283B2F" w:rsidRPr="00706229">
              <w:rPr>
                <w:rFonts w:ascii="Times New Roman" w:hAnsi="Times New Roman" w:cs="Times New Roman"/>
                <w:color w:val="auto"/>
                <w:lang w:val="ro-RO"/>
              </w:rPr>
              <w:t>.</w:t>
            </w:r>
          </w:p>
          <w:p w:rsidR="00E66E5E" w:rsidRPr="00706229" w:rsidRDefault="00E66E5E" w:rsidP="00B27850">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Existența cazurilor de braconaj și tăieri ilicitate a pădurilor / fâșiilor forestiere.</w:t>
            </w:r>
          </w:p>
        </w:tc>
      </w:tr>
      <w:tr w:rsidR="00144E7B" w:rsidRPr="00706229" w:rsidTr="00B27850">
        <w:trPr>
          <w:trHeight w:val="20"/>
          <w:jc w:val="center"/>
        </w:trPr>
        <w:tc>
          <w:tcPr>
            <w:tcW w:w="5184" w:type="dxa"/>
          </w:tcPr>
          <w:p w:rsidR="00144E7B" w:rsidRPr="00706229" w:rsidRDefault="00144E7B" w:rsidP="00B27850">
            <w:pPr>
              <w:jc w:val="center"/>
              <w:rPr>
                <w:rFonts w:ascii="Times New Roman" w:hAnsi="Times New Roman" w:cs="Times New Roman"/>
                <w:b/>
                <w:sz w:val="24"/>
                <w:szCs w:val="24"/>
                <w:u w:val="single"/>
                <w:lang w:val="ro-RO"/>
              </w:rPr>
            </w:pPr>
            <w:r w:rsidRPr="00706229">
              <w:rPr>
                <w:rFonts w:ascii="Times New Roman" w:hAnsi="Times New Roman" w:cs="Times New Roman"/>
                <w:b/>
                <w:sz w:val="24"/>
                <w:szCs w:val="24"/>
                <w:lang w:val="ro-RO"/>
              </w:rPr>
              <w:t>OPORTUNITĂŢI</w:t>
            </w:r>
          </w:p>
        </w:tc>
        <w:tc>
          <w:tcPr>
            <w:tcW w:w="5147" w:type="dxa"/>
          </w:tcPr>
          <w:p w:rsidR="00144E7B" w:rsidRPr="00706229" w:rsidRDefault="00144E7B" w:rsidP="00B27850">
            <w:pPr>
              <w:jc w:val="center"/>
              <w:rPr>
                <w:rFonts w:ascii="Times New Roman" w:hAnsi="Times New Roman" w:cs="Times New Roman"/>
                <w:b/>
                <w:sz w:val="24"/>
                <w:szCs w:val="24"/>
                <w:u w:val="single"/>
                <w:lang w:val="ro-RO"/>
              </w:rPr>
            </w:pPr>
            <w:r w:rsidRPr="00706229">
              <w:rPr>
                <w:rFonts w:ascii="Times New Roman" w:hAnsi="Times New Roman" w:cs="Times New Roman"/>
                <w:b/>
                <w:sz w:val="24"/>
                <w:szCs w:val="24"/>
                <w:lang w:val="ro-RO"/>
              </w:rPr>
              <w:t>AMENINŢĂRI</w:t>
            </w:r>
          </w:p>
        </w:tc>
      </w:tr>
      <w:tr w:rsidR="00144E7B" w:rsidRPr="00706229" w:rsidTr="00B27850">
        <w:trPr>
          <w:trHeight w:val="20"/>
          <w:jc w:val="center"/>
        </w:trPr>
        <w:tc>
          <w:tcPr>
            <w:tcW w:w="5184" w:type="dxa"/>
          </w:tcPr>
          <w:p w:rsidR="004E22E4" w:rsidRPr="00706229" w:rsidRDefault="004E22E4" w:rsidP="00B27850">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lang w:val="ro-RO"/>
              </w:rPr>
              <w:t>Strategia națională de mediu.</w:t>
            </w:r>
          </w:p>
          <w:p w:rsidR="00CA1B59" w:rsidRPr="00706229" w:rsidRDefault="00283B2F" w:rsidP="00B27850">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Strategia național</w:t>
            </w:r>
            <w:r w:rsidR="004E22E4" w:rsidRPr="00706229">
              <w:rPr>
                <w:rFonts w:ascii="Times New Roman" w:hAnsi="Times New Roman" w:cs="Times New Roman"/>
                <w:color w:val="auto"/>
                <w:lang w:val="ro-RO"/>
              </w:rPr>
              <w:t>ă</w:t>
            </w:r>
            <w:r w:rsidRPr="00706229">
              <w:rPr>
                <w:rFonts w:ascii="Times New Roman" w:hAnsi="Times New Roman" w:cs="Times New Roman"/>
                <w:color w:val="auto"/>
                <w:lang w:val="ro-RO"/>
              </w:rPr>
              <w:t xml:space="preserve"> de gestionare a deșeurilor.</w:t>
            </w:r>
          </w:p>
          <w:p w:rsidR="00CA1B59" w:rsidRPr="00706229" w:rsidRDefault="00CA1B59" w:rsidP="00B27850">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Inițiativa societății civile de a contribui la ameliorarea condițiilor mediului ambiant.</w:t>
            </w:r>
          </w:p>
        </w:tc>
        <w:tc>
          <w:tcPr>
            <w:tcW w:w="5147" w:type="dxa"/>
          </w:tcPr>
          <w:p w:rsidR="004E22E4" w:rsidRPr="00706229" w:rsidRDefault="004E22E4" w:rsidP="00B27850">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 xml:space="preserve">Gunoiştea </w:t>
            </w:r>
            <w:r w:rsidR="00460A43">
              <w:rPr>
                <w:rFonts w:ascii="Times New Roman" w:hAnsi="Times New Roman" w:cs="Times New Roman"/>
                <w:color w:val="auto"/>
                <w:lang w:val="ro-RO"/>
              </w:rPr>
              <w:t>mun.</w:t>
            </w:r>
            <w:r w:rsidRPr="00706229">
              <w:rPr>
                <w:rFonts w:ascii="Times New Roman" w:hAnsi="Times New Roman" w:cs="Times New Roman"/>
                <w:color w:val="auto"/>
                <w:lang w:val="ro-RO"/>
              </w:rPr>
              <w:t xml:space="preserve"> Orhei este supra încărcată şi necesită reamplasare.</w:t>
            </w:r>
          </w:p>
          <w:p w:rsidR="00E66E5E" w:rsidRPr="00706229" w:rsidRDefault="00283B2F" w:rsidP="00B27850">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Efectuarea investiţiilor necesare în sistemul de colectare, sistemul de transfer şi transportare, sortare şi procesare</w:t>
            </w:r>
            <w:r w:rsidR="003A0D41" w:rsidRPr="00706229">
              <w:rPr>
                <w:rFonts w:ascii="Times New Roman" w:hAnsi="Times New Roman" w:cs="Times New Roman"/>
                <w:color w:val="auto"/>
                <w:lang w:val="ro-RO"/>
              </w:rPr>
              <w:t xml:space="preserve"> lipsă și/sau</w:t>
            </w:r>
            <w:r w:rsidRPr="00706229">
              <w:rPr>
                <w:rFonts w:ascii="Times New Roman" w:hAnsi="Times New Roman" w:cs="Times New Roman"/>
                <w:color w:val="auto"/>
                <w:lang w:val="ro-RO"/>
              </w:rPr>
              <w:t xml:space="preserve"> limitată.</w:t>
            </w:r>
          </w:p>
          <w:p w:rsidR="00E66E5E" w:rsidRPr="00706229" w:rsidRDefault="00E66E5E" w:rsidP="00B27850">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Scădere numărului de animale din fondul cinegetic al raionului.</w:t>
            </w:r>
          </w:p>
        </w:tc>
      </w:tr>
    </w:tbl>
    <w:p w:rsidR="00ED7FBD" w:rsidRPr="00706229" w:rsidRDefault="00ED7FBD">
      <w:pPr>
        <w:rPr>
          <w:rFonts w:ascii="Times New Roman" w:hAnsi="Times New Roman" w:cs="Times New Roman"/>
          <w:sz w:val="24"/>
          <w:szCs w:val="24"/>
          <w:highlight w:val="yellow"/>
        </w:rPr>
      </w:pPr>
      <w:r w:rsidRPr="00706229">
        <w:rPr>
          <w:rFonts w:ascii="Times New Roman" w:hAnsi="Times New Roman" w:cs="Times New Roman"/>
          <w:sz w:val="24"/>
          <w:szCs w:val="24"/>
          <w:highlight w:val="yellow"/>
        </w:rPr>
        <w:br w:type="page"/>
      </w:r>
    </w:p>
    <w:p w:rsidR="00ED7FBD" w:rsidRPr="00706229" w:rsidRDefault="00ED7FBD" w:rsidP="00B27850">
      <w:pPr>
        <w:shd w:val="clear" w:color="auto" w:fill="EAF1DD" w:themeFill="accent3" w:themeFillTint="33"/>
        <w:spacing w:before="120" w:after="120" w:line="240" w:lineRule="auto"/>
        <w:rPr>
          <w:rFonts w:ascii="Times New Roman" w:hAnsi="Times New Roman" w:cs="Times New Roman"/>
          <w:b/>
          <w:sz w:val="24"/>
          <w:szCs w:val="24"/>
        </w:rPr>
      </w:pPr>
      <w:r w:rsidRPr="00706229">
        <w:rPr>
          <w:rFonts w:ascii="Times New Roman" w:hAnsi="Times New Roman" w:cs="Times New Roman"/>
          <w:b/>
          <w:sz w:val="24"/>
          <w:szCs w:val="24"/>
        </w:rPr>
        <w:t xml:space="preserve">1.10 </w:t>
      </w:r>
      <w:bookmarkStart w:id="84" w:name="_Toc366182158"/>
      <w:bookmarkStart w:id="85" w:name="_Toc429133642"/>
      <w:bookmarkStart w:id="86" w:name="_Toc437418975"/>
      <w:bookmarkStart w:id="87" w:name="_Toc442706506"/>
      <w:r w:rsidRPr="00706229">
        <w:rPr>
          <w:rFonts w:ascii="Times New Roman" w:hAnsi="Times New Roman" w:cs="Times New Roman"/>
          <w:b/>
          <w:sz w:val="24"/>
          <w:szCs w:val="24"/>
        </w:rPr>
        <w:t xml:space="preserve">POTENŢIALUL TURISTIC AL RAIONULUI </w:t>
      </w:r>
      <w:bookmarkEnd w:id="84"/>
      <w:r w:rsidRPr="00706229">
        <w:rPr>
          <w:rFonts w:ascii="Times New Roman" w:hAnsi="Times New Roman" w:cs="Times New Roman"/>
          <w:b/>
          <w:sz w:val="24"/>
          <w:szCs w:val="24"/>
        </w:rPr>
        <w:t>ORHEI</w:t>
      </w:r>
      <w:bookmarkEnd w:id="85"/>
      <w:bookmarkEnd w:id="86"/>
      <w:bookmarkEnd w:id="87"/>
    </w:p>
    <w:p w:rsidR="00341D19" w:rsidRPr="00706229" w:rsidRDefault="009A6189" w:rsidP="00341D19">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Raionul Orhei este situat în partea centrală a Republicii Moldova și cuprinde o zonă cu relief pitoresc, tradiţii istorice și culturale bogate şi un mare potenţial turistic. </w:t>
      </w:r>
      <w:r w:rsidR="00DE0A8D" w:rsidRPr="00706229">
        <w:rPr>
          <w:rFonts w:ascii="Times New Roman" w:hAnsi="Times New Roman" w:cs="Times New Roman"/>
          <w:sz w:val="24"/>
          <w:szCs w:val="24"/>
        </w:rPr>
        <w:t xml:space="preserve">Raionul este unul dintre cele mai mari raioane ale </w:t>
      </w:r>
      <w:r w:rsidR="00E14B67">
        <w:rPr>
          <w:rFonts w:ascii="Times New Roman" w:hAnsi="Times New Roman" w:cs="Times New Roman"/>
          <w:sz w:val="24"/>
          <w:szCs w:val="24"/>
        </w:rPr>
        <w:t>țării</w:t>
      </w:r>
      <w:r w:rsidR="00DE0A8D" w:rsidRPr="00706229">
        <w:rPr>
          <w:rFonts w:ascii="Times New Roman" w:hAnsi="Times New Roman" w:cs="Times New Roman"/>
          <w:sz w:val="24"/>
          <w:szCs w:val="24"/>
        </w:rPr>
        <w:t xml:space="preserve"> și </w:t>
      </w:r>
      <w:r w:rsidR="00722D18" w:rsidRPr="00706229">
        <w:rPr>
          <w:rFonts w:ascii="Times New Roman" w:hAnsi="Times New Roman" w:cs="Times New Roman"/>
          <w:sz w:val="24"/>
          <w:szCs w:val="24"/>
        </w:rPr>
        <w:t xml:space="preserve">dispune de un considerabil potenţial turistic, reprezentat, </w:t>
      </w:r>
      <w:r w:rsidR="006823E4" w:rsidRPr="00706229">
        <w:rPr>
          <w:rFonts w:ascii="Times New Roman" w:hAnsi="Times New Roman" w:cs="Times New Roman"/>
          <w:sz w:val="24"/>
          <w:szCs w:val="24"/>
        </w:rPr>
        <w:t>întâi</w:t>
      </w:r>
      <w:r w:rsidR="00722D18" w:rsidRPr="00706229">
        <w:rPr>
          <w:rFonts w:ascii="Times New Roman" w:hAnsi="Times New Roman" w:cs="Times New Roman"/>
          <w:sz w:val="24"/>
          <w:szCs w:val="24"/>
        </w:rPr>
        <w:t xml:space="preserve"> de toate, de o neobişnuită diversitate de rezervaţii </w:t>
      </w:r>
      <w:r w:rsidR="006823E4" w:rsidRPr="00706229">
        <w:rPr>
          <w:rFonts w:ascii="Times New Roman" w:hAnsi="Times New Roman" w:cs="Times New Roman"/>
          <w:sz w:val="24"/>
          <w:szCs w:val="24"/>
        </w:rPr>
        <w:t>peisagistice</w:t>
      </w:r>
      <w:r w:rsidR="00722D18" w:rsidRPr="00706229">
        <w:rPr>
          <w:rFonts w:ascii="Times New Roman" w:hAnsi="Times New Roman" w:cs="Times New Roman"/>
          <w:sz w:val="24"/>
          <w:szCs w:val="24"/>
        </w:rPr>
        <w:t xml:space="preserve"> sau landşafturi naturale şi monumente geologice unice, de valoare europeană şi mondială. </w:t>
      </w:r>
    </w:p>
    <w:p w:rsidR="00341D19" w:rsidRPr="00706229" w:rsidRDefault="00341D19" w:rsidP="00341D19">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Un punct atractiv al produsului turistic îl constituie varietatea culturilor din diverse zone ale raionului, ce prezintă un amalgam de naţionalităţi şi culturi, deci, de tradiţii, limbi vorbite, folclor, bucătărie</w:t>
      </w:r>
      <w:r w:rsidR="00E14B67">
        <w:rPr>
          <w:rFonts w:ascii="Times New Roman" w:hAnsi="Times New Roman" w:cs="Times New Roman"/>
          <w:sz w:val="24"/>
          <w:szCs w:val="24"/>
        </w:rPr>
        <w:t>,</w:t>
      </w:r>
      <w:r w:rsidRPr="00706229">
        <w:rPr>
          <w:rFonts w:ascii="Times New Roman" w:hAnsi="Times New Roman" w:cs="Times New Roman"/>
          <w:sz w:val="24"/>
          <w:szCs w:val="24"/>
        </w:rPr>
        <w:t xml:space="preserve"> etc.</w:t>
      </w:r>
    </w:p>
    <w:p w:rsidR="00722D18" w:rsidRPr="00706229" w:rsidRDefault="00722D18" w:rsidP="00DE0A8D">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Formele prioritare ale turismului practicate în ultimul deceniu în </w:t>
      </w:r>
      <w:r w:rsidR="00DE0A8D" w:rsidRPr="00706229">
        <w:rPr>
          <w:rFonts w:ascii="Times New Roman" w:hAnsi="Times New Roman" w:cs="Times New Roman"/>
          <w:sz w:val="24"/>
          <w:szCs w:val="24"/>
        </w:rPr>
        <w:t>raion</w:t>
      </w:r>
      <w:r w:rsidR="00014E27" w:rsidRPr="00706229">
        <w:rPr>
          <w:rFonts w:ascii="Times New Roman" w:hAnsi="Times New Roman" w:cs="Times New Roman"/>
          <w:sz w:val="24"/>
          <w:szCs w:val="24"/>
        </w:rPr>
        <w:t>ul Orhei</w:t>
      </w:r>
      <w:r w:rsidR="00DE0A8D" w:rsidRPr="00706229">
        <w:rPr>
          <w:rFonts w:ascii="Times New Roman" w:hAnsi="Times New Roman" w:cs="Times New Roman"/>
          <w:sz w:val="24"/>
          <w:szCs w:val="24"/>
        </w:rPr>
        <w:t xml:space="preserve"> </w:t>
      </w:r>
      <w:r w:rsidRPr="00706229">
        <w:rPr>
          <w:rFonts w:ascii="Times New Roman" w:hAnsi="Times New Roman" w:cs="Times New Roman"/>
          <w:sz w:val="24"/>
          <w:szCs w:val="24"/>
        </w:rPr>
        <w:t>s</w:t>
      </w:r>
      <w:r w:rsidR="00014E27" w:rsidRPr="00706229">
        <w:rPr>
          <w:rFonts w:ascii="Times New Roman" w:hAnsi="Times New Roman" w:cs="Times New Roman"/>
          <w:sz w:val="24"/>
          <w:szCs w:val="24"/>
        </w:rPr>
        <w:t>u</w:t>
      </w:r>
      <w:r w:rsidRPr="00706229">
        <w:rPr>
          <w:rFonts w:ascii="Times New Roman" w:hAnsi="Times New Roman" w:cs="Times New Roman"/>
          <w:sz w:val="24"/>
          <w:szCs w:val="24"/>
        </w:rPr>
        <w:t>nt turismul rural, vitivinicol, cultural</w:t>
      </w:r>
      <w:r w:rsidR="00DE0A8D" w:rsidRPr="00706229">
        <w:rPr>
          <w:rFonts w:ascii="Times New Roman" w:hAnsi="Times New Roman" w:cs="Times New Roman"/>
          <w:sz w:val="24"/>
          <w:szCs w:val="24"/>
        </w:rPr>
        <w:t xml:space="preserve"> / istoric</w:t>
      </w:r>
      <w:r w:rsidR="00014E27" w:rsidRPr="00706229">
        <w:rPr>
          <w:rFonts w:ascii="Times New Roman" w:hAnsi="Times New Roman" w:cs="Times New Roman"/>
          <w:sz w:val="24"/>
          <w:szCs w:val="24"/>
        </w:rPr>
        <w:t xml:space="preserve"> și nu în ultimul </w:t>
      </w:r>
      <w:r w:rsidR="00341D19" w:rsidRPr="00706229">
        <w:rPr>
          <w:rFonts w:ascii="Times New Roman" w:hAnsi="Times New Roman" w:cs="Times New Roman"/>
          <w:sz w:val="24"/>
          <w:szCs w:val="24"/>
        </w:rPr>
        <w:t xml:space="preserve">rând </w:t>
      </w:r>
      <w:r w:rsidR="00014E27" w:rsidRPr="00706229">
        <w:rPr>
          <w:rFonts w:ascii="Times New Roman" w:hAnsi="Times New Roman" w:cs="Times New Roman"/>
          <w:sz w:val="24"/>
          <w:szCs w:val="24"/>
        </w:rPr>
        <w:t xml:space="preserve">turismul pentru </w:t>
      </w:r>
      <w:r w:rsidR="006823E4" w:rsidRPr="00706229">
        <w:rPr>
          <w:rFonts w:ascii="Times New Roman" w:hAnsi="Times New Roman" w:cs="Times New Roman"/>
          <w:sz w:val="24"/>
          <w:szCs w:val="24"/>
        </w:rPr>
        <w:t>cumpărături</w:t>
      </w:r>
      <w:r w:rsidR="00014E27" w:rsidRPr="00706229">
        <w:rPr>
          <w:rFonts w:ascii="Times New Roman" w:hAnsi="Times New Roman" w:cs="Times New Roman"/>
          <w:sz w:val="24"/>
          <w:szCs w:val="24"/>
        </w:rPr>
        <w:t xml:space="preserve"> (shopping)</w:t>
      </w:r>
      <w:r w:rsidRPr="00706229">
        <w:rPr>
          <w:rFonts w:ascii="Times New Roman" w:hAnsi="Times New Roman" w:cs="Times New Roman"/>
          <w:sz w:val="24"/>
          <w:szCs w:val="24"/>
        </w:rPr>
        <w:t>.</w:t>
      </w:r>
    </w:p>
    <w:p w:rsidR="00722D18" w:rsidRPr="00706229" w:rsidRDefault="00722D18" w:rsidP="00E14B67">
      <w:pPr>
        <w:spacing w:before="120" w:after="0"/>
        <w:jc w:val="both"/>
        <w:rPr>
          <w:rFonts w:ascii="Times New Roman" w:hAnsi="Times New Roman" w:cs="Times New Roman"/>
          <w:sz w:val="24"/>
          <w:szCs w:val="24"/>
        </w:rPr>
      </w:pPr>
      <w:r w:rsidRPr="00706229">
        <w:rPr>
          <w:rFonts w:ascii="Times New Roman" w:hAnsi="Times New Roman" w:cs="Times New Roman"/>
          <w:b/>
          <w:sz w:val="24"/>
          <w:szCs w:val="24"/>
        </w:rPr>
        <w:t>Turismul rural</w:t>
      </w:r>
      <w:r w:rsidR="00DE0A8D" w:rsidRPr="00706229">
        <w:rPr>
          <w:rFonts w:ascii="Times New Roman" w:hAnsi="Times New Roman" w:cs="Times New Roman"/>
          <w:sz w:val="24"/>
          <w:szCs w:val="24"/>
        </w:rPr>
        <w:t xml:space="preserve"> - </w:t>
      </w:r>
      <w:r w:rsidRPr="00706229">
        <w:rPr>
          <w:rFonts w:ascii="Times New Roman" w:hAnsi="Times New Roman" w:cs="Times New Roman"/>
          <w:sz w:val="24"/>
          <w:szCs w:val="24"/>
        </w:rPr>
        <w:t>Comunităţile pitoreşti</w:t>
      </w:r>
      <w:r w:rsidR="00014E27" w:rsidRPr="00706229">
        <w:rPr>
          <w:rFonts w:ascii="Times New Roman" w:hAnsi="Times New Roman" w:cs="Times New Roman"/>
          <w:sz w:val="24"/>
          <w:szCs w:val="24"/>
        </w:rPr>
        <w:t xml:space="preserve"> din </w:t>
      </w:r>
      <w:r w:rsidRPr="00706229">
        <w:rPr>
          <w:rFonts w:ascii="Times New Roman" w:hAnsi="Times New Roman" w:cs="Times New Roman"/>
          <w:sz w:val="24"/>
          <w:szCs w:val="24"/>
        </w:rPr>
        <w:t>sate</w:t>
      </w:r>
      <w:r w:rsidR="00014E27" w:rsidRPr="00706229">
        <w:rPr>
          <w:rFonts w:ascii="Times New Roman" w:hAnsi="Times New Roman" w:cs="Times New Roman"/>
          <w:sz w:val="24"/>
          <w:szCs w:val="24"/>
        </w:rPr>
        <w:t xml:space="preserve">le raionului </w:t>
      </w:r>
      <w:r w:rsidRPr="00706229">
        <w:rPr>
          <w:rFonts w:ascii="Times New Roman" w:hAnsi="Times New Roman" w:cs="Times New Roman"/>
          <w:sz w:val="24"/>
          <w:szCs w:val="24"/>
        </w:rPr>
        <w:t xml:space="preserve">pot oferi diferite servicii turiştilor care doresc să se odihnească în </w:t>
      </w:r>
      <w:r w:rsidR="006823E4" w:rsidRPr="00706229">
        <w:rPr>
          <w:rFonts w:ascii="Times New Roman" w:hAnsi="Times New Roman" w:cs="Times New Roman"/>
          <w:sz w:val="24"/>
          <w:szCs w:val="24"/>
        </w:rPr>
        <w:t>sânul</w:t>
      </w:r>
      <w:r w:rsidRPr="00706229">
        <w:rPr>
          <w:rFonts w:ascii="Times New Roman" w:hAnsi="Times New Roman" w:cs="Times New Roman"/>
          <w:sz w:val="24"/>
          <w:szCs w:val="24"/>
        </w:rPr>
        <w:t xml:space="preserve"> naturii:</w:t>
      </w:r>
    </w:p>
    <w:p w:rsidR="00722D18" w:rsidRPr="00706229" w:rsidRDefault="00722D18" w:rsidP="00E14B67">
      <w:pPr>
        <w:pStyle w:val="ListParagraph"/>
        <w:numPr>
          <w:ilvl w:val="0"/>
          <w:numId w:val="49"/>
        </w:numPr>
        <w:shd w:val="clear" w:color="auto" w:fill="FFFFFF"/>
        <w:spacing w:after="120" w:line="276" w:lineRule="auto"/>
        <w:ind w:left="714" w:hanging="357"/>
        <w:jc w:val="both"/>
        <w:rPr>
          <w:rFonts w:ascii="Times New Roman" w:hAnsi="Times New Roman" w:cs="Times New Roman"/>
        </w:rPr>
      </w:pPr>
      <w:r w:rsidRPr="00706229">
        <w:rPr>
          <w:rFonts w:ascii="Times New Roman" w:hAnsi="Times New Roman" w:cs="Times New Roman"/>
        </w:rPr>
        <w:t>cazare în case tradiţionale de tip rural;</w:t>
      </w:r>
    </w:p>
    <w:p w:rsidR="00722D18" w:rsidRPr="00706229" w:rsidRDefault="00722D18" w:rsidP="00DE0A8D">
      <w:pPr>
        <w:pStyle w:val="ListParagraph"/>
        <w:numPr>
          <w:ilvl w:val="0"/>
          <w:numId w:val="49"/>
        </w:numPr>
        <w:shd w:val="clear" w:color="auto" w:fill="FFFFFF"/>
        <w:spacing w:before="120" w:after="120" w:line="276" w:lineRule="auto"/>
        <w:ind w:left="714" w:hanging="357"/>
        <w:jc w:val="both"/>
        <w:rPr>
          <w:rFonts w:ascii="Times New Roman" w:hAnsi="Times New Roman" w:cs="Times New Roman"/>
        </w:rPr>
      </w:pPr>
      <w:r w:rsidRPr="00706229">
        <w:rPr>
          <w:rFonts w:ascii="Times New Roman" w:hAnsi="Times New Roman" w:cs="Times New Roman"/>
        </w:rPr>
        <w:t>posibilitatea de încadrare în activităţi şi preocupări rurale;</w:t>
      </w:r>
    </w:p>
    <w:p w:rsidR="00722D18" w:rsidRPr="00706229" w:rsidRDefault="00722D18" w:rsidP="00DE0A8D">
      <w:pPr>
        <w:pStyle w:val="ListParagraph"/>
        <w:numPr>
          <w:ilvl w:val="0"/>
          <w:numId w:val="49"/>
        </w:numPr>
        <w:shd w:val="clear" w:color="auto" w:fill="FFFFFF"/>
        <w:spacing w:before="120" w:after="120" w:line="276" w:lineRule="auto"/>
        <w:ind w:left="714" w:hanging="357"/>
        <w:jc w:val="both"/>
        <w:rPr>
          <w:rFonts w:ascii="Times New Roman" w:hAnsi="Times New Roman" w:cs="Times New Roman"/>
        </w:rPr>
      </w:pPr>
      <w:r w:rsidRPr="00706229">
        <w:rPr>
          <w:rFonts w:ascii="Times New Roman" w:hAnsi="Times New Roman" w:cs="Times New Roman"/>
        </w:rPr>
        <w:t>familiarizarea cu folclorul, distracţiile şi tradiţiile locale;</w:t>
      </w:r>
    </w:p>
    <w:p w:rsidR="00722D18" w:rsidRPr="00706229" w:rsidRDefault="00722D18" w:rsidP="00DE0A8D">
      <w:pPr>
        <w:pStyle w:val="ListParagraph"/>
        <w:numPr>
          <w:ilvl w:val="0"/>
          <w:numId w:val="49"/>
        </w:numPr>
        <w:shd w:val="clear" w:color="auto" w:fill="FFFFFF"/>
        <w:spacing w:before="120" w:after="120" w:line="276" w:lineRule="auto"/>
        <w:ind w:left="714" w:hanging="357"/>
        <w:jc w:val="both"/>
        <w:rPr>
          <w:rFonts w:ascii="Times New Roman" w:hAnsi="Times New Roman" w:cs="Times New Roman"/>
        </w:rPr>
      </w:pPr>
      <w:r w:rsidRPr="00706229">
        <w:rPr>
          <w:rFonts w:ascii="Times New Roman" w:hAnsi="Times New Roman" w:cs="Times New Roman"/>
        </w:rPr>
        <w:t>familiarizarea cu meşteşugurile practicate în localitatea dată, precum şi posibilitatea de participare a doritorilor la procesul meşteşugăritului;</w:t>
      </w:r>
    </w:p>
    <w:p w:rsidR="00722D18" w:rsidRPr="00706229" w:rsidRDefault="00722D18" w:rsidP="00DE0A8D">
      <w:pPr>
        <w:pStyle w:val="ListParagraph"/>
        <w:numPr>
          <w:ilvl w:val="0"/>
          <w:numId w:val="49"/>
        </w:numPr>
        <w:shd w:val="clear" w:color="auto" w:fill="FFFFFF"/>
        <w:spacing w:before="120" w:after="120" w:line="276" w:lineRule="auto"/>
        <w:ind w:left="714" w:hanging="357"/>
        <w:jc w:val="both"/>
        <w:rPr>
          <w:rFonts w:ascii="Times New Roman" w:hAnsi="Times New Roman" w:cs="Times New Roman"/>
        </w:rPr>
      </w:pPr>
      <w:r w:rsidRPr="00706229">
        <w:rPr>
          <w:rFonts w:ascii="Times New Roman" w:hAnsi="Times New Roman" w:cs="Times New Roman"/>
        </w:rPr>
        <w:t>posibilitatea de procurare a produselor meşteşugăreşti.</w:t>
      </w:r>
    </w:p>
    <w:p w:rsidR="00624FA5" w:rsidRPr="00706229" w:rsidRDefault="00AB6B0A" w:rsidP="00624FA5">
      <w:pPr>
        <w:spacing w:before="120" w:after="120"/>
        <w:jc w:val="both"/>
        <w:rPr>
          <w:rFonts w:ascii="Times New Roman" w:hAnsi="Times New Roman" w:cs="Times New Roman"/>
          <w:sz w:val="24"/>
          <w:szCs w:val="24"/>
        </w:rPr>
      </w:pPr>
      <w:r w:rsidRPr="00E14B67">
        <w:rPr>
          <w:rFonts w:ascii="Times New Roman" w:hAnsi="Times New Roman" w:cs="Times New Roman"/>
          <w:sz w:val="24"/>
          <w:szCs w:val="24"/>
        </w:rPr>
        <w:t>În special aici pot fi menționate așa localități ca Trebujeni, Butuceni, Ivancea, Jora de Mijloc, Vîșcăuți, Biești, Vatici, Curchi, care pe lângă un istoric interesant, pot oferi priveliști naturale deosebite.</w:t>
      </w:r>
      <w:r w:rsidR="00E14B67">
        <w:rPr>
          <w:rFonts w:ascii="Times New Roman" w:hAnsi="Times New Roman" w:cs="Times New Roman"/>
          <w:sz w:val="24"/>
          <w:szCs w:val="24"/>
        </w:rPr>
        <w:t xml:space="preserve"> </w:t>
      </w:r>
      <w:r w:rsidR="00624FA5" w:rsidRPr="00706229">
        <w:rPr>
          <w:rFonts w:ascii="Times New Roman" w:hAnsi="Times New Roman" w:cs="Times New Roman"/>
          <w:sz w:val="24"/>
          <w:szCs w:val="24"/>
        </w:rPr>
        <w:t xml:space="preserve">În arealul Zonei Orheiului Vechi, oferta de produse turistice este diversificată, însă este legată foarte mult de sezonalitate. </w:t>
      </w:r>
    </w:p>
    <w:p w:rsidR="00AB6B0A" w:rsidRPr="00706229" w:rsidRDefault="00AB6B0A" w:rsidP="00AB6B0A">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Turismul rural vine nu neapărat să concureze cu turismul clasic, ci mai degrabă să completeze oferta de turism deja existentă și să ofere un concept nou: relaxarea-activ</w:t>
      </w:r>
      <w:r w:rsidR="00341D19" w:rsidRPr="00706229">
        <w:rPr>
          <w:rFonts w:ascii="Times New Roman" w:hAnsi="Times New Roman" w:cs="Times New Roman"/>
          <w:sz w:val="24"/>
          <w:szCs w:val="24"/>
        </w:rPr>
        <w:t>ă</w:t>
      </w:r>
      <w:r w:rsidRPr="00706229">
        <w:rPr>
          <w:rFonts w:ascii="Times New Roman" w:hAnsi="Times New Roman" w:cs="Times New Roman"/>
          <w:sz w:val="24"/>
          <w:szCs w:val="24"/>
        </w:rPr>
        <w:t xml:space="preserve"> (dansuri, plimbări cu barca, drumeții, observarea meșteșugurilor), liniște, spațiu și confort mai mare față de cazarea la hotel, preparate culinare după rețete autohtone din produse ecologice, și preturi accesibile. Turismul rural este o bună alternativă de diversificare economică pentru multe state.</w:t>
      </w:r>
    </w:p>
    <w:p w:rsidR="00722D18" w:rsidRPr="00706229" w:rsidRDefault="00722D18" w:rsidP="00E229A6">
      <w:pPr>
        <w:spacing w:before="120" w:after="0"/>
        <w:jc w:val="both"/>
        <w:rPr>
          <w:rFonts w:ascii="Times New Roman" w:hAnsi="Times New Roman" w:cs="Times New Roman"/>
          <w:sz w:val="24"/>
          <w:szCs w:val="24"/>
        </w:rPr>
      </w:pPr>
      <w:r w:rsidRPr="00706229">
        <w:rPr>
          <w:rFonts w:ascii="Times New Roman" w:hAnsi="Times New Roman" w:cs="Times New Roman"/>
          <w:b/>
          <w:sz w:val="24"/>
          <w:szCs w:val="24"/>
        </w:rPr>
        <w:t>Turismul vitivinicol</w:t>
      </w:r>
      <w:r w:rsidR="00DE0A8D" w:rsidRPr="00706229">
        <w:rPr>
          <w:rFonts w:ascii="Times New Roman" w:hAnsi="Times New Roman" w:cs="Times New Roman"/>
          <w:sz w:val="24"/>
          <w:szCs w:val="24"/>
        </w:rPr>
        <w:t xml:space="preserve"> - </w:t>
      </w:r>
      <w:r w:rsidRPr="00706229">
        <w:rPr>
          <w:rFonts w:ascii="Times New Roman" w:hAnsi="Times New Roman" w:cs="Times New Roman"/>
          <w:sz w:val="24"/>
          <w:szCs w:val="24"/>
        </w:rPr>
        <w:t xml:space="preserve">Podgoriile </w:t>
      </w:r>
      <w:r w:rsidR="00DE0A8D" w:rsidRPr="00706229">
        <w:rPr>
          <w:rFonts w:ascii="Times New Roman" w:hAnsi="Times New Roman" w:cs="Times New Roman"/>
          <w:sz w:val="24"/>
          <w:szCs w:val="24"/>
        </w:rPr>
        <w:t xml:space="preserve">raionului </w:t>
      </w:r>
      <w:r w:rsidRPr="00706229">
        <w:rPr>
          <w:rFonts w:ascii="Times New Roman" w:hAnsi="Times New Roman" w:cs="Times New Roman"/>
          <w:sz w:val="24"/>
          <w:szCs w:val="24"/>
        </w:rPr>
        <w:t xml:space="preserve">constituie un important obiectiv turistic din sectorul rural. De secole, în Moldova s-au format bogate tradiţii de cultivare a viţei-de-vie şi de producere a vinului. Prin calitatea lor, multe dintre vinurile produse în ţara noastră se bucură de o bună reputaţie pe plan internaţional. </w:t>
      </w:r>
      <w:r w:rsidR="00DE0A8D" w:rsidRPr="00706229">
        <w:rPr>
          <w:rFonts w:ascii="Times New Roman" w:hAnsi="Times New Roman" w:cs="Times New Roman"/>
          <w:sz w:val="24"/>
          <w:szCs w:val="24"/>
        </w:rPr>
        <w:t xml:space="preserve">Astfel raionul oferă </w:t>
      </w:r>
      <w:r w:rsidRPr="00706229">
        <w:rPr>
          <w:rFonts w:ascii="Times New Roman" w:hAnsi="Times New Roman" w:cs="Times New Roman"/>
          <w:sz w:val="24"/>
          <w:szCs w:val="24"/>
        </w:rPr>
        <w:t xml:space="preserve">şansa alegerii unor rute preferate, aşa </w:t>
      </w:r>
      <w:r w:rsidR="006823E4" w:rsidRPr="00706229">
        <w:rPr>
          <w:rFonts w:ascii="Times New Roman" w:hAnsi="Times New Roman" w:cs="Times New Roman"/>
          <w:sz w:val="24"/>
          <w:szCs w:val="24"/>
        </w:rPr>
        <w:t>încât</w:t>
      </w:r>
      <w:r w:rsidRPr="00706229">
        <w:rPr>
          <w:rFonts w:ascii="Times New Roman" w:hAnsi="Times New Roman" w:cs="Times New Roman"/>
          <w:sz w:val="24"/>
          <w:szCs w:val="24"/>
        </w:rPr>
        <w:t xml:space="preserve"> turiştii pot vizita, după dorinţă, beciuri şi oraşe subterane, vinoteci, întreprinderi de prelucrare primară a vinului etc. </w:t>
      </w:r>
      <w:r w:rsidR="00CE0841" w:rsidRPr="00706229">
        <w:rPr>
          <w:rFonts w:ascii="Times New Roman" w:hAnsi="Times New Roman" w:cs="Times New Roman"/>
          <w:sz w:val="24"/>
          <w:szCs w:val="24"/>
        </w:rPr>
        <w:t xml:space="preserve">Vinăria </w:t>
      </w:r>
      <w:r w:rsidR="006823E4" w:rsidRPr="00706229">
        <w:rPr>
          <w:rFonts w:ascii="Times New Roman" w:hAnsi="Times New Roman" w:cs="Times New Roman"/>
          <w:sz w:val="24"/>
          <w:szCs w:val="24"/>
        </w:rPr>
        <w:t>Brănești</w:t>
      </w:r>
      <w:r w:rsidR="00DE0A8D" w:rsidRPr="00706229">
        <w:rPr>
          <w:rFonts w:ascii="Times New Roman" w:hAnsi="Times New Roman" w:cs="Times New Roman"/>
          <w:sz w:val="24"/>
          <w:szCs w:val="24"/>
        </w:rPr>
        <w:t xml:space="preserve"> și Chateau </w:t>
      </w:r>
      <w:r w:rsidR="006823E4" w:rsidRPr="00706229">
        <w:rPr>
          <w:rFonts w:ascii="Times New Roman" w:hAnsi="Times New Roman" w:cs="Times New Roman"/>
          <w:sz w:val="24"/>
          <w:szCs w:val="24"/>
        </w:rPr>
        <w:t>Vartely</w:t>
      </w:r>
      <w:r w:rsidR="00DE0A8D" w:rsidRPr="00706229">
        <w:rPr>
          <w:rFonts w:ascii="Times New Roman" w:hAnsi="Times New Roman" w:cs="Times New Roman"/>
          <w:sz w:val="24"/>
          <w:szCs w:val="24"/>
        </w:rPr>
        <w:t xml:space="preserve"> fac </w:t>
      </w:r>
      <w:r w:rsidRPr="00706229">
        <w:rPr>
          <w:rFonts w:ascii="Times New Roman" w:hAnsi="Times New Roman" w:cs="Times New Roman"/>
          <w:sz w:val="24"/>
          <w:szCs w:val="24"/>
        </w:rPr>
        <w:t>parte din ruta turistică “Drumul vinului”</w:t>
      </w:r>
      <w:r w:rsidR="00DE0A8D" w:rsidRPr="00706229">
        <w:rPr>
          <w:rFonts w:ascii="Times New Roman" w:hAnsi="Times New Roman" w:cs="Times New Roman"/>
          <w:sz w:val="24"/>
          <w:szCs w:val="24"/>
        </w:rPr>
        <w:t xml:space="preserve"> și</w:t>
      </w:r>
      <w:r w:rsidRPr="00706229">
        <w:rPr>
          <w:rFonts w:ascii="Times New Roman" w:hAnsi="Times New Roman" w:cs="Times New Roman"/>
          <w:sz w:val="24"/>
          <w:szCs w:val="24"/>
        </w:rPr>
        <w:t xml:space="preserve"> prezintă o esenţială motivaţie de a vizita </w:t>
      </w:r>
      <w:r w:rsidR="00DE0A8D" w:rsidRPr="00706229">
        <w:rPr>
          <w:rFonts w:ascii="Times New Roman" w:hAnsi="Times New Roman" w:cs="Times New Roman"/>
          <w:sz w:val="24"/>
          <w:szCs w:val="24"/>
        </w:rPr>
        <w:t>raionul</w:t>
      </w:r>
      <w:r w:rsidR="00014E27" w:rsidRPr="00706229">
        <w:rPr>
          <w:rFonts w:ascii="Times New Roman" w:hAnsi="Times New Roman" w:cs="Times New Roman"/>
          <w:sz w:val="24"/>
          <w:szCs w:val="24"/>
        </w:rPr>
        <w:t xml:space="preserve"> Orhei</w:t>
      </w:r>
      <w:r w:rsidRPr="00706229">
        <w:rPr>
          <w:rFonts w:ascii="Times New Roman" w:hAnsi="Times New Roman" w:cs="Times New Roman"/>
          <w:sz w:val="24"/>
          <w:szCs w:val="24"/>
        </w:rPr>
        <w:t>.</w:t>
      </w:r>
    </w:p>
    <w:p w:rsidR="003F2EB5" w:rsidRPr="00706229" w:rsidRDefault="003F2EB5" w:rsidP="00E229A6">
      <w:pPr>
        <w:pStyle w:val="ListParagraph"/>
        <w:numPr>
          <w:ilvl w:val="0"/>
          <w:numId w:val="49"/>
        </w:numPr>
        <w:shd w:val="clear" w:color="auto" w:fill="FFFFFF"/>
        <w:spacing w:after="120" w:line="276" w:lineRule="auto"/>
        <w:ind w:left="714" w:hanging="357"/>
        <w:jc w:val="both"/>
        <w:rPr>
          <w:rFonts w:ascii="Times New Roman" w:hAnsi="Times New Roman" w:cs="Times New Roman"/>
        </w:rPr>
      </w:pPr>
      <w:r w:rsidRPr="00706229">
        <w:rPr>
          <w:rFonts w:ascii="Times New Roman" w:hAnsi="Times New Roman" w:cs="Times New Roman"/>
        </w:rPr>
        <w:t xml:space="preserve">Vinăria Brănești - Situată într-o zonă pitorească, în coasta Orheiului Vechi, această împărăție subterană „Pivnițele din </w:t>
      </w:r>
      <w:r w:rsidR="006823E4" w:rsidRPr="00706229">
        <w:rPr>
          <w:rFonts w:ascii="Times New Roman" w:hAnsi="Times New Roman" w:cs="Times New Roman"/>
        </w:rPr>
        <w:t>Brănești</w:t>
      </w:r>
      <w:r w:rsidRPr="00706229">
        <w:rPr>
          <w:rFonts w:ascii="Times New Roman" w:hAnsi="Times New Roman" w:cs="Times New Roman"/>
        </w:rPr>
        <w:t>”, de fiecare dată trezește uimirea numeroșilor vizitatori din țară și peste hotare.</w:t>
      </w:r>
      <w:r w:rsidR="004F40AE" w:rsidRPr="00706229">
        <w:rPr>
          <w:rFonts w:ascii="Times New Roman" w:hAnsi="Times New Roman" w:cs="Times New Roman"/>
        </w:rPr>
        <w:t xml:space="preserve"> </w:t>
      </w:r>
      <w:r w:rsidRPr="00706229">
        <w:rPr>
          <w:rFonts w:ascii="Times New Roman" w:hAnsi="Times New Roman" w:cs="Times New Roman"/>
        </w:rPr>
        <w:t xml:space="preserve">Pivnițele din </w:t>
      </w:r>
      <w:r w:rsidR="006823E4" w:rsidRPr="00706229">
        <w:rPr>
          <w:rFonts w:ascii="Times New Roman" w:hAnsi="Times New Roman" w:cs="Times New Roman"/>
        </w:rPr>
        <w:t>Brănești se</w:t>
      </w:r>
      <w:r w:rsidRPr="00706229">
        <w:rPr>
          <w:rFonts w:ascii="Times New Roman" w:hAnsi="Times New Roman" w:cs="Times New Roman"/>
        </w:rPr>
        <w:t xml:space="preserve"> întind pe o suprafață de 58 km la o </w:t>
      </w:r>
      <w:r w:rsidR="006823E4" w:rsidRPr="00706229">
        <w:rPr>
          <w:rFonts w:ascii="Times New Roman" w:hAnsi="Times New Roman" w:cs="Times New Roman"/>
        </w:rPr>
        <w:t>adâncime</w:t>
      </w:r>
      <w:r w:rsidRPr="00706229">
        <w:rPr>
          <w:rFonts w:ascii="Times New Roman" w:hAnsi="Times New Roman" w:cs="Times New Roman"/>
        </w:rPr>
        <w:t xml:space="preserve"> de 60 metri sub pământ și au o suprafață de 75</w:t>
      </w:r>
      <w:r w:rsidR="004F40AE" w:rsidRPr="00706229">
        <w:rPr>
          <w:rFonts w:ascii="Times New Roman" w:hAnsi="Times New Roman" w:cs="Times New Roman"/>
        </w:rPr>
        <w:t xml:space="preserve"> </w:t>
      </w:r>
      <w:r w:rsidRPr="00706229">
        <w:rPr>
          <w:rFonts w:ascii="Times New Roman" w:hAnsi="Times New Roman" w:cs="Times New Roman"/>
        </w:rPr>
        <w:t>ha</w:t>
      </w:r>
      <w:r w:rsidR="00E229A6">
        <w:rPr>
          <w:rFonts w:ascii="Times New Roman" w:hAnsi="Times New Roman" w:cs="Times New Roman"/>
        </w:rPr>
        <w:t xml:space="preserve">. Pivnițele din Brănești produc </w:t>
      </w:r>
      <w:r w:rsidRPr="00706229">
        <w:rPr>
          <w:rFonts w:ascii="Times New Roman" w:hAnsi="Times New Roman" w:cs="Times New Roman"/>
        </w:rPr>
        <w:t>vinuri albe și roșii, spumante seci, demiseci și de desert. Deosebit de apreciate sunt vinurile de colecție, precum și vinurile produse după o tehnologie specială, precum ar fi Madera, Marsala, vinul pastoral. Aici se află și Complexul turistic „Epoca de piatră”, construit în peșteră.</w:t>
      </w:r>
    </w:p>
    <w:p w:rsidR="003F2EB5" w:rsidRPr="00706229" w:rsidRDefault="003F2EB5" w:rsidP="003F2EB5">
      <w:pPr>
        <w:pStyle w:val="ListParagraph"/>
        <w:numPr>
          <w:ilvl w:val="0"/>
          <w:numId w:val="49"/>
        </w:numPr>
        <w:shd w:val="clear" w:color="auto" w:fill="FFFFFF"/>
        <w:spacing w:before="120" w:after="120" w:line="276" w:lineRule="auto"/>
        <w:jc w:val="both"/>
        <w:rPr>
          <w:rFonts w:ascii="Times New Roman" w:hAnsi="Times New Roman" w:cs="Times New Roman"/>
        </w:rPr>
      </w:pPr>
      <w:r w:rsidRPr="00706229">
        <w:rPr>
          <w:rFonts w:ascii="Times New Roman" w:hAnsi="Times New Roman" w:cs="Times New Roman"/>
        </w:rPr>
        <w:t xml:space="preserve">Vinăria Chateau Vartely este un complex turistic modern, aflat la doar 45 km depărtare de </w:t>
      </w:r>
      <w:r w:rsidR="006823E4" w:rsidRPr="00706229">
        <w:rPr>
          <w:rFonts w:ascii="Times New Roman" w:hAnsi="Times New Roman" w:cs="Times New Roman"/>
        </w:rPr>
        <w:t>Chișinău</w:t>
      </w:r>
      <w:r w:rsidRPr="00706229">
        <w:rPr>
          <w:rFonts w:ascii="Times New Roman" w:hAnsi="Times New Roman" w:cs="Times New Roman"/>
        </w:rPr>
        <w:t>, în mun. Orhei. Standarde occidentale, deservire profesională, programe speciale – toate aces</w:t>
      </w:r>
      <w:r w:rsidR="00E229A6">
        <w:rPr>
          <w:rFonts w:ascii="Times New Roman" w:hAnsi="Times New Roman" w:cs="Times New Roman"/>
        </w:rPr>
        <w:t>tea propune complexul turistic „</w:t>
      </w:r>
      <w:r w:rsidR="006823E4" w:rsidRPr="00706229">
        <w:rPr>
          <w:rFonts w:ascii="Times New Roman" w:hAnsi="Times New Roman" w:cs="Times New Roman"/>
        </w:rPr>
        <w:t>Chateau</w:t>
      </w:r>
      <w:r w:rsidRPr="00706229">
        <w:rPr>
          <w:rFonts w:ascii="Times New Roman" w:hAnsi="Times New Roman" w:cs="Times New Roman"/>
        </w:rPr>
        <w:t xml:space="preserve"> Vartely” – ce reprezintă 4 case de tip hotelier, 2 săli de restaurant, 3 săli pentru degustare, o curte interioară, imensă și o zonă de agrement. În sala de degustare principală se poate alege unul din cele două pachete de degustare</w:t>
      </w:r>
      <w:r w:rsidR="00E229A6">
        <w:rPr>
          <w:rFonts w:ascii="Times New Roman" w:hAnsi="Times New Roman" w:cs="Times New Roman"/>
        </w:rPr>
        <w:t>:</w:t>
      </w:r>
      <w:r w:rsidRPr="00706229">
        <w:rPr>
          <w:rFonts w:ascii="Times New Roman" w:hAnsi="Times New Roman" w:cs="Times New Roman"/>
        </w:rPr>
        <w:t xml:space="preserve"> High Quality sau Selected Wines. Cea de-a două sală de degustare „Colecția Mondială” prezintă cea mai vastă colecție din Republica Moldova de vinuri. Se poate participa la un tur virtual prin renumitele zone vinicole ale lumii, pentru a descoperi calitățile și particularitățile fiecărui soi de vin. Restaurantul complexului, specializat în bucătărie franceză, reușit combinată cu cea națională, surprinde prin ambianța plăcută și atmosfera caldă ce domnește în sălile acestuia</w:t>
      </w:r>
      <w:r w:rsidR="00337205">
        <w:rPr>
          <w:rFonts w:ascii="Times New Roman" w:hAnsi="Times New Roman" w:cs="Times New Roman"/>
        </w:rPr>
        <w:t>, c</w:t>
      </w:r>
      <w:r w:rsidRPr="00706229">
        <w:rPr>
          <w:rFonts w:ascii="Times New Roman" w:hAnsi="Times New Roman" w:cs="Times New Roman"/>
        </w:rPr>
        <w:t xml:space="preserve">apacitatea </w:t>
      </w:r>
      <w:r w:rsidR="00337205">
        <w:rPr>
          <w:rFonts w:ascii="Times New Roman" w:hAnsi="Times New Roman" w:cs="Times New Roman"/>
        </w:rPr>
        <w:t xml:space="preserve">acestuia fiind </w:t>
      </w:r>
      <w:r w:rsidRPr="00706229">
        <w:rPr>
          <w:rFonts w:ascii="Times New Roman" w:hAnsi="Times New Roman" w:cs="Times New Roman"/>
        </w:rPr>
        <w:t>de 260 locuri.</w:t>
      </w:r>
    </w:p>
    <w:p w:rsidR="00722D18" w:rsidRPr="00706229" w:rsidRDefault="00722D18" w:rsidP="009A78CF">
      <w:pPr>
        <w:spacing w:before="120" w:after="120"/>
        <w:jc w:val="both"/>
        <w:rPr>
          <w:rFonts w:ascii="Times New Roman" w:hAnsi="Times New Roman" w:cs="Times New Roman"/>
          <w:sz w:val="24"/>
          <w:szCs w:val="24"/>
        </w:rPr>
      </w:pPr>
      <w:r w:rsidRPr="00706229">
        <w:rPr>
          <w:rFonts w:ascii="Times New Roman" w:hAnsi="Times New Roman" w:cs="Times New Roman"/>
          <w:b/>
          <w:sz w:val="24"/>
          <w:szCs w:val="24"/>
        </w:rPr>
        <w:t xml:space="preserve">Turismul pentru </w:t>
      </w:r>
      <w:r w:rsidR="006823E4" w:rsidRPr="00706229">
        <w:rPr>
          <w:rFonts w:ascii="Times New Roman" w:hAnsi="Times New Roman" w:cs="Times New Roman"/>
          <w:b/>
          <w:sz w:val="24"/>
          <w:szCs w:val="24"/>
        </w:rPr>
        <w:t>cumpărături</w:t>
      </w:r>
      <w:r w:rsidRPr="00706229">
        <w:rPr>
          <w:rFonts w:ascii="Times New Roman" w:hAnsi="Times New Roman" w:cs="Times New Roman"/>
          <w:b/>
          <w:sz w:val="24"/>
          <w:szCs w:val="24"/>
        </w:rPr>
        <w:t xml:space="preserve"> (shopping)</w:t>
      </w:r>
      <w:r w:rsidRPr="00706229">
        <w:rPr>
          <w:rFonts w:ascii="Times New Roman" w:hAnsi="Times New Roman" w:cs="Times New Roman"/>
          <w:sz w:val="24"/>
          <w:szCs w:val="24"/>
        </w:rPr>
        <w:t xml:space="preserve"> </w:t>
      </w:r>
      <w:r w:rsidR="00AB6B0A" w:rsidRPr="00706229">
        <w:rPr>
          <w:rFonts w:ascii="Times New Roman" w:hAnsi="Times New Roman" w:cs="Times New Roman"/>
          <w:sz w:val="24"/>
          <w:szCs w:val="24"/>
        </w:rPr>
        <w:t xml:space="preserve">- </w:t>
      </w:r>
      <w:r w:rsidR="006823E4" w:rsidRPr="00706229">
        <w:rPr>
          <w:rFonts w:ascii="Times New Roman" w:hAnsi="Times New Roman" w:cs="Times New Roman"/>
          <w:sz w:val="24"/>
          <w:szCs w:val="24"/>
        </w:rPr>
        <w:t>Cumpărăturile</w:t>
      </w:r>
      <w:r w:rsidRPr="00706229">
        <w:rPr>
          <w:rFonts w:ascii="Times New Roman" w:hAnsi="Times New Roman" w:cs="Times New Roman"/>
          <w:sz w:val="24"/>
          <w:szCs w:val="24"/>
        </w:rPr>
        <w:t xml:space="preserve"> </w:t>
      </w:r>
      <w:r w:rsidR="006823E4" w:rsidRPr="00706229">
        <w:rPr>
          <w:rFonts w:ascii="Times New Roman" w:hAnsi="Times New Roman" w:cs="Times New Roman"/>
          <w:sz w:val="24"/>
          <w:szCs w:val="24"/>
        </w:rPr>
        <w:t>sunt</w:t>
      </w:r>
      <w:r w:rsidRPr="00706229">
        <w:rPr>
          <w:rFonts w:ascii="Times New Roman" w:hAnsi="Times New Roman" w:cs="Times New Roman"/>
          <w:sz w:val="24"/>
          <w:szCs w:val="24"/>
        </w:rPr>
        <w:t xml:space="preserve"> una dintre </w:t>
      </w:r>
      <w:r w:rsidR="006823E4" w:rsidRPr="00706229">
        <w:rPr>
          <w:rFonts w:ascii="Times New Roman" w:hAnsi="Times New Roman" w:cs="Times New Roman"/>
          <w:sz w:val="24"/>
          <w:szCs w:val="24"/>
        </w:rPr>
        <w:t>preocupările</w:t>
      </w:r>
      <w:r w:rsidRPr="00706229">
        <w:rPr>
          <w:rFonts w:ascii="Times New Roman" w:hAnsi="Times New Roman" w:cs="Times New Roman"/>
          <w:sz w:val="24"/>
          <w:szCs w:val="24"/>
        </w:rPr>
        <w:t xml:space="preserve"> preferate ale </w:t>
      </w:r>
      <w:r w:rsidR="006823E4" w:rsidRPr="00706229">
        <w:rPr>
          <w:rFonts w:ascii="Times New Roman" w:hAnsi="Times New Roman" w:cs="Times New Roman"/>
          <w:sz w:val="24"/>
          <w:szCs w:val="24"/>
        </w:rPr>
        <w:t>turiștilor</w:t>
      </w:r>
      <w:r w:rsidRPr="00706229">
        <w:rPr>
          <w:rFonts w:ascii="Times New Roman" w:hAnsi="Times New Roman" w:cs="Times New Roman"/>
          <w:sz w:val="24"/>
          <w:szCs w:val="24"/>
        </w:rPr>
        <w:t xml:space="preserve">. </w:t>
      </w:r>
      <w:r w:rsidR="00014E27" w:rsidRPr="00706229">
        <w:rPr>
          <w:rFonts w:ascii="Times New Roman" w:hAnsi="Times New Roman" w:cs="Times New Roman"/>
          <w:sz w:val="24"/>
          <w:szCs w:val="24"/>
        </w:rPr>
        <w:t xml:space="preserve">Raionul Orhei </w:t>
      </w:r>
      <w:r w:rsidRPr="00706229">
        <w:rPr>
          <w:rFonts w:ascii="Times New Roman" w:hAnsi="Times New Roman" w:cs="Times New Roman"/>
          <w:sz w:val="24"/>
          <w:szCs w:val="24"/>
        </w:rPr>
        <w:t>dispune de o gam</w:t>
      </w:r>
      <w:r w:rsidR="00A253B8">
        <w:rPr>
          <w:rFonts w:ascii="Times New Roman" w:hAnsi="Times New Roman" w:cs="Times New Roman"/>
          <w:sz w:val="24"/>
          <w:szCs w:val="24"/>
        </w:rPr>
        <w:t>ă</w:t>
      </w:r>
      <w:r w:rsidRPr="00706229">
        <w:rPr>
          <w:rFonts w:ascii="Times New Roman" w:hAnsi="Times New Roman" w:cs="Times New Roman"/>
          <w:sz w:val="24"/>
          <w:szCs w:val="24"/>
        </w:rPr>
        <w:t xml:space="preserve"> bogat</w:t>
      </w:r>
      <w:r w:rsidR="00A253B8">
        <w:rPr>
          <w:rFonts w:ascii="Times New Roman" w:hAnsi="Times New Roman" w:cs="Times New Roman"/>
          <w:sz w:val="24"/>
          <w:szCs w:val="24"/>
        </w:rPr>
        <w:t>ă</w:t>
      </w:r>
      <w:r w:rsidRPr="00706229">
        <w:rPr>
          <w:rFonts w:ascii="Times New Roman" w:hAnsi="Times New Roman" w:cs="Times New Roman"/>
          <w:sz w:val="24"/>
          <w:szCs w:val="24"/>
        </w:rPr>
        <w:t xml:space="preserve"> de produse atractive pentru vizitatori. Turi</w:t>
      </w:r>
      <w:r w:rsidR="00AB6B0A" w:rsidRPr="00706229">
        <w:rPr>
          <w:rFonts w:ascii="Times New Roman" w:hAnsi="Times New Roman" w:cs="Times New Roman"/>
          <w:sz w:val="24"/>
          <w:szCs w:val="24"/>
        </w:rPr>
        <w:t>ș</w:t>
      </w:r>
      <w:r w:rsidRPr="00706229">
        <w:rPr>
          <w:rFonts w:ascii="Times New Roman" w:hAnsi="Times New Roman" w:cs="Times New Roman"/>
          <w:sz w:val="24"/>
          <w:szCs w:val="24"/>
        </w:rPr>
        <w:t>tii caut</w:t>
      </w:r>
      <w:r w:rsidR="00AB6B0A" w:rsidRPr="00706229">
        <w:rPr>
          <w:rFonts w:ascii="Times New Roman" w:hAnsi="Times New Roman" w:cs="Times New Roman"/>
          <w:sz w:val="24"/>
          <w:szCs w:val="24"/>
        </w:rPr>
        <w:t>ă</w:t>
      </w:r>
      <w:r w:rsidRPr="00706229">
        <w:rPr>
          <w:rFonts w:ascii="Times New Roman" w:hAnsi="Times New Roman" w:cs="Times New Roman"/>
          <w:sz w:val="24"/>
          <w:szCs w:val="24"/>
        </w:rPr>
        <w:t xml:space="preserve"> </w:t>
      </w:r>
      <w:r w:rsidR="00AB6B0A" w:rsidRPr="00706229">
        <w:rPr>
          <w:rFonts w:ascii="Times New Roman" w:hAnsi="Times New Roman" w:cs="Times New Roman"/>
          <w:sz w:val="24"/>
          <w:szCs w:val="24"/>
        </w:rPr>
        <w:t>î</w:t>
      </w:r>
      <w:r w:rsidRPr="00706229">
        <w:rPr>
          <w:rFonts w:ascii="Times New Roman" w:hAnsi="Times New Roman" w:cs="Times New Roman"/>
          <w:sz w:val="24"/>
          <w:szCs w:val="24"/>
        </w:rPr>
        <w:t>n special s</w:t>
      </w:r>
      <w:r w:rsidR="00AB6B0A" w:rsidRPr="00706229">
        <w:rPr>
          <w:rFonts w:ascii="Times New Roman" w:hAnsi="Times New Roman" w:cs="Times New Roman"/>
          <w:sz w:val="24"/>
          <w:szCs w:val="24"/>
        </w:rPr>
        <w:t>ă</w:t>
      </w:r>
      <w:r w:rsidRPr="00706229">
        <w:rPr>
          <w:rFonts w:ascii="Times New Roman" w:hAnsi="Times New Roman" w:cs="Times New Roman"/>
          <w:sz w:val="24"/>
          <w:szCs w:val="24"/>
        </w:rPr>
        <w:t xml:space="preserve"> cumpere produse ale me</w:t>
      </w:r>
      <w:r w:rsidR="00AB6B0A" w:rsidRPr="00706229">
        <w:rPr>
          <w:rFonts w:ascii="Times New Roman" w:hAnsi="Times New Roman" w:cs="Times New Roman"/>
          <w:sz w:val="24"/>
          <w:szCs w:val="24"/>
        </w:rPr>
        <w:t>ș</w:t>
      </w:r>
      <w:r w:rsidRPr="00706229">
        <w:rPr>
          <w:rFonts w:ascii="Times New Roman" w:hAnsi="Times New Roman" w:cs="Times New Roman"/>
          <w:sz w:val="24"/>
          <w:szCs w:val="24"/>
        </w:rPr>
        <w:t xml:space="preserve">terilor populari locali. Nivelul cantitativ al produselor de artizanat este </w:t>
      </w:r>
      <w:r w:rsidR="006823E4" w:rsidRPr="00706229">
        <w:rPr>
          <w:rFonts w:ascii="Times New Roman" w:hAnsi="Times New Roman" w:cs="Times New Roman"/>
          <w:sz w:val="24"/>
          <w:szCs w:val="24"/>
        </w:rPr>
        <w:t>scăzut</w:t>
      </w:r>
      <w:r w:rsidRPr="00706229">
        <w:rPr>
          <w:rFonts w:ascii="Times New Roman" w:hAnsi="Times New Roman" w:cs="Times New Roman"/>
          <w:sz w:val="24"/>
          <w:szCs w:val="24"/>
        </w:rPr>
        <w:t xml:space="preserve">, din cauza </w:t>
      </w:r>
      <w:r w:rsidR="006823E4" w:rsidRPr="00706229">
        <w:rPr>
          <w:rFonts w:ascii="Times New Roman" w:hAnsi="Times New Roman" w:cs="Times New Roman"/>
          <w:sz w:val="24"/>
          <w:szCs w:val="24"/>
        </w:rPr>
        <w:t>numărului</w:t>
      </w:r>
      <w:r w:rsidRPr="00706229">
        <w:rPr>
          <w:rFonts w:ascii="Times New Roman" w:hAnsi="Times New Roman" w:cs="Times New Roman"/>
          <w:sz w:val="24"/>
          <w:szCs w:val="24"/>
        </w:rPr>
        <w:t xml:space="preserve"> redus de magazine ce </w:t>
      </w:r>
      <w:r w:rsidR="006823E4" w:rsidRPr="00706229">
        <w:rPr>
          <w:rFonts w:ascii="Times New Roman" w:hAnsi="Times New Roman" w:cs="Times New Roman"/>
          <w:sz w:val="24"/>
          <w:szCs w:val="24"/>
        </w:rPr>
        <w:t>comercializează</w:t>
      </w:r>
      <w:r w:rsidRPr="00706229">
        <w:rPr>
          <w:rFonts w:ascii="Times New Roman" w:hAnsi="Times New Roman" w:cs="Times New Roman"/>
          <w:sz w:val="24"/>
          <w:szCs w:val="24"/>
        </w:rPr>
        <w:t xml:space="preserve"> aceste produse.</w:t>
      </w:r>
      <w:r w:rsidR="00AB6B0A" w:rsidRPr="00706229">
        <w:rPr>
          <w:rFonts w:ascii="Times New Roman" w:hAnsi="Times New Roman" w:cs="Times New Roman"/>
          <w:sz w:val="24"/>
          <w:szCs w:val="24"/>
        </w:rPr>
        <w:t xml:space="preserve"> </w:t>
      </w:r>
      <w:r w:rsidR="006823E4" w:rsidRPr="00706229">
        <w:rPr>
          <w:rFonts w:ascii="Times New Roman" w:hAnsi="Times New Roman" w:cs="Times New Roman"/>
          <w:sz w:val="24"/>
          <w:szCs w:val="24"/>
        </w:rPr>
        <w:t>Inedit</w:t>
      </w:r>
      <w:r w:rsidR="00AB6B0A" w:rsidRPr="00706229">
        <w:rPr>
          <w:rFonts w:ascii="Times New Roman" w:hAnsi="Times New Roman" w:cs="Times New Roman"/>
          <w:sz w:val="24"/>
          <w:szCs w:val="24"/>
        </w:rPr>
        <w:t xml:space="preserve"> pentru raionul Orhei sunt </w:t>
      </w:r>
      <w:r w:rsidR="006823E4" w:rsidRPr="00706229">
        <w:rPr>
          <w:rFonts w:ascii="Times New Roman" w:hAnsi="Times New Roman" w:cs="Times New Roman"/>
          <w:sz w:val="24"/>
          <w:szCs w:val="24"/>
        </w:rPr>
        <w:t>buciumările</w:t>
      </w:r>
      <w:r w:rsidR="00AB6B0A" w:rsidRPr="00706229">
        <w:rPr>
          <w:rFonts w:ascii="Times New Roman" w:hAnsi="Times New Roman" w:cs="Times New Roman"/>
          <w:sz w:val="24"/>
          <w:szCs w:val="24"/>
        </w:rPr>
        <w:t>, covoarele și hainele naționale.</w:t>
      </w:r>
    </w:p>
    <w:p w:rsidR="00AB652C" w:rsidRPr="00706229" w:rsidRDefault="00AB652C" w:rsidP="00AB652C">
      <w:pPr>
        <w:spacing w:before="120" w:after="120"/>
        <w:jc w:val="both"/>
        <w:rPr>
          <w:rFonts w:ascii="Times New Roman" w:hAnsi="Times New Roman" w:cs="Times New Roman"/>
          <w:sz w:val="24"/>
          <w:szCs w:val="24"/>
        </w:rPr>
      </w:pPr>
      <w:r w:rsidRPr="00706229">
        <w:rPr>
          <w:rFonts w:ascii="Times New Roman" w:hAnsi="Times New Roman" w:cs="Times New Roman"/>
          <w:b/>
          <w:sz w:val="24"/>
          <w:szCs w:val="24"/>
        </w:rPr>
        <w:t>Turismul cultural / istoric</w:t>
      </w:r>
      <w:r w:rsidR="00A253B8">
        <w:rPr>
          <w:rFonts w:ascii="Times New Roman" w:hAnsi="Times New Roman" w:cs="Times New Roman"/>
          <w:b/>
          <w:sz w:val="24"/>
          <w:szCs w:val="24"/>
        </w:rPr>
        <w:t xml:space="preserve"> </w:t>
      </w:r>
      <w:r w:rsidRPr="00706229">
        <w:rPr>
          <w:rFonts w:ascii="Times New Roman" w:hAnsi="Times New Roman" w:cs="Times New Roman"/>
          <w:sz w:val="24"/>
          <w:szCs w:val="24"/>
        </w:rPr>
        <w:t xml:space="preserve">– raionul dispune de un bogat patrimoniu cultural cu valoare istorică inedită, care cu succes este valorificat în turism. În total, au fost identificate circa 30 de monumente (cele mai importante) ale patrimoniului cultural istoric în raion. O diversitate de atracţii pentru turişti oferă, diverse complexe arheologice, muzee, în primul </w:t>
      </w:r>
      <w:r w:rsidR="006823E4" w:rsidRPr="00706229">
        <w:rPr>
          <w:rFonts w:ascii="Times New Roman" w:hAnsi="Times New Roman" w:cs="Times New Roman"/>
          <w:sz w:val="24"/>
          <w:szCs w:val="24"/>
        </w:rPr>
        <w:t>rând</w:t>
      </w:r>
      <w:r w:rsidRPr="00706229">
        <w:rPr>
          <w:rFonts w:ascii="Times New Roman" w:hAnsi="Times New Roman" w:cs="Times New Roman"/>
          <w:sz w:val="24"/>
          <w:szCs w:val="24"/>
        </w:rPr>
        <w:t>, Orheiul Vechi, mănăstirile rupestre, conacele boiereşti şi casele ţărăneşti. Şi în mun</w:t>
      </w:r>
      <w:r w:rsidR="00A253B8">
        <w:rPr>
          <w:rFonts w:ascii="Times New Roman" w:hAnsi="Times New Roman" w:cs="Times New Roman"/>
          <w:sz w:val="24"/>
          <w:szCs w:val="24"/>
        </w:rPr>
        <w:t>.</w:t>
      </w:r>
      <w:r w:rsidRPr="00706229">
        <w:rPr>
          <w:rFonts w:ascii="Times New Roman" w:hAnsi="Times New Roman" w:cs="Times New Roman"/>
          <w:sz w:val="24"/>
          <w:szCs w:val="24"/>
        </w:rPr>
        <w:t xml:space="preserve"> Orhei există un număr impunător de monumente, exemple reprezentative ale arhitecturii locale din secolele XIX şi XX, capabile să trezească interesul turiştilor. </w:t>
      </w:r>
    </w:p>
    <w:p w:rsidR="00ED7FBD" w:rsidRPr="00706229" w:rsidRDefault="00C7238B" w:rsidP="009A78CF">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În</w:t>
      </w:r>
      <w:r w:rsidR="00ED7FBD" w:rsidRPr="00706229">
        <w:rPr>
          <w:rFonts w:ascii="Times New Roman" w:hAnsi="Times New Roman" w:cs="Times New Roman"/>
          <w:sz w:val="24"/>
          <w:szCs w:val="24"/>
        </w:rPr>
        <w:t xml:space="preserve"> teritoriul raionului Orhei s-au născut, au activat sau au fost în vizită numeroase personalităţi notorii din istoria </w:t>
      </w:r>
      <w:r w:rsidR="006823E4" w:rsidRPr="00706229">
        <w:rPr>
          <w:rFonts w:ascii="Times New Roman" w:hAnsi="Times New Roman" w:cs="Times New Roman"/>
          <w:sz w:val="24"/>
          <w:szCs w:val="24"/>
        </w:rPr>
        <w:t>atât</w:t>
      </w:r>
      <w:r w:rsidR="00ED7FBD" w:rsidRPr="00706229">
        <w:rPr>
          <w:rFonts w:ascii="Times New Roman" w:hAnsi="Times New Roman" w:cs="Times New Roman"/>
          <w:sz w:val="24"/>
          <w:szCs w:val="24"/>
        </w:rPr>
        <w:t xml:space="preserve"> a Republicii Moldova, </w:t>
      </w:r>
      <w:r w:rsidR="006823E4" w:rsidRPr="00706229">
        <w:rPr>
          <w:rFonts w:ascii="Times New Roman" w:hAnsi="Times New Roman" w:cs="Times New Roman"/>
          <w:sz w:val="24"/>
          <w:szCs w:val="24"/>
        </w:rPr>
        <w:t>cât</w:t>
      </w:r>
      <w:r w:rsidR="00ED7FBD" w:rsidRPr="00706229">
        <w:rPr>
          <w:rFonts w:ascii="Times New Roman" w:hAnsi="Times New Roman" w:cs="Times New Roman"/>
          <w:sz w:val="24"/>
          <w:szCs w:val="24"/>
        </w:rPr>
        <w:t xml:space="preserve"> şi altor state. Astfel, în satul Bezin (în prezent Donici) s-a născut şi a trăit cunoscutul fabulist Alexandru Donici. În satul Piatra s-a născut faimosul erou al războiului civil din Rusia – Serghei Lazo. La fosta şcoala agricolă din satul Cucuruzeni a studiat un alt erou al războiului civil din Rusia – Grigorie Cotovschi. </w:t>
      </w:r>
    </w:p>
    <w:p w:rsidR="006A5D12" w:rsidRPr="00706229" w:rsidRDefault="006A5D12" w:rsidP="009A78CF">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Complexul monastic de la Curchi a fost vizitat pe timpuri de familia imperială a ţarului rus Nicolae II. Printre cititorii bisericii Naşterea Maicii Domnului de la Curchi se numără şi Regele Mihai I al </w:t>
      </w:r>
      <w:r w:rsidR="006823E4" w:rsidRPr="00706229">
        <w:rPr>
          <w:rFonts w:ascii="Times New Roman" w:hAnsi="Times New Roman" w:cs="Times New Roman"/>
          <w:sz w:val="24"/>
          <w:szCs w:val="24"/>
        </w:rPr>
        <w:t>României</w:t>
      </w:r>
      <w:r w:rsidRPr="00706229">
        <w:rPr>
          <w:rFonts w:ascii="Times New Roman" w:hAnsi="Times New Roman" w:cs="Times New Roman"/>
          <w:sz w:val="24"/>
          <w:szCs w:val="24"/>
        </w:rPr>
        <w:t xml:space="preserve"> </w:t>
      </w:r>
    </w:p>
    <w:p w:rsidR="00C7238B" w:rsidRPr="00706229" w:rsidRDefault="00C7238B" w:rsidP="00C7238B">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Raionul Orhei este inclus în rutele turistice naţionale </w:t>
      </w:r>
      <w:hyperlink r:id="rId53" w:history="1">
        <w:r w:rsidRPr="00706229">
          <w:rPr>
            <w:rFonts w:ascii="Times New Roman" w:hAnsi="Times New Roman" w:cs="Times New Roman"/>
            <w:sz w:val="24"/>
            <w:szCs w:val="24"/>
          </w:rPr>
          <w:t>nr.1 „Orheiul Vechi – loc de interferență a culturilor multiseculare”</w:t>
        </w:r>
      </w:hyperlink>
      <w:r w:rsidRPr="00706229">
        <w:rPr>
          <w:rFonts w:ascii="Times New Roman" w:hAnsi="Times New Roman" w:cs="Times New Roman"/>
          <w:sz w:val="24"/>
          <w:szCs w:val="24"/>
        </w:rPr>
        <w:t xml:space="preserve"> și nr. 5 „Plaiuri Orheiene”. Inclusiv, raionul poate propune mai multe </w:t>
      </w:r>
      <w:r w:rsidR="006823E4" w:rsidRPr="00706229">
        <w:rPr>
          <w:rFonts w:ascii="Times New Roman" w:hAnsi="Times New Roman" w:cs="Times New Roman"/>
          <w:sz w:val="24"/>
          <w:szCs w:val="24"/>
        </w:rPr>
        <w:t>itenerarii</w:t>
      </w:r>
      <w:r w:rsidRPr="00706229">
        <w:rPr>
          <w:rFonts w:ascii="Times New Roman" w:hAnsi="Times New Roman" w:cs="Times New Roman"/>
          <w:sz w:val="24"/>
          <w:szCs w:val="24"/>
        </w:rPr>
        <w:t xml:space="preserve"> turistice </w:t>
      </w:r>
      <w:r w:rsidR="00A253B8">
        <w:rPr>
          <w:rFonts w:ascii="Times New Roman" w:hAnsi="Times New Roman" w:cs="Times New Roman"/>
          <w:sz w:val="24"/>
          <w:szCs w:val="24"/>
        </w:rPr>
        <w:t>speciale</w:t>
      </w:r>
      <w:r w:rsidRPr="00706229">
        <w:rPr>
          <w:rFonts w:ascii="Times New Roman" w:hAnsi="Times New Roman" w:cs="Times New Roman"/>
          <w:sz w:val="24"/>
          <w:szCs w:val="24"/>
        </w:rPr>
        <w:t xml:space="preserve">. </w:t>
      </w:r>
    </w:p>
    <w:p w:rsidR="001459C6" w:rsidRPr="00706229" w:rsidRDefault="00B91F3F" w:rsidP="00B91F3F">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Este de menționat că turismului cultural este în creștere atât la nivel național, cât și la nivel local în Zona Codrilor în care este amplasat raionul, fapt probat de creșterea constantă a vizitatorilor în Regiunea Centru în ceea ce privește afluxul de vizitatori și pe locul doi la nivel național, după Chișinău</w:t>
      </w:r>
      <w:r w:rsidR="00A253B8">
        <w:rPr>
          <w:rFonts w:ascii="Times New Roman" w:hAnsi="Times New Roman" w:cs="Times New Roman"/>
          <w:sz w:val="24"/>
          <w:szCs w:val="24"/>
        </w:rPr>
        <w:t>. C</w:t>
      </w:r>
      <w:r w:rsidRPr="00706229">
        <w:rPr>
          <w:rFonts w:ascii="Times New Roman" w:hAnsi="Times New Roman" w:cs="Times New Roman"/>
          <w:sz w:val="24"/>
          <w:szCs w:val="24"/>
        </w:rPr>
        <w:t xml:space="preserve">onform unor studii efectuate la comanda revistei economice Capital, se situează pe locul al doilea cu tendințe de a ocupa chiar locul întâi pe țară. </w:t>
      </w:r>
    </w:p>
    <w:p w:rsidR="00B91F3F" w:rsidRPr="00706229" w:rsidRDefault="00B91F3F" w:rsidP="00B91F3F">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Turismul cultural reprezintă o piață în plină dezvoltare. Organizația Mondială a Turismului estimează o creștere anuală de 10-15% a călătoriilor de interes cultural, în contextul unei creșteri medii totale de 4-5% a industriei turistice în general. De vreme ce atracțiile istorice se află cu precădere în orașe, turismul cultural este în mod firesc asociat cu turismul urban. Investițiile competitive în dotările culturale și în infrastructura necesară găzduirii turiștilor din regiunile urbane au un impact direct asupra economiei și induc o îmbunătățire a nivelului de trai. </w:t>
      </w:r>
    </w:p>
    <w:p w:rsidR="00F11130" w:rsidRPr="00706229" w:rsidRDefault="00F11130" w:rsidP="00F11130">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De asemenea şi obiectivele naturale din raion prezintă o valoare deosebită şi pot fi exploatate ca puncte de atracţie turistică pentru potenţialii vizitatori ai raionului Orhei. </w:t>
      </w:r>
    </w:p>
    <w:p w:rsidR="00F11130" w:rsidRPr="00706229" w:rsidRDefault="00F11130" w:rsidP="00F11130">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Printr-o combinaţie reuşită dintre patrimoniul naţional şi tradiţii populare, satele raionului în care sunt deschise pensiuni se înscriu perfect în oferta turistică de nișă specifică ţării noastre: turism vinicol, gastronomie tradiţională şi aventură rurală. </w:t>
      </w:r>
    </w:p>
    <w:p w:rsidR="00ED7FBD" w:rsidRPr="00706229" w:rsidRDefault="00ED7FBD" w:rsidP="009A78CF">
      <w:pPr>
        <w:spacing w:before="120" w:after="120"/>
        <w:jc w:val="both"/>
        <w:rPr>
          <w:rFonts w:ascii="Times New Roman" w:hAnsi="Times New Roman" w:cs="Times New Roman"/>
          <w:sz w:val="24"/>
          <w:szCs w:val="24"/>
        </w:rPr>
      </w:pPr>
      <w:r w:rsidRPr="00706229">
        <w:rPr>
          <w:rFonts w:ascii="Times New Roman" w:hAnsi="Times New Roman" w:cs="Times New Roman"/>
          <w:b/>
          <w:sz w:val="24"/>
          <w:szCs w:val="24"/>
          <w:u w:val="single"/>
        </w:rPr>
        <w:t>Potenţialul turistic natural</w:t>
      </w:r>
      <w:r w:rsidRPr="00706229">
        <w:rPr>
          <w:rFonts w:ascii="Times New Roman" w:hAnsi="Times New Roman" w:cs="Times New Roman"/>
          <w:sz w:val="24"/>
          <w:szCs w:val="24"/>
        </w:rPr>
        <w:t xml:space="preserve"> </w:t>
      </w:r>
      <w:r w:rsidR="00E84CFB" w:rsidRPr="00706229">
        <w:rPr>
          <w:rFonts w:ascii="Times New Roman" w:hAnsi="Times New Roman" w:cs="Times New Roman"/>
          <w:sz w:val="24"/>
          <w:szCs w:val="24"/>
        </w:rPr>
        <w:t>al r</w:t>
      </w:r>
      <w:r w:rsidR="00AB652C" w:rsidRPr="00706229">
        <w:rPr>
          <w:rFonts w:ascii="Times New Roman" w:hAnsi="Times New Roman" w:cs="Times New Roman"/>
          <w:sz w:val="24"/>
          <w:szCs w:val="24"/>
        </w:rPr>
        <w:t>a</w:t>
      </w:r>
      <w:r w:rsidR="00E84CFB" w:rsidRPr="00706229">
        <w:rPr>
          <w:rFonts w:ascii="Times New Roman" w:hAnsi="Times New Roman" w:cs="Times New Roman"/>
          <w:sz w:val="24"/>
          <w:szCs w:val="24"/>
        </w:rPr>
        <w:t xml:space="preserve">ionului </w:t>
      </w:r>
      <w:r w:rsidRPr="00706229">
        <w:rPr>
          <w:rFonts w:ascii="Times New Roman" w:hAnsi="Times New Roman" w:cs="Times New Roman"/>
          <w:sz w:val="24"/>
          <w:szCs w:val="24"/>
        </w:rPr>
        <w:t xml:space="preserve">este format din resursele naturale şi anume: zona de Codru, </w:t>
      </w:r>
      <w:r w:rsidR="006823E4" w:rsidRPr="00706229">
        <w:rPr>
          <w:rFonts w:ascii="Times New Roman" w:hAnsi="Times New Roman" w:cs="Times New Roman"/>
          <w:sz w:val="24"/>
          <w:szCs w:val="24"/>
        </w:rPr>
        <w:t>râul</w:t>
      </w:r>
      <w:r w:rsidRPr="00706229">
        <w:rPr>
          <w:rFonts w:ascii="Times New Roman" w:hAnsi="Times New Roman" w:cs="Times New Roman"/>
          <w:sz w:val="24"/>
          <w:szCs w:val="24"/>
        </w:rPr>
        <w:t xml:space="preserve"> Răut cu afluenţii săi, ieşirile calcaroase de malurile abrupte ale Răutului etc. </w:t>
      </w:r>
    </w:p>
    <w:p w:rsidR="00F97C1E" w:rsidRPr="00706229" w:rsidRDefault="00F97C1E" w:rsidP="00A253B8">
      <w:pPr>
        <w:spacing w:before="120" w:after="0"/>
        <w:jc w:val="both"/>
        <w:rPr>
          <w:rFonts w:ascii="Times New Roman" w:hAnsi="Times New Roman" w:cs="Times New Roman"/>
          <w:sz w:val="24"/>
          <w:szCs w:val="24"/>
        </w:rPr>
      </w:pPr>
      <w:r w:rsidRPr="00706229">
        <w:rPr>
          <w:rFonts w:ascii="Times New Roman" w:hAnsi="Times New Roman" w:cs="Times New Roman"/>
          <w:sz w:val="24"/>
          <w:szCs w:val="24"/>
        </w:rPr>
        <w:t xml:space="preserve">Astfel potențialul turistic natural al raionului se prezintă: </w:t>
      </w:r>
    </w:p>
    <w:p w:rsidR="00B91F3F" w:rsidRPr="00706229" w:rsidRDefault="00A253B8" w:rsidP="00A253B8">
      <w:pPr>
        <w:pStyle w:val="ListParagraph"/>
        <w:numPr>
          <w:ilvl w:val="0"/>
          <w:numId w:val="49"/>
        </w:numPr>
        <w:shd w:val="clear" w:color="auto" w:fill="FFFFFF"/>
        <w:spacing w:after="120" w:line="276" w:lineRule="auto"/>
        <w:ind w:left="714" w:hanging="357"/>
        <w:jc w:val="both"/>
        <w:rPr>
          <w:rFonts w:ascii="Times New Roman" w:hAnsi="Times New Roman" w:cs="Times New Roman"/>
        </w:rPr>
      </w:pPr>
      <w:r w:rsidRPr="00706229">
        <w:rPr>
          <w:rFonts w:ascii="Times New Roman" w:hAnsi="Times New Roman" w:cs="Times New Roman"/>
        </w:rPr>
        <w:t xml:space="preserve">Complexul </w:t>
      </w:r>
      <w:r>
        <w:rPr>
          <w:rFonts w:ascii="Times New Roman" w:hAnsi="Times New Roman" w:cs="Times New Roman"/>
        </w:rPr>
        <w:t>„</w:t>
      </w:r>
      <w:r w:rsidRPr="00706229">
        <w:rPr>
          <w:rFonts w:ascii="Times New Roman" w:hAnsi="Times New Roman" w:cs="Times New Roman"/>
        </w:rPr>
        <w:t>Orheiul Vechi</w:t>
      </w:r>
      <w:r>
        <w:rPr>
          <w:rFonts w:ascii="Times New Roman" w:hAnsi="Times New Roman" w:cs="Times New Roman"/>
        </w:rPr>
        <w:t>”</w:t>
      </w:r>
      <w:r w:rsidRPr="00706229">
        <w:rPr>
          <w:rFonts w:ascii="Times New Roman" w:hAnsi="Times New Roman" w:cs="Times New Roman"/>
        </w:rPr>
        <w:t xml:space="preserve"> constituie un sistem alcătuit din elemente culturale și naturale: landșaft natural arhaic, biodiversitate, cadru. </w:t>
      </w:r>
      <w:r>
        <w:rPr>
          <w:rFonts w:ascii="Times New Roman" w:hAnsi="Times New Roman" w:cs="Times New Roman"/>
        </w:rPr>
        <w:t>Astfel, c</w:t>
      </w:r>
      <w:r w:rsidR="007E0519" w:rsidRPr="00706229">
        <w:rPr>
          <w:rFonts w:ascii="Times New Roman" w:hAnsi="Times New Roman" w:cs="Times New Roman"/>
        </w:rPr>
        <w:t xml:space="preserve">omplexul muzeal </w:t>
      </w:r>
      <w:r>
        <w:rPr>
          <w:rFonts w:ascii="Times New Roman" w:hAnsi="Times New Roman" w:cs="Times New Roman"/>
        </w:rPr>
        <w:t>„</w:t>
      </w:r>
      <w:r w:rsidR="007E0519" w:rsidRPr="00706229">
        <w:rPr>
          <w:rFonts w:ascii="Times New Roman" w:hAnsi="Times New Roman" w:cs="Times New Roman"/>
        </w:rPr>
        <w:t>Orheiul Vechi</w:t>
      </w:r>
      <w:r>
        <w:rPr>
          <w:rFonts w:ascii="Times New Roman" w:hAnsi="Times New Roman" w:cs="Times New Roman"/>
        </w:rPr>
        <w:t xml:space="preserve">” </w:t>
      </w:r>
      <w:r w:rsidR="007E0519" w:rsidRPr="00706229">
        <w:rPr>
          <w:rFonts w:ascii="Times New Roman" w:hAnsi="Times New Roman" w:cs="Times New Roman"/>
        </w:rPr>
        <w:t>este amplasat în valea</w:t>
      </w:r>
      <w:r>
        <w:rPr>
          <w:rFonts w:ascii="Times New Roman" w:hAnsi="Times New Roman" w:cs="Times New Roman"/>
        </w:rPr>
        <w:t xml:space="preserve"> </w:t>
      </w:r>
      <w:r w:rsidR="007E0519" w:rsidRPr="00706229">
        <w:rPr>
          <w:rFonts w:ascii="Times New Roman" w:hAnsi="Times New Roman" w:cs="Times New Roman"/>
        </w:rPr>
        <w:t>Răutului, un afluent de dreapta al</w:t>
      </w:r>
      <w:r>
        <w:rPr>
          <w:rFonts w:ascii="Times New Roman" w:hAnsi="Times New Roman" w:cs="Times New Roman"/>
        </w:rPr>
        <w:t xml:space="preserve"> </w:t>
      </w:r>
      <w:r w:rsidR="007E0519" w:rsidRPr="00706229">
        <w:rPr>
          <w:rFonts w:ascii="Times New Roman" w:hAnsi="Times New Roman" w:cs="Times New Roman"/>
        </w:rPr>
        <w:t>Nistrului, pe teritoriul comunei</w:t>
      </w:r>
      <w:r>
        <w:rPr>
          <w:rFonts w:ascii="Times New Roman" w:hAnsi="Times New Roman" w:cs="Times New Roman"/>
        </w:rPr>
        <w:t xml:space="preserve"> </w:t>
      </w:r>
      <w:r w:rsidR="007E0519" w:rsidRPr="00706229">
        <w:rPr>
          <w:rFonts w:ascii="Times New Roman" w:hAnsi="Times New Roman" w:cs="Times New Roman"/>
        </w:rPr>
        <w:t>Trebujeni</w:t>
      </w:r>
      <w:r w:rsidR="00B15D5E" w:rsidRPr="00706229">
        <w:rPr>
          <w:rFonts w:ascii="Times New Roman" w:hAnsi="Times New Roman" w:cs="Times New Roman"/>
        </w:rPr>
        <w:t>, în aer liber pe o suprafaţă de 220 ha.</w:t>
      </w:r>
      <w:r w:rsidR="007E0519" w:rsidRPr="00706229">
        <w:rPr>
          <w:rFonts w:ascii="Times New Roman" w:hAnsi="Times New Roman" w:cs="Times New Roman"/>
        </w:rPr>
        <w:t xml:space="preserve"> Rezervația cultural-naturală </w:t>
      </w:r>
      <w:r>
        <w:rPr>
          <w:rFonts w:ascii="Times New Roman" w:hAnsi="Times New Roman" w:cs="Times New Roman"/>
        </w:rPr>
        <w:t>„</w:t>
      </w:r>
      <w:r w:rsidR="007E0519" w:rsidRPr="00706229">
        <w:rPr>
          <w:rFonts w:ascii="Times New Roman" w:hAnsi="Times New Roman" w:cs="Times New Roman"/>
        </w:rPr>
        <w:t>Orheiul Vechi</w:t>
      </w:r>
      <w:r>
        <w:rPr>
          <w:rFonts w:ascii="Times New Roman" w:hAnsi="Times New Roman" w:cs="Times New Roman"/>
        </w:rPr>
        <w:t>”</w:t>
      </w:r>
      <w:r w:rsidR="00B15D5E" w:rsidRPr="00706229">
        <w:rPr>
          <w:rFonts w:ascii="Times New Roman" w:hAnsi="Times New Roman" w:cs="Times New Roman"/>
        </w:rPr>
        <w:t>,</w:t>
      </w:r>
      <w:r w:rsidR="007E0519" w:rsidRPr="00706229">
        <w:rPr>
          <w:rFonts w:ascii="Times New Roman" w:hAnsi="Times New Roman" w:cs="Times New Roman"/>
        </w:rPr>
        <w:t xml:space="preserve"> care are un statut special și constituie cel</w:t>
      </w:r>
      <w:r>
        <w:rPr>
          <w:rFonts w:ascii="Times New Roman" w:hAnsi="Times New Roman" w:cs="Times New Roman"/>
        </w:rPr>
        <w:t xml:space="preserve"> mai important sit cultural din </w:t>
      </w:r>
      <w:r w:rsidR="007E0519" w:rsidRPr="00706229">
        <w:rPr>
          <w:rFonts w:ascii="Times New Roman" w:hAnsi="Times New Roman" w:cs="Times New Roman"/>
        </w:rPr>
        <w:t>Republica Moldova, aflându-se și în procesul de nominalizare pentru a fi înscris în</w:t>
      </w:r>
      <w:r>
        <w:rPr>
          <w:rFonts w:ascii="Times New Roman" w:hAnsi="Times New Roman" w:cs="Times New Roman"/>
        </w:rPr>
        <w:t xml:space="preserve"> </w:t>
      </w:r>
      <w:r w:rsidR="007E0519" w:rsidRPr="00706229">
        <w:rPr>
          <w:rFonts w:ascii="Times New Roman" w:hAnsi="Times New Roman" w:cs="Times New Roman"/>
        </w:rPr>
        <w:t>Lista Patrimoniului Mondial al</w:t>
      </w:r>
      <w:r>
        <w:rPr>
          <w:rFonts w:ascii="Times New Roman" w:hAnsi="Times New Roman" w:cs="Times New Roman"/>
        </w:rPr>
        <w:t xml:space="preserve"> </w:t>
      </w:r>
      <w:r w:rsidR="007E0519" w:rsidRPr="00706229">
        <w:rPr>
          <w:rFonts w:ascii="Times New Roman" w:hAnsi="Times New Roman" w:cs="Times New Roman"/>
        </w:rPr>
        <w:t xml:space="preserve">UNESCO. </w:t>
      </w:r>
      <w:r w:rsidR="00B15D5E" w:rsidRPr="00706229">
        <w:rPr>
          <w:rFonts w:ascii="Times New Roman" w:hAnsi="Times New Roman" w:cs="Times New Roman"/>
        </w:rPr>
        <w:t xml:space="preserve">Monumentul are o importanţă deosebită deoarece aici s-au păstrat urme de viaţă umană din cele mai vechi timpuri şi </w:t>
      </w:r>
      <w:r w:rsidR="006823E4" w:rsidRPr="00706229">
        <w:rPr>
          <w:rFonts w:ascii="Times New Roman" w:hAnsi="Times New Roman" w:cs="Times New Roman"/>
        </w:rPr>
        <w:t>până</w:t>
      </w:r>
      <w:r w:rsidR="00B15D5E" w:rsidRPr="00706229">
        <w:rPr>
          <w:rFonts w:ascii="Times New Roman" w:hAnsi="Times New Roman" w:cs="Times New Roman"/>
        </w:rPr>
        <w:t xml:space="preserve"> în evul mediu </w:t>
      </w:r>
      <w:r w:rsidR="006823E4" w:rsidRPr="00706229">
        <w:rPr>
          <w:rFonts w:ascii="Times New Roman" w:hAnsi="Times New Roman" w:cs="Times New Roman"/>
        </w:rPr>
        <w:t>târziu</w:t>
      </w:r>
      <w:r w:rsidR="00B15D5E" w:rsidRPr="00706229">
        <w:rPr>
          <w:rFonts w:ascii="Times New Roman" w:hAnsi="Times New Roman" w:cs="Times New Roman"/>
        </w:rPr>
        <w:t xml:space="preserve">. </w:t>
      </w:r>
      <w:r w:rsidR="007E0519" w:rsidRPr="00706229">
        <w:rPr>
          <w:rFonts w:ascii="Times New Roman" w:hAnsi="Times New Roman" w:cs="Times New Roman"/>
        </w:rPr>
        <w:t xml:space="preserve">Complexul cuprinde </w:t>
      </w:r>
      <w:r w:rsidR="006823E4" w:rsidRPr="00706229">
        <w:rPr>
          <w:rFonts w:ascii="Times New Roman" w:hAnsi="Times New Roman" w:cs="Times New Roman"/>
        </w:rPr>
        <w:t>câteva</w:t>
      </w:r>
      <w:r w:rsidR="007E0519" w:rsidRPr="00706229">
        <w:rPr>
          <w:rFonts w:ascii="Times New Roman" w:hAnsi="Times New Roman" w:cs="Times New Roman"/>
        </w:rPr>
        <w:t xml:space="preserve"> zeci de hectare ale orașului medieval Orhei (sec. XIII–XVI), denumit ulterior Orheiul Vechi (după părăsirea așezării date și întemeierea în alt loc a u</w:t>
      </w:r>
      <w:r>
        <w:rPr>
          <w:rFonts w:ascii="Times New Roman" w:hAnsi="Times New Roman" w:cs="Times New Roman"/>
        </w:rPr>
        <w:t xml:space="preserve">nui oraș nou, cu același nume – </w:t>
      </w:r>
      <w:r w:rsidR="007E0519" w:rsidRPr="00706229">
        <w:rPr>
          <w:rFonts w:ascii="Times New Roman" w:hAnsi="Times New Roman" w:cs="Times New Roman"/>
        </w:rPr>
        <w:t>Orheiul</w:t>
      </w:r>
      <w:r>
        <w:rPr>
          <w:rFonts w:ascii="Times New Roman" w:hAnsi="Times New Roman" w:cs="Times New Roman"/>
        </w:rPr>
        <w:t xml:space="preserve"> </w:t>
      </w:r>
      <w:r w:rsidR="007E0519" w:rsidRPr="00706229">
        <w:rPr>
          <w:rFonts w:ascii="Times New Roman" w:hAnsi="Times New Roman" w:cs="Times New Roman"/>
        </w:rPr>
        <w:t xml:space="preserve">de azi). Din cadrul complexului fac parte două promontorii mari (Peștere și Butuceni), la care se alătură trei promontorii adiacente mai mici (Potarca, Selitra și Scoc), pe teritoriul cărora se află ruinele unor fortificații, locuințe, băi, lăcașuri de cult (inclusiv mănăstiri rupestre) </w:t>
      </w:r>
      <w:r w:rsidR="006823E4" w:rsidRPr="00706229">
        <w:rPr>
          <w:rFonts w:ascii="Times New Roman" w:hAnsi="Times New Roman" w:cs="Times New Roman"/>
        </w:rPr>
        <w:t>atât</w:t>
      </w:r>
      <w:r w:rsidR="007E0519" w:rsidRPr="00706229">
        <w:rPr>
          <w:rFonts w:ascii="Times New Roman" w:hAnsi="Times New Roman" w:cs="Times New Roman"/>
        </w:rPr>
        <w:t xml:space="preserve"> din perioada tătaro-mongolă (sec. XIII–XIV) </w:t>
      </w:r>
      <w:r w:rsidR="006823E4" w:rsidRPr="00706229">
        <w:rPr>
          <w:rFonts w:ascii="Times New Roman" w:hAnsi="Times New Roman" w:cs="Times New Roman"/>
        </w:rPr>
        <w:t>cât</w:t>
      </w:r>
      <w:r w:rsidR="007E0519" w:rsidRPr="00706229">
        <w:rPr>
          <w:rFonts w:ascii="Times New Roman" w:hAnsi="Times New Roman" w:cs="Times New Roman"/>
        </w:rPr>
        <w:t xml:space="preserve"> și moldovenească (sec. XV–XVI).</w:t>
      </w:r>
      <w:r w:rsidR="00B15D5E" w:rsidRPr="00706229">
        <w:rPr>
          <w:rFonts w:ascii="Times New Roman" w:hAnsi="Times New Roman" w:cs="Times New Roman"/>
        </w:rPr>
        <w:t xml:space="preserve"> Pe lângă vizitarea obiectivelor de patrimoniu cultural-istoric şi natural, pe teritoriul Rezervaţiei este dezvoltat turismul rural și funcţionează un mare număr de agro-pensiuni</w:t>
      </w:r>
      <w:r w:rsidR="00B14551" w:rsidRPr="00706229">
        <w:rPr>
          <w:rFonts w:ascii="Times New Roman" w:hAnsi="Times New Roman" w:cs="Times New Roman"/>
        </w:rPr>
        <w:t>. La Brănești și Orheiul Vechi se organizează diferite activități distractive ca Zbor cu balonul, Sărituri cu parașuta, Alpinism</w:t>
      </w:r>
      <w:r>
        <w:rPr>
          <w:rFonts w:ascii="Times New Roman" w:hAnsi="Times New Roman" w:cs="Times New Roman"/>
        </w:rPr>
        <w:t xml:space="preserve"> </w:t>
      </w:r>
      <w:r w:rsidR="00B14551" w:rsidRPr="00706229">
        <w:rPr>
          <w:rFonts w:ascii="Times New Roman" w:hAnsi="Times New Roman" w:cs="Times New Roman"/>
        </w:rPr>
        <w:t xml:space="preserve">(cățărări pe </w:t>
      </w:r>
      <w:r w:rsidR="006823E4" w:rsidRPr="00706229">
        <w:rPr>
          <w:rFonts w:ascii="Times New Roman" w:hAnsi="Times New Roman" w:cs="Times New Roman"/>
        </w:rPr>
        <w:t>stâncă</w:t>
      </w:r>
      <w:r w:rsidR="00B14551" w:rsidRPr="00706229">
        <w:rPr>
          <w:rFonts w:ascii="Times New Roman" w:hAnsi="Times New Roman" w:cs="Times New Roman"/>
        </w:rPr>
        <w:t>), Ciclism, Zbor cu parapanta, Zbor cu avionul, Raliu, Drumeții.</w:t>
      </w:r>
      <w:r w:rsidR="00670275" w:rsidRPr="00706229">
        <w:rPr>
          <w:rFonts w:ascii="Times New Roman" w:hAnsi="Times New Roman" w:cs="Times New Roman"/>
        </w:rPr>
        <w:t xml:space="preserve"> Orheiul Vechi a devenit cartea de vizită a turismului rural din Moldova, fiind cea mai popular destinație pentru turiștii străini alături de vinării. Datele statistice arată că peste 4,0 mii turiști vizitează lunar Orheiul Vechi, iar în perioada de vară numărul vizitatorilor ajunge până la 8 000.</w:t>
      </w:r>
      <w:r w:rsidR="00B91F3F" w:rsidRPr="00706229">
        <w:rPr>
          <w:rFonts w:ascii="Times New Roman" w:hAnsi="Times New Roman" w:cs="Times New Roman"/>
        </w:rPr>
        <w:t xml:space="preserve"> Cu peste 363.000 de vizitatori anual, Orheiul Vechi s-a clasat pe locul întâi în raion, fiind surclasat de Orhei Land.</w:t>
      </w:r>
    </w:p>
    <w:p w:rsidR="00F97C1E" w:rsidRPr="00706229" w:rsidRDefault="00F97C1E" w:rsidP="009A78CF">
      <w:pPr>
        <w:pStyle w:val="ListParagraph"/>
        <w:numPr>
          <w:ilvl w:val="0"/>
          <w:numId w:val="49"/>
        </w:numPr>
        <w:shd w:val="clear" w:color="auto" w:fill="FFFFFF"/>
        <w:spacing w:before="120" w:after="120" w:line="276" w:lineRule="auto"/>
        <w:ind w:left="714" w:hanging="357"/>
        <w:jc w:val="both"/>
        <w:rPr>
          <w:rFonts w:ascii="Times New Roman" w:hAnsi="Times New Roman" w:cs="Times New Roman"/>
        </w:rPr>
      </w:pPr>
      <w:r w:rsidRPr="00706229">
        <w:rPr>
          <w:rFonts w:ascii="Times New Roman" w:hAnsi="Times New Roman" w:cs="Times New Roman"/>
        </w:rPr>
        <w:t xml:space="preserve">Parcul Naţional Orhei, constituit pe o suprafaţă de 33 792 hectare </w:t>
      </w:r>
      <w:r w:rsidR="006823E4" w:rsidRPr="00706229">
        <w:rPr>
          <w:rFonts w:ascii="Times New Roman" w:hAnsi="Times New Roman" w:cs="Times New Roman"/>
        </w:rPr>
        <w:t>incluzând</w:t>
      </w:r>
      <w:r w:rsidRPr="00706229">
        <w:rPr>
          <w:rFonts w:ascii="Times New Roman" w:hAnsi="Times New Roman" w:cs="Times New Roman"/>
        </w:rPr>
        <w:t xml:space="preserve"> 18 comune din 4 raioane - Orhei, Străşeni, Călăraşi şi Criuleni. În anul 2012 a fost inaugurat primul traseu ecoturistic, care uneşte </w:t>
      </w:r>
      <w:r w:rsidR="006823E4" w:rsidRPr="00706229">
        <w:rPr>
          <w:rFonts w:ascii="Times New Roman" w:hAnsi="Times New Roman" w:cs="Times New Roman"/>
        </w:rPr>
        <w:t>Casa-muzeu</w:t>
      </w:r>
      <w:r w:rsidRPr="00706229">
        <w:rPr>
          <w:rFonts w:ascii="Times New Roman" w:hAnsi="Times New Roman" w:cs="Times New Roman"/>
        </w:rPr>
        <w:t xml:space="preserve"> „Alexandru Donici” şi Mănăstirea Curchi. </w:t>
      </w:r>
      <w:r w:rsidR="009A6189" w:rsidRPr="00706229">
        <w:rPr>
          <w:rFonts w:ascii="Times New Roman" w:hAnsi="Times New Roman" w:cs="Times New Roman"/>
        </w:rPr>
        <w:t>Parcul Naţional Orhei este constituit în scopul asigurării, menţinerii, conservării şi utilizării raţionale a diversităţii biologice, a complexelor naturale unice, care au o importanţă ecologică şi estetică deosebită, al utilizării cât mai depline şi eficiente a capacităţilor recreative şi economice ale resurselor naturale din zona „Codrii Orheiului”, precum şi al minimizării impactului antropic negativ asupra bunurilor şi ariilor protejate.</w:t>
      </w:r>
      <w:r w:rsidR="00A253B8">
        <w:rPr>
          <w:rFonts w:ascii="Times New Roman" w:hAnsi="Times New Roman" w:cs="Times New Roman"/>
        </w:rPr>
        <w:t xml:space="preserve"> </w:t>
      </w:r>
      <w:r w:rsidRPr="00706229">
        <w:rPr>
          <w:rFonts w:ascii="Times New Roman" w:hAnsi="Times New Roman" w:cs="Times New Roman"/>
        </w:rPr>
        <w:t>Parcul Naţional Orhei beneficiază de un regim special de protejare şi conservare a speciilor de plante şi animale sălbatice, elementelor şi formaţiunilor cu valoare ecologică, ştiinţifică, recreaţională şi culturală deosebită, amplasate în această zonă. Nucleele principale ale parcului sunt Rezervaţia cultural-naturală „Orheiul Vechi”, Rezervaţia peisagistică Trebujeni, segmentul de pădure Curchi cu mănăstirea omonimă şi Rezervaţia peisagistică Ţigăneşti cu Mănăstirea Ţigăneşti.</w:t>
      </w:r>
      <w:r w:rsidR="009A6189" w:rsidRPr="00706229">
        <w:rPr>
          <w:rFonts w:asciiTheme="minorHAnsi" w:eastAsiaTheme="minorHAnsi" w:hAnsiTheme="minorHAnsi" w:cstheme="minorBidi"/>
          <w:color w:val="00B050"/>
          <w:kern w:val="24"/>
          <w:sz w:val="22"/>
          <w:szCs w:val="22"/>
          <w:lang w:eastAsia="en-US" w:bidi="ar-SA"/>
        </w:rPr>
        <w:t xml:space="preserve"> </w:t>
      </w:r>
    </w:p>
    <w:p w:rsidR="00ED7FBD" w:rsidRPr="00706229" w:rsidRDefault="000A3104" w:rsidP="009A78CF">
      <w:pPr>
        <w:pStyle w:val="ListParagraph"/>
        <w:numPr>
          <w:ilvl w:val="0"/>
          <w:numId w:val="49"/>
        </w:numPr>
        <w:shd w:val="clear" w:color="auto" w:fill="FFFFFF"/>
        <w:spacing w:before="120" w:after="120" w:line="276" w:lineRule="auto"/>
        <w:ind w:left="714" w:hanging="357"/>
        <w:jc w:val="both"/>
        <w:rPr>
          <w:rFonts w:ascii="Times New Roman" w:hAnsi="Times New Roman" w:cs="Times New Roman"/>
        </w:rPr>
      </w:pPr>
      <w:r w:rsidRPr="00706229">
        <w:rPr>
          <w:rFonts w:ascii="Times New Roman" w:hAnsi="Times New Roman" w:cs="Times New Roman"/>
        </w:rPr>
        <w:t>M</w:t>
      </w:r>
      <w:r w:rsidR="00ED7FBD" w:rsidRPr="00706229">
        <w:rPr>
          <w:rFonts w:ascii="Times New Roman" w:hAnsi="Times New Roman" w:cs="Times New Roman"/>
        </w:rPr>
        <w:t>onument</w:t>
      </w:r>
      <w:r w:rsidRPr="00706229">
        <w:rPr>
          <w:rFonts w:ascii="Times New Roman" w:hAnsi="Times New Roman" w:cs="Times New Roman"/>
        </w:rPr>
        <w:t>ul</w:t>
      </w:r>
      <w:r w:rsidR="00ED7FBD" w:rsidRPr="00706229">
        <w:rPr>
          <w:rFonts w:ascii="Times New Roman" w:hAnsi="Times New Roman" w:cs="Times New Roman"/>
        </w:rPr>
        <w:t xml:space="preserve"> geologic şi paleontologic „Amplasament de vertebrate fosile”, care se întinde pe o suprafaţă de 2 ha şi este o arie naturală protejată de stat</w:t>
      </w:r>
      <w:r w:rsidRPr="00706229">
        <w:rPr>
          <w:rFonts w:ascii="Times New Roman" w:hAnsi="Times New Roman" w:cs="Times New Roman"/>
        </w:rPr>
        <w:t xml:space="preserve"> </w:t>
      </w:r>
      <w:r w:rsidR="006823E4" w:rsidRPr="00706229">
        <w:rPr>
          <w:rFonts w:ascii="Times New Roman" w:hAnsi="Times New Roman" w:cs="Times New Roman"/>
        </w:rPr>
        <w:t>amplasată</w:t>
      </w:r>
      <w:r w:rsidRPr="00706229">
        <w:rPr>
          <w:rFonts w:ascii="Times New Roman" w:hAnsi="Times New Roman" w:cs="Times New Roman"/>
        </w:rPr>
        <w:t xml:space="preserve"> la marginea de vest a satului Pocşeşti, r</w:t>
      </w:r>
      <w:r w:rsidR="00A253B8">
        <w:rPr>
          <w:rFonts w:ascii="Times New Roman" w:hAnsi="Times New Roman" w:cs="Times New Roman"/>
        </w:rPr>
        <w:t>-</w:t>
      </w:r>
      <w:r w:rsidRPr="00706229">
        <w:rPr>
          <w:rFonts w:ascii="Times New Roman" w:hAnsi="Times New Roman" w:cs="Times New Roman"/>
        </w:rPr>
        <w:t>ul Orhei</w:t>
      </w:r>
      <w:r w:rsidR="00ED7FBD" w:rsidRPr="00706229">
        <w:rPr>
          <w:rFonts w:ascii="Times New Roman" w:hAnsi="Times New Roman" w:cs="Times New Roman"/>
        </w:rPr>
        <w:t xml:space="preserve">. </w:t>
      </w:r>
    </w:p>
    <w:p w:rsidR="00ED7FBD" w:rsidRPr="00706229" w:rsidRDefault="000A3104" w:rsidP="000A3104">
      <w:pPr>
        <w:pStyle w:val="ListParagraph"/>
        <w:numPr>
          <w:ilvl w:val="0"/>
          <w:numId w:val="49"/>
        </w:numPr>
        <w:shd w:val="clear" w:color="auto" w:fill="FFFFFF"/>
        <w:spacing w:before="120" w:after="120" w:line="276" w:lineRule="auto"/>
        <w:ind w:left="714" w:hanging="357"/>
        <w:jc w:val="both"/>
        <w:rPr>
          <w:rFonts w:ascii="Times New Roman" w:hAnsi="Times New Roman" w:cs="Times New Roman"/>
        </w:rPr>
      </w:pPr>
      <w:r w:rsidRPr="00706229">
        <w:rPr>
          <w:rFonts w:ascii="Times New Roman" w:hAnsi="Times New Roman" w:cs="Times New Roman"/>
        </w:rPr>
        <w:t xml:space="preserve">Monumentul geologic şi paleontologic „Defileul Orhei” amplasat </w:t>
      </w:r>
      <w:r w:rsidR="006823E4" w:rsidRPr="00706229">
        <w:rPr>
          <w:rFonts w:ascii="Times New Roman" w:hAnsi="Times New Roman" w:cs="Times New Roman"/>
        </w:rPr>
        <w:t>lângă</w:t>
      </w:r>
      <w:r w:rsidR="00ED7FBD" w:rsidRPr="00706229">
        <w:rPr>
          <w:rFonts w:ascii="Times New Roman" w:hAnsi="Times New Roman" w:cs="Times New Roman"/>
        </w:rPr>
        <w:t xml:space="preserve"> </w:t>
      </w:r>
      <w:r w:rsidR="00460A43">
        <w:rPr>
          <w:rFonts w:ascii="Times New Roman" w:hAnsi="Times New Roman" w:cs="Times New Roman"/>
        </w:rPr>
        <w:t>mun.</w:t>
      </w:r>
      <w:r w:rsidR="00ED7FBD" w:rsidRPr="00706229">
        <w:rPr>
          <w:rFonts w:ascii="Times New Roman" w:hAnsi="Times New Roman" w:cs="Times New Roman"/>
        </w:rPr>
        <w:t xml:space="preserve"> Orhei, pe o suprafaţă de 100 ha. </w:t>
      </w:r>
    </w:p>
    <w:p w:rsidR="00ED7FBD" w:rsidRPr="00706229" w:rsidRDefault="00ED7FBD" w:rsidP="009A78CF">
      <w:pPr>
        <w:pStyle w:val="ListParagraph"/>
        <w:numPr>
          <w:ilvl w:val="0"/>
          <w:numId w:val="49"/>
        </w:numPr>
        <w:shd w:val="clear" w:color="auto" w:fill="FFFFFF"/>
        <w:spacing w:before="120" w:after="120" w:line="276" w:lineRule="auto"/>
        <w:ind w:left="714" w:hanging="357"/>
        <w:jc w:val="both"/>
        <w:rPr>
          <w:rFonts w:ascii="Times New Roman" w:hAnsi="Times New Roman" w:cs="Times New Roman"/>
        </w:rPr>
      </w:pPr>
      <w:r w:rsidRPr="00706229">
        <w:rPr>
          <w:rFonts w:ascii="Times New Roman" w:hAnsi="Times New Roman" w:cs="Times New Roman"/>
        </w:rPr>
        <w:t>Monumentul geologic şi paleontologic „Recif pe malul Răutului” este o arie naturală protejată de stat, car</w:t>
      </w:r>
      <w:r w:rsidR="00A253B8">
        <w:rPr>
          <w:rFonts w:ascii="Times New Roman" w:hAnsi="Times New Roman" w:cs="Times New Roman"/>
        </w:rPr>
        <w:t>e</w:t>
      </w:r>
      <w:r w:rsidRPr="00706229">
        <w:rPr>
          <w:rFonts w:ascii="Times New Roman" w:hAnsi="Times New Roman" w:cs="Times New Roman"/>
        </w:rPr>
        <w:t xml:space="preserve"> se întinde pe o suprafaţă de 3 ha </w:t>
      </w:r>
      <w:r w:rsidR="006823E4" w:rsidRPr="00706229">
        <w:rPr>
          <w:rFonts w:ascii="Times New Roman" w:hAnsi="Times New Roman" w:cs="Times New Roman"/>
        </w:rPr>
        <w:t>lângă</w:t>
      </w:r>
      <w:r w:rsidRPr="00706229">
        <w:rPr>
          <w:rFonts w:ascii="Times New Roman" w:hAnsi="Times New Roman" w:cs="Times New Roman"/>
        </w:rPr>
        <w:t xml:space="preserve"> satul Piatra raionul Orhei, pe malul drept al </w:t>
      </w:r>
      <w:r w:rsidR="006823E4" w:rsidRPr="00706229">
        <w:rPr>
          <w:rFonts w:ascii="Times New Roman" w:hAnsi="Times New Roman" w:cs="Times New Roman"/>
        </w:rPr>
        <w:t>râului</w:t>
      </w:r>
      <w:r w:rsidRPr="00706229">
        <w:rPr>
          <w:rFonts w:ascii="Times New Roman" w:hAnsi="Times New Roman" w:cs="Times New Roman"/>
        </w:rPr>
        <w:t xml:space="preserve"> Răut.</w:t>
      </w:r>
    </w:p>
    <w:p w:rsidR="00ED7FBD" w:rsidRPr="00706229" w:rsidRDefault="000A3104" w:rsidP="009A78CF">
      <w:pPr>
        <w:pStyle w:val="ListParagraph"/>
        <w:numPr>
          <w:ilvl w:val="0"/>
          <w:numId w:val="49"/>
        </w:numPr>
        <w:shd w:val="clear" w:color="auto" w:fill="FFFFFF"/>
        <w:spacing w:before="120" w:after="120" w:line="276" w:lineRule="auto"/>
        <w:ind w:left="714" w:hanging="357"/>
        <w:jc w:val="both"/>
        <w:rPr>
          <w:rFonts w:ascii="Times New Roman" w:hAnsi="Times New Roman" w:cs="Times New Roman"/>
        </w:rPr>
      </w:pPr>
      <w:r w:rsidRPr="00706229">
        <w:rPr>
          <w:rFonts w:ascii="Times New Roman" w:hAnsi="Times New Roman" w:cs="Times New Roman"/>
        </w:rPr>
        <w:t>Monumentul geologic şi paleontologic „</w:t>
      </w:r>
      <w:r w:rsidR="006823E4" w:rsidRPr="00706229">
        <w:rPr>
          <w:rFonts w:ascii="Times New Roman" w:hAnsi="Times New Roman" w:cs="Times New Roman"/>
        </w:rPr>
        <w:t>Stânca</w:t>
      </w:r>
      <w:r w:rsidRPr="00706229">
        <w:rPr>
          <w:rFonts w:ascii="Times New Roman" w:hAnsi="Times New Roman" w:cs="Times New Roman"/>
        </w:rPr>
        <w:t xml:space="preserve"> Mîgla” situat l</w:t>
      </w:r>
      <w:r w:rsidR="00ED7FBD" w:rsidRPr="00706229">
        <w:rPr>
          <w:rFonts w:ascii="Times New Roman" w:hAnsi="Times New Roman" w:cs="Times New Roman"/>
        </w:rPr>
        <w:t xml:space="preserve">a 0,5 km nord-vest de satul Piatra raionul Orhei, </w:t>
      </w:r>
      <w:r w:rsidRPr="00706229">
        <w:rPr>
          <w:rFonts w:ascii="Times New Roman" w:hAnsi="Times New Roman" w:cs="Times New Roman"/>
        </w:rPr>
        <w:t xml:space="preserve">se întinde </w:t>
      </w:r>
      <w:r w:rsidR="00ED7FBD" w:rsidRPr="00706229">
        <w:rPr>
          <w:rFonts w:ascii="Times New Roman" w:hAnsi="Times New Roman" w:cs="Times New Roman"/>
        </w:rPr>
        <w:t xml:space="preserve">pe o suprafaţă de 3 ha. </w:t>
      </w:r>
    </w:p>
    <w:p w:rsidR="00ED7FBD" w:rsidRPr="00706229" w:rsidRDefault="00ED7FBD" w:rsidP="009A78CF">
      <w:pPr>
        <w:pStyle w:val="ListParagraph"/>
        <w:numPr>
          <w:ilvl w:val="0"/>
          <w:numId w:val="49"/>
        </w:numPr>
        <w:shd w:val="clear" w:color="auto" w:fill="FFFFFF"/>
        <w:spacing w:before="120" w:after="120" w:line="276" w:lineRule="auto"/>
        <w:ind w:left="714" w:hanging="357"/>
        <w:jc w:val="both"/>
        <w:rPr>
          <w:rFonts w:ascii="Times New Roman" w:hAnsi="Times New Roman" w:cs="Times New Roman"/>
        </w:rPr>
      </w:pPr>
      <w:r w:rsidRPr="00706229">
        <w:rPr>
          <w:rFonts w:ascii="Times New Roman" w:hAnsi="Times New Roman" w:cs="Times New Roman"/>
        </w:rPr>
        <w:t xml:space="preserve">Monumentul hidrologic „Izvorul Cucuruzeni” este o arie naturală protejată de stat, care se întinde pe o suprafaţă de 0,5 ha, </w:t>
      </w:r>
      <w:r w:rsidR="006823E4" w:rsidRPr="00706229">
        <w:rPr>
          <w:rFonts w:ascii="Times New Roman" w:hAnsi="Times New Roman" w:cs="Times New Roman"/>
        </w:rPr>
        <w:t>lângă</w:t>
      </w:r>
      <w:r w:rsidRPr="00706229">
        <w:rPr>
          <w:rFonts w:ascii="Times New Roman" w:hAnsi="Times New Roman" w:cs="Times New Roman"/>
        </w:rPr>
        <w:t xml:space="preserve"> satul Cucuruzeni raionul Orhei, pe malul drept al </w:t>
      </w:r>
      <w:r w:rsidR="006823E4" w:rsidRPr="00706229">
        <w:rPr>
          <w:rFonts w:ascii="Times New Roman" w:hAnsi="Times New Roman" w:cs="Times New Roman"/>
        </w:rPr>
        <w:t>râului</w:t>
      </w:r>
      <w:r w:rsidRPr="00706229">
        <w:rPr>
          <w:rFonts w:ascii="Times New Roman" w:hAnsi="Times New Roman" w:cs="Times New Roman"/>
        </w:rPr>
        <w:t xml:space="preserve"> Cogîlnic.</w:t>
      </w:r>
    </w:p>
    <w:p w:rsidR="000A3104" w:rsidRPr="00706229" w:rsidRDefault="000A3104" w:rsidP="000A3104">
      <w:pPr>
        <w:pStyle w:val="ListParagraph"/>
        <w:numPr>
          <w:ilvl w:val="0"/>
          <w:numId w:val="49"/>
        </w:numPr>
        <w:shd w:val="clear" w:color="auto" w:fill="FFFFFF"/>
        <w:spacing w:before="120" w:after="120" w:line="276" w:lineRule="auto"/>
        <w:ind w:left="714" w:hanging="357"/>
        <w:jc w:val="both"/>
        <w:rPr>
          <w:rFonts w:ascii="Times New Roman" w:hAnsi="Times New Roman" w:cs="Times New Roman"/>
        </w:rPr>
      </w:pPr>
      <w:r w:rsidRPr="00706229">
        <w:rPr>
          <w:rFonts w:ascii="Times New Roman" w:hAnsi="Times New Roman" w:cs="Times New Roman"/>
        </w:rPr>
        <w:t xml:space="preserve">Monumentul hidrologic „Izvorul Jeloboc” este o arie naturală protejată de stat </w:t>
      </w:r>
      <w:r w:rsidR="009E6B27">
        <w:rPr>
          <w:rFonts w:ascii="Times New Roman" w:hAnsi="Times New Roman" w:cs="Times New Roman"/>
        </w:rPr>
        <w:t>ce</w:t>
      </w:r>
      <w:r w:rsidRPr="00706229">
        <w:rPr>
          <w:rFonts w:ascii="Times New Roman" w:hAnsi="Times New Roman" w:cs="Times New Roman"/>
        </w:rPr>
        <w:t xml:space="preserve"> se întinde pe o suprafaţă de 10 ha, la 1 km sud-est de s</w:t>
      </w:r>
      <w:r w:rsidR="009E6B27">
        <w:rPr>
          <w:rFonts w:ascii="Times New Roman" w:hAnsi="Times New Roman" w:cs="Times New Roman"/>
        </w:rPr>
        <w:t>.</w:t>
      </w:r>
      <w:r w:rsidRPr="00706229">
        <w:rPr>
          <w:rFonts w:ascii="Times New Roman" w:hAnsi="Times New Roman" w:cs="Times New Roman"/>
        </w:rPr>
        <w:t xml:space="preserve"> Jeloboc r</w:t>
      </w:r>
      <w:r w:rsidR="009E6B27">
        <w:rPr>
          <w:rFonts w:ascii="Times New Roman" w:hAnsi="Times New Roman" w:cs="Times New Roman"/>
        </w:rPr>
        <w:t>-</w:t>
      </w:r>
      <w:r w:rsidRPr="00706229">
        <w:rPr>
          <w:rFonts w:ascii="Times New Roman" w:hAnsi="Times New Roman" w:cs="Times New Roman"/>
        </w:rPr>
        <w:t xml:space="preserve">ul Orhei, la talpa versantului </w:t>
      </w:r>
      <w:r w:rsidR="006823E4" w:rsidRPr="00706229">
        <w:rPr>
          <w:rFonts w:ascii="Times New Roman" w:hAnsi="Times New Roman" w:cs="Times New Roman"/>
        </w:rPr>
        <w:t>stâng</w:t>
      </w:r>
      <w:r w:rsidRPr="00706229">
        <w:rPr>
          <w:rFonts w:ascii="Times New Roman" w:hAnsi="Times New Roman" w:cs="Times New Roman"/>
        </w:rPr>
        <w:t xml:space="preserve"> al văii. Acesta curge la aproximativ 50 m de malul</w:t>
      </w:r>
      <w:r w:rsidR="009E6B27">
        <w:rPr>
          <w:rFonts w:ascii="Times New Roman" w:hAnsi="Times New Roman" w:cs="Times New Roman"/>
        </w:rPr>
        <w:t xml:space="preserve"> </w:t>
      </w:r>
      <w:r w:rsidRPr="00706229">
        <w:rPr>
          <w:rFonts w:ascii="Times New Roman" w:hAnsi="Times New Roman" w:cs="Times New Roman"/>
        </w:rPr>
        <w:t>Răutului, pe un</w:t>
      </w:r>
      <w:r w:rsidR="009E6B27">
        <w:rPr>
          <w:rFonts w:ascii="Times New Roman" w:hAnsi="Times New Roman" w:cs="Times New Roman"/>
        </w:rPr>
        <w:t xml:space="preserve"> </w:t>
      </w:r>
      <w:r w:rsidRPr="00706229">
        <w:rPr>
          <w:rFonts w:ascii="Times New Roman" w:hAnsi="Times New Roman" w:cs="Times New Roman"/>
        </w:rPr>
        <w:t>deal</w:t>
      </w:r>
      <w:r w:rsidR="009E6B27">
        <w:rPr>
          <w:rFonts w:ascii="Times New Roman" w:hAnsi="Times New Roman" w:cs="Times New Roman"/>
        </w:rPr>
        <w:t xml:space="preserve"> </w:t>
      </w:r>
      <w:r w:rsidR="006823E4" w:rsidRPr="00706229">
        <w:rPr>
          <w:rFonts w:ascii="Times New Roman" w:hAnsi="Times New Roman" w:cs="Times New Roman"/>
        </w:rPr>
        <w:t>stâncos</w:t>
      </w:r>
      <w:r w:rsidRPr="00706229">
        <w:rPr>
          <w:rFonts w:ascii="Times New Roman" w:hAnsi="Times New Roman" w:cs="Times New Roman"/>
        </w:rPr>
        <w:t xml:space="preserve"> abrupt. Este</w:t>
      </w:r>
      <w:r w:rsidR="009E6B27">
        <w:rPr>
          <w:rFonts w:ascii="Times New Roman" w:hAnsi="Times New Roman" w:cs="Times New Roman"/>
        </w:rPr>
        <w:t xml:space="preserve"> </w:t>
      </w:r>
      <w:r w:rsidRPr="00706229">
        <w:rPr>
          <w:rFonts w:ascii="Times New Roman" w:hAnsi="Times New Roman" w:cs="Times New Roman"/>
        </w:rPr>
        <w:t>izvorul</w:t>
      </w:r>
      <w:r w:rsidR="009E6B27">
        <w:rPr>
          <w:rFonts w:ascii="Times New Roman" w:hAnsi="Times New Roman" w:cs="Times New Roman"/>
        </w:rPr>
        <w:t xml:space="preserve"> </w:t>
      </w:r>
      <w:r w:rsidRPr="00706229">
        <w:rPr>
          <w:rFonts w:ascii="Times New Roman" w:hAnsi="Times New Roman" w:cs="Times New Roman"/>
        </w:rPr>
        <w:t>cu cel mai mare</w:t>
      </w:r>
      <w:r w:rsidR="009E6B27">
        <w:rPr>
          <w:rFonts w:ascii="Times New Roman" w:hAnsi="Times New Roman" w:cs="Times New Roman"/>
        </w:rPr>
        <w:t xml:space="preserve"> </w:t>
      </w:r>
      <w:r w:rsidRPr="00706229">
        <w:rPr>
          <w:rFonts w:ascii="Times New Roman" w:hAnsi="Times New Roman" w:cs="Times New Roman"/>
        </w:rPr>
        <w:t>debit</w:t>
      </w:r>
      <w:r w:rsidR="009E6B27">
        <w:rPr>
          <w:rFonts w:ascii="Times New Roman" w:hAnsi="Times New Roman" w:cs="Times New Roman"/>
        </w:rPr>
        <w:t xml:space="preserve"> </w:t>
      </w:r>
      <w:r w:rsidRPr="00706229">
        <w:rPr>
          <w:rFonts w:ascii="Times New Roman" w:hAnsi="Times New Roman" w:cs="Times New Roman"/>
        </w:rPr>
        <w:t>din</w:t>
      </w:r>
      <w:r w:rsidR="009E6B27">
        <w:rPr>
          <w:rFonts w:ascii="Times New Roman" w:hAnsi="Times New Roman" w:cs="Times New Roman"/>
        </w:rPr>
        <w:t xml:space="preserve"> țară </w:t>
      </w:r>
      <w:r w:rsidRPr="00706229">
        <w:rPr>
          <w:rFonts w:ascii="Times New Roman" w:hAnsi="Times New Roman" w:cs="Times New Roman"/>
        </w:rPr>
        <w:t>(150 l/sec</w:t>
      </w:r>
      <w:r w:rsidR="009E6B27">
        <w:rPr>
          <w:rFonts w:ascii="Times New Roman" w:hAnsi="Times New Roman" w:cs="Times New Roman"/>
        </w:rPr>
        <w:t>.</w:t>
      </w:r>
      <w:r w:rsidRPr="00706229">
        <w:rPr>
          <w:rFonts w:ascii="Times New Roman" w:hAnsi="Times New Roman" w:cs="Times New Roman"/>
        </w:rPr>
        <w:t>) și unul dintre cele mai puternice izvoare din Europ</w:t>
      </w:r>
      <w:r w:rsidR="009E6B27">
        <w:rPr>
          <w:rFonts w:ascii="Times New Roman" w:hAnsi="Times New Roman" w:cs="Times New Roman"/>
        </w:rPr>
        <w:t>a</w:t>
      </w:r>
      <w:r w:rsidRPr="00706229">
        <w:rPr>
          <w:rFonts w:ascii="Times New Roman" w:hAnsi="Times New Roman" w:cs="Times New Roman"/>
        </w:rPr>
        <w:t>. Apa este extrem de curată, cristalină, foarte gustoasă, slab mineralizată, practic nu necesită prelucrare și curățare, datora</w:t>
      </w:r>
      <w:r w:rsidR="009E6B27">
        <w:rPr>
          <w:rFonts w:ascii="Times New Roman" w:hAnsi="Times New Roman" w:cs="Times New Roman"/>
        </w:rPr>
        <w:t xml:space="preserve">t </w:t>
      </w:r>
      <w:r w:rsidRPr="00706229">
        <w:rPr>
          <w:rFonts w:ascii="Times New Roman" w:hAnsi="Times New Roman" w:cs="Times New Roman"/>
        </w:rPr>
        <w:t>adâncimii</w:t>
      </w:r>
      <w:r w:rsidR="009E6B27">
        <w:rPr>
          <w:rFonts w:ascii="Times New Roman" w:hAnsi="Times New Roman" w:cs="Times New Roman"/>
        </w:rPr>
        <w:t xml:space="preserve"> </w:t>
      </w:r>
      <w:r w:rsidRPr="00706229">
        <w:rPr>
          <w:rFonts w:ascii="Times New Roman" w:hAnsi="Times New Roman" w:cs="Times New Roman"/>
        </w:rPr>
        <w:t>la care își are</w:t>
      </w:r>
      <w:r w:rsidR="009E6B27">
        <w:rPr>
          <w:rFonts w:ascii="Times New Roman" w:hAnsi="Times New Roman" w:cs="Times New Roman"/>
        </w:rPr>
        <w:t xml:space="preserve"> </w:t>
      </w:r>
      <w:r w:rsidRPr="00706229">
        <w:rPr>
          <w:rFonts w:ascii="Times New Roman" w:hAnsi="Times New Roman" w:cs="Times New Roman"/>
        </w:rPr>
        <w:t>originea izvorul. Apa izvorului curge spre stația de captare, iar surplusul ei, aproximativ jumătate din stocul de apă sau 2 mii de m</w:t>
      </w:r>
      <w:r w:rsidRPr="00706229">
        <w:rPr>
          <w:rFonts w:ascii="Times New Roman" w:hAnsi="Times New Roman" w:cs="Times New Roman"/>
          <w:vertAlign w:val="superscript"/>
        </w:rPr>
        <w:t>3</w:t>
      </w:r>
      <w:r w:rsidRPr="00706229">
        <w:rPr>
          <w:rFonts w:ascii="Times New Roman" w:hAnsi="Times New Roman" w:cs="Times New Roman"/>
        </w:rPr>
        <w:t>/oră, curge printr-o</w:t>
      </w:r>
      <w:r w:rsidR="009E6B27">
        <w:rPr>
          <w:rFonts w:ascii="Times New Roman" w:hAnsi="Times New Roman" w:cs="Times New Roman"/>
        </w:rPr>
        <w:t xml:space="preserve"> </w:t>
      </w:r>
      <w:r w:rsidRPr="00706229">
        <w:rPr>
          <w:rFonts w:ascii="Times New Roman" w:hAnsi="Times New Roman" w:cs="Times New Roman"/>
        </w:rPr>
        <w:t>conductă</w:t>
      </w:r>
      <w:r w:rsidR="009E6B27">
        <w:rPr>
          <w:rFonts w:ascii="Times New Roman" w:hAnsi="Times New Roman" w:cs="Times New Roman"/>
        </w:rPr>
        <w:t xml:space="preserve"> </w:t>
      </w:r>
      <w:r w:rsidRPr="00706229">
        <w:rPr>
          <w:rFonts w:ascii="Times New Roman" w:hAnsi="Times New Roman" w:cs="Times New Roman"/>
        </w:rPr>
        <w:t>într-un</w:t>
      </w:r>
      <w:r w:rsidR="009E6B27">
        <w:rPr>
          <w:rFonts w:ascii="Times New Roman" w:hAnsi="Times New Roman" w:cs="Times New Roman"/>
        </w:rPr>
        <w:t xml:space="preserve"> </w:t>
      </w:r>
      <w:r w:rsidRPr="00706229">
        <w:rPr>
          <w:rFonts w:ascii="Times New Roman" w:hAnsi="Times New Roman" w:cs="Times New Roman"/>
        </w:rPr>
        <w:t>pârâu, care se scurge în</w:t>
      </w:r>
      <w:r w:rsidR="009E6B27">
        <w:rPr>
          <w:rFonts w:ascii="Times New Roman" w:hAnsi="Times New Roman" w:cs="Times New Roman"/>
        </w:rPr>
        <w:t xml:space="preserve"> </w:t>
      </w:r>
      <w:r w:rsidRPr="00706229">
        <w:rPr>
          <w:rFonts w:ascii="Times New Roman" w:hAnsi="Times New Roman" w:cs="Times New Roman"/>
        </w:rPr>
        <w:t>r</w:t>
      </w:r>
      <w:r w:rsidR="009E6B27">
        <w:rPr>
          <w:rFonts w:ascii="Times New Roman" w:hAnsi="Times New Roman" w:cs="Times New Roman"/>
        </w:rPr>
        <w:t xml:space="preserve">. </w:t>
      </w:r>
      <w:r w:rsidRPr="00706229">
        <w:rPr>
          <w:rFonts w:ascii="Times New Roman" w:hAnsi="Times New Roman" w:cs="Times New Roman"/>
        </w:rPr>
        <w:t xml:space="preserve">Răut. Apa iese prin fisurile din calcarele sarmaţiene, fiind captată şi pompată prin ţevi pentru alimentarea </w:t>
      </w:r>
      <w:r w:rsidR="00460A43">
        <w:rPr>
          <w:rFonts w:ascii="Times New Roman" w:hAnsi="Times New Roman" w:cs="Times New Roman"/>
        </w:rPr>
        <w:t>mun.</w:t>
      </w:r>
      <w:r w:rsidRPr="00706229">
        <w:rPr>
          <w:rFonts w:ascii="Times New Roman" w:hAnsi="Times New Roman" w:cs="Times New Roman"/>
        </w:rPr>
        <w:t xml:space="preserve"> </w:t>
      </w:r>
      <w:hyperlink r:id="rId54" w:tooltip="Orhei" w:history="1">
        <w:r w:rsidRPr="00706229">
          <w:rPr>
            <w:rFonts w:ascii="Times New Roman" w:hAnsi="Times New Roman" w:cs="Times New Roman"/>
          </w:rPr>
          <w:t>Orhei</w:t>
        </w:r>
      </w:hyperlink>
      <w:r w:rsidRPr="00706229">
        <w:rPr>
          <w:rFonts w:ascii="Times New Roman" w:hAnsi="Times New Roman" w:cs="Times New Roman"/>
        </w:rPr>
        <w:t xml:space="preserve"> cu apă potabilă.</w:t>
      </w:r>
    </w:p>
    <w:p w:rsidR="00ED7FBD" w:rsidRPr="00706229" w:rsidRDefault="00ED7FBD" w:rsidP="009A78CF">
      <w:pPr>
        <w:pStyle w:val="ListParagraph"/>
        <w:numPr>
          <w:ilvl w:val="0"/>
          <w:numId w:val="49"/>
        </w:numPr>
        <w:shd w:val="clear" w:color="auto" w:fill="FFFFFF"/>
        <w:spacing w:before="120" w:after="120" w:line="276" w:lineRule="auto"/>
        <w:ind w:left="714" w:hanging="357"/>
        <w:jc w:val="both"/>
        <w:rPr>
          <w:rFonts w:ascii="Times New Roman" w:hAnsi="Times New Roman" w:cs="Times New Roman"/>
        </w:rPr>
      </w:pPr>
      <w:r w:rsidRPr="00706229">
        <w:rPr>
          <w:rFonts w:ascii="Times New Roman" w:hAnsi="Times New Roman" w:cs="Times New Roman"/>
        </w:rPr>
        <w:t xml:space="preserve">Monumentul hidrologic „Izvoare” se întinde pe o suprafaţă de 0,5 ha, în satul Izvoare raionul Orhei </w:t>
      </w:r>
      <w:r w:rsidR="000A3104" w:rsidRPr="00706229">
        <w:rPr>
          <w:rFonts w:ascii="Times New Roman" w:hAnsi="Times New Roman" w:cs="Times New Roman"/>
        </w:rPr>
        <w:t xml:space="preserve">și este amplasat </w:t>
      </w:r>
      <w:r w:rsidRPr="00706229">
        <w:rPr>
          <w:rFonts w:ascii="Times New Roman" w:hAnsi="Times New Roman" w:cs="Times New Roman"/>
        </w:rPr>
        <w:t>în curtea gospodarului Caraman V.</w:t>
      </w:r>
    </w:p>
    <w:p w:rsidR="00ED7FBD" w:rsidRPr="00706229" w:rsidRDefault="00ED7FBD" w:rsidP="009A78CF">
      <w:pPr>
        <w:pStyle w:val="ListParagraph"/>
        <w:numPr>
          <w:ilvl w:val="0"/>
          <w:numId w:val="49"/>
        </w:numPr>
        <w:shd w:val="clear" w:color="auto" w:fill="FFFFFF"/>
        <w:spacing w:before="120" w:after="120" w:line="276" w:lineRule="auto"/>
        <w:jc w:val="both"/>
        <w:rPr>
          <w:rFonts w:ascii="Times New Roman" w:hAnsi="Times New Roman" w:cs="Times New Roman"/>
        </w:rPr>
      </w:pPr>
      <w:r w:rsidRPr="00706229">
        <w:rPr>
          <w:rFonts w:ascii="Times New Roman" w:hAnsi="Times New Roman" w:cs="Times New Roman"/>
        </w:rPr>
        <w:t xml:space="preserve">Rezervaţia silvică „Cobîleni” se întinde pe o suprafaţă de 33,5 ha, pe malul drept al </w:t>
      </w:r>
      <w:r w:rsidR="006823E4" w:rsidRPr="00706229">
        <w:rPr>
          <w:rFonts w:ascii="Times New Roman" w:hAnsi="Times New Roman" w:cs="Times New Roman"/>
        </w:rPr>
        <w:t>râului</w:t>
      </w:r>
      <w:r w:rsidRPr="00706229">
        <w:rPr>
          <w:rFonts w:ascii="Times New Roman" w:hAnsi="Times New Roman" w:cs="Times New Roman"/>
        </w:rPr>
        <w:t xml:space="preserve"> Nistru la nord de s. Lopatna, r-nul Orhei, ocolul silvic Susleni, Cobîleni raionul Orhei. În rezervaţie sunt prezente izvoare, </w:t>
      </w:r>
      <w:r w:rsidR="006823E4" w:rsidRPr="00706229">
        <w:rPr>
          <w:rFonts w:ascii="Times New Roman" w:hAnsi="Times New Roman" w:cs="Times New Roman"/>
        </w:rPr>
        <w:t>stânci</w:t>
      </w:r>
      <w:r w:rsidRPr="00706229">
        <w:rPr>
          <w:rFonts w:ascii="Times New Roman" w:hAnsi="Times New Roman" w:cs="Times New Roman"/>
        </w:rPr>
        <w:t xml:space="preserve"> calcaroase şi peşteri. </w:t>
      </w:r>
    </w:p>
    <w:p w:rsidR="00ED7FBD" w:rsidRPr="00706229" w:rsidRDefault="00ED7FBD" w:rsidP="009A78CF">
      <w:pPr>
        <w:pStyle w:val="ListParagraph"/>
        <w:numPr>
          <w:ilvl w:val="0"/>
          <w:numId w:val="49"/>
        </w:numPr>
        <w:shd w:val="clear" w:color="auto" w:fill="FFFFFF"/>
        <w:spacing w:before="120" w:after="120" w:line="276" w:lineRule="auto"/>
        <w:jc w:val="both"/>
        <w:rPr>
          <w:rFonts w:ascii="Times New Roman" w:hAnsi="Times New Roman" w:cs="Times New Roman"/>
        </w:rPr>
      </w:pPr>
      <w:r w:rsidRPr="00706229">
        <w:rPr>
          <w:rFonts w:ascii="Times New Roman" w:hAnsi="Times New Roman" w:cs="Times New Roman"/>
        </w:rPr>
        <w:t>Rezervaţia silvică „Vîşcăuţi” este o arie naturală protejată de stat, care se întinde pe o suprafaţă de 24 ha, în ocolul silvic Susleni, Vîşcăuţi, raionul Orhei.</w:t>
      </w:r>
    </w:p>
    <w:p w:rsidR="00ED7FBD" w:rsidRPr="00706229" w:rsidRDefault="00ED7FBD" w:rsidP="009A78CF">
      <w:pPr>
        <w:pStyle w:val="ListParagraph"/>
        <w:numPr>
          <w:ilvl w:val="0"/>
          <w:numId w:val="49"/>
        </w:numPr>
        <w:shd w:val="clear" w:color="auto" w:fill="FFFFFF"/>
        <w:spacing w:before="120" w:after="120" w:line="276" w:lineRule="auto"/>
        <w:jc w:val="both"/>
        <w:rPr>
          <w:rFonts w:ascii="Times New Roman" w:hAnsi="Times New Roman" w:cs="Times New Roman"/>
        </w:rPr>
      </w:pPr>
      <w:r w:rsidRPr="00706229">
        <w:rPr>
          <w:rFonts w:ascii="Times New Roman" w:hAnsi="Times New Roman" w:cs="Times New Roman"/>
        </w:rPr>
        <w:t>Rezervaţia peisajeră „Pohrebeni” se întinde pe o suprafaţă de 1049 ha între satele Pohrebeni şi Voroteţ.</w:t>
      </w:r>
    </w:p>
    <w:p w:rsidR="00ED7FBD" w:rsidRPr="00706229" w:rsidRDefault="00ED7FBD" w:rsidP="009A78CF">
      <w:pPr>
        <w:pStyle w:val="ListParagraph"/>
        <w:numPr>
          <w:ilvl w:val="0"/>
          <w:numId w:val="49"/>
        </w:numPr>
        <w:shd w:val="clear" w:color="auto" w:fill="FFFFFF"/>
        <w:spacing w:before="120" w:after="120" w:line="276" w:lineRule="auto"/>
        <w:jc w:val="both"/>
        <w:rPr>
          <w:rFonts w:ascii="Times New Roman" w:hAnsi="Times New Roman" w:cs="Times New Roman"/>
        </w:rPr>
      </w:pPr>
      <w:r w:rsidRPr="00706229">
        <w:rPr>
          <w:rFonts w:ascii="Times New Roman" w:hAnsi="Times New Roman" w:cs="Times New Roman"/>
        </w:rPr>
        <w:t xml:space="preserve">Rezervaţia Peisajeră „Trebujeni” este o arie naturală protejată de stat şi se întinde pe o suprafaţă de 500 ha, între satele Furceni şi Trebujeni, ocolul silvic Susleni, Jeloboc-Furceni. Peisajul cuprinde versanţii </w:t>
      </w:r>
      <w:r w:rsidR="006823E4" w:rsidRPr="00706229">
        <w:rPr>
          <w:rFonts w:ascii="Times New Roman" w:hAnsi="Times New Roman" w:cs="Times New Roman"/>
        </w:rPr>
        <w:t>stâncoși</w:t>
      </w:r>
      <w:r w:rsidRPr="00706229">
        <w:rPr>
          <w:rFonts w:ascii="Times New Roman" w:hAnsi="Times New Roman" w:cs="Times New Roman"/>
        </w:rPr>
        <w:t xml:space="preserve"> ai </w:t>
      </w:r>
      <w:r w:rsidR="006823E4" w:rsidRPr="00706229">
        <w:rPr>
          <w:rFonts w:ascii="Times New Roman" w:hAnsi="Times New Roman" w:cs="Times New Roman"/>
        </w:rPr>
        <w:t>râului</w:t>
      </w:r>
      <w:r w:rsidRPr="00706229">
        <w:rPr>
          <w:rFonts w:ascii="Times New Roman" w:hAnsi="Times New Roman" w:cs="Times New Roman"/>
        </w:rPr>
        <w:t xml:space="preserve"> Răut şi afluenţii lui Drăghinici şi Ivancea, parţial împăduriţi, precum şi multiple peşteri, grote, diverse monumente de cultură şi locuri pitoreşti.</w:t>
      </w:r>
    </w:p>
    <w:p w:rsidR="00ED7FBD" w:rsidRPr="00706229" w:rsidRDefault="00ED7FBD" w:rsidP="00B15D5E">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Teritoriul raionului este străbătut de cel mai mare afluent al Nistrului şi, totodată, cel mai mare </w:t>
      </w:r>
      <w:r w:rsidR="006823E4" w:rsidRPr="00706229">
        <w:rPr>
          <w:rFonts w:ascii="Times New Roman" w:hAnsi="Times New Roman" w:cs="Times New Roman"/>
          <w:sz w:val="24"/>
          <w:szCs w:val="24"/>
        </w:rPr>
        <w:t>râu</w:t>
      </w:r>
      <w:r w:rsidRPr="00706229">
        <w:rPr>
          <w:rFonts w:ascii="Times New Roman" w:hAnsi="Times New Roman" w:cs="Times New Roman"/>
          <w:sz w:val="24"/>
          <w:szCs w:val="24"/>
        </w:rPr>
        <w:t xml:space="preserve"> care izvorăşte şi curge integral pe teritoriul Basarabiei – </w:t>
      </w:r>
      <w:r w:rsidR="006823E4" w:rsidRPr="00706229">
        <w:rPr>
          <w:rFonts w:ascii="Times New Roman" w:hAnsi="Times New Roman" w:cs="Times New Roman"/>
          <w:sz w:val="24"/>
          <w:szCs w:val="24"/>
        </w:rPr>
        <w:t>râul</w:t>
      </w:r>
      <w:r w:rsidRPr="00706229">
        <w:rPr>
          <w:rFonts w:ascii="Times New Roman" w:hAnsi="Times New Roman" w:cs="Times New Roman"/>
          <w:sz w:val="24"/>
          <w:szCs w:val="24"/>
        </w:rPr>
        <w:t xml:space="preserve"> Răut. Izvoarele </w:t>
      </w:r>
      <w:r w:rsidR="006823E4" w:rsidRPr="00706229">
        <w:rPr>
          <w:rFonts w:ascii="Times New Roman" w:hAnsi="Times New Roman" w:cs="Times New Roman"/>
          <w:sz w:val="24"/>
          <w:szCs w:val="24"/>
        </w:rPr>
        <w:t>râului</w:t>
      </w:r>
      <w:r w:rsidRPr="00706229">
        <w:rPr>
          <w:rFonts w:ascii="Times New Roman" w:hAnsi="Times New Roman" w:cs="Times New Roman"/>
          <w:sz w:val="24"/>
          <w:szCs w:val="24"/>
        </w:rPr>
        <w:t xml:space="preserve"> se află </w:t>
      </w:r>
      <w:r w:rsidR="006823E4" w:rsidRPr="00706229">
        <w:rPr>
          <w:rFonts w:ascii="Times New Roman" w:hAnsi="Times New Roman" w:cs="Times New Roman"/>
          <w:sz w:val="24"/>
          <w:szCs w:val="24"/>
        </w:rPr>
        <w:t>lângă</w:t>
      </w:r>
      <w:r w:rsidRPr="00706229">
        <w:rPr>
          <w:rFonts w:ascii="Times New Roman" w:hAnsi="Times New Roman" w:cs="Times New Roman"/>
          <w:sz w:val="24"/>
          <w:szCs w:val="24"/>
        </w:rPr>
        <w:t xml:space="preserve"> satul Rediul Mare din raionul Donduşeni, lungimea sa fiind de 286 km. </w:t>
      </w:r>
    </w:p>
    <w:p w:rsidR="00F94F8E" w:rsidRPr="00706229" w:rsidRDefault="00ED7FBD" w:rsidP="004D71E0">
      <w:pPr>
        <w:spacing w:before="120" w:after="0"/>
        <w:jc w:val="both"/>
        <w:rPr>
          <w:rFonts w:ascii="Times New Roman" w:hAnsi="Times New Roman" w:cs="Times New Roman"/>
          <w:sz w:val="24"/>
          <w:szCs w:val="24"/>
        </w:rPr>
      </w:pPr>
      <w:r w:rsidRPr="00706229">
        <w:rPr>
          <w:rFonts w:ascii="Times New Roman" w:hAnsi="Times New Roman" w:cs="Times New Roman"/>
          <w:b/>
          <w:sz w:val="24"/>
          <w:szCs w:val="24"/>
          <w:u w:val="single"/>
        </w:rPr>
        <w:t>Potenţialul antropic</w:t>
      </w:r>
      <w:r w:rsidRPr="00706229">
        <w:rPr>
          <w:rFonts w:ascii="Times New Roman" w:hAnsi="Times New Roman" w:cs="Times New Roman"/>
          <w:sz w:val="24"/>
          <w:szCs w:val="24"/>
        </w:rPr>
        <w:t xml:space="preserve"> </w:t>
      </w:r>
      <w:r w:rsidR="00F94F8E" w:rsidRPr="00706229">
        <w:rPr>
          <w:rFonts w:ascii="Times New Roman" w:hAnsi="Times New Roman" w:cs="Times New Roman"/>
          <w:sz w:val="24"/>
          <w:szCs w:val="24"/>
        </w:rPr>
        <w:t>al raionului Orhei se prezintă</w:t>
      </w:r>
      <w:r w:rsidR="00360E0A" w:rsidRPr="00706229">
        <w:rPr>
          <w:rFonts w:ascii="Times New Roman" w:hAnsi="Times New Roman" w:cs="Times New Roman"/>
          <w:sz w:val="24"/>
          <w:szCs w:val="24"/>
        </w:rPr>
        <w:t xml:space="preserve"> prin</w:t>
      </w:r>
      <w:r w:rsidR="00F94F8E" w:rsidRPr="00706229">
        <w:rPr>
          <w:rFonts w:ascii="Times New Roman" w:hAnsi="Times New Roman" w:cs="Times New Roman"/>
          <w:sz w:val="24"/>
          <w:szCs w:val="24"/>
        </w:rPr>
        <w:t xml:space="preserve">: </w:t>
      </w:r>
    </w:p>
    <w:p w:rsidR="00F94F8E" w:rsidRPr="00706229" w:rsidRDefault="00F94F8E" w:rsidP="004D71E0">
      <w:pPr>
        <w:pStyle w:val="ListParagraph"/>
        <w:numPr>
          <w:ilvl w:val="0"/>
          <w:numId w:val="49"/>
        </w:numPr>
        <w:shd w:val="clear" w:color="auto" w:fill="FFFFFF"/>
        <w:spacing w:after="120" w:line="276" w:lineRule="auto"/>
        <w:ind w:left="714" w:hanging="357"/>
        <w:jc w:val="both"/>
        <w:rPr>
          <w:rFonts w:ascii="Times New Roman" w:hAnsi="Times New Roman" w:cs="Times New Roman"/>
        </w:rPr>
      </w:pPr>
      <w:r w:rsidRPr="00706229">
        <w:rPr>
          <w:rFonts w:ascii="Times New Roman" w:hAnsi="Times New Roman" w:cs="Times New Roman"/>
        </w:rPr>
        <w:t>2 complexe edilitare: al mănăstirii „Sf. Nicolae” din satul Neculăieuca şi mănăstirea „Adormirea Maicii Domnului” din satul Tabăra</w:t>
      </w:r>
    </w:p>
    <w:p w:rsidR="00F94F8E" w:rsidRPr="00706229" w:rsidRDefault="00F94F8E" w:rsidP="009A78CF">
      <w:pPr>
        <w:pStyle w:val="ListParagraph"/>
        <w:numPr>
          <w:ilvl w:val="0"/>
          <w:numId w:val="49"/>
        </w:numPr>
        <w:shd w:val="clear" w:color="auto" w:fill="FFFFFF"/>
        <w:spacing w:before="120" w:after="120" w:line="276" w:lineRule="auto"/>
        <w:jc w:val="both"/>
        <w:rPr>
          <w:rFonts w:ascii="Times New Roman" w:hAnsi="Times New Roman" w:cs="Times New Roman"/>
        </w:rPr>
      </w:pPr>
      <w:r w:rsidRPr="00706229">
        <w:rPr>
          <w:rFonts w:ascii="Times New Roman" w:hAnsi="Times New Roman" w:cs="Times New Roman"/>
        </w:rPr>
        <w:t>3 mănăstiri istorice şi 2 mănăstiri rupestre</w:t>
      </w:r>
    </w:p>
    <w:p w:rsidR="00F94F8E" w:rsidRPr="00706229" w:rsidRDefault="00F94F8E" w:rsidP="009A78CF">
      <w:pPr>
        <w:pStyle w:val="ListParagraph"/>
        <w:numPr>
          <w:ilvl w:val="0"/>
          <w:numId w:val="49"/>
        </w:numPr>
        <w:shd w:val="clear" w:color="auto" w:fill="FFFFFF"/>
        <w:spacing w:before="120" w:after="120" w:line="276" w:lineRule="auto"/>
        <w:jc w:val="both"/>
        <w:rPr>
          <w:rFonts w:ascii="Times New Roman" w:hAnsi="Times New Roman" w:cs="Times New Roman"/>
        </w:rPr>
      </w:pPr>
      <w:r w:rsidRPr="00706229">
        <w:rPr>
          <w:rFonts w:ascii="Times New Roman" w:hAnsi="Times New Roman" w:cs="Times New Roman"/>
        </w:rPr>
        <w:t>53 biserici istorice şi catedrala „</w:t>
      </w:r>
      <w:r w:rsidR="004D71E0" w:rsidRPr="00706229">
        <w:rPr>
          <w:rFonts w:ascii="Times New Roman" w:hAnsi="Times New Roman" w:cs="Times New Roman"/>
        </w:rPr>
        <w:t>Sfântul</w:t>
      </w:r>
      <w:r w:rsidRPr="00706229">
        <w:rPr>
          <w:rFonts w:ascii="Times New Roman" w:hAnsi="Times New Roman" w:cs="Times New Roman"/>
        </w:rPr>
        <w:t xml:space="preserve"> Dumitru”</w:t>
      </w:r>
    </w:p>
    <w:p w:rsidR="00F94F8E" w:rsidRPr="00376518" w:rsidRDefault="00F94F8E" w:rsidP="009A78CF">
      <w:pPr>
        <w:pStyle w:val="ListParagraph"/>
        <w:numPr>
          <w:ilvl w:val="0"/>
          <w:numId w:val="49"/>
        </w:numPr>
        <w:shd w:val="clear" w:color="auto" w:fill="FFFFFF"/>
        <w:spacing w:before="120" w:after="120" w:line="276" w:lineRule="auto"/>
        <w:jc w:val="both"/>
        <w:rPr>
          <w:rFonts w:ascii="Times New Roman" w:hAnsi="Times New Roman" w:cs="Times New Roman"/>
        </w:rPr>
      </w:pPr>
      <w:r w:rsidRPr="00376518">
        <w:rPr>
          <w:rFonts w:ascii="Times New Roman" w:hAnsi="Times New Roman" w:cs="Times New Roman"/>
        </w:rPr>
        <w:t>5 muzee</w:t>
      </w:r>
      <w:r w:rsidR="00376518" w:rsidRPr="00376518">
        <w:rPr>
          <w:rFonts w:ascii="Times New Roman" w:hAnsi="Times New Roman" w:cs="Times New Roman"/>
        </w:rPr>
        <w:t xml:space="preserve"> și </w:t>
      </w:r>
      <w:r w:rsidRPr="00376518">
        <w:rPr>
          <w:rFonts w:ascii="Times New Roman" w:hAnsi="Times New Roman" w:cs="Times New Roman"/>
        </w:rPr>
        <w:t>5 conace</w:t>
      </w:r>
    </w:p>
    <w:p w:rsidR="00F94F8E" w:rsidRPr="00706229" w:rsidRDefault="00F94F8E" w:rsidP="009A78CF">
      <w:pPr>
        <w:pStyle w:val="ListParagraph"/>
        <w:numPr>
          <w:ilvl w:val="0"/>
          <w:numId w:val="49"/>
        </w:numPr>
        <w:shd w:val="clear" w:color="auto" w:fill="FFFFFF"/>
        <w:spacing w:before="120" w:after="120" w:line="276" w:lineRule="auto"/>
        <w:jc w:val="both"/>
        <w:rPr>
          <w:rFonts w:ascii="Times New Roman" w:hAnsi="Times New Roman" w:cs="Times New Roman"/>
        </w:rPr>
      </w:pPr>
      <w:r w:rsidRPr="00706229">
        <w:rPr>
          <w:rFonts w:ascii="Times New Roman" w:hAnsi="Times New Roman" w:cs="Times New Roman"/>
        </w:rPr>
        <w:t>104 situri arheologice de importanţă naţională</w:t>
      </w:r>
    </w:p>
    <w:p w:rsidR="00F94F8E" w:rsidRPr="00706229" w:rsidRDefault="00F94F8E" w:rsidP="009A78CF">
      <w:pPr>
        <w:pStyle w:val="ListParagraph"/>
        <w:numPr>
          <w:ilvl w:val="0"/>
          <w:numId w:val="49"/>
        </w:numPr>
        <w:shd w:val="clear" w:color="auto" w:fill="FFFFFF"/>
        <w:spacing w:before="120" w:after="120" w:line="276" w:lineRule="auto"/>
        <w:jc w:val="both"/>
        <w:rPr>
          <w:rFonts w:ascii="Times New Roman" w:hAnsi="Times New Roman" w:cs="Times New Roman"/>
        </w:rPr>
      </w:pPr>
      <w:r w:rsidRPr="00706229">
        <w:rPr>
          <w:rFonts w:ascii="Times New Roman" w:hAnsi="Times New Roman" w:cs="Times New Roman"/>
        </w:rPr>
        <w:t>49 vetre medievale</w:t>
      </w:r>
    </w:p>
    <w:p w:rsidR="00F94F8E" w:rsidRPr="00706229" w:rsidRDefault="00F94F8E" w:rsidP="009A78CF">
      <w:pPr>
        <w:pStyle w:val="ListParagraph"/>
        <w:numPr>
          <w:ilvl w:val="0"/>
          <w:numId w:val="49"/>
        </w:numPr>
        <w:shd w:val="clear" w:color="auto" w:fill="FFFFFF"/>
        <w:spacing w:before="120" w:after="120" w:line="276" w:lineRule="auto"/>
        <w:jc w:val="both"/>
        <w:rPr>
          <w:rFonts w:ascii="Times New Roman" w:hAnsi="Times New Roman" w:cs="Times New Roman"/>
        </w:rPr>
      </w:pPr>
      <w:r w:rsidRPr="00706229">
        <w:rPr>
          <w:rFonts w:ascii="Times New Roman" w:hAnsi="Times New Roman" w:cs="Times New Roman"/>
        </w:rPr>
        <w:t>35 situri arhitecturale</w:t>
      </w:r>
    </w:p>
    <w:p w:rsidR="00F94F8E" w:rsidRPr="004D71E0" w:rsidRDefault="00F94F8E" w:rsidP="004D71E0">
      <w:pPr>
        <w:spacing w:before="120" w:after="0"/>
        <w:jc w:val="both"/>
        <w:rPr>
          <w:rFonts w:ascii="Times New Roman" w:hAnsi="Times New Roman" w:cs="Times New Roman"/>
          <w:sz w:val="24"/>
          <w:szCs w:val="24"/>
        </w:rPr>
      </w:pPr>
      <w:r w:rsidRPr="004D71E0">
        <w:rPr>
          <w:rFonts w:ascii="Times New Roman" w:hAnsi="Times New Roman" w:cs="Times New Roman"/>
          <w:b/>
          <w:sz w:val="24"/>
          <w:szCs w:val="24"/>
        </w:rPr>
        <w:t>Edificiile religioase</w:t>
      </w:r>
      <w:r w:rsidRPr="004D71E0">
        <w:rPr>
          <w:rFonts w:ascii="Times New Roman" w:hAnsi="Times New Roman" w:cs="Times New Roman"/>
          <w:sz w:val="24"/>
          <w:szCs w:val="24"/>
        </w:rPr>
        <w:t xml:space="preserve"> din raionul Orhei cuprind o serie întreagă de biserici şi mănăstiri </w:t>
      </w:r>
      <w:r w:rsidRPr="00706229">
        <w:rPr>
          <w:rFonts w:ascii="Times New Roman" w:hAnsi="Times New Roman" w:cs="Times New Roman"/>
          <w:sz w:val="24"/>
          <w:szCs w:val="24"/>
        </w:rPr>
        <w:t>de o valoare istorică şi culturală deosebită</w:t>
      </w:r>
      <w:r w:rsidR="00B67095" w:rsidRPr="00706229">
        <w:rPr>
          <w:rFonts w:ascii="Times New Roman" w:hAnsi="Times New Roman" w:cs="Times New Roman"/>
          <w:sz w:val="24"/>
          <w:szCs w:val="24"/>
        </w:rPr>
        <w:t>, u</w:t>
      </w:r>
      <w:r w:rsidRPr="00706229">
        <w:rPr>
          <w:rFonts w:ascii="Times New Roman" w:hAnsi="Times New Roman" w:cs="Times New Roman"/>
          <w:sz w:val="24"/>
          <w:szCs w:val="24"/>
        </w:rPr>
        <w:t>nele dintre acestea au activat şi în perioada sovietică</w:t>
      </w:r>
      <w:r w:rsidR="00B67095" w:rsidRPr="00706229">
        <w:rPr>
          <w:rFonts w:ascii="Times New Roman" w:hAnsi="Times New Roman" w:cs="Times New Roman"/>
          <w:sz w:val="24"/>
          <w:szCs w:val="24"/>
        </w:rPr>
        <w:t>. Printre acestea pot fi evidențiate</w:t>
      </w:r>
      <w:r w:rsidRPr="004D71E0">
        <w:rPr>
          <w:rFonts w:ascii="Times New Roman" w:hAnsi="Times New Roman" w:cs="Times New Roman"/>
          <w:sz w:val="24"/>
          <w:szCs w:val="24"/>
        </w:rPr>
        <w:t xml:space="preserve">: </w:t>
      </w:r>
    </w:p>
    <w:p w:rsidR="00F94F8E" w:rsidRPr="00706229" w:rsidRDefault="00997BA7" w:rsidP="004D71E0">
      <w:pPr>
        <w:pStyle w:val="ListParagraph"/>
        <w:numPr>
          <w:ilvl w:val="0"/>
          <w:numId w:val="49"/>
        </w:numPr>
        <w:shd w:val="clear" w:color="auto" w:fill="FFFFFF"/>
        <w:spacing w:after="120" w:line="276" w:lineRule="auto"/>
        <w:ind w:left="714" w:hanging="357"/>
        <w:jc w:val="both"/>
        <w:rPr>
          <w:rFonts w:ascii="Times New Roman" w:hAnsi="Times New Roman" w:cs="Times New Roman"/>
        </w:rPr>
      </w:pPr>
      <w:r w:rsidRPr="00706229">
        <w:rPr>
          <w:rFonts w:ascii="Times New Roman" w:hAnsi="Times New Roman" w:cs="Times New Roman"/>
        </w:rPr>
        <w:t xml:space="preserve">Biserica </w:t>
      </w:r>
      <w:r w:rsidR="00B67095" w:rsidRPr="00706229">
        <w:rPr>
          <w:rFonts w:ascii="Times New Roman" w:hAnsi="Times New Roman" w:cs="Times New Roman"/>
        </w:rPr>
        <w:t>„</w:t>
      </w:r>
      <w:r w:rsidR="006823E4" w:rsidRPr="00706229">
        <w:rPr>
          <w:rFonts w:ascii="Times New Roman" w:hAnsi="Times New Roman" w:cs="Times New Roman"/>
        </w:rPr>
        <w:t>Sfântul</w:t>
      </w:r>
      <w:r w:rsidR="00B67095" w:rsidRPr="00706229">
        <w:rPr>
          <w:rFonts w:ascii="Times New Roman" w:hAnsi="Times New Roman" w:cs="Times New Roman"/>
        </w:rPr>
        <w:t xml:space="preserve"> Dumitru”</w:t>
      </w:r>
      <w:r w:rsidRPr="00706229">
        <w:rPr>
          <w:rFonts w:ascii="Times New Roman" w:hAnsi="Times New Roman" w:cs="Times New Roman"/>
        </w:rPr>
        <w:t xml:space="preserve"> este cel mai vechi locaş religios din Orhei, fiind construit între anii 1632 şi 1636. Lăcașul a fost ctitorit în 1637 de către Vasile Lupu, domnitorul</w:t>
      </w:r>
      <w:r w:rsidR="004D71E0">
        <w:rPr>
          <w:rFonts w:ascii="Times New Roman" w:hAnsi="Times New Roman" w:cs="Times New Roman"/>
        </w:rPr>
        <w:t xml:space="preserve"> </w:t>
      </w:r>
      <w:r w:rsidRPr="00706229">
        <w:rPr>
          <w:rFonts w:ascii="Times New Roman" w:hAnsi="Times New Roman" w:cs="Times New Roman"/>
        </w:rPr>
        <w:t>Țării Moldovei</w:t>
      </w:r>
      <w:r w:rsidR="004D71E0">
        <w:rPr>
          <w:rFonts w:ascii="Times New Roman" w:hAnsi="Times New Roman" w:cs="Times New Roman"/>
        </w:rPr>
        <w:t xml:space="preserve"> </w:t>
      </w:r>
      <w:r w:rsidRPr="00706229">
        <w:rPr>
          <w:rFonts w:ascii="Times New Roman" w:hAnsi="Times New Roman" w:cs="Times New Roman"/>
        </w:rPr>
        <w:t>între</w:t>
      </w:r>
      <w:r w:rsidR="004D71E0">
        <w:rPr>
          <w:rFonts w:ascii="Times New Roman" w:hAnsi="Times New Roman" w:cs="Times New Roman"/>
        </w:rPr>
        <w:t xml:space="preserve"> </w:t>
      </w:r>
      <w:r w:rsidRPr="00706229">
        <w:rPr>
          <w:rFonts w:ascii="Times New Roman" w:hAnsi="Times New Roman" w:cs="Times New Roman"/>
        </w:rPr>
        <w:t>1634–1653. Drept mărturie servește o pisanie cu stema</w:t>
      </w:r>
      <w:r w:rsidR="004D71E0">
        <w:rPr>
          <w:rFonts w:ascii="Times New Roman" w:hAnsi="Times New Roman" w:cs="Times New Roman"/>
        </w:rPr>
        <w:t xml:space="preserve"> </w:t>
      </w:r>
      <w:r w:rsidRPr="00706229">
        <w:rPr>
          <w:rFonts w:ascii="Times New Roman" w:hAnsi="Times New Roman" w:cs="Times New Roman"/>
        </w:rPr>
        <w:t>Moldovei</w:t>
      </w:r>
      <w:r w:rsidR="004D71E0">
        <w:rPr>
          <w:rFonts w:ascii="Times New Roman" w:hAnsi="Times New Roman" w:cs="Times New Roman"/>
        </w:rPr>
        <w:t xml:space="preserve"> </w:t>
      </w:r>
      <w:r w:rsidRPr="00706229">
        <w:rPr>
          <w:rFonts w:ascii="Times New Roman" w:hAnsi="Times New Roman" w:cs="Times New Roman"/>
        </w:rPr>
        <w:t>în centru, instalată deasupra intrării în biserică, cu următorul text: „Cu binevoința Tatălui și cu ajutorul Fiului și cu săvârșirea Sfântului Duh, a ctitorit acest lăcaș, în numele preaslăvitului Dumnezeu - făcător de minuni - Ion Vasile Voievod din mila lui Dumnezeu, domn al Țării Moldovei și Doamna sa Teodosia și copiii voievodului”. Aspectul exterior a fost modificat de-a lungul anilor, fiind adăugată clopotnița în două niveluri. Biserica este de tip moldovenesc vechi mixt.</w:t>
      </w:r>
      <w:r w:rsidR="004D71E0">
        <w:rPr>
          <w:rFonts w:ascii="Times New Roman" w:hAnsi="Times New Roman" w:cs="Times New Roman"/>
        </w:rPr>
        <w:t xml:space="preserve"> </w:t>
      </w:r>
      <w:r w:rsidRPr="00706229">
        <w:rPr>
          <w:rFonts w:ascii="Times New Roman" w:hAnsi="Times New Roman" w:cs="Times New Roman"/>
        </w:rPr>
        <w:t>Pronaosul</w:t>
      </w:r>
      <w:r w:rsidR="004D71E0">
        <w:rPr>
          <w:rFonts w:ascii="Times New Roman" w:hAnsi="Times New Roman" w:cs="Times New Roman"/>
        </w:rPr>
        <w:t xml:space="preserve"> </w:t>
      </w:r>
      <w:r w:rsidRPr="00706229">
        <w:rPr>
          <w:rFonts w:ascii="Times New Roman" w:hAnsi="Times New Roman" w:cs="Times New Roman"/>
        </w:rPr>
        <w:t>este dreptunghiular și alungit, intrarea în el este precedată de un</w:t>
      </w:r>
      <w:r w:rsidR="004D71E0">
        <w:rPr>
          <w:rFonts w:ascii="Times New Roman" w:hAnsi="Times New Roman" w:cs="Times New Roman"/>
        </w:rPr>
        <w:t xml:space="preserve"> </w:t>
      </w:r>
      <w:r w:rsidRPr="00706229">
        <w:rPr>
          <w:rFonts w:ascii="Times New Roman" w:hAnsi="Times New Roman" w:cs="Times New Roman"/>
        </w:rPr>
        <w:t>pridvor închis, amplasat nu în continuarea pronaosului, ci dintr-o parte, în ciuda tradiției. Turnul</w:t>
      </w:r>
      <w:r w:rsidR="004D71E0">
        <w:rPr>
          <w:rFonts w:ascii="Times New Roman" w:hAnsi="Times New Roman" w:cs="Times New Roman"/>
        </w:rPr>
        <w:t xml:space="preserve"> </w:t>
      </w:r>
      <w:r w:rsidRPr="00706229">
        <w:rPr>
          <w:rFonts w:ascii="Times New Roman" w:hAnsi="Times New Roman" w:cs="Times New Roman"/>
        </w:rPr>
        <w:t>clopotniței</w:t>
      </w:r>
      <w:r w:rsidR="004D71E0">
        <w:rPr>
          <w:rFonts w:ascii="Times New Roman" w:hAnsi="Times New Roman" w:cs="Times New Roman"/>
        </w:rPr>
        <w:t xml:space="preserve"> </w:t>
      </w:r>
      <w:r w:rsidRPr="00706229">
        <w:rPr>
          <w:rFonts w:ascii="Times New Roman" w:hAnsi="Times New Roman" w:cs="Times New Roman"/>
        </w:rPr>
        <w:t>este amplasat deasupra pronaosului. Portalul este împodobit de un chenar de piatră în</w:t>
      </w:r>
      <w:r w:rsidR="004D71E0">
        <w:rPr>
          <w:rFonts w:ascii="Times New Roman" w:hAnsi="Times New Roman" w:cs="Times New Roman"/>
        </w:rPr>
        <w:t xml:space="preserve"> </w:t>
      </w:r>
      <w:r w:rsidRPr="00706229">
        <w:rPr>
          <w:rFonts w:ascii="Times New Roman" w:hAnsi="Times New Roman" w:cs="Times New Roman"/>
        </w:rPr>
        <w:t>stil gotic.</w:t>
      </w:r>
      <w:r w:rsidR="004D71E0">
        <w:rPr>
          <w:rFonts w:ascii="Times New Roman" w:hAnsi="Times New Roman" w:cs="Times New Roman"/>
        </w:rPr>
        <w:t xml:space="preserve"> </w:t>
      </w:r>
      <w:r w:rsidRPr="00706229">
        <w:rPr>
          <w:rFonts w:ascii="Times New Roman" w:hAnsi="Times New Roman" w:cs="Times New Roman"/>
        </w:rPr>
        <w:t>Și ferestrele sunt decorate cu unele elemente gotice. Cupolele</w:t>
      </w:r>
      <w:r w:rsidR="004D71E0">
        <w:rPr>
          <w:rFonts w:ascii="Times New Roman" w:hAnsi="Times New Roman" w:cs="Times New Roman"/>
        </w:rPr>
        <w:t xml:space="preserve"> </w:t>
      </w:r>
      <w:r w:rsidRPr="00706229">
        <w:rPr>
          <w:rFonts w:ascii="Times New Roman" w:hAnsi="Times New Roman" w:cs="Times New Roman"/>
        </w:rPr>
        <w:t xml:space="preserve">naosului și pronaosului sunt probabil singurele autentice din piatră în bisericile moldovenești care nu au fost afectate de trecerea timpului. </w:t>
      </w:r>
      <w:r w:rsidR="00F94F8E" w:rsidRPr="00706229">
        <w:rPr>
          <w:rFonts w:ascii="Times New Roman" w:hAnsi="Times New Roman" w:cs="Times New Roman"/>
        </w:rPr>
        <w:t xml:space="preserve">Biserica are o semnificaţie patrimonială istorică şi artistică naţională, fiind una dintre cele mai importante construcţii ecleziastice păstrate </w:t>
      </w:r>
      <w:r w:rsidR="006823E4" w:rsidRPr="00706229">
        <w:rPr>
          <w:rFonts w:ascii="Times New Roman" w:hAnsi="Times New Roman" w:cs="Times New Roman"/>
        </w:rPr>
        <w:t>până</w:t>
      </w:r>
      <w:r w:rsidR="00F94F8E" w:rsidRPr="00706229">
        <w:rPr>
          <w:rFonts w:ascii="Times New Roman" w:hAnsi="Times New Roman" w:cs="Times New Roman"/>
        </w:rPr>
        <w:t xml:space="preserve"> în prezent. Imaginea catedralei este reprezentată pe bancnota de 5 lei. </w:t>
      </w:r>
    </w:p>
    <w:p w:rsidR="00F94F8E" w:rsidRPr="00706229" w:rsidRDefault="00F94F8E" w:rsidP="009A78CF">
      <w:pPr>
        <w:pStyle w:val="ListParagraph"/>
        <w:numPr>
          <w:ilvl w:val="0"/>
          <w:numId w:val="49"/>
        </w:numPr>
        <w:shd w:val="clear" w:color="auto" w:fill="FFFFFF"/>
        <w:spacing w:before="120" w:after="120" w:line="276" w:lineRule="auto"/>
        <w:jc w:val="both"/>
        <w:rPr>
          <w:rFonts w:ascii="Times New Roman" w:hAnsi="Times New Roman" w:cs="Times New Roman"/>
        </w:rPr>
      </w:pPr>
      <w:r w:rsidRPr="00706229">
        <w:rPr>
          <w:rFonts w:ascii="Times New Roman" w:hAnsi="Times New Roman" w:cs="Times New Roman"/>
        </w:rPr>
        <w:t>Catedrala „</w:t>
      </w:r>
      <w:r w:rsidR="006823E4" w:rsidRPr="00706229">
        <w:rPr>
          <w:rFonts w:ascii="Times New Roman" w:hAnsi="Times New Roman" w:cs="Times New Roman"/>
        </w:rPr>
        <w:t>Sfântul</w:t>
      </w:r>
      <w:r w:rsidRPr="00706229">
        <w:rPr>
          <w:rFonts w:ascii="Times New Roman" w:hAnsi="Times New Roman" w:cs="Times New Roman"/>
        </w:rPr>
        <w:t xml:space="preserve"> Nicolae</w:t>
      </w:r>
      <w:r w:rsidR="00A609B6" w:rsidRPr="00706229">
        <w:rPr>
          <w:rFonts w:ascii="Times New Roman" w:hAnsi="Times New Roman" w:cs="Times New Roman"/>
        </w:rPr>
        <w:t>” mun. Orhei</w:t>
      </w:r>
      <w:r w:rsidRPr="00706229">
        <w:rPr>
          <w:rFonts w:ascii="Times New Roman" w:hAnsi="Times New Roman" w:cs="Times New Roman"/>
        </w:rPr>
        <w:t xml:space="preserve"> este construită la începutul secolului XX şi reprezintă o construcţie semnificativă şi impozantă. În timpul celui de al doilea război mondial Catedrala Sf. Nicolae a fost parţial distrusă. După război locaşul </w:t>
      </w:r>
      <w:r w:rsidR="006823E4" w:rsidRPr="00706229">
        <w:rPr>
          <w:rFonts w:ascii="Times New Roman" w:hAnsi="Times New Roman" w:cs="Times New Roman"/>
        </w:rPr>
        <w:t>sfânt</w:t>
      </w:r>
      <w:r w:rsidRPr="00706229">
        <w:rPr>
          <w:rFonts w:ascii="Times New Roman" w:hAnsi="Times New Roman" w:cs="Times New Roman"/>
        </w:rPr>
        <w:t xml:space="preserve"> a fost transformat în depozit, apoi în de sală de box şi sport, ulterior în Şcoala sportivă Orhei. După 1990 Catedrala Sf. Nicolae este redeschisă. </w:t>
      </w:r>
    </w:p>
    <w:p w:rsidR="009B10EB" w:rsidRPr="00706229" w:rsidRDefault="009B10EB" w:rsidP="009B10EB">
      <w:pPr>
        <w:pStyle w:val="ListParagraph"/>
        <w:numPr>
          <w:ilvl w:val="0"/>
          <w:numId w:val="49"/>
        </w:numPr>
        <w:shd w:val="clear" w:color="auto" w:fill="FFFFFF"/>
        <w:spacing w:before="120" w:after="120" w:line="276" w:lineRule="auto"/>
        <w:jc w:val="both"/>
        <w:rPr>
          <w:rFonts w:ascii="Times New Roman" w:hAnsi="Times New Roman" w:cs="Times New Roman"/>
        </w:rPr>
      </w:pPr>
      <w:r w:rsidRPr="00706229">
        <w:rPr>
          <w:rFonts w:ascii="Times New Roman" w:hAnsi="Times New Roman" w:cs="Times New Roman"/>
        </w:rPr>
        <w:t>Biserica romano-catolică din</w:t>
      </w:r>
      <w:r w:rsidR="004D71E0">
        <w:rPr>
          <w:rFonts w:ascii="Times New Roman" w:hAnsi="Times New Roman" w:cs="Times New Roman"/>
        </w:rPr>
        <w:t xml:space="preserve"> </w:t>
      </w:r>
      <w:r w:rsidRPr="00706229">
        <w:rPr>
          <w:rFonts w:ascii="Times New Roman" w:hAnsi="Times New Roman" w:cs="Times New Roman"/>
        </w:rPr>
        <w:t>Orhei</w:t>
      </w:r>
      <w:r w:rsidR="004D71E0">
        <w:rPr>
          <w:rFonts w:ascii="Times New Roman" w:hAnsi="Times New Roman" w:cs="Times New Roman"/>
        </w:rPr>
        <w:t xml:space="preserve"> </w:t>
      </w:r>
      <w:r w:rsidRPr="00706229">
        <w:rPr>
          <w:rFonts w:ascii="Times New Roman" w:hAnsi="Times New Roman" w:cs="Times New Roman"/>
        </w:rPr>
        <w:t>este un edificiu religios, cu hramul</w:t>
      </w:r>
      <w:r w:rsidR="004D71E0">
        <w:rPr>
          <w:rFonts w:ascii="Times New Roman" w:hAnsi="Times New Roman" w:cs="Times New Roman"/>
        </w:rPr>
        <w:t xml:space="preserve"> </w:t>
      </w:r>
      <w:r w:rsidRPr="00706229">
        <w:rPr>
          <w:rFonts w:ascii="Times New Roman" w:hAnsi="Times New Roman" w:cs="Times New Roman"/>
        </w:rPr>
        <w:t>Adormirea Maicii Domnului,</w:t>
      </w:r>
      <w:r w:rsidR="004D71E0">
        <w:rPr>
          <w:rFonts w:ascii="Times New Roman" w:hAnsi="Times New Roman" w:cs="Times New Roman"/>
        </w:rPr>
        <w:t xml:space="preserve"> </w:t>
      </w:r>
      <w:r w:rsidRPr="00706229">
        <w:rPr>
          <w:rFonts w:ascii="Times New Roman" w:hAnsi="Times New Roman" w:cs="Times New Roman"/>
        </w:rPr>
        <w:t>inclus în registrul monumentelor de arhitectură de importanță națională din</w:t>
      </w:r>
      <w:r w:rsidR="004D71E0">
        <w:rPr>
          <w:rFonts w:ascii="Times New Roman" w:hAnsi="Times New Roman" w:cs="Times New Roman"/>
        </w:rPr>
        <w:t xml:space="preserve"> șară</w:t>
      </w:r>
      <w:r w:rsidRPr="00706229">
        <w:rPr>
          <w:rFonts w:ascii="Times New Roman" w:hAnsi="Times New Roman" w:cs="Times New Roman"/>
        </w:rPr>
        <w:t>. Biserica a fost construită în stil neogotic în anul 1914 pentru comunitatea catolică din oraş, compusă în mare parte din polonezi, lituanieni şi nemţi. Biserica a fost ctitorită de Cezarina Dolivo-Dobrovolskaia (nume de fată: Toma Boczarska), al cărei soț, un militar</w:t>
      </w:r>
      <w:r w:rsidR="004D71E0">
        <w:rPr>
          <w:rFonts w:ascii="Times New Roman" w:hAnsi="Times New Roman" w:cs="Times New Roman"/>
        </w:rPr>
        <w:t xml:space="preserve"> </w:t>
      </w:r>
      <w:r w:rsidRPr="00706229">
        <w:rPr>
          <w:rFonts w:ascii="Times New Roman" w:hAnsi="Times New Roman" w:cs="Times New Roman"/>
        </w:rPr>
        <w:t>rus</w:t>
      </w:r>
      <w:r w:rsidR="004D71E0">
        <w:rPr>
          <w:rFonts w:ascii="Times New Roman" w:hAnsi="Times New Roman" w:cs="Times New Roman"/>
        </w:rPr>
        <w:t xml:space="preserve"> </w:t>
      </w:r>
      <w:r w:rsidRPr="00706229">
        <w:rPr>
          <w:rFonts w:ascii="Times New Roman" w:hAnsi="Times New Roman" w:cs="Times New Roman"/>
        </w:rPr>
        <w:t>în rezervă, a ctitorit biserica ortodoxă din</w:t>
      </w:r>
      <w:r w:rsidR="004D71E0">
        <w:rPr>
          <w:rFonts w:ascii="Times New Roman" w:hAnsi="Times New Roman" w:cs="Times New Roman"/>
        </w:rPr>
        <w:t xml:space="preserve"> </w:t>
      </w:r>
      <w:r w:rsidRPr="00706229">
        <w:rPr>
          <w:rFonts w:ascii="Times New Roman" w:hAnsi="Times New Roman" w:cs="Times New Roman"/>
        </w:rPr>
        <w:t>Brăviceni, iar doamna Cezarina a fost o catolică de origine</w:t>
      </w:r>
      <w:r w:rsidR="004D71E0">
        <w:rPr>
          <w:rFonts w:ascii="Times New Roman" w:hAnsi="Times New Roman" w:cs="Times New Roman"/>
        </w:rPr>
        <w:t xml:space="preserve"> </w:t>
      </w:r>
      <w:r w:rsidRPr="00706229">
        <w:rPr>
          <w:rFonts w:ascii="Times New Roman" w:hAnsi="Times New Roman" w:cs="Times New Roman"/>
        </w:rPr>
        <w:t>lituaniană, înmormântată în cr</w:t>
      </w:r>
      <w:r w:rsidR="004D71E0">
        <w:rPr>
          <w:rFonts w:ascii="Times New Roman" w:hAnsi="Times New Roman" w:cs="Times New Roman"/>
        </w:rPr>
        <w:t>ipta bisericii romano-catolice „</w:t>
      </w:r>
      <w:r w:rsidRPr="00706229">
        <w:rPr>
          <w:rFonts w:ascii="Times New Roman" w:hAnsi="Times New Roman" w:cs="Times New Roman"/>
        </w:rPr>
        <w:t>Adormirea Maicii Domnului” din Orhei.</w:t>
      </w:r>
      <w:r w:rsidR="004D71E0">
        <w:rPr>
          <w:rFonts w:ascii="Times New Roman" w:hAnsi="Times New Roman" w:cs="Times New Roman"/>
        </w:rPr>
        <w:t xml:space="preserve"> </w:t>
      </w:r>
      <w:r w:rsidRPr="00706229">
        <w:rPr>
          <w:rFonts w:ascii="Times New Roman" w:hAnsi="Times New Roman" w:cs="Times New Roman"/>
        </w:rPr>
        <w:t>Descendenții acestora stabiliți în Elveția și Canada au vizitat de mai multe ori bisericile ctitorite de rudele lor.</w:t>
      </w:r>
      <w:r w:rsidR="004D71E0">
        <w:rPr>
          <w:rFonts w:ascii="Times New Roman" w:hAnsi="Times New Roman" w:cs="Times New Roman"/>
        </w:rPr>
        <w:t xml:space="preserve"> </w:t>
      </w:r>
      <w:r w:rsidRPr="00706229">
        <w:rPr>
          <w:rFonts w:ascii="Times New Roman" w:hAnsi="Times New Roman" w:cs="Times New Roman"/>
        </w:rPr>
        <w:t>Comunitatea de catolici d</w:t>
      </w:r>
      <w:r w:rsidR="004D71E0">
        <w:rPr>
          <w:rFonts w:ascii="Times New Roman" w:hAnsi="Times New Roman" w:cs="Times New Roman"/>
        </w:rPr>
        <w:t>in Orhei numără 20 de persoane, iar î</w:t>
      </w:r>
      <w:r w:rsidRPr="00706229">
        <w:rPr>
          <w:rFonts w:ascii="Times New Roman" w:hAnsi="Times New Roman" w:cs="Times New Roman"/>
        </w:rPr>
        <w:t>n</w:t>
      </w:r>
      <w:r w:rsidR="004D71E0">
        <w:rPr>
          <w:rFonts w:ascii="Times New Roman" w:hAnsi="Times New Roman" w:cs="Times New Roman"/>
        </w:rPr>
        <w:t xml:space="preserve"> </w:t>
      </w:r>
      <w:r w:rsidRPr="00706229">
        <w:rPr>
          <w:rFonts w:ascii="Times New Roman" w:hAnsi="Times New Roman" w:cs="Times New Roman"/>
        </w:rPr>
        <w:t>raion</w:t>
      </w:r>
      <w:r w:rsidR="004D71E0">
        <w:rPr>
          <w:rFonts w:ascii="Times New Roman" w:hAnsi="Times New Roman" w:cs="Times New Roman"/>
        </w:rPr>
        <w:t xml:space="preserve"> </w:t>
      </w:r>
      <w:r w:rsidRPr="00706229">
        <w:rPr>
          <w:rFonts w:ascii="Times New Roman" w:hAnsi="Times New Roman" w:cs="Times New Roman"/>
        </w:rPr>
        <w:t xml:space="preserve">locuiesc circa 100 de catolici. În perioada sovietică, biserica romano-catolică a fost </w:t>
      </w:r>
      <w:r w:rsidR="006823E4" w:rsidRPr="00706229">
        <w:rPr>
          <w:rFonts w:ascii="Times New Roman" w:hAnsi="Times New Roman" w:cs="Times New Roman"/>
        </w:rPr>
        <w:t>pângărită</w:t>
      </w:r>
      <w:r w:rsidRPr="00706229">
        <w:rPr>
          <w:rFonts w:ascii="Times New Roman" w:hAnsi="Times New Roman" w:cs="Times New Roman"/>
        </w:rPr>
        <w:t xml:space="preserve"> şi parţial distrusă, fiind transformată în sală de sport ca să ajungă, în cele din urmă, un depozit ordinar. Datorită voinţei părintelui Klaus Kniffki, biserica a fost retrocedată în 2005 micii comunităţi catolice rămase în Orhei, iar în 2008 a fost redeschisă după renovare.</w:t>
      </w:r>
    </w:p>
    <w:p w:rsidR="00F94F8E" w:rsidRPr="00706229" w:rsidRDefault="00F94F8E" w:rsidP="009A78CF">
      <w:pPr>
        <w:pStyle w:val="ListParagraph"/>
        <w:numPr>
          <w:ilvl w:val="0"/>
          <w:numId w:val="49"/>
        </w:numPr>
        <w:shd w:val="clear" w:color="auto" w:fill="FFFFFF"/>
        <w:spacing w:before="120" w:after="120" w:line="276" w:lineRule="auto"/>
        <w:jc w:val="both"/>
        <w:rPr>
          <w:rFonts w:ascii="Times New Roman" w:hAnsi="Times New Roman" w:cs="Times New Roman"/>
        </w:rPr>
      </w:pPr>
      <w:r w:rsidRPr="00706229">
        <w:rPr>
          <w:rFonts w:ascii="Times New Roman" w:hAnsi="Times New Roman" w:cs="Times New Roman"/>
        </w:rPr>
        <w:t>Biserica „</w:t>
      </w:r>
      <w:r w:rsidR="006823E4" w:rsidRPr="00706229">
        <w:rPr>
          <w:rFonts w:ascii="Times New Roman" w:hAnsi="Times New Roman" w:cs="Times New Roman"/>
        </w:rPr>
        <w:t>Sfântul</w:t>
      </w:r>
      <w:r w:rsidRPr="00706229">
        <w:rPr>
          <w:rFonts w:ascii="Times New Roman" w:hAnsi="Times New Roman" w:cs="Times New Roman"/>
        </w:rPr>
        <w:t xml:space="preserve"> Vasile de la Poiana Mărului” se situează la intersecţia străzilor Dorobanţi, Tricolorului şi M. Gorki, la aproximativ 1 km depărtare de centrul </w:t>
      </w:r>
      <w:r w:rsidR="00460A43">
        <w:rPr>
          <w:rFonts w:ascii="Times New Roman" w:hAnsi="Times New Roman" w:cs="Times New Roman"/>
        </w:rPr>
        <w:t>mun</w:t>
      </w:r>
      <w:r w:rsidR="004D71E0">
        <w:rPr>
          <w:rFonts w:ascii="Times New Roman" w:hAnsi="Times New Roman" w:cs="Times New Roman"/>
        </w:rPr>
        <w:t xml:space="preserve">. </w:t>
      </w:r>
      <w:r w:rsidR="004D71E0" w:rsidRPr="00706229">
        <w:rPr>
          <w:rFonts w:ascii="Times New Roman" w:hAnsi="Times New Roman" w:cs="Times New Roman"/>
        </w:rPr>
        <w:t>Orhei</w:t>
      </w:r>
      <w:r w:rsidRPr="00706229">
        <w:rPr>
          <w:rFonts w:ascii="Times New Roman" w:hAnsi="Times New Roman" w:cs="Times New Roman"/>
        </w:rPr>
        <w:t xml:space="preserve">. Aflată în apropierea unui lac şi a unui cadru natural deosebit, biserica prin supleţea şi originalitatea sa înfrumuseţează această parte veche a </w:t>
      </w:r>
      <w:r w:rsidR="004D71E0">
        <w:rPr>
          <w:rFonts w:ascii="Times New Roman" w:hAnsi="Times New Roman" w:cs="Times New Roman"/>
        </w:rPr>
        <w:t>orașului</w:t>
      </w:r>
      <w:r w:rsidRPr="00706229">
        <w:rPr>
          <w:rFonts w:ascii="Times New Roman" w:hAnsi="Times New Roman" w:cs="Times New Roman"/>
        </w:rPr>
        <w:t>. Construcţia bisericii a început în anul 2009.</w:t>
      </w:r>
    </w:p>
    <w:p w:rsidR="00B15D5E" w:rsidRPr="00706229" w:rsidRDefault="00B15D5E" w:rsidP="00B15D5E">
      <w:pPr>
        <w:pStyle w:val="ListParagraph"/>
        <w:numPr>
          <w:ilvl w:val="0"/>
          <w:numId w:val="49"/>
        </w:numPr>
        <w:shd w:val="clear" w:color="auto" w:fill="FFFFFF"/>
        <w:spacing w:before="120" w:after="120" w:line="276" w:lineRule="auto"/>
        <w:jc w:val="both"/>
        <w:rPr>
          <w:rFonts w:ascii="Times New Roman" w:hAnsi="Times New Roman" w:cs="Times New Roman"/>
        </w:rPr>
      </w:pPr>
      <w:r w:rsidRPr="00706229">
        <w:rPr>
          <w:rFonts w:ascii="Times New Roman" w:hAnsi="Times New Roman" w:cs="Times New Roman"/>
        </w:rPr>
        <w:t>Biserica „Adormirea Maicii Domnului” din satul Donici a fost construită de părinţii scriitorului Alexandru Donici – Dimitrie şi Elena. Alături de sfântul locaş este clopotniţa cu cavoul familiei Donici. Aici au fost înmormântaţi – părinţii, fratele Andrei şi soţia acestuia Anastasia, precum şi feciorul lor Nicu. Arhitectural este o copie, doar că la o scară mai mică, a uneia dintre catedralele importante ale Sankt Petersburgului. Arhitectura frumoasei biserici aparţine lui Francesco Bartolomeo Rastrelli (arhitect ruso-italian de origine franceză).</w:t>
      </w:r>
    </w:p>
    <w:p w:rsidR="00F94F8E" w:rsidRPr="00706229" w:rsidRDefault="00F94F8E" w:rsidP="009A78CF">
      <w:pPr>
        <w:pStyle w:val="ListParagraph"/>
        <w:numPr>
          <w:ilvl w:val="0"/>
          <w:numId w:val="49"/>
        </w:numPr>
        <w:shd w:val="clear" w:color="auto" w:fill="FFFFFF"/>
        <w:spacing w:before="120" w:after="120" w:line="276" w:lineRule="auto"/>
        <w:jc w:val="both"/>
        <w:rPr>
          <w:rFonts w:ascii="Times New Roman" w:hAnsi="Times New Roman" w:cs="Times New Roman"/>
        </w:rPr>
      </w:pPr>
      <w:r w:rsidRPr="00706229">
        <w:rPr>
          <w:rFonts w:ascii="Times New Roman" w:hAnsi="Times New Roman" w:cs="Times New Roman"/>
        </w:rPr>
        <w:t>Schitul Butuceni (de călugări) cu hramul - Adormirea Maicii Domnului</w:t>
      </w:r>
      <w:r w:rsidR="00D74BFA">
        <w:rPr>
          <w:rFonts w:ascii="Times New Roman" w:hAnsi="Times New Roman" w:cs="Times New Roman"/>
        </w:rPr>
        <w:t xml:space="preserve"> s</w:t>
      </w:r>
      <w:r w:rsidRPr="00706229">
        <w:rPr>
          <w:rFonts w:ascii="Times New Roman" w:hAnsi="Times New Roman" w:cs="Times New Roman"/>
        </w:rPr>
        <w:t xml:space="preserve">e află în satul Butuceni, la 15 km de </w:t>
      </w:r>
      <w:r w:rsidR="009E46B5">
        <w:rPr>
          <w:rFonts w:ascii="Times New Roman" w:hAnsi="Times New Roman" w:cs="Times New Roman"/>
        </w:rPr>
        <w:t>mun.</w:t>
      </w:r>
      <w:r w:rsidRPr="00706229">
        <w:rPr>
          <w:rFonts w:ascii="Times New Roman" w:hAnsi="Times New Roman" w:cs="Times New Roman"/>
        </w:rPr>
        <w:t xml:space="preserve"> Orhei sau la 60 km de capitala </w:t>
      </w:r>
      <w:r w:rsidR="00D74BFA">
        <w:rPr>
          <w:rFonts w:ascii="Times New Roman" w:hAnsi="Times New Roman" w:cs="Times New Roman"/>
        </w:rPr>
        <w:t>țării</w:t>
      </w:r>
      <w:r w:rsidRPr="00706229">
        <w:rPr>
          <w:rFonts w:ascii="Times New Roman" w:hAnsi="Times New Roman" w:cs="Times New Roman"/>
        </w:rPr>
        <w:t xml:space="preserve">. Este amplasat pe un promontoriu de pe malul drept, </w:t>
      </w:r>
      <w:r w:rsidR="006823E4" w:rsidRPr="00706229">
        <w:rPr>
          <w:rFonts w:ascii="Times New Roman" w:hAnsi="Times New Roman" w:cs="Times New Roman"/>
        </w:rPr>
        <w:t>stâncos</w:t>
      </w:r>
      <w:r w:rsidRPr="00706229">
        <w:rPr>
          <w:rFonts w:ascii="Times New Roman" w:hAnsi="Times New Roman" w:cs="Times New Roman"/>
        </w:rPr>
        <w:t xml:space="preserve"> şi abrupt al </w:t>
      </w:r>
      <w:r w:rsidR="006823E4" w:rsidRPr="00706229">
        <w:rPr>
          <w:rFonts w:ascii="Times New Roman" w:hAnsi="Times New Roman" w:cs="Times New Roman"/>
        </w:rPr>
        <w:t>râului</w:t>
      </w:r>
      <w:r w:rsidRPr="00706229">
        <w:rPr>
          <w:rFonts w:ascii="Times New Roman" w:hAnsi="Times New Roman" w:cs="Times New Roman"/>
        </w:rPr>
        <w:t xml:space="preserve"> Răut. Se pare că schitul a fost construit în sec. XV. În biserică s-au păstrat </w:t>
      </w:r>
      <w:r w:rsidR="006823E4" w:rsidRPr="00706229">
        <w:rPr>
          <w:rFonts w:ascii="Times New Roman" w:hAnsi="Times New Roman" w:cs="Times New Roman"/>
        </w:rPr>
        <w:t>câteva</w:t>
      </w:r>
      <w:r w:rsidRPr="00706229">
        <w:rPr>
          <w:rFonts w:ascii="Times New Roman" w:hAnsi="Times New Roman" w:cs="Times New Roman"/>
        </w:rPr>
        <w:t xml:space="preserve"> icoane cu inscripţii din secolul al XVIII. În perioada sovietică acest complex istoric a fost transformat în muzeu sub cerul liber destinat turiştilor. În anul 1996 schitul a fost reînfiinţat.</w:t>
      </w:r>
      <w:r w:rsidR="006A5D12" w:rsidRPr="00706229">
        <w:rPr>
          <w:rFonts w:ascii="Times New Roman" w:hAnsi="Times New Roman" w:cs="Times New Roman"/>
        </w:rPr>
        <w:t xml:space="preserve"> Mănăstirea rupestră din satul Butuceni face parte din complexul „Orheiul Vechi”.</w:t>
      </w:r>
    </w:p>
    <w:p w:rsidR="00F94F8E" w:rsidRPr="00706229" w:rsidRDefault="00F94F8E" w:rsidP="009A78CF">
      <w:pPr>
        <w:pStyle w:val="ListParagraph"/>
        <w:numPr>
          <w:ilvl w:val="0"/>
          <w:numId w:val="49"/>
        </w:numPr>
        <w:shd w:val="clear" w:color="auto" w:fill="FFFFFF"/>
        <w:spacing w:before="120" w:after="120" w:line="276" w:lineRule="auto"/>
        <w:jc w:val="both"/>
        <w:rPr>
          <w:rFonts w:ascii="Times New Roman" w:hAnsi="Times New Roman" w:cs="Times New Roman"/>
        </w:rPr>
      </w:pPr>
      <w:r w:rsidRPr="00706229">
        <w:rPr>
          <w:rFonts w:ascii="Times New Roman" w:hAnsi="Times New Roman" w:cs="Times New Roman"/>
        </w:rPr>
        <w:t>Mănăstirea Curchi (de călugări) cu hramul - Naşterea Maicii Domnului</w:t>
      </w:r>
      <w:r w:rsidR="00980157" w:rsidRPr="00706229">
        <w:rPr>
          <w:rFonts w:ascii="Times New Roman" w:hAnsi="Times New Roman" w:cs="Times New Roman"/>
        </w:rPr>
        <w:t xml:space="preserve"> este una din cele mai însemnate monumente ale arhitecturii</w:t>
      </w:r>
      <w:r w:rsidR="00D74BFA">
        <w:rPr>
          <w:rFonts w:ascii="Times New Roman" w:hAnsi="Times New Roman" w:cs="Times New Roman"/>
        </w:rPr>
        <w:t xml:space="preserve"> </w:t>
      </w:r>
      <w:r w:rsidR="00980157" w:rsidRPr="00706229">
        <w:rPr>
          <w:rFonts w:ascii="Times New Roman" w:hAnsi="Times New Roman" w:cs="Times New Roman"/>
        </w:rPr>
        <w:t>basarabene</w:t>
      </w:r>
      <w:r w:rsidRPr="00706229">
        <w:rPr>
          <w:rFonts w:ascii="Times New Roman" w:hAnsi="Times New Roman" w:cs="Times New Roman"/>
        </w:rPr>
        <w:t xml:space="preserve">. Se află </w:t>
      </w:r>
      <w:r w:rsidR="00D74BFA">
        <w:rPr>
          <w:rFonts w:ascii="Times New Roman" w:hAnsi="Times New Roman" w:cs="Times New Roman"/>
        </w:rPr>
        <w:t xml:space="preserve">în </w:t>
      </w:r>
      <w:r w:rsidR="00980157" w:rsidRPr="00706229">
        <w:rPr>
          <w:rFonts w:ascii="Times New Roman" w:hAnsi="Times New Roman" w:cs="Times New Roman"/>
        </w:rPr>
        <w:t xml:space="preserve">Codrii Orheiului </w:t>
      </w:r>
      <w:r w:rsidR="00D74BFA">
        <w:rPr>
          <w:rFonts w:ascii="Times New Roman" w:hAnsi="Times New Roman" w:cs="Times New Roman"/>
        </w:rPr>
        <w:t>în s. Curchi</w:t>
      </w:r>
      <w:r w:rsidRPr="00706229">
        <w:rPr>
          <w:rFonts w:ascii="Times New Roman" w:hAnsi="Times New Roman" w:cs="Times New Roman"/>
        </w:rPr>
        <w:t xml:space="preserve">, la 12 km de </w:t>
      </w:r>
      <w:r w:rsidR="009E46B5">
        <w:rPr>
          <w:rFonts w:ascii="Times New Roman" w:hAnsi="Times New Roman" w:cs="Times New Roman"/>
        </w:rPr>
        <w:t>mun.</w:t>
      </w:r>
      <w:r w:rsidRPr="00706229">
        <w:rPr>
          <w:rFonts w:ascii="Times New Roman" w:hAnsi="Times New Roman" w:cs="Times New Roman"/>
        </w:rPr>
        <w:t xml:space="preserve"> Orhei sau la 55 km de </w:t>
      </w:r>
      <w:r w:rsidR="00D74BFA">
        <w:rPr>
          <w:rFonts w:ascii="Times New Roman" w:hAnsi="Times New Roman" w:cs="Times New Roman"/>
        </w:rPr>
        <w:t>mun.</w:t>
      </w:r>
      <w:r w:rsidRPr="00706229">
        <w:rPr>
          <w:rFonts w:ascii="Times New Roman" w:hAnsi="Times New Roman" w:cs="Times New Roman"/>
        </w:rPr>
        <w:t xml:space="preserve"> Chişinău. </w:t>
      </w:r>
      <w:r w:rsidR="00980157" w:rsidRPr="00706229">
        <w:rPr>
          <w:rFonts w:ascii="Times New Roman" w:hAnsi="Times New Roman" w:cs="Times New Roman"/>
        </w:rPr>
        <w:t xml:space="preserve">Ca ansamblu arhitectural s-a constituit în secolele XVIII - XIX. </w:t>
      </w:r>
      <w:r w:rsidRPr="00706229">
        <w:rPr>
          <w:rFonts w:ascii="Times New Roman" w:hAnsi="Times New Roman" w:cs="Times New Roman"/>
        </w:rPr>
        <w:t xml:space="preserve">Unii cercetători spun că mănăstirea porneşte din vremea domniei lui Ştefan cel Mare. Documentele o datează din vremea domnitorului Alexandru Ghica, </w:t>
      </w:r>
      <w:r w:rsidR="006823E4" w:rsidRPr="00706229">
        <w:rPr>
          <w:rFonts w:ascii="Times New Roman" w:hAnsi="Times New Roman" w:cs="Times New Roman"/>
        </w:rPr>
        <w:t>când</w:t>
      </w:r>
      <w:r w:rsidRPr="00706229">
        <w:rPr>
          <w:rFonts w:ascii="Times New Roman" w:hAnsi="Times New Roman" w:cs="Times New Roman"/>
        </w:rPr>
        <w:t xml:space="preserve"> ţăranul Iordache Curchiu întemeiază pe moşia să răzeşească un schit de lemn cu hramul </w:t>
      </w:r>
      <w:r w:rsidR="006823E4" w:rsidRPr="00706229">
        <w:rPr>
          <w:rFonts w:ascii="Times New Roman" w:hAnsi="Times New Roman" w:cs="Times New Roman"/>
        </w:rPr>
        <w:t>Sfântul</w:t>
      </w:r>
      <w:r w:rsidRPr="00706229">
        <w:rPr>
          <w:rFonts w:ascii="Times New Roman" w:hAnsi="Times New Roman" w:cs="Times New Roman"/>
        </w:rPr>
        <w:t xml:space="preserve"> Dumitru. În 1809 schitul devine mănăstire. Între anii 1937-1938 se zideşte o frumoasă biserica, cu hramul </w:t>
      </w:r>
      <w:r w:rsidR="006823E4" w:rsidRPr="00706229">
        <w:rPr>
          <w:rFonts w:ascii="Times New Roman" w:hAnsi="Times New Roman" w:cs="Times New Roman"/>
        </w:rPr>
        <w:t>Sfântul</w:t>
      </w:r>
      <w:r w:rsidRPr="00706229">
        <w:rPr>
          <w:rFonts w:ascii="Times New Roman" w:hAnsi="Times New Roman" w:cs="Times New Roman"/>
        </w:rPr>
        <w:t xml:space="preserve"> Mare Ierarh Nicolae. </w:t>
      </w:r>
      <w:r w:rsidR="00980157" w:rsidRPr="00706229">
        <w:rPr>
          <w:rFonts w:ascii="Times New Roman" w:hAnsi="Times New Roman" w:cs="Times New Roman"/>
        </w:rPr>
        <w:t>Este compusă din cinci biserici, două clădiri cu chilii, stăreție, mai multe încăperi auxiliare, o livadă, un schit cu</w:t>
      </w:r>
      <w:r w:rsidR="00D74BFA">
        <w:rPr>
          <w:rFonts w:ascii="Times New Roman" w:hAnsi="Times New Roman" w:cs="Times New Roman"/>
        </w:rPr>
        <w:t xml:space="preserve"> </w:t>
      </w:r>
      <w:r w:rsidR="00980157" w:rsidRPr="00706229">
        <w:rPr>
          <w:rFonts w:ascii="Times New Roman" w:hAnsi="Times New Roman" w:cs="Times New Roman"/>
        </w:rPr>
        <w:t>arhondaric</w:t>
      </w:r>
      <w:r w:rsidR="00D74BFA">
        <w:rPr>
          <w:rFonts w:ascii="Times New Roman" w:hAnsi="Times New Roman" w:cs="Times New Roman"/>
        </w:rPr>
        <w:t xml:space="preserve"> </w:t>
      </w:r>
      <w:r w:rsidR="00980157" w:rsidRPr="00706229">
        <w:rPr>
          <w:rFonts w:ascii="Times New Roman" w:hAnsi="Times New Roman" w:cs="Times New Roman"/>
        </w:rPr>
        <w:t>aflat la 500 m de Mănăstire ș</w:t>
      </w:r>
      <w:r w:rsidR="00D74BFA">
        <w:rPr>
          <w:rFonts w:ascii="Times New Roman" w:hAnsi="Times New Roman" w:cs="Times New Roman"/>
        </w:rPr>
        <w:t>i un bazin de piatră. Biserica „</w:t>
      </w:r>
      <w:r w:rsidR="00980157" w:rsidRPr="00706229">
        <w:rPr>
          <w:rFonts w:ascii="Times New Roman" w:hAnsi="Times New Roman" w:cs="Times New Roman"/>
        </w:rPr>
        <w:t>Nașterea Maicii Domnului</w:t>
      </w:r>
      <w:r w:rsidR="00D74BFA">
        <w:rPr>
          <w:rFonts w:ascii="Times New Roman" w:hAnsi="Times New Roman" w:cs="Times New Roman"/>
        </w:rPr>
        <w:t>”</w:t>
      </w:r>
      <w:r w:rsidR="00980157" w:rsidRPr="00706229">
        <w:rPr>
          <w:rFonts w:ascii="Times New Roman" w:hAnsi="Times New Roman" w:cs="Times New Roman"/>
        </w:rPr>
        <w:t>, construită în</w:t>
      </w:r>
      <w:r w:rsidR="00D74BFA">
        <w:rPr>
          <w:rFonts w:ascii="Times New Roman" w:hAnsi="Times New Roman" w:cs="Times New Roman"/>
        </w:rPr>
        <w:t xml:space="preserve"> </w:t>
      </w:r>
      <w:r w:rsidR="00980157" w:rsidRPr="00706229">
        <w:rPr>
          <w:rFonts w:ascii="Times New Roman" w:hAnsi="Times New Roman" w:cs="Times New Roman"/>
        </w:rPr>
        <w:t>1775</w:t>
      </w:r>
      <w:r w:rsidR="00D74BFA">
        <w:rPr>
          <w:rFonts w:ascii="Times New Roman" w:hAnsi="Times New Roman" w:cs="Times New Roman"/>
        </w:rPr>
        <w:t xml:space="preserve"> </w:t>
      </w:r>
      <w:r w:rsidR="00980157" w:rsidRPr="00706229">
        <w:rPr>
          <w:rFonts w:ascii="Times New Roman" w:hAnsi="Times New Roman" w:cs="Times New Roman"/>
        </w:rPr>
        <w:t>de către</w:t>
      </w:r>
      <w:r w:rsidR="00D74BFA">
        <w:rPr>
          <w:rFonts w:ascii="Times New Roman" w:hAnsi="Times New Roman" w:cs="Times New Roman"/>
        </w:rPr>
        <w:t xml:space="preserve"> </w:t>
      </w:r>
      <w:r w:rsidR="00980157" w:rsidRPr="00706229">
        <w:rPr>
          <w:rFonts w:ascii="Times New Roman" w:hAnsi="Times New Roman" w:cs="Times New Roman"/>
        </w:rPr>
        <w:t>Iordache Curchi, este un exemplu de</w:t>
      </w:r>
      <w:r w:rsidR="00D74BFA">
        <w:rPr>
          <w:rFonts w:ascii="Times New Roman" w:hAnsi="Times New Roman" w:cs="Times New Roman"/>
        </w:rPr>
        <w:t xml:space="preserve"> </w:t>
      </w:r>
      <w:r w:rsidR="00980157" w:rsidRPr="00706229">
        <w:rPr>
          <w:rFonts w:ascii="Times New Roman" w:hAnsi="Times New Roman" w:cs="Times New Roman"/>
        </w:rPr>
        <w:t xml:space="preserve">stil neobizantin, iar biserica </w:t>
      </w:r>
      <w:r w:rsidR="00D74BFA">
        <w:rPr>
          <w:rFonts w:ascii="Times New Roman" w:hAnsi="Times New Roman" w:cs="Times New Roman"/>
        </w:rPr>
        <w:t>„</w:t>
      </w:r>
      <w:r w:rsidR="00980157" w:rsidRPr="00706229">
        <w:rPr>
          <w:rFonts w:ascii="Times New Roman" w:hAnsi="Times New Roman" w:cs="Times New Roman"/>
        </w:rPr>
        <w:t>Sf. Nicolae</w:t>
      </w:r>
      <w:r w:rsidR="00D74BFA">
        <w:rPr>
          <w:rFonts w:ascii="Times New Roman" w:hAnsi="Times New Roman" w:cs="Times New Roman"/>
        </w:rPr>
        <w:t>”</w:t>
      </w:r>
      <w:r w:rsidR="00980157" w:rsidRPr="00706229">
        <w:rPr>
          <w:rFonts w:ascii="Times New Roman" w:hAnsi="Times New Roman" w:cs="Times New Roman"/>
        </w:rPr>
        <w:t xml:space="preserve"> (1808-1810)</w:t>
      </w:r>
      <w:r w:rsidR="00D74BFA">
        <w:rPr>
          <w:rFonts w:ascii="Times New Roman" w:hAnsi="Times New Roman" w:cs="Times New Roman"/>
        </w:rPr>
        <w:t xml:space="preserve"> </w:t>
      </w:r>
      <w:r w:rsidR="00980157" w:rsidRPr="00706229">
        <w:rPr>
          <w:rFonts w:ascii="Times New Roman" w:hAnsi="Times New Roman" w:cs="Times New Roman"/>
        </w:rPr>
        <w:t>este construită în stilul</w:t>
      </w:r>
      <w:r w:rsidR="00D74BFA">
        <w:rPr>
          <w:rFonts w:ascii="Times New Roman" w:hAnsi="Times New Roman" w:cs="Times New Roman"/>
        </w:rPr>
        <w:t xml:space="preserve"> </w:t>
      </w:r>
      <w:r w:rsidR="00980157" w:rsidRPr="00706229">
        <w:rPr>
          <w:rFonts w:ascii="Times New Roman" w:hAnsi="Times New Roman" w:cs="Times New Roman"/>
        </w:rPr>
        <w:t>clasicismului cu elemente de</w:t>
      </w:r>
      <w:r w:rsidR="00D74BFA">
        <w:rPr>
          <w:rFonts w:ascii="Times New Roman" w:hAnsi="Times New Roman" w:cs="Times New Roman"/>
        </w:rPr>
        <w:t xml:space="preserve"> </w:t>
      </w:r>
      <w:r w:rsidR="00980157" w:rsidRPr="00706229">
        <w:rPr>
          <w:rFonts w:ascii="Times New Roman" w:hAnsi="Times New Roman" w:cs="Times New Roman"/>
        </w:rPr>
        <w:t xml:space="preserve">baroc. </w:t>
      </w:r>
      <w:r w:rsidRPr="00706229">
        <w:rPr>
          <w:rFonts w:ascii="Times New Roman" w:hAnsi="Times New Roman" w:cs="Times New Roman"/>
        </w:rPr>
        <w:t>În perioada sovietică bisericile sunt transformate în cluburi şi depozite, iar mănăstirea devine spital de psihiatrie. Cimitirul este nivelat, iar crucile distruse. În 1992 mănăstirea se redeschide</w:t>
      </w:r>
      <w:r w:rsidR="00D74BFA">
        <w:rPr>
          <w:rFonts w:ascii="Times New Roman" w:hAnsi="Times New Roman" w:cs="Times New Roman"/>
        </w:rPr>
        <w:t>, iar în</w:t>
      </w:r>
      <w:r w:rsidRPr="00706229">
        <w:rPr>
          <w:rFonts w:ascii="Times New Roman" w:hAnsi="Times New Roman" w:cs="Times New Roman"/>
        </w:rPr>
        <w:t xml:space="preserve"> 1995 aici se înfiinţează un seminar teologic monahal şi începe repararea bisericilor. Printre ctitorii bisericii Naşterea Maicii Domnului se numără şi Regele Mihai I al </w:t>
      </w:r>
      <w:r w:rsidR="006823E4" w:rsidRPr="00706229">
        <w:rPr>
          <w:rFonts w:ascii="Times New Roman" w:hAnsi="Times New Roman" w:cs="Times New Roman"/>
        </w:rPr>
        <w:t>României</w:t>
      </w:r>
      <w:r w:rsidRPr="00706229">
        <w:rPr>
          <w:rFonts w:ascii="Times New Roman" w:hAnsi="Times New Roman" w:cs="Times New Roman"/>
        </w:rPr>
        <w:t>. Mănăstirea este inclusă pe listele monumentelor de arhitectura UNESCO.</w:t>
      </w:r>
    </w:p>
    <w:p w:rsidR="00F94F8E" w:rsidRPr="00706229" w:rsidRDefault="00F94F8E" w:rsidP="009A78CF">
      <w:pPr>
        <w:pStyle w:val="ListParagraph"/>
        <w:numPr>
          <w:ilvl w:val="0"/>
          <w:numId w:val="49"/>
        </w:numPr>
        <w:shd w:val="clear" w:color="auto" w:fill="FFFFFF"/>
        <w:spacing w:before="120" w:after="120" w:line="276" w:lineRule="auto"/>
        <w:jc w:val="both"/>
        <w:rPr>
          <w:rFonts w:ascii="Times New Roman" w:hAnsi="Times New Roman" w:cs="Times New Roman"/>
        </w:rPr>
      </w:pPr>
      <w:r w:rsidRPr="00706229">
        <w:rPr>
          <w:rFonts w:ascii="Times New Roman" w:hAnsi="Times New Roman" w:cs="Times New Roman"/>
        </w:rPr>
        <w:t xml:space="preserve">Mănăstirea Tabăra (de călugăriţe) cu hramul - Adormirea Maicii Domnului. Se află în mijlocul satului Tabăra, la 35 km de mun. Chişinău şi la 25 km de </w:t>
      </w:r>
      <w:r w:rsidR="00460A43">
        <w:rPr>
          <w:rFonts w:ascii="Times New Roman" w:hAnsi="Times New Roman" w:cs="Times New Roman"/>
        </w:rPr>
        <w:t>mun.</w:t>
      </w:r>
      <w:r w:rsidRPr="00706229">
        <w:rPr>
          <w:rFonts w:ascii="Times New Roman" w:hAnsi="Times New Roman" w:cs="Times New Roman"/>
        </w:rPr>
        <w:t xml:space="preserve"> Orhei. Unii cercetători în domeniu spun că a fost întemeiată în anul 1784 de boierul Gheorghe Russo, alţii spun că de vătaful Darie Carp. Iniţial a fost mănăstire de călugări, iar în anul 1815 este transformată în mănăstire de maici. În anul 1828 se construieşte biserica de vară cu hramul Adormirea Maicii Domnului, iar în anul 1857, a doua biserică din piatră, cu hramul </w:t>
      </w:r>
      <w:r w:rsidR="006823E4" w:rsidRPr="00706229">
        <w:rPr>
          <w:rFonts w:ascii="Times New Roman" w:hAnsi="Times New Roman" w:cs="Times New Roman"/>
        </w:rPr>
        <w:t>Sfânta</w:t>
      </w:r>
      <w:r w:rsidRPr="00706229">
        <w:rPr>
          <w:rFonts w:ascii="Times New Roman" w:hAnsi="Times New Roman" w:cs="Times New Roman"/>
        </w:rPr>
        <w:t xml:space="preserve"> Treime. </w:t>
      </w:r>
      <w:r w:rsidR="00A02E1D" w:rsidRPr="00706229">
        <w:rPr>
          <w:rFonts w:ascii="Times New Roman" w:hAnsi="Times New Roman" w:cs="Times New Roman"/>
        </w:rPr>
        <w:t xml:space="preserve">Bisericile sunt construite din piatră și cărămidă. </w:t>
      </w:r>
      <w:r w:rsidRPr="00706229">
        <w:rPr>
          <w:rFonts w:ascii="Times New Roman" w:hAnsi="Times New Roman" w:cs="Times New Roman"/>
        </w:rPr>
        <w:t xml:space="preserve">În perioada sovietică, Biserica Adormirea Maicii Domnului devine club, apoi depozit, iar biserica </w:t>
      </w:r>
      <w:r w:rsidR="006823E4" w:rsidRPr="00706229">
        <w:rPr>
          <w:rFonts w:ascii="Times New Roman" w:hAnsi="Times New Roman" w:cs="Times New Roman"/>
        </w:rPr>
        <w:t>Sfânta</w:t>
      </w:r>
      <w:r w:rsidRPr="00706229">
        <w:rPr>
          <w:rFonts w:ascii="Times New Roman" w:hAnsi="Times New Roman" w:cs="Times New Roman"/>
        </w:rPr>
        <w:t xml:space="preserve"> Treime - şcoală sătească. În 1959 maicile sunt date afară, iar multe din casele mănăstirii sunt ocupate de săteni. Mănăstirea se reînfiinţează în 1990. În mănăstire se află două icoane vechi ale Maicii Domnului cu pruncul Iisus, </w:t>
      </w:r>
      <w:r w:rsidR="006823E4" w:rsidRPr="00706229">
        <w:rPr>
          <w:rFonts w:ascii="Times New Roman" w:hAnsi="Times New Roman" w:cs="Times New Roman"/>
        </w:rPr>
        <w:t>datând</w:t>
      </w:r>
      <w:r w:rsidRPr="00706229">
        <w:rPr>
          <w:rFonts w:ascii="Times New Roman" w:hAnsi="Times New Roman" w:cs="Times New Roman"/>
        </w:rPr>
        <w:t xml:space="preserve"> din anul 1821 şi respectiv anul 1863.</w:t>
      </w:r>
    </w:p>
    <w:p w:rsidR="006C11FA" w:rsidRPr="00706229" w:rsidRDefault="00F94F8E" w:rsidP="009A78CF">
      <w:pPr>
        <w:pStyle w:val="ListParagraph"/>
        <w:numPr>
          <w:ilvl w:val="0"/>
          <w:numId w:val="49"/>
        </w:numPr>
        <w:shd w:val="clear" w:color="auto" w:fill="FFFFFF"/>
        <w:spacing w:before="120" w:after="120" w:line="276" w:lineRule="auto"/>
        <w:jc w:val="both"/>
        <w:rPr>
          <w:rFonts w:ascii="Times New Roman" w:hAnsi="Times New Roman" w:cs="Times New Roman"/>
        </w:rPr>
      </w:pPr>
      <w:r w:rsidRPr="00706229">
        <w:rPr>
          <w:rFonts w:ascii="Times New Roman" w:hAnsi="Times New Roman" w:cs="Times New Roman"/>
        </w:rPr>
        <w:t xml:space="preserve">Mănăstirea Hirova (de călugăriţe) cu hramul </w:t>
      </w:r>
      <w:r w:rsidR="006823E4" w:rsidRPr="00706229">
        <w:rPr>
          <w:rFonts w:ascii="Times New Roman" w:hAnsi="Times New Roman" w:cs="Times New Roman"/>
        </w:rPr>
        <w:t>Sfântul</w:t>
      </w:r>
      <w:r w:rsidRPr="00706229">
        <w:rPr>
          <w:rFonts w:ascii="Times New Roman" w:hAnsi="Times New Roman" w:cs="Times New Roman"/>
        </w:rPr>
        <w:t xml:space="preserve"> Simeon Stîlpnicul. Se află în satul Neculăieuca, la 60 km de </w:t>
      </w:r>
      <w:r w:rsidR="00D74BFA">
        <w:rPr>
          <w:rFonts w:ascii="Times New Roman" w:hAnsi="Times New Roman" w:cs="Times New Roman"/>
        </w:rPr>
        <w:t>mun.</w:t>
      </w:r>
      <w:r w:rsidRPr="00706229">
        <w:rPr>
          <w:rFonts w:ascii="Times New Roman" w:hAnsi="Times New Roman" w:cs="Times New Roman"/>
        </w:rPr>
        <w:t xml:space="preserve"> Chişinău </w:t>
      </w:r>
      <w:r w:rsidR="00D74BFA">
        <w:rPr>
          <w:rFonts w:ascii="Times New Roman" w:hAnsi="Times New Roman" w:cs="Times New Roman"/>
        </w:rPr>
        <w:t>și</w:t>
      </w:r>
      <w:r w:rsidRPr="00706229">
        <w:rPr>
          <w:rFonts w:ascii="Times New Roman" w:hAnsi="Times New Roman" w:cs="Times New Roman"/>
        </w:rPr>
        <w:t xml:space="preserve"> la 15 km de </w:t>
      </w:r>
      <w:r w:rsidR="00460A43">
        <w:rPr>
          <w:rFonts w:ascii="Times New Roman" w:hAnsi="Times New Roman" w:cs="Times New Roman"/>
        </w:rPr>
        <w:t>mun.</w:t>
      </w:r>
      <w:r w:rsidRPr="00706229">
        <w:rPr>
          <w:rFonts w:ascii="Times New Roman" w:hAnsi="Times New Roman" w:cs="Times New Roman"/>
        </w:rPr>
        <w:t xml:space="preserve"> Orhei. A fost întemeiată ca mănăstire de călugăriţe în anul 1805 de Mitropolitul Moldovei Veniamin Costachi</w:t>
      </w:r>
      <w:r w:rsidR="006C11FA" w:rsidRPr="00706229">
        <w:rPr>
          <w:rFonts w:ascii="Times New Roman" w:hAnsi="Times New Roman" w:cs="Times New Roman"/>
        </w:rPr>
        <w:t>, în locul unui schit de călugări părăsit</w:t>
      </w:r>
      <w:r w:rsidR="00D74BFA">
        <w:rPr>
          <w:rFonts w:ascii="Times New Roman" w:hAnsi="Times New Roman" w:cs="Times New Roman"/>
        </w:rPr>
        <w:t>,</w:t>
      </w:r>
      <w:r w:rsidR="006C11FA" w:rsidRPr="00706229">
        <w:rPr>
          <w:rFonts w:ascii="Times New Roman" w:hAnsi="Times New Roman" w:cs="Times New Roman"/>
        </w:rPr>
        <w:t xml:space="preserve"> despre care nu se știe </w:t>
      </w:r>
      <w:r w:rsidR="006823E4" w:rsidRPr="00706229">
        <w:rPr>
          <w:rFonts w:ascii="Times New Roman" w:hAnsi="Times New Roman" w:cs="Times New Roman"/>
        </w:rPr>
        <w:t>decât</w:t>
      </w:r>
      <w:r w:rsidR="006C11FA" w:rsidRPr="00706229">
        <w:rPr>
          <w:rFonts w:ascii="Times New Roman" w:hAnsi="Times New Roman" w:cs="Times New Roman"/>
        </w:rPr>
        <w:t xml:space="preserve"> că a fost distrus de flăcări în 1803</w:t>
      </w:r>
      <w:r w:rsidRPr="00706229">
        <w:rPr>
          <w:rFonts w:ascii="Times New Roman" w:hAnsi="Times New Roman" w:cs="Times New Roman"/>
        </w:rPr>
        <w:t xml:space="preserve">. În perioada dintre cele </w:t>
      </w:r>
      <w:r w:rsidR="006823E4" w:rsidRPr="00706229">
        <w:rPr>
          <w:rFonts w:ascii="Times New Roman" w:hAnsi="Times New Roman" w:cs="Times New Roman"/>
        </w:rPr>
        <w:t>două</w:t>
      </w:r>
      <w:r w:rsidRPr="00706229">
        <w:rPr>
          <w:rFonts w:ascii="Times New Roman" w:hAnsi="Times New Roman" w:cs="Times New Roman"/>
        </w:rPr>
        <w:t xml:space="preserve"> războaie mondiale, mănăstirea numără peste 190 de călugăriţe. Mănăstirea este închisă în anul 1959, iar în anul 1990 redeschisă.</w:t>
      </w:r>
      <w:r w:rsidR="006C11FA" w:rsidRPr="00706229">
        <w:rPr>
          <w:rFonts w:ascii="Times New Roman" w:hAnsi="Times New Roman" w:cs="Times New Roman"/>
        </w:rPr>
        <w:t xml:space="preserve"> Biserica „Sf. Nicolae” a fost renovată la începutul anilor 90. Tot aici s-au păstrat casele – chilii a călugărițelor construite în anul 1800 în care se trăiește.</w:t>
      </w:r>
    </w:p>
    <w:p w:rsidR="006A5D12" w:rsidRPr="00D74BFA" w:rsidRDefault="00B67095" w:rsidP="00376518">
      <w:pPr>
        <w:spacing w:before="120" w:after="0"/>
        <w:jc w:val="both"/>
        <w:rPr>
          <w:rFonts w:ascii="Times New Roman" w:hAnsi="Times New Roman" w:cs="Times New Roman"/>
          <w:sz w:val="24"/>
          <w:szCs w:val="24"/>
        </w:rPr>
      </w:pPr>
      <w:r w:rsidRPr="00D74BFA">
        <w:rPr>
          <w:rFonts w:ascii="Times New Roman" w:hAnsi="Times New Roman" w:cs="Times New Roman"/>
          <w:b/>
          <w:sz w:val="24"/>
          <w:szCs w:val="24"/>
        </w:rPr>
        <w:t xml:space="preserve">Conacele / </w:t>
      </w:r>
      <w:r w:rsidR="006823E4" w:rsidRPr="00D74BFA">
        <w:rPr>
          <w:rFonts w:ascii="Times New Roman" w:hAnsi="Times New Roman" w:cs="Times New Roman"/>
          <w:b/>
          <w:sz w:val="24"/>
          <w:szCs w:val="24"/>
        </w:rPr>
        <w:t>muzeele</w:t>
      </w:r>
      <w:r w:rsidRPr="00D74BFA">
        <w:rPr>
          <w:rFonts w:ascii="Times New Roman" w:hAnsi="Times New Roman" w:cs="Times New Roman"/>
          <w:sz w:val="24"/>
          <w:szCs w:val="24"/>
        </w:rPr>
        <w:t xml:space="preserve"> </w:t>
      </w:r>
      <w:r w:rsidR="00A609B6" w:rsidRPr="00D74BFA">
        <w:rPr>
          <w:rFonts w:ascii="Times New Roman" w:hAnsi="Times New Roman" w:cs="Times New Roman"/>
          <w:sz w:val="24"/>
          <w:szCs w:val="24"/>
        </w:rPr>
        <w:t xml:space="preserve">raionului Orhei </w:t>
      </w:r>
      <w:r w:rsidRPr="00D74BFA">
        <w:rPr>
          <w:rFonts w:ascii="Times New Roman" w:hAnsi="Times New Roman" w:cs="Times New Roman"/>
          <w:sz w:val="24"/>
          <w:szCs w:val="24"/>
        </w:rPr>
        <w:t xml:space="preserve">sunt prezentate prin: </w:t>
      </w:r>
    </w:p>
    <w:p w:rsidR="00ED7FBD" w:rsidRPr="00706229" w:rsidRDefault="00ED7FBD" w:rsidP="00376518">
      <w:pPr>
        <w:pStyle w:val="ListParagraph"/>
        <w:numPr>
          <w:ilvl w:val="0"/>
          <w:numId w:val="49"/>
        </w:numPr>
        <w:shd w:val="clear" w:color="auto" w:fill="FFFFFF"/>
        <w:spacing w:after="120" w:line="276" w:lineRule="auto"/>
        <w:ind w:left="714" w:hanging="357"/>
        <w:jc w:val="both"/>
        <w:rPr>
          <w:rFonts w:ascii="Times New Roman" w:hAnsi="Times New Roman" w:cs="Times New Roman"/>
        </w:rPr>
      </w:pPr>
      <w:r w:rsidRPr="00706229">
        <w:rPr>
          <w:rFonts w:ascii="Times New Roman" w:hAnsi="Times New Roman" w:cs="Times New Roman"/>
        </w:rPr>
        <w:t xml:space="preserve">Casa-muzeu „A. Donici” a fost </w:t>
      </w:r>
      <w:r w:rsidR="001952B0" w:rsidRPr="00706229">
        <w:rPr>
          <w:rFonts w:ascii="Times New Roman" w:hAnsi="Times New Roman" w:cs="Times New Roman"/>
        </w:rPr>
        <w:t xml:space="preserve">inaugurat în 1976 la locul de baștină a vestitului fabulist român. Sălile de expoziții cuprind exponate de mare valoare istorică și artistică, </w:t>
      </w:r>
      <w:r w:rsidR="006823E4" w:rsidRPr="00706229">
        <w:rPr>
          <w:rFonts w:ascii="Times New Roman" w:hAnsi="Times New Roman" w:cs="Times New Roman"/>
        </w:rPr>
        <w:t>reflectând</w:t>
      </w:r>
      <w:r w:rsidR="001952B0" w:rsidRPr="00706229">
        <w:rPr>
          <w:rFonts w:ascii="Times New Roman" w:hAnsi="Times New Roman" w:cs="Times New Roman"/>
        </w:rPr>
        <w:t xml:space="preserve"> diferite aspecte ale vieţii familiei Donici: mobilier, țesături, obiecte casnice. </w:t>
      </w:r>
      <w:r w:rsidRPr="00706229">
        <w:rPr>
          <w:rFonts w:ascii="Times New Roman" w:hAnsi="Times New Roman" w:cs="Times New Roman"/>
        </w:rPr>
        <w:t xml:space="preserve">În preajma conacului se află biserica „Adormirea Maicii Domnului”, ctitorită de tatăl scriitorului, morminte de familie precum şi izvorul </w:t>
      </w:r>
      <w:r w:rsidR="006823E4" w:rsidRPr="00706229">
        <w:rPr>
          <w:rFonts w:ascii="Times New Roman" w:hAnsi="Times New Roman" w:cs="Times New Roman"/>
        </w:rPr>
        <w:t>Stânca</w:t>
      </w:r>
      <w:r w:rsidRPr="00706229">
        <w:rPr>
          <w:rFonts w:ascii="Times New Roman" w:hAnsi="Times New Roman" w:cs="Times New Roman"/>
        </w:rPr>
        <w:t xml:space="preserve">, amenajat de familia Dimitrie şi Elena Donici. </w:t>
      </w:r>
    </w:p>
    <w:p w:rsidR="001952B0" w:rsidRPr="00706229" w:rsidRDefault="00ED7FBD" w:rsidP="001952B0">
      <w:pPr>
        <w:pStyle w:val="ListParagraph"/>
        <w:numPr>
          <w:ilvl w:val="0"/>
          <w:numId w:val="49"/>
        </w:numPr>
        <w:shd w:val="clear" w:color="auto" w:fill="FFFFFF"/>
        <w:spacing w:before="120" w:after="120" w:line="276" w:lineRule="auto"/>
        <w:jc w:val="both"/>
        <w:rPr>
          <w:rFonts w:ascii="Times New Roman" w:hAnsi="Times New Roman" w:cs="Times New Roman"/>
        </w:rPr>
      </w:pPr>
      <w:r w:rsidRPr="00706229">
        <w:rPr>
          <w:rFonts w:ascii="Times New Roman" w:hAnsi="Times New Roman" w:cs="Times New Roman"/>
        </w:rPr>
        <w:t xml:space="preserve">Conacul familiei Lazo din satul Piatra este construit în a doua jumătate a sec. XIX de Ion şi Matilda Lazo. </w:t>
      </w:r>
      <w:r w:rsidR="001952B0" w:rsidRPr="00706229">
        <w:rPr>
          <w:rFonts w:ascii="Times New Roman" w:hAnsi="Times New Roman" w:cs="Times New Roman"/>
        </w:rPr>
        <w:t>Conacul este un monument de arhitectură de importanță națională și are un stil arhitectural apropiat de cel al caselor țărănești, cu amplasarea odăilor în jurul holului central. Ultimii boieri proprietari au fost Gheorghe și Elena Lazo, părinții „eroului legendar” al Războiului Civil din Rusia, Serghei Lazo. În perioada interbelică, în conac a fost amenajată școala, iar în</w:t>
      </w:r>
      <w:r w:rsidR="00AF3992">
        <w:rPr>
          <w:rFonts w:ascii="Times New Roman" w:hAnsi="Times New Roman" w:cs="Times New Roman"/>
        </w:rPr>
        <w:t xml:space="preserve"> </w:t>
      </w:r>
      <w:r w:rsidR="001952B0" w:rsidRPr="00706229">
        <w:rPr>
          <w:rFonts w:ascii="Times New Roman" w:hAnsi="Times New Roman" w:cs="Times New Roman"/>
        </w:rPr>
        <w:t xml:space="preserve">1967–68, după transferarea școlii în sediul nou, conacul a fost reconstruit și transformat într-un muzeu dedicat „eroului”, fiind și filială a Muzeului Național de Istorie. </w:t>
      </w:r>
      <w:r w:rsidRPr="00706229">
        <w:rPr>
          <w:rFonts w:ascii="Times New Roman" w:hAnsi="Times New Roman" w:cs="Times New Roman"/>
        </w:rPr>
        <w:t xml:space="preserve">Sălile de expoziţie </w:t>
      </w:r>
      <w:r w:rsidR="00AF3992">
        <w:rPr>
          <w:rFonts w:ascii="Times New Roman" w:hAnsi="Times New Roman" w:cs="Times New Roman"/>
        </w:rPr>
        <w:t xml:space="preserve">ale </w:t>
      </w:r>
      <w:r w:rsidRPr="00706229">
        <w:rPr>
          <w:rFonts w:ascii="Times New Roman" w:hAnsi="Times New Roman" w:cs="Times New Roman"/>
        </w:rPr>
        <w:t xml:space="preserve">casei-muzeu cuprind obiecte casnice, mobilier, fotografii, cărţi din sec. XIX care au aparţinut şi familiei Lazo. Nu departe de conac este o biserică care a fost construită de Enache Lazo şi soţia sa Victoria Donici la </w:t>
      </w:r>
      <w:r w:rsidR="006823E4" w:rsidRPr="00706229">
        <w:rPr>
          <w:rFonts w:ascii="Times New Roman" w:hAnsi="Times New Roman" w:cs="Times New Roman"/>
        </w:rPr>
        <w:t>sfârșitul</w:t>
      </w:r>
      <w:r w:rsidRPr="00706229">
        <w:rPr>
          <w:rFonts w:ascii="Times New Roman" w:hAnsi="Times New Roman" w:cs="Times New Roman"/>
        </w:rPr>
        <w:t xml:space="preserve"> sec. XVIII începutul sec. XIX. Conacul este amplasat în mijlocul unei grădini, cu orientare spre valea </w:t>
      </w:r>
      <w:r w:rsidR="006823E4" w:rsidRPr="00706229">
        <w:rPr>
          <w:rFonts w:ascii="Times New Roman" w:hAnsi="Times New Roman" w:cs="Times New Roman"/>
        </w:rPr>
        <w:t>râului</w:t>
      </w:r>
      <w:r w:rsidRPr="00706229">
        <w:rPr>
          <w:rFonts w:ascii="Times New Roman" w:hAnsi="Times New Roman" w:cs="Times New Roman"/>
        </w:rPr>
        <w:t xml:space="preserve"> Răut. </w:t>
      </w:r>
      <w:r w:rsidR="001952B0" w:rsidRPr="00706229">
        <w:rPr>
          <w:rFonts w:ascii="Times New Roman" w:hAnsi="Times New Roman" w:cs="Times New Roman"/>
        </w:rPr>
        <w:t xml:space="preserve">În curte este amplasat un parc, o </w:t>
      </w:r>
      <w:r w:rsidR="006823E4" w:rsidRPr="00706229">
        <w:rPr>
          <w:rFonts w:ascii="Times New Roman" w:hAnsi="Times New Roman" w:cs="Times New Roman"/>
        </w:rPr>
        <w:t>fântână</w:t>
      </w:r>
      <w:r w:rsidR="001952B0" w:rsidRPr="00706229">
        <w:rPr>
          <w:rFonts w:ascii="Times New Roman" w:hAnsi="Times New Roman" w:cs="Times New Roman"/>
        </w:rPr>
        <w:t xml:space="preserve"> și un beci. În perioada 2006-2017 </w:t>
      </w:r>
      <w:r w:rsidR="00AF3992">
        <w:rPr>
          <w:rFonts w:ascii="Times New Roman" w:hAnsi="Times New Roman" w:cs="Times New Roman"/>
        </w:rPr>
        <w:t>c</w:t>
      </w:r>
      <w:r w:rsidR="001952B0" w:rsidRPr="00706229">
        <w:rPr>
          <w:rFonts w:ascii="Times New Roman" w:hAnsi="Times New Roman" w:cs="Times New Roman"/>
        </w:rPr>
        <w:t xml:space="preserve">onacul s-a aflat în reparație capitală. </w:t>
      </w:r>
    </w:p>
    <w:p w:rsidR="00100842" w:rsidRPr="00706229" w:rsidRDefault="00100842" w:rsidP="00100842">
      <w:pPr>
        <w:pStyle w:val="ListParagraph"/>
        <w:numPr>
          <w:ilvl w:val="0"/>
          <w:numId w:val="49"/>
        </w:numPr>
        <w:shd w:val="clear" w:color="auto" w:fill="FFFFFF"/>
        <w:spacing w:before="120" w:after="120" w:line="276" w:lineRule="auto"/>
        <w:jc w:val="both"/>
        <w:rPr>
          <w:rFonts w:ascii="Times New Roman" w:hAnsi="Times New Roman" w:cs="Times New Roman"/>
        </w:rPr>
      </w:pPr>
      <w:r w:rsidRPr="00706229">
        <w:rPr>
          <w:rFonts w:ascii="Times New Roman" w:hAnsi="Times New Roman" w:cs="Times New Roman"/>
        </w:rPr>
        <w:t>Conacul familiei Bagdasarov s. Piatra, este un monument de arhi</w:t>
      </w:r>
      <w:r w:rsidR="00AF3992">
        <w:rPr>
          <w:rFonts w:ascii="Times New Roman" w:hAnsi="Times New Roman" w:cs="Times New Roman"/>
        </w:rPr>
        <w:t xml:space="preserve">tectură de importanță națională </w:t>
      </w:r>
      <w:r w:rsidRPr="00706229">
        <w:rPr>
          <w:rFonts w:ascii="Times New Roman" w:hAnsi="Times New Roman" w:cs="Times New Roman"/>
        </w:rPr>
        <w:t>construit în</w:t>
      </w:r>
      <w:r w:rsidR="00AF3992">
        <w:rPr>
          <w:rFonts w:ascii="Times New Roman" w:hAnsi="Times New Roman" w:cs="Times New Roman"/>
        </w:rPr>
        <w:t xml:space="preserve"> </w:t>
      </w:r>
      <w:r w:rsidRPr="00706229">
        <w:rPr>
          <w:rFonts w:ascii="Times New Roman" w:hAnsi="Times New Roman" w:cs="Times New Roman"/>
        </w:rPr>
        <w:t>sec</w:t>
      </w:r>
      <w:r w:rsidR="00AF3992">
        <w:rPr>
          <w:rFonts w:ascii="Times New Roman" w:hAnsi="Times New Roman" w:cs="Times New Roman"/>
        </w:rPr>
        <w:t>.</w:t>
      </w:r>
      <w:r w:rsidRPr="00706229">
        <w:rPr>
          <w:rFonts w:ascii="Times New Roman" w:hAnsi="Times New Roman" w:cs="Times New Roman"/>
        </w:rPr>
        <w:t xml:space="preserve"> al XIX-lea</w:t>
      </w:r>
      <w:r w:rsidR="00AF3992">
        <w:rPr>
          <w:rFonts w:ascii="Times New Roman" w:hAnsi="Times New Roman" w:cs="Times New Roman"/>
        </w:rPr>
        <w:t xml:space="preserve">, </w:t>
      </w:r>
      <w:r w:rsidRPr="00706229">
        <w:rPr>
          <w:rFonts w:ascii="Times New Roman" w:hAnsi="Times New Roman" w:cs="Times New Roman"/>
        </w:rPr>
        <w:t>ridicat de nobilii armeni ai familiei Bogdasarov, despre care se spune că au venit în</w:t>
      </w:r>
      <w:r w:rsidR="00AF3992">
        <w:rPr>
          <w:rFonts w:ascii="Times New Roman" w:hAnsi="Times New Roman" w:cs="Times New Roman"/>
        </w:rPr>
        <w:t xml:space="preserve"> </w:t>
      </w:r>
      <w:r w:rsidRPr="00706229">
        <w:rPr>
          <w:rFonts w:ascii="Times New Roman" w:hAnsi="Times New Roman" w:cs="Times New Roman"/>
        </w:rPr>
        <w:t>Basarabia din</w:t>
      </w:r>
      <w:r w:rsidR="00AF3992">
        <w:rPr>
          <w:rFonts w:ascii="Times New Roman" w:hAnsi="Times New Roman" w:cs="Times New Roman"/>
        </w:rPr>
        <w:t xml:space="preserve"> </w:t>
      </w:r>
      <w:r w:rsidRPr="00706229">
        <w:rPr>
          <w:rFonts w:ascii="Times New Roman" w:hAnsi="Times New Roman" w:cs="Times New Roman"/>
        </w:rPr>
        <w:t>Turcia otomană, odată cu</w:t>
      </w:r>
      <w:r w:rsidR="00AF3992">
        <w:rPr>
          <w:rFonts w:ascii="Times New Roman" w:hAnsi="Times New Roman" w:cs="Times New Roman"/>
        </w:rPr>
        <w:t xml:space="preserve"> </w:t>
      </w:r>
      <w:r w:rsidRPr="00706229">
        <w:rPr>
          <w:rFonts w:ascii="Times New Roman" w:hAnsi="Times New Roman" w:cs="Times New Roman"/>
        </w:rPr>
        <w:t>Manuc Bei. La începutul secolului al XX-lea era o gospodărie tipică pentru o familie de nobili, incluzând ferme de păsări, porci, vite și oi, precum și terenuri de vii și livezi. Complexul era destul de extins, fiind ocupat de</w:t>
      </w:r>
      <w:r w:rsidR="00AF3992">
        <w:rPr>
          <w:rFonts w:ascii="Times New Roman" w:hAnsi="Times New Roman" w:cs="Times New Roman"/>
        </w:rPr>
        <w:t xml:space="preserve"> </w:t>
      </w:r>
      <w:r w:rsidRPr="00706229">
        <w:rPr>
          <w:rFonts w:ascii="Times New Roman" w:hAnsi="Times New Roman" w:cs="Times New Roman"/>
        </w:rPr>
        <w:t>acareturi</w:t>
      </w:r>
      <w:r w:rsidR="00AF3992">
        <w:rPr>
          <w:rFonts w:ascii="Times New Roman" w:hAnsi="Times New Roman" w:cs="Times New Roman"/>
        </w:rPr>
        <w:t xml:space="preserve"> </w:t>
      </w:r>
      <w:r w:rsidRPr="00706229">
        <w:rPr>
          <w:rFonts w:ascii="Times New Roman" w:hAnsi="Times New Roman" w:cs="Times New Roman"/>
        </w:rPr>
        <w:t>de tot felul, plus o</w:t>
      </w:r>
      <w:r w:rsidR="00AF3992">
        <w:rPr>
          <w:rFonts w:ascii="Times New Roman" w:hAnsi="Times New Roman" w:cs="Times New Roman"/>
        </w:rPr>
        <w:t xml:space="preserve"> </w:t>
      </w:r>
      <w:r w:rsidRPr="00706229">
        <w:rPr>
          <w:rFonts w:ascii="Times New Roman" w:hAnsi="Times New Roman" w:cs="Times New Roman"/>
        </w:rPr>
        <w:t>cramă</w:t>
      </w:r>
      <w:r w:rsidR="00AF3992">
        <w:rPr>
          <w:rFonts w:ascii="Times New Roman" w:hAnsi="Times New Roman" w:cs="Times New Roman"/>
        </w:rPr>
        <w:t xml:space="preserve"> </w:t>
      </w:r>
      <w:r w:rsidRPr="00706229">
        <w:rPr>
          <w:rFonts w:ascii="Times New Roman" w:hAnsi="Times New Roman" w:cs="Times New Roman"/>
        </w:rPr>
        <w:t>în spatele conacului și un lac în față. Locuitorii mai în vârstă își amintesc că boierul avea și un garaj pentru mașină și tractoare, precum și o minicentrală electrică. După</w:t>
      </w:r>
      <w:r w:rsidR="00AF3992">
        <w:rPr>
          <w:rFonts w:ascii="Times New Roman" w:hAnsi="Times New Roman" w:cs="Times New Roman"/>
        </w:rPr>
        <w:t xml:space="preserve"> </w:t>
      </w:r>
      <w:r w:rsidRPr="00706229">
        <w:rPr>
          <w:rFonts w:ascii="Times New Roman" w:hAnsi="Times New Roman" w:cs="Times New Roman"/>
        </w:rPr>
        <w:t>1944, conacul a fost o vreme închisoare, după care fermele colhozului „Serghei Lazo, depozit de cereale, iar bucătăria, o anexă la clădirea principală, fiind și astăzi sediu pentru brigada de tractoare.</w:t>
      </w:r>
    </w:p>
    <w:p w:rsidR="001952B0" w:rsidRPr="00706229" w:rsidRDefault="007E0519" w:rsidP="001952B0">
      <w:pPr>
        <w:pStyle w:val="ListParagraph"/>
        <w:numPr>
          <w:ilvl w:val="0"/>
          <w:numId w:val="49"/>
        </w:numPr>
        <w:shd w:val="clear" w:color="auto" w:fill="FFFFFF"/>
        <w:spacing w:before="120" w:after="120" w:line="276" w:lineRule="auto"/>
        <w:jc w:val="both"/>
        <w:rPr>
          <w:rFonts w:ascii="Times New Roman" w:hAnsi="Times New Roman" w:cs="Times New Roman"/>
        </w:rPr>
      </w:pPr>
      <w:r w:rsidRPr="00706229">
        <w:rPr>
          <w:rFonts w:ascii="Times New Roman" w:hAnsi="Times New Roman" w:cs="Times New Roman"/>
        </w:rPr>
        <w:t>Muzeul Meșteșugurilor Populare din Moldova</w:t>
      </w:r>
      <w:r w:rsidR="009A19E0" w:rsidRPr="00AF3992">
        <w:rPr>
          <w:rStyle w:val="FootnoteReference"/>
          <w:rFonts w:asciiTheme="minorHAnsi" w:hAnsiTheme="minorHAnsi" w:cs="Times New Roman"/>
          <w:sz w:val="22"/>
          <w:szCs w:val="22"/>
        </w:rPr>
        <w:footnoteReference w:id="26"/>
      </w:r>
      <w:r w:rsidRPr="00706229">
        <w:rPr>
          <w:rFonts w:ascii="Times New Roman" w:hAnsi="Times New Roman" w:cs="Times New Roman"/>
        </w:rPr>
        <w:t xml:space="preserve"> a fost fondat în anul 1984 în baza colecțiilor vechi ale Muzeului Național de Etnografie și Istorie Naturală și este unicul muzeu din Republica Moldova</w:t>
      </w:r>
      <w:r w:rsidR="009A19E0" w:rsidRPr="00706229">
        <w:rPr>
          <w:rFonts w:ascii="Times New Roman" w:hAnsi="Times New Roman" w:cs="Times New Roman"/>
        </w:rPr>
        <w:t>,</w:t>
      </w:r>
      <w:r w:rsidRPr="00706229">
        <w:rPr>
          <w:rFonts w:ascii="Times New Roman" w:hAnsi="Times New Roman" w:cs="Times New Roman"/>
        </w:rPr>
        <w:t xml:space="preserve"> care prezintă integral și amplu meșteșugurile tradiționale.</w:t>
      </w:r>
      <w:r w:rsidR="009A19E0" w:rsidRPr="00706229">
        <w:rPr>
          <w:rFonts w:ascii="Times New Roman" w:hAnsi="Times New Roman" w:cs="Times New Roman"/>
        </w:rPr>
        <w:t xml:space="preserve"> Expoziția muzeului, organizată pe principiu tematic pe o suprafață de 400 m.p. în baza unor mostre autentice din sec. XIX – XX, prezintă publicului vizitator evoluția celor mai </w:t>
      </w:r>
      <w:r w:rsidR="006823E4" w:rsidRPr="00706229">
        <w:rPr>
          <w:rFonts w:ascii="Times New Roman" w:hAnsi="Times New Roman" w:cs="Times New Roman"/>
        </w:rPr>
        <w:t>răspândite</w:t>
      </w:r>
      <w:r w:rsidR="009A19E0" w:rsidRPr="00706229">
        <w:rPr>
          <w:rFonts w:ascii="Times New Roman" w:hAnsi="Times New Roman" w:cs="Times New Roman"/>
        </w:rPr>
        <w:t xml:space="preserve"> meșteșuguri: olăritul, prelucrarea lemnului, metalului, pietrei și a pielii, țesutul covoarelor și a </w:t>
      </w:r>
      <w:r w:rsidR="006823E4" w:rsidRPr="00706229">
        <w:rPr>
          <w:rFonts w:ascii="Times New Roman" w:hAnsi="Times New Roman" w:cs="Times New Roman"/>
        </w:rPr>
        <w:t>pânzelor</w:t>
      </w:r>
      <w:r w:rsidR="009A19E0" w:rsidRPr="00706229">
        <w:rPr>
          <w:rFonts w:ascii="Times New Roman" w:hAnsi="Times New Roman" w:cs="Times New Roman"/>
        </w:rPr>
        <w:t xml:space="preserve">, portul popular, broderia și croșetatul, împletiturile din fibre vegetale și confecționarea instrumentelor populare. Alături de piesele utilizate în viața cotidiană, sunt expuse și obiecte decorative, realizate cu mult gust și rafinament. În expoziție sunt prezentate și unelte de muncă, multe dintre care nu mai sunt utilizate astăzi. Muzeul este </w:t>
      </w:r>
      <w:r w:rsidR="006823E4" w:rsidRPr="00706229">
        <w:rPr>
          <w:rFonts w:ascii="Times New Roman" w:hAnsi="Times New Roman" w:cs="Times New Roman"/>
        </w:rPr>
        <w:t>amplasat în</w:t>
      </w:r>
      <w:r w:rsidR="009A19E0" w:rsidRPr="00706229">
        <w:rPr>
          <w:rFonts w:ascii="Times New Roman" w:hAnsi="Times New Roman" w:cs="Times New Roman"/>
        </w:rPr>
        <w:t xml:space="preserve"> incinta unui minunat monument de arhitectură peisagistică din a doua jum. a sec. al XIX-lea – Conacul cu parcul Balioz, situat în com. Ivancea, într-o regiune pitorească din zona codrilor la numai 3 km de șoseaua Chișinău-Orhei. Conacul Balioz din s</w:t>
      </w:r>
      <w:r w:rsidR="00AF3992">
        <w:rPr>
          <w:rFonts w:ascii="Times New Roman" w:hAnsi="Times New Roman" w:cs="Times New Roman"/>
        </w:rPr>
        <w:t>.</w:t>
      </w:r>
      <w:r w:rsidR="009A19E0" w:rsidRPr="00706229">
        <w:rPr>
          <w:rFonts w:ascii="Times New Roman" w:hAnsi="Times New Roman" w:cs="Times New Roman"/>
        </w:rPr>
        <w:t xml:space="preserve"> Ivancea a fost construit în a doua jum. a sec. al XIX-lea, la comanda boierului armean Carabet Balioz, despre care se spune că a fost administratorul şi ginerele lui Manuc Bei. Parcul de 7 ha, e realizat după modelul celor europene, cu castani, brazi și pini seculari, cu diferite specii rare și exotice de copaci și arbuști. Aici s-au păstrat diverse clădiri și anexe gospodărești, castelul de apă și rețeaua de havuzuri, care prezintă interes pentru vizitatori. Aici se află și renumitul „Copac al Fericirii”, care are peste 130 ani. Parcul este împrejmuit de un gard de piatră cu grilaj, </w:t>
      </w:r>
      <w:r w:rsidR="006823E4" w:rsidRPr="00706229">
        <w:rPr>
          <w:rFonts w:ascii="Times New Roman" w:hAnsi="Times New Roman" w:cs="Times New Roman"/>
        </w:rPr>
        <w:t>marcând</w:t>
      </w:r>
      <w:r w:rsidR="009A19E0" w:rsidRPr="00706229">
        <w:rPr>
          <w:rFonts w:ascii="Times New Roman" w:hAnsi="Times New Roman" w:cs="Times New Roman"/>
        </w:rPr>
        <w:t xml:space="preserve">, de fapt, o limită convențională între trecut și prezent. </w:t>
      </w:r>
      <w:r w:rsidR="001952B0" w:rsidRPr="00706229">
        <w:rPr>
          <w:rFonts w:ascii="Times New Roman" w:hAnsi="Times New Roman" w:cs="Times New Roman"/>
        </w:rPr>
        <w:t xml:space="preserve">În 2006, „Casa Vinului” SRL a început un alt proiect de restabilire a conacului. </w:t>
      </w:r>
    </w:p>
    <w:p w:rsidR="00ED7FBD" w:rsidRPr="00706229" w:rsidRDefault="00ED7FBD" w:rsidP="00637C33">
      <w:pPr>
        <w:pStyle w:val="ListParagraph"/>
        <w:numPr>
          <w:ilvl w:val="0"/>
          <w:numId w:val="49"/>
        </w:numPr>
        <w:shd w:val="clear" w:color="auto" w:fill="FFFFFF"/>
        <w:spacing w:before="120" w:after="120" w:line="276" w:lineRule="auto"/>
        <w:jc w:val="both"/>
        <w:rPr>
          <w:rFonts w:ascii="Times New Roman" w:hAnsi="Times New Roman" w:cs="Times New Roman"/>
        </w:rPr>
      </w:pPr>
      <w:r w:rsidRPr="00706229">
        <w:rPr>
          <w:rFonts w:ascii="Times New Roman" w:hAnsi="Times New Roman" w:cs="Times New Roman"/>
        </w:rPr>
        <w:t xml:space="preserve">Muzeul de Istorie şi Etnografie din </w:t>
      </w:r>
      <w:r w:rsidR="00460A43">
        <w:rPr>
          <w:rFonts w:ascii="Times New Roman" w:hAnsi="Times New Roman" w:cs="Times New Roman"/>
        </w:rPr>
        <w:t>mun.</w:t>
      </w:r>
      <w:r w:rsidRPr="00706229">
        <w:rPr>
          <w:rFonts w:ascii="Times New Roman" w:hAnsi="Times New Roman" w:cs="Times New Roman"/>
        </w:rPr>
        <w:t xml:space="preserve"> Orhei </w:t>
      </w:r>
      <w:r w:rsidR="004114D1" w:rsidRPr="00706229">
        <w:rPr>
          <w:rFonts w:ascii="Times New Roman" w:hAnsi="Times New Roman" w:cs="Times New Roman"/>
        </w:rPr>
        <w:t xml:space="preserve">- </w:t>
      </w:r>
      <w:r w:rsidR="00637C33" w:rsidRPr="00706229">
        <w:rPr>
          <w:rFonts w:ascii="Times New Roman" w:hAnsi="Times New Roman" w:cs="Times New Roman"/>
        </w:rPr>
        <w:t xml:space="preserve">Edificiul Muzeului a fost construit în anii 1928-1929, fiind proprietate personală a arhitectului </w:t>
      </w:r>
      <w:r w:rsidR="009E46B5">
        <w:rPr>
          <w:rFonts w:ascii="Times New Roman" w:hAnsi="Times New Roman" w:cs="Times New Roman"/>
        </w:rPr>
        <w:t>mun.</w:t>
      </w:r>
      <w:r w:rsidR="00637C33" w:rsidRPr="00706229">
        <w:rPr>
          <w:rFonts w:ascii="Times New Roman" w:hAnsi="Times New Roman" w:cs="Times New Roman"/>
        </w:rPr>
        <w:t xml:space="preserve"> Orhei Mircea Bengulescu. Această clădire este monument istoric înregistrat cu nr. 960 </w:t>
      </w:r>
      <w:r w:rsidR="00AF3992">
        <w:rPr>
          <w:rFonts w:ascii="Times New Roman" w:hAnsi="Times New Roman" w:cs="Times New Roman"/>
        </w:rPr>
        <w:t>sub</w:t>
      </w:r>
      <w:r w:rsidR="00637C33" w:rsidRPr="00706229">
        <w:rPr>
          <w:rFonts w:ascii="Times New Roman" w:hAnsi="Times New Roman" w:cs="Times New Roman"/>
        </w:rPr>
        <w:t xml:space="preserve"> denumirea  ,,Casă de locuit cu îngrădire </w:t>
      </w:r>
      <w:r w:rsidR="006823E4" w:rsidRPr="00706229">
        <w:rPr>
          <w:rFonts w:ascii="Times New Roman" w:hAnsi="Times New Roman" w:cs="Times New Roman"/>
        </w:rPr>
        <w:t>ornamentală</w:t>
      </w:r>
      <w:r w:rsidR="00637C33" w:rsidRPr="00706229">
        <w:rPr>
          <w:rFonts w:ascii="Times New Roman" w:hAnsi="Times New Roman" w:cs="Times New Roman"/>
        </w:rPr>
        <w:t>’’ în Registrul Monumentelor R</w:t>
      </w:r>
      <w:r w:rsidR="00AF3992">
        <w:rPr>
          <w:rFonts w:ascii="Times New Roman" w:hAnsi="Times New Roman" w:cs="Times New Roman"/>
        </w:rPr>
        <w:t>.</w:t>
      </w:r>
      <w:r w:rsidR="00637C33" w:rsidRPr="00706229">
        <w:rPr>
          <w:rFonts w:ascii="Times New Roman" w:hAnsi="Times New Roman" w:cs="Times New Roman"/>
        </w:rPr>
        <w:t xml:space="preserve"> Moldova ocrotite de Stat aprobat prin </w:t>
      </w:r>
      <w:r w:rsidR="006823E4" w:rsidRPr="00706229">
        <w:rPr>
          <w:rFonts w:ascii="Times New Roman" w:hAnsi="Times New Roman" w:cs="Times New Roman"/>
        </w:rPr>
        <w:t>Hotărârea</w:t>
      </w:r>
      <w:r w:rsidR="00637C33" w:rsidRPr="00706229">
        <w:rPr>
          <w:rFonts w:ascii="Times New Roman" w:hAnsi="Times New Roman" w:cs="Times New Roman"/>
        </w:rPr>
        <w:t xml:space="preserve"> Parlamentului Nr.1531-XII din 22 iunie 1993.</w:t>
      </w:r>
      <w:r w:rsidR="004114D1" w:rsidRPr="00706229">
        <w:rPr>
          <w:rFonts w:ascii="Times New Roman" w:hAnsi="Times New Roman" w:cs="Times New Roman"/>
        </w:rPr>
        <w:t xml:space="preserve"> </w:t>
      </w:r>
      <w:r w:rsidR="00637C33" w:rsidRPr="00706229">
        <w:rPr>
          <w:rFonts w:ascii="Times New Roman" w:hAnsi="Times New Roman" w:cs="Times New Roman"/>
        </w:rPr>
        <w:t>Actualmente în patrimoniul muzeului se află 23 000 de piese – fond de bază</w:t>
      </w:r>
      <w:r w:rsidR="00AF3992">
        <w:rPr>
          <w:rFonts w:ascii="Times New Roman" w:hAnsi="Times New Roman" w:cs="Times New Roman"/>
        </w:rPr>
        <w:t>,</w:t>
      </w:r>
      <w:r w:rsidR="00637C33" w:rsidRPr="00706229">
        <w:rPr>
          <w:rFonts w:ascii="Times New Roman" w:hAnsi="Times New Roman" w:cs="Times New Roman"/>
        </w:rPr>
        <w:t xml:space="preserve"> dintre care 18</w:t>
      </w:r>
      <w:r w:rsidR="004114D1" w:rsidRPr="00706229">
        <w:rPr>
          <w:rFonts w:ascii="Times New Roman" w:hAnsi="Times New Roman" w:cs="Times New Roman"/>
        </w:rPr>
        <w:t> </w:t>
      </w:r>
      <w:r w:rsidR="00637C33" w:rsidRPr="00706229">
        <w:rPr>
          <w:rFonts w:ascii="Times New Roman" w:hAnsi="Times New Roman" w:cs="Times New Roman"/>
        </w:rPr>
        <w:t>959 documente, 934 fotografii, 919 obiecte etnografice, 483 obiecte arheologice 605</w:t>
      </w:r>
      <w:r w:rsidR="004114D1" w:rsidRPr="00706229">
        <w:rPr>
          <w:rFonts w:ascii="Times New Roman" w:hAnsi="Times New Roman" w:cs="Times New Roman"/>
        </w:rPr>
        <w:t xml:space="preserve"> numismatice</w:t>
      </w:r>
      <w:r w:rsidR="00637C33" w:rsidRPr="00706229">
        <w:rPr>
          <w:rFonts w:ascii="Times New Roman" w:hAnsi="Times New Roman" w:cs="Times New Roman"/>
        </w:rPr>
        <w:t>, 50 obiecte de artă decorativă şi alte obiecte. Ele sunt prezentate publicului în cadrul expoziţiei permanente şi a expoziţiilor temporare.</w:t>
      </w:r>
      <w:r w:rsidR="004114D1" w:rsidRPr="00706229">
        <w:rPr>
          <w:rFonts w:ascii="Times New Roman" w:hAnsi="Times New Roman" w:cs="Times New Roman"/>
        </w:rPr>
        <w:t xml:space="preserve"> </w:t>
      </w:r>
      <w:r w:rsidR="00637C33" w:rsidRPr="00706229">
        <w:rPr>
          <w:rFonts w:ascii="Times New Roman" w:hAnsi="Times New Roman" w:cs="Times New Roman"/>
        </w:rPr>
        <w:t xml:space="preserve">Expoziţia permanentă a muzeului cuprinde 60 de standuri prin care este oglindită istoria ţinutului şi urbei Orhei de la origini </w:t>
      </w:r>
      <w:r w:rsidR="006823E4" w:rsidRPr="00706229">
        <w:rPr>
          <w:rFonts w:ascii="Times New Roman" w:hAnsi="Times New Roman" w:cs="Times New Roman"/>
        </w:rPr>
        <w:t>până</w:t>
      </w:r>
      <w:r w:rsidR="00637C33" w:rsidRPr="00706229">
        <w:rPr>
          <w:rFonts w:ascii="Times New Roman" w:hAnsi="Times New Roman" w:cs="Times New Roman"/>
        </w:rPr>
        <w:t xml:space="preserve"> în zilele noastre.</w:t>
      </w:r>
    </w:p>
    <w:p w:rsidR="009358DA" w:rsidRPr="00706229" w:rsidRDefault="009358DA" w:rsidP="009358DA">
      <w:pPr>
        <w:pStyle w:val="ListParagraph"/>
        <w:numPr>
          <w:ilvl w:val="0"/>
          <w:numId w:val="49"/>
        </w:numPr>
        <w:shd w:val="clear" w:color="auto" w:fill="FFFFFF"/>
        <w:spacing w:before="120" w:after="120" w:line="276" w:lineRule="auto"/>
        <w:jc w:val="both"/>
        <w:rPr>
          <w:rFonts w:ascii="Times New Roman" w:hAnsi="Times New Roman" w:cs="Times New Roman"/>
        </w:rPr>
      </w:pPr>
      <w:r w:rsidRPr="00706229">
        <w:rPr>
          <w:rFonts w:ascii="Times New Roman" w:hAnsi="Times New Roman" w:cs="Times New Roman"/>
        </w:rPr>
        <w:t>Muzeul „Ion Budulai” se află în</w:t>
      </w:r>
      <w:r w:rsidR="00AF3992">
        <w:rPr>
          <w:rFonts w:ascii="Times New Roman" w:hAnsi="Times New Roman" w:cs="Times New Roman"/>
        </w:rPr>
        <w:t xml:space="preserve"> </w:t>
      </w:r>
      <w:r w:rsidRPr="00706229">
        <w:rPr>
          <w:rFonts w:ascii="Times New Roman" w:hAnsi="Times New Roman" w:cs="Times New Roman"/>
        </w:rPr>
        <w:t>s</w:t>
      </w:r>
      <w:r w:rsidR="00AF3992">
        <w:rPr>
          <w:rFonts w:ascii="Times New Roman" w:hAnsi="Times New Roman" w:cs="Times New Roman"/>
        </w:rPr>
        <w:t>.</w:t>
      </w:r>
      <w:r w:rsidRPr="00706229">
        <w:rPr>
          <w:rFonts w:ascii="Times New Roman" w:hAnsi="Times New Roman" w:cs="Times New Roman"/>
        </w:rPr>
        <w:t xml:space="preserve"> Ocnița-Răzeși, com</w:t>
      </w:r>
      <w:r w:rsidR="00AF3992">
        <w:rPr>
          <w:rFonts w:ascii="Times New Roman" w:hAnsi="Times New Roman" w:cs="Times New Roman"/>
        </w:rPr>
        <w:t>.</w:t>
      </w:r>
      <w:r w:rsidRPr="00706229">
        <w:rPr>
          <w:rFonts w:ascii="Times New Roman" w:hAnsi="Times New Roman" w:cs="Times New Roman"/>
        </w:rPr>
        <w:t xml:space="preserve"> Cucuruzeni și este constituit de</w:t>
      </w:r>
      <w:r w:rsidR="00AF3992">
        <w:rPr>
          <w:rFonts w:ascii="Times New Roman" w:hAnsi="Times New Roman" w:cs="Times New Roman"/>
        </w:rPr>
        <w:t xml:space="preserve"> </w:t>
      </w:r>
      <w:r w:rsidRPr="00706229">
        <w:rPr>
          <w:rFonts w:ascii="Times New Roman" w:hAnsi="Times New Roman" w:cs="Times New Roman"/>
        </w:rPr>
        <w:t>AO</w:t>
      </w:r>
      <w:r w:rsidR="00AF3992">
        <w:rPr>
          <w:rFonts w:ascii="Times New Roman" w:hAnsi="Times New Roman" w:cs="Times New Roman"/>
        </w:rPr>
        <w:t> </w:t>
      </w:r>
      <w:r w:rsidRPr="00706229">
        <w:rPr>
          <w:rFonts w:ascii="Times New Roman" w:hAnsi="Times New Roman" w:cs="Times New Roman"/>
        </w:rPr>
        <w:t>„Ion Budulai”, fondată de Ion Adomniţa, a cărui pasiune pentru colecţionarea de obiecte de demult, l-a împins să-şi transforme gospodăria într-un veritabil muzeu. Aici se află expuse peste 6</w:t>
      </w:r>
      <w:r w:rsidR="00AF3992">
        <w:rPr>
          <w:rFonts w:ascii="Times New Roman" w:hAnsi="Times New Roman" w:cs="Times New Roman"/>
        </w:rPr>
        <w:t> </w:t>
      </w:r>
      <w:r w:rsidRPr="00706229">
        <w:rPr>
          <w:rFonts w:ascii="Times New Roman" w:hAnsi="Times New Roman" w:cs="Times New Roman"/>
        </w:rPr>
        <w:t xml:space="preserve">000 de obiecte vechi, de la unelte de grădinărit din vremurile de odinioară şi până la arme, uniforme militare, icoane, tacâmuri, stindarde, aparate de radio din anii ’50, obiecte de mobilier şi </w:t>
      </w:r>
      <w:r w:rsidR="006823E4" w:rsidRPr="00706229">
        <w:rPr>
          <w:rFonts w:ascii="Times New Roman" w:hAnsi="Times New Roman" w:cs="Times New Roman"/>
        </w:rPr>
        <w:t>instrumente</w:t>
      </w:r>
      <w:r w:rsidRPr="00706229">
        <w:rPr>
          <w:rFonts w:ascii="Times New Roman" w:hAnsi="Times New Roman" w:cs="Times New Roman"/>
        </w:rPr>
        <w:t xml:space="preserve"> muzicale.</w:t>
      </w:r>
    </w:p>
    <w:p w:rsidR="009358DA" w:rsidRPr="00706229" w:rsidRDefault="009358DA" w:rsidP="009358DA">
      <w:pPr>
        <w:pStyle w:val="ListParagraph"/>
        <w:numPr>
          <w:ilvl w:val="0"/>
          <w:numId w:val="49"/>
        </w:numPr>
        <w:shd w:val="clear" w:color="auto" w:fill="FFFFFF"/>
        <w:spacing w:before="120" w:after="120" w:line="276" w:lineRule="auto"/>
        <w:jc w:val="both"/>
        <w:rPr>
          <w:rFonts w:ascii="Times New Roman" w:hAnsi="Times New Roman" w:cs="Times New Roman"/>
        </w:rPr>
      </w:pPr>
      <w:r w:rsidRPr="00706229">
        <w:rPr>
          <w:rFonts w:ascii="Times New Roman" w:hAnsi="Times New Roman" w:cs="Times New Roman"/>
        </w:rPr>
        <w:t>Muzeul „Vatra Strămoșească” s. Vatici este un popas turistic unde vizitatorii pot să deguste din bucatele tradiţionale, astfel nu este vorba doar de un muzeu, ci și o</w:t>
      </w:r>
      <w:r w:rsidR="00AF3992">
        <w:rPr>
          <w:rFonts w:ascii="Times New Roman" w:hAnsi="Times New Roman" w:cs="Times New Roman"/>
        </w:rPr>
        <w:t xml:space="preserve"> </w:t>
      </w:r>
      <w:r w:rsidRPr="00706229">
        <w:rPr>
          <w:rFonts w:ascii="Times New Roman" w:hAnsi="Times New Roman" w:cs="Times New Roman"/>
        </w:rPr>
        <w:t xml:space="preserve">pensiune. Aici se </w:t>
      </w:r>
      <w:r w:rsidR="006823E4" w:rsidRPr="00706229">
        <w:rPr>
          <w:rFonts w:ascii="Times New Roman" w:hAnsi="Times New Roman" w:cs="Times New Roman"/>
        </w:rPr>
        <w:t>încearcă</w:t>
      </w:r>
      <w:r w:rsidR="00AF3992">
        <w:rPr>
          <w:rFonts w:ascii="Times New Roman" w:hAnsi="Times New Roman" w:cs="Times New Roman"/>
        </w:rPr>
        <w:t xml:space="preserve"> </w:t>
      </w:r>
      <w:r w:rsidRPr="00706229">
        <w:rPr>
          <w:rFonts w:ascii="Times New Roman" w:hAnsi="Times New Roman" w:cs="Times New Roman"/>
        </w:rPr>
        <w:t xml:space="preserve">să </w:t>
      </w:r>
      <w:r w:rsidR="00AF3992">
        <w:rPr>
          <w:rFonts w:ascii="Times New Roman" w:hAnsi="Times New Roman" w:cs="Times New Roman"/>
        </w:rPr>
        <w:t xml:space="preserve">se </w:t>
      </w:r>
      <w:r w:rsidRPr="00706229">
        <w:rPr>
          <w:rFonts w:ascii="Times New Roman" w:hAnsi="Times New Roman" w:cs="Times New Roman"/>
        </w:rPr>
        <w:t xml:space="preserve">reînvie tradiţiile strămoşilor. Locul este o adevărată oază a satului și este opera lui Anatol Lașcu și a familiei sale. El a ridicat întregul complex ca un omagiu adus modului de viață simplu și sănătos al înaintașilor săi. În beciul casei se poate </w:t>
      </w:r>
      <w:r w:rsidR="006823E4" w:rsidRPr="00706229">
        <w:rPr>
          <w:rFonts w:ascii="Times New Roman" w:hAnsi="Times New Roman" w:cs="Times New Roman"/>
        </w:rPr>
        <w:t>oaspeți</w:t>
      </w:r>
      <w:r w:rsidRPr="00706229">
        <w:rPr>
          <w:rFonts w:ascii="Times New Roman" w:hAnsi="Times New Roman" w:cs="Times New Roman"/>
        </w:rPr>
        <w:t>. E foarte practic vara, când e arșiță. Muzeul conține multe obiecte interesante: sculpturi, arme, cărți, obiecte gospodărești.</w:t>
      </w:r>
    </w:p>
    <w:p w:rsidR="007E0519" w:rsidRPr="00706229" w:rsidRDefault="004B5EC3" w:rsidP="009358DA">
      <w:pPr>
        <w:pStyle w:val="ListParagraph"/>
        <w:numPr>
          <w:ilvl w:val="0"/>
          <w:numId w:val="49"/>
        </w:numPr>
        <w:shd w:val="clear" w:color="auto" w:fill="FFFFFF"/>
        <w:spacing w:before="120" w:after="120" w:line="276" w:lineRule="auto"/>
        <w:jc w:val="both"/>
        <w:rPr>
          <w:rFonts w:ascii="Times New Roman" w:hAnsi="Times New Roman" w:cs="Times New Roman"/>
        </w:rPr>
      </w:pPr>
      <w:r w:rsidRPr="00706229">
        <w:rPr>
          <w:rFonts w:ascii="Times New Roman" w:hAnsi="Times New Roman" w:cs="Times New Roman"/>
        </w:rPr>
        <w:t>Muzeul Etnografic „</w:t>
      </w:r>
      <w:r w:rsidR="007E0519" w:rsidRPr="00706229">
        <w:rPr>
          <w:rFonts w:ascii="Times New Roman" w:hAnsi="Times New Roman" w:cs="Times New Roman"/>
        </w:rPr>
        <w:t>Casa Satului</w:t>
      </w:r>
      <w:r w:rsidRPr="00706229">
        <w:rPr>
          <w:rFonts w:ascii="Times New Roman" w:hAnsi="Times New Roman" w:cs="Times New Roman"/>
        </w:rPr>
        <w:t>” s</w:t>
      </w:r>
      <w:r w:rsidR="00AF3992">
        <w:rPr>
          <w:rFonts w:ascii="Times New Roman" w:hAnsi="Times New Roman" w:cs="Times New Roman"/>
        </w:rPr>
        <w:t>.</w:t>
      </w:r>
      <w:r w:rsidRPr="00706229">
        <w:rPr>
          <w:rFonts w:ascii="Times New Roman" w:hAnsi="Times New Roman" w:cs="Times New Roman"/>
        </w:rPr>
        <w:t xml:space="preserve"> Butuceni</w:t>
      </w:r>
      <w:r w:rsidR="007E0519" w:rsidRPr="00AF3992">
        <w:rPr>
          <w:rStyle w:val="FootnoteReference"/>
          <w:rFonts w:asciiTheme="minorHAnsi" w:hAnsiTheme="minorHAnsi" w:cs="Times New Roman"/>
          <w:sz w:val="22"/>
          <w:szCs w:val="22"/>
        </w:rPr>
        <w:footnoteReference w:id="27"/>
      </w:r>
      <w:r w:rsidR="007E0519" w:rsidRPr="00706229">
        <w:rPr>
          <w:rFonts w:ascii="Times New Roman" w:hAnsi="Times New Roman" w:cs="Times New Roman"/>
        </w:rPr>
        <w:t xml:space="preserve"> - Casa muzeu al sec al XIX-lea este un complex de arhitectura tradi</w:t>
      </w:r>
      <w:r w:rsidR="006823E4" w:rsidRPr="00706229">
        <w:rPr>
          <w:rFonts w:ascii="Times New Roman" w:hAnsi="Times New Roman" w:cs="Times New Roman"/>
        </w:rPr>
        <w:t>ț</w:t>
      </w:r>
      <w:r w:rsidR="007E0519" w:rsidRPr="00706229">
        <w:rPr>
          <w:rFonts w:ascii="Times New Roman" w:hAnsi="Times New Roman" w:cs="Times New Roman"/>
        </w:rPr>
        <w:t>ional</w:t>
      </w:r>
      <w:r w:rsidR="006823E4" w:rsidRPr="00706229">
        <w:rPr>
          <w:rFonts w:ascii="Times New Roman" w:hAnsi="Times New Roman" w:cs="Times New Roman"/>
        </w:rPr>
        <w:t>ă</w:t>
      </w:r>
      <w:r w:rsidR="007E0519" w:rsidRPr="00706229">
        <w:rPr>
          <w:rFonts w:ascii="Times New Roman" w:hAnsi="Times New Roman" w:cs="Times New Roman"/>
        </w:rPr>
        <w:t xml:space="preserve"> tipica din zona Orheiului Vechi. În gospodărie din mediul rural tradițional pe </w:t>
      </w:r>
      <w:r w:rsidR="006823E4" w:rsidRPr="00706229">
        <w:rPr>
          <w:rFonts w:ascii="Times New Roman" w:hAnsi="Times New Roman" w:cs="Times New Roman"/>
        </w:rPr>
        <w:t>lingă</w:t>
      </w:r>
      <w:r w:rsidR="007E0519" w:rsidRPr="00706229">
        <w:rPr>
          <w:rFonts w:ascii="Times New Roman" w:hAnsi="Times New Roman" w:cs="Times New Roman"/>
        </w:rPr>
        <w:t xml:space="preserve"> casa de locuit mai este</w:t>
      </w:r>
      <w:r w:rsidR="0002266B">
        <w:rPr>
          <w:rFonts w:ascii="Times New Roman" w:hAnsi="Times New Roman" w:cs="Times New Roman"/>
        </w:rPr>
        <w:t xml:space="preserve"> și </w:t>
      </w:r>
      <w:r w:rsidR="007E0519" w:rsidRPr="00706229">
        <w:rPr>
          <w:rFonts w:ascii="Times New Roman" w:hAnsi="Times New Roman" w:cs="Times New Roman"/>
        </w:rPr>
        <w:t xml:space="preserve">un beci, </w:t>
      </w:r>
      <w:r w:rsidR="006823E4" w:rsidRPr="00706229">
        <w:rPr>
          <w:rFonts w:ascii="Times New Roman" w:hAnsi="Times New Roman" w:cs="Times New Roman"/>
        </w:rPr>
        <w:t>bucătărie</w:t>
      </w:r>
      <w:r w:rsidR="007E0519" w:rsidRPr="00706229">
        <w:rPr>
          <w:rFonts w:ascii="Times New Roman" w:hAnsi="Times New Roman" w:cs="Times New Roman"/>
        </w:rPr>
        <w:t xml:space="preserve"> de vara</w:t>
      </w:r>
      <w:r w:rsidR="0002266B">
        <w:rPr>
          <w:rFonts w:ascii="Times New Roman" w:hAnsi="Times New Roman" w:cs="Times New Roman"/>
        </w:rPr>
        <w:t xml:space="preserve"> și </w:t>
      </w:r>
      <w:r w:rsidR="007E0519" w:rsidRPr="00706229">
        <w:rPr>
          <w:rFonts w:ascii="Times New Roman" w:hAnsi="Times New Roman" w:cs="Times New Roman"/>
        </w:rPr>
        <w:t>o poiat</w:t>
      </w:r>
      <w:r w:rsidR="00AF3992">
        <w:rPr>
          <w:rFonts w:ascii="Times New Roman" w:hAnsi="Times New Roman" w:cs="Times New Roman"/>
        </w:rPr>
        <w:t>ă</w:t>
      </w:r>
      <w:r w:rsidR="007E0519" w:rsidRPr="00706229">
        <w:rPr>
          <w:rFonts w:ascii="Times New Roman" w:hAnsi="Times New Roman" w:cs="Times New Roman"/>
        </w:rPr>
        <w:t xml:space="preserve"> de pui. Toate elementele care sunt aici - butoaie, coșuri, oale, borcane, unelte - toate sunt tipice secolului al XIX.</w:t>
      </w:r>
      <w:r w:rsidR="00744CB2">
        <w:rPr>
          <w:rFonts w:ascii="Times New Roman" w:hAnsi="Times New Roman" w:cs="Times New Roman"/>
        </w:rPr>
        <w:t xml:space="preserve"> în </w:t>
      </w:r>
      <w:r w:rsidR="007E0519" w:rsidRPr="00706229">
        <w:rPr>
          <w:rFonts w:ascii="Times New Roman" w:hAnsi="Times New Roman" w:cs="Times New Roman"/>
        </w:rPr>
        <w:t>centru muzeului se afla o cas</w:t>
      </w:r>
      <w:r w:rsidR="00AF3992">
        <w:rPr>
          <w:rFonts w:ascii="Times New Roman" w:hAnsi="Times New Roman" w:cs="Times New Roman"/>
        </w:rPr>
        <w:t>ă</w:t>
      </w:r>
      <w:r w:rsidR="007E0519" w:rsidRPr="00706229">
        <w:rPr>
          <w:rFonts w:ascii="Times New Roman" w:hAnsi="Times New Roman" w:cs="Times New Roman"/>
        </w:rPr>
        <w:t xml:space="preserve"> de locuit. Acesta include o terasă cu piloni de piatra, hol, dormitor, cuptor și salon. Casa are în interiorul s</w:t>
      </w:r>
      <w:r w:rsidR="00AF3992">
        <w:rPr>
          <w:rFonts w:ascii="Times New Roman" w:hAnsi="Times New Roman" w:cs="Times New Roman"/>
        </w:rPr>
        <w:t>ă</w:t>
      </w:r>
      <w:r w:rsidR="007E0519" w:rsidRPr="00706229">
        <w:rPr>
          <w:rFonts w:ascii="Times New Roman" w:hAnsi="Times New Roman" w:cs="Times New Roman"/>
        </w:rPr>
        <w:t xml:space="preserve">u articole de uz casnic tipice </w:t>
      </w:r>
      <w:r w:rsidR="00AF3992">
        <w:rPr>
          <w:rFonts w:ascii="Times New Roman" w:hAnsi="Times New Roman" w:cs="Times New Roman"/>
        </w:rPr>
        <w:t>pentru</w:t>
      </w:r>
      <w:r w:rsidR="007E0519" w:rsidRPr="00706229">
        <w:rPr>
          <w:rFonts w:ascii="Times New Roman" w:hAnsi="Times New Roman" w:cs="Times New Roman"/>
        </w:rPr>
        <w:t xml:space="preserve"> o familie de țărani din secolul al XIX-lea. Principalul atribut al casei sunt covoarele. Covoarele </w:t>
      </w:r>
      <w:r w:rsidR="00AF3992">
        <w:rPr>
          <w:rFonts w:ascii="Times New Roman" w:hAnsi="Times New Roman" w:cs="Times New Roman"/>
        </w:rPr>
        <w:t>î</w:t>
      </w:r>
      <w:r w:rsidR="007E0519" w:rsidRPr="00706229">
        <w:rPr>
          <w:rFonts w:ascii="Times New Roman" w:hAnsi="Times New Roman" w:cs="Times New Roman"/>
        </w:rPr>
        <w:t xml:space="preserve">ntr-o familie moldoveneasca simbolizau </w:t>
      </w:r>
      <w:r w:rsidR="006823E4" w:rsidRPr="00706229">
        <w:rPr>
          <w:rFonts w:ascii="Times New Roman" w:hAnsi="Times New Roman" w:cs="Times New Roman"/>
        </w:rPr>
        <w:t>bogăția</w:t>
      </w:r>
      <w:r w:rsidR="007E0519" w:rsidRPr="00706229">
        <w:rPr>
          <w:rFonts w:ascii="Times New Roman" w:hAnsi="Times New Roman" w:cs="Times New Roman"/>
        </w:rPr>
        <w:t xml:space="preserve"> </w:t>
      </w:r>
      <w:r w:rsidR="006823E4" w:rsidRPr="00706229">
        <w:rPr>
          <w:rFonts w:ascii="Times New Roman" w:hAnsi="Times New Roman" w:cs="Times New Roman"/>
        </w:rPr>
        <w:t>acesteia</w:t>
      </w:r>
      <w:r w:rsidR="00AF3992">
        <w:rPr>
          <w:rFonts w:ascii="Times New Roman" w:hAnsi="Times New Roman" w:cs="Times New Roman"/>
        </w:rPr>
        <w:t>, c</w:t>
      </w:r>
      <w:r w:rsidR="007E0519" w:rsidRPr="00706229">
        <w:rPr>
          <w:rFonts w:ascii="Times New Roman" w:hAnsi="Times New Roman" w:cs="Times New Roman"/>
        </w:rPr>
        <w:t xml:space="preserve">u ele erau </w:t>
      </w:r>
      <w:r w:rsidR="006823E4" w:rsidRPr="00706229">
        <w:rPr>
          <w:rFonts w:ascii="Times New Roman" w:hAnsi="Times New Roman" w:cs="Times New Roman"/>
        </w:rPr>
        <w:t>înfrumusețate</w:t>
      </w:r>
      <w:r w:rsidR="007E0519" w:rsidRPr="00706229">
        <w:rPr>
          <w:rFonts w:ascii="Times New Roman" w:hAnsi="Times New Roman" w:cs="Times New Roman"/>
        </w:rPr>
        <w:t xml:space="preserve"> casele din acele vremuri</w:t>
      </w:r>
      <w:r w:rsidR="002F1F6A">
        <w:rPr>
          <w:rFonts w:ascii="Times New Roman" w:hAnsi="Times New Roman" w:cs="Times New Roman"/>
        </w:rPr>
        <w:t>.</w:t>
      </w:r>
      <w:r w:rsidR="007E0519" w:rsidRPr="00706229">
        <w:rPr>
          <w:rFonts w:ascii="Times New Roman" w:hAnsi="Times New Roman" w:cs="Times New Roman"/>
        </w:rPr>
        <w:t xml:space="preserve"> </w:t>
      </w:r>
      <w:r w:rsidR="002F1F6A">
        <w:rPr>
          <w:rFonts w:ascii="Times New Roman" w:hAnsi="Times New Roman" w:cs="Times New Roman"/>
        </w:rPr>
        <w:t>E</w:t>
      </w:r>
      <w:r w:rsidR="007E0519" w:rsidRPr="00706229">
        <w:rPr>
          <w:rFonts w:ascii="Times New Roman" w:hAnsi="Times New Roman" w:cs="Times New Roman"/>
        </w:rPr>
        <w:t xml:space="preserve">le erau </w:t>
      </w:r>
      <w:r w:rsidR="006823E4" w:rsidRPr="00706229">
        <w:rPr>
          <w:rFonts w:ascii="Times New Roman" w:hAnsi="Times New Roman" w:cs="Times New Roman"/>
        </w:rPr>
        <w:t>țesute</w:t>
      </w:r>
      <w:r w:rsidR="007E0519" w:rsidRPr="00706229">
        <w:rPr>
          <w:rFonts w:ascii="Times New Roman" w:hAnsi="Times New Roman" w:cs="Times New Roman"/>
        </w:rPr>
        <w:t xml:space="preserve"> manual de </w:t>
      </w:r>
      <w:r w:rsidR="006823E4" w:rsidRPr="00706229">
        <w:rPr>
          <w:rFonts w:ascii="Times New Roman" w:hAnsi="Times New Roman" w:cs="Times New Roman"/>
        </w:rPr>
        <w:t>către</w:t>
      </w:r>
      <w:r w:rsidR="007E0519" w:rsidRPr="00706229">
        <w:rPr>
          <w:rFonts w:ascii="Times New Roman" w:hAnsi="Times New Roman" w:cs="Times New Roman"/>
        </w:rPr>
        <w:t xml:space="preserve"> localnici cu ajutorul instrumentelor</w:t>
      </w:r>
      <w:r w:rsidR="0002266B">
        <w:rPr>
          <w:rFonts w:ascii="Times New Roman" w:hAnsi="Times New Roman" w:cs="Times New Roman"/>
        </w:rPr>
        <w:t xml:space="preserve"> și </w:t>
      </w:r>
      <w:r w:rsidR="006823E4" w:rsidRPr="00706229">
        <w:rPr>
          <w:rFonts w:ascii="Times New Roman" w:hAnsi="Times New Roman" w:cs="Times New Roman"/>
        </w:rPr>
        <w:t>mașinii</w:t>
      </w:r>
      <w:r w:rsidR="007E0519" w:rsidRPr="00706229">
        <w:rPr>
          <w:rFonts w:ascii="Times New Roman" w:hAnsi="Times New Roman" w:cs="Times New Roman"/>
        </w:rPr>
        <w:t xml:space="preserve"> de </w:t>
      </w:r>
      <w:r w:rsidR="006823E4" w:rsidRPr="00706229">
        <w:rPr>
          <w:rFonts w:ascii="Times New Roman" w:hAnsi="Times New Roman" w:cs="Times New Roman"/>
        </w:rPr>
        <w:t>țesut</w:t>
      </w:r>
      <w:r w:rsidR="007E0519" w:rsidRPr="00706229">
        <w:rPr>
          <w:rFonts w:ascii="Times New Roman" w:hAnsi="Times New Roman" w:cs="Times New Roman"/>
        </w:rPr>
        <w:t xml:space="preserve">. Muzeul aduce la </w:t>
      </w:r>
      <w:r w:rsidR="006823E4" w:rsidRPr="00706229">
        <w:rPr>
          <w:rFonts w:ascii="Times New Roman" w:hAnsi="Times New Roman" w:cs="Times New Roman"/>
        </w:rPr>
        <w:t>cunoștința</w:t>
      </w:r>
      <w:r w:rsidR="007E0519" w:rsidRPr="00706229">
        <w:rPr>
          <w:rFonts w:ascii="Times New Roman" w:hAnsi="Times New Roman" w:cs="Times New Roman"/>
        </w:rPr>
        <w:t xml:space="preserve"> arhitectura moldoveneasca a sec XIX</w:t>
      </w:r>
      <w:r w:rsidR="002F1F6A" w:rsidRPr="002F1F6A">
        <w:rPr>
          <w:rFonts w:ascii="Times New Roman" w:hAnsi="Times New Roman" w:cs="Times New Roman"/>
        </w:rPr>
        <w:t xml:space="preserve"> </w:t>
      </w:r>
      <w:r w:rsidR="002F1F6A" w:rsidRPr="00706229">
        <w:rPr>
          <w:rFonts w:ascii="Times New Roman" w:hAnsi="Times New Roman" w:cs="Times New Roman"/>
        </w:rPr>
        <w:t>p</w:t>
      </w:r>
      <w:r w:rsidR="002F1F6A">
        <w:rPr>
          <w:rFonts w:ascii="Times New Roman" w:hAnsi="Times New Roman" w:cs="Times New Roman"/>
        </w:rPr>
        <w:t>rin</w:t>
      </w:r>
      <w:r w:rsidR="002F1F6A" w:rsidRPr="00706229">
        <w:rPr>
          <w:rFonts w:ascii="Times New Roman" w:hAnsi="Times New Roman" w:cs="Times New Roman"/>
        </w:rPr>
        <w:t xml:space="preserve"> fațade, coșuri de fum, galerii de coloane</w:t>
      </w:r>
      <w:r w:rsidR="007E0519" w:rsidRPr="00706229">
        <w:rPr>
          <w:rFonts w:ascii="Times New Roman" w:hAnsi="Times New Roman" w:cs="Times New Roman"/>
        </w:rPr>
        <w:t xml:space="preserve">. </w:t>
      </w:r>
      <w:r w:rsidR="002F1F6A">
        <w:rPr>
          <w:rFonts w:ascii="Times New Roman" w:hAnsi="Times New Roman" w:cs="Times New Roman"/>
        </w:rPr>
        <w:t>Anume, l</w:t>
      </w:r>
      <w:r w:rsidR="007E0519" w:rsidRPr="00706229">
        <w:rPr>
          <w:rFonts w:ascii="Times New Roman" w:hAnsi="Times New Roman" w:cs="Times New Roman"/>
        </w:rPr>
        <w:t xml:space="preserve">a sf. sec XIX </w:t>
      </w:r>
      <w:r w:rsidR="006823E4" w:rsidRPr="00706229">
        <w:rPr>
          <w:rFonts w:ascii="Times New Roman" w:hAnsi="Times New Roman" w:cs="Times New Roman"/>
        </w:rPr>
        <w:t>ș</w:t>
      </w:r>
      <w:r w:rsidR="007E0519" w:rsidRPr="00706229">
        <w:rPr>
          <w:rFonts w:ascii="Times New Roman" w:hAnsi="Times New Roman" w:cs="Times New Roman"/>
        </w:rPr>
        <w:t xml:space="preserve">i </w:t>
      </w:r>
      <w:r w:rsidR="006823E4" w:rsidRPr="00706229">
        <w:rPr>
          <w:rFonts w:ascii="Times New Roman" w:hAnsi="Times New Roman" w:cs="Times New Roman"/>
        </w:rPr>
        <w:t>î</w:t>
      </w:r>
      <w:r w:rsidR="007E0519" w:rsidRPr="00706229">
        <w:rPr>
          <w:rFonts w:ascii="Times New Roman" w:hAnsi="Times New Roman" w:cs="Times New Roman"/>
        </w:rPr>
        <w:t>nc.</w:t>
      </w:r>
      <w:r w:rsidR="006823E4" w:rsidRPr="00706229">
        <w:rPr>
          <w:rFonts w:ascii="Times New Roman" w:hAnsi="Times New Roman" w:cs="Times New Roman"/>
        </w:rPr>
        <w:t xml:space="preserve"> </w:t>
      </w:r>
      <w:r w:rsidR="007E0519" w:rsidRPr="00706229">
        <w:rPr>
          <w:rFonts w:ascii="Times New Roman" w:hAnsi="Times New Roman" w:cs="Times New Roman"/>
        </w:rPr>
        <w:t xml:space="preserve">sec XX </w:t>
      </w:r>
      <w:r w:rsidR="002F1F6A">
        <w:rPr>
          <w:rFonts w:ascii="Times New Roman" w:hAnsi="Times New Roman" w:cs="Times New Roman"/>
        </w:rPr>
        <w:t>în</w:t>
      </w:r>
      <w:r w:rsidR="007E0519" w:rsidRPr="00706229">
        <w:rPr>
          <w:rFonts w:ascii="Times New Roman" w:hAnsi="Times New Roman" w:cs="Times New Roman"/>
        </w:rPr>
        <w:t xml:space="preserve"> valea râului Răut în centrul </w:t>
      </w:r>
      <w:r w:rsidR="00AF3992">
        <w:rPr>
          <w:rFonts w:ascii="Times New Roman" w:hAnsi="Times New Roman" w:cs="Times New Roman"/>
        </w:rPr>
        <w:t>țării</w:t>
      </w:r>
      <w:r w:rsidR="007E0519" w:rsidRPr="00706229">
        <w:rPr>
          <w:rFonts w:ascii="Times New Roman" w:hAnsi="Times New Roman" w:cs="Times New Roman"/>
        </w:rPr>
        <w:t>, inclusiv în s</w:t>
      </w:r>
      <w:r w:rsidR="00AF3992">
        <w:rPr>
          <w:rFonts w:ascii="Times New Roman" w:hAnsi="Times New Roman" w:cs="Times New Roman"/>
        </w:rPr>
        <w:t>.</w:t>
      </w:r>
      <w:r w:rsidR="007E0519" w:rsidRPr="00706229">
        <w:rPr>
          <w:rFonts w:ascii="Times New Roman" w:hAnsi="Times New Roman" w:cs="Times New Roman"/>
        </w:rPr>
        <w:t xml:space="preserve"> Butuceni s-a creat </w:t>
      </w:r>
      <w:r w:rsidR="002F1F6A">
        <w:rPr>
          <w:rFonts w:ascii="Times New Roman" w:hAnsi="Times New Roman" w:cs="Times New Roman"/>
        </w:rPr>
        <w:t>această</w:t>
      </w:r>
      <w:r w:rsidR="007E0519" w:rsidRPr="00706229">
        <w:rPr>
          <w:rFonts w:ascii="Times New Roman" w:hAnsi="Times New Roman" w:cs="Times New Roman"/>
        </w:rPr>
        <w:t xml:space="preserve"> arhitectur</w:t>
      </w:r>
      <w:r w:rsidR="002F1F6A">
        <w:rPr>
          <w:rFonts w:ascii="Times New Roman" w:hAnsi="Times New Roman" w:cs="Times New Roman"/>
        </w:rPr>
        <w:t>ă</w:t>
      </w:r>
      <w:r w:rsidR="007E0519" w:rsidRPr="00706229">
        <w:rPr>
          <w:rFonts w:ascii="Times New Roman" w:hAnsi="Times New Roman" w:cs="Times New Roman"/>
        </w:rPr>
        <w:t xml:space="preserve"> </w:t>
      </w:r>
      <w:r w:rsidR="002F1F6A">
        <w:rPr>
          <w:rFonts w:ascii="Times New Roman" w:hAnsi="Times New Roman" w:cs="Times New Roman"/>
        </w:rPr>
        <w:t>deosebită</w:t>
      </w:r>
      <w:r w:rsidR="007E0519" w:rsidRPr="00706229">
        <w:rPr>
          <w:rFonts w:ascii="Times New Roman" w:hAnsi="Times New Roman" w:cs="Times New Roman"/>
        </w:rPr>
        <w:t>.</w:t>
      </w:r>
    </w:p>
    <w:p w:rsidR="0020317D" w:rsidRPr="00706229" w:rsidRDefault="0020317D" w:rsidP="0020317D">
      <w:pPr>
        <w:shd w:val="clear" w:color="auto" w:fill="FFFFFF"/>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Este de menționat că raionul este unul dintre cele mai dotate cu muzee din RDC, după numărul de vizite fiind pe primul loc la nivel de RDC și pe locul I</w:t>
      </w:r>
      <w:r w:rsidR="007908C0" w:rsidRPr="00706229">
        <w:rPr>
          <w:rFonts w:ascii="Times New Roman" w:hAnsi="Times New Roman" w:cs="Times New Roman"/>
          <w:sz w:val="24"/>
          <w:szCs w:val="24"/>
        </w:rPr>
        <w:t>I</w:t>
      </w:r>
      <w:r w:rsidRPr="00706229">
        <w:rPr>
          <w:rFonts w:ascii="Times New Roman" w:hAnsi="Times New Roman" w:cs="Times New Roman"/>
          <w:sz w:val="24"/>
          <w:szCs w:val="24"/>
        </w:rPr>
        <w:t>I la nivel de țară, avansat de mun.</w:t>
      </w:r>
      <w:r w:rsidR="002F1F6A">
        <w:rPr>
          <w:rFonts w:ascii="Times New Roman" w:hAnsi="Times New Roman" w:cs="Times New Roman"/>
          <w:sz w:val="24"/>
          <w:szCs w:val="24"/>
        </w:rPr>
        <w:t> </w:t>
      </w:r>
      <w:r w:rsidRPr="00706229">
        <w:rPr>
          <w:rFonts w:ascii="Times New Roman" w:hAnsi="Times New Roman" w:cs="Times New Roman"/>
          <w:sz w:val="24"/>
          <w:szCs w:val="24"/>
        </w:rPr>
        <w:t>Chișinău cu 325</w:t>
      </w:r>
      <w:r w:rsidR="007908C0" w:rsidRPr="00706229">
        <w:rPr>
          <w:rFonts w:ascii="Times New Roman" w:hAnsi="Times New Roman" w:cs="Times New Roman"/>
          <w:sz w:val="24"/>
          <w:szCs w:val="24"/>
        </w:rPr>
        <w:t> </w:t>
      </w:r>
      <w:r w:rsidRPr="00706229">
        <w:rPr>
          <w:rFonts w:ascii="Times New Roman" w:hAnsi="Times New Roman" w:cs="Times New Roman"/>
          <w:sz w:val="24"/>
          <w:szCs w:val="24"/>
        </w:rPr>
        <w:t>553 vizite și mun. Bălți cu 67</w:t>
      </w:r>
      <w:r w:rsidR="007908C0" w:rsidRPr="00706229">
        <w:rPr>
          <w:rFonts w:ascii="Times New Roman" w:hAnsi="Times New Roman" w:cs="Times New Roman"/>
          <w:sz w:val="24"/>
          <w:szCs w:val="24"/>
        </w:rPr>
        <w:t> </w:t>
      </w:r>
      <w:r w:rsidRPr="00706229">
        <w:rPr>
          <w:rFonts w:ascii="Times New Roman" w:hAnsi="Times New Roman" w:cs="Times New Roman"/>
          <w:sz w:val="24"/>
          <w:szCs w:val="24"/>
        </w:rPr>
        <w:t xml:space="preserve">083 vizite. La nivel de țară fiind pe locul III cu 7 muzee funcționale împreună cu raionule Călărași și UTA Găgăuzia, avansat de mun. Chișinău cu 12 muzee și raioanele Drochia și Glodeni cu câte 8 muzee. </w:t>
      </w:r>
    </w:p>
    <w:p w:rsidR="002334A8" w:rsidRPr="00706229" w:rsidRDefault="002334A8" w:rsidP="002334A8">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Muzee pe Regiuni/Raioane, 2019</w:t>
      </w:r>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1415"/>
        <w:gridCol w:w="3060"/>
        <w:gridCol w:w="1980"/>
        <w:gridCol w:w="1800"/>
      </w:tblGrid>
      <w:tr w:rsidR="002334A8" w:rsidRPr="00706229" w:rsidTr="002F1F6A">
        <w:trPr>
          <w:trHeight w:val="20"/>
          <w:jc w:val="center"/>
        </w:trPr>
        <w:tc>
          <w:tcPr>
            <w:tcW w:w="1660" w:type="dxa"/>
            <w:shd w:val="clear" w:color="auto" w:fill="auto"/>
            <w:vAlign w:val="center"/>
            <w:hideMark/>
          </w:tcPr>
          <w:p w:rsidR="002334A8" w:rsidRPr="00706229" w:rsidRDefault="002334A8" w:rsidP="002F1F6A">
            <w:pPr>
              <w:spacing w:after="0" w:line="240" w:lineRule="auto"/>
              <w:jc w:val="center"/>
              <w:rPr>
                <w:rFonts w:ascii="Times New Roman" w:eastAsia="Times New Roman" w:hAnsi="Times New Roman" w:cs="Times New Roman"/>
                <w:b/>
                <w:lang w:eastAsia="ru-RU"/>
              </w:rPr>
            </w:pPr>
          </w:p>
        </w:tc>
        <w:tc>
          <w:tcPr>
            <w:tcW w:w="1415" w:type="dxa"/>
            <w:shd w:val="clear" w:color="auto" w:fill="auto"/>
            <w:vAlign w:val="center"/>
            <w:hideMark/>
          </w:tcPr>
          <w:p w:rsidR="002334A8" w:rsidRPr="00706229" w:rsidRDefault="002334A8" w:rsidP="002F1F6A">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 xml:space="preserve">Muzee - total, </w:t>
            </w:r>
            <w:r w:rsidR="006823E4" w:rsidRPr="00706229">
              <w:rPr>
                <w:rFonts w:ascii="Times New Roman" w:eastAsia="Times New Roman" w:hAnsi="Times New Roman" w:cs="Times New Roman"/>
                <w:b/>
                <w:lang w:eastAsia="ru-RU"/>
              </w:rPr>
              <w:t>unități</w:t>
            </w:r>
          </w:p>
        </w:tc>
        <w:tc>
          <w:tcPr>
            <w:tcW w:w="3060" w:type="dxa"/>
            <w:shd w:val="clear" w:color="auto" w:fill="auto"/>
            <w:vAlign w:val="center"/>
            <w:hideMark/>
          </w:tcPr>
          <w:p w:rsidR="002334A8" w:rsidRPr="00706229" w:rsidRDefault="006823E4" w:rsidP="002F1F6A">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Numărul</w:t>
            </w:r>
            <w:r w:rsidR="002334A8" w:rsidRPr="00706229">
              <w:rPr>
                <w:rFonts w:ascii="Times New Roman" w:eastAsia="Times New Roman" w:hAnsi="Times New Roman" w:cs="Times New Roman"/>
                <w:b/>
                <w:lang w:eastAsia="ru-RU"/>
              </w:rPr>
              <w:t xml:space="preserve"> pieselor de muzeu din fondurile de baza, </w:t>
            </w:r>
            <w:r w:rsidRPr="00706229">
              <w:rPr>
                <w:rFonts w:ascii="Times New Roman" w:eastAsia="Times New Roman" w:hAnsi="Times New Roman" w:cs="Times New Roman"/>
                <w:b/>
                <w:lang w:eastAsia="ru-RU"/>
              </w:rPr>
              <w:t>unități</w:t>
            </w:r>
          </w:p>
        </w:tc>
        <w:tc>
          <w:tcPr>
            <w:tcW w:w="1980" w:type="dxa"/>
            <w:shd w:val="clear" w:color="auto" w:fill="auto"/>
            <w:vAlign w:val="center"/>
            <w:hideMark/>
          </w:tcPr>
          <w:p w:rsidR="002334A8" w:rsidRPr="00706229" w:rsidRDefault="002334A8" w:rsidP="002F1F6A">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N</w:t>
            </w:r>
            <w:r w:rsidR="00932E61" w:rsidRPr="00706229">
              <w:rPr>
                <w:rFonts w:ascii="Times New Roman" w:eastAsia="Times New Roman" w:hAnsi="Times New Roman" w:cs="Times New Roman"/>
                <w:b/>
                <w:lang w:eastAsia="ru-RU"/>
              </w:rPr>
              <w:t>r</w:t>
            </w:r>
            <w:r w:rsidRPr="00706229">
              <w:rPr>
                <w:rFonts w:ascii="Times New Roman" w:eastAsia="Times New Roman" w:hAnsi="Times New Roman" w:cs="Times New Roman"/>
                <w:b/>
                <w:lang w:eastAsia="ru-RU"/>
              </w:rPr>
              <w:t xml:space="preserve"> de vizite, persoane</w:t>
            </w:r>
          </w:p>
        </w:tc>
        <w:tc>
          <w:tcPr>
            <w:tcW w:w="1800" w:type="dxa"/>
            <w:shd w:val="clear" w:color="auto" w:fill="auto"/>
            <w:vAlign w:val="center"/>
            <w:hideMark/>
          </w:tcPr>
          <w:p w:rsidR="002334A8" w:rsidRPr="00706229" w:rsidRDefault="002334A8" w:rsidP="002F1F6A">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N</w:t>
            </w:r>
            <w:r w:rsidR="00932E61" w:rsidRPr="00706229">
              <w:rPr>
                <w:rFonts w:ascii="Times New Roman" w:eastAsia="Times New Roman" w:hAnsi="Times New Roman" w:cs="Times New Roman"/>
                <w:b/>
                <w:lang w:eastAsia="ru-RU"/>
              </w:rPr>
              <w:t>r</w:t>
            </w:r>
            <w:r w:rsidRPr="00706229">
              <w:rPr>
                <w:rFonts w:ascii="Times New Roman" w:eastAsia="Times New Roman" w:hAnsi="Times New Roman" w:cs="Times New Roman"/>
                <w:b/>
                <w:lang w:eastAsia="ru-RU"/>
              </w:rPr>
              <w:t xml:space="preserve"> </w:t>
            </w:r>
            <w:r w:rsidR="006823E4" w:rsidRPr="00706229">
              <w:rPr>
                <w:rFonts w:ascii="Times New Roman" w:eastAsia="Times New Roman" w:hAnsi="Times New Roman" w:cs="Times New Roman"/>
                <w:b/>
                <w:lang w:eastAsia="ru-RU"/>
              </w:rPr>
              <w:t>lucrătorilor</w:t>
            </w:r>
            <w:r w:rsidRPr="00706229">
              <w:rPr>
                <w:rFonts w:ascii="Times New Roman" w:eastAsia="Times New Roman" w:hAnsi="Times New Roman" w:cs="Times New Roman"/>
                <w:b/>
                <w:lang w:eastAsia="ru-RU"/>
              </w:rPr>
              <w:t>, persoane</w:t>
            </w:r>
          </w:p>
        </w:tc>
      </w:tr>
      <w:tr w:rsidR="00932E61" w:rsidRPr="00706229" w:rsidTr="002F1F6A">
        <w:trPr>
          <w:trHeight w:val="20"/>
          <w:jc w:val="center"/>
        </w:trPr>
        <w:tc>
          <w:tcPr>
            <w:tcW w:w="1660" w:type="dxa"/>
            <w:shd w:val="clear" w:color="auto" w:fill="auto"/>
            <w:noWrap/>
            <w:vAlign w:val="bottom"/>
            <w:hideMark/>
          </w:tcPr>
          <w:p w:rsidR="002334A8" w:rsidRPr="00706229" w:rsidRDefault="002334A8" w:rsidP="002F1F6A">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Total țară</w:t>
            </w:r>
          </w:p>
        </w:tc>
        <w:tc>
          <w:tcPr>
            <w:tcW w:w="1415" w:type="dxa"/>
            <w:shd w:val="clear" w:color="auto" w:fill="auto"/>
            <w:noWrap/>
            <w:vAlign w:val="bottom"/>
            <w:hideMark/>
          </w:tcPr>
          <w:p w:rsidR="002334A8" w:rsidRPr="00706229" w:rsidRDefault="002334A8" w:rsidP="002F1F6A">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127</w:t>
            </w:r>
          </w:p>
        </w:tc>
        <w:tc>
          <w:tcPr>
            <w:tcW w:w="3060" w:type="dxa"/>
            <w:shd w:val="clear" w:color="auto" w:fill="auto"/>
            <w:noWrap/>
            <w:vAlign w:val="bottom"/>
            <w:hideMark/>
          </w:tcPr>
          <w:p w:rsidR="002334A8" w:rsidRPr="00706229" w:rsidRDefault="002334A8" w:rsidP="002F1F6A">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1500695</w:t>
            </w:r>
          </w:p>
        </w:tc>
        <w:tc>
          <w:tcPr>
            <w:tcW w:w="1980" w:type="dxa"/>
            <w:shd w:val="clear" w:color="auto" w:fill="auto"/>
            <w:noWrap/>
            <w:vAlign w:val="bottom"/>
            <w:hideMark/>
          </w:tcPr>
          <w:p w:rsidR="002334A8" w:rsidRPr="00706229" w:rsidRDefault="002334A8" w:rsidP="002F1F6A">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794104</w:t>
            </w:r>
          </w:p>
        </w:tc>
        <w:tc>
          <w:tcPr>
            <w:tcW w:w="1800" w:type="dxa"/>
            <w:shd w:val="clear" w:color="auto" w:fill="auto"/>
            <w:noWrap/>
            <w:vAlign w:val="bottom"/>
            <w:hideMark/>
          </w:tcPr>
          <w:p w:rsidR="002334A8" w:rsidRPr="00706229" w:rsidRDefault="002334A8" w:rsidP="002F1F6A">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810</w:t>
            </w:r>
          </w:p>
        </w:tc>
      </w:tr>
      <w:tr w:rsidR="00932E61" w:rsidRPr="00706229" w:rsidTr="002F1F6A">
        <w:trPr>
          <w:trHeight w:val="20"/>
          <w:jc w:val="center"/>
        </w:trPr>
        <w:tc>
          <w:tcPr>
            <w:tcW w:w="1660" w:type="dxa"/>
            <w:shd w:val="clear" w:color="auto" w:fill="auto"/>
            <w:noWrap/>
            <w:vAlign w:val="bottom"/>
            <w:hideMark/>
          </w:tcPr>
          <w:p w:rsidR="002334A8" w:rsidRPr="00706229" w:rsidRDefault="00473176" w:rsidP="002F1F6A">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RD</w:t>
            </w:r>
            <w:r w:rsidR="002334A8" w:rsidRPr="00706229">
              <w:rPr>
                <w:rFonts w:ascii="Times New Roman" w:eastAsia="Times New Roman" w:hAnsi="Times New Roman" w:cs="Times New Roman"/>
                <w:lang w:eastAsia="ru-RU"/>
              </w:rPr>
              <w:t>Centru</w:t>
            </w:r>
          </w:p>
        </w:tc>
        <w:tc>
          <w:tcPr>
            <w:tcW w:w="1415" w:type="dxa"/>
            <w:shd w:val="clear" w:color="auto" w:fill="auto"/>
            <w:noWrap/>
            <w:vAlign w:val="bottom"/>
            <w:hideMark/>
          </w:tcPr>
          <w:p w:rsidR="002334A8" w:rsidRPr="00706229" w:rsidRDefault="002334A8" w:rsidP="002F1F6A">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41</w:t>
            </w:r>
          </w:p>
        </w:tc>
        <w:tc>
          <w:tcPr>
            <w:tcW w:w="3060" w:type="dxa"/>
            <w:shd w:val="clear" w:color="auto" w:fill="auto"/>
            <w:noWrap/>
            <w:vAlign w:val="bottom"/>
            <w:hideMark/>
          </w:tcPr>
          <w:p w:rsidR="002334A8" w:rsidRPr="00706229" w:rsidRDefault="002334A8" w:rsidP="002F1F6A">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244057</w:t>
            </w:r>
          </w:p>
        </w:tc>
        <w:tc>
          <w:tcPr>
            <w:tcW w:w="1980" w:type="dxa"/>
            <w:shd w:val="clear" w:color="auto" w:fill="auto"/>
            <w:noWrap/>
            <w:vAlign w:val="bottom"/>
            <w:hideMark/>
          </w:tcPr>
          <w:p w:rsidR="002334A8" w:rsidRPr="00706229" w:rsidRDefault="002334A8" w:rsidP="002F1F6A">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167311</w:t>
            </w:r>
          </w:p>
        </w:tc>
        <w:tc>
          <w:tcPr>
            <w:tcW w:w="1800" w:type="dxa"/>
            <w:shd w:val="clear" w:color="auto" w:fill="auto"/>
            <w:noWrap/>
            <w:vAlign w:val="bottom"/>
            <w:hideMark/>
          </w:tcPr>
          <w:p w:rsidR="002334A8" w:rsidRPr="00706229" w:rsidRDefault="002334A8" w:rsidP="002F1F6A">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168</w:t>
            </w:r>
          </w:p>
        </w:tc>
      </w:tr>
      <w:tr w:rsidR="00932E61" w:rsidRPr="00706229" w:rsidTr="002F1F6A">
        <w:trPr>
          <w:trHeight w:val="20"/>
          <w:jc w:val="center"/>
        </w:trPr>
        <w:tc>
          <w:tcPr>
            <w:tcW w:w="1660" w:type="dxa"/>
            <w:shd w:val="clear" w:color="auto" w:fill="auto"/>
            <w:noWrap/>
            <w:vAlign w:val="bottom"/>
            <w:hideMark/>
          </w:tcPr>
          <w:p w:rsidR="002334A8" w:rsidRPr="00706229" w:rsidRDefault="002334A8" w:rsidP="002F1F6A">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..Anenii Noi</w:t>
            </w:r>
          </w:p>
        </w:tc>
        <w:tc>
          <w:tcPr>
            <w:tcW w:w="1415" w:type="dxa"/>
            <w:shd w:val="clear" w:color="auto" w:fill="auto"/>
            <w:noWrap/>
            <w:vAlign w:val="bottom"/>
            <w:hideMark/>
          </w:tcPr>
          <w:p w:rsidR="002334A8" w:rsidRPr="00706229" w:rsidRDefault="002334A8" w:rsidP="002F1F6A">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w:t>
            </w:r>
          </w:p>
        </w:tc>
        <w:tc>
          <w:tcPr>
            <w:tcW w:w="3060" w:type="dxa"/>
            <w:shd w:val="clear" w:color="auto" w:fill="auto"/>
            <w:noWrap/>
            <w:vAlign w:val="bottom"/>
            <w:hideMark/>
          </w:tcPr>
          <w:p w:rsidR="002334A8" w:rsidRPr="00706229" w:rsidRDefault="002334A8" w:rsidP="002F1F6A">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18552</w:t>
            </w:r>
          </w:p>
        </w:tc>
        <w:tc>
          <w:tcPr>
            <w:tcW w:w="1980" w:type="dxa"/>
            <w:shd w:val="clear" w:color="auto" w:fill="auto"/>
            <w:noWrap/>
            <w:vAlign w:val="bottom"/>
            <w:hideMark/>
          </w:tcPr>
          <w:p w:rsidR="002334A8" w:rsidRPr="00706229" w:rsidRDefault="002334A8" w:rsidP="002F1F6A">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16766</w:t>
            </w:r>
          </w:p>
        </w:tc>
        <w:tc>
          <w:tcPr>
            <w:tcW w:w="1800" w:type="dxa"/>
            <w:shd w:val="clear" w:color="auto" w:fill="auto"/>
            <w:noWrap/>
            <w:vAlign w:val="bottom"/>
            <w:hideMark/>
          </w:tcPr>
          <w:p w:rsidR="002334A8" w:rsidRPr="00706229" w:rsidRDefault="002334A8" w:rsidP="002F1F6A">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14</w:t>
            </w:r>
          </w:p>
        </w:tc>
      </w:tr>
      <w:tr w:rsidR="00932E61" w:rsidRPr="00706229" w:rsidTr="002F1F6A">
        <w:trPr>
          <w:trHeight w:val="20"/>
          <w:jc w:val="center"/>
        </w:trPr>
        <w:tc>
          <w:tcPr>
            <w:tcW w:w="1660" w:type="dxa"/>
            <w:shd w:val="clear" w:color="auto" w:fill="auto"/>
            <w:noWrap/>
            <w:vAlign w:val="bottom"/>
            <w:hideMark/>
          </w:tcPr>
          <w:p w:rsidR="002334A8" w:rsidRPr="00706229" w:rsidRDefault="002334A8" w:rsidP="002F1F6A">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r w:rsidR="006823E4" w:rsidRPr="00706229">
              <w:rPr>
                <w:rFonts w:ascii="Times New Roman" w:eastAsia="Times New Roman" w:hAnsi="Times New Roman" w:cs="Times New Roman"/>
                <w:lang w:eastAsia="ru-RU"/>
              </w:rPr>
              <w:t>Călărași</w:t>
            </w:r>
          </w:p>
        </w:tc>
        <w:tc>
          <w:tcPr>
            <w:tcW w:w="1415" w:type="dxa"/>
            <w:shd w:val="clear" w:color="auto" w:fill="auto"/>
            <w:noWrap/>
            <w:vAlign w:val="bottom"/>
            <w:hideMark/>
          </w:tcPr>
          <w:p w:rsidR="002334A8" w:rsidRPr="00706229" w:rsidRDefault="002334A8" w:rsidP="002F1F6A">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w:t>
            </w:r>
          </w:p>
        </w:tc>
        <w:tc>
          <w:tcPr>
            <w:tcW w:w="3060" w:type="dxa"/>
            <w:shd w:val="clear" w:color="auto" w:fill="auto"/>
            <w:noWrap/>
            <w:vAlign w:val="bottom"/>
            <w:hideMark/>
          </w:tcPr>
          <w:p w:rsidR="002334A8" w:rsidRPr="00706229" w:rsidRDefault="002334A8" w:rsidP="002F1F6A">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44769</w:t>
            </w:r>
          </w:p>
        </w:tc>
        <w:tc>
          <w:tcPr>
            <w:tcW w:w="1980" w:type="dxa"/>
            <w:shd w:val="clear" w:color="auto" w:fill="auto"/>
            <w:noWrap/>
            <w:vAlign w:val="bottom"/>
            <w:hideMark/>
          </w:tcPr>
          <w:p w:rsidR="002334A8" w:rsidRPr="00706229" w:rsidRDefault="002334A8" w:rsidP="002F1F6A">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17176</w:t>
            </w:r>
          </w:p>
        </w:tc>
        <w:tc>
          <w:tcPr>
            <w:tcW w:w="1800" w:type="dxa"/>
            <w:shd w:val="clear" w:color="auto" w:fill="auto"/>
            <w:noWrap/>
            <w:vAlign w:val="bottom"/>
            <w:hideMark/>
          </w:tcPr>
          <w:p w:rsidR="002334A8" w:rsidRPr="00706229" w:rsidRDefault="002334A8" w:rsidP="002F1F6A">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17</w:t>
            </w:r>
          </w:p>
        </w:tc>
      </w:tr>
      <w:tr w:rsidR="00932E61" w:rsidRPr="00706229" w:rsidTr="002F1F6A">
        <w:trPr>
          <w:trHeight w:val="20"/>
          <w:jc w:val="center"/>
        </w:trPr>
        <w:tc>
          <w:tcPr>
            <w:tcW w:w="1660" w:type="dxa"/>
            <w:shd w:val="clear" w:color="auto" w:fill="auto"/>
            <w:noWrap/>
            <w:vAlign w:val="bottom"/>
            <w:hideMark/>
          </w:tcPr>
          <w:p w:rsidR="002334A8" w:rsidRPr="00706229" w:rsidRDefault="002334A8" w:rsidP="002F1F6A">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..Criuleni</w:t>
            </w:r>
          </w:p>
        </w:tc>
        <w:tc>
          <w:tcPr>
            <w:tcW w:w="1415" w:type="dxa"/>
            <w:shd w:val="clear" w:color="auto" w:fill="auto"/>
            <w:noWrap/>
            <w:vAlign w:val="bottom"/>
            <w:hideMark/>
          </w:tcPr>
          <w:p w:rsidR="002334A8" w:rsidRPr="00706229" w:rsidRDefault="002334A8" w:rsidP="002F1F6A">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w:t>
            </w:r>
          </w:p>
        </w:tc>
        <w:tc>
          <w:tcPr>
            <w:tcW w:w="3060" w:type="dxa"/>
            <w:shd w:val="clear" w:color="auto" w:fill="auto"/>
            <w:noWrap/>
            <w:vAlign w:val="bottom"/>
            <w:hideMark/>
          </w:tcPr>
          <w:p w:rsidR="002334A8" w:rsidRPr="00706229" w:rsidRDefault="002334A8" w:rsidP="002F1F6A">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11125</w:t>
            </w:r>
          </w:p>
        </w:tc>
        <w:tc>
          <w:tcPr>
            <w:tcW w:w="1980" w:type="dxa"/>
            <w:shd w:val="clear" w:color="auto" w:fill="auto"/>
            <w:noWrap/>
            <w:vAlign w:val="bottom"/>
            <w:hideMark/>
          </w:tcPr>
          <w:p w:rsidR="002334A8" w:rsidRPr="00706229" w:rsidRDefault="002334A8" w:rsidP="002F1F6A">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3833</w:t>
            </w:r>
          </w:p>
        </w:tc>
        <w:tc>
          <w:tcPr>
            <w:tcW w:w="1800" w:type="dxa"/>
            <w:shd w:val="clear" w:color="auto" w:fill="auto"/>
            <w:noWrap/>
            <w:vAlign w:val="bottom"/>
            <w:hideMark/>
          </w:tcPr>
          <w:p w:rsidR="002334A8" w:rsidRPr="00706229" w:rsidRDefault="002334A8" w:rsidP="002F1F6A">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w:t>
            </w:r>
          </w:p>
        </w:tc>
      </w:tr>
      <w:tr w:rsidR="00932E61" w:rsidRPr="00706229" w:rsidTr="002F1F6A">
        <w:trPr>
          <w:trHeight w:val="20"/>
          <w:jc w:val="center"/>
        </w:trPr>
        <w:tc>
          <w:tcPr>
            <w:tcW w:w="1660" w:type="dxa"/>
            <w:shd w:val="clear" w:color="auto" w:fill="auto"/>
            <w:noWrap/>
            <w:vAlign w:val="bottom"/>
            <w:hideMark/>
          </w:tcPr>
          <w:p w:rsidR="002334A8" w:rsidRPr="00706229" w:rsidRDefault="002334A8" w:rsidP="002F1F6A">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r w:rsidR="006823E4" w:rsidRPr="00706229">
              <w:rPr>
                <w:rFonts w:ascii="Times New Roman" w:eastAsia="Times New Roman" w:hAnsi="Times New Roman" w:cs="Times New Roman"/>
                <w:lang w:eastAsia="ru-RU"/>
              </w:rPr>
              <w:t>Dubăsari</w:t>
            </w:r>
          </w:p>
        </w:tc>
        <w:tc>
          <w:tcPr>
            <w:tcW w:w="1415" w:type="dxa"/>
            <w:shd w:val="clear" w:color="auto" w:fill="auto"/>
            <w:noWrap/>
            <w:vAlign w:val="bottom"/>
            <w:hideMark/>
          </w:tcPr>
          <w:p w:rsidR="002334A8" w:rsidRPr="00706229" w:rsidRDefault="002334A8" w:rsidP="002F1F6A">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w:t>
            </w:r>
          </w:p>
        </w:tc>
        <w:tc>
          <w:tcPr>
            <w:tcW w:w="3060" w:type="dxa"/>
            <w:shd w:val="clear" w:color="auto" w:fill="auto"/>
            <w:noWrap/>
            <w:vAlign w:val="bottom"/>
            <w:hideMark/>
          </w:tcPr>
          <w:p w:rsidR="002334A8" w:rsidRPr="00706229" w:rsidRDefault="002334A8" w:rsidP="002F1F6A">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11027</w:t>
            </w:r>
          </w:p>
        </w:tc>
        <w:tc>
          <w:tcPr>
            <w:tcW w:w="1980" w:type="dxa"/>
            <w:shd w:val="clear" w:color="auto" w:fill="auto"/>
            <w:noWrap/>
            <w:vAlign w:val="bottom"/>
            <w:hideMark/>
          </w:tcPr>
          <w:p w:rsidR="002334A8" w:rsidRPr="00706229" w:rsidRDefault="002334A8" w:rsidP="002F1F6A">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5405</w:t>
            </w:r>
          </w:p>
        </w:tc>
        <w:tc>
          <w:tcPr>
            <w:tcW w:w="1800" w:type="dxa"/>
            <w:shd w:val="clear" w:color="auto" w:fill="auto"/>
            <w:noWrap/>
            <w:vAlign w:val="bottom"/>
            <w:hideMark/>
          </w:tcPr>
          <w:p w:rsidR="002334A8" w:rsidRPr="00706229" w:rsidRDefault="002334A8" w:rsidP="002F1F6A">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w:t>
            </w:r>
          </w:p>
        </w:tc>
      </w:tr>
      <w:tr w:rsidR="00932E61" w:rsidRPr="00706229" w:rsidTr="002F1F6A">
        <w:trPr>
          <w:trHeight w:val="20"/>
          <w:jc w:val="center"/>
        </w:trPr>
        <w:tc>
          <w:tcPr>
            <w:tcW w:w="1660" w:type="dxa"/>
            <w:shd w:val="clear" w:color="auto" w:fill="auto"/>
            <w:noWrap/>
            <w:vAlign w:val="bottom"/>
            <w:hideMark/>
          </w:tcPr>
          <w:p w:rsidR="002334A8" w:rsidRPr="00706229" w:rsidRDefault="002334A8" w:rsidP="002F1F6A">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r w:rsidR="006823E4" w:rsidRPr="00706229">
              <w:rPr>
                <w:rFonts w:ascii="Times New Roman" w:eastAsia="Times New Roman" w:hAnsi="Times New Roman" w:cs="Times New Roman"/>
                <w:lang w:eastAsia="ru-RU"/>
              </w:rPr>
              <w:t>Hîncești</w:t>
            </w:r>
          </w:p>
        </w:tc>
        <w:tc>
          <w:tcPr>
            <w:tcW w:w="1415" w:type="dxa"/>
            <w:shd w:val="clear" w:color="auto" w:fill="auto"/>
            <w:noWrap/>
            <w:vAlign w:val="bottom"/>
            <w:hideMark/>
          </w:tcPr>
          <w:p w:rsidR="002334A8" w:rsidRPr="00706229" w:rsidRDefault="002334A8" w:rsidP="002F1F6A">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w:t>
            </w:r>
          </w:p>
        </w:tc>
        <w:tc>
          <w:tcPr>
            <w:tcW w:w="3060" w:type="dxa"/>
            <w:shd w:val="clear" w:color="auto" w:fill="auto"/>
            <w:noWrap/>
            <w:vAlign w:val="bottom"/>
            <w:hideMark/>
          </w:tcPr>
          <w:p w:rsidR="002334A8" w:rsidRPr="00706229" w:rsidRDefault="002334A8" w:rsidP="002F1F6A">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27429</w:t>
            </w:r>
          </w:p>
        </w:tc>
        <w:tc>
          <w:tcPr>
            <w:tcW w:w="1980" w:type="dxa"/>
            <w:shd w:val="clear" w:color="auto" w:fill="auto"/>
            <w:noWrap/>
            <w:vAlign w:val="bottom"/>
            <w:hideMark/>
          </w:tcPr>
          <w:p w:rsidR="002334A8" w:rsidRPr="00706229" w:rsidRDefault="002334A8" w:rsidP="002F1F6A">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25177</w:t>
            </w:r>
          </w:p>
        </w:tc>
        <w:tc>
          <w:tcPr>
            <w:tcW w:w="1800" w:type="dxa"/>
            <w:shd w:val="clear" w:color="auto" w:fill="auto"/>
            <w:noWrap/>
            <w:vAlign w:val="bottom"/>
            <w:hideMark/>
          </w:tcPr>
          <w:p w:rsidR="002334A8" w:rsidRPr="00706229" w:rsidRDefault="002334A8" w:rsidP="002F1F6A">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25</w:t>
            </w:r>
          </w:p>
        </w:tc>
      </w:tr>
      <w:tr w:rsidR="00932E61" w:rsidRPr="00706229" w:rsidTr="002F1F6A">
        <w:trPr>
          <w:trHeight w:val="20"/>
          <w:jc w:val="center"/>
        </w:trPr>
        <w:tc>
          <w:tcPr>
            <w:tcW w:w="1660" w:type="dxa"/>
            <w:shd w:val="clear" w:color="auto" w:fill="auto"/>
            <w:noWrap/>
            <w:vAlign w:val="bottom"/>
            <w:hideMark/>
          </w:tcPr>
          <w:p w:rsidR="002334A8" w:rsidRPr="00706229" w:rsidRDefault="002334A8" w:rsidP="002F1F6A">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..Ialoveni</w:t>
            </w:r>
          </w:p>
        </w:tc>
        <w:tc>
          <w:tcPr>
            <w:tcW w:w="1415" w:type="dxa"/>
            <w:shd w:val="clear" w:color="auto" w:fill="auto"/>
            <w:noWrap/>
            <w:vAlign w:val="bottom"/>
            <w:hideMark/>
          </w:tcPr>
          <w:p w:rsidR="002334A8" w:rsidRPr="00706229" w:rsidRDefault="002334A8" w:rsidP="002F1F6A">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w:t>
            </w:r>
          </w:p>
        </w:tc>
        <w:tc>
          <w:tcPr>
            <w:tcW w:w="3060" w:type="dxa"/>
            <w:shd w:val="clear" w:color="auto" w:fill="auto"/>
            <w:noWrap/>
            <w:vAlign w:val="bottom"/>
            <w:hideMark/>
          </w:tcPr>
          <w:p w:rsidR="002334A8" w:rsidRPr="00706229" w:rsidRDefault="002334A8" w:rsidP="002F1F6A">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18640</w:t>
            </w:r>
          </w:p>
        </w:tc>
        <w:tc>
          <w:tcPr>
            <w:tcW w:w="1980" w:type="dxa"/>
            <w:shd w:val="clear" w:color="auto" w:fill="auto"/>
            <w:noWrap/>
            <w:vAlign w:val="bottom"/>
            <w:hideMark/>
          </w:tcPr>
          <w:p w:rsidR="002334A8" w:rsidRPr="00706229" w:rsidRDefault="002334A8" w:rsidP="002F1F6A">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10932</w:t>
            </w:r>
          </w:p>
        </w:tc>
        <w:tc>
          <w:tcPr>
            <w:tcW w:w="1800" w:type="dxa"/>
            <w:shd w:val="clear" w:color="auto" w:fill="auto"/>
            <w:noWrap/>
            <w:vAlign w:val="bottom"/>
            <w:hideMark/>
          </w:tcPr>
          <w:p w:rsidR="002334A8" w:rsidRPr="00706229" w:rsidRDefault="002334A8" w:rsidP="002F1F6A">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w:t>
            </w:r>
          </w:p>
        </w:tc>
      </w:tr>
      <w:tr w:rsidR="00932E61" w:rsidRPr="00706229" w:rsidTr="002F1F6A">
        <w:trPr>
          <w:trHeight w:val="20"/>
          <w:jc w:val="center"/>
        </w:trPr>
        <w:tc>
          <w:tcPr>
            <w:tcW w:w="1660" w:type="dxa"/>
            <w:shd w:val="clear" w:color="auto" w:fill="auto"/>
            <w:noWrap/>
            <w:vAlign w:val="bottom"/>
            <w:hideMark/>
          </w:tcPr>
          <w:p w:rsidR="002334A8" w:rsidRPr="00706229" w:rsidRDefault="002334A8" w:rsidP="002F1F6A">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..Nisporeni</w:t>
            </w:r>
          </w:p>
        </w:tc>
        <w:tc>
          <w:tcPr>
            <w:tcW w:w="1415" w:type="dxa"/>
            <w:shd w:val="clear" w:color="auto" w:fill="auto"/>
            <w:noWrap/>
            <w:vAlign w:val="bottom"/>
            <w:hideMark/>
          </w:tcPr>
          <w:p w:rsidR="002334A8" w:rsidRPr="00706229" w:rsidRDefault="002334A8" w:rsidP="002F1F6A">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w:t>
            </w:r>
          </w:p>
        </w:tc>
        <w:tc>
          <w:tcPr>
            <w:tcW w:w="3060" w:type="dxa"/>
            <w:shd w:val="clear" w:color="auto" w:fill="auto"/>
            <w:noWrap/>
            <w:vAlign w:val="bottom"/>
            <w:hideMark/>
          </w:tcPr>
          <w:p w:rsidR="002334A8" w:rsidRPr="00706229" w:rsidRDefault="002334A8" w:rsidP="002F1F6A">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14757</w:t>
            </w:r>
          </w:p>
        </w:tc>
        <w:tc>
          <w:tcPr>
            <w:tcW w:w="1980" w:type="dxa"/>
            <w:shd w:val="clear" w:color="auto" w:fill="auto"/>
            <w:noWrap/>
            <w:vAlign w:val="bottom"/>
            <w:hideMark/>
          </w:tcPr>
          <w:p w:rsidR="002334A8" w:rsidRPr="00706229" w:rsidRDefault="002334A8" w:rsidP="002F1F6A">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5302</w:t>
            </w:r>
          </w:p>
        </w:tc>
        <w:tc>
          <w:tcPr>
            <w:tcW w:w="1800" w:type="dxa"/>
            <w:shd w:val="clear" w:color="auto" w:fill="auto"/>
            <w:noWrap/>
            <w:vAlign w:val="bottom"/>
            <w:hideMark/>
          </w:tcPr>
          <w:p w:rsidR="002334A8" w:rsidRPr="00706229" w:rsidRDefault="002334A8" w:rsidP="002F1F6A">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w:t>
            </w:r>
          </w:p>
        </w:tc>
      </w:tr>
      <w:tr w:rsidR="002334A8" w:rsidRPr="00706229" w:rsidTr="002F1F6A">
        <w:trPr>
          <w:trHeight w:val="20"/>
          <w:jc w:val="center"/>
        </w:trPr>
        <w:tc>
          <w:tcPr>
            <w:tcW w:w="1660" w:type="dxa"/>
            <w:shd w:val="clear" w:color="auto" w:fill="auto"/>
            <w:noWrap/>
            <w:vAlign w:val="bottom"/>
            <w:hideMark/>
          </w:tcPr>
          <w:p w:rsidR="002334A8" w:rsidRPr="00706229" w:rsidRDefault="002334A8" w:rsidP="002F1F6A">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..Orhei</w:t>
            </w:r>
          </w:p>
        </w:tc>
        <w:tc>
          <w:tcPr>
            <w:tcW w:w="1415" w:type="dxa"/>
            <w:shd w:val="clear" w:color="auto" w:fill="auto"/>
            <w:noWrap/>
            <w:vAlign w:val="bottom"/>
            <w:hideMark/>
          </w:tcPr>
          <w:p w:rsidR="002334A8" w:rsidRPr="00706229" w:rsidRDefault="002334A8" w:rsidP="002F1F6A">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7</w:t>
            </w:r>
          </w:p>
        </w:tc>
        <w:tc>
          <w:tcPr>
            <w:tcW w:w="3060" w:type="dxa"/>
            <w:shd w:val="clear" w:color="auto" w:fill="auto"/>
            <w:noWrap/>
            <w:vAlign w:val="bottom"/>
            <w:hideMark/>
          </w:tcPr>
          <w:p w:rsidR="002334A8" w:rsidRPr="00706229" w:rsidRDefault="002334A8" w:rsidP="002F1F6A">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43357</w:t>
            </w:r>
          </w:p>
        </w:tc>
        <w:tc>
          <w:tcPr>
            <w:tcW w:w="1980" w:type="dxa"/>
            <w:shd w:val="clear" w:color="auto" w:fill="auto"/>
            <w:noWrap/>
            <w:vAlign w:val="bottom"/>
            <w:hideMark/>
          </w:tcPr>
          <w:p w:rsidR="002334A8" w:rsidRPr="00706229" w:rsidRDefault="002334A8" w:rsidP="002F1F6A">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38004</w:t>
            </w:r>
          </w:p>
        </w:tc>
        <w:tc>
          <w:tcPr>
            <w:tcW w:w="1800" w:type="dxa"/>
            <w:shd w:val="clear" w:color="auto" w:fill="auto"/>
            <w:noWrap/>
            <w:vAlign w:val="bottom"/>
            <w:hideMark/>
          </w:tcPr>
          <w:p w:rsidR="002334A8" w:rsidRPr="00706229" w:rsidRDefault="002334A8" w:rsidP="002F1F6A">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52</w:t>
            </w:r>
          </w:p>
        </w:tc>
      </w:tr>
      <w:tr w:rsidR="00932E61" w:rsidRPr="00706229" w:rsidTr="002F1F6A">
        <w:trPr>
          <w:trHeight w:val="20"/>
          <w:jc w:val="center"/>
        </w:trPr>
        <w:tc>
          <w:tcPr>
            <w:tcW w:w="1660" w:type="dxa"/>
            <w:shd w:val="clear" w:color="auto" w:fill="auto"/>
            <w:noWrap/>
            <w:vAlign w:val="bottom"/>
            <w:hideMark/>
          </w:tcPr>
          <w:p w:rsidR="002334A8" w:rsidRPr="00706229" w:rsidRDefault="002334A8" w:rsidP="002F1F6A">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..Rezina</w:t>
            </w:r>
          </w:p>
        </w:tc>
        <w:tc>
          <w:tcPr>
            <w:tcW w:w="1415" w:type="dxa"/>
            <w:shd w:val="clear" w:color="auto" w:fill="auto"/>
            <w:noWrap/>
            <w:vAlign w:val="bottom"/>
            <w:hideMark/>
          </w:tcPr>
          <w:p w:rsidR="002334A8" w:rsidRPr="00706229" w:rsidRDefault="002334A8" w:rsidP="002F1F6A">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w:t>
            </w:r>
          </w:p>
        </w:tc>
        <w:tc>
          <w:tcPr>
            <w:tcW w:w="3060" w:type="dxa"/>
            <w:shd w:val="clear" w:color="auto" w:fill="auto"/>
            <w:noWrap/>
            <w:vAlign w:val="bottom"/>
            <w:hideMark/>
          </w:tcPr>
          <w:p w:rsidR="002334A8" w:rsidRPr="00706229" w:rsidRDefault="002334A8" w:rsidP="002F1F6A">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1068</w:t>
            </w:r>
          </w:p>
        </w:tc>
        <w:tc>
          <w:tcPr>
            <w:tcW w:w="1980" w:type="dxa"/>
            <w:shd w:val="clear" w:color="auto" w:fill="auto"/>
            <w:noWrap/>
            <w:vAlign w:val="bottom"/>
            <w:hideMark/>
          </w:tcPr>
          <w:p w:rsidR="002334A8" w:rsidRPr="00706229" w:rsidRDefault="002334A8" w:rsidP="002F1F6A">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16291</w:t>
            </w:r>
          </w:p>
        </w:tc>
        <w:tc>
          <w:tcPr>
            <w:tcW w:w="1800" w:type="dxa"/>
            <w:shd w:val="clear" w:color="auto" w:fill="auto"/>
            <w:noWrap/>
            <w:vAlign w:val="bottom"/>
            <w:hideMark/>
          </w:tcPr>
          <w:p w:rsidR="002334A8" w:rsidRPr="00706229" w:rsidRDefault="002334A8" w:rsidP="002F1F6A">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w:t>
            </w:r>
          </w:p>
        </w:tc>
      </w:tr>
      <w:tr w:rsidR="00932E61" w:rsidRPr="00706229" w:rsidTr="002F1F6A">
        <w:trPr>
          <w:trHeight w:val="20"/>
          <w:jc w:val="center"/>
        </w:trPr>
        <w:tc>
          <w:tcPr>
            <w:tcW w:w="1660" w:type="dxa"/>
            <w:shd w:val="clear" w:color="auto" w:fill="auto"/>
            <w:noWrap/>
            <w:vAlign w:val="bottom"/>
            <w:hideMark/>
          </w:tcPr>
          <w:p w:rsidR="002334A8" w:rsidRPr="00706229" w:rsidRDefault="002334A8" w:rsidP="002F1F6A">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r w:rsidR="006823E4" w:rsidRPr="00706229">
              <w:rPr>
                <w:rFonts w:ascii="Times New Roman" w:eastAsia="Times New Roman" w:hAnsi="Times New Roman" w:cs="Times New Roman"/>
                <w:lang w:eastAsia="ru-RU"/>
              </w:rPr>
              <w:t>Strășeni</w:t>
            </w:r>
          </w:p>
        </w:tc>
        <w:tc>
          <w:tcPr>
            <w:tcW w:w="1415" w:type="dxa"/>
            <w:shd w:val="clear" w:color="auto" w:fill="auto"/>
            <w:noWrap/>
            <w:vAlign w:val="bottom"/>
            <w:hideMark/>
          </w:tcPr>
          <w:p w:rsidR="002334A8" w:rsidRPr="00706229" w:rsidRDefault="002334A8" w:rsidP="002F1F6A">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w:t>
            </w:r>
          </w:p>
        </w:tc>
        <w:tc>
          <w:tcPr>
            <w:tcW w:w="3060" w:type="dxa"/>
            <w:shd w:val="clear" w:color="auto" w:fill="auto"/>
            <w:noWrap/>
            <w:vAlign w:val="bottom"/>
            <w:hideMark/>
          </w:tcPr>
          <w:p w:rsidR="002334A8" w:rsidRPr="00706229" w:rsidRDefault="002334A8" w:rsidP="002F1F6A">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2166</w:t>
            </w:r>
          </w:p>
        </w:tc>
        <w:tc>
          <w:tcPr>
            <w:tcW w:w="1980" w:type="dxa"/>
            <w:shd w:val="clear" w:color="auto" w:fill="auto"/>
            <w:noWrap/>
            <w:vAlign w:val="bottom"/>
            <w:hideMark/>
          </w:tcPr>
          <w:p w:rsidR="002334A8" w:rsidRPr="00706229" w:rsidRDefault="002334A8" w:rsidP="002F1F6A">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6988</w:t>
            </w:r>
          </w:p>
        </w:tc>
        <w:tc>
          <w:tcPr>
            <w:tcW w:w="1800" w:type="dxa"/>
            <w:shd w:val="clear" w:color="auto" w:fill="auto"/>
            <w:noWrap/>
            <w:vAlign w:val="bottom"/>
            <w:hideMark/>
          </w:tcPr>
          <w:p w:rsidR="002334A8" w:rsidRPr="00706229" w:rsidRDefault="002334A8" w:rsidP="002F1F6A">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w:t>
            </w:r>
          </w:p>
        </w:tc>
      </w:tr>
      <w:tr w:rsidR="00932E61" w:rsidRPr="00706229" w:rsidTr="002F1F6A">
        <w:trPr>
          <w:trHeight w:val="20"/>
          <w:jc w:val="center"/>
        </w:trPr>
        <w:tc>
          <w:tcPr>
            <w:tcW w:w="1660" w:type="dxa"/>
            <w:shd w:val="clear" w:color="auto" w:fill="auto"/>
            <w:noWrap/>
            <w:vAlign w:val="bottom"/>
            <w:hideMark/>
          </w:tcPr>
          <w:p w:rsidR="002334A8" w:rsidRPr="00706229" w:rsidRDefault="002334A8" w:rsidP="002F1F6A">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r w:rsidR="006823E4" w:rsidRPr="00706229">
              <w:rPr>
                <w:rFonts w:ascii="Times New Roman" w:eastAsia="Times New Roman" w:hAnsi="Times New Roman" w:cs="Times New Roman"/>
                <w:lang w:eastAsia="ru-RU"/>
              </w:rPr>
              <w:t>Șoldănești</w:t>
            </w:r>
          </w:p>
        </w:tc>
        <w:tc>
          <w:tcPr>
            <w:tcW w:w="1415" w:type="dxa"/>
            <w:shd w:val="clear" w:color="auto" w:fill="auto"/>
            <w:noWrap/>
            <w:vAlign w:val="bottom"/>
            <w:hideMark/>
          </w:tcPr>
          <w:p w:rsidR="002334A8" w:rsidRPr="00706229" w:rsidRDefault="002334A8" w:rsidP="002F1F6A">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3060" w:type="dxa"/>
            <w:shd w:val="clear" w:color="auto" w:fill="auto"/>
            <w:noWrap/>
            <w:vAlign w:val="bottom"/>
            <w:hideMark/>
          </w:tcPr>
          <w:p w:rsidR="002334A8" w:rsidRPr="00706229" w:rsidRDefault="002334A8" w:rsidP="002F1F6A">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1980" w:type="dxa"/>
            <w:shd w:val="clear" w:color="auto" w:fill="auto"/>
            <w:noWrap/>
            <w:vAlign w:val="bottom"/>
            <w:hideMark/>
          </w:tcPr>
          <w:p w:rsidR="002334A8" w:rsidRPr="00706229" w:rsidRDefault="002334A8" w:rsidP="002F1F6A">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1800" w:type="dxa"/>
            <w:shd w:val="clear" w:color="auto" w:fill="auto"/>
            <w:noWrap/>
            <w:vAlign w:val="bottom"/>
            <w:hideMark/>
          </w:tcPr>
          <w:p w:rsidR="002334A8" w:rsidRPr="00706229" w:rsidRDefault="002334A8" w:rsidP="002F1F6A">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r>
      <w:tr w:rsidR="00932E61" w:rsidRPr="00706229" w:rsidTr="002F1F6A">
        <w:trPr>
          <w:trHeight w:val="20"/>
          <w:jc w:val="center"/>
        </w:trPr>
        <w:tc>
          <w:tcPr>
            <w:tcW w:w="1660" w:type="dxa"/>
            <w:shd w:val="clear" w:color="auto" w:fill="auto"/>
            <w:noWrap/>
            <w:vAlign w:val="bottom"/>
            <w:hideMark/>
          </w:tcPr>
          <w:p w:rsidR="002334A8" w:rsidRPr="00706229" w:rsidRDefault="002334A8" w:rsidP="002F1F6A">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r w:rsidR="006823E4" w:rsidRPr="00706229">
              <w:rPr>
                <w:rFonts w:ascii="Times New Roman" w:eastAsia="Times New Roman" w:hAnsi="Times New Roman" w:cs="Times New Roman"/>
                <w:lang w:eastAsia="ru-RU"/>
              </w:rPr>
              <w:t>Telenești</w:t>
            </w:r>
          </w:p>
        </w:tc>
        <w:tc>
          <w:tcPr>
            <w:tcW w:w="1415" w:type="dxa"/>
            <w:shd w:val="clear" w:color="auto" w:fill="auto"/>
            <w:noWrap/>
            <w:vAlign w:val="bottom"/>
            <w:hideMark/>
          </w:tcPr>
          <w:p w:rsidR="002334A8" w:rsidRPr="00706229" w:rsidRDefault="002334A8" w:rsidP="002F1F6A">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w:t>
            </w:r>
          </w:p>
        </w:tc>
        <w:tc>
          <w:tcPr>
            <w:tcW w:w="3060" w:type="dxa"/>
            <w:shd w:val="clear" w:color="auto" w:fill="auto"/>
            <w:noWrap/>
            <w:vAlign w:val="bottom"/>
            <w:hideMark/>
          </w:tcPr>
          <w:p w:rsidR="002334A8" w:rsidRPr="00706229" w:rsidRDefault="002334A8" w:rsidP="002F1F6A">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35660</w:t>
            </w:r>
          </w:p>
        </w:tc>
        <w:tc>
          <w:tcPr>
            <w:tcW w:w="1980" w:type="dxa"/>
            <w:shd w:val="clear" w:color="auto" w:fill="auto"/>
            <w:noWrap/>
            <w:vAlign w:val="bottom"/>
            <w:hideMark/>
          </w:tcPr>
          <w:p w:rsidR="002334A8" w:rsidRPr="00706229" w:rsidRDefault="002334A8" w:rsidP="002F1F6A">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5637</w:t>
            </w:r>
          </w:p>
        </w:tc>
        <w:tc>
          <w:tcPr>
            <w:tcW w:w="1800" w:type="dxa"/>
            <w:shd w:val="clear" w:color="auto" w:fill="auto"/>
            <w:noWrap/>
            <w:vAlign w:val="bottom"/>
            <w:hideMark/>
          </w:tcPr>
          <w:p w:rsidR="002334A8" w:rsidRPr="00706229" w:rsidRDefault="002334A8" w:rsidP="002F1F6A">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w:t>
            </w:r>
          </w:p>
        </w:tc>
      </w:tr>
      <w:tr w:rsidR="00932E61" w:rsidRPr="00706229" w:rsidTr="002F1F6A">
        <w:trPr>
          <w:trHeight w:val="20"/>
          <w:jc w:val="center"/>
        </w:trPr>
        <w:tc>
          <w:tcPr>
            <w:tcW w:w="1660" w:type="dxa"/>
            <w:shd w:val="clear" w:color="auto" w:fill="auto"/>
            <w:noWrap/>
            <w:vAlign w:val="bottom"/>
            <w:hideMark/>
          </w:tcPr>
          <w:p w:rsidR="002334A8" w:rsidRPr="00706229" w:rsidRDefault="002334A8" w:rsidP="002F1F6A">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..Ungheni</w:t>
            </w:r>
          </w:p>
        </w:tc>
        <w:tc>
          <w:tcPr>
            <w:tcW w:w="1415" w:type="dxa"/>
            <w:shd w:val="clear" w:color="auto" w:fill="auto"/>
            <w:noWrap/>
            <w:vAlign w:val="bottom"/>
            <w:hideMark/>
          </w:tcPr>
          <w:p w:rsidR="002334A8" w:rsidRPr="00706229" w:rsidRDefault="002334A8" w:rsidP="002F1F6A">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w:t>
            </w:r>
          </w:p>
        </w:tc>
        <w:tc>
          <w:tcPr>
            <w:tcW w:w="3060" w:type="dxa"/>
            <w:shd w:val="clear" w:color="auto" w:fill="auto"/>
            <w:noWrap/>
            <w:vAlign w:val="bottom"/>
            <w:hideMark/>
          </w:tcPr>
          <w:p w:rsidR="002334A8" w:rsidRPr="00706229" w:rsidRDefault="002334A8" w:rsidP="002F1F6A">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15507</w:t>
            </w:r>
          </w:p>
        </w:tc>
        <w:tc>
          <w:tcPr>
            <w:tcW w:w="1980" w:type="dxa"/>
            <w:shd w:val="clear" w:color="auto" w:fill="auto"/>
            <w:noWrap/>
            <w:vAlign w:val="bottom"/>
            <w:hideMark/>
          </w:tcPr>
          <w:p w:rsidR="002334A8" w:rsidRPr="00706229" w:rsidRDefault="002334A8" w:rsidP="002F1F6A">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15800</w:t>
            </w:r>
          </w:p>
        </w:tc>
        <w:tc>
          <w:tcPr>
            <w:tcW w:w="1800" w:type="dxa"/>
            <w:shd w:val="clear" w:color="auto" w:fill="auto"/>
            <w:noWrap/>
            <w:vAlign w:val="bottom"/>
            <w:hideMark/>
          </w:tcPr>
          <w:p w:rsidR="002334A8" w:rsidRPr="00706229" w:rsidRDefault="002334A8" w:rsidP="002F1F6A">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13</w:t>
            </w:r>
          </w:p>
        </w:tc>
      </w:tr>
    </w:tbl>
    <w:p w:rsidR="00AB4BD9" w:rsidRPr="00706229" w:rsidRDefault="00AB4BD9" w:rsidP="00AB4BD9">
      <w:pPr>
        <w:spacing w:before="120" w:after="120"/>
        <w:rPr>
          <w:rFonts w:ascii="Arial,Italic" w:hAnsi="Arial,Italic" w:cs="Arial,Italic"/>
          <w:i/>
          <w:iCs/>
          <w:sz w:val="18"/>
          <w:szCs w:val="18"/>
        </w:rPr>
      </w:pPr>
      <w:r w:rsidRPr="00706229">
        <w:rPr>
          <w:rFonts w:ascii="Arial,Italic" w:hAnsi="Arial,Italic" w:cs="Arial,Italic"/>
          <w:i/>
          <w:iCs/>
          <w:sz w:val="18"/>
          <w:szCs w:val="18"/>
        </w:rPr>
        <w:t>Sursa: BNS Statistica Socială, Cultura</w:t>
      </w:r>
    </w:p>
    <w:p w:rsidR="00DD0351" w:rsidRPr="00706229" w:rsidRDefault="00341D19" w:rsidP="002F1F6A">
      <w:pPr>
        <w:spacing w:before="120" w:after="0"/>
        <w:jc w:val="both"/>
        <w:rPr>
          <w:rFonts w:ascii="Times New Roman" w:hAnsi="Times New Roman" w:cs="Times New Roman"/>
          <w:sz w:val="24"/>
          <w:szCs w:val="24"/>
        </w:rPr>
      </w:pPr>
      <w:r w:rsidRPr="00706229">
        <w:rPr>
          <w:rFonts w:ascii="Times New Roman" w:hAnsi="Times New Roman" w:cs="Times New Roman"/>
          <w:b/>
          <w:sz w:val="24"/>
          <w:szCs w:val="24"/>
        </w:rPr>
        <w:t>Edificiile / C</w:t>
      </w:r>
      <w:r w:rsidR="00B67095" w:rsidRPr="00706229">
        <w:rPr>
          <w:rFonts w:ascii="Times New Roman" w:hAnsi="Times New Roman" w:cs="Times New Roman"/>
          <w:b/>
          <w:sz w:val="24"/>
          <w:szCs w:val="24"/>
        </w:rPr>
        <w:t>lădiri</w:t>
      </w:r>
      <w:r w:rsidRPr="00706229">
        <w:rPr>
          <w:rFonts w:ascii="Times New Roman" w:hAnsi="Times New Roman" w:cs="Times New Roman"/>
          <w:b/>
          <w:sz w:val="24"/>
          <w:szCs w:val="24"/>
        </w:rPr>
        <w:t xml:space="preserve">le </w:t>
      </w:r>
      <w:r w:rsidRPr="00706229">
        <w:rPr>
          <w:rFonts w:ascii="Times New Roman" w:hAnsi="Times New Roman" w:cs="Times New Roman"/>
          <w:sz w:val="24"/>
          <w:szCs w:val="24"/>
        </w:rPr>
        <w:t>cu bogat</w:t>
      </w:r>
      <w:r w:rsidR="00B67095" w:rsidRPr="00706229">
        <w:rPr>
          <w:rFonts w:ascii="Times New Roman" w:hAnsi="Times New Roman" w:cs="Times New Roman"/>
          <w:sz w:val="24"/>
          <w:szCs w:val="24"/>
        </w:rPr>
        <w:t xml:space="preserve"> istoric</w:t>
      </w:r>
      <w:r w:rsidRPr="00706229">
        <w:rPr>
          <w:rFonts w:ascii="Times New Roman" w:hAnsi="Times New Roman" w:cs="Times New Roman"/>
          <w:sz w:val="24"/>
          <w:szCs w:val="24"/>
        </w:rPr>
        <w:t xml:space="preserve"> din</w:t>
      </w:r>
      <w:r w:rsidR="00B67095" w:rsidRPr="00706229">
        <w:rPr>
          <w:rFonts w:ascii="Times New Roman" w:hAnsi="Times New Roman" w:cs="Times New Roman"/>
          <w:sz w:val="24"/>
          <w:szCs w:val="24"/>
        </w:rPr>
        <w:t xml:space="preserve"> Orhei </w:t>
      </w:r>
      <w:r w:rsidRPr="00706229">
        <w:rPr>
          <w:rFonts w:ascii="Times New Roman" w:hAnsi="Times New Roman" w:cs="Times New Roman"/>
          <w:sz w:val="24"/>
          <w:szCs w:val="24"/>
        </w:rPr>
        <w:t>sunt de</w:t>
      </w:r>
      <w:r w:rsidR="00B67095" w:rsidRPr="00706229">
        <w:rPr>
          <w:rFonts w:ascii="Times New Roman" w:hAnsi="Times New Roman" w:cs="Times New Roman"/>
          <w:sz w:val="24"/>
          <w:szCs w:val="24"/>
        </w:rPr>
        <w:t xml:space="preserve"> menționa</w:t>
      </w:r>
      <w:r w:rsidRPr="00706229">
        <w:rPr>
          <w:rFonts w:ascii="Times New Roman" w:hAnsi="Times New Roman" w:cs="Times New Roman"/>
          <w:sz w:val="24"/>
          <w:szCs w:val="24"/>
        </w:rPr>
        <w:t>t</w:t>
      </w:r>
      <w:r w:rsidR="002F1F6A">
        <w:rPr>
          <w:rFonts w:ascii="Times New Roman" w:hAnsi="Times New Roman" w:cs="Times New Roman"/>
          <w:sz w:val="24"/>
          <w:szCs w:val="24"/>
        </w:rPr>
        <w:t>, acestea reprezentând atât o atracție arhitecturală, cât și estetică</w:t>
      </w:r>
      <w:r w:rsidR="00DD0351" w:rsidRPr="00706229">
        <w:rPr>
          <w:rFonts w:ascii="Times New Roman" w:hAnsi="Times New Roman" w:cs="Times New Roman"/>
          <w:sz w:val="24"/>
          <w:szCs w:val="24"/>
        </w:rPr>
        <w:t>:</w:t>
      </w:r>
      <w:r w:rsidR="00B67095" w:rsidRPr="00706229">
        <w:rPr>
          <w:rFonts w:ascii="Times New Roman" w:hAnsi="Times New Roman" w:cs="Times New Roman"/>
          <w:sz w:val="24"/>
          <w:szCs w:val="24"/>
        </w:rPr>
        <w:t xml:space="preserve"> </w:t>
      </w:r>
    </w:p>
    <w:p w:rsidR="00ED7FBD" w:rsidRPr="00706229" w:rsidRDefault="00ED7FBD" w:rsidP="002F1F6A">
      <w:pPr>
        <w:pStyle w:val="ListParagraph"/>
        <w:numPr>
          <w:ilvl w:val="0"/>
          <w:numId w:val="49"/>
        </w:numPr>
        <w:shd w:val="clear" w:color="auto" w:fill="FFFFFF"/>
        <w:spacing w:after="120" w:line="276" w:lineRule="auto"/>
        <w:ind w:left="714" w:hanging="357"/>
        <w:jc w:val="both"/>
        <w:rPr>
          <w:rFonts w:ascii="Times New Roman" w:hAnsi="Times New Roman" w:cs="Times New Roman"/>
        </w:rPr>
      </w:pPr>
      <w:r w:rsidRPr="00706229">
        <w:rPr>
          <w:rFonts w:ascii="Times New Roman" w:hAnsi="Times New Roman" w:cs="Times New Roman"/>
        </w:rPr>
        <w:t>Sediul Upravei Zemstvei Orhei</w:t>
      </w:r>
      <w:r w:rsidR="00B15D5E" w:rsidRPr="00706229">
        <w:rPr>
          <w:rFonts w:ascii="Times New Roman" w:hAnsi="Times New Roman" w:cs="Times New Roman"/>
        </w:rPr>
        <w:t>,</w:t>
      </w:r>
      <w:r w:rsidRPr="00706229">
        <w:rPr>
          <w:rFonts w:ascii="Times New Roman" w:hAnsi="Times New Roman" w:cs="Times New Roman"/>
        </w:rPr>
        <w:t xml:space="preserve"> un monument de istorie şi arhitectură din sec. XIX construit la îndemnul fostului preşedinte al Zemstvei Orhei, Alexandru Cotruţă. În acest edificiu la 25 martie 1918 deputaţii Orheiului au votat Moţiunea de Unire a Basarabiei cu România. După 1 ianuarie 1919 în acest sediu a fost Prefectura şi Tribunalul judeţului Orhei, apoi Liceul Teoretic „Ioan Luca Caragiale”.</w:t>
      </w:r>
    </w:p>
    <w:p w:rsidR="00ED7FBD" w:rsidRPr="00706229" w:rsidRDefault="00ED7FBD" w:rsidP="00DD0351">
      <w:pPr>
        <w:pStyle w:val="ListParagraph"/>
        <w:numPr>
          <w:ilvl w:val="0"/>
          <w:numId w:val="49"/>
        </w:numPr>
        <w:shd w:val="clear" w:color="auto" w:fill="FFFFFF"/>
        <w:spacing w:before="120" w:after="120" w:line="276" w:lineRule="auto"/>
        <w:jc w:val="both"/>
        <w:rPr>
          <w:rFonts w:ascii="Times New Roman" w:hAnsi="Times New Roman" w:cs="Times New Roman"/>
        </w:rPr>
      </w:pPr>
      <w:r w:rsidRPr="00706229">
        <w:rPr>
          <w:rFonts w:ascii="Times New Roman" w:hAnsi="Times New Roman" w:cs="Times New Roman"/>
        </w:rPr>
        <w:t>Sediul fostului Liceul de băieţi „Vasile Lupu” din Orhei este un monument de arhitectură al sec. XX</w:t>
      </w:r>
      <w:r w:rsidR="002F1F6A">
        <w:rPr>
          <w:rFonts w:ascii="Times New Roman" w:hAnsi="Times New Roman" w:cs="Times New Roman"/>
        </w:rPr>
        <w:t>, a</w:t>
      </w:r>
      <w:r w:rsidRPr="00706229">
        <w:rPr>
          <w:rFonts w:ascii="Times New Roman" w:hAnsi="Times New Roman" w:cs="Times New Roman"/>
        </w:rPr>
        <w:t xml:space="preserve">ctualmente </w:t>
      </w:r>
      <w:r w:rsidR="002F1F6A">
        <w:rPr>
          <w:rFonts w:ascii="Times New Roman" w:hAnsi="Times New Roman" w:cs="Times New Roman"/>
        </w:rPr>
        <w:t>fiind</w:t>
      </w:r>
      <w:r w:rsidRPr="00706229">
        <w:rPr>
          <w:rFonts w:ascii="Times New Roman" w:hAnsi="Times New Roman" w:cs="Times New Roman"/>
        </w:rPr>
        <w:t xml:space="preserve"> sediul Colegiului pedagogic „Vasile Lupu”. În această instituţie și-au făcut studiile: viitorii generali ai Armatei </w:t>
      </w:r>
      <w:r w:rsidR="006823E4" w:rsidRPr="00706229">
        <w:rPr>
          <w:rFonts w:ascii="Times New Roman" w:hAnsi="Times New Roman" w:cs="Times New Roman"/>
        </w:rPr>
        <w:t>române</w:t>
      </w:r>
      <w:r w:rsidRPr="00706229">
        <w:rPr>
          <w:rFonts w:ascii="Times New Roman" w:hAnsi="Times New Roman" w:cs="Times New Roman"/>
        </w:rPr>
        <w:t xml:space="preserve"> Valerian Sîrbu, Valeriu Dumitrescu, Sergiu Ceachir. Leon Lupşa, căpitanul Armatei </w:t>
      </w:r>
      <w:r w:rsidR="006823E4" w:rsidRPr="00706229">
        <w:rPr>
          <w:rFonts w:ascii="Times New Roman" w:hAnsi="Times New Roman" w:cs="Times New Roman"/>
        </w:rPr>
        <w:t>române</w:t>
      </w:r>
      <w:r w:rsidRPr="00706229">
        <w:rPr>
          <w:rFonts w:ascii="Times New Roman" w:hAnsi="Times New Roman" w:cs="Times New Roman"/>
        </w:rPr>
        <w:t>, ofiţe</w:t>
      </w:r>
      <w:r w:rsidR="002F1F6A">
        <w:rPr>
          <w:rFonts w:ascii="Times New Roman" w:hAnsi="Times New Roman" w:cs="Times New Roman"/>
        </w:rPr>
        <w:t>rul statului major al Diviziei „</w:t>
      </w:r>
      <w:r w:rsidRPr="00706229">
        <w:rPr>
          <w:rFonts w:ascii="Times New Roman" w:hAnsi="Times New Roman" w:cs="Times New Roman"/>
        </w:rPr>
        <w:t>Tudor Vladimirescu” Vasile Pascal, scriitorii academicieni Ion C. Ciobanu, Dumitru Matcovschi, Leo Botnaru, artistul poporului, academicianul Mihail Volontir</w:t>
      </w:r>
      <w:r w:rsidR="002F1F6A">
        <w:rPr>
          <w:rFonts w:ascii="Times New Roman" w:hAnsi="Times New Roman" w:cs="Times New Roman"/>
        </w:rPr>
        <w:t>,</w:t>
      </w:r>
      <w:r w:rsidRPr="00706229">
        <w:rPr>
          <w:rFonts w:ascii="Times New Roman" w:hAnsi="Times New Roman" w:cs="Times New Roman"/>
        </w:rPr>
        <w:t xml:space="preserve"> ş.a.</w:t>
      </w:r>
    </w:p>
    <w:p w:rsidR="00ED7FBD" w:rsidRPr="00706229" w:rsidRDefault="00ED7FBD" w:rsidP="00DD0351">
      <w:pPr>
        <w:pStyle w:val="ListParagraph"/>
        <w:numPr>
          <w:ilvl w:val="0"/>
          <w:numId w:val="49"/>
        </w:numPr>
        <w:shd w:val="clear" w:color="auto" w:fill="FFFFFF"/>
        <w:spacing w:before="120" w:after="120" w:line="276" w:lineRule="auto"/>
        <w:jc w:val="both"/>
        <w:rPr>
          <w:rFonts w:ascii="Times New Roman" w:hAnsi="Times New Roman" w:cs="Times New Roman"/>
        </w:rPr>
      </w:pPr>
      <w:r w:rsidRPr="00706229">
        <w:rPr>
          <w:rFonts w:ascii="Times New Roman" w:hAnsi="Times New Roman" w:cs="Times New Roman"/>
        </w:rPr>
        <w:t>Sediul actual al Judecătoriei Orhei este un monument de istorie şi arhitectură din sec. XX</w:t>
      </w:r>
      <w:r w:rsidR="002F1F6A">
        <w:rPr>
          <w:rFonts w:ascii="Times New Roman" w:hAnsi="Times New Roman" w:cs="Times New Roman"/>
        </w:rPr>
        <w:t>, e</w:t>
      </w:r>
      <w:r w:rsidRPr="00706229">
        <w:rPr>
          <w:rFonts w:ascii="Times New Roman" w:hAnsi="Times New Roman" w:cs="Times New Roman"/>
        </w:rPr>
        <w:t xml:space="preserve">ste fosta casă a doctorului şi avocatului Mihai Coteanu, directorul </w:t>
      </w:r>
      <w:r w:rsidR="006823E4" w:rsidRPr="00706229">
        <w:rPr>
          <w:rFonts w:ascii="Times New Roman" w:hAnsi="Times New Roman" w:cs="Times New Roman"/>
        </w:rPr>
        <w:t>săptămânalului</w:t>
      </w:r>
      <w:r w:rsidRPr="00706229">
        <w:rPr>
          <w:rFonts w:ascii="Times New Roman" w:hAnsi="Times New Roman" w:cs="Times New Roman"/>
        </w:rPr>
        <w:t xml:space="preserve"> „Frăţia </w:t>
      </w:r>
      <w:r w:rsidR="006823E4" w:rsidRPr="00706229">
        <w:rPr>
          <w:rFonts w:ascii="Times New Roman" w:hAnsi="Times New Roman" w:cs="Times New Roman"/>
        </w:rPr>
        <w:t>Românească</w:t>
      </w:r>
      <w:r w:rsidRPr="00706229">
        <w:rPr>
          <w:rFonts w:ascii="Times New Roman" w:hAnsi="Times New Roman" w:cs="Times New Roman"/>
        </w:rPr>
        <w:t>” din Orhei, care a fost o publicaţie periodică din anii 1919-1940. După cel de-al doilea război mondial edificiul a fost ocupat de Comitetul executiv orăşenesc Orhei de deputaţi ai poporului. În anii 90 aici a fost transferată Judecătoria raionului Orhei.</w:t>
      </w:r>
    </w:p>
    <w:p w:rsidR="00532B58" w:rsidRPr="00706229" w:rsidRDefault="00AA0996" w:rsidP="00532B58">
      <w:pPr>
        <w:spacing w:before="120" w:after="120"/>
        <w:jc w:val="both"/>
        <w:rPr>
          <w:rFonts w:ascii="Times New Roman" w:hAnsi="Times New Roman" w:cs="Times New Roman"/>
          <w:sz w:val="24"/>
          <w:szCs w:val="24"/>
        </w:rPr>
      </w:pPr>
      <w:hyperlink r:id="rId55" w:history="1">
        <w:r w:rsidR="00532B58" w:rsidRPr="00706229">
          <w:rPr>
            <w:rFonts w:ascii="Times New Roman" w:hAnsi="Times New Roman" w:cs="Times New Roman"/>
            <w:sz w:val="24"/>
            <w:szCs w:val="24"/>
          </w:rPr>
          <w:t>Unul din</w:t>
        </w:r>
        <w:r w:rsidR="002F1F6A">
          <w:rPr>
            <w:rFonts w:ascii="Times New Roman" w:hAnsi="Times New Roman" w:cs="Times New Roman"/>
            <w:sz w:val="24"/>
            <w:szCs w:val="24"/>
          </w:rPr>
          <w:t>tre</w:t>
        </w:r>
        <w:r w:rsidR="00532B58" w:rsidRPr="00706229">
          <w:rPr>
            <w:rFonts w:ascii="Times New Roman" w:hAnsi="Times New Roman" w:cs="Times New Roman"/>
            <w:sz w:val="24"/>
            <w:szCs w:val="24"/>
          </w:rPr>
          <w:t xml:space="preserve"> cele mai reprezentative monumente ale</w:t>
        </w:r>
      </w:hyperlink>
      <w:hyperlink r:id="rId56" w:history="1">
        <w:r w:rsidR="00532B58" w:rsidRPr="00706229">
          <w:rPr>
            <w:rFonts w:ascii="Times New Roman" w:hAnsi="Times New Roman" w:cs="Times New Roman"/>
            <w:sz w:val="24"/>
            <w:szCs w:val="24"/>
          </w:rPr>
          <w:t xml:space="preserve"> mun. Orhei este </w:t>
        </w:r>
      </w:hyperlink>
      <w:hyperlink r:id="rId57" w:history="1">
        <w:r w:rsidR="00532B58" w:rsidRPr="00706229">
          <w:rPr>
            <w:rFonts w:ascii="Times New Roman" w:hAnsi="Times New Roman" w:cs="Times New Roman"/>
            <w:sz w:val="24"/>
            <w:szCs w:val="24"/>
          </w:rPr>
          <w:t xml:space="preserve">Monumentul </w:t>
        </w:r>
      </w:hyperlink>
      <w:hyperlink r:id="rId58" w:history="1">
        <w:r w:rsidR="00B14551" w:rsidRPr="00706229">
          <w:rPr>
            <w:rFonts w:ascii="Times New Roman" w:hAnsi="Times New Roman" w:cs="Times New Roman"/>
            <w:sz w:val="24"/>
            <w:szCs w:val="24"/>
          </w:rPr>
          <w:t>„</w:t>
        </w:r>
      </w:hyperlink>
      <w:hyperlink r:id="rId59" w:history="1">
        <w:r w:rsidR="00532B58" w:rsidRPr="00706229">
          <w:rPr>
            <w:rFonts w:ascii="Times New Roman" w:hAnsi="Times New Roman" w:cs="Times New Roman"/>
            <w:sz w:val="24"/>
            <w:szCs w:val="24"/>
          </w:rPr>
          <w:t>Vasile Lupu</w:t>
        </w:r>
      </w:hyperlink>
      <w:r w:rsidR="00532B58" w:rsidRPr="00706229">
        <w:rPr>
          <w:rFonts w:ascii="Times New Roman" w:hAnsi="Times New Roman" w:cs="Times New Roman"/>
          <w:sz w:val="24"/>
          <w:szCs w:val="24"/>
        </w:rPr>
        <w:t xml:space="preserve">”, amplasat în centrul </w:t>
      </w:r>
      <w:r w:rsidR="00460A43">
        <w:rPr>
          <w:rFonts w:ascii="Times New Roman" w:hAnsi="Times New Roman" w:cs="Times New Roman"/>
          <w:sz w:val="24"/>
          <w:szCs w:val="24"/>
        </w:rPr>
        <w:t>mun.</w:t>
      </w:r>
      <w:r w:rsidR="00532B58" w:rsidRPr="00706229">
        <w:rPr>
          <w:rFonts w:ascii="Times New Roman" w:hAnsi="Times New Roman" w:cs="Times New Roman"/>
          <w:sz w:val="24"/>
          <w:szCs w:val="24"/>
        </w:rPr>
        <w:t xml:space="preserve"> și realizat în deceniul 4 al secolului XX de către sculptorul Oscar Han. Autorul reuşeşte să reconstituie chipul şi firea celui ce a fost ctitorul culturii moldoveneşti din sec. XVII. Monumentul prezintă o figură turnată în bronz, îmbrăcată într-un caftan lung şi luxos, cu căciula pe care e fixată o pană, aşa cum e pictat pe frescele timpului său, în </w:t>
      </w:r>
      <w:r w:rsidR="006823E4" w:rsidRPr="00706229">
        <w:rPr>
          <w:rFonts w:ascii="Times New Roman" w:hAnsi="Times New Roman" w:cs="Times New Roman"/>
          <w:sz w:val="24"/>
          <w:szCs w:val="24"/>
        </w:rPr>
        <w:t>mâna</w:t>
      </w:r>
      <w:r w:rsidR="00532B58" w:rsidRPr="00706229">
        <w:rPr>
          <w:rFonts w:ascii="Times New Roman" w:hAnsi="Times New Roman" w:cs="Times New Roman"/>
          <w:sz w:val="24"/>
          <w:szCs w:val="24"/>
        </w:rPr>
        <w:t xml:space="preserve"> dreaptă </w:t>
      </w:r>
      <w:r w:rsidR="006823E4" w:rsidRPr="00706229">
        <w:rPr>
          <w:rFonts w:ascii="Times New Roman" w:hAnsi="Times New Roman" w:cs="Times New Roman"/>
          <w:sz w:val="24"/>
          <w:szCs w:val="24"/>
        </w:rPr>
        <w:t>ținând</w:t>
      </w:r>
      <w:r w:rsidR="00532B58" w:rsidRPr="00706229">
        <w:rPr>
          <w:rFonts w:ascii="Times New Roman" w:hAnsi="Times New Roman" w:cs="Times New Roman"/>
          <w:sz w:val="24"/>
          <w:szCs w:val="24"/>
        </w:rPr>
        <w:t xml:space="preserve"> o gramotă domnească. Figura este puţin răsucită în jurul axei, </w:t>
      </w:r>
      <w:r w:rsidR="006823E4" w:rsidRPr="00706229">
        <w:rPr>
          <w:rFonts w:ascii="Times New Roman" w:hAnsi="Times New Roman" w:cs="Times New Roman"/>
          <w:sz w:val="24"/>
          <w:szCs w:val="24"/>
        </w:rPr>
        <w:t>având</w:t>
      </w:r>
      <w:r w:rsidR="00532B58" w:rsidRPr="00706229">
        <w:rPr>
          <w:rFonts w:ascii="Times New Roman" w:hAnsi="Times New Roman" w:cs="Times New Roman"/>
          <w:sz w:val="24"/>
          <w:szCs w:val="24"/>
        </w:rPr>
        <w:t xml:space="preserve"> poala caftanului în bătaia </w:t>
      </w:r>
      <w:r w:rsidR="006823E4" w:rsidRPr="00706229">
        <w:rPr>
          <w:rFonts w:ascii="Times New Roman" w:hAnsi="Times New Roman" w:cs="Times New Roman"/>
          <w:sz w:val="24"/>
          <w:szCs w:val="24"/>
        </w:rPr>
        <w:t>vântului</w:t>
      </w:r>
      <w:r w:rsidR="00532B58" w:rsidRPr="00706229">
        <w:rPr>
          <w:rFonts w:ascii="Times New Roman" w:hAnsi="Times New Roman" w:cs="Times New Roman"/>
          <w:sz w:val="24"/>
          <w:szCs w:val="24"/>
        </w:rPr>
        <w:t xml:space="preserve">. În </w:t>
      </w:r>
      <w:r w:rsidR="006823E4" w:rsidRPr="00706229">
        <w:rPr>
          <w:rFonts w:ascii="Times New Roman" w:hAnsi="Times New Roman" w:cs="Times New Roman"/>
          <w:sz w:val="24"/>
          <w:szCs w:val="24"/>
        </w:rPr>
        <w:t>mâna</w:t>
      </w:r>
      <w:r w:rsidR="00532B58" w:rsidRPr="00706229">
        <w:rPr>
          <w:rFonts w:ascii="Times New Roman" w:hAnsi="Times New Roman" w:cs="Times New Roman"/>
          <w:sz w:val="24"/>
          <w:szCs w:val="24"/>
        </w:rPr>
        <w:t xml:space="preserve"> dreaptă domnitorul ţine o carte tipărită, simbol al activităţii sale de iluminist. Statuia este fixată pe un postament modest, </w:t>
      </w:r>
      <w:r w:rsidR="006823E4" w:rsidRPr="00706229">
        <w:rPr>
          <w:rFonts w:ascii="Times New Roman" w:hAnsi="Times New Roman" w:cs="Times New Roman"/>
          <w:sz w:val="24"/>
          <w:szCs w:val="24"/>
        </w:rPr>
        <w:t>având</w:t>
      </w:r>
      <w:r w:rsidR="00532B58" w:rsidRPr="00706229">
        <w:rPr>
          <w:rFonts w:ascii="Times New Roman" w:hAnsi="Times New Roman" w:cs="Times New Roman"/>
          <w:sz w:val="24"/>
          <w:szCs w:val="24"/>
        </w:rPr>
        <w:t xml:space="preserve"> inscripţia „Vasile Lupu”. Monumentul a fost ridicat în centrul </w:t>
      </w:r>
      <w:r w:rsidR="00460A43">
        <w:rPr>
          <w:rFonts w:ascii="Times New Roman" w:hAnsi="Times New Roman" w:cs="Times New Roman"/>
          <w:sz w:val="24"/>
          <w:szCs w:val="24"/>
        </w:rPr>
        <w:t>mun.</w:t>
      </w:r>
      <w:r w:rsidR="00532B58" w:rsidRPr="00706229">
        <w:rPr>
          <w:rFonts w:ascii="Times New Roman" w:hAnsi="Times New Roman" w:cs="Times New Roman"/>
          <w:sz w:val="24"/>
          <w:szCs w:val="24"/>
        </w:rPr>
        <w:t xml:space="preserve"> Orhei în anul 1938 și are o lungă şi sinuoasă istorie. Astfel, </w:t>
      </w:r>
      <w:r w:rsidR="006823E4" w:rsidRPr="00706229">
        <w:rPr>
          <w:rFonts w:ascii="Times New Roman" w:hAnsi="Times New Roman" w:cs="Times New Roman"/>
          <w:sz w:val="24"/>
          <w:szCs w:val="24"/>
        </w:rPr>
        <w:t>până</w:t>
      </w:r>
      <w:r w:rsidR="00532B58" w:rsidRPr="00706229">
        <w:rPr>
          <w:rFonts w:ascii="Times New Roman" w:hAnsi="Times New Roman" w:cs="Times New Roman"/>
          <w:sz w:val="24"/>
          <w:szCs w:val="24"/>
        </w:rPr>
        <w:t xml:space="preserve"> a fi amplasat în locul actual el a fost strămutat de 8 ori. În 1971 arhitectul V.Kurţ a contribuit la restaurarea monumentului.</w:t>
      </w:r>
    </w:p>
    <w:p w:rsidR="00ED7FBD" w:rsidRPr="00706229" w:rsidRDefault="00ED7FBD" w:rsidP="009A78CF">
      <w:pPr>
        <w:spacing w:before="120" w:after="120"/>
        <w:jc w:val="both"/>
        <w:rPr>
          <w:rFonts w:ascii="Times New Roman" w:hAnsi="Times New Roman" w:cs="Times New Roman"/>
          <w:sz w:val="24"/>
          <w:szCs w:val="24"/>
        </w:rPr>
      </w:pPr>
      <w:r w:rsidRPr="00706229">
        <w:rPr>
          <w:rFonts w:ascii="Times New Roman" w:hAnsi="Times New Roman" w:cs="Times New Roman"/>
          <w:b/>
          <w:sz w:val="24"/>
          <w:szCs w:val="24"/>
          <w:u w:val="single"/>
        </w:rPr>
        <w:t>Patrimoniul etno-cultural</w:t>
      </w:r>
      <w:r w:rsidR="00B67095" w:rsidRPr="00706229">
        <w:rPr>
          <w:rFonts w:ascii="Times New Roman" w:hAnsi="Times New Roman" w:cs="Times New Roman"/>
          <w:sz w:val="24"/>
          <w:szCs w:val="24"/>
        </w:rPr>
        <w:t xml:space="preserve"> </w:t>
      </w:r>
      <w:r w:rsidRPr="00706229">
        <w:rPr>
          <w:rFonts w:ascii="Times New Roman" w:hAnsi="Times New Roman" w:cs="Times New Roman"/>
          <w:sz w:val="24"/>
          <w:szCs w:val="24"/>
        </w:rPr>
        <w:t>Orheiul este un raion cu o creaţie populară deosebită. Din generaţie în generaţie s-a transmis meşteşugul sculpturii în piatră şi a împletitului din lozie.</w:t>
      </w:r>
      <w:r w:rsidR="00FC5D9E" w:rsidRPr="00706229">
        <w:rPr>
          <w:rFonts w:ascii="Times New Roman" w:hAnsi="Times New Roman" w:cs="Times New Roman"/>
          <w:sz w:val="24"/>
          <w:szCs w:val="24"/>
        </w:rPr>
        <w:t xml:space="preserve"> </w:t>
      </w:r>
      <w:r w:rsidRPr="00706229">
        <w:rPr>
          <w:rFonts w:ascii="Times New Roman" w:hAnsi="Times New Roman" w:cs="Times New Roman"/>
          <w:sz w:val="24"/>
          <w:szCs w:val="24"/>
        </w:rPr>
        <w:t xml:space="preserve">Prin creaţia populară au fost înfrumuseţate casele, obiectele de muncă, hainele, folosind pentru aceasta un </w:t>
      </w:r>
      <w:r w:rsidR="006823E4" w:rsidRPr="00706229">
        <w:rPr>
          <w:rFonts w:ascii="Times New Roman" w:hAnsi="Times New Roman" w:cs="Times New Roman"/>
          <w:sz w:val="24"/>
          <w:szCs w:val="24"/>
        </w:rPr>
        <w:t>nesfârșit</w:t>
      </w:r>
      <w:r w:rsidRPr="00706229">
        <w:rPr>
          <w:rFonts w:ascii="Times New Roman" w:hAnsi="Times New Roman" w:cs="Times New Roman"/>
          <w:sz w:val="24"/>
          <w:szCs w:val="24"/>
        </w:rPr>
        <w:t xml:space="preserve"> izvor de motive ornamentale.</w:t>
      </w:r>
    </w:p>
    <w:p w:rsidR="00ED7FBD" w:rsidRPr="00706229" w:rsidRDefault="00ED7FBD" w:rsidP="009A78CF">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Meşterii cioplitori sunt cunoscători ai întregii game de tehnici tradiţionale de prelucrare artistică a lemnului, mai importante fiind: cioplirea, crestarea, sculptura, incizarea, încrustarea cu metal, pirogravarea. Străvechile motive legate de cultul soarelui: cercul, roata, rozeta, </w:t>
      </w:r>
      <w:r w:rsidR="006823E4" w:rsidRPr="00706229">
        <w:rPr>
          <w:rFonts w:ascii="Times New Roman" w:hAnsi="Times New Roman" w:cs="Times New Roman"/>
          <w:sz w:val="24"/>
          <w:szCs w:val="24"/>
        </w:rPr>
        <w:t>vârtejul</w:t>
      </w:r>
      <w:r w:rsidRPr="00706229">
        <w:rPr>
          <w:rFonts w:ascii="Times New Roman" w:hAnsi="Times New Roman" w:cs="Times New Roman"/>
          <w:sz w:val="24"/>
          <w:szCs w:val="24"/>
        </w:rPr>
        <w:t xml:space="preserve"> sau motivul şarpelui şi al dintelui de lup, transmise din cultura dacică, sunt prezente şi astăzi în compoziţiile decorative de pe diferite obiecte de lemn.</w:t>
      </w:r>
    </w:p>
    <w:p w:rsidR="00ED7FBD" w:rsidRPr="00706229" w:rsidRDefault="00ED7FBD" w:rsidP="009A78CF">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În raionul Orhei îşi desfăşoară activitatea </w:t>
      </w:r>
      <w:r w:rsidR="00FC5D9E" w:rsidRPr="00706229">
        <w:rPr>
          <w:rFonts w:ascii="Times New Roman" w:hAnsi="Times New Roman" w:cs="Times New Roman"/>
          <w:sz w:val="24"/>
          <w:szCs w:val="24"/>
        </w:rPr>
        <w:t xml:space="preserve">circa </w:t>
      </w:r>
      <w:r w:rsidRPr="00706229">
        <w:rPr>
          <w:rFonts w:ascii="Times New Roman" w:hAnsi="Times New Roman" w:cs="Times New Roman"/>
          <w:sz w:val="24"/>
          <w:szCs w:val="24"/>
        </w:rPr>
        <w:t>8</w:t>
      </w:r>
      <w:r w:rsidR="00FC5D9E" w:rsidRPr="00706229">
        <w:rPr>
          <w:rFonts w:ascii="Times New Roman" w:hAnsi="Times New Roman" w:cs="Times New Roman"/>
          <w:sz w:val="24"/>
          <w:szCs w:val="24"/>
        </w:rPr>
        <w:t>2</w:t>
      </w:r>
      <w:r w:rsidRPr="00706229">
        <w:rPr>
          <w:rFonts w:ascii="Times New Roman" w:hAnsi="Times New Roman" w:cs="Times New Roman"/>
          <w:sz w:val="24"/>
          <w:szCs w:val="24"/>
        </w:rPr>
        <w:t xml:space="preserve"> de meşteri populari. După domeniul de activitate, aceştia pot fi împărţiţi în: meşteri în prelucrarea lemnului - 3 persoane, ouă încondeiate – 3 persoane, arta culinară – 3 persoane, arta dantelei – 14 persoane, broderie artistică – 11 persoane, confecţionarea măştilor – 3 persoane, ţesuturi artistice – 20 persoane, împletitul din fibre vegetale – 8 persoane, confecţionarea instrumentelor muzicale – 3 persoane, prelucrarea artistică a pietrei – 2 persoane, şi origami - 2 persoane. Din tot numărul de meşteri populari înregistraţi</w:t>
      </w:r>
      <w:r w:rsidR="00324B95">
        <w:rPr>
          <w:rFonts w:ascii="Times New Roman" w:hAnsi="Times New Roman" w:cs="Times New Roman"/>
          <w:sz w:val="24"/>
          <w:szCs w:val="24"/>
        </w:rPr>
        <w:t>,</w:t>
      </w:r>
      <w:r w:rsidRPr="00706229">
        <w:rPr>
          <w:rFonts w:ascii="Times New Roman" w:hAnsi="Times New Roman" w:cs="Times New Roman"/>
          <w:sz w:val="24"/>
          <w:szCs w:val="24"/>
        </w:rPr>
        <w:t xml:space="preserve"> 20 sunt membri ai Uniunii Meşterilor Populari din Republica Moldova.</w:t>
      </w:r>
    </w:p>
    <w:p w:rsidR="00FC5D9E" w:rsidRPr="00706229" w:rsidRDefault="00FC5D9E" w:rsidP="00FC5D9E">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Meșteri populari din Orhei - Membri ai Uniunii Meșterilor Populari din Republica Moldova</w:t>
      </w:r>
    </w:p>
    <w:tbl>
      <w:tblPr>
        <w:tblW w:w="9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80" w:firstRow="0" w:lastRow="0" w:firstColumn="1" w:lastColumn="0" w:noHBand="0" w:noVBand="0"/>
      </w:tblPr>
      <w:tblGrid>
        <w:gridCol w:w="2188"/>
        <w:gridCol w:w="5400"/>
        <w:gridCol w:w="2260"/>
      </w:tblGrid>
      <w:tr w:rsidR="00FC5D9E" w:rsidRPr="00706229" w:rsidTr="00324B95">
        <w:trPr>
          <w:trHeight w:val="20"/>
        </w:trPr>
        <w:tc>
          <w:tcPr>
            <w:tcW w:w="2188" w:type="dxa"/>
            <w:shd w:val="clear" w:color="auto" w:fill="auto"/>
            <w:tcMar>
              <w:top w:w="0" w:type="dxa"/>
              <w:left w:w="0" w:type="dxa"/>
              <w:bottom w:w="0" w:type="dxa"/>
              <w:right w:w="0" w:type="dxa"/>
            </w:tcMar>
            <w:hideMark/>
          </w:tcPr>
          <w:p w:rsidR="00FC5D9E" w:rsidRPr="00706229" w:rsidRDefault="00FC5D9E" w:rsidP="00DB530E">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Popescu Ecaterina</w:t>
            </w:r>
          </w:p>
        </w:tc>
        <w:tc>
          <w:tcPr>
            <w:tcW w:w="5400" w:type="dxa"/>
            <w:shd w:val="clear" w:color="auto" w:fill="auto"/>
            <w:tcMar>
              <w:top w:w="0" w:type="dxa"/>
              <w:left w:w="0" w:type="dxa"/>
              <w:bottom w:w="0" w:type="dxa"/>
              <w:right w:w="0" w:type="dxa"/>
            </w:tcMar>
            <w:hideMark/>
          </w:tcPr>
          <w:p w:rsidR="00FC5D9E" w:rsidRPr="00706229" w:rsidRDefault="00FC5D9E" w:rsidP="00DB530E">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Țesutul covoarelor, confecționarea costumelor populare</w:t>
            </w:r>
          </w:p>
        </w:tc>
        <w:tc>
          <w:tcPr>
            <w:tcW w:w="2260" w:type="dxa"/>
            <w:shd w:val="clear" w:color="auto" w:fill="auto"/>
            <w:tcMar>
              <w:top w:w="0" w:type="dxa"/>
              <w:left w:w="0" w:type="dxa"/>
              <w:bottom w:w="0" w:type="dxa"/>
              <w:right w:w="0" w:type="dxa"/>
            </w:tcMar>
            <w:hideMark/>
          </w:tcPr>
          <w:p w:rsidR="00FC5D9E" w:rsidRPr="00706229" w:rsidRDefault="00FC5D9E" w:rsidP="00DB530E">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s. Clișova Nouă</w:t>
            </w:r>
          </w:p>
        </w:tc>
      </w:tr>
      <w:tr w:rsidR="00FC5D9E" w:rsidRPr="00706229" w:rsidTr="00324B95">
        <w:trPr>
          <w:trHeight w:val="20"/>
        </w:trPr>
        <w:tc>
          <w:tcPr>
            <w:tcW w:w="2188" w:type="dxa"/>
            <w:shd w:val="clear" w:color="auto" w:fill="auto"/>
            <w:tcMar>
              <w:top w:w="0" w:type="dxa"/>
              <w:left w:w="0" w:type="dxa"/>
              <w:bottom w:w="0" w:type="dxa"/>
              <w:right w:w="0" w:type="dxa"/>
            </w:tcMar>
            <w:hideMark/>
          </w:tcPr>
          <w:p w:rsidR="00FC5D9E" w:rsidRPr="00706229" w:rsidRDefault="00FC5D9E" w:rsidP="00DB530E">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Tihon Andrei</w:t>
            </w:r>
          </w:p>
        </w:tc>
        <w:tc>
          <w:tcPr>
            <w:tcW w:w="5400" w:type="dxa"/>
            <w:shd w:val="clear" w:color="auto" w:fill="auto"/>
            <w:tcMar>
              <w:top w:w="0" w:type="dxa"/>
              <w:left w:w="0" w:type="dxa"/>
              <w:bottom w:w="0" w:type="dxa"/>
              <w:right w:w="0" w:type="dxa"/>
            </w:tcMar>
            <w:hideMark/>
          </w:tcPr>
          <w:p w:rsidR="00FC5D9E" w:rsidRPr="00706229" w:rsidRDefault="00FC5D9E" w:rsidP="00DB530E">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Prelucrarea artistică, a lemnului, confecționarea buciumelor</w:t>
            </w:r>
          </w:p>
        </w:tc>
        <w:tc>
          <w:tcPr>
            <w:tcW w:w="2260" w:type="dxa"/>
            <w:shd w:val="clear" w:color="auto" w:fill="auto"/>
            <w:tcMar>
              <w:top w:w="0" w:type="dxa"/>
              <w:left w:w="0" w:type="dxa"/>
              <w:bottom w:w="0" w:type="dxa"/>
              <w:right w:w="0" w:type="dxa"/>
            </w:tcMar>
            <w:hideMark/>
          </w:tcPr>
          <w:p w:rsidR="00FC5D9E" w:rsidRPr="00706229" w:rsidRDefault="00FC5D9E" w:rsidP="00DB530E">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s. </w:t>
            </w:r>
            <w:r w:rsidR="006823E4" w:rsidRPr="00706229">
              <w:rPr>
                <w:rFonts w:ascii="Times New Roman" w:eastAsia="Times New Roman" w:hAnsi="Times New Roman" w:cs="Times New Roman"/>
                <w:lang w:eastAsia="ru-RU"/>
              </w:rPr>
              <w:t>Neculăieuca</w:t>
            </w:r>
          </w:p>
        </w:tc>
      </w:tr>
      <w:tr w:rsidR="00FC5D9E" w:rsidRPr="00706229" w:rsidTr="00324B95">
        <w:trPr>
          <w:trHeight w:val="20"/>
        </w:trPr>
        <w:tc>
          <w:tcPr>
            <w:tcW w:w="2188" w:type="dxa"/>
            <w:shd w:val="clear" w:color="auto" w:fill="auto"/>
            <w:tcMar>
              <w:top w:w="0" w:type="dxa"/>
              <w:left w:w="0" w:type="dxa"/>
              <w:bottom w:w="0" w:type="dxa"/>
              <w:right w:w="0" w:type="dxa"/>
            </w:tcMar>
            <w:hideMark/>
          </w:tcPr>
          <w:p w:rsidR="00FC5D9E" w:rsidRPr="00706229" w:rsidRDefault="00FC5D9E" w:rsidP="00DB530E">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Morari Alexandra</w:t>
            </w:r>
          </w:p>
        </w:tc>
        <w:tc>
          <w:tcPr>
            <w:tcW w:w="5400" w:type="dxa"/>
            <w:shd w:val="clear" w:color="auto" w:fill="auto"/>
            <w:tcMar>
              <w:top w:w="0" w:type="dxa"/>
              <w:left w:w="0" w:type="dxa"/>
              <w:bottom w:w="0" w:type="dxa"/>
              <w:right w:w="0" w:type="dxa"/>
            </w:tcMar>
            <w:hideMark/>
          </w:tcPr>
          <w:p w:rsidR="00FC5D9E" w:rsidRPr="00706229" w:rsidRDefault="00324B95" w:rsidP="00DB530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Prelucrarea artistică a</w:t>
            </w:r>
            <w:r w:rsidR="00FC5D9E" w:rsidRPr="00706229">
              <w:rPr>
                <w:rFonts w:ascii="Times New Roman" w:eastAsia="Times New Roman" w:hAnsi="Times New Roman" w:cs="Times New Roman"/>
                <w:lang w:eastAsia="ru-RU"/>
              </w:rPr>
              <w:t xml:space="preserve"> papurei (fibre vegetale)</w:t>
            </w:r>
          </w:p>
        </w:tc>
        <w:tc>
          <w:tcPr>
            <w:tcW w:w="2260" w:type="dxa"/>
            <w:shd w:val="clear" w:color="auto" w:fill="auto"/>
            <w:tcMar>
              <w:top w:w="0" w:type="dxa"/>
              <w:left w:w="0" w:type="dxa"/>
              <w:bottom w:w="0" w:type="dxa"/>
              <w:right w:w="0" w:type="dxa"/>
            </w:tcMar>
            <w:hideMark/>
          </w:tcPr>
          <w:p w:rsidR="00FC5D9E" w:rsidRPr="00706229" w:rsidRDefault="00FC5D9E" w:rsidP="00DB530E">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s. Mitoc</w:t>
            </w:r>
          </w:p>
        </w:tc>
      </w:tr>
      <w:tr w:rsidR="00FC5D9E" w:rsidRPr="00706229" w:rsidTr="00324B95">
        <w:trPr>
          <w:trHeight w:val="20"/>
        </w:trPr>
        <w:tc>
          <w:tcPr>
            <w:tcW w:w="2188" w:type="dxa"/>
            <w:shd w:val="clear" w:color="auto" w:fill="auto"/>
            <w:tcMar>
              <w:top w:w="0" w:type="dxa"/>
              <w:left w:w="0" w:type="dxa"/>
              <w:bottom w:w="0" w:type="dxa"/>
              <w:right w:w="0" w:type="dxa"/>
            </w:tcMar>
            <w:hideMark/>
          </w:tcPr>
          <w:p w:rsidR="00FC5D9E" w:rsidRPr="00706229" w:rsidRDefault="00FC5D9E" w:rsidP="00DB530E">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Gorbatovschi Eleonora</w:t>
            </w:r>
          </w:p>
          <w:p w:rsidR="00FC5D9E" w:rsidRPr="00706229" w:rsidRDefault="006823E4" w:rsidP="00DB530E">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Buracovschi Zoia </w:t>
            </w:r>
          </w:p>
        </w:tc>
        <w:tc>
          <w:tcPr>
            <w:tcW w:w="5400" w:type="dxa"/>
            <w:shd w:val="clear" w:color="auto" w:fill="auto"/>
            <w:tcMar>
              <w:top w:w="0" w:type="dxa"/>
              <w:left w:w="0" w:type="dxa"/>
              <w:bottom w:w="0" w:type="dxa"/>
              <w:right w:w="0" w:type="dxa"/>
            </w:tcMar>
            <w:hideMark/>
          </w:tcPr>
          <w:p w:rsidR="00FC5D9E" w:rsidRPr="00706229" w:rsidRDefault="00FC5D9E" w:rsidP="00DB530E">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Croșetare</w:t>
            </w:r>
          </w:p>
        </w:tc>
        <w:tc>
          <w:tcPr>
            <w:tcW w:w="2260" w:type="dxa"/>
            <w:shd w:val="clear" w:color="auto" w:fill="auto"/>
            <w:tcMar>
              <w:top w:w="0" w:type="dxa"/>
              <w:left w:w="0" w:type="dxa"/>
              <w:bottom w:w="0" w:type="dxa"/>
              <w:right w:w="0" w:type="dxa"/>
            </w:tcMar>
            <w:hideMark/>
          </w:tcPr>
          <w:p w:rsidR="00FC5D9E" w:rsidRPr="00706229" w:rsidRDefault="00324B95" w:rsidP="00324B9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m</w:t>
            </w:r>
            <w:r w:rsidR="009E46B5">
              <w:rPr>
                <w:rFonts w:ascii="Times New Roman" w:eastAsia="Times New Roman" w:hAnsi="Times New Roman" w:cs="Times New Roman"/>
                <w:lang w:eastAsia="ru-RU"/>
              </w:rPr>
              <w:t>un.</w:t>
            </w:r>
            <w:r w:rsidR="00FC5D9E" w:rsidRPr="00706229">
              <w:rPr>
                <w:rFonts w:ascii="Times New Roman" w:eastAsia="Times New Roman" w:hAnsi="Times New Roman" w:cs="Times New Roman"/>
                <w:lang w:eastAsia="ru-RU"/>
              </w:rPr>
              <w:t xml:space="preserve"> Orhei, s. Piatra, </w:t>
            </w:r>
          </w:p>
        </w:tc>
      </w:tr>
      <w:tr w:rsidR="00FC5D9E" w:rsidRPr="00706229" w:rsidTr="00324B95">
        <w:trPr>
          <w:trHeight w:val="20"/>
        </w:trPr>
        <w:tc>
          <w:tcPr>
            <w:tcW w:w="2188" w:type="dxa"/>
            <w:shd w:val="clear" w:color="auto" w:fill="auto"/>
            <w:tcMar>
              <w:top w:w="0" w:type="dxa"/>
              <w:left w:w="0" w:type="dxa"/>
              <w:bottom w:w="0" w:type="dxa"/>
              <w:right w:w="0" w:type="dxa"/>
            </w:tcMar>
            <w:hideMark/>
          </w:tcPr>
          <w:p w:rsidR="00FC5D9E" w:rsidRPr="00706229" w:rsidRDefault="00FC5D9E" w:rsidP="00DB530E">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Turuta Gavril</w:t>
            </w:r>
          </w:p>
        </w:tc>
        <w:tc>
          <w:tcPr>
            <w:tcW w:w="5400" w:type="dxa"/>
            <w:shd w:val="clear" w:color="auto" w:fill="auto"/>
            <w:tcMar>
              <w:top w:w="0" w:type="dxa"/>
              <w:left w:w="0" w:type="dxa"/>
              <w:bottom w:w="0" w:type="dxa"/>
              <w:right w:w="0" w:type="dxa"/>
            </w:tcMar>
            <w:hideMark/>
          </w:tcPr>
          <w:p w:rsidR="00FC5D9E" w:rsidRPr="00706229" w:rsidRDefault="00FC5D9E" w:rsidP="00DB530E">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Prelucrarea artistică a lemnului</w:t>
            </w:r>
          </w:p>
        </w:tc>
        <w:tc>
          <w:tcPr>
            <w:tcW w:w="2260" w:type="dxa"/>
            <w:shd w:val="clear" w:color="auto" w:fill="auto"/>
            <w:tcMar>
              <w:top w:w="0" w:type="dxa"/>
              <w:left w:w="0" w:type="dxa"/>
              <w:bottom w:w="0" w:type="dxa"/>
              <w:right w:w="0" w:type="dxa"/>
            </w:tcMar>
            <w:hideMark/>
          </w:tcPr>
          <w:p w:rsidR="00FC5D9E" w:rsidRPr="00706229" w:rsidRDefault="00FC5D9E" w:rsidP="00DB530E">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s. Trebujeni</w:t>
            </w:r>
          </w:p>
        </w:tc>
      </w:tr>
      <w:tr w:rsidR="00FC5D9E" w:rsidRPr="00706229" w:rsidTr="00324B95">
        <w:trPr>
          <w:trHeight w:val="20"/>
        </w:trPr>
        <w:tc>
          <w:tcPr>
            <w:tcW w:w="2188" w:type="dxa"/>
            <w:shd w:val="clear" w:color="auto" w:fill="auto"/>
            <w:tcMar>
              <w:top w:w="0" w:type="dxa"/>
              <w:left w:w="0" w:type="dxa"/>
              <w:bottom w:w="0" w:type="dxa"/>
              <w:right w:w="0" w:type="dxa"/>
            </w:tcMar>
            <w:hideMark/>
          </w:tcPr>
          <w:p w:rsidR="00FC5D9E" w:rsidRPr="00706229" w:rsidRDefault="00FC5D9E" w:rsidP="00DB530E">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Sînchetru Grigore</w:t>
            </w:r>
          </w:p>
        </w:tc>
        <w:tc>
          <w:tcPr>
            <w:tcW w:w="5400" w:type="dxa"/>
            <w:shd w:val="clear" w:color="auto" w:fill="auto"/>
            <w:tcMar>
              <w:top w:w="0" w:type="dxa"/>
              <w:left w:w="0" w:type="dxa"/>
              <w:bottom w:w="0" w:type="dxa"/>
              <w:right w:w="0" w:type="dxa"/>
            </w:tcMar>
            <w:hideMark/>
          </w:tcPr>
          <w:p w:rsidR="00FC5D9E" w:rsidRPr="00706229" w:rsidRDefault="00FC5D9E" w:rsidP="00DB530E">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Instrumente muzicale populare (nai, fluier, cimpoi)</w:t>
            </w:r>
          </w:p>
        </w:tc>
        <w:tc>
          <w:tcPr>
            <w:tcW w:w="2260" w:type="dxa"/>
            <w:shd w:val="clear" w:color="auto" w:fill="auto"/>
            <w:tcMar>
              <w:top w:w="0" w:type="dxa"/>
              <w:left w:w="0" w:type="dxa"/>
              <w:bottom w:w="0" w:type="dxa"/>
              <w:right w:w="0" w:type="dxa"/>
            </w:tcMar>
            <w:hideMark/>
          </w:tcPr>
          <w:p w:rsidR="00FC5D9E" w:rsidRPr="00706229" w:rsidRDefault="00FC5D9E" w:rsidP="00DB530E">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s. Trebujeni</w:t>
            </w:r>
          </w:p>
        </w:tc>
      </w:tr>
      <w:tr w:rsidR="00FC5D9E" w:rsidRPr="00706229" w:rsidTr="00324B95">
        <w:trPr>
          <w:trHeight w:val="20"/>
        </w:trPr>
        <w:tc>
          <w:tcPr>
            <w:tcW w:w="2188" w:type="dxa"/>
            <w:shd w:val="clear" w:color="auto" w:fill="auto"/>
            <w:tcMar>
              <w:top w:w="0" w:type="dxa"/>
              <w:left w:w="0" w:type="dxa"/>
              <w:bottom w:w="0" w:type="dxa"/>
              <w:right w:w="0" w:type="dxa"/>
            </w:tcMar>
            <w:hideMark/>
          </w:tcPr>
          <w:p w:rsidR="00FC5D9E" w:rsidRPr="00706229" w:rsidRDefault="00FC5D9E" w:rsidP="00DB530E">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Godoroja Eugen</w:t>
            </w:r>
          </w:p>
        </w:tc>
        <w:tc>
          <w:tcPr>
            <w:tcW w:w="5400" w:type="dxa"/>
            <w:shd w:val="clear" w:color="auto" w:fill="auto"/>
            <w:tcMar>
              <w:top w:w="0" w:type="dxa"/>
              <w:left w:w="0" w:type="dxa"/>
              <w:bottom w:w="0" w:type="dxa"/>
              <w:right w:w="0" w:type="dxa"/>
            </w:tcMar>
            <w:hideMark/>
          </w:tcPr>
          <w:p w:rsidR="00FC5D9E" w:rsidRPr="00706229" w:rsidRDefault="00FC5D9E" w:rsidP="00DB530E">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Prelucrarea artistică a lemnului</w:t>
            </w:r>
          </w:p>
        </w:tc>
        <w:tc>
          <w:tcPr>
            <w:tcW w:w="2260" w:type="dxa"/>
            <w:shd w:val="clear" w:color="auto" w:fill="auto"/>
            <w:tcMar>
              <w:top w:w="0" w:type="dxa"/>
              <w:left w:w="0" w:type="dxa"/>
              <w:bottom w:w="0" w:type="dxa"/>
              <w:right w:w="0" w:type="dxa"/>
            </w:tcMar>
            <w:hideMark/>
          </w:tcPr>
          <w:p w:rsidR="00FC5D9E" w:rsidRPr="00706229" w:rsidRDefault="00324B95" w:rsidP="00DB530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m</w:t>
            </w:r>
            <w:r w:rsidR="009E46B5">
              <w:rPr>
                <w:rFonts w:ascii="Times New Roman" w:eastAsia="Times New Roman" w:hAnsi="Times New Roman" w:cs="Times New Roman"/>
                <w:lang w:eastAsia="ru-RU"/>
              </w:rPr>
              <w:t>un.</w:t>
            </w:r>
            <w:r w:rsidR="00FC5D9E" w:rsidRPr="00706229">
              <w:rPr>
                <w:rFonts w:ascii="Times New Roman" w:eastAsia="Times New Roman" w:hAnsi="Times New Roman" w:cs="Times New Roman"/>
                <w:lang w:eastAsia="ru-RU"/>
              </w:rPr>
              <w:t xml:space="preserve"> Orhei</w:t>
            </w:r>
          </w:p>
        </w:tc>
      </w:tr>
      <w:tr w:rsidR="00FC5D9E" w:rsidRPr="00706229" w:rsidTr="00324B95">
        <w:trPr>
          <w:trHeight w:val="20"/>
        </w:trPr>
        <w:tc>
          <w:tcPr>
            <w:tcW w:w="2188" w:type="dxa"/>
            <w:shd w:val="clear" w:color="auto" w:fill="auto"/>
            <w:tcMar>
              <w:top w:w="0" w:type="dxa"/>
              <w:left w:w="0" w:type="dxa"/>
              <w:bottom w:w="0" w:type="dxa"/>
              <w:right w:w="0" w:type="dxa"/>
            </w:tcMar>
            <w:hideMark/>
          </w:tcPr>
          <w:p w:rsidR="00FC5D9E" w:rsidRPr="00706229" w:rsidRDefault="00FC5D9E" w:rsidP="00DB530E">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Bujor Vasilisa</w:t>
            </w:r>
          </w:p>
        </w:tc>
        <w:tc>
          <w:tcPr>
            <w:tcW w:w="5400" w:type="dxa"/>
            <w:shd w:val="clear" w:color="auto" w:fill="auto"/>
            <w:tcMar>
              <w:top w:w="0" w:type="dxa"/>
              <w:left w:w="0" w:type="dxa"/>
              <w:bottom w:w="0" w:type="dxa"/>
              <w:right w:w="0" w:type="dxa"/>
            </w:tcMar>
            <w:hideMark/>
          </w:tcPr>
          <w:p w:rsidR="00FC5D9E" w:rsidRPr="00706229" w:rsidRDefault="00FC5D9E" w:rsidP="00DB530E">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Prelucrarea artistică a pănușilor</w:t>
            </w:r>
          </w:p>
        </w:tc>
        <w:tc>
          <w:tcPr>
            <w:tcW w:w="2260" w:type="dxa"/>
            <w:shd w:val="clear" w:color="auto" w:fill="auto"/>
            <w:tcMar>
              <w:top w:w="0" w:type="dxa"/>
              <w:left w:w="0" w:type="dxa"/>
              <w:bottom w:w="0" w:type="dxa"/>
              <w:right w:w="0" w:type="dxa"/>
            </w:tcMar>
            <w:hideMark/>
          </w:tcPr>
          <w:p w:rsidR="00FC5D9E" w:rsidRPr="00706229" w:rsidRDefault="00FC5D9E" w:rsidP="00DB530E">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s. Trebujeni</w:t>
            </w:r>
          </w:p>
        </w:tc>
      </w:tr>
      <w:tr w:rsidR="00FC5D9E" w:rsidRPr="00706229" w:rsidTr="00324B95">
        <w:trPr>
          <w:trHeight w:val="20"/>
        </w:trPr>
        <w:tc>
          <w:tcPr>
            <w:tcW w:w="2188" w:type="dxa"/>
            <w:shd w:val="clear" w:color="auto" w:fill="auto"/>
            <w:tcMar>
              <w:top w:w="0" w:type="dxa"/>
              <w:left w:w="0" w:type="dxa"/>
              <w:bottom w:w="0" w:type="dxa"/>
              <w:right w:w="0" w:type="dxa"/>
            </w:tcMar>
            <w:hideMark/>
          </w:tcPr>
          <w:p w:rsidR="00FC5D9E" w:rsidRPr="00706229" w:rsidRDefault="00FC5D9E" w:rsidP="00DB530E">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Crăciun Nina</w:t>
            </w:r>
          </w:p>
        </w:tc>
        <w:tc>
          <w:tcPr>
            <w:tcW w:w="5400" w:type="dxa"/>
            <w:shd w:val="clear" w:color="auto" w:fill="auto"/>
            <w:tcMar>
              <w:top w:w="0" w:type="dxa"/>
              <w:left w:w="0" w:type="dxa"/>
              <w:bottom w:w="0" w:type="dxa"/>
              <w:right w:w="0" w:type="dxa"/>
            </w:tcMar>
            <w:hideMark/>
          </w:tcPr>
          <w:p w:rsidR="00FC5D9E" w:rsidRPr="00706229" w:rsidRDefault="00FC5D9E" w:rsidP="00DB530E">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Țesutul covoarelor</w:t>
            </w:r>
          </w:p>
        </w:tc>
        <w:tc>
          <w:tcPr>
            <w:tcW w:w="2260" w:type="dxa"/>
            <w:shd w:val="clear" w:color="auto" w:fill="auto"/>
            <w:tcMar>
              <w:top w:w="0" w:type="dxa"/>
              <w:left w:w="0" w:type="dxa"/>
              <w:bottom w:w="0" w:type="dxa"/>
              <w:right w:w="0" w:type="dxa"/>
            </w:tcMar>
            <w:hideMark/>
          </w:tcPr>
          <w:p w:rsidR="00FC5D9E" w:rsidRPr="00706229" w:rsidRDefault="00FC5D9E" w:rsidP="00DB530E">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s. </w:t>
            </w:r>
            <w:r w:rsidR="006823E4" w:rsidRPr="00706229">
              <w:rPr>
                <w:rFonts w:ascii="Times New Roman" w:eastAsia="Times New Roman" w:hAnsi="Times New Roman" w:cs="Times New Roman"/>
                <w:lang w:eastAsia="ru-RU"/>
              </w:rPr>
              <w:t>Tabăra</w:t>
            </w:r>
          </w:p>
        </w:tc>
      </w:tr>
      <w:tr w:rsidR="00FC5D9E" w:rsidRPr="00706229" w:rsidTr="00324B95">
        <w:trPr>
          <w:trHeight w:val="20"/>
        </w:trPr>
        <w:tc>
          <w:tcPr>
            <w:tcW w:w="2188" w:type="dxa"/>
            <w:shd w:val="clear" w:color="auto" w:fill="auto"/>
            <w:tcMar>
              <w:top w:w="0" w:type="dxa"/>
              <w:left w:w="0" w:type="dxa"/>
              <w:bottom w:w="0" w:type="dxa"/>
              <w:right w:w="0" w:type="dxa"/>
            </w:tcMar>
            <w:hideMark/>
          </w:tcPr>
          <w:p w:rsidR="00FC5D9E" w:rsidRPr="00706229" w:rsidRDefault="00FC5D9E" w:rsidP="00FC5D9E">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Voloșciuc Eleonora</w:t>
            </w:r>
          </w:p>
        </w:tc>
        <w:tc>
          <w:tcPr>
            <w:tcW w:w="5400" w:type="dxa"/>
            <w:shd w:val="clear" w:color="auto" w:fill="auto"/>
            <w:tcMar>
              <w:top w:w="0" w:type="dxa"/>
              <w:left w:w="0" w:type="dxa"/>
              <w:bottom w:w="0" w:type="dxa"/>
              <w:right w:w="0" w:type="dxa"/>
            </w:tcMar>
            <w:hideMark/>
          </w:tcPr>
          <w:p w:rsidR="00FC5D9E" w:rsidRPr="00706229" w:rsidRDefault="00FC5D9E" w:rsidP="00DB530E">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Prelucrarea artistică a pănușilor</w:t>
            </w:r>
          </w:p>
        </w:tc>
        <w:tc>
          <w:tcPr>
            <w:tcW w:w="2260" w:type="dxa"/>
            <w:shd w:val="clear" w:color="auto" w:fill="auto"/>
            <w:tcMar>
              <w:top w:w="0" w:type="dxa"/>
              <w:left w:w="0" w:type="dxa"/>
              <w:bottom w:w="0" w:type="dxa"/>
              <w:right w:w="0" w:type="dxa"/>
            </w:tcMar>
            <w:hideMark/>
          </w:tcPr>
          <w:p w:rsidR="00FC5D9E" w:rsidRPr="00706229" w:rsidRDefault="00324B95" w:rsidP="00DB530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m</w:t>
            </w:r>
            <w:r w:rsidR="009E46B5">
              <w:rPr>
                <w:rFonts w:ascii="Times New Roman" w:eastAsia="Times New Roman" w:hAnsi="Times New Roman" w:cs="Times New Roman"/>
                <w:lang w:eastAsia="ru-RU"/>
              </w:rPr>
              <w:t>un.</w:t>
            </w:r>
            <w:r w:rsidR="00FC5D9E" w:rsidRPr="00706229">
              <w:rPr>
                <w:rFonts w:ascii="Times New Roman" w:eastAsia="Times New Roman" w:hAnsi="Times New Roman" w:cs="Times New Roman"/>
                <w:lang w:eastAsia="ru-RU"/>
              </w:rPr>
              <w:t xml:space="preserve"> Orhei</w:t>
            </w:r>
          </w:p>
        </w:tc>
      </w:tr>
    </w:tbl>
    <w:p w:rsidR="00FC5D9E" w:rsidRPr="00706229" w:rsidRDefault="00FC5D9E" w:rsidP="00FC5D9E">
      <w:pPr>
        <w:spacing w:before="120" w:after="120"/>
        <w:rPr>
          <w:rFonts w:ascii="Arial,Italic" w:hAnsi="Arial,Italic" w:cs="Arial,Italic"/>
          <w:i/>
          <w:iCs/>
          <w:sz w:val="18"/>
          <w:szCs w:val="18"/>
        </w:rPr>
      </w:pPr>
      <w:r w:rsidRPr="00706229">
        <w:rPr>
          <w:rFonts w:ascii="Arial,Italic" w:hAnsi="Arial,Italic" w:cs="Arial,Italic"/>
          <w:i/>
          <w:iCs/>
          <w:sz w:val="18"/>
          <w:szCs w:val="18"/>
        </w:rPr>
        <w:t>Sursa: Secția Cultură a Consiliului raional Orhei</w:t>
      </w:r>
    </w:p>
    <w:p w:rsidR="00ED7FBD" w:rsidRPr="00706229" w:rsidRDefault="00324B95" w:rsidP="00324B95">
      <w:pPr>
        <w:spacing w:before="120" w:after="0"/>
        <w:jc w:val="both"/>
        <w:rPr>
          <w:rFonts w:ascii="Times New Roman" w:hAnsi="Times New Roman" w:cs="Times New Roman"/>
          <w:sz w:val="24"/>
          <w:szCs w:val="24"/>
        </w:rPr>
      </w:pPr>
      <w:r>
        <w:rPr>
          <w:rFonts w:ascii="Times New Roman" w:hAnsi="Times New Roman" w:cs="Times New Roman"/>
          <w:sz w:val="24"/>
          <w:szCs w:val="24"/>
        </w:rPr>
        <w:t xml:space="preserve">Sunt </w:t>
      </w:r>
      <w:r w:rsidR="00ED7FBD" w:rsidRPr="00706229">
        <w:rPr>
          <w:rFonts w:ascii="Times New Roman" w:hAnsi="Times New Roman" w:cs="Times New Roman"/>
          <w:sz w:val="24"/>
          <w:szCs w:val="24"/>
        </w:rPr>
        <w:t>de menționat meșterii specialiştii în confecţionarea instrumentelor muzicale</w:t>
      </w:r>
      <w:r w:rsidR="0002266B">
        <w:rPr>
          <w:rFonts w:ascii="Times New Roman" w:hAnsi="Times New Roman" w:cs="Times New Roman"/>
          <w:sz w:val="24"/>
          <w:szCs w:val="24"/>
        </w:rPr>
        <w:t xml:space="preserve"> și </w:t>
      </w:r>
      <w:r w:rsidR="00ED7FBD" w:rsidRPr="00706229">
        <w:rPr>
          <w:rFonts w:ascii="Times New Roman" w:hAnsi="Times New Roman" w:cs="Times New Roman"/>
          <w:sz w:val="24"/>
          <w:szCs w:val="24"/>
        </w:rPr>
        <w:t xml:space="preserve">anume: </w:t>
      </w:r>
    </w:p>
    <w:p w:rsidR="00ED7FBD" w:rsidRPr="00706229" w:rsidRDefault="00ED7FBD" w:rsidP="00324B95">
      <w:pPr>
        <w:pStyle w:val="ListParagraph"/>
        <w:numPr>
          <w:ilvl w:val="0"/>
          <w:numId w:val="49"/>
        </w:numPr>
        <w:shd w:val="clear" w:color="auto" w:fill="FFFFFF"/>
        <w:spacing w:after="120" w:line="276" w:lineRule="auto"/>
        <w:ind w:left="714" w:hanging="357"/>
        <w:jc w:val="both"/>
        <w:rPr>
          <w:rFonts w:ascii="Times New Roman" w:hAnsi="Times New Roman" w:cs="Times New Roman"/>
        </w:rPr>
      </w:pPr>
      <w:r w:rsidRPr="00706229">
        <w:rPr>
          <w:rFonts w:ascii="Times New Roman" w:hAnsi="Times New Roman" w:cs="Times New Roman"/>
        </w:rPr>
        <w:t>Tihon Andrei din s</w:t>
      </w:r>
      <w:r w:rsidR="00324B95">
        <w:rPr>
          <w:rFonts w:ascii="Times New Roman" w:hAnsi="Times New Roman" w:cs="Times New Roman"/>
        </w:rPr>
        <w:t>.</w:t>
      </w:r>
      <w:r w:rsidRPr="00706229">
        <w:rPr>
          <w:rFonts w:ascii="Times New Roman" w:hAnsi="Times New Roman" w:cs="Times New Roman"/>
        </w:rPr>
        <w:t xml:space="preserve"> Neculăieuca </w:t>
      </w:r>
      <w:r w:rsidR="00CD25EE" w:rsidRPr="00706229">
        <w:rPr>
          <w:rFonts w:ascii="Times New Roman" w:hAnsi="Times New Roman" w:cs="Times New Roman"/>
        </w:rPr>
        <w:t>-</w:t>
      </w:r>
      <w:r w:rsidRPr="00706229">
        <w:rPr>
          <w:rFonts w:ascii="Times New Roman" w:hAnsi="Times New Roman" w:cs="Times New Roman"/>
        </w:rPr>
        <w:t xml:space="preserve"> </w:t>
      </w:r>
      <w:r w:rsidR="00324B95">
        <w:rPr>
          <w:rFonts w:ascii="Times New Roman" w:eastAsiaTheme="minorHAnsi" w:hAnsi="Times New Roman" w:cs="Times New Roman"/>
          <w:color w:val="auto"/>
          <w:lang w:eastAsia="en-US" w:bidi="ar-SA"/>
        </w:rPr>
        <w:t>s</w:t>
      </w:r>
      <w:r w:rsidR="00CD25EE" w:rsidRPr="00706229">
        <w:rPr>
          <w:rFonts w:ascii="Times New Roman" w:eastAsiaTheme="minorHAnsi" w:hAnsi="Times New Roman" w:cs="Times New Roman"/>
          <w:color w:val="auto"/>
          <w:lang w:eastAsia="en-US" w:bidi="ar-SA"/>
        </w:rPr>
        <w:t>ingurul meşter popular din Moldova care face buciume</w:t>
      </w:r>
      <w:r w:rsidR="00CD25EE" w:rsidRPr="00706229">
        <w:rPr>
          <w:rFonts w:ascii="Times New Roman" w:eastAsiaTheme="minorHAnsi" w:hAnsi="Times New Roman" w:cs="Times New Roman"/>
          <w:color w:val="auto"/>
          <w:lang w:eastAsia="en-US"/>
        </w:rPr>
        <w:t>.</w:t>
      </w:r>
      <w:r w:rsidR="00CD25EE" w:rsidRPr="00706229">
        <w:rPr>
          <w:rFonts w:ascii="Times New Roman" w:eastAsiaTheme="minorHAnsi" w:hAnsi="Times New Roman" w:cs="Times New Roman"/>
          <w:color w:val="auto"/>
          <w:lang w:eastAsia="en-US" w:bidi="ar-SA"/>
        </w:rPr>
        <w:t xml:space="preserve"> Andrei Tihon sculptează în lemn de la 18 ani</w:t>
      </w:r>
      <w:r w:rsidR="00CD25EE" w:rsidRPr="00706229">
        <w:rPr>
          <w:rFonts w:ascii="Times New Roman" w:eastAsiaTheme="minorHAnsi" w:hAnsi="Times New Roman" w:cs="Times New Roman"/>
          <w:color w:val="auto"/>
          <w:lang w:eastAsia="en-US"/>
        </w:rPr>
        <w:t xml:space="preserve">, </w:t>
      </w:r>
      <w:r w:rsidR="00CD25EE" w:rsidRPr="00706229">
        <w:rPr>
          <w:rFonts w:ascii="Times New Roman" w:eastAsiaTheme="minorHAnsi" w:hAnsi="Times New Roman" w:cs="Times New Roman"/>
          <w:color w:val="auto"/>
          <w:lang w:eastAsia="en-US" w:bidi="ar-SA"/>
        </w:rPr>
        <w:t xml:space="preserve">spune că a moştenit meseria de la bunicul său. Iar pentru a-şi convinge clienţii că sunetul emis de buciumele sale este perfect, le-o dovedeşte cântând el însuşi la </w:t>
      </w:r>
      <w:r w:rsidR="00CD25EE" w:rsidRPr="00706229">
        <w:rPr>
          <w:rFonts w:ascii="Times New Roman" w:eastAsiaTheme="minorHAnsi" w:hAnsi="Times New Roman" w:cs="Times New Roman"/>
          <w:color w:val="auto"/>
          <w:lang w:eastAsia="en-US"/>
        </w:rPr>
        <w:t>instrumentul proaspăt confecționat.</w:t>
      </w:r>
      <w:r w:rsidR="00CD25EE" w:rsidRPr="00706229">
        <w:rPr>
          <w:rFonts w:ascii="Times New Roman" w:eastAsiaTheme="minorHAnsi" w:hAnsi="Times New Roman" w:cs="Times New Roman"/>
          <w:color w:val="auto"/>
          <w:lang w:eastAsia="en-US" w:bidi="ar-SA"/>
        </w:rPr>
        <w:t xml:space="preserve"> Pentru munca sa Andrei Tihon a fost apreciat cu zeci de diplome la mai multe expoziţii naţionale şi internaţionale. Câteva din lucrările sale au </w:t>
      </w:r>
      <w:r w:rsidR="00324B95">
        <w:rPr>
          <w:rFonts w:ascii="Times New Roman" w:eastAsiaTheme="minorHAnsi" w:hAnsi="Times New Roman" w:cs="Times New Roman"/>
          <w:color w:val="auto"/>
          <w:lang w:eastAsia="en-US" w:bidi="ar-SA"/>
        </w:rPr>
        <w:t xml:space="preserve">fost </w:t>
      </w:r>
      <w:r w:rsidR="00CD25EE" w:rsidRPr="00706229">
        <w:rPr>
          <w:rFonts w:ascii="Times New Roman" w:eastAsiaTheme="minorHAnsi" w:hAnsi="Times New Roman" w:cs="Times New Roman"/>
          <w:color w:val="auto"/>
          <w:lang w:eastAsia="en-US" w:bidi="ar-SA"/>
        </w:rPr>
        <w:t>incluse în patrimoniul cultural al ţării.</w:t>
      </w:r>
    </w:p>
    <w:p w:rsidR="00ED7FBD" w:rsidRPr="00706229" w:rsidRDefault="00ED7FBD" w:rsidP="009A78CF">
      <w:pPr>
        <w:pStyle w:val="ListParagraph"/>
        <w:numPr>
          <w:ilvl w:val="0"/>
          <w:numId w:val="49"/>
        </w:numPr>
        <w:shd w:val="clear" w:color="auto" w:fill="FFFFFF"/>
        <w:spacing w:before="120" w:after="120" w:line="276" w:lineRule="auto"/>
        <w:jc w:val="both"/>
        <w:rPr>
          <w:rFonts w:ascii="Times New Roman" w:hAnsi="Times New Roman" w:cs="Times New Roman"/>
        </w:rPr>
      </w:pPr>
      <w:r w:rsidRPr="00706229">
        <w:rPr>
          <w:rFonts w:ascii="Times New Roman" w:hAnsi="Times New Roman" w:cs="Times New Roman"/>
        </w:rPr>
        <w:t xml:space="preserve">Sînchetru Grigore din satul Trebujeni, specializat în confecţionarea naiurilor, </w:t>
      </w:r>
    </w:p>
    <w:p w:rsidR="00ED7FBD" w:rsidRPr="00706229" w:rsidRDefault="00ED7FBD" w:rsidP="009A78CF">
      <w:pPr>
        <w:pStyle w:val="ListParagraph"/>
        <w:numPr>
          <w:ilvl w:val="0"/>
          <w:numId w:val="49"/>
        </w:numPr>
        <w:shd w:val="clear" w:color="auto" w:fill="FFFFFF"/>
        <w:spacing w:before="120" w:after="120" w:line="276" w:lineRule="auto"/>
        <w:jc w:val="both"/>
        <w:rPr>
          <w:rFonts w:ascii="Times New Roman" w:hAnsi="Times New Roman" w:cs="Times New Roman"/>
        </w:rPr>
      </w:pPr>
      <w:r w:rsidRPr="00706229">
        <w:rPr>
          <w:rFonts w:ascii="Times New Roman" w:hAnsi="Times New Roman" w:cs="Times New Roman"/>
        </w:rPr>
        <w:t xml:space="preserve">Vladimir Poiată din </w:t>
      </w:r>
      <w:r w:rsidR="00460A43">
        <w:rPr>
          <w:rFonts w:ascii="Times New Roman" w:hAnsi="Times New Roman" w:cs="Times New Roman"/>
        </w:rPr>
        <w:t>mun.</w:t>
      </w:r>
      <w:r w:rsidRPr="00706229">
        <w:rPr>
          <w:rFonts w:ascii="Times New Roman" w:hAnsi="Times New Roman" w:cs="Times New Roman"/>
        </w:rPr>
        <w:t xml:space="preserve"> Orhei, specializat în confecţionarea fluierelor.</w:t>
      </w:r>
    </w:p>
    <w:p w:rsidR="00ED7FBD" w:rsidRPr="00706229" w:rsidRDefault="00ED7FBD" w:rsidP="009A78CF">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Un meşteşug de mare prestigiu este ţesutul covoarelor. În fiecare sat există </w:t>
      </w:r>
      <w:r w:rsidR="006823E4" w:rsidRPr="00706229">
        <w:rPr>
          <w:rFonts w:ascii="Times New Roman" w:hAnsi="Times New Roman" w:cs="Times New Roman"/>
          <w:sz w:val="24"/>
          <w:szCs w:val="24"/>
        </w:rPr>
        <w:t>câte</w:t>
      </w:r>
      <w:r w:rsidRPr="00706229">
        <w:rPr>
          <w:rFonts w:ascii="Times New Roman" w:hAnsi="Times New Roman" w:cs="Times New Roman"/>
          <w:sz w:val="24"/>
          <w:szCs w:val="24"/>
        </w:rPr>
        <w:t xml:space="preserve"> </w:t>
      </w:r>
      <w:r w:rsidR="00FC5D9E" w:rsidRPr="00706229">
        <w:rPr>
          <w:rFonts w:ascii="Times New Roman" w:hAnsi="Times New Roman" w:cs="Times New Roman"/>
          <w:sz w:val="24"/>
          <w:szCs w:val="24"/>
        </w:rPr>
        <w:t>2</w:t>
      </w:r>
      <w:r w:rsidRPr="00706229">
        <w:rPr>
          <w:rFonts w:ascii="Times New Roman" w:hAnsi="Times New Roman" w:cs="Times New Roman"/>
          <w:sz w:val="24"/>
          <w:szCs w:val="24"/>
        </w:rPr>
        <w:t xml:space="preserve"> – </w:t>
      </w:r>
      <w:r w:rsidR="00FC5D9E" w:rsidRPr="00706229">
        <w:rPr>
          <w:rFonts w:ascii="Times New Roman" w:hAnsi="Times New Roman" w:cs="Times New Roman"/>
          <w:sz w:val="24"/>
          <w:szCs w:val="24"/>
        </w:rPr>
        <w:t>3</w:t>
      </w:r>
      <w:r w:rsidRPr="00706229">
        <w:rPr>
          <w:rFonts w:ascii="Times New Roman" w:hAnsi="Times New Roman" w:cs="Times New Roman"/>
          <w:sz w:val="24"/>
          <w:szCs w:val="24"/>
        </w:rPr>
        <w:t xml:space="preserve"> femei care ştiu a ţese covoare. În satele Clişova Nouă şi </w:t>
      </w:r>
      <w:r w:rsidR="006823E4" w:rsidRPr="00706229">
        <w:rPr>
          <w:rFonts w:ascii="Times New Roman" w:hAnsi="Times New Roman" w:cs="Times New Roman"/>
          <w:sz w:val="24"/>
          <w:szCs w:val="24"/>
        </w:rPr>
        <w:t>Tabăra</w:t>
      </w:r>
      <w:r w:rsidRPr="00706229">
        <w:rPr>
          <w:rFonts w:ascii="Times New Roman" w:hAnsi="Times New Roman" w:cs="Times New Roman"/>
          <w:sz w:val="24"/>
          <w:szCs w:val="24"/>
        </w:rPr>
        <w:t xml:space="preserve">, unde pe vremuri au existat centre de ţesut covoare, meşteşugul este mult mai dezvoltat. </w:t>
      </w:r>
    </w:p>
    <w:p w:rsidR="00CC7B0B" w:rsidRPr="00706229" w:rsidRDefault="00CC7B0B" w:rsidP="00FC5D9E">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Astfel, complexul de meşteşuguri „Artă Rustică” fondat din iniţiativa meşterului popular Ecaterina Popescu, pe parcursul anilor 2003-2018, în baza atelierului său de creaţie, transferat de la domiciliu într-un spaţiu privat, </w:t>
      </w:r>
      <w:r w:rsidR="00324B95">
        <w:rPr>
          <w:rFonts w:ascii="Times New Roman" w:hAnsi="Times New Roman" w:cs="Times New Roman"/>
          <w:sz w:val="24"/>
          <w:szCs w:val="24"/>
        </w:rPr>
        <w:t xml:space="preserve">se </w:t>
      </w:r>
      <w:r w:rsidRPr="00706229">
        <w:rPr>
          <w:rFonts w:ascii="Times New Roman" w:hAnsi="Times New Roman" w:cs="Times New Roman"/>
          <w:sz w:val="24"/>
          <w:szCs w:val="24"/>
        </w:rPr>
        <w:t>dezvoltă un Complex de meşteşuguri populare structurat în mai multe compartimente: o Casa Mare - model, muzeul ţesăturilor autentice, întreprindere meşteşugărească „Rusticart”, centrul de instruire în domeniul meşteşugurilor populare, sala de expoziţie cu compartimentele Portul popular şi Covorul Basarabean.</w:t>
      </w:r>
      <w:r w:rsidRPr="00706229">
        <w:rPr>
          <w:rStyle w:val="FootnoteReference"/>
          <w:rFonts w:eastAsia="Courier New"/>
          <w:color w:val="000000"/>
          <w:lang w:eastAsia="ro-RO" w:bidi="ro-RO"/>
        </w:rPr>
        <w:footnoteReference w:id="28"/>
      </w:r>
      <w:r w:rsidRPr="00706229">
        <w:rPr>
          <w:rFonts w:ascii="Times New Roman" w:hAnsi="Times New Roman" w:cs="Times New Roman"/>
          <w:sz w:val="24"/>
          <w:szCs w:val="24"/>
        </w:rPr>
        <w:t xml:space="preserve"> </w:t>
      </w:r>
      <w:r w:rsidR="00FC5D9E" w:rsidRPr="00706229">
        <w:rPr>
          <w:rFonts w:ascii="Times New Roman" w:hAnsi="Times New Roman" w:cs="Times New Roman"/>
          <w:sz w:val="24"/>
          <w:szCs w:val="24"/>
        </w:rPr>
        <w:t xml:space="preserve">Complexul </w:t>
      </w:r>
      <w:r w:rsidRPr="00706229">
        <w:rPr>
          <w:rFonts w:ascii="Times New Roman" w:hAnsi="Times New Roman" w:cs="Times New Roman"/>
          <w:sz w:val="24"/>
          <w:szCs w:val="24"/>
        </w:rPr>
        <w:t>are ca</w:t>
      </w:r>
      <w:r w:rsidR="00FC5D9E" w:rsidRPr="00706229">
        <w:rPr>
          <w:rFonts w:ascii="Times New Roman" w:hAnsi="Times New Roman" w:cs="Times New Roman"/>
          <w:sz w:val="24"/>
          <w:szCs w:val="24"/>
        </w:rPr>
        <w:t xml:space="preserve"> obiective cultivarea dragostei pentru tezaurul </w:t>
      </w:r>
      <w:r w:rsidR="006823E4" w:rsidRPr="00706229">
        <w:rPr>
          <w:rFonts w:ascii="Times New Roman" w:hAnsi="Times New Roman" w:cs="Times New Roman"/>
          <w:sz w:val="24"/>
          <w:szCs w:val="24"/>
        </w:rPr>
        <w:t>izvorât</w:t>
      </w:r>
      <w:r w:rsidR="00FC5D9E" w:rsidRPr="00706229">
        <w:rPr>
          <w:rFonts w:ascii="Times New Roman" w:hAnsi="Times New Roman" w:cs="Times New Roman"/>
          <w:sz w:val="24"/>
          <w:szCs w:val="24"/>
        </w:rPr>
        <w:t xml:space="preserve"> din moștenirea populară. Anume aici vă veți afla în lumea meșteșugurilor practicate de </w:t>
      </w:r>
      <w:r w:rsidR="006823E4" w:rsidRPr="00706229">
        <w:rPr>
          <w:rFonts w:ascii="Times New Roman" w:hAnsi="Times New Roman" w:cs="Times New Roman"/>
          <w:sz w:val="24"/>
          <w:szCs w:val="24"/>
        </w:rPr>
        <w:t>străbunii</w:t>
      </w:r>
      <w:r w:rsidR="00FC5D9E" w:rsidRPr="00706229">
        <w:rPr>
          <w:rFonts w:ascii="Times New Roman" w:hAnsi="Times New Roman" w:cs="Times New Roman"/>
          <w:sz w:val="24"/>
          <w:szCs w:val="24"/>
        </w:rPr>
        <w:t xml:space="preserve"> </w:t>
      </w:r>
      <w:r w:rsidR="006823E4" w:rsidRPr="00706229">
        <w:rPr>
          <w:rFonts w:ascii="Times New Roman" w:hAnsi="Times New Roman" w:cs="Times New Roman"/>
          <w:sz w:val="24"/>
          <w:szCs w:val="24"/>
        </w:rPr>
        <w:t>noștii</w:t>
      </w:r>
      <w:r w:rsidR="00FC5D9E" w:rsidRPr="00706229">
        <w:rPr>
          <w:rFonts w:ascii="Times New Roman" w:hAnsi="Times New Roman" w:cs="Times New Roman"/>
          <w:sz w:val="24"/>
          <w:szCs w:val="24"/>
        </w:rPr>
        <w:t xml:space="preserve">; aici veți afla despre evoluția covorului basarabean, costumului popular. </w:t>
      </w:r>
    </w:p>
    <w:p w:rsidR="00FC5D9E" w:rsidRPr="00706229" w:rsidRDefault="00CC7B0B" w:rsidP="00FC5D9E">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Croşetare şi broderia sunt de asemenea nişte meşteşuguri </w:t>
      </w:r>
      <w:r w:rsidR="006823E4" w:rsidRPr="00706229">
        <w:rPr>
          <w:rFonts w:ascii="Times New Roman" w:hAnsi="Times New Roman" w:cs="Times New Roman"/>
          <w:sz w:val="24"/>
          <w:szCs w:val="24"/>
        </w:rPr>
        <w:t>răspândite</w:t>
      </w:r>
      <w:r w:rsidRPr="00706229">
        <w:rPr>
          <w:rFonts w:ascii="Times New Roman" w:hAnsi="Times New Roman" w:cs="Times New Roman"/>
          <w:sz w:val="24"/>
          <w:szCs w:val="24"/>
        </w:rPr>
        <w:t xml:space="preserve"> în raion. În fiecare sat sunt meşteriţe care confecţionează obiecte de interior şi piese vestimentare.</w:t>
      </w:r>
    </w:p>
    <w:p w:rsidR="00ED7FBD" w:rsidRPr="00706229" w:rsidRDefault="00946776" w:rsidP="009A78CF">
      <w:pPr>
        <w:spacing w:before="120" w:after="120"/>
        <w:jc w:val="both"/>
        <w:rPr>
          <w:rFonts w:ascii="Times New Roman" w:hAnsi="Times New Roman" w:cs="Times New Roman"/>
          <w:sz w:val="24"/>
          <w:szCs w:val="24"/>
        </w:rPr>
      </w:pPr>
      <w:r w:rsidRPr="00706229">
        <w:rPr>
          <w:rFonts w:ascii="Times New Roman" w:hAnsi="Times New Roman" w:cs="Times New Roman"/>
          <w:b/>
          <w:bCs/>
          <w:sz w:val="24"/>
          <w:szCs w:val="24"/>
        </w:rPr>
        <w:t xml:space="preserve">Evenimente cultural-artistice dedicate tradițiilor și obiceiurilor </w:t>
      </w:r>
      <w:r w:rsidR="00ED7FBD" w:rsidRPr="00706229">
        <w:rPr>
          <w:rFonts w:ascii="Times New Roman" w:hAnsi="Times New Roman" w:cs="Times New Roman"/>
          <w:sz w:val="24"/>
          <w:szCs w:val="24"/>
        </w:rPr>
        <w:t xml:space="preserve">Plaiul orheian se </w:t>
      </w:r>
      <w:r w:rsidR="006823E4" w:rsidRPr="00706229">
        <w:rPr>
          <w:rFonts w:ascii="Times New Roman" w:hAnsi="Times New Roman" w:cs="Times New Roman"/>
          <w:sz w:val="24"/>
          <w:szCs w:val="24"/>
        </w:rPr>
        <w:t>mândrește</w:t>
      </w:r>
      <w:r w:rsidR="00ED7FBD" w:rsidRPr="00706229">
        <w:rPr>
          <w:rFonts w:ascii="Times New Roman" w:hAnsi="Times New Roman" w:cs="Times New Roman"/>
          <w:sz w:val="24"/>
          <w:szCs w:val="24"/>
        </w:rPr>
        <w:t xml:space="preserve"> cu oameni talentaţi, colective artistice de talie mondială</w:t>
      </w:r>
      <w:r w:rsidR="00324B95">
        <w:rPr>
          <w:rFonts w:ascii="Times New Roman" w:hAnsi="Times New Roman" w:cs="Times New Roman"/>
          <w:sz w:val="24"/>
          <w:szCs w:val="24"/>
        </w:rPr>
        <w:t>,</w:t>
      </w:r>
      <w:r w:rsidR="00ED7FBD" w:rsidRPr="00706229">
        <w:rPr>
          <w:rFonts w:ascii="Times New Roman" w:hAnsi="Times New Roman" w:cs="Times New Roman"/>
          <w:sz w:val="24"/>
          <w:szCs w:val="24"/>
        </w:rPr>
        <w:t xml:space="preserve"> care au dus faima culturii departe de hotarele ţării. Aproape în fiecare localitate există rapsozi populari. În raion activează mai multe colective artistice, dintre care 38 deţin titlul „model”. Un colectiv de mare valoare este Ansamblul de Muzică şi Dans „Codru” al Centrului raional de cultură „A. Suruceanu”, care în anul 2014 a împlinit 55 ani de activitate artistică. Ansamblul de dans (copii) „Codruleţ” este la fel un model de </w:t>
      </w:r>
      <w:r w:rsidR="006823E4" w:rsidRPr="00706229">
        <w:rPr>
          <w:rFonts w:ascii="Times New Roman" w:hAnsi="Times New Roman" w:cs="Times New Roman"/>
          <w:sz w:val="24"/>
          <w:szCs w:val="24"/>
        </w:rPr>
        <w:t>mândrie</w:t>
      </w:r>
      <w:r w:rsidR="00ED7FBD" w:rsidRPr="00706229">
        <w:rPr>
          <w:rFonts w:ascii="Times New Roman" w:hAnsi="Times New Roman" w:cs="Times New Roman"/>
          <w:sz w:val="24"/>
          <w:szCs w:val="24"/>
        </w:rPr>
        <w:t xml:space="preserve"> pentru raionul </w:t>
      </w:r>
      <w:r w:rsidR="00324B95">
        <w:rPr>
          <w:rFonts w:ascii="Times New Roman" w:hAnsi="Times New Roman" w:cs="Times New Roman"/>
          <w:sz w:val="24"/>
          <w:szCs w:val="24"/>
        </w:rPr>
        <w:t>Orhei</w:t>
      </w:r>
      <w:r w:rsidR="00ED7FBD" w:rsidRPr="00706229">
        <w:rPr>
          <w:rFonts w:ascii="Times New Roman" w:hAnsi="Times New Roman" w:cs="Times New Roman"/>
          <w:sz w:val="24"/>
          <w:szCs w:val="24"/>
        </w:rPr>
        <w:t>. Corul „Semănătorii” din s. Bieşti, şi „Petru Stroiu” din s. Ciocîlteni sunt promotorii artei corale autentice.</w:t>
      </w:r>
    </w:p>
    <w:p w:rsidR="008C356E" w:rsidRPr="00706229" w:rsidRDefault="008C356E" w:rsidP="008C356E">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 xml:space="preserve">Instituții din domeniul Culturii din municipiul Orhei </w:t>
      </w:r>
    </w:p>
    <w:tbl>
      <w:tblPr>
        <w:tblW w:w="9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5700"/>
        <w:gridCol w:w="3624"/>
      </w:tblGrid>
      <w:tr w:rsidR="008C356E" w:rsidRPr="00706229" w:rsidTr="00324B95">
        <w:trPr>
          <w:trHeight w:val="154"/>
        </w:trPr>
        <w:tc>
          <w:tcPr>
            <w:tcW w:w="5700" w:type="dxa"/>
            <w:shd w:val="clear" w:color="auto" w:fill="auto"/>
            <w:tcMar>
              <w:top w:w="0" w:type="dxa"/>
              <w:left w:w="28" w:type="dxa"/>
              <w:bottom w:w="0" w:type="dxa"/>
              <w:right w:w="28" w:type="dxa"/>
            </w:tcMar>
            <w:hideMark/>
          </w:tcPr>
          <w:p w:rsidR="008C356E" w:rsidRPr="00706229" w:rsidRDefault="008C356E" w:rsidP="00DB530E">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Centrul Raional de Cultură „Andrei Suruceanu”</w:t>
            </w:r>
          </w:p>
        </w:tc>
        <w:tc>
          <w:tcPr>
            <w:tcW w:w="3624" w:type="dxa"/>
            <w:shd w:val="clear" w:color="auto" w:fill="auto"/>
            <w:tcMar>
              <w:top w:w="0" w:type="dxa"/>
              <w:left w:w="28" w:type="dxa"/>
              <w:bottom w:w="0" w:type="dxa"/>
              <w:right w:w="28" w:type="dxa"/>
            </w:tcMar>
            <w:hideMark/>
          </w:tcPr>
          <w:p w:rsidR="008C356E" w:rsidRPr="00706229" w:rsidRDefault="008C356E" w:rsidP="00DB530E">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Bd. Mihai Eminescu 12</w:t>
            </w:r>
          </w:p>
        </w:tc>
      </w:tr>
      <w:tr w:rsidR="008C356E" w:rsidRPr="00706229" w:rsidTr="00324B95">
        <w:trPr>
          <w:trHeight w:val="121"/>
        </w:trPr>
        <w:tc>
          <w:tcPr>
            <w:tcW w:w="5700" w:type="dxa"/>
            <w:shd w:val="clear" w:color="auto" w:fill="auto"/>
            <w:tcMar>
              <w:top w:w="0" w:type="dxa"/>
              <w:left w:w="28" w:type="dxa"/>
              <w:bottom w:w="0" w:type="dxa"/>
              <w:right w:w="28" w:type="dxa"/>
            </w:tcMar>
            <w:hideMark/>
          </w:tcPr>
          <w:p w:rsidR="008C356E" w:rsidRPr="00706229" w:rsidRDefault="008C356E" w:rsidP="00DB530E">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Biblioteca publică raională „Alexandru Donici”</w:t>
            </w:r>
          </w:p>
        </w:tc>
        <w:tc>
          <w:tcPr>
            <w:tcW w:w="3624" w:type="dxa"/>
            <w:shd w:val="clear" w:color="auto" w:fill="auto"/>
            <w:tcMar>
              <w:top w:w="0" w:type="dxa"/>
              <w:left w:w="28" w:type="dxa"/>
              <w:bottom w:w="0" w:type="dxa"/>
              <w:right w:w="28" w:type="dxa"/>
            </w:tcMar>
            <w:hideMark/>
          </w:tcPr>
          <w:p w:rsidR="008C356E" w:rsidRPr="00706229" w:rsidRDefault="008C356E" w:rsidP="00DB530E">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Bd. Mihai Eminescu 4</w:t>
            </w:r>
          </w:p>
        </w:tc>
      </w:tr>
      <w:tr w:rsidR="008C356E" w:rsidRPr="00706229" w:rsidTr="00324B95">
        <w:tc>
          <w:tcPr>
            <w:tcW w:w="5700" w:type="dxa"/>
            <w:shd w:val="clear" w:color="auto" w:fill="auto"/>
            <w:tcMar>
              <w:top w:w="0" w:type="dxa"/>
              <w:left w:w="28" w:type="dxa"/>
              <w:bottom w:w="0" w:type="dxa"/>
              <w:right w:w="28" w:type="dxa"/>
            </w:tcMar>
            <w:hideMark/>
          </w:tcPr>
          <w:p w:rsidR="008C356E" w:rsidRPr="00706229" w:rsidRDefault="008C356E" w:rsidP="00DB530E">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Biblioteca Publică pentru copii „Ion Creangă”</w:t>
            </w:r>
          </w:p>
        </w:tc>
        <w:tc>
          <w:tcPr>
            <w:tcW w:w="3624" w:type="dxa"/>
            <w:shd w:val="clear" w:color="auto" w:fill="auto"/>
            <w:tcMar>
              <w:top w:w="0" w:type="dxa"/>
              <w:left w:w="28" w:type="dxa"/>
              <w:bottom w:w="0" w:type="dxa"/>
              <w:right w:w="28" w:type="dxa"/>
            </w:tcMar>
            <w:hideMark/>
          </w:tcPr>
          <w:p w:rsidR="008C356E" w:rsidRPr="00706229" w:rsidRDefault="008C356E" w:rsidP="00DB530E">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Str. Renașterii Naționale 16</w:t>
            </w:r>
          </w:p>
        </w:tc>
      </w:tr>
      <w:tr w:rsidR="008C356E" w:rsidRPr="00706229" w:rsidTr="00324B95">
        <w:tc>
          <w:tcPr>
            <w:tcW w:w="5700" w:type="dxa"/>
            <w:shd w:val="clear" w:color="auto" w:fill="auto"/>
            <w:tcMar>
              <w:top w:w="0" w:type="dxa"/>
              <w:left w:w="28" w:type="dxa"/>
              <w:bottom w:w="0" w:type="dxa"/>
              <w:right w:w="28" w:type="dxa"/>
            </w:tcMar>
            <w:hideMark/>
          </w:tcPr>
          <w:p w:rsidR="008C356E" w:rsidRPr="00706229" w:rsidRDefault="008C356E" w:rsidP="00DB530E">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Centrul de creație tehnică a elevilor</w:t>
            </w:r>
          </w:p>
        </w:tc>
        <w:tc>
          <w:tcPr>
            <w:tcW w:w="3624" w:type="dxa"/>
            <w:shd w:val="clear" w:color="auto" w:fill="auto"/>
            <w:tcMar>
              <w:top w:w="0" w:type="dxa"/>
              <w:left w:w="28" w:type="dxa"/>
              <w:bottom w:w="0" w:type="dxa"/>
              <w:right w:w="28" w:type="dxa"/>
            </w:tcMar>
          </w:tcPr>
          <w:p w:rsidR="008C356E" w:rsidRPr="00706229" w:rsidRDefault="00324B95" w:rsidP="00DB530E">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strada Vasile Mahu</w:t>
            </w:r>
          </w:p>
        </w:tc>
      </w:tr>
      <w:tr w:rsidR="008C356E" w:rsidRPr="00706229" w:rsidTr="00324B95">
        <w:tc>
          <w:tcPr>
            <w:tcW w:w="5700" w:type="dxa"/>
            <w:shd w:val="clear" w:color="auto" w:fill="auto"/>
            <w:tcMar>
              <w:top w:w="0" w:type="dxa"/>
              <w:left w:w="28" w:type="dxa"/>
              <w:bottom w:w="0" w:type="dxa"/>
              <w:right w:w="28" w:type="dxa"/>
            </w:tcMar>
            <w:hideMark/>
          </w:tcPr>
          <w:p w:rsidR="008C356E" w:rsidRPr="00706229" w:rsidRDefault="008C356E" w:rsidP="00DB530E">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Centrul de creație a copiilor</w:t>
            </w:r>
          </w:p>
        </w:tc>
        <w:tc>
          <w:tcPr>
            <w:tcW w:w="3624" w:type="dxa"/>
            <w:shd w:val="clear" w:color="auto" w:fill="auto"/>
            <w:tcMar>
              <w:top w:w="0" w:type="dxa"/>
              <w:left w:w="28" w:type="dxa"/>
              <w:bottom w:w="0" w:type="dxa"/>
              <w:right w:w="28" w:type="dxa"/>
            </w:tcMar>
            <w:hideMark/>
          </w:tcPr>
          <w:p w:rsidR="008C356E" w:rsidRPr="00706229" w:rsidRDefault="008C356E" w:rsidP="00DB530E">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strada Vasile Mahu 89-91, Orhei</w:t>
            </w:r>
          </w:p>
        </w:tc>
      </w:tr>
      <w:tr w:rsidR="008C356E" w:rsidRPr="00706229" w:rsidTr="00324B95">
        <w:tc>
          <w:tcPr>
            <w:tcW w:w="5700" w:type="dxa"/>
            <w:shd w:val="clear" w:color="auto" w:fill="auto"/>
            <w:tcMar>
              <w:top w:w="0" w:type="dxa"/>
              <w:left w:w="28" w:type="dxa"/>
              <w:bottom w:w="0" w:type="dxa"/>
              <w:right w:w="28" w:type="dxa"/>
            </w:tcMar>
            <w:hideMark/>
          </w:tcPr>
          <w:p w:rsidR="008C356E" w:rsidRPr="00706229" w:rsidRDefault="006823E4" w:rsidP="00DB530E">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Școala</w:t>
            </w:r>
            <w:r w:rsidR="008C356E" w:rsidRPr="00706229">
              <w:rPr>
                <w:rFonts w:ascii="Times New Roman" w:eastAsia="Times New Roman" w:hAnsi="Times New Roman" w:cs="Times New Roman"/>
                <w:lang w:eastAsia="ru-RU"/>
              </w:rPr>
              <w:t xml:space="preserve"> de muzică pentru copii</w:t>
            </w:r>
          </w:p>
        </w:tc>
        <w:tc>
          <w:tcPr>
            <w:tcW w:w="3624" w:type="dxa"/>
            <w:shd w:val="clear" w:color="auto" w:fill="auto"/>
            <w:tcMar>
              <w:top w:w="0" w:type="dxa"/>
              <w:left w:w="28" w:type="dxa"/>
              <w:bottom w:w="0" w:type="dxa"/>
              <w:right w:w="28" w:type="dxa"/>
            </w:tcMar>
            <w:hideMark/>
          </w:tcPr>
          <w:p w:rsidR="008C356E" w:rsidRPr="00706229" w:rsidRDefault="008C356E" w:rsidP="00DB530E">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strada Chișinăului 9, Orhei</w:t>
            </w:r>
          </w:p>
        </w:tc>
      </w:tr>
      <w:tr w:rsidR="008C356E" w:rsidRPr="00706229" w:rsidTr="00324B95">
        <w:tc>
          <w:tcPr>
            <w:tcW w:w="5700" w:type="dxa"/>
            <w:shd w:val="clear" w:color="auto" w:fill="auto"/>
            <w:tcMar>
              <w:top w:w="0" w:type="dxa"/>
              <w:left w:w="28" w:type="dxa"/>
              <w:bottom w:w="0" w:type="dxa"/>
              <w:right w:w="28" w:type="dxa"/>
            </w:tcMar>
            <w:hideMark/>
          </w:tcPr>
          <w:p w:rsidR="008C356E" w:rsidRPr="00706229" w:rsidRDefault="008C356E" w:rsidP="00DB530E">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Școala de Arte Plastice pentru copii</w:t>
            </w:r>
          </w:p>
        </w:tc>
        <w:tc>
          <w:tcPr>
            <w:tcW w:w="3624" w:type="dxa"/>
            <w:shd w:val="clear" w:color="auto" w:fill="auto"/>
            <w:tcMar>
              <w:top w:w="0" w:type="dxa"/>
              <w:left w:w="28" w:type="dxa"/>
              <w:bottom w:w="0" w:type="dxa"/>
              <w:right w:w="28" w:type="dxa"/>
            </w:tcMar>
            <w:hideMark/>
          </w:tcPr>
          <w:p w:rsidR="008C356E" w:rsidRPr="00706229" w:rsidRDefault="008C356E" w:rsidP="00DB530E">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Str. Renașterii Naționale,</w:t>
            </w:r>
          </w:p>
        </w:tc>
      </w:tr>
    </w:tbl>
    <w:p w:rsidR="008C356E" w:rsidRPr="00706229" w:rsidRDefault="008C356E" w:rsidP="008C356E">
      <w:pPr>
        <w:spacing w:before="120" w:after="120"/>
        <w:rPr>
          <w:rFonts w:ascii="Arial,Italic" w:hAnsi="Arial,Italic" w:cs="Arial,Italic"/>
          <w:i/>
          <w:iCs/>
          <w:sz w:val="18"/>
          <w:szCs w:val="18"/>
        </w:rPr>
      </w:pPr>
      <w:r w:rsidRPr="00706229">
        <w:rPr>
          <w:rFonts w:ascii="Arial,Italic" w:hAnsi="Arial,Italic" w:cs="Arial,Italic"/>
          <w:i/>
          <w:iCs/>
          <w:sz w:val="18"/>
          <w:szCs w:val="18"/>
        </w:rPr>
        <w:t>Sursa: Secția Cultură a Consiliului raional Orhei</w:t>
      </w:r>
    </w:p>
    <w:p w:rsidR="00D815FD" w:rsidRPr="00706229" w:rsidRDefault="00ED7FBD" w:rsidP="009A78CF">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Activităţile culturale reprezintă cea mai elocventă metodă de atragere a turiştilor. A devenit deja o tradiţie ca în luna august, la Rezervaţia cultural – naturală „Orheiul Vechi” de a organiza şi desfășura Festivalul „Gustar”</w:t>
      </w:r>
      <w:r w:rsidR="00414102" w:rsidRPr="00706229">
        <w:rPr>
          <w:rFonts w:ascii="Times New Roman" w:hAnsi="Times New Roman" w:cs="Times New Roman"/>
          <w:sz w:val="24"/>
          <w:szCs w:val="24"/>
        </w:rPr>
        <w:t>,</w:t>
      </w:r>
      <w:r w:rsidRPr="00706229">
        <w:rPr>
          <w:rFonts w:ascii="Times New Roman" w:hAnsi="Times New Roman" w:cs="Times New Roman"/>
          <w:sz w:val="24"/>
          <w:szCs w:val="24"/>
        </w:rPr>
        <w:t xml:space="preserve"> care adun</w:t>
      </w:r>
      <w:r w:rsidR="00414102" w:rsidRPr="00706229">
        <w:rPr>
          <w:rFonts w:ascii="Times New Roman" w:hAnsi="Times New Roman" w:cs="Times New Roman"/>
          <w:sz w:val="24"/>
          <w:szCs w:val="24"/>
        </w:rPr>
        <w:t>ă</w:t>
      </w:r>
      <w:r w:rsidRPr="00706229">
        <w:rPr>
          <w:rFonts w:ascii="Times New Roman" w:hAnsi="Times New Roman" w:cs="Times New Roman"/>
          <w:sz w:val="24"/>
          <w:szCs w:val="24"/>
        </w:rPr>
        <w:t xml:space="preserve"> mii de turişti din raion, republică şi de peste hotare. </w:t>
      </w:r>
    </w:p>
    <w:p w:rsidR="00ED7FBD" w:rsidRPr="00706229" w:rsidRDefault="006823E4" w:rsidP="00324B95">
      <w:pPr>
        <w:spacing w:before="120" w:after="0"/>
        <w:jc w:val="both"/>
        <w:rPr>
          <w:rFonts w:ascii="Times New Roman" w:hAnsi="Times New Roman" w:cs="Times New Roman"/>
          <w:sz w:val="24"/>
          <w:szCs w:val="24"/>
        </w:rPr>
      </w:pPr>
      <w:r w:rsidRPr="00706229">
        <w:rPr>
          <w:rFonts w:ascii="Times New Roman" w:hAnsi="Times New Roman" w:cs="Times New Roman"/>
          <w:sz w:val="24"/>
          <w:szCs w:val="24"/>
        </w:rPr>
        <w:t>Astfel</w:t>
      </w:r>
      <w:r w:rsidR="00414102" w:rsidRPr="00706229">
        <w:rPr>
          <w:rFonts w:ascii="Times New Roman" w:hAnsi="Times New Roman" w:cs="Times New Roman"/>
          <w:sz w:val="24"/>
          <w:szCs w:val="24"/>
        </w:rPr>
        <w:t xml:space="preserve">, </w:t>
      </w:r>
      <w:r w:rsidR="00ED7FBD" w:rsidRPr="00706229">
        <w:rPr>
          <w:rFonts w:ascii="Times New Roman" w:hAnsi="Times New Roman" w:cs="Times New Roman"/>
          <w:sz w:val="24"/>
          <w:szCs w:val="24"/>
        </w:rPr>
        <w:t>festivaluri</w:t>
      </w:r>
      <w:r w:rsidR="00414102" w:rsidRPr="00706229">
        <w:rPr>
          <w:rFonts w:ascii="Times New Roman" w:hAnsi="Times New Roman" w:cs="Times New Roman"/>
          <w:sz w:val="24"/>
          <w:szCs w:val="24"/>
        </w:rPr>
        <w:t>le</w:t>
      </w:r>
      <w:r w:rsidR="00ED7FBD" w:rsidRPr="00706229">
        <w:rPr>
          <w:rFonts w:ascii="Times New Roman" w:hAnsi="Times New Roman" w:cs="Times New Roman"/>
          <w:sz w:val="24"/>
          <w:szCs w:val="24"/>
        </w:rPr>
        <w:t xml:space="preserve"> şi concursuri</w:t>
      </w:r>
      <w:r w:rsidR="00414102" w:rsidRPr="00706229">
        <w:rPr>
          <w:rFonts w:ascii="Times New Roman" w:hAnsi="Times New Roman" w:cs="Times New Roman"/>
          <w:sz w:val="24"/>
          <w:szCs w:val="24"/>
        </w:rPr>
        <w:t>le organizate în raion sunt</w:t>
      </w:r>
      <w:r w:rsidR="00ED7FBD" w:rsidRPr="00706229">
        <w:rPr>
          <w:rFonts w:ascii="Times New Roman" w:hAnsi="Times New Roman" w:cs="Times New Roman"/>
          <w:sz w:val="24"/>
          <w:szCs w:val="24"/>
        </w:rPr>
        <w:t>:</w:t>
      </w:r>
    </w:p>
    <w:p w:rsidR="00ED7FBD" w:rsidRPr="00706229" w:rsidRDefault="00ED7FBD" w:rsidP="00324B95">
      <w:pPr>
        <w:pStyle w:val="ListParagraph"/>
        <w:numPr>
          <w:ilvl w:val="0"/>
          <w:numId w:val="49"/>
        </w:numPr>
        <w:shd w:val="clear" w:color="auto" w:fill="FFFFFF"/>
        <w:spacing w:after="120" w:line="276" w:lineRule="auto"/>
        <w:ind w:left="714" w:hanging="357"/>
        <w:jc w:val="both"/>
        <w:rPr>
          <w:rFonts w:ascii="Times New Roman" w:hAnsi="Times New Roman" w:cs="Times New Roman"/>
        </w:rPr>
      </w:pPr>
      <w:r w:rsidRPr="00706229">
        <w:rPr>
          <w:rFonts w:ascii="Times New Roman" w:hAnsi="Times New Roman" w:cs="Times New Roman"/>
        </w:rPr>
        <w:t>Festivalul folcloric „Nistrule, pe malul tău”</w:t>
      </w:r>
    </w:p>
    <w:p w:rsidR="00ED7FBD" w:rsidRPr="00706229" w:rsidRDefault="00ED7FBD" w:rsidP="009A78CF">
      <w:pPr>
        <w:pStyle w:val="ListParagraph"/>
        <w:numPr>
          <w:ilvl w:val="0"/>
          <w:numId w:val="49"/>
        </w:numPr>
        <w:shd w:val="clear" w:color="auto" w:fill="FFFFFF"/>
        <w:spacing w:before="120" w:after="120" w:line="276" w:lineRule="auto"/>
        <w:jc w:val="both"/>
        <w:rPr>
          <w:rFonts w:ascii="Times New Roman" w:hAnsi="Times New Roman" w:cs="Times New Roman"/>
        </w:rPr>
      </w:pPr>
      <w:r w:rsidRPr="00706229">
        <w:rPr>
          <w:rFonts w:ascii="Times New Roman" w:hAnsi="Times New Roman" w:cs="Times New Roman"/>
        </w:rPr>
        <w:t xml:space="preserve">Festivalul „Frumos nunţile se leagă” </w:t>
      </w:r>
    </w:p>
    <w:p w:rsidR="00ED7FBD" w:rsidRPr="00706229" w:rsidRDefault="00ED7FBD" w:rsidP="009A78CF">
      <w:pPr>
        <w:pStyle w:val="ListParagraph"/>
        <w:numPr>
          <w:ilvl w:val="0"/>
          <w:numId w:val="49"/>
        </w:numPr>
        <w:shd w:val="clear" w:color="auto" w:fill="FFFFFF"/>
        <w:spacing w:before="120" w:after="120" w:line="276" w:lineRule="auto"/>
        <w:jc w:val="both"/>
        <w:rPr>
          <w:rFonts w:ascii="Times New Roman" w:hAnsi="Times New Roman" w:cs="Times New Roman"/>
        </w:rPr>
      </w:pPr>
      <w:r w:rsidRPr="00706229">
        <w:rPr>
          <w:rFonts w:ascii="Times New Roman" w:hAnsi="Times New Roman" w:cs="Times New Roman"/>
        </w:rPr>
        <w:t xml:space="preserve">Festivalul „Toiagul păstoriei” </w:t>
      </w:r>
    </w:p>
    <w:p w:rsidR="00ED7FBD" w:rsidRPr="00706229" w:rsidRDefault="00ED7FBD" w:rsidP="009A78CF">
      <w:pPr>
        <w:pStyle w:val="ListParagraph"/>
        <w:numPr>
          <w:ilvl w:val="0"/>
          <w:numId w:val="49"/>
        </w:numPr>
        <w:shd w:val="clear" w:color="auto" w:fill="FFFFFF"/>
        <w:spacing w:before="120" w:after="120" w:line="276" w:lineRule="auto"/>
        <w:jc w:val="both"/>
        <w:rPr>
          <w:rFonts w:ascii="Times New Roman" w:hAnsi="Times New Roman" w:cs="Times New Roman"/>
        </w:rPr>
      </w:pPr>
      <w:r w:rsidRPr="00706229">
        <w:rPr>
          <w:rFonts w:ascii="Times New Roman" w:hAnsi="Times New Roman" w:cs="Times New Roman"/>
        </w:rPr>
        <w:t xml:space="preserve">Festivalul etniilor „Sub acelaşi cer”, </w:t>
      </w:r>
    </w:p>
    <w:p w:rsidR="00306A7E" w:rsidRPr="00706229" w:rsidRDefault="00306A7E" w:rsidP="00306A7E">
      <w:pPr>
        <w:pStyle w:val="ListParagraph"/>
        <w:numPr>
          <w:ilvl w:val="0"/>
          <w:numId w:val="49"/>
        </w:numPr>
        <w:shd w:val="clear" w:color="auto" w:fill="FFFFFF"/>
        <w:spacing w:before="120" w:after="120" w:line="276" w:lineRule="auto"/>
        <w:jc w:val="both"/>
        <w:rPr>
          <w:rFonts w:ascii="Times New Roman" w:hAnsi="Times New Roman" w:cs="Times New Roman"/>
        </w:rPr>
      </w:pPr>
      <w:r w:rsidRPr="00706229">
        <w:rPr>
          <w:rFonts w:ascii="Times New Roman" w:hAnsi="Times New Roman" w:cs="Times New Roman"/>
        </w:rPr>
        <w:t xml:space="preserve">Festivalul </w:t>
      </w:r>
      <w:r w:rsidR="006823E4" w:rsidRPr="00706229">
        <w:rPr>
          <w:rFonts w:ascii="Times New Roman" w:hAnsi="Times New Roman" w:cs="Times New Roman"/>
        </w:rPr>
        <w:t>Cântecului</w:t>
      </w:r>
      <w:r w:rsidRPr="00706229">
        <w:rPr>
          <w:rFonts w:ascii="Times New Roman" w:hAnsi="Times New Roman" w:cs="Times New Roman"/>
        </w:rPr>
        <w:t xml:space="preserve"> Pascal „Sub lumina învierii”, se desfășoară în luna aprilie-mai la unele din lăcașele sfinte ale r-lui Orhei; </w:t>
      </w:r>
    </w:p>
    <w:p w:rsidR="00306A7E" w:rsidRPr="00706229" w:rsidRDefault="00306A7E" w:rsidP="00306A7E">
      <w:pPr>
        <w:pStyle w:val="ListParagraph"/>
        <w:numPr>
          <w:ilvl w:val="0"/>
          <w:numId w:val="49"/>
        </w:numPr>
        <w:shd w:val="clear" w:color="auto" w:fill="FFFFFF"/>
        <w:spacing w:before="120" w:after="120" w:line="276" w:lineRule="auto"/>
        <w:jc w:val="both"/>
        <w:rPr>
          <w:rFonts w:ascii="Times New Roman" w:hAnsi="Times New Roman" w:cs="Times New Roman"/>
        </w:rPr>
      </w:pPr>
      <w:r w:rsidRPr="00706229">
        <w:rPr>
          <w:rFonts w:ascii="Times New Roman" w:hAnsi="Times New Roman" w:cs="Times New Roman"/>
        </w:rPr>
        <w:t xml:space="preserve">Festivalul tradițiilor </w:t>
      </w:r>
      <w:r w:rsidR="006823E4" w:rsidRPr="00706229">
        <w:rPr>
          <w:rFonts w:ascii="Times New Roman" w:hAnsi="Times New Roman" w:cs="Times New Roman"/>
        </w:rPr>
        <w:t>păstorești</w:t>
      </w:r>
      <w:r w:rsidRPr="00706229">
        <w:rPr>
          <w:rFonts w:ascii="Times New Roman" w:hAnsi="Times New Roman" w:cs="Times New Roman"/>
        </w:rPr>
        <w:t xml:space="preserve"> de sf. </w:t>
      </w:r>
      <w:r w:rsidR="006823E4" w:rsidRPr="00706229">
        <w:rPr>
          <w:rFonts w:ascii="Times New Roman" w:hAnsi="Times New Roman" w:cs="Times New Roman"/>
        </w:rPr>
        <w:t>Gheorghe</w:t>
      </w:r>
      <w:r w:rsidRPr="00706229">
        <w:rPr>
          <w:rFonts w:ascii="Times New Roman" w:hAnsi="Times New Roman" w:cs="Times New Roman"/>
        </w:rPr>
        <w:t xml:space="preserve"> „Sună tălăncuțele”, desfășurat anual </w:t>
      </w:r>
      <w:r w:rsidR="006823E4" w:rsidRPr="00706229">
        <w:rPr>
          <w:rFonts w:ascii="Times New Roman" w:hAnsi="Times New Roman" w:cs="Times New Roman"/>
        </w:rPr>
        <w:t>de obicei</w:t>
      </w:r>
      <w:r w:rsidRPr="00706229">
        <w:rPr>
          <w:rFonts w:ascii="Times New Roman" w:hAnsi="Times New Roman" w:cs="Times New Roman"/>
        </w:rPr>
        <w:t xml:space="preserve"> la începutul lunii mai în satul Cișmea, </w:t>
      </w:r>
    </w:p>
    <w:p w:rsidR="00306A7E" w:rsidRPr="00706229" w:rsidRDefault="00306A7E" w:rsidP="00306A7E">
      <w:pPr>
        <w:pStyle w:val="ListParagraph"/>
        <w:numPr>
          <w:ilvl w:val="0"/>
          <w:numId w:val="49"/>
        </w:numPr>
        <w:shd w:val="clear" w:color="auto" w:fill="FFFFFF"/>
        <w:spacing w:before="120" w:after="120" w:line="276" w:lineRule="auto"/>
        <w:jc w:val="both"/>
        <w:rPr>
          <w:rFonts w:ascii="Times New Roman" w:hAnsi="Times New Roman" w:cs="Times New Roman"/>
        </w:rPr>
      </w:pPr>
      <w:r w:rsidRPr="00706229">
        <w:rPr>
          <w:rFonts w:ascii="Times New Roman" w:hAnsi="Times New Roman" w:cs="Times New Roman"/>
        </w:rPr>
        <w:t>Festivalul folcloric „Cireșar”-</w:t>
      </w:r>
      <w:r w:rsidR="00744CB2">
        <w:rPr>
          <w:rFonts w:ascii="Times New Roman" w:hAnsi="Times New Roman" w:cs="Times New Roman"/>
        </w:rPr>
        <w:t xml:space="preserve"> în </w:t>
      </w:r>
      <w:r w:rsidRPr="00706229">
        <w:rPr>
          <w:rFonts w:ascii="Times New Roman" w:hAnsi="Times New Roman" w:cs="Times New Roman"/>
        </w:rPr>
        <w:t xml:space="preserve">luna iunie; </w:t>
      </w:r>
    </w:p>
    <w:p w:rsidR="00306A7E" w:rsidRPr="00706229" w:rsidRDefault="00306A7E" w:rsidP="00306A7E">
      <w:pPr>
        <w:pStyle w:val="ListParagraph"/>
        <w:numPr>
          <w:ilvl w:val="0"/>
          <w:numId w:val="49"/>
        </w:numPr>
        <w:shd w:val="clear" w:color="auto" w:fill="FFFFFF"/>
        <w:spacing w:before="120" w:after="120" w:line="276" w:lineRule="auto"/>
        <w:jc w:val="both"/>
        <w:rPr>
          <w:rFonts w:ascii="Times New Roman" w:hAnsi="Times New Roman" w:cs="Times New Roman"/>
        </w:rPr>
      </w:pPr>
      <w:r w:rsidRPr="00706229">
        <w:rPr>
          <w:rFonts w:ascii="Times New Roman" w:hAnsi="Times New Roman" w:cs="Times New Roman"/>
        </w:rPr>
        <w:t xml:space="preserve">Festivalul portului popular „Mîndru-i portul orheian”-24 iunie de Ziua Națională </w:t>
      </w:r>
      <w:r w:rsidR="00323AAF">
        <w:rPr>
          <w:rFonts w:ascii="Times New Roman" w:hAnsi="Times New Roman" w:cs="Times New Roman"/>
        </w:rPr>
        <w:t xml:space="preserve">a </w:t>
      </w:r>
      <w:r w:rsidRPr="00706229">
        <w:rPr>
          <w:rFonts w:ascii="Times New Roman" w:hAnsi="Times New Roman" w:cs="Times New Roman"/>
        </w:rPr>
        <w:t xml:space="preserve">Portului Popular, </w:t>
      </w:r>
    </w:p>
    <w:p w:rsidR="00306A7E" w:rsidRPr="00706229" w:rsidRDefault="00306A7E" w:rsidP="00306A7E">
      <w:pPr>
        <w:pStyle w:val="ListParagraph"/>
        <w:numPr>
          <w:ilvl w:val="0"/>
          <w:numId w:val="49"/>
        </w:numPr>
        <w:shd w:val="clear" w:color="auto" w:fill="FFFFFF"/>
        <w:spacing w:before="120" w:after="120" w:line="276" w:lineRule="auto"/>
        <w:jc w:val="both"/>
        <w:rPr>
          <w:rFonts w:ascii="Times New Roman" w:hAnsi="Times New Roman" w:cs="Times New Roman"/>
        </w:rPr>
      </w:pPr>
      <w:r w:rsidRPr="00706229">
        <w:rPr>
          <w:rFonts w:ascii="Times New Roman" w:hAnsi="Times New Roman" w:cs="Times New Roman"/>
        </w:rPr>
        <w:t>Sărbătoarea covorului „Frumos covor basarabean” în satul Clișova Nouă la Centrul de meșteșuguri populare condus de renumita meșteriță Ecaterina Popescu, la fel</w:t>
      </w:r>
      <w:r w:rsidR="00744CB2">
        <w:rPr>
          <w:rFonts w:ascii="Times New Roman" w:hAnsi="Times New Roman" w:cs="Times New Roman"/>
        </w:rPr>
        <w:t xml:space="preserve"> în </w:t>
      </w:r>
      <w:r w:rsidRPr="00706229">
        <w:rPr>
          <w:rFonts w:ascii="Times New Roman" w:hAnsi="Times New Roman" w:cs="Times New Roman"/>
        </w:rPr>
        <w:t>luna iunie</w:t>
      </w:r>
    </w:p>
    <w:p w:rsidR="00306A7E" w:rsidRPr="00706229" w:rsidRDefault="00306A7E" w:rsidP="00306A7E">
      <w:pPr>
        <w:pStyle w:val="ListParagraph"/>
        <w:numPr>
          <w:ilvl w:val="0"/>
          <w:numId w:val="49"/>
        </w:numPr>
        <w:shd w:val="clear" w:color="auto" w:fill="FFFFFF"/>
        <w:spacing w:before="120" w:after="120" w:line="276" w:lineRule="auto"/>
        <w:jc w:val="both"/>
        <w:rPr>
          <w:rFonts w:ascii="Times New Roman" w:hAnsi="Times New Roman" w:cs="Times New Roman"/>
        </w:rPr>
      </w:pPr>
      <w:r w:rsidRPr="00706229">
        <w:rPr>
          <w:rFonts w:ascii="Times New Roman" w:hAnsi="Times New Roman" w:cs="Times New Roman"/>
        </w:rPr>
        <w:t xml:space="preserve">Festivalul muzical-literar „Ștefan, Ștefan Domn cel Mare, luna iulie; </w:t>
      </w:r>
    </w:p>
    <w:p w:rsidR="00306A7E" w:rsidRPr="00706229" w:rsidRDefault="00306A7E" w:rsidP="00306A7E">
      <w:pPr>
        <w:pStyle w:val="ListParagraph"/>
        <w:numPr>
          <w:ilvl w:val="0"/>
          <w:numId w:val="49"/>
        </w:numPr>
        <w:shd w:val="clear" w:color="auto" w:fill="FFFFFF"/>
        <w:spacing w:before="120" w:after="120" w:line="276" w:lineRule="auto"/>
        <w:jc w:val="both"/>
        <w:rPr>
          <w:rFonts w:ascii="Times New Roman" w:hAnsi="Times New Roman" w:cs="Times New Roman"/>
        </w:rPr>
      </w:pPr>
      <w:r w:rsidRPr="00706229">
        <w:rPr>
          <w:rFonts w:ascii="Times New Roman" w:hAnsi="Times New Roman" w:cs="Times New Roman"/>
        </w:rPr>
        <w:t xml:space="preserve">Un frumos eveniment este </w:t>
      </w:r>
      <w:r w:rsidR="006823E4" w:rsidRPr="00706229">
        <w:rPr>
          <w:rFonts w:ascii="Times New Roman" w:hAnsi="Times New Roman" w:cs="Times New Roman"/>
        </w:rPr>
        <w:t>Târgul</w:t>
      </w:r>
      <w:r w:rsidRPr="00706229">
        <w:rPr>
          <w:rFonts w:ascii="Times New Roman" w:hAnsi="Times New Roman" w:cs="Times New Roman"/>
        </w:rPr>
        <w:t xml:space="preserve"> meșterilor populari care se </w:t>
      </w:r>
      <w:r w:rsidR="006823E4" w:rsidRPr="00706229">
        <w:rPr>
          <w:rFonts w:ascii="Times New Roman" w:hAnsi="Times New Roman" w:cs="Times New Roman"/>
        </w:rPr>
        <w:t>desfășoară</w:t>
      </w:r>
      <w:r w:rsidR="00744CB2">
        <w:rPr>
          <w:rFonts w:ascii="Times New Roman" w:hAnsi="Times New Roman" w:cs="Times New Roman"/>
        </w:rPr>
        <w:t xml:space="preserve"> în </w:t>
      </w:r>
      <w:r w:rsidRPr="00706229">
        <w:rPr>
          <w:rFonts w:ascii="Times New Roman" w:hAnsi="Times New Roman" w:cs="Times New Roman"/>
        </w:rPr>
        <w:t>luna august</w:t>
      </w:r>
      <w:r w:rsidR="00744CB2">
        <w:rPr>
          <w:rFonts w:ascii="Times New Roman" w:hAnsi="Times New Roman" w:cs="Times New Roman"/>
        </w:rPr>
        <w:t xml:space="preserve"> în </w:t>
      </w:r>
      <w:r w:rsidR="00460A43">
        <w:rPr>
          <w:rFonts w:ascii="Times New Roman" w:hAnsi="Times New Roman" w:cs="Times New Roman"/>
        </w:rPr>
        <w:t>mun.</w:t>
      </w:r>
      <w:r w:rsidRPr="00706229">
        <w:rPr>
          <w:rFonts w:ascii="Times New Roman" w:hAnsi="Times New Roman" w:cs="Times New Roman"/>
        </w:rPr>
        <w:t xml:space="preserve"> Orhei, care întruneşte în jur de 100 meşteri din raion şi republică </w:t>
      </w:r>
      <w:r w:rsidR="006823E4" w:rsidRPr="00706229">
        <w:rPr>
          <w:rFonts w:ascii="Times New Roman" w:hAnsi="Times New Roman" w:cs="Times New Roman"/>
        </w:rPr>
        <w:t>atât</w:t>
      </w:r>
      <w:r w:rsidRPr="00706229">
        <w:rPr>
          <w:rFonts w:ascii="Times New Roman" w:hAnsi="Times New Roman" w:cs="Times New Roman"/>
        </w:rPr>
        <w:t xml:space="preserve"> meșterii renumiți ai ținutului Orheian </w:t>
      </w:r>
      <w:r w:rsidR="006823E4" w:rsidRPr="00706229">
        <w:rPr>
          <w:rFonts w:ascii="Times New Roman" w:hAnsi="Times New Roman" w:cs="Times New Roman"/>
        </w:rPr>
        <w:t>cât</w:t>
      </w:r>
      <w:r w:rsidRPr="00706229">
        <w:rPr>
          <w:rFonts w:ascii="Times New Roman" w:hAnsi="Times New Roman" w:cs="Times New Roman"/>
        </w:rPr>
        <w:t xml:space="preserve"> și din Republică, </w:t>
      </w:r>
    </w:p>
    <w:p w:rsidR="00306A7E" w:rsidRPr="00706229" w:rsidRDefault="00306A7E" w:rsidP="00306A7E">
      <w:pPr>
        <w:pStyle w:val="ListParagraph"/>
        <w:numPr>
          <w:ilvl w:val="0"/>
          <w:numId w:val="49"/>
        </w:numPr>
        <w:shd w:val="clear" w:color="auto" w:fill="FFFFFF"/>
        <w:spacing w:before="120" w:after="120" w:line="276" w:lineRule="auto"/>
        <w:jc w:val="both"/>
        <w:rPr>
          <w:rFonts w:ascii="Times New Roman" w:hAnsi="Times New Roman" w:cs="Times New Roman"/>
        </w:rPr>
      </w:pPr>
      <w:r w:rsidRPr="00706229">
        <w:rPr>
          <w:rFonts w:ascii="Times New Roman" w:hAnsi="Times New Roman" w:cs="Times New Roman"/>
        </w:rPr>
        <w:t>Un eveniment de amploare este Ziua Vinului</w:t>
      </w:r>
      <w:r w:rsidR="008C356E" w:rsidRPr="00706229">
        <w:rPr>
          <w:rFonts w:ascii="Times New Roman" w:hAnsi="Times New Roman" w:cs="Times New Roman"/>
        </w:rPr>
        <w:t xml:space="preserve"> </w:t>
      </w:r>
      <w:r w:rsidRPr="00706229">
        <w:rPr>
          <w:rFonts w:ascii="Times New Roman" w:hAnsi="Times New Roman" w:cs="Times New Roman"/>
        </w:rPr>
        <w:t xml:space="preserve">- se desfășoară anual în luna octombrie. </w:t>
      </w:r>
    </w:p>
    <w:p w:rsidR="00DA2241" w:rsidRPr="00706229" w:rsidRDefault="00ED7FBD" w:rsidP="00DA2241">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Hramurile localităţilor şi multe alte evenimente de asemenea constituie puncte de atracție pentru turişti.</w:t>
      </w:r>
      <w:r w:rsidR="00DA2241" w:rsidRPr="00706229">
        <w:rPr>
          <w:rFonts w:ascii="Times New Roman" w:hAnsi="Times New Roman" w:cs="Times New Roman"/>
          <w:sz w:val="24"/>
          <w:szCs w:val="24"/>
        </w:rPr>
        <w:t xml:space="preserve"> </w:t>
      </w:r>
      <w:r w:rsidR="008C356E" w:rsidRPr="00706229">
        <w:rPr>
          <w:rFonts w:ascii="Times New Roman" w:hAnsi="Times New Roman" w:cs="Times New Roman"/>
          <w:sz w:val="24"/>
          <w:szCs w:val="24"/>
        </w:rPr>
        <w:t>Hramul este c</w:t>
      </w:r>
      <w:r w:rsidR="00DA2241" w:rsidRPr="00706229">
        <w:rPr>
          <w:rFonts w:ascii="Times New Roman" w:hAnsi="Times New Roman" w:cs="Times New Roman"/>
          <w:sz w:val="24"/>
          <w:szCs w:val="24"/>
        </w:rPr>
        <w:t xml:space="preserve">ea mai însemnată sărbătoare intr-un sat din Moldova </w:t>
      </w:r>
      <w:r w:rsidR="008C356E" w:rsidRPr="00706229">
        <w:rPr>
          <w:rFonts w:ascii="Times New Roman" w:hAnsi="Times New Roman" w:cs="Times New Roman"/>
          <w:sz w:val="24"/>
          <w:szCs w:val="24"/>
        </w:rPr>
        <w:t xml:space="preserve">și </w:t>
      </w:r>
      <w:r w:rsidR="00DA2241" w:rsidRPr="00706229">
        <w:rPr>
          <w:rFonts w:ascii="Times New Roman" w:hAnsi="Times New Roman" w:cs="Times New Roman"/>
          <w:sz w:val="24"/>
          <w:szCs w:val="24"/>
        </w:rPr>
        <w:t xml:space="preserve">este o zi plină de ospitalitate cu diferite activități legate de biserică, dar și de momente </w:t>
      </w:r>
      <w:r w:rsidR="006823E4" w:rsidRPr="00706229">
        <w:rPr>
          <w:rFonts w:ascii="Times New Roman" w:hAnsi="Times New Roman" w:cs="Times New Roman"/>
          <w:sz w:val="24"/>
          <w:szCs w:val="24"/>
        </w:rPr>
        <w:t>cultural -</w:t>
      </w:r>
      <w:r w:rsidR="00DA2241" w:rsidRPr="00706229">
        <w:rPr>
          <w:rFonts w:ascii="Times New Roman" w:hAnsi="Times New Roman" w:cs="Times New Roman"/>
          <w:sz w:val="24"/>
          <w:szCs w:val="24"/>
        </w:rPr>
        <w:t xml:space="preserve"> artistice, obiceiuri, tradiții.</w:t>
      </w:r>
    </w:p>
    <w:p w:rsidR="00E66392" w:rsidRPr="00706229" w:rsidRDefault="00E66392" w:rsidP="00E66392">
      <w:pPr>
        <w:spacing w:before="120" w:after="120"/>
        <w:jc w:val="both"/>
        <w:rPr>
          <w:rFonts w:ascii="Times New Roman" w:hAnsi="Times New Roman" w:cs="Times New Roman"/>
          <w:sz w:val="24"/>
          <w:szCs w:val="24"/>
        </w:rPr>
      </w:pPr>
      <w:r w:rsidRPr="00706229">
        <w:rPr>
          <w:rFonts w:ascii="Times New Roman" w:hAnsi="Times New Roman" w:cs="Times New Roman"/>
          <w:b/>
          <w:sz w:val="24"/>
          <w:szCs w:val="24"/>
          <w:u w:val="single"/>
        </w:rPr>
        <w:t>Infrastructura turistică</w:t>
      </w:r>
      <w:r w:rsidRPr="00706229">
        <w:rPr>
          <w:rFonts w:ascii="Times New Roman" w:hAnsi="Times New Roman" w:cs="Times New Roman"/>
          <w:sz w:val="24"/>
          <w:szCs w:val="24"/>
        </w:rPr>
        <w:t xml:space="preserve"> cuprinde toate bunurile și mijloacele create de om, menite să pună în valoare resursele turistice naturale și antropice de care dispune un anumit teritoriu. Structural, infrastructura turistică include: baza de cazare, baza de alimentație publică, căile și mijloacele de transport turistic, dotările pentru agrement și cură, dotările auxiliare sau complementare.</w:t>
      </w:r>
      <w:r w:rsidRPr="00323AAF">
        <w:rPr>
          <w:rStyle w:val="FootnoteReference"/>
          <w:rFonts w:cs="Times New Roman"/>
        </w:rPr>
        <w:footnoteReference w:id="29"/>
      </w:r>
    </w:p>
    <w:p w:rsidR="0094282B" w:rsidRPr="00706229" w:rsidRDefault="0094282B" w:rsidP="00E66392">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Baza de cazare reprezintă componenta principală a infrastructurii turistice</w:t>
      </w:r>
      <w:r w:rsidR="00323AAF">
        <w:rPr>
          <w:rFonts w:ascii="Times New Roman" w:hAnsi="Times New Roman" w:cs="Times New Roman"/>
          <w:sz w:val="24"/>
          <w:szCs w:val="24"/>
        </w:rPr>
        <w:t>,</w:t>
      </w:r>
      <w:r w:rsidRPr="00706229">
        <w:rPr>
          <w:rFonts w:ascii="Times New Roman" w:hAnsi="Times New Roman" w:cs="Times New Roman"/>
          <w:sz w:val="24"/>
          <w:szCs w:val="24"/>
        </w:rPr>
        <w:t xml:space="preserve"> ce impulsează dezvoltarea de ansamblu a turismului, circulația turistică, condiționând sejurul într-un teritoriu cu resurse turistice. </w:t>
      </w:r>
    </w:p>
    <w:p w:rsidR="00E66392" w:rsidRPr="00706229" w:rsidRDefault="00323AAF" w:rsidP="00E66392">
      <w:pPr>
        <w:spacing w:before="120" w:after="120"/>
        <w:jc w:val="both"/>
        <w:rPr>
          <w:rFonts w:ascii="Times New Roman" w:hAnsi="Times New Roman" w:cs="Times New Roman"/>
          <w:sz w:val="24"/>
          <w:szCs w:val="24"/>
        </w:rPr>
      </w:pPr>
      <w:r>
        <w:rPr>
          <w:rFonts w:ascii="Times New Roman" w:hAnsi="Times New Roman" w:cs="Times New Roman"/>
          <w:sz w:val="24"/>
          <w:szCs w:val="24"/>
        </w:rPr>
        <w:t>I</w:t>
      </w:r>
      <w:r w:rsidR="00E66392" w:rsidRPr="00706229">
        <w:rPr>
          <w:rFonts w:ascii="Times New Roman" w:hAnsi="Times New Roman" w:cs="Times New Roman"/>
          <w:sz w:val="24"/>
          <w:szCs w:val="24"/>
        </w:rPr>
        <w:t>nfrastructura turistică a r</w:t>
      </w:r>
      <w:r>
        <w:rPr>
          <w:rFonts w:ascii="Times New Roman" w:hAnsi="Times New Roman" w:cs="Times New Roman"/>
          <w:sz w:val="24"/>
          <w:szCs w:val="24"/>
        </w:rPr>
        <w:t>-</w:t>
      </w:r>
      <w:r w:rsidR="00E66392" w:rsidRPr="00706229">
        <w:rPr>
          <w:rFonts w:ascii="Times New Roman" w:hAnsi="Times New Roman" w:cs="Times New Roman"/>
          <w:sz w:val="24"/>
          <w:szCs w:val="24"/>
        </w:rPr>
        <w:t xml:space="preserve">lui Orhei cuprinde 19 unităţi economice cu profil hotelier (dintre care 16 pensiuni turistice şi agro-turistice), </w:t>
      </w:r>
      <w:r>
        <w:rPr>
          <w:rFonts w:ascii="Times New Roman" w:hAnsi="Times New Roman" w:cs="Times New Roman"/>
          <w:sz w:val="24"/>
          <w:szCs w:val="24"/>
        </w:rPr>
        <w:t>1</w:t>
      </w:r>
      <w:r w:rsidR="00E66392" w:rsidRPr="00706229">
        <w:rPr>
          <w:rFonts w:ascii="Times New Roman" w:hAnsi="Times New Roman" w:cs="Times New Roman"/>
          <w:sz w:val="24"/>
          <w:szCs w:val="24"/>
        </w:rPr>
        <w:t xml:space="preserve"> club de odihnă, </w:t>
      </w:r>
      <w:r>
        <w:rPr>
          <w:rFonts w:ascii="Times New Roman" w:hAnsi="Times New Roman" w:cs="Times New Roman"/>
          <w:sz w:val="24"/>
          <w:szCs w:val="24"/>
        </w:rPr>
        <w:t>4</w:t>
      </w:r>
      <w:r w:rsidR="00E66392" w:rsidRPr="00706229">
        <w:rPr>
          <w:rFonts w:ascii="Times New Roman" w:hAnsi="Times New Roman" w:cs="Times New Roman"/>
          <w:sz w:val="24"/>
          <w:szCs w:val="24"/>
        </w:rPr>
        <w:t xml:space="preserve"> tabere de odihnă pentru copii şi multiple restaurante. Capacitatea totală a structurilor de primire turistică este de 364 de camere şi 1</w:t>
      </w:r>
      <w:r>
        <w:rPr>
          <w:rFonts w:ascii="Times New Roman" w:hAnsi="Times New Roman" w:cs="Times New Roman"/>
          <w:sz w:val="24"/>
          <w:szCs w:val="24"/>
        </w:rPr>
        <w:t> </w:t>
      </w:r>
      <w:r w:rsidR="00E66392" w:rsidRPr="00706229">
        <w:rPr>
          <w:rFonts w:ascii="Times New Roman" w:hAnsi="Times New Roman" w:cs="Times New Roman"/>
          <w:sz w:val="24"/>
          <w:szCs w:val="24"/>
        </w:rPr>
        <w:t xml:space="preserve">493 locuri pat, care comparativ cu anul 2008 a descrescut cu circa 21%, </w:t>
      </w:r>
      <w:r w:rsidR="006823E4" w:rsidRPr="00706229">
        <w:rPr>
          <w:rFonts w:ascii="Times New Roman" w:hAnsi="Times New Roman" w:cs="Times New Roman"/>
          <w:sz w:val="24"/>
          <w:szCs w:val="24"/>
        </w:rPr>
        <w:t>descreștere</w:t>
      </w:r>
      <w:r w:rsidR="00E66392" w:rsidRPr="00706229">
        <w:rPr>
          <w:rFonts w:ascii="Times New Roman" w:hAnsi="Times New Roman" w:cs="Times New Roman"/>
          <w:sz w:val="24"/>
          <w:szCs w:val="24"/>
        </w:rPr>
        <w:t xml:space="preserve"> datorată atât dificultății activității de antreprenoriat, cât și crizelor economice 2008-2009, 2015-2016.</w:t>
      </w:r>
    </w:p>
    <w:p w:rsidR="00E66392" w:rsidRPr="00706229" w:rsidRDefault="00E66392" w:rsidP="00E66392">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 xml:space="preserve">Capacitatea existenta a structurilor de primire turistica colective cu </w:t>
      </w:r>
      <w:r w:rsidR="006823E4" w:rsidRPr="00706229">
        <w:rPr>
          <w:rFonts w:ascii="Times New Roman" w:hAnsi="Times New Roman" w:cs="Times New Roman"/>
          <w:sz w:val="24"/>
          <w:szCs w:val="24"/>
          <w:u w:val="single"/>
        </w:rPr>
        <w:t>funcțiuni</w:t>
      </w:r>
      <w:r w:rsidRPr="00706229">
        <w:rPr>
          <w:rFonts w:ascii="Times New Roman" w:hAnsi="Times New Roman" w:cs="Times New Roman"/>
          <w:sz w:val="24"/>
          <w:szCs w:val="24"/>
          <w:u w:val="single"/>
        </w:rPr>
        <w:t xml:space="preserve"> de cazare, la 31 decembrie, 2008-2019 </w:t>
      </w:r>
    </w:p>
    <w:tbl>
      <w:tblPr>
        <w:tblW w:w="10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752"/>
        <w:gridCol w:w="752"/>
        <w:gridCol w:w="752"/>
        <w:gridCol w:w="752"/>
        <w:gridCol w:w="752"/>
        <w:gridCol w:w="752"/>
        <w:gridCol w:w="752"/>
        <w:gridCol w:w="752"/>
        <w:gridCol w:w="752"/>
        <w:gridCol w:w="752"/>
        <w:gridCol w:w="752"/>
        <w:gridCol w:w="752"/>
      </w:tblGrid>
      <w:tr w:rsidR="00E66392" w:rsidRPr="00706229" w:rsidTr="00323AAF">
        <w:trPr>
          <w:trHeight w:val="20"/>
          <w:jc w:val="center"/>
        </w:trPr>
        <w:tc>
          <w:tcPr>
            <w:tcW w:w="1195" w:type="dxa"/>
            <w:vMerge w:val="restart"/>
            <w:shd w:val="clear" w:color="auto" w:fill="auto"/>
            <w:noWrap/>
            <w:tcMar>
              <w:left w:w="28" w:type="dxa"/>
              <w:right w:w="28" w:type="dxa"/>
            </w:tcMar>
            <w:vAlign w:val="bottom"/>
            <w:hideMark/>
          </w:tcPr>
          <w:p w:rsidR="00E66392" w:rsidRPr="00706229" w:rsidRDefault="00E66392" w:rsidP="00323AAF">
            <w:pPr>
              <w:spacing w:after="0" w:line="240" w:lineRule="auto"/>
              <w:rPr>
                <w:rFonts w:ascii="Times New Roman" w:eastAsia="Times New Roman" w:hAnsi="Times New Roman" w:cs="Times New Roman"/>
                <w:b/>
                <w:lang w:eastAsia="ru-RU"/>
              </w:rPr>
            </w:pPr>
          </w:p>
        </w:tc>
        <w:tc>
          <w:tcPr>
            <w:tcW w:w="9024" w:type="dxa"/>
            <w:gridSpan w:val="12"/>
            <w:shd w:val="clear" w:color="auto" w:fill="auto"/>
            <w:noWrap/>
            <w:tcMar>
              <w:left w:w="28" w:type="dxa"/>
              <w:right w:w="28" w:type="dxa"/>
            </w:tcMar>
            <w:vAlign w:val="bottom"/>
            <w:hideMark/>
          </w:tcPr>
          <w:p w:rsidR="00E66392" w:rsidRPr="00706229" w:rsidRDefault="006823E4" w:rsidP="00323AA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Numărul</w:t>
            </w:r>
            <w:r w:rsidR="00E66392" w:rsidRPr="00706229">
              <w:rPr>
                <w:rFonts w:ascii="Times New Roman" w:eastAsia="Times New Roman" w:hAnsi="Times New Roman" w:cs="Times New Roman"/>
                <w:b/>
                <w:lang w:eastAsia="ru-RU"/>
              </w:rPr>
              <w:t xml:space="preserve"> de camere</w:t>
            </w:r>
          </w:p>
        </w:tc>
      </w:tr>
      <w:tr w:rsidR="00E66392" w:rsidRPr="00706229" w:rsidTr="00323AAF">
        <w:trPr>
          <w:trHeight w:val="20"/>
          <w:jc w:val="center"/>
        </w:trPr>
        <w:tc>
          <w:tcPr>
            <w:tcW w:w="1195" w:type="dxa"/>
            <w:vMerge/>
            <w:tcMar>
              <w:left w:w="28" w:type="dxa"/>
              <w:right w:w="28" w:type="dxa"/>
            </w:tcMar>
            <w:vAlign w:val="center"/>
            <w:hideMark/>
          </w:tcPr>
          <w:p w:rsidR="00E66392" w:rsidRPr="00706229" w:rsidRDefault="00E66392" w:rsidP="00323AAF">
            <w:pPr>
              <w:spacing w:after="0" w:line="240" w:lineRule="auto"/>
              <w:rPr>
                <w:rFonts w:ascii="Times New Roman" w:eastAsia="Times New Roman" w:hAnsi="Times New Roman" w:cs="Times New Roman"/>
                <w:b/>
                <w:lang w:eastAsia="ru-RU"/>
              </w:rPr>
            </w:pP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2008</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2009</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2010</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2011</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2012</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2013</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2014</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2015</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2016</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2017</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2018</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2019</w:t>
            </w:r>
          </w:p>
        </w:tc>
      </w:tr>
      <w:tr w:rsidR="00E66392" w:rsidRPr="00706229" w:rsidTr="00323AAF">
        <w:trPr>
          <w:trHeight w:val="20"/>
          <w:jc w:val="center"/>
        </w:trPr>
        <w:tc>
          <w:tcPr>
            <w:tcW w:w="1195" w:type="dxa"/>
            <w:shd w:val="clear" w:color="auto" w:fill="auto"/>
            <w:noWrap/>
            <w:tcMar>
              <w:left w:w="28" w:type="dxa"/>
              <w:right w:w="28" w:type="dxa"/>
            </w:tcMar>
            <w:vAlign w:val="bottom"/>
            <w:hideMark/>
          </w:tcPr>
          <w:p w:rsidR="00E66392" w:rsidRPr="00706229" w:rsidRDefault="00E66392" w:rsidP="00323AAF">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Total </w:t>
            </w:r>
            <w:r w:rsidR="00323AAF">
              <w:rPr>
                <w:rFonts w:ascii="Times New Roman" w:eastAsia="Times New Roman" w:hAnsi="Times New Roman" w:cs="Times New Roman"/>
                <w:lang w:eastAsia="ru-RU"/>
              </w:rPr>
              <w:t>ț</w:t>
            </w:r>
            <w:r w:rsidRPr="00706229">
              <w:rPr>
                <w:rFonts w:ascii="Times New Roman" w:eastAsia="Times New Roman" w:hAnsi="Times New Roman" w:cs="Times New Roman"/>
                <w:lang w:eastAsia="ru-RU"/>
              </w:rPr>
              <w:t>ară</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8149</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8349</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8417</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8172</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8308</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8385</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8529</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7735</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7854</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8211</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8190</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8013</w:t>
            </w:r>
          </w:p>
        </w:tc>
      </w:tr>
      <w:tr w:rsidR="00E66392" w:rsidRPr="00706229" w:rsidTr="00323AAF">
        <w:trPr>
          <w:trHeight w:val="20"/>
          <w:jc w:val="center"/>
        </w:trPr>
        <w:tc>
          <w:tcPr>
            <w:tcW w:w="1195" w:type="dxa"/>
            <w:shd w:val="clear" w:color="auto" w:fill="auto"/>
            <w:noWrap/>
            <w:tcMar>
              <w:left w:w="28" w:type="dxa"/>
              <w:right w:w="28" w:type="dxa"/>
            </w:tcMar>
            <w:vAlign w:val="bottom"/>
            <w:hideMark/>
          </w:tcPr>
          <w:p w:rsidR="00E66392" w:rsidRPr="00706229" w:rsidRDefault="00323AAF" w:rsidP="00323AAF">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RD</w:t>
            </w:r>
            <w:r w:rsidR="00E66392" w:rsidRPr="00706229">
              <w:rPr>
                <w:rFonts w:ascii="Times New Roman" w:eastAsia="Times New Roman" w:hAnsi="Times New Roman" w:cs="Times New Roman"/>
                <w:lang w:eastAsia="ru-RU"/>
              </w:rPr>
              <w:t>Centru</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2004</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2082</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2108</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2178</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2202</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2205</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2264</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2006</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1946</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1956</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1897</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1855</w:t>
            </w:r>
          </w:p>
        </w:tc>
      </w:tr>
      <w:tr w:rsidR="00E66392" w:rsidRPr="00706229" w:rsidTr="00323AAF">
        <w:trPr>
          <w:trHeight w:val="20"/>
          <w:jc w:val="center"/>
        </w:trPr>
        <w:tc>
          <w:tcPr>
            <w:tcW w:w="1195" w:type="dxa"/>
            <w:shd w:val="clear" w:color="auto" w:fill="auto"/>
            <w:noWrap/>
            <w:tcMar>
              <w:left w:w="28" w:type="dxa"/>
              <w:right w:w="28" w:type="dxa"/>
            </w:tcMar>
            <w:vAlign w:val="bottom"/>
            <w:hideMark/>
          </w:tcPr>
          <w:p w:rsidR="00E66392" w:rsidRPr="00706229" w:rsidRDefault="00E66392" w:rsidP="00323AAF">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..Anenii Noi</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16</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16</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16</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37</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40</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40</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40</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40</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40</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37</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40</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36</w:t>
            </w:r>
          </w:p>
        </w:tc>
      </w:tr>
      <w:tr w:rsidR="00E66392" w:rsidRPr="00706229" w:rsidTr="00323AAF">
        <w:trPr>
          <w:trHeight w:val="20"/>
          <w:jc w:val="center"/>
        </w:trPr>
        <w:tc>
          <w:tcPr>
            <w:tcW w:w="1195" w:type="dxa"/>
            <w:shd w:val="clear" w:color="auto" w:fill="auto"/>
            <w:noWrap/>
            <w:tcMar>
              <w:left w:w="28" w:type="dxa"/>
              <w:right w:w="28" w:type="dxa"/>
            </w:tcMar>
            <w:vAlign w:val="bottom"/>
            <w:hideMark/>
          </w:tcPr>
          <w:p w:rsidR="00E66392" w:rsidRPr="00706229" w:rsidRDefault="00E66392" w:rsidP="00323AAF">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r w:rsidR="006823E4" w:rsidRPr="00706229">
              <w:rPr>
                <w:rFonts w:ascii="Times New Roman" w:eastAsia="Times New Roman" w:hAnsi="Times New Roman" w:cs="Times New Roman"/>
                <w:lang w:eastAsia="ru-RU"/>
              </w:rPr>
              <w:t>Călărași</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316</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320</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320</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320</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320</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320</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320</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277</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277</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291</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285</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299</w:t>
            </w:r>
          </w:p>
        </w:tc>
      </w:tr>
      <w:tr w:rsidR="00E66392" w:rsidRPr="00706229" w:rsidTr="00323AAF">
        <w:trPr>
          <w:trHeight w:val="20"/>
          <w:jc w:val="center"/>
        </w:trPr>
        <w:tc>
          <w:tcPr>
            <w:tcW w:w="1195" w:type="dxa"/>
            <w:shd w:val="clear" w:color="auto" w:fill="auto"/>
            <w:noWrap/>
            <w:tcMar>
              <w:left w:w="28" w:type="dxa"/>
              <w:right w:w="28" w:type="dxa"/>
            </w:tcMar>
            <w:vAlign w:val="bottom"/>
            <w:hideMark/>
          </w:tcPr>
          <w:p w:rsidR="00E66392" w:rsidRPr="00706229" w:rsidRDefault="00E66392" w:rsidP="00323AAF">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..Criuleni</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141</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167</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181</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196</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202</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202</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226</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296</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190</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209</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195</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195</w:t>
            </w:r>
          </w:p>
        </w:tc>
      </w:tr>
      <w:tr w:rsidR="00E66392" w:rsidRPr="00706229" w:rsidTr="00323AAF">
        <w:trPr>
          <w:trHeight w:val="20"/>
          <w:jc w:val="center"/>
        </w:trPr>
        <w:tc>
          <w:tcPr>
            <w:tcW w:w="1195" w:type="dxa"/>
            <w:shd w:val="clear" w:color="auto" w:fill="auto"/>
            <w:noWrap/>
            <w:tcMar>
              <w:left w:w="28" w:type="dxa"/>
              <w:right w:w="28" w:type="dxa"/>
            </w:tcMar>
            <w:vAlign w:val="bottom"/>
            <w:hideMark/>
          </w:tcPr>
          <w:p w:rsidR="00E66392" w:rsidRPr="00706229" w:rsidRDefault="00E66392" w:rsidP="00323AAF">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r w:rsidR="006823E4" w:rsidRPr="00706229">
              <w:rPr>
                <w:rFonts w:ascii="Times New Roman" w:eastAsia="Times New Roman" w:hAnsi="Times New Roman" w:cs="Times New Roman"/>
                <w:lang w:eastAsia="ru-RU"/>
              </w:rPr>
              <w:t>Dubăsari</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561</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582</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547</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541</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541</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541</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530</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477</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477</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477</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477</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477</w:t>
            </w:r>
          </w:p>
        </w:tc>
      </w:tr>
      <w:tr w:rsidR="00E66392" w:rsidRPr="00706229" w:rsidTr="00323AAF">
        <w:trPr>
          <w:trHeight w:val="20"/>
          <w:jc w:val="center"/>
        </w:trPr>
        <w:tc>
          <w:tcPr>
            <w:tcW w:w="1195" w:type="dxa"/>
            <w:shd w:val="clear" w:color="auto" w:fill="auto"/>
            <w:noWrap/>
            <w:tcMar>
              <w:left w:w="28" w:type="dxa"/>
              <w:right w:w="28" w:type="dxa"/>
            </w:tcMar>
            <w:vAlign w:val="bottom"/>
            <w:hideMark/>
          </w:tcPr>
          <w:p w:rsidR="00E66392" w:rsidRPr="00706229" w:rsidRDefault="00E66392" w:rsidP="00323AAF">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r w:rsidR="006823E4" w:rsidRPr="00706229">
              <w:rPr>
                <w:rFonts w:ascii="Times New Roman" w:eastAsia="Times New Roman" w:hAnsi="Times New Roman" w:cs="Times New Roman"/>
                <w:lang w:eastAsia="ru-RU"/>
              </w:rPr>
              <w:t>Hîncești</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85</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85</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85</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85</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93</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93</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100</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55</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47</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47</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40</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42</w:t>
            </w:r>
          </w:p>
        </w:tc>
      </w:tr>
      <w:tr w:rsidR="00E66392" w:rsidRPr="00706229" w:rsidTr="00323AAF">
        <w:trPr>
          <w:trHeight w:val="20"/>
          <w:jc w:val="center"/>
        </w:trPr>
        <w:tc>
          <w:tcPr>
            <w:tcW w:w="1195" w:type="dxa"/>
            <w:shd w:val="clear" w:color="auto" w:fill="auto"/>
            <w:noWrap/>
            <w:tcMar>
              <w:left w:w="28" w:type="dxa"/>
              <w:right w:w="28" w:type="dxa"/>
            </w:tcMar>
            <w:vAlign w:val="bottom"/>
            <w:hideMark/>
          </w:tcPr>
          <w:p w:rsidR="00E66392" w:rsidRPr="00706229" w:rsidRDefault="00E66392" w:rsidP="00323AAF">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..Ialoveni</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64</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112</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112</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133</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133</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133</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151</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151</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148</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148</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137</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132</w:t>
            </w:r>
          </w:p>
        </w:tc>
      </w:tr>
      <w:tr w:rsidR="00E66392" w:rsidRPr="00706229" w:rsidTr="00323AAF">
        <w:trPr>
          <w:trHeight w:val="20"/>
          <w:jc w:val="center"/>
        </w:trPr>
        <w:tc>
          <w:tcPr>
            <w:tcW w:w="1195" w:type="dxa"/>
            <w:shd w:val="clear" w:color="auto" w:fill="auto"/>
            <w:noWrap/>
            <w:tcMar>
              <w:left w:w="28" w:type="dxa"/>
              <w:right w:w="28" w:type="dxa"/>
            </w:tcMar>
            <w:vAlign w:val="bottom"/>
            <w:hideMark/>
          </w:tcPr>
          <w:p w:rsidR="00E66392" w:rsidRPr="00706229" w:rsidRDefault="00E66392" w:rsidP="00323AAF">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..Nisporeni</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31</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31</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31</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31</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31</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32</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32</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32</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32</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32</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9</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9</w:t>
            </w:r>
          </w:p>
        </w:tc>
      </w:tr>
      <w:tr w:rsidR="00E66392" w:rsidRPr="00706229" w:rsidTr="00323AAF">
        <w:trPr>
          <w:trHeight w:val="20"/>
          <w:jc w:val="center"/>
        </w:trPr>
        <w:tc>
          <w:tcPr>
            <w:tcW w:w="1195" w:type="dxa"/>
            <w:shd w:val="clear" w:color="auto" w:fill="auto"/>
            <w:noWrap/>
            <w:tcMar>
              <w:left w:w="28" w:type="dxa"/>
              <w:right w:w="28" w:type="dxa"/>
            </w:tcMar>
            <w:vAlign w:val="bottom"/>
            <w:hideMark/>
          </w:tcPr>
          <w:p w:rsidR="00E66392" w:rsidRPr="00706229" w:rsidRDefault="00E66392" w:rsidP="00323AAF">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..Orhei</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460</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462</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492</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495</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495</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496</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496</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333</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333</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336</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345</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364</w:t>
            </w:r>
          </w:p>
        </w:tc>
      </w:tr>
      <w:tr w:rsidR="00E66392" w:rsidRPr="00706229" w:rsidTr="00323AAF">
        <w:trPr>
          <w:trHeight w:val="20"/>
          <w:jc w:val="center"/>
        </w:trPr>
        <w:tc>
          <w:tcPr>
            <w:tcW w:w="1195" w:type="dxa"/>
            <w:shd w:val="clear" w:color="auto" w:fill="auto"/>
            <w:noWrap/>
            <w:tcMar>
              <w:left w:w="28" w:type="dxa"/>
              <w:right w:w="28" w:type="dxa"/>
            </w:tcMar>
            <w:vAlign w:val="bottom"/>
            <w:hideMark/>
          </w:tcPr>
          <w:p w:rsidR="00E66392" w:rsidRPr="00706229" w:rsidRDefault="00E66392" w:rsidP="00323AAF">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..Rezina</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58</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57</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57</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57</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64</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65</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65</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58</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71</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78</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79</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78</w:t>
            </w:r>
          </w:p>
        </w:tc>
      </w:tr>
      <w:tr w:rsidR="00E66392" w:rsidRPr="00706229" w:rsidTr="00323AAF">
        <w:trPr>
          <w:trHeight w:val="20"/>
          <w:jc w:val="center"/>
        </w:trPr>
        <w:tc>
          <w:tcPr>
            <w:tcW w:w="1195" w:type="dxa"/>
            <w:shd w:val="clear" w:color="auto" w:fill="auto"/>
            <w:noWrap/>
            <w:tcMar>
              <w:left w:w="28" w:type="dxa"/>
              <w:right w:w="28" w:type="dxa"/>
            </w:tcMar>
            <w:vAlign w:val="bottom"/>
            <w:hideMark/>
          </w:tcPr>
          <w:p w:rsidR="00E66392" w:rsidRPr="00706229" w:rsidRDefault="00E66392" w:rsidP="00323AAF">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r w:rsidR="006823E4" w:rsidRPr="00706229">
              <w:rPr>
                <w:rFonts w:ascii="Times New Roman" w:eastAsia="Times New Roman" w:hAnsi="Times New Roman" w:cs="Times New Roman"/>
                <w:lang w:eastAsia="ru-RU"/>
              </w:rPr>
              <w:t>Strășeni</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40</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16</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16</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43</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43</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43</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43</w:t>
            </w:r>
          </w:p>
        </w:tc>
      </w:tr>
      <w:tr w:rsidR="00E66392" w:rsidRPr="00706229" w:rsidTr="00323AAF">
        <w:trPr>
          <w:trHeight w:val="20"/>
          <w:jc w:val="center"/>
        </w:trPr>
        <w:tc>
          <w:tcPr>
            <w:tcW w:w="1195" w:type="dxa"/>
            <w:shd w:val="clear" w:color="auto" w:fill="auto"/>
            <w:noWrap/>
            <w:tcMar>
              <w:left w:w="28" w:type="dxa"/>
              <w:right w:w="28" w:type="dxa"/>
            </w:tcMar>
            <w:vAlign w:val="bottom"/>
            <w:hideMark/>
          </w:tcPr>
          <w:p w:rsidR="00E66392" w:rsidRPr="00706229" w:rsidRDefault="00E66392" w:rsidP="00323AAF">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r w:rsidR="006823E4" w:rsidRPr="00706229">
              <w:rPr>
                <w:rFonts w:ascii="Times New Roman" w:eastAsia="Times New Roman" w:hAnsi="Times New Roman" w:cs="Times New Roman"/>
                <w:lang w:eastAsia="ru-RU"/>
              </w:rPr>
              <w:t>Șoldănești</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38</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29</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38</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38</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38</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38</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38</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38</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38</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38</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32</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38</w:t>
            </w:r>
          </w:p>
        </w:tc>
      </w:tr>
      <w:tr w:rsidR="00E66392" w:rsidRPr="00706229" w:rsidTr="00323AAF">
        <w:trPr>
          <w:trHeight w:val="20"/>
          <w:jc w:val="center"/>
        </w:trPr>
        <w:tc>
          <w:tcPr>
            <w:tcW w:w="1195" w:type="dxa"/>
            <w:shd w:val="clear" w:color="auto" w:fill="auto"/>
            <w:noWrap/>
            <w:tcMar>
              <w:left w:w="28" w:type="dxa"/>
              <w:right w:w="28" w:type="dxa"/>
            </w:tcMar>
            <w:vAlign w:val="bottom"/>
            <w:hideMark/>
          </w:tcPr>
          <w:p w:rsidR="00E66392" w:rsidRPr="00706229" w:rsidRDefault="00E66392" w:rsidP="00323AAF">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r w:rsidR="006823E4" w:rsidRPr="00706229">
              <w:rPr>
                <w:rFonts w:ascii="Times New Roman" w:eastAsia="Times New Roman" w:hAnsi="Times New Roman" w:cs="Times New Roman"/>
                <w:lang w:eastAsia="ru-RU"/>
              </w:rPr>
              <w:t>Telenești</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21</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35</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35</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35</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35</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35</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40</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40</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40</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40</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35</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23</w:t>
            </w:r>
          </w:p>
        </w:tc>
      </w:tr>
      <w:tr w:rsidR="00E66392" w:rsidRPr="00706229" w:rsidTr="00323AAF">
        <w:trPr>
          <w:trHeight w:val="20"/>
          <w:jc w:val="center"/>
        </w:trPr>
        <w:tc>
          <w:tcPr>
            <w:tcW w:w="1195" w:type="dxa"/>
            <w:shd w:val="clear" w:color="auto" w:fill="auto"/>
            <w:noWrap/>
            <w:tcMar>
              <w:left w:w="28" w:type="dxa"/>
              <w:right w:w="28" w:type="dxa"/>
            </w:tcMar>
            <w:vAlign w:val="bottom"/>
            <w:hideMark/>
          </w:tcPr>
          <w:p w:rsidR="00E66392" w:rsidRPr="00706229" w:rsidRDefault="00E66392" w:rsidP="00323AAF">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..Ungheni</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173</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170</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178</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210</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210</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210</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226</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206</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210</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180</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180</w:t>
            </w:r>
          </w:p>
        </w:tc>
        <w:tc>
          <w:tcPr>
            <w:tcW w:w="752" w:type="dxa"/>
            <w:shd w:val="clear" w:color="auto" w:fill="auto"/>
            <w:noWrap/>
            <w:tcMar>
              <w:left w:w="28" w:type="dxa"/>
              <w:right w:w="28" w:type="dxa"/>
            </w:tcMar>
            <w:vAlign w:val="bottom"/>
            <w:hideMark/>
          </w:tcPr>
          <w:p w:rsidR="00E66392" w:rsidRPr="00706229" w:rsidRDefault="00E66392" w:rsidP="00323AAF">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119</w:t>
            </w:r>
          </w:p>
        </w:tc>
      </w:tr>
    </w:tbl>
    <w:p w:rsidR="00E66392" w:rsidRPr="00706229" w:rsidRDefault="00E66392" w:rsidP="00E66392">
      <w:pPr>
        <w:spacing w:before="120" w:after="120"/>
        <w:rPr>
          <w:rFonts w:ascii="Arial,Italic" w:hAnsi="Arial,Italic" w:cs="Arial,Italic"/>
          <w:i/>
          <w:iCs/>
          <w:sz w:val="18"/>
          <w:szCs w:val="18"/>
        </w:rPr>
      </w:pPr>
      <w:r w:rsidRPr="00706229">
        <w:rPr>
          <w:rFonts w:ascii="Arial,Italic" w:hAnsi="Arial,Italic" w:cs="Arial,Italic"/>
          <w:i/>
          <w:iCs/>
          <w:sz w:val="18"/>
          <w:szCs w:val="18"/>
        </w:rPr>
        <w:t>Sursa: BNS, Statistica regională, Turism</w:t>
      </w:r>
    </w:p>
    <w:p w:rsidR="00E66392" w:rsidRPr="00706229" w:rsidRDefault="00E66392" w:rsidP="00E66392">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Majoritatea hotelurilor sunt amplasate preponderent în mun. Orhei cum ar fi hotelul „Codru”, Wine Culture and Leisure Resort "CHATEAU VARTELY"</w:t>
      </w:r>
      <w:r w:rsidR="00B14B4A" w:rsidRPr="00706229">
        <w:rPr>
          <w:rFonts w:ascii="Times New Roman" w:hAnsi="Times New Roman" w:cs="Times New Roman"/>
          <w:sz w:val="24"/>
          <w:szCs w:val="24"/>
        </w:rPr>
        <w:t>, La maison</w:t>
      </w:r>
      <w:r w:rsidRPr="00706229">
        <w:rPr>
          <w:rFonts w:ascii="Times New Roman" w:hAnsi="Times New Roman" w:cs="Times New Roman"/>
          <w:sz w:val="24"/>
          <w:szCs w:val="24"/>
        </w:rPr>
        <w:t xml:space="preserve"> şi hotelul „Rokas”, iar pensiunile turistice - în jurul punctului de atracţie turistică Orheiul Vechi cum ar „Casa de sub </w:t>
      </w:r>
      <w:r w:rsidR="006823E4" w:rsidRPr="00706229">
        <w:rPr>
          <w:rFonts w:ascii="Times New Roman" w:hAnsi="Times New Roman" w:cs="Times New Roman"/>
          <w:sz w:val="24"/>
          <w:szCs w:val="24"/>
        </w:rPr>
        <w:t>Stâncă</w:t>
      </w:r>
      <w:r w:rsidRPr="00706229">
        <w:rPr>
          <w:rFonts w:ascii="Times New Roman" w:hAnsi="Times New Roman" w:cs="Times New Roman"/>
          <w:sz w:val="24"/>
          <w:szCs w:val="24"/>
        </w:rPr>
        <w:t xml:space="preserve">”, „Casa Verde”, „Casa din Luncă”, „Hanul lui Stamati”, „La Nuci” şi „Vila Roz” din satul s. Trebujeni, precum şi „Vila Etnica”, „Eco Resort Butuceni”, La Popas", „Hanul Orheiului Vechi”, „Reședința Rotundu” şi „Hanul Drumeția " din satul Butuceni. Inclusiv pensiuni turistice activează în s. Ivancea „Eco Vila”, pe traseul național Chișinău – Soroca (Codrii Orheiului) „Doi haiduci, s. Vatici „Vatra Strămoșească” și s. </w:t>
      </w:r>
      <w:r w:rsidR="006823E4" w:rsidRPr="00706229">
        <w:rPr>
          <w:rFonts w:ascii="Times New Roman" w:hAnsi="Times New Roman" w:cs="Times New Roman"/>
          <w:sz w:val="24"/>
          <w:szCs w:val="24"/>
        </w:rPr>
        <w:t>Lucășeuca</w:t>
      </w:r>
      <w:r w:rsidRPr="00706229">
        <w:rPr>
          <w:rFonts w:ascii="Times New Roman" w:hAnsi="Times New Roman" w:cs="Times New Roman"/>
          <w:sz w:val="24"/>
          <w:szCs w:val="24"/>
        </w:rPr>
        <w:t xml:space="preserve"> „La iazul lui Vasile”.</w:t>
      </w:r>
      <w:r w:rsidR="00323AAF">
        <w:rPr>
          <w:rFonts w:ascii="Times New Roman" w:hAnsi="Times New Roman" w:cs="Times New Roman"/>
          <w:sz w:val="24"/>
          <w:szCs w:val="24"/>
        </w:rPr>
        <w:t xml:space="preserve"> Inclusiv, </w:t>
      </w:r>
      <w:r w:rsidRPr="00706229">
        <w:rPr>
          <w:rFonts w:ascii="Times New Roman" w:hAnsi="Times New Roman" w:cs="Times New Roman"/>
          <w:sz w:val="24"/>
          <w:szCs w:val="24"/>
        </w:rPr>
        <w:t xml:space="preserve">mai sunt disponibile un şir de case private din satele Trebujeni, Butuceni, com. Jora de Mijloc, Biești, care pot oferi cazare, iar la necesitate, şi </w:t>
      </w:r>
      <w:r w:rsidR="006823E4" w:rsidRPr="00706229">
        <w:rPr>
          <w:rFonts w:ascii="Times New Roman" w:hAnsi="Times New Roman" w:cs="Times New Roman"/>
          <w:sz w:val="24"/>
          <w:szCs w:val="24"/>
        </w:rPr>
        <w:t>mâncare</w:t>
      </w:r>
      <w:r w:rsidRPr="00706229">
        <w:rPr>
          <w:rFonts w:ascii="Times New Roman" w:hAnsi="Times New Roman" w:cs="Times New Roman"/>
          <w:sz w:val="24"/>
          <w:szCs w:val="24"/>
        </w:rPr>
        <w:t xml:space="preserve">, contra unei plăţi. </w:t>
      </w:r>
    </w:p>
    <w:p w:rsidR="00624FA5" w:rsidRPr="00706229" w:rsidRDefault="006823E4" w:rsidP="00196B96">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Astfel</w:t>
      </w:r>
      <w:r w:rsidR="00323AAF">
        <w:rPr>
          <w:rFonts w:ascii="Times New Roman" w:hAnsi="Times New Roman" w:cs="Times New Roman"/>
          <w:sz w:val="24"/>
          <w:szCs w:val="24"/>
        </w:rPr>
        <w:t>,</w:t>
      </w:r>
      <w:r w:rsidR="00624FA5" w:rsidRPr="00706229">
        <w:rPr>
          <w:rFonts w:ascii="Times New Roman" w:hAnsi="Times New Roman" w:cs="Times New Roman"/>
          <w:sz w:val="24"/>
          <w:szCs w:val="24"/>
        </w:rPr>
        <w:t xml:space="preserve"> se poate de spus că oferta de cazare din raion este bogată, </w:t>
      </w:r>
      <w:r w:rsidR="003646D0" w:rsidRPr="00706229">
        <w:rPr>
          <w:rFonts w:ascii="Times New Roman" w:hAnsi="Times New Roman" w:cs="Times New Roman"/>
          <w:sz w:val="24"/>
          <w:szCs w:val="24"/>
        </w:rPr>
        <w:t>iar</w:t>
      </w:r>
      <w:r w:rsidR="00624FA5" w:rsidRPr="00706229">
        <w:rPr>
          <w:rFonts w:ascii="Times New Roman" w:hAnsi="Times New Roman" w:cs="Times New Roman"/>
          <w:sz w:val="24"/>
          <w:szCs w:val="24"/>
        </w:rPr>
        <w:t xml:space="preserve"> la nivelul Zonei rurale oferta de cazare a crescut și s-a diversificat considerabil față de anii precedenți, pe fondul inaugurării de noi unități de primire a turiștilor, dar și de alimentație publică sau de agrement, de către investitorii privați, care oferă facilități și servicii la standarde </w:t>
      </w:r>
      <w:r w:rsidR="00323AAF">
        <w:rPr>
          <w:rFonts w:ascii="Times New Roman" w:hAnsi="Times New Roman" w:cs="Times New Roman"/>
          <w:sz w:val="24"/>
          <w:szCs w:val="24"/>
        </w:rPr>
        <w:t>înalte</w:t>
      </w:r>
      <w:r w:rsidR="00624FA5" w:rsidRPr="00706229">
        <w:rPr>
          <w:rFonts w:ascii="Times New Roman" w:hAnsi="Times New Roman" w:cs="Times New Roman"/>
          <w:sz w:val="24"/>
          <w:szCs w:val="24"/>
        </w:rPr>
        <w:t xml:space="preserve">. </w:t>
      </w:r>
    </w:p>
    <w:p w:rsidR="00196B96" w:rsidRPr="00706229" w:rsidRDefault="00E66392" w:rsidP="00196B96">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Turiştii pot gusta din bucate tradiţionale la toate pensiunile turistice de pe teritoriul „Orheiului Vechi”, precum şi numeroasele restaurante cum ar fi „Doi Haiduci”, „Chateau Vartely”, </w:t>
      </w:r>
      <w:r w:rsidR="009A5CCC" w:rsidRPr="00706229">
        <w:rPr>
          <w:rFonts w:ascii="Times New Roman" w:hAnsi="Times New Roman" w:cs="Times New Roman"/>
          <w:sz w:val="24"/>
          <w:szCs w:val="24"/>
        </w:rPr>
        <w:t xml:space="preserve">Ellada, Versailles, Orhei, Sydney, </w:t>
      </w:r>
      <w:r w:rsidRPr="00706229">
        <w:rPr>
          <w:rFonts w:ascii="Times New Roman" w:hAnsi="Times New Roman" w:cs="Times New Roman"/>
          <w:sz w:val="24"/>
          <w:szCs w:val="24"/>
        </w:rPr>
        <w:t xml:space="preserve">„Codru”, „Iarna”, „Primăvara”, „Safari”, </w:t>
      </w:r>
      <w:r w:rsidR="00323AAF">
        <w:rPr>
          <w:rFonts w:ascii="Times New Roman" w:hAnsi="Times New Roman" w:cs="Times New Roman"/>
          <w:sz w:val="24"/>
          <w:szCs w:val="24"/>
        </w:rPr>
        <w:t>„</w:t>
      </w:r>
      <w:r w:rsidR="009A5CCC" w:rsidRPr="00706229">
        <w:rPr>
          <w:rFonts w:ascii="Times New Roman" w:hAnsi="Times New Roman" w:cs="Times New Roman"/>
          <w:sz w:val="24"/>
          <w:szCs w:val="24"/>
        </w:rPr>
        <w:t>Casa Fermierului</w:t>
      </w:r>
      <w:r w:rsidR="00323AAF">
        <w:rPr>
          <w:rFonts w:ascii="Times New Roman" w:hAnsi="Times New Roman" w:cs="Times New Roman"/>
          <w:sz w:val="24"/>
          <w:szCs w:val="24"/>
        </w:rPr>
        <w:t>”</w:t>
      </w:r>
      <w:r w:rsidR="009A5CCC" w:rsidRPr="00706229">
        <w:rPr>
          <w:rFonts w:ascii="Times New Roman" w:hAnsi="Times New Roman" w:cs="Times New Roman"/>
          <w:sz w:val="24"/>
          <w:szCs w:val="24"/>
        </w:rPr>
        <w:t xml:space="preserve">, </w:t>
      </w:r>
      <w:r w:rsidR="00323AAF">
        <w:rPr>
          <w:rFonts w:ascii="Times New Roman" w:hAnsi="Times New Roman" w:cs="Times New Roman"/>
          <w:sz w:val="24"/>
          <w:szCs w:val="24"/>
        </w:rPr>
        <w:t>„</w:t>
      </w:r>
      <w:r w:rsidR="009A5CCC" w:rsidRPr="00706229">
        <w:rPr>
          <w:rFonts w:ascii="Times New Roman" w:hAnsi="Times New Roman" w:cs="Times New Roman"/>
          <w:sz w:val="24"/>
          <w:szCs w:val="24"/>
        </w:rPr>
        <w:t>Casa porumbeilor</w:t>
      </w:r>
      <w:r w:rsidR="00323AAF">
        <w:rPr>
          <w:rFonts w:ascii="Times New Roman" w:hAnsi="Times New Roman" w:cs="Times New Roman"/>
          <w:sz w:val="24"/>
          <w:szCs w:val="24"/>
        </w:rPr>
        <w:t>”</w:t>
      </w:r>
      <w:r w:rsidR="009A5CCC" w:rsidRPr="00706229">
        <w:rPr>
          <w:rFonts w:ascii="Times New Roman" w:hAnsi="Times New Roman" w:cs="Times New Roman"/>
          <w:sz w:val="24"/>
          <w:szCs w:val="24"/>
        </w:rPr>
        <w:t xml:space="preserve">, </w:t>
      </w:r>
      <w:r w:rsidRPr="00706229">
        <w:rPr>
          <w:rFonts w:ascii="Times New Roman" w:hAnsi="Times New Roman" w:cs="Times New Roman"/>
          <w:sz w:val="24"/>
          <w:szCs w:val="24"/>
        </w:rPr>
        <w:t>altele.</w:t>
      </w:r>
      <w:r w:rsidR="00196B96" w:rsidRPr="00706229">
        <w:rPr>
          <w:rFonts w:ascii="Times New Roman" w:hAnsi="Times New Roman" w:cs="Times New Roman"/>
          <w:sz w:val="24"/>
          <w:szCs w:val="24"/>
        </w:rPr>
        <w:t xml:space="preserve"> Cafenelele și Pizzerie din mun. Orhei sunt reprezentate de Dolce Vita, Popasul Călătorilo</w:t>
      </w:r>
      <w:r w:rsidR="006823E4" w:rsidRPr="00706229">
        <w:rPr>
          <w:rFonts w:ascii="Times New Roman" w:hAnsi="Times New Roman" w:cs="Times New Roman"/>
          <w:sz w:val="24"/>
          <w:szCs w:val="24"/>
        </w:rPr>
        <w:t>r</w:t>
      </w:r>
      <w:r w:rsidR="00196B96" w:rsidRPr="00706229">
        <w:rPr>
          <w:rFonts w:ascii="Times New Roman" w:hAnsi="Times New Roman" w:cs="Times New Roman"/>
          <w:sz w:val="24"/>
          <w:szCs w:val="24"/>
        </w:rPr>
        <w:t>, S</w:t>
      </w:r>
      <w:r w:rsidR="006823E4" w:rsidRPr="00706229">
        <w:rPr>
          <w:rFonts w:ascii="Times New Roman" w:hAnsi="Times New Roman" w:cs="Times New Roman"/>
          <w:sz w:val="24"/>
          <w:szCs w:val="24"/>
        </w:rPr>
        <w:t>i</w:t>
      </w:r>
      <w:r w:rsidR="00196B96" w:rsidRPr="00706229">
        <w:rPr>
          <w:rFonts w:ascii="Times New Roman" w:hAnsi="Times New Roman" w:cs="Times New Roman"/>
          <w:sz w:val="24"/>
          <w:szCs w:val="24"/>
        </w:rPr>
        <w:t>mply Red Café, Acropolis Café, Family Pizza Orhei, Cafe Tulip, Pizza Forte, Dulcinella, Le café, La strada</w:t>
      </w:r>
      <w:r w:rsidR="00570736" w:rsidRPr="00706229">
        <w:rPr>
          <w:rFonts w:ascii="Times New Roman" w:hAnsi="Times New Roman" w:cs="Times New Roman"/>
          <w:sz w:val="24"/>
          <w:szCs w:val="24"/>
        </w:rPr>
        <w:t>.</w:t>
      </w:r>
    </w:p>
    <w:p w:rsidR="00E00907" w:rsidRPr="00706229" w:rsidRDefault="003646D0" w:rsidP="003646D0">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La compartimentul distracții este de menționat „Orheiland” – Cel mai mare parc cultural-familial de distracţii pentru copii din Republica Moldova, care a fost deschis în mun. Orhei la 1 iunie 2018. Parc</w:t>
      </w:r>
      <w:r w:rsidR="00E00907" w:rsidRPr="00706229">
        <w:rPr>
          <w:rFonts w:ascii="Times New Roman" w:hAnsi="Times New Roman" w:cs="Times New Roman"/>
          <w:sz w:val="24"/>
          <w:szCs w:val="24"/>
        </w:rPr>
        <w:t>ul</w:t>
      </w:r>
      <w:r w:rsidRPr="00706229">
        <w:rPr>
          <w:rFonts w:ascii="Times New Roman" w:hAnsi="Times New Roman" w:cs="Times New Roman"/>
          <w:sz w:val="24"/>
          <w:szCs w:val="24"/>
        </w:rPr>
        <w:t xml:space="preserve"> are o suprafață de 20 mii metri pătrați, iar la construcţia </w:t>
      </w:r>
      <w:r w:rsidR="00E00907" w:rsidRPr="00706229">
        <w:rPr>
          <w:rFonts w:ascii="Times New Roman" w:hAnsi="Times New Roman" w:cs="Times New Roman"/>
          <w:sz w:val="24"/>
          <w:szCs w:val="24"/>
        </w:rPr>
        <w:t>acestuia</w:t>
      </w:r>
      <w:r w:rsidRPr="00706229">
        <w:rPr>
          <w:rFonts w:ascii="Times New Roman" w:hAnsi="Times New Roman" w:cs="Times New Roman"/>
          <w:sz w:val="24"/>
          <w:szCs w:val="24"/>
        </w:rPr>
        <w:t xml:space="preserve"> au fost utilizate cele mai calitative materiale: aproximativ 5 mii de tone de nisip, o mie de tone de beton şi 5 mii de tone piatră, au fost pavați aproximativ 14 mii de metri pătraţi de teren, iar pe o suprafaţă de 10 mii de metri pătraţi a fost amenajat un gazon.</w:t>
      </w:r>
    </w:p>
    <w:p w:rsidR="009F10D0" w:rsidRPr="00706229" w:rsidRDefault="003646D0" w:rsidP="003646D0">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Parcul este dotat cu zeci de tobogane gonflabile, trambuline şi terenuri de joacă pentru copii.</w:t>
      </w:r>
      <w:r w:rsidR="00E00907" w:rsidRPr="00706229">
        <w:rPr>
          <w:rFonts w:ascii="Times New Roman" w:hAnsi="Times New Roman" w:cs="Times New Roman"/>
          <w:sz w:val="24"/>
          <w:szCs w:val="24"/>
        </w:rPr>
        <w:t xml:space="preserve"> </w:t>
      </w:r>
      <w:r w:rsidRPr="00706229">
        <w:rPr>
          <w:rFonts w:ascii="Times New Roman" w:hAnsi="Times New Roman" w:cs="Times New Roman"/>
          <w:sz w:val="24"/>
          <w:szCs w:val="24"/>
        </w:rPr>
        <w:t xml:space="preserve">Mai mult, </w:t>
      </w:r>
      <w:r w:rsidR="00323AAF">
        <w:rPr>
          <w:rFonts w:ascii="Times New Roman" w:hAnsi="Times New Roman" w:cs="Times New Roman"/>
          <w:sz w:val="24"/>
          <w:szCs w:val="24"/>
        </w:rPr>
        <w:t xml:space="preserve">acesta dispune de o </w:t>
      </w:r>
      <w:r w:rsidRPr="00706229">
        <w:rPr>
          <w:rFonts w:ascii="Times New Roman" w:hAnsi="Times New Roman" w:cs="Times New Roman"/>
          <w:sz w:val="24"/>
          <w:szCs w:val="24"/>
        </w:rPr>
        <w:t xml:space="preserve">zonă de joacă special amenajată pentru copiii cu </w:t>
      </w:r>
      <w:r w:rsidR="006823E4" w:rsidRPr="00706229">
        <w:rPr>
          <w:rFonts w:ascii="Times New Roman" w:hAnsi="Times New Roman" w:cs="Times New Roman"/>
          <w:sz w:val="24"/>
          <w:szCs w:val="24"/>
        </w:rPr>
        <w:t>dezabilități</w:t>
      </w:r>
      <w:r w:rsidRPr="00706229">
        <w:rPr>
          <w:rFonts w:ascii="Times New Roman" w:hAnsi="Times New Roman" w:cs="Times New Roman"/>
          <w:sz w:val="24"/>
          <w:szCs w:val="24"/>
        </w:rPr>
        <w:t xml:space="preserve">. Principalele atracții ale Centrului sunt o casă cu-susul-în-jos, iubitorii de adrenalină pot simți energia junglei, urcând pe liane și poduri suspendate. </w:t>
      </w:r>
      <w:r w:rsidR="00B91F3F" w:rsidRPr="00706229">
        <w:rPr>
          <w:rFonts w:ascii="Times New Roman" w:hAnsi="Times New Roman" w:cs="Times New Roman"/>
          <w:sz w:val="24"/>
          <w:szCs w:val="24"/>
        </w:rPr>
        <w:t xml:space="preserve">Cea mai impresionantă zonă a parcului este zona cu apă. </w:t>
      </w:r>
      <w:r w:rsidRPr="00706229">
        <w:rPr>
          <w:rFonts w:ascii="Times New Roman" w:hAnsi="Times New Roman" w:cs="Times New Roman"/>
          <w:sz w:val="24"/>
          <w:szCs w:val="24"/>
        </w:rPr>
        <w:t>Tinerii şi adulţii se pot odihni în zonă verde şi la un teren de bowling, iar în centrul zonei de agrement este construit un havuz muzical.</w:t>
      </w:r>
      <w:r w:rsidR="009F10D0" w:rsidRPr="00706229">
        <w:rPr>
          <w:rFonts w:ascii="Times New Roman" w:hAnsi="Times New Roman" w:cs="Times New Roman"/>
          <w:sz w:val="24"/>
          <w:szCs w:val="24"/>
        </w:rPr>
        <w:t xml:space="preserve"> </w:t>
      </w:r>
    </w:p>
    <w:p w:rsidR="00323AAF" w:rsidRDefault="00323AAF" w:rsidP="003646D0">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Parcul </w:t>
      </w:r>
      <w:r w:rsidR="003646D0" w:rsidRPr="00706229">
        <w:rPr>
          <w:rFonts w:ascii="Times New Roman" w:hAnsi="Times New Roman" w:cs="Times New Roman"/>
          <w:sz w:val="24"/>
          <w:szCs w:val="24"/>
        </w:rPr>
        <w:t xml:space="preserve">cultural-familial „OrheiLand” </w:t>
      </w:r>
      <w:r w:rsidR="00E00907" w:rsidRPr="00706229">
        <w:rPr>
          <w:rFonts w:ascii="Times New Roman" w:hAnsi="Times New Roman" w:cs="Times New Roman"/>
          <w:sz w:val="24"/>
          <w:szCs w:val="24"/>
        </w:rPr>
        <w:t>are</w:t>
      </w:r>
      <w:r w:rsidR="003646D0" w:rsidRPr="00706229">
        <w:rPr>
          <w:rFonts w:ascii="Times New Roman" w:hAnsi="Times New Roman" w:cs="Times New Roman"/>
          <w:sz w:val="24"/>
          <w:szCs w:val="24"/>
        </w:rPr>
        <w:t xml:space="preserve"> o capacitate de peste 50 mii de persoane şi </w:t>
      </w:r>
      <w:r w:rsidR="00E00907" w:rsidRPr="00706229">
        <w:rPr>
          <w:rFonts w:ascii="Times New Roman" w:hAnsi="Times New Roman" w:cs="Times New Roman"/>
          <w:sz w:val="24"/>
          <w:szCs w:val="24"/>
        </w:rPr>
        <w:t>este</w:t>
      </w:r>
      <w:r w:rsidR="003646D0" w:rsidRPr="00706229">
        <w:rPr>
          <w:rFonts w:ascii="Times New Roman" w:hAnsi="Times New Roman" w:cs="Times New Roman"/>
          <w:sz w:val="24"/>
          <w:szCs w:val="24"/>
        </w:rPr>
        <w:t xml:space="preserve"> gratuit pentru toți vizitatorii.</w:t>
      </w:r>
      <w:r>
        <w:rPr>
          <w:rFonts w:ascii="Times New Roman" w:hAnsi="Times New Roman" w:cs="Times New Roman"/>
          <w:sz w:val="24"/>
          <w:szCs w:val="24"/>
        </w:rPr>
        <w:t xml:space="preserve"> </w:t>
      </w:r>
      <w:r w:rsidR="003646D0" w:rsidRPr="00706229">
        <w:rPr>
          <w:rFonts w:ascii="Times New Roman" w:hAnsi="Times New Roman" w:cs="Times New Roman"/>
          <w:sz w:val="24"/>
          <w:szCs w:val="24"/>
        </w:rPr>
        <w:t xml:space="preserve">Numărul sosirilor și </w:t>
      </w:r>
      <w:r w:rsidR="006823E4" w:rsidRPr="00706229">
        <w:rPr>
          <w:rFonts w:ascii="Times New Roman" w:hAnsi="Times New Roman" w:cs="Times New Roman"/>
          <w:sz w:val="24"/>
          <w:szCs w:val="24"/>
        </w:rPr>
        <w:t>înnoptărilor</w:t>
      </w:r>
      <w:r w:rsidR="003646D0" w:rsidRPr="00706229">
        <w:rPr>
          <w:rFonts w:ascii="Times New Roman" w:hAnsi="Times New Roman" w:cs="Times New Roman"/>
          <w:sz w:val="24"/>
          <w:szCs w:val="24"/>
        </w:rPr>
        <w:t xml:space="preserve"> turiștilor în parcul Orhei Land a crescut considerabil față de anii trecuți</w:t>
      </w:r>
      <w:r w:rsidR="00E00907" w:rsidRPr="00706229">
        <w:rPr>
          <w:rFonts w:ascii="Times New Roman" w:hAnsi="Times New Roman" w:cs="Times New Roman"/>
          <w:sz w:val="24"/>
          <w:szCs w:val="24"/>
        </w:rPr>
        <w:t xml:space="preserve"> (exceptând anul 2020)</w:t>
      </w:r>
      <w:r w:rsidR="003646D0" w:rsidRPr="00706229">
        <w:rPr>
          <w:rFonts w:ascii="Times New Roman" w:hAnsi="Times New Roman" w:cs="Times New Roman"/>
          <w:sz w:val="24"/>
          <w:szCs w:val="24"/>
        </w:rPr>
        <w:t xml:space="preserve">, aceasta devenind a treia destinație din RM, după Chișinău, iar ponderea turiștilor străini a crescut. </w:t>
      </w:r>
    </w:p>
    <w:p w:rsidR="003646D0" w:rsidRPr="00706229" w:rsidRDefault="00E2031C" w:rsidP="00323AAF">
      <w:pPr>
        <w:spacing w:before="120" w:after="0"/>
        <w:jc w:val="both"/>
        <w:rPr>
          <w:rFonts w:ascii="Times New Roman" w:hAnsi="Times New Roman" w:cs="Times New Roman"/>
          <w:sz w:val="24"/>
          <w:szCs w:val="24"/>
        </w:rPr>
      </w:pPr>
      <w:r w:rsidRPr="00706229">
        <w:rPr>
          <w:rFonts w:ascii="Times New Roman" w:hAnsi="Times New Roman" w:cs="Times New Roman"/>
          <w:sz w:val="24"/>
          <w:szCs w:val="24"/>
        </w:rPr>
        <w:t>Gradul de ocupare al unităților de cazare a fost de 25%</w:t>
      </w:r>
      <w:r>
        <w:rPr>
          <w:rFonts w:ascii="Times New Roman" w:hAnsi="Times New Roman" w:cs="Times New Roman"/>
          <w:sz w:val="24"/>
          <w:szCs w:val="24"/>
        </w:rPr>
        <w:t xml:space="preserve"> în </w:t>
      </w:r>
      <w:r w:rsidRPr="00706229">
        <w:rPr>
          <w:rFonts w:ascii="Times New Roman" w:hAnsi="Times New Roman" w:cs="Times New Roman"/>
          <w:sz w:val="24"/>
          <w:szCs w:val="24"/>
        </w:rPr>
        <w:t xml:space="preserve">2019 cu o creștere cu aproape 15% față de 2018. </w:t>
      </w:r>
      <w:r w:rsidR="003646D0" w:rsidRPr="00706229">
        <w:rPr>
          <w:rFonts w:ascii="Times New Roman" w:hAnsi="Times New Roman" w:cs="Times New Roman"/>
          <w:sz w:val="24"/>
          <w:szCs w:val="24"/>
        </w:rPr>
        <w:t xml:space="preserve">Cu toate acestea indicele de ocupare a locurilor de cazare este scăzut, la fel ca și durata medie a sejurului, de doar 2 nopți/turist. Cauzele acestor performanțe reduse sunt: </w:t>
      </w:r>
    </w:p>
    <w:p w:rsidR="003646D0" w:rsidRPr="00706229" w:rsidRDefault="003646D0" w:rsidP="00323AAF">
      <w:pPr>
        <w:pStyle w:val="ListParagraph"/>
        <w:numPr>
          <w:ilvl w:val="0"/>
          <w:numId w:val="49"/>
        </w:numPr>
        <w:shd w:val="clear" w:color="auto" w:fill="FFFFFF"/>
        <w:spacing w:after="120" w:line="276" w:lineRule="auto"/>
        <w:ind w:left="714" w:hanging="357"/>
        <w:jc w:val="both"/>
        <w:rPr>
          <w:rFonts w:ascii="Times New Roman" w:hAnsi="Times New Roman" w:cs="Times New Roman"/>
        </w:rPr>
      </w:pPr>
      <w:r w:rsidRPr="00706229">
        <w:rPr>
          <w:rFonts w:ascii="Times New Roman" w:hAnsi="Times New Roman" w:cs="Times New Roman"/>
        </w:rPr>
        <w:t xml:space="preserve">calitatea încă slabă a serviciilor prestate de mulți operatori de turism; </w:t>
      </w:r>
    </w:p>
    <w:p w:rsidR="003646D0" w:rsidRPr="00706229" w:rsidRDefault="003646D0" w:rsidP="003646D0">
      <w:pPr>
        <w:pStyle w:val="ListParagraph"/>
        <w:numPr>
          <w:ilvl w:val="0"/>
          <w:numId w:val="49"/>
        </w:numPr>
        <w:shd w:val="clear" w:color="auto" w:fill="FFFFFF"/>
        <w:spacing w:before="120" w:after="120" w:line="276" w:lineRule="auto"/>
        <w:jc w:val="both"/>
        <w:rPr>
          <w:rFonts w:ascii="Times New Roman" w:hAnsi="Times New Roman" w:cs="Times New Roman"/>
        </w:rPr>
      </w:pPr>
      <w:r w:rsidRPr="00706229">
        <w:rPr>
          <w:rFonts w:ascii="Times New Roman" w:hAnsi="Times New Roman" w:cs="Times New Roman"/>
        </w:rPr>
        <w:t xml:space="preserve">lipsa unor oferte turistice atractive; </w:t>
      </w:r>
    </w:p>
    <w:p w:rsidR="003646D0" w:rsidRPr="00706229" w:rsidRDefault="003646D0" w:rsidP="003646D0">
      <w:pPr>
        <w:pStyle w:val="ListParagraph"/>
        <w:numPr>
          <w:ilvl w:val="0"/>
          <w:numId w:val="49"/>
        </w:numPr>
        <w:shd w:val="clear" w:color="auto" w:fill="FFFFFF"/>
        <w:spacing w:before="120" w:after="120" w:line="276" w:lineRule="auto"/>
        <w:jc w:val="both"/>
        <w:rPr>
          <w:rFonts w:ascii="Times New Roman" w:hAnsi="Times New Roman" w:cs="Times New Roman"/>
        </w:rPr>
      </w:pPr>
      <w:r w:rsidRPr="00706229">
        <w:rPr>
          <w:rFonts w:ascii="Times New Roman" w:hAnsi="Times New Roman" w:cs="Times New Roman"/>
        </w:rPr>
        <w:t xml:space="preserve">dependența ridicată a ofertei turistice de anotimpuri; </w:t>
      </w:r>
    </w:p>
    <w:p w:rsidR="003646D0" w:rsidRPr="00706229" w:rsidRDefault="003646D0" w:rsidP="003646D0">
      <w:pPr>
        <w:pStyle w:val="ListParagraph"/>
        <w:numPr>
          <w:ilvl w:val="0"/>
          <w:numId w:val="49"/>
        </w:numPr>
        <w:shd w:val="clear" w:color="auto" w:fill="FFFFFF"/>
        <w:spacing w:before="120" w:after="120" w:line="276" w:lineRule="auto"/>
        <w:jc w:val="both"/>
        <w:rPr>
          <w:rFonts w:ascii="Times New Roman" w:hAnsi="Times New Roman" w:cs="Times New Roman"/>
        </w:rPr>
      </w:pPr>
      <w:r w:rsidRPr="00706229">
        <w:rPr>
          <w:rFonts w:ascii="Times New Roman" w:hAnsi="Times New Roman" w:cs="Times New Roman"/>
        </w:rPr>
        <w:t>promovarea încă insuficientă a diferitelor atracții locale;</w:t>
      </w:r>
    </w:p>
    <w:p w:rsidR="003646D0" w:rsidRPr="00706229" w:rsidRDefault="003646D0" w:rsidP="003646D0">
      <w:pPr>
        <w:pStyle w:val="ListParagraph"/>
        <w:numPr>
          <w:ilvl w:val="0"/>
          <w:numId w:val="49"/>
        </w:numPr>
        <w:shd w:val="clear" w:color="auto" w:fill="FFFFFF"/>
        <w:spacing w:before="120" w:after="120" w:line="276" w:lineRule="auto"/>
        <w:jc w:val="both"/>
        <w:rPr>
          <w:rFonts w:ascii="Times New Roman" w:hAnsi="Times New Roman" w:cs="Times New Roman"/>
        </w:rPr>
      </w:pPr>
      <w:r w:rsidRPr="00706229">
        <w:rPr>
          <w:rFonts w:ascii="Times New Roman" w:hAnsi="Times New Roman" w:cs="Times New Roman"/>
        </w:rPr>
        <w:t xml:space="preserve">lipsa unor trasee regionale tematice; </w:t>
      </w:r>
    </w:p>
    <w:p w:rsidR="00E66392" w:rsidRPr="00706229" w:rsidRDefault="00E66392" w:rsidP="00E66392">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Este de menționat că raionul Orhei nu dispune de un oficiu de turism, și nu există locale special amenajate pentru comercializarea produselor ale meşterilor populari din raion</w:t>
      </w:r>
      <w:r w:rsidR="00C127BE" w:rsidRPr="00706229">
        <w:rPr>
          <w:rFonts w:ascii="Times New Roman" w:hAnsi="Times New Roman" w:cs="Times New Roman"/>
          <w:sz w:val="24"/>
          <w:szCs w:val="24"/>
        </w:rPr>
        <w:t xml:space="preserve">, </w:t>
      </w:r>
      <w:r w:rsidR="006823E4" w:rsidRPr="00706229">
        <w:rPr>
          <w:rFonts w:ascii="Times New Roman" w:hAnsi="Times New Roman" w:cs="Times New Roman"/>
          <w:sz w:val="24"/>
          <w:szCs w:val="24"/>
        </w:rPr>
        <w:t>exclusiv</w:t>
      </w:r>
      <w:r w:rsidR="00C127BE" w:rsidRPr="00706229">
        <w:rPr>
          <w:rFonts w:ascii="Times New Roman" w:hAnsi="Times New Roman" w:cs="Times New Roman"/>
          <w:sz w:val="24"/>
          <w:szCs w:val="24"/>
        </w:rPr>
        <w:t xml:space="preserve"> expozițiile în aer liber organizate cu prilejul diferitor evenimente culturale</w:t>
      </w:r>
      <w:r w:rsidRPr="00706229">
        <w:rPr>
          <w:rFonts w:ascii="Times New Roman" w:hAnsi="Times New Roman" w:cs="Times New Roman"/>
          <w:sz w:val="24"/>
          <w:szCs w:val="24"/>
        </w:rPr>
        <w:t>.</w:t>
      </w:r>
    </w:p>
    <w:p w:rsidR="00A90171" w:rsidRPr="00706229" w:rsidRDefault="00A90171" w:rsidP="00A90171">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Raionul Orhei a fost vizitat anul 2020 de 1,275 milioane de turişti, care s-au cazat în hotelurile şi pensiunile din zonă, în creştere cu 14,4% faţă de 2016, arată datele oficiale ale Direcţiei de Statistică. Numărul </w:t>
      </w:r>
      <w:r w:rsidR="006823E4" w:rsidRPr="00706229">
        <w:rPr>
          <w:rFonts w:ascii="Times New Roman" w:hAnsi="Times New Roman" w:cs="Times New Roman"/>
          <w:sz w:val="24"/>
          <w:szCs w:val="24"/>
        </w:rPr>
        <w:t>vizitatorilor</w:t>
      </w:r>
      <w:r w:rsidRPr="00706229">
        <w:rPr>
          <w:rFonts w:ascii="Times New Roman" w:hAnsi="Times New Roman" w:cs="Times New Roman"/>
          <w:sz w:val="24"/>
          <w:szCs w:val="24"/>
        </w:rPr>
        <w:t xml:space="preserve"> din țară care au vizitat </w:t>
      </w:r>
      <w:r w:rsidR="006823E4" w:rsidRPr="00706229">
        <w:rPr>
          <w:rFonts w:ascii="Times New Roman" w:hAnsi="Times New Roman" w:cs="Times New Roman"/>
          <w:sz w:val="24"/>
          <w:szCs w:val="24"/>
        </w:rPr>
        <w:t>locațiile</w:t>
      </w:r>
      <w:r w:rsidRPr="00706229">
        <w:rPr>
          <w:rFonts w:ascii="Times New Roman" w:hAnsi="Times New Roman" w:cs="Times New Roman"/>
          <w:sz w:val="24"/>
          <w:szCs w:val="24"/>
        </w:rPr>
        <w:t xml:space="preserve"> turistice din raionul Orhei, în 2020 din cauza pandemiei a fost mai mare decât numărul vizitatorilor străini. Totuși</w:t>
      </w:r>
      <w:r w:rsidR="00E2031C">
        <w:rPr>
          <w:rFonts w:ascii="Times New Roman" w:hAnsi="Times New Roman" w:cs="Times New Roman"/>
          <w:sz w:val="24"/>
          <w:szCs w:val="24"/>
        </w:rPr>
        <w:t>,</w:t>
      </w:r>
      <w:r w:rsidRPr="00706229">
        <w:rPr>
          <w:rFonts w:ascii="Times New Roman" w:hAnsi="Times New Roman" w:cs="Times New Roman"/>
          <w:sz w:val="24"/>
          <w:szCs w:val="24"/>
        </w:rPr>
        <w:t xml:space="preserve"> raionul Orhei în anul 2020 a fost vizitate de turiști din Israel – 29.004 persoane, Germania – 26.533, Polonia – 14.018, Spania – 13.759, Italia – 11.468, Marea Britanie – 11.095 şi Statele Unite – 10.468 de persoane. </w:t>
      </w:r>
    </w:p>
    <w:p w:rsidR="00A90171" w:rsidRPr="00706229" w:rsidRDefault="00A90171" w:rsidP="00A90171">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Analizând activitatea turistică a </w:t>
      </w:r>
      <w:r w:rsidR="00460A43">
        <w:rPr>
          <w:rFonts w:ascii="Times New Roman" w:hAnsi="Times New Roman" w:cs="Times New Roman"/>
          <w:sz w:val="24"/>
          <w:szCs w:val="24"/>
        </w:rPr>
        <w:t>mun.</w:t>
      </w:r>
      <w:r w:rsidRPr="00706229">
        <w:rPr>
          <w:rFonts w:ascii="Times New Roman" w:hAnsi="Times New Roman" w:cs="Times New Roman"/>
          <w:sz w:val="24"/>
          <w:szCs w:val="24"/>
        </w:rPr>
        <w:t xml:space="preserve"> din perspectiva numărului de vizitatori ai întregii zone turistice din arealul raionului Orhei, putem spune că majoritatea localităților din cele 38 de primării pot beneficia de infrastructura gata realizată a zonei și prin promovarea propriilor obiective turistice poate contribui la reținerea turiștilor în zonă mai mult de o zi.</w:t>
      </w:r>
    </w:p>
    <w:p w:rsidR="00624FA5" w:rsidRPr="00706229" w:rsidRDefault="006823E4" w:rsidP="00624FA5">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Este de menționat, că la compartimentul dezvoltarea turismului, existența unui număr mare de obiective culturale, de arhitectură și istorice existente în aproape fiecare localitate, face ca raionul Orhei să funcționeze ca un centru gravitațional, care să atragă și pe urmă să distribuie în zonă un număr mare de vizitatori. </w:t>
      </w:r>
      <w:r w:rsidR="00624FA5" w:rsidRPr="00706229">
        <w:rPr>
          <w:rFonts w:ascii="Times New Roman" w:hAnsi="Times New Roman" w:cs="Times New Roman"/>
          <w:sz w:val="24"/>
          <w:szCs w:val="24"/>
        </w:rPr>
        <w:t xml:space="preserve">Prezența unor stațiuni turistice de interes național (Codri, </w:t>
      </w:r>
      <w:r w:rsidRPr="00706229">
        <w:rPr>
          <w:rFonts w:ascii="Times New Roman" w:hAnsi="Times New Roman" w:cs="Times New Roman"/>
          <w:sz w:val="24"/>
          <w:szCs w:val="24"/>
        </w:rPr>
        <w:t>pivnițele</w:t>
      </w:r>
      <w:r w:rsidR="00624FA5" w:rsidRPr="00706229">
        <w:rPr>
          <w:rFonts w:ascii="Times New Roman" w:hAnsi="Times New Roman" w:cs="Times New Roman"/>
          <w:sz w:val="24"/>
          <w:szCs w:val="24"/>
        </w:rPr>
        <w:t>, Nistru), dar și a unor obiective propuse să fie înscrise pe lista de patrimoniu UNESCO (Orheiul Vechi</w:t>
      </w:r>
      <w:r w:rsidR="00E2031C">
        <w:rPr>
          <w:rFonts w:ascii="Times New Roman" w:hAnsi="Times New Roman" w:cs="Times New Roman"/>
          <w:sz w:val="24"/>
          <w:szCs w:val="24"/>
        </w:rPr>
        <w:t>, cimitirul evreesc din mun. Orhei</w:t>
      </w:r>
      <w:r w:rsidR="00624FA5" w:rsidRPr="00706229">
        <w:rPr>
          <w:rFonts w:ascii="Times New Roman" w:hAnsi="Times New Roman" w:cs="Times New Roman"/>
          <w:sz w:val="24"/>
          <w:szCs w:val="24"/>
        </w:rPr>
        <w:t xml:space="preserve">) pot susține crearea unor trasee turistice integrate, care să fie dezvoltate la nivel regional. </w:t>
      </w:r>
    </w:p>
    <w:p w:rsidR="00624FA5" w:rsidRPr="00706229" w:rsidRDefault="00A90171" w:rsidP="00624FA5">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Oricum, celor expuse anterior, </w:t>
      </w:r>
      <w:r w:rsidR="00C127BE" w:rsidRPr="00706229">
        <w:rPr>
          <w:rFonts w:ascii="Times New Roman" w:hAnsi="Times New Roman" w:cs="Times New Roman"/>
          <w:sz w:val="24"/>
          <w:szCs w:val="24"/>
        </w:rPr>
        <w:t>o</w:t>
      </w:r>
      <w:r w:rsidR="00B14551" w:rsidRPr="00706229">
        <w:rPr>
          <w:rFonts w:ascii="Times New Roman" w:hAnsi="Times New Roman" w:cs="Times New Roman"/>
          <w:sz w:val="24"/>
          <w:szCs w:val="24"/>
        </w:rPr>
        <w:t>biectivele turistice din raionul Orhei sunt apreciate</w:t>
      </w:r>
      <w:r w:rsidR="00C127BE" w:rsidRPr="00706229">
        <w:rPr>
          <w:rFonts w:ascii="Times New Roman" w:hAnsi="Times New Roman" w:cs="Times New Roman"/>
          <w:sz w:val="24"/>
          <w:szCs w:val="24"/>
        </w:rPr>
        <w:t>,</w:t>
      </w:r>
      <w:r w:rsidR="00B14551" w:rsidRPr="00706229">
        <w:rPr>
          <w:rFonts w:ascii="Times New Roman" w:hAnsi="Times New Roman" w:cs="Times New Roman"/>
          <w:sz w:val="24"/>
          <w:szCs w:val="24"/>
        </w:rPr>
        <w:t xml:space="preserve"> </w:t>
      </w:r>
      <w:r w:rsidR="00C127BE" w:rsidRPr="00706229">
        <w:rPr>
          <w:rFonts w:ascii="Times New Roman" w:hAnsi="Times New Roman" w:cs="Times New Roman"/>
          <w:sz w:val="24"/>
          <w:szCs w:val="24"/>
        </w:rPr>
        <w:t xml:space="preserve">în special, </w:t>
      </w:r>
      <w:r w:rsidR="00B14551" w:rsidRPr="00706229">
        <w:rPr>
          <w:rFonts w:ascii="Times New Roman" w:hAnsi="Times New Roman" w:cs="Times New Roman"/>
          <w:sz w:val="24"/>
          <w:szCs w:val="24"/>
        </w:rPr>
        <w:t>în cadrul diferitor evenimente organizate periodic și dedicate dezvoltării turismului în Republica Moldova</w:t>
      </w:r>
      <w:r w:rsidR="00624FA5" w:rsidRPr="00706229">
        <w:rPr>
          <w:rFonts w:ascii="Times New Roman" w:hAnsi="Times New Roman" w:cs="Times New Roman"/>
          <w:sz w:val="24"/>
          <w:szCs w:val="24"/>
        </w:rPr>
        <w:t xml:space="preserve">. De asemenea atractivitatea turistică a raionului Orhei prezintă interes turistic și în corelare cu localitățile învecinate, precum Saharna, Țîpova din raionul Rezina. </w:t>
      </w:r>
    </w:p>
    <w:p w:rsidR="00ED7FBD" w:rsidRPr="00706229" w:rsidRDefault="00ED7FBD" w:rsidP="00CB1D2F">
      <w:pPr>
        <w:spacing w:before="120" w:after="0"/>
        <w:jc w:val="both"/>
        <w:rPr>
          <w:rFonts w:ascii="Times New Roman" w:hAnsi="Times New Roman" w:cs="Times New Roman"/>
          <w:sz w:val="24"/>
          <w:szCs w:val="24"/>
        </w:rPr>
      </w:pPr>
      <w:r w:rsidRPr="00706229">
        <w:rPr>
          <w:rFonts w:ascii="Times New Roman" w:hAnsi="Times New Roman" w:cs="Times New Roman"/>
          <w:b/>
          <w:sz w:val="24"/>
          <w:szCs w:val="24"/>
          <w:u w:val="single"/>
        </w:rPr>
        <w:t>Principalele probleme cu privire la Potenţialul turistic al raionului Orhei</w:t>
      </w:r>
    </w:p>
    <w:p w:rsidR="00ED7FBD" w:rsidRPr="00706229" w:rsidRDefault="00624FA5" w:rsidP="00CB1D2F">
      <w:pPr>
        <w:pStyle w:val="ListParagraph"/>
        <w:numPr>
          <w:ilvl w:val="0"/>
          <w:numId w:val="49"/>
        </w:numPr>
        <w:shd w:val="clear" w:color="auto" w:fill="FFFFFF"/>
        <w:spacing w:after="120" w:line="276" w:lineRule="auto"/>
        <w:ind w:left="714" w:hanging="357"/>
        <w:jc w:val="both"/>
        <w:rPr>
          <w:rFonts w:ascii="Times New Roman" w:hAnsi="Times New Roman" w:cs="Times New Roman"/>
        </w:rPr>
      </w:pPr>
      <w:r w:rsidRPr="00706229">
        <w:rPr>
          <w:rFonts w:ascii="Times New Roman" w:hAnsi="Times New Roman" w:cs="Times New Roman"/>
        </w:rPr>
        <w:t>Deși are 5 obiective incluse în Lista monumentelor istorice, unele din ele unice prin arhitectura și picturi murale (Ansamblul Bisericii evanghelice), datorită stării precare în care se află nu ajută raionul să iasă din anonimat.</w:t>
      </w:r>
    </w:p>
    <w:p w:rsidR="00A745EE" w:rsidRPr="00706229" w:rsidRDefault="00A745EE" w:rsidP="00A745EE">
      <w:pPr>
        <w:pStyle w:val="ListParagraph"/>
        <w:numPr>
          <w:ilvl w:val="0"/>
          <w:numId w:val="49"/>
        </w:numPr>
        <w:shd w:val="clear" w:color="auto" w:fill="FFFFFF"/>
        <w:spacing w:before="120" w:after="120" w:line="276" w:lineRule="auto"/>
        <w:jc w:val="both"/>
        <w:rPr>
          <w:rFonts w:ascii="Times New Roman" w:hAnsi="Times New Roman" w:cs="Times New Roman"/>
        </w:rPr>
      </w:pPr>
      <w:r w:rsidRPr="00706229">
        <w:rPr>
          <w:rFonts w:ascii="Times New Roman" w:hAnsi="Times New Roman" w:cs="Times New Roman"/>
        </w:rPr>
        <w:t xml:space="preserve">Diversificarea redusă a ofertelor turistice. </w:t>
      </w:r>
    </w:p>
    <w:p w:rsidR="00ED7FBD" w:rsidRPr="00706229" w:rsidRDefault="002879C7" w:rsidP="001E4358">
      <w:pPr>
        <w:pStyle w:val="ListParagraph"/>
        <w:numPr>
          <w:ilvl w:val="0"/>
          <w:numId w:val="49"/>
        </w:numPr>
        <w:shd w:val="clear" w:color="auto" w:fill="FFFFFF"/>
        <w:spacing w:before="120" w:after="120" w:line="276" w:lineRule="auto"/>
        <w:jc w:val="both"/>
        <w:rPr>
          <w:rFonts w:ascii="Times New Roman" w:hAnsi="Times New Roman" w:cs="Times New Roman"/>
        </w:rPr>
      </w:pPr>
      <w:r w:rsidRPr="00706229">
        <w:rPr>
          <w:rFonts w:ascii="Times New Roman" w:hAnsi="Times New Roman" w:cs="Times New Roman"/>
          <w:color w:val="auto"/>
        </w:rPr>
        <w:t>Lipsa unei strategii de dezvoltare a turismului în raion, inclusiv a marketingului turistic.</w:t>
      </w:r>
    </w:p>
    <w:p w:rsidR="00ED7FBD" w:rsidRPr="00706229" w:rsidRDefault="00ED7FBD" w:rsidP="00ED7FBD">
      <w:pPr>
        <w:spacing w:before="120" w:after="120"/>
        <w:jc w:val="both"/>
        <w:rPr>
          <w:rFonts w:ascii="Times New Roman" w:hAnsi="Times New Roman" w:cs="Times New Roman"/>
          <w:sz w:val="24"/>
          <w:szCs w:val="24"/>
        </w:rPr>
      </w:pPr>
      <w:r w:rsidRPr="00706229">
        <w:rPr>
          <w:rFonts w:ascii="Times New Roman" w:hAnsi="Times New Roman" w:cs="Times New Roman"/>
          <w:b/>
          <w:sz w:val="24"/>
          <w:szCs w:val="24"/>
          <w:u w:val="single"/>
        </w:rPr>
        <w:t>Analiza SWOT cu privire la Potenţialul turistic al raionului Orhei</w:t>
      </w:r>
    </w:p>
    <w:tbl>
      <w:tblPr>
        <w:tblStyle w:val="TableGrid"/>
        <w:tblW w:w="10243" w:type="dxa"/>
        <w:jc w:val="center"/>
        <w:tblLook w:val="04A0" w:firstRow="1" w:lastRow="0" w:firstColumn="1" w:lastColumn="0" w:noHBand="0" w:noVBand="1"/>
      </w:tblPr>
      <w:tblGrid>
        <w:gridCol w:w="5115"/>
        <w:gridCol w:w="5128"/>
      </w:tblGrid>
      <w:tr w:rsidR="00ED7FBD" w:rsidRPr="00706229" w:rsidTr="00CB1D2F">
        <w:trPr>
          <w:trHeight w:val="20"/>
          <w:jc w:val="center"/>
        </w:trPr>
        <w:tc>
          <w:tcPr>
            <w:tcW w:w="5115" w:type="dxa"/>
            <w:tcMar>
              <w:left w:w="0" w:type="dxa"/>
              <w:right w:w="0" w:type="dxa"/>
            </w:tcMar>
          </w:tcPr>
          <w:p w:rsidR="00ED7FBD" w:rsidRPr="00706229" w:rsidRDefault="00ED7FBD" w:rsidP="00CB1D2F">
            <w:pPr>
              <w:jc w:val="center"/>
              <w:rPr>
                <w:rFonts w:ascii="Times New Roman" w:hAnsi="Times New Roman" w:cs="Times New Roman"/>
                <w:b/>
                <w:sz w:val="24"/>
                <w:szCs w:val="24"/>
                <w:u w:val="single"/>
                <w:lang w:val="ro-RO"/>
              </w:rPr>
            </w:pPr>
            <w:r w:rsidRPr="00706229">
              <w:rPr>
                <w:rFonts w:ascii="Times New Roman" w:hAnsi="Times New Roman" w:cs="Times New Roman"/>
                <w:b/>
                <w:sz w:val="24"/>
                <w:szCs w:val="24"/>
                <w:lang w:val="ro-RO"/>
              </w:rPr>
              <w:t>PUNCTE FORTE</w:t>
            </w:r>
          </w:p>
        </w:tc>
        <w:tc>
          <w:tcPr>
            <w:tcW w:w="5128" w:type="dxa"/>
            <w:tcMar>
              <w:left w:w="0" w:type="dxa"/>
              <w:right w:w="0" w:type="dxa"/>
            </w:tcMar>
          </w:tcPr>
          <w:p w:rsidR="00ED7FBD" w:rsidRPr="00706229" w:rsidRDefault="00ED7FBD" w:rsidP="00CB1D2F">
            <w:pPr>
              <w:jc w:val="center"/>
              <w:rPr>
                <w:rFonts w:ascii="Times New Roman" w:hAnsi="Times New Roman" w:cs="Times New Roman"/>
                <w:b/>
                <w:sz w:val="24"/>
                <w:szCs w:val="24"/>
                <w:u w:val="single"/>
                <w:lang w:val="ro-RO"/>
              </w:rPr>
            </w:pPr>
            <w:r w:rsidRPr="00706229">
              <w:rPr>
                <w:rFonts w:ascii="Times New Roman" w:hAnsi="Times New Roman" w:cs="Times New Roman"/>
                <w:b/>
                <w:sz w:val="24"/>
                <w:szCs w:val="24"/>
                <w:lang w:val="ro-RO"/>
              </w:rPr>
              <w:t>PUNCTE SLABE</w:t>
            </w:r>
          </w:p>
        </w:tc>
      </w:tr>
      <w:tr w:rsidR="00ED7FBD" w:rsidRPr="00706229" w:rsidTr="00CB1D2F">
        <w:trPr>
          <w:trHeight w:val="20"/>
          <w:jc w:val="center"/>
        </w:trPr>
        <w:tc>
          <w:tcPr>
            <w:tcW w:w="5115" w:type="dxa"/>
            <w:tcMar>
              <w:left w:w="0" w:type="dxa"/>
              <w:right w:w="0" w:type="dxa"/>
            </w:tcMar>
          </w:tcPr>
          <w:p w:rsidR="00A745EE" w:rsidRPr="00706229" w:rsidRDefault="00A745EE" w:rsidP="00CB1D2F">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Existenţa unui număr variat de obiecte de destinaţie turistică.</w:t>
            </w:r>
          </w:p>
          <w:p w:rsidR="00A745EE" w:rsidRPr="00706229" w:rsidRDefault="00A745EE" w:rsidP="00CB1D2F">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Număr în creștere a ofertelor de cazare în raion.</w:t>
            </w:r>
          </w:p>
          <w:p w:rsidR="00A745EE" w:rsidRPr="00706229" w:rsidRDefault="00A745EE" w:rsidP="00CB1D2F">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Trasee turistice funcționale și atractive</w:t>
            </w:r>
            <w:r w:rsidR="00CB1D2F">
              <w:rPr>
                <w:rFonts w:ascii="Times New Roman" w:hAnsi="Times New Roman" w:cs="Times New Roman"/>
                <w:color w:val="auto"/>
                <w:lang w:val="ro-RO"/>
              </w:rPr>
              <w:t>.</w:t>
            </w:r>
          </w:p>
          <w:p w:rsidR="00ED7FBD" w:rsidRPr="00706229" w:rsidRDefault="001368D9" w:rsidP="00CB1D2F">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Diversificarea ofertelor turistice cu noi posibilităţi de agrement şi refacere.</w:t>
            </w:r>
          </w:p>
          <w:p w:rsidR="001368D9" w:rsidRPr="00706229" w:rsidRDefault="001368D9" w:rsidP="00CB1D2F">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Diseminarea informațiilor privind oferta turistică/de agrement prin infrastructura deja existentă de centre de informare turistică/antreprenori de profil.</w:t>
            </w:r>
          </w:p>
        </w:tc>
        <w:tc>
          <w:tcPr>
            <w:tcW w:w="5128" w:type="dxa"/>
            <w:tcMar>
              <w:left w:w="0" w:type="dxa"/>
              <w:right w:w="0" w:type="dxa"/>
            </w:tcMar>
          </w:tcPr>
          <w:p w:rsidR="00ED7FBD" w:rsidRPr="00706229" w:rsidRDefault="001368D9" w:rsidP="00CB1D2F">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Lipsa unei asociații de turism în raion, ce ar contribui la promovarea agenților economici din domeniu.</w:t>
            </w:r>
          </w:p>
          <w:p w:rsidR="001368D9" w:rsidRPr="00706229" w:rsidRDefault="001368D9" w:rsidP="00CB1D2F">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Conceperea</w:t>
            </w:r>
            <w:r w:rsidR="00CB1D2F">
              <w:rPr>
                <w:rFonts w:ascii="Times New Roman" w:hAnsi="Times New Roman" w:cs="Times New Roman"/>
                <w:color w:val="auto"/>
                <w:lang w:val="ro-RO"/>
              </w:rPr>
              <w:t>,</w:t>
            </w:r>
            <w:r w:rsidRPr="00706229">
              <w:rPr>
                <w:rFonts w:ascii="Times New Roman" w:hAnsi="Times New Roman" w:cs="Times New Roman"/>
                <w:color w:val="auto"/>
                <w:lang w:val="ro-RO"/>
              </w:rPr>
              <w:t xml:space="preserve"> marcarea/semnalizarea și amenajarea de trasee turistice insuficientă.</w:t>
            </w:r>
          </w:p>
          <w:p w:rsidR="00846FD3" w:rsidRPr="00706229" w:rsidRDefault="00846FD3" w:rsidP="00CB1D2F">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 xml:space="preserve">Lipsă amenajare </w:t>
            </w:r>
            <w:r w:rsidR="006823E4" w:rsidRPr="00706229">
              <w:rPr>
                <w:rFonts w:ascii="Times New Roman" w:hAnsi="Times New Roman" w:cs="Times New Roman"/>
                <w:color w:val="auto"/>
                <w:lang w:val="ro-RO"/>
              </w:rPr>
              <w:t>infrastructură</w:t>
            </w:r>
            <w:r w:rsidRPr="00706229">
              <w:rPr>
                <w:rFonts w:ascii="Times New Roman" w:hAnsi="Times New Roman" w:cs="Times New Roman"/>
                <w:color w:val="auto"/>
                <w:lang w:val="ro-RO"/>
              </w:rPr>
              <w:t xml:space="preserve"> de mediu în ariile protejate.</w:t>
            </w:r>
          </w:p>
          <w:p w:rsidR="00846FD3" w:rsidRPr="00706229" w:rsidRDefault="00846FD3" w:rsidP="00CB1D2F">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Introducerea obiectivelor reabilitate în circuitul turistic red</w:t>
            </w:r>
            <w:r w:rsidR="006823E4" w:rsidRPr="00706229">
              <w:rPr>
                <w:rFonts w:ascii="Times New Roman" w:hAnsi="Times New Roman" w:cs="Times New Roman"/>
                <w:color w:val="auto"/>
                <w:lang w:val="ro-RO"/>
              </w:rPr>
              <w:t>u</w:t>
            </w:r>
            <w:r w:rsidRPr="00706229">
              <w:rPr>
                <w:rFonts w:ascii="Times New Roman" w:hAnsi="Times New Roman" w:cs="Times New Roman"/>
                <w:color w:val="auto"/>
                <w:lang w:val="ro-RO"/>
              </w:rPr>
              <w:t>să (actualizarea hărților turistice, amplasarea de panouri informative, comunicare / colaborare cu antreprenorii din sector).</w:t>
            </w:r>
          </w:p>
        </w:tc>
      </w:tr>
      <w:tr w:rsidR="00ED7FBD" w:rsidRPr="00706229" w:rsidTr="00CB1D2F">
        <w:trPr>
          <w:trHeight w:val="20"/>
          <w:jc w:val="center"/>
        </w:trPr>
        <w:tc>
          <w:tcPr>
            <w:tcW w:w="5115" w:type="dxa"/>
            <w:tcMar>
              <w:left w:w="0" w:type="dxa"/>
              <w:right w:w="0" w:type="dxa"/>
            </w:tcMar>
          </w:tcPr>
          <w:p w:rsidR="00ED7FBD" w:rsidRPr="00706229" w:rsidRDefault="00ED7FBD" w:rsidP="00CB1D2F">
            <w:pPr>
              <w:jc w:val="center"/>
              <w:rPr>
                <w:rFonts w:ascii="Times New Roman" w:hAnsi="Times New Roman" w:cs="Times New Roman"/>
                <w:b/>
                <w:sz w:val="24"/>
                <w:szCs w:val="24"/>
                <w:u w:val="single"/>
                <w:lang w:val="ro-RO"/>
              </w:rPr>
            </w:pPr>
            <w:r w:rsidRPr="00706229">
              <w:rPr>
                <w:rFonts w:ascii="Times New Roman" w:hAnsi="Times New Roman" w:cs="Times New Roman"/>
                <w:b/>
                <w:sz w:val="24"/>
                <w:szCs w:val="24"/>
                <w:lang w:val="ro-RO"/>
              </w:rPr>
              <w:t>OPORTUNITĂŢI</w:t>
            </w:r>
          </w:p>
        </w:tc>
        <w:tc>
          <w:tcPr>
            <w:tcW w:w="5128" w:type="dxa"/>
            <w:tcMar>
              <w:left w:w="0" w:type="dxa"/>
              <w:right w:w="0" w:type="dxa"/>
            </w:tcMar>
          </w:tcPr>
          <w:p w:rsidR="00ED7FBD" w:rsidRPr="00706229" w:rsidRDefault="00ED7FBD" w:rsidP="00CB1D2F">
            <w:pPr>
              <w:jc w:val="center"/>
              <w:rPr>
                <w:rFonts w:ascii="Times New Roman" w:hAnsi="Times New Roman" w:cs="Times New Roman"/>
                <w:b/>
                <w:sz w:val="24"/>
                <w:szCs w:val="24"/>
                <w:u w:val="single"/>
                <w:lang w:val="ro-RO"/>
              </w:rPr>
            </w:pPr>
            <w:r w:rsidRPr="00706229">
              <w:rPr>
                <w:rFonts w:ascii="Times New Roman" w:hAnsi="Times New Roman" w:cs="Times New Roman"/>
                <w:b/>
                <w:sz w:val="24"/>
                <w:szCs w:val="24"/>
                <w:lang w:val="ro-RO"/>
              </w:rPr>
              <w:t>AMENINŢĂRI</w:t>
            </w:r>
          </w:p>
        </w:tc>
      </w:tr>
      <w:tr w:rsidR="00ED7FBD" w:rsidRPr="00706229" w:rsidTr="00CB1D2F">
        <w:trPr>
          <w:trHeight w:val="20"/>
          <w:jc w:val="center"/>
        </w:trPr>
        <w:tc>
          <w:tcPr>
            <w:tcW w:w="5115" w:type="dxa"/>
            <w:tcMar>
              <w:left w:w="0" w:type="dxa"/>
              <w:right w:w="0" w:type="dxa"/>
            </w:tcMar>
          </w:tcPr>
          <w:p w:rsidR="00A745EE" w:rsidRPr="00706229" w:rsidRDefault="00CB1D2F" w:rsidP="00CB1D2F">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Pr>
                <w:rFonts w:ascii="Times New Roman" w:hAnsi="Times New Roman" w:cs="Times New Roman"/>
                <w:color w:val="auto"/>
                <w:lang w:val="ro-RO"/>
              </w:rPr>
              <w:t>I</w:t>
            </w:r>
            <w:r w:rsidR="00A745EE" w:rsidRPr="00706229">
              <w:rPr>
                <w:rFonts w:ascii="Times New Roman" w:hAnsi="Times New Roman" w:cs="Times New Roman"/>
                <w:color w:val="auto"/>
                <w:lang w:val="ro-RO"/>
              </w:rPr>
              <w:t>ncluder</w:t>
            </w:r>
            <w:r>
              <w:rPr>
                <w:rFonts w:ascii="Times New Roman" w:hAnsi="Times New Roman" w:cs="Times New Roman"/>
                <w:color w:val="auto"/>
                <w:lang w:val="ro-RO"/>
              </w:rPr>
              <w:t>ea</w:t>
            </w:r>
            <w:r w:rsidR="00A745EE" w:rsidRPr="00706229">
              <w:rPr>
                <w:rFonts w:ascii="Times New Roman" w:hAnsi="Times New Roman" w:cs="Times New Roman"/>
                <w:color w:val="auto"/>
                <w:lang w:val="ro-RO"/>
              </w:rPr>
              <w:t xml:space="preserve"> obiectivelor turistice şi unităţilor de deservire turistică în traseel</w:t>
            </w:r>
            <w:r>
              <w:rPr>
                <w:rFonts w:ascii="Times New Roman" w:hAnsi="Times New Roman" w:cs="Times New Roman"/>
                <w:color w:val="auto"/>
                <w:lang w:val="ro-RO"/>
              </w:rPr>
              <w:t>e</w:t>
            </w:r>
            <w:r w:rsidR="00A745EE" w:rsidRPr="00706229">
              <w:rPr>
                <w:rFonts w:ascii="Times New Roman" w:hAnsi="Times New Roman" w:cs="Times New Roman"/>
                <w:color w:val="auto"/>
                <w:lang w:val="ro-RO"/>
              </w:rPr>
              <w:t xml:space="preserve"> turistice regionale, naţionale şi internaţionale.</w:t>
            </w:r>
          </w:p>
          <w:p w:rsidR="00A745EE" w:rsidRPr="00706229" w:rsidRDefault="00A745EE" w:rsidP="00CB1D2F">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Repararea drumurilor şi porţiunilor de drum naţionale conexe cu raionul Orhei.</w:t>
            </w:r>
          </w:p>
          <w:p w:rsidR="00A745EE" w:rsidRPr="00706229" w:rsidRDefault="00A745EE" w:rsidP="00CB1D2F">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Susţinerea de către donatorii externi a proiectelor de conservare a patrimoniului turistic.</w:t>
            </w:r>
          </w:p>
          <w:p w:rsidR="001368D9" w:rsidRPr="00706229" w:rsidRDefault="00CB1D2F" w:rsidP="00CB1D2F">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Pr>
                <w:rFonts w:ascii="Times New Roman" w:hAnsi="Times New Roman" w:cs="Times New Roman"/>
                <w:color w:val="auto"/>
                <w:lang w:val="ro-RO"/>
              </w:rPr>
              <w:t>P</w:t>
            </w:r>
            <w:r w:rsidR="001368D9" w:rsidRPr="00706229">
              <w:rPr>
                <w:rFonts w:ascii="Times New Roman" w:hAnsi="Times New Roman" w:cs="Times New Roman"/>
                <w:color w:val="auto"/>
                <w:lang w:val="ro-RO"/>
              </w:rPr>
              <w:t>articip</w:t>
            </w:r>
            <w:r>
              <w:rPr>
                <w:rFonts w:ascii="Times New Roman" w:hAnsi="Times New Roman" w:cs="Times New Roman"/>
                <w:color w:val="auto"/>
                <w:lang w:val="ro-RO"/>
              </w:rPr>
              <w:t>area</w:t>
            </w:r>
            <w:r w:rsidR="001368D9" w:rsidRPr="00706229">
              <w:rPr>
                <w:rFonts w:ascii="Times New Roman" w:hAnsi="Times New Roman" w:cs="Times New Roman"/>
                <w:color w:val="auto"/>
                <w:lang w:val="ro-RO"/>
              </w:rPr>
              <w:t xml:space="preserve"> antreprenorilor locali din domeniul turismului la târgurile de turism naționale</w:t>
            </w:r>
            <w:r>
              <w:rPr>
                <w:rFonts w:ascii="Times New Roman" w:hAnsi="Times New Roman" w:cs="Times New Roman"/>
                <w:color w:val="auto"/>
                <w:lang w:val="ro-RO"/>
              </w:rPr>
              <w:t xml:space="preserve"> </w:t>
            </w:r>
            <w:r w:rsidR="001368D9" w:rsidRPr="00706229">
              <w:rPr>
                <w:rFonts w:ascii="Times New Roman" w:hAnsi="Times New Roman" w:cs="Times New Roman"/>
                <w:color w:val="auto"/>
                <w:lang w:val="ro-RO"/>
              </w:rPr>
              <w:t>/</w:t>
            </w:r>
            <w:r>
              <w:rPr>
                <w:rFonts w:ascii="Times New Roman" w:hAnsi="Times New Roman" w:cs="Times New Roman"/>
                <w:color w:val="auto"/>
                <w:lang w:val="ro-RO"/>
              </w:rPr>
              <w:t xml:space="preserve"> </w:t>
            </w:r>
            <w:r w:rsidR="001368D9" w:rsidRPr="00706229">
              <w:rPr>
                <w:rFonts w:ascii="Times New Roman" w:hAnsi="Times New Roman" w:cs="Times New Roman"/>
                <w:color w:val="auto"/>
                <w:lang w:val="ro-RO"/>
              </w:rPr>
              <w:t>internaționale.</w:t>
            </w:r>
          </w:p>
          <w:p w:rsidR="00846FD3" w:rsidRPr="00706229" w:rsidRDefault="00846FD3" w:rsidP="00CB1D2F">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Amenajarea unor exploatări miniere şi introducerea acestora în circuite turistice.</w:t>
            </w:r>
          </w:p>
          <w:p w:rsidR="00846FD3" w:rsidRPr="00706229" w:rsidRDefault="00846FD3" w:rsidP="00CB1D2F">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Susținerea comercializării produselor tradiționale prin soluții online și prin promovarea târgurilor de meșteșugări.</w:t>
            </w:r>
          </w:p>
          <w:p w:rsidR="00846FD3" w:rsidRPr="00706229" w:rsidRDefault="00846FD3" w:rsidP="00CB1D2F">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Sprijinirea unor campanii de voluntariat în amenajări turistice – marcare de trasee, igienizare, promovare turistică ș.a. - pentru a sprijini implicarea comunităților locale în prezervarea și protejarea obiectivelor de patrimoniu.</w:t>
            </w:r>
          </w:p>
        </w:tc>
        <w:tc>
          <w:tcPr>
            <w:tcW w:w="5128" w:type="dxa"/>
            <w:tcMar>
              <w:left w:w="0" w:type="dxa"/>
              <w:right w:w="0" w:type="dxa"/>
            </w:tcMar>
          </w:tcPr>
          <w:p w:rsidR="00CB1D2F" w:rsidRDefault="00A745EE" w:rsidP="00CB1D2F">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Accesul limitat al localităţilor la infrastructura tehnico edilitară.</w:t>
            </w:r>
            <w:r w:rsidR="00CB1D2F" w:rsidRPr="00706229">
              <w:rPr>
                <w:rFonts w:ascii="Times New Roman" w:hAnsi="Times New Roman" w:cs="Times New Roman"/>
                <w:color w:val="auto"/>
                <w:lang w:val="ro-RO"/>
              </w:rPr>
              <w:t xml:space="preserve"> </w:t>
            </w:r>
          </w:p>
          <w:p w:rsidR="00CB1D2F" w:rsidRPr="00706229" w:rsidRDefault="00CB1D2F" w:rsidP="00CB1D2F">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Prezervarea și valorificarea obiectivelor de patrimoniu natural redusă.</w:t>
            </w:r>
          </w:p>
          <w:p w:rsidR="001368D9" w:rsidRPr="00706229" w:rsidRDefault="001368D9" w:rsidP="00CB1D2F">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Crize economice / pandemii.</w:t>
            </w:r>
          </w:p>
        </w:tc>
      </w:tr>
    </w:tbl>
    <w:p w:rsidR="000F2F70" w:rsidRPr="00706229" w:rsidRDefault="000F2F70">
      <w:pPr>
        <w:rPr>
          <w:rFonts w:ascii="Times New Roman" w:hAnsi="Times New Roman" w:cs="Times New Roman"/>
          <w:sz w:val="24"/>
          <w:szCs w:val="24"/>
          <w:highlight w:val="yellow"/>
        </w:rPr>
      </w:pPr>
      <w:r w:rsidRPr="00706229">
        <w:rPr>
          <w:rFonts w:ascii="Times New Roman" w:hAnsi="Times New Roman" w:cs="Times New Roman"/>
          <w:sz w:val="24"/>
          <w:szCs w:val="24"/>
          <w:highlight w:val="yellow"/>
        </w:rPr>
        <w:br w:type="page"/>
      </w:r>
    </w:p>
    <w:p w:rsidR="000F2F70" w:rsidRPr="00706229" w:rsidRDefault="000F2F70" w:rsidP="004036C7">
      <w:pPr>
        <w:shd w:val="clear" w:color="auto" w:fill="EAF1DD" w:themeFill="accent3" w:themeFillTint="33"/>
        <w:spacing w:before="120" w:after="120" w:line="240" w:lineRule="auto"/>
        <w:rPr>
          <w:rFonts w:ascii="Times New Roman" w:hAnsi="Times New Roman" w:cs="Times New Roman"/>
          <w:b/>
          <w:sz w:val="24"/>
          <w:szCs w:val="24"/>
        </w:rPr>
      </w:pPr>
      <w:bookmarkStart w:id="88" w:name="_Toc358633077"/>
      <w:bookmarkStart w:id="89" w:name="_Toc429133643"/>
      <w:bookmarkStart w:id="90" w:name="_Toc437418976"/>
      <w:bookmarkStart w:id="91" w:name="_Toc442706512"/>
      <w:r w:rsidRPr="00706229">
        <w:rPr>
          <w:rFonts w:ascii="Times New Roman" w:hAnsi="Times New Roman" w:cs="Times New Roman"/>
          <w:b/>
          <w:sz w:val="24"/>
          <w:szCs w:val="24"/>
        </w:rPr>
        <w:t>1.11 CULTURĂ, TINERET ŞI SPORT</w:t>
      </w:r>
      <w:bookmarkEnd w:id="88"/>
      <w:bookmarkEnd w:id="89"/>
      <w:bookmarkEnd w:id="90"/>
      <w:bookmarkEnd w:id="91"/>
    </w:p>
    <w:p w:rsidR="000F2F70" w:rsidRPr="00706229" w:rsidRDefault="000F2F70" w:rsidP="000F2F70">
      <w:pPr>
        <w:spacing w:before="120" w:after="120"/>
        <w:jc w:val="both"/>
        <w:rPr>
          <w:rFonts w:ascii="Times New Roman" w:hAnsi="Times New Roman" w:cs="Times New Roman"/>
          <w:sz w:val="24"/>
          <w:szCs w:val="24"/>
        </w:rPr>
      </w:pPr>
      <w:bookmarkStart w:id="92" w:name="_Toc429133644"/>
      <w:bookmarkStart w:id="93" w:name="_Toc437418978"/>
      <w:bookmarkStart w:id="94" w:name="_Toc442706513"/>
      <w:r w:rsidRPr="00706229">
        <w:rPr>
          <w:rFonts w:ascii="Times New Roman" w:hAnsi="Times New Roman" w:cs="Times New Roman"/>
          <w:b/>
          <w:sz w:val="24"/>
          <w:szCs w:val="24"/>
          <w:u w:val="single"/>
        </w:rPr>
        <w:t>Domeniul cultur</w:t>
      </w:r>
      <w:r w:rsidR="00311B89" w:rsidRPr="00706229">
        <w:rPr>
          <w:rFonts w:ascii="Times New Roman" w:hAnsi="Times New Roman" w:cs="Times New Roman"/>
          <w:b/>
          <w:sz w:val="24"/>
          <w:szCs w:val="24"/>
          <w:u w:val="single"/>
        </w:rPr>
        <w:t>ă</w:t>
      </w:r>
      <w:bookmarkEnd w:id="92"/>
      <w:bookmarkEnd w:id="93"/>
      <w:bookmarkEnd w:id="94"/>
      <w:r w:rsidRPr="00706229">
        <w:rPr>
          <w:rFonts w:ascii="Times New Roman" w:hAnsi="Times New Roman" w:cs="Times New Roman"/>
          <w:b/>
          <w:sz w:val="24"/>
          <w:szCs w:val="24"/>
        </w:rPr>
        <w:t xml:space="preserve"> </w:t>
      </w:r>
      <w:r w:rsidRPr="00706229">
        <w:rPr>
          <w:rFonts w:ascii="Times New Roman" w:hAnsi="Times New Roman" w:cs="Times New Roman"/>
          <w:sz w:val="24"/>
          <w:szCs w:val="24"/>
        </w:rPr>
        <w:t xml:space="preserve">Infrastructura culturii din </w:t>
      </w:r>
      <w:r w:rsidR="000A34A7">
        <w:rPr>
          <w:rFonts w:ascii="Times New Roman" w:hAnsi="Times New Roman" w:cs="Times New Roman"/>
          <w:sz w:val="24"/>
          <w:szCs w:val="24"/>
        </w:rPr>
        <w:t>r</w:t>
      </w:r>
      <w:r w:rsidRPr="00706229">
        <w:rPr>
          <w:rFonts w:ascii="Times New Roman" w:hAnsi="Times New Roman" w:cs="Times New Roman"/>
          <w:sz w:val="24"/>
          <w:szCs w:val="24"/>
        </w:rPr>
        <w:t xml:space="preserve">aionul Orhei este promovată de următoarele tipuri de instituţii: 62 biblioteci, </w:t>
      </w:r>
      <w:r w:rsidR="00A14FBE" w:rsidRPr="00706229">
        <w:rPr>
          <w:rFonts w:ascii="Times New Roman" w:hAnsi="Times New Roman" w:cs="Times New Roman"/>
          <w:sz w:val="24"/>
          <w:szCs w:val="24"/>
        </w:rPr>
        <w:t>7</w:t>
      </w:r>
      <w:r w:rsidRPr="00706229">
        <w:rPr>
          <w:rFonts w:ascii="Times New Roman" w:hAnsi="Times New Roman" w:cs="Times New Roman"/>
          <w:sz w:val="24"/>
          <w:szCs w:val="24"/>
        </w:rPr>
        <w:t xml:space="preserve"> muzee,</w:t>
      </w:r>
      <w:r w:rsidR="00A14FBE" w:rsidRPr="00706229">
        <w:rPr>
          <w:rFonts w:ascii="Times New Roman" w:hAnsi="Times New Roman" w:cs="Times New Roman"/>
          <w:sz w:val="24"/>
          <w:szCs w:val="24"/>
        </w:rPr>
        <w:t xml:space="preserve"> </w:t>
      </w:r>
      <w:r w:rsidRPr="00706229">
        <w:rPr>
          <w:rFonts w:ascii="Times New Roman" w:hAnsi="Times New Roman" w:cs="Times New Roman"/>
          <w:sz w:val="24"/>
          <w:szCs w:val="24"/>
        </w:rPr>
        <w:t xml:space="preserve">dintre care 2 sub conducerea APL (Muzeul de istorie și etnografie din </w:t>
      </w:r>
      <w:r w:rsidR="00A14FBE" w:rsidRPr="00706229">
        <w:rPr>
          <w:rFonts w:ascii="Times New Roman" w:hAnsi="Times New Roman" w:cs="Times New Roman"/>
          <w:sz w:val="24"/>
          <w:szCs w:val="24"/>
        </w:rPr>
        <w:t>mun</w:t>
      </w:r>
      <w:r w:rsidRPr="00706229">
        <w:rPr>
          <w:rFonts w:ascii="Times New Roman" w:hAnsi="Times New Roman" w:cs="Times New Roman"/>
          <w:sz w:val="24"/>
          <w:szCs w:val="24"/>
        </w:rPr>
        <w:t>.</w:t>
      </w:r>
      <w:r w:rsidR="00A14FBE" w:rsidRPr="00706229">
        <w:rPr>
          <w:rFonts w:ascii="Times New Roman" w:hAnsi="Times New Roman" w:cs="Times New Roman"/>
          <w:sz w:val="24"/>
          <w:szCs w:val="24"/>
        </w:rPr>
        <w:t> </w:t>
      </w:r>
      <w:r w:rsidRPr="00706229">
        <w:rPr>
          <w:rFonts w:ascii="Times New Roman" w:hAnsi="Times New Roman" w:cs="Times New Roman"/>
          <w:sz w:val="24"/>
          <w:szCs w:val="24"/>
        </w:rPr>
        <w:t>Orhei şi Casa-muzeu „Alexandru Donici„ din s</w:t>
      </w:r>
      <w:r w:rsidR="000A34A7">
        <w:rPr>
          <w:rFonts w:ascii="Times New Roman" w:hAnsi="Times New Roman" w:cs="Times New Roman"/>
          <w:sz w:val="24"/>
          <w:szCs w:val="24"/>
        </w:rPr>
        <w:t>.</w:t>
      </w:r>
      <w:r w:rsidRPr="00706229">
        <w:rPr>
          <w:rFonts w:ascii="Times New Roman" w:hAnsi="Times New Roman" w:cs="Times New Roman"/>
          <w:sz w:val="24"/>
          <w:szCs w:val="24"/>
        </w:rPr>
        <w:t xml:space="preserve"> Donici), 2 ale Ministerul Culturii (Ivancea, Butuceni), </w:t>
      </w:r>
      <w:r w:rsidR="00B21E4C" w:rsidRPr="00706229">
        <w:rPr>
          <w:rFonts w:ascii="Times New Roman" w:hAnsi="Times New Roman" w:cs="Times New Roman"/>
          <w:sz w:val="24"/>
          <w:szCs w:val="24"/>
        </w:rPr>
        <w:t>3</w:t>
      </w:r>
      <w:r w:rsidRPr="00706229">
        <w:rPr>
          <w:rFonts w:ascii="Times New Roman" w:hAnsi="Times New Roman" w:cs="Times New Roman"/>
          <w:sz w:val="24"/>
          <w:szCs w:val="24"/>
        </w:rPr>
        <w:t xml:space="preserve"> particulare (Cucuruzeni,Vatici</w:t>
      </w:r>
      <w:r w:rsidR="00B21E4C" w:rsidRPr="00706229">
        <w:rPr>
          <w:rFonts w:ascii="Times New Roman" w:hAnsi="Times New Roman" w:cs="Times New Roman"/>
          <w:sz w:val="24"/>
          <w:szCs w:val="24"/>
        </w:rPr>
        <w:t>, Butuceni</w:t>
      </w:r>
      <w:r w:rsidRPr="00706229">
        <w:rPr>
          <w:rFonts w:ascii="Times New Roman" w:hAnsi="Times New Roman" w:cs="Times New Roman"/>
          <w:sz w:val="24"/>
          <w:szCs w:val="24"/>
        </w:rPr>
        <w:t xml:space="preserve">), 2 şcoli de </w:t>
      </w:r>
      <w:r w:rsidR="006823E4" w:rsidRPr="00706229">
        <w:rPr>
          <w:rFonts w:ascii="Times New Roman" w:hAnsi="Times New Roman" w:cs="Times New Roman"/>
          <w:sz w:val="24"/>
          <w:szCs w:val="24"/>
        </w:rPr>
        <w:t>învățământ</w:t>
      </w:r>
      <w:r w:rsidRPr="00706229">
        <w:rPr>
          <w:rFonts w:ascii="Times New Roman" w:hAnsi="Times New Roman" w:cs="Times New Roman"/>
          <w:sz w:val="24"/>
          <w:szCs w:val="24"/>
        </w:rPr>
        <w:t xml:space="preserve"> artistic, 6</w:t>
      </w:r>
      <w:r w:rsidR="000A34A7">
        <w:rPr>
          <w:rFonts w:ascii="Times New Roman" w:hAnsi="Times New Roman" w:cs="Times New Roman"/>
          <w:sz w:val="24"/>
          <w:szCs w:val="24"/>
        </w:rPr>
        <w:t>0</w:t>
      </w:r>
      <w:r w:rsidRPr="00706229">
        <w:rPr>
          <w:rFonts w:ascii="Times New Roman" w:hAnsi="Times New Roman" w:cs="Times New Roman"/>
          <w:sz w:val="24"/>
          <w:szCs w:val="24"/>
        </w:rPr>
        <w:t xml:space="preserve"> case şi cămine de cultură. </w:t>
      </w:r>
    </w:p>
    <w:p w:rsidR="000F2F70" w:rsidRPr="00706229" w:rsidRDefault="002F1AAD" w:rsidP="000F2F70">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La începutul anului 2020, î</w:t>
      </w:r>
      <w:r w:rsidR="000F2F70" w:rsidRPr="00706229">
        <w:rPr>
          <w:rFonts w:ascii="Times New Roman" w:hAnsi="Times New Roman" w:cs="Times New Roman"/>
          <w:sz w:val="24"/>
          <w:szCs w:val="24"/>
        </w:rPr>
        <w:t>n raion activează 3</w:t>
      </w:r>
      <w:r w:rsidR="00931B29" w:rsidRPr="00706229">
        <w:rPr>
          <w:rFonts w:ascii="Times New Roman" w:hAnsi="Times New Roman" w:cs="Times New Roman"/>
          <w:sz w:val="24"/>
          <w:szCs w:val="24"/>
        </w:rPr>
        <w:t>0</w:t>
      </w:r>
      <w:r w:rsidR="000F2F70" w:rsidRPr="00706229">
        <w:rPr>
          <w:rFonts w:ascii="Times New Roman" w:hAnsi="Times New Roman" w:cs="Times New Roman"/>
          <w:sz w:val="24"/>
          <w:szCs w:val="24"/>
        </w:rPr>
        <w:t xml:space="preserve"> cămine de cultură şi 30 case de cultură. Starea </w:t>
      </w:r>
      <w:r w:rsidR="000A34A7">
        <w:rPr>
          <w:rFonts w:ascii="Times New Roman" w:hAnsi="Times New Roman" w:cs="Times New Roman"/>
          <w:sz w:val="24"/>
          <w:szCs w:val="24"/>
        </w:rPr>
        <w:t>acestora</w:t>
      </w:r>
      <w:r w:rsidR="000F2F70" w:rsidRPr="00706229">
        <w:rPr>
          <w:rFonts w:ascii="Times New Roman" w:hAnsi="Times New Roman" w:cs="Times New Roman"/>
          <w:sz w:val="24"/>
          <w:szCs w:val="24"/>
        </w:rPr>
        <w:t xml:space="preserve"> în general, necesită reparaţii, astfel 27 case/cămine de cultura sunt în stare satisfăcătoare, 26 case/cămine de cultura au nevoie de reparaţie, iar una este în stare avariată. </w:t>
      </w:r>
    </w:p>
    <w:p w:rsidR="00931B29" w:rsidRPr="00706229" w:rsidRDefault="006823E4" w:rsidP="00931B29">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Instituții</w:t>
      </w:r>
      <w:r w:rsidR="000A34A7">
        <w:rPr>
          <w:rFonts w:ascii="Times New Roman" w:hAnsi="Times New Roman" w:cs="Times New Roman"/>
          <w:sz w:val="24"/>
          <w:szCs w:val="24"/>
          <w:u w:val="single"/>
        </w:rPr>
        <w:t xml:space="preserve"> culturale</w:t>
      </w:r>
    </w:p>
    <w:tbl>
      <w:tblPr>
        <w:tblW w:w="92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5"/>
        <w:gridCol w:w="535"/>
        <w:gridCol w:w="545"/>
        <w:gridCol w:w="540"/>
        <w:gridCol w:w="540"/>
        <w:gridCol w:w="720"/>
        <w:gridCol w:w="720"/>
        <w:gridCol w:w="720"/>
        <w:gridCol w:w="720"/>
        <w:gridCol w:w="720"/>
        <w:gridCol w:w="900"/>
        <w:gridCol w:w="720"/>
        <w:gridCol w:w="720"/>
      </w:tblGrid>
      <w:tr w:rsidR="00931B29" w:rsidRPr="00706229" w:rsidTr="000A34A7">
        <w:trPr>
          <w:trHeight w:val="20"/>
        </w:trPr>
        <w:tc>
          <w:tcPr>
            <w:tcW w:w="1195" w:type="dxa"/>
            <w:shd w:val="clear" w:color="auto" w:fill="auto"/>
            <w:tcMar>
              <w:left w:w="28" w:type="dxa"/>
              <w:right w:w="28" w:type="dxa"/>
            </w:tcMar>
            <w:vAlign w:val="center"/>
            <w:hideMark/>
          </w:tcPr>
          <w:p w:rsidR="00931B29" w:rsidRPr="00706229" w:rsidRDefault="00931B29" w:rsidP="000A34A7">
            <w:pPr>
              <w:spacing w:after="0" w:line="240" w:lineRule="auto"/>
              <w:jc w:val="center"/>
              <w:rPr>
                <w:rFonts w:ascii="Times New Roman" w:eastAsia="Times New Roman" w:hAnsi="Times New Roman" w:cs="Times New Roman"/>
                <w:b/>
                <w:lang w:eastAsia="ru-RU"/>
              </w:rPr>
            </w:pPr>
          </w:p>
        </w:tc>
        <w:tc>
          <w:tcPr>
            <w:tcW w:w="2160" w:type="dxa"/>
            <w:gridSpan w:val="4"/>
            <w:shd w:val="clear" w:color="auto" w:fill="auto"/>
            <w:tcMar>
              <w:left w:w="28" w:type="dxa"/>
              <w:right w:w="28" w:type="dxa"/>
            </w:tcMar>
            <w:vAlign w:val="center"/>
            <w:hideMark/>
          </w:tcPr>
          <w:p w:rsidR="00931B29" w:rsidRPr="00706229" w:rsidRDefault="006823E4" w:rsidP="000A34A7">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Numărul</w:t>
            </w:r>
            <w:r w:rsidR="00931B29" w:rsidRPr="00706229">
              <w:rPr>
                <w:rFonts w:ascii="Times New Roman" w:eastAsia="Times New Roman" w:hAnsi="Times New Roman" w:cs="Times New Roman"/>
                <w:b/>
                <w:lang w:eastAsia="ru-RU"/>
              </w:rPr>
              <w:t xml:space="preserve"> de </w:t>
            </w:r>
            <w:r w:rsidRPr="00706229">
              <w:rPr>
                <w:rFonts w:ascii="Times New Roman" w:eastAsia="Times New Roman" w:hAnsi="Times New Roman" w:cs="Times New Roman"/>
                <w:b/>
                <w:lang w:eastAsia="ru-RU"/>
              </w:rPr>
              <w:t>instituții</w:t>
            </w:r>
            <w:r w:rsidR="00931B29" w:rsidRPr="00706229">
              <w:rPr>
                <w:rFonts w:ascii="Times New Roman" w:eastAsia="Times New Roman" w:hAnsi="Times New Roman" w:cs="Times New Roman"/>
                <w:b/>
                <w:lang w:eastAsia="ru-RU"/>
              </w:rPr>
              <w:t xml:space="preserve"> culturale</w:t>
            </w:r>
          </w:p>
        </w:tc>
        <w:tc>
          <w:tcPr>
            <w:tcW w:w="2880" w:type="dxa"/>
            <w:gridSpan w:val="4"/>
            <w:shd w:val="clear" w:color="auto" w:fill="auto"/>
            <w:tcMar>
              <w:left w:w="28" w:type="dxa"/>
              <w:right w:w="28" w:type="dxa"/>
            </w:tcMar>
            <w:vAlign w:val="center"/>
            <w:hideMark/>
          </w:tcPr>
          <w:p w:rsidR="00931B29" w:rsidRPr="00706229" w:rsidRDefault="006823E4" w:rsidP="000A34A7">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Numărul</w:t>
            </w:r>
            <w:r w:rsidR="00931B29" w:rsidRPr="00706229">
              <w:rPr>
                <w:rFonts w:ascii="Times New Roman" w:eastAsia="Times New Roman" w:hAnsi="Times New Roman" w:cs="Times New Roman"/>
                <w:b/>
                <w:lang w:eastAsia="ru-RU"/>
              </w:rPr>
              <w:t xml:space="preserve"> de locuri</w:t>
            </w:r>
            <w:r w:rsidR="00744CB2">
              <w:rPr>
                <w:rFonts w:ascii="Times New Roman" w:eastAsia="Times New Roman" w:hAnsi="Times New Roman" w:cs="Times New Roman"/>
                <w:b/>
                <w:lang w:eastAsia="ru-RU"/>
              </w:rPr>
              <w:t xml:space="preserve"> în </w:t>
            </w:r>
            <w:r w:rsidRPr="00706229">
              <w:rPr>
                <w:rFonts w:ascii="Times New Roman" w:eastAsia="Times New Roman" w:hAnsi="Times New Roman" w:cs="Times New Roman"/>
                <w:b/>
                <w:lang w:eastAsia="ru-RU"/>
              </w:rPr>
              <w:t>sălile</w:t>
            </w:r>
            <w:r w:rsidR="00931B29" w:rsidRPr="00706229">
              <w:rPr>
                <w:rFonts w:ascii="Times New Roman" w:eastAsia="Times New Roman" w:hAnsi="Times New Roman" w:cs="Times New Roman"/>
                <w:b/>
                <w:lang w:eastAsia="ru-RU"/>
              </w:rPr>
              <w:t xml:space="preserve"> de spectacole total, mii</w:t>
            </w:r>
          </w:p>
        </w:tc>
        <w:tc>
          <w:tcPr>
            <w:tcW w:w="3060" w:type="dxa"/>
            <w:gridSpan w:val="4"/>
            <w:shd w:val="clear" w:color="auto" w:fill="auto"/>
            <w:tcMar>
              <w:left w:w="28" w:type="dxa"/>
              <w:right w:w="28" w:type="dxa"/>
            </w:tcMar>
            <w:vAlign w:val="center"/>
            <w:hideMark/>
          </w:tcPr>
          <w:p w:rsidR="00931B29" w:rsidRPr="00706229" w:rsidRDefault="00931B29" w:rsidP="000A34A7">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 xml:space="preserve">Nr locuri în </w:t>
            </w:r>
            <w:r w:rsidR="006823E4" w:rsidRPr="00706229">
              <w:rPr>
                <w:rFonts w:ascii="Times New Roman" w:eastAsia="Times New Roman" w:hAnsi="Times New Roman" w:cs="Times New Roman"/>
                <w:b/>
                <w:lang w:eastAsia="ru-RU"/>
              </w:rPr>
              <w:t>sălile</w:t>
            </w:r>
            <w:r w:rsidRPr="00706229">
              <w:rPr>
                <w:rFonts w:ascii="Times New Roman" w:eastAsia="Times New Roman" w:hAnsi="Times New Roman" w:cs="Times New Roman"/>
                <w:b/>
                <w:lang w:eastAsia="ru-RU"/>
              </w:rPr>
              <w:t xml:space="preserve"> de spectacole</w:t>
            </w:r>
            <w:r w:rsidR="00744CB2">
              <w:rPr>
                <w:rFonts w:ascii="Times New Roman" w:eastAsia="Times New Roman" w:hAnsi="Times New Roman" w:cs="Times New Roman"/>
                <w:b/>
                <w:lang w:eastAsia="ru-RU"/>
              </w:rPr>
              <w:t xml:space="preserve"> în </w:t>
            </w:r>
            <w:r w:rsidRPr="00706229">
              <w:rPr>
                <w:rFonts w:ascii="Times New Roman" w:eastAsia="Times New Roman" w:hAnsi="Times New Roman" w:cs="Times New Roman"/>
                <w:b/>
                <w:lang w:eastAsia="ru-RU"/>
              </w:rPr>
              <w:t>medie la 1000 locuitori</w:t>
            </w:r>
          </w:p>
        </w:tc>
      </w:tr>
      <w:tr w:rsidR="00931B29" w:rsidRPr="00706229" w:rsidTr="000A34A7">
        <w:trPr>
          <w:trHeight w:val="20"/>
        </w:trPr>
        <w:tc>
          <w:tcPr>
            <w:tcW w:w="1195" w:type="dxa"/>
            <w:shd w:val="clear" w:color="auto" w:fill="auto"/>
            <w:noWrap/>
            <w:tcMar>
              <w:left w:w="28" w:type="dxa"/>
              <w:right w:w="28" w:type="dxa"/>
            </w:tcMar>
            <w:vAlign w:val="center"/>
            <w:hideMark/>
          </w:tcPr>
          <w:p w:rsidR="00931B29" w:rsidRPr="00706229" w:rsidRDefault="00931B29" w:rsidP="000A34A7">
            <w:pPr>
              <w:spacing w:after="0" w:line="240" w:lineRule="auto"/>
              <w:jc w:val="center"/>
              <w:rPr>
                <w:rFonts w:ascii="Times New Roman" w:eastAsia="Times New Roman" w:hAnsi="Times New Roman" w:cs="Times New Roman"/>
                <w:b/>
                <w:lang w:eastAsia="ru-RU"/>
              </w:rPr>
            </w:pPr>
          </w:p>
        </w:tc>
        <w:tc>
          <w:tcPr>
            <w:tcW w:w="535" w:type="dxa"/>
            <w:shd w:val="clear" w:color="auto" w:fill="auto"/>
            <w:noWrap/>
            <w:tcMar>
              <w:left w:w="28" w:type="dxa"/>
              <w:right w:w="28" w:type="dxa"/>
            </w:tcMar>
            <w:vAlign w:val="center"/>
            <w:hideMark/>
          </w:tcPr>
          <w:p w:rsidR="00931B29" w:rsidRPr="00706229" w:rsidRDefault="00931B29" w:rsidP="000A34A7">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2015</w:t>
            </w:r>
          </w:p>
        </w:tc>
        <w:tc>
          <w:tcPr>
            <w:tcW w:w="545" w:type="dxa"/>
            <w:shd w:val="clear" w:color="auto" w:fill="auto"/>
            <w:noWrap/>
            <w:tcMar>
              <w:left w:w="28" w:type="dxa"/>
              <w:right w:w="28" w:type="dxa"/>
            </w:tcMar>
            <w:vAlign w:val="center"/>
            <w:hideMark/>
          </w:tcPr>
          <w:p w:rsidR="00931B29" w:rsidRPr="00706229" w:rsidRDefault="00931B29" w:rsidP="000A34A7">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2017</w:t>
            </w:r>
          </w:p>
        </w:tc>
        <w:tc>
          <w:tcPr>
            <w:tcW w:w="540" w:type="dxa"/>
            <w:shd w:val="clear" w:color="auto" w:fill="auto"/>
            <w:noWrap/>
            <w:tcMar>
              <w:left w:w="28" w:type="dxa"/>
              <w:right w:w="28" w:type="dxa"/>
            </w:tcMar>
            <w:vAlign w:val="center"/>
            <w:hideMark/>
          </w:tcPr>
          <w:p w:rsidR="00931B29" w:rsidRPr="00706229" w:rsidRDefault="00931B29" w:rsidP="000A34A7">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2018</w:t>
            </w:r>
          </w:p>
        </w:tc>
        <w:tc>
          <w:tcPr>
            <w:tcW w:w="540" w:type="dxa"/>
            <w:shd w:val="clear" w:color="auto" w:fill="auto"/>
            <w:noWrap/>
            <w:tcMar>
              <w:left w:w="28" w:type="dxa"/>
              <w:right w:w="28" w:type="dxa"/>
            </w:tcMar>
            <w:vAlign w:val="center"/>
            <w:hideMark/>
          </w:tcPr>
          <w:p w:rsidR="00931B29" w:rsidRPr="00706229" w:rsidRDefault="00931B29" w:rsidP="000A34A7">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2019</w:t>
            </w:r>
          </w:p>
        </w:tc>
        <w:tc>
          <w:tcPr>
            <w:tcW w:w="720" w:type="dxa"/>
            <w:shd w:val="clear" w:color="auto" w:fill="auto"/>
            <w:noWrap/>
            <w:tcMar>
              <w:left w:w="28" w:type="dxa"/>
              <w:right w:w="28" w:type="dxa"/>
            </w:tcMar>
            <w:vAlign w:val="center"/>
            <w:hideMark/>
          </w:tcPr>
          <w:p w:rsidR="00931B29" w:rsidRPr="00706229" w:rsidRDefault="00931B29" w:rsidP="000A34A7">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2015</w:t>
            </w:r>
          </w:p>
        </w:tc>
        <w:tc>
          <w:tcPr>
            <w:tcW w:w="720" w:type="dxa"/>
            <w:shd w:val="clear" w:color="auto" w:fill="auto"/>
            <w:noWrap/>
            <w:tcMar>
              <w:left w:w="28" w:type="dxa"/>
              <w:right w:w="28" w:type="dxa"/>
            </w:tcMar>
            <w:vAlign w:val="center"/>
            <w:hideMark/>
          </w:tcPr>
          <w:p w:rsidR="00931B29" w:rsidRPr="00706229" w:rsidRDefault="00931B29" w:rsidP="000A34A7">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2017</w:t>
            </w:r>
          </w:p>
        </w:tc>
        <w:tc>
          <w:tcPr>
            <w:tcW w:w="720" w:type="dxa"/>
            <w:shd w:val="clear" w:color="auto" w:fill="auto"/>
            <w:noWrap/>
            <w:tcMar>
              <w:left w:w="28" w:type="dxa"/>
              <w:right w:w="28" w:type="dxa"/>
            </w:tcMar>
            <w:vAlign w:val="center"/>
            <w:hideMark/>
          </w:tcPr>
          <w:p w:rsidR="00931B29" w:rsidRPr="00706229" w:rsidRDefault="00931B29" w:rsidP="000A34A7">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2018</w:t>
            </w:r>
          </w:p>
        </w:tc>
        <w:tc>
          <w:tcPr>
            <w:tcW w:w="720" w:type="dxa"/>
            <w:shd w:val="clear" w:color="auto" w:fill="auto"/>
            <w:noWrap/>
            <w:tcMar>
              <w:left w:w="28" w:type="dxa"/>
              <w:right w:w="28" w:type="dxa"/>
            </w:tcMar>
            <w:vAlign w:val="center"/>
            <w:hideMark/>
          </w:tcPr>
          <w:p w:rsidR="00931B29" w:rsidRPr="00706229" w:rsidRDefault="00931B29" w:rsidP="000A34A7">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2019</w:t>
            </w:r>
          </w:p>
        </w:tc>
        <w:tc>
          <w:tcPr>
            <w:tcW w:w="720" w:type="dxa"/>
            <w:shd w:val="clear" w:color="auto" w:fill="auto"/>
            <w:noWrap/>
            <w:tcMar>
              <w:left w:w="28" w:type="dxa"/>
              <w:right w:w="28" w:type="dxa"/>
            </w:tcMar>
            <w:vAlign w:val="center"/>
            <w:hideMark/>
          </w:tcPr>
          <w:p w:rsidR="00931B29" w:rsidRPr="00706229" w:rsidRDefault="00931B29" w:rsidP="000A34A7">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2015</w:t>
            </w:r>
          </w:p>
        </w:tc>
        <w:tc>
          <w:tcPr>
            <w:tcW w:w="900" w:type="dxa"/>
            <w:shd w:val="clear" w:color="auto" w:fill="auto"/>
            <w:noWrap/>
            <w:tcMar>
              <w:left w:w="28" w:type="dxa"/>
              <w:right w:w="28" w:type="dxa"/>
            </w:tcMar>
            <w:vAlign w:val="center"/>
            <w:hideMark/>
          </w:tcPr>
          <w:p w:rsidR="00931B29" w:rsidRPr="00706229" w:rsidRDefault="00931B29" w:rsidP="000A34A7">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2017</w:t>
            </w:r>
          </w:p>
        </w:tc>
        <w:tc>
          <w:tcPr>
            <w:tcW w:w="720" w:type="dxa"/>
            <w:shd w:val="clear" w:color="auto" w:fill="auto"/>
            <w:noWrap/>
            <w:tcMar>
              <w:left w:w="28" w:type="dxa"/>
              <w:right w:w="28" w:type="dxa"/>
            </w:tcMar>
            <w:vAlign w:val="center"/>
            <w:hideMark/>
          </w:tcPr>
          <w:p w:rsidR="00931B29" w:rsidRPr="00706229" w:rsidRDefault="00931B29" w:rsidP="000A34A7">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2018</w:t>
            </w:r>
          </w:p>
        </w:tc>
        <w:tc>
          <w:tcPr>
            <w:tcW w:w="720" w:type="dxa"/>
            <w:shd w:val="clear" w:color="auto" w:fill="auto"/>
            <w:noWrap/>
            <w:tcMar>
              <w:left w:w="28" w:type="dxa"/>
              <w:right w:w="28" w:type="dxa"/>
            </w:tcMar>
            <w:vAlign w:val="center"/>
            <w:hideMark/>
          </w:tcPr>
          <w:p w:rsidR="00931B29" w:rsidRPr="00706229" w:rsidRDefault="00931B29" w:rsidP="000A34A7">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2019</w:t>
            </w:r>
          </w:p>
        </w:tc>
      </w:tr>
      <w:tr w:rsidR="00931B29" w:rsidRPr="00706229" w:rsidTr="000A34A7">
        <w:trPr>
          <w:trHeight w:val="20"/>
        </w:trPr>
        <w:tc>
          <w:tcPr>
            <w:tcW w:w="1195" w:type="dxa"/>
            <w:shd w:val="clear" w:color="auto" w:fill="auto"/>
            <w:noWrap/>
            <w:tcMar>
              <w:left w:w="28" w:type="dxa"/>
              <w:right w:w="28" w:type="dxa"/>
            </w:tcMar>
            <w:vAlign w:val="bottom"/>
            <w:hideMark/>
          </w:tcPr>
          <w:p w:rsidR="00931B29" w:rsidRPr="00706229" w:rsidRDefault="00580F77" w:rsidP="00580F7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Total ț</w:t>
            </w:r>
            <w:r w:rsidR="00931B29" w:rsidRPr="00706229">
              <w:rPr>
                <w:rFonts w:ascii="Times New Roman" w:eastAsia="Times New Roman" w:hAnsi="Times New Roman" w:cs="Times New Roman"/>
                <w:lang w:eastAsia="ru-RU"/>
              </w:rPr>
              <w:t>ar</w:t>
            </w:r>
            <w:r>
              <w:rPr>
                <w:rFonts w:ascii="Times New Roman" w:eastAsia="Times New Roman" w:hAnsi="Times New Roman" w:cs="Times New Roman"/>
                <w:lang w:eastAsia="ru-RU"/>
              </w:rPr>
              <w:t>ă</w:t>
            </w:r>
          </w:p>
        </w:tc>
        <w:tc>
          <w:tcPr>
            <w:tcW w:w="535"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1218</w:t>
            </w:r>
          </w:p>
        </w:tc>
        <w:tc>
          <w:tcPr>
            <w:tcW w:w="545"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1219</w:t>
            </w:r>
          </w:p>
        </w:tc>
        <w:tc>
          <w:tcPr>
            <w:tcW w:w="54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1216</w:t>
            </w:r>
          </w:p>
        </w:tc>
        <w:tc>
          <w:tcPr>
            <w:tcW w:w="54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1216</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332,0</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336,1</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337,7</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334,4</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93</w:t>
            </w:r>
          </w:p>
        </w:tc>
        <w:tc>
          <w:tcPr>
            <w:tcW w:w="90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95</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95</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r>
      <w:tr w:rsidR="00931B29" w:rsidRPr="00706229" w:rsidTr="000A34A7">
        <w:trPr>
          <w:trHeight w:val="20"/>
        </w:trPr>
        <w:tc>
          <w:tcPr>
            <w:tcW w:w="1195" w:type="dxa"/>
            <w:shd w:val="clear" w:color="auto" w:fill="auto"/>
            <w:noWrap/>
            <w:tcMar>
              <w:left w:w="28" w:type="dxa"/>
              <w:right w:w="28" w:type="dxa"/>
            </w:tcMar>
            <w:vAlign w:val="bottom"/>
            <w:hideMark/>
          </w:tcPr>
          <w:p w:rsidR="00931B29" w:rsidRPr="00706229" w:rsidRDefault="00580F77" w:rsidP="000A34A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RD</w:t>
            </w:r>
            <w:r w:rsidR="00931B29" w:rsidRPr="00706229">
              <w:rPr>
                <w:rFonts w:ascii="Times New Roman" w:eastAsia="Times New Roman" w:hAnsi="Times New Roman" w:cs="Times New Roman"/>
                <w:lang w:eastAsia="ru-RU"/>
              </w:rPr>
              <w:t>Centru</w:t>
            </w:r>
          </w:p>
        </w:tc>
        <w:tc>
          <w:tcPr>
            <w:tcW w:w="535"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465</w:t>
            </w:r>
          </w:p>
        </w:tc>
        <w:tc>
          <w:tcPr>
            <w:tcW w:w="545"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468</w:t>
            </w:r>
          </w:p>
        </w:tc>
        <w:tc>
          <w:tcPr>
            <w:tcW w:w="54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466</w:t>
            </w:r>
          </w:p>
        </w:tc>
        <w:tc>
          <w:tcPr>
            <w:tcW w:w="54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466</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125,3</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126,7</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127,0</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125,8</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119</w:t>
            </w:r>
          </w:p>
        </w:tc>
        <w:tc>
          <w:tcPr>
            <w:tcW w:w="90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120</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121</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r>
      <w:tr w:rsidR="00931B29" w:rsidRPr="00706229" w:rsidTr="000A34A7">
        <w:trPr>
          <w:trHeight w:val="20"/>
        </w:trPr>
        <w:tc>
          <w:tcPr>
            <w:tcW w:w="1195" w:type="dxa"/>
            <w:shd w:val="clear" w:color="auto" w:fill="auto"/>
            <w:noWrap/>
            <w:tcMar>
              <w:left w:w="28" w:type="dxa"/>
              <w:right w:w="28" w:type="dxa"/>
            </w:tcMar>
            <w:vAlign w:val="bottom"/>
            <w:hideMark/>
          </w:tcPr>
          <w:p w:rsidR="00931B29" w:rsidRPr="00706229" w:rsidRDefault="00931B29" w:rsidP="000A34A7">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..Anenii Noi</w:t>
            </w:r>
          </w:p>
        </w:tc>
        <w:tc>
          <w:tcPr>
            <w:tcW w:w="535"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29</w:t>
            </w:r>
          </w:p>
        </w:tc>
        <w:tc>
          <w:tcPr>
            <w:tcW w:w="545"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29</w:t>
            </w:r>
          </w:p>
        </w:tc>
        <w:tc>
          <w:tcPr>
            <w:tcW w:w="54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29</w:t>
            </w:r>
          </w:p>
        </w:tc>
        <w:tc>
          <w:tcPr>
            <w:tcW w:w="54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29</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8,0</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8,6</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8,4</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8,4</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96</w:t>
            </w:r>
          </w:p>
        </w:tc>
        <w:tc>
          <w:tcPr>
            <w:tcW w:w="90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103</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101</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r>
      <w:tr w:rsidR="00931B29" w:rsidRPr="00706229" w:rsidTr="000A34A7">
        <w:trPr>
          <w:trHeight w:val="20"/>
        </w:trPr>
        <w:tc>
          <w:tcPr>
            <w:tcW w:w="1195" w:type="dxa"/>
            <w:shd w:val="clear" w:color="auto" w:fill="auto"/>
            <w:noWrap/>
            <w:tcMar>
              <w:left w:w="28" w:type="dxa"/>
              <w:right w:w="28" w:type="dxa"/>
            </w:tcMar>
            <w:vAlign w:val="bottom"/>
            <w:hideMark/>
          </w:tcPr>
          <w:p w:rsidR="00931B29" w:rsidRPr="00706229" w:rsidRDefault="00931B29" w:rsidP="000A34A7">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r w:rsidR="006823E4" w:rsidRPr="00706229">
              <w:rPr>
                <w:rFonts w:ascii="Times New Roman" w:eastAsia="Times New Roman" w:hAnsi="Times New Roman" w:cs="Times New Roman"/>
                <w:lang w:eastAsia="ru-RU"/>
              </w:rPr>
              <w:t>Călărași</w:t>
            </w:r>
          </w:p>
        </w:tc>
        <w:tc>
          <w:tcPr>
            <w:tcW w:w="535"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37</w:t>
            </w:r>
          </w:p>
        </w:tc>
        <w:tc>
          <w:tcPr>
            <w:tcW w:w="545"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37</w:t>
            </w:r>
          </w:p>
        </w:tc>
        <w:tc>
          <w:tcPr>
            <w:tcW w:w="54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34</w:t>
            </w:r>
          </w:p>
        </w:tc>
        <w:tc>
          <w:tcPr>
            <w:tcW w:w="54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34</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11,1</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10,7</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10,2</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10,2</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143</w:t>
            </w:r>
          </w:p>
        </w:tc>
        <w:tc>
          <w:tcPr>
            <w:tcW w:w="90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139</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133</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r>
      <w:tr w:rsidR="00931B29" w:rsidRPr="00706229" w:rsidTr="000A34A7">
        <w:trPr>
          <w:trHeight w:val="20"/>
        </w:trPr>
        <w:tc>
          <w:tcPr>
            <w:tcW w:w="1195" w:type="dxa"/>
            <w:shd w:val="clear" w:color="auto" w:fill="auto"/>
            <w:noWrap/>
            <w:tcMar>
              <w:left w:w="28" w:type="dxa"/>
              <w:right w:w="28" w:type="dxa"/>
            </w:tcMar>
            <w:vAlign w:val="bottom"/>
            <w:hideMark/>
          </w:tcPr>
          <w:p w:rsidR="00931B29" w:rsidRPr="00706229" w:rsidRDefault="00931B29" w:rsidP="000A34A7">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..Criuleni</w:t>
            </w:r>
          </w:p>
        </w:tc>
        <w:tc>
          <w:tcPr>
            <w:tcW w:w="535"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26</w:t>
            </w:r>
          </w:p>
        </w:tc>
        <w:tc>
          <w:tcPr>
            <w:tcW w:w="545"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26</w:t>
            </w:r>
          </w:p>
        </w:tc>
        <w:tc>
          <w:tcPr>
            <w:tcW w:w="54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26</w:t>
            </w:r>
          </w:p>
        </w:tc>
        <w:tc>
          <w:tcPr>
            <w:tcW w:w="54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26</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7,7</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8,0</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8,6</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8,6</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105</w:t>
            </w:r>
          </w:p>
        </w:tc>
        <w:tc>
          <w:tcPr>
            <w:tcW w:w="90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109</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116</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r>
      <w:tr w:rsidR="00931B29" w:rsidRPr="00706229" w:rsidTr="000A34A7">
        <w:trPr>
          <w:trHeight w:val="20"/>
        </w:trPr>
        <w:tc>
          <w:tcPr>
            <w:tcW w:w="1195" w:type="dxa"/>
            <w:shd w:val="clear" w:color="auto" w:fill="auto"/>
            <w:noWrap/>
            <w:tcMar>
              <w:left w:w="28" w:type="dxa"/>
              <w:right w:w="28" w:type="dxa"/>
            </w:tcMar>
            <w:vAlign w:val="bottom"/>
            <w:hideMark/>
          </w:tcPr>
          <w:p w:rsidR="00931B29" w:rsidRPr="00706229" w:rsidRDefault="00931B29" w:rsidP="000A34A7">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r w:rsidR="006823E4" w:rsidRPr="00706229">
              <w:rPr>
                <w:rFonts w:ascii="Times New Roman" w:eastAsia="Times New Roman" w:hAnsi="Times New Roman" w:cs="Times New Roman"/>
                <w:lang w:eastAsia="ru-RU"/>
              </w:rPr>
              <w:t>Dubăsari</w:t>
            </w:r>
          </w:p>
        </w:tc>
        <w:tc>
          <w:tcPr>
            <w:tcW w:w="535"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w:t>
            </w:r>
          </w:p>
        </w:tc>
        <w:tc>
          <w:tcPr>
            <w:tcW w:w="545"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w:t>
            </w:r>
          </w:p>
        </w:tc>
        <w:tc>
          <w:tcPr>
            <w:tcW w:w="54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w:t>
            </w:r>
          </w:p>
        </w:tc>
        <w:tc>
          <w:tcPr>
            <w:tcW w:w="54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4,6</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4,8</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5,0</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5,0</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130</w:t>
            </w:r>
          </w:p>
        </w:tc>
        <w:tc>
          <w:tcPr>
            <w:tcW w:w="90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136</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143</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r>
      <w:tr w:rsidR="00931B29" w:rsidRPr="00706229" w:rsidTr="000A34A7">
        <w:trPr>
          <w:trHeight w:val="20"/>
        </w:trPr>
        <w:tc>
          <w:tcPr>
            <w:tcW w:w="1195" w:type="dxa"/>
            <w:shd w:val="clear" w:color="auto" w:fill="auto"/>
            <w:noWrap/>
            <w:tcMar>
              <w:left w:w="28" w:type="dxa"/>
              <w:right w:w="28" w:type="dxa"/>
            </w:tcMar>
            <w:vAlign w:val="bottom"/>
            <w:hideMark/>
          </w:tcPr>
          <w:p w:rsidR="00931B29" w:rsidRPr="00706229" w:rsidRDefault="00931B29" w:rsidP="000A34A7">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r w:rsidR="006823E4" w:rsidRPr="00706229">
              <w:rPr>
                <w:rFonts w:ascii="Times New Roman" w:eastAsia="Times New Roman" w:hAnsi="Times New Roman" w:cs="Times New Roman"/>
                <w:lang w:eastAsia="ru-RU"/>
              </w:rPr>
              <w:t>Hîncești</w:t>
            </w:r>
          </w:p>
        </w:tc>
        <w:tc>
          <w:tcPr>
            <w:tcW w:w="535"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47</w:t>
            </w:r>
          </w:p>
        </w:tc>
        <w:tc>
          <w:tcPr>
            <w:tcW w:w="545"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47</w:t>
            </w:r>
          </w:p>
        </w:tc>
        <w:tc>
          <w:tcPr>
            <w:tcW w:w="54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47</w:t>
            </w:r>
          </w:p>
        </w:tc>
        <w:tc>
          <w:tcPr>
            <w:tcW w:w="54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47</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15,3</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15,3</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15,3</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15,3</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127</w:t>
            </w:r>
          </w:p>
        </w:tc>
        <w:tc>
          <w:tcPr>
            <w:tcW w:w="90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128</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129</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r>
      <w:tr w:rsidR="00931B29" w:rsidRPr="00706229" w:rsidTr="000A34A7">
        <w:trPr>
          <w:trHeight w:val="20"/>
        </w:trPr>
        <w:tc>
          <w:tcPr>
            <w:tcW w:w="1195" w:type="dxa"/>
            <w:shd w:val="clear" w:color="auto" w:fill="auto"/>
            <w:noWrap/>
            <w:tcMar>
              <w:left w:w="28" w:type="dxa"/>
              <w:right w:w="28" w:type="dxa"/>
            </w:tcMar>
            <w:vAlign w:val="bottom"/>
            <w:hideMark/>
          </w:tcPr>
          <w:p w:rsidR="00931B29" w:rsidRPr="00706229" w:rsidRDefault="00931B29" w:rsidP="000A34A7">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..Ialoveni</w:t>
            </w:r>
          </w:p>
        </w:tc>
        <w:tc>
          <w:tcPr>
            <w:tcW w:w="535"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24</w:t>
            </w:r>
          </w:p>
        </w:tc>
        <w:tc>
          <w:tcPr>
            <w:tcW w:w="545"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26</w:t>
            </w:r>
          </w:p>
        </w:tc>
        <w:tc>
          <w:tcPr>
            <w:tcW w:w="54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26</w:t>
            </w:r>
          </w:p>
        </w:tc>
        <w:tc>
          <w:tcPr>
            <w:tcW w:w="54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26</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5,6</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6,9</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6,7</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7,0</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55</w:t>
            </w:r>
          </w:p>
        </w:tc>
        <w:tc>
          <w:tcPr>
            <w:tcW w:w="90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68</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66</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r>
      <w:tr w:rsidR="00931B29" w:rsidRPr="00706229" w:rsidTr="000A34A7">
        <w:trPr>
          <w:trHeight w:val="20"/>
        </w:trPr>
        <w:tc>
          <w:tcPr>
            <w:tcW w:w="1195" w:type="dxa"/>
            <w:shd w:val="clear" w:color="auto" w:fill="auto"/>
            <w:noWrap/>
            <w:tcMar>
              <w:left w:w="28" w:type="dxa"/>
              <w:right w:w="28" w:type="dxa"/>
            </w:tcMar>
            <w:vAlign w:val="bottom"/>
            <w:hideMark/>
          </w:tcPr>
          <w:p w:rsidR="00931B29" w:rsidRPr="00706229" w:rsidRDefault="00931B29" w:rsidP="000A34A7">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..Nisporeni</w:t>
            </w:r>
          </w:p>
        </w:tc>
        <w:tc>
          <w:tcPr>
            <w:tcW w:w="535"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30</w:t>
            </w:r>
          </w:p>
        </w:tc>
        <w:tc>
          <w:tcPr>
            <w:tcW w:w="545"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30</w:t>
            </w:r>
          </w:p>
        </w:tc>
        <w:tc>
          <w:tcPr>
            <w:tcW w:w="54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30</w:t>
            </w:r>
          </w:p>
        </w:tc>
        <w:tc>
          <w:tcPr>
            <w:tcW w:w="54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30</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6,9</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6,9</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6,9</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6,9</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105</w:t>
            </w:r>
          </w:p>
        </w:tc>
        <w:tc>
          <w:tcPr>
            <w:tcW w:w="90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106</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106</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r>
      <w:tr w:rsidR="00931B29" w:rsidRPr="00706229" w:rsidTr="000A34A7">
        <w:trPr>
          <w:trHeight w:val="20"/>
        </w:trPr>
        <w:tc>
          <w:tcPr>
            <w:tcW w:w="1195" w:type="dxa"/>
            <w:shd w:val="clear" w:color="auto" w:fill="auto"/>
            <w:noWrap/>
            <w:tcMar>
              <w:left w:w="28" w:type="dxa"/>
              <w:right w:w="28" w:type="dxa"/>
            </w:tcMar>
            <w:vAlign w:val="bottom"/>
            <w:hideMark/>
          </w:tcPr>
          <w:p w:rsidR="00931B29" w:rsidRPr="00706229" w:rsidRDefault="00931B29" w:rsidP="000A34A7">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..Orhei</w:t>
            </w:r>
          </w:p>
        </w:tc>
        <w:tc>
          <w:tcPr>
            <w:tcW w:w="535"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60</w:t>
            </w:r>
          </w:p>
        </w:tc>
        <w:tc>
          <w:tcPr>
            <w:tcW w:w="545"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60</w:t>
            </w:r>
          </w:p>
        </w:tc>
        <w:tc>
          <w:tcPr>
            <w:tcW w:w="54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60</w:t>
            </w:r>
          </w:p>
        </w:tc>
        <w:tc>
          <w:tcPr>
            <w:tcW w:w="54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60</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14,6</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14,7</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14,8</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13,6</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117</w:t>
            </w:r>
          </w:p>
        </w:tc>
        <w:tc>
          <w:tcPr>
            <w:tcW w:w="90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118</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119</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w:t>
            </w:r>
          </w:p>
        </w:tc>
      </w:tr>
      <w:tr w:rsidR="00931B29" w:rsidRPr="00706229" w:rsidTr="000A34A7">
        <w:trPr>
          <w:trHeight w:val="20"/>
        </w:trPr>
        <w:tc>
          <w:tcPr>
            <w:tcW w:w="1195" w:type="dxa"/>
            <w:shd w:val="clear" w:color="auto" w:fill="auto"/>
            <w:noWrap/>
            <w:tcMar>
              <w:left w:w="28" w:type="dxa"/>
              <w:right w:w="28" w:type="dxa"/>
            </w:tcMar>
            <w:vAlign w:val="bottom"/>
            <w:hideMark/>
          </w:tcPr>
          <w:p w:rsidR="00931B29" w:rsidRPr="00706229" w:rsidRDefault="00931B29" w:rsidP="000A34A7">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..Rezina</w:t>
            </w:r>
          </w:p>
        </w:tc>
        <w:tc>
          <w:tcPr>
            <w:tcW w:w="535"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34</w:t>
            </w:r>
          </w:p>
        </w:tc>
        <w:tc>
          <w:tcPr>
            <w:tcW w:w="545"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35</w:t>
            </w:r>
          </w:p>
        </w:tc>
        <w:tc>
          <w:tcPr>
            <w:tcW w:w="54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35</w:t>
            </w:r>
          </w:p>
        </w:tc>
        <w:tc>
          <w:tcPr>
            <w:tcW w:w="54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35</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8,5</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7,8</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8,1</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8,1</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167</w:t>
            </w:r>
          </w:p>
        </w:tc>
        <w:tc>
          <w:tcPr>
            <w:tcW w:w="90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155</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162</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r>
      <w:tr w:rsidR="00931B29" w:rsidRPr="00706229" w:rsidTr="000A34A7">
        <w:trPr>
          <w:trHeight w:val="20"/>
        </w:trPr>
        <w:tc>
          <w:tcPr>
            <w:tcW w:w="1195" w:type="dxa"/>
            <w:shd w:val="clear" w:color="auto" w:fill="auto"/>
            <w:noWrap/>
            <w:tcMar>
              <w:left w:w="28" w:type="dxa"/>
              <w:right w:w="28" w:type="dxa"/>
            </w:tcMar>
            <w:vAlign w:val="bottom"/>
            <w:hideMark/>
          </w:tcPr>
          <w:p w:rsidR="00931B29" w:rsidRPr="00706229" w:rsidRDefault="00931B29" w:rsidP="000A34A7">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r w:rsidR="006823E4" w:rsidRPr="00706229">
              <w:rPr>
                <w:rFonts w:ascii="Times New Roman" w:eastAsia="Times New Roman" w:hAnsi="Times New Roman" w:cs="Times New Roman"/>
                <w:lang w:eastAsia="ru-RU"/>
              </w:rPr>
              <w:t>Strășeni</w:t>
            </w:r>
          </w:p>
        </w:tc>
        <w:tc>
          <w:tcPr>
            <w:tcW w:w="535"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34</w:t>
            </w:r>
          </w:p>
        </w:tc>
        <w:tc>
          <w:tcPr>
            <w:tcW w:w="545"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34</w:t>
            </w:r>
          </w:p>
        </w:tc>
        <w:tc>
          <w:tcPr>
            <w:tcW w:w="54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34</w:t>
            </w:r>
          </w:p>
        </w:tc>
        <w:tc>
          <w:tcPr>
            <w:tcW w:w="54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34</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10,1</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10,1</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10,1</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10,1</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109</w:t>
            </w:r>
          </w:p>
        </w:tc>
        <w:tc>
          <w:tcPr>
            <w:tcW w:w="90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109</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110</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r>
      <w:tr w:rsidR="00931B29" w:rsidRPr="00706229" w:rsidTr="000A34A7">
        <w:trPr>
          <w:trHeight w:val="20"/>
        </w:trPr>
        <w:tc>
          <w:tcPr>
            <w:tcW w:w="1195" w:type="dxa"/>
            <w:shd w:val="clear" w:color="auto" w:fill="auto"/>
            <w:noWrap/>
            <w:tcMar>
              <w:left w:w="28" w:type="dxa"/>
              <w:right w:w="28" w:type="dxa"/>
            </w:tcMar>
            <w:vAlign w:val="bottom"/>
            <w:hideMark/>
          </w:tcPr>
          <w:p w:rsidR="00931B29" w:rsidRPr="00706229" w:rsidRDefault="00931B29" w:rsidP="000A34A7">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r w:rsidR="006823E4" w:rsidRPr="00706229">
              <w:rPr>
                <w:rFonts w:ascii="Times New Roman" w:eastAsia="Times New Roman" w:hAnsi="Times New Roman" w:cs="Times New Roman"/>
                <w:lang w:eastAsia="ru-RU"/>
              </w:rPr>
              <w:t>Șoldănești</w:t>
            </w:r>
          </w:p>
        </w:tc>
        <w:tc>
          <w:tcPr>
            <w:tcW w:w="535"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27</w:t>
            </w:r>
          </w:p>
        </w:tc>
        <w:tc>
          <w:tcPr>
            <w:tcW w:w="545"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27</w:t>
            </w:r>
          </w:p>
        </w:tc>
        <w:tc>
          <w:tcPr>
            <w:tcW w:w="54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27</w:t>
            </w:r>
          </w:p>
        </w:tc>
        <w:tc>
          <w:tcPr>
            <w:tcW w:w="54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27</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8,0</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8,2</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8,2</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8,2</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191</w:t>
            </w:r>
          </w:p>
        </w:tc>
        <w:tc>
          <w:tcPr>
            <w:tcW w:w="90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199</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200</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r>
      <w:tr w:rsidR="00931B29" w:rsidRPr="00706229" w:rsidTr="000A34A7">
        <w:trPr>
          <w:trHeight w:val="20"/>
        </w:trPr>
        <w:tc>
          <w:tcPr>
            <w:tcW w:w="1195" w:type="dxa"/>
            <w:shd w:val="clear" w:color="auto" w:fill="auto"/>
            <w:noWrap/>
            <w:tcMar>
              <w:left w:w="28" w:type="dxa"/>
              <w:right w:w="28" w:type="dxa"/>
            </w:tcMar>
            <w:vAlign w:val="bottom"/>
            <w:hideMark/>
          </w:tcPr>
          <w:p w:rsidR="00931B29" w:rsidRPr="00706229" w:rsidRDefault="00931B29" w:rsidP="000A34A7">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r w:rsidR="006823E4" w:rsidRPr="00706229">
              <w:rPr>
                <w:rFonts w:ascii="Times New Roman" w:eastAsia="Times New Roman" w:hAnsi="Times New Roman" w:cs="Times New Roman"/>
                <w:lang w:eastAsia="ru-RU"/>
              </w:rPr>
              <w:t>Telenești</w:t>
            </w:r>
          </w:p>
        </w:tc>
        <w:tc>
          <w:tcPr>
            <w:tcW w:w="535"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44</w:t>
            </w:r>
          </w:p>
        </w:tc>
        <w:tc>
          <w:tcPr>
            <w:tcW w:w="545"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44</w:t>
            </w:r>
          </w:p>
        </w:tc>
        <w:tc>
          <w:tcPr>
            <w:tcW w:w="54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44</w:t>
            </w:r>
          </w:p>
        </w:tc>
        <w:tc>
          <w:tcPr>
            <w:tcW w:w="54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44</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12,2</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12,0</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12,0</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12,0</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168</w:t>
            </w:r>
          </w:p>
        </w:tc>
        <w:tc>
          <w:tcPr>
            <w:tcW w:w="90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168</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169</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r>
      <w:tr w:rsidR="00931B29" w:rsidRPr="00706229" w:rsidTr="000A34A7">
        <w:trPr>
          <w:trHeight w:val="20"/>
        </w:trPr>
        <w:tc>
          <w:tcPr>
            <w:tcW w:w="1195" w:type="dxa"/>
            <w:shd w:val="clear" w:color="auto" w:fill="auto"/>
            <w:noWrap/>
            <w:tcMar>
              <w:left w:w="28" w:type="dxa"/>
              <w:right w:w="28" w:type="dxa"/>
            </w:tcMar>
            <w:vAlign w:val="bottom"/>
            <w:hideMark/>
          </w:tcPr>
          <w:p w:rsidR="00931B29" w:rsidRPr="00706229" w:rsidRDefault="00931B29" w:rsidP="000A34A7">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..Ungheni</w:t>
            </w:r>
          </w:p>
        </w:tc>
        <w:tc>
          <w:tcPr>
            <w:tcW w:w="535"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61</w:t>
            </w:r>
          </w:p>
        </w:tc>
        <w:tc>
          <w:tcPr>
            <w:tcW w:w="545"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61</w:t>
            </w:r>
          </w:p>
        </w:tc>
        <w:tc>
          <w:tcPr>
            <w:tcW w:w="54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62</w:t>
            </w:r>
          </w:p>
        </w:tc>
        <w:tc>
          <w:tcPr>
            <w:tcW w:w="54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62</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12,7</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12,7</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12,7</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12,4</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108</w:t>
            </w:r>
          </w:p>
        </w:tc>
        <w:tc>
          <w:tcPr>
            <w:tcW w:w="90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108</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109</w:t>
            </w:r>
          </w:p>
        </w:tc>
        <w:tc>
          <w:tcPr>
            <w:tcW w:w="720" w:type="dxa"/>
            <w:shd w:val="clear" w:color="auto" w:fill="auto"/>
            <w:noWrap/>
            <w:tcMar>
              <w:left w:w="28" w:type="dxa"/>
              <w:right w:w="28" w:type="dxa"/>
            </w:tcMar>
            <w:vAlign w:val="bottom"/>
            <w:hideMark/>
          </w:tcPr>
          <w:p w:rsidR="00931B29" w:rsidRPr="00706229" w:rsidRDefault="00931B29" w:rsidP="000A34A7">
            <w:pPr>
              <w:spacing w:after="0" w:line="240" w:lineRule="auto"/>
              <w:jc w:val="right"/>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r>
    </w:tbl>
    <w:p w:rsidR="00931B29" w:rsidRPr="00706229" w:rsidRDefault="00931B29" w:rsidP="00931B29">
      <w:pPr>
        <w:spacing w:before="120" w:after="120"/>
        <w:rPr>
          <w:rFonts w:ascii="Arial,Italic" w:hAnsi="Arial,Italic" w:cs="Arial,Italic"/>
          <w:i/>
          <w:iCs/>
          <w:sz w:val="18"/>
          <w:szCs w:val="18"/>
        </w:rPr>
      </w:pPr>
      <w:r w:rsidRPr="00706229">
        <w:rPr>
          <w:rFonts w:ascii="Arial,Italic" w:hAnsi="Arial,Italic" w:cs="Arial,Italic"/>
          <w:i/>
          <w:iCs/>
          <w:sz w:val="18"/>
          <w:szCs w:val="18"/>
        </w:rPr>
        <w:t>Sursa: BNS Statistica Socială, Cultura</w:t>
      </w:r>
    </w:p>
    <w:p w:rsidR="000F2F70" w:rsidRPr="00706229" w:rsidRDefault="000F2F70" w:rsidP="000F2F70">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În perioada 201</w:t>
      </w:r>
      <w:r w:rsidR="00665BE5" w:rsidRPr="00706229">
        <w:rPr>
          <w:rFonts w:ascii="Times New Roman" w:hAnsi="Times New Roman" w:cs="Times New Roman"/>
          <w:sz w:val="24"/>
          <w:szCs w:val="24"/>
        </w:rPr>
        <w:t>5</w:t>
      </w:r>
      <w:r w:rsidRPr="00706229">
        <w:rPr>
          <w:rFonts w:ascii="Times New Roman" w:hAnsi="Times New Roman" w:cs="Times New Roman"/>
          <w:sz w:val="24"/>
          <w:szCs w:val="24"/>
        </w:rPr>
        <w:t>-201</w:t>
      </w:r>
      <w:r w:rsidR="00665BE5" w:rsidRPr="00706229">
        <w:rPr>
          <w:rFonts w:ascii="Times New Roman" w:hAnsi="Times New Roman" w:cs="Times New Roman"/>
          <w:sz w:val="24"/>
          <w:szCs w:val="24"/>
        </w:rPr>
        <w:t>9</w:t>
      </w:r>
      <w:r w:rsidRPr="00706229">
        <w:rPr>
          <w:rFonts w:ascii="Times New Roman" w:hAnsi="Times New Roman" w:cs="Times New Roman"/>
          <w:sz w:val="24"/>
          <w:szCs w:val="24"/>
        </w:rPr>
        <w:t xml:space="preserve"> numărul total de locuri în sălile de spectacol în raion este în scădere</w:t>
      </w:r>
      <w:r w:rsidR="00665BE5" w:rsidRPr="00706229">
        <w:rPr>
          <w:rFonts w:ascii="Times New Roman" w:hAnsi="Times New Roman" w:cs="Times New Roman"/>
          <w:sz w:val="24"/>
          <w:szCs w:val="24"/>
        </w:rPr>
        <w:t xml:space="preserve"> cu circa 6,85% comparativ cu 2015</w:t>
      </w:r>
      <w:r w:rsidRPr="00706229">
        <w:rPr>
          <w:rFonts w:ascii="Times New Roman" w:hAnsi="Times New Roman" w:cs="Times New Roman"/>
          <w:sz w:val="24"/>
          <w:szCs w:val="24"/>
        </w:rPr>
        <w:t>. Capacitatea caselor culturale este de 1</w:t>
      </w:r>
      <w:r w:rsidR="00665BE5" w:rsidRPr="00706229">
        <w:rPr>
          <w:rFonts w:ascii="Times New Roman" w:hAnsi="Times New Roman" w:cs="Times New Roman"/>
          <w:sz w:val="24"/>
          <w:szCs w:val="24"/>
        </w:rPr>
        <w:t>3</w:t>
      </w:r>
      <w:r w:rsidRPr="00706229">
        <w:rPr>
          <w:rFonts w:ascii="Times New Roman" w:hAnsi="Times New Roman" w:cs="Times New Roman"/>
          <w:sz w:val="24"/>
          <w:szCs w:val="24"/>
        </w:rPr>
        <w:t>,</w:t>
      </w:r>
      <w:r w:rsidR="00665BE5" w:rsidRPr="00706229">
        <w:rPr>
          <w:rFonts w:ascii="Times New Roman" w:hAnsi="Times New Roman" w:cs="Times New Roman"/>
          <w:sz w:val="24"/>
          <w:szCs w:val="24"/>
        </w:rPr>
        <w:t>6</w:t>
      </w:r>
      <w:r w:rsidRPr="00706229">
        <w:rPr>
          <w:rFonts w:ascii="Times New Roman" w:hAnsi="Times New Roman" w:cs="Times New Roman"/>
          <w:sz w:val="24"/>
          <w:szCs w:val="24"/>
        </w:rPr>
        <w:t xml:space="preserve"> mii de spectatori, ceea ce reprezintă 4,1% din numărul total pe republică şi 1</w:t>
      </w:r>
      <w:r w:rsidR="00604B1E" w:rsidRPr="00706229">
        <w:rPr>
          <w:rFonts w:ascii="Times New Roman" w:hAnsi="Times New Roman" w:cs="Times New Roman"/>
          <w:sz w:val="24"/>
          <w:szCs w:val="24"/>
        </w:rPr>
        <w:t>0</w:t>
      </w:r>
      <w:r w:rsidRPr="00706229">
        <w:rPr>
          <w:rFonts w:ascii="Times New Roman" w:hAnsi="Times New Roman" w:cs="Times New Roman"/>
          <w:sz w:val="24"/>
          <w:szCs w:val="24"/>
        </w:rPr>
        <w:t>,</w:t>
      </w:r>
      <w:r w:rsidR="00604B1E" w:rsidRPr="00706229">
        <w:rPr>
          <w:rFonts w:ascii="Times New Roman" w:hAnsi="Times New Roman" w:cs="Times New Roman"/>
          <w:sz w:val="24"/>
          <w:szCs w:val="24"/>
        </w:rPr>
        <w:t>8</w:t>
      </w:r>
      <w:r w:rsidRPr="00706229">
        <w:rPr>
          <w:rFonts w:ascii="Times New Roman" w:hAnsi="Times New Roman" w:cs="Times New Roman"/>
          <w:sz w:val="24"/>
          <w:szCs w:val="24"/>
        </w:rPr>
        <w:t>% din zona Centru. În medie, la 1000 revin 11</w:t>
      </w:r>
      <w:r w:rsidR="00604B1E" w:rsidRPr="00706229">
        <w:rPr>
          <w:rFonts w:ascii="Times New Roman" w:hAnsi="Times New Roman" w:cs="Times New Roman"/>
          <w:sz w:val="24"/>
          <w:szCs w:val="24"/>
        </w:rPr>
        <w:t>9</w:t>
      </w:r>
      <w:r w:rsidRPr="00706229">
        <w:rPr>
          <w:rFonts w:ascii="Times New Roman" w:hAnsi="Times New Roman" w:cs="Times New Roman"/>
          <w:sz w:val="24"/>
          <w:szCs w:val="24"/>
        </w:rPr>
        <w:t xml:space="preserve"> de locuri, medie mai mare </w:t>
      </w:r>
      <w:r w:rsidR="006823E4" w:rsidRPr="00706229">
        <w:rPr>
          <w:rFonts w:ascii="Times New Roman" w:hAnsi="Times New Roman" w:cs="Times New Roman"/>
          <w:sz w:val="24"/>
          <w:szCs w:val="24"/>
        </w:rPr>
        <w:t>decât</w:t>
      </w:r>
      <w:r w:rsidRPr="00706229">
        <w:rPr>
          <w:rFonts w:ascii="Times New Roman" w:hAnsi="Times New Roman" w:cs="Times New Roman"/>
          <w:sz w:val="24"/>
          <w:szCs w:val="24"/>
        </w:rPr>
        <w:t xml:space="preserve"> pe ţară (9</w:t>
      </w:r>
      <w:r w:rsidR="00604B1E" w:rsidRPr="00706229">
        <w:rPr>
          <w:rFonts w:ascii="Times New Roman" w:hAnsi="Times New Roman" w:cs="Times New Roman"/>
          <w:sz w:val="24"/>
          <w:szCs w:val="24"/>
        </w:rPr>
        <w:t>5</w:t>
      </w:r>
      <w:r w:rsidRPr="00706229">
        <w:rPr>
          <w:rFonts w:ascii="Times New Roman" w:hAnsi="Times New Roman" w:cs="Times New Roman"/>
          <w:sz w:val="24"/>
          <w:szCs w:val="24"/>
        </w:rPr>
        <w:t xml:space="preserve"> locuri. </w:t>
      </w:r>
    </w:p>
    <w:p w:rsidR="000F2F70" w:rsidRPr="00706229" w:rsidRDefault="000F2F70" w:rsidP="000F2F70">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Cu referire la formații de creaţie artistică, din punctul de ve</w:t>
      </w:r>
      <w:r w:rsidR="00580F77">
        <w:rPr>
          <w:rFonts w:ascii="Times New Roman" w:hAnsi="Times New Roman" w:cs="Times New Roman"/>
          <w:sz w:val="24"/>
          <w:szCs w:val="24"/>
        </w:rPr>
        <w:t>dere al genului de activitate</w:t>
      </w:r>
      <w:r w:rsidRPr="00706229">
        <w:rPr>
          <w:rFonts w:ascii="Times New Roman" w:hAnsi="Times New Roman" w:cs="Times New Roman"/>
          <w:sz w:val="24"/>
          <w:szCs w:val="24"/>
        </w:rPr>
        <w:t>, peste 46% sunt formaţii folclorice, peste 16,2% sunt ansambluri vocale şi 9% sunt coruri.</w:t>
      </w:r>
    </w:p>
    <w:p w:rsidR="000F2F70" w:rsidRPr="00706229" w:rsidRDefault="000F2F70" w:rsidP="000F2F70">
      <w:pPr>
        <w:spacing w:before="120" w:after="120"/>
        <w:jc w:val="both"/>
        <w:rPr>
          <w:rFonts w:ascii="Times New Roman" w:hAnsi="Times New Roman" w:cs="Times New Roman"/>
          <w:sz w:val="24"/>
          <w:szCs w:val="24"/>
          <w:u w:val="single"/>
        </w:rPr>
      </w:pPr>
      <w:bookmarkStart w:id="95" w:name="_Toc439329570"/>
      <w:r w:rsidRPr="00706229">
        <w:rPr>
          <w:rFonts w:ascii="Times New Roman" w:hAnsi="Times New Roman" w:cs="Times New Roman"/>
          <w:sz w:val="24"/>
          <w:szCs w:val="24"/>
          <w:u w:val="single"/>
        </w:rPr>
        <w:t>Formaţii de creaţie artistică în funcţie de genul de activitate</w:t>
      </w:r>
      <w:bookmarkEnd w:id="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0"/>
        <w:gridCol w:w="2092"/>
        <w:gridCol w:w="1849"/>
      </w:tblGrid>
      <w:tr w:rsidR="000F2F70" w:rsidRPr="00706229" w:rsidTr="001E7BCD">
        <w:trPr>
          <w:trHeight w:val="20"/>
        </w:trPr>
        <w:tc>
          <w:tcPr>
            <w:tcW w:w="2941" w:type="pct"/>
            <w:shd w:val="clear" w:color="auto" w:fill="auto"/>
            <w:vAlign w:val="center"/>
          </w:tcPr>
          <w:p w:rsidR="000F2F70" w:rsidRPr="00706229" w:rsidRDefault="000F2F70" w:rsidP="00580F77">
            <w:pPr>
              <w:spacing w:after="0" w:line="240" w:lineRule="auto"/>
              <w:jc w:val="center"/>
              <w:rPr>
                <w:rFonts w:ascii="Times New Roman" w:eastAsia="Times New Roman" w:hAnsi="Times New Roman" w:cs="Times New Roman"/>
                <w:b/>
                <w:lang w:eastAsia="ru-RU"/>
              </w:rPr>
            </w:pPr>
            <w:bookmarkStart w:id="96" w:name="_Toc439329353"/>
            <w:bookmarkStart w:id="97" w:name="_Toc442706547"/>
            <w:r w:rsidRPr="00706229">
              <w:rPr>
                <w:rFonts w:ascii="Times New Roman" w:eastAsia="Times New Roman" w:hAnsi="Times New Roman" w:cs="Times New Roman"/>
                <w:b/>
                <w:lang w:eastAsia="ru-RU"/>
              </w:rPr>
              <w:t>Originea etnică preponderentă</w:t>
            </w:r>
            <w:bookmarkEnd w:id="96"/>
            <w:bookmarkEnd w:id="97"/>
          </w:p>
        </w:tc>
        <w:tc>
          <w:tcPr>
            <w:tcW w:w="1093" w:type="pct"/>
            <w:shd w:val="clear" w:color="auto" w:fill="auto"/>
            <w:vAlign w:val="center"/>
            <w:hideMark/>
          </w:tcPr>
          <w:p w:rsidR="000F2F70" w:rsidRPr="00706229" w:rsidRDefault="000F2F70" w:rsidP="00580F77">
            <w:pPr>
              <w:spacing w:after="0" w:line="240" w:lineRule="auto"/>
              <w:jc w:val="center"/>
              <w:rPr>
                <w:rFonts w:ascii="Times New Roman" w:eastAsia="Times New Roman" w:hAnsi="Times New Roman" w:cs="Times New Roman"/>
                <w:b/>
                <w:lang w:eastAsia="ru-RU"/>
              </w:rPr>
            </w:pPr>
            <w:bookmarkStart w:id="98" w:name="_Toc439329354"/>
            <w:bookmarkStart w:id="99" w:name="_Toc442706548"/>
            <w:r w:rsidRPr="00706229">
              <w:rPr>
                <w:rFonts w:ascii="Times New Roman" w:eastAsia="Times New Roman" w:hAnsi="Times New Roman" w:cs="Times New Roman"/>
                <w:b/>
                <w:lang w:eastAsia="ru-RU"/>
              </w:rPr>
              <w:t>Nr. total</w:t>
            </w:r>
            <w:bookmarkEnd w:id="98"/>
            <w:bookmarkEnd w:id="99"/>
          </w:p>
        </w:tc>
        <w:tc>
          <w:tcPr>
            <w:tcW w:w="966" w:type="pct"/>
            <w:shd w:val="clear" w:color="auto" w:fill="auto"/>
            <w:vAlign w:val="center"/>
            <w:hideMark/>
          </w:tcPr>
          <w:p w:rsidR="000F2F70" w:rsidRPr="00706229" w:rsidRDefault="000F2F70" w:rsidP="00580F77">
            <w:pPr>
              <w:spacing w:after="0" w:line="240" w:lineRule="auto"/>
              <w:jc w:val="center"/>
              <w:rPr>
                <w:rFonts w:ascii="Times New Roman" w:eastAsia="Times New Roman" w:hAnsi="Times New Roman" w:cs="Times New Roman"/>
                <w:b/>
                <w:lang w:eastAsia="ru-RU"/>
              </w:rPr>
            </w:pPr>
            <w:bookmarkStart w:id="100" w:name="_Toc439329355"/>
            <w:bookmarkStart w:id="101" w:name="_Toc442706549"/>
            <w:r w:rsidRPr="00706229">
              <w:rPr>
                <w:rFonts w:ascii="Times New Roman" w:eastAsia="Times New Roman" w:hAnsi="Times New Roman" w:cs="Times New Roman"/>
                <w:b/>
                <w:lang w:eastAsia="ru-RU"/>
              </w:rPr>
              <w:t>Nr. membri</w:t>
            </w:r>
            <w:bookmarkEnd w:id="100"/>
            <w:bookmarkEnd w:id="101"/>
          </w:p>
        </w:tc>
      </w:tr>
      <w:tr w:rsidR="000F2F70" w:rsidRPr="00706229" w:rsidTr="001E7BCD">
        <w:trPr>
          <w:trHeight w:val="20"/>
        </w:trPr>
        <w:tc>
          <w:tcPr>
            <w:tcW w:w="2941" w:type="pct"/>
            <w:shd w:val="clear" w:color="auto" w:fill="auto"/>
          </w:tcPr>
          <w:p w:rsidR="000F2F70" w:rsidRPr="00706229" w:rsidRDefault="000F2F70" w:rsidP="00580F77">
            <w:pPr>
              <w:spacing w:after="0" w:line="240" w:lineRule="auto"/>
              <w:rPr>
                <w:rFonts w:ascii="Times New Roman" w:eastAsia="Times New Roman" w:hAnsi="Times New Roman" w:cs="Times New Roman"/>
                <w:lang w:eastAsia="ru-RU"/>
              </w:rPr>
            </w:pPr>
            <w:bookmarkStart w:id="102" w:name="_Toc439329356"/>
            <w:bookmarkStart w:id="103" w:name="_Toc442706550"/>
            <w:r w:rsidRPr="00706229">
              <w:rPr>
                <w:rFonts w:ascii="Times New Roman" w:eastAsia="Times New Roman" w:hAnsi="Times New Roman" w:cs="Times New Roman"/>
                <w:lang w:eastAsia="ru-RU"/>
              </w:rPr>
              <w:t>Formaţii folclorice</w:t>
            </w:r>
            <w:bookmarkEnd w:id="102"/>
            <w:bookmarkEnd w:id="103"/>
          </w:p>
        </w:tc>
        <w:tc>
          <w:tcPr>
            <w:tcW w:w="1093" w:type="pct"/>
            <w:shd w:val="clear" w:color="auto" w:fill="auto"/>
            <w:noWrap/>
            <w:hideMark/>
          </w:tcPr>
          <w:p w:rsidR="000F2F70" w:rsidRPr="00706229" w:rsidRDefault="000F2F70" w:rsidP="00580F77">
            <w:pPr>
              <w:spacing w:after="0" w:line="240" w:lineRule="auto"/>
              <w:jc w:val="center"/>
              <w:rPr>
                <w:rFonts w:ascii="Times New Roman" w:eastAsia="Times New Roman" w:hAnsi="Times New Roman" w:cs="Times New Roman"/>
                <w:lang w:eastAsia="ru-RU"/>
              </w:rPr>
            </w:pPr>
            <w:bookmarkStart w:id="104" w:name="_Toc439329357"/>
            <w:bookmarkStart w:id="105" w:name="_Toc442706551"/>
            <w:r w:rsidRPr="00706229">
              <w:rPr>
                <w:rFonts w:ascii="Times New Roman" w:eastAsia="Times New Roman" w:hAnsi="Times New Roman" w:cs="Times New Roman"/>
                <w:lang w:eastAsia="ru-RU"/>
              </w:rPr>
              <w:t>71</w:t>
            </w:r>
            <w:bookmarkEnd w:id="104"/>
            <w:bookmarkEnd w:id="105"/>
          </w:p>
        </w:tc>
        <w:tc>
          <w:tcPr>
            <w:tcW w:w="966" w:type="pct"/>
            <w:shd w:val="clear" w:color="auto" w:fill="auto"/>
            <w:noWrap/>
            <w:hideMark/>
          </w:tcPr>
          <w:p w:rsidR="000F2F70" w:rsidRPr="00706229" w:rsidRDefault="000F2F70" w:rsidP="00580F77">
            <w:pPr>
              <w:spacing w:after="0" w:line="240" w:lineRule="auto"/>
              <w:jc w:val="center"/>
              <w:rPr>
                <w:rFonts w:ascii="Times New Roman" w:eastAsia="Times New Roman" w:hAnsi="Times New Roman" w:cs="Times New Roman"/>
                <w:lang w:eastAsia="ru-RU"/>
              </w:rPr>
            </w:pPr>
            <w:bookmarkStart w:id="106" w:name="_Toc439329358"/>
            <w:bookmarkStart w:id="107" w:name="_Toc442706552"/>
            <w:r w:rsidRPr="00706229">
              <w:rPr>
                <w:rFonts w:ascii="Times New Roman" w:eastAsia="Times New Roman" w:hAnsi="Times New Roman" w:cs="Times New Roman"/>
                <w:lang w:eastAsia="ru-RU"/>
              </w:rPr>
              <w:t>912</w:t>
            </w:r>
            <w:bookmarkEnd w:id="106"/>
            <w:bookmarkEnd w:id="107"/>
          </w:p>
        </w:tc>
      </w:tr>
      <w:tr w:rsidR="000F2F70" w:rsidRPr="00706229" w:rsidTr="001E7BCD">
        <w:trPr>
          <w:trHeight w:val="20"/>
        </w:trPr>
        <w:tc>
          <w:tcPr>
            <w:tcW w:w="2941" w:type="pct"/>
            <w:shd w:val="clear" w:color="auto" w:fill="auto"/>
          </w:tcPr>
          <w:p w:rsidR="000F2F70" w:rsidRPr="00706229" w:rsidRDefault="000F2F70" w:rsidP="00580F77">
            <w:pPr>
              <w:spacing w:after="0" w:line="240" w:lineRule="auto"/>
              <w:rPr>
                <w:rFonts w:ascii="Times New Roman" w:eastAsia="Times New Roman" w:hAnsi="Times New Roman" w:cs="Times New Roman"/>
                <w:lang w:eastAsia="ru-RU"/>
              </w:rPr>
            </w:pPr>
            <w:bookmarkStart w:id="108" w:name="_Toc439329359"/>
            <w:bookmarkStart w:id="109" w:name="_Toc442706553"/>
            <w:r w:rsidRPr="00706229">
              <w:rPr>
                <w:rFonts w:ascii="Times New Roman" w:eastAsia="Times New Roman" w:hAnsi="Times New Roman" w:cs="Times New Roman"/>
                <w:lang w:eastAsia="ru-RU"/>
              </w:rPr>
              <w:t>Ansambluri vocale</w:t>
            </w:r>
            <w:bookmarkEnd w:id="108"/>
            <w:bookmarkEnd w:id="109"/>
          </w:p>
        </w:tc>
        <w:tc>
          <w:tcPr>
            <w:tcW w:w="1093" w:type="pct"/>
            <w:shd w:val="clear" w:color="auto" w:fill="auto"/>
            <w:noWrap/>
            <w:hideMark/>
          </w:tcPr>
          <w:p w:rsidR="000F2F70" w:rsidRPr="00706229" w:rsidRDefault="000F2F70" w:rsidP="00580F77">
            <w:pPr>
              <w:spacing w:after="0" w:line="240" w:lineRule="auto"/>
              <w:jc w:val="center"/>
              <w:rPr>
                <w:rFonts w:ascii="Times New Roman" w:eastAsia="Times New Roman" w:hAnsi="Times New Roman" w:cs="Times New Roman"/>
                <w:lang w:eastAsia="ru-RU"/>
              </w:rPr>
            </w:pPr>
            <w:bookmarkStart w:id="110" w:name="_Toc439329360"/>
            <w:bookmarkStart w:id="111" w:name="_Toc442706554"/>
            <w:r w:rsidRPr="00706229">
              <w:rPr>
                <w:rFonts w:ascii="Times New Roman" w:eastAsia="Times New Roman" w:hAnsi="Times New Roman" w:cs="Times New Roman"/>
                <w:lang w:eastAsia="ru-RU"/>
              </w:rPr>
              <w:t>29</w:t>
            </w:r>
            <w:bookmarkEnd w:id="110"/>
            <w:bookmarkEnd w:id="111"/>
          </w:p>
        </w:tc>
        <w:tc>
          <w:tcPr>
            <w:tcW w:w="966" w:type="pct"/>
            <w:shd w:val="clear" w:color="auto" w:fill="auto"/>
            <w:noWrap/>
            <w:hideMark/>
          </w:tcPr>
          <w:p w:rsidR="000F2F70" w:rsidRPr="00706229" w:rsidRDefault="000F2F70" w:rsidP="00580F77">
            <w:pPr>
              <w:spacing w:after="0" w:line="240" w:lineRule="auto"/>
              <w:jc w:val="center"/>
              <w:rPr>
                <w:rFonts w:ascii="Times New Roman" w:eastAsia="Times New Roman" w:hAnsi="Times New Roman" w:cs="Times New Roman"/>
                <w:lang w:eastAsia="ru-RU"/>
              </w:rPr>
            </w:pPr>
            <w:bookmarkStart w:id="112" w:name="_Toc439329361"/>
            <w:bookmarkStart w:id="113" w:name="_Toc442706555"/>
            <w:r w:rsidRPr="00706229">
              <w:rPr>
                <w:rFonts w:ascii="Times New Roman" w:eastAsia="Times New Roman" w:hAnsi="Times New Roman" w:cs="Times New Roman"/>
                <w:lang w:eastAsia="ru-RU"/>
              </w:rPr>
              <w:t>319</w:t>
            </w:r>
            <w:bookmarkEnd w:id="112"/>
            <w:bookmarkEnd w:id="113"/>
          </w:p>
        </w:tc>
      </w:tr>
      <w:tr w:rsidR="000F2F70" w:rsidRPr="00706229" w:rsidTr="001E7BCD">
        <w:trPr>
          <w:trHeight w:val="20"/>
        </w:trPr>
        <w:tc>
          <w:tcPr>
            <w:tcW w:w="2941" w:type="pct"/>
            <w:shd w:val="clear" w:color="auto" w:fill="auto"/>
          </w:tcPr>
          <w:p w:rsidR="000F2F70" w:rsidRPr="00706229" w:rsidRDefault="000F2F70" w:rsidP="00580F77">
            <w:pPr>
              <w:spacing w:after="0" w:line="240" w:lineRule="auto"/>
              <w:rPr>
                <w:rFonts w:ascii="Times New Roman" w:eastAsia="Times New Roman" w:hAnsi="Times New Roman" w:cs="Times New Roman"/>
                <w:lang w:eastAsia="ru-RU"/>
              </w:rPr>
            </w:pPr>
            <w:bookmarkStart w:id="114" w:name="_Toc439329362"/>
            <w:bookmarkStart w:id="115" w:name="_Toc442706556"/>
            <w:r w:rsidRPr="00706229">
              <w:rPr>
                <w:rFonts w:ascii="Times New Roman" w:eastAsia="Times New Roman" w:hAnsi="Times New Roman" w:cs="Times New Roman"/>
                <w:lang w:eastAsia="ru-RU"/>
              </w:rPr>
              <w:t>Formaţii de dans popular</w:t>
            </w:r>
            <w:bookmarkEnd w:id="114"/>
            <w:bookmarkEnd w:id="115"/>
          </w:p>
        </w:tc>
        <w:tc>
          <w:tcPr>
            <w:tcW w:w="1093" w:type="pct"/>
            <w:shd w:val="clear" w:color="auto" w:fill="auto"/>
            <w:noWrap/>
          </w:tcPr>
          <w:p w:rsidR="000F2F70" w:rsidRPr="00706229" w:rsidRDefault="000F2F70" w:rsidP="00580F77">
            <w:pPr>
              <w:spacing w:after="0" w:line="240" w:lineRule="auto"/>
              <w:jc w:val="center"/>
              <w:rPr>
                <w:rFonts w:ascii="Times New Roman" w:eastAsia="Times New Roman" w:hAnsi="Times New Roman" w:cs="Times New Roman"/>
                <w:lang w:eastAsia="ru-RU"/>
              </w:rPr>
            </w:pPr>
            <w:bookmarkStart w:id="116" w:name="_Toc439329363"/>
            <w:bookmarkStart w:id="117" w:name="_Toc442706557"/>
            <w:r w:rsidRPr="00706229">
              <w:rPr>
                <w:rFonts w:ascii="Times New Roman" w:eastAsia="Times New Roman" w:hAnsi="Times New Roman" w:cs="Times New Roman"/>
                <w:lang w:eastAsia="ru-RU"/>
              </w:rPr>
              <w:t>8</w:t>
            </w:r>
            <w:bookmarkEnd w:id="116"/>
            <w:bookmarkEnd w:id="117"/>
          </w:p>
        </w:tc>
        <w:tc>
          <w:tcPr>
            <w:tcW w:w="966" w:type="pct"/>
            <w:shd w:val="clear" w:color="auto" w:fill="auto"/>
            <w:noWrap/>
          </w:tcPr>
          <w:p w:rsidR="000F2F70" w:rsidRPr="00706229" w:rsidRDefault="000F2F70" w:rsidP="00580F77">
            <w:pPr>
              <w:spacing w:after="0" w:line="240" w:lineRule="auto"/>
              <w:jc w:val="center"/>
              <w:rPr>
                <w:rFonts w:ascii="Times New Roman" w:eastAsia="Times New Roman" w:hAnsi="Times New Roman" w:cs="Times New Roman"/>
                <w:lang w:eastAsia="ru-RU"/>
              </w:rPr>
            </w:pPr>
            <w:bookmarkStart w:id="118" w:name="_Toc439329364"/>
            <w:bookmarkStart w:id="119" w:name="_Toc442706558"/>
            <w:r w:rsidRPr="00706229">
              <w:rPr>
                <w:rFonts w:ascii="Times New Roman" w:eastAsia="Times New Roman" w:hAnsi="Times New Roman" w:cs="Times New Roman"/>
                <w:lang w:eastAsia="ru-RU"/>
              </w:rPr>
              <w:t>143</w:t>
            </w:r>
            <w:bookmarkEnd w:id="118"/>
            <w:bookmarkEnd w:id="119"/>
          </w:p>
        </w:tc>
      </w:tr>
      <w:tr w:rsidR="000F2F70" w:rsidRPr="00706229" w:rsidTr="001E7BCD">
        <w:trPr>
          <w:trHeight w:val="20"/>
        </w:trPr>
        <w:tc>
          <w:tcPr>
            <w:tcW w:w="2941" w:type="pct"/>
            <w:shd w:val="clear" w:color="auto" w:fill="auto"/>
          </w:tcPr>
          <w:p w:rsidR="000F2F70" w:rsidRPr="00706229" w:rsidRDefault="000F2F70" w:rsidP="00580F77">
            <w:pPr>
              <w:spacing w:after="0" w:line="240" w:lineRule="auto"/>
              <w:rPr>
                <w:rFonts w:ascii="Times New Roman" w:eastAsia="Times New Roman" w:hAnsi="Times New Roman" w:cs="Times New Roman"/>
                <w:lang w:eastAsia="ru-RU"/>
              </w:rPr>
            </w:pPr>
            <w:bookmarkStart w:id="120" w:name="_Toc439329365"/>
            <w:bookmarkStart w:id="121" w:name="_Toc442706559"/>
            <w:r w:rsidRPr="00706229">
              <w:rPr>
                <w:rFonts w:ascii="Times New Roman" w:eastAsia="Times New Roman" w:hAnsi="Times New Roman" w:cs="Times New Roman"/>
                <w:lang w:eastAsia="ru-RU"/>
              </w:rPr>
              <w:t>Orchestre de muzică populară</w:t>
            </w:r>
            <w:bookmarkEnd w:id="120"/>
            <w:bookmarkEnd w:id="121"/>
          </w:p>
        </w:tc>
        <w:tc>
          <w:tcPr>
            <w:tcW w:w="1093" w:type="pct"/>
            <w:shd w:val="clear" w:color="auto" w:fill="auto"/>
            <w:noWrap/>
          </w:tcPr>
          <w:p w:rsidR="000F2F70" w:rsidRPr="00706229" w:rsidRDefault="000F2F70" w:rsidP="00580F77">
            <w:pPr>
              <w:spacing w:after="0" w:line="240" w:lineRule="auto"/>
              <w:jc w:val="center"/>
              <w:rPr>
                <w:rFonts w:ascii="Times New Roman" w:eastAsia="Times New Roman" w:hAnsi="Times New Roman" w:cs="Times New Roman"/>
                <w:lang w:eastAsia="ru-RU"/>
              </w:rPr>
            </w:pPr>
            <w:bookmarkStart w:id="122" w:name="_Toc439329366"/>
            <w:bookmarkStart w:id="123" w:name="_Toc442706560"/>
            <w:r w:rsidRPr="00706229">
              <w:rPr>
                <w:rFonts w:ascii="Times New Roman" w:eastAsia="Times New Roman" w:hAnsi="Times New Roman" w:cs="Times New Roman"/>
                <w:lang w:eastAsia="ru-RU"/>
              </w:rPr>
              <w:t>3</w:t>
            </w:r>
            <w:bookmarkEnd w:id="122"/>
            <w:bookmarkEnd w:id="123"/>
          </w:p>
        </w:tc>
        <w:tc>
          <w:tcPr>
            <w:tcW w:w="966" w:type="pct"/>
            <w:shd w:val="clear" w:color="auto" w:fill="auto"/>
            <w:noWrap/>
          </w:tcPr>
          <w:p w:rsidR="000F2F70" w:rsidRPr="00706229" w:rsidRDefault="000F2F70" w:rsidP="00580F77">
            <w:pPr>
              <w:spacing w:after="0" w:line="240" w:lineRule="auto"/>
              <w:jc w:val="center"/>
              <w:rPr>
                <w:rFonts w:ascii="Times New Roman" w:eastAsia="Times New Roman" w:hAnsi="Times New Roman" w:cs="Times New Roman"/>
                <w:lang w:eastAsia="ru-RU"/>
              </w:rPr>
            </w:pPr>
            <w:bookmarkStart w:id="124" w:name="_Toc439329367"/>
            <w:bookmarkStart w:id="125" w:name="_Toc442706561"/>
            <w:r w:rsidRPr="00706229">
              <w:rPr>
                <w:rFonts w:ascii="Times New Roman" w:eastAsia="Times New Roman" w:hAnsi="Times New Roman" w:cs="Times New Roman"/>
                <w:lang w:eastAsia="ru-RU"/>
              </w:rPr>
              <w:t>42</w:t>
            </w:r>
            <w:bookmarkEnd w:id="124"/>
            <w:bookmarkEnd w:id="125"/>
          </w:p>
        </w:tc>
      </w:tr>
      <w:tr w:rsidR="000F2F70" w:rsidRPr="00706229" w:rsidTr="001E7BCD">
        <w:trPr>
          <w:trHeight w:val="20"/>
        </w:trPr>
        <w:tc>
          <w:tcPr>
            <w:tcW w:w="2941" w:type="pct"/>
            <w:shd w:val="clear" w:color="auto" w:fill="auto"/>
          </w:tcPr>
          <w:p w:rsidR="000F2F70" w:rsidRPr="00706229" w:rsidRDefault="000F2F70" w:rsidP="00580F77">
            <w:pPr>
              <w:spacing w:after="0" w:line="240" w:lineRule="auto"/>
              <w:rPr>
                <w:rFonts w:ascii="Times New Roman" w:eastAsia="Times New Roman" w:hAnsi="Times New Roman" w:cs="Times New Roman"/>
                <w:lang w:eastAsia="ru-RU"/>
              </w:rPr>
            </w:pPr>
            <w:bookmarkStart w:id="126" w:name="_Toc439329368"/>
            <w:bookmarkStart w:id="127" w:name="_Toc442706562"/>
            <w:r w:rsidRPr="00706229">
              <w:rPr>
                <w:rFonts w:ascii="Times New Roman" w:eastAsia="Times New Roman" w:hAnsi="Times New Roman" w:cs="Times New Roman"/>
                <w:lang w:eastAsia="ru-RU"/>
              </w:rPr>
              <w:t>Teatre dramatice</w:t>
            </w:r>
            <w:bookmarkEnd w:id="126"/>
            <w:bookmarkEnd w:id="127"/>
          </w:p>
        </w:tc>
        <w:tc>
          <w:tcPr>
            <w:tcW w:w="1093" w:type="pct"/>
            <w:shd w:val="clear" w:color="auto" w:fill="auto"/>
            <w:noWrap/>
          </w:tcPr>
          <w:p w:rsidR="000F2F70" w:rsidRPr="00706229" w:rsidRDefault="000F2F70" w:rsidP="00580F77">
            <w:pPr>
              <w:spacing w:after="0" w:line="240" w:lineRule="auto"/>
              <w:jc w:val="center"/>
              <w:rPr>
                <w:rFonts w:ascii="Times New Roman" w:eastAsia="Times New Roman" w:hAnsi="Times New Roman" w:cs="Times New Roman"/>
                <w:lang w:eastAsia="ru-RU"/>
              </w:rPr>
            </w:pPr>
            <w:bookmarkStart w:id="128" w:name="_Toc439329369"/>
            <w:bookmarkStart w:id="129" w:name="_Toc442706563"/>
            <w:r w:rsidRPr="00706229">
              <w:rPr>
                <w:rFonts w:ascii="Times New Roman" w:eastAsia="Times New Roman" w:hAnsi="Times New Roman" w:cs="Times New Roman"/>
                <w:lang w:eastAsia="ru-RU"/>
              </w:rPr>
              <w:t>6</w:t>
            </w:r>
            <w:bookmarkEnd w:id="128"/>
            <w:bookmarkEnd w:id="129"/>
          </w:p>
        </w:tc>
        <w:tc>
          <w:tcPr>
            <w:tcW w:w="966" w:type="pct"/>
            <w:shd w:val="clear" w:color="auto" w:fill="auto"/>
            <w:noWrap/>
          </w:tcPr>
          <w:p w:rsidR="000F2F70" w:rsidRPr="00706229" w:rsidRDefault="000F2F70" w:rsidP="00580F77">
            <w:pPr>
              <w:spacing w:after="0" w:line="240" w:lineRule="auto"/>
              <w:jc w:val="center"/>
              <w:rPr>
                <w:rFonts w:ascii="Times New Roman" w:eastAsia="Times New Roman" w:hAnsi="Times New Roman" w:cs="Times New Roman"/>
                <w:lang w:eastAsia="ru-RU"/>
              </w:rPr>
            </w:pPr>
            <w:bookmarkStart w:id="130" w:name="_Toc439329370"/>
            <w:bookmarkStart w:id="131" w:name="_Toc442706564"/>
            <w:r w:rsidRPr="00706229">
              <w:rPr>
                <w:rFonts w:ascii="Times New Roman" w:eastAsia="Times New Roman" w:hAnsi="Times New Roman" w:cs="Times New Roman"/>
                <w:lang w:eastAsia="ru-RU"/>
              </w:rPr>
              <w:t>81</w:t>
            </w:r>
            <w:bookmarkEnd w:id="130"/>
            <w:bookmarkEnd w:id="131"/>
          </w:p>
        </w:tc>
      </w:tr>
      <w:tr w:rsidR="000F2F70" w:rsidRPr="00706229" w:rsidTr="001E7BCD">
        <w:trPr>
          <w:trHeight w:val="20"/>
        </w:trPr>
        <w:tc>
          <w:tcPr>
            <w:tcW w:w="2941" w:type="pct"/>
            <w:shd w:val="clear" w:color="auto" w:fill="auto"/>
          </w:tcPr>
          <w:p w:rsidR="000F2F70" w:rsidRPr="00706229" w:rsidRDefault="000F2F70" w:rsidP="00580F77">
            <w:pPr>
              <w:spacing w:after="0" w:line="240" w:lineRule="auto"/>
              <w:rPr>
                <w:rFonts w:ascii="Times New Roman" w:eastAsia="Times New Roman" w:hAnsi="Times New Roman" w:cs="Times New Roman"/>
                <w:lang w:eastAsia="ru-RU"/>
              </w:rPr>
            </w:pPr>
            <w:bookmarkStart w:id="132" w:name="_Toc439329371"/>
            <w:bookmarkStart w:id="133" w:name="_Toc442706565"/>
            <w:r w:rsidRPr="00706229">
              <w:rPr>
                <w:rFonts w:ascii="Times New Roman" w:eastAsia="Times New Roman" w:hAnsi="Times New Roman" w:cs="Times New Roman"/>
                <w:lang w:eastAsia="ru-RU"/>
              </w:rPr>
              <w:t>Formaţii de dansuri folclorice</w:t>
            </w:r>
            <w:bookmarkEnd w:id="132"/>
            <w:bookmarkEnd w:id="133"/>
          </w:p>
        </w:tc>
        <w:tc>
          <w:tcPr>
            <w:tcW w:w="1093" w:type="pct"/>
            <w:shd w:val="clear" w:color="auto" w:fill="auto"/>
            <w:noWrap/>
          </w:tcPr>
          <w:p w:rsidR="000F2F70" w:rsidRPr="00706229" w:rsidRDefault="000F2F70" w:rsidP="00580F77">
            <w:pPr>
              <w:spacing w:after="0" w:line="240" w:lineRule="auto"/>
              <w:jc w:val="center"/>
              <w:rPr>
                <w:rFonts w:ascii="Times New Roman" w:eastAsia="Times New Roman" w:hAnsi="Times New Roman" w:cs="Times New Roman"/>
                <w:lang w:eastAsia="ru-RU"/>
              </w:rPr>
            </w:pPr>
            <w:bookmarkStart w:id="134" w:name="_Toc439329372"/>
            <w:bookmarkStart w:id="135" w:name="_Toc442706566"/>
            <w:r w:rsidRPr="00706229">
              <w:rPr>
                <w:rFonts w:ascii="Times New Roman" w:eastAsia="Times New Roman" w:hAnsi="Times New Roman" w:cs="Times New Roman"/>
                <w:lang w:eastAsia="ru-RU"/>
              </w:rPr>
              <w:t>4</w:t>
            </w:r>
            <w:bookmarkEnd w:id="134"/>
            <w:bookmarkEnd w:id="135"/>
          </w:p>
        </w:tc>
        <w:tc>
          <w:tcPr>
            <w:tcW w:w="966" w:type="pct"/>
            <w:shd w:val="clear" w:color="auto" w:fill="auto"/>
            <w:noWrap/>
          </w:tcPr>
          <w:p w:rsidR="000F2F70" w:rsidRPr="00706229" w:rsidRDefault="000F2F70" w:rsidP="00580F77">
            <w:pPr>
              <w:spacing w:after="0" w:line="240" w:lineRule="auto"/>
              <w:jc w:val="center"/>
              <w:rPr>
                <w:rFonts w:ascii="Times New Roman" w:eastAsia="Times New Roman" w:hAnsi="Times New Roman" w:cs="Times New Roman"/>
                <w:lang w:eastAsia="ru-RU"/>
              </w:rPr>
            </w:pPr>
            <w:bookmarkStart w:id="136" w:name="_Toc439329373"/>
            <w:bookmarkStart w:id="137" w:name="_Toc442706567"/>
            <w:r w:rsidRPr="00706229">
              <w:rPr>
                <w:rFonts w:ascii="Times New Roman" w:eastAsia="Times New Roman" w:hAnsi="Times New Roman" w:cs="Times New Roman"/>
                <w:lang w:eastAsia="ru-RU"/>
              </w:rPr>
              <w:t>38</w:t>
            </w:r>
            <w:bookmarkEnd w:id="136"/>
            <w:bookmarkEnd w:id="137"/>
          </w:p>
        </w:tc>
      </w:tr>
      <w:tr w:rsidR="000F2F70" w:rsidRPr="00706229" w:rsidTr="001E7BCD">
        <w:trPr>
          <w:trHeight w:val="20"/>
        </w:trPr>
        <w:tc>
          <w:tcPr>
            <w:tcW w:w="2941" w:type="pct"/>
            <w:shd w:val="clear" w:color="auto" w:fill="auto"/>
          </w:tcPr>
          <w:p w:rsidR="000F2F70" w:rsidRPr="00706229" w:rsidRDefault="000F2F70" w:rsidP="00580F77">
            <w:pPr>
              <w:spacing w:after="0" w:line="240" w:lineRule="auto"/>
              <w:rPr>
                <w:rFonts w:ascii="Times New Roman" w:eastAsia="Times New Roman" w:hAnsi="Times New Roman" w:cs="Times New Roman"/>
                <w:lang w:eastAsia="ru-RU"/>
              </w:rPr>
            </w:pPr>
            <w:bookmarkStart w:id="138" w:name="_Toc439329374"/>
            <w:bookmarkStart w:id="139" w:name="_Toc442706568"/>
            <w:r w:rsidRPr="00706229">
              <w:rPr>
                <w:rFonts w:ascii="Times New Roman" w:eastAsia="Times New Roman" w:hAnsi="Times New Roman" w:cs="Times New Roman"/>
                <w:lang w:eastAsia="ru-RU"/>
              </w:rPr>
              <w:t>Fanfare</w:t>
            </w:r>
            <w:bookmarkEnd w:id="138"/>
            <w:bookmarkEnd w:id="139"/>
            <w:r w:rsidRPr="00706229">
              <w:rPr>
                <w:rFonts w:ascii="Times New Roman" w:eastAsia="Times New Roman" w:hAnsi="Times New Roman" w:cs="Times New Roman"/>
                <w:lang w:eastAsia="ru-RU"/>
              </w:rPr>
              <w:t xml:space="preserve"> </w:t>
            </w:r>
          </w:p>
        </w:tc>
        <w:tc>
          <w:tcPr>
            <w:tcW w:w="1093" w:type="pct"/>
            <w:shd w:val="clear" w:color="auto" w:fill="auto"/>
            <w:noWrap/>
          </w:tcPr>
          <w:p w:rsidR="000F2F70" w:rsidRPr="00706229" w:rsidRDefault="000F2F70" w:rsidP="00580F77">
            <w:pPr>
              <w:spacing w:after="0" w:line="240" w:lineRule="auto"/>
              <w:jc w:val="center"/>
              <w:rPr>
                <w:rFonts w:ascii="Times New Roman" w:eastAsia="Times New Roman" w:hAnsi="Times New Roman" w:cs="Times New Roman"/>
                <w:lang w:eastAsia="ru-RU"/>
              </w:rPr>
            </w:pPr>
            <w:bookmarkStart w:id="140" w:name="_Toc439329375"/>
            <w:bookmarkStart w:id="141" w:name="_Toc442706569"/>
            <w:r w:rsidRPr="00706229">
              <w:rPr>
                <w:rFonts w:ascii="Times New Roman" w:eastAsia="Times New Roman" w:hAnsi="Times New Roman" w:cs="Times New Roman"/>
                <w:lang w:eastAsia="ru-RU"/>
              </w:rPr>
              <w:t>6</w:t>
            </w:r>
            <w:bookmarkEnd w:id="140"/>
            <w:bookmarkEnd w:id="141"/>
          </w:p>
        </w:tc>
        <w:tc>
          <w:tcPr>
            <w:tcW w:w="966" w:type="pct"/>
            <w:shd w:val="clear" w:color="auto" w:fill="auto"/>
            <w:noWrap/>
          </w:tcPr>
          <w:p w:rsidR="000F2F70" w:rsidRPr="00706229" w:rsidRDefault="000F2F70" w:rsidP="00580F77">
            <w:pPr>
              <w:spacing w:after="0" w:line="240" w:lineRule="auto"/>
              <w:jc w:val="center"/>
              <w:rPr>
                <w:rFonts w:ascii="Times New Roman" w:eastAsia="Times New Roman" w:hAnsi="Times New Roman" w:cs="Times New Roman"/>
                <w:lang w:eastAsia="ru-RU"/>
              </w:rPr>
            </w:pPr>
            <w:bookmarkStart w:id="142" w:name="_Toc439329376"/>
            <w:bookmarkStart w:id="143" w:name="_Toc442706570"/>
            <w:r w:rsidRPr="00706229">
              <w:rPr>
                <w:rFonts w:ascii="Times New Roman" w:eastAsia="Times New Roman" w:hAnsi="Times New Roman" w:cs="Times New Roman"/>
                <w:lang w:eastAsia="ru-RU"/>
              </w:rPr>
              <w:t>109</w:t>
            </w:r>
            <w:bookmarkEnd w:id="142"/>
            <w:bookmarkEnd w:id="143"/>
          </w:p>
        </w:tc>
      </w:tr>
      <w:tr w:rsidR="000F2F70" w:rsidRPr="00706229" w:rsidTr="001E7BCD">
        <w:trPr>
          <w:trHeight w:val="20"/>
        </w:trPr>
        <w:tc>
          <w:tcPr>
            <w:tcW w:w="2941" w:type="pct"/>
            <w:shd w:val="clear" w:color="auto" w:fill="auto"/>
          </w:tcPr>
          <w:p w:rsidR="000F2F70" w:rsidRPr="00706229" w:rsidRDefault="000F2F70" w:rsidP="00580F77">
            <w:pPr>
              <w:spacing w:after="0" w:line="240" w:lineRule="auto"/>
              <w:rPr>
                <w:rFonts w:ascii="Times New Roman" w:eastAsia="Times New Roman" w:hAnsi="Times New Roman" w:cs="Times New Roman"/>
                <w:lang w:eastAsia="ru-RU"/>
              </w:rPr>
            </w:pPr>
            <w:bookmarkStart w:id="144" w:name="_Toc439329377"/>
            <w:bookmarkStart w:id="145" w:name="_Toc442706571"/>
            <w:r w:rsidRPr="00706229">
              <w:rPr>
                <w:rFonts w:ascii="Times New Roman" w:eastAsia="Times New Roman" w:hAnsi="Times New Roman" w:cs="Times New Roman"/>
                <w:lang w:eastAsia="ru-RU"/>
              </w:rPr>
              <w:t>Ansamblu de muzică şi dans</w:t>
            </w:r>
            <w:bookmarkEnd w:id="144"/>
            <w:bookmarkEnd w:id="145"/>
          </w:p>
        </w:tc>
        <w:tc>
          <w:tcPr>
            <w:tcW w:w="1093" w:type="pct"/>
            <w:shd w:val="clear" w:color="auto" w:fill="auto"/>
            <w:noWrap/>
          </w:tcPr>
          <w:p w:rsidR="000F2F70" w:rsidRPr="00706229" w:rsidRDefault="000F2F70" w:rsidP="00580F77">
            <w:pPr>
              <w:spacing w:after="0" w:line="240" w:lineRule="auto"/>
              <w:jc w:val="center"/>
              <w:rPr>
                <w:rFonts w:ascii="Times New Roman" w:eastAsia="Times New Roman" w:hAnsi="Times New Roman" w:cs="Times New Roman"/>
                <w:lang w:eastAsia="ru-RU"/>
              </w:rPr>
            </w:pPr>
            <w:bookmarkStart w:id="146" w:name="_Toc439329378"/>
            <w:bookmarkStart w:id="147" w:name="_Toc442706572"/>
            <w:r w:rsidRPr="00706229">
              <w:rPr>
                <w:rFonts w:ascii="Times New Roman" w:eastAsia="Times New Roman" w:hAnsi="Times New Roman" w:cs="Times New Roman"/>
                <w:lang w:eastAsia="ru-RU"/>
              </w:rPr>
              <w:t>2</w:t>
            </w:r>
            <w:bookmarkEnd w:id="146"/>
            <w:bookmarkEnd w:id="147"/>
          </w:p>
        </w:tc>
        <w:tc>
          <w:tcPr>
            <w:tcW w:w="966" w:type="pct"/>
            <w:shd w:val="clear" w:color="auto" w:fill="auto"/>
            <w:noWrap/>
          </w:tcPr>
          <w:p w:rsidR="000F2F70" w:rsidRPr="00706229" w:rsidRDefault="000F2F70" w:rsidP="00580F77">
            <w:pPr>
              <w:spacing w:after="0" w:line="240" w:lineRule="auto"/>
              <w:jc w:val="center"/>
              <w:rPr>
                <w:rFonts w:ascii="Times New Roman" w:eastAsia="Times New Roman" w:hAnsi="Times New Roman" w:cs="Times New Roman"/>
                <w:lang w:eastAsia="ru-RU"/>
              </w:rPr>
            </w:pPr>
            <w:bookmarkStart w:id="148" w:name="_Toc439329379"/>
            <w:bookmarkStart w:id="149" w:name="_Toc442706573"/>
            <w:r w:rsidRPr="00706229">
              <w:rPr>
                <w:rFonts w:ascii="Times New Roman" w:eastAsia="Times New Roman" w:hAnsi="Times New Roman" w:cs="Times New Roman"/>
                <w:lang w:eastAsia="ru-RU"/>
              </w:rPr>
              <w:t>60</w:t>
            </w:r>
            <w:bookmarkEnd w:id="148"/>
            <w:bookmarkEnd w:id="149"/>
          </w:p>
        </w:tc>
      </w:tr>
      <w:tr w:rsidR="000F2F70" w:rsidRPr="00706229" w:rsidTr="001E7BCD">
        <w:trPr>
          <w:trHeight w:val="20"/>
        </w:trPr>
        <w:tc>
          <w:tcPr>
            <w:tcW w:w="2941" w:type="pct"/>
            <w:shd w:val="clear" w:color="auto" w:fill="auto"/>
          </w:tcPr>
          <w:p w:rsidR="000F2F70" w:rsidRPr="00706229" w:rsidRDefault="000F2F70" w:rsidP="00580F77">
            <w:pPr>
              <w:spacing w:after="0" w:line="240" w:lineRule="auto"/>
              <w:rPr>
                <w:rFonts w:ascii="Times New Roman" w:eastAsia="Times New Roman" w:hAnsi="Times New Roman" w:cs="Times New Roman"/>
                <w:lang w:eastAsia="ru-RU"/>
              </w:rPr>
            </w:pPr>
            <w:bookmarkStart w:id="150" w:name="_Toc439329380"/>
            <w:bookmarkStart w:id="151" w:name="_Toc442706574"/>
            <w:r w:rsidRPr="00706229">
              <w:rPr>
                <w:rFonts w:ascii="Times New Roman" w:eastAsia="Times New Roman" w:hAnsi="Times New Roman" w:cs="Times New Roman"/>
                <w:lang w:eastAsia="ru-RU"/>
              </w:rPr>
              <w:t>Cor</w:t>
            </w:r>
            <w:bookmarkEnd w:id="150"/>
            <w:bookmarkEnd w:id="151"/>
          </w:p>
        </w:tc>
        <w:tc>
          <w:tcPr>
            <w:tcW w:w="1093" w:type="pct"/>
            <w:shd w:val="clear" w:color="auto" w:fill="auto"/>
            <w:noWrap/>
          </w:tcPr>
          <w:p w:rsidR="000F2F70" w:rsidRPr="00706229" w:rsidRDefault="000F2F70" w:rsidP="00580F77">
            <w:pPr>
              <w:spacing w:after="0" w:line="240" w:lineRule="auto"/>
              <w:jc w:val="center"/>
              <w:rPr>
                <w:rFonts w:ascii="Times New Roman" w:eastAsia="Times New Roman" w:hAnsi="Times New Roman" w:cs="Times New Roman"/>
                <w:lang w:eastAsia="ru-RU"/>
              </w:rPr>
            </w:pPr>
            <w:bookmarkStart w:id="152" w:name="_Toc439329381"/>
            <w:bookmarkStart w:id="153" w:name="_Toc442706575"/>
            <w:r w:rsidRPr="00706229">
              <w:rPr>
                <w:rFonts w:ascii="Times New Roman" w:eastAsia="Times New Roman" w:hAnsi="Times New Roman" w:cs="Times New Roman"/>
                <w:lang w:eastAsia="ru-RU"/>
              </w:rPr>
              <w:t>6</w:t>
            </w:r>
            <w:bookmarkEnd w:id="152"/>
            <w:bookmarkEnd w:id="153"/>
          </w:p>
        </w:tc>
        <w:tc>
          <w:tcPr>
            <w:tcW w:w="966" w:type="pct"/>
            <w:shd w:val="clear" w:color="auto" w:fill="auto"/>
            <w:noWrap/>
          </w:tcPr>
          <w:p w:rsidR="000F2F70" w:rsidRPr="00706229" w:rsidRDefault="000F2F70" w:rsidP="00580F77">
            <w:pPr>
              <w:spacing w:after="0" w:line="240" w:lineRule="auto"/>
              <w:jc w:val="center"/>
              <w:rPr>
                <w:rFonts w:ascii="Times New Roman" w:eastAsia="Times New Roman" w:hAnsi="Times New Roman" w:cs="Times New Roman"/>
                <w:lang w:eastAsia="ru-RU"/>
              </w:rPr>
            </w:pPr>
            <w:bookmarkStart w:id="154" w:name="_Toc439329382"/>
            <w:bookmarkStart w:id="155" w:name="_Toc442706576"/>
            <w:r w:rsidRPr="00706229">
              <w:rPr>
                <w:rFonts w:ascii="Times New Roman" w:eastAsia="Times New Roman" w:hAnsi="Times New Roman" w:cs="Times New Roman"/>
                <w:lang w:eastAsia="ru-RU"/>
              </w:rPr>
              <w:t>177</w:t>
            </w:r>
            <w:bookmarkEnd w:id="154"/>
            <w:bookmarkEnd w:id="155"/>
          </w:p>
        </w:tc>
      </w:tr>
      <w:tr w:rsidR="000F2F70" w:rsidRPr="00706229" w:rsidTr="001E7BCD">
        <w:trPr>
          <w:trHeight w:val="20"/>
        </w:trPr>
        <w:tc>
          <w:tcPr>
            <w:tcW w:w="2941" w:type="pct"/>
            <w:shd w:val="clear" w:color="auto" w:fill="auto"/>
          </w:tcPr>
          <w:p w:rsidR="000F2F70" w:rsidRPr="00706229" w:rsidRDefault="000F2F70" w:rsidP="00580F77">
            <w:pPr>
              <w:spacing w:after="0" w:line="240" w:lineRule="auto"/>
              <w:rPr>
                <w:rFonts w:ascii="Times New Roman" w:eastAsia="Times New Roman" w:hAnsi="Times New Roman" w:cs="Times New Roman"/>
                <w:lang w:eastAsia="ru-RU"/>
              </w:rPr>
            </w:pPr>
            <w:bookmarkStart w:id="156" w:name="_Toc439329383"/>
            <w:bookmarkStart w:id="157" w:name="_Toc442706577"/>
            <w:r w:rsidRPr="00706229">
              <w:rPr>
                <w:rFonts w:ascii="Times New Roman" w:eastAsia="Times New Roman" w:hAnsi="Times New Roman" w:cs="Times New Roman"/>
                <w:lang w:eastAsia="ru-RU"/>
              </w:rPr>
              <w:t>Ansamblu de instrumentişti</w:t>
            </w:r>
            <w:r w:rsidR="006823E4" w:rsidRPr="00706229">
              <w:rPr>
                <w:rFonts w:ascii="Times New Roman" w:eastAsia="Times New Roman" w:hAnsi="Times New Roman" w:cs="Times New Roman"/>
                <w:lang w:eastAsia="ru-RU"/>
              </w:rPr>
              <w:t xml:space="preserve"> </w:t>
            </w:r>
            <w:r w:rsidRPr="00706229">
              <w:rPr>
                <w:rFonts w:ascii="Times New Roman" w:eastAsia="Times New Roman" w:hAnsi="Times New Roman" w:cs="Times New Roman"/>
                <w:lang w:eastAsia="ru-RU"/>
              </w:rPr>
              <w:t>-</w:t>
            </w:r>
            <w:r w:rsidR="006823E4" w:rsidRPr="00706229">
              <w:rPr>
                <w:rFonts w:ascii="Times New Roman" w:eastAsia="Times New Roman" w:hAnsi="Times New Roman" w:cs="Times New Roman"/>
                <w:lang w:eastAsia="ru-RU"/>
              </w:rPr>
              <w:t xml:space="preserve"> </w:t>
            </w:r>
            <w:r w:rsidRPr="00706229">
              <w:rPr>
                <w:rFonts w:ascii="Times New Roman" w:eastAsia="Times New Roman" w:hAnsi="Times New Roman" w:cs="Times New Roman"/>
                <w:lang w:eastAsia="ru-RU"/>
              </w:rPr>
              <w:t>fluierişti</w:t>
            </w:r>
            <w:bookmarkEnd w:id="156"/>
            <w:bookmarkEnd w:id="157"/>
          </w:p>
        </w:tc>
        <w:tc>
          <w:tcPr>
            <w:tcW w:w="1093" w:type="pct"/>
            <w:shd w:val="clear" w:color="auto" w:fill="auto"/>
            <w:noWrap/>
          </w:tcPr>
          <w:p w:rsidR="000F2F70" w:rsidRPr="00706229" w:rsidRDefault="000F2F70" w:rsidP="00580F77">
            <w:pPr>
              <w:spacing w:after="0" w:line="240" w:lineRule="auto"/>
              <w:jc w:val="center"/>
              <w:rPr>
                <w:rFonts w:ascii="Times New Roman" w:eastAsia="Times New Roman" w:hAnsi="Times New Roman" w:cs="Times New Roman"/>
                <w:lang w:eastAsia="ru-RU"/>
              </w:rPr>
            </w:pPr>
            <w:bookmarkStart w:id="158" w:name="_Toc439329384"/>
            <w:bookmarkStart w:id="159" w:name="_Toc442706578"/>
            <w:r w:rsidRPr="00706229">
              <w:rPr>
                <w:rFonts w:ascii="Times New Roman" w:eastAsia="Times New Roman" w:hAnsi="Times New Roman" w:cs="Times New Roman"/>
                <w:lang w:eastAsia="ru-RU"/>
              </w:rPr>
              <w:t>5</w:t>
            </w:r>
            <w:bookmarkEnd w:id="158"/>
            <w:bookmarkEnd w:id="159"/>
          </w:p>
        </w:tc>
        <w:tc>
          <w:tcPr>
            <w:tcW w:w="966" w:type="pct"/>
            <w:shd w:val="clear" w:color="auto" w:fill="auto"/>
            <w:noWrap/>
          </w:tcPr>
          <w:p w:rsidR="000F2F70" w:rsidRPr="00706229" w:rsidRDefault="000F2F70" w:rsidP="00580F77">
            <w:pPr>
              <w:spacing w:after="0" w:line="240" w:lineRule="auto"/>
              <w:jc w:val="center"/>
              <w:rPr>
                <w:rFonts w:ascii="Times New Roman" w:eastAsia="Times New Roman" w:hAnsi="Times New Roman" w:cs="Times New Roman"/>
                <w:lang w:eastAsia="ru-RU"/>
              </w:rPr>
            </w:pPr>
            <w:bookmarkStart w:id="160" w:name="_Toc439329385"/>
            <w:bookmarkStart w:id="161" w:name="_Toc442706579"/>
            <w:r w:rsidRPr="00706229">
              <w:rPr>
                <w:rFonts w:ascii="Times New Roman" w:eastAsia="Times New Roman" w:hAnsi="Times New Roman" w:cs="Times New Roman"/>
                <w:lang w:eastAsia="ru-RU"/>
              </w:rPr>
              <w:t>44</w:t>
            </w:r>
            <w:bookmarkEnd w:id="160"/>
            <w:bookmarkEnd w:id="161"/>
          </w:p>
        </w:tc>
      </w:tr>
      <w:tr w:rsidR="000F2F70" w:rsidRPr="00706229" w:rsidTr="001E7BCD">
        <w:trPr>
          <w:trHeight w:val="20"/>
        </w:trPr>
        <w:tc>
          <w:tcPr>
            <w:tcW w:w="2941" w:type="pct"/>
            <w:shd w:val="clear" w:color="auto" w:fill="auto"/>
          </w:tcPr>
          <w:p w:rsidR="000F2F70" w:rsidRPr="00706229" w:rsidRDefault="000F2F70" w:rsidP="00580F77">
            <w:pPr>
              <w:spacing w:after="0" w:line="240" w:lineRule="auto"/>
              <w:rPr>
                <w:rFonts w:ascii="Times New Roman" w:eastAsia="Times New Roman" w:hAnsi="Times New Roman" w:cs="Times New Roman"/>
                <w:lang w:eastAsia="ru-RU"/>
              </w:rPr>
            </w:pPr>
            <w:bookmarkStart w:id="162" w:name="_Toc439329386"/>
            <w:bookmarkStart w:id="163" w:name="_Toc442706580"/>
            <w:r w:rsidRPr="00706229">
              <w:rPr>
                <w:rFonts w:ascii="Times New Roman" w:eastAsia="Times New Roman" w:hAnsi="Times New Roman" w:cs="Times New Roman"/>
                <w:lang w:eastAsia="ru-RU"/>
              </w:rPr>
              <w:t>Ansambluri vocal-instrumentale</w:t>
            </w:r>
            <w:bookmarkEnd w:id="162"/>
            <w:bookmarkEnd w:id="163"/>
          </w:p>
        </w:tc>
        <w:tc>
          <w:tcPr>
            <w:tcW w:w="1093" w:type="pct"/>
            <w:shd w:val="clear" w:color="auto" w:fill="auto"/>
            <w:noWrap/>
          </w:tcPr>
          <w:p w:rsidR="000F2F70" w:rsidRPr="00706229" w:rsidRDefault="000F2F70" w:rsidP="00580F77">
            <w:pPr>
              <w:spacing w:after="0" w:line="240" w:lineRule="auto"/>
              <w:jc w:val="center"/>
              <w:rPr>
                <w:rFonts w:ascii="Times New Roman" w:eastAsia="Times New Roman" w:hAnsi="Times New Roman" w:cs="Times New Roman"/>
                <w:lang w:eastAsia="ru-RU"/>
              </w:rPr>
            </w:pPr>
            <w:bookmarkStart w:id="164" w:name="_Toc439329387"/>
            <w:bookmarkStart w:id="165" w:name="_Toc442706581"/>
            <w:r w:rsidRPr="00706229">
              <w:rPr>
                <w:rFonts w:ascii="Times New Roman" w:eastAsia="Times New Roman" w:hAnsi="Times New Roman" w:cs="Times New Roman"/>
                <w:lang w:eastAsia="ru-RU"/>
              </w:rPr>
              <w:t>4</w:t>
            </w:r>
            <w:bookmarkEnd w:id="164"/>
            <w:bookmarkEnd w:id="165"/>
          </w:p>
        </w:tc>
        <w:tc>
          <w:tcPr>
            <w:tcW w:w="966" w:type="pct"/>
            <w:shd w:val="clear" w:color="auto" w:fill="auto"/>
            <w:noWrap/>
          </w:tcPr>
          <w:p w:rsidR="000F2F70" w:rsidRPr="00706229" w:rsidRDefault="000F2F70" w:rsidP="00580F77">
            <w:pPr>
              <w:spacing w:after="0" w:line="240" w:lineRule="auto"/>
              <w:jc w:val="center"/>
              <w:rPr>
                <w:rFonts w:ascii="Times New Roman" w:eastAsia="Times New Roman" w:hAnsi="Times New Roman" w:cs="Times New Roman"/>
                <w:lang w:eastAsia="ru-RU"/>
              </w:rPr>
            </w:pPr>
            <w:bookmarkStart w:id="166" w:name="_Toc439329388"/>
            <w:bookmarkStart w:id="167" w:name="_Toc442706582"/>
            <w:r w:rsidRPr="00706229">
              <w:rPr>
                <w:rFonts w:ascii="Times New Roman" w:eastAsia="Times New Roman" w:hAnsi="Times New Roman" w:cs="Times New Roman"/>
                <w:lang w:eastAsia="ru-RU"/>
              </w:rPr>
              <w:t>29</w:t>
            </w:r>
            <w:bookmarkEnd w:id="166"/>
            <w:bookmarkEnd w:id="167"/>
          </w:p>
        </w:tc>
      </w:tr>
      <w:tr w:rsidR="000F2F70" w:rsidRPr="00706229" w:rsidTr="001E7BCD">
        <w:trPr>
          <w:trHeight w:val="20"/>
        </w:trPr>
        <w:tc>
          <w:tcPr>
            <w:tcW w:w="2941" w:type="pct"/>
            <w:shd w:val="clear" w:color="auto" w:fill="auto"/>
          </w:tcPr>
          <w:p w:rsidR="000F2F70" w:rsidRPr="00706229" w:rsidRDefault="000F2F70" w:rsidP="00580F77">
            <w:pPr>
              <w:spacing w:after="0" w:line="240" w:lineRule="auto"/>
              <w:rPr>
                <w:rFonts w:ascii="Times New Roman" w:eastAsia="Times New Roman" w:hAnsi="Times New Roman" w:cs="Times New Roman"/>
                <w:lang w:eastAsia="ru-RU"/>
              </w:rPr>
            </w:pPr>
            <w:bookmarkStart w:id="168" w:name="_Toc439329389"/>
            <w:bookmarkStart w:id="169" w:name="_Toc442706583"/>
            <w:r w:rsidRPr="00706229">
              <w:rPr>
                <w:rFonts w:ascii="Times New Roman" w:eastAsia="Times New Roman" w:hAnsi="Times New Roman" w:cs="Times New Roman"/>
                <w:lang w:eastAsia="ru-RU"/>
              </w:rPr>
              <w:t>Centru de meșteșuguri artă rustică</w:t>
            </w:r>
            <w:bookmarkEnd w:id="168"/>
            <w:bookmarkEnd w:id="169"/>
          </w:p>
        </w:tc>
        <w:tc>
          <w:tcPr>
            <w:tcW w:w="1093" w:type="pct"/>
            <w:shd w:val="clear" w:color="auto" w:fill="auto"/>
            <w:noWrap/>
          </w:tcPr>
          <w:p w:rsidR="000F2F70" w:rsidRPr="00706229" w:rsidRDefault="000F2F70" w:rsidP="00580F77">
            <w:pPr>
              <w:spacing w:after="0" w:line="240" w:lineRule="auto"/>
              <w:jc w:val="center"/>
              <w:rPr>
                <w:rFonts w:ascii="Times New Roman" w:eastAsia="Times New Roman" w:hAnsi="Times New Roman" w:cs="Times New Roman"/>
                <w:lang w:eastAsia="ru-RU"/>
              </w:rPr>
            </w:pPr>
            <w:bookmarkStart w:id="170" w:name="_Toc439329390"/>
            <w:bookmarkStart w:id="171" w:name="_Toc442706584"/>
            <w:r w:rsidRPr="00706229">
              <w:rPr>
                <w:rFonts w:ascii="Times New Roman" w:eastAsia="Times New Roman" w:hAnsi="Times New Roman" w:cs="Times New Roman"/>
                <w:lang w:eastAsia="ru-RU"/>
              </w:rPr>
              <w:t>1</w:t>
            </w:r>
            <w:bookmarkEnd w:id="170"/>
            <w:bookmarkEnd w:id="171"/>
          </w:p>
        </w:tc>
        <w:tc>
          <w:tcPr>
            <w:tcW w:w="966" w:type="pct"/>
            <w:shd w:val="clear" w:color="auto" w:fill="auto"/>
            <w:noWrap/>
          </w:tcPr>
          <w:p w:rsidR="000F2F70" w:rsidRPr="00706229" w:rsidRDefault="000F2F70" w:rsidP="00580F77">
            <w:pPr>
              <w:spacing w:after="0" w:line="240" w:lineRule="auto"/>
              <w:jc w:val="center"/>
              <w:rPr>
                <w:rFonts w:ascii="Times New Roman" w:eastAsia="Times New Roman" w:hAnsi="Times New Roman" w:cs="Times New Roman"/>
                <w:lang w:eastAsia="ru-RU"/>
              </w:rPr>
            </w:pPr>
            <w:bookmarkStart w:id="172" w:name="_Toc439329391"/>
            <w:bookmarkStart w:id="173" w:name="_Toc442706585"/>
            <w:r w:rsidRPr="00706229">
              <w:rPr>
                <w:rFonts w:ascii="Times New Roman" w:eastAsia="Times New Roman" w:hAnsi="Times New Roman" w:cs="Times New Roman"/>
                <w:lang w:eastAsia="ru-RU"/>
              </w:rPr>
              <w:t>15</w:t>
            </w:r>
            <w:bookmarkEnd w:id="172"/>
            <w:bookmarkEnd w:id="173"/>
          </w:p>
        </w:tc>
      </w:tr>
      <w:tr w:rsidR="000F2F70" w:rsidRPr="00580F77" w:rsidTr="001E7BCD">
        <w:trPr>
          <w:trHeight w:val="20"/>
        </w:trPr>
        <w:tc>
          <w:tcPr>
            <w:tcW w:w="2941" w:type="pct"/>
            <w:shd w:val="clear" w:color="auto" w:fill="auto"/>
          </w:tcPr>
          <w:p w:rsidR="000F2F70" w:rsidRPr="00580F77" w:rsidRDefault="000F2F70" w:rsidP="00580F77">
            <w:pPr>
              <w:spacing w:after="0" w:line="240" w:lineRule="auto"/>
              <w:rPr>
                <w:rFonts w:ascii="Times New Roman" w:eastAsia="Times New Roman" w:hAnsi="Times New Roman" w:cs="Times New Roman"/>
                <w:b/>
                <w:lang w:eastAsia="ru-RU"/>
              </w:rPr>
            </w:pPr>
            <w:bookmarkStart w:id="174" w:name="_Toc439329392"/>
            <w:bookmarkStart w:id="175" w:name="_Toc442706586"/>
            <w:r w:rsidRPr="00580F77">
              <w:rPr>
                <w:rFonts w:ascii="Times New Roman" w:eastAsia="Times New Roman" w:hAnsi="Times New Roman" w:cs="Times New Roman"/>
                <w:b/>
                <w:lang w:eastAsia="ru-RU"/>
              </w:rPr>
              <w:t>TOTAL</w:t>
            </w:r>
            <w:bookmarkEnd w:id="174"/>
            <w:bookmarkEnd w:id="175"/>
          </w:p>
        </w:tc>
        <w:tc>
          <w:tcPr>
            <w:tcW w:w="1093" w:type="pct"/>
            <w:shd w:val="clear" w:color="auto" w:fill="auto"/>
            <w:noWrap/>
          </w:tcPr>
          <w:p w:rsidR="000F2F70" w:rsidRPr="00580F77" w:rsidRDefault="000F2F70" w:rsidP="00580F77">
            <w:pPr>
              <w:spacing w:after="0" w:line="240" w:lineRule="auto"/>
              <w:jc w:val="center"/>
              <w:rPr>
                <w:rFonts w:ascii="Times New Roman" w:eastAsia="Times New Roman" w:hAnsi="Times New Roman" w:cs="Times New Roman"/>
                <w:b/>
                <w:lang w:eastAsia="ru-RU"/>
              </w:rPr>
            </w:pPr>
            <w:bookmarkStart w:id="176" w:name="_Toc439329393"/>
            <w:bookmarkStart w:id="177" w:name="_Toc442706587"/>
            <w:r w:rsidRPr="00580F77">
              <w:rPr>
                <w:rFonts w:ascii="Times New Roman" w:eastAsia="Times New Roman" w:hAnsi="Times New Roman" w:cs="Times New Roman"/>
                <w:b/>
                <w:lang w:eastAsia="ru-RU"/>
              </w:rPr>
              <w:t>145</w:t>
            </w:r>
            <w:bookmarkEnd w:id="176"/>
            <w:bookmarkEnd w:id="177"/>
          </w:p>
        </w:tc>
        <w:tc>
          <w:tcPr>
            <w:tcW w:w="966" w:type="pct"/>
            <w:shd w:val="clear" w:color="auto" w:fill="auto"/>
            <w:noWrap/>
          </w:tcPr>
          <w:p w:rsidR="000F2F70" w:rsidRPr="00580F77" w:rsidRDefault="000F2F70" w:rsidP="00580F77">
            <w:pPr>
              <w:spacing w:after="0" w:line="240" w:lineRule="auto"/>
              <w:jc w:val="center"/>
              <w:rPr>
                <w:rFonts w:ascii="Times New Roman" w:eastAsia="Times New Roman" w:hAnsi="Times New Roman" w:cs="Times New Roman"/>
                <w:b/>
                <w:lang w:eastAsia="ru-RU"/>
              </w:rPr>
            </w:pPr>
            <w:bookmarkStart w:id="178" w:name="_Toc439329394"/>
            <w:bookmarkStart w:id="179" w:name="_Toc442706588"/>
            <w:r w:rsidRPr="00580F77">
              <w:rPr>
                <w:rFonts w:ascii="Times New Roman" w:eastAsia="Times New Roman" w:hAnsi="Times New Roman" w:cs="Times New Roman"/>
                <w:b/>
                <w:lang w:eastAsia="ru-RU"/>
              </w:rPr>
              <w:t>1969</w:t>
            </w:r>
            <w:bookmarkEnd w:id="178"/>
            <w:bookmarkEnd w:id="179"/>
          </w:p>
        </w:tc>
      </w:tr>
    </w:tbl>
    <w:p w:rsidR="000F2F70" w:rsidRPr="00706229" w:rsidRDefault="00B21E4C" w:rsidP="001E7BCD">
      <w:pPr>
        <w:spacing w:before="120" w:after="120"/>
        <w:rPr>
          <w:rFonts w:ascii="Arial,Italic" w:hAnsi="Arial,Italic" w:cs="Arial,Italic"/>
          <w:i/>
          <w:iCs/>
          <w:sz w:val="18"/>
          <w:szCs w:val="18"/>
        </w:rPr>
      </w:pPr>
      <w:r w:rsidRPr="00706229">
        <w:rPr>
          <w:rFonts w:ascii="Arial,Italic" w:hAnsi="Arial,Italic" w:cs="Arial,Italic"/>
          <w:i/>
          <w:iCs/>
          <w:sz w:val="18"/>
          <w:szCs w:val="18"/>
        </w:rPr>
        <w:t xml:space="preserve">Sursa: </w:t>
      </w:r>
      <w:r w:rsidR="001E7BCD" w:rsidRPr="00706229">
        <w:rPr>
          <w:rFonts w:ascii="Arial,Italic" w:hAnsi="Arial,Italic" w:cs="Arial,Italic"/>
          <w:i/>
          <w:iCs/>
          <w:sz w:val="18"/>
          <w:szCs w:val="18"/>
        </w:rPr>
        <w:t xml:space="preserve">Secția Cultură a </w:t>
      </w:r>
      <w:r w:rsidR="000F2F70" w:rsidRPr="00706229">
        <w:rPr>
          <w:rFonts w:ascii="Arial,Italic" w:hAnsi="Arial,Italic" w:cs="Arial,Italic"/>
          <w:i/>
          <w:iCs/>
          <w:sz w:val="18"/>
          <w:szCs w:val="18"/>
        </w:rPr>
        <w:t xml:space="preserve">Consiliul </w:t>
      </w:r>
      <w:r w:rsidR="001E7BCD" w:rsidRPr="00706229">
        <w:rPr>
          <w:rFonts w:ascii="Arial,Italic" w:hAnsi="Arial,Italic" w:cs="Arial,Italic"/>
          <w:i/>
          <w:iCs/>
          <w:sz w:val="18"/>
          <w:szCs w:val="18"/>
        </w:rPr>
        <w:t>r</w:t>
      </w:r>
      <w:r w:rsidR="000F2F70" w:rsidRPr="00706229">
        <w:rPr>
          <w:rFonts w:ascii="Arial,Italic" w:hAnsi="Arial,Italic" w:cs="Arial,Italic"/>
          <w:i/>
          <w:iCs/>
          <w:sz w:val="18"/>
          <w:szCs w:val="18"/>
        </w:rPr>
        <w:t>aional Orhei</w:t>
      </w:r>
    </w:p>
    <w:p w:rsidR="000F2F70" w:rsidRPr="00706229" w:rsidRDefault="000F2F70" w:rsidP="000F2F70">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În domeniul culturii activează 132 de specialişti dintre care: 40 bărbaţi şi 72 femei</w:t>
      </w:r>
      <w:r w:rsidR="00580F77">
        <w:rPr>
          <w:rFonts w:ascii="Times New Roman" w:hAnsi="Times New Roman" w:cs="Times New Roman"/>
          <w:sz w:val="24"/>
          <w:szCs w:val="24"/>
        </w:rPr>
        <w:t xml:space="preserve">; </w:t>
      </w:r>
      <w:r w:rsidRPr="00706229">
        <w:rPr>
          <w:rFonts w:ascii="Times New Roman" w:hAnsi="Times New Roman" w:cs="Times New Roman"/>
          <w:sz w:val="24"/>
          <w:szCs w:val="24"/>
        </w:rPr>
        <w:t xml:space="preserve">40 de angajaţi cu studii superioare, 45 cu medii de specialitate, 43 de specialişti cu studii generale </w:t>
      </w:r>
      <w:r w:rsidR="00580F77">
        <w:rPr>
          <w:rFonts w:ascii="Times New Roman" w:hAnsi="Times New Roman" w:cs="Times New Roman"/>
          <w:sz w:val="24"/>
          <w:szCs w:val="24"/>
        </w:rPr>
        <w:t xml:space="preserve">; </w:t>
      </w:r>
      <w:r w:rsidRPr="00706229">
        <w:rPr>
          <w:rFonts w:ascii="Times New Roman" w:hAnsi="Times New Roman" w:cs="Times New Roman"/>
          <w:sz w:val="24"/>
          <w:szCs w:val="24"/>
        </w:rPr>
        <w:t xml:space="preserve">cu vechime în muncă </w:t>
      </w:r>
      <w:r w:rsidR="006823E4" w:rsidRPr="00706229">
        <w:rPr>
          <w:rFonts w:ascii="Times New Roman" w:hAnsi="Times New Roman" w:cs="Times New Roman"/>
          <w:sz w:val="24"/>
          <w:szCs w:val="24"/>
        </w:rPr>
        <w:t>până</w:t>
      </w:r>
      <w:r w:rsidRPr="00706229">
        <w:rPr>
          <w:rFonts w:ascii="Times New Roman" w:hAnsi="Times New Roman" w:cs="Times New Roman"/>
          <w:sz w:val="24"/>
          <w:szCs w:val="24"/>
        </w:rPr>
        <w:t xml:space="preserve"> la 3 ani </w:t>
      </w:r>
      <w:r w:rsidR="00580F77">
        <w:rPr>
          <w:rFonts w:ascii="Times New Roman" w:hAnsi="Times New Roman" w:cs="Times New Roman"/>
          <w:sz w:val="24"/>
          <w:szCs w:val="24"/>
        </w:rPr>
        <w:t xml:space="preserve">- </w:t>
      </w:r>
      <w:r w:rsidRPr="00706229">
        <w:rPr>
          <w:rFonts w:ascii="Times New Roman" w:hAnsi="Times New Roman" w:cs="Times New Roman"/>
          <w:sz w:val="24"/>
          <w:szCs w:val="24"/>
        </w:rPr>
        <w:t xml:space="preserve">24 de persoane. </w:t>
      </w:r>
    </w:p>
    <w:p w:rsidR="000F2F70" w:rsidRPr="00706229" w:rsidRDefault="000F2F70" w:rsidP="000F2F70">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Personalităţii notorii în domeniul culturii din Orhei care au dus sau duc faima raionului sunt: Alexandru Donici - fabulist,</w:t>
      </w:r>
      <w:r w:rsidR="00580F77">
        <w:rPr>
          <w:rFonts w:ascii="Times New Roman" w:hAnsi="Times New Roman" w:cs="Times New Roman"/>
          <w:sz w:val="24"/>
          <w:szCs w:val="24"/>
        </w:rPr>
        <w:t xml:space="preserve"> </w:t>
      </w:r>
      <w:r w:rsidRPr="00706229">
        <w:rPr>
          <w:rFonts w:ascii="Times New Roman" w:hAnsi="Times New Roman" w:cs="Times New Roman"/>
          <w:sz w:val="24"/>
          <w:szCs w:val="24"/>
        </w:rPr>
        <w:t>Tudose Roman - poet, Paul Goma - prozator, Vasile Harea - filolog, Mihail Garaz - scriitor, Tamara Ciobanu - interpretă de operă şi muzică populară, Veronica Garştea - dirijor, Iurie Sadovnic - interpret de muzica uşoară, Lilia Amarfi - artistă de operetă, Vladimir Curbet – maestru de balet, Silvia Grigore - interpretă de muzică uşoară, Valentina Izbeşciuc - actriţă, Andrei Mudrea - pictor, Dorel Ţărnă - regizor, Liviu Ştirbu - compozitor,</w:t>
      </w:r>
      <w:r w:rsidR="00931B29" w:rsidRPr="00706229">
        <w:rPr>
          <w:rFonts w:ascii="Times New Roman" w:hAnsi="Times New Roman" w:cs="Times New Roman"/>
          <w:sz w:val="24"/>
          <w:szCs w:val="24"/>
        </w:rPr>
        <w:t xml:space="preserve"> </w:t>
      </w:r>
      <w:r w:rsidRPr="00706229">
        <w:rPr>
          <w:rFonts w:ascii="Times New Roman" w:hAnsi="Times New Roman" w:cs="Times New Roman"/>
          <w:sz w:val="24"/>
          <w:szCs w:val="24"/>
        </w:rPr>
        <w:t>Veronica Mihai -  interpretă de muzică populară.</w:t>
      </w:r>
    </w:p>
    <w:p w:rsidR="000F2F70" w:rsidRPr="00706229" w:rsidRDefault="00580F77" w:rsidP="001A088D">
      <w:pPr>
        <w:spacing w:before="120" w:after="0"/>
        <w:jc w:val="both"/>
        <w:rPr>
          <w:rFonts w:ascii="Times New Roman" w:hAnsi="Times New Roman" w:cs="Times New Roman"/>
          <w:sz w:val="24"/>
          <w:szCs w:val="24"/>
        </w:rPr>
      </w:pPr>
      <w:r>
        <w:rPr>
          <w:rFonts w:ascii="Times New Roman" w:hAnsi="Times New Roman" w:cs="Times New Roman"/>
          <w:sz w:val="24"/>
          <w:szCs w:val="24"/>
        </w:rPr>
        <w:t xml:space="preserve">În raionul Orhei se </w:t>
      </w:r>
      <w:r w:rsidR="001A088D">
        <w:rPr>
          <w:rFonts w:ascii="Times New Roman" w:hAnsi="Times New Roman" w:cs="Times New Roman"/>
          <w:sz w:val="24"/>
          <w:szCs w:val="24"/>
        </w:rPr>
        <w:t>desfășoară</w:t>
      </w:r>
      <w:r>
        <w:rPr>
          <w:rFonts w:ascii="Times New Roman" w:hAnsi="Times New Roman" w:cs="Times New Roman"/>
          <w:sz w:val="24"/>
          <w:szCs w:val="24"/>
        </w:rPr>
        <w:t xml:space="preserve"> 12 </w:t>
      </w:r>
      <w:r w:rsidR="000F2F70" w:rsidRPr="00706229">
        <w:rPr>
          <w:rFonts w:ascii="Times New Roman" w:hAnsi="Times New Roman" w:cs="Times New Roman"/>
          <w:sz w:val="24"/>
          <w:szCs w:val="24"/>
        </w:rPr>
        <w:t xml:space="preserve">evenimente culturale– artistice </w:t>
      </w:r>
      <w:r>
        <w:rPr>
          <w:rFonts w:ascii="Times New Roman" w:hAnsi="Times New Roman" w:cs="Times New Roman"/>
          <w:sz w:val="24"/>
          <w:szCs w:val="24"/>
        </w:rPr>
        <w:t>importante</w:t>
      </w:r>
      <w:r w:rsidR="00C54660">
        <w:rPr>
          <w:rFonts w:ascii="Times New Roman" w:hAnsi="Times New Roman" w:cs="Times New Roman"/>
          <w:sz w:val="24"/>
          <w:szCs w:val="24"/>
        </w:rPr>
        <w:t>, printre care festivaluri, târguri ale meșterilor populari, etc., î</w:t>
      </w:r>
      <w:r w:rsidR="000F2F70" w:rsidRPr="00706229">
        <w:rPr>
          <w:rFonts w:ascii="Times New Roman" w:hAnsi="Times New Roman" w:cs="Times New Roman"/>
          <w:sz w:val="24"/>
          <w:szCs w:val="24"/>
        </w:rPr>
        <w:t xml:space="preserve">n cadrul </w:t>
      </w:r>
      <w:r w:rsidR="001A088D">
        <w:rPr>
          <w:rFonts w:ascii="Times New Roman" w:hAnsi="Times New Roman" w:cs="Times New Roman"/>
          <w:sz w:val="24"/>
          <w:szCs w:val="24"/>
        </w:rPr>
        <w:t xml:space="preserve">cărora se </w:t>
      </w:r>
      <w:r w:rsidR="000F2F70" w:rsidRPr="00706229">
        <w:rPr>
          <w:rFonts w:ascii="Times New Roman" w:hAnsi="Times New Roman" w:cs="Times New Roman"/>
          <w:sz w:val="24"/>
          <w:szCs w:val="24"/>
        </w:rPr>
        <w:t>organizează acţiuni artistice publice pentru participarea meşterilor populari (croşetă, ţesuturi tradiţionale, lucrări artistice din lemn</w:t>
      </w:r>
      <w:r w:rsidR="001A088D">
        <w:rPr>
          <w:rFonts w:ascii="Times New Roman" w:hAnsi="Times New Roman" w:cs="Times New Roman"/>
          <w:sz w:val="24"/>
          <w:szCs w:val="24"/>
        </w:rPr>
        <w:t>,</w:t>
      </w:r>
      <w:r w:rsidR="000F2F70" w:rsidRPr="00706229">
        <w:rPr>
          <w:rFonts w:ascii="Times New Roman" w:hAnsi="Times New Roman" w:cs="Times New Roman"/>
          <w:sz w:val="24"/>
          <w:szCs w:val="24"/>
        </w:rPr>
        <w:t xml:space="preserve"> </w:t>
      </w:r>
      <w:r w:rsidR="006823E4" w:rsidRPr="00706229">
        <w:rPr>
          <w:rFonts w:ascii="Times New Roman" w:hAnsi="Times New Roman" w:cs="Times New Roman"/>
          <w:sz w:val="24"/>
          <w:szCs w:val="24"/>
        </w:rPr>
        <w:t>etc.</w:t>
      </w:r>
      <w:r w:rsidR="001A088D">
        <w:rPr>
          <w:rFonts w:ascii="Times New Roman" w:hAnsi="Times New Roman" w:cs="Times New Roman"/>
          <w:sz w:val="24"/>
          <w:szCs w:val="24"/>
        </w:rPr>
        <w:t>). Includiv, î</w:t>
      </w:r>
      <w:r w:rsidR="000F2F70" w:rsidRPr="00706229">
        <w:rPr>
          <w:rFonts w:ascii="Times New Roman" w:hAnsi="Times New Roman" w:cs="Times New Roman"/>
          <w:sz w:val="24"/>
          <w:szCs w:val="24"/>
        </w:rPr>
        <w:t xml:space="preserve">n scopul studierii, valorificării şi promovării artei meşteşugăreşti, în raion continuă să se desfăşoare activităţile proiectului „Meşteri Populari de Prestigiu”. </w:t>
      </w:r>
    </w:p>
    <w:p w:rsidR="00F06288" w:rsidRPr="00706229" w:rsidRDefault="00F06288" w:rsidP="00F06288">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Obstacolele existente în practicarea meşteşugurilor populare sunt legate de lipsa organizării desfacerii pe piaţă a articolelor produse. Nu există un concept şi nu este promovat produsul cultural, nu există un raport de interacţiune între regiuni, lipseşte un schimb de informaţii, de produse cultural-artistice.</w:t>
      </w:r>
      <w:r w:rsidR="001A088D">
        <w:rPr>
          <w:rFonts w:ascii="Times New Roman" w:hAnsi="Times New Roman" w:cs="Times New Roman"/>
          <w:sz w:val="24"/>
          <w:szCs w:val="24"/>
        </w:rPr>
        <w:t xml:space="preserve"> </w:t>
      </w:r>
      <w:r w:rsidRPr="00706229">
        <w:rPr>
          <w:rFonts w:ascii="Times New Roman" w:hAnsi="Times New Roman" w:cs="Times New Roman"/>
          <w:sz w:val="24"/>
          <w:szCs w:val="24"/>
        </w:rPr>
        <w:t>Interesul comunităţii (în special a tinerei generaţii) pentru valorile spirituale este foarte scăzut. Lucru, care se explică şi prin faptul că nu există o infrastructură de difuzare şi promovare a valorilor culturale, cum ar fi cinematografe sau cămine culturale înzestrate cu instalaţii cinematografice, expoziţii permanente, etc.</w:t>
      </w:r>
    </w:p>
    <w:p w:rsidR="00F06288" w:rsidRPr="00706229" w:rsidRDefault="006823E4" w:rsidP="00F06288">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Analizând</w:t>
      </w:r>
      <w:r w:rsidR="00F06288" w:rsidRPr="00706229">
        <w:rPr>
          <w:rFonts w:ascii="Times New Roman" w:hAnsi="Times New Roman" w:cs="Times New Roman"/>
          <w:sz w:val="24"/>
          <w:szCs w:val="24"/>
        </w:rPr>
        <w:t xml:space="preserve"> situaţia în raion se constată interes redus al publicului faţă de viaţa culturală, care se confirmă prin participarea destul de joasă a populaţiei la evenimente şi manifestări cultural-artistice. Una din cauzele deja menţionate este accesul limitat la informarea în masă. În mediul rural accesul la ziarele republicane şi cele raionale este limitat, iar Internetul este practicabil în rare cazuri</w:t>
      </w:r>
      <w:r w:rsidR="00C61A12">
        <w:rPr>
          <w:rFonts w:ascii="Times New Roman" w:hAnsi="Times New Roman" w:cs="Times New Roman"/>
          <w:sz w:val="24"/>
          <w:szCs w:val="24"/>
        </w:rPr>
        <w:t xml:space="preserve"> și în special de tineri</w:t>
      </w:r>
      <w:r w:rsidR="00F06288" w:rsidRPr="00706229">
        <w:rPr>
          <w:rFonts w:ascii="Times New Roman" w:hAnsi="Times New Roman" w:cs="Times New Roman"/>
          <w:sz w:val="24"/>
          <w:szCs w:val="24"/>
        </w:rPr>
        <w:t>. Totodată, o altă cauză importantă este gradul înalt de pasivitate şi indiferenţă a populaţiei faţă de aceste manifestări culturale, în special al tinerilor.</w:t>
      </w:r>
      <w:r w:rsidR="000D7638">
        <w:rPr>
          <w:rFonts w:ascii="Times New Roman" w:hAnsi="Times New Roman" w:cs="Times New Roman"/>
          <w:sz w:val="24"/>
          <w:szCs w:val="24"/>
        </w:rPr>
        <w:t xml:space="preserve"> </w:t>
      </w:r>
      <w:r w:rsidR="00F06288" w:rsidRPr="00706229">
        <w:rPr>
          <w:rFonts w:ascii="Times New Roman" w:hAnsi="Times New Roman" w:cs="Times New Roman"/>
          <w:sz w:val="24"/>
          <w:szCs w:val="24"/>
        </w:rPr>
        <w:t xml:space="preserve">Este de menționat că în raion funcţionează un post de radio și un post de televiziune raionale. </w:t>
      </w:r>
    </w:p>
    <w:p w:rsidR="00613C8D" w:rsidRDefault="000F2F70" w:rsidP="000F2F70">
      <w:pPr>
        <w:spacing w:before="120" w:after="120"/>
        <w:jc w:val="both"/>
        <w:rPr>
          <w:rFonts w:ascii="Times New Roman" w:hAnsi="Times New Roman" w:cs="Times New Roman"/>
          <w:sz w:val="24"/>
          <w:szCs w:val="24"/>
        </w:rPr>
      </w:pPr>
      <w:bookmarkStart w:id="180" w:name="_Toc439329397"/>
      <w:bookmarkStart w:id="181" w:name="_Toc442706591"/>
      <w:r w:rsidRPr="00706229">
        <w:rPr>
          <w:rFonts w:ascii="Times New Roman" w:hAnsi="Times New Roman" w:cs="Times New Roman"/>
          <w:b/>
          <w:sz w:val="24"/>
          <w:szCs w:val="24"/>
        </w:rPr>
        <w:t>Biblioteci publice</w:t>
      </w:r>
      <w:bookmarkEnd w:id="180"/>
      <w:bookmarkEnd w:id="181"/>
      <w:r w:rsidR="00B13106" w:rsidRPr="00706229">
        <w:rPr>
          <w:rFonts w:ascii="Times New Roman" w:hAnsi="Times New Roman" w:cs="Times New Roman"/>
          <w:sz w:val="24"/>
          <w:szCs w:val="24"/>
        </w:rPr>
        <w:t xml:space="preserve"> </w:t>
      </w:r>
      <w:r w:rsidRPr="00706229">
        <w:rPr>
          <w:rFonts w:ascii="Times New Roman" w:hAnsi="Times New Roman" w:cs="Times New Roman"/>
          <w:sz w:val="24"/>
          <w:szCs w:val="24"/>
        </w:rPr>
        <w:t xml:space="preserve">Cultura raionului Orhei este promovată, de asemenea, prin intermediul reţelei de biblioteci publice ce cuprinde în structura sa </w:t>
      </w:r>
      <w:r w:rsidR="008A2883" w:rsidRPr="00706229">
        <w:rPr>
          <w:rFonts w:ascii="Times New Roman" w:hAnsi="Times New Roman" w:cs="Times New Roman"/>
          <w:sz w:val="24"/>
          <w:szCs w:val="24"/>
        </w:rPr>
        <w:t>59</w:t>
      </w:r>
      <w:r w:rsidRPr="00706229">
        <w:rPr>
          <w:rFonts w:ascii="Times New Roman" w:hAnsi="Times New Roman" w:cs="Times New Roman"/>
          <w:sz w:val="24"/>
          <w:szCs w:val="24"/>
        </w:rPr>
        <w:t xml:space="preserve"> de biblioteci (5</w:t>
      </w:r>
      <w:r w:rsidR="008A2883" w:rsidRPr="00706229">
        <w:rPr>
          <w:rFonts w:ascii="Times New Roman" w:hAnsi="Times New Roman" w:cs="Times New Roman"/>
          <w:sz w:val="24"/>
          <w:szCs w:val="24"/>
        </w:rPr>
        <w:t>3</w:t>
      </w:r>
      <w:r w:rsidRPr="00706229">
        <w:rPr>
          <w:rFonts w:ascii="Times New Roman" w:hAnsi="Times New Roman" w:cs="Times New Roman"/>
          <w:sz w:val="24"/>
          <w:szCs w:val="24"/>
        </w:rPr>
        <w:t xml:space="preserve"> biblioteci în mediul rural), dintre care 36 sunt dotate cu calculatoare, ce pun la dispoziţia utilizatorilor sute de mii de volume şi antrenează publicul cititor în diverse activităţi culturale. Reţeaua de biblioteci din raionul Orhei </w:t>
      </w:r>
      <w:r w:rsidR="00613C8D">
        <w:rPr>
          <w:rFonts w:ascii="Times New Roman" w:hAnsi="Times New Roman" w:cs="Times New Roman"/>
          <w:sz w:val="24"/>
          <w:szCs w:val="24"/>
        </w:rPr>
        <w:t>a deținut</w:t>
      </w:r>
      <w:r w:rsidRPr="00706229">
        <w:rPr>
          <w:rFonts w:ascii="Times New Roman" w:hAnsi="Times New Roman" w:cs="Times New Roman"/>
          <w:sz w:val="24"/>
          <w:szCs w:val="24"/>
        </w:rPr>
        <w:t xml:space="preserve"> în mediu anual un număr de </w:t>
      </w:r>
      <w:r w:rsidR="00360D50" w:rsidRPr="00706229">
        <w:rPr>
          <w:rFonts w:ascii="Times New Roman" w:hAnsi="Times New Roman" w:cs="Times New Roman"/>
          <w:sz w:val="24"/>
          <w:szCs w:val="24"/>
        </w:rPr>
        <w:t>368,74</w:t>
      </w:r>
      <w:r w:rsidRPr="00706229">
        <w:rPr>
          <w:rFonts w:ascii="Times New Roman" w:hAnsi="Times New Roman" w:cs="Times New Roman"/>
          <w:sz w:val="24"/>
          <w:szCs w:val="24"/>
        </w:rPr>
        <w:t xml:space="preserve"> mii de utilizatori</w:t>
      </w:r>
      <w:r w:rsidR="00360D50" w:rsidRPr="00706229">
        <w:rPr>
          <w:rFonts w:ascii="Times New Roman" w:hAnsi="Times New Roman" w:cs="Times New Roman"/>
          <w:sz w:val="24"/>
          <w:szCs w:val="24"/>
        </w:rPr>
        <w:t xml:space="preserve"> </w:t>
      </w:r>
      <w:r w:rsidR="00613C8D">
        <w:rPr>
          <w:rFonts w:ascii="Times New Roman" w:hAnsi="Times New Roman" w:cs="Times New Roman"/>
          <w:sz w:val="24"/>
          <w:szCs w:val="24"/>
        </w:rPr>
        <w:t>(</w:t>
      </w:r>
      <w:r w:rsidR="00360D50" w:rsidRPr="00706229">
        <w:rPr>
          <w:rFonts w:ascii="Times New Roman" w:hAnsi="Times New Roman" w:cs="Times New Roman"/>
          <w:sz w:val="24"/>
          <w:szCs w:val="24"/>
        </w:rPr>
        <w:t>anul 2019</w:t>
      </w:r>
      <w:r w:rsidR="00613C8D">
        <w:rPr>
          <w:rFonts w:ascii="Times New Roman" w:hAnsi="Times New Roman" w:cs="Times New Roman"/>
          <w:sz w:val="24"/>
          <w:szCs w:val="24"/>
        </w:rPr>
        <w:t>)</w:t>
      </w:r>
      <w:r w:rsidR="00360D50" w:rsidRPr="00706229">
        <w:rPr>
          <w:rFonts w:ascii="Times New Roman" w:hAnsi="Times New Roman" w:cs="Times New Roman"/>
          <w:sz w:val="24"/>
          <w:szCs w:val="24"/>
        </w:rPr>
        <w:t xml:space="preserve">, cu o frecvenţă de 16,5 vizite zilnice pe bibliotecă în medie. Cu toate că numeric numărul de vizite comparativ cu anul 2015 a </w:t>
      </w:r>
      <w:r w:rsidR="006823E4" w:rsidRPr="00706229">
        <w:rPr>
          <w:rFonts w:ascii="Times New Roman" w:hAnsi="Times New Roman" w:cs="Times New Roman"/>
          <w:sz w:val="24"/>
          <w:szCs w:val="24"/>
        </w:rPr>
        <w:t>descrescut</w:t>
      </w:r>
      <w:r w:rsidR="00360D50" w:rsidRPr="00706229">
        <w:rPr>
          <w:rFonts w:ascii="Times New Roman" w:hAnsi="Times New Roman" w:cs="Times New Roman"/>
          <w:sz w:val="24"/>
          <w:szCs w:val="24"/>
        </w:rPr>
        <w:t xml:space="preserve"> cu 34,08 mii vizite, procentul nr. de vizite din total vizite pe țară a crescut de la 4,91% la 5,12%, pe când la nivel de RDC a descrescut de la 14,51% la 13,75%.</w:t>
      </w:r>
    </w:p>
    <w:p w:rsidR="00B21E4C" w:rsidRPr="00706229" w:rsidRDefault="00B21E4C" w:rsidP="000F2F70">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 xml:space="preserve">Vizite, </w:t>
      </w:r>
      <w:r w:rsidR="006823E4" w:rsidRPr="00706229">
        <w:rPr>
          <w:rFonts w:ascii="Times New Roman" w:hAnsi="Times New Roman" w:cs="Times New Roman"/>
          <w:sz w:val="24"/>
          <w:szCs w:val="24"/>
          <w:u w:val="single"/>
        </w:rPr>
        <w:t>împrumuturi</w:t>
      </w:r>
      <w:r w:rsidRPr="00706229">
        <w:rPr>
          <w:rFonts w:ascii="Times New Roman" w:hAnsi="Times New Roman" w:cs="Times New Roman"/>
          <w:sz w:val="24"/>
          <w:szCs w:val="24"/>
          <w:u w:val="single"/>
        </w:rPr>
        <w:t xml:space="preserve"> </w:t>
      </w:r>
      <w:r w:rsidR="00055B1E" w:rsidRPr="00706229">
        <w:rPr>
          <w:rFonts w:ascii="Times New Roman" w:hAnsi="Times New Roman" w:cs="Times New Roman"/>
          <w:sz w:val="24"/>
          <w:szCs w:val="24"/>
          <w:u w:val="single"/>
        </w:rPr>
        <w:t>ș</w:t>
      </w:r>
      <w:r w:rsidRPr="00706229">
        <w:rPr>
          <w:rFonts w:ascii="Times New Roman" w:hAnsi="Times New Roman" w:cs="Times New Roman"/>
          <w:sz w:val="24"/>
          <w:szCs w:val="24"/>
          <w:u w:val="single"/>
        </w:rPr>
        <w:t>i utilizatori activi ai bibliotecilor la 10</w:t>
      </w:r>
      <w:r w:rsidR="00055B1E" w:rsidRPr="00706229">
        <w:rPr>
          <w:rFonts w:ascii="Times New Roman" w:hAnsi="Times New Roman" w:cs="Times New Roman"/>
          <w:sz w:val="24"/>
          <w:szCs w:val="24"/>
          <w:u w:val="single"/>
        </w:rPr>
        <w:t>,</w:t>
      </w:r>
      <w:r w:rsidRPr="00706229">
        <w:rPr>
          <w:rFonts w:ascii="Times New Roman" w:hAnsi="Times New Roman" w:cs="Times New Roman"/>
          <w:sz w:val="24"/>
          <w:szCs w:val="24"/>
          <w:u w:val="single"/>
        </w:rPr>
        <w:t>0</w:t>
      </w:r>
      <w:r w:rsidR="00055B1E" w:rsidRPr="00706229">
        <w:rPr>
          <w:rFonts w:ascii="Times New Roman" w:hAnsi="Times New Roman" w:cs="Times New Roman"/>
          <w:sz w:val="24"/>
          <w:szCs w:val="24"/>
          <w:u w:val="single"/>
        </w:rPr>
        <w:t xml:space="preserve"> mii</w:t>
      </w:r>
      <w:r w:rsidRPr="00706229">
        <w:rPr>
          <w:rFonts w:ascii="Times New Roman" w:hAnsi="Times New Roman" w:cs="Times New Roman"/>
          <w:sz w:val="24"/>
          <w:szCs w:val="24"/>
          <w:u w:val="single"/>
        </w:rPr>
        <w:t xml:space="preserve"> locuitori, </w:t>
      </w:r>
      <w:r w:rsidR="00055B1E" w:rsidRPr="00706229">
        <w:rPr>
          <w:rFonts w:ascii="Times New Roman" w:hAnsi="Times New Roman" w:cs="Times New Roman"/>
          <w:sz w:val="24"/>
          <w:szCs w:val="24"/>
          <w:u w:val="single"/>
        </w:rPr>
        <w:t>anul 2019</w:t>
      </w:r>
    </w:p>
    <w:tbl>
      <w:tblPr>
        <w:tblW w:w="875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2160"/>
        <w:gridCol w:w="2160"/>
        <w:gridCol w:w="3060"/>
      </w:tblGrid>
      <w:tr w:rsidR="00B21E4C" w:rsidRPr="00706229" w:rsidTr="00C00436">
        <w:trPr>
          <w:cantSplit/>
          <w:trHeight w:val="20"/>
        </w:trPr>
        <w:tc>
          <w:tcPr>
            <w:tcW w:w="1375" w:type="dxa"/>
            <w:shd w:val="clear" w:color="auto" w:fill="auto"/>
            <w:noWrap/>
            <w:tcMar>
              <w:left w:w="28" w:type="dxa"/>
              <w:right w:w="28" w:type="dxa"/>
            </w:tcMar>
            <w:vAlign w:val="center"/>
            <w:hideMark/>
          </w:tcPr>
          <w:p w:rsidR="00B21E4C" w:rsidRPr="00706229" w:rsidRDefault="00B21E4C" w:rsidP="00613C8D">
            <w:pPr>
              <w:spacing w:after="0" w:line="240" w:lineRule="auto"/>
              <w:jc w:val="center"/>
              <w:rPr>
                <w:rFonts w:ascii="Times New Roman" w:eastAsia="Times New Roman" w:hAnsi="Times New Roman" w:cs="Times New Roman"/>
                <w:b/>
                <w:lang w:eastAsia="ru-RU"/>
              </w:rPr>
            </w:pPr>
          </w:p>
        </w:tc>
        <w:tc>
          <w:tcPr>
            <w:tcW w:w="2160" w:type="dxa"/>
            <w:shd w:val="clear" w:color="auto" w:fill="auto"/>
            <w:noWrap/>
            <w:tcMar>
              <w:left w:w="28" w:type="dxa"/>
              <w:right w:w="28" w:type="dxa"/>
            </w:tcMar>
            <w:vAlign w:val="center"/>
            <w:hideMark/>
          </w:tcPr>
          <w:p w:rsidR="00B21E4C" w:rsidRPr="00706229" w:rsidRDefault="006823E4" w:rsidP="00613C8D">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Numărul</w:t>
            </w:r>
            <w:r w:rsidR="00B21E4C" w:rsidRPr="00706229">
              <w:rPr>
                <w:rFonts w:ascii="Times New Roman" w:eastAsia="Times New Roman" w:hAnsi="Times New Roman" w:cs="Times New Roman"/>
                <w:b/>
                <w:lang w:eastAsia="ru-RU"/>
              </w:rPr>
              <w:t xml:space="preserve"> de vizite, mii</w:t>
            </w:r>
          </w:p>
        </w:tc>
        <w:tc>
          <w:tcPr>
            <w:tcW w:w="2160" w:type="dxa"/>
            <w:shd w:val="clear" w:color="auto" w:fill="auto"/>
            <w:noWrap/>
            <w:tcMar>
              <w:left w:w="28" w:type="dxa"/>
              <w:right w:w="28" w:type="dxa"/>
            </w:tcMar>
            <w:vAlign w:val="center"/>
            <w:hideMark/>
          </w:tcPr>
          <w:p w:rsidR="00B21E4C" w:rsidRPr="00706229" w:rsidRDefault="006823E4" w:rsidP="00613C8D">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Numărul</w:t>
            </w:r>
            <w:r w:rsidR="00B21E4C" w:rsidRPr="00706229">
              <w:rPr>
                <w:rFonts w:ascii="Times New Roman" w:eastAsia="Times New Roman" w:hAnsi="Times New Roman" w:cs="Times New Roman"/>
                <w:b/>
                <w:lang w:eastAsia="ru-RU"/>
              </w:rPr>
              <w:t xml:space="preserve"> de </w:t>
            </w:r>
            <w:r w:rsidRPr="00706229">
              <w:rPr>
                <w:rFonts w:ascii="Times New Roman" w:eastAsia="Times New Roman" w:hAnsi="Times New Roman" w:cs="Times New Roman"/>
                <w:b/>
                <w:lang w:eastAsia="ru-RU"/>
              </w:rPr>
              <w:t>cârti</w:t>
            </w:r>
            <w:r w:rsidR="0002266B">
              <w:rPr>
                <w:rFonts w:ascii="Times New Roman" w:eastAsia="Times New Roman" w:hAnsi="Times New Roman" w:cs="Times New Roman"/>
                <w:b/>
                <w:lang w:eastAsia="ru-RU"/>
              </w:rPr>
              <w:t xml:space="preserve"> și </w:t>
            </w:r>
            <w:r w:rsidR="00B21E4C" w:rsidRPr="00706229">
              <w:rPr>
                <w:rFonts w:ascii="Times New Roman" w:eastAsia="Times New Roman" w:hAnsi="Times New Roman" w:cs="Times New Roman"/>
                <w:b/>
                <w:lang w:eastAsia="ru-RU"/>
              </w:rPr>
              <w:t>reviste eliberate, mii</w:t>
            </w:r>
          </w:p>
        </w:tc>
        <w:tc>
          <w:tcPr>
            <w:tcW w:w="3060" w:type="dxa"/>
            <w:shd w:val="clear" w:color="auto" w:fill="auto"/>
            <w:noWrap/>
            <w:tcMar>
              <w:left w:w="28" w:type="dxa"/>
              <w:right w:w="28" w:type="dxa"/>
            </w:tcMar>
            <w:vAlign w:val="center"/>
            <w:hideMark/>
          </w:tcPr>
          <w:p w:rsidR="00B21E4C" w:rsidRPr="00706229" w:rsidRDefault="006823E4" w:rsidP="00613C8D">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Numărul</w:t>
            </w:r>
            <w:r w:rsidR="00B21E4C" w:rsidRPr="00706229">
              <w:rPr>
                <w:rFonts w:ascii="Times New Roman" w:eastAsia="Times New Roman" w:hAnsi="Times New Roman" w:cs="Times New Roman"/>
                <w:b/>
                <w:lang w:eastAsia="ru-RU"/>
              </w:rPr>
              <w:t xml:space="preserve"> de utilizatori activi la 10000 locuitori</w:t>
            </w:r>
          </w:p>
        </w:tc>
      </w:tr>
      <w:tr w:rsidR="00055B1E" w:rsidRPr="00706229" w:rsidTr="00C00436">
        <w:trPr>
          <w:cantSplit/>
          <w:trHeight w:val="20"/>
        </w:trPr>
        <w:tc>
          <w:tcPr>
            <w:tcW w:w="1375" w:type="dxa"/>
            <w:shd w:val="clear" w:color="auto" w:fill="auto"/>
            <w:noWrap/>
            <w:tcMar>
              <w:left w:w="28" w:type="dxa"/>
              <w:right w:w="28" w:type="dxa"/>
            </w:tcMar>
            <w:vAlign w:val="bottom"/>
            <w:hideMark/>
          </w:tcPr>
          <w:p w:rsidR="00055B1E" w:rsidRPr="00706229" w:rsidRDefault="00055B1E" w:rsidP="00613C8D">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Total</w:t>
            </w:r>
            <w:r w:rsidR="00613C8D">
              <w:rPr>
                <w:rFonts w:ascii="Times New Roman" w:eastAsia="Times New Roman" w:hAnsi="Times New Roman" w:cs="Times New Roman"/>
                <w:lang w:eastAsia="ru-RU"/>
              </w:rPr>
              <w:t xml:space="preserve"> țară</w:t>
            </w:r>
          </w:p>
        </w:tc>
        <w:tc>
          <w:tcPr>
            <w:tcW w:w="2160" w:type="dxa"/>
            <w:shd w:val="clear" w:color="auto" w:fill="auto"/>
            <w:noWrap/>
            <w:tcMar>
              <w:left w:w="28" w:type="dxa"/>
              <w:right w:w="28" w:type="dxa"/>
            </w:tcMar>
            <w:vAlign w:val="bottom"/>
            <w:hideMark/>
          </w:tcPr>
          <w:p w:rsidR="00055B1E" w:rsidRPr="00706229" w:rsidRDefault="00055B1E" w:rsidP="00613C8D">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7203,70</w:t>
            </w:r>
          </w:p>
        </w:tc>
        <w:tc>
          <w:tcPr>
            <w:tcW w:w="2160" w:type="dxa"/>
            <w:shd w:val="clear" w:color="auto" w:fill="auto"/>
            <w:noWrap/>
            <w:tcMar>
              <w:left w:w="28" w:type="dxa"/>
              <w:right w:w="28" w:type="dxa"/>
            </w:tcMar>
            <w:vAlign w:val="bottom"/>
            <w:hideMark/>
          </w:tcPr>
          <w:p w:rsidR="00055B1E" w:rsidRPr="00706229" w:rsidRDefault="00055B1E" w:rsidP="00613C8D">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11706,34</w:t>
            </w:r>
          </w:p>
        </w:tc>
        <w:tc>
          <w:tcPr>
            <w:tcW w:w="3060" w:type="dxa"/>
            <w:shd w:val="clear" w:color="auto" w:fill="auto"/>
            <w:noWrap/>
            <w:tcMar>
              <w:left w:w="28" w:type="dxa"/>
              <w:right w:w="28" w:type="dxa"/>
            </w:tcMar>
            <w:vAlign w:val="bottom"/>
            <w:hideMark/>
          </w:tcPr>
          <w:p w:rsidR="00055B1E" w:rsidRPr="00706229" w:rsidRDefault="00055B1E" w:rsidP="00613C8D">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2283,90</w:t>
            </w:r>
          </w:p>
        </w:tc>
      </w:tr>
      <w:tr w:rsidR="00055B1E" w:rsidRPr="00706229" w:rsidTr="00C00436">
        <w:trPr>
          <w:cantSplit/>
          <w:trHeight w:val="20"/>
        </w:trPr>
        <w:tc>
          <w:tcPr>
            <w:tcW w:w="1375" w:type="dxa"/>
            <w:shd w:val="clear" w:color="auto" w:fill="auto"/>
            <w:noWrap/>
            <w:tcMar>
              <w:left w:w="28" w:type="dxa"/>
              <w:right w:w="28" w:type="dxa"/>
            </w:tcMar>
            <w:vAlign w:val="bottom"/>
            <w:hideMark/>
          </w:tcPr>
          <w:p w:rsidR="00055B1E" w:rsidRPr="00706229" w:rsidRDefault="00613C8D" w:rsidP="00613C8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RD</w:t>
            </w:r>
            <w:r w:rsidR="00055B1E" w:rsidRPr="00706229">
              <w:rPr>
                <w:rFonts w:ascii="Times New Roman" w:eastAsia="Times New Roman" w:hAnsi="Times New Roman" w:cs="Times New Roman"/>
                <w:lang w:eastAsia="ru-RU"/>
              </w:rPr>
              <w:t>Centru</w:t>
            </w:r>
          </w:p>
        </w:tc>
        <w:tc>
          <w:tcPr>
            <w:tcW w:w="2160" w:type="dxa"/>
            <w:shd w:val="clear" w:color="auto" w:fill="auto"/>
            <w:noWrap/>
            <w:tcMar>
              <w:left w:w="28" w:type="dxa"/>
              <w:right w:w="28" w:type="dxa"/>
            </w:tcMar>
            <w:vAlign w:val="bottom"/>
            <w:hideMark/>
          </w:tcPr>
          <w:p w:rsidR="00055B1E" w:rsidRPr="00706229" w:rsidRDefault="00055B1E" w:rsidP="00613C8D">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2682,56</w:t>
            </w:r>
          </w:p>
        </w:tc>
        <w:tc>
          <w:tcPr>
            <w:tcW w:w="2160" w:type="dxa"/>
            <w:shd w:val="clear" w:color="auto" w:fill="auto"/>
            <w:noWrap/>
            <w:tcMar>
              <w:left w:w="28" w:type="dxa"/>
              <w:right w:w="28" w:type="dxa"/>
            </w:tcMar>
            <w:vAlign w:val="bottom"/>
            <w:hideMark/>
          </w:tcPr>
          <w:p w:rsidR="00055B1E" w:rsidRPr="00706229" w:rsidRDefault="00055B1E" w:rsidP="00613C8D">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4005,59</w:t>
            </w:r>
          </w:p>
        </w:tc>
        <w:tc>
          <w:tcPr>
            <w:tcW w:w="3060" w:type="dxa"/>
            <w:shd w:val="clear" w:color="auto" w:fill="auto"/>
            <w:noWrap/>
            <w:tcMar>
              <w:left w:w="28" w:type="dxa"/>
              <w:right w:w="28" w:type="dxa"/>
            </w:tcMar>
            <w:vAlign w:val="bottom"/>
            <w:hideMark/>
          </w:tcPr>
          <w:p w:rsidR="00055B1E" w:rsidRPr="00706229" w:rsidRDefault="00055B1E" w:rsidP="00613C8D">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2179,30</w:t>
            </w:r>
          </w:p>
        </w:tc>
      </w:tr>
      <w:tr w:rsidR="00055B1E" w:rsidRPr="00706229" w:rsidTr="00C00436">
        <w:trPr>
          <w:cantSplit/>
          <w:trHeight w:val="20"/>
        </w:trPr>
        <w:tc>
          <w:tcPr>
            <w:tcW w:w="1375" w:type="dxa"/>
            <w:shd w:val="clear" w:color="auto" w:fill="auto"/>
            <w:noWrap/>
            <w:tcMar>
              <w:left w:w="28" w:type="dxa"/>
              <w:right w:w="28" w:type="dxa"/>
            </w:tcMar>
            <w:vAlign w:val="bottom"/>
            <w:hideMark/>
          </w:tcPr>
          <w:p w:rsidR="00055B1E" w:rsidRPr="00706229" w:rsidRDefault="00055B1E" w:rsidP="00613C8D">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Anenii Noi</w:t>
            </w:r>
          </w:p>
        </w:tc>
        <w:tc>
          <w:tcPr>
            <w:tcW w:w="2160" w:type="dxa"/>
            <w:shd w:val="clear" w:color="auto" w:fill="auto"/>
            <w:noWrap/>
            <w:tcMar>
              <w:left w:w="28" w:type="dxa"/>
              <w:right w:w="28" w:type="dxa"/>
            </w:tcMar>
            <w:vAlign w:val="bottom"/>
            <w:hideMark/>
          </w:tcPr>
          <w:p w:rsidR="00055B1E" w:rsidRPr="00706229" w:rsidRDefault="00055B1E" w:rsidP="00613C8D">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147,05</w:t>
            </w:r>
          </w:p>
        </w:tc>
        <w:tc>
          <w:tcPr>
            <w:tcW w:w="2160" w:type="dxa"/>
            <w:shd w:val="clear" w:color="auto" w:fill="auto"/>
            <w:noWrap/>
            <w:tcMar>
              <w:left w:w="28" w:type="dxa"/>
              <w:right w:w="28" w:type="dxa"/>
            </w:tcMar>
            <w:vAlign w:val="bottom"/>
            <w:hideMark/>
          </w:tcPr>
          <w:p w:rsidR="00055B1E" w:rsidRPr="00706229" w:rsidRDefault="00055B1E" w:rsidP="00613C8D">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204,37</w:t>
            </w:r>
          </w:p>
        </w:tc>
        <w:tc>
          <w:tcPr>
            <w:tcW w:w="3060" w:type="dxa"/>
            <w:shd w:val="clear" w:color="auto" w:fill="auto"/>
            <w:noWrap/>
            <w:tcMar>
              <w:left w:w="28" w:type="dxa"/>
              <w:right w:w="28" w:type="dxa"/>
            </w:tcMar>
            <w:vAlign w:val="bottom"/>
            <w:hideMark/>
          </w:tcPr>
          <w:p w:rsidR="00055B1E" w:rsidRPr="00706229" w:rsidRDefault="00055B1E" w:rsidP="00613C8D">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1514,40</w:t>
            </w:r>
          </w:p>
        </w:tc>
      </w:tr>
      <w:tr w:rsidR="00055B1E" w:rsidRPr="00706229" w:rsidTr="00C00436">
        <w:trPr>
          <w:cantSplit/>
          <w:trHeight w:val="20"/>
        </w:trPr>
        <w:tc>
          <w:tcPr>
            <w:tcW w:w="1375" w:type="dxa"/>
            <w:shd w:val="clear" w:color="auto" w:fill="auto"/>
            <w:noWrap/>
            <w:tcMar>
              <w:left w:w="28" w:type="dxa"/>
              <w:right w:w="28" w:type="dxa"/>
            </w:tcMar>
            <w:vAlign w:val="bottom"/>
            <w:hideMark/>
          </w:tcPr>
          <w:p w:rsidR="00055B1E" w:rsidRPr="00706229" w:rsidRDefault="006823E4" w:rsidP="00613C8D">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Călărași</w:t>
            </w:r>
          </w:p>
        </w:tc>
        <w:tc>
          <w:tcPr>
            <w:tcW w:w="2160" w:type="dxa"/>
            <w:shd w:val="clear" w:color="auto" w:fill="auto"/>
            <w:noWrap/>
            <w:tcMar>
              <w:left w:w="28" w:type="dxa"/>
              <w:right w:w="28" w:type="dxa"/>
            </w:tcMar>
            <w:vAlign w:val="bottom"/>
            <w:hideMark/>
          </w:tcPr>
          <w:p w:rsidR="00055B1E" w:rsidRPr="00706229" w:rsidRDefault="00055B1E" w:rsidP="00613C8D">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128,21</w:t>
            </w:r>
          </w:p>
        </w:tc>
        <w:tc>
          <w:tcPr>
            <w:tcW w:w="2160" w:type="dxa"/>
            <w:shd w:val="clear" w:color="auto" w:fill="auto"/>
            <w:noWrap/>
            <w:tcMar>
              <w:left w:w="28" w:type="dxa"/>
              <w:right w:w="28" w:type="dxa"/>
            </w:tcMar>
            <w:vAlign w:val="bottom"/>
            <w:hideMark/>
          </w:tcPr>
          <w:p w:rsidR="00055B1E" w:rsidRPr="00706229" w:rsidRDefault="00055B1E" w:rsidP="00613C8D">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145,65</w:t>
            </w:r>
          </w:p>
        </w:tc>
        <w:tc>
          <w:tcPr>
            <w:tcW w:w="3060" w:type="dxa"/>
            <w:shd w:val="clear" w:color="auto" w:fill="auto"/>
            <w:noWrap/>
            <w:tcMar>
              <w:left w:w="28" w:type="dxa"/>
              <w:right w:w="28" w:type="dxa"/>
            </w:tcMar>
            <w:vAlign w:val="bottom"/>
            <w:hideMark/>
          </w:tcPr>
          <w:p w:rsidR="00055B1E" w:rsidRPr="00706229" w:rsidRDefault="00055B1E" w:rsidP="00613C8D">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1740,30</w:t>
            </w:r>
          </w:p>
        </w:tc>
      </w:tr>
      <w:tr w:rsidR="00055B1E" w:rsidRPr="00706229" w:rsidTr="00C00436">
        <w:trPr>
          <w:cantSplit/>
          <w:trHeight w:val="20"/>
        </w:trPr>
        <w:tc>
          <w:tcPr>
            <w:tcW w:w="1375" w:type="dxa"/>
            <w:shd w:val="clear" w:color="auto" w:fill="auto"/>
            <w:noWrap/>
            <w:tcMar>
              <w:left w:w="28" w:type="dxa"/>
              <w:right w:w="28" w:type="dxa"/>
            </w:tcMar>
            <w:vAlign w:val="bottom"/>
            <w:hideMark/>
          </w:tcPr>
          <w:p w:rsidR="00055B1E" w:rsidRPr="00706229" w:rsidRDefault="00055B1E" w:rsidP="00613C8D">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Criuleni</w:t>
            </w:r>
          </w:p>
        </w:tc>
        <w:tc>
          <w:tcPr>
            <w:tcW w:w="2160" w:type="dxa"/>
            <w:shd w:val="clear" w:color="auto" w:fill="auto"/>
            <w:noWrap/>
            <w:tcMar>
              <w:left w:w="28" w:type="dxa"/>
              <w:right w:w="28" w:type="dxa"/>
            </w:tcMar>
            <w:vAlign w:val="bottom"/>
            <w:hideMark/>
          </w:tcPr>
          <w:p w:rsidR="00055B1E" w:rsidRPr="00706229" w:rsidRDefault="00055B1E" w:rsidP="00613C8D">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201,05</w:t>
            </w:r>
          </w:p>
        </w:tc>
        <w:tc>
          <w:tcPr>
            <w:tcW w:w="2160" w:type="dxa"/>
            <w:shd w:val="clear" w:color="auto" w:fill="auto"/>
            <w:noWrap/>
            <w:tcMar>
              <w:left w:w="28" w:type="dxa"/>
              <w:right w:w="28" w:type="dxa"/>
            </w:tcMar>
            <w:vAlign w:val="bottom"/>
            <w:hideMark/>
          </w:tcPr>
          <w:p w:rsidR="00055B1E" w:rsidRPr="00706229" w:rsidRDefault="00055B1E" w:rsidP="00613C8D">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318,23</w:t>
            </w:r>
          </w:p>
        </w:tc>
        <w:tc>
          <w:tcPr>
            <w:tcW w:w="3060" w:type="dxa"/>
            <w:shd w:val="clear" w:color="auto" w:fill="auto"/>
            <w:noWrap/>
            <w:tcMar>
              <w:left w:w="28" w:type="dxa"/>
              <w:right w:w="28" w:type="dxa"/>
            </w:tcMar>
            <w:vAlign w:val="bottom"/>
            <w:hideMark/>
          </w:tcPr>
          <w:p w:rsidR="00055B1E" w:rsidRPr="00706229" w:rsidRDefault="00055B1E" w:rsidP="00613C8D">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2204,10</w:t>
            </w:r>
          </w:p>
        </w:tc>
      </w:tr>
      <w:tr w:rsidR="00055B1E" w:rsidRPr="00706229" w:rsidTr="00C00436">
        <w:trPr>
          <w:cantSplit/>
          <w:trHeight w:val="20"/>
        </w:trPr>
        <w:tc>
          <w:tcPr>
            <w:tcW w:w="1375" w:type="dxa"/>
            <w:shd w:val="clear" w:color="auto" w:fill="auto"/>
            <w:noWrap/>
            <w:tcMar>
              <w:left w:w="28" w:type="dxa"/>
              <w:right w:w="28" w:type="dxa"/>
            </w:tcMar>
            <w:vAlign w:val="bottom"/>
            <w:hideMark/>
          </w:tcPr>
          <w:p w:rsidR="00055B1E" w:rsidRPr="00706229" w:rsidRDefault="006823E4" w:rsidP="00613C8D">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Dubăsari</w:t>
            </w:r>
          </w:p>
        </w:tc>
        <w:tc>
          <w:tcPr>
            <w:tcW w:w="2160" w:type="dxa"/>
            <w:shd w:val="clear" w:color="auto" w:fill="auto"/>
            <w:noWrap/>
            <w:tcMar>
              <w:left w:w="28" w:type="dxa"/>
              <w:right w:w="28" w:type="dxa"/>
            </w:tcMar>
            <w:vAlign w:val="bottom"/>
            <w:hideMark/>
          </w:tcPr>
          <w:p w:rsidR="00055B1E" w:rsidRPr="00706229" w:rsidRDefault="00055B1E" w:rsidP="00613C8D">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71,29</w:t>
            </w:r>
          </w:p>
        </w:tc>
        <w:tc>
          <w:tcPr>
            <w:tcW w:w="2160" w:type="dxa"/>
            <w:shd w:val="clear" w:color="auto" w:fill="auto"/>
            <w:noWrap/>
            <w:tcMar>
              <w:left w:w="28" w:type="dxa"/>
              <w:right w:w="28" w:type="dxa"/>
            </w:tcMar>
            <w:vAlign w:val="bottom"/>
            <w:hideMark/>
          </w:tcPr>
          <w:p w:rsidR="00055B1E" w:rsidRPr="00706229" w:rsidRDefault="00055B1E" w:rsidP="00613C8D">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111,67</w:t>
            </w:r>
          </w:p>
        </w:tc>
        <w:tc>
          <w:tcPr>
            <w:tcW w:w="3060" w:type="dxa"/>
            <w:shd w:val="clear" w:color="auto" w:fill="auto"/>
            <w:noWrap/>
            <w:tcMar>
              <w:left w:w="28" w:type="dxa"/>
              <w:right w:w="28" w:type="dxa"/>
            </w:tcMar>
            <w:vAlign w:val="bottom"/>
            <w:hideMark/>
          </w:tcPr>
          <w:p w:rsidR="00055B1E" w:rsidRPr="00706229" w:rsidRDefault="00055B1E" w:rsidP="00613C8D">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2159,10</w:t>
            </w:r>
          </w:p>
        </w:tc>
      </w:tr>
      <w:tr w:rsidR="00055B1E" w:rsidRPr="00706229" w:rsidTr="00C00436">
        <w:trPr>
          <w:cantSplit/>
          <w:trHeight w:val="20"/>
        </w:trPr>
        <w:tc>
          <w:tcPr>
            <w:tcW w:w="1375" w:type="dxa"/>
            <w:shd w:val="clear" w:color="auto" w:fill="auto"/>
            <w:noWrap/>
            <w:tcMar>
              <w:left w:w="28" w:type="dxa"/>
              <w:right w:w="28" w:type="dxa"/>
            </w:tcMar>
            <w:vAlign w:val="bottom"/>
            <w:hideMark/>
          </w:tcPr>
          <w:p w:rsidR="00055B1E" w:rsidRPr="00706229" w:rsidRDefault="008C2AEF" w:rsidP="00613C8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Hînceşti</w:t>
            </w:r>
          </w:p>
        </w:tc>
        <w:tc>
          <w:tcPr>
            <w:tcW w:w="2160" w:type="dxa"/>
            <w:shd w:val="clear" w:color="auto" w:fill="auto"/>
            <w:noWrap/>
            <w:tcMar>
              <w:left w:w="28" w:type="dxa"/>
              <w:right w:w="28" w:type="dxa"/>
            </w:tcMar>
            <w:vAlign w:val="bottom"/>
            <w:hideMark/>
          </w:tcPr>
          <w:p w:rsidR="00055B1E" w:rsidRPr="00706229" w:rsidRDefault="00055B1E" w:rsidP="00613C8D">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233,23</w:t>
            </w:r>
          </w:p>
        </w:tc>
        <w:tc>
          <w:tcPr>
            <w:tcW w:w="2160" w:type="dxa"/>
            <w:shd w:val="clear" w:color="auto" w:fill="auto"/>
            <w:noWrap/>
            <w:tcMar>
              <w:left w:w="28" w:type="dxa"/>
              <w:right w:w="28" w:type="dxa"/>
            </w:tcMar>
            <w:vAlign w:val="bottom"/>
            <w:hideMark/>
          </w:tcPr>
          <w:p w:rsidR="00055B1E" w:rsidRPr="00706229" w:rsidRDefault="00055B1E" w:rsidP="00613C8D">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213,51</w:t>
            </w:r>
          </w:p>
        </w:tc>
        <w:tc>
          <w:tcPr>
            <w:tcW w:w="3060" w:type="dxa"/>
            <w:shd w:val="clear" w:color="auto" w:fill="auto"/>
            <w:noWrap/>
            <w:tcMar>
              <w:left w:w="28" w:type="dxa"/>
              <w:right w:w="28" w:type="dxa"/>
            </w:tcMar>
            <w:vAlign w:val="bottom"/>
            <w:hideMark/>
          </w:tcPr>
          <w:p w:rsidR="00055B1E" w:rsidRPr="00706229" w:rsidRDefault="00055B1E" w:rsidP="00613C8D">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1728,20</w:t>
            </w:r>
          </w:p>
        </w:tc>
      </w:tr>
      <w:tr w:rsidR="00055B1E" w:rsidRPr="00706229" w:rsidTr="00C00436">
        <w:trPr>
          <w:cantSplit/>
          <w:trHeight w:val="20"/>
        </w:trPr>
        <w:tc>
          <w:tcPr>
            <w:tcW w:w="1375" w:type="dxa"/>
            <w:shd w:val="clear" w:color="auto" w:fill="auto"/>
            <w:noWrap/>
            <w:tcMar>
              <w:left w:w="28" w:type="dxa"/>
              <w:right w:w="28" w:type="dxa"/>
            </w:tcMar>
            <w:vAlign w:val="bottom"/>
            <w:hideMark/>
          </w:tcPr>
          <w:p w:rsidR="00055B1E" w:rsidRPr="00706229" w:rsidRDefault="00055B1E" w:rsidP="00613C8D">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Ialoveni</w:t>
            </w:r>
          </w:p>
        </w:tc>
        <w:tc>
          <w:tcPr>
            <w:tcW w:w="2160" w:type="dxa"/>
            <w:shd w:val="clear" w:color="auto" w:fill="auto"/>
            <w:noWrap/>
            <w:tcMar>
              <w:left w:w="28" w:type="dxa"/>
              <w:right w:w="28" w:type="dxa"/>
            </w:tcMar>
            <w:vAlign w:val="bottom"/>
            <w:hideMark/>
          </w:tcPr>
          <w:p w:rsidR="00055B1E" w:rsidRPr="00706229" w:rsidRDefault="00055B1E" w:rsidP="00613C8D">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205,10</w:t>
            </w:r>
          </w:p>
        </w:tc>
        <w:tc>
          <w:tcPr>
            <w:tcW w:w="2160" w:type="dxa"/>
            <w:shd w:val="clear" w:color="auto" w:fill="auto"/>
            <w:noWrap/>
            <w:tcMar>
              <w:left w:w="28" w:type="dxa"/>
              <w:right w:w="28" w:type="dxa"/>
            </w:tcMar>
            <w:vAlign w:val="bottom"/>
            <w:hideMark/>
          </w:tcPr>
          <w:p w:rsidR="00055B1E" w:rsidRPr="00706229" w:rsidRDefault="00055B1E" w:rsidP="00613C8D">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392,45</w:t>
            </w:r>
          </w:p>
        </w:tc>
        <w:tc>
          <w:tcPr>
            <w:tcW w:w="3060" w:type="dxa"/>
            <w:shd w:val="clear" w:color="auto" w:fill="auto"/>
            <w:noWrap/>
            <w:tcMar>
              <w:left w:w="28" w:type="dxa"/>
              <w:right w:w="28" w:type="dxa"/>
            </w:tcMar>
            <w:vAlign w:val="bottom"/>
            <w:hideMark/>
          </w:tcPr>
          <w:p w:rsidR="00055B1E" w:rsidRPr="00706229" w:rsidRDefault="00055B1E" w:rsidP="00613C8D">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2126,00</w:t>
            </w:r>
          </w:p>
        </w:tc>
      </w:tr>
      <w:tr w:rsidR="00055B1E" w:rsidRPr="00706229" w:rsidTr="00C00436">
        <w:trPr>
          <w:cantSplit/>
          <w:trHeight w:val="20"/>
        </w:trPr>
        <w:tc>
          <w:tcPr>
            <w:tcW w:w="1375" w:type="dxa"/>
            <w:shd w:val="clear" w:color="auto" w:fill="auto"/>
            <w:noWrap/>
            <w:tcMar>
              <w:left w:w="28" w:type="dxa"/>
              <w:right w:w="28" w:type="dxa"/>
            </w:tcMar>
            <w:vAlign w:val="bottom"/>
            <w:hideMark/>
          </w:tcPr>
          <w:p w:rsidR="00055B1E" w:rsidRPr="00706229" w:rsidRDefault="00055B1E" w:rsidP="00613C8D">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Nisporeni</w:t>
            </w:r>
          </w:p>
        </w:tc>
        <w:tc>
          <w:tcPr>
            <w:tcW w:w="2160" w:type="dxa"/>
            <w:shd w:val="clear" w:color="auto" w:fill="auto"/>
            <w:noWrap/>
            <w:tcMar>
              <w:left w:w="28" w:type="dxa"/>
              <w:right w:w="28" w:type="dxa"/>
            </w:tcMar>
            <w:vAlign w:val="bottom"/>
            <w:hideMark/>
          </w:tcPr>
          <w:p w:rsidR="00055B1E" w:rsidRPr="00706229" w:rsidRDefault="00055B1E" w:rsidP="00613C8D">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173,79</w:t>
            </w:r>
          </w:p>
        </w:tc>
        <w:tc>
          <w:tcPr>
            <w:tcW w:w="2160" w:type="dxa"/>
            <w:shd w:val="clear" w:color="auto" w:fill="auto"/>
            <w:noWrap/>
            <w:tcMar>
              <w:left w:w="28" w:type="dxa"/>
              <w:right w:w="28" w:type="dxa"/>
            </w:tcMar>
            <w:vAlign w:val="bottom"/>
            <w:hideMark/>
          </w:tcPr>
          <w:p w:rsidR="00055B1E" w:rsidRPr="00706229" w:rsidRDefault="00055B1E" w:rsidP="00613C8D">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278,07</w:t>
            </w:r>
          </w:p>
        </w:tc>
        <w:tc>
          <w:tcPr>
            <w:tcW w:w="3060" w:type="dxa"/>
            <w:shd w:val="clear" w:color="auto" w:fill="auto"/>
            <w:noWrap/>
            <w:tcMar>
              <w:left w:w="28" w:type="dxa"/>
              <w:right w:w="28" w:type="dxa"/>
            </w:tcMar>
            <w:vAlign w:val="bottom"/>
            <w:hideMark/>
          </w:tcPr>
          <w:p w:rsidR="00055B1E" w:rsidRPr="00706229" w:rsidRDefault="00055B1E" w:rsidP="00613C8D">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2668,70</w:t>
            </w:r>
          </w:p>
        </w:tc>
      </w:tr>
      <w:tr w:rsidR="00055B1E" w:rsidRPr="00706229" w:rsidTr="00C00436">
        <w:trPr>
          <w:cantSplit/>
          <w:trHeight w:val="20"/>
        </w:trPr>
        <w:tc>
          <w:tcPr>
            <w:tcW w:w="1375" w:type="dxa"/>
            <w:shd w:val="clear" w:color="auto" w:fill="auto"/>
            <w:noWrap/>
            <w:tcMar>
              <w:left w:w="28" w:type="dxa"/>
              <w:right w:w="28" w:type="dxa"/>
            </w:tcMar>
            <w:vAlign w:val="bottom"/>
            <w:hideMark/>
          </w:tcPr>
          <w:p w:rsidR="00055B1E" w:rsidRPr="00706229" w:rsidRDefault="00055B1E" w:rsidP="00613C8D">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Orhei</w:t>
            </w:r>
          </w:p>
        </w:tc>
        <w:tc>
          <w:tcPr>
            <w:tcW w:w="2160" w:type="dxa"/>
            <w:shd w:val="clear" w:color="auto" w:fill="auto"/>
            <w:noWrap/>
            <w:tcMar>
              <w:left w:w="28" w:type="dxa"/>
              <w:right w:w="28" w:type="dxa"/>
            </w:tcMar>
            <w:vAlign w:val="bottom"/>
            <w:hideMark/>
          </w:tcPr>
          <w:p w:rsidR="00055B1E" w:rsidRPr="00706229" w:rsidRDefault="00055B1E" w:rsidP="00613C8D">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368,74</w:t>
            </w:r>
          </w:p>
        </w:tc>
        <w:tc>
          <w:tcPr>
            <w:tcW w:w="2160" w:type="dxa"/>
            <w:shd w:val="clear" w:color="auto" w:fill="auto"/>
            <w:noWrap/>
            <w:tcMar>
              <w:left w:w="28" w:type="dxa"/>
              <w:right w:w="28" w:type="dxa"/>
            </w:tcMar>
            <w:vAlign w:val="bottom"/>
            <w:hideMark/>
          </w:tcPr>
          <w:p w:rsidR="00055B1E" w:rsidRPr="00706229" w:rsidRDefault="00055B1E" w:rsidP="00613C8D">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488,07</w:t>
            </w:r>
          </w:p>
        </w:tc>
        <w:tc>
          <w:tcPr>
            <w:tcW w:w="3060" w:type="dxa"/>
            <w:shd w:val="clear" w:color="auto" w:fill="auto"/>
            <w:noWrap/>
            <w:tcMar>
              <w:left w:w="28" w:type="dxa"/>
              <w:right w:w="28" w:type="dxa"/>
            </w:tcMar>
            <w:vAlign w:val="bottom"/>
            <w:hideMark/>
          </w:tcPr>
          <w:p w:rsidR="00055B1E" w:rsidRPr="00706229" w:rsidRDefault="00055B1E" w:rsidP="00613C8D">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2041,80</w:t>
            </w:r>
          </w:p>
        </w:tc>
      </w:tr>
      <w:tr w:rsidR="00055B1E" w:rsidRPr="00706229" w:rsidTr="00C00436">
        <w:trPr>
          <w:cantSplit/>
          <w:trHeight w:val="20"/>
        </w:trPr>
        <w:tc>
          <w:tcPr>
            <w:tcW w:w="1375" w:type="dxa"/>
            <w:shd w:val="clear" w:color="auto" w:fill="auto"/>
            <w:noWrap/>
            <w:tcMar>
              <w:left w:w="28" w:type="dxa"/>
              <w:right w:w="28" w:type="dxa"/>
            </w:tcMar>
            <w:vAlign w:val="bottom"/>
            <w:hideMark/>
          </w:tcPr>
          <w:p w:rsidR="00055B1E" w:rsidRPr="00706229" w:rsidRDefault="00055B1E" w:rsidP="00613C8D">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Rezina</w:t>
            </w:r>
          </w:p>
        </w:tc>
        <w:tc>
          <w:tcPr>
            <w:tcW w:w="2160" w:type="dxa"/>
            <w:shd w:val="clear" w:color="auto" w:fill="auto"/>
            <w:noWrap/>
            <w:tcMar>
              <w:left w:w="28" w:type="dxa"/>
              <w:right w:w="28" w:type="dxa"/>
            </w:tcMar>
            <w:vAlign w:val="bottom"/>
            <w:hideMark/>
          </w:tcPr>
          <w:p w:rsidR="00055B1E" w:rsidRPr="00706229" w:rsidRDefault="00055B1E" w:rsidP="00613C8D">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147,70</w:t>
            </w:r>
          </w:p>
        </w:tc>
        <w:tc>
          <w:tcPr>
            <w:tcW w:w="2160" w:type="dxa"/>
            <w:shd w:val="clear" w:color="auto" w:fill="auto"/>
            <w:noWrap/>
            <w:tcMar>
              <w:left w:w="28" w:type="dxa"/>
              <w:right w:w="28" w:type="dxa"/>
            </w:tcMar>
            <w:vAlign w:val="bottom"/>
            <w:hideMark/>
          </w:tcPr>
          <w:p w:rsidR="00055B1E" w:rsidRPr="00706229" w:rsidRDefault="00055B1E" w:rsidP="00613C8D">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185,18</w:t>
            </w:r>
          </w:p>
        </w:tc>
        <w:tc>
          <w:tcPr>
            <w:tcW w:w="3060" w:type="dxa"/>
            <w:shd w:val="clear" w:color="auto" w:fill="auto"/>
            <w:noWrap/>
            <w:tcMar>
              <w:left w:w="28" w:type="dxa"/>
              <w:right w:w="28" w:type="dxa"/>
            </w:tcMar>
            <w:vAlign w:val="bottom"/>
            <w:hideMark/>
          </w:tcPr>
          <w:p w:rsidR="00055B1E" w:rsidRPr="00706229" w:rsidRDefault="00055B1E" w:rsidP="00613C8D">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2948,20</w:t>
            </w:r>
          </w:p>
        </w:tc>
      </w:tr>
      <w:tr w:rsidR="00055B1E" w:rsidRPr="00706229" w:rsidTr="00C00436">
        <w:trPr>
          <w:cantSplit/>
          <w:trHeight w:val="20"/>
        </w:trPr>
        <w:tc>
          <w:tcPr>
            <w:tcW w:w="1375" w:type="dxa"/>
            <w:shd w:val="clear" w:color="auto" w:fill="auto"/>
            <w:noWrap/>
            <w:tcMar>
              <w:left w:w="28" w:type="dxa"/>
              <w:right w:w="28" w:type="dxa"/>
            </w:tcMar>
            <w:vAlign w:val="bottom"/>
            <w:hideMark/>
          </w:tcPr>
          <w:p w:rsidR="00055B1E" w:rsidRPr="00706229" w:rsidRDefault="006823E4" w:rsidP="00613C8D">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Strășeni</w:t>
            </w:r>
          </w:p>
        </w:tc>
        <w:tc>
          <w:tcPr>
            <w:tcW w:w="2160" w:type="dxa"/>
            <w:shd w:val="clear" w:color="auto" w:fill="auto"/>
            <w:noWrap/>
            <w:tcMar>
              <w:left w:w="28" w:type="dxa"/>
              <w:right w:w="28" w:type="dxa"/>
            </w:tcMar>
            <w:vAlign w:val="bottom"/>
            <w:hideMark/>
          </w:tcPr>
          <w:p w:rsidR="00055B1E" w:rsidRPr="00706229" w:rsidRDefault="00055B1E" w:rsidP="00613C8D">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174,45</w:t>
            </w:r>
          </w:p>
        </w:tc>
        <w:tc>
          <w:tcPr>
            <w:tcW w:w="2160" w:type="dxa"/>
            <w:shd w:val="clear" w:color="auto" w:fill="auto"/>
            <w:noWrap/>
            <w:tcMar>
              <w:left w:w="28" w:type="dxa"/>
              <w:right w:w="28" w:type="dxa"/>
            </w:tcMar>
            <w:vAlign w:val="bottom"/>
            <w:hideMark/>
          </w:tcPr>
          <w:p w:rsidR="00055B1E" w:rsidRPr="00706229" w:rsidRDefault="00055B1E" w:rsidP="00613C8D">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330,44</w:t>
            </w:r>
          </w:p>
        </w:tc>
        <w:tc>
          <w:tcPr>
            <w:tcW w:w="3060" w:type="dxa"/>
            <w:shd w:val="clear" w:color="auto" w:fill="auto"/>
            <w:noWrap/>
            <w:tcMar>
              <w:left w:w="28" w:type="dxa"/>
              <w:right w:w="28" w:type="dxa"/>
            </w:tcMar>
            <w:vAlign w:val="bottom"/>
            <w:hideMark/>
          </w:tcPr>
          <w:p w:rsidR="00055B1E" w:rsidRPr="00706229" w:rsidRDefault="00055B1E" w:rsidP="00613C8D">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1711,80</w:t>
            </w:r>
          </w:p>
        </w:tc>
      </w:tr>
      <w:tr w:rsidR="00055B1E" w:rsidRPr="00706229" w:rsidTr="00C00436">
        <w:trPr>
          <w:cantSplit/>
          <w:trHeight w:val="20"/>
        </w:trPr>
        <w:tc>
          <w:tcPr>
            <w:tcW w:w="1375" w:type="dxa"/>
            <w:shd w:val="clear" w:color="auto" w:fill="auto"/>
            <w:noWrap/>
            <w:tcMar>
              <w:left w:w="28" w:type="dxa"/>
              <w:right w:w="28" w:type="dxa"/>
            </w:tcMar>
            <w:vAlign w:val="bottom"/>
            <w:hideMark/>
          </w:tcPr>
          <w:p w:rsidR="00055B1E" w:rsidRPr="00706229" w:rsidRDefault="006823E4" w:rsidP="00613C8D">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Șoldănești</w:t>
            </w:r>
          </w:p>
        </w:tc>
        <w:tc>
          <w:tcPr>
            <w:tcW w:w="2160" w:type="dxa"/>
            <w:shd w:val="clear" w:color="auto" w:fill="auto"/>
            <w:noWrap/>
            <w:tcMar>
              <w:left w:w="28" w:type="dxa"/>
              <w:right w:w="28" w:type="dxa"/>
            </w:tcMar>
            <w:vAlign w:val="bottom"/>
            <w:hideMark/>
          </w:tcPr>
          <w:p w:rsidR="00055B1E" w:rsidRPr="00706229" w:rsidRDefault="00055B1E" w:rsidP="00613C8D">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161,87</w:t>
            </w:r>
          </w:p>
        </w:tc>
        <w:tc>
          <w:tcPr>
            <w:tcW w:w="2160" w:type="dxa"/>
            <w:shd w:val="clear" w:color="auto" w:fill="auto"/>
            <w:noWrap/>
            <w:tcMar>
              <w:left w:w="28" w:type="dxa"/>
              <w:right w:w="28" w:type="dxa"/>
            </w:tcMar>
            <w:vAlign w:val="bottom"/>
            <w:hideMark/>
          </w:tcPr>
          <w:p w:rsidR="00055B1E" w:rsidRPr="00706229" w:rsidRDefault="00055B1E" w:rsidP="00613C8D">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261,50</w:t>
            </w:r>
          </w:p>
        </w:tc>
        <w:tc>
          <w:tcPr>
            <w:tcW w:w="3060" w:type="dxa"/>
            <w:shd w:val="clear" w:color="auto" w:fill="auto"/>
            <w:noWrap/>
            <w:tcMar>
              <w:left w:w="28" w:type="dxa"/>
              <w:right w:w="28" w:type="dxa"/>
            </w:tcMar>
            <w:vAlign w:val="bottom"/>
            <w:hideMark/>
          </w:tcPr>
          <w:p w:rsidR="00055B1E" w:rsidRPr="00706229" w:rsidRDefault="00055B1E" w:rsidP="00613C8D">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3543,70</w:t>
            </w:r>
          </w:p>
        </w:tc>
      </w:tr>
      <w:tr w:rsidR="00055B1E" w:rsidRPr="00706229" w:rsidTr="00C00436">
        <w:trPr>
          <w:cantSplit/>
          <w:trHeight w:val="20"/>
        </w:trPr>
        <w:tc>
          <w:tcPr>
            <w:tcW w:w="1375" w:type="dxa"/>
            <w:shd w:val="clear" w:color="auto" w:fill="auto"/>
            <w:noWrap/>
            <w:tcMar>
              <w:left w:w="28" w:type="dxa"/>
              <w:right w:w="28" w:type="dxa"/>
            </w:tcMar>
            <w:vAlign w:val="bottom"/>
            <w:hideMark/>
          </w:tcPr>
          <w:p w:rsidR="00055B1E" w:rsidRPr="00706229" w:rsidRDefault="006823E4" w:rsidP="00613C8D">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Telenești</w:t>
            </w:r>
          </w:p>
        </w:tc>
        <w:tc>
          <w:tcPr>
            <w:tcW w:w="2160" w:type="dxa"/>
            <w:shd w:val="clear" w:color="auto" w:fill="auto"/>
            <w:noWrap/>
            <w:tcMar>
              <w:left w:w="28" w:type="dxa"/>
              <w:right w:w="28" w:type="dxa"/>
            </w:tcMar>
            <w:vAlign w:val="bottom"/>
            <w:hideMark/>
          </w:tcPr>
          <w:p w:rsidR="00055B1E" w:rsidRPr="00706229" w:rsidRDefault="00055B1E" w:rsidP="00613C8D">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289,45</w:t>
            </w:r>
          </w:p>
        </w:tc>
        <w:tc>
          <w:tcPr>
            <w:tcW w:w="2160" w:type="dxa"/>
            <w:shd w:val="clear" w:color="auto" w:fill="auto"/>
            <w:noWrap/>
            <w:tcMar>
              <w:left w:w="28" w:type="dxa"/>
              <w:right w:w="28" w:type="dxa"/>
            </w:tcMar>
            <w:vAlign w:val="bottom"/>
            <w:hideMark/>
          </w:tcPr>
          <w:p w:rsidR="00055B1E" w:rsidRPr="00706229" w:rsidRDefault="00055B1E" w:rsidP="00613C8D">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421,39</w:t>
            </w:r>
          </w:p>
        </w:tc>
        <w:tc>
          <w:tcPr>
            <w:tcW w:w="3060" w:type="dxa"/>
            <w:shd w:val="clear" w:color="auto" w:fill="auto"/>
            <w:noWrap/>
            <w:tcMar>
              <w:left w:w="28" w:type="dxa"/>
              <w:right w:w="28" w:type="dxa"/>
            </w:tcMar>
            <w:vAlign w:val="bottom"/>
            <w:hideMark/>
          </w:tcPr>
          <w:p w:rsidR="00055B1E" w:rsidRPr="00706229" w:rsidRDefault="00055B1E" w:rsidP="00613C8D">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3132,90</w:t>
            </w:r>
          </w:p>
        </w:tc>
      </w:tr>
      <w:tr w:rsidR="00055B1E" w:rsidRPr="00706229" w:rsidTr="00C00436">
        <w:trPr>
          <w:cantSplit/>
          <w:trHeight w:val="20"/>
        </w:trPr>
        <w:tc>
          <w:tcPr>
            <w:tcW w:w="1375" w:type="dxa"/>
            <w:shd w:val="clear" w:color="auto" w:fill="auto"/>
            <w:noWrap/>
            <w:tcMar>
              <w:left w:w="28" w:type="dxa"/>
              <w:right w:w="28" w:type="dxa"/>
            </w:tcMar>
            <w:vAlign w:val="bottom"/>
            <w:hideMark/>
          </w:tcPr>
          <w:p w:rsidR="00055B1E" w:rsidRPr="00706229" w:rsidRDefault="00055B1E" w:rsidP="00613C8D">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Ungheni</w:t>
            </w:r>
          </w:p>
        </w:tc>
        <w:tc>
          <w:tcPr>
            <w:tcW w:w="2160" w:type="dxa"/>
            <w:shd w:val="clear" w:color="auto" w:fill="auto"/>
            <w:noWrap/>
            <w:tcMar>
              <w:left w:w="28" w:type="dxa"/>
              <w:right w:w="28" w:type="dxa"/>
            </w:tcMar>
            <w:vAlign w:val="bottom"/>
            <w:hideMark/>
          </w:tcPr>
          <w:p w:rsidR="00055B1E" w:rsidRPr="00706229" w:rsidRDefault="00055B1E" w:rsidP="00613C8D">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380,63</w:t>
            </w:r>
          </w:p>
        </w:tc>
        <w:tc>
          <w:tcPr>
            <w:tcW w:w="2160" w:type="dxa"/>
            <w:shd w:val="clear" w:color="auto" w:fill="auto"/>
            <w:noWrap/>
            <w:tcMar>
              <w:left w:w="28" w:type="dxa"/>
              <w:right w:w="28" w:type="dxa"/>
            </w:tcMar>
            <w:vAlign w:val="bottom"/>
            <w:hideMark/>
          </w:tcPr>
          <w:p w:rsidR="00055B1E" w:rsidRPr="00706229" w:rsidRDefault="00055B1E" w:rsidP="00613C8D">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655,07</w:t>
            </w:r>
          </w:p>
        </w:tc>
        <w:tc>
          <w:tcPr>
            <w:tcW w:w="3060" w:type="dxa"/>
            <w:shd w:val="clear" w:color="auto" w:fill="auto"/>
            <w:noWrap/>
            <w:tcMar>
              <w:left w:w="28" w:type="dxa"/>
              <w:right w:w="28" w:type="dxa"/>
            </w:tcMar>
            <w:vAlign w:val="bottom"/>
            <w:hideMark/>
          </w:tcPr>
          <w:p w:rsidR="00055B1E" w:rsidRPr="00706229" w:rsidRDefault="00055B1E" w:rsidP="00613C8D">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2288,60</w:t>
            </w:r>
          </w:p>
        </w:tc>
      </w:tr>
    </w:tbl>
    <w:p w:rsidR="00B21E4C" w:rsidRPr="00706229" w:rsidRDefault="00B21E4C" w:rsidP="00B21E4C">
      <w:pPr>
        <w:spacing w:before="120" w:after="120"/>
        <w:rPr>
          <w:rFonts w:ascii="Arial,Italic" w:hAnsi="Arial,Italic" w:cs="Arial,Italic"/>
          <w:i/>
          <w:iCs/>
          <w:sz w:val="18"/>
          <w:szCs w:val="18"/>
        </w:rPr>
      </w:pPr>
      <w:r w:rsidRPr="00706229">
        <w:rPr>
          <w:rFonts w:ascii="Arial,Italic" w:hAnsi="Arial,Italic" w:cs="Arial,Italic"/>
          <w:i/>
          <w:iCs/>
          <w:sz w:val="18"/>
          <w:szCs w:val="18"/>
        </w:rPr>
        <w:t>Sursa: BNS Statistica Socială, Cultura</w:t>
      </w:r>
    </w:p>
    <w:p w:rsidR="000F2F70" w:rsidRPr="00706229" w:rsidRDefault="000F2F70" w:rsidP="000F2F70">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Fondul de carte este de </w:t>
      </w:r>
      <w:r w:rsidR="00F62A50" w:rsidRPr="00706229">
        <w:rPr>
          <w:rFonts w:ascii="Times New Roman" w:hAnsi="Times New Roman" w:cs="Times New Roman"/>
          <w:sz w:val="24"/>
          <w:szCs w:val="24"/>
        </w:rPr>
        <w:t>488,07</w:t>
      </w:r>
      <w:r w:rsidRPr="00706229">
        <w:rPr>
          <w:rFonts w:ascii="Times New Roman" w:hAnsi="Times New Roman" w:cs="Times New Roman"/>
          <w:sz w:val="24"/>
          <w:szCs w:val="24"/>
        </w:rPr>
        <w:t xml:space="preserve"> mii exemplare. Numărul cărţilor şi revistelor în medie la 100 locuitori este de </w:t>
      </w:r>
      <w:r w:rsidR="00392631" w:rsidRPr="00706229">
        <w:rPr>
          <w:rFonts w:ascii="Times New Roman" w:hAnsi="Times New Roman" w:cs="Times New Roman"/>
          <w:sz w:val="24"/>
          <w:szCs w:val="24"/>
        </w:rPr>
        <w:t>3</w:t>
      </w:r>
      <w:r w:rsidR="002D7C36" w:rsidRPr="00706229">
        <w:rPr>
          <w:rFonts w:ascii="Times New Roman" w:hAnsi="Times New Roman" w:cs="Times New Roman"/>
          <w:sz w:val="24"/>
          <w:szCs w:val="24"/>
        </w:rPr>
        <w:t>86</w:t>
      </w:r>
      <w:r w:rsidRPr="00706229">
        <w:rPr>
          <w:rFonts w:ascii="Times New Roman" w:hAnsi="Times New Roman" w:cs="Times New Roman"/>
          <w:sz w:val="24"/>
          <w:szCs w:val="24"/>
        </w:rPr>
        <w:t>, în dinamică acest indicator este în descreştere</w:t>
      </w:r>
      <w:r w:rsidR="00392631" w:rsidRPr="00706229">
        <w:rPr>
          <w:rFonts w:ascii="Times New Roman" w:hAnsi="Times New Roman" w:cs="Times New Roman"/>
          <w:sz w:val="24"/>
          <w:szCs w:val="24"/>
        </w:rPr>
        <w:t xml:space="preserve"> cu c</w:t>
      </w:r>
      <w:r w:rsidR="002D7C36" w:rsidRPr="00706229">
        <w:rPr>
          <w:rFonts w:ascii="Times New Roman" w:hAnsi="Times New Roman" w:cs="Times New Roman"/>
          <w:sz w:val="24"/>
          <w:szCs w:val="24"/>
        </w:rPr>
        <w:t>c</w:t>
      </w:r>
      <w:r w:rsidR="00392631" w:rsidRPr="00706229">
        <w:rPr>
          <w:rFonts w:ascii="Times New Roman" w:hAnsi="Times New Roman" w:cs="Times New Roman"/>
          <w:sz w:val="24"/>
          <w:szCs w:val="24"/>
        </w:rPr>
        <w:t>a 7% comparativ cu anul 2015</w:t>
      </w:r>
      <w:r w:rsidRPr="00706229">
        <w:rPr>
          <w:rFonts w:ascii="Times New Roman" w:hAnsi="Times New Roman" w:cs="Times New Roman"/>
          <w:sz w:val="24"/>
          <w:szCs w:val="24"/>
        </w:rPr>
        <w:t>. Numărul utilizatorilor activi în medie la 10 000 locuitori este de 2 </w:t>
      </w:r>
      <w:r w:rsidR="00392631" w:rsidRPr="00706229">
        <w:rPr>
          <w:rFonts w:ascii="Times New Roman" w:hAnsi="Times New Roman" w:cs="Times New Roman"/>
          <w:sz w:val="24"/>
          <w:szCs w:val="24"/>
        </w:rPr>
        <w:t>041,8</w:t>
      </w:r>
      <w:r w:rsidRPr="00706229">
        <w:rPr>
          <w:rFonts w:ascii="Times New Roman" w:hAnsi="Times New Roman" w:cs="Times New Roman"/>
          <w:sz w:val="24"/>
          <w:szCs w:val="24"/>
        </w:rPr>
        <w:t xml:space="preserve"> în dinamică acest indicator</w:t>
      </w:r>
      <w:r w:rsidR="00392631" w:rsidRPr="00706229">
        <w:rPr>
          <w:rFonts w:ascii="Times New Roman" w:hAnsi="Times New Roman" w:cs="Times New Roman"/>
          <w:sz w:val="24"/>
          <w:szCs w:val="24"/>
        </w:rPr>
        <w:t xml:space="preserve">, de asemenea, </w:t>
      </w:r>
      <w:r w:rsidRPr="00706229">
        <w:rPr>
          <w:rFonts w:ascii="Times New Roman" w:hAnsi="Times New Roman" w:cs="Times New Roman"/>
          <w:sz w:val="24"/>
          <w:szCs w:val="24"/>
        </w:rPr>
        <w:t xml:space="preserve">este </w:t>
      </w:r>
      <w:r w:rsidR="00392631" w:rsidRPr="00706229">
        <w:rPr>
          <w:rFonts w:ascii="Times New Roman" w:hAnsi="Times New Roman" w:cs="Times New Roman"/>
          <w:sz w:val="24"/>
          <w:szCs w:val="24"/>
        </w:rPr>
        <w:t>în descreștere</w:t>
      </w:r>
      <w:r w:rsidRPr="00706229">
        <w:rPr>
          <w:rFonts w:ascii="Times New Roman" w:hAnsi="Times New Roman" w:cs="Times New Roman"/>
          <w:sz w:val="24"/>
          <w:szCs w:val="24"/>
        </w:rPr>
        <w:t>. Rata de înnoire a fondului de carte în perioada anului în curs a constituit</w:t>
      </w:r>
      <w:r w:rsidR="00392631" w:rsidRPr="00706229">
        <w:rPr>
          <w:rFonts w:ascii="Times New Roman" w:hAnsi="Times New Roman" w:cs="Times New Roman"/>
          <w:sz w:val="24"/>
          <w:szCs w:val="24"/>
        </w:rPr>
        <w:t xml:space="preserve"> </w:t>
      </w:r>
      <w:r w:rsidRPr="00706229">
        <w:rPr>
          <w:rFonts w:ascii="Times New Roman" w:hAnsi="Times New Roman" w:cs="Times New Roman"/>
          <w:sz w:val="24"/>
          <w:szCs w:val="24"/>
        </w:rPr>
        <w:t>– 0,</w:t>
      </w:r>
      <w:r w:rsidR="00392631" w:rsidRPr="00706229">
        <w:rPr>
          <w:rFonts w:ascii="Times New Roman" w:hAnsi="Times New Roman" w:cs="Times New Roman"/>
          <w:sz w:val="24"/>
          <w:szCs w:val="24"/>
        </w:rPr>
        <w:t>5</w:t>
      </w:r>
      <w:r w:rsidRPr="00706229">
        <w:rPr>
          <w:rFonts w:ascii="Times New Roman" w:hAnsi="Times New Roman" w:cs="Times New Roman"/>
          <w:sz w:val="24"/>
          <w:szCs w:val="24"/>
        </w:rPr>
        <w:t>%.</w:t>
      </w:r>
    </w:p>
    <w:p w:rsidR="008A2883" w:rsidRPr="00706229" w:rsidRDefault="008A2883" w:rsidP="000F2F70">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Biblioteci publice raionul Orhei</w:t>
      </w:r>
    </w:p>
    <w:tbl>
      <w:tblPr>
        <w:tblW w:w="70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696"/>
        <w:gridCol w:w="696"/>
        <w:gridCol w:w="696"/>
        <w:gridCol w:w="696"/>
        <w:gridCol w:w="717"/>
        <w:gridCol w:w="717"/>
        <w:gridCol w:w="717"/>
        <w:gridCol w:w="717"/>
        <w:gridCol w:w="717"/>
      </w:tblGrid>
      <w:tr w:rsidR="008A2883" w:rsidRPr="00706229" w:rsidTr="00C00436">
        <w:trPr>
          <w:trHeight w:val="20"/>
        </w:trPr>
        <w:tc>
          <w:tcPr>
            <w:tcW w:w="3480" w:type="dxa"/>
            <w:gridSpan w:val="5"/>
            <w:shd w:val="clear" w:color="auto" w:fill="auto"/>
            <w:noWrap/>
            <w:vAlign w:val="bottom"/>
            <w:hideMark/>
          </w:tcPr>
          <w:p w:rsidR="008A2883" w:rsidRPr="00706229" w:rsidRDefault="006823E4" w:rsidP="00C00436">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Numărul</w:t>
            </w:r>
            <w:r w:rsidR="008A2883" w:rsidRPr="00706229">
              <w:rPr>
                <w:rFonts w:ascii="Times New Roman" w:eastAsia="Times New Roman" w:hAnsi="Times New Roman" w:cs="Times New Roman"/>
                <w:b/>
                <w:lang w:eastAsia="ru-RU"/>
              </w:rPr>
              <w:t xml:space="preserve"> de biblioteci</w:t>
            </w:r>
          </w:p>
        </w:tc>
        <w:tc>
          <w:tcPr>
            <w:tcW w:w="3585" w:type="dxa"/>
            <w:gridSpan w:val="5"/>
            <w:shd w:val="clear" w:color="auto" w:fill="auto"/>
            <w:noWrap/>
            <w:vAlign w:val="bottom"/>
            <w:hideMark/>
          </w:tcPr>
          <w:p w:rsidR="008A2883" w:rsidRPr="00706229" w:rsidRDefault="008A2883" w:rsidP="00C00436">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C</w:t>
            </w:r>
            <w:r w:rsidR="006823E4" w:rsidRPr="00706229">
              <w:rPr>
                <w:rFonts w:ascii="Times New Roman" w:eastAsia="Times New Roman" w:hAnsi="Times New Roman" w:cs="Times New Roman"/>
                <w:b/>
                <w:lang w:eastAsia="ru-RU"/>
              </w:rPr>
              <w:t>ă</w:t>
            </w:r>
            <w:r w:rsidRPr="00706229">
              <w:rPr>
                <w:rFonts w:ascii="Times New Roman" w:eastAsia="Times New Roman" w:hAnsi="Times New Roman" w:cs="Times New Roman"/>
                <w:b/>
                <w:lang w:eastAsia="ru-RU"/>
              </w:rPr>
              <w:t>r</w:t>
            </w:r>
            <w:r w:rsidR="006823E4" w:rsidRPr="00706229">
              <w:rPr>
                <w:rFonts w:ascii="Times New Roman" w:eastAsia="Times New Roman" w:hAnsi="Times New Roman" w:cs="Times New Roman"/>
                <w:b/>
                <w:lang w:eastAsia="ru-RU"/>
              </w:rPr>
              <w:t>ți ș</w:t>
            </w:r>
            <w:r w:rsidRPr="00706229">
              <w:rPr>
                <w:rFonts w:ascii="Times New Roman" w:eastAsia="Times New Roman" w:hAnsi="Times New Roman" w:cs="Times New Roman"/>
                <w:b/>
                <w:lang w:eastAsia="ru-RU"/>
              </w:rPr>
              <w:t>i reviste, mii exemplare</w:t>
            </w:r>
          </w:p>
        </w:tc>
      </w:tr>
      <w:tr w:rsidR="008A2883" w:rsidRPr="00706229" w:rsidTr="00C00436">
        <w:trPr>
          <w:trHeight w:val="20"/>
        </w:trPr>
        <w:tc>
          <w:tcPr>
            <w:tcW w:w="696" w:type="dxa"/>
            <w:shd w:val="clear" w:color="auto" w:fill="auto"/>
            <w:noWrap/>
            <w:vAlign w:val="bottom"/>
            <w:hideMark/>
          </w:tcPr>
          <w:p w:rsidR="008A2883" w:rsidRPr="00706229" w:rsidRDefault="008A2883" w:rsidP="00C00436">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2015</w:t>
            </w:r>
          </w:p>
        </w:tc>
        <w:tc>
          <w:tcPr>
            <w:tcW w:w="696" w:type="dxa"/>
            <w:shd w:val="clear" w:color="auto" w:fill="auto"/>
            <w:noWrap/>
            <w:vAlign w:val="bottom"/>
            <w:hideMark/>
          </w:tcPr>
          <w:p w:rsidR="008A2883" w:rsidRPr="00706229" w:rsidRDefault="008A2883" w:rsidP="00C00436">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2016</w:t>
            </w:r>
          </w:p>
        </w:tc>
        <w:tc>
          <w:tcPr>
            <w:tcW w:w="696" w:type="dxa"/>
            <w:shd w:val="clear" w:color="auto" w:fill="auto"/>
            <w:noWrap/>
            <w:vAlign w:val="bottom"/>
            <w:hideMark/>
          </w:tcPr>
          <w:p w:rsidR="008A2883" w:rsidRPr="00706229" w:rsidRDefault="008A2883" w:rsidP="00C00436">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2017</w:t>
            </w:r>
          </w:p>
        </w:tc>
        <w:tc>
          <w:tcPr>
            <w:tcW w:w="696" w:type="dxa"/>
            <w:shd w:val="clear" w:color="auto" w:fill="auto"/>
            <w:noWrap/>
            <w:vAlign w:val="bottom"/>
            <w:hideMark/>
          </w:tcPr>
          <w:p w:rsidR="008A2883" w:rsidRPr="00706229" w:rsidRDefault="008A2883" w:rsidP="00C00436">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2018</w:t>
            </w:r>
          </w:p>
        </w:tc>
        <w:tc>
          <w:tcPr>
            <w:tcW w:w="696" w:type="dxa"/>
            <w:shd w:val="clear" w:color="auto" w:fill="auto"/>
            <w:noWrap/>
            <w:vAlign w:val="bottom"/>
            <w:hideMark/>
          </w:tcPr>
          <w:p w:rsidR="008A2883" w:rsidRPr="00706229" w:rsidRDefault="008A2883" w:rsidP="00C00436">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2019</w:t>
            </w:r>
          </w:p>
        </w:tc>
        <w:tc>
          <w:tcPr>
            <w:tcW w:w="717" w:type="dxa"/>
            <w:shd w:val="clear" w:color="auto" w:fill="auto"/>
            <w:noWrap/>
            <w:vAlign w:val="bottom"/>
            <w:hideMark/>
          </w:tcPr>
          <w:p w:rsidR="008A2883" w:rsidRPr="00706229" w:rsidRDefault="008A2883" w:rsidP="00C00436">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2015</w:t>
            </w:r>
          </w:p>
        </w:tc>
        <w:tc>
          <w:tcPr>
            <w:tcW w:w="717" w:type="dxa"/>
            <w:shd w:val="clear" w:color="auto" w:fill="auto"/>
            <w:noWrap/>
            <w:vAlign w:val="bottom"/>
            <w:hideMark/>
          </w:tcPr>
          <w:p w:rsidR="008A2883" w:rsidRPr="00706229" w:rsidRDefault="008A2883" w:rsidP="00C00436">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2016</w:t>
            </w:r>
          </w:p>
        </w:tc>
        <w:tc>
          <w:tcPr>
            <w:tcW w:w="717" w:type="dxa"/>
            <w:shd w:val="clear" w:color="auto" w:fill="auto"/>
            <w:noWrap/>
            <w:vAlign w:val="bottom"/>
            <w:hideMark/>
          </w:tcPr>
          <w:p w:rsidR="008A2883" w:rsidRPr="00706229" w:rsidRDefault="008A2883" w:rsidP="00C00436">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2017</w:t>
            </w:r>
          </w:p>
        </w:tc>
        <w:tc>
          <w:tcPr>
            <w:tcW w:w="717" w:type="dxa"/>
            <w:shd w:val="clear" w:color="auto" w:fill="auto"/>
            <w:noWrap/>
            <w:vAlign w:val="bottom"/>
            <w:hideMark/>
          </w:tcPr>
          <w:p w:rsidR="008A2883" w:rsidRPr="00706229" w:rsidRDefault="008A2883" w:rsidP="00C00436">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2018</w:t>
            </w:r>
          </w:p>
        </w:tc>
        <w:tc>
          <w:tcPr>
            <w:tcW w:w="717" w:type="dxa"/>
            <w:shd w:val="clear" w:color="auto" w:fill="auto"/>
            <w:noWrap/>
            <w:vAlign w:val="bottom"/>
            <w:hideMark/>
          </w:tcPr>
          <w:p w:rsidR="008A2883" w:rsidRPr="00706229" w:rsidRDefault="008A2883" w:rsidP="00C00436">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2019</w:t>
            </w:r>
          </w:p>
        </w:tc>
      </w:tr>
      <w:tr w:rsidR="008A2883" w:rsidRPr="00706229" w:rsidTr="00C00436">
        <w:trPr>
          <w:trHeight w:val="20"/>
        </w:trPr>
        <w:tc>
          <w:tcPr>
            <w:tcW w:w="696" w:type="dxa"/>
            <w:shd w:val="clear" w:color="auto" w:fill="auto"/>
            <w:noWrap/>
            <w:vAlign w:val="bottom"/>
            <w:hideMark/>
          </w:tcPr>
          <w:p w:rsidR="008A2883" w:rsidRPr="00706229" w:rsidRDefault="008A2883" w:rsidP="00C00436">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62</w:t>
            </w:r>
          </w:p>
        </w:tc>
        <w:tc>
          <w:tcPr>
            <w:tcW w:w="696" w:type="dxa"/>
            <w:shd w:val="clear" w:color="auto" w:fill="auto"/>
            <w:noWrap/>
            <w:vAlign w:val="bottom"/>
            <w:hideMark/>
          </w:tcPr>
          <w:p w:rsidR="008A2883" w:rsidRPr="00706229" w:rsidRDefault="008A2883" w:rsidP="00C00436">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60</w:t>
            </w:r>
          </w:p>
        </w:tc>
        <w:tc>
          <w:tcPr>
            <w:tcW w:w="696" w:type="dxa"/>
            <w:shd w:val="clear" w:color="auto" w:fill="auto"/>
            <w:noWrap/>
            <w:vAlign w:val="bottom"/>
            <w:hideMark/>
          </w:tcPr>
          <w:p w:rsidR="008A2883" w:rsidRPr="00706229" w:rsidRDefault="008A2883" w:rsidP="00C00436">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60</w:t>
            </w:r>
          </w:p>
        </w:tc>
        <w:tc>
          <w:tcPr>
            <w:tcW w:w="696" w:type="dxa"/>
            <w:shd w:val="clear" w:color="auto" w:fill="auto"/>
            <w:noWrap/>
            <w:vAlign w:val="bottom"/>
            <w:hideMark/>
          </w:tcPr>
          <w:p w:rsidR="008A2883" w:rsidRPr="00706229" w:rsidRDefault="008A2883" w:rsidP="00C00436">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60</w:t>
            </w:r>
          </w:p>
        </w:tc>
        <w:tc>
          <w:tcPr>
            <w:tcW w:w="696" w:type="dxa"/>
            <w:shd w:val="clear" w:color="auto" w:fill="auto"/>
            <w:noWrap/>
            <w:vAlign w:val="bottom"/>
            <w:hideMark/>
          </w:tcPr>
          <w:p w:rsidR="008A2883" w:rsidRPr="00706229" w:rsidRDefault="008A2883" w:rsidP="00C00436">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59</w:t>
            </w:r>
          </w:p>
        </w:tc>
        <w:tc>
          <w:tcPr>
            <w:tcW w:w="717" w:type="dxa"/>
            <w:shd w:val="clear" w:color="auto" w:fill="auto"/>
            <w:noWrap/>
            <w:vAlign w:val="bottom"/>
            <w:hideMark/>
          </w:tcPr>
          <w:p w:rsidR="008A2883" w:rsidRPr="00706229" w:rsidRDefault="008A2883" w:rsidP="00C00436">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515,9</w:t>
            </w:r>
          </w:p>
        </w:tc>
        <w:tc>
          <w:tcPr>
            <w:tcW w:w="717" w:type="dxa"/>
            <w:shd w:val="clear" w:color="auto" w:fill="auto"/>
            <w:noWrap/>
            <w:vAlign w:val="bottom"/>
            <w:hideMark/>
          </w:tcPr>
          <w:p w:rsidR="008A2883" w:rsidRPr="00706229" w:rsidRDefault="008A2883" w:rsidP="00C00436">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510,2</w:t>
            </w:r>
          </w:p>
        </w:tc>
        <w:tc>
          <w:tcPr>
            <w:tcW w:w="717" w:type="dxa"/>
            <w:shd w:val="clear" w:color="auto" w:fill="auto"/>
            <w:noWrap/>
            <w:vAlign w:val="bottom"/>
            <w:hideMark/>
          </w:tcPr>
          <w:p w:rsidR="008A2883" w:rsidRPr="00706229" w:rsidRDefault="008A2883" w:rsidP="00C00436">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503,8</w:t>
            </w:r>
          </w:p>
        </w:tc>
        <w:tc>
          <w:tcPr>
            <w:tcW w:w="717" w:type="dxa"/>
            <w:shd w:val="clear" w:color="auto" w:fill="auto"/>
            <w:noWrap/>
            <w:vAlign w:val="bottom"/>
            <w:hideMark/>
          </w:tcPr>
          <w:p w:rsidR="008A2883" w:rsidRPr="00706229" w:rsidRDefault="008A2883" w:rsidP="00C00436">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496,7</w:t>
            </w:r>
          </w:p>
        </w:tc>
        <w:tc>
          <w:tcPr>
            <w:tcW w:w="717" w:type="dxa"/>
            <w:shd w:val="clear" w:color="auto" w:fill="auto"/>
            <w:noWrap/>
            <w:vAlign w:val="bottom"/>
            <w:hideMark/>
          </w:tcPr>
          <w:p w:rsidR="008A2883" w:rsidRPr="00706229" w:rsidRDefault="008A2883" w:rsidP="00C00436">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478,5</w:t>
            </w:r>
          </w:p>
        </w:tc>
      </w:tr>
    </w:tbl>
    <w:p w:rsidR="008A2883" w:rsidRPr="00706229" w:rsidRDefault="008A2883" w:rsidP="008A2883">
      <w:pPr>
        <w:spacing w:before="120" w:after="120"/>
        <w:rPr>
          <w:rFonts w:ascii="Arial,Italic" w:hAnsi="Arial,Italic" w:cs="Arial,Italic"/>
          <w:i/>
          <w:iCs/>
          <w:sz w:val="18"/>
          <w:szCs w:val="18"/>
        </w:rPr>
      </w:pPr>
      <w:r w:rsidRPr="00706229">
        <w:rPr>
          <w:rFonts w:ascii="Arial,Italic" w:hAnsi="Arial,Italic" w:cs="Arial,Italic"/>
          <w:i/>
          <w:iCs/>
          <w:sz w:val="18"/>
          <w:szCs w:val="18"/>
        </w:rPr>
        <w:t>Sursa: BNS Statistica Socială, Cultura</w:t>
      </w:r>
    </w:p>
    <w:p w:rsidR="000F2F70" w:rsidRPr="00706229" w:rsidRDefault="002F3214" w:rsidP="002F3214">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Dotarea bibliotecilor cu instrumente informatice constituie una dintre strategiile și aspirațiile raionale din ultimii ani. Astfel, </w:t>
      </w:r>
      <w:r w:rsidR="000F2F70" w:rsidRPr="00706229">
        <w:rPr>
          <w:rFonts w:ascii="Times New Roman" w:hAnsi="Times New Roman" w:cs="Times New Roman"/>
          <w:sz w:val="24"/>
          <w:szCs w:val="24"/>
        </w:rPr>
        <w:t xml:space="preserve">dotarea bibliotecilor din raion conform Programului Novateca sunt incluse 25 biblioteci, </w:t>
      </w:r>
      <w:r w:rsidR="00CE3FE7" w:rsidRPr="00706229">
        <w:rPr>
          <w:rFonts w:ascii="Times New Roman" w:hAnsi="Times New Roman" w:cs="Times New Roman"/>
          <w:sz w:val="24"/>
          <w:szCs w:val="24"/>
        </w:rPr>
        <w:t>inclusiv CRF, organizat la BPR „</w:t>
      </w:r>
      <w:r w:rsidR="000F2F70" w:rsidRPr="00706229">
        <w:rPr>
          <w:rFonts w:ascii="Times New Roman" w:hAnsi="Times New Roman" w:cs="Times New Roman"/>
          <w:sz w:val="24"/>
          <w:szCs w:val="24"/>
        </w:rPr>
        <w:t>A. Donici”. Bibliotecile publice din 19 localităţi au fost dotate în total cu 61 calculatoare, imprimante, camere WEB în valoare totală de 778,6 mii lei, iar primăriile au asigurat conexiunea Internet, reparaţii curente, mobilier, securitatea echipamentului.</w:t>
      </w:r>
    </w:p>
    <w:p w:rsidR="000F2F70" w:rsidRPr="00706229" w:rsidRDefault="000F2F70" w:rsidP="000F2F70">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BPR „A.Donici” este una dintre cele mai dotate biblioteci publice, dispunând de 35 calculatoare, inclusiv 2 servere, toate conectate la cea mai operativă reţea internet (</w:t>
      </w:r>
      <w:r w:rsidR="00745BB4">
        <w:rPr>
          <w:rFonts w:ascii="Times New Roman" w:hAnsi="Times New Roman" w:cs="Times New Roman"/>
          <w:sz w:val="24"/>
          <w:szCs w:val="24"/>
        </w:rPr>
        <w:t>Fly</w:t>
      </w:r>
      <w:r w:rsidRPr="00706229">
        <w:rPr>
          <w:rFonts w:ascii="Times New Roman" w:hAnsi="Times New Roman" w:cs="Times New Roman"/>
          <w:sz w:val="24"/>
          <w:szCs w:val="24"/>
        </w:rPr>
        <w:t xml:space="preserve"> Net, Orhei), din care utilizatorii bibliotecii au acces la 22 de calculatoare, inclusiv 2 OPAC-uri, 10 calculatoare pentru personal. Cele 5 filiale orăşeneşti sunt dotate cu 12 calculatoare, dintre care 12 sunt conectate la internet, dispun de imprimante</w:t>
      </w:r>
      <w:r w:rsidR="00745BB4">
        <w:rPr>
          <w:rFonts w:ascii="Times New Roman" w:hAnsi="Times New Roman" w:cs="Times New Roman"/>
          <w:sz w:val="24"/>
          <w:szCs w:val="24"/>
        </w:rPr>
        <w:t>.</w:t>
      </w:r>
    </w:p>
    <w:p w:rsidR="000F2F70" w:rsidRPr="00706229" w:rsidRDefault="000F2F70" w:rsidP="000F2F70">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La biblioteci lucrează 80 de bibliotecari dintre care 45% au studii în domeniu. Structura pe </w:t>
      </w:r>
      <w:r w:rsidR="006823E4" w:rsidRPr="00706229">
        <w:rPr>
          <w:rFonts w:ascii="Times New Roman" w:hAnsi="Times New Roman" w:cs="Times New Roman"/>
          <w:sz w:val="24"/>
          <w:szCs w:val="24"/>
        </w:rPr>
        <w:t>vârstă</w:t>
      </w:r>
      <w:r w:rsidRPr="00706229">
        <w:rPr>
          <w:rFonts w:ascii="Times New Roman" w:hAnsi="Times New Roman" w:cs="Times New Roman"/>
          <w:sz w:val="24"/>
          <w:szCs w:val="24"/>
        </w:rPr>
        <w:t xml:space="preserve"> este următoarea: intervalul 25 - 35 ani-11; 36 - 45 ani –12, 46 - 55 ani – 30, 56 – 66 ani –19. </w:t>
      </w:r>
    </w:p>
    <w:p w:rsidR="000F2F70" w:rsidRPr="00706229" w:rsidRDefault="000F2F70" w:rsidP="000F2F70">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Reţeaua de biblioteci din raionul Orhei manifestă o serie de activităţi prin mai multe acţiuni culturale. Tradiţional se organizează „Zilele bibliotecii”, „Lecturile verii” cu genericul „Cartea nu are vacanţă”, Festivalul Republican al Cărţii şi Lecturii etc. De Ziua Independenţei şi Limba Noastră cea Română, BPR „A. Donici”, organizează Salonul Concurs de creaţie literară a tinerilor condeieri. De asemenea</w:t>
      </w:r>
      <w:r w:rsidR="00745BB4">
        <w:rPr>
          <w:rFonts w:ascii="Times New Roman" w:hAnsi="Times New Roman" w:cs="Times New Roman"/>
          <w:sz w:val="24"/>
          <w:szCs w:val="24"/>
        </w:rPr>
        <w:t>,</w:t>
      </w:r>
      <w:r w:rsidRPr="00706229">
        <w:rPr>
          <w:rFonts w:ascii="Times New Roman" w:hAnsi="Times New Roman" w:cs="Times New Roman"/>
          <w:sz w:val="24"/>
          <w:szCs w:val="24"/>
        </w:rPr>
        <w:t xml:space="preserve"> în colaborare cu bibliotecarii bibliotecilor publice din raion se</w:t>
      </w:r>
      <w:r w:rsidR="00745BB4">
        <w:rPr>
          <w:rFonts w:ascii="Times New Roman" w:hAnsi="Times New Roman" w:cs="Times New Roman"/>
          <w:sz w:val="24"/>
          <w:szCs w:val="24"/>
        </w:rPr>
        <w:t xml:space="preserve"> organizează concursul raional „</w:t>
      </w:r>
      <w:r w:rsidRPr="00706229">
        <w:rPr>
          <w:rFonts w:ascii="Times New Roman" w:hAnsi="Times New Roman" w:cs="Times New Roman"/>
          <w:sz w:val="24"/>
          <w:szCs w:val="24"/>
        </w:rPr>
        <w:t>La izvoarele înţelepciunii”.</w:t>
      </w:r>
      <w:r w:rsidR="00745BB4">
        <w:rPr>
          <w:rFonts w:ascii="Times New Roman" w:hAnsi="Times New Roman" w:cs="Times New Roman"/>
          <w:sz w:val="24"/>
          <w:szCs w:val="24"/>
        </w:rPr>
        <w:t xml:space="preserve"> Inclusiv, </w:t>
      </w:r>
      <w:r w:rsidRPr="00706229">
        <w:rPr>
          <w:rFonts w:ascii="Times New Roman" w:hAnsi="Times New Roman" w:cs="Times New Roman"/>
          <w:sz w:val="24"/>
          <w:szCs w:val="24"/>
        </w:rPr>
        <w:t>se organizează „Zilele dre</w:t>
      </w:r>
      <w:r w:rsidR="00745BB4">
        <w:rPr>
          <w:rFonts w:ascii="Times New Roman" w:hAnsi="Times New Roman" w:cs="Times New Roman"/>
          <w:sz w:val="24"/>
          <w:szCs w:val="24"/>
        </w:rPr>
        <w:t>ptului de a şti” sub genericul „</w:t>
      </w:r>
      <w:r w:rsidRPr="00706229">
        <w:rPr>
          <w:rFonts w:ascii="Times New Roman" w:hAnsi="Times New Roman" w:cs="Times New Roman"/>
          <w:sz w:val="24"/>
          <w:szCs w:val="24"/>
        </w:rPr>
        <w:t>Cunoaşte-ţi drepturile”, „Şi tu ai drepturi”, „Ai dreptul să ştii”. Respectiv, în cadrul Z</w:t>
      </w:r>
      <w:r w:rsidR="00F55667" w:rsidRPr="00706229">
        <w:rPr>
          <w:rFonts w:ascii="Times New Roman" w:hAnsi="Times New Roman" w:cs="Times New Roman"/>
          <w:sz w:val="24"/>
          <w:szCs w:val="24"/>
        </w:rPr>
        <w:t>ilei Mondiale a Poeziei B.P.R. „</w:t>
      </w:r>
      <w:r w:rsidRPr="00706229">
        <w:rPr>
          <w:rFonts w:ascii="Times New Roman" w:hAnsi="Times New Roman" w:cs="Times New Roman"/>
          <w:sz w:val="24"/>
          <w:szCs w:val="24"/>
        </w:rPr>
        <w:t>A. Donici</w:t>
      </w:r>
      <w:r w:rsidR="00F55667" w:rsidRPr="00706229">
        <w:rPr>
          <w:rFonts w:ascii="Times New Roman" w:hAnsi="Times New Roman" w:cs="Times New Roman"/>
          <w:sz w:val="24"/>
          <w:szCs w:val="24"/>
        </w:rPr>
        <w:t>”</w:t>
      </w:r>
      <w:r w:rsidRPr="00706229">
        <w:rPr>
          <w:rFonts w:ascii="Times New Roman" w:hAnsi="Times New Roman" w:cs="Times New Roman"/>
          <w:sz w:val="24"/>
          <w:szCs w:val="24"/>
        </w:rPr>
        <w:t xml:space="preserve"> s-a organizat Concursul Raional al declamatorilor cu genericul „Aprinde-ţi flacăra poeziei”. În parteneriat cu gim</w:t>
      </w:r>
      <w:r w:rsidR="00745BB4">
        <w:rPr>
          <w:rFonts w:ascii="Times New Roman" w:hAnsi="Times New Roman" w:cs="Times New Roman"/>
          <w:sz w:val="24"/>
          <w:szCs w:val="24"/>
        </w:rPr>
        <w:t>naziile, liceele din raion BPR „</w:t>
      </w:r>
      <w:r w:rsidRPr="00706229">
        <w:rPr>
          <w:rFonts w:ascii="Times New Roman" w:hAnsi="Times New Roman" w:cs="Times New Roman"/>
          <w:sz w:val="24"/>
          <w:szCs w:val="24"/>
        </w:rPr>
        <w:t>A. Donici” a organizat Concursul raional „Gala cititorilor” în ajunul sărbătorii de Crăciun. Bibliotecile care acordă servicii pentru copii au organizat concursul de desene din „Opera lui Ion Creangă</w:t>
      </w:r>
      <w:r w:rsidR="00745BB4">
        <w:rPr>
          <w:rFonts w:ascii="Times New Roman" w:hAnsi="Times New Roman" w:cs="Times New Roman"/>
          <w:sz w:val="24"/>
          <w:szCs w:val="24"/>
        </w:rPr>
        <w:t>”</w:t>
      </w:r>
      <w:r w:rsidRPr="00706229">
        <w:rPr>
          <w:rFonts w:ascii="Times New Roman" w:hAnsi="Times New Roman" w:cs="Times New Roman"/>
          <w:sz w:val="24"/>
          <w:szCs w:val="24"/>
        </w:rPr>
        <w:t>, „Sărbătorile de Paşti</w:t>
      </w:r>
      <w:r w:rsidR="00745BB4">
        <w:rPr>
          <w:rFonts w:ascii="Times New Roman" w:hAnsi="Times New Roman" w:cs="Times New Roman"/>
          <w:sz w:val="24"/>
          <w:szCs w:val="24"/>
        </w:rPr>
        <w:t>”</w:t>
      </w:r>
      <w:r w:rsidRPr="00706229">
        <w:rPr>
          <w:rFonts w:ascii="Times New Roman" w:hAnsi="Times New Roman" w:cs="Times New Roman"/>
          <w:sz w:val="24"/>
          <w:szCs w:val="24"/>
        </w:rPr>
        <w:t>. B.P.R. „A. Donici” a găzduit Conferinţa Zonală cu genericul „Probleme şi tendinţe actuale în activitatea bibliotecilor publice”.</w:t>
      </w:r>
    </w:p>
    <w:p w:rsidR="000F2F70" w:rsidRPr="00706229" w:rsidRDefault="000F2F70" w:rsidP="000F2F70">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Respectiv, sunt organizate activităţi culturale de genul: </w:t>
      </w:r>
      <w:r w:rsidR="006823E4" w:rsidRPr="00706229">
        <w:rPr>
          <w:rFonts w:ascii="Times New Roman" w:hAnsi="Times New Roman" w:cs="Times New Roman"/>
          <w:sz w:val="24"/>
          <w:szCs w:val="24"/>
        </w:rPr>
        <w:t>întâlniri</w:t>
      </w:r>
      <w:r w:rsidRPr="00706229">
        <w:rPr>
          <w:rFonts w:ascii="Times New Roman" w:hAnsi="Times New Roman" w:cs="Times New Roman"/>
          <w:sz w:val="24"/>
          <w:szCs w:val="24"/>
        </w:rPr>
        <w:t xml:space="preserve"> cu personalităţi, scriitori, precum și lansări de carte, matinee, mese rotunde, serate literare, conferinţe şi concursuri. În bibliotecile din raion se acordă servicii de utilizare a resurselor informaţionale prin: ore de cultură informaţională, imprimarea informaţiei selectate, accesarea Internetului, ş.a.</w:t>
      </w:r>
    </w:p>
    <w:p w:rsidR="002F1AAD" w:rsidRPr="00706229" w:rsidRDefault="002F1AAD" w:rsidP="002F1AAD">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Este de menționat că librăriile din mediul rural au fost închise </w:t>
      </w:r>
      <w:r w:rsidR="000A77A6" w:rsidRPr="00706229">
        <w:rPr>
          <w:rFonts w:ascii="Times New Roman" w:hAnsi="Times New Roman" w:cs="Times New Roman"/>
          <w:sz w:val="24"/>
          <w:szCs w:val="24"/>
        </w:rPr>
        <w:t>ș</w:t>
      </w:r>
      <w:r w:rsidRPr="00706229">
        <w:rPr>
          <w:rFonts w:ascii="Times New Roman" w:hAnsi="Times New Roman" w:cs="Times New Roman"/>
          <w:sz w:val="24"/>
          <w:szCs w:val="24"/>
        </w:rPr>
        <w:t>i edificiile reprofilate, vânzarea de carte este concentrată în oraş, în sate lipsind acest gen de activitate.</w:t>
      </w:r>
      <w:r w:rsidR="00744CB2">
        <w:rPr>
          <w:rFonts w:ascii="Times New Roman" w:hAnsi="Times New Roman" w:cs="Times New Roman"/>
          <w:sz w:val="24"/>
          <w:szCs w:val="24"/>
        </w:rPr>
        <w:t xml:space="preserve"> </w:t>
      </w:r>
      <w:r w:rsidR="001004FA">
        <w:rPr>
          <w:rFonts w:ascii="Times New Roman" w:hAnsi="Times New Roman" w:cs="Times New Roman"/>
          <w:sz w:val="24"/>
          <w:szCs w:val="24"/>
        </w:rPr>
        <w:t>Î</w:t>
      </w:r>
      <w:r w:rsidR="00744CB2">
        <w:rPr>
          <w:rFonts w:ascii="Times New Roman" w:hAnsi="Times New Roman" w:cs="Times New Roman"/>
          <w:sz w:val="24"/>
          <w:szCs w:val="24"/>
        </w:rPr>
        <w:t xml:space="preserve">n </w:t>
      </w:r>
      <w:r w:rsidRPr="00706229">
        <w:rPr>
          <w:rFonts w:ascii="Times New Roman" w:hAnsi="Times New Roman" w:cs="Times New Roman"/>
          <w:sz w:val="24"/>
          <w:szCs w:val="24"/>
        </w:rPr>
        <w:t xml:space="preserve">prezent, în raion </w:t>
      </w:r>
      <w:r w:rsidR="000A77A6" w:rsidRPr="00706229">
        <w:rPr>
          <w:rFonts w:ascii="Times New Roman" w:hAnsi="Times New Roman" w:cs="Times New Roman"/>
          <w:sz w:val="24"/>
          <w:szCs w:val="24"/>
        </w:rPr>
        <w:t>activează</w:t>
      </w:r>
      <w:r w:rsidR="007C765E">
        <w:rPr>
          <w:rFonts w:ascii="Times New Roman" w:hAnsi="Times New Roman" w:cs="Times New Roman"/>
          <w:sz w:val="24"/>
          <w:szCs w:val="24"/>
        </w:rPr>
        <w:t xml:space="preserve"> 2</w:t>
      </w:r>
      <w:r w:rsidRPr="00706229">
        <w:rPr>
          <w:rFonts w:ascii="Times New Roman" w:hAnsi="Times New Roman" w:cs="Times New Roman"/>
          <w:sz w:val="24"/>
          <w:szCs w:val="24"/>
        </w:rPr>
        <w:t xml:space="preserve"> librării.</w:t>
      </w:r>
    </w:p>
    <w:p w:rsidR="002F3214" w:rsidRPr="00706229" w:rsidRDefault="000F2F70" w:rsidP="002F3214">
      <w:pPr>
        <w:spacing w:before="120" w:after="120"/>
        <w:jc w:val="both"/>
        <w:rPr>
          <w:rFonts w:ascii="Times New Roman" w:hAnsi="Times New Roman" w:cs="Times New Roman"/>
          <w:sz w:val="24"/>
          <w:szCs w:val="24"/>
        </w:rPr>
      </w:pPr>
      <w:bookmarkStart w:id="182" w:name="_Toc442706660"/>
      <w:r w:rsidRPr="00706229">
        <w:rPr>
          <w:rFonts w:ascii="Times New Roman" w:hAnsi="Times New Roman" w:cs="Times New Roman"/>
          <w:b/>
          <w:sz w:val="24"/>
          <w:szCs w:val="24"/>
          <w:u w:val="single"/>
        </w:rPr>
        <w:t>Domeniul tineret</w:t>
      </w:r>
      <w:bookmarkEnd w:id="182"/>
      <w:r w:rsidR="005355C4" w:rsidRPr="00706229">
        <w:rPr>
          <w:rFonts w:ascii="Times New Roman" w:hAnsi="Times New Roman" w:cs="Times New Roman"/>
          <w:sz w:val="24"/>
          <w:szCs w:val="24"/>
        </w:rPr>
        <w:t xml:space="preserve"> </w:t>
      </w:r>
      <w:r w:rsidR="002F3214" w:rsidRPr="00706229">
        <w:rPr>
          <w:rFonts w:ascii="Times New Roman" w:hAnsi="Times New Roman" w:cs="Times New Roman"/>
          <w:sz w:val="24"/>
          <w:szCs w:val="24"/>
        </w:rPr>
        <w:t xml:space="preserve">Tinerii din </w:t>
      </w:r>
      <w:r w:rsidR="00C532F4" w:rsidRPr="00706229">
        <w:rPr>
          <w:rFonts w:ascii="Times New Roman" w:hAnsi="Times New Roman" w:cs="Times New Roman"/>
          <w:sz w:val="24"/>
          <w:szCs w:val="24"/>
        </w:rPr>
        <w:t>raion</w:t>
      </w:r>
      <w:r w:rsidR="002F3214" w:rsidRPr="00706229">
        <w:rPr>
          <w:rFonts w:ascii="Times New Roman" w:hAnsi="Times New Roman" w:cs="Times New Roman"/>
          <w:sz w:val="24"/>
          <w:szCs w:val="24"/>
        </w:rPr>
        <w:t xml:space="preserve"> reprezintă astăzi </w:t>
      </w:r>
      <w:r w:rsidR="00C532F4" w:rsidRPr="00706229">
        <w:rPr>
          <w:rFonts w:ascii="Times New Roman" w:hAnsi="Times New Roman" w:cs="Times New Roman"/>
          <w:sz w:val="24"/>
          <w:szCs w:val="24"/>
        </w:rPr>
        <w:t>2</w:t>
      </w:r>
      <w:r w:rsidR="009D0CF9" w:rsidRPr="00706229">
        <w:rPr>
          <w:rFonts w:ascii="Times New Roman" w:hAnsi="Times New Roman" w:cs="Times New Roman"/>
          <w:sz w:val="24"/>
          <w:szCs w:val="24"/>
        </w:rPr>
        <w:t>0,2</w:t>
      </w:r>
      <w:r w:rsidR="002F3214" w:rsidRPr="00706229">
        <w:rPr>
          <w:rFonts w:ascii="Times New Roman" w:hAnsi="Times New Roman" w:cs="Times New Roman"/>
          <w:sz w:val="24"/>
          <w:szCs w:val="24"/>
        </w:rPr>
        <w:t xml:space="preserve">% din populație și sunt forța motrice a dezvoltării unei societăți incluzive, democratice și pașnice, contribuind la progresul social și economic de care are nevoie țara. Cu toate acestea, tinerii se confruntă cu multiple provocări, cum ar ﬁ accesul limitat la piața forței de muncă, fapt ce îi face mai vulnerabili din punct de vedere economic; </w:t>
      </w:r>
      <w:r w:rsidR="00C532F4" w:rsidRPr="00706229">
        <w:rPr>
          <w:rFonts w:ascii="Times New Roman" w:hAnsi="Times New Roman" w:cs="Times New Roman"/>
          <w:sz w:val="24"/>
          <w:szCs w:val="24"/>
        </w:rPr>
        <w:t>mulți</w:t>
      </w:r>
      <w:r w:rsidR="002F3214" w:rsidRPr="00706229">
        <w:rPr>
          <w:rFonts w:ascii="Times New Roman" w:hAnsi="Times New Roman" w:cs="Times New Roman"/>
          <w:sz w:val="24"/>
          <w:szCs w:val="24"/>
        </w:rPr>
        <w:t xml:space="preserve"> copii și adolescenți cresc fără părinți, din cauza migrației de muncă; instituțiile de învățământ au o capacitate limitată de a contribui la dezvoltarea abilităților de viață ale tinerilor pentru a preveni comportamentele riscante în rândul acestora, dar și pentru a le susține potențialul de cetățeni activi.</w:t>
      </w:r>
    </w:p>
    <w:p w:rsidR="00C532F4" w:rsidRPr="00706229" w:rsidRDefault="00C532F4" w:rsidP="00C532F4">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La nivel de țară aproximativ 20% dintre tineri intenționează să emigreze în scopuri de muncă, iar 27% dintre tineri nu sunt antrenați nici în procesul educațional, nici în câmpul muncii. Situația actuală demonstrează o reducere a potențialului de participare a tinerilor la procesele democratice din țară și un nivel scăzut de contribuție a acestora la dezvoltarea socială și economică.</w:t>
      </w:r>
      <w:r w:rsidRPr="007C765E">
        <w:rPr>
          <w:rStyle w:val="FootnoteReference"/>
          <w:rFonts w:cs="Times New Roman"/>
        </w:rPr>
        <w:footnoteReference w:id="30"/>
      </w:r>
    </w:p>
    <w:p w:rsidR="00C532F4" w:rsidRPr="00706229" w:rsidRDefault="00C532F4" w:rsidP="00C532F4">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Dezvoltarea sectorului de tineret, precum și a structurilor de tineret și a organizațiilor/instituțiilor ce oferă programe și servicii tinerilor, axate pe dezvoltarea cunoștințelor și competențelor acestora în vederea integrării depline, implicării active în toate aspectele vieții, este o prioritate ale raionului.</w:t>
      </w:r>
    </w:p>
    <w:p w:rsidR="00A93518" w:rsidRPr="00706229" w:rsidRDefault="001B6A7A" w:rsidP="00C532F4">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Printre principalele instituţii din raion responsabile de viaţa socială a tinerilor este Centrul de Tineret Orhei </w:t>
      </w:r>
      <w:r w:rsidR="000F2F70" w:rsidRPr="00706229">
        <w:rPr>
          <w:rFonts w:ascii="Times New Roman" w:hAnsi="Times New Roman" w:cs="Times New Roman"/>
          <w:sz w:val="24"/>
          <w:szCs w:val="24"/>
        </w:rPr>
        <w:t>– instituţie publică, fondată de C</w:t>
      </w:r>
      <w:r w:rsidR="007C765E">
        <w:rPr>
          <w:rFonts w:ascii="Times New Roman" w:hAnsi="Times New Roman" w:cs="Times New Roman"/>
          <w:sz w:val="24"/>
          <w:szCs w:val="24"/>
        </w:rPr>
        <w:t>R</w:t>
      </w:r>
      <w:r w:rsidR="000F2F70" w:rsidRPr="00706229">
        <w:rPr>
          <w:rFonts w:ascii="Times New Roman" w:hAnsi="Times New Roman" w:cs="Times New Roman"/>
          <w:sz w:val="24"/>
          <w:szCs w:val="24"/>
        </w:rPr>
        <w:t xml:space="preserve"> Orhei</w:t>
      </w:r>
      <w:r w:rsidR="00C532F4" w:rsidRPr="00706229">
        <w:rPr>
          <w:rFonts w:ascii="Times New Roman" w:hAnsi="Times New Roman" w:cs="Times New Roman"/>
          <w:sz w:val="24"/>
          <w:szCs w:val="24"/>
        </w:rPr>
        <w:t xml:space="preserve">, </w:t>
      </w:r>
      <w:r w:rsidR="007C765E">
        <w:rPr>
          <w:rFonts w:ascii="Times New Roman" w:hAnsi="Times New Roman" w:cs="Times New Roman"/>
          <w:sz w:val="24"/>
          <w:szCs w:val="24"/>
        </w:rPr>
        <w:t>aflată</w:t>
      </w:r>
      <w:r w:rsidR="00C532F4" w:rsidRPr="00706229">
        <w:rPr>
          <w:rFonts w:ascii="Times New Roman" w:hAnsi="Times New Roman" w:cs="Times New Roman"/>
          <w:sz w:val="24"/>
          <w:szCs w:val="24"/>
        </w:rPr>
        <w:t xml:space="preserve"> în subordinea D</w:t>
      </w:r>
      <w:r w:rsidR="007C765E">
        <w:rPr>
          <w:rFonts w:ascii="Times New Roman" w:hAnsi="Times New Roman" w:cs="Times New Roman"/>
          <w:sz w:val="24"/>
          <w:szCs w:val="24"/>
        </w:rPr>
        <w:t>E</w:t>
      </w:r>
      <w:r w:rsidR="00A93518" w:rsidRPr="00706229">
        <w:rPr>
          <w:rFonts w:ascii="Times New Roman" w:hAnsi="Times New Roman" w:cs="Times New Roman"/>
          <w:sz w:val="24"/>
          <w:szCs w:val="24"/>
        </w:rPr>
        <w:t>.</w:t>
      </w:r>
    </w:p>
    <w:p w:rsidR="00A93518" w:rsidRPr="00706229" w:rsidRDefault="00A93518" w:rsidP="00C532F4">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Scopul Centrului</w:t>
      </w:r>
      <w:r w:rsidR="007C765E">
        <w:rPr>
          <w:rFonts w:ascii="Times New Roman" w:hAnsi="Times New Roman" w:cs="Times New Roman"/>
          <w:sz w:val="24"/>
          <w:szCs w:val="24"/>
        </w:rPr>
        <w:t xml:space="preserve"> </w:t>
      </w:r>
      <w:r w:rsidRPr="00706229">
        <w:rPr>
          <w:rFonts w:ascii="Times New Roman" w:hAnsi="Times New Roman" w:cs="Times New Roman"/>
          <w:sz w:val="24"/>
          <w:szCs w:val="24"/>
        </w:rPr>
        <w:t>este de a facilita dezvoltarea personală şi socială a tinerilor, de a-i ajuta să-şi realizeze potenţialul, să obţină cunoştinţe, abilităţi şi aptitudini necesare pentru integrarea lor reuşită în societate.</w:t>
      </w:r>
    </w:p>
    <w:p w:rsidR="000F2F70" w:rsidRPr="00706229" w:rsidRDefault="000A77A6" w:rsidP="007C765E">
      <w:pPr>
        <w:spacing w:before="120" w:after="0"/>
        <w:jc w:val="both"/>
        <w:rPr>
          <w:rFonts w:ascii="Times New Roman" w:hAnsi="Times New Roman" w:cs="Times New Roman"/>
          <w:sz w:val="24"/>
          <w:szCs w:val="24"/>
        </w:rPr>
      </w:pPr>
      <w:r w:rsidRPr="00706229">
        <w:rPr>
          <w:rFonts w:ascii="Times New Roman" w:hAnsi="Times New Roman" w:cs="Times New Roman"/>
          <w:sz w:val="24"/>
          <w:szCs w:val="24"/>
        </w:rPr>
        <w:t>Astfel,</w:t>
      </w:r>
      <w:r w:rsidR="00A93518" w:rsidRPr="00706229">
        <w:rPr>
          <w:rFonts w:ascii="Times New Roman" w:hAnsi="Times New Roman" w:cs="Times New Roman"/>
          <w:sz w:val="24"/>
          <w:szCs w:val="24"/>
        </w:rPr>
        <w:t xml:space="preserve"> Centrul </w:t>
      </w:r>
      <w:r w:rsidR="000F2F70" w:rsidRPr="00706229">
        <w:rPr>
          <w:rFonts w:ascii="Times New Roman" w:hAnsi="Times New Roman" w:cs="Times New Roman"/>
          <w:sz w:val="24"/>
          <w:szCs w:val="24"/>
        </w:rPr>
        <w:t xml:space="preserve">coordonează metodologic şi asigură funcţionarea </w:t>
      </w:r>
      <w:r w:rsidR="00412FA7">
        <w:rPr>
          <w:rFonts w:ascii="Times New Roman" w:hAnsi="Times New Roman" w:cs="Times New Roman"/>
          <w:sz w:val="24"/>
          <w:szCs w:val="24"/>
        </w:rPr>
        <w:t xml:space="preserve">următoareleor </w:t>
      </w:r>
      <w:r w:rsidR="000F2F70" w:rsidRPr="00706229">
        <w:rPr>
          <w:rFonts w:ascii="Times New Roman" w:hAnsi="Times New Roman" w:cs="Times New Roman"/>
          <w:sz w:val="24"/>
          <w:szCs w:val="24"/>
        </w:rPr>
        <w:t>servicii:</w:t>
      </w:r>
    </w:p>
    <w:p w:rsidR="000F2F70" w:rsidRPr="00706229" w:rsidRDefault="000F2F70" w:rsidP="007C765E">
      <w:pPr>
        <w:pStyle w:val="ListParagraph"/>
        <w:numPr>
          <w:ilvl w:val="0"/>
          <w:numId w:val="49"/>
        </w:numPr>
        <w:shd w:val="clear" w:color="auto" w:fill="FFFFFF"/>
        <w:spacing w:after="120" w:line="276" w:lineRule="auto"/>
        <w:ind w:left="714" w:hanging="357"/>
        <w:jc w:val="both"/>
        <w:rPr>
          <w:rFonts w:ascii="Times New Roman" w:hAnsi="Times New Roman" w:cs="Times New Roman"/>
        </w:rPr>
      </w:pPr>
      <w:r w:rsidRPr="00706229">
        <w:rPr>
          <w:rFonts w:ascii="Times New Roman" w:hAnsi="Times New Roman" w:cs="Times New Roman"/>
        </w:rPr>
        <w:t>Participarea tinerilor în procesul decizional;</w:t>
      </w:r>
    </w:p>
    <w:p w:rsidR="000F2F70" w:rsidRPr="00706229" w:rsidRDefault="000F2F70" w:rsidP="00696D1C">
      <w:pPr>
        <w:pStyle w:val="ListParagraph"/>
        <w:numPr>
          <w:ilvl w:val="0"/>
          <w:numId w:val="49"/>
        </w:numPr>
        <w:shd w:val="clear" w:color="auto" w:fill="FFFFFF"/>
        <w:spacing w:before="120" w:after="120" w:line="276" w:lineRule="auto"/>
        <w:jc w:val="both"/>
        <w:rPr>
          <w:rFonts w:ascii="Times New Roman" w:hAnsi="Times New Roman" w:cs="Times New Roman"/>
        </w:rPr>
      </w:pPr>
      <w:r w:rsidRPr="00706229">
        <w:rPr>
          <w:rFonts w:ascii="Times New Roman" w:hAnsi="Times New Roman" w:cs="Times New Roman"/>
        </w:rPr>
        <w:t>Serviciu de formare şi informare -  Educație nonformală: discuţii asupra diverselor tematice, conlucrări cu ONG locale ca: ADR Centru, Filantropia Creştină, Adolescentul, Club de femei, care discută diverse teme despre familie;</w:t>
      </w:r>
    </w:p>
    <w:p w:rsidR="000F2F70" w:rsidRPr="00706229" w:rsidRDefault="000F2F70" w:rsidP="00696D1C">
      <w:pPr>
        <w:pStyle w:val="ListParagraph"/>
        <w:numPr>
          <w:ilvl w:val="0"/>
          <w:numId w:val="49"/>
        </w:numPr>
        <w:shd w:val="clear" w:color="auto" w:fill="FFFFFF"/>
        <w:spacing w:before="120" w:after="120" w:line="276" w:lineRule="auto"/>
        <w:jc w:val="both"/>
        <w:rPr>
          <w:rFonts w:ascii="Times New Roman" w:hAnsi="Times New Roman" w:cs="Times New Roman"/>
        </w:rPr>
      </w:pPr>
      <w:r w:rsidRPr="00706229">
        <w:rPr>
          <w:rFonts w:ascii="Times New Roman" w:hAnsi="Times New Roman" w:cs="Times New Roman"/>
        </w:rPr>
        <w:t>Serviciu media pentru tineret.</w:t>
      </w:r>
    </w:p>
    <w:p w:rsidR="00C532F4" w:rsidRPr="00706229" w:rsidRDefault="000A77A6" w:rsidP="004A5429">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Totuși, </w:t>
      </w:r>
      <w:r w:rsidR="00C532F4" w:rsidRPr="00706229">
        <w:rPr>
          <w:rFonts w:ascii="Times New Roman" w:hAnsi="Times New Roman" w:cs="Times New Roman"/>
          <w:sz w:val="24"/>
          <w:szCs w:val="24"/>
        </w:rPr>
        <w:t xml:space="preserve">Centrul de tineret </w:t>
      </w:r>
      <w:r w:rsidR="004A5429" w:rsidRPr="00706229">
        <w:rPr>
          <w:rFonts w:ascii="Times New Roman" w:hAnsi="Times New Roman" w:cs="Times New Roman"/>
          <w:sz w:val="24"/>
          <w:szCs w:val="24"/>
        </w:rPr>
        <w:t xml:space="preserve">Orhei </w:t>
      </w:r>
      <w:r w:rsidR="00C532F4" w:rsidRPr="00706229">
        <w:rPr>
          <w:rFonts w:ascii="Times New Roman" w:hAnsi="Times New Roman" w:cs="Times New Roman"/>
          <w:sz w:val="24"/>
          <w:szCs w:val="24"/>
        </w:rPr>
        <w:t>prestează mai mult de 5 servicii. Aceste servicii s-au conturat reieșind din resursele ﬁnanciare alocate, condițiile ﬁzice (infrastructură și dotări), precum și resursele umane disponibile.</w:t>
      </w:r>
      <w:r w:rsidR="004A5429" w:rsidRPr="00706229">
        <w:rPr>
          <w:rFonts w:ascii="Times New Roman" w:hAnsi="Times New Roman" w:cs="Times New Roman"/>
          <w:sz w:val="24"/>
          <w:szCs w:val="24"/>
        </w:rPr>
        <w:t xml:space="preserve"> Astfel Centrul de tineret Orhei prestează Servicii / programe și activități</w:t>
      </w:r>
      <w:r w:rsidRPr="00706229">
        <w:rPr>
          <w:rFonts w:ascii="Times New Roman" w:hAnsi="Times New Roman" w:cs="Times New Roman"/>
          <w:sz w:val="24"/>
          <w:szCs w:val="24"/>
        </w:rPr>
        <w:t xml:space="preserve"> de</w:t>
      </w:r>
      <w:r w:rsidR="004A5429" w:rsidRPr="00706229">
        <w:rPr>
          <w:rFonts w:ascii="Times New Roman" w:hAnsi="Times New Roman" w:cs="Times New Roman"/>
          <w:sz w:val="24"/>
          <w:szCs w:val="24"/>
        </w:rPr>
        <w:t>: Informare și documentare; Participare a tinerilor; Orientare vocaţională, formare și integrare profesională a tinerilor; Animare a timpului liber al tinerilor; Voluntariat; Asistența grupurilor de inițiativă; Activități și programe culturale, sportive, etc.</w:t>
      </w:r>
    </w:p>
    <w:p w:rsidR="00417CAF" w:rsidRPr="00706229" w:rsidRDefault="00417CAF" w:rsidP="00417CAF">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Este de menționat, că tinerii cu vârsta de 14-19 ani sunt orientați mai mult în relaționarea cu semenii în cadrul diferitelor activități comune (sport, plimbări, discotecă, distracții, etc.), hobby-uri (sport, artă, lecturare, ﬁlme, etc.), orientarea profesională, </w:t>
      </w:r>
      <w:r w:rsidR="000A77A6" w:rsidRPr="00706229">
        <w:rPr>
          <w:rFonts w:ascii="Times New Roman" w:hAnsi="Times New Roman" w:cs="Times New Roman"/>
          <w:sz w:val="24"/>
          <w:szCs w:val="24"/>
        </w:rPr>
        <w:t xml:space="preserve">iar </w:t>
      </w:r>
      <w:r w:rsidRPr="00706229">
        <w:rPr>
          <w:rFonts w:ascii="Times New Roman" w:hAnsi="Times New Roman" w:cs="Times New Roman"/>
          <w:sz w:val="24"/>
          <w:szCs w:val="24"/>
        </w:rPr>
        <w:t>tinerii cu vârsta după 20 ani sunt orientați mai mult către relațiile cu familia, siguranța în privința studiilor și profesie.</w:t>
      </w:r>
    </w:p>
    <w:p w:rsidR="00D46165" w:rsidRPr="00706229" w:rsidRDefault="000A77A6" w:rsidP="00417CAF">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Totuși</w:t>
      </w:r>
      <w:r w:rsidR="00417CAF" w:rsidRPr="00706229">
        <w:rPr>
          <w:rFonts w:ascii="Times New Roman" w:hAnsi="Times New Roman" w:cs="Times New Roman"/>
          <w:sz w:val="24"/>
          <w:szCs w:val="24"/>
        </w:rPr>
        <w:t xml:space="preserve">, </w:t>
      </w:r>
      <w:r w:rsidR="00D46165" w:rsidRPr="00706229">
        <w:rPr>
          <w:rFonts w:ascii="Times New Roman" w:hAnsi="Times New Roman" w:cs="Times New Roman"/>
          <w:sz w:val="24"/>
          <w:szCs w:val="24"/>
        </w:rPr>
        <w:t>Centrele de tineret nu au capacitate de a aborda prin activitățile lor toate categoriile de vârstă, conform Legii cu privire la tineret nr. 215 din 29.07.20161</w:t>
      </w:r>
      <w:r w:rsidR="00417CAF" w:rsidRPr="00706229">
        <w:rPr>
          <w:rFonts w:ascii="Times New Roman" w:hAnsi="Times New Roman" w:cs="Times New Roman"/>
          <w:sz w:val="24"/>
          <w:szCs w:val="24"/>
        </w:rPr>
        <w:t xml:space="preserve"> și respectiv</w:t>
      </w:r>
      <w:r w:rsidR="00D46165" w:rsidRPr="00706229">
        <w:rPr>
          <w:rFonts w:ascii="Times New Roman" w:hAnsi="Times New Roman" w:cs="Times New Roman"/>
          <w:sz w:val="24"/>
          <w:szCs w:val="24"/>
        </w:rPr>
        <w:t xml:space="preserve"> Centrul de tineret Orhei nu a</w:t>
      </w:r>
      <w:r w:rsidR="00417CAF" w:rsidRPr="00706229">
        <w:rPr>
          <w:rFonts w:ascii="Times New Roman" w:hAnsi="Times New Roman" w:cs="Times New Roman"/>
          <w:sz w:val="24"/>
          <w:szCs w:val="24"/>
        </w:rPr>
        <w:t>re</w:t>
      </w:r>
      <w:r w:rsidR="00D46165" w:rsidRPr="00706229">
        <w:rPr>
          <w:rFonts w:ascii="Times New Roman" w:hAnsi="Times New Roman" w:cs="Times New Roman"/>
          <w:sz w:val="24"/>
          <w:szCs w:val="24"/>
        </w:rPr>
        <w:t xml:space="preserve"> activități pentru tinerii cu vârsta de 25 - 35 ani.</w:t>
      </w:r>
    </w:p>
    <w:p w:rsidR="004A5429" w:rsidRPr="00706229" w:rsidRDefault="004A5429" w:rsidP="004A5429">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Tipuri de servicii prestate de Centrele de tineret la nivel de țară, 2018</w:t>
      </w:r>
    </w:p>
    <w:p w:rsidR="004A5429" w:rsidRPr="00706229" w:rsidRDefault="004A5429" w:rsidP="004A5429">
      <w:pPr>
        <w:spacing w:before="120" w:after="120"/>
        <w:rPr>
          <w:rFonts w:ascii="Arial,Italic" w:hAnsi="Arial,Italic" w:cs="Arial,Italic"/>
          <w:i/>
          <w:iCs/>
          <w:sz w:val="18"/>
          <w:szCs w:val="18"/>
        </w:rPr>
      </w:pPr>
      <w:r w:rsidRPr="00706229">
        <w:rPr>
          <w:rFonts w:ascii="Times New Roman" w:hAnsi="Times New Roman" w:cs="Times New Roman"/>
          <w:noProof/>
          <w:sz w:val="24"/>
          <w:szCs w:val="24"/>
          <w:lang w:eastAsia="ro-RO"/>
        </w:rPr>
        <w:drawing>
          <wp:inline distT="0" distB="0" distL="0" distR="0" wp14:anchorId="60CD0E88" wp14:editId="35B3572A">
            <wp:extent cx="5940425" cy="3269678"/>
            <wp:effectExtent l="0" t="0" r="3175" b="6985"/>
            <wp:docPr id="6" name="Picture 6" descr="D:\Users\user\Desktop\CR Orhei\strategie\Strategie 2021-2025\info de ajutor\servicii centre de tiner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ser\Desktop\CR Orhei\strategie\Strategie 2021-2025\info de ajutor\servicii centre de tineret.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0425" cy="3269678"/>
                    </a:xfrm>
                    <a:prstGeom prst="rect">
                      <a:avLst/>
                    </a:prstGeom>
                    <a:noFill/>
                    <a:ln>
                      <a:noFill/>
                    </a:ln>
                  </pic:spPr>
                </pic:pic>
              </a:graphicData>
            </a:graphic>
          </wp:inline>
        </w:drawing>
      </w:r>
      <w:r w:rsidRPr="00706229">
        <w:rPr>
          <w:rFonts w:ascii="Arial,Italic" w:hAnsi="Arial,Italic" w:cs="Arial,Italic"/>
          <w:i/>
          <w:iCs/>
          <w:sz w:val="18"/>
          <w:szCs w:val="18"/>
        </w:rPr>
        <w:t>Sursa: Capacităţile instituţionale ale Centrelor de tineret din Republica Moldova #Raport de evaluare inițială 2018</w:t>
      </w:r>
    </w:p>
    <w:p w:rsidR="00D46165" w:rsidRPr="00706229" w:rsidRDefault="00D46165" w:rsidP="00D46165">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Este de </w:t>
      </w:r>
      <w:r w:rsidR="006823E4" w:rsidRPr="00706229">
        <w:rPr>
          <w:rFonts w:ascii="Times New Roman" w:hAnsi="Times New Roman" w:cs="Times New Roman"/>
          <w:sz w:val="24"/>
          <w:szCs w:val="24"/>
        </w:rPr>
        <w:t>menționat</w:t>
      </w:r>
      <w:r w:rsidR="00412FA7">
        <w:rPr>
          <w:rFonts w:ascii="Times New Roman" w:hAnsi="Times New Roman" w:cs="Times New Roman"/>
          <w:sz w:val="24"/>
          <w:szCs w:val="24"/>
        </w:rPr>
        <w:t>,</w:t>
      </w:r>
      <w:r w:rsidRPr="00706229">
        <w:rPr>
          <w:rFonts w:ascii="Times New Roman" w:hAnsi="Times New Roman" w:cs="Times New Roman"/>
          <w:sz w:val="24"/>
          <w:szCs w:val="24"/>
        </w:rPr>
        <w:t xml:space="preserve"> că necesitatea în Centru de tineret ține de faptul că acesta oferă tinerilor nu numai servicii specifice, ci și acces la informații, consultanță și suport, pune la dispoziție spații sigure pentru comunicare, învățare și joc, prezintă oportunități pentru dezvoltare și participare eﬁcientă, stimulează tinerii să participe la luarea deciziilor la nivel local.</w:t>
      </w:r>
    </w:p>
    <w:p w:rsidR="004A5429" w:rsidRPr="00706229" w:rsidRDefault="004A5429" w:rsidP="004A5429">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În opinia Specialiștilor în lucrul cu tinerii, </w:t>
      </w:r>
      <w:r w:rsidR="000A77A6" w:rsidRPr="00706229">
        <w:rPr>
          <w:rFonts w:ascii="Times New Roman" w:hAnsi="Times New Roman" w:cs="Times New Roman"/>
          <w:sz w:val="24"/>
          <w:szCs w:val="24"/>
        </w:rPr>
        <w:t xml:space="preserve">pentru o activitate rezultativă </w:t>
      </w:r>
      <w:r w:rsidRPr="00706229">
        <w:rPr>
          <w:rFonts w:ascii="Times New Roman" w:hAnsi="Times New Roman" w:cs="Times New Roman"/>
          <w:sz w:val="24"/>
          <w:szCs w:val="24"/>
        </w:rPr>
        <w:t>este necesară dezvoltarea</w:t>
      </w:r>
      <w:r w:rsidR="000A77A6" w:rsidRPr="00706229">
        <w:rPr>
          <w:rFonts w:ascii="Times New Roman" w:hAnsi="Times New Roman" w:cs="Times New Roman"/>
          <w:sz w:val="24"/>
          <w:szCs w:val="24"/>
        </w:rPr>
        <w:t xml:space="preserve"> </w:t>
      </w:r>
      <w:r w:rsidRPr="00706229">
        <w:rPr>
          <w:rFonts w:ascii="Times New Roman" w:hAnsi="Times New Roman" w:cs="Times New Roman"/>
          <w:sz w:val="24"/>
          <w:szCs w:val="24"/>
        </w:rPr>
        <w:t>unui program de formare continuă, acreditat și livrat în instituțiile superioare de învățământ, care s-ar axa pe dezvoltarea competențelor de planiﬁcare a activității, monitorizare și evaluare a serviciilor, pe de altă parte speciﬁcul comunicării cu tinerii, motivarea beneﬁciarilor, elaborarea conținuturilor activităților de informare cu tinerii; elaborarea unor materiale informative, ghiduri și studii regionale privind situația tinerilor; organizarea schimburilor de informație și experiență pe diverse tematici: jocuri de dezvoltare, motivarea beneﬁciarilor, identiﬁcarea nevoilor și planiﬁcarea activităților, strategii și metode de lucru cu tinerii, reducerea conservatismului din partea angajaților.</w:t>
      </w:r>
    </w:p>
    <w:p w:rsidR="000F2F70" w:rsidRPr="00706229" w:rsidRDefault="00A73359" w:rsidP="00C532F4">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Este de menționat că</w:t>
      </w:r>
      <w:r w:rsidR="001420E0" w:rsidRPr="00706229">
        <w:rPr>
          <w:rFonts w:ascii="Times New Roman" w:hAnsi="Times New Roman" w:cs="Times New Roman"/>
          <w:sz w:val="24"/>
          <w:szCs w:val="24"/>
        </w:rPr>
        <w:t>, p</w:t>
      </w:r>
      <w:r w:rsidR="000F2F70" w:rsidRPr="00706229">
        <w:rPr>
          <w:rFonts w:ascii="Times New Roman" w:hAnsi="Times New Roman" w:cs="Times New Roman"/>
          <w:sz w:val="24"/>
          <w:szCs w:val="24"/>
        </w:rPr>
        <w:t xml:space="preserve">arteneriatele comunitare sunt o politică promovată de </w:t>
      </w:r>
      <w:r w:rsidR="000A77A6" w:rsidRPr="00706229">
        <w:rPr>
          <w:rFonts w:ascii="Times New Roman" w:hAnsi="Times New Roman" w:cs="Times New Roman"/>
          <w:sz w:val="24"/>
          <w:szCs w:val="24"/>
        </w:rPr>
        <w:t>C</w:t>
      </w:r>
      <w:r w:rsidR="000F2F70" w:rsidRPr="00706229">
        <w:rPr>
          <w:rFonts w:ascii="Times New Roman" w:hAnsi="Times New Roman" w:cs="Times New Roman"/>
          <w:sz w:val="24"/>
          <w:szCs w:val="24"/>
        </w:rPr>
        <w:t>entru</w:t>
      </w:r>
      <w:r w:rsidR="000A77A6" w:rsidRPr="00706229">
        <w:rPr>
          <w:rFonts w:ascii="Times New Roman" w:hAnsi="Times New Roman" w:cs="Times New Roman"/>
          <w:sz w:val="24"/>
          <w:szCs w:val="24"/>
        </w:rPr>
        <w:t xml:space="preserve"> de tineret Orhei</w:t>
      </w:r>
      <w:r w:rsidR="000F2F70" w:rsidRPr="00706229">
        <w:rPr>
          <w:rFonts w:ascii="Times New Roman" w:hAnsi="Times New Roman" w:cs="Times New Roman"/>
          <w:sz w:val="24"/>
          <w:szCs w:val="24"/>
        </w:rPr>
        <w:t>, astfel s-a reușit să activeze în parteneriat cu: liceele şi colegiile din raion, CSPT, ADR-Centru, Consiliile Americane, AO Adolescentul, SAP, Biroul de probațiune, Filantropia Creștină, Primăria Orhei, Euroclub Chişinău, CNTM, Centrul Media Chişinău, La Strada, AND, JEF Moldova, ş.a. Deși, Centrul activează pe axele menționate, este necesară o viziune instituțională de dezvoltare a acestuia și o direcție clară spre care segment tinerii din raion ar trebui ghidați.</w:t>
      </w:r>
    </w:p>
    <w:p w:rsidR="00417CAF" w:rsidRPr="00706229" w:rsidRDefault="00417CAF" w:rsidP="00D46165">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Bugetul </w:t>
      </w:r>
      <w:r w:rsidR="006823E4" w:rsidRPr="00706229">
        <w:rPr>
          <w:rFonts w:ascii="Times New Roman" w:hAnsi="Times New Roman" w:cs="Times New Roman"/>
          <w:sz w:val="24"/>
          <w:szCs w:val="24"/>
        </w:rPr>
        <w:t>Centrului</w:t>
      </w:r>
      <w:r w:rsidRPr="00706229">
        <w:rPr>
          <w:rFonts w:ascii="Times New Roman" w:hAnsi="Times New Roman" w:cs="Times New Roman"/>
          <w:sz w:val="24"/>
          <w:szCs w:val="24"/>
        </w:rPr>
        <w:t xml:space="preserve"> de tineret Orhei pentru anul 2019 este de 833 100,00</w:t>
      </w:r>
      <w:r w:rsidR="000A77A6" w:rsidRPr="00706229">
        <w:rPr>
          <w:rFonts w:ascii="Times New Roman" w:hAnsi="Times New Roman" w:cs="Times New Roman"/>
          <w:sz w:val="24"/>
          <w:szCs w:val="24"/>
        </w:rPr>
        <w:t xml:space="preserve"> lei</w:t>
      </w:r>
      <w:r w:rsidRPr="00706229">
        <w:rPr>
          <w:rFonts w:ascii="Times New Roman" w:hAnsi="Times New Roman" w:cs="Times New Roman"/>
          <w:sz w:val="24"/>
          <w:szCs w:val="24"/>
        </w:rPr>
        <w:t xml:space="preserve">, amplasându-se pe locul III la nivel de țară după </w:t>
      </w:r>
      <w:r w:rsidR="006823E4" w:rsidRPr="00706229">
        <w:rPr>
          <w:rFonts w:ascii="Times New Roman" w:hAnsi="Times New Roman" w:cs="Times New Roman"/>
          <w:sz w:val="24"/>
          <w:szCs w:val="24"/>
        </w:rPr>
        <w:t>raioanele</w:t>
      </w:r>
      <w:r w:rsidRPr="00706229">
        <w:rPr>
          <w:rFonts w:ascii="Times New Roman" w:hAnsi="Times New Roman" w:cs="Times New Roman"/>
          <w:sz w:val="24"/>
          <w:szCs w:val="24"/>
        </w:rPr>
        <w:t xml:space="preserve"> Ungheni și </w:t>
      </w:r>
      <w:r w:rsidR="006823E4" w:rsidRPr="00706229">
        <w:rPr>
          <w:rFonts w:ascii="Times New Roman" w:hAnsi="Times New Roman" w:cs="Times New Roman"/>
          <w:sz w:val="24"/>
          <w:szCs w:val="24"/>
        </w:rPr>
        <w:t>Edineți</w:t>
      </w:r>
      <w:r w:rsidRPr="00706229">
        <w:rPr>
          <w:rFonts w:ascii="Times New Roman" w:hAnsi="Times New Roman" w:cs="Times New Roman"/>
          <w:sz w:val="24"/>
          <w:szCs w:val="24"/>
        </w:rPr>
        <w:t>.</w:t>
      </w:r>
    </w:p>
    <w:p w:rsidR="00417CAF" w:rsidRPr="00706229" w:rsidRDefault="00417CAF" w:rsidP="00D46165">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Bugetele Centrelor de tineret pentru anii 2018-2019, nivel de țară</w:t>
      </w:r>
    </w:p>
    <w:p w:rsidR="00417CAF" w:rsidRPr="00706229" w:rsidRDefault="00417CAF" w:rsidP="00D46165">
      <w:pPr>
        <w:spacing w:before="120" w:after="120"/>
        <w:jc w:val="both"/>
        <w:rPr>
          <w:rFonts w:ascii="Times New Roman" w:hAnsi="Times New Roman" w:cs="Times New Roman"/>
          <w:sz w:val="24"/>
          <w:szCs w:val="24"/>
          <w:u w:val="single"/>
        </w:rPr>
      </w:pPr>
      <w:r w:rsidRPr="00706229">
        <w:rPr>
          <w:rFonts w:ascii="Times New Roman" w:hAnsi="Times New Roman" w:cs="Times New Roman"/>
          <w:noProof/>
          <w:sz w:val="24"/>
          <w:szCs w:val="24"/>
          <w:u w:val="single"/>
          <w:lang w:eastAsia="ro-RO"/>
        </w:rPr>
        <w:drawing>
          <wp:inline distT="0" distB="0" distL="0" distR="0" wp14:anchorId="3C23C558" wp14:editId="435687B4">
            <wp:extent cx="5718810" cy="4416853"/>
            <wp:effectExtent l="0" t="0" r="0" b="3175"/>
            <wp:docPr id="8" name="Picture 8" descr="D:\Users\user\Desktop\CR Orhei\strategie\Strategie 2021-2025\info de ajutor\buget centre de tiner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user\Desktop\CR Orhei\strategie\Strategie 2021-2025\info de ajutor\buget centre de tineret.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15755" cy="4414494"/>
                    </a:xfrm>
                    <a:prstGeom prst="rect">
                      <a:avLst/>
                    </a:prstGeom>
                    <a:noFill/>
                    <a:ln>
                      <a:noFill/>
                    </a:ln>
                  </pic:spPr>
                </pic:pic>
              </a:graphicData>
            </a:graphic>
          </wp:inline>
        </w:drawing>
      </w:r>
    </w:p>
    <w:p w:rsidR="00417CAF" w:rsidRPr="00706229" w:rsidRDefault="00417CAF" w:rsidP="00417CAF">
      <w:pPr>
        <w:spacing w:before="120" w:after="120"/>
        <w:rPr>
          <w:rFonts w:ascii="Arial,Italic" w:hAnsi="Arial,Italic" w:cs="Arial,Italic"/>
          <w:i/>
          <w:iCs/>
          <w:sz w:val="18"/>
          <w:szCs w:val="18"/>
        </w:rPr>
      </w:pPr>
      <w:r w:rsidRPr="00706229">
        <w:rPr>
          <w:rFonts w:ascii="Arial,Italic" w:hAnsi="Arial,Italic" w:cs="Arial,Italic"/>
          <w:i/>
          <w:iCs/>
          <w:sz w:val="18"/>
          <w:szCs w:val="18"/>
        </w:rPr>
        <w:t>Sursa:  Capacităţile instituţionale ale Centrelor de tineret din Republica Moldova #Raport de evaluare inițială 2018</w:t>
      </w:r>
    </w:p>
    <w:p w:rsidR="000F2F70" w:rsidRPr="00706229" w:rsidRDefault="001420E0" w:rsidP="00D46165">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O altă organizație reprezentativă a tinerilor este </w:t>
      </w:r>
      <w:r w:rsidR="000F2F70" w:rsidRPr="00706229">
        <w:rPr>
          <w:rFonts w:ascii="Times New Roman" w:hAnsi="Times New Roman" w:cs="Times New Roman"/>
          <w:sz w:val="24"/>
          <w:szCs w:val="24"/>
        </w:rPr>
        <w:t>Consiliul Raional al Tinerilor Orhei. CRTO asigura implicarea tinerilor în procesul decizional, menţinerea unui dialog calitativ cu APL, implicarea în elaborarea şi consultarea bugetului şi programelor ce ţin de domeniul tineret.</w:t>
      </w:r>
    </w:p>
    <w:p w:rsidR="00417CAF" w:rsidRPr="00706229" w:rsidRDefault="00A93518" w:rsidP="00D46165">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Inclusiv, orientat spre implicarea tinerilor este „Fondul pentru Tineri Orhei„ implementat de AO</w:t>
      </w:r>
      <w:r w:rsidR="00412FA7">
        <w:rPr>
          <w:rFonts w:ascii="Times New Roman" w:hAnsi="Times New Roman" w:cs="Times New Roman"/>
          <w:sz w:val="24"/>
          <w:szCs w:val="24"/>
        </w:rPr>
        <w:t xml:space="preserve"> „</w:t>
      </w:r>
      <w:r w:rsidRPr="00706229">
        <w:rPr>
          <w:rFonts w:ascii="Times New Roman" w:hAnsi="Times New Roman" w:cs="Times New Roman"/>
          <w:sz w:val="24"/>
          <w:szCs w:val="24"/>
        </w:rPr>
        <w:t>Agenția de Dezvoltare Rurală Centru</w:t>
      </w:r>
      <w:r w:rsidR="00412FA7">
        <w:rPr>
          <w:rFonts w:ascii="Times New Roman" w:hAnsi="Times New Roman" w:cs="Times New Roman"/>
          <w:sz w:val="24"/>
          <w:szCs w:val="24"/>
        </w:rPr>
        <w:t>”</w:t>
      </w:r>
      <w:r w:rsidRPr="00706229">
        <w:rPr>
          <w:rFonts w:ascii="Times New Roman" w:hAnsi="Times New Roman" w:cs="Times New Roman"/>
          <w:sz w:val="24"/>
          <w:szCs w:val="24"/>
        </w:rPr>
        <w:t xml:space="preserve"> cu suportul financiar al Fundației Est Europene din resursele acordate de Suedia. Fondul își propune să promoveze participarea tinerilor cu vârsta cuprinsă între 16 şi 22 ani în procesul de luare a deciziilor la nivel local și în dezvoltarea locală, după modelul ”Youth Banks” din Irlanda.</w:t>
      </w:r>
    </w:p>
    <w:p w:rsidR="00A73359" w:rsidRPr="00706229" w:rsidRDefault="00A73359" w:rsidP="000F2F70">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Inclusiv, în raion activează centru</w:t>
      </w:r>
      <w:r w:rsidR="00412FA7">
        <w:rPr>
          <w:rFonts w:ascii="Times New Roman" w:hAnsi="Times New Roman" w:cs="Times New Roman"/>
          <w:sz w:val="24"/>
          <w:szCs w:val="24"/>
        </w:rPr>
        <w:t>l</w:t>
      </w:r>
      <w:r w:rsidRPr="00706229">
        <w:rPr>
          <w:rFonts w:ascii="Times New Roman" w:hAnsi="Times New Roman" w:cs="Times New Roman"/>
          <w:sz w:val="24"/>
          <w:szCs w:val="24"/>
        </w:rPr>
        <w:t xml:space="preserve"> de excelență pentru tinerii dotați.</w:t>
      </w:r>
      <w:r w:rsidR="003109AB" w:rsidRPr="00706229">
        <w:rPr>
          <w:rFonts w:ascii="Times New Roman" w:hAnsi="Times New Roman" w:cs="Times New Roman"/>
          <w:sz w:val="24"/>
          <w:szCs w:val="24"/>
        </w:rPr>
        <w:t xml:space="preserve"> Centrul de Excelență</w:t>
      </w:r>
      <w:r w:rsidR="00412FA7">
        <w:rPr>
          <w:rFonts w:ascii="Times New Roman" w:hAnsi="Times New Roman" w:cs="Times New Roman"/>
          <w:sz w:val="24"/>
          <w:szCs w:val="24"/>
        </w:rPr>
        <w:t xml:space="preserve"> </w:t>
      </w:r>
      <w:r w:rsidR="003109AB" w:rsidRPr="00706229">
        <w:rPr>
          <w:rFonts w:ascii="Times New Roman" w:hAnsi="Times New Roman" w:cs="Times New Roman"/>
          <w:sz w:val="24"/>
          <w:szCs w:val="24"/>
        </w:rPr>
        <w:t>cuprinde 5 săli de clasă bine dotate cu calculatoare, table interactive, laborator digitalizat.</w:t>
      </w:r>
    </w:p>
    <w:p w:rsidR="00246668" w:rsidRPr="00706229" w:rsidRDefault="000F2F70" w:rsidP="000F2F70">
      <w:pPr>
        <w:spacing w:before="120" w:after="120"/>
        <w:jc w:val="both"/>
        <w:rPr>
          <w:rFonts w:ascii="Times New Roman" w:hAnsi="Times New Roman" w:cs="Times New Roman"/>
          <w:sz w:val="24"/>
          <w:szCs w:val="24"/>
        </w:rPr>
      </w:pPr>
      <w:bookmarkStart w:id="183" w:name="_Toc429133645"/>
      <w:bookmarkStart w:id="184" w:name="_Toc437418979"/>
      <w:bookmarkStart w:id="185" w:name="_Toc442706663"/>
      <w:r w:rsidRPr="00706229">
        <w:rPr>
          <w:rFonts w:ascii="Times New Roman" w:hAnsi="Times New Roman" w:cs="Times New Roman"/>
          <w:b/>
          <w:sz w:val="24"/>
          <w:szCs w:val="24"/>
          <w:u w:val="single"/>
        </w:rPr>
        <w:t>Domeniul sport</w:t>
      </w:r>
      <w:bookmarkEnd w:id="183"/>
      <w:bookmarkEnd w:id="184"/>
      <w:bookmarkEnd w:id="185"/>
      <w:r w:rsidR="00771F5B" w:rsidRPr="00706229">
        <w:rPr>
          <w:rFonts w:ascii="Times New Roman" w:hAnsi="Times New Roman" w:cs="Times New Roman"/>
          <w:sz w:val="24"/>
          <w:szCs w:val="24"/>
        </w:rPr>
        <w:t xml:space="preserve"> </w:t>
      </w:r>
      <w:r w:rsidRPr="00706229">
        <w:rPr>
          <w:rFonts w:ascii="Times New Roman" w:hAnsi="Times New Roman" w:cs="Times New Roman"/>
          <w:sz w:val="24"/>
          <w:szCs w:val="24"/>
        </w:rPr>
        <w:t>În raionul Orhei atestăm 1</w:t>
      </w:r>
      <w:r w:rsidR="00771F5B" w:rsidRPr="00706229">
        <w:rPr>
          <w:rFonts w:ascii="Times New Roman" w:hAnsi="Times New Roman" w:cs="Times New Roman"/>
          <w:sz w:val="24"/>
          <w:szCs w:val="24"/>
        </w:rPr>
        <w:t>1</w:t>
      </w:r>
      <w:r w:rsidRPr="00706229">
        <w:rPr>
          <w:rFonts w:ascii="Times New Roman" w:hAnsi="Times New Roman" w:cs="Times New Roman"/>
          <w:sz w:val="24"/>
          <w:szCs w:val="24"/>
        </w:rPr>
        <w:t xml:space="preserve">1 de edificii sportive, inclusiv </w:t>
      </w:r>
      <w:r w:rsidR="00771F5B" w:rsidRPr="00706229">
        <w:rPr>
          <w:rFonts w:ascii="Times New Roman" w:hAnsi="Times New Roman" w:cs="Times New Roman"/>
          <w:sz w:val="24"/>
          <w:szCs w:val="24"/>
        </w:rPr>
        <w:t>3</w:t>
      </w:r>
      <w:r w:rsidRPr="00706229">
        <w:rPr>
          <w:rFonts w:ascii="Times New Roman" w:hAnsi="Times New Roman" w:cs="Times New Roman"/>
          <w:sz w:val="24"/>
          <w:szCs w:val="24"/>
        </w:rPr>
        <w:t xml:space="preserve">9 de săli sportive (9x18 şi mai mari), </w:t>
      </w:r>
      <w:r w:rsidR="00771F5B" w:rsidRPr="00706229">
        <w:rPr>
          <w:rFonts w:ascii="Times New Roman" w:hAnsi="Times New Roman" w:cs="Times New Roman"/>
          <w:sz w:val="24"/>
          <w:szCs w:val="24"/>
        </w:rPr>
        <w:t>70</w:t>
      </w:r>
      <w:r w:rsidRPr="00706229">
        <w:rPr>
          <w:rFonts w:ascii="Times New Roman" w:hAnsi="Times New Roman" w:cs="Times New Roman"/>
          <w:sz w:val="24"/>
          <w:szCs w:val="24"/>
        </w:rPr>
        <w:t xml:space="preserve"> de construcţii sportive de plan (terenuri şi </w:t>
      </w:r>
      <w:r w:rsidR="006823E4" w:rsidRPr="00706229">
        <w:rPr>
          <w:rFonts w:ascii="Times New Roman" w:hAnsi="Times New Roman" w:cs="Times New Roman"/>
          <w:sz w:val="24"/>
          <w:szCs w:val="24"/>
        </w:rPr>
        <w:t>câmpuri</w:t>
      </w:r>
      <w:r w:rsidRPr="00706229">
        <w:rPr>
          <w:rFonts w:ascii="Times New Roman" w:hAnsi="Times New Roman" w:cs="Times New Roman"/>
          <w:sz w:val="24"/>
          <w:szCs w:val="24"/>
        </w:rPr>
        <w:t>)</w:t>
      </w:r>
      <w:r w:rsidR="00771F5B" w:rsidRPr="00706229">
        <w:rPr>
          <w:rFonts w:ascii="Times New Roman" w:hAnsi="Times New Roman" w:cs="Times New Roman"/>
          <w:sz w:val="24"/>
          <w:szCs w:val="24"/>
        </w:rPr>
        <w:t>, 1 bazin de înot</w:t>
      </w:r>
      <w:r w:rsidRPr="00706229">
        <w:rPr>
          <w:rFonts w:ascii="Times New Roman" w:hAnsi="Times New Roman" w:cs="Times New Roman"/>
          <w:sz w:val="24"/>
          <w:szCs w:val="24"/>
        </w:rPr>
        <w:t xml:space="preserve"> şi un stadion cu capacitate de peste 500 de locuri pentru spectatori. </w:t>
      </w:r>
    </w:p>
    <w:p w:rsidR="000F2F70" w:rsidRPr="00706229" w:rsidRDefault="000F2F70" w:rsidP="000F2F70">
      <w:pPr>
        <w:spacing w:before="120" w:after="120"/>
        <w:jc w:val="both"/>
        <w:rPr>
          <w:rFonts w:ascii="Times New Roman" w:hAnsi="Times New Roman" w:cs="Times New Roman"/>
          <w:b/>
          <w:sz w:val="24"/>
          <w:szCs w:val="24"/>
          <w:u w:val="single"/>
        </w:rPr>
      </w:pPr>
      <w:r w:rsidRPr="00706229">
        <w:rPr>
          <w:rFonts w:ascii="Times New Roman" w:hAnsi="Times New Roman" w:cs="Times New Roman"/>
          <w:sz w:val="24"/>
          <w:szCs w:val="24"/>
        </w:rPr>
        <w:t xml:space="preserve">Atare edificii reprezintă </w:t>
      </w:r>
      <w:r w:rsidR="00771F5B" w:rsidRPr="00706229">
        <w:rPr>
          <w:rFonts w:ascii="Times New Roman" w:hAnsi="Times New Roman" w:cs="Times New Roman"/>
          <w:sz w:val="24"/>
          <w:szCs w:val="24"/>
        </w:rPr>
        <w:t>2</w:t>
      </w:r>
      <w:r w:rsidRPr="00706229">
        <w:rPr>
          <w:rFonts w:ascii="Times New Roman" w:hAnsi="Times New Roman" w:cs="Times New Roman"/>
          <w:sz w:val="24"/>
          <w:szCs w:val="24"/>
        </w:rPr>
        <w:t>,</w:t>
      </w:r>
      <w:r w:rsidR="00771F5B" w:rsidRPr="00706229">
        <w:rPr>
          <w:rFonts w:ascii="Times New Roman" w:hAnsi="Times New Roman" w:cs="Times New Roman"/>
          <w:sz w:val="24"/>
          <w:szCs w:val="24"/>
        </w:rPr>
        <w:t>67</w:t>
      </w:r>
      <w:r w:rsidRPr="00706229">
        <w:rPr>
          <w:rFonts w:ascii="Times New Roman" w:hAnsi="Times New Roman" w:cs="Times New Roman"/>
          <w:sz w:val="24"/>
          <w:szCs w:val="24"/>
        </w:rPr>
        <w:t>% din totalul pe republică</w:t>
      </w:r>
      <w:r w:rsidR="000627F2" w:rsidRPr="00706229">
        <w:rPr>
          <w:rFonts w:ascii="Times New Roman" w:hAnsi="Times New Roman" w:cs="Times New Roman"/>
          <w:sz w:val="24"/>
          <w:szCs w:val="24"/>
        </w:rPr>
        <w:t xml:space="preserve"> și 8,9% din total pentru RDC</w:t>
      </w:r>
      <w:r w:rsidRPr="00706229">
        <w:rPr>
          <w:rFonts w:ascii="Times New Roman" w:hAnsi="Times New Roman" w:cs="Times New Roman"/>
          <w:sz w:val="24"/>
          <w:szCs w:val="24"/>
        </w:rPr>
        <w:t xml:space="preserve">. Starea acestora se califică ca satisfăcătoare. </w:t>
      </w:r>
    </w:p>
    <w:p w:rsidR="006A38E4" w:rsidRPr="00706229" w:rsidRDefault="006823E4" w:rsidP="000F2F70">
      <w:pPr>
        <w:spacing w:before="120" w:after="120"/>
        <w:jc w:val="both"/>
        <w:rPr>
          <w:rFonts w:ascii="Times New Roman" w:hAnsi="Times New Roman" w:cs="Times New Roman"/>
          <w:sz w:val="24"/>
          <w:szCs w:val="24"/>
          <w:u w:val="single"/>
        </w:rPr>
      </w:pPr>
      <w:r w:rsidRPr="00706229">
        <w:rPr>
          <w:rFonts w:ascii="Times New Roman" w:hAnsi="Times New Roman" w:cs="Times New Roman"/>
          <w:sz w:val="24"/>
          <w:szCs w:val="24"/>
          <w:u w:val="single"/>
        </w:rPr>
        <w:t>Construcții</w:t>
      </w:r>
      <w:r w:rsidR="006A38E4" w:rsidRPr="00706229">
        <w:rPr>
          <w:rFonts w:ascii="Times New Roman" w:hAnsi="Times New Roman" w:cs="Times New Roman"/>
          <w:sz w:val="24"/>
          <w:szCs w:val="24"/>
          <w:u w:val="single"/>
        </w:rPr>
        <w:t xml:space="preserve"> sportive, centre de cultura fizica</w:t>
      </w:r>
      <w:r w:rsidR="0002266B">
        <w:rPr>
          <w:rFonts w:ascii="Times New Roman" w:hAnsi="Times New Roman" w:cs="Times New Roman"/>
          <w:sz w:val="24"/>
          <w:szCs w:val="24"/>
          <w:u w:val="single"/>
        </w:rPr>
        <w:t xml:space="preserve"> și </w:t>
      </w:r>
      <w:r w:rsidR="006A38E4" w:rsidRPr="00706229">
        <w:rPr>
          <w:rFonts w:ascii="Times New Roman" w:hAnsi="Times New Roman" w:cs="Times New Roman"/>
          <w:sz w:val="24"/>
          <w:szCs w:val="24"/>
          <w:u w:val="single"/>
        </w:rPr>
        <w:t xml:space="preserve">de </w:t>
      </w:r>
      <w:r w:rsidRPr="00706229">
        <w:rPr>
          <w:rFonts w:ascii="Times New Roman" w:hAnsi="Times New Roman" w:cs="Times New Roman"/>
          <w:sz w:val="24"/>
          <w:szCs w:val="24"/>
          <w:u w:val="single"/>
        </w:rPr>
        <w:t>întremare</w:t>
      </w:r>
      <w:r w:rsidR="006A38E4" w:rsidRPr="00706229">
        <w:rPr>
          <w:rFonts w:ascii="Times New Roman" w:hAnsi="Times New Roman" w:cs="Times New Roman"/>
          <w:sz w:val="24"/>
          <w:szCs w:val="24"/>
          <w:u w:val="single"/>
        </w:rPr>
        <w:t xml:space="preserve"> a </w:t>
      </w:r>
      <w:r w:rsidRPr="00706229">
        <w:rPr>
          <w:rFonts w:ascii="Times New Roman" w:hAnsi="Times New Roman" w:cs="Times New Roman"/>
          <w:sz w:val="24"/>
          <w:szCs w:val="24"/>
          <w:u w:val="single"/>
        </w:rPr>
        <w:t>sănătății</w:t>
      </w:r>
      <w:r w:rsidR="006A38E4" w:rsidRPr="00706229">
        <w:rPr>
          <w:rFonts w:ascii="Times New Roman" w:hAnsi="Times New Roman" w:cs="Times New Roman"/>
          <w:sz w:val="24"/>
          <w:szCs w:val="24"/>
          <w:u w:val="single"/>
        </w:rPr>
        <w:t xml:space="preserve"> </w:t>
      </w:r>
    </w:p>
    <w:tbl>
      <w:tblPr>
        <w:tblW w:w="9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0"/>
        <w:gridCol w:w="540"/>
        <w:gridCol w:w="496"/>
        <w:gridCol w:w="584"/>
        <w:gridCol w:w="540"/>
        <w:gridCol w:w="540"/>
        <w:gridCol w:w="540"/>
        <w:gridCol w:w="540"/>
        <w:gridCol w:w="540"/>
        <w:gridCol w:w="540"/>
        <w:gridCol w:w="540"/>
        <w:gridCol w:w="540"/>
        <w:gridCol w:w="540"/>
        <w:gridCol w:w="540"/>
        <w:gridCol w:w="540"/>
        <w:gridCol w:w="540"/>
        <w:gridCol w:w="540"/>
      </w:tblGrid>
      <w:tr w:rsidR="006A38E4" w:rsidRPr="00706229" w:rsidTr="00412FA7">
        <w:trPr>
          <w:trHeight w:val="20"/>
          <w:jc w:val="center"/>
        </w:trPr>
        <w:tc>
          <w:tcPr>
            <w:tcW w:w="1230" w:type="dxa"/>
            <w:vMerge w:val="restart"/>
            <w:shd w:val="clear" w:color="auto" w:fill="auto"/>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b/>
                <w:lang w:eastAsia="ru-RU"/>
              </w:rPr>
            </w:pPr>
          </w:p>
        </w:tc>
        <w:tc>
          <w:tcPr>
            <w:tcW w:w="2160" w:type="dxa"/>
            <w:gridSpan w:val="4"/>
            <w:shd w:val="clear" w:color="auto" w:fill="auto"/>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Stadioane cu tribune pentru 500 locuri</w:t>
            </w:r>
            <w:r w:rsidR="0002266B">
              <w:rPr>
                <w:rFonts w:ascii="Times New Roman" w:eastAsia="Times New Roman" w:hAnsi="Times New Roman" w:cs="Times New Roman"/>
                <w:b/>
                <w:lang w:eastAsia="ru-RU"/>
              </w:rPr>
              <w:t xml:space="preserve"> și </w:t>
            </w:r>
            <w:r w:rsidRPr="00706229">
              <w:rPr>
                <w:rFonts w:ascii="Times New Roman" w:eastAsia="Times New Roman" w:hAnsi="Times New Roman" w:cs="Times New Roman"/>
                <w:b/>
                <w:lang w:eastAsia="ru-RU"/>
              </w:rPr>
              <w:t>peste</w:t>
            </w:r>
          </w:p>
        </w:tc>
        <w:tc>
          <w:tcPr>
            <w:tcW w:w="2160" w:type="dxa"/>
            <w:gridSpan w:val="4"/>
            <w:shd w:val="clear" w:color="auto" w:fill="auto"/>
            <w:tcMar>
              <w:left w:w="28" w:type="dxa"/>
              <w:right w:w="28" w:type="dxa"/>
            </w:tcMar>
            <w:vAlign w:val="bottom"/>
            <w:hideMark/>
          </w:tcPr>
          <w:p w:rsidR="006A38E4" w:rsidRPr="00706229" w:rsidRDefault="006823E4" w:rsidP="00412FA7">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Construcții</w:t>
            </w:r>
            <w:r w:rsidR="006A38E4" w:rsidRPr="00706229">
              <w:rPr>
                <w:rFonts w:ascii="Times New Roman" w:eastAsia="Times New Roman" w:hAnsi="Times New Roman" w:cs="Times New Roman"/>
                <w:b/>
                <w:lang w:eastAsia="ru-RU"/>
              </w:rPr>
              <w:t xml:space="preserve"> sportive de plan (terenuri</w:t>
            </w:r>
            <w:r w:rsidR="0002266B">
              <w:rPr>
                <w:rFonts w:ascii="Times New Roman" w:eastAsia="Times New Roman" w:hAnsi="Times New Roman" w:cs="Times New Roman"/>
                <w:b/>
                <w:lang w:eastAsia="ru-RU"/>
              </w:rPr>
              <w:t xml:space="preserve"> și </w:t>
            </w:r>
            <w:r w:rsidRPr="00706229">
              <w:rPr>
                <w:rFonts w:ascii="Times New Roman" w:eastAsia="Times New Roman" w:hAnsi="Times New Roman" w:cs="Times New Roman"/>
                <w:b/>
                <w:lang w:eastAsia="ru-RU"/>
              </w:rPr>
              <w:t>câmpuri</w:t>
            </w:r>
            <w:r w:rsidR="006A38E4" w:rsidRPr="00706229">
              <w:rPr>
                <w:rFonts w:ascii="Times New Roman" w:eastAsia="Times New Roman" w:hAnsi="Times New Roman" w:cs="Times New Roman"/>
                <w:b/>
                <w:lang w:eastAsia="ru-RU"/>
              </w:rPr>
              <w:t>)</w:t>
            </w:r>
          </w:p>
        </w:tc>
        <w:tc>
          <w:tcPr>
            <w:tcW w:w="2160" w:type="dxa"/>
            <w:gridSpan w:val="4"/>
            <w:shd w:val="clear" w:color="auto" w:fill="auto"/>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Sali sportive</w:t>
            </w:r>
          </w:p>
        </w:tc>
        <w:tc>
          <w:tcPr>
            <w:tcW w:w="2160" w:type="dxa"/>
            <w:gridSpan w:val="4"/>
            <w:shd w:val="clear" w:color="auto" w:fill="auto"/>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 xml:space="preserve">Bazine de </w:t>
            </w:r>
            <w:r w:rsidR="006823E4" w:rsidRPr="00706229">
              <w:rPr>
                <w:rFonts w:ascii="Times New Roman" w:eastAsia="Times New Roman" w:hAnsi="Times New Roman" w:cs="Times New Roman"/>
                <w:b/>
                <w:lang w:eastAsia="ru-RU"/>
              </w:rPr>
              <w:t>înot</w:t>
            </w:r>
          </w:p>
        </w:tc>
      </w:tr>
      <w:tr w:rsidR="006A38E4" w:rsidRPr="00706229" w:rsidTr="00412FA7">
        <w:trPr>
          <w:trHeight w:val="20"/>
          <w:jc w:val="center"/>
        </w:trPr>
        <w:tc>
          <w:tcPr>
            <w:tcW w:w="1230" w:type="dxa"/>
            <w:vMerge/>
            <w:tcMar>
              <w:left w:w="28" w:type="dxa"/>
              <w:right w:w="28" w:type="dxa"/>
            </w:tcMar>
            <w:vAlign w:val="center"/>
            <w:hideMark/>
          </w:tcPr>
          <w:p w:rsidR="006A38E4" w:rsidRPr="00706229" w:rsidRDefault="006A38E4" w:rsidP="00412FA7">
            <w:pPr>
              <w:spacing w:after="0" w:line="240" w:lineRule="auto"/>
              <w:jc w:val="center"/>
              <w:rPr>
                <w:rFonts w:ascii="Times New Roman" w:eastAsia="Times New Roman" w:hAnsi="Times New Roman" w:cs="Times New Roman"/>
                <w:b/>
                <w:lang w:eastAsia="ru-RU"/>
              </w:rPr>
            </w:pP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2015</w:t>
            </w:r>
          </w:p>
        </w:tc>
        <w:tc>
          <w:tcPr>
            <w:tcW w:w="496"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2016</w:t>
            </w:r>
          </w:p>
        </w:tc>
        <w:tc>
          <w:tcPr>
            <w:tcW w:w="584"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2017</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2018</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2015</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2016</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2017</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2018</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2015</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2016</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2017</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2018</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2015</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2016</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2017</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2018</w:t>
            </w:r>
          </w:p>
        </w:tc>
      </w:tr>
      <w:tr w:rsidR="006A38E4" w:rsidRPr="00706229" w:rsidTr="00412FA7">
        <w:trPr>
          <w:trHeight w:val="20"/>
          <w:jc w:val="center"/>
        </w:trPr>
        <w:tc>
          <w:tcPr>
            <w:tcW w:w="1230" w:type="dxa"/>
            <w:shd w:val="clear" w:color="auto" w:fill="auto"/>
            <w:noWrap/>
            <w:tcMar>
              <w:left w:w="28" w:type="dxa"/>
              <w:right w:w="28" w:type="dxa"/>
            </w:tcMar>
            <w:vAlign w:val="bottom"/>
            <w:hideMark/>
          </w:tcPr>
          <w:p w:rsidR="006A38E4" w:rsidRPr="00706229" w:rsidRDefault="006A38E4" w:rsidP="00412FA7">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 xml:space="preserve">Total </w:t>
            </w:r>
            <w:r w:rsidR="00412FA7">
              <w:rPr>
                <w:rFonts w:ascii="Times New Roman" w:eastAsia="Times New Roman" w:hAnsi="Times New Roman" w:cs="Times New Roman"/>
                <w:lang w:eastAsia="ru-RU"/>
              </w:rPr>
              <w:t>ț</w:t>
            </w:r>
            <w:r w:rsidRPr="00706229">
              <w:rPr>
                <w:rFonts w:ascii="Times New Roman" w:eastAsia="Times New Roman" w:hAnsi="Times New Roman" w:cs="Times New Roman"/>
                <w:lang w:eastAsia="ru-RU"/>
              </w:rPr>
              <w:t>ar</w:t>
            </w:r>
            <w:r w:rsidR="00412FA7">
              <w:rPr>
                <w:rFonts w:ascii="Times New Roman" w:eastAsia="Times New Roman" w:hAnsi="Times New Roman" w:cs="Times New Roman"/>
                <w:lang w:eastAsia="ru-RU"/>
              </w:rPr>
              <w:t>ă</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50</w:t>
            </w:r>
          </w:p>
        </w:tc>
        <w:tc>
          <w:tcPr>
            <w:tcW w:w="496"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50</w:t>
            </w:r>
          </w:p>
        </w:tc>
        <w:tc>
          <w:tcPr>
            <w:tcW w:w="584"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52</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55</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3026</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2998</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2993</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2856</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1268</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1262</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1263</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1218</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25</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25</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25</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25</w:t>
            </w:r>
          </w:p>
        </w:tc>
      </w:tr>
      <w:tr w:rsidR="006A38E4" w:rsidRPr="00706229" w:rsidTr="00412FA7">
        <w:trPr>
          <w:trHeight w:val="20"/>
          <w:jc w:val="center"/>
        </w:trPr>
        <w:tc>
          <w:tcPr>
            <w:tcW w:w="1230" w:type="dxa"/>
            <w:shd w:val="clear" w:color="auto" w:fill="auto"/>
            <w:noWrap/>
            <w:tcMar>
              <w:left w:w="28" w:type="dxa"/>
              <w:right w:w="28" w:type="dxa"/>
            </w:tcMar>
            <w:vAlign w:val="bottom"/>
            <w:hideMark/>
          </w:tcPr>
          <w:p w:rsidR="006A38E4" w:rsidRPr="00706229" w:rsidRDefault="00412FA7" w:rsidP="00412FA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RD</w:t>
            </w:r>
            <w:r w:rsidR="006A38E4" w:rsidRPr="00706229">
              <w:rPr>
                <w:rFonts w:ascii="Times New Roman" w:eastAsia="Times New Roman" w:hAnsi="Times New Roman" w:cs="Times New Roman"/>
                <w:lang w:eastAsia="ru-RU"/>
              </w:rPr>
              <w:t>Centru</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13</w:t>
            </w:r>
          </w:p>
        </w:tc>
        <w:tc>
          <w:tcPr>
            <w:tcW w:w="496"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13</w:t>
            </w:r>
          </w:p>
        </w:tc>
        <w:tc>
          <w:tcPr>
            <w:tcW w:w="584"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14</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16</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907</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887</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890</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889</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381</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378</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378</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343</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w:t>
            </w:r>
          </w:p>
        </w:tc>
      </w:tr>
      <w:tr w:rsidR="006A38E4" w:rsidRPr="00706229" w:rsidTr="00412FA7">
        <w:trPr>
          <w:trHeight w:val="20"/>
          <w:jc w:val="center"/>
        </w:trPr>
        <w:tc>
          <w:tcPr>
            <w:tcW w:w="1230" w:type="dxa"/>
            <w:shd w:val="clear" w:color="auto" w:fill="auto"/>
            <w:noWrap/>
            <w:tcMar>
              <w:left w:w="28" w:type="dxa"/>
              <w:right w:w="28" w:type="dxa"/>
            </w:tcMar>
            <w:vAlign w:val="bottom"/>
            <w:hideMark/>
          </w:tcPr>
          <w:p w:rsidR="006A38E4" w:rsidRPr="00706229" w:rsidRDefault="006A38E4" w:rsidP="00412FA7">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..Anenii Noi</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w:t>
            </w:r>
          </w:p>
        </w:tc>
        <w:tc>
          <w:tcPr>
            <w:tcW w:w="496"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w:t>
            </w:r>
          </w:p>
        </w:tc>
        <w:tc>
          <w:tcPr>
            <w:tcW w:w="584"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100</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101</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103</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103</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28</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28</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27</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27</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r>
      <w:tr w:rsidR="006A38E4" w:rsidRPr="00706229" w:rsidTr="00412FA7">
        <w:trPr>
          <w:trHeight w:val="20"/>
          <w:jc w:val="center"/>
        </w:trPr>
        <w:tc>
          <w:tcPr>
            <w:tcW w:w="1230" w:type="dxa"/>
            <w:shd w:val="clear" w:color="auto" w:fill="auto"/>
            <w:noWrap/>
            <w:tcMar>
              <w:left w:w="28" w:type="dxa"/>
              <w:right w:w="28" w:type="dxa"/>
            </w:tcMar>
            <w:vAlign w:val="bottom"/>
            <w:hideMark/>
          </w:tcPr>
          <w:p w:rsidR="006A38E4" w:rsidRPr="00706229" w:rsidRDefault="006A38E4" w:rsidP="00412FA7">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r w:rsidR="006823E4" w:rsidRPr="00706229">
              <w:rPr>
                <w:rFonts w:ascii="Times New Roman" w:eastAsia="Times New Roman" w:hAnsi="Times New Roman" w:cs="Times New Roman"/>
                <w:lang w:eastAsia="ru-RU"/>
              </w:rPr>
              <w:t>Călărași</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w:t>
            </w:r>
          </w:p>
        </w:tc>
        <w:tc>
          <w:tcPr>
            <w:tcW w:w="496"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w:t>
            </w:r>
          </w:p>
        </w:tc>
        <w:tc>
          <w:tcPr>
            <w:tcW w:w="584"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81</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67</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67</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70</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29</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27</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27</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15</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r>
      <w:tr w:rsidR="006A38E4" w:rsidRPr="00706229" w:rsidTr="00412FA7">
        <w:trPr>
          <w:trHeight w:val="20"/>
          <w:jc w:val="center"/>
        </w:trPr>
        <w:tc>
          <w:tcPr>
            <w:tcW w:w="1230" w:type="dxa"/>
            <w:shd w:val="clear" w:color="auto" w:fill="auto"/>
            <w:noWrap/>
            <w:tcMar>
              <w:left w:w="28" w:type="dxa"/>
              <w:right w:w="28" w:type="dxa"/>
            </w:tcMar>
            <w:vAlign w:val="bottom"/>
            <w:hideMark/>
          </w:tcPr>
          <w:p w:rsidR="006A38E4" w:rsidRPr="00706229" w:rsidRDefault="006A38E4" w:rsidP="00412FA7">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..Criuleni</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w:t>
            </w:r>
          </w:p>
        </w:tc>
        <w:tc>
          <w:tcPr>
            <w:tcW w:w="496"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w:t>
            </w:r>
          </w:p>
        </w:tc>
        <w:tc>
          <w:tcPr>
            <w:tcW w:w="584"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50</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49</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58</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36</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25</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25</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26</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17</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r>
      <w:tr w:rsidR="006A38E4" w:rsidRPr="00706229" w:rsidTr="00412FA7">
        <w:trPr>
          <w:trHeight w:val="20"/>
          <w:jc w:val="center"/>
        </w:trPr>
        <w:tc>
          <w:tcPr>
            <w:tcW w:w="1230" w:type="dxa"/>
            <w:shd w:val="clear" w:color="auto" w:fill="auto"/>
            <w:noWrap/>
            <w:tcMar>
              <w:left w:w="28" w:type="dxa"/>
              <w:right w:w="28" w:type="dxa"/>
            </w:tcMar>
            <w:vAlign w:val="bottom"/>
            <w:hideMark/>
          </w:tcPr>
          <w:p w:rsidR="006A38E4" w:rsidRPr="00706229" w:rsidRDefault="006A38E4" w:rsidP="00412FA7">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r w:rsidR="006823E4" w:rsidRPr="00706229">
              <w:rPr>
                <w:rFonts w:ascii="Times New Roman" w:eastAsia="Times New Roman" w:hAnsi="Times New Roman" w:cs="Times New Roman"/>
                <w:lang w:eastAsia="ru-RU"/>
              </w:rPr>
              <w:t>Dubăsari</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496"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584"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38</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38</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38</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54</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14</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15</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15</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15</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r>
      <w:tr w:rsidR="006A38E4" w:rsidRPr="00706229" w:rsidTr="00412FA7">
        <w:trPr>
          <w:trHeight w:val="20"/>
          <w:jc w:val="center"/>
        </w:trPr>
        <w:tc>
          <w:tcPr>
            <w:tcW w:w="1230" w:type="dxa"/>
            <w:shd w:val="clear" w:color="auto" w:fill="auto"/>
            <w:noWrap/>
            <w:tcMar>
              <w:left w:w="28" w:type="dxa"/>
              <w:right w:w="28" w:type="dxa"/>
            </w:tcMar>
            <w:vAlign w:val="bottom"/>
            <w:hideMark/>
          </w:tcPr>
          <w:p w:rsidR="006A38E4" w:rsidRPr="00706229" w:rsidRDefault="006A38E4" w:rsidP="00412FA7">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r w:rsidR="006823E4" w:rsidRPr="00706229">
              <w:rPr>
                <w:rFonts w:ascii="Times New Roman" w:eastAsia="Times New Roman" w:hAnsi="Times New Roman" w:cs="Times New Roman"/>
                <w:lang w:eastAsia="ru-RU"/>
              </w:rPr>
              <w:t>Hîncești</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w:t>
            </w:r>
          </w:p>
        </w:tc>
        <w:tc>
          <w:tcPr>
            <w:tcW w:w="496"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w:t>
            </w:r>
          </w:p>
        </w:tc>
        <w:tc>
          <w:tcPr>
            <w:tcW w:w="584"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84</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81</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82</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39</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47</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47</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47</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43</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r>
      <w:tr w:rsidR="006A38E4" w:rsidRPr="00706229" w:rsidTr="00412FA7">
        <w:trPr>
          <w:trHeight w:val="20"/>
          <w:jc w:val="center"/>
        </w:trPr>
        <w:tc>
          <w:tcPr>
            <w:tcW w:w="1230" w:type="dxa"/>
            <w:shd w:val="clear" w:color="auto" w:fill="auto"/>
            <w:noWrap/>
            <w:tcMar>
              <w:left w:w="28" w:type="dxa"/>
              <w:right w:w="28" w:type="dxa"/>
            </w:tcMar>
            <w:vAlign w:val="bottom"/>
            <w:hideMark/>
          </w:tcPr>
          <w:p w:rsidR="006A38E4" w:rsidRPr="00706229" w:rsidRDefault="006A38E4" w:rsidP="00412FA7">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..Ialoveni</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w:t>
            </w:r>
          </w:p>
        </w:tc>
        <w:tc>
          <w:tcPr>
            <w:tcW w:w="496"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w:t>
            </w:r>
          </w:p>
        </w:tc>
        <w:tc>
          <w:tcPr>
            <w:tcW w:w="584"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55</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55</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69</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69</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23</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23</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23</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32</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r>
      <w:tr w:rsidR="006A38E4" w:rsidRPr="00706229" w:rsidTr="00412FA7">
        <w:trPr>
          <w:trHeight w:val="20"/>
          <w:jc w:val="center"/>
        </w:trPr>
        <w:tc>
          <w:tcPr>
            <w:tcW w:w="1230" w:type="dxa"/>
            <w:shd w:val="clear" w:color="auto" w:fill="auto"/>
            <w:noWrap/>
            <w:tcMar>
              <w:left w:w="28" w:type="dxa"/>
              <w:right w:w="28" w:type="dxa"/>
            </w:tcMar>
            <w:vAlign w:val="bottom"/>
            <w:hideMark/>
          </w:tcPr>
          <w:p w:rsidR="006A38E4" w:rsidRPr="00706229" w:rsidRDefault="006A38E4" w:rsidP="00412FA7">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..Nisporeni</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w:t>
            </w:r>
          </w:p>
        </w:tc>
        <w:tc>
          <w:tcPr>
            <w:tcW w:w="496"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w:t>
            </w:r>
          </w:p>
        </w:tc>
        <w:tc>
          <w:tcPr>
            <w:tcW w:w="584"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37</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39</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41</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58</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34</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32</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34</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31</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r>
      <w:tr w:rsidR="006A38E4" w:rsidRPr="00706229" w:rsidTr="00412FA7">
        <w:trPr>
          <w:trHeight w:val="20"/>
          <w:jc w:val="center"/>
        </w:trPr>
        <w:tc>
          <w:tcPr>
            <w:tcW w:w="1230" w:type="dxa"/>
            <w:shd w:val="clear" w:color="auto" w:fill="auto"/>
            <w:noWrap/>
            <w:tcMar>
              <w:left w:w="28" w:type="dxa"/>
              <w:right w:w="28" w:type="dxa"/>
            </w:tcMar>
            <w:vAlign w:val="bottom"/>
            <w:hideMark/>
          </w:tcPr>
          <w:p w:rsidR="006A38E4" w:rsidRPr="00706229" w:rsidRDefault="006A38E4" w:rsidP="00412FA7">
            <w:pPr>
              <w:spacing w:after="0" w:line="240" w:lineRule="auto"/>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..Orhei</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1</w:t>
            </w:r>
          </w:p>
        </w:tc>
        <w:tc>
          <w:tcPr>
            <w:tcW w:w="496"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1</w:t>
            </w:r>
          </w:p>
        </w:tc>
        <w:tc>
          <w:tcPr>
            <w:tcW w:w="584"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1</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1</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91</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87</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63</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70</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49</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48</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48</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39</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b/>
                <w:lang w:eastAsia="ru-RU"/>
              </w:rPr>
            </w:pPr>
            <w:r w:rsidRPr="00706229">
              <w:rPr>
                <w:rFonts w:ascii="Times New Roman" w:eastAsia="Times New Roman" w:hAnsi="Times New Roman" w:cs="Times New Roman"/>
                <w:b/>
                <w:lang w:eastAsia="ru-RU"/>
              </w:rPr>
              <w:t>1</w:t>
            </w:r>
          </w:p>
        </w:tc>
      </w:tr>
      <w:tr w:rsidR="006A38E4" w:rsidRPr="00706229" w:rsidTr="00412FA7">
        <w:trPr>
          <w:trHeight w:val="20"/>
          <w:jc w:val="center"/>
        </w:trPr>
        <w:tc>
          <w:tcPr>
            <w:tcW w:w="1230" w:type="dxa"/>
            <w:shd w:val="clear" w:color="auto" w:fill="auto"/>
            <w:noWrap/>
            <w:tcMar>
              <w:left w:w="28" w:type="dxa"/>
              <w:right w:w="28" w:type="dxa"/>
            </w:tcMar>
            <w:vAlign w:val="bottom"/>
            <w:hideMark/>
          </w:tcPr>
          <w:p w:rsidR="006A38E4" w:rsidRPr="00706229" w:rsidRDefault="006A38E4" w:rsidP="00412FA7">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..Rezina</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496"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584"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37</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41</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41</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39</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18</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15</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15</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15</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r>
      <w:tr w:rsidR="006A38E4" w:rsidRPr="00706229" w:rsidTr="00412FA7">
        <w:trPr>
          <w:trHeight w:val="20"/>
          <w:jc w:val="center"/>
        </w:trPr>
        <w:tc>
          <w:tcPr>
            <w:tcW w:w="1230" w:type="dxa"/>
            <w:shd w:val="clear" w:color="auto" w:fill="auto"/>
            <w:noWrap/>
            <w:tcMar>
              <w:left w:w="28" w:type="dxa"/>
              <w:right w:w="28" w:type="dxa"/>
            </w:tcMar>
            <w:vAlign w:val="bottom"/>
            <w:hideMark/>
          </w:tcPr>
          <w:p w:rsidR="006A38E4" w:rsidRPr="00706229" w:rsidRDefault="006A38E4" w:rsidP="00412FA7">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r w:rsidR="006823E4" w:rsidRPr="00706229">
              <w:rPr>
                <w:rFonts w:ascii="Times New Roman" w:eastAsia="Times New Roman" w:hAnsi="Times New Roman" w:cs="Times New Roman"/>
                <w:lang w:eastAsia="ru-RU"/>
              </w:rPr>
              <w:t>Strășeni</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496"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584"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54</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55</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54</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72</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29</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29</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29</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23</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r>
      <w:tr w:rsidR="006A38E4" w:rsidRPr="00706229" w:rsidTr="00412FA7">
        <w:trPr>
          <w:trHeight w:val="20"/>
          <w:jc w:val="center"/>
        </w:trPr>
        <w:tc>
          <w:tcPr>
            <w:tcW w:w="1230" w:type="dxa"/>
            <w:shd w:val="clear" w:color="auto" w:fill="auto"/>
            <w:noWrap/>
            <w:tcMar>
              <w:left w:w="28" w:type="dxa"/>
              <w:right w:w="28" w:type="dxa"/>
            </w:tcMar>
            <w:vAlign w:val="bottom"/>
            <w:hideMark/>
          </w:tcPr>
          <w:p w:rsidR="006A38E4" w:rsidRPr="00706229" w:rsidRDefault="006A38E4" w:rsidP="00412FA7">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r w:rsidR="006823E4" w:rsidRPr="00706229">
              <w:rPr>
                <w:rFonts w:ascii="Times New Roman" w:eastAsia="Times New Roman" w:hAnsi="Times New Roman" w:cs="Times New Roman"/>
                <w:lang w:eastAsia="ru-RU"/>
              </w:rPr>
              <w:t>Șoldănești</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496"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584"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77</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66</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66</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68</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16</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16</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14</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13</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r>
      <w:tr w:rsidR="006A38E4" w:rsidRPr="00706229" w:rsidTr="00412FA7">
        <w:trPr>
          <w:trHeight w:val="20"/>
          <w:jc w:val="center"/>
        </w:trPr>
        <w:tc>
          <w:tcPr>
            <w:tcW w:w="1230" w:type="dxa"/>
            <w:shd w:val="clear" w:color="auto" w:fill="auto"/>
            <w:noWrap/>
            <w:tcMar>
              <w:left w:w="28" w:type="dxa"/>
              <w:right w:w="28" w:type="dxa"/>
            </w:tcMar>
            <w:vAlign w:val="bottom"/>
            <w:hideMark/>
          </w:tcPr>
          <w:p w:rsidR="006A38E4" w:rsidRPr="00706229" w:rsidRDefault="006A38E4" w:rsidP="00412FA7">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r w:rsidR="006823E4" w:rsidRPr="00706229">
              <w:rPr>
                <w:rFonts w:ascii="Times New Roman" w:eastAsia="Times New Roman" w:hAnsi="Times New Roman" w:cs="Times New Roman"/>
                <w:lang w:eastAsia="ru-RU"/>
              </w:rPr>
              <w:t>Telenești</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w:t>
            </w:r>
          </w:p>
        </w:tc>
        <w:tc>
          <w:tcPr>
            <w:tcW w:w="496"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w:t>
            </w:r>
          </w:p>
        </w:tc>
        <w:tc>
          <w:tcPr>
            <w:tcW w:w="584"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90</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95</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97</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97</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31</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35</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35</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35</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r>
      <w:tr w:rsidR="006A38E4" w:rsidRPr="00706229" w:rsidTr="00412FA7">
        <w:trPr>
          <w:trHeight w:val="20"/>
          <w:jc w:val="center"/>
        </w:trPr>
        <w:tc>
          <w:tcPr>
            <w:tcW w:w="1230" w:type="dxa"/>
            <w:shd w:val="clear" w:color="auto" w:fill="auto"/>
            <w:noWrap/>
            <w:tcMar>
              <w:left w:w="28" w:type="dxa"/>
              <w:right w:w="28" w:type="dxa"/>
            </w:tcMar>
            <w:vAlign w:val="bottom"/>
            <w:hideMark/>
          </w:tcPr>
          <w:p w:rsidR="006A38E4" w:rsidRPr="00706229" w:rsidRDefault="006A38E4" w:rsidP="00412FA7">
            <w:pPr>
              <w:spacing w:after="0" w:line="240" w:lineRule="auto"/>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..Ungheni</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w:t>
            </w:r>
          </w:p>
        </w:tc>
        <w:tc>
          <w:tcPr>
            <w:tcW w:w="496"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w:t>
            </w:r>
          </w:p>
        </w:tc>
        <w:tc>
          <w:tcPr>
            <w:tcW w:w="584"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2</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113</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113</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111</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114</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38</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38</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38</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38</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w:t>
            </w:r>
          </w:p>
        </w:tc>
        <w:tc>
          <w:tcPr>
            <w:tcW w:w="540" w:type="dxa"/>
            <w:shd w:val="clear" w:color="auto" w:fill="auto"/>
            <w:noWrap/>
            <w:tcMar>
              <w:left w:w="28" w:type="dxa"/>
              <w:right w:w="28" w:type="dxa"/>
            </w:tcMar>
            <w:vAlign w:val="bottom"/>
            <w:hideMark/>
          </w:tcPr>
          <w:p w:rsidR="006A38E4" w:rsidRPr="00706229" w:rsidRDefault="006A38E4" w:rsidP="00412FA7">
            <w:pPr>
              <w:spacing w:after="0" w:line="240" w:lineRule="auto"/>
              <w:jc w:val="center"/>
              <w:rPr>
                <w:rFonts w:ascii="Times New Roman" w:eastAsia="Times New Roman" w:hAnsi="Times New Roman" w:cs="Times New Roman"/>
                <w:lang w:eastAsia="ru-RU"/>
              </w:rPr>
            </w:pPr>
            <w:r w:rsidRPr="00706229">
              <w:rPr>
                <w:rFonts w:ascii="Times New Roman" w:eastAsia="Times New Roman" w:hAnsi="Times New Roman" w:cs="Times New Roman"/>
                <w:lang w:eastAsia="ru-RU"/>
              </w:rPr>
              <w:t>1</w:t>
            </w:r>
          </w:p>
        </w:tc>
      </w:tr>
    </w:tbl>
    <w:p w:rsidR="006A38E4" w:rsidRPr="00706229" w:rsidRDefault="006A38E4" w:rsidP="006A38E4">
      <w:pPr>
        <w:spacing w:before="120" w:after="120"/>
        <w:rPr>
          <w:rFonts w:ascii="Arial,Italic" w:hAnsi="Arial,Italic" w:cs="Arial,Italic"/>
          <w:i/>
          <w:iCs/>
          <w:sz w:val="18"/>
          <w:szCs w:val="18"/>
        </w:rPr>
      </w:pPr>
      <w:r w:rsidRPr="00706229">
        <w:rPr>
          <w:rFonts w:ascii="Arial,Italic" w:hAnsi="Arial,Italic" w:cs="Arial,Italic"/>
          <w:i/>
          <w:iCs/>
          <w:sz w:val="18"/>
          <w:szCs w:val="18"/>
        </w:rPr>
        <w:t>Sursa: BNS Statistica Regională, Cultura și Sport</w:t>
      </w:r>
    </w:p>
    <w:p w:rsidR="000F2F70" w:rsidRPr="00706229" w:rsidRDefault="00F06288" w:rsidP="00F06288">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În raion există o infrastructură slab dezvoltată ce ţine de domeniul sportului profesionist. Aici </w:t>
      </w:r>
      <w:r w:rsidR="000F2F70" w:rsidRPr="00706229">
        <w:rPr>
          <w:rFonts w:ascii="Times New Roman" w:hAnsi="Times New Roman" w:cs="Times New Roman"/>
          <w:sz w:val="24"/>
          <w:szCs w:val="24"/>
        </w:rPr>
        <w:t>activează Şcoala de Sport Raională Orhei cu 24 antrenori, director şi director adjunct şi cu o capacitatea de 756 elevi, practică 12 genuri de sport</w:t>
      </w:r>
      <w:r w:rsidR="00412FA7">
        <w:rPr>
          <w:rFonts w:ascii="Times New Roman" w:hAnsi="Times New Roman" w:cs="Times New Roman"/>
          <w:sz w:val="24"/>
          <w:szCs w:val="24"/>
        </w:rPr>
        <w:t>,</w:t>
      </w:r>
      <w:r w:rsidR="000F2F70" w:rsidRPr="00706229">
        <w:rPr>
          <w:rFonts w:ascii="Times New Roman" w:hAnsi="Times New Roman" w:cs="Times New Roman"/>
          <w:sz w:val="24"/>
          <w:szCs w:val="24"/>
        </w:rPr>
        <w:t xml:space="preserve"> </w:t>
      </w:r>
      <w:r w:rsidR="00412FA7">
        <w:rPr>
          <w:rFonts w:ascii="Times New Roman" w:hAnsi="Times New Roman" w:cs="Times New Roman"/>
          <w:sz w:val="24"/>
          <w:szCs w:val="24"/>
        </w:rPr>
        <w:t>și anume</w:t>
      </w:r>
      <w:r w:rsidR="000F2F70" w:rsidRPr="00706229">
        <w:rPr>
          <w:rFonts w:ascii="Times New Roman" w:hAnsi="Times New Roman" w:cs="Times New Roman"/>
          <w:sz w:val="24"/>
          <w:szCs w:val="24"/>
        </w:rPr>
        <w:t xml:space="preserve">: fotbal, volei, handbal, şah, tenis de masă, lupte libere şi lupte greco-romane, atletism, baschet, box, orientare sportivă, etc. </w:t>
      </w:r>
    </w:p>
    <w:p w:rsidR="000F2F70" w:rsidRPr="00706229" w:rsidRDefault="000F2F70" w:rsidP="000F2F70">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În ceea ce priveşte baza tehnico-materială, în majoritatea instituţiilor s-au efectuat reparaţii. Sălile sportive sunt într-o stare bună. Problema asigurării cu inventar sportiv este importantă şi se consolidează cu anii foarte greu pentru toate gimnaziile din raion. Astfel, multe gimnazii nu dispun de echipament şi utilaj sportiv, respectiv în raion este necesar de: panouri pentru baschet - 5, capră şi podeţ de gimnastică - 10, scară suedeză - 15, funie - 10, saltele - 60, mingi de baschet - 120, mingi de fotbal - 120, mingi de volei -120, mingi de </w:t>
      </w:r>
      <w:r w:rsidR="006823E4" w:rsidRPr="00706229">
        <w:rPr>
          <w:rFonts w:ascii="Times New Roman" w:hAnsi="Times New Roman" w:cs="Times New Roman"/>
          <w:sz w:val="24"/>
          <w:szCs w:val="24"/>
        </w:rPr>
        <w:t>handbal</w:t>
      </w:r>
      <w:r w:rsidRPr="00706229">
        <w:rPr>
          <w:rFonts w:ascii="Times New Roman" w:hAnsi="Times New Roman" w:cs="Times New Roman"/>
          <w:sz w:val="24"/>
          <w:szCs w:val="24"/>
        </w:rPr>
        <w:t xml:space="preserve"> - 90, coarde - 300, cercuri - 300, baston - 300, cronometre - 30.</w:t>
      </w:r>
    </w:p>
    <w:p w:rsidR="00F06288" w:rsidRPr="00706229" w:rsidRDefault="00F06288" w:rsidP="00F06288">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Actualmente, în raion nu există o sală performantă pentru sport, lipseşte inventarul sportiv performant, o stare puțin satisfăcătoare a terenurilor de fotbal (cu toate că în ultimii cinci ani sau deschis mai multe terenuri de mini fotbal), nu este dezvoltată o infrastructură sportivă adiţională şi una legată de agrement, cum ar fi spaţiile verzi dotate cu inventar sportiv, benzi de ciclism, terenuri pentru sportul cu rotile, skateboard, etc. Inclusiv, raionul nu are la moment în proprietate publică nici un edificiu sportiv, care ar corespunde unor condiţii contemporane de dotare, igienă şi cazare, ca de ex. sală sportivă polivalentă. Drept rezultat, raionul nu poate găzdui </w:t>
      </w:r>
      <w:r w:rsidR="006823E4" w:rsidRPr="00706229">
        <w:rPr>
          <w:rFonts w:ascii="Times New Roman" w:hAnsi="Times New Roman" w:cs="Times New Roman"/>
          <w:sz w:val="24"/>
          <w:szCs w:val="24"/>
        </w:rPr>
        <w:t>competiții</w:t>
      </w:r>
      <w:r w:rsidRPr="00706229">
        <w:rPr>
          <w:rFonts w:ascii="Times New Roman" w:hAnsi="Times New Roman" w:cs="Times New Roman"/>
          <w:sz w:val="24"/>
          <w:szCs w:val="24"/>
        </w:rPr>
        <w:t xml:space="preserve"> de rang republican</w:t>
      </w:r>
      <w:r w:rsidR="0002266B">
        <w:rPr>
          <w:rFonts w:ascii="Times New Roman" w:hAnsi="Times New Roman" w:cs="Times New Roman"/>
          <w:sz w:val="24"/>
          <w:szCs w:val="24"/>
        </w:rPr>
        <w:t xml:space="preserve"> și </w:t>
      </w:r>
      <w:r w:rsidR="006823E4" w:rsidRPr="00706229">
        <w:rPr>
          <w:rFonts w:ascii="Times New Roman" w:hAnsi="Times New Roman" w:cs="Times New Roman"/>
          <w:sz w:val="24"/>
          <w:szCs w:val="24"/>
        </w:rPr>
        <w:t>internațional</w:t>
      </w:r>
      <w:r w:rsidRPr="00706229">
        <w:rPr>
          <w:rFonts w:ascii="Times New Roman" w:hAnsi="Times New Roman" w:cs="Times New Roman"/>
          <w:sz w:val="24"/>
          <w:szCs w:val="24"/>
        </w:rPr>
        <w:t xml:space="preserve">. Acest lucru </w:t>
      </w:r>
      <w:r w:rsidR="006823E4" w:rsidRPr="00706229">
        <w:rPr>
          <w:rFonts w:ascii="Times New Roman" w:hAnsi="Times New Roman" w:cs="Times New Roman"/>
          <w:sz w:val="24"/>
          <w:szCs w:val="24"/>
        </w:rPr>
        <w:t>periclitează</w:t>
      </w:r>
      <w:r w:rsidRPr="00706229">
        <w:rPr>
          <w:rFonts w:ascii="Times New Roman" w:hAnsi="Times New Roman" w:cs="Times New Roman"/>
          <w:sz w:val="24"/>
          <w:szCs w:val="24"/>
        </w:rPr>
        <w:t xml:space="preserve"> şi posibilitatea atragerii unor investiţii majore în infrastructura sportivă.</w:t>
      </w:r>
    </w:p>
    <w:p w:rsidR="000F2F70" w:rsidRPr="00706229" w:rsidRDefault="000F2F70" w:rsidP="00F06288">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Numărul total de lucrători angajaţi în domeniul dat este de 71 persoane, dintre care 18 femei şi 53 bărbaţi, cu studii speciale în domeniul sportului, dintre care: 29 cu studii superioare, 4 cu studii medii de specialitate şi 39 nespecialişti. </w:t>
      </w:r>
    </w:p>
    <w:p w:rsidR="0015623C" w:rsidRDefault="000F2F70" w:rsidP="00F06288">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În raionul Orhei sunt desfăşurate peste 150 de competiţii. În acest context, se dezvoltă sportul de performanţă, în deosebi sunt participări în Campionatul Naţional de fotbal Divizia „B” şi la Campionatele Mondiale, Europene şi Balcanice la kayac-canoe şi box. În fiecare an se organizează şi se desfăşoară în raion Turneele-open la diferite probe de sport cu invitaţia sportivilor din Republica Moldova şi alte ţări. </w:t>
      </w:r>
      <w:r w:rsidR="0015623C" w:rsidRPr="00706229">
        <w:rPr>
          <w:rFonts w:ascii="Times New Roman" w:hAnsi="Times New Roman" w:cs="Times New Roman"/>
          <w:sz w:val="24"/>
          <w:szCs w:val="24"/>
        </w:rPr>
        <w:t>În afară de organizarea şi desfăşurarea acestor activităţi</w:t>
      </w:r>
      <w:r w:rsidR="0015623C">
        <w:rPr>
          <w:rFonts w:ascii="Times New Roman" w:hAnsi="Times New Roman" w:cs="Times New Roman"/>
          <w:sz w:val="24"/>
          <w:szCs w:val="24"/>
        </w:rPr>
        <w:t>,</w:t>
      </w:r>
      <w:r w:rsidR="0015623C" w:rsidRPr="00706229">
        <w:rPr>
          <w:rFonts w:ascii="Times New Roman" w:hAnsi="Times New Roman" w:cs="Times New Roman"/>
          <w:sz w:val="24"/>
          <w:szCs w:val="24"/>
        </w:rPr>
        <w:t xml:space="preserve"> în fiecare an au loc diverse întruniri, seminare, şedinţe, serate, vizite de lucru cu specialiştii în domeniu</w:t>
      </w:r>
      <w:r w:rsidR="0015623C">
        <w:rPr>
          <w:rFonts w:ascii="Times New Roman" w:hAnsi="Times New Roman" w:cs="Times New Roman"/>
          <w:sz w:val="24"/>
          <w:szCs w:val="24"/>
        </w:rPr>
        <w:t>.</w:t>
      </w:r>
      <w:r w:rsidR="0015623C" w:rsidRPr="00706229">
        <w:rPr>
          <w:rFonts w:ascii="Times New Roman" w:hAnsi="Times New Roman" w:cs="Times New Roman"/>
          <w:sz w:val="24"/>
          <w:szCs w:val="24"/>
        </w:rPr>
        <w:t xml:space="preserve"> </w:t>
      </w:r>
    </w:p>
    <w:p w:rsidR="00412FA7" w:rsidRDefault="00412FA7" w:rsidP="00F06288">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În domeniul sportului, pe plan internaţional, echipele sportive din raionul Orhei duc faima la diverse competiţii</w:t>
      </w:r>
      <w:r>
        <w:rPr>
          <w:rFonts w:ascii="Times New Roman" w:hAnsi="Times New Roman" w:cs="Times New Roman"/>
          <w:sz w:val="24"/>
          <w:szCs w:val="24"/>
        </w:rPr>
        <w:t>.</w:t>
      </w:r>
    </w:p>
    <w:p w:rsidR="000F2F70" w:rsidRPr="00706229" w:rsidRDefault="000F2F70" w:rsidP="00F06288">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Pe </w:t>
      </w:r>
      <w:r w:rsidR="006823E4" w:rsidRPr="00706229">
        <w:rPr>
          <w:rFonts w:ascii="Times New Roman" w:hAnsi="Times New Roman" w:cs="Times New Roman"/>
          <w:sz w:val="24"/>
          <w:szCs w:val="24"/>
        </w:rPr>
        <w:t>lângă</w:t>
      </w:r>
      <w:r w:rsidRPr="00706229">
        <w:rPr>
          <w:rFonts w:ascii="Times New Roman" w:hAnsi="Times New Roman" w:cs="Times New Roman"/>
          <w:sz w:val="24"/>
          <w:szCs w:val="24"/>
        </w:rPr>
        <w:t xml:space="preserve"> sportul de performanţă se dezvoltă, de asemenea, şi cel de masă. Sunt populare aşa probe ca: fotbalul, minifotbalul, lupte libere, atletism, tenis de masă, volei, baschet, şah, joc de dame, etc.</w:t>
      </w:r>
    </w:p>
    <w:p w:rsidR="00F06288" w:rsidRPr="00706229" w:rsidRDefault="00412FA7" w:rsidP="00F06288">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Cu toate că </w:t>
      </w:r>
      <w:r w:rsidR="00F06288" w:rsidRPr="00706229">
        <w:rPr>
          <w:rFonts w:ascii="Times New Roman" w:hAnsi="Times New Roman" w:cs="Times New Roman"/>
          <w:sz w:val="24"/>
          <w:szCs w:val="24"/>
        </w:rPr>
        <w:t xml:space="preserve">reuşitele sportivilor de performanţă a raionului sunt impresionante, </w:t>
      </w:r>
      <w:r>
        <w:rPr>
          <w:rFonts w:ascii="Times New Roman" w:hAnsi="Times New Roman" w:cs="Times New Roman"/>
          <w:sz w:val="24"/>
          <w:szCs w:val="24"/>
        </w:rPr>
        <w:t xml:space="preserve">totuși, </w:t>
      </w:r>
      <w:r w:rsidR="00F06288" w:rsidRPr="00706229">
        <w:rPr>
          <w:rFonts w:ascii="Times New Roman" w:hAnsi="Times New Roman" w:cs="Times New Roman"/>
          <w:sz w:val="24"/>
          <w:szCs w:val="24"/>
        </w:rPr>
        <w:t xml:space="preserve">activităţile sportive menite să educe un stil de viaţă sănătos şi activ au un rol din ce în ce mai mic în viaţa tinerilor. </w:t>
      </w:r>
      <w:r w:rsidR="0015623C">
        <w:rPr>
          <w:rFonts w:ascii="Times New Roman" w:hAnsi="Times New Roman" w:cs="Times New Roman"/>
          <w:sz w:val="24"/>
          <w:szCs w:val="24"/>
        </w:rPr>
        <w:t>Inclusiv, p</w:t>
      </w:r>
      <w:r w:rsidR="00F06288" w:rsidRPr="00706229">
        <w:rPr>
          <w:rFonts w:ascii="Times New Roman" w:hAnsi="Times New Roman" w:cs="Times New Roman"/>
          <w:sz w:val="24"/>
          <w:szCs w:val="24"/>
        </w:rPr>
        <w:t>osibilităţile de a practica un sport sunt distribuite inegal între sate şi oraş, între persoane cu diferit grad de asigurare financiară, între fete şi băieţi.</w:t>
      </w:r>
    </w:p>
    <w:p w:rsidR="00A73359" w:rsidRPr="00706229" w:rsidRDefault="00F06288" w:rsidP="00F06288">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Conform </w:t>
      </w:r>
      <w:r w:rsidR="00AB24B2" w:rsidRPr="00706229">
        <w:rPr>
          <w:rFonts w:ascii="Times New Roman" w:hAnsi="Times New Roman" w:cs="Times New Roman"/>
          <w:sz w:val="24"/>
          <w:szCs w:val="24"/>
        </w:rPr>
        <w:t>datelor statistice</w:t>
      </w:r>
      <w:r w:rsidRPr="00706229">
        <w:rPr>
          <w:rFonts w:ascii="Times New Roman" w:hAnsi="Times New Roman" w:cs="Times New Roman"/>
          <w:sz w:val="24"/>
          <w:szCs w:val="24"/>
        </w:rPr>
        <w:t xml:space="preserve">, în </w:t>
      </w:r>
      <w:r w:rsidR="00AB24B2" w:rsidRPr="00706229">
        <w:rPr>
          <w:rFonts w:ascii="Times New Roman" w:hAnsi="Times New Roman" w:cs="Times New Roman"/>
          <w:sz w:val="24"/>
          <w:szCs w:val="24"/>
        </w:rPr>
        <w:t>raion</w:t>
      </w:r>
      <w:r w:rsidRPr="00706229">
        <w:rPr>
          <w:rFonts w:ascii="Times New Roman" w:hAnsi="Times New Roman" w:cs="Times New Roman"/>
          <w:sz w:val="24"/>
          <w:szCs w:val="24"/>
        </w:rPr>
        <w:t xml:space="preserve"> funcţionează preponderent localuri de</w:t>
      </w:r>
      <w:r w:rsidR="00AB24B2" w:rsidRPr="00706229">
        <w:rPr>
          <w:rFonts w:ascii="Times New Roman" w:hAnsi="Times New Roman" w:cs="Times New Roman"/>
          <w:sz w:val="24"/>
          <w:szCs w:val="24"/>
        </w:rPr>
        <w:t xml:space="preserve"> </w:t>
      </w:r>
      <w:r w:rsidRPr="00706229">
        <w:rPr>
          <w:rFonts w:ascii="Times New Roman" w:hAnsi="Times New Roman" w:cs="Times New Roman"/>
          <w:sz w:val="24"/>
          <w:szCs w:val="24"/>
        </w:rPr>
        <w:t>divertisment. Totuşi, din aceste studii reiese că în timpul liber se practică sportul, circa</w:t>
      </w:r>
      <w:r w:rsidR="00AB24B2" w:rsidRPr="00706229">
        <w:rPr>
          <w:rFonts w:ascii="Times New Roman" w:hAnsi="Times New Roman" w:cs="Times New Roman"/>
          <w:sz w:val="24"/>
          <w:szCs w:val="24"/>
        </w:rPr>
        <w:t xml:space="preserve"> 1,2 mii</w:t>
      </w:r>
      <w:r w:rsidRPr="00706229">
        <w:rPr>
          <w:rFonts w:ascii="Times New Roman" w:hAnsi="Times New Roman" w:cs="Times New Roman"/>
          <w:sz w:val="24"/>
          <w:szCs w:val="24"/>
        </w:rPr>
        <w:t xml:space="preserve"> tineri frecventează cercurile sportive şi participă la competiţii. Oportunităţile de</w:t>
      </w:r>
      <w:r w:rsidR="00AB24B2" w:rsidRPr="00706229">
        <w:rPr>
          <w:rFonts w:ascii="Times New Roman" w:hAnsi="Times New Roman" w:cs="Times New Roman"/>
          <w:sz w:val="24"/>
          <w:szCs w:val="24"/>
        </w:rPr>
        <w:t xml:space="preserve"> </w:t>
      </w:r>
      <w:r w:rsidRPr="00706229">
        <w:rPr>
          <w:rFonts w:ascii="Times New Roman" w:hAnsi="Times New Roman" w:cs="Times New Roman"/>
          <w:sz w:val="24"/>
          <w:szCs w:val="24"/>
        </w:rPr>
        <w:t>participare în activităţi sportive sunt mai mari pentru băieţi</w:t>
      </w:r>
      <w:r w:rsidR="0015623C">
        <w:rPr>
          <w:rFonts w:ascii="Times New Roman" w:hAnsi="Times New Roman" w:cs="Times New Roman"/>
          <w:sz w:val="24"/>
          <w:szCs w:val="24"/>
        </w:rPr>
        <w:t>,</w:t>
      </w:r>
      <w:r w:rsidRPr="00706229">
        <w:rPr>
          <w:rFonts w:ascii="Times New Roman" w:hAnsi="Times New Roman" w:cs="Times New Roman"/>
          <w:sz w:val="24"/>
          <w:szCs w:val="24"/>
        </w:rPr>
        <w:t xml:space="preserve"> decât pentru fete. O parte</w:t>
      </w:r>
      <w:r w:rsidR="00AB24B2" w:rsidRPr="00706229">
        <w:rPr>
          <w:rFonts w:ascii="Times New Roman" w:hAnsi="Times New Roman" w:cs="Times New Roman"/>
          <w:sz w:val="24"/>
          <w:szCs w:val="24"/>
        </w:rPr>
        <w:t xml:space="preserve"> </w:t>
      </w:r>
      <w:r w:rsidRPr="00706229">
        <w:rPr>
          <w:rFonts w:ascii="Times New Roman" w:hAnsi="Times New Roman" w:cs="Times New Roman"/>
          <w:sz w:val="24"/>
          <w:szCs w:val="24"/>
        </w:rPr>
        <w:t>redusă a tinerilor au posibilitatea de a frecventa cercurile pe interese. Un fenomen negativ reprezintă faptul că jocurile la computer devin o</w:t>
      </w:r>
      <w:r w:rsidR="00AB24B2" w:rsidRPr="00706229">
        <w:rPr>
          <w:rFonts w:ascii="Times New Roman" w:hAnsi="Times New Roman" w:cs="Times New Roman"/>
          <w:sz w:val="24"/>
          <w:szCs w:val="24"/>
        </w:rPr>
        <w:t xml:space="preserve"> </w:t>
      </w:r>
      <w:r w:rsidRPr="00706229">
        <w:rPr>
          <w:rFonts w:ascii="Times New Roman" w:hAnsi="Times New Roman" w:cs="Times New Roman"/>
          <w:sz w:val="24"/>
          <w:szCs w:val="24"/>
        </w:rPr>
        <w:t>activitate tot mai răspândită.</w:t>
      </w:r>
    </w:p>
    <w:p w:rsidR="00AB24B2" w:rsidRPr="00706229" w:rsidRDefault="00AB24B2" w:rsidP="00AB24B2">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Cauzele situaţiei curente se regăsesc în infrastructura limitată sau nefuncţională pentru organizarea activităţilor de timp liber. Instituţiile publice nu reuşesc să îşi asume responsabilitatea de a produce servicii de timp liber tinerilor. Tinerii nu dispun de resursele şi deprinderi de a se implica în organizarea propriei odihne active.</w:t>
      </w:r>
    </w:p>
    <w:p w:rsidR="00DB530E" w:rsidRPr="00706229" w:rsidRDefault="00DB530E" w:rsidP="00DB530E">
      <w:pPr>
        <w:jc w:val="both"/>
        <w:rPr>
          <w:rFonts w:ascii="Times New Roman" w:hAnsi="Times New Roman" w:cs="Times New Roman"/>
          <w:sz w:val="24"/>
          <w:szCs w:val="24"/>
        </w:rPr>
      </w:pPr>
      <w:r w:rsidRPr="00706229">
        <w:rPr>
          <w:rFonts w:ascii="Times New Roman" w:hAnsi="Times New Roman" w:cs="Times New Roman"/>
          <w:b/>
          <w:sz w:val="24"/>
          <w:szCs w:val="24"/>
          <w:u w:val="single"/>
        </w:rPr>
        <w:t xml:space="preserve">Principalele probleme cu privire la </w:t>
      </w:r>
      <w:r w:rsidR="0014796A" w:rsidRPr="00706229">
        <w:rPr>
          <w:rFonts w:ascii="Times New Roman" w:hAnsi="Times New Roman" w:cs="Times New Roman"/>
          <w:b/>
          <w:sz w:val="24"/>
          <w:szCs w:val="24"/>
          <w:u w:val="single"/>
        </w:rPr>
        <w:t xml:space="preserve">Cultură, Tineret și Sport </w:t>
      </w:r>
    </w:p>
    <w:p w:rsidR="00DB530E" w:rsidRPr="00706229" w:rsidRDefault="00A85DA4" w:rsidP="0015623C">
      <w:pPr>
        <w:spacing w:before="120" w:after="0"/>
        <w:jc w:val="both"/>
        <w:rPr>
          <w:rFonts w:ascii="Times New Roman" w:hAnsi="Times New Roman" w:cs="Times New Roman"/>
          <w:sz w:val="24"/>
          <w:szCs w:val="24"/>
        </w:rPr>
      </w:pPr>
      <w:r w:rsidRPr="00706229">
        <w:rPr>
          <w:rFonts w:ascii="Times New Roman" w:hAnsi="Times New Roman" w:cs="Times New Roman"/>
          <w:sz w:val="24"/>
          <w:szCs w:val="24"/>
        </w:rPr>
        <w:t>Cultură</w:t>
      </w:r>
    </w:p>
    <w:p w:rsidR="001610CB" w:rsidRPr="00706229" w:rsidRDefault="007A31BC" w:rsidP="0015623C">
      <w:pPr>
        <w:pStyle w:val="ListParagraph"/>
        <w:numPr>
          <w:ilvl w:val="0"/>
          <w:numId w:val="49"/>
        </w:numPr>
        <w:shd w:val="clear" w:color="auto" w:fill="FFFFFF"/>
        <w:spacing w:after="120" w:line="276" w:lineRule="auto"/>
        <w:ind w:left="714" w:hanging="357"/>
        <w:jc w:val="both"/>
        <w:rPr>
          <w:rFonts w:ascii="Times New Roman" w:hAnsi="Times New Roman" w:cs="Times New Roman"/>
        </w:rPr>
      </w:pPr>
      <w:r w:rsidRPr="00706229">
        <w:rPr>
          <w:rFonts w:ascii="Times New Roman" w:hAnsi="Times New Roman" w:cs="Times New Roman"/>
        </w:rPr>
        <w:t>Puțini specialişti calificaţi în domeniul culturii, biblioteconomiei.</w:t>
      </w:r>
    </w:p>
    <w:p w:rsidR="007A31BC" w:rsidRPr="00706229" w:rsidRDefault="007A31BC" w:rsidP="007A31BC">
      <w:pPr>
        <w:pStyle w:val="ListParagraph"/>
        <w:numPr>
          <w:ilvl w:val="0"/>
          <w:numId w:val="49"/>
        </w:numPr>
        <w:shd w:val="clear" w:color="auto" w:fill="FFFFFF"/>
        <w:spacing w:before="120" w:after="120" w:line="276" w:lineRule="auto"/>
        <w:jc w:val="both"/>
        <w:rPr>
          <w:rFonts w:ascii="Times New Roman" w:hAnsi="Times New Roman" w:cs="Times New Roman"/>
        </w:rPr>
      </w:pPr>
      <w:r w:rsidRPr="00706229">
        <w:rPr>
          <w:rFonts w:ascii="Times New Roman" w:hAnsi="Times New Roman" w:cs="Times New Roman"/>
        </w:rPr>
        <w:t>Multe din edificiile culturale în raion necesită reparaţii curente</w:t>
      </w:r>
      <w:r w:rsidR="00A73359" w:rsidRPr="00706229">
        <w:rPr>
          <w:rFonts w:ascii="Times New Roman" w:hAnsi="Times New Roman" w:cs="Times New Roman"/>
        </w:rPr>
        <w:t>.</w:t>
      </w:r>
    </w:p>
    <w:p w:rsidR="00EC12F9" w:rsidRPr="00706229" w:rsidRDefault="00EC12F9" w:rsidP="00EC12F9">
      <w:pPr>
        <w:pStyle w:val="ListParagraph"/>
        <w:numPr>
          <w:ilvl w:val="0"/>
          <w:numId w:val="49"/>
        </w:numPr>
        <w:shd w:val="clear" w:color="auto" w:fill="FFFFFF"/>
        <w:spacing w:before="120" w:after="120" w:line="276" w:lineRule="auto"/>
        <w:jc w:val="both"/>
        <w:rPr>
          <w:rFonts w:ascii="Times New Roman" w:hAnsi="Times New Roman" w:cs="Times New Roman"/>
        </w:rPr>
      </w:pPr>
      <w:r w:rsidRPr="00706229">
        <w:rPr>
          <w:rFonts w:ascii="Times New Roman" w:hAnsi="Times New Roman" w:cs="Times New Roman"/>
        </w:rPr>
        <w:t>Lipsa unei Asociaţii culturale în raion, care ar facilita activitatea culturală.</w:t>
      </w:r>
    </w:p>
    <w:p w:rsidR="00EC12F9" w:rsidRPr="00706229" w:rsidRDefault="00EC12F9" w:rsidP="00EC12F9">
      <w:pPr>
        <w:pStyle w:val="ListParagraph"/>
        <w:numPr>
          <w:ilvl w:val="0"/>
          <w:numId w:val="49"/>
        </w:numPr>
        <w:shd w:val="clear" w:color="auto" w:fill="FFFFFF"/>
        <w:spacing w:before="120" w:after="120" w:line="276" w:lineRule="auto"/>
        <w:jc w:val="both"/>
        <w:rPr>
          <w:rFonts w:ascii="Times New Roman" w:hAnsi="Times New Roman" w:cs="Times New Roman"/>
        </w:rPr>
      </w:pPr>
      <w:r w:rsidRPr="00706229">
        <w:rPr>
          <w:rFonts w:ascii="Times New Roman" w:hAnsi="Times New Roman" w:cs="Times New Roman"/>
        </w:rPr>
        <w:t>Lipsa unui concept de dezvoltare şi promovare a potenţialului cultural, precum şi a produsului cultural autohton.</w:t>
      </w:r>
    </w:p>
    <w:p w:rsidR="00EC12F9" w:rsidRPr="00706229" w:rsidRDefault="00EC12F9" w:rsidP="00EC12F9">
      <w:pPr>
        <w:pStyle w:val="ListParagraph"/>
        <w:numPr>
          <w:ilvl w:val="0"/>
          <w:numId w:val="49"/>
        </w:numPr>
        <w:shd w:val="clear" w:color="auto" w:fill="FFFFFF"/>
        <w:spacing w:before="120" w:after="120" w:line="276" w:lineRule="auto"/>
        <w:jc w:val="both"/>
        <w:rPr>
          <w:rFonts w:ascii="Times New Roman" w:hAnsi="Times New Roman" w:cs="Times New Roman"/>
        </w:rPr>
      </w:pPr>
      <w:r w:rsidRPr="00706229">
        <w:rPr>
          <w:rFonts w:ascii="Times New Roman" w:hAnsi="Times New Roman" w:cs="Times New Roman"/>
        </w:rPr>
        <w:t>Insuficienţa finanţării din sursele bugetare.</w:t>
      </w:r>
    </w:p>
    <w:p w:rsidR="00A85DA4" w:rsidRPr="00706229" w:rsidRDefault="00A85DA4" w:rsidP="0015623C">
      <w:pPr>
        <w:spacing w:before="120" w:after="0"/>
        <w:jc w:val="both"/>
        <w:rPr>
          <w:rFonts w:ascii="Times New Roman" w:hAnsi="Times New Roman" w:cs="Times New Roman"/>
          <w:sz w:val="24"/>
          <w:szCs w:val="24"/>
        </w:rPr>
      </w:pPr>
      <w:r w:rsidRPr="00706229">
        <w:rPr>
          <w:rFonts w:ascii="Times New Roman" w:hAnsi="Times New Roman" w:cs="Times New Roman"/>
          <w:sz w:val="24"/>
          <w:szCs w:val="24"/>
        </w:rPr>
        <w:t>Tineret</w:t>
      </w:r>
    </w:p>
    <w:p w:rsidR="001610CB" w:rsidRPr="00706229" w:rsidRDefault="00A73359" w:rsidP="0015623C">
      <w:pPr>
        <w:pStyle w:val="ListParagraph"/>
        <w:numPr>
          <w:ilvl w:val="0"/>
          <w:numId w:val="49"/>
        </w:numPr>
        <w:shd w:val="clear" w:color="auto" w:fill="FFFFFF"/>
        <w:spacing w:after="120" w:line="276" w:lineRule="auto"/>
        <w:ind w:left="714" w:hanging="357"/>
        <w:jc w:val="both"/>
        <w:rPr>
          <w:rFonts w:ascii="Times New Roman" w:hAnsi="Times New Roman" w:cs="Times New Roman"/>
        </w:rPr>
      </w:pPr>
      <w:r w:rsidRPr="00706229">
        <w:rPr>
          <w:rFonts w:ascii="Times New Roman" w:hAnsi="Times New Roman" w:cs="Times New Roman"/>
        </w:rPr>
        <w:t>Existența diferitor conflicte sociale care afectează viața tinerilor.</w:t>
      </w:r>
    </w:p>
    <w:p w:rsidR="00EC12F9" w:rsidRPr="00706229" w:rsidRDefault="00EC12F9" w:rsidP="0015623C">
      <w:pPr>
        <w:pStyle w:val="ListParagraph"/>
        <w:numPr>
          <w:ilvl w:val="0"/>
          <w:numId w:val="49"/>
        </w:numPr>
        <w:shd w:val="clear" w:color="auto" w:fill="FFFFFF"/>
        <w:spacing w:after="120" w:line="276" w:lineRule="auto"/>
        <w:ind w:left="714" w:hanging="357"/>
        <w:jc w:val="both"/>
        <w:rPr>
          <w:rFonts w:ascii="Times New Roman" w:hAnsi="Times New Roman" w:cs="Times New Roman"/>
        </w:rPr>
      </w:pPr>
      <w:r w:rsidRPr="00706229">
        <w:rPr>
          <w:rFonts w:ascii="Times New Roman" w:hAnsi="Times New Roman" w:cs="Times New Roman"/>
        </w:rPr>
        <w:t>Insuficienţa finanţării din sursele bugetare.</w:t>
      </w:r>
    </w:p>
    <w:p w:rsidR="00A85DA4" w:rsidRPr="00706229" w:rsidRDefault="00A85DA4" w:rsidP="0015623C">
      <w:pPr>
        <w:spacing w:before="120" w:after="0"/>
        <w:jc w:val="both"/>
        <w:rPr>
          <w:rFonts w:ascii="Times New Roman" w:hAnsi="Times New Roman" w:cs="Times New Roman"/>
          <w:sz w:val="24"/>
          <w:szCs w:val="24"/>
        </w:rPr>
      </w:pPr>
      <w:r w:rsidRPr="00706229">
        <w:rPr>
          <w:rFonts w:ascii="Times New Roman" w:hAnsi="Times New Roman" w:cs="Times New Roman"/>
          <w:sz w:val="24"/>
          <w:szCs w:val="24"/>
        </w:rPr>
        <w:t>Sport</w:t>
      </w:r>
    </w:p>
    <w:p w:rsidR="001610CB" w:rsidRPr="00706229" w:rsidRDefault="00A73359" w:rsidP="0015623C">
      <w:pPr>
        <w:pStyle w:val="ListParagraph"/>
        <w:numPr>
          <w:ilvl w:val="0"/>
          <w:numId w:val="49"/>
        </w:numPr>
        <w:shd w:val="clear" w:color="auto" w:fill="FFFFFF"/>
        <w:spacing w:after="120" w:line="276" w:lineRule="auto"/>
        <w:ind w:left="714" w:hanging="357"/>
        <w:jc w:val="both"/>
        <w:rPr>
          <w:rFonts w:ascii="Times New Roman" w:hAnsi="Times New Roman" w:cs="Times New Roman"/>
        </w:rPr>
      </w:pPr>
      <w:r w:rsidRPr="00706229">
        <w:rPr>
          <w:rFonts w:ascii="Times New Roman" w:hAnsi="Times New Roman" w:cs="Times New Roman"/>
        </w:rPr>
        <w:t>Infrastructura și</w:t>
      </w:r>
      <w:r w:rsidR="0015623C">
        <w:rPr>
          <w:rFonts w:ascii="Times New Roman" w:hAnsi="Times New Roman" w:cs="Times New Roman"/>
        </w:rPr>
        <w:t xml:space="preserve"> </w:t>
      </w:r>
      <w:r w:rsidRPr="00706229">
        <w:rPr>
          <w:rFonts w:ascii="Times New Roman" w:hAnsi="Times New Roman" w:cs="Times New Roman"/>
        </w:rPr>
        <w:t>baza tehnico-materiale în domeniul sportiv slab dezvoltată.</w:t>
      </w:r>
    </w:p>
    <w:p w:rsidR="00EC12F9" w:rsidRPr="00706229" w:rsidRDefault="00EC12F9" w:rsidP="0015623C">
      <w:pPr>
        <w:pStyle w:val="ListParagraph"/>
        <w:numPr>
          <w:ilvl w:val="0"/>
          <w:numId w:val="49"/>
        </w:numPr>
        <w:shd w:val="clear" w:color="auto" w:fill="FFFFFF"/>
        <w:spacing w:after="120" w:line="276" w:lineRule="auto"/>
        <w:ind w:left="714" w:hanging="357"/>
        <w:jc w:val="both"/>
        <w:rPr>
          <w:rFonts w:ascii="Times New Roman" w:hAnsi="Times New Roman" w:cs="Times New Roman"/>
        </w:rPr>
      </w:pPr>
      <w:r w:rsidRPr="00706229">
        <w:rPr>
          <w:rFonts w:ascii="Times New Roman" w:hAnsi="Times New Roman" w:cs="Times New Roman"/>
        </w:rPr>
        <w:t>Insuficienţa finanţării din sursele bugetare.</w:t>
      </w:r>
    </w:p>
    <w:p w:rsidR="00DB530E" w:rsidRPr="00706229" w:rsidRDefault="00DB530E" w:rsidP="00DB530E">
      <w:pPr>
        <w:spacing w:before="120" w:after="120"/>
        <w:jc w:val="both"/>
        <w:rPr>
          <w:rFonts w:ascii="Times New Roman" w:hAnsi="Times New Roman" w:cs="Times New Roman"/>
          <w:sz w:val="24"/>
          <w:szCs w:val="24"/>
        </w:rPr>
      </w:pPr>
      <w:r w:rsidRPr="00706229">
        <w:rPr>
          <w:rFonts w:ascii="Times New Roman" w:hAnsi="Times New Roman" w:cs="Times New Roman"/>
          <w:b/>
          <w:sz w:val="24"/>
          <w:szCs w:val="24"/>
          <w:u w:val="single"/>
        </w:rPr>
        <w:t xml:space="preserve">Analiza SWOT cu privire </w:t>
      </w:r>
      <w:r w:rsidR="0014796A" w:rsidRPr="00706229">
        <w:rPr>
          <w:rFonts w:ascii="Times New Roman" w:hAnsi="Times New Roman" w:cs="Times New Roman"/>
          <w:b/>
          <w:sz w:val="24"/>
          <w:szCs w:val="24"/>
          <w:u w:val="single"/>
        </w:rPr>
        <w:t>la Cultură, Tineret și Sport</w:t>
      </w:r>
    </w:p>
    <w:tbl>
      <w:tblPr>
        <w:tblStyle w:val="TableGrid"/>
        <w:tblW w:w="10331" w:type="dxa"/>
        <w:jc w:val="center"/>
        <w:tblLook w:val="04A0" w:firstRow="1" w:lastRow="0" w:firstColumn="1" w:lastColumn="0" w:noHBand="0" w:noVBand="1"/>
      </w:tblPr>
      <w:tblGrid>
        <w:gridCol w:w="5184"/>
        <w:gridCol w:w="5147"/>
      </w:tblGrid>
      <w:tr w:rsidR="00DB530E" w:rsidRPr="00706229" w:rsidTr="0015623C">
        <w:trPr>
          <w:trHeight w:val="20"/>
          <w:jc w:val="center"/>
        </w:trPr>
        <w:tc>
          <w:tcPr>
            <w:tcW w:w="5184" w:type="dxa"/>
          </w:tcPr>
          <w:p w:rsidR="00DB530E" w:rsidRPr="00706229" w:rsidRDefault="00DB530E" w:rsidP="0015623C">
            <w:pPr>
              <w:jc w:val="center"/>
              <w:rPr>
                <w:rFonts w:ascii="Times New Roman" w:hAnsi="Times New Roman" w:cs="Times New Roman"/>
                <w:b/>
                <w:sz w:val="24"/>
                <w:szCs w:val="24"/>
                <w:u w:val="single"/>
                <w:lang w:val="ro-RO"/>
              </w:rPr>
            </w:pPr>
            <w:r w:rsidRPr="00706229">
              <w:rPr>
                <w:rFonts w:ascii="Times New Roman" w:hAnsi="Times New Roman" w:cs="Times New Roman"/>
                <w:b/>
                <w:sz w:val="24"/>
                <w:szCs w:val="24"/>
                <w:lang w:val="ro-RO"/>
              </w:rPr>
              <w:t>PUNCTE FORTE</w:t>
            </w:r>
          </w:p>
        </w:tc>
        <w:tc>
          <w:tcPr>
            <w:tcW w:w="5147" w:type="dxa"/>
          </w:tcPr>
          <w:p w:rsidR="00DB530E" w:rsidRPr="00706229" w:rsidRDefault="00DB530E" w:rsidP="0015623C">
            <w:pPr>
              <w:jc w:val="center"/>
              <w:rPr>
                <w:rFonts w:ascii="Times New Roman" w:hAnsi="Times New Roman" w:cs="Times New Roman"/>
                <w:b/>
                <w:sz w:val="24"/>
                <w:szCs w:val="24"/>
                <w:u w:val="single"/>
                <w:lang w:val="ro-RO"/>
              </w:rPr>
            </w:pPr>
            <w:r w:rsidRPr="00706229">
              <w:rPr>
                <w:rFonts w:ascii="Times New Roman" w:hAnsi="Times New Roman" w:cs="Times New Roman"/>
                <w:b/>
                <w:sz w:val="24"/>
                <w:szCs w:val="24"/>
                <w:lang w:val="ro-RO"/>
              </w:rPr>
              <w:t>PUNCTE SLABE</w:t>
            </w:r>
          </w:p>
        </w:tc>
      </w:tr>
      <w:tr w:rsidR="00DB530E" w:rsidRPr="00706229" w:rsidTr="0015623C">
        <w:trPr>
          <w:trHeight w:val="20"/>
          <w:jc w:val="center"/>
        </w:trPr>
        <w:tc>
          <w:tcPr>
            <w:tcW w:w="5184" w:type="dxa"/>
          </w:tcPr>
          <w:p w:rsidR="00DB530E" w:rsidRPr="00706229" w:rsidRDefault="007A31BC" w:rsidP="0015623C">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Patrimoniu cultural bogat.</w:t>
            </w:r>
          </w:p>
          <w:p w:rsidR="007A31BC" w:rsidRPr="00706229" w:rsidRDefault="007A31BC" w:rsidP="0015623C">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Tradiţii populare menținu</w:t>
            </w:r>
            <w:r w:rsidR="006823E4" w:rsidRPr="00706229">
              <w:rPr>
                <w:rFonts w:ascii="Times New Roman" w:hAnsi="Times New Roman" w:cs="Times New Roman"/>
                <w:color w:val="auto"/>
                <w:lang w:val="ro-RO"/>
              </w:rPr>
              <w:t>t</w:t>
            </w:r>
            <w:r w:rsidRPr="00706229">
              <w:rPr>
                <w:rFonts w:ascii="Times New Roman" w:hAnsi="Times New Roman" w:cs="Times New Roman"/>
                <w:color w:val="auto"/>
                <w:lang w:val="ro-RO"/>
              </w:rPr>
              <w:t>e și promovate.</w:t>
            </w:r>
          </w:p>
          <w:p w:rsidR="007A31BC" w:rsidRPr="00706229" w:rsidRDefault="007A31BC" w:rsidP="0015623C">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O multitudine de evenimente culturale organizate anual.</w:t>
            </w:r>
          </w:p>
          <w:p w:rsidR="007A31BC" w:rsidRPr="00706229" w:rsidRDefault="007A31BC" w:rsidP="0015623C">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Program de susţinere din partea CR Orhei (50 la 50</w:t>
            </w:r>
            <w:r w:rsidR="006C7A92" w:rsidRPr="00706229">
              <w:rPr>
                <w:rFonts w:ascii="Times New Roman" w:hAnsi="Times New Roman" w:cs="Times New Roman"/>
                <w:color w:val="auto"/>
                <w:lang w:val="ro-RO"/>
              </w:rPr>
              <w:t>, acoperirea unor costuri pentru competiții</w:t>
            </w:r>
            <w:r w:rsidRPr="00706229">
              <w:rPr>
                <w:rFonts w:ascii="Times New Roman" w:hAnsi="Times New Roman" w:cs="Times New Roman"/>
                <w:color w:val="auto"/>
                <w:lang w:val="ro-RO"/>
              </w:rPr>
              <w:t>).</w:t>
            </w:r>
          </w:p>
          <w:p w:rsidR="007A31BC" w:rsidRPr="00706229" w:rsidRDefault="007A31BC" w:rsidP="0015623C">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Informatizarea bibliotecilor şi a serviciilor oferite de acestea.</w:t>
            </w:r>
          </w:p>
          <w:p w:rsidR="00A73359" w:rsidRPr="00706229" w:rsidRDefault="00A73359" w:rsidP="0015623C">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Parteneriate de succes în domeniul tineretului cu diferite instituții și organizații de resort.</w:t>
            </w:r>
          </w:p>
          <w:p w:rsidR="00A73359" w:rsidRPr="00706229" w:rsidRDefault="00A73359" w:rsidP="0015623C">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Persoane devotate implicării tinerilor în diferite activități socio-economice.</w:t>
            </w:r>
          </w:p>
          <w:p w:rsidR="00A73359" w:rsidRPr="00706229" w:rsidRDefault="00A73359" w:rsidP="0015623C">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Programe raionale de incluziune și dezvoltare a tinerilor</w:t>
            </w:r>
            <w:r w:rsidR="0015623C">
              <w:rPr>
                <w:rFonts w:ascii="Times New Roman" w:hAnsi="Times New Roman" w:cs="Times New Roman"/>
                <w:color w:val="auto"/>
                <w:lang w:val="ro-RO"/>
              </w:rPr>
              <w:t xml:space="preserve"> ale</w:t>
            </w:r>
            <w:r w:rsidRPr="00706229">
              <w:rPr>
                <w:rFonts w:ascii="Times New Roman" w:hAnsi="Times New Roman" w:cs="Times New Roman"/>
                <w:color w:val="auto"/>
                <w:lang w:val="ro-RO"/>
              </w:rPr>
              <w:t xml:space="preserve"> Centrul</w:t>
            </w:r>
            <w:r w:rsidR="0015623C">
              <w:rPr>
                <w:rFonts w:ascii="Times New Roman" w:hAnsi="Times New Roman" w:cs="Times New Roman"/>
                <w:color w:val="auto"/>
                <w:lang w:val="ro-RO"/>
              </w:rPr>
              <w:t>ui</w:t>
            </w:r>
            <w:r w:rsidRPr="00706229">
              <w:rPr>
                <w:rFonts w:ascii="Times New Roman" w:hAnsi="Times New Roman" w:cs="Times New Roman"/>
                <w:color w:val="auto"/>
                <w:lang w:val="ro-RO"/>
              </w:rPr>
              <w:t xml:space="preserve"> de Tineret.</w:t>
            </w:r>
          </w:p>
          <w:p w:rsidR="00A73359" w:rsidRPr="00706229" w:rsidRDefault="00A73359" w:rsidP="0015623C">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ONG-uril</w:t>
            </w:r>
            <w:r w:rsidR="002F3214" w:rsidRPr="00706229">
              <w:rPr>
                <w:rFonts w:ascii="Times New Roman" w:hAnsi="Times New Roman" w:cs="Times New Roman"/>
                <w:color w:val="auto"/>
                <w:lang w:val="ro-RO"/>
              </w:rPr>
              <w:t>e</w:t>
            </w:r>
            <w:r w:rsidRPr="00706229">
              <w:rPr>
                <w:rFonts w:ascii="Times New Roman" w:hAnsi="Times New Roman" w:cs="Times New Roman"/>
                <w:color w:val="auto"/>
                <w:lang w:val="ro-RO"/>
              </w:rPr>
              <w:t xml:space="preserve"> locale, care implică și activități de remediere a problemelor tineretului.</w:t>
            </w:r>
          </w:p>
          <w:p w:rsidR="002F3214" w:rsidRPr="00706229" w:rsidRDefault="002F3214" w:rsidP="0015623C">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Școala de sport raională.</w:t>
            </w:r>
          </w:p>
          <w:p w:rsidR="002F3214" w:rsidRPr="00706229" w:rsidRDefault="002F3214" w:rsidP="0015623C">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Existența unui stadionul raional.</w:t>
            </w:r>
          </w:p>
          <w:p w:rsidR="00A73359" w:rsidRPr="00706229" w:rsidRDefault="00A73359" w:rsidP="0015623C">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Competiţii regulate între gimnazii şi primării în domeniul sportului.</w:t>
            </w:r>
          </w:p>
          <w:p w:rsidR="00EC12F9" w:rsidRPr="00706229" w:rsidRDefault="00A73359" w:rsidP="0015623C">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Rezultate importante în sport la nivel local, național și internațional.</w:t>
            </w:r>
          </w:p>
          <w:p w:rsidR="00EC12F9" w:rsidRPr="00706229" w:rsidRDefault="00EC12F9" w:rsidP="0015623C">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Existenţa potenţialului uman în domeniul sportului (sportivi emeriţi, antrenori cu performanţă, etc.)</w:t>
            </w:r>
          </w:p>
        </w:tc>
        <w:tc>
          <w:tcPr>
            <w:tcW w:w="5147" w:type="dxa"/>
          </w:tcPr>
          <w:p w:rsidR="00DB530E" w:rsidRPr="00706229" w:rsidRDefault="007A31BC" w:rsidP="0015623C">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Lipsa diversității în activi</w:t>
            </w:r>
            <w:r w:rsidR="006823E4" w:rsidRPr="00706229">
              <w:rPr>
                <w:rFonts w:ascii="Times New Roman" w:hAnsi="Times New Roman" w:cs="Times New Roman"/>
                <w:color w:val="auto"/>
                <w:lang w:val="ro-RO"/>
              </w:rPr>
              <w:t>tă</w:t>
            </w:r>
            <w:r w:rsidRPr="00706229">
              <w:rPr>
                <w:rFonts w:ascii="Times New Roman" w:hAnsi="Times New Roman" w:cs="Times New Roman"/>
                <w:color w:val="auto"/>
                <w:lang w:val="ro-RO"/>
              </w:rPr>
              <w:t>țile culturale.</w:t>
            </w:r>
          </w:p>
          <w:p w:rsidR="007A31BC" w:rsidRPr="00706229" w:rsidRDefault="006823E4" w:rsidP="0015623C">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Vârsta</w:t>
            </w:r>
            <w:r w:rsidR="007A31BC" w:rsidRPr="00706229">
              <w:rPr>
                <w:rFonts w:ascii="Times New Roman" w:hAnsi="Times New Roman" w:cs="Times New Roman"/>
                <w:color w:val="auto"/>
                <w:lang w:val="ro-RO"/>
              </w:rPr>
              <w:t xml:space="preserve"> înaintată a cadrelor instituţiilor culturale</w:t>
            </w:r>
            <w:r w:rsidR="006C7A92" w:rsidRPr="00706229">
              <w:rPr>
                <w:rFonts w:ascii="Times New Roman" w:hAnsi="Times New Roman" w:cs="Times New Roman"/>
                <w:color w:val="auto"/>
                <w:lang w:val="ro-RO"/>
              </w:rPr>
              <w:t>, sportive și de tineret</w:t>
            </w:r>
            <w:r w:rsidR="007A31BC" w:rsidRPr="00706229">
              <w:rPr>
                <w:rFonts w:ascii="Times New Roman" w:hAnsi="Times New Roman" w:cs="Times New Roman"/>
                <w:color w:val="auto"/>
                <w:lang w:val="ro-RO"/>
              </w:rPr>
              <w:t>.</w:t>
            </w:r>
          </w:p>
          <w:p w:rsidR="00A73359" w:rsidRPr="00706229" w:rsidRDefault="00A73359" w:rsidP="0015623C">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Număr mic de tineri implicați în diferite activități extrașcolare.</w:t>
            </w:r>
          </w:p>
          <w:p w:rsidR="006C7A92" w:rsidRPr="00706229" w:rsidRDefault="006C7A92" w:rsidP="0015623C">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lang w:val="ro-RO"/>
              </w:rPr>
              <w:t xml:space="preserve">Puțini specialişti </w:t>
            </w:r>
            <w:r w:rsidRPr="00706229">
              <w:rPr>
                <w:rFonts w:ascii="Times New Roman" w:hAnsi="Times New Roman" w:cs="Times New Roman"/>
                <w:color w:val="auto"/>
                <w:lang w:val="ro-RO"/>
              </w:rPr>
              <w:t>calificaţi.</w:t>
            </w:r>
          </w:p>
          <w:p w:rsidR="00EC12F9" w:rsidRPr="00706229" w:rsidRDefault="006C7A92" w:rsidP="0015623C">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 xml:space="preserve">Asigurarea redusă a instituţiilor de </w:t>
            </w:r>
            <w:r w:rsidR="006823E4" w:rsidRPr="00706229">
              <w:rPr>
                <w:rFonts w:ascii="Times New Roman" w:hAnsi="Times New Roman" w:cs="Times New Roman"/>
                <w:color w:val="auto"/>
                <w:lang w:val="ro-RO"/>
              </w:rPr>
              <w:t>învățământ</w:t>
            </w:r>
            <w:r w:rsidRPr="00706229">
              <w:rPr>
                <w:rFonts w:ascii="Times New Roman" w:hAnsi="Times New Roman" w:cs="Times New Roman"/>
                <w:color w:val="auto"/>
                <w:lang w:val="ro-RO"/>
              </w:rPr>
              <w:t xml:space="preserve"> cu inventar şi utilaj sportiv necesar.</w:t>
            </w:r>
          </w:p>
          <w:p w:rsidR="00EC12F9" w:rsidRPr="00706229" w:rsidRDefault="00EC12F9" w:rsidP="0015623C">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Insuficienta resurselor umane, materiale şi financiare.</w:t>
            </w:r>
          </w:p>
          <w:p w:rsidR="00EC12F9" w:rsidRPr="00706229" w:rsidRDefault="00EC12F9" w:rsidP="0015623C">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Lipsa mecanismelor şi a managementului de promovare a potenţialului uman şi a produselor autohtone</w:t>
            </w:r>
          </w:p>
        </w:tc>
      </w:tr>
      <w:tr w:rsidR="00DB530E" w:rsidRPr="00706229" w:rsidTr="0015623C">
        <w:trPr>
          <w:trHeight w:val="20"/>
          <w:jc w:val="center"/>
        </w:trPr>
        <w:tc>
          <w:tcPr>
            <w:tcW w:w="5184" w:type="dxa"/>
          </w:tcPr>
          <w:p w:rsidR="00DB530E" w:rsidRPr="00706229" w:rsidRDefault="00DB530E" w:rsidP="0015623C">
            <w:pPr>
              <w:jc w:val="center"/>
              <w:rPr>
                <w:rFonts w:ascii="Times New Roman" w:hAnsi="Times New Roman" w:cs="Times New Roman"/>
                <w:b/>
                <w:sz w:val="24"/>
                <w:szCs w:val="24"/>
                <w:u w:val="single"/>
                <w:lang w:val="ro-RO"/>
              </w:rPr>
            </w:pPr>
            <w:r w:rsidRPr="00706229">
              <w:rPr>
                <w:rFonts w:ascii="Times New Roman" w:hAnsi="Times New Roman" w:cs="Times New Roman"/>
                <w:b/>
                <w:sz w:val="24"/>
                <w:szCs w:val="24"/>
                <w:lang w:val="ro-RO"/>
              </w:rPr>
              <w:t>OPORTUNITĂŢI</w:t>
            </w:r>
          </w:p>
        </w:tc>
        <w:tc>
          <w:tcPr>
            <w:tcW w:w="5147" w:type="dxa"/>
          </w:tcPr>
          <w:p w:rsidR="00DB530E" w:rsidRPr="00706229" w:rsidRDefault="00DB530E" w:rsidP="0015623C">
            <w:pPr>
              <w:jc w:val="center"/>
              <w:rPr>
                <w:rFonts w:ascii="Times New Roman" w:hAnsi="Times New Roman" w:cs="Times New Roman"/>
                <w:b/>
                <w:sz w:val="24"/>
                <w:szCs w:val="24"/>
                <w:u w:val="single"/>
                <w:lang w:val="ro-RO"/>
              </w:rPr>
            </w:pPr>
            <w:r w:rsidRPr="00706229">
              <w:rPr>
                <w:rFonts w:ascii="Times New Roman" w:hAnsi="Times New Roman" w:cs="Times New Roman"/>
                <w:b/>
                <w:sz w:val="24"/>
                <w:szCs w:val="24"/>
                <w:lang w:val="ro-RO"/>
              </w:rPr>
              <w:t>AMENINŢĂRI</w:t>
            </w:r>
          </w:p>
        </w:tc>
      </w:tr>
      <w:tr w:rsidR="00DB530E" w:rsidRPr="00706229" w:rsidTr="0015623C">
        <w:trPr>
          <w:trHeight w:val="20"/>
          <w:jc w:val="center"/>
        </w:trPr>
        <w:tc>
          <w:tcPr>
            <w:tcW w:w="5184" w:type="dxa"/>
          </w:tcPr>
          <w:p w:rsidR="00DB530E" w:rsidRPr="00706229" w:rsidRDefault="007A31BC" w:rsidP="0015623C">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Acces la fonduri externe şi granturi.</w:t>
            </w:r>
          </w:p>
          <w:p w:rsidR="007A31BC" w:rsidRPr="00706229" w:rsidRDefault="007A31BC" w:rsidP="0015623C">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Programului Național Novateca.</w:t>
            </w:r>
          </w:p>
          <w:p w:rsidR="00EC12F9" w:rsidRPr="00706229" w:rsidRDefault="006C7A92" w:rsidP="0015623C">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Programe naţionale de susţinere.</w:t>
            </w:r>
          </w:p>
          <w:p w:rsidR="00B736A9" w:rsidRPr="00706229" w:rsidRDefault="00EC12F9" w:rsidP="0015623C">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Potenţial uman în domeniul culturii ca competenţă de dezvoltare a sectorului cultural şi de producere a brandului regional (meşteri emeriţi, ansambluri folclorice, etc.)</w:t>
            </w:r>
          </w:p>
          <w:p w:rsidR="00B736A9" w:rsidRPr="00706229" w:rsidRDefault="00B736A9" w:rsidP="0015623C">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Crearea unui fond de arhivă şi scoaterea în anonimat a patrimoniului cultural (</w:t>
            </w:r>
            <w:r w:rsidR="006823E4" w:rsidRPr="00706229">
              <w:rPr>
                <w:rFonts w:ascii="Times New Roman" w:hAnsi="Times New Roman" w:cs="Times New Roman"/>
                <w:color w:val="auto"/>
                <w:lang w:val="ro-RO"/>
              </w:rPr>
              <w:t>cântec</w:t>
            </w:r>
            <w:r w:rsidRPr="00706229">
              <w:rPr>
                <w:rFonts w:ascii="Times New Roman" w:hAnsi="Times New Roman" w:cs="Times New Roman"/>
                <w:color w:val="auto"/>
                <w:lang w:val="ro-RO"/>
              </w:rPr>
              <w:t>, dans, obicei, tradiţie)</w:t>
            </w:r>
          </w:p>
        </w:tc>
        <w:tc>
          <w:tcPr>
            <w:tcW w:w="5147" w:type="dxa"/>
          </w:tcPr>
          <w:p w:rsidR="00DB530E" w:rsidRPr="00706229" w:rsidRDefault="007A31BC" w:rsidP="0015623C">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Migrarea persoanelor talentate (artişti, meşteri, etc.) spre alte raioane sau peste hotarele ţării.</w:t>
            </w:r>
          </w:p>
          <w:p w:rsidR="00A73359" w:rsidRPr="00706229" w:rsidRDefault="00A73359" w:rsidP="0015623C">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Migrația tinerilor din raion.</w:t>
            </w:r>
          </w:p>
          <w:p w:rsidR="00EC12F9" w:rsidRPr="00706229" w:rsidRDefault="00A73359" w:rsidP="0015623C">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Situația economică de criză.</w:t>
            </w:r>
          </w:p>
          <w:p w:rsidR="00EC12F9" w:rsidRPr="00706229" w:rsidRDefault="00EC12F9" w:rsidP="0015623C">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Lipsa de iniţiativă din partea populaţiei.</w:t>
            </w:r>
          </w:p>
          <w:p w:rsidR="00B736A9" w:rsidRPr="00706229" w:rsidRDefault="00EC12F9" w:rsidP="0015623C">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Exodul masiv al cadrelor calificate (brain drain).</w:t>
            </w:r>
          </w:p>
          <w:p w:rsidR="00B736A9" w:rsidRPr="00706229" w:rsidRDefault="002F3214" w:rsidP="0015623C">
            <w:pPr>
              <w:pStyle w:val="ListParagraph"/>
              <w:widowControl/>
              <w:numPr>
                <w:ilvl w:val="0"/>
                <w:numId w:val="49"/>
              </w:numPr>
              <w:tabs>
                <w:tab w:val="clear" w:pos="720"/>
                <w:tab w:val="num" w:pos="252"/>
              </w:tabs>
              <w:autoSpaceDE w:val="0"/>
              <w:autoSpaceDN w:val="0"/>
              <w:adjustRightInd w:val="0"/>
              <w:spacing w:line="276" w:lineRule="auto"/>
              <w:ind w:left="255" w:hanging="181"/>
              <w:rPr>
                <w:rFonts w:ascii="Times New Roman" w:hAnsi="Times New Roman" w:cs="Times New Roman"/>
                <w:color w:val="auto"/>
                <w:lang w:val="ro-RO"/>
              </w:rPr>
            </w:pPr>
            <w:r w:rsidRPr="00706229">
              <w:rPr>
                <w:rFonts w:ascii="Times New Roman" w:hAnsi="Times New Roman" w:cs="Times New Roman"/>
                <w:color w:val="auto"/>
                <w:lang w:val="ro-RO"/>
              </w:rPr>
              <w:t>Posibilitatea d</w:t>
            </w:r>
            <w:r w:rsidR="00B736A9" w:rsidRPr="00706229">
              <w:rPr>
                <w:rFonts w:ascii="Times New Roman" w:hAnsi="Times New Roman" w:cs="Times New Roman"/>
                <w:color w:val="auto"/>
                <w:lang w:val="ro-RO"/>
              </w:rPr>
              <w:t>ispariţi</w:t>
            </w:r>
            <w:r w:rsidRPr="00706229">
              <w:rPr>
                <w:rFonts w:ascii="Times New Roman" w:hAnsi="Times New Roman" w:cs="Times New Roman"/>
                <w:color w:val="auto"/>
                <w:lang w:val="ro-RO"/>
              </w:rPr>
              <w:t>ei</w:t>
            </w:r>
            <w:r w:rsidR="00B736A9" w:rsidRPr="00706229">
              <w:rPr>
                <w:rFonts w:ascii="Times New Roman" w:hAnsi="Times New Roman" w:cs="Times New Roman"/>
                <w:color w:val="auto"/>
                <w:lang w:val="ro-RO"/>
              </w:rPr>
              <w:t xml:space="preserve"> unor monumente </w:t>
            </w:r>
            <w:r w:rsidR="006823E4" w:rsidRPr="00706229">
              <w:rPr>
                <w:rFonts w:ascii="Times New Roman" w:hAnsi="Times New Roman" w:cs="Times New Roman"/>
                <w:color w:val="auto"/>
                <w:lang w:val="ro-RO"/>
              </w:rPr>
              <w:t>cultural -</w:t>
            </w:r>
            <w:r w:rsidR="00B736A9" w:rsidRPr="00706229">
              <w:rPr>
                <w:rFonts w:ascii="Times New Roman" w:hAnsi="Times New Roman" w:cs="Times New Roman"/>
                <w:color w:val="auto"/>
                <w:lang w:val="ro-RO"/>
              </w:rPr>
              <w:t xml:space="preserve"> istorice.</w:t>
            </w:r>
          </w:p>
        </w:tc>
      </w:tr>
    </w:tbl>
    <w:p w:rsidR="00DB530E" w:rsidRPr="00706229" w:rsidRDefault="00DB530E" w:rsidP="00DB530E">
      <w:pPr>
        <w:rPr>
          <w:rFonts w:ascii="Times New Roman" w:hAnsi="Times New Roman" w:cs="Times New Roman"/>
          <w:sz w:val="24"/>
          <w:szCs w:val="24"/>
          <w:highlight w:val="yellow"/>
        </w:rPr>
      </w:pPr>
      <w:r w:rsidRPr="00706229">
        <w:rPr>
          <w:rFonts w:ascii="Times New Roman" w:hAnsi="Times New Roman" w:cs="Times New Roman"/>
          <w:sz w:val="24"/>
          <w:szCs w:val="24"/>
          <w:highlight w:val="yellow"/>
        </w:rPr>
        <w:br w:type="page"/>
      </w:r>
    </w:p>
    <w:p w:rsidR="008B0512" w:rsidRPr="00706229" w:rsidRDefault="008B0512" w:rsidP="0015623C">
      <w:pPr>
        <w:shd w:val="clear" w:color="auto" w:fill="D6E3BC" w:themeFill="accent3" w:themeFillTint="66"/>
        <w:spacing w:before="120" w:after="120"/>
        <w:rPr>
          <w:rFonts w:ascii="Times New Roman" w:hAnsi="Times New Roman" w:cs="Times New Roman"/>
          <w:b/>
          <w:sz w:val="24"/>
          <w:szCs w:val="24"/>
        </w:rPr>
      </w:pPr>
      <w:r w:rsidRPr="00706229">
        <w:rPr>
          <w:rFonts w:ascii="Times New Roman" w:hAnsi="Times New Roman" w:cs="Times New Roman"/>
          <w:b/>
          <w:sz w:val="24"/>
          <w:szCs w:val="24"/>
        </w:rPr>
        <w:t>CAPITOLUL II PLANUL DE OBIECTIVE STRATEGICE</w:t>
      </w:r>
    </w:p>
    <w:p w:rsidR="008B0512" w:rsidRPr="00706229" w:rsidRDefault="008B0512" w:rsidP="0015623C">
      <w:pPr>
        <w:shd w:val="clear" w:color="auto" w:fill="EAF1DD" w:themeFill="accent3" w:themeFillTint="33"/>
        <w:spacing w:before="120" w:after="120"/>
        <w:rPr>
          <w:rFonts w:ascii="Times New Roman" w:hAnsi="Times New Roman" w:cs="Times New Roman"/>
          <w:b/>
          <w:sz w:val="24"/>
          <w:szCs w:val="24"/>
        </w:rPr>
      </w:pPr>
      <w:r w:rsidRPr="00706229">
        <w:rPr>
          <w:rFonts w:ascii="Times New Roman" w:hAnsi="Times New Roman" w:cs="Times New Roman"/>
          <w:b/>
          <w:sz w:val="24"/>
          <w:szCs w:val="24"/>
        </w:rPr>
        <w:t>2.1 VIZIUNEA RAIONULUI ORHEI</w:t>
      </w:r>
    </w:p>
    <w:p w:rsidR="000F0233" w:rsidRPr="00706229" w:rsidRDefault="000F0233" w:rsidP="000F0233">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În urma efectuării analize</w:t>
      </w:r>
      <w:r w:rsidR="004A0648" w:rsidRPr="00706229">
        <w:rPr>
          <w:rFonts w:ascii="Times New Roman" w:hAnsi="Times New Roman" w:cs="Times New Roman"/>
          <w:sz w:val="24"/>
          <w:szCs w:val="24"/>
        </w:rPr>
        <w:t>i</w:t>
      </w:r>
      <w:r w:rsidRPr="00706229">
        <w:rPr>
          <w:rFonts w:ascii="Times New Roman" w:hAnsi="Times New Roman" w:cs="Times New Roman"/>
          <w:sz w:val="24"/>
          <w:szCs w:val="24"/>
        </w:rPr>
        <w:t xml:space="preserve"> socio – economice a raionului Orhei s-au identificat caracteristicile strategice după cum urmează:</w:t>
      </w:r>
    </w:p>
    <w:p w:rsidR="004E0977" w:rsidRPr="00706229" w:rsidRDefault="000F0233" w:rsidP="000F0233">
      <w:pPr>
        <w:spacing w:before="120" w:after="120"/>
        <w:jc w:val="both"/>
        <w:rPr>
          <w:rFonts w:ascii="Times New Roman" w:hAnsi="Times New Roman" w:cs="Times New Roman"/>
          <w:sz w:val="24"/>
          <w:szCs w:val="24"/>
        </w:rPr>
      </w:pPr>
      <w:r w:rsidRPr="00706229">
        <w:rPr>
          <w:rFonts w:ascii="Times New Roman" w:hAnsi="Times New Roman" w:cs="Times New Roman"/>
          <w:b/>
          <w:sz w:val="24"/>
          <w:szCs w:val="24"/>
        </w:rPr>
        <w:t>Pozitive</w:t>
      </w:r>
      <w:r w:rsidRPr="00706229">
        <w:rPr>
          <w:rFonts w:ascii="Times New Roman" w:hAnsi="Times New Roman" w:cs="Times New Roman"/>
          <w:sz w:val="24"/>
          <w:szCs w:val="24"/>
        </w:rPr>
        <w:t xml:space="preserve">: existenţa la nivelul raionului a unui potenţial economic, administrativ, turistic şi asociativ şi a unei infrastructuri avantajoase (intersecţia principalelor comunicaţii de transport auto în regiune, </w:t>
      </w:r>
      <w:r w:rsidR="006823E4" w:rsidRPr="00706229">
        <w:rPr>
          <w:rFonts w:ascii="Times New Roman" w:hAnsi="Times New Roman" w:cs="Times New Roman"/>
          <w:sz w:val="24"/>
          <w:szCs w:val="24"/>
        </w:rPr>
        <w:t>proximitate</w:t>
      </w:r>
      <w:r w:rsidRPr="00706229">
        <w:rPr>
          <w:rFonts w:ascii="Times New Roman" w:hAnsi="Times New Roman" w:cs="Times New Roman"/>
          <w:sz w:val="24"/>
          <w:szCs w:val="24"/>
        </w:rPr>
        <w:t xml:space="preserve"> de mun. Orhei). Astfel, putem considera că aceste caracteristici oferă raionului posibilitatea de a deveni un</w:t>
      </w:r>
      <w:r w:rsidR="00D87D0C">
        <w:rPr>
          <w:rFonts w:ascii="Times New Roman" w:hAnsi="Times New Roman" w:cs="Times New Roman"/>
          <w:sz w:val="24"/>
          <w:szCs w:val="24"/>
        </w:rPr>
        <w:t xml:space="preserve"> </w:t>
      </w:r>
      <w:r w:rsidRPr="00706229">
        <w:rPr>
          <w:rFonts w:ascii="Times New Roman" w:hAnsi="Times New Roman" w:cs="Times New Roman"/>
          <w:sz w:val="24"/>
          <w:szCs w:val="24"/>
        </w:rPr>
        <w:t>pol de creştere în regiune.</w:t>
      </w:r>
      <w:r w:rsidR="004E0977" w:rsidRPr="00706229">
        <w:rPr>
          <w:rFonts w:ascii="Times New Roman" w:hAnsi="Times New Roman" w:cs="Times New Roman"/>
          <w:sz w:val="24"/>
          <w:szCs w:val="24"/>
        </w:rPr>
        <w:t xml:space="preserve"> </w:t>
      </w:r>
    </w:p>
    <w:p w:rsidR="000F0233" w:rsidRPr="00706229" w:rsidRDefault="000F0233" w:rsidP="000F0233">
      <w:pPr>
        <w:spacing w:before="120" w:after="120"/>
        <w:jc w:val="both"/>
        <w:rPr>
          <w:rFonts w:ascii="Times New Roman" w:hAnsi="Times New Roman" w:cs="Times New Roman"/>
          <w:sz w:val="24"/>
          <w:szCs w:val="24"/>
        </w:rPr>
      </w:pPr>
      <w:r w:rsidRPr="00706229">
        <w:rPr>
          <w:rFonts w:ascii="Times New Roman" w:hAnsi="Times New Roman" w:cs="Times New Roman"/>
          <w:b/>
          <w:sz w:val="24"/>
          <w:szCs w:val="24"/>
        </w:rPr>
        <w:t>Negative</w:t>
      </w:r>
      <w:r w:rsidRPr="00706229">
        <w:rPr>
          <w:rFonts w:ascii="Times New Roman" w:hAnsi="Times New Roman" w:cs="Times New Roman"/>
          <w:sz w:val="24"/>
          <w:szCs w:val="24"/>
        </w:rPr>
        <w:t xml:space="preserve">: insuficienta coordonare între actorii din comunitate, dificultăţi legate de gestionarea eficientă a resurselor locale, migraţia </w:t>
      </w:r>
      <w:r w:rsidR="006823E4" w:rsidRPr="00706229">
        <w:rPr>
          <w:rFonts w:ascii="Times New Roman" w:hAnsi="Times New Roman" w:cs="Times New Roman"/>
          <w:sz w:val="24"/>
          <w:szCs w:val="24"/>
        </w:rPr>
        <w:t>forței</w:t>
      </w:r>
      <w:r w:rsidRPr="00706229">
        <w:rPr>
          <w:rFonts w:ascii="Times New Roman" w:hAnsi="Times New Roman" w:cs="Times New Roman"/>
          <w:sz w:val="24"/>
          <w:szCs w:val="24"/>
        </w:rPr>
        <w:t xml:space="preserve"> de muncă, probleme legate de resursele umane.</w:t>
      </w:r>
    </w:p>
    <w:p w:rsidR="004E0977" w:rsidRPr="00706229" w:rsidRDefault="00785775" w:rsidP="005E7CCF">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Este de atenționat, că dezvoltarea</w:t>
      </w:r>
      <w:r w:rsidR="00D87D0C">
        <w:rPr>
          <w:rFonts w:ascii="Times New Roman" w:hAnsi="Times New Roman" w:cs="Times New Roman"/>
          <w:sz w:val="24"/>
          <w:szCs w:val="24"/>
        </w:rPr>
        <w:t xml:space="preserve"> </w:t>
      </w:r>
      <w:r w:rsidRPr="00706229">
        <w:rPr>
          <w:rFonts w:ascii="Times New Roman" w:hAnsi="Times New Roman" w:cs="Times New Roman"/>
          <w:sz w:val="24"/>
          <w:szCs w:val="24"/>
        </w:rPr>
        <w:t xml:space="preserve">raionului nu reprezintă doar o problemă a autorităţilor locale, ci ţine de voinţa şi capacitatea comunităţii de a defini obiective strategice şi de a le transpune în programe operaţionale. </w:t>
      </w:r>
      <w:r w:rsidR="004E0977" w:rsidRPr="00706229">
        <w:rPr>
          <w:rFonts w:ascii="Times New Roman" w:hAnsi="Times New Roman" w:cs="Times New Roman"/>
          <w:sz w:val="24"/>
          <w:szCs w:val="24"/>
        </w:rPr>
        <w:t>Funcţionarea unei administraţii publice locale responsabile şi deschise este esenţială pentru dezvoltarea strategică.</w:t>
      </w:r>
    </w:p>
    <w:p w:rsidR="000F0233" w:rsidRPr="00706229" w:rsidRDefault="000F0233" w:rsidP="00D733F2">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Astfel, </w:t>
      </w:r>
      <w:r w:rsidRPr="00706229">
        <w:rPr>
          <w:rFonts w:ascii="Times New Roman" w:hAnsi="Times New Roman" w:cs="Times New Roman"/>
          <w:b/>
          <w:sz w:val="24"/>
          <w:szCs w:val="24"/>
        </w:rPr>
        <w:t>viziunea raionului</w:t>
      </w:r>
      <w:r w:rsidRPr="00706229">
        <w:rPr>
          <w:rFonts w:ascii="Times New Roman" w:hAnsi="Times New Roman" w:cs="Times New Roman"/>
          <w:sz w:val="24"/>
          <w:szCs w:val="24"/>
        </w:rPr>
        <w:t xml:space="preserve"> se conturează prin:</w:t>
      </w:r>
    </w:p>
    <w:p w:rsidR="00D733F2" w:rsidRPr="00706229" w:rsidRDefault="00D733F2" w:rsidP="00D733F2">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Raionul Orhei </w:t>
      </w:r>
      <w:r w:rsidR="00D87D0C">
        <w:rPr>
          <w:rFonts w:ascii="Times New Roman" w:hAnsi="Times New Roman" w:cs="Times New Roman"/>
          <w:sz w:val="24"/>
          <w:szCs w:val="24"/>
        </w:rPr>
        <w:t>–</w:t>
      </w:r>
      <w:r w:rsidRPr="00706229">
        <w:rPr>
          <w:rFonts w:ascii="Times New Roman" w:hAnsi="Times New Roman" w:cs="Times New Roman"/>
          <w:sz w:val="24"/>
          <w:szCs w:val="24"/>
        </w:rPr>
        <w:t xml:space="preserve"> Un</w:t>
      </w:r>
      <w:r w:rsidR="00D87D0C">
        <w:rPr>
          <w:rFonts w:ascii="Times New Roman" w:hAnsi="Times New Roman" w:cs="Times New Roman"/>
          <w:sz w:val="24"/>
          <w:szCs w:val="24"/>
        </w:rPr>
        <w:t xml:space="preserve"> </w:t>
      </w:r>
      <w:r w:rsidRPr="00706229">
        <w:rPr>
          <w:rFonts w:ascii="Times New Roman" w:hAnsi="Times New Roman" w:cs="Times New Roman"/>
          <w:sz w:val="24"/>
          <w:szCs w:val="24"/>
        </w:rPr>
        <w:t>pol de creştere durabilă, atractiv turistic și industrial, unde cetăţenii au un trai decent, au acces la un loc de muncă oportun, serviciile sociale, de sănătate, cultură și de educaţie sunt de calitate, iar comunitatea de afaceri este în creștere dinamică şi competitivă, cu autorităţi locale responsabile, deschise şi cu cetăţeni activi.</w:t>
      </w:r>
    </w:p>
    <w:p w:rsidR="004E0977" w:rsidRPr="00706229" w:rsidRDefault="004E0977" w:rsidP="004E0977">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În anul 2025, raionul Orhei va fi un raion care s-a dezvoltat durabil, valorificând potențialul economic existent, în scopul: - asigurării echilibrului între sistemele socio-economice şi potenţialul natural; - existenţei unei forţe de muncă calificate, pentru care există un număr suficient de locuri de muncă bine plătite; - creşterii competitivităţii în toate cele 38 localități din raion, prin dezvoltarea sectoarelor economice existente, în vederea eliminării disparităților economice intra</w:t>
      </w:r>
      <w:r w:rsidR="006823E4" w:rsidRPr="00706229">
        <w:rPr>
          <w:rFonts w:ascii="Times New Roman" w:hAnsi="Times New Roman" w:cs="Times New Roman"/>
          <w:sz w:val="24"/>
          <w:szCs w:val="24"/>
        </w:rPr>
        <w:t xml:space="preserve"> </w:t>
      </w:r>
      <w:r w:rsidRPr="00706229">
        <w:rPr>
          <w:rFonts w:ascii="Times New Roman" w:hAnsi="Times New Roman" w:cs="Times New Roman"/>
          <w:sz w:val="24"/>
          <w:szCs w:val="24"/>
        </w:rPr>
        <w:t xml:space="preserve">- și interregionale; - diversificării economiei, prin valorificarea eficientă, ecologică şi durabilă </w:t>
      </w:r>
      <w:r w:rsidR="00D87D0C">
        <w:rPr>
          <w:rFonts w:ascii="Times New Roman" w:hAnsi="Times New Roman" w:cs="Times New Roman"/>
          <w:sz w:val="24"/>
          <w:szCs w:val="24"/>
        </w:rPr>
        <w:t xml:space="preserve">a </w:t>
      </w:r>
      <w:r w:rsidRPr="00706229">
        <w:rPr>
          <w:rFonts w:ascii="Times New Roman" w:hAnsi="Times New Roman" w:cs="Times New Roman"/>
          <w:sz w:val="24"/>
          <w:szCs w:val="24"/>
        </w:rPr>
        <w:t>patrimoniului natural, cultural-istoric și uman și poziționării geografice în zonă Codrilor; - îmbunătăţirii continue a nivelului de trai al cetățenilor, asigurându-le acces egal la utilităţi şi servicii publice calitativ superioare; - implicării active a instituţiilor pentru dezvoltarea economică şi socială echilibrată a raionului, consultând democratic comunitatea, partenerii sociali şi mediul de afaceri în procesul decizional.</w:t>
      </w:r>
    </w:p>
    <w:p w:rsidR="008B0512" w:rsidRPr="00706229" w:rsidRDefault="008B0512" w:rsidP="00D87D0C">
      <w:pPr>
        <w:shd w:val="clear" w:color="auto" w:fill="EAF1DD" w:themeFill="accent3" w:themeFillTint="33"/>
        <w:spacing w:before="120" w:after="120"/>
        <w:rPr>
          <w:rFonts w:ascii="Times New Roman" w:hAnsi="Times New Roman" w:cs="Times New Roman"/>
          <w:b/>
          <w:sz w:val="24"/>
          <w:szCs w:val="24"/>
        </w:rPr>
      </w:pPr>
      <w:r w:rsidRPr="00706229">
        <w:rPr>
          <w:rFonts w:ascii="Times New Roman" w:hAnsi="Times New Roman" w:cs="Times New Roman"/>
          <w:b/>
          <w:sz w:val="24"/>
          <w:szCs w:val="24"/>
        </w:rPr>
        <w:t>2.2 OBIECTIVE DE DEZVOLTARE</w:t>
      </w:r>
      <w:r w:rsidR="001D571E" w:rsidRPr="00706229">
        <w:rPr>
          <w:rFonts w:ascii="Times New Roman" w:hAnsi="Times New Roman" w:cs="Times New Roman"/>
          <w:b/>
          <w:sz w:val="24"/>
          <w:szCs w:val="24"/>
        </w:rPr>
        <w:t xml:space="preserve"> ALE RAIONULUI ORHEI</w:t>
      </w:r>
    </w:p>
    <w:p w:rsidR="000F0233" w:rsidRPr="00706229" w:rsidRDefault="000F0233" w:rsidP="000F0233">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Experienţa internaţională a arătat că proiectele şi programele operaţionale funcţionează cel mai bine atunci când există o coordonare la nivel strategic. Astfel, Strategia trebuie să reflecte o atitudine realistă şi responsabilă, orientată către comunitate, către cetăţean.</w:t>
      </w:r>
    </w:p>
    <w:p w:rsidR="008B0512" w:rsidRPr="00706229" w:rsidRDefault="008B0512" w:rsidP="00C50C3C">
      <w:pPr>
        <w:spacing w:before="120" w:after="120"/>
        <w:jc w:val="both"/>
        <w:rPr>
          <w:rFonts w:ascii="Times New Roman" w:hAnsi="Times New Roman" w:cs="Times New Roman"/>
          <w:sz w:val="24"/>
          <w:szCs w:val="24"/>
        </w:rPr>
      </w:pPr>
      <w:r w:rsidRPr="00706229">
        <w:rPr>
          <w:rFonts w:ascii="Times New Roman" w:hAnsi="Times New Roman" w:cs="Times New Roman"/>
          <w:b/>
          <w:sz w:val="24"/>
          <w:szCs w:val="24"/>
        </w:rPr>
        <w:t>Obiectivul principal</w:t>
      </w:r>
      <w:r w:rsidRPr="00706229">
        <w:rPr>
          <w:rFonts w:ascii="Times New Roman" w:hAnsi="Times New Roman" w:cs="Times New Roman"/>
          <w:sz w:val="24"/>
          <w:szCs w:val="24"/>
        </w:rPr>
        <w:t xml:space="preserve"> îl reprezintă atingerea unei dezvoltări durabile a raionului</w:t>
      </w:r>
      <w:r w:rsidR="00D733F2" w:rsidRPr="00706229">
        <w:rPr>
          <w:rFonts w:ascii="Times New Roman" w:hAnsi="Times New Roman" w:cs="Times New Roman"/>
          <w:sz w:val="24"/>
          <w:szCs w:val="24"/>
        </w:rPr>
        <w:t>,</w:t>
      </w:r>
      <w:r w:rsidRPr="00706229">
        <w:rPr>
          <w:rFonts w:ascii="Times New Roman" w:hAnsi="Times New Roman" w:cs="Times New Roman"/>
          <w:sz w:val="24"/>
          <w:szCs w:val="24"/>
        </w:rPr>
        <w:t xml:space="preserve"> care să ducă la creşterea nivelului de trai al populaţiei. O modalitate de îndeplinire a acestui obiectiv o reprezintă dezvoltarea prioritară în raion a sectoarelor de activitate, în concordanţă cu principiile dezvoltării durabile, pentru creşterea calităţii vieţii şi gestionarea raţională a resurselor. </w:t>
      </w:r>
    </w:p>
    <w:p w:rsidR="008B0512" w:rsidRPr="00706229" w:rsidRDefault="000F0233" w:rsidP="00C50C3C">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Consiliul raional</w:t>
      </w:r>
      <w:r w:rsidR="008B0512" w:rsidRPr="00706229">
        <w:rPr>
          <w:rFonts w:ascii="Times New Roman" w:hAnsi="Times New Roman" w:cs="Times New Roman"/>
          <w:sz w:val="24"/>
          <w:szCs w:val="24"/>
        </w:rPr>
        <w:t xml:space="preserve"> Orhei îşi va îmbunătăţi serviciile şi va creşte calitatea acestora prin eficientizarea activităţii din aparatul propriu şi din instituţiile subordonate, ţinând seama de standardele </w:t>
      </w:r>
      <w:r w:rsidR="00D87D0C">
        <w:rPr>
          <w:rFonts w:ascii="Times New Roman" w:hAnsi="Times New Roman" w:cs="Times New Roman"/>
          <w:sz w:val="24"/>
          <w:szCs w:val="24"/>
        </w:rPr>
        <w:t>de performață</w:t>
      </w:r>
      <w:r w:rsidR="008B0512" w:rsidRPr="00706229">
        <w:rPr>
          <w:rFonts w:ascii="Times New Roman" w:hAnsi="Times New Roman" w:cs="Times New Roman"/>
          <w:sz w:val="24"/>
          <w:szCs w:val="24"/>
        </w:rPr>
        <w:t>, prin utilizarea eficientă a resurselor (umane, financiare, materiale) de care dispune pentru soluţionarea problemelor identificate la nivelul raionului, inclusiv atragerea de fonduri pentru dezvoltarea economico-socială a localităților din raion</w:t>
      </w:r>
      <w:r w:rsidR="00D87D0C">
        <w:rPr>
          <w:rFonts w:ascii="Times New Roman" w:hAnsi="Times New Roman" w:cs="Times New Roman"/>
          <w:sz w:val="24"/>
          <w:szCs w:val="24"/>
        </w:rPr>
        <w:t>.</w:t>
      </w:r>
    </w:p>
    <w:p w:rsidR="00C0349F" w:rsidRPr="00706229" w:rsidRDefault="00C0349F" w:rsidP="00C0349F">
      <w:pPr>
        <w:spacing w:before="120" w:after="120"/>
        <w:jc w:val="both"/>
        <w:rPr>
          <w:rFonts w:ascii="Times New Roman" w:hAnsi="Times New Roman" w:cs="Times New Roman"/>
          <w:sz w:val="24"/>
          <w:szCs w:val="24"/>
        </w:rPr>
      </w:pPr>
      <w:r w:rsidRPr="00706229">
        <w:rPr>
          <w:rFonts w:ascii="Times New Roman" w:hAnsi="Times New Roman" w:cs="Times New Roman"/>
          <w:b/>
          <w:sz w:val="24"/>
          <w:szCs w:val="24"/>
        </w:rPr>
        <w:t>Scopul pe termen mediu</w:t>
      </w:r>
      <w:r w:rsidRPr="00706229">
        <w:rPr>
          <w:rFonts w:ascii="Times New Roman" w:hAnsi="Times New Roman" w:cs="Times New Roman"/>
          <w:sz w:val="24"/>
          <w:szCs w:val="24"/>
        </w:rPr>
        <w:t xml:space="preserve"> este de a contribui la transformarea raionului într-o zonă cu un caracter distinct, atractiv din punct de vedere turistic şi cultural şi cu o economie viabilă, capabil să ofere locuitorilor condiţii de trai mai bune, într-un mediu curat şi protejat, orientând activităţile tuturor factorilor interesaţi de progresul economic şi social al raionului, al localităţilor urbane şi rurale, în direcţia ce trebuie urmată pentru susţinerea dezvoltării durabile viitoare. </w:t>
      </w:r>
    </w:p>
    <w:p w:rsidR="008B0512" w:rsidRPr="00706229" w:rsidRDefault="008B0512" w:rsidP="00C50C3C">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În ceea ce priveşte </w:t>
      </w:r>
      <w:r w:rsidRPr="00706229">
        <w:rPr>
          <w:rFonts w:ascii="Times New Roman" w:hAnsi="Times New Roman" w:cs="Times New Roman"/>
          <w:b/>
          <w:sz w:val="24"/>
          <w:szCs w:val="24"/>
        </w:rPr>
        <w:t>scopul pe termen scurt</w:t>
      </w:r>
      <w:r w:rsidRPr="00706229">
        <w:rPr>
          <w:rFonts w:ascii="Times New Roman" w:hAnsi="Times New Roman" w:cs="Times New Roman"/>
          <w:sz w:val="24"/>
          <w:szCs w:val="24"/>
        </w:rPr>
        <w:t>, acesta este de a pune la dispoziţia Consiliului</w:t>
      </w:r>
      <w:r w:rsidR="00C0349F" w:rsidRPr="00706229">
        <w:rPr>
          <w:rFonts w:ascii="Times New Roman" w:hAnsi="Times New Roman" w:cs="Times New Roman"/>
          <w:sz w:val="24"/>
          <w:szCs w:val="24"/>
        </w:rPr>
        <w:t xml:space="preserve"> raional</w:t>
      </w:r>
      <w:r w:rsidRPr="00706229">
        <w:rPr>
          <w:rFonts w:ascii="Times New Roman" w:hAnsi="Times New Roman" w:cs="Times New Roman"/>
          <w:sz w:val="24"/>
          <w:szCs w:val="24"/>
        </w:rPr>
        <w:t xml:space="preserve">, a Consiliilor Locale şi a celorlalte instituţii din raion un instrument de lucru care să faciliteze dezvoltarea, promovarea şi implementarea unor </w:t>
      </w:r>
      <w:r w:rsidR="00C0349F" w:rsidRPr="00706229">
        <w:rPr>
          <w:rFonts w:ascii="Times New Roman" w:hAnsi="Times New Roman" w:cs="Times New Roman"/>
          <w:sz w:val="24"/>
          <w:szCs w:val="24"/>
        </w:rPr>
        <w:t xml:space="preserve">activități și </w:t>
      </w:r>
      <w:r w:rsidRPr="00706229">
        <w:rPr>
          <w:rFonts w:ascii="Times New Roman" w:hAnsi="Times New Roman" w:cs="Times New Roman"/>
          <w:sz w:val="24"/>
          <w:szCs w:val="24"/>
        </w:rPr>
        <w:t xml:space="preserve">proiecte ce vor contribui la dezvoltarea economico-socială a raionului. </w:t>
      </w:r>
    </w:p>
    <w:p w:rsidR="008B0512" w:rsidRPr="00706229" w:rsidRDefault="006823E4" w:rsidP="00C0349F">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Astfel</w:t>
      </w:r>
      <w:r w:rsidR="000F0233" w:rsidRPr="00706229">
        <w:rPr>
          <w:rFonts w:ascii="Times New Roman" w:hAnsi="Times New Roman" w:cs="Times New Roman"/>
          <w:sz w:val="24"/>
          <w:szCs w:val="24"/>
        </w:rPr>
        <w:t xml:space="preserve">, </w:t>
      </w:r>
      <w:r w:rsidR="008B0512" w:rsidRPr="00706229">
        <w:rPr>
          <w:rFonts w:ascii="Times New Roman" w:hAnsi="Times New Roman" w:cs="Times New Roman"/>
          <w:sz w:val="24"/>
          <w:szCs w:val="24"/>
        </w:rPr>
        <w:t xml:space="preserve">Consiliul </w:t>
      </w:r>
      <w:r w:rsidR="000F0233" w:rsidRPr="00706229">
        <w:rPr>
          <w:rFonts w:ascii="Times New Roman" w:hAnsi="Times New Roman" w:cs="Times New Roman"/>
          <w:sz w:val="24"/>
          <w:szCs w:val="24"/>
        </w:rPr>
        <w:t>raional</w:t>
      </w:r>
      <w:r w:rsidR="008B0512" w:rsidRPr="00706229">
        <w:rPr>
          <w:rFonts w:ascii="Times New Roman" w:hAnsi="Times New Roman" w:cs="Times New Roman"/>
          <w:sz w:val="24"/>
          <w:szCs w:val="24"/>
        </w:rPr>
        <w:t xml:space="preserve"> Orhei va deveni principalul factor catalizator al dezvoltării durabile, ţintind ca raionul Orhei să ocupe unul din primele două locuri în </w:t>
      </w:r>
      <w:r w:rsidR="000F0233" w:rsidRPr="00706229">
        <w:rPr>
          <w:rFonts w:ascii="Times New Roman" w:hAnsi="Times New Roman" w:cs="Times New Roman"/>
          <w:sz w:val="24"/>
          <w:szCs w:val="24"/>
        </w:rPr>
        <w:t>RDC</w:t>
      </w:r>
      <w:r w:rsidR="008B0512" w:rsidRPr="00706229">
        <w:rPr>
          <w:rFonts w:ascii="Times New Roman" w:hAnsi="Times New Roman" w:cs="Times New Roman"/>
          <w:sz w:val="24"/>
          <w:szCs w:val="24"/>
        </w:rPr>
        <w:t xml:space="preserve"> şi să fie în primele raioane din ţară, conform principalilo</w:t>
      </w:r>
      <w:r w:rsidR="000F0233" w:rsidRPr="00706229">
        <w:rPr>
          <w:rFonts w:ascii="Times New Roman" w:hAnsi="Times New Roman" w:cs="Times New Roman"/>
          <w:sz w:val="24"/>
          <w:szCs w:val="24"/>
        </w:rPr>
        <w:t>r indicatori economico-sociali.</w:t>
      </w:r>
    </w:p>
    <w:p w:rsidR="008B0512" w:rsidRPr="00706229" w:rsidRDefault="008B0512" w:rsidP="00D87D0C">
      <w:pPr>
        <w:spacing w:before="120" w:after="0"/>
        <w:jc w:val="both"/>
        <w:rPr>
          <w:rFonts w:ascii="Times New Roman" w:hAnsi="Times New Roman" w:cs="Times New Roman"/>
          <w:sz w:val="24"/>
          <w:szCs w:val="24"/>
        </w:rPr>
      </w:pPr>
      <w:r w:rsidRPr="00502523">
        <w:rPr>
          <w:rFonts w:ascii="Times New Roman" w:hAnsi="Times New Roman" w:cs="Times New Roman"/>
          <w:sz w:val="24"/>
          <w:szCs w:val="24"/>
        </w:rPr>
        <w:t>Obiectivele</w:t>
      </w:r>
      <w:r w:rsidRPr="00502523">
        <w:rPr>
          <w:rFonts w:ascii="Times New Roman" w:hAnsi="Times New Roman" w:cs="Times New Roman"/>
          <w:b/>
          <w:sz w:val="24"/>
          <w:szCs w:val="24"/>
        </w:rPr>
        <w:t xml:space="preserve"> </w:t>
      </w:r>
      <w:r w:rsidRPr="00706229">
        <w:rPr>
          <w:rFonts w:ascii="Times New Roman" w:hAnsi="Times New Roman" w:cs="Times New Roman"/>
          <w:sz w:val="24"/>
          <w:szCs w:val="24"/>
        </w:rPr>
        <w:t>Strategiei de Dezvoltare economică și socială a raionului Orhei</w:t>
      </w:r>
      <w:r w:rsidR="00653D1F" w:rsidRPr="00706229">
        <w:rPr>
          <w:rFonts w:ascii="Times New Roman" w:hAnsi="Times New Roman" w:cs="Times New Roman"/>
          <w:sz w:val="24"/>
          <w:szCs w:val="24"/>
        </w:rPr>
        <w:t xml:space="preserve"> pentru</w:t>
      </w:r>
      <w:r w:rsidRPr="00706229">
        <w:rPr>
          <w:rFonts w:ascii="Times New Roman" w:hAnsi="Times New Roman" w:cs="Times New Roman"/>
          <w:sz w:val="24"/>
          <w:szCs w:val="24"/>
        </w:rPr>
        <w:t xml:space="preserve"> perioada 202</w:t>
      </w:r>
      <w:r w:rsidR="00653D1F" w:rsidRPr="00706229">
        <w:rPr>
          <w:rFonts w:ascii="Times New Roman" w:hAnsi="Times New Roman" w:cs="Times New Roman"/>
          <w:sz w:val="24"/>
          <w:szCs w:val="24"/>
        </w:rPr>
        <w:t>1</w:t>
      </w:r>
      <w:r w:rsidRPr="00706229">
        <w:rPr>
          <w:rFonts w:ascii="Times New Roman" w:hAnsi="Times New Roman" w:cs="Times New Roman"/>
          <w:sz w:val="24"/>
          <w:szCs w:val="24"/>
        </w:rPr>
        <w:t xml:space="preserve"> – 2025 </w:t>
      </w:r>
      <w:r w:rsidR="00A3535E" w:rsidRPr="00706229">
        <w:rPr>
          <w:rFonts w:ascii="Times New Roman" w:hAnsi="Times New Roman" w:cs="Times New Roman"/>
          <w:sz w:val="24"/>
          <w:szCs w:val="24"/>
        </w:rPr>
        <w:t>se centrează pe</w:t>
      </w:r>
      <w:r w:rsidRPr="00706229">
        <w:rPr>
          <w:rFonts w:ascii="Times New Roman" w:hAnsi="Times New Roman" w:cs="Times New Roman"/>
          <w:sz w:val="24"/>
          <w:szCs w:val="24"/>
        </w:rPr>
        <w:t xml:space="preserve">: </w:t>
      </w:r>
    </w:p>
    <w:p w:rsidR="008B0512" w:rsidRPr="00706229" w:rsidRDefault="008B0512" w:rsidP="00D87D0C">
      <w:pPr>
        <w:pStyle w:val="ListParagraph"/>
        <w:numPr>
          <w:ilvl w:val="0"/>
          <w:numId w:val="49"/>
        </w:numPr>
        <w:shd w:val="clear" w:color="auto" w:fill="FFFFFF"/>
        <w:spacing w:after="120" w:line="276" w:lineRule="auto"/>
        <w:ind w:left="714" w:hanging="357"/>
        <w:jc w:val="both"/>
        <w:rPr>
          <w:rFonts w:ascii="Times New Roman" w:hAnsi="Times New Roman" w:cs="Times New Roman"/>
        </w:rPr>
      </w:pPr>
      <w:r w:rsidRPr="00706229">
        <w:rPr>
          <w:rFonts w:ascii="Times New Roman" w:hAnsi="Times New Roman" w:cs="Times New Roman"/>
        </w:rPr>
        <w:t>Valorificarea poziției strategice a raionului, regiunea Centru în inima Codrilor, prin eliminarea disparităţilor economice şi sociale intra - şi interregionale (naţionale</w:t>
      </w:r>
      <w:r w:rsidR="0002266B">
        <w:rPr>
          <w:rFonts w:ascii="Times New Roman" w:hAnsi="Times New Roman" w:cs="Times New Roman"/>
        </w:rPr>
        <w:t xml:space="preserve"> și </w:t>
      </w:r>
      <w:r w:rsidRPr="00706229">
        <w:rPr>
          <w:rFonts w:ascii="Times New Roman" w:hAnsi="Times New Roman" w:cs="Times New Roman"/>
        </w:rPr>
        <w:t xml:space="preserve">europene), precum și a disparităților dintre mediul urban și cel rural în cadrul raionului. </w:t>
      </w:r>
    </w:p>
    <w:p w:rsidR="008B0512" w:rsidRPr="00706229" w:rsidRDefault="008B0512" w:rsidP="00D87D0C">
      <w:pPr>
        <w:pStyle w:val="ListParagraph"/>
        <w:numPr>
          <w:ilvl w:val="0"/>
          <w:numId w:val="49"/>
        </w:numPr>
        <w:shd w:val="clear" w:color="auto" w:fill="FFFFFF"/>
        <w:spacing w:after="120" w:line="276" w:lineRule="auto"/>
        <w:ind w:left="714" w:hanging="357"/>
        <w:jc w:val="both"/>
        <w:rPr>
          <w:rFonts w:ascii="Times New Roman" w:hAnsi="Times New Roman" w:cs="Times New Roman"/>
        </w:rPr>
      </w:pPr>
      <w:r w:rsidRPr="00706229">
        <w:rPr>
          <w:rFonts w:ascii="Times New Roman" w:hAnsi="Times New Roman" w:cs="Times New Roman"/>
        </w:rPr>
        <w:t>Valorificarea eficientă, ecologică şi durabilă a patrimoniului natural şi antropic al raionului Orhei.</w:t>
      </w:r>
      <w:r w:rsidR="004E0977" w:rsidRPr="00706229">
        <w:rPr>
          <w:rFonts w:ascii="Times New Roman" w:hAnsi="Times New Roman" w:cs="Times New Roman"/>
        </w:rPr>
        <w:t xml:space="preserve"> </w:t>
      </w:r>
    </w:p>
    <w:p w:rsidR="008B0512" w:rsidRPr="00706229" w:rsidRDefault="008B0512" w:rsidP="00D87D0C">
      <w:pPr>
        <w:pStyle w:val="ListParagraph"/>
        <w:numPr>
          <w:ilvl w:val="0"/>
          <w:numId w:val="49"/>
        </w:numPr>
        <w:shd w:val="clear" w:color="auto" w:fill="FFFFFF"/>
        <w:spacing w:after="120" w:line="276" w:lineRule="auto"/>
        <w:ind w:left="714" w:hanging="357"/>
        <w:jc w:val="both"/>
        <w:rPr>
          <w:rFonts w:ascii="Times New Roman" w:hAnsi="Times New Roman" w:cs="Times New Roman"/>
        </w:rPr>
      </w:pPr>
      <w:r w:rsidRPr="00706229">
        <w:rPr>
          <w:rFonts w:ascii="Times New Roman" w:hAnsi="Times New Roman" w:cs="Times New Roman"/>
        </w:rPr>
        <w:t xml:space="preserve">Creşterea competitivităţii economice a raionului Orhei prin diversificarea economiei și promovarea turismului, în vederea creării de noi de loc de muncă, cu reflectare directă în creșterea nivelului de trai al populației. </w:t>
      </w:r>
    </w:p>
    <w:p w:rsidR="008B0512" w:rsidRPr="00706229" w:rsidRDefault="008B0512" w:rsidP="00D87D0C">
      <w:pPr>
        <w:pStyle w:val="ListParagraph"/>
        <w:numPr>
          <w:ilvl w:val="0"/>
          <w:numId w:val="49"/>
        </w:numPr>
        <w:shd w:val="clear" w:color="auto" w:fill="FFFFFF"/>
        <w:spacing w:after="120" w:line="276" w:lineRule="auto"/>
        <w:ind w:left="714" w:hanging="357"/>
        <w:jc w:val="both"/>
        <w:rPr>
          <w:rFonts w:ascii="Times New Roman" w:hAnsi="Times New Roman" w:cs="Times New Roman"/>
        </w:rPr>
      </w:pPr>
      <w:r w:rsidRPr="00706229">
        <w:rPr>
          <w:rFonts w:ascii="Times New Roman" w:hAnsi="Times New Roman" w:cs="Times New Roman"/>
        </w:rPr>
        <w:t>Dezvoltarea și utilizarea eficientă a capitalului uman, adaptarea calificărilor profesionale la cerințele pieței și creșterea incluziunii sociale.</w:t>
      </w:r>
    </w:p>
    <w:p w:rsidR="004E0977" w:rsidRPr="00706229" w:rsidRDefault="004E0977" w:rsidP="00C260B7">
      <w:pPr>
        <w:pStyle w:val="ListParagraph"/>
        <w:numPr>
          <w:ilvl w:val="0"/>
          <w:numId w:val="49"/>
        </w:numPr>
        <w:shd w:val="clear" w:color="auto" w:fill="FFFFFF"/>
        <w:spacing w:after="120" w:line="276" w:lineRule="auto"/>
        <w:ind w:left="714" w:hanging="357"/>
        <w:jc w:val="both"/>
        <w:rPr>
          <w:rFonts w:ascii="Times New Roman" w:hAnsi="Times New Roman" w:cs="Times New Roman"/>
        </w:rPr>
      </w:pPr>
      <w:r w:rsidRPr="00706229">
        <w:rPr>
          <w:rFonts w:ascii="Times New Roman" w:hAnsi="Times New Roman" w:cs="Times New Roman"/>
        </w:rPr>
        <w:t xml:space="preserve">Dezvoltarea echilibrată a infrastructurii, coordonată cu implementarea sistemelor adecvate de management al capitalului natural şi de prevenire şi gestionare a riscurilor naturale. </w:t>
      </w:r>
    </w:p>
    <w:p w:rsidR="004E0977" w:rsidRPr="00706229" w:rsidRDefault="008B0512" w:rsidP="00C260B7">
      <w:pPr>
        <w:pStyle w:val="ListParagraph"/>
        <w:numPr>
          <w:ilvl w:val="0"/>
          <w:numId w:val="49"/>
        </w:numPr>
        <w:shd w:val="clear" w:color="auto" w:fill="FFFFFF"/>
        <w:spacing w:after="120" w:line="276" w:lineRule="auto"/>
        <w:ind w:left="714" w:hanging="357"/>
        <w:jc w:val="both"/>
        <w:rPr>
          <w:rFonts w:ascii="Times New Roman" w:hAnsi="Times New Roman" w:cs="Times New Roman"/>
        </w:rPr>
      </w:pPr>
      <w:r w:rsidRPr="00706229">
        <w:rPr>
          <w:rFonts w:ascii="Times New Roman" w:hAnsi="Times New Roman" w:cs="Times New Roman"/>
        </w:rPr>
        <w:t>Gestionarea eco-eficientă a consumului de resurse şi valorificarea maximală a acestora prin promovarea unor practici de consum şi producţie</w:t>
      </w:r>
      <w:r w:rsidR="004E0977" w:rsidRPr="00706229">
        <w:rPr>
          <w:rFonts w:ascii="Times New Roman" w:hAnsi="Times New Roman" w:cs="Times New Roman"/>
        </w:rPr>
        <w:t>,</w:t>
      </w:r>
      <w:r w:rsidRPr="00706229">
        <w:rPr>
          <w:rFonts w:ascii="Times New Roman" w:hAnsi="Times New Roman" w:cs="Times New Roman"/>
        </w:rPr>
        <w:t xml:space="preserve"> care să permită o creştere economică sustenabilă pe termen lung şi crearea de noi locuri de muncă. </w:t>
      </w:r>
    </w:p>
    <w:p w:rsidR="004E0977" w:rsidRPr="00706229" w:rsidRDefault="008B0512" w:rsidP="00C260B7">
      <w:pPr>
        <w:pStyle w:val="ListParagraph"/>
        <w:numPr>
          <w:ilvl w:val="0"/>
          <w:numId w:val="49"/>
        </w:numPr>
        <w:shd w:val="clear" w:color="auto" w:fill="FFFFFF"/>
        <w:spacing w:after="120" w:line="276" w:lineRule="auto"/>
        <w:ind w:left="714" w:hanging="357"/>
        <w:jc w:val="both"/>
        <w:rPr>
          <w:rFonts w:ascii="Times New Roman" w:hAnsi="Times New Roman" w:cs="Times New Roman"/>
        </w:rPr>
      </w:pPr>
      <w:r w:rsidRPr="00706229">
        <w:rPr>
          <w:rFonts w:ascii="Times New Roman" w:hAnsi="Times New Roman" w:cs="Times New Roman"/>
        </w:rPr>
        <w:t xml:space="preserve">Crearea condiţiilor pentru o piaţă a muncii flexibilă, în care oferta de muncă este adaptată permanent cerinţelor angajatorilor și promovarea accesului egal la servicii sociale și de sănătate de calitate. </w:t>
      </w:r>
    </w:p>
    <w:p w:rsidR="004E0977" w:rsidRPr="00706229" w:rsidRDefault="008B0512" w:rsidP="00C260B7">
      <w:pPr>
        <w:pStyle w:val="ListParagraph"/>
        <w:numPr>
          <w:ilvl w:val="0"/>
          <w:numId w:val="49"/>
        </w:numPr>
        <w:shd w:val="clear" w:color="auto" w:fill="FFFFFF"/>
        <w:spacing w:after="120" w:line="276" w:lineRule="auto"/>
        <w:ind w:left="714" w:hanging="357"/>
        <w:jc w:val="both"/>
        <w:rPr>
          <w:rFonts w:ascii="Times New Roman" w:hAnsi="Times New Roman" w:cs="Times New Roman"/>
        </w:rPr>
      </w:pPr>
      <w:r w:rsidRPr="00706229">
        <w:rPr>
          <w:rFonts w:ascii="Times New Roman" w:hAnsi="Times New Roman" w:cs="Times New Roman"/>
        </w:rPr>
        <w:t xml:space="preserve">Creșterea contribuției economiei rurale la dezvoltarea </w:t>
      </w:r>
      <w:r w:rsidR="004E0977" w:rsidRPr="00706229">
        <w:rPr>
          <w:rFonts w:ascii="Times New Roman" w:hAnsi="Times New Roman" w:cs="Times New Roman"/>
        </w:rPr>
        <w:t>raionului</w:t>
      </w:r>
      <w:r w:rsidRPr="00706229">
        <w:rPr>
          <w:rFonts w:ascii="Times New Roman" w:hAnsi="Times New Roman" w:cs="Times New Roman"/>
        </w:rPr>
        <w:t xml:space="preserve"> prin stimularea spiritului antreprenorial </w:t>
      </w:r>
      <w:r w:rsidR="00762F2C" w:rsidRPr="00706229">
        <w:rPr>
          <w:rFonts w:ascii="Times New Roman" w:hAnsi="Times New Roman" w:cs="Times New Roman"/>
        </w:rPr>
        <w:t>ș</w:t>
      </w:r>
      <w:r w:rsidRPr="00706229">
        <w:rPr>
          <w:rFonts w:ascii="Times New Roman" w:hAnsi="Times New Roman" w:cs="Times New Roman"/>
        </w:rPr>
        <w:t xml:space="preserve">i valorificarea resurselor specifice spațiului rural. </w:t>
      </w:r>
    </w:p>
    <w:p w:rsidR="008B0512" w:rsidRPr="00706229" w:rsidRDefault="008B0512" w:rsidP="00C260B7">
      <w:pPr>
        <w:pStyle w:val="ListParagraph"/>
        <w:numPr>
          <w:ilvl w:val="0"/>
          <w:numId w:val="49"/>
        </w:numPr>
        <w:shd w:val="clear" w:color="auto" w:fill="FFFFFF"/>
        <w:spacing w:after="120" w:line="276" w:lineRule="auto"/>
        <w:ind w:left="714" w:hanging="357"/>
        <w:jc w:val="both"/>
        <w:rPr>
          <w:rFonts w:ascii="Times New Roman" w:hAnsi="Times New Roman" w:cs="Times New Roman"/>
        </w:rPr>
      </w:pPr>
      <w:r w:rsidRPr="00706229">
        <w:rPr>
          <w:rFonts w:ascii="Times New Roman" w:hAnsi="Times New Roman" w:cs="Times New Roman"/>
        </w:rPr>
        <w:t>Îmbunătățirea continuă a relațiilor internaționale</w:t>
      </w:r>
      <w:r w:rsidR="0002266B">
        <w:rPr>
          <w:rFonts w:ascii="Times New Roman" w:hAnsi="Times New Roman" w:cs="Times New Roman"/>
        </w:rPr>
        <w:t xml:space="preserve"> și </w:t>
      </w:r>
      <w:r w:rsidRPr="00706229">
        <w:rPr>
          <w:rFonts w:ascii="Times New Roman" w:hAnsi="Times New Roman" w:cs="Times New Roman"/>
        </w:rPr>
        <w:t>dezvoltarea parteneriatelor intra- și inter-regionale.</w:t>
      </w:r>
    </w:p>
    <w:p w:rsidR="00962F9C" w:rsidRPr="00706229" w:rsidRDefault="00962F9C">
      <w:pPr>
        <w:rPr>
          <w:rFonts w:ascii="Times New Roman" w:hAnsi="Times New Roman" w:cs="Times New Roman"/>
          <w:sz w:val="24"/>
          <w:szCs w:val="24"/>
          <w:highlight w:val="yellow"/>
        </w:rPr>
      </w:pPr>
    </w:p>
    <w:p w:rsidR="00C21DC1" w:rsidRPr="00706229" w:rsidRDefault="00C21DC1">
      <w:pPr>
        <w:rPr>
          <w:rFonts w:ascii="Times New Roman" w:hAnsi="Times New Roman" w:cs="Times New Roman"/>
          <w:sz w:val="24"/>
          <w:szCs w:val="24"/>
          <w:highlight w:val="yellow"/>
        </w:rPr>
        <w:sectPr w:rsidR="00C21DC1" w:rsidRPr="00706229" w:rsidSect="006C4575">
          <w:footerReference w:type="default" r:id="rId62"/>
          <w:pgSz w:w="11906" w:h="16838"/>
          <w:pgMar w:top="1134" w:right="850" w:bottom="1134" w:left="1701" w:header="708" w:footer="708" w:gutter="0"/>
          <w:cols w:space="708"/>
          <w:docGrid w:linePitch="360"/>
        </w:sectPr>
      </w:pPr>
    </w:p>
    <w:p w:rsidR="00C21DC1" w:rsidRPr="00706229" w:rsidRDefault="00D733F2" w:rsidP="005804DA">
      <w:pPr>
        <w:shd w:val="clear" w:color="auto" w:fill="EAF1DD" w:themeFill="accent3" w:themeFillTint="33"/>
        <w:spacing w:before="120" w:after="120"/>
        <w:rPr>
          <w:rFonts w:ascii="Times New Roman" w:hAnsi="Times New Roman" w:cs="Times New Roman"/>
          <w:b/>
          <w:sz w:val="24"/>
          <w:szCs w:val="24"/>
        </w:rPr>
      </w:pPr>
      <w:bookmarkStart w:id="186" w:name="_Toc400622715"/>
      <w:bookmarkStart w:id="187" w:name="_Toc437418980"/>
      <w:bookmarkStart w:id="188" w:name="_Toc442706669"/>
      <w:r w:rsidRPr="00706229">
        <w:rPr>
          <w:rFonts w:ascii="Times New Roman" w:hAnsi="Times New Roman" w:cs="Times New Roman"/>
          <w:b/>
          <w:sz w:val="24"/>
          <w:szCs w:val="24"/>
        </w:rPr>
        <w:t>2.</w:t>
      </w:r>
      <w:r w:rsidR="001D571E" w:rsidRPr="00706229">
        <w:rPr>
          <w:rFonts w:ascii="Times New Roman" w:hAnsi="Times New Roman" w:cs="Times New Roman"/>
          <w:b/>
          <w:sz w:val="24"/>
          <w:szCs w:val="24"/>
        </w:rPr>
        <w:t>3</w:t>
      </w:r>
      <w:r w:rsidRPr="00706229">
        <w:rPr>
          <w:rFonts w:ascii="Times New Roman" w:hAnsi="Times New Roman" w:cs="Times New Roman"/>
          <w:b/>
          <w:sz w:val="24"/>
          <w:szCs w:val="24"/>
        </w:rPr>
        <w:t xml:space="preserve"> </w:t>
      </w:r>
      <w:r w:rsidR="00C21DC1" w:rsidRPr="00706229">
        <w:rPr>
          <w:rFonts w:ascii="Times New Roman" w:hAnsi="Times New Roman" w:cs="Times New Roman"/>
          <w:b/>
          <w:sz w:val="24"/>
          <w:szCs w:val="24"/>
        </w:rPr>
        <w:t>PLANUL DE OBIECTIVE STRATEGICE</w:t>
      </w:r>
      <w:bookmarkEnd w:id="186"/>
      <w:bookmarkEnd w:id="187"/>
      <w:bookmarkEnd w:id="188"/>
      <w:r w:rsidR="00C21DC1" w:rsidRPr="00706229">
        <w:rPr>
          <w:rFonts w:ascii="Times New Roman" w:hAnsi="Times New Roman" w:cs="Times New Roman"/>
          <w:b/>
          <w:sz w:val="24"/>
          <w:szCs w:val="24"/>
        </w:rPr>
        <w:t xml:space="preserve"> </w:t>
      </w:r>
      <w:r w:rsidR="00D97BF0" w:rsidRPr="00706229">
        <w:rPr>
          <w:rFonts w:ascii="Times New Roman" w:hAnsi="Times New Roman" w:cs="Times New Roman"/>
          <w:b/>
          <w:sz w:val="24"/>
          <w:szCs w:val="24"/>
        </w:rPr>
        <w:t>2021-202</w:t>
      </w:r>
      <w:r w:rsidR="001D571E" w:rsidRPr="00706229">
        <w:rPr>
          <w:rFonts w:ascii="Times New Roman" w:hAnsi="Times New Roman" w:cs="Times New Roman"/>
          <w:b/>
          <w:sz w:val="24"/>
          <w:szCs w:val="24"/>
        </w:rPr>
        <w:t>5</w:t>
      </w:r>
      <w:r w:rsidR="00C21DC1" w:rsidRPr="00706229">
        <w:rPr>
          <w:rFonts w:ascii="Times New Roman" w:hAnsi="Times New Roman" w:cs="Times New Roman"/>
          <w:b/>
          <w:sz w:val="24"/>
          <w:szCs w:val="24"/>
        </w:rPr>
        <w:t xml:space="preserve"> </w:t>
      </w:r>
      <w:r w:rsidR="00811EB5" w:rsidRPr="00706229">
        <w:rPr>
          <w:rFonts w:ascii="Times New Roman" w:hAnsi="Times New Roman" w:cs="Times New Roman"/>
          <w:b/>
          <w:sz w:val="24"/>
          <w:szCs w:val="24"/>
        </w:rPr>
        <w:t>PE DOMENII DE ACTIVITATE</w:t>
      </w:r>
    </w:p>
    <w:p w:rsidR="00280DC6" w:rsidRPr="00706229" w:rsidRDefault="00280DC6" w:rsidP="00280DC6">
      <w:pPr>
        <w:spacing w:after="0"/>
        <w:rPr>
          <w:rFonts w:ascii="Times New Roman" w:hAnsi="Times New Roman" w:cs="Times New Roman"/>
          <w:b/>
          <w:sz w:val="24"/>
          <w:szCs w:val="24"/>
        </w:rPr>
      </w:pPr>
    </w:p>
    <w:p w:rsidR="007D10C6" w:rsidRPr="00706229" w:rsidRDefault="00A3535E" w:rsidP="002D4FCB">
      <w:pPr>
        <w:shd w:val="clear" w:color="auto" w:fill="EAF1DD" w:themeFill="accent3" w:themeFillTint="33"/>
        <w:tabs>
          <w:tab w:val="left" w:pos="5400"/>
        </w:tabs>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 xml:space="preserve">2.3.1 </w:t>
      </w:r>
      <w:r w:rsidR="00C023F5" w:rsidRPr="00706229">
        <w:rPr>
          <w:rFonts w:ascii="Times New Roman" w:hAnsi="Times New Roman" w:cs="Times New Roman"/>
          <w:b/>
          <w:sz w:val="24"/>
          <w:szCs w:val="24"/>
        </w:rPr>
        <w:t>ADMINISTRAȚIE PUBLICĂ, COMUNICARE ȘI PROTOCOL</w:t>
      </w:r>
    </w:p>
    <w:p w:rsidR="00280DC6" w:rsidRPr="00706229" w:rsidRDefault="00280DC6" w:rsidP="00C023F5">
      <w:pPr>
        <w:tabs>
          <w:tab w:val="left" w:pos="5400"/>
        </w:tabs>
        <w:spacing w:after="0" w:line="240" w:lineRule="auto"/>
        <w:rPr>
          <w:rFonts w:ascii="Times New Roman" w:hAnsi="Times New Roman" w:cs="Times New Roman"/>
          <w:b/>
          <w:sz w:val="24"/>
          <w:szCs w:val="24"/>
        </w:rPr>
      </w:pPr>
    </w:p>
    <w:tbl>
      <w:tblPr>
        <w:tblW w:w="15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866"/>
        <w:gridCol w:w="971"/>
        <w:gridCol w:w="1004"/>
        <w:gridCol w:w="1020"/>
        <w:gridCol w:w="1029"/>
        <w:gridCol w:w="1033"/>
        <w:gridCol w:w="2320"/>
        <w:gridCol w:w="1418"/>
        <w:gridCol w:w="1622"/>
        <w:gridCol w:w="1464"/>
      </w:tblGrid>
      <w:tr w:rsidR="003166A1" w:rsidRPr="00706229" w:rsidTr="00BA5C0B">
        <w:trPr>
          <w:trHeight w:val="20"/>
          <w:jc w:val="center"/>
        </w:trPr>
        <w:tc>
          <w:tcPr>
            <w:tcW w:w="2982" w:type="dxa"/>
            <w:shd w:val="clear" w:color="auto" w:fill="D6E3BC" w:themeFill="accent3" w:themeFillTint="66"/>
            <w:tcMar>
              <w:left w:w="28" w:type="dxa"/>
              <w:right w:w="28" w:type="dxa"/>
            </w:tcMar>
          </w:tcPr>
          <w:p w:rsidR="003166A1" w:rsidRPr="00706229" w:rsidRDefault="003166A1" w:rsidP="00EB3D5B">
            <w:pPr>
              <w:tabs>
                <w:tab w:val="left" w:pos="709"/>
              </w:tabs>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 xml:space="preserve">Obiectiv nr. 1: </w:t>
            </w:r>
          </w:p>
        </w:tc>
        <w:tc>
          <w:tcPr>
            <w:tcW w:w="12747" w:type="dxa"/>
            <w:gridSpan w:val="10"/>
            <w:shd w:val="clear" w:color="auto" w:fill="D6E3BC" w:themeFill="accent3" w:themeFillTint="66"/>
          </w:tcPr>
          <w:p w:rsidR="003166A1" w:rsidRPr="00706229" w:rsidRDefault="003166A1" w:rsidP="00A3535E">
            <w:pPr>
              <w:tabs>
                <w:tab w:val="left" w:pos="709"/>
              </w:tabs>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Consolidarea responsabilităţii autorităţilor publice locale pentru elaborarea şi  implementarea politicilor publice</w:t>
            </w:r>
          </w:p>
        </w:tc>
      </w:tr>
      <w:tr w:rsidR="003166A1" w:rsidRPr="00706229" w:rsidTr="00BA5C0B">
        <w:trPr>
          <w:trHeight w:val="20"/>
          <w:jc w:val="center"/>
        </w:trPr>
        <w:tc>
          <w:tcPr>
            <w:tcW w:w="2982" w:type="dxa"/>
            <w:shd w:val="clear" w:color="auto" w:fill="auto"/>
            <w:tcMar>
              <w:left w:w="28" w:type="dxa"/>
              <w:right w:w="28" w:type="dxa"/>
            </w:tcMar>
          </w:tcPr>
          <w:p w:rsidR="003166A1" w:rsidRPr="00706229" w:rsidRDefault="00C12862"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Cadrul legal</w:t>
            </w:r>
          </w:p>
        </w:tc>
        <w:tc>
          <w:tcPr>
            <w:tcW w:w="12747" w:type="dxa"/>
            <w:gridSpan w:val="10"/>
            <w:shd w:val="clear" w:color="auto" w:fill="auto"/>
          </w:tcPr>
          <w:p w:rsidR="003166A1" w:rsidRPr="00706229" w:rsidRDefault="003166A1"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Legea privind descentralizarea administrativă</w:t>
            </w:r>
          </w:p>
          <w:p w:rsidR="003166A1" w:rsidRPr="00706229" w:rsidRDefault="003166A1"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Legea 158-X-VI din 04.07.2008 Cu privire la funcţia publică şi statutul funcţionarului public</w:t>
            </w:r>
          </w:p>
          <w:p w:rsidR="003166A1" w:rsidRPr="00706229" w:rsidRDefault="003166A1"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Hotărârii Guvernului Republicii Moldova nr.201 din 11.03.2009</w:t>
            </w:r>
          </w:p>
          <w:p w:rsidR="00E962D9" w:rsidRPr="00706229" w:rsidRDefault="00E962D9"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Strategia Naţională de Descentralizare</w:t>
            </w:r>
          </w:p>
        </w:tc>
      </w:tr>
      <w:tr w:rsidR="003166A1" w:rsidRPr="00706229" w:rsidTr="00BA5C0B">
        <w:trPr>
          <w:cantSplit/>
          <w:trHeight w:val="20"/>
          <w:jc w:val="center"/>
        </w:trPr>
        <w:tc>
          <w:tcPr>
            <w:tcW w:w="2982" w:type="dxa"/>
            <w:tcBorders>
              <w:bottom w:val="single" w:sz="4" w:space="0" w:color="auto"/>
            </w:tcBorders>
            <w:shd w:val="clear" w:color="auto" w:fill="auto"/>
            <w:tcMar>
              <w:left w:w="28" w:type="dxa"/>
              <w:right w:w="28" w:type="dxa"/>
            </w:tcMar>
          </w:tcPr>
          <w:p w:rsidR="003166A1" w:rsidRPr="00706229" w:rsidRDefault="003166A1"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Program la nivel local</w:t>
            </w:r>
            <w:r w:rsidR="0012059E" w:rsidRPr="00706229">
              <w:rPr>
                <w:rFonts w:ascii="Times New Roman" w:hAnsi="Times New Roman" w:cs="Times New Roman"/>
                <w:b/>
                <w:sz w:val="24"/>
                <w:szCs w:val="24"/>
              </w:rPr>
              <w:t xml:space="preserve"> </w:t>
            </w:r>
            <w:r w:rsidR="005A5BA7" w:rsidRPr="00706229">
              <w:rPr>
                <w:rFonts w:ascii="Times New Roman" w:hAnsi="Times New Roman" w:cs="Times New Roman"/>
                <w:b/>
                <w:sz w:val="24"/>
                <w:szCs w:val="24"/>
              </w:rPr>
              <w:t>nr. 1</w:t>
            </w:r>
          </w:p>
        </w:tc>
        <w:tc>
          <w:tcPr>
            <w:tcW w:w="12747" w:type="dxa"/>
            <w:gridSpan w:val="10"/>
            <w:tcBorders>
              <w:bottom w:val="single" w:sz="4" w:space="0" w:color="auto"/>
            </w:tcBorders>
            <w:shd w:val="clear" w:color="auto" w:fill="auto"/>
          </w:tcPr>
          <w:p w:rsidR="003166A1" w:rsidRPr="00706229" w:rsidRDefault="003166A1" w:rsidP="00A3535E">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Acordarea asistenţei informaţionale şi metodologice în implementarea legii 158-XVI din 04.07.2008 Cu privire la funcţia publică şi statutul funcţionarului public, Hotărârii Guvernului Republicii Moldova nr.201 din 11.03.2009</w:t>
            </w:r>
          </w:p>
        </w:tc>
      </w:tr>
      <w:tr w:rsidR="00AA2E25" w:rsidRPr="00706229" w:rsidTr="00BA5C0B">
        <w:trPr>
          <w:trHeight w:val="20"/>
          <w:jc w:val="center"/>
        </w:trPr>
        <w:tc>
          <w:tcPr>
            <w:tcW w:w="3848" w:type="dxa"/>
            <w:gridSpan w:val="2"/>
            <w:vMerge w:val="restart"/>
            <w:shd w:val="clear" w:color="auto" w:fill="auto"/>
            <w:tcMar>
              <w:left w:w="28" w:type="dxa"/>
              <w:right w:w="28" w:type="dxa"/>
            </w:tcMar>
          </w:tcPr>
          <w:p w:rsidR="003166A1" w:rsidRPr="00706229" w:rsidRDefault="003166A1"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5057" w:type="dxa"/>
            <w:gridSpan w:val="5"/>
            <w:shd w:val="clear" w:color="auto" w:fill="auto"/>
            <w:tcMar>
              <w:left w:w="28" w:type="dxa"/>
              <w:right w:w="28" w:type="dxa"/>
            </w:tcMar>
          </w:tcPr>
          <w:p w:rsidR="003166A1" w:rsidRPr="00706229" w:rsidRDefault="003166A1"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Perioada de implementare</w:t>
            </w:r>
            <w:r w:rsidR="00B2159E" w:rsidRPr="00706229">
              <w:rPr>
                <w:rFonts w:ascii="Times New Roman" w:hAnsi="Times New Roman" w:cs="Times New Roman"/>
                <w:b/>
                <w:sz w:val="24"/>
                <w:szCs w:val="24"/>
              </w:rPr>
              <w:t xml:space="preserve"> </w:t>
            </w:r>
            <w:r w:rsidRPr="00706229">
              <w:rPr>
                <w:rFonts w:ascii="Times New Roman" w:hAnsi="Times New Roman" w:cs="Times New Roman"/>
                <w:b/>
                <w:sz w:val="24"/>
                <w:szCs w:val="24"/>
              </w:rPr>
              <w:t>/</w:t>
            </w:r>
            <w:r w:rsidR="00B2159E" w:rsidRPr="00706229">
              <w:rPr>
                <w:rFonts w:ascii="Times New Roman" w:hAnsi="Times New Roman" w:cs="Times New Roman"/>
                <w:b/>
                <w:sz w:val="24"/>
                <w:szCs w:val="24"/>
              </w:rPr>
              <w:t xml:space="preserve"> </w:t>
            </w:r>
            <w:r w:rsidRPr="00706229">
              <w:rPr>
                <w:rFonts w:ascii="Times New Roman" w:hAnsi="Times New Roman" w:cs="Times New Roman"/>
                <w:b/>
                <w:sz w:val="24"/>
                <w:szCs w:val="24"/>
              </w:rPr>
              <w:t>ținta indicatorului</w:t>
            </w:r>
          </w:p>
        </w:tc>
        <w:tc>
          <w:tcPr>
            <w:tcW w:w="2320" w:type="dxa"/>
            <w:vMerge w:val="restart"/>
            <w:shd w:val="clear" w:color="auto" w:fill="auto"/>
            <w:tcMar>
              <w:left w:w="28" w:type="dxa"/>
              <w:right w:w="28" w:type="dxa"/>
            </w:tcMar>
          </w:tcPr>
          <w:p w:rsidR="003166A1" w:rsidRPr="00706229" w:rsidRDefault="003166A1"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418" w:type="dxa"/>
            <w:vMerge w:val="restart"/>
            <w:shd w:val="clear" w:color="auto" w:fill="auto"/>
            <w:tcMar>
              <w:left w:w="28" w:type="dxa"/>
              <w:right w:w="28" w:type="dxa"/>
            </w:tcMar>
          </w:tcPr>
          <w:p w:rsidR="003166A1" w:rsidRPr="00706229" w:rsidRDefault="003166A1"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 xml:space="preserve">Costuri / valoarea potențială </w:t>
            </w:r>
            <w:r w:rsidR="00FB3994" w:rsidRPr="00706229">
              <w:rPr>
                <w:rFonts w:ascii="Times New Roman" w:hAnsi="Times New Roman" w:cs="Times New Roman"/>
                <w:b/>
                <w:sz w:val="24"/>
                <w:szCs w:val="24"/>
              </w:rPr>
              <w:t>finanțare</w:t>
            </w:r>
          </w:p>
        </w:tc>
        <w:tc>
          <w:tcPr>
            <w:tcW w:w="1622" w:type="dxa"/>
            <w:vMerge w:val="restart"/>
            <w:shd w:val="clear" w:color="auto" w:fill="auto"/>
            <w:tcMar>
              <w:left w:w="28" w:type="dxa"/>
              <w:right w:w="28" w:type="dxa"/>
            </w:tcMar>
          </w:tcPr>
          <w:p w:rsidR="003166A1" w:rsidRPr="00706229" w:rsidRDefault="003166A1"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w:t>
            </w:r>
            <w:r w:rsidR="0012059E" w:rsidRPr="00706229">
              <w:rPr>
                <w:rFonts w:ascii="Times New Roman" w:hAnsi="Times New Roman" w:cs="Times New Roman"/>
                <w:b/>
                <w:sz w:val="24"/>
                <w:szCs w:val="24"/>
              </w:rPr>
              <w:t>e</w:t>
            </w:r>
          </w:p>
        </w:tc>
        <w:tc>
          <w:tcPr>
            <w:tcW w:w="1464" w:type="dxa"/>
            <w:vMerge w:val="restart"/>
            <w:shd w:val="clear" w:color="auto" w:fill="auto"/>
            <w:tcMar>
              <w:left w:w="28" w:type="dxa"/>
              <w:right w:w="28" w:type="dxa"/>
            </w:tcMar>
          </w:tcPr>
          <w:p w:rsidR="003166A1" w:rsidRPr="00706229" w:rsidRDefault="003166A1"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AA2E25" w:rsidRPr="00706229" w:rsidTr="00BA5C0B">
        <w:trPr>
          <w:cantSplit/>
          <w:trHeight w:val="20"/>
          <w:jc w:val="center"/>
        </w:trPr>
        <w:tc>
          <w:tcPr>
            <w:tcW w:w="3848" w:type="dxa"/>
            <w:gridSpan w:val="2"/>
            <w:vMerge/>
            <w:tcBorders>
              <w:bottom w:val="single" w:sz="4" w:space="0" w:color="auto"/>
            </w:tcBorders>
            <w:shd w:val="clear" w:color="auto" w:fill="auto"/>
            <w:tcMar>
              <w:left w:w="28" w:type="dxa"/>
              <w:right w:w="28" w:type="dxa"/>
            </w:tcMar>
          </w:tcPr>
          <w:p w:rsidR="003166A1" w:rsidRPr="00706229" w:rsidRDefault="003166A1" w:rsidP="00EB3D5B">
            <w:pPr>
              <w:spacing w:after="0" w:line="240" w:lineRule="auto"/>
              <w:rPr>
                <w:rFonts w:ascii="Times New Roman" w:hAnsi="Times New Roman" w:cs="Times New Roman"/>
                <w:b/>
                <w:sz w:val="24"/>
                <w:szCs w:val="24"/>
              </w:rPr>
            </w:pPr>
          </w:p>
        </w:tc>
        <w:tc>
          <w:tcPr>
            <w:tcW w:w="971" w:type="dxa"/>
            <w:tcBorders>
              <w:bottom w:val="single" w:sz="4" w:space="0" w:color="auto"/>
            </w:tcBorders>
            <w:shd w:val="clear" w:color="auto" w:fill="auto"/>
            <w:tcMar>
              <w:left w:w="28" w:type="dxa"/>
              <w:right w:w="28" w:type="dxa"/>
            </w:tcMar>
            <w:vAlign w:val="center"/>
          </w:tcPr>
          <w:p w:rsidR="003166A1" w:rsidRPr="00706229" w:rsidRDefault="003166A1"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1004" w:type="dxa"/>
            <w:tcBorders>
              <w:bottom w:val="single" w:sz="4" w:space="0" w:color="auto"/>
            </w:tcBorders>
            <w:shd w:val="clear" w:color="auto" w:fill="auto"/>
            <w:tcMar>
              <w:left w:w="28" w:type="dxa"/>
              <w:right w:w="28" w:type="dxa"/>
            </w:tcMar>
            <w:vAlign w:val="center"/>
          </w:tcPr>
          <w:p w:rsidR="003166A1" w:rsidRPr="00706229" w:rsidRDefault="003166A1"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1020" w:type="dxa"/>
            <w:tcBorders>
              <w:bottom w:val="single" w:sz="4" w:space="0" w:color="auto"/>
            </w:tcBorders>
            <w:shd w:val="clear" w:color="auto" w:fill="auto"/>
            <w:tcMar>
              <w:left w:w="28" w:type="dxa"/>
              <w:right w:w="28" w:type="dxa"/>
            </w:tcMar>
            <w:vAlign w:val="center"/>
          </w:tcPr>
          <w:p w:rsidR="003166A1" w:rsidRPr="00706229" w:rsidRDefault="003166A1"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1029" w:type="dxa"/>
            <w:tcBorders>
              <w:bottom w:val="single" w:sz="4" w:space="0" w:color="auto"/>
            </w:tcBorders>
            <w:shd w:val="clear" w:color="auto" w:fill="auto"/>
            <w:tcMar>
              <w:left w:w="28" w:type="dxa"/>
              <w:right w:w="28" w:type="dxa"/>
            </w:tcMar>
            <w:vAlign w:val="center"/>
          </w:tcPr>
          <w:p w:rsidR="003166A1" w:rsidRPr="00706229" w:rsidRDefault="003166A1"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1033" w:type="dxa"/>
            <w:tcBorders>
              <w:bottom w:val="single" w:sz="4" w:space="0" w:color="auto"/>
            </w:tcBorders>
            <w:shd w:val="clear" w:color="auto" w:fill="auto"/>
            <w:tcMar>
              <w:left w:w="28" w:type="dxa"/>
              <w:right w:w="28" w:type="dxa"/>
            </w:tcMar>
            <w:vAlign w:val="center"/>
          </w:tcPr>
          <w:p w:rsidR="003166A1" w:rsidRPr="00706229" w:rsidRDefault="003166A1"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2320" w:type="dxa"/>
            <w:vMerge/>
            <w:tcBorders>
              <w:bottom w:val="single" w:sz="4" w:space="0" w:color="auto"/>
            </w:tcBorders>
            <w:shd w:val="clear" w:color="auto" w:fill="auto"/>
            <w:tcMar>
              <w:left w:w="28" w:type="dxa"/>
              <w:right w:w="28" w:type="dxa"/>
            </w:tcMar>
          </w:tcPr>
          <w:p w:rsidR="003166A1" w:rsidRPr="00706229" w:rsidRDefault="003166A1" w:rsidP="00A3535E">
            <w:pPr>
              <w:spacing w:after="0" w:line="240" w:lineRule="auto"/>
              <w:jc w:val="center"/>
              <w:rPr>
                <w:rFonts w:ascii="Times New Roman" w:hAnsi="Times New Roman" w:cs="Times New Roman"/>
                <w:b/>
                <w:sz w:val="24"/>
                <w:szCs w:val="24"/>
              </w:rPr>
            </w:pPr>
          </w:p>
        </w:tc>
        <w:tc>
          <w:tcPr>
            <w:tcW w:w="1418" w:type="dxa"/>
            <w:vMerge/>
            <w:tcBorders>
              <w:bottom w:val="single" w:sz="4" w:space="0" w:color="auto"/>
            </w:tcBorders>
            <w:shd w:val="clear" w:color="auto" w:fill="auto"/>
            <w:tcMar>
              <w:left w:w="28" w:type="dxa"/>
              <w:right w:w="28" w:type="dxa"/>
            </w:tcMar>
          </w:tcPr>
          <w:p w:rsidR="003166A1" w:rsidRPr="00706229" w:rsidRDefault="003166A1" w:rsidP="00A3535E">
            <w:pPr>
              <w:spacing w:after="0" w:line="240" w:lineRule="auto"/>
              <w:jc w:val="center"/>
              <w:rPr>
                <w:rFonts w:ascii="Times New Roman" w:hAnsi="Times New Roman" w:cs="Times New Roman"/>
                <w:b/>
                <w:sz w:val="24"/>
                <w:szCs w:val="24"/>
              </w:rPr>
            </w:pPr>
          </w:p>
        </w:tc>
        <w:tc>
          <w:tcPr>
            <w:tcW w:w="1622" w:type="dxa"/>
            <w:vMerge/>
            <w:tcBorders>
              <w:bottom w:val="single" w:sz="4" w:space="0" w:color="auto"/>
            </w:tcBorders>
            <w:shd w:val="clear" w:color="auto" w:fill="auto"/>
            <w:tcMar>
              <w:left w:w="28" w:type="dxa"/>
              <w:right w:w="28" w:type="dxa"/>
            </w:tcMar>
          </w:tcPr>
          <w:p w:rsidR="003166A1" w:rsidRPr="00706229" w:rsidRDefault="003166A1" w:rsidP="00A3535E">
            <w:pPr>
              <w:spacing w:after="0" w:line="240" w:lineRule="auto"/>
              <w:jc w:val="center"/>
              <w:rPr>
                <w:rFonts w:ascii="Times New Roman" w:hAnsi="Times New Roman" w:cs="Times New Roman"/>
                <w:b/>
                <w:sz w:val="24"/>
                <w:szCs w:val="24"/>
              </w:rPr>
            </w:pPr>
          </w:p>
        </w:tc>
        <w:tc>
          <w:tcPr>
            <w:tcW w:w="1464" w:type="dxa"/>
            <w:vMerge/>
            <w:tcBorders>
              <w:bottom w:val="single" w:sz="4" w:space="0" w:color="auto"/>
            </w:tcBorders>
            <w:shd w:val="clear" w:color="auto" w:fill="auto"/>
            <w:tcMar>
              <w:left w:w="28" w:type="dxa"/>
              <w:right w:w="28" w:type="dxa"/>
            </w:tcMar>
          </w:tcPr>
          <w:p w:rsidR="003166A1" w:rsidRPr="00706229" w:rsidRDefault="003166A1" w:rsidP="00A3535E">
            <w:pPr>
              <w:spacing w:after="0" w:line="240" w:lineRule="auto"/>
              <w:jc w:val="center"/>
              <w:rPr>
                <w:rFonts w:ascii="Times New Roman" w:hAnsi="Times New Roman" w:cs="Times New Roman"/>
                <w:b/>
                <w:sz w:val="24"/>
                <w:szCs w:val="24"/>
              </w:rPr>
            </w:pPr>
          </w:p>
        </w:tc>
      </w:tr>
      <w:tr w:rsidR="000929FA" w:rsidRPr="00706229" w:rsidTr="00BA5C0B">
        <w:trPr>
          <w:cantSplit/>
          <w:trHeight w:val="20"/>
          <w:jc w:val="center"/>
        </w:trPr>
        <w:tc>
          <w:tcPr>
            <w:tcW w:w="3848" w:type="dxa"/>
            <w:gridSpan w:val="2"/>
            <w:tcBorders>
              <w:top w:val="single" w:sz="4" w:space="0" w:color="auto"/>
              <w:bottom w:val="nil"/>
            </w:tcBorders>
            <w:shd w:val="clear" w:color="auto" w:fill="auto"/>
            <w:tcMar>
              <w:left w:w="28" w:type="dxa"/>
              <w:right w:w="28" w:type="dxa"/>
            </w:tcMar>
          </w:tcPr>
          <w:p w:rsidR="00D8792B" w:rsidRPr="00706229" w:rsidRDefault="00D8792B" w:rsidP="00EB3D5B">
            <w:pPr>
              <w:spacing w:after="0" w:line="240" w:lineRule="auto"/>
              <w:contextualSpacing/>
              <w:rPr>
                <w:rFonts w:ascii="Times New Roman" w:hAnsi="Times New Roman" w:cs="Times New Roman"/>
                <w:sz w:val="24"/>
                <w:szCs w:val="24"/>
              </w:rPr>
            </w:pPr>
            <w:r w:rsidRPr="00706229">
              <w:rPr>
                <w:rFonts w:ascii="Times New Roman" w:hAnsi="Times New Roman" w:cs="Times New Roman"/>
                <w:sz w:val="24"/>
                <w:szCs w:val="24"/>
              </w:rPr>
              <w:t>1.1. Monitorizarea prezentării informaţiilor:</w:t>
            </w:r>
            <w:r w:rsidR="005349F8" w:rsidRPr="00706229">
              <w:rPr>
                <w:rFonts w:ascii="Times New Roman" w:hAnsi="Times New Roman" w:cs="Times New Roman"/>
                <w:sz w:val="24"/>
                <w:szCs w:val="24"/>
              </w:rPr>
              <w:t xml:space="preserve"> </w:t>
            </w:r>
          </w:p>
        </w:tc>
        <w:tc>
          <w:tcPr>
            <w:tcW w:w="971" w:type="dxa"/>
            <w:tcBorders>
              <w:top w:val="single" w:sz="4" w:space="0" w:color="auto"/>
              <w:bottom w:val="nil"/>
            </w:tcBorders>
            <w:shd w:val="clear" w:color="auto" w:fill="auto"/>
            <w:tcMar>
              <w:left w:w="28" w:type="dxa"/>
              <w:right w:w="28" w:type="dxa"/>
            </w:tcMar>
          </w:tcPr>
          <w:p w:rsidR="00D8792B" w:rsidRPr="00706229" w:rsidRDefault="00D8792B" w:rsidP="00A3535E">
            <w:pPr>
              <w:spacing w:after="0" w:line="240" w:lineRule="auto"/>
              <w:jc w:val="center"/>
              <w:rPr>
                <w:rFonts w:ascii="Times New Roman" w:hAnsi="Times New Roman" w:cs="Times New Roman"/>
                <w:sz w:val="24"/>
                <w:szCs w:val="24"/>
              </w:rPr>
            </w:pPr>
          </w:p>
        </w:tc>
        <w:tc>
          <w:tcPr>
            <w:tcW w:w="1004" w:type="dxa"/>
            <w:tcBorders>
              <w:top w:val="single" w:sz="4" w:space="0" w:color="auto"/>
              <w:bottom w:val="nil"/>
            </w:tcBorders>
            <w:shd w:val="clear" w:color="auto" w:fill="auto"/>
            <w:tcMar>
              <w:left w:w="28" w:type="dxa"/>
              <w:right w:w="28" w:type="dxa"/>
            </w:tcMar>
          </w:tcPr>
          <w:p w:rsidR="00D8792B" w:rsidRPr="00706229" w:rsidRDefault="00D8792B" w:rsidP="00A3535E">
            <w:pPr>
              <w:spacing w:after="0" w:line="240" w:lineRule="auto"/>
              <w:jc w:val="center"/>
              <w:rPr>
                <w:rFonts w:ascii="Times New Roman" w:hAnsi="Times New Roman" w:cs="Times New Roman"/>
                <w:sz w:val="24"/>
                <w:szCs w:val="24"/>
              </w:rPr>
            </w:pPr>
          </w:p>
        </w:tc>
        <w:tc>
          <w:tcPr>
            <w:tcW w:w="1020" w:type="dxa"/>
            <w:tcBorders>
              <w:top w:val="single" w:sz="4" w:space="0" w:color="auto"/>
              <w:bottom w:val="nil"/>
            </w:tcBorders>
            <w:shd w:val="clear" w:color="auto" w:fill="auto"/>
            <w:tcMar>
              <w:left w:w="28" w:type="dxa"/>
              <w:right w:w="28" w:type="dxa"/>
            </w:tcMar>
          </w:tcPr>
          <w:p w:rsidR="00D8792B" w:rsidRPr="00706229" w:rsidRDefault="00D8792B" w:rsidP="00A3535E">
            <w:pPr>
              <w:spacing w:after="0" w:line="240" w:lineRule="auto"/>
              <w:jc w:val="center"/>
              <w:rPr>
                <w:rFonts w:ascii="Times New Roman" w:hAnsi="Times New Roman" w:cs="Times New Roman"/>
                <w:sz w:val="24"/>
                <w:szCs w:val="24"/>
              </w:rPr>
            </w:pPr>
          </w:p>
        </w:tc>
        <w:tc>
          <w:tcPr>
            <w:tcW w:w="1029" w:type="dxa"/>
            <w:tcBorders>
              <w:top w:val="single" w:sz="4" w:space="0" w:color="auto"/>
              <w:bottom w:val="nil"/>
            </w:tcBorders>
            <w:shd w:val="clear" w:color="auto" w:fill="auto"/>
            <w:tcMar>
              <w:left w:w="28" w:type="dxa"/>
              <w:right w:w="28" w:type="dxa"/>
            </w:tcMar>
          </w:tcPr>
          <w:p w:rsidR="00D8792B" w:rsidRPr="00706229" w:rsidRDefault="00D8792B" w:rsidP="00A3535E">
            <w:pPr>
              <w:spacing w:after="0" w:line="240" w:lineRule="auto"/>
              <w:jc w:val="center"/>
              <w:rPr>
                <w:rFonts w:ascii="Times New Roman" w:hAnsi="Times New Roman" w:cs="Times New Roman"/>
                <w:sz w:val="24"/>
                <w:szCs w:val="24"/>
              </w:rPr>
            </w:pPr>
          </w:p>
        </w:tc>
        <w:tc>
          <w:tcPr>
            <w:tcW w:w="1033" w:type="dxa"/>
            <w:tcBorders>
              <w:top w:val="single" w:sz="4" w:space="0" w:color="auto"/>
              <w:bottom w:val="nil"/>
            </w:tcBorders>
            <w:shd w:val="clear" w:color="auto" w:fill="auto"/>
            <w:tcMar>
              <w:left w:w="28" w:type="dxa"/>
              <w:right w:w="28" w:type="dxa"/>
            </w:tcMar>
          </w:tcPr>
          <w:p w:rsidR="00D8792B" w:rsidRPr="00706229" w:rsidRDefault="00D8792B" w:rsidP="00A3535E">
            <w:pPr>
              <w:spacing w:after="0" w:line="240" w:lineRule="auto"/>
              <w:jc w:val="center"/>
              <w:rPr>
                <w:rFonts w:ascii="Times New Roman" w:hAnsi="Times New Roman" w:cs="Times New Roman"/>
                <w:sz w:val="24"/>
                <w:szCs w:val="24"/>
              </w:rPr>
            </w:pPr>
          </w:p>
        </w:tc>
        <w:tc>
          <w:tcPr>
            <w:tcW w:w="2320" w:type="dxa"/>
            <w:tcBorders>
              <w:top w:val="single" w:sz="4" w:space="0" w:color="auto"/>
              <w:bottom w:val="nil"/>
            </w:tcBorders>
            <w:shd w:val="clear" w:color="auto" w:fill="auto"/>
            <w:tcMar>
              <w:left w:w="28" w:type="dxa"/>
              <w:right w:w="28" w:type="dxa"/>
            </w:tcMar>
          </w:tcPr>
          <w:p w:rsidR="00D8792B" w:rsidRPr="00706229" w:rsidRDefault="00D8792B" w:rsidP="00A3535E">
            <w:pPr>
              <w:spacing w:after="0" w:line="240" w:lineRule="auto"/>
              <w:rPr>
                <w:rFonts w:ascii="Times New Roman" w:hAnsi="Times New Roman" w:cs="Times New Roman"/>
                <w:sz w:val="24"/>
                <w:szCs w:val="24"/>
              </w:rPr>
            </w:pPr>
          </w:p>
        </w:tc>
        <w:tc>
          <w:tcPr>
            <w:tcW w:w="1418" w:type="dxa"/>
            <w:tcBorders>
              <w:top w:val="single" w:sz="4" w:space="0" w:color="auto"/>
              <w:bottom w:val="nil"/>
            </w:tcBorders>
            <w:shd w:val="clear" w:color="auto" w:fill="auto"/>
            <w:tcMar>
              <w:left w:w="28" w:type="dxa"/>
              <w:right w:w="28" w:type="dxa"/>
            </w:tcMar>
          </w:tcPr>
          <w:p w:rsidR="00D8792B" w:rsidRPr="00706229" w:rsidRDefault="00D8792B" w:rsidP="00A3535E">
            <w:pPr>
              <w:spacing w:after="0" w:line="240" w:lineRule="auto"/>
              <w:rPr>
                <w:rFonts w:ascii="Times New Roman" w:hAnsi="Times New Roman" w:cs="Times New Roman"/>
                <w:sz w:val="24"/>
                <w:szCs w:val="24"/>
              </w:rPr>
            </w:pPr>
          </w:p>
        </w:tc>
        <w:tc>
          <w:tcPr>
            <w:tcW w:w="1622" w:type="dxa"/>
            <w:tcBorders>
              <w:top w:val="single" w:sz="4" w:space="0" w:color="auto"/>
              <w:bottom w:val="nil"/>
            </w:tcBorders>
            <w:shd w:val="clear" w:color="auto" w:fill="auto"/>
            <w:tcMar>
              <w:left w:w="28" w:type="dxa"/>
              <w:right w:w="28" w:type="dxa"/>
            </w:tcMar>
          </w:tcPr>
          <w:p w:rsidR="00D8792B" w:rsidRPr="00706229" w:rsidRDefault="00D8792B" w:rsidP="00A3535E">
            <w:pPr>
              <w:spacing w:after="0" w:line="240" w:lineRule="auto"/>
              <w:rPr>
                <w:rFonts w:ascii="Times New Roman" w:hAnsi="Times New Roman" w:cs="Times New Roman"/>
                <w:sz w:val="24"/>
                <w:szCs w:val="24"/>
              </w:rPr>
            </w:pPr>
          </w:p>
        </w:tc>
        <w:tc>
          <w:tcPr>
            <w:tcW w:w="1464" w:type="dxa"/>
            <w:tcBorders>
              <w:top w:val="single" w:sz="4" w:space="0" w:color="auto"/>
              <w:bottom w:val="nil"/>
            </w:tcBorders>
            <w:shd w:val="clear" w:color="auto" w:fill="auto"/>
            <w:tcMar>
              <w:left w:w="28" w:type="dxa"/>
              <w:right w:w="28" w:type="dxa"/>
            </w:tcMar>
          </w:tcPr>
          <w:p w:rsidR="00D8792B" w:rsidRPr="00706229" w:rsidRDefault="00D8792B" w:rsidP="00A3535E">
            <w:pPr>
              <w:spacing w:after="0" w:line="240" w:lineRule="auto"/>
              <w:rPr>
                <w:rFonts w:ascii="Times New Roman" w:hAnsi="Times New Roman" w:cs="Times New Roman"/>
                <w:sz w:val="24"/>
                <w:szCs w:val="24"/>
              </w:rPr>
            </w:pPr>
          </w:p>
        </w:tc>
      </w:tr>
      <w:tr w:rsidR="005349F8" w:rsidRPr="00706229" w:rsidTr="00BA5C0B">
        <w:trPr>
          <w:cantSplit/>
          <w:trHeight w:val="20"/>
          <w:jc w:val="center"/>
        </w:trPr>
        <w:tc>
          <w:tcPr>
            <w:tcW w:w="3848" w:type="dxa"/>
            <w:gridSpan w:val="2"/>
            <w:tcBorders>
              <w:top w:val="nil"/>
            </w:tcBorders>
            <w:shd w:val="clear" w:color="auto" w:fill="auto"/>
            <w:tcMar>
              <w:left w:w="28" w:type="dxa"/>
              <w:right w:w="28" w:type="dxa"/>
            </w:tcMar>
          </w:tcPr>
          <w:p w:rsidR="005349F8" w:rsidRPr="00706229" w:rsidRDefault="005349F8" w:rsidP="00EB3D5B">
            <w:pPr>
              <w:spacing w:after="0" w:line="240" w:lineRule="auto"/>
              <w:contextualSpacing/>
              <w:rPr>
                <w:rFonts w:ascii="Times New Roman" w:hAnsi="Times New Roman" w:cs="Times New Roman"/>
                <w:sz w:val="24"/>
                <w:szCs w:val="24"/>
              </w:rPr>
            </w:pPr>
            <w:r w:rsidRPr="00706229">
              <w:rPr>
                <w:rFonts w:ascii="Times New Roman" w:hAnsi="Times New Roman" w:cs="Times New Roman"/>
                <w:sz w:val="24"/>
                <w:szCs w:val="24"/>
              </w:rPr>
              <w:t>- despre statele de personal din autorităţile administraţiei publice locale de niv.I;</w:t>
            </w:r>
          </w:p>
        </w:tc>
        <w:tc>
          <w:tcPr>
            <w:tcW w:w="971" w:type="dxa"/>
            <w:tcBorders>
              <w:top w:val="nil"/>
              <w:bottom w:val="single" w:sz="4" w:space="0" w:color="auto"/>
            </w:tcBorders>
            <w:shd w:val="clear" w:color="auto" w:fill="auto"/>
            <w:tcMar>
              <w:left w:w="28" w:type="dxa"/>
              <w:right w:w="28" w:type="dxa"/>
            </w:tcMar>
          </w:tcPr>
          <w:p w:rsidR="005349F8" w:rsidRPr="00706229" w:rsidRDefault="00A7781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38</w:t>
            </w:r>
          </w:p>
        </w:tc>
        <w:tc>
          <w:tcPr>
            <w:tcW w:w="1004" w:type="dxa"/>
            <w:tcBorders>
              <w:top w:val="nil"/>
            </w:tcBorders>
            <w:shd w:val="clear" w:color="auto" w:fill="auto"/>
            <w:tcMar>
              <w:left w:w="28" w:type="dxa"/>
              <w:right w:w="28" w:type="dxa"/>
            </w:tcMar>
          </w:tcPr>
          <w:p w:rsidR="005349F8" w:rsidRPr="00706229" w:rsidRDefault="00A7781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38</w:t>
            </w:r>
          </w:p>
        </w:tc>
        <w:tc>
          <w:tcPr>
            <w:tcW w:w="1020" w:type="dxa"/>
            <w:tcBorders>
              <w:top w:val="nil"/>
            </w:tcBorders>
            <w:shd w:val="clear" w:color="auto" w:fill="auto"/>
            <w:tcMar>
              <w:left w:w="28" w:type="dxa"/>
              <w:right w:w="28" w:type="dxa"/>
            </w:tcMar>
          </w:tcPr>
          <w:p w:rsidR="00A7781B" w:rsidRPr="00706229" w:rsidRDefault="00A7781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38</w:t>
            </w:r>
          </w:p>
        </w:tc>
        <w:tc>
          <w:tcPr>
            <w:tcW w:w="1029" w:type="dxa"/>
            <w:tcBorders>
              <w:top w:val="nil"/>
            </w:tcBorders>
            <w:shd w:val="clear" w:color="auto" w:fill="auto"/>
            <w:tcMar>
              <w:left w:w="28" w:type="dxa"/>
              <w:right w:w="28" w:type="dxa"/>
            </w:tcMar>
          </w:tcPr>
          <w:p w:rsidR="005349F8" w:rsidRPr="00706229" w:rsidRDefault="00A7781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38</w:t>
            </w:r>
          </w:p>
        </w:tc>
        <w:tc>
          <w:tcPr>
            <w:tcW w:w="1033" w:type="dxa"/>
            <w:tcBorders>
              <w:top w:val="nil"/>
            </w:tcBorders>
            <w:shd w:val="clear" w:color="auto" w:fill="auto"/>
            <w:tcMar>
              <w:left w:w="28" w:type="dxa"/>
              <w:right w:w="28" w:type="dxa"/>
            </w:tcMar>
          </w:tcPr>
          <w:p w:rsidR="005349F8" w:rsidRPr="00706229" w:rsidRDefault="00A7781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38</w:t>
            </w:r>
          </w:p>
        </w:tc>
        <w:tc>
          <w:tcPr>
            <w:tcW w:w="2320" w:type="dxa"/>
            <w:tcBorders>
              <w:top w:val="nil"/>
            </w:tcBorders>
            <w:shd w:val="clear" w:color="auto" w:fill="auto"/>
            <w:tcMar>
              <w:left w:w="28" w:type="dxa"/>
              <w:right w:w="28" w:type="dxa"/>
            </w:tcMar>
          </w:tcPr>
          <w:p w:rsidR="005349F8" w:rsidRPr="00706229" w:rsidRDefault="0079334F"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primării care au prezentat informația</w:t>
            </w:r>
          </w:p>
        </w:tc>
        <w:tc>
          <w:tcPr>
            <w:tcW w:w="1418" w:type="dxa"/>
            <w:tcBorders>
              <w:top w:val="nil"/>
            </w:tcBorders>
            <w:shd w:val="clear" w:color="auto" w:fill="auto"/>
            <w:tcMar>
              <w:left w:w="28" w:type="dxa"/>
              <w:right w:w="28" w:type="dxa"/>
            </w:tcMar>
          </w:tcPr>
          <w:p w:rsidR="005349F8" w:rsidRPr="00706229" w:rsidRDefault="005349F8" w:rsidP="00A3535E">
            <w:pPr>
              <w:spacing w:after="0" w:line="240" w:lineRule="auto"/>
              <w:rPr>
                <w:rFonts w:ascii="Times New Roman" w:hAnsi="Times New Roman" w:cs="Times New Roman"/>
                <w:sz w:val="24"/>
                <w:szCs w:val="24"/>
              </w:rPr>
            </w:pPr>
          </w:p>
        </w:tc>
        <w:tc>
          <w:tcPr>
            <w:tcW w:w="1622" w:type="dxa"/>
            <w:tcBorders>
              <w:top w:val="nil"/>
            </w:tcBorders>
            <w:shd w:val="clear" w:color="auto" w:fill="auto"/>
            <w:tcMar>
              <w:left w:w="28" w:type="dxa"/>
              <w:right w:w="28" w:type="dxa"/>
            </w:tcMar>
          </w:tcPr>
          <w:p w:rsidR="005349F8" w:rsidRPr="00706229" w:rsidRDefault="00493B64"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w:t>
            </w:r>
            <w:r w:rsidR="005349F8" w:rsidRPr="00706229">
              <w:rPr>
                <w:rFonts w:ascii="Times New Roman" w:hAnsi="Times New Roman" w:cs="Times New Roman"/>
                <w:sz w:val="24"/>
                <w:szCs w:val="24"/>
              </w:rPr>
              <w:t>irecți</w:t>
            </w:r>
            <w:r w:rsidRPr="00706229">
              <w:rPr>
                <w:rFonts w:ascii="Times New Roman" w:hAnsi="Times New Roman" w:cs="Times New Roman"/>
                <w:sz w:val="24"/>
                <w:szCs w:val="24"/>
              </w:rPr>
              <w:t>a APCP</w:t>
            </w:r>
          </w:p>
        </w:tc>
        <w:tc>
          <w:tcPr>
            <w:tcW w:w="1464" w:type="dxa"/>
            <w:tcBorders>
              <w:top w:val="nil"/>
            </w:tcBorders>
            <w:shd w:val="clear" w:color="auto" w:fill="auto"/>
            <w:tcMar>
              <w:left w:w="28" w:type="dxa"/>
              <w:right w:w="28" w:type="dxa"/>
            </w:tcMar>
          </w:tcPr>
          <w:p w:rsidR="005349F8" w:rsidRPr="00706229" w:rsidRDefault="005349F8" w:rsidP="00A3535E">
            <w:pPr>
              <w:spacing w:after="0" w:line="240" w:lineRule="auto"/>
              <w:rPr>
                <w:rFonts w:ascii="Times New Roman" w:hAnsi="Times New Roman" w:cs="Times New Roman"/>
                <w:sz w:val="24"/>
                <w:szCs w:val="24"/>
              </w:rPr>
            </w:pPr>
          </w:p>
        </w:tc>
      </w:tr>
      <w:tr w:rsidR="00A7781B" w:rsidRPr="00706229" w:rsidTr="00BA5C0B">
        <w:trPr>
          <w:cantSplit/>
          <w:trHeight w:val="20"/>
          <w:jc w:val="center"/>
        </w:trPr>
        <w:tc>
          <w:tcPr>
            <w:tcW w:w="3848" w:type="dxa"/>
            <w:gridSpan w:val="2"/>
            <w:tcBorders>
              <w:bottom w:val="single" w:sz="4" w:space="0" w:color="auto"/>
            </w:tcBorders>
            <w:shd w:val="clear" w:color="auto" w:fill="auto"/>
            <w:tcMar>
              <w:left w:w="28" w:type="dxa"/>
              <w:right w:w="28" w:type="dxa"/>
            </w:tcMar>
          </w:tcPr>
          <w:p w:rsidR="00A7781B" w:rsidRPr="00706229" w:rsidRDefault="00A7781B"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aplicarea reglementărilor Hotărârii Guvernului nr.201 din 11.03.2009;</w:t>
            </w:r>
          </w:p>
        </w:tc>
        <w:tc>
          <w:tcPr>
            <w:tcW w:w="971" w:type="dxa"/>
            <w:tcBorders>
              <w:top w:val="single" w:sz="4" w:space="0" w:color="auto"/>
              <w:bottom w:val="single" w:sz="4" w:space="0" w:color="auto"/>
            </w:tcBorders>
            <w:shd w:val="clear" w:color="auto" w:fill="auto"/>
            <w:tcMar>
              <w:left w:w="28" w:type="dxa"/>
              <w:right w:w="28" w:type="dxa"/>
            </w:tcMar>
          </w:tcPr>
          <w:p w:rsidR="00A7781B" w:rsidRPr="00706229" w:rsidRDefault="00A7781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38</w:t>
            </w:r>
          </w:p>
        </w:tc>
        <w:tc>
          <w:tcPr>
            <w:tcW w:w="1004" w:type="dxa"/>
            <w:tcBorders>
              <w:bottom w:val="single" w:sz="4" w:space="0" w:color="auto"/>
            </w:tcBorders>
            <w:shd w:val="clear" w:color="auto" w:fill="auto"/>
            <w:tcMar>
              <w:left w:w="28" w:type="dxa"/>
              <w:right w:w="28" w:type="dxa"/>
            </w:tcMar>
          </w:tcPr>
          <w:p w:rsidR="00A7781B" w:rsidRPr="00706229" w:rsidRDefault="00A7781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38</w:t>
            </w:r>
          </w:p>
        </w:tc>
        <w:tc>
          <w:tcPr>
            <w:tcW w:w="1020" w:type="dxa"/>
            <w:tcBorders>
              <w:bottom w:val="single" w:sz="4" w:space="0" w:color="auto"/>
            </w:tcBorders>
            <w:shd w:val="clear" w:color="auto" w:fill="auto"/>
            <w:tcMar>
              <w:left w:w="28" w:type="dxa"/>
              <w:right w:w="28" w:type="dxa"/>
            </w:tcMar>
          </w:tcPr>
          <w:p w:rsidR="00A7781B" w:rsidRPr="00706229" w:rsidRDefault="00A7781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38</w:t>
            </w:r>
          </w:p>
        </w:tc>
        <w:tc>
          <w:tcPr>
            <w:tcW w:w="1029" w:type="dxa"/>
            <w:tcBorders>
              <w:bottom w:val="single" w:sz="4" w:space="0" w:color="auto"/>
            </w:tcBorders>
            <w:shd w:val="clear" w:color="auto" w:fill="auto"/>
            <w:tcMar>
              <w:left w:w="28" w:type="dxa"/>
              <w:right w:w="28" w:type="dxa"/>
            </w:tcMar>
          </w:tcPr>
          <w:p w:rsidR="00A7781B" w:rsidRPr="00706229" w:rsidRDefault="00A7781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38</w:t>
            </w:r>
          </w:p>
        </w:tc>
        <w:tc>
          <w:tcPr>
            <w:tcW w:w="1033" w:type="dxa"/>
            <w:tcBorders>
              <w:bottom w:val="single" w:sz="4" w:space="0" w:color="auto"/>
            </w:tcBorders>
            <w:shd w:val="clear" w:color="auto" w:fill="auto"/>
            <w:tcMar>
              <w:left w:w="28" w:type="dxa"/>
              <w:right w:w="28" w:type="dxa"/>
            </w:tcMar>
          </w:tcPr>
          <w:p w:rsidR="00A7781B" w:rsidRPr="00706229" w:rsidRDefault="00A7781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38</w:t>
            </w:r>
          </w:p>
        </w:tc>
        <w:tc>
          <w:tcPr>
            <w:tcW w:w="2320" w:type="dxa"/>
            <w:tcBorders>
              <w:bottom w:val="single" w:sz="4" w:space="0" w:color="auto"/>
            </w:tcBorders>
            <w:shd w:val="clear" w:color="auto" w:fill="auto"/>
            <w:tcMar>
              <w:left w:w="28" w:type="dxa"/>
              <w:right w:w="28" w:type="dxa"/>
            </w:tcMar>
          </w:tcPr>
          <w:p w:rsidR="00A7781B" w:rsidRPr="00706229" w:rsidRDefault="00A7781B"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de primării care au prezentat informația</w:t>
            </w:r>
          </w:p>
        </w:tc>
        <w:tc>
          <w:tcPr>
            <w:tcW w:w="1418" w:type="dxa"/>
            <w:tcBorders>
              <w:bottom w:val="single" w:sz="4" w:space="0" w:color="auto"/>
            </w:tcBorders>
            <w:shd w:val="clear" w:color="auto" w:fill="auto"/>
            <w:tcMar>
              <w:left w:w="28" w:type="dxa"/>
              <w:right w:w="28" w:type="dxa"/>
            </w:tcMar>
          </w:tcPr>
          <w:p w:rsidR="00A7781B" w:rsidRPr="00706229" w:rsidRDefault="00A7781B" w:rsidP="00A3535E">
            <w:pPr>
              <w:spacing w:after="0" w:line="240" w:lineRule="auto"/>
              <w:rPr>
                <w:rFonts w:ascii="Times New Roman" w:hAnsi="Times New Roman" w:cs="Times New Roman"/>
                <w:sz w:val="24"/>
                <w:szCs w:val="24"/>
              </w:rPr>
            </w:pPr>
          </w:p>
        </w:tc>
        <w:tc>
          <w:tcPr>
            <w:tcW w:w="1622" w:type="dxa"/>
            <w:tcBorders>
              <w:bottom w:val="single" w:sz="4" w:space="0" w:color="auto"/>
            </w:tcBorders>
            <w:shd w:val="clear" w:color="auto" w:fill="auto"/>
            <w:tcMar>
              <w:left w:w="28" w:type="dxa"/>
              <w:right w:w="28" w:type="dxa"/>
            </w:tcMar>
          </w:tcPr>
          <w:p w:rsidR="00A7781B" w:rsidRPr="00706229" w:rsidRDefault="00A7781B"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Direcția APCP</w:t>
            </w:r>
          </w:p>
        </w:tc>
        <w:tc>
          <w:tcPr>
            <w:tcW w:w="1464" w:type="dxa"/>
            <w:tcBorders>
              <w:bottom w:val="single" w:sz="4" w:space="0" w:color="auto"/>
            </w:tcBorders>
            <w:shd w:val="clear" w:color="auto" w:fill="auto"/>
            <w:tcMar>
              <w:left w:w="28" w:type="dxa"/>
              <w:right w:w="28" w:type="dxa"/>
            </w:tcMar>
          </w:tcPr>
          <w:p w:rsidR="00A7781B" w:rsidRPr="00706229" w:rsidRDefault="00A7781B" w:rsidP="00A3535E">
            <w:pPr>
              <w:spacing w:after="0" w:line="240" w:lineRule="auto"/>
              <w:rPr>
                <w:rFonts w:ascii="Times New Roman" w:hAnsi="Times New Roman" w:cs="Times New Roman"/>
                <w:sz w:val="24"/>
                <w:szCs w:val="24"/>
              </w:rPr>
            </w:pPr>
          </w:p>
        </w:tc>
      </w:tr>
      <w:tr w:rsidR="00AA2E25" w:rsidRPr="00706229" w:rsidTr="00BA5C0B">
        <w:trPr>
          <w:cantSplit/>
          <w:trHeight w:val="20"/>
          <w:jc w:val="center"/>
        </w:trPr>
        <w:tc>
          <w:tcPr>
            <w:tcW w:w="3848" w:type="dxa"/>
            <w:gridSpan w:val="2"/>
            <w:tcBorders>
              <w:bottom w:val="single" w:sz="4" w:space="0" w:color="auto"/>
            </w:tcBorders>
            <w:shd w:val="clear" w:color="auto" w:fill="auto"/>
            <w:tcMar>
              <w:left w:w="28" w:type="dxa"/>
              <w:right w:w="28" w:type="dxa"/>
            </w:tcMar>
          </w:tcPr>
          <w:p w:rsidR="00A7781B" w:rsidRPr="00706229" w:rsidRDefault="00A7781B"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procedurii de prelungire a certificatelor cheițelor publice</w:t>
            </w:r>
          </w:p>
        </w:tc>
        <w:tc>
          <w:tcPr>
            <w:tcW w:w="971" w:type="dxa"/>
            <w:tcBorders>
              <w:top w:val="single" w:sz="4" w:space="0" w:color="auto"/>
              <w:bottom w:val="single" w:sz="4" w:space="0" w:color="auto"/>
            </w:tcBorders>
            <w:shd w:val="clear" w:color="auto" w:fill="auto"/>
            <w:tcMar>
              <w:left w:w="28" w:type="dxa"/>
              <w:right w:w="28" w:type="dxa"/>
            </w:tcMar>
          </w:tcPr>
          <w:p w:rsidR="00A7781B" w:rsidRPr="00706229" w:rsidRDefault="00A7781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38</w:t>
            </w:r>
          </w:p>
        </w:tc>
        <w:tc>
          <w:tcPr>
            <w:tcW w:w="1004" w:type="dxa"/>
            <w:tcBorders>
              <w:bottom w:val="single" w:sz="4" w:space="0" w:color="auto"/>
            </w:tcBorders>
            <w:shd w:val="clear" w:color="auto" w:fill="auto"/>
            <w:tcMar>
              <w:left w:w="28" w:type="dxa"/>
              <w:right w:w="28" w:type="dxa"/>
            </w:tcMar>
          </w:tcPr>
          <w:p w:rsidR="00A7781B" w:rsidRPr="00706229" w:rsidRDefault="00A7781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38</w:t>
            </w:r>
          </w:p>
        </w:tc>
        <w:tc>
          <w:tcPr>
            <w:tcW w:w="1020" w:type="dxa"/>
            <w:tcBorders>
              <w:bottom w:val="single" w:sz="4" w:space="0" w:color="auto"/>
            </w:tcBorders>
            <w:shd w:val="clear" w:color="auto" w:fill="auto"/>
            <w:tcMar>
              <w:left w:w="28" w:type="dxa"/>
              <w:right w:w="28" w:type="dxa"/>
            </w:tcMar>
          </w:tcPr>
          <w:p w:rsidR="00A7781B" w:rsidRPr="00706229" w:rsidRDefault="00A7781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38</w:t>
            </w:r>
          </w:p>
        </w:tc>
        <w:tc>
          <w:tcPr>
            <w:tcW w:w="1029" w:type="dxa"/>
            <w:tcBorders>
              <w:bottom w:val="single" w:sz="4" w:space="0" w:color="auto"/>
            </w:tcBorders>
            <w:shd w:val="clear" w:color="auto" w:fill="auto"/>
            <w:tcMar>
              <w:left w:w="28" w:type="dxa"/>
              <w:right w:w="28" w:type="dxa"/>
            </w:tcMar>
          </w:tcPr>
          <w:p w:rsidR="00A7781B" w:rsidRPr="00706229" w:rsidRDefault="00A7781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38</w:t>
            </w:r>
          </w:p>
        </w:tc>
        <w:tc>
          <w:tcPr>
            <w:tcW w:w="1033" w:type="dxa"/>
            <w:tcBorders>
              <w:bottom w:val="single" w:sz="4" w:space="0" w:color="auto"/>
            </w:tcBorders>
            <w:shd w:val="clear" w:color="auto" w:fill="auto"/>
            <w:tcMar>
              <w:left w:w="28" w:type="dxa"/>
              <w:right w:w="28" w:type="dxa"/>
            </w:tcMar>
          </w:tcPr>
          <w:p w:rsidR="00A7781B" w:rsidRPr="00706229" w:rsidRDefault="00A7781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38</w:t>
            </w:r>
          </w:p>
        </w:tc>
        <w:tc>
          <w:tcPr>
            <w:tcW w:w="2320" w:type="dxa"/>
            <w:tcBorders>
              <w:bottom w:val="single" w:sz="4" w:space="0" w:color="auto"/>
            </w:tcBorders>
            <w:shd w:val="clear" w:color="auto" w:fill="auto"/>
            <w:tcMar>
              <w:left w:w="28" w:type="dxa"/>
              <w:right w:w="28" w:type="dxa"/>
            </w:tcMar>
          </w:tcPr>
          <w:p w:rsidR="00A7781B" w:rsidRPr="00706229" w:rsidRDefault="00A7781B"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de primării care au prezentat informația</w:t>
            </w:r>
          </w:p>
        </w:tc>
        <w:tc>
          <w:tcPr>
            <w:tcW w:w="1418" w:type="dxa"/>
            <w:tcBorders>
              <w:bottom w:val="single" w:sz="4" w:space="0" w:color="auto"/>
            </w:tcBorders>
            <w:shd w:val="clear" w:color="auto" w:fill="auto"/>
            <w:tcMar>
              <w:left w:w="28" w:type="dxa"/>
              <w:right w:w="28" w:type="dxa"/>
            </w:tcMar>
          </w:tcPr>
          <w:p w:rsidR="00A7781B" w:rsidRPr="00706229" w:rsidRDefault="00A7781B" w:rsidP="00A3535E">
            <w:pPr>
              <w:spacing w:after="0" w:line="240" w:lineRule="auto"/>
              <w:rPr>
                <w:rFonts w:ascii="Times New Roman" w:hAnsi="Times New Roman" w:cs="Times New Roman"/>
                <w:sz w:val="24"/>
                <w:szCs w:val="24"/>
              </w:rPr>
            </w:pPr>
          </w:p>
        </w:tc>
        <w:tc>
          <w:tcPr>
            <w:tcW w:w="1622" w:type="dxa"/>
            <w:tcBorders>
              <w:bottom w:val="single" w:sz="4" w:space="0" w:color="auto"/>
            </w:tcBorders>
            <w:shd w:val="clear" w:color="auto" w:fill="auto"/>
            <w:tcMar>
              <w:left w:w="28" w:type="dxa"/>
              <w:right w:w="28" w:type="dxa"/>
            </w:tcMar>
          </w:tcPr>
          <w:p w:rsidR="00A7781B" w:rsidRPr="00706229" w:rsidRDefault="00A7781B"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Direcția APCP</w:t>
            </w:r>
          </w:p>
        </w:tc>
        <w:tc>
          <w:tcPr>
            <w:tcW w:w="1464" w:type="dxa"/>
            <w:tcBorders>
              <w:bottom w:val="single" w:sz="4" w:space="0" w:color="auto"/>
            </w:tcBorders>
            <w:shd w:val="clear" w:color="auto" w:fill="auto"/>
            <w:tcMar>
              <w:left w:w="28" w:type="dxa"/>
              <w:right w:w="28" w:type="dxa"/>
            </w:tcMar>
          </w:tcPr>
          <w:p w:rsidR="00A7781B" w:rsidRPr="00706229" w:rsidRDefault="00A7781B" w:rsidP="00A3535E">
            <w:pPr>
              <w:spacing w:after="0" w:line="240" w:lineRule="auto"/>
              <w:rPr>
                <w:rFonts w:ascii="Times New Roman" w:hAnsi="Times New Roman" w:cs="Times New Roman"/>
                <w:sz w:val="24"/>
                <w:szCs w:val="24"/>
              </w:rPr>
            </w:pPr>
          </w:p>
        </w:tc>
      </w:tr>
      <w:tr w:rsidR="00A7781B" w:rsidRPr="00706229" w:rsidTr="00BA5C0B">
        <w:trPr>
          <w:cantSplit/>
          <w:trHeight w:val="20"/>
          <w:jc w:val="center"/>
        </w:trPr>
        <w:tc>
          <w:tcPr>
            <w:tcW w:w="3848" w:type="dxa"/>
            <w:gridSpan w:val="2"/>
            <w:tcBorders>
              <w:top w:val="single" w:sz="4" w:space="0" w:color="auto"/>
              <w:bottom w:val="single" w:sz="4" w:space="0" w:color="auto"/>
            </w:tcBorders>
            <w:shd w:val="clear" w:color="auto" w:fill="auto"/>
            <w:tcMar>
              <w:left w:w="28" w:type="dxa"/>
              <w:right w:w="28" w:type="dxa"/>
            </w:tcMar>
          </w:tcPr>
          <w:p w:rsidR="00A7781B" w:rsidRPr="00706229" w:rsidRDefault="00A7781B"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1.2. Participarea la organizarea şi desfăşurarea concursurilor pentru ocuparea funcţiei publice vacante în primării</w:t>
            </w:r>
          </w:p>
        </w:tc>
        <w:tc>
          <w:tcPr>
            <w:tcW w:w="971" w:type="dxa"/>
            <w:tcBorders>
              <w:top w:val="single" w:sz="4" w:space="0" w:color="auto"/>
              <w:bottom w:val="single" w:sz="4" w:space="0" w:color="auto"/>
            </w:tcBorders>
            <w:shd w:val="clear" w:color="auto" w:fill="auto"/>
            <w:tcMar>
              <w:left w:w="28" w:type="dxa"/>
              <w:right w:w="28" w:type="dxa"/>
            </w:tcMar>
          </w:tcPr>
          <w:p w:rsidR="00A7781B" w:rsidRPr="00706229" w:rsidRDefault="00A7781B" w:rsidP="00A3535E">
            <w:pPr>
              <w:spacing w:after="0" w:line="240" w:lineRule="auto"/>
              <w:rPr>
                <w:rFonts w:ascii="Times New Roman" w:hAnsi="Times New Roman" w:cs="Times New Roman"/>
                <w:sz w:val="24"/>
                <w:szCs w:val="24"/>
              </w:rPr>
            </w:pPr>
          </w:p>
        </w:tc>
        <w:tc>
          <w:tcPr>
            <w:tcW w:w="1004" w:type="dxa"/>
            <w:tcBorders>
              <w:top w:val="single" w:sz="4" w:space="0" w:color="auto"/>
              <w:bottom w:val="single" w:sz="4" w:space="0" w:color="auto"/>
            </w:tcBorders>
            <w:shd w:val="clear" w:color="auto" w:fill="auto"/>
            <w:tcMar>
              <w:left w:w="28" w:type="dxa"/>
              <w:right w:w="28" w:type="dxa"/>
            </w:tcMar>
          </w:tcPr>
          <w:p w:rsidR="00A7781B" w:rsidRPr="00706229" w:rsidRDefault="00A7781B" w:rsidP="00A3535E">
            <w:pPr>
              <w:spacing w:after="0" w:line="240" w:lineRule="auto"/>
              <w:rPr>
                <w:rFonts w:ascii="Times New Roman" w:hAnsi="Times New Roman" w:cs="Times New Roman"/>
                <w:sz w:val="24"/>
                <w:szCs w:val="24"/>
              </w:rPr>
            </w:pPr>
          </w:p>
        </w:tc>
        <w:tc>
          <w:tcPr>
            <w:tcW w:w="1020" w:type="dxa"/>
            <w:tcBorders>
              <w:top w:val="single" w:sz="4" w:space="0" w:color="auto"/>
              <w:bottom w:val="single" w:sz="4" w:space="0" w:color="auto"/>
            </w:tcBorders>
            <w:shd w:val="clear" w:color="auto" w:fill="auto"/>
            <w:tcMar>
              <w:left w:w="28" w:type="dxa"/>
              <w:right w:w="28" w:type="dxa"/>
            </w:tcMar>
          </w:tcPr>
          <w:p w:rsidR="00A7781B" w:rsidRPr="00706229" w:rsidRDefault="00A7781B" w:rsidP="00A3535E">
            <w:pPr>
              <w:spacing w:after="0" w:line="240" w:lineRule="auto"/>
              <w:rPr>
                <w:rFonts w:ascii="Times New Roman" w:hAnsi="Times New Roman" w:cs="Times New Roman"/>
                <w:sz w:val="24"/>
                <w:szCs w:val="24"/>
              </w:rPr>
            </w:pPr>
          </w:p>
        </w:tc>
        <w:tc>
          <w:tcPr>
            <w:tcW w:w="1029" w:type="dxa"/>
            <w:tcBorders>
              <w:top w:val="single" w:sz="4" w:space="0" w:color="auto"/>
              <w:bottom w:val="single" w:sz="4" w:space="0" w:color="auto"/>
            </w:tcBorders>
            <w:shd w:val="clear" w:color="auto" w:fill="auto"/>
            <w:tcMar>
              <w:left w:w="28" w:type="dxa"/>
              <w:right w:w="28" w:type="dxa"/>
            </w:tcMar>
          </w:tcPr>
          <w:p w:rsidR="00A7781B" w:rsidRPr="00706229" w:rsidRDefault="00A7781B" w:rsidP="00A3535E">
            <w:pPr>
              <w:spacing w:after="0" w:line="240" w:lineRule="auto"/>
              <w:rPr>
                <w:rFonts w:ascii="Times New Roman" w:hAnsi="Times New Roman" w:cs="Times New Roman"/>
                <w:sz w:val="24"/>
                <w:szCs w:val="24"/>
              </w:rPr>
            </w:pPr>
          </w:p>
        </w:tc>
        <w:tc>
          <w:tcPr>
            <w:tcW w:w="1033" w:type="dxa"/>
            <w:tcBorders>
              <w:top w:val="single" w:sz="4" w:space="0" w:color="auto"/>
              <w:bottom w:val="single" w:sz="4" w:space="0" w:color="auto"/>
            </w:tcBorders>
            <w:shd w:val="clear" w:color="auto" w:fill="auto"/>
            <w:tcMar>
              <w:left w:w="28" w:type="dxa"/>
              <w:right w:w="28" w:type="dxa"/>
            </w:tcMar>
          </w:tcPr>
          <w:p w:rsidR="00A7781B" w:rsidRPr="00706229" w:rsidRDefault="00A7781B" w:rsidP="00A3535E">
            <w:pPr>
              <w:spacing w:after="0" w:line="240" w:lineRule="auto"/>
              <w:rPr>
                <w:rFonts w:ascii="Times New Roman" w:hAnsi="Times New Roman" w:cs="Times New Roman"/>
                <w:sz w:val="24"/>
                <w:szCs w:val="24"/>
              </w:rPr>
            </w:pPr>
          </w:p>
        </w:tc>
        <w:tc>
          <w:tcPr>
            <w:tcW w:w="2320" w:type="dxa"/>
            <w:tcBorders>
              <w:top w:val="single" w:sz="4" w:space="0" w:color="auto"/>
              <w:bottom w:val="single" w:sz="4" w:space="0" w:color="auto"/>
            </w:tcBorders>
            <w:shd w:val="clear" w:color="auto" w:fill="auto"/>
            <w:tcMar>
              <w:left w:w="28" w:type="dxa"/>
              <w:right w:w="28" w:type="dxa"/>
            </w:tcMar>
          </w:tcPr>
          <w:p w:rsidR="00A7781B" w:rsidRPr="00706229" w:rsidRDefault="00A7781B"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de concursuri organizate şi desfăşurate</w:t>
            </w:r>
          </w:p>
        </w:tc>
        <w:tc>
          <w:tcPr>
            <w:tcW w:w="1418" w:type="dxa"/>
            <w:tcBorders>
              <w:top w:val="single" w:sz="4" w:space="0" w:color="auto"/>
              <w:bottom w:val="single" w:sz="4" w:space="0" w:color="auto"/>
            </w:tcBorders>
            <w:shd w:val="clear" w:color="auto" w:fill="auto"/>
            <w:tcMar>
              <w:left w:w="28" w:type="dxa"/>
              <w:right w:w="28" w:type="dxa"/>
            </w:tcMar>
            <w:vAlign w:val="center"/>
          </w:tcPr>
          <w:p w:rsidR="00A7781B" w:rsidRPr="00706229" w:rsidRDefault="00A7781B" w:rsidP="00A3535E">
            <w:pPr>
              <w:spacing w:after="0" w:line="240" w:lineRule="auto"/>
              <w:rPr>
                <w:rFonts w:ascii="Times New Roman" w:hAnsi="Times New Roman" w:cs="Times New Roman"/>
                <w:sz w:val="24"/>
                <w:szCs w:val="24"/>
              </w:rPr>
            </w:pPr>
          </w:p>
        </w:tc>
        <w:tc>
          <w:tcPr>
            <w:tcW w:w="1622" w:type="dxa"/>
            <w:tcBorders>
              <w:top w:val="single" w:sz="4" w:space="0" w:color="auto"/>
              <w:bottom w:val="single" w:sz="4" w:space="0" w:color="auto"/>
            </w:tcBorders>
            <w:shd w:val="clear" w:color="auto" w:fill="auto"/>
            <w:tcMar>
              <w:left w:w="28" w:type="dxa"/>
              <w:right w:w="28" w:type="dxa"/>
            </w:tcMar>
          </w:tcPr>
          <w:p w:rsidR="00A7781B" w:rsidRPr="00706229" w:rsidRDefault="00A7781B"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Direcția APCP</w:t>
            </w:r>
          </w:p>
        </w:tc>
        <w:tc>
          <w:tcPr>
            <w:tcW w:w="1464" w:type="dxa"/>
            <w:tcBorders>
              <w:top w:val="single" w:sz="4" w:space="0" w:color="auto"/>
              <w:bottom w:val="single" w:sz="4" w:space="0" w:color="auto"/>
            </w:tcBorders>
            <w:shd w:val="clear" w:color="auto" w:fill="auto"/>
            <w:tcMar>
              <w:left w:w="28" w:type="dxa"/>
              <w:right w:w="28" w:type="dxa"/>
            </w:tcMar>
          </w:tcPr>
          <w:p w:rsidR="00A7781B" w:rsidRPr="00706229" w:rsidRDefault="00A7781B" w:rsidP="00A3535E">
            <w:pPr>
              <w:spacing w:after="0" w:line="240" w:lineRule="auto"/>
              <w:rPr>
                <w:rFonts w:ascii="Times New Roman" w:hAnsi="Times New Roman" w:cs="Times New Roman"/>
                <w:sz w:val="24"/>
                <w:szCs w:val="24"/>
              </w:rPr>
            </w:pPr>
          </w:p>
        </w:tc>
      </w:tr>
      <w:tr w:rsidR="00FB3994" w:rsidRPr="00706229" w:rsidTr="00BA5C0B">
        <w:trPr>
          <w:cantSplit/>
          <w:trHeight w:val="20"/>
          <w:jc w:val="center"/>
        </w:trPr>
        <w:tc>
          <w:tcPr>
            <w:tcW w:w="2982" w:type="dxa"/>
            <w:tcBorders>
              <w:bottom w:val="single" w:sz="4" w:space="0" w:color="auto"/>
            </w:tcBorders>
            <w:shd w:val="clear" w:color="auto" w:fill="auto"/>
            <w:tcMar>
              <w:left w:w="28" w:type="dxa"/>
              <w:right w:w="28" w:type="dxa"/>
            </w:tcMar>
          </w:tcPr>
          <w:p w:rsidR="0012059E" w:rsidRPr="00706229" w:rsidRDefault="0012059E"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 xml:space="preserve">Program la nivel local </w:t>
            </w:r>
            <w:r w:rsidR="005A5BA7" w:rsidRPr="00706229">
              <w:rPr>
                <w:rFonts w:ascii="Times New Roman" w:hAnsi="Times New Roman" w:cs="Times New Roman"/>
                <w:b/>
                <w:sz w:val="24"/>
                <w:szCs w:val="24"/>
              </w:rPr>
              <w:t xml:space="preserve">nr. </w:t>
            </w:r>
            <w:r w:rsidRPr="00706229">
              <w:rPr>
                <w:rFonts w:ascii="Times New Roman" w:hAnsi="Times New Roman" w:cs="Times New Roman"/>
                <w:b/>
                <w:sz w:val="24"/>
                <w:szCs w:val="24"/>
              </w:rPr>
              <w:t>2</w:t>
            </w:r>
          </w:p>
        </w:tc>
        <w:tc>
          <w:tcPr>
            <w:tcW w:w="12747" w:type="dxa"/>
            <w:gridSpan w:val="10"/>
            <w:tcBorders>
              <w:bottom w:val="single" w:sz="4" w:space="0" w:color="auto"/>
            </w:tcBorders>
            <w:shd w:val="clear" w:color="auto" w:fill="auto"/>
          </w:tcPr>
          <w:p w:rsidR="0012059E" w:rsidRPr="00706229" w:rsidRDefault="0012059E" w:rsidP="00A3535E">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Acordarea asistenţei metodologice în organizarea şi desfăşurarea Alegerilor Parlamentare, a celor locale generale și Prezidențiale</w:t>
            </w:r>
          </w:p>
        </w:tc>
      </w:tr>
      <w:tr w:rsidR="0012059E" w:rsidRPr="00706229" w:rsidTr="00BA5C0B">
        <w:trPr>
          <w:trHeight w:val="20"/>
          <w:jc w:val="center"/>
        </w:trPr>
        <w:tc>
          <w:tcPr>
            <w:tcW w:w="3848" w:type="dxa"/>
            <w:gridSpan w:val="2"/>
            <w:vMerge w:val="restart"/>
            <w:shd w:val="clear" w:color="auto" w:fill="auto"/>
            <w:tcMar>
              <w:left w:w="28" w:type="dxa"/>
              <w:right w:w="28" w:type="dxa"/>
            </w:tcMar>
          </w:tcPr>
          <w:p w:rsidR="0012059E" w:rsidRPr="00706229" w:rsidRDefault="0012059E"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5057" w:type="dxa"/>
            <w:gridSpan w:val="5"/>
            <w:shd w:val="clear" w:color="auto" w:fill="auto"/>
            <w:tcMar>
              <w:left w:w="28" w:type="dxa"/>
              <w:right w:w="28" w:type="dxa"/>
            </w:tcMar>
          </w:tcPr>
          <w:p w:rsidR="0012059E" w:rsidRPr="00706229" w:rsidRDefault="0012059E"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Perioada de implementare</w:t>
            </w:r>
            <w:r w:rsidR="00A7781B" w:rsidRPr="00706229">
              <w:rPr>
                <w:rFonts w:ascii="Times New Roman" w:hAnsi="Times New Roman" w:cs="Times New Roman"/>
                <w:b/>
                <w:sz w:val="24"/>
                <w:szCs w:val="24"/>
              </w:rPr>
              <w:t xml:space="preserve"> </w:t>
            </w:r>
            <w:r w:rsidRPr="00706229">
              <w:rPr>
                <w:rFonts w:ascii="Times New Roman" w:hAnsi="Times New Roman" w:cs="Times New Roman"/>
                <w:b/>
                <w:sz w:val="24"/>
                <w:szCs w:val="24"/>
              </w:rPr>
              <w:t>/</w:t>
            </w:r>
            <w:r w:rsidR="00A7781B" w:rsidRPr="00706229">
              <w:rPr>
                <w:rFonts w:ascii="Times New Roman" w:hAnsi="Times New Roman" w:cs="Times New Roman"/>
                <w:b/>
                <w:sz w:val="24"/>
                <w:szCs w:val="24"/>
              </w:rPr>
              <w:t xml:space="preserve"> </w:t>
            </w:r>
            <w:r w:rsidRPr="00706229">
              <w:rPr>
                <w:rFonts w:ascii="Times New Roman" w:hAnsi="Times New Roman" w:cs="Times New Roman"/>
                <w:b/>
                <w:sz w:val="24"/>
                <w:szCs w:val="24"/>
              </w:rPr>
              <w:t>ținta indicatorului</w:t>
            </w:r>
          </w:p>
        </w:tc>
        <w:tc>
          <w:tcPr>
            <w:tcW w:w="2320" w:type="dxa"/>
            <w:vMerge w:val="restart"/>
            <w:shd w:val="clear" w:color="auto" w:fill="auto"/>
            <w:tcMar>
              <w:left w:w="28" w:type="dxa"/>
              <w:right w:w="28" w:type="dxa"/>
            </w:tcMar>
          </w:tcPr>
          <w:p w:rsidR="0012059E" w:rsidRPr="00706229" w:rsidRDefault="0012059E"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418" w:type="dxa"/>
            <w:vMerge w:val="restart"/>
            <w:shd w:val="clear" w:color="auto" w:fill="auto"/>
            <w:tcMar>
              <w:left w:w="28" w:type="dxa"/>
              <w:right w:w="28" w:type="dxa"/>
            </w:tcMar>
          </w:tcPr>
          <w:p w:rsidR="0012059E" w:rsidRPr="00706229" w:rsidRDefault="0012059E"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 xml:space="preserve">Costuri / valoarea potențială </w:t>
            </w:r>
            <w:r w:rsidR="00FB3994" w:rsidRPr="00706229">
              <w:rPr>
                <w:rFonts w:ascii="Times New Roman" w:hAnsi="Times New Roman" w:cs="Times New Roman"/>
                <w:b/>
                <w:sz w:val="24"/>
                <w:szCs w:val="24"/>
              </w:rPr>
              <w:t>finanțare</w:t>
            </w:r>
          </w:p>
        </w:tc>
        <w:tc>
          <w:tcPr>
            <w:tcW w:w="1622" w:type="dxa"/>
            <w:vMerge w:val="restart"/>
            <w:shd w:val="clear" w:color="auto" w:fill="auto"/>
            <w:tcMar>
              <w:left w:w="28" w:type="dxa"/>
              <w:right w:w="28" w:type="dxa"/>
            </w:tcMar>
          </w:tcPr>
          <w:p w:rsidR="0012059E" w:rsidRPr="00706229" w:rsidRDefault="0012059E"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464" w:type="dxa"/>
            <w:vMerge w:val="restart"/>
            <w:shd w:val="clear" w:color="auto" w:fill="auto"/>
            <w:tcMar>
              <w:left w:w="28" w:type="dxa"/>
              <w:right w:w="28" w:type="dxa"/>
            </w:tcMar>
          </w:tcPr>
          <w:p w:rsidR="0012059E" w:rsidRPr="00706229" w:rsidRDefault="0012059E"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12059E" w:rsidRPr="00706229" w:rsidTr="00BA5C0B">
        <w:trPr>
          <w:cantSplit/>
          <w:trHeight w:val="20"/>
          <w:jc w:val="center"/>
        </w:trPr>
        <w:tc>
          <w:tcPr>
            <w:tcW w:w="3848" w:type="dxa"/>
            <w:gridSpan w:val="2"/>
            <w:vMerge/>
            <w:tcBorders>
              <w:bottom w:val="single" w:sz="4" w:space="0" w:color="auto"/>
            </w:tcBorders>
            <w:shd w:val="clear" w:color="auto" w:fill="auto"/>
            <w:tcMar>
              <w:left w:w="28" w:type="dxa"/>
              <w:right w:w="28" w:type="dxa"/>
            </w:tcMar>
          </w:tcPr>
          <w:p w:rsidR="0012059E" w:rsidRPr="00706229" w:rsidRDefault="0012059E" w:rsidP="00EB3D5B">
            <w:pPr>
              <w:spacing w:after="0" w:line="240" w:lineRule="auto"/>
              <w:rPr>
                <w:rFonts w:ascii="Times New Roman" w:hAnsi="Times New Roman" w:cs="Times New Roman"/>
                <w:b/>
                <w:sz w:val="24"/>
                <w:szCs w:val="24"/>
              </w:rPr>
            </w:pPr>
          </w:p>
        </w:tc>
        <w:tc>
          <w:tcPr>
            <w:tcW w:w="971" w:type="dxa"/>
            <w:tcBorders>
              <w:bottom w:val="single" w:sz="4" w:space="0" w:color="auto"/>
            </w:tcBorders>
            <w:shd w:val="clear" w:color="auto" w:fill="auto"/>
            <w:tcMar>
              <w:left w:w="28" w:type="dxa"/>
              <w:right w:w="28" w:type="dxa"/>
            </w:tcMar>
            <w:vAlign w:val="center"/>
          </w:tcPr>
          <w:p w:rsidR="0012059E" w:rsidRPr="00706229" w:rsidRDefault="0012059E"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1004" w:type="dxa"/>
            <w:tcBorders>
              <w:bottom w:val="single" w:sz="4" w:space="0" w:color="auto"/>
            </w:tcBorders>
            <w:shd w:val="clear" w:color="auto" w:fill="auto"/>
            <w:tcMar>
              <w:left w:w="28" w:type="dxa"/>
              <w:right w:w="28" w:type="dxa"/>
            </w:tcMar>
            <w:vAlign w:val="center"/>
          </w:tcPr>
          <w:p w:rsidR="0012059E" w:rsidRPr="00706229" w:rsidRDefault="0012059E"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1020" w:type="dxa"/>
            <w:tcBorders>
              <w:bottom w:val="single" w:sz="4" w:space="0" w:color="auto"/>
            </w:tcBorders>
            <w:shd w:val="clear" w:color="auto" w:fill="auto"/>
            <w:tcMar>
              <w:left w:w="28" w:type="dxa"/>
              <w:right w:w="28" w:type="dxa"/>
            </w:tcMar>
            <w:vAlign w:val="center"/>
          </w:tcPr>
          <w:p w:rsidR="0012059E" w:rsidRPr="00706229" w:rsidRDefault="0012059E"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1029" w:type="dxa"/>
            <w:tcBorders>
              <w:bottom w:val="single" w:sz="4" w:space="0" w:color="auto"/>
            </w:tcBorders>
            <w:shd w:val="clear" w:color="auto" w:fill="auto"/>
            <w:tcMar>
              <w:left w:w="28" w:type="dxa"/>
              <w:right w:w="28" w:type="dxa"/>
            </w:tcMar>
            <w:vAlign w:val="center"/>
          </w:tcPr>
          <w:p w:rsidR="0012059E" w:rsidRPr="00706229" w:rsidRDefault="0012059E"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1033" w:type="dxa"/>
            <w:tcBorders>
              <w:bottom w:val="single" w:sz="4" w:space="0" w:color="auto"/>
            </w:tcBorders>
            <w:shd w:val="clear" w:color="auto" w:fill="auto"/>
            <w:tcMar>
              <w:left w:w="28" w:type="dxa"/>
              <w:right w:w="28" w:type="dxa"/>
            </w:tcMar>
            <w:vAlign w:val="center"/>
          </w:tcPr>
          <w:p w:rsidR="0012059E" w:rsidRPr="00706229" w:rsidRDefault="0012059E"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2320" w:type="dxa"/>
            <w:vMerge/>
            <w:tcBorders>
              <w:bottom w:val="single" w:sz="4" w:space="0" w:color="auto"/>
            </w:tcBorders>
            <w:shd w:val="clear" w:color="auto" w:fill="auto"/>
            <w:tcMar>
              <w:left w:w="28" w:type="dxa"/>
              <w:right w:w="28" w:type="dxa"/>
            </w:tcMar>
          </w:tcPr>
          <w:p w:rsidR="0012059E" w:rsidRPr="00706229" w:rsidRDefault="0012059E" w:rsidP="00A3535E">
            <w:pPr>
              <w:spacing w:after="0" w:line="240" w:lineRule="auto"/>
              <w:jc w:val="center"/>
              <w:rPr>
                <w:rFonts w:ascii="Times New Roman" w:hAnsi="Times New Roman" w:cs="Times New Roman"/>
                <w:b/>
                <w:sz w:val="24"/>
                <w:szCs w:val="24"/>
              </w:rPr>
            </w:pPr>
          </w:p>
        </w:tc>
        <w:tc>
          <w:tcPr>
            <w:tcW w:w="1418" w:type="dxa"/>
            <w:vMerge/>
            <w:tcBorders>
              <w:bottom w:val="single" w:sz="4" w:space="0" w:color="auto"/>
            </w:tcBorders>
            <w:shd w:val="clear" w:color="auto" w:fill="auto"/>
            <w:tcMar>
              <w:left w:w="28" w:type="dxa"/>
              <w:right w:w="28" w:type="dxa"/>
            </w:tcMar>
          </w:tcPr>
          <w:p w:rsidR="0012059E" w:rsidRPr="00706229" w:rsidRDefault="0012059E" w:rsidP="00A3535E">
            <w:pPr>
              <w:spacing w:after="0" w:line="240" w:lineRule="auto"/>
              <w:jc w:val="center"/>
              <w:rPr>
                <w:rFonts w:ascii="Times New Roman" w:hAnsi="Times New Roman" w:cs="Times New Roman"/>
                <w:b/>
                <w:sz w:val="24"/>
                <w:szCs w:val="24"/>
              </w:rPr>
            </w:pPr>
          </w:p>
        </w:tc>
        <w:tc>
          <w:tcPr>
            <w:tcW w:w="1622" w:type="dxa"/>
            <w:vMerge/>
            <w:tcBorders>
              <w:bottom w:val="single" w:sz="4" w:space="0" w:color="auto"/>
            </w:tcBorders>
            <w:shd w:val="clear" w:color="auto" w:fill="auto"/>
            <w:tcMar>
              <w:left w:w="28" w:type="dxa"/>
              <w:right w:w="28" w:type="dxa"/>
            </w:tcMar>
          </w:tcPr>
          <w:p w:rsidR="0012059E" w:rsidRPr="00706229" w:rsidRDefault="0012059E" w:rsidP="00A3535E">
            <w:pPr>
              <w:spacing w:after="0" w:line="240" w:lineRule="auto"/>
              <w:jc w:val="center"/>
              <w:rPr>
                <w:rFonts w:ascii="Times New Roman" w:hAnsi="Times New Roman" w:cs="Times New Roman"/>
                <w:b/>
                <w:sz w:val="24"/>
                <w:szCs w:val="24"/>
              </w:rPr>
            </w:pPr>
          </w:p>
        </w:tc>
        <w:tc>
          <w:tcPr>
            <w:tcW w:w="1464" w:type="dxa"/>
            <w:vMerge/>
            <w:tcBorders>
              <w:bottom w:val="single" w:sz="4" w:space="0" w:color="auto"/>
            </w:tcBorders>
            <w:shd w:val="clear" w:color="auto" w:fill="auto"/>
            <w:tcMar>
              <w:left w:w="28" w:type="dxa"/>
              <w:right w:w="28" w:type="dxa"/>
            </w:tcMar>
          </w:tcPr>
          <w:p w:rsidR="0012059E" w:rsidRPr="00706229" w:rsidRDefault="0012059E" w:rsidP="00A3535E">
            <w:pPr>
              <w:spacing w:after="0" w:line="240" w:lineRule="auto"/>
              <w:jc w:val="center"/>
              <w:rPr>
                <w:rFonts w:ascii="Times New Roman" w:hAnsi="Times New Roman" w:cs="Times New Roman"/>
                <w:b/>
                <w:sz w:val="24"/>
                <w:szCs w:val="24"/>
              </w:rPr>
            </w:pPr>
          </w:p>
        </w:tc>
      </w:tr>
      <w:tr w:rsidR="00493B64" w:rsidRPr="00706229" w:rsidTr="00BA5C0B">
        <w:trPr>
          <w:cantSplit/>
          <w:trHeight w:val="20"/>
          <w:jc w:val="center"/>
        </w:trPr>
        <w:tc>
          <w:tcPr>
            <w:tcW w:w="3848" w:type="dxa"/>
            <w:gridSpan w:val="2"/>
            <w:tcBorders>
              <w:top w:val="single" w:sz="4" w:space="0" w:color="auto"/>
              <w:bottom w:val="single" w:sz="4" w:space="0" w:color="auto"/>
            </w:tcBorders>
            <w:shd w:val="clear" w:color="auto" w:fill="auto"/>
            <w:tcMar>
              <w:left w:w="28" w:type="dxa"/>
              <w:right w:w="28" w:type="dxa"/>
            </w:tcMar>
          </w:tcPr>
          <w:p w:rsidR="00493B64" w:rsidRPr="00706229" w:rsidRDefault="00493B64" w:rsidP="00EB3D5B">
            <w:pPr>
              <w:spacing w:after="0" w:line="240" w:lineRule="auto"/>
              <w:contextualSpacing/>
              <w:rPr>
                <w:rFonts w:ascii="Times New Roman" w:hAnsi="Times New Roman" w:cs="Times New Roman"/>
                <w:sz w:val="24"/>
                <w:szCs w:val="24"/>
              </w:rPr>
            </w:pPr>
            <w:r w:rsidRPr="00706229">
              <w:rPr>
                <w:rFonts w:ascii="Times New Roman" w:hAnsi="Times New Roman" w:cs="Times New Roman"/>
                <w:sz w:val="24"/>
                <w:szCs w:val="24"/>
              </w:rPr>
              <w:t>2.1. Forumuri deschise în cadrul cărora se vor discuta Alegerile Parlamentare.</w:t>
            </w:r>
          </w:p>
        </w:tc>
        <w:tc>
          <w:tcPr>
            <w:tcW w:w="971" w:type="dxa"/>
            <w:tcBorders>
              <w:top w:val="single" w:sz="4" w:space="0" w:color="auto"/>
              <w:bottom w:val="single" w:sz="4" w:space="0" w:color="auto"/>
            </w:tcBorders>
            <w:shd w:val="clear" w:color="auto" w:fill="auto"/>
            <w:tcMar>
              <w:left w:w="28" w:type="dxa"/>
              <w:right w:w="28" w:type="dxa"/>
            </w:tcMar>
          </w:tcPr>
          <w:p w:rsidR="00493B64" w:rsidRPr="00706229" w:rsidRDefault="00493B64" w:rsidP="00A3535E">
            <w:pPr>
              <w:spacing w:after="0" w:line="240" w:lineRule="auto"/>
              <w:jc w:val="center"/>
              <w:rPr>
                <w:rFonts w:ascii="Times New Roman" w:hAnsi="Times New Roman" w:cs="Times New Roman"/>
                <w:sz w:val="24"/>
                <w:szCs w:val="24"/>
              </w:rPr>
            </w:pPr>
          </w:p>
        </w:tc>
        <w:tc>
          <w:tcPr>
            <w:tcW w:w="1004" w:type="dxa"/>
            <w:tcBorders>
              <w:top w:val="single" w:sz="4" w:space="0" w:color="auto"/>
              <w:bottom w:val="single" w:sz="4" w:space="0" w:color="auto"/>
            </w:tcBorders>
            <w:shd w:val="clear" w:color="auto" w:fill="auto"/>
            <w:tcMar>
              <w:left w:w="28" w:type="dxa"/>
              <w:right w:w="28" w:type="dxa"/>
            </w:tcMar>
          </w:tcPr>
          <w:p w:rsidR="00493B64" w:rsidRPr="00706229" w:rsidRDefault="00493B64" w:rsidP="00A3535E">
            <w:pPr>
              <w:spacing w:after="0" w:line="240" w:lineRule="auto"/>
              <w:jc w:val="center"/>
              <w:rPr>
                <w:rFonts w:ascii="Times New Roman" w:hAnsi="Times New Roman" w:cs="Times New Roman"/>
                <w:sz w:val="24"/>
                <w:szCs w:val="24"/>
              </w:rPr>
            </w:pPr>
          </w:p>
        </w:tc>
        <w:tc>
          <w:tcPr>
            <w:tcW w:w="1020" w:type="dxa"/>
            <w:tcBorders>
              <w:top w:val="single" w:sz="4" w:space="0" w:color="auto"/>
              <w:bottom w:val="single" w:sz="4" w:space="0" w:color="auto"/>
            </w:tcBorders>
            <w:shd w:val="clear" w:color="auto" w:fill="auto"/>
            <w:tcMar>
              <w:left w:w="28" w:type="dxa"/>
              <w:right w:w="28" w:type="dxa"/>
            </w:tcMar>
          </w:tcPr>
          <w:p w:rsidR="00493B64" w:rsidRPr="00706229" w:rsidRDefault="00493B64"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29" w:type="dxa"/>
            <w:tcBorders>
              <w:top w:val="single" w:sz="4" w:space="0" w:color="auto"/>
              <w:bottom w:val="single" w:sz="4" w:space="0" w:color="auto"/>
            </w:tcBorders>
            <w:shd w:val="clear" w:color="auto" w:fill="auto"/>
            <w:tcMar>
              <w:left w:w="28" w:type="dxa"/>
              <w:right w:w="28" w:type="dxa"/>
            </w:tcMar>
          </w:tcPr>
          <w:p w:rsidR="00493B64" w:rsidRPr="00706229" w:rsidRDefault="00493B64" w:rsidP="00A3535E">
            <w:pPr>
              <w:spacing w:after="0" w:line="240" w:lineRule="auto"/>
              <w:jc w:val="center"/>
              <w:rPr>
                <w:rFonts w:ascii="Times New Roman" w:hAnsi="Times New Roman" w:cs="Times New Roman"/>
                <w:sz w:val="24"/>
                <w:szCs w:val="24"/>
              </w:rPr>
            </w:pPr>
          </w:p>
        </w:tc>
        <w:tc>
          <w:tcPr>
            <w:tcW w:w="1033" w:type="dxa"/>
            <w:tcBorders>
              <w:top w:val="single" w:sz="4" w:space="0" w:color="auto"/>
              <w:bottom w:val="single" w:sz="4" w:space="0" w:color="auto"/>
            </w:tcBorders>
            <w:shd w:val="clear" w:color="auto" w:fill="auto"/>
            <w:tcMar>
              <w:left w:w="28" w:type="dxa"/>
              <w:right w:w="28" w:type="dxa"/>
            </w:tcMar>
          </w:tcPr>
          <w:p w:rsidR="00493B64" w:rsidRPr="00706229" w:rsidRDefault="00493B64" w:rsidP="00A3535E">
            <w:pPr>
              <w:spacing w:after="0" w:line="240" w:lineRule="auto"/>
              <w:jc w:val="center"/>
              <w:rPr>
                <w:rFonts w:ascii="Times New Roman" w:hAnsi="Times New Roman" w:cs="Times New Roman"/>
                <w:sz w:val="24"/>
                <w:szCs w:val="24"/>
              </w:rPr>
            </w:pPr>
          </w:p>
        </w:tc>
        <w:tc>
          <w:tcPr>
            <w:tcW w:w="2320" w:type="dxa"/>
            <w:tcBorders>
              <w:top w:val="single" w:sz="4" w:space="0" w:color="auto"/>
              <w:bottom w:val="single" w:sz="4" w:space="0" w:color="auto"/>
            </w:tcBorders>
            <w:shd w:val="clear" w:color="auto" w:fill="auto"/>
            <w:tcMar>
              <w:left w:w="28" w:type="dxa"/>
              <w:right w:w="28" w:type="dxa"/>
            </w:tcMar>
          </w:tcPr>
          <w:p w:rsidR="00493B64" w:rsidRPr="00706229" w:rsidRDefault="00493B64"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activități / Nr persoane participante</w:t>
            </w:r>
          </w:p>
        </w:tc>
        <w:tc>
          <w:tcPr>
            <w:tcW w:w="1418" w:type="dxa"/>
            <w:tcBorders>
              <w:top w:val="single" w:sz="4" w:space="0" w:color="auto"/>
              <w:bottom w:val="single" w:sz="4" w:space="0" w:color="auto"/>
            </w:tcBorders>
            <w:shd w:val="clear" w:color="auto" w:fill="auto"/>
            <w:tcMar>
              <w:left w:w="28" w:type="dxa"/>
              <w:right w:w="28" w:type="dxa"/>
            </w:tcMar>
          </w:tcPr>
          <w:p w:rsidR="00493B64" w:rsidRPr="00706229" w:rsidRDefault="00493B64" w:rsidP="00A3535E">
            <w:pPr>
              <w:spacing w:after="0" w:line="240" w:lineRule="auto"/>
              <w:rPr>
                <w:rFonts w:ascii="Times New Roman" w:hAnsi="Times New Roman" w:cs="Times New Roman"/>
                <w:sz w:val="24"/>
                <w:szCs w:val="24"/>
              </w:rPr>
            </w:pPr>
          </w:p>
        </w:tc>
        <w:tc>
          <w:tcPr>
            <w:tcW w:w="1622" w:type="dxa"/>
            <w:tcBorders>
              <w:top w:val="single" w:sz="4" w:space="0" w:color="auto"/>
              <w:bottom w:val="single" w:sz="4" w:space="0" w:color="auto"/>
            </w:tcBorders>
            <w:shd w:val="clear" w:color="auto" w:fill="auto"/>
            <w:tcMar>
              <w:left w:w="28" w:type="dxa"/>
              <w:right w:w="28" w:type="dxa"/>
            </w:tcMar>
          </w:tcPr>
          <w:p w:rsidR="00493B64" w:rsidRPr="00706229" w:rsidRDefault="00493B64"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Direcția APCP</w:t>
            </w:r>
          </w:p>
        </w:tc>
        <w:tc>
          <w:tcPr>
            <w:tcW w:w="1464" w:type="dxa"/>
            <w:tcBorders>
              <w:top w:val="single" w:sz="4" w:space="0" w:color="auto"/>
              <w:bottom w:val="single" w:sz="4" w:space="0" w:color="auto"/>
            </w:tcBorders>
            <w:shd w:val="clear" w:color="auto" w:fill="auto"/>
            <w:tcMar>
              <w:left w:w="28" w:type="dxa"/>
              <w:right w:w="28" w:type="dxa"/>
            </w:tcMar>
          </w:tcPr>
          <w:p w:rsidR="00493B64" w:rsidRPr="00706229" w:rsidRDefault="00493B64" w:rsidP="00A3535E">
            <w:pPr>
              <w:spacing w:after="0" w:line="240" w:lineRule="auto"/>
              <w:rPr>
                <w:rFonts w:ascii="Times New Roman" w:hAnsi="Times New Roman" w:cs="Times New Roman"/>
                <w:sz w:val="24"/>
                <w:szCs w:val="24"/>
              </w:rPr>
            </w:pPr>
          </w:p>
        </w:tc>
      </w:tr>
      <w:tr w:rsidR="00493B64" w:rsidRPr="00706229" w:rsidTr="00BA5C0B">
        <w:trPr>
          <w:cantSplit/>
          <w:trHeight w:val="20"/>
          <w:jc w:val="center"/>
        </w:trPr>
        <w:tc>
          <w:tcPr>
            <w:tcW w:w="3848" w:type="dxa"/>
            <w:gridSpan w:val="2"/>
            <w:tcBorders>
              <w:top w:val="single" w:sz="4" w:space="0" w:color="auto"/>
              <w:bottom w:val="single" w:sz="4" w:space="0" w:color="auto"/>
            </w:tcBorders>
            <w:shd w:val="clear" w:color="auto" w:fill="auto"/>
            <w:tcMar>
              <w:left w:w="28" w:type="dxa"/>
              <w:right w:w="28" w:type="dxa"/>
            </w:tcMar>
          </w:tcPr>
          <w:p w:rsidR="00493B64" w:rsidRPr="00706229" w:rsidRDefault="00493B64"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2.2. Alegerile locale generale</w:t>
            </w:r>
          </w:p>
        </w:tc>
        <w:tc>
          <w:tcPr>
            <w:tcW w:w="971" w:type="dxa"/>
            <w:tcBorders>
              <w:top w:val="single" w:sz="4" w:space="0" w:color="auto"/>
              <w:bottom w:val="single" w:sz="4" w:space="0" w:color="auto"/>
            </w:tcBorders>
            <w:shd w:val="clear" w:color="auto" w:fill="auto"/>
            <w:tcMar>
              <w:left w:w="28" w:type="dxa"/>
              <w:right w:w="28" w:type="dxa"/>
            </w:tcMar>
          </w:tcPr>
          <w:p w:rsidR="00493B64" w:rsidRPr="00706229" w:rsidRDefault="00493B64" w:rsidP="00A3535E">
            <w:pPr>
              <w:spacing w:after="0" w:line="240" w:lineRule="auto"/>
              <w:jc w:val="center"/>
              <w:rPr>
                <w:rFonts w:ascii="Times New Roman" w:hAnsi="Times New Roman" w:cs="Times New Roman"/>
                <w:sz w:val="24"/>
                <w:szCs w:val="24"/>
              </w:rPr>
            </w:pPr>
          </w:p>
        </w:tc>
        <w:tc>
          <w:tcPr>
            <w:tcW w:w="1004" w:type="dxa"/>
            <w:tcBorders>
              <w:top w:val="single" w:sz="4" w:space="0" w:color="auto"/>
              <w:bottom w:val="single" w:sz="4" w:space="0" w:color="auto"/>
            </w:tcBorders>
            <w:shd w:val="clear" w:color="auto" w:fill="auto"/>
            <w:tcMar>
              <w:left w:w="28" w:type="dxa"/>
              <w:right w:w="28" w:type="dxa"/>
            </w:tcMar>
          </w:tcPr>
          <w:p w:rsidR="00493B64" w:rsidRPr="00706229" w:rsidRDefault="00493B64" w:rsidP="00A3535E">
            <w:pPr>
              <w:spacing w:after="0" w:line="240" w:lineRule="auto"/>
              <w:jc w:val="center"/>
              <w:rPr>
                <w:rFonts w:ascii="Times New Roman" w:hAnsi="Times New Roman" w:cs="Times New Roman"/>
                <w:sz w:val="24"/>
                <w:szCs w:val="24"/>
              </w:rPr>
            </w:pPr>
          </w:p>
        </w:tc>
        <w:tc>
          <w:tcPr>
            <w:tcW w:w="1020" w:type="dxa"/>
            <w:tcBorders>
              <w:top w:val="single" w:sz="4" w:space="0" w:color="auto"/>
              <w:bottom w:val="single" w:sz="4" w:space="0" w:color="auto"/>
            </w:tcBorders>
            <w:shd w:val="clear" w:color="auto" w:fill="auto"/>
            <w:tcMar>
              <w:left w:w="28" w:type="dxa"/>
              <w:right w:w="28" w:type="dxa"/>
            </w:tcMar>
          </w:tcPr>
          <w:p w:rsidR="00493B64" w:rsidRPr="00706229" w:rsidRDefault="00493B64"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29" w:type="dxa"/>
            <w:tcBorders>
              <w:top w:val="single" w:sz="4" w:space="0" w:color="auto"/>
              <w:bottom w:val="single" w:sz="4" w:space="0" w:color="auto"/>
            </w:tcBorders>
            <w:shd w:val="clear" w:color="auto" w:fill="auto"/>
            <w:tcMar>
              <w:left w:w="28" w:type="dxa"/>
              <w:right w:w="28" w:type="dxa"/>
            </w:tcMar>
          </w:tcPr>
          <w:p w:rsidR="00493B64" w:rsidRPr="00706229" w:rsidRDefault="00493B64" w:rsidP="00A3535E">
            <w:pPr>
              <w:spacing w:after="0" w:line="240" w:lineRule="auto"/>
              <w:jc w:val="center"/>
              <w:rPr>
                <w:rFonts w:ascii="Times New Roman" w:hAnsi="Times New Roman" w:cs="Times New Roman"/>
                <w:sz w:val="24"/>
                <w:szCs w:val="24"/>
              </w:rPr>
            </w:pPr>
          </w:p>
        </w:tc>
        <w:tc>
          <w:tcPr>
            <w:tcW w:w="1033" w:type="dxa"/>
            <w:tcBorders>
              <w:top w:val="single" w:sz="4" w:space="0" w:color="auto"/>
              <w:bottom w:val="single" w:sz="4" w:space="0" w:color="auto"/>
            </w:tcBorders>
            <w:shd w:val="clear" w:color="auto" w:fill="auto"/>
            <w:tcMar>
              <w:left w:w="28" w:type="dxa"/>
              <w:right w:w="28" w:type="dxa"/>
            </w:tcMar>
          </w:tcPr>
          <w:p w:rsidR="00493B64" w:rsidRPr="00706229" w:rsidRDefault="00493B64" w:rsidP="00A3535E">
            <w:pPr>
              <w:spacing w:after="0" w:line="240" w:lineRule="auto"/>
              <w:jc w:val="center"/>
              <w:rPr>
                <w:rFonts w:ascii="Times New Roman" w:hAnsi="Times New Roman" w:cs="Times New Roman"/>
                <w:sz w:val="24"/>
                <w:szCs w:val="24"/>
              </w:rPr>
            </w:pPr>
          </w:p>
        </w:tc>
        <w:tc>
          <w:tcPr>
            <w:tcW w:w="2320" w:type="dxa"/>
            <w:tcBorders>
              <w:top w:val="single" w:sz="4" w:space="0" w:color="auto"/>
              <w:bottom w:val="single" w:sz="4" w:space="0" w:color="auto"/>
            </w:tcBorders>
            <w:shd w:val="clear" w:color="auto" w:fill="auto"/>
            <w:tcMar>
              <w:left w:w="28" w:type="dxa"/>
              <w:right w:w="28" w:type="dxa"/>
            </w:tcMar>
          </w:tcPr>
          <w:p w:rsidR="00493B64" w:rsidRPr="00706229" w:rsidRDefault="0061354C"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activități / Nr persoane participante</w:t>
            </w:r>
          </w:p>
        </w:tc>
        <w:tc>
          <w:tcPr>
            <w:tcW w:w="1418" w:type="dxa"/>
            <w:tcBorders>
              <w:top w:val="single" w:sz="4" w:space="0" w:color="auto"/>
              <w:bottom w:val="single" w:sz="4" w:space="0" w:color="auto"/>
            </w:tcBorders>
            <w:shd w:val="clear" w:color="auto" w:fill="auto"/>
            <w:tcMar>
              <w:left w:w="28" w:type="dxa"/>
              <w:right w:w="28" w:type="dxa"/>
            </w:tcMar>
          </w:tcPr>
          <w:p w:rsidR="00493B64" w:rsidRPr="00706229" w:rsidRDefault="00493B64" w:rsidP="00A3535E">
            <w:pPr>
              <w:spacing w:after="0" w:line="240" w:lineRule="auto"/>
              <w:rPr>
                <w:rFonts w:ascii="Times New Roman" w:hAnsi="Times New Roman" w:cs="Times New Roman"/>
                <w:sz w:val="24"/>
                <w:szCs w:val="24"/>
              </w:rPr>
            </w:pPr>
          </w:p>
        </w:tc>
        <w:tc>
          <w:tcPr>
            <w:tcW w:w="1622" w:type="dxa"/>
            <w:tcBorders>
              <w:top w:val="single" w:sz="4" w:space="0" w:color="auto"/>
              <w:bottom w:val="single" w:sz="4" w:space="0" w:color="auto"/>
            </w:tcBorders>
            <w:shd w:val="clear" w:color="auto" w:fill="auto"/>
            <w:tcMar>
              <w:left w:w="28" w:type="dxa"/>
              <w:right w:w="28" w:type="dxa"/>
            </w:tcMar>
          </w:tcPr>
          <w:p w:rsidR="00493B64" w:rsidRPr="00706229" w:rsidRDefault="00493B64"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Direcția APCP</w:t>
            </w:r>
          </w:p>
        </w:tc>
        <w:tc>
          <w:tcPr>
            <w:tcW w:w="1464" w:type="dxa"/>
            <w:tcBorders>
              <w:top w:val="single" w:sz="4" w:space="0" w:color="auto"/>
              <w:bottom w:val="single" w:sz="4" w:space="0" w:color="auto"/>
            </w:tcBorders>
            <w:shd w:val="clear" w:color="auto" w:fill="auto"/>
            <w:tcMar>
              <w:left w:w="28" w:type="dxa"/>
              <w:right w:w="28" w:type="dxa"/>
            </w:tcMar>
          </w:tcPr>
          <w:p w:rsidR="00493B64" w:rsidRPr="00706229" w:rsidRDefault="00493B64" w:rsidP="00A3535E">
            <w:pPr>
              <w:spacing w:after="0" w:line="240" w:lineRule="auto"/>
              <w:rPr>
                <w:rFonts w:ascii="Times New Roman" w:hAnsi="Times New Roman" w:cs="Times New Roman"/>
                <w:sz w:val="24"/>
                <w:szCs w:val="24"/>
              </w:rPr>
            </w:pPr>
          </w:p>
        </w:tc>
      </w:tr>
      <w:tr w:rsidR="00493B64" w:rsidRPr="00706229" w:rsidTr="00BA5C0B">
        <w:trPr>
          <w:cantSplit/>
          <w:trHeight w:val="20"/>
          <w:jc w:val="center"/>
        </w:trPr>
        <w:tc>
          <w:tcPr>
            <w:tcW w:w="3848" w:type="dxa"/>
            <w:gridSpan w:val="2"/>
            <w:tcBorders>
              <w:top w:val="single" w:sz="4" w:space="0" w:color="auto"/>
              <w:bottom w:val="single" w:sz="4" w:space="0" w:color="auto"/>
            </w:tcBorders>
            <w:shd w:val="clear" w:color="auto" w:fill="auto"/>
            <w:tcMar>
              <w:left w:w="28" w:type="dxa"/>
              <w:right w:w="28" w:type="dxa"/>
            </w:tcMar>
          </w:tcPr>
          <w:p w:rsidR="00493B64" w:rsidRPr="00706229" w:rsidRDefault="00493B64"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2.3. Alegerile Prezidențiale</w:t>
            </w:r>
          </w:p>
        </w:tc>
        <w:tc>
          <w:tcPr>
            <w:tcW w:w="971" w:type="dxa"/>
            <w:tcBorders>
              <w:top w:val="single" w:sz="4" w:space="0" w:color="auto"/>
              <w:bottom w:val="single" w:sz="4" w:space="0" w:color="auto"/>
            </w:tcBorders>
            <w:shd w:val="clear" w:color="auto" w:fill="auto"/>
            <w:tcMar>
              <w:left w:w="28" w:type="dxa"/>
              <w:right w:w="28" w:type="dxa"/>
            </w:tcMar>
          </w:tcPr>
          <w:p w:rsidR="00493B64" w:rsidRPr="00706229" w:rsidRDefault="00493B64" w:rsidP="00A3535E">
            <w:pPr>
              <w:spacing w:after="0" w:line="240" w:lineRule="auto"/>
              <w:jc w:val="center"/>
              <w:rPr>
                <w:rFonts w:ascii="Times New Roman" w:hAnsi="Times New Roman" w:cs="Times New Roman"/>
                <w:sz w:val="24"/>
                <w:szCs w:val="24"/>
              </w:rPr>
            </w:pPr>
          </w:p>
        </w:tc>
        <w:tc>
          <w:tcPr>
            <w:tcW w:w="1004" w:type="dxa"/>
            <w:tcBorders>
              <w:top w:val="single" w:sz="4" w:space="0" w:color="auto"/>
              <w:bottom w:val="single" w:sz="4" w:space="0" w:color="auto"/>
            </w:tcBorders>
            <w:shd w:val="clear" w:color="auto" w:fill="auto"/>
            <w:tcMar>
              <w:left w:w="28" w:type="dxa"/>
              <w:right w:w="28" w:type="dxa"/>
            </w:tcMar>
          </w:tcPr>
          <w:p w:rsidR="00493B64" w:rsidRPr="00706229" w:rsidRDefault="00493B64" w:rsidP="00A3535E">
            <w:pPr>
              <w:spacing w:after="0" w:line="240" w:lineRule="auto"/>
              <w:jc w:val="center"/>
              <w:rPr>
                <w:rFonts w:ascii="Times New Roman" w:hAnsi="Times New Roman" w:cs="Times New Roman"/>
                <w:sz w:val="24"/>
                <w:szCs w:val="24"/>
              </w:rPr>
            </w:pPr>
          </w:p>
        </w:tc>
        <w:tc>
          <w:tcPr>
            <w:tcW w:w="1020" w:type="dxa"/>
            <w:tcBorders>
              <w:top w:val="single" w:sz="4" w:space="0" w:color="auto"/>
              <w:bottom w:val="single" w:sz="4" w:space="0" w:color="auto"/>
            </w:tcBorders>
            <w:shd w:val="clear" w:color="auto" w:fill="auto"/>
            <w:tcMar>
              <w:left w:w="28" w:type="dxa"/>
              <w:right w:w="28" w:type="dxa"/>
            </w:tcMar>
          </w:tcPr>
          <w:p w:rsidR="00493B64" w:rsidRPr="00706229" w:rsidRDefault="00493B64" w:rsidP="00A3535E">
            <w:pPr>
              <w:spacing w:after="0" w:line="240" w:lineRule="auto"/>
              <w:jc w:val="center"/>
              <w:rPr>
                <w:rFonts w:ascii="Times New Roman" w:hAnsi="Times New Roman" w:cs="Times New Roman"/>
                <w:sz w:val="24"/>
                <w:szCs w:val="24"/>
              </w:rPr>
            </w:pPr>
          </w:p>
        </w:tc>
        <w:tc>
          <w:tcPr>
            <w:tcW w:w="1029" w:type="dxa"/>
            <w:tcBorders>
              <w:top w:val="single" w:sz="4" w:space="0" w:color="auto"/>
              <w:bottom w:val="single" w:sz="4" w:space="0" w:color="auto"/>
            </w:tcBorders>
            <w:shd w:val="clear" w:color="auto" w:fill="auto"/>
            <w:tcMar>
              <w:left w:w="28" w:type="dxa"/>
              <w:right w:w="28" w:type="dxa"/>
            </w:tcMar>
          </w:tcPr>
          <w:p w:rsidR="00493B64" w:rsidRPr="00706229" w:rsidRDefault="00493B64"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33" w:type="dxa"/>
            <w:tcBorders>
              <w:top w:val="single" w:sz="4" w:space="0" w:color="auto"/>
              <w:bottom w:val="single" w:sz="4" w:space="0" w:color="auto"/>
            </w:tcBorders>
            <w:shd w:val="clear" w:color="auto" w:fill="auto"/>
            <w:tcMar>
              <w:left w:w="28" w:type="dxa"/>
              <w:right w:w="28" w:type="dxa"/>
            </w:tcMar>
          </w:tcPr>
          <w:p w:rsidR="00493B64" w:rsidRPr="00706229" w:rsidRDefault="00493B64" w:rsidP="00A3535E">
            <w:pPr>
              <w:spacing w:after="0" w:line="240" w:lineRule="auto"/>
              <w:jc w:val="center"/>
              <w:rPr>
                <w:rFonts w:ascii="Times New Roman" w:hAnsi="Times New Roman" w:cs="Times New Roman"/>
                <w:sz w:val="24"/>
                <w:szCs w:val="24"/>
              </w:rPr>
            </w:pPr>
          </w:p>
        </w:tc>
        <w:tc>
          <w:tcPr>
            <w:tcW w:w="2320" w:type="dxa"/>
            <w:tcBorders>
              <w:top w:val="single" w:sz="4" w:space="0" w:color="auto"/>
              <w:bottom w:val="single" w:sz="4" w:space="0" w:color="auto"/>
            </w:tcBorders>
            <w:shd w:val="clear" w:color="auto" w:fill="auto"/>
            <w:tcMar>
              <w:left w:w="28" w:type="dxa"/>
              <w:right w:w="28" w:type="dxa"/>
            </w:tcMar>
          </w:tcPr>
          <w:p w:rsidR="00493B64" w:rsidRPr="00706229" w:rsidRDefault="0061354C"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activități / Nr persoane participante</w:t>
            </w:r>
          </w:p>
        </w:tc>
        <w:tc>
          <w:tcPr>
            <w:tcW w:w="1418" w:type="dxa"/>
            <w:tcBorders>
              <w:top w:val="single" w:sz="4" w:space="0" w:color="auto"/>
              <w:bottom w:val="single" w:sz="4" w:space="0" w:color="auto"/>
            </w:tcBorders>
            <w:shd w:val="clear" w:color="auto" w:fill="auto"/>
            <w:tcMar>
              <w:left w:w="28" w:type="dxa"/>
              <w:right w:w="28" w:type="dxa"/>
            </w:tcMar>
          </w:tcPr>
          <w:p w:rsidR="00493B64" w:rsidRPr="00706229" w:rsidRDefault="00493B64" w:rsidP="00A3535E">
            <w:pPr>
              <w:spacing w:after="0" w:line="240" w:lineRule="auto"/>
              <w:rPr>
                <w:rFonts w:ascii="Times New Roman" w:hAnsi="Times New Roman" w:cs="Times New Roman"/>
                <w:sz w:val="24"/>
                <w:szCs w:val="24"/>
              </w:rPr>
            </w:pPr>
          </w:p>
        </w:tc>
        <w:tc>
          <w:tcPr>
            <w:tcW w:w="1622" w:type="dxa"/>
            <w:tcBorders>
              <w:top w:val="single" w:sz="4" w:space="0" w:color="auto"/>
              <w:bottom w:val="single" w:sz="4" w:space="0" w:color="auto"/>
            </w:tcBorders>
            <w:shd w:val="clear" w:color="auto" w:fill="auto"/>
            <w:tcMar>
              <w:left w:w="28" w:type="dxa"/>
              <w:right w:w="28" w:type="dxa"/>
            </w:tcMar>
          </w:tcPr>
          <w:p w:rsidR="00493B64" w:rsidRPr="00706229" w:rsidRDefault="00493B64"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Direcția APCP</w:t>
            </w:r>
          </w:p>
        </w:tc>
        <w:tc>
          <w:tcPr>
            <w:tcW w:w="1464" w:type="dxa"/>
            <w:tcBorders>
              <w:top w:val="single" w:sz="4" w:space="0" w:color="auto"/>
              <w:bottom w:val="single" w:sz="4" w:space="0" w:color="auto"/>
            </w:tcBorders>
            <w:shd w:val="clear" w:color="auto" w:fill="auto"/>
            <w:tcMar>
              <w:left w:w="28" w:type="dxa"/>
              <w:right w:w="28" w:type="dxa"/>
            </w:tcMar>
          </w:tcPr>
          <w:p w:rsidR="00493B64" w:rsidRPr="00706229" w:rsidRDefault="00493B64" w:rsidP="00A3535E">
            <w:pPr>
              <w:spacing w:after="0" w:line="240" w:lineRule="auto"/>
              <w:rPr>
                <w:rFonts w:ascii="Times New Roman" w:hAnsi="Times New Roman" w:cs="Times New Roman"/>
                <w:sz w:val="24"/>
                <w:szCs w:val="24"/>
              </w:rPr>
            </w:pPr>
          </w:p>
        </w:tc>
      </w:tr>
      <w:tr w:rsidR="00493B64" w:rsidRPr="00706229" w:rsidTr="00BA5C0B">
        <w:trPr>
          <w:cantSplit/>
          <w:trHeight w:val="20"/>
          <w:jc w:val="center"/>
        </w:trPr>
        <w:tc>
          <w:tcPr>
            <w:tcW w:w="3848" w:type="dxa"/>
            <w:gridSpan w:val="2"/>
            <w:tcBorders>
              <w:top w:val="single" w:sz="4" w:space="0" w:color="auto"/>
              <w:bottom w:val="single" w:sz="4" w:space="0" w:color="auto"/>
            </w:tcBorders>
            <w:shd w:val="clear" w:color="auto" w:fill="auto"/>
            <w:tcMar>
              <w:left w:w="28" w:type="dxa"/>
              <w:right w:w="28" w:type="dxa"/>
            </w:tcMar>
          </w:tcPr>
          <w:p w:rsidR="00493B64" w:rsidRPr="00706229" w:rsidRDefault="00493B64"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2.4. Monitorizarea convocării ședințelor Consiliilor locale cu referire la desemnarea reprezentanților în BESV</w:t>
            </w:r>
          </w:p>
        </w:tc>
        <w:tc>
          <w:tcPr>
            <w:tcW w:w="971" w:type="dxa"/>
            <w:tcBorders>
              <w:top w:val="single" w:sz="4" w:space="0" w:color="auto"/>
              <w:bottom w:val="single" w:sz="4" w:space="0" w:color="auto"/>
            </w:tcBorders>
            <w:shd w:val="clear" w:color="auto" w:fill="auto"/>
            <w:tcMar>
              <w:left w:w="28" w:type="dxa"/>
              <w:right w:w="28" w:type="dxa"/>
            </w:tcMar>
          </w:tcPr>
          <w:p w:rsidR="00493B64" w:rsidRPr="00706229" w:rsidRDefault="00493B64" w:rsidP="00A3535E">
            <w:pPr>
              <w:spacing w:after="0" w:line="240" w:lineRule="auto"/>
              <w:jc w:val="center"/>
              <w:rPr>
                <w:rFonts w:ascii="Times New Roman" w:hAnsi="Times New Roman" w:cs="Times New Roman"/>
                <w:sz w:val="24"/>
                <w:szCs w:val="24"/>
              </w:rPr>
            </w:pPr>
          </w:p>
        </w:tc>
        <w:tc>
          <w:tcPr>
            <w:tcW w:w="1004" w:type="dxa"/>
            <w:tcBorders>
              <w:top w:val="single" w:sz="4" w:space="0" w:color="auto"/>
              <w:bottom w:val="single" w:sz="4" w:space="0" w:color="auto"/>
            </w:tcBorders>
            <w:shd w:val="clear" w:color="auto" w:fill="auto"/>
            <w:tcMar>
              <w:left w:w="28" w:type="dxa"/>
              <w:right w:w="28" w:type="dxa"/>
            </w:tcMar>
          </w:tcPr>
          <w:p w:rsidR="00493B64" w:rsidRPr="00706229" w:rsidRDefault="00493B64" w:rsidP="00A3535E">
            <w:pPr>
              <w:spacing w:after="0" w:line="240" w:lineRule="auto"/>
              <w:jc w:val="center"/>
              <w:rPr>
                <w:rFonts w:ascii="Times New Roman" w:hAnsi="Times New Roman" w:cs="Times New Roman"/>
                <w:sz w:val="24"/>
                <w:szCs w:val="24"/>
              </w:rPr>
            </w:pPr>
          </w:p>
        </w:tc>
        <w:tc>
          <w:tcPr>
            <w:tcW w:w="1020" w:type="dxa"/>
            <w:tcBorders>
              <w:top w:val="single" w:sz="4" w:space="0" w:color="auto"/>
              <w:bottom w:val="single" w:sz="4" w:space="0" w:color="auto"/>
            </w:tcBorders>
            <w:shd w:val="clear" w:color="auto" w:fill="auto"/>
            <w:tcMar>
              <w:left w:w="28" w:type="dxa"/>
              <w:right w:w="28" w:type="dxa"/>
            </w:tcMar>
          </w:tcPr>
          <w:p w:rsidR="00493B64" w:rsidRPr="00706229" w:rsidRDefault="00493B64"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38</w:t>
            </w:r>
          </w:p>
        </w:tc>
        <w:tc>
          <w:tcPr>
            <w:tcW w:w="1029" w:type="dxa"/>
            <w:tcBorders>
              <w:top w:val="single" w:sz="4" w:space="0" w:color="auto"/>
              <w:bottom w:val="single" w:sz="4" w:space="0" w:color="auto"/>
            </w:tcBorders>
            <w:shd w:val="clear" w:color="auto" w:fill="auto"/>
            <w:tcMar>
              <w:left w:w="28" w:type="dxa"/>
              <w:right w:w="28" w:type="dxa"/>
            </w:tcMar>
          </w:tcPr>
          <w:p w:rsidR="00493B64" w:rsidRPr="00706229" w:rsidRDefault="00493B64"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38</w:t>
            </w:r>
          </w:p>
        </w:tc>
        <w:tc>
          <w:tcPr>
            <w:tcW w:w="1033" w:type="dxa"/>
            <w:tcBorders>
              <w:top w:val="single" w:sz="4" w:space="0" w:color="auto"/>
              <w:bottom w:val="single" w:sz="4" w:space="0" w:color="auto"/>
            </w:tcBorders>
            <w:shd w:val="clear" w:color="auto" w:fill="auto"/>
            <w:tcMar>
              <w:left w:w="28" w:type="dxa"/>
              <w:right w:w="28" w:type="dxa"/>
            </w:tcMar>
          </w:tcPr>
          <w:p w:rsidR="00493B64" w:rsidRPr="00706229" w:rsidRDefault="00493B64" w:rsidP="00A3535E">
            <w:pPr>
              <w:spacing w:after="0" w:line="240" w:lineRule="auto"/>
              <w:jc w:val="center"/>
              <w:rPr>
                <w:rFonts w:ascii="Times New Roman" w:hAnsi="Times New Roman" w:cs="Times New Roman"/>
                <w:sz w:val="24"/>
                <w:szCs w:val="24"/>
              </w:rPr>
            </w:pPr>
          </w:p>
        </w:tc>
        <w:tc>
          <w:tcPr>
            <w:tcW w:w="2320" w:type="dxa"/>
            <w:tcBorders>
              <w:top w:val="single" w:sz="4" w:space="0" w:color="auto"/>
              <w:bottom w:val="single" w:sz="4" w:space="0" w:color="auto"/>
            </w:tcBorders>
            <w:shd w:val="clear" w:color="auto" w:fill="auto"/>
            <w:tcMar>
              <w:left w:w="28" w:type="dxa"/>
              <w:right w:w="28" w:type="dxa"/>
            </w:tcMar>
          </w:tcPr>
          <w:p w:rsidR="00493B64" w:rsidRPr="00706229" w:rsidRDefault="00493B64"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Numărul de ședințe convocate</w:t>
            </w:r>
          </w:p>
        </w:tc>
        <w:tc>
          <w:tcPr>
            <w:tcW w:w="1418" w:type="dxa"/>
            <w:tcBorders>
              <w:top w:val="single" w:sz="4" w:space="0" w:color="auto"/>
              <w:bottom w:val="single" w:sz="4" w:space="0" w:color="auto"/>
            </w:tcBorders>
            <w:shd w:val="clear" w:color="auto" w:fill="auto"/>
            <w:tcMar>
              <w:left w:w="28" w:type="dxa"/>
              <w:right w:w="28" w:type="dxa"/>
            </w:tcMar>
          </w:tcPr>
          <w:p w:rsidR="00493B64" w:rsidRPr="00706229" w:rsidRDefault="00493B64" w:rsidP="00A3535E">
            <w:pPr>
              <w:spacing w:after="0" w:line="240" w:lineRule="auto"/>
              <w:rPr>
                <w:rFonts w:ascii="Times New Roman" w:hAnsi="Times New Roman" w:cs="Times New Roman"/>
                <w:sz w:val="24"/>
                <w:szCs w:val="24"/>
              </w:rPr>
            </w:pPr>
          </w:p>
        </w:tc>
        <w:tc>
          <w:tcPr>
            <w:tcW w:w="1622" w:type="dxa"/>
            <w:tcBorders>
              <w:top w:val="single" w:sz="4" w:space="0" w:color="auto"/>
              <w:bottom w:val="single" w:sz="4" w:space="0" w:color="auto"/>
            </w:tcBorders>
            <w:shd w:val="clear" w:color="auto" w:fill="auto"/>
            <w:tcMar>
              <w:left w:w="28" w:type="dxa"/>
              <w:right w:w="28" w:type="dxa"/>
            </w:tcMar>
          </w:tcPr>
          <w:p w:rsidR="00493B64" w:rsidRPr="00706229" w:rsidRDefault="00493B64"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Direcția APCP</w:t>
            </w:r>
          </w:p>
        </w:tc>
        <w:tc>
          <w:tcPr>
            <w:tcW w:w="1464" w:type="dxa"/>
            <w:tcBorders>
              <w:top w:val="single" w:sz="4" w:space="0" w:color="auto"/>
              <w:bottom w:val="single" w:sz="4" w:space="0" w:color="auto"/>
            </w:tcBorders>
            <w:shd w:val="clear" w:color="auto" w:fill="auto"/>
            <w:tcMar>
              <w:left w:w="28" w:type="dxa"/>
              <w:right w:w="28" w:type="dxa"/>
            </w:tcMar>
          </w:tcPr>
          <w:p w:rsidR="00493B64" w:rsidRPr="00706229" w:rsidRDefault="00493B64" w:rsidP="00A3535E">
            <w:pPr>
              <w:spacing w:after="0" w:line="240" w:lineRule="auto"/>
              <w:rPr>
                <w:rFonts w:ascii="Times New Roman" w:hAnsi="Times New Roman" w:cs="Times New Roman"/>
                <w:sz w:val="24"/>
                <w:szCs w:val="24"/>
              </w:rPr>
            </w:pPr>
          </w:p>
        </w:tc>
      </w:tr>
      <w:tr w:rsidR="00493B64" w:rsidRPr="00706229" w:rsidTr="00BA5C0B">
        <w:trPr>
          <w:cantSplit/>
          <w:trHeight w:val="20"/>
          <w:jc w:val="center"/>
        </w:trPr>
        <w:tc>
          <w:tcPr>
            <w:tcW w:w="3848" w:type="dxa"/>
            <w:gridSpan w:val="2"/>
            <w:tcBorders>
              <w:top w:val="single" w:sz="4" w:space="0" w:color="auto"/>
              <w:bottom w:val="single" w:sz="4" w:space="0" w:color="auto"/>
            </w:tcBorders>
            <w:shd w:val="clear" w:color="auto" w:fill="auto"/>
            <w:tcMar>
              <w:left w:w="28" w:type="dxa"/>
              <w:right w:w="28" w:type="dxa"/>
            </w:tcMar>
          </w:tcPr>
          <w:p w:rsidR="00493B64" w:rsidRPr="00706229" w:rsidRDefault="00493B64"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2.5. Acumularea și verificarea actelor necesare</w:t>
            </w:r>
          </w:p>
        </w:tc>
        <w:tc>
          <w:tcPr>
            <w:tcW w:w="971" w:type="dxa"/>
            <w:tcBorders>
              <w:top w:val="single" w:sz="4" w:space="0" w:color="auto"/>
              <w:bottom w:val="single" w:sz="4" w:space="0" w:color="auto"/>
            </w:tcBorders>
            <w:shd w:val="clear" w:color="auto" w:fill="auto"/>
            <w:tcMar>
              <w:left w:w="28" w:type="dxa"/>
              <w:right w:w="28" w:type="dxa"/>
            </w:tcMar>
          </w:tcPr>
          <w:p w:rsidR="00493B64" w:rsidRPr="00706229" w:rsidRDefault="00493B64" w:rsidP="00A3535E">
            <w:pPr>
              <w:spacing w:after="0" w:line="240" w:lineRule="auto"/>
              <w:jc w:val="center"/>
              <w:rPr>
                <w:rFonts w:ascii="Times New Roman" w:hAnsi="Times New Roman" w:cs="Times New Roman"/>
                <w:sz w:val="24"/>
                <w:szCs w:val="24"/>
              </w:rPr>
            </w:pPr>
          </w:p>
        </w:tc>
        <w:tc>
          <w:tcPr>
            <w:tcW w:w="1004" w:type="dxa"/>
            <w:tcBorders>
              <w:top w:val="single" w:sz="4" w:space="0" w:color="auto"/>
              <w:bottom w:val="single" w:sz="4" w:space="0" w:color="auto"/>
            </w:tcBorders>
            <w:shd w:val="clear" w:color="auto" w:fill="auto"/>
            <w:tcMar>
              <w:left w:w="28" w:type="dxa"/>
              <w:right w:w="28" w:type="dxa"/>
            </w:tcMar>
          </w:tcPr>
          <w:p w:rsidR="00493B64" w:rsidRPr="00706229" w:rsidRDefault="00493B64" w:rsidP="00A3535E">
            <w:pPr>
              <w:spacing w:after="0" w:line="240" w:lineRule="auto"/>
              <w:jc w:val="center"/>
              <w:rPr>
                <w:rFonts w:ascii="Times New Roman" w:hAnsi="Times New Roman" w:cs="Times New Roman"/>
                <w:sz w:val="24"/>
                <w:szCs w:val="24"/>
              </w:rPr>
            </w:pPr>
          </w:p>
        </w:tc>
        <w:tc>
          <w:tcPr>
            <w:tcW w:w="1020" w:type="dxa"/>
            <w:tcBorders>
              <w:top w:val="single" w:sz="4" w:space="0" w:color="auto"/>
              <w:bottom w:val="single" w:sz="4" w:space="0" w:color="auto"/>
            </w:tcBorders>
            <w:shd w:val="clear" w:color="auto" w:fill="auto"/>
            <w:tcMar>
              <w:left w:w="28" w:type="dxa"/>
              <w:right w:w="28" w:type="dxa"/>
            </w:tcMar>
          </w:tcPr>
          <w:p w:rsidR="00493B64" w:rsidRPr="00706229" w:rsidRDefault="00493B64"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38</w:t>
            </w:r>
          </w:p>
        </w:tc>
        <w:tc>
          <w:tcPr>
            <w:tcW w:w="1029" w:type="dxa"/>
            <w:tcBorders>
              <w:top w:val="single" w:sz="4" w:space="0" w:color="auto"/>
              <w:bottom w:val="single" w:sz="4" w:space="0" w:color="auto"/>
            </w:tcBorders>
            <w:shd w:val="clear" w:color="auto" w:fill="auto"/>
            <w:tcMar>
              <w:left w:w="28" w:type="dxa"/>
              <w:right w:w="28" w:type="dxa"/>
            </w:tcMar>
          </w:tcPr>
          <w:p w:rsidR="00493B64" w:rsidRPr="00706229" w:rsidRDefault="00493B64"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38</w:t>
            </w:r>
          </w:p>
        </w:tc>
        <w:tc>
          <w:tcPr>
            <w:tcW w:w="1033" w:type="dxa"/>
            <w:tcBorders>
              <w:top w:val="single" w:sz="4" w:space="0" w:color="auto"/>
              <w:bottom w:val="single" w:sz="4" w:space="0" w:color="auto"/>
            </w:tcBorders>
            <w:shd w:val="clear" w:color="auto" w:fill="auto"/>
            <w:tcMar>
              <w:left w:w="28" w:type="dxa"/>
              <w:right w:w="28" w:type="dxa"/>
            </w:tcMar>
          </w:tcPr>
          <w:p w:rsidR="00493B64" w:rsidRPr="00706229" w:rsidRDefault="00493B64" w:rsidP="00A3535E">
            <w:pPr>
              <w:spacing w:after="0" w:line="240" w:lineRule="auto"/>
              <w:jc w:val="center"/>
              <w:rPr>
                <w:rFonts w:ascii="Times New Roman" w:hAnsi="Times New Roman" w:cs="Times New Roman"/>
                <w:sz w:val="24"/>
                <w:szCs w:val="24"/>
              </w:rPr>
            </w:pPr>
          </w:p>
        </w:tc>
        <w:tc>
          <w:tcPr>
            <w:tcW w:w="2320" w:type="dxa"/>
            <w:tcBorders>
              <w:top w:val="single" w:sz="4" w:space="0" w:color="auto"/>
              <w:bottom w:val="single" w:sz="4" w:space="0" w:color="auto"/>
            </w:tcBorders>
            <w:shd w:val="clear" w:color="auto" w:fill="auto"/>
            <w:tcMar>
              <w:left w:w="28" w:type="dxa"/>
              <w:right w:w="28" w:type="dxa"/>
            </w:tcMar>
          </w:tcPr>
          <w:p w:rsidR="00493B64" w:rsidRPr="00706229" w:rsidRDefault="00493B64"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Numărul de acte recepționate</w:t>
            </w:r>
          </w:p>
        </w:tc>
        <w:tc>
          <w:tcPr>
            <w:tcW w:w="1418" w:type="dxa"/>
            <w:tcBorders>
              <w:top w:val="single" w:sz="4" w:space="0" w:color="auto"/>
              <w:bottom w:val="single" w:sz="4" w:space="0" w:color="auto"/>
            </w:tcBorders>
            <w:shd w:val="clear" w:color="auto" w:fill="auto"/>
            <w:tcMar>
              <w:left w:w="28" w:type="dxa"/>
              <w:right w:w="28" w:type="dxa"/>
            </w:tcMar>
          </w:tcPr>
          <w:p w:rsidR="00493B64" w:rsidRPr="00706229" w:rsidRDefault="00493B64" w:rsidP="00A3535E">
            <w:pPr>
              <w:spacing w:after="0" w:line="240" w:lineRule="auto"/>
              <w:rPr>
                <w:rFonts w:ascii="Times New Roman" w:hAnsi="Times New Roman" w:cs="Times New Roman"/>
                <w:sz w:val="24"/>
                <w:szCs w:val="24"/>
              </w:rPr>
            </w:pPr>
          </w:p>
        </w:tc>
        <w:tc>
          <w:tcPr>
            <w:tcW w:w="1622" w:type="dxa"/>
            <w:tcBorders>
              <w:top w:val="single" w:sz="4" w:space="0" w:color="auto"/>
              <w:bottom w:val="single" w:sz="4" w:space="0" w:color="auto"/>
            </w:tcBorders>
            <w:shd w:val="clear" w:color="auto" w:fill="auto"/>
            <w:tcMar>
              <w:left w:w="28" w:type="dxa"/>
              <w:right w:w="28" w:type="dxa"/>
            </w:tcMar>
          </w:tcPr>
          <w:p w:rsidR="00493B64" w:rsidRPr="00706229" w:rsidRDefault="00493B64"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Direcția APCP</w:t>
            </w:r>
          </w:p>
        </w:tc>
        <w:tc>
          <w:tcPr>
            <w:tcW w:w="1464" w:type="dxa"/>
            <w:tcBorders>
              <w:top w:val="single" w:sz="4" w:space="0" w:color="auto"/>
              <w:bottom w:val="single" w:sz="4" w:space="0" w:color="auto"/>
            </w:tcBorders>
            <w:shd w:val="clear" w:color="auto" w:fill="auto"/>
            <w:tcMar>
              <w:left w:w="28" w:type="dxa"/>
              <w:right w:w="28" w:type="dxa"/>
            </w:tcMar>
          </w:tcPr>
          <w:p w:rsidR="00493B64" w:rsidRPr="00706229" w:rsidRDefault="00493B64" w:rsidP="00A3535E">
            <w:pPr>
              <w:spacing w:after="0" w:line="240" w:lineRule="auto"/>
              <w:rPr>
                <w:rFonts w:ascii="Times New Roman" w:hAnsi="Times New Roman" w:cs="Times New Roman"/>
                <w:sz w:val="24"/>
                <w:szCs w:val="24"/>
              </w:rPr>
            </w:pPr>
          </w:p>
        </w:tc>
      </w:tr>
      <w:tr w:rsidR="0000464B" w:rsidRPr="00706229" w:rsidTr="00BA5C0B">
        <w:trPr>
          <w:cantSplit/>
          <w:trHeight w:val="20"/>
          <w:jc w:val="center"/>
        </w:trPr>
        <w:tc>
          <w:tcPr>
            <w:tcW w:w="3848" w:type="dxa"/>
            <w:gridSpan w:val="2"/>
            <w:tcBorders>
              <w:top w:val="single" w:sz="4" w:space="0" w:color="auto"/>
              <w:bottom w:val="single" w:sz="4" w:space="0" w:color="auto"/>
            </w:tcBorders>
            <w:shd w:val="clear" w:color="auto" w:fill="auto"/>
            <w:tcMar>
              <w:left w:w="28" w:type="dxa"/>
              <w:right w:w="28" w:type="dxa"/>
            </w:tcMar>
          </w:tcPr>
          <w:p w:rsidR="005349F8" w:rsidRPr="00706229" w:rsidRDefault="005349F8"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2.6. Participarea la prima ședință a BESV pentru alegerea președintelui, vicepreședintelui și secretarului</w:t>
            </w:r>
          </w:p>
        </w:tc>
        <w:tc>
          <w:tcPr>
            <w:tcW w:w="971" w:type="dxa"/>
            <w:tcBorders>
              <w:top w:val="single" w:sz="4" w:space="0" w:color="auto"/>
              <w:bottom w:val="single" w:sz="4" w:space="0" w:color="auto"/>
            </w:tcBorders>
            <w:shd w:val="clear" w:color="auto" w:fill="auto"/>
            <w:tcMar>
              <w:left w:w="28" w:type="dxa"/>
              <w:right w:w="28" w:type="dxa"/>
            </w:tcMar>
          </w:tcPr>
          <w:p w:rsidR="005349F8" w:rsidRPr="00706229" w:rsidRDefault="005349F8" w:rsidP="00A3535E">
            <w:pPr>
              <w:spacing w:after="0" w:line="240" w:lineRule="auto"/>
              <w:jc w:val="center"/>
              <w:rPr>
                <w:rFonts w:ascii="Times New Roman" w:hAnsi="Times New Roman" w:cs="Times New Roman"/>
                <w:sz w:val="24"/>
                <w:szCs w:val="24"/>
              </w:rPr>
            </w:pPr>
          </w:p>
        </w:tc>
        <w:tc>
          <w:tcPr>
            <w:tcW w:w="1004" w:type="dxa"/>
            <w:tcBorders>
              <w:top w:val="single" w:sz="4" w:space="0" w:color="auto"/>
              <w:bottom w:val="single" w:sz="4" w:space="0" w:color="auto"/>
            </w:tcBorders>
            <w:shd w:val="clear" w:color="auto" w:fill="auto"/>
            <w:tcMar>
              <w:left w:w="28" w:type="dxa"/>
              <w:right w:w="28" w:type="dxa"/>
            </w:tcMar>
          </w:tcPr>
          <w:p w:rsidR="005349F8" w:rsidRPr="00706229" w:rsidRDefault="005349F8" w:rsidP="00A3535E">
            <w:pPr>
              <w:spacing w:after="0" w:line="240" w:lineRule="auto"/>
              <w:jc w:val="center"/>
              <w:rPr>
                <w:rFonts w:ascii="Times New Roman" w:hAnsi="Times New Roman" w:cs="Times New Roman"/>
                <w:sz w:val="24"/>
                <w:szCs w:val="24"/>
              </w:rPr>
            </w:pPr>
          </w:p>
        </w:tc>
        <w:tc>
          <w:tcPr>
            <w:tcW w:w="1020" w:type="dxa"/>
            <w:tcBorders>
              <w:top w:val="single" w:sz="4" w:space="0" w:color="auto"/>
              <w:bottom w:val="single" w:sz="4" w:space="0" w:color="auto"/>
            </w:tcBorders>
            <w:shd w:val="clear" w:color="auto" w:fill="auto"/>
            <w:tcMar>
              <w:left w:w="28" w:type="dxa"/>
              <w:right w:w="28" w:type="dxa"/>
            </w:tcMar>
          </w:tcPr>
          <w:p w:rsidR="005349F8" w:rsidRPr="00706229" w:rsidRDefault="005349F8"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83</w:t>
            </w:r>
          </w:p>
        </w:tc>
        <w:tc>
          <w:tcPr>
            <w:tcW w:w="1029" w:type="dxa"/>
            <w:tcBorders>
              <w:top w:val="single" w:sz="4" w:space="0" w:color="auto"/>
              <w:bottom w:val="single" w:sz="4" w:space="0" w:color="auto"/>
            </w:tcBorders>
            <w:shd w:val="clear" w:color="auto" w:fill="auto"/>
            <w:tcMar>
              <w:left w:w="28" w:type="dxa"/>
              <w:right w:w="28" w:type="dxa"/>
            </w:tcMar>
          </w:tcPr>
          <w:p w:rsidR="005349F8" w:rsidRPr="00706229" w:rsidRDefault="005349F8"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83</w:t>
            </w:r>
          </w:p>
        </w:tc>
        <w:tc>
          <w:tcPr>
            <w:tcW w:w="1033" w:type="dxa"/>
            <w:tcBorders>
              <w:top w:val="single" w:sz="4" w:space="0" w:color="auto"/>
              <w:bottom w:val="single" w:sz="4" w:space="0" w:color="auto"/>
            </w:tcBorders>
            <w:shd w:val="clear" w:color="auto" w:fill="auto"/>
            <w:tcMar>
              <w:left w:w="28" w:type="dxa"/>
              <w:right w:w="28" w:type="dxa"/>
            </w:tcMar>
          </w:tcPr>
          <w:p w:rsidR="005349F8" w:rsidRPr="00706229" w:rsidRDefault="005349F8" w:rsidP="00A3535E">
            <w:pPr>
              <w:spacing w:after="0" w:line="240" w:lineRule="auto"/>
              <w:jc w:val="center"/>
              <w:rPr>
                <w:rFonts w:ascii="Times New Roman" w:hAnsi="Times New Roman" w:cs="Times New Roman"/>
                <w:sz w:val="24"/>
                <w:szCs w:val="24"/>
              </w:rPr>
            </w:pPr>
          </w:p>
        </w:tc>
        <w:tc>
          <w:tcPr>
            <w:tcW w:w="2320" w:type="dxa"/>
            <w:tcBorders>
              <w:top w:val="single" w:sz="4" w:space="0" w:color="auto"/>
              <w:bottom w:val="single" w:sz="4" w:space="0" w:color="auto"/>
            </w:tcBorders>
            <w:shd w:val="clear" w:color="auto" w:fill="auto"/>
            <w:tcMar>
              <w:left w:w="28" w:type="dxa"/>
              <w:right w:w="28" w:type="dxa"/>
            </w:tcMar>
          </w:tcPr>
          <w:p w:rsidR="005349F8" w:rsidRPr="00706229" w:rsidRDefault="005349F8"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Numărul de ședințe asistate</w:t>
            </w:r>
          </w:p>
        </w:tc>
        <w:tc>
          <w:tcPr>
            <w:tcW w:w="1418" w:type="dxa"/>
            <w:tcBorders>
              <w:top w:val="single" w:sz="4" w:space="0" w:color="auto"/>
              <w:bottom w:val="single" w:sz="4" w:space="0" w:color="auto"/>
            </w:tcBorders>
            <w:shd w:val="clear" w:color="auto" w:fill="auto"/>
            <w:tcMar>
              <w:left w:w="28" w:type="dxa"/>
              <w:right w:w="28" w:type="dxa"/>
            </w:tcMar>
          </w:tcPr>
          <w:p w:rsidR="005349F8" w:rsidRPr="00706229" w:rsidRDefault="005349F8" w:rsidP="00A3535E">
            <w:pPr>
              <w:spacing w:after="0" w:line="240" w:lineRule="auto"/>
              <w:rPr>
                <w:rFonts w:ascii="Times New Roman" w:hAnsi="Times New Roman" w:cs="Times New Roman"/>
                <w:sz w:val="24"/>
                <w:szCs w:val="24"/>
              </w:rPr>
            </w:pPr>
          </w:p>
        </w:tc>
        <w:tc>
          <w:tcPr>
            <w:tcW w:w="1622" w:type="dxa"/>
            <w:tcBorders>
              <w:top w:val="single" w:sz="4" w:space="0" w:color="auto"/>
              <w:bottom w:val="single" w:sz="4" w:space="0" w:color="auto"/>
            </w:tcBorders>
            <w:shd w:val="clear" w:color="auto" w:fill="auto"/>
            <w:tcMar>
              <w:left w:w="28" w:type="dxa"/>
              <w:right w:w="28" w:type="dxa"/>
            </w:tcMar>
          </w:tcPr>
          <w:p w:rsidR="005349F8" w:rsidRPr="00706229" w:rsidRDefault="00493B64" w:rsidP="00A3535E">
            <w:pPr>
              <w:spacing w:after="0" w:line="240" w:lineRule="auto"/>
              <w:ind w:firstLine="5"/>
              <w:contextualSpacing/>
              <w:rPr>
                <w:rFonts w:ascii="Times New Roman" w:hAnsi="Times New Roman" w:cs="Times New Roman"/>
                <w:sz w:val="24"/>
                <w:szCs w:val="24"/>
              </w:rPr>
            </w:pPr>
            <w:r w:rsidRPr="00706229">
              <w:rPr>
                <w:rFonts w:ascii="Times New Roman" w:hAnsi="Times New Roman" w:cs="Times New Roman"/>
                <w:sz w:val="24"/>
                <w:szCs w:val="24"/>
              </w:rPr>
              <w:t>Direcția APCP</w:t>
            </w:r>
          </w:p>
        </w:tc>
        <w:tc>
          <w:tcPr>
            <w:tcW w:w="1464" w:type="dxa"/>
            <w:tcBorders>
              <w:top w:val="single" w:sz="4" w:space="0" w:color="auto"/>
              <w:bottom w:val="single" w:sz="4" w:space="0" w:color="auto"/>
            </w:tcBorders>
            <w:shd w:val="clear" w:color="auto" w:fill="auto"/>
            <w:tcMar>
              <w:left w:w="28" w:type="dxa"/>
              <w:right w:w="28" w:type="dxa"/>
            </w:tcMar>
          </w:tcPr>
          <w:p w:rsidR="005349F8" w:rsidRPr="00706229" w:rsidRDefault="005349F8" w:rsidP="00A3535E">
            <w:pPr>
              <w:spacing w:after="0" w:line="240" w:lineRule="auto"/>
              <w:rPr>
                <w:rFonts w:ascii="Times New Roman" w:hAnsi="Times New Roman" w:cs="Times New Roman"/>
                <w:sz w:val="24"/>
                <w:szCs w:val="24"/>
              </w:rPr>
            </w:pPr>
          </w:p>
        </w:tc>
      </w:tr>
      <w:tr w:rsidR="0000464B" w:rsidRPr="00706229" w:rsidTr="00BA5C0B">
        <w:trPr>
          <w:cantSplit/>
          <w:trHeight w:val="20"/>
          <w:jc w:val="center"/>
        </w:trPr>
        <w:tc>
          <w:tcPr>
            <w:tcW w:w="3848" w:type="dxa"/>
            <w:gridSpan w:val="2"/>
            <w:tcBorders>
              <w:top w:val="single" w:sz="4" w:space="0" w:color="auto"/>
              <w:bottom w:val="single" w:sz="4" w:space="0" w:color="auto"/>
            </w:tcBorders>
            <w:shd w:val="clear" w:color="auto" w:fill="auto"/>
            <w:tcMar>
              <w:left w:w="28" w:type="dxa"/>
              <w:right w:w="28" w:type="dxa"/>
            </w:tcMar>
          </w:tcPr>
          <w:p w:rsidR="005349F8" w:rsidRPr="00706229" w:rsidRDefault="005349F8"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2.7. Contribuție la asigurarea logisticii scrutinelor la nivel de BESV</w:t>
            </w:r>
          </w:p>
        </w:tc>
        <w:tc>
          <w:tcPr>
            <w:tcW w:w="971" w:type="dxa"/>
            <w:tcBorders>
              <w:top w:val="single" w:sz="4" w:space="0" w:color="auto"/>
              <w:bottom w:val="single" w:sz="4" w:space="0" w:color="auto"/>
            </w:tcBorders>
            <w:shd w:val="clear" w:color="auto" w:fill="auto"/>
            <w:tcMar>
              <w:left w:w="28" w:type="dxa"/>
              <w:right w:w="28" w:type="dxa"/>
            </w:tcMar>
          </w:tcPr>
          <w:p w:rsidR="005349F8" w:rsidRPr="00706229" w:rsidRDefault="005349F8" w:rsidP="00A3535E">
            <w:pPr>
              <w:spacing w:after="0" w:line="240" w:lineRule="auto"/>
              <w:jc w:val="center"/>
              <w:rPr>
                <w:rFonts w:ascii="Times New Roman" w:hAnsi="Times New Roman" w:cs="Times New Roman"/>
                <w:sz w:val="24"/>
                <w:szCs w:val="24"/>
              </w:rPr>
            </w:pPr>
          </w:p>
        </w:tc>
        <w:tc>
          <w:tcPr>
            <w:tcW w:w="1004" w:type="dxa"/>
            <w:tcBorders>
              <w:top w:val="single" w:sz="4" w:space="0" w:color="auto"/>
              <w:bottom w:val="single" w:sz="4" w:space="0" w:color="auto"/>
            </w:tcBorders>
            <w:shd w:val="clear" w:color="auto" w:fill="auto"/>
            <w:tcMar>
              <w:left w:w="28" w:type="dxa"/>
              <w:right w:w="28" w:type="dxa"/>
            </w:tcMar>
          </w:tcPr>
          <w:p w:rsidR="005349F8" w:rsidRPr="00706229" w:rsidRDefault="005349F8" w:rsidP="00A3535E">
            <w:pPr>
              <w:spacing w:after="0" w:line="240" w:lineRule="auto"/>
              <w:jc w:val="center"/>
              <w:rPr>
                <w:rFonts w:ascii="Times New Roman" w:hAnsi="Times New Roman" w:cs="Times New Roman"/>
                <w:sz w:val="24"/>
                <w:szCs w:val="24"/>
              </w:rPr>
            </w:pPr>
          </w:p>
        </w:tc>
        <w:tc>
          <w:tcPr>
            <w:tcW w:w="1020" w:type="dxa"/>
            <w:tcBorders>
              <w:top w:val="single" w:sz="4" w:space="0" w:color="auto"/>
              <w:bottom w:val="single" w:sz="4" w:space="0" w:color="auto"/>
            </w:tcBorders>
            <w:shd w:val="clear" w:color="auto" w:fill="auto"/>
            <w:tcMar>
              <w:left w:w="28" w:type="dxa"/>
              <w:right w:w="28" w:type="dxa"/>
            </w:tcMar>
          </w:tcPr>
          <w:p w:rsidR="005349F8" w:rsidRPr="00706229" w:rsidRDefault="005349F8"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83</w:t>
            </w:r>
          </w:p>
        </w:tc>
        <w:tc>
          <w:tcPr>
            <w:tcW w:w="1029" w:type="dxa"/>
            <w:tcBorders>
              <w:top w:val="single" w:sz="4" w:space="0" w:color="auto"/>
              <w:bottom w:val="single" w:sz="4" w:space="0" w:color="auto"/>
            </w:tcBorders>
            <w:shd w:val="clear" w:color="auto" w:fill="auto"/>
            <w:tcMar>
              <w:left w:w="28" w:type="dxa"/>
              <w:right w:w="28" w:type="dxa"/>
            </w:tcMar>
          </w:tcPr>
          <w:p w:rsidR="005349F8" w:rsidRPr="00706229" w:rsidRDefault="005349F8"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83</w:t>
            </w:r>
          </w:p>
        </w:tc>
        <w:tc>
          <w:tcPr>
            <w:tcW w:w="1033" w:type="dxa"/>
            <w:tcBorders>
              <w:top w:val="single" w:sz="4" w:space="0" w:color="auto"/>
              <w:bottom w:val="single" w:sz="4" w:space="0" w:color="auto"/>
            </w:tcBorders>
            <w:shd w:val="clear" w:color="auto" w:fill="auto"/>
            <w:tcMar>
              <w:left w:w="28" w:type="dxa"/>
              <w:right w:w="28" w:type="dxa"/>
            </w:tcMar>
          </w:tcPr>
          <w:p w:rsidR="005349F8" w:rsidRPr="00706229" w:rsidRDefault="005349F8" w:rsidP="00A3535E">
            <w:pPr>
              <w:spacing w:after="0" w:line="240" w:lineRule="auto"/>
              <w:jc w:val="center"/>
              <w:rPr>
                <w:rFonts w:ascii="Times New Roman" w:hAnsi="Times New Roman" w:cs="Times New Roman"/>
                <w:sz w:val="24"/>
                <w:szCs w:val="24"/>
              </w:rPr>
            </w:pPr>
          </w:p>
        </w:tc>
        <w:tc>
          <w:tcPr>
            <w:tcW w:w="2320" w:type="dxa"/>
            <w:tcBorders>
              <w:top w:val="single" w:sz="4" w:space="0" w:color="auto"/>
              <w:bottom w:val="single" w:sz="4" w:space="0" w:color="auto"/>
            </w:tcBorders>
            <w:shd w:val="clear" w:color="auto" w:fill="auto"/>
            <w:tcMar>
              <w:left w:w="28" w:type="dxa"/>
              <w:right w:w="28" w:type="dxa"/>
            </w:tcMar>
          </w:tcPr>
          <w:p w:rsidR="005349F8" w:rsidRPr="00706229" w:rsidRDefault="005349F8"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Numărul de BESV asigurate cu logistica necesară</w:t>
            </w:r>
          </w:p>
        </w:tc>
        <w:tc>
          <w:tcPr>
            <w:tcW w:w="1418" w:type="dxa"/>
            <w:tcBorders>
              <w:top w:val="single" w:sz="4" w:space="0" w:color="auto"/>
              <w:bottom w:val="single" w:sz="4" w:space="0" w:color="auto"/>
            </w:tcBorders>
            <w:shd w:val="clear" w:color="auto" w:fill="auto"/>
            <w:tcMar>
              <w:left w:w="28" w:type="dxa"/>
              <w:right w:w="28" w:type="dxa"/>
            </w:tcMar>
          </w:tcPr>
          <w:p w:rsidR="005349F8" w:rsidRPr="00706229" w:rsidRDefault="005349F8" w:rsidP="00A3535E">
            <w:pPr>
              <w:spacing w:after="0" w:line="240" w:lineRule="auto"/>
              <w:rPr>
                <w:rFonts w:ascii="Times New Roman" w:hAnsi="Times New Roman" w:cs="Times New Roman"/>
                <w:sz w:val="24"/>
                <w:szCs w:val="24"/>
              </w:rPr>
            </w:pPr>
          </w:p>
        </w:tc>
        <w:tc>
          <w:tcPr>
            <w:tcW w:w="1622" w:type="dxa"/>
            <w:tcBorders>
              <w:top w:val="single" w:sz="4" w:space="0" w:color="auto"/>
              <w:bottom w:val="single" w:sz="4" w:space="0" w:color="auto"/>
            </w:tcBorders>
            <w:shd w:val="clear" w:color="auto" w:fill="auto"/>
            <w:tcMar>
              <w:left w:w="28" w:type="dxa"/>
              <w:right w:w="28" w:type="dxa"/>
            </w:tcMar>
          </w:tcPr>
          <w:p w:rsidR="005349F8" w:rsidRPr="00706229" w:rsidRDefault="00493B64" w:rsidP="00A3535E">
            <w:pPr>
              <w:spacing w:after="0" w:line="240" w:lineRule="auto"/>
              <w:ind w:firstLine="5"/>
              <w:contextualSpacing/>
              <w:rPr>
                <w:rFonts w:ascii="Times New Roman" w:hAnsi="Times New Roman" w:cs="Times New Roman"/>
                <w:sz w:val="24"/>
                <w:szCs w:val="24"/>
              </w:rPr>
            </w:pPr>
            <w:r w:rsidRPr="00706229">
              <w:rPr>
                <w:rFonts w:ascii="Times New Roman" w:hAnsi="Times New Roman" w:cs="Times New Roman"/>
                <w:sz w:val="24"/>
                <w:szCs w:val="24"/>
              </w:rPr>
              <w:t>Direcția APCP</w:t>
            </w:r>
          </w:p>
        </w:tc>
        <w:tc>
          <w:tcPr>
            <w:tcW w:w="1464" w:type="dxa"/>
            <w:tcBorders>
              <w:top w:val="single" w:sz="4" w:space="0" w:color="auto"/>
              <w:bottom w:val="single" w:sz="4" w:space="0" w:color="auto"/>
            </w:tcBorders>
            <w:shd w:val="clear" w:color="auto" w:fill="auto"/>
            <w:tcMar>
              <w:left w:w="28" w:type="dxa"/>
              <w:right w:w="28" w:type="dxa"/>
            </w:tcMar>
          </w:tcPr>
          <w:p w:rsidR="005349F8" w:rsidRPr="00706229" w:rsidRDefault="005349F8" w:rsidP="00A3535E">
            <w:pPr>
              <w:spacing w:after="0" w:line="240" w:lineRule="auto"/>
              <w:rPr>
                <w:rFonts w:ascii="Times New Roman" w:hAnsi="Times New Roman" w:cs="Times New Roman"/>
                <w:sz w:val="24"/>
                <w:szCs w:val="24"/>
              </w:rPr>
            </w:pPr>
          </w:p>
        </w:tc>
      </w:tr>
      <w:tr w:rsidR="00AA2E25" w:rsidRPr="00706229" w:rsidTr="00BA5C0B">
        <w:trPr>
          <w:cantSplit/>
          <w:trHeight w:val="20"/>
          <w:jc w:val="center"/>
        </w:trPr>
        <w:tc>
          <w:tcPr>
            <w:tcW w:w="2982" w:type="dxa"/>
            <w:tcBorders>
              <w:bottom w:val="single" w:sz="4" w:space="0" w:color="auto"/>
            </w:tcBorders>
            <w:shd w:val="clear" w:color="auto" w:fill="auto"/>
            <w:tcMar>
              <w:left w:w="28" w:type="dxa"/>
              <w:right w:w="28" w:type="dxa"/>
            </w:tcMar>
          </w:tcPr>
          <w:p w:rsidR="0012059E" w:rsidRPr="00706229" w:rsidRDefault="0012059E"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 xml:space="preserve">Program la nivel local </w:t>
            </w:r>
            <w:r w:rsidR="004750E9" w:rsidRPr="00706229">
              <w:rPr>
                <w:rFonts w:ascii="Times New Roman" w:hAnsi="Times New Roman" w:cs="Times New Roman"/>
                <w:b/>
                <w:sz w:val="24"/>
                <w:szCs w:val="24"/>
              </w:rPr>
              <w:t>nr. 3</w:t>
            </w:r>
          </w:p>
        </w:tc>
        <w:tc>
          <w:tcPr>
            <w:tcW w:w="12747" w:type="dxa"/>
            <w:gridSpan w:val="10"/>
            <w:tcBorders>
              <w:bottom w:val="single" w:sz="4" w:space="0" w:color="auto"/>
            </w:tcBorders>
            <w:shd w:val="clear" w:color="auto" w:fill="auto"/>
          </w:tcPr>
          <w:p w:rsidR="0012059E" w:rsidRPr="00706229" w:rsidRDefault="004750E9" w:rsidP="00A3535E">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Organizarea atelierelor de instruire pentru identificarea modelului optim de conlucrare cu APL de niv.II, serviciile desconcentrate în teritoriu, alte structuri, instituţii cointeresate, consultarea principalilor actori asupra opţiunilor de cooperare intercomunală (schimb de experienţă în domeniul AP)</w:t>
            </w:r>
          </w:p>
        </w:tc>
      </w:tr>
      <w:tr w:rsidR="0012059E" w:rsidRPr="00706229" w:rsidTr="00BA5C0B">
        <w:trPr>
          <w:trHeight w:val="20"/>
          <w:jc w:val="center"/>
        </w:trPr>
        <w:tc>
          <w:tcPr>
            <w:tcW w:w="3848" w:type="dxa"/>
            <w:gridSpan w:val="2"/>
            <w:vMerge w:val="restart"/>
            <w:shd w:val="clear" w:color="auto" w:fill="auto"/>
            <w:tcMar>
              <w:left w:w="28" w:type="dxa"/>
              <w:right w:w="28" w:type="dxa"/>
            </w:tcMar>
          </w:tcPr>
          <w:p w:rsidR="0012059E" w:rsidRPr="00706229" w:rsidRDefault="0012059E"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5057" w:type="dxa"/>
            <w:gridSpan w:val="5"/>
            <w:shd w:val="clear" w:color="auto" w:fill="auto"/>
            <w:tcMar>
              <w:left w:w="28" w:type="dxa"/>
              <w:right w:w="28" w:type="dxa"/>
            </w:tcMar>
          </w:tcPr>
          <w:p w:rsidR="0012059E" w:rsidRPr="00706229" w:rsidRDefault="0012059E"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Perioada de implementare</w:t>
            </w:r>
            <w:r w:rsidR="00B2159E" w:rsidRPr="00706229">
              <w:rPr>
                <w:rFonts w:ascii="Times New Roman" w:hAnsi="Times New Roman" w:cs="Times New Roman"/>
                <w:b/>
                <w:sz w:val="24"/>
                <w:szCs w:val="24"/>
              </w:rPr>
              <w:t xml:space="preserve"> </w:t>
            </w:r>
            <w:r w:rsidRPr="00706229">
              <w:rPr>
                <w:rFonts w:ascii="Times New Roman" w:hAnsi="Times New Roman" w:cs="Times New Roman"/>
                <w:b/>
                <w:sz w:val="24"/>
                <w:szCs w:val="24"/>
              </w:rPr>
              <w:t>/</w:t>
            </w:r>
            <w:r w:rsidR="00B2159E" w:rsidRPr="00706229">
              <w:rPr>
                <w:rFonts w:ascii="Times New Roman" w:hAnsi="Times New Roman" w:cs="Times New Roman"/>
                <w:b/>
                <w:sz w:val="24"/>
                <w:szCs w:val="24"/>
              </w:rPr>
              <w:t xml:space="preserve"> </w:t>
            </w:r>
            <w:r w:rsidRPr="00706229">
              <w:rPr>
                <w:rFonts w:ascii="Times New Roman" w:hAnsi="Times New Roman" w:cs="Times New Roman"/>
                <w:b/>
                <w:sz w:val="24"/>
                <w:szCs w:val="24"/>
              </w:rPr>
              <w:t>ținta indicatorului</w:t>
            </w:r>
          </w:p>
        </w:tc>
        <w:tc>
          <w:tcPr>
            <w:tcW w:w="2320" w:type="dxa"/>
            <w:vMerge w:val="restart"/>
            <w:shd w:val="clear" w:color="auto" w:fill="auto"/>
            <w:tcMar>
              <w:left w:w="28" w:type="dxa"/>
              <w:right w:w="28" w:type="dxa"/>
            </w:tcMar>
          </w:tcPr>
          <w:p w:rsidR="0012059E" w:rsidRPr="00706229" w:rsidRDefault="0012059E"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418" w:type="dxa"/>
            <w:vMerge w:val="restart"/>
            <w:shd w:val="clear" w:color="auto" w:fill="auto"/>
            <w:tcMar>
              <w:left w:w="28" w:type="dxa"/>
              <w:right w:w="28" w:type="dxa"/>
            </w:tcMar>
          </w:tcPr>
          <w:p w:rsidR="0012059E" w:rsidRPr="00706229" w:rsidRDefault="0012059E"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 xml:space="preserve">Costuri / valoarea potențială </w:t>
            </w:r>
            <w:r w:rsidR="00FB3994" w:rsidRPr="00706229">
              <w:rPr>
                <w:rFonts w:ascii="Times New Roman" w:hAnsi="Times New Roman" w:cs="Times New Roman"/>
                <w:b/>
                <w:sz w:val="24"/>
                <w:szCs w:val="24"/>
              </w:rPr>
              <w:t>finanțare</w:t>
            </w:r>
          </w:p>
        </w:tc>
        <w:tc>
          <w:tcPr>
            <w:tcW w:w="1622" w:type="dxa"/>
            <w:vMerge w:val="restart"/>
            <w:shd w:val="clear" w:color="auto" w:fill="auto"/>
            <w:tcMar>
              <w:left w:w="28" w:type="dxa"/>
              <w:right w:w="28" w:type="dxa"/>
            </w:tcMar>
          </w:tcPr>
          <w:p w:rsidR="0012059E" w:rsidRPr="00706229" w:rsidRDefault="0012059E"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464" w:type="dxa"/>
            <w:vMerge w:val="restart"/>
            <w:shd w:val="clear" w:color="auto" w:fill="auto"/>
            <w:tcMar>
              <w:left w:w="28" w:type="dxa"/>
              <w:right w:w="28" w:type="dxa"/>
            </w:tcMar>
          </w:tcPr>
          <w:p w:rsidR="0012059E" w:rsidRPr="00706229" w:rsidRDefault="0012059E"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12059E" w:rsidRPr="00706229" w:rsidTr="00BA5C0B">
        <w:trPr>
          <w:cantSplit/>
          <w:trHeight w:val="20"/>
          <w:jc w:val="center"/>
        </w:trPr>
        <w:tc>
          <w:tcPr>
            <w:tcW w:w="3848" w:type="dxa"/>
            <w:gridSpan w:val="2"/>
            <w:vMerge/>
            <w:tcBorders>
              <w:bottom w:val="single" w:sz="4" w:space="0" w:color="auto"/>
            </w:tcBorders>
            <w:shd w:val="clear" w:color="auto" w:fill="auto"/>
            <w:tcMar>
              <w:left w:w="28" w:type="dxa"/>
              <w:right w:w="28" w:type="dxa"/>
            </w:tcMar>
          </w:tcPr>
          <w:p w:rsidR="0012059E" w:rsidRPr="00706229" w:rsidRDefault="0012059E" w:rsidP="00EB3D5B">
            <w:pPr>
              <w:spacing w:after="0" w:line="240" w:lineRule="auto"/>
              <w:rPr>
                <w:rFonts w:ascii="Times New Roman" w:hAnsi="Times New Roman" w:cs="Times New Roman"/>
                <w:b/>
                <w:sz w:val="24"/>
                <w:szCs w:val="24"/>
              </w:rPr>
            </w:pPr>
          </w:p>
        </w:tc>
        <w:tc>
          <w:tcPr>
            <w:tcW w:w="971" w:type="dxa"/>
            <w:tcBorders>
              <w:bottom w:val="single" w:sz="4" w:space="0" w:color="auto"/>
            </w:tcBorders>
            <w:shd w:val="clear" w:color="auto" w:fill="auto"/>
            <w:tcMar>
              <w:left w:w="28" w:type="dxa"/>
              <w:right w:w="28" w:type="dxa"/>
            </w:tcMar>
            <w:vAlign w:val="center"/>
          </w:tcPr>
          <w:p w:rsidR="0012059E" w:rsidRPr="00706229" w:rsidRDefault="0012059E"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1004" w:type="dxa"/>
            <w:tcBorders>
              <w:bottom w:val="single" w:sz="4" w:space="0" w:color="auto"/>
            </w:tcBorders>
            <w:shd w:val="clear" w:color="auto" w:fill="auto"/>
            <w:tcMar>
              <w:left w:w="28" w:type="dxa"/>
              <w:right w:w="28" w:type="dxa"/>
            </w:tcMar>
            <w:vAlign w:val="center"/>
          </w:tcPr>
          <w:p w:rsidR="0012059E" w:rsidRPr="00706229" w:rsidRDefault="0012059E"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1020" w:type="dxa"/>
            <w:tcBorders>
              <w:bottom w:val="single" w:sz="4" w:space="0" w:color="auto"/>
            </w:tcBorders>
            <w:shd w:val="clear" w:color="auto" w:fill="auto"/>
            <w:tcMar>
              <w:left w:w="28" w:type="dxa"/>
              <w:right w:w="28" w:type="dxa"/>
            </w:tcMar>
            <w:vAlign w:val="center"/>
          </w:tcPr>
          <w:p w:rsidR="0012059E" w:rsidRPr="00706229" w:rsidRDefault="0012059E"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1029" w:type="dxa"/>
            <w:tcBorders>
              <w:bottom w:val="single" w:sz="4" w:space="0" w:color="auto"/>
            </w:tcBorders>
            <w:shd w:val="clear" w:color="auto" w:fill="auto"/>
            <w:tcMar>
              <w:left w:w="28" w:type="dxa"/>
              <w:right w:w="28" w:type="dxa"/>
            </w:tcMar>
            <w:vAlign w:val="center"/>
          </w:tcPr>
          <w:p w:rsidR="0012059E" w:rsidRPr="00706229" w:rsidRDefault="0012059E"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1033" w:type="dxa"/>
            <w:tcBorders>
              <w:bottom w:val="single" w:sz="4" w:space="0" w:color="auto"/>
            </w:tcBorders>
            <w:shd w:val="clear" w:color="auto" w:fill="auto"/>
            <w:tcMar>
              <w:left w:w="28" w:type="dxa"/>
              <w:right w:w="28" w:type="dxa"/>
            </w:tcMar>
            <w:vAlign w:val="center"/>
          </w:tcPr>
          <w:p w:rsidR="0012059E" w:rsidRPr="00706229" w:rsidRDefault="0012059E"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2320" w:type="dxa"/>
            <w:vMerge/>
            <w:tcBorders>
              <w:bottom w:val="single" w:sz="4" w:space="0" w:color="auto"/>
            </w:tcBorders>
            <w:shd w:val="clear" w:color="auto" w:fill="auto"/>
            <w:tcMar>
              <w:left w:w="28" w:type="dxa"/>
              <w:right w:w="28" w:type="dxa"/>
            </w:tcMar>
          </w:tcPr>
          <w:p w:rsidR="0012059E" w:rsidRPr="00706229" w:rsidRDefault="0012059E" w:rsidP="00A3535E">
            <w:pPr>
              <w:spacing w:after="0" w:line="240" w:lineRule="auto"/>
              <w:jc w:val="center"/>
              <w:rPr>
                <w:rFonts w:ascii="Times New Roman" w:hAnsi="Times New Roman" w:cs="Times New Roman"/>
                <w:b/>
                <w:sz w:val="24"/>
                <w:szCs w:val="24"/>
              </w:rPr>
            </w:pPr>
          </w:p>
        </w:tc>
        <w:tc>
          <w:tcPr>
            <w:tcW w:w="1418" w:type="dxa"/>
            <w:vMerge/>
            <w:tcBorders>
              <w:bottom w:val="single" w:sz="4" w:space="0" w:color="auto"/>
            </w:tcBorders>
            <w:shd w:val="clear" w:color="auto" w:fill="auto"/>
            <w:tcMar>
              <w:left w:w="28" w:type="dxa"/>
              <w:right w:w="28" w:type="dxa"/>
            </w:tcMar>
          </w:tcPr>
          <w:p w:rsidR="0012059E" w:rsidRPr="00706229" w:rsidRDefault="0012059E" w:rsidP="00A3535E">
            <w:pPr>
              <w:spacing w:after="0" w:line="240" w:lineRule="auto"/>
              <w:jc w:val="center"/>
              <w:rPr>
                <w:rFonts w:ascii="Times New Roman" w:hAnsi="Times New Roman" w:cs="Times New Roman"/>
                <w:b/>
                <w:sz w:val="24"/>
                <w:szCs w:val="24"/>
              </w:rPr>
            </w:pPr>
          </w:p>
        </w:tc>
        <w:tc>
          <w:tcPr>
            <w:tcW w:w="1622" w:type="dxa"/>
            <w:vMerge/>
            <w:tcBorders>
              <w:bottom w:val="single" w:sz="4" w:space="0" w:color="auto"/>
            </w:tcBorders>
            <w:shd w:val="clear" w:color="auto" w:fill="auto"/>
            <w:tcMar>
              <w:left w:w="28" w:type="dxa"/>
              <w:right w:w="28" w:type="dxa"/>
            </w:tcMar>
          </w:tcPr>
          <w:p w:rsidR="0012059E" w:rsidRPr="00706229" w:rsidRDefault="0012059E" w:rsidP="00A3535E">
            <w:pPr>
              <w:spacing w:after="0" w:line="240" w:lineRule="auto"/>
              <w:jc w:val="center"/>
              <w:rPr>
                <w:rFonts w:ascii="Times New Roman" w:hAnsi="Times New Roman" w:cs="Times New Roman"/>
                <w:b/>
                <w:sz w:val="24"/>
                <w:szCs w:val="24"/>
              </w:rPr>
            </w:pPr>
          </w:p>
        </w:tc>
        <w:tc>
          <w:tcPr>
            <w:tcW w:w="1464" w:type="dxa"/>
            <w:vMerge/>
            <w:tcBorders>
              <w:bottom w:val="single" w:sz="4" w:space="0" w:color="auto"/>
            </w:tcBorders>
            <w:shd w:val="clear" w:color="auto" w:fill="auto"/>
            <w:tcMar>
              <w:left w:w="28" w:type="dxa"/>
              <w:right w:w="28" w:type="dxa"/>
            </w:tcMar>
          </w:tcPr>
          <w:p w:rsidR="0012059E" w:rsidRPr="00706229" w:rsidRDefault="0012059E" w:rsidP="00A3535E">
            <w:pPr>
              <w:spacing w:after="0" w:line="240" w:lineRule="auto"/>
              <w:jc w:val="center"/>
              <w:rPr>
                <w:rFonts w:ascii="Times New Roman" w:hAnsi="Times New Roman" w:cs="Times New Roman"/>
                <w:b/>
                <w:sz w:val="24"/>
                <w:szCs w:val="24"/>
              </w:rPr>
            </w:pPr>
          </w:p>
        </w:tc>
      </w:tr>
      <w:tr w:rsidR="0000464B" w:rsidRPr="00706229" w:rsidTr="00BA5C0B">
        <w:trPr>
          <w:cantSplit/>
          <w:trHeight w:val="20"/>
          <w:jc w:val="center"/>
        </w:trPr>
        <w:tc>
          <w:tcPr>
            <w:tcW w:w="3848" w:type="dxa"/>
            <w:gridSpan w:val="2"/>
            <w:tcBorders>
              <w:top w:val="single" w:sz="4" w:space="0" w:color="auto"/>
              <w:bottom w:val="single" w:sz="4" w:space="0" w:color="auto"/>
            </w:tcBorders>
            <w:shd w:val="clear" w:color="auto" w:fill="auto"/>
            <w:tcMar>
              <w:left w:w="28" w:type="dxa"/>
              <w:right w:w="28" w:type="dxa"/>
            </w:tcMar>
          </w:tcPr>
          <w:p w:rsidR="005349F8" w:rsidRPr="00706229" w:rsidRDefault="005349F8"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3.1. Organizarea meselor rotunde de dialog între părţi: autorităţi publice locale de niv.</w:t>
            </w:r>
            <w:r w:rsidR="001017BA" w:rsidRPr="00706229">
              <w:rPr>
                <w:rFonts w:ascii="Times New Roman" w:hAnsi="Times New Roman" w:cs="Times New Roman"/>
                <w:sz w:val="24"/>
                <w:szCs w:val="24"/>
              </w:rPr>
              <w:t xml:space="preserve"> </w:t>
            </w:r>
            <w:r w:rsidRPr="00706229">
              <w:rPr>
                <w:rFonts w:ascii="Times New Roman" w:hAnsi="Times New Roman" w:cs="Times New Roman"/>
                <w:sz w:val="24"/>
                <w:szCs w:val="24"/>
              </w:rPr>
              <w:t>I şi II</w:t>
            </w:r>
          </w:p>
        </w:tc>
        <w:tc>
          <w:tcPr>
            <w:tcW w:w="971" w:type="dxa"/>
            <w:tcBorders>
              <w:top w:val="single" w:sz="4" w:space="0" w:color="auto"/>
              <w:bottom w:val="single" w:sz="4" w:space="0" w:color="auto"/>
            </w:tcBorders>
            <w:shd w:val="clear" w:color="auto" w:fill="auto"/>
            <w:tcMar>
              <w:left w:w="28" w:type="dxa"/>
              <w:right w:w="28" w:type="dxa"/>
            </w:tcMar>
          </w:tcPr>
          <w:p w:rsidR="005349F8" w:rsidRPr="00706229" w:rsidRDefault="001017BA"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04" w:type="dxa"/>
            <w:tcBorders>
              <w:top w:val="single" w:sz="4" w:space="0" w:color="auto"/>
              <w:bottom w:val="single" w:sz="4" w:space="0" w:color="auto"/>
            </w:tcBorders>
            <w:shd w:val="clear" w:color="auto" w:fill="auto"/>
            <w:tcMar>
              <w:left w:w="28" w:type="dxa"/>
              <w:right w:w="28" w:type="dxa"/>
            </w:tcMar>
          </w:tcPr>
          <w:p w:rsidR="005349F8" w:rsidRPr="00706229" w:rsidRDefault="001017BA"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20" w:type="dxa"/>
            <w:tcBorders>
              <w:top w:val="single" w:sz="4" w:space="0" w:color="auto"/>
              <w:bottom w:val="single" w:sz="4" w:space="0" w:color="auto"/>
            </w:tcBorders>
            <w:shd w:val="clear" w:color="auto" w:fill="auto"/>
            <w:tcMar>
              <w:left w:w="28" w:type="dxa"/>
              <w:right w:w="28" w:type="dxa"/>
            </w:tcMar>
          </w:tcPr>
          <w:p w:rsidR="005349F8" w:rsidRPr="00706229" w:rsidRDefault="001017BA"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29" w:type="dxa"/>
            <w:tcBorders>
              <w:top w:val="single" w:sz="4" w:space="0" w:color="auto"/>
              <w:bottom w:val="single" w:sz="4" w:space="0" w:color="auto"/>
            </w:tcBorders>
            <w:shd w:val="clear" w:color="auto" w:fill="auto"/>
            <w:tcMar>
              <w:left w:w="28" w:type="dxa"/>
              <w:right w:w="28" w:type="dxa"/>
            </w:tcMar>
          </w:tcPr>
          <w:p w:rsidR="005349F8" w:rsidRPr="00706229" w:rsidRDefault="001017BA"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33" w:type="dxa"/>
            <w:tcBorders>
              <w:top w:val="single" w:sz="4" w:space="0" w:color="auto"/>
              <w:bottom w:val="single" w:sz="4" w:space="0" w:color="auto"/>
            </w:tcBorders>
            <w:shd w:val="clear" w:color="auto" w:fill="auto"/>
            <w:tcMar>
              <w:left w:w="28" w:type="dxa"/>
              <w:right w:w="28" w:type="dxa"/>
            </w:tcMar>
          </w:tcPr>
          <w:p w:rsidR="005349F8" w:rsidRPr="00706229" w:rsidRDefault="001017BA"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2320" w:type="dxa"/>
            <w:tcBorders>
              <w:top w:val="single" w:sz="4" w:space="0" w:color="auto"/>
              <w:bottom w:val="single" w:sz="4" w:space="0" w:color="auto"/>
            </w:tcBorders>
            <w:shd w:val="clear" w:color="auto" w:fill="auto"/>
            <w:tcMar>
              <w:left w:w="28" w:type="dxa"/>
              <w:right w:w="28" w:type="dxa"/>
            </w:tcMar>
          </w:tcPr>
          <w:p w:rsidR="005349F8" w:rsidRPr="00706229" w:rsidRDefault="001017BA"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Nr. activități / </w:t>
            </w:r>
            <w:r w:rsidR="005349F8" w:rsidRPr="00706229">
              <w:rPr>
                <w:rFonts w:ascii="Times New Roman" w:hAnsi="Times New Roman" w:cs="Times New Roman"/>
                <w:sz w:val="24"/>
                <w:szCs w:val="24"/>
              </w:rPr>
              <w:t>N</w:t>
            </w:r>
            <w:r w:rsidRPr="00706229">
              <w:rPr>
                <w:rFonts w:ascii="Times New Roman" w:hAnsi="Times New Roman" w:cs="Times New Roman"/>
                <w:sz w:val="24"/>
                <w:szCs w:val="24"/>
              </w:rPr>
              <w:t>r</w:t>
            </w:r>
            <w:r w:rsidR="005349F8" w:rsidRPr="00706229">
              <w:rPr>
                <w:rFonts w:ascii="Times New Roman" w:hAnsi="Times New Roman" w:cs="Times New Roman"/>
                <w:sz w:val="24"/>
                <w:szCs w:val="24"/>
              </w:rPr>
              <w:t xml:space="preserve"> persoane participante</w:t>
            </w:r>
          </w:p>
        </w:tc>
        <w:tc>
          <w:tcPr>
            <w:tcW w:w="1418" w:type="dxa"/>
            <w:tcBorders>
              <w:top w:val="single" w:sz="4" w:space="0" w:color="auto"/>
              <w:bottom w:val="single" w:sz="4" w:space="0" w:color="auto"/>
            </w:tcBorders>
            <w:shd w:val="clear" w:color="auto" w:fill="auto"/>
            <w:tcMar>
              <w:left w:w="28" w:type="dxa"/>
              <w:right w:w="28" w:type="dxa"/>
            </w:tcMar>
          </w:tcPr>
          <w:p w:rsidR="005349F8" w:rsidRPr="00706229" w:rsidRDefault="005349F8" w:rsidP="00A3535E">
            <w:pPr>
              <w:spacing w:after="0" w:line="240" w:lineRule="auto"/>
              <w:rPr>
                <w:rFonts w:ascii="Times New Roman" w:hAnsi="Times New Roman" w:cs="Times New Roman"/>
                <w:sz w:val="24"/>
                <w:szCs w:val="24"/>
              </w:rPr>
            </w:pPr>
          </w:p>
        </w:tc>
        <w:tc>
          <w:tcPr>
            <w:tcW w:w="1622" w:type="dxa"/>
            <w:tcBorders>
              <w:top w:val="single" w:sz="4" w:space="0" w:color="auto"/>
              <w:bottom w:val="single" w:sz="4" w:space="0" w:color="auto"/>
            </w:tcBorders>
            <w:shd w:val="clear" w:color="auto" w:fill="auto"/>
            <w:tcMar>
              <w:left w:w="28" w:type="dxa"/>
              <w:right w:w="28" w:type="dxa"/>
            </w:tcMar>
          </w:tcPr>
          <w:p w:rsidR="005349F8" w:rsidRPr="00706229" w:rsidRDefault="00745134" w:rsidP="00A3535E">
            <w:pPr>
              <w:spacing w:after="0" w:line="240" w:lineRule="auto"/>
              <w:ind w:firstLine="5"/>
              <w:contextualSpacing/>
              <w:rPr>
                <w:rFonts w:ascii="Times New Roman" w:hAnsi="Times New Roman" w:cs="Times New Roman"/>
                <w:sz w:val="24"/>
                <w:szCs w:val="24"/>
              </w:rPr>
            </w:pPr>
            <w:r w:rsidRPr="00706229">
              <w:rPr>
                <w:rFonts w:ascii="Times New Roman" w:hAnsi="Times New Roman" w:cs="Times New Roman"/>
                <w:sz w:val="24"/>
                <w:szCs w:val="24"/>
              </w:rPr>
              <w:t>Direcția APCP</w:t>
            </w:r>
          </w:p>
        </w:tc>
        <w:tc>
          <w:tcPr>
            <w:tcW w:w="1464" w:type="dxa"/>
            <w:tcBorders>
              <w:top w:val="single" w:sz="4" w:space="0" w:color="auto"/>
              <w:bottom w:val="single" w:sz="4" w:space="0" w:color="auto"/>
            </w:tcBorders>
            <w:shd w:val="clear" w:color="auto" w:fill="auto"/>
            <w:tcMar>
              <w:left w:w="28" w:type="dxa"/>
              <w:right w:w="28" w:type="dxa"/>
            </w:tcMar>
          </w:tcPr>
          <w:p w:rsidR="005349F8" w:rsidRPr="00706229" w:rsidRDefault="005349F8" w:rsidP="00A3535E">
            <w:pPr>
              <w:spacing w:after="0" w:line="240" w:lineRule="auto"/>
              <w:rPr>
                <w:rFonts w:ascii="Times New Roman" w:hAnsi="Times New Roman" w:cs="Times New Roman"/>
                <w:sz w:val="24"/>
                <w:szCs w:val="24"/>
              </w:rPr>
            </w:pPr>
          </w:p>
        </w:tc>
      </w:tr>
      <w:tr w:rsidR="0000464B" w:rsidRPr="00706229" w:rsidTr="00BA5C0B">
        <w:trPr>
          <w:cantSplit/>
          <w:trHeight w:val="20"/>
          <w:jc w:val="center"/>
        </w:trPr>
        <w:tc>
          <w:tcPr>
            <w:tcW w:w="3848" w:type="dxa"/>
            <w:gridSpan w:val="2"/>
            <w:tcBorders>
              <w:top w:val="single" w:sz="4" w:space="0" w:color="auto"/>
              <w:bottom w:val="single" w:sz="4" w:space="0" w:color="auto"/>
            </w:tcBorders>
            <w:shd w:val="clear" w:color="auto" w:fill="auto"/>
            <w:tcMar>
              <w:left w:w="28" w:type="dxa"/>
              <w:right w:w="28" w:type="dxa"/>
            </w:tcMar>
          </w:tcPr>
          <w:p w:rsidR="005349F8" w:rsidRPr="00706229" w:rsidRDefault="005349F8"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3.2. Invitaţia serviciilor desconcentrate în teritoriu la şedinţele cu participarea primarilor pentru identificarea acţiunilor de eficientizare a activităţilor de interes comun</w:t>
            </w:r>
          </w:p>
        </w:tc>
        <w:tc>
          <w:tcPr>
            <w:tcW w:w="971" w:type="dxa"/>
            <w:tcBorders>
              <w:top w:val="single" w:sz="4" w:space="0" w:color="auto"/>
              <w:bottom w:val="single" w:sz="4" w:space="0" w:color="auto"/>
            </w:tcBorders>
            <w:shd w:val="clear" w:color="auto" w:fill="auto"/>
            <w:tcMar>
              <w:left w:w="28" w:type="dxa"/>
              <w:right w:w="28" w:type="dxa"/>
            </w:tcMar>
          </w:tcPr>
          <w:p w:rsidR="005349F8" w:rsidRPr="00706229" w:rsidRDefault="001017BA"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w:t>
            </w:r>
          </w:p>
        </w:tc>
        <w:tc>
          <w:tcPr>
            <w:tcW w:w="1004" w:type="dxa"/>
            <w:tcBorders>
              <w:top w:val="single" w:sz="4" w:space="0" w:color="auto"/>
              <w:bottom w:val="single" w:sz="4" w:space="0" w:color="auto"/>
            </w:tcBorders>
            <w:shd w:val="clear" w:color="auto" w:fill="auto"/>
            <w:tcMar>
              <w:left w:w="28" w:type="dxa"/>
              <w:right w:w="28" w:type="dxa"/>
            </w:tcMar>
          </w:tcPr>
          <w:p w:rsidR="005349F8" w:rsidRPr="00706229" w:rsidRDefault="001017BA"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w:t>
            </w:r>
          </w:p>
        </w:tc>
        <w:tc>
          <w:tcPr>
            <w:tcW w:w="1020" w:type="dxa"/>
            <w:tcBorders>
              <w:top w:val="single" w:sz="4" w:space="0" w:color="auto"/>
              <w:bottom w:val="single" w:sz="4" w:space="0" w:color="auto"/>
            </w:tcBorders>
            <w:shd w:val="clear" w:color="auto" w:fill="auto"/>
            <w:tcMar>
              <w:left w:w="28" w:type="dxa"/>
              <w:right w:w="28" w:type="dxa"/>
            </w:tcMar>
          </w:tcPr>
          <w:p w:rsidR="005349F8" w:rsidRPr="00706229" w:rsidRDefault="001017BA"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w:t>
            </w:r>
          </w:p>
        </w:tc>
        <w:tc>
          <w:tcPr>
            <w:tcW w:w="1029" w:type="dxa"/>
            <w:tcBorders>
              <w:top w:val="single" w:sz="4" w:space="0" w:color="auto"/>
              <w:bottom w:val="single" w:sz="4" w:space="0" w:color="auto"/>
            </w:tcBorders>
            <w:shd w:val="clear" w:color="auto" w:fill="auto"/>
            <w:tcMar>
              <w:left w:w="28" w:type="dxa"/>
              <w:right w:w="28" w:type="dxa"/>
            </w:tcMar>
          </w:tcPr>
          <w:p w:rsidR="005349F8" w:rsidRPr="00706229" w:rsidRDefault="001017BA"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w:t>
            </w:r>
          </w:p>
        </w:tc>
        <w:tc>
          <w:tcPr>
            <w:tcW w:w="1033" w:type="dxa"/>
            <w:tcBorders>
              <w:top w:val="single" w:sz="4" w:space="0" w:color="auto"/>
              <w:bottom w:val="single" w:sz="4" w:space="0" w:color="auto"/>
            </w:tcBorders>
            <w:shd w:val="clear" w:color="auto" w:fill="auto"/>
            <w:tcMar>
              <w:left w:w="28" w:type="dxa"/>
              <w:right w:w="28" w:type="dxa"/>
            </w:tcMar>
          </w:tcPr>
          <w:p w:rsidR="005349F8" w:rsidRPr="00706229" w:rsidRDefault="001017BA"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w:t>
            </w:r>
          </w:p>
        </w:tc>
        <w:tc>
          <w:tcPr>
            <w:tcW w:w="2320" w:type="dxa"/>
            <w:tcBorders>
              <w:top w:val="single" w:sz="4" w:space="0" w:color="auto"/>
              <w:bottom w:val="single" w:sz="4" w:space="0" w:color="auto"/>
            </w:tcBorders>
            <w:shd w:val="clear" w:color="auto" w:fill="auto"/>
            <w:tcMar>
              <w:left w:w="28" w:type="dxa"/>
              <w:right w:w="28" w:type="dxa"/>
            </w:tcMar>
          </w:tcPr>
          <w:p w:rsidR="005349F8" w:rsidRPr="00706229" w:rsidRDefault="001017BA"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activități / Nr persoane participante</w:t>
            </w:r>
          </w:p>
        </w:tc>
        <w:tc>
          <w:tcPr>
            <w:tcW w:w="1418" w:type="dxa"/>
            <w:tcBorders>
              <w:top w:val="single" w:sz="4" w:space="0" w:color="auto"/>
              <w:bottom w:val="single" w:sz="4" w:space="0" w:color="auto"/>
            </w:tcBorders>
            <w:shd w:val="clear" w:color="auto" w:fill="auto"/>
            <w:tcMar>
              <w:left w:w="28" w:type="dxa"/>
              <w:right w:w="28" w:type="dxa"/>
            </w:tcMar>
          </w:tcPr>
          <w:p w:rsidR="005349F8" w:rsidRPr="00706229" w:rsidRDefault="005349F8" w:rsidP="00A3535E">
            <w:pPr>
              <w:spacing w:after="0" w:line="240" w:lineRule="auto"/>
              <w:rPr>
                <w:rFonts w:ascii="Times New Roman" w:hAnsi="Times New Roman" w:cs="Times New Roman"/>
                <w:sz w:val="24"/>
                <w:szCs w:val="24"/>
              </w:rPr>
            </w:pPr>
          </w:p>
        </w:tc>
        <w:tc>
          <w:tcPr>
            <w:tcW w:w="1622" w:type="dxa"/>
            <w:tcBorders>
              <w:top w:val="single" w:sz="4" w:space="0" w:color="auto"/>
              <w:bottom w:val="single" w:sz="4" w:space="0" w:color="auto"/>
            </w:tcBorders>
            <w:shd w:val="clear" w:color="auto" w:fill="auto"/>
            <w:tcMar>
              <w:left w:w="28" w:type="dxa"/>
              <w:right w:w="28" w:type="dxa"/>
            </w:tcMar>
          </w:tcPr>
          <w:p w:rsidR="005349F8" w:rsidRPr="00706229" w:rsidRDefault="00745134" w:rsidP="00A3535E">
            <w:pPr>
              <w:spacing w:after="0" w:line="240" w:lineRule="auto"/>
              <w:ind w:firstLine="5"/>
              <w:contextualSpacing/>
              <w:rPr>
                <w:rFonts w:ascii="Times New Roman" w:hAnsi="Times New Roman" w:cs="Times New Roman"/>
                <w:sz w:val="24"/>
                <w:szCs w:val="24"/>
              </w:rPr>
            </w:pPr>
            <w:r w:rsidRPr="00706229">
              <w:rPr>
                <w:rFonts w:ascii="Times New Roman" w:hAnsi="Times New Roman" w:cs="Times New Roman"/>
                <w:sz w:val="24"/>
                <w:szCs w:val="24"/>
              </w:rPr>
              <w:t>Direcția APCP</w:t>
            </w:r>
          </w:p>
        </w:tc>
        <w:tc>
          <w:tcPr>
            <w:tcW w:w="1464" w:type="dxa"/>
            <w:tcBorders>
              <w:top w:val="single" w:sz="4" w:space="0" w:color="auto"/>
              <w:bottom w:val="single" w:sz="4" w:space="0" w:color="auto"/>
            </w:tcBorders>
            <w:shd w:val="clear" w:color="auto" w:fill="auto"/>
            <w:tcMar>
              <w:left w:w="28" w:type="dxa"/>
              <w:right w:w="28" w:type="dxa"/>
            </w:tcMar>
          </w:tcPr>
          <w:p w:rsidR="005349F8" w:rsidRPr="00706229" w:rsidRDefault="005349F8" w:rsidP="00A3535E">
            <w:pPr>
              <w:spacing w:after="0" w:line="240" w:lineRule="auto"/>
              <w:rPr>
                <w:rFonts w:ascii="Times New Roman" w:hAnsi="Times New Roman" w:cs="Times New Roman"/>
                <w:sz w:val="24"/>
                <w:szCs w:val="24"/>
              </w:rPr>
            </w:pPr>
          </w:p>
        </w:tc>
      </w:tr>
      <w:tr w:rsidR="001017BA" w:rsidRPr="00706229" w:rsidTr="00BA5C0B">
        <w:trPr>
          <w:cantSplit/>
          <w:trHeight w:val="20"/>
          <w:jc w:val="center"/>
        </w:trPr>
        <w:tc>
          <w:tcPr>
            <w:tcW w:w="3848" w:type="dxa"/>
            <w:gridSpan w:val="2"/>
            <w:tcBorders>
              <w:top w:val="single" w:sz="4" w:space="0" w:color="auto"/>
              <w:bottom w:val="single" w:sz="4" w:space="0" w:color="auto"/>
            </w:tcBorders>
            <w:shd w:val="clear" w:color="auto" w:fill="auto"/>
            <w:tcMar>
              <w:left w:w="28" w:type="dxa"/>
              <w:right w:w="28" w:type="dxa"/>
            </w:tcMar>
          </w:tcPr>
          <w:p w:rsidR="001017BA" w:rsidRPr="00706229" w:rsidRDefault="001017BA" w:rsidP="00BA5C0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3.3. Identificarea oportunităţilor de colaborare a primarilor din raion cu instituţiile omologe din alte ţări.</w:t>
            </w:r>
          </w:p>
        </w:tc>
        <w:tc>
          <w:tcPr>
            <w:tcW w:w="971" w:type="dxa"/>
            <w:tcBorders>
              <w:top w:val="single" w:sz="4" w:space="0" w:color="auto"/>
              <w:bottom w:val="single" w:sz="4" w:space="0" w:color="auto"/>
            </w:tcBorders>
            <w:shd w:val="clear" w:color="auto" w:fill="auto"/>
            <w:tcMar>
              <w:left w:w="28" w:type="dxa"/>
              <w:right w:w="28" w:type="dxa"/>
            </w:tcMar>
          </w:tcPr>
          <w:p w:rsidR="001017BA" w:rsidRPr="00706229" w:rsidRDefault="001017BA"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04" w:type="dxa"/>
            <w:tcBorders>
              <w:top w:val="single" w:sz="4" w:space="0" w:color="auto"/>
              <w:bottom w:val="single" w:sz="4" w:space="0" w:color="auto"/>
            </w:tcBorders>
            <w:shd w:val="clear" w:color="auto" w:fill="auto"/>
            <w:tcMar>
              <w:left w:w="28" w:type="dxa"/>
              <w:right w:w="28" w:type="dxa"/>
            </w:tcMar>
          </w:tcPr>
          <w:p w:rsidR="001017BA" w:rsidRPr="00706229" w:rsidRDefault="001017BA"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20" w:type="dxa"/>
            <w:tcBorders>
              <w:top w:val="single" w:sz="4" w:space="0" w:color="auto"/>
              <w:bottom w:val="single" w:sz="4" w:space="0" w:color="auto"/>
            </w:tcBorders>
            <w:shd w:val="clear" w:color="auto" w:fill="auto"/>
            <w:tcMar>
              <w:left w:w="28" w:type="dxa"/>
              <w:right w:w="28" w:type="dxa"/>
            </w:tcMar>
          </w:tcPr>
          <w:p w:rsidR="001017BA" w:rsidRPr="00706229" w:rsidRDefault="001017BA"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29" w:type="dxa"/>
            <w:tcBorders>
              <w:top w:val="single" w:sz="4" w:space="0" w:color="auto"/>
              <w:bottom w:val="single" w:sz="4" w:space="0" w:color="auto"/>
            </w:tcBorders>
            <w:shd w:val="clear" w:color="auto" w:fill="auto"/>
            <w:tcMar>
              <w:left w:w="28" w:type="dxa"/>
              <w:right w:w="28" w:type="dxa"/>
            </w:tcMar>
          </w:tcPr>
          <w:p w:rsidR="001017BA" w:rsidRPr="00706229" w:rsidRDefault="001017BA"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33" w:type="dxa"/>
            <w:tcBorders>
              <w:top w:val="single" w:sz="4" w:space="0" w:color="auto"/>
              <w:bottom w:val="single" w:sz="4" w:space="0" w:color="auto"/>
            </w:tcBorders>
            <w:shd w:val="clear" w:color="auto" w:fill="auto"/>
            <w:tcMar>
              <w:left w:w="28" w:type="dxa"/>
              <w:right w:w="28" w:type="dxa"/>
            </w:tcMar>
          </w:tcPr>
          <w:p w:rsidR="001017BA" w:rsidRPr="00706229" w:rsidRDefault="001017BA"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2320" w:type="dxa"/>
            <w:tcBorders>
              <w:top w:val="single" w:sz="4" w:space="0" w:color="auto"/>
              <w:bottom w:val="single" w:sz="4" w:space="0" w:color="auto"/>
            </w:tcBorders>
            <w:shd w:val="clear" w:color="auto" w:fill="auto"/>
            <w:tcMar>
              <w:left w:w="28" w:type="dxa"/>
              <w:right w:w="28" w:type="dxa"/>
            </w:tcMar>
          </w:tcPr>
          <w:p w:rsidR="001017BA" w:rsidRPr="00706229" w:rsidRDefault="001017BA"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activități / Nr persoane participante</w:t>
            </w:r>
          </w:p>
        </w:tc>
        <w:tc>
          <w:tcPr>
            <w:tcW w:w="1418" w:type="dxa"/>
            <w:tcBorders>
              <w:top w:val="single" w:sz="4" w:space="0" w:color="auto"/>
              <w:bottom w:val="single" w:sz="4" w:space="0" w:color="auto"/>
            </w:tcBorders>
            <w:shd w:val="clear" w:color="auto" w:fill="auto"/>
            <w:tcMar>
              <w:left w:w="28" w:type="dxa"/>
              <w:right w:w="28" w:type="dxa"/>
            </w:tcMar>
          </w:tcPr>
          <w:p w:rsidR="001017BA" w:rsidRPr="00706229" w:rsidRDefault="001017BA" w:rsidP="00A3535E">
            <w:pPr>
              <w:spacing w:after="0" w:line="240" w:lineRule="auto"/>
              <w:rPr>
                <w:rFonts w:ascii="Times New Roman" w:hAnsi="Times New Roman" w:cs="Times New Roman"/>
                <w:sz w:val="24"/>
                <w:szCs w:val="24"/>
              </w:rPr>
            </w:pPr>
          </w:p>
        </w:tc>
        <w:tc>
          <w:tcPr>
            <w:tcW w:w="1622" w:type="dxa"/>
            <w:tcBorders>
              <w:top w:val="single" w:sz="4" w:space="0" w:color="auto"/>
              <w:bottom w:val="single" w:sz="4" w:space="0" w:color="auto"/>
            </w:tcBorders>
            <w:shd w:val="clear" w:color="auto" w:fill="auto"/>
            <w:tcMar>
              <w:left w:w="28" w:type="dxa"/>
              <w:right w:w="28" w:type="dxa"/>
            </w:tcMar>
          </w:tcPr>
          <w:p w:rsidR="001017BA" w:rsidRPr="00706229" w:rsidRDefault="001017BA" w:rsidP="00A3535E">
            <w:pPr>
              <w:spacing w:after="0" w:line="240" w:lineRule="auto"/>
              <w:ind w:firstLine="5"/>
              <w:contextualSpacing/>
              <w:rPr>
                <w:rFonts w:ascii="Times New Roman" w:hAnsi="Times New Roman" w:cs="Times New Roman"/>
                <w:sz w:val="24"/>
                <w:szCs w:val="24"/>
              </w:rPr>
            </w:pPr>
            <w:r w:rsidRPr="00706229">
              <w:rPr>
                <w:rFonts w:ascii="Times New Roman" w:hAnsi="Times New Roman" w:cs="Times New Roman"/>
                <w:sz w:val="24"/>
                <w:szCs w:val="24"/>
              </w:rPr>
              <w:t>Direcția APCP</w:t>
            </w:r>
          </w:p>
        </w:tc>
        <w:tc>
          <w:tcPr>
            <w:tcW w:w="1464" w:type="dxa"/>
            <w:tcBorders>
              <w:top w:val="single" w:sz="4" w:space="0" w:color="auto"/>
              <w:bottom w:val="single" w:sz="4" w:space="0" w:color="auto"/>
            </w:tcBorders>
            <w:shd w:val="clear" w:color="auto" w:fill="auto"/>
            <w:tcMar>
              <w:left w:w="28" w:type="dxa"/>
              <w:right w:w="28" w:type="dxa"/>
            </w:tcMar>
          </w:tcPr>
          <w:p w:rsidR="001017BA" w:rsidRPr="00706229" w:rsidRDefault="001017BA"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Autoritățile cu care sunt încheiate acorduri de colaborare</w:t>
            </w:r>
          </w:p>
        </w:tc>
      </w:tr>
      <w:tr w:rsidR="00AA2E25" w:rsidRPr="00706229" w:rsidTr="00BA5C0B">
        <w:trPr>
          <w:cantSplit/>
          <w:trHeight w:val="20"/>
          <w:jc w:val="center"/>
        </w:trPr>
        <w:tc>
          <w:tcPr>
            <w:tcW w:w="2982" w:type="dxa"/>
            <w:tcBorders>
              <w:bottom w:val="single" w:sz="4" w:space="0" w:color="auto"/>
            </w:tcBorders>
            <w:shd w:val="clear" w:color="auto" w:fill="auto"/>
            <w:tcMar>
              <w:left w:w="28" w:type="dxa"/>
              <w:right w:w="28" w:type="dxa"/>
            </w:tcMar>
          </w:tcPr>
          <w:p w:rsidR="00165727" w:rsidRPr="00706229" w:rsidRDefault="00165727"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 xml:space="preserve">Program la nivel local nr. </w:t>
            </w:r>
            <w:r w:rsidR="00044ECB" w:rsidRPr="00706229">
              <w:rPr>
                <w:rFonts w:ascii="Times New Roman" w:hAnsi="Times New Roman" w:cs="Times New Roman"/>
                <w:b/>
                <w:sz w:val="24"/>
                <w:szCs w:val="24"/>
              </w:rPr>
              <w:t>4</w:t>
            </w:r>
          </w:p>
        </w:tc>
        <w:tc>
          <w:tcPr>
            <w:tcW w:w="12747" w:type="dxa"/>
            <w:gridSpan w:val="10"/>
            <w:tcBorders>
              <w:bottom w:val="single" w:sz="4" w:space="0" w:color="auto"/>
            </w:tcBorders>
            <w:shd w:val="clear" w:color="auto" w:fill="auto"/>
          </w:tcPr>
          <w:p w:rsidR="00165727" w:rsidRPr="00706229" w:rsidRDefault="00044ECB" w:rsidP="00A3535E">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Realizarea modulului de instruire „Bazele managementului în APL” cu asistenţa Academiei de Administrare Publică pe lângă Preşedintele RM, IDIS „Viitorul”, CEC, CICDE, CALM, altor instituţii abilitate în domeniu</w:t>
            </w:r>
          </w:p>
        </w:tc>
      </w:tr>
      <w:tr w:rsidR="00165727" w:rsidRPr="00706229" w:rsidTr="00BA5C0B">
        <w:trPr>
          <w:trHeight w:val="20"/>
          <w:jc w:val="center"/>
        </w:trPr>
        <w:tc>
          <w:tcPr>
            <w:tcW w:w="3848" w:type="dxa"/>
            <w:gridSpan w:val="2"/>
            <w:vMerge w:val="restart"/>
            <w:shd w:val="clear" w:color="auto" w:fill="auto"/>
            <w:tcMar>
              <w:left w:w="28" w:type="dxa"/>
              <w:right w:w="28" w:type="dxa"/>
            </w:tcMar>
          </w:tcPr>
          <w:p w:rsidR="00165727" w:rsidRPr="00706229" w:rsidRDefault="00165727"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5057" w:type="dxa"/>
            <w:gridSpan w:val="5"/>
            <w:shd w:val="clear" w:color="auto" w:fill="auto"/>
            <w:tcMar>
              <w:left w:w="28" w:type="dxa"/>
              <w:right w:w="28" w:type="dxa"/>
            </w:tcMar>
          </w:tcPr>
          <w:p w:rsidR="00165727" w:rsidRPr="00706229" w:rsidRDefault="00165727"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Perioada de implementare / ținta indicatorului</w:t>
            </w:r>
          </w:p>
        </w:tc>
        <w:tc>
          <w:tcPr>
            <w:tcW w:w="2320" w:type="dxa"/>
            <w:vMerge w:val="restart"/>
            <w:shd w:val="clear" w:color="auto" w:fill="auto"/>
            <w:tcMar>
              <w:left w:w="28" w:type="dxa"/>
              <w:right w:w="28" w:type="dxa"/>
            </w:tcMar>
          </w:tcPr>
          <w:p w:rsidR="00165727" w:rsidRPr="00706229" w:rsidRDefault="00165727"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418" w:type="dxa"/>
            <w:vMerge w:val="restart"/>
            <w:shd w:val="clear" w:color="auto" w:fill="auto"/>
            <w:tcMar>
              <w:left w:w="28" w:type="dxa"/>
              <w:right w:w="28" w:type="dxa"/>
            </w:tcMar>
          </w:tcPr>
          <w:p w:rsidR="00165727" w:rsidRPr="00706229" w:rsidRDefault="00165727"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 xml:space="preserve">Costuri / valoarea potențială </w:t>
            </w:r>
            <w:r w:rsidR="000C5E04" w:rsidRPr="00706229">
              <w:rPr>
                <w:rFonts w:ascii="Times New Roman" w:hAnsi="Times New Roman" w:cs="Times New Roman"/>
                <w:b/>
                <w:sz w:val="24"/>
                <w:szCs w:val="24"/>
              </w:rPr>
              <w:t>finanțare</w:t>
            </w:r>
          </w:p>
        </w:tc>
        <w:tc>
          <w:tcPr>
            <w:tcW w:w="1622" w:type="dxa"/>
            <w:vMerge w:val="restart"/>
            <w:shd w:val="clear" w:color="auto" w:fill="auto"/>
            <w:tcMar>
              <w:left w:w="28" w:type="dxa"/>
              <w:right w:w="28" w:type="dxa"/>
            </w:tcMar>
          </w:tcPr>
          <w:p w:rsidR="00165727" w:rsidRPr="00706229" w:rsidRDefault="00165727"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464" w:type="dxa"/>
            <w:vMerge w:val="restart"/>
            <w:shd w:val="clear" w:color="auto" w:fill="auto"/>
            <w:tcMar>
              <w:left w:w="28" w:type="dxa"/>
              <w:right w:w="28" w:type="dxa"/>
            </w:tcMar>
          </w:tcPr>
          <w:p w:rsidR="00165727" w:rsidRPr="00706229" w:rsidRDefault="00165727"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165727" w:rsidRPr="00706229" w:rsidTr="00BA5C0B">
        <w:trPr>
          <w:cantSplit/>
          <w:trHeight w:val="20"/>
          <w:jc w:val="center"/>
        </w:trPr>
        <w:tc>
          <w:tcPr>
            <w:tcW w:w="3848" w:type="dxa"/>
            <w:gridSpan w:val="2"/>
            <w:vMerge/>
            <w:tcBorders>
              <w:bottom w:val="single" w:sz="4" w:space="0" w:color="auto"/>
            </w:tcBorders>
            <w:shd w:val="clear" w:color="auto" w:fill="auto"/>
            <w:tcMar>
              <w:left w:w="28" w:type="dxa"/>
              <w:right w:w="28" w:type="dxa"/>
            </w:tcMar>
          </w:tcPr>
          <w:p w:rsidR="00165727" w:rsidRPr="00706229" w:rsidRDefault="00165727" w:rsidP="00EB3D5B">
            <w:pPr>
              <w:spacing w:after="0" w:line="240" w:lineRule="auto"/>
              <w:rPr>
                <w:rFonts w:ascii="Times New Roman" w:hAnsi="Times New Roman" w:cs="Times New Roman"/>
                <w:b/>
                <w:sz w:val="24"/>
                <w:szCs w:val="24"/>
              </w:rPr>
            </w:pPr>
          </w:p>
        </w:tc>
        <w:tc>
          <w:tcPr>
            <w:tcW w:w="971" w:type="dxa"/>
            <w:tcBorders>
              <w:bottom w:val="single" w:sz="4" w:space="0" w:color="auto"/>
            </w:tcBorders>
            <w:shd w:val="clear" w:color="auto" w:fill="auto"/>
            <w:tcMar>
              <w:left w:w="28" w:type="dxa"/>
              <w:right w:w="28" w:type="dxa"/>
            </w:tcMar>
            <w:vAlign w:val="center"/>
          </w:tcPr>
          <w:p w:rsidR="00165727" w:rsidRPr="00706229" w:rsidRDefault="00165727"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1004" w:type="dxa"/>
            <w:tcBorders>
              <w:bottom w:val="single" w:sz="4" w:space="0" w:color="auto"/>
            </w:tcBorders>
            <w:shd w:val="clear" w:color="auto" w:fill="auto"/>
            <w:tcMar>
              <w:left w:w="28" w:type="dxa"/>
              <w:right w:w="28" w:type="dxa"/>
            </w:tcMar>
            <w:vAlign w:val="center"/>
          </w:tcPr>
          <w:p w:rsidR="00165727" w:rsidRPr="00706229" w:rsidRDefault="00165727"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1020" w:type="dxa"/>
            <w:tcBorders>
              <w:bottom w:val="single" w:sz="4" w:space="0" w:color="auto"/>
            </w:tcBorders>
            <w:shd w:val="clear" w:color="auto" w:fill="auto"/>
            <w:tcMar>
              <w:left w:w="28" w:type="dxa"/>
              <w:right w:w="28" w:type="dxa"/>
            </w:tcMar>
            <w:vAlign w:val="center"/>
          </w:tcPr>
          <w:p w:rsidR="00165727" w:rsidRPr="00706229" w:rsidRDefault="00165727"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1029" w:type="dxa"/>
            <w:tcBorders>
              <w:bottom w:val="single" w:sz="4" w:space="0" w:color="auto"/>
            </w:tcBorders>
            <w:shd w:val="clear" w:color="auto" w:fill="auto"/>
            <w:tcMar>
              <w:left w:w="28" w:type="dxa"/>
              <w:right w:w="28" w:type="dxa"/>
            </w:tcMar>
            <w:vAlign w:val="center"/>
          </w:tcPr>
          <w:p w:rsidR="00165727" w:rsidRPr="00706229" w:rsidRDefault="00165727"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1033" w:type="dxa"/>
            <w:tcBorders>
              <w:bottom w:val="single" w:sz="4" w:space="0" w:color="auto"/>
            </w:tcBorders>
            <w:shd w:val="clear" w:color="auto" w:fill="auto"/>
            <w:tcMar>
              <w:left w:w="28" w:type="dxa"/>
              <w:right w:w="28" w:type="dxa"/>
            </w:tcMar>
            <w:vAlign w:val="center"/>
          </w:tcPr>
          <w:p w:rsidR="00165727" w:rsidRPr="00706229" w:rsidRDefault="00165727"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2320" w:type="dxa"/>
            <w:vMerge/>
            <w:tcBorders>
              <w:bottom w:val="single" w:sz="4" w:space="0" w:color="auto"/>
            </w:tcBorders>
            <w:shd w:val="clear" w:color="auto" w:fill="auto"/>
            <w:tcMar>
              <w:left w:w="28" w:type="dxa"/>
              <w:right w:w="28" w:type="dxa"/>
            </w:tcMar>
          </w:tcPr>
          <w:p w:rsidR="00165727" w:rsidRPr="00706229" w:rsidRDefault="00165727" w:rsidP="00A3535E">
            <w:pPr>
              <w:spacing w:after="0" w:line="240" w:lineRule="auto"/>
              <w:jc w:val="center"/>
              <w:rPr>
                <w:rFonts w:ascii="Times New Roman" w:hAnsi="Times New Roman" w:cs="Times New Roman"/>
                <w:b/>
                <w:sz w:val="24"/>
                <w:szCs w:val="24"/>
              </w:rPr>
            </w:pPr>
          </w:p>
        </w:tc>
        <w:tc>
          <w:tcPr>
            <w:tcW w:w="1418" w:type="dxa"/>
            <w:vMerge/>
            <w:tcBorders>
              <w:bottom w:val="single" w:sz="4" w:space="0" w:color="auto"/>
            </w:tcBorders>
            <w:shd w:val="clear" w:color="auto" w:fill="auto"/>
            <w:tcMar>
              <w:left w:w="28" w:type="dxa"/>
              <w:right w:w="28" w:type="dxa"/>
            </w:tcMar>
          </w:tcPr>
          <w:p w:rsidR="00165727" w:rsidRPr="00706229" w:rsidRDefault="00165727" w:rsidP="00A3535E">
            <w:pPr>
              <w:spacing w:after="0" w:line="240" w:lineRule="auto"/>
              <w:jc w:val="center"/>
              <w:rPr>
                <w:rFonts w:ascii="Times New Roman" w:hAnsi="Times New Roman" w:cs="Times New Roman"/>
                <w:b/>
                <w:sz w:val="24"/>
                <w:szCs w:val="24"/>
              </w:rPr>
            </w:pPr>
          </w:p>
        </w:tc>
        <w:tc>
          <w:tcPr>
            <w:tcW w:w="1622" w:type="dxa"/>
            <w:vMerge/>
            <w:tcBorders>
              <w:bottom w:val="single" w:sz="4" w:space="0" w:color="auto"/>
            </w:tcBorders>
            <w:shd w:val="clear" w:color="auto" w:fill="auto"/>
            <w:tcMar>
              <w:left w:w="28" w:type="dxa"/>
              <w:right w:w="28" w:type="dxa"/>
            </w:tcMar>
          </w:tcPr>
          <w:p w:rsidR="00165727" w:rsidRPr="00706229" w:rsidRDefault="00165727" w:rsidP="00A3535E">
            <w:pPr>
              <w:spacing w:after="0" w:line="240" w:lineRule="auto"/>
              <w:jc w:val="center"/>
              <w:rPr>
                <w:rFonts w:ascii="Times New Roman" w:hAnsi="Times New Roman" w:cs="Times New Roman"/>
                <w:b/>
                <w:sz w:val="24"/>
                <w:szCs w:val="24"/>
              </w:rPr>
            </w:pPr>
          </w:p>
        </w:tc>
        <w:tc>
          <w:tcPr>
            <w:tcW w:w="1464" w:type="dxa"/>
            <w:vMerge/>
            <w:tcBorders>
              <w:bottom w:val="single" w:sz="4" w:space="0" w:color="auto"/>
            </w:tcBorders>
            <w:shd w:val="clear" w:color="auto" w:fill="auto"/>
            <w:tcMar>
              <w:left w:w="28" w:type="dxa"/>
              <w:right w:w="28" w:type="dxa"/>
            </w:tcMar>
          </w:tcPr>
          <w:p w:rsidR="00165727" w:rsidRPr="00706229" w:rsidRDefault="00165727" w:rsidP="00A3535E">
            <w:pPr>
              <w:spacing w:after="0" w:line="240" w:lineRule="auto"/>
              <w:jc w:val="center"/>
              <w:rPr>
                <w:rFonts w:ascii="Times New Roman" w:hAnsi="Times New Roman" w:cs="Times New Roman"/>
                <w:b/>
                <w:sz w:val="24"/>
                <w:szCs w:val="24"/>
              </w:rPr>
            </w:pPr>
          </w:p>
        </w:tc>
      </w:tr>
      <w:tr w:rsidR="0000464B" w:rsidRPr="00706229" w:rsidTr="00BA5C0B">
        <w:trPr>
          <w:cantSplit/>
          <w:trHeight w:val="20"/>
          <w:jc w:val="center"/>
        </w:trPr>
        <w:tc>
          <w:tcPr>
            <w:tcW w:w="3848" w:type="dxa"/>
            <w:gridSpan w:val="2"/>
            <w:tcBorders>
              <w:top w:val="single" w:sz="4" w:space="0" w:color="auto"/>
              <w:bottom w:val="nil"/>
            </w:tcBorders>
            <w:shd w:val="clear" w:color="auto" w:fill="auto"/>
            <w:tcMar>
              <w:left w:w="28" w:type="dxa"/>
              <w:right w:w="28" w:type="dxa"/>
            </w:tcMar>
          </w:tcPr>
          <w:p w:rsidR="005349F8" w:rsidRPr="00706229" w:rsidRDefault="005349F8" w:rsidP="00EB3D5B">
            <w:pPr>
              <w:spacing w:after="0" w:line="240" w:lineRule="auto"/>
              <w:contextualSpacing/>
              <w:rPr>
                <w:rFonts w:ascii="Times New Roman" w:hAnsi="Times New Roman" w:cs="Times New Roman"/>
                <w:sz w:val="24"/>
                <w:szCs w:val="24"/>
              </w:rPr>
            </w:pPr>
            <w:r w:rsidRPr="00706229">
              <w:rPr>
                <w:rFonts w:ascii="Times New Roman" w:hAnsi="Times New Roman" w:cs="Times New Roman"/>
                <w:sz w:val="24"/>
                <w:szCs w:val="24"/>
              </w:rPr>
              <w:t>4.1. Sesiuni de orientare a funcţ</w:t>
            </w:r>
            <w:r w:rsidR="00AA2E25" w:rsidRPr="00706229">
              <w:rPr>
                <w:rFonts w:ascii="Times New Roman" w:hAnsi="Times New Roman" w:cs="Times New Roman"/>
                <w:sz w:val="24"/>
                <w:szCs w:val="24"/>
              </w:rPr>
              <w:t>ionarilor publici în domeniile:</w:t>
            </w:r>
          </w:p>
        </w:tc>
        <w:tc>
          <w:tcPr>
            <w:tcW w:w="971" w:type="dxa"/>
            <w:tcBorders>
              <w:top w:val="single" w:sz="4" w:space="0" w:color="auto"/>
              <w:bottom w:val="nil"/>
            </w:tcBorders>
            <w:shd w:val="clear" w:color="auto" w:fill="auto"/>
            <w:tcMar>
              <w:left w:w="28" w:type="dxa"/>
              <w:right w:w="28" w:type="dxa"/>
            </w:tcMar>
          </w:tcPr>
          <w:p w:rsidR="005349F8" w:rsidRPr="00706229" w:rsidRDefault="005349F8" w:rsidP="00A3535E">
            <w:pPr>
              <w:spacing w:after="0" w:line="240" w:lineRule="auto"/>
              <w:jc w:val="center"/>
              <w:rPr>
                <w:rFonts w:ascii="Times New Roman" w:hAnsi="Times New Roman" w:cs="Times New Roman"/>
                <w:sz w:val="24"/>
                <w:szCs w:val="24"/>
              </w:rPr>
            </w:pPr>
          </w:p>
        </w:tc>
        <w:tc>
          <w:tcPr>
            <w:tcW w:w="1004" w:type="dxa"/>
            <w:tcBorders>
              <w:top w:val="single" w:sz="4" w:space="0" w:color="auto"/>
              <w:bottom w:val="nil"/>
            </w:tcBorders>
            <w:shd w:val="clear" w:color="auto" w:fill="auto"/>
            <w:tcMar>
              <w:left w:w="28" w:type="dxa"/>
              <w:right w:w="28" w:type="dxa"/>
            </w:tcMar>
          </w:tcPr>
          <w:p w:rsidR="005349F8" w:rsidRPr="00706229" w:rsidRDefault="005349F8" w:rsidP="00A3535E">
            <w:pPr>
              <w:spacing w:after="0" w:line="240" w:lineRule="auto"/>
              <w:jc w:val="center"/>
              <w:rPr>
                <w:rFonts w:ascii="Times New Roman" w:hAnsi="Times New Roman" w:cs="Times New Roman"/>
                <w:sz w:val="24"/>
                <w:szCs w:val="24"/>
              </w:rPr>
            </w:pPr>
          </w:p>
        </w:tc>
        <w:tc>
          <w:tcPr>
            <w:tcW w:w="1020" w:type="dxa"/>
            <w:tcBorders>
              <w:top w:val="single" w:sz="4" w:space="0" w:color="auto"/>
              <w:bottom w:val="nil"/>
            </w:tcBorders>
            <w:shd w:val="clear" w:color="auto" w:fill="auto"/>
            <w:tcMar>
              <w:left w:w="28" w:type="dxa"/>
              <w:right w:w="28" w:type="dxa"/>
            </w:tcMar>
          </w:tcPr>
          <w:p w:rsidR="005349F8" w:rsidRPr="00706229" w:rsidRDefault="005349F8" w:rsidP="00A3535E">
            <w:pPr>
              <w:spacing w:after="0" w:line="240" w:lineRule="auto"/>
              <w:jc w:val="center"/>
              <w:rPr>
                <w:rFonts w:ascii="Times New Roman" w:hAnsi="Times New Roman" w:cs="Times New Roman"/>
                <w:sz w:val="24"/>
                <w:szCs w:val="24"/>
              </w:rPr>
            </w:pPr>
          </w:p>
        </w:tc>
        <w:tc>
          <w:tcPr>
            <w:tcW w:w="1029" w:type="dxa"/>
            <w:tcBorders>
              <w:top w:val="single" w:sz="4" w:space="0" w:color="auto"/>
              <w:bottom w:val="nil"/>
            </w:tcBorders>
            <w:shd w:val="clear" w:color="auto" w:fill="auto"/>
            <w:tcMar>
              <w:left w:w="28" w:type="dxa"/>
              <w:right w:w="28" w:type="dxa"/>
            </w:tcMar>
          </w:tcPr>
          <w:p w:rsidR="005349F8" w:rsidRPr="00706229" w:rsidRDefault="005349F8" w:rsidP="00A3535E">
            <w:pPr>
              <w:spacing w:after="0" w:line="240" w:lineRule="auto"/>
              <w:jc w:val="center"/>
              <w:rPr>
                <w:rFonts w:ascii="Times New Roman" w:hAnsi="Times New Roman" w:cs="Times New Roman"/>
                <w:sz w:val="24"/>
                <w:szCs w:val="24"/>
              </w:rPr>
            </w:pPr>
          </w:p>
        </w:tc>
        <w:tc>
          <w:tcPr>
            <w:tcW w:w="1033" w:type="dxa"/>
            <w:tcBorders>
              <w:top w:val="single" w:sz="4" w:space="0" w:color="auto"/>
              <w:bottom w:val="nil"/>
            </w:tcBorders>
            <w:shd w:val="clear" w:color="auto" w:fill="auto"/>
            <w:tcMar>
              <w:left w:w="28" w:type="dxa"/>
              <w:right w:w="28" w:type="dxa"/>
            </w:tcMar>
          </w:tcPr>
          <w:p w:rsidR="005349F8" w:rsidRPr="00706229" w:rsidRDefault="005349F8" w:rsidP="00A3535E">
            <w:pPr>
              <w:spacing w:after="0" w:line="240" w:lineRule="auto"/>
              <w:jc w:val="center"/>
              <w:rPr>
                <w:rFonts w:ascii="Times New Roman" w:hAnsi="Times New Roman" w:cs="Times New Roman"/>
                <w:sz w:val="24"/>
                <w:szCs w:val="24"/>
              </w:rPr>
            </w:pPr>
          </w:p>
        </w:tc>
        <w:tc>
          <w:tcPr>
            <w:tcW w:w="2320" w:type="dxa"/>
            <w:tcBorders>
              <w:top w:val="single" w:sz="4" w:space="0" w:color="auto"/>
              <w:bottom w:val="nil"/>
            </w:tcBorders>
            <w:shd w:val="clear" w:color="auto" w:fill="auto"/>
            <w:tcMar>
              <w:left w:w="28" w:type="dxa"/>
              <w:right w:w="28" w:type="dxa"/>
            </w:tcMar>
          </w:tcPr>
          <w:p w:rsidR="005349F8" w:rsidRPr="00706229" w:rsidRDefault="005349F8" w:rsidP="00A3535E">
            <w:pPr>
              <w:spacing w:after="0" w:line="240" w:lineRule="auto"/>
              <w:rPr>
                <w:rFonts w:ascii="Times New Roman" w:hAnsi="Times New Roman" w:cs="Times New Roman"/>
                <w:sz w:val="24"/>
                <w:szCs w:val="24"/>
              </w:rPr>
            </w:pPr>
          </w:p>
        </w:tc>
        <w:tc>
          <w:tcPr>
            <w:tcW w:w="1418" w:type="dxa"/>
            <w:tcBorders>
              <w:top w:val="single" w:sz="4" w:space="0" w:color="auto"/>
              <w:bottom w:val="nil"/>
            </w:tcBorders>
            <w:shd w:val="clear" w:color="auto" w:fill="auto"/>
            <w:tcMar>
              <w:left w:w="28" w:type="dxa"/>
              <w:right w:w="28" w:type="dxa"/>
            </w:tcMar>
          </w:tcPr>
          <w:p w:rsidR="005349F8" w:rsidRPr="00706229" w:rsidRDefault="005349F8" w:rsidP="00A3535E">
            <w:pPr>
              <w:spacing w:after="0" w:line="240" w:lineRule="auto"/>
              <w:rPr>
                <w:rFonts w:ascii="Times New Roman" w:hAnsi="Times New Roman" w:cs="Times New Roman"/>
                <w:sz w:val="24"/>
                <w:szCs w:val="24"/>
              </w:rPr>
            </w:pPr>
          </w:p>
        </w:tc>
        <w:tc>
          <w:tcPr>
            <w:tcW w:w="1622" w:type="dxa"/>
            <w:tcBorders>
              <w:top w:val="single" w:sz="4" w:space="0" w:color="auto"/>
              <w:bottom w:val="nil"/>
            </w:tcBorders>
            <w:shd w:val="clear" w:color="auto" w:fill="auto"/>
            <w:tcMar>
              <w:left w:w="28" w:type="dxa"/>
              <w:right w:w="28" w:type="dxa"/>
            </w:tcMar>
          </w:tcPr>
          <w:p w:rsidR="005349F8" w:rsidRPr="00706229" w:rsidRDefault="005349F8" w:rsidP="00A3535E">
            <w:pPr>
              <w:spacing w:after="0" w:line="240" w:lineRule="auto"/>
              <w:ind w:firstLine="5"/>
              <w:contextualSpacing/>
              <w:rPr>
                <w:rFonts w:ascii="Times New Roman" w:hAnsi="Times New Roman" w:cs="Times New Roman"/>
                <w:sz w:val="24"/>
                <w:szCs w:val="24"/>
              </w:rPr>
            </w:pPr>
          </w:p>
        </w:tc>
        <w:tc>
          <w:tcPr>
            <w:tcW w:w="1464" w:type="dxa"/>
            <w:tcBorders>
              <w:top w:val="single" w:sz="4" w:space="0" w:color="auto"/>
              <w:bottom w:val="nil"/>
            </w:tcBorders>
            <w:shd w:val="clear" w:color="auto" w:fill="auto"/>
            <w:tcMar>
              <w:left w:w="28" w:type="dxa"/>
              <w:right w:w="28" w:type="dxa"/>
            </w:tcMar>
          </w:tcPr>
          <w:p w:rsidR="005349F8" w:rsidRPr="00706229" w:rsidRDefault="005349F8" w:rsidP="00A3535E">
            <w:pPr>
              <w:spacing w:after="0" w:line="240" w:lineRule="auto"/>
              <w:rPr>
                <w:rFonts w:ascii="Times New Roman" w:hAnsi="Times New Roman" w:cs="Times New Roman"/>
                <w:sz w:val="24"/>
                <w:szCs w:val="24"/>
              </w:rPr>
            </w:pPr>
          </w:p>
        </w:tc>
      </w:tr>
      <w:tr w:rsidR="00AA2E25" w:rsidRPr="00706229" w:rsidTr="00BA5C0B">
        <w:trPr>
          <w:cantSplit/>
          <w:trHeight w:val="20"/>
          <w:jc w:val="center"/>
        </w:trPr>
        <w:tc>
          <w:tcPr>
            <w:tcW w:w="3848" w:type="dxa"/>
            <w:gridSpan w:val="2"/>
            <w:tcBorders>
              <w:top w:val="nil"/>
              <w:bottom w:val="single" w:sz="4" w:space="0" w:color="auto"/>
            </w:tcBorders>
            <w:shd w:val="clear" w:color="auto" w:fill="auto"/>
            <w:tcMar>
              <w:left w:w="28" w:type="dxa"/>
              <w:right w:w="28" w:type="dxa"/>
            </w:tcMar>
          </w:tcPr>
          <w:p w:rsidR="00AA2E25" w:rsidRPr="00706229" w:rsidRDefault="00AA2E25" w:rsidP="00EB3D5B">
            <w:pPr>
              <w:spacing w:after="0" w:line="240" w:lineRule="auto"/>
              <w:ind w:left="10"/>
              <w:contextualSpacing/>
              <w:rPr>
                <w:rFonts w:ascii="Times New Roman" w:hAnsi="Times New Roman" w:cs="Times New Roman"/>
                <w:sz w:val="24"/>
                <w:szCs w:val="24"/>
              </w:rPr>
            </w:pPr>
            <w:r w:rsidRPr="00706229">
              <w:rPr>
                <w:rFonts w:ascii="Times New Roman" w:hAnsi="Times New Roman" w:cs="Times New Roman"/>
                <w:sz w:val="24"/>
                <w:szCs w:val="24"/>
              </w:rPr>
              <w:t>- Procesul decizional la nivel local.</w:t>
            </w:r>
          </w:p>
        </w:tc>
        <w:tc>
          <w:tcPr>
            <w:tcW w:w="971" w:type="dxa"/>
            <w:tcBorders>
              <w:top w:val="nil"/>
              <w:bottom w:val="single" w:sz="4" w:space="0" w:color="auto"/>
            </w:tcBorders>
            <w:shd w:val="clear" w:color="auto" w:fill="auto"/>
            <w:tcMar>
              <w:left w:w="28" w:type="dxa"/>
              <w:right w:w="28" w:type="dxa"/>
            </w:tcMar>
          </w:tcPr>
          <w:p w:rsidR="00AA2E25" w:rsidRPr="00706229" w:rsidRDefault="00AA2E25"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04" w:type="dxa"/>
            <w:tcBorders>
              <w:top w:val="nil"/>
              <w:bottom w:val="single" w:sz="4" w:space="0" w:color="auto"/>
            </w:tcBorders>
            <w:shd w:val="clear" w:color="auto" w:fill="auto"/>
            <w:tcMar>
              <w:left w:w="28" w:type="dxa"/>
              <w:right w:w="28" w:type="dxa"/>
            </w:tcMar>
          </w:tcPr>
          <w:p w:rsidR="00AA2E25" w:rsidRPr="00706229" w:rsidRDefault="00AA2E25"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20" w:type="dxa"/>
            <w:tcBorders>
              <w:top w:val="nil"/>
              <w:bottom w:val="single" w:sz="4" w:space="0" w:color="auto"/>
            </w:tcBorders>
            <w:shd w:val="clear" w:color="auto" w:fill="auto"/>
            <w:tcMar>
              <w:left w:w="28" w:type="dxa"/>
              <w:right w:w="28" w:type="dxa"/>
            </w:tcMar>
          </w:tcPr>
          <w:p w:rsidR="00AA2E25" w:rsidRPr="00706229" w:rsidRDefault="00AA2E25"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29" w:type="dxa"/>
            <w:tcBorders>
              <w:top w:val="nil"/>
              <w:bottom w:val="single" w:sz="4" w:space="0" w:color="auto"/>
            </w:tcBorders>
            <w:shd w:val="clear" w:color="auto" w:fill="auto"/>
            <w:tcMar>
              <w:left w:w="28" w:type="dxa"/>
              <w:right w:w="28" w:type="dxa"/>
            </w:tcMar>
          </w:tcPr>
          <w:p w:rsidR="00AA2E25" w:rsidRPr="00706229" w:rsidRDefault="00AA2E25"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33" w:type="dxa"/>
            <w:tcBorders>
              <w:top w:val="nil"/>
              <w:bottom w:val="single" w:sz="4" w:space="0" w:color="auto"/>
            </w:tcBorders>
            <w:shd w:val="clear" w:color="auto" w:fill="auto"/>
            <w:tcMar>
              <w:left w:w="28" w:type="dxa"/>
              <w:right w:w="28" w:type="dxa"/>
            </w:tcMar>
          </w:tcPr>
          <w:p w:rsidR="00AA2E25" w:rsidRPr="00706229" w:rsidRDefault="00AA2E25"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2320" w:type="dxa"/>
            <w:tcBorders>
              <w:top w:val="nil"/>
              <w:bottom w:val="single" w:sz="4" w:space="0" w:color="auto"/>
            </w:tcBorders>
            <w:shd w:val="clear" w:color="auto" w:fill="auto"/>
            <w:tcMar>
              <w:left w:w="28" w:type="dxa"/>
              <w:right w:w="28" w:type="dxa"/>
            </w:tcMar>
          </w:tcPr>
          <w:p w:rsidR="00AA2E25" w:rsidRPr="00706229" w:rsidRDefault="00AA2E25"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activități</w:t>
            </w:r>
          </w:p>
        </w:tc>
        <w:tc>
          <w:tcPr>
            <w:tcW w:w="1418" w:type="dxa"/>
            <w:tcBorders>
              <w:top w:val="nil"/>
              <w:bottom w:val="single" w:sz="4" w:space="0" w:color="auto"/>
            </w:tcBorders>
            <w:shd w:val="clear" w:color="auto" w:fill="auto"/>
            <w:tcMar>
              <w:left w:w="28" w:type="dxa"/>
              <w:right w:w="28" w:type="dxa"/>
            </w:tcMar>
          </w:tcPr>
          <w:p w:rsidR="00AA2E25" w:rsidRPr="00706229" w:rsidRDefault="00AA2E25" w:rsidP="00A3535E">
            <w:pPr>
              <w:spacing w:after="0" w:line="240" w:lineRule="auto"/>
              <w:rPr>
                <w:rFonts w:ascii="Times New Roman" w:hAnsi="Times New Roman" w:cs="Times New Roman"/>
                <w:sz w:val="24"/>
                <w:szCs w:val="24"/>
              </w:rPr>
            </w:pPr>
          </w:p>
        </w:tc>
        <w:tc>
          <w:tcPr>
            <w:tcW w:w="1622" w:type="dxa"/>
            <w:tcBorders>
              <w:top w:val="nil"/>
              <w:bottom w:val="single" w:sz="4" w:space="0" w:color="auto"/>
            </w:tcBorders>
            <w:shd w:val="clear" w:color="auto" w:fill="auto"/>
            <w:tcMar>
              <w:left w:w="28" w:type="dxa"/>
              <w:right w:w="28" w:type="dxa"/>
            </w:tcMar>
          </w:tcPr>
          <w:p w:rsidR="00AA2E25" w:rsidRPr="00706229" w:rsidRDefault="00AA2E25" w:rsidP="00A3535E">
            <w:pPr>
              <w:spacing w:after="0" w:line="240" w:lineRule="auto"/>
              <w:ind w:firstLine="5"/>
              <w:contextualSpacing/>
              <w:rPr>
                <w:rFonts w:ascii="Times New Roman" w:hAnsi="Times New Roman" w:cs="Times New Roman"/>
                <w:sz w:val="24"/>
                <w:szCs w:val="24"/>
              </w:rPr>
            </w:pPr>
            <w:r w:rsidRPr="00706229">
              <w:rPr>
                <w:rFonts w:ascii="Times New Roman" w:hAnsi="Times New Roman" w:cs="Times New Roman"/>
                <w:sz w:val="24"/>
                <w:szCs w:val="24"/>
              </w:rPr>
              <w:t>Direcția APCP</w:t>
            </w:r>
          </w:p>
        </w:tc>
        <w:tc>
          <w:tcPr>
            <w:tcW w:w="1464" w:type="dxa"/>
            <w:tcBorders>
              <w:top w:val="nil"/>
              <w:bottom w:val="single" w:sz="4" w:space="0" w:color="auto"/>
            </w:tcBorders>
            <w:shd w:val="clear" w:color="auto" w:fill="auto"/>
            <w:tcMar>
              <w:left w:w="28" w:type="dxa"/>
              <w:right w:w="28" w:type="dxa"/>
            </w:tcMar>
          </w:tcPr>
          <w:p w:rsidR="00AA2E25" w:rsidRPr="00706229" w:rsidRDefault="00AA2E25" w:rsidP="00A3535E">
            <w:pPr>
              <w:spacing w:after="0" w:line="240" w:lineRule="auto"/>
              <w:rPr>
                <w:rFonts w:ascii="Times New Roman" w:hAnsi="Times New Roman" w:cs="Times New Roman"/>
                <w:sz w:val="24"/>
                <w:szCs w:val="24"/>
              </w:rPr>
            </w:pPr>
          </w:p>
        </w:tc>
      </w:tr>
      <w:tr w:rsidR="00AA2E25" w:rsidRPr="00706229" w:rsidTr="00BA5C0B">
        <w:trPr>
          <w:cantSplit/>
          <w:trHeight w:val="20"/>
          <w:jc w:val="center"/>
        </w:trPr>
        <w:tc>
          <w:tcPr>
            <w:tcW w:w="3848" w:type="dxa"/>
            <w:gridSpan w:val="2"/>
            <w:tcBorders>
              <w:top w:val="single" w:sz="4" w:space="0" w:color="auto"/>
              <w:bottom w:val="single" w:sz="4" w:space="0" w:color="auto"/>
            </w:tcBorders>
            <w:shd w:val="clear" w:color="auto" w:fill="auto"/>
            <w:tcMar>
              <w:left w:w="28" w:type="dxa"/>
              <w:right w:w="28" w:type="dxa"/>
            </w:tcMar>
          </w:tcPr>
          <w:p w:rsidR="00AA2E25" w:rsidRPr="00706229" w:rsidRDefault="00AA2E25" w:rsidP="00EB3D5B">
            <w:pPr>
              <w:spacing w:after="0" w:line="240" w:lineRule="auto"/>
              <w:contextualSpacing/>
              <w:rPr>
                <w:rFonts w:ascii="Times New Roman" w:hAnsi="Times New Roman" w:cs="Times New Roman"/>
                <w:sz w:val="24"/>
                <w:szCs w:val="24"/>
              </w:rPr>
            </w:pPr>
            <w:r w:rsidRPr="00706229">
              <w:rPr>
                <w:rFonts w:ascii="Times New Roman" w:hAnsi="Times New Roman" w:cs="Times New Roman"/>
                <w:sz w:val="24"/>
                <w:szCs w:val="24"/>
              </w:rPr>
              <w:t>- Principii generale şi noţiuni folosite în actualizarea listelor electorale.</w:t>
            </w:r>
          </w:p>
        </w:tc>
        <w:tc>
          <w:tcPr>
            <w:tcW w:w="971" w:type="dxa"/>
            <w:tcBorders>
              <w:top w:val="single" w:sz="4" w:space="0" w:color="auto"/>
              <w:bottom w:val="single" w:sz="4" w:space="0" w:color="auto"/>
            </w:tcBorders>
            <w:shd w:val="clear" w:color="auto" w:fill="auto"/>
            <w:tcMar>
              <w:left w:w="28" w:type="dxa"/>
              <w:right w:w="28" w:type="dxa"/>
            </w:tcMar>
          </w:tcPr>
          <w:p w:rsidR="00AA2E25" w:rsidRPr="00706229" w:rsidRDefault="00AA2E25"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04" w:type="dxa"/>
            <w:tcBorders>
              <w:top w:val="single" w:sz="4" w:space="0" w:color="auto"/>
              <w:bottom w:val="single" w:sz="4" w:space="0" w:color="auto"/>
            </w:tcBorders>
            <w:shd w:val="clear" w:color="auto" w:fill="auto"/>
            <w:tcMar>
              <w:left w:w="28" w:type="dxa"/>
              <w:right w:w="28" w:type="dxa"/>
            </w:tcMar>
          </w:tcPr>
          <w:p w:rsidR="00AA2E25" w:rsidRPr="00706229" w:rsidRDefault="00AA2E25"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20" w:type="dxa"/>
            <w:tcBorders>
              <w:top w:val="single" w:sz="4" w:space="0" w:color="auto"/>
              <w:bottom w:val="single" w:sz="4" w:space="0" w:color="auto"/>
            </w:tcBorders>
            <w:shd w:val="clear" w:color="auto" w:fill="auto"/>
            <w:tcMar>
              <w:left w:w="28" w:type="dxa"/>
              <w:right w:w="28" w:type="dxa"/>
            </w:tcMar>
          </w:tcPr>
          <w:p w:rsidR="00AA2E25" w:rsidRPr="00706229" w:rsidRDefault="00AA2E25"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29" w:type="dxa"/>
            <w:tcBorders>
              <w:top w:val="single" w:sz="4" w:space="0" w:color="auto"/>
              <w:bottom w:val="single" w:sz="4" w:space="0" w:color="auto"/>
            </w:tcBorders>
            <w:shd w:val="clear" w:color="auto" w:fill="auto"/>
            <w:tcMar>
              <w:left w:w="28" w:type="dxa"/>
              <w:right w:w="28" w:type="dxa"/>
            </w:tcMar>
          </w:tcPr>
          <w:p w:rsidR="00AA2E25" w:rsidRPr="00706229" w:rsidRDefault="00AA2E25"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33" w:type="dxa"/>
            <w:tcBorders>
              <w:top w:val="single" w:sz="4" w:space="0" w:color="auto"/>
              <w:bottom w:val="single" w:sz="4" w:space="0" w:color="auto"/>
            </w:tcBorders>
            <w:shd w:val="clear" w:color="auto" w:fill="auto"/>
            <w:tcMar>
              <w:left w:w="28" w:type="dxa"/>
              <w:right w:w="28" w:type="dxa"/>
            </w:tcMar>
          </w:tcPr>
          <w:p w:rsidR="00AA2E25" w:rsidRPr="00706229" w:rsidRDefault="00AA2E25"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2320" w:type="dxa"/>
            <w:tcBorders>
              <w:top w:val="single" w:sz="4" w:space="0" w:color="auto"/>
              <w:bottom w:val="single" w:sz="4" w:space="0" w:color="auto"/>
            </w:tcBorders>
            <w:shd w:val="clear" w:color="auto" w:fill="auto"/>
            <w:tcMar>
              <w:left w:w="28" w:type="dxa"/>
              <w:right w:w="28" w:type="dxa"/>
            </w:tcMar>
          </w:tcPr>
          <w:p w:rsidR="00AA2E25" w:rsidRPr="00706229" w:rsidRDefault="00AA2E25"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activități</w:t>
            </w:r>
          </w:p>
        </w:tc>
        <w:tc>
          <w:tcPr>
            <w:tcW w:w="1418" w:type="dxa"/>
            <w:tcBorders>
              <w:top w:val="single" w:sz="4" w:space="0" w:color="auto"/>
              <w:bottom w:val="single" w:sz="4" w:space="0" w:color="auto"/>
            </w:tcBorders>
            <w:shd w:val="clear" w:color="auto" w:fill="auto"/>
            <w:tcMar>
              <w:left w:w="28" w:type="dxa"/>
              <w:right w:w="28" w:type="dxa"/>
            </w:tcMar>
          </w:tcPr>
          <w:p w:rsidR="00AA2E25" w:rsidRPr="00706229" w:rsidRDefault="00AA2E25" w:rsidP="00A3535E">
            <w:pPr>
              <w:spacing w:after="0" w:line="240" w:lineRule="auto"/>
              <w:rPr>
                <w:rFonts w:ascii="Times New Roman" w:hAnsi="Times New Roman" w:cs="Times New Roman"/>
                <w:sz w:val="24"/>
                <w:szCs w:val="24"/>
              </w:rPr>
            </w:pPr>
          </w:p>
        </w:tc>
        <w:tc>
          <w:tcPr>
            <w:tcW w:w="1622" w:type="dxa"/>
            <w:tcBorders>
              <w:top w:val="single" w:sz="4" w:space="0" w:color="auto"/>
              <w:bottom w:val="single" w:sz="4" w:space="0" w:color="auto"/>
            </w:tcBorders>
            <w:shd w:val="clear" w:color="auto" w:fill="auto"/>
            <w:tcMar>
              <w:left w:w="28" w:type="dxa"/>
              <w:right w:w="28" w:type="dxa"/>
            </w:tcMar>
          </w:tcPr>
          <w:p w:rsidR="00AA2E25" w:rsidRPr="00706229" w:rsidRDefault="00AA2E25" w:rsidP="00A3535E">
            <w:pPr>
              <w:spacing w:after="0" w:line="240" w:lineRule="auto"/>
              <w:ind w:firstLine="5"/>
              <w:contextualSpacing/>
              <w:rPr>
                <w:rFonts w:ascii="Times New Roman" w:hAnsi="Times New Roman" w:cs="Times New Roman"/>
                <w:sz w:val="24"/>
                <w:szCs w:val="24"/>
              </w:rPr>
            </w:pPr>
            <w:r w:rsidRPr="00706229">
              <w:rPr>
                <w:rFonts w:ascii="Times New Roman" w:hAnsi="Times New Roman" w:cs="Times New Roman"/>
                <w:sz w:val="24"/>
                <w:szCs w:val="24"/>
              </w:rPr>
              <w:t>Direcția APCP</w:t>
            </w:r>
          </w:p>
        </w:tc>
        <w:tc>
          <w:tcPr>
            <w:tcW w:w="1464" w:type="dxa"/>
            <w:tcBorders>
              <w:top w:val="single" w:sz="4" w:space="0" w:color="auto"/>
              <w:bottom w:val="single" w:sz="4" w:space="0" w:color="auto"/>
            </w:tcBorders>
            <w:shd w:val="clear" w:color="auto" w:fill="auto"/>
            <w:tcMar>
              <w:left w:w="28" w:type="dxa"/>
              <w:right w:w="28" w:type="dxa"/>
            </w:tcMar>
          </w:tcPr>
          <w:p w:rsidR="00AA2E25" w:rsidRPr="00706229" w:rsidRDefault="00AA2E25" w:rsidP="00A3535E">
            <w:pPr>
              <w:spacing w:after="0" w:line="240" w:lineRule="auto"/>
              <w:rPr>
                <w:rFonts w:ascii="Times New Roman" w:hAnsi="Times New Roman" w:cs="Times New Roman"/>
                <w:sz w:val="24"/>
                <w:szCs w:val="24"/>
              </w:rPr>
            </w:pPr>
          </w:p>
        </w:tc>
      </w:tr>
      <w:tr w:rsidR="00AA2E25" w:rsidRPr="00706229" w:rsidTr="00BA5C0B">
        <w:trPr>
          <w:cantSplit/>
          <w:trHeight w:val="20"/>
          <w:jc w:val="center"/>
        </w:trPr>
        <w:tc>
          <w:tcPr>
            <w:tcW w:w="3848" w:type="dxa"/>
            <w:gridSpan w:val="2"/>
            <w:tcBorders>
              <w:top w:val="single" w:sz="4" w:space="0" w:color="auto"/>
              <w:bottom w:val="single" w:sz="4" w:space="0" w:color="auto"/>
            </w:tcBorders>
            <w:shd w:val="clear" w:color="auto" w:fill="auto"/>
            <w:tcMar>
              <w:left w:w="28" w:type="dxa"/>
              <w:right w:w="28" w:type="dxa"/>
            </w:tcMar>
          </w:tcPr>
          <w:p w:rsidR="00AA2E25" w:rsidRPr="00706229" w:rsidRDefault="00AA2E25" w:rsidP="00EB3D5B">
            <w:pPr>
              <w:spacing w:after="0" w:line="240" w:lineRule="auto"/>
              <w:contextualSpacing/>
              <w:rPr>
                <w:rFonts w:ascii="Times New Roman" w:hAnsi="Times New Roman" w:cs="Times New Roman"/>
                <w:sz w:val="24"/>
                <w:szCs w:val="24"/>
              </w:rPr>
            </w:pPr>
            <w:r w:rsidRPr="00706229">
              <w:rPr>
                <w:rFonts w:ascii="Times New Roman" w:hAnsi="Times New Roman" w:cs="Times New Roman"/>
                <w:sz w:val="24"/>
                <w:szCs w:val="24"/>
              </w:rPr>
              <w:t>- Administraţia publică locală: concepte, probleme şi perspective.</w:t>
            </w:r>
          </w:p>
        </w:tc>
        <w:tc>
          <w:tcPr>
            <w:tcW w:w="971" w:type="dxa"/>
            <w:tcBorders>
              <w:top w:val="single" w:sz="4" w:space="0" w:color="auto"/>
              <w:bottom w:val="single" w:sz="4" w:space="0" w:color="auto"/>
            </w:tcBorders>
            <w:shd w:val="clear" w:color="auto" w:fill="auto"/>
            <w:tcMar>
              <w:left w:w="28" w:type="dxa"/>
              <w:right w:w="28" w:type="dxa"/>
            </w:tcMar>
          </w:tcPr>
          <w:p w:rsidR="00AA2E25" w:rsidRPr="00706229" w:rsidRDefault="00AA2E25"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04" w:type="dxa"/>
            <w:tcBorders>
              <w:top w:val="single" w:sz="4" w:space="0" w:color="auto"/>
              <w:bottom w:val="single" w:sz="4" w:space="0" w:color="auto"/>
            </w:tcBorders>
            <w:shd w:val="clear" w:color="auto" w:fill="auto"/>
            <w:tcMar>
              <w:left w:w="28" w:type="dxa"/>
              <w:right w:w="28" w:type="dxa"/>
            </w:tcMar>
          </w:tcPr>
          <w:p w:rsidR="00AA2E25" w:rsidRPr="00706229" w:rsidRDefault="00AA2E25"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20" w:type="dxa"/>
            <w:tcBorders>
              <w:top w:val="single" w:sz="4" w:space="0" w:color="auto"/>
              <w:bottom w:val="single" w:sz="4" w:space="0" w:color="auto"/>
            </w:tcBorders>
            <w:shd w:val="clear" w:color="auto" w:fill="auto"/>
            <w:tcMar>
              <w:left w:w="28" w:type="dxa"/>
              <w:right w:w="28" w:type="dxa"/>
            </w:tcMar>
          </w:tcPr>
          <w:p w:rsidR="00AA2E25" w:rsidRPr="00706229" w:rsidRDefault="00AA2E25"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29" w:type="dxa"/>
            <w:tcBorders>
              <w:top w:val="single" w:sz="4" w:space="0" w:color="auto"/>
              <w:bottom w:val="single" w:sz="4" w:space="0" w:color="auto"/>
            </w:tcBorders>
            <w:shd w:val="clear" w:color="auto" w:fill="auto"/>
            <w:tcMar>
              <w:left w:w="28" w:type="dxa"/>
              <w:right w:w="28" w:type="dxa"/>
            </w:tcMar>
          </w:tcPr>
          <w:p w:rsidR="00AA2E25" w:rsidRPr="00706229" w:rsidRDefault="00AA2E25"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33" w:type="dxa"/>
            <w:tcBorders>
              <w:top w:val="single" w:sz="4" w:space="0" w:color="auto"/>
              <w:bottom w:val="single" w:sz="4" w:space="0" w:color="auto"/>
            </w:tcBorders>
            <w:shd w:val="clear" w:color="auto" w:fill="auto"/>
            <w:tcMar>
              <w:left w:w="28" w:type="dxa"/>
              <w:right w:w="28" w:type="dxa"/>
            </w:tcMar>
          </w:tcPr>
          <w:p w:rsidR="00AA2E25" w:rsidRPr="00706229" w:rsidRDefault="00AA2E25"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2320" w:type="dxa"/>
            <w:tcBorders>
              <w:top w:val="single" w:sz="4" w:space="0" w:color="auto"/>
              <w:bottom w:val="single" w:sz="4" w:space="0" w:color="auto"/>
            </w:tcBorders>
            <w:shd w:val="clear" w:color="auto" w:fill="auto"/>
            <w:tcMar>
              <w:left w:w="28" w:type="dxa"/>
              <w:right w:w="28" w:type="dxa"/>
            </w:tcMar>
          </w:tcPr>
          <w:p w:rsidR="00AA2E25" w:rsidRPr="00706229" w:rsidRDefault="00AA2E25"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activități</w:t>
            </w:r>
          </w:p>
        </w:tc>
        <w:tc>
          <w:tcPr>
            <w:tcW w:w="1418" w:type="dxa"/>
            <w:tcBorders>
              <w:top w:val="single" w:sz="4" w:space="0" w:color="auto"/>
              <w:bottom w:val="single" w:sz="4" w:space="0" w:color="auto"/>
            </w:tcBorders>
            <w:shd w:val="clear" w:color="auto" w:fill="auto"/>
            <w:tcMar>
              <w:left w:w="28" w:type="dxa"/>
              <w:right w:w="28" w:type="dxa"/>
            </w:tcMar>
          </w:tcPr>
          <w:p w:rsidR="00AA2E25" w:rsidRPr="00706229" w:rsidRDefault="00AA2E25" w:rsidP="00A3535E">
            <w:pPr>
              <w:spacing w:after="0" w:line="240" w:lineRule="auto"/>
              <w:rPr>
                <w:rFonts w:ascii="Times New Roman" w:hAnsi="Times New Roman" w:cs="Times New Roman"/>
                <w:sz w:val="24"/>
                <w:szCs w:val="24"/>
              </w:rPr>
            </w:pPr>
          </w:p>
        </w:tc>
        <w:tc>
          <w:tcPr>
            <w:tcW w:w="1622" w:type="dxa"/>
            <w:tcBorders>
              <w:top w:val="single" w:sz="4" w:space="0" w:color="auto"/>
              <w:bottom w:val="single" w:sz="4" w:space="0" w:color="auto"/>
            </w:tcBorders>
            <w:shd w:val="clear" w:color="auto" w:fill="auto"/>
            <w:tcMar>
              <w:left w:w="28" w:type="dxa"/>
              <w:right w:w="28" w:type="dxa"/>
            </w:tcMar>
          </w:tcPr>
          <w:p w:rsidR="00AA2E25" w:rsidRPr="00706229" w:rsidRDefault="00AA2E25" w:rsidP="00A3535E">
            <w:pPr>
              <w:spacing w:after="0" w:line="240" w:lineRule="auto"/>
              <w:ind w:firstLine="5"/>
              <w:contextualSpacing/>
              <w:rPr>
                <w:rFonts w:ascii="Times New Roman" w:hAnsi="Times New Roman" w:cs="Times New Roman"/>
                <w:sz w:val="24"/>
                <w:szCs w:val="24"/>
              </w:rPr>
            </w:pPr>
            <w:r w:rsidRPr="00706229">
              <w:rPr>
                <w:rFonts w:ascii="Times New Roman" w:hAnsi="Times New Roman" w:cs="Times New Roman"/>
                <w:sz w:val="24"/>
                <w:szCs w:val="24"/>
              </w:rPr>
              <w:t>Direcția APCP</w:t>
            </w:r>
          </w:p>
        </w:tc>
        <w:tc>
          <w:tcPr>
            <w:tcW w:w="1464" w:type="dxa"/>
            <w:tcBorders>
              <w:top w:val="single" w:sz="4" w:space="0" w:color="auto"/>
              <w:bottom w:val="single" w:sz="4" w:space="0" w:color="auto"/>
            </w:tcBorders>
            <w:shd w:val="clear" w:color="auto" w:fill="auto"/>
            <w:tcMar>
              <w:left w:w="28" w:type="dxa"/>
              <w:right w:w="28" w:type="dxa"/>
            </w:tcMar>
          </w:tcPr>
          <w:p w:rsidR="00AA2E25" w:rsidRPr="00706229" w:rsidRDefault="00AA2E25" w:rsidP="00A3535E">
            <w:pPr>
              <w:spacing w:after="0" w:line="240" w:lineRule="auto"/>
              <w:rPr>
                <w:rFonts w:ascii="Times New Roman" w:hAnsi="Times New Roman" w:cs="Times New Roman"/>
                <w:sz w:val="24"/>
                <w:szCs w:val="24"/>
              </w:rPr>
            </w:pPr>
          </w:p>
        </w:tc>
      </w:tr>
      <w:tr w:rsidR="00FB3994" w:rsidRPr="00706229" w:rsidTr="00BA5C0B">
        <w:trPr>
          <w:trHeight w:val="20"/>
          <w:jc w:val="center"/>
        </w:trPr>
        <w:tc>
          <w:tcPr>
            <w:tcW w:w="2982" w:type="dxa"/>
            <w:shd w:val="clear" w:color="auto" w:fill="D6E3BC" w:themeFill="accent3" w:themeFillTint="66"/>
            <w:tcMar>
              <w:left w:w="28" w:type="dxa"/>
              <w:right w:w="28" w:type="dxa"/>
            </w:tcMar>
          </w:tcPr>
          <w:p w:rsidR="00DC64B4" w:rsidRPr="00706229" w:rsidRDefault="00DC64B4" w:rsidP="00EB3D5B">
            <w:pPr>
              <w:tabs>
                <w:tab w:val="left" w:pos="709"/>
              </w:tabs>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 xml:space="preserve">Obiectiv nr. 2: </w:t>
            </w:r>
          </w:p>
        </w:tc>
        <w:tc>
          <w:tcPr>
            <w:tcW w:w="12747" w:type="dxa"/>
            <w:gridSpan w:val="10"/>
            <w:shd w:val="clear" w:color="auto" w:fill="D6E3BC" w:themeFill="accent3" w:themeFillTint="66"/>
          </w:tcPr>
          <w:p w:rsidR="00DC64B4" w:rsidRPr="00706229" w:rsidRDefault="00DC64B4" w:rsidP="00A3535E">
            <w:pPr>
              <w:tabs>
                <w:tab w:val="left" w:pos="709"/>
              </w:tabs>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Conlucrare şi coordonare în domeniul ce ţine de transparenţă şi actul de guvernare locală</w:t>
            </w:r>
          </w:p>
        </w:tc>
      </w:tr>
      <w:tr w:rsidR="00FB3994" w:rsidRPr="00706229" w:rsidTr="00BA5C0B">
        <w:trPr>
          <w:trHeight w:val="20"/>
          <w:jc w:val="center"/>
        </w:trPr>
        <w:tc>
          <w:tcPr>
            <w:tcW w:w="2982" w:type="dxa"/>
            <w:shd w:val="clear" w:color="auto" w:fill="auto"/>
            <w:tcMar>
              <w:left w:w="28" w:type="dxa"/>
              <w:right w:w="28" w:type="dxa"/>
            </w:tcMar>
          </w:tcPr>
          <w:p w:rsidR="00DC64B4" w:rsidRPr="00706229" w:rsidRDefault="00C12862"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Cadrul legal</w:t>
            </w:r>
          </w:p>
        </w:tc>
        <w:tc>
          <w:tcPr>
            <w:tcW w:w="12747" w:type="dxa"/>
            <w:gridSpan w:val="10"/>
            <w:shd w:val="clear" w:color="auto" w:fill="auto"/>
          </w:tcPr>
          <w:p w:rsidR="00DC64B4" w:rsidRPr="00706229" w:rsidRDefault="00B37B01"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Legea Nr. 239 din 13-11-2008 </w:t>
            </w:r>
            <w:r w:rsidRPr="00706229">
              <w:rPr>
                <w:rFonts w:ascii="Times New Roman" w:hAnsi="Times New Roman" w:cs="Times New Roman"/>
                <w:bCs/>
                <w:sz w:val="24"/>
                <w:szCs w:val="24"/>
              </w:rPr>
              <w:t>privind transparenţa în procesul decizional</w:t>
            </w:r>
          </w:p>
        </w:tc>
      </w:tr>
      <w:tr w:rsidR="00FB3994" w:rsidRPr="00706229" w:rsidTr="00BA5C0B">
        <w:trPr>
          <w:cantSplit/>
          <w:trHeight w:val="20"/>
          <w:jc w:val="center"/>
        </w:trPr>
        <w:tc>
          <w:tcPr>
            <w:tcW w:w="2982" w:type="dxa"/>
            <w:tcBorders>
              <w:bottom w:val="single" w:sz="4" w:space="0" w:color="auto"/>
            </w:tcBorders>
            <w:shd w:val="clear" w:color="auto" w:fill="auto"/>
            <w:tcMar>
              <w:left w:w="28" w:type="dxa"/>
              <w:right w:w="28" w:type="dxa"/>
            </w:tcMar>
          </w:tcPr>
          <w:p w:rsidR="00DC64B4" w:rsidRPr="00706229" w:rsidRDefault="00DC64B4"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 xml:space="preserve">Program la nivel local nr. </w:t>
            </w:r>
            <w:r w:rsidR="00FB3994" w:rsidRPr="00706229">
              <w:rPr>
                <w:rFonts w:ascii="Times New Roman" w:hAnsi="Times New Roman" w:cs="Times New Roman"/>
                <w:b/>
                <w:sz w:val="24"/>
                <w:szCs w:val="24"/>
              </w:rPr>
              <w:t>5</w:t>
            </w:r>
          </w:p>
        </w:tc>
        <w:tc>
          <w:tcPr>
            <w:tcW w:w="12747" w:type="dxa"/>
            <w:gridSpan w:val="10"/>
            <w:tcBorders>
              <w:bottom w:val="single" w:sz="4" w:space="0" w:color="auto"/>
            </w:tcBorders>
            <w:shd w:val="clear" w:color="auto" w:fill="auto"/>
          </w:tcPr>
          <w:p w:rsidR="00DC64B4" w:rsidRPr="00706229" w:rsidRDefault="00DC64B4" w:rsidP="00BA5C0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Asistenţă în organizarea mecanismelor instituţionalizate de cooperare şi parteneriat cu cetăţenii: consiliile consultative, grupurile de lucru permanente sau grupurile de lucru ad-hoc, care să se implice în procesul decizional</w:t>
            </w:r>
          </w:p>
        </w:tc>
      </w:tr>
      <w:tr w:rsidR="00016E41" w:rsidRPr="00706229" w:rsidTr="00BA5C0B">
        <w:trPr>
          <w:trHeight w:val="20"/>
          <w:jc w:val="center"/>
        </w:trPr>
        <w:tc>
          <w:tcPr>
            <w:tcW w:w="3848" w:type="dxa"/>
            <w:gridSpan w:val="2"/>
            <w:vMerge w:val="restart"/>
            <w:shd w:val="clear" w:color="auto" w:fill="auto"/>
            <w:tcMar>
              <w:left w:w="28" w:type="dxa"/>
              <w:right w:w="28" w:type="dxa"/>
            </w:tcMar>
          </w:tcPr>
          <w:p w:rsidR="00016E41" w:rsidRPr="00706229" w:rsidRDefault="00016E41"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5057" w:type="dxa"/>
            <w:gridSpan w:val="5"/>
            <w:shd w:val="clear" w:color="auto" w:fill="auto"/>
            <w:tcMar>
              <w:left w:w="28" w:type="dxa"/>
              <w:right w:w="28" w:type="dxa"/>
            </w:tcMar>
          </w:tcPr>
          <w:p w:rsidR="00016E41" w:rsidRPr="00706229" w:rsidRDefault="00016E41"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Perioada de implementare / ținta indicatorului</w:t>
            </w:r>
          </w:p>
        </w:tc>
        <w:tc>
          <w:tcPr>
            <w:tcW w:w="2320" w:type="dxa"/>
            <w:vMerge w:val="restart"/>
            <w:shd w:val="clear" w:color="auto" w:fill="auto"/>
            <w:tcMar>
              <w:left w:w="28" w:type="dxa"/>
              <w:right w:w="28" w:type="dxa"/>
            </w:tcMar>
          </w:tcPr>
          <w:p w:rsidR="00016E41" w:rsidRPr="00706229" w:rsidRDefault="00016E41"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418" w:type="dxa"/>
            <w:vMerge w:val="restart"/>
            <w:shd w:val="clear" w:color="auto" w:fill="auto"/>
            <w:tcMar>
              <w:left w:w="28" w:type="dxa"/>
              <w:right w:w="28" w:type="dxa"/>
            </w:tcMar>
          </w:tcPr>
          <w:p w:rsidR="00016E41" w:rsidRPr="00706229" w:rsidRDefault="00016E41"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 xml:space="preserve">Costuri / valoarea potențială </w:t>
            </w:r>
            <w:r w:rsidR="000C5E04" w:rsidRPr="00706229">
              <w:rPr>
                <w:rFonts w:ascii="Times New Roman" w:hAnsi="Times New Roman" w:cs="Times New Roman"/>
                <w:b/>
                <w:sz w:val="24"/>
                <w:szCs w:val="24"/>
              </w:rPr>
              <w:t>finanțare</w:t>
            </w:r>
          </w:p>
        </w:tc>
        <w:tc>
          <w:tcPr>
            <w:tcW w:w="1622" w:type="dxa"/>
            <w:vMerge w:val="restart"/>
            <w:shd w:val="clear" w:color="auto" w:fill="auto"/>
            <w:tcMar>
              <w:left w:w="28" w:type="dxa"/>
              <w:right w:w="28" w:type="dxa"/>
            </w:tcMar>
          </w:tcPr>
          <w:p w:rsidR="00016E41" w:rsidRPr="00706229" w:rsidRDefault="00016E41"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464" w:type="dxa"/>
            <w:vMerge w:val="restart"/>
            <w:shd w:val="clear" w:color="auto" w:fill="auto"/>
            <w:tcMar>
              <w:left w:w="28" w:type="dxa"/>
              <w:right w:w="28" w:type="dxa"/>
            </w:tcMar>
          </w:tcPr>
          <w:p w:rsidR="00016E41" w:rsidRPr="00706229" w:rsidRDefault="00016E41"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016E41" w:rsidRPr="00706229" w:rsidTr="00BA5C0B">
        <w:trPr>
          <w:cantSplit/>
          <w:trHeight w:val="20"/>
          <w:jc w:val="center"/>
        </w:trPr>
        <w:tc>
          <w:tcPr>
            <w:tcW w:w="3848" w:type="dxa"/>
            <w:gridSpan w:val="2"/>
            <w:vMerge/>
            <w:tcBorders>
              <w:bottom w:val="single" w:sz="4" w:space="0" w:color="auto"/>
            </w:tcBorders>
            <w:shd w:val="clear" w:color="auto" w:fill="auto"/>
            <w:tcMar>
              <w:left w:w="28" w:type="dxa"/>
              <w:right w:w="28" w:type="dxa"/>
            </w:tcMar>
          </w:tcPr>
          <w:p w:rsidR="00016E41" w:rsidRPr="00706229" w:rsidRDefault="00016E41" w:rsidP="00EB3D5B">
            <w:pPr>
              <w:spacing w:after="0" w:line="240" w:lineRule="auto"/>
              <w:rPr>
                <w:rFonts w:ascii="Times New Roman" w:hAnsi="Times New Roman" w:cs="Times New Roman"/>
                <w:b/>
                <w:sz w:val="24"/>
                <w:szCs w:val="24"/>
              </w:rPr>
            </w:pPr>
          </w:p>
        </w:tc>
        <w:tc>
          <w:tcPr>
            <w:tcW w:w="971" w:type="dxa"/>
            <w:tcBorders>
              <w:bottom w:val="single" w:sz="4" w:space="0" w:color="auto"/>
            </w:tcBorders>
            <w:shd w:val="clear" w:color="auto" w:fill="auto"/>
            <w:tcMar>
              <w:left w:w="28" w:type="dxa"/>
              <w:right w:w="28" w:type="dxa"/>
            </w:tcMar>
            <w:vAlign w:val="center"/>
          </w:tcPr>
          <w:p w:rsidR="00016E41" w:rsidRPr="00706229" w:rsidRDefault="00016E41"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1004" w:type="dxa"/>
            <w:tcBorders>
              <w:bottom w:val="single" w:sz="4" w:space="0" w:color="auto"/>
            </w:tcBorders>
            <w:shd w:val="clear" w:color="auto" w:fill="auto"/>
            <w:tcMar>
              <w:left w:w="28" w:type="dxa"/>
              <w:right w:w="28" w:type="dxa"/>
            </w:tcMar>
            <w:vAlign w:val="center"/>
          </w:tcPr>
          <w:p w:rsidR="00016E41" w:rsidRPr="00706229" w:rsidRDefault="00016E41"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1020" w:type="dxa"/>
            <w:tcBorders>
              <w:bottom w:val="single" w:sz="4" w:space="0" w:color="auto"/>
            </w:tcBorders>
            <w:shd w:val="clear" w:color="auto" w:fill="auto"/>
            <w:tcMar>
              <w:left w:w="28" w:type="dxa"/>
              <w:right w:w="28" w:type="dxa"/>
            </w:tcMar>
            <w:vAlign w:val="center"/>
          </w:tcPr>
          <w:p w:rsidR="00016E41" w:rsidRPr="00706229" w:rsidRDefault="00016E41"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1029" w:type="dxa"/>
            <w:tcBorders>
              <w:bottom w:val="single" w:sz="4" w:space="0" w:color="auto"/>
            </w:tcBorders>
            <w:shd w:val="clear" w:color="auto" w:fill="auto"/>
            <w:tcMar>
              <w:left w:w="28" w:type="dxa"/>
              <w:right w:w="28" w:type="dxa"/>
            </w:tcMar>
            <w:vAlign w:val="center"/>
          </w:tcPr>
          <w:p w:rsidR="00016E41" w:rsidRPr="00706229" w:rsidRDefault="00016E41"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1033" w:type="dxa"/>
            <w:tcBorders>
              <w:bottom w:val="single" w:sz="4" w:space="0" w:color="auto"/>
            </w:tcBorders>
            <w:shd w:val="clear" w:color="auto" w:fill="auto"/>
            <w:tcMar>
              <w:left w:w="28" w:type="dxa"/>
              <w:right w:w="28" w:type="dxa"/>
            </w:tcMar>
            <w:vAlign w:val="center"/>
          </w:tcPr>
          <w:p w:rsidR="00016E41" w:rsidRPr="00706229" w:rsidRDefault="00016E41"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2320" w:type="dxa"/>
            <w:vMerge/>
            <w:tcBorders>
              <w:bottom w:val="single" w:sz="4" w:space="0" w:color="auto"/>
            </w:tcBorders>
            <w:shd w:val="clear" w:color="auto" w:fill="auto"/>
            <w:tcMar>
              <w:left w:w="28" w:type="dxa"/>
              <w:right w:w="28" w:type="dxa"/>
            </w:tcMar>
          </w:tcPr>
          <w:p w:rsidR="00016E41" w:rsidRPr="00706229" w:rsidRDefault="00016E41" w:rsidP="00A3535E">
            <w:pPr>
              <w:spacing w:after="0" w:line="240" w:lineRule="auto"/>
              <w:jc w:val="center"/>
              <w:rPr>
                <w:rFonts w:ascii="Times New Roman" w:hAnsi="Times New Roman" w:cs="Times New Roman"/>
                <w:b/>
                <w:sz w:val="24"/>
                <w:szCs w:val="24"/>
              </w:rPr>
            </w:pPr>
          </w:p>
        </w:tc>
        <w:tc>
          <w:tcPr>
            <w:tcW w:w="1418" w:type="dxa"/>
            <w:vMerge/>
            <w:tcBorders>
              <w:bottom w:val="single" w:sz="4" w:space="0" w:color="auto"/>
            </w:tcBorders>
            <w:shd w:val="clear" w:color="auto" w:fill="auto"/>
            <w:tcMar>
              <w:left w:w="28" w:type="dxa"/>
              <w:right w:w="28" w:type="dxa"/>
            </w:tcMar>
          </w:tcPr>
          <w:p w:rsidR="00016E41" w:rsidRPr="00706229" w:rsidRDefault="00016E41" w:rsidP="00A3535E">
            <w:pPr>
              <w:spacing w:after="0" w:line="240" w:lineRule="auto"/>
              <w:jc w:val="center"/>
              <w:rPr>
                <w:rFonts w:ascii="Times New Roman" w:hAnsi="Times New Roman" w:cs="Times New Roman"/>
                <w:b/>
                <w:sz w:val="24"/>
                <w:szCs w:val="24"/>
              </w:rPr>
            </w:pPr>
          </w:p>
        </w:tc>
        <w:tc>
          <w:tcPr>
            <w:tcW w:w="1622" w:type="dxa"/>
            <w:vMerge/>
            <w:tcBorders>
              <w:bottom w:val="single" w:sz="4" w:space="0" w:color="auto"/>
            </w:tcBorders>
            <w:shd w:val="clear" w:color="auto" w:fill="auto"/>
            <w:tcMar>
              <w:left w:w="28" w:type="dxa"/>
              <w:right w:w="28" w:type="dxa"/>
            </w:tcMar>
          </w:tcPr>
          <w:p w:rsidR="00016E41" w:rsidRPr="00706229" w:rsidRDefault="00016E41" w:rsidP="00A3535E">
            <w:pPr>
              <w:spacing w:after="0" w:line="240" w:lineRule="auto"/>
              <w:jc w:val="center"/>
              <w:rPr>
                <w:rFonts w:ascii="Times New Roman" w:hAnsi="Times New Roman" w:cs="Times New Roman"/>
                <w:b/>
                <w:sz w:val="24"/>
                <w:szCs w:val="24"/>
              </w:rPr>
            </w:pPr>
          </w:p>
        </w:tc>
        <w:tc>
          <w:tcPr>
            <w:tcW w:w="1464" w:type="dxa"/>
            <w:vMerge/>
            <w:tcBorders>
              <w:bottom w:val="single" w:sz="4" w:space="0" w:color="auto"/>
            </w:tcBorders>
            <w:shd w:val="clear" w:color="auto" w:fill="auto"/>
            <w:tcMar>
              <w:left w:w="28" w:type="dxa"/>
              <w:right w:w="28" w:type="dxa"/>
            </w:tcMar>
          </w:tcPr>
          <w:p w:rsidR="00016E41" w:rsidRPr="00706229" w:rsidRDefault="00016E41" w:rsidP="00A3535E">
            <w:pPr>
              <w:spacing w:after="0" w:line="240" w:lineRule="auto"/>
              <w:jc w:val="center"/>
              <w:rPr>
                <w:rFonts w:ascii="Times New Roman" w:hAnsi="Times New Roman" w:cs="Times New Roman"/>
                <w:b/>
                <w:sz w:val="24"/>
                <w:szCs w:val="24"/>
              </w:rPr>
            </w:pPr>
          </w:p>
        </w:tc>
      </w:tr>
      <w:tr w:rsidR="0000464B" w:rsidRPr="00706229" w:rsidTr="00BA5C0B">
        <w:trPr>
          <w:cantSplit/>
          <w:trHeight w:val="20"/>
          <w:jc w:val="center"/>
        </w:trPr>
        <w:tc>
          <w:tcPr>
            <w:tcW w:w="3848" w:type="dxa"/>
            <w:gridSpan w:val="2"/>
            <w:tcBorders>
              <w:top w:val="single" w:sz="4" w:space="0" w:color="auto"/>
              <w:bottom w:val="single" w:sz="4" w:space="0" w:color="auto"/>
            </w:tcBorders>
            <w:shd w:val="clear" w:color="auto" w:fill="auto"/>
            <w:tcMar>
              <w:left w:w="28" w:type="dxa"/>
              <w:right w:w="28" w:type="dxa"/>
            </w:tcMar>
          </w:tcPr>
          <w:p w:rsidR="005349F8" w:rsidRPr="00706229" w:rsidRDefault="00FB3994" w:rsidP="00EB3D5B">
            <w:pPr>
              <w:spacing w:after="0" w:line="240" w:lineRule="auto"/>
              <w:contextualSpacing/>
              <w:rPr>
                <w:rFonts w:ascii="Times New Roman" w:hAnsi="Times New Roman" w:cs="Times New Roman"/>
                <w:sz w:val="24"/>
                <w:szCs w:val="24"/>
              </w:rPr>
            </w:pPr>
            <w:r w:rsidRPr="00706229">
              <w:rPr>
                <w:rFonts w:ascii="Times New Roman" w:hAnsi="Times New Roman" w:cs="Times New Roman"/>
                <w:sz w:val="24"/>
                <w:szCs w:val="24"/>
              </w:rPr>
              <w:t>5</w:t>
            </w:r>
            <w:r w:rsidR="005349F8" w:rsidRPr="00706229">
              <w:rPr>
                <w:rFonts w:ascii="Times New Roman" w:hAnsi="Times New Roman" w:cs="Times New Roman"/>
                <w:sz w:val="24"/>
                <w:szCs w:val="24"/>
              </w:rPr>
              <w:t>.1. Elaborarea în mod participativ, a curriculumului  privind instruirea în domeniul transparenței decizionale pentru APL de niv.I, ajustat la prevederile legii nr.239/2008 privind transparența în procesul decizional.</w:t>
            </w:r>
          </w:p>
        </w:tc>
        <w:tc>
          <w:tcPr>
            <w:tcW w:w="971" w:type="dxa"/>
            <w:tcBorders>
              <w:top w:val="single" w:sz="4" w:space="0" w:color="auto"/>
              <w:bottom w:val="single" w:sz="4" w:space="0" w:color="auto"/>
            </w:tcBorders>
            <w:shd w:val="clear" w:color="auto" w:fill="auto"/>
            <w:tcMar>
              <w:left w:w="28" w:type="dxa"/>
              <w:right w:w="28" w:type="dxa"/>
            </w:tcMar>
          </w:tcPr>
          <w:p w:rsidR="005349F8" w:rsidRPr="00706229" w:rsidRDefault="005349F8" w:rsidP="00A3535E">
            <w:pPr>
              <w:spacing w:after="0" w:line="240" w:lineRule="auto"/>
              <w:jc w:val="center"/>
              <w:rPr>
                <w:rFonts w:ascii="Times New Roman" w:hAnsi="Times New Roman" w:cs="Times New Roman"/>
                <w:sz w:val="24"/>
                <w:szCs w:val="24"/>
              </w:rPr>
            </w:pPr>
          </w:p>
        </w:tc>
        <w:tc>
          <w:tcPr>
            <w:tcW w:w="1004" w:type="dxa"/>
            <w:tcBorders>
              <w:top w:val="single" w:sz="4" w:space="0" w:color="auto"/>
              <w:bottom w:val="single" w:sz="4" w:space="0" w:color="auto"/>
            </w:tcBorders>
            <w:shd w:val="clear" w:color="auto" w:fill="auto"/>
            <w:tcMar>
              <w:left w:w="28" w:type="dxa"/>
              <w:right w:w="28" w:type="dxa"/>
            </w:tcMar>
          </w:tcPr>
          <w:p w:rsidR="005349F8" w:rsidRPr="00706229" w:rsidRDefault="005349F8" w:rsidP="00A3535E">
            <w:pPr>
              <w:spacing w:after="0" w:line="240" w:lineRule="auto"/>
              <w:jc w:val="center"/>
              <w:rPr>
                <w:rFonts w:ascii="Times New Roman" w:hAnsi="Times New Roman" w:cs="Times New Roman"/>
                <w:sz w:val="24"/>
                <w:szCs w:val="24"/>
              </w:rPr>
            </w:pPr>
          </w:p>
        </w:tc>
        <w:tc>
          <w:tcPr>
            <w:tcW w:w="1020" w:type="dxa"/>
            <w:tcBorders>
              <w:top w:val="single" w:sz="4" w:space="0" w:color="auto"/>
              <w:bottom w:val="single" w:sz="4" w:space="0" w:color="auto"/>
            </w:tcBorders>
            <w:shd w:val="clear" w:color="auto" w:fill="auto"/>
            <w:tcMar>
              <w:left w:w="28" w:type="dxa"/>
              <w:right w:w="28" w:type="dxa"/>
            </w:tcMar>
          </w:tcPr>
          <w:p w:rsidR="005349F8" w:rsidRPr="00706229" w:rsidRDefault="005349F8" w:rsidP="00A3535E">
            <w:pPr>
              <w:spacing w:after="0" w:line="240" w:lineRule="auto"/>
              <w:jc w:val="center"/>
              <w:rPr>
                <w:rFonts w:ascii="Times New Roman" w:hAnsi="Times New Roman" w:cs="Times New Roman"/>
                <w:sz w:val="24"/>
                <w:szCs w:val="24"/>
              </w:rPr>
            </w:pPr>
          </w:p>
        </w:tc>
        <w:tc>
          <w:tcPr>
            <w:tcW w:w="1029" w:type="dxa"/>
            <w:tcBorders>
              <w:top w:val="single" w:sz="4" w:space="0" w:color="auto"/>
              <w:bottom w:val="single" w:sz="4" w:space="0" w:color="auto"/>
            </w:tcBorders>
            <w:shd w:val="clear" w:color="auto" w:fill="auto"/>
            <w:tcMar>
              <w:left w:w="28" w:type="dxa"/>
              <w:right w:w="28" w:type="dxa"/>
            </w:tcMar>
          </w:tcPr>
          <w:p w:rsidR="005349F8" w:rsidRPr="00706229" w:rsidRDefault="005349F8" w:rsidP="00A3535E">
            <w:pPr>
              <w:spacing w:after="0" w:line="240" w:lineRule="auto"/>
              <w:jc w:val="center"/>
              <w:rPr>
                <w:rFonts w:ascii="Times New Roman" w:hAnsi="Times New Roman" w:cs="Times New Roman"/>
                <w:sz w:val="24"/>
                <w:szCs w:val="24"/>
              </w:rPr>
            </w:pPr>
          </w:p>
        </w:tc>
        <w:tc>
          <w:tcPr>
            <w:tcW w:w="1033" w:type="dxa"/>
            <w:tcBorders>
              <w:top w:val="single" w:sz="4" w:space="0" w:color="auto"/>
              <w:bottom w:val="single" w:sz="4" w:space="0" w:color="auto"/>
            </w:tcBorders>
            <w:shd w:val="clear" w:color="auto" w:fill="auto"/>
            <w:tcMar>
              <w:left w:w="28" w:type="dxa"/>
              <w:right w:w="28" w:type="dxa"/>
            </w:tcMar>
          </w:tcPr>
          <w:p w:rsidR="005349F8" w:rsidRPr="00706229" w:rsidRDefault="005349F8" w:rsidP="00A3535E">
            <w:pPr>
              <w:spacing w:after="0" w:line="240" w:lineRule="auto"/>
              <w:jc w:val="center"/>
              <w:rPr>
                <w:rFonts w:ascii="Times New Roman" w:hAnsi="Times New Roman" w:cs="Times New Roman"/>
                <w:sz w:val="24"/>
                <w:szCs w:val="24"/>
              </w:rPr>
            </w:pPr>
          </w:p>
        </w:tc>
        <w:tc>
          <w:tcPr>
            <w:tcW w:w="2320" w:type="dxa"/>
            <w:tcBorders>
              <w:top w:val="single" w:sz="4" w:space="0" w:color="auto"/>
              <w:bottom w:val="single" w:sz="4" w:space="0" w:color="auto"/>
            </w:tcBorders>
            <w:shd w:val="clear" w:color="auto" w:fill="auto"/>
            <w:tcMar>
              <w:left w:w="28" w:type="dxa"/>
              <w:right w:w="28" w:type="dxa"/>
            </w:tcMar>
          </w:tcPr>
          <w:p w:rsidR="005349F8" w:rsidRPr="00706229" w:rsidRDefault="005349F8"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Curriculumul elaborat în mod participativ;</w:t>
            </w:r>
            <w:r w:rsidR="00016E41" w:rsidRPr="00706229">
              <w:rPr>
                <w:rFonts w:ascii="Times New Roman" w:hAnsi="Times New Roman" w:cs="Times New Roman"/>
                <w:sz w:val="24"/>
                <w:szCs w:val="24"/>
              </w:rPr>
              <w:t xml:space="preserve"> </w:t>
            </w:r>
            <w:r w:rsidRPr="00706229">
              <w:rPr>
                <w:rFonts w:ascii="Times New Roman" w:hAnsi="Times New Roman" w:cs="Times New Roman"/>
                <w:sz w:val="24"/>
                <w:szCs w:val="24"/>
              </w:rPr>
              <w:t>N</w:t>
            </w:r>
            <w:r w:rsidR="00016E41" w:rsidRPr="00706229">
              <w:rPr>
                <w:rFonts w:ascii="Times New Roman" w:hAnsi="Times New Roman" w:cs="Times New Roman"/>
                <w:sz w:val="24"/>
                <w:szCs w:val="24"/>
              </w:rPr>
              <w:t>r</w:t>
            </w:r>
            <w:r w:rsidRPr="00706229">
              <w:rPr>
                <w:rFonts w:ascii="Times New Roman" w:hAnsi="Times New Roman" w:cs="Times New Roman"/>
                <w:sz w:val="24"/>
                <w:szCs w:val="24"/>
              </w:rPr>
              <w:t xml:space="preserve"> subiectelor dedicate transparenței în procesul decizional;</w:t>
            </w:r>
            <w:r w:rsidR="00016E41" w:rsidRPr="00706229">
              <w:rPr>
                <w:rFonts w:ascii="Times New Roman" w:hAnsi="Times New Roman" w:cs="Times New Roman"/>
                <w:sz w:val="24"/>
                <w:szCs w:val="24"/>
              </w:rPr>
              <w:t xml:space="preserve"> </w:t>
            </w:r>
            <w:r w:rsidRPr="00706229">
              <w:rPr>
                <w:rFonts w:ascii="Times New Roman" w:hAnsi="Times New Roman" w:cs="Times New Roman"/>
                <w:sz w:val="24"/>
                <w:szCs w:val="24"/>
              </w:rPr>
              <w:t>N</w:t>
            </w:r>
            <w:r w:rsidR="00016E41" w:rsidRPr="00706229">
              <w:rPr>
                <w:rFonts w:ascii="Times New Roman" w:hAnsi="Times New Roman" w:cs="Times New Roman"/>
                <w:sz w:val="24"/>
                <w:szCs w:val="24"/>
              </w:rPr>
              <w:t>r</w:t>
            </w:r>
            <w:r w:rsidRPr="00706229">
              <w:rPr>
                <w:rFonts w:ascii="Times New Roman" w:hAnsi="Times New Roman" w:cs="Times New Roman"/>
                <w:sz w:val="24"/>
                <w:szCs w:val="24"/>
              </w:rPr>
              <w:t xml:space="preserve"> orelor de instruire</w:t>
            </w:r>
          </w:p>
        </w:tc>
        <w:tc>
          <w:tcPr>
            <w:tcW w:w="1418" w:type="dxa"/>
            <w:tcBorders>
              <w:top w:val="single" w:sz="4" w:space="0" w:color="auto"/>
              <w:bottom w:val="single" w:sz="4" w:space="0" w:color="auto"/>
            </w:tcBorders>
            <w:shd w:val="clear" w:color="auto" w:fill="auto"/>
            <w:tcMar>
              <w:left w:w="28" w:type="dxa"/>
              <w:right w:w="28" w:type="dxa"/>
            </w:tcMar>
          </w:tcPr>
          <w:p w:rsidR="005349F8" w:rsidRPr="00706229" w:rsidRDefault="005349F8" w:rsidP="00A3535E">
            <w:pPr>
              <w:spacing w:after="0" w:line="240" w:lineRule="auto"/>
              <w:rPr>
                <w:rFonts w:ascii="Times New Roman" w:hAnsi="Times New Roman" w:cs="Times New Roman"/>
                <w:sz w:val="24"/>
                <w:szCs w:val="24"/>
              </w:rPr>
            </w:pPr>
          </w:p>
        </w:tc>
        <w:tc>
          <w:tcPr>
            <w:tcW w:w="1622" w:type="dxa"/>
            <w:tcBorders>
              <w:top w:val="single" w:sz="4" w:space="0" w:color="auto"/>
              <w:bottom w:val="single" w:sz="4" w:space="0" w:color="auto"/>
            </w:tcBorders>
            <w:shd w:val="clear" w:color="auto" w:fill="auto"/>
            <w:tcMar>
              <w:left w:w="28" w:type="dxa"/>
              <w:right w:w="28" w:type="dxa"/>
            </w:tcMar>
          </w:tcPr>
          <w:p w:rsidR="005349F8" w:rsidRPr="00706229" w:rsidRDefault="00016E41" w:rsidP="00A3535E">
            <w:pPr>
              <w:spacing w:after="0" w:line="240" w:lineRule="auto"/>
              <w:ind w:firstLine="5"/>
              <w:contextualSpacing/>
              <w:rPr>
                <w:rFonts w:ascii="Times New Roman" w:hAnsi="Times New Roman" w:cs="Times New Roman"/>
                <w:sz w:val="24"/>
                <w:szCs w:val="24"/>
              </w:rPr>
            </w:pPr>
            <w:r w:rsidRPr="00706229">
              <w:rPr>
                <w:rFonts w:ascii="Times New Roman" w:hAnsi="Times New Roman" w:cs="Times New Roman"/>
                <w:sz w:val="24"/>
                <w:szCs w:val="24"/>
              </w:rPr>
              <w:t>Direcția APCP</w:t>
            </w:r>
          </w:p>
        </w:tc>
        <w:tc>
          <w:tcPr>
            <w:tcW w:w="1464" w:type="dxa"/>
            <w:tcBorders>
              <w:top w:val="single" w:sz="4" w:space="0" w:color="auto"/>
              <w:bottom w:val="single" w:sz="4" w:space="0" w:color="auto"/>
            </w:tcBorders>
            <w:shd w:val="clear" w:color="auto" w:fill="auto"/>
            <w:tcMar>
              <w:left w:w="28" w:type="dxa"/>
              <w:right w:w="28" w:type="dxa"/>
            </w:tcMar>
          </w:tcPr>
          <w:p w:rsidR="005349F8" w:rsidRPr="00706229" w:rsidRDefault="005349F8"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Cancelaria de Stat</w:t>
            </w:r>
          </w:p>
        </w:tc>
      </w:tr>
      <w:tr w:rsidR="0000464B" w:rsidRPr="00706229" w:rsidTr="00BA5C0B">
        <w:trPr>
          <w:cantSplit/>
          <w:trHeight w:val="20"/>
          <w:jc w:val="center"/>
        </w:trPr>
        <w:tc>
          <w:tcPr>
            <w:tcW w:w="3848" w:type="dxa"/>
            <w:gridSpan w:val="2"/>
            <w:tcBorders>
              <w:top w:val="single" w:sz="4" w:space="0" w:color="auto"/>
              <w:bottom w:val="single" w:sz="4" w:space="0" w:color="auto"/>
            </w:tcBorders>
            <w:shd w:val="clear" w:color="auto" w:fill="auto"/>
            <w:tcMar>
              <w:left w:w="28" w:type="dxa"/>
              <w:right w:w="28" w:type="dxa"/>
            </w:tcMar>
          </w:tcPr>
          <w:p w:rsidR="005349F8" w:rsidRPr="00706229" w:rsidRDefault="00FB3994" w:rsidP="00EB3D5B">
            <w:pPr>
              <w:tabs>
                <w:tab w:val="left" w:pos="426"/>
              </w:tabs>
              <w:spacing w:after="0" w:line="240" w:lineRule="auto"/>
              <w:contextualSpacing/>
              <w:rPr>
                <w:rFonts w:ascii="Times New Roman" w:hAnsi="Times New Roman" w:cs="Times New Roman"/>
                <w:sz w:val="24"/>
                <w:szCs w:val="24"/>
              </w:rPr>
            </w:pPr>
            <w:r w:rsidRPr="00706229">
              <w:rPr>
                <w:rFonts w:ascii="Times New Roman" w:hAnsi="Times New Roman" w:cs="Times New Roman"/>
                <w:sz w:val="24"/>
                <w:szCs w:val="24"/>
              </w:rPr>
              <w:t>5</w:t>
            </w:r>
            <w:r w:rsidR="005349F8" w:rsidRPr="00706229">
              <w:rPr>
                <w:rFonts w:ascii="Times New Roman" w:hAnsi="Times New Roman" w:cs="Times New Roman"/>
                <w:sz w:val="24"/>
                <w:szCs w:val="24"/>
              </w:rPr>
              <w:t>.2.Dezvoltarea mecanismelor de stimulare a participării populației la procesul decizional</w:t>
            </w:r>
          </w:p>
        </w:tc>
        <w:tc>
          <w:tcPr>
            <w:tcW w:w="971" w:type="dxa"/>
            <w:tcBorders>
              <w:top w:val="single" w:sz="4" w:space="0" w:color="auto"/>
              <w:bottom w:val="single" w:sz="4" w:space="0" w:color="auto"/>
            </w:tcBorders>
            <w:shd w:val="clear" w:color="auto" w:fill="auto"/>
            <w:tcMar>
              <w:left w:w="28" w:type="dxa"/>
              <w:right w:w="28" w:type="dxa"/>
            </w:tcMar>
          </w:tcPr>
          <w:p w:rsidR="005349F8" w:rsidRPr="00706229" w:rsidRDefault="005349F8" w:rsidP="00A3535E">
            <w:pPr>
              <w:spacing w:after="0" w:line="240" w:lineRule="auto"/>
              <w:jc w:val="center"/>
              <w:rPr>
                <w:rFonts w:ascii="Times New Roman" w:hAnsi="Times New Roman" w:cs="Times New Roman"/>
                <w:sz w:val="24"/>
                <w:szCs w:val="24"/>
              </w:rPr>
            </w:pPr>
          </w:p>
        </w:tc>
        <w:tc>
          <w:tcPr>
            <w:tcW w:w="1004" w:type="dxa"/>
            <w:tcBorders>
              <w:top w:val="single" w:sz="4" w:space="0" w:color="auto"/>
              <w:bottom w:val="single" w:sz="4" w:space="0" w:color="auto"/>
            </w:tcBorders>
            <w:shd w:val="clear" w:color="auto" w:fill="auto"/>
            <w:tcMar>
              <w:left w:w="28" w:type="dxa"/>
              <w:right w:w="28" w:type="dxa"/>
            </w:tcMar>
          </w:tcPr>
          <w:p w:rsidR="005349F8" w:rsidRPr="00706229" w:rsidRDefault="005349F8" w:rsidP="00A3535E">
            <w:pPr>
              <w:spacing w:after="0" w:line="240" w:lineRule="auto"/>
              <w:jc w:val="center"/>
              <w:rPr>
                <w:rFonts w:ascii="Times New Roman" w:hAnsi="Times New Roman" w:cs="Times New Roman"/>
                <w:sz w:val="24"/>
                <w:szCs w:val="24"/>
              </w:rPr>
            </w:pPr>
          </w:p>
        </w:tc>
        <w:tc>
          <w:tcPr>
            <w:tcW w:w="1020" w:type="dxa"/>
            <w:tcBorders>
              <w:top w:val="single" w:sz="4" w:space="0" w:color="auto"/>
              <w:bottom w:val="single" w:sz="4" w:space="0" w:color="auto"/>
            </w:tcBorders>
            <w:shd w:val="clear" w:color="auto" w:fill="auto"/>
            <w:tcMar>
              <w:left w:w="28" w:type="dxa"/>
              <w:right w:w="28" w:type="dxa"/>
            </w:tcMar>
          </w:tcPr>
          <w:p w:rsidR="005349F8" w:rsidRPr="00706229" w:rsidRDefault="005349F8" w:rsidP="00A3535E">
            <w:pPr>
              <w:spacing w:after="0" w:line="240" w:lineRule="auto"/>
              <w:jc w:val="center"/>
              <w:rPr>
                <w:rFonts w:ascii="Times New Roman" w:hAnsi="Times New Roman" w:cs="Times New Roman"/>
                <w:sz w:val="24"/>
                <w:szCs w:val="24"/>
              </w:rPr>
            </w:pPr>
          </w:p>
        </w:tc>
        <w:tc>
          <w:tcPr>
            <w:tcW w:w="1029" w:type="dxa"/>
            <w:tcBorders>
              <w:top w:val="single" w:sz="4" w:space="0" w:color="auto"/>
              <w:bottom w:val="single" w:sz="4" w:space="0" w:color="auto"/>
            </w:tcBorders>
            <w:shd w:val="clear" w:color="auto" w:fill="auto"/>
            <w:tcMar>
              <w:left w:w="28" w:type="dxa"/>
              <w:right w:w="28" w:type="dxa"/>
            </w:tcMar>
          </w:tcPr>
          <w:p w:rsidR="005349F8" w:rsidRPr="00706229" w:rsidRDefault="005349F8" w:rsidP="00A3535E">
            <w:pPr>
              <w:spacing w:after="0" w:line="240" w:lineRule="auto"/>
              <w:jc w:val="center"/>
              <w:rPr>
                <w:rFonts w:ascii="Times New Roman" w:hAnsi="Times New Roman" w:cs="Times New Roman"/>
                <w:sz w:val="24"/>
                <w:szCs w:val="24"/>
              </w:rPr>
            </w:pPr>
          </w:p>
        </w:tc>
        <w:tc>
          <w:tcPr>
            <w:tcW w:w="1033" w:type="dxa"/>
            <w:tcBorders>
              <w:top w:val="single" w:sz="4" w:space="0" w:color="auto"/>
              <w:bottom w:val="single" w:sz="4" w:space="0" w:color="auto"/>
            </w:tcBorders>
            <w:shd w:val="clear" w:color="auto" w:fill="auto"/>
            <w:tcMar>
              <w:left w:w="28" w:type="dxa"/>
              <w:right w:w="28" w:type="dxa"/>
            </w:tcMar>
          </w:tcPr>
          <w:p w:rsidR="005349F8" w:rsidRPr="00706229" w:rsidRDefault="005349F8" w:rsidP="00A3535E">
            <w:pPr>
              <w:spacing w:after="0" w:line="240" w:lineRule="auto"/>
              <w:jc w:val="center"/>
              <w:rPr>
                <w:rFonts w:ascii="Times New Roman" w:hAnsi="Times New Roman" w:cs="Times New Roman"/>
                <w:sz w:val="24"/>
                <w:szCs w:val="24"/>
              </w:rPr>
            </w:pPr>
          </w:p>
        </w:tc>
        <w:tc>
          <w:tcPr>
            <w:tcW w:w="2320" w:type="dxa"/>
            <w:tcBorders>
              <w:top w:val="single" w:sz="4" w:space="0" w:color="auto"/>
              <w:bottom w:val="single" w:sz="4" w:space="0" w:color="auto"/>
            </w:tcBorders>
            <w:shd w:val="clear" w:color="auto" w:fill="auto"/>
            <w:tcMar>
              <w:left w:w="28" w:type="dxa"/>
              <w:right w:w="28" w:type="dxa"/>
            </w:tcMar>
          </w:tcPr>
          <w:p w:rsidR="005349F8" w:rsidRPr="00706229" w:rsidRDefault="006823E4"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Numărul</w:t>
            </w:r>
            <w:r w:rsidR="005349F8" w:rsidRPr="00706229">
              <w:rPr>
                <w:rFonts w:ascii="Times New Roman" w:hAnsi="Times New Roman" w:cs="Times New Roman"/>
                <w:sz w:val="24"/>
                <w:szCs w:val="24"/>
              </w:rPr>
              <w:t xml:space="preserve"> și funcționalitatea mecanismelor elaborate</w:t>
            </w:r>
          </w:p>
        </w:tc>
        <w:tc>
          <w:tcPr>
            <w:tcW w:w="1418" w:type="dxa"/>
            <w:tcBorders>
              <w:top w:val="single" w:sz="4" w:space="0" w:color="auto"/>
              <w:bottom w:val="single" w:sz="4" w:space="0" w:color="auto"/>
            </w:tcBorders>
            <w:shd w:val="clear" w:color="auto" w:fill="auto"/>
            <w:tcMar>
              <w:left w:w="28" w:type="dxa"/>
              <w:right w:w="28" w:type="dxa"/>
            </w:tcMar>
          </w:tcPr>
          <w:p w:rsidR="005349F8" w:rsidRPr="00706229" w:rsidRDefault="005349F8" w:rsidP="00A3535E">
            <w:pPr>
              <w:spacing w:after="0" w:line="240" w:lineRule="auto"/>
              <w:rPr>
                <w:rFonts w:ascii="Times New Roman" w:hAnsi="Times New Roman" w:cs="Times New Roman"/>
                <w:sz w:val="24"/>
                <w:szCs w:val="24"/>
              </w:rPr>
            </w:pPr>
          </w:p>
        </w:tc>
        <w:tc>
          <w:tcPr>
            <w:tcW w:w="1622" w:type="dxa"/>
            <w:tcBorders>
              <w:top w:val="single" w:sz="4" w:space="0" w:color="auto"/>
              <w:bottom w:val="single" w:sz="4" w:space="0" w:color="auto"/>
            </w:tcBorders>
            <w:shd w:val="clear" w:color="auto" w:fill="auto"/>
            <w:tcMar>
              <w:left w:w="28" w:type="dxa"/>
              <w:right w:w="28" w:type="dxa"/>
            </w:tcMar>
          </w:tcPr>
          <w:p w:rsidR="005349F8" w:rsidRPr="00706229" w:rsidRDefault="00016E41" w:rsidP="00A3535E">
            <w:pPr>
              <w:spacing w:after="0" w:line="240" w:lineRule="auto"/>
              <w:ind w:firstLine="5"/>
              <w:contextualSpacing/>
              <w:rPr>
                <w:rFonts w:ascii="Times New Roman" w:hAnsi="Times New Roman" w:cs="Times New Roman"/>
                <w:sz w:val="24"/>
                <w:szCs w:val="24"/>
              </w:rPr>
            </w:pPr>
            <w:r w:rsidRPr="00706229">
              <w:rPr>
                <w:rFonts w:ascii="Times New Roman" w:hAnsi="Times New Roman" w:cs="Times New Roman"/>
                <w:sz w:val="24"/>
                <w:szCs w:val="24"/>
              </w:rPr>
              <w:t>Direcția APCP</w:t>
            </w:r>
          </w:p>
        </w:tc>
        <w:tc>
          <w:tcPr>
            <w:tcW w:w="1464" w:type="dxa"/>
            <w:tcBorders>
              <w:top w:val="single" w:sz="4" w:space="0" w:color="auto"/>
              <w:bottom w:val="single" w:sz="4" w:space="0" w:color="auto"/>
            </w:tcBorders>
            <w:shd w:val="clear" w:color="auto" w:fill="auto"/>
            <w:tcMar>
              <w:left w:w="28" w:type="dxa"/>
              <w:right w:w="28" w:type="dxa"/>
            </w:tcMar>
          </w:tcPr>
          <w:p w:rsidR="005349F8" w:rsidRPr="00706229" w:rsidRDefault="005349F8" w:rsidP="00A3535E">
            <w:pPr>
              <w:spacing w:after="0" w:line="240" w:lineRule="auto"/>
              <w:rPr>
                <w:rFonts w:ascii="Times New Roman" w:hAnsi="Times New Roman" w:cs="Times New Roman"/>
                <w:sz w:val="24"/>
                <w:szCs w:val="24"/>
              </w:rPr>
            </w:pPr>
          </w:p>
        </w:tc>
      </w:tr>
      <w:tr w:rsidR="0000464B" w:rsidRPr="00706229" w:rsidTr="00BA5C0B">
        <w:trPr>
          <w:cantSplit/>
          <w:trHeight w:val="20"/>
          <w:jc w:val="center"/>
        </w:trPr>
        <w:tc>
          <w:tcPr>
            <w:tcW w:w="3848" w:type="dxa"/>
            <w:gridSpan w:val="2"/>
            <w:tcBorders>
              <w:top w:val="single" w:sz="4" w:space="0" w:color="auto"/>
              <w:bottom w:val="single" w:sz="4" w:space="0" w:color="auto"/>
            </w:tcBorders>
            <w:shd w:val="clear" w:color="auto" w:fill="auto"/>
            <w:tcMar>
              <w:left w:w="28" w:type="dxa"/>
              <w:right w:w="28" w:type="dxa"/>
            </w:tcMar>
          </w:tcPr>
          <w:p w:rsidR="005349F8" w:rsidRPr="00706229" w:rsidRDefault="00FB3994" w:rsidP="00EB3D5B">
            <w:pPr>
              <w:tabs>
                <w:tab w:val="left" w:pos="426"/>
              </w:tabs>
              <w:spacing w:after="0" w:line="240" w:lineRule="auto"/>
              <w:contextualSpacing/>
              <w:rPr>
                <w:rFonts w:ascii="Times New Roman" w:hAnsi="Times New Roman" w:cs="Times New Roman"/>
                <w:sz w:val="24"/>
                <w:szCs w:val="24"/>
              </w:rPr>
            </w:pPr>
            <w:r w:rsidRPr="00706229">
              <w:rPr>
                <w:rFonts w:ascii="Times New Roman" w:hAnsi="Times New Roman" w:cs="Times New Roman"/>
                <w:sz w:val="24"/>
                <w:szCs w:val="24"/>
              </w:rPr>
              <w:t>5</w:t>
            </w:r>
            <w:r w:rsidR="005349F8" w:rsidRPr="00706229">
              <w:rPr>
                <w:rFonts w:ascii="Times New Roman" w:hAnsi="Times New Roman" w:cs="Times New Roman"/>
                <w:sz w:val="24"/>
                <w:szCs w:val="24"/>
              </w:rPr>
              <w:t>.3.Organizarea evenimentelor de stimulare a participării populației la procesul decizional</w:t>
            </w:r>
          </w:p>
        </w:tc>
        <w:tc>
          <w:tcPr>
            <w:tcW w:w="971" w:type="dxa"/>
            <w:tcBorders>
              <w:top w:val="single" w:sz="4" w:space="0" w:color="auto"/>
              <w:bottom w:val="single" w:sz="4" w:space="0" w:color="auto"/>
            </w:tcBorders>
            <w:shd w:val="clear" w:color="auto" w:fill="auto"/>
            <w:tcMar>
              <w:left w:w="28" w:type="dxa"/>
              <w:right w:w="28" w:type="dxa"/>
            </w:tcMar>
          </w:tcPr>
          <w:p w:rsidR="005349F8" w:rsidRPr="00706229" w:rsidRDefault="005349F8" w:rsidP="00A3535E">
            <w:pPr>
              <w:spacing w:after="0" w:line="240" w:lineRule="auto"/>
              <w:jc w:val="center"/>
              <w:rPr>
                <w:rFonts w:ascii="Times New Roman" w:hAnsi="Times New Roman" w:cs="Times New Roman"/>
                <w:sz w:val="24"/>
                <w:szCs w:val="24"/>
              </w:rPr>
            </w:pPr>
          </w:p>
        </w:tc>
        <w:tc>
          <w:tcPr>
            <w:tcW w:w="1004" w:type="dxa"/>
            <w:tcBorders>
              <w:top w:val="single" w:sz="4" w:space="0" w:color="auto"/>
              <w:bottom w:val="single" w:sz="4" w:space="0" w:color="auto"/>
            </w:tcBorders>
            <w:shd w:val="clear" w:color="auto" w:fill="auto"/>
            <w:tcMar>
              <w:left w:w="28" w:type="dxa"/>
              <w:right w:w="28" w:type="dxa"/>
            </w:tcMar>
          </w:tcPr>
          <w:p w:rsidR="005349F8" w:rsidRPr="00706229" w:rsidRDefault="005349F8" w:rsidP="00A3535E">
            <w:pPr>
              <w:spacing w:after="0" w:line="240" w:lineRule="auto"/>
              <w:jc w:val="center"/>
              <w:rPr>
                <w:rFonts w:ascii="Times New Roman" w:hAnsi="Times New Roman" w:cs="Times New Roman"/>
                <w:sz w:val="24"/>
                <w:szCs w:val="24"/>
              </w:rPr>
            </w:pPr>
          </w:p>
        </w:tc>
        <w:tc>
          <w:tcPr>
            <w:tcW w:w="1020" w:type="dxa"/>
            <w:tcBorders>
              <w:top w:val="single" w:sz="4" w:space="0" w:color="auto"/>
              <w:bottom w:val="single" w:sz="4" w:space="0" w:color="auto"/>
            </w:tcBorders>
            <w:shd w:val="clear" w:color="auto" w:fill="auto"/>
            <w:tcMar>
              <w:left w:w="28" w:type="dxa"/>
              <w:right w:w="28" w:type="dxa"/>
            </w:tcMar>
          </w:tcPr>
          <w:p w:rsidR="005349F8" w:rsidRPr="00706229" w:rsidRDefault="005349F8" w:rsidP="00A3535E">
            <w:pPr>
              <w:spacing w:after="0" w:line="240" w:lineRule="auto"/>
              <w:jc w:val="center"/>
              <w:rPr>
                <w:rFonts w:ascii="Times New Roman" w:hAnsi="Times New Roman" w:cs="Times New Roman"/>
                <w:sz w:val="24"/>
                <w:szCs w:val="24"/>
              </w:rPr>
            </w:pPr>
          </w:p>
        </w:tc>
        <w:tc>
          <w:tcPr>
            <w:tcW w:w="1029" w:type="dxa"/>
            <w:tcBorders>
              <w:top w:val="single" w:sz="4" w:space="0" w:color="auto"/>
              <w:bottom w:val="single" w:sz="4" w:space="0" w:color="auto"/>
            </w:tcBorders>
            <w:shd w:val="clear" w:color="auto" w:fill="auto"/>
            <w:tcMar>
              <w:left w:w="28" w:type="dxa"/>
              <w:right w:w="28" w:type="dxa"/>
            </w:tcMar>
          </w:tcPr>
          <w:p w:rsidR="005349F8" w:rsidRPr="00706229" w:rsidRDefault="005349F8" w:rsidP="00A3535E">
            <w:pPr>
              <w:spacing w:after="0" w:line="240" w:lineRule="auto"/>
              <w:jc w:val="center"/>
              <w:rPr>
                <w:rFonts w:ascii="Times New Roman" w:hAnsi="Times New Roman" w:cs="Times New Roman"/>
                <w:sz w:val="24"/>
                <w:szCs w:val="24"/>
              </w:rPr>
            </w:pPr>
          </w:p>
        </w:tc>
        <w:tc>
          <w:tcPr>
            <w:tcW w:w="1033" w:type="dxa"/>
            <w:tcBorders>
              <w:top w:val="single" w:sz="4" w:space="0" w:color="auto"/>
              <w:bottom w:val="single" w:sz="4" w:space="0" w:color="auto"/>
            </w:tcBorders>
            <w:shd w:val="clear" w:color="auto" w:fill="auto"/>
            <w:tcMar>
              <w:left w:w="28" w:type="dxa"/>
              <w:right w:w="28" w:type="dxa"/>
            </w:tcMar>
          </w:tcPr>
          <w:p w:rsidR="005349F8" w:rsidRPr="00706229" w:rsidRDefault="005349F8" w:rsidP="00A3535E">
            <w:pPr>
              <w:spacing w:after="0" w:line="240" w:lineRule="auto"/>
              <w:jc w:val="center"/>
              <w:rPr>
                <w:rFonts w:ascii="Times New Roman" w:hAnsi="Times New Roman" w:cs="Times New Roman"/>
                <w:sz w:val="24"/>
                <w:szCs w:val="24"/>
              </w:rPr>
            </w:pPr>
          </w:p>
        </w:tc>
        <w:tc>
          <w:tcPr>
            <w:tcW w:w="2320" w:type="dxa"/>
            <w:tcBorders>
              <w:top w:val="single" w:sz="4" w:space="0" w:color="auto"/>
              <w:bottom w:val="single" w:sz="4" w:space="0" w:color="auto"/>
            </w:tcBorders>
            <w:shd w:val="clear" w:color="auto" w:fill="auto"/>
            <w:tcMar>
              <w:left w:w="28" w:type="dxa"/>
              <w:right w:w="28" w:type="dxa"/>
            </w:tcMar>
          </w:tcPr>
          <w:p w:rsidR="005349F8" w:rsidRPr="00706229" w:rsidRDefault="005349F8"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Numărul evenimentelor organizate;</w:t>
            </w:r>
            <w:r w:rsidR="003464F9" w:rsidRPr="00706229">
              <w:rPr>
                <w:rFonts w:ascii="Times New Roman" w:hAnsi="Times New Roman" w:cs="Times New Roman"/>
                <w:sz w:val="24"/>
                <w:szCs w:val="24"/>
              </w:rPr>
              <w:t xml:space="preserve"> </w:t>
            </w:r>
            <w:r w:rsidRPr="00706229">
              <w:rPr>
                <w:rFonts w:ascii="Times New Roman" w:hAnsi="Times New Roman" w:cs="Times New Roman"/>
                <w:sz w:val="24"/>
                <w:szCs w:val="24"/>
              </w:rPr>
              <w:t>Ponderea cetățenilor participanți</w:t>
            </w:r>
          </w:p>
        </w:tc>
        <w:tc>
          <w:tcPr>
            <w:tcW w:w="1418" w:type="dxa"/>
            <w:tcBorders>
              <w:top w:val="single" w:sz="4" w:space="0" w:color="auto"/>
              <w:bottom w:val="single" w:sz="4" w:space="0" w:color="auto"/>
            </w:tcBorders>
            <w:shd w:val="clear" w:color="auto" w:fill="auto"/>
            <w:tcMar>
              <w:left w:w="28" w:type="dxa"/>
              <w:right w:w="28" w:type="dxa"/>
            </w:tcMar>
          </w:tcPr>
          <w:p w:rsidR="005349F8" w:rsidRPr="00706229" w:rsidRDefault="005349F8" w:rsidP="00A3535E">
            <w:pPr>
              <w:spacing w:after="0" w:line="240" w:lineRule="auto"/>
              <w:rPr>
                <w:rFonts w:ascii="Times New Roman" w:hAnsi="Times New Roman" w:cs="Times New Roman"/>
                <w:sz w:val="24"/>
                <w:szCs w:val="24"/>
              </w:rPr>
            </w:pPr>
          </w:p>
        </w:tc>
        <w:tc>
          <w:tcPr>
            <w:tcW w:w="1622" w:type="dxa"/>
            <w:tcBorders>
              <w:top w:val="single" w:sz="4" w:space="0" w:color="auto"/>
              <w:bottom w:val="single" w:sz="4" w:space="0" w:color="auto"/>
            </w:tcBorders>
            <w:shd w:val="clear" w:color="auto" w:fill="auto"/>
            <w:tcMar>
              <w:left w:w="28" w:type="dxa"/>
              <w:right w:w="28" w:type="dxa"/>
            </w:tcMar>
          </w:tcPr>
          <w:p w:rsidR="005349F8" w:rsidRPr="00706229" w:rsidRDefault="00016E41" w:rsidP="00A3535E">
            <w:pPr>
              <w:spacing w:after="0" w:line="240" w:lineRule="auto"/>
              <w:ind w:firstLine="5"/>
              <w:contextualSpacing/>
              <w:rPr>
                <w:rFonts w:ascii="Times New Roman" w:hAnsi="Times New Roman" w:cs="Times New Roman"/>
                <w:sz w:val="24"/>
                <w:szCs w:val="24"/>
              </w:rPr>
            </w:pPr>
            <w:r w:rsidRPr="00706229">
              <w:rPr>
                <w:rFonts w:ascii="Times New Roman" w:hAnsi="Times New Roman" w:cs="Times New Roman"/>
                <w:sz w:val="24"/>
                <w:szCs w:val="24"/>
              </w:rPr>
              <w:t>Direcția APCP</w:t>
            </w:r>
          </w:p>
        </w:tc>
        <w:tc>
          <w:tcPr>
            <w:tcW w:w="1464" w:type="dxa"/>
            <w:tcBorders>
              <w:top w:val="single" w:sz="4" w:space="0" w:color="auto"/>
              <w:bottom w:val="single" w:sz="4" w:space="0" w:color="auto"/>
            </w:tcBorders>
            <w:shd w:val="clear" w:color="auto" w:fill="auto"/>
            <w:tcMar>
              <w:left w:w="28" w:type="dxa"/>
              <w:right w:w="28" w:type="dxa"/>
            </w:tcMar>
          </w:tcPr>
          <w:p w:rsidR="005349F8" w:rsidRPr="00706229" w:rsidRDefault="005349F8" w:rsidP="00A3535E">
            <w:pPr>
              <w:spacing w:after="0" w:line="240" w:lineRule="auto"/>
              <w:rPr>
                <w:rFonts w:ascii="Times New Roman" w:hAnsi="Times New Roman" w:cs="Times New Roman"/>
                <w:sz w:val="24"/>
                <w:szCs w:val="24"/>
              </w:rPr>
            </w:pPr>
          </w:p>
        </w:tc>
      </w:tr>
      <w:tr w:rsidR="0000464B" w:rsidRPr="00706229" w:rsidTr="00BA5C0B">
        <w:trPr>
          <w:cantSplit/>
          <w:trHeight w:val="20"/>
          <w:jc w:val="center"/>
        </w:trPr>
        <w:tc>
          <w:tcPr>
            <w:tcW w:w="3848" w:type="dxa"/>
            <w:gridSpan w:val="2"/>
            <w:tcBorders>
              <w:top w:val="single" w:sz="4" w:space="0" w:color="auto"/>
              <w:bottom w:val="single" w:sz="4" w:space="0" w:color="auto"/>
            </w:tcBorders>
            <w:shd w:val="clear" w:color="auto" w:fill="auto"/>
            <w:tcMar>
              <w:left w:w="28" w:type="dxa"/>
              <w:right w:w="28" w:type="dxa"/>
            </w:tcMar>
          </w:tcPr>
          <w:p w:rsidR="005349F8" w:rsidRPr="00706229" w:rsidRDefault="00FB3994" w:rsidP="00EB3D5B">
            <w:pPr>
              <w:tabs>
                <w:tab w:val="left" w:pos="426"/>
              </w:tabs>
              <w:spacing w:after="0" w:line="240" w:lineRule="auto"/>
              <w:contextualSpacing/>
              <w:rPr>
                <w:rFonts w:ascii="Times New Roman" w:hAnsi="Times New Roman" w:cs="Times New Roman"/>
                <w:sz w:val="24"/>
                <w:szCs w:val="24"/>
              </w:rPr>
            </w:pPr>
            <w:r w:rsidRPr="00706229">
              <w:rPr>
                <w:rFonts w:ascii="Times New Roman" w:hAnsi="Times New Roman" w:cs="Times New Roman"/>
                <w:sz w:val="24"/>
                <w:szCs w:val="24"/>
              </w:rPr>
              <w:t>5</w:t>
            </w:r>
            <w:r w:rsidR="005349F8" w:rsidRPr="00706229">
              <w:rPr>
                <w:rFonts w:ascii="Times New Roman" w:hAnsi="Times New Roman" w:cs="Times New Roman"/>
                <w:sz w:val="24"/>
                <w:szCs w:val="24"/>
              </w:rPr>
              <w:t>.4.Propuneri de creare a platformei pentru publicarea proiectelor de decizii ale autorităților publice locale</w:t>
            </w:r>
          </w:p>
        </w:tc>
        <w:tc>
          <w:tcPr>
            <w:tcW w:w="971" w:type="dxa"/>
            <w:tcBorders>
              <w:top w:val="single" w:sz="4" w:space="0" w:color="auto"/>
              <w:bottom w:val="single" w:sz="4" w:space="0" w:color="auto"/>
            </w:tcBorders>
            <w:shd w:val="clear" w:color="auto" w:fill="auto"/>
            <w:tcMar>
              <w:left w:w="28" w:type="dxa"/>
              <w:right w:w="28" w:type="dxa"/>
            </w:tcMar>
          </w:tcPr>
          <w:p w:rsidR="005349F8" w:rsidRPr="00706229" w:rsidRDefault="005349F8" w:rsidP="00A3535E">
            <w:pPr>
              <w:spacing w:after="0" w:line="240" w:lineRule="auto"/>
              <w:jc w:val="center"/>
              <w:rPr>
                <w:rFonts w:ascii="Times New Roman" w:hAnsi="Times New Roman" w:cs="Times New Roman"/>
                <w:sz w:val="24"/>
                <w:szCs w:val="24"/>
              </w:rPr>
            </w:pPr>
          </w:p>
        </w:tc>
        <w:tc>
          <w:tcPr>
            <w:tcW w:w="1004" w:type="dxa"/>
            <w:tcBorders>
              <w:top w:val="single" w:sz="4" w:space="0" w:color="auto"/>
              <w:bottom w:val="single" w:sz="4" w:space="0" w:color="auto"/>
            </w:tcBorders>
            <w:shd w:val="clear" w:color="auto" w:fill="auto"/>
            <w:tcMar>
              <w:left w:w="28" w:type="dxa"/>
              <w:right w:w="28" w:type="dxa"/>
            </w:tcMar>
          </w:tcPr>
          <w:p w:rsidR="005349F8" w:rsidRPr="00706229" w:rsidRDefault="005349F8" w:rsidP="00A3535E">
            <w:pPr>
              <w:spacing w:after="0" w:line="240" w:lineRule="auto"/>
              <w:jc w:val="center"/>
              <w:rPr>
                <w:rFonts w:ascii="Times New Roman" w:hAnsi="Times New Roman" w:cs="Times New Roman"/>
                <w:sz w:val="24"/>
                <w:szCs w:val="24"/>
              </w:rPr>
            </w:pPr>
          </w:p>
        </w:tc>
        <w:tc>
          <w:tcPr>
            <w:tcW w:w="1020" w:type="dxa"/>
            <w:tcBorders>
              <w:top w:val="single" w:sz="4" w:space="0" w:color="auto"/>
              <w:bottom w:val="single" w:sz="4" w:space="0" w:color="auto"/>
            </w:tcBorders>
            <w:shd w:val="clear" w:color="auto" w:fill="auto"/>
            <w:tcMar>
              <w:left w:w="28" w:type="dxa"/>
              <w:right w:w="28" w:type="dxa"/>
            </w:tcMar>
          </w:tcPr>
          <w:p w:rsidR="005349F8" w:rsidRPr="00706229" w:rsidRDefault="005349F8" w:rsidP="00A3535E">
            <w:pPr>
              <w:spacing w:after="0" w:line="240" w:lineRule="auto"/>
              <w:jc w:val="center"/>
              <w:rPr>
                <w:rFonts w:ascii="Times New Roman" w:hAnsi="Times New Roman" w:cs="Times New Roman"/>
                <w:sz w:val="24"/>
                <w:szCs w:val="24"/>
              </w:rPr>
            </w:pPr>
          </w:p>
        </w:tc>
        <w:tc>
          <w:tcPr>
            <w:tcW w:w="1029" w:type="dxa"/>
            <w:tcBorders>
              <w:top w:val="single" w:sz="4" w:space="0" w:color="auto"/>
              <w:bottom w:val="single" w:sz="4" w:space="0" w:color="auto"/>
            </w:tcBorders>
            <w:shd w:val="clear" w:color="auto" w:fill="auto"/>
            <w:tcMar>
              <w:left w:w="28" w:type="dxa"/>
              <w:right w:w="28" w:type="dxa"/>
            </w:tcMar>
          </w:tcPr>
          <w:p w:rsidR="005349F8" w:rsidRPr="00706229" w:rsidRDefault="005349F8" w:rsidP="00A3535E">
            <w:pPr>
              <w:spacing w:after="0" w:line="240" w:lineRule="auto"/>
              <w:jc w:val="center"/>
              <w:rPr>
                <w:rFonts w:ascii="Times New Roman" w:hAnsi="Times New Roman" w:cs="Times New Roman"/>
                <w:sz w:val="24"/>
                <w:szCs w:val="24"/>
              </w:rPr>
            </w:pPr>
          </w:p>
        </w:tc>
        <w:tc>
          <w:tcPr>
            <w:tcW w:w="1033" w:type="dxa"/>
            <w:tcBorders>
              <w:top w:val="single" w:sz="4" w:space="0" w:color="auto"/>
              <w:bottom w:val="single" w:sz="4" w:space="0" w:color="auto"/>
            </w:tcBorders>
            <w:shd w:val="clear" w:color="auto" w:fill="auto"/>
            <w:tcMar>
              <w:left w:w="28" w:type="dxa"/>
              <w:right w:w="28" w:type="dxa"/>
            </w:tcMar>
          </w:tcPr>
          <w:p w:rsidR="005349F8" w:rsidRPr="00706229" w:rsidRDefault="005349F8" w:rsidP="00A3535E">
            <w:pPr>
              <w:spacing w:after="0" w:line="240" w:lineRule="auto"/>
              <w:jc w:val="center"/>
              <w:rPr>
                <w:rFonts w:ascii="Times New Roman" w:hAnsi="Times New Roman" w:cs="Times New Roman"/>
                <w:sz w:val="24"/>
                <w:szCs w:val="24"/>
              </w:rPr>
            </w:pPr>
          </w:p>
        </w:tc>
        <w:tc>
          <w:tcPr>
            <w:tcW w:w="2320" w:type="dxa"/>
            <w:tcBorders>
              <w:top w:val="single" w:sz="4" w:space="0" w:color="auto"/>
              <w:bottom w:val="single" w:sz="4" w:space="0" w:color="auto"/>
            </w:tcBorders>
            <w:shd w:val="clear" w:color="auto" w:fill="auto"/>
            <w:tcMar>
              <w:left w:w="28" w:type="dxa"/>
              <w:right w:w="28" w:type="dxa"/>
            </w:tcMar>
          </w:tcPr>
          <w:p w:rsidR="005349F8" w:rsidRPr="00706229" w:rsidRDefault="005349F8"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Numărul APL care au publicat proiectele de decizii pe platforma creată</w:t>
            </w:r>
          </w:p>
        </w:tc>
        <w:tc>
          <w:tcPr>
            <w:tcW w:w="1418" w:type="dxa"/>
            <w:tcBorders>
              <w:top w:val="single" w:sz="4" w:space="0" w:color="auto"/>
              <w:bottom w:val="single" w:sz="4" w:space="0" w:color="auto"/>
            </w:tcBorders>
            <w:shd w:val="clear" w:color="auto" w:fill="auto"/>
            <w:tcMar>
              <w:left w:w="28" w:type="dxa"/>
              <w:right w:w="28" w:type="dxa"/>
            </w:tcMar>
          </w:tcPr>
          <w:p w:rsidR="005349F8" w:rsidRPr="00706229" w:rsidRDefault="005349F8" w:rsidP="00A3535E">
            <w:pPr>
              <w:spacing w:after="0" w:line="240" w:lineRule="auto"/>
              <w:rPr>
                <w:rFonts w:ascii="Times New Roman" w:hAnsi="Times New Roman" w:cs="Times New Roman"/>
                <w:sz w:val="24"/>
                <w:szCs w:val="24"/>
              </w:rPr>
            </w:pPr>
          </w:p>
        </w:tc>
        <w:tc>
          <w:tcPr>
            <w:tcW w:w="1622" w:type="dxa"/>
            <w:tcBorders>
              <w:top w:val="single" w:sz="4" w:space="0" w:color="auto"/>
              <w:bottom w:val="single" w:sz="4" w:space="0" w:color="auto"/>
            </w:tcBorders>
            <w:shd w:val="clear" w:color="auto" w:fill="auto"/>
            <w:tcMar>
              <w:left w:w="28" w:type="dxa"/>
              <w:right w:w="28" w:type="dxa"/>
            </w:tcMar>
          </w:tcPr>
          <w:p w:rsidR="005349F8" w:rsidRPr="00706229" w:rsidRDefault="00016E41" w:rsidP="00A3535E">
            <w:pPr>
              <w:spacing w:after="0" w:line="240" w:lineRule="auto"/>
              <w:ind w:firstLine="5"/>
              <w:contextualSpacing/>
              <w:rPr>
                <w:rFonts w:ascii="Times New Roman" w:hAnsi="Times New Roman" w:cs="Times New Roman"/>
                <w:sz w:val="24"/>
                <w:szCs w:val="24"/>
              </w:rPr>
            </w:pPr>
            <w:r w:rsidRPr="00706229">
              <w:rPr>
                <w:rFonts w:ascii="Times New Roman" w:hAnsi="Times New Roman" w:cs="Times New Roman"/>
                <w:sz w:val="24"/>
                <w:szCs w:val="24"/>
              </w:rPr>
              <w:t>Direcția APCP</w:t>
            </w:r>
          </w:p>
        </w:tc>
        <w:tc>
          <w:tcPr>
            <w:tcW w:w="1464" w:type="dxa"/>
            <w:tcBorders>
              <w:top w:val="single" w:sz="4" w:space="0" w:color="auto"/>
              <w:bottom w:val="single" w:sz="4" w:space="0" w:color="auto"/>
            </w:tcBorders>
            <w:shd w:val="clear" w:color="auto" w:fill="auto"/>
            <w:tcMar>
              <w:left w:w="28" w:type="dxa"/>
              <w:right w:w="28" w:type="dxa"/>
            </w:tcMar>
          </w:tcPr>
          <w:p w:rsidR="005349F8" w:rsidRPr="00706229" w:rsidRDefault="005349F8" w:rsidP="00A3535E">
            <w:pPr>
              <w:spacing w:after="0" w:line="240" w:lineRule="auto"/>
              <w:rPr>
                <w:rFonts w:ascii="Times New Roman" w:hAnsi="Times New Roman" w:cs="Times New Roman"/>
                <w:sz w:val="24"/>
                <w:szCs w:val="24"/>
              </w:rPr>
            </w:pPr>
          </w:p>
        </w:tc>
      </w:tr>
      <w:tr w:rsidR="0000464B" w:rsidRPr="00706229" w:rsidTr="00BA5C0B">
        <w:trPr>
          <w:cantSplit/>
          <w:trHeight w:val="20"/>
          <w:jc w:val="center"/>
        </w:trPr>
        <w:tc>
          <w:tcPr>
            <w:tcW w:w="3848" w:type="dxa"/>
            <w:gridSpan w:val="2"/>
            <w:tcBorders>
              <w:top w:val="single" w:sz="4" w:space="0" w:color="auto"/>
              <w:bottom w:val="single" w:sz="4" w:space="0" w:color="auto"/>
            </w:tcBorders>
            <w:shd w:val="clear" w:color="auto" w:fill="auto"/>
            <w:tcMar>
              <w:left w:w="28" w:type="dxa"/>
              <w:right w:w="28" w:type="dxa"/>
            </w:tcMar>
          </w:tcPr>
          <w:p w:rsidR="005349F8" w:rsidRPr="00706229" w:rsidRDefault="00FB3994" w:rsidP="00EB3D5B">
            <w:pPr>
              <w:tabs>
                <w:tab w:val="left" w:pos="426"/>
              </w:tabs>
              <w:spacing w:after="0" w:line="240" w:lineRule="auto"/>
              <w:contextualSpacing/>
              <w:rPr>
                <w:rFonts w:ascii="Times New Roman" w:hAnsi="Times New Roman" w:cs="Times New Roman"/>
                <w:sz w:val="24"/>
                <w:szCs w:val="24"/>
              </w:rPr>
            </w:pPr>
            <w:r w:rsidRPr="00706229">
              <w:rPr>
                <w:rFonts w:ascii="Times New Roman" w:hAnsi="Times New Roman" w:cs="Times New Roman"/>
                <w:sz w:val="24"/>
                <w:szCs w:val="24"/>
              </w:rPr>
              <w:t>5</w:t>
            </w:r>
            <w:r w:rsidR="005349F8" w:rsidRPr="00706229">
              <w:rPr>
                <w:rFonts w:ascii="Times New Roman" w:hAnsi="Times New Roman" w:cs="Times New Roman"/>
                <w:sz w:val="24"/>
                <w:szCs w:val="24"/>
              </w:rPr>
              <w:t>.5. Actualizarea procedurilor interne referitoare la transparenţa în procesul decizional.</w:t>
            </w:r>
          </w:p>
        </w:tc>
        <w:tc>
          <w:tcPr>
            <w:tcW w:w="971" w:type="dxa"/>
            <w:tcBorders>
              <w:top w:val="single" w:sz="4" w:space="0" w:color="auto"/>
            </w:tcBorders>
            <w:shd w:val="clear" w:color="auto" w:fill="auto"/>
            <w:tcMar>
              <w:left w:w="28" w:type="dxa"/>
              <w:right w:w="28" w:type="dxa"/>
            </w:tcMar>
          </w:tcPr>
          <w:p w:rsidR="005349F8" w:rsidRPr="00706229" w:rsidRDefault="005349F8" w:rsidP="00A3535E">
            <w:pPr>
              <w:spacing w:after="0" w:line="240" w:lineRule="auto"/>
              <w:jc w:val="center"/>
              <w:rPr>
                <w:rFonts w:ascii="Times New Roman" w:hAnsi="Times New Roman" w:cs="Times New Roman"/>
                <w:sz w:val="24"/>
                <w:szCs w:val="24"/>
              </w:rPr>
            </w:pPr>
          </w:p>
        </w:tc>
        <w:tc>
          <w:tcPr>
            <w:tcW w:w="1004" w:type="dxa"/>
            <w:tcBorders>
              <w:top w:val="single" w:sz="4" w:space="0" w:color="auto"/>
            </w:tcBorders>
            <w:shd w:val="clear" w:color="auto" w:fill="auto"/>
            <w:tcMar>
              <w:left w:w="28" w:type="dxa"/>
              <w:right w:w="28" w:type="dxa"/>
            </w:tcMar>
          </w:tcPr>
          <w:p w:rsidR="005349F8" w:rsidRPr="00706229" w:rsidRDefault="005349F8" w:rsidP="00A3535E">
            <w:pPr>
              <w:spacing w:after="0" w:line="240" w:lineRule="auto"/>
              <w:jc w:val="center"/>
              <w:rPr>
                <w:rFonts w:ascii="Times New Roman" w:hAnsi="Times New Roman" w:cs="Times New Roman"/>
                <w:sz w:val="24"/>
                <w:szCs w:val="24"/>
              </w:rPr>
            </w:pPr>
          </w:p>
        </w:tc>
        <w:tc>
          <w:tcPr>
            <w:tcW w:w="1020" w:type="dxa"/>
            <w:tcBorders>
              <w:top w:val="single" w:sz="4" w:space="0" w:color="auto"/>
            </w:tcBorders>
            <w:shd w:val="clear" w:color="auto" w:fill="auto"/>
            <w:tcMar>
              <w:left w:w="28" w:type="dxa"/>
              <w:right w:w="28" w:type="dxa"/>
            </w:tcMar>
          </w:tcPr>
          <w:p w:rsidR="005349F8" w:rsidRPr="00706229" w:rsidRDefault="005349F8" w:rsidP="00A3535E">
            <w:pPr>
              <w:spacing w:after="0" w:line="240" w:lineRule="auto"/>
              <w:jc w:val="center"/>
              <w:rPr>
                <w:rFonts w:ascii="Times New Roman" w:hAnsi="Times New Roman" w:cs="Times New Roman"/>
                <w:sz w:val="24"/>
                <w:szCs w:val="24"/>
              </w:rPr>
            </w:pPr>
          </w:p>
        </w:tc>
        <w:tc>
          <w:tcPr>
            <w:tcW w:w="1029" w:type="dxa"/>
            <w:tcBorders>
              <w:top w:val="single" w:sz="4" w:space="0" w:color="auto"/>
            </w:tcBorders>
            <w:shd w:val="clear" w:color="auto" w:fill="auto"/>
            <w:tcMar>
              <w:left w:w="28" w:type="dxa"/>
              <w:right w:w="28" w:type="dxa"/>
            </w:tcMar>
          </w:tcPr>
          <w:p w:rsidR="005349F8" w:rsidRPr="00706229" w:rsidRDefault="005349F8" w:rsidP="00A3535E">
            <w:pPr>
              <w:spacing w:after="0" w:line="240" w:lineRule="auto"/>
              <w:jc w:val="center"/>
              <w:rPr>
                <w:rFonts w:ascii="Times New Roman" w:hAnsi="Times New Roman" w:cs="Times New Roman"/>
                <w:sz w:val="24"/>
                <w:szCs w:val="24"/>
              </w:rPr>
            </w:pPr>
          </w:p>
        </w:tc>
        <w:tc>
          <w:tcPr>
            <w:tcW w:w="1033" w:type="dxa"/>
            <w:tcBorders>
              <w:top w:val="single" w:sz="4" w:space="0" w:color="auto"/>
            </w:tcBorders>
            <w:shd w:val="clear" w:color="auto" w:fill="auto"/>
            <w:tcMar>
              <w:left w:w="28" w:type="dxa"/>
              <w:right w:w="28" w:type="dxa"/>
            </w:tcMar>
          </w:tcPr>
          <w:p w:rsidR="005349F8" w:rsidRPr="00706229" w:rsidRDefault="005349F8" w:rsidP="00A3535E">
            <w:pPr>
              <w:spacing w:after="0" w:line="240" w:lineRule="auto"/>
              <w:jc w:val="center"/>
              <w:rPr>
                <w:rFonts w:ascii="Times New Roman" w:hAnsi="Times New Roman" w:cs="Times New Roman"/>
                <w:sz w:val="24"/>
                <w:szCs w:val="24"/>
              </w:rPr>
            </w:pPr>
          </w:p>
        </w:tc>
        <w:tc>
          <w:tcPr>
            <w:tcW w:w="2320" w:type="dxa"/>
            <w:tcBorders>
              <w:top w:val="single" w:sz="4" w:space="0" w:color="auto"/>
              <w:bottom w:val="single" w:sz="4" w:space="0" w:color="auto"/>
            </w:tcBorders>
            <w:shd w:val="clear" w:color="auto" w:fill="auto"/>
            <w:tcMar>
              <w:left w:w="28" w:type="dxa"/>
              <w:right w:w="28" w:type="dxa"/>
            </w:tcMar>
          </w:tcPr>
          <w:p w:rsidR="005349F8" w:rsidRPr="00706229" w:rsidRDefault="005349F8"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Numărul de primării destinatare de pagina web</w:t>
            </w:r>
          </w:p>
        </w:tc>
        <w:tc>
          <w:tcPr>
            <w:tcW w:w="1418" w:type="dxa"/>
            <w:tcBorders>
              <w:top w:val="single" w:sz="4" w:space="0" w:color="auto"/>
              <w:bottom w:val="single" w:sz="4" w:space="0" w:color="auto"/>
            </w:tcBorders>
            <w:shd w:val="clear" w:color="auto" w:fill="auto"/>
            <w:tcMar>
              <w:left w:w="28" w:type="dxa"/>
              <w:right w:w="28" w:type="dxa"/>
            </w:tcMar>
          </w:tcPr>
          <w:p w:rsidR="005349F8" w:rsidRPr="00706229" w:rsidRDefault="005349F8" w:rsidP="00A3535E">
            <w:pPr>
              <w:spacing w:after="0" w:line="240" w:lineRule="auto"/>
              <w:rPr>
                <w:rFonts w:ascii="Times New Roman" w:hAnsi="Times New Roman" w:cs="Times New Roman"/>
                <w:sz w:val="24"/>
                <w:szCs w:val="24"/>
              </w:rPr>
            </w:pPr>
          </w:p>
        </w:tc>
        <w:tc>
          <w:tcPr>
            <w:tcW w:w="1622" w:type="dxa"/>
            <w:tcBorders>
              <w:top w:val="single" w:sz="4" w:space="0" w:color="auto"/>
              <w:bottom w:val="single" w:sz="4" w:space="0" w:color="auto"/>
            </w:tcBorders>
            <w:shd w:val="clear" w:color="auto" w:fill="auto"/>
            <w:tcMar>
              <w:left w:w="28" w:type="dxa"/>
              <w:right w:w="28" w:type="dxa"/>
            </w:tcMar>
          </w:tcPr>
          <w:p w:rsidR="005349F8" w:rsidRPr="00706229" w:rsidRDefault="00016E41" w:rsidP="00A3535E">
            <w:pPr>
              <w:spacing w:after="0" w:line="240" w:lineRule="auto"/>
              <w:ind w:firstLine="5"/>
              <w:contextualSpacing/>
              <w:rPr>
                <w:rFonts w:ascii="Times New Roman" w:hAnsi="Times New Roman" w:cs="Times New Roman"/>
                <w:sz w:val="24"/>
                <w:szCs w:val="24"/>
              </w:rPr>
            </w:pPr>
            <w:r w:rsidRPr="00706229">
              <w:rPr>
                <w:rFonts w:ascii="Times New Roman" w:hAnsi="Times New Roman" w:cs="Times New Roman"/>
                <w:sz w:val="24"/>
                <w:szCs w:val="24"/>
              </w:rPr>
              <w:t>Direcția APCP</w:t>
            </w:r>
          </w:p>
        </w:tc>
        <w:tc>
          <w:tcPr>
            <w:tcW w:w="1464" w:type="dxa"/>
            <w:tcBorders>
              <w:top w:val="single" w:sz="4" w:space="0" w:color="auto"/>
              <w:bottom w:val="single" w:sz="4" w:space="0" w:color="auto"/>
            </w:tcBorders>
            <w:shd w:val="clear" w:color="auto" w:fill="auto"/>
            <w:tcMar>
              <w:left w:w="28" w:type="dxa"/>
              <w:right w:w="28" w:type="dxa"/>
            </w:tcMar>
          </w:tcPr>
          <w:p w:rsidR="005349F8" w:rsidRPr="00706229" w:rsidRDefault="005349F8" w:rsidP="00A3535E">
            <w:pPr>
              <w:spacing w:after="0" w:line="240" w:lineRule="auto"/>
              <w:rPr>
                <w:rFonts w:ascii="Times New Roman" w:hAnsi="Times New Roman" w:cs="Times New Roman"/>
                <w:sz w:val="24"/>
                <w:szCs w:val="24"/>
              </w:rPr>
            </w:pPr>
          </w:p>
        </w:tc>
      </w:tr>
      <w:tr w:rsidR="00FB3994" w:rsidRPr="00706229" w:rsidTr="00BA5C0B">
        <w:trPr>
          <w:cantSplit/>
          <w:trHeight w:val="20"/>
          <w:jc w:val="center"/>
        </w:trPr>
        <w:tc>
          <w:tcPr>
            <w:tcW w:w="3848" w:type="dxa"/>
            <w:gridSpan w:val="2"/>
            <w:tcBorders>
              <w:top w:val="single" w:sz="4" w:space="0" w:color="auto"/>
              <w:bottom w:val="single" w:sz="4" w:space="0" w:color="auto"/>
            </w:tcBorders>
            <w:shd w:val="clear" w:color="auto" w:fill="auto"/>
            <w:tcMar>
              <w:left w:w="28" w:type="dxa"/>
              <w:right w:w="28" w:type="dxa"/>
            </w:tcMar>
          </w:tcPr>
          <w:p w:rsidR="00FB3994" w:rsidRPr="00706229" w:rsidRDefault="00FB3994" w:rsidP="00EB3D5B">
            <w:pPr>
              <w:tabs>
                <w:tab w:val="left" w:pos="426"/>
              </w:tabs>
              <w:spacing w:after="0" w:line="240" w:lineRule="auto"/>
              <w:contextualSpacing/>
              <w:rPr>
                <w:rFonts w:ascii="Times New Roman" w:hAnsi="Times New Roman" w:cs="Times New Roman"/>
                <w:sz w:val="24"/>
                <w:szCs w:val="24"/>
              </w:rPr>
            </w:pPr>
            <w:r w:rsidRPr="00706229">
              <w:rPr>
                <w:rFonts w:ascii="Times New Roman" w:hAnsi="Times New Roman" w:cs="Times New Roman"/>
                <w:sz w:val="24"/>
                <w:szCs w:val="24"/>
              </w:rPr>
              <w:t>5.6. Monitorizarea desemnării responsabililor de coordonare a procesului de consultare publică cu societatea civilă</w:t>
            </w:r>
          </w:p>
        </w:tc>
        <w:tc>
          <w:tcPr>
            <w:tcW w:w="971" w:type="dxa"/>
            <w:shd w:val="clear" w:color="auto" w:fill="auto"/>
            <w:tcMar>
              <w:left w:w="28" w:type="dxa"/>
              <w:right w:w="28" w:type="dxa"/>
            </w:tcMar>
          </w:tcPr>
          <w:p w:rsidR="00FB3994" w:rsidRPr="00706229" w:rsidRDefault="00FB3994" w:rsidP="00A3535E">
            <w:pPr>
              <w:spacing w:after="0" w:line="240" w:lineRule="auto"/>
              <w:jc w:val="center"/>
              <w:rPr>
                <w:rFonts w:ascii="Times New Roman" w:hAnsi="Times New Roman" w:cs="Times New Roman"/>
                <w:sz w:val="24"/>
                <w:szCs w:val="24"/>
              </w:rPr>
            </w:pPr>
          </w:p>
        </w:tc>
        <w:tc>
          <w:tcPr>
            <w:tcW w:w="1004" w:type="dxa"/>
            <w:shd w:val="clear" w:color="auto" w:fill="auto"/>
            <w:tcMar>
              <w:left w:w="28" w:type="dxa"/>
              <w:right w:w="28" w:type="dxa"/>
            </w:tcMar>
          </w:tcPr>
          <w:p w:rsidR="00FB3994" w:rsidRPr="00706229" w:rsidRDefault="00FB3994" w:rsidP="00A3535E">
            <w:pPr>
              <w:spacing w:after="0" w:line="240" w:lineRule="auto"/>
              <w:jc w:val="center"/>
              <w:rPr>
                <w:rFonts w:ascii="Times New Roman" w:hAnsi="Times New Roman" w:cs="Times New Roman"/>
                <w:sz w:val="24"/>
                <w:szCs w:val="24"/>
              </w:rPr>
            </w:pPr>
          </w:p>
        </w:tc>
        <w:tc>
          <w:tcPr>
            <w:tcW w:w="1020" w:type="dxa"/>
            <w:shd w:val="clear" w:color="auto" w:fill="auto"/>
            <w:tcMar>
              <w:left w:w="28" w:type="dxa"/>
              <w:right w:w="28" w:type="dxa"/>
            </w:tcMar>
          </w:tcPr>
          <w:p w:rsidR="00FB3994" w:rsidRPr="00706229" w:rsidRDefault="00FB3994" w:rsidP="00A3535E">
            <w:pPr>
              <w:spacing w:after="0" w:line="240" w:lineRule="auto"/>
              <w:jc w:val="center"/>
              <w:rPr>
                <w:rFonts w:ascii="Times New Roman" w:hAnsi="Times New Roman" w:cs="Times New Roman"/>
                <w:sz w:val="24"/>
                <w:szCs w:val="24"/>
              </w:rPr>
            </w:pPr>
          </w:p>
        </w:tc>
        <w:tc>
          <w:tcPr>
            <w:tcW w:w="1029" w:type="dxa"/>
            <w:shd w:val="clear" w:color="auto" w:fill="auto"/>
            <w:tcMar>
              <w:left w:w="28" w:type="dxa"/>
              <w:right w:w="28" w:type="dxa"/>
            </w:tcMar>
          </w:tcPr>
          <w:p w:rsidR="00FB3994" w:rsidRPr="00706229" w:rsidRDefault="00FB3994" w:rsidP="00A3535E">
            <w:pPr>
              <w:spacing w:after="0" w:line="240" w:lineRule="auto"/>
              <w:jc w:val="center"/>
              <w:rPr>
                <w:rFonts w:ascii="Times New Roman" w:hAnsi="Times New Roman" w:cs="Times New Roman"/>
                <w:sz w:val="24"/>
                <w:szCs w:val="24"/>
              </w:rPr>
            </w:pPr>
          </w:p>
        </w:tc>
        <w:tc>
          <w:tcPr>
            <w:tcW w:w="1033" w:type="dxa"/>
            <w:shd w:val="clear" w:color="auto" w:fill="auto"/>
            <w:tcMar>
              <w:left w:w="28" w:type="dxa"/>
              <w:right w:w="28" w:type="dxa"/>
            </w:tcMar>
          </w:tcPr>
          <w:p w:rsidR="00FB3994" w:rsidRPr="00706229" w:rsidRDefault="00FB3994" w:rsidP="00A3535E">
            <w:pPr>
              <w:spacing w:after="0" w:line="240" w:lineRule="auto"/>
              <w:jc w:val="center"/>
              <w:rPr>
                <w:rFonts w:ascii="Times New Roman" w:hAnsi="Times New Roman" w:cs="Times New Roman"/>
                <w:sz w:val="24"/>
                <w:szCs w:val="24"/>
              </w:rPr>
            </w:pPr>
          </w:p>
        </w:tc>
        <w:tc>
          <w:tcPr>
            <w:tcW w:w="2320" w:type="dxa"/>
            <w:tcBorders>
              <w:top w:val="single" w:sz="4" w:space="0" w:color="auto"/>
              <w:bottom w:val="single" w:sz="4" w:space="0" w:color="auto"/>
            </w:tcBorders>
            <w:shd w:val="clear" w:color="auto" w:fill="auto"/>
            <w:tcMar>
              <w:left w:w="28" w:type="dxa"/>
              <w:right w:w="28" w:type="dxa"/>
            </w:tcMar>
          </w:tcPr>
          <w:p w:rsidR="00FB3994" w:rsidRPr="00706229" w:rsidRDefault="00FB3994"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Numărul de consultări publice la nivel de primării</w:t>
            </w:r>
          </w:p>
        </w:tc>
        <w:tc>
          <w:tcPr>
            <w:tcW w:w="1418" w:type="dxa"/>
            <w:tcBorders>
              <w:top w:val="single" w:sz="4" w:space="0" w:color="auto"/>
              <w:bottom w:val="single" w:sz="4" w:space="0" w:color="auto"/>
            </w:tcBorders>
            <w:shd w:val="clear" w:color="auto" w:fill="auto"/>
            <w:tcMar>
              <w:left w:w="28" w:type="dxa"/>
              <w:right w:w="28" w:type="dxa"/>
            </w:tcMar>
          </w:tcPr>
          <w:p w:rsidR="00FB3994" w:rsidRPr="00706229" w:rsidRDefault="00FB3994" w:rsidP="00A3535E">
            <w:pPr>
              <w:spacing w:after="0" w:line="240" w:lineRule="auto"/>
              <w:rPr>
                <w:rFonts w:ascii="Times New Roman" w:hAnsi="Times New Roman" w:cs="Times New Roman"/>
                <w:sz w:val="24"/>
                <w:szCs w:val="24"/>
              </w:rPr>
            </w:pPr>
          </w:p>
        </w:tc>
        <w:tc>
          <w:tcPr>
            <w:tcW w:w="1622" w:type="dxa"/>
            <w:tcBorders>
              <w:top w:val="single" w:sz="4" w:space="0" w:color="auto"/>
              <w:bottom w:val="single" w:sz="4" w:space="0" w:color="auto"/>
            </w:tcBorders>
            <w:shd w:val="clear" w:color="auto" w:fill="auto"/>
            <w:tcMar>
              <w:left w:w="28" w:type="dxa"/>
              <w:right w:w="28" w:type="dxa"/>
            </w:tcMar>
          </w:tcPr>
          <w:p w:rsidR="00FB3994" w:rsidRPr="00706229" w:rsidRDefault="00FB3994" w:rsidP="00A3535E">
            <w:pPr>
              <w:spacing w:after="0" w:line="240" w:lineRule="auto"/>
              <w:ind w:firstLine="5"/>
              <w:contextualSpacing/>
              <w:rPr>
                <w:rFonts w:ascii="Times New Roman" w:hAnsi="Times New Roman" w:cs="Times New Roman"/>
                <w:sz w:val="24"/>
                <w:szCs w:val="24"/>
              </w:rPr>
            </w:pPr>
            <w:r w:rsidRPr="00706229">
              <w:rPr>
                <w:rFonts w:ascii="Times New Roman" w:hAnsi="Times New Roman" w:cs="Times New Roman"/>
                <w:sz w:val="24"/>
                <w:szCs w:val="24"/>
              </w:rPr>
              <w:t>Direcția APCP</w:t>
            </w:r>
          </w:p>
        </w:tc>
        <w:tc>
          <w:tcPr>
            <w:tcW w:w="1464" w:type="dxa"/>
            <w:tcBorders>
              <w:top w:val="single" w:sz="4" w:space="0" w:color="auto"/>
              <w:bottom w:val="single" w:sz="4" w:space="0" w:color="auto"/>
            </w:tcBorders>
            <w:shd w:val="clear" w:color="auto" w:fill="auto"/>
            <w:tcMar>
              <w:left w:w="28" w:type="dxa"/>
              <w:right w:w="28" w:type="dxa"/>
            </w:tcMar>
          </w:tcPr>
          <w:p w:rsidR="00FB3994" w:rsidRPr="00706229" w:rsidRDefault="00FB3994" w:rsidP="00A3535E">
            <w:pPr>
              <w:spacing w:after="0" w:line="240" w:lineRule="auto"/>
              <w:rPr>
                <w:rFonts w:ascii="Times New Roman" w:hAnsi="Times New Roman" w:cs="Times New Roman"/>
                <w:sz w:val="24"/>
                <w:szCs w:val="24"/>
              </w:rPr>
            </w:pPr>
          </w:p>
        </w:tc>
      </w:tr>
      <w:tr w:rsidR="00FB3994" w:rsidRPr="00706229" w:rsidTr="00BA5C0B">
        <w:trPr>
          <w:cantSplit/>
          <w:trHeight w:val="20"/>
          <w:jc w:val="center"/>
        </w:trPr>
        <w:tc>
          <w:tcPr>
            <w:tcW w:w="3848" w:type="dxa"/>
            <w:gridSpan w:val="2"/>
            <w:tcBorders>
              <w:top w:val="single" w:sz="4" w:space="0" w:color="auto"/>
            </w:tcBorders>
            <w:shd w:val="clear" w:color="auto" w:fill="auto"/>
            <w:tcMar>
              <w:left w:w="28" w:type="dxa"/>
              <w:right w:w="28" w:type="dxa"/>
            </w:tcMar>
          </w:tcPr>
          <w:p w:rsidR="00FB3994" w:rsidRPr="00706229" w:rsidRDefault="00FB3994" w:rsidP="00EB3D5B">
            <w:pPr>
              <w:tabs>
                <w:tab w:val="left" w:pos="426"/>
              </w:tabs>
              <w:spacing w:after="0" w:line="240" w:lineRule="auto"/>
              <w:contextualSpacing/>
              <w:rPr>
                <w:rFonts w:ascii="Times New Roman" w:hAnsi="Times New Roman" w:cs="Times New Roman"/>
                <w:sz w:val="24"/>
                <w:szCs w:val="24"/>
              </w:rPr>
            </w:pPr>
            <w:r w:rsidRPr="00706229">
              <w:rPr>
                <w:rFonts w:ascii="Times New Roman" w:hAnsi="Times New Roman" w:cs="Times New Roman"/>
                <w:sz w:val="24"/>
                <w:szCs w:val="24"/>
              </w:rPr>
              <w:t>5.7 Elaborarea, actualizarea şi publicarea listei organizaţiilor neguvernamentale pe domenii de activitate.</w:t>
            </w:r>
          </w:p>
        </w:tc>
        <w:tc>
          <w:tcPr>
            <w:tcW w:w="971" w:type="dxa"/>
            <w:shd w:val="clear" w:color="auto" w:fill="auto"/>
            <w:tcMar>
              <w:left w:w="28" w:type="dxa"/>
              <w:right w:w="28" w:type="dxa"/>
            </w:tcMar>
          </w:tcPr>
          <w:p w:rsidR="00FB3994" w:rsidRPr="00706229" w:rsidRDefault="00FB3994" w:rsidP="00A3535E">
            <w:pPr>
              <w:spacing w:after="0" w:line="240" w:lineRule="auto"/>
              <w:jc w:val="center"/>
              <w:rPr>
                <w:rFonts w:ascii="Times New Roman" w:hAnsi="Times New Roman" w:cs="Times New Roman"/>
                <w:sz w:val="24"/>
                <w:szCs w:val="24"/>
              </w:rPr>
            </w:pPr>
          </w:p>
        </w:tc>
        <w:tc>
          <w:tcPr>
            <w:tcW w:w="1004" w:type="dxa"/>
            <w:shd w:val="clear" w:color="auto" w:fill="auto"/>
            <w:tcMar>
              <w:left w:w="28" w:type="dxa"/>
              <w:right w:w="28" w:type="dxa"/>
            </w:tcMar>
          </w:tcPr>
          <w:p w:rsidR="00FB3994" w:rsidRPr="00706229" w:rsidRDefault="00FB3994" w:rsidP="00A3535E">
            <w:pPr>
              <w:spacing w:after="0" w:line="240" w:lineRule="auto"/>
              <w:jc w:val="center"/>
              <w:rPr>
                <w:rFonts w:ascii="Times New Roman" w:hAnsi="Times New Roman" w:cs="Times New Roman"/>
                <w:sz w:val="24"/>
                <w:szCs w:val="24"/>
              </w:rPr>
            </w:pPr>
          </w:p>
        </w:tc>
        <w:tc>
          <w:tcPr>
            <w:tcW w:w="1020" w:type="dxa"/>
            <w:shd w:val="clear" w:color="auto" w:fill="auto"/>
            <w:tcMar>
              <w:left w:w="28" w:type="dxa"/>
              <w:right w:w="28" w:type="dxa"/>
            </w:tcMar>
          </w:tcPr>
          <w:p w:rsidR="00FB3994" w:rsidRPr="00706229" w:rsidRDefault="00FB3994" w:rsidP="00A3535E">
            <w:pPr>
              <w:spacing w:after="0" w:line="240" w:lineRule="auto"/>
              <w:jc w:val="center"/>
              <w:rPr>
                <w:rFonts w:ascii="Times New Roman" w:hAnsi="Times New Roman" w:cs="Times New Roman"/>
                <w:sz w:val="24"/>
                <w:szCs w:val="24"/>
              </w:rPr>
            </w:pPr>
          </w:p>
        </w:tc>
        <w:tc>
          <w:tcPr>
            <w:tcW w:w="1029" w:type="dxa"/>
            <w:shd w:val="clear" w:color="auto" w:fill="auto"/>
            <w:tcMar>
              <w:left w:w="28" w:type="dxa"/>
              <w:right w:w="28" w:type="dxa"/>
            </w:tcMar>
          </w:tcPr>
          <w:p w:rsidR="00FB3994" w:rsidRPr="00706229" w:rsidRDefault="00FB3994" w:rsidP="00A3535E">
            <w:pPr>
              <w:spacing w:after="0" w:line="240" w:lineRule="auto"/>
              <w:jc w:val="center"/>
              <w:rPr>
                <w:rFonts w:ascii="Times New Roman" w:hAnsi="Times New Roman" w:cs="Times New Roman"/>
                <w:sz w:val="24"/>
                <w:szCs w:val="24"/>
              </w:rPr>
            </w:pPr>
          </w:p>
        </w:tc>
        <w:tc>
          <w:tcPr>
            <w:tcW w:w="1033" w:type="dxa"/>
            <w:shd w:val="clear" w:color="auto" w:fill="auto"/>
            <w:tcMar>
              <w:left w:w="28" w:type="dxa"/>
              <w:right w:w="28" w:type="dxa"/>
            </w:tcMar>
          </w:tcPr>
          <w:p w:rsidR="00FB3994" w:rsidRPr="00706229" w:rsidRDefault="00FB3994" w:rsidP="00A3535E">
            <w:pPr>
              <w:spacing w:after="0" w:line="240" w:lineRule="auto"/>
              <w:jc w:val="center"/>
              <w:rPr>
                <w:rFonts w:ascii="Times New Roman" w:hAnsi="Times New Roman" w:cs="Times New Roman"/>
                <w:sz w:val="24"/>
                <w:szCs w:val="24"/>
              </w:rPr>
            </w:pPr>
          </w:p>
        </w:tc>
        <w:tc>
          <w:tcPr>
            <w:tcW w:w="2320" w:type="dxa"/>
            <w:tcBorders>
              <w:top w:val="single" w:sz="4" w:space="0" w:color="auto"/>
            </w:tcBorders>
            <w:shd w:val="clear" w:color="auto" w:fill="auto"/>
            <w:tcMar>
              <w:left w:w="28" w:type="dxa"/>
              <w:right w:w="28" w:type="dxa"/>
            </w:tcMar>
          </w:tcPr>
          <w:p w:rsidR="00FB3994" w:rsidRPr="00706229" w:rsidRDefault="00FB3994"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Lista ONG</w:t>
            </w:r>
          </w:p>
        </w:tc>
        <w:tc>
          <w:tcPr>
            <w:tcW w:w="1418" w:type="dxa"/>
            <w:tcBorders>
              <w:top w:val="single" w:sz="4" w:space="0" w:color="auto"/>
            </w:tcBorders>
            <w:shd w:val="clear" w:color="auto" w:fill="auto"/>
            <w:tcMar>
              <w:left w:w="28" w:type="dxa"/>
              <w:right w:w="28" w:type="dxa"/>
            </w:tcMar>
          </w:tcPr>
          <w:p w:rsidR="00FB3994" w:rsidRPr="00706229" w:rsidRDefault="00FB3994" w:rsidP="00A3535E">
            <w:pPr>
              <w:spacing w:after="0" w:line="240" w:lineRule="auto"/>
              <w:rPr>
                <w:rFonts w:ascii="Times New Roman" w:hAnsi="Times New Roman" w:cs="Times New Roman"/>
                <w:sz w:val="24"/>
                <w:szCs w:val="24"/>
              </w:rPr>
            </w:pPr>
          </w:p>
        </w:tc>
        <w:tc>
          <w:tcPr>
            <w:tcW w:w="1622" w:type="dxa"/>
            <w:tcBorders>
              <w:top w:val="single" w:sz="4" w:space="0" w:color="auto"/>
            </w:tcBorders>
            <w:shd w:val="clear" w:color="auto" w:fill="auto"/>
            <w:tcMar>
              <w:left w:w="28" w:type="dxa"/>
              <w:right w:w="28" w:type="dxa"/>
            </w:tcMar>
          </w:tcPr>
          <w:p w:rsidR="00FB3994" w:rsidRPr="00706229" w:rsidRDefault="00FB3994" w:rsidP="00A3535E">
            <w:pPr>
              <w:spacing w:after="0" w:line="240" w:lineRule="auto"/>
              <w:ind w:firstLine="5"/>
              <w:contextualSpacing/>
              <w:rPr>
                <w:rFonts w:ascii="Times New Roman" w:hAnsi="Times New Roman" w:cs="Times New Roman"/>
                <w:sz w:val="24"/>
                <w:szCs w:val="24"/>
              </w:rPr>
            </w:pPr>
            <w:r w:rsidRPr="00706229">
              <w:rPr>
                <w:rFonts w:ascii="Times New Roman" w:hAnsi="Times New Roman" w:cs="Times New Roman"/>
                <w:sz w:val="24"/>
                <w:szCs w:val="24"/>
              </w:rPr>
              <w:t>Direcția APCP</w:t>
            </w:r>
          </w:p>
        </w:tc>
        <w:tc>
          <w:tcPr>
            <w:tcW w:w="1464" w:type="dxa"/>
            <w:tcBorders>
              <w:top w:val="single" w:sz="4" w:space="0" w:color="auto"/>
            </w:tcBorders>
            <w:shd w:val="clear" w:color="auto" w:fill="auto"/>
            <w:tcMar>
              <w:left w:w="28" w:type="dxa"/>
              <w:right w:w="28" w:type="dxa"/>
            </w:tcMar>
          </w:tcPr>
          <w:p w:rsidR="00FB3994" w:rsidRPr="00706229" w:rsidRDefault="00FB3994" w:rsidP="00A3535E">
            <w:pPr>
              <w:spacing w:after="0" w:line="240" w:lineRule="auto"/>
              <w:rPr>
                <w:rFonts w:ascii="Times New Roman" w:hAnsi="Times New Roman" w:cs="Times New Roman"/>
                <w:sz w:val="24"/>
                <w:szCs w:val="24"/>
              </w:rPr>
            </w:pPr>
          </w:p>
        </w:tc>
      </w:tr>
      <w:tr w:rsidR="000C5E04" w:rsidRPr="00706229" w:rsidTr="00BA5C0B">
        <w:trPr>
          <w:cantSplit/>
          <w:trHeight w:val="20"/>
          <w:jc w:val="center"/>
        </w:trPr>
        <w:tc>
          <w:tcPr>
            <w:tcW w:w="2982" w:type="dxa"/>
            <w:tcBorders>
              <w:bottom w:val="single" w:sz="4" w:space="0" w:color="auto"/>
            </w:tcBorders>
            <w:shd w:val="clear" w:color="auto" w:fill="auto"/>
            <w:tcMar>
              <w:left w:w="28" w:type="dxa"/>
              <w:right w:w="28" w:type="dxa"/>
            </w:tcMar>
          </w:tcPr>
          <w:p w:rsidR="000C5E04" w:rsidRPr="00706229" w:rsidRDefault="000C5E04"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Program la nivel local nr. 6</w:t>
            </w:r>
          </w:p>
        </w:tc>
        <w:tc>
          <w:tcPr>
            <w:tcW w:w="12747" w:type="dxa"/>
            <w:gridSpan w:val="10"/>
            <w:tcBorders>
              <w:bottom w:val="single" w:sz="4" w:space="0" w:color="auto"/>
            </w:tcBorders>
            <w:shd w:val="clear" w:color="auto" w:fill="auto"/>
          </w:tcPr>
          <w:p w:rsidR="000C5E04" w:rsidRPr="00706229" w:rsidRDefault="000C5E04" w:rsidP="00A3535E">
            <w:pPr>
              <w:spacing w:after="0" w:line="240" w:lineRule="auto"/>
              <w:contextualSpacing/>
              <w:rPr>
                <w:rFonts w:ascii="Times New Roman" w:hAnsi="Times New Roman" w:cs="Times New Roman"/>
                <w:b/>
                <w:sz w:val="24"/>
                <w:szCs w:val="24"/>
              </w:rPr>
            </w:pPr>
            <w:r w:rsidRPr="00706229">
              <w:rPr>
                <w:rFonts w:ascii="Times New Roman" w:hAnsi="Times New Roman" w:cs="Times New Roman"/>
                <w:b/>
                <w:sz w:val="24"/>
                <w:szCs w:val="24"/>
              </w:rPr>
              <w:t>Elaborarea şi efectuarea unor sondaje pe criteriile de transparenţă delegate autorităţilor locale: - accesul la informaţie; - participarea la procesul decizional; - resursele umane; - etica profesională şi conflictul de interese</w:t>
            </w:r>
          </w:p>
        </w:tc>
      </w:tr>
      <w:tr w:rsidR="000C5E04" w:rsidRPr="00706229" w:rsidTr="00BA5C0B">
        <w:trPr>
          <w:trHeight w:val="20"/>
          <w:jc w:val="center"/>
        </w:trPr>
        <w:tc>
          <w:tcPr>
            <w:tcW w:w="3848" w:type="dxa"/>
            <w:gridSpan w:val="2"/>
            <w:vMerge w:val="restart"/>
            <w:shd w:val="clear" w:color="auto" w:fill="auto"/>
            <w:tcMar>
              <w:left w:w="28" w:type="dxa"/>
              <w:right w:w="28" w:type="dxa"/>
            </w:tcMar>
          </w:tcPr>
          <w:p w:rsidR="000C5E04" w:rsidRPr="00706229" w:rsidRDefault="000C5E04"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5057" w:type="dxa"/>
            <w:gridSpan w:val="5"/>
            <w:shd w:val="clear" w:color="auto" w:fill="auto"/>
            <w:tcMar>
              <w:left w:w="28" w:type="dxa"/>
              <w:right w:w="28" w:type="dxa"/>
            </w:tcMar>
          </w:tcPr>
          <w:p w:rsidR="000C5E04" w:rsidRPr="00706229" w:rsidRDefault="000C5E04"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Perioada de implementare / ținta indicatorului</w:t>
            </w:r>
          </w:p>
        </w:tc>
        <w:tc>
          <w:tcPr>
            <w:tcW w:w="2320" w:type="dxa"/>
            <w:vMerge w:val="restart"/>
            <w:shd w:val="clear" w:color="auto" w:fill="auto"/>
            <w:tcMar>
              <w:left w:w="28" w:type="dxa"/>
              <w:right w:w="28" w:type="dxa"/>
            </w:tcMar>
          </w:tcPr>
          <w:p w:rsidR="000C5E04" w:rsidRPr="00706229" w:rsidRDefault="000C5E04"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418" w:type="dxa"/>
            <w:vMerge w:val="restart"/>
            <w:shd w:val="clear" w:color="auto" w:fill="auto"/>
            <w:tcMar>
              <w:left w:w="28" w:type="dxa"/>
              <w:right w:w="28" w:type="dxa"/>
            </w:tcMar>
          </w:tcPr>
          <w:p w:rsidR="000C5E04" w:rsidRPr="00706229" w:rsidRDefault="000C5E04"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Costuri / valoarea potențială finanțare</w:t>
            </w:r>
          </w:p>
        </w:tc>
        <w:tc>
          <w:tcPr>
            <w:tcW w:w="1622" w:type="dxa"/>
            <w:vMerge w:val="restart"/>
            <w:shd w:val="clear" w:color="auto" w:fill="auto"/>
            <w:tcMar>
              <w:left w:w="28" w:type="dxa"/>
              <w:right w:w="28" w:type="dxa"/>
            </w:tcMar>
          </w:tcPr>
          <w:p w:rsidR="000C5E04" w:rsidRPr="00706229" w:rsidRDefault="000C5E04"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464" w:type="dxa"/>
            <w:vMerge w:val="restart"/>
            <w:shd w:val="clear" w:color="auto" w:fill="auto"/>
            <w:tcMar>
              <w:left w:w="28" w:type="dxa"/>
              <w:right w:w="28" w:type="dxa"/>
            </w:tcMar>
          </w:tcPr>
          <w:p w:rsidR="000C5E04" w:rsidRPr="00706229" w:rsidRDefault="000C5E04"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0C5E04" w:rsidRPr="00706229" w:rsidTr="00BA5C0B">
        <w:trPr>
          <w:cantSplit/>
          <w:trHeight w:val="20"/>
          <w:jc w:val="center"/>
        </w:trPr>
        <w:tc>
          <w:tcPr>
            <w:tcW w:w="3848" w:type="dxa"/>
            <w:gridSpan w:val="2"/>
            <w:vMerge/>
            <w:tcBorders>
              <w:bottom w:val="single" w:sz="4" w:space="0" w:color="auto"/>
            </w:tcBorders>
            <w:shd w:val="clear" w:color="auto" w:fill="auto"/>
            <w:tcMar>
              <w:left w:w="28" w:type="dxa"/>
              <w:right w:w="28" w:type="dxa"/>
            </w:tcMar>
          </w:tcPr>
          <w:p w:rsidR="000C5E04" w:rsidRPr="00706229" w:rsidRDefault="000C5E04" w:rsidP="00EB3D5B">
            <w:pPr>
              <w:spacing w:after="0" w:line="240" w:lineRule="auto"/>
              <w:rPr>
                <w:rFonts w:ascii="Times New Roman" w:hAnsi="Times New Roman" w:cs="Times New Roman"/>
                <w:b/>
                <w:sz w:val="24"/>
                <w:szCs w:val="24"/>
              </w:rPr>
            </w:pPr>
          </w:p>
        </w:tc>
        <w:tc>
          <w:tcPr>
            <w:tcW w:w="971" w:type="dxa"/>
            <w:tcBorders>
              <w:bottom w:val="single" w:sz="4" w:space="0" w:color="auto"/>
            </w:tcBorders>
            <w:shd w:val="clear" w:color="auto" w:fill="auto"/>
            <w:tcMar>
              <w:left w:w="28" w:type="dxa"/>
              <w:right w:w="28" w:type="dxa"/>
            </w:tcMar>
            <w:vAlign w:val="center"/>
          </w:tcPr>
          <w:p w:rsidR="000C5E04" w:rsidRPr="00706229" w:rsidRDefault="000C5E04"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1004" w:type="dxa"/>
            <w:tcBorders>
              <w:bottom w:val="single" w:sz="4" w:space="0" w:color="auto"/>
            </w:tcBorders>
            <w:shd w:val="clear" w:color="auto" w:fill="auto"/>
            <w:tcMar>
              <w:left w:w="28" w:type="dxa"/>
              <w:right w:w="28" w:type="dxa"/>
            </w:tcMar>
            <w:vAlign w:val="center"/>
          </w:tcPr>
          <w:p w:rsidR="000C5E04" w:rsidRPr="00706229" w:rsidRDefault="000C5E04"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1020" w:type="dxa"/>
            <w:tcBorders>
              <w:bottom w:val="single" w:sz="4" w:space="0" w:color="auto"/>
            </w:tcBorders>
            <w:shd w:val="clear" w:color="auto" w:fill="auto"/>
            <w:tcMar>
              <w:left w:w="28" w:type="dxa"/>
              <w:right w:w="28" w:type="dxa"/>
            </w:tcMar>
            <w:vAlign w:val="center"/>
          </w:tcPr>
          <w:p w:rsidR="000C5E04" w:rsidRPr="00706229" w:rsidRDefault="000C5E04"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1029" w:type="dxa"/>
            <w:tcBorders>
              <w:bottom w:val="single" w:sz="4" w:space="0" w:color="auto"/>
            </w:tcBorders>
            <w:shd w:val="clear" w:color="auto" w:fill="auto"/>
            <w:tcMar>
              <w:left w:w="28" w:type="dxa"/>
              <w:right w:w="28" w:type="dxa"/>
            </w:tcMar>
            <w:vAlign w:val="center"/>
          </w:tcPr>
          <w:p w:rsidR="000C5E04" w:rsidRPr="00706229" w:rsidRDefault="000C5E04"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1033" w:type="dxa"/>
            <w:tcBorders>
              <w:bottom w:val="single" w:sz="4" w:space="0" w:color="auto"/>
            </w:tcBorders>
            <w:shd w:val="clear" w:color="auto" w:fill="auto"/>
            <w:tcMar>
              <w:left w:w="28" w:type="dxa"/>
              <w:right w:w="28" w:type="dxa"/>
            </w:tcMar>
            <w:vAlign w:val="center"/>
          </w:tcPr>
          <w:p w:rsidR="000C5E04" w:rsidRPr="00706229" w:rsidRDefault="000C5E04"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2320" w:type="dxa"/>
            <w:vMerge/>
            <w:tcBorders>
              <w:bottom w:val="single" w:sz="4" w:space="0" w:color="auto"/>
            </w:tcBorders>
            <w:shd w:val="clear" w:color="auto" w:fill="auto"/>
            <w:tcMar>
              <w:left w:w="28" w:type="dxa"/>
              <w:right w:w="28" w:type="dxa"/>
            </w:tcMar>
          </w:tcPr>
          <w:p w:rsidR="000C5E04" w:rsidRPr="00706229" w:rsidRDefault="000C5E04" w:rsidP="00A3535E">
            <w:pPr>
              <w:spacing w:after="0" w:line="240" w:lineRule="auto"/>
              <w:jc w:val="center"/>
              <w:rPr>
                <w:rFonts w:ascii="Times New Roman" w:hAnsi="Times New Roman" w:cs="Times New Roman"/>
                <w:b/>
                <w:sz w:val="24"/>
                <w:szCs w:val="24"/>
              </w:rPr>
            </w:pPr>
          </w:p>
        </w:tc>
        <w:tc>
          <w:tcPr>
            <w:tcW w:w="1418" w:type="dxa"/>
            <w:vMerge/>
            <w:tcBorders>
              <w:bottom w:val="single" w:sz="4" w:space="0" w:color="auto"/>
            </w:tcBorders>
            <w:shd w:val="clear" w:color="auto" w:fill="auto"/>
            <w:tcMar>
              <w:left w:w="28" w:type="dxa"/>
              <w:right w:w="28" w:type="dxa"/>
            </w:tcMar>
          </w:tcPr>
          <w:p w:rsidR="000C5E04" w:rsidRPr="00706229" w:rsidRDefault="000C5E04" w:rsidP="00A3535E">
            <w:pPr>
              <w:spacing w:after="0" w:line="240" w:lineRule="auto"/>
              <w:jc w:val="center"/>
              <w:rPr>
                <w:rFonts w:ascii="Times New Roman" w:hAnsi="Times New Roman" w:cs="Times New Roman"/>
                <w:b/>
                <w:sz w:val="24"/>
                <w:szCs w:val="24"/>
              </w:rPr>
            </w:pPr>
          </w:p>
        </w:tc>
        <w:tc>
          <w:tcPr>
            <w:tcW w:w="1622" w:type="dxa"/>
            <w:vMerge/>
            <w:tcBorders>
              <w:bottom w:val="single" w:sz="4" w:space="0" w:color="auto"/>
            </w:tcBorders>
            <w:shd w:val="clear" w:color="auto" w:fill="auto"/>
            <w:tcMar>
              <w:left w:w="28" w:type="dxa"/>
              <w:right w:w="28" w:type="dxa"/>
            </w:tcMar>
          </w:tcPr>
          <w:p w:rsidR="000C5E04" w:rsidRPr="00706229" w:rsidRDefault="000C5E04" w:rsidP="00A3535E">
            <w:pPr>
              <w:spacing w:after="0" w:line="240" w:lineRule="auto"/>
              <w:jc w:val="center"/>
              <w:rPr>
                <w:rFonts w:ascii="Times New Roman" w:hAnsi="Times New Roman" w:cs="Times New Roman"/>
                <w:b/>
                <w:sz w:val="24"/>
                <w:szCs w:val="24"/>
              </w:rPr>
            </w:pPr>
          </w:p>
        </w:tc>
        <w:tc>
          <w:tcPr>
            <w:tcW w:w="1464" w:type="dxa"/>
            <w:vMerge/>
            <w:tcBorders>
              <w:bottom w:val="single" w:sz="4" w:space="0" w:color="auto"/>
            </w:tcBorders>
            <w:shd w:val="clear" w:color="auto" w:fill="auto"/>
            <w:tcMar>
              <w:left w:w="28" w:type="dxa"/>
              <w:right w:w="28" w:type="dxa"/>
            </w:tcMar>
          </w:tcPr>
          <w:p w:rsidR="000C5E04" w:rsidRPr="00706229" w:rsidRDefault="000C5E04" w:rsidP="00A3535E">
            <w:pPr>
              <w:spacing w:after="0" w:line="240" w:lineRule="auto"/>
              <w:jc w:val="center"/>
              <w:rPr>
                <w:rFonts w:ascii="Times New Roman" w:hAnsi="Times New Roman" w:cs="Times New Roman"/>
                <w:b/>
                <w:sz w:val="24"/>
                <w:szCs w:val="24"/>
              </w:rPr>
            </w:pPr>
          </w:p>
        </w:tc>
      </w:tr>
      <w:tr w:rsidR="000C5E04" w:rsidRPr="00706229" w:rsidTr="00BA5C0B">
        <w:trPr>
          <w:cantSplit/>
          <w:trHeight w:val="20"/>
          <w:jc w:val="center"/>
        </w:trPr>
        <w:tc>
          <w:tcPr>
            <w:tcW w:w="3848" w:type="dxa"/>
            <w:gridSpan w:val="2"/>
            <w:tcBorders>
              <w:top w:val="single" w:sz="4" w:space="0" w:color="auto"/>
              <w:bottom w:val="single" w:sz="4" w:space="0" w:color="auto"/>
            </w:tcBorders>
            <w:shd w:val="clear" w:color="auto" w:fill="auto"/>
            <w:tcMar>
              <w:left w:w="28" w:type="dxa"/>
              <w:right w:w="28" w:type="dxa"/>
            </w:tcMar>
          </w:tcPr>
          <w:p w:rsidR="000C5E04" w:rsidRPr="00706229" w:rsidRDefault="000C5E04" w:rsidP="00EB3D5B">
            <w:pPr>
              <w:tabs>
                <w:tab w:val="left" w:pos="426"/>
              </w:tabs>
              <w:spacing w:after="0" w:line="240" w:lineRule="auto"/>
              <w:contextualSpacing/>
              <w:rPr>
                <w:rFonts w:ascii="Times New Roman" w:hAnsi="Times New Roman" w:cs="Times New Roman"/>
                <w:sz w:val="24"/>
                <w:szCs w:val="24"/>
              </w:rPr>
            </w:pPr>
            <w:r w:rsidRPr="00706229">
              <w:rPr>
                <w:rFonts w:ascii="Times New Roman" w:hAnsi="Times New Roman" w:cs="Times New Roman"/>
                <w:sz w:val="24"/>
                <w:szCs w:val="24"/>
              </w:rPr>
              <w:t>6.1. Elaborarea raportului conform sondajului privind asigurarea transparenţei în UAT de niv.I cu plasarea  pe pagina web</w:t>
            </w:r>
          </w:p>
        </w:tc>
        <w:tc>
          <w:tcPr>
            <w:tcW w:w="971" w:type="dxa"/>
            <w:shd w:val="clear" w:color="auto" w:fill="auto"/>
            <w:tcMar>
              <w:left w:w="28" w:type="dxa"/>
              <w:right w:w="28" w:type="dxa"/>
            </w:tcMar>
          </w:tcPr>
          <w:p w:rsidR="000C5E04" w:rsidRPr="00706229" w:rsidRDefault="000C5E04"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04" w:type="dxa"/>
            <w:shd w:val="clear" w:color="auto" w:fill="auto"/>
            <w:tcMar>
              <w:left w:w="28" w:type="dxa"/>
              <w:right w:w="28" w:type="dxa"/>
            </w:tcMar>
          </w:tcPr>
          <w:p w:rsidR="000C5E04" w:rsidRPr="00706229" w:rsidRDefault="000C5E04"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20" w:type="dxa"/>
            <w:shd w:val="clear" w:color="auto" w:fill="auto"/>
            <w:tcMar>
              <w:left w:w="28" w:type="dxa"/>
              <w:right w:w="28" w:type="dxa"/>
            </w:tcMar>
          </w:tcPr>
          <w:p w:rsidR="000C5E04" w:rsidRPr="00706229" w:rsidRDefault="000C5E04"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29" w:type="dxa"/>
            <w:shd w:val="clear" w:color="auto" w:fill="auto"/>
            <w:tcMar>
              <w:left w:w="28" w:type="dxa"/>
              <w:right w:w="28" w:type="dxa"/>
            </w:tcMar>
          </w:tcPr>
          <w:p w:rsidR="000C5E04" w:rsidRPr="00706229" w:rsidRDefault="000C5E04"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33" w:type="dxa"/>
            <w:shd w:val="clear" w:color="auto" w:fill="auto"/>
            <w:tcMar>
              <w:left w:w="28" w:type="dxa"/>
              <w:right w:w="28" w:type="dxa"/>
            </w:tcMar>
          </w:tcPr>
          <w:p w:rsidR="000C5E04" w:rsidRPr="00706229" w:rsidRDefault="000C5E04"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2320" w:type="dxa"/>
            <w:tcBorders>
              <w:top w:val="single" w:sz="4" w:space="0" w:color="auto"/>
              <w:bottom w:val="single" w:sz="4" w:space="0" w:color="auto"/>
            </w:tcBorders>
            <w:shd w:val="clear" w:color="auto" w:fill="auto"/>
            <w:tcMar>
              <w:left w:w="28" w:type="dxa"/>
              <w:right w:w="28" w:type="dxa"/>
            </w:tcMar>
          </w:tcPr>
          <w:p w:rsidR="000C5E04" w:rsidRPr="00706229" w:rsidRDefault="000C5E04"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Întocmirea unui Raport în baza sondajului</w:t>
            </w:r>
          </w:p>
        </w:tc>
        <w:tc>
          <w:tcPr>
            <w:tcW w:w="1418" w:type="dxa"/>
            <w:tcBorders>
              <w:top w:val="single" w:sz="4" w:space="0" w:color="auto"/>
              <w:bottom w:val="single" w:sz="4" w:space="0" w:color="auto"/>
            </w:tcBorders>
            <w:shd w:val="clear" w:color="auto" w:fill="auto"/>
            <w:tcMar>
              <w:left w:w="28" w:type="dxa"/>
              <w:right w:w="28" w:type="dxa"/>
            </w:tcMar>
          </w:tcPr>
          <w:p w:rsidR="000C5E04" w:rsidRPr="00706229" w:rsidRDefault="000C5E04" w:rsidP="00A3535E">
            <w:pPr>
              <w:spacing w:after="0" w:line="240" w:lineRule="auto"/>
              <w:rPr>
                <w:rFonts w:ascii="Times New Roman" w:hAnsi="Times New Roman" w:cs="Times New Roman"/>
                <w:sz w:val="24"/>
                <w:szCs w:val="24"/>
              </w:rPr>
            </w:pPr>
          </w:p>
        </w:tc>
        <w:tc>
          <w:tcPr>
            <w:tcW w:w="1622" w:type="dxa"/>
            <w:tcBorders>
              <w:top w:val="single" w:sz="4" w:space="0" w:color="auto"/>
              <w:bottom w:val="single" w:sz="4" w:space="0" w:color="auto"/>
            </w:tcBorders>
            <w:shd w:val="clear" w:color="auto" w:fill="auto"/>
            <w:tcMar>
              <w:left w:w="28" w:type="dxa"/>
              <w:right w:w="28" w:type="dxa"/>
            </w:tcMar>
          </w:tcPr>
          <w:p w:rsidR="000C5E04" w:rsidRPr="00706229" w:rsidRDefault="000C5E04" w:rsidP="00A3535E">
            <w:pPr>
              <w:spacing w:after="0" w:line="240" w:lineRule="auto"/>
              <w:ind w:firstLine="5"/>
              <w:contextualSpacing/>
              <w:rPr>
                <w:rFonts w:ascii="Times New Roman" w:hAnsi="Times New Roman" w:cs="Times New Roman"/>
                <w:sz w:val="24"/>
                <w:szCs w:val="24"/>
              </w:rPr>
            </w:pPr>
            <w:r w:rsidRPr="00706229">
              <w:rPr>
                <w:rFonts w:ascii="Times New Roman" w:hAnsi="Times New Roman" w:cs="Times New Roman"/>
                <w:sz w:val="24"/>
                <w:szCs w:val="24"/>
              </w:rPr>
              <w:t>Direcția APCP</w:t>
            </w:r>
          </w:p>
        </w:tc>
        <w:tc>
          <w:tcPr>
            <w:tcW w:w="1464" w:type="dxa"/>
            <w:tcBorders>
              <w:top w:val="single" w:sz="4" w:space="0" w:color="auto"/>
              <w:bottom w:val="single" w:sz="4" w:space="0" w:color="auto"/>
            </w:tcBorders>
            <w:shd w:val="clear" w:color="auto" w:fill="auto"/>
            <w:tcMar>
              <w:left w:w="28" w:type="dxa"/>
              <w:right w:w="28" w:type="dxa"/>
            </w:tcMar>
          </w:tcPr>
          <w:p w:rsidR="000C5E04" w:rsidRPr="00706229" w:rsidRDefault="000C5E04" w:rsidP="00A3535E">
            <w:pPr>
              <w:spacing w:after="0" w:line="240" w:lineRule="auto"/>
              <w:rPr>
                <w:rFonts w:ascii="Times New Roman" w:hAnsi="Times New Roman" w:cs="Times New Roman"/>
                <w:sz w:val="24"/>
                <w:szCs w:val="24"/>
              </w:rPr>
            </w:pPr>
          </w:p>
        </w:tc>
      </w:tr>
      <w:tr w:rsidR="000C5E04" w:rsidRPr="00706229" w:rsidTr="00BA5C0B">
        <w:trPr>
          <w:trHeight w:val="20"/>
          <w:jc w:val="center"/>
        </w:trPr>
        <w:tc>
          <w:tcPr>
            <w:tcW w:w="2982" w:type="dxa"/>
            <w:shd w:val="clear" w:color="auto" w:fill="D6E3BC" w:themeFill="accent3" w:themeFillTint="66"/>
            <w:tcMar>
              <w:left w:w="28" w:type="dxa"/>
              <w:right w:w="28" w:type="dxa"/>
            </w:tcMar>
          </w:tcPr>
          <w:p w:rsidR="000C5E04" w:rsidRPr="00706229" w:rsidRDefault="000C5E04" w:rsidP="00EB3D5B">
            <w:pPr>
              <w:tabs>
                <w:tab w:val="left" w:pos="709"/>
              </w:tabs>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 xml:space="preserve">Obiectiv nr. 3: </w:t>
            </w:r>
          </w:p>
        </w:tc>
        <w:tc>
          <w:tcPr>
            <w:tcW w:w="12747" w:type="dxa"/>
            <w:gridSpan w:val="10"/>
            <w:shd w:val="clear" w:color="auto" w:fill="D6E3BC" w:themeFill="accent3" w:themeFillTint="66"/>
          </w:tcPr>
          <w:p w:rsidR="000C5E04" w:rsidRPr="00706229" w:rsidRDefault="000C5E04" w:rsidP="00A3535E">
            <w:pPr>
              <w:tabs>
                <w:tab w:val="left" w:pos="709"/>
              </w:tabs>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Realizarea politicii naționale de prevenire și combatere a traficului de ființe umane</w:t>
            </w:r>
          </w:p>
        </w:tc>
      </w:tr>
      <w:tr w:rsidR="000C5E04" w:rsidRPr="00706229" w:rsidTr="00BA5C0B">
        <w:trPr>
          <w:trHeight w:val="20"/>
          <w:jc w:val="center"/>
        </w:trPr>
        <w:tc>
          <w:tcPr>
            <w:tcW w:w="2982" w:type="dxa"/>
            <w:shd w:val="clear" w:color="auto" w:fill="auto"/>
            <w:tcMar>
              <w:left w:w="28" w:type="dxa"/>
              <w:right w:w="28" w:type="dxa"/>
            </w:tcMar>
          </w:tcPr>
          <w:p w:rsidR="000C5E04" w:rsidRPr="00706229" w:rsidRDefault="00C12862"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Cadrul legal</w:t>
            </w:r>
          </w:p>
        </w:tc>
        <w:tc>
          <w:tcPr>
            <w:tcW w:w="12747" w:type="dxa"/>
            <w:gridSpan w:val="10"/>
            <w:shd w:val="clear" w:color="auto" w:fill="auto"/>
          </w:tcPr>
          <w:p w:rsidR="000C5E04" w:rsidRPr="00706229" w:rsidRDefault="004B7BBA"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Legea Nr. 241 din 20-10-2005 privind prevenirea şi combaterea traficului de fiinţe umane</w:t>
            </w:r>
          </w:p>
          <w:p w:rsidR="00D02043" w:rsidRPr="00706229" w:rsidRDefault="00D02043"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Strategia naţională de prevenire şi combatere a traficului de fiinţe umane pentru anii 2018-2023</w:t>
            </w:r>
          </w:p>
        </w:tc>
      </w:tr>
      <w:tr w:rsidR="000C5E04" w:rsidRPr="00706229" w:rsidTr="00BA5C0B">
        <w:trPr>
          <w:cantSplit/>
          <w:trHeight w:val="20"/>
          <w:jc w:val="center"/>
        </w:trPr>
        <w:tc>
          <w:tcPr>
            <w:tcW w:w="2982" w:type="dxa"/>
            <w:tcBorders>
              <w:bottom w:val="single" w:sz="4" w:space="0" w:color="auto"/>
            </w:tcBorders>
            <w:shd w:val="clear" w:color="auto" w:fill="auto"/>
            <w:tcMar>
              <w:left w:w="28" w:type="dxa"/>
              <w:right w:w="28" w:type="dxa"/>
            </w:tcMar>
          </w:tcPr>
          <w:p w:rsidR="000C5E04" w:rsidRPr="00706229" w:rsidRDefault="000C5E04"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 xml:space="preserve">Program la nivel local nr. </w:t>
            </w:r>
            <w:r w:rsidR="006E1BC3" w:rsidRPr="00706229">
              <w:rPr>
                <w:rFonts w:ascii="Times New Roman" w:hAnsi="Times New Roman" w:cs="Times New Roman"/>
                <w:b/>
                <w:sz w:val="24"/>
                <w:szCs w:val="24"/>
              </w:rPr>
              <w:t>7</w:t>
            </w:r>
          </w:p>
        </w:tc>
        <w:tc>
          <w:tcPr>
            <w:tcW w:w="12747" w:type="dxa"/>
            <w:gridSpan w:val="10"/>
            <w:tcBorders>
              <w:bottom w:val="single" w:sz="4" w:space="0" w:color="auto"/>
            </w:tcBorders>
            <w:shd w:val="clear" w:color="auto" w:fill="auto"/>
          </w:tcPr>
          <w:p w:rsidR="000C5E04" w:rsidRPr="00706229" w:rsidRDefault="000B3A3B" w:rsidP="00A3535E">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Asigurarea realizării politicii naționale de prevenire și combatere a traficului de ființe umane</w:t>
            </w:r>
          </w:p>
        </w:tc>
      </w:tr>
      <w:tr w:rsidR="000C5E04" w:rsidRPr="00706229" w:rsidTr="00BA5C0B">
        <w:trPr>
          <w:trHeight w:val="20"/>
          <w:jc w:val="center"/>
        </w:trPr>
        <w:tc>
          <w:tcPr>
            <w:tcW w:w="3848" w:type="dxa"/>
            <w:gridSpan w:val="2"/>
            <w:vMerge w:val="restart"/>
            <w:shd w:val="clear" w:color="auto" w:fill="auto"/>
            <w:tcMar>
              <w:left w:w="28" w:type="dxa"/>
              <w:right w:w="28" w:type="dxa"/>
            </w:tcMar>
          </w:tcPr>
          <w:p w:rsidR="000C5E04" w:rsidRPr="00706229" w:rsidRDefault="000C5E04"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5057" w:type="dxa"/>
            <w:gridSpan w:val="5"/>
            <w:shd w:val="clear" w:color="auto" w:fill="auto"/>
            <w:tcMar>
              <w:left w:w="28" w:type="dxa"/>
              <w:right w:w="28" w:type="dxa"/>
            </w:tcMar>
          </w:tcPr>
          <w:p w:rsidR="000C5E04" w:rsidRPr="00706229" w:rsidRDefault="000C5E04"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Perioada de implementare / ținta indicatorului</w:t>
            </w:r>
          </w:p>
        </w:tc>
        <w:tc>
          <w:tcPr>
            <w:tcW w:w="2320" w:type="dxa"/>
            <w:vMerge w:val="restart"/>
            <w:shd w:val="clear" w:color="auto" w:fill="auto"/>
            <w:tcMar>
              <w:left w:w="28" w:type="dxa"/>
              <w:right w:w="28" w:type="dxa"/>
            </w:tcMar>
          </w:tcPr>
          <w:p w:rsidR="000C5E04" w:rsidRPr="00706229" w:rsidRDefault="000C5E04"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418" w:type="dxa"/>
            <w:vMerge w:val="restart"/>
            <w:shd w:val="clear" w:color="auto" w:fill="auto"/>
            <w:tcMar>
              <w:left w:w="28" w:type="dxa"/>
              <w:right w:w="28" w:type="dxa"/>
            </w:tcMar>
          </w:tcPr>
          <w:p w:rsidR="000C5E04" w:rsidRPr="00706229" w:rsidRDefault="000C5E04"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Costuri / valoarea potențială finanțare</w:t>
            </w:r>
          </w:p>
        </w:tc>
        <w:tc>
          <w:tcPr>
            <w:tcW w:w="1622" w:type="dxa"/>
            <w:vMerge w:val="restart"/>
            <w:shd w:val="clear" w:color="auto" w:fill="auto"/>
            <w:tcMar>
              <w:left w:w="28" w:type="dxa"/>
              <w:right w:w="28" w:type="dxa"/>
            </w:tcMar>
          </w:tcPr>
          <w:p w:rsidR="000C5E04" w:rsidRPr="00706229" w:rsidRDefault="000C5E04"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464" w:type="dxa"/>
            <w:vMerge w:val="restart"/>
            <w:shd w:val="clear" w:color="auto" w:fill="auto"/>
            <w:tcMar>
              <w:left w:w="28" w:type="dxa"/>
              <w:right w:w="28" w:type="dxa"/>
            </w:tcMar>
          </w:tcPr>
          <w:p w:rsidR="000C5E04" w:rsidRPr="00706229" w:rsidRDefault="000C5E04"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0C5E04" w:rsidRPr="00706229" w:rsidTr="00BA5C0B">
        <w:trPr>
          <w:cantSplit/>
          <w:trHeight w:val="20"/>
          <w:jc w:val="center"/>
        </w:trPr>
        <w:tc>
          <w:tcPr>
            <w:tcW w:w="3848" w:type="dxa"/>
            <w:gridSpan w:val="2"/>
            <w:vMerge/>
            <w:tcBorders>
              <w:bottom w:val="single" w:sz="4" w:space="0" w:color="auto"/>
            </w:tcBorders>
            <w:shd w:val="clear" w:color="auto" w:fill="auto"/>
            <w:tcMar>
              <w:left w:w="28" w:type="dxa"/>
              <w:right w:w="28" w:type="dxa"/>
            </w:tcMar>
          </w:tcPr>
          <w:p w:rsidR="000C5E04" w:rsidRPr="00706229" w:rsidRDefault="000C5E04" w:rsidP="00EB3D5B">
            <w:pPr>
              <w:spacing w:after="0" w:line="240" w:lineRule="auto"/>
              <w:rPr>
                <w:rFonts w:ascii="Times New Roman" w:hAnsi="Times New Roman" w:cs="Times New Roman"/>
                <w:b/>
                <w:sz w:val="24"/>
                <w:szCs w:val="24"/>
              </w:rPr>
            </w:pPr>
          </w:p>
        </w:tc>
        <w:tc>
          <w:tcPr>
            <w:tcW w:w="971" w:type="dxa"/>
            <w:tcBorders>
              <w:bottom w:val="single" w:sz="4" w:space="0" w:color="auto"/>
            </w:tcBorders>
            <w:shd w:val="clear" w:color="auto" w:fill="auto"/>
            <w:tcMar>
              <w:left w:w="28" w:type="dxa"/>
              <w:right w:w="28" w:type="dxa"/>
            </w:tcMar>
            <w:vAlign w:val="center"/>
          </w:tcPr>
          <w:p w:rsidR="000C5E04" w:rsidRPr="00706229" w:rsidRDefault="000C5E04"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1004" w:type="dxa"/>
            <w:tcBorders>
              <w:bottom w:val="single" w:sz="4" w:space="0" w:color="auto"/>
            </w:tcBorders>
            <w:shd w:val="clear" w:color="auto" w:fill="auto"/>
            <w:tcMar>
              <w:left w:w="28" w:type="dxa"/>
              <w:right w:w="28" w:type="dxa"/>
            </w:tcMar>
            <w:vAlign w:val="center"/>
          </w:tcPr>
          <w:p w:rsidR="000C5E04" w:rsidRPr="00706229" w:rsidRDefault="000C5E04"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1020" w:type="dxa"/>
            <w:tcBorders>
              <w:bottom w:val="single" w:sz="4" w:space="0" w:color="auto"/>
            </w:tcBorders>
            <w:shd w:val="clear" w:color="auto" w:fill="auto"/>
            <w:tcMar>
              <w:left w:w="28" w:type="dxa"/>
              <w:right w:w="28" w:type="dxa"/>
            </w:tcMar>
            <w:vAlign w:val="center"/>
          </w:tcPr>
          <w:p w:rsidR="000C5E04" w:rsidRPr="00706229" w:rsidRDefault="000C5E04"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1029" w:type="dxa"/>
            <w:tcBorders>
              <w:bottom w:val="single" w:sz="4" w:space="0" w:color="auto"/>
            </w:tcBorders>
            <w:shd w:val="clear" w:color="auto" w:fill="auto"/>
            <w:tcMar>
              <w:left w:w="28" w:type="dxa"/>
              <w:right w:w="28" w:type="dxa"/>
            </w:tcMar>
            <w:vAlign w:val="center"/>
          </w:tcPr>
          <w:p w:rsidR="000C5E04" w:rsidRPr="00706229" w:rsidRDefault="000C5E04"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1033" w:type="dxa"/>
            <w:tcBorders>
              <w:bottom w:val="single" w:sz="4" w:space="0" w:color="auto"/>
            </w:tcBorders>
            <w:shd w:val="clear" w:color="auto" w:fill="auto"/>
            <w:tcMar>
              <w:left w:w="28" w:type="dxa"/>
              <w:right w:w="28" w:type="dxa"/>
            </w:tcMar>
            <w:vAlign w:val="center"/>
          </w:tcPr>
          <w:p w:rsidR="000C5E04" w:rsidRPr="00706229" w:rsidRDefault="000C5E04"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2320" w:type="dxa"/>
            <w:vMerge/>
            <w:tcBorders>
              <w:bottom w:val="single" w:sz="4" w:space="0" w:color="auto"/>
            </w:tcBorders>
            <w:shd w:val="clear" w:color="auto" w:fill="auto"/>
            <w:tcMar>
              <w:left w:w="28" w:type="dxa"/>
              <w:right w:w="28" w:type="dxa"/>
            </w:tcMar>
          </w:tcPr>
          <w:p w:rsidR="000C5E04" w:rsidRPr="00706229" w:rsidRDefault="000C5E04" w:rsidP="00A3535E">
            <w:pPr>
              <w:spacing w:after="0" w:line="240" w:lineRule="auto"/>
              <w:jc w:val="center"/>
              <w:rPr>
                <w:rFonts w:ascii="Times New Roman" w:hAnsi="Times New Roman" w:cs="Times New Roman"/>
                <w:b/>
                <w:sz w:val="24"/>
                <w:szCs w:val="24"/>
              </w:rPr>
            </w:pPr>
          </w:p>
        </w:tc>
        <w:tc>
          <w:tcPr>
            <w:tcW w:w="1418" w:type="dxa"/>
            <w:vMerge/>
            <w:tcBorders>
              <w:bottom w:val="single" w:sz="4" w:space="0" w:color="auto"/>
            </w:tcBorders>
            <w:shd w:val="clear" w:color="auto" w:fill="auto"/>
            <w:tcMar>
              <w:left w:w="28" w:type="dxa"/>
              <w:right w:w="28" w:type="dxa"/>
            </w:tcMar>
          </w:tcPr>
          <w:p w:rsidR="000C5E04" w:rsidRPr="00706229" w:rsidRDefault="000C5E04" w:rsidP="00A3535E">
            <w:pPr>
              <w:spacing w:after="0" w:line="240" w:lineRule="auto"/>
              <w:jc w:val="center"/>
              <w:rPr>
                <w:rFonts w:ascii="Times New Roman" w:hAnsi="Times New Roman" w:cs="Times New Roman"/>
                <w:b/>
                <w:sz w:val="24"/>
                <w:szCs w:val="24"/>
              </w:rPr>
            </w:pPr>
          </w:p>
        </w:tc>
        <w:tc>
          <w:tcPr>
            <w:tcW w:w="1622" w:type="dxa"/>
            <w:vMerge/>
            <w:tcBorders>
              <w:bottom w:val="single" w:sz="4" w:space="0" w:color="auto"/>
            </w:tcBorders>
            <w:shd w:val="clear" w:color="auto" w:fill="auto"/>
            <w:tcMar>
              <w:left w:w="28" w:type="dxa"/>
              <w:right w:w="28" w:type="dxa"/>
            </w:tcMar>
          </w:tcPr>
          <w:p w:rsidR="000C5E04" w:rsidRPr="00706229" w:rsidRDefault="000C5E04" w:rsidP="00A3535E">
            <w:pPr>
              <w:spacing w:after="0" w:line="240" w:lineRule="auto"/>
              <w:jc w:val="center"/>
              <w:rPr>
                <w:rFonts w:ascii="Times New Roman" w:hAnsi="Times New Roman" w:cs="Times New Roman"/>
                <w:b/>
                <w:sz w:val="24"/>
                <w:szCs w:val="24"/>
              </w:rPr>
            </w:pPr>
          </w:p>
        </w:tc>
        <w:tc>
          <w:tcPr>
            <w:tcW w:w="1464" w:type="dxa"/>
            <w:vMerge/>
            <w:tcBorders>
              <w:bottom w:val="single" w:sz="4" w:space="0" w:color="auto"/>
            </w:tcBorders>
            <w:shd w:val="clear" w:color="auto" w:fill="auto"/>
            <w:tcMar>
              <w:left w:w="28" w:type="dxa"/>
              <w:right w:w="28" w:type="dxa"/>
            </w:tcMar>
          </w:tcPr>
          <w:p w:rsidR="000C5E04" w:rsidRPr="00706229" w:rsidRDefault="000C5E04" w:rsidP="00A3535E">
            <w:pPr>
              <w:spacing w:after="0" w:line="240" w:lineRule="auto"/>
              <w:jc w:val="center"/>
              <w:rPr>
                <w:rFonts w:ascii="Times New Roman" w:hAnsi="Times New Roman" w:cs="Times New Roman"/>
                <w:b/>
                <w:sz w:val="24"/>
                <w:szCs w:val="24"/>
              </w:rPr>
            </w:pPr>
          </w:p>
        </w:tc>
      </w:tr>
      <w:tr w:rsidR="00FB3994" w:rsidRPr="00706229" w:rsidTr="00BA5C0B">
        <w:trPr>
          <w:cantSplit/>
          <w:trHeight w:val="20"/>
          <w:jc w:val="center"/>
        </w:trPr>
        <w:tc>
          <w:tcPr>
            <w:tcW w:w="3848" w:type="dxa"/>
            <w:gridSpan w:val="2"/>
            <w:tcBorders>
              <w:top w:val="single" w:sz="4" w:space="0" w:color="auto"/>
              <w:bottom w:val="single" w:sz="4" w:space="0" w:color="auto"/>
            </w:tcBorders>
            <w:shd w:val="clear" w:color="auto" w:fill="auto"/>
            <w:tcMar>
              <w:left w:w="28" w:type="dxa"/>
              <w:right w:w="28" w:type="dxa"/>
            </w:tcMar>
          </w:tcPr>
          <w:p w:rsidR="00FB3994" w:rsidRPr="00706229" w:rsidRDefault="00FB3994" w:rsidP="00EB3D5B">
            <w:pPr>
              <w:tabs>
                <w:tab w:val="left" w:pos="426"/>
              </w:tabs>
              <w:spacing w:after="0" w:line="240" w:lineRule="auto"/>
              <w:contextualSpacing/>
              <w:rPr>
                <w:rFonts w:ascii="Times New Roman" w:hAnsi="Times New Roman" w:cs="Times New Roman"/>
                <w:sz w:val="24"/>
                <w:szCs w:val="24"/>
              </w:rPr>
            </w:pPr>
            <w:r w:rsidRPr="00706229">
              <w:rPr>
                <w:rFonts w:ascii="Times New Roman" w:hAnsi="Times New Roman" w:cs="Times New Roman"/>
                <w:sz w:val="24"/>
                <w:szCs w:val="24"/>
              </w:rPr>
              <w:t>3.1. Organizarea ședințelor de lucru a Comisiei teritoriale pentru combaterea TFU pentru identificarea , evaluarea, referirea cazurilor de trafic</w:t>
            </w:r>
          </w:p>
        </w:tc>
        <w:tc>
          <w:tcPr>
            <w:tcW w:w="971" w:type="dxa"/>
            <w:shd w:val="clear" w:color="auto" w:fill="auto"/>
            <w:tcMar>
              <w:left w:w="28" w:type="dxa"/>
              <w:right w:w="28" w:type="dxa"/>
            </w:tcMar>
          </w:tcPr>
          <w:p w:rsidR="00FB3994" w:rsidRPr="00706229" w:rsidRDefault="00DC4C4C"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w:t>
            </w:r>
          </w:p>
        </w:tc>
        <w:tc>
          <w:tcPr>
            <w:tcW w:w="1004" w:type="dxa"/>
            <w:shd w:val="clear" w:color="auto" w:fill="auto"/>
            <w:tcMar>
              <w:left w:w="28" w:type="dxa"/>
              <w:right w:w="28" w:type="dxa"/>
            </w:tcMar>
          </w:tcPr>
          <w:p w:rsidR="00FB3994" w:rsidRPr="00706229" w:rsidRDefault="00DC4C4C"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w:t>
            </w:r>
          </w:p>
        </w:tc>
        <w:tc>
          <w:tcPr>
            <w:tcW w:w="1020" w:type="dxa"/>
            <w:shd w:val="clear" w:color="auto" w:fill="auto"/>
            <w:tcMar>
              <w:left w:w="28" w:type="dxa"/>
              <w:right w:w="28" w:type="dxa"/>
            </w:tcMar>
          </w:tcPr>
          <w:p w:rsidR="00FB3994" w:rsidRPr="00706229" w:rsidRDefault="00DC4C4C"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w:t>
            </w:r>
          </w:p>
        </w:tc>
        <w:tc>
          <w:tcPr>
            <w:tcW w:w="1029" w:type="dxa"/>
            <w:shd w:val="clear" w:color="auto" w:fill="auto"/>
            <w:tcMar>
              <w:left w:w="28" w:type="dxa"/>
              <w:right w:w="28" w:type="dxa"/>
            </w:tcMar>
          </w:tcPr>
          <w:p w:rsidR="00FB3994" w:rsidRPr="00706229" w:rsidRDefault="00DC4C4C"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w:t>
            </w:r>
          </w:p>
        </w:tc>
        <w:tc>
          <w:tcPr>
            <w:tcW w:w="1033" w:type="dxa"/>
            <w:shd w:val="clear" w:color="auto" w:fill="auto"/>
            <w:tcMar>
              <w:left w:w="28" w:type="dxa"/>
              <w:right w:w="28" w:type="dxa"/>
            </w:tcMar>
          </w:tcPr>
          <w:p w:rsidR="00FB3994" w:rsidRPr="00706229" w:rsidRDefault="00DC4C4C"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w:t>
            </w:r>
          </w:p>
        </w:tc>
        <w:tc>
          <w:tcPr>
            <w:tcW w:w="2320" w:type="dxa"/>
            <w:tcBorders>
              <w:top w:val="single" w:sz="4" w:space="0" w:color="auto"/>
              <w:bottom w:val="single" w:sz="4" w:space="0" w:color="auto"/>
            </w:tcBorders>
            <w:shd w:val="clear" w:color="auto" w:fill="auto"/>
            <w:tcMar>
              <w:left w:w="28" w:type="dxa"/>
              <w:right w:w="28" w:type="dxa"/>
            </w:tcMar>
          </w:tcPr>
          <w:p w:rsidR="00FB3994" w:rsidRPr="00706229" w:rsidRDefault="00FB3994"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Numărul de ședințe desfășurate</w:t>
            </w:r>
          </w:p>
        </w:tc>
        <w:tc>
          <w:tcPr>
            <w:tcW w:w="1418" w:type="dxa"/>
            <w:tcBorders>
              <w:top w:val="single" w:sz="4" w:space="0" w:color="auto"/>
              <w:bottom w:val="single" w:sz="4" w:space="0" w:color="auto"/>
            </w:tcBorders>
            <w:shd w:val="clear" w:color="auto" w:fill="auto"/>
            <w:tcMar>
              <w:left w:w="28" w:type="dxa"/>
              <w:right w:w="28" w:type="dxa"/>
            </w:tcMar>
          </w:tcPr>
          <w:p w:rsidR="00FB3994" w:rsidRPr="00706229" w:rsidRDefault="00FB3994" w:rsidP="00A3535E">
            <w:pPr>
              <w:spacing w:after="0" w:line="240" w:lineRule="auto"/>
              <w:rPr>
                <w:rFonts w:ascii="Times New Roman" w:hAnsi="Times New Roman" w:cs="Times New Roman"/>
                <w:sz w:val="24"/>
                <w:szCs w:val="24"/>
              </w:rPr>
            </w:pPr>
          </w:p>
        </w:tc>
        <w:tc>
          <w:tcPr>
            <w:tcW w:w="1622" w:type="dxa"/>
            <w:tcBorders>
              <w:top w:val="single" w:sz="4" w:space="0" w:color="auto"/>
              <w:bottom w:val="single" w:sz="4" w:space="0" w:color="auto"/>
            </w:tcBorders>
            <w:shd w:val="clear" w:color="auto" w:fill="auto"/>
            <w:tcMar>
              <w:left w:w="28" w:type="dxa"/>
              <w:right w:w="28" w:type="dxa"/>
            </w:tcMar>
          </w:tcPr>
          <w:p w:rsidR="00FB3994" w:rsidRPr="00706229" w:rsidRDefault="005D453C" w:rsidP="00A3535E">
            <w:pPr>
              <w:spacing w:after="0" w:line="240" w:lineRule="auto"/>
              <w:ind w:firstLine="5"/>
              <w:contextualSpacing/>
              <w:rPr>
                <w:rFonts w:ascii="Times New Roman" w:hAnsi="Times New Roman" w:cs="Times New Roman"/>
                <w:sz w:val="24"/>
                <w:szCs w:val="24"/>
              </w:rPr>
            </w:pPr>
            <w:r w:rsidRPr="00706229">
              <w:rPr>
                <w:rFonts w:ascii="Times New Roman" w:hAnsi="Times New Roman" w:cs="Times New Roman"/>
                <w:sz w:val="24"/>
                <w:szCs w:val="24"/>
              </w:rPr>
              <w:t>Direcția APCP</w:t>
            </w:r>
          </w:p>
        </w:tc>
        <w:tc>
          <w:tcPr>
            <w:tcW w:w="1464" w:type="dxa"/>
            <w:tcBorders>
              <w:top w:val="single" w:sz="4" w:space="0" w:color="auto"/>
              <w:bottom w:val="single" w:sz="4" w:space="0" w:color="auto"/>
            </w:tcBorders>
            <w:shd w:val="clear" w:color="auto" w:fill="auto"/>
            <w:tcMar>
              <w:left w:w="28" w:type="dxa"/>
              <w:right w:w="28" w:type="dxa"/>
            </w:tcMar>
          </w:tcPr>
          <w:p w:rsidR="00FB3994" w:rsidRPr="00706229" w:rsidRDefault="00FB3994" w:rsidP="00A3535E">
            <w:pPr>
              <w:spacing w:after="0" w:line="240" w:lineRule="auto"/>
              <w:rPr>
                <w:rFonts w:ascii="Times New Roman" w:hAnsi="Times New Roman" w:cs="Times New Roman"/>
                <w:sz w:val="24"/>
                <w:szCs w:val="24"/>
              </w:rPr>
            </w:pPr>
          </w:p>
        </w:tc>
      </w:tr>
      <w:tr w:rsidR="00FB3994" w:rsidRPr="00706229" w:rsidTr="00BA5C0B">
        <w:trPr>
          <w:cantSplit/>
          <w:trHeight w:val="20"/>
          <w:jc w:val="center"/>
        </w:trPr>
        <w:tc>
          <w:tcPr>
            <w:tcW w:w="3848" w:type="dxa"/>
            <w:gridSpan w:val="2"/>
            <w:tcBorders>
              <w:top w:val="single" w:sz="4" w:space="0" w:color="auto"/>
              <w:bottom w:val="single" w:sz="4" w:space="0" w:color="auto"/>
            </w:tcBorders>
            <w:shd w:val="clear" w:color="auto" w:fill="auto"/>
            <w:tcMar>
              <w:left w:w="28" w:type="dxa"/>
              <w:right w:w="28" w:type="dxa"/>
            </w:tcMar>
          </w:tcPr>
          <w:p w:rsidR="00FB3994" w:rsidRPr="00706229" w:rsidRDefault="00FB3994" w:rsidP="00EB3D5B">
            <w:pPr>
              <w:tabs>
                <w:tab w:val="left" w:pos="426"/>
              </w:tabs>
              <w:spacing w:after="0" w:line="240" w:lineRule="auto"/>
              <w:contextualSpacing/>
              <w:rPr>
                <w:rFonts w:ascii="Times New Roman" w:hAnsi="Times New Roman" w:cs="Times New Roman"/>
                <w:sz w:val="24"/>
                <w:szCs w:val="24"/>
              </w:rPr>
            </w:pPr>
            <w:r w:rsidRPr="00706229">
              <w:rPr>
                <w:rFonts w:ascii="Times New Roman" w:hAnsi="Times New Roman" w:cs="Times New Roman"/>
                <w:sz w:val="24"/>
                <w:szCs w:val="24"/>
              </w:rPr>
              <w:t>3.2. Activități în contextul desfășurării Campaniei naționale ”Săptămâna de luptă împotriva traficului de ființe umane”</w:t>
            </w:r>
          </w:p>
        </w:tc>
        <w:tc>
          <w:tcPr>
            <w:tcW w:w="971" w:type="dxa"/>
            <w:shd w:val="clear" w:color="auto" w:fill="auto"/>
            <w:tcMar>
              <w:left w:w="28" w:type="dxa"/>
              <w:right w:w="28" w:type="dxa"/>
            </w:tcMar>
          </w:tcPr>
          <w:p w:rsidR="00FB3994" w:rsidRPr="00706229" w:rsidRDefault="00DC4C4C"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04" w:type="dxa"/>
            <w:shd w:val="clear" w:color="auto" w:fill="auto"/>
            <w:tcMar>
              <w:left w:w="28" w:type="dxa"/>
              <w:right w:w="28" w:type="dxa"/>
            </w:tcMar>
          </w:tcPr>
          <w:p w:rsidR="00FB3994" w:rsidRPr="00706229" w:rsidRDefault="00DC4C4C"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20" w:type="dxa"/>
            <w:shd w:val="clear" w:color="auto" w:fill="auto"/>
            <w:tcMar>
              <w:left w:w="28" w:type="dxa"/>
              <w:right w:w="28" w:type="dxa"/>
            </w:tcMar>
          </w:tcPr>
          <w:p w:rsidR="00FB3994" w:rsidRPr="00706229" w:rsidRDefault="00DC4C4C"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29" w:type="dxa"/>
            <w:shd w:val="clear" w:color="auto" w:fill="auto"/>
            <w:tcMar>
              <w:left w:w="28" w:type="dxa"/>
              <w:right w:w="28" w:type="dxa"/>
            </w:tcMar>
          </w:tcPr>
          <w:p w:rsidR="00FB3994" w:rsidRPr="00706229" w:rsidRDefault="00DC4C4C"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33" w:type="dxa"/>
            <w:shd w:val="clear" w:color="auto" w:fill="auto"/>
            <w:tcMar>
              <w:left w:w="28" w:type="dxa"/>
              <w:right w:w="28" w:type="dxa"/>
            </w:tcMar>
          </w:tcPr>
          <w:p w:rsidR="00FB3994" w:rsidRPr="00706229" w:rsidRDefault="00DC4C4C"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2320" w:type="dxa"/>
            <w:tcBorders>
              <w:top w:val="single" w:sz="4" w:space="0" w:color="auto"/>
              <w:bottom w:val="single" w:sz="4" w:space="0" w:color="auto"/>
            </w:tcBorders>
            <w:shd w:val="clear" w:color="auto" w:fill="auto"/>
            <w:tcMar>
              <w:left w:w="28" w:type="dxa"/>
              <w:right w:w="28" w:type="dxa"/>
            </w:tcMar>
          </w:tcPr>
          <w:p w:rsidR="00FB3994" w:rsidRPr="00706229" w:rsidRDefault="00FB3994"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Numărul de acțiuni desfășurate,</w:t>
            </w:r>
          </w:p>
          <w:p w:rsidR="00FB3994" w:rsidRPr="00706229" w:rsidRDefault="00FB3994"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Numărul de persoane participante</w:t>
            </w:r>
          </w:p>
        </w:tc>
        <w:tc>
          <w:tcPr>
            <w:tcW w:w="1418" w:type="dxa"/>
            <w:tcBorders>
              <w:top w:val="single" w:sz="4" w:space="0" w:color="auto"/>
              <w:bottom w:val="single" w:sz="4" w:space="0" w:color="auto"/>
            </w:tcBorders>
            <w:shd w:val="clear" w:color="auto" w:fill="auto"/>
            <w:tcMar>
              <w:left w:w="28" w:type="dxa"/>
              <w:right w:w="28" w:type="dxa"/>
            </w:tcMar>
          </w:tcPr>
          <w:p w:rsidR="00FB3994" w:rsidRPr="00706229" w:rsidRDefault="00FB3994" w:rsidP="00A3535E">
            <w:pPr>
              <w:spacing w:after="0" w:line="240" w:lineRule="auto"/>
              <w:rPr>
                <w:rFonts w:ascii="Times New Roman" w:hAnsi="Times New Roman" w:cs="Times New Roman"/>
                <w:sz w:val="24"/>
                <w:szCs w:val="24"/>
              </w:rPr>
            </w:pPr>
          </w:p>
        </w:tc>
        <w:tc>
          <w:tcPr>
            <w:tcW w:w="1622" w:type="dxa"/>
            <w:tcBorders>
              <w:top w:val="single" w:sz="4" w:space="0" w:color="auto"/>
              <w:bottom w:val="single" w:sz="4" w:space="0" w:color="auto"/>
            </w:tcBorders>
            <w:shd w:val="clear" w:color="auto" w:fill="auto"/>
            <w:tcMar>
              <w:left w:w="28" w:type="dxa"/>
              <w:right w:w="28" w:type="dxa"/>
            </w:tcMar>
          </w:tcPr>
          <w:p w:rsidR="00FB3994" w:rsidRPr="00706229" w:rsidRDefault="005D453C" w:rsidP="00A3535E">
            <w:pPr>
              <w:spacing w:after="0" w:line="240" w:lineRule="auto"/>
              <w:ind w:firstLine="5"/>
              <w:contextualSpacing/>
              <w:rPr>
                <w:rFonts w:ascii="Times New Roman" w:hAnsi="Times New Roman" w:cs="Times New Roman"/>
                <w:sz w:val="24"/>
                <w:szCs w:val="24"/>
              </w:rPr>
            </w:pPr>
            <w:r w:rsidRPr="00706229">
              <w:rPr>
                <w:rFonts w:ascii="Times New Roman" w:hAnsi="Times New Roman" w:cs="Times New Roman"/>
                <w:sz w:val="24"/>
                <w:szCs w:val="24"/>
              </w:rPr>
              <w:t>Direcția APCP</w:t>
            </w:r>
          </w:p>
        </w:tc>
        <w:tc>
          <w:tcPr>
            <w:tcW w:w="1464" w:type="dxa"/>
            <w:tcBorders>
              <w:top w:val="single" w:sz="4" w:space="0" w:color="auto"/>
              <w:bottom w:val="single" w:sz="4" w:space="0" w:color="auto"/>
            </w:tcBorders>
            <w:shd w:val="clear" w:color="auto" w:fill="auto"/>
            <w:tcMar>
              <w:left w:w="28" w:type="dxa"/>
              <w:right w:w="28" w:type="dxa"/>
            </w:tcMar>
          </w:tcPr>
          <w:p w:rsidR="00FB3994" w:rsidRPr="00706229" w:rsidRDefault="00FB3994" w:rsidP="00A3535E">
            <w:pPr>
              <w:spacing w:after="0" w:line="240" w:lineRule="auto"/>
              <w:rPr>
                <w:rFonts w:ascii="Times New Roman" w:hAnsi="Times New Roman" w:cs="Times New Roman"/>
                <w:sz w:val="24"/>
                <w:szCs w:val="24"/>
              </w:rPr>
            </w:pPr>
          </w:p>
        </w:tc>
      </w:tr>
      <w:tr w:rsidR="00FB3994" w:rsidRPr="00706229" w:rsidTr="00BA5C0B">
        <w:trPr>
          <w:cantSplit/>
          <w:trHeight w:val="20"/>
          <w:jc w:val="center"/>
        </w:trPr>
        <w:tc>
          <w:tcPr>
            <w:tcW w:w="3848" w:type="dxa"/>
            <w:gridSpan w:val="2"/>
            <w:tcBorders>
              <w:top w:val="single" w:sz="4" w:space="0" w:color="auto"/>
              <w:bottom w:val="single" w:sz="4" w:space="0" w:color="auto"/>
            </w:tcBorders>
            <w:shd w:val="clear" w:color="auto" w:fill="auto"/>
            <w:tcMar>
              <w:left w:w="28" w:type="dxa"/>
              <w:right w:w="28" w:type="dxa"/>
            </w:tcMar>
          </w:tcPr>
          <w:p w:rsidR="00FB3994" w:rsidRPr="00706229" w:rsidRDefault="00FB3994" w:rsidP="00EB3D5B">
            <w:pPr>
              <w:tabs>
                <w:tab w:val="left" w:pos="426"/>
              </w:tabs>
              <w:spacing w:after="0" w:line="240" w:lineRule="auto"/>
              <w:contextualSpacing/>
              <w:rPr>
                <w:rFonts w:ascii="Times New Roman" w:hAnsi="Times New Roman" w:cs="Times New Roman"/>
                <w:sz w:val="24"/>
                <w:szCs w:val="24"/>
              </w:rPr>
            </w:pPr>
            <w:r w:rsidRPr="00706229">
              <w:rPr>
                <w:rFonts w:ascii="Times New Roman" w:hAnsi="Times New Roman" w:cs="Times New Roman"/>
                <w:sz w:val="24"/>
                <w:szCs w:val="24"/>
              </w:rPr>
              <w:t>3.3. Organizarea și desfășurarea în teritoriu a Zilei Europene de luptă împotriva traficului de ființe umane</w:t>
            </w:r>
          </w:p>
        </w:tc>
        <w:tc>
          <w:tcPr>
            <w:tcW w:w="971" w:type="dxa"/>
            <w:shd w:val="clear" w:color="auto" w:fill="auto"/>
            <w:tcMar>
              <w:left w:w="28" w:type="dxa"/>
              <w:right w:w="28" w:type="dxa"/>
            </w:tcMar>
          </w:tcPr>
          <w:p w:rsidR="00FB3994" w:rsidRPr="00706229" w:rsidRDefault="00DC4C4C"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04" w:type="dxa"/>
            <w:shd w:val="clear" w:color="auto" w:fill="auto"/>
            <w:tcMar>
              <w:left w:w="28" w:type="dxa"/>
              <w:right w:w="28" w:type="dxa"/>
            </w:tcMar>
          </w:tcPr>
          <w:p w:rsidR="00FB3994" w:rsidRPr="00706229" w:rsidRDefault="00DC4C4C"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20" w:type="dxa"/>
            <w:shd w:val="clear" w:color="auto" w:fill="auto"/>
            <w:tcMar>
              <w:left w:w="28" w:type="dxa"/>
              <w:right w:w="28" w:type="dxa"/>
            </w:tcMar>
          </w:tcPr>
          <w:p w:rsidR="00FB3994" w:rsidRPr="00706229" w:rsidRDefault="00DC4C4C"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29" w:type="dxa"/>
            <w:shd w:val="clear" w:color="auto" w:fill="auto"/>
            <w:tcMar>
              <w:left w:w="28" w:type="dxa"/>
              <w:right w:w="28" w:type="dxa"/>
            </w:tcMar>
          </w:tcPr>
          <w:p w:rsidR="00FB3994" w:rsidRPr="00706229" w:rsidRDefault="00DC4C4C"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33" w:type="dxa"/>
            <w:shd w:val="clear" w:color="auto" w:fill="auto"/>
            <w:tcMar>
              <w:left w:w="28" w:type="dxa"/>
              <w:right w:w="28" w:type="dxa"/>
            </w:tcMar>
          </w:tcPr>
          <w:p w:rsidR="00FB3994" w:rsidRPr="00706229" w:rsidRDefault="00DC4C4C"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2320" w:type="dxa"/>
            <w:tcBorders>
              <w:top w:val="single" w:sz="4" w:space="0" w:color="auto"/>
              <w:bottom w:val="single" w:sz="4" w:space="0" w:color="auto"/>
            </w:tcBorders>
            <w:shd w:val="clear" w:color="auto" w:fill="auto"/>
            <w:tcMar>
              <w:left w:w="28" w:type="dxa"/>
              <w:right w:w="28" w:type="dxa"/>
            </w:tcMar>
          </w:tcPr>
          <w:p w:rsidR="00FB3994" w:rsidRPr="00706229" w:rsidRDefault="00FB3994"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w:t>
            </w:r>
            <w:r w:rsidR="00DC4C4C" w:rsidRPr="00706229">
              <w:rPr>
                <w:rFonts w:ascii="Times New Roman" w:hAnsi="Times New Roman" w:cs="Times New Roman"/>
                <w:sz w:val="24"/>
                <w:szCs w:val="24"/>
              </w:rPr>
              <w:t>r</w:t>
            </w:r>
            <w:r w:rsidRPr="00706229">
              <w:rPr>
                <w:rFonts w:ascii="Times New Roman" w:hAnsi="Times New Roman" w:cs="Times New Roman"/>
                <w:sz w:val="24"/>
                <w:szCs w:val="24"/>
              </w:rPr>
              <w:t xml:space="preserve"> acțiuni desfășurate,</w:t>
            </w:r>
            <w:r w:rsidR="00DC4C4C" w:rsidRPr="00706229">
              <w:rPr>
                <w:rFonts w:ascii="Times New Roman" w:hAnsi="Times New Roman" w:cs="Times New Roman"/>
                <w:sz w:val="24"/>
                <w:szCs w:val="24"/>
              </w:rPr>
              <w:t xml:space="preserve"> </w:t>
            </w:r>
            <w:r w:rsidRPr="00706229">
              <w:rPr>
                <w:rFonts w:ascii="Times New Roman" w:hAnsi="Times New Roman" w:cs="Times New Roman"/>
                <w:sz w:val="24"/>
                <w:szCs w:val="24"/>
              </w:rPr>
              <w:t>N</w:t>
            </w:r>
            <w:r w:rsidR="00DC4C4C" w:rsidRPr="00706229">
              <w:rPr>
                <w:rFonts w:ascii="Times New Roman" w:hAnsi="Times New Roman" w:cs="Times New Roman"/>
                <w:sz w:val="24"/>
                <w:szCs w:val="24"/>
              </w:rPr>
              <w:t>r</w:t>
            </w:r>
            <w:r w:rsidRPr="00706229">
              <w:rPr>
                <w:rFonts w:ascii="Times New Roman" w:hAnsi="Times New Roman" w:cs="Times New Roman"/>
                <w:sz w:val="24"/>
                <w:szCs w:val="24"/>
              </w:rPr>
              <w:t xml:space="preserve"> persoane participante</w:t>
            </w:r>
          </w:p>
        </w:tc>
        <w:tc>
          <w:tcPr>
            <w:tcW w:w="1418" w:type="dxa"/>
            <w:tcBorders>
              <w:top w:val="single" w:sz="4" w:space="0" w:color="auto"/>
              <w:bottom w:val="single" w:sz="4" w:space="0" w:color="auto"/>
            </w:tcBorders>
            <w:shd w:val="clear" w:color="auto" w:fill="auto"/>
            <w:tcMar>
              <w:left w:w="28" w:type="dxa"/>
              <w:right w:w="28" w:type="dxa"/>
            </w:tcMar>
          </w:tcPr>
          <w:p w:rsidR="00FB3994" w:rsidRPr="00706229" w:rsidRDefault="00FB3994" w:rsidP="00A3535E">
            <w:pPr>
              <w:spacing w:after="0" w:line="240" w:lineRule="auto"/>
              <w:rPr>
                <w:rFonts w:ascii="Times New Roman" w:hAnsi="Times New Roman" w:cs="Times New Roman"/>
                <w:sz w:val="24"/>
                <w:szCs w:val="24"/>
              </w:rPr>
            </w:pPr>
          </w:p>
        </w:tc>
        <w:tc>
          <w:tcPr>
            <w:tcW w:w="1622" w:type="dxa"/>
            <w:tcBorders>
              <w:top w:val="single" w:sz="4" w:space="0" w:color="auto"/>
              <w:bottom w:val="single" w:sz="4" w:space="0" w:color="auto"/>
            </w:tcBorders>
            <w:shd w:val="clear" w:color="auto" w:fill="auto"/>
            <w:tcMar>
              <w:left w:w="28" w:type="dxa"/>
              <w:right w:w="28" w:type="dxa"/>
            </w:tcMar>
          </w:tcPr>
          <w:p w:rsidR="00FB3994" w:rsidRPr="00706229" w:rsidRDefault="005D453C" w:rsidP="00A3535E">
            <w:pPr>
              <w:spacing w:after="0" w:line="240" w:lineRule="auto"/>
              <w:ind w:firstLine="5"/>
              <w:contextualSpacing/>
              <w:rPr>
                <w:rFonts w:ascii="Times New Roman" w:hAnsi="Times New Roman" w:cs="Times New Roman"/>
                <w:sz w:val="24"/>
                <w:szCs w:val="24"/>
              </w:rPr>
            </w:pPr>
            <w:r w:rsidRPr="00706229">
              <w:rPr>
                <w:rFonts w:ascii="Times New Roman" w:hAnsi="Times New Roman" w:cs="Times New Roman"/>
                <w:sz w:val="24"/>
                <w:szCs w:val="24"/>
              </w:rPr>
              <w:t>Direcția APCP</w:t>
            </w:r>
          </w:p>
        </w:tc>
        <w:tc>
          <w:tcPr>
            <w:tcW w:w="1464" w:type="dxa"/>
            <w:tcBorders>
              <w:top w:val="single" w:sz="4" w:space="0" w:color="auto"/>
              <w:bottom w:val="single" w:sz="4" w:space="0" w:color="auto"/>
            </w:tcBorders>
            <w:shd w:val="clear" w:color="auto" w:fill="auto"/>
            <w:tcMar>
              <w:left w:w="28" w:type="dxa"/>
              <w:right w:w="28" w:type="dxa"/>
            </w:tcMar>
          </w:tcPr>
          <w:p w:rsidR="00FB3994" w:rsidRPr="00706229" w:rsidRDefault="00FB3994" w:rsidP="00A3535E">
            <w:pPr>
              <w:spacing w:after="0" w:line="240" w:lineRule="auto"/>
              <w:rPr>
                <w:rFonts w:ascii="Times New Roman" w:hAnsi="Times New Roman" w:cs="Times New Roman"/>
                <w:sz w:val="24"/>
                <w:szCs w:val="24"/>
              </w:rPr>
            </w:pPr>
          </w:p>
        </w:tc>
      </w:tr>
      <w:tr w:rsidR="00316891" w:rsidRPr="00706229" w:rsidTr="00BA5C0B">
        <w:trPr>
          <w:trHeight w:val="20"/>
          <w:jc w:val="center"/>
        </w:trPr>
        <w:tc>
          <w:tcPr>
            <w:tcW w:w="2982" w:type="dxa"/>
            <w:shd w:val="clear" w:color="auto" w:fill="D6E3BC" w:themeFill="accent3" w:themeFillTint="66"/>
            <w:tcMar>
              <w:left w:w="28" w:type="dxa"/>
              <w:right w:w="28" w:type="dxa"/>
            </w:tcMar>
          </w:tcPr>
          <w:p w:rsidR="00316891" w:rsidRPr="00706229" w:rsidRDefault="00316891" w:rsidP="00EB3D5B">
            <w:pPr>
              <w:tabs>
                <w:tab w:val="left" w:pos="709"/>
              </w:tabs>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 xml:space="preserve">Obiectiv nr. 4: </w:t>
            </w:r>
          </w:p>
        </w:tc>
        <w:tc>
          <w:tcPr>
            <w:tcW w:w="12747" w:type="dxa"/>
            <w:gridSpan w:val="10"/>
            <w:shd w:val="clear" w:color="auto" w:fill="D6E3BC" w:themeFill="accent3" w:themeFillTint="66"/>
          </w:tcPr>
          <w:p w:rsidR="00316891" w:rsidRPr="00706229" w:rsidRDefault="00316891" w:rsidP="00A3535E">
            <w:pPr>
              <w:tabs>
                <w:tab w:val="left" w:pos="709"/>
              </w:tabs>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Cadrul de suport  metodologic în activitatea comisiilor de lucru din cadrul Consiliului raional Orhei</w:t>
            </w:r>
          </w:p>
        </w:tc>
      </w:tr>
      <w:tr w:rsidR="00316891" w:rsidRPr="00706229" w:rsidTr="00BA5C0B">
        <w:trPr>
          <w:trHeight w:val="20"/>
          <w:jc w:val="center"/>
        </w:trPr>
        <w:tc>
          <w:tcPr>
            <w:tcW w:w="2982" w:type="dxa"/>
            <w:shd w:val="clear" w:color="auto" w:fill="auto"/>
            <w:tcMar>
              <w:left w:w="28" w:type="dxa"/>
              <w:right w:w="28" w:type="dxa"/>
            </w:tcMar>
          </w:tcPr>
          <w:p w:rsidR="00316891" w:rsidRPr="00706229" w:rsidRDefault="00C12862"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Cadrul legal</w:t>
            </w:r>
          </w:p>
        </w:tc>
        <w:tc>
          <w:tcPr>
            <w:tcW w:w="12747" w:type="dxa"/>
            <w:gridSpan w:val="10"/>
            <w:shd w:val="clear" w:color="auto" w:fill="auto"/>
          </w:tcPr>
          <w:p w:rsidR="00316891" w:rsidRPr="00706229" w:rsidRDefault="00316891" w:rsidP="00A3535E">
            <w:pPr>
              <w:spacing w:after="0" w:line="240" w:lineRule="auto"/>
              <w:rPr>
                <w:rFonts w:ascii="Times New Roman" w:hAnsi="Times New Roman" w:cs="Times New Roman"/>
                <w:sz w:val="24"/>
                <w:szCs w:val="24"/>
              </w:rPr>
            </w:pPr>
          </w:p>
        </w:tc>
      </w:tr>
      <w:tr w:rsidR="00316891" w:rsidRPr="00706229" w:rsidTr="00BA5C0B">
        <w:trPr>
          <w:cantSplit/>
          <w:trHeight w:val="20"/>
          <w:jc w:val="center"/>
        </w:trPr>
        <w:tc>
          <w:tcPr>
            <w:tcW w:w="2982" w:type="dxa"/>
            <w:tcBorders>
              <w:bottom w:val="single" w:sz="4" w:space="0" w:color="auto"/>
            </w:tcBorders>
            <w:shd w:val="clear" w:color="auto" w:fill="auto"/>
            <w:tcMar>
              <w:left w:w="28" w:type="dxa"/>
              <w:right w:w="28" w:type="dxa"/>
            </w:tcMar>
          </w:tcPr>
          <w:p w:rsidR="00316891" w:rsidRPr="00706229" w:rsidRDefault="00316891"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Program la nivel local nr. 8</w:t>
            </w:r>
          </w:p>
        </w:tc>
        <w:tc>
          <w:tcPr>
            <w:tcW w:w="12747" w:type="dxa"/>
            <w:gridSpan w:val="10"/>
            <w:tcBorders>
              <w:bottom w:val="single" w:sz="4" w:space="0" w:color="auto"/>
            </w:tcBorders>
            <w:shd w:val="clear" w:color="auto" w:fill="auto"/>
          </w:tcPr>
          <w:p w:rsidR="00316891" w:rsidRPr="00706229" w:rsidRDefault="00316891" w:rsidP="00A3535E">
            <w:pPr>
              <w:spacing w:after="0" w:line="240" w:lineRule="auto"/>
              <w:contextualSpacing/>
              <w:rPr>
                <w:rFonts w:ascii="Times New Roman" w:hAnsi="Times New Roman" w:cs="Times New Roman"/>
                <w:b/>
                <w:sz w:val="24"/>
                <w:szCs w:val="24"/>
              </w:rPr>
            </w:pPr>
            <w:r w:rsidRPr="00706229">
              <w:rPr>
                <w:rFonts w:ascii="Times New Roman" w:hAnsi="Times New Roman" w:cs="Times New Roman"/>
                <w:b/>
                <w:sz w:val="24"/>
                <w:szCs w:val="24"/>
              </w:rPr>
              <w:t>Implementarea strategiilor, programelor ce ţin de domeniile de activitate a comisiilor: - Comisia teritorială pentru combaterea traficului de fiinţe umane; - Comisia raională pentru apărarea drepturilor omului; - Comisia pentru Situaţii Excepţionale; - Comisia mixtă de rechiziții.</w:t>
            </w:r>
          </w:p>
        </w:tc>
      </w:tr>
      <w:tr w:rsidR="00316891" w:rsidRPr="00706229" w:rsidTr="00BA5C0B">
        <w:trPr>
          <w:trHeight w:val="20"/>
          <w:jc w:val="center"/>
        </w:trPr>
        <w:tc>
          <w:tcPr>
            <w:tcW w:w="3848" w:type="dxa"/>
            <w:gridSpan w:val="2"/>
            <w:vMerge w:val="restart"/>
            <w:shd w:val="clear" w:color="auto" w:fill="auto"/>
            <w:tcMar>
              <w:left w:w="28" w:type="dxa"/>
              <w:right w:w="28" w:type="dxa"/>
            </w:tcMar>
          </w:tcPr>
          <w:p w:rsidR="00316891" w:rsidRPr="00706229" w:rsidRDefault="00316891"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5057" w:type="dxa"/>
            <w:gridSpan w:val="5"/>
            <w:shd w:val="clear" w:color="auto" w:fill="auto"/>
            <w:tcMar>
              <w:left w:w="28" w:type="dxa"/>
              <w:right w:w="28" w:type="dxa"/>
            </w:tcMar>
          </w:tcPr>
          <w:p w:rsidR="00316891" w:rsidRPr="00706229" w:rsidRDefault="00316891"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Perioada de implementare / ținta indicatorului</w:t>
            </w:r>
          </w:p>
        </w:tc>
        <w:tc>
          <w:tcPr>
            <w:tcW w:w="2320" w:type="dxa"/>
            <w:vMerge w:val="restart"/>
            <w:shd w:val="clear" w:color="auto" w:fill="auto"/>
            <w:tcMar>
              <w:left w:w="28" w:type="dxa"/>
              <w:right w:w="28" w:type="dxa"/>
            </w:tcMar>
          </w:tcPr>
          <w:p w:rsidR="00316891" w:rsidRPr="00706229" w:rsidRDefault="00316891"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418" w:type="dxa"/>
            <w:vMerge w:val="restart"/>
            <w:shd w:val="clear" w:color="auto" w:fill="auto"/>
            <w:tcMar>
              <w:left w:w="28" w:type="dxa"/>
              <w:right w:w="28" w:type="dxa"/>
            </w:tcMar>
          </w:tcPr>
          <w:p w:rsidR="00316891" w:rsidRPr="00706229" w:rsidRDefault="00316891"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Costuri / valoarea potențială finanțare</w:t>
            </w:r>
          </w:p>
        </w:tc>
        <w:tc>
          <w:tcPr>
            <w:tcW w:w="1622" w:type="dxa"/>
            <w:vMerge w:val="restart"/>
            <w:shd w:val="clear" w:color="auto" w:fill="auto"/>
            <w:tcMar>
              <w:left w:w="28" w:type="dxa"/>
              <w:right w:w="28" w:type="dxa"/>
            </w:tcMar>
          </w:tcPr>
          <w:p w:rsidR="00316891" w:rsidRPr="00706229" w:rsidRDefault="00316891"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464" w:type="dxa"/>
            <w:vMerge w:val="restart"/>
            <w:shd w:val="clear" w:color="auto" w:fill="auto"/>
            <w:tcMar>
              <w:left w:w="28" w:type="dxa"/>
              <w:right w:w="28" w:type="dxa"/>
            </w:tcMar>
          </w:tcPr>
          <w:p w:rsidR="00316891" w:rsidRPr="00706229" w:rsidRDefault="00316891"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316891" w:rsidRPr="00706229" w:rsidTr="00BA5C0B">
        <w:trPr>
          <w:cantSplit/>
          <w:trHeight w:val="20"/>
          <w:jc w:val="center"/>
        </w:trPr>
        <w:tc>
          <w:tcPr>
            <w:tcW w:w="3848" w:type="dxa"/>
            <w:gridSpan w:val="2"/>
            <w:vMerge/>
            <w:tcBorders>
              <w:bottom w:val="single" w:sz="4" w:space="0" w:color="auto"/>
            </w:tcBorders>
            <w:shd w:val="clear" w:color="auto" w:fill="auto"/>
            <w:tcMar>
              <w:left w:w="28" w:type="dxa"/>
              <w:right w:w="28" w:type="dxa"/>
            </w:tcMar>
          </w:tcPr>
          <w:p w:rsidR="00316891" w:rsidRPr="00706229" w:rsidRDefault="00316891" w:rsidP="00EB3D5B">
            <w:pPr>
              <w:spacing w:after="0" w:line="240" w:lineRule="auto"/>
              <w:rPr>
                <w:rFonts w:ascii="Times New Roman" w:hAnsi="Times New Roman" w:cs="Times New Roman"/>
                <w:b/>
                <w:sz w:val="24"/>
                <w:szCs w:val="24"/>
              </w:rPr>
            </w:pPr>
          </w:p>
        </w:tc>
        <w:tc>
          <w:tcPr>
            <w:tcW w:w="971" w:type="dxa"/>
            <w:tcBorders>
              <w:bottom w:val="single" w:sz="4" w:space="0" w:color="auto"/>
            </w:tcBorders>
            <w:shd w:val="clear" w:color="auto" w:fill="auto"/>
            <w:tcMar>
              <w:left w:w="28" w:type="dxa"/>
              <w:right w:w="28" w:type="dxa"/>
            </w:tcMar>
            <w:vAlign w:val="center"/>
          </w:tcPr>
          <w:p w:rsidR="00316891" w:rsidRPr="00706229" w:rsidRDefault="00316891"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1004" w:type="dxa"/>
            <w:tcBorders>
              <w:bottom w:val="single" w:sz="4" w:space="0" w:color="auto"/>
            </w:tcBorders>
            <w:shd w:val="clear" w:color="auto" w:fill="auto"/>
            <w:tcMar>
              <w:left w:w="28" w:type="dxa"/>
              <w:right w:w="28" w:type="dxa"/>
            </w:tcMar>
            <w:vAlign w:val="center"/>
          </w:tcPr>
          <w:p w:rsidR="00316891" w:rsidRPr="00706229" w:rsidRDefault="00316891"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1020" w:type="dxa"/>
            <w:tcBorders>
              <w:bottom w:val="single" w:sz="4" w:space="0" w:color="auto"/>
            </w:tcBorders>
            <w:shd w:val="clear" w:color="auto" w:fill="auto"/>
            <w:tcMar>
              <w:left w:w="28" w:type="dxa"/>
              <w:right w:w="28" w:type="dxa"/>
            </w:tcMar>
            <w:vAlign w:val="center"/>
          </w:tcPr>
          <w:p w:rsidR="00316891" w:rsidRPr="00706229" w:rsidRDefault="00316891"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1029" w:type="dxa"/>
            <w:tcBorders>
              <w:bottom w:val="single" w:sz="4" w:space="0" w:color="auto"/>
            </w:tcBorders>
            <w:shd w:val="clear" w:color="auto" w:fill="auto"/>
            <w:tcMar>
              <w:left w:w="28" w:type="dxa"/>
              <w:right w:w="28" w:type="dxa"/>
            </w:tcMar>
            <w:vAlign w:val="center"/>
          </w:tcPr>
          <w:p w:rsidR="00316891" w:rsidRPr="00706229" w:rsidRDefault="00316891"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1033" w:type="dxa"/>
            <w:tcBorders>
              <w:bottom w:val="single" w:sz="4" w:space="0" w:color="auto"/>
            </w:tcBorders>
            <w:shd w:val="clear" w:color="auto" w:fill="auto"/>
            <w:tcMar>
              <w:left w:w="28" w:type="dxa"/>
              <w:right w:w="28" w:type="dxa"/>
            </w:tcMar>
            <w:vAlign w:val="center"/>
          </w:tcPr>
          <w:p w:rsidR="00316891" w:rsidRPr="00706229" w:rsidRDefault="00316891"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2320" w:type="dxa"/>
            <w:vMerge/>
            <w:tcBorders>
              <w:bottom w:val="single" w:sz="4" w:space="0" w:color="auto"/>
            </w:tcBorders>
            <w:shd w:val="clear" w:color="auto" w:fill="auto"/>
            <w:tcMar>
              <w:left w:w="28" w:type="dxa"/>
              <w:right w:w="28" w:type="dxa"/>
            </w:tcMar>
          </w:tcPr>
          <w:p w:rsidR="00316891" w:rsidRPr="00706229" w:rsidRDefault="00316891" w:rsidP="00A3535E">
            <w:pPr>
              <w:spacing w:after="0" w:line="240" w:lineRule="auto"/>
              <w:jc w:val="center"/>
              <w:rPr>
                <w:rFonts w:ascii="Times New Roman" w:hAnsi="Times New Roman" w:cs="Times New Roman"/>
                <w:b/>
                <w:sz w:val="24"/>
                <w:szCs w:val="24"/>
              </w:rPr>
            </w:pPr>
          </w:p>
        </w:tc>
        <w:tc>
          <w:tcPr>
            <w:tcW w:w="1418" w:type="dxa"/>
            <w:vMerge/>
            <w:tcBorders>
              <w:bottom w:val="single" w:sz="4" w:space="0" w:color="auto"/>
            </w:tcBorders>
            <w:shd w:val="clear" w:color="auto" w:fill="auto"/>
            <w:tcMar>
              <w:left w:w="28" w:type="dxa"/>
              <w:right w:w="28" w:type="dxa"/>
            </w:tcMar>
          </w:tcPr>
          <w:p w:rsidR="00316891" w:rsidRPr="00706229" w:rsidRDefault="00316891" w:rsidP="00A3535E">
            <w:pPr>
              <w:spacing w:after="0" w:line="240" w:lineRule="auto"/>
              <w:jc w:val="center"/>
              <w:rPr>
                <w:rFonts w:ascii="Times New Roman" w:hAnsi="Times New Roman" w:cs="Times New Roman"/>
                <w:b/>
                <w:sz w:val="24"/>
                <w:szCs w:val="24"/>
              </w:rPr>
            </w:pPr>
          </w:p>
        </w:tc>
        <w:tc>
          <w:tcPr>
            <w:tcW w:w="1622" w:type="dxa"/>
            <w:vMerge/>
            <w:tcBorders>
              <w:bottom w:val="single" w:sz="4" w:space="0" w:color="auto"/>
            </w:tcBorders>
            <w:shd w:val="clear" w:color="auto" w:fill="auto"/>
            <w:tcMar>
              <w:left w:w="28" w:type="dxa"/>
              <w:right w:w="28" w:type="dxa"/>
            </w:tcMar>
          </w:tcPr>
          <w:p w:rsidR="00316891" w:rsidRPr="00706229" w:rsidRDefault="00316891" w:rsidP="00A3535E">
            <w:pPr>
              <w:spacing w:after="0" w:line="240" w:lineRule="auto"/>
              <w:jc w:val="center"/>
              <w:rPr>
                <w:rFonts w:ascii="Times New Roman" w:hAnsi="Times New Roman" w:cs="Times New Roman"/>
                <w:b/>
                <w:sz w:val="24"/>
                <w:szCs w:val="24"/>
              </w:rPr>
            </w:pPr>
          </w:p>
        </w:tc>
        <w:tc>
          <w:tcPr>
            <w:tcW w:w="1464" w:type="dxa"/>
            <w:vMerge/>
            <w:tcBorders>
              <w:bottom w:val="single" w:sz="4" w:space="0" w:color="auto"/>
            </w:tcBorders>
            <w:shd w:val="clear" w:color="auto" w:fill="auto"/>
            <w:tcMar>
              <w:left w:w="28" w:type="dxa"/>
              <w:right w:w="28" w:type="dxa"/>
            </w:tcMar>
          </w:tcPr>
          <w:p w:rsidR="00316891" w:rsidRPr="00706229" w:rsidRDefault="00316891" w:rsidP="00A3535E">
            <w:pPr>
              <w:spacing w:after="0" w:line="240" w:lineRule="auto"/>
              <w:jc w:val="center"/>
              <w:rPr>
                <w:rFonts w:ascii="Times New Roman" w:hAnsi="Times New Roman" w:cs="Times New Roman"/>
                <w:b/>
                <w:sz w:val="24"/>
                <w:szCs w:val="24"/>
              </w:rPr>
            </w:pPr>
          </w:p>
        </w:tc>
      </w:tr>
      <w:tr w:rsidR="00AB55AB" w:rsidRPr="00706229" w:rsidTr="00BA5C0B">
        <w:trPr>
          <w:cantSplit/>
          <w:trHeight w:val="20"/>
          <w:jc w:val="center"/>
        </w:trPr>
        <w:tc>
          <w:tcPr>
            <w:tcW w:w="3848" w:type="dxa"/>
            <w:gridSpan w:val="2"/>
            <w:tcBorders>
              <w:top w:val="single" w:sz="4" w:space="0" w:color="auto"/>
              <w:bottom w:val="single" w:sz="4" w:space="0" w:color="auto"/>
            </w:tcBorders>
            <w:shd w:val="clear" w:color="auto" w:fill="auto"/>
            <w:tcMar>
              <w:left w:w="28" w:type="dxa"/>
              <w:right w:w="28" w:type="dxa"/>
            </w:tcMar>
          </w:tcPr>
          <w:p w:rsidR="00AB55AB" w:rsidRPr="00706229" w:rsidRDefault="00AB55AB"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8.1. Ajustarea regulamentelor comisiilor la condiţiile specifice domeniilor de activitate la moment</w:t>
            </w:r>
          </w:p>
        </w:tc>
        <w:tc>
          <w:tcPr>
            <w:tcW w:w="971" w:type="dxa"/>
            <w:shd w:val="clear" w:color="auto" w:fill="auto"/>
            <w:tcMar>
              <w:left w:w="28" w:type="dxa"/>
              <w:right w:w="28" w:type="dxa"/>
            </w:tcMar>
          </w:tcPr>
          <w:p w:rsidR="00AB55AB" w:rsidRPr="00706229" w:rsidRDefault="00AB55A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w:t>
            </w:r>
          </w:p>
        </w:tc>
        <w:tc>
          <w:tcPr>
            <w:tcW w:w="1004" w:type="dxa"/>
            <w:shd w:val="clear" w:color="auto" w:fill="auto"/>
            <w:tcMar>
              <w:left w:w="28" w:type="dxa"/>
              <w:right w:w="28" w:type="dxa"/>
            </w:tcMar>
          </w:tcPr>
          <w:p w:rsidR="00AB55AB" w:rsidRPr="00706229" w:rsidRDefault="00AB55A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w:t>
            </w:r>
          </w:p>
        </w:tc>
        <w:tc>
          <w:tcPr>
            <w:tcW w:w="1020" w:type="dxa"/>
            <w:shd w:val="clear" w:color="auto" w:fill="auto"/>
            <w:tcMar>
              <w:left w:w="28" w:type="dxa"/>
              <w:right w:w="28" w:type="dxa"/>
            </w:tcMar>
          </w:tcPr>
          <w:p w:rsidR="00AB55AB" w:rsidRPr="00706229" w:rsidRDefault="00AB55A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w:t>
            </w:r>
          </w:p>
        </w:tc>
        <w:tc>
          <w:tcPr>
            <w:tcW w:w="1029" w:type="dxa"/>
            <w:shd w:val="clear" w:color="auto" w:fill="auto"/>
            <w:tcMar>
              <w:left w:w="28" w:type="dxa"/>
              <w:right w:w="28" w:type="dxa"/>
            </w:tcMar>
          </w:tcPr>
          <w:p w:rsidR="00AB55AB" w:rsidRPr="00706229" w:rsidRDefault="00AB55A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w:t>
            </w:r>
          </w:p>
        </w:tc>
        <w:tc>
          <w:tcPr>
            <w:tcW w:w="1033" w:type="dxa"/>
            <w:shd w:val="clear" w:color="auto" w:fill="auto"/>
            <w:tcMar>
              <w:left w:w="28" w:type="dxa"/>
              <w:right w:w="28" w:type="dxa"/>
            </w:tcMar>
          </w:tcPr>
          <w:p w:rsidR="00AB55AB" w:rsidRPr="00706229" w:rsidRDefault="00AB55A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w:t>
            </w:r>
          </w:p>
        </w:tc>
        <w:tc>
          <w:tcPr>
            <w:tcW w:w="2320" w:type="dxa"/>
            <w:tcBorders>
              <w:top w:val="single" w:sz="4" w:space="0" w:color="auto"/>
              <w:bottom w:val="single" w:sz="4" w:space="0" w:color="auto"/>
            </w:tcBorders>
            <w:shd w:val="clear" w:color="auto" w:fill="auto"/>
            <w:tcMar>
              <w:left w:w="28" w:type="dxa"/>
              <w:right w:w="28" w:type="dxa"/>
            </w:tcMar>
          </w:tcPr>
          <w:p w:rsidR="00AB55AB" w:rsidRPr="00706229" w:rsidRDefault="00AB55AB"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Numărul de acțiuni desfășurate</w:t>
            </w:r>
          </w:p>
        </w:tc>
        <w:tc>
          <w:tcPr>
            <w:tcW w:w="1418" w:type="dxa"/>
            <w:tcBorders>
              <w:top w:val="single" w:sz="4" w:space="0" w:color="auto"/>
              <w:bottom w:val="single" w:sz="4" w:space="0" w:color="auto"/>
            </w:tcBorders>
            <w:shd w:val="clear" w:color="auto" w:fill="auto"/>
            <w:tcMar>
              <w:left w:w="28" w:type="dxa"/>
              <w:right w:w="28" w:type="dxa"/>
            </w:tcMar>
          </w:tcPr>
          <w:p w:rsidR="00AB55AB" w:rsidRPr="00706229" w:rsidRDefault="00AB55AB" w:rsidP="00A3535E">
            <w:pPr>
              <w:spacing w:after="0" w:line="240" w:lineRule="auto"/>
              <w:rPr>
                <w:rFonts w:ascii="Times New Roman" w:hAnsi="Times New Roman" w:cs="Times New Roman"/>
                <w:sz w:val="24"/>
                <w:szCs w:val="24"/>
              </w:rPr>
            </w:pPr>
          </w:p>
        </w:tc>
        <w:tc>
          <w:tcPr>
            <w:tcW w:w="1622" w:type="dxa"/>
            <w:tcBorders>
              <w:top w:val="single" w:sz="4" w:space="0" w:color="auto"/>
              <w:bottom w:val="single" w:sz="4" w:space="0" w:color="auto"/>
            </w:tcBorders>
            <w:shd w:val="clear" w:color="auto" w:fill="auto"/>
            <w:tcMar>
              <w:left w:w="28" w:type="dxa"/>
              <w:right w:w="28" w:type="dxa"/>
            </w:tcMar>
          </w:tcPr>
          <w:p w:rsidR="00AB55AB" w:rsidRPr="00706229" w:rsidRDefault="00AB55AB" w:rsidP="00A3535E">
            <w:pPr>
              <w:spacing w:after="0" w:line="240" w:lineRule="auto"/>
              <w:ind w:firstLine="5"/>
              <w:contextualSpacing/>
              <w:rPr>
                <w:rFonts w:ascii="Times New Roman" w:hAnsi="Times New Roman" w:cs="Times New Roman"/>
                <w:sz w:val="24"/>
                <w:szCs w:val="24"/>
              </w:rPr>
            </w:pPr>
            <w:r w:rsidRPr="00706229">
              <w:rPr>
                <w:rFonts w:ascii="Times New Roman" w:hAnsi="Times New Roman" w:cs="Times New Roman"/>
                <w:sz w:val="24"/>
                <w:szCs w:val="24"/>
              </w:rPr>
              <w:t>Direcția APCP</w:t>
            </w:r>
          </w:p>
        </w:tc>
        <w:tc>
          <w:tcPr>
            <w:tcW w:w="1464" w:type="dxa"/>
            <w:tcBorders>
              <w:top w:val="single" w:sz="4" w:space="0" w:color="auto"/>
              <w:bottom w:val="single" w:sz="4" w:space="0" w:color="auto"/>
            </w:tcBorders>
            <w:shd w:val="clear" w:color="auto" w:fill="auto"/>
            <w:tcMar>
              <w:left w:w="28" w:type="dxa"/>
              <w:right w:w="28" w:type="dxa"/>
            </w:tcMar>
          </w:tcPr>
          <w:p w:rsidR="00AB55AB" w:rsidRPr="00706229" w:rsidRDefault="00AB55AB" w:rsidP="00A3535E">
            <w:pPr>
              <w:spacing w:after="0" w:line="240" w:lineRule="auto"/>
              <w:rPr>
                <w:rFonts w:ascii="Times New Roman" w:hAnsi="Times New Roman" w:cs="Times New Roman"/>
                <w:sz w:val="24"/>
                <w:szCs w:val="24"/>
              </w:rPr>
            </w:pPr>
          </w:p>
        </w:tc>
      </w:tr>
      <w:tr w:rsidR="00AB55AB" w:rsidRPr="00706229" w:rsidTr="00BA5C0B">
        <w:trPr>
          <w:cantSplit/>
          <w:trHeight w:val="20"/>
          <w:jc w:val="center"/>
        </w:trPr>
        <w:tc>
          <w:tcPr>
            <w:tcW w:w="3848" w:type="dxa"/>
            <w:gridSpan w:val="2"/>
            <w:tcBorders>
              <w:top w:val="single" w:sz="4" w:space="0" w:color="auto"/>
              <w:bottom w:val="single" w:sz="4" w:space="0" w:color="auto"/>
            </w:tcBorders>
            <w:shd w:val="clear" w:color="auto" w:fill="auto"/>
            <w:tcMar>
              <w:left w:w="28" w:type="dxa"/>
              <w:right w:w="28" w:type="dxa"/>
            </w:tcMar>
          </w:tcPr>
          <w:p w:rsidR="00AB55AB" w:rsidRPr="00706229" w:rsidRDefault="00AB55AB"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8.2. Aprobarea planurilor de activitate cu nominalizarea persoanelor responsabile şi termenelor de executare</w:t>
            </w:r>
          </w:p>
        </w:tc>
        <w:tc>
          <w:tcPr>
            <w:tcW w:w="971" w:type="dxa"/>
            <w:shd w:val="clear" w:color="auto" w:fill="auto"/>
            <w:tcMar>
              <w:left w:w="28" w:type="dxa"/>
              <w:right w:w="28" w:type="dxa"/>
            </w:tcMar>
          </w:tcPr>
          <w:p w:rsidR="00AB55AB" w:rsidRPr="00706229" w:rsidRDefault="00AB55A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04" w:type="dxa"/>
            <w:shd w:val="clear" w:color="auto" w:fill="auto"/>
            <w:tcMar>
              <w:left w:w="28" w:type="dxa"/>
              <w:right w:w="28" w:type="dxa"/>
            </w:tcMar>
          </w:tcPr>
          <w:p w:rsidR="00AB55AB" w:rsidRPr="00706229" w:rsidRDefault="00AB55A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20" w:type="dxa"/>
            <w:shd w:val="clear" w:color="auto" w:fill="auto"/>
            <w:tcMar>
              <w:left w:w="28" w:type="dxa"/>
              <w:right w:w="28" w:type="dxa"/>
            </w:tcMar>
          </w:tcPr>
          <w:p w:rsidR="00AB55AB" w:rsidRPr="00706229" w:rsidRDefault="00AB55A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29" w:type="dxa"/>
            <w:shd w:val="clear" w:color="auto" w:fill="auto"/>
            <w:tcMar>
              <w:left w:w="28" w:type="dxa"/>
              <w:right w:w="28" w:type="dxa"/>
            </w:tcMar>
          </w:tcPr>
          <w:p w:rsidR="00AB55AB" w:rsidRPr="00706229" w:rsidRDefault="00AB55A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33" w:type="dxa"/>
            <w:shd w:val="clear" w:color="auto" w:fill="auto"/>
            <w:tcMar>
              <w:left w:w="28" w:type="dxa"/>
              <w:right w:w="28" w:type="dxa"/>
            </w:tcMar>
          </w:tcPr>
          <w:p w:rsidR="00AB55AB" w:rsidRPr="00706229" w:rsidRDefault="00AB55A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2320" w:type="dxa"/>
            <w:tcBorders>
              <w:top w:val="single" w:sz="4" w:space="0" w:color="auto"/>
              <w:bottom w:val="single" w:sz="4" w:space="0" w:color="auto"/>
            </w:tcBorders>
            <w:shd w:val="clear" w:color="auto" w:fill="auto"/>
            <w:tcMar>
              <w:left w:w="28" w:type="dxa"/>
              <w:right w:w="28" w:type="dxa"/>
            </w:tcMar>
          </w:tcPr>
          <w:p w:rsidR="00AB55AB" w:rsidRPr="00706229" w:rsidRDefault="00AB55AB"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planurilor aprobate</w:t>
            </w:r>
          </w:p>
        </w:tc>
        <w:tc>
          <w:tcPr>
            <w:tcW w:w="1418" w:type="dxa"/>
            <w:tcBorders>
              <w:top w:val="single" w:sz="4" w:space="0" w:color="auto"/>
              <w:bottom w:val="single" w:sz="4" w:space="0" w:color="auto"/>
            </w:tcBorders>
            <w:shd w:val="clear" w:color="auto" w:fill="auto"/>
            <w:tcMar>
              <w:left w:w="28" w:type="dxa"/>
              <w:right w:w="28" w:type="dxa"/>
            </w:tcMar>
          </w:tcPr>
          <w:p w:rsidR="00AB55AB" w:rsidRPr="00706229" w:rsidRDefault="00AB55AB" w:rsidP="00A3535E">
            <w:pPr>
              <w:spacing w:after="0" w:line="240" w:lineRule="auto"/>
              <w:rPr>
                <w:rFonts w:ascii="Times New Roman" w:hAnsi="Times New Roman" w:cs="Times New Roman"/>
                <w:sz w:val="24"/>
                <w:szCs w:val="24"/>
              </w:rPr>
            </w:pPr>
          </w:p>
        </w:tc>
        <w:tc>
          <w:tcPr>
            <w:tcW w:w="1622" w:type="dxa"/>
            <w:tcBorders>
              <w:top w:val="single" w:sz="4" w:space="0" w:color="auto"/>
              <w:bottom w:val="single" w:sz="4" w:space="0" w:color="auto"/>
            </w:tcBorders>
            <w:shd w:val="clear" w:color="auto" w:fill="auto"/>
            <w:tcMar>
              <w:left w:w="28" w:type="dxa"/>
              <w:right w:w="28" w:type="dxa"/>
            </w:tcMar>
          </w:tcPr>
          <w:p w:rsidR="00AB55AB" w:rsidRPr="00706229" w:rsidRDefault="00AB55AB" w:rsidP="00A3535E">
            <w:pPr>
              <w:spacing w:after="0" w:line="240" w:lineRule="auto"/>
              <w:ind w:firstLine="5"/>
              <w:contextualSpacing/>
              <w:rPr>
                <w:rFonts w:ascii="Times New Roman" w:hAnsi="Times New Roman" w:cs="Times New Roman"/>
                <w:sz w:val="24"/>
                <w:szCs w:val="24"/>
              </w:rPr>
            </w:pPr>
            <w:r w:rsidRPr="00706229">
              <w:rPr>
                <w:rFonts w:ascii="Times New Roman" w:hAnsi="Times New Roman" w:cs="Times New Roman"/>
                <w:sz w:val="24"/>
                <w:szCs w:val="24"/>
              </w:rPr>
              <w:t>Direcția APCP</w:t>
            </w:r>
          </w:p>
        </w:tc>
        <w:tc>
          <w:tcPr>
            <w:tcW w:w="1464" w:type="dxa"/>
            <w:tcBorders>
              <w:top w:val="single" w:sz="4" w:space="0" w:color="auto"/>
              <w:bottom w:val="single" w:sz="4" w:space="0" w:color="auto"/>
            </w:tcBorders>
            <w:shd w:val="clear" w:color="auto" w:fill="auto"/>
            <w:tcMar>
              <w:left w:w="28" w:type="dxa"/>
              <w:right w:w="28" w:type="dxa"/>
            </w:tcMar>
          </w:tcPr>
          <w:p w:rsidR="00AB55AB" w:rsidRPr="00706229" w:rsidRDefault="00AB55AB" w:rsidP="00A3535E">
            <w:pPr>
              <w:spacing w:after="0" w:line="240" w:lineRule="auto"/>
              <w:rPr>
                <w:rFonts w:ascii="Times New Roman" w:hAnsi="Times New Roman" w:cs="Times New Roman"/>
                <w:sz w:val="24"/>
                <w:szCs w:val="24"/>
              </w:rPr>
            </w:pPr>
          </w:p>
        </w:tc>
      </w:tr>
      <w:tr w:rsidR="00AB55AB" w:rsidRPr="00706229" w:rsidTr="00BA5C0B">
        <w:trPr>
          <w:cantSplit/>
          <w:trHeight w:val="20"/>
          <w:jc w:val="center"/>
        </w:trPr>
        <w:tc>
          <w:tcPr>
            <w:tcW w:w="3848" w:type="dxa"/>
            <w:gridSpan w:val="2"/>
            <w:tcBorders>
              <w:top w:val="single" w:sz="4" w:space="0" w:color="auto"/>
              <w:bottom w:val="single" w:sz="4" w:space="0" w:color="auto"/>
            </w:tcBorders>
            <w:shd w:val="clear" w:color="auto" w:fill="auto"/>
            <w:tcMar>
              <w:left w:w="28" w:type="dxa"/>
              <w:right w:w="28" w:type="dxa"/>
            </w:tcMar>
          </w:tcPr>
          <w:p w:rsidR="00AB55AB" w:rsidRPr="00706229" w:rsidRDefault="00AB55AB"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8.3. Pregătirea rapoartelor anuale de evaluare a impactului deciziilor aprobate</w:t>
            </w:r>
          </w:p>
        </w:tc>
        <w:tc>
          <w:tcPr>
            <w:tcW w:w="971" w:type="dxa"/>
            <w:shd w:val="clear" w:color="auto" w:fill="auto"/>
            <w:tcMar>
              <w:left w:w="28" w:type="dxa"/>
              <w:right w:w="28" w:type="dxa"/>
            </w:tcMar>
          </w:tcPr>
          <w:p w:rsidR="00AB55AB" w:rsidRPr="00706229" w:rsidRDefault="00AB55A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04" w:type="dxa"/>
            <w:shd w:val="clear" w:color="auto" w:fill="auto"/>
            <w:tcMar>
              <w:left w:w="28" w:type="dxa"/>
              <w:right w:w="28" w:type="dxa"/>
            </w:tcMar>
          </w:tcPr>
          <w:p w:rsidR="00AB55AB" w:rsidRPr="00706229" w:rsidRDefault="00AB55A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20" w:type="dxa"/>
            <w:shd w:val="clear" w:color="auto" w:fill="auto"/>
            <w:tcMar>
              <w:left w:w="28" w:type="dxa"/>
              <w:right w:w="28" w:type="dxa"/>
            </w:tcMar>
          </w:tcPr>
          <w:p w:rsidR="00AB55AB" w:rsidRPr="00706229" w:rsidRDefault="00AB55A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29" w:type="dxa"/>
            <w:shd w:val="clear" w:color="auto" w:fill="auto"/>
            <w:tcMar>
              <w:left w:w="28" w:type="dxa"/>
              <w:right w:w="28" w:type="dxa"/>
            </w:tcMar>
          </w:tcPr>
          <w:p w:rsidR="00AB55AB" w:rsidRPr="00706229" w:rsidRDefault="00AB55A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33" w:type="dxa"/>
            <w:shd w:val="clear" w:color="auto" w:fill="auto"/>
            <w:tcMar>
              <w:left w:w="28" w:type="dxa"/>
              <w:right w:w="28" w:type="dxa"/>
            </w:tcMar>
          </w:tcPr>
          <w:p w:rsidR="00AB55AB" w:rsidRPr="00706229" w:rsidRDefault="00AB55A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2320" w:type="dxa"/>
            <w:tcBorders>
              <w:top w:val="single" w:sz="4" w:space="0" w:color="auto"/>
              <w:bottom w:val="single" w:sz="4" w:space="0" w:color="auto"/>
            </w:tcBorders>
            <w:shd w:val="clear" w:color="auto" w:fill="auto"/>
            <w:tcMar>
              <w:left w:w="28" w:type="dxa"/>
              <w:right w:w="28" w:type="dxa"/>
            </w:tcMar>
          </w:tcPr>
          <w:p w:rsidR="00AB55AB" w:rsidRPr="00706229" w:rsidRDefault="00AB55AB"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rapoarte întocmite</w:t>
            </w:r>
          </w:p>
        </w:tc>
        <w:tc>
          <w:tcPr>
            <w:tcW w:w="1418" w:type="dxa"/>
            <w:tcBorders>
              <w:top w:val="single" w:sz="4" w:space="0" w:color="auto"/>
              <w:bottom w:val="single" w:sz="4" w:space="0" w:color="auto"/>
            </w:tcBorders>
            <w:shd w:val="clear" w:color="auto" w:fill="auto"/>
            <w:tcMar>
              <w:left w:w="28" w:type="dxa"/>
              <w:right w:w="28" w:type="dxa"/>
            </w:tcMar>
          </w:tcPr>
          <w:p w:rsidR="00AB55AB" w:rsidRPr="00706229" w:rsidRDefault="00AB55AB" w:rsidP="00A3535E">
            <w:pPr>
              <w:spacing w:after="0" w:line="240" w:lineRule="auto"/>
              <w:rPr>
                <w:rFonts w:ascii="Times New Roman" w:hAnsi="Times New Roman" w:cs="Times New Roman"/>
                <w:sz w:val="24"/>
                <w:szCs w:val="24"/>
              </w:rPr>
            </w:pPr>
          </w:p>
        </w:tc>
        <w:tc>
          <w:tcPr>
            <w:tcW w:w="1622" w:type="dxa"/>
            <w:tcBorders>
              <w:top w:val="single" w:sz="4" w:space="0" w:color="auto"/>
              <w:bottom w:val="single" w:sz="4" w:space="0" w:color="auto"/>
            </w:tcBorders>
            <w:shd w:val="clear" w:color="auto" w:fill="auto"/>
            <w:tcMar>
              <w:left w:w="28" w:type="dxa"/>
              <w:right w:w="28" w:type="dxa"/>
            </w:tcMar>
          </w:tcPr>
          <w:p w:rsidR="00AB55AB" w:rsidRPr="00706229" w:rsidRDefault="00AB55AB" w:rsidP="00A3535E">
            <w:pPr>
              <w:spacing w:after="0" w:line="240" w:lineRule="auto"/>
              <w:ind w:firstLine="5"/>
              <w:contextualSpacing/>
              <w:rPr>
                <w:rFonts w:ascii="Times New Roman" w:hAnsi="Times New Roman" w:cs="Times New Roman"/>
                <w:sz w:val="24"/>
                <w:szCs w:val="24"/>
              </w:rPr>
            </w:pPr>
            <w:r w:rsidRPr="00706229">
              <w:rPr>
                <w:rFonts w:ascii="Times New Roman" w:hAnsi="Times New Roman" w:cs="Times New Roman"/>
                <w:sz w:val="24"/>
                <w:szCs w:val="24"/>
              </w:rPr>
              <w:t>Direcția APCP</w:t>
            </w:r>
          </w:p>
        </w:tc>
        <w:tc>
          <w:tcPr>
            <w:tcW w:w="1464" w:type="dxa"/>
            <w:tcBorders>
              <w:top w:val="single" w:sz="4" w:space="0" w:color="auto"/>
              <w:bottom w:val="single" w:sz="4" w:space="0" w:color="auto"/>
            </w:tcBorders>
            <w:shd w:val="clear" w:color="auto" w:fill="auto"/>
            <w:tcMar>
              <w:left w:w="28" w:type="dxa"/>
              <w:right w:w="28" w:type="dxa"/>
            </w:tcMar>
          </w:tcPr>
          <w:p w:rsidR="00AB55AB" w:rsidRPr="00706229" w:rsidRDefault="00AB55AB" w:rsidP="00A3535E">
            <w:pPr>
              <w:spacing w:after="0" w:line="240" w:lineRule="auto"/>
              <w:rPr>
                <w:rFonts w:ascii="Times New Roman" w:hAnsi="Times New Roman" w:cs="Times New Roman"/>
                <w:sz w:val="24"/>
                <w:szCs w:val="24"/>
              </w:rPr>
            </w:pPr>
          </w:p>
        </w:tc>
      </w:tr>
      <w:tr w:rsidR="00753AB3" w:rsidRPr="00706229" w:rsidTr="00BA5C0B">
        <w:trPr>
          <w:cantSplit/>
          <w:trHeight w:val="20"/>
          <w:jc w:val="center"/>
        </w:trPr>
        <w:tc>
          <w:tcPr>
            <w:tcW w:w="2982" w:type="dxa"/>
            <w:tcBorders>
              <w:bottom w:val="single" w:sz="4" w:space="0" w:color="auto"/>
            </w:tcBorders>
            <w:shd w:val="clear" w:color="auto" w:fill="auto"/>
            <w:tcMar>
              <w:left w:w="28" w:type="dxa"/>
              <w:right w:w="28" w:type="dxa"/>
            </w:tcMar>
          </w:tcPr>
          <w:p w:rsidR="00753AB3" w:rsidRPr="00706229" w:rsidRDefault="00753AB3"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Program la nivel local nr. 9</w:t>
            </w:r>
          </w:p>
        </w:tc>
        <w:tc>
          <w:tcPr>
            <w:tcW w:w="12747" w:type="dxa"/>
            <w:gridSpan w:val="10"/>
            <w:tcBorders>
              <w:bottom w:val="single" w:sz="4" w:space="0" w:color="auto"/>
            </w:tcBorders>
            <w:shd w:val="clear" w:color="auto" w:fill="auto"/>
          </w:tcPr>
          <w:p w:rsidR="00753AB3" w:rsidRPr="00706229" w:rsidRDefault="00753AB3" w:rsidP="00A3535E">
            <w:pPr>
              <w:spacing w:after="0" w:line="240" w:lineRule="auto"/>
              <w:contextualSpacing/>
              <w:rPr>
                <w:rFonts w:ascii="Times New Roman" w:hAnsi="Times New Roman" w:cs="Times New Roman"/>
                <w:b/>
                <w:sz w:val="24"/>
                <w:szCs w:val="24"/>
              </w:rPr>
            </w:pPr>
            <w:r w:rsidRPr="00706229">
              <w:rPr>
                <w:rFonts w:ascii="Times New Roman" w:hAnsi="Times New Roman" w:cs="Times New Roman"/>
                <w:b/>
                <w:sz w:val="24"/>
                <w:szCs w:val="24"/>
              </w:rPr>
              <w:t>Organizarea şi coordonarea recrutării şi încorporării cetăţenilor în Serviciul Civil (de alternativă)</w:t>
            </w:r>
          </w:p>
        </w:tc>
      </w:tr>
      <w:tr w:rsidR="00753AB3" w:rsidRPr="00706229" w:rsidTr="00BA5C0B">
        <w:trPr>
          <w:trHeight w:val="20"/>
          <w:jc w:val="center"/>
        </w:trPr>
        <w:tc>
          <w:tcPr>
            <w:tcW w:w="3848" w:type="dxa"/>
            <w:gridSpan w:val="2"/>
            <w:vMerge w:val="restart"/>
            <w:shd w:val="clear" w:color="auto" w:fill="auto"/>
            <w:tcMar>
              <w:left w:w="28" w:type="dxa"/>
              <w:right w:w="28" w:type="dxa"/>
            </w:tcMar>
          </w:tcPr>
          <w:p w:rsidR="00753AB3" w:rsidRPr="00706229" w:rsidRDefault="00753AB3"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5057" w:type="dxa"/>
            <w:gridSpan w:val="5"/>
            <w:shd w:val="clear" w:color="auto" w:fill="auto"/>
            <w:tcMar>
              <w:left w:w="28" w:type="dxa"/>
              <w:right w:w="28" w:type="dxa"/>
            </w:tcMar>
          </w:tcPr>
          <w:p w:rsidR="00753AB3" w:rsidRPr="00706229" w:rsidRDefault="00753AB3"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Perioada de implementare / ținta indicatorului</w:t>
            </w:r>
          </w:p>
        </w:tc>
        <w:tc>
          <w:tcPr>
            <w:tcW w:w="2320" w:type="dxa"/>
            <w:vMerge w:val="restart"/>
            <w:shd w:val="clear" w:color="auto" w:fill="auto"/>
            <w:tcMar>
              <w:left w:w="28" w:type="dxa"/>
              <w:right w:w="28" w:type="dxa"/>
            </w:tcMar>
          </w:tcPr>
          <w:p w:rsidR="00753AB3" w:rsidRPr="00706229" w:rsidRDefault="00753AB3"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418" w:type="dxa"/>
            <w:vMerge w:val="restart"/>
            <w:shd w:val="clear" w:color="auto" w:fill="auto"/>
            <w:tcMar>
              <w:left w:w="28" w:type="dxa"/>
              <w:right w:w="28" w:type="dxa"/>
            </w:tcMar>
          </w:tcPr>
          <w:p w:rsidR="00753AB3" w:rsidRPr="00706229" w:rsidRDefault="00753AB3"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Costuri / valoarea potențială finanțare</w:t>
            </w:r>
          </w:p>
        </w:tc>
        <w:tc>
          <w:tcPr>
            <w:tcW w:w="1622" w:type="dxa"/>
            <w:vMerge w:val="restart"/>
            <w:shd w:val="clear" w:color="auto" w:fill="auto"/>
            <w:tcMar>
              <w:left w:w="28" w:type="dxa"/>
              <w:right w:w="28" w:type="dxa"/>
            </w:tcMar>
          </w:tcPr>
          <w:p w:rsidR="00753AB3" w:rsidRPr="00706229" w:rsidRDefault="00753AB3"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464" w:type="dxa"/>
            <w:vMerge w:val="restart"/>
            <w:shd w:val="clear" w:color="auto" w:fill="auto"/>
            <w:tcMar>
              <w:left w:w="28" w:type="dxa"/>
              <w:right w:w="28" w:type="dxa"/>
            </w:tcMar>
          </w:tcPr>
          <w:p w:rsidR="00753AB3" w:rsidRPr="00706229" w:rsidRDefault="00753AB3"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753AB3" w:rsidRPr="00706229" w:rsidTr="00BA5C0B">
        <w:trPr>
          <w:cantSplit/>
          <w:trHeight w:val="20"/>
          <w:jc w:val="center"/>
        </w:trPr>
        <w:tc>
          <w:tcPr>
            <w:tcW w:w="3848" w:type="dxa"/>
            <w:gridSpan w:val="2"/>
            <w:vMerge/>
            <w:tcBorders>
              <w:bottom w:val="single" w:sz="4" w:space="0" w:color="auto"/>
            </w:tcBorders>
            <w:shd w:val="clear" w:color="auto" w:fill="auto"/>
            <w:tcMar>
              <w:left w:w="28" w:type="dxa"/>
              <w:right w:w="28" w:type="dxa"/>
            </w:tcMar>
          </w:tcPr>
          <w:p w:rsidR="00753AB3" w:rsidRPr="00706229" w:rsidRDefault="00753AB3" w:rsidP="00EB3D5B">
            <w:pPr>
              <w:spacing w:after="0" w:line="240" w:lineRule="auto"/>
              <w:rPr>
                <w:rFonts w:ascii="Times New Roman" w:hAnsi="Times New Roman" w:cs="Times New Roman"/>
                <w:b/>
                <w:sz w:val="24"/>
                <w:szCs w:val="24"/>
              </w:rPr>
            </w:pPr>
          </w:p>
        </w:tc>
        <w:tc>
          <w:tcPr>
            <w:tcW w:w="971" w:type="dxa"/>
            <w:tcBorders>
              <w:bottom w:val="single" w:sz="4" w:space="0" w:color="auto"/>
            </w:tcBorders>
            <w:shd w:val="clear" w:color="auto" w:fill="auto"/>
            <w:tcMar>
              <w:left w:w="28" w:type="dxa"/>
              <w:right w:w="28" w:type="dxa"/>
            </w:tcMar>
            <w:vAlign w:val="center"/>
          </w:tcPr>
          <w:p w:rsidR="00753AB3" w:rsidRPr="00706229" w:rsidRDefault="00753AB3"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1004" w:type="dxa"/>
            <w:tcBorders>
              <w:bottom w:val="single" w:sz="4" w:space="0" w:color="auto"/>
            </w:tcBorders>
            <w:shd w:val="clear" w:color="auto" w:fill="auto"/>
            <w:tcMar>
              <w:left w:w="28" w:type="dxa"/>
              <w:right w:w="28" w:type="dxa"/>
            </w:tcMar>
            <w:vAlign w:val="center"/>
          </w:tcPr>
          <w:p w:rsidR="00753AB3" w:rsidRPr="00706229" w:rsidRDefault="00753AB3"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1020" w:type="dxa"/>
            <w:tcBorders>
              <w:bottom w:val="single" w:sz="4" w:space="0" w:color="auto"/>
            </w:tcBorders>
            <w:shd w:val="clear" w:color="auto" w:fill="auto"/>
            <w:tcMar>
              <w:left w:w="28" w:type="dxa"/>
              <w:right w:w="28" w:type="dxa"/>
            </w:tcMar>
            <w:vAlign w:val="center"/>
          </w:tcPr>
          <w:p w:rsidR="00753AB3" w:rsidRPr="00706229" w:rsidRDefault="00753AB3"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1029" w:type="dxa"/>
            <w:tcBorders>
              <w:bottom w:val="single" w:sz="4" w:space="0" w:color="auto"/>
            </w:tcBorders>
            <w:shd w:val="clear" w:color="auto" w:fill="auto"/>
            <w:tcMar>
              <w:left w:w="28" w:type="dxa"/>
              <w:right w:w="28" w:type="dxa"/>
            </w:tcMar>
            <w:vAlign w:val="center"/>
          </w:tcPr>
          <w:p w:rsidR="00753AB3" w:rsidRPr="00706229" w:rsidRDefault="00753AB3"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1033" w:type="dxa"/>
            <w:tcBorders>
              <w:bottom w:val="single" w:sz="4" w:space="0" w:color="auto"/>
            </w:tcBorders>
            <w:shd w:val="clear" w:color="auto" w:fill="auto"/>
            <w:tcMar>
              <w:left w:w="28" w:type="dxa"/>
              <w:right w:w="28" w:type="dxa"/>
            </w:tcMar>
            <w:vAlign w:val="center"/>
          </w:tcPr>
          <w:p w:rsidR="00753AB3" w:rsidRPr="00706229" w:rsidRDefault="00753AB3"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2320" w:type="dxa"/>
            <w:vMerge/>
            <w:tcBorders>
              <w:bottom w:val="single" w:sz="4" w:space="0" w:color="auto"/>
            </w:tcBorders>
            <w:shd w:val="clear" w:color="auto" w:fill="auto"/>
            <w:tcMar>
              <w:left w:w="28" w:type="dxa"/>
              <w:right w:w="28" w:type="dxa"/>
            </w:tcMar>
          </w:tcPr>
          <w:p w:rsidR="00753AB3" w:rsidRPr="00706229" w:rsidRDefault="00753AB3" w:rsidP="00A3535E">
            <w:pPr>
              <w:spacing w:after="0" w:line="240" w:lineRule="auto"/>
              <w:jc w:val="center"/>
              <w:rPr>
                <w:rFonts w:ascii="Times New Roman" w:hAnsi="Times New Roman" w:cs="Times New Roman"/>
                <w:b/>
                <w:sz w:val="24"/>
                <w:szCs w:val="24"/>
              </w:rPr>
            </w:pPr>
          </w:p>
        </w:tc>
        <w:tc>
          <w:tcPr>
            <w:tcW w:w="1418" w:type="dxa"/>
            <w:vMerge/>
            <w:tcBorders>
              <w:bottom w:val="single" w:sz="4" w:space="0" w:color="auto"/>
            </w:tcBorders>
            <w:shd w:val="clear" w:color="auto" w:fill="auto"/>
            <w:tcMar>
              <w:left w:w="28" w:type="dxa"/>
              <w:right w:w="28" w:type="dxa"/>
            </w:tcMar>
          </w:tcPr>
          <w:p w:rsidR="00753AB3" w:rsidRPr="00706229" w:rsidRDefault="00753AB3" w:rsidP="00A3535E">
            <w:pPr>
              <w:spacing w:after="0" w:line="240" w:lineRule="auto"/>
              <w:jc w:val="center"/>
              <w:rPr>
                <w:rFonts w:ascii="Times New Roman" w:hAnsi="Times New Roman" w:cs="Times New Roman"/>
                <w:b/>
                <w:sz w:val="24"/>
                <w:szCs w:val="24"/>
              </w:rPr>
            </w:pPr>
          </w:p>
        </w:tc>
        <w:tc>
          <w:tcPr>
            <w:tcW w:w="1622" w:type="dxa"/>
            <w:vMerge/>
            <w:tcBorders>
              <w:bottom w:val="single" w:sz="4" w:space="0" w:color="auto"/>
            </w:tcBorders>
            <w:shd w:val="clear" w:color="auto" w:fill="auto"/>
            <w:tcMar>
              <w:left w:w="28" w:type="dxa"/>
              <w:right w:w="28" w:type="dxa"/>
            </w:tcMar>
          </w:tcPr>
          <w:p w:rsidR="00753AB3" w:rsidRPr="00706229" w:rsidRDefault="00753AB3" w:rsidP="00A3535E">
            <w:pPr>
              <w:spacing w:after="0" w:line="240" w:lineRule="auto"/>
              <w:jc w:val="center"/>
              <w:rPr>
                <w:rFonts w:ascii="Times New Roman" w:hAnsi="Times New Roman" w:cs="Times New Roman"/>
                <w:b/>
                <w:sz w:val="24"/>
                <w:szCs w:val="24"/>
              </w:rPr>
            </w:pPr>
          </w:p>
        </w:tc>
        <w:tc>
          <w:tcPr>
            <w:tcW w:w="1464" w:type="dxa"/>
            <w:vMerge/>
            <w:tcBorders>
              <w:bottom w:val="single" w:sz="4" w:space="0" w:color="auto"/>
            </w:tcBorders>
            <w:shd w:val="clear" w:color="auto" w:fill="auto"/>
            <w:tcMar>
              <w:left w:w="28" w:type="dxa"/>
              <w:right w:w="28" w:type="dxa"/>
            </w:tcMar>
          </w:tcPr>
          <w:p w:rsidR="00753AB3" w:rsidRPr="00706229" w:rsidRDefault="00753AB3" w:rsidP="00A3535E">
            <w:pPr>
              <w:spacing w:after="0" w:line="240" w:lineRule="auto"/>
              <w:jc w:val="center"/>
              <w:rPr>
                <w:rFonts w:ascii="Times New Roman" w:hAnsi="Times New Roman" w:cs="Times New Roman"/>
                <w:b/>
                <w:sz w:val="24"/>
                <w:szCs w:val="24"/>
              </w:rPr>
            </w:pPr>
          </w:p>
        </w:tc>
      </w:tr>
      <w:tr w:rsidR="00FB3994" w:rsidRPr="00706229" w:rsidTr="00BA5C0B">
        <w:trPr>
          <w:cantSplit/>
          <w:trHeight w:val="20"/>
          <w:jc w:val="center"/>
        </w:trPr>
        <w:tc>
          <w:tcPr>
            <w:tcW w:w="3848" w:type="dxa"/>
            <w:gridSpan w:val="2"/>
            <w:tcBorders>
              <w:top w:val="single" w:sz="4" w:space="0" w:color="auto"/>
              <w:bottom w:val="single" w:sz="4" w:space="0" w:color="auto"/>
            </w:tcBorders>
            <w:shd w:val="clear" w:color="auto" w:fill="auto"/>
            <w:tcMar>
              <w:left w:w="28" w:type="dxa"/>
              <w:right w:w="28" w:type="dxa"/>
            </w:tcMar>
          </w:tcPr>
          <w:p w:rsidR="00FB3994" w:rsidRPr="00706229" w:rsidRDefault="00753AB3"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9</w:t>
            </w:r>
            <w:r w:rsidR="00FB3994" w:rsidRPr="00706229">
              <w:rPr>
                <w:rFonts w:ascii="Times New Roman" w:hAnsi="Times New Roman" w:cs="Times New Roman"/>
                <w:sz w:val="24"/>
                <w:szCs w:val="24"/>
              </w:rPr>
              <w:t>.1. Participarea la comisiile de încorporare</w:t>
            </w:r>
          </w:p>
        </w:tc>
        <w:tc>
          <w:tcPr>
            <w:tcW w:w="971" w:type="dxa"/>
            <w:shd w:val="clear" w:color="auto" w:fill="auto"/>
            <w:tcMar>
              <w:left w:w="28" w:type="dxa"/>
              <w:right w:w="28" w:type="dxa"/>
            </w:tcMar>
          </w:tcPr>
          <w:p w:rsidR="00FB3994" w:rsidRPr="00706229" w:rsidRDefault="00753AB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w:t>
            </w:r>
          </w:p>
        </w:tc>
        <w:tc>
          <w:tcPr>
            <w:tcW w:w="1004" w:type="dxa"/>
            <w:shd w:val="clear" w:color="auto" w:fill="auto"/>
            <w:tcMar>
              <w:left w:w="28" w:type="dxa"/>
              <w:right w:w="28" w:type="dxa"/>
            </w:tcMar>
          </w:tcPr>
          <w:p w:rsidR="00FB3994" w:rsidRPr="00706229" w:rsidRDefault="00753AB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w:t>
            </w:r>
          </w:p>
        </w:tc>
        <w:tc>
          <w:tcPr>
            <w:tcW w:w="1020" w:type="dxa"/>
            <w:shd w:val="clear" w:color="auto" w:fill="auto"/>
            <w:tcMar>
              <w:left w:w="28" w:type="dxa"/>
              <w:right w:w="28" w:type="dxa"/>
            </w:tcMar>
          </w:tcPr>
          <w:p w:rsidR="00FB3994" w:rsidRPr="00706229" w:rsidRDefault="00753AB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w:t>
            </w:r>
          </w:p>
        </w:tc>
        <w:tc>
          <w:tcPr>
            <w:tcW w:w="1029" w:type="dxa"/>
            <w:shd w:val="clear" w:color="auto" w:fill="auto"/>
            <w:tcMar>
              <w:left w:w="28" w:type="dxa"/>
              <w:right w:w="28" w:type="dxa"/>
            </w:tcMar>
          </w:tcPr>
          <w:p w:rsidR="00FB3994" w:rsidRPr="00706229" w:rsidRDefault="00753AB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w:t>
            </w:r>
          </w:p>
        </w:tc>
        <w:tc>
          <w:tcPr>
            <w:tcW w:w="1033" w:type="dxa"/>
            <w:shd w:val="clear" w:color="auto" w:fill="auto"/>
            <w:tcMar>
              <w:left w:w="28" w:type="dxa"/>
              <w:right w:w="28" w:type="dxa"/>
            </w:tcMar>
          </w:tcPr>
          <w:p w:rsidR="00FB3994" w:rsidRPr="00706229" w:rsidRDefault="00753AB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w:t>
            </w:r>
          </w:p>
        </w:tc>
        <w:tc>
          <w:tcPr>
            <w:tcW w:w="2320" w:type="dxa"/>
            <w:tcBorders>
              <w:top w:val="single" w:sz="4" w:space="0" w:color="auto"/>
              <w:bottom w:val="single" w:sz="4" w:space="0" w:color="auto"/>
            </w:tcBorders>
            <w:shd w:val="clear" w:color="auto" w:fill="auto"/>
            <w:tcMar>
              <w:left w:w="28" w:type="dxa"/>
              <w:right w:w="28" w:type="dxa"/>
            </w:tcMar>
          </w:tcPr>
          <w:p w:rsidR="00FB3994" w:rsidRPr="00706229" w:rsidRDefault="00FB3994"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Numărul de ședințe desfășurate</w:t>
            </w:r>
          </w:p>
        </w:tc>
        <w:tc>
          <w:tcPr>
            <w:tcW w:w="1418" w:type="dxa"/>
            <w:tcBorders>
              <w:top w:val="single" w:sz="4" w:space="0" w:color="auto"/>
              <w:bottom w:val="single" w:sz="4" w:space="0" w:color="auto"/>
            </w:tcBorders>
            <w:shd w:val="clear" w:color="auto" w:fill="auto"/>
            <w:tcMar>
              <w:left w:w="28" w:type="dxa"/>
              <w:right w:w="28" w:type="dxa"/>
            </w:tcMar>
          </w:tcPr>
          <w:p w:rsidR="00FB3994" w:rsidRPr="00706229" w:rsidRDefault="00FB3994" w:rsidP="00A3535E">
            <w:pPr>
              <w:spacing w:after="0" w:line="240" w:lineRule="auto"/>
              <w:rPr>
                <w:rFonts w:ascii="Times New Roman" w:hAnsi="Times New Roman" w:cs="Times New Roman"/>
                <w:sz w:val="24"/>
                <w:szCs w:val="24"/>
              </w:rPr>
            </w:pPr>
          </w:p>
        </w:tc>
        <w:tc>
          <w:tcPr>
            <w:tcW w:w="1622" w:type="dxa"/>
            <w:tcBorders>
              <w:top w:val="single" w:sz="4" w:space="0" w:color="auto"/>
              <w:bottom w:val="single" w:sz="4" w:space="0" w:color="auto"/>
            </w:tcBorders>
            <w:shd w:val="clear" w:color="auto" w:fill="auto"/>
            <w:tcMar>
              <w:left w:w="28" w:type="dxa"/>
              <w:right w:w="28" w:type="dxa"/>
            </w:tcMar>
          </w:tcPr>
          <w:p w:rsidR="00FB3994" w:rsidRPr="00706229" w:rsidRDefault="00753AB3" w:rsidP="00A3535E">
            <w:pPr>
              <w:spacing w:after="0" w:line="240" w:lineRule="auto"/>
              <w:ind w:firstLine="5"/>
              <w:contextualSpacing/>
              <w:rPr>
                <w:rFonts w:ascii="Times New Roman" w:hAnsi="Times New Roman" w:cs="Times New Roman"/>
                <w:sz w:val="24"/>
                <w:szCs w:val="24"/>
              </w:rPr>
            </w:pPr>
            <w:r w:rsidRPr="00706229">
              <w:rPr>
                <w:rFonts w:ascii="Times New Roman" w:hAnsi="Times New Roman" w:cs="Times New Roman"/>
                <w:sz w:val="24"/>
                <w:szCs w:val="24"/>
              </w:rPr>
              <w:t>Direcția APCP</w:t>
            </w:r>
          </w:p>
        </w:tc>
        <w:tc>
          <w:tcPr>
            <w:tcW w:w="1464" w:type="dxa"/>
            <w:tcBorders>
              <w:top w:val="single" w:sz="4" w:space="0" w:color="auto"/>
              <w:bottom w:val="single" w:sz="4" w:space="0" w:color="auto"/>
            </w:tcBorders>
            <w:shd w:val="clear" w:color="auto" w:fill="auto"/>
            <w:tcMar>
              <w:left w:w="28" w:type="dxa"/>
              <w:right w:w="28" w:type="dxa"/>
            </w:tcMar>
          </w:tcPr>
          <w:p w:rsidR="00FB3994" w:rsidRPr="00706229" w:rsidRDefault="00FB3994" w:rsidP="00A3535E">
            <w:pPr>
              <w:spacing w:after="0" w:line="240" w:lineRule="auto"/>
              <w:rPr>
                <w:rFonts w:ascii="Times New Roman" w:hAnsi="Times New Roman" w:cs="Times New Roman"/>
                <w:sz w:val="24"/>
                <w:szCs w:val="24"/>
              </w:rPr>
            </w:pPr>
          </w:p>
        </w:tc>
      </w:tr>
      <w:tr w:rsidR="00FB3994" w:rsidRPr="00706229" w:rsidTr="00BA5C0B">
        <w:trPr>
          <w:cantSplit/>
          <w:trHeight w:val="20"/>
          <w:jc w:val="center"/>
        </w:trPr>
        <w:tc>
          <w:tcPr>
            <w:tcW w:w="3848" w:type="dxa"/>
            <w:gridSpan w:val="2"/>
            <w:tcBorders>
              <w:top w:val="single" w:sz="4" w:space="0" w:color="auto"/>
              <w:bottom w:val="single" w:sz="4" w:space="0" w:color="auto"/>
            </w:tcBorders>
            <w:shd w:val="clear" w:color="auto" w:fill="auto"/>
            <w:tcMar>
              <w:left w:w="28" w:type="dxa"/>
              <w:right w:w="28" w:type="dxa"/>
            </w:tcMar>
          </w:tcPr>
          <w:p w:rsidR="00FB3994" w:rsidRPr="00706229" w:rsidRDefault="00753AB3"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9</w:t>
            </w:r>
            <w:r w:rsidR="00FB3994" w:rsidRPr="00706229">
              <w:rPr>
                <w:rFonts w:ascii="Times New Roman" w:hAnsi="Times New Roman" w:cs="Times New Roman"/>
                <w:sz w:val="24"/>
                <w:szCs w:val="24"/>
              </w:rPr>
              <w:t>.2. Prezentarea rapoartelor activităţii în domeniu la solicitarea  factorilor de decizie</w:t>
            </w:r>
          </w:p>
        </w:tc>
        <w:tc>
          <w:tcPr>
            <w:tcW w:w="971" w:type="dxa"/>
            <w:shd w:val="clear" w:color="auto" w:fill="auto"/>
            <w:tcMar>
              <w:left w:w="28" w:type="dxa"/>
              <w:right w:w="28" w:type="dxa"/>
            </w:tcMar>
          </w:tcPr>
          <w:p w:rsidR="00FB3994" w:rsidRPr="00706229" w:rsidRDefault="00753AB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04" w:type="dxa"/>
            <w:shd w:val="clear" w:color="auto" w:fill="auto"/>
            <w:tcMar>
              <w:left w:w="28" w:type="dxa"/>
              <w:right w:w="28" w:type="dxa"/>
            </w:tcMar>
          </w:tcPr>
          <w:p w:rsidR="00FB3994" w:rsidRPr="00706229" w:rsidRDefault="00753AB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20" w:type="dxa"/>
            <w:shd w:val="clear" w:color="auto" w:fill="auto"/>
            <w:tcMar>
              <w:left w:w="28" w:type="dxa"/>
              <w:right w:w="28" w:type="dxa"/>
            </w:tcMar>
          </w:tcPr>
          <w:p w:rsidR="00FB3994" w:rsidRPr="00706229" w:rsidRDefault="00753AB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29" w:type="dxa"/>
            <w:shd w:val="clear" w:color="auto" w:fill="auto"/>
            <w:tcMar>
              <w:left w:w="28" w:type="dxa"/>
              <w:right w:w="28" w:type="dxa"/>
            </w:tcMar>
          </w:tcPr>
          <w:p w:rsidR="00FB3994" w:rsidRPr="00706229" w:rsidRDefault="00753AB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33" w:type="dxa"/>
            <w:shd w:val="clear" w:color="auto" w:fill="auto"/>
            <w:tcMar>
              <w:left w:w="28" w:type="dxa"/>
              <w:right w:w="28" w:type="dxa"/>
            </w:tcMar>
          </w:tcPr>
          <w:p w:rsidR="00FB3994" w:rsidRPr="00706229" w:rsidRDefault="00753AB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2320" w:type="dxa"/>
            <w:tcBorders>
              <w:top w:val="single" w:sz="4" w:space="0" w:color="auto"/>
              <w:bottom w:val="single" w:sz="4" w:space="0" w:color="auto"/>
            </w:tcBorders>
            <w:shd w:val="clear" w:color="auto" w:fill="auto"/>
            <w:tcMar>
              <w:left w:w="28" w:type="dxa"/>
              <w:right w:w="28" w:type="dxa"/>
            </w:tcMar>
          </w:tcPr>
          <w:p w:rsidR="00FB3994" w:rsidRPr="00706229" w:rsidRDefault="00753AB3"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raport întocmite</w:t>
            </w:r>
          </w:p>
        </w:tc>
        <w:tc>
          <w:tcPr>
            <w:tcW w:w="1418" w:type="dxa"/>
            <w:tcBorders>
              <w:top w:val="single" w:sz="4" w:space="0" w:color="auto"/>
              <w:bottom w:val="single" w:sz="4" w:space="0" w:color="auto"/>
            </w:tcBorders>
            <w:shd w:val="clear" w:color="auto" w:fill="auto"/>
            <w:tcMar>
              <w:left w:w="28" w:type="dxa"/>
              <w:right w:w="28" w:type="dxa"/>
            </w:tcMar>
          </w:tcPr>
          <w:p w:rsidR="00FB3994" w:rsidRPr="00706229" w:rsidRDefault="00FB3994" w:rsidP="00A3535E">
            <w:pPr>
              <w:spacing w:after="0" w:line="240" w:lineRule="auto"/>
              <w:rPr>
                <w:rFonts w:ascii="Times New Roman" w:hAnsi="Times New Roman" w:cs="Times New Roman"/>
                <w:sz w:val="24"/>
                <w:szCs w:val="24"/>
              </w:rPr>
            </w:pPr>
          </w:p>
        </w:tc>
        <w:tc>
          <w:tcPr>
            <w:tcW w:w="1622" w:type="dxa"/>
            <w:tcBorders>
              <w:top w:val="single" w:sz="4" w:space="0" w:color="auto"/>
              <w:bottom w:val="single" w:sz="4" w:space="0" w:color="auto"/>
            </w:tcBorders>
            <w:shd w:val="clear" w:color="auto" w:fill="auto"/>
            <w:tcMar>
              <w:left w:w="28" w:type="dxa"/>
              <w:right w:w="28" w:type="dxa"/>
            </w:tcMar>
          </w:tcPr>
          <w:p w:rsidR="00FB3994" w:rsidRPr="00706229" w:rsidRDefault="00753AB3" w:rsidP="00A3535E">
            <w:pPr>
              <w:spacing w:after="0" w:line="240" w:lineRule="auto"/>
              <w:ind w:firstLine="5"/>
              <w:contextualSpacing/>
              <w:rPr>
                <w:rFonts w:ascii="Times New Roman" w:hAnsi="Times New Roman" w:cs="Times New Roman"/>
                <w:sz w:val="24"/>
                <w:szCs w:val="24"/>
              </w:rPr>
            </w:pPr>
            <w:r w:rsidRPr="00706229">
              <w:rPr>
                <w:rFonts w:ascii="Times New Roman" w:hAnsi="Times New Roman" w:cs="Times New Roman"/>
                <w:sz w:val="24"/>
                <w:szCs w:val="24"/>
              </w:rPr>
              <w:t>Direcția APCP</w:t>
            </w:r>
          </w:p>
        </w:tc>
        <w:tc>
          <w:tcPr>
            <w:tcW w:w="1464" w:type="dxa"/>
            <w:tcBorders>
              <w:top w:val="single" w:sz="4" w:space="0" w:color="auto"/>
              <w:bottom w:val="single" w:sz="4" w:space="0" w:color="auto"/>
            </w:tcBorders>
            <w:shd w:val="clear" w:color="auto" w:fill="auto"/>
            <w:tcMar>
              <w:left w:w="28" w:type="dxa"/>
              <w:right w:w="28" w:type="dxa"/>
            </w:tcMar>
          </w:tcPr>
          <w:p w:rsidR="00FB3994" w:rsidRPr="00706229" w:rsidRDefault="00FB3994" w:rsidP="00A3535E">
            <w:pPr>
              <w:spacing w:after="0" w:line="240" w:lineRule="auto"/>
              <w:rPr>
                <w:rFonts w:ascii="Times New Roman" w:hAnsi="Times New Roman" w:cs="Times New Roman"/>
                <w:sz w:val="24"/>
                <w:szCs w:val="24"/>
              </w:rPr>
            </w:pPr>
          </w:p>
        </w:tc>
      </w:tr>
      <w:tr w:rsidR="00753AB3" w:rsidRPr="00706229" w:rsidTr="00BA5C0B">
        <w:trPr>
          <w:cantSplit/>
          <w:trHeight w:val="20"/>
          <w:jc w:val="center"/>
        </w:trPr>
        <w:tc>
          <w:tcPr>
            <w:tcW w:w="3848" w:type="dxa"/>
            <w:gridSpan w:val="2"/>
            <w:tcBorders>
              <w:top w:val="single" w:sz="4" w:space="0" w:color="auto"/>
              <w:bottom w:val="single" w:sz="4" w:space="0" w:color="auto"/>
            </w:tcBorders>
            <w:shd w:val="clear" w:color="auto" w:fill="auto"/>
            <w:tcMar>
              <w:left w:w="28" w:type="dxa"/>
              <w:right w:w="28" w:type="dxa"/>
            </w:tcMar>
          </w:tcPr>
          <w:p w:rsidR="00753AB3" w:rsidRPr="00706229" w:rsidRDefault="00753AB3"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9.3. Asistenţa la elaborarea acţiunilor pentru anul de referinţă cu ulterioara lui aprobare la şedinţa Consiliului raional</w:t>
            </w:r>
          </w:p>
        </w:tc>
        <w:tc>
          <w:tcPr>
            <w:tcW w:w="971" w:type="dxa"/>
            <w:shd w:val="clear" w:color="auto" w:fill="auto"/>
            <w:tcMar>
              <w:left w:w="28" w:type="dxa"/>
              <w:right w:w="28" w:type="dxa"/>
            </w:tcMar>
          </w:tcPr>
          <w:p w:rsidR="00753AB3" w:rsidRPr="00706229" w:rsidRDefault="00753AB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04" w:type="dxa"/>
            <w:shd w:val="clear" w:color="auto" w:fill="auto"/>
            <w:tcMar>
              <w:left w:w="28" w:type="dxa"/>
              <w:right w:w="28" w:type="dxa"/>
            </w:tcMar>
          </w:tcPr>
          <w:p w:rsidR="00753AB3" w:rsidRPr="00706229" w:rsidRDefault="00753AB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20" w:type="dxa"/>
            <w:shd w:val="clear" w:color="auto" w:fill="auto"/>
            <w:tcMar>
              <w:left w:w="28" w:type="dxa"/>
              <w:right w:w="28" w:type="dxa"/>
            </w:tcMar>
          </w:tcPr>
          <w:p w:rsidR="00753AB3" w:rsidRPr="00706229" w:rsidRDefault="00753AB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29" w:type="dxa"/>
            <w:shd w:val="clear" w:color="auto" w:fill="auto"/>
            <w:tcMar>
              <w:left w:w="28" w:type="dxa"/>
              <w:right w:w="28" w:type="dxa"/>
            </w:tcMar>
          </w:tcPr>
          <w:p w:rsidR="00753AB3" w:rsidRPr="00706229" w:rsidRDefault="00753AB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33" w:type="dxa"/>
            <w:shd w:val="clear" w:color="auto" w:fill="auto"/>
            <w:tcMar>
              <w:left w:w="28" w:type="dxa"/>
              <w:right w:w="28" w:type="dxa"/>
            </w:tcMar>
          </w:tcPr>
          <w:p w:rsidR="00753AB3" w:rsidRPr="00706229" w:rsidRDefault="00753AB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2320" w:type="dxa"/>
            <w:tcBorders>
              <w:top w:val="single" w:sz="4" w:space="0" w:color="auto"/>
              <w:bottom w:val="single" w:sz="4" w:space="0" w:color="auto"/>
            </w:tcBorders>
            <w:shd w:val="clear" w:color="auto" w:fill="auto"/>
            <w:tcMar>
              <w:left w:w="28" w:type="dxa"/>
              <w:right w:w="28" w:type="dxa"/>
            </w:tcMar>
          </w:tcPr>
          <w:p w:rsidR="00753AB3" w:rsidRPr="00706229" w:rsidRDefault="00753AB3"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planuri de acțiuni elaborate</w:t>
            </w:r>
          </w:p>
        </w:tc>
        <w:tc>
          <w:tcPr>
            <w:tcW w:w="1418" w:type="dxa"/>
            <w:tcBorders>
              <w:top w:val="single" w:sz="4" w:space="0" w:color="auto"/>
              <w:bottom w:val="single" w:sz="4" w:space="0" w:color="auto"/>
            </w:tcBorders>
            <w:shd w:val="clear" w:color="auto" w:fill="auto"/>
            <w:tcMar>
              <w:left w:w="28" w:type="dxa"/>
              <w:right w:w="28" w:type="dxa"/>
            </w:tcMar>
          </w:tcPr>
          <w:p w:rsidR="00753AB3" w:rsidRPr="00706229" w:rsidRDefault="00753AB3" w:rsidP="00A3535E">
            <w:pPr>
              <w:spacing w:after="0" w:line="240" w:lineRule="auto"/>
              <w:rPr>
                <w:rFonts w:ascii="Times New Roman" w:hAnsi="Times New Roman" w:cs="Times New Roman"/>
                <w:sz w:val="24"/>
                <w:szCs w:val="24"/>
              </w:rPr>
            </w:pPr>
          </w:p>
        </w:tc>
        <w:tc>
          <w:tcPr>
            <w:tcW w:w="1622" w:type="dxa"/>
            <w:tcBorders>
              <w:top w:val="single" w:sz="4" w:space="0" w:color="auto"/>
              <w:bottom w:val="single" w:sz="4" w:space="0" w:color="auto"/>
            </w:tcBorders>
            <w:shd w:val="clear" w:color="auto" w:fill="auto"/>
            <w:tcMar>
              <w:left w:w="28" w:type="dxa"/>
              <w:right w:w="28" w:type="dxa"/>
            </w:tcMar>
          </w:tcPr>
          <w:p w:rsidR="00753AB3" w:rsidRPr="00706229" w:rsidRDefault="00753AB3" w:rsidP="00A3535E">
            <w:pPr>
              <w:spacing w:after="0" w:line="240" w:lineRule="auto"/>
              <w:ind w:firstLine="5"/>
              <w:contextualSpacing/>
              <w:rPr>
                <w:rFonts w:ascii="Times New Roman" w:hAnsi="Times New Roman" w:cs="Times New Roman"/>
                <w:sz w:val="24"/>
                <w:szCs w:val="24"/>
              </w:rPr>
            </w:pPr>
            <w:r w:rsidRPr="00706229">
              <w:rPr>
                <w:rFonts w:ascii="Times New Roman" w:hAnsi="Times New Roman" w:cs="Times New Roman"/>
                <w:sz w:val="24"/>
                <w:szCs w:val="24"/>
              </w:rPr>
              <w:t>Direcția APCP</w:t>
            </w:r>
          </w:p>
        </w:tc>
        <w:tc>
          <w:tcPr>
            <w:tcW w:w="1464" w:type="dxa"/>
            <w:tcBorders>
              <w:top w:val="single" w:sz="4" w:space="0" w:color="auto"/>
              <w:bottom w:val="single" w:sz="4" w:space="0" w:color="auto"/>
            </w:tcBorders>
            <w:shd w:val="clear" w:color="auto" w:fill="auto"/>
            <w:tcMar>
              <w:left w:w="28" w:type="dxa"/>
              <w:right w:w="28" w:type="dxa"/>
            </w:tcMar>
          </w:tcPr>
          <w:p w:rsidR="00753AB3" w:rsidRPr="00706229" w:rsidRDefault="00753AB3" w:rsidP="00A3535E">
            <w:pPr>
              <w:spacing w:after="0" w:line="240" w:lineRule="auto"/>
              <w:rPr>
                <w:rFonts w:ascii="Times New Roman" w:hAnsi="Times New Roman" w:cs="Times New Roman"/>
                <w:sz w:val="24"/>
                <w:szCs w:val="24"/>
              </w:rPr>
            </w:pPr>
          </w:p>
        </w:tc>
      </w:tr>
      <w:tr w:rsidR="006C6263" w:rsidRPr="00706229" w:rsidTr="00BA5C0B">
        <w:trPr>
          <w:cantSplit/>
          <w:trHeight w:val="20"/>
          <w:jc w:val="center"/>
        </w:trPr>
        <w:tc>
          <w:tcPr>
            <w:tcW w:w="2982" w:type="dxa"/>
            <w:tcBorders>
              <w:bottom w:val="single" w:sz="4" w:space="0" w:color="auto"/>
            </w:tcBorders>
            <w:shd w:val="clear" w:color="auto" w:fill="auto"/>
            <w:tcMar>
              <w:left w:w="28" w:type="dxa"/>
              <w:right w:w="28" w:type="dxa"/>
            </w:tcMar>
          </w:tcPr>
          <w:p w:rsidR="006C6263" w:rsidRPr="00706229" w:rsidRDefault="006C6263"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Program la nivel local nr. 10</w:t>
            </w:r>
          </w:p>
        </w:tc>
        <w:tc>
          <w:tcPr>
            <w:tcW w:w="12747" w:type="dxa"/>
            <w:gridSpan w:val="10"/>
            <w:tcBorders>
              <w:bottom w:val="single" w:sz="4" w:space="0" w:color="auto"/>
            </w:tcBorders>
            <w:shd w:val="clear" w:color="auto" w:fill="auto"/>
          </w:tcPr>
          <w:p w:rsidR="006C6263" w:rsidRPr="00706229" w:rsidRDefault="006C6263" w:rsidP="00A3535E">
            <w:pPr>
              <w:spacing w:after="0" w:line="240" w:lineRule="auto"/>
              <w:contextualSpacing/>
              <w:rPr>
                <w:rFonts w:ascii="Times New Roman" w:hAnsi="Times New Roman" w:cs="Times New Roman"/>
                <w:b/>
                <w:sz w:val="24"/>
                <w:szCs w:val="24"/>
              </w:rPr>
            </w:pPr>
            <w:r w:rsidRPr="00706229">
              <w:rPr>
                <w:rFonts w:ascii="Times New Roman" w:hAnsi="Times New Roman" w:cs="Times New Roman"/>
                <w:b/>
                <w:sz w:val="24"/>
                <w:szCs w:val="24"/>
              </w:rPr>
              <w:t>Asigurarea organizării pregătirii prealabile şi multilaterale a  populaţiei, obiectivelor sectorului economic, instituţiilor publice, formaţiunilor protecţiei civile pentru desfăşurarea acţiunilor în cazul situaţiilor excepţionale</w:t>
            </w:r>
          </w:p>
        </w:tc>
      </w:tr>
      <w:tr w:rsidR="006C6263" w:rsidRPr="00706229" w:rsidTr="00BA5C0B">
        <w:trPr>
          <w:trHeight w:val="20"/>
          <w:jc w:val="center"/>
        </w:trPr>
        <w:tc>
          <w:tcPr>
            <w:tcW w:w="3848" w:type="dxa"/>
            <w:gridSpan w:val="2"/>
            <w:vMerge w:val="restart"/>
            <w:shd w:val="clear" w:color="auto" w:fill="auto"/>
            <w:tcMar>
              <w:left w:w="28" w:type="dxa"/>
              <w:right w:w="28" w:type="dxa"/>
            </w:tcMar>
          </w:tcPr>
          <w:p w:rsidR="006C6263" w:rsidRPr="00706229" w:rsidRDefault="006C6263"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5057" w:type="dxa"/>
            <w:gridSpan w:val="5"/>
            <w:shd w:val="clear" w:color="auto" w:fill="auto"/>
            <w:tcMar>
              <w:left w:w="28" w:type="dxa"/>
              <w:right w:w="28" w:type="dxa"/>
            </w:tcMar>
          </w:tcPr>
          <w:p w:rsidR="006C6263" w:rsidRPr="00706229" w:rsidRDefault="006C6263"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Perioada de implementare / ținta indicatorului</w:t>
            </w:r>
          </w:p>
        </w:tc>
        <w:tc>
          <w:tcPr>
            <w:tcW w:w="2320" w:type="dxa"/>
            <w:vMerge w:val="restart"/>
            <w:shd w:val="clear" w:color="auto" w:fill="auto"/>
            <w:tcMar>
              <w:left w:w="28" w:type="dxa"/>
              <w:right w:w="28" w:type="dxa"/>
            </w:tcMar>
          </w:tcPr>
          <w:p w:rsidR="006C6263" w:rsidRPr="00706229" w:rsidRDefault="006C6263"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418" w:type="dxa"/>
            <w:vMerge w:val="restart"/>
            <w:shd w:val="clear" w:color="auto" w:fill="auto"/>
            <w:tcMar>
              <w:left w:w="28" w:type="dxa"/>
              <w:right w:w="28" w:type="dxa"/>
            </w:tcMar>
          </w:tcPr>
          <w:p w:rsidR="006C6263" w:rsidRPr="00706229" w:rsidRDefault="006C6263"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Costuri / valoarea potențială finanțare</w:t>
            </w:r>
          </w:p>
        </w:tc>
        <w:tc>
          <w:tcPr>
            <w:tcW w:w="1622" w:type="dxa"/>
            <w:vMerge w:val="restart"/>
            <w:shd w:val="clear" w:color="auto" w:fill="auto"/>
            <w:tcMar>
              <w:left w:w="28" w:type="dxa"/>
              <w:right w:w="28" w:type="dxa"/>
            </w:tcMar>
          </w:tcPr>
          <w:p w:rsidR="006C6263" w:rsidRPr="00706229" w:rsidRDefault="006C6263"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464" w:type="dxa"/>
            <w:vMerge w:val="restart"/>
            <w:shd w:val="clear" w:color="auto" w:fill="auto"/>
            <w:tcMar>
              <w:left w:w="28" w:type="dxa"/>
              <w:right w:w="28" w:type="dxa"/>
            </w:tcMar>
          </w:tcPr>
          <w:p w:rsidR="006C6263" w:rsidRPr="00706229" w:rsidRDefault="006C6263"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6C6263" w:rsidRPr="00706229" w:rsidTr="00BA5C0B">
        <w:trPr>
          <w:cantSplit/>
          <w:trHeight w:val="20"/>
          <w:jc w:val="center"/>
        </w:trPr>
        <w:tc>
          <w:tcPr>
            <w:tcW w:w="3848" w:type="dxa"/>
            <w:gridSpan w:val="2"/>
            <w:vMerge/>
            <w:tcBorders>
              <w:bottom w:val="single" w:sz="4" w:space="0" w:color="auto"/>
            </w:tcBorders>
            <w:shd w:val="clear" w:color="auto" w:fill="auto"/>
            <w:tcMar>
              <w:left w:w="28" w:type="dxa"/>
              <w:right w:w="28" w:type="dxa"/>
            </w:tcMar>
          </w:tcPr>
          <w:p w:rsidR="006C6263" w:rsidRPr="00706229" w:rsidRDefault="006C6263" w:rsidP="00EB3D5B">
            <w:pPr>
              <w:spacing w:after="0" w:line="240" w:lineRule="auto"/>
              <w:rPr>
                <w:rFonts w:ascii="Times New Roman" w:hAnsi="Times New Roman" w:cs="Times New Roman"/>
                <w:b/>
                <w:sz w:val="24"/>
                <w:szCs w:val="24"/>
              </w:rPr>
            </w:pPr>
          </w:p>
        </w:tc>
        <w:tc>
          <w:tcPr>
            <w:tcW w:w="971" w:type="dxa"/>
            <w:tcBorders>
              <w:bottom w:val="single" w:sz="4" w:space="0" w:color="auto"/>
            </w:tcBorders>
            <w:shd w:val="clear" w:color="auto" w:fill="auto"/>
            <w:tcMar>
              <w:left w:w="28" w:type="dxa"/>
              <w:right w:w="28" w:type="dxa"/>
            </w:tcMar>
            <w:vAlign w:val="center"/>
          </w:tcPr>
          <w:p w:rsidR="006C6263" w:rsidRPr="00706229" w:rsidRDefault="006C6263"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1004" w:type="dxa"/>
            <w:tcBorders>
              <w:bottom w:val="single" w:sz="4" w:space="0" w:color="auto"/>
            </w:tcBorders>
            <w:shd w:val="clear" w:color="auto" w:fill="auto"/>
            <w:tcMar>
              <w:left w:w="28" w:type="dxa"/>
              <w:right w:w="28" w:type="dxa"/>
            </w:tcMar>
            <w:vAlign w:val="center"/>
          </w:tcPr>
          <w:p w:rsidR="006C6263" w:rsidRPr="00706229" w:rsidRDefault="006C6263"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1020" w:type="dxa"/>
            <w:tcBorders>
              <w:bottom w:val="single" w:sz="4" w:space="0" w:color="auto"/>
            </w:tcBorders>
            <w:shd w:val="clear" w:color="auto" w:fill="auto"/>
            <w:tcMar>
              <w:left w:w="28" w:type="dxa"/>
              <w:right w:w="28" w:type="dxa"/>
            </w:tcMar>
            <w:vAlign w:val="center"/>
          </w:tcPr>
          <w:p w:rsidR="006C6263" w:rsidRPr="00706229" w:rsidRDefault="006C6263"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1029" w:type="dxa"/>
            <w:tcBorders>
              <w:bottom w:val="single" w:sz="4" w:space="0" w:color="auto"/>
            </w:tcBorders>
            <w:shd w:val="clear" w:color="auto" w:fill="auto"/>
            <w:tcMar>
              <w:left w:w="28" w:type="dxa"/>
              <w:right w:w="28" w:type="dxa"/>
            </w:tcMar>
            <w:vAlign w:val="center"/>
          </w:tcPr>
          <w:p w:rsidR="006C6263" w:rsidRPr="00706229" w:rsidRDefault="006C6263"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1033" w:type="dxa"/>
            <w:tcBorders>
              <w:bottom w:val="single" w:sz="4" w:space="0" w:color="auto"/>
            </w:tcBorders>
            <w:shd w:val="clear" w:color="auto" w:fill="auto"/>
            <w:tcMar>
              <w:left w:w="28" w:type="dxa"/>
              <w:right w:w="28" w:type="dxa"/>
            </w:tcMar>
            <w:vAlign w:val="center"/>
          </w:tcPr>
          <w:p w:rsidR="006C6263" w:rsidRPr="00706229" w:rsidRDefault="006C6263"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2320" w:type="dxa"/>
            <w:vMerge/>
            <w:tcBorders>
              <w:bottom w:val="single" w:sz="4" w:space="0" w:color="auto"/>
            </w:tcBorders>
            <w:shd w:val="clear" w:color="auto" w:fill="auto"/>
            <w:tcMar>
              <w:left w:w="28" w:type="dxa"/>
              <w:right w:w="28" w:type="dxa"/>
            </w:tcMar>
          </w:tcPr>
          <w:p w:rsidR="006C6263" w:rsidRPr="00706229" w:rsidRDefault="006C6263" w:rsidP="00A3535E">
            <w:pPr>
              <w:spacing w:after="0" w:line="240" w:lineRule="auto"/>
              <w:jc w:val="center"/>
              <w:rPr>
                <w:rFonts w:ascii="Times New Roman" w:hAnsi="Times New Roman" w:cs="Times New Roman"/>
                <w:b/>
                <w:sz w:val="24"/>
                <w:szCs w:val="24"/>
              </w:rPr>
            </w:pPr>
          </w:p>
        </w:tc>
        <w:tc>
          <w:tcPr>
            <w:tcW w:w="1418" w:type="dxa"/>
            <w:vMerge/>
            <w:tcBorders>
              <w:bottom w:val="single" w:sz="4" w:space="0" w:color="auto"/>
            </w:tcBorders>
            <w:shd w:val="clear" w:color="auto" w:fill="auto"/>
            <w:tcMar>
              <w:left w:w="28" w:type="dxa"/>
              <w:right w:w="28" w:type="dxa"/>
            </w:tcMar>
          </w:tcPr>
          <w:p w:rsidR="006C6263" w:rsidRPr="00706229" w:rsidRDefault="006C6263" w:rsidP="00A3535E">
            <w:pPr>
              <w:spacing w:after="0" w:line="240" w:lineRule="auto"/>
              <w:jc w:val="center"/>
              <w:rPr>
                <w:rFonts w:ascii="Times New Roman" w:hAnsi="Times New Roman" w:cs="Times New Roman"/>
                <w:b/>
                <w:sz w:val="24"/>
                <w:szCs w:val="24"/>
              </w:rPr>
            </w:pPr>
          </w:p>
        </w:tc>
        <w:tc>
          <w:tcPr>
            <w:tcW w:w="1622" w:type="dxa"/>
            <w:vMerge/>
            <w:tcBorders>
              <w:bottom w:val="single" w:sz="4" w:space="0" w:color="auto"/>
            </w:tcBorders>
            <w:shd w:val="clear" w:color="auto" w:fill="auto"/>
            <w:tcMar>
              <w:left w:w="28" w:type="dxa"/>
              <w:right w:w="28" w:type="dxa"/>
            </w:tcMar>
          </w:tcPr>
          <w:p w:rsidR="006C6263" w:rsidRPr="00706229" w:rsidRDefault="006C6263" w:rsidP="00A3535E">
            <w:pPr>
              <w:spacing w:after="0" w:line="240" w:lineRule="auto"/>
              <w:jc w:val="center"/>
              <w:rPr>
                <w:rFonts w:ascii="Times New Roman" w:hAnsi="Times New Roman" w:cs="Times New Roman"/>
                <w:b/>
                <w:sz w:val="24"/>
                <w:szCs w:val="24"/>
              </w:rPr>
            </w:pPr>
          </w:p>
        </w:tc>
        <w:tc>
          <w:tcPr>
            <w:tcW w:w="1464" w:type="dxa"/>
            <w:vMerge/>
            <w:tcBorders>
              <w:bottom w:val="single" w:sz="4" w:space="0" w:color="auto"/>
            </w:tcBorders>
            <w:shd w:val="clear" w:color="auto" w:fill="auto"/>
            <w:tcMar>
              <w:left w:w="28" w:type="dxa"/>
              <w:right w:w="28" w:type="dxa"/>
            </w:tcMar>
          </w:tcPr>
          <w:p w:rsidR="006C6263" w:rsidRPr="00706229" w:rsidRDefault="006C6263" w:rsidP="00A3535E">
            <w:pPr>
              <w:spacing w:after="0" w:line="240" w:lineRule="auto"/>
              <w:jc w:val="center"/>
              <w:rPr>
                <w:rFonts w:ascii="Times New Roman" w:hAnsi="Times New Roman" w:cs="Times New Roman"/>
                <w:b/>
                <w:sz w:val="24"/>
                <w:szCs w:val="24"/>
              </w:rPr>
            </w:pPr>
          </w:p>
        </w:tc>
      </w:tr>
      <w:tr w:rsidR="006C6263" w:rsidRPr="00706229" w:rsidTr="00BA5C0B">
        <w:trPr>
          <w:cantSplit/>
          <w:trHeight w:val="20"/>
          <w:jc w:val="center"/>
        </w:trPr>
        <w:tc>
          <w:tcPr>
            <w:tcW w:w="3848" w:type="dxa"/>
            <w:gridSpan w:val="2"/>
            <w:tcBorders>
              <w:top w:val="single" w:sz="4" w:space="0" w:color="auto"/>
              <w:bottom w:val="single" w:sz="4" w:space="0" w:color="auto"/>
            </w:tcBorders>
            <w:shd w:val="clear" w:color="auto" w:fill="auto"/>
            <w:tcMar>
              <w:left w:w="28" w:type="dxa"/>
              <w:right w:w="28" w:type="dxa"/>
            </w:tcMar>
          </w:tcPr>
          <w:p w:rsidR="006C6263" w:rsidRPr="00706229" w:rsidRDefault="00DE5A59"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10</w:t>
            </w:r>
            <w:r w:rsidR="006C6263" w:rsidRPr="00706229">
              <w:rPr>
                <w:rFonts w:ascii="Times New Roman" w:hAnsi="Times New Roman" w:cs="Times New Roman"/>
                <w:sz w:val="24"/>
                <w:szCs w:val="24"/>
              </w:rPr>
              <w:t>.1. Elaborarea planului anual pentru situaţii excepţionale a raionului Orhei</w:t>
            </w:r>
          </w:p>
        </w:tc>
        <w:tc>
          <w:tcPr>
            <w:tcW w:w="971" w:type="dxa"/>
            <w:shd w:val="clear" w:color="auto" w:fill="auto"/>
            <w:tcMar>
              <w:left w:w="28" w:type="dxa"/>
              <w:right w:w="28" w:type="dxa"/>
            </w:tcMar>
          </w:tcPr>
          <w:p w:rsidR="006C6263" w:rsidRPr="00706229" w:rsidRDefault="006C626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04" w:type="dxa"/>
            <w:shd w:val="clear" w:color="auto" w:fill="auto"/>
            <w:tcMar>
              <w:left w:w="28" w:type="dxa"/>
              <w:right w:w="28" w:type="dxa"/>
            </w:tcMar>
          </w:tcPr>
          <w:p w:rsidR="006C6263" w:rsidRPr="00706229" w:rsidRDefault="006C626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20" w:type="dxa"/>
            <w:shd w:val="clear" w:color="auto" w:fill="auto"/>
            <w:tcMar>
              <w:left w:w="28" w:type="dxa"/>
              <w:right w:w="28" w:type="dxa"/>
            </w:tcMar>
          </w:tcPr>
          <w:p w:rsidR="006C6263" w:rsidRPr="00706229" w:rsidRDefault="006C626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29" w:type="dxa"/>
            <w:shd w:val="clear" w:color="auto" w:fill="auto"/>
            <w:tcMar>
              <w:left w:w="28" w:type="dxa"/>
              <w:right w:w="28" w:type="dxa"/>
            </w:tcMar>
          </w:tcPr>
          <w:p w:rsidR="006C6263" w:rsidRPr="00706229" w:rsidRDefault="006C626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33" w:type="dxa"/>
            <w:shd w:val="clear" w:color="auto" w:fill="auto"/>
            <w:tcMar>
              <w:left w:w="28" w:type="dxa"/>
              <w:right w:w="28" w:type="dxa"/>
            </w:tcMar>
          </w:tcPr>
          <w:p w:rsidR="006C6263" w:rsidRPr="00706229" w:rsidRDefault="006C626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2320" w:type="dxa"/>
            <w:tcBorders>
              <w:top w:val="single" w:sz="4" w:space="0" w:color="auto"/>
              <w:bottom w:val="single" w:sz="4" w:space="0" w:color="auto"/>
            </w:tcBorders>
            <w:shd w:val="clear" w:color="auto" w:fill="auto"/>
            <w:tcMar>
              <w:left w:w="28" w:type="dxa"/>
              <w:right w:w="28" w:type="dxa"/>
            </w:tcMar>
          </w:tcPr>
          <w:p w:rsidR="006C6263" w:rsidRPr="00706229" w:rsidRDefault="007B126C"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planuri elaborate</w:t>
            </w:r>
          </w:p>
        </w:tc>
        <w:tc>
          <w:tcPr>
            <w:tcW w:w="1418" w:type="dxa"/>
            <w:tcBorders>
              <w:top w:val="single" w:sz="4" w:space="0" w:color="auto"/>
              <w:bottom w:val="single" w:sz="4" w:space="0" w:color="auto"/>
            </w:tcBorders>
            <w:shd w:val="clear" w:color="auto" w:fill="auto"/>
            <w:tcMar>
              <w:left w:w="28" w:type="dxa"/>
              <w:right w:w="28" w:type="dxa"/>
            </w:tcMar>
          </w:tcPr>
          <w:p w:rsidR="006C6263" w:rsidRPr="00706229" w:rsidRDefault="006C6263" w:rsidP="00A3535E">
            <w:pPr>
              <w:spacing w:after="0" w:line="240" w:lineRule="auto"/>
              <w:rPr>
                <w:rFonts w:ascii="Times New Roman" w:hAnsi="Times New Roman" w:cs="Times New Roman"/>
                <w:sz w:val="24"/>
                <w:szCs w:val="24"/>
              </w:rPr>
            </w:pPr>
          </w:p>
        </w:tc>
        <w:tc>
          <w:tcPr>
            <w:tcW w:w="1622" w:type="dxa"/>
            <w:tcBorders>
              <w:top w:val="single" w:sz="4" w:space="0" w:color="auto"/>
              <w:bottom w:val="single" w:sz="4" w:space="0" w:color="auto"/>
            </w:tcBorders>
            <w:shd w:val="clear" w:color="auto" w:fill="auto"/>
            <w:tcMar>
              <w:left w:w="28" w:type="dxa"/>
              <w:right w:w="28" w:type="dxa"/>
            </w:tcMar>
          </w:tcPr>
          <w:p w:rsidR="006C6263" w:rsidRPr="00706229" w:rsidRDefault="006C6263" w:rsidP="00A3535E">
            <w:pPr>
              <w:spacing w:after="0" w:line="240" w:lineRule="auto"/>
              <w:ind w:firstLine="5"/>
              <w:contextualSpacing/>
              <w:rPr>
                <w:rFonts w:ascii="Times New Roman" w:hAnsi="Times New Roman" w:cs="Times New Roman"/>
                <w:sz w:val="24"/>
                <w:szCs w:val="24"/>
              </w:rPr>
            </w:pPr>
            <w:r w:rsidRPr="00706229">
              <w:rPr>
                <w:rFonts w:ascii="Times New Roman" w:hAnsi="Times New Roman" w:cs="Times New Roman"/>
                <w:sz w:val="24"/>
                <w:szCs w:val="24"/>
              </w:rPr>
              <w:t>Direcția APCP</w:t>
            </w:r>
          </w:p>
        </w:tc>
        <w:tc>
          <w:tcPr>
            <w:tcW w:w="1464" w:type="dxa"/>
            <w:tcBorders>
              <w:top w:val="single" w:sz="4" w:space="0" w:color="auto"/>
              <w:bottom w:val="single" w:sz="4" w:space="0" w:color="auto"/>
            </w:tcBorders>
            <w:shd w:val="clear" w:color="auto" w:fill="auto"/>
            <w:tcMar>
              <w:left w:w="28" w:type="dxa"/>
              <w:right w:w="28" w:type="dxa"/>
            </w:tcMar>
          </w:tcPr>
          <w:p w:rsidR="006C6263" w:rsidRPr="00706229" w:rsidRDefault="006C6263" w:rsidP="00A3535E">
            <w:pPr>
              <w:spacing w:after="0" w:line="240" w:lineRule="auto"/>
              <w:rPr>
                <w:rFonts w:ascii="Times New Roman" w:hAnsi="Times New Roman" w:cs="Times New Roman"/>
                <w:sz w:val="24"/>
                <w:szCs w:val="24"/>
              </w:rPr>
            </w:pPr>
          </w:p>
        </w:tc>
      </w:tr>
      <w:tr w:rsidR="00FB3994" w:rsidRPr="00706229" w:rsidTr="00BA5C0B">
        <w:trPr>
          <w:cantSplit/>
          <w:trHeight w:val="20"/>
          <w:jc w:val="center"/>
        </w:trPr>
        <w:tc>
          <w:tcPr>
            <w:tcW w:w="3848" w:type="dxa"/>
            <w:gridSpan w:val="2"/>
            <w:tcBorders>
              <w:top w:val="single" w:sz="4" w:space="0" w:color="auto"/>
              <w:bottom w:val="single" w:sz="4" w:space="0" w:color="auto"/>
            </w:tcBorders>
            <w:shd w:val="clear" w:color="auto" w:fill="auto"/>
            <w:tcMar>
              <w:left w:w="28" w:type="dxa"/>
              <w:right w:w="28" w:type="dxa"/>
            </w:tcMar>
          </w:tcPr>
          <w:p w:rsidR="00FB3994" w:rsidRPr="00706229" w:rsidRDefault="00DE5A59"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10</w:t>
            </w:r>
            <w:r w:rsidR="00FB3994" w:rsidRPr="00706229">
              <w:rPr>
                <w:rFonts w:ascii="Times New Roman" w:hAnsi="Times New Roman" w:cs="Times New Roman"/>
                <w:sz w:val="24"/>
                <w:szCs w:val="24"/>
              </w:rPr>
              <w:t>.2. Desfăşurarea aplicaţiilor demonstrative</w:t>
            </w:r>
          </w:p>
        </w:tc>
        <w:tc>
          <w:tcPr>
            <w:tcW w:w="971" w:type="dxa"/>
            <w:shd w:val="clear" w:color="auto" w:fill="auto"/>
            <w:tcMar>
              <w:left w:w="28" w:type="dxa"/>
              <w:right w:w="28" w:type="dxa"/>
            </w:tcMar>
          </w:tcPr>
          <w:p w:rsidR="00FB3994" w:rsidRPr="00706229" w:rsidRDefault="006C626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w:t>
            </w:r>
          </w:p>
        </w:tc>
        <w:tc>
          <w:tcPr>
            <w:tcW w:w="1004" w:type="dxa"/>
            <w:shd w:val="clear" w:color="auto" w:fill="auto"/>
            <w:tcMar>
              <w:left w:w="28" w:type="dxa"/>
              <w:right w:w="28" w:type="dxa"/>
            </w:tcMar>
          </w:tcPr>
          <w:p w:rsidR="00FB3994" w:rsidRPr="00706229" w:rsidRDefault="006C626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w:t>
            </w:r>
          </w:p>
        </w:tc>
        <w:tc>
          <w:tcPr>
            <w:tcW w:w="1020" w:type="dxa"/>
            <w:shd w:val="clear" w:color="auto" w:fill="auto"/>
            <w:tcMar>
              <w:left w:w="28" w:type="dxa"/>
              <w:right w:w="28" w:type="dxa"/>
            </w:tcMar>
          </w:tcPr>
          <w:p w:rsidR="00FB3994" w:rsidRPr="00706229" w:rsidRDefault="006C626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w:t>
            </w:r>
          </w:p>
        </w:tc>
        <w:tc>
          <w:tcPr>
            <w:tcW w:w="1029" w:type="dxa"/>
            <w:shd w:val="clear" w:color="auto" w:fill="auto"/>
            <w:tcMar>
              <w:left w:w="28" w:type="dxa"/>
              <w:right w:w="28" w:type="dxa"/>
            </w:tcMar>
          </w:tcPr>
          <w:p w:rsidR="00FB3994" w:rsidRPr="00706229" w:rsidRDefault="006C626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w:t>
            </w:r>
          </w:p>
        </w:tc>
        <w:tc>
          <w:tcPr>
            <w:tcW w:w="1033" w:type="dxa"/>
            <w:shd w:val="clear" w:color="auto" w:fill="auto"/>
            <w:tcMar>
              <w:left w:w="28" w:type="dxa"/>
              <w:right w:w="28" w:type="dxa"/>
            </w:tcMar>
          </w:tcPr>
          <w:p w:rsidR="00FB3994" w:rsidRPr="00706229" w:rsidRDefault="006C626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w:t>
            </w:r>
          </w:p>
        </w:tc>
        <w:tc>
          <w:tcPr>
            <w:tcW w:w="2320" w:type="dxa"/>
            <w:tcBorders>
              <w:top w:val="single" w:sz="4" w:space="0" w:color="auto"/>
            </w:tcBorders>
            <w:shd w:val="clear" w:color="auto" w:fill="auto"/>
            <w:tcMar>
              <w:left w:w="28" w:type="dxa"/>
              <w:right w:w="28" w:type="dxa"/>
            </w:tcMar>
          </w:tcPr>
          <w:p w:rsidR="00FB3994" w:rsidRPr="00706229" w:rsidRDefault="00FB3994"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Numărul de aplicaţii desfăşurate</w:t>
            </w:r>
          </w:p>
        </w:tc>
        <w:tc>
          <w:tcPr>
            <w:tcW w:w="1418" w:type="dxa"/>
            <w:tcBorders>
              <w:top w:val="single" w:sz="4" w:space="0" w:color="auto"/>
              <w:bottom w:val="single" w:sz="4" w:space="0" w:color="auto"/>
            </w:tcBorders>
            <w:shd w:val="clear" w:color="auto" w:fill="auto"/>
            <w:tcMar>
              <w:left w:w="28" w:type="dxa"/>
              <w:right w:w="28" w:type="dxa"/>
            </w:tcMar>
          </w:tcPr>
          <w:p w:rsidR="00FB3994" w:rsidRPr="00706229" w:rsidRDefault="00FB3994" w:rsidP="00A3535E">
            <w:pPr>
              <w:spacing w:after="0" w:line="240" w:lineRule="auto"/>
              <w:rPr>
                <w:rFonts w:ascii="Times New Roman" w:hAnsi="Times New Roman" w:cs="Times New Roman"/>
                <w:sz w:val="24"/>
                <w:szCs w:val="24"/>
              </w:rPr>
            </w:pPr>
          </w:p>
        </w:tc>
        <w:tc>
          <w:tcPr>
            <w:tcW w:w="1622" w:type="dxa"/>
            <w:tcBorders>
              <w:top w:val="single" w:sz="4" w:space="0" w:color="auto"/>
            </w:tcBorders>
            <w:shd w:val="clear" w:color="auto" w:fill="auto"/>
            <w:tcMar>
              <w:left w:w="28" w:type="dxa"/>
              <w:right w:w="28" w:type="dxa"/>
            </w:tcMar>
          </w:tcPr>
          <w:p w:rsidR="00FB3994" w:rsidRPr="00706229" w:rsidRDefault="006C6263" w:rsidP="00A3535E">
            <w:pPr>
              <w:spacing w:after="0" w:line="240" w:lineRule="auto"/>
              <w:ind w:firstLine="5"/>
              <w:contextualSpacing/>
              <w:rPr>
                <w:rFonts w:ascii="Times New Roman" w:hAnsi="Times New Roman" w:cs="Times New Roman"/>
                <w:sz w:val="24"/>
                <w:szCs w:val="24"/>
              </w:rPr>
            </w:pPr>
            <w:r w:rsidRPr="00706229">
              <w:rPr>
                <w:rFonts w:ascii="Times New Roman" w:hAnsi="Times New Roman" w:cs="Times New Roman"/>
                <w:sz w:val="24"/>
                <w:szCs w:val="24"/>
              </w:rPr>
              <w:t>Direcția APCP</w:t>
            </w:r>
          </w:p>
        </w:tc>
        <w:tc>
          <w:tcPr>
            <w:tcW w:w="1464" w:type="dxa"/>
            <w:tcBorders>
              <w:top w:val="single" w:sz="4" w:space="0" w:color="auto"/>
              <w:bottom w:val="single" w:sz="4" w:space="0" w:color="auto"/>
            </w:tcBorders>
            <w:shd w:val="clear" w:color="auto" w:fill="auto"/>
            <w:tcMar>
              <w:left w:w="28" w:type="dxa"/>
              <w:right w:w="28" w:type="dxa"/>
            </w:tcMar>
          </w:tcPr>
          <w:p w:rsidR="00FB3994" w:rsidRPr="00706229" w:rsidRDefault="00FB3994" w:rsidP="00A3535E">
            <w:pPr>
              <w:spacing w:after="0" w:line="240" w:lineRule="auto"/>
              <w:rPr>
                <w:rFonts w:ascii="Times New Roman" w:hAnsi="Times New Roman" w:cs="Times New Roman"/>
                <w:sz w:val="24"/>
                <w:szCs w:val="24"/>
              </w:rPr>
            </w:pPr>
          </w:p>
        </w:tc>
      </w:tr>
      <w:tr w:rsidR="006C6263" w:rsidRPr="00706229" w:rsidTr="00BA5C0B">
        <w:trPr>
          <w:cantSplit/>
          <w:trHeight w:val="20"/>
          <w:jc w:val="center"/>
        </w:trPr>
        <w:tc>
          <w:tcPr>
            <w:tcW w:w="3848" w:type="dxa"/>
            <w:gridSpan w:val="2"/>
            <w:tcBorders>
              <w:top w:val="single" w:sz="4" w:space="0" w:color="auto"/>
            </w:tcBorders>
            <w:shd w:val="clear" w:color="auto" w:fill="auto"/>
            <w:tcMar>
              <w:left w:w="28" w:type="dxa"/>
              <w:right w:w="28" w:type="dxa"/>
            </w:tcMar>
          </w:tcPr>
          <w:p w:rsidR="006C6263" w:rsidRPr="00706229" w:rsidRDefault="00DE5A59"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10</w:t>
            </w:r>
            <w:r w:rsidR="006C6263" w:rsidRPr="00706229">
              <w:rPr>
                <w:rFonts w:ascii="Times New Roman" w:hAnsi="Times New Roman" w:cs="Times New Roman"/>
                <w:sz w:val="24"/>
                <w:szCs w:val="24"/>
              </w:rPr>
              <w:t>.3. Desfăşurarea antrenamentelor cu formaţiunile Comisiei pentru Situaţii Excepţionale</w:t>
            </w:r>
          </w:p>
        </w:tc>
        <w:tc>
          <w:tcPr>
            <w:tcW w:w="971" w:type="dxa"/>
            <w:shd w:val="clear" w:color="auto" w:fill="auto"/>
            <w:tcMar>
              <w:left w:w="28" w:type="dxa"/>
              <w:right w:w="28" w:type="dxa"/>
            </w:tcMar>
          </w:tcPr>
          <w:p w:rsidR="006C6263" w:rsidRPr="00706229" w:rsidRDefault="006C626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w:t>
            </w:r>
          </w:p>
        </w:tc>
        <w:tc>
          <w:tcPr>
            <w:tcW w:w="1004" w:type="dxa"/>
            <w:shd w:val="clear" w:color="auto" w:fill="auto"/>
            <w:tcMar>
              <w:left w:w="28" w:type="dxa"/>
              <w:right w:w="28" w:type="dxa"/>
            </w:tcMar>
          </w:tcPr>
          <w:p w:rsidR="006C6263" w:rsidRPr="00706229" w:rsidRDefault="006C626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w:t>
            </w:r>
          </w:p>
        </w:tc>
        <w:tc>
          <w:tcPr>
            <w:tcW w:w="1020" w:type="dxa"/>
            <w:shd w:val="clear" w:color="auto" w:fill="auto"/>
            <w:tcMar>
              <w:left w:w="28" w:type="dxa"/>
              <w:right w:w="28" w:type="dxa"/>
            </w:tcMar>
          </w:tcPr>
          <w:p w:rsidR="006C6263" w:rsidRPr="00706229" w:rsidRDefault="006C626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w:t>
            </w:r>
          </w:p>
        </w:tc>
        <w:tc>
          <w:tcPr>
            <w:tcW w:w="1029" w:type="dxa"/>
            <w:shd w:val="clear" w:color="auto" w:fill="auto"/>
            <w:tcMar>
              <w:left w:w="28" w:type="dxa"/>
              <w:right w:w="28" w:type="dxa"/>
            </w:tcMar>
          </w:tcPr>
          <w:p w:rsidR="006C6263" w:rsidRPr="00706229" w:rsidRDefault="006C626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w:t>
            </w:r>
          </w:p>
        </w:tc>
        <w:tc>
          <w:tcPr>
            <w:tcW w:w="1033" w:type="dxa"/>
            <w:shd w:val="clear" w:color="auto" w:fill="auto"/>
            <w:tcMar>
              <w:left w:w="28" w:type="dxa"/>
              <w:right w:w="28" w:type="dxa"/>
            </w:tcMar>
          </w:tcPr>
          <w:p w:rsidR="006C6263" w:rsidRPr="00706229" w:rsidRDefault="006C626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w:t>
            </w:r>
          </w:p>
        </w:tc>
        <w:tc>
          <w:tcPr>
            <w:tcW w:w="2320" w:type="dxa"/>
            <w:shd w:val="clear" w:color="auto" w:fill="auto"/>
            <w:tcMar>
              <w:left w:w="28" w:type="dxa"/>
              <w:right w:w="28" w:type="dxa"/>
            </w:tcMar>
          </w:tcPr>
          <w:p w:rsidR="006C6263" w:rsidRPr="00706229" w:rsidRDefault="006C6263"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Numărul antrenamente desfăşurate</w:t>
            </w:r>
          </w:p>
        </w:tc>
        <w:tc>
          <w:tcPr>
            <w:tcW w:w="1418" w:type="dxa"/>
            <w:tcBorders>
              <w:top w:val="single" w:sz="4" w:space="0" w:color="auto"/>
            </w:tcBorders>
            <w:shd w:val="clear" w:color="auto" w:fill="auto"/>
            <w:tcMar>
              <w:left w:w="28" w:type="dxa"/>
              <w:right w:w="28" w:type="dxa"/>
            </w:tcMar>
          </w:tcPr>
          <w:p w:rsidR="006C6263" w:rsidRPr="00706229" w:rsidRDefault="006C6263" w:rsidP="00A3535E">
            <w:pPr>
              <w:spacing w:after="0" w:line="240" w:lineRule="auto"/>
              <w:rPr>
                <w:rFonts w:ascii="Times New Roman" w:hAnsi="Times New Roman" w:cs="Times New Roman"/>
                <w:sz w:val="24"/>
                <w:szCs w:val="24"/>
              </w:rPr>
            </w:pPr>
          </w:p>
        </w:tc>
        <w:tc>
          <w:tcPr>
            <w:tcW w:w="1622" w:type="dxa"/>
            <w:shd w:val="clear" w:color="auto" w:fill="auto"/>
            <w:tcMar>
              <w:left w:w="28" w:type="dxa"/>
              <w:right w:w="28" w:type="dxa"/>
            </w:tcMar>
          </w:tcPr>
          <w:p w:rsidR="006C6263" w:rsidRPr="00706229" w:rsidRDefault="006C6263" w:rsidP="00A3535E">
            <w:pPr>
              <w:spacing w:after="0" w:line="240" w:lineRule="auto"/>
              <w:ind w:firstLine="5"/>
              <w:contextualSpacing/>
              <w:rPr>
                <w:rFonts w:ascii="Times New Roman" w:hAnsi="Times New Roman" w:cs="Times New Roman"/>
                <w:sz w:val="24"/>
                <w:szCs w:val="24"/>
              </w:rPr>
            </w:pPr>
            <w:r w:rsidRPr="00706229">
              <w:rPr>
                <w:rFonts w:ascii="Times New Roman" w:hAnsi="Times New Roman" w:cs="Times New Roman"/>
                <w:sz w:val="24"/>
                <w:szCs w:val="24"/>
              </w:rPr>
              <w:t>Direcția APCP</w:t>
            </w:r>
          </w:p>
        </w:tc>
        <w:tc>
          <w:tcPr>
            <w:tcW w:w="1464" w:type="dxa"/>
            <w:tcBorders>
              <w:top w:val="single" w:sz="4" w:space="0" w:color="auto"/>
            </w:tcBorders>
            <w:shd w:val="clear" w:color="auto" w:fill="auto"/>
            <w:tcMar>
              <w:left w:w="28" w:type="dxa"/>
              <w:right w:w="28" w:type="dxa"/>
            </w:tcMar>
          </w:tcPr>
          <w:p w:rsidR="006C6263" w:rsidRPr="00706229" w:rsidRDefault="006C6263" w:rsidP="00A3535E">
            <w:pPr>
              <w:spacing w:after="0" w:line="240" w:lineRule="auto"/>
              <w:rPr>
                <w:rFonts w:ascii="Times New Roman" w:hAnsi="Times New Roman" w:cs="Times New Roman"/>
                <w:sz w:val="24"/>
                <w:szCs w:val="24"/>
              </w:rPr>
            </w:pPr>
          </w:p>
        </w:tc>
      </w:tr>
    </w:tbl>
    <w:p w:rsidR="00F25C34" w:rsidRPr="00706229" w:rsidRDefault="00F25C34" w:rsidP="00F25C34">
      <w:pPr>
        <w:tabs>
          <w:tab w:val="left" w:pos="5400"/>
        </w:tabs>
        <w:spacing w:after="0" w:line="240" w:lineRule="auto"/>
        <w:rPr>
          <w:rFonts w:ascii="Times New Roman" w:hAnsi="Times New Roman" w:cs="Times New Roman"/>
          <w:b/>
          <w:sz w:val="24"/>
          <w:szCs w:val="24"/>
        </w:rPr>
      </w:pPr>
    </w:p>
    <w:p w:rsidR="00F25C34" w:rsidRPr="00706229" w:rsidRDefault="00A3535E" w:rsidP="00BA5C0B">
      <w:pPr>
        <w:shd w:val="clear" w:color="auto" w:fill="EAF1DD" w:themeFill="accent3" w:themeFillTint="33"/>
        <w:tabs>
          <w:tab w:val="left" w:pos="5400"/>
        </w:tabs>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 xml:space="preserve">2.3.2 </w:t>
      </w:r>
      <w:r w:rsidR="00F25C34" w:rsidRPr="00706229">
        <w:rPr>
          <w:rFonts w:ascii="Times New Roman" w:hAnsi="Times New Roman" w:cs="Times New Roman"/>
          <w:b/>
          <w:sz w:val="24"/>
          <w:szCs w:val="24"/>
        </w:rPr>
        <w:t>FINANȚE PUBLICE</w:t>
      </w:r>
    </w:p>
    <w:p w:rsidR="001E4DD6" w:rsidRPr="00706229" w:rsidRDefault="001E4DD6" w:rsidP="00F25C34">
      <w:pPr>
        <w:tabs>
          <w:tab w:val="left" w:pos="5400"/>
        </w:tabs>
        <w:spacing w:after="0" w:line="240" w:lineRule="auto"/>
        <w:rPr>
          <w:rFonts w:ascii="Times New Roman" w:hAnsi="Times New Roman" w:cs="Times New Roman"/>
          <w:b/>
          <w:sz w:val="24"/>
          <w:szCs w:val="24"/>
        </w:rPr>
      </w:pPr>
    </w:p>
    <w:tbl>
      <w:tblPr>
        <w:tblW w:w="15712"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5"/>
        <w:gridCol w:w="870"/>
        <w:gridCol w:w="909"/>
        <w:gridCol w:w="992"/>
        <w:gridCol w:w="1033"/>
        <w:gridCol w:w="874"/>
        <w:gridCol w:w="975"/>
        <w:gridCol w:w="2696"/>
        <w:gridCol w:w="1396"/>
        <w:gridCol w:w="1601"/>
        <w:gridCol w:w="1451"/>
      </w:tblGrid>
      <w:tr w:rsidR="00B54633" w:rsidRPr="00706229" w:rsidTr="00BA5C0B">
        <w:trPr>
          <w:trHeight w:val="20"/>
          <w:jc w:val="center"/>
        </w:trPr>
        <w:tc>
          <w:tcPr>
            <w:tcW w:w="2915" w:type="dxa"/>
            <w:shd w:val="clear" w:color="auto" w:fill="D6E3BC" w:themeFill="accent3" w:themeFillTint="66"/>
            <w:tcMar>
              <w:left w:w="28" w:type="dxa"/>
              <w:right w:w="28" w:type="dxa"/>
            </w:tcMar>
          </w:tcPr>
          <w:p w:rsidR="00B54633" w:rsidRPr="00706229" w:rsidRDefault="00B54633" w:rsidP="00EB3D5B">
            <w:pPr>
              <w:tabs>
                <w:tab w:val="left" w:pos="709"/>
              </w:tabs>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 xml:space="preserve">Obiectiv nr. </w:t>
            </w:r>
            <w:r w:rsidR="00CB7BFF" w:rsidRPr="00706229">
              <w:rPr>
                <w:rFonts w:ascii="Times New Roman" w:hAnsi="Times New Roman" w:cs="Times New Roman"/>
                <w:b/>
                <w:sz w:val="24"/>
                <w:szCs w:val="24"/>
              </w:rPr>
              <w:t>1</w:t>
            </w:r>
            <w:r w:rsidRPr="00706229">
              <w:rPr>
                <w:rFonts w:ascii="Times New Roman" w:hAnsi="Times New Roman" w:cs="Times New Roman"/>
                <w:b/>
                <w:sz w:val="24"/>
                <w:szCs w:val="24"/>
              </w:rPr>
              <w:t xml:space="preserve">: </w:t>
            </w:r>
          </w:p>
        </w:tc>
        <w:tc>
          <w:tcPr>
            <w:tcW w:w="12797" w:type="dxa"/>
            <w:gridSpan w:val="10"/>
            <w:shd w:val="clear" w:color="auto" w:fill="D6E3BC" w:themeFill="accent3" w:themeFillTint="66"/>
            <w:tcMar>
              <w:left w:w="28" w:type="dxa"/>
              <w:right w:w="28" w:type="dxa"/>
            </w:tcMar>
          </w:tcPr>
          <w:p w:rsidR="00B54633" w:rsidRPr="00706229" w:rsidRDefault="00956C46" w:rsidP="00A3535E">
            <w:pPr>
              <w:tabs>
                <w:tab w:val="left" w:pos="709"/>
              </w:tabs>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 xml:space="preserve">Sporirea eficacităţii și transparenţei autonomiei financiare a </w:t>
            </w:r>
            <w:r w:rsidR="00E66BF7" w:rsidRPr="00706229">
              <w:rPr>
                <w:rFonts w:ascii="Times New Roman" w:hAnsi="Times New Roman" w:cs="Times New Roman"/>
                <w:b/>
                <w:sz w:val="24"/>
                <w:szCs w:val="24"/>
              </w:rPr>
              <w:t>Consiliului raional</w:t>
            </w:r>
            <w:r w:rsidRPr="00706229">
              <w:rPr>
                <w:rFonts w:ascii="Times New Roman" w:hAnsi="Times New Roman" w:cs="Times New Roman"/>
                <w:b/>
                <w:sz w:val="24"/>
                <w:szCs w:val="24"/>
              </w:rPr>
              <w:t xml:space="preserve"> Orhei </w:t>
            </w:r>
          </w:p>
        </w:tc>
      </w:tr>
      <w:tr w:rsidR="00B54633" w:rsidRPr="00706229" w:rsidTr="00BA5C0B">
        <w:trPr>
          <w:trHeight w:val="20"/>
          <w:jc w:val="center"/>
        </w:trPr>
        <w:tc>
          <w:tcPr>
            <w:tcW w:w="2915" w:type="dxa"/>
            <w:shd w:val="clear" w:color="auto" w:fill="auto"/>
            <w:tcMar>
              <w:left w:w="28" w:type="dxa"/>
              <w:right w:w="28" w:type="dxa"/>
            </w:tcMar>
          </w:tcPr>
          <w:p w:rsidR="00B54633" w:rsidRPr="00706229" w:rsidRDefault="00C12862"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Cadrul legal</w:t>
            </w:r>
          </w:p>
        </w:tc>
        <w:tc>
          <w:tcPr>
            <w:tcW w:w="12797" w:type="dxa"/>
            <w:gridSpan w:val="10"/>
            <w:shd w:val="clear" w:color="auto" w:fill="auto"/>
            <w:tcMar>
              <w:left w:w="28" w:type="dxa"/>
              <w:right w:w="28" w:type="dxa"/>
            </w:tcMar>
          </w:tcPr>
          <w:p w:rsidR="00B54633" w:rsidRPr="00706229" w:rsidRDefault="00E962D9"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LEGE Nr. 397 din  16.10.2003 privind finanţele publice locale </w:t>
            </w:r>
          </w:p>
          <w:p w:rsidR="00E962D9" w:rsidRPr="00706229" w:rsidRDefault="00E962D9"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LEGEA Nr. 181 din  25.07.2014 finanţelor publice şi responsabilităţii bugetar-fiscale</w:t>
            </w:r>
          </w:p>
        </w:tc>
      </w:tr>
      <w:tr w:rsidR="00B54633" w:rsidRPr="00706229" w:rsidTr="00BA5C0B">
        <w:trPr>
          <w:trHeight w:val="20"/>
          <w:jc w:val="center"/>
        </w:trPr>
        <w:tc>
          <w:tcPr>
            <w:tcW w:w="2915" w:type="dxa"/>
            <w:tcBorders>
              <w:bottom w:val="single" w:sz="4" w:space="0" w:color="auto"/>
            </w:tcBorders>
            <w:shd w:val="clear" w:color="auto" w:fill="auto"/>
            <w:tcMar>
              <w:left w:w="28" w:type="dxa"/>
              <w:right w:w="28" w:type="dxa"/>
            </w:tcMar>
          </w:tcPr>
          <w:p w:rsidR="00B54633" w:rsidRPr="00706229" w:rsidRDefault="00B54633"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 xml:space="preserve">Program la nivel local nr. </w:t>
            </w:r>
            <w:r w:rsidR="006F7284" w:rsidRPr="00706229">
              <w:rPr>
                <w:rFonts w:ascii="Times New Roman" w:hAnsi="Times New Roman" w:cs="Times New Roman"/>
                <w:b/>
                <w:sz w:val="24"/>
                <w:szCs w:val="24"/>
              </w:rPr>
              <w:t>1</w:t>
            </w:r>
          </w:p>
        </w:tc>
        <w:tc>
          <w:tcPr>
            <w:tcW w:w="12797" w:type="dxa"/>
            <w:gridSpan w:val="10"/>
            <w:tcBorders>
              <w:bottom w:val="single" w:sz="4" w:space="0" w:color="auto"/>
            </w:tcBorders>
            <w:shd w:val="clear" w:color="auto" w:fill="auto"/>
            <w:tcMar>
              <w:left w:w="28" w:type="dxa"/>
              <w:right w:w="28" w:type="dxa"/>
            </w:tcMar>
          </w:tcPr>
          <w:p w:rsidR="00B54633" w:rsidRPr="00706229" w:rsidRDefault="006F7284" w:rsidP="00A3535E">
            <w:pPr>
              <w:spacing w:after="0" w:line="240" w:lineRule="auto"/>
              <w:contextualSpacing/>
              <w:rPr>
                <w:rFonts w:ascii="Times New Roman" w:hAnsi="Times New Roman" w:cs="Times New Roman"/>
                <w:b/>
                <w:sz w:val="24"/>
                <w:szCs w:val="24"/>
              </w:rPr>
            </w:pPr>
            <w:r w:rsidRPr="00706229">
              <w:rPr>
                <w:rFonts w:ascii="Times New Roman" w:hAnsi="Times New Roman" w:cs="Times New Roman"/>
                <w:b/>
                <w:sz w:val="24"/>
                <w:szCs w:val="24"/>
              </w:rPr>
              <w:t>Îmbunătățirea procesului de executare a bugetului</w:t>
            </w:r>
          </w:p>
        </w:tc>
      </w:tr>
      <w:tr w:rsidR="00A362EE" w:rsidRPr="00706229" w:rsidTr="00BA5C0B">
        <w:trPr>
          <w:trHeight w:val="20"/>
          <w:jc w:val="center"/>
        </w:trPr>
        <w:tc>
          <w:tcPr>
            <w:tcW w:w="3785" w:type="dxa"/>
            <w:gridSpan w:val="2"/>
            <w:vMerge w:val="restart"/>
            <w:shd w:val="clear" w:color="auto" w:fill="auto"/>
            <w:tcMar>
              <w:left w:w="28" w:type="dxa"/>
              <w:right w:w="28" w:type="dxa"/>
            </w:tcMar>
          </w:tcPr>
          <w:p w:rsidR="00B54633" w:rsidRPr="00706229" w:rsidRDefault="00B54633"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4783" w:type="dxa"/>
            <w:gridSpan w:val="5"/>
            <w:shd w:val="clear" w:color="auto" w:fill="auto"/>
            <w:tcMar>
              <w:left w:w="28" w:type="dxa"/>
              <w:right w:w="28" w:type="dxa"/>
            </w:tcMar>
          </w:tcPr>
          <w:p w:rsidR="00B54633" w:rsidRPr="00706229" w:rsidRDefault="00B54633"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Perioada de implementare / ținta indicatorului</w:t>
            </w:r>
          </w:p>
        </w:tc>
        <w:tc>
          <w:tcPr>
            <w:tcW w:w="2696" w:type="dxa"/>
            <w:vMerge w:val="restart"/>
            <w:shd w:val="clear" w:color="auto" w:fill="auto"/>
            <w:tcMar>
              <w:left w:w="28" w:type="dxa"/>
              <w:right w:w="28" w:type="dxa"/>
            </w:tcMar>
          </w:tcPr>
          <w:p w:rsidR="00B54633" w:rsidRPr="00706229" w:rsidRDefault="00B54633"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396" w:type="dxa"/>
            <w:vMerge w:val="restart"/>
            <w:shd w:val="clear" w:color="auto" w:fill="auto"/>
            <w:tcMar>
              <w:left w:w="28" w:type="dxa"/>
              <w:right w:w="28" w:type="dxa"/>
            </w:tcMar>
          </w:tcPr>
          <w:p w:rsidR="00B54633" w:rsidRPr="00706229" w:rsidRDefault="00B54633"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Costuri / valoarea potențială finanțare</w:t>
            </w:r>
          </w:p>
        </w:tc>
        <w:tc>
          <w:tcPr>
            <w:tcW w:w="1601" w:type="dxa"/>
            <w:vMerge w:val="restart"/>
            <w:shd w:val="clear" w:color="auto" w:fill="auto"/>
            <w:tcMar>
              <w:left w:w="28" w:type="dxa"/>
              <w:right w:w="28" w:type="dxa"/>
            </w:tcMar>
          </w:tcPr>
          <w:p w:rsidR="00B54633" w:rsidRPr="00706229" w:rsidRDefault="00B54633"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451" w:type="dxa"/>
            <w:vMerge w:val="restart"/>
            <w:shd w:val="clear" w:color="auto" w:fill="auto"/>
            <w:tcMar>
              <w:left w:w="28" w:type="dxa"/>
              <w:right w:w="28" w:type="dxa"/>
            </w:tcMar>
          </w:tcPr>
          <w:p w:rsidR="00B54633" w:rsidRPr="00706229" w:rsidRDefault="00B54633"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A362EE" w:rsidRPr="00706229" w:rsidTr="00BA5C0B">
        <w:trPr>
          <w:trHeight w:val="20"/>
          <w:jc w:val="center"/>
        </w:trPr>
        <w:tc>
          <w:tcPr>
            <w:tcW w:w="3785" w:type="dxa"/>
            <w:gridSpan w:val="2"/>
            <w:vMerge/>
            <w:tcBorders>
              <w:bottom w:val="single" w:sz="4" w:space="0" w:color="auto"/>
            </w:tcBorders>
            <w:shd w:val="clear" w:color="auto" w:fill="auto"/>
            <w:tcMar>
              <w:left w:w="28" w:type="dxa"/>
              <w:right w:w="28" w:type="dxa"/>
            </w:tcMar>
          </w:tcPr>
          <w:p w:rsidR="00B54633" w:rsidRPr="00706229" w:rsidRDefault="00B54633" w:rsidP="00EB3D5B">
            <w:pPr>
              <w:spacing w:after="0" w:line="240" w:lineRule="auto"/>
              <w:rPr>
                <w:rFonts w:ascii="Times New Roman" w:hAnsi="Times New Roman" w:cs="Times New Roman"/>
                <w:b/>
                <w:sz w:val="24"/>
                <w:szCs w:val="24"/>
              </w:rPr>
            </w:pPr>
          </w:p>
        </w:tc>
        <w:tc>
          <w:tcPr>
            <w:tcW w:w="909" w:type="dxa"/>
            <w:tcBorders>
              <w:bottom w:val="single" w:sz="4" w:space="0" w:color="auto"/>
            </w:tcBorders>
            <w:shd w:val="clear" w:color="auto" w:fill="auto"/>
            <w:tcMar>
              <w:left w:w="28" w:type="dxa"/>
              <w:right w:w="28" w:type="dxa"/>
            </w:tcMar>
            <w:vAlign w:val="center"/>
          </w:tcPr>
          <w:p w:rsidR="00B54633" w:rsidRPr="00706229" w:rsidRDefault="00B54633"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992" w:type="dxa"/>
            <w:tcBorders>
              <w:bottom w:val="single" w:sz="4" w:space="0" w:color="auto"/>
            </w:tcBorders>
            <w:shd w:val="clear" w:color="auto" w:fill="auto"/>
            <w:tcMar>
              <w:left w:w="28" w:type="dxa"/>
              <w:right w:w="28" w:type="dxa"/>
            </w:tcMar>
            <w:vAlign w:val="center"/>
          </w:tcPr>
          <w:p w:rsidR="00B54633" w:rsidRPr="00706229" w:rsidRDefault="00B54633"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1033" w:type="dxa"/>
            <w:tcBorders>
              <w:bottom w:val="single" w:sz="4" w:space="0" w:color="auto"/>
            </w:tcBorders>
            <w:shd w:val="clear" w:color="auto" w:fill="auto"/>
            <w:tcMar>
              <w:left w:w="28" w:type="dxa"/>
              <w:right w:w="28" w:type="dxa"/>
            </w:tcMar>
            <w:vAlign w:val="center"/>
          </w:tcPr>
          <w:p w:rsidR="00B54633" w:rsidRPr="00706229" w:rsidRDefault="00B54633"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874" w:type="dxa"/>
            <w:tcBorders>
              <w:bottom w:val="single" w:sz="4" w:space="0" w:color="auto"/>
            </w:tcBorders>
            <w:shd w:val="clear" w:color="auto" w:fill="auto"/>
            <w:tcMar>
              <w:left w:w="28" w:type="dxa"/>
              <w:right w:w="28" w:type="dxa"/>
            </w:tcMar>
            <w:vAlign w:val="center"/>
          </w:tcPr>
          <w:p w:rsidR="00B54633" w:rsidRPr="00706229" w:rsidRDefault="00B54633"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975" w:type="dxa"/>
            <w:tcBorders>
              <w:bottom w:val="single" w:sz="4" w:space="0" w:color="auto"/>
            </w:tcBorders>
            <w:shd w:val="clear" w:color="auto" w:fill="auto"/>
            <w:tcMar>
              <w:left w:w="28" w:type="dxa"/>
              <w:right w:w="28" w:type="dxa"/>
            </w:tcMar>
            <w:vAlign w:val="center"/>
          </w:tcPr>
          <w:p w:rsidR="00B54633" w:rsidRPr="00706229" w:rsidRDefault="00B54633"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2696" w:type="dxa"/>
            <w:vMerge/>
            <w:tcBorders>
              <w:bottom w:val="single" w:sz="4" w:space="0" w:color="auto"/>
            </w:tcBorders>
            <w:shd w:val="clear" w:color="auto" w:fill="auto"/>
            <w:tcMar>
              <w:left w:w="28" w:type="dxa"/>
              <w:right w:w="28" w:type="dxa"/>
            </w:tcMar>
          </w:tcPr>
          <w:p w:rsidR="00B54633" w:rsidRPr="00706229" w:rsidRDefault="00B54633" w:rsidP="00A3535E">
            <w:pPr>
              <w:spacing w:after="0" w:line="240" w:lineRule="auto"/>
              <w:jc w:val="center"/>
              <w:rPr>
                <w:rFonts w:ascii="Times New Roman" w:hAnsi="Times New Roman" w:cs="Times New Roman"/>
                <w:b/>
                <w:sz w:val="24"/>
                <w:szCs w:val="24"/>
              </w:rPr>
            </w:pPr>
          </w:p>
        </w:tc>
        <w:tc>
          <w:tcPr>
            <w:tcW w:w="1396" w:type="dxa"/>
            <w:vMerge/>
            <w:tcBorders>
              <w:bottom w:val="single" w:sz="4" w:space="0" w:color="auto"/>
            </w:tcBorders>
            <w:shd w:val="clear" w:color="auto" w:fill="auto"/>
            <w:tcMar>
              <w:left w:w="28" w:type="dxa"/>
              <w:right w:w="28" w:type="dxa"/>
            </w:tcMar>
          </w:tcPr>
          <w:p w:rsidR="00B54633" w:rsidRPr="00706229" w:rsidRDefault="00B54633" w:rsidP="00A3535E">
            <w:pPr>
              <w:spacing w:after="0" w:line="240" w:lineRule="auto"/>
              <w:jc w:val="center"/>
              <w:rPr>
                <w:rFonts w:ascii="Times New Roman" w:hAnsi="Times New Roman" w:cs="Times New Roman"/>
                <w:b/>
                <w:sz w:val="24"/>
                <w:szCs w:val="24"/>
              </w:rPr>
            </w:pPr>
          </w:p>
        </w:tc>
        <w:tc>
          <w:tcPr>
            <w:tcW w:w="1601" w:type="dxa"/>
            <w:vMerge/>
            <w:tcBorders>
              <w:bottom w:val="single" w:sz="4" w:space="0" w:color="auto"/>
            </w:tcBorders>
            <w:shd w:val="clear" w:color="auto" w:fill="auto"/>
            <w:tcMar>
              <w:left w:w="28" w:type="dxa"/>
              <w:right w:w="28" w:type="dxa"/>
            </w:tcMar>
          </w:tcPr>
          <w:p w:rsidR="00B54633" w:rsidRPr="00706229" w:rsidRDefault="00B54633" w:rsidP="00A3535E">
            <w:pPr>
              <w:spacing w:after="0" w:line="240" w:lineRule="auto"/>
              <w:jc w:val="center"/>
              <w:rPr>
                <w:rFonts w:ascii="Times New Roman" w:hAnsi="Times New Roman" w:cs="Times New Roman"/>
                <w:b/>
                <w:sz w:val="24"/>
                <w:szCs w:val="24"/>
              </w:rPr>
            </w:pPr>
          </w:p>
        </w:tc>
        <w:tc>
          <w:tcPr>
            <w:tcW w:w="1451" w:type="dxa"/>
            <w:vMerge/>
            <w:tcBorders>
              <w:bottom w:val="single" w:sz="4" w:space="0" w:color="auto"/>
            </w:tcBorders>
            <w:shd w:val="clear" w:color="auto" w:fill="auto"/>
            <w:tcMar>
              <w:left w:w="28" w:type="dxa"/>
              <w:right w:w="28" w:type="dxa"/>
            </w:tcMar>
          </w:tcPr>
          <w:p w:rsidR="00B54633" w:rsidRPr="00706229" w:rsidRDefault="00B54633" w:rsidP="00A3535E">
            <w:pPr>
              <w:spacing w:after="0" w:line="240" w:lineRule="auto"/>
              <w:jc w:val="center"/>
              <w:rPr>
                <w:rFonts w:ascii="Times New Roman" w:hAnsi="Times New Roman" w:cs="Times New Roman"/>
                <w:b/>
                <w:sz w:val="24"/>
                <w:szCs w:val="24"/>
              </w:rPr>
            </w:pPr>
          </w:p>
        </w:tc>
      </w:tr>
      <w:tr w:rsidR="00EC3954" w:rsidRPr="00706229" w:rsidTr="00BA5C0B">
        <w:trPr>
          <w:trHeight w:val="20"/>
          <w:jc w:val="center"/>
        </w:trPr>
        <w:tc>
          <w:tcPr>
            <w:tcW w:w="3785" w:type="dxa"/>
            <w:gridSpan w:val="2"/>
            <w:tcBorders>
              <w:bottom w:val="single" w:sz="4" w:space="0" w:color="auto"/>
            </w:tcBorders>
            <w:shd w:val="clear" w:color="auto" w:fill="auto"/>
            <w:tcMar>
              <w:left w:w="28" w:type="dxa"/>
              <w:right w:w="28" w:type="dxa"/>
            </w:tcMar>
          </w:tcPr>
          <w:p w:rsidR="00EC3954" w:rsidRPr="00706229" w:rsidRDefault="00DE5A59" w:rsidP="00EB3D5B">
            <w:pPr>
              <w:spacing w:after="0" w:line="240" w:lineRule="auto"/>
              <w:rPr>
                <w:rFonts w:ascii="Times New Roman" w:hAnsi="Times New Roman" w:cs="Times New Roman"/>
                <w:b/>
                <w:sz w:val="24"/>
                <w:szCs w:val="24"/>
              </w:rPr>
            </w:pPr>
            <w:r w:rsidRPr="00706229">
              <w:rPr>
                <w:rFonts w:ascii="Times New Roman" w:hAnsi="Times New Roman" w:cs="Times New Roman"/>
                <w:sz w:val="24"/>
                <w:szCs w:val="24"/>
              </w:rPr>
              <w:t xml:space="preserve">1.1 </w:t>
            </w:r>
            <w:r w:rsidR="006F7284" w:rsidRPr="00706229">
              <w:rPr>
                <w:rFonts w:ascii="Times New Roman" w:hAnsi="Times New Roman" w:cs="Times New Roman"/>
                <w:sz w:val="24"/>
                <w:szCs w:val="24"/>
              </w:rPr>
              <w:t>Organizarea ședințelor/consultări publice la etapa de elaborare a proiectului bugetului raional (instituții bugetare, primării, societatea civilă, mediul de afaceri)</w:t>
            </w:r>
          </w:p>
        </w:tc>
        <w:tc>
          <w:tcPr>
            <w:tcW w:w="909" w:type="dxa"/>
            <w:tcBorders>
              <w:bottom w:val="single" w:sz="4" w:space="0" w:color="auto"/>
            </w:tcBorders>
            <w:shd w:val="clear" w:color="auto" w:fill="auto"/>
            <w:tcMar>
              <w:left w:w="28" w:type="dxa"/>
              <w:right w:w="28" w:type="dxa"/>
            </w:tcMar>
          </w:tcPr>
          <w:p w:rsidR="00EC3954" w:rsidRPr="00706229" w:rsidRDefault="00284636"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 / 84</w:t>
            </w:r>
          </w:p>
        </w:tc>
        <w:tc>
          <w:tcPr>
            <w:tcW w:w="992" w:type="dxa"/>
            <w:tcBorders>
              <w:bottom w:val="single" w:sz="4" w:space="0" w:color="auto"/>
            </w:tcBorders>
            <w:shd w:val="clear" w:color="auto" w:fill="auto"/>
            <w:tcMar>
              <w:left w:w="28" w:type="dxa"/>
              <w:right w:w="28" w:type="dxa"/>
            </w:tcMar>
          </w:tcPr>
          <w:p w:rsidR="00EC3954" w:rsidRPr="00706229" w:rsidRDefault="00284636"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 / 84</w:t>
            </w:r>
          </w:p>
        </w:tc>
        <w:tc>
          <w:tcPr>
            <w:tcW w:w="1033" w:type="dxa"/>
            <w:tcBorders>
              <w:bottom w:val="single" w:sz="4" w:space="0" w:color="auto"/>
            </w:tcBorders>
            <w:shd w:val="clear" w:color="auto" w:fill="auto"/>
            <w:tcMar>
              <w:left w:w="28" w:type="dxa"/>
              <w:right w:w="28" w:type="dxa"/>
            </w:tcMar>
          </w:tcPr>
          <w:p w:rsidR="00EC3954" w:rsidRPr="00706229" w:rsidRDefault="00284636"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 / 84</w:t>
            </w:r>
          </w:p>
        </w:tc>
        <w:tc>
          <w:tcPr>
            <w:tcW w:w="874" w:type="dxa"/>
            <w:tcBorders>
              <w:bottom w:val="single" w:sz="4" w:space="0" w:color="auto"/>
            </w:tcBorders>
            <w:shd w:val="clear" w:color="auto" w:fill="auto"/>
            <w:tcMar>
              <w:left w:w="28" w:type="dxa"/>
              <w:right w:w="28" w:type="dxa"/>
            </w:tcMar>
          </w:tcPr>
          <w:p w:rsidR="00EC3954" w:rsidRPr="00706229" w:rsidRDefault="00284636"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 / 84</w:t>
            </w:r>
          </w:p>
        </w:tc>
        <w:tc>
          <w:tcPr>
            <w:tcW w:w="975" w:type="dxa"/>
            <w:tcBorders>
              <w:bottom w:val="single" w:sz="4" w:space="0" w:color="auto"/>
            </w:tcBorders>
            <w:shd w:val="clear" w:color="auto" w:fill="auto"/>
            <w:tcMar>
              <w:left w:w="28" w:type="dxa"/>
              <w:right w:w="28" w:type="dxa"/>
            </w:tcMar>
          </w:tcPr>
          <w:p w:rsidR="00EC3954" w:rsidRPr="00706229" w:rsidRDefault="00284636"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 / 84</w:t>
            </w:r>
          </w:p>
        </w:tc>
        <w:tc>
          <w:tcPr>
            <w:tcW w:w="2696" w:type="dxa"/>
            <w:tcBorders>
              <w:bottom w:val="single" w:sz="4" w:space="0" w:color="auto"/>
            </w:tcBorders>
            <w:shd w:val="clear" w:color="auto" w:fill="auto"/>
            <w:tcMar>
              <w:left w:w="28" w:type="dxa"/>
              <w:right w:w="28" w:type="dxa"/>
            </w:tcMar>
          </w:tcPr>
          <w:p w:rsidR="00EC3954" w:rsidRPr="00706229" w:rsidRDefault="006F7284" w:rsidP="00A3535E">
            <w:pPr>
              <w:spacing w:after="0" w:line="240" w:lineRule="auto"/>
              <w:rPr>
                <w:rFonts w:ascii="Times New Roman" w:hAnsi="Times New Roman" w:cs="Times New Roman"/>
                <w:b/>
                <w:sz w:val="24"/>
                <w:szCs w:val="24"/>
              </w:rPr>
            </w:pPr>
            <w:r w:rsidRPr="00706229">
              <w:rPr>
                <w:rFonts w:ascii="Times New Roman" w:hAnsi="Times New Roman" w:cs="Times New Roman"/>
                <w:sz w:val="24"/>
                <w:szCs w:val="24"/>
              </w:rPr>
              <w:t xml:space="preserve">Numărul de ședințe publice organizate / Numărul de </w:t>
            </w:r>
            <w:r w:rsidR="006823E4" w:rsidRPr="00706229">
              <w:rPr>
                <w:rFonts w:ascii="Times New Roman" w:hAnsi="Times New Roman" w:cs="Times New Roman"/>
                <w:sz w:val="24"/>
                <w:szCs w:val="24"/>
              </w:rPr>
              <w:t>consultări</w:t>
            </w:r>
            <w:r w:rsidRPr="00706229">
              <w:rPr>
                <w:rFonts w:ascii="Times New Roman" w:hAnsi="Times New Roman" w:cs="Times New Roman"/>
                <w:sz w:val="24"/>
                <w:szCs w:val="24"/>
              </w:rPr>
              <w:t xml:space="preserve"> publice organizate</w:t>
            </w:r>
          </w:p>
        </w:tc>
        <w:tc>
          <w:tcPr>
            <w:tcW w:w="1396" w:type="dxa"/>
            <w:tcBorders>
              <w:bottom w:val="single" w:sz="4" w:space="0" w:color="auto"/>
            </w:tcBorders>
            <w:shd w:val="clear" w:color="auto" w:fill="auto"/>
            <w:tcMar>
              <w:left w:w="28" w:type="dxa"/>
              <w:right w:w="28" w:type="dxa"/>
            </w:tcMar>
          </w:tcPr>
          <w:p w:rsidR="00EC3954" w:rsidRPr="00706229" w:rsidRDefault="00EC3954" w:rsidP="00A3535E">
            <w:pPr>
              <w:spacing w:after="0" w:line="240" w:lineRule="auto"/>
              <w:rPr>
                <w:rFonts w:ascii="Times New Roman" w:hAnsi="Times New Roman" w:cs="Times New Roman"/>
                <w:b/>
                <w:sz w:val="24"/>
                <w:szCs w:val="24"/>
              </w:rPr>
            </w:pPr>
          </w:p>
        </w:tc>
        <w:tc>
          <w:tcPr>
            <w:tcW w:w="1601" w:type="dxa"/>
            <w:tcBorders>
              <w:bottom w:val="single" w:sz="4" w:space="0" w:color="auto"/>
            </w:tcBorders>
            <w:shd w:val="clear" w:color="auto" w:fill="auto"/>
            <w:tcMar>
              <w:left w:w="28" w:type="dxa"/>
              <w:right w:w="28" w:type="dxa"/>
            </w:tcMar>
          </w:tcPr>
          <w:p w:rsidR="00EC3954" w:rsidRPr="00706229" w:rsidRDefault="004226B5"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Direcția Generală Finanțe</w:t>
            </w:r>
          </w:p>
        </w:tc>
        <w:tc>
          <w:tcPr>
            <w:tcW w:w="1451" w:type="dxa"/>
            <w:tcBorders>
              <w:bottom w:val="single" w:sz="4" w:space="0" w:color="auto"/>
            </w:tcBorders>
            <w:shd w:val="clear" w:color="auto" w:fill="auto"/>
            <w:tcMar>
              <w:left w:w="28" w:type="dxa"/>
              <w:right w:w="28" w:type="dxa"/>
            </w:tcMar>
          </w:tcPr>
          <w:p w:rsidR="00EC3954" w:rsidRPr="00706229" w:rsidRDefault="00EC3954" w:rsidP="00A3535E">
            <w:pPr>
              <w:spacing w:after="0" w:line="240" w:lineRule="auto"/>
              <w:rPr>
                <w:rFonts w:ascii="Times New Roman" w:hAnsi="Times New Roman" w:cs="Times New Roman"/>
                <w:b/>
                <w:sz w:val="24"/>
                <w:szCs w:val="24"/>
              </w:rPr>
            </w:pPr>
          </w:p>
        </w:tc>
      </w:tr>
      <w:tr w:rsidR="00A958DA" w:rsidRPr="00706229" w:rsidTr="00BA5C0B">
        <w:trPr>
          <w:trHeight w:val="20"/>
          <w:jc w:val="center"/>
        </w:trPr>
        <w:tc>
          <w:tcPr>
            <w:tcW w:w="3785" w:type="dxa"/>
            <w:gridSpan w:val="2"/>
            <w:tcBorders>
              <w:bottom w:val="single" w:sz="4" w:space="0" w:color="auto"/>
            </w:tcBorders>
            <w:shd w:val="clear" w:color="auto" w:fill="auto"/>
            <w:tcMar>
              <w:left w:w="28" w:type="dxa"/>
              <w:right w:w="28" w:type="dxa"/>
            </w:tcMar>
          </w:tcPr>
          <w:p w:rsidR="00A958DA" w:rsidRPr="00706229" w:rsidRDefault="00DE5A59" w:rsidP="00EB3D5B">
            <w:pPr>
              <w:spacing w:after="0" w:line="240" w:lineRule="auto"/>
              <w:rPr>
                <w:rFonts w:ascii="Times New Roman" w:hAnsi="Times New Roman" w:cs="Times New Roman"/>
                <w:b/>
                <w:sz w:val="24"/>
                <w:szCs w:val="24"/>
              </w:rPr>
            </w:pPr>
            <w:r w:rsidRPr="00706229">
              <w:rPr>
                <w:rFonts w:ascii="Times New Roman" w:hAnsi="Times New Roman" w:cs="Times New Roman"/>
                <w:sz w:val="24"/>
                <w:szCs w:val="24"/>
              </w:rPr>
              <w:t xml:space="preserve">1.2 </w:t>
            </w:r>
            <w:r w:rsidR="006F7284" w:rsidRPr="00706229">
              <w:rPr>
                <w:rFonts w:ascii="Times New Roman" w:hAnsi="Times New Roman" w:cs="Times New Roman"/>
                <w:sz w:val="24"/>
                <w:szCs w:val="24"/>
              </w:rPr>
              <w:t>Monitorizarea tehnologiilor informaționale moderne de management în procesul bugetar în următoarele module: BPS, GAB, TREZ -2</w:t>
            </w:r>
          </w:p>
        </w:tc>
        <w:tc>
          <w:tcPr>
            <w:tcW w:w="909" w:type="dxa"/>
            <w:tcBorders>
              <w:bottom w:val="single" w:sz="4" w:space="0" w:color="auto"/>
            </w:tcBorders>
            <w:shd w:val="clear" w:color="auto" w:fill="auto"/>
            <w:tcMar>
              <w:left w:w="28" w:type="dxa"/>
              <w:right w:w="28" w:type="dxa"/>
            </w:tcMar>
          </w:tcPr>
          <w:p w:rsidR="00A958DA" w:rsidRPr="00706229" w:rsidRDefault="00284636"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12</w:t>
            </w:r>
          </w:p>
        </w:tc>
        <w:tc>
          <w:tcPr>
            <w:tcW w:w="992" w:type="dxa"/>
            <w:tcBorders>
              <w:bottom w:val="single" w:sz="4" w:space="0" w:color="auto"/>
            </w:tcBorders>
            <w:shd w:val="clear" w:color="auto" w:fill="auto"/>
            <w:tcMar>
              <w:left w:w="28" w:type="dxa"/>
              <w:right w:w="28" w:type="dxa"/>
            </w:tcMar>
          </w:tcPr>
          <w:p w:rsidR="00A958DA" w:rsidRPr="00706229" w:rsidRDefault="00284636"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12</w:t>
            </w:r>
          </w:p>
        </w:tc>
        <w:tc>
          <w:tcPr>
            <w:tcW w:w="1033" w:type="dxa"/>
            <w:tcBorders>
              <w:bottom w:val="single" w:sz="4" w:space="0" w:color="auto"/>
            </w:tcBorders>
            <w:shd w:val="clear" w:color="auto" w:fill="auto"/>
            <w:tcMar>
              <w:left w:w="28" w:type="dxa"/>
              <w:right w:w="28" w:type="dxa"/>
            </w:tcMar>
          </w:tcPr>
          <w:p w:rsidR="00A958DA" w:rsidRPr="00706229" w:rsidRDefault="00284636"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12</w:t>
            </w:r>
          </w:p>
        </w:tc>
        <w:tc>
          <w:tcPr>
            <w:tcW w:w="874" w:type="dxa"/>
            <w:tcBorders>
              <w:bottom w:val="single" w:sz="4" w:space="0" w:color="auto"/>
            </w:tcBorders>
            <w:shd w:val="clear" w:color="auto" w:fill="auto"/>
            <w:tcMar>
              <w:left w:w="28" w:type="dxa"/>
              <w:right w:w="28" w:type="dxa"/>
            </w:tcMar>
          </w:tcPr>
          <w:p w:rsidR="00A958DA" w:rsidRPr="00706229" w:rsidRDefault="00284636"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12</w:t>
            </w:r>
          </w:p>
        </w:tc>
        <w:tc>
          <w:tcPr>
            <w:tcW w:w="975" w:type="dxa"/>
            <w:tcBorders>
              <w:bottom w:val="single" w:sz="4" w:space="0" w:color="auto"/>
            </w:tcBorders>
            <w:shd w:val="clear" w:color="auto" w:fill="auto"/>
            <w:tcMar>
              <w:left w:w="28" w:type="dxa"/>
              <w:right w:w="28" w:type="dxa"/>
            </w:tcMar>
          </w:tcPr>
          <w:p w:rsidR="00A958DA" w:rsidRPr="00706229" w:rsidRDefault="00284636"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12</w:t>
            </w:r>
          </w:p>
        </w:tc>
        <w:tc>
          <w:tcPr>
            <w:tcW w:w="2696" w:type="dxa"/>
            <w:tcBorders>
              <w:bottom w:val="single" w:sz="4" w:space="0" w:color="auto"/>
            </w:tcBorders>
            <w:shd w:val="clear" w:color="auto" w:fill="auto"/>
            <w:tcMar>
              <w:left w:w="28" w:type="dxa"/>
              <w:right w:w="28" w:type="dxa"/>
            </w:tcMar>
          </w:tcPr>
          <w:p w:rsidR="00A958DA" w:rsidRPr="00706229" w:rsidRDefault="00284636"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Tehnologii informaționale moderne aplicate</w:t>
            </w:r>
          </w:p>
        </w:tc>
        <w:tc>
          <w:tcPr>
            <w:tcW w:w="1396" w:type="dxa"/>
            <w:tcBorders>
              <w:bottom w:val="single" w:sz="4" w:space="0" w:color="auto"/>
            </w:tcBorders>
            <w:shd w:val="clear" w:color="auto" w:fill="auto"/>
            <w:tcMar>
              <w:left w:w="28" w:type="dxa"/>
              <w:right w:w="28" w:type="dxa"/>
            </w:tcMar>
          </w:tcPr>
          <w:p w:rsidR="00A958DA" w:rsidRPr="00706229" w:rsidRDefault="00A958DA" w:rsidP="00A3535E">
            <w:pPr>
              <w:spacing w:after="0" w:line="240" w:lineRule="auto"/>
              <w:jc w:val="center"/>
              <w:rPr>
                <w:rFonts w:ascii="Times New Roman" w:hAnsi="Times New Roman" w:cs="Times New Roman"/>
                <w:sz w:val="24"/>
                <w:szCs w:val="24"/>
              </w:rPr>
            </w:pPr>
          </w:p>
        </w:tc>
        <w:tc>
          <w:tcPr>
            <w:tcW w:w="1601" w:type="dxa"/>
            <w:tcBorders>
              <w:bottom w:val="single" w:sz="4" w:space="0" w:color="auto"/>
            </w:tcBorders>
            <w:shd w:val="clear" w:color="auto" w:fill="auto"/>
            <w:tcMar>
              <w:left w:w="28" w:type="dxa"/>
              <w:right w:w="28" w:type="dxa"/>
            </w:tcMar>
          </w:tcPr>
          <w:p w:rsidR="00A958DA" w:rsidRPr="00706229" w:rsidRDefault="004226B5"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Direcția Generală Finanțe</w:t>
            </w:r>
          </w:p>
        </w:tc>
        <w:tc>
          <w:tcPr>
            <w:tcW w:w="1451" w:type="dxa"/>
            <w:tcBorders>
              <w:bottom w:val="single" w:sz="4" w:space="0" w:color="auto"/>
            </w:tcBorders>
            <w:shd w:val="clear" w:color="auto" w:fill="auto"/>
            <w:tcMar>
              <w:left w:w="28" w:type="dxa"/>
              <w:right w:w="28" w:type="dxa"/>
            </w:tcMar>
          </w:tcPr>
          <w:p w:rsidR="00A958DA" w:rsidRPr="00706229" w:rsidRDefault="00A958DA" w:rsidP="00A3535E">
            <w:pPr>
              <w:spacing w:after="0" w:line="240" w:lineRule="auto"/>
              <w:rPr>
                <w:rFonts w:ascii="Times New Roman" w:hAnsi="Times New Roman" w:cs="Times New Roman"/>
                <w:sz w:val="24"/>
                <w:szCs w:val="24"/>
              </w:rPr>
            </w:pPr>
          </w:p>
        </w:tc>
      </w:tr>
      <w:tr w:rsidR="00284636" w:rsidRPr="00706229" w:rsidTr="00BA5C0B">
        <w:trPr>
          <w:trHeight w:val="20"/>
          <w:jc w:val="center"/>
        </w:trPr>
        <w:tc>
          <w:tcPr>
            <w:tcW w:w="3785" w:type="dxa"/>
            <w:gridSpan w:val="2"/>
            <w:tcBorders>
              <w:bottom w:val="single" w:sz="4" w:space="0" w:color="auto"/>
            </w:tcBorders>
            <w:shd w:val="clear" w:color="auto" w:fill="auto"/>
            <w:tcMar>
              <w:left w:w="28" w:type="dxa"/>
              <w:right w:w="28" w:type="dxa"/>
            </w:tcMar>
          </w:tcPr>
          <w:p w:rsidR="00284636" w:rsidRPr="00706229" w:rsidRDefault="00DE5A59" w:rsidP="00EB3D5B">
            <w:pPr>
              <w:spacing w:after="0" w:line="240" w:lineRule="auto"/>
              <w:rPr>
                <w:rFonts w:ascii="Times New Roman" w:hAnsi="Times New Roman" w:cs="Times New Roman"/>
                <w:b/>
                <w:sz w:val="24"/>
                <w:szCs w:val="24"/>
              </w:rPr>
            </w:pPr>
            <w:r w:rsidRPr="00706229">
              <w:rPr>
                <w:rFonts w:ascii="Times New Roman" w:hAnsi="Times New Roman" w:cs="Times New Roman"/>
                <w:sz w:val="24"/>
                <w:szCs w:val="24"/>
              </w:rPr>
              <w:t xml:space="preserve">1.3 </w:t>
            </w:r>
            <w:r w:rsidR="00284636" w:rsidRPr="00706229">
              <w:rPr>
                <w:rFonts w:ascii="Times New Roman" w:hAnsi="Times New Roman" w:cs="Times New Roman"/>
                <w:sz w:val="24"/>
                <w:szCs w:val="24"/>
              </w:rPr>
              <w:t>Actualizarea periodică a paginii web și cu informație calitativă și oportună privind elaborarea și executarea bugetului/semestrial</w:t>
            </w:r>
          </w:p>
        </w:tc>
        <w:tc>
          <w:tcPr>
            <w:tcW w:w="909" w:type="dxa"/>
            <w:tcBorders>
              <w:bottom w:val="single" w:sz="4" w:space="0" w:color="auto"/>
            </w:tcBorders>
            <w:shd w:val="clear" w:color="auto" w:fill="auto"/>
            <w:tcMar>
              <w:left w:w="28" w:type="dxa"/>
              <w:right w:w="28" w:type="dxa"/>
            </w:tcMar>
          </w:tcPr>
          <w:p w:rsidR="00284636" w:rsidRPr="00706229" w:rsidRDefault="00284636"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92" w:type="dxa"/>
            <w:tcBorders>
              <w:bottom w:val="single" w:sz="4" w:space="0" w:color="auto"/>
            </w:tcBorders>
            <w:shd w:val="clear" w:color="auto" w:fill="auto"/>
            <w:tcMar>
              <w:left w:w="28" w:type="dxa"/>
              <w:right w:w="28" w:type="dxa"/>
            </w:tcMar>
          </w:tcPr>
          <w:p w:rsidR="00284636" w:rsidRPr="00706229" w:rsidRDefault="00284636"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33" w:type="dxa"/>
            <w:tcBorders>
              <w:bottom w:val="single" w:sz="4" w:space="0" w:color="auto"/>
            </w:tcBorders>
            <w:shd w:val="clear" w:color="auto" w:fill="auto"/>
            <w:tcMar>
              <w:left w:w="28" w:type="dxa"/>
              <w:right w:w="28" w:type="dxa"/>
            </w:tcMar>
          </w:tcPr>
          <w:p w:rsidR="00284636" w:rsidRPr="00706229" w:rsidRDefault="00284636"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874" w:type="dxa"/>
            <w:tcBorders>
              <w:bottom w:val="single" w:sz="4" w:space="0" w:color="auto"/>
            </w:tcBorders>
            <w:shd w:val="clear" w:color="auto" w:fill="auto"/>
            <w:tcMar>
              <w:left w:w="28" w:type="dxa"/>
              <w:right w:w="28" w:type="dxa"/>
            </w:tcMar>
          </w:tcPr>
          <w:p w:rsidR="00284636" w:rsidRPr="00706229" w:rsidRDefault="00284636"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75" w:type="dxa"/>
            <w:tcBorders>
              <w:bottom w:val="single" w:sz="4" w:space="0" w:color="auto"/>
            </w:tcBorders>
            <w:shd w:val="clear" w:color="auto" w:fill="auto"/>
            <w:tcMar>
              <w:left w:w="28" w:type="dxa"/>
              <w:right w:w="28" w:type="dxa"/>
            </w:tcMar>
          </w:tcPr>
          <w:p w:rsidR="00284636" w:rsidRPr="00706229" w:rsidRDefault="00284636"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2696" w:type="dxa"/>
            <w:tcBorders>
              <w:bottom w:val="single" w:sz="4" w:space="0" w:color="auto"/>
            </w:tcBorders>
            <w:shd w:val="clear" w:color="auto" w:fill="auto"/>
            <w:tcMar>
              <w:left w:w="28" w:type="dxa"/>
              <w:right w:w="28" w:type="dxa"/>
            </w:tcMar>
          </w:tcPr>
          <w:p w:rsidR="00284636" w:rsidRPr="00706229" w:rsidRDefault="006823E4"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Numărul</w:t>
            </w:r>
            <w:r w:rsidR="00284636" w:rsidRPr="00706229">
              <w:rPr>
                <w:rFonts w:ascii="Times New Roman" w:hAnsi="Times New Roman" w:cs="Times New Roman"/>
                <w:sz w:val="24"/>
                <w:szCs w:val="24"/>
              </w:rPr>
              <w:t xml:space="preserve"> de informații privind executarea bugetului la partea de venituri și cheltuieli </w:t>
            </w:r>
          </w:p>
        </w:tc>
        <w:tc>
          <w:tcPr>
            <w:tcW w:w="1396" w:type="dxa"/>
            <w:tcBorders>
              <w:bottom w:val="single" w:sz="4" w:space="0" w:color="auto"/>
            </w:tcBorders>
            <w:shd w:val="clear" w:color="auto" w:fill="auto"/>
            <w:tcMar>
              <w:left w:w="28" w:type="dxa"/>
              <w:right w:w="28" w:type="dxa"/>
            </w:tcMar>
          </w:tcPr>
          <w:p w:rsidR="00284636" w:rsidRPr="00706229" w:rsidRDefault="00284636" w:rsidP="00A3535E">
            <w:pPr>
              <w:spacing w:after="0" w:line="240" w:lineRule="auto"/>
              <w:rPr>
                <w:rFonts w:ascii="Times New Roman" w:hAnsi="Times New Roman" w:cs="Times New Roman"/>
                <w:sz w:val="24"/>
                <w:szCs w:val="24"/>
              </w:rPr>
            </w:pPr>
          </w:p>
        </w:tc>
        <w:tc>
          <w:tcPr>
            <w:tcW w:w="1601" w:type="dxa"/>
            <w:tcBorders>
              <w:bottom w:val="single" w:sz="4" w:space="0" w:color="auto"/>
            </w:tcBorders>
            <w:shd w:val="clear" w:color="auto" w:fill="auto"/>
            <w:tcMar>
              <w:left w:w="28" w:type="dxa"/>
              <w:right w:w="28" w:type="dxa"/>
            </w:tcMar>
          </w:tcPr>
          <w:p w:rsidR="00284636" w:rsidRPr="00706229" w:rsidRDefault="00284636"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Direcția Generală Finanțe</w:t>
            </w:r>
          </w:p>
        </w:tc>
        <w:tc>
          <w:tcPr>
            <w:tcW w:w="1451" w:type="dxa"/>
            <w:tcBorders>
              <w:bottom w:val="single" w:sz="4" w:space="0" w:color="auto"/>
            </w:tcBorders>
            <w:shd w:val="clear" w:color="auto" w:fill="auto"/>
            <w:tcMar>
              <w:left w:w="28" w:type="dxa"/>
              <w:right w:w="28" w:type="dxa"/>
            </w:tcMar>
          </w:tcPr>
          <w:p w:rsidR="00284636" w:rsidRPr="00706229" w:rsidRDefault="00284636" w:rsidP="00A3535E">
            <w:pPr>
              <w:spacing w:after="0" w:line="240" w:lineRule="auto"/>
              <w:rPr>
                <w:rFonts w:ascii="Times New Roman" w:hAnsi="Times New Roman" w:cs="Times New Roman"/>
                <w:sz w:val="24"/>
                <w:szCs w:val="24"/>
              </w:rPr>
            </w:pPr>
          </w:p>
        </w:tc>
      </w:tr>
      <w:tr w:rsidR="004226B5" w:rsidRPr="00706229" w:rsidTr="00BA5C0B">
        <w:trPr>
          <w:trHeight w:val="20"/>
          <w:jc w:val="center"/>
        </w:trPr>
        <w:tc>
          <w:tcPr>
            <w:tcW w:w="3785" w:type="dxa"/>
            <w:gridSpan w:val="2"/>
            <w:tcBorders>
              <w:bottom w:val="single" w:sz="4" w:space="0" w:color="auto"/>
            </w:tcBorders>
            <w:shd w:val="clear" w:color="auto" w:fill="auto"/>
            <w:tcMar>
              <w:left w:w="28" w:type="dxa"/>
              <w:right w:w="28" w:type="dxa"/>
            </w:tcMar>
          </w:tcPr>
          <w:p w:rsidR="004226B5" w:rsidRPr="00706229" w:rsidRDefault="00DE5A59"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1.4 </w:t>
            </w:r>
            <w:r w:rsidR="004226B5" w:rsidRPr="00706229">
              <w:rPr>
                <w:rFonts w:ascii="Times New Roman" w:hAnsi="Times New Roman" w:cs="Times New Roman"/>
                <w:sz w:val="24"/>
                <w:szCs w:val="24"/>
              </w:rPr>
              <w:t>Consolidarea mecanismelor de conlucrare transparentă între APL și inspectoratul fiscal teritoriale de stat prin evidența numărului de angajați şi a volumul veniturilor încasate anual</w:t>
            </w:r>
          </w:p>
        </w:tc>
        <w:tc>
          <w:tcPr>
            <w:tcW w:w="909" w:type="dxa"/>
            <w:tcBorders>
              <w:bottom w:val="single" w:sz="4" w:space="0" w:color="auto"/>
            </w:tcBorders>
            <w:shd w:val="clear" w:color="auto" w:fill="auto"/>
            <w:tcMar>
              <w:left w:w="28" w:type="dxa"/>
              <w:right w:w="28" w:type="dxa"/>
            </w:tcMar>
          </w:tcPr>
          <w:p w:rsidR="004226B5" w:rsidRPr="00706229" w:rsidRDefault="004226B5"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12</w:t>
            </w:r>
          </w:p>
        </w:tc>
        <w:tc>
          <w:tcPr>
            <w:tcW w:w="992" w:type="dxa"/>
            <w:tcBorders>
              <w:bottom w:val="single" w:sz="4" w:space="0" w:color="auto"/>
            </w:tcBorders>
            <w:shd w:val="clear" w:color="auto" w:fill="auto"/>
            <w:tcMar>
              <w:left w:w="28" w:type="dxa"/>
              <w:right w:w="28" w:type="dxa"/>
            </w:tcMar>
          </w:tcPr>
          <w:p w:rsidR="004226B5" w:rsidRPr="00706229" w:rsidRDefault="004226B5"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12</w:t>
            </w:r>
          </w:p>
        </w:tc>
        <w:tc>
          <w:tcPr>
            <w:tcW w:w="1033" w:type="dxa"/>
            <w:tcBorders>
              <w:bottom w:val="single" w:sz="4" w:space="0" w:color="auto"/>
            </w:tcBorders>
            <w:shd w:val="clear" w:color="auto" w:fill="auto"/>
            <w:tcMar>
              <w:left w:w="28" w:type="dxa"/>
              <w:right w:w="28" w:type="dxa"/>
            </w:tcMar>
          </w:tcPr>
          <w:p w:rsidR="004226B5" w:rsidRPr="00706229" w:rsidRDefault="004226B5"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12</w:t>
            </w:r>
          </w:p>
        </w:tc>
        <w:tc>
          <w:tcPr>
            <w:tcW w:w="874" w:type="dxa"/>
            <w:tcBorders>
              <w:bottom w:val="single" w:sz="4" w:space="0" w:color="auto"/>
            </w:tcBorders>
            <w:shd w:val="clear" w:color="auto" w:fill="auto"/>
            <w:tcMar>
              <w:left w:w="28" w:type="dxa"/>
              <w:right w:w="28" w:type="dxa"/>
            </w:tcMar>
          </w:tcPr>
          <w:p w:rsidR="004226B5" w:rsidRPr="00706229" w:rsidRDefault="004226B5"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12</w:t>
            </w:r>
          </w:p>
        </w:tc>
        <w:tc>
          <w:tcPr>
            <w:tcW w:w="975" w:type="dxa"/>
            <w:tcBorders>
              <w:bottom w:val="single" w:sz="4" w:space="0" w:color="auto"/>
            </w:tcBorders>
            <w:shd w:val="clear" w:color="auto" w:fill="auto"/>
            <w:tcMar>
              <w:left w:w="28" w:type="dxa"/>
              <w:right w:w="28" w:type="dxa"/>
            </w:tcMar>
          </w:tcPr>
          <w:p w:rsidR="004226B5" w:rsidRPr="00706229" w:rsidRDefault="004226B5"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12</w:t>
            </w:r>
          </w:p>
        </w:tc>
        <w:tc>
          <w:tcPr>
            <w:tcW w:w="2696" w:type="dxa"/>
            <w:tcBorders>
              <w:bottom w:val="single" w:sz="4" w:space="0" w:color="auto"/>
            </w:tcBorders>
            <w:shd w:val="clear" w:color="auto" w:fill="auto"/>
            <w:tcMar>
              <w:left w:w="28" w:type="dxa"/>
              <w:right w:w="28" w:type="dxa"/>
            </w:tcMar>
          </w:tcPr>
          <w:p w:rsidR="004226B5" w:rsidRPr="00706229" w:rsidRDefault="00A362EE"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Nr </w:t>
            </w:r>
            <w:r w:rsidR="006823E4" w:rsidRPr="00706229">
              <w:rPr>
                <w:rFonts w:ascii="Times New Roman" w:hAnsi="Times New Roman" w:cs="Times New Roman"/>
                <w:sz w:val="24"/>
                <w:szCs w:val="24"/>
              </w:rPr>
              <w:t>informații</w:t>
            </w:r>
            <w:r w:rsidRPr="00706229">
              <w:rPr>
                <w:rFonts w:ascii="Times New Roman" w:hAnsi="Times New Roman" w:cs="Times New Roman"/>
                <w:sz w:val="24"/>
                <w:szCs w:val="24"/>
              </w:rPr>
              <w:t xml:space="preserve"> prezentate</w:t>
            </w:r>
          </w:p>
        </w:tc>
        <w:tc>
          <w:tcPr>
            <w:tcW w:w="1396" w:type="dxa"/>
            <w:tcBorders>
              <w:bottom w:val="single" w:sz="4" w:space="0" w:color="auto"/>
            </w:tcBorders>
            <w:shd w:val="clear" w:color="auto" w:fill="auto"/>
            <w:tcMar>
              <w:left w:w="28" w:type="dxa"/>
              <w:right w:w="28" w:type="dxa"/>
            </w:tcMar>
          </w:tcPr>
          <w:p w:rsidR="004226B5" w:rsidRPr="00706229" w:rsidRDefault="004226B5" w:rsidP="00A3535E">
            <w:pPr>
              <w:spacing w:after="0" w:line="240" w:lineRule="auto"/>
              <w:rPr>
                <w:rFonts w:ascii="Times New Roman" w:hAnsi="Times New Roman" w:cs="Times New Roman"/>
                <w:sz w:val="24"/>
                <w:szCs w:val="24"/>
              </w:rPr>
            </w:pPr>
          </w:p>
        </w:tc>
        <w:tc>
          <w:tcPr>
            <w:tcW w:w="1601" w:type="dxa"/>
            <w:tcBorders>
              <w:bottom w:val="single" w:sz="4" w:space="0" w:color="auto"/>
            </w:tcBorders>
            <w:shd w:val="clear" w:color="auto" w:fill="auto"/>
            <w:tcMar>
              <w:left w:w="28" w:type="dxa"/>
              <w:right w:w="28" w:type="dxa"/>
            </w:tcMar>
          </w:tcPr>
          <w:p w:rsidR="004226B5" w:rsidRPr="00706229" w:rsidRDefault="004226B5" w:rsidP="00A3535E">
            <w:pPr>
              <w:spacing w:after="0" w:line="240" w:lineRule="auto"/>
              <w:rPr>
                <w:rFonts w:ascii="Times New Roman" w:hAnsi="Times New Roman" w:cs="Times New Roman"/>
                <w:sz w:val="24"/>
                <w:szCs w:val="24"/>
              </w:rPr>
            </w:pPr>
          </w:p>
        </w:tc>
        <w:tc>
          <w:tcPr>
            <w:tcW w:w="1451" w:type="dxa"/>
            <w:tcBorders>
              <w:bottom w:val="single" w:sz="4" w:space="0" w:color="auto"/>
            </w:tcBorders>
            <w:shd w:val="clear" w:color="auto" w:fill="auto"/>
            <w:tcMar>
              <w:left w:w="28" w:type="dxa"/>
              <w:right w:w="28" w:type="dxa"/>
            </w:tcMar>
          </w:tcPr>
          <w:p w:rsidR="004226B5" w:rsidRPr="00706229" w:rsidRDefault="004226B5" w:rsidP="00A3535E">
            <w:pPr>
              <w:spacing w:after="0" w:line="240" w:lineRule="auto"/>
              <w:rPr>
                <w:rFonts w:ascii="Times New Roman" w:hAnsi="Times New Roman" w:cs="Times New Roman"/>
                <w:sz w:val="24"/>
                <w:szCs w:val="24"/>
              </w:rPr>
            </w:pPr>
          </w:p>
        </w:tc>
      </w:tr>
      <w:tr w:rsidR="004226B5" w:rsidRPr="00706229" w:rsidTr="00BA5C0B">
        <w:trPr>
          <w:trHeight w:val="20"/>
          <w:jc w:val="center"/>
        </w:trPr>
        <w:tc>
          <w:tcPr>
            <w:tcW w:w="3785" w:type="dxa"/>
            <w:gridSpan w:val="2"/>
            <w:tcBorders>
              <w:bottom w:val="single" w:sz="4" w:space="0" w:color="auto"/>
            </w:tcBorders>
            <w:shd w:val="clear" w:color="auto" w:fill="auto"/>
            <w:tcMar>
              <w:left w:w="28" w:type="dxa"/>
              <w:right w:w="28" w:type="dxa"/>
            </w:tcMar>
          </w:tcPr>
          <w:p w:rsidR="004226B5" w:rsidRPr="00706229" w:rsidRDefault="00DE5A59" w:rsidP="00BA5C0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1.5 </w:t>
            </w:r>
            <w:r w:rsidR="004226B5" w:rsidRPr="00706229">
              <w:rPr>
                <w:rFonts w:ascii="Times New Roman" w:hAnsi="Times New Roman" w:cs="Times New Roman"/>
                <w:sz w:val="24"/>
                <w:szCs w:val="24"/>
              </w:rPr>
              <w:t>Raportarea d</w:t>
            </w:r>
            <w:r w:rsidR="00BA5C0B">
              <w:rPr>
                <w:rFonts w:ascii="Times New Roman" w:hAnsi="Times New Roman" w:cs="Times New Roman"/>
                <w:sz w:val="24"/>
                <w:szCs w:val="24"/>
              </w:rPr>
              <w:t>.</w:t>
            </w:r>
            <w:r w:rsidR="004226B5" w:rsidRPr="00706229">
              <w:rPr>
                <w:rFonts w:ascii="Times New Roman" w:hAnsi="Times New Roman" w:cs="Times New Roman"/>
                <w:sz w:val="24"/>
                <w:szCs w:val="24"/>
              </w:rPr>
              <w:t>d</w:t>
            </w:r>
            <w:r w:rsidR="00BA5C0B">
              <w:rPr>
                <w:rFonts w:ascii="Times New Roman" w:hAnsi="Times New Roman" w:cs="Times New Roman"/>
                <w:sz w:val="24"/>
                <w:szCs w:val="24"/>
              </w:rPr>
              <w:t>.</w:t>
            </w:r>
            <w:r w:rsidR="004226B5" w:rsidRPr="00706229">
              <w:rPr>
                <w:rFonts w:ascii="Times New Roman" w:hAnsi="Times New Roman" w:cs="Times New Roman"/>
                <w:sz w:val="24"/>
                <w:szCs w:val="24"/>
              </w:rPr>
              <w:t>s</w:t>
            </w:r>
            <w:r w:rsidR="00BA5C0B">
              <w:rPr>
                <w:rFonts w:ascii="Times New Roman" w:hAnsi="Times New Roman" w:cs="Times New Roman"/>
                <w:sz w:val="24"/>
                <w:szCs w:val="24"/>
              </w:rPr>
              <w:t>.</w:t>
            </w:r>
            <w:r w:rsidR="004226B5" w:rsidRPr="00706229">
              <w:rPr>
                <w:rFonts w:ascii="Times New Roman" w:hAnsi="Times New Roman" w:cs="Times New Roman"/>
                <w:sz w:val="24"/>
                <w:szCs w:val="24"/>
              </w:rPr>
              <w:t xml:space="preserve"> privind executarea bugetelor parte de venituri și cheltuieli UAT de nivel I</w:t>
            </w:r>
            <w:r w:rsidRPr="00706229">
              <w:rPr>
                <w:rFonts w:ascii="Times New Roman" w:hAnsi="Times New Roman" w:cs="Times New Roman"/>
                <w:sz w:val="24"/>
                <w:szCs w:val="24"/>
              </w:rPr>
              <w:t xml:space="preserve"> și</w:t>
            </w:r>
            <w:r w:rsidR="004226B5" w:rsidRPr="00706229">
              <w:rPr>
                <w:rFonts w:ascii="Times New Roman" w:hAnsi="Times New Roman" w:cs="Times New Roman"/>
                <w:sz w:val="24"/>
                <w:szCs w:val="24"/>
              </w:rPr>
              <w:t xml:space="preserve"> II</w:t>
            </w:r>
          </w:p>
        </w:tc>
        <w:tc>
          <w:tcPr>
            <w:tcW w:w="909" w:type="dxa"/>
            <w:tcBorders>
              <w:bottom w:val="single" w:sz="4" w:space="0" w:color="auto"/>
            </w:tcBorders>
            <w:shd w:val="clear" w:color="auto" w:fill="auto"/>
            <w:tcMar>
              <w:left w:w="28" w:type="dxa"/>
              <w:right w:w="28" w:type="dxa"/>
            </w:tcMar>
          </w:tcPr>
          <w:p w:rsidR="004226B5" w:rsidRPr="00706229" w:rsidRDefault="004226B5"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w:t>
            </w:r>
          </w:p>
        </w:tc>
        <w:tc>
          <w:tcPr>
            <w:tcW w:w="992" w:type="dxa"/>
            <w:tcBorders>
              <w:bottom w:val="single" w:sz="4" w:space="0" w:color="auto"/>
            </w:tcBorders>
            <w:shd w:val="clear" w:color="auto" w:fill="auto"/>
            <w:tcMar>
              <w:left w:w="28" w:type="dxa"/>
              <w:right w:w="28" w:type="dxa"/>
            </w:tcMar>
          </w:tcPr>
          <w:p w:rsidR="004226B5" w:rsidRPr="00706229" w:rsidRDefault="004226B5"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w:t>
            </w:r>
          </w:p>
        </w:tc>
        <w:tc>
          <w:tcPr>
            <w:tcW w:w="1033" w:type="dxa"/>
            <w:tcBorders>
              <w:bottom w:val="single" w:sz="4" w:space="0" w:color="auto"/>
            </w:tcBorders>
            <w:shd w:val="clear" w:color="auto" w:fill="auto"/>
            <w:tcMar>
              <w:left w:w="28" w:type="dxa"/>
              <w:right w:w="28" w:type="dxa"/>
            </w:tcMar>
          </w:tcPr>
          <w:p w:rsidR="004226B5" w:rsidRPr="00706229" w:rsidRDefault="004226B5"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w:t>
            </w:r>
          </w:p>
        </w:tc>
        <w:tc>
          <w:tcPr>
            <w:tcW w:w="874" w:type="dxa"/>
            <w:tcBorders>
              <w:bottom w:val="single" w:sz="4" w:space="0" w:color="auto"/>
            </w:tcBorders>
            <w:shd w:val="clear" w:color="auto" w:fill="auto"/>
            <w:tcMar>
              <w:left w:w="28" w:type="dxa"/>
              <w:right w:w="28" w:type="dxa"/>
            </w:tcMar>
          </w:tcPr>
          <w:p w:rsidR="004226B5" w:rsidRPr="00706229" w:rsidRDefault="004226B5"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w:t>
            </w:r>
          </w:p>
        </w:tc>
        <w:tc>
          <w:tcPr>
            <w:tcW w:w="975" w:type="dxa"/>
            <w:tcBorders>
              <w:bottom w:val="single" w:sz="4" w:space="0" w:color="auto"/>
            </w:tcBorders>
            <w:shd w:val="clear" w:color="auto" w:fill="auto"/>
            <w:tcMar>
              <w:left w:w="28" w:type="dxa"/>
              <w:right w:w="28" w:type="dxa"/>
            </w:tcMar>
          </w:tcPr>
          <w:p w:rsidR="004226B5" w:rsidRPr="00706229" w:rsidRDefault="004226B5"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w:t>
            </w:r>
          </w:p>
        </w:tc>
        <w:tc>
          <w:tcPr>
            <w:tcW w:w="2696" w:type="dxa"/>
            <w:tcBorders>
              <w:bottom w:val="single" w:sz="4" w:space="0" w:color="auto"/>
            </w:tcBorders>
            <w:shd w:val="clear" w:color="auto" w:fill="auto"/>
            <w:tcMar>
              <w:left w:w="28" w:type="dxa"/>
              <w:right w:w="28" w:type="dxa"/>
            </w:tcMar>
          </w:tcPr>
          <w:p w:rsidR="004226B5" w:rsidRPr="00706229" w:rsidRDefault="004226B5"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Dări de seamă raportate</w:t>
            </w:r>
          </w:p>
        </w:tc>
        <w:tc>
          <w:tcPr>
            <w:tcW w:w="1396" w:type="dxa"/>
            <w:tcBorders>
              <w:bottom w:val="single" w:sz="4" w:space="0" w:color="auto"/>
            </w:tcBorders>
            <w:shd w:val="clear" w:color="auto" w:fill="auto"/>
            <w:tcMar>
              <w:left w:w="28" w:type="dxa"/>
              <w:right w:w="28" w:type="dxa"/>
            </w:tcMar>
          </w:tcPr>
          <w:p w:rsidR="004226B5" w:rsidRPr="00706229" w:rsidRDefault="004226B5" w:rsidP="00A3535E">
            <w:pPr>
              <w:spacing w:after="0" w:line="240" w:lineRule="auto"/>
              <w:rPr>
                <w:rFonts w:ascii="Times New Roman" w:hAnsi="Times New Roman" w:cs="Times New Roman"/>
                <w:sz w:val="24"/>
                <w:szCs w:val="24"/>
              </w:rPr>
            </w:pPr>
          </w:p>
        </w:tc>
        <w:tc>
          <w:tcPr>
            <w:tcW w:w="1601" w:type="dxa"/>
            <w:tcBorders>
              <w:bottom w:val="single" w:sz="4" w:space="0" w:color="auto"/>
            </w:tcBorders>
            <w:shd w:val="clear" w:color="auto" w:fill="auto"/>
            <w:tcMar>
              <w:left w:w="28" w:type="dxa"/>
              <w:right w:w="28" w:type="dxa"/>
            </w:tcMar>
          </w:tcPr>
          <w:p w:rsidR="004226B5" w:rsidRPr="00706229" w:rsidRDefault="004226B5"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Direcția Generală Finanțe</w:t>
            </w:r>
          </w:p>
        </w:tc>
        <w:tc>
          <w:tcPr>
            <w:tcW w:w="1451" w:type="dxa"/>
            <w:tcBorders>
              <w:bottom w:val="single" w:sz="4" w:space="0" w:color="auto"/>
            </w:tcBorders>
            <w:shd w:val="clear" w:color="auto" w:fill="auto"/>
            <w:tcMar>
              <w:left w:w="28" w:type="dxa"/>
              <w:right w:w="28" w:type="dxa"/>
            </w:tcMar>
          </w:tcPr>
          <w:p w:rsidR="004226B5" w:rsidRPr="00706229" w:rsidRDefault="004226B5" w:rsidP="00A3535E">
            <w:pPr>
              <w:spacing w:after="0" w:line="240" w:lineRule="auto"/>
              <w:rPr>
                <w:rFonts w:ascii="Times New Roman" w:hAnsi="Times New Roman" w:cs="Times New Roman"/>
                <w:sz w:val="24"/>
                <w:szCs w:val="24"/>
              </w:rPr>
            </w:pPr>
          </w:p>
        </w:tc>
      </w:tr>
      <w:tr w:rsidR="00A362EE" w:rsidRPr="00706229" w:rsidTr="00BA5C0B">
        <w:trPr>
          <w:trHeight w:val="20"/>
          <w:jc w:val="center"/>
        </w:trPr>
        <w:tc>
          <w:tcPr>
            <w:tcW w:w="2915" w:type="dxa"/>
            <w:tcBorders>
              <w:bottom w:val="single" w:sz="4" w:space="0" w:color="auto"/>
            </w:tcBorders>
            <w:shd w:val="clear" w:color="auto" w:fill="auto"/>
            <w:tcMar>
              <w:left w:w="28" w:type="dxa"/>
              <w:right w:w="28" w:type="dxa"/>
            </w:tcMar>
          </w:tcPr>
          <w:p w:rsidR="00A362EE" w:rsidRPr="00706229" w:rsidRDefault="00A362EE"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Program la nivel local nr. 2</w:t>
            </w:r>
          </w:p>
        </w:tc>
        <w:tc>
          <w:tcPr>
            <w:tcW w:w="12797" w:type="dxa"/>
            <w:gridSpan w:val="10"/>
            <w:tcBorders>
              <w:bottom w:val="single" w:sz="4" w:space="0" w:color="auto"/>
            </w:tcBorders>
            <w:shd w:val="clear" w:color="auto" w:fill="auto"/>
            <w:tcMar>
              <w:left w:w="28" w:type="dxa"/>
              <w:right w:w="28" w:type="dxa"/>
            </w:tcMar>
          </w:tcPr>
          <w:p w:rsidR="00A362EE" w:rsidRPr="00706229" w:rsidRDefault="00A362EE" w:rsidP="00A3535E">
            <w:pPr>
              <w:spacing w:after="0" w:line="240" w:lineRule="auto"/>
              <w:contextualSpacing/>
              <w:rPr>
                <w:rFonts w:ascii="Times New Roman" w:hAnsi="Times New Roman" w:cs="Times New Roman"/>
                <w:b/>
                <w:sz w:val="24"/>
                <w:szCs w:val="24"/>
              </w:rPr>
            </w:pPr>
            <w:r w:rsidRPr="00706229">
              <w:rPr>
                <w:rFonts w:ascii="Times New Roman" w:hAnsi="Times New Roman" w:cs="Times New Roman"/>
                <w:b/>
                <w:sz w:val="24"/>
                <w:szCs w:val="24"/>
                <w:lang w:eastAsia="ru-RU"/>
              </w:rPr>
              <w:t>Sporirea capacităților de instruire pentru funcționarii autorităților bugetare</w:t>
            </w:r>
          </w:p>
        </w:tc>
      </w:tr>
      <w:tr w:rsidR="00A362EE" w:rsidRPr="00706229" w:rsidTr="00BA5C0B">
        <w:trPr>
          <w:trHeight w:val="20"/>
          <w:jc w:val="center"/>
        </w:trPr>
        <w:tc>
          <w:tcPr>
            <w:tcW w:w="3785" w:type="dxa"/>
            <w:gridSpan w:val="2"/>
            <w:shd w:val="clear" w:color="auto" w:fill="auto"/>
            <w:tcMar>
              <w:left w:w="28" w:type="dxa"/>
              <w:right w:w="28" w:type="dxa"/>
            </w:tcMar>
          </w:tcPr>
          <w:p w:rsidR="00A362EE" w:rsidRPr="00706229" w:rsidRDefault="00A362EE"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4783" w:type="dxa"/>
            <w:gridSpan w:val="5"/>
            <w:shd w:val="clear" w:color="auto" w:fill="auto"/>
            <w:tcMar>
              <w:left w:w="28" w:type="dxa"/>
              <w:right w:w="28" w:type="dxa"/>
            </w:tcMar>
          </w:tcPr>
          <w:p w:rsidR="00A362EE" w:rsidRPr="00706229" w:rsidRDefault="00A362EE"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Perioada de implementare / ținta indicatorului</w:t>
            </w:r>
          </w:p>
        </w:tc>
        <w:tc>
          <w:tcPr>
            <w:tcW w:w="2696" w:type="dxa"/>
            <w:shd w:val="clear" w:color="auto" w:fill="auto"/>
            <w:tcMar>
              <w:left w:w="28" w:type="dxa"/>
              <w:right w:w="28" w:type="dxa"/>
            </w:tcMar>
          </w:tcPr>
          <w:p w:rsidR="00A362EE" w:rsidRPr="00706229" w:rsidRDefault="00A362EE"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396" w:type="dxa"/>
            <w:shd w:val="clear" w:color="auto" w:fill="auto"/>
            <w:tcMar>
              <w:left w:w="28" w:type="dxa"/>
              <w:right w:w="28" w:type="dxa"/>
            </w:tcMar>
          </w:tcPr>
          <w:p w:rsidR="00A362EE" w:rsidRPr="00706229" w:rsidRDefault="00A362EE"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Costuri / valoarea potențială finanțare</w:t>
            </w:r>
          </w:p>
        </w:tc>
        <w:tc>
          <w:tcPr>
            <w:tcW w:w="1601" w:type="dxa"/>
            <w:shd w:val="clear" w:color="auto" w:fill="auto"/>
            <w:tcMar>
              <w:left w:w="28" w:type="dxa"/>
              <w:right w:w="28" w:type="dxa"/>
            </w:tcMar>
          </w:tcPr>
          <w:p w:rsidR="00A362EE" w:rsidRPr="00706229" w:rsidRDefault="00A362EE"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451" w:type="dxa"/>
            <w:shd w:val="clear" w:color="auto" w:fill="auto"/>
            <w:tcMar>
              <w:left w:w="28" w:type="dxa"/>
              <w:right w:w="28" w:type="dxa"/>
            </w:tcMar>
          </w:tcPr>
          <w:p w:rsidR="00A362EE" w:rsidRPr="00706229" w:rsidRDefault="00A362EE"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4226B5" w:rsidRPr="00706229" w:rsidTr="00BA5C0B">
        <w:trPr>
          <w:trHeight w:val="20"/>
          <w:jc w:val="center"/>
        </w:trPr>
        <w:tc>
          <w:tcPr>
            <w:tcW w:w="3785" w:type="dxa"/>
            <w:gridSpan w:val="2"/>
            <w:tcBorders>
              <w:bottom w:val="single" w:sz="4" w:space="0" w:color="auto"/>
            </w:tcBorders>
            <w:shd w:val="clear" w:color="auto" w:fill="auto"/>
            <w:tcMar>
              <w:left w:w="28" w:type="dxa"/>
              <w:right w:w="28" w:type="dxa"/>
            </w:tcMar>
          </w:tcPr>
          <w:p w:rsidR="004226B5" w:rsidRPr="00706229" w:rsidRDefault="00DE5A59"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2.1 </w:t>
            </w:r>
            <w:r w:rsidR="004226B5" w:rsidRPr="00706229">
              <w:rPr>
                <w:rFonts w:ascii="Times New Roman" w:hAnsi="Times New Roman" w:cs="Times New Roman"/>
                <w:sz w:val="24"/>
                <w:szCs w:val="24"/>
              </w:rPr>
              <w:t>Pregătirea profesională a specialiştilor principali sub aspectul managementul financiar</w:t>
            </w:r>
          </w:p>
        </w:tc>
        <w:tc>
          <w:tcPr>
            <w:tcW w:w="909" w:type="dxa"/>
            <w:tcBorders>
              <w:bottom w:val="single" w:sz="4" w:space="0" w:color="auto"/>
            </w:tcBorders>
            <w:shd w:val="clear" w:color="auto" w:fill="auto"/>
            <w:tcMar>
              <w:left w:w="28" w:type="dxa"/>
              <w:right w:w="28" w:type="dxa"/>
            </w:tcMar>
          </w:tcPr>
          <w:p w:rsidR="004226B5" w:rsidRPr="00706229" w:rsidRDefault="004226B5"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 / 3</w:t>
            </w:r>
          </w:p>
        </w:tc>
        <w:tc>
          <w:tcPr>
            <w:tcW w:w="992" w:type="dxa"/>
            <w:tcBorders>
              <w:bottom w:val="single" w:sz="4" w:space="0" w:color="auto"/>
            </w:tcBorders>
            <w:shd w:val="clear" w:color="auto" w:fill="auto"/>
            <w:tcMar>
              <w:left w:w="28" w:type="dxa"/>
              <w:right w:w="28" w:type="dxa"/>
            </w:tcMar>
          </w:tcPr>
          <w:p w:rsidR="004226B5" w:rsidRPr="00706229" w:rsidRDefault="004226B5"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 / 3</w:t>
            </w:r>
          </w:p>
        </w:tc>
        <w:tc>
          <w:tcPr>
            <w:tcW w:w="1033" w:type="dxa"/>
            <w:tcBorders>
              <w:bottom w:val="single" w:sz="4" w:space="0" w:color="auto"/>
            </w:tcBorders>
            <w:shd w:val="clear" w:color="auto" w:fill="auto"/>
            <w:tcMar>
              <w:left w:w="28" w:type="dxa"/>
              <w:right w:w="28" w:type="dxa"/>
            </w:tcMar>
          </w:tcPr>
          <w:p w:rsidR="004226B5" w:rsidRPr="00706229" w:rsidRDefault="004226B5"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 / 3</w:t>
            </w:r>
          </w:p>
        </w:tc>
        <w:tc>
          <w:tcPr>
            <w:tcW w:w="874" w:type="dxa"/>
            <w:tcBorders>
              <w:bottom w:val="single" w:sz="4" w:space="0" w:color="auto"/>
            </w:tcBorders>
            <w:shd w:val="clear" w:color="auto" w:fill="auto"/>
            <w:tcMar>
              <w:left w:w="28" w:type="dxa"/>
              <w:right w:w="28" w:type="dxa"/>
            </w:tcMar>
          </w:tcPr>
          <w:p w:rsidR="004226B5" w:rsidRPr="00706229" w:rsidRDefault="004226B5"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 / 3</w:t>
            </w:r>
          </w:p>
        </w:tc>
        <w:tc>
          <w:tcPr>
            <w:tcW w:w="975" w:type="dxa"/>
            <w:tcBorders>
              <w:bottom w:val="single" w:sz="4" w:space="0" w:color="auto"/>
            </w:tcBorders>
            <w:shd w:val="clear" w:color="auto" w:fill="auto"/>
            <w:tcMar>
              <w:left w:w="28" w:type="dxa"/>
              <w:right w:w="28" w:type="dxa"/>
            </w:tcMar>
          </w:tcPr>
          <w:p w:rsidR="004226B5" w:rsidRPr="00706229" w:rsidRDefault="004226B5"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 / 3</w:t>
            </w:r>
          </w:p>
        </w:tc>
        <w:tc>
          <w:tcPr>
            <w:tcW w:w="2696" w:type="dxa"/>
            <w:tcBorders>
              <w:bottom w:val="single" w:sz="4" w:space="0" w:color="auto"/>
            </w:tcBorders>
            <w:shd w:val="clear" w:color="auto" w:fill="auto"/>
            <w:tcMar>
              <w:left w:w="28" w:type="dxa"/>
              <w:right w:w="28" w:type="dxa"/>
            </w:tcMar>
          </w:tcPr>
          <w:p w:rsidR="004226B5" w:rsidRPr="00706229" w:rsidRDefault="004226B5"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Numărul de seminare petrecute / Ședințe de lucru  petrecute</w:t>
            </w:r>
          </w:p>
        </w:tc>
        <w:tc>
          <w:tcPr>
            <w:tcW w:w="1396" w:type="dxa"/>
            <w:tcBorders>
              <w:bottom w:val="single" w:sz="4" w:space="0" w:color="auto"/>
            </w:tcBorders>
            <w:shd w:val="clear" w:color="auto" w:fill="auto"/>
            <w:tcMar>
              <w:left w:w="28" w:type="dxa"/>
              <w:right w:w="28" w:type="dxa"/>
            </w:tcMar>
          </w:tcPr>
          <w:p w:rsidR="004226B5" w:rsidRPr="00706229" w:rsidRDefault="004226B5" w:rsidP="00A3535E">
            <w:pPr>
              <w:spacing w:after="0" w:line="240" w:lineRule="auto"/>
              <w:rPr>
                <w:rFonts w:ascii="Times New Roman" w:hAnsi="Times New Roman" w:cs="Times New Roman"/>
                <w:sz w:val="24"/>
                <w:szCs w:val="24"/>
              </w:rPr>
            </w:pPr>
          </w:p>
        </w:tc>
        <w:tc>
          <w:tcPr>
            <w:tcW w:w="1601" w:type="dxa"/>
            <w:tcBorders>
              <w:bottom w:val="single" w:sz="4" w:space="0" w:color="auto"/>
            </w:tcBorders>
            <w:shd w:val="clear" w:color="auto" w:fill="auto"/>
            <w:tcMar>
              <w:left w:w="28" w:type="dxa"/>
              <w:right w:w="28" w:type="dxa"/>
            </w:tcMar>
          </w:tcPr>
          <w:p w:rsidR="004226B5" w:rsidRPr="00706229" w:rsidRDefault="004226B5"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Direcția Generală Finanțe</w:t>
            </w:r>
          </w:p>
        </w:tc>
        <w:tc>
          <w:tcPr>
            <w:tcW w:w="1451" w:type="dxa"/>
            <w:tcBorders>
              <w:bottom w:val="single" w:sz="4" w:space="0" w:color="auto"/>
            </w:tcBorders>
            <w:shd w:val="clear" w:color="auto" w:fill="auto"/>
            <w:tcMar>
              <w:left w:w="28" w:type="dxa"/>
              <w:right w:w="28" w:type="dxa"/>
            </w:tcMar>
          </w:tcPr>
          <w:p w:rsidR="004226B5" w:rsidRPr="00706229" w:rsidRDefault="004226B5" w:rsidP="00A3535E">
            <w:pPr>
              <w:spacing w:after="0" w:line="240" w:lineRule="auto"/>
              <w:rPr>
                <w:rFonts w:ascii="Times New Roman" w:hAnsi="Times New Roman" w:cs="Times New Roman"/>
                <w:sz w:val="24"/>
                <w:szCs w:val="24"/>
              </w:rPr>
            </w:pPr>
          </w:p>
        </w:tc>
      </w:tr>
      <w:tr w:rsidR="004226B5" w:rsidRPr="00706229" w:rsidTr="00BA5C0B">
        <w:trPr>
          <w:trHeight w:val="20"/>
          <w:jc w:val="center"/>
        </w:trPr>
        <w:tc>
          <w:tcPr>
            <w:tcW w:w="3785" w:type="dxa"/>
            <w:gridSpan w:val="2"/>
            <w:tcBorders>
              <w:bottom w:val="single" w:sz="4" w:space="0" w:color="auto"/>
            </w:tcBorders>
            <w:shd w:val="clear" w:color="auto" w:fill="auto"/>
            <w:tcMar>
              <w:left w:w="28" w:type="dxa"/>
              <w:right w:w="28" w:type="dxa"/>
            </w:tcMar>
          </w:tcPr>
          <w:p w:rsidR="004226B5" w:rsidRPr="00706229" w:rsidRDefault="00DE5A59"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2.2 </w:t>
            </w:r>
            <w:r w:rsidR="004226B5" w:rsidRPr="00706229">
              <w:rPr>
                <w:rFonts w:ascii="Times New Roman" w:hAnsi="Times New Roman" w:cs="Times New Roman"/>
                <w:sz w:val="24"/>
                <w:szCs w:val="24"/>
              </w:rPr>
              <w:t xml:space="preserve">Instruirea specialiștilor sub aspectul managementul financiar  </w:t>
            </w:r>
          </w:p>
        </w:tc>
        <w:tc>
          <w:tcPr>
            <w:tcW w:w="909" w:type="dxa"/>
            <w:tcBorders>
              <w:bottom w:val="single" w:sz="4" w:space="0" w:color="auto"/>
            </w:tcBorders>
            <w:shd w:val="clear" w:color="auto" w:fill="auto"/>
            <w:tcMar>
              <w:left w:w="28" w:type="dxa"/>
              <w:right w:w="28" w:type="dxa"/>
            </w:tcMar>
          </w:tcPr>
          <w:p w:rsidR="004226B5" w:rsidRPr="00706229" w:rsidRDefault="004226B5"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 / 12</w:t>
            </w:r>
          </w:p>
        </w:tc>
        <w:tc>
          <w:tcPr>
            <w:tcW w:w="992" w:type="dxa"/>
            <w:tcBorders>
              <w:bottom w:val="single" w:sz="4" w:space="0" w:color="auto"/>
            </w:tcBorders>
            <w:shd w:val="clear" w:color="auto" w:fill="auto"/>
            <w:tcMar>
              <w:left w:w="28" w:type="dxa"/>
              <w:right w:w="28" w:type="dxa"/>
            </w:tcMar>
          </w:tcPr>
          <w:p w:rsidR="004226B5" w:rsidRPr="00706229" w:rsidRDefault="004226B5"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 / 12</w:t>
            </w:r>
          </w:p>
        </w:tc>
        <w:tc>
          <w:tcPr>
            <w:tcW w:w="1033" w:type="dxa"/>
            <w:tcBorders>
              <w:bottom w:val="single" w:sz="4" w:space="0" w:color="auto"/>
            </w:tcBorders>
            <w:shd w:val="clear" w:color="auto" w:fill="auto"/>
            <w:tcMar>
              <w:left w:w="28" w:type="dxa"/>
              <w:right w:w="28" w:type="dxa"/>
            </w:tcMar>
          </w:tcPr>
          <w:p w:rsidR="004226B5" w:rsidRPr="00706229" w:rsidRDefault="004226B5"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 / 12</w:t>
            </w:r>
          </w:p>
        </w:tc>
        <w:tc>
          <w:tcPr>
            <w:tcW w:w="874" w:type="dxa"/>
            <w:tcBorders>
              <w:bottom w:val="single" w:sz="4" w:space="0" w:color="auto"/>
            </w:tcBorders>
            <w:shd w:val="clear" w:color="auto" w:fill="auto"/>
            <w:tcMar>
              <w:left w:w="28" w:type="dxa"/>
              <w:right w:w="28" w:type="dxa"/>
            </w:tcMar>
          </w:tcPr>
          <w:p w:rsidR="004226B5" w:rsidRPr="00706229" w:rsidRDefault="004226B5"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 / 12</w:t>
            </w:r>
          </w:p>
        </w:tc>
        <w:tc>
          <w:tcPr>
            <w:tcW w:w="975" w:type="dxa"/>
            <w:tcBorders>
              <w:bottom w:val="single" w:sz="4" w:space="0" w:color="auto"/>
            </w:tcBorders>
            <w:shd w:val="clear" w:color="auto" w:fill="auto"/>
            <w:tcMar>
              <w:left w:w="28" w:type="dxa"/>
              <w:right w:w="28" w:type="dxa"/>
            </w:tcMar>
          </w:tcPr>
          <w:p w:rsidR="004226B5" w:rsidRPr="00706229" w:rsidRDefault="004226B5"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 / 12</w:t>
            </w:r>
          </w:p>
        </w:tc>
        <w:tc>
          <w:tcPr>
            <w:tcW w:w="2696" w:type="dxa"/>
            <w:tcBorders>
              <w:bottom w:val="single" w:sz="4" w:space="0" w:color="auto"/>
            </w:tcBorders>
            <w:shd w:val="clear" w:color="auto" w:fill="auto"/>
            <w:tcMar>
              <w:left w:w="28" w:type="dxa"/>
              <w:right w:w="28" w:type="dxa"/>
            </w:tcMar>
          </w:tcPr>
          <w:p w:rsidR="004226B5" w:rsidRPr="00706229" w:rsidRDefault="004226B5"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Numărul de instruiri frecventate / Numărul de participanți instruiți</w:t>
            </w:r>
          </w:p>
        </w:tc>
        <w:tc>
          <w:tcPr>
            <w:tcW w:w="1396" w:type="dxa"/>
            <w:tcBorders>
              <w:bottom w:val="single" w:sz="4" w:space="0" w:color="auto"/>
            </w:tcBorders>
            <w:shd w:val="clear" w:color="auto" w:fill="auto"/>
            <w:tcMar>
              <w:left w:w="28" w:type="dxa"/>
              <w:right w:w="28" w:type="dxa"/>
            </w:tcMar>
          </w:tcPr>
          <w:p w:rsidR="004226B5" w:rsidRPr="00706229" w:rsidRDefault="004226B5" w:rsidP="00A3535E">
            <w:pPr>
              <w:spacing w:after="0" w:line="240" w:lineRule="auto"/>
              <w:rPr>
                <w:rFonts w:ascii="Times New Roman" w:hAnsi="Times New Roman" w:cs="Times New Roman"/>
                <w:sz w:val="24"/>
                <w:szCs w:val="24"/>
              </w:rPr>
            </w:pPr>
          </w:p>
        </w:tc>
        <w:tc>
          <w:tcPr>
            <w:tcW w:w="1601" w:type="dxa"/>
            <w:tcBorders>
              <w:bottom w:val="single" w:sz="4" w:space="0" w:color="auto"/>
            </w:tcBorders>
            <w:shd w:val="clear" w:color="auto" w:fill="auto"/>
            <w:tcMar>
              <w:left w:w="28" w:type="dxa"/>
              <w:right w:w="28" w:type="dxa"/>
            </w:tcMar>
          </w:tcPr>
          <w:p w:rsidR="004226B5" w:rsidRPr="00706229" w:rsidRDefault="004226B5"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Direcția Generală Finanțe</w:t>
            </w:r>
          </w:p>
        </w:tc>
        <w:tc>
          <w:tcPr>
            <w:tcW w:w="1451" w:type="dxa"/>
            <w:tcBorders>
              <w:bottom w:val="single" w:sz="4" w:space="0" w:color="auto"/>
            </w:tcBorders>
            <w:shd w:val="clear" w:color="auto" w:fill="auto"/>
            <w:tcMar>
              <w:left w:w="28" w:type="dxa"/>
              <w:right w:w="28" w:type="dxa"/>
            </w:tcMar>
          </w:tcPr>
          <w:p w:rsidR="004226B5" w:rsidRPr="00706229" w:rsidRDefault="004226B5" w:rsidP="00A3535E">
            <w:pPr>
              <w:spacing w:after="0" w:line="240" w:lineRule="auto"/>
              <w:rPr>
                <w:rFonts w:ascii="Times New Roman" w:hAnsi="Times New Roman" w:cs="Times New Roman"/>
                <w:sz w:val="24"/>
                <w:szCs w:val="24"/>
              </w:rPr>
            </w:pPr>
          </w:p>
        </w:tc>
      </w:tr>
      <w:tr w:rsidR="004226B5" w:rsidRPr="00706229" w:rsidTr="00BA5C0B">
        <w:trPr>
          <w:trHeight w:val="20"/>
          <w:jc w:val="center"/>
        </w:trPr>
        <w:tc>
          <w:tcPr>
            <w:tcW w:w="3785" w:type="dxa"/>
            <w:gridSpan w:val="2"/>
            <w:tcBorders>
              <w:bottom w:val="single" w:sz="4" w:space="0" w:color="auto"/>
            </w:tcBorders>
            <w:shd w:val="clear" w:color="auto" w:fill="auto"/>
            <w:tcMar>
              <w:left w:w="28" w:type="dxa"/>
              <w:right w:w="28" w:type="dxa"/>
            </w:tcMar>
          </w:tcPr>
          <w:p w:rsidR="004226B5" w:rsidRPr="00706229" w:rsidRDefault="00DE5A59"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2.3 </w:t>
            </w:r>
            <w:r w:rsidR="004226B5" w:rsidRPr="00706229">
              <w:rPr>
                <w:rFonts w:ascii="Times New Roman" w:hAnsi="Times New Roman" w:cs="Times New Roman"/>
                <w:sz w:val="24"/>
                <w:szCs w:val="24"/>
              </w:rPr>
              <w:t xml:space="preserve">Instruirea managerilor /angajaților  din cadrul entităților publice privind managementul performanțelor și al riscurilor </w:t>
            </w:r>
          </w:p>
        </w:tc>
        <w:tc>
          <w:tcPr>
            <w:tcW w:w="909" w:type="dxa"/>
            <w:tcBorders>
              <w:bottom w:val="single" w:sz="4" w:space="0" w:color="auto"/>
            </w:tcBorders>
            <w:shd w:val="clear" w:color="auto" w:fill="auto"/>
            <w:tcMar>
              <w:left w:w="28" w:type="dxa"/>
              <w:right w:w="28" w:type="dxa"/>
            </w:tcMar>
          </w:tcPr>
          <w:p w:rsidR="004226B5" w:rsidRPr="00706229" w:rsidRDefault="004226B5"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 / 3</w:t>
            </w:r>
          </w:p>
        </w:tc>
        <w:tc>
          <w:tcPr>
            <w:tcW w:w="992" w:type="dxa"/>
            <w:tcBorders>
              <w:bottom w:val="single" w:sz="4" w:space="0" w:color="auto"/>
            </w:tcBorders>
            <w:shd w:val="clear" w:color="auto" w:fill="auto"/>
            <w:tcMar>
              <w:left w:w="28" w:type="dxa"/>
              <w:right w:w="28" w:type="dxa"/>
            </w:tcMar>
          </w:tcPr>
          <w:p w:rsidR="004226B5" w:rsidRPr="00706229" w:rsidRDefault="004226B5"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 / 3</w:t>
            </w:r>
          </w:p>
        </w:tc>
        <w:tc>
          <w:tcPr>
            <w:tcW w:w="1033" w:type="dxa"/>
            <w:tcBorders>
              <w:bottom w:val="single" w:sz="4" w:space="0" w:color="auto"/>
            </w:tcBorders>
            <w:shd w:val="clear" w:color="auto" w:fill="auto"/>
            <w:tcMar>
              <w:left w:w="28" w:type="dxa"/>
              <w:right w:w="28" w:type="dxa"/>
            </w:tcMar>
          </w:tcPr>
          <w:p w:rsidR="004226B5" w:rsidRPr="00706229" w:rsidRDefault="004226B5"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 / 3</w:t>
            </w:r>
          </w:p>
        </w:tc>
        <w:tc>
          <w:tcPr>
            <w:tcW w:w="874" w:type="dxa"/>
            <w:tcBorders>
              <w:bottom w:val="single" w:sz="4" w:space="0" w:color="auto"/>
            </w:tcBorders>
            <w:shd w:val="clear" w:color="auto" w:fill="auto"/>
            <w:tcMar>
              <w:left w:w="28" w:type="dxa"/>
              <w:right w:w="28" w:type="dxa"/>
            </w:tcMar>
          </w:tcPr>
          <w:p w:rsidR="004226B5" w:rsidRPr="00706229" w:rsidRDefault="004226B5"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 / 3</w:t>
            </w:r>
          </w:p>
        </w:tc>
        <w:tc>
          <w:tcPr>
            <w:tcW w:w="975" w:type="dxa"/>
            <w:tcBorders>
              <w:bottom w:val="single" w:sz="4" w:space="0" w:color="auto"/>
            </w:tcBorders>
            <w:shd w:val="clear" w:color="auto" w:fill="auto"/>
            <w:tcMar>
              <w:left w:w="28" w:type="dxa"/>
              <w:right w:w="28" w:type="dxa"/>
            </w:tcMar>
          </w:tcPr>
          <w:p w:rsidR="004226B5" w:rsidRPr="00706229" w:rsidRDefault="004226B5"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 / 3</w:t>
            </w:r>
          </w:p>
        </w:tc>
        <w:tc>
          <w:tcPr>
            <w:tcW w:w="2696" w:type="dxa"/>
            <w:tcBorders>
              <w:bottom w:val="single" w:sz="4" w:space="0" w:color="auto"/>
            </w:tcBorders>
            <w:shd w:val="clear" w:color="auto" w:fill="auto"/>
            <w:tcMar>
              <w:left w:w="28" w:type="dxa"/>
              <w:right w:w="28" w:type="dxa"/>
            </w:tcMar>
          </w:tcPr>
          <w:p w:rsidR="004226B5" w:rsidRPr="00706229" w:rsidRDefault="004226B5"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Numărul de instruiri frecventate / Numărul de participanți instruiți</w:t>
            </w:r>
          </w:p>
        </w:tc>
        <w:tc>
          <w:tcPr>
            <w:tcW w:w="1396" w:type="dxa"/>
            <w:tcBorders>
              <w:bottom w:val="single" w:sz="4" w:space="0" w:color="auto"/>
            </w:tcBorders>
            <w:shd w:val="clear" w:color="auto" w:fill="auto"/>
            <w:tcMar>
              <w:left w:w="28" w:type="dxa"/>
              <w:right w:w="28" w:type="dxa"/>
            </w:tcMar>
          </w:tcPr>
          <w:p w:rsidR="004226B5" w:rsidRPr="00706229" w:rsidRDefault="004226B5" w:rsidP="00A3535E">
            <w:pPr>
              <w:spacing w:after="0" w:line="240" w:lineRule="auto"/>
              <w:rPr>
                <w:rFonts w:ascii="Times New Roman" w:hAnsi="Times New Roman" w:cs="Times New Roman"/>
                <w:sz w:val="24"/>
                <w:szCs w:val="24"/>
              </w:rPr>
            </w:pPr>
          </w:p>
        </w:tc>
        <w:tc>
          <w:tcPr>
            <w:tcW w:w="1601" w:type="dxa"/>
            <w:tcBorders>
              <w:bottom w:val="single" w:sz="4" w:space="0" w:color="auto"/>
            </w:tcBorders>
            <w:shd w:val="clear" w:color="auto" w:fill="auto"/>
            <w:tcMar>
              <w:left w:w="28" w:type="dxa"/>
              <w:right w:w="28" w:type="dxa"/>
            </w:tcMar>
          </w:tcPr>
          <w:p w:rsidR="004226B5" w:rsidRPr="00706229" w:rsidRDefault="004226B5"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Direcția Generală Finanțe</w:t>
            </w:r>
          </w:p>
        </w:tc>
        <w:tc>
          <w:tcPr>
            <w:tcW w:w="1451" w:type="dxa"/>
            <w:tcBorders>
              <w:bottom w:val="single" w:sz="4" w:space="0" w:color="auto"/>
            </w:tcBorders>
            <w:shd w:val="clear" w:color="auto" w:fill="auto"/>
            <w:tcMar>
              <w:left w:w="28" w:type="dxa"/>
              <w:right w:w="28" w:type="dxa"/>
            </w:tcMar>
          </w:tcPr>
          <w:p w:rsidR="004226B5" w:rsidRPr="00706229" w:rsidRDefault="004226B5" w:rsidP="00A3535E">
            <w:pPr>
              <w:spacing w:after="0" w:line="240" w:lineRule="auto"/>
              <w:rPr>
                <w:rFonts w:ascii="Times New Roman" w:hAnsi="Times New Roman" w:cs="Times New Roman"/>
                <w:sz w:val="24"/>
                <w:szCs w:val="24"/>
              </w:rPr>
            </w:pPr>
          </w:p>
        </w:tc>
      </w:tr>
      <w:tr w:rsidR="00A362EE" w:rsidRPr="00706229" w:rsidTr="00BA5C0B">
        <w:trPr>
          <w:trHeight w:val="20"/>
          <w:jc w:val="center"/>
        </w:trPr>
        <w:tc>
          <w:tcPr>
            <w:tcW w:w="3785" w:type="dxa"/>
            <w:gridSpan w:val="2"/>
            <w:tcBorders>
              <w:bottom w:val="single" w:sz="4" w:space="0" w:color="auto"/>
            </w:tcBorders>
            <w:shd w:val="clear" w:color="auto" w:fill="auto"/>
            <w:tcMar>
              <w:left w:w="28" w:type="dxa"/>
              <w:right w:w="28" w:type="dxa"/>
            </w:tcMar>
          </w:tcPr>
          <w:p w:rsidR="00A362EE" w:rsidRPr="00706229" w:rsidRDefault="00DE5A59"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2.4 </w:t>
            </w:r>
            <w:r w:rsidR="00A362EE" w:rsidRPr="00706229">
              <w:rPr>
                <w:rFonts w:ascii="Times New Roman" w:hAnsi="Times New Roman" w:cs="Times New Roman"/>
                <w:sz w:val="24"/>
                <w:szCs w:val="24"/>
              </w:rPr>
              <w:t>Dezvoltarea capacităţilor angajaţilor cu funcții de inspectare prin organizarea inspectărilor în echipe comune din diferite direcţii, instruirii profesionale, consultări ai experţilor străini şi a seminarelor și participarea la training-uri la nivel naţional şi internaţional.</w:t>
            </w:r>
          </w:p>
        </w:tc>
        <w:tc>
          <w:tcPr>
            <w:tcW w:w="909" w:type="dxa"/>
            <w:tcBorders>
              <w:bottom w:val="single" w:sz="4" w:space="0" w:color="auto"/>
            </w:tcBorders>
            <w:shd w:val="clear" w:color="auto" w:fill="auto"/>
            <w:tcMar>
              <w:left w:w="28" w:type="dxa"/>
              <w:right w:w="28" w:type="dxa"/>
            </w:tcMar>
          </w:tcPr>
          <w:p w:rsidR="00A362EE" w:rsidRPr="00706229" w:rsidRDefault="00A362EE"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 / 5</w:t>
            </w:r>
          </w:p>
        </w:tc>
        <w:tc>
          <w:tcPr>
            <w:tcW w:w="992" w:type="dxa"/>
            <w:tcBorders>
              <w:bottom w:val="single" w:sz="4" w:space="0" w:color="auto"/>
            </w:tcBorders>
            <w:shd w:val="clear" w:color="auto" w:fill="auto"/>
            <w:tcMar>
              <w:left w:w="28" w:type="dxa"/>
              <w:right w:w="28" w:type="dxa"/>
            </w:tcMar>
          </w:tcPr>
          <w:p w:rsidR="00A362EE" w:rsidRPr="00706229" w:rsidRDefault="00A362EE"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 / 5</w:t>
            </w:r>
          </w:p>
        </w:tc>
        <w:tc>
          <w:tcPr>
            <w:tcW w:w="1033" w:type="dxa"/>
            <w:tcBorders>
              <w:bottom w:val="single" w:sz="4" w:space="0" w:color="auto"/>
            </w:tcBorders>
            <w:shd w:val="clear" w:color="auto" w:fill="auto"/>
            <w:tcMar>
              <w:left w:w="28" w:type="dxa"/>
              <w:right w:w="28" w:type="dxa"/>
            </w:tcMar>
          </w:tcPr>
          <w:p w:rsidR="00A362EE" w:rsidRPr="00706229" w:rsidRDefault="00A362EE"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 / 5</w:t>
            </w:r>
          </w:p>
        </w:tc>
        <w:tc>
          <w:tcPr>
            <w:tcW w:w="874" w:type="dxa"/>
            <w:tcBorders>
              <w:bottom w:val="single" w:sz="4" w:space="0" w:color="auto"/>
            </w:tcBorders>
            <w:shd w:val="clear" w:color="auto" w:fill="auto"/>
            <w:tcMar>
              <w:left w:w="28" w:type="dxa"/>
              <w:right w:w="28" w:type="dxa"/>
            </w:tcMar>
          </w:tcPr>
          <w:p w:rsidR="00A362EE" w:rsidRPr="00706229" w:rsidRDefault="00A362EE"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 / 5</w:t>
            </w:r>
          </w:p>
        </w:tc>
        <w:tc>
          <w:tcPr>
            <w:tcW w:w="975" w:type="dxa"/>
            <w:tcBorders>
              <w:bottom w:val="single" w:sz="4" w:space="0" w:color="auto"/>
            </w:tcBorders>
            <w:shd w:val="clear" w:color="auto" w:fill="auto"/>
            <w:tcMar>
              <w:left w:w="28" w:type="dxa"/>
              <w:right w:w="28" w:type="dxa"/>
            </w:tcMar>
          </w:tcPr>
          <w:p w:rsidR="00A362EE" w:rsidRPr="00706229" w:rsidRDefault="00A362EE"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 / 5</w:t>
            </w:r>
          </w:p>
        </w:tc>
        <w:tc>
          <w:tcPr>
            <w:tcW w:w="2696" w:type="dxa"/>
            <w:tcBorders>
              <w:bottom w:val="single" w:sz="4" w:space="0" w:color="auto"/>
            </w:tcBorders>
            <w:shd w:val="clear" w:color="auto" w:fill="auto"/>
            <w:tcMar>
              <w:left w:w="28" w:type="dxa"/>
              <w:right w:w="28" w:type="dxa"/>
            </w:tcMar>
          </w:tcPr>
          <w:p w:rsidR="00A362EE" w:rsidRPr="00706229" w:rsidRDefault="00A362EE"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Numărul de treninguri/seminare/schimb de experiență</w:t>
            </w:r>
          </w:p>
          <w:p w:rsidR="00A362EE" w:rsidRPr="00706229" w:rsidRDefault="00A362EE"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Numărul de participanți</w:t>
            </w:r>
          </w:p>
        </w:tc>
        <w:tc>
          <w:tcPr>
            <w:tcW w:w="1396" w:type="dxa"/>
            <w:tcBorders>
              <w:bottom w:val="single" w:sz="4" w:space="0" w:color="auto"/>
            </w:tcBorders>
            <w:shd w:val="clear" w:color="auto" w:fill="auto"/>
            <w:tcMar>
              <w:left w:w="28" w:type="dxa"/>
              <w:right w:w="28" w:type="dxa"/>
            </w:tcMar>
          </w:tcPr>
          <w:p w:rsidR="00A362EE" w:rsidRPr="00706229" w:rsidRDefault="00A362EE" w:rsidP="00A3535E">
            <w:pPr>
              <w:spacing w:after="0" w:line="240" w:lineRule="auto"/>
              <w:rPr>
                <w:rFonts w:ascii="Times New Roman" w:hAnsi="Times New Roman" w:cs="Times New Roman"/>
                <w:sz w:val="24"/>
                <w:szCs w:val="24"/>
              </w:rPr>
            </w:pPr>
          </w:p>
        </w:tc>
        <w:tc>
          <w:tcPr>
            <w:tcW w:w="1601" w:type="dxa"/>
            <w:tcBorders>
              <w:bottom w:val="single" w:sz="4" w:space="0" w:color="auto"/>
            </w:tcBorders>
            <w:shd w:val="clear" w:color="auto" w:fill="auto"/>
            <w:tcMar>
              <w:left w:w="28" w:type="dxa"/>
              <w:right w:w="28" w:type="dxa"/>
            </w:tcMar>
          </w:tcPr>
          <w:p w:rsidR="00A362EE" w:rsidRPr="00706229" w:rsidRDefault="00A362EE"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Direcția Generală Finanțe</w:t>
            </w:r>
          </w:p>
        </w:tc>
        <w:tc>
          <w:tcPr>
            <w:tcW w:w="1451" w:type="dxa"/>
            <w:tcBorders>
              <w:bottom w:val="single" w:sz="4" w:space="0" w:color="auto"/>
            </w:tcBorders>
            <w:shd w:val="clear" w:color="auto" w:fill="auto"/>
            <w:tcMar>
              <w:left w:w="28" w:type="dxa"/>
              <w:right w:w="28" w:type="dxa"/>
            </w:tcMar>
          </w:tcPr>
          <w:p w:rsidR="00A362EE" w:rsidRPr="00706229" w:rsidRDefault="00A362EE" w:rsidP="00A3535E">
            <w:pPr>
              <w:spacing w:after="0" w:line="240" w:lineRule="auto"/>
              <w:rPr>
                <w:rFonts w:ascii="Times New Roman" w:hAnsi="Times New Roman" w:cs="Times New Roman"/>
                <w:sz w:val="24"/>
                <w:szCs w:val="24"/>
              </w:rPr>
            </w:pPr>
          </w:p>
        </w:tc>
      </w:tr>
    </w:tbl>
    <w:p w:rsidR="00F25C34" w:rsidRPr="00706229" w:rsidRDefault="00F25C34" w:rsidP="00852743">
      <w:pPr>
        <w:tabs>
          <w:tab w:val="left" w:pos="5400"/>
        </w:tabs>
        <w:spacing w:after="0" w:line="240" w:lineRule="auto"/>
        <w:rPr>
          <w:rFonts w:ascii="Times New Roman" w:hAnsi="Times New Roman" w:cs="Times New Roman"/>
          <w:b/>
          <w:sz w:val="24"/>
          <w:szCs w:val="24"/>
        </w:rPr>
      </w:pPr>
    </w:p>
    <w:p w:rsidR="00852743" w:rsidRPr="00706229" w:rsidRDefault="00A3535E" w:rsidP="00BA5C0B">
      <w:pPr>
        <w:shd w:val="clear" w:color="auto" w:fill="EAF1DD" w:themeFill="accent3" w:themeFillTint="33"/>
        <w:tabs>
          <w:tab w:val="left" w:pos="5400"/>
        </w:tabs>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 xml:space="preserve">2.3.3 </w:t>
      </w:r>
      <w:r w:rsidR="00852743" w:rsidRPr="00706229">
        <w:rPr>
          <w:rFonts w:ascii="Times New Roman" w:hAnsi="Times New Roman" w:cs="Times New Roman"/>
          <w:b/>
          <w:sz w:val="24"/>
          <w:szCs w:val="24"/>
        </w:rPr>
        <w:t>CAPITALUL UMAN</w:t>
      </w:r>
    </w:p>
    <w:p w:rsidR="00025F53" w:rsidRPr="00706229" w:rsidRDefault="00025F53" w:rsidP="00852743">
      <w:pPr>
        <w:tabs>
          <w:tab w:val="left" w:pos="5400"/>
        </w:tabs>
        <w:spacing w:after="0" w:line="240" w:lineRule="auto"/>
        <w:rPr>
          <w:rFonts w:ascii="Times New Roman" w:hAnsi="Times New Roman" w:cs="Times New Roman"/>
          <w:b/>
          <w:sz w:val="24"/>
          <w:szCs w:val="24"/>
        </w:rPr>
      </w:pPr>
    </w:p>
    <w:tbl>
      <w:tblPr>
        <w:tblW w:w="15587" w:type="dxa"/>
        <w:jc w:val="center"/>
        <w:tblInd w:w="-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0"/>
        <w:gridCol w:w="817"/>
        <w:gridCol w:w="909"/>
        <w:gridCol w:w="832"/>
        <w:gridCol w:w="933"/>
        <w:gridCol w:w="1004"/>
        <w:gridCol w:w="860"/>
        <w:gridCol w:w="2696"/>
        <w:gridCol w:w="1396"/>
        <w:gridCol w:w="1601"/>
        <w:gridCol w:w="1439"/>
      </w:tblGrid>
      <w:tr w:rsidR="00852743" w:rsidRPr="00706229" w:rsidTr="00BA5C0B">
        <w:trPr>
          <w:trHeight w:val="20"/>
          <w:jc w:val="center"/>
        </w:trPr>
        <w:tc>
          <w:tcPr>
            <w:tcW w:w="3100" w:type="dxa"/>
            <w:shd w:val="clear" w:color="auto" w:fill="D6E3BC" w:themeFill="accent3" w:themeFillTint="66"/>
            <w:tcMar>
              <w:left w:w="28" w:type="dxa"/>
              <w:right w:w="28" w:type="dxa"/>
            </w:tcMar>
          </w:tcPr>
          <w:p w:rsidR="00852743" w:rsidRPr="00706229" w:rsidRDefault="00852743" w:rsidP="00EB3D5B">
            <w:pPr>
              <w:tabs>
                <w:tab w:val="left" w:pos="709"/>
              </w:tabs>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 xml:space="preserve">Obiectiv nr. 1: </w:t>
            </w:r>
          </w:p>
        </w:tc>
        <w:tc>
          <w:tcPr>
            <w:tcW w:w="12487" w:type="dxa"/>
            <w:gridSpan w:val="10"/>
            <w:shd w:val="clear" w:color="auto" w:fill="D6E3BC" w:themeFill="accent3" w:themeFillTint="66"/>
            <w:tcMar>
              <w:left w:w="28" w:type="dxa"/>
              <w:right w:w="28" w:type="dxa"/>
            </w:tcMar>
          </w:tcPr>
          <w:p w:rsidR="00BA55E4" w:rsidRPr="00706229" w:rsidRDefault="00A94D2F" w:rsidP="00A3535E">
            <w:pPr>
              <w:tabs>
                <w:tab w:val="left" w:pos="709"/>
              </w:tabs>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Dezvoltarea și utilizarea eficientă a capitalului uman, adaptarea calificărilor profesionale la cerințele pieței și creșterea incluziunii sociale</w:t>
            </w:r>
          </w:p>
        </w:tc>
      </w:tr>
      <w:tr w:rsidR="00852743" w:rsidRPr="00706229" w:rsidTr="00BA5C0B">
        <w:trPr>
          <w:trHeight w:val="20"/>
          <w:jc w:val="center"/>
        </w:trPr>
        <w:tc>
          <w:tcPr>
            <w:tcW w:w="3100" w:type="dxa"/>
            <w:shd w:val="clear" w:color="auto" w:fill="auto"/>
            <w:tcMar>
              <w:left w:w="28" w:type="dxa"/>
              <w:right w:w="28" w:type="dxa"/>
            </w:tcMar>
          </w:tcPr>
          <w:p w:rsidR="00852743" w:rsidRPr="00706229" w:rsidRDefault="00C12862"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Cadrul legal</w:t>
            </w:r>
          </w:p>
        </w:tc>
        <w:tc>
          <w:tcPr>
            <w:tcW w:w="12487" w:type="dxa"/>
            <w:gridSpan w:val="10"/>
            <w:shd w:val="clear" w:color="auto" w:fill="auto"/>
            <w:tcMar>
              <w:left w:w="28" w:type="dxa"/>
              <w:right w:w="28" w:type="dxa"/>
            </w:tcMar>
          </w:tcPr>
          <w:p w:rsidR="00852743" w:rsidRPr="00706229" w:rsidRDefault="006A363C"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Legea nr. 105 din 14-06-2018 cu privire la promovarea ocupării forţei de muncă și asigurarea de șomaj</w:t>
            </w:r>
          </w:p>
        </w:tc>
      </w:tr>
      <w:tr w:rsidR="00852743" w:rsidRPr="00706229" w:rsidTr="00BA5C0B">
        <w:trPr>
          <w:trHeight w:val="20"/>
          <w:jc w:val="center"/>
        </w:trPr>
        <w:tc>
          <w:tcPr>
            <w:tcW w:w="3100" w:type="dxa"/>
            <w:tcBorders>
              <w:bottom w:val="single" w:sz="4" w:space="0" w:color="auto"/>
            </w:tcBorders>
            <w:shd w:val="clear" w:color="auto" w:fill="auto"/>
            <w:tcMar>
              <w:left w:w="28" w:type="dxa"/>
              <w:right w:w="28" w:type="dxa"/>
            </w:tcMar>
          </w:tcPr>
          <w:p w:rsidR="00852743" w:rsidRPr="00706229" w:rsidRDefault="00852743"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Program la nivel local nr. 1</w:t>
            </w:r>
          </w:p>
        </w:tc>
        <w:tc>
          <w:tcPr>
            <w:tcW w:w="12487" w:type="dxa"/>
            <w:gridSpan w:val="10"/>
            <w:tcBorders>
              <w:bottom w:val="single" w:sz="4" w:space="0" w:color="auto"/>
            </w:tcBorders>
            <w:shd w:val="clear" w:color="auto" w:fill="auto"/>
            <w:tcMar>
              <w:left w:w="28" w:type="dxa"/>
              <w:right w:w="28" w:type="dxa"/>
            </w:tcMar>
          </w:tcPr>
          <w:p w:rsidR="00852743" w:rsidRPr="00706229" w:rsidRDefault="00C679DF" w:rsidP="00A3535E">
            <w:pPr>
              <w:spacing w:after="0" w:line="240" w:lineRule="auto"/>
              <w:contextualSpacing/>
              <w:rPr>
                <w:rFonts w:ascii="Times New Roman" w:hAnsi="Times New Roman" w:cs="Times New Roman"/>
                <w:b/>
                <w:sz w:val="24"/>
                <w:szCs w:val="24"/>
              </w:rPr>
            </w:pPr>
            <w:r w:rsidRPr="00706229">
              <w:rPr>
                <w:rFonts w:ascii="Times New Roman" w:hAnsi="Times New Roman" w:cs="Times New Roman"/>
                <w:b/>
                <w:sz w:val="24"/>
                <w:szCs w:val="24"/>
              </w:rPr>
              <w:t>Sporirea şanselor de angajare a şomerilor şi persoanelor aflate în căutarea uni loc de muncă şi asigurarea tranziţiei la piaţa muncii prin implicarea în măsuri de ocupare a forţei de muncă</w:t>
            </w:r>
          </w:p>
        </w:tc>
      </w:tr>
      <w:tr w:rsidR="00852743" w:rsidRPr="00706229" w:rsidTr="00BA5C0B">
        <w:trPr>
          <w:trHeight w:val="20"/>
          <w:jc w:val="center"/>
        </w:trPr>
        <w:tc>
          <w:tcPr>
            <w:tcW w:w="3917" w:type="dxa"/>
            <w:gridSpan w:val="2"/>
            <w:vMerge w:val="restart"/>
            <w:shd w:val="clear" w:color="auto" w:fill="auto"/>
            <w:tcMar>
              <w:left w:w="28" w:type="dxa"/>
              <w:right w:w="28" w:type="dxa"/>
            </w:tcMar>
          </w:tcPr>
          <w:p w:rsidR="00852743" w:rsidRPr="00706229" w:rsidRDefault="00852743"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4538" w:type="dxa"/>
            <w:gridSpan w:val="5"/>
            <w:shd w:val="clear" w:color="auto" w:fill="auto"/>
            <w:tcMar>
              <w:left w:w="28" w:type="dxa"/>
              <w:right w:w="28" w:type="dxa"/>
            </w:tcMar>
          </w:tcPr>
          <w:p w:rsidR="00852743" w:rsidRPr="00706229" w:rsidRDefault="00852743"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Perioada de implementare / ținta indicatorului</w:t>
            </w:r>
          </w:p>
        </w:tc>
        <w:tc>
          <w:tcPr>
            <w:tcW w:w="2696" w:type="dxa"/>
            <w:vMerge w:val="restart"/>
            <w:shd w:val="clear" w:color="auto" w:fill="auto"/>
            <w:tcMar>
              <w:left w:w="28" w:type="dxa"/>
              <w:right w:w="28" w:type="dxa"/>
            </w:tcMar>
          </w:tcPr>
          <w:p w:rsidR="00852743" w:rsidRPr="00706229" w:rsidRDefault="00852743"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396" w:type="dxa"/>
            <w:vMerge w:val="restart"/>
            <w:shd w:val="clear" w:color="auto" w:fill="auto"/>
            <w:tcMar>
              <w:left w:w="28" w:type="dxa"/>
              <w:right w:w="28" w:type="dxa"/>
            </w:tcMar>
          </w:tcPr>
          <w:p w:rsidR="00852743" w:rsidRPr="00706229" w:rsidRDefault="00852743"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Costuri / valoarea potențială finanțare</w:t>
            </w:r>
          </w:p>
        </w:tc>
        <w:tc>
          <w:tcPr>
            <w:tcW w:w="1601" w:type="dxa"/>
            <w:vMerge w:val="restart"/>
            <w:shd w:val="clear" w:color="auto" w:fill="auto"/>
            <w:tcMar>
              <w:left w:w="28" w:type="dxa"/>
              <w:right w:w="28" w:type="dxa"/>
            </w:tcMar>
          </w:tcPr>
          <w:p w:rsidR="00852743" w:rsidRPr="00706229" w:rsidRDefault="00852743"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439" w:type="dxa"/>
            <w:vMerge w:val="restart"/>
            <w:shd w:val="clear" w:color="auto" w:fill="auto"/>
            <w:tcMar>
              <w:left w:w="28" w:type="dxa"/>
              <w:right w:w="28" w:type="dxa"/>
            </w:tcMar>
          </w:tcPr>
          <w:p w:rsidR="00852743" w:rsidRPr="00706229" w:rsidRDefault="00852743"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852743" w:rsidRPr="00706229" w:rsidTr="00BA5C0B">
        <w:trPr>
          <w:trHeight w:val="20"/>
          <w:jc w:val="center"/>
        </w:trPr>
        <w:tc>
          <w:tcPr>
            <w:tcW w:w="3917" w:type="dxa"/>
            <w:gridSpan w:val="2"/>
            <w:vMerge/>
            <w:shd w:val="clear" w:color="auto" w:fill="auto"/>
            <w:tcMar>
              <w:left w:w="28" w:type="dxa"/>
              <w:right w:w="28" w:type="dxa"/>
            </w:tcMar>
          </w:tcPr>
          <w:p w:rsidR="00852743" w:rsidRPr="00706229" w:rsidRDefault="00852743" w:rsidP="00EB3D5B">
            <w:pPr>
              <w:spacing w:after="0" w:line="240" w:lineRule="auto"/>
              <w:rPr>
                <w:rFonts w:ascii="Times New Roman" w:hAnsi="Times New Roman" w:cs="Times New Roman"/>
                <w:b/>
                <w:sz w:val="24"/>
                <w:szCs w:val="24"/>
              </w:rPr>
            </w:pPr>
          </w:p>
        </w:tc>
        <w:tc>
          <w:tcPr>
            <w:tcW w:w="909" w:type="dxa"/>
            <w:shd w:val="clear" w:color="auto" w:fill="auto"/>
            <w:tcMar>
              <w:left w:w="28" w:type="dxa"/>
              <w:right w:w="28" w:type="dxa"/>
            </w:tcMar>
            <w:vAlign w:val="center"/>
          </w:tcPr>
          <w:p w:rsidR="00852743" w:rsidRPr="00706229" w:rsidRDefault="00852743"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832" w:type="dxa"/>
            <w:shd w:val="clear" w:color="auto" w:fill="auto"/>
            <w:tcMar>
              <w:left w:w="28" w:type="dxa"/>
              <w:right w:w="28" w:type="dxa"/>
            </w:tcMar>
            <w:vAlign w:val="center"/>
          </w:tcPr>
          <w:p w:rsidR="00852743" w:rsidRPr="00706229" w:rsidRDefault="00852743"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933" w:type="dxa"/>
            <w:shd w:val="clear" w:color="auto" w:fill="auto"/>
            <w:tcMar>
              <w:left w:w="28" w:type="dxa"/>
              <w:right w:w="28" w:type="dxa"/>
            </w:tcMar>
            <w:vAlign w:val="center"/>
          </w:tcPr>
          <w:p w:rsidR="00852743" w:rsidRPr="00706229" w:rsidRDefault="00852743"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1004" w:type="dxa"/>
            <w:shd w:val="clear" w:color="auto" w:fill="auto"/>
            <w:tcMar>
              <w:left w:w="28" w:type="dxa"/>
              <w:right w:w="28" w:type="dxa"/>
            </w:tcMar>
            <w:vAlign w:val="center"/>
          </w:tcPr>
          <w:p w:rsidR="00852743" w:rsidRPr="00706229" w:rsidRDefault="00852743"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860" w:type="dxa"/>
            <w:shd w:val="clear" w:color="auto" w:fill="auto"/>
            <w:tcMar>
              <w:left w:w="28" w:type="dxa"/>
              <w:right w:w="28" w:type="dxa"/>
            </w:tcMar>
            <w:vAlign w:val="center"/>
          </w:tcPr>
          <w:p w:rsidR="00852743" w:rsidRPr="00706229" w:rsidRDefault="00852743"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2696" w:type="dxa"/>
            <w:vMerge/>
            <w:shd w:val="clear" w:color="auto" w:fill="auto"/>
            <w:tcMar>
              <w:left w:w="28" w:type="dxa"/>
              <w:right w:w="28" w:type="dxa"/>
            </w:tcMar>
          </w:tcPr>
          <w:p w:rsidR="00852743" w:rsidRPr="00706229" w:rsidRDefault="00852743" w:rsidP="00A3535E">
            <w:pPr>
              <w:spacing w:after="0" w:line="240" w:lineRule="auto"/>
              <w:jc w:val="center"/>
              <w:rPr>
                <w:rFonts w:ascii="Times New Roman" w:hAnsi="Times New Roman" w:cs="Times New Roman"/>
                <w:b/>
                <w:sz w:val="24"/>
                <w:szCs w:val="24"/>
              </w:rPr>
            </w:pPr>
          </w:p>
        </w:tc>
        <w:tc>
          <w:tcPr>
            <w:tcW w:w="1396" w:type="dxa"/>
            <w:vMerge/>
            <w:shd w:val="clear" w:color="auto" w:fill="auto"/>
            <w:tcMar>
              <w:left w:w="28" w:type="dxa"/>
              <w:right w:w="28" w:type="dxa"/>
            </w:tcMar>
          </w:tcPr>
          <w:p w:rsidR="00852743" w:rsidRPr="00706229" w:rsidRDefault="00852743" w:rsidP="00A3535E">
            <w:pPr>
              <w:spacing w:after="0" w:line="240" w:lineRule="auto"/>
              <w:jc w:val="center"/>
              <w:rPr>
                <w:rFonts w:ascii="Times New Roman" w:hAnsi="Times New Roman" w:cs="Times New Roman"/>
                <w:b/>
                <w:sz w:val="24"/>
                <w:szCs w:val="24"/>
              </w:rPr>
            </w:pPr>
          </w:p>
        </w:tc>
        <w:tc>
          <w:tcPr>
            <w:tcW w:w="1601" w:type="dxa"/>
            <w:vMerge/>
            <w:shd w:val="clear" w:color="auto" w:fill="auto"/>
            <w:tcMar>
              <w:left w:w="28" w:type="dxa"/>
              <w:right w:w="28" w:type="dxa"/>
            </w:tcMar>
          </w:tcPr>
          <w:p w:rsidR="00852743" w:rsidRPr="00706229" w:rsidRDefault="00852743" w:rsidP="00A3535E">
            <w:pPr>
              <w:spacing w:after="0" w:line="240" w:lineRule="auto"/>
              <w:jc w:val="center"/>
              <w:rPr>
                <w:rFonts w:ascii="Times New Roman" w:hAnsi="Times New Roman" w:cs="Times New Roman"/>
                <w:b/>
                <w:sz w:val="24"/>
                <w:szCs w:val="24"/>
              </w:rPr>
            </w:pPr>
          </w:p>
        </w:tc>
        <w:tc>
          <w:tcPr>
            <w:tcW w:w="1439" w:type="dxa"/>
            <w:vMerge/>
            <w:shd w:val="clear" w:color="auto" w:fill="auto"/>
            <w:tcMar>
              <w:left w:w="28" w:type="dxa"/>
              <w:right w:w="28" w:type="dxa"/>
            </w:tcMar>
          </w:tcPr>
          <w:p w:rsidR="00852743" w:rsidRPr="00706229" w:rsidRDefault="00852743" w:rsidP="00A3535E">
            <w:pPr>
              <w:spacing w:after="0" w:line="240" w:lineRule="auto"/>
              <w:jc w:val="center"/>
              <w:rPr>
                <w:rFonts w:ascii="Times New Roman" w:hAnsi="Times New Roman" w:cs="Times New Roman"/>
                <w:b/>
                <w:sz w:val="24"/>
                <w:szCs w:val="24"/>
              </w:rPr>
            </w:pPr>
          </w:p>
        </w:tc>
      </w:tr>
      <w:tr w:rsidR="006A363C" w:rsidRPr="00706229" w:rsidTr="00BA5C0B">
        <w:trPr>
          <w:trHeight w:val="20"/>
          <w:jc w:val="center"/>
        </w:trPr>
        <w:tc>
          <w:tcPr>
            <w:tcW w:w="3917" w:type="dxa"/>
            <w:gridSpan w:val="2"/>
            <w:shd w:val="clear" w:color="auto" w:fill="auto"/>
            <w:tcMar>
              <w:left w:w="28" w:type="dxa"/>
              <w:right w:w="28" w:type="dxa"/>
            </w:tcMar>
            <w:vAlign w:val="bottom"/>
          </w:tcPr>
          <w:p w:rsidR="006A363C" w:rsidRPr="00706229" w:rsidRDefault="00C679DF" w:rsidP="00EB3D5B">
            <w:pPr>
              <w:pStyle w:val="Bodytext20"/>
              <w:shd w:val="clear" w:color="auto" w:fill="auto"/>
              <w:rPr>
                <w:sz w:val="24"/>
                <w:szCs w:val="24"/>
              </w:rPr>
            </w:pPr>
            <w:r w:rsidRPr="00706229">
              <w:rPr>
                <w:rStyle w:val="Bodytext212pt"/>
                <w:rFonts w:eastAsia="Courier New"/>
              </w:rPr>
              <w:t xml:space="preserve">1.1 </w:t>
            </w:r>
            <w:r w:rsidR="006A363C" w:rsidRPr="00706229">
              <w:rPr>
                <w:rStyle w:val="Bodytext212pt"/>
                <w:rFonts w:eastAsia="Courier New"/>
              </w:rPr>
              <w:t>Acordarea serviciilor de intermediere a muncii conform art.27 din Legea nr. 105/2018.</w:t>
            </w:r>
          </w:p>
        </w:tc>
        <w:tc>
          <w:tcPr>
            <w:tcW w:w="909" w:type="dxa"/>
            <w:shd w:val="clear" w:color="auto" w:fill="auto"/>
            <w:tcMar>
              <w:left w:w="28" w:type="dxa"/>
              <w:right w:w="28" w:type="dxa"/>
            </w:tcMar>
          </w:tcPr>
          <w:p w:rsidR="006A363C" w:rsidRPr="00706229" w:rsidRDefault="006A363C" w:rsidP="00A3535E">
            <w:pPr>
              <w:pStyle w:val="Bodytext20"/>
              <w:shd w:val="clear" w:color="auto" w:fill="auto"/>
              <w:jc w:val="center"/>
              <w:rPr>
                <w:sz w:val="24"/>
                <w:szCs w:val="24"/>
              </w:rPr>
            </w:pPr>
            <w:r w:rsidRPr="00706229">
              <w:rPr>
                <w:rStyle w:val="Bodytext212pt"/>
                <w:rFonts w:eastAsia="Courier New"/>
              </w:rPr>
              <w:t>500</w:t>
            </w:r>
          </w:p>
        </w:tc>
        <w:tc>
          <w:tcPr>
            <w:tcW w:w="832" w:type="dxa"/>
            <w:shd w:val="clear" w:color="auto" w:fill="auto"/>
            <w:tcMar>
              <w:left w:w="28" w:type="dxa"/>
              <w:right w:w="28" w:type="dxa"/>
            </w:tcMar>
          </w:tcPr>
          <w:p w:rsidR="006A363C" w:rsidRPr="00706229" w:rsidRDefault="006A363C" w:rsidP="00A3535E">
            <w:pPr>
              <w:pStyle w:val="Bodytext20"/>
              <w:shd w:val="clear" w:color="auto" w:fill="auto"/>
              <w:jc w:val="center"/>
              <w:rPr>
                <w:sz w:val="24"/>
                <w:szCs w:val="24"/>
              </w:rPr>
            </w:pPr>
            <w:r w:rsidRPr="00706229">
              <w:rPr>
                <w:rStyle w:val="Bodytext212pt"/>
                <w:rFonts w:eastAsia="Courier New"/>
              </w:rPr>
              <w:t>500</w:t>
            </w:r>
          </w:p>
        </w:tc>
        <w:tc>
          <w:tcPr>
            <w:tcW w:w="933" w:type="dxa"/>
            <w:shd w:val="clear" w:color="auto" w:fill="auto"/>
            <w:tcMar>
              <w:left w:w="28" w:type="dxa"/>
              <w:right w:w="28" w:type="dxa"/>
            </w:tcMar>
          </w:tcPr>
          <w:p w:rsidR="006A363C" w:rsidRPr="00706229" w:rsidRDefault="006A363C" w:rsidP="00A3535E">
            <w:pPr>
              <w:pStyle w:val="Bodytext20"/>
              <w:shd w:val="clear" w:color="auto" w:fill="auto"/>
              <w:jc w:val="center"/>
              <w:rPr>
                <w:sz w:val="24"/>
                <w:szCs w:val="24"/>
              </w:rPr>
            </w:pPr>
            <w:r w:rsidRPr="00706229">
              <w:rPr>
                <w:rStyle w:val="Bodytext212pt"/>
                <w:rFonts w:eastAsia="Courier New"/>
              </w:rPr>
              <w:t>500</w:t>
            </w:r>
          </w:p>
        </w:tc>
        <w:tc>
          <w:tcPr>
            <w:tcW w:w="1004" w:type="dxa"/>
            <w:shd w:val="clear" w:color="auto" w:fill="auto"/>
            <w:tcMar>
              <w:left w:w="28" w:type="dxa"/>
              <w:right w:w="28" w:type="dxa"/>
            </w:tcMar>
          </w:tcPr>
          <w:p w:rsidR="006A363C" w:rsidRPr="00706229" w:rsidRDefault="006A363C" w:rsidP="00A3535E">
            <w:pPr>
              <w:pStyle w:val="Bodytext20"/>
              <w:shd w:val="clear" w:color="auto" w:fill="auto"/>
              <w:jc w:val="center"/>
              <w:rPr>
                <w:sz w:val="24"/>
                <w:szCs w:val="24"/>
              </w:rPr>
            </w:pPr>
            <w:r w:rsidRPr="00706229">
              <w:rPr>
                <w:rStyle w:val="Bodytext212pt"/>
                <w:rFonts w:eastAsia="Courier New"/>
              </w:rPr>
              <w:t>500</w:t>
            </w:r>
          </w:p>
        </w:tc>
        <w:tc>
          <w:tcPr>
            <w:tcW w:w="860" w:type="dxa"/>
            <w:shd w:val="clear" w:color="auto" w:fill="auto"/>
            <w:tcMar>
              <w:left w:w="28" w:type="dxa"/>
              <w:right w:w="28" w:type="dxa"/>
            </w:tcMar>
          </w:tcPr>
          <w:p w:rsidR="006A363C" w:rsidRPr="00706229" w:rsidRDefault="006A363C" w:rsidP="00A3535E">
            <w:pPr>
              <w:pStyle w:val="Bodytext20"/>
              <w:shd w:val="clear" w:color="auto" w:fill="auto"/>
              <w:jc w:val="center"/>
              <w:rPr>
                <w:sz w:val="24"/>
                <w:szCs w:val="24"/>
              </w:rPr>
            </w:pPr>
            <w:r w:rsidRPr="00706229">
              <w:rPr>
                <w:rStyle w:val="Bodytext212pt"/>
                <w:rFonts w:eastAsia="Courier New"/>
              </w:rPr>
              <w:t>500</w:t>
            </w:r>
          </w:p>
        </w:tc>
        <w:tc>
          <w:tcPr>
            <w:tcW w:w="2696" w:type="dxa"/>
            <w:shd w:val="clear" w:color="auto" w:fill="auto"/>
            <w:tcMar>
              <w:left w:w="28" w:type="dxa"/>
              <w:right w:w="28" w:type="dxa"/>
            </w:tcMar>
          </w:tcPr>
          <w:p w:rsidR="006A363C" w:rsidRPr="00706229" w:rsidRDefault="00C679DF" w:rsidP="00A3535E">
            <w:pPr>
              <w:pStyle w:val="Bodytext20"/>
              <w:shd w:val="clear" w:color="auto" w:fill="auto"/>
              <w:rPr>
                <w:sz w:val="24"/>
                <w:szCs w:val="24"/>
              </w:rPr>
            </w:pPr>
            <w:r w:rsidRPr="00706229">
              <w:rPr>
                <w:rStyle w:val="Bodytext212pt"/>
                <w:rFonts w:eastAsia="Courier New"/>
              </w:rPr>
              <w:t xml:space="preserve">Nr </w:t>
            </w:r>
            <w:r w:rsidR="006A363C" w:rsidRPr="00706229">
              <w:rPr>
                <w:rStyle w:val="Bodytext212pt"/>
                <w:rFonts w:eastAsia="Courier New"/>
              </w:rPr>
              <w:t>persoane</w:t>
            </w:r>
          </w:p>
        </w:tc>
        <w:tc>
          <w:tcPr>
            <w:tcW w:w="1396" w:type="dxa"/>
            <w:shd w:val="clear" w:color="auto" w:fill="auto"/>
            <w:tcMar>
              <w:left w:w="28" w:type="dxa"/>
              <w:right w:w="28" w:type="dxa"/>
            </w:tcMar>
          </w:tcPr>
          <w:p w:rsidR="006A363C" w:rsidRPr="00706229" w:rsidRDefault="006A363C" w:rsidP="00A3535E">
            <w:pPr>
              <w:pStyle w:val="Bodytext20"/>
              <w:shd w:val="clear" w:color="auto" w:fill="auto"/>
              <w:rPr>
                <w:sz w:val="24"/>
                <w:szCs w:val="24"/>
              </w:rPr>
            </w:pPr>
          </w:p>
        </w:tc>
        <w:tc>
          <w:tcPr>
            <w:tcW w:w="1601" w:type="dxa"/>
            <w:shd w:val="clear" w:color="auto" w:fill="auto"/>
            <w:tcMar>
              <w:left w:w="28" w:type="dxa"/>
              <w:right w:w="28" w:type="dxa"/>
            </w:tcMar>
          </w:tcPr>
          <w:p w:rsidR="006A363C" w:rsidRPr="00706229" w:rsidRDefault="006A363C" w:rsidP="00A3535E">
            <w:pPr>
              <w:pStyle w:val="Bodytext20"/>
              <w:shd w:val="clear" w:color="auto" w:fill="auto"/>
              <w:rPr>
                <w:sz w:val="24"/>
                <w:szCs w:val="24"/>
              </w:rPr>
            </w:pPr>
            <w:r w:rsidRPr="00706229">
              <w:rPr>
                <w:rStyle w:val="Bodytext212pt"/>
                <w:rFonts w:eastAsia="Courier New"/>
              </w:rPr>
              <w:t>DOFM</w:t>
            </w:r>
          </w:p>
        </w:tc>
        <w:tc>
          <w:tcPr>
            <w:tcW w:w="1439" w:type="dxa"/>
            <w:shd w:val="clear" w:color="auto" w:fill="auto"/>
            <w:tcMar>
              <w:left w:w="28" w:type="dxa"/>
              <w:right w:w="28" w:type="dxa"/>
            </w:tcMar>
          </w:tcPr>
          <w:p w:rsidR="006A363C" w:rsidRPr="00706229" w:rsidRDefault="006A363C" w:rsidP="00A3535E">
            <w:pPr>
              <w:spacing w:after="0" w:line="240" w:lineRule="auto"/>
              <w:rPr>
                <w:rFonts w:ascii="Times New Roman" w:hAnsi="Times New Roman" w:cs="Times New Roman"/>
                <w:sz w:val="24"/>
                <w:szCs w:val="24"/>
              </w:rPr>
            </w:pPr>
          </w:p>
        </w:tc>
      </w:tr>
      <w:tr w:rsidR="006A363C" w:rsidRPr="00706229" w:rsidTr="00BA5C0B">
        <w:trPr>
          <w:trHeight w:val="20"/>
          <w:jc w:val="center"/>
        </w:trPr>
        <w:tc>
          <w:tcPr>
            <w:tcW w:w="3917" w:type="dxa"/>
            <w:gridSpan w:val="2"/>
            <w:shd w:val="clear" w:color="auto" w:fill="auto"/>
            <w:tcMar>
              <w:left w:w="28" w:type="dxa"/>
              <w:right w:w="28" w:type="dxa"/>
            </w:tcMar>
          </w:tcPr>
          <w:p w:rsidR="006A363C" w:rsidRPr="00706229" w:rsidRDefault="00C679DF" w:rsidP="00EB3D5B">
            <w:pPr>
              <w:pStyle w:val="Bodytext20"/>
              <w:shd w:val="clear" w:color="auto" w:fill="auto"/>
              <w:rPr>
                <w:sz w:val="24"/>
                <w:szCs w:val="24"/>
              </w:rPr>
            </w:pPr>
            <w:r w:rsidRPr="00706229">
              <w:rPr>
                <w:rStyle w:val="Bodytext212pt"/>
                <w:rFonts w:eastAsia="Courier New"/>
              </w:rPr>
              <w:t xml:space="preserve">1.2 </w:t>
            </w:r>
            <w:r w:rsidR="006A363C" w:rsidRPr="00706229">
              <w:rPr>
                <w:rStyle w:val="Bodytext212pt"/>
                <w:rFonts w:eastAsia="Courier New"/>
              </w:rPr>
              <w:t>Organizarea târgurilor locurilor de muncă şi activităţilor de recrutare.</w:t>
            </w:r>
          </w:p>
        </w:tc>
        <w:tc>
          <w:tcPr>
            <w:tcW w:w="909" w:type="dxa"/>
            <w:shd w:val="clear" w:color="auto" w:fill="auto"/>
            <w:tcMar>
              <w:left w:w="28" w:type="dxa"/>
              <w:right w:w="28" w:type="dxa"/>
            </w:tcMar>
          </w:tcPr>
          <w:p w:rsidR="006A363C" w:rsidRPr="00706229" w:rsidRDefault="006A363C" w:rsidP="00A3535E">
            <w:pPr>
              <w:pStyle w:val="Bodytext20"/>
              <w:shd w:val="clear" w:color="auto" w:fill="auto"/>
              <w:jc w:val="center"/>
              <w:rPr>
                <w:sz w:val="24"/>
                <w:szCs w:val="24"/>
              </w:rPr>
            </w:pPr>
            <w:r w:rsidRPr="00706229">
              <w:rPr>
                <w:rStyle w:val="Bodytext212pt"/>
                <w:rFonts w:eastAsia="Courier New"/>
              </w:rPr>
              <w:t>2</w:t>
            </w:r>
          </w:p>
        </w:tc>
        <w:tc>
          <w:tcPr>
            <w:tcW w:w="832" w:type="dxa"/>
            <w:shd w:val="clear" w:color="auto" w:fill="auto"/>
            <w:tcMar>
              <w:left w:w="28" w:type="dxa"/>
              <w:right w:w="28" w:type="dxa"/>
            </w:tcMar>
          </w:tcPr>
          <w:p w:rsidR="006A363C" w:rsidRPr="00706229" w:rsidRDefault="006A363C" w:rsidP="00A3535E">
            <w:pPr>
              <w:pStyle w:val="Bodytext20"/>
              <w:shd w:val="clear" w:color="auto" w:fill="auto"/>
              <w:jc w:val="center"/>
              <w:rPr>
                <w:sz w:val="24"/>
                <w:szCs w:val="24"/>
              </w:rPr>
            </w:pPr>
            <w:r w:rsidRPr="00706229">
              <w:rPr>
                <w:rStyle w:val="Bodytext212pt"/>
                <w:rFonts w:eastAsia="Courier New"/>
              </w:rPr>
              <w:t>2</w:t>
            </w:r>
          </w:p>
        </w:tc>
        <w:tc>
          <w:tcPr>
            <w:tcW w:w="933" w:type="dxa"/>
            <w:shd w:val="clear" w:color="auto" w:fill="auto"/>
            <w:tcMar>
              <w:left w:w="28" w:type="dxa"/>
              <w:right w:w="28" w:type="dxa"/>
            </w:tcMar>
          </w:tcPr>
          <w:p w:rsidR="006A363C" w:rsidRPr="00706229" w:rsidRDefault="006A363C" w:rsidP="00A3535E">
            <w:pPr>
              <w:pStyle w:val="Bodytext20"/>
              <w:shd w:val="clear" w:color="auto" w:fill="auto"/>
              <w:jc w:val="center"/>
              <w:rPr>
                <w:sz w:val="24"/>
                <w:szCs w:val="24"/>
              </w:rPr>
            </w:pPr>
            <w:r w:rsidRPr="00706229">
              <w:rPr>
                <w:rStyle w:val="Bodytext212pt"/>
                <w:rFonts w:eastAsia="Courier New"/>
              </w:rPr>
              <w:t>2</w:t>
            </w:r>
          </w:p>
        </w:tc>
        <w:tc>
          <w:tcPr>
            <w:tcW w:w="1004" w:type="dxa"/>
            <w:shd w:val="clear" w:color="auto" w:fill="auto"/>
            <w:tcMar>
              <w:left w:w="28" w:type="dxa"/>
              <w:right w:w="28" w:type="dxa"/>
            </w:tcMar>
          </w:tcPr>
          <w:p w:rsidR="006A363C" w:rsidRPr="00706229" w:rsidRDefault="006A363C" w:rsidP="00A3535E">
            <w:pPr>
              <w:pStyle w:val="Bodytext20"/>
              <w:shd w:val="clear" w:color="auto" w:fill="auto"/>
              <w:jc w:val="center"/>
              <w:rPr>
                <w:sz w:val="24"/>
                <w:szCs w:val="24"/>
              </w:rPr>
            </w:pPr>
            <w:r w:rsidRPr="00706229">
              <w:rPr>
                <w:rStyle w:val="Bodytext212pt"/>
                <w:rFonts w:eastAsia="Courier New"/>
              </w:rPr>
              <w:t>2</w:t>
            </w:r>
          </w:p>
        </w:tc>
        <w:tc>
          <w:tcPr>
            <w:tcW w:w="860" w:type="dxa"/>
            <w:shd w:val="clear" w:color="auto" w:fill="auto"/>
            <w:tcMar>
              <w:left w:w="28" w:type="dxa"/>
              <w:right w:w="28" w:type="dxa"/>
            </w:tcMar>
          </w:tcPr>
          <w:p w:rsidR="006A363C" w:rsidRPr="00706229" w:rsidRDefault="006A363C" w:rsidP="00A3535E">
            <w:pPr>
              <w:pStyle w:val="Bodytext20"/>
              <w:shd w:val="clear" w:color="auto" w:fill="auto"/>
              <w:jc w:val="center"/>
              <w:rPr>
                <w:sz w:val="24"/>
                <w:szCs w:val="24"/>
              </w:rPr>
            </w:pPr>
            <w:r w:rsidRPr="00706229">
              <w:rPr>
                <w:rStyle w:val="Bodytext212pt"/>
                <w:rFonts w:eastAsia="Courier New"/>
              </w:rPr>
              <w:t>2</w:t>
            </w:r>
          </w:p>
        </w:tc>
        <w:tc>
          <w:tcPr>
            <w:tcW w:w="2696" w:type="dxa"/>
            <w:shd w:val="clear" w:color="auto" w:fill="auto"/>
            <w:tcMar>
              <w:left w:w="28" w:type="dxa"/>
              <w:right w:w="28" w:type="dxa"/>
            </w:tcMar>
          </w:tcPr>
          <w:p w:rsidR="006A363C" w:rsidRPr="00706229" w:rsidRDefault="00C679DF" w:rsidP="00A3535E">
            <w:pPr>
              <w:pStyle w:val="Bodytext20"/>
              <w:shd w:val="clear" w:color="auto" w:fill="auto"/>
              <w:rPr>
                <w:sz w:val="24"/>
                <w:szCs w:val="24"/>
              </w:rPr>
            </w:pPr>
            <w:r w:rsidRPr="00706229">
              <w:rPr>
                <w:rStyle w:val="Bodytext212pt"/>
                <w:rFonts w:eastAsia="Courier New"/>
              </w:rPr>
              <w:t xml:space="preserve">Nr </w:t>
            </w:r>
            <w:r w:rsidR="006A363C" w:rsidRPr="00706229">
              <w:rPr>
                <w:rStyle w:val="Bodytext212pt"/>
                <w:rFonts w:eastAsia="Courier New"/>
              </w:rPr>
              <w:t>evenimente</w:t>
            </w:r>
          </w:p>
        </w:tc>
        <w:tc>
          <w:tcPr>
            <w:tcW w:w="1396" w:type="dxa"/>
            <w:shd w:val="clear" w:color="auto" w:fill="auto"/>
            <w:tcMar>
              <w:left w:w="28" w:type="dxa"/>
              <w:right w:w="28" w:type="dxa"/>
            </w:tcMar>
          </w:tcPr>
          <w:p w:rsidR="006A363C" w:rsidRPr="00706229" w:rsidRDefault="006A363C" w:rsidP="00A3535E">
            <w:pPr>
              <w:pStyle w:val="Bodytext20"/>
              <w:shd w:val="clear" w:color="auto" w:fill="auto"/>
              <w:rPr>
                <w:sz w:val="24"/>
                <w:szCs w:val="24"/>
              </w:rPr>
            </w:pPr>
          </w:p>
        </w:tc>
        <w:tc>
          <w:tcPr>
            <w:tcW w:w="1601" w:type="dxa"/>
            <w:shd w:val="clear" w:color="auto" w:fill="auto"/>
            <w:tcMar>
              <w:left w:w="28" w:type="dxa"/>
              <w:right w:w="28" w:type="dxa"/>
            </w:tcMar>
          </w:tcPr>
          <w:p w:rsidR="006A363C" w:rsidRPr="00706229" w:rsidRDefault="006A363C" w:rsidP="00A3535E">
            <w:pPr>
              <w:pStyle w:val="Bodytext20"/>
              <w:shd w:val="clear" w:color="auto" w:fill="auto"/>
              <w:rPr>
                <w:sz w:val="24"/>
                <w:szCs w:val="24"/>
              </w:rPr>
            </w:pPr>
            <w:r w:rsidRPr="00706229">
              <w:rPr>
                <w:rStyle w:val="Bodytext212pt"/>
                <w:rFonts w:eastAsia="Courier New"/>
              </w:rPr>
              <w:t>DOFM</w:t>
            </w:r>
          </w:p>
        </w:tc>
        <w:tc>
          <w:tcPr>
            <w:tcW w:w="1439" w:type="dxa"/>
            <w:shd w:val="clear" w:color="auto" w:fill="auto"/>
            <w:tcMar>
              <w:left w:w="28" w:type="dxa"/>
              <w:right w:w="28" w:type="dxa"/>
            </w:tcMar>
          </w:tcPr>
          <w:p w:rsidR="006A363C" w:rsidRPr="00706229" w:rsidRDefault="006A363C" w:rsidP="00BA5C0B">
            <w:pPr>
              <w:pStyle w:val="Bodytext20"/>
              <w:shd w:val="clear" w:color="auto" w:fill="auto"/>
              <w:rPr>
                <w:sz w:val="24"/>
                <w:szCs w:val="24"/>
              </w:rPr>
            </w:pPr>
            <w:r w:rsidRPr="00706229">
              <w:rPr>
                <w:rStyle w:val="Bodytext212pt"/>
                <w:rFonts w:eastAsia="Courier New"/>
              </w:rPr>
              <w:t>APL, AE, ONG, I</w:t>
            </w:r>
            <w:r w:rsidR="00BA5C0B">
              <w:rPr>
                <w:rStyle w:val="Bodytext212pt"/>
                <w:rFonts w:eastAsia="Courier New"/>
              </w:rPr>
              <w:t>Î</w:t>
            </w:r>
          </w:p>
        </w:tc>
      </w:tr>
      <w:tr w:rsidR="00C679DF" w:rsidRPr="00706229" w:rsidTr="00BA5C0B">
        <w:trPr>
          <w:trHeight w:val="20"/>
          <w:jc w:val="center"/>
        </w:trPr>
        <w:tc>
          <w:tcPr>
            <w:tcW w:w="3917" w:type="dxa"/>
            <w:gridSpan w:val="2"/>
            <w:shd w:val="clear" w:color="auto" w:fill="auto"/>
            <w:tcMar>
              <w:left w:w="28" w:type="dxa"/>
              <w:right w:w="28" w:type="dxa"/>
            </w:tcMar>
            <w:vAlign w:val="bottom"/>
          </w:tcPr>
          <w:p w:rsidR="00C679DF" w:rsidRPr="00706229" w:rsidRDefault="00C679DF" w:rsidP="00EB3D5B">
            <w:pPr>
              <w:pStyle w:val="Bodytext20"/>
              <w:shd w:val="clear" w:color="auto" w:fill="auto"/>
              <w:rPr>
                <w:sz w:val="24"/>
                <w:szCs w:val="24"/>
              </w:rPr>
            </w:pPr>
            <w:r w:rsidRPr="00706229">
              <w:rPr>
                <w:rStyle w:val="Bodytext212pt"/>
                <w:rFonts w:eastAsia="Courier New"/>
              </w:rPr>
              <w:t>1.3 Acordarea serviciilor de ghidare în carieră în vederea susţinerii persoanelor aflate în căutarea unui loc de muncă, a şomerilor în identificarea oportunităţilor educaţionale şi profesionale.</w:t>
            </w:r>
          </w:p>
        </w:tc>
        <w:tc>
          <w:tcPr>
            <w:tcW w:w="909" w:type="dxa"/>
            <w:shd w:val="clear" w:color="auto" w:fill="auto"/>
            <w:tcMar>
              <w:left w:w="28" w:type="dxa"/>
              <w:right w:w="28" w:type="dxa"/>
            </w:tcMar>
          </w:tcPr>
          <w:p w:rsidR="00C679DF" w:rsidRPr="00706229" w:rsidRDefault="00C679DF" w:rsidP="00A3535E">
            <w:pPr>
              <w:pStyle w:val="Bodytext20"/>
              <w:shd w:val="clear" w:color="auto" w:fill="auto"/>
              <w:jc w:val="center"/>
              <w:rPr>
                <w:sz w:val="24"/>
                <w:szCs w:val="24"/>
              </w:rPr>
            </w:pPr>
            <w:r w:rsidRPr="00706229">
              <w:rPr>
                <w:rStyle w:val="Bodytext212pt"/>
                <w:rFonts w:eastAsia="Courier New"/>
              </w:rPr>
              <w:t>100</w:t>
            </w:r>
          </w:p>
        </w:tc>
        <w:tc>
          <w:tcPr>
            <w:tcW w:w="832" w:type="dxa"/>
            <w:shd w:val="clear" w:color="auto" w:fill="auto"/>
            <w:tcMar>
              <w:left w:w="28" w:type="dxa"/>
              <w:right w:w="28" w:type="dxa"/>
            </w:tcMar>
          </w:tcPr>
          <w:p w:rsidR="00C679DF" w:rsidRPr="00706229" w:rsidRDefault="00C679DF" w:rsidP="00A3535E">
            <w:pPr>
              <w:pStyle w:val="Bodytext20"/>
              <w:shd w:val="clear" w:color="auto" w:fill="auto"/>
              <w:jc w:val="center"/>
              <w:rPr>
                <w:sz w:val="24"/>
                <w:szCs w:val="24"/>
              </w:rPr>
            </w:pPr>
            <w:r w:rsidRPr="00706229">
              <w:rPr>
                <w:rStyle w:val="Bodytext212pt"/>
                <w:rFonts w:eastAsia="Courier New"/>
              </w:rPr>
              <w:t>100</w:t>
            </w:r>
          </w:p>
        </w:tc>
        <w:tc>
          <w:tcPr>
            <w:tcW w:w="933" w:type="dxa"/>
            <w:shd w:val="clear" w:color="auto" w:fill="auto"/>
            <w:tcMar>
              <w:left w:w="28" w:type="dxa"/>
              <w:right w:w="28" w:type="dxa"/>
            </w:tcMar>
          </w:tcPr>
          <w:p w:rsidR="00C679DF" w:rsidRPr="00706229" w:rsidRDefault="00C679DF" w:rsidP="00A3535E">
            <w:pPr>
              <w:pStyle w:val="Bodytext20"/>
              <w:shd w:val="clear" w:color="auto" w:fill="auto"/>
              <w:jc w:val="center"/>
              <w:rPr>
                <w:sz w:val="24"/>
                <w:szCs w:val="24"/>
              </w:rPr>
            </w:pPr>
            <w:r w:rsidRPr="00706229">
              <w:rPr>
                <w:rStyle w:val="Bodytext212pt"/>
                <w:rFonts w:eastAsia="Courier New"/>
              </w:rPr>
              <w:t>100</w:t>
            </w:r>
          </w:p>
        </w:tc>
        <w:tc>
          <w:tcPr>
            <w:tcW w:w="1004" w:type="dxa"/>
            <w:shd w:val="clear" w:color="auto" w:fill="auto"/>
            <w:tcMar>
              <w:left w:w="28" w:type="dxa"/>
              <w:right w:w="28" w:type="dxa"/>
            </w:tcMar>
          </w:tcPr>
          <w:p w:rsidR="00C679DF" w:rsidRPr="00706229" w:rsidRDefault="00C679DF" w:rsidP="00A3535E">
            <w:pPr>
              <w:pStyle w:val="Bodytext20"/>
              <w:shd w:val="clear" w:color="auto" w:fill="auto"/>
              <w:jc w:val="center"/>
              <w:rPr>
                <w:sz w:val="24"/>
                <w:szCs w:val="24"/>
              </w:rPr>
            </w:pPr>
            <w:r w:rsidRPr="00706229">
              <w:rPr>
                <w:rStyle w:val="Bodytext212pt"/>
                <w:rFonts w:eastAsia="Courier New"/>
              </w:rPr>
              <w:t>100</w:t>
            </w:r>
          </w:p>
        </w:tc>
        <w:tc>
          <w:tcPr>
            <w:tcW w:w="860" w:type="dxa"/>
            <w:shd w:val="clear" w:color="auto" w:fill="auto"/>
            <w:tcMar>
              <w:left w:w="28" w:type="dxa"/>
              <w:right w:w="28" w:type="dxa"/>
            </w:tcMar>
          </w:tcPr>
          <w:p w:rsidR="00C679DF" w:rsidRPr="00706229" w:rsidRDefault="00C679DF" w:rsidP="00A3535E">
            <w:pPr>
              <w:pStyle w:val="Bodytext20"/>
              <w:shd w:val="clear" w:color="auto" w:fill="auto"/>
              <w:jc w:val="center"/>
              <w:rPr>
                <w:sz w:val="24"/>
                <w:szCs w:val="24"/>
              </w:rPr>
            </w:pPr>
            <w:r w:rsidRPr="00706229">
              <w:rPr>
                <w:rStyle w:val="Bodytext212pt"/>
                <w:rFonts w:eastAsia="Courier New"/>
              </w:rPr>
              <w:t>100</w:t>
            </w:r>
          </w:p>
        </w:tc>
        <w:tc>
          <w:tcPr>
            <w:tcW w:w="2696" w:type="dxa"/>
            <w:shd w:val="clear" w:color="auto" w:fill="auto"/>
            <w:tcMar>
              <w:left w:w="28" w:type="dxa"/>
              <w:right w:w="28" w:type="dxa"/>
            </w:tcMar>
          </w:tcPr>
          <w:p w:rsidR="00C679DF" w:rsidRPr="00706229" w:rsidRDefault="00C679DF" w:rsidP="00A3535E">
            <w:pPr>
              <w:pStyle w:val="Bodytext20"/>
              <w:shd w:val="clear" w:color="auto" w:fill="auto"/>
              <w:rPr>
                <w:sz w:val="24"/>
                <w:szCs w:val="24"/>
              </w:rPr>
            </w:pPr>
            <w:r w:rsidRPr="00706229">
              <w:rPr>
                <w:rStyle w:val="Bodytext212pt"/>
                <w:rFonts w:eastAsia="Courier New"/>
              </w:rPr>
              <w:t>Nr persoane</w:t>
            </w:r>
          </w:p>
        </w:tc>
        <w:tc>
          <w:tcPr>
            <w:tcW w:w="1396" w:type="dxa"/>
            <w:shd w:val="clear" w:color="auto" w:fill="auto"/>
            <w:tcMar>
              <w:left w:w="28" w:type="dxa"/>
              <w:right w:w="28" w:type="dxa"/>
            </w:tcMar>
          </w:tcPr>
          <w:p w:rsidR="00C679DF" w:rsidRPr="00706229" w:rsidRDefault="00C679DF" w:rsidP="00A3535E">
            <w:pPr>
              <w:pStyle w:val="Bodytext20"/>
              <w:shd w:val="clear" w:color="auto" w:fill="auto"/>
              <w:rPr>
                <w:sz w:val="24"/>
                <w:szCs w:val="24"/>
              </w:rPr>
            </w:pPr>
          </w:p>
        </w:tc>
        <w:tc>
          <w:tcPr>
            <w:tcW w:w="1601" w:type="dxa"/>
            <w:shd w:val="clear" w:color="auto" w:fill="auto"/>
            <w:tcMar>
              <w:left w:w="28" w:type="dxa"/>
              <w:right w:w="28" w:type="dxa"/>
            </w:tcMar>
          </w:tcPr>
          <w:p w:rsidR="00C679DF" w:rsidRPr="00706229" w:rsidRDefault="00C679DF" w:rsidP="00A3535E">
            <w:pPr>
              <w:pStyle w:val="Bodytext20"/>
              <w:shd w:val="clear" w:color="auto" w:fill="auto"/>
              <w:rPr>
                <w:sz w:val="24"/>
                <w:szCs w:val="24"/>
              </w:rPr>
            </w:pPr>
            <w:r w:rsidRPr="00706229">
              <w:rPr>
                <w:rStyle w:val="Bodytext212pt"/>
                <w:rFonts w:eastAsia="Courier New"/>
              </w:rPr>
              <w:t>DOFM</w:t>
            </w:r>
          </w:p>
        </w:tc>
        <w:tc>
          <w:tcPr>
            <w:tcW w:w="1439" w:type="dxa"/>
            <w:shd w:val="clear" w:color="auto" w:fill="auto"/>
            <w:tcMar>
              <w:left w:w="28" w:type="dxa"/>
              <w:right w:w="28" w:type="dxa"/>
            </w:tcMar>
          </w:tcPr>
          <w:p w:rsidR="00C679DF" w:rsidRPr="00706229" w:rsidRDefault="00C679DF" w:rsidP="00A3535E">
            <w:pPr>
              <w:pStyle w:val="Bodytext20"/>
              <w:shd w:val="clear" w:color="auto" w:fill="auto"/>
              <w:rPr>
                <w:sz w:val="24"/>
                <w:szCs w:val="24"/>
              </w:rPr>
            </w:pPr>
            <w:r w:rsidRPr="00706229">
              <w:rPr>
                <w:rStyle w:val="Bodytext212pt"/>
                <w:rFonts w:eastAsia="Courier New"/>
              </w:rPr>
              <w:t xml:space="preserve">APL, ONG, Instituţiile de </w:t>
            </w:r>
            <w:r w:rsidR="006823E4" w:rsidRPr="00706229">
              <w:rPr>
                <w:rStyle w:val="Bodytext212pt"/>
                <w:rFonts w:eastAsia="Courier New"/>
              </w:rPr>
              <w:t>învățământ</w:t>
            </w:r>
          </w:p>
        </w:tc>
      </w:tr>
      <w:tr w:rsidR="006A363C" w:rsidRPr="00706229" w:rsidTr="00BA5C0B">
        <w:trPr>
          <w:trHeight w:val="20"/>
          <w:jc w:val="center"/>
        </w:trPr>
        <w:tc>
          <w:tcPr>
            <w:tcW w:w="3917" w:type="dxa"/>
            <w:gridSpan w:val="2"/>
            <w:shd w:val="clear" w:color="auto" w:fill="auto"/>
            <w:tcMar>
              <w:left w:w="28" w:type="dxa"/>
              <w:right w:w="28" w:type="dxa"/>
            </w:tcMar>
          </w:tcPr>
          <w:p w:rsidR="006A363C" w:rsidRPr="00706229" w:rsidRDefault="00C679DF" w:rsidP="00EB3D5B">
            <w:pPr>
              <w:pStyle w:val="Bodytext20"/>
              <w:shd w:val="clear" w:color="auto" w:fill="auto"/>
              <w:rPr>
                <w:sz w:val="24"/>
                <w:szCs w:val="24"/>
              </w:rPr>
            </w:pPr>
            <w:r w:rsidRPr="00706229">
              <w:rPr>
                <w:rStyle w:val="Bodytext212pt"/>
                <w:rFonts w:eastAsia="Courier New"/>
              </w:rPr>
              <w:t xml:space="preserve">1.4 </w:t>
            </w:r>
            <w:r w:rsidR="006A363C" w:rsidRPr="00706229">
              <w:rPr>
                <w:rStyle w:val="Bodytext212pt"/>
                <w:rFonts w:eastAsia="Courier New"/>
              </w:rPr>
              <w:t>Identificarea şi înregistrarea locurilor de muncă vacante în baza de date a Agenţiei Naţionale pentru Ocuparea Forţei de Muncă (ANOFM) ca urmare a informării de către angajatori a subdiviziunilor teritoriale pentru ocuparea forţei de muncă, conform art. 16 din Legea 105/2018.</w:t>
            </w:r>
          </w:p>
        </w:tc>
        <w:tc>
          <w:tcPr>
            <w:tcW w:w="909" w:type="dxa"/>
            <w:shd w:val="clear" w:color="auto" w:fill="auto"/>
            <w:tcMar>
              <w:left w:w="28" w:type="dxa"/>
              <w:right w:w="28" w:type="dxa"/>
            </w:tcMar>
          </w:tcPr>
          <w:p w:rsidR="006A363C" w:rsidRPr="00706229" w:rsidRDefault="006A363C" w:rsidP="00A3535E">
            <w:pPr>
              <w:pStyle w:val="Bodytext20"/>
              <w:shd w:val="clear" w:color="auto" w:fill="auto"/>
              <w:jc w:val="center"/>
              <w:rPr>
                <w:sz w:val="24"/>
                <w:szCs w:val="24"/>
              </w:rPr>
            </w:pPr>
            <w:r w:rsidRPr="00706229">
              <w:rPr>
                <w:rStyle w:val="Bodytext212pt"/>
                <w:rFonts w:eastAsia="Courier New"/>
              </w:rPr>
              <w:t>800</w:t>
            </w:r>
          </w:p>
        </w:tc>
        <w:tc>
          <w:tcPr>
            <w:tcW w:w="832" w:type="dxa"/>
            <w:shd w:val="clear" w:color="auto" w:fill="auto"/>
            <w:tcMar>
              <w:left w:w="28" w:type="dxa"/>
              <w:right w:w="28" w:type="dxa"/>
            </w:tcMar>
          </w:tcPr>
          <w:p w:rsidR="006A363C" w:rsidRPr="00706229" w:rsidRDefault="006A363C" w:rsidP="00A3535E">
            <w:pPr>
              <w:pStyle w:val="Bodytext20"/>
              <w:shd w:val="clear" w:color="auto" w:fill="auto"/>
              <w:jc w:val="center"/>
              <w:rPr>
                <w:sz w:val="24"/>
                <w:szCs w:val="24"/>
              </w:rPr>
            </w:pPr>
            <w:r w:rsidRPr="00706229">
              <w:rPr>
                <w:rStyle w:val="Bodytext212pt"/>
                <w:rFonts w:eastAsia="Courier New"/>
              </w:rPr>
              <w:t>800</w:t>
            </w:r>
          </w:p>
        </w:tc>
        <w:tc>
          <w:tcPr>
            <w:tcW w:w="933" w:type="dxa"/>
            <w:shd w:val="clear" w:color="auto" w:fill="auto"/>
            <w:tcMar>
              <w:left w:w="28" w:type="dxa"/>
              <w:right w:w="28" w:type="dxa"/>
            </w:tcMar>
          </w:tcPr>
          <w:p w:rsidR="006A363C" w:rsidRPr="00706229" w:rsidRDefault="006A363C" w:rsidP="00A3535E">
            <w:pPr>
              <w:pStyle w:val="Bodytext20"/>
              <w:shd w:val="clear" w:color="auto" w:fill="auto"/>
              <w:jc w:val="center"/>
              <w:rPr>
                <w:sz w:val="24"/>
                <w:szCs w:val="24"/>
              </w:rPr>
            </w:pPr>
            <w:r w:rsidRPr="00706229">
              <w:rPr>
                <w:rStyle w:val="Bodytext212pt"/>
                <w:rFonts w:eastAsia="Courier New"/>
              </w:rPr>
              <w:t>800</w:t>
            </w:r>
          </w:p>
        </w:tc>
        <w:tc>
          <w:tcPr>
            <w:tcW w:w="1004" w:type="dxa"/>
            <w:shd w:val="clear" w:color="auto" w:fill="auto"/>
            <w:tcMar>
              <w:left w:w="28" w:type="dxa"/>
              <w:right w:w="28" w:type="dxa"/>
            </w:tcMar>
          </w:tcPr>
          <w:p w:rsidR="006A363C" w:rsidRPr="00706229" w:rsidRDefault="006A363C" w:rsidP="00A3535E">
            <w:pPr>
              <w:pStyle w:val="Bodytext20"/>
              <w:shd w:val="clear" w:color="auto" w:fill="auto"/>
              <w:jc w:val="center"/>
              <w:rPr>
                <w:sz w:val="24"/>
                <w:szCs w:val="24"/>
              </w:rPr>
            </w:pPr>
            <w:r w:rsidRPr="00706229">
              <w:rPr>
                <w:rStyle w:val="Bodytext212pt"/>
                <w:rFonts w:eastAsia="Courier New"/>
              </w:rPr>
              <w:t>800</w:t>
            </w:r>
          </w:p>
        </w:tc>
        <w:tc>
          <w:tcPr>
            <w:tcW w:w="860" w:type="dxa"/>
            <w:shd w:val="clear" w:color="auto" w:fill="auto"/>
            <w:tcMar>
              <w:left w:w="28" w:type="dxa"/>
              <w:right w:w="28" w:type="dxa"/>
            </w:tcMar>
          </w:tcPr>
          <w:p w:rsidR="006A363C" w:rsidRPr="00706229" w:rsidRDefault="006A363C" w:rsidP="00A3535E">
            <w:pPr>
              <w:pStyle w:val="Bodytext20"/>
              <w:shd w:val="clear" w:color="auto" w:fill="auto"/>
              <w:jc w:val="center"/>
              <w:rPr>
                <w:sz w:val="24"/>
                <w:szCs w:val="24"/>
              </w:rPr>
            </w:pPr>
            <w:r w:rsidRPr="00706229">
              <w:rPr>
                <w:rStyle w:val="Bodytext212pt"/>
                <w:rFonts w:eastAsia="Courier New"/>
              </w:rPr>
              <w:t>800</w:t>
            </w:r>
          </w:p>
        </w:tc>
        <w:tc>
          <w:tcPr>
            <w:tcW w:w="2696" w:type="dxa"/>
            <w:shd w:val="clear" w:color="auto" w:fill="auto"/>
            <w:tcMar>
              <w:left w:w="28" w:type="dxa"/>
              <w:right w:w="28" w:type="dxa"/>
            </w:tcMar>
          </w:tcPr>
          <w:p w:rsidR="006A363C" w:rsidRPr="00706229" w:rsidRDefault="00C679DF" w:rsidP="00A3535E">
            <w:pPr>
              <w:pStyle w:val="Bodytext20"/>
              <w:shd w:val="clear" w:color="auto" w:fill="auto"/>
              <w:rPr>
                <w:sz w:val="24"/>
                <w:szCs w:val="24"/>
              </w:rPr>
            </w:pPr>
            <w:r w:rsidRPr="00706229">
              <w:rPr>
                <w:rStyle w:val="Bodytext212pt"/>
                <w:rFonts w:eastAsia="Courier New"/>
              </w:rPr>
              <w:t>nr</w:t>
            </w:r>
            <w:r w:rsidR="006A363C" w:rsidRPr="00706229">
              <w:rPr>
                <w:rStyle w:val="Bodytext212pt"/>
                <w:rFonts w:eastAsia="Courier New"/>
              </w:rPr>
              <w:t xml:space="preserve"> locuri de muncă</w:t>
            </w:r>
          </w:p>
        </w:tc>
        <w:tc>
          <w:tcPr>
            <w:tcW w:w="1396" w:type="dxa"/>
            <w:shd w:val="clear" w:color="auto" w:fill="auto"/>
            <w:tcMar>
              <w:left w:w="28" w:type="dxa"/>
              <w:right w:w="28" w:type="dxa"/>
            </w:tcMar>
          </w:tcPr>
          <w:p w:rsidR="006A363C" w:rsidRPr="00706229" w:rsidRDefault="006A363C" w:rsidP="00A3535E">
            <w:pPr>
              <w:pStyle w:val="Bodytext20"/>
              <w:shd w:val="clear" w:color="auto" w:fill="auto"/>
              <w:rPr>
                <w:sz w:val="24"/>
                <w:szCs w:val="24"/>
              </w:rPr>
            </w:pPr>
          </w:p>
        </w:tc>
        <w:tc>
          <w:tcPr>
            <w:tcW w:w="1601" w:type="dxa"/>
            <w:shd w:val="clear" w:color="auto" w:fill="auto"/>
            <w:tcMar>
              <w:left w:w="28" w:type="dxa"/>
              <w:right w:w="28" w:type="dxa"/>
            </w:tcMar>
          </w:tcPr>
          <w:p w:rsidR="006A363C" w:rsidRPr="00706229" w:rsidRDefault="006A363C" w:rsidP="00A3535E">
            <w:pPr>
              <w:pStyle w:val="Bodytext20"/>
              <w:shd w:val="clear" w:color="auto" w:fill="auto"/>
              <w:rPr>
                <w:sz w:val="24"/>
                <w:szCs w:val="24"/>
              </w:rPr>
            </w:pPr>
            <w:r w:rsidRPr="00706229">
              <w:rPr>
                <w:rStyle w:val="Bodytext212pt"/>
                <w:rFonts w:eastAsia="Courier New"/>
              </w:rPr>
              <w:t>DOFM</w:t>
            </w:r>
          </w:p>
        </w:tc>
        <w:tc>
          <w:tcPr>
            <w:tcW w:w="1439" w:type="dxa"/>
            <w:shd w:val="clear" w:color="auto" w:fill="auto"/>
            <w:tcMar>
              <w:left w:w="28" w:type="dxa"/>
              <w:right w:w="28" w:type="dxa"/>
            </w:tcMar>
          </w:tcPr>
          <w:p w:rsidR="006A363C" w:rsidRPr="00706229" w:rsidRDefault="006A363C" w:rsidP="00A3535E">
            <w:pPr>
              <w:pStyle w:val="Bodytext20"/>
              <w:shd w:val="clear" w:color="auto" w:fill="auto"/>
              <w:rPr>
                <w:sz w:val="24"/>
                <w:szCs w:val="24"/>
              </w:rPr>
            </w:pPr>
            <w:r w:rsidRPr="00706229">
              <w:rPr>
                <w:rStyle w:val="Bodytext212pt"/>
                <w:rFonts w:eastAsia="Courier New"/>
              </w:rPr>
              <w:t>AE</w:t>
            </w:r>
          </w:p>
        </w:tc>
      </w:tr>
      <w:tr w:rsidR="006A363C" w:rsidRPr="00706229" w:rsidTr="00BA5C0B">
        <w:trPr>
          <w:trHeight w:val="20"/>
          <w:jc w:val="center"/>
        </w:trPr>
        <w:tc>
          <w:tcPr>
            <w:tcW w:w="3917" w:type="dxa"/>
            <w:gridSpan w:val="2"/>
            <w:shd w:val="clear" w:color="auto" w:fill="auto"/>
            <w:tcMar>
              <w:left w:w="28" w:type="dxa"/>
              <w:right w:w="28" w:type="dxa"/>
            </w:tcMar>
            <w:vAlign w:val="bottom"/>
          </w:tcPr>
          <w:p w:rsidR="006A363C" w:rsidRPr="00706229" w:rsidRDefault="00C679DF" w:rsidP="00EB3D5B">
            <w:pPr>
              <w:pStyle w:val="Bodytext20"/>
              <w:shd w:val="clear" w:color="auto" w:fill="auto"/>
              <w:rPr>
                <w:sz w:val="24"/>
                <w:szCs w:val="24"/>
              </w:rPr>
            </w:pPr>
            <w:r w:rsidRPr="00706229">
              <w:rPr>
                <w:rStyle w:val="Bodytext212pt"/>
                <w:rFonts w:eastAsia="Courier New"/>
              </w:rPr>
              <w:t xml:space="preserve">1.5 </w:t>
            </w:r>
            <w:r w:rsidR="006A363C" w:rsidRPr="00706229">
              <w:rPr>
                <w:rStyle w:val="Bodytext212pt"/>
                <w:rFonts w:eastAsia="Courier New"/>
              </w:rPr>
              <w:t>Formarea profesională a şomerilor prin cursuri, susţinerea absolvenţilor la angajare după absolvire, conform art. 32 din Legea nr.105/ 2018.</w:t>
            </w:r>
          </w:p>
        </w:tc>
        <w:tc>
          <w:tcPr>
            <w:tcW w:w="909" w:type="dxa"/>
            <w:shd w:val="clear" w:color="auto" w:fill="auto"/>
            <w:tcMar>
              <w:left w:w="28" w:type="dxa"/>
              <w:right w:w="28" w:type="dxa"/>
            </w:tcMar>
          </w:tcPr>
          <w:p w:rsidR="006A363C" w:rsidRPr="00706229" w:rsidRDefault="006A363C" w:rsidP="00A3535E">
            <w:pPr>
              <w:pStyle w:val="Bodytext20"/>
              <w:shd w:val="clear" w:color="auto" w:fill="auto"/>
              <w:jc w:val="center"/>
              <w:rPr>
                <w:sz w:val="24"/>
                <w:szCs w:val="24"/>
              </w:rPr>
            </w:pPr>
            <w:r w:rsidRPr="00706229">
              <w:rPr>
                <w:rStyle w:val="Bodytext212pt"/>
                <w:rFonts w:eastAsia="Courier New"/>
              </w:rPr>
              <w:t>30</w:t>
            </w:r>
          </w:p>
        </w:tc>
        <w:tc>
          <w:tcPr>
            <w:tcW w:w="832" w:type="dxa"/>
            <w:shd w:val="clear" w:color="auto" w:fill="auto"/>
            <w:tcMar>
              <w:left w:w="28" w:type="dxa"/>
              <w:right w:w="28" w:type="dxa"/>
            </w:tcMar>
          </w:tcPr>
          <w:p w:rsidR="006A363C" w:rsidRPr="00706229" w:rsidRDefault="006A363C" w:rsidP="00A3535E">
            <w:pPr>
              <w:pStyle w:val="Bodytext20"/>
              <w:shd w:val="clear" w:color="auto" w:fill="auto"/>
              <w:jc w:val="center"/>
              <w:rPr>
                <w:sz w:val="24"/>
                <w:szCs w:val="24"/>
              </w:rPr>
            </w:pPr>
            <w:r w:rsidRPr="00706229">
              <w:rPr>
                <w:rStyle w:val="Bodytext212pt"/>
                <w:rFonts w:eastAsia="Courier New"/>
              </w:rPr>
              <w:t>45</w:t>
            </w:r>
          </w:p>
        </w:tc>
        <w:tc>
          <w:tcPr>
            <w:tcW w:w="933" w:type="dxa"/>
            <w:shd w:val="clear" w:color="auto" w:fill="auto"/>
            <w:tcMar>
              <w:left w:w="28" w:type="dxa"/>
              <w:right w:w="28" w:type="dxa"/>
            </w:tcMar>
          </w:tcPr>
          <w:p w:rsidR="006A363C" w:rsidRPr="00706229" w:rsidRDefault="006A363C" w:rsidP="00A3535E">
            <w:pPr>
              <w:pStyle w:val="Bodytext20"/>
              <w:shd w:val="clear" w:color="auto" w:fill="auto"/>
              <w:jc w:val="center"/>
              <w:rPr>
                <w:sz w:val="24"/>
                <w:szCs w:val="24"/>
              </w:rPr>
            </w:pPr>
            <w:r w:rsidRPr="00706229">
              <w:rPr>
                <w:rStyle w:val="Bodytext212pt"/>
                <w:rFonts w:eastAsia="Courier New"/>
              </w:rPr>
              <w:t>45</w:t>
            </w:r>
          </w:p>
        </w:tc>
        <w:tc>
          <w:tcPr>
            <w:tcW w:w="1004" w:type="dxa"/>
            <w:shd w:val="clear" w:color="auto" w:fill="auto"/>
            <w:tcMar>
              <w:left w:w="28" w:type="dxa"/>
              <w:right w:w="28" w:type="dxa"/>
            </w:tcMar>
          </w:tcPr>
          <w:p w:rsidR="006A363C" w:rsidRPr="00706229" w:rsidRDefault="006A363C" w:rsidP="00A3535E">
            <w:pPr>
              <w:pStyle w:val="Bodytext20"/>
              <w:shd w:val="clear" w:color="auto" w:fill="auto"/>
              <w:jc w:val="center"/>
              <w:rPr>
                <w:sz w:val="24"/>
                <w:szCs w:val="24"/>
              </w:rPr>
            </w:pPr>
            <w:r w:rsidRPr="00706229">
              <w:rPr>
                <w:rStyle w:val="Bodytext212pt"/>
                <w:rFonts w:eastAsia="Courier New"/>
              </w:rPr>
              <w:t>45</w:t>
            </w:r>
          </w:p>
        </w:tc>
        <w:tc>
          <w:tcPr>
            <w:tcW w:w="860" w:type="dxa"/>
            <w:shd w:val="clear" w:color="auto" w:fill="auto"/>
            <w:tcMar>
              <w:left w:w="28" w:type="dxa"/>
              <w:right w:w="28" w:type="dxa"/>
            </w:tcMar>
          </w:tcPr>
          <w:p w:rsidR="006A363C" w:rsidRPr="00706229" w:rsidRDefault="006A363C" w:rsidP="00A3535E">
            <w:pPr>
              <w:pStyle w:val="Bodytext20"/>
              <w:shd w:val="clear" w:color="auto" w:fill="auto"/>
              <w:jc w:val="center"/>
              <w:rPr>
                <w:sz w:val="24"/>
                <w:szCs w:val="24"/>
              </w:rPr>
            </w:pPr>
            <w:r w:rsidRPr="00706229">
              <w:rPr>
                <w:rStyle w:val="Bodytext212pt"/>
                <w:rFonts w:eastAsia="Courier New"/>
              </w:rPr>
              <w:t>45</w:t>
            </w:r>
          </w:p>
        </w:tc>
        <w:tc>
          <w:tcPr>
            <w:tcW w:w="2696" w:type="dxa"/>
            <w:shd w:val="clear" w:color="auto" w:fill="auto"/>
            <w:tcMar>
              <w:left w:w="28" w:type="dxa"/>
              <w:right w:w="28" w:type="dxa"/>
            </w:tcMar>
          </w:tcPr>
          <w:p w:rsidR="006A363C" w:rsidRPr="00706229" w:rsidRDefault="00C679DF" w:rsidP="00A3535E">
            <w:pPr>
              <w:pStyle w:val="Bodytext20"/>
              <w:shd w:val="clear" w:color="auto" w:fill="auto"/>
              <w:rPr>
                <w:sz w:val="24"/>
                <w:szCs w:val="24"/>
              </w:rPr>
            </w:pPr>
            <w:r w:rsidRPr="00706229">
              <w:rPr>
                <w:rStyle w:val="Bodytext212pt"/>
                <w:rFonts w:eastAsia="Courier New"/>
              </w:rPr>
              <w:t>nr</w:t>
            </w:r>
            <w:r w:rsidR="006A363C" w:rsidRPr="00706229">
              <w:rPr>
                <w:rStyle w:val="Bodytext212pt"/>
                <w:rFonts w:eastAsia="Courier New"/>
              </w:rPr>
              <w:t xml:space="preserve"> persoane</w:t>
            </w:r>
          </w:p>
        </w:tc>
        <w:tc>
          <w:tcPr>
            <w:tcW w:w="1396" w:type="dxa"/>
            <w:shd w:val="clear" w:color="auto" w:fill="auto"/>
            <w:tcMar>
              <w:left w:w="28" w:type="dxa"/>
              <w:right w:w="28" w:type="dxa"/>
            </w:tcMar>
          </w:tcPr>
          <w:p w:rsidR="006A363C" w:rsidRPr="00706229" w:rsidRDefault="006A363C" w:rsidP="00A3535E">
            <w:pPr>
              <w:pStyle w:val="Bodytext20"/>
              <w:shd w:val="clear" w:color="auto" w:fill="auto"/>
              <w:rPr>
                <w:sz w:val="24"/>
                <w:szCs w:val="24"/>
              </w:rPr>
            </w:pPr>
          </w:p>
        </w:tc>
        <w:tc>
          <w:tcPr>
            <w:tcW w:w="1601" w:type="dxa"/>
            <w:shd w:val="clear" w:color="auto" w:fill="auto"/>
            <w:tcMar>
              <w:left w:w="28" w:type="dxa"/>
              <w:right w:w="28" w:type="dxa"/>
            </w:tcMar>
          </w:tcPr>
          <w:p w:rsidR="006A363C" w:rsidRPr="00706229" w:rsidRDefault="006A363C" w:rsidP="00A3535E">
            <w:pPr>
              <w:pStyle w:val="Bodytext20"/>
              <w:shd w:val="clear" w:color="auto" w:fill="auto"/>
              <w:rPr>
                <w:sz w:val="24"/>
                <w:szCs w:val="24"/>
              </w:rPr>
            </w:pPr>
            <w:r w:rsidRPr="00706229">
              <w:rPr>
                <w:rStyle w:val="Bodytext212pt"/>
                <w:rFonts w:eastAsia="Courier New"/>
              </w:rPr>
              <w:t>DOFM</w:t>
            </w:r>
          </w:p>
        </w:tc>
        <w:tc>
          <w:tcPr>
            <w:tcW w:w="1439" w:type="dxa"/>
            <w:shd w:val="clear" w:color="auto" w:fill="auto"/>
            <w:tcMar>
              <w:left w:w="28" w:type="dxa"/>
              <w:right w:w="28" w:type="dxa"/>
            </w:tcMar>
          </w:tcPr>
          <w:p w:rsidR="006A363C" w:rsidRPr="00706229" w:rsidRDefault="006823E4" w:rsidP="00A3535E">
            <w:pPr>
              <w:pStyle w:val="Bodytext20"/>
              <w:shd w:val="clear" w:color="auto" w:fill="auto"/>
              <w:rPr>
                <w:sz w:val="24"/>
                <w:szCs w:val="24"/>
              </w:rPr>
            </w:pPr>
            <w:r w:rsidRPr="00706229">
              <w:rPr>
                <w:rStyle w:val="Bodytext212pt"/>
                <w:rFonts w:eastAsia="Courier New"/>
              </w:rPr>
              <w:t>Instituțiile</w:t>
            </w:r>
            <w:r w:rsidR="00C679DF" w:rsidRPr="00706229">
              <w:rPr>
                <w:rStyle w:val="Bodytext212pt"/>
                <w:rFonts w:eastAsia="Courier New"/>
              </w:rPr>
              <w:t xml:space="preserve"> </w:t>
            </w:r>
            <w:r w:rsidR="006A363C" w:rsidRPr="00706229">
              <w:rPr>
                <w:rStyle w:val="Bodytext212pt"/>
                <w:rFonts w:eastAsia="Courier New"/>
              </w:rPr>
              <w:t>de</w:t>
            </w:r>
            <w:r w:rsidR="00C679DF" w:rsidRPr="00706229">
              <w:rPr>
                <w:rStyle w:val="Bodytext212pt"/>
                <w:rFonts w:eastAsia="Courier New"/>
              </w:rPr>
              <w:t xml:space="preserve"> </w:t>
            </w:r>
            <w:r w:rsidRPr="00706229">
              <w:rPr>
                <w:rStyle w:val="Bodytext212pt"/>
                <w:rFonts w:eastAsia="Courier New"/>
              </w:rPr>
              <w:t>învățământ</w:t>
            </w:r>
          </w:p>
        </w:tc>
      </w:tr>
      <w:tr w:rsidR="006A363C" w:rsidRPr="00706229" w:rsidTr="00BA5C0B">
        <w:trPr>
          <w:trHeight w:val="20"/>
          <w:jc w:val="center"/>
        </w:trPr>
        <w:tc>
          <w:tcPr>
            <w:tcW w:w="3917" w:type="dxa"/>
            <w:gridSpan w:val="2"/>
            <w:shd w:val="clear" w:color="auto" w:fill="auto"/>
            <w:tcMar>
              <w:left w:w="28" w:type="dxa"/>
              <w:right w:w="28" w:type="dxa"/>
            </w:tcMar>
            <w:vAlign w:val="bottom"/>
          </w:tcPr>
          <w:p w:rsidR="006A363C" w:rsidRPr="00706229" w:rsidRDefault="00C679DF" w:rsidP="00EB3D5B">
            <w:pPr>
              <w:pStyle w:val="Bodytext20"/>
              <w:shd w:val="clear" w:color="auto" w:fill="auto"/>
              <w:rPr>
                <w:sz w:val="24"/>
                <w:szCs w:val="24"/>
              </w:rPr>
            </w:pPr>
            <w:r w:rsidRPr="00706229">
              <w:rPr>
                <w:rStyle w:val="Bodytext212pt"/>
                <w:rFonts w:eastAsia="Courier New"/>
              </w:rPr>
              <w:t xml:space="preserve">1.6 </w:t>
            </w:r>
            <w:r w:rsidR="006A363C" w:rsidRPr="00706229">
              <w:rPr>
                <w:rStyle w:val="Bodytext212pt"/>
                <w:rFonts w:eastAsia="Courier New"/>
              </w:rPr>
              <w:t>Formarea profesională a şomerilor prin instruirea la locul de muncă în cadrul unităţii, conform art. 33 din Legea nr.105/ 2018.</w:t>
            </w:r>
          </w:p>
        </w:tc>
        <w:tc>
          <w:tcPr>
            <w:tcW w:w="909" w:type="dxa"/>
            <w:shd w:val="clear" w:color="auto" w:fill="auto"/>
            <w:tcMar>
              <w:left w:w="28" w:type="dxa"/>
              <w:right w:w="28" w:type="dxa"/>
            </w:tcMar>
          </w:tcPr>
          <w:p w:rsidR="006A363C" w:rsidRPr="00706229" w:rsidRDefault="006A363C" w:rsidP="00A3535E">
            <w:pPr>
              <w:pStyle w:val="Bodytext20"/>
              <w:shd w:val="clear" w:color="auto" w:fill="auto"/>
              <w:jc w:val="center"/>
              <w:rPr>
                <w:sz w:val="24"/>
                <w:szCs w:val="24"/>
              </w:rPr>
            </w:pPr>
            <w:r w:rsidRPr="00706229">
              <w:rPr>
                <w:rStyle w:val="Bodytext212pt"/>
                <w:rFonts w:eastAsia="Courier New"/>
              </w:rPr>
              <w:t>7</w:t>
            </w:r>
          </w:p>
        </w:tc>
        <w:tc>
          <w:tcPr>
            <w:tcW w:w="832" w:type="dxa"/>
            <w:shd w:val="clear" w:color="auto" w:fill="auto"/>
            <w:tcMar>
              <w:left w:w="28" w:type="dxa"/>
              <w:right w:w="28" w:type="dxa"/>
            </w:tcMar>
          </w:tcPr>
          <w:p w:rsidR="006A363C" w:rsidRPr="00706229" w:rsidRDefault="006A363C" w:rsidP="00A3535E">
            <w:pPr>
              <w:pStyle w:val="Bodytext20"/>
              <w:shd w:val="clear" w:color="auto" w:fill="auto"/>
              <w:jc w:val="center"/>
              <w:rPr>
                <w:sz w:val="24"/>
                <w:szCs w:val="24"/>
              </w:rPr>
            </w:pPr>
            <w:r w:rsidRPr="00706229">
              <w:rPr>
                <w:rStyle w:val="Bodytext212pt"/>
                <w:rFonts w:eastAsia="Courier New"/>
              </w:rPr>
              <w:t>7</w:t>
            </w:r>
          </w:p>
        </w:tc>
        <w:tc>
          <w:tcPr>
            <w:tcW w:w="933" w:type="dxa"/>
            <w:shd w:val="clear" w:color="auto" w:fill="auto"/>
            <w:tcMar>
              <w:left w:w="28" w:type="dxa"/>
              <w:right w:w="28" w:type="dxa"/>
            </w:tcMar>
          </w:tcPr>
          <w:p w:rsidR="006A363C" w:rsidRPr="00706229" w:rsidRDefault="006A363C" w:rsidP="00A3535E">
            <w:pPr>
              <w:pStyle w:val="Bodytext20"/>
              <w:shd w:val="clear" w:color="auto" w:fill="auto"/>
              <w:jc w:val="center"/>
              <w:rPr>
                <w:sz w:val="24"/>
                <w:szCs w:val="24"/>
              </w:rPr>
            </w:pPr>
            <w:r w:rsidRPr="00706229">
              <w:rPr>
                <w:rStyle w:val="Bodytext212pt"/>
                <w:rFonts w:eastAsia="Courier New"/>
              </w:rPr>
              <w:t>7</w:t>
            </w:r>
          </w:p>
        </w:tc>
        <w:tc>
          <w:tcPr>
            <w:tcW w:w="1004" w:type="dxa"/>
            <w:shd w:val="clear" w:color="auto" w:fill="auto"/>
            <w:tcMar>
              <w:left w:w="28" w:type="dxa"/>
              <w:right w:w="28" w:type="dxa"/>
            </w:tcMar>
          </w:tcPr>
          <w:p w:rsidR="006A363C" w:rsidRPr="00706229" w:rsidRDefault="006A363C" w:rsidP="00A3535E">
            <w:pPr>
              <w:pStyle w:val="Bodytext20"/>
              <w:shd w:val="clear" w:color="auto" w:fill="auto"/>
              <w:jc w:val="center"/>
              <w:rPr>
                <w:sz w:val="24"/>
                <w:szCs w:val="24"/>
              </w:rPr>
            </w:pPr>
            <w:r w:rsidRPr="00706229">
              <w:rPr>
                <w:rStyle w:val="Bodytext212pt"/>
                <w:rFonts w:eastAsia="Courier New"/>
              </w:rPr>
              <w:t>7</w:t>
            </w:r>
          </w:p>
        </w:tc>
        <w:tc>
          <w:tcPr>
            <w:tcW w:w="860" w:type="dxa"/>
            <w:shd w:val="clear" w:color="auto" w:fill="auto"/>
            <w:tcMar>
              <w:left w:w="28" w:type="dxa"/>
              <w:right w:w="28" w:type="dxa"/>
            </w:tcMar>
          </w:tcPr>
          <w:p w:rsidR="006A363C" w:rsidRPr="00706229" w:rsidRDefault="006A363C" w:rsidP="00A3535E">
            <w:pPr>
              <w:pStyle w:val="Bodytext20"/>
              <w:shd w:val="clear" w:color="auto" w:fill="auto"/>
              <w:jc w:val="center"/>
              <w:rPr>
                <w:sz w:val="24"/>
                <w:szCs w:val="24"/>
              </w:rPr>
            </w:pPr>
            <w:r w:rsidRPr="00706229">
              <w:rPr>
                <w:rStyle w:val="Bodytext212pt"/>
                <w:rFonts w:eastAsia="Courier New"/>
              </w:rPr>
              <w:t>7</w:t>
            </w:r>
          </w:p>
        </w:tc>
        <w:tc>
          <w:tcPr>
            <w:tcW w:w="2696" w:type="dxa"/>
            <w:shd w:val="clear" w:color="auto" w:fill="auto"/>
            <w:tcMar>
              <w:left w:w="28" w:type="dxa"/>
              <w:right w:w="28" w:type="dxa"/>
            </w:tcMar>
          </w:tcPr>
          <w:p w:rsidR="006A363C" w:rsidRPr="00706229" w:rsidRDefault="00C679DF" w:rsidP="00A3535E">
            <w:pPr>
              <w:pStyle w:val="Bodytext20"/>
              <w:shd w:val="clear" w:color="auto" w:fill="auto"/>
              <w:rPr>
                <w:sz w:val="24"/>
                <w:szCs w:val="24"/>
              </w:rPr>
            </w:pPr>
            <w:r w:rsidRPr="00706229">
              <w:rPr>
                <w:rStyle w:val="Bodytext212pt"/>
                <w:rFonts w:eastAsia="Courier New"/>
              </w:rPr>
              <w:t>nr</w:t>
            </w:r>
            <w:r w:rsidR="006A363C" w:rsidRPr="00706229">
              <w:rPr>
                <w:rStyle w:val="Bodytext212pt"/>
                <w:rFonts w:eastAsia="Courier New"/>
              </w:rPr>
              <w:t xml:space="preserve"> persoane</w:t>
            </w:r>
          </w:p>
        </w:tc>
        <w:tc>
          <w:tcPr>
            <w:tcW w:w="1396" w:type="dxa"/>
            <w:shd w:val="clear" w:color="auto" w:fill="auto"/>
            <w:tcMar>
              <w:left w:w="28" w:type="dxa"/>
              <w:right w:w="28" w:type="dxa"/>
            </w:tcMar>
          </w:tcPr>
          <w:p w:rsidR="006A363C" w:rsidRPr="00706229" w:rsidRDefault="006A363C" w:rsidP="00A3535E">
            <w:pPr>
              <w:pStyle w:val="Bodytext20"/>
              <w:shd w:val="clear" w:color="auto" w:fill="auto"/>
              <w:rPr>
                <w:sz w:val="24"/>
                <w:szCs w:val="24"/>
              </w:rPr>
            </w:pPr>
          </w:p>
        </w:tc>
        <w:tc>
          <w:tcPr>
            <w:tcW w:w="1601" w:type="dxa"/>
            <w:shd w:val="clear" w:color="auto" w:fill="auto"/>
            <w:tcMar>
              <w:left w:w="28" w:type="dxa"/>
              <w:right w:w="28" w:type="dxa"/>
            </w:tcMar>
          </w:tcPr>
          <w:p w:rsidR="006A363C" w:rsidRPr="00706229" w:rsidRDefault="006A363C" w:rsidP="00A3535E">
            <w:pPr>
              <w:pStyle w:val="Bodytext20"/>
              <w:shd w:val="clear" w:color="auto" w:fill="auto"/>
              <w:rPr>
                <w:sz w:val="24"/>
                <w:szCs w:val="24"/>
              </w:rPr>
            </w:pPr>
            <w:r w:rsidRPr="00706229">
              <w:rPr>
                <w:rStyle w:val="Bodytext212pt"/>
                <w:rFonts w:eastAsia="Courier New"/>
              </w:rPr>
              <w:t>DOFM</w:t>
            </w:r>
          </w:p>
        </w:tc>
        <w:tc>
          <w:tcPr>
            <w:tcW w:w="1439" w:type="dxa"/>
            <w:shd w:val="clear" w:color="auto" w:fill="auto"/>
            <w:tcMar>
              <w:left w:w="28" w:type="dxa"/>
              <w:right w:w="28" w:type="dxa"/>
            </w:tcMar>
          </w:tcPr>
          <w:p w:rsidR="006A363C" w:rsidRPr="00706229" w:rsidRDefault="006A363C" w:rsidP="00A3535E">
            <w:pPr>
              <w:pStyle w:val="Bodytext20"/>
              <w:shd w:val="clear" w:color="auto" w:fill="auto"/>
              <w:rPr>
                <w:sz w:val="24"/>
                <w:szCs w:val="24"/>
              </w:rPr>
            </w:pPr>
            <w:r w:rsidRPr="00706229">
              <w:rPr>
                <w:rStyle w:val="Bodytext212pt"/>
                <w:rFonts w:eastAsia="Courier New"/>
              </w:rPr>
              <w:t>AE</w:t>
            </w:r>
            <w:r w:rsidR="00C679DF" w:rsidRPr="00706229">
              <w:rPr>
                <w:rStyle w:val="Bodytext212pt"/>
                <w:rFonts w:eastAsia="Courier New"/>
              </w:rPr>
              <w:t xml:space="preserve">, </w:t>
            </w:r>
            <w:r w:rsidRPr="00706229">
              <w:rPr>
                <w:rStyle w:val="Bodytext212pt"/>
                <w:rFonts w:eastAsia="Courier New"/>
              </w:rPr>
              <w:t>Instituţii</w:t>
            </w:r>
            <w:r w:rsidR="00C679DF" w:rsidRPr="00706229">
              <w:rPr>
                <w:rStyle w:val="Bodytext212pt"/>
                <w:rFonts w:eastAsia="Courier New"/>
              </w:rPr>
              <w:t xml:space="preserve"> </w:t>
            </w:r>
            <w:r w:rsidRPr="00706229">
              <w:rPr>
                <w:rStyle w:val="Bodytext212pt"/>
                <w:rFonts w:eastAsia="Courier New"/>
              </w:rPr>
              <w:t>de</w:t>
            </w:r>
            <w:r w:rsidR="00C679DF" w:rsidRPr="00706229">
              <w:rPr>
                <w:rStyle w:val="Bodytext212pt"/>
                <w:rFonts w:eastAsia="Courier New"/>
              </w:rPr>
              <w:t xml:space="preserve"> </w:t>
            </w:r>
            <w:r w:rsidR="006823E4" w:rsidRPr="00706229">
              <w:rPr>
                <w:rStyle w:val="Bodytext212pt"/>
                <w:rFonts w:eastAsia="Courier New"/>
              </w:rPr>
              <w:t>învățământ</w:t>
            </w:r>
          </w:p>
        </w:tc>
      </w:tr>
      <w:tr w:rsidR="006A363C" w:rsidRPr="00706229" w:rsidTr="00BA5C0B">
        <w:trPr>
          <w:trHeight w:val="20"/>
          <w:jc w:val="center"/>
        </w:trPr>
        <w:tc>
          <w:tcPr>
            <w:tcW w:w="3917" w:type="dxa"/>
            <w:gridSpan w:val="2"/>
            <w:shd w:val="clear" w:color="auto" w:fill="auto"/>
            <w:tcMar>
              <w:left w:w="28" w:type="dxa"/>
              <w:right w:w="28" w:type="dxa"/>
            </w:tcMar>
          </w:tcPr>
          <w:p w:rsidR="006A363C" w:rsidRPr="00706229" w:rsidRDefault="00C679DF" w:rsidP="00EB3D5B">
            <w:pPr>
              <w:pStyle w:val="Bodytext20"/>
              <w:shd w:val="clear" w:color="auto" w:fill="auto"/>
              <w:rPr>
                <w:sz w:val="24"/>
                <w:szCs w:val="24"/>
              </w:rPr>
            </w:pPr>
            <w:r w:rsidRPr="00706229">
              <w:rPr>
                <w:rStyle w:val="Bodytext212pt"/>
                <w:rFonts w:eastAsia="Courier New"/>
              </w:rPr>
              <w:t xml:space="preserve">1.7 </w:t>
            </w:r>
            <w:r w:rsidR="006A363C" w:rsidRPr="00706229">
              <w:rPr>
                <w:rStyle w:val="Bodytext212pt"/>
                <w:rFonts w:eastAsia="Courier New"/>
              </w:rPr>
              <w:t>Formarea profesională a şomerilor prin stagiul profesional, conform art. 34 din Legea nr.105/ 2018</w:t>
            </w:r>
          </w:p>
        </w:tc>
        <w:tc>
          <w:tcPr>
            <w:tcW w:w="909" w:type="dxa"/>
            <w:shd w:val="clear" w:color="auto" w:fill="auto"/>
            <w:tcMar>
              <w:left w:w="28" w:type="dxa"/>
              <w:right w:w="28" w:type="dxa"/>
            </w:tcMar>
          </w:tcPr>
          <w:p w:rsidR="006A363C" w:rsidRPr="00706229" w:rsidRDefault="006A363C" w:rsidP="00A3535E">
            <w:pPr>
              <w:pStyle w:val="Bodytext20"/>
              <w:shd w:val="clear" w:color="auto" w:fill="auto"/>
              <w:jc w:val="center"/>
              <w:rPr>
                <w:sz w:val="24"/>
                <w:szCs w:val="24"/>
              </w:rPr>
            </w:pPr>
            <w:r w:rsidRPr="00706229">
              <w:rPr>
                <w:rStyle w:val="Bodytext212pt"/>
                <w:rFonts w:eastAsia="Courier New"/>
              </w:rPr>
              <w:t>20</w:t>
            </w:r>
          </w:p>
        </w:tc>
        <w:tc>
          <w:tcPr>
            <w:tcW w:w="832" w:type="dxa"/>
            <w:shd w:val="clear" w:color="auto" w:fill="auto"/>
            <w:tcMar>
              <w:left w:w="28" w:type="dxa"/>
              <w:right w:w="28" w:type="dxa"/>
            </w:tcMar>
          </w:tcPr>
          <w:p w:rsidR="006A363C" w:rsidRPr="00706229" w:rsidRDefault="006A363C" w:rsidP="00A3535E">
            <w:pPr>
              <w:pStyle w:val="Bodytext20"/>
              <w:shd w:val="clear" w:color="auto" w:fill="auto"/>
              <w:jc w:val="center"/>
              <w:rPr>
                <w:sz w:val="24"/>
                <w:szCs w:val="24"/>
              </w:rPr>
            </w:pPr>
            <w:r w:rsidRPr="00706229">
              <w:rPr>
                <w:rStyle w:val="Bodytext212pt"/>
                <w:rFonts w:eastAsia="Courier New"/>
              </w:rPr>
              <w:t>20</w:t>
            </w:r>
          </w:p>
        </w:tc>
        <w:tc>
          <w:tcPr>
            <w:tcW w:w="933" w:type="dxa"/>
            <w:shd w:val="clear" w:color="auto" w:fill="auto"/>
            <w:tcMar>
              <w:left w:w="28" w:type="dxa"/>
              <w:right w:w="28" w:type="dxa"/>
            </w:tcMar>
          </w:tcPr>
          <w:p w:rsidR="006A363C" w:rsidRPr="00706229" w:rsidRDefault="006A363C" w:rsidP="00A3535E">
            <w:pPr>
              <w:pStyle w:val="Bodytext20"/>
              <w:shd w:val="clear" w:color="auto" w:fill="auto"/>
              <w:jc w:val="center"/>
              <w:rPr>
                <w:sz w:val="24"/>
                <w:szCs w:val="24"/>
              </w:rPr>
            </w:pPr>
            <w:r w:rsidRPr="00706229">
              <w:rPr>
                <w:rStyle w:val="Bodytext212pt"/>
                <w:rFonts w:eastAsia="Courier New"/>
              </w:rPr>
              <w:t>20</w:t>
            </w:r>
          </w:p>
        </w:tc>
        <w:tc>
          <w:tcPr>
            <w:tcW w:w="1004" w:type="dxa"/>
            <w:shd w:val="clear" w:color="auto" w:fill="auto"/>
            <w:tcMar>
              <w:left w:w="28" w:type="dxa"/>
              <w:right w:w="28" w:type="dxa"/>
            </w:tcMar>
          </w:tcPr>
          <w:p w:rsidR="006A363C" w:rsidRPr="00706229" w:rsidRDefault="006A363C" w:rsidP="00A3535E">
            <w:pPr>
              <w:pStyle w:val="Bodytext20"/>
              <w:shd w:val="clear" w:color="auto" w:fill="auto"/>
              <w:jc w:val="center"/>
              <w:rPr>
                <w:sz w:val="24"/>
                <w:szCs w:val="24"/>
              </w:rPr>
            </w:pPr>
            <w:r w:rsidRPr="00706229">
              <w:rPr>
                <w:rStyle w:val="Bodytext212pt"/>
                <w:rFonts w:eastAsia="Courier New"/>
              </w:rPr>
              <w:t>20</w:t>
            </w:r>
          </w:p>
        </w:tc>
        <w:tc>
          <w:tcPr>
            <w:tcW w:w="860" w:type="dxa"/>
            <w:shd w:val="clear" w:color="auto" w:fill="auto"/>
            <w:tcMar>
              <w:left w:w="28" w:type="dxa"/>
              <w:right w:w="28" w:type="dxa"/>
            </w:tcMar>
          </w:tcPr>
          <w:p w:rsidR="006A363C" w:rsidRPr="00706229" w:rsidRDefault="006A363C" w:rsidP="00A3535E">
            <w:pPr>
              <w:pStyle w:val="Bodytext20"/>
              <w:shd w:val="clear" w:color="auto" w:fill="auto"/>
              <w:jc w:val="center"/>
              <w:rPr>
                <w:sz w:val="24"/>
                <w:szCs w:val="24"/>
              </w:rPr>
            </w:pPr>
            <w:r w:rsidRPr="00706229">
              <w:rPr>
                <w:rStyle w:val="Bodytext212pt"/>
                <w:rFonts w:eastAsia="Courier New"/>
              </w:rPr>
              <w:t>20</w:t>
            </w:r>
          </w:p>
        </w:tc>
        <w:tc>
          <w:tcPr>
            <w:tcW w:w="2696" w:type="dxa"/>
            <w:shd w:val="clear" w:color="auto" w:fill="auto"/>
            <w:tcMar>
              <w:left w:w="28" w:type="dxa"/>
              <w:right w:w="28" w:type="dxa"/>
            </w:tcMar>
          </w:tcPr>
          <w:p w:rsidR="006A363C" w:rsidRPr="00706229" w:rsidRDefault="00C679DF" w:rsidP="00A3535E">
            <w:pPr>
              <w:pStyle w:val="Bodytext20"/>
              <w:shd w:val="clear" w:color="auto" w:fill="auto"/>
              <w:rPr>
                <w:sz w:val="24"/>
                <w:szCs w:val="24"/>
              </w:rPr>
            </w:pPr>
            <w:r w:rsidRPr="00706229">
              <w:rPr>
                <w:rStyle w:val="Bodytext212pt"/>
                <w:rFonts w:eastAsia="Courier New"/>
              </w:rPr>
              <w:t>nr</w:t>
            </w:r>
            <w:r w:rsidR="006A363C" w:rsidRPr="00706229">
              <w:rPr>
                <w:rStyle w:val="Bodytext212pt"/>
                <w:rFonts w:eastAsia="Courier New"/>
              </w:rPr>
              <w:t xml:space="preserve"> persoane</w:t>
            </w:r>
          </w:p>
        </w:tc>
        <w:tc>
          <w:tcPr>
            <w:tcW w:w="1396" w:type="dxa"/>
            <w:shd w:val="clear" w:color="auto" w:fill="auto"/>
            <w:tcMar>
              <w:left w:w="28" w:type="dxa"/>
              <w:right w:w="28" w:type="dxa"/>
            </w:tcMar>
          </w:tcPr>
          <w:p w:rsidR="006A363C" w:rsidRPr="00706229" w:rsidRDefault="006A363C" w:rsidP="00A3535E">
            <w:pPr>
              <w:pStyle w:val="Bodytext20"/>
              <w:shd w:val="clear" w:color="auto" w:fill="auto"/>
              <w:rPr>
                <w:sz w:val="24"/>
                <w:szCs w:val="24"/>
              </w:rPr>
            </w:pPr>
          </w:p>
        </w:tc>
        <w:tc>
          <w:tcPr>
            <w:tcW w:w="1601" w:type="dxa"/>
            <w:shd w:val="clear" w:color="auto" w:fill="auto"/>
            <w:tcMar>
              <w:left w:w="28" w:type="dxa"/>
              <w:right w:w="28" w:type="dxa"/>
            </w:tcMar>
          </w:tcPr>
          <w:p w:rsidR="006A363C" w:rsidRPr="00706229" w:rsidRDefault="006A363C" w:rsidP="00A3535E">
            <w:pPr>
              <w:pStyle w:val="Bodytext20"/>
              <w:shd w:val="clear" w:color="auto" w:fill="auto"/>
              <w:rPr>
                <w:sz w:val="24"/>
                <w:szCs w:val="24"/>
              </w:rPr>
            </w:pPr>
            <w:r w:rsidRPr="00706229">
              <w:rPr>
                <w:rStyle w:val="Bodytext212pt"/>
                <w:rFonts w:eastAsia="Courier New"/>
              </w:rPr>
              <w:t>DOFM</w:t>
            </w:r>
          </w:p>
        </w:tc>
        <w:tc>
          <w:tcPr>
            <w:tcW w:w="1439" w:type="dxa"/>
            <w:shd w:val="clear" w:color="auto" w:fill="auto"/>
            <w:tcMar>
              <w:left w:w="28" w:type="dxa"/>
              <w:right w:w="28" w:type="dxa"/>
            </w:tcMar>
          </w:tcPr>
          <w:p w:rsidR="006A363C" w:rsidRPr="00706229" w:rsidRDefault="006A363C" w:rsidP="00A3535E">
            <w:pPr>
              <w:pStyle w:val="Bodytext20"/>
              <w:shd w:val="clear" w:color="auto" w:fill="auto"/>
              <w:rPr>
                <w:sz w:val="24"/>
                <w:szCs w:val="24"/>
              </w:rPr>
            </w:pPr>
            <w:r w:rsidRPr="00706229">
              <w:rPr>
                <w:rStyle w:val="Bodytext212pt"/>
                <w:rFonts w:eastAsia="Courier New"/>
              </w:rPr>
              <w:t>AE</w:t>
            </w:r>
            <w:r w:rsidR="00C679DF" w:rsidRPr="00706229">
              <w:rPr>
                <w:rStyle w:val="Bodytext212pt"/>
                <w:rFonts w:eastAsia="Courier New"/>
              </w:rPr>
              <w:t xml:space="preserve">, </w:t>
            </w:r>
            <w:r w:rsidR="006823E4" w:rsidRPr="00706229">
              <w:rPr>
                <w:rStyle w:val="Bodytext212pt"/>
                <w:rFonts w:eastAsia="Courier New"/>
              </w:rPr>
              <w:t>Instituții</w:t>
            </w:r>
            <w:r w:rsidR="00C679DF" w:rsidRPr="00706229">
              <w:rPr>
                <w:rStyle w:val="Bodytext212pt"/>
                <w:rFonts w:eastAsia="Courier New"/>
              </w:rPr>
              <w:t xml:space="preserve"> </w:t>
            </w:r>
            <w:r w:rsidRPr="00706229">
              <w:rPr>
                <w:rStyle w:val="Bodytext212pt"/>
                <w:rFonts w:eastAsia="Courier New"/>
              </w:rPr>
              <w:t>de</w:t>
            </w:r>
            <w:r w:rsidR="00C679DF" w:rsidRPr="00706229">
              <w:rPr>
                <w:rStyle w:val="Bodytext212pt"/>
                <w:rFonts w:eastAsia="Courier New"/>
              </w:rPr>
              <w:t xml:space="preserve"> </w:t>
            </w:r>
            <w:r w:rsidR="006823E4" w:rsidRPr="00706229">
              <w:rPr>
                <w:rStyle w:val="Bodytext212pt"/>
                <w:rFonts w:eastAsia="Courier New"/>
              </w:rPr>
              <w:t>învățământ</w:t>
            </w:r>
          </w:p>
        </w:tc>
      </w:tr>
      <w:tr w:rsidR="006A363C" w:rsidRPr="00706229" w:rsidTr="00BA5C0B">
        <w:trPr>
          <w:trHeight w:val="20"/>
          <w:jc w:val="center"/>
        </w:trPr>
        <w:tc>
          <w:tcPr>
            <w:tcW w:w="3917" w:type="dxa"/>
            <w:gridSpan w:val="2"/>
            <w:shd w:val="clear" w:color="auto" w:fill="auto"/>
            <w:tcMar>
              <w:left w:w="28" w:type="dxa"/>
              <w:right w:w="28" w:type="dxa"/>
            </w:tcMar>
            <w:vAlign w:val="bottom"/>
          </w:tcPr>
          <w:p w:rsidR="006A363C" w:rsidRPr="00706229" w:rsidRDefault="00C679DF" w:rsidP="00EB3D5B">
            <w:pPr>
              <w:pStyle w:val="Bodytext20"/>
              <w:shd w:val="clear" w:color="auto" w:fill="auto"/>
              <w:rPr>
                <w:sz w:val="24"/>
                <w:szCs w:val="24"/>
              </w:rPr>
            </w:pPr>
            <w:r w:rsidRPr="00706229">
              <w:rPr>
                <w:rStyle w:val="Bodytext212pt"/>
                <w:rFonts w:eastAsia="Courier New"/>
              </w:rPr>
              <w:t xml:space="preserve">1.8 </w:t>
            </w:r>
            <w:r w:rsidR="006A363C" w:rsidRPr="00706229">
              <w:rPr>
                <w:rStyle w:val="Bodytext212pt"/>
                <w:rFonts w:eastAsia="Courier New"/>
              </w:rPr>
              <w:t>Subvenţionarea locurilor de muncă pentru angajarea în câmpul muncii a şomerilor care necesită suport suplimentar pe piaţa muncii, conform art.36 din Legea nr.105/ 2018.</w:t>
            </w:r>
          </w:p>
        </w:tc>
        <w:tc>
          <w:tcPr>
            <w:tcW w:w="909" w:type="dxa"/>
            <w:shd w:val="clear" w:color="auto" w:fill="auto"/>
            <w:tcMar>
              <w:left w:w="28" w:type="dxa"/>
              <w:right w:w="28" w:type="dxa"/>
            </w:tcMar>
          </w:tcPr>
          <w:p w:rsidR="006A363C" w:rsidRPr="00706229" w:rsidRDefault="006A363C" w:rsidP="00A3535E">
            <w:pPr>
              <w:pStyle w:val="Bodytext20"/>
              <w:shd w:val="clear" w:color="auto" w:fill="auto"/>
              <w:jc w:val="center"/>
              <w:rPr>
                <w:sz w:val="24"/>
                <w:szCs w:val="24"/>
              </w:rPr>
            </w:pPr>
            <w:r w:rsidRPr="00706229">
              <w:rPr>
                <w:rStyle w:val="Bodytext212pt"/>
                <w:rFonts w:eastAsia="Courier New"/>
              </w:rPr>
              <w:t>25</w:t>
            </w:r>
          </w:p>
        </w:tc>
        <w:tc>
          <w:tcPr>
            <w:tcW w:w="832" w:type="dxa"/>
            <w:shd w:val="clear" w:color="auto" w:fill="auto"/>
            <w:tcMar>
              <w:left w:w="28" w:type="dxa"/>
              <w:right w:w="28" w:type="dxa"/>
            </w:tcMar>
          </w:tcPr>
          <w:p w:rsidR="006A363C" w:rsidRPr="00706229" w:rsidRDefault="006A363C" w:rsidP="00A3535E">
            <w:pPr>
              <w:pStyle w:val="Bodytext20"/>
              <w:shd w:val="clear" w:color="auto" w:fill="auto"/>
              <w:jc w:val="center"/>
              <w:rPr>
                <w:sz w:val="24"/>
                <w:szCs w:val="24"/>
              </w:rPr>
            </w:pPr>
            <w:r w:rsidRPr="00706229">
              <w:rPr>
                <w:rStyle w:val="Bodytext212pt"/>
                <w:rFonts w:eastAsia="Courier New"/>
              </w:rPr>
              <w:t>25</w:t>
            </w:r>
          </w:p>
        </w:tc>
        <w:tc>
          <w:tcPr>
            <w:tcW w:w="933" w:type="dxa"/>
            <w:shd w:val="clear" w:color="auto" w:fill="auto"/>
            <w:tcMar>
              <w:left w:w="28" w:type="dxa"/>
              <w:right w:w="28" w:type="dxa"/>
            </w:tcMar>
          </w:tcPr>
          <w:p w:rsidR="006A363C" w:rsidRPr="00706229" w:rsidRDefault="006A363C" w:rsidP="00A3535E">
            <w:pPr>
              <w:pStyle w:val="Bodytext20"/>
              <w:shd w:val="clear" w:color="auto" w:fill="auto"/>
              <w:jc w:val="center"/>
              <w:rPr>
                <w:sz w:val="24"/>
                <w:szCs w:val="24"/>
              </w:rPr>
            </w:pPr>
            <w:r w:rsidRPr="00706229">
              <w:rPr>
                <w:rStyle w:val="Bodytext212pt"/>
                <w:rFonts w:eastAsia="Courier New"/>
              </w:rPr>
              <w:t>25</w:t>
            </w:r>
          </w:p>
        </w:tc>
        <w:tc>
          <w:tcPr>
            <w:tcW w:w="1004" w:type="dxa"/>
            <w:shd w:val="clear" w:color="auto" w:fill="auto"/>
            <w:tcMar>
              <w:left w:w="28" w:type="dxa"/>
              <w:right w:w="28" w:type="dxa"/>
            </w:tcMar>
          </w:tcPr>
          <w:p w:rsidR="006A363C" w:rsidRPr="00706229" w:rsidRDefault="006A363C" w:rsidP="00A3535E">
            <w:pPr>
              <w:pStyle w:val="Bodytext20"/>
              <w:shd w:val="clear" w:color="auto" w:fill="auto"/>
              <w:jc w:val="center"/>
              <w:rPr>
                <w:sz w:val="24"/>
                <w:szCs w:val="24"/>
              </w:rPr>
            </w:pPr>
            <w:r w:rsidRPr="00706229">
              <w:rPr>
                <w:rStyle w:val="Bodytext212pt"/>
                <w:rFonts w:eastAsia="Courier New"/>
              </w:rPr>
              <w:t>25</w:t>
            </w:r>
          </w:p>
        </w:tc>
        <w:tc>
          <w:tcPr>
            <w:tcW w:w="860" w:type="dxa"/>
            <w:shd w:val="clear" w:color="auto" w:fill="auto"/>
            <w:tcMar>
              <w:left w:w="28" w:type="dxa"/>
              <w:right w:w="28" w:type="dxa"/>
            </w:tcMar>
          </w:tcPr>
          <w:p w:rsidR="006A363C" w:rsidRPr="00706229" w:rsidRDefault="006A363C" w:rsidP="00A3535E">
            <w:pPr>
              <w:pStyle w:val="Bodytext20"/>
              <w:shd w:val="clear" w:color="auto" w:fill="auto"/>
              <w:jc w:val="center"/>
              <w:rPr>
                <w:sz w:val="24"/>
                <w:szCs w:val="24"/>
              </w:rPr>
            </w:pPr>
            <w:r w:rsidRPr="00706229">
              <w:rPr>
                <w:rStyle w:val="Bodytext212pt"/>
                <w:rFonts w:eastAsia="Courier New"/>
              </w:rPr>
              <w:t>25</w:t>
            </w:r>
          </w:p>
        </w:tc>
        <w:tc>
          <w:tcPr>
            <w:tcW w:w="2696" w:type="dxa"/>
            <w:shd w:val="clear" w:color="auto" w:fill="auto"/>
            <w:tcMar>
              <w:left w:w="28" w:type="dxa"/>
              <w:right w:w="28" w:type="dxa"/>
            </w:tcMar>
          </w:tcPr>
          <w:p w:rsidR="006A363C" w:rsidRPr="00706229" w:rsidRDefault="00C679DF" w:rsidP="00A3535E">
            <w:pPr>
              <w:pStyle w:val="Bodytext20"/>
              <w:shd w:val="clear" w:color="auto" w:fill="auto"/>
              <w:rPr>
                <w:sz w:val="24"/>
                <w:szCs w:val="24"/>
              </w:rPr>
            </w:pPr>
            <w:r w:rsidRPr="00706229">
              <w:rPr>
                <w:rStyle w:val="Bodytext212pt"/>
                <w:rFonts w:eastAsia="Courier New"/>
              </w:rPr>
              <w:t xml:space="preserve">nr </w:t>
            </w:r>
            <w:r w:rsidR="006A363C" w:rsidRPr="00706229">
              <w:rPr>
                <w:rStyle w:val="Bodytext212pt"/>
                <w:rFonts w:eastAsia="Courier New"/>
              </w:rPr>
              <w:t>subvenţii</w:t>
            </w:r>
          </w:p>
        </w:tc>
        <w:tc>
          <w:tcPr>
            <w:tcW w:w="1396" w:type="dxa"/>
            <w:shd w:val="clear" w:color="auto" w:fill="auto"/>
            <w:tcMar>
              <w:left w:w="28" w:type="dxa"/>
              <w:right w:w="28" w:type="dxa"/>
            </w:tcMar>
          </w:tcPr>
          <w:p w:rsidR="006A363C" w:rsidRPr="00706229" w:rsidRDefault="006A363C" w:rsidP="00A3535E">
            <w:pPr>
              <w:pStyle w:val="Bodytext20"/>
              <w:shd w:val="clear" w:color="auto" w:fill="auto"/>
              <w:rPr>
                <w:sz w:val="24"/>
                <w:szCs w:val="24"/>
              </w:rPr>
            </w:pPr>
          </w:p>
        </w:tc>
        <w:tc>
          <w:tcPr>
            <w:tcW w:w="1601" w:type="dxa"/>
            <w:shd w:val="clear" w:color="auto" w:fill="auto"/>
            <w:tcMar>
              <w:left w:w="28" w:type="dxa"/>
              <w:right w:w="28" w:type="dxa"/>
            </w:tcMar>
          </w:tcPr>
          <w:p w:rsidR="006A363C" w:rsidRPr="00706229" w:rsidRDefault="006A363C" w:rsidP="00A3535E">
            <w:pPr>
              <w:pStyle w:val="Bodytext20"/>
              <w:shd w:val="clear" w:color="auto" w:fill="auto"/>
              <w:rPr>
                <w:sz w:val="24"/>
                <w:szCs w:val="24"/>
              </w:rPr>
            </w:pPr>
            <w:r w:rsidRPr="00706229">
              <w:rPr>
                <w:rStyle w:val="Bodytext212pt"/>
                <w:rFonts w:eastAsia="Courier New"/>
              </w:rPr>
              <w:t>DOFM</w:t>
            </w:r>
          </w:p>
        </w:tc>
        <w:tc>
          <w:tcPr>
            <w:tcW w:w="1439" w:type="dxa"/>
            <w:shd w:val="clear" w:color="auto" w:fill="auto"/>
            <w:tcMar>
              <w:left w:w="28" w:type="dxa"/>
              <w:right w:w="28" w:type="dxa"/>
            </w:tcMar>
          </w:tcPr>
          <w:p w:rsidR="006A363C" w:rsidRPr="00706229" w:rsidRDefault="006A363C" w:rsidP="00A3535E">
            <w:pPr>
              <w:pStyle w:val="Bodytext20"/>
              <w:shd w:val="clear" w:color="auto" w:fill="auto"/>
              <w:rPr>
                <w:sz w:val="24"/>
                <w:szCs w:val="24"/>
              </w:rPr>
            </w:pPr>
            <w:r w:rsidRPr="00706229">
              <w:rPr>
                <w:rStyle w:val="Bodytext212pt"/>
                <w:rFonts w:eastAsia="Courier New"/>
              </w:rPr>
              <w:t>AE</w:t>
            </w:r>
          </w:p>
        </w:tc>
      </w:tr>
      <w:tr w:rsidR="006A363C" w:rsidRPr="00706229" w:rsidTr="00BA5C0B">
        <w:trPr>
          <w:trHeight w:val="20"/>
          <w:jc w:val="center"/>
        </w:trPr>
        <w:tc>
          <w:tcPr>
            <w:tcW w:w="3917" w:type="dxa"/>
            <w:gridSpan w:val="2"/>
            <w:shd w:val="clear" w:color="auto" w:fill="auto"/>
            <w:tcMar>
              <w:left w:w="28" w:type="dxa"/>
              <w:right w:w="28" w:type="dxa"/>
            </w:tcMar>
            <w:vAlign w:val="bottom"/>
          </w:tcPr>
          <w:p w:rsidR="006A363C" w:rsidRPr="00706229" w:rsidRDefault="00C679DF" w:rsidP="00EB3D5B">
            <w:pPr>
              <w:pStyle w:val="Bodytext20"/>
              <w:shd w:val="clear" w:color="auto" w:fill="auto"/>
              <w:rPr>
                <w:sz w:val="24"/>
                <w:szCs w:val="24"/>
              </w:rPr>
            </w:pPr>
            <w:r w:rsidRPr="00706229">
              <w:rPr>
                <w:rStyle w:val="Bodytext212pt"/>
                <w:rFonts w:eastAsia="Courier New"/>
              </w:rPr>
              <w:t xml:space="preserve">1.9 </w:t>
            </w:r>
            <w:r w:rsidR="006A363C" w:rsidRPr="00706229">
              <w:rPr>
                <w:rStyle w:val="Bodytext212pt"/>
                <w:rFonts w:eastAsia="Courier New"/>
              </w:rPr>
              <w:t xml:space="preserve">Subvenţii pentru crearea sau adaptarea locurilor de muncă pentru persoanele cu </w:t>
            </w:r>
            <w:r w:rsidR="006823E4" w:rsidRPr="00706229">
              <w:rPr>
                <w:rStyle w:val="Bodytext212pt"/>
                <w:rFonts w:eastAsia="Courier New"/>
              </w:rPr>
              <w:t>dezabilități</w:t>
            </w:r>
            <w:r w:rsidR="006A363C" w:rsidRPr="00706229">
              <w:rPr>
                <w:rStyle w:val="Bodytext212pt"/>
                <w:rFonts w:eastAsia="Courier New"/>
              </w:rPr>
              <w:t>, conform art.38 din Legea nr.105/ 2018.</w:t>
            </w:r>
          </w:p>
        </w:tc>
        <w:tc>
          <w:tcPr>
            <w:tcW w:w="909" w:type="dxa"/>
            <w:shd w:val="clear" w:color="auto" w:fill="auto"/>
            <w:tcMar>
              <w:left w:w="28" w:type="dxa"/>
              <w:right w:w="28" w:type="dxa"/>
            </w:tcMar>
          </w:tcPr>
          <w:p w:rsidR="006A363C" w:rsidRPr="00706229" w:rsidRDefault="006A363C" w:rsidP="00A3535E">
            <w:pPr>
              <w:pStyle w:val="Bodytext20"/>
              <w:shd w:val="clear" w:color="auto" w:fill="auto"/>
              <w:jc w:val="center"/>
              <w:rPr>
                <w:sz w:val="24"/>
                <w:szCs w:val="24"/>
              </w:rPr>
            </w:pPr>
            <w:r w:rsidRPr="00706229">
              <w:rPr>
                <w:rStyle w:val="Bodytext212pt"/>
                <w:rFonts w:eastAsia="Courier New"/>
              </w:rPr>
              <w:t>1</w:t>
            </w:r>
          </w:p>
        </w:tc>
        <w:tc>
          <w:tcPr>
            <w:tcW w:w="832" w:type="dxa"/>
            <w:shd w:val="clear" w:color="auto" w:fill="auto"/>
            <w:tcMar>
              <w:left w:w="28" w:type="dxa"/>
              <w:right w:w="28" w:type="dxa"/>
            </w:tcMar>
          </w:tcPr>
          <w:p w:rsidR="006A363C" w:rsidRPr="00706229" w:rsidRDefault="006A363C" w:rsidP="00A3535E">
            <w:pPr>
              <w:pStyle w:val="Bodytext20"/>
              <w:shd w:val="clear" w:color="auto" w:fill="auto"/>
              <w:jc w:val="center"/>
              <w:rPr>
                <w:sz w:val="24"/>
                <w:szCs w:val="24"/>
              </w:rPr>
            </w:pPr>
            <w:r w:rsidRPr="00706229">
              <w:rPr>
                <w:rStyle w:val="Bodytext212pt"/>
                <w:rFonts w:eastAsia="Courier New"/>
              </w:rPr>
              <w:t>1</w:t>
            </w:r>
          </w:p>
        </w:tc>
        <w:tc>
          <w:tcPr>
            <w:tcW w:w="933" w:type="dxa"/>
            <w:shd w:val="clear" w:color="auto" w:fill="auto"/>
            <w:tcMar>
              <w:left w:w="28" w:type="dxa"/>
              <w:right w:w="28" w:type="dxa"/>
            </w:tcMar>
          </w:tcPr>
          <w:p w:rsidR="006A363C" w:rsidRPr="00706229" w:rsidRDefault="006A363C" w:rsidP="00A3535E">
            <w:pPr>
              <w:pStyle w:val="Bodytext20"/>
              <w:shd w:val="clear" w:color="auto" w:fill="auto"/>
              <w:jc w:val="center"/>
              <w:rPr>
                <w:sz w:val="24"/>
                <w:szCs w:val="24"/>
              </w:rPr>
            </w:pPr>
            <w:r w:rsidRPr="00706229">
              <w:rPr>
                <w:rStyle w:val="Bodytext212pt"/>
                <w:rFonts w:eastAsia="Courier New"/>
              </w:rPr>
              <w:t>1</w:t>
            </w:r>
          </w:p>
        </w:tc>
        <w:tc>
          <w:tcPr>
            <w:tcW w:w="1004" w:type="dxa"/>
            <w:shd w:val="clear" w:color="auto" w:fill="auto"/>
            <w:tcMar>
              <w:left w:w="28" w:type="dxa"/>
              <w:right w:w="28" w:type="dxa"/>
            </w:tcMar>
          </w:tcPr>
          <w:p w:rsidR="006A363C" w:rsidRPr="00706229" w:rsidRDefault="006A363C" w:rsidP="00A3535E">
            <w:pPr>
              <w:pStyle w:val="Bodytext20"/>
              <w:shd w:val="clear" w:color="auto" w:fill="auto"/>
              <w:jc w:val="center"/>
              <w:rPr>
                <w:sz w:val="24"/>
                <w:szCs w:val="24"/>
              </w:rPr>
            </w:pPr>
            <w:r w:rsidRPr="00706229">
              <w:rPr>
                <w:rStyle w:val="Bodytext212pt"/>
                <w:rFonts w:eastAsia="Courier New"/>
              </w:rPr>
              <w:t>1</w:t>
            </w:r>
          </w:p>
        </w:tc>
        <w:tc>
          <w:tcPr>
            <w:tcW w:w="860" w:type="dxa"/>
            <w:shd w:val="clear" w:color="auto" w:fill="auto"/>
            <w:tcMar>
              <w:left w:w="28" w:type="dxa"/>
              <w:right w:w="28" w:type="dxa"/>
            </w:tcMar>
          </w:tcPr>
          <w:p w:rsidR="006A363C" w:rsidRPr="00706229" w:rsidRDefault="006A363C" w:rsidP="00A3535E">
            <w:pPr>
              <w:pStyle w:val="Bodytext20"/>
              <w:shd w:val="clear" w:color="auto" w:fill="auto"/>
              <w:jc w:val="center"/>
              <w:rPr>
                <w:sz w:val="24"/>
                <w:szCs w:val="24"/>
              </w:rPr>
            </w:pPr>
            <w:r w:rsidRPr="00706229">
              <w:rPr>
                <w:rStyle w:val="Bodytext212pt"/>
                <w:rFonts w:eastAsia="Courier New"/>
              </w:rPr>
              <w:t>1</w:t>
            </w:r>
          </w:p>
        </w:tc>
        <w:tc>
          <w:tcPr>
            <w:tcW w:w="2696" w:type="dxa"/>
            <w:shd w:val="clear" w:color="auto" w:fill="auto"/>
            <w:tcMar>
              <w:left w:w="28" w:type="dxa"/>
              <w:right w:w="28" w:type="dxa"/>
            </w:tcMar>
          </w:tcPr>
          <w:p w:rsidR="006A363C" w:rsidRPr="00706229" w:rsidRDefault="00C679DF" w:rsidP="00A3535E">
            <w:pPr>
              <w:pStyle w:val="Bodytext20"/>
              <w:shd w:val="clear" w:color="auto" w:fill="auto"/>
              <w:rPr>
                <w:sz w:val="24"/>
                <w:szCs w:val="24"/>
              </w:rPr>
            </w:pPr>
            <w:r w:rsidRPr="00706229">
              <w:rPr>
                <w:rStyle w:val="Bodytext212pt"/>
                <w:rFonts w:eastAsia="Courier New"/>
              </w:rPr>
              <w:t>nr</w:t>
            </w:r>
            <w:r w:rsidR="006A363C" w:rsidRPr="00706229">
              <w:rPr>
                <w:rStyle w:val="Bodytext212pt"/>
                <w:rFonts w:eastAsia="Courier New"/>
              </w:rPr>
              <w:t xml:space="preserve"> subvenţii</w:t>
            </w:r>
          </w:p>
        </w:tc>
        <w:tc>
          <w:tcPr>
            <w:tcW w:w="1396" w:type="dxa"/>
            <w:shd w:val="clear" w:color="auto" w:fill="auto"/>
            <w:tcMar>
              <w:left w:w="28" w:type="dxa"/>
              <w:right w:w="28" w:type="dxa"/>
            </w:tcMar>
          </w:tcPr>
          <w:p w:rsidR="006A363C" w:rsidRPr="00706229" w:rsidRDefault="006A363C" w:rsidP="00A3535E">
            <w:pPr>
              <w:pStyle w:val="Bodytext20"/>
              <w:shd w:val="clear" w:color="auto" w:fill="auto"/>
              <w:rPr>
                <w:sz w:val="24"/>
                <w:szCs w:val="24"/>
              </w:rPr>
            </w:pPr>
          </w:p>
        </w:tc>
        <w:tc>
          <w:tcPr>
            <w:tcW w:w="1601" w:type="dxa"/>
            <w:shd w:val="clear" w:color="auto" w:fill="auto"/>
            <w:tcMar>
              <w:left w:w="28" w:type="dxa"/>
              <w:right w:w="28" w:type="dxa"/>
            </w:tcMar>
          </w:tcPr>
          <w:p w:rsidR="006A363C" w:rsidRPr="00706229" w:rsidRDefault="006A363C" w:rsidP="00A3535E">
            <w:pPr>
              <w:pStyle w:val="Bodytext20"/>
              <w:shd w:val="clear" w:color="auto" w:fill="auto"/>
              <w:rPr>
                <w:sz w:val="24"/>
                <w:szCs w:val="24"/>
              </w:rPr>
            </w:pPr>
            <w:r w:rsidRPr="00706229">
              <w:rPr>
                <w:rStyle w:val="Bodytext212pt"/>
                <w:rFonts w:eastAsia="Courier New"/>
              </w:rPr>
              <w:t>DOFM</w:t>
            </w:r>
          </w:p>
        </w:tc>
        <w:tc>
          <w:tcPr>
            <w:tcW w:w="1439" w:type="dxa"/>
            <w:shd w:val="clear" w:color="auto" w:fill="auto"/>
            <w:tcMar>
              <w:left w:w="28" w:type="dxa"/>
              <w:right w:w="28" w:type="dxa"/>
            </w:tcMar>
          </w:tcPr>
          <w:p w:rsidR="006A363C" w:rsidRPr="00706229" w:rsidRDefault="006A363C" w:rsidP="00A3535E">
            <w:pPr>
              <w:pStyle w:val="Bodytext20"/>
              <w:shd w:val="clear" w:color="auto" w:fill="auto"/>
              <w:rPr>
                <w:sz w:val="24"/>
                <w:szCs w:val="24"/>
              </w:rPr>
            </w:pPr>
            <w:r w:rsidRPr="00706229">
              <w:rPr>
                <w:rStyle w:val="Bodytext212pt"/>
                <w:rFonts w:eastAsia="Courier New"/>
              </w:rPr>
              <w:t>AE, ONG</w:t>
            </w:r>
          </w:p>
        </w:tc>
      </w:tr>
      <w:tr w:rsidR="006A363C" w:rsidRPr="00706229" w:rsidTr="00BA5C0B">
        <w:trPr>
          <w:trHeight w:val="20"/>
          <w:jc w:val="center"/>
        </w:trPr>
        <w:tc>
          <w:tcPr>
            <w:tcW w:w="3917" w:type="dxa"/>
            <w:gridSpan w:val="2"/>
            <w:tcBorders>
              <w:bottom w:val="single" w:sz="4" w:space="0" w:color="auto"/>
            </w:tcBorders>
            <w:shd w:val="clear" w:color="auto" w:fill="auto"/>
            <w:tcMar>
              <w:left w:w="28" w:type="dxa"/>
              <w:right w:w="28" w:type="dxa"/>
            </w:tcMar>
            <w:vAlign w:val="bottom"/>
          </w:tcPr>
          <w:p w:rsidR="006A363C" w:rsidRPr="00706229" w:rsidRDefault="00C679DF" w:rsidP="00EB3D5B">
            <w:pPr>
              <w:pStyle w:val="Bodytext20"/>
              <w:shd w:val="clear" w:color="auto" w:fill="auto"/>
              <w:rPr>
                <w:sz w:val="24"/>
                <w:szCs w:val="24"/>
              </w:rPr>
            </w:pPr>
            <w:r w:rsidRPr="00706229">
              <w:rPr>
                <w:rStyle w:val="Bodytext212pt"/>
                <w:rFonts w:eastAsia="Courier New"/>
              </w:rPr>
              <w:t xml:space="preserve">1.10 </w:t>
            </w:r>
            <w:r w:rsidR="006A363C" w:rsidRPr="00706229">
              <w:rPr>
                <w:rStyle w:val="Bodytext212pt"/>
                <w:rFonts w:eastAsia="Courier New"/>
              </w:rPr>
              <w:t>Consultanţă, asistenţă şi sprijinirea iniţierii unei afaceri, conform art.39 din Legea nr.105/ 2018.</w:t>
            </w:r>
          </w:p>
        </w:tc>
        <w:tc>
          <w:tcPr>
            <w:tcW w:w="909" w:type="dxa"/>
            <w:tcBorders>
              <w:bottom w:val="single" w:sz="4" w:space="0" w:color="auto"/>
            </w:tcBorders>
            <w:shd w:val="clear" w:color="auto" w:fill="auto"/>
            <w:tcMar>
              <w:left w:w="28" w:type="dxa"/>
              <w:right w:w="28" w:type="dxa"/>
            </w:tcMar>
          </w:tcPr>
          <w:p w:rsidR="006A363C" w:rsidRPr="00706229" w:rsidRDefault="006A363C" w:rsidP="00A3535E">
            <w:pPr>
              <w:pStyle w:val="Bodytext20"/>
              <w:shd w:val="clear" w:color="auto" w:fill="auto"/>
              <w:jc w:val="center"/>
              <w:rPr>
                <w:sz w:val="24"/>
                <w:szCs w:val="24"/>
              </w:rPr>
            </w:pPr>
            <w:r w:rsidRPr="00706229">
              <w:rPr>
                <w:rStyle w:val="Bodytext212pt"/>
                <w:rFonts w:eastAsia="Courier New"/>
              </w:rPr>
              <w:t>1</w:t>
            </w:r>
          </w:p>
        </w:tc>
        <w:tc>
          <w:tcPr>
            <w:tcW w:w="832" w:type="dxa"/>
            <w:tcBorders>
              <w:bottom w:val="single" w:sz="4" w:space="0" w:color="auto"/>
            </w:tcBorders>
            <w:shd w:val="clear" w:color="auto" w:fill="auto"/>
            <w:tcMar>
              <w:left w:w="28" w:type="dxa"/>
              <w:right w:w="28" w:type="dxa"/>
            </w:tcMar>
          </w:tcPr>
          <w:p w:rsidR="006A363C" w:rsidRPr="00706229" w:rsidRDefault="006A363C" w:rsidP="00A3535E">
            <w:pPr>
              <w:pStyle w:val="Bodytext20"/>
              <w:shd w:val="clear" w:color="auto" w:fill="auto"/>
              <w:jc w:val="center"/>
              <w:rPr>
                <w:sz w:val="24"/>
                <w:szCs w:val="24"/>
              </w:rPr>
            </w:pPr>
            <w:r w:rsidRPr="00706229">
              <w:rPr>
                <w:rStyle w:val="Bodytext212pt"/>
                <w:rFonts w:eastAsia="Courier New"/>
              </w:rPr>
              <w:t>1</w:t>
            </w:r>
          </w:p>
        </w:tc>
        <w:tc>
          <w:tcPr>
            <w:tcW w:w="933" w:type="dxa"/>
            <w:tcBorders>
              <w:bottom w:val="single" w:sz="4" w:space="0" w:color="auto"/>
            </w:tcBorders>
            <w:shd w:val="clear" w:color="auto" w:fill="auto"/>
            <w:tcMar>
              <w:left w:w="28" w:type="dxa"/>
              <w:right w:w="28" w:type="dxa"/>
            </w:tcMar>
          </w:tcPr>
          <w:p w:rsidR="006A363C" w:rsidRPr="00706229" w:rsidRDefault="006A363C" w:rsidP="00A3535E">
            <w:pPr>
              <w:pStyle w:val="Bodytext20"/>
              <w:shd w:val="clear" w:color="auto" w:fill="auto"/>
              <w:jc w:val="center"/>
              <w:rPr>
                <w:sz w:val="24"/>
                <w:szCs w:val="24"/>
              </w:rPr>
            </w:pPr>
            <w:r w:rsidRPr="00706229">
              <w:rPr>
                <w:rStyle w:val="Bodytext212pt"/>
                <w:rFonts w:eastAsia="Courier New"/>
              </w:rPr>
              <w:t>1</w:t>
            </w:r>
          </w:p>
        </w:tc>
        <w:tc>
          <w:tcPr>
            <w:tcW w:w="1004" w:type="dxa"/>
            <w:tcBorders>
              <w:bottom w:val="single" w:sz="4" w:space="0" w:color="auto"/>
            </w:tcBorders>
            <w:shd w:val="clear" w:color="auto" w:fill="auto"/>
            <w:tcMar>
              <w:left w:w="28" w:type="dxa"/>
              <w:right w:w="28" w:type="dxa"/>
            </w:tcMar>
          </w:tcPr>
          <w:p w:rsidR="006A363C" w:rsidRPr="00706229" w:rsidRDefault="006A363C" w:rsidP="00A3535E">
            <w:pPr>
              <w:pStyle w:val="Bodytext20"/>
              <w:shd w:val="clear" w:color="auto" w:fill="auto"/>
              <w:jc w:val="center"/>
              <w:rPr>
                <w:sz w:val="24"/>
                <w:szCs w:val="24"/>
              </w:rPr>
            </w:pPr>
            <w:r w:rsidRPr="00706229">
              <w:rPr>
                <w:rStyle w:val="Bodytext212pt"/>
                <w:rFonts w:eastAsia="Courier New"/>
              </w:rPr>
              <w:t>1</w:t>
            </w:r>
          </w:p>
        </w:tc>
        <w:tc>
          <w:tcPr>
            <w:tcW w:w="860" w:type="dxa"/>
            <w:tcBorders>
              <w:bottom w:val="single" w:sz="4" w:space="0" w:color="auto"/>
            </w:tcBorders>
            <w:shd w:val="clear" w:color="auto" w:fill="auto"/>
            <w:tcMar>
              <w:left w:w="28" w:type="dxa"/>
              <w:right w:w="28" w:type="dxa"/>
            </w:tcMar>
          </w:tcPr>
          <w:p w:rsidR="006A363C" w:rsidRPr="00706229" w:rsidRDefault="006A363C" w:rsidP="00A3535E">
            <w:pPr>
              <w:pStyle w:val="Bodytext20"/>
              <w:shd w:val="clear" w:color="auto" w:fill="auto"/>
              <w:jc w:val="center"/>
              <w:rPr>
                <w:sz w:val="24"/>
                <w:szCs w:val="24"/>
              </w:rPr>
            </w:pPr>
            <w:r w:rsidRPr="00706229">
              <w:rPr>
                <w:rStyle w:val="Bodytext212pt"/>
                <w:rFonts w:eastAsia="Courier New"/>
              </w:rPr>
              <w:t>1</w:t>
            </w:r>
          </w:p>
        </w:tc>
        <w:tc>
          <w:tcPr>
            <w:tcW w:w="2696" w:type="dxa"/>
            <w:tcBorders>
              <w:bottom w:val="single" w:sz="4" w:space="0" w:color="auto"/>
            </w:tcBorders>
            <w:shd w:val="clear" w:color="auto" w:fill="auto"/>
            <w:tcMar>
              <w:left w:w="28" w:type="dxa"/>
              <w:right w:w="28" w:type="dxa"/>
            </w:tcMar>
          </w:tcPr>
          <w:p w:rsidR="006A363C" w:rsidRPr="00706229" w:rsidRDefault="00C679DF" w:rsidP="00A3535E">
            <w:pPr>
              <w:pStyle w:val="Bodytext20"/>
              <w:shd w:val="clear" w:color="auto" w:fill="auto"/>
              <w:rPr>
                <w:sz w:val="24"/>
                <w:szCs w:val="24"/>
              </w:rPr>
            </w:pPr>
            <w:r w:rsidRPr="00706229">
              <w:rPr>
                <w:rStyle w:val="Bodytext212pt"/>
                <w:rFonts w:eastAsia="Courier New"/>
              </w:rPr>
              <w:t>nr</w:t>
            </w:r>
            <w:r w:rsidR="006A363C" w:rsidRPr="00706229">
              <w:rPr>
                <w:rStyle w:val="Bodytext212pt"/>
                <w:rFonts w:eastAsia="Courier New"/>
              </w:rPr>
              <w:t xml:space="preserve"> persoane</w:t>
            </w:r>
          </w:p>
        </w:tc>
        <w:tc>
          <w:tcPr>
            <w:tcW w:w="1396" w:type="dxa"/>
            <w:tcBorders>
              <w:bottom w:val="single" w:sz="4" w:space="0" w:color="auto"/>
            </w:tcBorders>
            <w:shd w:val="clear" w:color="auto" w:fill="auto"/>
            <w:tcMar>
              <w:left w:w="28" w:type="dxa"/>
              <w:right w:w="28" w:type="dxa"/>
            </w:tcMar>
          </w:tcPr>
          <w:p w:rsidR="006A363C" w:rsidRPr="00706229" w:rsidRDefault="006A363C" w:rsidP="00A3535E">
            <w:pPr>
              <w:pStyle w:val="Bodytext20"/>
              <w:shd w:val="clear" w:color="auto" w:fill="auto"/>
              <w:rPr>
                <w:sz w:val="24"/>
                <w:szCs w:val="24"/>
              </w:rPr>
            </w:pPr>
          </w:p>
        </w:tc>
        <w:tc>
          <w:tcPr>
            <w:tcW w:w="1601" w:type="dxa"/>
            <w:tcBorders>
              <w:bottom w:val="single" w:sz="4" w:space="0" w:color="auto"/>
            </w:tcBorders>
            <w:shd w:val="clear" w:color="auto" w:fill="auto"/>
            <w:tcMar>
              <w:left w:w="28" w:type="dxa"/>
              <w:right w:w="28" w:type="dxa"/>
            </w:tcMar>
          </w:tcPr>
          <w:p w:rsidR="006A363C" w:rsidRPr="00706229" w:rsidRDefault="006A363C" w:rsidP="00A3535E">
            <w:pPr>
              <w:pStyle w:val="Bodytext20"/>
              <w:shd w:val="clear" w:color="auto" w:fill="auto"/>
              <w:rPr>
                <w:sz w:val="24"/>
                <w:szCs w:val="24"/>
              </w:rPr>
            </w:pPr>
            <w:r w:rsidRPr="00706229">
              <w:rPr>
                <w:rStyle w:val="Bodytext212pt"/>
                <w:rFonts w:eastAsia="Courier New"/>
              </w:rPr>
              <w:t>DOFM</w:t>
            </w:r>
          </w:p>
        </w:tc>
        <w:tc>
          <w:tcPr>
            <w:tcW w:w="1439" w:type="dxa"/>
            <w:tcBorders>
              <w:bottom w:val="single" w:sz="4" w:space="0" w:color="auto"/>
            </w:tcBorders>
            <w:shd w:val="clear" w:color="auto" w:fill="auto"/>
            <w:tcMar>
              <w:left w:w="28" w:type="dxa"/>
              <w:right w:w="28" w:type="dxa"/>
            </w:tcMar>
          </w:tcPr>
          <w:p w:rsidR="006A363C" w:rsidRPr="00706229" w:rsidRDefault="006A363C" w:rsidP="00A3535E">
            <w:pPr>
              <w:pStyle w:val="Bodytext20"/>
              <w:shd w:val="clear" w:color="auto" w:fill="auto"/>
              <w:rPr>
                <w:sz w:val="24"/>
                <w:szCs w:val="24"/>
              </w:rPr>
            </w:pPr>
            <w:r w:rsidRPr="00706229">
              <w:rPr>
                <w:rStyle w:val="Bodytext212pt"/>
                <w:rFonts w:eastAsia="Courier New"/>
              </w:rPr>
              <w:t>AE, ONG</w:t>
            </w:r>
          </w:p>
        </w:tc>
      </w:tr>
      <w:tr w:rsidR="00E26880" w:rsidRPr="00706229" w:rsidTr="00BA5C0B">
        <w:trPr>
          <w:trHeight w:val="20"/>
          <w:jc w:val="center"/>
        </w:trPr>
        <w:tc>
          <w:tcPr>
            <w:tcW w:w="3100" w:type="dxa"/>
            <w:tcBorders>
              <w:bottom w:val="single" w:sz="4" w:space="0" w:color="auto"/>
            </w:tcBorders>
            <w:shd w:val="clear" w:color="auto" w:fill="auto"/>
            <w:tcMar>
              <w:left w:w="28" w:type="dxa"/>
              <w:right w:w="28" w:type="dxa"/>
            </w:tcMar>
          </w:tcPr>
          <w:p w:rsidR="00E26880" w:rsidRPr="00706229" w:rsidRDefault="00E26880"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Program la nivel local nr. 2</w:t>
            </w:r>
          </w:p>
        </w:tc>
        <w:tc>
          <w:tcPr>
            <w:tcW w:w="12487" w:type="dxa"/>
            <w:gridSpan w:val="10"/>
            <w:tcBorders>
              <w:bottom w:val="single" w:sz="4" w:space="0" w:color="auto"/>
            </w:tcBorders>
            <w:shd w:val="clear" w:color="auto" w:fill="auto"/>
            <w:tcMar>
              <w:left w:w="28" w:type="dxa"/>
              <w:right w:w="28" w:type="dxa"/>
            </w:tcMar>
          </w:tcPr>
          <w:p w:rsidR="00E26880" w:rsidRPr="00706229" w:rsidRDefault="00E26880" w:rsidP="00A3535E">
            <w:pPr>
              <w:spacing w:after="0" w:line="240" w:lineRule="auto"/>
              <w:contextualSpacing/>
              <w:rPr>
                <w:rFonts w:ascii="Times New Roman" w:hAnsi="Times New Roman" w:cs="Times New Roman"/>
                <w:b/>
                <w:sz w:val="24"/>
                <w:szCs w:val="24"/>
              </w:rPr>
            </w:pPr>
            <w:r w:rsidRPr="00706229">
              <w:rPr>
                <w:rStyle w:val="Bodytext212ptBold"/>
                <w:rFonts w:eastAsiaTheme="minorHAnsi"/>
              </w:rPr>
              <w:t>Prevenirea şomajului prin acordarea serviciilor de preconcediere şi serviciilor de informare a populației</w:t>
            </w:r>
          </w:p>
        </w:tc>
      </w:tr>
      <w:tr w:rsidR="00E26880" w:rsidRPr="00706229" w:rsidTr="00BA5C0B">
        <w:trPr>
          <w:trHeight w:val="20"/>
          <w:jc w:val="center"/>
        </w:trPr>
        <w:tc>
          <w:tcPr>
            <w:tcW w:w="3917" w:type="dxa"/>
            <w:gridSpan w:val="2"/>
            <w:vMerge w:val="restart"/>
            <w:shd w:val="clear" w:color="auto" w:fill="auto"/>
            <w:tcMar>
              <w:left w:w="28" w:type="dxa"/>
              <w:right w:w="28" w:type="dxa"/>
            </w:tcMar>
          </w:tcPr>
          <w:p w:rsidR="00E26880" w:rsidRPr="00706229" w:rsidRDefault="00E26880"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4538" w:type="dxa"/>
            <w:gridSpan w:val="5"/>
            <w:shd w:val="clear" w:color="auto" w:fill="auto"/>
            <w:tcMar>
              <w:left w:w="28" w:type="dxa"/>
              <w:right w:w="28" w:type="dxa"/>
            </w:tcMar>
          </w:tcPr>
          <w:p w:rsidR="00E26880" w:rsidRPr="00706229" w:rsidRDefault="00E26880"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Perioada de implementare / ținta indicatorului</w:t>
            </w:r>
          </w:p>
        </w:tc>
        <w:tc>
          <w:tcPr>
            <w:tcW w:w="2696" w:type="dxa"/>
            <w:vMerge w:val="restart"/>
            <w:shd w:val="clear" w:color="auto" w:fill="auto"/>
            <w:tcMar>
              <w:left w:w="28" w:type="dxa"/>
              <w:right w:w="28" w:type="dxa"/>
            </w:tcMar>
          </w:tcPr>
          <w:p w:rsidR="00E26880" w:rsidRPr="00706229" w:rsidRDefault="00E26880"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396" w:type="dxa"/>
            <w:vMerge w:val="restart"/>
            <w:shd w:val="clear" w:color="auto" w:fill="auto"/>
            <w:tcMar>
              <w:left w:w="28" w:type="dxa"/>
              <w:right w:w="28" w:type="dxa"/>
            </w:tcMar>
          </w:tcPr>
          <w:p w:rsidR="00E26880" w:rsidRPr="00706229" w:rsidRDefault="00E26880"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Costuri / valoarea potențială finanțare</w:t>
            </w:r>
          </w:p>
        </w:tc>
        <w:tc>
          <w:tcPr>
            <w:tcW w:w="1601" w:type="dxa"/>
            <w:vMerge w:val="restart"/>
            <w:shd w:val="clear" w:color="auto" w:fill="auto"/>
            <w:tcMar>
              <w:left w:w="28" w:type="dxa"/>
              <w:right w:w="28" w:type="dxa"/>
            </w:tcMar>
          </w:tcPr>
          <w:p w:rsidR="00E26880" w:rsidRPr="00706229" w:rsidRDefault="00E26880"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439" w:type="dxa"/>
            <w:vMerge w:val="restart"/>
            <w:shd w:val="clear" w:color="auto" w:fill="auto"/>
            <w:tcMar>
              <w:left w:w="28" w:type="dxa"/>
              <w:right w:w="28" w:type="dxa"/>
            </w:tcMar>
          </w:tcPr>
          <w:p w:rsidR="00E26880" w:rsidRPr="00706229" w:rsidRDefault="00E26880"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E26880" w:rsidRPr="00706229" w:rsidTr="00BA5C0B">
        <w:trPr>
          <w:trHeight w:val="20"/>
          <w:jc w:val="center"/>
        </w:trPr>
        <w:tc>
          <w:tcPr>
            <w:tcW w:w="3917" w:type="dxa"/>
            <w:gridSpan w:val="2"/>
            <w:vMerge/>
            <w:shd w:val="clear" w:color="auto" w:fill="auto"/>
            <w:tcMar>
              <w:left w:w="28" w:type="dxa"/>
              <w:right w:w="28" w:type="dxa"/>
            </w:tcMar>
          </w:tcPr>
          <w:p w:rsidR="00E26880" w:rsidRPr="00706229" w:rsidRDefault="00E26880" w:rsidP="00EB3D5B">
            <w:pPr>
              <w:spacing w:after="0" w:line="240" w:lineRule="auto"/>
              <w:rPr>
                <w:rFonts w:ascii="Times New Roman" w:hAnsi="Times New Roman" w:cs="Times New Roman"/>
                <w:b/>
                <w:sz w:val="24"/>
                <w:szCs w:val="24"/>
              </w:rPr>
            </w:pPr>
          </w:p>
        </w:tc>
        <w:tc>
          <w:tcPr>
            <w:tcW w:w="909" w:type="dxa"/>
            <w:shd w:val="clear" w:color="auto" w:fill="auto"/>
            <w:tcMar>
              <w:left w:w="28" w:type="dxa"/>
              <w:right w:w="28" w:type="dxa"/>
            </w:tcMar>
            <w:vAlign w:val="center"/>
          </w:tcPr>
          <w:p w:rsidR="00E26880" w:rsidRPr="00706229" w:rsidRDefault="00E26880"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832" w:type="dxa"/>
            <w:shd w:val="clear" w:color="auto" w:fill="auto"/>
            <w:tcMar>
              <w:left w:w="28" w:type="dxa"/>
              <w:right w:w="28" w:type="dxa"/>
            </w:tcMar>
            <w:vAlign w:val="center"/>
          </w:tcPr>
          <w:p w:rsidR="00E26880" w:rsidRPr="00706229" w:rsidRDefault="00E26880"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933" w:type="dxa"/>
            <w:shd w:val="clear" w:color="auto" w:fill="auto"/>
            <w:tcMar>
              <w:left w:w="28" w:type="dxa"/>
              <w:right w:w="28" w:type="dxa"/>
            </w:tcMar>
            <w:vAlign w:val="center"/>
          </w:tcPr>
          <w:p w:rsidR="00E26880" w:rsidRPr="00706229" w:rsidRDefault="00E26880"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1004" w:type="dxa"/>
            <w:shd w:val="clear" w:color="auto" w:fill="auto"/>
            <w:tcMar>
              <w:left w:w="28" w:type="dxa"/>
              <w:right w:w="28" w:type="dxa"/>
            </w:tcMar>
            <w:vAlign w:val="center"/>
          </w:tcPr>
          <w:p w:rsidR="00E26880" w:rsidRPr="00706229" w:rsidRDefault="00E26880"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860" w:type="dxa"/>
            <w:shd w:val="clear" w:color="auto" w:fill="auto"/>
            <w:tcMar>
              <w:left w:w="28" w:type="dxa"/>
              <w:right w:w="28" w:type="dxa"/>
            </w:tcMar>
            <w:vAlign w:val="center"/>
          </w:tcPr>
          <w:p w:rsidR="00E26880" w:rsidRPr="00706229" w:rsidRDefault="00E26880"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2696" w:type="dxa"/>
            <w:vMerge/>
            <w:shd w:val="clear" w:color="auto" w:fill="auto"/>
            <w:tcMar>
              <w:left w:w="28" w:type="dxa"/>
              <w:right w:w="28" w:type="dxa"/>
            </w:tcMar>
          </w:tcPr>
          <w:p w:rsidR="00E26880" w:rsidRPr="00706229" w:rsidRDefault="00E26880" w:rsidP="00A3535E">
            <w:pPr>
              <w:spacing w:after="0" w:line="240" w:lineRule="auto"/>
              <w:jc w:val="center"/>
              <w:rPr>
                <w:rFonts w:ascii="Times New Roman" w:hAnsi="Times New Roman" w:cs="Times New Roman"/>
                <w:b/>
                <w:sz w:val="24"/>
                <w:szCs w:val="24"/>
              </w:rPr>
            </w:pPr>
          </w:p>
        </w:tc>
        <w:tc>
          <w:tcPr>
            <w:tcW w:w="1396" w:type="dxa"/>
            <w:vMerge/>
            <w:shd w:val="clear" w:color="auto" w:fill="auto"/>
            <w:tcMar>
              <w:left w:w="28" w:type="dxa"/>
              <w:right w:w="28" w:type="dxa"/>
            </w:tcMar>
          </w:tcPr>
          <w:p w:rsidR="00E26880" w:rsidRPr="00706229" w:rsidRDefault="00E26880" w:rsidP="00A3535E">
            <w:pPr>
              <w:spacing w:after="0" w:line="240" w:lineRule="auto"/>
              <w:jc w:val="center"/>
              <w:rPr>
                <w:rFonts w:ascii="Times New Roman" w:hAnsi="Times New Roman" w:cs="Times New Roman"/>
                <w:b/>
                <w:sz w:val="24"/>
                <w:szCs w:val="24"/>
              </w:rPr>
            </w:pPr>
          </w:p>
        </w:tc>
        <w:tc>
          <w:tcPr>
            <w:tcW w:w="1601" w:type="dxa"/>
            <w:vMerge/>
            <w:shd w:val="clear" w:color="auto" w:fill="auto"/>
            <w:tcMar>
              <w:left w:w="28" w:type="dxa"/>
              <w:right w:w="28" w:type="dxa"/>
            </w:tcMar>
          </w:tcPr>
          <w:p w:rsidR="00E26880" w:rsidRPr="00706229" w:rsidRDefault="00E26880" w:rsidP="00A3535E">
            <w:pPr>
              <w:spacing w:after="0" w:line="240" w:lineRule="auto"/>
              <w:jc w:val="center"/>
              <w:rPr>
                <w:rFonts w:ascii="Times New Roman" w:hAnsi="Times New Roman" w:cs="Times New Roman"/>
                <w:b/>
                <w:sz w:val="24"/>
                <w:szCs w:val="24"/>
              </w:rPr>
            </w:pPr>
          </w:p>
        </w:tc>
        <w:tc>
          <w:tcPr>
            <w:tcW w:w="1439" w:type="dxa"/>
            <w:vMerge/>
            <w:shd w:val="clear" w:color="auto" w:fill="auto"/>
            <w:tcMar>
              <w:left w:w="28" w:type="dxa"/>
              <w:right w:w="28" w:type="dxa"/>
            </w:tcMar>
          </w:tcPr>
          <w:p w:rsidR="00E26880" w:rsidRPr="00706229" w:rsidRDefault="00E26880" w:rsidP="00A3535E">
            <w:pPr>
              <w:spacing w:after="0" w:line="240" w:lineRule="auto"/>
              <w:jc w:val="center"/>
              <w:rPr>
                <w:rFonts w:ascii="Times New Roman" w:hAnsi="Times New Roman" w:cs="Times New Roman"/>
                <w:b/>
                <w:sz w:val="24"/>
                <w:szCs w:val="24"/>
              </w:rPr>
            </w:pPr>
          </w:p>
        </w:tc>
      </w:tr>
      <w:tr w:rsidR="00E26880" w:rsidRPr="00706229" w:rsidTr="00BA5C0B">
        <w:trPr>
          <w:trHeight w:val="20"/>
          <w:jc w:val="center"/>
        </w:trPr>
        <w:tc>
          <w:tcPr>
            <w:tcW w:w="3917" w:type="dxa"/>
            <w:gridSpan w:val="2"/>
            <w:shd w:val="clear" w:color="auto" w:fill="auto"/>
            <w:tcMar>
              <w:left w:w="28" w:type="dxa"/>
              <w:right w:w="28" w:type="dxa"/>
            </w:tcMar>
          </w:tcPr>
          <w:p w:rsidR="00E26880" w:rsidRPr="00706229" w:rsidRDefault="00E26880" w:rsidP="00EB3D5B">
            <w:pPr>
              <w:pStyle w:val="Bodytext20"/>
              <w:shd w:val="clear" w:color="auto" w:fill="auto"/>
              <w:rPr>
                <w:rStyle w:val="Bodytext212pt"/>
                <w:rFonts w:eastAsia="Courier New"/>
              </w:rPr>
            </w:pPr>
            <w:r w:rsidRPr="00706229">
              <w:rPr>
                <w:rStyle w:val="Bodytext212pt"/>
                <w:rFonts w:eastAsia="Courier New"/>
              </w:rPr>
              <w:t>2.1 Acordarea serviciilor de preconcediere persoanelor preavizate în legătură cu lichidarea unităţii, reducerea numărului sau a statelor de personal, conform prevederilor art. 28 din Legea nr. 105/2018.</w:t>
            </w:r>
          </w:p>
        </w:tc>
        <w:tc>
          <w:tcPr>
            <w:tcW w:w="909" w:type="dxa"/>
            <w:shd w:val="clear" w:color="auto" w:fill="auto"/>
            <w:tcMar>
              <w:left w:w="28" w:type="dxa"/>
              <w:right w:w="28" w:type="dxa"/>
            </w:tcMar>
          </w:tcPr>
          <w:p w:rsidR="00E26880" w:rsidRPr="00706229" w:rsidRDefault="00E26880" w:rsidP="00A3535E">
            <w:pPr>
              <w:pStyle w:val="Bodytext20"/>
              <w:shd w:val="clear" w:color="auto" w:fill="auto"/>
              <w:rPr>
                <w:rStyle w:val="Bodytext212pt"/>
                <w:rFonts w:eastAsia="Courier New"/>
              </w:rPr>
            </w:pPr>
          </w:p>
        </w:tc>
        <w:tc>
          <w:tcPr>
            <w:tcW w:w="832" w:type="dxa"/>
            <w:shd w:val="clear" w:color="auto" w:fill="auto"/>
            <w:tcMar>
              <w:left w:w="28" w:type="dxa"/>
              <w:right w:w="28" w:type="dxa"/>
            </w:tcMar>
          </w:tcPr>
          <w:p w:rsidR="00E26880" w:rsidRPr="00706229" w:rsidRDefault="00E26880" w:rsidP="00A3535E">
            <w:pPr>
              <w:pStyle w:val="Bodytext20"/>
              <w:shd w:val="clear" w:color="auto" w:fill="auto"/>
              <w:rPr>
                <w:rStyle w:val="Bodytext212pt"/>
                <w:rFonts w:eastAsia="Courier New"/>
              </w:rPr>
            </w:pPr>
          </w:p>
        </w:tc>
        <w:tc>
          <w:tcPr>
            <w:tcW w:w="933" w:type="dxa"/>
            <w:shd w:val="clear" w:color="auto" w:fill="auto"/>
            <w:tcMar>
              <w:left w:w="28" w:type="dxa"/>
              <w:right w:w="28" w:type="dxa"/>
            </w:tcMar>
          </w:tcPr>
          <w:p w:rsidR="00E26880" w:rsidRPr="00706229" w:rsidRDefault="00E26880" w:rsidP="00A3535E">
            <w:pPr>
              <w:pStyle w:val="Bodytext20"/>
              <w:shd w:val="clear" w:color="auto" w:fill="auto"/>
              <w:rPr>
                <w:rStyle w:val="Bodytext212pt"/>
                <w:rFonts w:eastAsia="Courier New"/>
              </w:rPr>
            </w:pPr>
          </w:p>
        </w:tc>
        <w:tc>
          <w:tcPr>
            <w:tcW w:w="1004" w:type="dxa"/>
            <w:shd w:val="clear" w:color="auto" w:fill="auto"/>
            <w:tcMar>
              <w:left w:w="28" w:type="dxa"/>
              <w:right w:w="28" w:type="dxa"/>
            </w:tcMar>
          </w:tcPr>
          <w:p w:rsidR="00E26880" w:rsidRPr="00706229" w:rsidRDefault="00E26880" w:rsidP="00A3535E">
            <w:pPr>
              <w:pStyle w:val="Bodytext20"/>
              <w:shd w:val="clear" w:color="auto" w:fill="auto"/>
              <w:rPr>
                <w:rStyle w:val="Bodytext212pt"/>
                <w:rFonts w:eastAsia="Courier New"/>
              </w:rPr>
            </w:pPr>
          </w:p>
        </w:tc>
        <w:tc>
          <w:tcPr>
            <w:tcW w:w="860" w:type="dxa"/>
            <w:shd w:val="clear" w:color="auto" w:fill="auto"/>
            <w:tcMar>
              <w:left w:w="28" w:type="dxa"/>
              <w:right w:w="28" w:type="dxa"/>
            </w:tcMar>
          </w:tcPr>
          <w:p w:rsidR="00E26880" w:rsidRPr="00706229" w:rsidRDefault="00E26880" w:rsidP="00A3535E">
            <w:pPr>
              <w:pStyle w:val="Bodytext20"/>
              <w:shd w:val="clear" w:color="auto" w:fill="auto"/>
              <w:rPr>
                <w:rStyle w:val="Bodytext212pt"/>
                <w:rFonts w:eastAsia="Courier New"/>
              </w:rPr>
            </w:pPr>
          </w:p>
        </w:tc>
        <w:tc>
          <w:tcPr>
            <w:tcW w:w="2696" w:type="dxa"/>
            <w:shd w:val="clear" w:color="auto" w:fill="auto"/>
            <w:tcMar>
              <w:left w:w="28" w:type="dxa"/>
              <w:right w:w="28" w:type="dxa"/>
            </w:tcMar>
          </w:tcPr>
          <w:p w:rsidR="00E26880" w:rsidRPr="00706229" w:rsidRDefault="00E26880" w:rsidP="00A3535E">
            <w:pPr>
              <w:pStyle w:val="Bodytext20"/>
              <w:shd w:val="clear" w:color="auto" w:fill="auto"/>
              <w:rPr>
                <w:rStyle w:val="Bodytext212pt"/>
                <w:rFonts w:eastAsia="Courier New"/>
              </w:rPr>
            </w:pPr>
            <w:r w:rsidRPr="00706229">
              <w:rPr>
                <w:rStyle w:val="Bodytext212pt"/>
                <w:rFonts w:eastAsia="Courier New"/>
              </w:rPr>
              <w:t>numărul de AE care au prezentat informaţii</w:t>
            </w:r>
          </w:p>
        </w:tc>
        <w:tc>
          <w:tcPr>
            <w:tcW w:w="1396" w:type="dxa"/>
            <w:shd w:val="clear" w:color="auto" w:fill="auto"/>
            <w:tcMar>
              <w:left w:w="28" w:type="dxa"/>
              <w:right w:w="28" w:type="dxa"/>
            </w:tcMar>
          </w:tcPr>
          <w:p w:rsidR="00E26880" w:rsidRPr="00706229" w:rsidRDefault="00E26880" w:rsidP="00A3535E">
            <w:pPr>
              <w:pStyle w:val="Bodytext20"/>
              <w:shd w:val="clear" w:color="auto" w:fill="auto"/>
              <w:rPr>
                <w:rStyle w:val="Bodytext212pt"/>
                <w:rFonts w:eastAsia="Courier New"/>
              </w:rPr>
            </w:pPr>
          </w:p>
        </w:tc>
        <w:tc>
          <w:tcPr>
            <w:tcW w:w="1601" w:type="dxa"/>
            <w:shd w:val="clear" w:color="auto" w:fill="auto"/>
            <w:tcMar>
              <w:left w:w="28" w:type="dxa"/>
              <w:right w:w="28" w:type="dxa"/>
            </w:tcMar>
          </w:tcPr>
          <w:p w:rsidR="00E26880" w:rsidRPr="00706229" w:rsidRDefault="00E26880" w:rsidP="00A3535E">
            <w:pPr>
              <w:pStyle w:val="Bodytext20"/>
              <w:shd w:val="clear" w:color="auto" w:fill="auto"/>
              <w:rPr>
                <w:rStyle w:val="Bodytext212pt"/>
                <w:rFonts w:eastAsia="Courier New"/>
              </w:rPr>
            </w:pPr>
            <w:r w:rsidRPr="00706229">
              <w:rPr>
                <w:rStyle w:val="Bodytext212pt"/>
                <w:rFonts w:eastAsia="Courier New"/>
              </w:rPr>
              <w:t>DOFM</w:t>
            </w:r>
          </w:p>
        </w:tc>
        <w:tc>
          <w:tcPr>
            <w:tcW w:w="1439" w:type="dxa"/>
            <w:shd w:val="clear" w:color="auto" w:fill="auto"/>
            <w:tcMar>
              <w:left w:w="28" w:type="dxa"/>
              <w:right w:w="28" w:type="dxa"/>
            </w:tcMar>
          </w:tcPr>
          <w:p w:rsidR="00E26880" w:rsidRPr="00706229" w:rsidRDefault="00E26880" w:rsidP="00A3535E">
            <w:pPr>
              <w:pStyle w:val="Bodytext20"/>
              <w:shd w:val="clear" w:color="auto" w:fill="auto"/>
              <w:rPr>
                <w:rStyle w:val="Bodytext212pt"/>
                <w:rFonts w:eastAsia="Courier New"/>
              </w:rPr>
            </w:pPr>
            <w:r w:rsidRPr="00706229">
              <w:rPr>
                <w:rStyle w:val="Bodytext212pt"/>
                <w:rFonts w:eastAsia="Courier New"/>
              </w:rPr>
              <w:t>AE</w:t>
            </w:r>
          </w:p>
        </w:tc>
      </w:tr>
      <w:tr w:rsidR="00E26880" w:rsidRPr="00706229" w:rsidTr="00BA5C0B">
        <w:trPr>
          <w:trHeight w:val="20"/>
          <w:jc w:val="center"/>
        </w:trPr>
        <w:tc>
          <w:tcPr>
            <w:tcW w:w="3917" w:type="dxa"/>
            <w:gridSpan w:val="2"/>
            <w:shd w:val="clear" w:color="auto" w:fill="auto"/>
            <w:tcMar>
              <w:left w:w="28" w:type="dxa"/>
              <w:right w:w="28" w:type="dxa"/>
            </w:tcMar>
            <w:vAlign w:val="bottom"/>
          </w:tcPr>
          <w:p w:rsidR="00E26880" w:rsidRPr="00706229" w:rsidRDefault="00E26880" w:rsidP="00EB3D5B">
            <w:pPr>
              <w:pStyle w:val="Bodytext20"/>
              <w:shd w:val="clear" w:color="auto" w:fill="auto"/>
              <w:rPr>
                <w:rStyle w:val="Bodytext212pt"/>
                <w:rFonts w:eastAsia="Courier New"/>
              </w:rPr>
            </w:pPr>
            <w:r w:rsidRPr="00706229">
              <w:rPr>
                <w:rStyle w:val="Bodytext212pt"/>
                <w:rFonts w:eastAsia="Courier New"/>
              </w:rPr>
              <w:t>2.2 Organizarea activităţilor de informare a şomerilor, persoanelor aflate în căutarea unui loc de muncă, agenţilor economici cu privire la piaţa muncii şi măsurile de ocupare a forţei de muncă, conform art. 25 din Legea nr. 105/2018.</w:t>
            </w:r>
          </w:p>
        </w:tc>
        <w:tc>
          <w:tcPr>
            <w:tcW w:w="909" w:type="dxa"/>
            <w:shd w:val="clear" w:color="auto" w:fill="auto"/>
            <w:tcMar>
              <w:left w:w="28" w:type="dxa"/>
              <w:right w:w="28" w:type="dxa"/>
            </w:tcMar>
          </w:tcPr>
          <w:p w:rsidR="00E26880" w:rsidRPr="00706229" w:rsidRDefault="00E26880" w:rsidP="00A3535E">
            <w:pPr>
              <w:pStyle w:val="Bodytext20"/>
              <w:shd w:val="clear" w:color="auto" w:fill="auto"/>
              <w:rPr>
                <w:rStyle w:val="Bodytext212pt"/>
                <w:rFonts w:eastAsia="Courier New"/>
              </w:rPr>
            </w:pPr>
            <w:r w:rsidRPr="00706229">
              <w:rPr>
                <w:rStyle w:val="Bodytext212pt"/>
                <w:rFonts w:eastAsia="Courier New"/>
              </w:rPr>
              <w:t>1300</w:t>
            </w:r>
          </w:p>
        </w:tc>
        <w:tc>
          <w:tcPr>
            <w:tcW w:w="832" w:type="dxa"/>
            <w:shd w:val="clear" w:color="auto" w:fill="auto"/>
            <w:tcMar>
              <w:left w:w="28" w:type="dxa"/>
              <w:right w:w="28" w:type="dxa"/>
            </w:tcMar>
          </w:tcPr>
          <w:p w:rsidR="00E26880" w:rsidRPr="00706229" w:rsidRDefault="00E26880" w:rsidP="00A3535E">
            <w:pPr>
              <w:pStyle w:val="Bodytext20"/>
              <w:shd w:val="clear" w:color="auto" w:fill="auto"/>
              <w:rPr>
                <w:rStyle w:val="Bodytext212pt"/>
                <w:rFonts w:eastAsia="Courier New"/>
              </w:rPr>
            </w:pPr>
            <w:r w:rsidRPr="00706229">
              <w:rPr>
                <w:rStyle w:val="Bodytext212pt"/>
                <w:rFonts w:eastAsia="Courier New"/>
              </w:rPr>
              <w:t>1300</w:t>
            </w:r>
          </w:p>
        </w:tc>
        <w:tc>
          <w:tcPr>
            <w:tcW w:w="933" w:type="dxa"/>
            <w:shd w:val="clear" w:color="auto" w:fill="auto"/>
            <w:tcMar>
              <w:left w:w="28" w:type="dxa"/>
              <w:right w:w="28" w:type="dxa"/>
            </w:tcMar>
          </w:tcPr>
          <w:p w:rsidR="00E26880" w:rsidRPr="00706229" w:rsidRDefault="00E26880" w:rsidP="00A3535E">
            <w:pPr>
              <w:pStyle w:val="Bodytext20"/>
              <w:shd w:val="clear" w:color="auto" w:fill="auto"/>
              <w:rPr>
                <w:rStyle w:val="Bodytext212pt"/>
                <w:rFonts w:eastAsia="Courier New"/>
              </w:rPr>
            </w:pPr>
            <w:r w:rsidRPr="00706229">
              <w:rPr>
                <w:rStyle w:val="Bodytext212pt"/>
                <w:rFonts w:eastAsia="Courier New"/>
              </w:rPr>
              <w:t>1300</w:t>
            </w:r>
          </w:p>
        </w:tc>
        <w:tc>
          <w:tcPr>
            <w:tcW w:w="1004" w:type="dxa"/>
            <w:shd w:val="clear" w:color="auto" w:fill="auto"/>
            <w:tcMar>
              <w:left w:w="28" w:type="dxa"/>
              <w:right w:w="28" w:type="dxa"/>
            </w:tcMar>
          </w:tcPr>
          <w:p w:rsidR="00E26880" w:rsidRPr="00706229" w:rsidRDefault="00E26880" w:rsidP="00A3535E">
            <w:pPr>
              <w:pStyle w:val="Bodytext20"/>
              <w:shd w:val="clear" w:color="auto" w:fill="auto"/>
              <w:rPr>
                <w:rStyle w:val="Bodytext212pt"/>
                <w:rFonts w:eastAsia="Courier New"/>
              </w:rPr>
            </w:pPr>
            <w:r w:rsidRPr="00706229">
              <w:rPr>
                <w:rStyle w:val="Bodytext212pt"/>
                <w:rFonts w:eastAsia="Courier New"/>
              </w:rPr>
              <w:t>1300</w:t>
            </w:r>
          </w:p>
        </w:tc>
        <w:tc>
          <w:tcPr>
            <w:tcW w:w="860" w:type="dxa"/>
            <w:shd w:val="clear" w:color="auto" w:fill="auto"/>
            <w:tcMar>
              <w:left w:w="28" w:type="dxa"/>
              <w:right w:w="28" w:type="dxa"/>
            </w:tcMar>
          </w:tcPr>
          <w:p w:rsidR="00E26880" w:rsidRPr="00706229" w:rsidRDefault="00E26880" w:rsidP="00A3535E">
            <w:pPr>
              <w:pStyle w:val="Bodytext20"/>
              <w:shd w:val="clear" w:color="auto" w:fill="auto"/>
              <w:rPr>
                <w:rStyle w:val="Bodytext212pt"/>
                <w:rFonts w:eastAsia="Courier New"/>
              </w:rPr>
            </w:pPr>
            <w:r w:rsidRPr="00706229">
              <w:rPr>
                <w:rStyle w:val="Bodytext212pt"/>
                <w:rFonts w:eastAsia="Courier New"/>
              </w:rPr>
              <w:t>1300</w:t>
            </w:r>
          </w:p>
        </w:tc>
        <w:tc>
          <w:tcPr>
            <w:tcW w:w="2696" w:type="dxa"/>
            <w:shd w:val="clear" w:color="auto" w:fill="auto"/>
            <w:tcMar>
              <w:left w:w="28" w:type="dxa"/>
              <w:right w:w="28" w:type="dxa"/>
            </w:tcMar>
          </w:tcPr>
          <w:p w:rsidR="00E26880" w:rsidRPr="00706229" w:rsidRDefault="00E26880" w:rsidP="00A3535E">
            <w:pPr>
              <w:pStyle w:val="Bodytext20"/>
              <w:shd w:val="clear" w:color="auto" w:fill="auto"/>
              <w:rPr>
                <w:rStyle w:val="Bodytext212pt"/>
                <w:rFonts w:eastAsia="Courier New"/>
              </w:rPr>
            </w:pPr>
            <w:r w:rsidRPr="00706229">
              <w:rPr>
                <w:rStyle w:val="Bodytext212pt"/>
                <w:rFonts w:eastAsia="Courier New"/>
              </w:rPr>
              <w:t>nr şomeri înregistraţi</w:t>
            </w:r>
          </w:p>
        </w:tc>
        <w:tc>
          <w:tcPr>
            <w:tcW w:w="1396" w:type="dxa"/>
            <w:shd w:val="clear" w:color="auto" w:fill="auto"/>
            <w:tcMar>
              <w:left w:w="28" w:type="dxa"/>
              <w:right w:w="28" w:type="dxa"/>
            </w:tcMar>
          </w:tcPr>
          <w:p w:rsidR="00E26880" w:rsidRPr="00706229" w:rsidRDefault="00E26880" w:rsidP="00A3535E">
            <w:pPr>
              <w:pStyle w:val="Bodytext20"/>
              <w:shd w:val="clear" w:color="auto" w:fill="auto"/>
              <w:rPr>
                <w:rStyle w:val="Bodytext212pt"/>
                <w:rFonts w:eastAsia="Courier New"/>
              </w:rPr>
            </w:pPr>
          </w:p>
        </w:tc>
        <w:tc>
          <w:tcPr>
            <w:tcW w:w="1601" w:type="dxa"/>
            <w:shd w:val="clear" w:color="auto" w:fill="auto"/>
            <w:tcMar>
              <w:left w:w="28" w:type="dxa"/>
              <w:right w:w="28" w:type="dxa"/>
            </w:tcMar>
          </w:tcPr>
          <w:p w:rsidR="00E26880" w:rsidRPr="00706229" w:rsidRDefault="00E26880" w:rsidP="00A3535E">
            <w:pPr>
              <w:pStyle w:val="Bodytext20"/>
              <w:shd w:val="clear" w:color="auto" w:fill="auto"/>
              <w:rPr>
                <w:rStyle w:val="Bodytext212pt"/>
                <w:rFonts w:eastAsia="Courier New"/>
              </w:rPr>
            </w:pPr>
            <w:r w:rsidRPr="00706229">
              <w:rPr>
                <w:rStyle w:val="Bodytext212pt"/>
                <w:rFonts w:eastAsia="Courier New"/>
              </w:rPr>
              <w:t>DOFM</w:t>
            </w:r>
          </w:p>
        </w:tc>
        <w:tc>
          <w:tcPr>
            <w:tcW w:w="1439" w:type="dxa"/>
            <w:shd w:val="clear" w:color="auto" w:fill="auto"/>
            <w:tcMar>
              <w:left w:w="28" w:type="dxa"/>
              <w:right w:w="28" w:type="dxa"/>
            </w:tcMar>
          </w:tcPr>
          <w:p w:rsidR="00E26880" w:rsidRPr="00706229" w:rsidRDefault="00E26880" w:rsidP="00A3535E">
            <w:pPr>
              <w:pStyle w:val="Bodytext20"/>
              <w:shd w:val="clear" w:color="auto" w:fill="auto"/>
              <w:rPr>
                <w:rStyle w:val="Bodytext212pt"/>
                <w:rFonts w:eastAsia="Courier New"/>
              </w:rPr>
            </w:pPr>
            <w:r w:rsidRPr="00706229">
              <w:rPr>
                <w:rStyle w:val="Bodytext212pt"/>
                <w:rFonts w:eastAsia="Courier New"/>
              </w:rPr>
              <w:t>AE</w:t>
            </w:r>
          </w:p>
        </w:tc>
      </w:tr>
      <w:tr w:rsidR="00FA25A9" w:rsidRPr="00706229" w:rsidTr="00BA5C0B">
        <w:trPr>
          <w:trHeight w:val="20"/>
          <w:jc w:val="center"/>
        </w:trPr>
        <w:tc>
          <w:tcPr>
            <w:tcW w:w="3100" w:type="dxa"/>
            <w:shd w:val="clear" w:color="auto" w:fill="D6E3BC" w:themeFill="accent3" w:themeFillTint="66"/>
            <w:tcMar>
              <w:left w:w="28" w:type="dxa"/>
              <w:right w:w="28" w:type="dxa"/>
            </w:tcMar>
          </w:tcPr>
          <w:p w:rsidR="00FA25A9" w:rsidRPr="00706229" w:rsidRDefault="00FA25A9" w:rsidP="00EB3D5B">
            <w:pPr>
              <w:tabs>
                <w:tab w:val="left" w:pos="709"/>
              </w:tabs>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 xml:space="preserve">Obiectiv nr. 2: </w:t>
            </w:r>
          </w:p>
        </w:tc>
        <w:tc>
          <w:tcPr>
            <w:tcW w:w="12487" w:type="dxa"/>
            <w:gridSpan w:val="10"/>
            <w:shd w:val="clear" w:color="auto" w:fill="D6E3BC" w:themeFill="accent3" w:themeFillTint="66"/>
            <w:tcMar>
              <w:left w:w="28" w:type="dxa"/>
              <w:right w:w="28" w:type="dxa"/>
            </w:tcMar>
          </w:tcPr>
          <w:p w:rsidR="00FA25A9" w:rsidRPr="00706229" w:rsidRDefault="00FA25A9" w:rsidP="00A3535E">
            <w:pPr>
              <w:tabs>
                <w:tab w:val="left" w:pos="709"/>
              </w:tabs>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Crearea condiţiilor pentru o piaţă a muncii flexibilă, în care oferta de muncă este adaptată permanent cerinţelor angajatorilor</w:t>
            </w:r>
          </w:p>
        </w:tc>
      </w:tr>
      <w:tr w:rsidR="00FA25A9" w:rsidRPr="00706229" w:rsidTr="00BA5C0B">
        <w:trPr>
          <w:trHeight w:val="20"/>
          <w:jc w:val="center"/>
        </w:trPr>
        <w:tc>
          <w:tcPr>
            <w:tcW w:w="3100" w:type="dxa"/>
            <w:shd w:val="clear" w:color="auto" w:fill="auto"/>
            <w:tcMar>
              <w:left w:w="28" w:type="dxa"/>
              <w:right w:w="28" w:type="dxa"/>
            </w:tcMar>
          </w:tcPr>
          <w:p w:rsidR="00FA25A9" w:rsidRPr="00706229" w:rsidRDefault="00C12862"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Cadrul legal</w:t>
            </w:r>
          </w:p>
        </w:tc>
        <w:tc>
          <w:tcPr>
            <w:tcW w:w="12487" w:type="dxa"/>
            <w:gridSpan w:val="10"/>
            <w:shd w:val="clear" w:color="auto" w:fill="auto"/>
            <w:tcMar>
              <w:left w:w="28" w:type="dxa"/>
              <w:right w:w="28" w:type="dxa"/>
            </w:tcMar>
          </w:tcPr>
          <w:p w:rsidR="00FA25A9" w:rsidRPr="00706229" w:rsidRDefault="00FA25A9"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Legea Nr. 180 din 10-07-2008 cu privire la migraţia de muncă</w:t>
            </w:r>
          </w:p>
        </w:tc>
      </w:tr>
      <w:tr w:rsidR="00E26880" w:rsidRPr="00706229" w:rsidTr="00BA5C0B">
        <w:trPr>
          <w:trHeight w:val="20"/>
          <w:jc w:val="center"/>
        </w:trPr>
        <w:tc>
          <w:tcPr>
            <w:tcW w:w="3100" w:type="dxa"/>
            <w:tcBorders>
              <w:bottom w:val="single" w:sz="4" w:space="0" w:color="auto"/>
            </w:tcBorders>
            <w:shd w:val="clear" w:color="auto" w:fill="auto"/>
            <w:tcMar>
              <w:left w:w="28" w:type="dxa"/>
              <w:right w:w="28" w:type="dxa"/>
            </w:tcMar>
          </w:tcPr>
          <w:p w:rsidR="00E26880" w:rsidRPr="00706229" w:rsidRDefault="00E26880"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Program la nivel local nr. 3</w:t>
            </w:r>
          </w:p>
        </w:tc>
        <w:tc>
          <w:tcPr>
            <w:tcW w:w="12487" w:type="dxa"/>
            <w:gridSpan w:val="10"/>
            <w:tcBorders>
              <w:bottom w:val="single" w:sz="4" w:space="0" w:color="auto"/>
            </w:tcBorders>
            <w:shd w:val="clear" w:color="auto" w:fill="auto"/>
            <w:tcMar>
              <w:left w:w="28" w:type="dxa"/>
              <w:right w:w="28" w:type="dxa"/>
            </w:tcMar>
          </w:tcPr>
          <w:p w:rsidR="00E26880" w:rsidRPr="00706229" w:rsidRDefault="00E26880" w:rsidP="00A3535E">
            <w:pPr>
              <w:spacing w:after="0" w:line="240" w:lineRule="auto"/>
              <w:contextualSpacing/>
              <w:rPr>
                <w:rFonts w:ascii="Times New Roman" w:hAnsi="Times New Roman" w:cs="Times New Roman"/>
                <w:b/>
                <w:sz w:val="24"/>
                <w:szCs w:val="24"/>
              </w:rPr>
            </w:pPr>
            <w:r w:rsidRPr="00706229">
              <w:rPr>
                <w:rStyle w:val="Bodytext212ptBold"/>
                <w:rFonts w:eastAsiaTheme="minorHAnsi"/>
              </w:rPr>
              <w:t xml:space="preserve">Creşterea gradului de protecţie a cetăţenilor </w:t>
            </w:r>
            <w:r w:rsidR="006823E4" w:rsidRPr="00706229">
              <w:rPr>
                <w:rStyle w:val="Bodytext212ptBold"/>
                <w:rFonts w:eastAsiaTheme="minorHAnsi"/>
              </w:rPr>
              <w:t>R. Moldova</w:t>
            </w:r>
            <w:r w:rsidRPr="00706229">
              <w:rPr>
                <w:rStyle w:val="Bodytext212ptBold"/>
                <w:rFonts w:eastAsiaTheme="minorHAnsi"/>
              </w:rPr>
              <w:t xml:space="preserve"> în procesul de emigraţie în scop de muncă şi acordarea serviciilor cu scopul integrării pe piaţa muncii a cetăţenilor reveniţi de peste hotare</w:t>
            </w:r>
          </w:p>
        </w:tc>
      </w:tr>
      <w:tr w:rsidR="00E26880" w:rsidRPr="00706229" w:rsidTr="00BA5C0B">
        <w:trPr>
          <w:trHeight w:val="20"/>
          <w:jc w:val="center"/>
        </w:trPr>
        <w:tc>
          <w:tcPr>
            <w:tcW w:w="3917" w:type="dxa"/>
            <w:gridSpan w:val="2"/>
            <w:vMerge w:val="restart"/>
            <w:shd w:val="clear" w:color="auto" w:fill="auto"/>
            <w:tcMar>
              <w:left w:w="28" w:type="dxa"/>
              <w:right w:w="28" w:type="dxa"/>
            </w:tcMar>
          </w:tcPr>
          <w:p w:rsidR="00E26880" w:rsidRPr="00706229" w:rsidRDefault="00E26880"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4538" w:type="dxa"/>
            <w:gridSpan w:val="5"/>
            <w:shd w:val="clear" w:color="auto" w:fill="auto"/>
            <w:tcMar>
              <w:left w:w="28" w:type="dxa"/>
              <w:right w:w="28" w:type="dxa"/>
            </w:tcMar>
          </w:tcPr>
          <w:p w:rsidR="00E26880" w:rsidRPr="00706229" w:rsidRDefault="00E26880"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Perioada de implementare / ținta indicatorului</w:t>
            </w:r>
          </w:p>
        </w:tc>
        <w:tc>
          <w:tcPr>
            <w:tcW w:w="2696" w:type="dxa"/>
            <w:vMerge w:val="restart"/>
            <w:shd w:val="clear" w:color="auto" w:fill="auto"/>
            <w:tcMar>
              <w:left w:w="28" w:type="dxa"/>
              <w:right w:w="28" w:type="dxa"/>
            </w:tcMar>
          </w:tcPr>
          <w:p w:rsidR="00E26880" w:rsidRPr="00706229" w:rsidRDefault="00E26880"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396" w:type="dxa"/>
            <w:vMerge w:val="restart"/>
            <w:shd w:val="clear" w:color="auto" w:fill="auto"/>
            <w:tcMar>
              <w:left w:w="28" w:type="dxa"/>
              <w:right w:w="28" w:type="dxa"/>
            </w:tcMar>
          </w:tcPr>
          <w:p w:rsidR="00E26880" w:rsidRPr="00706229" w:rsidRDefault="00E26880"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Costuri / valoarea potențială finanțare</w:t>
            </w:r>
          </w:p>
        </w:tc>
        <w:tc>
          <w:tcPr>
            <w:tcW w:w="1601" w:type="dxa"/>
            <w:vMerge w:val="restart"/>
            <w:shd w:val="clear" w:color="auto" w:fill="auto"/>
            <w:tcMar>
              <w:left w:w="28" w:type="dxa"/>
              <w:right w:w="28" w:type="dxa"/>
            </w:tcMar>
          </w:tcPr>
          <w:p w:rsidR="00E26880" w:rsidRPr="00706229" w:rsidRDefault="00E26880"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439" w:type="dxa"/>
            <w:vMerge w:val="restart"/>
            <w:shd w:val="clear" w:color="auto" w:fill="auto"/>
            <w:tcMar>
              <w:left w:w="28" w:type="dxa"/>
              <w:right w:w="28" w:type="dxa"/>
            </w:tcMar>
          </w:tcPr>
          <w:p w:rsidR="00E26880" w:rsidRPr="00706229" w:rsidRDefault="00E26880"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E26880" w:rsidRPr="00706229" w:rsidTr="00BA5C0B">
        <w:trPr>
          <w:trHeight w:val="20"/>
          <w:jc w:val="center"/>
        </w:trPr>
        <w:tc>
          <w:tcPr>
            <w:tcW w:w="3917" w:type="dxa"/>
            <w:gridSpan w:val="2"/>
            <w:vMerge/>
            <w:shd w:val="clear" w:color="auto" w:fill="auto"/>
            <w:tcMar>
              <w:left w:w="28" w:type="dxa"/>
              <w:right w:w="28" w:type="dxa"/>
            </w:tcMar>
          </w:tcPr>
          <w:p w:rsidR="00E26880" w:rsidRPr="00706229" w:rsidRDefault="00E26880" w:rsidP="00EB3D5B">
            <w:pPr>
              <w:spacing w:after="0" w:line="240" w:lineRule="auto"/>
              <w:rPr>
                <w:rFonts w:ascii="Times New Roman" w:hAnsi="Times New Roman" w:cs="Times New Roman"/>
                <w:b/>
                <w:sz w:val="24"/>
                <w:szCs w:val="24"/>
              </w:rPr>
            </w:pPr>
          </w:p>
        </w:tc>
        <w:tc>
          <w:tcPr>
            <w:tcW w:w="909" w:type="dxa"/>
            <w:shd w:val="clear" w:color="auto" w:fill="auto"/>
            <w:tcMar>
              <w:left w:w="28" w:type="dxa"/>
              <w:right w:w="28" w:type="dxa"/>
            </w:tcMar>
            <w:vAlign w:val="center"/>
          </w:tcPr>
          <w:p w:rsidR="00E26880" w:rsidRPr="00706229" w:rsidRDefault="00E26880"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832" w:type="dxa"/>
            <w:shd w:val="clear" w:color="auto" w:fill="auto"/>
            <w:tcMar>
              <w:left w:w="28" w:type="dxa"/>
              <w:right w:w="28" w:type="dxa"/>
            </w:tcMar>
            <w:vAlign w:val="center"/>
          </w:tcPr>
          <w:p w:rsidR="00E26880" w:rsidRPr="00706229" w:rsidRDefault="00E26880"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933" w:type="dxa"/>
            <w:shd w:val="clear" w:color="auto" w:fill="auto"/>
            <w:tcMar>
              <w:left w:w="28" w:type="dxa"/>
              <w:right w:w="28" w:type="dxa"/>
            </w:tcMar>
            <w:vAlign w:val="center"/>
          </w:tcPr>
          <w:p w:rsidR="00E26880" w:rsidRPr="00706229" w:rsidRDefault="00E26880"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1004" w:type="dxa"/>
            <w:shd w:val="clear" w:color="auto" w:fill="auto"/>
            <w:tcMar>
              <w:left w:w="28" w:type="dxa"/>
              <w:right w:w="28" w:type="dxa"/>
            </w:tcMar>
            <w:vAlign w:val="center"/>
          </w:tcPr>
          <w:p w:rsidR="00E26880" w:rsidRPr="00706229" w:rsidRDefault="00E26880"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860" w:type="dxa"/>
            <w:shd w:val="clear" w:color="auto" w:fill="auto"/>
            <w:tcMar>
              <w:left w:w="28" w:type="dxa"/>
              <w:right w:w="28" w:type="dxa"/>
            </w:tcMar>
            <w:vAlign w:val="center"/>
          </w:tcPr>
          <w:p w:rsidR="00E26880" w:rsidRPr="00706229" w:rsidRDefault="00E26880"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2696" w:type="dxa"/>
            <w:vMerge/>
            <w:shd w:val="clear" w:color="auto" w:fill="auto"/>
            <w:tcMar>
              <w:left w:w="28" w:type="dxa"/>
              <w:right w:w="28" w:type="dxa"/>
            </w:tcMar>
          </w:tcPr>
          <w:p w:rsidR="00E26880" w:rsidRPr="00706229" w:rsidRDefault="00E26880" w:rsidP="00A3535E">
            <w:pPr>
              <w:spacing w:after="0" w:line="240" w:lineRule="auto"/>
              <w:jc w:val="center"/>
              <w:rPr>
                <w:rFonts w:ascii="Times New Roman" w:hAnsi="Times New Roman" w:cs="Times New Roman"/>
                <w:b/>
                <w:sz w:val="24"/>
                <w:szCs w:val="24"/>
              </w:rPr>
            </w:pPr>
          </w:p>
        </w:tc>
        <w:tc>
          <w:tcPr>
            <w:tcW w:w="1396" w:type="dxa"/>
            <w:vMerge/>
            <w:shd w:val="clear" w:color="auto" w:fill="auto"/>
            <w:tcMar>
              <w:left w:w="28" w:type="dxa"/>
              <w:right w:w="28" w:type="dxa"/>
            </w:tcMar>
          </w:tcPr>
          <w:p w:rsidR="00E26880" w:rsidRPr="00706229" w:rsidRDefault="00E26880" w:rsidP="00A3535E">
            <w:pPr>
              <w:spacing w:after="0" w:line="240" w:lineRule="auto"/>
              <w:jc w:val="center"/>
              <w:rPr>
                <w:rFonts w:ascii="Times New Roman" w:hAnsi="Times New Roman" w:cs="Times New Roman"/>
                <w:b/>
                <w:sz w:val="24"/>
                <w:szCs w:val="24"/>
              </w:rPr>
            </w:pPr>
          </w:p>
        </w:tc>
        <w:tc>
          <w:tcPr>
            <w:tcW w:w="1601" w:type="dxa"/>
            <w:vMerge/>
            <w:shd w:val="clear" w:color="auto" w:fill="auto"/>
            <w:tcMar>
              <w:left w:w="28" w:type="dxa"/>
              <w:right w:w="28" w:type="dxa"/>
            </w:tcMar>
          </w:tcPr>
          <w:p w:rsidR="00E26880" w:rsidRPr="00706229" w:rsidRDefault="00E26880" w:rsidP="00A3535E">
            <w:pPr>
              <w:spacing w:after="0" w:line="240" w:lineRule="auto"/>
              <w:jc w:val="center"/>
              <w:rPr>
                <w:rFonts w:ascii="Times New Roman" w:hAnsi="Times New Roman" w:cs="Times New Roman"/>
                <w:b/>
                <w:sz w:val="24"/>
                <w:szCs w:val="24"/>
              </w:rPr>
            </w:pPr>
          </w:p>
        </w:tc>
        <w:tc>
          <w:tcPr>
            <w:tcW w:w="1439" w:type="dxa"/>
            <w:vMerge/>
            <w:shd w:val="clear" w:color="auto" w:fill="auto"/>
            <w:tcMar>
              <w:left w:w="28" w:type="dxa"/>
              <w:right w:w="28" w:type="dxa"/>
            </w:tcMar>
          </w:tcPr>
          <w:p w:rsidR="00E26880" w:rsidRPr="00706229" w:rsidRDefault="00E26880" w:rsidP="00A3535E">
            <w:pPr>
              <w:spacing w:after="0" w:line="240" w:lineRule="auto"/>
              <w:jc w:val="center"/>
              <w:rPr>
                <w:rFonts w:ascii="Times New Roman" w:hAnsi="Times New Roman" w:cs="Times New Roman"/>
                <w:b/>
                <w:sz w:val="24"/>
                <w:szCs w:val="24"/>
              </w:rPr>
            </w:pPr>
          </w:p>
        </w:tc>
      </w:tr>
      <w:tr w:rsidR="00E26880" w:rsidRPr="00706229" w:rsidTr="00BA5C0B">
        <w:trPr>
          <w:trHeight w:val="20"/>
          <w:jc w:val="center"/>
        </w:trPr>
        <w:tc>
          <w:tcPr>
            <w:tcW w:w="3917" w:type="dxa"/>
            <w:gridSpan w:val="2"/>
            <w:shd w:val="clear" w:color="auto" w:fill="auto"/>
            <w:tcMar>
              <w:left w:w="28" w:type="dxa"/>
              <w:right w:w="28" w:type="dxa"/>
            </w:tcMar>
            <w:vAlign w:val="bottom"/>
          </w:tcPr>
          <w:p w:rsidR="00E26880" w:rsidRPr="00706229" w:rsidRDefault="00E26880" w:rsidP="00EB3D5B">
            <w:pPr>
              <w:pStyle w:val="Bodytext20"/>
              <w:shd w:val="clear" w:color="auto" w:fill="auto"/>
              <w:rPr>
                <w:sz w:val="24"/>
                <w:szCs w:val="24"/>
              </w:rPr>
            </w:pPr>
            <w:r w:rsidRPr="00706229">
              <w:rPr>
                <w:rStyle w:val="Bodytext212pt"/>
                <w:rFonts w:eastAsia="Courier New"/>
              </w:rPr>
              <w:t xml:space="preserve">3.1 Acordarea măsurilor de ocupare cetăţenilor reîntorşi de peste hotare cu scopul reintegrării acestora în </w:t>
            </w:r>
            <w:r w:rsidR="006823E4" w:rsidRPr="00706229">
              <w:rPr>
                <w:rStyle w:val="Bodytext212pt"/>
                <w:rFonts w:eastAsia="Courier New"/>
              </w:rPr>
              <w:t>câmpul</w:t>
            </w:r>
            <w:r w:rsidRPr="00706229">
              <w:rPr>
                <w:rStyle w:val="Bodytext212pt"/>
                <w:rFonts w:eastAsia="Courier New"/>
              </w:rPr>
              <w:t xml:space="preserve"> muncii.</w:t>
            </w:r>
          </w:p>
        </w:tc>
        <w:tc>
          <w:tcPr>
            <w:tcW w:w="909" w:type="dxa"/>
            <w:shd w:val="clear" w:color="auto" w:fill="auto"/>
            <w:tcMar>
              <w:left w:w="28" w:type="dxa"/>
              <w:right w:w="28" w:type="dxa"/>
            </w:tcMar>
          </w:tcPr>
          <w:p w:rsidR="00E26880" w:rsidRPr="00706229" w:rsidRDefault="00E26880" w:rsidP="00A3535E">
            <w:pPr>
              <w:pStyle w:val="Bodytext20"/>
              <w:shd w:val="clear" w:color="auto" w:fill="auto"/>
              <w:jc w:val="center"/>
              <w:rPr>
                <w:sz w:val="24"/>
                <w:szCs w:val="24"/>
              </w:rPr>
            </w:pPr>
            <w:r w:rsidRPr="00706229">
              <w:rPr>
                <w:rStyle w:val="Bodytext212pt"/>
                <w:rFonts w:eastAsia="Courier New"/>
              </w:rPr>
              <w:t>20</w:t>
            </w:r>
          </w:p>
        </w:tc>
        <w:tc>
          <w:tcPr>
            <w:tcW w:w="832" w:type="dxa"/>
            <w:shd w:val="clear" w:color="auto" w:fill="auto"/>
            <w:tcMar>
              <w:left w:w="28" w:type="dxa"/>
              <w:right w:w="28" w:type="dxa"/>
            </w:tcMar>
          </w:tcPr>
          <w:p w:rsidR="00E26880" w:rsidRPr="00706229" w:rsidRDefault="00E26880" w:rsidP="00A3535E">
            <w:pPr>
              <w:pStyle w:val="Bodytext20"/>
              <w:shd w:val="clear" w:color="auto" w:fill="auto"/>
              <w:jc w:val="center"/>
              <w:rPr>
                <w:sz w:val="24"/>
                <w:szCs w:val="24"/>
              </w:rPr>
            </w:pPr>
            <w:r w:rsidRPr="00706229">
              <w:rPr>
                <w:rStyle w:val="Bodytext212pt"/>
                <w:rFonts w:eastAsia="Courier New"/>
              </w:rPr>
              <w:t>20</w:t>
            </w:r>
          </w:p>
        </w:tc>
        <w:tc>
          <w:tcPr>
            <w:tcW w:w="933" w:type="dxa"/>
            <w:shd w:val="clear" w:color="auto" w:fill="auto"/>
            <w:tcMar>
              <w:left w:w="28" w:type="dxa"/>
              <w:right w:w="28" w:type="dxa"/>
            </w:tcMar>
          </w:tcPr>
          <w:p w:rsidR="00E26880" w:rsidRPr="00706229" w:rsidRDefault="00E26880" w:rsidP="00A3535E">
            <w:pPr>
              <w:pStyle w:val="Bodytext20"/>
              <w:shd w:val="clear" w:color="auto" w:fill="auto"/>
              <w:jc w:val="center"/>
              <w:rPr>
                <w:sz w:val="24"/>
                <w:szCs w:val="24"/>
              </w:rPr>
            </w:pPr>
            <w:r w:rsidRPr="00706229">
              <w:rPr>
                <w:rStyle w:val="Bodytext212pt"/>
                <w:rFonts w:eastAsia="Courier New"/>
              </w:rPr>
              <w:t>20</w:t>
            </w:r>
          </w:p>
        </w:tc>
        <w:tc>
          <w:tcPr>
            <w:tcW w:w="1004" w:type="dxa"/>
            <w:shd w:val="clear" w:color="auto" w:fill="auto"/>
            <w:tcMar>
              <w:left w:w="28" w:type="dxa"/>
              <w:right w:w="28" w:type="dxa"/>
            </w:tcMar>
          </w:tcPr>
          <w:p w:rsidR="00E26880" w:rsidRPr="00706229" w:rsidRDefault="00E26880" w:rsidP="00A3535E">
            <w:pPr>
              <w:pStyle w:val="Bodytext20"/>
              <w:shd w:val="clear" w:color="auto" w:fill="auto"/>
              <w:jc w:val="center"/>
              <w:rPr>
                <w:sz w:val="24"/>
                <w:szCs w:val="24"/>
              </w:rPr>
            </w:pPr>
            <w:r w:rsidRPr="00706229">
              <w:rPr>
                <w:rStyle w:val="Bodytext212pt"/>
                <w:rFonts w:eastAsia="Courier New"/>
              </w:rPr>
              <w:t>20</w:t>
            </w:r>
          </w:p>
        </w:tc>
        <w:tc>
          <w:tcPr>
            <w:tcW w:w="860" w:type="dxa"/>
            <w:shd w:val="clear" w:color="auto" w:fill="auto"/>
            <w:tcMar>
              <w:left w:w="28" w:type="dxa"/>
              <w:right w:w="28" w:type="dxa"/>
            </w:tcMar>
          </w:tcPr>
          <w:p w:rsidR="00E26880" w:rsidRPr="00706229" w:rsidRDefault="00E26880" w:rsidP="00A3535E">
            <w:pPr>
              <w:pStyle w:val="Bodytext20"/>
              <w:shd w:val="clear" w:color="auto" w:fill="auto"/>
              <w:jc w:val="center"/>
              <w:rPr>
                <w:sz w:val="24"/>
                <w:szCs w:val="24"/>
              </w:rPr>
            </w:pPr>
            <w:r w:rsidRPr="00706229">
              <w:rPr>
                <w:rStyle w:val="Bodytext212pt"/>
                <w:rFonts w:eastAsia="Courier New"/>
              </w:rPr>
              <w:t>20</w:t>
            </w:r>
          </w:p>
        </w:tc>
        <w:tc>
          <w:tcPr>
            <w:tcW w:w="2696" w:type="dxa"/>
            <w:shd w:val="clear" w:color="auto" w:fill="auto"/>
            <w:tcMar>
              <w:left w:w="28" w:type="dxa"/>
              <w:right w:w="28" w:type="dxa"/>
            </w:tcMar>
          </w:tcPr>
          <w:p w:rsidR="00E26880" w:rsidRPr="00706229" w:rsidRDefault="00E26880" w:rsidP="00A3535E">
            <w:pPr>
              <w:pStyle w:val="Bodytext20"/>
              <w:shd w:val="clear" w:color="auto" w:fill="auto"/>
              <w:rPr>
                <w:sz w:val="24"/>
                <w:szCs w:val="24"/>
              </w:rPr>
            </w:pPr>
            <w:r w:rsidRPr="00706229">
              <w:rPr>
                <w:rStyle w:val="Bodytext212pt"/>
                <w:rFonts w:eastAsia="Courier New"/>
              </w:rPr>
              <w:t>Nr migranţi reîntorşi</w:t>
            </w:r>
          </w:p>
        </w:tc>
        <w:tc>
          <w:tcPr>
            <w:tcW w:w="1396" w:type="dxa"/>
            <w:shd w:val="clear" w:color="auto" w:fill="auto"/>
            <w:tcMar>
              <w:left w:w="28" w:type="dxa"/>
              <w:right w:w="28" w:type="dxa"/>
            </w:tcMar>
          </w:tcPr>
          <w:p w:rsidR="00E26880" w:rsidRPr="00706229" w:rsidRDefault="00E26880" w:rsidP="00A3535E">
            <w:pPr>
              <w:pStyle w:val="Bodytext20"/>
              <w:shd w:val="clear" w:color="auto" w:fill="auto"/>
              <w:rPr>
                <w:sz w:val="24"/>
                <w:szCs w:val="24"/>
              </w:rPr>
            </w:pPr>
          </w:p>
        </w:tc>
        <w:tc>
          <w:tcPr>
            <w:tcW w:w="1601" w:type="dxa"/>
            <w:shd w:val="clear" w:color="auto" w:fill="auto"/>
            <w:tcMar>
              <w:left w:w="28" w:type="dxa"/>
              <w:right w:w="28" w:type="dxa"/>
            </w:tcMar>
          </w:tcPr>
          <w:p w:rsidR="00E26880" w:rsidRPr="00706229" w:rsidRDefault="00E26880" w:rsidP="00A3535E">
            <w:pPr>
              <w:pStyle w:val="Bodytext20"/>
              <w:shd w:val="clear" w:color="auto" w:fill="auto"/>
              <w:rPr>
                <w:sz w:val="24"/>
                <w:szCs w:val="24"/>
              </w:rPr>
            </w:pPr>
            <w:r w:rsidRPr="00706229">
              <w:rPr>
                <w:rStyle w:val="Bodytext212pt"/>
                <w:rFonts w:eastAsia="Courier New"/>
              </w:rPr>
              <w:t>DOFM</w:t>
            </w:r>
          </w:p>
        </w:tc>
        <w:tc>
          <w:tcPr>
            <w:tcW w:w="1439" w:type="dxa"/>
            <w:shd w:val="clear" w:color="auto" w:fill="auto"/>
            <w:tcMar>
              <w:left w:w="28" w:type="dxa"/>
              <w:right w:w="28" w:type="dxa"/>
            </w:tcMar>
          </w:tcPr>
          <w:p w:rsidR="00E26880" w:rsidRPr="00706229" w:rsidRDefault="00E26880" w:rsidP="00A3535E">
            <w:pPr>
              <w:pStyle w:val="Bodytext20"/>
              <w:shd w:val="clear" w:color="auto" w:fill="auto"/>
              <w:rPr>
                <w:sz w:val="24"/>
                <w:szCs w:val="24"/>
              </w:rPr>
            </w:pPr>
            <w:r w:rsidRPr="00706229">
              <w:rPr>
                <w:rStyle w:val="Bodytext212pt"/>
                <w:rFonts w:eastAsia="Courier New"/>
              </w:rPr>
              <w:t>APL, AE</w:t>
            </w:r>
          </w:p>
        </w:tc>
      </w:tr>
      <w:tr w:rsidR="00E26880" w:rsidRPr="00706229" w:rsidTr="00BA5C0B">
        <w:trPr>
          <w:trHeight w:val="20"/>
          <w:jc w:val="center"/>
        </w:trPr>
        <w:tc>
          <w:tcPr>
            <w:tcW w:w="3100" w:type="dxa"/>
            <w:tcBorders>
              <w:bottom w:val="single" w:sz="4" w:space="0" w:color="auto"/>
            </w:tcBorders>
            <w:shd w:val="clear" w:color="auto" w:fill="auto"/>
            <w:tcMar>
              <w:left w:w="28" w:type="dxa"/>
              <w:right w:w="28" w:type="dxa"/>
            </w:tcMar>
          </w:tcPr>
          <w:p w:rsidR="00E26880" w:rsidRPr="00706229" w:rsidRDefault="00E26880"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Program la nivel local nr. 4</w:t>
            </w:r>
          </w:p>
        </w:tc>
        <w:tc>
          <w:tcPr>
            <w:tcW w:w="12487" w:type="dxa"/>
            <w:gridSpan w:val="10"/>
            <w:tcBorders>
              <w:bottom w:val="single" w:sz="4" w:space="0" w:color="auto"/>
            </w:tcBorders>
            <w:shd w:val="clear" w:color="auto" w:fill="auto"/>
            <w:tcMar>
              <w:left w:w="28" w:type="dxa"/>
              <w:right w:w="28" w:type="dxa"/>
            </w:tcMar>
          </w:tcPr>
          <w:p w:rsidR="00E26880" w:rsidRPr="00706229" w:rsidRDefault="00E26880" w:rsidP="00A3535E">
            <w:pPr>
              <w:spacing w:after="0" w:line="240" w:lineRule="auto"/>
              <w:contextualSpacing/>
              <w:rPr>
                <w:rFonts w:ascii="Times New Roman" w:hAnsi="Times New Roman" w:cs="Times New Roman"/>
                <w:b/>
                <w:sz w:val="24"/>
                <w:szCs w:val="24"/>
              </w:rPr>
            </w:pPr>
            <w:r w:rsidRPr="00706229">
              <w:rPr>
                <w:rStyle w:val="Bodytext212ptBold"/>
                <w:rFonts w:eastAsiaTheme="minorHAnsi"/>
              </w:rPr>
              <w:t>Asigurarea efectuării monitorizării măsurilor de ocupare a forţei de muncă şi prognozei pieţei muncii</w:t>
            </w:r>
          </w:p>
        </w:tc>
      </w:tr>
      <w:tr w:rsidR="00E26880" w:rsidRPr="00706229" w:rsidTr="00BA5C0B">
        <w:trPr>
          <w:trHeight w:val="20"/>
          <w:jc w:val="center"/>
        </w:trPr>
        <w:tc>
          <w:tcPr>
            <w:tcW w:w="3917" w:type="dxa"/>
            <w:gridSpan w:val="2"/>
            <w:vMerge w:val="restart"/>
            <w:shd w:val="clear" w:color="auto" w:fill="auto"/>
            <w:tcMar>
              <w:left w:w="28" w:type="dxa"/>
              <w:right w:w="28" w:type="dxa"/>
            </w:tcMar>
          </w:tcPr>
          <w:p w:rsidR="00E26880" w:rsidRPr="00706229" w:rsidRDefault="00E26880"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4538" w:type="dxa"/>
            <w:gridSpan w:val="5"/>
            <w:shd w:val="clear" w:color="auto" w:fill="auto"/>
            <w:tcMar>
              <w:left w:w="28" w:type="dxa"/>
              <w:right w:w="28" w:type="dxa"/>
            </w:tcMar>
          </w:tcPr>
          <w:p w:rsidR="00E26880" w:rsidRPr="00706229" w:rsidRDefault="00E26880"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Perioada de implementare / ținta indicatorului</w:t>
            </w:r>
          </w:p>
        </w:tc>
        <w:tc>
          <w:tcPr>
            <w:tcW w:w="2696" w:type="dxa"/>
            <w:vMerge w:val="restart"/>
            <w:shd w:val="clear" w:color="auto" w:fill="auto"/>
            <w:tcMar>
              <w:left w:w="28" w:type="dxa"/>
              <w:right w:w="28" w:type="dxa"/>
            </w:tcMar>
          </w:tcPr>
          <w:p w:rsidR="00E26880" w:rsidRPr="00706229" w:rsidRDefault="00E26880"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396" w:type="dxa"/>
            <w:vMerge w:val="restart"/>
            <w:shd w:val="clear" w:color="auto" w:fill="auto"/>
            <w:tcMar>
              <w:left w:w="28" w:type="dxa"/>
              <w:right w:w="28" w:type="dxa"/>
            </w:tcMar>
          </w:tcPr>
          <w:p w:rsidR="00E26880" w:rsidRPr="00706229" w:rsidRDefault="00E26880"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Costuri / valoarea potențială finanțare</w:t>
            </w:r>
          </w:p>
        </w:tc>
        <w:tc>
          <w:tcPr>
            <w:tcW w:w="1601" w:type="dxa"/>
            <w:vMerge w:val="restart"/>
            <w:shd w:val="clear" w:color="auto" w:fill="auto"/>
            <w:tcMar>
              <w:left w:w="28" w:type="dxa"/>
              <w:right w:w="28" w:type="dxa"/>
            </w:tcMar>
          </w:tcPr>
          <w:p w:rsidR="00E26880" w:rsidRPr="00706229" w:rsidRDefault="00E26880"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439" w:type="dxa"/>
            <w:vMerge w:val="restart"/>
            <w:shd w:val="clear" w:color="auto" w:fill="auto"/>
            <w:tcMar>
              <w:left w:w="28" w:type="dxa"/>
              <w:right w:w="28" w:type="dxa"/>
            </w:tcMar>
          </w:tcPr>
          <w:p w:rsidR="00E26880" w:rsidRPr="00706229" w:rsidRDefault="00E26880"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E26880" w:rsidRPr="00706229" w:rsidTr="00BA5C0B">
        <w:trPr>
          <w:trHeight w:val="20"/>
          <w:jc w:val="center"/>
        </w:trPr>
        <w:tc>
          <w:tcPr>
            <w:tcW w:w="3917" w:type="dxa"/>
            <w:gridSpan w:val="2"/>
            <w:vMerge/>
            <w:shd w:val="clear" w:color="auto" w:fill="auto"/>
            <w:tcMar>
              <w:left w:w="28" w:type="dxa"/>
              <w:right w:w="28" w:type="dxa"/>
            </w:tcMar>
          </w:tcPr>
          <w:p w:rsidR="00E26880" w:rsidRPr="00706229" w:rsidRDefault="00E26880" w:rsidP="00EB3D5B">
            <w:pPr>
              <w:spacing w:after="0" w:line="240" w:lineRule="auto"/>
              <w:rPr>
                <w:rFonts w:ascii="Times New Roman" w:hAnsi="Times New Roman" w:cs="Times New Roman"/>
                <w:b/>
                <w:sz w:val="24"/>
                <w:szCs w:val="24"/>
              </w:rPr>
            </w:pPr>
          </w:p>
        </w:tc>
        <w:tc>
          <w:tcPr>
            <w:tcW w:w="909" w:type="dxa"/>
            <w:shd w:val="clear" w:color="auto" w:fill="auto"/>
            <w:tcMar>
              <w:left w:w="28" w:type="dxa"/>
              <w:right w:w="28" w:type="dxa"/>
            </w:tcMar>
            <w:vAlign w:val="center"/>
          </w:tcPr>
          <w:p w:rsidR="00E26880" w:rsidRPr="00706229" w:rsidRDefault="00E26880"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832" w:type="dxa"/>
            <w:shd w:val="clear" w:color="auto" w:fill="auto"/>
            <w:tcMar>
              <w:left w:w="28" w:type="dxa"/>
              <w:right w:w="28" w:type="dxa"/>
            </w:tcMar>
            <w:vAlign w:val="center"/>
          </w:tcPr>
          <w:p w:rsidR="00E26880" w:rsidRPr="00706229" w:rsidRDefault="00E26880"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933" w:type="dxa"/>
            <w:shd w:val="clear" w:color="auto" w:fill="auto"/>
            <w:tcMar>
              <w:left w:w="28" w:type="dxa"/>
              <w:right w:w="28" w:type="dxa"/>
            </w:tcMar>
            <w:vAlign w:val="center"/>
          </w:tcPr>
          <w:p w:rsidR="00E26880" w:rsidRPr="00706229" w:rsidRDefault="00E26880"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1004" w:type="dxa"/>
            <w:shd w:val="clear" w:color="auto" w:fill="auto"/>
            <w:tcMar>
              <w:left w:w="28" w:type="dxa"/>
              <w:right w:w="28" w:type="dxa"/>
            </w:tcMar>
            <w:vAlign w:val="center"/>
          </w:tcPr>
          <w:p w:rsidR="00E26880" w:rsidRPr="00706229" w:rsidRDefault="00E26880"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860" w:type="dxa"/>
            <w:shd w:val="clear" w:color="auto" w:fill="auto"/>
            <w:tcMar>
              <w:left w:w="28" w:type="dxa"/>
              <w:right w:w="28" w:type="dxa"/>
            </w:tcMar>
            <w:vAlign w:val="center"/>
          </w:tcPr>
          <w:p w:rsidR="00E26880" w:rsidRPr="00706229" w:rsidRDefault="00E26880"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2696" w:type="dxa"/>
            <w:vMerge/>
            <w:shd w:val="clear" w:color="auto" w:fill="auto"/>
            <w:tcMar>
              <w:left w:w="28" w:type="dxa"/>
              <w:right w:w="28" w:type="dxa"/>
            </w:tcMar>
          </w:tcPr>
          <w:p w:rsidR="00E26880" w:rsidRPr="00706229" w:rsidRDefault="00E26880" w:rsidP="00A3535E">
            <w:pPr>
              <w:spacing w:after="0" w:line="240" w:lineRule="auto"/>
              <w:jc w:val="center"/>
              <w:rPr>
                <w:rFonts w:ascii="Times New Roman" w:hAnsi="Times New Roman" w:cs="Times New Roman"/>
                <w:b/>
                <w:sz w:val="24"/>
                <w:szCs w:val="24"/>
              </w:rPr>
            </w:pPr>
          </w:p>
        </w:tc>
        <w:tc>
          <w:tcPr>
            <w:tcW w:w="1396" w:type="dxa"/>
            <w:vMerge/>
            <w:shd w:val="clear" w:color="auto" w:fill="auto"/>
            <w:tcMar>
              <w:left w:w="28" w:type="dxa"/>
              <w:right w:w="28" w:type="dxa"/>
            </w:tcMar>
          </w:tcPr>
          <w:p w:rsidR="00E26880" w:rsidRPr="00706229" w:rsidRDefault="00E26880" w:rsidP="00A3535E">
            <w:pPr>
              <w:spacing w:after="0" w:line="240" w:lineRule="auto"/>
              <w:jc w:val="center"/>
              <w:rPr>
                <w:rFonts w:ascii="Times New Roman" w:hAnsi="Times New Roman" w:cs="Times New Roman"/>
                <w:b/>
                <w:sz w:val="24"/>
                <w:szCs w:val="24"/>
              </w:rPr>
            </w:pPr>
          </w:p>
        </w:tc>
        <w:tc>
          <w:tcPr>
            <w:tcW w:w="1601" w:type="dxa"/>
            <w:vMerge/>
            <w:shd w:val="clear" w:color="auto" w:fill="auto"/>
            <w:tcMar>
              <w:left w:w="28" w:type="dxa"/>
              <w:right w:w="28" w:type="dxa"/>
            </w:tcMar>
          </w:tcPr>
          <w:p w:rsidR="00E26880" w:rsidRPr="00706229" w:rsidRDefault="00E26880" w:rsidP="00A3535E">
            <w:pPr>
              <w:spacing w:after="0" w:line="240" w:lineRule="auto"/>
              <w:jc w:val="center"/>
              <w:rPr>
                <w:rFonts w:ascii="Times New Roman" w:hAnsi="Times New Roman" w:cs="Times New Roman"/>
                <w:b/>
                <w:sz w:val="24"/>
                <w:szCs w:val="24"/>
              </w:rPr>
            </w:pPr>
          </w:p>
        </w:tc>
        <w:tc>
          <w:tcPr>
            <w:tcW w:w="1439" w:type="dxa"/>
            <w:vMerge/>
            <w:shd w:val="clear" w:color="auto" w:fill="auto"/>
            <w:tcMar>
              <w:left w:w="28" w:type="dxa"/>
              <w:right w:w="28" w:type="dxa"/>
            </w:tcMar>
          </w:tcPr>
          <w:p w:rsidR="00E26880" w:rsidRPr="00706229" w:rsidRDefault="00E26880" w:rsidP="00A3535E">
            <w:pPr>
              <w:spacing w:after="0" w:line="240" w:lineRule="auto"/>
              <w:jc w:val="center"/>
              <w:rPr>
                <w:rFonts w:ascii="Times New Roman" w:hAnsi="Times New Roman" w:cs="Times New Roman"/>
                <w:b/>
                <w:sz w:val="24"/>
                <w:szCs w:val="24"/>
              </w:rPr>
            </w:pPr>
          </w:p>
        </w:tc>
      </w:tr>
      <w:tr w:rsidR="00E26880" w:rsidRPr="00706229" w:rsidTr="00BA5C0B">
        <w:trPr>
          <w:trHeight w:val="20"/>
          <w:jc w:val="center"/>
        </w:trPr>
        <w:tc>
          <w:tcPr>
            <w:tcW w:w="3917" w:type="dxa"/>
            <w:gridSpan w:val="2"/>
            <w:shd w:val="clear" w:color="auto" w:fill="auto"/>
            <w:tcMar>
              <w:left w:w="28" w:type="dxa"/>
              <w:right w:w="28" w:type="dxa"/>
            </w:tcMar>
            <w:vAlign w:val="bottom"/>
          </w:tcPr>
          <w:p w:rsidR="00E26880" w:rsidRPr="00706229" w:rsidRDefault="00E26880" w:rsidP="00EB3D5B">
            <w:pPr>
              <w:pStyle w:val="Bodytext20"/>
              <w:shd w:val="clear" w:color="auto" w:fill="auto"/>
              <w:rPr>
                <w:rStyle w:val="Bodytext212pt"/>
                <w:rFonts w:eastAsia="Courier New"/>
              </w:rPr>
            </w:pPr>
            <w:r w:rsidRPr="00706229">
              <w:rPr>
                <w:rStyle w:val="Bodytext212pt"/>
                <w:rFonts w:eastAsia="Courier New"/>
              </w:rPr>
              <w:t>4.1 Participarea la chestionarea agenţilor economici pentru elaborarea prognozei pieţei muncii.</w:t>
            </w:r>
          </w:p>
        </w:tc>
        <w:tc>
          <w:tcPr>
            <w:tcW w:w="909" w:type="dxa"/>
            <w:shd w:val="clear" w:color="auto" w:fill="auto"/>
            <w:tcMar>
              <w:left w:w="28" w:type="dxa"/>
              <w:right w:w="28" w:type="dxa"/>
            </w:tcMar>
          </w:tcPr>
          <w:p w:rsidR="00E26880" w:rsidRPr="00706229" w:rsidRDefault="00E26880" w:rsidP="00A3535E">
            <w:pPr>
              <w:pStyle w:val="Bodytext20"/>
              <w:shd w:val="clear" w:color="auto" w:fill="auto"/>
              <w:jc w:val="center"/>
              <w:rPr>
                <w:rStyle w:val="Bodytext212pt"/>
                <w:rFonts w:eastAsia="Courier New"/>
              </w:rPr>
            </w:pPr>
            <w:r w:rsidRPr="00706229">
              <w:rPr>
                <w:rStyle w:val="Bodytext212pt"/>
                <w:rFonts w:eastAsia="Courier New"/>
              </w:rPr>
              <w:t>200</w:t>
            </w:r>
          </w:p>
        </w:tc>
        <w:tc>
          <w:tcPr>
            <w:tcW w:w="832" w:type="dxa"/>
            <w:shd w:val="clear" w:color="auto" w:fill="auto"/>
            <w:tcMar>
              <w:left w:w="28" w:type="dxa"/>
              <w:right w:w="28" w:type="dxa"/>
            </w:tcMar>
          </w:tcPr>
          <w:p w:rsidR="00E26880" w:rsidRPr="00706229" w:rsidRDefault="00E26880" w:rsidP="00A3535E">
            <w:pPr>
              <w:pStyle w:val="Bodytext20"/>
              <w:shd w:val="clear" w:color="auto" w:fill="auto"/>
              <w:jc w:val="center"/>
              <w:rPr>
                <w:rStyle w:val="Bodytext212pt"/>
                <w:rFonts w:eastAsia="Courier New"/>
              </w:rPr>
            </w:pPr>
            <w:r w:rsidRPr="00706229">
              <w:rPr>
                <w:rStyle w:val="Bodytext212pt"/>
                <w:rFonts w:eastAsia="Courier New"/>
              </w:rPr>
              <w:t>200</w:t>
            </w:r>
          </w:p>
        </w:tc>
        <w:tc>
          <w:tcPr>
            <w:tcW w:w="933" w:type="dxa"/>
            <w:shd w:val="clear" w:color="auto" w:fill="auto"/>
            <w:tcMar>
              <w:left w:w="28" w:type="dxa"/>
              <w:right w:w="28" w:type="dxa"/>
            </w:tcMar>
          </w:tcPr>
          <w:p w:rsidR="00E26880" w:rsidRPr="00706229" w:rsidRDefault="00E26880" w:rsidP="00A3535E">
            <w:pPr>
              <w:pStyle w:val="Bodytext20"/>
              <w:shd w:val="clear" w:color="auto" w:fill="auto"/>
              <w:jc w:val="center"/>
              <w:rPr>
                <w:rStyle w:val="Bodytext212pt"/>
                <w:rFonts w:eastAsia="Courier New"/>
              </w:rPr>
            </w:pPr>
            <w:r w:rsidRPr="00706229">
              <w:rPr>
                <w:rStyle w:val="Bodytext212pt"/>
                <w:rFonts w:eastAsia="Courier New"/>
              </w:rPr>
              <w:t>200</w:t>
            </w:r>
          </w:p>
        </w:tc>
        <w:tc>
          <w:tcPr>
            <w:tcW w:w="1004" w:type="dxa"/>
            <w:shd w:val="clear" w:color="auto" w:fill="auto"/>
            <w:tcMar>
              <w:left w:w="28" w:type="dxa"/>
              <w:right w:w="28" w:type="dxa"/>
            </w:tcMar>
          </w:tcPr>
          <w:p w:rsidR="00E26880" w:rsidRPr="00706229" w:rsidRDefault="00E26880" w:rsidP="00A3535E">
            <w:pPr>
              <w:pStyle w:val="Bodytext20"/>
              <w:shd w:val="clear" w:color="auto" w:fill="auto"/>
              <w:jc w:val="center"/>
              <w:rPr>
                <w:rStyle w:val="Bodytext212pt"/>
                <w:rFonts w:eastAsia="Courier New"/>
              </w:rPr>
            </w:pPr>
            <w:r w:rsidRPr="00706229">
              <w:rPr>
                <w:rStyle w:val="Bodytext212pt"/>
                <w:rFonts w:eastAsia="Courier New"/>
              </w:rPr>
              <w:t>200</w:t>
            </w:r>
          </w:p>
        </w:tc>
        <w:tc>
          <w:tcPr>
            <w:tcW w:w="860" w:type="dxa"/>
            <w:shd w:val="clear" w:color="auto" w:fill="auto"/>
            <w:tcMar>
              <w:left w:w="28" w:type="dxa"/>
              <w:right w:w="28" w:type="dxa"/>
            </w:tcMar>
          </w:tcPr>
          <w:p w:rsidR="00E26880" w:rsidRPr="00706229" w:rsidRDefault="00E26880" w:rsidP="00A3535E">
            <w:pPr>
              <w:pStyle w:val="Bodytext20"/>
              <w:shd w:val="clear" w:color="auto" w:fill="auto"/>
              <w:jc w:val="center"/>
              <w:rPr>
                <w:rStyle w:val="Bodytext212pt"/>
                <w:rFonts w:eastAsia="Courier New"/>
              </w:rPr>
            </w:pPr>
            <w:r w:rsidRPr="00706229">
              <w:rPr>
                <w:rStyle w:val="Bodytext212pt"/>
                <w:rFonts w:eastAsia="Courier New"/>
              </w:rPr>
              <w:t>200</w:t>
            </w:r>
          </w:p>
        </w:tc>
        <w:tc>
          <w:tcPr>
            <w:tcW w:w="2696" w:type="dxa"/>
            <w:shd w:val="clear" w:color="auto" w:fill="auto"/>
            <w:tcMar>
              <w:left w:w="28" w:type="dxa"/>
              <w:right w:w="28" w:type="dxa"/>
            </w:tcMar>
          </w:tcPr>
          <w:p w:rsidR="00E26880" w:rsidRPr="00706229" w:rsidRDefault="00E26880" w:rsidP="00A3535E">
            <w:pPr>
              <w:pStyle w:val="Bodytext20"/>
              <w:shd w:val="clear" w:color="auto" w:fill="auto"/>
              <w:rPr>
                <w:rStyle w:val="Bodytext212pt"/>
                <w:rFonts w:eastAsia="Courier New"/>
              </w:rPr>
            </w:pPr>
            <w:r w:rsidRPr="00706229">
              <w:rPr>
                <w:rStyle w:val="Bodytext212pt"/>
                <w:rFonts w:eastAsia="Courier New"/>
              </w:rPr>
              <w:t>nr AE chestionaţi</w:t>
            </w:r>
          </w:p>
        </w:tc>
        <w:tc>
          <w:tcPr>
            <w:tcW w:w="1396" w:type="dxa"/>
            <w:shd w:val="clear" w:color="auto" w:fill="auto"/>
            <w:tcMar>
              <w:left w:w="28" w:type="dxa"/>
              <w:right w:w="28" w:type="dxa"/>
            </w:tcMar>
          </w:tcPr>
          <w:p w:rsidR="00E26880" w:rsidRPr="00706229" w:rsidRDefault="00E26880" w:rsidP="00A3535E">
            <w:pPr>
              <w:pStyle w:val="Bodytext20"/>
              <w:shd w:val="clear" w:color="auto" w:fill="auto"/>
              <w:rPr>
                <w:rStyle w:val="Bodytext212pt"/>
                <w:rFonts w:eastAsia="Courier New"/>
              </w:rPr>
            </w:pPr>
          </w:p>
        </w:tc>
        <w:tc>
          <w:tcPr>
            <w:tcW w:w="1601" w:type="dxa"/>
            <w:shd w:val="clear" w:color="auto" w:fill="auto"/>
            <w:tcMar>
              <w:left w:w="28" w:type="dxa"/>
              <w:right w:w="28" w:type="dxa"/>
            </w:tcMar>
          </w:tcPr>
          <w:p w:rsidR="00E26880" w:rsidRPr="00706229" w:rsidRDefault="00E26880" w:rsidP="00A3535E">
            <w:pPr>
              <w:pStyle w:val="Bodytext20"/>
              <w:shd w:val="clear" w:color="auto" w:fill="auto"/>
              <w:rPr>
                <w:rStyle w:val="Bodytext212pt"/>
                <w:rFonts w:eastAsia="Courier New"/>
              </w:rPr>
            </w:pPr>
            <w:r w:rsidRPr="00706229">
              <w:rPr>
                <w:rStyle w:val="Bodytext212pt"/>
                <w:rFonts w:eastAsia="Courier New"/>
              </w:rPr>
              <w:t>DOFM</w:t>
            </w:r>
          </w:p>
        </w:tc>
        <w:tc>
          <w:tcPr>
            <w:tcW w:w="1439" w:type="dxa"/>
            <w:shd w:val="clear" w:color="auto" w:fill="auto"/>
            <w:tcMar>
              <w:left w:w="28" w:type="dxa"/>
              <w:right w:w="28" w:type="dxa"/>
            </w:tcMar>
          </w:tcPr>
          <w:p w:rsidR="00E26880" w:rsidRPr="00706229" w:rsidRDefault="00E26880" w:rsidP="00A3535E">
            <w:pPr>
              <w:pStyle w:val="Bodytext20"/>
              <w:shd w:val="clear" w:color="auto" w:fill="auto"/>
              <w:rPr>
                <w:rStyle w:val="Bodytext212pt"/>
                <w:rFonts w:eastAsia="Courier New"/>
              </w:rPr>
            </w:pPr>
            <w:r w:rsidRPr="00706229">
              <w:rPr>
                <w:rStyle w:val="Bodytext212pt"/>
                <w:rFonts w:eastAsia="Courier New"/>
              </w:rPr>
              <w:t>APL, AE</w:t>
            </w:r>
          </w:p>
        </w:tc>
      </w:tr>
      <w:tr w:rsidR="00E26880" w:rsidRPr="00706229" w:rsidTr="00BA5C0B">
        <w:trPr>
          <w:trHeight w:val="20"/>
          <w:jc w:val="center"/>
        </w:trPr>
        <w:tc>
          <w:tcPr>
            <w:tcW w:w="3100" w:type="dxa"/>
            <w:tcBorders>
              <w:bottom w:val="single" w:sz="4" w:space="0" w:color="auto"/>
            </w:tcBorders>
            <w:shd w:val="clear" w:color="auto" w:fill="auto"/>
            <w:tcMar>
              <w:left w:w="28" w:type="dxa"/>
              <w:right w:w="28" w:type="dxa"/>
            </w:tcMar>
          </w:tcPr>
          <w:p w:rsidR="00E26880" w:rsidRPr="00706229" w:rsidRDefault="00E26880"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Program la nivel local nr. 5</w:t>
            </w:r>
          </w:p>
        </w:tc>
        <w:tc>
          <w:tcPr>
            <w:tcW w:w="12487" w:type="dxa"/>
            <w:gridSpan w:val="10"/>
            <w:tcBorders>
              <w:bottom w:val="single" w:sz="4" w:space="0" w:color="auto"/>
            </w:tcBorders>
            <w:shd w:val="clear" w:color="auto" w:fill="auto"/>
            <w:tcMar>
              <w:left w:w="28" w:type="dxa"/>
              <w:right w:w="28" w:type="dxa"/>
            </w:tcMar>
          </w:tcPr>
          <w:p w:rsidR="00E26880" w:rsidRPr="00706229" w:rsidRDefault="00E26880" w:rsidP="00A3535E">
            <w:pPr>
              <w:spacing w:after="0" w:line="240" w:lineRule="auto"/>
              <w:contextualSpacing/>
              <w:rPr>
                <w:rFonts w:ascii="Times New Roman" w:hAnsi="Times New Roman" w:cs="Times New Roman"/>
                <w:b/>
                <w:sz w:val="24"/>
                <w:szCs w:val="24"/>
              </w:rPr>
            </w:pPr>
            <w:r w:rsidRPr="00706229">
              <w:rPr>
                <w:rStyle w:val="Bodytext212ptBold"/>
                <w:rFonts w:eastAsiaTheme="minorHAnsi"/>
              </w:rPr>
              <w:t>Asigurarea dezvoltării parteneriatului pe piaţa muncii locale</w:t>
            </w:r>
          </w:p>
        </w:tc>
      </w:tr>
      <w:tr w:rsidR="00E26880" w:rsidRPr="00706229" w:rsidTr="00BA5C0B">
        <w:trPr>
          <w:trHeight w:val="20"/>
          <w:jc w:val="center"/>
        </w:trPr>
        <w:tc>
          <w:tcPr>
            <w:tcW w:w="3917" w:type="dxa"/>
            <w:gridSpan w:val="2"/>
            <w:vMerge w:val="restart"/>
            <w:shd w:val="clear" w:color="auto" w:fill="auto"/>
            <w:tcMar>
              <w:left w:w="28" w:type="dxa"/>
              <w:right w:w="28" w:type="dxa"/>
            </w:tcMar>
          </w:tcPr>
          <w:p w:rsidR="00E26880" w:rsidRPr="00706229" w:rsidRDefault="00E26880"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4538" w:type="dxa"/>
            <w:gridSpan w:val="5"/>
            <w:shd w:val="clear" w:color="auto" w:fill="auto"/>
            <w:tcMar>
              <w:left w:w="28" w:type="dxa"/>
              <w:right w:w="28" w:type="dxa"/>
            </w:tcMar>
          </w:tcPr>
          <w:p w:rsidR="00E26880" w:rsidRPr="00706229" w:rsidRDefault="00E26880"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Perioada de implementare / ținta indicatorului</w:t>
            </w:r>
          </w:p>
        </w:tc>
        <w:tc>
          <w:tcPr>
            <w:tcW w:w="2696" w:type="dxa"/>
            <w:vMerge w:val="restart"/>
            <w:shd w:val="clear" w:color="auto" w:fill="auto"/>
            <w:tcMar>
              <w:left w:w="28" w:type="dxa"/>
              <w:right w:w="28" w:type="dxa"/>
            </w:tcMar>
          </w:tcPr>
          <w:p w:rsidR="00E26880" w:rsidRPr="00706229" w:rsidRDefault="00E26880"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396" w:type="dxa"/>
            <w:vMerge w:val="restart"/>
            <w:shd w:val="clear" w:color="auto" w:fill="auto"/>
            <w:tcMar>
              <w:left w:w="28" w:type="dxa"/>
              <w:right w:w="28" w:type="dxa"/>
            </w:tcMar>
          </w:tcPr>
          <w:p w:rsidR="00E26880" w:rsidRPr="00706229" w:rsidRDefault="00E26880"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Costuri / valoarea potențială finanțare</w:t>
            </w:r>
          </w:p>
        </w:tc>
        <w:tc>
          <w:tcPr>
            <w:tcW w:w="1601" w:type="dxa"/>
            <w:vMerge w:val="restart"/>
            <w:shd w:val="clear" w:color="auto" w:fill="auto"/>
            <w:tcMar>
              <w:left w:w="28" w:type="dxa"/>
              <w:right w:w="28" w:type="dxa"/>
            </w:tcMar>
          </w:tcPr>
          <w:p w:rsidR="00E26880" w:rsidRPr="00706229" w:rsidRDefault="00E26880"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439" w:type="dxa"/>
            <w:vMerge w:val="restart"/>
            <w:shd w:val="clear" w:color="auto" w:fill="auto"/>
            <w:tcMar>
              <w:left w:w="28" w:type="dxa"/>
              <w:right w:w="28" w:type="dxa"/>
            </w:tcMar>
          </w:tcPr>
          <w:p w:rsidR="00E26880" w:rsidRPr="00706229" w:rsidRDefault="00E26880"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E26880" w:rsidRPr="00706229" w:rsidTr="00BA5C0B">
        <w:trPr>
          <w:trHeight w:val="20"/>
          <w:jc w:val="center"/>
        </w:trPr>
        <w:tc>
          <w:tcPr>
            <w:tcW w:w="3917" w:type="dxa"/>
            <w:gridSpan w:val="2"/>
            <w:vMerge/>
            <w:shd w:val="clear" w:color="auto" w:fill="auto"/>
            <w:tcMar>
              <w:left w:w="28" w:type="dxa"/>
              <w:right w:w="28" w:type="dxa"/>
            </w:tcMar>
          </w:tcPr>
          <w:p w:rsidR="00E26880" w:rsidRPr="00706229" w:rsidRDefault="00E26880" w:rsidP="00EB3D5B">
            <w:pPr>
              <w:spacing w:after="0" w:line="240" w:lineRule="auto"/>
              <w:rPr>
                <w:rFonts w:ascii="Times New Roman" w:hAnsi="Times New Roman" w:cs="Times New Roman"/>
                <w:b/>
                <w:sz w:val="24"/>
                <w:szCs w:val="24"/>
              </w:rPr>
            </w:pPr>
          </w:p>
        </w:tc>
        <w:tc>
          <w:tcPr>
            <w:tcW w:w="909" w:type="dxa"/>
            <w:shd w:val="clear" w:color="auto" w:fill="auto"/>
            <w:tcMar>
              <w:left w:w="28" w:type="dxa"/>
              <w:right w:w="28" w:type="dxa"/>
            </w:tcMar>
            <w:vAlign w:val="center"/>
          </w:tcPr>
          <w:p w:rsidR="00E26880" w:rsidRPr="00706229" w:rsidRDefault="00E26880"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832" w:type="dxa"/>
            <w:shd w:val="clear" w:color="auto" w:fill="auto"/>
            <w:tcMar>
              <w:left w:w="28" w:type="dxa"/>
              <w:right w:w="28" w:type="dxa"/>
            </w:tcMar>
            <w:vAlign w:val="center"/>
          </w:tcPr>
          <w:p w:rsidR="00E26880" w:rsidRPr="00706229" w:rsidRDefault="00E26880"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933" w:type="dxa"/>
            <w:shd w:val="clear" w:color="auto" w:fill="auto"/>
            <w:tcMar>
              <w:left w:w="28" w:type="dxa"/>
              <w:right w:w="28" w:type="dxa"/>
            </w:tcMar>
            <w:vAlign w:val="center"/>
          </w:tcPr>
          <w:p w:rsidR="00E26880" w:rsidRPr="00706229" w:rsidRDefault="00E26880"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1004" w:type="dxa"/>
            <w:shd w:val="clear" w:color="auto" w:fill="auto"/>
            <w:tcMar>
              <w:left w:w="28" w:type="dxa"/>
              <w:right w:w="28" w:type="dxa"/>
            </w:tcMar>
            <w:vAlign w:val="center"/>
          </w:tcPr>
          <w:p w:rsidR="00E26880" w:rsidRPr="00706229" w:rsidRDefault="00E26880"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860" w:type="dxa"/>
            <w:shd w:val="clear" w:color="auto" w:fill="auto"/>
            <w:tcMar>
              <w:left w:w="28" w:type="dxa"/>
              <w:right w:w="28" w:type="dxa"/>
            </w:tcMar>
            <w:vAlign w:val="center"/>
          </w:tcPr>
          <w:p w:rsidR="00E26880" w:rsidRPr="00706229" w:rsidRDefault="00E26880"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2696" w:type="dxa"/>
            <w:vMerge/>
            <w:shd w:val="clear" w:color="auto" w:fill="auto"/>
            <w:tcMar>
              <w:left w:w="28" w:type="dxa"/>
              <w:right w:w="28" w:type="dxa"/>
            </w:tcMar>
          </w:tcPr>
          <w:p w:rsidR="00E26880" w:rsidRPr="00706229" w:rsidRDefault="00E26880" w:rsidP="00A3535E">
            <w:pPr>
              <w:spacing w:after="0" w:line="240" w:lineRule="auto"/>
              <w:jc w:val="center"/>
              <w:rPr>
                <w:rFonts w:ascii="Times New Roman" w:hAnsi="Times New Roman" w:cs="Times New Roman"/>
                <w:b/>
                <w:sz w:val="24"/>
                <w:szCs w:val="24"/>
              </w:rPr>
            </w:pPr>
          </w:p>
        </w:tc>
        <w:tc>
          <w:tcPr>
            <w:tcW w:w="1396" w:type="dxa"/>
            <w:vMerge/>
            <w:shd w:val="clear" w:color="auto" w:fill="auto"/>
            <w:tcMar>
              <w:left w:w="28" w:type="dxa"/>
              <w:right w:w="28" w:type="dxa"/>
            </w:tcMar>
          </w:tcPr>
          <w:p w:rsidR="00E26880" w:rsidRPr="00706229" w:rsidRDefault="00E26880" w:rsidP="00A3535E">
            <w:pPr>
              <w:spacing w:after="0" w:line="240" w:lineRule="auto"/>
              <w:jc w:val="center"/>
              <w:rPr>
                <w:rFonts w:ascii="Times New Roman" w:hAnsi="Times New Roman" w:cs="Times New Roman"/>
                <w:b/>
                <w:sz w:val="24"/>
                <w:szCs w:val="24"/>
              </w:rPr>
            </w:pPr>
          </w:p>
        </w:tc>
        <w:tc>
          <w:tcPr>
            <w:tcW w:w="1601" w:type="dxa"/>
            <w:vMerge/>
            <w:shd w:val="clear" w:color="auto" w:fill="auto"/>
            <w:tcMar>
              <w:left w:w="28" w:type="dxa"/>
              <w:right w:w="28" w:type="dxa"/>
            </w:tcMar>
          </w:tcPr>
          <w:p w:rsidR="00E26880" w:rsidRPr="00706229" w:rsidRDefault="00E26880" w:rsidP="00A3535E">
            <w:pPr>
              <w:spacing w:after="0" w:line="240" w:lineRule="auto"/>
              <w:jc w:val="center"/>
              <w:rPr>
                <w:rFonts w:ascii="Times New Roman" w:hAnsi="Times New Roman" w:cs="Times New Roman"/>
                <w:b/>
                <w:sz w:val="24"/>
                <w:szCs w:val="24"/>
              </w:rPr>
            </w:pPr>
          </w:p>
        </w:tc>
        <w:tc>
          <w:tcPr>
            <w:tcW w:w="1439" w:type="dxa"/>
            <w:vMerge/>
            <w:shd w:val="clear" w:color="auto" w:fill="auto"/>
            <w:tcMar>
              <w:left w:w="28" w:type="dxa"/>
              <w:right w:w="28" w:type="dxa"/>
            </w:tcMar>
          </w:tcPr>
          <w:p w:rsidR="00E26880" w:rsidRPr="00706229" w:rsidRDefault="00E26880" w:rsidP="00A3535E">
            <w:pPr>
              <w:spacing w:after="0" w:line="240" w:lineRule="auto"/>
              <w:jc w:val="center"/>
              <w:rPr>
                <w:rFonts w:ascii="Times New Roman" w:hAnsi="Times New Roman" w:cs="Times New Roman"/>
                <w:b/>
                <w:sz w:val="24"/>
                <w:szCs w:val="24"/>
              </w:rPr>
            </w:pPr>
          </w:p>
        </w:tc>
      </w:tr>
      <w:tr w:rsidR="00E26880" w:rsidRPr="00706229" w:rsidTr="00BA5C0B">
        <w:trPr>
          <w:trHeight w:val="20"/>
          <w:jc w:val="center"/>
        </w:trPr>
        <w:tc>
          <w:tcPr>
            <w:tcW w:w="3917" w:type="dxa"/>
            <w:gridSpan w:val="2"/>
            <w:shd w:val="clear" w:color="auto" w:fill="auto"/>
            <w:tcMar>
              <w:left w:w="28" w:type="dxa"/>
              <w:right w:w="28" w:type="dxa"/>
            </w:tcMar>
          </w:tcPr>
          <w:p w:rsidR="00E26880" w:rsidRPr="00706229" w:rsidRDefault="005B730E" w:rsidP="00EB3D5B">
            <w:pPr>
              <w:pStyle w:val="Bodytext20"/>
              <w:shd w:val="clear" w:color="auto" w:fill="auto"/>
              <w:rPr>
                <w:rStyle w:val="Bodytext212pt"/>
                <w:rFonts w:eastAsia="Courier New"/>
              </w:rPr>
            </w:pPr>
            <w:r w:rsidRPr="00706229">
              <w:rPr>
                <w:rStyle w:val="Bodytext212pt"/>
                <w:rFonts w:eastAsia="Courier New"/>
              </w:rPr>
              <w:t xml:space="preserve">5.1 </w:t>
            </w:r>
            <w:r w:rsidR="00E26880" w:rsidRPr="00706229">
              <w:rPr>
                <w:rStyle w:val="Bodytext212pt"/>
                <w:rFonts w:eastAsia="Courier New"/>
              </w:rPr>
              <w:t>Organizarea şedinţelor consiliului tripartit pe lângă subdiviziunea teritorială pentru ocuparea forţei de muncă.</w:t>
            </w:r>
          </w:p>
        </w:tc>
        <w:tc>
          <w:tcPr>
            <w:tcW w:w="909" w:type="dxa"/>
            <w:shd w:val="clear" w:color="auto" w:fill="auto"/>
            <w:tcMar>
              <w:left w:w="28" w:type="dxa"/>
              <w:right w:w="28" w:type="dxa"/>
            </w:tcMar>
          </w:tcPr>
          <w:p w:rsidR="00E26880" w:rsidRPr="00706229" w:rsidRDefault="00E26880" w:rsidP="00A3535E">
            <w:pPr>
              <w:pStyle w:val="Bodytext20"/>
              <w:shd w:val="clear" w:color="auto" w:fill="auto"/>
              <w:jc w:val="center"/>
              <w:rPr>
                <w:rStyle w:val="Bodytext212pt"/>
                <w:rFonts w:eastAsia="Courier New"/>
              </w:rPr>
            </w:pPr>
            <w:r w:rsidRPr="00706229">
              <w:rPr>
                <w:rStyle w:val="Bodytext212pt"/>
                <w:rFonts w:eastAsia="Courier New"/>
              </w:rPr>
              <w:t>4</w:t>
            </w:r>
          </w:p>
        </w:tc>
        <w:tc>
          <w:tcPr>
            <w:tcW w:w="832" w:type="dxa"/>
            <w:shd w:val="clear" w:color="auto" w:fill="auto"/>
            <w:tcMar>
              <w:left w:w="28" w:type="dxa"/>
              <w:right w:w="28" w:type="dxa"/>
            </w:tcMar>
          </w:tcPr>
          <w:p w:rsidR="00E26880" w:rsidRPr="00706229" w:rsidRDefault="00E26880" w:rsidP="00A3535E">
            <w:pPr>
              <w:pStyle w:val="Bodytext20"/>
              <w:shd w:val="clear" w:color="auto" w:fill="auto"/>
              <w:jc w:val="center"/>
              <w:rPr>
                <w:rStyle w:val="Bodytext212pt"/>
                <w:rFonts w:eastAsia="Courier New"/>
              </w:rPr>
            </w:pPr>
            <w:r w:rsidRPr="00706229">
              <w:rPr>
                <w:rStyle w:val="Bodytext212pt"/>
                <w:rFonts w:eastAsia="Courier New"/>
              </w:rPr>
              <w:t>4</w:t>
            </w:r>
          </w:p>
        </w:tc>
        <w:tc>
          <w:tcPr>
            <w:tcW w:w="933" w:type="dxa"/>
            <w:shd w:val="clear" w:color="auto" w:fill="auto"/>
            <w:tcMar>
              <w:left w:w="28" w:type="dxa"/>
              <w:right w:w="28" w:type="dxa"/>
            </w:tcMar>
          </w:tcPr>
          <w:p w:rsidR="00E26880" w:rsidRPr="00706229" w:rsidRDefault="00E26880" w:rsidP="00A3535E">
            <w:pPr>
              <w:pStyle w:val="Bodytext20"/>
              <w:shd w:val="clear" w:color="auto" w:fill="auto"/>
              <w:jc w:val="center"/>
              <w:rPr>
                <w:rStyle w:val="Bodytext212pt"/>
                <w:rFonts w:eastAsia="Courier New"/>
              </w:rPr>
            </w:pPr>
            <w:r w:rsidRPr="00706229">
              <w:rPr>
                <w:rStyle w:val="Bodytext212pt"/>
                <w:rFonts w:eastAsia="Courier New"/>
              </w:rPr>
              <w:t>4</w:t>
            </w:r>
          </w:p>
        </w:tc>
        <w:tc>
          <w:tcPr>
            <w:tcW w:w="1004" w:type="dxa"/>
            <w:shd w:val="clear" w:color="auto" w:fill="auto"/>
            <w:tcMar>
              <w:left w:w="28" w:type="dxa"/>
              <w:right w:w="28" w:type="dxa"/>
            </w:tcMar>
          </w:tcPr>
          <w:p w:rsidR="00E26880" w:rsidRPr="00706229" w:rsidRDefault="00E26880" w:rsidP="00A3535E">
            <w:pPr>
              <w:pStyle w:val="Bodytext20"/>
              <w:shd w:val="clear" w:color="auto" w:fill="auto"/>
              <w:jc w:val="center"/>
              <w:rPr>
                <w:rStyle w:val="Bodytext212pt"/>
                <w:rFonts w:eastAsia="Courier New"/>
              </w:rPr>
            </w:pPr>
            <w:r w:rsidRPr="00706229">
              <w:rPr>
                <w:rStyle w:val="Bodytext212pt"/>
                <w:rFonts w:eastAsia="Courier New"/>
              </w:rPr>
              <w:t>4</w:t>
            </w:r>
          </w:p>
        </w:tc>
        <w:tc>
          <w:tcPr>
            <w:tcW w:w="860" w:type="dxa"/>
            <w:shd w:val="clear" w:color="auto" w:fill="auto"/>
            <w:tcMar>
              <w:left w:w="28" w:type="dxa"/>
              <w:right w:w="28" w:type="dxa"/>
            </w:tcMar>
          </w:tcPr>
          <w:p w:rsidR="00E26880" w:rsidRPr="00706229" w:rsidRDefault="00E26880" w:rsidP="00A3535E">
            <w:pPr>
              <w:pStyle w:val="Bodytext20"/>
              <w:shd w:val="clear" w:color="auto" w:fill="auto"/>
              <w:jc w:val="center"/>
              <w:rPr>
                <w:rStyle w:val="Bodytext212pt"/>
                <w:rFonts w:eastAsia="Courier New"/>
              </w:rPr>
            </w:pPr>
            <w:r w:rsidRPr="00706229">
              <w:rPr>
                <w:rStyle w:val="Bodytext212pt"/>
                <w:rFonts w:eastAsia="Courier New"/>
              </w:rPr>
              <w:t>4</w:t>
            </w:r>
          </w:p>
        </w:tc>
        <w:tc>
          <w:tcPr>
            <w:tcW w:w="2696" w:type="dxa"/>
            <w:shd w:val="clear" w:color="auto" w:fill="auto"/>
            <w:tcMar>
              <w:left w:w="28" w:type="dxa"/>
              <w:right w:w="28" w:type="dxa"/>
            </w:tcMar>
          </w:tcPr>
          <w:p w:rsidR="00E26880" w:rsidRPr="00706229" w:rsidRDefault="00E26880" w:rsidP="00A3535E">
            <w:pPr>
              <w:pStyle w:val="Bodytext20"/>
              <w:shd w:val="clear" w:color="auto" w:fill="auto"/>
              <w:rPr>
                <w:rStyle w:val="Bodytext212pt"/>
                <w:rFonts w:eastAsia="Courier New"/>
              </w:rPr>
            </w:pPr>
            <w:r w:rsidRPr="00706229">
              <w:rPr>
                <w:rStyle w:val="Bodytext212pt"/>
                <w:rFonts w:eastAsia="Courier New"/>
              </w:rPr>
              <w:t>nr şedinţe</w:t>
            </w:r>
          </w:p>
        </w:tc>
        <w:tc>
          <w:tcPr>
            <w:tcW w:w="1396" w:type="dxa"/>
            <w:shd w:val="clear" w:color="auto" w:fill="auto"/>
            <w:tcMar>
              <w:left w:w="28" w:type="dxa"/>
              <w:right w:w="28" w:type="dxa"/>
            </w:tcMar>
          </w:tcPr>
          <w:p w:rsidR="00E26880" w:rsidRPr="00706229" w:rsidRDefault="00E26880" w:rsidP="00A3535E">
            <w:pPr>
              <w:pStyle w:val="Bodytext20"/>
              <w:shd w:val="clear" w:color="auto" w:fill="auto"/>
              <w:rPr>
                <w:rStyle w:val="Bodytext212pt"/>
                <w:rFonts w:eastAsia="Courier New"/>
              </w:rPr>
            </w:pPr>
          </w:p>
        </w:tc>
        <w:tc>
          <w:tcPr>
            <w:tcW w:w="1601" w:type="dxa"/>
            <w:shd w:val="clear" w:color="auto" w:fill="auto"/>
            <w:tcMar>
              <w:left w:w="28" w:type="dxa"/>
              <w:right w:w="28" w:type="dxa"/>
            </w:tcMar>
          </w:tcPr>
          <w:p w:rsidR="00E26880" w:rsidRPr="00706229" w:rsidRDefault="00E26880" w:rsidP="00A3535E">
            <w:pPr>
              <w:pStyle w:val="Bodytext20"/>
              <w:shd w:val="clear" w:color="auto" w:fill="auto"/>
              <w:rPr>
                <w:rStyle w:val="Bodytext212pt"/>
                <w:rFonts w:eastAsia="Courier New"/>
              </w:rPr>
            </w:pPr>
            <w:r w:rsidRPr="00706229">
              <w:rPr>
                <w:rStyle w:val="Bodytext212pt"/>
                <w:rFonts w:eastAsia="Courier New"/>
              </w:rPr>
              <w:t>DOFM</w:t>
            </w:r>
          </w:p>
        </w:tc>
        <w:tc>
          <w:tcPr>
            <w:tcW w:w="1439" w:type="dxa"/>
            <w:shd w:val="clear" w:color="auto" w:fill="auto"/>
            <w:tcMar>
              <w:left w:w="28" w:type="dxa"/>
              <w:right w:w="28" w:type="dxa"/>
            </w:tcMar>
          </w:tcPr>
          <w:p w:rsidR="00E26880" w:rsidRPr="00706229" w:rsidRDefault="00E26880" w:rsidP="00A3535E">
            <w:pPr>
              <w:pStyle w:val="Bodytext20"/>
              <w:shd w:val="clear" w:color="auto" w:fill="auto"/>
              <w:rPr>
                <w:rStyle w:val="Bodytext212pt"/>
                <w:rFonts w:eastAsia="Courier New"/>
              </w:rPr>
            </w:pPr>
            <w:r w:rsidRPr="00706229">
              <w:rPr>
                <w:rStyle w:val="Bodytext212pt"/>
                <w:rFonts w:eastAsia="Courier New"/>
              </w:rPr>
              <w:t>APL, AE</w:t>
            </w:r>
          </w:p>
        </w:tc>
      </w:tr>
      <w:tr w:rsidR="00E26880" w:rsidRPr="00706229" w:rsidTr="00BA5C0B">
        <w:trPr>
          <w:trHeight w:val="20"/>
          <w:jc w:val="center"/>
        </w:trPr>
        <w:tc>
          <w:tcPr>
            <w:tcW w:w="3917" w:type="dxa"/>
            <w:gridSpan w:val="2"/>
            <w:shd w:val="clear" w:color="auto" w:fill="auto"/>
            <w:tcMar>
              <w:left w:w="28" w:type="dxa"/>
              <w:right w:w="28" w:type="dxa"/>
            </w:tcMar>
            <w:vAlign w:val="bottom"/>
          </w:tcPr>
          <w:p w:rsidR="00E26880" w:rsidRPr="00706229" w:rsidRDefault="005B730E" w:rsidP="00EB3D5B">
            <w:pPr>
              <w:pStyle w:val="Bodytext20"/>
              <w:shd w:val="clear" w:color="auto" w:fill="auto"/>
              <w:rPr>
                <w:rStyle w:val="Bodytext212pt"/>
                <w:rFonts w:eastAsia="Courier New"/>
              </w:rPr>
            </w:pPr>
            <w:r w:rsidRPr="00706229">
              <w:rPr>
                <w:rStyle w:val="Bodytext212pt"/>
                <w:rFonts w:eastAsia="Courier New"/>
              </w:rPr>
              <w:t xml:space="preserve">5.2 </w:t>
            </w:r>
            <w:r w:rsidR="00E26880" w:rsidRPr="00706229">
              <w:rPr>
                <w:rStyle w:val="Bodytext212pt"/>
                <w:rFonts w:eastAsia="Courier New"/>
              </w:rPr>
              <w:t>Colaborarea cu APL, ONG, patronatele şi sindicatele, instituţiile de învăţământ la nivel teritorial în vederea implicării la realizarea măsurilor de ocupare a forţei de muncă.</w:t>
            </w:r>
          </w:p>
        </w:tc>
        <w:tc>
          <w:tcPr>
            <w:tcW w:w="909" w:type="dxa"/>
            <w:shd w:val="clear" w:color="auto" w:fill="auto"/>
            <w:tcMar>
              <w:left w:w="28" w:type="dxa"/>
              <w:right w:w="28" w:type="dxa"/>
            </w:tcMar>
          </w:tcPr>
          <w:p w:rsidR="00E26880" w:rsidRPr="00706229" w:rsidRDefault="00E26880" w:rsidP="00A3535E">
            <w:pPr>
              <w:pStyle w:val="Bodytext20"/>
              <w:shd w:val="clear" w:color="auto" w:fill="auto"/>
              <w:jc w:val="center"/>
              <w:rPr>
                <w:rStyle w:val="Bodytext212pt"/>
                <w:rFonts w:eastAsia="Courier New"/>
              </w:rPr>
            </w:pPr>
            <w:r w:rsidRPr="00706229">
              <w:rPr>
                <w:rStyle w:val="Bodytext212pt"/>
                <w:rFonts w:eastAsia="Courier New"/>
              </w:rPr>
              <w:t>5</w:t>
            </w:r>
          </w:p>
        </w:tc>
        <w:tc>
          <w:tcPr>
            <w:tcW w:w="832" w:type="dxa"/>
            <w:shd w:val="clear" w:color="auto" w:fill="auto"/>
            <w:tcMar>
              <w:left w:w="28" w:type="dxa"/>
              <w:right w:w="28" w:type="dxa"/>
            </w:tcMar>
          </w:tcPr>
          <w:p w:rsidR="00E26880" w:rsidRPr="00706229" w:rsidRDefault="00E26880" w:rsidP="00A3535E">
            <w:pPr>
              <w:pStyle w:val="Bodytext20"/>
              <w:shd w:val="clear" w:color="auto" w:fill="auto"/>
              <w:jc w:val="center"/>
              <w:rPr>
                <w:rStyle w:val="Bodytext212pt"/>
                <w:rFonts w:eastAsia="Courier New"/>
              </w:rPr>
            </w:pPr>
            <w:r w:rsidRPr="00706229">
              <w:rPr>
                <w:rStyle w:val="Bodytext212pt"/>
                <w:rFonts w:eastAsia="Courier New"/>
              </w:rPr>
              <w:t>5</w:t>
            </w:r>
          </w:p>
        </w:tc>
        <w:tc>
          <w:tcPr>
            <w:tcW w:w="933" w:type="dxa"/>
            <w:shd w:val="clear" w:color="auto" w:fill="auto"/>
            <w:tcMar>
              <w:left w:w="28" w:type="dxa"/>
              <w:right w:w="28" w:type="dxa"/>
            </w:tcMar>
          </w:tcPr>
          <w:p w:rsidR="00E26880" w:rsidRPr="00706229" w:rsidRDefault="00E26880" w:rsidP="00A3535E">
            <w:pPr>
              <w:pStyle w:val="Bodytext20"/>
              <w:shd w:val="clear" w:color="auto" w:fill="auto"/>
              <w:jc w:val="center"/>
              <w:rPr>
                <w:rStyle w:val="Bodytext212pt"/>
                <w:rFonts w:eastAsia="Courier New"/>
              </w:rPr>
            </w:pPr>
            <w:r w:rsidRPr="00706229">
              <w:rPr>
                <w:rStyle w:val="Bodytext212pt"/>
                <w:rFonts w:eastAsia="Courier New"/>
              </w:rPr>
              <w:t>5</w:t>
            </w:r>
          </w:p>
        </w:tc>
        <w:tc>
          <w:tcPr>
            <w:tcW w:w="1004" w:type="dxa"/>
            <w:shd w:val="clear" w:color="auto" w:fill="auto"/>
            <w:tcMar>
              <w:left w:w="28" w:type="dxa"/>
              <w:right w:w="28" w:type="dxa"/>
            </w:tcMar>
          </w:tcPr>
          <w:p w:rsidR="00E26880" w:rsidRPr="00706229" w:rsidRDefault="00E26880" w:rsidP="00A3535E">
            <w:pPr>
              <w:pStyle w:val="Bodytext20"/>
              <w:shd w:val="clear" w:color="auto" w:fill="auto"/>
              <w:jc w:val="center"/>
              <w:rPr>
                <w:rStyle w:val="Bodytext212pt"/>
                <w:rFonts w:eastAsia="Courier New"/>
              </w:rPr>
            </w:pPr>
            <w:r w:rsidRPr="00706229">
              <w:rPr>
                <w:rStyle w:val="Bodytext212pt"/>
                <w:rFonts w:eastAsia="Courier New"/>
              </w:rPr>
              <w:t>5</w:t>
            </w:r>
          </w:p>
        </w:tc>
        <w:tc>
          <w:tcPr>
            <w:tcW w:w="860" w:type="dxa"/>
            <w:shd w:val="clear" w:color="auto" w:fill="auto"/>
            <w:tcMar>
              <w:left w:w="28" w:type="dxa"/>
              <w:right w:w="28" w:type="dxa"/>
            </w:tcMar>
          </w:tcPr>
          <w:p w:rsidR="00E26880" w:rsidRPr="00706229" w:rsidRDefault="00E26880" w:rsidP="00A3535E">
            <w:pPr>
              <w:pStyle w:val="Bodytext20"/>
              <w:shd w:val="clear" w:color="auto" w:fill="auto"/>
              <w:jc w:val="center"/>
              <w:rPr>
                <w:rStyle w:val="Bodytext212pt"/>
                <w:rFonts w:eastAsia="Courier New"/>
              </w:rPr>
            </w:pPr>
            <w:r w:rsidRPr="00706229">
              <w:rPr>
                <w:rStyle w:val="Bodytext212pt"/>
                <w:rFonts w:eastAsia="Courier New"/>
              </w:rPr>
              <w:t>5</w:t>
            </w:r>
          </w:p>
        </w:tc>
        <w:tc>
          <w:tcPr>
            <w:tcW w:w="2696" w:type="dxa"/>
            <w:shd w:val="clear" w:color="auto" w:fill="auto"/>
            <w:tcMar>
              <w:left w:w="28" w:type="dxa"/>
              <w:right w:w="28" w:type="dxa"/>
            </w:tcMar>
          </w:tcPr>
          <w:p w:rsidR="00E26880" w:rsidRPr="00706229" w:rsidRDefault="00E26880" w:rsidP="00A3535E">
            <w:pPr>
              <w:pStyle w:val="Bodytext20"/>
              <w:shd w:val="clear" w:color="auto" w:fill="auto"/>
              <w:rPr>
                <w:rStyle w:val="Bodytext212pt"/>
                <w:rFonts w:eastAsia="Courier New"/>
              </w:rPr>
            </w:pPr>
            <w:r w:rsidRPr="00706229">
              <w:rPr>
                <w:rStyle w:val="Bodytext212pt"/>
                <w:rFonts w:eastAsia="Courier New"/>
              </w:rPr>
              <w:t xml:space="preserve">nr </w:t>
            </w:r>
            <w:r w:rsidR="006823E4" w:rsidRPr="00706229">
              <w:rPr>
                <w:rStyle w:val="Bodytext212pt"/>
                <w:rFonts w:eastAsia="Courier New"/>
              </w:rPr>
              <w:t>activități</w:t>
            </w:r>
          </w:p>
        </w:tc>
        <w:tc>
          <w:tcPr>
            <w:tcW w:w="1396" w:type="dxa"/>
            <w:shd w:val="clear" w:color="auto" w:fill="auto"/>
            <w:tcMar>
              <w:left w:w="28" w:type="dxa"/>
              <w:right w:w="28" w:type="dxa"/>
            </w:tcMar>
          </w:tcPr>
          <w:p w:rsidR="00E26880" w:rsidRPr="00706229" w:rsidRDefault="00E26880" w:rsidP="00A3535E">
            <w:pPr>
              <w:pStyle w:val="Bodytext20"/>
              <w:shd w:val="clear" w:color="auto" w:fill="auto"/>
              <w:rPr>
                <w:rStyle w:val="Bodytext212pt"/>
                <w:rFonts w:eastAsia="Courier New"/>
              </w:rPr>
            </w:pPr>
          </w:p>
        </w:tc>
        <w:tc>
          <w:tcPr>
            <w:tcW w:w="1601" w:type="dxa"/>
            <w:shd w:val="clear" w:color="auto" w:fill="auto"/>
            <w:tcMar>
              <w:left w:w="28" w:type="dxa"/>
              <w:right w:w="28" w:type="dxa"/>
            </w:tcMar>
          </w:tcPr>
          <w:p w:rsidR="00E26880" w:rsidRPr="00706229" w:rsidRDefault="00E26880" w:rsidP="00A3535E">
            <w:pPr>
              <w:pStyle w:val="Bodytext20"/>
              <w:shd w:val="clear" w:color="auto" w:fill="auto"/>
              <w:rPr>
                <w:rStyle w:val="Bodytext212pt"/>
                <w:rFonts w:eastAsia="Courier New"/>
              </w:rPr>
            </w:pPr>
            <w:r w:rsidRPr="00706229">
              <w:rPr>
                <w:rStyle w:val="Bodytext212pt"/>
                <w:rFonts w:eastAsia="Courier New"/>
              </w:rPr>
              <w:t>DOFM</w:t>
            </w:r>
          </w:p>
        </w:tc>
        <w:tc>
          <w:tcPr>
            <w:tcW w:w="1439" w:type="dxa"/>
            <w:shd w:val="clear" w:color="auto" w:fill="auto"/>
            <w:tcMar>
              <w:left w:w="28" w:type="dxa"/>
              <w:right w:w="28" w:type="dxa"/>
            </w:tcMar>
          </w:tcPr>
          <w:p w:rsidR="00E26880" w:rsidRPr="00706229" w:rsidRDefault="00E26880" w:rsidP="00A3535E">
            <w:pPr>
              <w:pStyle w:val="Bodytext20"/>
              <w:shd w:val="clear" w:color="auto" w:fill="auto"/>
              <w:rPr>
                <w:rStyle w:val="Bodytext212pt"/>
                <w:rFonts w:eastAsia="Courier New"/>
              </w:rPr>
            </w:pPr>
            <w:r w:rsidRPr="00706229">
              <w:rPr>
                <w:rStyle w:val="Bodytext212pt"/>
                <w:rFonts w:eastAsia="Courier New"/>
              </w:rPr>
              <w:t>APL, AE, ONG, Sintic altele</w:t>
            </w:r>
          </w:p>
        </w:tc>
      </w:tr>
      <w:tr w:rsidR="00E26880" w:rsidRPr="00706229" w:rsidTr="00BA5C0B">
        <w:trPr>
          <w:trHeight w:val="20"/>
          <w:jc w:val="center"/>
        </w:trPr>
        <w:tc>
          <w:tcPr>
            <w:tcW w:w="3917" w:type="dxa"/>
            <w:gridSpan w:val="2"/>
            <w:shd w:val="clear" w:color="auto" w:fill="auto"/>
            <w:tcMar>
              <w:left w:w="28" w:type="dxa"/>
              <w:right w:w="28" w:type="dxa"/>
            </w:tcMar>
            <w:vAlign w:val="bottom"/>
          </w:tcPr>
          <w:p w:rsidR="00E26880" w:rsidRPr="00706229" w:rsidRDefault="005B730E" w:rsidP="00EB3D5B">
            <w:pPr>
              <w:pStyle w:val="Bodytext20"/>
              <w:shd w:val="clear" w:color="auto" w:fill="auto"/>
              <w:rPr>
                <w:rStyle w:val="Bodytext212pt"/>
                <w:rFonts w:eastAsia="Courier New"/>
              </w:rPr>
            </w:pPr>
            <w:r w:rsidRPr="00706229">
              <w:rPr>
                <w:rStyle w:val="Bodytext212pt"/>
                <w:rFonts w:eastAsia="Courier New"/>
              </w:rPr>
              <w:t xml:space="preserve">5.3 </w:t>
            </w:r>
            <w:r w:rsidR="00E26880" w:rsidRPr="00706229">
              <w:rPr>
                <w:rStyle w:val="Bodytext212pt"/>
                <w:rFonts w:eastAsia="Courier New"/>
              </w:rPr>
              <w:t>Colaborarea cu angajatorii la nivel teritorial în vederea implicării la implementarea măsurilor de ocupare a forţei de muncă</w:t>
            </w:r>
          </w:p>
        </w:tc>
        <w:tc>
          <w:tcPr>
            <w:tcW w:w="909" w:type="dxa"/>
            <w:shd w:val="clear" w:color="auto" w:fill="auto"/>
            <w:tcMar>
              <w:left w:w="28" w:type="dxa"/>
              <w:right w:w="28" w:type="dxa"/>
            </w:tcMar>
          </w:tcPr>
          <w:p w:rsidR="00E26880" w:rsidRPr="00706229" w:rsidRDefault="00E26880" w:rsidP="00A3535E">
            <w:pPr>
              <w:pStyle w:val="Bodytext20"/>
              <w:shd w:val="clear" w:color="auto" w:fill="auto"/>
              <w:jc w:val="center"/>
              <w:rPr>
                <w:rStyle w:val="Bodytext212pt"/>
                <w:rFonts w:eastAsia="Courier New"/>
              </w:rPr>
            </w:pPr>
            <w:r w:rsidRPr="00706229">
              <w:rPr>
                <w:rStyle w:val="Bodytext212pt"/>
                <w:rFonts w:eastAsia="Courier New"/>
              </w:rPr>
              <w:t>50</w:t>
            </w:r>
          </w:p>
        </w:tc>
        <w:tc>
          <w:tcPr>
            <w:tcW w:w="832" w:type="dxa"/>
            <w:shd w:val="clear" w:color="auto" w:fill="auto"/>
            <w:tcMar>
              <w:left w:w="28" w:type="dxa"/>
              <w:right w:w="28" w:type="dxa"/>
            </w:tcMar>
          </w:tcPr>
          <w:p w:rsidR="00E26880" w:rsidRPr="00706229" w:rsidRDefault="00E26880" w:rsidP="00A3535E">
            <w:pPr>
              <w:pStyle w:val="Bodytext20"/>
              <w:shd w:val="clear" w:color="auto" w:fill="auto"/>
              <w:jc w:val="center"/>
              <w:rPr>
                <w:rStyle w:val="Bodytext212pt"/>
                <w:rFonts w:eastAsia="Courier New"/>
              </w:rPr>
            </w:pPr>
            <w:r w:rsidRPr="00706229">
              <w:rPr>
                <w:rStyle w:val="Bodytext212pt"/>
                <w:rFonts w:eastAsia="Courier New"/>
              </w:rPr>
              <w:t>50</w:t>
            </w:r>
          </w:p>
        </w:tc>
        <w:tc>
          <w:tcPr>
            <w:tcW w:w="933" w:type="dxa"/>
            <w:shd w:val="clear" w:color="auto" w:fill="auto"/>
            <w:tcMar>
              <w:left w:w="28" w:type="dxa"/>
              <w:right w:w="28" w:type="dxa"/>
            </w:tcMar>
          </w:tcPr>
          <w:p w:rsidR="00E26880" w:rsidRPr="00706229" w:rsidRDefault="00E26880" w:rsidP="00A3535E">
            <w:pPr>
              <w:pStyle w:val="Bodytext20"/>
              <w:shd w:val="clear" w:color="auto" w:fill="auto"/>
              <w:jc w:val="center"/>
              <w:rPr>
                <w:rStyle w:val="Bodytext212pt"/>
                <w:rFonts w:eastAsia="Courier New"/>
              </w:rPr>
            </w:pPr>
            <w:r w:rsidRPr="00706229">
              <w:rPr>
                <w:rStyle w:val="Bodytext212pt"/>
                <w:rFonts w:eastAsia="Courier New"/>
              </w:rPr>
              <w:t>50</w:t>
            </w:r>
          </w:p>
        </w:tc>
        <w:tc>
          <w:tcPr>
            <w:tcW w:w="1004" w:type="dxa"/>
            <w:shd w:val="clear" w:color="auto" w:fill="auto"/>
            <w:tcMar>
              <w:left w:w="28" w:type="dxa"/>
              <w:right w:w="28" w:type="dxa"/>
            </w:tcMar>
          </w:tcPr>
          <w:p w:rsidR="00E26880" w:rsidRPr="00706229" w:rsidRDefault="00E26880" w:rsidP="00A3535E">
            <w:pPr>
              <w:pStyle w:val="Bodytext20"/>
              <w:shd w:val="clear" w:color="auto" w:fill="auto"/>
              <w:jc w:val="center"/>
              <w:rPr>
                <w:rStyle w:val="Bodytext212pt"/>
                <w:rFonts w:eastAsia="Courier New"/>
              </w:rPr>
            </w:pPr>
            <w:r w:rsidRPr="00706229">
              <w:rPr>
                <w:rStyle w:val="Bodytext212pt"/>
                <w:rFonts w:eastAsia="Courier New"/>
              </w:rPr>
              <w:t>50</w:t>
            </w:r>
          </w:p>
        </w:tc>
        <w:tc>
          <w:tcPr>
            <w:tcW w:w="860" w:type="dxa"/>
            <w:shd w:val="clear" w:color="auto" w:fill="auto"/>
            <w:tcMar>
              <w:left w:w="28" w:type="dxa"/>
              <w:right w:w="28" w:type="dxa"/>
            </w:tcMar>
          </w:tcPr>
          <w:p w:rsidR="00E26880" w:rsidRPr="00706229" w:rsidRDefault="00E26880" w:rsidP="00A3535E">
            <w:pPr>
              <w:pStyle w:val="Bodytext20"/>
              <w:shd w:val="clear" w:color="auto" w:fill="auto"/>
              <w:jc w:val="center"/>
              <w:rPr>
                <w:rStyle w:val="Bodytext212pt"/>
                <w:rFonts w:eastAsia="Courier New"/>
              </w:rPr>
            </w:pPr>
            <w:r w:rsidRPr="00706229">
              <w:rPr>
                <w:rStyle w:val="Bodytext212pt"/>
                <w:rFonts w:eastAsia="Courier New"/>
              </w:rPr>
              <w:t>50</w:t>
            </w:r>
          </w:p>
        </w:tc>
        <w:tc>
          <w:tcPr>
            <w:tcW w:w="2696" w:type="dxa"/>
            <w:shd w:val="clear" w:color="auto" w:fill="auto"/>
            <w:tcMar>
              <w:left w:w="28" w:type="dxa"/>
              <w:right w:w="28" w:type="dxa"/>
            </w:tcMar>
          </w:tcPr>
          <w:p w:rsidR="00E26880" w:rsidRPr="00706229" w:rsidRDefault="00E26880" w:rsidP="00A3535E">
            <w:pPr>
              <w:pStyle w:val="Bodytext20"/>
              <w:shd w:val="clear" w:color="auto" w:fill="auto"/>
              <w:rPr>
                <w:rStyle w:val="Bodytext212pt"/>
                <w:rFonts w:eastAsia="Courier New"/>
              </w:rPr>
            </w:pPr>
            <w:r w:rsidRPr="00706229">
              <w:rPr>
                <w:rStyle w:val="Bodytext212pt"/>
                <w:rFonts w:eastAsia="Courier New"/>
              </w:rPr>
              <w:t>nr vizite efectuate</w:t>
            </w:r>
          </w:p>
        </w:tc>
        <w:tc>
          <w:tcPr>
            <w:tcW w:w="1396" w:type="dxa"/>
            <w:shd w:val="clear" w:color="auto" w:fill="auto"/>
            <w:tcMar>
              <w:left w:w="28" w:type="dxa"/>
              <w:right w:w="28" w:type="dxa"/>
            </w:tcMar>
          </w:tcPr>
          <w:p w:rsidR="00E26880" w:rsidRPr="00706229" w:rsidRDefault="00E26880" w:rsidP="00A3535E">
            <w:pPr>
              <w:pStyle w:val="Bodytext20"/>
              <w:shd w:val="clear" w:color="auto" w:fill="auto"/>
              <w:rPr>
                <w:rStyle w:val="Bodytext212pt"/>
                <w:rFonts w:eastAsia="Courier New"/>
              </w:rPr>
            </w:pPr>
          </w:p>
        </w:tc>
        <w:tc>
          <w:tcPr>
            <w:tcW w:w="1601" w:type="dxa"/>
            <w:shd w:val="clear" w:color="auto" w:fill="auto"/>
            <w:tcMar>
              <w:left w:w="28" w:type="dxa"/>
              <w:right w:w="28" w:type="dxa"/>
            </w:tcMar>
          </w:tcPr>
          <w:p w:rsidR="00E26880" w:rsidRPr="00706229" w:rsidRDefault="00E26880" w:rsidP="00A3535E">
            <w:pPr>
              <w:pStyle w:val="Bodytext20"/>
              <w:shd w:val="clear" w:color="auto" w:fill="auto"/>
              <w:rPr>
                <w:rStyle w:val="Bodytext212pt"/>
                <w:rFonts w:eastAsia="Courier New"/>
              </w:rPr>
            </w:pPr>
            <w:r w:rsidRPr="00706229">
              <w:rPr>
                <w:rStyle w:val="Bodytext212pt"/>
                <w:rFonts w:eastAsia="Courier New"/>
              </w:rPr>
              <w:t>DOFM</w:t>
            </w:r>
          </w:p>
        </w:tc>
        <w:tc>
          <w:tcPr>
            <w:tcW w:w="1439" w:type="dxa"/>
            <w:shd w:val="clear" w:color="auto" w:fill="auto"/>
            <w:tcMar>
              <w:left w:w="28" w:type="dxa"/>
              <w:right w:w="28" w:type="dxa"/>
            </w:tcMar>
          </w:tcPr>
          <w:p w:rsidR="00E26880" w:rsidRPr="00706229" w:rsidRDefault="00E26880" w:rsidP="00A3535E">
            <w:pPr>
              <w:pStyle w:val="Bodytext20"/>
              <w:shd w:val="clear" w:color="auto" w:fill="auto"/>
              <w:rPr>
                <w:rStyle w:val="Bodytext212pt"/>
                <w:rFonts w:eastAsia="Courier New"/>
              </w:rPr>
            </w:pPr>
            <w:r w:rsidRPr="00706229">
              <w:rPr>
                <w:rStyle w:val="Bodytext212pt"/>
                <w:rFonts w:eastAsia="Courier New"/>
              </w:rPr>
              <w:t>APL, AE</w:t>
            </w:r>
          </w:p>
        </w:tc>
      </w:tr>
    </w:tbl>
    <w:p w:rsidR="00852743" w:rsidRPr="00706229" w:rsidRDefault="00852743" w:rsidP="00852743">
      <w:pPr>
        <w:tabs>
          <w:tab w:val="left" w:pos="5400"/>
        </w:tabs>
        <w:spacing w:after="0" w:line="240" w:lineRule="auto"/>
        <w:rPr>
          <w:rFonts w:ascii="Times New Roman" w:hAnsi="Times New Roman" w:cs="Times New Roman"/>
          <w:b/>
          <w:sz w:val="24"/>
          <w:szCs w:val="24"/>
        </w:rPr>
      </w:pPr>
    </w:p>
    <w:p w:rsidR="000F4818" w:rsidRPr="00706229" w:rsidRDefault="00A3535E" w:rsidP="00BA5C0B">
      <w:pPr>
        <w:shd w:val="clear" w:color="auto" w:fill="EAF1DD" w:themeFill="accent3" w:themeFillTint="33"/>
        <w:tabs>
          <w:tab w:val="left" w:pos="5400"/>
        </w:tabs>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 xml:space="preserve">2.3.4 </w:t>
      </w:r>
      <w:r w:rsidR="000F4818" w:rsidRPr="00706229">
        <w:rPr>
          <w:rFonts w:ascii="Times New Roman" w:hAnsi="Times New Roman" w:cs="Times New Roman"/>
          <w:b/>
          <w:sz w:val="24"/>
          <w:szCs w:val="24"/>
        </w:rPr>
        <w:t xml:space="preserve">INFRASTRUCTURA FIZICĂ ȘI TEHNICO - EDILITARĂ </w:t>
      </w:r>
    </w:p>
    <w:p w:rsidR="006F650A" w:rsidRPr="00706229" w:rsidRDefault="006F650A" w:rsidP="000F4818">
      <w:pPr>
        <w:tabs>
          <w:tab w:val="left" w:pos="5400"/>
        </w:tabs>
        <w:spacing w:after="0" w:line="240" w:lineRule="auto"/>
        <w:rPr>
          <w:rFonts w:ascii="Times New Roman" w:hAnsi="Times New Roman" w:cs="Times New Roman"/>
          <w:b/>
          <w:sz w:val="24"/>
          <w:szCs w:val="24"/>
        </w:rPr>
      </w:pPr>
    </w:p>
    <w:tbl>
      <w:tblPr>
        <w:tblW w:w="15583" w:type="dxa"/>
        <w:jc w:val="center"/>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3"/>
        <w:gridCol w:w="616"/>
        <w:gridCol w:w="875"/>
        <w:gridCol w:w="26"/>
        <w:gridCol w:w="958"/>
        <w:gridCol w:w="26"/>
        <w:gridCol w:w="1027"/>
        <w:gridCol w:w="26"/>
        <w:gridCol w:w="944"/>
        <w:gridCol w:w="26"/>
        <w:gridCol w:w="903"/>
        <w:gridCol w:w="26"/>
        <w:gridCol w:w="2647"/>
        <w:gridCol w:w="13"/>
        <w:gridCol w:w="1200"/>
        <w:gridCol w:w="26"/>
        <w:gridCol w:w="1643"/>
        <w:gridCol w:w="17"/>
        <w:gridCol w:w="72"/>
        <w:gridCol w:w="1345"/>
        <w:gridCol w:w="17"/>
        <w:gridCol w:w="42"/>
        <w:gridCol w:w="35"/>
      </w:tblGrid>
      <w:tr w:rsidR="000F4818" w:rsidRPr="00706229" w:rsidTr="00BA5C0B">
        <w:trPr>
          <w:trHeight w:val="20"/>
          <w:jc w:val="center"/>
        </w:trPr>
        <w:tc>
          <w:tcPr>
            <w:tcW w:w="3073" w:type="dxa"/>
            <w:shd w:val="clear" w:color="auto" w:fill="D6E3BC" w:themeFill="accent3" w:themeFillTint="66"/>
            <w:tcMar>
              <w:left w:w="28" w:type="dxa"/>
              <w:right w:w="28" w:type="dxa"/>
            </w:tcMar>
          </w:tcPr>
          <w:p w:rsidR="000F4818" w:rsidRPr="00706229" w:rsidRDefault="000F4818" w:rsidP="00EB3D5B">
            <w:pPr>
              <w:tabs>
                <w:tab w:val="left" w:pos="709"/>
              </w:tabs>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 xml:space="preserve">Obiectiv nr. 1: </w:t>
            </w:r>
          </w:p>
        </w:tc>
        <w:tc>
          <w:tcPr>
            <w:tcW w:w="12510" w:type="dxa"/>
            <w:gridSpan w:val="22"/>
            <w:shd w:val="clear" w:color="auto" w:fill="D6E3BC" w:themeFill="accent3" w:themeFillTint="66"/>
            <w:tcMar>
              <w:left w:w="28" w:type="dxa"/>
              <w:right w:w="28" w:type="dxa"/>
            </w:tcMar>
          </w:tcPr>
          <w:p w:rsidR="000F4818" w:rsidRPr="00706229" w:rsidRDefault="001D7A7A" w:rsidP="00A3535E">
            <w:pPr>
              <w:tabs>
                <w:tab w:val="left" w:pos="709"/>
              </w:tabs>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Dezvoltarea echilibrată a infrastructurii</w:t>
            </w:r>
            <w:r w:rsidR="0087140A" w:rsidRPr="00706229">
              <w:rPr>
                <w:rFonts w:ascii="Times New Roman" w:hAnsi="Times New Roman" w:cs="Times New Roman"/>
                <w:b/>
                <w:sz w:val="24"/>
                <w:szCs w:val="24"/>
              </w:rPr>
              <w:t xml:space="preserve"> drumurilor</w:t>
            </w:r>
          </w:p>
        </w:tc>
      </w:tr>
      <w:tr w:rsidR="000F4818" w:rsidRPr="00706229" w:rsidTr="00BA5C0B">
        <w:trPr>
          <w:trHeight w:val="20"/>
          <w:jc w:val="center"/>
        </w:trPr>
        <w:tc>
          <w:tcPr>
            <w:tcW w:w="3073" w:type="dxa"/>
            <w:shd w:val="clear" w:color="auto" w:fill="auto"/>
            <w:tcMar>
              <w:left w:w="28" w:type="dxa"/>
              <w:right w:w="28" w:type="dxa"/>
            </w:tcMar>
          </w:tcPr>
          <w:p w:rsidR="000F4818" w:rsidRPr="00706229" w:rsidRDefault="00C12862"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Cadrul legal</w:t>
            </w:r>
          </w:p>
        </w:tc>
        <w:tc>
          <w:tcPr>
            <w:tcW w:w="12510" w:type="dxa"/>
            <w:gridSpan w:val="22"/>
            <w:shd w:val="clear" w:color="auto" w:fill="auto"/>
            <w:tcMar>
              <w:left w:w="28" w:type="dxa"/>
              <w:right w:w="28" w:type="dxa"/>
            </w:tcMar>
          </w:tcPr>
          <w:p w:rsidR="000F4818" w:rsidRPr="00706229" w:rsidRDefault="0015750B"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Legea Nr. 509 din 22-06-1995 drumurilor</w:t>
            </w:r>
          </w:p>
        </w:tc>
      </w:tr>
      <w:tr w:rsidR="000F4818" w:rsidRPr="00706229" w:rsidTr="00BA5C0B">
        <w:trPr>
          <w:trHeight w:val="20"/>
          <w:jc w:val="center"/>
        </w:trPr>
        <w:tc>
          <w:tcPr>
            <w:tcW w:w="3073" w:type="dxa"/>
            <w:tcBorders>
              <w:bottom w:val="single" w:sz="4" w:space="0" w:color="auto"/>
            </w:tcBorders>
            <w:shd w:val="clear" w:color="auto" w:fill="auto"/>
            <w:tcMar>
              <w:left w:w="28" w:type="dxa"/>
              <w:right w:w="28" w:type="dxa"/>
            </w:tcMar>
          </w:tcPr>
          <w:p w:rsidR="000F4818" w:rsidRPr="00706229" w:rsidRDefault="000F4818"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Program la nivel local nr. 1</w:t>
            </w:r>
          </w:p>
        </w:tc>
        <w:tc>
          <w:tcPr>
            <w:tcW w:w="12510" w:type="dxa"/>
            <w:gridSpan w:val="22"/>
            <w:tcBorders>
              <w:bottom w:val="single" w:sz="4" w:space="0" w:color="auto"/>
            </w:tcBorders>
            <w:shd w:val="clear" w:color="auto" w:fill="auto"/>
            <w:tcMar>
              <w:left w:w="28" w:type="dxa"/>
              <w:right w:w="28" w:type="dxa"/>
            </w:tcMar>
          </w:tcPr>
          <w:p w:rsidR="000F4818" w:rsidRPr="00706229" w:rsidRDefault="00917C0F" w:rsidP="00A3535E">
            <w:pPr>
              <w:spacing w:after="0" w:line="240" w:lineRule="auto"/>
              <w:contextualSpacing/>
              <w:rPr>
                <w:rFonts w:ascii="Times New Roman" w:hAnsi="Times New Roman" w:cs="Times New Roman"/>
                <w:b/>
                <w:sz w:val="24"/>
                <w:szCs w:val="24"/>
              </w:rPr>
            </w:pPr>
            <w:r w:rsidRPr="00706229">
              <w:rPr>
                <w:rFonts w:ascii="Times New Roman" w:hAnsi="Times New Roman" w:cs="Times New Roman"/>
                <w:b/>
                <w:sz w:val="24"/>
                <w:szCs w:val="24"/>
              </w:rPr>
              <w:t>Reabilitarea şi</w:t>
            </w:r>
            <w:r w:rsidR="00A3535E" w:rsidRPr="00706229">
              <w:rPr>
                <w:rFonts w:ascii="Times New Roman" w:hAnsi="Times New Roman" w:cs="Times New Roman"/>
                <w:b/>
                <w:sz w:val="24"/>
                <w:szCs w:val="24"/>
              </w:rPr>
              <w:t xml:space="preserve"> modernizarea drumurilor locale</w:t>
            </w:r>
          </w:p>
        </w:tc>
      </w:tr>
      <w:tr w:rsidR="000F4818" w:rsidRPr="00706229" w:rsidTr="00BA5C0B">
        <w:trPr>
          <w:trHeight w:val="20"/>
          <w:jc w:val="center"/>
        </w:trPr>
        <w:tc>
          <w:tcPr>
            <w:tcW w:w="3689" w:type="dxa"/>
            <w:gridSpan w:val="2"/>
            <w:vMerge w:val="restart"/>
            <w:shd w:val="clear" w:color="auto" w:fill="auto"/>
            <w:tcMar>
              <w:left w:w="28" w:type="dxa"/>
              <w:right w:w="28" w:type="dxa"/>
            </w:tcMar>
          </w:tcPr>
          <w:p w:rsidR="000F4818" w:rsidRPr="00706229" w:rsidRDefault="000F4818"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4837" w:type="dxa"/>
            <w:gridSpan w:val="10"/>
            <w:shd w:val="clear" w:color="auto" w:fill="auto"/>
            <w:tcMar>
              <w:left w:w="28" w:type="dxa"/>
              <w:right w:w="28" w:type="dxa"/>
            </w:tcMar>
          </w:tcPr>
          <w:p w:rsidR="000F4818" w:rsidRPr="00706229" w:rsidRDefault="000F4818"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Perioada de implementare / ținta indicatorului</w:t>
            </w:r>
          </w:p>
        </w:tc>
        <w:tc>
          <w:tcPr>
            <w:tcW w:w="2660" w:type="dxa"/>
            <w:gridSpan w:val="2"/>
            <w:vMerge w:val="restart"/>
            <w:shd w:val="clear" w:color="auto" w:fill="auto"/>
            <w:tcMar>
              <w:left w:w="28" w:type="dxa"/>
              <w:right w:w="28" w:type="dxa"/>
            </w:tcMar>
          </w:tcPr>
          <w:p w:rsidR="000F4818" w:rsidRPr="00706229" w:rsidRDefault="000F4818"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226" w:type="dxa"/>
            <w:gridSpan w:val="2"/>
            <w:vMerge w:val="restart"/>
            <w:shd w:val="clear" w:color="auto" w:fill="auto"/>
            <w:tcMar>
              <w:left w:w="28" w:type="dxa"/>
              <w:right w:w="28" w:type="dxa"/>
            </w:tcMar>
          </w:tcPr>
          <w:p w:rsidR="000F4818" w:rsidRPr="00706229" w:rsidRDefault="000F4818"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Costuri / valoarea potențială finanțare</w:t>
            </w:r>
          </w:p>
        </w:tc>
        <w:tc>
          <w:tcPr>
            <w:tcW w:w="1732" w:type="dxa"/>
            <w:gridSpan w:val="3"/>
            <w:vMerge w:val="restart"/>
            <w:shd w:val="clear" w:color="auto" w:fill="auto"/>
            <w:tcMar>
              <w:left w:w="28" w:type="dxa"/>
              <w:right w:w="28" w:type="dxa"/>
            </w:tcMar>
          </w:tcPr>
          <w:p w:rsidR="000F4818" w:rsidRPr="00706229" w:rsidRDefault="000F4818"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439" w:type="dxa"/>
            <w:gridSpan w:val="4"/>
            <w:vMerge w:val="restart"/>
            <w:shd w:val="clear" w:color="auto" w:fill="auto"/>
            <w:tcMar>
              <w:left w:w="28" w:type="dxa"/>
              <w:right w:w="28" w:type="dxa"/>
            </w:tcMar>
          </w:tcPr>
          <w:p w:rsidR="000F4818" w:rsidRPr="00706229" w:rsidRDefault="000F4818"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0F4818" w:rsidRPr="00706229" w:rsidTr="00BA5C0B">
        <w:trPr>
          <w:trHeight w:val="20"/>
          <w:jc w:val="center"/>
        </w:trPr>
        <w:tc>
          <w:tcPr>
            <w:tcW w:w="3689" w:type="dxa"/>
            <w:gridSpan w:val="2"/>
            <w:vMerge/>
            <w:shd w:val="clear" w:color="auto" w:fill="auto"/>
            <w:tcMar>
              <w:left w:w="28" w:type="dxa"/>
              <w:right w:w="28" w:type="dxa"/>
            </w:tcMar>
          </w:tcPr>
          <w:p w:rsidR="000F4818" w:rsidRPr="00706229" w:rsidRDefault="000F4818" w:rsidP="00EB3D5B">
            <w:pPr>
              <w:spacing w:after="0" w:line="240" w:lineRule="auto"/>
              <w:rPr>
                <w:rFonts w:ascii="Times New Roman" w:hAnsi="Times New Roman" w:cs="Times New Roman"/>
                <w:b/>
                <w:sz w:val="24"/>
                <w:szCs w:val="24"/>
              </w:rPr>
            </w:pPr>
          </w:p>
        </w:tc>
        <w:tc>
          <w:tcPr>
            <w:tcW w:w="901" w:type="dxa"/>
            <w:gridSpan w:val="2"/>
            <w:shd w:val="clear" w:color="auto" w:fill="auto"/>
            <w:tcMar>
              <w:left w:w="28" w:type="dxa"/>
              <w:right w:w="28" w:type="dxa"/>
            </w:tcMar>
            <w:vAlign w:val="center"/>
          </w:tcPr>
          <w:p w:rsidR="000F4818" w:rsidRPr="00706229" w:rsidRDefault="000F4818"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984" w:type="dxa"/>
            <w:gridSpan w:val="2"/>
            <w:shd w:val="clear" w:color="auto" w:fill="auto"/>
            <w:tcMar>
              <w:left w:w="28" w:type="dxa"/>
              <w:right w:w="28" w:type="dxa"/>
            </w:tcMar>
            <w:vAlign w:val="center"/>
          </w:tcPr>
          <w:p w:rsidR="000F4818" w:rsidRPr="00706229" w:rsidRDefault="000F4818"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1053" w:type="dxa"/>
            <w:gridSpan w:val="2"/>
            <w:shd w:val="clear" w:color="auto" w:fill="auto"/>
            <w:tcMar>
              <w:left w:w="28" w:type="dxa"/>
              <w:right w:w="28" w:type="dxa"/>
            </w:tcMar>
            <w:vAlign w:val="center"/>
          </w:tcPr>
          <w:p w:rsidR="000F4818" w:rsidRPr="00706229" w:rsidRDefault="000F4818"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970" w:type="dxa"/>
            <w:gridSpan w:val="2"/>
            <w:shd w:val="clear" w:color="auto" w:fill="auto"/>
            <w:tcMar>
              <w:left w:w="28" w:type="dxa"/>
              <w:right w:w="28" w:type="dxa"/>
            </w:tcMar>
            <w:vAlign w:val="center"/>
          </w:tcPr>
          <w:p w:rsidR="000F4818" w:rsidRPr="00706229" w:rsidRDefault="000F4818"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929" w:type="dxa"/>
            <w:gridSpan w:val="2"/>
            <w:shd w:val="clear" w:color="auto" w:fill="auto"/>
            <w:tcMar>
              <w:left w:w="28" w:type="dxa"/>
              <w:right w:w="28" w:type="dxa"/>
            </w:tcMar>
            <w:vAlign w:val="center"/>
          </w:tcPr>
          <w:p w:rsidR="000F4818" w:rsidRPr="00706229" w:rsidRDefault="000F4818"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2660" w:type="dxa"/>
            <w:gridSpan w:val="2"/>
            <w:vMerge/>
            <w:shd w:val="clear" w:color="auto" w:fill="auto"/>
            <w:tcMar>
              <w:left w:w="28" w:type="dxa"/>
              <w:right w:w="28" w:type="dxa"/>
            </w:tcMar>
          </w:tcPr>
          <w:p w:rsidR="000F4818" w:rsidRPr="00706229" w:rsidRDefault="000F4818" w:rsidP="00A3535E">
            <w:pPr>
              <w:spacing w:after="0" w:line="240" w:lineRule="auto"/>
              <w:jc w:val="center"/>
              <w:rPr>
                <w:rFonts w:ascii="Times New Roman" w:hAnsi="Times New Roman" w:cs="Times New Roman"/>
                <w:b/>
                <w:sz w:val="24"/>
                <w:szCs w:val="24"/>
              </w:rPr>
            </w:pPr>
          </w:p>
        </w:tc>
        <w:tc>
          <w:tcPr>
            <w:tcW w:w="1226" w:type="dxa"/>
            <w:gridSpan w:val="2"/>
            <w:vMerge/>
            <w:shd w:val="clear" w:color="auto" w:fill="auto"/>
            <w:tcMar>
              <w:left w:w="28" w:type="dxa"/>
              <w:right w:w="28" w:type="dxa"/>
            </w:tcMar>
          </w:tcPr>
          <w:p w:rsidR="000F4818" w:rsidRPr="00706229" w:rsidRDefault="000F4818" w:rsidP="00A3535E">
            <w:pPr>
              <w:spacing w:after="0" w:line="240" w:lineRule="auto"/>
              <w:jc w:val="center"/>
              <w:rPr>
                <w:rFonts w:ascii="Times New Roman" w:hAnsi="Times New Roman" w:cs="Times New Roman"/>
                <w:b/>
                <w:sz w:val="24"/>
                <w:szCs w:val="24"/>
              </w:rPr>
            </w:pPr>
          </w:p>
        </w:tc>
        <w:tc>
          <w:tcPr>
            <w:tcW w:w="1732" w:type="dxa"/>
            <w:gridSpan w:val="3"/>
            <w:vMerge/>
            <w:shd w:val="clear" w:color="auto" w:fill="auto"/>
            <w:tcMar>
              <w:left w:w="28" w:type="dxa"/>
              <w:right w:w="28" w:type="dxa"/>
            </w:tcMar>
          </w:tcPr>
          <w:p w:rsidR="000F4818" w:rsidRPr="00706229" w:rsidRDefault="000F4818" w:rsidP="00A3535E">
            <w:pPr>
              <w:spacing w:after="0" w:line="240" w:lineRule="auto"/>
              <w:jc w:val="center"/>
              <w:rPr>
                <w:rFonts w:ascii="Times New Roman" w:hAnsi="Times New Roman" w:cs="Times New Roman"/>
                <w:b/>
                <w:sz w:val="24"/>
                <w:szCs w:val="24"/>
              </w:rPr>
            </w:pPr>
          </w:p>
        </w:tc>
        <w:tc>
          <w:tcPr>
            <w:tcW w:w="1439" w:type="dxa"/>
            <w:gridSpan w:val="4"/>
            <w:vMerge/>
            <w:shd w:val="clear" w:color="auto" w:fill="auto"/>
            <w:tcMar>
              <w:left w:w="28" w:type="dxa"/>
              <w:right w:w="28" w:type="dxa"/>
            </w:tcMar>
          </w:tcPr>
          <w:p w:rsidR="000F4818" w:rsidRPr="00706229" w:rsidRDefault="000F4818" w:rsidP="00A3535E">
            <w:pPr>
              <w:spacing w:after="0" w:line="240" w:lineRule="auto"/>
              <w:jc w:val="center"/>
              <w:rPr>
                <w:rFonts w:ascii="Times New Roman" w:hAnsi="Times New Roman" w:cs="Times New Roman"/>
                <w:b/>
                <w:sz w:val="24"/>
                <w:szCs w:val="24"/>
              </w:rPr>
            </w:pPr>
          </w:p>
        </w:tc>
      </w:tr>
      <w:tr w:rsidR="008F0DC0" w:rsidRPr="00706229" w:rsidTr="00BA5C0B">
        <w:trPr>
          <w:trHeight w:val="20"/>
          <w:jc w:val="center"/>
        </w:trPr>
        <w:tc>
          <w:tcPr>
            <w:tcW w:w="3689" w:type="dxa"/>
            <w:gridSpan w:val="2"/>
            <w:shd w:val="clear" w:color="auto" w:fill="auto"/>
            <w:tcMar>
              <w:left w:w="28" w:type="dxa"/>
              <w:right w:w="28" w:type="dxa"/>
            </w:tcMar>
          </w:tcPr>
          <w:p w:rsidR="00917C0F" w:rsidRPr="00706229" w:rsidRDefault="0015750B" w:rsidP="00EB3D5B">
            <w:pPr>
              <w:pStyle w:val="Bodytext20"/>
              <w:shd w:val="clear" w:color="auto" w:fill="auto"/>
              <w:rPr>
                <w:rStyle w:val="Bodytext212pt"/>
                <w:rFonts w:eastAsia="Courier New"/>
              </w:rPr>
            </w:pPr>
            <w:r w:rsidRPr="00706229">
              <w:rPr>
                <w:rStyle w:val="Bodytext212pt"/>
                <w:rFonts w:eastAsia="Courier New"/>
              </w:rPr>
              <w:t xml:space="preserve">1.1 </w:t>
            </w:r>
            <w:r w:rsidR="00917C0F" w:rsidRPr="00706229">
              <w:rPr>
                <w:rStyle w:val="Bodytext212pt"/>
                <w:rFonts w:eastAsia="Courier New"/>
              </w:rPr>
              <w:t>Reparația drumului public L336.1 Drumul de acces spre satul Tabăra</w:t>
            </w:r>
          </w:p>
        </w:tc>
        <w:tc>
          <w:tcPr>
            <w:tcW w:w="901" w:type="dxa"/>
            <w:gridSpan w:val="2"/>
            <w:shd w:val="clear" w:color="auto" w:fill="auto"/>
            <w:tcMar>
              <w:left w:w="28" w:type="dxa"/>
              <w:right w:w="28" w:type="dxa"/>
            </w:tcMar>
          </w:tcPr>
          <w:p w:rsidR="00917C0F" w:rsidRPr="00706229" w:rsidRDefault="00917C0F" w:rsidP="00A3535E">
            <w:pPr>
              <w:pStyle w:val="Bodytext20"/>
              <w:shd w:val="clear" w:color="auto" w:fill="auto"/>
              <w:jc w:val="center"/>
              <w:rPr>
                <w:rStyle w:val="Bodytext212pt"/>
                <w:rFonts w:eastAsia="Courier New"/>
              </w:rPr>
            </w:pPr>
            <w:r w:rsidRPr="00706229">
              <w:rPr>
                <w:rStyle w:val="Bodytext212pt"/>
                <w:rFonts w:eastAsia="Courier New"/>
              </w:rPr>
              <w:t>4 000,0</w:t>
            </w:r>
          </w:p>
        </w:tc>
        <w:tc>
          <w:tcPr>
            <w:tcW w:w="984" w:type="dxa"/>
            <w:gridSpan w:val="2"/>
            <w:shd w:val="clear" w:color="auto" w:fill="auto"/>
            <w:tcMar>
              <w:left w:w="28" w:type="dxa"/>
              <w:right w:w="28" w:type="dxa"/>
            </w:tcMar>
          </w:tcPr>
          <w:p w:rsidR="00917C0F" w:rsidRPr="00706229" w:rsidRDefault="00917C0F" w:rsidP="00A3535E">
            <w:pPr>
              <w:pStyle w:val="Bodytext20"/>
              <w:shd w:val="clear" w:color="auto" w:fill="auto"/>
              <w:jc w:val="center"/>
              <w:rPr>
                <w:rStyle w:val="Bodytext212pt"/>
                <w:rFonts w:eastAsia="Courier New"/>
              </w:rPr>
            </w:pPr>
          </w:p>
        </w:tc>
        <w:tc>
          <w:tcPr>
            <w:tcW w:w="1053" w:type="dxa"/>
            <w:gridSpan w:val="2"/>
            <w:shd w:val="clear" w:color="auto" w:fill="auto"/>
            <w:tcMar>
              <w:left w:w="28" w:type="dxa"/>
              <w:right w:w="28" w:type="dxa"/>
            </w:tcMar>
          </w:tcPr>
          <w:p w:rsidR="00917C0F" w:rsidRPr="00706229" w:rsidRDefault="00917C0F" w:rsidP="00A3535E">
            <w:pPr>
              <w:pStyle w:val="Bodytext20"/>
              <w:shd w:val="clear" w:color="auto" w:fill="auto"/>
              <w:jc w:val="center"/>
              <w:rPr>
                <w:rStyle w:val="Bodytext212pt"/>
                <w:rFonts w:eastAsia="Courier New"/>
              </w:rPr>
            </w:pPr>
          </w:p>
        </w:tc>
        <w:tc>
          <w:tcPr>
            <w:tcW w:w="970" w:type="dxa"/>
            <w:gridSpan w:val="2"/>
            <w:shd w:val="clear" w:color="auto" w:fill="auto"/>
            <w:tcMar>
              <w:left w:w="28" w:type="dxa"/>
              <w:right w:w="28" w:type="dxa"/>
            </w:tcMar>
          </w:tcPr>
          <w:p w:rsidR="00917C0F" w:rsidRPr="00706229" w:rsidRDefault="00917C0F" w:rsidP="00A3535E">
            <w:pPr>
              <w:pStyle w:val="Bodytext20"/>
              <w:shd w:val="clear" w:color="auto" w:fill="auto"/>
              <w:jc w:val="center"/>
              <w:rPr>
                <w:rStyle w:val="Bodytext212pt"/>
                <w:rFonts w:eastAsia="Courier New"/>
              </w:rPr>
            </w:pPr>
          </w:p>
        </w:tc>
        <w:tc>
          <w:tcPr>
            <w:tcW w:w="929" w:type="dxa"/>
            <w:gridSpan w:val="2"/>
            <w:shd w:val="clear" w:color="auto" w:fill="auto"/>
            <w:tcMar>
              <w:left w:w="28" w:type="dxa"/>
              <w:right w:w="28" w:type="dxa"/>
            </w:tcMar>
          </w:tcPr>
          <w:p w:rsidR="00917C0F" w:rsidRPr="00706229" w:rsidRDefault="00917C0F" w:rsidP="00A3535E">
            <w:pPr>
              <w:pStyle w:val="Bodytext20"/>
              <w:shd w:val="clear" w:color="auto" w:fill="auto"/>
              <w:jc w:val="center"/>
              <w:rPr>
                <w:rStyle w:val="Bodytext212pt"/>
                <w:rFonts w:eastAsia="Courier New"/>
              </w:rPr>
            </w:pPr>
          </w:p>
        </w:tc>
        <w:tc>
          <w:tcPr>
            <w:tcW w:w="2660" w:type="dxa"/>
            <w:gridSpan w:val="2"/>
            <w:shd w:val="clear" w:color="auto" w:fill="auto"/>
            <w:tcMar>
              <w:left w:w="28" w:type="dxa"/>
              <w:right w:w="28" w:type="dxa"/>
            </w:tcMar>
          </w:tcPr>
          <w:p w:rsidR="00917C0F" w:rsidRPr="00706229" w:rsidRDefault="00844D2D" w:rsidP="00A3535E">
            <w:pPr>
              <w:pStyle w:val="Bodytext20"/>
              <w:shd w:val="clear" w:color="auto" w:fill="auto"/>
              <w:rPr>
                <w:rStyle w:val="Bodytext212pt"/>
                <w:rFonts w:eastAsia="Courier New"/>
              </w:rPr>
            </w:pPr>
            <w:r w:rsidRPr="00706229">
              <w:rPr>
                <w:rStyle w:val="Bodytext212pt"/>
                <w:rFonts w:eastAsia="Courier New"/>
              </w:rPr>
              <w:t>Drum reparat</w:t>
            </w:r>
          </w:p>
        </w:tc>
        <w:tc>
          <w:tcPr>
            <w:tcW w:w="1226" w:type="dxa"/>
            <w:gridSpan w:val="2"/>
            <w:shd w:val="clear" w:color="auto" w:fill="auto"/>
            <w:tcMar>
              <w:left w:w="28" w:type="dxa"/>
              <w:right w:w="28" w:type="dxa"/>
            </w:tcMar>
          </w:tcPr>
          <w:p w:rsidR="00917C0F" w:rsidRPr="00706229" w:rsidRDefault="00917C0F" w:rsidP="00A3535E">
            <w:pPr>
              <w:pStyle w:val="Bodytext20"/>
              <w:shd w:val="clear" w:color="auto" w:fill="auto"/>
              <w:rPr>
                <w:rStyle w:val="Bodytext212pt"/>
                <w:rFonts w:eastAsia="Courier New"/>
              </w:rPr>
            </w:pPr>
            <w:r w:rsidRPr="00706229">
              <w:rPr>
                <w:rStyle w:val="Bodytext212pt"/>
                <w:rFonts w:eastAsia="Courier New"/>
              </w:rPr>
              <w:t>4 000,0</w:t>
            </w:r>
            <w:r w:rsidR="007700B9" w:rsidRPr="00706229">
              <w:rPr>
                <w:rStyle w:val="Bodytext212pt"/>
                <w:rFonts w:eastAsia="Courier New"/>
              </w:rPr>
              <w:t xml:space="preserve"> mii lei</w:t>
            </w:r>
          </w:p>
        </w:tc>
        <w:tc>
          <w:tcPr>
            <w:tcW w:w="1732" w:type="dxa"/>
            <w:gridSpan w:val="3"/>
            <w:shd w:val="clear" w:color="auto" w:fill="auto"/>
            <w:tcMar>
              <w:left w:w="28" w:type="dxa"/>
              <w:right w:w="28" w:type="dxa"/>
            </w:tcMar>
          </w:tcPr>
          <w:p w:rsidR="00917C0F" w:rsidRPr="00706229" w:rsidRDefault="00917C0F" w:rsidP="00BA5C0B">
            <w:pPr>
              <w:pStyle w:val="Bodytext20"/>
              <w:shd w:val="clear" w:color="auto" w:fill="auto"/>
              <w:rPr>
                <w:rStyle w:val="Bodytext212pt"/>
                <w:rFonts w:eastAsia="Courier New"/>
              </w:rPr>
            </w:pPr>
            <w:r w:rsidRPr="00706229">
              <w:rPr>
                <w:rStyle w:val="Bodytext212pt"/>
                <w:rFonts w:eastAsia="Courier New"/>
              </w:rPr>
              <w:t>SCGCD,</w:t>
            </w:r>
            <w:r w:rsidR="00A90F13" w:rsidRPr="00706229">
              <w:rPr>
                <w:rStyle w:val="Bodytext212pt"/>
                <w:rFonts w:eastAsia="Courier New"/>
              </w:rPr>
              <w:t xml:space="preserve"> </w:t>
            </w:r>
            <w:r w:rsidRPr="00706229">
              <w:rPr>
                <w:rStyle w:val="Bodytext212pt"/>
                <w:rFonts w:eastAsia="Courier New"/>
              </w:rPr>
              <w:t>SEAI</w:t>
            </w:r>
          </w:p>
        </w:tc>
        <w:tc>
          <w:tcPr>
            <w:tcW w:w="1439" w:type="dxa"/>
            <w:gridSpan w:val="4"/>
            <w:shd w:val="clear" w:color="auto" w:fill="auto"/>
            <w:tcMar>
              <w:left w:w="28" w:type="dxa"/>
              <w:right w:w="28" w:type="dxa"/>
            </w:tcMar>
          </w:tcPr>
          <w:p w:rsidR="00917C0F" w:rsidRPr="00706229" w:rsidRDefault="00917C0F" w:rsidP="00A3535E">
            <w:pPr>
              <w:pStyle w:val="Bodytext20"/>
              <w:shd w:val="clear" w:color="auto" w:fill="auto"/>
              <w:rPr>
                <w:rStyle w:val="Bodytext212pt"/>
                <w:rFonts w:eastAsia="Courier New"/>
              </w:rPr>
            </w:pPr>
            <w:r w:rsidRPr="00706229">
              <w:rPr>
                <w:rStyle w:val="Bodytext212pt"/>
                <w:rFonts w:eastAsia="Courier New"/>
              </w:rPr>
              <w:t>Bugetul de stat</w:t>
            </w:r>
            <w:r w:rsidR="0015750B" w:rsidRPr="00706229">
              <w:rPr>
                <w:rStyle w:val="Bodytext212pt"/>
                <w:rFonts w:eastAsia="Courier New"/>
              </w:rPr>
              <w:t>, raional</w:t>
            </w:r>
          </w:p>
        </w:tc>
      </w:tr>
      <w:tr w:rsidR="007335A5" w:rsidRPr="00706229" w:rsidTr="00BA5C0B">
        <w:trPr>
          <w:trHeight w:val="20"/>
          <w:jc w:val="center"/>
        </w:trPr>
        <w:tc>
          <w:tcPr>
            <w:tcW w:w="3689" w:type="dxa"/>
            <w:gridSpan w:val="2"/>
            <w:shd w:val="clear" w:color="auto" w:fill="auto"/>
            <w:tcMar>
              <w:left w:w="28" w:type="dxa"/>
              <w:right w:w="28" w:type="dxa"/>
            </w:tcMar>
          </w:tcPr>
          <w:p w:rsidR="00917C0F" w:rsidRPr="00706229" w:rsidRDefault="0015750B" w:rsidP="00EB3D5B">
            <w:pPr>
              <w:pStyle w:val="Bodytext20"/>
              <w:shd w:val="clear" w:color="auto" w:fill="auto"/>
              <w:rPr>
                <w:rStyle w:val="Bodytext212pt"/>
                <w:rFonts w:eastAsia="Courier New"/>
              </w:rPr>
            </w:pPr>
            <w:r w:rsidRPr="00706229">
              <w:rPr>
                <w:rStyle w:val="Bodytext212pt"/>
                <w:rFonts w:eastAsia="Courier New"/>
              </w:rPr>
              <w:t xml:space="preserve">1.2 </w:t>
            </w:r>
            <w:r w:rsidR="006823E4" w:rsidRPr="00706229">
              <w:rPr>
                <w:rStyle w:val="Bodytext212pt"/>
                <w:rFonts w:eastAsia="Courier New"/>
              </w:rPr>
              <w:t>Întreținerea</w:t>
            </w:r>
            <w:r w:rsidR="00917C0F" w:rsidRPr="00706229">
              <w:rPr>
                <w:rStyle w:val="Bodytext212pt"/>
                <w:rFonts w:eastAsia="Courier New"/>
              </w:rPr>
              <w:t xml:space="preserve"> și reparația drumurilor publice locale de interes raional</w:t>
            </w:r>
          </w:p>
        </w:tc>
        <w:tc>
          <w:tcPr>
            <w:tcW w:w="901" w:type="dxa"/>
            <w:gridSpan w:val="2"/>
            <w:shd w:val="clear" w:color="auto" w:fill="auto"/>
            <w:tcMar>
              <w:left w:w="28" w:type="dxa"/>
              <w:right w:w="28" w:type="dxa"/>
            </w:tcMar>
          </w:tcPr>
          <w:p w:rsidR="00917C0F" w:rsidRPr="00706229" w:rsidRDefault="00917C0F" w:rsidP="00A3535E">
            <w:pPr>
              <w:pStyle w:val="Bodytext20"/>
              <w:shd w:val="clear" w:color="auto" w:fill="auto"/>
              <w:jc w:val="center"/>
              <w:rPr>
                <w:rStyle w:val="Bodytext212pt"/>
                <w:rFonts w:eastAsia="Courier New"/>
              </w:rPr>
            </w:pPr>
            <w:r w:rsidRPr="00706229">
              <w:rPr>
                <w:rStyle w:val="Bodytext212pt"/>
                <w:rFonts w:eastAsia="Courier New"/>
              </w:rPr>
              <w:t>6 000,0</w:t>
            </w:r>
          </w:p>
        </w:tc>
        <w:tc>
          <w:tcPr>
            <w:tcW w:w="984" w:type="dxa"/>
            <w:gridSpan w:val="2"/>
            <w:shd w:val="clear" w:color="auto" w:fill="auto"/>
            <w:tcMar>
              <w:left w:w="28" w:type="dxa"/>
              <w:right w:w="28" w:type="dxa"/>
            </w:tcMar>
          </w:tcPr>
          <w:p w:rsidR="00917C0F" w:rsidRPr="00706229" w:rsidRDefault="00917C0F" w:rsidP="00A3535E">
            <w:pPr>
              <w:pStyle w:val="Bodytext20"/>
              <w:shd w:val="clear" w:color="auto" w:fill="auto"/>
              <w:jc w:val="center"/>
              <w:rPr>
                <w:rStyle w:val="Bodytext212pt"/>
                <w:rFonts w:eastAsia="Courier New"/>
              </w:rPr>
            </w:pPr>
            <w:r w:rsidRPr="00706229">
              <w:rPr>
                <w:rStyle w:val="Bodytext212pt"/>
                <w:rFonts w:eastAsia="Courier New"/>
              </w:rPr>
              <w:t>10 000,0</w:t>
            </w:r>
          </w:p>
        </w:tc>
        <w:tc>
          <w:tcPr>
            <w:tcW w:w="1053" w:type="dxa"/>
            <w:gridSpan w:val="2"/>
            <w:shd w:val="clear" w:color="auto" w:fill="auto"/>
            <w:tcMar>
              <w:left w:w="28" w:type="dxa"/>
              <w:right w:w="28" w:type="dxa"/>
            </w:tcMar>
          </w:tcPr>
          <w:p w:rsidR="00917C0F" w:rsidRPr="00706229" w:rsidRDefault="00917C0F" w:rsidP="00A3535E">
            <w:pPr>
              <w:pStyle w:val="Bodytext20"/>
              <w:shd w:val="clear" w:color="auto" w:fill="auto"/>
              <w:jc w:val="center"/>
              <w:rPr>
                <w:rStyle w:val="Bodytext212pt"/>
                <w:rFonts w:eastAsia="Courier New"/>
              </w:rPr>
            </w:pPr>
            <w:r w:rsidRPr="00706229">
              <w:rPr>
                <w:rStyle w:val="Bodytext212pt"/>
                <w:rFonts w:eastAsia="Courier New"/>
              </w:rPr>
              <w:t>10 000,0</w:t>
            </w:r>
          </w:p>
        </w:tc>
        <w:tc>
          <w:tcPr>
            <w:tcW w:w="970" w:type="dxa"/>
            <w:gridSpan w:val="2"/>
            <w:shd w:val="clear" w:color="auto" w:fill="auto"/>
            <w:tcMar>
              <w:left w:w="28" w:type="dxa"/>
              <w:right w:w="28" w:type="dxa"/>
            </w:tcMar>
          </w:tcPr>
          <w:p w:rsidR="00917C0F" w:rsidRPr="00706229" w:rsidRDefault="00917C0F" w:rsidP="00A3535E">
            <w:pPr>
              <w:pStyle w:val="Bodytext20"/>
              <w:shd w:val="clear" w:color="auto" w:fill="auto"/>
              <w:jc w:val="center"/>
              <w:rPr>
                <w:rStyle w:val="Bodytext212pt"/>
                <w:rFonts w:eastAsia="Courier New"/>
              </w:rPr>
            </w:pPr>
            <w:r w:rsidRPr="00706229">
              <w:rPr>
                <w:rStyle w:val="Bodytext212pt"/>
                <w:rFonts w:eastAsia="Courier New"/>
              </w:rPr>
              <w:t>10 000,0</w:t>
            </w:r>
          </w:p>
        </w:tc>
        <w:tc>
          <w:tcPr>
            <w:tcW w:w="929" w:type="dxa"/>
            <w:gridSpan w:val="2"/>
            <w:shd w:val="clear" w:color="auto" w:fill="auto"/>
            <w:tcMar>
              <w:left w:w="28" w:type="dxa"/>
              <w:right w:w="28" w:type="dxa"/>
            </w:tcMar>
          </w:tcPr>
          <w:p w:rsidR="00917C0F" w:rsidRPr="00706229" w:rsidRDefault="00917C0F" w:rsidP="00A3535E">
            <w:pPr>
              <w:pStyle w:val="Bodytext20"/>
              <w:shd w:val="clear" w:color="auto" w:fill="auto"/>
              <w:jc w:val="center"/>
              <w:rPr>
                <w:rStyle w:val="Bodytext212pt"/>
                <w:rFonts w:eastAsia="Courier New"/>
              </w:rPr>
            </w:pPr>
            <w:r w:rsidRPr="00706229">
              <w:rPr>
                <w:rStyle w:val="Bodytext212pt"/>
                <w:rFonts w:eastAsia="Courier New"/>
              </w:rPr>
              <w:t>10 000,0</w:t>
            </w:r>
          </w:p>
        </w:tc>
        <w:tc>
          <w:tcPr>
            <w:tcW w:w="2660" w:type="dxa"/>
            <w:gridSpan w:val="2"/>
            <w:shd w:val="clear" w:color="auto" w:fill="auto"/>
            <w:tcMar>
              <w:left w:w="28" w:type="dxa"/>
              <w:right w:w="28" w:type="dxa"/>
            </w:tcMar>
          </w:tcPr>
          <w:p w:rsidR="00917C0F" w:rsidRPr="00706229" w:rsidRDefault="00844D2D" w:rsidP="00A3535E">
            <w:pPr>
              <w:pStyle w:val="Bodytext20"/>
              <w:shd w:val="clear" w:color="auto" w:fill="auto"/>
              <w:rPr>
                <w:rStyle w:val="Bodytext212pt"/>
                <w:rFonts w:eastAsia="Courier New"/>
              </w:rPr>
            </w:pPr>
            <w:r w:rsidRPr="00706229">
              <w:rPr>
                <w:rStyle w:val="Bodytext212pt"/>
                <w:rFonts w:eastAsia="Courier New"/>
              </w:rPr>
              <w:t>Acțiuni realizate</w:t>
            </w:r>
          </w:p>
          <w:p w:rsidR="0015750B" w:rsidRPr="00706229" w:rsidRDefault="0015750B" w:rsidP="00A3535E">
            <w:pPr>
              <w:pStyle w:val="Bodytext20"/>
              <w:shd w:val="clear" w:color="auto" w:fill="auto"/>
              <w:rPr>
                <w:rStyle w:val="Bodytext212pt"/>
                <w:rFonts w:eastAsia="Courier New"/>
              </w:rPr>
            </w:pPr>
            <w:r w:rsidRPr="00706229">
              <w:rPr>
                <w:rStyle w:val="Bodytext212pt"/>
                <w:rFonts w:eastAsia="Courier New"/>
              </w:rPr>
              <w:t>Nr. obiecte</w:t>
            </w:r>
          </w:p>
        </w:tc>
        <w:tc>
          <w:tcPr>
            <w:tcW w:w="1226" w:type="dxa"/>
            <w:gridSpan w:val="2"/>
            <w:shd w:val="clear" w:color="auto" w:fill="auto"/>
            <w:tcMar>
              <w:left w:w="28" w:type="dxa"/>
              <w:right w:w="28" w:type="dxa"/>
            </w:tcMar>
          </w:tcPr>
          <w:p w:rsidR="00917C0F" w:rsidRPr="00706229" w:rsidRDefault="00917C0F" w:rsidP="00A3535E">
            <w:pPr>
              <w:pStyle w:val="Bodytext20"/>
              <w:shd w:val="clear" w:color="auto" w:fill="auto"/>
              <w:rPr>
                <w:rStyle w:val="Bodytext212pt"/>
                <w:rFonts w:eastAsia="Courier New"/>
              </w:rPr>
            </w:pPr>
            <w:r w:rsidRPr="00706229">
              <w:rPr>
                <w:rStyle w:val="Bodytext212pt"/>
                <w:rFonts w:eastAsia="Courier New"/>
              </w:rPr>
              <w:t>46 000,0</w:t>
            </w:r>
            <w:r w:rsidR="007700B9" w:rsidRPr="00706229">
              <w:rPr>
                <w:rStyle w:val="Bodytext212pt"/>
                <w:rFonts w:eastAsia="Courier New"/>
              </w:rPr>
              <w:t xml:space="preserve"> mii lei</w:t>
            </w:r>
          </w:p>
        </w:tc>
        <w:tc>
          <w:tcPr>
            <w:tcW w:w="1732" w:type="dxa"/>
            <w:gridSpan w:val="3"/>
            <w:shd w:val="clear" w:color="auto" w:fill="auto"/>
            <w:tcMar>
              <w:left w:w="28" w:type="dxa"/>
              <w:right w:w="28" w:type="dxa"/>
            </w:tcMar>
          </w:tcPr>
          <w:p w:rsidR="00917C0F" w:rsidRPr="00706229" w:rsidRDefault="00844D2D" w:rsidP="00BA5C0B">
            <w:pPr>
              <w:pStyle w:val="Bodytext20"/>
              <w:shd w:val="clear" w:color="auto" w:fill="auto"/>
              <w:rPr>
                <w:rStyle w:val="Bodytext212pt"/>
                <w:rFonts w:eastAsia="Courier New"/>
              </w:rPr>
            </w:pPr>
            <w:r w:rsidRPr="00706229">
              <w:rPr>
                <w:rStyle w:val="Bodytext212pt"/>
                <w:rFonts w:eastAsia="Courier New"/>
              </w:rPr>
              <w:t>SCGCD, SEAI</w:t>
            </w:r>
          </w:p>
        </w:tc>
        <w:tc>
          <w:tcPr>
            <w:tcW w:w="1439" w:type="dxa"/>
            <w:gridSpan w:val="4"/>
            <w:shd w:val="clear" w:color="auto" w:fill="auto"/>
            <w:tcMar>
              <w:left w:w="28" w:type="dxa"/>
              <w:right w:w="28" w:type="dxa"/>
            </w:tcMar>
          </w:tcPr>
          <w:p w:rsidR="00917C0F" w:rsidRPr="00706229" w:rsidRDefault="00917C0F" w:rsidP="00A3535E">
            <w:pPr>
              <w:pStyle w:val="Bodytext20"/>
              <w:shd w:val="clear" w:color="auto" w:fill="auto"/>
              <w:rPr>
                <w:rStyle w:val="Bodytext212pt"/>
                <w:rFonts w:eastAsia="Courier New"/>
              </w:rPr>
            </w:pPr>
            <w:r w:rsidRPr="00706229">
              <w:rPr>
                <w:rStyle w:val="Bodytext212pt"/>
                <w:rFonts w:eastAsia="Courier New"/>
              </w:rPr>
              <w:t>Bugetul de stat</w:t>
            </w:r>
            <w:r w:rsidR="0015750B" w:rsidRPr="00706229">
              <w:rPr>
                <w:rStyle w:val="Bodytext212pt"/>
                <w:rFonts w:eastAsia="Courier New"/>
              </w:rPr>
              <w:t>, raional</w:t>
            </w:r>
          </w:p>
        </w:tc>
      </w:tr>
      <w:tr w:rsidR="007335A5" w:rsidRPr="00706229" w:rsidTr="00BA5C0B">
        <w:trPr>
          <w:trHeight w:val="20"/>
          <w:jc w:val="center"/>
        </w:trPr>
        <w:tc>
          <w:tcPr>
            <w:tcW w:w="3689" w:type="dxa"/>
            <w:gridSpan w:val="2"/>
            <w:shd w:val="clear" w:color="auto" w:fill="auto"/>
            <w:tcMar>
              <w:left w:w="28" w:type="dxa"/>
              <w:right w:w="28" w:type="dxa"/>
            </w:tcMar>
          </w:tcPr>
          <w:p w:rsidR="00917C0F" w:rsidRPr="00706229" w:rsidRDefault="0015750B" w:rsidP="00EB3D5B">
            <w:pPr>
              <w:pStyle w:val="Bodytext20"/>
              <w:shd w:val="clear" w:color="auto" w:fill="auto"/>
              <w:rPr>
                <w:rStyle w:val="Bodytext212pt"/>
                <w:rFonts w:eastAsia="Courier New"/>
              </w:rPr>
            </w:pPr>
            <w:r w:rsidRPr="00706229">
              <w:rPr>
                <w:rStyle w:val="Bodytext212pt"/>
                <w:rFonts w:eastAsia="Courier New"/>
              </w:rPr>
              <w:t xml:space="preserve">1.3 </w:t>
            </w:r>
            <w:r w:rsidR="00917C0F" w:rsidRPr="00706229">
              <w:rPr>
                <w:rStyle w:val="Bodytext212pt"/>
                <w:rFonts w:eastAsia="Courier New"/>
              </w:rPr>
              <w:t>Expertizarea și proiectarea podurilor din str. 31 august mun. Orhei – 2 buc.</w:t>
            </w:r>
          </w:p>
        </w:tc>
        <w:tc>
          <w:tcPr>
            <w:tcW w:w="901" w:type="dxa"/>
            <w:gridSpan w:val="2"/>
            <w:shd w:val="clear" w:color="auto" w:fill="auto"/>
            <w:tcMar>
              <w:left w:w="28" w:type="dxa"/>
              <w:right w:w="28" w:type="dxa"/>
            </w:tcMar>
          </w:tcPr>
          <w:p w:rsidR="00917C0F" w:rsidRPr="00706229" w:rsidRDefault="00917C0F" w:rsidP="00A3535E">
            <w:pPr>
              <w:pStyle w:val="Bodytext20"/>
              <w:shd w:val="clear" w:color="auto" w:fill="auto"/>
              <w:jc w:val="center"/>
              <w:rPr>
                <w:rStyle w:val="Bodytext212pt"/>
                <w:rFonts w:eastAsia="Courier New"/>
              </w:rPr>
            </w:pPr>
            <w:r w:rsidRPr="00706229">
              <w:rPr>
                <w:rStyle w:val="Bodytext212pt"/>
                <w:rFonts w:eastAsia="Courier New"/>
              </w:rPr>
              <w:t>1 000,0</w:t>
            </w:r>
          </w:p>
        </w:tc>
        <w:tc>
          <w:tcPr>
            <w:tcW w:w="984" w:type="dxa"/>
            <w:gridSpan w:val="2"/>
            <w:shd w:val="clear" w:color="auto" w:fill="auto"/>
            <w:tcMar>
              <w:left w:w="28" w:type="dxa"/>
              <w:right w:w="28" w:type="dxa"/>
            </w:tcMar>
          </w:tcPr>
          <w:p w:rsidR="00917C0F" w:rsidRPr="00706229" w:rsidRDefault="00917C0F" w:rsidP="00A3535E">
            <w:pPr>
              <w:pStyle w:val="Bodytext20"/>
              <w:shd w:val="clear" w:color="auto" w:fill="auto"/>
              <w:jc w:val="center"/>
              <w:rPr>
                <w:rStyle w:val="Bodytext212pt"/>
                <w:rFonts w:eastAsia="Courier New"/>
              </w:rPr>
            </w:pPr>
          </w:p>
        </w:tc>
        <w:tc>
          <w:tcPr>
            <w:tcW w:w="1053" w:type="dxa"/>
            <w:gridSpan w:val="2"/>
            <w:shd w:val="clear" w:color="auto" w:fill="auto"/>
            <w:tcMar>
              <w:left w:w="28" w:type="dxa"/>
              <w:right w:w="28" w:type="dxa"/>
            </w:tcMar>
          </w:tcPr>
          <w:p w:rsidR="00917C0F" w:rsidRPr="00706229" w:rsidRDefault="00917C0F" w:rsidP="00A3535E">
            <w:pPr>
              <w:pStyle w:val="Bodytext20"/>
              <w:shd w:val="clear" w:color="auto" w:fill="auto"/>
              <w:jc w:val="center"/>
              <w:rPr>
                <w:rStyle w:val="Bodytext212pt"/>
                <w:rFonts w:eastAsia="Courier New"/>
              </w:rPr>
            </w:pPr>
          </w:p>
        </w:tc>
        <w:tc>
          <w:tcPr>
            <w:tcW w:w="970" w:type="dxa"/>
            <w:gridSpan w:val="2"/>
            <w:shd w:val="clear" w:color="auto" w:fill="auto"/>
            <w:tcMar>
              <w:left w:w="28" w:type="dxa"/>
              <w:right w:w="28" w:type="dxa"/>
            </w:tcMar>
          </w:tcPr>
          <w:p w:rsidR="00917C0F" w:rsidRPr="00706229" w:rsidRDefault="00917C0F" w:rsidP="00A3535E">
            <w:pPr>
              <w:pStyle w:val="Bodytext20"/>
              <w:shd w:val="clear" w:color="auto" w:fill="auto"/>
              <w:jc w:val="center"/>
              <w:rPr>
                <w:rStyle w:val="Bodytext212pt"/>
                <w:rFonts w:eastAsia="Courier New"/>
              </w:rPr>
            </w:pPr>
          </w:p>
        </w:tc>
        <w:tc>
          <w:tcPr>
            <w:tcW w:w="929" w:type="dxa"/>
            <w:gridSpan w:val="2"/>
            <w:shd w:val="clear" w:color="auto" w:fill="auto"/>
            <w:tcMar>
              <w:left w:w="28" w:type="dxa"/>
              <w:right w:w="28" w:type="dxa"/>
            </w:tcMar>
          </w:tcPr>
          <w:p w:rsidR="00917C0F" w:rsidRPr="00706229" w:rsidRDefault="00917C0F" w:rsidP="00A3535E">
            <w:pPr>
              <w:pStyle w:val="Bodytext20"/>
              <w:shd w:val="clear" w:color="auto" w:fill="auto"/>
              <w:jc w:val="center"/>
              <w:rPr>
                <w:rStyle w:val="Bodytext212pt"/>
                <w:rFonts w:eastAsia="Courier New"/>
              </w:rPr>
            </w:pPr>
          </w:p>
        </w:tc>
        <w:tc>
          <w:tcPr>
            <w:tcW w:w="2660" w:type="dxa"/>
            <w:gridSpan w:val="2"/>
            <w:shd w:val="clear" w:color="auto" w:fill="auto"/>
            <w:tcMar>
              <w:left w:w="28" w:type="dxa"/>
              <w:right w:w="28" w:type="dxa"/>
            </w:tcMar>
          </w:tcPr>
          <w:p w:rsidR="00917C0F" w:rsidRPr="00706229" w:rsidRDefault="0015750B" w:rsidP="00A3535E">
            <w:pPr>
              <w:pStyle w:val="Bodytext20"/>
              <w:shd w:val="clear" w:color="auto" w:fill="auto"/>
              <w:rPr>
                <w:rStyle w:val="Bodytext212pt"/>
                <w:rFonts w:eastAsia="Courier New"/>
              </w:rPr>
            </w:pPr>
            <w:r w:rsidRPr="00706229">
              <w:rPr>
                <w:rStyle w:val="Bodytext212pt"/>
                <w:rFonts w:eastAsia="Courier New"/>
              </w:rPr>
              <w:t>Acțiuni realizate</w:t>
            </w:r>
          </w:p>
          <w:p w:rsidR="0015750B" w:rsidRPr="00706229" w:rsidRDefault="0015750B" w:rsidP="00A3535E">
            <w:pPr>
              <w:pStyle w:val="Bodytext20"/>
              <w:shd w:val="clear" w:color="auto" w:fill="auto"/>
              <w:rPr>
                <w:rStyle w:val="Bodytext212pt"/>
                <w:rFonts w:eastAsia="Courier New"/>
              </w:rPr>
            </w:pPr>
            <w:r w:rsidRPr="00706229">
              <w:rPr>
                <w:rStyle w:val="Bodytext212pt"/>
                <w:rFonts w:eastAsia="Courier New"/>
              </w:rPr>
              <w:t>Nr. obiecte</w:t>
            </w:r>
          </w:p>
        </w:tc>
        <w:tc>
          <w:tcPr>
            <w:tcW w:w="1226" w:type="dxa"/>
            <w:gridSpan w:val="2"/>
            <w:shd w:val="clear" w:color="auto" w:fill="auto"/>
            <w:tcMar>
              <w:left w:w="28" w:type="dxa"/>
              <w:right w:w="28" w:type="dxa"/>
            </w:tcMar>
          </w:tcPr>
          <w:p w:rsidR="00917C0F" w:rsidRPr="00706229" w:rsidRDefault="00917C0F" w:rsidP="00A3535E">
            <w:pPr>
              <w:pStyle w:val="Bodytext20"/>
              <w:shd w:val="clear" w:color="auto" w:fill="auto"/>
              <w:rPr>
                <w:rStyle w:val="Bodytext212pt"/>
                <w:rFonts w:eastAsia="Courier New"/>
              </w:rPr>
            </w:pPr>
            <w:r w:rsidRPr="00706229">
              <w:rPr>
                <w:rStyle w:val="Bodytext212pt"/>
                <w:rFonts w:eastAsia="Courier New"/>
              </w:rPr>
              <w:t>1 000,0</w:t>
            </w:r>
            <w:r w:rsidR="007700B9" w:rsidRPr="00706229">
              <w:rPr>
                <w:rStyle w:val="Bodytext212pt"/>
                <w:rFonts w:eastAsia="Courier New"/>
              </w:rPr>
              <w:t xml:space="preserve"> mii lei</w:t>
            </w:r>
          </w:p>
        </w:tc>
        <w:tc>
          <w:tcPr>
            <w:tcW w:w="1732" w:type="dxa"/>
            <w:gridSpan w:val="3"/>
            <w:shd w:val="clear" w:color="auto" w:fill="auto"/>
            <w:tcMar>
              <w:left w:w="28" w:type="dxa"/>
              <w:right w:w="28" w:type="dxa"/>
            </w:tcMar>
          </w:tcPr>
          <w:p w:rsidR="00917C0F" w:rsidRPr="00706229" w:rsidRDefault="00844D2D" w:rsidP="00A3535E">
            <w:pPr>
              <w:pStyle w:val="Bodytext20"/>
              <w:shd w:val="clear" w:color="auto" w:fill="auto"/>
              <w:rPr>
                <w:rStyle w:val="Bodytext212pt"/>
                <w:rFonts w:eastAsia="Courier New"/>
              </w:rPr>
            </w:pPr>
            <w:r w:rsidRPr="00706229">
              <w:rPr>
                <w:rStyle w:val="Bodytext212pt"/>
                <w:rFonts w:eastAsia="Courier New"/>
              </w:rPr>
              <w:t>SCGCD</w:t>
            </w:r>
          </w:p>
        </w:tc>
        <w:tc>
          <w:tcPr>
            <w:tcW w:w="1439" w:type="dxa"/>
            <w:gridSpan w:val="4"/>
            <w:shd w:val="clear" w:color="auto" w:fill="auto"/>
            <w:tcMar>
              <w:left w:w="28" w:type="dxa"/>
              <w:right w:w="28" w:type="dxa"/>
            </w:tcMar>
          </w:tcPr>
          <w:p w:rsidR="00917C0F" w:rsidRPr="00706229" w:rsidRDefault="00917C0F" w:rsidP="00A3535E">
            <w:pPr>
              <w:pStyle w:val="Bodytext20"/>
              <w:shd w:val="clear" w:color="auto" w:fill="auto"/>
              <w:rPr>
                <w:rStyle w:val="Bodytext212pt"/>
                <w:rFonts w:eastAsia="Courier New"/>
              </w:rPr>
            </w:pPr>
            <w:r w:rsidRPr="00706229">
              <w:rPr>
                <w:rStyle w:val="Bodytext212pt"/>
                <w:rFonts w:eastAsia="Courier New"/>
              </w:rPr>
              <w:t>Bugetul de stat</w:t>
            </w:r>
            <w:r w:rsidR="0015750B" w:rsidRPr="00706229">
              <w:rPr>
                <w:rStyle w:val="Bodytext212pt"/>
                <w:rFonts w:eastAsia="Courier New"/>
              </w:rPr>
              <w:t>,</w:t>
            </w:r>
            <w:r w:rsidRPr="00706229">
              <w:rPr>
                <w:rStyle w:val="Bodytext212pt"/>
                <w:rFonts w:eastAsia="Courier New"/>
              </w:rPr>
              <w:t xml:space="preserve"> Primăria mun. Orhei</w:t>
            </w:r>
            <w:r w:rsidR="0015750B" w:rsidRPr="00706229">
              <w:rPr>
                <w:rStyle w:val="Bodytext212pt"/>
                <w:rFonts w:eastAsia="Courier New"/>
              </w:rPr>
              <w:t>, raional</w:t>
            </w:r>
          </w:p>
        </w:tc>
      </w:tr>
      <w:tr w:rsidR="007335A5" w:rsidRPr="00706229" w:rsidTr="00BA5C0B">
        <w:trPr>
          <w:trHeight w:val="20"/>
          <w:jc w:val="center"/>
        </w:trPr>
        <w:tc>
          <w:tcPr>
            <w:tcW w:w="3689" w:type="dxa"/>
            <w:gridSpan w:val="2"/>
            <w:shd w:val="clear" w:color="auto" w:fill="auto"/>
            <w:tcMar>
              <w:left w:w="28" w:type="dxa"/>
              <w:right w:w="28" w:type="dxa"/>
            </w:tcMar>
          </w:tcPr>
          <w:p w:rsidR="00917C0F" w:rsidRPr="00706229" w:rsidRDefault="0015750B" w:rsidP="00EB3D5B">
            <w:pPr>
              <w:pStyle w:val="Bodytext20"/>
              <w:shd w:val="clear" w:color="auto" w:fill="auto"/>
              <w:rPr>
                <w:rStyle w:val="Bodytext212pt"/>
                <w:rFonts w:eastAsia="Courier New"/>
              </w:rPr>
            </w:pPr>
            <w:r w:rsidRPr="00706229">
              <w:rPr>
                <w:rStyle w:val="Bodytext212pt"/>
                <w:rFonts w:eastAsia="Courier New"/>
              </w:rPr>
              <w:t xml:space="preserve">1.4 </w:t>
            </w:r>
            <w:r w:rsidR="00917C0F" w:rsidRPr="00706229">
              <w:rPr>
                <w:rStyle w:val="Bodytext212pt"/>
                <w:rFonts w:eastAsia="Courier New"/>
              </w:rPr>
              <w:t xml:space="preserve">Amenajarea îmbrăcămintei rutiere din piatra spartă din com. </w:t>
            </w:r>
            <w:r w:rsidR="006823E4" w:rsidRPr="00706229">
              <w:rPr>
                <w:rStyle w:val="Bodytext212pt"/>
                <w:rFonts w:eastAsia="Courier New"/>
              </w:rPr>
              <w:t>Biești</w:t>
            </w:r>
          </w:p>
        </w:tc>
        <w:tc>
          <w:tcPr>
            <w:tcW w:w="901" w:type="dxa"/>
            <w:gridSpan w:val="2"/>
            <w:shd w:val="clear" w:color="auto" w:fill="auto"/>
            <w:tcMar>
              <w:left w:w="28" w:type="dxa"/>
              <w:right w:w="28" w:type="dxa"/>
            </w:tcMar>
          </w:tcPr>
          <w:p w:rsidR="00917C0F" w:rsidRPr="00706229" w:rsidRDefault="00917C0F" w:rsidP="00A3535E">
            <w:pPr>
              <w:pStyle w:val="Bodytext20"/>
              <w:shd w:val="clear" w:color="auto" w:fill="auto"/>
              <w:jc w:val="center"/>
              <w:rPr>
                <w:rStyle w:val="Bodytext212pt"/>
                <w:rFonts w:eastAsia="Courier New"/>
              </w:rPr>
            </w:pPr>
            <w:r w:rsidRPr="00706229">
              <w:rPr>
                <w:rStyle w:val="Bodytext212pt"/>
                <w:rFonts w:eastAsia="Courier New"/>
              </w:rPr>
              <w:t>1 000,0</w:t>
            </w:r>
          </w:p>
        </w:tc>
        <w:tc>
          <w:tcPr>
            <w:tcW w:w="984" w:type="dxa"/>
            <w:gridSpan w:val="2"/>
            <w:shd w:val="clear" w:color="auto" w:fill="auto"/>
            <w:tcMar>
              <w:left w:w="28" w:type="dxa"/>
              <w:right w:w="28" w:type="dxa"/>
            </w:tcMar>
          </w:tcPr>
          <w:p w:rsidR="00917C0F" w:rsidRPr="00706229" w:rsidRDefault="00917C0F" w:rsidP="00A3535E">
            <w:pPr>
              <w:pStyle w:val="Bodytext20"/>
              <w:shd w:val="clear" w:color="auto" w:fill="auto"/>
              <w:jc w:val="center"/>
              <w:rPr>
                <w:rStyle w:val="Bodytext212pt"/>
                <w:rFonts w:eastAsia="Courier New"/>
              </w:rPr>
            </w:pPr>
            <w:r w:rsidRPr="00706229">
              <w:rPr>
                <w:rStyle w:val="Bodytext212pt"/>
                <w:rFonts w:eastAsia="Courier New"/>
              </w:rPr>
              <w:t>0,535</w:t>
            </w:r>
          </w:p>
        </w:tc>
        <w:tc>
          <w:tcPr>
            <w:tcW w:w="1053" w:type="dxa"/>
            <w:gridSpan w:val="2"/>
            <w:shd w:val="clear" w:color="auto" w:fill="auto"/>
            <w:tcMar>
              <w:left w:w="28" w:type="dxa"/>
              <w:right w:w="28" w:type="dxa"/>
            </w:tcMar>
          </w:tcPr>
          <w:p w:rsidR="00917C0F" w:rsidRPr="00706229" w:rsidRDefault="00917C0F" w:rsidP="00A3535E">
            <w:pPr>
              <w:pStyle w:val="Bodytext20"/>
              <w:shd w:val="clear" w:color="auto" w:fill="auto"/>
              <w:jc w:val="center"/>
              <w:rPr>
                <w:rStyle w:val="Bodytext212pt"/>
                <w:rFonts w:eastAsia="Courier New"/>
              </w:rPr>
            </w:pPr>
          </w:p>
        </w:tc>
        <w:tc>
          <w:tcPr>
            <w:tcW w:w="970" w:type="dxa"/>
            <w:gridSpan w:val="2"/>
            <w:shd w:val="clear" w:color="auto" w:fill="auto"/>
            <w:tcMar>
              <w:left w:w="28" w:type="dxa"/>
              <w:right w:w="28" w:type="dxa"/>
            </w:tcMar>
          </w:tcPr>
          <w:p w:rsidR="00917C0F" w:rsidRPr="00706229" w:rsidRDefault="00917C0F" w:rsidP="00A3535E">
            <w:pPr>
              <w:pStyle w:val="Bodytext20"/>
              <w:shd w:val="clear" w:color="auto" w:fill="auto"/>
              <w:jc w:val="center"/>
              <w:rPr>
                <w:rStyle w:val="Bodytext212pt"/>
                <w:rFonts w:eastAsia="Courier New"/>
              </w:rPr>
            </w:pPr>
          </w:p>
        </w:tc>
        <w:tc>
          <w:tcPr>
            <w:tcW w:w="929" w:type="dxa"/>
            <w:gridSpan w:val="2"/>
            <w:shd w:val="clear" w:color="auto" w:fill="auto"/>
            <w:tcMar>
              <w:left w:w="28" w:type="dxa"/>
              <w:right w:w="28" w:type="dxa"/>
            </w:tcMar>
          </w:tcPr>
          <w:p w:rsidR="00917C0F" w:rsidRPr="00706229" w:rsidRDefault="00917C0F" w:rsidP="00A3535E">
            <w:pPr>
              <w:pStyle w:val="Bodytext20"/>
              <w:shd w:val="clear" w:color="auto" w:fill="auto"/>
              <w:jc w:val="center"/>
              <w:rPr>
                <w:rStyle w:val="Bodytext212pt"/>
                <w:rFonts w:eastAsia="Courier New"/>
              </w:rPr>
            </w:pPr>
          </w:p>
        </w:tc>
        <w:tc>
          <w:tcPr>
            <w:tcW w:w="2660" w:type="dxa"/>
            <w:gridSpan w:val="2"/>
            <w:shd w:val="clear" w:color="auto" w:fill="auto"/>
            <w:tcMar>
              <w:left w:w="28" w:type="dxa"/>
              <w:right w:w="28" w:type="dxa"/>
            </w:tcMar>
          </w:tcPr>
          <w:p w:rsidR="0015750B" w:rsidRPr="00706229" w:rsidRDefault="0015750B" w:rsidP="00A3535E">
            <w:pPr>
              <w:pStyle w:val="Bodytext20"/>
              <w:shd w:val="clear" w:color="auto" w:fill="auto"/>
              <w:rPr>
                <w:rStyle w:val="Bodytext212pt"/>
                <w:rFonts w:eastAsia="Courier New"/>
              </w:rPr>
            </w:pPr>
            <w:r w:rsidRPr="00706229">
              <w:rPr>
                <w:rStyle w:val="Bodytext212pt"/>
                <w:rFonts w:eastAsia="Courier New"/>
              </w:rPr>
              <w:t>Acțiuni realizate</w:t>
            </w:r>
          </w:p>
          <w:p w:rsidR="00917C0F" w:rsidRPr="00706229" w:rsidRDefault="0015750B" w:rsidP="00A3535E">
            <w:pPr>
              <w:pStyle w:val="Bodytext20"/>
              <w:shd w:val="clear" w:color="auto" w:fill="auto"/>
              <w:rPr>
                <w:rStyle w:val="Bodytext212pt"/>
                <w:rFonts w:eastAsia="Courier New"/>
              </w:rPr>
            </w:pPr>
            <w:r w:rsidRPr="00706229">
              <w:rPr>
                <w:rStyle w:val="Bodytext212pt"/>
                <w:rFonts w:eastAsia="Courier New"/>
              </w:rPr>
              <w:t>Nr. obiecte</w:t>
            </w:r>
          </w:p>
        </w:tc>
        <w:tc>
          <w:tcPr>
            <w:tcW w:w="1226" w:type="dxa"/>
            <w:gridSpan w:val="2"/>
            <w:shd w:val="clear" w:color="auto" w:fill="auto"/>
            <w:tcMar>
              <w:left w:w="28" w:type="dxa"/>
              <w:right w:w="28" w:type="dxa"/>
            </w:tcMar>
          </w:tcPr>
          <w:p w:rsidR="00917C0F" w:rsidRPr="00706229" w:rsidRDefault="00917C0F" w:rsidP="00A3535E">
            <w:pPr>
              <w:pStyle w:val="Bodytext20"/>
              <w:shd w:val="clear" w:color="auto" w:fill="auto"/>
              <w:rPr>
                <w:rStyle w:val="Bodytext212pt"/>
                <w:rFonts w:eastAsia="Courier New"/>
              </w:rPr>
            </w:pPr>
            <w:r w:rsidRPr="00706229">
              <w:rPr>
                <w:rStyle w:val="Bodytext212pt"/>
                <w:rFonts w:eastAsia="Courier New"/>
              </w:rPr>
              <w:t>1 535,0</w:t>
            </w:r>
            <w:r w:rsidR="007700B9" w:rsidRPr="00706229">
              <w:rPr>
                <w:rStyle w:val="Bodytext212pt"/>
                <w:rFonts w:eastAsia="Courier New"/>
              </w:rPr>
              <w:t xml:space="preserve"> mii lei</w:t>
            </w:r>
          </w:p>
        </w:tc>
        <w:tc>
          <w:tcPr>
            <w:tcW w:w="1732" w:type="dxa"/>
            <w:gridSpan w:val="3"/>
            <w:shd w:val="clear" w:color="auto" w:fill="auto"/>
            <w:tcMar>
              <w:left w:w="28" w:type="dxa"/>
              <w:right w:w="28" w:type="dxa"/>
            </w:tcMar>
          </w:tcPr>
          <w:p w:rsidR="00917C0F" w:rsidRPr="00706229" w:rsidRDefault="00844D2D" w:rsidP="00A3535E">
            <w:pPr>
              <w:pStyle w:val="Bodytext20"/>
              <w:shd w:val="clear" w:color="auto" w:fill="auto"/>
              <w:rPr>
                <w:rStyle w:val="Bodytext212pt"/>
                <w:rFonts w:eastAsia="Courier New"/>
              </w:rPr>
            </w:pPr>
            <w:r w:rsidRPr="00706229">
              <w:rPr>
                <w:rStyle w:val="Bodytext212pt"/>
                <w:rFonts w:eastAsia="Courier New"/>
              </w:rPr>
              <w:t>SCGCD</w:t>
            </w:r>
          </w:p>
        </w:tc>
        <w:tc>
          <w:tcPr>
            <w:tcW w:w="1439" w:type="dxa"/>
            <w:gridSpan w:val="4"/>
            <w:shd w:val="clear" w:color="auto" w:fill="auto"/>
            <w:tcMar>
              <w:left w:w="28" w:type="dxa"/>
              <w:right w:w="28" w:type="dxa"/>
            </w:tcMar>
          </w:tcPr>
          <w:p w:rsidR="00917C0F" w:rsidRPr="00706229" w:rsidRDefault="00917C0F" w:rsidP="00A3535E">
            <w:pPr>
              <w:pStyle w:val="Bodytext20"/>
              <w:shd w:val="clear" w:color="auto" w:fill="auto"/>
              <w:rPr>
                <w:rStyle w:val="Bodytext212pt"/>
                <w:rFonts w:eastAsia="Courier New"/>
              </w:rPr>
            </w:pPr>
            <w:r w:rsidRPr="00706229">
              <w:rPr>
                <w:rStyle w:val="Bodytext212pt"/>
                <w:rFonts w:eastAsia="Courier New"/>
              </w:rPr>
              <w:t>Bugetul de stat Primăria</w:t>
            </w:r>
          </w:p>
        </w:tc>
      </w:tr>
      <w:tr w:rsidR="007335A5" w:rsidRPr="00706229" w:rsidTr="00BA5C0B">
        <w:trPr>
          <w:trHeight w:val="20"/>
          <w:jc w:val="center"/>
        </w:trPr>
        <w:tc>
          <w:tcPr>
            <w:tcW w:w="3689" w:type="dxa"/>
            <w:gridSpan w:val="2"/>
            <w:shd w:val="clear" w:color="auto" w:fill="auto"/>
            <w:tcMar>
              <w:left w:w="28" w:type="dxa"/>
              <w:right w:w="28" w:type="dxa"/>
            </w:tcMar>
          </w:tcPr>
          <w:p w:rsidR="00917C0F" w:rsidRPr="00706229" w:rsidRDefault="0015750B" w:rsidP="00EB3D5B">
            <w:pPr>
              <w:pStyle w:val="Bodytext20"/>
              <w:shd w:val="clear" w:color="auto" w:fill="auto"/>
              <w:rPr>
                <w:rStyle w:val="Bodytext212pt"/>
                <w:rFonts w:eastAsia="Courier New"/>
              </w:rPr>
            </w:pPr>
            <w:r w:rsidRPr="00706229">
              <w:rPr>
                <w:rStyle w:val="Bodytext212pt"/>
                <w:rFonts w:eastAsia="Courier New"/>
              </w:rPr>
              <w:t xml:space="preserve">1.5 </w:t>
            </w:r>
            <w:r w:rsidR="00917C0F" w:rsidRPr="00706229">
              <w:rPr>
                <w:rStyle w:val="Bodytext212pt"/>
                <w:rFonts w:eastAsia="Courier New"/>
              </w:rPr>
              <w:t xml:space="preserve">Trecerea îmbrăcămintei rutiere din piatra spartă în beton asfaltic din com. </w:t>
            </w:r>
            <w:r w:rsidR="006823E4" w:rsidRPr="00706229">
              <w:rPr>
                <w:rStyle w:val="Bodytext212pt"/>
                <w:rFonts w:eastAsia="Courier New"/>
              </w:rPr>
              <w:t>Biești</w:t>
            </w:r>
          </w:p>
        </w:tc>
        <w:tc>
          <w:tcPr>
            <w:tcW w:w="901" w:type="dxa"/>
            <w:gridSpan w:val="2"/>
            <w:shd w:val="clear" w:color="auto" w:fill="auto"/>
            <w:tcMar>
              <w:left w:w="28" w:type="dxa"/>
              <w:right w:w="28" w:type="dxa"/>
            </w:tcMar>
          </w:tcPr>
          <w:p w:rsidR="00917C0F" w:rsidRPr="00706229" w:rsidRDefault="00917C0F" w:rsidP="00A3535E">
            <w:pPr>
              <w:pStyle w:val="Bodytext20"/>
              <w:shd w:val="clear" w:color="auto" w:fill="auto"/>
              <w:jc w:val="center"/>
              <w:rPr>
                <w:rStyle w:val="Bodytext212pt"/>
                <w:rFonts w:eastAsia="Courier New"/>
              </w:rPr>
            </w:pPr>
            <w:r w:rsidRPr="00706229">
              <w:rPr>
                <w:rStyle w:val="Bodytext212pt"/>
                <w:rFonts w:eastAsia="Courier New"/>
              </w:rPr>
              <w:t>2 000,0</w:t>
            </w:r>
          </w:p>
        </w:tc>
        <w:tc>
          <w:tcPr>
            <w:tcW w:w="984" w:type="dxa"/>
            <w:gridSpan w:val="2"/>
            <w:shd w:val="clear" w:color="auto" w:fill="auto"/>
            <w:tcMar>
              <w:left w:w="28" w:type="dxa"/>
              <w:right w:w="28" w:type="dxa"/>
            </w:tcMar>
          </w:tcPr>
          <w:p w:rsidR="00917C0F" w:rsidRPr="00706229" w:rsidRDefault="00917C0F" w:rsidP="00A3535E">
            <w:pPr>
              <w:pStyle w:val="Bodytext20"/>
              <w:shd w:val="clear" w:color="auto" w:fill="auto"/>
              <w:jc w:val="center"/>
              <w:rPr>
                <w:rStyle w:val="Bodytext212pt"/>
                <w:rFonts w:eastAsia="Courier New"/>
              </w:rPr>
            </w:pPr>
            <w:r w:rsidRPr="00706229">
              <w:rPr>
                <w:rStyle w:val="Bodytext212pt"/>
                <w:rFonts w:eastAsia="Courier New"/>
              </w:rPr>
              <w:t>2 000,0</w:t>
            </w:r>
          </w:p>
        </w:tc>
        <w:tc>
          <w:tcPr>
            <w:tcW w:w="1053" w:type="dxa"/>
            <w:gridSpan w:val="2"/>
            <w:shd w:val="clear" w:color="auto" w:fill="auto"/>
            <w:tcMar>
              <w:left w:w="28" w:type="dxa"/>
              <w:right w:w="28" w:type="dxa"/>
            </w:tcMar>
          </w:tcPr>
          <w:p w:rsidR="00917C0F" w:rsidRPr="00706229" w:rsidRDefault="00917C0F" w:rsidP="00A3535E">
            <w:pPr>
              <w:pStyle w:val="Bodytext20"/>
              <w:shd w:val="clear" w:color="auto" w:fill="auto"/>
              <w:jc w:val="center"/>
              <w:rPr>
                <w:rStyle w:val="Bodytext212pt"/>
                <w:rFonts w:eastAsia="Courier New"/>
              </w:rPr>
            </w:pPr>
            <w:r w:rsidRPr="00706229">
              <w:rPr>
                <w:rStyle w:val="Bodytext212pt"/>
                <w:rFonts w:eastAsia="Courier New"/>
              </w:rPr>
              <w:t>2 000,0</w:t>
            </w:r>
          </w:p>
        </w:tc>
        <w:tc>
          <w:tcPr>
            <w:tcW w:w="970" w:type="dxa"/>
            <w:gridSpan w:val="2"/>
            <w:shd w:val="clear" w:color="auto" w:fill="auto"/>
            <w:tcMar>
              <w:left w:w="28" w:type="dxa"/>
              <w:right w:w="28" w:type="dxa"/>
            </w:tcMar>
          </w:tcPr>
          <w:p w:rsidR="00917C0F" w:rsidRPr="00706229" w:rsidRDefault="00917C0F" w:rsidP="00A3535E">
            <w:pPr>
              <w:pStyle w:val="Bodytext20"/>
              <w:shd w:val="clear" w:color="auto" w:fill="auto"/>
              <w:jc w:val="center"/>
              <w:rPr>
                <w:rStyle w:val="Bodytext212pt"/>
                <w:rFonts w:eastAsia="Courier New"/>
              </w:rPr>
            </w:pPr>
          </w:p>
        </w:tc>
        <w:tc>
          <w:tcPr>
            <w:tcW w:w="929" w:type="dxa"/>
            <w:gridSpan w:val="2"/>
            <w:shd w:val="clear" w:color="auto" w:fill="auto"/>
            <w:tcMar>
              <w:left w:w="28" w:type="dxa"/>
              <w:right w:w="28" w:type="dxa"/>
            </w:tcMar>
          </w:tcPr>
          <w:p w:rsidR="00917C0F" w:rsidRPr="00706229" w:rsidRDefault="00917C0F" w:rsidP="00A3535E">
            <w:pPr>
              <w:pStyle w:val="Bodytext20"/>
              <w:shd w:val="clear" w:color="auto" w:fill="auto"/>
              <w:jc w:val="center"/>
              <w:rPr>
                <w:rStyle w:val="Bodytext212pt"/>
                <w:rFonts w:eastAsia="Courier New"/>
              </w:rPr>
            </w:pPr>
          </w:p>
        </w:tc>
        <w:tc>
          <w:tcPr>
            <w:tcW w:w="2660" w:type="dxa"/>
            <w:gridSpan w:val="2"/>
            <w:shd w:val="clear" w:color="auto" w:fill="auto"/>
            <w:tcMar>
              <w:left w:w="28" w:type="dxa"/>
              <w:right w:w="28" w:type="dxa"/>
            </w:tcMar>
          </w:tcPr>
          <w:p w:rsidR="0015750B" w:rsidRPr="00706229" w:rsidRDefault="0015750B" w:rsidP="00A3535E">
            <w:pPr>
              <w:pStyle w:val="Bodytext20"/>
              <w:shd w:val="clear" w:color="auto" w:fill="auto"/>
              <w:rPr>
                <w:rStyle w:val="Bodytext212pt"/>
                <w:rFonts w:eastAsia="Courier New"/>
              </w:rPr>
            </w:pPr>
            <w:r w:rsidRPr="00706229">
              <w:rPr>
                <w:rStyle w:val="Bodytext212pt"/>
                <w:rFonts w:eastAsia="Courier New"/>
              </w:rPr>
              <w:t>Acțiuni realizate</w:t>
            </w:r>
          </w:p>
          <w:p w:rsidR="00917C0F" w:rsidRPr="00706229" w:rsidRDefault="0015750B" w:rsidP="00A3535E">
            <w:pPr>
              <w:pStyle w:val="Bodytext20"/>
              <w:shd w:val="clear" w:color="auto" w:fill="auto"/>
              <w:rPr>
                <w:rStyle w:val="Bodytext212pt"/>
                <w:rFonts w:eastAsia="Courier New"/>
              </w:rPr>
            </w:pPr>
            <w:r w:rsidRPr="00706229">
              <w:rPr>
                <w:rStyle w:val="Bodytext212pt"/>
                <w:rFonts w:eastAsia="Courier New"/>
              </w:rPr>
              <w:t>Nr. obiecte</w:t>
            </w:r>
          </w:p>
        </w:tc>
        <w:tc>
          <w:tcPr>
            <w:tcW w:w="1226" w:type="dxa"/>
            <w:gridSpan w:val="2"/>
            <w:shd w:val="clear" w:color="auto" w:fill="auto"/>
            <w:tcMar>
              <w:left w:w="28" w:type="dxa"/>
              <w:right w:w="28" w:type="dxa"/>
            </w:tcMar>
          </w:tcPr>
          <w:p w:rsidR="00917C0F" w:rsidRPr="00706229" w:rsidRDefault="00917C0F" w:rsidP="00A3535E">
            <w:pPr>
              <w:pStyle w:val="Bodytext20"/>
              <w:shd w:val="clear" w:color="auto" w:fill="auto"/>
              <w:rPr>
                <w:rStyle w:val="Bodytext212pt"/>
                <w:rFonts w:eastAsia="Courier New"/>
              </w:rPr>
            </w:pPr>
            <w:r w:rsidRPr="00706229">
              <w:rPr>
                <w:rStyle w:val="Bodytext212pt"/>
                <w:rFonts w:eastAsia="Courier New"/>
              </w:rPr>
              <w:t>6 000,0</w:t>
            </w:r>
            <w:r w:rsidR="007700B9" w:rsidRPr="00706229">
              <w:rPr>
                <w:rStyle w:val="Bodytext212pt"/>
                <w:rFonts w:eastAsia="Courier New"/>
              </w:rPr>
              <w:t xml:space="preserve"> mii lei</w:t>
            </w:r>
          </w:p>
        </w:tc>
        <w:tc>
          <w:tcPr>
            <w:tcW w:w="1732" w:type="dxa"/>
            <w:gridSpan w:val="3"/>
            <w:shd w:val="clear" w:color="auto" w:fill="auto"/>
            <w:tcMar>
              <w:left w:w="28" w:type="dxa"/>
              <w:right w:w="28" w:type="dxa"/>
            </w:tcMar>
          </w:tcPr>
          <w:p w:rsidR="00917C0F" w:rsidRPr="00706229" w:rsidRDefault="00844D2D" w:rsidP="00A3535E">
            <w:pPr>
              <w:pStyle w:val="Bodytext20"/>
              <w:shd w:val="clear" w:color="auto" w:fill="auto"/>
              <w:rPr>
                <w:rStyle w:val="Bodytext212pt"/>
                <w:rFonts w:eastAsia="Courier New"/>
              </w:rPr>
            </w:pPr>
            <w:r w:rsidRPr="00706229">
              <w:rPr>
                <w:rStyle w:val="Bodytext212pt"/>
                <w:rFonts w:eastAsia="Courier New"/>
              </w:rPr>
              <w:t>SCGCD</w:t>
            </w:r>
          </w:p>
        </w:tc>
        <w:tc>
          <w:tcPr>
            <w:tcW w:w="1439" w:type="dxa"/>
            <w:gridSpan w:val="4"/>
            <w:shd w:val="clear" w:color="auto" w:fill="auto"/>
            <w:tcMar>
              <w:left w:w="28" w:type="dxa"/>
              <w:right w:w="28" w:type="dxa"/>
            </w:tcMar>
          </w:tcPr>
          <w:p w:rsidR="00917C0F" w:rsidRPr="00706229" w:rsidRDefault="00917C0F" w:rsidP="00A3535E">
            <w:pPr>
              <w:pStyle w:val="Bodytext20"/>
              <w:shd w:val="clear" w:color="auto" w:fill="auto"/>
              <w:rPr>
                <w:rStyle w:val="Bodytext212pt"/>
                <w:rFonts w:eastAsia="Courier New"/>
              </w:rPr>
            </w:pPr>
            <w:r w:rsidRPr="00706229">
              <w:rPr>
                <w:rStyle w:val="Bodytext212pt"/>
                <w:rFonts w:eastAsia="Courier New"/>
              </w:rPr>
              <w:t>Bugetul de stat</w:t>
            </w:r>
            <w:r w:rsidR="0015750B" w:rsidRPr="00706229">
              <w:rPr>
                <w:rStyle w:val="Bodytext212pt"/>
                <w:rFonts w:eastAsia="Courier New"/>
              </w:rPr>
              <w:t>,</w:t>
            </w:r>
            <w:r w:rsidRPr="00706229">
              <w:rPr>
                <w:rStyle w:val="Bodytext212pt"/>
                <w:rFonts w:eastAsia="Courier New"/>
              </w:rPr>
              <w:t xml:space="preserve"> Primăria</w:t>
            </w:r>
          </w:p>
        </w:tc>
      </w:tr>
      <w:tr w:rsidR="007335A5" w:rsidRPr="00706229" w:rsidTr="00BA5C0B">
        <w:trPr>
          <w:trHeight w:val="20"/>
          <w:jc w:val="center"/>
        </w:trPr>
        <w:tc>
          <w:tcPr>
            <w:tcW w:w="3689" w:type="dxa"/>
            <w:gridSpan w:val="2"/>
            <w:shd w:val="clear" w:color="auto" w:fill="auto"/>
            <w:tcMar>
              <w:left w:w="28" w:type="dxa"/>
              <w:right w:w="28" w:type="dxa"/>
            </w:tcMar>
          </w:tcPr>
          <w:p w:rsidR="00917C0F" w:rsidRPr="00706229" w:rsidRDefault="0015750B" w:rsidP="00EB3D5B">
            <w:pPr>
              <w:pStyle w:val="Bodytext20"/>
              <w:shd w:val="clear" w:color="auto" w:fill="auto"/>
              <w:rPr>
                <w:rStyle w:val="Bodytext212pt"/>
                <w:rFonts w:eastAsia="Courier New"/>
              </w:rPr>
            </w:pPr>
            <w:r w:rsidRPr="00706229">
              <w:rPr>
                <w:rStyle w:val="Bodytext212pt"/>
                <w:rFonts w:eastAsia="Courier New"/>
              </w:rPr>
              <w:t xml:space="preserve">1.6 </w:t>
            </w:r>
            <w:r w:rsidR="00917C0F" w:rsidRPr="00706229">
              <w:rPr>
                <w:rStyle w:val="Bodytext212pt"/>
                <w:rFonts w:eastAsia="Courier New"/>
              </w:rPr>
              <w:t>Reabilitarea infrastructurii drumurilor din satul Peresecina:</w:t>
            </w:r>
          </w:p>
          <w:p w:rsidR="00917C0F" w:rsidRPr="00706229" w:rsidRDefault="00917C0F" w:rsidP="00EB3D5B">
            <w:pPr>
              <w:pStyle w:val="Bodytext20"/>
              <w:shd w:val="clear" w:color="auto" w:fill="auto"/>
              <w:rPr>
                <w:rStyle w:val="Bodytext212pt"/>
                <w:rFonts w:eastAsia="Courier New"/>
              </w:rPr>
            </w:pPr>
            <w:r w:rsidRPr="00706229">
              <w:rPr>
                <w:rStyle w:val="Bodytext212pt"/>
                <w:rFonts w:eastAsia="Courier New"/>
              </w:rPr>
              <w:t>-</w:t>
            </w:r>
            <w:r w:rsidRPr="00706229">
              <w:rPr>
                <w:rStyle w:val="Bodytext212pt"/>
                <w:rFonts w:eastAsia="Courier New"/>
              </w:rPr>
              <w:tab/>
              <w:t>Beton armat 2 km;</w:t>
            </w:r>
          </w:p>
          <w:p w:rsidR="00917C0F" w:rsidRPr="00706229" w:rsidRDefault="00917C0F" w:rsidP="00EB3D5B">
            <w:pPr>
              <w:pStyle w:val="Bodytext20"/>
              <w:shd w:val="clear" w:color="auto" w:fill="auto"/>
              <w:rPr>
                <w:rStyle w:val="Bodytext212pt"/>
                <w:rFonts w:eastAsia="Courier New"/>
              </w:rPr>
            </w:pPr>
            <w:r w:rsidRPr="00706229">
              <w:rPr>
                <w:rStyle w:val="Bodytext212pt"/>
                <w:rFonts w:eastAsia="Courier New"/>
              </w:rPr>
              <w:t>-</w:t>
            </w:r>
            <w:r w:rsidRPr="00706229">
              <w:rPr>
                <w:rStyle w:val="Bodytext212pt"/>
                <w:rFonts w:eastAsia="Courier New"/>
              </w:rPr>
              <w:tab/>
              <w:t>Beton asfaltic – 2 km.</w:t>
            </w:r>
          </w:p>
        </w:tc>
        <w:tc>
          <w:tcPr>
            <w:tcW w:w="901" w:type="dxa"/>
            <w:gridSpan w:val="2"/>
            <w:shd w:val="clear" w:color="auto" w:fill="auto"/>
            <w:tcMar>
              <w:left w:w="28" w:type="dxa"/>
              <w:right w:w="28" w:type="dxa"/>
            </w:tcMar>
          </w:tcPr>
          <w:p w:rsidR="00917C0F" w:rsidRPr="00706229" w:rsidRDefault="00917C0F" w:rsidP="00A3535E">
            <w:pPr>
              <w:pStyle w:val="Bodytext20"/>
              <w:shd w:val="clear" w:color="auto" w:fill="auto"/>
              <w:jc w:val="center"/>
              <w:rPr>
                <w:rStyle w:val="Bodytext212pt"/>
                <w:rFonts w:eastAsia="Courier New"/>
              </w:rPr>
            </w:pPr>
            <w:r w:rsidRPr="00706229">
              <w:rPr>
                <w:rStyle w:val="Bodytext212pt"/>
                <w:rFonts w:eastAsia="Courier New"/>
              </w:rPr>
              <w:t>3 500,0</w:t>
            </w:r>
          </w:p>
        </w:tc>
        <w:tc>
          <w:tcPr>
            <w:tcW w:w="984" w:type="dxa"/>
            <w:gridSpan w:val="2"/>
            <w:shd w:val="clear" w:color="auto" w:fill="auto"/>
            <w:tcMar>
              <w:left w:w="28" w:type="dxa"/>
              <w:right w:w="28" w:type="dxa"/>
            </w:tcMar>
          </w:tcPr>
          <w:p w:rsidR="00917C0F" w:rsidRPr="00706229" w:rsidRDefault="00917C0F" w:rsidP="00A3535E">
            <w:pPr>
              <w:pStyle w:val="Bodytext20"/>
              <w:shd w:val="clear" w:color="auto" w:fill="auto"/>
              <w:jc w:val="center"/>
              <w:rPr>
                <w:rStyle w:val="Bodytext212pt"/>
                <w:rFonts w:eastAsia="Courier New"/>
              </w:rPr>
            </w:pPr>
            <w:r w:rsidRPr="00706229">
              <w:rPr>
                <w:rStyle w:val="Bodytext212pt"/>
                <w:rFonts w:eastAsia="Courier New"/>
              </w:rPr>
              <w:t>3 500,0</w:t>
            </w:r>
          </w:p>
        </w:tc>
        <w:tc>
          <w:tcPr>
            <w:tcW w:w="1053" w:type="dxa"/>
            <w:gridSpan w:val="2"/>
            <w:shd w:val="clear" w:color="auto" w:fill="auto"/>
            <w:tcMar>
              <w:left w:w="28" w:type="dxa"/>
              <w:right w:w="28" w:type="dxa"/>
            </w:tcMar>
          </w:tcPr>
          <w:p w:rsidR="00917C0F" w:rsidRPr="00706229" w:rsidRDefault="00917C0F" w:rsidP="00A3535E">
            <w:pPr>
              <w:pStyle w:val="Bodytext20"/>
              <w:shd w:val="clear" w:color="auto" w:fill="auto"/>
              <w:jc w:val="center"/>
              <w:rPr>
                <w:rStyle w:val="Bodytext212pt"/>
                <w:rFonts w:eastAsia="Courier New"/>
              </w:rPr>
            </w:pPr>
            <w:r w:rsidRPr="00706229">
              <w:rPr>
                <w:rStyle w:val="Bodytext212pt"/>
                <w:rFonts w:eastAsia="Courier New"/>
              </w:rPr>
              <w:t>3 500,0</w:t>
            </w:r>
          </w:p>
        </w:tc>
        <w:tc>
          <w:tcPr>
            <w:tcW w:w="970" w:type="dxa"/>
            <w:gridSpan w:val="2"/>
            <w:shd w:val="clear" w:color="auto" w:fill="auto"/>
            <w:tcMar>
              <w:left w:w="28" w:type="dxa"/>
              <w:right w:w="28" w:type="dxa"/>
            </w:tcMar>
          </w:tcPr>
          <w:p w:rsidR="00917C0F" w:rsidRPr="00706229" w:rsidRDefault="00917C0F" w:rsidP="00A3535E">
            <w:pPr>
              <w:pStyle w:val="Bodytext20"/>
              <w:shd w:val="clear" w:color="auto" w:fill="auto"/>
              <w:jc w:val="center"/>
              <w:rPr>
                <w:rStyle w:val="Bodytext212pt"/>
                <w:rFonts w:eastAsia="Courier New"/>
              </w:rPr>
            </w:pPr>
            <w:r w:rsidRPr="00706229">
              <w:rPr>
                <w:rStyle w:val="Bodytext212pt"/>
                <w:rFonts w:eastAsia="Courier New"/>
              </w:rPr>
              <w:t>1 500,0</w:t>
            </w:r>
          </w:p>
        </w:tc>
        <w:tc>
          <w:tcPr>
            <w:tcW w:w="929" w:type="dxa"/>
            <w:gridSpan w:val="2"/>
            <w:shd w:val="clear" w:color="auto" w:fill="auto"/>
            <w:tcMar>
              <w:left w:w="28" w:type="dxa"/>
              <w:right w:w="28" w:type="dxa"/>
            </w:tcMar>
          </w:tcPr>
          <w:p w:rsidR="00917C0F" w:rsidRPr="00706229" w:rsidRDefault="00917C0F" w:rsidP="00A3535E">
            <w:pPr>
              <w:pStyle w:val="Bodytext20"/>
              <w:shd w:val="clear" w:color="auto" w:fill="auto"/>
              <w:jc w:val="center"/>
              <w:rPr>
                <w:rStyle w:val="Bodytext212pt"/>
                <w:rFonts w:eastAsia="Courier New"/>
              </w:rPr>
            </w:pPr>
            <w:r w:rsidRPr="00706229">
              <w:rPr>
                <w:rStyle w:val="Bodytext212pt"/>
                <w:rFonts w:eastAsia="Courier New"/>
              </w:rPr>
              <w:t>1 000,0</w:t>
            </w:r>
          </w:p>
        </w:tc>
        <w:tc>
          <w:tcPr>
            <w:tcW w:w="2660" w:type="dxa"/>
            <w:gridSpan w:val="2"/>
            <w:shd w:val="clear" w:color="auto" w:fill="auto"/>
            <w:tcMar>
              <w:left w:w="28" w:type="dxa"/>
              <w:right w:w="28" w:type="dxa"/>
            </w:tcMar>
          </w:tcPr>
          <w:p w:rsidR="0015750B" w:rsidRPr="00706229" w:rsidRDefault="0015750B" w:rsidP="00A3535E">
            <w:pPr>
              <w:pStyle w:val="Bodytext20"/>
              <w:shd w:val="clear" w:color="auto" w:fill="auto"/>
              <w:rPr>
                <w:rStyle w:val="Bodytext212pt"/>
                <w:rFonts w:eastAsia="Courier New"/>
              </w:rPr>
            </w:pPr>
            <w:r w:rsidRPr="00706229">
              <w:rPr>
                <w:rStyle w:val="Bodytext212pt"/>
                <w:rFonts w:eastAsia="Courier New"/>
              </w:rPr>
              <w:t>Acțiuni realizate</w:t>
            </w:r>
          </w:p>
          <w:p w:rsidR="00917C0F" w:rsidRPr="00706229" w:rsidRDefault="0015750B" w:rsidP="00A3535E">
            <w:pPr>
              <w:pStyle w:val="Bodytext20"/>
              <w:shd w:val="clear" w:color="auto" w:fill="auto"/>
              <w:rPr>
                <w:rStyle w:val="Bodytext212pt"/>
                <w:rFonts w:eastAsia="Courier New"/>
              </w:rPr>
            </w:pPr>
            <w:r w:rsidRPr="00706229">
              <w:rPr>
                <w:rStyle w:val="Bodytext212pt"/>
                <w:rFonts w:eastAsia="Courier New"/>
              </w:rPr>
              <w:t>Nr. obiecte</w:t>
            </w:r>
          </w:p>
        </w:tc>
        <w:tc>
          <w:tcPr>
            <w:tcW w:w="1226" w:type="dxa"/>
            <w:gridSpan w:val="2"/>
            <w:shd w:val="clear" w:color="auto" w:fill="auto"/>
            <w:tcMar>
              <w:left w:w="28" w:type="dxa"/>
              <w:right w:w="28" w:type="dxa"/>
            </w:tcMar>
          </w:tcPr>
          <w:p w:rsidR="00917C0F" w:rsidRPr="00706229" w:rsidRDefault="00917C0F" w:rsidP="00A3535E">
            <w:pPr>
              <w:pStyle w:val="Bodytext20"/>
              <w:shd w:val="clear" w:color="auto" w:fill="auto"/>
              <w:rPr>
                <w:rStyle w:val="Bodytext212pt"/>
                <w:rFonts w:eastAsia="Courier New"/>
              </w:rPr>
            </w:pPr>
            <w:r w:rsidRPr="00706229">
              <w:rPr>
                <w:rStyle w:val="Bodytext212pt"/>
                <w:rFonts w:eastAsia="Courier New"/>
              </w:rPr>
              <w:t>13 000,0</w:t>
            </w:r>
            <w:r w:rsidR="007700B9" w:rsidRPr="00706229">
              <w:rPr>
                <w:rStyle w:val="Bodytext212pt"/>
                <w:rFonts w:eastAsia="Courier New"/>
              </w:rPr>
              <w:t xml:space="preserve"> mii lei</w:t>
            </w:r>
          </w:p>
        </w:tc>
        <w:tc>
          <w:tcPr>
            <w:tcW w:w="1732" w:type="dxa"/>
            <w:gridSpan w:val="3"/>
            <w:shd w:val="clear" w:color="auto" w:fill="auto"/>
            <w:tcMar>
              <w:left w:w="28" w:type="dxa"/>
              <w:right w:w="28" w:type="dxa"/>
            </w:tcMar>
          </w:tcPr>
          <w:p w:rsidR="00917C0F" w:rsidRPr="00706229" w:rsidRDefault="00844D2D" w:rsidP="00A3535E">
            <w:pPr>
              <w:pStyle w:val="Bodytext20"/>
              <w:shd w:val="clear" w:color="auto" w:fill="auto"/>
              <w:rPr>
                <w:rStyle w:val="Bodytext212pt"/>
                <w:rFonts w:eastAsia="Courier New"/>
              </w:rPr>
            </w:pPr>
            <w:r w:rsidRPr="00706229">
              <w:rPr>
                <w:rStyle w:val="Bodytext212pt"/>
                <w:rFonts w:eastAsia="Courier New"/>
              </w:rPr>
              <w:t>SCGCD</w:t>
            </w:r>
          </w:p>
        </w:tc>
        <w:tc>
          <w:tcPr>
            <w:tcW w:w="1439" w:type="dxa"/>
            <w:gridSpan w:val="4"/>
            <w:shd w:val="clear" w:color="auto" w:fill="auto"/>
            <w:tcMar>
              <w:left w:w="28" w:type="dxa"/>
              <w:right w:w="28" w:type="dxa"/>
            </w:tcMar>
          </w:tcPr>
          <w:p w:rsidR="00917C0F" w:rsidRPr="00706229" w:rsidRDefault="00917C0F" w:rsidP="00A3535E">
            <w:pPr>
              <w:pStyle w:val="Bodytext20"/>
              <w:shd w:val="clear" w:color="auto" w:fill="auto"/>
              <w:rPr>
                <w:rStyle w:val="Bodytext212pt"/>
                <w:rFonts w:eastAsia="Courier New"/>
              </w:rPr>
            </w:pPr>
            <w:r w:rsidRPr="00706229">
              <w:rPr>
                <w:rStyle w:val="Bodytext212pt"/>
                <w:rFonts w:eastAsia="Courier New"/>
              </w:rPr>
              <w:t>Bugetul de stat</w:t>
            </w:r>
            <w:r w:rsidR="0015750B" w:rsidRPr="00706229">
              <w:rPr>
                <w:rStyle w:val="Bodytext212pt"/>
                <w:rFonts w:eastAsia="Courier New"/>
              </w:rPr>
              <w:t>,</w:t>
            </w:r>
            <w:r w:rsidRPr="00706229">
              <w:rPr>
                <w:rStyle w:val="Bodytext212pt"/>
                <w:rFonts w:eastAsia="Courier New"/>
              </w:rPr>
              <w:t xml:space="preserve"> Primăria</w:t>
            </w:r>
          </w:p>
        </w:tc>
      </w:tr>
      <w:tr w:rsidR="007335A5" w:rsidRPr="00706229" w:rsidTr="00BA5C0B">
        <w:trPr>
          <w:trHeight w:val="20"/>
          <w:jc w:val="center"/>
        </w:trPr>
        <w:tc>
          <w:tcPr>
            <w:tcW w:w="3689" w:type="dxa"/>
            <w:gridSpan w:val="2"/>
            <w:shd w:val="clear" w:color="auto" w:fill="auto"/>
            <w:tcMar>
              <w:left w:w="28" w:type="dxa"/>
              <w:right w:w="28" w:type="dxa"/>
            </w:tcMar>
          </w:tcPr>
          <w:p w:rsidR="00917C0F" w:rsidRPr="00706229" w:rsidRDefault="0015750B" w:rsidP="00EB3D5B">
            <w:pPr>
              <w:pStyle w:val="Bodytext20"/>
              <w:shd w:val="clear" w:color="auto" w:fill="auto"/>
              <w:rPr>
                <w:rStyle w:val="Bodytext212pt"/>
                <w:rFonts w:eastAsia="Courier New"/>
              </w:rPr>
            </w:pPr>
            <w:r w:rsidRPr="00706229">
              <w:rPr>
                <w:rStyle w:val="Bodytext212pt"/>
                <w:rFonts w:eastAsia="Courier New"/>
              </w:rPr>
              <w:t xml:space="preserve">1.7 </w:t>
            </w:r>
            <w:r w:rsidR="00917C0F" w:rsidRPr="00706229">
              <w:rPr>
                <w:rStyle w:val="Bodytext212pt"/>
                <w:rFonts w:eastAsia="Courier New"/>
              </w:rPr>
              <w:t>Reabilitarea infrastructurii drumurilor din com. Morozeni</w:t>
            </w:r>
          </w:p>
        </w:tc>
        <w:tc>
          <w:tcPr>
            <w:tcW w:w="901" w:type="dxa"/>
            <w:gridSpan w:val="2"/>
            <w:shd w:val="clear" w:color="auto" w:fill="auto"/>
            <w:tcMar>
              <w:left w:w="28" w:type="dxa"/>
              <w:right w:w="28" w:type="dxa"/>
            </w:tcMar>
          </w:tcPr>
          <w:p w:rsidR="00917C0F" w:rsidRPr="00706229" w:rsidRDefault="00917C0F" w:rsidP="00A3535E">
            <w:pPr>
              <w:pStyle w:val="Bodytext20"/>
              <w:shd w:val="clear" w:color="auto" w:fill="auto"/>
              <w:jc w:val="center"/>
              <w:rPr>
                <w:rStyle w:val="Bodytext212pt"/>
                <w:rFonts w:eastAsia="Courier New"/>
              </w:rPr>
            </w:pPr>
            <w:r w:rsidRPr="00706229">
              <w:rPr>
                <w:rStyle w:val="Bodytext212pt"/>
                <w:rFonts w:eastAsia="Courier New"/>
              </w:rPr>
              <w:t>2 000,0</w:t>
            </w:r>
          </w:p>
        </w:tc>
        <w:tc>
          <w:tcPr>
            <w:tcW w:w="984" w:type="dxa"/>
            <w:gridSpan w:val="2"/>
            <w:shd w:val="clear" w:color="auto" w:fill="auto"/>
            <w:tcMar>
              <w:left w:w="28" w:type="dxa"/>
              <w:right w:w="28" w:type="dxa"/>
            </w:tcMar>
          </w:tcPr>
          <w:p w:rsidR="00917C0F" w:rsidRPr="00706229" w:rsidRDefault="00917C0F" w:rsidP="00A3535E">
            <w:pPr>
              <w:pStyle w:val="Bodytext20"/>
              <w:shd w:val="clear" w:color="auto" w:fill="auto"/>
              <w:jc w:val="center"/>
              <w:rPr>
                <w:rStyle w:val="Bodytext212pt"/>
                <w:rFonts w:eastAsia="Courier New"/>
              </w:rPr>
            </w:pPr>
            <w:r w:rsidRPr="00706229">
              <w:rPr>
                <w:rStyle w:val="Bodytext212pt"/>
                <w:rFonts w:eastAsia="Courier New"/>
              </w:rPr>
              <w:t>2 000,0</w:t>
            </w:r>
          </w:p>
        </w:tc>
        <w:tc>
          <w:tcPr>
            <w:tcW w:w="1053" w:type="dxa"/>
            <w:gridSpan w:val="2"/>
            <w:shd w:val="clear" w:color="auto" w:fill="auto"/>
            <w:tcMar>
              <w:left w:w="28" w:type="dxa"/>
              <w:right w:w="28" w:type="dxa"/>
            </w:tcMar>
          </w:tcPr>
          <w:p w:rsidR="00917C0F" w:rsidRPr="00706229" w:rsidRDefault="00917C0F" w:rsidP="00A3535E">
            <w:pPr>
              <w:pStyle w:val="Bodytext20"/>
              <w:shd w:val="clear" w:color="auto" w:fill="auto"/>
              <w:jc w:val="center"/>
              <w:rPr>
                <w:rStyle w:val="Bodytext212pt"/>
                <w:rFonts w:eastAsia="Courier New"/>
              </w:rPr>
            </w:pPr>
            <w:r w:rsidRPr="00706229">
              <w:rPr>
                <w:rStyle w:val="Bodytext212pt"/>
                <w:rFonts w:eastAsia="Courier New"/>
              </w:rPr>
              <w:t>2 000,0</w:t>
            </w:r>
          </w:p>
        </w:tc>
        <w:tc>
          <w:tcPr>
            <w:tcW w:w="970" w:type="dxa"/>
            <w:gridSpan w:val="2"/>
            <w:shd w:val="clear" w:color="auto" w:fill="auto"/>
            <w:tcMar>
              <w:left w:w="28" w:type="dxa"/>
              <w:right w:w="28" w:type="dxa"/>
            </w:tcMar>
          </w:tcPr>
          <w:p w:rsidR="00917C0F" w:rsidRPr="00706229" w:rsidRDefault="00917C0F" w:rsidP="00A3535E">
            <w:pPr>
              <w:pStyle w:val="Bodytext20"/>
              <w:shd w:val="clear" w:color="auto" w:fill="auto"/>
              <w:jc w:val="center"/>
              <w:rPr>
                <w:rStyle w:val="Bodytext212pt"/>
                <w:rFonts w:eastAsia="Courier New"/>
              </w:rPr>
            </w:pPr>
          </w:p>
        </w:tc>
        <w:tc>
          <w:tcPr>
            <w:tcW w:w="929" w:type="dxa"/>
            <w:gridSpan w:val="2"/>
            <w:shd w:val="clear" w:color="auto" w:fill="auto"/>
            <w:tcMar>
              <w:left w:w="28" w:type="dxa"/>
              <w:right w:w="28" w:type="dxa"/>
            </w:tcMar>
          </w:tcPr>
          <w:p w:rsidR="00917C0F" w:rsidRPr="00706229" w:rsidRDefault="00917C0F" w:rsidP="00A3535E">
            <w:pPr>
              <w:pStyle w:val="Bodytext20"/>
              <w:shd w:val="clear" w:color="auto" w:fill="auto"/>
              <w:jc w:val="center"/>
              <w:rPr>
                <w:rStyle w:val="Bodytext212pt"/>
                <w:rFonts w:eastAsia="Courier New"/>
              </w:rPr>
            </w:pPr>
          </w:p>
        </w:tc>
        <w:tc>
          <w:tcPr>
            <w:tcW w:w="2660" w:type="dxa"/>
            <w:gridSpan w:val="2"/>
            <w:shd w:val="clear" w:color="auto" w:fill="auto"/>
            <w:tcMar>
              <w:left w:w="28" w:type="dxa"/>
              <w:right w:w="28" w:type="dxa"/>
            </w:tcMar>
          </w:tcPr>
          <w:p w:rsidR="0015750B" w:rsidRPr="00706229" w:rsidRDefault="0015750B" w:rsidP="00A3535E">
            <w:pPr>
              <w:pStyle w:val="Bodytext20"/>
              <w:shd w:val="clear" w:color="auto" w:fill="auto"/>
              <w:rPr>
                <w:rStyle w:val="Bodytext212pt"/>
                <w:rFonts w:eastAsia="Courier New"/>
              </w:rPr>
            </w:pPr>
            <w:r w:rsidRPr="00706229">
              <w:rPr>
                <w:rStyle w:val="Bodytext212pt"/>
                <w:rFonts w:eastAsia="Courier New"/>
              </w:rPr>
              <w:t>Acțiuni realizate</w:t>
            </w:r>
          </w:p>
          <w:p w:rsidR="00917C0F" w:rsidRPr="00706229" w:rsidRDefault="0015750B" w:rsidP="00A3535E">
            <w:pPr>
              <w:pStyle w:val="Bodytext20"/>
              <w:shd w:val="clear" w:color="auto" w:fill="auto"/>
              <w:rPr>
                <w:rStyle w:val="Bodytext212pt"/>
                <w:rFonts w:eastAsia="Courier New"/>
              </w:rPr>
            </w:pPr>
            <w:r w:rsidRPr="00706229">
              <w:rPr>
                <w:rStyle w:val="Bodytext212pt"/>
                <w:rFonts w:eastAsia="Courier New"/>
              </w:rPr>
              <w:t>Nr. obiecte</w:t>
            </w:r>
          </w:p>
        </w:tc>
        <w:tc>
          <w:tcPr>
            <w:tcW w:w="1226" w:type="dxa"/>
            <w:gridSpan w:val="2"/>
            <w:shd w:val="clear" w:color="auto" w:fill="auto"/>
            <w:tcMar>
              <w:left w:w="28" w:type="dxa"/>
              <w:right w:w="28" w:type="dxa"/>
            </w:tcMar>
          </w:tcPr>
          <w:p w:rsidR="00917C0F" w:rsidRPr="00706229" w:rsidRDefault="00917C0F" w:rsidP="00A3535E">
            <w:pPr>
              <w:pStyle w:val="Bodytext20"/>
              <w:shd w:val="clear" w:color="auto" w:fill="auto"/>
              <w:rPr>
                <w:rStyle w:val="Bodytext212pt"/>
                <w:rFonts w:eastAsia="Courier New"/>
              </w:rPr>
            </w:pPr>
            <w:r w:rsidRPr="00706229">
              <w:rPr>
                <w:rStyle w:val="Bodytext212pt"/>
                <w:rFonts w:eastAsia="Courier New"/>
              </w:rPr>
              <w:t>6 000,0</w:t>
            </w:r>
            <w:r w:rsidR="007700B9" w:rsidRPr="00706229">
              <w:rPr>
                <w:rStyle w:val="Bodytext212pt"/>
                <w:rFonts w:eastAsia="Courier New"/>
              </w:rPr>
              <w:t xml:space="preserve"> mii lei</w:t>
            </w:r>
          </w:p>
        </w:tc>
        <w:tc>
          <w:tcPr>
            <w:tcW w:w="1732" w:type="dxa"/>
            <w:gridSpan w:val="3"/>
            <w:shd w:val="clear" w:color="auto" w:fill="auto"/>
            <w:tcMar>
              <w:left w:w="28" w:type="dxa"/>
              <w:right w:w="28" w:type="dxa"/>
            </w:tcMar>
          </w:tcPr>
          <w:p w:rsidR="00917C0F" w:rsidRPr="00706229" w:rsidRDefault="00844D2D" w:rsidP="00A3535E">
            <w:pPr>
              <w:pStyle w:val="Bodytext20"/>
              <w:shd w:val="clear" w:color="auto" w:fill="auto"/>
              <w:rPr>
                <w:rStyle w:val="Bodytext212pt"/>
                <w:rFonts w:eastAsia="Courier New"/>
              </w:rPr>
            </w:pPr>
            <w:r w:rsidRPr="00706229">
              <w:rPr>
                <w:rStyle w:val="Bodytext212pt"/>
                <w:rFonts w:eastAsia="Courier New"/>
              </w:rPr>
              <w:t>SCGCD</w:t>
            </w:r>
          </w:p>
        </w:tc>
        <w:tc>
          <w:tcPr>
            <w:tcW w:w="1439" w:type="dxa"/>
            <w:gridSpan w:val="4"/>
            <w:shd w:val="clear" w:color="auto" w:fill="auto"/>
            <w:tcMar>
              <w:left w:w="28" w:type="dxa"/>
              <w:right w:w="28" w:type="dxa"/>
            </w:tcMar>
          </w:tcPr>
          <w:p w:rsidR="00917C0F" w:rsidRPr="00706229" w:rsidRDefault="00917C0F" w:rsidP="00A3535E">
            <w:pPr>
              <w:pStyle w:val="Bodytext20"/>
              <w:shd w:val="clear" w:color="auto" w:fill="auto"/>
              <w:rPr>
                <w:rStyle w:val="Bodytext212pt"/>
                <w:rFonts w:eastAsia="Courier New"/>
              </w:rPr>
            </w:pPr>
            <w:r w:rsidRPr="00706229">
              <w:rPr>
                <w:rStyle w:val="Bodytext212pt"/>
                <w:rFonts w:eastAsia="Courier New"/>
              </w:rPr>
              <w:t>Bugetul de stat</w:t>
            </w:r>
            <w:r w:rsidR="0015750B" w:rsidRPr="00706229">
              <w:rPr>
                <w:rStyle w:val="Bodytext212pt"/>
                <w:rFonts w:eastAsia="Courier New"/>
              </w:rPr>
              <w:t>,</w:t>
            </w:r>
            <w:r w:rsidRPr="00706229">
              <w:rPr>
                <w:rStyle w:val="Bodytext212pt"/>
                <w:rFonts w:eastAsia="Courier New"/>
              </w:rPr>
              <w:t xml:space="preserve"> Primăria</w:t>
            </w:r>
          </w:p>
        </w:tc>
      </w:tr>
      <w:tr w:rsidR="007335A5" w:rsidRPr="00706229" w:rsidTr="00BA5C0B">
        <w:trPr>
          <w:trHeight w:val="20"/>
          <w:jc w:val="center"/>
        </w:trPr>
        <w:tc>
          <w:tcPr>
            <w:tcW w:w="3689" w:type="dxa"/>
            <w:gridSpan w:val="2"/>
            <w:shd w:val="clear" w:color="auto" w:fill="auto"/>
            <w:tcMar>
              <w:left w:w="28" w:type="dxa"/>
              <w:right w:w="28" w:type="dxa"/>
            </w:tcMar>
          </w:tcPr>
          <w:p w:rsidR="00917C0F" w:rsidRPr="00706229" w:rsidRDefault="0015750B" w:rsidP="00EB3D5B">
            <w:pPr>
              <w:pStyle w:val="Bodytext20"/>
              <w:shd w:val="clear" w:color="auto" w:fill="auto"/>
              <w:rPr>
                <w:rStyle w:val="Bodytext212pt"/>
                <w:rFonts w:eastAsia="Courier New"/>
              </w:rPr>
            </w:pPr>
            <w:r w:rsidRPr="00706229">
              <w:rPr>
                <w:rStyle w:val="Bodytext212pt"/>
                <w:rFonts w:eastAsia="Courier New"/>
              </w:rPr>
              <w:t xml:space="preserve">1.8 </w:t>
            </w:r>
            <w:r w:rsidR="00917C0F" w:rsidRPr="00706229">
              <w:rPr>
                <w:rStyle w:val="Bodytext212pt"/>
                <w:rFonts w:eastAsia="Courier New"/>
              </w:rPr>
              <w:t>Reabilitarea infrastructurii drumurilor din com. Pohrebeni</w:t>
            </w:r>
          </w:p>
        </w:tc>
        <w:tc>
          <w:tcPr>
            <w:tcW w:w="901" w:type="dxa"/>
            <w:gridSpan w:val="2"/>
            <w:shd w:val="clear" w:color="auto" w:fill="auto"/>
            <w:tcMar>
              <w:left w:w="28" w:type="dxa"/>
              <w:right w:w="28" w:type="dxa"/>
            </w:tcMar>
          </w:tcPr>
          <w:p w:rsidR="00917C0F" w:rsidRPr="00706229" w:rsidRDefault="00917C0F" w:rsidP="00A3535E">
            <w:pPr>
              <w:pStyle w:val="Bodytext20"/>
              <w:shd w:val="clear" w:color="auto" w:fill="auto"/>
              <w:jc w:val="center"/>
              <w:rPr>
                <w:rStyle w:val="Bodytext212pt"/>
                <w:rFonts w:eastAsia="Courier New"/>
              </w:rPr>
            </w:pPr>
            <w:r w:rsidRPr="00706229">
              <w:rPr>
                <w:rStyle w:val="Bodytext212pt"/>
                <w:rFonts w:eastAsia="Courier New"/>
              </w:rPr>
              <w:t>2 000,0</w:t>
            </w:r>
          </w:p>
        </w:tc>
        <w:tc>
          <w:tcPr>
            <w:tcW w:w="984" w:type="dxa"/>
            <w:gridSpan w:val="2"/>
            <w:shd w:val="clear" w:color="auto" w:fill="auto"/>
            <w:tcMar>
              <w:left w:w="28" w:type="dxa"/>
              <w:right w:w="28" w:type="dxa"/>
            </w:tcMar>
          </w:tcPr>
          <w:p w:rsidR="00917C0F" w:rsidRPr="00706229" w:rsidRDefault="00917C0F" w:rsidP="00A3535E">
            <w:pPr>
              <w:pStyle w:val="Bodytext20"/>
              <w:shd w:val="clear" w:color="auto" w:fill="auto"/>
              <w:jc w:val="center"/>
              <w:rPr>
                <w:rStyle w:val="Bodytext212pt"/>
                <w:rFonts w:eastAsia="Courier New"/>
              </w:rPr>
            </w:pPr>
            <w:r w:rsidRPr="00706229">
              <w:rPr>
                <w:rStyle w:val="Bodytext212pt"/>
                <w:rFonts w:eastAsia="Courier New"/>
              </w:rPr>
              <w:t>2 000,0</w:t>
            </w:r>
          </w:p>
        </w:tc>
        <w:tc>
          <w:tcPr>
            <w:tcW w:w="1053" w:type="dxa"/>
            <w:gridSpan w:val="2"/>
            <w:shd w:val="clear" w:color="auto" w:fill="auto"/>
            <w:tcMar>
              <w:left w:w="28" w:type="dxa"/>
              <w:right w:w="28" w:type="dxa"/>
            </w:tcMar>
          </w:tcPr>
          <w:p w:rsidR="00917C0F" w:rsidRPr="00706229" w:rsidRDefault="00917C0F" w:rsidP="00A3535E">
            <w:pPr>
              <w:pStyle w:val="Bodytext20"/>
              <w:shd w:val="clear" w:color="auto" w:fill="auto"/>
              <w:jc w:val="center"/>
              <w:rPr>
                <w:rStyle w:val="Bodytext212pt"/>
                <w:rFonts w:eastAsia="Courier New"/>
              </w:rPr>
            </w:pPr>
            <w:r w:rsidRPr="00706229">
              <w:rPr>
                <w:rStyle w:val="Bodytext212pt"/>
                <w:rFonts w:eastAsia="Courier New"/>
              </w:rPr>
              <w:t>2 000,0</w:t>
            </w:r>
          </w:p>
        </w:tc>
        <w:tc>
          <w:tcPr>
            <w:tcW w:w="970" w:type="dxa"/>
            <w:gridSpan w:val="2"/>
            <w:shd w:val="clear" w:color="auto" w:fill="auto"/>
            <w:tcMar>
              <w:left w:w="28" w:type="dxa"/>
              <w:right w:w="28" w:type="dxa"/>
            </w:tcMar>
          </w:tcPr>
          <w:p w:rsidR="00917C0F" w:rsidRPr="00706229" w:rsidRDefault="00917C0F" w:rsidP="00A3535E">
            <w:pPr>
              <w:pStyle w:val="Bodytext20"/>
              <w:shd w:val="clear" w:color="auto" w:fill="auto"/>
              <w:jc w:val="center"/>
              <w:rPr>
                <w:rStyle w:val="Bodytext212pt"/>
                <w:rFonts w:eastAsia="Courier New"/>
              </w:rPr>
            </w:pPr>
            <w:r w:rsidRPr="00706229">
              <w:rPr>
                <w:rStyle w:val="Bodytext212pt"/>
                <w:rFonts w:eastAsia="Courier New"/>
              </w:rPr>
              <w:t>2 000,0</w:t>
            </w:r>
          </w:p>
        </w:tc>
        <w:tc>
          <w:tcPr>
            <w:tcW w:w="929" w:type="dxa"/>
            <w:gridSpan w:val="2"/>
            <w:shd w:val="clear" w:color="auto" w:fill="auto"/>
            <w:tcMar>
              <w:left w:w="28" w:type="dxa"/>
              <w:right w:w="28" w:type="dxa"/>
            </w:tcMar>
          </w:tcPr>
          <w:p w:rsidR="00917C0F" w:rsidRPr="00706229" w:rsidRDefault="00917C0F" w:rsidP="00A3535E">
            <w:pPr>
              <w:pStyle w:val="Bodytext20"/>
              <w:shd w:val="clear" w:color="auto" w:fill="auto"/>
              <w:jc w:val="center"/>
              <w:rPr>
                <w:rStyle w:val="Bodytext212pt"/>
                <w:rFonts w:eastAsia="Courier New"/>
              </w:rPr>
            </w:pPr>
          </w:p>
        </w:tc>
        <w:tc>
          <w:tcPr>
            <w:tcW w:w="2660" w:type="dxa"/>
            <w:gridSpan w:val="2"/>
            <w:shd w:val="clear" w:color="auto" w:fill="auto"/>
            <w:tcMar>
              <w:left w:w="28" w:type="dxa"/>
              <w:right w:w="28" w:type="dxa"/>
            </w:tcMar>
          </w:tcPr>
          <w:p w:rsidR="0015750B" w:rsidRPr="00706229" w:rsidRDefault="0015750B" w:rsidP="00A3535E">
            <w:pPr>
              <w:pStyle w:val="Bodytext20"/>
              <w:shd w:val="clear" w:color="auto" w:fill="auto"/>
              <w:rPr>
                <w:rStyle w:val="Bodytext212pt"/>
                <w:rFonts w:eastAsia="Courier New"/>
              </w:rPr>
            </w:pPr>
            <w:r w:rsidRPr="00706229">
              <w:rPr>
                <w:rStyle w:val="Bodytext212pt"/>
                <w:rFonts w:eastAsia="Courier New"/>
              </w:rPr>
              <w:t>Acțiuni realizate</w:t>
            </w:r>
          </w:p>
          <w:p w:rsidR="00917C0F" w:rsidRPr="00706229" w:rsidRDefault="0015750B" w:rsidP="00A3535E">
            <w:pPr>
              <w:pStyle w:val="Bodytext20"/>
              <w:shd w:val="clear" w:color="auto" w:fill="auto"/>
              <w:rPr>
                <w:rStyle w:val="Bodytext212pt"/>
                <w:rFonts w:eastAsia="Courier New"/>
              </w:rPr>
            </w:pPr>
            <w:r w:rsidRPr="00706229">
              <w:rPr>
                <w:rStyle w:val="Bodytext212pt"/>
                <w:rFonts w:eastAsia="Courier New"/>
              </w:rPr>
              <w:t>Nr. obiecte</w:t>
            </w:r>
          </w:p>
        </w:tc>
        <w:tc>
          <w:tcPr>
            <w:tcW w:w="1226" w:type="dxa"/>
            <w:gridSpan w:val="2"/>
            <w:shd w:val="clear" w:color="auto" w:fill="auto"/>
            <w:tcMar>
              <w:left w:w="28" w:type="dxa"/>
              <w:right w:w="28" w:type="dxa"/>
            </w:tcMar>
          </w:tcPr>
          <w:p w:rsidR="00917C0F" w:rsidRPr="00706229" w:rsidRDefault="00917C0F" w:rsidP="00A3535E">
            <w:pPr>
              <w:pStyle w:val="Bodytext20"/>
              <w:shd w:val="clear" w:color="auto" w:fill="auto"/>
              <w:rPr>
                <w:rStyle w:val="Bodytext212pt"/>
                <w:rFonts w:eastAsia="Courier New"/>
              </w:rPr>
            </w:pPr>
            <w:r w:rsidRPr="00706229">
              <w:rPr>
                <w:rStyle w:val="Bodytext212pt"/>
                <w:rFonts w:eastAsia="Courier New"/>
              </w:rPr>
              <w:t>8 000,0</w:t>
            </w:r>
            <w:r w:rsidR="007700B9" w:rsidRPr="00706229">
              <w:rPr>
                <w:rStyle w:val="Bodytext212pt"/>
                <w:rFonts w:eastAsia="Courier New"/>
              </w:rPr>
              <w:t xml:space="preserve"> mii lei</w:t>
            </w:r>
          </w:p>
        </w:tc>
        <w:tc>
          <w:tcPr>
            <w:tcW w:w="1732" w:type="dxa"/>
            <w:gridSpan w:val="3"/>
            <w:shd w:val="clear" w:color="auto" w:fill="auto"/>
            <w:tcMar>
              <w:left w:w="28" w:type="dxa"/>
              <w:right w:w="28" w:type="dxa"/>
            </w:tcMar>
          </w:tcPr>
          <w:p w:rsidR="00917C0F" w:rsidRPr="00706229" w:rsidRDefault="00844D2D" w:rsidP="00A3535E">
            <w:pPr>
              <w:pStyle w:val="Bodytext20"/>
              <w:shd w:val="clear" w:color="auto" w:fill="auto"/>
              <w:rPr>
                <w:rStyle w:val="Bodytext212pt"/>
                <w:rFonts w:eastAsia="Courier New"/>
              </w:rPr>
            </w:pPr>
            <w:r w:rsidRPr="00706229">
              <w:rPr>
                <w:rStyle w:val="Bodytext212pt"/>
                <w:rFonts w:eastAsia="Courier New"/>
              </w:rPr>
              <w:t>SCGCD</w:t>
            </w:r>
          </w:p>
        </w:tc>
        <w:tc>
          <w:tcPr>
            <w:tcW w:w="1439" w:type="dxa"/>
            <w:gridSpan w:val="4"/>
            <w:shd w:val="clear" w:color="auto" w:fill="auto"/>
            <w:tcMar>
              <w:left w:w="28" w:type="dxa"/>
              <w:right w:w="28" w:type="dxa"/>
            </w:tcMar>
          </w:tcPr>
          <w:p w:rsidR="00917C0F" w:rsidRPr="00706229" w:rsidRDefault="00917C0F" w:rsidP="00A3535E">
            <w:pPr>
              <w:pStyle w:val="Bodytext20"/>
              <w:shd w:val="clear" w:color="auto" w:fill="auto"/>
              <w:rPr>
                <w:rStyle w:val="Bodytext212pt"/>
                <w:rFonts w:eastAsia="Courier New"/>
              </w:rPr>
            </w:pPr>
            <w:r w:rsidRPr="00706229">
              <w:rPr>
                <w:rStyle w:val="Bodytext212pt"/>
                <w:rFonts w:eastAsia="Courier New"/>
              </w:rPr>
              <w:t>Bugetul de stat</w:t>
            </w:r>
            <w:r w:rsidR="0015750B" w:rsidRPr="00706229">
              <w:rPr>
                <w:rStyle w:val="Bodytext212pt"/>
                <w:rFonts w:eastAsia="Courier New"/>
              </w:rPr>
              <w:t>,</w:t>
            </w:r>
            <w:r w:rsidRPr="00706229">
              <w:rPr>
                <w:rStyle w:val="Bodytext212pt"/>
                <w:rFonts w:eastAsia="Courier New"/>
              </w:rPr>
              <w:t xml:space="preserve"> Primăria</w:t>
            </w:r>
          </w:p>
        </w:tc>
      </w:tr>
      <w:tr w:rsidR="007335A5" w:rsidRPr="00706229" w:rsidTr="00BA5C0B">
        <w:trPr>
          <w:trHeight w:val="20"/>
          <w:jc w:val="center"/>
        </w:trPr>
        <w:tc>
          <w:tcPr>
            <w:tcW w:w="3689" w:type="dxa"/>
            <w:gridSpan w:val="2"/>
            <w:shd w:val="clear" w:color="auto" w:fill="auto"/>
            <w:tcMar>
              <w:left w:w="28" w:type="dxa"/>
              <w:right w:w="28" w:type="dxa"/>
            </w:tcMar>
          </w:tcPr>
          <w:p w:rsidR="00917C0F" w:rsidRPr="00706229" w:rsidRDefault="001D7A7A" w:rsidP="00EB3D5B">
            <w:pPr>
              <w:pStyle w:val="Bodytext20"/>
              <w:shd w:val="clear" w:color="auto" w:fill="auto"/>
              <w:rPr>
                <w:rStyle w:val="Bodytext212pt"/>
                <w:rFonts w:eastAsia="Courier New"/>
              </w:rPr>
            </w:pPr>
            <w:r w:rsidRPr="00706229">
              <w:rPr>
                <w:rStyle w:val="Bodytext212pt"/>
                <w:rFonts w:eastAsia="Courier New"/>
              </w:rPr>
              <w:t xml:space="preserve">1.9 </w:t>
            </w:r>
            <w:r w:rsidR="00917C0F" w:rsidRPr="00706229">
              <w:rPr>
                <w:rStyle w:val="Bodytext212pt"/>
                <w:rFonts w:eastAsia="Courier New"/>
              </w:rPr>
              <w:t>Reabilitarea infrastructurii drumurilor din com. Zorile</w:t>
            </w:r>
          </w:p>
        </w:tc>
        <w:tc>
          <w:tcPr>
            <w:tcW w:w="901" w:type="dxa"/>
            <w:gridSpan w:val="2"/>
            <w:shd w:val="clear" w:color="auto" w:fill="auto"/>
            <w:tcMar>
              <w:left w:w="28" w:type="dxa"/>
              <w:right w:w="28" w:type="dxa"/>
            </w:tcMar>
          </w:tcPr>
          <w:p w:rsidR="00917C0F" w:rsidRPr="00706229" w:rsidRDefault="00917C0F" w:rsidP="00A3535E">
            <w:pPr>
              <w:pStyle w:val="Bodytext20"/>
              <w:shd w:val="clear" w:color="auto" w:fill="auto"/>
              <w:jc w:val="center"/>
              <w:rPr>
                <w:rStyle w:val="Bodytext212pt"/>
                <w:rFonts w:eastAsia="Courier New"/>
              </w:rPr>
            </w:pPr>
            <w:r w:rsidRPr="00706229">
              <w:rPr>
                <w:rStyle w:val="Bodytext212pt"/>
                <w:rFonts w:eastAsia="Courier New"/>
              </w:rPr>
              <w:t>2 000,0</w:t>
            </w:r>
          </w:p>
        </w:tc>
        <w:tc>
          <w:tcPr>
            <w:tcW w:w="984" w:type="dxa"/>
            <w:gridSpan w:val="2"/>
            <w:shd w:val="clear" w:color="auto" w:fill="auto"/>
            <w:tcMar>
              <w:left w:w="28" w:type="dxa"/>
              <w:right w:w="28" w:type="dxa"/>
            </w:tcMar>
          </w:tcPr>
          <w:p w:rsidR="00917C0F" w:rsidRPr="00706229" w:rsidRDefault="00917C0F" w:rsidP="00A3535E">
            <w:pPr>
              <w:pStyle w:val="Bodytext20"/>
              <w:shd w:val="clear" w:color="auto" w:fill="auto"/>
              <w:jc w:val="center"/>
              <w:rPr>
                <w:rStyle w:val="Bodytext212pt"/>
                <w:rFonts w:eastAsia="Courier New"/>
              </w:rPr>
            </w:pPr>
            <w:r w:rsidRPr="00706229">
              <w:rPr>
                <w:rStyle w:val="Bodytext212pt"/>
                <w:rFonts w:eastAsia="Courier New"/>
              </w:rPr>
              <w:t>2 000,0</w:t>
            </w:r>
          </w:p>
        </w:tc>
        <w:tc>
          <w:tcPr>
            <w:tcW w:w="1053" w:type="dxa"/>
            <w:gridSpan w:val="2"/>
            <w:shd w:val="clear" w:color="auto" w:fill="auto"/>
            <w:tcMar>
              <w:left w:w="28" w:type="dxa"/>
              <w:right w:w="28" w:type="dxa"/>
            </w:tcMar>
          </w:tcPr>
          <w:p w:rsidR="00917C0F" w:rsidRPr="00706229" w:rsidRDefault="00917C0F" w:rsidP="00A3535E">
            <w:pPr>
              <w:pStyle w:val="Bodytext20"/>
              <w:shd w:val="clear" w:color="auto" w:fill="auto"/>
              <w:jc w:val="center"/>
              <w:rPr>
                <w:rStyle w:val="Bodytext212pt"/>
                <w:rFonts w:eastAsia="Courier New"/>
              </w:rPr>
            </w:pPr>
            <w:r w:rsidRPr="00706229">
              <w:rPr>
                <w:rStyle w:val="Bodytext212pt"/>
                <w:rFonts w:eastAsia="Courier New"/>
              </w:rPr>
              <w:t>2 000,0</w:t>
            </w:r>
          </w:p>
        </w:tc>
        <w:tc>
          <w:tcPr>
            <w:tcW w:w="970" w:type="dxa"/>
            <w:gridSpan w:val="2"/>
            <w:shd w:val="clear" w:color="auto" w:fill="auto"/>
            <w:tcMar>
              <w:left w:w="28" w:type="dxa"/>
              <w:right w:w="28" w:type="dxa"/>
            </w:tcMar>
          </w:tcPr>
          <w:p w:rsidR="00917C0F" w:rsidRPr="00706229" w:rsidRDefault="00917C0F" w:rsidP="00A3535E">
            <w:pPr>
              <w:pStyle w:val="Bodytext20"/>
              <w:shd w:val="clear" w:color="auto" w:fill="auto"/>
              <w:jc w:val="center"/>
              <w:rPr>
                <w:rStyle w:val="Bodytext212pt"/>
                <w:rFonts w:eastAsia="Courier New"/>
              </w:rPr>
            </w:pPr>
            <w:r w:rsidRPr="00706229">
              <w:rPr>
                <w:rStyle w:val="Bodytext212pt"/>
                <w:rFonts w:eastAsia="Courier New"/>
              </w:rPr>
              <w:t>2 000,0</w:t>
            </w:r>
          </w:p>
        </w:tc>
        <w:tc>
          <w:tcPr>
            <w:tcW w:w="929" w:type="dxa"/>
            <w:gridSpan w:val="2"/>
            <w:shd w:val="clear" w:color="auto" w:fill="auto"/>
            <w:tcMar>
              <w:left w:w="28" w:type="dxa"/>
              <w:right w:w="28" w:type="dxa"/>
            </w:tcMar>
          </w:tcPr>
          <w:p w:rsidR="00917C0F" w:rsidRPr="00706229" w:rsidRDefault="00917C0F" w:rsidP="00A3535E">
            <w:pPr>
              <w:pStyle w:val="Bodytext20"/>
              <w:shd w:val="clear" w:color="auto" w:fill="auto"/>
              <w:jc w:val="center"/>
              <w:rPr>
                <w:rStyle w:val="Bodytext212pt"/>
                <w:rFonts w:eastAsia="Courier New"/>
              </w:rPr>
            </w:pPr>
            <w:r w:rsidRPr="00706229">
              <w:rPr>
                <w:rStyle w:val="Bodytext212pt"/>
                <w:rFonts w:eastAsia="Courier New"/>
              </w:rPr>
              <w:t>2 000,0</w:t>
            </w:r>
          </w:p>
        </w:tc>
        <w:tc>
          <w:tcPr>
            <w:tcW w:w="2660" w:type="dxa"/>
            <w:gridSpan w:val="2"/>
            <w:shd w:val="clear" w:color="auto" w:fill="auto"/>
            <w:tcMar>
              <w:left w:w="28" w:type="dxa"/>
              <w:right w:w="28" w:type="dxa"/>
            </w:tcMar>
          </w:tcPr>
          <w:p w:rsidR="0015750B" w:rsidRPr="00706229" w:rsidRDefault="0015750B" w:rsidP="00A3535E">
            <w:pPr>
              <w:pStyle w:val="Bodytext20"/>
              <w:shd w:val="clear" w:color="auto" w:fill="auto"/>
              <w:rPr>
                <w:rStyle w:val="Bodytext212pt"/>
                <w:rFonts w:eastAsia="Courier New"/>
              </w:rPr>
            </w:pPr>
            <w:r w:rsidRPr="00706229">
              <w:rPr>
                <w:rStyle w:val="Bodytext212pt"/>
                <w:rFonts w:eastAsia="Courier New"/>
              </w:rPr>
              <w:t>Acțiuni realizate</w:t>
            </w:r>
          </w:p>
          <w:p w:rsidR="00917C0F" w:rsidRPr="00706229" w:rsidRDefault="0015750B" w:rsidP="00A3535E">
            <w:pPr>
              <w:pStyle w:val="Bodytext20"/>
              <w:shd w:val="clear" w:color="auto" w:fill="auto"/>
              <w:rPr>
                <w:rStyle w:val="Bodytext212pt"/>
                <w:rFonts w:eastAsia="Courier New"/>
              </w:rPr>
            </w:pPr>
            <w:r w:rsidRPr="00706229">
              <w:rPr>
                <w:rStyle w:val="Bodytext212pt"/>
                <w:rFonts w:eastAsia="Courier New"/>
              </w:rPr>
              <w:t>Nr. obiecte</w:t>
            </w:r>
          </w:p>
        </w:tc>
        <w:tc>
          <w:tcPr>
            <w:tcW w:w="1226" w:type="dxa"/>
            <w:gridSpan w:val="2"/>
            <w:shd w:val="clear" w:color="auto" w:fill="auto"/>
            <w:tcMar>
              <w:left w:w="28" w:type="dxa"/>
              <w:right w:w="28" w:type="dxa"/>
            </w:tcMar>
          </w:tcPr>
          <w:p w:rsidR="00917C0F" w:rsidRPr="00706229" w:rsidRDefault="00917C0F" w:rsidP="00A3535E">
            <w:pPr>
              <w:pStyle w:val="Bodytext20"/>
              <w:shd w:val="clear" w:color="auto" w:fill="auto"/>
              <w:rPr>
                <w:rStyle w:val="Bodytext212pt"/>
                <w:rFonts w:eastAsia="Courier New"/>
              </w:rPr>
            </w:pPr>
            <w:r w:rsidRPr="00706229">
              <w:rPr>
                <w:rStyle w:val="Bodytext212pt"/>
                <w:rFonts w:eastAsia="Courier New"/>
              </w:rPr>
              <w:t>10 000,0</w:t>
            </w:r>
            <w:r w:rsidR="007700B9" w:rsidRPr="00706229">
              <w:rPr>
                <w:rStyle w:val="Bodytext212pt"/>
                <w:rFonts w:eastAsia="Courier New"/>
              </w:rPr>
              <w:t xml:space="preserve"> mii lei</w:t>
            </w:r>
          </w:p>
        </w:tc>
        <w:tc>
          <w:tcPr>
            <w:tcW w:w="1732" w:type="dxa"/>
            <w:gridSpan w:val="3"/>
            <w:shd w:val="clear" w:color="auto" w:fill="auto"/>
            <w:tcMar>
              <w:left w:w="28" w:type="dxa"/>
              <w:right w:w="28" w:type="dxa"/>
            </w:tcMar>
          </w:tcPr>
          <w:p w:rsidR="00917C0F" w:rsidRPr="00706229" w:rsidRDefault="00844D2D" w:rsidP="00A3535E">
            <w:pPr>
              <w:pStyle w:val="Bodytext20"/>
              <w:shd w:val="clear" w:color="auto" w:fill="auto"/>
              <w:rPr>
                <w:rStyle w:val="Bodytext212pt"/>
                <w:rFonts w:eastAsia="Courier New"/>
              </w:rPr>
            </w:pPr>
            <w:r w:rsidRPr="00706229">
              <w:rPr>
                <w:rStyle w:val="Bodytext212pt"/>
                <w:rFonts w:eastAsia="Courier New"/>
              </w:rPr>
              <w:t>SCGCD</w:t>
            </w:r>
          </w:p>
        </w:tc>
        <w:tc>
          <w:tcPr>
            <w:tcW w:w="1439" w:type="dxa"/>
            <w:gridSpan w:val="4"/>
            <w:shd w:val="clear" w:color="auto" w:fill="auto"/>
            <w:tcMar>
              <w:left w:w="28" w:type="dxa"/>
              <w:right w:w="28" w:type="dxa"/>
            </w:tcMar>
          </w:tcPr>
          <w:p w:rsidR="00917C0F" w:rsidRPr="00706229" w:rsidRDefault="00917C0F" w:rsidP="00A3535E">
            <w:pPr>
              <w:pStyle w:val="Bodytext20"/>
              <w:shd w:val="clear" w:color="auto" w:fill="auto"/>
              <w:rPr>
                <w:rStyle w:val="Bodytext212pt"/>
                <w:rFonts w:eastAsia="Courier New"/>
              </w:rPr>
            </w:pPr>
            <w:r w:rsidRPr="00706229">
              <w:rPr>
                <w:rStyle w:val="Bodytext212pt"/>
                <w:rFonts w:eastAsia="Courier New"/>
              </w:rPr>
              <w:t>Bugetul de stat</w:t>
            </w:r>
            <w:r w:rsidR="0015750B" w:rsidRPr="00706229">
              <w:rPr>
                <w:rStyle w:val="Bodytext212pt"/>
                <w:rFonts w:eastAsia="Courier New"/>
              </w:rPr>
              <w:t>,</w:t>
            </w:r>
            <w:r w:rsidRPr="00706229">
              <w:rPr>
                <w:rStyle w:val="Bodytext212pt"/>
                <w:rFonts w:eastAsia="Courier New"/>
              </w:rPr>
              <w:t xml:space="preserve"> Primăria</w:t>
            </w:r>
          </w:p>
        </w:tc>
      </w:tr>
      <w:tr w:rsidR="007335A5" w:rsidRPr="00706229" w:rsidTr="00BA5C0B">
        <w:trPr>
          <w:trHeight w:val="20"/>
          <w:jc w:val="center"/>
        </w:trPr>
        <w:tc>
          <w:tcPr>
            <w:tcW w:w="3689" w:type="dxa"/>
            <w:gridSpan w:val="2"/>
            <w:shd w:val="clear" w:color="auto" w:fill="auto"/>
            <w:tcMar>
              <w:left w:w="28" w:type="dxa"/>
              <w:right w:w="28" w:type="dxa"/>
            </w:tcMar>
          </w:tcPr>
          <w:p w:rsidR="00917C0F" w:rsidRPr="00706229" w:rsidRDefault="001D7A7A" w:rsidP="00EB3D5B">
            <w:pPr>
              <w:pStyle w:val="Bodytext20"/>
              <w:shd w:val="clear" w:color="auto" w:fill="auto"/>
              <w:rPr>
                <w:rStyle w:val="Bodytext212pt"/>
                <w:rFonts w:eastAsia="Courier New"/>
              </w:rPr>
            </w:pPr>
            <w:r w:rsidRPr="00706229">
              <w:rPr>
                <w:rStyle w:val="Bodytext212pt"/>
                <w:rFonts w:eastAsia="Courier New"/>
              </w:rPr>
              <w:t xml:space="preserve">1.10 </w:t>
            </w:r>
            <w:r w:rsidR="00917C0F" w:rsidRPr="00706229">
              <w:rPr>
                <w:rStyle w:val="Bodytext212pt"/>
                <w:rFonts w:eastAsia="Courier New"/>
              </w:rPr>
              <w:t>Reabilitarea infrastructurii drumurilor din com. Ivancea în varianta albă și asfaltobeton, inclusiv întreținerea lor.</w:t>
            </w:r>
          </w:p>
        </w:tc>
        <w:tc>
          <w:tcPr>
            <w:tcW w:w="901" w:type="dxa"/>
            <w:gridSpan w:val="2"/>
            <w:shd w:val="clear" w:color="auto" w:fill="auto"/>
            <w:tcMar>
              <w:left w:w="28" w:type="dxa"/>
              <w:right w:w="28" w:type="dxa"/>
            </w:tcMar>
          </w:tcPr>
          <w:p w:rsidR="00917C0F" w:rsidRPr="00706229" w:rsidRDefault="00917C0F" w:rsidP="00A3535E">
            <w:pPr>
              <w:pStyle w:val="Bodytext20"/>
              <w:shd w:val="clear" w:color="auto" w:fill="auto"/>
              <w:jc w:val="center"/>
              <w:rPr>
                <w:rStyle w:val="Bodytext212pt"/>
                <w:rFonts w:eastAsia="Courier New"/>
              </w:rPr>
            </w:pPr>
            <w:r w:rsidRPr="00706229">
              <w:rPr>
                <w:rStyle w:val="Bodytext212pt"/>
                <w:rFonts w:eastAsia="Courier New"/>
              </w:rPr>
              <w:t>3 000,0</w:t>
            </w:r>
          </w:p>
        </w:tc>
        <w:tc>
          <w:tcPr>
            <w:tcW w:w="984" w:type="dxa"/>
            <w:gridSpan w:val="2"/>
            <w:shd w:val="clear" w:color="auto" w:fill="auto"/>
            <w:tcMar>
              <w:left w:w="28" w:type="dxa"/>
              <w:right w:w="28" w:type="dxa"/>
            </w:tcMar>
          </w:tcPr>
          <w:p w:rsidR="00917C0F" w:rsidRPr="00706229" w:rsidRDefault="00917C0F" w:rsidP="00A3535E">
            <w:pPr>
              <w:pStyle w:val="Bodytext20"/>
              <w:shd w:val="clear" w:color="auto" w:fill="auto"/>
              <w:jc w:val="center"/>
              <w:rPr>
                <w:rStyle w:val="Bodytext212pt"/>
                <w:rFonts w:eastAsia="Courier New"/>
              </w:rPr>
            </w:pPr>
            <w:r w:rsidRPr="00706229">
              <w:rPr>
                <w:rStyle w:val="Bodytext212pt"/>
                <w:rFonts w:eastAsia="Courier New"/>
              </w:rPr>
              <w:t>3 000,0</w:t>
            </w:r>
          </w:p>
        </w:tc>
        <w:tc>
          <w:tcPr>
            <w:tcW w:w="1053" w:type="dxa"/>
            <w:gridSpan w:val="2"/>
            <w:shd w:val="clear" w:color="auto" w:fill="auto"/>
            <w:tcMar>
              <w:left w:w="28" w:type="dxa"/>
              <w:right w:w="28" w:type="dxa"/>
            </w:tcMar>
          </w:tcPr>
          <w:p w:rsidR="00917C0F" w:rsidRPr="00706229" w:rsidRDefault="00917C0F" w:rsidP="00A3535E">
            <w:pPr>
              <w:pStyle w:val="Bodytext20"/>
              <w:shd w:val="clear" w:color="auto" w:fill="auto"/>
              <w:jc w:val="center"/>
              <w:rPr>
                <w:rStyle w:val="Bodytext212pt"/>
                <w:rFonts w:eastAsia="Courier New"/>
              </w:rPr>
            </w:pPr>
            <w:r w:rsidRPr="00706229">
              <w:rPr>
                <w:rStyle w:val="Bodytext212pt"/>
                <w:rFonts w:eastAsia="Courier New"/>
              </w:rPr>
              <w:t>3 000,0</w:t>
            </w:r>
          </w:p>
        </w:tc>
        <w:tc>
          <w:tcPr>
            <w:tcW w:w="970" w:type="dxa"/>
            <w:gridSpan w:val="2"/>
            <w:shd w:val="clear" w:color="auto" w:fill="auto"/>
            <w:tcMar>
              <w:left w:w="28" w:type="dxa"/>
              <w:right w:w="28" w:type="dxa"/>
            </w:tcMar>
          </w:tcPr>
          <w:p w:rsidR="00917C0F" w:rsidRPr="00706229" w:rsidRDefault="00917C0F" w:rsidP="00A3535E">
            <w:pPr>
              <w:pStyle w:val="Bodytext20"/>
              <w:shd w:val="clear" w:color="auto" w:fill="auto"/>
              <w:jc w:val="center"/>
              <w:rPr>
                <w:rStyle w:val="Bodytext212pt"/>
                <w:rFonts w:eastAsia="Courier New"/>
              </w:rPr>
            </w:pPr>
            <w:r w:rsidRPr="00706229">
              <w:rPr>
                <w:rStyle w:val="Bodytext212pt"/>
                <w:rFonts w:eastAsia="Courier New"/>
              </w:rPr>
              <w:t>3 000,0</w:t>
            </w:r>
          </w:p>
        </w:tc>
        <w:tc>
          <w:tcPr>
            <w:tcW w:w="929" w:type="dxa"/>
            <w:gridSpan w:val="2"/>
            <w:shd w:val="clear" w:color="auto" w:fill="auto"/>
            <w:tcMar>
              <w:left w:w="28" w:type="dxa"/>
              <w:right w:w="28" w:type="dxa"/>
            </w:tcMar>
          </w:tcPr>
          <w:p w:rsidR="00917C0F" w:rsidRPr="00706229" w:rsidRDefault="00917C0F" w:rsidP="00A3535E">
            <w:pPr>
              <w:pStyle w:val="Bodytext20"/>
              <w:shd w:val="clear" w:color="auto" w:fill="auto"/>
              <w:jc w:val="center"/>
              <w:rPr>
                <w:rStyle w:val="Bodytext212pt"/>
                <w:rFonts w:eastAsia="Courier New"/>
              </w:rPr>
            </w:pPr>
            <w:r w:rsidRPr="00706229">
              <w:rPr>
                <w:rStyle w:val="Bodytext212pt"/>
                <w:rFonts w:eastAsia="Courier New"/>
              </w:rPr>
              <w:t>4 000,0</w:t>
            </w:r>
          </w:p>
        </w:tc>
        <w:tc>
          <w:tcPr>
            <w:tcW w:w="2660" w:type="dxa"/>
            <w:gridSpan w:val="2"/>
            <w:shd w:val="clear" w:color="auto" w:fill="auto"/>
            <w:tcMar>
              <w:left w:w="28" w:type="dxa"/>
              <w:right w:w="28" w:type="dxa"/>
            </w:tcMar>
          </w:tcPr>
          <w:p w:rsidR="0015750B" w:rsidRPr="00706229" w:rsidRDefault="0015750B" w:rsidP="00A3535E">
            <w:pPr>
              <w:pStyle w:val="Bodytext20"/>
              <w:shd w:val="clear" w:color="auto" w:fill="auto"/>
              <w:rPr>
                <w:rStyle w:val="Bodytext212pt"/>
                <w:rFonts w:eastAsia="Courier New"/>
              </w:rPr>
            </w:pPr>
            <w:r w:rsidRPr="00706229">
              <w:rPr>
                <w:rStyle w:val="Bodytext212pt"/>
                <w:rFonts w:eastAsia="Courier New"/>
              </w:rPr>
              <w:t>Acțiuni realizate</w:t>
            </w:r>
          </w:p>
          <w:p w:rsidR="00917C0F" w:rsidRPr="00706229" w:rsidRDefault="0015750B" w:rsidP="00A3535E">
            <w:pPr>
              <w:pStyle w:val="Bodytext20"/>
              <w:shd w:val="clear" w:color="auto" w:fill="auto"/>
              <w:rPr>
                <w:rStyle w:val="Bodytext212pt"/>
                <w:rFonts w:eastAsia="Courier New"/>
              </w:rPr>
            </w:pPr>
            <w:r w:rsidRPr="00706229">
              <w:rPr>
                <w:rStyle w:val="Bodytext212pt"/>
                <w:rFonts w:eastAsia="Courier New"/>
              </w:rPr>
              <w:t>Nr. obiecte</w:t>
            </w:r>
          </w:p>
        </w:tc>
        <w:tc>
          <w:tcPr>
            <w:tcW w:w="1226" w:type="dxa"/>
            <w:gridSpan w:val="2"/>
            <w:shd w:val="clear" w:color="auto" w:fill="auto"/>
            <w:tcMar>
              <w:left w:w="28" w:type="dxa"/>
              <w:right w:w="28" w:type="dxa"/>
            </w:tcMar>
          </w:tcPr>
          <w:p w:rsidR="00917C0F" w:rsidRPr="00706229" w:rsidRDefault="00917C0F" w:rsidP="00A3535E">
            <w:pPr>
              <w:pStyle w:val="Bodytext20"/>
              <w:shd w:val="clear" w:color="auto" w:fill="auto"/>
              <w:rPr>
                <w:rStyle w:val="Bodytext212pt"/>
                <w:rFonts w:eastAsia="Courier New"/>
              </w:rPr>
            </w:pPr>
            <w:r w:rsidRPr="00706229">
              <w:rPr>
                <w:rStyle w:val="Bodytext212pt"/>
                <w:rFonts w:eastAsia="Courier New"/>
              </w:rPr>
              <w:t>16 000,0</w:t>
            </w:r>
            <w:r w:rsidR="007700B9" w:rsidRPr="00706229">
              <w:rPr>
                <w:rStyle w:val="Bodytext212pt"/>
                <w:rFonts w:eastAsia="Courier New"/>
              </w:rPr>
              <w:t xml:space="preserve"> mii lei</w:t>
            </w:r>
          </w:p>
        </w:tc>
        <w:tc>
          <w:tcPr>
            <w:tcW w:w="1732" w:type="dxa"/>
            <w:gridSpan w:val="3"/>
            <w:shd w:val="clear" w:color="auto" w:fill="auto"/>
            <w:tcMar>
              <w:left w:w="28" w:type="dxa"/>
              <w:right w:w="28" w:type="dxa"/>
            </w:tcMar>
          </w:tcPr>
          <w:p w:rsidR="00917C0F" w:rsidRPr="00706229" w:rsidRDefault="00844D2D" w:rsidP="00A3535E">
            <w:pPr>
              <w:pStyle w:val="Bodytext20"/>
              <w:shd w:val="clear" w:color="auto" w:fill="auto"/>
              <w:rPr>
                <w:rStyle w:val="Bodytext212pt"/>
                <w:rFonts w:eastAsia="Courier New"/>
              </w:rPr>
            </w:pPr>
            <w:r w:rsidRPr="00706229">
              <w:rPr>
                <w:rStyle w:val="Bodytext212pt"/>
                <w:rFonts w:eastAsia="Courier New"/>
              </w:rPr>
              <w:t>SCGCD</w:t>
            </w:r>
          </w:p>
        </w:tc>
        <w:tc>
          <w:tcPr>
            <w:tcW w:w="1439" w:type="dxa"/>
            <w:gridSpan w:val="4"/>
            <w:shd w:val="clear" w:color="auto" w:fill="auto"/>
            <w:tcMar>
              <w:left w:w="28" w:type="dxa"/>
              <w:right w:w="28" w:type="dxa"/>
            </w:tcMar>
          </w:tcPr>
          <w:p w:rsidR="00917C0F" w:rsidRPr="00706229" w:rsidRDefault="00917C0F" w:rsidP="00A3535E">
            <w:pPr>
              <w:pStyle w:val="Bodytext20"/>
              <w:shd w:val="clear" w:color="auto" w:fill="auto"/>
              <w:rPr>
                <w:rStyle w:val="Bodytext212pt"/>
                <w:rFonts w:eastAsia="Courier New"/>
              </w:rPr>
            </w:pPr>
            <w:r w:rsidRPr="00706229">
              <w:rPr>
                <w:rStyle w:val="Bodytext212pt"/>
                <w:rFonts w:eastAsia="Courier New"/>
              </w:rPr>
              <w:t>Bugetul de stat</w:t>
            </w:r>
            <w:r w:rsidR="0015750B" w:rsidRPr="00706229">
              <w:rPr>
                <w:rStyle w:val="Bodytext212pt"/>
                <w:rFonts w:eastAsia="Courier New"/>
              </w:rPr>
              <w:t>,</w:t>
            </w:r>
            <w:r w:rsidRPr="00706229">
              <w:rPr>
                <w:rStyle w:val="Bodytext212pt"/>
                <w:rFonts w:eastAsia="Courier New"/>
              </w:rPr>
              <w:t xml:space="preserve"> Primăria</w:t>
            </w:r>
          </w:p>
        </w:tc>
      </w:tr>
      <w:tr w:rsidR="007335A5" w:rsidRPr="00706229" w:rsidTr="00BA5C0B">
        <w:trPr>
          <w:trHeight w:val="20"/>
          <w:jc w:val="center"/>
        </w:trPr>
        <w:tc>
          <w:tcPr>
            <w:tcW w:w="3689" w:type="dxa"/>
            <w:gridSpan w:val="2"/>
            <w:shd w:val="clear" w:color="auto" w:fill="auto"/>
            <w:tcMar>
              <w:left w:w="28" w:type="dxa"/>
              <w:right w:w="28" w:type="dxa"/>
            </w:tcMar>
          </w:tcPr>
          <w:p w:rsidR="00917C0F" w:rsidRPr="00706229" w:rsidRDefault="001D7A7A" w:rsidP="00EB3D5B">
            <w:pPr>
              <w:pStyle w:val="Bodytext20"/>
              <w:shd w:val="clear" w:color="auto" w:fill="auto"/>
              <w:rPr>
                <w:rStyle w:val="Bodytext212pt"/>
                <w:rFonts w:eastAsia="Courier New"/>
              </w:rPr>
            </w:pPr>
            <w:r w:rsidRPr="00706229">
              <w:rPr>
                <w:rStyle w:val="Bodytext212pt"/>
                <w:rFonts w:eastAsia="Courier New"/>
              </w:rPr>
              <w:t xml:space="preserve">1.11 </w:t>
            </w:r>
            <w:r w:rsidR="00917C0F" w:rsidRPr="00706229">
              <w:rPr>
                <w:rStyle w:val="Bodytext212pt"/>
                <w:rFonts w:eastAsia="Courier New"/>
              </w:rPr>
              <w:t>Reabilitarea trotuarelor de pe strada centrală din satul Ivancea</w:t>
            </w:r>
          </w:p>
        </w:tc>
        <w:tc>
          <w:tcPr>
            <w:tcW w:w="901" w:type="dxa"/>
            <w:gridSpan w:val="2"/>
            <w:shd w:val="clear" w:color="auto" w:fill="auto"/>
            <w:tcMar>
              <w:left w:w="28" w:type="dxa"/>
              <w:right w:w="28" w:type="dxa"/>
            </w:tcMar>
          </w:tcPr>
          <w:p w:rsidR="00917C0F" w:rsidRPr="00706229" w:rsidRDefault="00917C0F" w:rsidP="00A3535E">
            <w:pPr>
              <w:pStyle w:val="Bodytext20"/>
              <w:shd w:val="clear" w:color="auto" w:fill="auto"/>
              <w:jc w:val="center"/>
              <w:rPr>
                <w:rStyle w:val="Bodytext212pt"/>
                <w:rFonts w:eastAsia="Courier New"/>
              </w:rPr>
            </w:pPr>
            <w:r w:rsidRPr="00706229">
              <w:rPr>
                <w:rStyle w:val="Bodytext212pt"/>
                <w:rFonts w:eastAsia="Courier New"/>
              </w:rPr>
              <w:t>1 000,0</w:t>
            </w:r>
          </w:p>
        </w:tc>
        <w:tc>
          <w:tcPr>
            <w:tcW w:w="984" w:type="dxa"/>
            <w:gridSpan w:val="2"/>
            <w:shd w:val="clear" w:color="auto" w:fill="auto"/>
            <w:tcMar>
              <w:left w:w="28" w:type="dxa"/>
              <w:right w:w="28" w:type="dxa"/>
            </w:tcMar>
          </w:tcPr>
          <w:p w:rsidR="00917C0F" w:rsidRPr="00706229" w:rsidRDefault="00917C0F" w:rsidP="00A3535E">
            <w:pPr>
              <w:pStyle w:val="Bodytext20"/>
              <w:shd w:val="clear" w:color="auto" w:fill="auto"/>
              <w:jc w:val="center"/>
              <w:rPr>
                <w:rStyle w:val="Bodytext212pt"/>
                <w:rFonts w:eastAsia="Courier New"/>
              </w:rPr>
            </w:pPr>
            <w:r w:rsidRPr="00706229">
              <w:rPr>
                <w:rStyle w:val="Bodytext212pt"/>
                <w:rFonts w:eastAsia="Courier New"/>
              </w:rPr>
              <w:t>1 000,0</w:t>
            </w:r>
          </w:p>
        </w:tc>
        <w:tc>
          <w:tcPr>
            <w:tcW w:w="1053" w:type="dxa"/>
            <w:gridSpan w:val="2"/>
            <w:shd w:val="clear" w:color="auto" w:fill="auto"/>
            <w:tcMar>
              <w:left w:w="28" w:type="dxa"/>
              <w:right w:w="28" w:type="dxa"/>
            </w:tcMar>
          </w:tcPr>
          <w:p w:rsidR="00917C0F" w:rsidRPr="00706229" w:rsidRDefault="00917C0F" w:rsidP="00A3535E">
            <w:pPr>
              <w:pStyle w:val="Bodytext20"/>
              <w:shd w:val="clear" w:color="auto" w:fill="auto"/>
              <w:jc w:val="center"/>
              <w:rPr>
                <w:rStyle w:val="Bodytext212pt"/>
                <w:rFonts w:eastAsia="Courier New"/>
              </w:rPr>
            </w:pPr>
            <w:r w:rsidRPr="00706229">
              <w:rPr>
                <w:rStyle w:val="Bodytext212pt"/>
                <w:rFonts w:eastAsia="Courier New"/>
              </w:rPr>
              <w:t>1 000,0</w:t>
            </w:r>
          </w:p>
        </w:tc>
        <w:tc>
          <w:tcPr>
            <w:tcW w:w="970" w:type="dxa"/>
            <w:gridSpan w:val="2"/>
            <w:shd w:val="clear" w:color="auto" w:fill="auto"/>
            <w:tcMar>
              <w:left w:w="28" w:type="dxa"/>
              <w:right w:w="28" w:type="dxa"/>
            </w:tcMar>
          </w:tcPr>
          <w:p w:rsidR="00917C0F" w:rsidRPr="00706229" w:rsidRDefault="00917C0F" w:rsidP="00A3535E">
            <w:pPr>
              <w:pStyle w:val="Bodytext20"/>
              <w:shd w:val="clear" w:color="auto" w:fill="auto"/>
              <w:jc w:val="center"/>
              <w:rPr>
                <w:rStyle w:val="Bodytext212pt"/>
                <w:rFonts w:eastAsia="Courier New"/>
              </w:rPr>
            </w:pPr>
            <w:r w:rsidRPr="00706229">
              <w:rPr>
                <w:rStyle w:val="Bodytext212pt"/>
                <w:rFonts w:eastAsia="Courier New"/>
              </w:rPr>
              <w:t>1 000,0</w:t>
            </w:r>
          </w:p>
        </w:tc>
        <w:tc>
          <w:tcPr>
            <w:tcW w:w="929" w:type="dxa"/>
            <w:gridSpan w:val="2"/>
            <w:shd w:val="clear" w:color="auto" w:fill="auto"/>
            <w:tcMar>
              <w:left w:w="28" w:type="dxa"/>
              <w:right w:w="28" w:type="dxa"/>
            </w:tcMar>
          </w:tcPr>
          <w:p w:rsidR="00917C0F" w:rsidRPr="00706229" w:rsidRDefault="00917C0F" w:rsidP="00A3535E">
            <w:pPr>
              <w:pStyle w:val="Bodytext20"/>
              <w:shd w:val="clear" w:color="auto" w:fill="auto"/>
              <w:jc w:val="center"/>
              <w:rPr>
                <w:rStyle w:val="Bodytext212pt"/>
                <w:rFonts w:eastAsia="Courier New"/>
              </w:rPr>
            </w:pPr>
          </w:p>
        </w:tc>
        <w:tc>
          <w:tcPr>
            <w:tcW w:w="2660" w:type="dxa"/>
            <w:gridSpan w:val="2"/>
            <w:shd w:val="clear" w:color="auto" w:fill="auto"/>
            <w:tcMar>
              <w:left w:w="28" w:type="dxa"/>
              <w:right w:w="28" w:type="dxa"/>
            </w:tcMar>
          </w:tcPr>
          <w:p w:rsidR="0015750B" w:rsidRPr="00706229" w:rsidRDefault="0015750B" w:rsidP="00A3535E">
            <w:pPr>
              <w:pStyle w:val="Bodytext20"/>
              <w:shd w:val="clear" w:color="auto" w:fill="auto"/>
              <w:rPr>
                <w:rStyle w:val="Bodytext212pt"/>
                <w:rFonts w:eastAsia="Courier New"/>
              </w:rPr>
            </w:pPr>
            <w:r w:rsidRPr="00706229">
              <w:rPr>
                <w:rStyle w:val="Bodytext212pt"/>
                <w:rFonts w:eastAsia="Courier New"/>
              </w:rPr>
              <w:t>Acțiuni realizate</w:t>
            </w:r>
          </w:p>
          <w:p w:rsidR="00917C0F" w:rsidRPr="00706229" w:rsidRDefault="0015750B" w:rsidP="00A3535E">
            <w:pPr>
              <w:pStyle w:val="Bodytext20"/>
              <w:shd w:val="clear" w:color="auto" w:fill="auto"/>
              <w:rPr>
                <w:rStyle w:val="Bodytext212pt"/>
                <w:rFonts w:eastAsia="Courier New"/>
              </w:rPr>
            </w:pPr>
            <w:r w:rsidRPr="00706229">
              <w:rPr>
                <w:rStyle w:val="Bodytext212pt"/>
                <w:rFonts w:eastAsia="Courier New"/>
              </w:rPr>
              <w:t>Nr. obiecte</w:t>
            </w:r>
          </w:p>
        </w:tc>
        <w:tc>
          <w:tcPr>
            <w:tcW w:w="1226" w:type="dxa"/>
            <w:gridSpan w:val="2"/>
            <w:shd w:val="clear" w:color="auto" w:fill="auto"/>
            <w:tcMar>
              <w:left w:w="28" w:type="dxa"/>
              <w:right w:w="28" w:type="dxa"/>
            </w:tcMar>
          </w:tcPr>
          <w:p w:rsidR="00917C0F" w:rsidRPr="00706229" w:rsidRDefault="00917C0F" w:rsidP="00A3535E">
            <w:pPr>
              <w:pStyle w:val="Bodytext20"/>
              <w:shd w:val="clear" w:color="auto" w:fill="auto"/>
              <w:rPr>
                <w:rStyle w:val="Bodytext212pt"/>
                <w:rFonts w:eastAsia="Courier New"/>
              </w:rPr>
            </w:pPr>
            <w:r w:rsidRPr="00706229">
              <w:rPr>
                <w:rStyle w:val="Bodytext212pt"/>
                <w:rFonts w:eastAsia="Courier New"/>
              </w:rPr>
              <w:t>4 000,0</w:t>
            </w:r>
            <w:r w:rsidR="007700B9" w:rsidRPr="00706229">
              <w:rPr>
                <w:rStyle w:val="Bodytext212pt"/>
                <w:rFonts w:eastAsia="Courier New"/>
              </w:rPr>
              <w:t xml:space="preserve"> mii lei</w:t>
            </w:r>
          </w:p>
        </w:tc>
        <w:tc>
          <w:tcPr>
            <w:tcW w:w="1732" w:type="dxa"/>
            <w:gridSpan w:val="3"/>
            <w:shd w:val="clear" w:color="auto" w:fill="auto"/>
            <w:tcMar>
              <w:left w:w="28" w:type="dxa"/>
              <w:right w:w="28" w:type="dxa"/>
            </w:tcMar>
          </w:tcPr>
          <w:p w:rsidR="00917C0F" w:rsidRPr="00706229" w:rsidRDefault="00844D2D" w:rsidP="00A3535E">
            <w:pPr>
              <w:pStyle w:val="Bodytext20"/>
              <w:shd w:val="clear" w:color="auto" w:fill="auto"/>
              <w:rPr>
                <w:rStyle w:val="Bodytext212pt"/>
                <w:rFonts w:eastAsia="Courier New"/>
              </w:rPr>
            </w:pPr>
            <w:r w:rsidRPr="00706229">
              <w:rPr>
                <w:rStyle w:val="Bodytext212pt"/>
                <w:rFonts w:eastAsia="Courier New"/>
              </w:rPr>
              <w:t>SCGCD</w:t>
            </w:r>
          </w:p>
        </w:tc>
        <w:tc>
          <w:tcPr>
            <w:tcW w:w="1439" w:type="dxa"/>
            <w:gridSpan w:val="4"/>
            <w:shd w:val="clear" w:color="auto" w:fill="auto"/>
            <w:tcMar>
              <w:left w:w="28" w:type="dxa"/>
              <w:right w:w="28" w:type="dxa"/>
            </w:tcMar>
          </w:tcPr>
          <w:p w:rsidR="00917C0F" w:rsidRPr="00706229" w:rsidRDefault="00917C0F" w:rsidP="00A3535E">
            <w:pPr>
              <w:pStyle w:val="Bodytext20"/>
              <w:shd w:val="clear" w:color="auto" w:fill="auto"/>
              <w:rPr>
                <w:rStyle w:val="Bodytext212pt"/>
                <w:rFonts w:eastAsia="Courier New"/>
              </w:rPr>
            </w:pPr>
            <w:r w:rsidRPr="00706229">
              <w:rPr>
                <w:rStyle w:val="Bodytext212pt"/>
                <w:rFonts w:eastAsia="Courier New"/>
              </w:rPr>
              <w:t>Bugetul de stat</w:t>
            </w:r>
            <w:r w:rsidR="0015750B" w:rsidRPr="00706229">
              <w:rPr>
                <w:rStyle w:val="Bodytext212pt"/>
                <w:rFonts w:eastAsia="Courier New"/>
              </w:rPr>
              <w:t>,</w:t>
            </w:r>
            <w:r w:rsidRPr="00706229">
              <w:rPr>
                <w:rStyle w:val="Bodytext212pt"/>
                <w:rFonts w:eastAsia="Courier New"/>
              </w:rPr>
              <w:t xml:space="preserve"> Primăria</w:t>
            </w:r>
          </w:p>
        </w:tc>
      </w:tr>
      <w:tr w:rsidR="007335A5" w:rsidRPr="00706229" w:rsidTr="00BA5C0B">
        <w:trPr>
          <w:trHeight w:val="20"/>
          <w:jc w:val="center"/>
        </w:trPr>
        <w:tc>
          <w:tcPr>
            <w:tcW w:w="3689" w:type="dxa"/>
            <w:gridSpan w:val="2"/>
            <w:shd w:val="clear" w:color="auto" w:fill="auto"/>
            <w:tcMar>
              <w:left w:w="28" w:type="dxa"/>
              <w:right w:w="28" w:type="dxa"/>
            </w:tcMar>
          </w:tcPr>
          <w:p w:rsidR="00917C0F" w:rsidRPr="00706229" w:rsidRDefault="001D7A7A" w:rsidP="00EB3D5B">
            <w:pPr>
              <w:pStyle w:val="Bodytext20"/>
              <w:shd w:val="clear" w:color="auto" w:fill="auto"/>
              <w:rPr>
                <w:rStyle w:val="Bodytext212pt"/>
                <w:rFonts w:eastAsia="Courier New"/>
              </w:rPr>
            </w:pPr>
            <w:r w:rsidRPr="00706229">
              <w:rPr>
                <w:rStyle w:val="Bodytext212pt"/>
                <w:rFonts w:eastAsia="Courier New"/>
              </w:rPr>
              <w:t xml:space="preserve">1.12 </w:t>
            </w:r>
            <w:r w:rsidR="00917C0F" w:rsidRPr="00706229">
              <w:rPr>
                <w:rStyle w:val="Bodytext212pt"/>
                <w:rFonts w:eastAsia="Courier New"/>
              </w:rPr>
              <w:t>Reparația podurilor din com. Ivancea</w:t>
            </w:r>
          </w:p>
        </w:tc>
        <w:tc>
          <w:tcPr>
            <w:tcW w:w="901" w:type="dxa"/>
            <w:gridSpan w:val="2"/>
            <w:shd w:val="clear" w:color="auto" w:fill="auto"/>
            <w:tcMar>
              <w:left w:w="28" w:type="dxa"/>
              <w:right w:w="28" w:type="dxa"/>
            </w:tcMar>
          </w:tcPr>
          <w:p w:rsidR="00917C0F" w:rsidRPr="00706229" w:rsidRDefault="00917C0F" w:rsidP="00A3535E">
            <w:pPr>
              <w:pStyle w:val="Bodytext20"/>
              <w:shd w:val="clear" w:color="auto" w:fill="auto"/>
              <w:jc w:val="center"/>
              <w:rPr>
                <w:rStyle w:val="Bodytext212pt"/>
                <w:rFonts w:eastAsia="Courier New"/>
              </w:rPr>
            </w:pPr>
          </w:p>
        </w:tc>
        <w:tc>
          <w:tcPr>
            <w:tcW w:w="984" w:type="dxa"/>
            <w:gridSpan w:val="2"/>
            <w:shd w:val="clear" w:color="auto" w:fill="auto"/>
            <w:tcMar>
              <w:left w:w="28" w:type="dxa"/>
              <w:right w:w="28" w:type="dxa"/>
            </w:tcMar>
          </w:tcPr>
          <w:p w:rsidR="00917C0F" w:rsidRPr="00706229" w:rsidRDefault="00917C0F" w:rsidP="00A3535E">
            <w:pPr>
              <w:pStyle w:val="Bodytext20"/>
              <w:shd w:val="clear" w:color="auto" w:fill="auto"/>
              <w:jc w:val="center"/>
              <w:rPr>
                <w:rStyle w:val="Bodytext212pt"/>
                <w:rFonts w:eastAsia="Courier New"/>
              </w:rPr>
            </w:pPr>
          </w:p>
        </w:tc>
        <w:tc>
          <w:tcPr>
            <w:tcW w:w="1053" w:type="dxa"/>
            <w:gridSpan w:val="2"/>
            <w:shd w:val="clear" w:color="auto" w:fill="auto"/>
            <w:tcMar>
              <w:left w:w="28" w:type="dxa"/>
              <w:right w:w="28" w:type="dxa"/>
            </w:tcMar>
          </w:tcPr>
          <w:p w:rsidR="00917C0F" w:rsidRPr="00706229" w:rsidRDefault="00917C0F" w:rsidP="00A3535E">
            <w:pPr>
              <w:pStyle w:val="Bodytext20"/>
              <w:shd w:val="clear" w:color="auto" w:fill="auto"/>
              <w:jc w:val="center"/>
              <w:rPr>
                <w:rStyle w:val="Bodytext212pt"/>
                <w:rFonts w:eastAsia="Courier New"/>
              </w:rPr>
            </w:pPr>
          </w:p>
        </w:tc>
        <w:tc>
          <w:tcPr>
            <w:tcW w:w="970" w:type="dxa"/>
            <w:gridSpan w:val="2"/>
            <w:shd w:val="clear" w:color="auto" w:fill="auto"/>
            <w:tcMar>
              <w:left w:w="28" w:type="dxa"/>
              <w:right w:w="28" w:type="dxa"/>
            </w:tcMar>
          </w:tcPr>
          <w:p w:rsidR="00917C0F" w:rsidRPr="00706229" w:rsidRDefault="00917C0F" w:rsidP="00A3535E">
            <w:pPr>
              <w:pStyle w:val="Bodytext20"/>
              <w:shd w:val="clear" w:color="auto" w:fill="auto"/>
              <w:jc w:val="center"/>
              <w:rPr>
                <w:rStyle w:val="Bodytext212pt"/>
                <w:rFonts w:eastAsia="Courier New"/>
              </w:rPr>
            </w:pPr>
          </w:p>
        </w:tc>
        <w:tc>
          <w:tcPr>
            <w:tcW w:w="929" w:type="dxa"/>
            <w:gridSpan w:val="2"/>
            <w:shd w:val="clear" w:color="auto" w:fill="auto"/>
            <w:tcMar>
              <w:left w:w="28" w:type="dxa"/>
              <w:right w:w="28" w:type="dxa"/>
            </w:tcMar>
          </w:tcPr>
          <w:p w:rsidR="00917C0F" w:rsidRPr="00706229" w:rsidRDefault="00917C0F" w:rsidP="00A3535E">
            <w:pPr>
              <w:pStyle w:val="Bodytext20"/>
              <w:shd w:val="clear" w:color="auto" w:fill="auto"/>
              <w:jc w:val="center"/>
              <w:rPr>
                <w:rStyle w:val="Bodytext212pt"/>
                <w:rFonts w:eastAsia="Courier New"/>
              </w:rPr>
            </w:pPr>
          </w:p>
        </w:tc>
        <w:tc>
          <w:tcPr>
            <w:tcW w:w="2660" w:type="dxa"/>
            <w:gridSpan w:val="2"/>
            <w:shd w:val="clear" w:color="auto" w:fill="auto"/>
            <w:tcMar>
              <w:left w:w="28" w:type="dxa"/>
              <w:right w:w="28" w:type="dxa"/>
            </w:tcMar>
          </w:tcPr>
          <w:p w:rsidR="0015750B" w:rsidRPr="00706229" w:rsidRDefault="0015750B" w:rsidP="00A3535E">
            <w:pPr>
              <w:pStyle w:val="Bodytext20"/>
              <w:shd w:val="clear" w:color="auto" w:fill="auto"/>
              <w:rPr>
                <w:rStyle w:val="Bodytext212pt"/>
                <w:rFonts w:eastAsia="Courier New"/>
              </w:rPr>
            </w:pPr>
            <w:r w:rsidRPr="00706229">
              <w:rPr>
                <w:rStyle w:val="Bodytext212pt"/>
                <w:rFonts w:eastAsia="Courier New"/>
              </w:rPr>
              <w:t>Acțiuni realizate</w:t>
            </w:r>
          </w:p>
          <w:p w:rsidR="00917C0F" w:rsidRPr="00706229" w:rsidRDefault="0015750B" w:rsidP="00A3535E">
            <w:pPr>
              <w:pStyle w:val="Bodytext20"/>
              <w:shd w:val="clear" w:color="auto" w:fill="auto"/>
              <w:rPr>
                <w:rStyle w:val="Bodytext212pt"/>
                <w:rFonts w:eastAsia="Courier New"/>
              </w:rPr>
            </w:pPr>
            <w:r w:rsidRPr="00706229">
              <w:rPr>
                <w:rStyle w:val="Bodytext212pt"/>
                <w:rFonts w:eastAsia="Courier New"/>
              </w:rPr>
              <w:t>Nr. obiecte</w:t>
            </w:r>
          </w:p>
        </w:tc>
        <w:tc>
          <w:tcPr>
            <w:tcW w:w="1226" w:type="dxa"/>
            <w:gridSpan w:val="2"/>
            <w:shd w:val="clear" w:color="auto" w:fill="auto"/>
            <w:tcMar>
              <w:left w:w="28" w:type="dxa"/>
              <w:right w:w="28" w:type="dxa"/>
            </w:tcMar>
          </w:tcPr>
          <w:p w:rsidR="00917C0F" w:rsidRPr="00706229" w:rsidRDefault="00917C0F" w:rsidP="00A3535E">
            <w:pPr>
              <w:pStyle w:val="Bodytext20"/>
              <w:shd w:val="clear" w:color="auto" w:fill="auto"/>
              <w:rPr>
                <w:rStyle w:val="Bodytext212pt"/>
                <w:rFonts w:eastAsia="Courier New"/>
              </w:rPr>
            </w:pPr>
          </w:p>
        </w:tc>
        <w:tc>
          <w:tcPr>
            <w:tcW w:w="1732" w:type="dxa"/>
            <w:gridSpan w:val="3"/>
            <w:shd w:val="clear" w:color="auto" w:fill="auto"/>
            <w:tcMar>
              <w:left w:w="28" w:type="dxa"/>
              <w:right w:w="28" w:type="dxa"/>
            </w:tcMar>
          </w:tcPr>
          <w:p w:rsidR="00917C0F" w:rsidRPr="00706229" w:rsidRDefault="00844D2D" w:rsidP="00A3535E">
            <w:pPr>
              <w:pStyle w:val="Bodytext20"/>
              <w:shd w:val="clear" w:color="auto" w:fill="auto"/>
              <w:rPr>
                <w:rStyle w:val="Bodytext212pt"/>
                <w:rFonts w:eastAsia="Courier New"/>
              </w:rPr>
            </w:pPr>
            <w:r w:rsidRPr="00706229">
              <w:rPr>
                <w:rStyle w:val="Bodytext212pt"/>
                <w:rFonts w:eastAsia="Courier New"/>
              </w:rPr>
              <w:t>SCGCD</w:t>
            </w:r>
          </w:p>
        </w:tc>
        <w:tc>
          <w:tcPr>
            <w:tcW w:w="1439" w:type="dxa"/>
            <w:gridSpan w:val="4"/>
            <w:shd w:val="clear" w:color="auto" w:fill="auto"/>
            <w:tcMar>
              <w:left w:w="28" w:type="dxa"/>
              <w:right w:w="28" w:type="dxa"/>
            </w:tcMar>
          </w:tcPr>
          <w:p w:rsidR="00917C0F" w:rsidRPr="00706229" w:rsidRDefault="00917C0F" w:rsidP="00A3535E">
            <w:pPr>
              <w:pStyle w:val="Bodytext20"/>
              <w:shd w:val="clear" w:color="auto" w:fill="auto"/>
              <w:rPr>
                <w:rStyle w:val="Bodytext212pt"/>
                <w:rFonts w:eastAsia="Courier New"/>
              </w:rPr>
            </w:pPr>
            <w:r w:rsidRPr="00706229">
              <w:rPr>
                <w:rStyle w:val="Bodytext212pt"/>
                <w:rFonts w:eastAsia="Courier New"/>
              </w:rPr>
              <w:t>Bugetul de stat</w:t>
            </w:r>
            <w:r w:rsidR="0015750B" w:rsidRPr="00706229">
              <w:rPr>
                <w:rStyle w:val="Bodytext212pt"/>
                <w:rFonts w:eastAsia="Courier New"/>
              </w:rPr>
              <w:t>,</w:t>
            </w:r>
            <w:r w:rsidRPr="00706229">
              <w:rPr>
                <w:rStyle w:val="Bodytext212pt"/>
                <w:rFonts w:eastAsia="Courier New"/>
              </w:rPr>
              <w:t xml:space="preserve"> Primăria</w:t>
            </w:r>
          </w:p>
        </w:tc>
      </w:tr>
      <w:tr w:rsidR="001D7A7A" w:rsidRPr="00706229" w:rsidTr="00BA5C0B">
        <w:trPr>
          <w:trHeight w:val="20"/>
          <w:jc w:val="center"/>
        </w:trPr>
        <w:tc>
          <w:tcPr>
            <w:tcW w:w="3073" w:type="dxa"/>
            <w:shd w:val="clear" w:color="auto" w:fill="D6E3BC" w:themeFill="accent3" w:themeFillTint="66"/>
            <w:tcMar>
              <w:left w:w="28" w:type="dxa"/>
              <w:right w:w="28" w:type="dxa"/>
            </w:tcMar>
          </w:tcPr>
          <w:p w:rsidR="001D7A7A" w:rsidRPr="00706229" w:rsidRDefault="001D7A7A" w:rsidP="00EB3D5B">
            <w:pPr>
              <w:tabs>
                <w:tab w:val="left" w:pos="709"/>
              </w:tabs>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 xml:space="preserve">Obiectiv nr. 2: </w:t>
            </w:r>
          </w:p>
        </w:tc>
        <w:tc>
          <w:tcPr>
            <w:tcW w:w="12510" w:type="dxa"/>
            <w:gridSpan w:val="22"/>
            <w:shd w:val="clear" w:color="auto" w:fill="D6E3BC" w:themeFill="accent3" w:themeFillTint="66"/>
            <w:tcMar>
              <w:left w:w="28" w:type="dxa"/>
              <w:right w:w="28" w:type="dxa"/>
            </w:tcMar>
          </w:tcPr>
          <w:p w:rsidR="001D7A7A" w:rsidRPr="00706229" w:rsidRDefault="0087140A" w:rsidP="00A3535E">
            <w:pPr>
              <w:tabs>
                <w:tab w:val="left" w:pos="709"/>
              </w:tabs>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Infrastructură de management energetic dezvoltată</w:t>
            </w:r>
          </w:p>
        </w:tc>
      </w:tr>
      <w:tr w:rsidR="001D7A7A" w:rsidRPr="00706229" w:rsidTr="00BA5C0B">
        <w:trPr>
          <w:trHeight w:val="20"/>
          <w:jc w:val="center"/>
        </w:trPr>
        <w:tc>
          <w:tcPr>
            <w:tcW w:w="3073" w:type="dxa"/>
            <w:shd w:val="clear" w:color="auto" w:fill="auto"/>
            <w:tcMar>
              <w:left w:w="28" w:type="dxa"/>
              <w:right w:w="28" w:type="dxa"/>
            </w:tcMar>
          </w:tcPr>
          <w:p w:rsidR="001D7A7A" w:rsidRPr="00706229" w:rsidRDefault="00C12862"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Cadrul legal</w:t>
            </w:r>
          </w:p>
        </w:tc>
        <w:tc>
          <w:tcPr>
            <w:tcW w:w="12510" w:type="dxa"/>
            <w:gridSpan w:val="22"/>
            <w:shd w:val="clear" w:color="auto" w:fill="auto"/>
            <w:tcMar>
              <w:left w:w="28" w:type="dxa"/>
              <w:right w:w="28" w:type="dxa"/>
            </w:tcMar>
          </w:tcPr>
          <w:p w:rsidR="001D7A7A" w:rsidRPr="00706229" w:rsidRDefault="0051180D"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Legea Nr. 139 din 19-07-2018 </w:t>
            </w:r>
            <w:r w:rsidRPr="00706229">
              <w:rPr>
                <w:rFonts w:ascii="Times New Roman" w:hAnsi="Times New Roman" w:cs="Times New Roman"/>
                <w:bCs/>
                <w:sz w:val="24"/>
                <w:szCs w:val="24"/>
              </w:rPr>
              <w:t>cu privire la eficiența energetică</w:t>
            </w:r>
          </w:p>
        </w:tc>
      </w:tr>
      <w:tr w:rsidR="001D7A7A" w:rsidRPr="00706229" w:rsidTr="00BA5C0B">
        <w:trPr>
          <w:trHeight w:val="20"/>
          <w:jc w:val="center"/>
        </w:trPr>
        <w:tc>
          <w:tcPr>
            <w:tcW w:w="3073" w:type="dxa"/>
            <w:tcBorders>
              <w:bottom w:val="single" w:sz="4" w:space="0" w:color="auto"/>
            </w:tcBorders>
            <w:shd w:val="clear" w:color="auto" w:fill="auto"/>
            <w:tcMar>
              <w:left w:w="28" w:type="dxa"/>
              <w:right w:w="28" w:type="dxa"/>
            </w:tcMar>
          </w:tcPr>
          <w:p w:rsidR="001D7A7A" w:rsidRPr="00706229" w:rsidRDefault="001D7A7A"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 xml:space="preserve">Program la nivel local nr. </w:t>
            </w:r>
            <w:r w:rsidR="008F0DC0" w:rsidRPr="00706229">
              <w:rPr>
                <w:rFonts w:ascii="Times New Roman" w:hAnsi="Times New Roman" w:cs="Times New Roman"/>
                <w:b/>
                <w:sz w:val="24"/>
                <w:szCs w:val="24"/>
              </w:rPr>
              <w:t>2</w:t>
            </w:r>
          </w:p>
        </w:tc>
        <w:tc>
          <w:tcPr>
            <w:tcW w:w="12510" w:type="dxa"/>
            <w:gridSpan w:val="22"/>
            <w:tcBorders>
              <w:bottom w:val="single" w:sz="4" w:space="0" w:color="auto"/>
            </w:tcBorders>
            <w:shd w:val="clear" w:color="auto" w:fill="auto"/>
            <w:tcMar>
              <w:left w:w="28" w:type="dxa"/>
              <w:right w:w="28" w:type="dxa"/>
            </w:tcMar>
          </w:tcPr>
          <w:p w:rsidR="001D7A7A" w:rsidRPr="00706229" w:rsidRDefault="00241733" w:rsidP="00A3535E">
            <w:pPr>
              <w:spacing w:after="0" w:line="240" w:lineRule="auto"/>
              <w:contextualSpacing/>
              <w:rPr>
                <w:rFonts w:ascii="Times New Roman" w:hAnsi="Times New Roman" w:cs="Times New Roman"/>
                <w:b/>
                <w:sz w:val="24"/>
                <w:szCs w:val="24"/>
              </w:rPr>
            </w:pPr>
            <w:r w:rsidRPr="00706229">
              <w:rPr>
                <w:rFonts w:ascii="Times New Roman" w:hAnsi="Times New Roman" w:cs="Times New Roman"/>
                <w:b/>
                <w:sz w:val="24"/>
                <w:szCs w:val="24"/>
              </w:rPr>
              <w:t>Elaborarea cadrului de reglementare local pe domeniul EE al clădirilor publice</w:t>
            </w:r>
          </w:p>
        </w:tc>
      </w:tr>
      <w:tr w:rsidR="008F0DC0" w:rsidRPr="00706229" w:rsidTr="00BA5C0B">
        <w:trPr>
          <w:trHeight w:val="20"/>
          <w:jc w:val="center"/>
        </w:trPr>
        <w:tc>
          <w:tcPr>
            <w:tcW w:w="3689" w:type="dxa"/>
            <w:gridSpan w:val="2"/>
            <w:vMerge w:val="restart"/>
            <w:shd w:val="clear" w:color="auto" w:fill="auto"/>
            <w:tcMar>
              <w:left w:w="28" w:type="dxa"/>
              <w:right w:w="28" w:type="dxa"/>
            </w:tcMar>
          </w:tcPr>
          <w:p w:rsidR="001D7A7A" w:rsidRPr="00706229" w:rsidRDefault="001D7A7A"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4837" w:type="dxa"/>
            <w:gridSpan w:val="10"/>
            <w:shd w:val="clear" w:color="auto" w:fill="auto"/>
            <w:tcMar>
              <w:left w:w="28" w:type="dxa"/>
              <w:right w:w="28" w:type="dxa"/>
            </w:tcMar>
          </w:tcPr>
          <w:p w:rsidR="001D7A7A" w:rsidRPr="00706229" w:rsidRDefault="001D7A7A"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Perioada de implementare / ținta indicatorului</w:t>
            </w:r>
          </w:p>
        </w:tc>
        <w:tc>
          <w:tcPr>
            <w:tcW w:w="2660" w:type="dxa"/>
            <w:gridSpan w:val="2"/>
            <w:vMerge w:val="restart"/>
            <w:shd w:val="clear" w:color="auto" w:fill="auto"/>
            <w:tcMar>
              <w:left w:w="28" w:type="dxa"/>
              <w:right w:w="28" w:type="dxa"/>
            </w:tcMar>
          </w:tcPr>
          <w:p w:rsidR="001D7A7A" w:rsidRPr="00706229" w:rsidRDefault="001D7A7A"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226" w:type="dxa"/>
            <w:gridSpan w:val="2"/>
            <w:vMerge w:val="restart"/>
            <w:shd w:val="clear" w:color="auto" w:fill="auto"/>
            <w:tcMar>
              <w:left w:w="28" w:type="dxa"/>
              <w:right w:w="28" w:type="dxa"/>
            </w:tcMar>
          </w:tcPr>
          <w:p w:rsidR="001D7A7A" w:rsidRPr="00706229" w:rsidRDefault="001D7A7A"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Costuri / valoarea potențială finanțare</w:t>
            </w:r>
          </w:p>
        </w:tc>
        <w:tc>
          <w:tcPr>
            <w:tcW w:w="1732" w:type="dxa"/>
            <w:gridSpan w:val="3"/>
            <w:vMerge w:val="restart"/>
            <w:shd w:val="clear" w:color="auto" w:fill="auto"/>
            <w:tcMar>
              <w:left w:w="28" w:type="dxa"/>
              <w:right w:w="28" w:type="dxa"/>
            </w:tcMar>
          </w:tcPr>
          <w:p w:rsidR="001D7A7A" w:rsidRPr="00706229" w:rsidRDefault="001D7A7A"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439" w:type="dxa"/>
            <w:gridSpan w:val="4"/>
            <w:vMerge w:val="restart"/>
            <w:shd w:val="clear" w:color="auto" w:fill="auto"/>
            <w:tcMar>
              <w:left w:w="28" w:type="dxa"/>
              <w:right w:w="28" w:type="dxa"/>
            </w:tcMar>
          </w:tcPr>
          <w:p w:rsidR="001D7A7A" w:rsidRPr="00706229" w:rsidRDefault="001D7A7A"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8F0DC0" w:rsidRPr="00706229" w:rsidTr="00BA5C0B">
        <w:trPr>
          <w:trHeight w:val="20"/>
          <w:jc w:val="center"/>
        </w:trPr>
        <w:tc>
          <w:tcPr>
            <w:tcW w:w="3689" w:type="dxa"/>
            <w:gridSpan w:val="2"/>
            <w:vMerge/>
            <w:shd w:val="clear" w:color="auto" w:fill="auto"/>
            <w:tcMar>
              <w:left w:w="28" w:type="dxa"/>
              <w:right w:w="28" w:type="dxa"/>
            </w:tcMar>
          </w:tcPr>
          <w:p w:rsidR="001D7A7A" w:rsidRPr="00706229" w:rsidRDefault="001D7A7A" w:rsidP="00EB3D5B">
            <w:pPr>
              <w:spacing w:after="0" w:line="240" w:lineRule="auto"/>
              <w:rPr>
                <w:rFonts w:ascii="Times New Roman" w:hAnsi="Times New Roman" w:cs="Times New Roman"/>
                <w:b/>
                <w:sz w:val="24"/>
                <w:szCs w:val="24"/>
              </w:rPr>
            </w:pPr>
          </w:p>
        </w:tc>
        <w:tc>
          <w:tcPr>
            <w:tcW w:w="901" w:type="dxa"/>
            <w:gridSpan w:val="2"/>
            <w:shd w:val="clear" w:color="auto" w:fill="auto"/>
            <w:tcMar>
              <w:left w:w="28" w:type="dxa"/>
              <w:right w:w="28" w:type="dxa"/>
            </w:tcMar>
            <w:vAlign w:val="center"/>
          </w:tcPr>
          <w:p w:rsidR="001D7A7A" w:rsidRPr="00706229" w:rsidRDefault="001D7A7A"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984" w:type="dxa"/>
            <w:gridSpan w:val="2"/>
            <w:shd w:val="clear" w:color="auto" w:fill="auto"/>
            <w:tcMar>
              <w:left w:w="28" w:type="dxa"/>
              <w:right w:w="28" w:type="dxa"/>
            </w:tcMar>
            <w:vAlign w:val="center"/>
          </w:tcPr>
          <w:p w:rsidR="001D7A7A" w:rsidRPr="00706229" w:rsidRDefault="001D7A7A"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1053" w:type="dxa"/>
            <w:gridSpan w:val="2"/>
            <w:shd w:val="clear" w:color="auto" w:fill="auto"/>
            <w:tcMar>
              <w:left w:w="28" w:type="dxa"/>
              <w:right w:w="28" w:type="dxa"/>
            </w:tcMar>
            <w:vAlign w:val="center"/>
          </w:tcPr>
          <w:p w:rsidR="001D7A7A" w:rsidRPr="00706229" w:rsidRDefault="001D7A7A"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970" w:type="dxa"/>
            <w:gridSpan w:val="2"/>
            <w:shd w:val="clear" w:color="auto" w:fill="auto"/>
            <w:tcMar>
              <w:left w:w="28" w:type="dxa"/>
              <w:right w:w="28" w:type="dxa"/>
            </w:tcMar>
            <w:vAlign w:val="center"/>
          </w:tcPr>
          <w:p w:rsidR="001D7A7A" w:rsidRPr="00706229" w:rsidRDefault="001D7A7A"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929" w:type="dxa"/>
            <w:gridSpan w:val="2"/>
            <w:shd w:val="clear" w:color="auto" w:fill="auto"/>
            <w:tcMar>
              <w:left w:w="28" w:type="dxa"/>
              <w:right w:w="28" w:type="dxa"/>
            </w:tcMar>
            <w:vAlign w:val="center"/>
          </w:tcPr>
          <w:p w:rsidR="001D7A7A" w:rsidRPr="00706229" w:rsidRDefault="001D7A7A"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2660" w:type="dxa"/>
            <w:gridSpan w:val="2"/>
            <w:vMerge/>
            <w:shd w:val="clear" w:color="auto" w:fill="auto"/>
            <w:tcMar>
              <w:left w:w="28" w:type="dxa"/>
              <w:right w:w="28" w:type="dxa"/>
            </w:tcMar>
          </w:tcPr>
          <w:p w:rsidR="001D7A7A" w:rsidRPr="00706229" w:rsidRDefault="001D7A7A" w:rsidP="00A3535E">
            <w:pPr>
              <w:spacing w:after="0" w:line="240" w:lineRule="auto"/>
              <w:jc w:val="center"/>
              <w:rPr>
                <w:rFonts w:ascii="Times New Roman" w:hAnsi="Times New Roman" w:cs="Times New Roman"/>
                <w:b/>
                <w:sz w:val="24"/>
                <w:szCs w:val="24"/>
              </w:rPr>
            </w:pPr>
          </w:p>
        </w:tc>
        <w:tc>
          <w:tcPr>
            <w:tcW w:w="1226" w:type="dxa"/>
            <w:gridSpan w:val="2"/>
            <w:vMerge/>
            <w:shd w:val="clear" w:color="auto" w:fill="auto"/>
            <w:tcMar>
              <w:left w:w="28" w:type="dxa"/>
              <w:right w:w="28" w:type="dxa"/>
            </w:tcMar>
          </w:tcPr>
          <w:p w:rsidR="001D7A7A" w:rsidRPr="00706229" w:rsidRDefault="001D7A7A" w:rsidP="00A3535E">
            <w:pPr>
              <w:spacing w:after="0" w:line="240" w:lineRule="auto"/>
              <w:jc w:val="center"/>
              <w:rPr>
                <w:rFonts w:ascii="Times New Roman" w:hAnsi="Times New Roman" w:cs="Times New Roman"/>
                <w:b/>
                <w:sz w:val="24"/>
                <w:szCs w:val="24"/>
              </w:rPr>
            </w:pPr>
          </w:p>
        </w:tc>
        <w:tc>
          <w:tcPr>
            <w:tcW w:w="1732" w:type="dxa"/>
            <w:gridSpan w:val="3"/>
            <w:vMerge/>
            <w:shd w:val="clear" w:color="auto" w:fill="auto"/>
            <w:tcMar>
              <w:left w:w="28" w:type="dxa"/>
              <w:right w:w="28" w:type="dxa"/>
            </w:tcMar>
          </w:tcPr>
          <w:p w:rsidR="001D7A7A" w:rsidRPr="00706229" w:rsidRDefault="001D7A7A" w:rsidP="00A3535E">
            <w:pPr>
              <w:spacing w:after="0" w:line="240" w:lineRule="auto"/>
              <w:jc w:val="center"/>
              <w:rPr>
                <w:rFonts w:ascii="Times New Roman" w:hAnsi="Times New Roman" w:cs="Times New Roman"/>
                <w:b/>
                <w:sz w:val="24"/>
                <w:szCs w:val="24"/>
              </w:rPr>
            </w:pPr>
          </w:p>
        </w:tc>
        <w:tc>
          <w:tcPr>
            <w:tcW w:w="1439" w:type="dxa"/>
            <w:gridSpan w:val="4"/>
            <w:vMerge/>
            <w:shd w:val="clear" w:color="auto" w:fill="auto"/>
            <w:tcMar>
              <w:left w:w="28" w:type="dxa"/>
              <w:right w:w="28" w:type="dxa"/>
            </w:tcMar>
          </w:tcPr>
          <w:p w:rsidR="001D7A7A" w:rsidRPr="00706229" w:rsidRDefault="001D7A7A" w:rsidP="00A3535E">
            <w:pPr>
              <w:spacing w:after="0" w:line="240" w:lineRule="auto"/>
              <w:jc w:val="center"/>
              <w:rPr>
                <w:rFonts w:ascii="Times New Roman" w:hAnsi="Times New Roman" w:cs="Times New Roman"/>
                <w:b/>
                <w:sz w:val="24"/>
                <w:szCs w:val="24"/>
              </w:rPr>
            </w:pPr>
          </w:p>
        </w:tc>
      </w:tr>
      <w:tr w:rsidR="007335A5" w:rsidRPr="00706229" w:rsidTr="00BA5C0B">
        <w:trPr>
          <w:trHeight w:val="20"/>
          <w:jc w:val="center"/>
        </w:trPr>
        <w:tc>
          <w:tcPr>
            <w:tcW w:w="3689" w:type="dxa"/>
            <w:gridSpan w:val="2"/>
            <w:shd w:val="clear" w:color="auto" w:fill="auto"/>
            <w:tcMar>
              <w:left w:w="28" w:type="dxa"/>
              <w:right w:w="28" w:type="dxa"/>
            </w:tcMar>
          </w:tcPr>
          <w:p w:rsidR="00241733" w:rsidRPr="00706229" w:rsidRDefault="00E546B2"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2.1 </w:t>
            </w:r>
            <w:r w:rsidR="00241733" w:rsidRPr="00706229">
              <w:rPr>
                <w:rFonts w:ascii="Times New Roman" w:hAnsi="Times New Roman" w:cs="Times New Roman"/>
                <w:sz w:val="24"/>
                <w:szCs w:val="24"/>
              </w:rPr>
              <w:t>Elaborarea indicatorilor de performanţă energetică pentru fiecare serviciu public, evaluarea nivelului actual al indicatorilor de performanţă energetică</w:t>
            </w:r>
          </w:p>
        </w:tc>
        <w:tc>
          <w:tcPr>
            <w:tcW w:w="901" w:type="dxa"/>
            <w:gridSpan w:val="2"/>
            <w:shd w:val="clear" w:color="auto" w:fill="auto"/>
            <w:tcMar>
              <w:left w:w="28" w:type="dxa"/>
              <w:right w:w="28" w:type="dxa"/>
            </w:tcMar>
          </w:tcPr>
          <w:p w:rsidR="00241733" w:rsidRPr="00706229" w:rsidRDefault="0024173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1/100</w:t>
            </w:r>
          </w:p>
        </w:tc>
        <w:tc>
          <w:tcPr>
            <w:tcW w:w="984" w:type="dxa"/>
            <w:gridSpan w:val="2"/>
            <w:shd w:val="clear" w:color="auto" w:fill="auto"/>
            <w:tcMar>
              <w:left w:w="28" w:type="dxa"/>
              <w:right w:w="28" w:type="dxa"/>
            </w:tcMar>
          </w:tcPr>
          <w:p w:rsidR="00241733" w:rsidRPr="00706229" w:rsidRDefault="0024173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1/100</w:t>
            </w:r>
          </w:p>
        </w:tc>
        <w:tc>
          <w:tcPr>
            <w:tcW w:w="1053" w:type="dxa"/>
            <w:gridSpan w:val="2"/>
            <w:shd w:val="clear" w:color="auto" w:fill="auto"/>
            <w:tcMar>
              <w:left w:w="28" w:type="dxa"/>
              <w:right w:w="28" w:type="dxa"/>
            </w:tcMar>
          </w:tcPr>
          <w:p w:rsidR="00241733" w:rsidRPr="00706229" w:rsidRDefault="0024173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1/100</w:t>
            </w:r>
          </w:p>
        </w:tc>
        <w:tc>
          <w:tcPr>
            <w:tcW w:w="970" w:type="dxa"/>
            <w:gridSpan w:val="2"/>
            <w:shd w:val="clear" w:color="auto" w:fill="auto"/>
            <w:tcMar>
              <w:left w:w="28" w:type="dxa"/>
              <w:right w:w="28" w:type="dxa"/>
            </w:tcMar>
          </w:tcPr>
          <w:p w:rsidR="00241733" w:rsidRPr="00706229" w:rsidRDefault="0024173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1/100</w:t>
            </w:r>
          </w:p>
        </w:tc>
        <w:tc>
          <w:tcPr>
            <w:tcW w:w="929" w:type="dxa"/>
            <w:gridSpan w:val="2"/>
            <w:shd w:val="clear" w:color="auto" w:fill="auto"/>
            <w:tcMar>
              <w:left w:w="28" w:type="dxa"/>
              <w:right w:w="28" w:type="dxa"/>
            </w:tcMar>
          </w:tcPr>
          <w:p w:rsidR="00241733" w:rsidRPr="00706229" w:rsidRDefault="0024173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1/100</w:t>
            </w:r>
          </w:p>
        </w:tc>
        <w:tc>
          <w:tcPr>
            <w:tcW w:w="2660" w:type="dxa"/>
            <w:gridSpan w:val="2"/>
            <w:shd w:val="clear" w:color="auto" w:fill="auto"/>
            <w:tcMar>
              <w:left w:w="28" w:type="dxa"/>
              <w:right w:w="28" w:type="dxa"/>
            </w:tcMar>
          </w:tcPr>
          <w:p w:rsidR="00FD1878" w:rsidRPr="00706229" w:rsidRDefault="00241733"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de Rapoarte de performanță energetică</w:t>
            </w:r>
            <w:r w:rsidR="00FD1878" w:rsidRPr="00706229">
              <w:rPr>
                <w:rFonts w:ascii="Times New Roman" w:hAnsi="Times New Roman" w:cs="Times New Roman"/>
                <w:sz w:val="24"/>
                <w:szCs w:val="24"/>
              </w:rPr>
              <w:t xml:space="preserve"> </w:t>
            </w:r>
          </w:p>
          <w:p w:rsidR="00241733" w:rsidRPr="00706229" w:rsidRDefault="00241733"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de administratori clădiri publice</w:t>
            </w:r>
          </w:p>
        </w:tc>
        <w:tc>
          <w:tcPr>
            <w:tcW w:w="1226" w:type="dxa"/>
            <w:gridSpan w:val="2"/>
            <w:shd w:val="clear" w:color="auto" w:fill="auto"/>
            <w:tcMar>
              <w:left w:w="28" w:type="dxa"/>
              <w:right w:w="28" w:type="dxa"/>
            </w:tcMar>
          </w:tcPr>
          <w:p w:rsidR="00241733" w:rsidRPr="00706229" w:rsidRDefault="00241733" w:rsidP="00A3535E">
            <w:pPr>
              <w:spacing w:after="0" w:line="240" w:lineRule="auto"/>
              <w:rPr>
                <w:rFonts w:ascii="Times New Roman" w:hAnsi="Times New Roman" w:cs="Times New Roman"/>
                <w:sz w:val="24"/>
                <w:szCs w:val="24"/>
              </w:rPr>
            </w:pPr>
          </w:p>
        </w:tc>
        <w:tc>
          <w:tcPr>
            <w:tcW w:w="1732" w:type="dxa"/>
            <w:gridSpan w:val="3"/>
            <w:shd w:val="clear" w:color="auto" w:fill="auto"/>
            <w:tcMar>
              <w:left w:w="28" w:type="dxa"/>
              <w:right w:w="28" w:type="dxa"/>
            </w:tcMar>
          </w:tcPr>
          <w:p w:rsidR="00241733" w:rsidRPr="00706229" w:rsidRDefault="00FD1878" w:rsidP="00A3535E">
            <w:pPr>
              <w:spacing w:after="0" w:line="240" w:lineRule="auto"/>
              <w:rPr>
                <w:rFonts w:ascii="Times New Roman" w:hAnsi="Times New Roman" w:cs="Times New Roman"/>
                <w:sz w:val="24"/>
                <w:szCs w:val="24"/>
              </w:rPr>
            </w:pPr>
            <w:r w:rsidRPr="00706229">
              <w:rPr>
                <w:rStyle w:val="Bodytext212pt"/>
                <w:rFonts w:eastAsia="Courier New"/>
              </w:rPr>
              <w:t>SCGCD</w:t>
            </w:r>
          </w:p>
        </w:tc>
        <w:tc>
          <w:tcPr>
            <w:tcW w:w="1439" w:type="dxa"/>
            <w:gridSpan w:val="4"/>
            <w:shd w:val="clear" w:color="auto" w:fill="auto"/>
            <w:tcMar>
              <w:left w:w="28" w:type="dxa"/>
              <w:right w:w="28" w:type="dxa"/>
            </w:tcMar>
          </w:tcPr>
          <w:p w:rsidR="00241733" w:rsidRPr="00706229" w:rsidRDefault="00241733"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ADR Centru</w:t>
            </w:r>
            <w:r w:rsidR="00FD1878" w:rsidRPr="00706229">
              <w:rPr>
                <w:rFonts w:ascii="Times New Roman" w:hAnsi="Times New Roman" w:cs="Times New Roman"/>
                <w:sz w:val="24"/>
                <w:szCs w:val="24"/>
              </w:rPr>
              <w:t>, AEE</w:t>
            </w:r>
          </w:p>
        </w:tc>
      </w:tr>
      <w:tr w:rsidR="00241733" w:rsidRPr="00706229" w:rsidTr="00BA5C0B">
        <w:trPr>
          <w:trHeight w:val="20"/>
          <w:jc w:val="center"/>
        </w:trPr>
        <w:tc>
          <w:tcPr>
            <w:tcW w:w="3689" w:type="dxa"/>
            <w:gridSpan w:val="2"/>
            <w:shd w:val="clear" w:color="auto" w:fill="auto"/>
            <w:tcMar>
              <w:left w:w="28" w:type="dxa"/>
              <w:right w:w="28" w:type="dxa"/>
            </w:tcMar>
          </w:tcPr>
          <w:p w:rsidR="00241733" w:rsidRPr="00706229" w:rsidRDefault="00E546B2"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2.2 </w:t>
            </w:r>
            <w:r w:rsidR="00241733" w:rsidRPr="00706229">
              <w:rPr>
                <w:rFonts w:ascii="Times New Roman" w:hAnsi="Times New Roman" w:cs="Times New Roman"/>
                <w:sz w:val="24"/>
                <w:szCs w:val="24"/>
              </w:rPr>
              <w:t>Actualizarea Programului de eficiența energetică la fiecare trei ani</w:t>
            </w:r>
          </w:p>
        </w:tc>
        <w:tc>
          <w:tcPr>
            <w:tcW w:w="901" w:type="dxa"/>
            <w:gridSpan w:val="2"/>
            <w:shd w:val="clear" w:color="auto" w:fill="auto"/>
            <w:tcMar>
              <w:left w:w="28" w:type="dxa"/>
              <w:right w:w="28" w:type="dxa"/>
            </w:tcMar>
          </w:tcPr>
          <w:p w:rsidR="00241733" w:rsidRPr="00706229" w:rsidRDefault="00241733" w:rsidP="00A3535E">
            <w:pPr>
              <w:spacing w:after="0" w:line="240" w:lineRule="auto"/>
              <w:jc w:val="center"/>
              <w:rPr>
                <w:rFonts w:ascii="Times New Roman" w:hAnsi="Times New Roman" w:cs="Times New Roman"/>
                <w:sz w:val="24"/>
                <w:szCs w:val="24"/>
              </w:rPr>
            </w:pPr>
          </w:p>
        </w:tc>
        <w:tc>
          <w:tcPr>
            <w:tcW w:w="984" w:type="dxa"/>
            <w:gridSpan w:val="2"/>
            <w:shd w:val="clear" w:color="auto" w:fill="auto"/>
            <w:tcMar>
              <w:left w:w="28" w:type="dxa"/>
              <w:right w:w="28" w:type="dxa"/>
            </w:tcMar>
          </w:tcPr>
          <w:p w:rsidR="00241733" w:rsidRPr="00706229" w:rsidRDefault="00241733" w:rsidP="00A3535E">
            <w:pPr>
              <w:spacing w:after="0" w:line="240" w:lineRule="auto"/>
              <w:jc w:val="center"/>
              <w:rPr>
                <w:rFonts w:ascii="Times New Roman" w:hAnsi="Times New Roman" w:cs="Times New Roman"/>
                <w:sz w:val="24"/>
                <w:szCs w:val="24"/>
              </w:rPr>
            </w:pPr>
          </w:p>
        </w:tc>
        <w:tc>
          <w:tcPr>
            <w:tcW w:w="1053" w:type="dxa"/>
            <w:gridSpan w:val="2"/>
            <w:shd w:val="clear" w:color="auto" w:fill="auto"/>
            <w:tcMar>
              <w:left w:w="28" w:type="dxa"/>
              <w:right w:w="28" w:type="dxa"/>
            </w:tcMar>
          </w:tcPr>
          <w:p w:rsidR="00241733" w:rsidRPr="00706229" w:rsidRDefault="00241733" w:rsidP="00A3535E">
            <w:pPr>
              <w:spacing w:after="0" w:line="240" w:lineRule="auto"/>
              <w:jc w:val="center"/>
              <w:rPr>
                <w:rFonts w:ascii="Times New Roman" w:hAnsi="Times New Roman" w:cs="Times New Roman"/>
                <w:sz w:val="24"/>
                <w:szCs w:val="24"/>
              </w:rPr>
            </w:pPr>
          </w:p>
        </w:tc>
        <w:tc>
          <w:tcPr>
            <w:tcW w:w="970" w:type="dxa"/>
            <w:gridSpan w:val="2"/>
            <w:shd w:val="clear" w:color="auto" w:fill="auto"/>
            <w:tcMar>
              <w:left w:w="28" w:type="dxa"/>
              <w:right w:w="28" w:type="dxa"/>
            </w:tcMar>
          </w:tcPr>
          <w:p w:rsidR="00241733" w:rsidRPr="00706229" w:rsidRDefault="00E546B2"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29" w:type="dxa"/>
            <w:gridSpan w:val="2"/>
            <w:shd w:val="clear" w:color="auto" w:fill="auto"/>
            <w:tcMar>
              <w:left w:w="28" w:type="dxa"/>
              <w:right w:w="28" w:type="dxa"/>
            </w:tcMar>
          </w:tcPr>
          <w:p w:rsidR="00241733" w:rsidRPr="00706229" w:rsidRDefault="00241733" w:rsidP="00A3535E">
            <w:pPr>
              <w:spacing w:after="0" w:line="240" w:lineRule="auto"/>
              <w:jc w:val="center"/>
              <w:rPr>
                <w:rFonts w:ascii="Times New Roman" w:hAnsi="Times New Roman" w:cs="Times New Roman"/>
                <w:sz w:val="24"/>
                <w:szCs w:val="24"/>
              </w:rPr>
            </w:pPr>
          </w:p>
        </w:tc>
        <w:tc>
          <w:tcPr>
            <w:tcW w:w="2660" w:type="dxa"/>
            <w:gridSpan w:val="2"/>
            <w:shd w:val="clear" w:color="auto" w:fill="auto"/>
            <w:tcMar>
              <w:left w:w="28" w:type="dxa"/>
              <w:right w:w="28" w:type="dxa"/>
            </w:tcMar>
          </w:tcPr>
          <w:p w:rsidR="00241733" w:rsidRPr="00706229" w:rsidRDefault="00E546B2"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Program de eficiență energetică actualizat</w:t>
            </w:r>
          </w:p>
        </w:tc>
        <w:tc>
          <w:tcPr>
            <w:tcW w:w="1226" w:type="dxa"/>
            <w:gridSpan w:val="2"/>
            <w:shd w:val="clear" w:color="auto" w:fill="auto"/>
            <w:tcMar>
              <w:left w:w="28" w:type="dxa"/>
              <w:right w:w="28" w:type="dxa"/>
            </w:tcMar>
          </w:tcPr>
          <w:p w:rsidR="00241733" w:rsidRPr="00706229" w:rsidRDefault="00241733" w:rsidP="00A3535E">
            <w:pPr>
              <w:spacing w:after="0" w:line="240" w:lineRule="auto"/>
              <w:rPr>
                <w:rFonts w:ascii="Times New Roman" w:hAnsi="Times New Roman" w:cs="Times New Roman"/>
                <w:sz w:val="24"/>
                <w:szCs w:val="24"/>
              </w:rPr>
            </w:pPr>
          </w:p>
        </w:tc>
        <w:tc>
          <w:tcPr>
            <w:tcW w:w="1732" w:type="dxa"/>
            <w:gridSpan w:val="3"/>
            <w:shd w:val="clear" w:color="auto" w:fill="auto"/>
            <w:tcMar>
              <w:left w:w="28" w:type="dxa"/>
              <w:right w:w="28" w:type="dxa"/>
            </w:tcMar>
          </w:tcPr>
          <w:p w:rsidR="00241733" w:rsidRPr="00706229" w:rsidRDefault="00E546B2" w:rsidP="00A3535E">
            <w:pPr>
              <w:spacing w:after="0" w:line="240" w:lineRule="auto"/>
              <w:rPr>
                <w:rFonts w:ascii="Times New Roman" w:hAnsi="Times New Roman" w:cs="Times New Roman"/>
                <w:sz w:val="24"/>
                <w:szCs w:val="24"/>
              </w:rPr>
            </w:pPr>
            <w:r w:rsidRPr="00706229">
              <w:rPr>
                <w:rStyle w:val="Bodytext212pt"/>
                <w:rFonts w:eastAsia="Courier New"/>
              </w:rPr>
              <w:t>SCGCD</w:t>
            </w:r>
          </w:p>
        </w:tc>
        <w:tc>
          <w:tcPr>
            <w:tcW w:w="1439" w:type="dxa"/>
            <w:gridSpan w:val="4"/>
            <w:shd w:val="clear" w:color="auto" w:fill="auto"/>
            <w:tcMar>
              <w:left w:w="28" w:type="dxa"/>
              <w:right w:w="28" w:type="dxa"/>
            </w:tcMar>
          </w:tcPr>
          <w:p w:rsidR="00241733" w:rsidRPr="00706229" w:rsidRDefault="00E546B2"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ADR Centru, AEE</w:t>
            </w:r>
          </w:p>
        </w:tc>
      </w:tr>
      <w:tr w:rsidR="00241733" w:rsidRPr="00706229" w:rsidTr="00BA5C0B">
        <w:trPr>
          <w:trHeight w:val="20"/>
          <w:jc w:val="center"/>
        </w:trPr>
        <w:tc>
          <w:tcPr>
            <w:tcW w:w="3689" w:type="dxa"/>
            <w:gridSpan w:val="2"/>
            <w:shd w:val="clear" w:color="auto" w:fill="auto"/>
            <w:tcMar>
              <w:left w:w="28" w:type="dxa"/>
              <w:right w:w="28" w:type="dxa"/>
            </w:tcMar>
          </w:tcPr>
          <w:p w:rsidR="00241733" w:rsidRPr="00706229" w:rsidRDefault="00E546B2"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2.3 </w:t>
            </w:r>
            <w:r w:rsidR="00241733" w:rsidRPr="00706229">
              <w:rPr>
                <w:rFonts w:ascii="Times New Roman" w:hAnsi="Times New Roman" w:cs="Times New Roman"/>
                <w:sz w:val="24"/>
                <w:szCs w:val="24"/>
              </w:rPr>
              <w:t>Aprobarea raportului anual privind implementarea programelor locale, prezentarea la AEE</w:t>
            </w:r>
          </w:p>
        </w:tc>
        <w:tc>
          <w:tcPr>
            <w:tcW w:w="901" w:type="dxa"/>
            <w:gridSpan w:val="2"/>
            <w:shd w:val="clear" w:color="auto" w:fill="auto"/>
            <w:tcMar>
              <w:left w:w="28" w:type="dxa"/>
              <w:right w:w="28" w:type="dxa"/>
            </w:tcMar>
          </w:tcPr>
          <w:p w:rsidR="00241733" w:rsidRPr="00706229" w:rsidRDefault="00C567C8"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84" w:type="dxa"/>
            <w:gridSpan w:val="2"/>
            <w:shd w:val="clear" w:color="auto" w:fill="auto"/>
            <w:tcMar>
              <w:left w:w="28" w:type="dxa"/>
              <w:right w:w="28" w:type="dxa"/>
            </w:tcMar>
          </w:tcPr>
          <w:p w:rsidR="00241733" w:rsidRPr="00706229" w:rsidRDefault="00C567C8"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53" w:type="dxa"/>
            <w:gridSpan w:val="2"/>
            <w:shd w:val="clear" w:color="auto" w:fill="auto"/>
            <w:tcMar>
              <w:left w:w="28" w:type="dxa"/>
              <w:right w:w="28" w:type="dxa"/>
            </w:tcMar>
          </w:tcPr>
          <w:p w:rsidR="00241733" w:rsidRPr="00706229" w:rsidRDefault="0024173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70" w:type="dxa"/>
            <w:gridSpan w:val="2"/>
            <w:shd w:val="clear" w:color="auto" w:fill="auto"/>
            <w:tcMar>
              <w:left w:w="28" w:type="dxa"/>
              <w:right w:w="28" w:type="dxa"/>
            </w:tcMar>
          </w:tcPr>
          <w:p w:rsidR="00241733" w:rsidRPr="00706229" w:rsidRDefault="0024173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29" w:type="dxa"/>
            <w:gridSpan w:val="2"/>
            <w:shd w:val="clear" w:color="auto" w:fill="auto"/>
            <w:tcMar>
              <w:left w:w="28" w:type="dxa"/>
              <w:right w:w="28" w:type="dxa"/>
            </w:tcMar>
          </w:tcPr>
          <w:p w:rsidR="00241733" w:rsidRPr="00706229" w:rsidRDefault="0024173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2660" w:type="dxa"/>
            <w:gridSpan w:val="2"/>
            <w:shd w:val="clear" w:color="auto" w:fill="auto"/>
            <w:tcMar>
              <w:left w:w="28" w:type="dxa"/>
              <w:right w:w="28" w:type="dxa"/>
            </w:tcMar>
          </w:tcPr>
          <w:p w:rsidR="00241733" w:rsidRPr="00706229" w:rsidRDefault="00241733"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Nr. de </w:t>
            </w:r>
            <w:r w:rsidR="00C567C8" w:rsidRPr="00706229">
              <w:rPr>
                <w:rFonts w:ascii="Times New Roman" w:hAnsi="Times New Roman" w:cs="Times New Roman"/>
                <w:sz w:val="24"/>
                <w:szCs w:val="24"/>
              </w:rPr>
              <w:t>r</w:t>
            </w:r>
            <w:r w:rsidRPr="00706229">
              <w:rPr>
                <w:rFonts w:ascii="Times New Roman" w:hAnsi="Times New Roman" w:cs="Times New Roman"/>
                <w:sz w:val="24"/>
                <w:szCs w:val="24"/>
              </w:rPr>
              <w:t xml:space="preserve">apoarte </w:t>
            </w:r>
          </w:p>
        </w:tc>
        <w:tc>
          <w:tcPr>
            <w:tcW w:w="1226" w:type="dxa"/>
            <w:gridSpan w:val="2"/>
            <w:shd w:val="clear" w:color="auto" w:fill="auto"/>
            <w:tcMar>
              <w:left w:w="28" w:type="dxa"/>
              <w:right w:w="28" w:type="dxa"/>
            </w:tcMar>
          </w:tcPr>
          <w:p w:rsidR="00241733" w:rsidRPr="00706229" w:rsidRDefault="00241733" w:rsidP="00A3535E">
            <w:pPr>
              <w:spacing w:after="0" w:line="240" w:lineRule="auto"/>
              <w:rPr>
                <w:rFonts w:ascii="Times New Roman" w:hAnsi="Times New Roman" w:cs="Times New Roman"/>
                <w:sz w:val="24"/>
                <w:szCs w:val="24"/>
              </w:rPr>
            </w:pPr>
          </w:p>
        </w:tc>
        <w:tc>
          <w:tcPr>
            <w:tcW w:w="1732" w:type="dxa"/>
            <w:gridSpan w:val="3"/>
            <w:shd w:val="clear" w:color="auto" w:fill="auto"/>
            <w:tcMar>
              <w:left w:w="28" w:type="dxa"/>
              <w:right w:w="28" w:type="dxa"/>
            </w:tcMar>
          </w:tcPr>
          <w:p w:rsidR="00241733" w:rsidRPr="00706229" w:rsidRDefault="008F0DC0" w:rsidP="00A3535E">
            <w:pPr>
              <w:spacing w:after="0" w:line="240" w:lineRule="auto"/>
              <w:rPr>
                <w:rFonts w:ascii="Times New Roman" w:hAnsi="Times New Roman" w:cs="Times New Roman"/>
                <w:sz w:val="24"/>
                <w:szCs w:val="24"/>
              </w:rPr>
            </w:pPr>
            <w:r w:rsidRPr="00706229">
              <w:rPr>
                <w:rStyle w:val="Bodytext212pt"/>
                <w:rFonts w:eastAsia="Courier New"/>
              </w:rPr>
              <w:t xml:space="preserve">Vicepreședinte </w:t>
            </w:r>
            <w:r w:rsidR="006823E4" w:rsidRPr="00706229">
              <w:rPr>
                <w:rStyle w:val="Bodytext212pt"/>
                <w:rFonts w:eastAsia="Courier New"/>
              </w:rPr>
              <w:t>domeniu</w:t>
            </w:r>
            <w:r w:rsidRPr="00706229">
              <w:rPr>
                <w:rStyle w:val="Bodytext212pt"/>
                <w:rFonts w:eastAsia="Courier New"/>
              </w:rPr>
              <w:t xml:space="preserve"> infrastructură</w:t>
            </w:r>
          </w:p>
        </w:tc>
        <w:tc>
          <w:tcPr>
            <w:tcW w:w="1439" w:type="dxa"/>
            <w:gridSpan w:val="4"/>
            <w:shd w:val="clear" w:color="auto" w:fill="auto"/>
            <w:tcMar>
              <w:left w:w="28" w:type="dxa"/>
              <w:right w:w="28" w:type="dxa"/>
            </w:tcMar>
          </w:tcPr>
          <w:p w:rsidR="00241733" w:rsidRPr="00706229" w:rsidRDefault="00E546B2"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ADR Centru, AEE</w:t>
            </w:r>
          </w:p>
        </w:tc>
      </w:tr>
      <w:tr w:rsidR="00241733" w:rsidRPr="00706229" w:rsidTr="00BA5C0B">
        <w:trPr>
          <w:trHeight w:val="20"/>
          <w:jc w:val="center"/>
        </w:trPr>
        <w:tc>
          <w:tcPr>
            <w:tcW w:w="3689" w:type="dxa"/>
            <w:gridSpan w:val="2"/>
            <w:shd w:val="clear" w:color="auto" w:fill="auto"/>
            <w:tcMar>
              <w:left w:w="28" w:type="dxa"/>
              <w:right w:w="28" w:type="dxa"/>
            </w:tcMar>
          </w:tcPr>
          <w:p w:rsidR="00241733" w:rsidRPr="00706229" w:rsidRDefault="00C567C8"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2.4 </w:t>
            </w:r>
            <w:r w:rsidR="00241733" w:rsidRPr="00706229">
              <w:rPr>
                <w:rFonts w:ascii="Times New Roman" w:hAnsi="Times New Roman" w:cs="Times New Roman"/>
                <w:sz w:val="24"/>
                <w:szCs w:val="24"/>
              </w:rPr>
              <w:t>Elaborarea Planului de acţiuni privind eficienţa energetică pentru fiecare an cu identificarea măsurilor prioritare, surselor de finanţare.</w:t>
            </w:r>
          </w:p>
        </w:tc>
        <w:tc>
          <w:tcPr>
            <w:tcW w:w="901" w:type="dxa"/>
            <w:gridSpan w:val="2"/>
            <w:shd w:val="clear" w:color="auto" w:fill="auto"/>
            <w:tcMar>
              <w:left w:w="28" w:type="dxa"/>
              <w:right w:w="28" w:type="dxa"/>
            </w:tcMar>
          </w:tcPr>
          <w:p w:rsidR="00241733" w:rsidRPr="00706229" w:rsidRDefault="0024173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84" w:type="dxa"/>
            <w:gridSpan w:val="2"/>
            <w:shd w:val="clear" w:color="auto" w:fill="auto"/>
            <w:tcMar>
              <w:left w:w="28" w:type="dxa"/>
              <w:right w:w="28" w:type="dxa"/>
            </w:tcMar>
          </w:tcPr>
          <w:p w:rsidR="00241733" w:rsidRPr="00706229" w:rsidRDefault="0024173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53" w:type="dxa"/>
            <w:gridSpan w:val="2"/>
            <w:shd w:val="clear" w:color="auto" w:fill="auto"/>
            <w:tcMar>
              <w:left w:w="28" w:type="dxa"/>
              <w:right w:w="28" w:type="dxa"/>
            </w:tcMar>
          </w:tcPr>
          <w:p w:rsidR="00241733" w:rsidRPr="00706229" w:rsidRDefault="0024173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70" w:type="dxa"/>
            <w:gridSpan w:val="2"/>
            <w:shd w:val="clear" w:color="auto" w:fill="auto"/>
            <w:tcMar>
              <w:left w:w="28" w:type="dxa"/>
              <w:right w:w="28" w:type="dxa"/>
            </w:tcMar>
          </w:tcPr>
          <w:p w:rsidR="00241733" w:rsidRPr="00706229" w:rsidRDefault="0024173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29" w:type="dxa"/>
            <w:gridSpan w:val="2"/>
            <w:shd w:val="clear" w:color="auto" w:fill="auto"/>
            <w:tcMar>
              <w:left w:w="28" w:type="dxa"/>
              <w:right w:w="28" w:type="dxa"/>
            </w:tcMar>
          </w:tcPr>
          <w:p w:rsidR="00241733" w:rsidRPr="00706229" w:rsidRDefault="0024173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2660" w:type="dxa"/>
            <w:gridSpan w:val="2"/>
            <w:shd w:val="clear" w:color="auto" w:fill="auto"/>
            <w:tcMar>
              <w:left w:w="28" w:type="dxa"/>
              <w:right w:w="28" w:type="dxa"/>
            </w:tcMar>
          </w:tcPr>
          <w:p w:rsidR="00241733" w:rsidRPr="00706229" w:rsidRDefault="007F1592"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Documente</w:t>
            </w:r>
            <w:r w:rsidR="00241733" w:rsidRPr="00706229">
              <w:rPr>
                <w:rFonts w:ascii="Times New Roman" w:hAnsi="Times New Roman" w:cs="Times New Roman"/>
                <w:sz w:val="24"/>
                <w:szCs w:val="24"/>
              </w:rPr>
              <w:t xml:space="preserve"> </w:t>
            </w:r>
            <w:r w:rsidRPr="00706229">
              <w:rPr>
                <w:rFonts w:ascii="Times New Roman" w:hAnsi="Times New Roman" w:cs="Times New Roman"/>
                <w:sz w:val="24"/>
                <w:szCs w:val="24"/>
              </w:rPr>
              <w:t>elaborate</w:t>
            </w:r>
          </w:p>
        </w:tc>
        <w:tc>
          <w:tcPr>
            <w:tcW w:w="1226" w:type="dxa"/>
            <w:gridSpan w:val="2"/>
            <w:shd w:val="clear" w:color="auto" w:fill="auto"/>
            <w:tcMar>
              <w:left w:w="28" w:type="dxa"/>
              <w:right w:w="28" w:type="dxa"/>
            </w:tcMar>
          </w:tcPr>
          <w:p w:rsidR="00241733" w:rsidRPr="00706229" w:rsidRDefault="00241733" w:rsidP="00A3535E">
            <w:pPr>
              <w:spacing w:after="0" w:line="240" w:lineRule="auto"/>
              <w:rPr>
                <w:rFonts w:ascii="Times New Roman" w:hAnsi="Times New Roman" w:cs="Times New Roman"/>
                <w:sz w:val="24"/>
                <w:szCs w:val="24"/>
              </w:rPr>
            </w:pPr>
          </w:p>
        </w:tc>
        <w:tc>
          <w:tcPr>
            <w:tcW w:w="1732" w:type="dxa"/>
            <w:gridSpan w:val="3"/>
            <w:shd w:val="clear" w:color="auto" w:fill="auto"/>
            <w:tcMar>
              <w:left w:w="28" w:type="dxa"/>
              <w:right w:w="28" w:type="dxa"/>
            </w:tcMar>
          </w:tcPr>
          <w:p w:rsidR="00241733" w:rsidRPr="00706229" w:rsidRDefault="008F0DC0" w:rsidP="00A3535E">
            <w:pPr>
              <w:spacing w:after="0" w:line="240" w:lineRule="auto"/>
              <w:rPr>
                <w:rFonts w:ascii="Times New Roman" w:hAnsi="Times New Roman" w:cs="Times New Roman"/>
                <w:sz w:val="24"/>
                <w:szCs w:val="24"/>
              </w:rPr>
            </w:pPr>
            <w:r w:rsidRPr="00706229">
              <w:rPr>
                <w:rStyle w:val="Bodytext212pt"/>
                <w:rFonts w:eastAsia="Courier New"/>
              </w:rPr>
              <w:t>SCGCD</w:t>
            </w:r>
          </w:p>
        </w:tc>
        <w:tc>
          <w:tcPr>
            <w:tcW w:w="1439" w:type="dxa"/>
            <w:gridSpan w:val="4"/>
            <w:shd w:val="clear" w:color="auto" w:fill="auto"/>
            <w:tcMar>
              <w:left w:w="28" w:type="dxa"/>
              <w:right w:w="28" w:type="dxa"/>
            </w:tcMar>
          </w:tcPr>
          <w:p w:rsidR="00241733" w:rsidRPr="00706229" w:rsidRDefault="00E546B2"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ADR Centru, AEE</w:t>
            </w:r>
          </w:p>
        </w:tc>
      </w:tr>
      <w:tr w:rsidR="00241733" w:rsidRPr="00706229" w:rsidTr="00BA5C0B">
        <w:trPr>
          <w:trHeight w:val="20"/>
          <w:jc w:val="center"/>
        </w:trPr>
        <w:tc>
          <w:tcPr>
            <w:tcW w:w="3689" w:type="dxa"/>
            <w:gridSpan w:val="2"/>
            <w:shd w:val="clear" w:color="auto" w:fill="auto"/>
            <w:tcMar>
              <w:left w:w="28" w:type="dxa"/>
              <w:right w:w="28" w:type="dxa"/>
            </w:tcMar>
          </w:tcPr>
          <w:p w:rsidR="00241733" w:rsidRPr="00706229" w:rsidRDefault="00C567C8"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2.5 </w:t>
            </w:r>
            <w:r w:rsidR="00241733" w:rsidRPr="00706229">
              <w:rPr>
                <w:rFonts w:ascii="Times New Roman" w:hAnsi="Times New Roman" w:cs="Times New Roman"/>
                <w:sz w:val="24"/>
                <w:szCs w:val="24"/>
              </w:rPr>
              <w:t>Elaborarea și aprobarea planurilor de acțiuni pentru o energie durabilă pentru localități, inclusiv revizuirea anuală</w:t>
            </w:r>
          </w:p>
        </w:tc>
        <w:tc>
          <w:tcPr>
            <w:tcW w:w="901" w:type="dxa"/>
            <w:gridSpan w:val="2"/>
            <w:shd w:val="clear" w:color="auto" w:fill="auto"/>
            <w:tcMar>
              <w:left w:w="28" w:type="dxa"/>
              <w:right w:w="28" w:type="dxa"/>
            </w:tcMar>
          </w:tcPr>
          <w:p w:rsidR="00241733" w:rsidRPr="00706229" w:rsidRDefault="0024173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84" w:type="dxa"/>
            <w:gridSpan w:val="2"/>
            <w:shd w:val="clear" w:color="auto" w:fill="auto"/>
            <w:tcMar>
              <w:left w:w="28" w:type="dxa"/>
              <w:right w:w="28" w:type="dxa"/>
            </w:tcMar>
          </w:tcPr>
          <w:p w:rsidR="00241733" w:rsidRPr="00706229" w:rsidRDefault="0024173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53" w:type="dxa"/>
            <w:gridSpan w:val="2"/>
            <w:shd w:val="clear" w:color="auto" w:fill="auto"/>
            <w:tcMar>
              <w:left w:w="28" w:type="dxa"/>
              <w:right w:w="28" w:type="dxa"/>
            </w:tcMar>
          </w:tcPr>
          <w:p w:rsidR="00241733" w:rsidRPr="00706229" w:rsidRDefault="007F1592"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70" w:type="dxa"/>
            <w:gridSpan w:val="2"/>
            <w:shd w:val="clear" w:color="auto" w:fill="auto"/>
            <w:tcMar>
              <w:left w:w="28" w:type="dxa"/>
              <w:right w:w="28" w:type="dxa"/>
            </w:tcMar>
          </w:tcPr>
          <w:p w:rsidR="00241733" w:rsidRPr="00706229" w:rsidRDefault="0024173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29" w:type="dxa"/>
            <w:gridSpan w:val="2"/>
            <w:shd w:val="clear" w:color="auto" w:fill="auto"/>
            <w:tcMar>
              <w:left w:w="28" w:type="dxa"/>
              <w:right w:w="28" w:type="dxa"/>
            </w:tcMar>
          </w:tcPr>
          <w:p w:rsidR="00241733" w:rsidRPr="00706229" w:rsidRDefault="007F1592"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2660" w:type="dxa"/>
            <w:gridSpan w:val="2"/>
            <w:shd w:val="clear" w:color="auto" w:fill="auto"/>
            <w:tcMar>
              <w:left w:w="28" w:type="dxa"/>
              <w:right w:w="28" w:type="dxa"/>
            </w:tcMar>
          </w:tcPr>
          <w:p w:rsidR="00241733" w:rsidRPr="00706229" w:rsidRDefault="00241733"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w:t>
            </w:r>
            <w:r w:rsidR="007F1592" w:rsidRPr="00706229">
              <w:rPr>
                <w:rFonts w:ascii="Times New Roman" w:hAnsi="Times New Roman" w:cs="Times New Roman"/>
                <w:sz w:val="24"/>
                <w:szCs w:val="24"/>
              </w:rPr>
              <w:t>r</w:t>
            </w:r>
            <w:r w:rsidRPr="00706229">
              <w:rPr>
                <w:rFonts w:ascii="Times New Roman" w:hAnsi="Times New Roman" w:cs="Times New Roman"/>
                <w:sz w:val="24"/>
                <w:szCs w:val="24"/>
              </w:rPr>
              <w:t xml:space="preserve"> planuri de acțiuni </w:t>
            </w:r>
            <w:r w:rsidR="007F1592" w:rsidRPr="00706229">
              <w:rPr>
                <w:rFonts w:ascii="Times New Roman" w:hAnsi="Times New Roman" w:cs="Times New Roman"/>
                <w:sz w:val="24"/>
                <w:szCs w:val="24"/>
              </w:rPr>
              <w:t xml:space="preserve">elaborate / </w:t>
            </w:r>
            <w:r w:rsidRPr="00706229">
              <w:rPr>
                <w:rFonts w:ascii="Times New Roman" w:hAnsi="Times New Roman" w:cs="Times New Roman"/>
                <w:sz w:val="24"/>
                <w:szCs w:val="24"/>
              </w:rPr>
              <w:t>aprobate</w:t>
            </w:r>
          </w:p>
        </w:tc>
        <w:tc>
          <w:tcPr>
            <w:tcW w:w="1226" w:type="dxa"/>
            <w:gridSpan w:val="2"/>
            <w:shd w:val="clear" w:color="auto" w:fill="auto"/>
            <w:tcMar>
              <w:left w:w="28" w:type="dxa"/>
              <w:right w:w="28" w:type="dxa"/>
            </w:tcMar>
          </w:tcPr>
          <w:p w:rsidR="00241733" w:rsidRPr="00706229" w:rsidRDefault="00241733" w:rsidP="00A3535E">
            <w:pPr>
              <w:spacing w:after="0" w:line="240" w:lineRule="auto"/>
              <w:rPr>
                <w:rFonts w:ascii="Times New Roman" w:hAnsi="Times New Roman" w:cs="Times New Roman"/>
                <w:sz w:val="24"/>
                <w:szCs w:val="24"/>
              </w:rPr>
            </w:pPr>
          </w:p>
        </w:tc>
        <w:tc>
          <w:tcPr>
            <w:tcW w:w="1732" w:type="dxa"/>
            <w:gridSpan w:val="3"/>
            <w:shd w:val="clear" w:color="auto" w:fill="auto"/>
            <w:tcMar>
              <w:left w:w="28" w:type="dxa"/>
              <w:right w:w="28" w:type="dxa"/>
            </w:tcMar>
          </w:tcPr>
          <w:p w:rsidR="00241733" w:rsidRPr="00706229" w:rsidRDefault="00241733"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Primarii;</w:t>
            </w:r>
            <w:r w:rsidR="00E546B2" w:rsidRPr="00706229">
              <w:rPr>
                <w:rFonts w:ascii="Times New Roman" w:hAnsi="Times New Roman" w:cs="Times New Roman"/>
                <w:sz w:val="24"/>
                <w:szCs w:val="24"/>
              </w:rPr>
              <w:t xml:space="preserve"> </w:t>
            </w:r>
            <w:r w:rsidR="00E546B2" w:rsidRPr="00706229">
              <w:rPr>
                <w:rStyle w:val="Bodytext212pt"/>
                <w:rFonts w:eastAsia="Courier New"/>
              </w:rPr>
              <w:t>SCGCD</w:t>
            </w:r>
          </w:p>
        </w:tc>
        <w:tc>
          <w:tcPr>
            <w:tcW w:w="1439" w:type="dxa"/>
            <w:gridSpan w:val="4"/>
            <w:shd w:val="clear" w:color="auto" w:fill="auto"/>
            <w:tcMar>
              <w:left w:w="28" w:type="dxa"/>
              <w:right w:w="28" w:type="dxa"/>
            </w:tcMar>
          </w:tcPr>
          <w:p w:rsidR="00241733" w:rsidRPr="00706229" w:rsidRDefault="00E546B2"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ADR Centru, AEE</w:t>
            </w:r>
          </w:p>
        </w:tc>
      </w:tr>
      <w:tr w:rsidR="00241733" w:rsidRPr="00706229" w:rsidTr="00BA5C0B">
        <w:trPr>
          <w:trHeight w:val="20"/>
          <w:jc w:val="center"/>
        </w:trPr>
        <w:tc>
          <w:tcPr>
            <w:tcW w:w="3689" w:type="dxa"/>
            <w:gridSpan w:val="2"/>
            <w:shd w:val="clear" w:color="auto" w:fill="auto"/>
            <w:tcMar>
              <w:left w:w="28" w:type="dxa"/>
              <w:right w:w="28" w:type="dxa"/>
            </w:tcMar>
          </w:tcPr>
          <w:p w:rsidR="00241733" w:rsidRPr="00706229" w:rsidRDefault="00C567C8"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2.6 </w:t>
            </w:r>
            <w:r w:rsidR="00241733" w:rsidRPr="00706229">
              <w:rPr>
                <w:rFonts w:ascii="Times New Roman" w:hAnsi="Times New Roman" w:cs="Times New Roman"/>
                <w:sz w:val="24"/>
                <w:szCs w:val="24"/>
              </w:rPr>
              <w:t xml:space="preserve">Suport la programele locale (primării) de îmbunătăţire a eficienţei energetice şi planurile locale de acţiuni în domeniul eficienţei energetice </w:t>
            </w:r>
          </w:p>
        </w:tc>
        <w:tc>
          <w:tcPr>
            <w:tcW w:w="901" w:type="dxa"/>
            <w:gridSpan w:val="2"/>
            <w:shd w:val="clear" w:color="auto" w:fill="auto"/>
            <w:tcMar>
              <w:left w:w="28" w:type="dxa"/>
              <w:right w:w="28" w:type="dxa"/>
            </w:tcMar>
          </w:tcPr>
          <w:p w:rsidR="00241733" w:rsidRPr="00706229" w:rsidRDefault="0024173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1/38</w:t>
            </w:r>
          </w:p>
        </w:tc>
        <w:tc>
          <w:tcPr>
            <w:tcW w:w="984" w:type="dxa"/>
            <w:gridSpan w:val="2"/>
            <w:shd w:val="clear" w:color="auto" w:fill="auto"/>
            <w:tcMar>
              <w:left w:w="28" w:type="dxa"/>
              <w:right w:w="28" w:type="dxa"/>
            </w:tcMar>
          </w:tcPr>
          <w:p w:rsidR="00241733" w:rsidRPr="00706229" w:rsidRDefault="0024173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1/38</w:t>
            </w:r>
          </w:p>
        </w:tc>
        <w:tc>
          <w:tcPr>
            <w:tcW w:w="1053" w:type="dxa"/>
            <w:gridSpan w:val="2"/>
            <w:shd w:val="clear" w:color="auto" w:fill="auto"/>
            <w:tcMar>
              <w:left w:w="28" w:type="dxa"/>
              <w:right w:w="28" w:type="dxa"/>
            </w:tcMar>
          </w:tcPr>
          <w:p w:rsidR="00241733" w:rsidRPr="00706229" w:rsidRDefault="0024173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1/38</w:t>
            </w:r>
          </w:p>
        </w:tc>
        <w:tc>
          <w:tcPr>
            <w:tcW w:w="970" w:type="dxa"/>
            <w:gridSpan w:val="2"/>
            <w:shd w:val="clear" w:color="auto" w:fill="auto"/>
            <w:tcMar>
              <w:left w:w="28" w:type="dxa"/>
              <w:right w:w="28" w:type="dxa"/>
            </w:tcMar>
          </w:tcPr>
          <w:p w:rsidR="00241733" w:rsidRPr="00706229" w:rsidRDefault="0024173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1/38</w:t>
            </w:r>
          </w:p>
        </w:tc>
        <w:tc>
          <w:tcPr>
            <w:tcW w:w="929" w:type="dxa"/>
            <w:gridSpan w:val="2"/>
            <w:shd w:val="clear" w:color="auto" w:fill="auto"/>
            <w:tcMar>
              <w:left w:w="28" w:type="dxa"/>
              <w:right w:w="28" w:type="dxa"/>
            </w:tcMar>
          </w:tcPr>
          <w:p w:rsidR="00241733" w:rsidRPr="00706229" w:rsidRDefault="0024173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1/38</w:t>
            </w:r>
          </w:p>
        </w:tc>
        <w:tc>
          <w:tcPr>
            <w:tcW w:w="2660" w:type="dxa"/>
            <w:gridSpan w:val="2"/>
            <w:shd w:val="clear" w:color="auto" w:fill="auto"/>
            <w:tcMar>
              <w:left w:w="28" w:type="dxa"/>
              <w:right w:w="28" w:type="dxa"/>
            </w:tcMar>
          </w:tcPr>
          <w:p w:rsidR="007F1592" w:rsidRPr="00706229" w:rsidRDefault="007F1592"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Nr </w:t>
            </w:r>
            <w:r w:rsidR="006823E4" w:rsidRPr="00706229">
              <w:rPr>
                <w:rFonts w:ascii="Times New Roman" w:hAnsi="Times New Roman" w:cs="Times New Roman"/>
                <w:sz w:val="24"/>
                <w:szCs w:val="24"/>
              </w:rPr>
              <w:t>programe</w:t>
            </w:r>
            <w:r w:rsidRPr="00706229">
              <w:rPr>
                <w:rFonts w:ascii="Times New Roman" w:hAnsi="Times New Roman" w:cs="Times New Roman"/>
                <w:sz w:val="24"/>
                <w:szCs w:val="24"/>
              </w:rPr>
              <w:t xml:space="preserve"> pentru care s-a cerut suport</w:t>
            </w:r>
          </w:p>
          <w:p w:rsidR="00241733" w:rsidRPr="00706229" w:rsidRDefault="007F1592"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Nr primării cărora li s-a acordat </w:t>
            </w:r>
            <w:r w:rsidR="006823E4" w:rsidRPr="00706229">
              <w:rPr>
                <w:rFonts w:ascii="Times New Roman" w:hAnsi="Times New Roman" w:cs="Times New Roman"/>
                <w:sz w:val="24"/>
                <w:szCs w:val="24"/>
              </w:rPr>
              <w:t>suport</w:t>
            </w:r>
            <w:r w:rsidRPr="00706229">
              <w:rPr>
                <w:rFonts w:ascii="Times New Roman" w:hAnsi="Times New Roman" w:cs="Times New Roman"/>
                <w:sz w:val="24"/>
                <w:szCs w:val="24"/>
              </w:rPr>
              <w:t xml:space="preserve"> </w:t>
            </w:r>
          </w:p>
        </w:tc>
        <w:tc>
          <w:tcPr>
            <w:tcW w:w="1226" w:type="dxa"/>
            <w:gridSpan w:val="2"/>
            <w:shd w:val="clear" w:color="auto" w:fill="auto"/>
            <w:tcMar>
              <w:left w:w="28" w:type="dxa"/>
              <w:right w:w="28" w:type="dxa"/>
            </w:tcMar>
          </w:tcPr>
          <w:p w:rsidR="00241733" w:rsidRPr="00706229" w:rsidRDefault="00241733" w:rsidP="00A3535E">
            <w:pPr>
              <w:spacing w:after="0" w:line="240" w:lineRule="auto"/>
              <w:rPr>
                <w:rFonts w:ascii="Times New Roman" w:hAnsi="Times New Roman" w:cs="Times New Roman"/>
                <w:sz w:val="24"/>
                <w:szCs w:val="24"/>
              </w:rPr>
            </w:pPr>
          </w:p>
        </w:tc>
        <w:tc>
          <w:tcPr>
            <w:tcW w:w="1732" w:type="dxa"/>
            <w:gridSpan w:val="3"/>
            <w:shd w:val="clear" w:color="auto" w:fill="auto"/>
            <w:tcMar>
              <w:left w:w="28" w:type="dxa"/>
              <w:right w:w="28" w:type="dxa"/>
            </w:tcMar>
          </w:tcPr>
          <w:p w:rsidR="00241733" w:rsidRPr="00706229" w:rsidRDefault="00241733"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Primarii;</w:t>
            </w:r>
            <w:r w:rsidR="00E546B2" w:rsidRPr="00706229">
              <w:rPr>
                <w:rFonts w:ascii="Times New Roman" w:hAnsi="Times New Roman" w:cs="Times New Roman"/>
                <w:sz w:val="24"/>
                <w:szCs w:val="24"/>
              </w:rPr>
              <w:t xml:space="preserve"> </w:t>
            </w:r>
            <w:r w:rsidR="00E546B2" w:rsidRPr="00706229">
              <w:rPr>
                <w:rStyle w:val="Bodytext212pt"/>
                <w:rFonts w:eastAsia="Courier New"/>
              </w:rPr>
              <w:t>SCGCD</w:t>
            </w:r>
          </w:p>
        </w:tc>
        <w:tc>
          <w:tcPr>
            <w:tcW w:w="1439" w:type="dxa"/>
            <w:gridSpan w:val="4"/>
            <w:shd w:val="clear" w:color="auto" w:fill="auto"/>
            <w:tcMar>
              <w:left w:w="28" w:type="dxa"/>
              <w:right w:w="28" w:type="dxa"/>
            </w:tcMar>
          </w:tcPr>
          <w:p w:rsidR="00241733" w:rsidRPr="00706229" w:rsidRDefault="00E546B2"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ADR Centru, AEE</w:t>
            </w:r>
          </w:p>
        </w:tc>
      </w:tr>
      <w:tr w:rsidR="00241733" w:rsidRPr="00706229" w:rsidTr="00BA5C0B">
        <w:trPr>
          <w:trHeight w:val="20"/>
          <w:jc w:val="center"/>
        </w:trPr>
        <w:tc>
          <w:tcPr>
            <w:tcW w:w="3689" w:type="dxa"/>
            <w:gridSpan w:val="2"/>
            <w:shd w:val="clear" w:color="auto" w:fill="auto"/>
            <w:tcMar>
              <w:left w:w="28" w:type="dxa"/>
              <w:right w:w="28" w:type="dxa"/>
            </w:tcMar>
          </w:tcPr>
          <w:p w:rsidR="00241733" w:rsidRPr="00706229" w:rsidRDefault="00C567C8"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2.7 </w:t>
            </w:r>
            <w:r w:rsidR="00241733" w:rsidRPr="00706229">
              <w:rPr>
                <w:rFonts w:ascii="Times New Roman" w:hAnsi="Times New Roman" w:cs="Times New Roman"/>
                <w:sz w:val="24"/>
                <w:szCs w:val="24"/>
              </w:rPr>
              <w:t>Elaborarea şi actualizarea bazei de date a surselor existente de energie din localităţile raionului Orhei,</w:t>
            </w:r>
            <w:r w:rsidR="007F1592" w:rsidRPr="00706229">
              <w:rPr>
                <w:rFonts w:ascii="Times New Roman" w:hAnsi="Times New Roman" w:cs="Times New Roman"/>
                <w:sz w:val="24"/>
                <w:szCs w:val="24"/>
              </w:rPr>
              <w:t xml:space="preserve"> </w:t>
            </w:r>
            <w:r w:rsidR="00241733" w:rsidRPr="00706229">
              <w:rPr>
                <w:rFonts w:ascii="Times New Roman" w:hAnsi="Times New Roman" w:cs="Times New Roman"/>
                <w:sz w:val="24"/>
                <w:szCs w:val="24"/>
              </w:rPr>
              <w:t>a furnizorilor şi consumătorilor de energie în sectorul public</w:t>
            </w:r>
          </w:p>
        </w:tc>
        <w:tc>
          <w:tcPr>
            <w:tcW w:w="901" w:type="dxa"/>
            <w:gridSpan w:val="2"/>
            <w:shd w:val="clear" w:color="auto" w:fill="auto"/>
            <w:tcMar>
              <w:left w:w="28" w:type="dxa"/>
              <w:right w:w="28" w:type="dxa"/>
            </w:tcMar>
          </w:tcPr>
          <w:p w:rsidR="00241733" w:rsidRPr="00706229" w:rsidRDefault="0024173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10/1</w:t>
            </w:r>
          </w:p>
        </w:tc>
        <w:tc>
          <w:tcPr>
            <w:tcW w:w="984" w:type="dxa"/>
            <w:gridSpan w:val="2"/>
            <w:shd w:val="clear" w:color="auto" w:fill="auto"/>
            <w:tcMar>
              <w:left w:w="28" w:type="dxa"/>
              <w:right w:w="28" w:type="dxa"/>
            </w:tcMar>
          </w:tcPr>
          <w:p w:rsidR="00241733" w:rsidRPr="00706229" w:rsidRDefault="0024173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10/1</w:t>
            </w:r>
          </w:p>
        </w:tc>
        <w:tc>
          <w:tcPr>
            <w:tcW w:w="1053" w:type="dxa"/>
            <w:gridSpan w:val="2"/>
            <w:shd w:val="clear" w:color="auto" w:fill="auto"/>
            <w:tcMar>
              <w:left w:w="28" w:type="dxa"/>
              <w:right w:w="28" w:type="dxa"/>
            </w:tcMar>
          </w:tcPr>
          <w:p w:rsidR="00241733" w:rsidRPr="00706229" w:rsidRDefault="0024173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10/1</w:t>
            </w:r>
          </w:p>
        </w:tc>
        <w:tc>
          <w:tcPr>
            <w:tcW w:w="970" w:type="dxa"/>
            <w:gridSpan w:val="2"/>
            <w:shd w:val="clear" w:color="auto" w:fill="auto"/>
            <w:tcMar>
              <w:left w:w="28" w:type="dxa"/>
              <w:right w:w="28" w:type="dxa"/>
            </w:tcMar>
          </w:tcPr>
          <w:p w:rsidR="00241733" w:rsidRPr="00706229" w:rsidRDefault="0024173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10/1</w:t>
            </w:r>
          </w:p>
        </w:tc>
        <w:tc>
          <w:tcPr>
            <w:tcW w:w="929" w:type="dxa"/>
            <w:gridSpan w:val="2"/>
            <w:shd w:val="clear" w:color="auto" w:fill="auto"/>
            <w:tcMar>
              <w:left w:w="28" w:type="dxa"/>
              <w:right w:w="28" w:type="dxa"/>
            </w:tcMar>
          </w:tcPr>
          <w:p w:rsidR="00241733" w:rsidRPr="00706229" w:rsidRDefault="0024173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8/1</w:t>
            </w:r>
          </w:p>
        </w:tc>
        <w:tc>
          <w:tcPr>
            <w:tcW w:w="2660" w:type="dxa"/>
            <w:gridSpan w:val="2"/>
            <w:shd w:val="clear" w:color="auto" w:fill="auto"/>
            <w:tcMar>
              <w:left w:w="28" w:type="dxa"/>
              <w:right w:w="28" w:type="dxa"/>
            </w:tcMar>
          </w:tcPr>
          <w:p w:rsidR="00241733" w:rsidRPr="00706229" w:rsidRDefault="00241733"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de primarii, supuse controlului bazei de date a surselor existente de energie</w:t>
            </w:r>
            <w:r w:rsidR="007F1592" w:rsidRPr="00706229">
              <w:rPr>
                <w:rFonts w:ascii="Times New Roman" w:hAnsi="Times New Roman" w:cs="Times New Roman"/>
                <w:sz w:val="24"/>
                <w:szCs w:val="24"/>
              </w:rPr>
              <w:t xml:space="preserve"> </w:t>
            </w:r>
            <w:r w:rsidRPr="00706229">
              <w:rPr>
                <w:rFonts w:ascii="Times New Roman" w:hAnsi="Times New Roman" w:cs="Times New Roman"/>
                <w:sz w:val="24"/>
                <w:szCs w:val="24"/>
              </w:rPr>
              <w:t>/ Nr. de Rapoarte</w:t>
            </w:r>
          </w:p>
        </w:tc>
        <w:tc>
          <w:tcPr>
            <w:tcW w:w="1226" w:type="dxa"/>
            <w:gridSpan w:val="2"/>
            <w:shd w:val="clear" w:color="auto" w:fill="auto"/>
            <w:tcMar>
              <w:left w:w="28" w:type="dxa"/>
              <w:right w:w="28" w:type="dxa"/>
            </w:tcMar>
          </w:tcPr>
          <w:p w:rsidR="00241733" w:rsidRPr="00706229" w:rsidRDefault="00241733" w:rsidP="00A3535E">
            <w:pPr>
              <w:spacing w:after="0" w:line="240" w:lineRule="auto"/>
              <w:rPr>
                <w:rFonts w:ascii="Times New Roman" w:hAnsi="Times New Roman" w:cs="Times New Roman"/>
                <w:sz w:val="24"/>
                <w:szCs w:val="24"/>
              </w:rPr>
            </w:pPr>
          </w:p>
        </w:tc>
        <w:tc>
          <w:tcPr>
            <w:tcW w:w="1732" w:type="dxa"/>
            <w:gridSpan w:val="3"/>
            <w:shd w:val="clear" w:color="auto" w:fill="auto"/>
            <w:tcMar>
              <w:left w:w="28" w:type="dxa"/>
              <w:right w:w="28" w:type="dxa"/>
            </w:tcMar>
          </w:tcPr>
          <w:p w:rsidR="00241733" w:rsidRPr="00706229" w:rsidRDefault="00E546B2" w:rsidP="00A3535E">
            <w:pPr>
              <w:spacing w:after="0" w:line="240" w:lineRule="auto"/>
              <w:rPr>
                <w:rFonts w:ascii="Times New Roman" w:hAnsi="Times New Roman" w:cs="Times New Roman"/>
                <w:sz w:val="24"/>
                <w:szCs w:val="24"/>
              </w:rPr>
            </w:pPr>
            <w:r w:rsidRPr="00706229">
              <w:rPr>
                <w:rStyle w:val="Bodytext212pt"/>
                <w:rFonts w:eastAsia="Courier New"/>
              </w:rPr>
              <w:t>SCGCD</w:t>
            </w:r>
            <w:r w:rsidR="00241733" w:rsidRPr="00706229">
              <w:rPr>
                <w:rFonts w:ascii="Times New Roman" w:hAnsi="Times New Roman" w:cs="Times New Roman"/>
                <w:sz w:val="24"/>
                <w:szCs w:val="24"/>
              </w:rPr>
              <w:t>;</w:t>
            </w:r>
            <w:r w:rsidRPr="00706229">
              <w:rPr>
                <w:rFonts w:ascii="Times New Roman" w:hAnsi="Times New Roman" w:cs="Times New Roman"/>
                <w:sz w:val="24"/>
                <w:szCs w:val="24"/>
              </w:rPr>
              <w:t xml:space="preserve"> </w:t>
            </w:r>
            <w:r w:rsidR="00241733" w:rsidRPr="00706229">
              <w:rPr>
                <w:rFonts w:ascii="Times New Roman" w:hAnsi="Times New Roman" w:cs="Times New Roman"/>
                <w:sz w:val="24"/>
                <w:szCs w:val="24"/>
              </w:rPr>
              <w:t>Managerii instituțiilor</w:t>
            </w:r>
          </w:p>
        </w:tc>
        <w:tc>
          <w:tcPr>
            <w:tcW w:w="1439" w:type="dxa"/>
            <w:gridSpan w:val="4"/>
            <w:shd w:val="clear" w:color="auto" w:fill="auto"/>
            <w:tcMar>
              <w:left w:w="28" w:type="dxa"/>
              <w:right w:w="28" w:type="dxa"/>
            </w:tcMar>
          </w:tcPr>
          <w:p w:rsidR="00241733" w:rsidRPr="00706229" w:rsidRDefault="00E546B2"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ADR Centru, AEE</w:t>
            </w:r>
          </w:p>
        </w:tc>
      </w:tr>
      <w:tr w:rsidR="008F0DC0" w:rsidRPr="00706229" w:rsidTr="00BA5C0B">
        <w:trPr>
          <w:gridAfter w:val="1"/>
          <w:wAfter w:w="35" w:type="dxa"/>
          <w:trHeight w:val="20"/>
          <w:jc w:val="center"/>
        </w:trPr>
        <w:tc>
          <w:tcPr>
            <w:tcW w:w="3073" w:type="dxa"/>
            <w:tcBorders>
              <w:bottom w:val="single" w:sz="4" w:space="0" w:color="auto"/>
            </w:tcBorders>
            <w:shd w:val="clear" w:color="auto" w:fill="auto"/>
            <w:tcMar>
              <w:left w:w="28" w:type="dxa"/>
              <w:right w:w="28" w:type="dxa"/>
            </w:tcMar>
          </w:tcPr>
          <w:p w:rsidR="008F0DC0" w:rsidRPr="00706229" w:rsidRDefault="008F0DC0"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Program la nivel local nr. 3</w:t>
            </w:r>
          </w:p>
        </w:tc>
        <w:tc>
          <w:tcPr>
            <w:tcW w:w="12475" w:type="dxa"/>
            <w:gridSpan w:val="21"/>
            <w:tcBorders>
              <w:bottom w:val="single" w:sz="4" w:space="0" w:color="auto"/>
            </w:tcBorders>
            <w:shd w:val="clear" w:color="auto" w:fill="auto"/>
            <w:tcMar>
              <w:left w:w="28" w:type="dxa"/>
              <w:right w:w="28" w:type="dxa"/>
            </w:tcMar>
          </w:tcPr>
          <w:p w:rsidR="008F0DC0" w:rsidRPr="00706229" w:rsidRDefault="008F0DC0" w:rsidP="00A3535E">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Dezvoltarea capacităţilor reprezentanţilor instituţiilor publice în domeniul eficienţei energetice a clădirilor publice</w:t>
            </w:r>
          </w:p>
        </w:tc>
      </w:tr>
      <w:tr w:rsidR="008F0DC0" w:rsidRPr="00706229" w:rsidTr="00BA5C0B">
        <w:trPr>
          <w:gridAfter w:val="2"/>
          <w:wAfter w:w="77" w:type="dxa"/>
          <w:trHeight w:val="20"/>
          <w:jc w:val="center"/>
        </w:trPr>
        <w:tc>
          <w:tcPr>
            <w:tcW w:w="3689" w:type="dxa"/>
            <w:gridSpan w:val="2"/>
            <w:vMerge w:val="restart"/>
            <w:shd w:val="clear" w:color="auto" w:fill="auto"/>
            <w:tcMar>
              <w:left w:w="28" w:type="dxa"/>
              <w:right w:w="28" w:type="dxa"/>
            </w:tcMar>
          </w:tcPr>
          <w:p w:rsidR="008F0DC0" w:rsidRPr="00706229" w:rsidRDefault="008F0DC0"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4811" w:type="dxa"/>
            <w:gridSpan w:val="9"/>
            <w:shd w:val="clear" w:color="auto" w:fill="auto"/>
            <w:tcMar>
              <w:left w:w="28" w:type="dxa"/>
              <w:right w:w="28" w:type="dxa"/>
            </w:tcMar>
          </w:tcPr>
          <w:p w:rsidR="008F0DC0" w:rsidRPr="00706229" w:rsidRDefault="008F0DC0"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Perioada de implementare / ținta indicatorului</w:t>
            </w:r>
          </w:p>
        </w:tc>
        <w:tc>
          <w:tcPr>
            <w:tcW w:w="2673" w:type="dxa"/>
            <w:gridSpan w:val="2"/>
            <w:shd w:val="clear" w:color="auto" w:fill="auto"/>
            <w:tcMar>
              <w:left w:w="28" w:type="dxa"/>
              <w:right w:w="28" w:type="dxa"/>
            </w:tcMar>
          </w:tcPr>
          <w:p w:rsidR="008F0DC0" w:rsidRPr="00706229" w:rsidRDefault="008F0DC0"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213" w:type="dxa"/>
            <w:gridSpan w:val="2"/>
            <w:shd w:val="clear" w:color="auto" w:fill="auto"/>
            <w:tcMar>
              <w:left w:w="28" w:type="dxa"/>
              <w:right w:w="28" w:type="dxa"/>
            </w:tcMar>
          </w:tcPr>
          <w:p w:rsidR="008F0DC0" w:rsidRPr="00706229" w:rsidRDefault="008F0DC0"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Costuri / valoarea potențială finanțare</w:t>
            </w:r>
          </w:p>
        </w:tc>
        <w:tc>
          <w:tcPr>
            <w:tcW w:w="1686" w:type="dxa"/>
            <w:gridSpan w:val="3"/>
            <w:shd w:val="clear" w:color="auto" w:fill="auto"/>
            <w:tcMar>
              <w:left w:w="28" w:type="dxa"/>
              <w:right w:w="28" w:type="dxa"/>
            </w:tcMar>
          </w:tcPr>
          <w:p w:rsidR="008F0DC0" w:rsidRPr="00706229" w:rsidRDefault="008F0DC0"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434" w:type="dxa"/>
            <w:gridSpan w:val="3"/>
            <w:shd w:val="clear" w:color="auto" w:fill="auto"/>
            <w:tcMar>
              <w:left w:w="28" w:type="dxa"/>
              <w:right w:w="28" w:type="dxa"/>
            </w:tcMar>
          </w:tcPr>
          <w:p w:rsidR="008F0DC0" w:rsidRPr="00706229" w:rsidRDefault="008F0DC0"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8F0DC0" w:rsidRPr="00706229" w:rsidTr="00BA5C0B">
        <w:trPr>
          <w:gridAfter w:val="3"/>
          <w:wAfter w:w="94" w:type="dxa"/>
          <w:trHeight w:val="20"/>
          <w:jc w:val="center"/>
        </w:trPr>
        <w:tc>
          <w:tcPr>
            <w:tcW w:w="3689" w:type="dxa"/>
            <w:gridSpan w:val="2"/>
            <w:vMerge/>
            <w:shd w:val="clear" w:color="auto" w:fill="auto"/>
            <w:tcMar>
              <w:left w:w="28" w:type="dxa"/>
              <w:right w:w="28" w:type="dxa"/>
            </w:tcMar>
          </w:tcPr>
          <w:p w:rsidR="008F0DC0" w:rsidRPr="00706229" w:rsidRDefault="008F0DC0" w:rsidP="00EB3D5B">
            <w:pPr>
              <w:spacing w:after="0" w:line="240" w:lineRule="auto"/>
              <w:rPr>
                <w:rFonts w:ascii="Times New Roman" w:hAnsi="Times New Roman" w:cs="Times New Roman"/>
                <w:b/>
                <w:sz w:val="24"/>
                <w:szCs w:val="24"/>
              </w:rPr>
            </w:pPr>
          </w:p>
        </w:tc>
        <w:tc>
          <w:tcPr>
            <w:tcW w:w="875" w:type="dxa"/>
            <w:shd w:val="clear" w:color="auto" w:fill="auto"/>
            <w:tcMar>
              <w:left w:w="28" w:type="dxa"/>
              <w:right w:w="28" w:type="dxa"/>
            </w:tcMar>
            <w:vAlign w:val="center"/>
          </w:tcPr>
          <w:p w:rsidR="008F0DC0" w:rsidRPr="00706229" w:rsidRDefault="008F0DC0"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984" w:type="dxa"/>
            <w:gridSpan w:val="2"/>
            <w:shd w:val="clear" w:color="auto" w:fill="auto"/>
            <w:tcMar>
              <w:left w:w="28" w:type="dxa"/>
              <w:right w:w="28" w:type="dxa"/>
            </w:tcMar>
            <w:vAlign w:val="center"/>
          </w:tcPr>
          <w:p w:rsidR="008F0DC0" w:rsidRPr="00706229" w:rsidRDefault="008F0DC0"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1053" w:type="dxa"/>
            <w:gridSpan w:val="2"/>
            <w:shd w:val="clear" w:color="auto" w:fill="auto"/>
            <w:tcMar>
              <w:left w:w="28" w:type="dxa"/>
              <w:right w:w="28" w:type="dxa"/>
            </w:tcMar>
            <w:vAlign w:val="center"/>
          </w:tcPr>
          <w:p w:rsidR="008F0DC0" w:rsidRPr="00706229" w:rsidRDefault="008F0DC0"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970" w:type="dxa"/>
            <w:gridSpan w:val="2"/>
            <w:shd w:val="clear" w:color="auto" w:fill="auto"/>
            <w:tcMar>
              <w:left w:w="28" w:type="dxa"/>
              <w:right w:w="28" w:type="dxa"/>
            </w:tcMar>
            <w:vAlign w:val="center"/>
          </w:tcPr>
          <w:p w:rsidR="008F0DC0" w:rsidRPr="00706229" w:rsidRDefault="008F0DC0"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929" w:type="dxa"/>
            <w:gridSpan w:val="2"/>
            <w:shd w:val="clear" w:color="auto" w:fill="auto"/>
            <w:tcMar>
              <w:left w:w="28" w:type="dxa"/>
              <w:right w:w="28" w:type="dxa"/>
            </w:tcMar>
            <w:vAlign w:val="center"/>
          </w:tcPr>
          <w:p w:rsidR="008F0DC0" w:rsidRPr="00706229" w:rsidRDefault="008F0DC0"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2673" w:type="dxa"/>
            <w:gridSpan w:val="2"/>
            <w:shd w:val="clear" w:color="auto" w:fill="auto"/>
            <w:tcMar>
              <w:left w:w="28" w:type="dxa"/>
              <w:right w:w="28" w:type="dxa"/>
            </w:tcMar>
          </w:tcPr>
          <w:p w:rsidR="008F0DC0" w:rsidRPr="00706229" w:rsidRDefault="008F0DC0" w:rsidP="00A3535E">
            <w:pPr>
              <w:spacing w:after="0" w:line="240" w:lineRule="auto"/>
              <w:jc w:val="center"/>
              <w:rPr>
                <w:rFonts w:ascii="Times New Roman" w:hAnsi="Times New Roman" w:cs="Times New Roman"/>
                <w:b/>
                <w:sz w:val="24"/>
                <w:szCs w:val="24"/>
              </w:rPr>
            </w:pPr>
          </w:p>
        </w:tc>
        <w:tc>
          <w:tcPr>
            <w:tcW w:w="1213" w:type="dxa"/>
            <w:gridSpan w:val="2"/>
            <w:shd w:val="clear" w:color="auto" w:fill="auto"/>
            <w:tcMar>
              <w:left w:w="28" w:type="dxa"/>
              <w:right w:w="28" w:type="dxa"/>
            </w:tcMar>
          </w:tcPr>
          <w:p w:rsidR="008F0DC0" w:rsidRPr="00706229" w:rsidRDefault="008F0DC0" w:rsidP="00A3535E">
            <w:pPr>
              <w:spacing w:after="0" w:line="240" w:lineRule="auto"/>
              <w:jc w:val="center"/>
              <w:rPr>
                <w:rFonts w:ascii="Times New Roman" w:hAnsi="Times New Roman" w:cs="Times New Roman"/>
                <w:b/>
                <w:sz w:val="24"/>
                <w:szCs w:val="24"/>
              </w:rPr>
            </w:pPr>
          </w:p>
        </w:tc>
        <w:tc>
          <w:tcPr>
            <w:tcW w:w="1669" w:type="dxa"/>
            <w:gridSpan w:val="2"/>
            <w:shd w:val="clear" w:color="auto" w:fill="auto"/>
            <w:tcMar>
              <w:left w:w="28" w:type="dxa"/>
              <w:right w:w="28" w:type="dxa"/>
            </w:tcMar>
          </w:tcPr>
          <w:p w:rsidR="008F0DC0" w:rsidRPr="00706229" w:rsidRDefault="008F0DC0" w:rsidP="00A3535E">
            <w:pPr>
              <w:spacing w:after="0" w:line="240" w:lineRule="auto"/>
              <w:jc w:val="center"/>
              <w:rPr>
                <w:rFonts w:ascii="Times New Roman" w:hAnsi="Times New Roman" w:cs="Times New Roman"/>
                <w:b/>
                <w:sz w:val="24"/>
                <w:szCs w:val="24"/>
              </w:rPr>
            </w:pPr>
          </w:p>
        </w:tc>
        <w:tc>
          <w:tcPr>
            <w:tcW w:w="1434" w:type="dxa"/>
            <w:gridSpan w:val="3"/>
            <w:shd w:val="clear" w:color="auto" w:fill="auto"/>
            <w:tcMar>
              <w:left w:w="28" w:type="dxa"/>
              <w:right w:w="28" w:type="dxa"/>
            </w:tcMar>
          </w:tcPr>
          <w:p w:rsidR="008F0DC0" w:rsidRPr="00706229" w:rsidRDefault="008F0DC0" w:rsidP="00A3535E">
            <w:pPr>
              <w:spacing w:after="0" w:line="240" w:lineRule="auto"/>
              <w:jc w:val="center"/>
              <w:rPr>
                <w:rFonts w:ascii="Times New Roman" w:hAnsi="Times New Roman" w:cs="Times New Roman"/>
                <w:b/>
                <w:sz w:val="24"/>
                <w:szCs w:val="24"/>
              </w:rPr>
            </w:pPr>
          </w:p>
        </w:tc>
      </w:tr>
      <w:tr w:rsidR="008F0DC0" w:rsidRPr="00706229" w:rsidTr="00BA5C0B">
        <w:trPr>
          <w:gridAfter w:val="3"/>
          <w:wAfter w:w="94" w:type="dxa"/>
          <w:trHeight w:val="20"/>
          <w:jc w:val="center"/>
        </w:trPr>
        <w:tc>
          <w:tcPr>
            <w:tcW w:w="3689" w:type="dxa"/>
            <w:gridSpan w:val="2"/>
            <w:shd w:val="clear" w:color="auto" w:fill="auto"/>
            <w:tcMar>
              <w:left w:w="28" w:type="dxa"/>
              <w:right w:w="28" w:type="dxa"/>
            </w:tcMar>
          </w:tcPr>
          <w:p w:rsidR="008F0DC0" w:rsidRPr="00706229" w:rsidRDefault="008F0DC0"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3.1 Desemnarea de către instituțiile publice a coordonatorului / managerului energetic, responsabil pentru aspectele legate de energie ale clădirilor publice</w:t>
            </w:r>
          </w:p>
        </w:tc>
        <w:tc>
          <w:tcPr>
            <w:tcW w:w="875" w:type="dxa"/>
            <w:shd w:val="clear" w:color="auto" w:fill="auto"/>
            <w:tcMar>
              <w:left w:w="28" w:type="dxa"/>
              <w:right w:w="28" w:type="dxa"/>
            </w:tcMar>
          </w:tcPr>
          <w:p w:rsidR="008F0DC0" w:rsidRPr="00706229" w:rsidRDefault="008F0DC0"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160/1</w:t>
            </w:r>
          </w:p>
        </w:tc>
        <w:tc>
          <w:tcPr>
            <w:tcW w:w="984" w:type="dxa"/>
            <w:gridSpan w:val="2"/>
            <w:shd w:val="clear" w:color="auto" w:fill="auto"/>
            <w:tcMar>
              <w:left w:w="28" w:type="dxa"/>
              <w:right w:w="28" w:type="dxa"/>
            </w:tcMar>
          </w:tcPr>
          <w:p w:rsidR="008F0DC0" w:rsidRPr="00706229" w:rsidRDefault="008F0DC0"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160/1</w:t>
            </w:r>
          </w:p>
        </w:tc>
        <w:tc>
          <w:tcPr>
            <w:tcW w:w="1053" w:type="dxa"/>
            <w:gridSpan w:val="2"/>
            <w:shd w:val="clear" w:color="auto" w:fill="auto"/>
            <w:tcMar>
              <w:left w:w="28" w:type="dxa"/>
              <w:right w:w="28" w:type="dxa"/>
            </w:tcMar>
          </w:tcPr>
          <w:p w:rsidR="008F0DC0" w:rsidRPr="00706229" w:rsidRDefault="008F0DC0"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160/1</w:t>
            </w:r>
          </w:p>
        </w:tc>
        <w:tc>
          <w:tcPr>
            <w:tcW w:w="970" w:type="dxa"/>
            <w:gridSpan w:val="2"/>
            <w:shd w:val="clear" w:color="auto" w:fill="auto"/>
            <w:tcMar>
              <w:left w:w="28" w:type="dxa"/>
              <w:right w:w="28" w:type="dxa"/>
            </w:tcMar>
          </w:tcPr>
          <w:p w:rsidR="008F0DC0" w:rsidRPr="00706229" w:rsidRDefault="008F0DC0"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160/1</w:t>
            </w:r>
          </w:p>
        </w:tc>
        <w:tc>
          <w:tcPr>
            <w:tcW w:w="929" w:type="dxa"/>
            <w:gridSpan w:val="2"/>
            <w:shd w:val="clear" w:color="auto" w:fill="auto"/>
            <w:tcMar>
              <w:left w:w="28" w:type="dxa"/>
              <w:right w:w="28" w:type="dxa"/>
            </w:tcMar>
          </w:tcPr>
          <w:p w:rsidR="008F0DC0" w:rsidRPr="00706229" w:rsidRDefault="008F0DC0"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160/1</w:t>
            </w:r>
          </w:p>
        </w:tc>
        <w:tc>
          <w:tcPr>
            <w:tcW w:w="2673" w:type="dxa"/>
            <w:gridSpan w:val="2"/>
            <w:shd w:val="clear" w:color="auto" w:fill="auto"/>
            <w:tcMar>
              <w:left w:w="28" w:type="dxa"/>
              <w:right w:w="28" w:type="dxa"/>
            </w:tcMar>
          </w:tcPr>
          <w:p w:rsidR="008F0DC0" w:rsidRPr="00706229" w:rsidRDefault="008F0DC0"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Nr. de  instituții / </w:t>
            </w:r>
          </w:p>
          <w:p w:rsidR="008F0DC0" w:rsidRPr="00706229" w:rsidRDefault="008F0DC0"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de dispoziții referitor la  semnarea  persoanei responsabile</w:t>
            </w:r>
          </w:p>
        </w:tc>
        <w:tc>
          <w:tcPr>
            <w:tcW w:w="1213" w:type="dxa"/>
            <w:gridSpan w:val="2"/>
            <w:shd w:val="clear" w:color="auto" w:fill="auto"/>
            <w:tcMar>
              <w:left w:w="28" w:type="dxa"/>
              <w:right w:w="28" w:type="dxa"/>
            </w:tcMar>
          </w:tcPr>
          <w:p w:rsidR="008F0DC0" w:rsidRPr="00706229" w:rsidRDefault="008F0DC0" w:rsidP="00A3535E">
            <w:pPr>
              <w:spacing w:after="0" w:line="240" w:lineRule="auto"/>
              <w:rPr>
                <w:rFonts w:ascii="Times New Roman" w:hAnsi="Times New Roman" w:cs="Times New Roman"/>
                <w:sz w:val="24"/>
                <w:szCs w:val="24"/>
              </w:rPr>
            </w:pPr>
          </w:p>
        </w:tc>
        <w:tc>
          <w:tcPr>
            <w:tcW w:w="1669" w:type="dxa"/>
            <w:gridSpan w:val="2"/>
            <w:shd w:val="clear" w:color="auto" w:fill="auto"/>
            <w:tcMar>
              <w:left w:w="28" w:type="dxa"/>
              <w:right w:w="28" w:type="dxa"/>
            </w:tcMar>
          </w:tcPr>
          <w:p w:rsidR="008F0DC0" w:rsidRPr="00706229" w:rsidRDefault="008F0DC0" w:rsidP="00A3535E">
            <w:pPr>
              <w:spacing w:after="0" w:line="240" w:lineRule="auto"/>
              <w:rPr>
                <w:rFonts w:ascii="Times New Roman" w:hAnsi="Times New Roman" w:cs="Times New Roman"/>
                <w:sz w:val="24"/>
                <w:szCs w:val="24"/>
              </w:rPr>
            </w:pPr>
            <w:r w:rsidRPr="00706229">
              <w:rPr>
                <w:rStyle w:val="Bodytext212pt"/>
                <w:rFonts w:eastAsia="Courier New"/>
              </w:rPr>
              <w:t>SCGCD</w:t>
            </w:r>
            <w:r w:rsidRPr="00706229">
              <w:rPr>
                <w:rFonts w:ascii="Times New Roman" w:hAnsi="Times New Roman" w:cs="Times New Roman"/>
                <w:sz w:val="24"/>
                <w:szCs w:val="24"/>
              </w:rPr>
              <w:t>; Managerii instituțiilor</w:t>
            </w:r>
          </w:p>
        </w:tc>
        <w:tc>
          <w:tcPr>
            <w:tcW w:w="1434" w:type="dxa"/>
            <w:gridSpan w:val="3"/>
            <w:shd w:val="clear" w:color="auto" w:fill="auto"/>
            <w:tcMar>
              <w:left w:w="28" w:type="dxa"/>
              <w:right w:w="28" w:type="dxa"/>
            </w:tcMar>
          </w:tcPr>
          <w:p w:rsidR="008F0DC0" w:rsidRPr="00706229" w:rsidRDefault="008F0DC0"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ADR Centru, AEE</w:t>
            </w:r>
          </w:p>
        </w:tc>
      </w:tr>
      <w:tr w:rsidR="008F0DC0" w:rsidRPr="00706229" w:rsidTr="00BA5C0B">
        <w:trPr>
          <w:gridAfter w:val="3"/>
          <w:wAfter w:w="94" w:type="dxa"/>
          <w:trHeight w:val="20"/>
          <w:jc w:val="center"/>
        </w:trPr>
        <w:tc>
          <w:tcPr>
            <w:tcW w:w="3689" w:type="dxa"/>
            <w:gridSpan w:val="2"/>
            <w:shd w:val="clear" w:color="auto" w:fill="auto"/>
            <w:tcMar>
              <w:left w:w="28" w:type="dxa"/>
              <w:right w:w="28" w:type="dxa"/>
            </w:tcMar>
          </w:tcPr>
          <w:p w:rsidR="008F0DC0" w:rsidRPr="00706229" w:rsidRDefault="008F0DC0"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3.2 Promovarea Reglementărilor tehnice pentru clădirile publice (NCM A.09.052.05 Servicii de întreținere, reparație și reconstrucție a clădirilor rezidențiale, comunale și socio-culturale)</w:t>
            </w:r>
          </w:p>
        </w:tc>
        <w:tc>
          <w:tcPr>
            <w:tcW w:w="875" w:type="dxa"/>
            <w:shd w:val="clear" w:color="auto" w:fill="auto"/>
            <w:tcMar>
              <w:left w:w="28" w:type="dxa"/>
              <w:right w:w="28" w:type="dxa"/>
            </w:tcMar>
          </w:tcPr>
          <w:p w:rsidR="008F0DC0" w:rsidRPr="00706229" w:rsidRDefault="008F0DC0"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4/60</w:t>
            </w:r>
          </w:p>
        </w:tc>
        <w:tc>
          <w:tcPr>
            <w:tcW w:w="984" w:type="dxa"/>
            <w:gridSpan w:val="2"/>
            <w:shd w:val="clear" w:color="auto" w:fill="auto"/>
            <w:tcMar>
              <w:left w:w="28" w:type="dxa"/>
              <w:right w:w="28" w:type="dxa"/>
            </w:tcMar>
          </w:tcPr>
          <w:p w:rsidR="008F0DC0" w:rsidRPr="00706229" w:rsidRDefault="008F0DC0"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4/60</w:t>
            </w:r>
          </w:p>
        </w:tc>
        <w:tc>
          <w:tcPr>
            <w:tcW w:w="1053" w:type="dxa"/>
            <w:gridSpan w:val="2"/>
            <w:shd w:val="clear" w:color="auto" w:fill="auto"/>
            <w:tcMar>
              <w:left w:w="28" w:type="dxa"/>
              <w:right w:w="28" w:type="dxa"/>
            </w:tcMar>
          </w:tcPr>
          <w:p w:rsidR="008F0DC0" w:rsidRPr="00706229" w:rsidRDefault="008F0DC0"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4/60</w:t>
            </w:r>
          </w:p>
        </w:tc>
        <w:tc>
          <w:tcPr>
            <w:tcW w:w="970" w:type="dxa"/>
            <w:gridSpan w:val="2"/>
            <w:shd w:val="clear" w:color="auto" w:fill="auto"/>
            <w:tcMar>
              <w:left w:w="28" w:type="dxa"/>
              <w:right w:w="28" w:type="dxa"/>
            </w:tcMar>
          </w:tcPr>
          <w:p w:rsidR="008F0DC0" w:rsidRPr="00706229" w:rsidRDefault="008F0DC0"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4/60</w:t>
            </w:r>
          </w:p>
        </w:tc>
        <w:tc>
          <w:tcPr>
            <w:tcW w:w="929" w:type="dxa"/>
            <w:gridSpan w:val="2"/>
            <w:shd w:val="clear" w:color="auto" w:fill="auto"/>
            <w:tcMar>
              <w:left w:w="28" w:type="dxa"/>
              <w:right w:w="28" w:type="dxa"/>
            </w:tcMar>
          </w:tcPr>
          <w:p w:rsidR="008F0DC0" w:rsidRPr="00706229" w:rsidRDefault="008F0DC0"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4/60</w:t>
            </w:r>
          </w:p>
        </w:tc>
        <w:tc>
          <w:tcPr>
            <w:tcW w:w="2673" w:type="dxa"/>
            <w:gridSpan w:val="2"/>
            <w:shd w:val="clear" w:color="auto" w:fill="auto"/>
            <w:tcMar>
              <w:left w:w="28" w:type="dxa"/>
              <w:right w:w="28" w:type="dxa"/>
            </w:tcMar>
          </w:tcPr>
          <w:p w:rsidR="008F0DC0" w:rsidRPr="00706229" w:rsidRDefault="008F0DC0"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Nr. de activități organizate </w:t>
            </w:r>
            <w:r w:rsidR="006823E4" w:rsidRPr="00706229">
              <w:rPr>
                <w:rFonts w:ascii="Times New Roman" w:hAnsi="Times New Roman" w:cs="Times New Roman"/>
                <w:sz w:val="24"/>
                <w:szCs w:val="24"/>
              </w:rPr>
              <w:t>anual</w:t>
            </w:r>
            <w:r w:rsidRPr="00706229">
              <w:rPr>
                <w:rFonts w:ascii="Times New Roman" w:hAnsi="Times New Roman" w:cs="Times New Roman"/>
                <w:sz w:val="24"/>
                <w:szCs w:val="24"/>
              </w:rPr>
              <w:t xml:space="preserve"> / </w:t>
            </w:r>
          </w:p>
          <w:p w:rsidR="008F0DC0" w:rsidRPr="00706229" w:rsidRDefault="008F0DC0"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participaților la evenimentele de informare</w:t>
            </w:r>
          </w:p>
        </w:tc>
        <w:tc>
          <w:tcPr>
            <w:tcW w:w="1213" w:type="dxa"/>
            <w:gridSpan w:val="2"/>
            <w:shd w:val="clear" w:color="auto" w:fill="auto"/>
            <w:tcMar>
              <w:left w:w="28" w:type="dxa"/>
              <w:right w:w="28" w:type="dxa"/>
            </w:tcMar>
          </w:tcPr>
          <w:p w:rsidR="008F0DC0" w:rsidRPr="00706229" w:rsidRDefault="008F0DC0" w:rsidP="00A3535E">
            <w:pPr>
              <w:spacing w:after="0" w:line="240" w:lineRule="auto"/>
              <w:rPr>
                <w:rFonts w:ascii="Times New Roman" w:hAnsi="Times New Roman" w:cs="Times New Roman"/>
                <w:sz w:val="24"/>
                <w:szCs w:val="24"/>
              </w:rPr>
            </w:pPr>
          </w:p>
        </w:tc>
        <w:tc>
          <w:tcPr>
            <w:tcW w:w="1669" w:type="dxa"/>
            <w:gridSpan w:val="2"/>
            <w:shd w:val="clear" w:color="auto" w:fill="auto"/>
            <w:tcMar>
              <w:left w:w="28" w:type="dxa"/>
              <w:right w:w="28" w:type="dxa"/>
            </w:tcMar>
          </w:tcPr>
          <w:p w:rsidR="008F0DC0" w:rsidRPr="00706229" w:rsidRDefault="008F0DC0" w:rsidP="00A3535E">
            <w:pPr>
              <w:spacing w:after="0" w:line="240" w:lineRule="auto"/>
              <w:rPr>
                <w:rFonts w:ascii="Times New Roman" w:hAnsi="Times New Roman" w:cs="Times New Roman"/>
                <w:sz w:val="24"/>
                <w:szCs w:val="24"/>
              </w:rPr>
            </w:pPr>
            <w:r w:rsidRPr="00706229">
              <w:rPr>
                <w:rStyle w:val="Bodytext212pt"/>
                <w:rFonts w:eastAsia="Courier New"/>
              </w:rPr>
              <w:t>SCGCD</w:t>
            </w:r>
            <w:r w:rsidRPr="00706229">
              <w:rPr>
                <w:rFonts w:ascii="Times New Roman" w:hAnsi="Times New Roman" w:cs="Times New Roman"/>
                <w:sz w:val="24"/>
                <w:szCs w:val="24"/>
              </w:rPr>
              <w:t>; Managerii instituțiilor</w:t>
            </w:r>
          </w:p>
        </w:tc>
        <w:tc>
          <w:tcPr>
            <w:tcW w:w="1434" w:type="dxa"/>
            <w:gridSpan w:val="3"/>
            <w:shd w:val="clear" w:color="auto" w:fill="auto"/>
            <w:tcMar>
              <w:left w:w="28" w:type="dxa"/>
              <w:right w:w="28" w:type="dxa"/>
            </w:tcMar>
          </w:tcPr>
          <w:p w:rsidR="008F0DC0" w:rsidRPr="00706229" w:rsidRDefault="008F0DC0"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ADR Centru, AEE</w:t>
            </w:r>
          </w:p>
        </w:tc>
      </w:tr>
      <w:tr w:rsidR="008F0DC0" w:rsidRPr="00706229" w:rsidTr="00BA5C0B">
        <w:trPr>
          <w:gridAfter w:val="3"/>
          <w:wAfter w:w="94" w:type="dxa"/>
          <w:trHeight w:val="20"/>
          <w:jc w:val="center"/>
        </w:trPr>
        <w:tc>
          <w:tcPr>
            <w:tcW w:w="3689" w:type="dxa"/>
            <w:gridSpan w:val="2"/>
            <w:shd w:val="clear" w:color="auto" w:fill="auto"/>
            <w:tcMar>
              <w:left w:w="28" w:type="dxa"/>
              <w:right w:w="28" w:type="dxa"/>
            </w:tcMar>
          </w:tcPr>
          <w:p w:rsidR="008F0DC0" w:rsidRPr="00706229" w:rsidRDefault="008F0DC0"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3.3 Organizarea schimbului de experienţa a managerului energetic şi coordonatorilor energetici în ţară şi peste hotare pe tematica EE</w:t>
            </w:r>
          </w:p>
        </w:tc>
        <w:tc>
          <w:tcPr>
            <w:tcW w:w="875" w:type="dxa"/>
            <w:shd w:val="clear" w:color="auto" w:fill="auto"/>
            <w:tcMar>
              <w:left w:w="28" w:type="dxa"/>
              <w:right w:w="28" w:type="dxa"/>
            </w:tcMar>
          </w:tcPr>
          <w:p w:rsidR="008F0DC0" w:rsidRPr="00706229" w:rsidRDefault="008F0DC0"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w:t>
            </w:r>
          </w:p>
        </w:tc>
        <w:tc>
          <w:tcPr>
            <w:tcW w:w="984" w:type="dxa"/>
            <w:gridSpan w:val="2"/>
            <w:shd w:val="clear" w:color="auto" w:fill="auto"/>
            <w:tcMar>
              <w:left w:w="28" w:type="dxa"/>
              <w:right w:w="28" w:type="dxa"/>
            </w:tcMar>
          </w:tcPr>
          <w:p w:rsidR="008F0DC0" w:rsidRPr="00706229" w:rsidRDefault="008F0DC0"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w:t>
            </w:r>
          </w:p>
        </w:tc>
        <w:tc>
          <w:tcPr>
            <w:tcW w:w="1053" w:type="dxa"/>
            <w:gridSpan w:val="2"/>
            <w:shd w:val="clear" w:color="auto" w:fill="auto"/>
            <w:tcMar>
              <w:left w:w="28" w:type="dxa"/>
              <w:right w:w="28" w:type="dxa"/>
            </w:tcMar>
          </w:tcPr>
          <w:p w:rsidR="008F0DC0" w:rsidRPr="00706229" w:rsidRDefault="008F0DC0"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w:t>
            </w:r>
          </w:p>
        </w:tc>
        <w:tc>
          <w:tcPr>
            <w:tcW w:w="970" w:type="dxa"/>
            <w:gridSpan w:val="2"/>
            <w:shd w:val="clear" w:color="auto" w:fill="auto"/>
            <w:tcMar>
              <w:left w:w="28" w:type="dxa"/>
              <w:right w:w="28" w:type="dxa"/>
            </w:tcMar>
          </w:tcPr>
          <w:p w:rsidR="008F0DC0" w:rsidRPr="00706229" w:rsidRDefault="008F0DC0"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w:t>
            </w:r>
          </w:p>
        </w:tc>
        <w:tc>
          <w:tcPr>
            <w:tcW w:w="929" w:type="dxa"/>
            <w:gridSpan w:val="2"/>
            <w:shd w:val="clear" w:color="auto" w:fill="auto"/>
            <w:tcMar>
              <w:left w:w="28" w:type="dxa"/>
              <w:right w:w="28" w:type="dxa"/>
            </w:tcMar>
          </w:tcPr>
          <w:p w:rsidR="008F0DC0" w:rsidRPr="00706229" w:rsidRDefault="008F0DC0"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w:t>
            </w:r>
          </w:p>
        </w:tc>
        <w:tc>
          <w:tcPr>
            <w:tcW w:w="2673" w:type="dxa"/>
            <w:gridSpan w:val="2"/>
            <w:shd w:val="clear" w:color="auto" w:fill="auto"/>
            <w:tcMar>
              <w:left w:w="28" w:type="dxa"/>
              <w:right w:w="28" w:type="dxa"/>
            </w:tcMar>
          </w:tcPr>
          <w:p w:rsidR="008F0DC0" w:rsidRPr="00706229" w:rsidRDefault="008F0DC0"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de activități organizate anual</w:t>
            </w:r>
          </w:p>
        </w:tc>
        <w:tc>
          <w:tcPr>
            <w:tcW w:w="1213" w:type="dxa"/>
            <w:gridSpan w:val="2"/>
            <w:shd w:val="clear" w:color="auto" w:fill="auto"/>
            <w:tcMar>
              <w:left w:w="28" w:type="dxa"/>
              <w:right w:w="28" w:type="dxa"/>
            </w:tcMar>
          </w:tcPr>
          <w:p w:rsidR="008F0DC0" w:rsidRPr="00706229" w:rsidRDefault="008F0DC0" w:rsidP="00A3535E">
            <w:pPr>
              <w:spacing w:after="0" w:line="240" w:lineRule="auto"/>
              <w:rPr>
                <w:rFonts w:ascii="Times New Roman" w:hAnsi="Times New Roman" w:cs="Times New Roman"/>
                <w:sz w:val="24"/>
                <w:szCs w:val="24"/>
              </w:rPr>
            </w:pPr>
          </w:p>
        </w:tc>
        <w:tc>
          <w:tcPr>
            <w:tcW w:w="1669" w:type="dxa"/>
            <w:gridSpan w:val="2"/>
            <w:shd w:val="clear" w:color="auto" w:fill="auto"/>
            <w:tcMar>
              <w:left w:w="28" w:type="dxa"/>
              <w:right w:w="28" w:type="dxa"/>
            </w:tcMar>
          </w:tcPr>
          <w:p w:rsidR="008F0DC0" w:rsidRPr="00706229" w:rsidRDefault="008F0DC0"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Vicepreședintele CR Orhei;</w:t>
            </w:r>
          </w:p>
          <w:p w:rsidR="008F0DC0" w:rsidRPr="00706229" w:rsidRDefault="008F0DC0" w:rsidP="00A3535E">
            <w:pPr>
              <w:spacing w:after="0" w:line="240" w:lineRule="auto"/>
              <w:rPr>
                <w:rFonts w:ascii="Times New Roman" w:hAnsi="Times New Roman" w:cs="Times New Roman"/>
                <w:sz w:val="24"/>
                <w:szCs w:val="24"/>
              </w:rPr>
            </w:pPr>
            <w:r w:rsidRPr="00706229">
              <w:rPr>
                <w:rStyle w:val="Bodytext212pt"/>
                <w:rFonts w:eastAsia="Courier New"/>
              </w:rPr>
              <w:t>SCGCD</w:t>
            </w:r>
          </w:p>
        </w:tc>
        <w:tc>
          <w:tcPr>
            <w:tcW w:w="1434" w:type="dxa"/>
            <w:gridSpan w:val="3"/>
            <w:shd w:val="clear" w:color="auto" w:fill="auto"/>
            <w:tcMar>
              <w:left w:w="28" w:type="dxa"/>
              <w:right w:w="28" w:type="dxa"/>
            </w:tcMar>
          </w:tcPr>
          <w:p w:rsidR="008F0DC0" w:rsidRPr="00706229" w:rsidRDefault="008F0DC0"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ADR Centru, AEE</w:t>
            </w:r>
          </w:p>
        </w:tc>
      </w:tr>
      <w:tr w:rsidR="009F24FB" w:rsidRPr="00706229" w:rsidTr="00BA5C0B">
        <w:trPr>
          <w:gridAfter w:val="3"/>
          <w:wAfter w:w="94" w:type="dxa"/>
          <w:trHeight w:val="20"/>
          <w:jc w:val="center"/>
        </w:trPr>
        <w:tc>
          <w:tcPr>
            <w:tcW w:w="3689" w:type="dxa"/>
            <w:gridSpan w:val="2"/>
            <w:shd w:val="clear" w:color="auto" w:fill="auto"/>
            <w:tcMar>
              <w:left w:w="28" w:type="dxa"/>
              <w:right w:w="28" w:type="dxa"/>
            </w:tcMar>
          </w:tcPr>
          <w:p w:rsidR="009F24FB" w:rsidRPr="00706229" w:rsidRDefault="009F24FB"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3.4 Diseminarea rapoartelor privind realizările de istorii de succes; difuzarea informației privind utilizarea energiei regenerabile prin intermediul paginii web a CR Orhei.</w:t>
            </w:r>
          </w:p>
        </w:tc>
        <w:tc>
          <w:tcPr>
            <w:tcW w:w="875" w:type="dxa"/>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w:t>
            </w:r>
          </w:p>
        </w:tc>
        <w:tc>
          <w:tcPr>
            <w:tcW w:w="984"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w:t>
            </w:r>
          </w:p>
        </w:tc>
        <w:tc>
          <w:tcPr>
            <w:tcW w:w="1053"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w:t>
            </w:r>
          </w:p>
        </w:tc>
        <w:tc>
          <w:tcPr>
            <w:tcW w:w="970"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w:t>
            </w:r>
          </w:p>
        </w:tc>
        <w:tc>
          <w:tcPr>
            <w:tcW w:w="929"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w:t>
            </w:r>
          </w:p>
        </w:tc>
        <w:tc>
          <w:tcPr>
            <w:tcW w:w="2673" w:type="dxa"/>
            <w:gridSpan w:val="2"/>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Nr. de activități organizate </w:t>
            </w:r>
          </w:p>
        </w:tc>
        <w:tc>
          <w:tcPr>
            <w:tcW w:w="1213" w:type="dxa"/>
            <w:gridSpan w:val="2"/>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sz w:val="24"/>
                <w:szCs w:val="24"/>
              </w:rPr>
            </w:pPr>
          </w:p>
        </w:tc>
        <w:tc>
          <w:tcPr>
            <w:tcW w:w="1669" w:type="dxa"/>
            <w:gridSpan w:val="2"/>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sz w:val="24"/>
                <w:szCs w:val="24"/>
              </w:rPr>
            </w:pPr>
            <w:r w:rsidRPr="00706229">
              <w:rPr>
                <w:rStyle w:val="Bodytext212pt"/>
                <w:rFonts w:eastAsia="Courier New"/>
              </w:rPr>
              <w:t>SCGCD</w:t>
            </w:r>
            <w:r w:rsidRPr="00706229">
              <w:rPr>
                <w:rFonts w:ascii="Times New Roman" w:hAnsi="Times New Roman" w:cs="Times New Roman"/>
                <w:sz w:val="24"/>
                <w:szCs w:val="24"/>
              </w:rPr>
              <w:t xml:space="preserve"> </w:t>
            </w:r>
          </w:p>
        </w:tc>
        <w:tc>
          <w:tcPr>
            <w:tcW w:w="1434" w:type="dxa"/>
            <w:gridSpan w:val="3"/>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ADR Centru, AEE</w:t>
            </w:r>
          </w:p>
        </w:tc>
      </w:tr>
      <w:tr w:rsidR="009F24FB" w:rsidRPr="00706229" w:rsidTr="00BA5C0B">
        <w:trPr>
          <w:gridAfter w:val="3"/>
          <w:wAfter w:w="94" w:type="dxa"/>
          <w:trHeight w:val="20"/>
          <w:jc w:val="center"/>
        </w:trPr>
        <w:tc>
          <w:tcPr>
            <w:tcW w:w="3689" w:type="dxa"/>
            <w:gridSpan w:val="2"/>
            <w:shd w:val="clear" w:color="auto" w:fill="auto"/>
            <w:tcMar>
              <w:left w:w="28" w:type="dxa"/>
              <w:right w:w="28" w:type="dxa"/>
            </w:tcMar>
          </w:tcPr>
          <w:p w:rsidR="009F24FB" w:rsidRPr="00706229" w:rsidRDefault="009F24FB"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3.5 Elaborarea componentei EE pe pagina web existentă, care va conține informații privitor la strategia de EE, posibilitățile de finanțare, tehnologii.</w:t>
            </w:r>
          </w:p>
        </w:tc>
        <w:tc>
          <w:tcPr>
            <w:tcW w:w="875" w:type="dxa"/>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84" w:type="dxa"/>
            <w:gridSpan w:val="2"/>
            <w:shd w:val="clear" w:color="auto" w:fill="auto"/>
            <w:tcMar>
              <w:left w:w="28" w:type="dxa"/>
              <w:right w:w="28" w:type="dxa"/>
            </w:tcMar>
          </w:tcPr>
          <w:p w:rsidR="009F24FB" w:rsidRPr="00706229" w:rsidRDefault="009F24FB" w:rsidP="0059617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53"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70"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29"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2673" w:type="dxa"/>
            <w:gridSpan w:val="2"/>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de actualizări  a informației</w:t>
            </w:r>
          </w:p>
        </w:tc>
        <w:tc>
          <w:tcPr>
            <w:tcW w:w="1213" w:type="dxa"/>
            <w:gridSpan w:val="2"/>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sz w:val="24"/>
                <w:szCs w:val="24"/>
              </w:rPr>
            </w:pPr>
          </w:p>
        </w:tc>
        <w:tc>
          <w:tcPr>
            <w:tcW w:w="1669" w:type="dxa"/>
            <w:gridSpan w:val="2"/>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sz w:val="24"/>
                <w:szCs w:val="24"/>
              </w:rPr>
            </w:pPr>
            <w:r w:rsidRPr="00706229">
              <w:rPr>
                <w:rStyle w:val="Bodytext212pt"/>
                <w:rFonts w:eastAsia="Courier New"/>
              </w:rPr>
              <w:t>SCGCD</w:t>
            </w:r>
            <w:r w:rsidRPr="00706229">
              <w:rPr>
                <w:rFonts w:ascii="Times New Roman" w:hAnsi="Times New Roman" w:cs="Times New Roman"/>
                <w:sz w:val="24"/>
                <w:szCs w:val="24"/>
              </w:rPr>
              <w:t xml:space="preserve"> </w:t>
            </w:r>
          </w:p>
        </w:tc>
        <w:tc>
          <w:tcPr>
            <w:tcW w:w="1434" w:type="dxa"/>
            <w:gridSpan w:val="3"/>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ADR Centru, AEE</w:t>
            </w:r>
          </w:p>
        </w:tc>
      </w:tr>
      <w:tr w:rsidR="009F24FB" w:rsidRPr="00706229" w:rsidTr="00BA5C0B">
        <w:trPr>
          <w:gridAfter w:val="3"/>
          <w:wAfter w:w="94" w:type="dxa"/>
          <w:trHeight w:val="20"/>
          <w:jc w:val="center"/>
        </w:trPr>
        <w:tc>
          <w:tcPr>
            <w:tcW w:w="3689" w:type="dxa"/>
            <w:gridSpan w:val="2"/>
            <w:shd w:val="clear" w:color="auto" w:fill="auto"/>
            <w:tcMar>
              <w:left w:w="28" w:type="dxa"/>
              <w:right w:w="28" w:type="dxa"/>
            </w:tcMar>
          </w:tcPr>
          <w:p w:rsidR="009F24FB" w:rsidRPr="00706229" w:rsidRDefault="009F24FB"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3.6 Publicarea de articole cu tematica EE pe pagina web a Consiliului raional și în ziarele locale.</w:t>
            </w:r>
          </w:p>
        </w:tc>
        <w:tc>
          <w:tcPr>
            <w:tcW w:w="875" w:type="dxa"/>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84" w:type="dxa"/>
            <w:gridSpan w:val="2"/>
            <w:shd w:val="clear" w:color="auto" w:fill="auto"/>
            <w:tcMar>
              <w:left w:w="28" w:type="dxa"/>
              <w:right w:w="28" w:type="dxa"/>
            </w:tcMar>
          </w:tcPr>
          <w:p w:rsidR="009F24FB" w:rsidRPr="00706229" w:rsidRDefault="009F24FB" w:rsidP="0059617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53"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70"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29"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2673" w:type="dxa"/>
            <w:gridSpan w:val="2"/>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de publicații</w:t>
            </w:r>
          </w:p>
        </w:tc>
        <w:tc>
          <w:tcPr>
            <w:tcW w:w="1213" w:type="dxa"/>
            <w:gridSpan w:val="2"/>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sz w:val="24"/>
                <w:szCs w:val="24"/>
              </w:rPr>
            </w:pPr>
          </w:p>
        </w:tc>
        <w:tc>
          <w:tcPr>
            <w:tcW w:w="1669" w:type="dxa"/>
            <w:gridSpan w:val="2"/>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sz w:val="24"/>
                <w:szCs w:val="24"/>
              </w:rPr>
            </w:pPr>
            <w:r w:rsidRPr="00706229">
              <w:rPr>
                <w:rStyle w:val="Bodytext212pt"/>
                <w:rFonts w:eastAsia="Courier New"/>
              </w:rPr>
              <w:t>SCGCD</w:t>
            </w:r>
            <w:r w:rsidRPr="00706229">
              <w:rPr>
                <w:rFonts w:ascii="Times New Roman" w:hAnsi="Times New Roman" w:cs="Times New Roman"/>
                <w:sz w:val="24"/>
                <w:szCs w:val="24"/>
              </w:rPr>
              <w:t xml:space="preserve"> </w:t>
            </w:r>
          </w:p>
        </w:tc>
        <w:tc>
          <w:tcPr>
            <w:tcW w:w="1434" w:type="dxa"/>
            <w:gridSpan w:val="3"/>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ADR Centru, AEE</w:t>
            </w:r>
          </w:p>
        </w:tc>
      </w:tr>
      <w:tr w:rsidR="009F24FB" w:rsidRPr="00706229" w:rsidTr="00BA5C0B">
        <w:trPr>
          <w:gridAfter w:val="1"/>
          <w:wAfter w:w="35" w:type="dxa"/>
          <w:trHeight w:val="20"/>
          <w:jc w:val="center"/>
        </w:trPr>
        <w:tc>
          <w:tcPr>
            <w:tcW w:w="3073" w:type="dxa"/>
            <w:tcBorders>
              <w:bottom w:val="single" w:sz="4" w:space="0" w:color="auto"/>
            </w:tcBorders>
            <w:shd w:val="clear" w:color="auto" w:fill="auto"/>
            <w:tcMar>
              <w:left w:w="28" w:type="dxa"/>
              <w:right w:w="28" w:type="dxa"/>
            </w:tcMar>
          </w:tcPr>
          <w:p w:rsidR="009F24FB" w:rsidRPr="00706229" w:rsidRDefault="009F24FB"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Program la nivel local nr. 4</w:t>
            </w:r>
          </w:p>
        </w:tc>
        <w:tc>
          <w:tcPr>
            <w:tcW w:w="12475" w:type="dxa"/>
            <w:gridSpan w:val="21"/>
            <w:tcBorders>
              <w:bottom w:val="single" w:sz="4" w:space="0" w:color="auto"/>
            </w:tcBorders>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Implementarea sistemului de monitorizare a consumului de energie în instituțiile publice</w:t>
            </w:r>
          </w:p>
        </w:tc>
      </w:tr>
      <w:tr w:rsidR="009F24FB" w:rsidRPr="00706229" w:rsidTr="00BA5C0B">
        <w:trPr>
          <w:gridAfter w:val="2"/>
          <w:wAfter w:w="77" w:type="dxa"/>
          <w:trHeight w:val="20"/>
          <w:jc w:val="center"/>
        </w:trPr>
        <w:tc>
          <w:tcPr>
            <w:tcW w:w="3689" w:type="dxa"/>
            <w:gridSpan w:val="2"/>
            <w:vMerge w:val="restart"/>
            <w:shd w:val="clear" w:color="auto" w:fill="auto"/>
            <w:tcMar>
              <w:left w:w="28" w:type="dxa"/>
              <w:right w:w="28" w:type="dxa"/>
            </w:tcMar>
          </w:tcPr>
          <w:p w:rsidR="009F24FB" w:rsidRPr="00706229" w:rsidRDefault="009F24FB"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4811" w:type="dxa"/>
            <w:gridSpan w:val="9"/>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Perioada de implementare / ținta indicatorului</w:t>
            </w:r>
          </w:p>
        </w:tc>
        <w:tc>
          <w:tcPr>
            <w:tcW w:w="2673"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213"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Costuri / valoarea potențială finanțare</w:t>
            </w:r>
          </w:p>
        </w:tc>
        <w:tc>
          <w:tcPr>
            <w:tcW w:w="1686" w:type="dxa"/>
            <w:gridSpan w:val="3"/>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434" w:type="dxa"/>
            <w:gridSpan w:val="3"/>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9F24FB" w:rsidRPr="00706229" w:rsidTr="00BA5C0B">
        <w:trPr>
          <w:gridAfter w:val="3"/>
          <w:wAfter w:w="94" w:type="dxa"/>
          <w:trHeight w:val="20"/>
          <w:jc w:val="center"/>
        </w:trPr>
        <w:tc>
          <w:tcPr>
            <w:tcW w:w="3689" w:type="dxa"/>
            <w:gridSpan w:val="2"/>
            <w:vMerge/>
            <w:shd w:val="clear" w:color="auto" w:fill="auto"/>
            <w:tcMar>
              <w:left w:w="28" w:type="dxa"/>
              <w:right w:w="28" w:type="dxa"/>
            </w:tcMar>
          </w:tcPr>
          <w:p w:rsidR="009F24FB" w:rsidRPr="00706229" w:rsidRDefault="009F24FB" w:rsidP="00EB3D5B">
            <w:pPr>
              <w:spacing w:after="0" w:line="240" w:lineRule="auto"/>
              <w:rPr>
                <w:rFonts w:ascii="Times New Roman" w:hAnsi="Times New Roman" w:cs="Times New Roman"/>
                <w:b/>
                <w:sz w:val="24"/>
                <w:szCs w:val="24"/>
              </w:rPr>
            </w:pPr>
          </w:p>
        </w:tc>
        <w:tc>
          <w:tcPr>
            <w:tcW w:w="875" w:type="dxa"/>
            <w:shd w:val="clear" w:color="auto" w:fill="auto"/>
            <w:tcMar>
              <w:left w:w="28" w:type="dxa"/>
              <w:right w:w="28" w:type="dxa"/>
            </w:tcMar>
            <w:vAlign w:val="center"/>
          </w:tcPr>
          <w:p w:rsidR="009F24FB" w:rsidRPr="00706229" w:rsidRDefault="009F24FB"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984" w:type="dxa"/>
            <w:gridSpan w:val="2"/>
            <w:shd w:val="clear" w:color="auto" w:fill="auto"/>
            <w:tcMar>
              <w:left w:w="28" w:type="dxa"/>
              <w:right w:w="28" w:type="dxa"/>
            </w:tcMar>
            <w:vAlign w:val="center"/>
          </w:tcPr>
          <w:p w:rsidR="009F24FB" w:rsidRPr="00706229" w:rsidRDefault="009F24FB"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1053" w:type="dxa"/>
            <w:gridSpan w:val="2"/>
            <w:shd w:val="clear" w:color="auto" w:fill="auto"/>
            <w:tcMar>
              <w:left w:w="28" w:type="dxa"/>
              <w:right w:w="28" w:type="dxa"/>
            </w:tcMar>
            <w:vAlign w:val="center"/>
          </w:tcPr>
          <w:p w:rsidR="009F24FB" w:rsidRPr="00706229" w:rsidRDefault="009F24FB"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970" w:type="dxa"/>
            <w:gridSpan w:val="2"/>
            <w:shd w:val="clear" w:color="auto" w:fill="auto"/>
            <w:tcMar>
              <w:left w:w="28" w:type="dxa"/>
              <w:right w:w="28" w:type="dxa"/>
            </w:tcMar>
            <w:vAlign w:val="center"/>
          </w:tcPr>
          <w:p w:rsidR="009F24FB" w:rsidRPr="00706229" w:rsidRDefault="009F24FB"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929" w:type="dxa"/>
            <w:gridSpan w:val="2"/>
            <w:shd w:val="clear" w:color="auto" w:fill="auto"/>
            <w:tcMar>
              <w:left w:w="28" w:type="dxa"/>
              <w:right w:w="28" w:type="dxa"/>
            </w:tcMar>
            <w:vAlign w:val="center"/>
          </w:tcPr>
          <w:p w:rsidR="009F24FB" w:rsidRPr="00706229" w:rsidRDefault="009F24FB"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2673"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b/>
                <w:sz w:val="24"/>
                <w:szCs w:val="24"/>
              </w:rPr>
            </w:pPr>
          </w:p>
        </w:tc>
        <w:tc>
          <w:tcPr>
            <w:tcW w:w="1213"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b/>
                <w:sz w:val="24"/>
                <w:szCs w:val="24"/>
              </w:rPr>
            </w:pPr>
          </w:p>
        </w:tc>
        <w:tc>
          <w:tcPr>
            <w:tcW w:w="1669"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b/>
                <w:sz w:val="24"/>
                <w:szCs w:val="24"/>
              </w:rPr>
            </w:pPr>
          </w:p>
        </w:tc>
        <w:tc>
          <w:tcPr>
            <w:tcW w:w="1434" w:type="dxa"/>
            <w:gridSpan w:val="3"/>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b/>
                <w:sz w:val="24"/>
                <w:szCs w:val="24"/>
              </w:rPr>
            </w:pPr>
          </w:p>
        </w:tc>
      </w:tr>
      <w:tr w:rsidR="009F24FB" w:rsidRPr="00706229" w:rsidTr="00BA5C0B">
        <w:trPr>
          <w:gridAfter w:val="3"/>
          <w:wAfter w:w="94" w:type="dxa"/>
          <w:trHeight w:val="20"/>
          <w:jc w:val="center"/>
        </w:trPr>
        <w:tc>
          <w:tcPr>
            <w:tcW w:w="3689" w:type="dxa"/>
            <w:gridSpan w:val="2"/>
            <w:shd w:val="clear" w:color="auto" w:fill="auto"/>
            <w:tcMar>
              <w:left w:w="28" w:type="dxa"/>
              <w:right w:w="28" w:type="dxa"/>
            </w:tcMar>
          </w:tcPr>
          <w:p w:rsidR="009F24FB" w:rsidRPr="00706229" w:rsidRDefault="009F24FB"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4.1 Evaluarea sistemelor de monitorizare a volumului de consumuri pe instituții</w:t>
            </w:r>
          </w:p>
        </w:tc>
        <w:tc>
          <w:tcPr>
            <w:tcW w:w="875" w:type="dxa"/>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84"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53"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70"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29"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2673" w:type="dxa"/>
            <w:gridSpan w:val="2"/>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de Rapoarte de evaluare aprobat</w:t>
            </w:r>
          </w:p>
        </w:tc>
        <w:tc>
          <w:tcPr>
            <w:tcW w:w="1213" w:type="dxa"/>
            <w:gridSpan w:val="2"/>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sz w:val="24"/>
                <w:szCs w:val="24"/>
              </w:rPr>
            </w:pPr>
          </w:p>
        </w:tc>
        <w:tc>
          <w:tcPr>
            <w:tcW w:w="1669" w:type="dxa"/>
            <w:gridSpan w:val="2"/>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sz w:val="24"/>
                <w:szCs w:val="24"/>
              </w:rPr>
            </w:pPr>
            <w:r w:rsidRPr="00706229">
              <w:rPr>
                <w:rStyle w:val="Bodytext212pt"/>
                <w:rFonts w:eastAsia="Courier New"/>
              </w:rPr>
              <w:t>SCGCD</w:t>
            </w:r>
            <w:r w:rsidRPr="00706229">
              <w:rPr>
                <w:rFonts w:ascii="Times New Roman" w:hAnsi="Times New Roman" w:cs="Times New Roman"/>
                <w:sz w:val="24"/>
                <w:szCs w:val="24"/>
              </w:rPr>
              <w:t>; Managerii instituțiilor</w:t>
            </w:r>
          </w:p>
        </w:tc>
        <w:tc>
          <w:tcPr>
            <w:tcW w:w="1434" w:type="dxa"/>
            <w:gridSpan w:val="3"/>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ADR Centru, AEE</w:t>
            </w:r>
          </w:p>
        </w:tc>
      </w:tr>
      <w:tr w:rsidR="009F24FB" w:rsidRPr="00706229" w:rsidTr="00BA5C0B">
        <w:trPr>
          <w:gridAfter w:val="1"/>
          <w:wAfter w:w="35" w:type="dxa"/>
          <w:trHeight w:val="20"/>
          <w:jc w:val="center"/>
        </w:trPr>
        <w:tc>
          <w:tcPr>
            <w:tcW w:w="3073" w:type="dxa"/>
            <w:tcBorders>
              <w:bottom w:val="single" w:sz="4" w:space="0" w:color="auto"/>
            </w:tcBorders>
            <w:shd w:val="clear" w:color="auto" w:fill="auto"/>
            <w:tcMar>
              <w:left w:w="28" w:type="dxa"/>
              <w:right w:w="28" w:type="dxa"/>
            </w:tcMar>
          </w:tcPr>
          <w:p w:rsidR="009F24FB" w:rsidRPr="00706229" w:rsidRDefault="009F24FB"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Program la nivel local nr. 5</w:t>
            </w:r>
          </w:p>
        </w:tc>
        <w:tc>
          <w:tcPr>
            <w:tcW w:w="12475" w:type="dxa"/>
            <w:gridSpan w:val="21"/>
            <w:tcBorders>
              <w:bottom w:val="single" w:sz="4" w:space="0" w:color="auto"/>
            </w:tcBorders>
            <w:shd w:val="clear" w:color="auto" w:fill="auto"/>
            <w:tcMar>
              <w:left w:w="28" w:type="dxa"/>
              <w:right w:w="28" w:type="dxa"/>
            </w:tcMar>
          </w:tcPr>
          <w:p w:rsidR="009F24FB" w:rsidRPr="00706229" w:rsidRDefault="009F24FB" w:rsidP="0025771E">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Reducerea consumului de energie electrică în clădirile și serviciile publice (cu 20%)</w:t>
            </w:r>
          </w:p>
        </w:tc>
      </w:tr>
      <w:tr w:rsidR="009F24FB" w:rsidRPr="00706229" w:rsidTr="00BA5C0B">
        <w:trPr>
          <w:gridAfter w:val="2"/>
          <w:wAfter w:w="77" w:type="dxa"/>
          <w:trHeight w:val="20"/>
          <w:jc w:val="center"/>
        </w:trPr>
        <w:tc>
          <w:tcPr>
            <w:tcW w:w="3689" w:type="dxa"/>
            <w:gridSpan w:val="2"/>
            <w:vMerge w:val="restart"/>
            <w:shd w:val="clear" w:color="auto" w:fill="auto"/>
            <w:tcMar>
              <w:left w:w="28" w:type="dxa"/>
              <w:right w:w="28" w:type="dxa"/>
            </w:tcMar>
          </w:tcPr>
          <w:p w:rsidR="009F24FB" w:rsidRPr="00706229" w:rsidRDefault="009F24FB"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4811" w:type="dxa"/>
            <w:gridSpan w:val="9"/>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Perioada de implementare / ținta indicatorului</w:t>
            </w:r>
          </w:p>
        </w:tc>
        <w:tc>
          <w:tcPr>
            <w:tcW w:w="2673"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213"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Costuri / valoarea potențială finanțare</w:t>
            </w:r>
          </w:p>
        </w:tc>
        <w:tc>
          <w:tcPr>
            <w:tcW w:w="1686" w:type="dxa"/>
            <w:gridSpan w:val="3"/>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434" w:type="dxa"/>
            <w:gridSpan w:val="3"/>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9F24FB" w:rsidRPr="00706229" w:rsidTr="00BA5C0B">
        <w:trPr>
          <w:gridAfter w:val="3"/>
          <w:wAfter w:w="94" w:type="dxa"/>
          <w:trHeight w:val="20"/>
          <w:jc w:val="center"/>
        </w:trPr>
        <w:tc>
          <w:tcPr>
            <w:tcW w:w="3689" w:type="dxa"/>
            <w:gridSpan w:val="2"/>
            <w:vMerge/>
            <w:shd w:val="clear" w:color="auto" w:fill="auto"/>
            <w:tcMar>
              <w:left w:w="28" w:type="dxa"/>
              <w:right w:w="28" w:type="dxa"/>
            </w:tcMar>
          </w:tcPr>
          <w:p w:rsidR="009F24FB" w:rsidRPr="00706229" w:rsidRDefault="009F24FB" w:rsidP="00EB3D5B">
            <w:pPr>
              <w:spacing w:after="0" w:line="240" w:lineRule="auto"/>
              <w:rPr>
                <w:rFonts w:ascii="Times New Roman" w:hAnsi="Times New Roman" w:cs="Times New Roman"/>
                <w:b/>
                <w:sz w:val="24"/>
                <w:szCs w:val="24"/>
              </w:rPr>
            </w:pPr>
          </w:p>
        </w:tc>
        <w:tc>
          <w:tcPr>
            <w:tcW w:w="875" w:type="dxa"/>
            <w:shd w:val="clear" w:color="auto" w:fill="auto"/>
            <w:tcMar>
              <w:left w:w="28" w:type="dxa"/>
              <w:right w:w="28" w:type="dxa"/>
            </w:tcMar>
            <w:vAlign w:val="center"/>
          </w:tcPr>
          <w:p w:rsidR="009F24FB" w:rsidRPr="00706229" w:rsidRDefault="009F24FB"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984" w:type="dxa"/>
            <w:gridSpan w:val="2"/>
            <w:shd w:val="clear" w:color="auto" w:fill="auto"/>
            <w:tcMar>
              <w:left w:w="28" w:type="dxa"/>
              <w:right w:w="28" w:type="dxa"/>
            </w:tcMar>
            <w:vAlign w:val="center"/>
          </w:tcPr>
          <w:p w:rsidR="009F24FB" w:rsidRPr="00706229" w:rsidRDefault="009F24FB"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1053" w:type="dxa"/>
            <w:gridSpan w:val="2"/>
            <w:shd w:val="clear" w:color="auto" w:fill="auto"/>
            <w:tcMar>
              <w:left w:w="28" w:type="dxa"/>
              <w:right w:w="28" w:type="dxa"/>
            </w:tcMar>
            <w:vAlign w:val="center"/>
          </w:tcPr>
          <w:p w:rsidR="009F24FB" w:rsidRPr="00706229" w:rsidRDefault="009F24FB"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970" w:type="dxa"/>
            <w:gridSpan w:val="2"/>
            <w:shd w:val="clear" w:color="auto" w:fill="auto"/>
            <w:tcMar>
              <w:left w:w="28" w:type="dxa"/>
              <w:right w:w="28" w:type="dxa"/>
            </w:tcMar>
            <w:vAlign w:val="center"/>
          </w:tcPr>
          <w:p w:rsidR="009F24FB" w:rsidRPr="00706229" w:rsidRDefault="009F24FB"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929" w:type="dxa"/>
            <w:gridSpan w:val="2"/>
            <w:shd w:val="clear" w:color="auto" w:fill="auto"/>
            <w:tcMar>
              <w:left w:w="28" w:type="dxa"/>
              <w:right w:w="28" w:type="dxa"/>
            </w:tcMar>
            <w:vAlign w:val="center"/>
          </w:tcPr>
          <w:p w:rsidR="009F24FB" w:rsidRPr="00706229" w:rsidRDefault="009F24FB"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2673"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b/>
                <w:sz w:val="24"/>
                <w:szCs w:val="24"/>
              </w:rPr>
            </w:pPr>
          </w:p>
        </w:tc>
        <w:tc>
          <w:tcPr>
            <w:tcW w:w="1213"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b/>
                <w:sz w:val="24"/>
                <w:szCs w:val="24"/>
              </w:rPr>
            </w:pPr>
          </w:p>
        </w:tc>
        <w:tc>
          <w:tcPr>
            <w:tcW w:w="1669"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b/>
                <w:sz w:val="24"/>
                <w:szCs w:val="24"/>
              </w:rPr>
            </w:pPr>
          </w:p>
        </w:tc>
        <w:tc>
          <w:tcPr>
            <w:tcW w:w="1434" w:type="dxa"/>
            <w:gridSpan w:val="3"/>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b/>
                <w:sz w:val="24"/>
                <w:szCs w:val="24"/>
              </w:rPr>
            </w:pPr>
          </w:p>
        </w:tc>
      </w:tr>
      <w:tr w:rsidR="009F24FB" w:rsidRPr="00706229" w:rsidTr="00BA5C0B">
        <w:trPr>
          <w:gridAfter w:val="3"/>
          <w:wAfter w:w="94" w:type="dxa"/>
          <w:trHeight w:val="20"/>
          <w:jc w:val="center"/>
        </w:trPr>
        <w:tc>
          <w:tcPr>
            <w:tcW w:w="3689" w:type="dxa"/>
            <w:gridSpan w:val="2"/>
            <w:shd w:val="clear" w:color="auto" w:fill="auto"/>
            <w:tcMar>
              <w:left w:w="28" w:type="dxa"/>
              <w:right w:w="28" w:type="dxa"/>
            </w:tcMar>
          </w:tcPr>
          <w:p w:rsidR="009F24FB" w:rsidRPr="00706229" w:rsidRDefault="009F24FB"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5.1 Evaluarea instalațiilor electrice a clădirilor publice, reieșind din criteriile de eficiență energetică</w:t>
            </w:r>
          </w:p>
        </w:tc>
        <w:tc>
          <w:tcPr>
            <w:tcW w:w="875" w:type="dxa"/>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84"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53"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70"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29"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2673" w:type="dxa"/>
            <w:gridSpan w:val="2"/>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de Rapoarte de evaluare aprobat</w:t>
            </w:r>
          </w:p>
        </w:tc>
        <w:tc>
          <w:tcPr>
            <w:tcW w:w="1213" w:type="dxa"/>
            <w:gridSpan w:val="2"/>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sz w:val="24"/>
                <w:szCs w:val="24"/>
              </w:rPr>
            </w:pPr>
          </w:p>
        </w:tc>
        <w:tc>
          <w:tcPr>
            <w:tcW w:w="1669" w:type="dxa"/>
            <w:gridSpan w:val="2"/>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sz w:val="24"/>
                <w:szCs w:val="24"/>
              </w:rPr>
            </w:pPr>
            <w:r w:rsidRPr="00706229">
              <w:rPr>
                <w:rStyle w:val="Bodytext212pt"/>
                <w:rFonts w:eastAsia="Courier New"/>
              </w:rPr>
              <w:t>SCGCD</w:t>
            </w:r>
            <w:r w:rsidRPr="00706229">
              <w:rPr>
                <w:rFonts w:ascii="Times New Roman" w:hAnsi="Times New Roman" w:cs="Times New Roman"/>
                <w:sz w:val="24"/>
                <w:szCs w:val="24"/>
              </w:rPr>
              <w:t>; Managerii instituțiilor</w:t>
            </w:r>
          </w:p>
        </w:tc>
        <w:tc>
          <w:tcPr>
            <w:tcW w:w="1434" w:type="dxa"/>
            <w:gridSpan w:val="3"/>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ADR Centru, AEE</w:t>
            </w:r>
          </w:p>
        </w:tc>
      </w:tr>
      <w:tr w:rsidR="009F24FB" w:rsidRPr="00706229" w:rsidTr="00BA5C0B">
        <w:trPr>
          <w:gridAfter w:val="3"/>
          <w:wAfter w:w="94" w:type="dxa"/>
          <w:trHeight w:val="20"/>
          <w:jc w:val="center"/>
        </w:trPr>
        <w:tc>
          <w:tcPr>
            <w:tcW w:w="3689" w:type="dxa"/>
            <w:gridSpan w:val="2"/>
            <w:shd w:val="clear" w:color="auto" w:fill="auto"/>
            <w:tcMar>
              <w:left w:w="28" w:type="dxa"/>
              <w:right w:w="28" w:type="dxa"/>
            </w:tcMar>
          </w:tcPr>
          <w:p w:rsidR="009F24FB" w:rsidRPr="00706229" w:rsidRDefault="009F24FB"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5.2 Evaluarea instalațiilor de iluminat în clădirile publice, asigurarea unui iluminat de calitate la locurile de muncă.</w:t>
            </w:r>
          </w:p>
        </w:tc>
        <w:tc>
          <w:tcPr>
            <w:tcW w:w="875" w:type="dxa"/>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84"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53"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70"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29"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2673" w:type="dxa"/>
            <w:gridSpan w:val="2"/>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de Rapoarte de evaluare aprobat</w:t>
            </w:r>
          </w:p>
        </w:tc>
        <w:tc>
          <w:tcPr>
            <w:tcW w:w="1213" w:type="dxa"/>
            <w:gridSpan w:val="2"/>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sz w:val="24"/>
                <w:szCs w:val="24"/>
              </w:rPr>
            </w:pPr>
          </w:p>
        </w:tc>
        <w:tc>
          <w:tcPr>
            <w:tcW w:w="1669" w:type="dxa"/>
            <w:gridSpan w:val="2"/>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sz w:val="24"/>
                <w:szCs w:val="24"/>
              </w:rPr>
            </w:pPr>
            <w:r w:rsidRPr="00706229">
              <w:rPr>
                <w:rStyle w:val="Bodytext212pt"/>
                <w:rFonts w:eastAsia="Courier New"/>
              </w:rPr>
              <w:t>SCGCD</w:t>
            </w:r>
            <w:r w:rsidRPr="00706229">
              <w:rPr>
                <w:rFonts w:ascii="Times New Roman" w:hAnsi="Times New Roman" w:cs="Times New Roman"/>
                <w:sz w:val="24"/>
                <w:szCs w:val="24"/>
              </w:rPr>
              <w:t>; Managerii instituțiilor</w:t>
            </w:r>
          </w:p>
        </w:tc>
        <w:tc>
          <w:tcPr>
            <w:tcW w:w="1434" w:type="dxa"/>
            <w:gridSpan w:val="3"/>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ADR Centru, AEE</w:t>
            </w:r>
          </w:p>
        </w:tc>
      </w:tr>
      <w:tr w:rsidR="009F24FB" w:rsidRPr="00706229" w:rsidTr="00BA5C0B">
        <w:trPr>
          <w:gridAfter w:val="3"/>
          <w:wAfter w:w="94" w:type="dxa"/>
          <w:trHeight w:val="20"/>
          <w:jc w:val="center"/>
        </w:trPr>
        <w:tc>
          <w:tcPr>
            <w:tcW w:w="3689" w:type="dxa"/>
            <w:gridSpan w:val="2"/>
            <w:shd w:val="clear" w:color="auto" w:fill="auto"/>
            <w:tcMar>
              <w:left w:w="28" w:type="dxa"/>
              <w:right w:w="28" w:type="dxa"/>
            </w:tcMar>
          </w:tcPr>
          <w:p w:rsidR="009F24FB" w:rsidRPr="00706229" w:rsidRDefault="009F24FB"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5.3 </w:t>
            </w:r>
            <w:r w:rsidR="006823E4" w:rsidRPr="00706229">
              <w:rPr>
                <w:rFonts w:ascii="Times New Roman" w:hAnsi="Times New Roman" w:cs="Times New Roman"/>
                <w:sz w:val="24"/>
                <w:szCs w:val="24"/>
              </w:rPr>
              <w:t>Introducerea</w:t>
            </w:r>
            <w:r w:rsidRPr="00706229">
              <w:rPr>
                <w:rFonts w:ascii="Times New Roman" w:hAnsi="Times New Roman" w:cs="Times New Roman"/>
                <w:sz w:val="24"/>
                <w:szCs w:val="24"/>
              </w:rPr>
              <w:t xml:space="preserve"> sistemelor de management energetic la instituţiile publice (evidenţa zilnică a consumului, raportare lunară )</w:t>
            </w:r>
          </w:p>
        </w:tc>
        <w:tc>
          <w:tcPr>
            <w:tcW w:w="875" w:type="dxa"/>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160</w:t>
            </w:r>
          </w:p>
        </w:tc>
        <w:tc>
          <w:tcPr>
            <w:tcW w:w="984"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160</w:t>
            </w:r>
          </w:p>
        </w:tc>
        <w:tc>
          <w:tcPr>
            <w:tcW w:w="1053"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160</w:t>
            </w:r>
          </w:p>
        </w:tc>
        <w:tc>
          <w:tcPr>
            <w:tcW w:w="970"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160</w:t>
            </w:r>
          </w:p>
        </w:tc>
        <w:tc>
          <w:tcPr>
            <w:tcW w:w="929"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160</w:t>
            </w:r>
          </w:p>
        </w:tc>
        <w:tc>
          <w:tcPr>
            <w:tcW w:w="2673" w:type="dxa"/>
            <w:gridSpan w:val="2"/>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de instituții unde s-a implementat managementul energetic</w:t>
            </w:r>
          </w:p>
        </w:tc>
        <w:tc>
          <w:tcPr>
            <w:tcW w:w="1213" w:type="dxa"/>
            <w:gridSpan w:val="2"/>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sz w:val="24"/>
                <w:szCs w:val="24"/>
              </w:rPr>
            </w:pPr>
          </w:p>
        </w:tc>
        <w:tc>
          <w:tcPr>
            <w:tcW w:w="1669" w:type="dxa"/>
            <w:gridSpan w:val="2"/>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sz w:val="24"/>
                <w:szCs w:val="24"/>
              </w:rPr>
            </w:pPr>
            <w:r w:rsidRPr="00706229">
              <w:rPr>
                <w:rStyle w:val="Bodytext212pt"/>
                <w:rFonts w:eastAsia="Courier New"/>
              </w:rPr>
              <w:t>SCGCD</w:t>
            </w:r>
            <w:r w:rsidRPr="00706229">
              <w:rPr>
                <w:rFonts w:ascii="Times New Roman" w:hAnsi="Times New Roman" w:cs="Times New Roman"/>
                <w:sz w:val="24"/>
                <w:szCs w:val="24"/>
              </w:rPr>
              <w:t>; Managerii instituțiilor</w:t>
            </w:r>
          </w:p>
        </w:tc>
        <w:tc>
          <w:tcPr>
            <w:tcW w:w="1434" w:type="dxa"/>
            <w:gridSpan w:val="3"/>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ADR Centru, AEE</w:t>
            </w:r>
          </w:p>
        </w:tc>
      </w:tr>
      <w:tr w:rsidR="009F24FB" w:rsidRPr="00706229" w:rsidTr="00BA5C0B">
        <w:trPr>
          <w:gridAfter w:val="1"/>
          <w:wAfter w:w="35" w:type="dxa"/>
          <w:trHeight w:val="20"/>
          <w:jc w:val="center"/>
        </w:trPr>
        <w:tc>
          <w:tcPr>
            <w:tcW w:w="3073" w:type="dxa"/>
            <w:tcBorders>
              <w:bottom w:val="single" w:sz="4" w:space="0" w:color="auto"/>
            </w:tcBorders>
            <w:shd w:val="clear" w:color="auto" w:fill="auto"/>
            <w:tcMar>
              <w:left w:w="28" w:type="dxa"/>
              <w:right w:w="28" w:type="dxa"/>
            </w:tcMar>
          </w:tcPr>
          <w:p w:rsidR="009F24FB" w:rsidRPr="00706229" w:rsidRDefault="009F24FB"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Program la nivel local nr. 6</w:t>
            </w:r>
          </w:p>
        </w:tc>
        <w:tc>
          <w:tcPr>
            <w:tcW w:w="12475" w:type="dxa"/>
            <w:gridSpan w:val="21"/>
            <w:tcBorders>
              <w:bottom w:val="single" w:sz="4" w:space="0" w:color="auto"/>
            </w:tcBorders>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Îmbunătățirea performanței energetice a clădirilor publice</w:t>
            </w:r>
          </w:p>
        </w:tc>
      </w:tr>
      <w:tr w:rsidR="009F24FB" w:rsidRPr="00706229" w:rsidTr="00BA5C0B">
        <w:trPr>
          <w:gridAfter w:val="2"/>
          <w:wAfter w:w="77" w:type="dxa"/>
          <w:trHeight w:val="20"/>
          <w:jc w:val="center"/>
        </w:trPr>
        <w:tc>
          <w:tcPr>
            <w:tcW w:w="3689" w:type="dxa"/>
            <w:gridSpan w:val="2"/>
            <w:vMerge w:val="restart"/>
            <w:shd w:val="clear" w:color="auto" w:fill="auto"/>
            <w:tcMar>
              <w:left w:w="28" w:type="dxa"/>
              <w:right w:w="28" w:type="dxa"/>
            </w:tcMar>
          </w:tcPr>
          <w:p w:rsidR="009F24FB" w:rsidRPr="00706229" w:rsidRDefault="009F24FB"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4811" w:type="dxa"/>
            <w:gridSpan w:val="9"/>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Perioada de implementare / ținta indicatorului</w:t>
            </w:r>
          </w:p>
        </w:tc>
        <w:tc>
          <w:tcPr>
            <w:tcW w:w="2673"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213"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Costuri / valoarea potențială finanțare</w:t>
            </w:r>
          </w:p>
        </w:tc>
        <w:tc>
          <w:tcPr>
            <w:tcW w:w="1686" w:type="dxa"/>
            <w:gridSpan w:val="3"/>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434" w:type="dxa"/>
            <w:gridSpan w:val="3"/>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9F24FB" w:rsidRPr="00706229" w:rsidTr="00BA5C0B">
        <w:trPr>
          <w:gridAfter w:val="3"/>
          <w:wAfter w:w="94" w:type="dxa"/>
          <w:trHeight w:val="20"/>
          <w:jc w:val="center"/>
        </w:trPr>
        <w:tc>
          <w:tcPr>
            <w:tcW w:w="3689" w:type="dxa"/>
            <w:gridSpan w:val="2"/>
            <w:vMerge/>
            <w:shd w:val="clear" w:color="auto" w:fill="auto"/>
            <w:tcMar>
              <w:left w:w="28" w:type="dxa"/>
              <w:right w:w="28" w:type="dxa"/>
            </w:tcMar>
          </w:tcPr>
          <w:p w:rsidR="009F24FB" w:rsidRPr="00706229" w:rsidRDefault="009F24FB" w:rsidP="00EB3D5B">
            <w:pPr>
              <w:spacing w:after="0" w:line="240" w:lineRule="auto"/>
              <w:rPr>
                <w:rFonts w:ascii="Times New Roman" w:hAnsi="Times New Roman" w:cs="Times New Roman"/>
                <w:b/>
                <w:sz w:val="24"/>
                <w:szCs w:val="24"/>
              </w:rPr>
            </w:pPr>
          </w:p>
        </w:tc>
        <w:tc>
          <w:tcPr>
            <w:tcW w:w="875" w:type="dxa"/>
            <w:shd w:val="clear" w:color="auto" w:fill="auto"/>
            <w:tcMar>
              <w:left w:w="28" w:type="dxa"/>
              <w:right w:w="28" w:type="dxa"/>
            </w:tcMar>
            <w:vAlign w:val="center"/>
          </w:tcPr>
          <w:p w:rsidR="009F24FB" w:rsidRPr="00706229" w:rsidRDefault="009F24FB"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984" w:type="dxa"/>
            <w:gridSpan w:val="2"/>
            <w:shd w:val="clear" w:color="auto" w:fill="auto"/>
            <w:tcMar>
              <w:left w:w="28" w:type="dxa"/>
              <w:right w:w="28" w:type="dxa"/>
            </w:tcMar>
            <w:vAlign w:val="center"/>
          </w:tcPr>
          <w:p w:rsidR="009F24FB" w:rsidRPr="00706229" w:rsidRDefault="009F24FB"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1053" w:type="dxa"/>
            <w:gridSpan w:val="2"/>
            <w:shd w:val="clear" w:color="auto" w:fill="auto"/>
            <w:tcMar>
              <w:left w:w="28" w:type="dxa"/>
              <w:right w:w="28" w:type="dxa"/>
            </w:tcMar>
            <w:vAlign w:val="center"/>
          </w:tcPr>
          <w:p w:rsidR="009F24FB" w:rsidRPr="00706229" w:rsidRDefault="009F24FB"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970" w:type="dxa"/>
            <w:gridSpan w:val="2"/>
            <w:shd w:val="clear" w:color="auto" w:fill="auto"/>
            <w:tcMar>
              <w:left w:w="28" w:type="dxa"/>
              <w:right w:w="28" w:type="dxa"/>
            </w:tcMar>
            <w:vAlign w:val="center"/>
          </w:tcPr>
          <w:p w:rsidR="009F24FB" w:rsidRPr="00706229" w:rsidRDefault="009F24FB"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929" w:type="dxa"/>
            <w:gridSpan w:val="2"/>
            <w:shd w:val="clear" w:color="auto" w:fill="auto"/>
            <w:tcMar>
              <w:left w:w="28" w:type="dxa"/>
              <w:right w:w="28" w:type="dxa"/>
            </w:tcMar>
            <w:vAlign w:val="center"/>
          </w:tcPr>
          <w:p w:rsidR="009F24FB" w:rsidRPr="00706229" w:rsidRDefault="009F24FB"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2673"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b/>
                <w:sz w:val="24"/>
                <w:szCs w:val="24"/>
              </w:rPr>
            </w:pPr>
          </w:p>
        </w:tc>
        <w:tc>
          <w:tcPr>
            <w:tcW w:w="1213"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b/>
                <w:sz w:val="24"/>
                <w:szCs w:val="24"/>
              </w:rPr>
            </w:pPr>
          </w:p>
        </w:tc>
        <w:tc>
          <w:tcPr>
            <w:tcW w:w="1669"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b/>
                <w:sz w:val="24"/>
                <w:szCs w:val="24"/>
              </w:rPr>
            </w:pPr>
          </w:p>
        </w:tc>
        <w:tc>
          <w:tcPr>
            <w:tcW w:w="1434" w:type="dxa"/>
            <w:gridSpan w:val="3"/>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b/>
                <w:sz w:val="24"/>
                <w:szCs w:val="24"/>
              </w:rPr>
            </w:pPr>
          </w:p>
        </w:tc>
      </w:tr>
      <w:tr w:rsidR="009F24FB" w:rsidRPr="00706229" w:rsidTr="00BA5C0B">
        <w:trPr>
          <w:gridAfter w:val="3"/>
          <w:wAfter w:w="94" w:type="dxa"/>
          <w:trHeight w:val="20"/>
          <w:jc w:val="center"/>
        </w:trPr>
        <w:tc>
          <w:tcPr>
            <w:tcW w:w="3689" w:type="dxa"/>
            <w:gridSpan w:val="2"/>
            <w:shd w:val="clear" w:color="auto" w:fill="auto"/>
            <w:tcMar>
              <w:left w:w="28" w:type="dxa"/>
              <w:right w:w="28" w:type="dxa"/>
            </w:tcMar>
          </w:tcPr>
          <w:p w:rsidR="009F24FB" w:rsidRPr="00706229" w:rsidRDefault="009F24FB"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6.1 Evaluarea propunerilor de proiecte pentru finanțări (fonduri, credite) sub aspectul de performanță energetică pentru clădiri publice</w:t>
            </w:r>
          </w:p>
        </w:tc>
        <w:tc>
          <w:tcPr>
            <w:tcW w:w="875" w:type="dxa"/>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w:t>
            </w:r>
          </w:p>
        </w:tc>
        <w:tc>
          <w:tcPr>
            <w:tcW w:w="984"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w:t>
            </w:r>
          </w:p>
        </w:tc>
        <w:tc>
          <w:tcPr>
            <w:tcW w:w="1053"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w:t>
            </w:r>
          </w:p>
        </w:tc>
        <w:tc>
          <w:tcPr>
            <w:tcW w:w="970"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w:t>
            </w:r>
          </w:p>
        </w:tc>
        <w:tc>
          <w:tcPr>
            <w:tcW w:w="929"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w:t>
            </w:r>
          </w:p>
        </w:tc>
        <w:tc>
          <w:tcPr>
            <w:tcW w:w="2673" w:type="dxa"/>
            <w:gridSpan w:val="2"/>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de propuneri de proiecte, evaluate</w:t>
            </w:r>
          </w:p>
        </w:tc>
        <w:tc>
          <w:tcPr>
            <w:tcW w:w="1213" w:type="dxa"/>
            <w:gridSpan w:val="2"/>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sz w:val="24"/>
                <w:szCs w:val="24"/>
              </w:rPr>
            </w:pPr>
          </w:p>
        </w:tc>
        <w:tc>
          <w:tcPr>
            <w:tcW w:w="1669" w:type="dxa"/>
            <w:gridSpan w:val="2"/>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sz w:val="24"/>
                <w:szCs w:val="24"/>
              </w:rPr>
            </w:pPr>
            <w:r w:rsidRPr="00706229">
              <w:rPr>
                <w:rStyle w:val="Bodytext212pt"/>
                <w:rFonts w:eastAsia="Courier New"/>
              </w:rPr>
              <w:t>SCGCD</w:t>
            </w:r>
            <w:r w:rsidRPr="00706229">
              <w:rPr>
                <w:rFonts w:ascii="Times New Roman" w:hAnsi="Times New Roman" w:cs="Times New Roman"/>
                <w:sz w:val="24"/>
                <w:szCs w:val="24"/>
              </w:rPr>
              <w:t>; Managerii instituțiilor</w:t>
            </w:r>
          </w:p>
        </w:tc>
        <w:tc>
          <w:tcPr>
            <w:tcW w:w="1434" w:type="dxa"/>
            <w:gridSpan w:val="3"/>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ADR Centru, AEE</w:t>
            </w:r>
          </w:p>
        </w:tc>
      </w:tr>
      <w:tr w:rsidR="009F24FB" w:rsidRPr="00706229" w:rsidTr="00BA5C0B">
        <w:trPr>
          <w:gridAfter w:val="3"/>
          <w:wAfter w:w="94" w:type="dxa"/>
          <w:trHeight w:val="20"/>
          <w:jc w:val="center"/>
        </w:trPr>
        <w:tc>
          <w:tcPr>
            <w:tcW w:w="3689" w:type="dxa"/>
            <w:gridSpan w:val="2"/>
            <w:shd w:val="clear" w:color="auto" w:fill="auto"/>
            <w:tcMar>
              <w:left w:w="28" w:type="dxa"/>
              <w:right w:w="28" w:type="dxa"/>
            </w:tcMar>
          </w:tcPr>
          <w:p w:rsidR="009F24FB" w:rsidRPr="00706229" w:rsidRDefault="009F24FB"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6.2 Monitorizarea lucrărilor de construcţie la clădirile publice, sub aspectul respectării criteriului de eficienţă energetică</w:t>
            </w:r>
          </w:p>
        </w:tc>
        <w:tc>
          <w:tcPr>
            <w:tcW w:w="875" w:type="dxa"/>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84"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53"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70"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29"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2673" w:type="dxa"/>
            <w:gridSpan w:val="2"/>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de Rapoarte de evaluare aprobat</w:t>
            </w:r>
          </w:p>
        </w:tc>
        <w:tc>
          <w:tcPr>
            <w:tcW w:w="1213" w:type="dxa"/>
            <w:gridSpan w:val="2"/>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sz w:val="24"/>
                <w:szCs w:val="24"/>
              </w:rPr>
            </w:pPr>
          </w:p>
        </w:tc>
        <w:tc>
          <w:tcPr>
            <w:tcW w:w="1669" w:type="dxa"/>
            <w:gridSpan w:val="2"/>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sz w:val="24"/>
                <w:szCs w:val="24"/>
              </w:rPr>
            </w:pPr>
            <w:r w:rsidRPr="00706229">
              <w:rPr>
                <w:rStyle w:val="Bodytext212pt"/>
                <w:rFonts w:eastAsia="Courier New"/>
              </w:rPr>
              <w:t>SCGCD</w:t>
            </w:r>
            <w:r w:rsidRPr="00706229">
              <w:rPr>
                <w:rFonts w:ascii="Times New Roman" w:hAnsi="Times New Roman" w:cs="Times New Roman"/>
                <w:sz w:val="24"/>
                <w:szCs w:val="24"/>
              </w:rPr>
              <w:t>; Managerii instituțiilor</w:t>
            </w:r>
          </w:p>
        </w:tc>
        <w:tc>
          <w:tcPr>
            <w:tcW w:w="1434" w:type="dxa"/>
            <w:gridSpan w:val="3"/>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ADR Centru, AEE</w:t>
            </w:r>
          </w:p>
        </w:tc>
      </w:tr>
      <w:tr w:rsidR="009F24FB" w:rsidRPr="00706229" w:rsidTr="00BA5C0B">
        <w:trPr>
          <w:gridAfter w:val="3"/>
          <w:wAfter w:w="94" w:type="dxa"/>
          <w:trHeight w:val="20"/>
          <w:jc w:val="center"/>
        </w:trPr>
        <w:tc>
          <w:tcPr>
            <w:tcW w:w="3689" w:type="dxa"/>
            <w:gridSpan w:val="2"/>
            <w:shd w:val="clear" w:color="auto" w:fill="auto"/>
            <w:tcMar>
              <w:left w:w="28" w:type="dxa"/>
              <w:right w:w="28" w:type="dxa"/>
            </w:tcMar>
          </w:tcPr>
          <w:p w:rsidR="009F24FB" w:rsidRPr="00706229" w:rsidRDefault="009F24FB"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6.3 Monitorizarea creșterii numărului de clădiri cu consumul de energie ,,aproape egal cu zero”</w:t>
            </w:r>
          </w:p>
        </w:tc>
        <w:tc>
          <w:tcPr>
            <w:tcW w:w="875" w:type="dxa"/>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w:t>
            </w:r>
          </w:p>
        </w:tc>
        <w:tc>
          <w:tcPr>
            <w:tcW w:w="984"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w:t>
            </w:r>
          </w:p>
        </w:tc>
        <w:tc>
          <w:tcPr>
            <w:tcW w:w="1053"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w:t>
            </w:r>
          </w:p>
        </w:tc>
        <w:tc>
          <w:tcPr>
            <w:tcW w:w="970"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w:t>
            </w:r>
          </w:p>
        </w:tc>
        <w:tc>
          <w:tcPr>
            <w:tcW w:w="929"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w:t>
            </w:r>
          </w:p>
        </w:tc>
        <w:tc>
          <w:tcPr>
            <w:tcW w:w="2673" w:type="dxa"/>
            <w:gridSpan w:val="2"/>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de clădiri cu consumul de energie ,,aproape egal cu zero,,</w:t>
            </w:r>
          </w:p>
        </w:tc>
        <w:tc>
          <w:tcPr>
            <w:tcW w:w="1213" w:type="dxa"/>
            <w:gridSpan w:val="2"/>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sz w:val="24"/>
                <w:szCs w:val="24"/>
              </w:rPr>
            </w:pPr>
          </w:p>
        </w:tc>
        <w:tc>
          <w:tcPr>
            <w:tcW w:w="1669" w:type="dxa"/>
            <w:gridSpan w:val="2"/>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sz w:val="24"/>
                <w:szCs w:val="24"/>
              </w:rPr>
            </w:pPr>
            <w:r w:rsidRPr="00706229">
              <w:rPr>
                <w:rStyle w:val="Bodytext212pt"/>
                <w:rFonts w:eastAsia="Courier New"/>
              </w:rPr>
              <w:t>SCGCD</w:t>
            </w:r>
            <w:r w:rsidRPr="00706229">
              <w:rPr>
                <w:rFonts w:ascii="Times New Roman" w:hAnsi="Times New Roman" w:cs="Times New Roman"/>
                <w:sz w:val="24"/>
                <w:szCs w:val="24"/>
              </w:rPr>
              <w:t>; Managerii instituțiilor</w:t>
            </w:r>
          </w:p>
        </w:tc>
        <w:tc>
          <w:tcPr>
            <w:tcW w:w="1434" w:type="dxa"/>
            <w:gridSpan w:val="3"/>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ADR Centru, AEE</w:t>
            </w:r>
          </w:p>
        </w:tc>
      </w:tr>
      <w:tr w:rsidR="009F24FB" w:rsidRPr="00706229" w:rsidTr="00BA5C0B">
        <w:trPr>
          <w:gridAfter w:val="3"/>
          <w:wAfter w:w="94" w:type="dxa"/>
          <w:trHeight w:val="20"/>
          <w:jc w:val="center"/>
        </w:trPr>
        <w:tc>
          <w:tcPr>
            <w:tcW w:w="3689" w:type="dxa"/>
            <w:gridSpan w:val="2"/>
            <w:shd w:val="clear" w:color="auto" w:fill="auto"/>
            <w:tcMar>
              <w:left w:w="28" w:type="dxa"/>
              <w:right w:w="28" w:type="dxa"/>
            </w:tcMar>
          </w:tcPr>
          <w:p w:rsidR="009F24FB" w:rsidRPr="00706229" w:rsidRDefault="009F24FB"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6.4 Evaluarea, în modul prevăzut de lege și alte acte normative, a cerințelor minime de randament pentru cazanele de alimentare cu energie termică, cazanele de apă caldă</w:t>
            </w:r>
          </w:p>
        </w:tc>
        <w:tc>
          <w:tcPr>
            <w:tcW w:w="875" w:type="dxa"/>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84"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53"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70"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29"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2673" w:type="dxa"/>
            <w:gridSpan w:val="2"/>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de Rapoarte de evaluare aprobat</w:t>
            </w:r>
          </w:p>
        </w:tc>
        <w:tc>
          <w:tcPr>
            <w:tcW w:w="1213" w:type="dxa"/>
            <w:gridSpan w:val="2"/>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sz w:val="24"/>
                <w:szCs w:val="24"/>
              </w:rPr>
            </w:pPr>
          </w:p>
        </w:tc>
        <w:tc>
          <w:tcPr>
            <w:tcW w:w="1669" w:type="dxa"/>
            <w:gridSpan w:val="2"/>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sz w:val="24"/>
                <w:szCs w:val="24"/>
              </w:rPr>
            </w:pPr>
            <w:r w:rsidRPr="00706229">
              <w:rPr>
                <w:rStyle w:val="Bodytext212pt"/>
                <w:rFonts w:eastAsia="Courier New"/>
              </w:rPr>
              <w:t>SCGCD</w:t>
            </w:r>
            <w:r w:rsidRPr="00706229">
              <w:rPr>
                <w:rFonts w:ascii="Times New Roman" w:hAnsi="Times New Roman" w:cs="Times New Roman"/>
                <w:sz w:val="24"/>
                <w:szCs w:val="24"/>
              </w:rPr>
              <w:t xml:space="preserve"> </w:t>
            </w:r>
          </w:p>
        </w:tc>
        <w:tc>
          <w:tcPr>
            <w:tcW w:w="1434" w:type="dxa"/>
            <w:gridSpan w:val="3"/>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AEE</w:t>
            </w:r>
          </w:p>
        </w:tc>
      </w:tr>
      <w:tr w:rsidR="009F24FB" w:rsidRPr="00706229" w:rsidTr="00BA5C0B">
        <w:trPr>
          <w:gridAfter w:val="1"/>
          <w:wAfter w:w="35" w:type="dxa"/>
          <w:trHeight w:val="20"/>
          <w:jc w:val="center"/>
        </w:trPr>
        <w:tc>
          <w:tcPr>
            <w:tcW w:w="3073" w:type="dxa"/>
            <w:tcBorders>
              <w:bottom w:val="single" w:sz="4" w:space="0" w:color="auto"/>
            </w:tcBorders>
            <w:shd w:val="clear" w:color="auto" w:fill="auto"/>
            <w:tcMar>
              <w:left w:w="28" w:type="dxa"/>
              <w:right w:w="28" w:type="dxa"/>
            </w:tcMar>
          </w:tcPr>
          <w:p w:rsidR="009F24FB" w:rsidRPr="00706229" w:rsidRDefault="009F24FB"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Program la nivel local nr. 7</w:t>
            </w:r>
          </w:p>
        </w:tc>
        <w:tc>
          <w:tcPr>
            <w:tcW w:w="12475" w:type="dxa"/>
            <w:gridSpan w:val="21"/>
            <w:tcBorders>
              <w:bottom w:val="single" w:sz="4" w:space="0" w:color="auto"/>
            </w:tcBorders>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Utilizarea instalațiilor de energie regenerabilă în clădirile publice</w:t>
            </w:r>
          </w:p>
        </w:tc>
      </w:tr>
      <w:tr w:rsidR="009F24FB" w:rsidRPr="00706229" w:rsidTr="00BA5C0B">
        <w:trPr>
          <w:gridAfter w:val="2"/>
          <w:wAfter w:w="77" w:type="dxa"/>
          <w:trHeight w:val="20"/>
          <w:jc w:val="center"/>
        </w:trPr>
        <w:tc>
          <w:tcPr>
            <w:tcW w:w="3689" w:type="dxa"/>
            <w:gridSpan w:val="2"/>
            <w:vMerge w:val="restart"/>
            <w:shd w:val="clear" w:color="auto" w:fill="auto"/>
            <w:tcMar>
              <w:left w:w="28" w:type="dxa"/>
              <w:right w:w="28" w:type="dxa"/>
            </w:tcMar>
          </w:tcPr>
          <w:p w:rsidR="009F24FB" w:rsidRPr="00706229" w:rsidRDefault="009F24FB"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4811" w:type="dxa"/>
            <w:gridSpan w:val="9"/>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Perioada de implementare / ținta indicatorului</w:t>
            </w:r>
          </w:p>
        </w:tc>
        <w:tc>
          <w:tcPr>
            <w:tcW w:w="2673"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213"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Costuri / valoarea potențială finanțare</w:t>
            </w:r>
          </w:p>
        </w:tc>
        <w:tc>
          <w:tcPr>
            <w:tcW w:w="1686" w:type="dxa"/>
            <w:gridSpan w:val="3"/>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434" w:type="dxa"/>
            <w:gridSpan w:val="3"/>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9F24FB" w:rsidRPr="00706229" w:rsidTr="00BA5C0B">
        <w:trPr>
          <w:gridAfter w:val="3"/>
          <w:wAfter w:w="94" w:type="dxa"/>
          <w:trHeight w:val="20"/>
          <w:jc w:val="center"/>
        </w:trPr>
        <w:tc>
          <w:tcPr>
            <w:tcW w:w="3689" w:type="dxa"/>
            <w:gridSpan w:val="2"/>
            <w:vMerge/>
            <w:shd w:val="clear" w:color="auto" w:fill="auto"/>
            <w:tcMar>
              <w:left w:w="28" w:type="dxa"/>
              <w:right w:w="28" w:type="dxa"/>
            </w:tcMar>
          </w:tcPr>
          <w:p w:rsidR="009F24FB" w:rsidRPr="00706229" w:rsidRDefault="009F24FB" w:rsidP="00EB3D5B">
            <w:pPr>
              <w:spacing w:after="0" w:line="240" w:lineRule="auto"/>
              <w:rPr>
                <w:rFonts w:ascii="Times New Roman" w:hAnsi="Times New Roman" w:cs="Times New Roman"/>
                <w:b/>
                <w:sz w:val="24"/>
                <w:szCs w:val="24"/>
              </w:rPr>
            </w:pPr>
          </w:p>
        </w:tc>
        <w:tc>
          <w:tcPr>
            <w:tcW w:w="875" w:type="dxa"/>
            <w:shd w:val="clear" w:color="auto" w:fill="auto"/>
            <w:tcMar>
              <w:left w:w="28" w:type="dxa"/>
              <w:right w:w="28" w:type="dxa"/>
            </w:tcMar>
            <w:vAlign w:val="center"/>
          </w:tcPr>
          <w:p w:rsidR="009F24FB" w:rsidRPr="00706229" w:rsidRDefault="009F24FB"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984" w:type="dxa"/>
            <w:gridSpan w:val="2"/>
            <w:shd w:val="clear" w:color="auto" w:fill="auto"/>
            <w:tcMar>
              <w:left w:w="28" w:type="dxa"/>
              <w:right w:w="28" w:type="dxa"/>
            </w:tcMar>
            <w:vAlign w:val="center"/>
          </w:tcPr>
          <w:p w:rsidR="009F24FB" w:rsidRPr="00706229" w:rsidRDefault="009F24FB"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1053" w:type="dxa"/>
            <w:gridSpan w:val="2"/>
            <w:shd w:val="clear" w:color="auto" w:fill="auto"/>
            <w:tcMar>
              <w:left w:w="28" w:type="dxa"/>
              <w:right w:w="28" w:type="dxa"/>
            </w:tcMar>
            <w:vAlign w:val="center"/>
          </w:tcPr>
          <w:p w:rsidR="009F24FB" w:rsidRPr="00706229" w:rsidRDefault="009F24FB"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970" w:type="dxa"/>
            <w:gridSpan w:val="2"/>
            <w:shd w:val="clear" w:color="auto" w:fill="auto"/>
            <w:tcMar>
              <w:left w:w="28" w:type="dxa"/>
              <w:right w:w="28" w:type="dxa"/>
            </w:tcMar>
            <w:vAlign w:val="center"/>
          </w:tcPr>
          <w:p w:rsidR="009F24FB" w:rsidRPr="00706229" w:rsidRDefault="009F24FB"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929" w:type="dxa"/>
            <w:gridSpan w:val="2"/>
            <w:shd w:val="clear" w:color="auto" w:fill="auto"/>
            <w:tcMar>
              <w:left w:w="28" w:type="dxa"/>
              <w:right w:w="28" w:type="dxa"/>
            </w:tcMar>
            <w:vAlign w:val="center"/>
          </w:tcPr>
          <w:p w:rsidR="009F24FB" w:rsidRPr="00706229" w:rsidRDefault="009F24FB"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2673"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b/>
                <w:sz w:val="24"/>
                <w:szCs w:val="24"/>
              </w:rPr>
            </w:pPr>
          </w:p>
        </w:tc>
        <w:tc>
          <w:tcPr>
            <w:tcW w:w="1213"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b/>
                <w:sz w:val="24"/>
                <w:szCs w:val="24"/>
              </w:rPr>
            </w:pPr>
          </w:p>
        </w:tc>
        <w:tc>
          <w:tcPr>
            <w:tcW w:w="1669"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b/>
                <w:sz w:val="24"/>
                <w:szCs w:val="24"/>
              </w:rPr>
            </w:pPr>
          </w:p>
        </w:tc>
        <w:tc>
          <w:tcPr>
            <w:tcW w:w="1434" w:type="dxa"/>
            <w:gridSpan w:val="3"/>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b/>
                <w:sz w:val="24"/>
                <w:szCs w:val="24"/>
              </w:rPr>
            </w:pPr>
          </w:p>
        </w:tc>
      </w:tr>
      <w:tr w:rsidR="009F24FB" w:rsidRPr="00706229" w:rsidTr="00BA5C0B">
        <w:trPr>
          <w:gridAfter w:val="3"/>
          <w:wAfter w:w="94" w:type="dxa"/>
          <w:trHeight w:val="20"/>
          <w:jc w:val="center"/>
        </w:trPr>
        <w:tc>
          <w:tcPr>
            <w:tcW w:w="3689" w:type="dxa"/>
            <w:gridSpan w:val="2"/>
            <w:shd w:val="clear" w:color="auto" w:fill="auto"/>
            <w:tcMar>
              <w:left w:w="28" w:type="dxa"/>
              <w:right w:w="28" w:type="dxa"/>
            </w:tcMar>
          </w:tcPr>
          <w:p w:rsidR="009F24FB" w:rsidRPr="00706229" w:rsidRDefault="009F24FB"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7.1 Evaluarea fezabilității investiției instalării bateriilor solare la diferite categorii de clădiri publice</w:t>
            </w:r>
          </w:p>
        </w:tc>
        <w:tc>
          <w:tcPr>
            <w:tcW w:w="875" w:type="dxa"/>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84"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53"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70"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29"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2673" w:type="dxa"/>
            <w:gridSpan w:val="2"/>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de Rapoarte de evaluare aprobat</w:t>
            </w:r>
          </w:p>
        </w:tc>
        <w:tc>
          <w:tcPr>
            <w:tcW w:w="1213" w:type="dxa"/>
            <w:gridSpan w:val="2"/>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sz w:val="24"/>
                <w:szCs w:val="24"/>
              </w:rPr>
            </w:pPr>
          </w:p>
        </w:tc>
        <w:tc>
          <w:tcPr>
            <w:tcW w:w="1669" w:type="dxa"/>
            <w:gridSpan w:val="2"/>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sz w:val="24"/>
                <w:szCs w:val="24"/>
              </w:rPr>
            </w:pPr>
            <w:r w:rsidRPr="00706229">
              <w:rPr>
                <w:rStyle w:val="Bodytext212pt"/>
                <w:rFonts w:eastAsia="Courier New"/>
              </w:rPr>
              <w:t>SCGCD</w:t>
            </w:r>
            <w:r w:rsidRPr="00706229">
              <w:rPr>
                <w:rFonts w:ascii="Times New Roman" w:hAnsi="Times New Roman" w:cs="Times New Roman"/>
                <w:sz w:val="24"/>
                <w:szCs w:val="24"/>
              </w:rPr>
              <w:t xml:space="preserve"> </w:t>
            </w:r>
          </w:p>
        </w:tc>
        <w:tc>
          <w:tcPr>
            <w:tcW w:w="1434" w:type="dxa"/>
            <w:gridSpan w:val="3"/>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ADR Centru, AEE</w:t>
            </w:r>
          </w:p>
        </w:tc>
      </w:tr>
      <w:tr w:rsidR="009F24FB" w:rsidRPr="00706229" w:rsidTr="00BA5C0B">
        <w:trPr>
          <w:gridAfter w:val="3"/>
          <w:wAfter w:w="94" w:type="dxa"/>
          <w:trHeight w:val="20"/>
          <w:jc w:val="center"/>
        </w:trPr>
        <w:tc>
          <w:tcPr>
            <w:tcW w:w="3689" w:type="dxa"/>
            <w:gridSpan w:val="2"/>
            <w:shd w:val="clear" w:color="auto" w:fill="auto"/>
            <w:tcMar>
              <w:left w:w="28" w:type="dxa"/>
              <w:right w:w="28" w:type="dxa"/>
            </w:tcMar>
          </w:tcPr>
          <w:p w:rsidR="009F24FB" w:rsidRPr="00706229" w:rsidRDefault="009F24FB"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7.2 Evaluarea fezabilității investiției instalării cazanelor pe biomasă la diferite categorii de clădiri publice</w:t>
            </w:r>
          </w:p>
        </w:tc>
        <w:tc>
          <w:tcPr>
            <w:tcW w:w="875" w:type="dxa"/>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84"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53"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70"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29"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2673" w:type="dxa"/>
            <w:gridSpan w:val="2"/>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de Rapoarte de evaluare aprobat</w:t>
            </w:r>
          </w:p>
        </w:tc>
        <w:tc>
          <w:tcPr>
            <w:tcW w:w="1213" w:type="dxa"/>
            <w:gridSpan w:val="2"/>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sz w:val="24"/>
                <w:szCs w:val="24"/>
              </w:rPr>
            </w:pPr>
          </w:p>
        </w:tc>
        <w:tc>
          <w:tcPr>
            <w:tcW w:w="1669" w:type="dxa"/>
            <w:gridSpan w:val="2"/>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sz w:val="24"/>
                <w:szCs w:val="24"/>
              </w:rPr>
            </w:pPr>
            <w:r w:rsidRPr="00706229">
              <w:rPr>
                <w:rStyle w:val="Bodytext212pt"/>
                <w:rFonts w:eastAsia="Courier New"/>
              </w:rPr>
              <w:t>SCGCD</w:t>
            </w:r>
            <w:r w:rsidRPr="00706229">
              <w:rPr>
                <w:rFonts w:ascii="Times New Roman" w:hAnsi="Times New Roman" w:cs="Times New Roman"/>
                <w:sz w:val="24"/>
                <w:szCs w:val="24"/>
              </w:rPr>
              <w:t xml:space="preserve"> </w:t>
            </w:r>
          </w:p>
        </w:tc>
        <w:tc>
          <w:tcPr>
            <w:tcW w:w="1434" w:type="dxa"/>
            <w:gridSpan w:val="3"/>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ADR Centru, AEE </w:t>
            </w:r>
          </w:p>
        </w:tc>
      </w:tr>
      <w:tr w:rsidR="009F24FB" w:rsidRPr="00706229" w:rsidTr="00BA5C0B">
        <w:trPr>
          <w:trHeight w:val="20"/>
          <w:jc w:val="center"/>
        </w:trPr>
        <w:tc>
          <w:tcPr>
            <w:tcW w:w="3073" w:type="dxa"/>
            <w:shd w:val="clear" w:color="auto" w:fill="D6E3BC" w:themeFill="accent3" w:themeFillTint="66"/>
            <w:tcMar>
              <w:left w:w="28" w:type="dxa"/>
              <w:right w:w="28" w:type="dxa"/>
            </w:tcMar>
          </w:tcPr>
          <w:p w:rsidR="009F24FB" w:rsidRPr="00706229" w:rsidRDefault="009F24FB" w:rsidP="00EB3D5B">
            <w:pPr>
              <w:tabs>
                <w:tab w:val="left" w:pos="709"/>
              </w:tabs>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 xml:space="preserve">Obiectiv nr. 3: </w:t>
            </w:r>
          </w:p>
        </w:tc>
        <w:tc>
          <w:tcPr>
            <w:tcW w:w="12510" w:type="dxa"/>
            <w:gridSpan w:val="22"/>
            <w:shd w:val="clear" w:color="auto" w:fill="D6E3BC" w:themeFill="accent3" w:themeFillTint="66"/>
            <w:tcMar>
              <w:left w:w="28" w:type="dxa"/>
              <w:right w:w="28" w:type="dxa"/>
            </w:tcMar>
          </w:tcPr>
          <w:p w:rsidR="009F24FB" w:rsidRPr="00706229" w:rsidRDefault="009F24FB" w:rsidP="00A3535E">
            <w:pPr>
              <w:tabs>
                <w:tab w:val="left" w:pos="709"/>
              </w:tabs>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Iluminat stradal eficient din punct de vedere energetic</w:t>
            </w:r>
          </w:p>
        </w:tc>
      </w:tr>
      <w:tr w:rsidR="009F24FB" w:rsidRPr="00706229" w:rsidTr="00BA5C0B">
        <w:trPr>
          <w:trHeight w:val="20"/>
          <w:jc w:val="center"/>
        </w:trPr>
        <w:tc>
          <w:tcPr>
            <w:tcW w:w="3073" w:type="dxa"/>
            <w:shd w:val="clear" w:color="auto" w:fill="auto"/>
            <w:tcMar>
              <w:left w:w="28" w:type="dxa"/>
              <w:right w:w="28" w:type="dxa"/>
            </w:tcMar>
          </w:tcPr>
          <w:p w:rsidR="009F24FB" w:rsidRPr="00706229" w:rsidRDefault="00C12862"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Cadrul legal</w:t>
            </w:r>
          </w:p>
        </w:tc>
        <w:tc>
          <w:tcPr>
            <w:tcW w:w="12510" w:type="dxa"/>
            <w:gridSpan w:val="22"/>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sz w:val="24"/>
                <w:szCs w:val="24"/>
              </w:rPr>
            </w:pPr>
          </w:p>
        </w:tc>
      </w:tr>
      <w:tr w:rsidR="009F24FB" w:rsidRPr="00706229" w:rsidTr="00BA5C0B">
        <w:trPr>
          <w:trHeight w:val="20"/>
          <w:jc w:val="center"/>
        </w:trPr>
        <w:tc>
          <w:tcPr>
            <w:tcW w:w="3073" w:type="dxa"/>
            <w:tcBorders>
              <w:bottom w:val="single" w:sz="4" w:space="0" w:color="auto"/>
            </w:tcBorders>
            <w:shd w:val="clear" w:color="auto" w:fill="auto"/>
            <w:tcMar>
              <w:left w:w="28" w:type="dxa"/>
              <w:right w:w="28" w:type="dxa"/>
            </w:tcMar>
          </w:tcPr>
          <w:p w:rsidR="009F24FB" w:rsidRPr="00706229" w:rsidRDefault="009F24FB"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Program la nivel local nr. 8</w:t>
            </w:r>
          </w:p>
        </w:tc>
        <w:tc>
          <w:tcPr>
            <w:tcW w:w="12510" w:type="dxa"/>
            <w:gridSpan w:val="22"/>
            <w:tcBorders>
              <w:bottom w:val="single" w:sz="4" w:space="0" w:color="auto"/>
            </w:tcBorders>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Modernizarea sistemului de management a serviciului iluminatului stradal</w:t>
            </w:r>
          </w:p>
        </w:tc>
      </w:tr>
      <w:tr w:rsidR="009F24FB" w:rsidRPr="00706229" w:rsidTr="00BA5C0B">
        <w:trPr>
          <w:trHeight w:val="20"/>
          <w:jc w:val="center"/>
        </w:trPr>
        <w:tc>
          <w:tcPr>
            <w:tcW w:w="3689" w:type="dxa"/>
            <w:gridSpan w:val="2"/>
            <w:vMerge w:val="restart"/>
            <w:shd w:val="clear" w:color="auto" w:fill="auto"/>
            <w:tcMar>
              <w:left w:w="28" w:type="dxa"/>
              <w:right w:w="28" w:type="dxa"/>
            </w:tcMar>
          </w:tcPr>
          <w:p w:rsidR="009F24FB" w:rsidRPr="00706229" w:rsidRDefault="009F24FB"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4837" w:type="dxa"/>
            <w:gridSpan w:val="10"/>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Perioada de implementare / ținta indicatorului</w:t>
            </w:r>
          </w:p>
        </w:tc>
        <w:tc>
          <w:tcPr>
            <w:tcW w:w="2660" w:type="dxa"/>
            <w:gridSpan w:val="2"/>
            <w:vMerge w:val="restart"/>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226" w:type="dxa"/>
            <w:gridSpan w:val="2"/>
            <w:vMerge w:val="restart"/>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Costuri / valoarea potențială finanțare</w:t>
            </w:r>
          </w:p>
        </w:tc>
        <w:tc>
          <w:tcPr>
            <w:tcW w:w="1732" w:type="dxa"/>
            <w:gridSpan w:val="3"/>
            <w:vMerge w:val="restart"/>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439" w:type="dxa"/>
            <w:gridSpan w:val="4"/>
            <w:vMerge w:val="restart"/>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9F24FB" w:rsidRPr="00706229" w:rsidTr="00BA5C0B">
        <w:trPr>
          <w:trHeight w:val="20"/>
          <w:jc w:val="center"/>
        </w:trPr>
        <w:tc>
          <w:tcPr>
            <w:tcW w:w="3689" w:type="dxa"/>
            <w:gridSpan w:val="2"/>
            <w:vMerge/>
            <w:shd w:val="clear" w:color="auto" w:fill="auto"/>
            <w:tcMar>
              <w:left w:w="28" w:type="dxa"/>
              <w:right w:w="28" w:type="dxa"/>
            </w:tcMar>
          </w:tcPr>
          <w:p w:rsidR="009F24FB" w:rsidRPr="00706229" w:rsidRDefault="009F24FB" w:rsidP="00EB3D5B">
            <w:pPr>
              <w:spacing w:after="0" w:line="240" w:lineRule="auto"/>
              <w:rPr>
                <w:rFonts w:ascii="Times New Roman" w:hAnsi="Times New Roman" w:cs="Times New Roman"/>
                <w:b/>
                <w:sz w:val="24"/>
                <w:szCs w:val="24"/>
              </w:rPr>
            </w:pPr>
          </w:p>
        </w:tc>
        <w:tc>
          <w:tcPr>
            <w:tcW w:w="901" w:type="dxa"/>
            <w:gridSpan w:val="2"/>
            <w:shd w:val="clear" w:color="auto" w:fill="auto"/>
            <w:tcMar>
              <w:left w:w="28" w:type="dxa"/>
              <w:right w:w="28" w:type="dxa"/>
            </w:tcMar>
            <w:vAlign w:val="center"/>
          </w:tcPr>
          <w:p w:rsidR="009F24FB" w:rsidRPr="00706229" w:rsidRDefault="009F24FB"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984" w:type="dxa"/>
            <w:gridSpan w:val="2"/>
            <w:shd w:val="clear" w:color="auto" w:fill="auto"/>
            <w:tcMar>
              <w:left w:w="28" w:type="dxa"/>
              <w:right w:w="28" w:type="dxa"/>
            </w:tcMar>
            <w:vAlign w:val="center"/>
          </w:tcPr>
          <w:p w:rsidR="009F24FB" w:rsidRPr="00706229" w:rsidRDefault="009F24FB"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1053" w:type="dxa"/>
            <w:gridSpan w:val="2"/>
            <w:shd w:val="clear" w:color="auto" w:fill="auto"/>
            <w:tcMar>
              <w:left w:w="28" w:type="dxa"/>
              <w:right w:w="28" w:type="dxa"/>
            </w:tcMar>
            <w:vAlign w:val="center"/>
          </w:tcPr>
          <w:p w:rsidR="009F24FB" w:rsidRPr="00706229" w:rsidRDefault="009F24FB"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970" w:type="dxa"/>
            <w:gridSpan w:val="2"/>
            <w:shd w:val="clear" w:color="auto" w:fill="auto"/>
            <w:tcMar>
              <w:left w:w="28" w:type="dxa"/>
              <w:right w:w="28" w:type="dxa"/>
            </w:tcMar>
            <w:vAlign w:val="center"/>
          </w:tcPr>
          <w:p w:rsidR="009F24FB" w:rsidRPr="00706229" w:rsidRDefault="009F24FB"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929" w:type="dxa"/>
            <w:gridSpan w:val="2"/>
            <w:shd w:val="clear" w:color="auto" w:fill="auto"/>
            <w:tcMar>
              <w:left w:w="28" w:type="dxa"/>
              <w:right w:w="28" w:type="dxa"/>
            </w:tcMar>
            <w:vAlign w:val="center"/>
          </w:tcPr>
          <w:p w:rsidR="009F24FB" w:rsidRPr="00706229" w:rsidRDefault="009F24FB"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2660" w:type="dxa"/>
            <w:gridSpan w:val="2"/>
            <w:vMerge/>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b/>
                <w:sz w:val="24"/>
                <w:szCs w:val="24"/>
              </w:rPr>
            </w:pPr>
          </w:p>
        </w:tc>
        <w:tc>
          <w:tcPr>
            <w:tcW w:w="1226" w:type="dxa"/>
            <w:gridSpan w:val="2"/>
            <w:vMerge/>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b/>
                <w:sz w:val="24"/>
                <w:szCs w:val="24"/>
              </w:rPr>
            </w:pPr>
          </w:p>
        </w:tc>
        <w:tc>
          <w:tcPr>
            <w:tcW w:w="1732" w:type="dxa"/>
            <w:gridSpan w:val="3"/>
            <w:vMerge/>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b/>
                <w:sz w:val="24"/>
                <w:szCs w:val="24"/>
              </w:rPr>
            </w:pPr>
          </w:p>
        </w:tc>
        <w:tc>
          <w:tcPr>
            <w:tcW w:w="1439" w:type="dxa"/>
            <w:gridSpan w:val="4"/>
            <w:vMerge/>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b/>
                <w:sz w:val="24"/>
                <w:szCs w:val="24"/>
              </w:rPr>
            </w:pPr>
          </w:p>
        </w:tc>
      </w:tr>
      <w:tr w:rsidR="009F24FB" w:rsidRPr="00706229" w:rsidTr="00BA5C0B">
        <w:trPr>
          <w:trHeight w:val="20"/>
          <w:jc w:val="center"/>
        </w:trPr>
        <w:tc>
          <w:tcPr>
            <w:tcW w:w="3689" w:type="dxa"/>
            <w:gridSpan w:val="2"/>
            <w:shd w:val="clear" w:color="auto" w:fill="auto"/>
            <w:tcMar>
              <w:left w:w="28" w:type="dxa"/>
              <w:right w:w="28" w:type="dxa"/>
            </w:tcMar>
          </w:tcPr>
          <w:p w:rsidR="009F24FB" w:rsidRPr="00706229" w:rsidRDefault="009F24FB"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8.1 Implementarea sistemului de management a serviciului iluminatului stradal</w:t>
            </w:r>
          </w:p>
        </w:tc>
        <w:tc>
          <w:tcPr>
            <w:tcW w:w="901"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w:t>
            </w:r>
          </w:p>
        </w:tc>
        <w:tc>
          <w:tcPr>
            <w:tcW w:w="984"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w:t>
            </w:r>
          </w:p>
        </w:tc>
        <w:tc>
          <w:tcPr>
            <w:tcW w:w="1053"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w:t>
            </w:r>
          </w:p>
        </w:tc>
        <w:tc>
          <w:tcPr>
            <w:tcW w:w="970"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w:t>
            </w:r>
          </w:p>
        </w:tc>
        <w:tc>
          <w:tcPr>
            <w:tcW w:w="929"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w:t>
            </w:r>
          </w:p>
        </w:tc>
        <w:tc>
          <w:tcPr>
            <w:tcW w:w="2660" w:type="dxa"/>
            <w:gridSpan w:val="2"/>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întreprinderi de gestionare a rețelelor de iluminat</w:t>
            </w:r>
          </w:p>
        </w:tc>
        <w:tc>
          <w:tcPr>
            <w:tcW w:w="1226" w:type="dxa"/>
            <w:gridSpan w:val="2"/>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sz w:val="24"/>
                <w:szCs w:val="24"/>
              </w:rPr>
            </w:pPr>
          </w:p>
        </w:tc>
        <w:tc>
          <w:tcPr>
            <w:tcW w:w="1732" w:type="dxa"/>
            <w:gridSpan w:val="3"/>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sz w:val="24"/>
                <w:szCs w:val="24"/>
              </w:rPr>
            </w:pPr>
            <w:r w:rsidRPr="00706229">
              <w:rPr>
                <w:rStyle w:val="Bodytext212pt"/>
                <w:rFonts w:eastAsia="Courier New"/>
              </w:rPr>
              <w:t>SCGCD,</w:t>
            </w:r>
            <w:r w:rsidRPr="00706229">
              <w:rPr>
                <w:rFonts w:ascii="Times New Roman" w:hAnsi="Times New Roman" w:cs="Times New Roman"/>
                <w:sz w:val="24"/>
                <w:szCs w:val="24"/>
              </w:rPr>
              <w:t xml:space="preserve"> Primarii</w:t>
            </w:r>
          </w:p>
        </w:tc>
        <w:tc>
          <w:tcPr>
            <w:tcW w:w="1439" w:type="dxa"/>
            <w:gridSpan w:val="4"/>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ADR Centru, AEE</w:t>
            </w:r>
          </w:p>
        </w:tc>
      </w:tr>
      <w:tr w:rsidR="009F24FB" w:rsidRPr="00706229" w:rsidTr="00BA5C0B">
        <w:trPr>
          <w:trHeight w:val="20"/>
          <w:jc w:val="center"/>
        </w:trPr>
        <w:tc>
          <w:tcPr>
            <w:tcW w:w="3689" w:type="dxa"/>
            <w:gridSpan w:val="2"/>
            <w:shd w:val="clear" w:color="auto" w:fill="auto"/>
            <w:tcMar>
              <w:left w:w="28" w:type="dxa"/>
              <w:right w:w="28" w:type="dxa"/>
            </w:tcMar>
          </w:tcPr>
          <w:p w:rsidR="009F24FB" w:rsidRPr="00706229" w:rsidRDefault="009F24FB"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8.2 Monitorizarea consumului de energie după realizarea proiectelor în domeniul iluminatului stradal</w:t>
            </w:r>
          </w:p>
        </w:tc>
        <w:tc>
          <w:tcPr>
            <w:tcW w:w="901"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84"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53"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70"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29"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2660" w:type="dxa"/>
            <w:gridSpan w:val="2"/>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de Rapoarte de evaluare aprobat</w:t>
            </w:r>
          </w:p>
        </w:tc>
        <w:tc>
          <w:tcPr>
            <w:tcW w:w="1226" w:type="dxa"/>
            <w:gridSpan w:val="2"/>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sz w:val="24"/>
                <w:szCs w:val="24"/>
              </w:rPr>
            </w:pPr>
          </w:p>
        </w:tc>
        <w:tc>
          <w:tcPr>
            <w:tcW w:w="1732" w:type="dxa"/>
            <w:gridSpan w:val="3"/>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sz w:val="24"/>
                <w:szCs w:val="24"/>
              </w:rPr>
            </w:pPr>
            <w:r w:rsidRPr="00706229">
              <w:rPr>
                <w:rStyle w:val="Bodytext212pt"/>
                <w:rFonts w:eastAsia="Courier New"/>
              </w:rPr>
              <w:t>SCGCD,</w:t>
            </w:r>
            <w:r w:rsidRPr="00706229">
              <w:rPr>
                <w:rFonts w:ascii="Times New Roman" w:hAnsi="Times New Roman" w:cs="Times New Roman"/>
                <w:sz w:val="24"/>
                <w:szCs w:val="24"/>
              </w:rPr>
              <w:t xml:space="preserve"> Primarii</w:t>
            </w:r>
          </w:p>
        </w:tc>
        <w:tc>
          <w:tcPr>
            <w:tcW w:w="1439" w:type="dxa"/>
            <w:gridSpan w:val="4"/>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ADR Centru, AEE</w:t>
            </w:r>
          </w:p>
        </w:tc>
      </w:tr>
      <w:tr w:rsidR="009F24FB" w:rsidRPr="00706229" w:rsidTr="00BA5C0B">
        <w:trPr>
          <w:trHeight w:val="20"/>
          <w:jc w:val="center"/>
        </w:trPr>
        <w:tc>
          <w:tcPr>
            <w:tcW w:w="3689" w:type="dxa"/>
            <w:gridSpan w:val="2"/>
            <w:shd w:val="clear" w:color="auto" w:fill="auto"/>
            <w:tcMar>
              <w:left w:w="28" w:type="dxa"/>
              <w:right w:w="28" w:type="dxa"/>
            </w:tcMar>
          </w:tcPr>
          <w:p w:rsidR="009F24FB" w:rsidRPr="00706229" w:rsidRDefault="009F24FB"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8.3 Acordarea suportului tehnic primăriilor pentru participarea la programe privind îmbunătățirea iluminatului stradal</w:t>
            </w:r>
          </w:p>
        </w:tc>
        <w:tc>
          <w:tcPr>
            <w:tcW w:w="901"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w:t>
            </w:r>
          </w:p>
        </w:tc>
        <w:tc>
          <w:tcPr>
            <w:tcW w:w="984"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w:t>
            </w:r>
          </w:p>
        </w:tc>
        <w:tc>
          <w:tcPr>
            <w:tcW w:w="1053"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w:t>
            </w:r>
          </w:p>
        </w:tc>
        <w:tc>
          <w:tcPr>
            <w:tcW w:w="970"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w:t>
            </w:r>
          </w:p>
        </w:tc>
        <w:tc>
          <w:tcPr>
            <w:tcW w:w="929"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8</w:t>
            </w:r>
          </w:p>
        </w:tc>
        <w:tc>
          <w:tcPr>
            <w:tcW w:w="2660" w:type="dxa"/>
            <w:gridSpan w:val="2"/>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de propuneri de proiecte, adaptate criteriilor EE</w:t>
            </w:r>
          </w:p>
        </w:tc>
        <w:tc>
          <w:tcPr>
            <w:tcW w:w="1226" w:type="dxa"/>
            <w:gridSpan w:val="2"/>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sz w:val="24"/>
                <w:szCs w:val="24"/>
              </w:rPr>
            </w:pPr>
          </w:p>
        </w:tc>
        <w:tc>
          <w:tcPr>
            <w:tcW w:w="1732" w:type="dxa"/>
            <w:gridSpan w:val="3"/>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sz w:val="24"/>
                <w:szCs w:val="24"/>
              </w:rPr>
            </w:pPr>
            <w:r w:rsidRPr="00706229">
              <w:rPr>
                <w:rStyle w:val="Bodytext212pt"/>
                <w:rFonts w:eastAsia="Courier New"/>
              </w:rPr>
              <w:t>SCGCD</w:t>
            </w:r>
            <w:r w:rsidRPr="00706229">
              <w:rPr>
                <w:rFonts w:ascii="Times New Roman" w:hAnsi="Times New Roman" w:cs="Times New Roman"/>
                <w:sz w:val="24"/>
                <w:szCs w:val="24"/>
              </w:rPr>
              <w:t xml:space="preserve"> </w:t>
            </w:r>
          </w:p>
        </w:tc>
        <w:tc>
          <w:tcPr>
            <w:tcW w:w="1439" w:type="dxa"/>
            <w:gridSpan w:val="4"/>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ADR Centru, AEE</w:t>
            </w:r>
          </w:p>
        </w:tc>
      </w:tr>
      <w:tr w:rsidR="009F24FB" w:rsidRPr="00706229" w:rsidTr="00BA5C0B">
        <w:trPr>
          <w:trHeight w:val="20"/>
          <w:jc w:val="center"/>
        </w:trPr>
        <w:tc>
          <w:tcPr>
            <w:tcW w:w="3073" w:type="dxa"/>
            <w:tcBorders>
              <w:bottom w:val="single" w:sz="4" w:space="0" w:color="auto"/>
            </w:tcBorders>
            <w:shd w:val="clear" w:color="auto" w:fill="auto"/>
            <w:tcMar>
              <w:left w:w="28" w:type="dxa"/>
              <w:right w:w="28" w:type="dxa"/>
            </w:tcMar>
          </w:tcPr>
          <w:p w:rsidR="009F24FB" w:rsidRPr="00706229" w:rsidRDefault="009F24FB"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 xml:space="preserve">Program la nivel local nr. </w:t>
            </w:r>
            <w:r w:rsidR="00762F2C" w:rsidRPr="00706229">
              <w:rPr>
                <w:rFonts w:ascii="Times New Roman" w:hAnsi="Times New Roman" w:cs="Times New Roman"/>
                <w:b/>
                <w:sz w:val="24"/>
                <w:szCs w:val="24"/>
              </w:rPr>
              <w:t>9</w:t>
            </w:r>
          </w:p>
        </w:tc>
        <w:tc>
          <w:tcPr>
            <w:tcW w:w="12510" w:type="dxa"/>
            <w:gridSpan w:val="22"/>
            <w:tcBorders>
              <w:bottom w:val="single" w:sz="4" w:space="0" w:color="auto"/>
            </w:tcBorders>
            <w:shd w:val="clear" w:color="auto" w:fill="auto"/>
            <w:tcMar>
              <w:left w:w="28" w:type="dxa"/>
              <w:right w:w="28" w:type="dxa"/>
            </w:tcMar>
          </w:tcPr>
          <w:p w:rsidR="009F24FB" w:rsidRPr="00706229" w:rsidRDefault="009F24FB" w:rsidP="0025771E">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Optimizarea și eficientizarea iluminatului stradal</w:t>
            </w:r>
          </w:p>
        </w:tc>
      </w:tr>
      <w:tr w:rsidR="009F24FB" w:rsidRPr="00706229" w:rsidTr="00BA5C0B">
        <w:trPr>
          <w:trHeight w:val="20"/>
          <w:jc w:val="center"/>
        </w:trPr>
        <w:tc>
          <w:tcPr>
            <w:tcW w:w="3689" w:type="dxa"/>
            <w:gridSpan w:val="2"/>
            <w:vMerge w:val="restart"/>
            <w:shd w:val="clear" w:color="auto" w:fill="auto"/>
            <w:tcMar>
              <w:left w:w="28" w:type="dxa"/>
              <w:right w:w="28" w:type="dxa"/>
            </w:tcMar>
          </w:tcPr>
          <w:p w:rsidR="009F24FB" w:rsidRPr="00706229" w:rsidRDefault="009F24FB"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4837" w:type="dxa"/>
            <w:gridSpan w:val="10"/>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Perioada de implementare / ținta indicatorului</w:t>
            </w:r>
          </w:p>
        </w:tc>
        <w:tc>
          <w:tcPr>
            <w:tcW w:w="2660" w:type="dxa"/>
            <w:gridSpan w:val="2"/>
            <w:vMerge w:val="restart"/>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226" w:type="dxa"/>
            <w:gridSpan w:val="2"/>
            <w:vMerge w:val="restart"/>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Costuri / valoarea potențială finanțare</w:t>
            </w:r>
          </w:p>
        </w:tc>
        <w:tc>
          <w:tcPr>
            <w:tcW w:w="1732" w:type="dxa"/>
            <w:gridSpan w:val="3"/>
            <w:vMerge w:val="restart"/>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439" w:type="dxa"/>
            <w:gridSpan w:val="4"/>
            <w:vMerge w:val="restart"/>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9F24FB" w:rsidRPr="00706229" w:rsidTr="00BA5C0B">
        <w:trPr>
          <w:trHeight w:val="20"/>
          <w:jc w:val="center"/>
        </w:trPr>
        <w:tc>
          <w:tcPr>
            <w:tcW w:w="3689" w:type="dxa"/>
            <w:gridSpan w:val="2"/>
            <w:vMerge/>
            <w:shd w:val="clear" w:color="auto" w:fill="auto"/>
            <w:tcMar>
              <w:left w:w="28" w:type="dxa"/>
              <w:right w:w="28" w:type="dxa"/>
            </w:tcMar>
          </w:tcPr>
          <w:p w:rsidR="009F24FB" w:rsidRPr="00706229" w:rsidRDefault="009F24FB" w:rsidP="00EB3D5B">
            <w:pPr>
              <w:spacing w:after="0" w:line="240" w:lineRule="auto"/>
              <w:rPr>
                <w:rFonts w:ascii="Times New Roman" w:hAnsi="Times New Roman" w:cs="Times New Roman"/>
                <w:b/>
                <w:sz w:val="24"/>
                <w:szCs w:val="24"/>
              </w:rPr>
            </w:pPr>
          </w:p>
        </w:tc>
        <w:tc>
          <w:tcPr>
            <w:tcW w:w="901" w:type="dxa"/>
            <w:gridSpan w:val="2"/>
            <w:shd w:val="clear" w:color="auto" w:fill="auto"/>
            <w:tcMar>
              <w:left w:w="28" w:type="dxa"/>
              <w:right w:w="28" w:type="dxa"/>
            </w:tcMar>
            <w:vAlign w:val="center"/>
          </w:tcPr>
          <w:p w:rsidR="009F24FB" w:rsidRPr="00706229" w:rsidRDefault="009F24FB"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984" w:type="dxa"/>
            <w:gridSpan w:val="2"/>
            <w:shd w:val="clear" w:color="auto" w:fill="auto"/>
            <w:tcMar>
              <w:left w:w="28" w:type="dxa"/>
              <w:right w:w="28" w:type="dxa"/>
            </w:tcMar>
            <w:vAlign w:val="center"/>
          </w:tcPr>
          <w:p w:rsidR="009F24FB" w:rsidRPr="00706229" w:rsidRDefault="009F24FB"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1053" w:type="dxa"/>
            <w:gridSpan w:val="2"/>
            <w:shd w:val="clear" w:color="auto" w:fill="auto"/>
            <w:tcMar>
              <w:left w:w="28" w:type="dxa"/>
              <w:right w:w="28" w:type="dxa"/>
            </w:tcMar>
            <w:vAlign w:val="center"/>
          </w:tcPr>
          <w:p w:rsidR="009F24FB" w:rsidRPr="00706229" w:rsidRDefault="009F24FB"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970" w:type="dxa"/>
            <w:gridSpan w:val="2"/>
            <w:shd w:val="clear" w:color="auto" w:fill="auto"/>
            <w:tcMar>
              <w:left w:w="28" w:type="dxa"/>
              <w:right w:w="28" w:type="dxa"/>
            </w:tcMar>
            <w:vAlign w:val="center"/>
          </w:tcPr>
          <w:p w:rsidR="009F24FB" w:rsidRPr="00706229" w:rsidRDefault="009F24FB"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929" w:type="dxa"/>
            <w:gridSpan w:val="2"/>
            <w:shd w:val="clear" w:color="auto" w:fill="auto"/>
            <w:tcMar>
              <w:left w:w="28" w:type="dxa"/>
              <w:right w:w="28" w:type="dxa"/>
            </w:tcMar>
            <w:vAlign w:val="center"/>
          </w:tcPr>
          <w:p w:rsidR="009F24FB" w:rsidRPr="00706229" w:rsidRDefault="009F24FB"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2660" w:type="dxa"/>
            <w:gridSpan w:val="2"/>
            <w:vMerge/>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b/>
                <w:sz w:val="24"/>
                <w:szCs w:val="24"/>
              </w:rPr>
            </w:pPr>
          </w:p>
        </w:tc>
        <w:tc>
          <w:tcPr>
            <w:tcW w:w="1226" w:type="dxa"/>
            <w:gridSpan w:val="2"/>
            <w:vMerge/>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b/>
                <w:sz w:val="24"/>
                <w:szCs w:val="24"/>
              </w:rPr>
            </w:pPr>
          </w:p>
        </w:tc>
        <w:tc>
          <w:tcPr>
            <w:tcW w:w="1732" w:type="dxa"/>
            <w:gridSpan w:val="3"/>
            <w:vMerge/>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b/>
                <w:sz w:val="24"/>
                <w:szCs w:val="24"/>
              </w:rPr>
            </w:pPr>
          </w:p>
        </w:tc>
        <w:tc>
          <w:tcPr>
            <w:tcW w:w="1439" w:type="dxa"/>
            <w:gridSpan w:val="4"/>
            <w:vMerge/>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b/>
                <w:sz w:val="24"/>
                <w:szCs w:val="24"/>
              </w:rPr>
            </w:pPr>
          </w:p>
        </w:tc>
      </w:tr>
      <w:tr w:rsidR="009F24FB" w:rsidRPr="00706229" w:rsidTr="00BA5C0B">
        <w:trPr>
          <w:trHeight w:val="20"/>
          <w:jc w:val="center"/>
        </w:trPr>
        <w:tc>
          <w:tcPr>
            <w:tcW w:w="3689" w:type="dxa"/>
            <w:gridSpan w:val="2"/>
            <w:shd w:val="clear" w:color="auto" w:fill="auto"/>
            <w:tcMar>
              <w:left w:w="28" w:type="dxa"/>
              <w:right w:w="28" w:type="dxa"/>
            </w:tcMar>
          </w:tcPr>
          <w:p w:rsidR="009F24FB" w:rsidRPr="00706229" w:rsidRDefault="00762F2C"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9.1 </w:t>
            </w:r>
            <w:r w:rsidR="009F24FB" w:rsidRPr="00706229">
              <w:rPr>
                <w:rFonts w:ascii="Times New Roman" w:hAnsi="Times New Roman" w:cs="Times New Roman"/>
                <w:sz w:val="24"/>
                <w:szCs w:val="24"/>
              </w:rPr>
              <w:t>Evaluarea energetică a sistemelor de iluminat existente</w:t>
            </w:r>
          </w:p>
        </w:tc>
        <w:tc>
          <w:tcPr>
            <w:tcW w:w="901"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84"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53"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70"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29"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2660" w:type="dxa"/>
            <w:gridSpan w:val="2"/>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de Rapoarte de evaluare aprobat</w:t>
            </w:r>
          </w:p>
        </w:tc>
        <w:tc>
          <w:tcPr>
            <w:tcW w:w="1226" w:type="dxa"/>
            <w:gridSpan w:val="2"/>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sz w:val="24"/>
                <w:szCs w:val="24"/>
              </w:rPr>
            </w:pPr>
          </w:p>
        </w:tc>
        <w:tc>
          <w:tcPr>
            <w:tcW w:w="1732" w:type="dxa"/>
            <w:gridSpan w:val="3"/>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sz w:val="24"/>
                <w:szCs w:val="24"/>
              </w:rPr>
            </w:pPr>
            <w:r w:rsidRPr="00706229">
              <w:rPr>
                <w:rStyle w:val="Bodytext212pt"/>
                <w:rFonts w:eastAsia="Courier New"/>
              </w:rPr>
              <w:t>SCGCD,</w:t>
            </w:r>
            <w:r w:rsidRPr="00706229">
              <w:rPr>
                <w:rFonts w:ascii="Times New Roman" w:hAnsi="Times New Roman" w:cs="Times New Roman"/>
                <w:sz w:val="24"/>
                <w:szCs w:val="24"/>
              </w:rPr>
              <w:t xml:space="preserve"> Primarii </w:t>
            </w:r>
          </w:p>
        </w:tc>
        <w:tc>
          <w:tcPr>
            <w:tcW w:w="1439" w:type="dxa"/>
            <w:gridSpan w:val="4"/>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ADR Centru, AEE</w:t>
            </w:r>
          </w:p>
        </w:tc>
      </w:tr>
      <w:tr w:rsidR="009F24FB" w:rsidRPr="00706229" w:rsidTr="00BA5C0B">
        <w:trPr>
          <w:trHeight w:val="20"/>
          <w:jc w:val="center"/>
        </w:trPr>
        <w:tc>
          <w:tcPr>
            <w:tcW w:w="3689" w:type="dxa"/>
            <w:gridSpan w:val="2"/>
            <w:shd w:val="clear" w:color="auto" w:fill="auto"/>
            <w:tcMar>
              <w:left w:w="28" w:type="dxa"/>
              <w:right w:w="28" w:type="dxa"/>
            </w:tcMar>
          </w:tcPr>
          <w:p w:rsidR="009F24FB" w:rsidRPr="00706229" w:rsidRDefault="00762F2C"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9.2 </w:t>
            </w:r>
            <w:r w:rsidR="009F24FB" w:rsidRPr="00706229">
              <w:rPr>
                <w:rFonts w:ascii="Times New Roman" w:hAnsi="Times New Roman" w:cs="Times New Roman"/>
                <w:sz w:val="24"/>
                <w:szCs w:val="24"/>
              </w:rPr>
              <w:t>Extinderea rețelelor de iluminat stradal în localitățile raionului Orhei. Recomandarea implementării tehnologiilor LED</w:t>
            </w:r>
          </w:p>
        </w:tc>
        <w:tc>
          <w:tcPr>
            <w:tcW w:w="901"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75</w:t>
            </w:r>
          </w:p>
        </w:tc>
        <w:tc>
          <w:tcPr>
            <w:tcW w:w="984"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75</w:t>
            </w:r>
          </w:p>
        </w:tc>
        <w:tc>
          <w:tcPr>
            <w:tcW w:w="1053"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75</w:t>
            </w:r>
          </w:p>
        </w:tc>
        <w:tc>
          <w:tcPr>
            <w:tcW w:w="970"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75</w:t>
            </w:r>
          </w:p>
        </w:tc>
        <w:tc>
          <w:tcPr>
            <w:tcW w:w="929" w:type="dxa"/>
            <w:gridSpan w:val="2"/>
            <w:shd w:val="clear" w:color="auto" w:fill="auto"/>
            <w:tcMar>
              <w:left w:w="28" w:type="dxa"/>
              <w:right w:w="28" w:type="dxa"/>
            </w:tcMar>
          </w:tcPr>
          <w:p w:rsidR="009F24FB" w:rsidRPr="00706229" w:rsidRDefault="009F24F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75</w:t>
            </w:r>
          </w:p>
        </w:tc>
        <w:tc>
          <w:tcPr>
            <w:tcW w:w="2660" w:type="dxa"/>
            <w:gridSpan w:val="2"/>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Procentaj din rețeaua stradală va fi iluminată</w:t>
            </w:r>
          </w:p>
        </w:tc>
        <w:tc>
          <w:tcPr>
            <w:tcW w:w="1226" w:type="dxa"/>
            <w:gridSpan w:val="2"/>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sz w:val="24"/>
                <w:szCs w:val="24"/>
              </w:rPr>
            </w:pPr>
          </w:p>
        </w:tc>
        <w:tc>
          <w:tcPr>
            <w:tcW w:w="1732" w:type="dxa"/>
            <w:gridSpan w:val="3"/>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sz w:val="24"/>
                <w:szCs w:val="24"/>
              </w:rPr>
            </w:pPr>
            <w:r w:rsidRPr="00706229">
              <w:rPr>
                <w:rStyle w:val="Bodytext212pt"/>
                <w:rFonts w:eastAsia="Courier New"/>
              </w:rPr>
              <w:t>SCGCD</w:t>
            </w:r>
            <w:r w:rsidRPr="00706229">
              <w:rPr>
                <w:rFonts w:ascii="Times New Roman" w:hAnsi="Times New Roman" w:cs="Times New Roman"/>
                <w:sz w:val="24"/>
                <w:szCs w:val="24"/>
              </w:rPr>
              <w:t xml:space="preserve"> Managerii instituțiilor</w:t>
            </w:r>
          </w:p>
        </w:tc>
        <w:tc>
          <w:tcPr>
            <w:tcW w:w="1439" w:type="dxa"/>
            <w:gridSpan w:val="4"/>
            <w:shd w:val="clear" w:color="auto" w:fill="auto"/>
            <w:tcMar>
              <w:left w:w="28" w:type="dxa"/>
              <w:right w:w="28" w:type="dxa"/>
            </w:tcMar>
          </w:tcPr>
          <w:p w:rsidR="009F24FB" w:rsidRPr="00706229" w:rsidRDefault="009F24FB"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ADR Centru, AEE</w:t>
            </w:r>
          </w:p>
        </w:tc>
      </w:tr>
      <w:tr w:rsidR="00762F2C" w:rsidRPr="00706229" w:rsidTr="00BA5C0B">
        <w:trPr>
          <w:trHeight w:val="20"/>
          <w:jc w:val="center"/>
        </w:trPr>
        <w:tc>
          <w:tcPr>
            <w:tcW w:w="3073" w:type="dxa"/>
            <w:shd w:val="clear" w:color="auto" w:fill="D6E3BC" w:themeFill="accent3" w:themeFillTint="66"/>
            <w:tcMar>
              <w:left w:w="28" w:type="dxa"/>
              <w:right w:w="28" w:type="dxa"/>
            </w:tcMar>
          </w:tcPr>
          <w:p w:rsidR="00762F2C" w:rsidRPr="00706229" w:rsidRDefault="00762F2C" w:rsidP="00EB3D5B">
            <w:pPr>
              <w:tabs>
                <w:tab w:val="left" w:pos="709"/>
              </w:tabs>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 xml:space="preserve">Obiectiv nr. 4: </w:t>
            </w:r>
          </w:p>
        </w:tc>
        <w:tc>
          <w:tcPr>
            <w:tcW w:w="12510" w:type="dxa"/>
            <w:gridSpan w:val="22"/>
            <w:shd w:val="clear" w:color="auto" w:fill="D6E3BC" w:themeFill="accent3" w:themeFillTint="66"/>
            <w:tcMar>
              <w:left w:w="28" w:type="dxa"/>
              <w:right w:w="28" w:type="dxa"/>
            </w:tcMar>
          </w:tcPr>
          <w:p w:rsidR="00762F2C" w:rsidRPr="00706229" w:rsidRDefault="00762F2C" w:rsidP="00A3535E">
            <w:pPr>
              <w:tabs>
                <w:tab w:val="left" w:pos="709"/>
              </w:tabs>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 xml:space="preserve">Gestionarea </w:t>
            </w:r>
            <w:r w:rsidR="006823E4" w:rsidRPr="00706229">
              <w:rPr>
                <w:rFonts w:ascii="Times New Roman" w:hAnsi="Times New Roman" w:cs="Times New Roman"/>
                <w:b/>
                <w:sz w:val="24"/>
                <w:szCs w:val="24"/>
              </w:rPr>
              <w:t>Eco-eficientă</w:t>
            </w:r>
            <w:r w:rsidRPr="00706229">
              <w:rPr>
                <w:rFonts w:ascii="Times New Roman" w:hAnsi="Times New Roman" w:cs="Times New Roman"/>
                <w:b/>
                <w:sz w:val="24"/>
                <w:szCs w:val="24"/>
              </w:rPr>
              <w:t xml:space="preserve"> a consumului de resurse şi valorificarea maximală a acestora la domeniu apă și canalizare</w:t>
            </w:r>
          </w:p>
        </w:tc>
      </w:tr>
      <w:tr w:rsidR="00762F2C" w:rsidRPr="00706229" w:rsidTr="00BA5C0B">
        <w:trPr>
          <w:trHeight w:val="20"/>
          <w:jc w:val="center"/>
        </w:trPr>
        <w:tc>
          <w:tcPr>
            <w:tcW w:w="3073" w:type="dxa"/>
            <w:shd w:val="clear" w:color="auto" w:fill="auto"/>
            <w:tcMar>
              <w:left w:w="28" w:type="dxa"/>
              <w:right w:w="28" w:type="dxa"/>
            </w:tcMar>
          </w:tcPr>
          <w:p w:rsidR="00762F2C" w:rsidRPr="00706229" w:rsidRDefault="00C12862"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Cadrul legal</w:t>
            </w:r>
          </w:p>
        </w:tc>
        <w:tc>
          <w:tcPr>
            <w:tcW w:w="12510" w:type="dxa"/>
            <w:gridSpan w:val="22"/>
            <w:shd w:val="clear" w:color="auto" w:fill="auto"/>
            <w:tcMar>
              <w:left w:w="28" w:type="dxa"/>
              <w:right w:w="28" w:type="dxa"/>
            </w:tcMar>
          </w:tcPr>
          <w:p w:rsidR="00762F2C" w:rsidRPr="00706229" w:rsidRDefault="0033636C"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Legea Nr. 303 din 13-12-2013 privind serviciul public de alimentare cu apă şi de canalizare</w:t>
            </w:r>
          </w:p>
        </w:tc>
      </w:tr>
      <w:tr w:rsidR="00762F2C" w:rsidRPr="00706229" w:rsidTr="00BA5C0B">
        <w:trPr>
          <w:trHeight w:val="20"/>
          <w:jc w:val="center"/>
        </w:trPr>
        <w:tc>
          <w:tcPr>
            <w:tcW w:w="3073" w:type="dxa"/>
            <w:tcBorders>
              <w:bottom w:val="single" w:sz="4" w:space="0" w:color="auto"/>
            </w:tcBorders>
            <w:shd w:val="clear" w:color="auto" w:fill="auto"/>
            <w:tcMar>
              <w:left w:w="28" w:type="dxa"/>
              <w:right w:w="28" w:type="dxa"/>
            </w:tcMar>
          </w:tcPr>
          <w:p w:rsidR="00762F2C" w:rsidRPr="00706229" w:rsidRDefault="00762F2C"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Program la nivel local nr. 10</w:t>
            </w:r>
          </w:p>
        </w:tc>
        <w:tc>
          <w:tcPr>
            <w:tcW w:w="12510" w:type="dxa"/>
            <w:gridSpan w:val="22"/>
            <w:tcBorders>
              <w:bottom w:val="single" w:sz="4" w:space="0" w:color="auto"/>
            </w:tcBorders>
            <w:shd w:val="clear" w:color="auto" w:fill="auto"/>
            <w:tcMar>
              <w:left w:w="28" w:type="dxa"/>
              <w:right w:w="28" w:type="dxa"/>
            </w:tcMar>
          </w:tcPr>
          <w:p w:rsidR="00762F2C" w:rsidRPr="00706229" w:rsidRDefault="002E5556" w:rsidP="00A3535E">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Stimularea investiţilor în sistemele de alimentare cu apă şi sistemelor de canalizare</w:t>
            </w:r>
          </w:p>
        </w:tc>
      </w:tr>
      <w:tr w:rsidR="00762F2C" w:rsidRPr="00706229" w:rsidTr="00BA5C0B">
        <w:trPr>
          <w:trHeight w:val="20"/>
          <w:jc w:val="center"/>
        </w:trPr>
        <w:tc>
          <w:tcPr>
            <w:tcW w:w="3689" w:type="dxa"/>
            <w:gridSpan w:val="2"/>
            <w:vMerge w:val="restart"/>
            <w:shd w:val="clear" w:color="auto" w:fill="auto"/>
            <w:tcMar>
              <w:left w:w="28" w:type="dxa"/>
              <w:right w:w="28" w:type="dxa"/>
            </w:tcMar>
          </w:tcPr>
          <w:p w:rsidR="00762F2C" w:rsidRPr="00706229" w:rsidRDefault="00762F2C"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4837" w:type="dxa"/>
            <w:gridSpan w:val="10"/>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Perioada de implementare / ținta indicatorului</w:t>
            </w:r>
          </w:p>
        </w:tc>
        <w:tc>
          <w:tcPr>
            <w:tcW w:w="2660" w:type="dxa"/>
            <w:gridSpan w:val="2"/>
            <w:vMerge w:val="restart"/>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226" w:type="dxa"/>
            <w:gridSpan w:val="2"/>
            <w:vMerge w:val="restart"/>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Costuri / valoarea potențială finanțare</w:t>
            </w:r>
          </w:p>
        </w:tc>
        <w:tc>
          <w:tcPr>
            <w:tcW w:w="1732" w:type="dxa"/>
            <w:gridSpan w:val="3"/>
            <w:vMerge w:val="restart"/>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439" w:type="dxa"/>
            <w:gridSpan w:val="4"/>
            <w:vMerge w:val="restart"/>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762F2C" w:rsidRPr="00706229" w:rsidTr="00BA5C0B">
        <w:trPr>
          <w:trHeight w:val="20"/>
          <w:jc w:val="center"/>
        </w:trPr>
        <w:tc>
          <w:tcPr>
            <w:tcW w:w="3689" w:type="dxa"/>
            <w:gridSpan w:val="2"/>
            <w:vMerge/>
            <w:shd w:val="clear" w:color="auto" w:fill="auto"/>
            <w:tcMar>
              <w:left w:w="28" w:type="dxa"/>
              <w:right w:w="28" w:type="dxa"/>
            </w:tcMar>
          </w:tcPr>
          <w:p w:rsidR="00762F2C" w:rsidRPr="00706229" w:rsidRDefault="00762F2C" w:rsidP="00EB3D5B">
            <w:pPr>
              <w:spacing w:after="0" w:line="240" w:lineRule="auto"/>
              <w:rPr>
                <w:rFonts w:ascii="Times New Roman" w:hAnsi="Times New Roman" w:cs="Times New Roman"/>
                <w:b/>
                <w:sz w:val="24"/>
                <w:szCs w:val="24"/>
              </w:rPr>
            </w:pPr>
          </w:p>
        </w:tc>
        <w:tc>
          <w:tcPr>
            <w:tcW w:w="901" w:type="dxa"/>
            <w:gridSpan w:val="2"/>
            <w:shd w:val="clear" w:color="auto" w:fill="auto"/>
            <w:tcMar>
              <w:left w:w="28" w:type="dxa"/>
              <w:right w:w="28" w:type="dxa"/>
            </w:tcMar>
            <w:vAlign w:val="center"/>
          </w:tcPr>
          <w:p w:rsidR="00762F2C" w:rsidRPr="00706229" w:rsidRDefault="00762F2C"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984" w:type="dxa"/>
            <w:gridSpan w:val="2"/>
            <w:shd w:val="clear" w:color="auto" w:fill="auto"/>
            <w:tcMar>
              <w:left w:w="28" w:type="dxa"/>
              <w:right w:w="28" w:type="dxa"/>
            </w:tcMar>
            <w:vAlign w:val="center"/>
          </w:tcPr>
          <w:p w:rsidR="00762F2C" w:rsidRPr="00706229" w:rsidRDefault="00762F2C"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1053" w:type="dxa"/>
            <w:gridSpan w:val="2"/>
            <w:shd w:val="clear" w:color="auto" w:fill="auto"/>
            <w:tcMar>
              <w:left w:w="28" w:type="dxa"/>
              <w:right w:w="28" w:type="dxa"/>
            </w:tcMar>
            <w:vAlign w:val="center"/>
          </w:tcPr>
          <w:p w:rsidR="00762F2C" w:rsidRPr="00706229" w:rsidRDefault="00762F2C"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970" w:type="dxa"/>
            <w:gridSpan w:val="2"/>
            <w:shd w:val="clear" w:color="auto" w:fill="auto"/>
            <w:tcMar>
              <w:left w:w="28" w:type="dxa"/>
              <w:right w:w="28" w:type="dxa"/>
            </w:tcMar>
            <w:vAlign w:val="center"/>
          </w:tcPr>
          <w:p w:rsidR="00762F2C" w:rsidRPr="00706229" w:rsidRDefault="00762F2C"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929" w:type="dxa"/>
            <w:gridSpan w:val="2"/>
            <w:shd w:val="clear" w:color="auto" w:fill="auto"/>
            <w:tcMar>
              <w:left w:w="28" w:type="dxa"/>
              <w:right w:w="28" w:type="dxa"/>
            </w:tcMar>
            <w:vAlign w:val="center"/>
          </w:tcPr>
          <w:p w:rsidR="00762F2C" w:rsidRPr="00706229" w:rsidRDefault="00762F2C"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2660" w:type="dxa"/>
            <w:gridSpan w:val="2"/>
            <w:vMerge/>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b/>
                <w:sz w:val="24"/>
                <w:szCs w:val="24"/>
              </w:rPr>
            </w:pPr>
          </w:p>
        </w:tc>
        <w:tc>
          <w:tcPr>
            <w:tcW w:w="1226" w:type="dxa"/>
            <w:gridSpan w:val="2"/>
            <w:vMerge/>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b/>
                <w:sz w:val="24"/>
                <w:szCs w:val="24"/>
              </w:rPr>
            </w:pPr>
          </w:p>
        </w:tc>
        <w:tc>
          <w:tcPr>
            <w:tcW w:w="1732" w:type="dxa"/>
            <w:gridSpan w:val="3"/>
            <w:vMerge/>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b/>
                <w:sz w:val="24"/>
                <w:szCs w:val="24"/>
              </w:rPr>
            </w:pPr>
          </w:p>
        </w:tc>
        <w:tc>
          <w:tcPr>
            <w:tcW w:w="1439" w:type="dxa"/>
            <w:gridSpan w:val="4"/>
            <w:vMerge/>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b/>
                <w:sz w:val="24"/>
                <w:szCs w:val="24"/>
              </w:rPr>
            </w:pPr>
          </w:p>
        </w:tc>
      </w:tr>
      <w:tr w:rsidR="00762F2C" w:rsidRPr="00706229" w:rsidTr="00BA5C0B">
        <w:trPr>
          <w:trHeight w:val="20"/>
          <w:jc w:val="center"/>
        </w:trPr>
        <w:tc>
          <w:tcPr>
            <w:tcW w:w="3689" w:type="dxa"/>
            <w:gridSpan w:val="2"/>
            <w:shd w:val="clear" w:color="auto" w:fill="auto"/>
            <w:tcMar>
              <w:left w:w="28" w:type="dxa"/>
              <w:right w:w="28" w:type="dxa"/>
            </w:tcMar>
          </w:tcPr>
          <w:p w:rsidR="00762F2C" w:rsidRPr="00706229" w:rsidRDefault="00762F2C"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10.1 Aprovizionarea cu apă potabilă Com. Biești</w:t>
            </w:r>
          </w:p>
        </w:tc>
        <w:tc>
          <w:tcPr>
            <w:tcW w:w="901"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12 072,0</w:t>
            </w:r>
          </w:p>
        </w:tc>
        <w:tc>
          <w:tcPr>
            <w:tcW w:w="984"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2 130,4</w:t>
            </w:r>
          </w:p>
        </w:tc>
        <w:tc>
          <w:tcPr>
            <w:tcW w:w="1053"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p>
        </w:tc>
        <w:tc>
          <w:tcPr>
            <w:tcW w:w="970"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p>
        </w:tc>
        <w:tc>
          <w:tcPr>
            <w:tcW w:w="929"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p>
        </w:tc>
        <w:tc>
          <w:tcPr>
            <w:tcW w:w="2660" w:type="dxa"/>
            <w:gridSpan w:val="2"/>
            <w:shd w:val="clear" w:color="auto" w:fill="auto"/>
            <w:tcMar>
              <w:left w:w="28" w:type="dxa"/>
              <w:right w:w="28" w:type="dxa"/>
            </w:tcMar>
          </w:tcPr>
          <w:p w:rsidR="00762F2C" w:rsidRPr="00706229" w:rsidRDefault="00762F2C"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de procesele verbale de executare a lucrărilor</w:t>
            </w:r>
          </w:p>
        </w:tc>
        <w:tc>
          <w:tcPr>
            <w:tcW w:w="1226" w:type="dxa"/>
            <w:gridSpan w:val="2"/>
            <w:shd w:val="clear" w:color="auto" w:fill="auto"/>
            <w:tcMar>
              <w:left w:w="28" w:type="dxa"/>
              <w:right w:w="28" w:type="dxa"/>
            </w:tcMar>
          </w:tcPr>
          <w:p w:rsidR="00762F2C" w:rsidRPr="00706229" w:rsidRDefault="00762F2C"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14 202,4 mii lei</w:t>
            </w:r>
          </w:p>
        </w:tc>
        <w:tc>
          <w:tcPr>
            <w:tcW w:w="1732" w:type="dxa"/>
            <w:gridSpan w:val="3"/>
            <w:shd w:val="clear" w:color="auto" w:fill="auto"/>
            <w:tcMar>
              <w:left w:w="28" w:type="dxa"/>
              <w:right w:w="28" w:type="dxa"/>
            </w:tcMar>
          </w:tcPr>
          <w:p w:rsidR="00762F2C" w:rsidRPr="00706229" w:rsidRDefault="00762F2C"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Primarii </w:t>
            </w:r>
            <w:r w:rsidR="006823E4" w:rsidRPr="00706229">
              <w:rPr>
                <w:rFonts w:ascii="Times New Roman" w:hAnsi="Times New Roman" w:cs="Times New Roman"/>
                <w:sz w:val="24"/>
                <w:szCs w:val="24"/>
              </w:rPr>
              <w:t>localităților</w:t>
            </w:r>
          </w:p>
        </w:tc>
        <w:tc>
          <w:tcPr>
            <w:tcW w:w="1439" w:type="dxa"/>
            <w:gridSpan w:val="4"/>
            <w:shd w:val="clear" w:color="auto" w:fill="auto"/>
            <w:tcMar>
              <w:left w:w="28" w:type="dxa"/>
              <w:right w:w="28" w:type="dxa"/>
            </w:tcMar>
          </w:tcPr>
          <w:p w:rsidR="00762F2C" w:rsidRPr="00706229" w:rsidRDefault="00762F2C"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Bugetul de stat, local, FEN</w:t>
            </w:r>
          </w:p>
        </w:tc>
      </w:tr>
      <w:tr w:rsidR="00762F2C" w:rsidRPr="00706229" w:rsidTr="00BA5C0B">
        <w:trPr>
          <w:trHeight w:val="20"/>
          <w:jc w:val="center"/>
        </w:trPr>
        <w:tc>
          <w:tcPr>
            <w:tcW w:w="3689" w:type="dxa"/>
            <w:gridSpan w:val="2"/>
            <w:shd w:val="clear" w:color="auto" w:fill="auto"/>
            <w:tcMar>
              <w:left w:w="28" w:type="dxa"/>
              <w:right w:w="28" w:type="dxa"/>
            </w:tcMar>
          </w:tcPr>
          <w:p w:rsidR="00762F2C" w:rsidRPr="00706229" w:rsidRDefault="00762F2C"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10.2 Extinderea rețelei de aprovizionare cu apă potabilă din centru la </w:t>
            </w:r>
            <w:r w:rsidR="006823E4" w:rsidRPr="00706229">
              <w:rPr>
                <w:rFonts w:ascii="Times New Roman" w:hAnsi="Times New Roman" w:cs="Times New Roman"/>
                <w:sz w:val="24"/>
                <w:szCs w:val="24"/>
              </w:rPr>
              <w:t>fântână</w:t>
            </w:r>
            <w:r w:rsidRPr="00706229">
              <w:rPr>
                <w:rFonts w:ascii="Times New Roman" w:hAnsi="Times New Roman" w:cs="Times New Roman"/>
                <w:sz w:val="24"/>
                <w:szCs w:val="24"/>
              </w:rPr>
              <w:t xml:space="preserve"> 2747 s. Peresecina</w:t>
            </w:r>
          </w:p>
        </w:tc>
        <w:tc>
          <w:tcPr>
            <w:tcW w:w="901"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0,8</w:t>
            </w:r>
          </w:p>
        </w:tc>
        <w:tc>
          <w:tcPr>
            <w:tcW w:w="984"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0,2</w:t>
            </w:r>
          </w:p>
        </w:tc>
        <w:tc>
          <w:tcPr>
            <w:tcW w:w="1053"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0,2</w:t>
            </w:r>
          </w:p>
        </w:tc>
        <w:tc>
          <w:tcPr>
            <w:tcW w:w="970"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p>
        </w:tc>
        <w:tc>
          <w:tcPr>
            <w:tcW w:w="929"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p>
        </w:tc>
        <w:tc>
          <w:tcPr>
            <w:tcW w:w="2660" w:type="dxa"/>
            <w:gridSpan w:val="2"/>
            <w:shd w:val="clear" w:color="auto" w:fill="auto"/>
            <w:tcMar>
              <w:left w:w="28" w:type="dxa"/>
              <w:right w:w="28" w:type="dxa"/>
            </w:tcMar>
          </w:tcPr>
          <w:p w:rsidR="00762F2C" w:rsidRPr="00706229" w:rsidRDefault="00762F2C"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tip activități realizate</w:t>
            </w:r>
          </w:p>
          <w:p w:rsidR="00762F2C" w:rsidRPr="00706229" w:rsidRDefault="00762F2C"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Lungimea </w:t>
            </w:r>
            <w:r w:rsidR="006823E4" w:rsidRPr="00706229">
              <w:rPr>
                <w:rFonts w:ascii="Times New Roman" w:hAnsi="Times New Roman" w:cs="Times New Roman"/>
                <w:sz w:val="24"/>
                <w:szCs w:val="24"/>
              </w:rPr>
              <w:t>rețelei</w:t>
            </w:r>
            <w:r w:rsidRPr="00706229">
              <w:rPr>
                <w:rFonts w:ascii="Times New Roman" w:hAnsi="Times New Roman" w:cs="Times New Roman"/>
                <w:sz w:val="24"/>
                <w:szCs w:val="24"/>
              </w:rPr>
              <w:t xml:space="preserve"> noi</w:t>
            </w:r>
          </w:p>
        </w:tc>
        <w:tc>
          <w:tcPr>
            <w:tcW w:w="1226" w:type="dxa"/>
            <w:gridSpan w:val="2"/>
            <w:shd w:val="clear" w:color="auto" w:fill="auto"/>
            <w:tcMar>
              <w:left w:w="28" w:type="dxa"/>
              <w:right w:w="28" w:type="dxa"/>
            </w:tcMar>
          </w:tcPr>
          <w:p w:rsidR="00762F2C" w:rsidRPr="00706229" w:rsidRDefault="00762F2C"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1,2 mii lei</w:t>
            </w:r>
          </w:p>
        </w:tc>
        <w:tc>
          <w:tcPr>
            <w:tcW w:w="1732" w:type="dxa"/>
            <w:gridSpan w:val="3"/>
            <w:shd w:val="clear" w:color="auto" w:fill="auto"/>
            <w:tcMar>
              <w:left w:w="28" w:type="dxa"/>
              <w:right w:w="28" w:type="dxa"/>
            </w:tcMar>
          </w:tcPr>
          <w:p w:rsidR="00762F2C" w:rsidRPr="00706229" w:rsidRDefault="00762F2C" w:rsidP="00A3535E">
            <w:pPr>
              <w:spacing w:after="0" w:line="240" w:lineRule="auto"/>
              <w:rPr>
                <w:rFonts w:ascii="Times New Roman" w:hAnsi="Times New Roman" w:cs="Times New Roman"/>
                <w:sz w:val="24"/>
                <w:szCs w:val="24"/>
              </w:rPr>
            </w:pPr>
          </w:p>
        </w:tc>
        <w:tc>
          <w:tcPr>
            <w:tcW w:w="1439" w:type="dxa"/>
            <w:gridSpan w:val="4"/>
            <w:shd w:val="clear" w:color="auto" w:fill="auto"/>
            <w:tcMar>
              <w:left w:w="28" w:type="dxa"/>
              <w:right w:w="28" w:type="dxa"/>
            </w:tcMar>
          </w:tcPr>
          <w:p w:rsidR="00762F2C" w:rsidRPr="00706229" w:rsidRDefault="00762F2C"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Bugetul local; raional</w:t>
            </w:r>
          </w:p>
        </w:tc>
      </w:tr>
      <w:tr w:rsidR="00762F2C" w:rsidRPr="00706229" w:rsidTr="00BA5C0B">
        <w:trPr>
          <w:trHeight w:val="20"/>
          <w:jc w:val="center"/>
        </w:trPr>
        <w:tc>
          <w:tcPr>
            <w:tcW w:w="3689" w:type="dxa"/>
            <w:gridSpan w:val="2"/>
            <w:shd w:val="clear" w:color="auto" w:fill="auto"/>
            <w:tcMar>
              <w:left w:w="28" w:type="dxa"/>
              <w:right w:w="28" w:type="dxa"/>
            </w:tcMar>
          </w:tcPr>
          <w:p w:rsidR="00762F2C" w:rsidRPr="00706229" w:rsidRDefault="00762F2C"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10.3 Extinderea rețelei de aprovizionare cu apă potabilă pe străzile Burebista, Tineretului de la AO Centru s. Peresecina</w:t>
            </w:r>
          </w:p>
        </w:tc>
        <w:tc>
          <w:tcPr>
            <w:tcW w:w="901"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0,6</w:t>
            </w:r>
          </w:p>
        </w:tc>
        <w:tc>
          <w:tcPr>
            <w:tcW w:w="984"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0,2</w:t>
            </w:r>
          </w:p>
        </w:tc>
        <w:tc>
          <w:tcPr>
            <w:tcW w:w="1053"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p>
        </w:tc>
        <w:tc>
          <w:tcPr>
            <w:tcW w:w="970"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p>
        </w:tc>
        <w:tc>
          <w:tcPr>
            <w:tcW w:w="929"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p>
        </w:tc>
        <w:tc>
          <w:tcPr>
            <w:tcW w:w="2660" w:type="dxa"/>
            <w:gridSpan w:val="2"/>
            <w:shd w:val="clear" w:color="auto" w:fill="auto"/>
            <w:tcMar>
              <w:left w:w="28" w:type="dxa"/>
              <w:right w:w="28" w:type="dxa"/>
            </w:tcMar>
          </w:tcPr>
          <w:p w:rsidR="00762F2C" w:rsidRPr="00706229" w:rsidRDefault="00762F2C"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tip activități realizate</w:t>
            </w:r>
          </w:p>
          <w:p w:rsidR="00762F2C" w:rsidRPr="00706229" w:rsidRDefault="00762F2C"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Lungimea </w:t>
            </w:r>
            <w:r w:rsidR="006823E4" w:rsidRPr="00706229">
              <w:rPr>
                <w:rFonts w:ascii="Times New Roman" w:hAnsi="Times New Roman" w:cs="Times New Roman"/>
                <w:sz w:val="24"/>
                <w:szCs w:val="24"/>
              </w:rPr>
              <w:t>rețelei</w:t>
            </w:r>
            <w:r w:rsidRPr="00706229">
              <w:rPr>
                <w:rFonts w:ascii="Times New Roman" w:hAnsi="Times New Roman" w:cs="Times New Roman"/>
                <w:sz w:val="24"/>
                <w:szCs w:val="24"/>
              </w:rPr>
              <w:t xml:space="preserve"> noi</w:t>
            </w:r>
          </w:p>
        </w:tc>
        <w:tc>
          <w:tcPr>
            <w:tcW w:w="1226" w:type="dxa"/>
            <w:gridSpan w:val="2"/>
            <w:shd w:val="clear" w:color="auto" w:fill="auto"/>
            <w:tcMar>
              <w:left w:w="28" w:type="dxa"/>
              <w:right w:w="28" w:type="dxa"/>
            </w:tcMar>
          </w:tcPr>
          <w:p w:rsidR="00762F2C" w:rsidRPr="00706229" w:rsidRDefault="00762F2C"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0,8 mii lei</w:t>
            </w:r>
          </w:p>
        </w:tc>
        <w:tc>
          <w:tcPr>
            <w:tcW w:w="1732" w:type="dxa"/>
            <w:gridSpan w:val="3"/>
            <w:shd w:val="clear" w:color="auto" w:fill="auto"/>
            <w:tcMar>
              <w:left w:w="28" w:type="dxa"/>
              <w:right w:w="28" w:type="dxa"/>
            </w:tcMar>
          </w:tcPr>
          <w:p w:rsidR="00762F2C" w:rsidRPr="00706229" w:rsidRDefault="00762F2C" w:rsidP="00A3535E">
            <w:pPr>
              <w:spacing w:after="0" w:line="240" w:lineRule="auto"/>
              <w:rPr>
                <w:rFonts w:ascii="Times New Roman" w:hAnsi="Times New Roman" w:cs="Times New Roman"/>
                <w:sz w:val="24"/>
                <w:szCs w:val="24"/>
              </w:rPr>
            </w:pPr>
          </w:p>
        </w:tc>
        <w:tc>
          <w:tcPr>
            <w:tcW w:w="1439" w:type="dxa"/>
            <w:gridSpan w:val="4"/>
            <w:shd w:val="clear" w:color="auto" w:fill="auto"/>
            <w:tcMar>
              <w:left w:w="28" w:type="dxa"/>
              <w:right w:w="28" w:type="dxa"/>
            </w:tcMar>
          </w:tcPr>
          <w:p w:rsidR="00762F2C" w:rsidRPr="00706229" w:rsidRDefault="009D778A"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Bugetul local; raional</w:t>
            </w:r>
          </w:p>
        </w:tc>
      </w:tr>
      <w:tr w:rsidR="00762F2C" w:rsidRPr="00706229" w:rsidTr="00BA5C0B">
        <w:trPr>
          <w:trHeight w:val="20"/>
          <w:jc w:val="center"/>
        </w:trPr>
        <w:tc>
          <w:tcPr>
            <w:tcW w:w="3689" w:type="dxa"/>
            <w:gridSpan w:val="2"/>
            <w:shd w:val="clear" w:color="auto" w:fill="auto"/>
            <w:tcMar>
              <w:left w:w="28" w:type="dxa"/>
              <w:right w:w="28" w:type="dxa"/>
            </w:tcMar>
          </w:tcPr>
          <w:p w:rsidR="00762F2C" w:rsidRPr="00706229" w:rsidRDefault="00762F2C"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10.4 Construcția rețelelor de canalizare și a stației de epurare s. Peresecina</w:t>
            </w:r>
          </w:p>
        </w:tc>
        <w:tc>
          <w:tcPr>
            <w:tcW w:w="901"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12 000,0</w:t>
            </w:r>
          </w:p>
        </w:tc>
        <w:tc>
          <w:tcPr>
            <w:tcW w:w="984"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4 000,0</w:t>
            </w:r>
          </w:p>
        </w:tc>
        <w:tc>
          <w:tcPr>
            <w:tcW w:w="1053"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4 000,0</w:t>
            </w:r>
          </w:p>
        </w:tc>
        <w:tc>
          <w:tcPr>
            <w:tcW w:w="970"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4 000,0</w:t>
            </w:r>
          </w:p>
        </w:tc>
        <w:tc>
          <w:tcPr>
            <w:tcW w:w="929"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3 000,0</w:t>
            </w:r>
          </w:p>
        </w:tc>
        <w:tc>
          <w:tcPr>
            <w:tcW w:w="2660" w:type="dxa"/>
            <w:gridSpan w:val="2"/>
            <w:shd w:val="clear" w:color="auto" w:fill="auto"/>
            <w:tcMar>
              <w:left w:w="28" w:type="dxa"/>
              <w:right w:w="28" w:type="dxa"/>
            </w:tcMar>
          </w:tcPr>
          <w:p w:rsidR="00762F2C" w:rsidRPr="00706229" w:rsidRDefault="00762F2C"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tip activități realizate</w:t>
            </w:r>
          </w:p>
          <w:p w:rsidR="00762F2C" w:rsidRPr="00706229" w:rsidRDefault="00762F2C"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Lungimea </w:t>
            </w:r>
            <w:r w:rsidR="006823E4" w:rsidRPr="00706229">
              <w:rPr>
                <w:rFonts w:ascii="Times New Roman" w:hAnsi="Times New Roman" w:cs="Times New Roman"/>
                <w:sz w:val="24"/>
                <w:szCs w:val="24"/>
              </w:rPr>
              <w:t>rețelei</w:t>
            </w:r>
            <w:r w:rsidRPr="00706229">
              <w:rPr>
                <w:rFonts w:ascii="Times New Roman" w:hAnsi="Times New Roman" w:cs="Times New Roman"/>
                <w:sz w:val="24"/>
                <w:szCs w:val="24"/>
              </w:rPr>
              <w:t xml:space="preserve"> noi</w:t>
            </w:r>
          </w:p>
        </w:tc>
        <w:tc>
          <w:tcPr>
            <w:tcW w:w="1226" w:type="dxa"/>
            <w:gridSpan w:val="2"/>
            <w:shd w:val="clear" w:color="auto" w:fill="auto"/>
            <w:tcMar>
              <w:left w:w="28" w:type="dxa"/>
              <w:right w:w="28" w:type="dxa"/>
            </w:tcMar>
          </w:tcPr>
          <w:p w:rsidR="00762F2C" w:rsidRPr="00706229" w:rsidRDefault="00762F2C"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27 000,0 mii lei</w:t>
            </w:r>
          </w:p>
        </w:tc>
        <w:tc>
          <w:tcPr>
            <w:tcW w:w="1732" w:type="dxa"/>
            <w:gridSpan w:val="3"/>
            <w:shd w:val="clear" w:color="auto" w:fill="auto"/>
            <w:tcMar>
              <w:left w:w="28" w:type="dxa"/>
              <w:right w:w="28" w:type="dxa"/>
            </w:tcMar>
          </w:tcPr>
          <w:p w:rsidR="00762F2C" w:rsidRPr="00706229" w:rsidRDefault="00762F2C" w:rsidP="00A3535E">
            <w:pPr>
              <w:spacing w:after="0" w:line="240" w:lineRule="auto"/>
              <w:rPr>
                <w:rFonts w:ascii="Times New Roman" w:hAnsi="Times New Roman" w:cs="Times New Roman"/>
                <w:sz w:val="24"/>
                <w:szCs w:val="24"/>
              </w:rPr>
            </w:pPr>
          </w:p>
        </w:tc>
        <w:tc>
          <w:tcPr>
            <w:tcW w:w="1439" w:type="dxa"/>
            <w:gridSpan w:val="4"/>
            <w:shd w:val="clear" w:color="auto" w:fill="auto"/>
            <w:tcMar>
              <w:left w:w="28" w:type="dxa"/>
              <w:right w:w="28" w:type="dxa"/>
            </w:tcMar>
          </w:tcPr>
          <w:p w:rsidR="00762F2C" w:rsidRPr="00706229" w:rsidRDefault="009D778A"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Bugetul de stat, </w:t>
            </w:r>
            <w:r w:rsidR="006823E4" w:rsidRPr="00706229">
              <w:rPr>
                <w:rFonts w:ascii="Times New Roman" w:hAnsi="Times New Roman" w:cs="Times New Roman"/>
                <w:sz w:val="24"/>
                <w:szCs w:val="24"/>
              </w:rPr>
              <w:t>rațional</w:t>
            </w:r>
            <w:r w:rsidRPr="00706229">
              <w:rPr>
                <w:rFonts w:ascii="Times New Roman" w:hAnsi="Times New Roman" w:cs="Times New Roman"/>
                <w:sz w:val="24"/>
                <w:szCs w:val="24"/>
              </w:rPr>
              <w:t>, local, FEN</w:t>
            </w:r>
          </w:p>
        </w:tc>
      </w:tr>
      <w:tr w:rsidR="00762F2C" w:rsidRPr="00706229" w:rsidTr="00BA5C0B">
        <w:trPr>
          <w:trHeight w:val="20"/>
          <w:jc w:val="center"/>
        </w:trPr>
        <w:tc>
          <w:tcPr>
            <w:tcW w:w="3689" w:type="dxa"/>
            <w:gridSpan w:val="2"/>
            <w:shd w:val="clear" w:color="auto" w:fill="auto"/>
            <w:tcMar>
              <w:left w:w="28" w:type="dxa"/>
              <w:right w:w="28" w:type="dxa"/>
            </w:tcMar>
          </w:tcPr>
          <w:p w:rsidR="00762F2C" w:rsidRPr="00706229" w:rsidRDefault="001531DC"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10.5 </w:t>
            </w:r>
            <w:r w:rsidR="00762F2C" w:rsidRPr="00706229">
              <w:rPr>
                <w:rFonts w:ascii="Times New Roman" w:hAnsi="Times New Roman" w:cs="Times New Roman"/>
                <w:sz w:val="24"/>
                <w:szCs w:val="24"/>
              </w:rPr>
              <w:t xml:space="preserve">Mărirea capacității la </w:t>
            </w:r>
            <w:r w:rsidR="006823E4" w:rsidRPr="00706229">
              <w:rPr>
                <w:rFonts w:ascii="Times New Roman" w:hAnsi="Times New Roman" w:cs="Times New Roman"/>
                <w:sz w:val="24"/>
                <w:szCs w:val="24"/>
              </w:rPr>
              <w:t>fântână</w:t>
            </w:r>
            <w:r w:rsidR="00762F2C" w:rsidRPr="00706229">
              <w:rPr>
                <w:rFonts w:ascii="Times New Roman" w:hAnsi="Times New Roman" w:cs="Times New Roman"/>
                <w:sz w:val="24"/>
                <w:szCs w:val="24"/>
              </w:rPr>
              <w:t xml:space="preserve"> AO Toți pentru toți s. Peresecina</w:t>
            </w:r>
          </w:p>
        </w:tc>
        <w:tc>
          <w:tcPr>
            <w:tcW w:w="901"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0,95</w:t>
            </w:r>
          </w:p>
        </w:tc>
        <w:tc>
          <w:tcPr>
            <w:tcW w:w="984"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0,35</w:t>
            </w:r>
          </w:p>
        </w:tc>
        <w:tc>
          <w:tcPr>
            <w:tcW w:w="1053"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p>
        </w:tc>
        <w:tc>
          <w:tcPr>
            <w:tcW w:w="970"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p>
        </w:tc>
        <w:tc>
          <w:tcPr>
            <w:tcW w:w="929"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p>
        </w:tc>
        <w:tc>
          <w:tcPr>
            <w:tcW w:w="2660" w:type="dxa"/>
            <w:gridSpan w:val="2"/>
            <w:shd w:val="clear" w:color="auto" w:fill="auto"/>
            <w:tcMar>
              <w:left w:w="28" w:type="dxa"/>
              <w:right w:w="28" w:type="dxa"/>
            </w:tcMar>
          </w:tcPr>
          <w:p w:rsidR="00762F2C" w:rsidRPr="00706229" w:rsidRDefault="00762F2C"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tip activități realizate</w:t>
            </w:r>
          </w:p>
          <w:p w:rsidR="00762F2C" w:rsidRPr="00706229" w:rsidRDefault="009D778A"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Capacitate mărită</w:t>
            </w:r>
          </w:p>
        </w:tc>
        <w:tc>
          <w:tcPr>
            <w:tcW w:w="1226" w:type="dxa"/>
            <w:gridSpan w:val="2"/>
            <w:shd w:val="clear" w:color="auto" w:fill="auto"/>
            <w:tcMar>
              <w:left w:w="28" w:type="dxa"/>
              <w:right w:w="28" w:type="dxa"/>
            </w:tcMar>
          </w:tcPr>
          <w:p w:rsidR="00762F2C" w:rsidRPr="00706229" w:rsidRDefault="00762F2C"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1 3000,0 mii lei</w:t>
            </w:r>
          </w:p>
        </w:tc>
        <w:tc>
          <w:tcPr>
            <w:tcW w:w="1732" w:type="dxa"/>
            <w:gridSpan w:val="3"/>
            <w:shd w:val="clear" w:color="auto" w:fill="auto"/>
            <w:tcMar>
              <w:left w:w="28" w:type="dxa"/>
              <w:right w:w="28" w:type="dxa"/>
            </w:tcMar>
          </w:tcPr>
          <w:p w:rsidR="00762F2C" w:rsidRPr="00706229" w:rsidRDefault="00762F2C" w:rsidP="00A3535E">
            <w:pPr>
              <w:spacing w:after="0" w:line="240" w:lineRule="auto"/>
              <w:rPr>
                <w:rFonts w:ascii="Times New Roman" w:hAnsi="Times New Roman" w:cs="Times New Roman"/>
                <w:sz w:val="24"/>
                <w:szCs w:val="24"/>
              </w:rPr>
            </w:pPr>
          </w:p>
        </w:tc>
        <w:tc>
          <w:tcPr>
            <w:tcW w:w="1439" w:type="dxa"/>
            <w:gridSpan w:val="4"/>
            <w:shd w:val="clear" w:color="auto" w:fill="auto"/>
            <w:tcMar>
              <w:left w:w="28" w:type="dxa"/>
              <w:right w:w="28" w:type="dxa"/>
            </w:tcMar>
          </w:tcPr>
          <w:p w:rsidR="00762F2C" w:rsidRPr="00706229" w:rsidRDefault="009D778A"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Bugetul local; raional</w:t>
            </w:r>
          </w:p>
        </w:tc>
      </w:tr>
      <w:tr w:rsidR="00762F2C" w:rsidRPr="00706229" w:rsidTr="00BA5C0B">
        <w:trPr>
          <w:trHeight w:val="20"/>
          <w:jc w:val="center"/>
        </w:trPr>
        <w:tc>
          <w:tcPr>
            <w:tcW w:w="3689" w:type="dxa"/>
            <w:gridSpan w:val="2"/>
            <w:shd w:val="clear" w:color="auto" w:fill="auto"/>
            <w:tcMar>
              <w:left w:w="28" w:type="dxa"/>
              <w:right w:w="28" w:type="dxa"/>
            </w:tcMar>
          </w:tcPr>
          <w:p w:rsidR="00762F2C" w:rsidRPr="00706229" w:rsidRDefault="001531DC"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10.6 </w:t>
            </w:r>
            <w:r w:rsidR="00762F2C" w:rsidRPr="00706229">
              <w:rPr>
                <w:rFonts w:ascii="Times New Roman" w:hAnsi="Times New Roman" w:cs="Times New Roman"/>
                <w:sz w:val="24"/>
                <w:szCs w:val="24"/>
              </w:rPr>
              <w:t>Construcția rețelelor de canalizare Com. Morozeni</w:t>
            </w:r>
          </w:p>
        </w:tc>
        <w:tc>
          <w:tcPr>
            <w:tcW w:w="901"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13 000,0</w:t>
            </w:r>
          </w:p>
        </w:tc>
        <w:tc>
          <w:tcPr>
            <w:tcW w:w="984"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5 000,0</w:t>
            </w:r>
          </w:p>
        </w:tc>
        <w:tc>
          <w:tcPr>
            <w:tcW w:w="1053"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5 000,0</w:t>
            </w:r>
          </w:p>
        </w:tc>
        <w:tc>
          <w:tcPr>
            <w:tcW w:w="970"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5 000,0</w:t>
            </w:r>
          </w:p>
        </w:tc>
        <w:tc>
          <w:tcPr>
            <w:tcW w:w="929"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p>
        </w:tc>
        <w:tc>
          <w:tcPr>
            <w:tcW w:w="2660" w:type="dxa"/>
            <w:gridSpan w:val="2"/>
            <w:shd w:val="clear" w:color="auto" w:fill="auto"/>
            <w:tcMar>
              <w:left w:w="28" w:type="dxa"/>
              <w:right w:w="28" w:type="dxa"/>
            </w:tcMar>
          </w:tcPr>
          <w:p w:rsidR="009D778A" w:rsidRPr="00706229" w:rsidRDefault="009D778A"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tip activități realizate</w:t>
            </w:r>
          </w:p>
          <w:p w:rsidR="00762F2C" w:rsidRPr="00706229" w:rsidRDefault="009D778A"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Lungimea </w:t>
            </w:r>
            <w:r w:rsidR="006823E4" w:rsidRPr="00706229">
              <w:rPr>
                <w:rFonts w:ascii="Times New Roman" w:hAnsi="Times New Roman" w:cs="Times New Roman"/>
                <w:sz w:val="24"/>
                <w:szCs w:val="24"/>
              </w:rPr>
              <w:t>rețelei</w:t>
            </w:r>
            <w:r w:rsidRPr="00706229">
              <w:rPr>
                <w:rFonts w:ascii="Times New Roman" w:hAnsi="Times New Roman" w:cs="Times New Roman"/>
                <w:sz w:val="24"/>
                <w:szCs w:val="24"/>
              </w:rPr>
              <w:t xml:space="preserve"> noi</w:t>
            </w:r>
          </w:p>
        </w:tc>
        <w:tc>
          <w:tcPr>
            <w:tcW w:w="1226" w:type="dxa"/>
            <w:gridSpan w:val="2"/>
            <w:shd w:val="clear" w:color="auto" w:fill="auto"/>
            <w:tcMar>
              <w:left w:w="28" w:type="dxa"/>
              <w:right w:w="28" w:type="dxa"/>
            </w:tcMar>
          </w:tcPr>
          <w:p w:rsidR="00762F2C" w:rsidRPr="00706229" w:rsidRDefault="00762F2C"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28 000,0 mii lei</w:t>
            </w:r>
          </w:p>
        </w:tc>
        <w:tc>
          <w:tcPr>
            <w:tcW w:w="1732" w:type="dxa"/>
            <w:gridSpan w:val="3"/>
            <w:shd w:val="clear" w:color="auto" w:fill="auto"/>
            <w:tcMar>
              <w:left w:w="28" w:type="dxa"/>
              <w:right w:w="28" w:type="dxa"/>
            </w:tcMar>
          </w:tcPr>
          <w:p w:rsidR="00762F2C" w:rsidRPr="00706229" w:rsidRDefault="00762F2C" w:rsidP="00A3535E">
            <w:pPr>
              <w:spacing w:after="0" w:line="240" w:lineRule="auto"/>
              <w:rPr>
                <w:rFonts w:ascii="Times New Roman" w:hAnsi="Times New Roman" w:cs="Times New Roman"/>
                <w:sz w:val="24"/>
                <w:szCs w:val="24"/>
              </w:rPr>
            </w:pPr>
          </w:p>
        </w:tc>
        <w:tc>
          <w:tcPr>
            <w:tcW w:w="1439" w:type="dxa"/>
            <w:gridSpan w:val="4"/>
            <w:shd w:val="clear" w:color="auto" w:fill="auto"/>
            <w:tcMar>
              <w:left w:w="28" w:type="dxa"/>
              <w:right w:w="28" w:type="dxa"/>
            </w:tcMar>
          </w:tcPr>
          <w:p w:rsidR="00762F2C" w:rsidRPr="00706229" w:rsidRDefault="009D778A"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Bugetul de stat, </w:t>
            </w:r>
            <w:r w:rsidR="006823E4" w:rsidRPr="00706229">
              <w:rPr>
                <w:rFonts w:ascii="Times New Roman" w:hAnsi="Times New Roman" w:cs="Times New Roman"/>
                <w:sz w:val="24"/>
                <w:szCs w:val="24"/>
              </w:rPr>
              <w:t>raional</w:t>
            </w:r>
            <w:r w:rsidRPr="00706229">
              <w:rPr>
                <w:rFonts w:ascii="Times New Roman" w:hAnsi="Times New Roman" w:cs="Times New Roman"/>
                <w:sz w:val="24"/>
                <w:szCs w:val="24"/>
              </w:rPr>
              <w:t>,  local, FEN</w:t>
            </w:r>
          </w:p>
        </w:tc>
      </w:tr>
      <w:tr w:rsidR="00762F2C" w:rsidRPr="00706229" w:rsidTr="00BA5C0B">
        <w:trPr>
          <w:trHeight w:val="20"/>
          <w:jc w:val="center"/>
        </w:trPr>
        <w:tc>
          <w:tcPr>
            <w:tcW w:w="3689" w:type="dxa"/>
            <w:gridSpan w:val="2"/>
            <w:shd w:val="clear" w:color="auto" w:fill="auto"/>
            <w:tcMar>
              <w:left w:w="28" w:type="dxa"/>
              <w:right w:w="28" w:type="dxa"/>
            </w:tcMar>
          </w:tcPr>
          <w:p w:rsidR="00762F2C" w:rsidRPr="00706229" w:rsidRDefault="001531DC"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10.7 </w:t>
            </w:r>
            <w:r w:rsidR="00762F2C" w:rsidRPr="00706229">
              <w:rPr>
                <w:rFonts w:ascii="Times New Roman" w:hAnsi="Times New Roman" w:cs="Times New Roman"/>
                <w:sz w:val="24"/>
                <w:szCs w:val="24"/>
              </w:rPr>
              <w:t xml:space="preserve">Aprovizionarea cu apă potabilă s. Ocnița </w:t>
            </w:r>
            <w:r w:rsidR="006823E4" w:rsidRPr="00706229">
              <w:rPr>
                <w:rFonts w:ascii="Times New Roman" w:hAnsi="Times New Roman" w:cs="Times New Roman"/>
                <w:sz w:val="24"/>
                <w:szCs w:val="24"/>
              </w:rPr>
              <w:t>Țărani</w:t>
            </w:r>
            <w:r w:rsidR="00762F2C" w:rsidRPr="00706229">
              <w:rPr>
                <w:rFonts w:ascii="Times New Roman" w:hAnsi="Times New Roman" w:cs="Times New Roman"/>
                <w:sz w:val="24"/>
                <w:szCs w:val="24"/>
              </w:rPr>
              <w:t xml:space="preserve"> Com. Zorile</w:t>
            </w:r>
          </w:p>
        </w:tc>
        <w:tc>
          <w:tcPr>
            <w:tcW w:w="901"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0,64</w:t>
            </w:r>
          </w:p>
        </w:tc>
        <w:tc>
          <w:tcPr>
            <w:tcW w:w="984"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p>
        </w:tc>
        <w:tc>
          <w:tcPr>
            <w:tcW w:w="1053"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p>
        </w:tc>
        <w:tc>
          <w:tcPr>
            <w:tcW w:w="970"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p>
        </w:tc>
        <w:tc>
          <w:tcPr>
            <w:tcW w:w="929"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p>
        </w:tc>
        <w:tc>
          <w:tcPr>
            <w:tcW w:w="2660" w:type="dxa"/>
            <w:gridSpan w:val="2"/>
            <w:shd w:val="clear" w:color="auto" w:fill="auto"/>
            <w:tcMar>
              <w:left w:w="28" w:type="dxa"/>
              <w:right w:w="28" w:type="dxa"/>
            </w:tcMar>
          </w:tcPr>
          <w:p w:rsidR="009D778A" w:rsidRPr="00706229" w:rsidRDefault="009D778A"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tip activități realizate</w:t>
            </w:r>
          </w:p>
          <w:p w:rsidR="00762F2C" w:rsidRPr="00706229" w:rsidRDefault="009D778A"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Lungimea </w:t>
            </w:r>
            <w:r w:rsidR="006823E4" w:rsidRPr="00706229">
              <w:rPr>
                <w:rFonts w:ascii="Times New Roman" w:hAnsi="Times New Roman" w:cs="Times New Roman"/>
                <w:sz w:val="24"/>
                <w:szCs w:val="24"/>
              </w:rPr>
              <w:t>rețelei</w:t>
            </w:r>
            <w:r w:rsidRPr="00706229">
              <w:rPr>
                <w:rFonts w:ascii="Times New Roman" w:hAnsi="Times New Roman" w:cs="Times New Roman"/>
                <w:sz w:val="24"/>
                <w:szCs w:val="24"/>
              </w:rPr>
              <w:t xml:space="preserve"> noi</w:t>
            </w:r>
          </w:p>
        </w:tc>
        <w:tc>
          <w:tcPr>
            <w:tcW w:w="1226" w:type="dxa"/>
            <w:gridSpan w:val="2"/>
            <w:shd w:val="clear" w:color="auto" w:fill="auto"/>
            <w:tcMar>
              <w:left w:w="28" w:type="dxa"/>
              <w:right w:w="28" w:type="dxa"/>
            </w:tcMar>
          </w:tcPr>
          <w:p w:rsidR="00762F2C" w:rsidRPr="00706229" w:rsidRDefault="00762F2C"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0,64 mii lei</w:t>
            </w:r>
          </w:p>
        </w:tc>
        <w:tc>
          <w:tcPr>
            <w:tcW w:w="1732" w:type="dxa"/>
            <w:gridSpan w:val="3"/>
            <w:shd w:val="clear" w:color="auto" w:fill="auto"/>
            <w:tcMar>
              <w:left w:w="28" w:type="dxa"/>
              <w:right w:w="28" w:type="dxa"/>
            </w:tcMar>
          </w:tcPr>
          <w:p w:rsidR="00762F2C" w:rsidRPr="00706229" w:rsidRDefault="00762F2C" w:rsidP="00A3535E">
            <w:pPr>
              <w:spacing w:after="0" w:line="240" w:lineRule="auto"/>
              <w:rPr>
                <w:rFonts w:ascii="Times New Roman" w:hAnsi="Times New Roman" w:cs="Times New Roman"/>
                <w:sz w:val="24"/>
                <w:szCs w:val="24"/>
              </w:rPr>
            </w:pPr>
          </w:p>
        </w:tc>
        <w:tc>
          <w:tcPr>
            <w:tcW w:w="1439" w:type="dxa"/>
            <w:gridSpan w:val="4"/>
            <w:shd w:val="clear" w:color="auto" w:fill="auto"/>
            <w:tcMar>
              <w:left w:w="28" w:type="dxa"/>
              <w:right w:w="28" w:type="dxa"/>
            </w:tcMar>
          </w:tcPr>
          <w:p w:rsidR="00762F2C" w:rsidRPr="00706229" w:rsidRDefault="009D778A"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Bugetul local; raional</w:t>
            </w:r>
          </w:p>
        </w:tc>
      </w:tr>
      <w:tr w:rsidR="00762F2C" w:rsidRPr="00706229" w:rsidTr="00BA5C0B">
        <w:trPr>
          <w:trHeight w:val="20"/>
          <w:jc w:val="center"/>
        </w:trPr>
        <w:tc>
          <w:tcPr>
            <w:tcW w:w="3689" w:type="dxa"/>
            <w:gridSpan w:val="2"/>
            <w:shd w:val="clear" w:color="auto" w:fill="auto"/>
            <w:tcMar>
              <w:left w:w="28" w:type="dxa"/>
              <w:right w:w="28" w:type="dxa"/>
            </w:tcMar>
          </w:tcPr>
          <w:p w:rsidR="00762F2C" w:rsidRPr="00706229" w:rsidRDefault="001531DC"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10.8 </w:t>
            </w:r>
            <w:r w:rsidR="00762F2C" w:rsidRPr="00706229">
              <w:rPr>
                <w:rFonts w:ascii="Times New Roman" w:hAnsi="Times New Roman" w:cs="Times New Roman"/>
                <w:sz w:val="24"/>
                <w:szCs w:val="24"/>
              </w:rPr>
              <w:t>Construcția rețelelor de canalizare a localităților Com. Zorile</w:t>
            </w:r>
          </w:p>
        </w:tc>
        <w:tc>
          <w:tcPr>
            <w:tcW w:w="901"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p>
        </w:tc>
        <w:tc>
          <w:tcPr>
            <w:tcW w:w="984"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p>
        </w:tc>
        <w:tc>
          <w:tcPr>
            <w:tcW w:w="1053"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p>
        </w:tc>
        <w:tc>
          <w:tcPr>
            <w:tcW w:w="970"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p>
        </w:tc>
        <w:tc>
          <w:tcPr>
            <w:tcW w:w="929"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10 000,0</w:t>
            </w:r>
          </w:p>
        </w:tc>
        <w:tc>
          <w:tcPr>
            <w:tcW w:w="2660" w:type="dxa"/>
            <w:gridSpan w:val="2"/>
            <w:shd w:val="clear" w:color="auto" w:fill="auto"/>
            <w:tcMar>
              <w:left w:w="28" w:type="dxa"/>
              <w:right w:w="28" w:type="dxa"/>
            </w:tcMar>
          </w:tcPr>
          <w:p w:rsidR="009D778A" w:rsidRPr="00706229" w:rsidRDefault="009D778A"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tip activități realizate</w:t>
            </w:r>
          </w:p>
          <w:p w:rsidR="00762F2C" w:rsidRPr="00706229" w:rsidRDefault="009D778A"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Lungimea </w:t>
            </w:r>
            <w:r w:rsidR="006823E4" w:rsidRPr="00706229">
              <w:rPr>
                <w:rFonts w:ascii="Times New Roman" w:hAnsi="Times New Roman" w:cs="Times New Roman"/>
                <w:sz w:val="24"/>
                <w:szCs w:val="24"/>
              </w:rPr>
              <w:t>rețelei</w:t>
            </w:r>
            <w:r w:rsidRPr="00706229">
              <w:rPr>
                <w:rFonts w:ascii="Times New Roman" w:hAnsi="Times New Roman" w:cs="Times New Roman"/>
                <w:sz w:val="24"/>
                <w:szCs w:val="24"/>
              </w:rPr>
              <w:t xml:space="preserve"> noi</w:t>
            </w:r>
          </w:p>
        </w:tc>
        <w:tc>
          <w:tcPr>
            <w:tcW w:w="1226" w:type="dxa"/>
            <w:gridSpan w:val="2"/>
            <w:shd w:val="clear" w:color="auto" w:fill="auto"/>
            <w:tcMar>
              <w:left w:w="28" w:type="dxa"/>
              <w:right w:w="28" w:type="dxa"/>
            </w:tcMar>
          </w:tcPr>
          <w:p w:rsidR="00762F2C" w:rsidRPr="00706229" w:rsidRDefault="00762F2C"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10 000,0 mii lei</w:t>
            </w:r>
          </w:p>
        </w:tc>
        <w:tc>
          <w:tcPr>
            <w:tcW w:w="1732" w:type="dxa"/>
            <w:gridSpan w:val="3"/>
            <w:shd w:val="clear" w:color="auto" w:fill="auto"/>
            <w:tcMar>
              <w:left w:w="28" w:type="dxa"/>
              <w:right w:w="28" w:type="dxa"/>
            </w:tcMar>
          </w:tcPr>
          <w:p w:rsidR="00762F2C" w:rsidRPr="00706229" w:rsidRDefault="00762F2C" w:rsidP="00A3535E">
            <w:pPr>
              <w:spacing w:after="0" w:line="240" w:lineRule="auto"/>
              <w:rPr>
                <w:rFonts w:ascii="Times New Roman" w:hAnsi="Times New Roman" w:cs="Times New Roman"/>
                <w:sz w:val="24"/>
                <w:szCs w:val="24"/>
              </w:rPr>
            </w:pPr>
          </w:p>
        </w:tc>
        <w:tc>
          <w:tcPr>
            <w:tcW w:w="1439" w:type="dxa"/>
            <w:gridSpan w:val="4"/>
            <w:shd w:val="clear" w:color="auto" w:fill="auto"/>
            <w:tcMar>
              <w:left w:w="28" w:type="dxa"/>
              <w:right w:w="28" w:type="dxa"/>
            </w:tcMar>
          </w:tcPr>
          <w:p w:rsidR="00762F2C" w:rsidRPr="00706229" w:rsidRDefault="009D778A"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Bugetul de stat, </w:t>
            </w:r>
            <w:r w:rsidR="006823E4" w:rsidRPr="00706229">
              <w:rPr>
                <w:rFonts w:ascii="Times New Roman" w:hAnsi="Times New Roman" w:cs="Times New Roman"/>
                <w:sz w:val="24"/>
                <w:szCs w:val="24"/>
              </w:rPr>
              <w:t>raional</w:t>
            </w:r>
            <w:r w:rsidRPr="00706229">
              <w:rPr>
                <w:rFonts w:ascii="Times New Roman" w:hAnsi="Times New Roman" w:cs="Times New Roman"/>
                <w:sz w:val="24"/>
                <w:szCs w:val="24"/>
              </w:rPr>
              <w:t>, local, FEN</w:t>
            </w:r>
          </w:p>
        </w:tc>
      </w:tr>
      <w:tr w:rsidR="00762F2C" w:rsidRPr="00706229" w:rsidTr="00BA5C0B">
        <w:trPr>
          <w:trHeight w:val="20"/>
          <w:jc w:val="center"/>
        </w:trPr>
        <w:tc>
          <w:tcPr>
            <w:tcW w:w="3689" w:type="dxa"/>
            <w:gridSpan w:val="2"/>
            <w:shd w:val="clear" w:color="auto" w:fill="auto"/>
            <w:tcMar>
              <w:left w:w="28" w:type="dxa"/>
              <w:right w:w="28" w:type="dxa"/>
            </w:tcMar>
          </w:tcPr>
          <w:p w:rsidR="00762F2C" w:rsidRPr="00706229" w:rsidRDefault="001531DC"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10.9 </w:t>
            </w:r>
            <w:r w:rsidR="00762F2C" w:rsidRPr="00706229">
              <w:rPr>
                <w:rFonts w:ascii="Times New Roman" w:hAnsi="Times New Roman" w:cs="Times New Roman"/>
                <w:sz w:val="24"/>
                <w:szCs w:val="24"/>
              </w:rPr>
              <w:t>Extinderea rețelei de aprovizionare cu apă potabilă și schimbarea utilajului tehnic la rețelele existente Com. Ivancea</w:t>
            </w:r>
          </w:p>
        </w:tc>
        <w:tc>
          <w:tcPr>
            <w:tcW w:w="901"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p>
        </w:tc>
        <w:tc>
          <w:tcPr>
            <w:tcW w:w="984"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p>
        </w:tc>
        <w:tc>
          <w:tcPr>
            <w:tcW w:w="1053"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p>
        </w:tc>
        <w:tc>
          <w:tcPr>
            <w:tcW w:w="970"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p>
        </w:tc>
        <w:tc>
          <w:tcPr>
            <w:tcW w:w="929"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p>
        </w:tc>
        <w:tc>
          <w:tcPr>
            <w:tcW w:w="2660" w:type="dxa"/>
            <w:gridSpan w:val="2"/>
            <w:shd w:val="clear" w:color="auto" w:fill="auto"/>
            <w:tcMar>
              <w:left w:w="28" w:type="dxa"/>
              <w:right w:w="28" w:type="dxa"/>
            </w:tcMar>
          </w:tcPr>
          <w:p w:rsidR="009D778A" w:rsidRPr="00706229" w:rsidRDefault="009D778A"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tip activități realizate</w:t>
            </w:r>
          </w:p>
          <w:p w:rsidR="00762F2C" w:rsidRPr="00706229" w:rsidRDefault="009D778A"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Lungimea </w:t>
            </w:r>
            <w:r w:rsidR="006823E4" w:rsidRPr="00706229">
              <w:rPr>
                <w:rFonts w:ascii="Times New Roman" w:hAnsi="Times New Roman" w:cs="Times New Roman"/>
                <w:sz w:val="24"/>
                <w:szCs w:val="24"/>
              </w:rPr>
              <w:t>rețelei</w:t>
            </w:r>
            <w:r w:rsidRPr="00706229">
              <w:rPr>
                <w:rFonts w:ascii="Times New Roman" w:hAnsi="Times New Roman" w:cs="Times New Roman"/>
                <w:sz w:val="24"/>
                <w:szCs w:val="24"/>
              </w:rPr>
              <w:t xml:space="preserve"> noi</w:t>
            </w:r>
          </w:p>
        </w:tc>
        <w:tc>
          <w:tcPr>
            <w:tcW w:w="1226" w:type="dxa"/>
            <w:gridSpan w:val="2"/>
            <w:shd w:val="clear" w:color="auto" w:fill="auto"/>
            <w:tcMar>
              <w:left w:w="28" w:type="dxa"/>
              <w:right w:w="28" w:type="dxa"/>
            </w:tcMar>
          </w:tcPr>
          <w:p w:rsidR="00762F2C" w:rsidRPr="00706229" w:rsidRDefault="00762F2C" w:rsidP="00A3535E">
            <w:pPr>
              <w:spacing w:after="0" w:line="240" w:lineRule="auto"/>
              <w:rPr>
                <w:rFonts w:ascii="Times New Roman" w:hAnsi="Times New Roman" w:cs="Times New Roman"/>
                <w:sz w:val="24"/>
                <w:szCs w:val="24"/>
              </w:rPr>
            </w:pPr>
          </w:p>
        </w:tc>
        <w:tc>
          <w:tcPr>
            <w:tcW w:w="1732" w:type="dxa"/>
            <w:gridSpan w:val="3"/>
            <w:shd w:val="clear" w:color="auto" w:fill="auto"/>
            <w:tcMar>
              <w:left w:w="28" w:type="dxa"/>
              <w:right w:w="28" w:type="dxa"/>
            </w:tcMar>
          </w:tcPr>
          <w:p w:rsidR="00762F2C" w:rsidRPr="00706229" w:rsidRDefault="00762F2C" w:rsidP="00A3535E">
            <w:pPr>
              <w:spacing w:after="0" w:line="240" w:lineRule="auto"/>
              <w:rPr>
                <w:rFonts w:ascii="Times New Roman" w:hAnsi="Times New Roman" w:cs="Times New Roman"/>
                <w:sz w:val="24"/>
                <w:szCs w:val="24"/>
              </w:rPr>
            </w:pPr>
          </w:p>
        </w:tc>
        <w:tc>
          <w:tcPr>
            <w:tcW w:w="1439" w:type="dxa"/>
            <w:gridSpan w:val="4"/>
            <w:shd w:val="clear" w:color="auto" w:fill="auto"/>
            <w:tcMar>
              <w:left w:w="28" w:type="dxa"/>
              <w:right w:w="28" w:type="dxa"/>
            </w:tcMar>
          </w:tcPr>
          <w:p w:rsidR="00762F2C" w:rsidRPr="00706229" w:rsidRDefault="009D778A"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Bugetul local; raional</w:t>
            </w:r>
          </w:p>
        </w:tc>
      </w:tr>
      <w:tr w:rsidR="00762F2C" w:rsidRPr="00706229" w:rsidTr="00BA5C0B">
        <w:trPr>
          <w:trHeight w:val="20"/>
          <w:jc w:val="center"/>
        </w:trPr>
        <w:tc>
          <w:tcPr>
            <w:tcW w:w="3689" w:type="dxa"/>
            <w:gridSpan w:val="2"/>
            <w:shd w:val="clear" w:color="auto" w:fill="auto"/>
            <w:tcMar>
              <w:left w:w="28" w:type="dxa"/>
              <w:right w:w="28" w:type="dxa"/>
            </w:tcMar>
          </w:tcPr>
          <w:p w:rsidR="00762F2C" w:rsidRPr="00706229" w:rsidRDefault="001531DC"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10.10 </w:t>
            </w:r>
            <w:r w:rsidR="00762F2C" w:rsidRPr="00706229">
              <w:rPr>
                <w:rFonts w:ascii="Times New Roman" w:hAnsi="Times New Roman" w:cs="Times New Roman"/>
                <w:sz w:val="24"/>
                <w:szCs w:val="24"/>
              </w:rPr>
              <w:t>Implementarea proiectului nr. 5505 ,,Evacuarea și epurarea apelor uzate din satul Ivancea</w:t>
            </w:r>
          </w:p>
        </w:tc>
        <w:tc>
          <w:tcPr>
            <w:tcW w:w="901"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p>
        </w:tc>
        <w:tc>
          <w:tcPr>
            <w:tcW w:w="984"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20 000,0</w:t>
            </w:r>
          </w:p>
        </w:tc>
        <w:tc>
          <w:tcPr>
            <w:tcW w:w="1053"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7 000,0</w:t>
            </w:r>
          </w:p>
        </w:tc>
        <w:tc>
          <w:tcPr>
            <w:tcW w:w="970"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p>
        </w:tc>
        <w:tc>
          <w:tcPr>
            <w:tcW w:w="929"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p>
        </w:tc>
        <w:tc>
          <w:tcPr>
            <w:tcW w:w="2660" w:type="dxa"/>
            <w:gridSpan w:val="2"/>
            <w:shd w:val="clear" w:color="auto" w:fill="auto"/>
            <w:tcMar>
              <w:left w:w="28" w:type="dxa"/>
              <w:right w:w="28" w:type="dxa"/>
            </w:tcMar>
          </w:tcPr>
          <w:p w:rsidR="009D778A" w:rsidRPr="00706229" w:rsidRDefault="009D778A"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tip activități realizate</w:t>
            </w:r>
          </w:p>
          <w:p w:rsidR="00762F2C" w:rsidRPr="00706229" w:rsidRDefault="009D778A"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Lungimea </w:t>
            </w:r>
            <w:r w:rsidR="006823E4" w:rsidRPr="00706229">
              <w:rPr>
                <w:rFonts w:ascii="Times New Roman" w:hAnsi="Times New Roman" w:cs="Times New Roman"/>
                <w:sz w:val="24"/>
                <w:szCs w:val="24"/>
              </w:rPr>
              <w:t>rețelei</w:t>
            </w:r>
            <w:r w:rsidRPr="00706229">
              <w:rPr>
                <w:rFonts w:ascii="Times New Roman" w:hAnsi="Times New Roman" w:cs="Times New Roman"/>
                <w:sz w:val="24"/>
                <w:szCs w:val="24"/>
              </w:rPr>
              <w:t xml:space="preserve"> noi</w:t>
            </w:r>
          </w:p>
        </w:tc>
        <w:tc>
          <w:tcPr>
            <w:tcW w:w="1226" w:type="dxa"/>
            <w:gridSpan w:val="2"/>
            <w:shd w:val="clear" w:color="auto" w:fill="auto"/>
            <w:tcMar>
              <w:left w:w="28" w:type="dxa"/>
              <w:right w:w="28" w:type="dxa"/>
            </w:tcMar>
          </w:tcPr>
          <w:p w:rsidR="00762F2C" w:rsidRPr="00706229" w:rsidRDefault="00762F2C"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27 000,0 mii lei</w:t>
            </w:r>
          </w:p>
        </w:tc>
        <w:tc>
          <w:tcPr>
            <w:tcW w:w="1732" w:type="dxa"/>
            <w:gridSpan w:val="3"/>
            <w:shd w:val="clear" w:color="auto" w:fill="auto"/>
            <w:tcMar>
              <w:left w:w="28" w:type="dxa"/>
              <w:right w:w="28" w:type="dxa"/>
            </w:tcMar>
          </w:tcPr>
          <w:p w:rsidR="00762F2C" w:rsidRPr="00706229" w:rsidRDefault="00762F2C" w:rsidP="00A3535E">
            <w:pPr>
              <w:spacing w:after="0" w:line="240" w:lineRule="auto"/>
              <w:rPr>
                <w:rFonts w:ascii="Times New Roman" w:hAnsi="Times New Roman" w:cs="Times New Roman"/>
                <w:sz w:val="24"/>
                <w:szCs w:val="24"/>
              </w:rPr>
            </w:pPr>
          </w:p>
        </w:tc>
        <w:tc>
          <w:tcPr>
            <w:tcW w:w="1439" w:type="dxa"/>
            <w:gridSpan w:val="4"/>
            <w:shd w:val="clear" w:color="auto" w:fill="auto"/>
            <w:tcMar>
              <w:left w:w="28" w:type="dxa"/>
              <w:right w:w="28" w:type="dxa"/>
            </w:tcMar>
          </w:tcPr>
          <w:p w:rsidR="00762F2C" w:rsidRPr="00706229" w:rsidRDefault="009D778A"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Bugetul de stat, </w:t>
            </w:r>
            <w:r w:rsidR="006823E4" w:rsidRPr="00706229">
              <w:rPr>
                <w:rFonts w:ascii="Times New Roman" w:hAnsi="Times New Roman" w:cs="Times New Roman"/>
                <w:sz w:val="24"/>
                <w:szCs w:val="24"/>
              </w:rPr>
              <w:t>raional</w:t>
            </w:r>
            <w:r w:rsidRPr="00706229">
              <w:rPr>
                <w:rFonts w:ascii="Times New Roman" w:hAnsi="Times New Roman" w:cs="Times New Roman"/>
                <w:sz w:val="24"/>
                <w:szCs w:val="24"/>
              </w:rPr>
              <w:t>, local, FEN</w:t>
            </w:r>
          </w:p>
        </w:tc>
      </w:tr>
      <w:tr w:rsidR="00762F2C" w:rsidRPr="00706229" w:rsidTr="00BA5C0B">
        <w:trPr>
          <w:trHeight w:val="20"/>
          <w:jc w:val="center"/>
        </w:trPr>
        <w:tc>
          <w:tcPr>
            <w:tcW w:w="3689" w:type="dxa"/>
            <w:gridSpan w:val="2"/>
            <w:shd w:val="clear" w:color="auto" w:fill="auto"/>
            <w:tcMar>
              <w:left w:w="28" w:type="dxa"/>
              <w:right w:w="28" w:type="dxa"/>
            </w:tcMar>
          </w:tcPr>
          <w:p w:rsidR="00762F2C" w:rsidRPr="00706229" w:rsidRDefault="001531DC"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10.11 </w:t>
            </w:r>
            <w:r w:rsidR="00762F2C" w:rsidRPr="00706229">
              <w:rPr>
                <w:rFonts w:ascii="Times New Roman" w:hAnsi="Times New Roman" w:cs="Times New Roman"/>
                <w:sz w:val="24"/>
                <w:szCs w:val="24"/>
              </w:rPr>
              <w:t xml:space="preserve">Construcția rețelelor de canalizare a localităților Furceni și </w:t>
            </w:r>
            <w:r w:rsidR="006823E4" w:rsidRPr="00706229">
              <w:rPr>
                <w:rFonts w:ascii="Times New Roman" w:hAnsi="Times New Roman" w:cs="Times New Roman"/>
                <w:sz w:val="24"/>
                <w:szCs w:val="24"/>
              </w:rPr>
              <w:t>Brănești</w:t>
            </w:r>
            <w:r w:rsidR="00762F2C" w:rsidRPr="00706229">
              <w:rPr>
                <w:rFonts w:ascii="Times New Roman" w:hAnsi="Times New Roman" w:cs="Times New Roman"/>
                <w:sz w:val="24"/>
                <w:szCs w:val="24"/>
              </w:rPr>
              <w:t xml:space="preserve"> Com. Ivancea</w:t>
            </w:r>
          </w:p>
        </w:tc>
        <w:tc>
          <w:tcPr>
            <w:tcW w:w="901"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10 000,0</w:t>
            </w:r>
          </w:p>
        </w:tc>
        <w:tc>
          <w:tcPr>
            <w:tcW w:w="984"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5 000,0</w:t>
            </w:r>
          </w:p>
        </w:tc>
        <w:tc>
          <w:tcPr>
            <w:tcW w:w="1053"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5 000,0</w:t>
            </w:r>
          </w:p>
        </w:tc>
        <w:tc>
          <w:tcPr>
            <w:tcW w:w="970"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5 000,0</w:t>
            </w:r>
          </w:p>
        </w:tc>
        <w:tc>
          <w:tcPr>
            <w:tcW w:w="929"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5 000,0</w:t>
            </w:r>
          </w:p>
        </w:tc>
        <w:tc>
          <w:tcPr>
            <w:tcW w:w="2660" w:type="dxa"/>
            <w:gridSpan w:val="2"/>
            <w:shd w:val="clear" w:color="auto" w:fill="auto"/>
            <w:tcMar>
              <w:left w:w="28" w:type="dxa"/>
              <w:right w:w="28" w:type="dxa"/>
            </w:tcMar>
          </w:tcPr>
          <w:p w:rsidR="009D778A" w:rsidRPr="00706229" w:rsidRDefault="009D778A"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tip activități realizate</w:t>
            </w:r>
          </w:p>
          <w:p w:rsidR="00762F2C" w:rsidRPr="00706229" w:rsidRDefault="009D778A"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Lungimea </w:t>
            </w:r>
            <w:r w:rsidR="006823E4" w:rsidRPr="00706229">
              <w:rPr>
                <w:rFonts w:ascii="Times New Roman" w:hAnsi="Times New Roman" w:cs="Times New Roman"/>
                <w:sz w:val="24"/>
                <w:szCs w:val="24"/>
              </w:rPr>
              <w:t>rețelei</w:t>
            </w:r>
            <w:r w:rsidRPr="00706229">
              <w:rPr>
                <w:rFonts w:ascii="Times New Roman" w:hAnsi="Times New Roman" w:cs="Times New Roman"/>
                <w:sz w:val="24"/>
                <w:szCs w:val="24"/>
              </w:rPr>
              <w:t xml:space="preserve"> noi</w:t>
            </w:r>
          </w:p>
        </w:tc>
        <w:tc>
          <w:tcPr>
            <w:tcW w:w="1226" w:type="dxa"/>
            <w:gridSpan w:val="2"/>
            <w:shd w:val="clear" w:color="auto" w:fill="auto"/>
            <w:tcMar>
              <w:left w:w="28" w:type="dxa"/>
              <w:right w:w="28" w:type="dxa"/>
            </w:tcMar>
          </w:tcPr>
          <w:p w:rsidR="00762F2C" w:rsidRPr="00706229" w:rsidRDefault="00762F2C"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30 000,0 mii lei</w:t>
            </w:r>
          </w:p>
        </w:tc>
        <w:tc>
          <w:tcPr>
            <w:tcW w:w="1732" w:type="dxa"/>
            <w:gridSpan w:val="3"/>
            <w:shd w:val="clear" w:color="auto" w:fill="auto"/>
            <w:tcMar>
              <w:left w:w="28" w:type="dxa"/>
              <w:right w:w="28" w:type="dxa"/>
            </w:tcMar>
          </w:tcPr>
          <w:p w:rsidR="00762F2C" w:rsidRPr="00706229" w:rsidRDefault="00762F2C" w:rsidP="00A3535E">
            <w:pPr>
              <w:spacing w:after="0" w:line="240" w:lineRule="auto"/>
              <w:rPr>
                <w:rFonts w:ascii="Times New Roman" w:hAnsi="Times New Roman" w:cs="Times New Roman"/>
                <w:sz w:val="24"/>
                <w:szCs w:val="24"/>
              </w:rPr>
            </w:pPr>
          </w:p>
        </w:tc>
        <w:tc>
          <w:tcPr>
            <w:tcW w:w="1439" w:type="dxa"/>
            <w:gridSpan w:val="4"/>
            <w:shd w:val="clear" w:color="auto" w:fill="auto"/>
            <w:tcMar>
              <w:left w:w="28" w:type="dxa"/>
              <w:right w:w="28" w:type="dxa"/>
            </w:tcMar>
          </w:tcPr>
          <w:p w:rsidR="00762F2C" w:rsidRPr="00706229" w:rsidRDefault="009D778A"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Bugetul de stat, </w:t>
            </w:r>
            <w:r w:rsidR="006823E4" w:rsidRPr="00706229">
              <w:rPr>
                <w:rFonts w:ascii="Times New Roman" w:hAnsi="Times New Roman" w:cs="Times New Roman"/>
                <w:sz w:val="24"/>
                <w:szCs w:val="24"/>
              </w:rPr>
              <w:t>raional</w:t>
            </w:r>
            <w:r w:rsidRPr="00706229">
              <w:rPr>
                <w:rFonts w:ascii="Times New Roman" w:hAnsi="Times New Roman" w:cs="Times New Roman"/>
                <w:sz w:val="24"/>
                <w:szCs w:val="24"/>
              </w:rPr>
              <w:t>,  local, FEN</w:t>
            </w:r>
          </w:p>
        </w:tc>
      </w:tr>
      <w:tr w:rsidR="00762F2C" w:rsidRPr="00706229" w:rsidTr="00BA5C0B">
        <w:trPr>
          <w:trHeight w:val="20"/>
          <w:jc w:val="center"/>
        </w:trPr>
        <w:tc>
          <w:tcPr>
            <w:tcW w:w="3689" w:type="dxa"/>
            <w:gridSpan w:val="2"/>
            <w:shd w:val="clear" w:color="auto" w:fill="auto"/>
            <w:tcMar>
              <w:left w:w="28" w:type="dxa"/>
              <w:right w:w="28" w:type="dxa"/>
            </w:tcMar>
          </w:tcPr>
          <w:p w:rsidR="00762F2C" w:rsidRPr="00706229" w:rsidRDefault="001531DC"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10.12 </w:t>
            </w:r>
            <w:r w:rsidR="00762F2C" w:rsidRPr="00706229">
              <w:rPr>
                <w:rFonts w:ascii="Times New Roman" w:hAnsi="Times New Roman" w:cs="Times New Roman"/>
                <w:sz w:val="24"/>
                <w:szCs w:val="24"/>
              </w:rPr>
              <w:t>Alimentarea cu apă potabilă și canalizare Com. Chiperceni</w:t>
            </w:r>
          </w:p>
        </w:tc>
        <w:tc>
          <w:tcPr>
            <w:tcW w:w="901"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1 200,0</w:t>
            </w:r>
          </w:p>
        </w:tc>
        <w:tc>
          <w:tcPr>
            <w:tcW w:w="984"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p>
        </w:tc>
        <w:tc>
          <w:tcPr>
            <w:tcW w:w="1053"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p>
        </w:tc>
        <w:tc>
          <w:tcPr>
            <w:tcW w:w="970"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p>
        </w:tc>
        <w:tc>
          <w:tcPr>
            <w:tcW w:w="929"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p>
        </w:tc>
        <w:tc>
          <w:tcPr>
            <w:tcW w:w="2660" w:type="dxa"/>
            <w:gridSpan w:val="2"/>
            <w:shd w:val="clear" w:color="auto" w:fill="auto"/>
            <w:tcMar>
              <w:left w:w="28" w:type="dxa"/>
              <w:right w:w="28" w:type="dxa"/>
            </w:tcMar>
          </w:tcPr>
          <w:p w:rsidR="009D778A" w:rsidRPr="00706229" w:rsidRDefault="009D778A"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tip activități realizate</w:t>
            </w:r>
          </w:p>
          <w:p w:rsidR="00762F2C" w:rsidRPr="00706229" w:rsidRDefault="009D778A"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Lungimea </w:t>
            </w:r>
            <w:r w:rsidR="006823E4" w:rsidRPr="00706229">
              <w:rPr>
                <w:rFonts w:ascii="Times New Roman" w:hAnsi="Times New Roman" w:cs="Times New Roman"/>
                <w:sz w:val="24"/>
                <w:szCs w:val="24"/>
              </w:rPr>
              <w:t>rețelei</w:t>
            </w:r>
            <w:r w:rsidRPr="00706229">
              <w:rPr>
                <w:rFonts w:ascii="Times New Roman" w:hAnsi="Times New Roman" w:cs="Times New Roman"/>
                <w:sz w:val="24"/>
                <w:szCs w:val="24"/>
              </w:rPr>
              <w:t xml:space="preserve"> noi</w:t>
            </w:r>
          </w:p>
        </w:tc>
        <w:tc>
          <w:tcPr>
            <w:tcW w:w="1226" w:type="dxa"/>
            <w:gridSpan w:val="2"/>
            <w:shd w:val="clear" w:color="auto" w:fill="auto"/>
            <w:tcMar>
              <w:left w:w="28" w:type="dxa"/>
              <w:right w:w="28" w:type="dxa"/>
            </w:tcMar>
          </w:tcPr>
          <w:p w:rsidR="00762F2C" w:rsidRPr="00706229" w:rsidRDefault="00762F2C"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1 200,0 mii lei</w:t>
            </w:r>
          </w:p>
        </w:tc>
        <w:tc>
          <w:tcPr>
            <w:tcW w:w="1732" w:type="dxa"/>
            <w:gridSpan w:val="3"/>
            <w:shd w:val="clear" w:color="auto" w:fill="auto"/>
            <w:tcMar>
              <w:left w:w="28" w:type="dxa"/>
              <w:right w:w="28" w:type="dxa"/>
            </w:tcMar>
          </w:tcPr>
          <w:p w:rsidR="00762F2C" w:rsidRPr="00706229" w:rsidRDefault="00762F2C" w:rsidP="00A3535E">
            <w:pPr>
              <w:spacing w:after="0" w:line="240" w:lineRule="auto"/>
              <w:rPr>
                <w:rFonts w:ascii="Times New Roman" w:hAnsi="Times New Roman" w:cs="Times New Roman"/>
                <w:sz w:val="24"/>
                <w:szCs w:val="24"/>
              </w:rPr>
            </w:pPr>
          </w:p>
        </w:tc>
        <w:tc>
          <w:tcPr>
            <w:tcW w:w="1439" w:type="dxa"/>
            <w:gridSpan w:val="4"/>
            <w:shd w:val="clear" w:color="auto" w:fill="auto"/>
            <w:tcMar>
              <w:left w:w="28" w:type="dxa"/>
              <w:right w:w="28" w:type="dxa"/>
            </w:tcMar>
          </w:tcPr>
          <w:p w:rsidR="00762F2C" w:rsidRPr="00706229" w:rsidRDefault="009D778A"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Bugetul de stat, </w:t>
            </w:r>
            <w:r w:rsidR="006823E4" w:rsidRPr="00706229">
              <w:rPr>
                <w:rFonts w:ascii="Times New Roman" w:hAnsi="Times New Roman" w:cs="Times New Roman"/>
                <w:sz w:val="24"/>
                <w:szCs w:val="24"/>
              </w:rPr>
              <w:t>raional</w:t>
            </w:r>
            <w:r w:rsidRPr="00706229">
              <w:rPr>
                <w:rFonts w:ascii="Times New Roman" w:hAnsi="Times New Roman" w:cs="Times New Roman"/>
                <w:sz w:val="24"/>
                <w:szCs w:val="24"/>
              </w:rPr>
              <w:t>, local, FEN</w:t>
            </w:r>
          </w:p>
        </w:tc>
      </w:tr>
      <w:tr w:rsidR="00762F2C" w:rsidRPr="00706229" w:rsidTr="00BA5C0B">
        <w:trPr>
          <w:trHeight w:val="20"/>
          <w:jc w:val="center"/>
        </w:trPr>
        <w:tc>
          <w:tcPr>
            <w:tcW w:w="3689" w:type="dxa"/>
            <w:gridSpan w:val="2"/>
            <w:shd w:val="clear" w:color="auto" w:fill="auto"/>
            <w:tcMar>
              <w:left w:w="28" w:type="dxa"/>
              <w:right w:w="28" w:type="dxa"/>
            </w:tcMar>
          </w:tcPr>
          <w:p w:rsidR="00762F2C" w:rsidRPr="00706229" w:rsidRDefault="001531DC"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10.13 </w:t>
            </w:r>
            <w:r w:rsidR="00762F2C" w:rsidRPr="00706229">
              <w:rPr>
                <w:rFonts w:ascii="Times New Roman" w:hAnsi="Times New Roman" w:cs="Times New Roman"/>
                <w:sz w:val="24"/>
                <w:szCs w:val="24"/>
              </w:rPr>
              <w:t xml:space="preserve">Construcția rețelelor de canalizare în satele Seliște, </w:t>
            </w:r>
            <w:r w:rsidR="006823E4" w:rsidRPr="00706229">
              <w:rPr>
                <w:rFonts w:ascii="Times New Roman" w:hAnsi="Times New Roman" w:cs="Times New Roman"/>
                <w:sz w:val="24"/>
                <w:szCs w:val="24"/>
              </w:rPr>
              <w:t>Lucășeuca</w:t>
            </w:r>
          </w:p>
        </w:tc>
        <w:tc>
          <w:tcPr>
            <w:tcW w:w="901"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8 605,7</w:t>
            </w:r>
          </w:p>
        </w:tc>
        <w:tc>
          <w:tcPr>
            <w:tcW w:w="984"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1 000,0</w:t>
            </w:r>
          </w:p>
        </w:tc>
        <w:tc>
          <w:tcPr>
            <w:tcW w:w="1053"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p>
        </w:tc>
        <w:tc>
          <w:tcPr>
            <w:tcW w:w="970"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p>
        </w:tc>
        <w:tc>
          <w:tcPr>
            <w:tcW w:w="929"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p>
        </w:tc>
        <w:tc>
          <w:tcPr>
            <w:tcW w:w="2660" w:type="dxa"/>
            <w:gridSpan w:val="2"/>
            <w:shd w:val="clear" w:color="auto" w:fill="auto"/>
            <w:tcMar>
              <w:left w:w="28" w:type="dxa"/>
              <w:right w:w="28" w:type="dxa"/>
            </w:tcMar>
          </w:tcPr>
          <w:p w:rsidR="009D778A" w:rsidRPr="00706229" w:rsidRDefault="009D778A"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tip activități realizate</w:t>
            </w:r>
          </w:p>
          <w:p w:rsidR="00762F2C" w:rsidRPr="00706229" w:rsidRDefault="009D778A"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Lungimea </w:t>
            </w:r>
            <w:r w:rsidR="006823E4" w:rsidRPr="00706229">
              <w:rPr>
                <w:rFonts w:ascii="Times New Roman" w:hAnsi="Times New Roman" w:cs="Times New Roman"/>
                <w:sz w:val="24"/>
                <w:szCs w:val="24"/>
              </w:rPr>
              <w:t>rețelei</w:t>
            </w:r>
            <w:r w:rsidRPr="00706229">
              <w:rPr>
                <w:rFonts w:ascii="Times New Roman" w:hAnsi="Times New Roman" w:cs="Times New Roman"/>
                <w:sz w:val="24"/>
                <w:szCs w:val="24"/>
              </w:rPr>
              <w:t xml:space="preserve"> noi</w:t>
            </w:r>
          </w:p>
        </w:tc>
        <w:tc>
          <w:tcPr>
            <w:tcW w:w="1226" w:type="dxa"/>
            <w:gridSpan w:val="2"/>
            <w:shd w:val="clear" w:color="auto" w:fill="auto"/>
            <w:tcMar>
              <w:left w:w="28" w:type="dxa"/>
              <w:right w:w="28" w:type="dxa"/>
            </w:tcMar>
          </w:tcPr>
          <w:p w:rsidR="00762F2C" w:rsidRPr="00706229" w:rsidRDefault="00762F2C"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9 605,7 mii lei</w:t>
            </w:r>
          </w:p>
        </w:tc>
        <w:tc>
          <w:tcPr>
            <w:tcW w:w="1732" w:type="dxa"/>
            <w:gridSpan w:val="3"/>
            <w:shd w:val="clear" w:color="auto" w:fill="auto"/>
            <w:tcMar>
              <w:left w:w="28" w:type="dxa"/>
              <w:right w:w="28" w:type="dxa"/>
            </w:tcMar>
          </w:tcPr>
          <w:p w:rsidR="00762F2C" w:rsidRPr="00706229" w:rsidRDefault="00762F2C" w:rsidP="00A3535E">
            <w:pPr>
              <w:spacing w:after="0" w:line="240" w:lineRule="auto"/>
              <w:rPr>
                <w:rFonts w:ascii="Times New Roman" w:hAnsi="Times New Roman" w:cs="Times New Roman"/>
                <w:sz w:val="24"/>
                <w:szCs w:val="24"/>
              </w:rPr>
            </w:pPr>
          </w:p>
        </w:tc>
        <w:tc>
          <w:tcPr>
            <w:tcW w:w="1439" w:type="dxa"/>
            <w:gridSpan w:val="4"/>
            <w:shd w:val="clear" w:color="auto" w:fill="auto"/>
            <w:tcMar>
              <w:left w:w="28" w:type="dxa"/>
              <w:right w:w="28" w:type="dxa"/>
            </w:tcMar>
          </w:tcPr>
          <w:p w:rsidR="00762F2C" w:rsidRPr="00706229" w:rsidRDefault="009D778A"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Bugetul de stat, </w:t>
            </w:r>
            <w:r w:rsidR="006823E4" w:rsidRPr="00706229">
              <w:rPr>
                <w:rFonts w:ascii="Times New Roman" w:hAnsi="Times New Roman" w:cs="Times New Roman"/>
                <w:sz w:val="24"/>
                <w:szCs w:val="24"/>
              </w:rPr>
              <w:t>raional</w:t>
            </w:r>
            <w:r w:rsidRPr="00706229">
              <w:rPr>
                <w:rFonts w:ascii="Times New Roman" w:hAnsi="Times New Roman" w:cs="Times New Roman"/>
                <w:sz w:val="24"/>
                <w:szCs w:val="24"/>
              </w:rPr>
              <w:t>,  local, FEN</w:t>
            </w:r>
          </w:p>
        </w:tc>
      </w:tr>
      <w:tr w:rsidR="00762F2C" w:rsidRPr="00706229" w:rsidTr="00BA5C0B">
        <w:trPr>
          <w:trHeight w:val="20"/>
          <w:jc w:val="center"/>
        </w:trPr>
        <w:tc>
          <w:tcPr>
            <w:tcW w:w="3689" w:type="dxa"/>
            <w:gridSpan w:val="2"/>
            <w:shd w:val="clear" w:color="auto" w:fill="auto"/>
            <w:tcMar>
              <w:left w:w="28" w:type="dxa"/>
              <w:right w:w="28" w:type="dxa"/>
            </w:tcMar>
          </w:tcPr>
          <w:p w:rsidR="00762F2C" w:rsidRPr="00706229" w:rsidRDefault="001531DC"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10.14 </w:t>
            </w:r>
            <w:r w:rsidR="00762F2C" w:rsidRPr="00706229">
              <w:rPr>
                <w:rFonts w:ascii="Times New Roman" w:hAnsi="Times New Roman" w:cs="Times New Roman"/>
                <w:sz w:val="24"/>
                <w:szCs w:val="24"/>
              </w:rPr>
              <w:t>Extinderea rețelelor de apă. Stația de tratare s. Mitoc</w:t>
            </w:r>
          </w:p>
        </w:tc>
        <w:tc>
          <w:tcPr>
            <w:tcW w:w="901"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1 300,0</w:t>
            </w:r>
          </w:p>
        </w:tc>
        <w:tc>
          <w:tcPr>
            <w:tcW w:w="984"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p>
        </w:tc>
        <w:tc>
          <w:tcPr>
            <w:tcW w:w="1053"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p>
        </w:tc>
        <w:tc>
          <w:tcPr>
            <w:tcW w:w="970"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p>
        </w:tc>
        <w:tc>
          <w:tcPr>
            <w:tcW w:w="929"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p>
        </w:tc>
        <w:tc>
          <w:tcPr>
            <w:tcW w:w="2660" w:type="dxa"/>
            <w:gridSpan w:val="2"/>
            <w:shd w:val="clear" w:color="auto" w:fill="auto"/>
            <w:tcMar>
              <w:left w:w="28" w:type="dxa"/>
              <w:right w:w="28" w:type="dxa"/>
            </w:tcMar>
          </w:tcPr>
          <w:p w:rsidR="009D778A" w:rsidRPr="00706229" w:rsidRDefault="009D778A"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tip activități realizate</w:t>
            </w:r>
          </w:p>
          <w:p w:rsidR="00762F2C" w:rsidRPr="00706229" w:rsidRDefault="009D778A"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Lungimea </w:t>
            </w:r>
            <w:r w:rsidR="006823E4" w:rsidRPr="00706229">
              <w:rPr>
                <w:rFonts w:ascii="Times New Roman" w:hAnsi="Times New Roman" w:cs="Times New Roman"/>
                <w:sz w:val="24"/>
                <w:szCs w:val="24"/>
              </w:rPr>
              <w:t>rețelei</w:t>
            </w:r>
            <w:r w:rsidRPr="00706229">
              <w:rPr>
                <w:rFonts w:ascii="Times New Roman" w:hAnsi="Times New Roman" w:cs="Times New Roman"/>
                <w:sz w:val="24"/>
                <w:szCs w:val="24"/>
              </w:rPr>
              <w:t xml:space="preserve"> noi</w:t>
            </w:r>
          </w:p>
        </w:tc>
        <w:tc>
          <w:tcPr>
            <w:tcW w:w="1226" w:type="dxa"/>
            <w:gridSpan w:val="2"/>
            <w:shd w:val="clear" w:color="auto" w:fill="auto"/>
            <w:tcMar>
              <w:left w:w="28" w:type="dxa"/>
              <w:right w:w="28" w:type="dxa"/>
            </w:tcMar>
          </w:tcPr>
          <w:p w:rsidR="00762F2C" w:rsidRPr="00706229" w:rsidRDefault="00762F2C"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1 300,0 mii lei</w:t>
            </w:r>
          </w:p>
        </w:tc>
        <w:tc>
          <w:tcPr>
            <w:tcW w:w="1732" w:type="dxa"/>
            <w:gridSpan w:val="3"/>
            <w:shd w:val="clear" w:color="auto" w:fill="auto"/>
            <w:tcMar>
              <w:left w:w="28" w:type="dxa"/>
              <w:right w:w="28" w:type="dxa"/>
            </w:tcMar>
          </w:tcPr>
          <w:p w:rsidR="00762F2C" w:rsidRPr="00706229" w:rsidRDefault="00762F2C" w:rsidP="00A3535E">
            <w:pPr>
              <w:spacing w:after="0" w:line="240" w:lineRule="auto"/>
              <w:rPr>
                <w:rFonts w:ascii="Times New Roman" w:hAnsi="Times New Roman" w:cs="Times New Roman"/>
                <w:sz w:val="24"/>
                <w:szCs w:val="24"/>
              </w:rPr>
            </w:pPr>
          </w:p>
        </w:tc>
        <w:tc>
          <w:tcPr>
            <w:tcW w:w="1439" w:type="dxa"/>
            <w:gridSpan w:val="4"/>
            <w:shd w:val="clear" w:color="auto" w:fill="auto"/>
            <w:tcMar>
              <w:left w:w="28" w:type="dxa"/>
              <w:right w:w="28" w:type="dxa"/>
            </w:tcMar>
          </w:tcPr>
          <w:p w:rsidR="00762F2C" w:rsidRPr="00706229" w:rsidRDefault="009D778A"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Bugetul de stat, FEN</w:t>
            </w:r>
          </w:p>
        </w:tc>
      </w:tr>
      <w:tr w:rsidR="00762F2C" w:rsidRPr="00706229" w:rsidTr="00BA5C0B">
        <w:trPr>
          <w:trHeight w:val="20"/>
          <w:jc w:val="center"/>
        </w:trPr>
        <w:tc>
          <w:tcPr>
            <w:tcW w:w="3689" w:type="dxa"/>
            <w:gridSpan w:val="2"/>
            <w:shd w:val="clear" w:color="auto" w:fill="auto"/>
            <w:tcMar>
              <w:left w:w="28" w:type="dxa"/>
              <w:right w:w="28" w:type="dxa"/>
            </w:tcMar>
          </w:tcPr>
          <w:p w:rsidR="00762F2C" w:rsidRPr="00706229" w:rsidRDefault="001531DC"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10.15 </w:t>
            </w:r>
            <w:r w:rsidR="00762F2C" w:rsidRPr="00706229">
              <w:rPr>
                <w:rFonts w:ascii="Times New Roman" w:hAnsi="Times New Roman" w:cs="Times New Roman"/>
                <w:sz w:val="24"/>
                <w:szCs w:val="24"/>
              </w:rPr>
              <w:t>Construcția rețelelor de canalizare și a stației de epurare s. Bolohan</w:t>
            </w:r>
          </w:p>
        </w:tc>
        <w:tc>
          <w:tcPr>
            <w:tcW w:w="901"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7 372,5</w:t>
            </w:r>
          </w:p>
        </w:tc>
        <w:tc>
          <w:tcPr>
            <w:tcW w:w="984"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p>
        </w:tc>
        <w:tc>
          <w:tcPr>
            <w:tcW w:w="1053"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p>
        </w:tc>
        <w:tc>
          <w:tcPr>
            <w:tcW w:w="970"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p>
        </w:tc>
        <w:tc>
          <w:tcPr>
            <w:tcW w:w="929"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p>
        </w:tc>
        <w:tc>
          <w:tcPr>
            <w:tcW w:w="2660" w:type="dxa"/>
            <w:gridSpan w:val="2"/>
            <w:shd w:val="clear" w:color="auto" w:fill="auto"/>
            <w:tcMar>
              <w:left w:w="28" w:type="dxa"/>
              <w:right w:w="28" w:type="dxa"/>
            </w:tcMar>
          </w:tcPr>
          <w:p w:rsidR="009D778A" w:rsidRPr="00706229" w:rsidRDefault="009D778A"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tip activități realizate</w:t>
            </w:r>
          </w:p>
          <w:p w:rsidR="00762F2C" w:rsidRPr="00706229" w:rsidRDefault="009D778A"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Lungimea </w:t>
            </w:r>
            <w:r w:rsidR="006823E4" w:rsidRPr="00706229">
              <w:rPr>
                <w:rFonts w:ascii="Times New Roman" w:hAnsi="Times New Roman" w:cs="Times New Roman"/>
                <w:sz w:val="24"/>
                <w:szCs w:val="24"/>
              </w:rPr>
              <w:t>rețelei</w:t>
            </w:r>
            <w:r w:rsidRPr="00706229">
              <w:rPr>
                <w:rFonts w:ascii="Times New Roman" w:hAnsi="Times New Roman" w:cs="Times New Roman"/>
                <w:sz w:val="24"/>
                <w:szCs w:val="24"/>
              </w:rPr>
              <w:t xml:space="preserve"> noi</w:t>
            </w:r>
          </w:p>
        </w:tc>
        <w:tc>
          <w:tcPr>
            <w:tcW w:w="1226" w:type="dxa"/>
            <w:gridSpan w:val="2"/>
            <w:shd w:val="clear" w:color="auto" w:fill="auto"/>
            <w:tcMar>
              <w:left w:w="28" w:type="dxa"/>
              <w:right w:w="28" w:type="dxa"/>
            </w:tcMar>
          </w:tcPr>
          <w:p w:rsidR="00762F2C" w:rsidRPr="00706229" w:rsidRDefault="00762F2C"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7 372,5 mii lei</w:t>
            </w:r>
          </w:p>
        </w:tc>
        <w:tc>
          <w:tcPr>
            <w:tcW w:w="1732" w:type="dxa"/>
            <w:gridSpan w:val="3"/>
            <w:shd w:val="clear" w:color="auto" w:fill="auto"/>
            <w:tcMar>
              <w:left w:w="28" w:type="dxa"/>
              <w:right w:w="28" w:type="dxa"/>
            </w:tcMar>
          </w:tcPr>
          <w:p w:rsidR="00762F2C" w:rsidRPr="00706229" w:rsidRDefault="00762F2C" w:rsidP="00A3535E">
            <w:pPr>
              <w:spacing w:after="0" w:line="240" w:lineRule="auto"/>
              <w:rPr>
                <w:rFonts w:ascii="Times New Roman" w:hAnsi="Times New Roman" w:cs="Times New Roman"/>
                <w:sz w:val="24"/>
                <w:szCs w:val="24"/>
              </w:rPr>
            </w:pPr>
          </w:p>
        </w:tc>
        <w:tc>
          <w:tcPr>
            <w:tcW w:w="1439" w:type="dxa"/>
            <w:gridSpan w:val="4"/>
            <w:shd w:val="clear" w:color="auto" w:fill="auto"/>
            <w:tcMar>
              <w:left w:w="28" w:type="dxa"/>
              <w:right w:w="28" w:type="dxa"/>
            </w:tcMar>
          </w:tcPr>
          <w:p w:rsidR="00762F2C" w:rsidRPr="00706229" w:rsidRDefault="009D778A"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Bugetul de stat, FEN</w:t>
            </w:r>
          </w:p>
        </w:tc>
      </w:tr>
      <w:tr w:rsidR="00762F2C" w:rsidRPr="00706229" w:rsidTr="00BA5C0B">
        <w:trPr>
          <w:trHeight w:val="20"/>
          <w:jc w:val="center"/>
        </w:trPr>
        <w:tc>
          <w:tcPr>
            <w:tcW w:w="3689" w:type="dxa"/>
            <w:gridSpan w:val="2"/>
            <w:shd w:val="clear" w:color="auto" w:fill="auto"/>
            <w:tcMar>
              <w:left w:w="28" w:type="dxa"/>
              <w:right w:w="28" w:type="dxa"/>
            </w:tcMar>
          </w:tcPr>
          <w:p w:rsidR="00762F2C" w:rsidRPr="00706229" w:rsidRDefault="001531DC"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10.16 </w:t>
            </w:r>
            <w:r w:rsidR="00762F2C" w:rsidRPr="00706229">
              <w:rPr>
                <w:rFonts w:ascii="Times New Roman" w:hAnsi="Times New Roman" w:cs="Times New Roman"/>
                <w:sz w:val="24"/>
                <w:szCs w:val="24"/>
              </w:rPr>
              <w:t>Extinderea rețelelor de canalizare și reabilitarea stației de pompare Com. Pelivan</w:t>
            </w:r>
          </w:p>
        </w:tc>
        <w:tc>
          <w:tcPr>
            <w:tcW w:w="901"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6 258,9</w:t>
            </w:r>
          </w:p>
        </w:tc>
        <w:tc>
          <w:tcPr>
            <w:tcW w:w="984"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p>
        </w:tc>
        <w:tc>
          <w:tcPr>
            <w:tcW w:w="1053"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p>
        </w:tc>
        <w:tc>
          <w:tcPr>
            <w:tcW w:w="970"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p>
        </w:tc>
        <w:tc>
          <w:tcPr>
            <w:tcW w:w="929"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p>
        </w:tc>
        <w:tc>
          <w:tcPr>
            <w:tcW w:w="2660" w:type="dxa"/>
            <w:gridSpan w:val="2"/>
            <w:shd w:val="clear" w:color="auto" w:fill="auto"/>
            <w:tcMar>
              <w:left w:w="28" w:type="dxa"/>
              <w:right w:w="28" w:type="dxa"/>
            </w:tcMar>
          </w:tcPr>
          <w:p w:rsidR="009D778A" w:rsidRPr="00706229" w:rsidRDefault="009D778A"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tip activități realizate</w:t>
            </w:r>
          </w:p>
          <w:p w:rsidR="00762F2C" w:rsidRPr="00706229" w:rsidRDefault="009D778A"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Lungimea </w:t>
            </w:r>
            <w:r w:rsidR="006823E4" w:rsidRPr="00706229">
              <w:rPr>
                <w:rFonts w:ascii="Times New Roman" w:hAnsi="Times New Roman" w:cs="Times New Roman"/>
                <w:sz w:val="24"/>
                <w:szCs w:val="24"/>
              </w:rPr>
              <w:t>rețelei</w:t>
            </w:r>
            <w:r w:rsidRPr="00706229">
              <w:rPr>
                <w:rFonts w:ascii="Times New Roman" w:hAnsi="Times New Roman" w:cs="Times New Roman"/>
                <w:sz w:val="24"/>
                <w:szCs w:val="24"/>
              </w:rPr>
              <w:t xml:space="preserve"> noi</w:t>
            </w:r>
          </w:p>
        </w:tc>
        <w:tc>
          <w:tcPr>
            <w:tcW w:w="1226" w:type="dxa"/>
            <w:gridSpan w:val="2"/>
            <w:shd w:val="clear" w:color="auto" w:fill="auto"/>
            <w:tcMar>
              <w:left w:w="28" w:type="dxa"/>
              <w:right w:w="28" w:type="dxa"/>
            </w:tcMar>
          </w:tcPr>
          <w:p w:rsidR="00762F2C" w:rsidRPr="00706229" w:rsidRDefault="00762F2C"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6 258,9 mii lei</w:t>
            </w:r>
          </w:p>
        </w:tc>
        <w:tc>
          <w:tcPr>
            <w:tcW w:w="1732" w:type="dxa"/>
            <w:gridSpan w:val="3"/>
            <w:shd w:val="clear" w:color="auto" w:fill="auto"/>
            <w:tcMar>
              <w:left w:w="28" w:type="dxa"/>
              <w:right w:w="28" w:type="dxa"/>
            </w:tcMar>
          </w:tcPr>
          <w:p w:rsidR="00762F2C" w:rsidRPr="00706229" w:rsidRDefault="00762F2C" w:rsidP="00A3535E">
            <w:pPr>
              <w:spacing w:after="0" w:line="240" w:lineRule="auto"/>
              <w:rPr>
                <w:rFonts w:ascii="Times New Roman" w:hAnsi="Times New Roman" w:cs="Times New Roman"/>
                <w:sz w:val="24"/>
                <w:szCs w:val="24"/>
              </w:rPr>
            </w:pPr>
          </w:p>
        </w:tc>
        <w:tc>
          <w:tcPr>
            <w:tcW w:w="1439" w:type="dxa"/>
            <w:gridSpan w:val="4"/>
            <w:shd w:val="clear" w:color="auto" w:fill="auto"/>
            <w:tcMar>
              <w:left w:w="28" w:type="dxa"/>
              <w:right w:w="28" w:type="dxa"/>
            </w:tcMar>
          </w:tcPr>
          <w:p w:rsidR="00762F2C" w:rsidRPr="00706229" w:rsidRDefault="009D778A"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Bugetul de stat, FEN</w:t>
            </w:r>
          </w:p>
        </w:tc>
      </w:tr>
      <w:tr w:rsidR="00762F2C" w:rsidRPr="00706229" w:rsidTr="00BA5C0B">
        <w:trPr>
          <w:trHeight w:val="20"/>
          <w:jc w:val="center"/>
        </w:trPr>
        <w:tc>
          <w:tcPr>
            <w:tcW w:w="3689" w:type="dxa"/>
            <w:gridSpan w:val="2"/>
            <w:shd w:val="clear" w:color="auto" w:fill="auto"/>
            <w:tcMar>
              <w:left w:w="28" w:type="dxa"/>
              <w:right w:w="28" w:type="dxa"/>
            </w:tcMar>
          </w:tcPr>
          <w:p w:rsidR="00762F2C" w:rsidRPr="00706229" w:rsidRDefault="001531DC"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10.17 </w:t>
            </w:r>
            <w:r w:rsidR="00762F2C" w:rsidRPr="00706229">
              <w:rPr>
                <w:rFonts w:ascii="Times New Roman" w:hAnsi="Times New Roman" w:cs="Times New Roman"/>
                <w:sz w:val="24"/>
                <w:szCs w:val="24"/>
              </w:rPr>
              <w:t>Alimentarea cu apă potabilă în satul Mălăiești Com. Mălăiești</w:t>
            </w:r>
          </w:p>
        </w:tc>
        <w:tc>
          <w:tcPr>
            <w:tcW w:w="901"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0,675</w:t>
            </w:r>
          </w:p>
        </w:tc>
        <w:tc>
          <w:tcPr>
            <w:tcW w:w="984"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p>
        </w:tc>
        <w:tc>
          <w:tcPr>
            <w:tcW w:w="1053"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p>
        </w:tc>
        <w:tc>
          <w:tcPr>
            <w:tcW w:w="970"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p>
        </w:tc>
        <w:tc>
          <w:tcPr>
            <w:tcW w:w="929"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p>
        </w:tc>
        <w:tc>
          <w:tcPr>
            <w:tcW w:w="2660" w:type="dxa"/>
            <w:gridSpan w:val="2"/>
            <w:shd w:val="clear" w:color="auto" w:fill="auto"/>
            <w:tcMar>
              <w:left w:w="28" w:type="dxa"/>
              <w:right w:w="28" w:type="dxa"/>
            </w:tcMar>
          </w:tcPr>
          <w:p w:rsidR="009D778A" w:rsidRPr="00706229" w:rsidRDefault="009D778A"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tip activități realizate</w:t>
            </w:r>
          </w:p>
          <w:p w:rsidR="00762F2C" w:rsidRPr="00706229" w:rsidRDefault="009D778A"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Lungimea </w:t>
            </w:r>
            <w:r w:rsidR="006823E4" w:rsidRPr="00706229">
              <w:rPr>
                <w:rFonts w:ascii="Times New Roman" w:hAnsi="Times New Roman" w:cs="Times New Roman"/>
                <w:sz w:val="24"/>
                <w:szCs w:val="24"/>
              </w:rPr>
              <w:t>rețelei</w:t>
            </w:r>
            <w:r w:rsidRPr="00706229">
              <w:rPr>
                <w:rFonts w:ascii="Times New Roman" w:hAnsi="Times New Roman" w:cs="Times New Roman"/>
                <w:sz w:val="24"/>
                <w:szCs w:val="24"/>
              </w:rPr>
              <w:t xml:space="preserve"> noi</w:t>
            </w:r>
          </w:p>
        </w:tc>
        <w:tc>
          <w:tcPr>
            <w:tcW w:w="1226" w:type="dxa"/>
            <w:gridSpan w:val="2"/>
            <w:shd w:val="clear" w:color="auto" w:fill="auto"/>
            <w:tcMar>
              <w:left w:w="28" w:type="dxa"/>
              <w:right w:w="28" w:type="dxa"/>
            </w:tcMar>
          </w:tcPr>
          <w:p w:rsidR="00762F2C" w:rsidRPr="00706229" w:rsidRDefault="00762F2C"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0,675 mii lei</w:t>
            </w:r>
          </w:p>
        </w:tc>
        <w:tc>
          <w:tcPr>
            <w:tcW w:w="1732" w:type="dxa"/>
            <w:gridSpan w:val="3"/>
            <w:shd w:val="clear" w:color="auto" w:fill="auto"/>
            <w:tcMar>
              <w:left w:w="28" w:type="dxa"/>
              <w:right w:w="28" w:type="dxa"/>
            </w:tcMar>
          </w:tcPr>
          <w:p w:rsidR="00762F2C" w:rsidRPr="00706229" w:rsidRDefault="00762F2C" w:rsidP="00A3535E">
            <w:pPr>
              <w:spacing w:after="0" w:line="240" w:lineRule="auto"/>
              <w:rPr>
                <w:rFonts w:ascii="Times New Roman" w:hAnsi="Times New Roman" w:cs="Times New Roman"/>
                <w:sz w:val="24"/>
                <w:szCs w:val="24"/>
              </w:rPr>
            </w:pPr>
          </w:p>
        </w:tc>
        <w:tc>
          <w:tcPr>
            <w:tcW w:w="1439" w:type="dxa"/>
            <w:gridSpan w:val="4"/>
            <w:shd w:val="clear" w:color="auto" w:fill="auto"/>
            <w:tcMar>
              <w:left w:w="28" w:type="dxa"/>
              <w:right w:w="28" w:type="dxa"/>
            </w:tcMar>
          </w:tcPr>
          <w:p w:rsidR="00762F2C" w:rsidRPr="00706229" w:rsidRDefault="009D778A"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Bugetul local</w:t>
            </w:r>
          </w:p>
        </w:tc>
      </w:tr>
      <w:tr w:rsidR="00762F2C" w:rsidRPr="00706229" w:rsidTr="00BA5C0B">
        <w:trPr>
          <w:trHeight w:val="20"/>
          <w:jc w:val="center"/>
        </w:trPr>
        <w:tc>
          <w:tcPr>
            <w:tcW w:w="3689" w:type="dxa"/>
            <w:gridSpan w:val="2"/>
            <w:shd w:val="clear" w:color="auto" w:fill="auto"/>
            <w:tcMar>
              <w:left w:w="28" w:type="dxa"/>
              <w:right w:w="28" w:type="dxa"/>
            </w:tcMar>
          </w:tcPr>
          <w:p w:rsidR="00762F2C" w:rsidRPr="00706229" w:rsidRDefault="001531DC"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10.18 </w:t>
            </w:r>
            <w:r w:rsidR="00762F2C" w:rsidRPr="00706229">
              <w:rPr>
                <w:rFonts w:ascii="Times New Roman" w:hAnsi="Times New Roman" w:cs="Times New Roman"/>
                <w:sz w:val="24"/>
                <w:szCs w:val="24"/>
              </w:rPr>
              <w:t xml:space="preserve">Alimentarea cu apă potabilă și canalizare s. </w:t>
            </w:r>
            <w:r w:rsidR="006823E4" w:rsidRPr="00706229">
              <w:rPr>
                <w:rFonts w:ascii="Times New Roman" w:hAnsi="Times New Roman" w:cs="Times New Roman"/>
                <w:sz w:val="24"/>
                <w:szCs w:val="24"/>
              </w:rPr>
              <w:t>Brăviceni</w:t>
            </w:r>
          </w:p>
        </w:tc>
        <w:tc>
          <w:tcPr>
            <w:tcW w:w="901"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25 000,0</w:t>
            </w:r>
          </w:p>
        </w:tc>
        <w:tc>
          <w:tcPr>
            <w:tcW w:w="984"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3 000,0</w:t>
            </w:r>
          </w:p>
        </w:tc>
        <w:tc>
          <w:tcPr>
            <w:tcW w:w="1053"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3 000,0</w:t>
            </w:r>
          </w:p>
        </w:tc>
        <w:tc>
          <w:tcPr>
            <w:tcW w:w="970"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8177,4</w:t>
            </w:r>
          </w:p>
        </w:tc>
        <w:tc>
          <w:tcPr>
            <w:tcW w:w="929"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p>
        </w:tc>
        <w:tc>
          <w:tcPr>
            <w:tcW w:w="2660" w:type="dxa"/>
            <w:gridSpan w:val="2"/>
            <w:shd w:val="clear" w:color="auto" w:fill="auto"/>
            <w:tcMar>
              <w:left w:w="28" w:type="dxa"/>
              <w:right w:w="28" w:type="dxa"/>
            </w:tcMar>
          </w:tcPr>
          <w:p w:rsidR="009D778A" w:rsidRPr="00706229" w:rsidRDefault="009D778A"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tip activități realizate</w:t>
            </w:r>
          </w:p>
          <w:p w:rsidR="00762F2C" w:rsidRPr="00706229" w:rsidRDefault="009D778A"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Lungimea </w:t>
            </w:r>
            <w:r w:rsidR="006823E4" w:rsidRPr="00706229">
              <w:rPr>
                <w:rFonts w:ascii="Times New Roman" w:hAnsi="Times New Roman" w:cs="Times New Roman"/>
                <w:sz w:val="24"/>
                <w:szCs w:val="24"/>
              </w:rPr>
              <w:t>rețelei</w:t>
            </w:r>
            <w:r w:rsidRPr="00706229">
              <w:rPr>
                <w:rFonts w:ascii="Times New Roman" w:hAnsi="Times New Roman" w:cs="Times New Roman"/>
                <w:sz w:val="24"/>
                <w:szCs w:val="24"/>
              </w:rPr>
              <w:t xml:space="preserve"> noi</w:t>
            </w:r>
          </w:p>
        </w:tc>
        <w:tc>
          <w:tcPr>
            <w:tcW w:w="1226" w:type="dxa"/>
            <w:gridSpan w:val="2"/>
            <w:shd w:val="clear" w:color="auto" w:fill="auto"/>
            <w:tcMar>
              <w:left w:w="28" w:type="dxa"/>
              <w:right w:w="28" w:type="dxa"/>
            </w:tcMar>
          </w:tcPr>
          <w:p w:rsidR="00762F2C" w:rsidRPr="00706229" w:rsidRDefault="00762F2C"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39 177,4 mii lei</w:t>
            </w:r>
          </w:p>
        </w:tc>
        <w:tc>
          <w:tcPr>
            <w:tcW w:w="1732" w:type="dxa"/>
            <w:gridSpan w:val="3"/>
            <w:shd w:val="clear" w:color="auto" w:fill="auto"/>
            <w:tcMar>
              <w:left w:w="28" w:type="dxa"/>
              <w:right w:w="28" w:type="dxa"/>
            </w:tcMar>
          </w:tcPr>
          <w:p w:rsidR="00762F2C" w:rsidRPr="00706229" w:rsidRDefault="00762F2C" w:rsidP="00A3535E">
            <w:pPr>
              <w:spacing w:after="0" w:line="240" w:lineRule="auto"/>
              <w:rPr>
                <w:rFonts w:ascii="Times New Roman" w:hAnsi="Times New Roman" w:cs="Times New Roman"/>
                <w:sz w:val="24"/>
                <w:szCs w:val="24"/>
              </w:rPr>
            </w:pPr>
          </w:p>
        </w:tc>
        <w:tc>
          <w:tcPr>
            <w:tcW w:w="1439" w:type="dxa"/>
            <w:gridSpan w:val="4"/>
            <w:shd w:val="clear" w:color="auto" w:fill="auto"/>
            <w:tcMar>
              <w:left w:w="28" w:type="dxa"/>
              <w:right w:w="28" w:type="dxa"/>
            </w:tcMar>
          </w:tcPr>
          <w:p w:rsidR="00762F2C" w:rsidRPr="00706229" w:rsidRDefault="009D778A"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Bugetul de stat, </w:t>
            </w:r>
            <w:r w:rsidR="006823E4" w:rsidRPr="00706229">
              <w:rPr>
                <w:rFonts w:ascii="Times New Roman" w:hAnsi="Times New Roman" w:cs="Times New Roman"/>
                <w:sz w:val="24"/>
                <w:szCs w:val="24"/>
              </w:rPr>
              <w:t>raional</w:t>
            </w:r>
            <w:r w:rsidRPr="00706229">
              <w:rPr>
                <w:rFonts w:ascii="Times New Roman" w:hAnsi="Times New Roman" w:cs="Times New Roman"/>
                <w:sz w:val="24"/>
                <w:szCs w:val="24"/>
              </w:rPr>
              <w:t>,  local, FEN</w:t>
            </w:r>
          </w:p>
        </w:tc>
      </w:tr>
      <w:tr w:rsidR="00762F2C" w:rsidRPr="00706229" w:rsidTr="00BA5C0B">
        <w:trPr>
          <w:trHeight w:val="20"/>
          <w:jc w:val="center"/>
        </w:trPr>
        <w:tc>
          <w:tcPr>
            <w:tcW w:w="3689" w:type="dxa"/>
            <w:gridSpan w:val="2"/>
            <w:shd w:val="clear" w:color="auto" w:fill="auto"/>
            <w:tcMar>
              <w:left w:w="28" w:type="dxa"/>
              <w:right w:w="28" w:type="dxa"/>
            </w:tcMar>
          </w:tcPr>
          <w:p w:rsidR="00762F2C" w:rsidRPr="00706229" w:rsidRDefault="001531DC"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10.19 </w:t>
            </w:r>
            <w:r w:rsidR="00762F2C" w:rsidRPr="00706229">
              <w:rPr>
                <w:rFonts w:ascii="Times New Roman" w:hAnsi="Times New Roman" w:cs="Times New Roman"/>
                <w:sz w:val="24"/>
                <w:szCs w:val="24"/>
              </w:rPr>
              <w:t>Construcția rețelelor de canalizare și a stației de epurare a apelor uzate din satul Curchi Com. Vatici</w:t>
            </w:r>
          </w:p>
        </w:tc>
        <w:tc>
          <w:tcPr>
            <w:tcW w:w="901"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0,12</w:t>
            </w:r>
          </w:p>
        </w:tc>
        <w:tc>
          <w:tcPr>
            <w:tcW w:w="984"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p>
        </w:tc>
        <w:tc>
          <w:tcPr>
            <w:tcW w:w="1053"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p>
        </w:tc>
        <w:tc>
          <w:tcPr>
            <w:tcW w:w="970"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p>
        </w:tc>
        <w:tc>
          <w:tcPr>
            <w:tcW w:w="929" w:type="dxa"/>
            <w:gridSpan w:val="2"/>
            <w:shd w:val="clear" w:color="auto" w:fill="auto"/>
            <w:tcMar>
              <w:left w:w="28" w:type="dxa"/>
              <w:right w:w="28" w:type="dxa"/>
            </w:tcMar>
          </w:tcPr>
          <w:p w:rsidR="00762F2C" w:rsidRPr="00706229" w:rsidRDefault="00762F2C" w:rsidP="00A3535E">
            <w:pPr>
              <w:spacing w:after="0" w:line="240" w:lineRule="auto"/>
              <w:jc w:val="center"/>
              <w:rPr>
                <w:rFonts w:ascii="Times New Roman" w:hAnsi="Times New Roman" w:cs="Times New Roman"/>
                <w:sz w:val="24"/>
                <w:szCs w:val="24"/>
              </w:rPr>
            </w:pPr>
          </w:p>
        </w:tc>
        <w:tc>
          <w:tcPr>
            <w:tcW w:w="2660" w:type="dxa"/>
            <w:gridSpan w:val="2"/>
            <w:shd w:val="clear" w:color="auto" w:fill="auto"/>
            <w:tcMar>
              <w:left w:w="28" w:type="dxa"/>
              <w:right w:w="28" w:type="dxa"/>
            </w:tcMar>
          </w:tcPr>
          <w:p w:rsidR="009D778A" w:rsidRPr="00706229" w:rsidRDefault="009D778A"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tip activități realizate</w:t>
            </w:r>
          </w:p>
          <w:p w:rsidR="00762F2C" w:rsidRPr="00706229" w:rsidRDefault="009D778A"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Lungimea </w:t>
            </w:r>
            <w:r w:rsidR="006823E4" w:rsidRPr="00706229">
              <w:rPr>
                <w:rFonts w:ascii="Times New Roman" w:hAnsi="Times New Roman" w:cs="Times New Roman"/>
                <w:sz w:val="24"/>
                <w:szCs w:val="24"/>
              </w:rPr>
              <w:t>rețelei</w:t>
            </w:r>
            <w:r w:rsidRPr="00706229">
              <w:rPr>
                <w:rFonts w:ascii="Times New Roman" w:hAnsi="Times New Roman" w:cs="Times New Roman"/>
                <w:sz w:val="24"/>
                <w:szCs w:val="24"/>
              </w:rPr>
              <w:t xml:space="preserve"> noi</w:t>
            </w:r>
          </w:p>
        </w:tc>
        <w:tc>
          <w:tcPr>
            <w:tcW w:w="1226" w:type="dxa"/>
            <w:gridSpan w:val="2"/>
            <w:shd w:val="clear" w:color="auto" w:fill="auto"/>
            <w:tcMar>
              <w:left w:w="28" w:type="dxa"/>
              <w:right w:w="28" w:type="dxa"/>
            </w:tcMar>
          </w:tcPr>
          <w:p w:rsidR="00762F2C" w:rsidRPr="00706229" w:rsidRDefault="00762F2C"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0,12 mii lei</w:t>
            </w:r>
          </w:p>
        </w:tc>
        <w:tc>
          <w:tcPr>
            <w:tcW w:w="1732" w:type="dxa"/>
            <w:gridSpan w:val="3"/>
            <w:shd w:val="clear" w:color="auto" w:fill="auto"/>
            <w:tcMar>
              <w:left w:w="28" w:type="dxa"/>
              <w:right w:w="28" w:type="dxa"/>
            </w:tcMar>
          </w:tcPr>
          <w:p w:rsidR="00762F2C" w:rsidRPr="00706229" w:rsidRDefault="00762F2C" w:rsidP="00A3535E">
            <w:pPr>
              <w:spacing w:after="0" w:line="240" w:lineRule="auto"/>
              <w:rPr>
                <w:rFonts w:ascii="Times New Roman" w:hAnsi="Times New Roman" w:cs="Times New Roman"/>
                <w:sz w:val="24"/>
                <w:szCs w:val="24"/>
              </w:rPr>
            </w:pPr>
          </w:p>
        </w:tc>
        <w:tc>
          <w:tcPr>
            <w:tcW w:w="1439" w:type="dxa"/>
            <w:gridSpan w:val="4"/>
            <w:shd w:val="clear" w:color="auto" w:fill="auto"/>
            <w:tcMar>
              <w:left w:w="28" w:type="dxa"/>
              <w:right w:w="28" w:type="dxa"/>
            </w:tcMar>
          </w:tcPr>
          <w:p w:rsidR="00762F2C" w:rsidRPr="00706229" w:rsidRDefault="009D778A"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Bugetul local</w:t>
            </w:r>
          </w:p>
        </w:tc>
      </w:tr>
      <w:tr w:rsidR="0038744E" w:rsidRPr="00706229" w:rsidTr="00BA5C0B">
        <w:trPr>
          <w:trHeight w:val="20"/>
          <w:jc w:val="center"/>
        </w:trPr>
        <w:tc>
          <w:tcPr>
            <w:tcW w:w="3689" w:type="dxa"/>
            <w:gridSpan w:val="2"/>
            <w:shd w:val="clear" w:color="auto" w:fill="auto"/>
            <w:tcMar>
              <w:left w:w="28" w:type="dxa"/>
              <w:right w:w="28" w:type="dxa"/>
            </w:tcMar>
          </w:tcPr>
          <w:p w:rsidR="0038744E" w:rsidRPr="00706229" w:rsidRDefault="00166B89"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10.20 </w:t>
            </w:r>
            <w:r w:rsidR="0038744E" w:rsidRPr="00706229">
              <w:rPr>
                <w:rFonts w:ascii="Times New Roman" w:hAnsi="Times New Roman" w:cs="Times New Roman"/>
                <w:sz w:val="24"/>
                <w:szCs w:val="24"/>
              </w:rPr>
              <w:t xml:space="preserve">Conectarea şi asigurarea instituţiilor sociale (şcoli, </w:t>
            </w:r>
            <w:r w:rsidRPr="00706229">
              <w:rPr>
                <w:rFonts w:ascii="Times New Roman" w:hAnsi="Times New Roman" w:cs="Times New Roman"/>
                <w:sz w:val="24"/>
                <w:szCs w:val="24"/>
              </w:rPr>
              <w:t>CSP</w:t>
            </w:r>
            <w:r w:rsidR="0038744E" w:rsidRPr="00706229">
              <w:rPr>
                <w:rFonts w:ascii="Times New Roman" w:hAnsi="Times New Roman" w:cs="Times New Roman"/>
                <w:sz w:val="24"/>
                <w:szCs w:val="24"/>
              </w:rPr>
              <w:t>) la sistemul de apă şi canalizare</w:t>
            </w:r>
          </w:p>
        </w:tc>
        <w:tc>
          <w:tcPr>
            <w:tcW w:w="901" w:type="dxa"/>
            <w:gridSpan w:val="2"/>
            <w:shd w:val="clear" w:color="auto" w:fill="auto"/>
            <w:tcMar>
              <w:left w:w="28" w:type="dxa"/>
              <w:right w:w="28" w:type="dxa"/>
            </w:tcMar>
          </w:tcPr>
          <w:p w:rsidR="0038744E" w:rsidRPr="00706229" w:rsidRDefault="0038744E" w:rsidP="00A3535E">
            <w:pPr>
              <w:spacing w:after="0" w:line="240" w:lineRule="auto"/>
              <w:jc w:val="center"/>
              <w:rPr>
                <w:rFonts w:ascii="Times New Roman" w:hAnsi="Times New Roman" w:cs="Times New Roman"/>
                <w:sz w:val="24"/>
                <w:szCs w:val="24"/>
              </w:rPr>
            </w:pPr>
          </w:p>
        </w:tc>
        <w:tc>
          <w:tcPr>
            <w:tcW w:w="984" w:type="dxa"/>
            <w:gridSpan w:val="2"/>
            <w:shd w:val="clear" w:color="auto" w:fill="auto"/>
            <w:tcMar>
              <w:left w:w="28" w:type="dxa"/>
              <w:right w:w="28" w:type="dxa"/>
            </w:tcMar>
          </w:tcPr>
          <w:p w:rsidR="0038744E" w:rsidRPr="00706229" w:rsidRDefault="0038744E" w:rsidP="00A3535E">
            <w:pPr>
              <w:spacing w:after="0" w:line="240" w:lineRule="auto"/>
              <w:jc w:val="center"/>
              <w:rPr>
                <w:rFonts w:ascii="Times New Roman" w:hAnsi="Times New Roman" w:cs="Times New Roman"/>
                <w:sz w:val="24"/>
                <w:szCs w:val="24"/>
              </w:rPr>
            </w:pPr>
          </w:p>
        </w:tc>
        <w:tc>
          <w:tcPr>
            <w:tcW w:w="1053" w:type="dxa"/>
            <w:gridSpan w:val="2"/>
            <w:shd w:val="clear" w:color="auto" w:fill="auto"/>
            <w:tcMar>
              <w:left w:w="28" w:type="dxa"/>
              <w:right w:w="28" w:type="dxa"/>
            </w:tcMar>
          </w:tcPr>
          <w:p w:rsidR="0038744E" w:rsidRPr="00706229" w:rsidRDefault="0038744E" w:rsidP="00A3535E">
            <w:pPr>
              <w:spacing w:after="0" w:line="240" w:lineRule="auto"/>
              <w:jc w:val="center"/>
              <w:rPr>
                <w:rFonts w:ascii="Times New Roman" w:hAnsi="Times New Roman" w:cs="Times New Roman"/>
                <w:sz w:val="24"/>
                <w:szCs w:val="24"/>
              </w:rPr>
            </w:pPr>
          </w:p>
        </w:tc>
        <w:tc>
          <w:tcPr>
            <w:tcW w:w="970" w:type="dxa"/>
            <w:gridSpan w:val="2"/>
            <w:shd w:val="clear" w:color="auto" w:fill="auto"/>
            <w:tcMar>
              <w:left w:w="28" w:type="dxa"/>
              <w:right w:w="28" w:type="dxa"/>
            </w:tcMar>
          </w:tcPr>
          <w:p w:rsidR="0038744E" w:rsidRPr="00706229" w:rsidRDefault="0038744E" w:rsidP="00A3535E">
            <w:pPr>
              <w:spacing w:after="0" w:line="240" w:lineRule="auto"/>
              <w:jc w:val="center"/>
              <w:rPr>
                <w:rFonts w:ascii="Times New Roman" w:hAnsi="Times New Roman" w:cs="Times New Roman"/>
                <w:sz w:val="24"/>
                <w:szCs w:val="24"/>
              </w:rPr>
            </w:pPr>
          </w:p>
        </w:tc>
        <w:tc>
          <w:tcPr>
            <w:tcW w:w="929" w:type="dxa"/>
            <w:gridSpan w:val="2"/>
            <w:shd w:val="clear" w:color="auto" w:fill="auto"/>
            <w:tcMar>
              <w:left w:w="28" w:type="dxa"/>
              <w:right w:w="28" w:type="dxa"/>
            </w:tcMar>
          </w:tcPr>
          <w:p w:rsidR="0038744E" w:rsidRPr="00706229" w:rsidRDefault="0038744E" w:rsidP="00A3535E">
            <w:pPr>
              <w:spacing w:after="0" w:line="240" w:lineRule="auto"/>
              <w:jc w:val="center"/>
              <w:rPr>
                <w:rFonts w:ascii="Times New Roman" w:hAnsi="Times New Roman" w:cs="Times New Roman"/>
                <w:sz w:val="24"/>
                <w:szCs w:val="24"/>
              </w:rPr>
            </w:pPr>
          </w:p>
        </w:tc>
        <w:tc>
          <w:tcPr>
            <w:tcW w:w="2660" w:type="dxa"/>
            <w:gridSpan w:val="2"/>
            <w:shd w:val="clear" w:color="auto" w:fill="auto"/>
            <w:tcMar>
              <w:left w:w="28" w:type="dxa"/>
              <w:right w:w="28" w:type="dxa"/>
            </w:tcMar>
          </w:tcPr>
          <w:p w:rsidR="0038744E" w:rsidRPr="00706229" w:rsidRDefault="0038744E" w:rsidP="0038744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Instituții conectate</w:t>
            </w:r>
          </w:p>
        </w:tc>
        <w:tc>
          <w:tcPr>
            <w:tcW w:w="1226" w:type="dxa"/>
            <w:gridSpan w:val="2"/>
            <w:shd w:val="clear" w:color="auto" w:fill="auto"/>
            <w:tcMar>
              <w:left w:w="28" w:type="dxa"/>
              <w:right w:w="28" w:type="dxa"/>
            </w:tcMar>
          </w:tcPr>
          <w:p w:rsidR="0038744E" w:rsidRPr="00706229" w:rsidRDefault="0038744E" w:rsidP="00A3535E">
            <w:pPr>
              <w:spacing w:after="0" w:line="240" w:lineRule="auto"/>
              <w:rPr>
                <w:rFonts w:ascii="Times New Roman" w:hAnsi="Times New Roman" w:cs="Times New Roman"/>
                <w:sz w:val="24"/>
                <w:szCs w:val="24"/>
              </w:rPr>
            </w:pPr>
          </w:p>
        </w:tc>
        <w:tc>
          <w:tcPr>
            <w:tcW w:w="1732" w:type="dxa"/>
            <w:gridSpan w:val="3"/>
            <w:shd w:val="clear" w:color="auto" w:fill="auto"/>
            <w:tcMar>
              <w:left w:w="28" w:type="dxa"/>
              <w:right w:w="28" w:type="dxa"/>
            </w:tcMar>
          </w:tcPr>
          <w:p w:rsidR="0038744E" w:rsidRPr="00706229" w:rsidRDefault="0038744E" w:rsidP="00A3535E">
            <w:pPr>
              <w:spacing w:after="0" w:line="240" w:lineRule="auto"/>
              <w:rPr>
                <w:rFonts w:ascii="Times New Roman" w:hAnsi="Times New Roman" w:cs="Times New Roman"/>
                <w:sz w:val="24"/>
                <w:szCs w:val="24"/>
              </w:rPr>
            </w:pPr>
          </w:p>
        </w:tc>
        <w:tc>
          <w:tcPr>
            <w:tcW w:w="1439" w:type="dxa"/>
            <w:gridSpan w:val="4"/>
            <w:shd w:val="clear" w:color="auto" w:fill="auto"/>
            <w:tcMar>
              <w:left w:w="28" w:type="dxa"/>
              <w:right w:w="28" w:type="dxa"/>
            </w:tcMar>
          </w:tcPr>
          <w:p w:rsidR="0038744E" w:rsidRPr="00706229" w:rsidRDefault="0038744E" w:rsidP="00A3535E">
            <w:pPr>
              <w:spacing w:after="0" w:line="240" w:lineRule="auto"/>
              <w:rPr>
                <w:rFonts w:ascii="Times New Roman" w:hAnsi="Times New Roman" w:cs="Times New Roman"/>
                <w:sz w:val="24"/>
                <w:szCs w:val="24"/>
              </w:rPr>
            </w:pPr>
          </w:p>
        </w:tc>
      </w:tr>
      <w:tr w:rsidR="00166B89" w:rsidRPr="00706229" w:rsidTr="00BA5C0B">
        <w:trPr>
          <w:trHeight w:val="20"/>
          <w:jc w:val="center"/>
        </w:trPr>
        <w:tc>
          <w:tcPr>
            <w:tcW w:w="3689" w:type="dxa"/>
            <w:gridSpan w:val="2"/>
            <w:shd w:val="clear" w:color="auto" w:fill="auto"/>
            <w:tcMar>
              <w:left w:w="28" w:type="dxa"/>
              <w:right w:w="28" w:type="dxa"/>
            </w:tcMar>
          </w:tcPr>
          <w:p w:rsidR="00166B89" w:rsidRPr="00706229" w:rsidRDefault="00166B89"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10.21 Extinderea sistemului centralizat de canalizare</w:t>
            </w:r>
          </w:p>
        </w:tc>
        <w:tc>
          <w:tcPr>
            <w:tcW w:w="901" w:type="dxa"/>
            <w:gridSpan w:val="2"/>
            <w:shd w:val="clear" w:color="auto" w:fill="auto"/>
            <w:tcMar>
              <w:left w:w="28" w:type="dxa"/>
              <w:right w:w="28" w:type="dxa"/>
            </w:tcMar>
          </w:tcPr>
          <w:p w:rsidR="00166B89" w:rsidRPr="00706229" w:rsidRDefault="00166B89" w:rsidP="00A3535E">
            <w:pPr>
              <w:spacing w:after="0" w:line="240" w:lineRule="auto"/>
              <w:jc w:val="center"/>
              <w:rPr>
                <w:rFonts w:ascii="Times New Roman" w:hAnsi="Times New Roman" w:cs="Times New Roman"/>
                <w:sz w:val="24"/>
                <w:szCs w:val="24"/>
              </w:rPr>
            </w:pPr>
          </w:p>
        </w:tc>
        <w:tc>
          <w:tcPr>
            <w:tcW w:w="984" w:type="dxa"/>
            <w:gridSpan w:val="2"/>
            <w:shd w:val="clear" w:color="auto" w:fill="auto"/>
            <w:tcMar>
              <w:left w:w="28" w:type="dxa"/>
              <w:right w:w="28" w:type="dxa"/>
            </w:tcMar>
          </w:tcPr>
          <w:p w:rsidR="00166B89" w:rsidRPr="00706229" w:rsidRDefault="00166B89" w:rsidP="00A3535E">
            <w:pPr>
              <w:spacing w:after="0" w:line="240" w:lineRule="auto"/>
              <w:jc w:val="center"/>
              <w:rPr>
                <w:rFonts w:ascii="Times New Roman" w:hAnsi="Times New Roman" w:cs="Times New Roman"/>
                <w:sz w:val="24"/>
                <w:szCs w:val="24"/>
              </w:rPr>
            </w:pPr>
          </w:p>
        </w:tc>
        <w:tc>
          <w:tcPr>
            <w:tcW w:w="1053" w:type="dxa"/>
            <w:gridSpan w:val="2"/>
            <w:shd w:val="clear" w:color="auto" w:fill="auto"/>
            <w:tcMar>
              <w:left w:w="28" w:type="dxa"/>
              <w:right w:w="28" w:type="dxa"/>
            </w:tcMar>
          </w:tcPr>
          <w:p w:rsidR="00166B89" w:rsidRPr="00706229" w:rsidRDefault="00166B89" w:rsidP="00A3535E">
            <w:pPr>
              <w:spacing w:after="0" w:line="240" w:lineRule="auto"/>
              <w:jc w:val="center"/>
              <w:rPr>
                <w:rFonts w:ascii="Times New Roman" w:hAnsi="Times New Roman" w:cs="Times New Roman"/>
                <w:sz w:val="24"/>
                <w:szCs w:val="24"/>
              </w:rPr>
            </w:pPr>
          </w:p>
        </w:tc>
        <w:tc>
          <w:tcPr>
            <w:tcW w:w="970" w:type="dxa"/>
            <w:gridSpan w:val="2"/>
            <w:shd w:val="clear" w:color="auto" w:fill="auto"/>
            <w:tcMar>
              <w:left w:w="28" w:type="dxa"/>
              <w:right w:w="28" w:type="dxa"/>
            </w:tcMar>
          </w:tcPr>
          <w:p w:rsidR="00166B89" w:rsidRPr="00706229" w:rsidRDefault="00166B89" w:rsidP="00A3535E">
            <w:pPr>
              <w:spacing w:after="0" w:line="240" w:lineRule="auto"/>
              <w:jc w:val="center"/>
              <w:rPr>
                <w:rFonts w:ascii="Times New Roman" w:hAnsi="Times New Roman" w:cs="Times New Roman"/>
                <w:sz w:val="24"/>
                <w:szCs w:val="24"/>
              </w:rPr>
            </w:pPr>
          </w:p>
        </w:tc>
        <w:tc>
          <w:tcPr>
            <w:tcW w:w="929" w:type="dxa"/>
            <w:gridSpan w:val="2"/>
            <w:shd w:val="clear" w:color="auto" w:fill="auto"/>
            <w:tcMar>
              <w:left w:w="28" w:type="dxa"/>
              <w:right w:w="28" w:type="dxa"/>
            </w:tcMar>
          </w:tcPr>
          <w:p w:rsidR="00166B89" w:rsidRPr="00706229" w:rsidRDefault="00166B89" w:rsidP="00A3535E">
            <w:pPr>
              <w:spacing w:after="0" w:line="240" w:lineRule="auto"/>
              <w:jc w:val="center"/>
              <w:rPr>
                <w:rFonts w:ascii="Times New Roman" w:hAnsi="Times New Roman" w:cs="Times New Roman"/>
                <w:sz w:val="24"/>
                <w:szCs w:val="24"/>
              </w:rPr>
            </w:pPr>
          </w:p>
        </w:tc>
        <w:tc>
          <w:tcPr>
            <w:tcW w:w="2660" w:type="dxa"/>
            <w:gridSpan w:val="2"/>
            <w:shd w:val="clear" w:color="auto" w:fill="auto"/>
            <w:tcMar>
              <w:left w:w="28" w:type="dxa"/>
              <w:right w:w="28" w:type="dxa"/>
            </w:tcMar>
          </w:tcPr>
          <w:p w:rsidR="00166B89" w:rsidRPr="00706229" w:rsidRDefault="00166B89" w:rsidP="0038744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Lungimea extinderii</w:t>
            </w:r>
          </w:p>
        </w:tc>
        <w:tc>
          <w:tcPr>
            <w:tcW w:w="1226" w:type="dxa"/>
            <w:gridSpan w:val="2"/>
            <w:shd w:val="clear" w:color="auto" w:fill="auto"/>
            <w:tcMar>
              <w:left w:w="28" w:type="dxa"/>
              <w:right w:w="28" w:type="dxa"/>
            </w:tcMar>
          </w:tcPr>
          <w:p w:rsidR="00166B89" w:rsidRPr="00706229" w:rsidRDefault="00166B89" w:rsidP="00A3535E">
            <w:pPr>
              <w:spacing w:after="0" w:line="240" w:lineRule="auto"/>
              <w:rPr>
                <w:rFonts w:ascii="Times New Roman" w:hAnsi="Times New Roman" w:cs="Times New Roman"/>
                <w:sz w:val="24"/>
                <w:szCs w:val="24"/>
              </w:rPr>
            </w:pPr>
          </w:p>
        </w:tc>
        <w:tc>
          <w:tcPr>
            <w:tcW w:w="1732" w:type="dxa"/>
            <w:gridSpan w:val="3"/>
            <w:shd w:val="clear" w:color="auto" w:fill="auto"/>
            <w:tcMar>
              <w:left w:w="28" w:type="dxa"/>
              <w:right w:w="28" w:type="dxa"/>
            </w:tcMar>
          </w:tcPr>
          <w:p w:rsidR="00166B89" w:rsidRPr="00706229" w:rsidRDefault="00166B89" w:rsidP="00A3535E">
            <w:pPr>
              <w:spacing w:after="0" w:line="240" w:lineRule="auto"/>
              <w:rPr>
                <w:rFonts w:ascii="Times New Roman" w:hAnsi="Times New Roman" w:cs="Times New Roman"/>
                <w:sz w:val="24"/>
                <w:szCs w:val="24"/>
              </w:rPr>
            </w:pPr>
          </w:p>
        </w:tc>
        <w:tc>
          <w:tcPr>
            <w:tcW w:w="1439" w:type="dxa"/>
            <w:gridSpan w:val="4"/>
            <w:shd w:val="clear" w:color="auto" w:fill="auto"/>
            <w:tcMar>
              <w:left w:w="28" w:type="dxa"/>
              <w:right w:w="28" w:type="dxa"/>
            </w:tcMar>
          </w:tcPr>
          <w:p w:rsidR="00166B89" w:rsidRPr="00706229" w:rsidRDefault="00166B89" w:rsidP="00A3535E">
            <w:pPr>
              <w:spacing w:after="0" w:line="240" w:lineRule="auto"/>
              <w:rPr>
                <w:rFonts w:ascii="Times New Roman" w:hAnsi="Times New Roman" w:cs="Times New Roman"/>
                <w:sz w:val="24"/>
                <w:szCs w:val="24"/>
              </w:rPr>
            </w:pPr>
          </w:p>
        </w:tc>
      </w:tr>
      <w:tr w:rsidR="006456B9" w:rsidRPr="00706229" w:rsidTr="00BA5C0B">
        <w:trPr>
          <w:trHeight w:val="20"/>
          <w:jc w:val="center"/>
        </w:trPr>
        <w:tc>
          <w:tcPr>
            <w:tcW w:w="3073" w:type="dxa"/>
            <w:shd w:val="clear" w:color="auto" w:fill="D6E3BC" w:themeFill="accent3" w:themeFillTint="66"/>
            <w:tcMar>
              <w:left w:w="28" w:type="dxa"/>
              <w:right w:w="28" w:type="dxa"/>
            </w:tcMar>
          </w:tcPr>
          <w:p w:rsidR="006456B9" w:rsidRPr="00706229" w:rsidRDefault="006456B9" w:rsidP="00EB3D5B">
            <w:pPr>
              <w:tabs>
                <w:tab w:val="left" w:pos="709"/>
              </w:tabs>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 xml:space="preserve">Obiectiv nr. 5: </w:t>
            </w:r>
          </w:p>
        </w:tc>
        <w:tc>
          <w:tcPr>
            <w:tcW w:w="12510" w:type="dxa"/>
            <w:gridSpan w:val="22"/>
            <w:shd w:val="clear" w:color="auto" w:fill="D6E3BC" w:themeFill="accent3" w:themeFillTint="66"/>
            <w:tcMar>
              <w:left w:w="28" w:type="dxa"/>
              <w:right w:w="28" w:type="dxa"/>
            </w:tcMar>
          </w:tcPr>
          <w:p w:rsidR="006456B9" w:rsidRPr="00706229" w:rsidRDefault="007A0145" w:rsidP="007A0145">
            <w:pPr>
              <w:tabs>
                <w:tab w:val="left" w:pos="709"/>
              </w:tabs>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Accesul egal la servii de gazificare în toate localitățile din raion</w:t>
            </w:r>
          </w:p>
        </w:tc>
      </w:tr>
      <w:tr w:rsidR="006456B9" w:rsidRPr="00706229" w:rsidTr="00BA5C0B">
        <w:trPr>
          <w:trHeight w:val="20"/>
          <w:jc w:val="center"/>
        </w:trPr>
        <w:tc>
          <w:tcPr>
            <w:tcW w:w="3073" w:type="dxa"/>
            <w:shd w:val="clear" w:color="auto" w:fill="auto"/>
            <w:tcMar>
              <w:left w:w="28" w:type="dxa"/>
              <w:right w:w="28" w:type="dxa"/>
            </w:tcMar>
          </w:tcPr>
          <w:p w:rsidR="006456B9" w:rsidRPr="00706229" w:rsidRDefault="006456B9"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Cadrul legal</w:t>
            </w:r>
          </w:p>
        </w:tc>
        <w:tc>
          <w:tcPr>
            <w:tcW w:w="12510" w:type="dxa"/>
            <w:gridSpan w:val="22"/>
            <w:shd w:val="clear" w:color="auto" w:fill="auto"/>
            <w:tcMar>
              <w:left w:w="28" w:type="dxa"/>
              <w:right w:w="28" w:type="dxa"/>
            </w:tcMar>
          </w:tcPr>
          <w:p w:rsidR="006456B9" w:rsidRPr="00706229" w:rsidRDefault="006456B9" w:rsidP="007A0145">
            <w:pPr>
              <w:spacing w:after="0" w:line="240" w:lineRule="auto"/>
              <w:rPr>
                <w:rFonts w:ascii="Times New Roman" w:hAnsi="Times New Roman" w:cs="Times New Roman"/>
                <w:sz w:val="24"/>
                <w:szCs w:val="24"/>
              </w:rPr>
            </w:pPr>
          </w:p>
        </w:tc>
      </w:tr>
      <w:tr w:rsidR="006456B9" w:rsidRPr="00706229" w:rsidTr="00BA5C0B">
        <w:trPr>
          <w:trHeight w:val="20"/>
          <w:jc w:val="center"/>
        </w:trPr>
        <w:tc>
          <w:tcPr>
            <w:tcW w:w="3073" w:type="dxa"/>
            <w:tcBorders>
              <w:bottom w:val="single" w:sz="4" w:space="0" w:color="auto"/>
            </w:tcBorders>
            <w:shd w:val="clear" w:color="auto" w:fill="auto"/>
            <w:tcMar>
              <w:left w:w="28" w:type="dxa"/>
              <w:right w:w="28" w:type="dxa"/>
            </w:tcMar>
          </w:tcPr>
          <w:p w:rsidR="006456B9" w:rsidRPr="00706229" w:rsidRDefault="006456B9"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Program la nivel local nr. 11</w:t>
            </w:r>
          </w:p>
        </w:tc>
        <w:tc>
          <w:tcPr>
            <w:tcW w:w="12510" w:type="dxa"/>
            <w:gridSpan w:val="22"/>
            <w:tcBorders>
              <w:bottom w:val="single" w:sz="4" w:space="0" w:color="auto"/>
            </w:tcBorders>
            <w:shd w:val="clear" w:color="auto" w:fill="auto"/>
            <w:tcMar>
              <w:left w:w="28" w:type="dxa"/>
              <w:right w:w="28" w:type="dxa"/>
            </w:tcMar>
          </w:tcPr>
          <w:p w:rsidR="006456B9" w:rsidRPr="00706229" w:rsidRDefault="006456B9" w:rsidP="006456B9">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Sporirea gazificării localităţilor</w:t>
            </w:r>
          </w:p>
        </w:tc>
      </w:tr>
      <w:tr w:rsidR="006456B9" w:rsidRPr="00706229" w:rsidTr="00BA5C0B">
        <w:trPr>
          <w:trHeight w:val="20"/>
          <w:jc w:val="center"/>
        </w:trPr>
        <w:tc>
          <w:tcPr>
            <w:tcW w:w="3689" w:type="dxa"/>
            <w:gridSpan w:val="2"/>
            <w:shd w:val="clear" w:color="auto" w:fill="auto"/>
            <w:tcMar>
              <w:left w:w="28" w:type="dxa"/>
              <w:right w:w="28" w:type="dxa"/>
            </w:tcMar>
          </w:tcPr>
          <w:p w:rsidR="006456B9" w:rsidRPr="00706229" w:rsidRDefault="006456B9"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Gazificarea localităţilor din raion</w:t>
            </w:r>
          </w:p>
        </w:tc>
        <w:tc>
          <w:tcPr>
            <w:tcW w:w="901" w:type="dxa"/>
            <w:gridSpan w:val="2"/>
            <w:shd w:val="clear" w:color="auto" w:fill="auto"/>
            <w:tcMar>
              <w:left w:w="28" w:type="dxa"/>
              <w:right w:w="28" w:type="dxa"/>
            </w:tcMar>
          </w:tcPr>
          <w:p w:rsidR="006456B9" w:rsidRPr="00706229" w:rsidRDefault="006456B9"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w:t>
            </w:r>
          </w:p>
        </w:tc>
        <w:tc>
          <w:tcPr>
            <w:tcW w:w="984" w:type="dxa"/>
            <w:gridSpan w:val="2"/>
            <w:shd w:val="clear" w:color="auto" w:fill="auto"/>
            <w:tcMar>
              <w:left w:w="28" w:type="dxa"/>
              <w:right w:w="28" w:type="dxa"/>
            </w:tcMar>
          </w:tcPr>
          <w:p w:rsidR="006456B9" w:rsidRPr="00706229" w:rsidRDefault="006456B9"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w:t>
            </w:r>
          </w:p>
        </w:tc>
        <w:tc>
          <w:tcPr>
            <w:tcW w:w="1053" w:type="dxa"/>
            <w:gridSpan w:val="2"/>
            <w:shd w:val="clear" w:color="auto" w:fill="auto"/>
            <w:tcMar>
              <w:left w:w="28" w:type="dxa"/>
              <w:right w:w="28" w:type="dxa"/>
            </w:tcMar>
          </w:tcPr>
          <w:p w:rsidR="006456B9" w:rsidRPr="00706229" w:rsidRDefault="006456B9"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w:t>
            </w:r>
          </w:p>
        </w:tc>
        <w:tc>
          <w:tcPr>
            <w:tcW w:w="970" w:type="dxa"/>
            <w:gridSpan w:val="2"/>
            <w:shd w:val="clear" w:color="auto" w:fill="auto"/>
            <w:tcMar>
              <w:left w:w="28" w:type="dxa"/>
              <w:right w:w="28" w:type="dxa"/>
            </w:tcMar>
          </w:tcPr>
          <w:p w:rsidR="006456B9" w:rsidRPr="00706229" w:rsidRDefault="006456B9"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w:t>
            </w:r>
          </w:p>
        </w:tc>
        <w:tc>
          <w:tcPr>
            <w:tcW w:w="929" w:type="dxa"/>
            <w:gridSpan w:val="2"/>
            <w:shd w:val="clear" w:color="auto" w:fill="auto"/>
            <w:tcMar>
              <w:left w:w="28" w:type="dxa"/>
              <w:right w:w="28" w:type="dxa"/>
            </w:tcMar>
          </w:tcPr>
          <w:p w:rsidR="006456B9" w:rsidRPr="00706229" w:rsidRDefault="006456B9"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w:t>
            </w:r>
          </w:p>
        </w:tc>
        <w:tc>
          <w:tcPr>
            <w:tcW w:w="2660" w:type="dxa"/>
            <w:gridSpan w:val="2"/>
            <w:shd w:val="clear" w:color="auto" w:fill="auto"/>
            <w:tcMar>
              <w:left w:w="28" w:type="dxa"/>
              <w:right w:w="28" w:type="dxa"/>
            </w:tcMar>
          </w:tcPr>
          <w:p w:rsidR="006456B9" w:rsidRPr="00706229" w:rsidRDefault="006456B9" w:rsidP="0038744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localități; lungime extinderi</w:t>
            </w:r>
          </w:p>
        </w:tc>
        <w:tc>
          <w:tcPr>
            <w:tcW w:w="1226" w:type="dxa"/>
            <w:gridSpan w:val="2"/>
            <w:shd w:val="clear" w:color="auto" w:fill="auto"/>
            <w:tcMar>
              <w:left w:w="28" w:type="dxa"/>
              <w:right w:w="28" w:type="dxa"/>
            </w:tcMar>
          </w:tcPr>
          <w:p w:rsidR="006456B9" w:rsidRPr="00706229" w:rsidRDefault="006456B9" w:rsidP="00A3535E">
            <w:pPr>
              <w:spacing w:after="0" w:line="240" w:lineRule="auto"/>
              <w:rPr>
                <w:rFonts w:ascii="Times New Roman" w:hAnsi="Times New Roman" w:cs="Times New Roman"/>
                <w:sz w:val="24"/>
                <w:szCs w:val="24"/>
              </w:rPr>
            </w:pPr>
          </w:p>
        </w:tc>
        <w:tc>
          <w:tcPr>
            <w:tcW w:w="1732" w:type="dxa"/>
            <w:gridSpan w:val="3"/>
            <w:shd w:val="clear" w:color="auto" w:fill="auto"/>
            <w:tcMar>
              <w:left w:w="28" w:type="dxa"/>
              <w:right w:w="28" w:type="dxa"/>
            </w:tcMar>
          </w:tcPr>
          <w:p w:rsidR="006456B9" w:rsidRPr="00706229" w:rsidRDefault="006456B9"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APL</w:t>
            </w:r>
          </w:p>
        </w:tc>
        <w:tc>
          <w:tcPr>
            <w:tcW w:w="1439" w:type="dxa"/>
            <w:gridSpan w:val="4"/>
            <w:shd w:val="clear" w:color="auto" w:fill="auto"/>
            <w:tcMar>
              <w:left w:w="28" w:type="dxa"/>
              <w:right w:w="28" w:type="dxa"/>
            </w:tcMar>
          </w:tcPr>
          <w:p w:rsidR="006456B9" w:rsidRPr="00706229" w:rsidRDefault="006456B9"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SRL Orhei gaz</w:t>
            </w:r>
          </w:p>
        </w:tc>
      </w:tr>
    </w:tbl>
    <w:p w:rsidR="00C94AEB" w:rsidRPr="00706229" w:rsidRDefault="00C94AEB" w:rsidP="0033636C">
      <w:pPr>
        <w:tabs>
          <w:tab w:val="left" w:pos="5400"/>
        </w:tabs>
        <w:spacing w:after="0" w:line="240" w:lineRule="auto"/>
        <w:rPr>
          <w:rFonts w:ascii="Times New Roman" w:hAnsi="Times New Roman" w:cs="Times New Roman"/>
          <w:b/>
          <w:sz w:val="24"/>
          <w:szCs w:val="24"/>
        </w:rPr>
      </w:pPr>
    </w:p>
    <w:p w:rsidR="0033636C" w:rsidRPr="00706229" w:rsidRDefault="00A3535E" w:rsidP="0025771E">
      <w:pPr>
        <w:shd w:val="clear" w:color="auto" w:fill="EAF1DD" w:themeFill="accent3" w:themeFillTint="33"/>
        <w:tabs>
          <w:tab w:val="left" w:pos="5400"/>
        </w:tabs>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 xml:space="preserve">2.3.5 </w:t>
      </w:r>
      <w:r w:rsidR="0033636C" w:rsidRPr="00706229">
        <w:rPr>
          <w:rFonts w:ascii="Times New Roman" w:hAnsi="Times New Roman" w:cs="Times New Roman"/>
          <w:b/>
          <w:sz w:val="24"/>
          <w:szCs w:val="24"/>
        </w:rPr>
        <w:t>INFRASTRUCTURA DE PROTECŢIE SOCIALĂ ŞI ASISTENŢĂ MEDICALĂ</w:t>
      </w:r>
    </w:p>
    <w:p w:rsidR="00C94AEB" w:rsidRPr="00706229" w:rsidRDefault="00C94AEB" w:rsidP="0033636C">
      <w:pPr>
        <w:tabs>
          <w:tab w:val="left" w:pos="5400"/>
        </w:tabs>
        <w:spacing w:after="0" w:line="240" w:lineRule="auto"/>
        <w:rPr>
          <w:rFonts w:ascii="Times New Roman" w:hAnsi="Times New Roman" w:cs="Times New Roman"/>
          <w:b/>
          <w:sz w:val="24"/>
          <w:szCs w:val="24"/>
        </w:rPr>
      </w:pPr>
    </w:p>
    <w:tbl>
      <w:tblPr>
        <w:tblW w:w="15651" w:type="dxa"/>
        <w:jc w:val="center"/>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9"/>
        <w:gridCol w:w="697"/>
        <w:gridCol w:w="992"/>
        <w:gridCol w:w="910"/>
        <w:gridCol w:w="930"/>
        <w:gridCol w:w="997"/>
        <w:gridCol w:w="910"/>
        <w:gridCol w:w="2569"/>
        <w:gridCol w:w="1177"/>
        <w:gridCol w:w="1431"/>
        <w:gridCol w:w="1989"/>
      </w:tblGrid>
      <w:tr w:rsidR="00467F7A" w:rsidRPr="00706229" w:rsidTr="00D140EE">
        <w:trPr>
          <w:trHeight w:val="20"/>
          <w:jc w:val="center"/>
        </w:trPr>
        <w:tc>
          <w:tcPr>
            <w:tcW w:w="3049" w:type="dxa"/>
            <w:shd w:val="clear" w:color="auto" w:fill="D6E3BC" w:themeFill="accent3" w:themeFillTint="66"/>
            <w:tcMar>
              <w:left w:w="28" w:type="dxa"/>
              <w:right w:w="28" w:type="dxa"/>
            </w:tcMar>
          </w:tcPr>
          <w:p w:rsidR="00467F7A" w:rsidRPr="00706229" w:rsidRDefault="00467F7A" w:rsidP="00EB3D5B">
            <w:pPr>
              <w:tabs>
                <w:tab w:val="left" w:pos="709"/>
              </w:tabs>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 xml:space="preserve">Obiectiv nr. 1: </w:t>
            </w:r>
          </w:p>
        </w:tc>
        <w:tc>
          <w:tcPr>
            <w:tcW w:w="12602" w:type="dxa"/>
            <w:gridSpan w:val="10"/>
            <w:shd w:val="clear" w:color="auto" w:fill="D6E3BC" w:themeFill="accent3" w:themeFillTint="66"/>
            <w:tcMar>
              <w:left w:w="28" w:type="dxa"/>
              <w:right w:w="28" w:type="dxa"/>
            </w:tcMar>
          </w:tcPr>
          <w:p w:rsidR="00467F7A" w:rsidRPr="00706229" w:rsidRDefault="00A165C9" w:rsidP="00A3535E">
            <w:pPr>
              <w:tabs>
                <w:tab w:val="left" w:pos="709"/>
              </w:tabs>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 xml:space="preserve">Extinderea și îmbunătățirea serviciilor sociale </w:t>
            </w:r>
          </w:p>
        </w:tc>
      </w:tr>
      <w:tr w:rsidR="00467F7A" w:rsidRPr="00706229" w:rsidTr="00D140EE">
        <w:trPr>
          <w:trHeight w:val="20"/>
          <w:jc w:val="center"/>
        </w:trPr>
        <w:tc>
          <w:tcPr>
            <w:tcW w:w="3049" w:type="dxa"/>
            <w:shd w:val="clear" w:color="auto" w:fill="auto"/>
            <w:tcMar>
              <w:left w:w="28" w:type="dxa"/>
              <w:right w:w="28" w:type="dxa"/>
            </w:tcMar>
          </w:tcPr>
          <w:p w:rsidR="00467F7A" w:rsidRPr="00706229" w:rsidRDefault="00C12862"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Cadrul legal</w:t>
            </w:r>
          </w:p>
        </w:tc>
        <w:tc>
          <w:tcPr>
            <w:tcW w:w="12602" w:type="dxa"/>
            <w:gridSpan w:val="10"/>
            <w:shd w:val="clear" w:color="auto" w:fill="auto"/>
            <w:tcMar>
              <w:left w:w="28" w:type="dxa"/>
              <w:right w:w="28" w:type="dxa"/>
            </w:tcMar>
          </w:tcPr>
          <w:p w:rsidR="00A165C9" w:rsidRPr="00706229" w:rsidRDefault="00A165C9"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Legea cu privire la asistența socială nr. 547 din 25.12.2013;</w:t>
            </w:r>
          </w:p>
          <w:p w:rsidR="00A165C9" w:rsidRPr="00706229" w:rsidRDefault="00A165C9"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Legea cu privire la serviciile sociale nr. 123 din 18.06.2010;</w:t>
            </w:r>
          </w:p>
          <w:p w:rsidR="00467F7A" w:rsidRPr="00706229" w:rsidRDefault="00A165C9"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Legea nr. 821 -XII din 24.12.1991, privind protecția socială a invalizilor</w:t>
            </w:r>
          </w:p>
          <w:p w:rsidR="00084A65" w:rsidRPr="00706229" w:rsidRDefault="00084A65"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Legea cu privire la incluziunea socială a persoanelor cu </w:t>
            </w:r>
            <w:r w:rsidR="006823E4" w:rsidRPr="00706229">
              <w:rPr>
                <w:rFonts w:ascii="Times New Roman" w:hAnsi="Times New Roman" w:cs="Times New Roman"/>
                <w:sz w:val="24"/>
                <w:szCs w:val="24"/>
              </w:rPr>
              <w:t>dezabilități</w:t>
            </w:r>
            <w:r w:rsidRPr="00706229">
              <w:rPr>
                <w:rFonts w:ascii="Times New Roman" w:hAnsi="Times New Roman" w:cs="Times New Roman"/>
                <w:sz w:val="24"/>
                <w:szCs w:val="24"/>
              </w:rPr>
              <w:t>. 60 din 30.03.2012</w:t>
            </w:r>
          </w:p>
          <w:p w:rsidR="00AE4B59" w:rsidRPr="00706229" w:rsidRDefault="00084A65"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Legea cu privire la protecția specială a copiilor aflați în situație de risc și a copiilor separați de părinți nr. 140 din 14.06.2013</w:t>
            </w:r>
          </w:p>
          <w:p w:rsidR="00A165C9" w:rsidRPr="00706229" w:rsidRDefault="00A165C9"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HG nr. 75 din 03.02.2014 privind aprobarea Regulamentului cadru privind organizarea și funcționarea Serviciului social ,,Plasament familial pentru adulți</w:t>
            </w:r>
          </w:p>
          <w:p w:rsidR="00A165C9" w:rsidRPr="00706229" w:rsidRDefault="00A165C9"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Regulamentul cadru privind organizarea și funcționarea Centrului de plasament pentru persoane vârstnice și Standarde minime de calitate, aprobat prin Hotărârea Guvernului Moldova nr. 323 din 30 mai 2013</w:t>
            </w:r>
          </w:p>
          <w:p w:rsidR="00AE4B59" w:rsidRPr="00706229" w:rsidRDefault="00AE4B59"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Hotărârea Guvernului nr. 52 din 17.01.2013 privind aprobarea Regulamentului cadru cu privire la organizarea și funcționarea Serviciului social Casa comunitară pentru copii în situații de risc.</w:t>
            </w:r>
          </w:p>
          <w:p w:rsidR="00AE4B59" w:rsidRPr="00706229" w:rsidRDefault="00AE4B59"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Hotărârea Guvernului nr. 711 din 09.08.2010 pentru aprobarea Regulamentului cadru privind organizarea și funcționarea serviciului social Locuința  protejată și a standardelor minime de calitate;</w:t>
            </w:r>
          </w:p>
          <w:p w:rsidR="00AE4B59" w:rsidRPr="00706229" w:rsidRDefault="00AE4B59"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Hotărârea Guvernului nr. 314 din  23.05.2012 pentru aprobarea Regulamentului cadru privind organizarea și funcționarea Serviciului Social ,,Asistența personală și a Standardelor minime de calitate.</w:t>
            </w:r>
          </w:p>
          <w:p w:rsidR="00AE4B59" w:rsidRPr="00706229" w:rsidRDefault="00AE4B59"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Hotărârea Guvernului nr. 413 din 14.06.2012 pentru aprobarea Regulamentului cadru privind organizarea și funcționarea Serviciului social ,,Respiro,,  și Standardelor minime de calitate.</w:t>
            </w:r>
          </w:p>
          <w:p w:rsidR="00AE4B59" w:rsidRPr="00706229" w:rsidRDefault="00AE4B59"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Hotărârea Guvernului nr. 722 din 22.09.2011 pentru aprobarea Regulamentului cadru privind organizarea și funcționarea Serviciului social ,,Echipa mobilă,, și a Standardelor minime de calitate. </w:t>
            </w:r>
          </w:p>
          <w:p w:rsidR="00A165C9" w:rsidRPr="00706229" w:rsidRDefault="00A165C9"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Planul de acțiuni privind implementarea principiului îmbătrânirii active (2018-2021) aprobat prin Hotărârea de Guvern nr. 1147 din 20.12.2017.</w:t>
            </w:r>
          </w:p>
          <w:p w:rsidR="00084A65" w:rsidRPr="00706229" w:rsidRDefault="00084A65"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Programul național de dezinstituționalizare al persoanelor cu </w:t>
            </w:r>
            <w:r w:rsidR="006823E4" w:rsidRPr="00706229">
              <w:rPr>
                <w:rFonts w:ascii="Times New Roman" w:hAnsi="Times New Roman" w:cs="Times New Roman"/>
                <w:sz w:val="24"/>
                <w:szCs w:val="24"/>
              </w:rPr>
              <w:t>dezabilități</w:t>
            </w:r>
            <w:r w:rsidRPr="00706229">
              <w:rPr>
                <w:rFonts w:ascii="Times New Roman" w:hAnsi="Times New Roman" w:cs="Times New Roman"/>
                <w:sz w:val="24"/>
                <w:szCs w:val="24"/>
              </w:rPr>
              <w:t xml:space="preserve"> intelectuale și psihosociale din instituțiile rezidențiale gestionate de Agenția Națională Asistență Socială (2018-2026) aprobat prin Hotărârea d</w:t>
            </w:r>
            <w:r w:rsidR="00AE4B59" w:rsidRPr="00706229">
              <w:rPr>
                <w:rFonts w:ascii="Times New Roman" w:hAnsi="Times New Roman" w:cs="Times New Roman"/>
                <w:sz w:val="24"/>
                <w:szCs w:val="24"/>
              </w:rPr>
              <w:t>e Guvern nr. 893 din 12.09.2018.</w:t>
            </w:r>
          </w:p>
        </w:tc>
      </w:tr>
      <w:tr w:rsidR="00467F7A" w:rsidRPr="00706229" w:rsidTr="00D140EE">
        <w:trPr>
          <w:trHeight w:val="20"/>
          <w:jc w:val="center"/>
        </w:trPr>
        <w:tc>
          <w:tcPr>
            <w:tcW w:w="3049" w:type="dxa"/>
            <w:tcBorders>
              <w:bottom w:val="single" w:sz="4" w:space="0" w:color="auto"/>
            </w:tcBorders>
            <w:shd w:val="clear" w:color="auto" w:fill="auto"/>
            <w:tcMar>
              <w:left w:w="28" w:type="dxa"/>
              <w:right w:w="28" w:type="dxa"/>
            </w:tcMar>
          </w:tcPr>
          <w:p w:rsidR="00467F7A" w:rsidRPr="00706229" w:rsidRDefault="00467F7A"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Program la nivel local nr. 1</w:t>
            </w:r>
          </w:p>
        </w:tc>
        <w:tc>
          <w:tcPr>
            <w:tcW w:w="12602" w:type="dxa"/>
            <w:gridSpan w:val="10"/>
            <w:tcBorders>
              <w:bottom w:val="single" w:sz="4" w:space="0" w:color="auto"/>
            </w:tcBorders>
            <w:shd w:val="clear" w:color="auto" w:fill="auto"/>
            <w:tcMar>
              <w:left w:w="28" w:type="dxa"/>
              <w:right w:w="28" w:type="dxa"/>
            </w:tcMar>
          </w:tcPr>
          <w:p w:rsidR="00467F7A" w:rsidRPr="00706229" w:rsidRDefault="00483B3E" w:rsidP="00A3535E">
            <w:pPr>
              <w:spacing w:after="0" w:line="240" w:lineRule="auto"/>
              <w:contextualSpacing/>
              <w:rPr>
                <w:rFonts w:ascii="Times New Roman" w:hAnsi="Times New Roman" w:cs="Times New Roman"/>
                <w:b/>
                <w:sz w:val="24"/>
                <w:szCs w:val="24"/>
              </w:rPr>
            </w:pPr>
            <w:r w:rsidRPr="00706229">
              <w:rPr>
                <w:rFonts w:ascii="Times New Roman" w:hAnsi="Times New Roman" w:cs="Times New Roman"/>
                <w:b/>
                <w:sz w:val="24"/>
                <w:szCs w:val="24"/>
              </w:rPr>
              <w:t xml:space="preserve">Proiect Viața Sănătoasă, </w:t>
            </w:r>
            <w:r w:rsidR="00A165C9" w:rsidRPr="00706229">
              <w:rPr>
                <w:rFonts w:ascii="Times New Roman" w:hAnsi="Times New Roman" w:cs="Times New Roman"/>
                <w:b/>
                <w:sz w:val="24"/>
                <w:szCs w:val="24"/>
              </w:rPr>
              <w:t>Reducerea poverii bolilor n</w:t>
            </w:r>
            <w:r w:rsidR="00084A65" w:rsidRPr="00706229">
              <w:rPr>
                <w:rFonts w:ascii="Times New Roman" w:hAnsi="Times New Roman" w:cs="Times New Roman"/>
                <w:b/>
                <w:sz w:val="24"/>
                <w:szCs w:val="24"/>
              </w:rPr>
              <w:t>etransmisibile în raionul Orhei</w:t>
            </w:r>
          </w:p>
        </w:tc>
      </w:tr>
      <w:tr w:rsidR="0025771E" w:rsidRPr="00706229" w:rsidTr="00D140EE">
        <w:trPr>
          <w:trHeight w:val="20"/>
          <w:jc w:val="center"/>
        </w:trPr>
        <w:tc>
          <w:tcPr>
            <w:tcW w:w="3746" w:type="dxa"/>
            <w:gridSpan w:val="2"/>
            <w:vMerge w:val="restart"/>
            <w:shd w:val="clear" w:color="auto" w:fill="auto"/>
            <w:tcMar>
              <w:left w:w="28" w:type="dxa"/>
              <w:right w:w="28" w:type="dxa"/>
            </w:tcMar>
          </w:tcPr>
          <w:p w:rsidR="00467F7A" w:rsidRPr="00706229" w:rsidRDefault="00467F7A"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4739" w:type="dxa"/>
            <w:gridSpan w:val="5"/>
            <w:shd w:val="clear" w:color="auto" w:fill="auto"/>
            <w:tcMar>
              <w:left w:w="28" w:type="dxa"/>
              <w:right w:w="28" w:type="dxa"/>
            </w:tcMar>
          </w:tcPr>
          <w:p w:rsidR="00467F7A" w:rsidRPr="00706229" w:rsidRDefault="00467F7A"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Perioada de implementare / ținta indicatorului</w:t>
            </w:r>
          </w:p>
        </w:tc>
        <w:tc>
          <w:tcPr>
            <w:tcW w:w="2569" w:type="dxa"/>
            <w:vMerge w:val="restart"/>
            <w:shd w:val="clear" w:color="auto" w:fill="auto"/>
            <w:tcMar>
              <w:left w:w="28" w:type="dxa"/>
              <w:right w:w="28" w:type="dxa"/>
            </w:tcMar>
          </w:tcPr>
          <w:p w:rsidR="00467F7A" w:rsidRPr="00706229" w:rsidRDefault="00467F7A"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177" w:type="dxa"/>
            <w:vMerge w:val="restart"/>
            <w:shd w:val="clear" w:color="auto" w:fill="auto"/>
            <w:tcMar>
              <w:left w:w="28" w:type="dxa"/>
              <w:right w:w="28" w:type="dxa"/>
            </w:tcMar>
          </w:tcPr>
          <w:p w:rsidR="00467F7A" w:rsidRPr="00706229" w:rsidRDefault="00467F7A"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Costuri / valoarea potențială finanțare</w:t>
            </w:r>
          </w:p>
        </w:tc>
        <w:tc>
          <w:tcPr>
            <w:tcW w:w="1431" w:type="dxa"/>
            <w:vMerge w:val="restart"/>
            <w:shd w:val="clear" w:color="auto" w:fill="auto"/>
            <w:tcMar>
              <w:left w:w="28" w:type="dxa"/>
              <w:right w:w="28" w:type="dxa"/>
            </w:tcMar>
          </w:tcPr>
          <w:p w:rsidR="00467F7A" w:rsidRPr="00706229" w:rsidRDefault="00467F7A"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989" w:type="dxa"/>
            <w:vMerge w:val="restart"/>
            <w:shd w:val="clear" w:color="auto" w:fill="auto"/>
            <w:tcMar>
              <w:left w:w="28" w:type="dxa"/>
              <w:right w:w="28" w:type="dxa"/>
            </w:tcMar>
          </w:tcPr>
          <w:p w:rsidR="00467F7A" w:rsidRPr="00706229" w:rsidRDefault="00467F7A"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25771E" w:rsidRPr="00706229" w:rsidTr="00D140EE">
        <w:trPr>
          <w:trHeight w:val="20"/>
          <w:jc w:val="center"/>
        </w:trPr>
        <w:tc>
          <w:tcPr>
            <w:tcW w:w="3746" w:type="dxa"/>
            <w:gridSpan w:val="2"/>
            <w:vMerge/>
            <w:shd w:val="clear" w:color="auto" w:fill="auto"/>
            <w:tcMar>
              <w:left w:w="28" w:type="dxa"/>
              <w:right w:w="28" w:type="dxa"/>
            </w:tcMar>
          </w:tcPr>
          <w:p w:rsidR="00467F7A" w:rsidRPr="00706229" w:rsidRDefault="00467F7A" w:rsidP="00EB3D5B">
            <w:pPr>
              <w:spacing w:after="0" w:line="240" w:lineRule="auto"/>
              <w:rPr>
                <w:rFonts w:ascii="Times New Roman" w:hAnsi="Times New Roman" w:cs="Times New Roman"/>
                <w:b/>
                <w:sz w:val="24"/>
                <w:szCs w:val="24"/>
              </w:rPr>
            </w:pPr>
          </w:p>
        </w:tc>
        <w:tc>
          <w:tcPr>
            <w:tcW w:w="992" w:type="dxa"/>
            <w:shd w:val="clear" w:color="auto" w:fill="auto"/>
            <w:tcMar>
              <w:left w:w="28" w:type="dxa"/>
              <w:right w:w="28" w:type="dxa"/>
            </w:tcMar>
            <w:vAlign w:val="center"/>
          </w:tcPr>
          <w:p w:rsidR="00467F7A" w:rsidRPr="00706229" w:rsidRDefault="00467F7A"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910" w:type="dxa"/>
            <w:shd w:val="clear" w:color="auto" w:fill="auto"/>
            <w:tcMar>
              <w:left w:w="28" w:type="dxa"/>
              <w:right w:w="28" w:type="dxa"/>
            </w:tcMar>
            <w:vAlign w:val="center"/>
          </w:tcPr>
          <w:p w:rsidR="00467F7A" w:rsidRPr="00706229" w:rsidRDefault="00467F7A"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930" w:type="dxa"/>
            <w:shd w:val="clear" w:color="auto" w:fill="auto"/>
            <w:tcMar>
              <w:left w:w="28" w:type="dxa"/>
              <w:right w:w="28" w:type="dxa"/>
            </w:tcMar>
            <w:vAlign w:val="center"/>
          </w:tcPr>
          <w:p w:rsidR="00467F7A" w:rsidRPr="00706229" w:rsidRDefault="00467F7A"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997" w:type="dxa"/>
            <w:shd w:val="clear" w:color="auto" w:fill="auto"/>
            <w:tcMar>
              <w:left w:w="28" w:type="dxa"/>
              <w:right w:w="28" w:type="dxa"/>
            </w:tcMar>
            <w:vAlign w:val="center"/>
          </w:tcPr>
          <w:p w:rsidR="00467F7A" w:rsidRPr="00706229" w:rsidRDefault="00467F7A"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910" w:type="dxa"/>
            <w:shd w:val="clear" w:color="auto" w:fill="auto"/>
            <w:tcMar>
              <w:left w:w="28" w:type="dxa"/>
              <w:right w:w="28" w:type="dxa"/>
            </w:tcMar>
            <w:vAlign w:val="center"/>
          </w:tcPr>
          <w:p w:rsidR="00467F7A" w:rsidRPr="00706229" w:rsidRDefault="00467F7A"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2569" w:type="dxa"/>
            <w:vMerge/>
            <w:shd w:val="clear" w:color="auto" w:fill="auto"/>
            <w:tcMar>
              <w:left w:w="28" w:type="dxa"/>
              <w:right w:w="28" w:type="dxa"/>
            </w:tcMar>
          </w:tcPr>
          <w:p w:rsidR="00467F7A" w:rsidRPr="00706229" w:rsidRDefault="00467F7A" w:rsidP="00A3535E">
            <w:pPr>
              <w:spacing w:after="0" w:line="240" w:lineRule="auto"/>
              <w:jc w:val="center"/>
              <w:rPr>
                <w:rFonts w:ascii="Times New Roman" w:hAnsi="Times New Roman" w:cs="Times New Roman"/>
                <w:b/>
                <w:sz w:val="24"/>
                <w:szCs w:val="24"/>
              </w:rPr>
            </w:pPr>
          </w:p>
        </w:tc>
        <w:tc>
          <w:tcPr>
            <w:tcW w:w="1177" w:type="dxa"/>
            <w:vMerge/>
            <w:shd w:val="clear" w:color="auto" w:fill="auto"/>
            <w:tcMar>
              <w:left w:w="28" w:type="dxa"/>
              <w:right w:w="28" w:type="dxa"/>
            </w:tcMar>
          </w:tcPr>
          <w:p w:rsidR="00467F7A" w:rsidRPr="00706229" w:rsidRDefault="00467F7A" w:rsidP="00A3535E">
            <w:pPr>
              <w:spacing w:after="0" w:line="240" w:lineRule="auto"/>
              <w:jc w:val="center"/>
              <w:rPr>
                <w:rFonts w:ascii="Times New Roman" w:hAnsi="Times New Roman" w:cs="Times New Roman"/>
                <w:b/>
                <w:sz w:val="24"/>
                <w:szCs w:val="24"/>
              </w:rPr>
            </w:pPr>
          </w:p>
        </w:tc>
        <w:tc>
          <w:tcPr>
            <w:tcW w:w="1431" w:type="dxa"/>
            <w:vMerge/>
            <w:shd w:val="clear" w:color="auto" w:fill="auto"/>
            <w:tcMar>
              <w:left w:w="28" w:type="dxa"/>
              <w:right w:w="28" w:type="dxa"/>
            </w:tcMar>
          </w:tcPr>
          <w:p w:rsidR="00467F7A" w:rsidRPr="00706229" w:rsidRDefault="00467F7A" w:rsidP="00A3535E">
            <w:pPr>
              <w:spacing w:after="0" w:line="240" w:lineRule="auto"/>
              <w:jc w:val="center"/>
              <w:rPr>
                <w:rFonts w:ascii="Times New Roman" w:hAnsi="Times New Roman" w:cs="Times New Roman"/>
                <w:b/>
                <w:sz w:val="24"/>
                <w:szCs w:val="24"/>
              </w:rPr>
            </w:pPr>
          </w:p>
        </w:tc>
        <w:tc>
          <w:tcPr>
            <w:tcW w:w="1989" w:type="dxa"/>
            <w:vMerge/>
            <w:shd w:val="clear" w:color="auto" w:fill="auto"/>
            <w:tcMar>
              <w:left w:w="28" w:type="dxa"/>
              <w:right w:w="28" w:type="dxa"/>
            </w:tcMar>
          </w:tcPr>
          <w:p w:rsidR="00467F7A" w:rsidRPr="00706229" w:rsidRDefault="00467F7A" w:rsidP="00A3535E">
            <w:pPr>
              <w:spacing w:after="0" w:line="240" w:lineRule="auto"/>
              <w:jc w:val="center"/>
              <w:rPr>
                <w:rFonts w:ascii="Times New Roman" w:hAnsi="Times New Roman" w:cs="Times New Roman"/>
                <w:b/>
                <w:sz w:val="24"/>
                <w:szCs w:val="24"/>
              </w:rPr>
            </w:pPr>
          </w:p>
        </w:tc>
      </w:tr>
      <w:tr w:rsidR="0025771E" w:rsidRPr="00706229" w:rsidTr="00D140EE">
        <w:trPr>
          <w:trHeight w:val="20"/>
          <w:jc w:val="center"/>
        </w:trPr>
        <w:tc>
          <w:tcPr>
            <w:tcW w:w="3746" w:type="dxa"/>
            <w:gridSpan w:val="2"/>
            <w:shd w:val="clear" w:color="auto" w:fill="auto"/>
            <w:tcMar>
              <w:left w:w="28" w:type="dxa"/>
              <w:right w:w="28" w:type="dxa"/>
            </w:tcMar>
          </w:tcPr>
          <w:p w:rsidR="00A165C9" w:rsidRPr="00706229" w:rsidRDefault="00861F6C"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1.1 </w:t>
            </w:r>
            <w:r w:rsidR="00A165C9" w:rsidRPr="00706229">
              <w:rPr>
                <w:rFonts w:ascii="Times New Roman" w:hAnsi="Times New Roman" w:cs="Times New Roman"/>
                <w:sz w:val="24"/>
                <w:szCs w:val="24"/>
              </w:rPr>
              <w:t>Crearea serviciului social ,,Îngrijire la domiciliu,, contra plată pentru persoanele în etate care nu corespund criteriilor de eligibilitate</w:t>
            </w:r>
          </w:p>
        </w:tc>
        <w:tc>
          <w:tcPr>
            <w:tcW w:w="992" w:type="dxa"/>
            <w:shd w:val="clear" w:color="auto" w:fill="auto"/>
            <w:tcMar>
              <w:left w:w="28" w:type="dxa"/>
              <w:right w:w="28" w:type="dxa"/>
            </w:tcMar>
          </w:tcPr>
          <w:p w:rsidR="0025771E" w:rsidRDefault="00861F6C"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60/30/4</w:t>
            </w:r>
          </w:p>
          <w:p w:rsidR="00A165C9" w:rsidRPr="00706229" w:rsidRDefault="00861F6C"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w:t>
            </w:r>
          </w:p>
        </w:tc>
        <w:tc>
          <w:tcPr>
            <w:tcW w:w="910" w:type="dxa"/>
            <w:shd w:val="clear" w:color="auto" w:fill="auto"/>
            <w:tcMar>
              <w:left w:w="28" w:type="dxa"/>
              <w:right w:w="28" w:type="dxa"/>
            </w:tcMar>
          </w:tcPr>
          <w:p w:rsidR="0025771E" w:rsidRDefault="00861F6C"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60/50/4</w:t>
            </w:r>
          </w:p>
          <w:p w:rsidR="00A165C9" w:rsidRPr="00706229" w:rsidRDefault="00861F6C"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w:t>
            </w:r>
          </w:p>
        </w:tc>
        <w:tc>
          <w:tcPr>
            <w:tcW w:w="930" w:type="dxa"/>
            <w:shd w:val="clear" w:color="auto" w:fill="auto"/>
            <w:tcMar>
              <w:left w:w="28" w:type="dxa"/>
              <w:right w:w="28" w:type="dxa"/>
            </w:tcMar>
          </w:tcPr>
          <w:p w:rsidR="0025771E" w:rsidRDefault="00861F6C"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60/50/4</w:t>
            </w:r>
          </w:p>
          <w:p w:rsidR="00A165C9" w:rsidRPr="00706229" w:rsidRDefault="00861F6C"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w:t>
            </w:r>
          </w:p>
        </w:tc>
        <w:tc>
          <w:tcPr>
            <w:tcW w:w="997" w:type="dxa"/>
            <w:shd w:val="clear" w:color="auto" w:fill="auto"/>
            <w:tcMar>
              <w:left w:w="28" w:type="dxa"/>
              <w:right w:w="28" w:type="dxa"/>
            </w:tcMar>
          </w:tcPr>
          <w:p w:rsidR="0025771E" w:rsidRDefault="00861F6C"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60/50/4</w:t>
            </w:r>
          </w:p>
          <w:p w:rsidR="00A165C9" w:rsidRPr="00706229" w:rsidRDefault="00861F6C"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w:t>
            </w:r>
          </w:p>
        </w:tc>
        <w:tc>
          <w:tcPr>
            <w:tcW w:w="910" w:type="dxa"/>
            <w:shd w:val="clear" w:color="auto" w:fill="auto"/>
            <w:tcMar>
              <w:left w:w="28" w:type="dxa"/>
              <w:right w:w="28" w:type="dxa"/>
            </w:tcMar>
          </w:tcPr>
          <w:p w:rsidR="0025771E" w:rsidRDefault="00861F6C"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60/50/4</w:t>
            </w:r>
          </w:p>
          <w:p w:rsidR="00A165C9" w:rsidRPr="00706229" w:rsidRDefault="00861F6C"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w:t>
            </w:r>
          </w:p>
        </w:tc>
        <w:tc>
          <w:tcPr>
            <w:tcW w:w="2569" w:type="dxa"/>
            <w:shd w:val="clear" w:color="auto" w:fill="auto"/>
            <w:tcMar>
              <w:left w:w="28" w:type="dxa"/>
              <w:right w:w="28" w:type="dxa"/>
            </w:tcMar>
          </w:tcPr>
          <w:p w:rsidR="00A165C9" w:rsidRPr="00706229" w:rsidRDefault="00A165C9"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beneficiari potențiali; N</w:t>
            </w:r>
            <w:r w:rsidR="00861F6C" w:rsidRPr="00706229">
              <w:rPr>
                <w:rFonts w:ascii="Times New Roman" w:hAnsi="Times New Roman" w:cs="Times New Roman"/>
                <w:sz w:val="24"/>
                <w:szCs w:val="24"/>
              </w:rPr>
              <w:t>r</w:t>
            </w:r>
            <w:r w:rsidRPr="00706229">
              <w:rPr>
                <w:rFonts w:ascii="Times New Roman" w:hAnsi="Times New Roman" w:cs="Times New Roman"/>
                <w:sz w:val="24"/>
                <w:szCs w:val="24"/>
              </w:rPr>
              <w:t xml:space="preserve"> dosare referite spre Serviciul; Nr ședințe de supervizare profesională; Nr instruiri continue p</w:t>
            </w:r>
            <w:r w:rsidR="00861F6C" w:rsidRPr="00706229">
              <w:rPr>
                <w:rFonts w:ascii="Times New Roman" w:hAnsi="Times New Roman" w:cs="Times New Roman"/>
                <w:sz w:val="24"/>
                <w:szCs w:val="24"/>
              </w:rPr>
              <w:t>-</w:t>
            </w:r>
            <w:r w:rsidRPr="00706229">
              <w:rPr>
                <w:rFonts w:ascii="Times New Roman" w:hAnsi="Times New Roman" w:cs="Times New Roman"/>
                <w:sz w:val="24"/>
                <w:szCs w:val="24"/>
              </w:rPr>
              <w:t>u creșterea profesională a lucrătorilor sociali</w:t>
            </w:r>
          </w:p>
        </w:tc>
        <w:tc>
          <w:tcPr>
            <w:tcW w:w="1177" w:type="dxa"/>
            <w:shd w:val="clear" w:color="auto" w:fill="auto"/>
            <w:tcMar>
              <w:left w:w="28" w:type="dxa"/>
              <w:right w:w="28" w:type="dxa"/>
            </w:tcMar>
          </w:tcPr>
          <w:p w:rsidR="00A165C9" w:rsidRPr="00706229" w:rsidRDefault="00A165C9"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Costul unui beneficiar contra plăți în SÎSD costă 550 lei/lunar</w:t>
            </w:r>
          </w:p>
        </w:tc>
        <w:tc>
          <w:tcPr>
            <w:tcW w:w="1431" w:type="dxa"/>
            <w:shd w:val="clear" w:color="auto" w:fill="auto"/>
            <w:tcMar>
              <w:left w:w="28" w:type="dxa"/>
              <w:right w:w="28" w:type="dxa"/>
            </w:tcMar>
          </w:tcPr>
          <w:p w:rsidR="00A165C9" w:rsidRPr="00706229" w:rsidRDefault="00A165C9" w:rsidP="003748D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DGASPF Orhei</w:t>
            </w:r>
            <w:r w:rsidR="003748D8" w:rsidRPr="00706229">
              <w:rPr>
                <w:rFonts w:ascii="Times New Roman" w:hAnsi="Times New Roman" w:cs="Times New Roman"/>
                <w:sz w:val="24"/>
                <w:szCs w:val="24"/>
              </w:rPr>
              <w:t xml:space="preserve">, </w:t>
            </w:r>
            <w:r w:rsidRPr="00706229">
              <w:rPr>
                <w:rFonts w:ascii="Times New Roman" w:hAnsi="Times New Roman" w:cs="Times New Roman"/>
                <w:sz w:val="24"/>
                <w:szCs w:val="24"/>
              </w:rPr>
              <w:t>SÎSD</w:t>
            </w:r>
            <w:r w:rsidR="003748D8" w:rsidRPr="00706229">
              <w:rPr>
                <w:rFonts w:ascii="Times New Roman" w:hAnsi="Times New Roman" w:cs="Times New Roman"/>
                <w:sz w:val="24"/>
                <w:szCs w:val="24"/>
              </w:rPr>
              <w:t xml:space="preserve">, SPPED  </w:t>
            </w:r>
          </w:p>
        </w:tc>
        <w:tc>
          <w:tcPr>
            <w:tcW w:w="1989" w:type="dxa"/>
            <w:shd w:val="clear" w:color="auto" w:fill="auto"/>
            <w:tcMar>
              <w:left w:w="28" w:type="dxa"/>
              <w:right w:w="28" w:type="dxa"/>
            </w:tcMar>
          </w:tcPr>
          <w:p w:rsidR="00A165C9" w:rsidRPr="00706229" w:rsidRDefault="00A165C9"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Agenți economici; ONG-uri/AO</w:t>
            </w:r>
          </w:p>
        </w:tc>
      </w:tr>
      <w:tr w:rsidR="0025771E" w:rsidRPr="00706229" w:rsidTr="00D140EE">
        <w:trPr>
          <w:trHeight w:val="20"/>
          <w:jc w:val="center"/>
        </w:trPr>
        <w:tc>
          <w:tcPr>
            <w:tcW w:w="3746" w:type="dxa"/>
            <w:gridSpan w:val="2"/>
            <w:shd w:val="clear" w:color="auto" w:fill="auto"/>
            <w:tcMar>
              <w:left w:w="28" w:type="dxa"/>
              <w:right w:w="28" w:type="dxa"/>
            </w:tcMar>
          </w:tcPr>
          <w:p w:rsidR="00861F6C" w:rsidRPr="00706229" w:rsidRDefault="007A4343"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1.2 </w:t>
            </w:r>
            <w:r w:rsidR="00861F6C" w:rsidRPr="00706229">
              <w:rPr>
                <w:rFonts w:ascii="Times New Roman" w:hAnsi="Times New Roman" w:cs="Times New Roman"/>
                <w:sz w:val="24"/>
                <w:szCs w:val="24"/>
              </w:rPr>
              <w:t>Îmbunătățirea condițiilor de plasament și dotarea serviciilor pentru persoane în etate cu echipamente și utilaje asistive/specializate în conlucrare cu donatorii</w:t>
            </w:r>
          </w:p>
        </w:tc>
        <w:tc>
          <w:tcPr>
            <w:tcW w:w="992" w:type="dxa"/>
            <w:shd w:val="clear" w:color="auto" w:fill="auto"/>
            <w:tcMar>
              <w:left w:w="28" w:type="dxa"/>
              <w:right w:w="28" w:type="dxa"/>
            </w:tcMar>
          </w:tcPr>
          <w:p w:rsidR="00861F6C" w:rsidRPr="00706229" w:rsidRDefault="00861F6C"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3/5/38</w:t>
            </w:r>
          </w:p>
        </w:tc>
        <w:tc>
          <w:tcPr>
            <w:tcW w:w="910" w:type="dxa"/>
            <w:shd w:val="clear" w:color="auto" w:fill="auto"/>
            <w:tcMar>
              <w:left w:w="28" w:type="dxa"/>
              <w:right w:w="28" w:type="dxa"/>
            </w:tcMar>
          </w:tcPr>
          <w:p w:rsidR="00861F6C" w:rsidRPr="00706229" w:rsidRDefault="00861F6C"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4/4/38</w:t>
            </w:r>
          </w:p>
        </w:tc>
        <w:tc>
          <w:tcPr>
            <w:tcW w:w="930" w:type="dxa"/>
            <w:shd w:val="clear" w:color="auto" w:fill="auto"/>
            <w:tcMar>
              <w:left w:w="28" w:type="dxa"/>
              <w:right w:w="28" w:type="dxa"/>
            </w:tcMar>
          </w:tcPr>
          <w:p w:rsidR="00861F6C" w:rsidRPr="00706229" w:rsidRDefault="00861F6C"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4/4/38</w:t>
            </w:r>
          </w:p>
        </w:tc>
        <w:tc>
          <w:tcPr>
            <w:tcW w:w="997" w:type="dxa"/>
            <w:shd w:val="clear" w:color="auto" w:fill="auto"/>
            <w:tcMar>
              <w:left w:w="28" w:type="dxa"/>
              <w:right w:w="28" w:type="dxa"/>
            </w:tcMar>
          </w:tcPr>
          <w:p w:rsidR="00861F6C" w:rsidRPr="00706229" w:rsidRDefault="00861F6C"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4/4/38</w:t>
            </w:r>
          </w:p>
        </w:tc>
        <w:tc>
          <w:tcPr>
            <w:tcW w:w="910" w:type="dxa"/>
            <w:shd w:val="clear" w:color="auto" w:fill="auto"/>
            <w:tcMar>
              <w:left w:w="28" w:type="dxa"/>
              <w:right w:w="28" w:type="dxa"/>
            </w:tcMar>
          </w:tcPr>
          <w:p w:rsidR="00861F6C" w:rsidRPr="00706229" w:rsidRDefault="00861F6C"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4/4/38</w:t>
            </w:r>
          </w:p>
        </w:tc>
        <w:tc>
          <w:tcPr>
            <w:tcW w:w="2569" w:type="dxa"/>
            <w:shd w:val="clear" w:color="auto" w:fill="auto"/>
            <w:tcMar>
              <w:left w:w="28" w:type="dxa"/>
              <w:right w:w="28" w:type="dxa"/>
            </w:tcMar>
          </w:tcPr>
          <w:p w:rsidR="00861F6C" w:rsidRPr="00706229" w:rsidRDefault="00861F6C" w:rsidP="00D140E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mese rotunde /</w:t>
            </w:r>
            <w:r w:rsidR="00D140EE" w:rsidRPr="00706229">
              <w:rPr>
                <w:rFonts w:ascii="Times New Roman" w:hAnsi="Times New Roman" w:cs="Times New Roman"/>
                <w:sz w:val="24"/>
                <w:szCs w:val="24"/>
              </w:rPr>
              <w:t xml:space="preserve"> treninguri</w:t>
            </w:r>
            <w:r w:rsidR="00D140EE">
              <w:rPr>
                <w:rFonts w:ascii="Times New Roman" w:hAnsi="Times New Roman" w:cs="Times New Roman"/>
                <w:sz w:val="24"/>
                <w:szCs w:val="24"/>
              </w:rPr>
              <w:t xml:space="preserve"> /</w:t>
            </w:r>
            <w:r w:rsidRPr="00706229">
              <w:rPr>
                <w:rFonts w:ascii="Times New Roman" w:hAnsi="Times New Roman" w:cs="Times New Roman"/>
                <w:sz w:val="24"/>
                <w:szCs w:val="24"/>
              </w:rPr>
              <w:t>ateliere de informare; nr. întâlniri /</w:t>
            </w:r>
            <w:r w:rsidR="00D140EE">
              <w:rPr>
                <w:rFonts w:ascii="Times New Roman" w:hAnsi="Times New Roman" w:cs="Times New Roman"/>
                <w:sz w:val="24"/>
                <w:szCs w:val="24"/>
              </w:rPr>
              <w:t xml:space="preserve"> </w:t>
            </w:r>
            <w:r w:rsidRPr="00706229">
              <w:rPr>
                <w:rFonts w:ascii="Times New Roman" w:hAnsi="Times New Roman" w:cs="Times New Roman"/>
                <w:sz w:val="24"/>
                <w:szCs w:val="24"/>
              </w:rPr>
              <w:t>sesiuni de informare cu reprezentanții APL I</w:t>
            </w:r>
            <w:r w:rsidR="00D140EE">
              <w:rPr>
                <w:rFonts w:ascii="Times New Roman" w:hAnsi="Times New Roman" w:cs="Times New Roman"/>
                <w:sz w:val="24"/>
                <w:szCs w:val="24"/>
              </w:rPr>
              <w:t>,</w:t>
            </w:r>
            <w:r w:rsidRPr="00706229">
              <w:rPr>
                <w:rFonts w:ascii="Times New Roman" w:hAnsi="Times New Roman" w:cs="Times New Roman"/>
                <w:sz w:val="24"/>
                <w:szCs w:val="24"/>
              </w:rPr>
              <w:t xml:space="preserve"> societatea civilă; Nr localități implicate; </w:t>
            </w:r>
          </w:p>
        </w:tc>
        <w:tc>
          <w:tcPr>
            <w:tcW w:w="1177" w:type="dxa"/>
            <w:shd w:val="clear" w:color="auto" w:fill="auto"/>
            <w:tcMar>
              <w:left w:w="28" w:type="dxa"/>
              <w:right w:w="28" w:type="dxa"/>
            </w:tcMar>
          </w:tcPr>
          <w:p w:rsidR="00861F6C" w:rsidRPr="00706229" w:rsidRDefault="00861F6C" w:rsidP="00A3535E">
            <w:pPr>
              <w:spacing w:after="0" w:line="240" w:lineRule="auto"/>
              <w:rPr>
                <w:rFonts w:ascii="Times New Roman" w:hAnsi="Times New Roman" w:cs="Times New Roman"/>
                <w:sz w:val="24"/>
                <w:szCs w:val="24"/>
              </w:rPr>
            </w:pPr>
          </w:p>
        </w:tc>
        <w:tc>
          <w:tcPr>
            <w:tcW w:w="1431" w:type="dxa"/>
            <w:shd w:val="clear" w:color="auto" w:fill="auto"/>
            <w:tcMar>
              <w:left w:w="28" w:type="dxa"/>
              <w:right w:w="28" w:type="dxa"/>
            </w:tcMar>
          </w:tcPr>
          <w:p w:rsidR="00861F6C" w:rsidRPr="00706229" w:rsidRDefault="00861F6C"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DGASPF Orhei, APL I</w:t>
            </w:r>
          </w:p>
        </w:tc>
        <w:tc>
          <w:tcPr>
            <w:tcW w:w="1989" w:type="dxa"/>
            <w:shd w:val="clear" w:color="auto" w:fill="auto"/>
            <w:tcMar>
              <w:left w:w="28" w:type="dxa"/>
              <w:right w:w="28" w:type="dxa"/>
            </w:tcMar>
          </w:tcPr>
          <w:p w:rsidR="00861F6C" w:rsidRPr="00706229" w:rsidRDefault="00861F6C" w:rsidP="003748D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CR Orhei, Comisia medico-tehnică a CREPOP mun. Chișinău</w:t>
            </w:r>
            <w:r w:rsidR="003748D8" w:rsidRPr="00706229">
              <w:rPr>
                <w:rFonts w:ascii="Times New Roman" w:hAnsi="Times New Roman" w:cs="Times New Roman"/>
                <w:sz w:val="24"/>
                <w:szCs w:val="24"/>
              </w:rPr>
              <w:t xml:space="preserve">, </w:t>
            </w:r>
            <w:r w:rsidRPr="00706229">
              <w:rPr>
                <w:rFonts w:ascii="Times New Roman" w:hAnsi="Times New Roman" w:cs="Times New Roman"/>
                <w:sz w:val="24"/>
                <w:szCs w:val="24"/>
              </w:rPr>
              <w:t>Asociația Invalizilor RM</w:t>
            </w:r>
            <w:r w:rsidR="003748D8" w:rsidRPr="00706229">
              <w:rPr>
                <w:rFonts w:ascii="Times New Roman" w:hAnsi="Times New Roman" w:cs="Times New Roman"/>
                <w:sz w:val="24"/>
                <w:szCs w:val="24"/>
              </w:rPr>
              <w:t xml:space="preserve">, </w:t>
            </w:r>
            <w:r w:rsidRPr="00706229">
              <w:rPr>
                <w:rFonts w:ascii="Times New Roman" w:hAnsi="Times New Roman" w:cs="Times New Roman"/>
                <w:sz w:val="24"/>
                <w:szCs w:val="24"/>
              </w:rPr>
              <w:t>Agenți economici / ONG uri</w:t>
            </w:r>
          </w:p>
        </w:tc>
      </w:tr>
      <w:tr w:rsidR="0025771E" w:rsidRPr="00706229" w:rsidTr="00D140EE">
        <w:trPr>
          <w:trHeight w:val="20"/>
          <w:jc w:val="center"/>
        </w:trPr>
        <w:tc>
          <w:tcPr>
            <w:tcW w:w="3746" w:type="dxa"/>
            <w:gridSpan w:val="2"/>
            <w:shd w:val="clear" w:color="auto" w:fill="auto"/>
            <w:tcMar>
              <w:left w:w="28" w:type="dxa"/>
              <w:right w:w="28" w:type="dxa"/>
            </w:tcMar>
          </w:tcPr>
          <w:p w:rsidR="00861F6C" w:rsidRPr="00706229" w:rsidRDefault="007A4343"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1.3 </w:t>
            </w:r>
            <w:r w:rsidR="00861F6C" w:rsidRPr="00706229">
              <w:rPr>
                <w:rFonts w:ascii="Times New Roman" w:hAnsi="Times New Roman" w:cs="Times New Roman"/>
                <w:sz w:val="24"/>
                <w:szCs w:val="24"/>
              </w:rPr>
              <w:t>Implicarea comunității locale, prin programe specifice de promovare a activităților desfășurate de către persoanele vârstnice, în vederea reducerii marginalizării și integrării acestora în comunitate</w:t>
            </w:r>
          </w:p>
        </w:tc>
        <w:tc>
          <w:tcPr>
            <w:tcW w:w="992" w:type="dxa"/>
            <w:shd w:val="clear" w:color="auto" w:fill="auto"/>
            <w:tcMar>
              <w:left w:w="28" w:type="dxa"/>
              <w:right w:w="28" w:type="dxa"/>
            </w:tcMar>
          </w:tcPr>
          <w:p w:rsidR="00861F6C" w:rsidRPr="00706229" w:rsidRDefault="00861F6C"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4/4/38</w:t>
            </w:r>
          </w:p>
        </w:tc>
        <w:tc>
          <w:tcPr>
            <w:tcW w:w="910" w:type="dxa"/>
            <w:shd w:val="clear" w:color="auto" w:fill="auto"/>
            <w:tcMar>
              <w:left w:w="28" w:type="dxa"/>
              <w:right w:w="28" w:type="dxa"/>
            </w:tcMar>
          </w:tcPr>
          <w:p w:rsidR="00861F6C" w:rsidRPr="00706229" w:rsidRDefault="00861F6C"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4/4/38</w:t>
            </w:r>
          </w:p>
        </w:tc>
        <w:tc>
          <w:tcPr>
            <w:tcW w:w="930" w:type="dxa"/>
            <w:shd w:val="clear" w:color="auto" w:fill="auto"/>
            <w:tcMar>
              <w:left w:w="28" w:type="dxa"/>
              <w:right w:w="28" w:type="dxa"/>
            </w:tcMar>
          </w:tcPr>
          <w:p w:rsidR="00861F6C" w:rsidRPr="00706229" w:rsidRDefault="00861F6C"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4/4/38</w:t>
            </w:r>
          </w:p>
        </w:tc>
        <w:tc>
          <w:tcPr>
            <w:tcW w:w="997" w:type="dxa"/>
            <w:shd w:val="clear" w:color="auto" w:fill="auto"/>
            <w:tcMar>
              <w:left w:w="28" w:type="dxa"/>
              <w:right w:w="28" w:type="dxa"/>
            </w:tcMar>
          </w:tcPr>
          <w:p w:rsidR="00861F6C" w:rsidRPr="00706229" w:rsidRDefault="00861F6C"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4/4/38</w:t>
            </w:r>
          </w:p>
        </w:tc>
        <w:tc>
          <w:tcPr>
            <w:tcW w:w="910" w:type="dxa"/>
            <w:shd w:val="clear" w:color="auto" w:fill="auto"/>
            <w:tcMar>
              <w:left w:w="28" w:type="dxa"/>
              <w:right w:w="28" w:type="dxa"/>
            </w:tcMar>
          </w:tcPr>
          <w:p w:rsidR="00861F6C" w:rsidRPr="00706229" w:rsidRDefault="00861F6C"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sz w:val="24"/>
                <w:szCs w:val="24"/>
              </w:rPr>
              <w:t>4/4/38</w:t>
            </w:r>
          </w:p>
        </w:tc>
        <w:tc>
          <w:tcPr>
            <w:tcW w:w="2569" w:type="dxa"/>
            <w:shd w:val="clear" w:color="auto" w:fill="auto"/>
            <w:tcMar>
              <w:left w:w="28" w:type="dxa"/>
              <w:right w:w="28" w:type="dxa"/>
            </w:tcMar>
          </w:tcPr>
          <w:p w:rsidR="00861F6C" w:rsidRPr="00706229" w:rsidRDefault="00861F6C"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Nr de localități implicate; Nr activităților </w:t>
            </w:r>
          </w:p>
        </w:tc>
        <w:tc>
          <w:tcPr>
            <w:tcW w:w="1177" w:type="dxa"/>
            <w:shd w:val="clear" w:color="auto" w:fill="auto"/>
            <w:tcMar>
              <w:left w:w="28" w:type="dxa"/>
              <w:right w:w="28" w:type="dxa"/>
            </w:tcMar>
          </w:tcPr>
          <w:p w:rsidR="00861F6C" w:rsidRPr="00706229" w:rsidRDefault="00861F6C" w:rsidP="00A3535E">
            <w:pPr>
              <w:spacing w:after="0" w:line="240" w:lineRule="auto"/>
              <w:jc w:val="center"/>
              <w:rPr>
                <w:rFonts w:ascii="Times New Roman" w:hAnsi="Times New Roman" w:cs="Times New Roman"/>
                <w:b/>
                <w:sz w:val="24"/>
                <w:szCs w:val="24"/>
              </w:rPr>
            </w:pPr>
          </w:p>
        </w:tc>
        <w:tc>
          <w:tcPr>
            <w:tcW w:w="1431" w:type="dxa"/>
            <w:shd w:val="clear" w:color="auto" w:fill="auto"/>
            <w:tcMar>
              <w:left w:w="28" w:type="dxa"/>
              <w:right w:w="28" w:type="dxa"/>
            </w:tcMar>
          </w:tcPr>
          <w:p w:rsidR="00861F6C" w:rsidRPr="00706229" w:rsidRDefault="007A4343" w:rsidP="00A3535E">
            <w:pPr>
              <w:spacing w:after="0" w:line="240" w:lineRule="auto"/>
              <w:rPr>
                <w:rFonts w:ascii="Times New Roman" w:hAnsi="Times New Roman" w:cs="Times New Roman"/>
                <w:b/>
                <w:sz w:val="24"/>
                <w:szCs w:val="24"/>
              </w:rPr>
            </w:pPr>
            <w:r w:rsidRPr="00706229">
              <w:rPr>
                <w:rFonts w:ascii="Times New Roman" w:hAnsi="Times New Roman" w:cs="Times New Roman"/>
                <w:sz w:val="24"/>
                <w:szCs w:val="24"/>
              </w:rPr>
              <w:t>DGASPF Orhei, APL I</w:t>
            </w:r>
          </w:p>
        </w:tc>
        <w:tc>
          <w:tcPr>
            <w:tcW w:w="1989" w:type="dxa"/>
            <w:shd w:val="clear" w:color="auto" w:fill="auto"/>
            <w:tcMar>
              <w:left w:w="28" w:type="dxa"/>
              <w:right w:w="28" w:type="dxa"/>
            </w:tcMar>
          </w:tcPr>
          <w:p w:rsidR="00861F6C" w:rsidRPr="00706229" w:rsidRDefault="00861F6C" w:rsidP="00A3535E">
            <w:pPr>
              <w:spacing w:after="0" w:line="240" w:lineRule="auto"/>
              <w:rPr>
                <w:rFonts w:ascii="Times New Roman" w:hAnsi="Times New Roman" w:cs="Times New Roman"/>
                <w:b/>
                <w:sz w:val="24"/>
                <w:szCs w:val="24"/>
              </w:rPr>
            </w:pPr>
            <w:r w:rsidRPr="00706229">
              <w:rPr>
                <w:rFonts w:ascii="Times New Roman" w:hAnsi="Times New Roman" w:cs="Times New Roman"/>
                <w:sz w:val="24"/>
                <w:szCs w:val="24"/>
              </w:rPr>
              <w:t>Agenți economici / ONG uri</w:t>
            </w:r>
          </w:p>
        </w:tc>
      </w:tr>
      <w:tr w:rsidR="0025771E" w:rsidRPr="00706229" w:rsidTr="00D140EE">
        <w:trPr>
          <w:trHeight w:val="20"/>
          <w:jc w:val="center"/>
        </w:trPr>
        <w:tc>
          <w:tcPr>
            <w:tcW w:w="3746" w:type="dxa"/>
            <w:gridSpan w:val="2"/>
            <w:shd w:val="clear" w:color="auto" w:fill="auto"/>
            <w:tcMar>
              <w:left w:w="28" w:type="dxa"/>
              <w:right w:w="28" w:type="dxa"/>
            </w:tcMar>
          </w:tcPr>
          <w:p w:rsidR="007A4343" w:rsidRPr="00706229" w:rsidRDefault="007A4343" w:rsidP="00EB3D5B">
            <w:pPr>
              <w:spacing w:after="0" w:line="240" w:lineRule="auto"/>
              <w:rPr>
                <w:rFonts w:ascii="Times New Roman" w:hAnsi="Times New Roman" w:cs="Times New Roman"/>
                <w:sz w:val="24"/>
                <w:szCs w:val="24"/>
                <w:highlight w:val="yellow"/>
              </w:rPr>
            </w:pPr>
            <w:r w:rsidRPr="00706229">
              <w:rPr>
                <w:rFonts w:ascii="Times New Roman" w:hAnsi="Times New Roman" w:cs="Times New Roman"/>
                <w:sz w:val="24"/>
                <w:szCs w:val="24"/>
              </w:rPr>
              <w:t>1.4 Dezvoltarea și extinderea Serviciilor integrate pentru prevenirea agravării bolii hipertensive și reducerea riscului social la persoanele diagnosticate cu HTA.</w:t>
            </w:r>
          </w:p>
        </w:tc>
        <w:tc>
          <w:tcPr>
            <w:tcW w:w="992" w:type="dxa"/>
            <w:shd w:val="clear" w:color="auto" w:fill="auto"/>
            <w:tcMar>
              <w:left w:w="28" w:type="dxa"/>
              <w:right w:w="28" w:type="dxa"/>
            </w:tcMar>
          </w:tcPr>
          <w:p w:rsidR="007A4343" w:rsidRPr="00706229" w:rsidRDefault="007A434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1/38</w:t>
            </w:r>
          </w:p>
        </w:tc>
        <w:tc>
          <w:tcPr>
            <w:tcW w:w="910" w:type="dxa"/>
            <w:shd w:val="clear" w:color="auto" w:fill="auto"/>
            <w:tcMar>
              <w:left w:w="28" w:type="dxa"/>
              <w:right w:w="28" w:type="dxa"/>
            </w:tcMar>
          </w:tcPr>
          <w:p w:rsidR="007A4343" w:rsidRPr="00706229" w:rsidRDefault="007A434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1/38</w:t>
            </w:r>
          </w:p>
        </w:tc>
        <w:tc>
          <w:tcPr>
            <w:tcW w:w="930" w:type="dxa"/>
            <w:shd w:val="clear" w:color="auto" w:fill="auto"/>
            <w:tcMar>
              <w:left w:w="28" w:type="dxa"/>
              <w:right w:w="28" w:type="dxa"/>
            </w:tcMar>
          </w:tcPr>
          <w:p w:rsidR="007A4343" w:rsidRPr="00706229" w:rsidRDefault="007A434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1/38</w:t>
            </w:r>
          </w:p>
        </w:tc>
        <w:tc>
          <w:tcPr>
            <w:tcW w:w="997" w:type="dxa"/>
            <w:shd w:val="clear" w:color="auto" w:fill="auto"/>
            <w:tcMar>
              <w:left w:w="28" w:type="dxa"/>
              <w:right w:w="28" w:type="dxa"/>
            </w:tcMar>
          </w:tcPr>
          <w:p w:rsidR="007A4343" w:rsidRPr="00706229" w:rsidRDefault="007A434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1/38</w:t>
            </w:r>
          </w:p>
        </w:tc>
        <w:tc>
          <w:tcPr>
            <w:tcW w:w="910" w:type="dxa"/>
            <w:shd w:val="clear" w:color="auto" w:fill="auto"/>
            <w:tcMar>
              <w:left w:w="28" w:type="dxa"/>
              <w:right w:w="28" w:type="dxa"/>
            </w:tcMar>
          </w:tcPr>
          <w:p w:rsidR="007A4343" w:rsidRPr="00706229" w:rsidRDefault="007A434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1/38</w:t>
            </w:r>
          </w:p>
        </w:tc>
        <w:tc>
          <w:tcPr>
            <w:tcW w:w="2569" w:type="dxa"/>
            <w:shd w:val="clear" w:color="auto" w:fill="auto"/>
            <w:tcMar>
              <w:left w:w="28" w:type="dxa"/>
              <w:right w:w="28" w:type="dxa"/>
            </w:tcMar>
          </w:tcPr>
          <w:p w:rsidR="007A4343" w:rsidRPr="00706229" w:rsidRDefault="007A4343" w:rsidP="00A3535E">
            <w:pPr>
              <w:spacing w:after="0" w:line="240" w:lineRule="auto"/>
              <w:rPr>
                <w:rFonts w:ascii="Times New Roman" w:hAnsi="Times New Roman" w:cs="Times New Roman"/>
                <w:b/>
                <w:sz w:val="24"/>
                <w:szCs w:val="24"/>
              </w:rPr>
            </w:pPr>
            <w:r w:rsidRPr="00706229">
              <w:rPr>
                <w:rFonts w:ascii="Times New Roman" w:hAnsi="Times New Roman" w:cs="Times New Roman"/>
                <w:sz w:val="24"/>
                <w:szCs w:val="24"/>
              </w:rPr>
              <w:t>Nr de localități implicate; Nr activităților</w:t>
            </w:r>
          </w:p>
        </w:tc>
        <w:tc>
          <w:tcPr>
            <w:tcW w:w="1177" w:type="dxa"/>
            <w:shd w:val="clear" w:color="auto" w:fill="auto"/>
            <w:tcMar>
              <w:left w:w="28" w:type="dxa"/>
              <w:right w:w="28" w:type="dxa"/>
            </w:tcMar>
          </w:tcPr>
          <w:p w:rsidR="007A4343" w:rsidRPr="00706229" w:rsidRDefault="007A4343" w:rsidP="00A3535E">
            <w:pPr>
              <w:spacing w:after="0" w:line="240" w:lineRule="auto"/>
              <w:jc w:val="center"/>
              <w:rPr>
                <w:rFonts w:ascii="Times New Roman" w:hAnsi="Times New Roman" w:cs="Times New Roman"/>
                <w:b/>
                <w:sz w:val="24"/>
                <w:szCs w:val="24"/>
              </w:rPr>
            </w:pPr>
          </w:p>
        </w:tc>
        <w:tc>
          <w:tcPr>
            <w:tcW w:w="1431" w:type="dxa"/>
            <w:shd w:val="clear" w:color="auto" w:fill="auto"/>
            <w:tcMar>
              <w:left w:w="28" w:type="dxa"/>
              <w:right w:w="28" w:type="dxa"/>
            </w:tcMar>
          </w:tcPr>
          <w:p w:rsidR="007A4343" w:rsidRPr="00706229" w:rsidRDefault="007A4343"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DGASPF Orhei</w:t>
            </w:r>
          </w:p>
        </w:tc>
        <w:tc>
          <w:tcPr>
            <w:tcW w:w="1989" w:type="dxa"/>
            <w:shd w:val="clear" w:color="auto" w:fill="auto"/>
            <w:tcMar>
              <w:left w:w="28" w:type="dxa"/>
              <w:right w:w="28" w:type="dxa"/>
            </w:tcMar>
          </w:tcPr>
          <w:p w:rsidR="007A4343" w:rsidRPr="00706229" w:rsidRDefault="007A4343"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Consiliul Raional Orhei, CMF 1, CMF 2</w:t>
            </w:r>
          </w:p>
        </w:tc>
      </w:tr>
      <w:tr w:rsidR="00084A65" w:rsidRPr="00706229" w:rsidTr="00D140EE">
        <w:trPr>
          <w:trHeight w:val="20"/>
          <w:jc w:val="center"/>
        </w:trPr>
        <w:tc>
          <w:tcPr>
            <w:tcW w:w="3049" w:type="dxa"/>
            <w:tcBorders>
              <w:bottom w:val="single" w:sz="4" w:space="0" w:color="auto"/>
            </w:tcBorders>
            <w:shd w:val="clear" w:color="auto" w:fill="auto"/>
            <w:tcMar>
              <w:left w:w="28" w:type="dxa"/>
              <w:right w:w="28" w:type="dxa"/>
            </w:tcMar>
          </w:tcPr>
          <w:p w:rsidR="00084A65" w:rsidRPr="00706229" w:rsidRDefault="00084A65"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Program la nivel local nr. 2</w:t>
            </w:r>
          </w:p>
        </w:tc>
        <w:tc>
          <w:tcPr>
            <w:tcW w:w="12602" w:type="dxa"/>
            <w:gridSpan w:val="10"/>
            <w:tcBorders>
              <w:bottom w:val="single" w:sz="4" w:space="0" w:color="auto"/>
            </w:tcBorders>
            <w:shd w:val="clear" w:color="auto" w:fill="auto"/>
            <w:tcMar>
              <w:left w:w="28" w:type="dxa"/>
              <w:right w:w="28" w:type="dxa"/>
            </w:tcMar>
          </w:tcPr>
          <w:p w:rsidR="00084A65" w:rsidRPr="00706229" w:rsidRDefault="00084A65" w:rsidP="00A3535E">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 xml:space="preserve">Reformarea sistemului de îngrijire și protecție socială a persoanelor cu </w:t>
            </w:r>
            <w:r w:rsidR="006823E4" w:rsidRPr="00706229">
              <w:rPr>
                <w:rFonts w:ascii="Times New Roman" w:hAnsi="Times New Roman" w:cs="Times New Roman"/>
                <w:b/>
                <w:sz w:val="24"/>
                <w:szCs w:val="24"/>
              </w:rPr>
              <w:t>dezabilități</w:t>
            </w:r>
            <w:r w:rsidRPr="00706229">
              <w:rPr>
                <w:rFonts w:ascii="Times New Roman" w:hAnsi="Times New Roman" w:cs="Times New Roman"/>
                <w:b/>
                <w:sz w:val="24"/>
                <w:szCs w:val="24"/>
              </w:rPr>
              <w:t xml:space="preserve"> în vederea incluziunii sociale a acestora prin intermediul programului ,,Comunitate incluzivă-Moldova”</w:t>
            </w:r>
          </w:p>
        </w:tc>
      </w:tr>
      <w:tr w:rsidR="0025771E" w:rsidRPr="00706229" w:rsidTr="00D140EE">
        <w:trPr>
          <w:trHeight w:val="20"/>
          <w:jc w:val="center"/>
        </w:trPr>
        <w:tc>
          <w:tcPr>
            <w:tcW w:w="3746" w:type="dxa"/>
            <w:gridSpan w:val="2"/>
            <w:vMerge w:val="restart"/>
            <w:shd w:val="clear" w:color="auto" w:fill="auto"/>
            <w:tcMar>
              <w:left w:w="28" w:type="dxa"/>
              <w:right w:w="28" w:type="dxa"/>
            </w:tcMar>
          </w:tcPr>
          <w:p w:rsidR="00084A65" w:rsidRPr="00706229" w:rsidRDefault="00084A65"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4739" w:type="dxa"/>
            <w:gridSpan w:val="5"/>
            <w:shd w:val="clear" w:color="auto" w:fill="auto"/>
            <w:tcMar>
              <w:left w:w="28" w:type="dxa"/>
              <w:right w:w="28" w:type="dxa"/>
            </w:tcMar>
          </w:tcPr>
          <w:p w:rsidR="00084A65" w:rsidRPr="00706229" w:rsidRDefault="00084A65"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Perioada de implementare / ținta indicatorului</w:t>
            </w:r>
          </w:p>
        </w:tc>
        <w:tc>
          <w:tcPr>
            <w:tcW w:w="2569" w:type="dxa"/>
            <w:vMerge w:val="restart"/>
            <w:shd w:val="clear" w:color="auto" w:fill="auto"/>
            <w:tcMar>
              <w:left w:w="28" w:type="dxa"/>
              <w:right w:w="28" w:type="dxa"/>
            </w:tcMar>
          </w:tcPr>
          <w:p w:rsidR="00084A65" w:rsidRPr="00706229" w:rsidRDefault="00084A65"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177" w:type="dxa"/>
            <w:vMerge w:val="restart"/>
            <w:shd w:val="clear" w:color="auto" w:fill="auto"/>
            <w:tcMar>
              <w:left w:w="28" w:type="dxa"/>
              <w:right w:w="28" w:type="dxa"/>
            </w:tcMar>
          </w:tcPr>
          <w:p w:rsidR="00084A65" w:rsidRPr="00706229" w:rsidRDefault="00084A65"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Costuri / valoarea potențială finanțare</w:t>
            </w:r>
          </w:p>
        </w:tc>
        <w:tc>
          <w:tcPr>
            <w:tcW w:w="1431" w:type="dxa"/>
            <w:vMerge w:val="restart"/>
            <w:shd w:val="clear" w:color="auto" w:fill="auto"/>
            <w:tcMar>
              <w:left w:w="28" w:type="dxa"/>
              <w:right w:w="28" w:type="dxa"/>
            </w:tcMar>
          </w:tcPr>
          <w:p w:rsidR="00084A65" w:rsidRPr="00706229" w:rsidRDefault="00084A65"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989" w:type="dxa"/>
            <w:vMerge w:val="restart"/>
            <w:shd w:val="clear" w:color="auto" w:fill="auto"/>
            <w:tcMar>
              <w:left w:w="28" w:type="dxa"/>
              <w:right w:w="28" w:type="dxa"/>
            </w:tcMar>
          </w:tcPr>
          <w:p w:rsidR="00084A65" w:rsidRPr="00706229" w:rsidRDefault="00084A65"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25771E" w:rsidRPr="00706229" w:rsidTr="00D140EE">
        <w:trPr>
          <w:trHeight w:val="20"/>
          <w:jc w:val="center"/>
        </w:trPr>
        <w:tc>
          <w:tcPr>
            <w:tcW w:w="3746" w:type="dxa"/>
            <w:gridSpan w:val="2"/>
            <w:vMerge/>
            <w:shd w:val="clear" w:color="auto" w:fill="auto"/>
            <w:tcMar>
              <w:left w:w="28" w:type="dxa"/>
              <w:right w:w="28" w:type="dxa"/>
            </w:tcMar>
          </w:tcPr>
          <w:p w:rsidR="00084A65" w:rsidRPr="00706229" w:rsidRDefault="00084A65" w:rsidP="00EB3D5B">
            <w:pPr>
              <w:spacing w:after="0" w:line="240" w:lineRule="auto"/>
              <w:rPr>
                <w:rFonts w:ascii="Times New Roman" w:hAnsi="Times New Roman" w:cs="Times New Roman"/>
                <w:b/>
                <w:sz w:val="24"/>
                <w:szCs w:val="24"/>
              </w:rPr>
            </w:pPr>
          </w:p>
        </w:tc>
        <w:tc>
          <w:tcPr>
            <w:tcW w:w="992" w:type="dxa"/>
            <w:shd w:val="clear" w:color="auto" w:fill="auto"/>
            <w:tcMar>
              <w:left w:w="28" w:type="dxa"/>
              <w:right w:w="28" w:type="dxa"/>
            </w:tcMar>
            <w:vAlign w:val="center"/>
          </w:tcPr>
          <w:p w:rsidR="00084A65" w:rsidRPr="00706229" w:rsidRDefault="00084A65"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910" w:type="dxa"/>
            <w:shd w:val="clear" w:color="auto" w:fill="auto"/>
            <w:tcMar>
              <w:left w:w="28" w:type="dxa"/>
              <w:right w:w="28" w:type="dxa"/>
            </w:tcMar>
            <w:vAlign w:val="center"/>
          </w:tcPr>
          <w:p w:rsidR="00084A65" w:rsidRPr="00706229" w:rsidRDefault="00084A65"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930" w:type="dxa"/>
            <w:shd w:val="clear" w:color="auto" w:fill="auto"/>
            <w:tcMar>
              <w:left w:w="28" w:type="dxa"/>
              <w:right w:w="28" w:type="dxa"/>
            </w:tcMar>
            <w:vAlign w:val="center"/>
          </w:tcPr>
          <w:p w:rsidR="00084A65" w:rsidRPr="00706229" w:rsidRDefault="00084A65"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997" w:type="dxa"/>
            <w:shd w:val="clear" w:color="auto" w:fill="auto"/>
            <w:tcMar>
              <w:left w:w="28" w:type="dxa"/>
              <w:right w:w="28" w:type="dxa"/>
            </w:tcMar>
            <w:vAlign w:val="center"/>
          </w:tcPr>
          <w:p w:rsidR="00084A65" w:rsidRPr="00706229" w:rsidRDefault="00084A65"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910" w:type="dxa"/>
            <w:shd w:val="clear" w:color="auto" w:fill="auto"/>
            <w:tcMar>
              <w:left w:w="28" w:type="dxa"/>
              <w:right w:w="28" w:type="dxa"/>
            </w:tcMar>
            <w:vAlign w:val="center"/>
          </w:tcPr>
          <w:p w:rsidR="00084A65" w:rsidRPr="00706229" w:rsidRDefault="00084A65"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2569" w:type="dxa"/>
            <w:vMerge/>
            <w:shd w:val="clear" w:color="auto" w:fill="auto"/>
            <w:tcMar>
              <w:left w:w="28" w:type="dxa"/>
              <w:right w:w="28" w:type="dxa"/>
            </w:tcMar>
          </w:tcPr>
          <w:p w:rsidR="00084A65" w:rsidRPr="00706229" w:rsidRDefault="00084A65" w:rsidP="00A3535E">
            <w:pPr>
              <w:spacing w:after="0" w:line="240" w:lineRule="auto"/>
              <w:jc w:val="center"/>
              <w:rPr>
                <w:rFonts w:ascii="Times New Roman" w:hAnsi="Times New Roman" w:cs="Times New Roman"/>
                <w:b/>
                <w:sz w:val="24"/>
                <w:szCs w:val="24"/>
              </w:rPr>
            </w:pPr>
          </w:p>
        </w:tc>
        <w:tc>
          <w:tcPr>
            <w:tcW w:w="1177" w:type="dxa"/>
            <w:vMerge/>
            <w:shd w:val="clear" w:color="auto" w:fill="auto"/>
            <w:tcMar>
              <w:left w:w="28" w:type="dxa"/>
              <w:right w:w="28" w:type="dxa"/>
            </w:tcMar>
          </w:tcPr>
          <w:p w:rsidR="00084A65" w:rsidRPr="00706229" w:rsidRDefault="00084A65" w:rsidP="00A3535E">
            <w:pPr>
              <w:spacing w:after="0" w:line="240" w:lineRule="auto"/>
              <w:jc w:val="center"/>
              <w:rPr>
                <w:rFonts w:ascii="Times New Roman" w:hAnsi="Times New Roman" w:cs="Times New Roman"/>
                <w:b/>
                <w:sz w:val="24"/>
                <w:szCs w:val="24"/>
              </w:rPr>
            </w:pPr>
          </w:p>
        </w:tc>
        <w:tc>
          <w:tcPr>
            <w:tcW w:w="1431" w:type="dxa"/>
            <w:vMerge/>
            <w:shd w:val="clear" w:color="auto" w:fill="auto"/>
            <w:tcMar>
              <w:left w:w="28" w:type="dxa"/>
              <w:right w:w="28" w:type="dxa"/>
            </w:tcMar>
          </w:tcPr>
          <w:p w:rsidR="00084A65" w:rsidRPr="00706229" w:rsidRDefault="00084A65" w:rsidP="00A3535E">
            <w:pPr>
              <w:spacing w:after="0" w:line="240" w:lineRule="auto"/>
              <w:jc w:val="center"/>
              <w:rPr>
                <w:rFonts w:ascii="Times New Roman" w:hAnsi="Times New Roman" w:cs="Times New Roman"/>
                <w:b/>
                <w:sz w:val="24"/>
                <w:szCs w:val="24"/>
              </w:rPr>
            </w:pPr>
          </w:p>
        </w:tc>
        <w:tc>
          <w:tcPr>
            <w:tcW w:w="1989" w:type="dxa"/>
            <w:vMerge/>
            <w:shd w:val="clear" w:color="auto" w:fill="auto"/>
            <w:tcMar>
              <w:left w:w="28" w:type="dxa"/>
              <w:right w:w="28" w:type="dxa"/>
            </w:tcMar>
          </w:tcPr>
          <w:p w:rsidR="00084A65" w:rsidRPr="00706229" w:rsidRDefault="00084A65" w:rsidP="00A3535E">
            <w:pPr>
              <w:spacing w:after="0" w:line="240" w:lineRule="auto"/>
              <w:jc w:val="center"/>
              <w:rPr>
                <w:rFonts w:ascii="Times New Roman" w:hAnsi="Times New Roman" w:cs="Times New Roman"/>
                <w:b/>
                <w:sz w:val="24"/>
                <w:szCs w:val="24"/>
              </w:rPr>
            </w:pPr>
          </w:p>
        </w:tc>
      </w:tr>
      <w:tr w:rsidR="0025771E" w:rsidRPr="00706229" w:rsidTr="00D140EE">
        <w:trPr>
          <w:trHeight w:val="20"/>
          <w:jc w:val="center"/>
        </w:trPr>
        <w:tc>
          <w:tcPr>
            <w:tcW w:w="3746" w:type="dxa"/>
            <w:gridSpan w:val="2"/>
            <w:shd w:val="clear" w:color="auto" w:fill="auto"/>
            <w:tcMar>
              <w:left w:w="28" w:type="dxa"/>
              <w:right w:w="28" w:type="dxa"/>
            </w:tcMar>
          </w:tcPr>
          <w:p w:rsidR="0015685B" w:rsidRPr="00706229" w:rsidRDefault="00480F93"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2.1 </w:t>
            </w:r>
            <w:r w:rsidR="0015685B" w:rsidRPr="00706229">
              <w:rPr>
                <w:rFonts w:ascii="Times New Roman" w:hAnsi="Times New Roman" w:cs="Times New Roman"/>
                <w:sz w:val="24"/>
                <w:szCs w:val="24"/>
              </w:rPr>
              <w:t>Crearea Serviciului ,,Casa Comunitară mixt</w:t>
            </w:r>
            <w:r w:rsidRPr="00706229">
              <w:rPr>
                <w:rFonts w:ascii="Times New Roman" w:hAnsi="Times New Roman" w:cs="Times New Roman"/>
                <w:sz w:val="24"/>
                <w:szCs w:val="24"/>
              </w:rPr>
              <w:t xml:space="preserve">” </w:t>
            </w:r>
            <w:r w:rsidR="0015685B" w:rsidRPr="00706229">
              <w:rPr>
                <w:rFonts w:ascii="Times New Roman" w:hAnsi="Times New Roman" w:cs="Times New Roman"/>
                <w:sz w:val="24"/>
                <w:szCs w:val="24"/>
              </w:rPr>
              <w:t>pentru băieți/fete care sunt instituționalizați în Instituțiile de stat de tip rezidențial</w:t>
            </w:r>
          </w:p>
        </w:tc>
        <w:tc>
          <w:tcPr>
            <w:tcW w:w="992" w:type="dxa"/>
            <w:shd w:val="clear" w:color="auto" w:fill="auto"/>
            <w:tcMar>
              <w:left w:w="28" w:type="dxa"/>
              <w:right w:w="28" w:type="dxa"/>
            </w:tcMar>
          </w:tcPr>
          <w:p w:rsidR="0015685B" w:rsidRPr="00706229" w:rsidRDefault="0015685B" w:rsidP="00A3535E">
            <w:pPr>
              <w:spacing w:after="0" w:line="240" w:lineRule="auto"/>
              <w:jc w:val="center"/>
              <w:rPr>
                <w:rFonts w:ascii="Times New Roman" w:hAnsi="Times New Roman" w:cs="Times New Roman"/>
                <w:sz w:val="24"/>
                <w:szCs w:val="24"/>
              </w:rPr>
            </w:pPr>
          </w:p>
        </w:tc>
        <w:tc>
          <w:tcPr>
            <w:tcW w:w="910" w:type="dxa"/>
            <w:shd w:val="clear" w:color="auto" w:fill="auto"/>
            <w:tcMar>
              <w:left w:w="28" w:type="dxa"/>
              <w:right w:w="28" w:type="dxa"/>
            </w:tcMar>
          </w:tcPr>
          <w:p w:rsidR="0015685B" w:rsidRPr="00706229" w:rsidRDefault="0015685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1/6/4</w:t>
            </w:r>
          </w:p>
        </w:tc>
        <w:tc>
          <w:tcPr>
            <w:tcW w:w="930" w:type="dxa"/>
            <w:shd w:val="clear" w:color="auto" w:fill="auto"/>
            <w:tcMar>
              <w:left w:w="28" w:type="dxa"/>
              <w:right w:w="28" w:type="dxa"/>
            </w:tcMar>
          </w:tcPr>
          <w:p w:rsidR="0015685B" w:rsidRPr="00706229" w:rsidRDefault="0015685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1/6/4</w:t>
            </w:r>
          </w:p>
        </w:tc>
        <w:tc>
          <w:tcPr>
            <w:tcW w:w="997" w:type="dxa"/>
            <w:shd w:val="clear" w:color="auto" w:fill="auto"/>
            <w:tcMar>
              <w:left w:w="28" w:type="dxa"/>
              <w:right w:w="28" w:type="dxa"/>
            </w:tcMar>
          </w:tcPr>
          <w:p w:rsidR="0015685B" w:rsidRPr="00706229" w:rsidRDefault="0015685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1/6/4</w:t>
            </w:r>
          </w:p>
        </w:tc>
        <w:tc>
          <w:tcPr>
            <w:tcW w:w="910" w:type="dxa"/>
            <w:shd w:val="clear" w:color="auto" w:fill="auto"/>
            <w:tcMar>
              <w:left w:w="28" w:type="dxa"/>
              <w:right w:w="28" w:type="dxa"/>
            </w:tcMar>
          </w:tcPr>
          <w:p w:rsidR="0015685B" w:rsidRPr="00706229" w:rsidRDefault="0015685B"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1/6/4</w:t>
            </w:r>
          </w:p>
        </w:tc>
        <w:tc>
          <w:tcPr>
            <w:tcW w:w="2569" w:type="dxa"/>
            <w:shd w:val="clear" w:color="auto" w:fill="auto"/>
            <w:tcMar>
              <w:left w:w="28" w:type="dxa"/>
              <w:right w:w="28" w:type="dxa"/>
            </w:tcMar>
          </w:tcPr>
          <w:p w:rsidR="0015685B" w:rsidRPr="00706229" w:rsidRDefault="0015685B"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Numărul de proiecte elaborate / Numărul de potențiali beneficiari / Numărul de ateliere de lucru </w:t>
            </w:r>
          </w:p>
        </w:tc>
        <w:tc>
          <w:tcPr>
            <w:tcW w:w="1177" w:type="dxa"/>
            <w:shd w:val="clear" w:color="auto" w:fill="auto"/>
            <w:tcMar>
              <w:left w:w="28" w:type="dxa"/>
              <w:right w:w="28" w:type="dxa"/>
            </w:tcMar>
          </w:tcPr>
          <w:p w:rsidR="0015685B" w:rsidRPr="00706229" w:rsidRDefault="0015685B"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1,5 </w:t>
            </w:r>
            <w:r w:rsidR="006823E4" w:rsidRPr="00706229">
              <w:rPr>
                <w:rFonts w:ascii="Times New Roman" w:hAnsi="Times New Roman" w:cs="Times New Roman"/>
                <w:sz w:val="24"/>
                <w:szCs w:val="24"/>
              </w:rPr>
              <w:t>ml</w:t>
            </w:r>
            <w:r w:rsidRPr="00706229">
              <w:rPr>
                <w:rFonts w:ascii="Times New Roman" w:hAnsi="Times New Roman" w:cs="Times New Roman"/>
                <w:sz w:val="24"/>
                <w:szCs w:val="24"/>
              </w:rPr>
              <w:t xml:space="preserve"> lei anual</w:t>
            </w:r>
          </w:p>
        </w:tc>
        <w:tc>
          <w:tcPr>
            <w:tcW w:w="1431" w:type="dxa"/>
            <w:shd w:val="clear" w:color="auto" w:fill="auto"/>
            <w:tcMar>
              <w:left w:w="28" w:type="dxa"/>
              <w:right w:w="28" w:type="dxa"/>
            </w:tcMar>
          </w:tcPr>
          <w:p w:rsidR="0015685B" w:rsidRPr="00706229" w:rsidRDefault="00480F93"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DGASPF Orhei</w:t>
            </w:r>
          </w:p>
        </w:tc>
        <w:tc>
          <w:tcPr>
            <w:tcW w:w="1989" w:type="dxa"/>
            <w:shd w:val="clear" w:color="auto" w:fill="auto"/>
            <w:tcMar>
              <w:left w:w="28" w:type="dxa"/>
              <w:right w:w="28" w:type="dxa"/>
            </w:tcMar>
          </w:tcPr>
          <w:p w:rsidR="0015685B" w:rsidRPr="00706229" w:rsidRDefault="0015685B"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Soros Moldova, AO Servicii Durabile, AO Keystone Moldova, CR Orhei, ONG-uri </w:t>
            </w:r>
          </w:p>
        </w:tc>
      </w:tr>
      <w:tr w:rsidR="0025771E" w:rsidRPr="00706229" w:rsidTr="00D140EE">
        <w:trPr>
          <w:trHeight w:val="2465"/>
          <w:jc w:val="center"/>
        </w:trPr>
        <w:tc>
          <w:tcPr>
            <w:tcW w:w="3746" w:type="dxa"/>
            <w:gridSpan w:val="2"/>
            <w:shd w:val="clear" w:color="auto" w:fill="auto"/>
            <w:tcMar>
              <w:left w:w="28" w:type="dxa"/>
              <w:right w:w="28" w:type="dxa"/>
            </w:tcMar>
          </w:tcPr>
          <w:p w:rsidR="00480F93" w:rsidRPr="00706229" w:rsidRDefault="00480F93"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2.2 Dezvoltarea Serviciului social specializat ,,Pl</w:t>
            </w:r>
            <w:r w:rsidR="0093612F" w:rsidRPr="00706229">
              <w:rPr>
                <w:rFonts w:ascii="Times New Roman" w:hAnsi="Times New Roman" w:cs="Times New Roman"/>
                <w:sz w:val="24"/>
                <w:szCs w:val="24"/>
              </w:rPr>
              <w:t>asament familial pentru adulți”</w:t>
            </w:r>
          </w:p>
        </w:tc>
        <w:tc>
          <w:tcPr>
            <w:tcW w:w="992" w:type="dxa"/>
            <w:shd w:val="clear" w:color="auto" w:fill="auto"/>
            <w:tcMar>
              <w:left w:w="28" w:type="dxa"/>
              <w:right w:w="28" w:type="dxa"/>
            </w:tcMar>
          </w:tcPr>
          <w:p w:rsidR="00D140EE" w:rsidRDefault="00480F9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15/15/</w:t>
            </w:r>
          </w:p>
          <w:p w:rsidR="00480F93" w:rsidRPr="00706229" w:rsidRDefault="00480F9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10/4</w:t>
            </w:r>
          </w:p>
        </w:tc>
        <w:tc>
          <w:tcPr>
            <w:tcW w:w="910" w:type="dxa"/>
            <w:shd w:val="clear" w:color="auto" w:fill="auto"/>
            <w:tcMar>
              <w:left w:w="28" w:type="dxa"/>
              <w:right w:w="28" w:type="dxa"/>
            </w:tcMar>
          </w:tcPr>
          <w:p w:rsidR="00D140EE" w:rsidRDefault="00480F9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15/15/</w:t>
            </w:r>
          </w:p>
          <w:p w:rsidR="00480F93" w:rsidRPr="00706229" w:rsidRDefault="00480F9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10/4</w:t>
            </w:r>
          </w:p>
        </w:tc>
        <w:tc>
          <w:tcPr>
            <w:tcW w:w="930" w:type="dxa"/>
            <w:shd w:val="clear" w:color="auto" w:fill="auto"/>
            <w:tcMar>
              <w:left w:w="28" w:type="dxa"/>
              <w:right w:w="28" w:type="dxa"/>
            </w:tcMar>
          </w:tcPr>
          <w:p w:rsidR="00D140EE" w:rsidRDefault="00480F9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15/15/</w:t>
            </w:r>
          </w:p>
          <w:p w:rsidR="00480F93" w:rsidRPr="00706229" w:rsidRDefault="00480F9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10/4</w:t>
            </w:r>
          </w:p>
        </w:tc>
        <w:tc>
          <w:tcPr>
            <w:tcW w:w="997" w:type="dxa"/>
            <w:shd w:val="clear" w:color="auto" w:fill="auto"/>
            <w:tcMar>
              <w:left w:w="28" w:type="dxa"/>
              <w:right w:w="28" w:type="dxa"/>
            </w:tcMar>
          </w:tcPr>
          <w:p w:rsidR="00D140EE" w:rsidRDefault="00480F9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15/15/</w:t>
            </w:r>
          </w:p>
          <w:p w:rsidR="00480F93" w:rsidRPr="00706229" w:rsidRDefault="00480F9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10/4</w:t>
            </w:r>
          </w:p>
        </w:tc>
        <w:tc>
          <w:tcPr>
            <w:tcW w:w="910" w:type="dxa"/>
            <w:shd w:val="clear" w:color="auto" w:fill="auto"/>
            <w:tcMar>
              <w:left w:w="28" w:type="dxa"/>
              <w:right w:w="28" w:type="dxa"/>
            </w:tcMar>
          </w:tcPr>
          <w:p w:rsidR="00D140EE" w:rsidRDefault="00480F9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15/15/</w:t>
            </w:r>
          </w:p>
          <w:p w:rsidR="00480F93" w:rsidRPr="00706229" w:rsidRDefault="00480F9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10/4</w:t>
            </w:r>
          </w:p>
        </w:tc>
        <w:tc>
          <w:tcPr>
            <w:tcW w:w="2569" w:type="dxa"/>
            <w:shd w:val="clear" w:color="auto" w:fill="auto"/>
            <w:tcMar>
              <w:left w:w="28" w:type="dxa"/>
              <w:right w:w="28" w:type="dxa"/>
            </w:tcMar>
          </w:tcPr>
          <w:p w:rsidR="00480F93" w:rsidRPr="00706229" w:rsidRDefault="00480F93"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total de beneficiari, Nr cazurilor de prevenire a instituționalizării, Nr de beneficiari reintegrați în comunitate cu gradul creșterii de independentă și autodeterminare , Nr ședințelor de supervizări (lucru metodologic în grup/sau individual)</w:t>
            </w:r>
          </w:p>
        </w:tc>
        <w:tc>
          <w:tcPr>
            <w:tcW w:w="1177" w:type="dxa"/>
            <w:shd w:val="clear" w:color="auto" w:fill="auto"/>
            <w:tcMar>
              <w:left w:w="28" w:type="dxa"/>
              <w:right w:w="28" w:type="dxa"/>
            </w:tcMar>
          </w:tcPr>
          <w:p w:rsidR="00480F93" w:rsidRPr="00706229" w:rsidRDefault="00480F93"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1 beneficiar costă 73,000 mii lei /anual</w:t>
            </w:r>
          </w:p>
        </w:tc>
        <w:tc>
          <w:tcPr>
            <w:tcW w:w="1431" w:type="dxa"/>
            <w:shd w:val="clear" w:color="auto" w:fill="auto"/>
            <w:tcMar>
              <w:left w:w="28" w:type="dxa"/>
              <w:right w:w="28" w:type="dxa"/>
            </w:tcMar>
          </w:tcPr>
          <w:p w:rsidR="00480F93" w:rsidRPr="00706229" w:rsidRDefault="00480F93"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DGASPF Orhei, Centrul de Sănătate Mintală Orhei; CMF 1; CMF 2</w:t>
            </w:r>
          </w:p>
        </w:tc>
        <w:tc>
          <w:tcPr>
            <w:tcW w:w="1989" w:type="dxa"/>
            <w:shd w:val="clear" w:color="auto" w:fill="auto"/>
            <w:tcMar>
              <w:left w:w="28" w:type="dxa"/>
              <w:right w:w="28" w:type="dxa"/>
            </w:tcMar>
          </w:tcPr>
          <w:p w:rsidR="00480F93" w:rsidRPr="00706229" w:rsidRDefault="00480F93"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CR </w:t>
            </w:r>
            <w:r w:rsidR="006823E4" w:rsidRPr="00706229">
              <w:rPr>
                <w:rFonts w:ascii="Times New Roman" w:hAnsi="Times New Roman" w:cs="Times New Roman"/>
                <w:sz w:val="24"/>
                <w:szCs w:val="24"/>
              </w:rPr>
              <w:t>Orhei</w:t>
            </w:r>
            <w:r w:rsidRPr="00706229">
              <w:rPr>
                <w:rFonts w:ascii="Times New Roman" w:hAnsi="Times New Roman" w:cs="Times New Roman"/>
                <w:sz w:val="24"/>
                <w:szCs w:val="24"/>
              </w:rPr>
              <w:t>, buget de stat</w:t>
            </w:r>
          </w:p>
          <w:p w:rsidR="00480F93" w:rsidRPr="00706229" w:rsidRDefault="00480F93" w:rsidP="00A3535E">
            <w:pPr>
              <w:spacing w:after="0" w:line="240" w:lineRule="auto"/>
              <w:rPr>
                <w:rFonts w:ascii="Times New Roman" w:hAnsi="Times New Roman" w:cs="Times New Roman"/>
                <w:b/>
                <w:sz w:val="24"/>
                <w:szCs w:val="24"/>
              </w:rPr>
            </w:pPr>
          </w:p>
        </w:tc>
      </w:tr>
      <w:tr w:rsidR="0025771E" w:rsidRPr="00706229" w:rsidTr="00D140EE">
        <w:trPr>
          <w:trHeight w:val="20"/>
          <w:jc w:val="center"/>
        </w:trPr>
        <w:tc>
          <w:tcPr>
            <w:tcW w:w="3746" w:type="dxa"/>
            <w:gridSpan w:val="2"/>
            <w:shd w:val="clear" w:color="auto" w:fill="auto"/>
            <w:tcMar>
              <w:left w:w="28" w:type="dxa"/>
              <w:right w:w="28" w:type="dxa"/>
            </w:tcMar>
          </w:tcPr>
          <w:p w:rsidR="0093612F" w:rsidRPr="00706229" w:rsidRDefault="0093612F"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2.3 Crearea și dezvoltarea Serviciului social ,,Respiro pentru adulți”</w:t>
            </w:r>
          </w:p>
        </w:tc>
        <w:tc>
          <w:tcPr>
            <w:tcW w:w="992" w:type="dxa"/>
            <w:shd w:val="clear" w:color="auto" w:fill="auto"/>
            <w:tcMar>
              <w:left w:w="28" w:type="dxa"/>
              <w:right w:w="28" w:type="dxa"/>
            </w:tcMar>
          </w:tcPr>
          <w:p w:rsidR="0093612F" w:rsidRPr="00706229" w:rsidRDefault="004A238E"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140/140</w:t>
            </w:r>
          </w:p>
        </w:tc>
        <w:tc>
          <w:tcPr>
            <w:tcW w:w="910" w:type="dxa"/>
            <w:shd w:val="clear" w:color="auto" w:fill="auto"/>
            <w:tcMar>
              <w:left w:w="28" w:type="dxa"/>
              <w:right w:w="28" w:type="dxa"/>
            </w:tcMar>
          </w:tcPr>
          <w:p w:rsidR="0093612F" w:rsidRPr="00706229" w:rsidRDefault="004A238E"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140/140</w:t>
            </w:r>
          </w:p>
        </w:tc>
        <w:tc>
          <w:tcPr>
            <w:tcW w:w="930" w:type="dxa"/>
            <w:shd w:val="clear" w:color="auto" w:fill="auto"/>
            <w:tcMar>
              <w:left w:w="28" w:type="dxa"/>
              <w:right w:w="28" w:type="dxa"/>
            </w:tcMar>
          </w:tcPr>
          <w:p w:rsidR="0093612F" w:rsidRPr="00706229" w:rsidRDefault="004A238E"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140/140</w:t>
            </w:r>
          </w:p>
        </w:tc>
        <w:tc>
          <w:tcPr>
            <w:tcW w:w="997" w:type="dxa"/>
            <w:shd w:val="clear" w:color="auto" w:fill="auto"/>
            <w:tcMar>
              <w:left w:w="28" w:type="dxa"/>
              <w:right w:w="28" w:type="dxa"/>
            </w:tcMar>
          </w:tcPr>
          <w:p w:rsidR="0093612F" w:rsidRPr="00706229" w:rsidRDefault="004A238E"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140/140</w:t>
            </w:r>
          </w:p>
        </w:tc>
        <w:tc>
          <w:tcPr>
            <w:tcW w:w="910" w:type="dxa"/>
            <w:shd w:val="clear" w:color="auto" w:fill="auto"/>
            <w:tcMar>
              <w:left w:w="28" w:type="dxa"/>
              <w:right w:w="28" w:type="dxa"/>
            </w:tcMar>
          </w:tcPr>
          <w:p w:rsidR="0093612F" w:rsidRPr="00706229" w:rsidRDefault="004A238E"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140/140</w:t>
            </w:r>
          </w:p>
        </w:tc>
        <w:tc>
          <w:tcPr>
            <w:tcW w:w="2569" w:type="dxa"/>
            <w:shd w:val="clear" w:color="auto" w:fill="auto"/>
            <w:tcMar>
              <w:left w:w="28" w:type="dxa"/>
              <w:right w:w="28" w:type="dxa"/>
            </w:tcMar>
          </w:tcPr>
          <w:p w:rsidR="0093612F" w:rsidRPr="00706229" w:rsidRDefault="0093612F"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w:t>
            </w:r>
            <w:r w:rsidR="004A238E" w:rsidRPr="00706229">
              <w:rPr>
                <w:rFonts w:ascii="Times New Roman" w:hAnsi="Times New Roman" w:cs="Times New Roman"/>
                <w:sz w:val="24"/>
                <w:szCs w:val="24"/>
              </w:rPr>
              <w:t xml:space="preserve">r de solicitanți ai Serviciului; </w:t>
            </w:r>
            <w:r w:rsidRPr="00706229">
              <w:rPr>
                <w:rFonts w:ascii="Times New Roman" w:hAnsi="Times New Roman" w:cs="Times New Roman"/>
                <w:sz w:val="24"/>
                <w:szCs w:val="24"/>
              </w:rPr>
              <w:t>N</w:t>
            </w:r>
            <w:r w:rsidR="004A238E" w:rsidRPr="00706229">
              <w:rPr>
                <w:rFonts w:ascii="Times New Roman" w:hAnsi="Times New Roman" w:cs="Times New Roman"/>
                <w:sz w:val="24"/>
                <w:szCs w:val="24"/>
              </w:rPr>
              <w:t>r de dosare spre examinare</w:t>
            </w:r>
          </w:p>
        </w:tc>
        <w:tc>
          <w:tcPr>
            <w:tcW w:w="1177" w:type="dxa"/>
            <w:shd w:val="clear" w:color="auto" w:fill="auto"/>
            <w:tcMar>
              <w:left w:w="28" w:type="dxa"/>
              <w:right w:w="28" w:type="dxa"/>
            </w:tcMar>
          </w:tcPr>
          <w:p w:rsidR="0093612F" w:rsidRPr="00706229" w:rsidRDefault="0093612F"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1 beneficiar costă 229,150 mii /anual</w:t>
            </w:r>
          </w:p>
        </w:tc>
        <w:tc>
          <w:tcPr>
            <w:tcW w:w="1431" w:type="dxa"/>
            <w:shd w:val="clear" w:color="auto" w:fill="auto"/>
            <w:tcMar>
              <w:left w:w="28" w:type="dxa"/>
              <w:right w:w="28" w:type="dxa"/>
            </w:tcMar>
          </w:tcPr>
          <w:p w:rsidR="0093612F" w:rsidRPr="00706229" w:rsidRDefault="0093612F"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DGASPF Orhei</w:t>
            </w:r>
            <w:r w:rsidR="004A238E" w:rsidRPr="00706229">
              <w:rPr>
                <w:rFonts w:ascii="Times New Roman" w:hAnsi="Times New Roman" w:cs="Times New Roman"/>
                <w:sz w:val="24"/>
                <w:szCs w:val="24"/>
              </w:rPr>
              <w:t xml:space="preserve">, </w:t>
            </w:r>
            <w:r w:rsidRPr="00706229">
              <w:rPr>
                <w:rFonts w:ascii="Times New Roman" w:hAnsi="Times New Roman" w:cs="Times New Roman"/>
                <w:sz w:val="24"/>
                <w:szCs w:val="24"/>
              </w:rPr>
              <w:t>CMF 1</w:t>
            </w:r>
            <w:r w:rsidR="004A238E" w:rsidRPr="00706229">
              <w:rPr>
                <w:rFonts w:ascii="Times New Roman" w:hAnsi="Times New Roman" w:cs="Times New Roman"/>
                <w:sz w:val="24"/>
                <w:szCs w:val="24"/>
              </w:rPr>
              <w:t xml:space="preserve">, </w:t>
            </w:r>
            <w:r w:rsidRPr="00706229">
              <w:rPr>
                <w:rFonts w:ascii="Times New Roman" w:hAnsi="Times New Roman" w:cs="Times New Roman"/>
                <w:sz w:val="24"/>
                <w:szCs w:val="24"/>
              </w:rPr>
              <w:t>CMF 2</w:t>
            </w:r>
          </w:p>
        </w:tc>
        <w:tc>
          <w:tcPr>
            <w:tcW w:w="1989" w:type="dxa"/>
            <w:shd w:val="clear" w:color="auto" w:fill="auto"/>
            <w:tcMar>
              <w:left w:w="28" w:type="dxa"/>
              <w:right w:w="28" w:type="dxa"/>
            </w:tcMar>
          </w:tcPr>
          <w:p w:rsidR="0093612F" w:rsidRPr="00706229" w:rsidRDefault="004A238E"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CR Orhei, buget de stat</w:t>
            </w:r>
          </w:p>
        </w:tc>
      </w:tr>
      <w:tr w:rsidR="0025771E" w:rsidRPr="00706229" w:rsidTr="00D140EE">
        <w:trPr>
          <w:trHeight w:val="20"/>
          <w:jc w:val="center"/>
        </w:trPr>
        <w:tc>
          <w:tcPr>
            <w:tcW w:w="3746" w:type="dxa"/>
            <w:gridSpan w:val="2"/>
            <w:shd w:val="clear" w:color="auto" w:fill="auto"/>
            <w:tcMar>
              <w:left w:w="28" w:type="dxa"/>
              <w:right w:w="28" w:type="dxa"/>
            </w:tcMar>
          </w:tcPr>
          <w:p w:rsidR="00B72DE3" w:rsidRPr="00706229" w:rsidRDefault="00B72DE3"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2.4 Crearea și dezvoltarea serviciului social ,,Echipa Mobilă pentru adulți”</w:t>
            </w:r>
          </w:p>
        </w:tc>
        <w:tc>
          <w:tcPr>
            <w:tcW w:w="992" w:type="dxa"/>
            <w:shd w:val="clear" w:color="auto" w:fill="auto"/>
            <w:tcMar>
              <w:left w:w="28" w:type="dxa"/>
              <w:right w:w="28" w:type="dxa"/>
            </w:tcMar>
          </w:tcPr>
          <w:p w:rsidR="00D140EE" w:rsidRDefault="00B72DE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38/15/</w:t>
            </w:r>
          </w:p>
          <w:p w:rsidR="00B72DE3" w:rsidRPr="00706229" w:rsidRDefault="00B72DE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15/4</w:t>
            </w:r>
          </w:p>
        </w:tc>
        <w:tc>
          <w:tcPr>
            <w:tcW w:w="910" w:type="dxa"/>
            <w:shd w:val="clear" w:color="auto" w:fill="auto"/>
            <w:tcMar>
              <w:left w:w="28" w:type="dxa"/>
              <w:right w:w="28" w:type="dxa"/>
            </w:tcMar>
          </w:tcPr>
          <w:p w:rsidR="00D140EE" w:rsidRDefault="00B72DE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38/15/</w:t>
            </w:r>
          </w:p>
          <w:p w:rsidR="00B72DE3" w:rsidRPr="00706229" w:rsidRDefault="00B72DE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15/4</w:t>
            </w:r>
          </w:p>
        </w:tc>
        <w:tc>
          <w:tcPr>
            <w:tcW w:w="930" w:type="dxa"/>
            <w:shd w:val="clear" w:color="auto" w:fill="auto"/>
            <w:tcMar>
              <w:left w:w="28" w:type="dxa"/>
              <w:right w:w="28" w:type="dxa"/>
            </w:tcMar>
          </w:tcPr>
          <w:p w:rsidR="00D140EE" w:rsidRDefault="00B72DE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38/15/</w:t>
            </w:r>
          </w:p>
          <w:p w:rsidR="00B72DE3" w:rsidRPr="00706229" w:rsidRDefault="00B72DE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15/4</w:t>
            </w:r>
          </w:p>
        </w:tc>
        <w:tc>
          <w:tcPr>
            <w:tcW w:w="997" w:type="dxa"/>
            <w:shd w:val="clear" w:color="auto" w:fill="auto"/>
            <w:tcMar>
              <w:left w:w="28" w:type="dxa"/>
              <w:right w:w="28" w:type="dxa"/>
            </w:tcMar>
          </w:tcPr>
          <w:p w:rsidR="00D140EE" w:rsidRDefault="00B72DE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38/15/</w:t>
            </w:r>
          </w:p>
          <w:p w:rsidR="00B72DE3" w:rsidRPr="00706229" w:rsidRDefault="00B72DE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15/4</w:t>
            </w:r>
          </w:p>
        </w:tc>
        <w:tc>
          <w:tcPr>
            <w:tcW w:w="910" w:type="dxa"/>
            <w:shd w:val="clear" w:color="auto" w:fill="auto"/>
            <w:tcMar>
              <w:left w:w="28" w:type="dxa"/>
              <w:right w:w="28" w:type="dxa"/>
            </w:tcMar>
          </w:tcPr>
          <w:p w:rsidR="00D140EE" w:rsidRDefault="00B72DE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38/15/</w:t>
            </w:r>
          </w:p>
          <w:p w:rsidR="00B72DE3" w:rsidRPr="00706229" w:rsidRDefault="00B72DE3"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15/4</w:t>
            </w:r>
          </w:p>
        </w:tc>
        <w:tc>
          <w:tcPr>
            <w:tcW w:w="2569" w:type="dxa"/>
            <w:shd w:val="clear" w:color="auto" w:fill="auto"/>
            <w:tcMar>
              <w:left w:w="28" w:type="dxa"/>
              <w:right w:w="28" w:type="dxa"/>
            </w:tcMar>
          </w:tcPr>
          <w:p w:rsidR="00B72DE3" w:rsidRPr="00706229" w:rsidRDefault="00B72DE3"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Numărul de întâlnirilor /sesiuni de informare cu reprezentanții APL I și societatea civilă pentru promovarea Serviciului; Nr de beneficiari potențiali identificați; Nr de dosare referite; nr de ședințe de supervizare profesională</w:t>
            </w:r>
          </w:p>
        </w:tc>
        <w:tc>
          <w:tcPr>
            <w:tcW w:w="1177" w:type="dxa"/>
            <w:shd w:val="clear" w:color="auto" w:fill="auto"/>
            <w:tcMar>
              <w:left w:w="28" w:type="dxa"/>
              <w:right w:w="28" w:type="dxa"/>
            </w:tcMar>
          </w:tcPr>
          <w:p w:rsidR="00B72DE3" w:rsidRPr="00706229" w:rsidRDefault="00B72DE3"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1 beneficiar costă 21,392 lei/anual</w:t>
            </w:r>
          </w:p>
        </w:tc>
        <w:tc>
          <w:tcPr>
            <w:tcW w:w="1431" w:type="dxa"/>
            <w:shd w:val="clear" w:color="auto" w:fill="auto"/>
            <w:tcMar>
              <w:left w:w="28" w:type="dxa"/>
              <w:right w:w="28" w:type="dxa"/>
            </w:tcMar>
          </w:tcPr>
          <w:p w:rsidR="00B72DE3" w:rsidRPr="00706229" w:rsidRDefault="00B72DE3"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DGASPF Orhei</w:t>
            </w:r>
          </w:p>
        </w:tc>
        <w:tc>
          <w:tcPr>
            <w:tcW w:w="1989" w:type="dxa"/>
            <w:shd w:val="clear" w:color="auto" w:fill="auto"/>
            <w:tcMar>
              <w:left w:w="28" w:type="dxa"/>
              <w:right w:w="28" w:type="dxa"/>
            </w:tcMar>
          </w:tcPr>
          <w:p w:rsidR="00B72DE3" w:rsidRPr="00706229" w:rsidRDefault="00B72DE3"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CR Orhei</w:t>
            </w:r>
          </w:p>
        </w:tc>
      </w:tr>
      <w:tr w:rsidR="00C53634" w:rsidRPr="00706229" w:rsidTr="00D140EE">
        <w:trPr>
          <w:trHeight w:val="20"/>
          <w:jc w:val="center"/>
        </w:trPr>
        <w:tc>
          <w:tcPr>
            <w:tcW w:w="3049" w:type="dxa"/>
            <w:tcBorders>
              <w:bottom w:val="single" w:sz="4" w:space="0" w:color="auto"/>
            </w:tcBorders>
            <w:shd w:val="clear" w:color="auto" w:fill="auto"/>
            <w:tcMar>
              <w:left w:w="28" w:type="dxa"/>
              <w:right w:w="28" w:type="dxa"/>
            </w:tcMar>
          </w:tcPr>
          <w:p w:rsidR="00C53634" w:rsidRPr="00706229" w:rsidRDefault="00C53634"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Program la nivel local nr. 3</w:t>
            </w:r>
          </w:p>
        </w:tc>
        <w:tc>
          <w:tcPr>
            <w:tcW w:w="12602" w:type="dxa"/>
            <w:gridSpan w:val="10"/>
            <w:tcBorders>
              <w:bottom w:val="single" w:sz="4" w:space="0" w:color="auto"/>
            </w:tcBorders>
            <w:shd w:val="clear" w:color="auto" w:fill="auto"/>
            <w:tcMar>
              <w:left w:w="28" w:type="dxa"/>
              <w:right w:w="28" w:type="dxa"/>
            </w:tcMar>
          </w:tcPr>
          <w:p w:rsidR="00C53634" w:rsidRPr="00706229" w:rsidRDefault="00C53634" w:rsidP="00A3535E">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 xml:space="preserve">Asigurarea accesului la servicii sociale de calitate acordate persoanelor aflate în dificultate din raionul </w:t>
            </w:r>
            <w:r w:rsidR="006823E4" w:rsidRPr="00706229">
              <w:rPr>
                <w:rFonts w:ascii="Times New Roman" w:hAnsi="Times New Roman" w:cs="Times New Roman"/>
                <w:b/>
                <w:sz w:val="24"/>
                <w:szCs w:val="24"/>
              </w:rPr>
              <w:t>Orhei</w:t>
            </w:r>
          </w:p>
        </w:tc>
      </w:tr>
      <w:tr w:rsidR="0025771E" w:rsidRPr="00706229" w:rsidTr="00D140EE">
        <w:trPr>
          <w:trHeight w:val="20"/>
          <w:jc w:val="center"/>
        </w:trPr>
        <w:tc>
          <w:tcPr>
            <w:tcW w:w="3746" w:type="dxa"/>
            <w:gridSpan w:val="2"/>
            <w:vMerge w:val="restart"/>
            <w:shd w:val="clear" w:color="auto" w:fill="auto"/>
            <w:tcMar>
              <w:left w:w="28" w:type="dxa"/>
              <w:right w:w="28" w:type="dxa"/>
            </w:tcMar>
          </w:tcPr>
          <w:p w:rsidR="00C53634" w:rsidRPr="00706229" w:rsidRDefault="00C53634"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4739" w:type="dxa"/>
            <w:gridSpan w:val="5"/>
            <w:shd w:val="clear" w:color="auto" w:fill="auto"/>
            <w:tcMar>
              <w:left w:w="28" w:type="dxa"/>
              <w:right w:w="28" w:type="dxa"/>
            </w:tcMar>
          </w:tcPr>
          <w:p w:rsidR="00C53634" w:rsidRPr="00706229" w:rsidRDefault="00C53634"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Perioada de implementare / ținta indicatorului</w:t>
            </w:r>
          </w:p>
        </w:tc>
        <w:tc>
          <w:tcPr>
            <w:tcW w:w="2569" w:type="dxa"/>
            <w:vMerge w:val="restart"/>
            <w:shd w:val="clear" w:color="auto" w:fill="auto"/>
            <w:tcMar>
              <w:left w:w="28" w:type="dxa"/>
              <w:right w:w="28" w:type="dxa"/>
            </w:tcMar>
          </w:tcPr>
          <w:p w:rsidR="00C53634" w:rsidRPr="00706229" w:rsidRDefault="00C53634"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177" w:type="dxa"/>
            <w:vMerge w:val="restart"/>
            <w:shd w:val="clear" w:color="auto" w:fill="auto"/>
            <w:tcMar>
              <w:left w:w="28" w:type="dxa"/>
              <w:right w:w="28" w:type="dxa"/>
            </w:tcMar>
          </w:tcPr>
          <w:p w:rsidR="00C53634" w:rsidRPr="00706229" w:rsidRDefault="00C53634"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Costuri / valoarea potențială finanțare</w:t>
            </w:r>
          </w:p>
        </w:tc>
        <w:tc>
          <w:tcPr>
            <w:tcW w:w="1431" w:type="dxa"/>
            <w:vMerge w:val="restart"/>
            <w:shd w:val="clear" w:color="auto" w:fill="auto"/>
            <w:tcMar>
              <w:left w:w="28" w:type="dxa"/>
              <w:right w:w="28" w:type="dxa"/>
            </w:tcMar>
          </w:tcPr>
          <w:p w:rsidR="00C53634" w:rsidRPr="00706229" w:rsidRDefault="00C53634"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989" w:type="dxa"/>
            <w:vMerge w:val="restart"/>
            <w:shd w:val="clear" w:color="auto" w:fill="auto"/>
            <w:tcMar>
              <w:left w:w="28" w:type="dxa"/>
              <w:right w:w="28" w:type="dxa"/>
            </w:tcMar>
          </w:tcPr>
          <w:p w:rsidR="00C53634" w:rsidRPr="00706229" w:rsidRDefault="00C53634"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25771E" w:rsidRPr="00706229" w:rsidTr="00D140EE">
        <w:trPr>
          <w:trHeight w:val="20"/>
          <w:jc w:val="center"/>
        </w:trPr>
        <w:tc>
          <w:tcPr>
            <w:tcW w:w="3746" w:type="dxa"/>
            <w:gridSpan w:val="2"/>
            <w:vMerge/>
            <w:shd w:val="clear" w:color="auto" w:fill="auto"/>
            <w:tcMar>
              <w:left w:w="28" w:type="dxa"/>
              <w:right w:w="28" w:type="dxa"/>
            </w:tcMar>
          </w:tcPr>
          <w:p w:rsidR="00C53634" w:rsidRPr="00706229" w:rsidRDefault="00C53634" w:rsidP="00EB3D5B">
            <w:pPr>
              <w:spacing w:after="0" w:line="240" w:lineRule="auto"/>
              <w:rPr>
                <w:rFonts w:ascii="Times New Roman" w:hAnsi="Times New Roman" w:cs="Times New Roman"/>
                <w:b/>
                <w:sz w:val="24"/>
                <w:szCs w:val="24"/>
              </w:rPr>
            </w:pPr>
          </w:p>
        </w:tc>
        <w:tc>
          <w:tcPr>
            <w:tcW w:w="992" w:type="dxa"/>
            <w:shd w:val="clear" w:color="auto" w:fill="auto"/>
            <w:tcMar>
              <w:left w:w="28" w:type="dxa"/>
              <w:right w:w="28" w:type="dxa"/>
            </w:tcMar>
            <w:vAlign w:val="center"/>
          </w:tcPr>
          <w:p w:rsidR="00C53634" w:rsidRPr="00706229" w:rsidRDefault="00C53634"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910" w:type="dxa"/>
            <w:shd w:val="clear" w:color="auto" w:fill="auto"/>
            <w:tcMar>
              <w:left w:w="28" w:type="dxa"/>
              <w:right w:w="28" w:type="dxa"/>
            </w:tcMar>
            <w:vAlign w:val="center"/>
          </w:tcPr>
          <w:p w:rsidR="00C53634" w:rsidRPr="00706229" w:rsidRDefault="00C53634"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930" w:type="dxa"/>
            <w:shd w:val="clear" w:color="auto" w:fill="auto"/>
            <w:tcMar>
              <w:left w:w="28" w:type="dxa"/>
              <w:right w:w="28" w:type="dxa"/>
            </w:tcMar>
            <w:vAlign w:val="center"/>
          </w:tcPr>
          <w:p w:rsidR="00C53634" w:rsidRPr="00706229" w:rsidRDefault="00C53634"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997" w:type="dxa"/>
            <w:shd w:val="clear" w:color="auto" w:fill="auto"/>
            <w:tcMar>
              <w:left w:w="28" w:type="dxa"/>
              <w:right w:w="28" w:type="dxa"/>
            </w:tcMar>
            <w:vAlign w:val="center"/>
          </w:tcPr>
          <w:p w:rsidR="00C53634" w:rsidRPr="00706229" w:rsidRDefault="00C53634"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910" w:type="dxa"/>
            <w:shd w:val="clear" w:color="auto" w:fill="auto"/>
            <w:tcMar>
              <w:left w:w="28" w:type="dxa"/>
              <w:right w:w="28" w:type="dxa"/>
            </w:tcMar>
            <w:vAlign w:val="center"/>
          </w:tcPr>
          <w:p w:rsidR="00C53634" w:rsidRPr="00706229" w:rsidRDefault="00C53634"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2569" w:type="dxa"/>
            <w:vMerge/>
            <w:shd w:val="clear" w:color="auto" w:fill="auto"/>
            <w:tcMar>
              <w:left w:w="28" w:type="dxa"/>
              <w:right w:w="28" w:type="dxa"/>
            </w:tcMar>
          </w:tcPr>
          <w:p w:rsidR="00C53634" w:rsidRPr="00706229" w:rsidRDefault="00C53634" w:rsidP="00A3535E">
            <w:pPr>
              <w:spacing w:after="0" w:line="240" w:lineRule="auto"/>
              <w:jc w:val="center"/>
              <w:rPr>
                <w:rFonts w:ascii="Times New Roman" w:hAnsi="Times New Roman" w:cs="Times New Roman"/>
                <w:b/>
                <w:sz w:val="24"/>
                <w:szCs w:val="24"/>
              </w:rPr>
            </w:pPr>
          </w:p>
        </w:tc>
        <w:tc>
          <w:tcPr>
            <w:tcW w:w="1177" w:type="dxa"/>
            <w:vMerge/>
            <w:shd w:val="clear" w:color="auto" w:fill="auto"/>
            <w:tcMar>
              <w:left w:w="28" w:type="dxa"/>
              <w:right w:w="28" w:type="dxa"/>
            </w:tcMar>
          </w:tcPr>
          <w:p w:rsidR="00C53634" w:rsidRPr="00706229" w:rsidRDefault="00C53634" w:rsidP="00A3535E">
            <w:pPr>
              <w:spacing w:after="0" w:line="240" w:lineRule="auto"/>
              <w:jc w:val="center"/>
              <w:rPr>
                <w:rFonts w:ascii="Times New Roman" w:hAnsi="Times New Roman" w:cs="Times New Roman"/>
                <w:b/>
                <w:sz w:val="24"/>
                <w:szCs w:val="24"/>
              </w:rPr>
            </w:pPr>
          </w:p>
        </w:tc>
        <w:tc>
          <w:tcPr>
            <w:tcW w:w="1431" w:type="dxa"/>
            <w:vMerge/>
            <w:shd w:val="clear" w:color="auto" w:fill="auto"/>
            <w:tcMar>
              <w:left w:w="28" w:type="dxa"/>
              <w:right w:w="28" w:type="dxa"/>
            </w:tcMar>
          </w:tcPr>
          <w:p w:rsidR="00C53634" w:rsidRPr="00706229" w:rsidRDefault="00C53634" w:rsidP="00A3535E">
            <w:pPr>
              <w:spacing w:after="0" w:line="240" w:lineRule="auto"/>
              <w:jc w:val="center"/>
              <w:rPr>
                <w:rFonts w:ascii="Times New Roman" w:hAnsi="Times New Roman" w:cs="Times New Roman"/>
                <w:b/>
                <w:sz w:val="24"/>
                <w:szCs w:val="24"/>
              </w:rPr>
            </w:pPr>
          </w:p>
        </w:tc>
        <w:tc>
          <w:tcPr>
            <w:tcW w:w="1989" w:type="dxa"/>
            <w:vMerge/>
            <w:shd w:val="clear" w:color="auto" w:fill="auto"/>
            <w:tcMar>
              <w:left w:w="28" w:type="dxa"/>
              <w:right w:w="28" w:type="dxa"/>
            </w:tcMar>
          </w:tcPr>
          <w:p w:rsidR="00C53634" w:rsidRPr="00706229" w:rsidRDefault="00C53634" w:rsidP="00A3535E">
            <w:pPr>
              <w:spacing w:after="0" w:line="240" w:lineRule="auto"/>
              <w:jc w:val="center"/>
              <w:rPr>
                <w:rFonts w:ascii="Times New Roman" w:hAnsi="Times New Roman" w:cs="Times New Roman"/>
                <w:b/>
                <w:sz w:val="24"/>
                <w:szCs w:val="24"/>
              </w:rPr>
            </w:pPr>
          </w:p>
        </w:tc>
      </w:tr>
      <w:tr w:rsidR="0025771E" w:rsidRPr="00706229" w:rsidTr="00D140EE">
        <w:trPr>
          <w:trHeight w:val="20"/>
          <w:jc w:val="center"/>
        </w:trPr>
        <w:tc>
          <w:tcPr>
            <w:tcW w:w="3746" w:type="dxa"/>
            <w:gridSpan w:val="2"/>
            <w:shd w:val="clear" w:color="auto" w:fill="auto"/>
            <w:tcMar>
              <w:left w:w="28" w:type="dxa"/>
              <w:right w:w="28" w:type="dxa"/>
            </w:tcMar>
          </w:tcPr>
          <w:p w:rsidR="00E5151E" w:rsidRPr="00706229" w:rsidRDefault="00E5151E"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3.1 Protecția persoanelor aflate în situații de dificultate (persoane fără adăpost, persoane nedocumentate, persoane fără suport familial/singuratici, apatrizi, refugiați)</w:t>
            </w:r>
          </w:p>
        </w:tc>
        <w:tc>
          <w:tcPr>
            <w:tcW w:w="992" w:type="dxa"/>
            <w:shd w:val="clear" w:color="auto" w:fill="auto"/>
            <w:tcMar>
              <w:left w:w="28" w:type="dxa"/>
              <w:right w:w="28" w:type="dxa"/>
            </w:tcMar>
          </w:tcPr>
          <w:p w:rsidR="00D140EE" w:rsidRDefault="00E5151E"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2/10/</w:t>
            </w:r>
          </w:p>
          <w:p w:rsidR="00E5151E" w:rsidRPr="00706229" w:rsidRDefault="00E5151E"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10/38</w:t>
            </w:r>
          </w:p>
        </w:tc>
        <w:tc>
          <w:tcPr>
            <w:tcW w:w="910" w:type="dxa"/>
            <w:shd w:val="clear" w:color="auto" w:fill="auto"/>
            <w:tcMar>
              <w:left w:w="28" w:type="dxa"/>
              <w:right w:w="28" w:type="dxa"/>
            </w:tcMar>
          </w:tcPr>
          <w:p w:rsidR="00D140EE" w:rsidRDefault="00E5151E"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2/10/</w:t>
            </w:r>
          </w:p>
          <w:p w:rsidR="00E5151E" w:rsidRPr="00706229" w:rsidRDefault="00E5151E"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10/38</w:t>
            </w:r>
          </w:p>
        </w:tc>
        <w:tc>
          <w:tcPr>
            <w:tcW w:w="930" w:type="dxa"/>
            <w:shd w:val="clear" w:color="auto" w:fill="auto"/>
            <w:tcMar>
              <w:left w:w="28" w:type="dxa"/>
              <w:right w:w="28" w:type="dxa"/>
            </w:tcMar>
          </w:tcPr>
          <w:p w:rsidR="00D140EE" w:rsidRDefault="00E5151E"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2/10/</w:t>
            </w:r>
          </w:p>
          <w:p w:rsidR="00E5151E" w:rsidRPr="00706229" w:rsidRDefault="00E5151E"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10/38</w:t>
            </w:r>
          </w:p>
        </w:tc>
        <w:tc>
          <w:tcPr>
            <w:tcW w:w="997" w:type="dxa"/>
            <w:shd w:val="clear" w:color="auto" w:fill="auto"/>
            <w:tcMar>
              <w:left w:w="28" w:type="dxa"/>
              <w:right w:w="28" w:type="dxa"/>
            </w:tcMar>
          </w:tcPr>
          <w:p w:rsidR="00D140EE" w:rsidRDefault="00E5151E"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2/10/</w:t>
            </w:r>
          </w:p>
          <w:p w:rsidR="00E5151E" w:rsidRPr="00706229" w:rsidRDefault="00E5151E"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10/38</w:t>
            </w:r>
          </w:p>
        </w:tc>
        <w:tc>
          <w:tcPr>
            <w:tcW w:w="910" w:type="dxa"/>
            <w:shd w:val="clear" w:color="auto" w:fill="auto"/>
            <w:tcMar>
              <w:left w:w="28" w:type="dxa"/>
              <w:right w:w="28" w:type="dxa"/>
            </w:tcMar>
          </w:tcPr>
          <w:p w:rsidR="00D140EE" w:rsidRDefault="00E5151E"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2/10/</w:t>
            </w:r>
          </w:p>
          <w:p w:rsidR="00E5151E" w:rsidRPr="00706229" w:rsidRDefault="00E5151E"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10/38</w:t>
            </w:r>
          </w:p>
        </w:tc>
        <w:tc>
          <w:tcPr>
            <w:tcW w:w="2569" w:type="dxa"/>
            <w:shd w:val="clear" w:color="auto" w:fill="auto"/>
            <w:tcMar>
              <w:left w:w="28" w:type="dxa"/>
              <w:right w:w="28" w:type="dxa"/>
            </w:tcMar>
          </w:tcPr>
          <w:p w:rsidR="00E5151E" w:rsidRPr="00706229" w:rsidRDefault="00E5151E"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Nr. ședințe a EMD teritorială; Nr de beneficiari referiți spre servicii specializate; Nr de cazuri soluționate; Nr de campanii de informare / nr APL implicate </w:t>
            </w:r>
          </w:p>
        </w:tc>
        <w:tc>
          <w:tcPr>
            <w:tcW w:w="1177" w:type="dxa"/>
            <w:shd w:val="clear" w:color="auto" w:fill="auto"/>
            <w:tcMar>
              <w:left w:w="28" w:type="dxa"/>
              <w:right w:w="28" w:type="dxa"/>
            </w:tcMar>
          </w:tcPr>
          <w:p w:rsidR="00E5151E" w:rsidRPr="00706229" w:rsidRDefault="00E5151E" w:rsidP="00A3535E">
            <w:pPr>
              <w:spacing w:after="0" w:line="240" w:lineRule="auto"/>
              <w:rPr>
                <w:rFonts w:ascii="Times New Roman" w:hAnsi="Times New Roman" w:cs="Times New Roman"/>
                <w:b/>
                <w:sz w:val="24"/>
                <w:szCs w:val="24"/>
                <w:highlight w:val="yellow"/>
              </w:rPr>
            </w:pPr>
          </w:p>
        </w:tc>
        <w:tc>
          <w:tcPr>
            <w:tcW w:w="1431" w:type="dxa"/>
            <w:shd w:val="clear" w:color="auto" w:fill="auto"/>
            <w:tcMar>
              <w:left w:w="28" w:type="dxa"/>
              <w:right w:w="28" w:type="dxa"/>
            </w:tcMar>
          </w:tcPr>
          <w:p w:rsidR="00E5151E" w:rsidRPr="00706229" w:rsidRDefault="00E5151E"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DGASPF Orhei; Biroul de migrațiune; Biroul de probațiune</w:t>
            </w:r>
          </w:p>
        </w:tc>
        <w:tc>
          <w:tcPr>
            <w:tcW w:w="1989" w:type="dxa"/>
            <w:shd w:val="clear" w:color="auto" w:fill="auto"/>
            <w:tcMar>
              <w:left w:w="28" w:type="dxa"/>
              <w:right w:w="28" w:type="dxa"/>
            </w:tcMar>
          </w:tcPr>
          <w:p w:rsidR="00E5151E" w:rsidRPr="00706229" w:rsidRDefault="00E5151E" w:rsidP="00A3535E">
            <w:pPr>
              <w:spacing w:after="0" w:line="240" w:lineRule="auto"/>
              <w:rPr>
                <w:rFonts w:ascii="Times New Roman" w:hAnsi="Times New Roman" w:cs="Times New Roman"/>
                <w:b/>
                <w:sz w:val="24"/>
                <w:szCs w:val="24"/>
                <w:highlight w:val="yellow"/>
              </w:rPr>
            </w:pPr>
            <w:r w:rsidRPr="00706229">
              <w:rPr>
                <w:rFonts w:ascii="Times New Roman" w:hAnsi="Times New Roman" w:cs="Times New Roman"/>
                <w:sz w:val="24"/>
                <w:szCs w:val="24"/>
              </w:rPr>
              <w:t>ONG-uri; Voluntari/societatea civilă</w:t>
            </w:r>
            <w:r w:rsidRPr="00706229">
              <w:rPr>
                <w:rFonts w:ascii="Times New Roman" w:hAnsi="Times New Roman" w:cs="Times New Roman"/>
                <w:sz w:val="24"/>
                <w:szCs w:val="24"/>
                <w:highlight w:val="yellow"/>
              </w:rPr>
              <w:t xml:space="preserve"> </w:t>
            </w:r>
          </w:p>
        </w:tc>
      </w:tr>
      <w:tr w:rsidR="0025771E" w:rsidRPr="00706229" w:rsidTr="00D140EE">
        <w:trPr>
          <w:trHeight w:val="20"/>
          <w:jc w:val="center"/>
        </w:trPr>
        <w:tc>
          <w:tcPr>
            <w:tcW w:w="3746" w:type="dxa"/>
            <w:gridSpan w:val="2"/>
            <w:shd w:val="clear" w:color="auto" w:fill="auto"/>
            <w:tcMar>
              <w:left w:w="28" w:type="dxa"/>
              <w:right w:w="28" w:type="dxa"/>
            </w:tcMar>
          </w:tcPr>
          <w:p w:rsidR="00E5151E" w:rsidRPr="00706229" w:rsidRDefault="00E5151E"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3.2 Sensibilizarea opiniei publice cu privire la problemele cu care se confruntă categoriile sociale defavorizate/sau vulnerabile, stimularea implicării cetățenilor inclusiv prin donații sau voluntariat în activități cu impact social la nivel comunitar.</w:t>
            </w:r>
          </w:p>
        </w:tc>
        <w:tc>
          <w:tcPr>
            <w:tcW w:w="992" w:type="dxa"/>
            <w:shd w:val="clear" w:color="auto" w:fill="auto"/>
            <w:tcMar>
              <w:left w:w="28" w:type="dxa"/>
              <w:right w:w="28" w:type="dxa"/>
            </w:tcMar>
          </w:tcPr>
          <w:p w:rsidR="00E5151E" w:rsidRPr="00706229" w:rsidRDefault="00E5151E"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38</w:t>
            </w:r>
          </w:p>
        </w:tc>
        <w:tc>
          <w:tcPr>
            <w:tcW w:w="910" w:type="dxa"/>
            <w:shd w:val="clear" w:color="auto" w:fill="auto"/>
            <w:tcMar>
              <w:left w:w="28" w:type="dxa"/>
              <w:right w:w="28" w:type="dxa"/>
            </w:tcMar>
          </w:tcPr>
          <w:p w:rsidR="00E5151E" w:rsidRPr="00706229" w:rsidRDefault="00E5151E"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38</w:t>
            </w:r>
          </w:p>
        </w:tc>
        <w:tc>
          <w:tcPr>
            <w:tcW w:w="930" w:type="dxa"/>
            <w:shd w:val="clear" w:color="auto" w:fill="auto"/>
            <w:tcMar>
              <w:left w:w="28" w:type="dxa"/>
              <w:right w:w="28" w:type="dxa"/>
            </w:tcMar>
          </w:tcPr>
          <w:p w:rsidR="00E5151E" w:rsidRPr="00706229" w:rsidRDefault="00E5151E"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38</w:t>
            </w:r>
          </w:p>
        </w:tc>
        <w:tc>
          <w:tcPr>
            <w:tcW w:w="997" w:type="dxa"/>
            <w:shd w:val="clear" w:color="auto" w:fill="auto"/>
            <w:tcMar>
              <w:left w:w="28" w:type="dxa"/>
              <w:right w:w="28" w:type="dxa"/>
            </w:tcMar>
          </w:tcPr>
          <w:p w:rsidR="00E5151E" w:rsidRPr="00706229" w:rsidRDefault="00E5151E"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38</w:t>
            </w:r>
          </w:p>
        </w:tc>
        <w:tc>
          <w:tcPr>
            <w:tcW w:w="910" w:type="dxa"/>
            <w:shd w:val="clear" w:color="auto" w:fill="auto"/>
            <w:tcMar>
              <w:left w:w="28" w:type="dxa"/>
              <w:right w:w="28" w:type="dxa"/>
            </w:tcMar>
          </w:tcPr>
          <w:p w:rsidR="00E5151E" w:rsidRPr="00706229" w:rsidRDefault="00E5151E"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38</w:t>
            </w:r>
          </w:p>
        </w:tc>
        <w:tc>
          <w:tcPr>
            <w:tcW w:w="2569" w:type="dxa"/>
            <w:shd w:val="clear" w:color="auto" w:fill="auto"/>
            <w:tcMar>
              <w:left w:w="28" w:type="dxa"/>
              <w:right w:w="28" w:type="dxa"/>
            </w:tcMar>
          </w:tcPr>
          <w:p w:rsidR="00E5151E" w:rsidRPr="00706229" w:rsidRDefault="00E5151E"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de campanii de informare / nr APL implicate</w:t>
            </w:r>
          </w:p>
        </w:tc>
        <w:tc>
          <w:tcPr>
            <w:tcW w:w="1177" w:type="dxa"/>
            <w:shd w:val="clear" w:color="auto" w:fill="auto"/>
            <w:tcMar>
              <w:left w:w="28" w:type="dxa"/>
              <w:right w:w="28" w:type="dxa"/>
            </w:tcMar>
          </w:tcPr>
          <w:p w:rsidR="00E5151E" w:rsidRPr="00706229" w:rsidRDefault="00E5151E" w:rsidP="00A3535E">
            <w:pPr>
              <w:spacing w:after="0" w:line="240" w:lineRule="auto"/>
              <w:rPr>
                <w:rFonts w:ascii="Times New Roman" w:hAnsi="Times New Roman" w:cs="Times New Roman"/>
                <w:sz w:val="24"/>
                <w:szCs w:val="24"/>
              </w:rPr>
            </w:pPr>
          </w:p>
        </w:tc>
        <w:tc>
          <w:tcPr>
            <w:tcW w:w="1431" w:type="dxa"/>
            <w:shd w:val="clear" w:color="auto" w:fill="auto"/>
            <w:tcMar>
              <w:left w:w="28" w:type="dxa"/>
              <w:right w:w="28" w:type="dxa"/>
            </w:tcMar>
          </w:tcPr>
          <w:p w:rsidR="00E5151E" w:rsidRPr="00706229" w:rsidRDefault="00E5151E"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DGASPF Orhei</w:t>
            </w:r>
          </w:p>
        </w:tc>
        <w:tc>
          <w:tcPr>
            <w:tcW w:w="1989" w:type="dxa"/>
            <w:shd w:val="clear" w:color="auto" w:fill="auto"/>
            <w:tcMar>
              <w:left w:w="28" w:type="dxa"/>
              <w:right w:w="28" w:type="dxa"/>
            </w:tcMar>
          </w:tcPr>
          <w:p w:rsidR="00E5151E" w:rsidRPr="00706229" w:rsidRDefault="00E5151E"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APL I; ONG-uri</w:t>
            </w:r>
          </w:p>
        </w:tc>
      </w:tr>
      <w:tr w:rsidR="00081EE6" w:rsidRPr="00706229" w:rsidTr="00D140EE">
        <w:trPr>
          <w:trHeight w:val="20"/>
          <w:jc w:val="center"/>
        </w:trPr>
        <w:tc>
          <w:tcPr>
            <w:tcW w:w="3049" w:type="dxa"/>
            <w:tcBorders>
              <w:bottom w:val="single" w:sz="4" w:space="0" w:color="auto"/>
            </w:tcBorders>
            <w:shd w:val="clear" w:color="auto" w:fill="auto"/>
            <w:tcMar>
              <w:left w:w="28" w:type="dxa"/>
              <w:right w:w="28" w:type="dxa"/>
            </w:tcMar>
          </w:tcPr>
          <w:p w:rsidR="00081EE6" w:rsidRPr="00706229" w:rsidRDefault="00081EE6"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Program la nivel local nr. 4</w:t>
            </w:r>
          </w:p>
        </w:tc>
        <w:tc>
          <w:tcPr>
            <w:tcW w:w="12602" w:type="dxa"/>
            <w:gridSpan w:val="10"/>
            <w:tcBorders>
              <w:bottom w:val="single" w:sz="4" w:space="0" w:color="auto"/>
            </w:tcBorders>
            <w:shd w:val="clear" w:color="auto" w:fill="auto"/>
            <w:tcMar>
              <w:left w:w="28" w:type="dxa"/>
              <w:right w:w="28" w:type="dxa"/>
            </w:tcMar>
          </w:tcPr>
          <w:p w:rsidR="00081EE6" w:rsidRPr="00706229" w:rsidRDefault="00C543E1" w:rsidP="00A3535E">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 xml:space="preserve">Elaborarea </w:t>
            </w:r>
            <w:r w:rsidR="006823E4" w:rsidRPr="00706229">
              <w:rPr>
                <w:rFonts w:ascii="Times New Roman" w:hAnsi="Times New Roman" w:cs="Times New Roman"/>
                <w:b/>
                <w:sz w:val="24"/>
                <w:szCs w:val="24"/>
              </w:rPr>
              <w:t>proiectelor</w:t>
            </w:r>
            <w:r w:rsidRPr="00706229">
              <w:rPr>
                <w:rFonts w:ascii="Times New Roman" w:hAnsi="Times New Roman" w:cs="Times New Roman"/>
                <w:b/>
                <w:sz w:val="24"/>
                <w:szCs w:val="24"/>
              </w:rPr>
              <w:t xml:space="preserve"> și dezvoltarea serviciilor sociale la nivel comunitar prin accesarea de fonduri nerambursabile</w:t>
            </w:r>
          </w:p>
        </w:tc>
      </w:tr>
      <w:tr w:rsidR="0025771E" w:rsidRPr="00706229" w:rsidTr="00D140EE">
        <w:trPr>
          <w:trHeight w:val="20"/>
          <w:jc w:val="center"/>
        </w:trPr>
        <w:tc>
          <w:tcPr>
            <w:tcW w:w="3746" w:type="dxa"/>
            <w:gridSpan w:val="2"/>
            <w:vMerge w:val="restart"/>
            <w:shd w:val="clear" w:color="auto" w:fill="auto"/>
            <w:tcMar>
              <w:left w:w="28" w:type="dxa"/>
              <w:right w:w="28" w:type="dxa"/>
            </w:tcMar>
          </w:tcPr>
          <w:p w:rsidR="00081EE6" w:rsidRPr="00706229" w:rsidRDefault="00081EE6"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4739" w:type="dxa"/>
            <w:gridSpan w:val="5"/>
            <w:shd w:val="clear" w:color="auto" w:fill="auto"/>
            <w:tcMar>
              <w:left w:w="28" w:type="dxa"/>
              <w:right w:w="28" w:type="dxa"/>
            </w:tcMar>
          </w:tcPr>
          <w:p w:rsidR="00081EE6" w:rsidRPr="00706229" w:rsidRDefault="00081EE6"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Perioada de implementare / ținta indicatorului</w:t>
            </w:r>
          </w:p>
        </w:tc>
        <w:tc>
          <w:tcPr>
            <w:tcW w:w="2569" w:type="dxa"/>
            <w:vMerge w:val="restart"/>
            <w:shd w:val="clear" w:color="auto" w:fill="auto"/>
            <w:tcMar>
              <w:left w:w="28" w:type="dxa"/>
              <w:right w:w="28" w:type="dxa"/>
            </w:tcMar>
          </w:tcPr>
          <w:p w:rsidR="00081EE6" w:rsidRPr="00706229" w:rsidRDefault="00081EE6"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177" w:type="dxa"/>
            <w:vMerge w:val="restart"/>
            <w:shd w:val="clear" w:color="auto" w:fill="auto"/>
            <w:tcMar>
              <w:left w:w="28" w:type="dxa"/>
              <w:right w:w="28" w:type="dxa"/>
            </w:tcMar>
          </w:tcPr>
          <w:p w:rsidR="00081EE6" w:rsidRPr="00706229" w:rsidRDefault="00081EE6"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Costuri / valoarea potențială finanțare</w:t>
            </w:r>
          </w:p>
        </w:tc>
        <w:tc>
          <w:tcPr>
            <w:tcW w:w="1431" w:type="dxa"/>
            <w:vMerge w:val="restart"/>
            <w:shd w:val="clear" w:color="auto" w:fill="auto"/>
            <w:tcMar>
              <w:left w:w="28" w:type="dxa"/>
              <w:right w:w="28" w:type="dxa"/>
            </w:tcMar>
          </w:tcPr>
          <w:p w:rsidR="00081EE6" w:rsidRPr="00706229" w:rsidRDefault="00081EE6"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989" w:type="dxa"/>
            <w:vMerge w:val="restart"/>
            <w:shd w:val="clear" w:color="auto" w:fill="auto"/>
            <w:tcMar>
              <w:left w:w="28" w:type="dxa"/>
              <w:right w:w="28" w:type="dxa"/>
            </w:tcMar>
          </w:tcPr>
          <w:p w:rsidR="00081EE6" w:rsidRPr="00706229" w:rsidRDefault="00081EE6"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25771E" w:rsidRPr="00706229" w:rsidTr="00D140EE">
        <w:trPr>
          <w:trHeight w:val="20"/>
          <w:jc w:val="center"/>
        </w:trPr>
        <w:tc>
          <w:tcPr>
            <w:tcW w:w="3746" w:type="dxa"/>
            <w:gridSpan w:val="2"/>
            <w:vMerge/>
            <w:shd w:val="clear" w:color="auto" w:fill="auto"/>
            <w:tcMar>
              <w:left w:w="28" w:type="dxa"/>
              <w:right w:w="28" w:type="dxa"/>
            </w:tcMar>
          </w:tcPr>
          <w:p w:rsidR="00081EE6" w:rsidRPr="00706229" w:rsidRDefault="00081EE6" w:rsidP="00EB3D5B">
            <w:pPr>
              <w:spacing w:after="0" w:line="240" w:lineRule="auto"/>
              <w:rPr>
                <w:rFonts w:ascii="Times New Roman" w:hAnsi="Times New Roman" w:cs="Times New Roman"/>
                <w:b/>
                <w:sz w:val="24"/>
                <w:szCs w:val="24"/>
              </w:rPr>
            </w:pPr>
          </w:p>
        </w:tc>
        <w:tc>
          <w:tcPr>
            <w:tcW w:w="992" w:type="dxa"/>
            <w:shd w:val="clear" w:color="auto" w:fill="auto"/>
            <w:tcMar>
              <w:left w:w="28" w:type="dxa"/>
              <w:right w:w="28" w:type="dxa"/>
            </w:tcMar>
            <w:vAlign w:val="center"/>
          </w:tcPr>
          <w:p w:rsidR="00081EE6" w:rsidRPr="00706229" w:rsidRDefault="00081EE6"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910" w:type="dxa"/>
            <w:shd w:val="clear" w:color="auto" w:fill="auto"/>
            <w:tcMar>
              <w:left w:w="28" w:type="dxa"/>
              <w:right w:w="28" w:type="dxa"/>
            </w:tcMar>
            <w:vAlign w:val="center"/>
          </w:tcPr>
          <w:p w:rsidR="00081EE6" w:rsidRPr="00706229" w:rsidRDefault="00081EE6"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930" w:type="dxa"/>
            <w:shd w:val="clear" w:color="auto" w:fill="auto"/>
            <w:tcMar>
              <w:left w:w="28" w:type="dxa"/>
              <w:right w:w="28" w:type="dxa"/>
            </w:tcMar>
            <w:vAlign w:val="center"/>
          </w:tcPr>
          <w:p w:rsidR="00081EE6" w:rsidRPr="00706229" w:rsidRDefault="00081EE6"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997" w:type="dxa"/>
            <w:shd w:val="clear" w:color="auto" w:fill="auto"/>
            <w:tcMar>
              <w:left w:w="28" w:type="dxa"/>
              <w:right w:w="28" w:type="dxa"/>
            </w:tcMar>
            <w:vAlign w:val="center"/>
          </w:tcPr>
          <w:p w:rsidR="00081EE6" w:rsidRPr="00706229" w:rsidRDefault="00081EE6"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910" w:type="dxa"/>
            <w:shd w:val="clear" w:color="auto" w:fill="auto"/>
            <w:tcMar>
              <w:left w:w="28" w:type="dxa"/>
              <w:right w:w="28" w:type="dxa"/>
            </w:tcMar>
            <w:vAlign w:val="center"/>
          </w:tcPr>
          <w:p w:rsidR="00081EE6" w:rsidRPr="00706229" w:rsidRDefault="00081EE6"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2569" w:type="dxa"/>
            <w:vMerge/>
            <w:shd w:val="clear" w:color="auto" w:fill="auto"/>
            <w:tcMar>
              <w:left w:w="28" w:type="dxa"/>
              <w:right w:w="28" w:type="dxa"/>
            </w:tcMar>
          </w:tcPr>
          <w:p w:rsidR="00081EE6" w:rsidRPr="00706229" w:rsidRDefault="00081EE6" w:rsidP="00A3535E">
            <w:pPr>
              <w:spacing w:after="0" w:line="240" w:lineRule="auto"/>
              <w:jc w:val="center"/>
              <w:rPr>
                <w:rFonts w:ascii="Times New Roman" w:hAnsi="Times New Roman" w:cs="Times New Roman"/>
                <w:b/>
                <w:sz w:val="24"/>
                <w:szCs w:val="24"/>
              </w:rPr>
            </w:pPr>
          </w:p>
        </w:tc>
        <w:tc>
          <w:tcPr>
            <w:tcW w:w="1177" w:type="dxa"/>
            <w:vMerge/>
            <w:shd w:val="clear" w:color="auto" w:fill="auto"/>
            <w:tcMar>
              <w:left w:w="28" w:type="dxa"/>
              <w:right w:w="28" w:type="dxa"/>
            </w:tcMar>
          </w:tcPr>
          <w:p w:rsidR="00081EE6" w:rsidRPr="00706229" w:rsidRDefault="00081EE6" w:rsidP="00A3535E">
            <w:pPr>
              <w:spacing w:after="0" w:line="240" w:lineRule="auto"/>
              <w:jc w:val="center"/>
              <w:rPr>
                <w:rFonts w:ascii="Times New Roman" w:hAnsi="Times New Roman" w:cs="Times New Roman"/>
                <w:b/>
                <w:sz w:val="24"/>
                <w:szCs w:val="24"/>
              </w:rPr>
            </w:pPr>
          </w:p>
        </w:tc>
        <w:tc>
          <w:tcPr>
            <w:tcW w:w="1431" w:type="dxa"/>
            <w:vMerge/>
            <w:shd w:val="clear" w:color="auto" w:fill="auto"/>
            <w:tcMar>
              <w:left w:w="28" w:type="dxa"/>
              <w:right w:w="28" w:type="dxa"/>
            </w:tcMar>
          </w:tcPr>
          <w:p w:rsidR="00081EE6" w:rsidRPr="00706229" w:rsidRDefault="00081EE6" w:rsidP="00A3535E">
            <w:pPr>
              <w:spacing w:after="0" w:line="240" w:lineRule="auto"/>
              <w:jc w:val="center"/>
              <w:rPr>
                <w:rFonts w:ascii="Times New Roman" w:hAnsi="Times New Roman" w:cs="Times New Roman"/>
                <w:b/>
                <w:sz w:val="24"/>
                <w:szCs w:val="24"/>
              </w:rPr>
            </w:pPr>
          </w:p>
        </w:tc>
        <w:tc>
          <w:tcPr>
            <w:tcW w:w="1989" w:type="dxa"/>
            <w:vMerge/>
            <w:shd w:val="clear" w:color="auto" w:fill="auto"/>
            <w:tcMar>
              <w:left w:w="28" w:type="dxa"/>
              <w:right w:w="28" w:type="dxa"/>
            </w:tcMar>
          </w:tcPr>
          <w:p w:rsidR="00081EE6" w:rsidRPr="00706229" w:rsidRDefault="00081EE6" w:rsidP="00A3535E">
            <w:pPr>
              <w:spacing w:after="0" w:line="240" w:lineRule="auto"/>
              <w:jc w:val="center"/>
              <w:rPr>
                <w:rFonts w:ascii="Times New Roman" w:hAnsi="Times New Roman" w:cs="Times New Roman"/>
                <w:b/>
                <w:sz w:val="24"/>
                <w:szCs w:val="24"/>
              </w:rPr>
            </w:pPr>
          </w:p>
        </w:tc>
      </w:tr>
      <w:tr w:rsidR="0025771E" w:rsidRPr="00706229" w:rsidTr="00D140EE">
        <w:trPr>
          <w:trHeight w:val="20"/>
          <w:jc w:val="center"/>
        </w:trPr>
        <w:tc>
          <w:tcPr>
            <w:tcW w:w="3746" w:type="dxa"/>
            <w:gridSpan w:val="2"/>
            <w:shd w:val="clear" w:color="auto" w:fill="auto"/>
            <w:tcMar>
              <w:left w:w="28" w:type="dxa"/>
              <w:right w:w="28" w:type="dxa"/>
            </w:tcMar>
          </w:tcPr>
          <w:p w:rsidR="00C543E1" w:rsidRPr="00706229" w:rsidRDefault="00D967EF"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4.1 </w:t>
            </w:r>
            <w:r w:rsidR="00C543E1" w:rsidRPr="00706229">
              <w:rPr>
                <w:rFonts w:ascii="Times New Roman" w:hAnsi="Times New Roman" w:cs="Times New Roman"/>
                <w:sz w:val="24"/>
                <w:szCs w:val="24"/>
              </w:rPr>
              <w:t>Elaborarea de noi proiecte sociale în vederea dezvoltării sau extinderea serviciilor la nivel comunitar  în beneficiul cetățeanului</w:t>
            </w:r>
          </w:p>
        </w:tc>
        <w:tc>
          <w:tcPr>
            <w:tcW w:w="992" w:type="dxa"/>
            <w:shd w:val="clear" w:color="auto" w:fill="auto"/>
            <w:tcMar>
              <w:left w:w="28" w:type="dxa"/>
              <w:right w:w="28" w:type="dxa"/>
            </w:tcMar>
          </w:tcPr>
          <w:p w:rsidR="00D140EE" w:rsidRDefault="00D967EF"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1/38/</w:t>
            </w:r>
          </w:p>
          <w:p w:rsidR="00C543E1" w:rsidRPr="00706229" w:rsidRDefault="00D967EF"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200/5</w:t>
            </w:r>
          </w:p>
        </w:tc>
        <w:tc>
          <w:tcPr>
            <w:tcW w:w="910" w:type="dxa"/>
            <w:shd w:val="clear" w:color="auto" w:fill="auto"/>
            <w:tcMar>
              <w:left w:w="28" w:type="dxa"/>
              <w:right w:w="28" w:type="dxa"/>
            </w:tcMar>
          </w:tcPr>
          <w:p w:rsidR="00D140EE" w:rsidRDefault="00D967EF"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4/38/</w:t>
            </w:r>
          </w:p>
          <w:p w:rsidR="00C543E1" w:rsidRPr="00706229" w:rsidRDefault="00D967EF"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200/5</w:t>
            </w:r>
          </w:p>
        </w:tc>
        <w:tc>
          <w:tcPr>
            <w:tcW w:w="930" w:type="dxa"/>
            <w:shd w:val="clear" w:color="auto" w:fill="auto"/>
            <w:tcMar>
              <w:left w:w="28" w:type="dxa"/>
              <w:right w:w="28" w:type="dxa"/>
            </w:tcMar>
          </w:tcPr>
          <w:p w:rsidR="00D140EE" w:rsidRDefault="00D967EF"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4/38/</w:t>
            </w:r>
          </w:p>
          <w:p w:rsidR="00C543E1" w:rsidRPr="00706229" w:rsidRDefault="00D967EF"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200/5</w:t>
            </w:r>
          </w:p>
        </w:tc>
        <w:tc>
          <w:tcPr>
            <w:tcW w:w="997" w:type="dxa"/>
            <w:shd w:val="clear" w:color="auto" w:fill="auto"/>
            <w:tcMar>
              <w:left w:w="28" w:type="dxa"/>
              <w:right w:w="28" w:type="dxa"/>
            </w:tcMar>
          </w:tcPr>
          <w:p w:rsidR="00D140EE" w:rsidRDefault="00D967EF"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4/38/</w:t>
            </w:r>
          </w:p>
          <w:p w:rsidR="00C543E1" w:rsidRPr="00706229" w:rsidRDefault="00D967EF"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200/5</w:t>
            </w:r>
          </w:p>
        </w:tc>
        <w:tc>
          <w:tcPr>
            <w:tcW w:w="910" w:type="dxa"/>
            <w:shd w:val="clear" w:color="auto" w:fill="auto"/>
            <w:tcMar>
              <w:left w:w="28" w:type="dxa"/>
              <w:right w:w="28" w:type="dxa"/>
            </w:tcMar>
          </w:tcPr>
          <w:p w:rsidR="00D140EE" w:rsidRDefault="00D967EF"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4/38/</w:t>
            </w:r>
          </w:p>
          <w:p w:rsidR="00C543E1" w:rsidRPr="00706229" w:rsidRDefault="00D967EF"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200/5</w:t>
            </w:r>
          </w:p>
        </w:tc>
        <w:tc>
          <w:tcPr>
            <w:tcW w:w="2569" w:type="dxa"/>
            <w:shd w:val="clear" w:color="auto" w:fill="auto"/>
            <w:tcMar>
              <w:left w:w="28" w:type="dxa"/>
              <w:right w:w="28" w:type="dxa"/>
            </w:tcMar>
          </w:tcPr>
          <w:p w:rsidR="00C543E1" w:rsidRPr="00706229" w:rsidRDefault="00C543E1"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Nr de proiecte elaborate și câștigate; Nr de APL I implicați în proiecte sociale; Nr de cetățeni /beneficiari; Nr de parteneri noi stabiliți </w:t>
            </w:r>
          </w:p>
        </w:tc>
        <w:tc>
          <w:tcPr>
            <w:tcW w:w="1177" w:type="dxa"/>
            <w:shd w:val="clear" w:color="auto" w:fill="auto"/>
            <w:tcMar>
              <w:left w:w="28" w:type="dxa"/>
              <w:right w:w="28" w:type="dxa"/>
            </w:tcMar>
          </w:tcPr>
          <w:p w:rsidR="00C543E1" w:rsidRPr="00706229" w:rsidRDefault="00C543E1" w:rsidP="00A3535E">
            <w:pPr>
              <w:spacing w:after="0" w:line="240" w:lineRule="auto"/>
              <w:rPr>
                <w:rFonts w:ascii="Times New Roman" w:hAnsi="Times New Roman" w:cs="Times New Roman"/>
                <w:sz w:val="24"/>
                <w:szCs w:val="24"/>
              </w:rPr>
            </w:pPr>
          </w:p>
        </w:tc>
        <w:tc>
          <w:tcPr>
            <w:tcW w:w="1431" w:type="dxa"/>
            <w:shd w:val="clear" w:color="auto" w:fill="auto"/>
            <w:tcMar>
              <w:left w:w="28" w:type="dxa"/>
              <w:right w:w="28" w:type="dxa"/>
            </w:tcMar>
          </w:tcPr>
          <w:p w:rsidR="00C543E1" w:rsidRPr="00706229" w:rsidRDefault="00C543E1"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DGASPF Orhei</w:t>
            </w:r>
            <w:r w:rsidR="00D967EF" w:rsidRPr="00706229">
              <w:rPr>
                <w:rFonts w:ascii="Times New Roman" w:hAnsi="Times New Roman" w:cs="Times New Roman"/>
                <w:sz w:val="24"/>
                <w:szCs w:val="24"/>
              </w:rPr>
              <w:t xml:space="preserve">; </w:t>
            </w:r>
            <w:r w:rsidRPr="00706229">
              <w:rPr>
                <w:rFonts w:ascii="Times New Roman" w:hAnsi="Times New Roman" w:cs="Times New Roman"/>
                <w:sz w:val="24"/>
                <w:szCs w:val="24"/>
              </w:rPr>
              <w:t>APL I</w:t>
            </w:r>
          </w:p>
        </w:tc>
        <w:tc>
          <w:tcPr>
            <w:tcW w:w="1989" w:type="dxa"/>
            <w:shd w:val="clear" w:color="auto" w:fill="auto"/>
            <w:tcMar>
              <w:left w:w="28" w:type="dxa"/>
              <w:right w:w="28" w:type="dxa"/>
            </w:tcMar>
          </w:tcPr>
          <w:p w:rsidR="00C543E1" w:rsidRPr="00706229" w:rsidRDefault="00C543E1"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ONG uri</w:t>
            </w:r>
            <w:r w:rsidR="00D967EF" w:rsidRPr="00706229">
              <w:rPr>
                <w:rFonts w:ascii="Times New Roman" w:hAnsi="Times New Roman" w:cs="Times New Roman"/>
                <w:sz w:val="24"/>
                <w:szCs w:val="24"/>
              </w:rPr>
              <w:t xml:space="preserve">, </w:t>
            </w:r>
            <w:r w:rsidRPr="00706229">
              <w:rPr>
                <w:rFonts w:ascii="Times New Roman" w:hAnsi="Times New Roman" w:cs="Times New Roman"/>
                <w:sz w:val="24"/>
                <w:szCs w:val="24"/>
              </w:rPr>
              <w:t>AO</w:t>
            </w:r>
            <w:r w:rsidR="00D967EF" w:rsidRPr="00706229">
              <w:rPr>
                <w:rFonts w:ascii="Times New Roman" w:hAnsi="Times New Roman" w:cs="Times New Roman"/>
                <w:sz w:val="24"/>
                <w:szCs w:val="24"/>
              </w:rPr>
              <w:t xml:space="preserve">; </w:t>
            </w:r>
            <w:r w:rsidRPr="00706229">
              <w:rPr>
                <w:rFonts w:ascii="Times New Roman" w:hAnsi="Times New Roman" w:cs="Times New Roman"/>
                <w:sz w:val="24"/>
                <w:szCs w:val="24"/>
              </w:rPr>
              <w:t>Fundații din RM și internaționale</w:t>
            </w:r>
            <w:r w:rsidR="00D967EF" w:rsidRPr="00706229">
              <w:rPr>
                <w:rFonts w:ascii="Times New Roman" w:hAnsi="Times New Roman" w:cs="Times New Roman"/>
                <w:sz w:val="24"/>
                <w:szCs w:val="24"/>
              </w:rPr>
              <w:t xml:space="preserve">; </w:t>
            </w:r>
            <w:r w:rsidRPr="00706229">
              <w:rPr>
                <w:rFonts w:ascii="Times New Roman" w:hAnsi="Times New Roman" w:cs="Times New Roman"/>
                <w:sz w:val="24"/>
                <w:szCs w:val="24"/>
              </w:rPr>
              <w:t>APL I</w:t>
            </w:r>
            <w:r w:rsidR="00D967EF" w:rsidRPr="00706229">
              <w:rPr>
                <w:rFonts w:ascii="Times New Roman" w:hAnsi="Times New Roman" w:cs="Times New Roman"/>
                <w:sz w:val="24"/>
                <w:szCs w:val="24"/>
              </w:rPr>
              <w:t xml:space="preserve">; </w:t>
            </w:r>
            <w:r w:rsidRPr="00706229">
              <w:rPr>
                <w:rFonts w:ascii="Times New Roman" w:hAnsi="Times New Roman" w:cs="Times New Roman"/>
                <w:sz w:val="24"/>
                <w:szCs w:val="24"/>
              </w:rPr>
              <w:t xml:space="preserve">CR Orhei </w:t>
            </w:r>
          </w:p>
        </w:tc>
      </w:tr>
      <w:tr w:rsidR="00D967EF" w:rsidRPr="00706229" w:rsidTr="00D140EE">
        <w:trPr>
          <w:trHeight w:val="20"/>
          <w:jc w:val="center"/>
        </w:trPr>
        <w:tc>
          <w:tcPr>
            <w:tcW w:w="3049" w:type="dxa"/>
            <w:tcBorders>
              <w:bottom w:val="single" w:sz="4" w:space="0" w:color="auto"/>
            </w:tcBorders>
            <w:shd w:val="clear" w:color="auto" w:fill="auto"/>
            <w:tcMar>
              <w:left w:w="28" w:type="dxa"/>
              <w:right w:w="28" w:type="dxa"/>
            </w:tcMar>
          </w:tcPr>
          <w:p w:rsidR="00D967EF" w:rsidRPr="00706229" w:rsidRDefault="00D967EF"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Program la nivel local nr. 5</w:t>
            </w:r>
          </w:p>
        </w:tc>
        <w:tc>
          <w:tcPr>
            <w:tcW w:w="12602" w:type="dxa"/>
            <w:gridSpan w:val="10"/>
            <w:tcBorders>
              <w:bottom w:val="single" w:sz="4" w:space="0" w:color="auto"/>
            </w:tcBorders>
            <w:shd w:val="clear" w:color="auto" w:fill="auto"/>
            <w:tcMar>
              <w:left w:w="28" w:type="dxa"/>
              <w:right w:w="28" w:type="dxa"/>
            </w:tcMar>
          </w:tcPr>
          <w:p w:rsidR="00D967EF" w:rsidRPr="00706229" w:rsidRDefault="00243621" w:rsidP="00A3535E">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Încurajarea participării și a voluntariatului</w:t>
            </w:r>
          </w:p>
        </w:tc>
      </w:tr>
      <w:tr w:rsidR="0025771E" w:rsidRPr="00706229" w:rsidTr="00D140EE">
        <w:trPr>
          <w:trHeight w:val="20"/>
          <w:jc w:val="center"/>
        </w:trPr>
        <w:tc>
          <w:tcPr>
            <w:tcW w:w="3746" w:type="dxa"/>
            <w:gridSpan w:val="2"/>
            <w:vMerge w:val="restart"/>
            <w:shd w:val="clear" w:color="auto" w:fill="auto"/>
            <w:tcMar>
              <w:left w:w="28" w:type="dxa"/>
              <w:right w:w="28" w:type="dxa"/>
            </w:tcMar>
          </w:tcPr>
          <w:p w:rsidR="00D967EF" w:rsidRPr="00706229" w:rsidRDefault="00D967EF"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4739" w:type="dxa"/>
            <w:gridSpan w:val="5"/>
            <w:shd w:val="clear" w:color="auto" w:fill="auto"/>
            <w:tcMar>
              <w:left w:w="28" w:type="dxa"/>
              <w:right w:w="28" w:type="dxa"/>
            </w:tcMar>
          </w:tcPr>
          <w:p w:rsidR="00D967EF" w:rsidRPr="00706229" w:rsidRDefault="00D967EF"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Perioada de implementare / ținta indicatorului</w:t>
            </w:r>
          </w:p>
        </w:tc>
        <w:tc>
          <w:tcPr>
            <w:tcW w:w="2569" w:type="dxa"/>
            <w:vMerge w:val="restart"/>
            <w:shd w:val="clear" w:color="auto" w:fill="auto"/>
            <w:tcMar>
              <w:left w:w="28" w:type="dxa"/>
              <w:right w:w="28" w:type="dxa"/>
            </w:tcMar>
          </w:tcPr>
          <w:p w:rsidR="00D967EF" w:rsidRPr="00706229" w:rsidRDefault="00D967EF"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177" w:type="dxa"/>
            <w:vMerge w:val="restart"/>
            <w:shd w:val="clear" w:color="auto" w:fill="auto"/>
            <w:tcMar>
              <w:left w:w="28" w:type="dxa"/>
              <w:right w:w="28" w:type="dxa"/>
            </w:tcMar>
          </w:tcPr>
          <w:p w:rsidR="00D967EF" w:rsidRPr="00706229" w:rsidRDefault="00D967EF"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Costuri / valoarea potențială finanțare</w:t>
            </w:r>
          </w:p>
        </w:tc>
        <w:tc>
          <w:tcPr>
            <w:tcW w:w="1431" w:type="dxa"/>
            <w:vMerge w:val="restart"/>
            <w:shd w:val="clear" w:color="auto" w:fill="auto"/>
            <w:tcMar>
              <w:left w:w="28" w:type="dxa"/>
              <w:right w:w="28" w:type="dxa"/>
            </w:tcMar>
          </w:tcPr>
          <w:p w:rsidR="00D967EF" w:rsidRPr="00706229" w:rsidRDefault="00D967EF"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989" w:type="dxa"/>
            <w:vMerge w:val="restart"/>
            <w:shd w:val="clear" w:color="auto" w:fill="auto"/>
            <w:tcMar>
              <w:left w:w="28" w:type="dxa"/>
              <w:right w:w="28" w:type="dxa"/>
            </w:tcMar>
          </w:tcPr>
          <w:p w:rsidR="00D967EF" w:rsidRPr="00706229" w:rsidRDefault="00D967EF"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25771E" w:rsidRPr="00706229" w:rsidTr="00D140EE">
        <w:trPr>
          <w:trHeight w:val="20"/>
          <w:jc w:val="center"/>
        </w:trPr>
        <w:tc>
          <w:tcPr>
            <w:tcW w:w="3746" w:type="dxa"/>
            <w:gridSpan w:val="2"/>
            <w:vMerge/>
            <w:shd w:val="clear" w:color="auto" w:fill="auto"/>
            <w:tcMar>
              <w:left w:w="28" w:type="dxa"/>
              <w:right w:w="28" w:type="dxa"/>
            </w:tcMar>
          </w:tcPr>
          <w:p w:rsidR="00D967EF" w:rsidRPr="00706229" w:rsidRDefault="00D967EF" w:rsidP="00EB3D5B">
            <w:pPr>
              <w:spacing w:after="0" w:line="240" w:lineRule="auto"/>
              <w:rPr>
                <w:rFonts w:ascii="Times New Roman" w:hAnsi="Times New Roman" w:cs="Times New Roman"/>
                <w:b/>
                <w:sz w:val="24"/>
                <w:szCs w:val="24"/>
              </w:rPr>
            </w:pPr>
          </w:p>
        </w:tc>
        <w:tc>
          <w:tcPr>
            <w:tcW w:w="992" w:type="dxa"/>
            <w:shd w:val="clear" w:color="auto" w:fill="auto"/>
            <w:tcMar>
              <w:left w:w="28" w:type="dxa"/>
              <w:right w:w="28" w:type="dxa"/>
            </w:tcMar>
            <w:vAlign w:val="center"/>
          </w:tcPr>
          <w:p w:rsidR="00D967EF" w:rsidRPr="00706229" w:rsidRDefault="00D967EF"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910" w:type="dxa"/>
            <w:shd w:val="clear" w:color="auto" w:fill="auto"/>
            <w:tcMar>
              <w:left w:w="28" w:type="dxa"/>
              <w:right w:w="28" w:type="dxa"/>
            </w:tcMar>
            <w:vAlign w:val="center"/>
          </w:tcPr>
          <w:p w:rsidR="00D967EF" w:rsidRPr="00706229" w:rsidRDefault="00D967EF"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930" w:type="dxa"/>
            <w:shd w:val="clear" w:color="auto" w:fill="auto"/>
            <w:tcMar>
              <w:left w:w="28" w:type="dxa"/>
              <w:right w:w="28" w:type="dxa"/>
            </w:tcMar>
            <w:vAlign w:val="center"/>
          </w:tcPr>
          <w:p w:rsidR="00D967EF" w:rsidRPr="00706229" w:rsidRDefault="00D967EF"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997" w:type="dxa"/>
            <w:shd w:val="clear" w:color="auto" w:fill="auto"/>
            <w:tcMar>
              <w:left w:w="28" w:type="dxa"/>
              <w:right w:w="28" w:type="dxa"/>
            </w:tcMar>
            <w:vAlign w:val="center"/>
          </w:tcPr>
          <w:p w:rsidR="00D967EF" w:rsidRPr="00706229" w:rsidRDefault="00D967EF"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910" w:type="dxa"/>
            <w:shd w:val="clear" w:color="auto" w:fill="auto"/>
            <w:tcMar>
              <w:left w:w="28" w:type="dxa"/>
              <w:right w:w="28" w:type="dxa"/>
            </w:tcMar>
            <w:vAlign w:val="center"/>
          </w:tcPr>
          <w:p w:rsidR="00D967EF" w:rsidRPr="00706229" w:rsidRDefault="00D967EF"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2569" w:type="dxa"/>
            <w:vMerge/>
            <w:shd w:val="clear" w:color="auto" w:fill="auto"/>
            <w:tcMar>
              <w:left w:w="28" w:type="dxa"/>
              <w:right w:w="28" w:type="dxa"/>
            </w:tcMar>
          </w:tcPr>
          <w:p w:rsidR="00D967EF" w:rsidRPr="00706229" w:rsidRDefault="00D967EF" w:rsidP="00A3535E">
            <w:pPr>
              <w:spacing w:after="0" w:line="240" w:lineRule="auto"/>
              <w:jc w:val="center"/>
              <w:rPr>
                <w:rFonts w:ascii="Times New Roman" w:hAnsi="Times New Roman" w:cs="Times New Roman"/>
                <w:b/>
                <w:sz w:val="24"/>
                <w:szCs w:val="24"/>
              </w:rPr>
            </w:pPr>
          </w:p>
        </w:tc>
        <w:tc>
          <w:tcPr>
            <w:tcW w:w="1177" w:type="dxa"/>
            <w:vMerge/>
            <w:shd w:val="clear" w:color="auto" w:fill="auto"/>
            <w:tcMar>
              <w:left w:w="28" w:type="dxa"/>
              <w:right w:w="28" w:type="dxa"/>
            </w:tcMar>
          </w:tcPr>
          <w:p w:rsidR="00D967EF" w:rsidRPr="00706229" w:rsidRDefault="00D967EF" w:rsidP="00A3535E">
            <w:pPr>
              <w:spacing w:after="0" w:line="240" w:lineRule="auto"/>
              <w:jc w:val="center"/>
              <w:rPr>
                <w:rFonts w:ascii="Times New Roman" w:hAnsi="Times New Roman" w:cs="Times New Roman"/>
                <w:b/>
                <w:sz w:val="24"/>
                <w:szCs w:val="24"/>
              </w:rPr>
            </w:pPr>
          </w:p>
        </w:tc>
        <w:tc>
          <w:tcPr>
            <w:tcW w:w="1431" w:type="dxa"/>
            <w:vMerge/>
            <w:shd w:val="clear" w:color="auto" w:fill="auto"/>
            <w:tcMar>
              <w:left w:w="28" w:type="dxa"/>
              <w:right w:w="28" w:type="dxa"/>
            </w:tcMar>
          </w:tcPr>
          <w:p w:rsidR="00D967EF" w:rsidRPr="00706229" w:rsidRDefault="00D967EF" w:rsidP="00A3535E">
            <w:pPr>
              <w:spacing w:after="0" w:line="240" w:lineRule="auto"/>
              <w:jc w:val="center"/>
              <w:rPr>
                <w:rFonts w:ascii="Times New Roman" w:hAnsi="Times New Roman" w:cs="Times New Roman"/>
                <w:b/>
                <w:sz w:val="24"/>
                <w:szCs w:val="24"/>
              </w:rPr>
            </w:pPr>
          </w:p>
        </w:tc>
        <w:tc>
          <w:tcPr>
            <w:tcW w:w="1989" w:type="dxa"/>
            <w:vMerge/>
            <w:shd w:val="clear" w:color="auto" w:fill="auto"/>
            <w:tcMar>
              <w:left w:w="28" w:type="dxa"/>
              <w:right w:w="28" w:type="dxa"/>
            </w:tcMar>
          </w:tcPr>
          <w:p w:rsidR="00D967EF" w:rsidRPr="00706229" w:rsidRDefault="00D967EF" w:rsidP="00A3535E">
            <w:pPr>
              <w:spacing w:after="0" w:line="240" w:lineRule="auto"/>
              <w:jc w:val="center"/>
              <w:rPr>
                <w:rFonts w:ascii="Times New Roman" w:hAnsi="Times New Roman" w:cs="Times New Roman"/>
                <w:b/>
                <w:sz w:val="24"/>
                <w:szCs w:val="24"/>
              </w:rPr>
            </w:pPr>
          </w:p>
        </w:tc>
      </w:tr>
      <w:tr w:rsidR="0025771E" w:rsidRPr="00706229" w:rsidTr="00D140EE">
        <w:trPr>
          <w:trHeight w:val="20"/>
          <w:jc w:val="center"/>
        </w:trPr>
        <w:tc>
          <w:tcPr>
            <w:tcW w:w="3746" w:type="dxa"/>
            <w:gridSpan w:val="2"/>
            <w:shd w:val="clear" w:color="auto" w:fill="auto"/>
            <w:tcMar>
              <w:left w:w="28" w:type="dxa"/>
              <w:right w:w="28" w:type="dxa"/>
            </w:tcMar>
          </w:tcPr>
          <w:p w:rsidR="00D967EF" w:rsidRPr="00706229" w:rsidRDefault="00D967EF"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5.1 Implicarea  cetățenilor în programe și servicii sociale destinate categoriilor sociale defavorizate prin promovarea voluntariatului. </w:t>
            </w:r>
          </w:p>
        </w:tc>
        <w:tc>
          <w:tcPr>
            <w:tcW w:w="992" w:type="dxa"/>
            <w:shd w:val="clear" w:color="auto" w:fill="auto"/>
            <w:tcMar>
              <w:left w:w="28" w:type="dxa"/>
              <w:right w:w="28" w:type="dxa"/>
            </w:tcMar>
          </w:tcPr>
          <w:p w:rsidR="00D140EE" w:rsidRDefault="00D967EF"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20/5/</w:t>
            </w:r>
          </w:p>
          <w:p w:rsidR="00D967EF" w:rsidRPr="00706229" w:rsidRDefault="00D967EF"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250</w:t>
            </w:r>
          </w:p>
        </w:tc>
        <w:tc>
          <w:tcPr>
            <w:tcW w:w="910" w:type="dxa"/>
            <w:shd w:val="clear" w:color="auto" w:fill="auto"/>
            <w:tcMar>
              <w:left w:w="28" w:type="dxa"/>
              <w:right w:w="28" w:type="dxa"/>
            </w:tcMar>
          </w:tcPr>
          <w:p w:rsidR="00D140EE" w:rsidRDefault="00D967EF"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20/5/</w:t>
            </w:r>
          </w:p>
          <w:p w:rsidR="00D967EF" w:rsidRPr="00706229" w:rsidRDefault="00D967EF"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250</w:t>
            </w:r>
          </w:p>
        </w:tc>
        <w:tc>
          <w:tcPr>
            <w:tcW w:w="930" w:type="dxa"/>
            <w:shd w:val="clear" w:color="auto" w:fill="auto"/>
            <w:tcMar>
              <w:left w:w="28" w:type="dxa"/>
              <w:right w:w="28" w:type="dxa"/>
            </w:tcMar>
          </w:tcPr>
          <w:p w:rsidR="00D140EE" w:rsidRDefault="00D967EF"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20/5/</w:t>
            </w:r>
          </w:p>
          <w:p w:rsidR="00D967EF" w:rsidRPr="00706229" w:rsidRDefault="00D967EF"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250</w:t>
            </w:r>
          </w:p>
        </w:tc>
        <w:tc>
          <w:tcPr>
            <w:tcW w:w="997" w:type="dxa"/>
            <w:shd w:val="clear" w:color="auto" w:fill="auto"/>
            <w:tcMar>
              <w:left w:w="28" w:type="dxa"/>
              <w:right w:w="28" w:type="dxa"/>
            </w:tcMar>
          </w:tcPr>
          <w:p w:rsidR="00D140EE" w:rsidRDefault="00D967EF"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50/10/</w:t>
            </w:r>
          </w:p>
          <w:p w:rsidR="00D967EF" w:rsidRPr="00706229" w:rsidRDefault="00D967EF"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600</w:t>
            </w:r>
          </w:p>
        </w:tc>
        <w:tc>
          <w:tcPr>
            <w:tcW w:w="910" w:type="dxa"/>
            <w:shd w:val="clear" w:color="auto" w:fill="auto"/>
            <w:tcMar>
              <w:left w:w="28" w:type="dxa"/>
              <w:right w:w="28" w:type="dxa"/>
            </w:tcMar>
          </w:tcPr>
          <w:p w:rsidR="00D140EE" w:rsidRDefault="00D967EF"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50/10/</w:t>
            </w:r>
          </w:p>
          <w:p w:rsidR="00D967EF" w:rsidRPr="00706229" w:rsidRDefault="00D967EF"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600</w:t>
            </w:r>
          </w:p>
        </w:tc>
        <w:tc>
          <w:tcPr>
            <w:tcW w:w="2569" w:type="dxa"/>
            <w:shd w:val="clear" w:color="auto" w:fill="auto"/>
            <w:tcMar>
              <w:left w:w="28" w:type="dxa"/>
              <w:right w:w="28" w:type="dxa"/>
            </w:tcMar>
          </w:tcPr>
          <w:p w:rsidR="00D967EF" w:rsidRPr="00706229" w:rsidRDefault="00D967EF"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de potențiali voluntari; Nr de organizații comunitare create de voluntariat; Nr de cetățeni care va beneficia de serviciile de voluntariat (cazuri soluționate la nivel comunitar)</w:t>
            </w:r>
          </w:p>
        </w:tc>
        <w:tc>
          <w:tcPr>
            <w:tcW w:w="1177" w:type="dxa"/>
            <w:shd w:val="clear" w:color="auto" w:fill="auto"/>
            <w:tcMar>
              <w:left w:w="28" w:type="dxa"/>
              <w:right w:w="28" w:type="dxa"/>
            </w:tcMar>
          </w:tcPr>
          <w:p w:rsidR="00D967EF" w:rsidRPr="00706229" w:rsidRDefault="00D967EF" w:rsidP="00A3535E">
            <w:pPr>
              <w:spacing w:after="0" w:line="240" w:lineRule="auto"/>
              <w:rPr>
                <w:rFonts w:ascii="Times New Roman" w:hAnsi="Times New Roman" w:cs="Times New Roman"/>
                <w:sz w:val="24"/>
                <w:szCs w:val="24"/>
              </w:rPr>
            </w:pPr>
          </w:p>
        </w:tc>
        <w:tc>
          <w:tcPr>
            <w:tcW w:w="1431" w:type="dxa"/>
            <w:shd w:val="clear" w:color="auto" w:fill="auto"/>
            <w:tcMar>
              <w:left w:w="28" w:type="dxa"/>
              <w:right w:w="28" w:type="dxa"/>
            </w:tcMar>
          </w:tcPr>
          <w:p w:rsidR="00D967EF" w:rsidRPr="00706229" w:rsidRDefault="00D967EF"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APL I; DGASPF Orhei; EMD locale; DGE Orhei </w:t>
            </w:r>
          </w:p>
        </w:tc>
        <w:tc>
          <w:tcPr>
            <w:tcW w:w="1989" w:type="dxa"/>
            <w:shd w:val="clear" w:color="auto" w:fill="auto"/>
            <w:tcMar>
              <w:left w:w="28" w:type="dxa"/>
              <w:right w:w="28" w:type="dxa"/>
            </w:tcMar>
          </w:tcPr>
          <w:p w:rsidR="00D967EF" w:rsidRPr="00706229" w:rsidRDefault="00D967EF"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ONG uri; AO; Fundații din RM și internaționale; </w:t>
            </w:r>
          </w:p>
          <w:p w:rsidR="00D967EF" w:rsidRPr="00706229" w:rsidRDefault="00D967EF"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APL I; CR Orhei</w:t>
            </w:r>
          </w:p>
        </w:tc>
      </w:tr>
      <w:tr w:rsidR="00D967EF" w:rsidRPr="00706229" w:rsidTr="00D140EE">
        <w:trPr>
          <w:trHeight w:val="20"/>
          <w:jc w:val="center"/>
        </w:trPr>
        <w:tc>
          <w:tcPr>
            <w:tcW w:w="3049" w:type="dxa"/>
            <w:shd w:val="clear" w:color="auto" w:fill="D6E3BC" w:themeFill="accent3" w:themeFillTint="66"/>
            <w:tcMar>
              <w:left w:w="28" w:type="dxa"/>
              <w:right w:w="28" w:type="dxa"/>
            </w:tcMar>
          </w:tcPr>
          <w:p w:rsidR="00D967EF" w:rsidRPr="00706229" w:rsidRDefault="00D967EF" w:rsidP="00EB3D5B">
            <w:pPr>
              <w:tabs>
                <w:tab w:val="left" w:pos="709"/>
              </w:tabs>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 xml:space="preserve">Obiectiv nr. 2: </w:t>
            </w:r>
          </w:p>
        </w:tc>
        <w:tc>
          <w:tcPr>
            <w:tcW w:w="12602" w:type="dxa"/>
            <w:gridSpan w:val="10"/>
            <w:shd w:val="clear" w:color="auto" w:fill="D6E3BC" w:themeFill="accent3" w:themeFillTint="66"/>
            <w:tcMar>
              <w:left w:w="28" w:type="dxa"/>
              <w:right w:w="28" w:type="dxa"/>
            </w:tcMar>
          </w:tcPr>
          <w:p w:rsidR="00D967EF" w:rsidRPr="00706229" w:rsidRDefault="00D967EF" w:rsidP="00A3535E">
            <w:pPr>
              <w:tabs>
                <w:tab w:val="left" w:pos="709"/>
              </w:tabs>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Asigurarea protecției și promovarea drepturilor copilului și familiei</w:t>
            </w:r>
          </w:p>
        </w:tc>
      </w:tr>
      <w:tr w:rsidR="00D967EF" w:rsidRPr="00706229" w:rsidTr="00D140EE">
        <w:trPr>
          <w:trHeight w:val="20"/>
          <w:jc w:val="center"/>
        </w:trPr>
        <w:tc>
          <w:tcPr>
            <w:tcW w:w="3049" w:type="dxa"/>
            <w:shd w:val="clear" w:color="auto" w:fill="auto"/>
            <w:tcMar>
              <w:left w:w="28" w:type="dxa"/>
              <w:right w:w="28" w:type="dxa"/>
            </w:tcMar>
          </w:tcPr>
          <w:p w:rsidR="00D967EF" w:rsidRPr="00706229" w:rsidRDefault="00C12862"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Cadrul legal</w:t>
            </w:r>
          </w:p>
        </w:tc>
        <w:tc>
          <w:tcPr>
            <w:tcW w:w="12602" w:type="dxa"/>
            <w:gridSpan w:val="10"/>
            <w:shd w:val="clear" w:color="auto" w:fill="auto"/>
            <w:tcMar>
              <w:left w:w="28" w:type="dxa"/>
              <w:right w:w="28" w:type="dxa"/>
            </w:tcMar>
          </w:tcPr>
          <w:p w:rsidR="00D967EF" w:rsidRPr="00706229" w:rsidRDefault="00D967EF"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Convenția ONU cu privire la drepturile copilului ratificată prin Hotărârea Parlamentului nr.408-XII din 12.12.90. </w:t>
            </w:r>
          </w:p>
          <w:p w:rsidR="00D967EF" w:rsidRPr="00706229" w:rsidRDefault="00D967EF"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Legea cu privire la drepturile copilului nr. 338-XIII din 15 decembrie 1994;</w:t>
            </w:r>
          </w:p>
          <w:p w:rsidR="00D967EF" w:rsidRPr="00706229" w:rsidRDefault="00D967EF"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Legea cu privire la protecția specială a copiilor aflați în situație de risc  și a copiilor separați de părinți nr. 140 din 14.06.2013; </w:t>
            </w:r>
          </w:p>
          <w:p w:rsidR="00D967EF" w:rsidRPr="00706229" w:rsidRDefault="00D967EF"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Legea nr. 45- XVI din 01.03.2007 cu privire la prevenirea și combaterea violenței în familie,</w:t>
            </w:r>
          </w:p>
          <w:p w:rsidR="00D967EF" w:rsidRPr="00706229" w:rsidRDefault="00D967EF"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Legea nr.99 din 28.05.200 privind regimul juridic al adopției</w:t>
            </w:r>
          </w:p>
          <w:p w:rsidR="00D967EF" w:rsidRPr="00706229" w:rsidRDefault="00D967EF"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HG nr. 270 din 08.04.2014,,Cu privire la aprobarea Instrucțiilor privind mecanismul intersectorial de cooperare pentru identificarea, evaluarea, referirea, asistența și monitorizarea copiilor victime și potențiale victime și potențiale victime ale violenței, neglijării, exploatării și traficului”</w:t>
            </w:r>
          </w:p>
          <w:p w:rsidR="00D967EF" w:rsidRPr="00706229" w:rsidRDefault="00D967EF"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HG nr. 726 din 13.06.2003 cu privire la aprobarea Regulamentului Consiliului național pentru Protecția drepturilor copilului;</w:t>
            </w:r>
          </w:p>
          <w:p w:rsidR="00D967EF" w:rsidRPr="00706229" w:rsidRDefault="00D967EF"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HG cu nr. cu nr. 1177 din 31.10.2007,, Cu privire la organizarea și funcționare a Comisiei pentru protecția copilului aflat în dificultate”</w:t>
            </w:r>
          </w:p>
        </w:tc>
      </w:tr>
      <w:tr w:rsidR="00D967EF" w:rsidRPr="00706229" w:rsidTr="00D140EE">
        <w:trPr>
          <w:trHeight w:val="20"/>
          <w:jc w:val="center"/>
        </w:trPr>
        <w:tc>
          <w:tcPr>
            <w:tcW w:w="3049" w:type="dxa"/>
            <w:tcBorders>
              <w:bottom w:val="single" w:sz="4" w:space="0" w:color="auto"/>
            </w:tcBorders>
            <w:shd w:val="clear" w:color="auto" w:fill="auto"/>
            <w:tcMar>
              <w:left w:w="28" w:type="dxa"/>
              <w:right w:w="28" w:type="dxa"/>
            </w:tcMar>
          </w:tcPr>
          <w:p w:rsidR="00D967EF" w:rsidRPr="00706229" w:rsidRDefault="00D967EF"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Program la nivel local nr. 6</w:t>
            </w:r>
          </w:p>
        </w:tc>
        <w:tc>
          <w:tcPr>
            <w:tcW w:w="12602" w:type="dxa"/>
            <w:gridSpan w:val="10"/>
            <w:tcBorders>
              <w:bottom w:val="single" w:sz="4" w:space="0" w:color="auto"/>
            </w:tcBorders>
            <w:shd w:val="clear" w:color="auto" w:fill="auto"/>
            <w:tcMar>
              <w:left w:w="28" w:type="dxa"/>
              <w:right w:w="28" w:type="dxa"/>
            </w:tcMar>
          </w:tcPr>
          <w:p w:rsidR="00D967EF" w:rsidRPr="00706229" w:rsidRDefault="00D967EF" w:rsidP="00A3535E">
            <w:pPr>
              <w:spacing w:after="0" w:line="240" w:lineRule="auto"/>
              <w:contextualSpacing/>
              <w:rPr>
                <w:rFonts w:ascii="Times New Roman" w:hAnsi="Times New Roman" w:cs="Times New Roman"/>
                <w:b/>
                <w:sz w:val="24"/>
                <w:szCs w:val="24"/>
              </w:rPr>
            </w:pPr>
            <w:r w:rsidRPr="00706229">
              <w:rPr>
                <w:rFonts w:ascii="Times New Roman" w:hAnsi="Times New Roman" w:cs="Times New Roman"/>
                <w:b/>
                <w:sz w:val="24"/>
                <w:szCs w:val="24"/>
              </w:rPr>
              <w:t>Protecția și promovarea drepturilor copilului și familiei</w:t>
            </w:r>
          </w:p>
        </w:tc>
      </w:tr>
      <w:tr w:rsidR="0025771E" w:rsidRPr="00706229" w:rsidTr="00D140EE">
        <w:trPr>
          <w:trHeight w:val="20"/>
          <w:jc w:val="center"/>
        </w:trPr>
        <w:tc>
          <w:tcPr>
            <w:tcW w:w="3746" w:type="dxa"/>
            <w:gridSpan w:val="2"/>
            <w:vMerge w:val="restart"/>
            <w:shd w:val="clear" w:color="auto" w:fill="auto"/>
            <w:tcMar>
              <w:left w:w="28" w:type="dxa"/>
              <w:right w:w="28" w:type="dxa"/>
            </w:tcMar>
          </w:tcPr>
          <w:p w:rsidR="00D967EF" w:rsidRPr="00706229" w:rsidRDefault="00D967EF"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4739" w:type="dxa"/>
            <w:gridSpan w:val="5"/>
            <w:shd w:val="clear" w:color="auto" w:fill="auto"/>
            <w:tcMar>
              <w:left w:w="28" w:type="dxa"/>
              <w:right w:w="28" w:type="dxa"/>
            </w:tcMar>
          </w:tcPr>
          <w:p w:rsidR="00D967EF" w:rsidRPr="00706229" w:rsidRDefault="00D967EF"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Perioada de implementare / ținta indicatorului</w:t>
            </w:r>
          </w:p>
        </w:tc>
        <w:tc>
          <w:tcPr>
            <w:tcW w:w="2569" w:type="dxa"/>
            <w:vMerge w:val="restart"/>
            <w:shd w:val="clear" w:color="auto" w:fill="auto"/>
            <w:tcMar>
              <w:left w:w="28" w:type="dxa"/>
              <w:right w:w="28" w:type="dxa"/>
            </w:tcMar>
          </w:tcPr>
          <w:p w:rsidR="00D967EF" w:rsidRPr="00706229" w:rsidRDefault="00D967EF"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177" w:type="dxa"/>
            <w:vMerge w:val="restart"/>
            <w:shd w:val="clear" w:color="auto" w:fill="auto"/>
            <w:tcMar>
              <w:left w:w="28" w:type="dxa"/>
              <w:right w:w="28" w:type="dxa"/>
            </w:tcMar>
          </w:tcPr>
          <w:p w:rsidR="00D967EF" w:rsidRPr="00706229" w:rsidRDefault="00D967EF"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Costuri / valoarea potențială finanțare</w:t>
            </w:r>
          </w:p>
        </w:tc>
        <w:tc>
          <w:tcPr>
            <w:tcW w:w="1431" w:type="dxa"/>
            <w:vMerge w:val="restart"/>
            <w:shd w:val="clear" w:color="auto" w:fill="auto"/>
            <w:tcMar>
              <w:left w:w="28" w:type="dxa"/>
              <w:right w:w="28" w:type="dxa"/>
            </w:tcMar>
          </w:tcPr>
          <w:p w:rsidR="00D967EF" w:rsidRPr="00706229" w:rsidRDefault="00D967EF"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989" w:type="dxa"/>
            <w:vMerge w:val="restart"/>
            <w:shd w:val="clear" w:color="auto" w:fill="auto"/>
            <w:tcMar>
              <w:left w:w="28" w:type="dxa"/>
              <w:right w:w="28" w:type="dxa"/>
            </w:tcMar>
          </w:tcPr>
          <w:p w:rsidR="00D967EF" w:rsidRPr="00706229" w:rsidRDefault="00D967EF"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25771E" w:rsidRPr="00706229" w:rsidTr="00D140EE">
        <w:trPr>
          <w:trHeight w:val="20"/>
          <w:jc w:val="center"/>
        </w:trPr>
        <w:tc>
          <w:tcPr>
            <w:tcW w:w="3746" w:type="dxa"/>
            <w:gridSpan w:val="2"/>
            <w:vMerge/>
            <w:shd w:val="clear" w:color="auto" w:fill="auto"/>
            <w:tcMar>
              <w:left w:w="28" w:type="dxa"/>
              <w:right w:w="28" w:type="dxa"/>
            </w:tcMar>
          </w:tcPr>
          <w:p w:rsidR="00D967EF" w:rsidRPr="00706229" w:rsidRDefault="00D967EF" w:rsidP="00EB3D5B">
            <w:pPr>
              <w:spacing w:after="0" w:line="240" w:lineRule="auto"/>
              <w:rPr>
                <w:rFonts w:ascii="Times New Roman" w:hAnsi="Times New Roman" w:cs="Times New Roman"/>
                <w:b/>
                <w:sz w:val="24"/>
                <w:szCs w:val="24"/>
              </w:rPr>
            </w:pPr>
          </w:p>
        </w:tc>
        <w:tc>
          <w:tcPr>
            <w:tcW w:w="992" w:type="dxa"/>
            <w:shd w:val="clear" w:color="auto" w:fill="auto"/>
            <w:tcMar>
              <w:left w:w="28" w:type="dxa"/>
              <w:right w:w="28" w:type="dxa"/>
            </w:tcMar>
            <w:vAlign w:val="center"/>
          </w:tcPr>
          <w:p w:rsidR="00D967EF" w:rsidRPr="00706229" w:rsidRDefault="00D967EF"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910" w:type="dxa"/>
            <w:shd w:val="clear" w:color="auto" w:fill="auto"/>
            <w:tcMar>
              <w:left w:w="28" w:type="dxa"/>
              <w:right w:w="28" w:type="dxa"/>
            </w:tcMar>
            <w:vAlign w:val="center"/>
          </w:tcPr>
          <w:p w:rsidR="00D967EF" w:rsidRPr="00706229" w:rsidRDefault="00D967EF"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930" w:type="dxa"/>
            <w:shd w:val="clear" w:color="auto" w:fill="auto"/>
            <w:tcMar>
              <w:left w:w="28" w:type="dxa"/>
              <w:right w:w="28" w:type="dxa"/>
            </w:tcMar>
            <w:vAlign w:val="center"/>
          </w:tcPr>
          <w:p w:rsidR="00D967EF" w:rsidRPr="00706229" w:rsidRDefault="00D967EF"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997" w:type="dxa"/>
            <w:shd w:val="clear" w:color="auto" w:fill="auto"/>
            <w:tcMar>
              <w:left w:w="28" w:type="dxa"/>
              <w:right w:w="28" w:type="dxa"/>
            </w:tcMar>
            <w:vAlign w:val="center"/>
          </w:tcPr>
          <w:p w:rsidR="00D967EF" w:rsidRPr="00706229" w:rsidRDefault="00D967EF"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910" w:type="dxa"/>
            <w:shd w:val="clear" w:color="auto" w:fill="auto"/>
            <w:tcMar>
              <w:left w:w="28" w:type="dxa"/>
              <w:right w:w="28" w:type="dxa"/>
            </w:tcMar>
            <w:vAlign w:val="center"/>
          </w:tcPr>
          <w:p w:rsidR="00D967EF" w:rsidRPr="00706229" w:rsidRDefault="00D967EF"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2569" w:type="dxa"/>
            <w:vMerge/>
            <w:shd w:val="clear" w:color="auto" w:fill="auto"/>
            <w:tcMar>
              <w:left w:w="28" w:type="dxa"/>
              <w:right w:w="28" w:type="dxa"/>
            </w:tcMar>
          </w:tcPr>
          <w:p w:rsidR="00D967EF" w:rsidRPr="00706229" w:rsidRDefault="00D967EF" w:rsidP="00A3535E">
            <w:pPr>
              <w:spacing w:after="0" w:line="240" w:lineRule="auto"/>
              <w:jc w:val="center"/>
              <w:rPr>
                <w:rFonts w:ascii="Times New Roman" w:hAnsi="Times New Roman" w:cs="Times New Roman"/>
                <w:b/>
                <w:sz w:val="24"/>
                <w:szCs w:val="24"/>
              </w:rPr>
            </w:pPr>
          </w:p>
        </w:tc>
        <w:tc>
          <w:tcPr>
            <w:tcW w:w="1177" w:type="dxa"/>
            <w:vMerge/>
            <w:shd w:val="clear" w:color="auto" w:fill="auto"/>
            <w:tcMar>
              <w:left w:w="28" w:type="dxa"/>
              <w:right w:w="28" w:type="dxa"/>
            </w:tcMar>
          </w:tcPr>
          <w:p w:rsidR="00D967EF" w:rsidRPr="00706229" w:rsidRDefault="00D967EF" w:rsidP="00A3535E">
            <w:pPr>
              <w:spacing w:after="0" w:line="240" w:lineRule="auto"/>
              <w:jc w:val="center"/>
              <w:rPr>
                <w:rFonts w:ascii="Times New Roman" w:hAnsi="Times New Roman" w:cs="Times New Roman"/>
                <w:b/>
                <w:sz w:val="24"/>
                <w:szCs w:val="24"/>
              </w:rPr>
            </w:pPr>
          </w:p>
        </w:tc>
        <w:tc>
          <w:tcPr>
            <w:tcW w:w="1431" w:type="dxa"/>
            <w:vMerge/>
            <w:shd w:val="clear" w:color="auto" w:fill="auto"/>
            <w:tcMar>
              <w:left w:w="28" w:type="dxa"/>
              <w:right w:w="28" w:type="dxa"/>
            </w:tcMar>
          </w:tcPr>
          <w:p w:rsidR="00D967EF" w:rsidRPr="00706229" w:rsidRDefault="00D967EF" w:rsidP="00A3535E">
            <w:pPr>
              <w:spacing w:after="0" w:line="240" w:lineRule="auto"/>
              <w:jc w:val="center"/>
              <w:rPr>
                <w:rFonts w:ascii="Times New Roman" w:hAnsi="Times New Roman" w:cs="Times New Roman"/>
                <w:b/>
                <w:sz w:val="24"/>
                <w:szCs w:val="24"/>
              </w:rPr>
            </w:pPr>
          </w:p>
        </w:tc>
        <w:tc>
          <w:tcPr>
            <w:tcW w:w="1989" w:type="dxa"/>
            <w:vMerge/>
            <w:shd w:val="clear" w:color="auto" w:fill="auto"/>
            <w:tcMar>
              <w:left w:w="28" w:type="dxa"/>
              <w:right w:w="28" w:type="dxa"/>
            </w:tcMar>
          </w:tcPr>
          <w:p w:rsidR="00D967EF" w:rsidRPr="00706229" w:rsidRDefault="00D967EF" w:rsidP="00A3535E">
            <w:pPr>
              <w:spacing w:after="0" w:line="240" w:lineRule="auto"/>
              <w:jc w:val="center"/>
              <w:rPr>
                <w:rFonts w:ascii="Times New Roman" w:hAnsi="Times New Roman" w:cs="Times New Roman"/>
                <w:b/>
                <w:sz w:val="24"/>
                <w:szCs w:val="24"/>
              </w:rPr>
            </w:pPr>
          </w:p>
        </w:tc>
      </w:tr>
      <w:tr w:rsidR="0025771E" w:rsidRPr="00706229" w:rsidTr="00D140EE">
        <w:trPr>
          <w:trHeight w:val="20"/>
          <w:jc w:val="center"/>
        </w:trPr>
        <w:tc>
          <w:tcPr>
            <w:tcW w:w="3746" w:type="dxa"/>
            <w:gridSpan w:val="2"/>
            <w:shd w:val="clear" w:color="auto" w:fill="auto"/>
            <w:tcMar>
              <w:left w:w="28" w:type="dxa"/>
              <w:right w:w="28" w:type="dxa"/>
            </w:tcMar>
          </w:tcPr>
          <w:p w:rsidR="00D967EF" w:rsidRPr="00706229" w:rsidRDefault="00D967EF"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6.1 Protecția copilului  în situații de risc - comportament deviant</w:t>
            </w:r>
          </w:p>
        </w:tc>
        <w:tc>
          <w:tcPr>
            <w:tcW w:w="992" w:type="dxa"/>
            <w:shd w:val="clear" w:color="auto" w:fill="auto"/>
            <w:tcMar>
              <w:left w:w="28" w:type="dxa"/>
              <w:right w:w="28" w:type="dxa"/>
            </w:tcMar>
          </w:tcPr>
          <w:p w:rsidR="00D140EE" w:rsidRDefault="00D967EF"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47/25/</w:t>
            </w:r>
          </w:p>
          <w:p w:rsidR="00D967EF" w:rsidRPr="00706229" w:rsidRDefault="00D967EF"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5/25</w:t>
            </w:r>
          </w:p>
        </w:tc>
        <w:tc>
          <w:tcPr>
            <w:tcW w:w="910" w:type="dxa"/>
            <w:shd w:val="clear" w:color="auto" w:fill="auto"/>
            <w:tcMar>
              <w:left w:w="28" w:type="dxa"/>
              <w:right w:w="28" w:type="dxa"/>
            </w:tcMar>
          </w:tcPr>
          <w:p w:rsidR="00D140EE" w:rsidRDefault="00D967EF"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47/25/</w:t>
            </w:r>
          </w:p>
          <w:p w:rsidR="00D967EF" w:rsidRPr="00706229" w:rsidRDefault="00D967EF"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5/25</w:t>
            </w:r>
          </w:p>
        </w:tc>
        <w:tc>
          <w:tcPr>
            <w:tcW w:w="930" w:type="dxa"/>
            <w:shd w:val="clear" w:color="auto" w:fill="auto"/>
            <w:tcMar>
              <w:left w:w="28" w:type="dxa"/>
              <w:right w:w="28" w:type="dxa"/>
            </w:tcMar>
          </w:tcPr>
          <w:p w:rsidR="00D140EE" w:rsidRDefault="00D967EF"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47/25/</w:t>
            </w:r>
          </w:p>
          <w:p w:rsidR="00D967EF" w:rsidRPr="00706229" w:rsidRDefault="00D967EF"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5/25</w:t>
            </w:r>
          </w:p>
        </w:tc>
        <w:tc>
          <w:tcPr>
            <w:tcW w:w="997" w:type="dxa"/>
            <w:shd w:val="clear" w:color="auto" w:fill="auto"/>
            <w:tcMar>
              <w:left w:w="28" w:type="dxa"/>
              <w:right w:w="28" w:type="dxa"/>
            </w:tcMar>
          </w:tcPr>
          <w:p w:rsidR="00D140EE" w:rsidRDefault="00D967EF"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47/25/</w:t>
            </w:r>
          </w:p>
          <w:p w:rsidR="00D967EF" w:rsidRPr="00706229" w:rsidRDefault="00D967EF"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5/25</w:t>
            </w:r>
          </w:p>
        </w:tc>
        <w:tc>
          <w:tcPr>
            <w:tcW w:w="910" w:type="dxa"/>
            <w:shd w:val="clear" w:color="auto" w:fill="auto"/>
            <w:tcMar>
              <w:left w:w="28" w:type="dxa"/>
              <w:right w:w="28" w:type="dxa"/>
            </w:tcMar>
          </w:tcPr>
          <w:p w:rsidR="00D140EE" w:rsidRDefault="00D967EF"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47/25/</w:t>
            </w:r>
          </w:p>
          <w:p w:rsidR="00D967EF" w:rsidRPr="00706229" w:rsidRDefault="00D967EF"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5/25</w:t>
            </w:r>
          </w:p>
        </w:tc>
        <w:tc>
          <w:tcPr>
            <w:tcW w:w="2569" w:type="dxa"/>
            <w:shd w:val="clear" w:color="auto" w:fill="auto"/>
            <w:tcMar>
              <w:left w:w="28" w:type="dxa"/>
              <w:right w:w="28" w:type="dxa"/>
            </w:tcMar>
          </w:tcPr>
          <w:p w:rsidR="00D967EF" w:rsidRPr="00706229" w:rsidRDefault="00D967EF"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Nr de companii de informare /mese rotunde/sesiuni de informare; Nr de cazuri soluționate; Nr de parteneri noi; Nr de cazuri prevenite/soluționate </w:t>
            </w:r>
          </w:p>
        </w:tc>
        <w:tc>
          <w:tcPr>
            <w:tcW w:w="1177" w:type="dxa"/>
            <w:shd w:val="clear" w:color="auto" w:fill="auto"/>
            <w:tcMar>
              <w:left w:w="28" w:type="dxa"/>
              <w:right w:w="28" w:type="dxa"/>
            </w:tcMar>
          </w:tcPr>
          <w:p w:rsidR="00D967EF" w:rsidRPr="00706229" w:rsidRDefault="00D967EF" w:rsidP="00A3535E">
            <w:pPr>
              <w:spacing w:after="0" w:line="240" w:lineRule="auto"/>
              <w:rPr>
                <w:rFonts w:ascii="Times New Roman" w:hAnsi="Times New Roman" w:cs="Times New Roman"/>
                <w:sz w:val="24"/>
                <w:szCs w:val="24"/>
              </w:rPr>
            </w:pPr>
          </w:p>
        </w:tc>
        <w:tc>
          <w:tcPr>
            <w:tcW w:w="1431" w:type="dxa"/>
            <w:shd w:val="clear" w:color="auto" w:fill="auto"/>
            <w:tcMar>
              <w:left w:w="28" w:type="dxa"/>
              <w:right w:w="28" w:type="dxa"/>
            </w:tcMar>
          </w:tcPr>
          <w:p w:rsidR="00D967EF" w:rsidRPr="00706229" w:rsidRDefault="00D967EF"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IP Orhei; Biroul de probațiune Orhei; DGASPF Orhei </w:t>
            </w:r>
          </w:p>
        </w:tc>
        <w:tc>
          <w:tcPr>
            <w:tcW w:w="1989" w:type="dxa"/>
            <w:shd w:val="clear" w:color="auto" w:fill="auto"/>
            <w:tcMar>
              <w:left w:w="28" w:type="dxa"/>
              <w:right w:w="28" w:type="dxa"/>
            </w:tcMar>
          </w:tcPr>
          <w:p w:rsidR="00D967EF" w:rsidRPr="00706229" w:rsidRDefault="00D967EF"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ONG uri; AO; Fundații din RM și internaționale</w:t>
            </w:r>
          </w:p>
        </w:tc>
      </w:tr>
      <w:tr w:rsidR="0025771E" w:rsidRPr="00706229" w:rsidTr="00D140EE">
        <w:trPr>
          <w:trHeight w:val="20"/>
          <w:jc w:val="center"/>
        </w:trPr>
        <w:tc>
          <w:tcPr>
            <w:tcW w:w="3746" w:type="dxa"/>
            <w:gridSpan w:val="2"/>
            <w:shd w:val="clear" w:color="auto" w:fill="auto"/>
            <w:tcMar>
              <w:left w:w="28" w:type="dxa"/>
              <w:right w:w="28" w:type="dxa"/>
            </w:tcMar>
          </w:tcPr>
          <w:p w:rsidR="00D967EF" w:rsidRPr="00706229" w:rsidRDefault="00D967EF"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6.2 Dezvoltarea programelor de prevenire în situația copilului victimă a violenței, abuzului, neglijenței, exploatării</w:t>
            </w:r>
          </w:p>
        </w:tc>
        <w:tc>
          <w:tcPr>
            <w:tcW w:w="992" w:type="dxa"/>
            <w:shd w:val="clear" w:color="auto" w:fill="auto"/>
            <w:tcMar>
              <w:left w:w="28" w:type="dxa"/>
              <w:right w:w="28" w:type="dxa"/>
            </w:tcMar>
          </w:tcPr>
          <w:p w:rsidR="00D967EF" w:rsidRPr="00706229" w:rsidRDefault="00D967EF"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108/108/</w:t>
            </w:r>
          </w:p>
          <w:p w:rsidR="00D967EF" w:rsidRPr="00706229" w:rsidRDefault="00D967EF"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108/25</w:t>
            </w:r>
          </w:p>
          <w:p w:rsidR="00D967EF" w:rsidRPr="00706229" w:rsidRDefault="00D967EF"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/228</w:t>
            </w:r>
          </w:p>
        </w:tc>
        <w:tc>
          <w:tcPr>
            <w:tcW w:w="910" w:type="dxa"/>
            <w:shd w:val="clear" w:color="auto" w:fill="auto"/>
            <w:tcMar>
              <w:left w:w="28" w:type="dxa"/>
              <w:right w:w="28" w:type="dxa"/>
            </w:tcMar>
          </w:tcPr>
          <w:p w:rsidR="00D967EF" w:rsidRPr="00706229" w:rsidRDefault="00D967EF"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108/108/</w:t>
            </w:r>
          </w:p>
          <w:p w:rsidR="00D967EF" w:rsidRPr="00706229" w:rsidRDefault="00D967EF"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108/25</w:t>
            </w:r>
          </w:p>
          <w:p w:rsidR="00D967EF" w:rsidRPr="00706229" w:rsidRDefault="00D967EF"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/228</w:t>
            </w:r>
          </w:p>
        </w:tc>
        <w:tc>
          <w:tcPr>
            <w:tcW w:w="930" w:type="dxa"/>
            <w:shd w:val="clear" w:color="auto" w:fill="auto"/>
            <w:tcMar>
              <w:left w:w="28" w:type="dxa"/>
              <w:right w:w="28" w:type="dxa"/>
            </w:tcMar>
          </w:tcPr>
          <w:p w:rsidR="00D967EF" w:rsidRPr="00706229" w:rsidRDefault="00D967EF"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108/108/</w:t>
            </w:r>
          </w:p>
          <w:p w:rsidR="00D967EF" w:rsidRPr="00706229" w:rsidRDefault="00D967EF"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108/25</w:t>
            </w:r>
          </w:p>
          <w:p w:rsidR="00D967EF" w:rsidRPr="00706229" w:rsidRDefault="00D967EF"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/228</w:t>
            </w:r>
          </w:p>
        </w:tc>
        <w:tc>
          <w:tcPr>
            <w:tcW w:w="997" w:type="dxa"/>
            <w:shd w:val="clear" w:color="auto" w:fill="auto"/>
            <w:tcMar>
              <w:left w:w="28" w:type="dxa"/>
              <w:right w:w="28" w:type="dxa"/>
            </w:tcMar>
          </w:tcPr>
          <w:p w:rsidR="00D967EF" w:rsidRPr="00706229" w:rsidRDefault="00D967EF"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108/108/</w:t>
            </w:r>
          </w:p>
          <w:p w:rsidR="00D967EF" w:rsidRPr="00706229" w:rsidRDefault="00D967EF"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108/25</w:t>
            </w:r>
          </w:p>
          <w:p w:rsidR="00D967EF" w:rsidRPr="00706229" w:rsidRDefault="00D967EF"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/228</w:t>
            </w:r>
          </w:p>
        </w:tc>
        <w:tc>
          <w:tcPr>
            <w:tcW w:w="910" w:type="dxa"/>
            <w:shd w:val="clear" w:color="auto" w:fill="auto"/>
            <w:tcMar>
              <w:left w:w="28" w:type="dxa"/>
              <w:right w:w="28" w:type="dxa"/>
            </w:tcMar>
          </w:tcPr>
          <w:p w:rsidR="00D967EF" w:rsidRPr="00706229" w:rsidRDefault="00D967EF"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108/108/</w:t>
            </w:r>
          </w:p>
          <w:p w:rsidR="00D967EF" w:rsidRPr="00706229" w:rsidRDefault="00D967EF"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108/25</w:t>
            </w:r>
          </w:p>
          <w:p w:rsidR="00D967EF" w:rsidRPr="00706229" w:rsidRDefault="00D967EF"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/228</w:t>
            </w:r>
          </w:p>
        </w:tc>
        <w:tc>
          <w:tcPr>
            <w:tcW w:w="2569" w:type="dxa"/>
            <w:shd w:val="clear" w:color="auto" w:fill="auto"/>
            <w:tcMar>
              <w:left w:w="28" w:type="dxa"/>
              <w:right w:w="28" w:type="dxa"/>
            </w:tcMar>
          </w:tcPr>
          <w:p w:rsidR="00D967EF" w:rsidRPr="00706229" w:rsidRDefault="00D967EF"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de campanii de informare desfășurate cu reprezentanții APL I, Nr. de materiale distribuite, Nr. de ședințe desfășurate cu părinții, Nr. de preveniri de abandon a copiilor din familii, Nr de cazuri a consumul de alcool din familiile cu copii în descreștere</w:t>
            </w:r>
          </w:p>
        </w:tc>
        <w:tc>
          <w:tcPr>
            <w:tcW w:w="1177" w:type="dxa"/>
            <w:shd w:val="clear" w:color="auto" w:fill="auto"/>
            <w:tcMar>
              <w:left w:w="28" w:type="dxa"/>
              <w:right w:w="28" w:type="dxa"/>
            </w:tcMar>
          </w:tcPr>
          <w:p w:rsidR="00D967EF" w:rsidRPr="00706229" w:rsidRDefault="00D967EF" w:rsidP="00A3535E">
            <w:pPr>
              <w:spacing w:after="0" w:line="240" w:lineRule="auto"/>
              <w:rPr>
                <w:rFonts w:ascii="Times New Roman" w:hAnsi="Times New Roman" w:cs="Times New Roman"/>
                <w:sz w:val="24"/>
                <w:szCs w:val="24"/>
                <w:highlight w:val="yellow"/>
              </w:rPr>
            </w:pPr>
            <w:r w:rsidRPr="00706229">
              <w:rPr>
                <w:rFonts w:ascii="Times New Roman" w:hAnsi="Times New Roman" w:cs="Times New Roman"/>
                <w:sz w:val="24"/>
                <w:szCs w:val="24"/>
                <w:highlight w:val="yellow"/>
              </w:rPr>
              <w:t xml:space="preserve"> </w:t>
            </w:r>
          </w:p>
        </w:tc>
        <w:tc>
          <w:tcPr>
            <w:tcW w:w="1431" w:type="dxa"/>
            <w:shd w:val="clear" w:color="auto" w:fill="auto"/>
            <w:tcMar>
              <w:left w:w="28" w:type="dxa"/>
              <w:right w:w="28" w:type="dxa"/>
            </w:tcMar>
          </w:tcPr>
          <w:p w:rsidR="00D967EF" w:rsidRPr="00706229" w:rsidRDefault="00D967EF"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IP Orhei; Biroul de probațiune Orhei; DGASPF Orhei; SAP; DGE; CS 1; CS 2; APL I</w:t>
            </w:r>
          </w:p>
        </w:tc>
        <w:tc>
          <w:tcPr>
            <w:tcW w:w="1989" w:type="dxa"/>
            <w:shd w:val="clear" w:color="auto" w:fill="auto"/>
            <w:tcMar>
              <w:left w:w="28" w:type="dxa"/>
              <w:right w:w="28" w:type="dxa"/>
            </w:tcMar>
          </w:tcPr>
          <w:p w:rsidR="00D967EF" w:rsidRPr="00706229" w:rsidRDefault="00D967EF"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ONG uri; AO; Fundații din RM și internaționale</w:t>
            </w:r>
          </w:p>
        </w:tc>
      </w:tr>
      <w:tr w:rsidR="0025771E" w:rsidRPr="00706229" w:rsidTr="00D140EE">
        <w:trPr>
          <w:trHeight w:val="20"/>
          <w:jc w:val="center"/>
        </w:trPr>
        <w:tc>
          <w:tcPr>
            <w:tcW w:w="3746" w:type="dxa"/>
            <w:gridSpan w:val="2"/>
            <w:shd w:val="clear" w:color="auto" w:fill="auto"/>
            <w:tcMar>
              <w:left w:w="28" w:type="dxa"/>
              <w:right w:w="28" w:type="dxa"/>
            </w:tcMar>
          </w:tcPr>
          <w:p w:rsidR="00D967EF" w:rsidRPr="00706229" w:rsidRDefault="00D967EF"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6.3 Consolidarea cooperării intersectoriale a actorilor comunitari în vederea protecției Familiei cu copii în situație de risc</w:t>
            </w:r>
          </w:p>
        </w:tc>
        <w:tc>
          <w:tcPr>
            <w:tcW w:w="992" w:type="dxa"/>
            <w:shd w:val="clear" w:color="auto" w:fill="auto"/>
            <w:tcMar>
              <w:left w:w="28" w:type="dxa"/>
              <w:right w:w="28" w:type="dxa"/>
            </w:tcMar>
          </w:tcPr>
          <w:p w:rsidR="00D140EE" w:rsidRDefault="00D967EF"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38/38/</w:t>
            </w:r>
          </w:p>
          <w:p w:rsidR="00D967EF" w:rsidRPr="00706229" w:rsidRDefault="00D967EF"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120</w:t>
            </w:r>
          </w:p>
        </w:tc>
        <w:tc>
          <w:tcPr>
            <w:tcW w:w="910" w:type="dxa"/>
            <w:shd w:val="clear" w:color="auto" w:fill="auto"/>
            <w:tcMar>
              <w:left w:w="28" w:type="dxa"/>
              <w:right w:w="28" w:type="dxa"/>
            </w:tcMar>
          </w:tcPr>
          <w:p w:rsidR="00D140EE" w:rsidRDefault="00D967EF"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38/38/</w:t>
            </w:r>
          </w:p>
          <w:p w:rsidR="00D967EF" w:rsidRPr="00706229" w:rsidRDefault="00D967EF"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120</w:t>
            </w:r>
          </w:p>
        </w:tc>
        <w:tc>
          <w:tcPr>
            <w:tcW w:w="930" w:type="dxa"/>
            <w:shd w:val="clear" w:color="auto" w:fill="auto"/>
            <w:tcMar>
              <w:left w:w="28" w:type="dxa"/>
              <w:right w:w="28" w:type="dxa"/>
            </w:tcMar>
          </w:tcPr>
          <w:p w:rsidR="00D140EE" w:rsidRDefault="00D967EF"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38/38/</w:t>
            </w:r>
          </w:p>
          <w:p w:rsidR="00D967EF" w:rsidRPr="00706229" w:rsidRDefault="00D967EF"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120</w:t>
            </w:r>
          </w:p>
        </w:tc>
        <w:tc>
          <w:tcPr>
            <w:tcW w:w="997" w:type="dxa"/>
            <w:shd w:val="clear" w:color="auto" w:fill="auto"/>
            <w:tcMar>
              <w:left w:w="28" w:type="dxa"/>
              <w:right w:w="28" w:type="dxa"/>
            </w:tcMar>
          </w:tcPr>
          <w:p w:rsidR="00D140EE" w:rsidRDefault="00D967EF"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38/38/</w:t>
            </w:r>
          </w:p>
          <w:p w:rsidR="00D967EF" w:rsidRPr="00706229" w:rsidRDefault="00D967EF"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120</w:t>
            </w:r>
          </w:p>
        </w:tc>
        <w:tc>
          <w:tcPr>
            <w:tcW w:w="910" w:type="dxa"/>
            <w:shd w:val="clear" w:color="auto" w:fill="auto"/>
            <w:tcMar>
              <w:left w:w="28" w:type="dxa"/>
              <w:right w:w="28" w:type="dxa"/>
            </w:tcMar>
          </w:tcPr>
          <w:p w:rsidR="00D140EE" w:rsidRDefault="00D967EF"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38/38/</w:t>
            </w:r>
          </w:p>
          <w:p w:rsidR="00D967EF" w:rsidRPr="00706229" w:rsidRDefault="00D967EF" w:rsidP="00A3535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120</w:t>
            </w:r>
          </w:p>
        </w:tc>
        <w:tc>
          <w:tcPr>
            <w:tcW w:w="2569" w:type="dxa"/>
            <w:shd w:val="clear" w:color="auto" w:fill="auto"/>
            <w:tcMar>
              <w:left w:w="28" w:type="dxa"/>
              <w:right w:w="28" w:type="dxa"/>
            </w:tcMar>
          </w:tcPr>
          <w:p w:rsidR="00D967EF" w:rsidRPr="00706229" w:rsidRDefault="00D967EF"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de ședințe de instruire desfășurate; Nr. de EMD la nivel local instruite; Nr. de cazuri a familiilor cu copii soluționate</w:t>
            </w:r>
          </w:p>
        </w:tc>
        <w:tc>
          <w:tcPr>
            <w:tcW w:w="1177" w:type="dxa"/>
            <w:shd w:val="clear" w:color="auto" w:fill="auto"/>
            <w:tcMar>
              <w:left w:w="28" w:type="dxa"/>
              <w:right w:w="28" w:type="dxa"/>
            </w:tcMar>
          </w:tcPr>
          <w:p w:rsidR="00D967EF" w:rsidRPr="00706229" w:rsidRDefault="00D967EF" w:rsidP="00A3535E">
            <w:pPr>
              <w:spacing w:after="0" w:line="240" w:lineRule="auto"/>
              <w:rPr>
                <w:rFonts w:ascii="Times New Roman" w:hAnsi="Times New Roman" w:cs="Times New Roman"/>
                <w:sz w:val="24"/>
                <w:szCs w:val="24"/>
              </w:rPr>
            </w:pPr>
          </w:p>
        </w:tc>
        <w:tc>
          <w:tcPr>
            <w:tcW w:w="1431" w:type="dxa"/>
            <w:shd w:val="clear" w:color="auto" w:fill="auto"/>
            <w:tcMar>
              <w:left w:w="28" w:type="dxa"/>
              <w:right w:w="28" w:type="dxa"/>
            </w:tcMar>
          </w:tcPr>
          <w:p w:rsidR="00D967EF" w:rsidRPr="00706229" w:rsidRDefault="00D967EF"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IP Orhei; DGASPF Orhei; DGE; CS 1; CS 2; APL I</w:t>
            </w:r>
          </w:p>
        </w:tc>
        <w:tc>
          <w:tcPr>
            <w:tcW w:w="1989" w:type="dxa"/>
            <w:shd w:val="clear" w:color="auto" w:fill="auto"/>
            <w:tcMar>
              <w:left w:w="28" w:type="dxa"/>
              <w:right w:w="28" w:type="dxa"/>
            </w:tcMar>
          </w:tcPr>
          <w:p w:rsidR="00D967EF" w:rsidRPr="00706229" w:rsidRDefault="00D967EF"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ONG uri; AO; Fundații din RM și internaționale</w:t>
            </w:r>
          </w:p>
        </w:tc>
      </w:tr>
      <w:tr w:rsidR="00A67B46" w:rsidRPr="00706229" w:rsidTr="00D140EE">
        <w:trPr>
          <w:trHeight w:val="20"/>
          <w:jc w:val="center"/>
        </w:trPr>
        <w:tc>
          <w:tcPr>
            <w:tcW w:w="3049" w:type="dxa"/>
            <w:shd w:val="clear" w:color="auto" w:fill="D6E3BC" w:themeFill="accent3" w:themeFillTint="66"/>
            <w:tcMar>
              <w:left w:w="28" w:type="dxa"/>
              <w:right w:w="28" w:type="dxa"/>
            </w:tcMar>
          </w:tcPr>
          <w:p w:rsidR="00A67B46" w:rsidRPr="00706229" w:rsidRDefault="00A67B46" w:rsidP="00EB3D5B">
            <w:pPr>
              <w:tabs>
                <w:tab w:val="left" w:pos="709"/>
              </w:tabs>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 xml:space="preserve">Obiectiv nr. 3: </w:t>
            </w:r>
          </w:p>
        </w:tc>
        <w:tc>
          <w:tcPr>
            <w:tcW w:w="12602" w:type="dxa"/>
            <w:gridSpan w:val="10"/>
            <w:shd w:val="clear" w:color="auto" w:fill="D6E3BC" w:themeFill="accent3" w:themeFillTint="66"/>
            <w:tcMar>
              <w:left w:w="28" w:type="dxa"/>
              <w:right w:w="28" w:type="dxa"/>
            </w:tcMar>
          </w:tcPr>
          <w:p w:rsidR="00A67B46" w:rsidRPr="00706229" w:rsidRDefault="00A67B46" w:rsidP="00A3535E">
            <w:pPr>
              <w:tabs>
                <w:tab w:val="left" w:pos="709"/>
              </w:tabs>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Dezvoltarea şi majorarea gradului de acces al populaţiei la servicii medicale de calitate</w:t>
            </w:r>
          </w:p>
        </w:tc>
      </w:tr>
      <w:tr w:rsidR="00A67B46" w:rsidRPr="00706229" w:rsidTr="00D140EE">
        <w:trPr>
          <w:trHeight w:val="20"/>
          <w:jc w:val="center"/>
        </w:trPr>
        <w:tc>
          <w:tcPr>
            <w:tcW w:w="3049" w:type="dxa"/>
            <w:shd w:val="clear" w:color="auto" w:fill="auto"/>
            <w:tcMar>
              <w:left w:w="28" w:type="dxa"/>
              <w:right w:w="28" w:type="dxa"/>
            </w:tcMar>
          </w:tcPr>
          <w:p w:rsidR="00A67B46" w:rsidRPr="00706229" w:rsidRDefault="00C12862"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Cadrul legal</w:t>
            </w:r>
          </w:p>
        </w:tc>
        <w:tc>
          <w:tcPr>
            <w:tcW w:w="12602" w:type="dxa"/>
            <w:gridSpan w:val="10"/>
            <w:shd w:val="clear" w:color="auto" w:fill="auto"/>
            <w:tcMar>
              <w:left w:w="28" w:type="dxa"/>
              <w:right w:w="28" w:type="dxa"/>
            </w:tcMar>
          </w:tcPr>
          <w:p w:rsidR="00243621" w:rsidRPr="00706229" w:rsidRDefault="00243621" w:rsidP="00A3535E">
            <w:pPr>
              <w:spacing w:after="0" w:line="240" w:lineRule="auto"/>
              <w:rPr>
                <w:rFonts w:ascii="Times New Roman" w:hAnsi="Times New Roman" w:cs="Times New Roman"/>
                <w:bCs/>
                <w:sz w:val="24"/>
                <w:szCs w:val="24"/>
              </w:rPr>
            </w:pPr>
            <w:r w:rsidRPr="00706229">
              <w:rPr>
                <w:rFonts w:ascii="Times New Roman" w:hAnsi="Times New Roman" w:cs="Times New Roman"/>
                <w:sz w:val="24"/>
                <w:szCs w:val="24"/>
              </w:rPr>
              <w:t>Legea ocrotirii sănătăţii nr. 411-XIII din 28 martie 1995</w:t>
            </w:r>
          </w:p>
          <w:p w:rsidR="00243621" w:rsidRPr="00706229" w:rsidRDefault="00243621" w:rsidP="00A3535E">
            <w:pPr>
              <w:spacing w:after="0" w:line="240" w:lineRule="auto"/>
              <w:rPr>
                <w:rFonts w:ascii="Times New Roman" w:hAnsi="Times New Roman" w:cs="Times New Roman"/>
                <w:sz w:val="24"/>
                <w:szCs w:val="24"/>
              </w:rPr>
            </w:pPr>
            <w:r w:rsidRPr="00706229">
              <w:rPr>
                <w:rFonts w:ascii="Times New Roman" w:hAnsi="Times New Roman" w:cs="Times New Roman"/>
                <w:bCs/>
                <w:sz w:val="24"/>
                <w:szCs w:val="24"/>
              </w:rPr>
              <w:t xml:space="preserve">Legea </w:t>
            </w:r>
            <w:r w:rsidRPr="00706229">
              <w:rPr>
                <w:rFonts w:ascii="Times New Roman" w:hAnsi="Times New Roman" w:cs="Times New Roman"/>
                <w:sz w:val="24"/>
                <w:szCs w:val="24"/>
              </w:rPr>
              <w:t>Nr. 55 din  31.03.2011 fondurilor asigurării obligatorii de asistenţă medicală pe anul 2011</w:t>
            </w:r>
          </w:p>
          <w:p w:rsidR="00243621" w:rsidRPr="00706229" w:rsidRDefault="00243621" w:rsidP="00A3535E">
            <w:pPr>
              <w:spacing w:after="0" w:line="240" w:lineRule="auto"/>
              <w:rPr>
                <w:rFonts w:ascii="Times New Roman" w:hAnsi="Times New Roman" w:cs="Times New Roman"/>
                <w:sz w:val="24"/>
                <w:szCs w:val="24"/>
              </w:rPr>
            </w:pPr>
            <w:r w:rsidRPr="00706229">
              <w:rPr>
                <w:rFonts w:ascii="Times New Roman" w:hAnsi="Times New Roman" w:cs="Times New Roman"/>
                <w:bCs/>
                <w:sz w:val="24"/>
                <w:szCs w:val="24"/>
              </w:rPr>
              <w:t xml:space="preserve">Legea </w:t>
            </w:r>
            <w:r w:rsidRPr="00706229">
              <w:rPr>
                <w:rFonts w:ascii="Times New Roman" w:hAnsi="Times New Roman" w:cs="Times New Roman"/>
                <w:sz w:val="24"/>
                <w:szCs w:val="24"/>
              </w:rPr>
              <w:t xml:space="preserve">Nr. 1513 din  16.06.1993 </w:t>
            </w:r>
            <w:r w:rsidRPr="00706229">
              <w:rPr>
                <w:rFonts w:ascii="Times New Roman" w:hAnsi="Times New Roman" w:cs="Times New Roman"/>
                <w:bCs/>
                <w:sz w:val="24"/>
                <w:szCs w:val="24"/>
              </w:rPr>
              <w:t>privind asigurarea sanitaro-epidemiologică a populaţiei</w:t>
            </w:r>
          </w:p>
          <w:p w:rsidR="00207843" w:rsidRPr="00706229" w:rsidRDefault="00207843"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Strategia IMSP SR Orhei </w:t>
            </w:r>
            <w:r w:rsidR="00243621" w:rsidRPr="00706229">
              <w:rPr>
                <w:rFonts w:ascii="Times New Roman" w:hAnsi="Times New Roman" w:cs="Times New Roman"/>
                <w:sz w:val="24"/>
                <w:szCs w:val="24"/>
              </w:rPr>
              <w:t xml:space="preserve">și </w:t>
            </w:r>
            <w:r w:rsidRPr="00706229">
              <w:rPr>
                <w:rFonts w:ascii="Times New Roman" w:hAnsi="Times New Roman" w:cs="Times New Roman"/>
                <w:sz w:val="24"/>
                <w:szCs w:val="24"/>
              </w:rPr>
              <w:t>Plan</w:t>
            </w:r>
            <w:r w:rsidR="00243621" w:rsidRPr="00706229">
              <w:rPr>
                <w:rFonts w:ascii="Times New Roman" w:hAnsi="Times New Roman" w:cs="Times New Roman"/>
                <w:sz w:val="24"/>
                <w:szCs w:val="24"/>
              </w:rPr>
              <w:t>ul</w:t>
            </w:r>
            <w:r w:rsidRPr="00706229">
              <w:rPr>
                <w:rFonts w:ascii="Times New Roman" w:hAnsi="Times New Roman" w:cs="Times New Roman"/>
                <w:sz w:val="24"/>
                <w:szCs w:val="24"/>
              </w:rPr>
              <w:t xml:space="preserve"> strategic al IMSP SR Orhei pentru 2018-2022</w:t>
            </w:r>
          </w:p>
        </w:tc>
      </w:tr>
      <w:tr w:rsidR="00A67B46" w:rsidRPr="00706229" w:rsidTr="00D140EE">
        <w:trPr>
          <w:trHeight w:val="20"/>
          <w:jc w:val="center"/>
        </w:trPr>
        <w:tc>
          <w:tcPr>
            <w:tcW w:w="3049" w:type="dxa"/>
            <w:tcBorders>
              <w:bottom w:val="single" w:sz="4" w:space="0" w:color="auto"/>
            </w:tcBorders>
            <w:shd w:val="clear" w:color="auto" w:fill="auto"/>
            <w:tcMar>
              <w:left w:w="28" w:type="dxa"/>
              <w:right w:w="28" w:type="dxa"/>
            </w:tcMar>
          </w:tcPr>
          <w:p w:rsidR="00A67B46" w:rsidRPr="00706229" w:rsidRDefault="00A67B46"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 xml:space="preserve">Program la nivel local nr. </w:t>
            </w:r>
            <w:r w:rsidR="003F7286" w:rsidRPr="00706229">
              <w:rPr>
                <w:rFonts w:ascii="Times New Roman" w:hAnsi="Times New Roman" w:cs="Times New Roman"/>
                <w:b/>
                <w:sz w:val="24"/>
                <w:szCs w:val="24"/>
              </w:rPr>
              <w:t>7</w:t>
            </w:r>
          </w:p>
        </w:tc>
        <w:tc>
          <w:tcPr>
            <w:tcW w:w="12602" w:type="dxa"/>
            <w:gridSpan w:val="10"/>
            <w:tcBorders>
              <w:bottom w:val="single" w:sz="4" w:space="0" w:color="auto"/>
            </w:tcBorders>
            <w:shd w:val="clear" w:color="auto" w:fill="auto"/>
            <w:tcMar>
              <w:left w:w="28" w:type="dxa"/>
              <w:right w:w="28" w:type="dxa"/>
            </w:tcMar>
          </w:tcPr>
          <w:p w:rsidR="00A67B46" w:rsidRPr="00706229" w:rsidRDefault="003F7286" w:rsidP="00A3535E">
            <w:pPr>
              <w:spacing w:after="0" w:line="240" w:lineRule="auto"/>
              <w:contextualSpacing/>
              <w:rPr>
                <w:rFonts w:ascii="Times New Roman" w:hAnsi="Times New Roman" w:cs="Times New Roman"/>
                <w:b/>
                <w:sz w:val="24"/>
                <w:szCs w:val="24"/>
              </w:rPr>
            </w:pPr>
            <w:r w:rsidRPr="00706229">
              <w:rPr>
                <w:rFonts w:ascii="Times New Roman" w:hAnsi="Times New Roman" w:cs="Times New Roman"/>
                <w:b/>
                <w:sz w:val="24"/>
                <w:szCs w:val="24"/>
              </w:rPr>
              <w:t>Îmbunătățirea stării de sănătate a populației raionului</w:t>
            </w:r>
          </w:p>
        </w:tc>
      </w:tr>
      <w:tr w:rsidR="0025771E" w:rsidRPr="00706229" w:rsidTr="00D140EE">
        <w:trPr>
          <w:trHeight w:val="20"/>
          <w:jc w:val="center"/>
        </w:trPr>
        <w:tc>
          <w:tcPr>
            <w:tcW w:w="3746" w:type="dxa"/>
            <w:gridSpan w:val="2"/>
            <w:vMerge w:val="restart"/>
            <w:shd w:val="clear" w:color="auto" w:fill="auto"/>
            <w:tcMar>
              <w:left w:w="28" w:type="dxa"/>
              <w:right w:w="28" w:type="dxa"/>
            </w:tcMar>
          </w:tcPr>
          <w:p w:rsidR="00A67B46" w:rsidRPr="00706229" w:rsidRDefault="00A67B46"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4739" w:type="dxa"/>
            <w:gridSpan w:val="5"/>
            <w:shd w:val="clear" w:color="auto" w:fill="auto"/>
            <w:tcMar>
              <w:left w:w="28" w:type="dxa"/>
              <w:right w:w="28" w:type="dxa"/>
            </w:tcMar>
          </w:tcPr>
          <w:p w:rsidR="00A67B46" w:rsidRPr="00706229" w:rsidRDefault="00A67B46"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Perioada de implementare / ținta indicatorului</w:t>
            </w:r>
          </w:p>
        </w:tc>
        <w:tc>
          <w:tcPr>
            <w:tcW w:w="2569" w:type="dxa"/>
            <w:vMerge w:val="restart"/>
            <w:shd w:val="clear" w:color="auto" w:fill="auto"/>
            <w:tcMar>
              <w:left w:w="28" w:type="dxa"/>
              <w:right w:w="28" w:type="dxa"/>
            </w:tcMar>
          </w:tcPr>
          <w:p w:rsidR="00A67B46" w:rsidRPr="00706229" w:rsidRDefault="00A67B46"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177" w:type="dxa"/>
            <w:vMerge w:val="restart"/>
            <w:shd w:val="clear" w:color="auto" w:fill="auto"/>
            <w:tcMar>
              <w:left w:w="28" w:type="dxa"/>
              <w:right w:w="28" w:type="dxa"/>
            </w:tcMar>
          </w:tcPr>
          <w:p w:rsidR="00A67B46" w:rsidRPr="00706229" w:rsidRDefault="00A67B46"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Costuri / valoarea potențială finanțare</w:t>
            </w:r>
          </w:p>
        </w:tc>
        <w:tc>
          <w:tcPr>
            <w:tcW w:w="1431" w:type="dxa"/>
            <w:vMerge w:val="restart"/>
            <w:shd w:val="clear" w:color="auto" w:fill="auto"/>
            <w:tcMar>
              <w:left w:w="28" w:type="dxa"/>
              <w:right w:w="28" w:type="dxa"/>
            </w:tcMar>
          </w:tcPr>
          <w:p w:rsidR="00A67B46" w:rsidRPr="00706229" w:rsidRDefault="00A67B46"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989" w:type="dxa"/>
            <w:vMerge w:val="restart"/>
            <w:shd w:val="clear" w:color="auto" w:fill="auto"/>
            <w:tcMar>
              <w:left w:w="28" w:type="dxa"/>
              <w:right w:w="28" w:type="dxa"/>
            </w:tcMar>
          </w:tcPr>
          <w:p w:rsidR="00A67B46" w:rsidRPr="00706229" w:rsidRDefault="00A67B46"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25771E" w:rsidRPr="00706229" w:rsidTr="00D140EE">
        <w:trPr>
          <w:trHeight w:val="20"/>
          <w:jc w:val="center"/>
        </w:trPr>
        <w:tc>
          <w:tcPr>
            <w:tcW w:w="3746" w:type="dxa"/>
            <w:gridSpan w:val="2"/>
            <w:vMerge/>
            <w:shd w:val="clear" w:color="auto" w:fill="auto"/>
            <w:tcMar>
              <w:left w:w="28" w:type="dxa"/>
              <w:right w:w="28" w:type="dxa"/>
            </w:tcMar>
          </w:tcPr>
          <w:p w:rsidR="00A67B46" w:rsidRPr="00706229" w:rsidRDefault="00A67B46" w:rsidP="00EB3D5B">
            <w:pPr>
              <w:spacing w:after="0" w:line="240" w:lineRule="auto"/>
              <w:rPr>
                <w:rFonts w:ascii="Times New Roman" w:hAnsi="Times New Roman" w:cs="Times New Roman"/>
                <w:b/>
                <w:sz w:val="24"/>
                <w:szCs w:val="24"/>
              </w:rPr>
            </w:pPr>
          </w:p>
        </w:tc>
        <w:tc>
          <w:tcPr>
            <w:tcW w:w="992" w:type="dxa"/>
            <w:shd w:val="clear" w:color="auto" w:fill="auto"/>
            <w:tcMar>
              <w:left w:w="28" w:type="dxa"/>
              <w:right w:w="28" w:type="dxa"/>
            </w:tcMar>
            <w:vAlign w:val="center"/>
          </w:tcPr>
          <w:p w:rsidR="00A67B46" w:rsidRPr="00706229" w:rsidRDefault="00A67B46"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910" w:type="dxa"/>
            <w:shd w:val="clear" w:color="auto" w:fill="auto"/>
            <w:tcMar>
              <w:left w:w="28" w:type="dxa"/>
              <w:right w:w="28" w:type="dxa"/>
            </w:tcMar>
            <w:vAlign w:val="center"/>
          </w:tcPr>
          <w:p w:rsidR="00A67B46" w:rsidRPr="00706229" w:rsidRDefault="00A67B46"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930" w:type="dxa"/>
            <w:shd w:val="clear" w:color="auto" w:fill="auto"/>
            <w:tcMar>
              <w:left w:w="28" w:type="dxa"/>
              <w:right w:w="28" w:type="dxa"/>
            </w:tcMar>
            <w:vAlign w:val="center"/>
          </w:tcPr>
          <w:p w:rsidR="00A67B46" w:rsidRPr="00706229" w:rsidRDefault="00A67B46"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997" w:type="dxa"/>
            <w:shd w:val="clear" w:color="auto" w:fill="auto"/>
            <w:tcMar>
              <w:left w:w="28" w:type="dxa"/>
              <w:right w:w="28" w:type="dxa"/>
            </w:tcMar>
            <w:vAlign w:val="center"/>
          </w:tcPr>
          <w:p w:rsidR="00A67B46" w:rsidRPr="00706229" w:rsidRDefault="00A67B46"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910" w:type="dxa"/>
            <w:shd w:val="clear" w:color="auto" w:fill="auto"/>
            <w:tcMar>
              <w:left w:w="28" w:type="dxa"/>
              <w:right w:w="28" w:type="dxa"/>
            </w:tcMar>
            <w:vAlign w:val="center"/>
          </w:tcPr>
          <w:p w:rsidR="00A67B46" w:rsidRPr="00706229" w:rsidRDefault="00A67B46"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2569" w:type="dxa"/>
            <w:vMerge/>
            <w:shd w:val="clear" w:color="auto" w:fill="auto"/>
            <w:tcMar>
              <w:left w:w="28" w:type="dxa"/>
              <w:right w:w="28" w:type="dxa"/>
            </w:tcMar>
          </w:tcPr>
          <w:p w:rsidR="00A67B46" w:rsidRPr="00706229" w:rsidRDefault="00A67B46" w:rsidP="00A3535E">
            <w:pPr>
              <w:spacing w:after="0" w:line="240" w:lineRule="auto"/>
              <w:jc w:val="center"/>
              <w:rPr>
                <w:rFonts w:ascii="Times New Roman" w:hAnsi="Times New Roman" w:cs="Times New Roman"/>
                <w:b/>
                <w:sz w:val="24"/>
                <w:szCs w:val="24"/>
              </w:rPr>
            </w:pPr>
          </w:p>
        </w:tc>
        <w:tc>
          <w:tcPr>
            <w:tcW w:w="1177" w:type="dxa"/>
            <w:vMerge/>
            <w:shd w:val="clear" w:color="auto" w:fill="auto"/>
            <w:tcMar>
              <w:left w:w="28" w:type="dxa"/>
              <w:right w:w="28" w:type="dxa"/>
            </w:tcMar>
          </w:tcPr>
          <w:p w:rsidR="00A67B46" w:rsidRPr="00706229" w:rsidRDefault="00A67B46" w:rsidP="00A3535E">
            <w:pPr>
              <w:spacing w:after="0" w:line="240" w:lineRule="auto"/>
              <w:jc w:val="center"/>
              <w:rPr>
                <w:rFonts w:ascii="Times New Roman" w:hAnsi="Times New Roman" w:cs="Times New Roman"/>
                <w:b/>
                <w:sz w:val="24"/>
                <w:szCs w:val="24"/>
              </w:rPr>
            </w:pPr>
          </w:p>
        </w:tc>
        <w:tc>
          <w:tcPr>
            <w:tcW w:w="1431" w:type="dxa"/>
            <w:vMerge/>
            <w:shd w:val="clear" w:color="auto" w:fill="auto"/>
            <w:tcMar>
              <w:left w:w="28" w:type="dxa"/>
              <w:right w:w="28" w:type="dxa"/>
            </w:tcMar>
          </w:tcPr>
          <w:p w:rsidR="00A67B46" w:rsidRPr="00706229" w:rsidRDefault="00A67B46" w:rsidP="00A3535E">
            <w:pPr>
              <w:spacing w:after="0" w:line="240" w:lineRule="auto"/>
              <w:jc w:val="center"/>
              <w:rPr>
                <w:rFonts w:ascii="Times New Roman" w:hAnsi="Times New Roman" w:cs="Times New Roman"/>
                <w:b/>
                <w:sz w:val="24"/>
                <w:szCs w:val="24"/>
              </w:rPr>
            </w:pPr>
          </w:p>
        </w:tc>
        <w:tc>
          <w:tcPr>
            <w:tcW w:w="1989" w:type="dxa"/>
            <w:vMerge/>
            <w:shd w:val="clear" w:color="auto" w:fill="auto"/>
            <w:tcMar>
              <w:left w:w="28" w:type="dxa"/>
              <w:right w:w="28" w:type="dxa"/>
            </w:tcMar>
          </w:tcPr>
          <w:p w:rsidR="00A67B46" w:rsidRPr="00706229" w:rsidRDefault="00A67B46" w:rsidP="00A3535E">
            <w:pPr>
              <w:spacing w:after="0" w:line="240" w:lineRule="auto"/>
              <w:jc w:val="center"/>
              <w:rPr>
                <w:rFonts w:ascii="Times New Roman" w:hAnsi="Times New Roman" w:cs="Times New Roman"/>
                <w:b/>
                <w:sz w:val="24"/>
                <w:szCs w:val="24"/>
              </w:rPr>
            </w:pPr>
          </w:p>
        </w:tc>
      </w:tr>
      <w:tr w:rsidR="0025771E" w:rsidRPr="00706229" w:rsidTr="00D140EE">
        <w:trPr>
          <w:trHeight w:val="20"/>
          <w:jc w:val="center"/>
        </w:trPr>
        <w:tc>
          <w:tcPr>
            <w:tcW w:w="3746" w:type="dxa"/>
            <w:gridSpan w:val="2"/>
            <w:shd w:val="clear" w:color="auto" w:fill="auto"/>
            <w:tcMar>
              <w:left w:w="28" w:type="dxa"/>
              <w:right w:w="28" w:type="dxa"/>
            </w:tcMar>
          </w:tcPr>
          <w:p w:rsidR="00A67B46" w:rsidRPr="00706229" w:rsidRDefault="003F7286"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7.1 Asigurarea implementării programelor raionale în domeniul sănătății</w:t>
            </w:r>
          </w:p>
        </w:tc>
        <w:tc>
          <w:tcPr>
            <w:tcW w:w="992" w:type="dxa"/>
            <w:shd w:val="clear" w:color="auto" w:fill="auto"/>
            <w:tcMar>
              <w:left w:w="28" w:type="dxa"/>
              <w:right w:w="28" w:type="dxa"/>
            </w:tcMar>
            <w:vAlign w:val="center"/>
          </w:tcPr>
          <w:p w:rsidR="00A67B46" w:rsidRPr="00706229" w:rsidRDefault="00A67B46" w:rsidP="00A3535E">
            <w:pPr>
              <w:spacing w:after="0" w:line="240" w:lineRule="auto"/>
              <w:rPr>
                <w:rFonts w:ascii="Times New Roman" w:hAnsi="Times New Roman" w:cs="Times New Roman"/>
                <w:sz w:val="24"/>
                <w:szCs w:val="24"/>
              </w:rPr>
            </w:pPr>
          </w:p>
        </w:tc>
        <w:tc>
          <w:tcPr>
            <w:tcW w:w="910" w:type="dxa"/>
            <w:shd w:val="clear" w:color="auto" w:fill="auto"/>
            <w:tcMar>
              <w:left w:w="28" w:type="dxa"/>
              <w:right w:w="28" w:type="dxa"/>
            </w:tcMar>
            <w:vAlign w:val="center"/>
          </w:tcPr>
          <w:p w:rsidR="00A67B46" w:rsidRPr="00706229" w:rsidRDefault="00A67B46" w:rsidP="00A3535E">
            <w:pPr>
              <w:spacing w:after="0" w:line="240" w:lineRule="auto"/>
              <w:rPr>
                <w:rFonts w:ascii="Times New Roman" w:hAnsi="Times New Roman" w:cs="Times New Roman"/>
                <w:sz w:val="24"/>
                <w:szCs w:val="24"/>
              </w:rPr>
            </w:pPr>
          </w:p>
        </w:tc>
        <w:tc>
          <w:tcPr>
            <w:tcW w:w="930" w:type="dxa"/>
            <w:shd w:val="clear" w:color="auto" w:fill="auto"/>
            <w:tcMar>
              <w:left w:w="28" w:type="dxa"/>
              <w:right w:w="28" w:type="dxa"/>
            </w:tcMar>
            <w:vAlign w:val="center"/>
          </w:tcPr>
          <w:p w:rsidR="00A67B46" w:rsidRPr="00706229" w:rsidRDefault="00A67B46" w:rsidP="00A3535E">
            <w:pPr>
              <w:spacing w:after="0" w:line="240" w:lineRule="auto"/>
              <w:rPr>
                <w:rFonts w:ascii="Times New Roman" w:hAnsi="Times New Roman" w:cs="Times New Roman"/>
                <w:sz w:val="24"/>
                <w:szCs w:val="24"/>
              </w:rPr>
            </w:pPr>
          </w:p>
        </w:tc>
        <w:tc>
          <w:tcPr>
            <w:tcW w:w="997" w:type="dxa"/>
            <w:shd w:val="clear" w:color="auto" w:fill="auto"/>
            <w:tcMar>
              <w:left w:w="28" w:type="dxa"/>
              <w:right w:w="28" w:type="dxa"/>
            </w:tcMar>
            <w:vAlign w:val="center"/>
          </w:tcPr>
          <w:p w:rsidR="00A67B46" w:rsidRPr="00706229" w:rsidRDefault="00A67B46" w:rsidP="00A3535E">
            <w:pPr>
              <w:spacing w:after="0" w:line="240" w:lineRule="auto"/>
              <w:rPr>
                <w:rFonts w:ascii="Times New Roman" w:hAnsi="Times New Roman" w:cs="Times New Roman"/>
                <w:sz w:val="24"/>
                <w:szCs w:val="24"/>
              </w:rPr>
            </w:pPr>
          </w:p>
        </w:tc>
        <w:tc>
          <w:tcPr>
            <w:tcW w:w="910" w:type="dxa"/>
            <w:shd w:val="clear" w:color="auto" w:fill="auto"/>
            <w:tcMar>
              <w:left w:w="28" w:type="dxa"/>
              <w:right w:w="28" w:type="dxa"/>
            </w:tcMar>
            <w:vAlign w:val="center"/>
          </w:tcPr>
          <w:p w:rsidR="00A67B46" w:rsidRPr="00706229" w:rsidRDefault="00A67B46" w:rsidP="00A3535E">
            <w:pPr>
              <w:spacing w:after="0" w:line="240" w:lineRule="auto"/>
              <w:rPr>
                <w:rFonts w:ascii="Times New Roman" w:hAnsi="Times New Roman" w:cs="Times New Roman"/>
                <w:sz w:val="24"/>
                <w:szCs w:val="24"/>
              </w:rPr>
            </w:pPr>
          </w:p>
        </w:tc>
        <w:tc>
          <w:tcPr>
            <w:tcW w:w="2569" w:type="dxa"/>
            <w:shd w:val="clear" w:color="auto" w:fill="auto"/>
            <w:tcMar>
              <w:left w:w="28" w:type="dxa"/>
              <w:right w:w="28" w:type="dxa"/>
            </w:tcMar>
          </w:tcPr>
          <w:p w:rsidR="003F7286" w:rsidRPr="00706229" w:rsidRDefault="003F7286"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programe</w:t>
            </w:r>
            <w:r w:rsidR="00207843" w:rsidRPr="00706229">
              <w:rPr>
                <w:rFonts w:ascii="Times New Roman" w:hAnsi="Times New Roman" w:cs="Times New Roman"/>
                <w:sz w:val="24"/>
                <w:szCs w:val="24"/>
              </w:rPr>
              <w:t xml:space="preserve">; </w:t>
            </w:r>
            <w:r w:rsidRPr="00706229">
              <w:rPr>
                <w:rFonts w:ascii="Times New Roman" w:hAnsi="Times New Roman" w:cs="Times New Roman"/>
                <w:sz w:val="24"/>
                <w:szCs w:val="24"/>
              </w:rPr>
              <w:t>Nr beneficiari</w:t>
            </w:r>
            <w:r w:rsidR="00207843" w:rsidRPr="00706229">
              <w:rPr>
                <w:rFonts w:ascii="Times New Roman" w:hAnsi="Times New Roman" w:cs="Times New Roman"/>
                <w:sz w:val="24"/>
                <w:szCs w:val="24"/>
              </w:rPr>
              <w:t xml:space="preserve">; </w:t>
            </w:r>
            <w:r w:rsidRPr="00706229">
              <w:rPr>
                <w:rFonts w:ascii="Times New Roman" w:hAnsi="Times New Roman" w:cs="Times New Roman"/>
                <w:sz w:val="24"/>
                <w:szCs w:val="24"/>
              </w:rPr>
              <w:t>Rezultate anuale</w:t>
            </w:r>
          </w:p>
        </w:tc>
        <w:tc>
          <w:tcPr>
            <w:tcW w:w="1177" w:type="dxa"/>
            <w:shd w:val="clear" w:color="auto" w:fill="auto"/>
            <w:tcMar>
              <w:left w:w="28" w:type="dxa"/>
              <w:right w:w="28" w:type="dxa"/>
            </w:tcMar>
          </w:tcPr>
          <w:p w:rsidR="00A67B46" w:rsidRPr="00706229" w:rsidRDefault="00A67B46" w:rsidP="00A3535E">
            <w:pPr>
              <w:spacing w:after="0" w:line="240" w:lineRule="auto"/>
              <w:rPr>
                <w:rFonts w:ascii="Times New Roman" w:hAnsi="Times New Roman" w:cs="Times New Roman"/>
                <w:sz w:val="24"/>
                <w:szCs w:val="24"/>
              </w:rPr>
            </w:pPr>
          </w:p>
        </w:tc>
        <w:tc>
          <w:tcPr>
            <w:tcW w:w="1431" w:type="dxa"/>
            <w:shd w:val="clear" w:color="auto" w:fill="auto"/>
            <w:tcMar>
              <w:left w:w="28" w:type="dxa"/>
              <w:right w:w="28" w:type="dxa"/>
            </w:tcMar>
          </w:tcPr>
          <w:p w:rsidR="003F7286" w:rsidRPr="00706229" w:rsidRDefault="003F7286"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SR Orhei</w:t>
            </w:r>
            <w:r w:rsidR="003D5B5A" w:rsidRPr="00706229">
              <w:rPr>
                <w:rFonts w:ascii="Times New Roman" w:hAnsi="Times New Roman" w:cs="Times New Roman"/>
                <w:sz w:val="24"/>
                <w:szCs w:val="24"/>
              </w:rPr>
              <w:t xml:space="preserve">, </w:t>
            </w:r>
            <w:r w:rsidRPr="00706229">
              <w:rPr>
                <w:rFonts w:ascii="Times New Roman" w:hAnsi="Times New Roman" w:cs="Times New Roman"/>
                <w:sz w:val="24"/>
                <w:szCs w:val="24"/>
              </w:rPr>
              <w:t>CMF</w:t>
            </w:r>
            <w:r w:rsidR="003D5B5A" w:rsidRPr="00706229">
              <w:rPr>
                <w:rFonts w:ascii="Times New Roman" w:hAnsi="Times New Roman" w:cs="Times New Roman"/>
                <w:sz w:val="24"/>
                <w:szCs w:val="24"/>
              </w:rPr>
              <w:t xml:space="preserve"> / CSP</w:t>
            </w:r>
          </w:p>
        </w:tc>
        <w:tc>
          <w:tcPr>
            <w:tcW w:w="1989" w:type="dxa"/>
            <w:shd w:val="clear" w:color="auto" w:fill="auto"/>
            <w:tcMar>
              <w:left w:w="28" w:type="dxa"/>
              <w:right w:w="28" w:type="dxa"/>
            </w:tcMar>
          </w:tcPr>
          <w:p w:rsidR="00A67B46" w:rsidRPr="00706229" w:rsidRDefault="00A67B46" w:rsidP="00A3535E">
            <w:pPr>
              <w:spacing w:after="0" w:line="240" w:lineRule="auto"/>
              <w:rPr>
                <w:rFonts w:ascii="Times New Roman" w:hAnsi="Times New Roman" w:cs="Times New Roman"/>
                <w:sz w:val="24"/>
                <w:szCs w:val="24"/>
              </w:rPr>
            </w:pPr>
          </w:p>
        </w:tc>
      </w:tr>
      <w:tr w:rsidR="0025771E" w:rsidRPr="00706229" w:rsidTr="00D140EE">
        <w:trPr>
          <w:trHeight w:val="20"/>
          <w:jc w:val="center"/>
        </w:trPr>
        <w:tc>
          <w:tcPr>
            <w:tcW w:w="3746" w:type="dxa"/>
            <w:gridSpan w:val="2"/>
            <w:shd w:val="clear" w:color="auto" w:fill="auto"/>
            <w:tcMar>
              <w:left w:w="28" w:type="dxa"/>
              <w:right w:w="28" w:type="dxa"/>
            </w:tcMar>
          </w:tcPr>
          <w:p w:rsidR="002E5556" w:rsidRPr="00706229" w:rsidRDefault="002E5556"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7.</w:t>
            </w:r>
            <w:r w:rsidR="003D5B5A" w:rsidRPr="00706229">
              <w:rPr>
                <w:rFonts w:ascii="Times New Roman" w:hAnsi="Times New Roman" w:cs="Times New Roman"/>
                <w:sz w:val="24"/>
                <w:szCs w:val="24"/>
              </w:rPr>
              <w:t>2</w:t>
            </w:r>
            <w:r w:rsidRPr="00706229">
              <w:rPr>
                <w:rFonts w:ascii="Times New Roman" w:hAnsi="Times New Roman" w:cs="Times New Roman"/>
                <w:sz w:val="24"/>
                <w:szCs w:val="24"/>
              </w:rPr>
              <w:t xml:space="preserve"> </w:t>
            </w:r>
            <w:r w:rsidR="00207843" w:rsidRPr="00706229">
              <w:rPr>
                <w:rFonts w:ascii="Times New Roman" w:hAnsi="Times New Roman" w:cs="Times New Roman"/>
                <w:sz w:val="24"/>
                <w:szCs w:val="24"/>
              </w:rPr>
              <w:t xml:space="preserve">Asigurarea şi dotarea cu dispozitive și </w:t>
            </w:r>
            <w:r w:rsidRPr="00706229">
              <w:rPr>
                <w:rFonts w:ascii="Times New Roman" w:hAnsi="Times New Roman" w:cs="Times New Roman"/>
                <w:sz w:val="24"/>
                <w:szCs w:val="24"/>
              </w:rPr>
              <w:t xml:space="preserve">cu echipament a </w:t>
            </w:r>
            <w:r w:rsidR="003D5B5A" w:rsidRPr="00706229">
              <w:rPr>
                <w:rFonts w:ascii="Times New Roman" w:hAnsi="Times New Roman" w:cs="Times New Roman"/>
                <w:sz w:val="24"/>
                <w:szCs w:val="24"/>
              </w:rPr>
              <w:t>instituțiilor</w:t>
            </w:r>
            <w:r w:rsidRPr="00706229">
              <w:rPr>
                <w:rFonts w:ascii="Times New Roman" w:hAnsi="Times New Roman" w:cs="Times New Roman"/>
                <w:sz w:val="24"/>
                <w:szCs w:val="24"/>
              </w:rPr>
              <w:t xml:space="preserve"> medicale</w:t>
            </w:r>
          </w:p>
        </w:tc>
        <w:tc>
          <w:tcPr>
            <w:tcW w:w="992" w:type="dxa"/>
            <w:shd w:val="clear" w:color="auto" w:fill="auto"/>
            <w:tcMar>
              <w:left w:w="28" w:type="dxa"/>
              <w:right w:w="28" w:type="dxa"/>
            </w:tcMar>
            <w:vAlign w:val="center"/>
          </w:tcPr>
          <w:p w:rsidR="002E5556" w:rsidRPr="00706229" w:rsidRDefault="002E5556" w:rsidP="00A3535E">
            <w:pPr>
              <w:spacing w:after="0" w:line="240" w:lineRule="auto"/>
              <w:rPr>
                <w:rFonts w:ascii="Times New Roman" w:hAnsi="Times New Roman" w:cs="Times New Roman"/>
                <w:sz w:val="24"/>
                <w:szCs w:val="24"/>
              </w:rPr>
            </w:pPr>
          </w:p>
        </w:tc>
        <w:tc>
          <w:tcPr>
            <w:tcW w:w="910" w:type="dxa"/>
            <w:shd w:val="clear" w:color="auto" w:fill="auto"/>
            <w:tcMar>
              <w:left w:w="28" w:type="dxa"/>
              <w:right w:w="28" w:type="dxa"/>
            </w:tcMar>
            <w:vAlign w:val="center"/>
          </w:tcPr>
          <w:p w:rsidR="002E5556" w:rsidRPr="00706229" w:rsidRDefault="002E5556" w:rsidP="00A3535E">
            <w:pPr>
              <w:spacing w:after="0" w:line="240" w:lineRule="auto"/>
              <w:rPr>
                <w:rFonts w:ascii="Times New Roman" w:hAnsi="Times New Roman" w:cs="Times New Roman"/>
                <w:sz w:val="24"/>
                <w:szCs w:val="24"/>
              </w:rPr>
            </w:pPr>
          </w:p>
        </w:tc>
        <w:tc>
          <w:tcPr>
            <w:tcW w:w="930" w:type="dxa"/>
            <w:shd w:val="clear" w:color="auto" w:fill="auto"/>
            <w:tcMar>
              <w:left w:w="28" w:type="dxa"/>
              <w:right w:w="28" w:type="dxa"/>
            </w:tcMar>
            <w:vAlign w:val="center"/>
          </w:tcPr>
          <w:p w:rsidR="002E5556" w:rsidRPr="00706229" w:rsidRDefault="002E5556" w:rsidP="00A3535E">
            <w:pPr>
              <w:spacing w:after="0" w:line="240" w:lineRule="auto"/>
              <w:rPr>
                <w:rFonts w:ascii="Times New Roman" w:hAnsi="Times New Roman" w:cs="Times New Roman"/>
                <w:sz w:val="24"/>
                <w:szCs w:val="24"/>
              </w:rPr>
            </w:pPr>
          </w:p>
        </w:tc>
        <w:tc>
          <w:tcPr>
            <w:tcW w:w="997" w:type="dxa"/>
            <w:shd w:val="clear" w:color="auto" w:fill="auto"/>
            <w:tcMar>
              <w:left w:w="28" w:type="dxa"/>
              <w:right w:w="28" w:type="dxa"/>
            </w:tcMar>
            <w:vAlign w:val="center"/>
          </w:tcPr>
          <w:p w:rsidR="002E5556" w:rsidRPr="00706229" w:rsidRDefault="002E5556" w:rsidP="00A3535E">
            <w:pPr>
              <w:spacing w:after="0" w:line="240" w:lineRule="auto"/>
              <w:rPr>
                <w:rFonts w:ascii="Times New Roman" w:hAnsi="Times New Roman" w:cs="Times New Roman"/>
                <w:sz w:val="24"/>
                <w:szCs w:val="24"/>
              </w:rPr>
            </w:pPr>
          </w:p>
        </w:tc>
        <w:tc>
          <w:tcPr>
            <w:tcW w:w="910" w:type="dxa"/>
            <w:shd w:val="clear" w:color="auto" w:fill="auto"/>
            <w:tcMar>
              <w:left w:w="28" w:type="dxa"/>
              <w:right w:w="28" w:type="dxa"/>
            </w:tcMar>
            <w:vAlign w:val="center"/>
          </w:tcPr>
          <w:p w:rsidR="002E5556" w:rsidRPr="00706229" w:rsidRDefault="002E5556" w:rsidP="00A3535E">
            <w:pPr>
              <w:spacing w:after="0" w:line="240" w:lineRule="auto"/>
              <w:rPr>
                <w:rFonts w:ascii="Times New Roman" w:hAnsi="Times New Roman" w:cs="Times New Roman"/>
                <w:sz w:val="24"/>
                <w:szCs w:val="24"/>
              </w:rPr>
            </w:pPr>
          </w:p>
        </w:tc>
        <w:tc>
          <w:tcPr>
            <w:tcW w:w="2569" w:type="dxa"/>
            <w:shd w:val="clear" w:color="auto" w:fill="auto"/>
            <w:tcMar>
              <w:left w:w="28" w:type="dxa"/>
              <w:right w:w="28" w:type="dxa"/>
            </w:tcMar>
          </w:tcPr>
          <w:p w:rsidR="002E5556" w:rsidRPr="00706229" w:rsidRDefault="002E5556"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dot</w:t>
            </w:r>
            <w:r w:rsidR="00207843" w:rsidRPr="00706229">
              <w:rPr>
                <w:rFonts w:ascii="Times New Roman" w:hAnsi="Times New Roman" w:cs="Times New Roman"/>
                <w:sz w:val="24"/>
                <w:szCs w:val="24"/>
              </w:rPr>
              <w:t>ă</w:t>
            </w:r>
            <w:r w:rsidRPr="00706229">
              <w:rPr>
                <w:rFonts w:ascii="Times New Roman" w:hAnsi="Times New Roman" w:cs="Times New Roman"/>
                <w:sz w:val="24"/>
                <w:szCs w:val="24"/>
              </w:rPr>
              <w:t>ri</w:t>
            </w:r>
            <w:r w:rsidR="00643776" w:rsidRPr="00706229">
              <w:rPr>
                <w:rFonts w:ascii="Times New Roman" w:hAnsi="Times New Roman" w:cs="Times New Roman"/>
                <w:sz w:val="24"/>
                <w:szCs w:val="24"/>
              </w:rPr>
              <w:t xml:space="preserve">; </w:t>
            </w:r>
            <w:r w:rsidRPr="00706229">
              <w:rPr>
                <w:rFonts w:ascii="Times New Roman" w:hAnsi="Times New Roman" w:cs="Times New Roman"/>
                <w:sz w:val="24"/>
                <w:szCs w:val="24"/>
              </w:rPr>
              <w:t>Nr activit</w:t>
            </w:r>
            <w:r w:rsidR="00207843" w:rsidRPr="00706229">
              <w:rPr>
                <w:rFonts w:ascii="Times New Roman" w:hAnsi="Times New Roman" w:cs="Times New Roman"/>
                <w:sz w:val="24"/>
                <w:szCs w:val="24"/>
              </w:rPr>
              <w:t>ăț</w:t>
            </w:r>
            <w:r w:rsidRPr="00706229">
              <w:rPr>
                <w:rFonts w:ascii="Times New Roman" w:hAnsi="Times New Roman" w:cs="Times New Roman"/>
                <w:sz w:val="24"/>
                <w:szCs w:val="24"/>
              </w:rPr>
              <w:t>i realizate</w:t>
            </w:r>
            <w:r w:rsidR="00643776" w:rsidRPr="00706229">
              <w:rPr>
                <w:rFonts w:ascii="Times New Roman" w:hAnsi="Times New Roman" w:cs="Times New Roman"/>
                <w:sz w:val="24"/>
                <w:szCs w:val="24"/>
              </w:rPr>
              <w:t xml:space="preserve">; </w:t>
            </w:r>
          </w:p>
        </w:tc>
        <w:tc>
          <w:tcPr>
            <w:tcW w:w="1177" w:type="dxa"/>
            <w:shd w:val="clear" w:color="auto" w:fill="auto"/>
            <w:tcMar>
              <w:left w:w="28" w:type="dxa"/>
              <w:right w:w="28" w:type="dxa"/>
            </w:tcMar>
          </w:tcPr>
          <w:p w:rsidR="002E5556" w:rsidRPr="00706229" w:rsidRDefault="002E5556" w:rsidP="00A3535E">
            <w:pPr>
              <w:spacing w:after="0" w:line="240" w:lineRule="auto"/>
              <w:rPr>
                <w:rFonts w:ascii="Times New Roman" w:hAnsi="Times New Roman" w:cs="Times New Roman"/>
                <w:sz w:val="24"/>
                <w:szCs w:val="24"/>
              </w:rPr>
            </w:pPr>
          </w:p>
        </w:tc>
        <w:tc>
          <w:tcPr>
            <w:tcW w:w="1431" w:type="dxa"/>
            <w:shd w:val="clear" w:color="auto" w:fill="auto"/>
            <w:tcMar>
              <w:left w:w="28" w:type="dxa"/>
              <w:right w:w="28" w:type="dxa"/>
            </w:tcMar>
          </w:tcPr>
          <w:p w:rsidR="002E5556" w:rsidRPr="00706229" w:rsidRDefault="00207843"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SR Orhei, CMF / CSP</w:t>
            </w:r>
          </w:p>
        </w:tc>
        <w:tc>
          <w:tcPr>
            <w:tcW w:w="1989" w:type="dxa"/>
            <w:shd w:val="clear" w:color="auto" w:fill="auto"/>
            <w:tcMar>
              <w:left w:w="28" w:type="dxa"/>
              <w:right w:w="28" w:type="dxa"/>
            </w:tcMar>
          </w:tcPr>
          <w:p w:rsidR="002E5556" w:rsidRPr="00706229" w:rsidRDefault="002E5556"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APL II, </w:t>
            </w:r>
            <w:r w:rsidR="00643776" w:rsidRPr="00706229">
              <w:rPr>
                <w:rFonts w:ascii="Times New Roman" w:hAnsi="Times New Roman" w:cs="Times New Roman"/>
                <w:sz w:val="24"/>
                <w:szCs w:val="24"/>
              </w:rPr>
              <w:t>MSMPS</w:t>
            </w:r>
            <w:r w:rsidRPr="00706229">
              <w:rPr>
                <w:rFonts w:ascii="Times New Roman" w:hAnsi="Times New Roman" w:cs="Times New Roman"/>
                <w:sz w:val="24"/>
                <w:szCs w:val="24"/>
              </w:rPr>
              <w:t>, donatori externi</w:t>
            </w:r>
          </w:p>
        </w:tc>
      </w:tr>
      <w:tr w:rsidR="0025771E" w:rsidRPr="00706229" w:rsidTr="00D140EE">
        <w:trPr>
          <w:trHeight w:val="20"/>
          <w:jc w:val="center"/>
        </w:trPr>
        <w:tc>
          <w:tcPr>
            <w:tcW w:w="3746" w:type="dxa"/>
            <w:gridSpan w:val="2"/>
            <w:shd w:val="clear" w:color="auto" w:fill="auto"/>
            <w:tcMar>
              <w:left w:w="28" w:type="dxa"/>
              <w:right w:w="28" w:type="dxa"/>
            </w:tcMar>
          </w:tcPr>
          <w:p w:rsidR="00207843" w:rsidRPr="00706229" w:rsidRDefault="00207843"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7.3 Îmbunătățirea infrastructurii instituțiilor medicale și utilizarea eficientă a acestora</w:t>
            </w:r>
          </w:p>
        </w:tc>
        <w:tc>
          <w:tcPr>
            <w:tcW w:w="992" w:type="dxa"/>
            <w:shd w:val="clear" w:color="auto" w:fill="auto"/>
            <w:tcMar>
              <w:left w:w="28" w:type="dxa"/>
              <w:right w:w="28" w:type="dxa"/>
            </w:tcMar>
            <w:vAlign w:val="center"/>
          </w:tcPr>
          <w:p w:rsidR="00207843" w:rsidRPr="00706229" w:rsidRDefault="00207843" w:rsidP="00A3535E">
            <w:pPr>
              <w:spacing w:after="0" w:line="240" w:lineRule="auto"/>
              <w:rPr>
                <w:rFonts w:ascii="Times New Roman" w:hAnsi="Times New Roman" w:cs="Times New Roman"/>
                <w:sz w:val="24"/>
                <w:szCs w:val="24"/>
              </w:rPr>
            </w:pPr>
          </w:p>
        </w:tc>
        <w:tc>
          <w:tcPr>
            <w:tcW w:w="910" w:type="dxa"/>
            <w:shd w:val="clear" w:color="auto" w:fill="auto"/>
            <w:tcMar>
              <w:left w:w="28" w:type="dxa"/>
              <w:right w:w="28" w:type="dxa"/>
            </w:tcMar>
            <w:vAlign w:val="center"/>
          </w:tcPr>
          <w:p w:rsidR="00207843" w:rsidRPr="00706229" w:rsidRDefault="00207843" w:rsidP="00A3535E">
            <w:pPr>
              <w:spacing w:after="0" w:line="240" w:lineRule="auto"/>
              <w:rPr>
                <w:rFonts w:ascii="Times New Roman" w:hAnsi="Times New Roman" w:cs="Times New Roman"/>
                <w:sz w:val="24"/>
                <w:szCs w:val="24"/>
              </w:rPr>
            </w:pPr>
          </w:p>
        </w:tc>
        <w:tc>
          <w:tcPr>
            <w:tcW w:w="930" w:type="dxa"/>
            <w:shd w:val="clear" w:color="auto" w:fill="auto"/>
            <w:tcMar>
              <w:left w:w="28" w:type="dxa"/>
              <w:right w:w="28" w:type="dxa"/>
            </w:tcMar>
            <w:vAlign w:val="center"/>
          </w:tcPr>
          <w:p w:rsidR="00207843" w:rsidRPr="00706229" w:rsidRDefault="00207843" w:rsidP="00A3535E">
            <w:pPr>
              <w:spacing w:after="0" w:line="240" w:lineRule="auto"/>
              <w:rPr>
                <w:rFonts w:ascii="Times New Roman" w:hAnsi="Times New Roman" w:cs="Times New Roman"/>
                <w:sz w:val="24"/>
                <w:szCs w:val="24"/>
              </w:rPr>
            </w:pPr>
          </w:p>
        </w:tc>
        <w:tc>
          <w:tcPr>
            <w:tcW w:w="997" w:type="dxa"/>
            <w:shd w:val="clear" w:color="auto" w:fill="auto"/>
            <w:tcMar>
              <w:left w:w="28" w:type="dxa"/>
              <w:right w:w="28" w:type="dxa"/>
            </w:tcMar>
            <w:vAlign w:val="center"/>
          </w:tcPr>
          <w:p w:rsidR="00207843" w:rsidRPr="00706229" w:rsidRDefault="00207843" w:rsidP="00A3535E">
            <w:pPr>
              <w:spacing w:after="0" w:line="240" w:lineRule="auto"/>
              <w:rPr>
                <w:rFonts w:ascii="Times New Roman" w:hAnsi="Times New Roman" w:cs="Times New Roman"/>
                <w:sz w:val="24"/>
                <w:szCs w:val="24"/>
              </w:rPr>
            </w:pPr>
          </w:p>
        </w:tc>
        <w:tc>
          <w:tcPr>
            <w:tcW w:w="910" w:type="dxa"/>
            <w:shd w:val="clear" w:color="auto" w:fill="auto"/>
            <w:tcMar>
              <w:left w:w="28" w:type="dxa"/>
              <w:right w:w="28" w:type="dxa"/>
            </w:tcMar>
            <w:vAlign w:val="center"/>
          </w:tcPr>
          <w:p w:rsidR="00207843" w:rsidRPr="00706229" w:rsidRDefault="00207843" w:rsidP="00A3535E">
            <w:pPr>
              <w:spacing w:after="0" w:line="240" w:lineRule="auto"/>
              <w:rPr>
                <w:rFonts w:ascii="Times New Roman" w:hAnsi="Times New Roman" w:cs="Times New Roman"/>
                <w:sz w:val="24"/>
                <w:szCs w:val="24"/>
              </w:rPr>
            </w:pPr>
          </w:p>
        </w:tc>
        <w:tc>
          <w:tcPr>
            <w:tcW w:w="2569" w:type="dxa"/>
            <w:shd w:val="clear" w:color="auto" w:fill="auto"/>
            <w:tcMar>
              <w:left w:w="28" w:type="dxa"/>
              <w:right w:w="28" w:type="dxa"/>
            </w:tcMar>
          </w:tcPr>
          <w:p w:rsidR="00207843" w:rsidRPr="00706229" w:rsidRDefault="00207843"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Edificii reabilitate / amenajate</w:t>
            </w:r>
          </w:p>
        </w:tc>
        <w:tc>
          <w:tcPr>
            <w:tcW w:w="1177" w:type="dxa"/>
            <w:shd w:val="clear" w:color="auto" w:fill="auto"/>
            <w:tcMar>
              <w:left w:w="28" w:type="dxa"/>
              <w:right w:w="28" w:type="dxa"/>
            </w:tcMar>
          </w:tcPr>
          <w:p w:rsidR="00207843" w:rsidRPr="00706229" w:rsidRDefault="00207843" w:rsidP="00A3535E">
            <w:pPr>
              <w:spacing w:after="0" w:line="240" w:lineRule="auto"/>
              <w:rPr>
                <w:rFonts w:ascii="Times New Roman" w:hAnsi="Times New Roman" w:cs="Times New Roman"/>
                <w:sz w:val="24"/>
                <w:szCs w:val="24"/>
              </w:rPr>
            </w:pPr>
          </w:p>
        </w:tc>
        <w:tc>
          <w:tcPr>
            <w:tcW w:w="1431" w:type="dxa"/>
            <w:shd w:val="clear" w:color="auto" w:fill="auto"/>
            <w:tcMar>
              <w:left w:w="28" w:type="dxa"/>
              <w:right w:w="28" w:type="dxa"/>
            </w:tcMar>
          </w:tcPr>
          <w:p w:rsidR="00207843" w:rsidRPr="00706229" w:rsidRDefault="00207843"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SR Orhei, CMF / CSP</w:t>
            </w:r>
          </w:p>
        </w:tc>
        <w:tc>
          <w:tcPr>
            <w:tcW w:w="1989" w:type="dxa"/>
            <w:shd w:val="clear" w:color="auto" w:fill="auto"/>
            <w:tcMar>
              <w:left w:w="28" w:type="dxa"/>
              <w:right w:w="28" w:type="dxa"/>
            </w:tcMar>
          </w:tcPr>
          <w:p w:rsidR="00207843" w:rsidRPr="00706229" w:rsidRDefault="00207843"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APL II, MSMPS, donatori externi</w:t>
            </w:r>
          </w:p>
        </w:tc>
      </w:tr>
      <w:tr w:rsidR="0025771E" w:rsidRPr="00706229" w:rsidTr="00D140EE">
        <w:trPr>
          <w:trHeight w:val="20"/>
          <w:jc w:val="center"/>
        </w:trPr>
        <w:tc>
          <w:tcPr>
            <w:tcW w:w="3746" w:type="dxa"/>
            <w:gridSpan w:val="2"/>
            <w:shd w:val="clear" w:color="auto" w:fill="auto"/>
            <w:tcMar>
              <w:left w:w="28" w:type="dxa"/>
              <w:right w:w="28" w:type="dxa"/>
            </w:tcMar>
          </w:tcPr>
          <w:p w:rsidR="002E5556" w:rsidRPr="00706229" w:rsidRDefault="009B6E88"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7.</w:t>
            </w:r>
            <w:r w:rsidR="00207843" w:rsidRPr="00706229">
              <w:rPr>
                <w:rFonts w:ascii="Times New Roman" w:hAnsi="Times New Roman" w:cs="Times New Roman"/>
                <w:sz w:val="24"/>
                <w:szCs w:val="24"/>
              </w:rPr>
              <w:t>4</w:t>
            </w:r>
            <w:r w:rsidRPr="00706229">
              <w:rPr>
                <w:rFonts w:ascii="Times New Roman" w:hAnsi="Times New Roman" w:cs="Times New Roman"/>
                <w:sz w:val="24"/>
                <w:szCs w:val="24"/>
              </w:rPr>
              <w:t xml:space="preserve"> Formarea partenerilor cu ONG-uri în vederea promovării culturii medicale și educarea medicală a populației (în special a tinerilor și copiilor)</w:t>
            </w:r>
          </w:p>
        </w:tc>
        <w:tc>
          <w:tcPr>
            <w:tcW w:w="992" w:type="dxa"/>
            <w:shd w:val="clear" w:color="auto" w:fill="auto"/>
            <w:tcMar>
              <w:left w:w="28" w:type="dxa"/>
              <w:right w:w="28" w:type="dxa"/>
            </w:tcMar>
            <w:vAlign w:val="center"/>
          </w:tcPr>
          <w:p w:rsidR="002E5556" w:rsidRPr="00706229" w:rsidRDefault="002E5556" w:rsidP="00A3535E">
            <w:pPr>
              <w:spacing w:after="0" w:line="240" w:lineRule="auto"/>
              <w:rPr>
                <w:rFonts w:ascii="Times New Roman" w:hAnsi="Times New Roman" w:cs="Times New Roman"/>
                <w:sz w:val="24"/>
                <w:szCs w:val="24"/>
              </w:rPr>
            </w:pPr>
          </w:p>
        </w:tc>
        <w:tc>
          <w:tcPr>
            <w:tcW w:w="910" w:type="dxa"/>
            <w:shd w:val="clear" w:color="auto" w:fill="auto"/>
            <w:tcMar>
              <w:left w:w="28" w:type="dxa"/>
              <w:right w:w="28" w:type="dxa"/>
            </w:tcMar>
            <w:vAlign w:val="center"/>
          </w:tcPr>
          <w:p w:rsidR="002E5556" w:rsidRPr="00706229" w:rsidRDefault="002E5556" w:rsidP="00A3535E">
            <w:pPr>
              <w:spacing w:after="0" w:line="240" w:lineRule="auto"/>
              <w:rPr>
                <w:rFonts w:ascii="Times New Roman" w:hAnsi="Times New Roman" w:cs="Times New Roman"/>
                <w:sz w:val="24"/>
                <w:szCs w:val="24"/>
              </w:rPr>
            </w:pPr>
          </w:p>
        </w:tc>
        <w:tc>
          <w:tcPr>
            <w:tcW w:w="930" w:type="dxa"/>
            <w:shd w:val="clear" w:color="auto" w:fill="auto"/>
            <w:tcMar>
              <w:left w:w="28" w:type="dxa"/>
              <w:right w:w="28" w:type="dxa"/>
            </w:tcMar>
            <w:vAlign w:val="center"/>
          </w:tcPr>
          <w:p w:rsidR="002E5556" w:rsidRPr="00706229" w:rsidRDefault="002E5556" w:rsidP="00A3535E">
            <w:pPr>
              <w:spacing w:after="0" w:line="240" w:lineRule="auto"/>
              <w:rPr>
                <w:rFonts w:ascii="Times New Roman" w:hAnsi="Times New Roman" w:cs="Times New Roman"/>
                <w:sz w:val="24"/>
                <w:szCs w:val="24"/>
              </w:rPr>
            </w:pPr>
          </w:p>
        </w:tc>
        <w:tc>
          <w:tcPr>
            <w:tcW w:w="997" w:type="dxa"/>
            <w:shd w:val="clear" w:color="auto" w:fill="auto"/>
            <w:tcMar>
              <w:left w:w="28" w:type="dxa"/>
              <w:right w:w="28" w:type="dxa"/>
            </w:tcMar>
            <w:vAlign w:val="center"/>
          </w:tcPr>
          <w:p w:rsidR="002E5556" w:rsidRPr="00706229" w:rsidRDefault="002E5556" w:rsidP="00A3535E">
            <w:pPr>
              <w:spacing w:after="0" w:line="240" w:lineRule="auto"/>
              <w:rPr>
                <w:rFonts w:ascii="Times New Roman" w:hAnsi="Times New Roman" w:cs="Times New Roman"/>
                <w:sz w:val="24"/>
                <w:szCs w:val="24"/>
              </w:rPr>
            </w:pPr>
          </w:p>
        </w:tc>
        <w:tc>
          <w:tcPr>
            <w:tcW w:w="910" w:type="dxa"/>
            <w:shd w:val="clear" w:color="auto" w:fill="auto"/>
            <w:tcMar>
              <w:left w:w="28" w:type="dxa"/>
              <w:right w:w="28" w:type="dxa"/>
            </w:tcMar>
            <w:vAlign w:val="center"/>
          </w:tcPr>
          <w:p w:rsidR="002E5556" w:rsidRPr="00706229" w:rsidRDefault="002E5556" w:rsidP="00A3535E">
            <w:pPr>
              <w:spacing w:after="0" w:line="240" w:lineRule="auto"/>
              <w:rPr>
                <w:rFonts w:ascii="Times New Roman" w:hAnsi="Times New Roman" w:cs="Times New Roman"/>
                <w:sz w:val="24"/>
                <w:szCs w:val="24"/>
              </w:rPr>
            </w:pPr>
          </w:p>
        </w:tc>
        <w:tc>
          <w:tcPr>
            <w:tcW w:w="2569" w:type="dxa"/>
            <w:shd w:val="clear" w:color="auto" w:fill="auto"/>
            <w:tcMar>
              <w:left w:w="28" w:type="dxa"/>
              <w:right w:w="28" w:type="dxa"/>
            </w:tcMar>
          </w:tcPr>
          <w:p w:rsidR="002E5556" w:rsidRPr="00706229" w:rsidRDefault="003D5B5A"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Parteneriate formate</w:t>
            </w:r>
          </w:p>
          <w:p w:rsidR="003D5B5A" w:rsidRPr="00706229" w:rsidRDefault="003D5B5A"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Activități realizate</w:t>
            </w:r>
          </w:p>
          <w:p w:rsidR="003D5B5A" w:rsidRPr="00706229" w:rsidRDefault="003D5B5A"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participanți</w:t>
            </w:r>
          </w:p>
        </w:tc>
        <w:tc>
          <w:tcPr>
            <w:tcW w:w="1177" w:type="dxa"/>
            <w:shd w:val="clear" w:color="auto" w:fill="auto"/>
            <w:tcMar>
              <w:left w:w="28" w:type="dxa"/>
              <w:right w:w="28" w:type="dxa"/>
            </w:tcMar>
          </w:tcPr>
          <w:p w:rsidR="002E5556" w:rsidRPr="00706229" w:rsidRDefault="002E5556" w:rsidP="00A3535E">
            <w:pPr>
              <w:spacing w:after="0" w:line="240" w:lineRule="auto"/>
              <w:rPr>
                <w:rFonts w:ascii="Times New Roman" w:hAnsi="Times New Roman" w:cs="Times New Roman"/>
                <w:sz w:val="24"/>
                <w:szCs w:val="24"/>
              </w:rPr>
            </w:pPr>
          </w:p>
        </w:tc>
        <w:tc>
          <w:tcPr>
            <w:tcW w:w="1431" w:type="dxa"/>
            <w:shd w:val="clear" w:color="auto" w:fill="auto"/>
            <w:tcMar>
              <w:left w:w="28" w:type="dxa"/>
              <w:right w:w="28" w:type="dxa"/>
            </w:tcMar>
          </w:tcPr>
          <w:p w:rsidR="003D5B5A" w:rsidRPr="00706229" w:rsidRDefault="003D5B5A"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SR Orhei</w:t>
            </w:r>
          </w:p>
          <w:p w:rsidR="002E5556" w:rsidRPr="00706229" w:rsidRDefault="003D5B5A"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CMF</w:t>
            </w:r>
          </w:p>
        </w:tc>
        <w:tc>
          <w:tcPr>
            <w:tcW w:w="1989" w:type="dxa"/>
            <w:shd w:val="clear" w:color="auto" w:fill="auto"/>
            <w:tcMar>
              <w:left w:w="28" w:type="dxa"/>
              <w:right w:w="28" w:type="dxa"/>
            </w:tcMar>
          </w:tcPr>
          <w:p w:rsidR="002E5556" w:rsidRPr="00706229" w:rsidRDefault="003D5B5A"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APL I și II</w:t>
            </w:r>
          </w:p>
        </w:tc>
      </w:tr>
      <w:tr w:rsidR="003D5B5A" w:rsidRPr="00706229" w:rsidTr="00D140EE">
        <w:trPr>
          <w:trHeight w:val="20"/>
          <w:jc w:val="center"/>
        </w:trPr>
        <w:tc>
          <w:tcPr>
            <w:tcW w:w="3049" w:type="dxa"/>
            <w:tcBorders>
              <w:bottom w:val="single" w:sz="4" w:space="0" w:color="auto"/>
            </w:tcBorders>
            <w:shd w:val="clear" w:color="auto" w:fill="auto"/>
            <w:tcMar>
              <w:left w:w="28" w:type="dxa"/>
              <w:right w:w="28" w:type="dxa"/>
            </w:tcMar>
          </w:tcPr>
          <w:p w:rsidR="003D5B5A" w:rsidRPr="00706229" w:rsidRDefault="003D5B5A"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Program la nivel local nr. 8</w:t>
            </w:r>
          </w:p>
        </w:tc>
        <w:tc>
          <w:tcPr>
            <w:tcW w:w="12602" w:type="dxa"/>
            <w:gridSpan w:val="10"/>
            <w:tcBorders>
              <w:bottom w:val="single" w:sz="4" w:space="0" w:color="auto"/>
            </w:tcBorders>
            <w:shd w:val="clear" w:color="auto" w:fill="auto"/>
            <w:tcMar>
              <w:left w:w="28" w:type="dxa"/>
              <w:right w:w="28" w:type="dxa"/>
            </w:tcMar>
          </w:tcPr>
          <w:p w:rsidR="003D5B5A" w:rsidRPr="00706229" w:rsidRDefault="003D5B5A" w:rsidP="00A3535E">
            <w:pPr>
              <w:spacing w:after="0" w:line="240" w:lineRule="auto"/>
              <w:contextualSpacing/>
              <w:rPr>
                <w:rFonts w:ascii="Times New Roman" w:hAnsi="Times New Roman" w:cs="Times New Roman"/>
                <w:b/>
                <w:sz w:val="24"/>
                <w:szCs w:val="24"/>
              </w:rPr>
            </w:pPr>
            <w:r w:rsidRPr="00706229">
              <w:rPr>
                <w:rFonts w:ascii="Times New Roman" w:hAnsi="Times New Roman" w:cs="Times New Roman"/>
                <w:b/>
                <w:sz w:val="24"/>
                <w:szCs w:val="24"/>
              </w:rPr>
              <w:t>Dezvoltarea capacităților și competențelor profesionale ale resurselor umane din domeniul sănătății</w:t>
            </w:r>
          </w:p>
        </w:tc>
      </w:tr>
      <w:tr w:rsidR="0025771E" w:rsidRPr="00706229" w:rsidTr="00D140EE">
        <w:trPr>
          <w:trHeight w:val="20"/>
          <w:jc w:val="center"/>
        </w:trPr>
        <w:tc>
          <w:tcPr>
            <w:tcW w:w="3746" w:type="dxa"/>
            <w:gridSpan w:val="2"/>
            <w:vMerge w:val="restart"/>
            <w:shd w:val="clear" w:color="auto" w:fill="auto"/>
            <w:tcMar>
              <w:left w:w="28" w:type="dxa"/>
              <w:right w:w="28" w:type="dxa"/>
            </w:tcMar>
          </w:tcPr>
          <w:p w:rsidR="003D5B5A" w:rsidRPr="00706229" w:rsidRDefault="003D5B5A" w:rsidP="00EB3D5B">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4739" w:type="dxa"/>
            <w:gridSpan w:val="5"/>
            <w:shd w:val="clear" w:color="auto" w:fill="auto"/>
            <w:tcMar>
              <w:left w:w="28" w:type="dxa"/>
              <w:right w:w="28" w:type="dxa"/>
            </w:tcMar>
          </w:tcPr>
          <w:p w:rsidR="003D5B5A" w:rsidRPr="00706229" w:rsidRDefault="003D5B5A"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Perioada de implementare / ținta indicatorului</w:t>
            </w:r>
          </w:p>
        </w:tc>
        <w:tc>
          <w:tcPr>
            <w:tcW w:w="2569" w:type="dxa"/>
            <w:vMerge w:val="restart"/>
            <w:shd w:val="clear" w:color="auto" w:fill="auto"/>
            <w:tcMar>
              <w:left w:w="28" w:type="dxa"/>
              <w:right w:w="28" w:type="dxa"/>
            </w:tcMar>
          </w:tcPr>
          <w:p w:rsidR="003D5B5A" w:rsidRPr="00706229" w:rsidRDefault="003D5B5A"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177" w:type="dxa"/>
            <w:vMerge w:val="restart"/>
            <w:shd w:val="clear" w:color="auto" w:fill="auto"/>
            <w:tcMar>
              <w:left w:w="28" w:type="dxa"/>
              <w:right w:w="28" w:type="dxa"/>
            </w:tcMar>
          </w:tcPr>
          <w:p w:rsidR="003D5B5A" w:rsidRPr="00706229" w:rsidRDefault="003D5B5A"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Costuri / valoarea potențială finanțare</w:t>
            </w:r>
          </w:p>
        </w:tc>
        <w:tc>
          <w:tcPr>
            <w:tcW w:w="1431" w:type="dxa"/>
            <w:vMerge w:val="restart"/>
            <w:shd w:val="clear" w:color="auto" w:fill="auto"/>
            <w:tcMar>
              <w:left w:w="28" w:type="dxa"/>
              <w:right w:w="28" w:type="dxa"/>
            </w:tcMar>
          </w:tcPr>
          <w:p w:rsidR="003D5B5A" w:rsidRPr="00706229" w:rsidRDefault="003D5B5A"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989" w:type="dxa"/>
            <w:vMerge w:val="restart"/>
            <w:shd w:val="clear" w:color="auto" w:fill="auto"/>
            <w:tcMar>
              <w:left w:w="28" w:type="dxa"/>
              <w:right w:w="28" w:type="dxa"/>
            </w:tcMar>
          </w:tcPr>
          <w:p w:rsidR="003D5B5A" w:rsidRPr="00706229" w:rsidRDefault="003D5B5A"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25771E" w:rsidRPr="00706229" w:rsidTr="00D140EE">
        <w:trPr>
          <w:trHeight w:val="20"/>
          <w:jc w:val="center"/>
        </w:trPr>
        <w:tc>
          <w:tcPr>
            <w:tcW w:w="3746" w:type="dxa"/>
            <w:gridSpan w:val="2"/>
            <w:vMerge/>
            <w:shd w:val="clear" w:color="auto" w:fill="auto"/>
            <w:tcMar>
              <w:left w:w="28" w:type="dxa"/>
              <w:right w:w="28" w:type="dxa"/>
            </w:tcMar>
          </w:tcPr>
          <w:p w:rsidR="003D5B5A" w:rsidRPr="00706229" w:rsidRDefault="003D5B5A" w:rsidP="00EB3D5B">
            <w:pPr>
              <w:spacing w:after="0" w:line="240" w:lineRule="auto"/>
              <w:rPr>
                <w:rFonts w:ascii="Times New Roman" w:hAnsi="Times New Roman" w:cs="Times New Roman"/>
                <w:b/>
                <w:sz w:val="24"/>
                <w:szCs w:val="24"/>
              </w:rPr>
            </w:pPr>
          </w:p>
        </w:tc>
        <w:tc>
          <w:tcPr>
            <w:tcW w:w="992" w:type="dxa"/>
            <w:shd w:val="clear" w:color="auto" w:fill="auto"/>
            <w:tcMar>
              <w:left w:w="28" w:type="dxa"/>
              <w:right w:w="28" w:type="dxa"/>
            </w:tcMar>
            <w:vAlign w:val="center"/>
          </w:tcPr>
          <w:p w:rsidR="003D5B5A" w:rsidRPr="00706229" w:rsidRDefault="003D5B5A"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910" w:type="dxa"/>
            <w:shd w:val="clear" w:color="auto" w:fill="auto"/>
            <w:tcMar>
              <w:left w:w="28" w:type="dxa"/>
              <w:right w:w="28" w:type="dxa"/>
            </w:tcMar>
            <w:vAlign w:val="center"/>
          </w:tcPr>
          <w:p w:rsidR="003D5B5A" w:rsidRPr="00706229" w:rsidRDefault="003D5B5A"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930" w:type="dxa"/>
            <w:shd w:val="clear" w:color="auto" w:fill="auto"/>
            <w:tcMar>
              <w:left w:w="28" w:type="dxa"/>
              <w:right w:w="28" w:type="dxa"/>
            </w:tcMar>
            <w:vAlign w:val="center"/>
          </w:tcPr>
          <w:p w:rsidR="003D5B5A" w:rsidRPr="00706229" w:rsidRDefault="003D5B5A"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997" w:type="dxa"/>
            <w:shd w:val="clear" w:color="auto" w:fill="auto"/>
            <w:tcMar>
              <w:left w:w="28" w:type="dxa"/>
              <w:right w:w="28" w:type="dxa"/>
            </w:tcMar>
            <w:vAlign w:val="center"/>
          </w:tcPr>
          <w:p w:rsidR="003D5B5A" w:rsidRPr="00706229" w:rsidRDefault="003D5B5A"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910" w:type="dxa"/>
            <w:shd w:val="clear" w:color="auto" w:fill="auto"/>
            <w:tcMar>
              <w:left w:w="28" w:type="dxa"/>
              <w:right w:w="28" w:type="dxa"/>
            </w:tcMar>
            <w:vAlign w:val="center"/>
          </w:tcPr>
          <w:p w:rsidR="003D5B5A" w:rsidRPr="00706229" w:rsidRDefault="003D5B5A" w:rsidP="00A3535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2569" w:type="dxa"/>
            <w:vMerge/>
            <w:shd w:val="clear" w:color="auto" w:fill="auto"/>
            <w:tcMar>
              <w:left w:w="28" w:type="dxa"/>
              <w:right w:w="28" w:type="dxa"/>
            </w:tcMar>
          </w:tcPr>
          <w:p w:rsidR="003D5B5A" w:rsidRPr="00706229" w:rsidRDefault="003D5B5A" w:rsidP="00A3535E">
            <w:pPr>
              <w:spacing w:after="0" w:line="240" w:lineRule="auto"/>
              <w:jc w:val="center"/>
              <w:rPr>
                <w:rFonts w:ascii="Times New Roman" w:hAnsi="Times New Roman" w:cs="Times New Roman"/>
                <w:b/>
                <w:sz w:val="24"/>
                <w:szCs w:val="24"/>
              </w:rPr>
            </w:pPr>
          </w:p>
        </w:tc>
        <w:tc>
          <w:tcPr>
            <w:tcW w:w="1177" w:type="dxa"/>
            <w:vMerge/>
            <w:shd w:val="clear" w:color="auto" w:fill="auto"/>
            <w:tcMar>
              <w:left w:w="28" w:type="dxa"/>
              <w:right w:w="28" w:type="dxa"/>
            </w:tcMar>
          </w:tcPr>
          <w:p w:rsidR="003D5B5A" w:rsidRPr="00706229" w:rsidRDefault="003D5B5A" w:rsidP="00A3535E">
            <w:pPr>
              <w:spacing w:after="0" w:line="240" w:lineRule="auto"/>
              <w:jc w:val="center"/>
              <w:rPr>
                <w:rFonts w:ascii="Times New Roman" w:hAnsi="Times New Roman" w:cs="Times New Roman"/>
                <w:b/>
                <w:sz w:val="24"/>
                <w:szCs w:val="24"/>
              </w:rPr>
            </w:pPr>
          </w:p>
        </w:tc>
        <w:tc>
          <w:tcPr>
            <w:tcW w:w="1431" w:type="dxa"/>
            <w:vMerge/>
            <w:shd w:val="clear" w:color="auto" w:fill="auto"/>
            <w:tcMar>
              <w:left w:w="28" w:type="dxa"/>
              <w:right w:w="28" w:type="dxa"/>
            </w:tcMar>
          </w:tcPr>
          <w:p w:rsidR="003D5B5A" w:rsidRPr="00706229" w:rsidRDefault="003D5B5A" w:rsidP="00A3535E">
            <w:pPr>
              <w:spacing w:after="0" w:line="240" w:lineRule="auto"/>
              <w:jc w:val="center"/>
              <w:rPr>
                <w:rFonts w:ascii="Times New Roman" w:hAnsi="Times New Roman" w:cs="Times New Roman"/>
                <w:b/>
                <w:sz w:val="24"/>
                <w:szCs w:val="24"/>
              </w:rPr>
            </w:pPr>
          </w:p>
        </w:tc>
        <w:tc>
          <w:tcPr>
            <w:tcW w:w="1989" w:type="dxa"/>
            <w:vMerge/>
            <w:shd w:val="clear" w:color="auto" w:fill="auto"/>
            <w:tcMar>
              <w:left w:w="28" w:type="dxa"/>
              <w:right w:w="28" w:type="dxa"/>
            </w:tcMar>
          </w:tcPr>
          <w:p w:rsidR="003D5B5A" w:rsidRPr="00706229" w:rsidRDefault="003D5B5A" w:rsidP="00A3535E">
            <w:pPr>
              <w:spacing w:after="0" w:line="240" w:lineRule="auto"/>
              <w:jc w:val="center"/>
              <w:rPr>
                <w:rFonts w:ascii="Times New Roman" w:hAnsi="Times New Roman" w:cs="Times New Roman"/>
                <w:b/>
                <w:sz w:val="24"/>
                <w:szCs w:val="24"/>
              </w:rPr>
            </w:pPr>
          </w:p>
        </w:tc>
      </w:tr>
      <w:tr w:rsidR="0025771E" w:rsidRPr="00706229" w:rsidTr="00D140EE">
        <w:trPr>
          <w:trHeight w:val="20"/>
          <w:jc w:val="center"/>
        </w:trPr>
        <w:tc>
          <w:tcPr>
            <w:tcW w:w="3746" w:type="dxa"/>
            <w:gridSpan w:val="2"/>
            <w:shd w:val="clear" w:color="auto" w:fill="auto"/>
            <w:tcMar>
              <w:left w:w="28" w:type="dxa"/>
              <w:right w:w="28" w:type="dxa"/>
            </w:tcMar>
          </w:tcPr>
          <w:p w:rsidR="003D5B5A" w:rsidRPr="00706229" w:rsidRDefault="003D5B5A"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8.1 Instruirea medicilor și asistentelor </w:t>
            </w:r>
            <w:r w:rsidR="00207843" w:rsidRPr="00706229">
              <w:rPr>
                <w:rFonts w:ascii="Times New Roman" w:hAnsi="Times New Roman" w:cs="Times New Roman"/>
                <w:sz w:val="24"/>
                <w:szCs w:val="24"/>
              </w:rPr>
              <w:t>medicale</w:t>
            </w:r>
          </w:p>
        </w:tc>
        <w:tc>
          <w:tcPr>
            <w:tcW w:w="992" w:type="dxa"/>
            <w:shd w:val="clear" w:color="auto" w:fill="auto"/>
            <w:tcMar>
              <w:left w:w="28" w:type="dxa"/>
              <w:right w:w="28" w:type="dxa"/>
            </w:tcMar>
            <w:vAlign w:val="center"/>
          </w:tcPr>
          <w:p w:rsidR="003D5B5A" w:rsidRPr="00706229" w:rsidRDefault="003D5B5A" w:rsidP="00A3535E">
            <w:pPr>
              <w:spacing w:after="0" w:line="240" w:lineRule="auto"/>
              <w:rPr>
                <w:rFonts w:ascii="Times New Roman" w:hAnsi="Times New Roman" w:cs="Times New Roman"/>
                <w:sz w:val="24"/>
                <w:szCs w:val="24"/>
              </w:rPr>
            </w:pPr>
          </w:p>
        </w:tc>
        <w:tc>
          <w:tcPr>
            <w:tcW w:w="910" w:type="dxa"/>
            <w:shd w:val="clear" w:color="auto" w:fill="auto"/>
            <w:tcMar>
              <w:left w:w="28" w:type="dxa"/>
              <w:right w:w="28" w:type="dxa"/>
            </w:tcMar>
            <w:vAlign w:val="center"/>
          </w:tcPr>
          <w:p w:rsidR="003D5B5A" w:rsidRPr="00706229" w:rsidRDefault="003D5B5A" w:rsidP="00A3535E">
            <w:pPr>
              <w:spacing w:after="0" w:line="240" w:lineRule="auto"/>
              <w:rPr>
                <w:rFonts w:ascii="Times New Roman" w:hAnsi="Times New Roman" w:cs="Times New Roman"/>
                <w:sz w:val="24"/>
                <w:szCs w:val="24"/>
              </w:rPr>
            </w:pPr>
          </w:p>
        </w:tc>
        <w:tc>
          <w:tcPr>
            <w:tcW w:w="930" w:type="dxa"/>
            <w:shd w:val="clear" w:color="auto" w:fill="auto"/>
            <w:tcMar>
              <w:left w:w="28" w:type="dxa"/>
              <w:right w:w="28" w:type="dxa"/>
            </w:tcMar>
            <w:vAlign w:val="center"/>
          </w:tcPr>
          <w:p w:rsidR="003D5B5A" w:rsidRPr="00706229" w:rsidRDefault="003D5B5A" w:rsidP="00A3535E">
            <w:pPr>
              <w:spacing w:after="0" w:line="240" w:lineRule="auto"/>
              <w:rPr>
                <w:rFonts w:ascii="Times New Roman" w:hAnsi="Times New Roman" w:cs="Times New Roman"/>
                <w:sz w:val="24"/>
                <w:szCs w:val="24"/>
              </w:rPr>
            </w:pPr>
          </w:p>
        </w:tc>
        <w:tc>
          <w:tcPr>
            <w:tcW w:w="997" w:type="dxa"/>
            <w:shd w:val="clear" w:color="auto" w:fill="auto"/>
            <w:tcMar>
              <w:left w:w="28" w:type="dxa"/>
              <w:right w:w="28" w:type="dxa"/>
            </w:tcMar>
            <w:vAlign w:val="center"/>
          </w:tcPr>
          <w:p w:rsidR="003D5B5A" w:rsidRPr="00706229" w:rsidRDefault="003D5B5A" w:rsidP="00A3535E">
            <w:pPr>
              <w:spacing w:after="0" w:line="240" w:lineRule="auto"/>
              <w:rPr>
                <w:rFonts w:ascii="Times New Roman" w:hAnsi="Times New Roman" w:cs="Times New Roman"/>
                <w:sz w:val="24"/>
                <w:szCs w:val="24"/>
              </w:rPr>
            </w:pPr>
          </w:p>
        </w:tc>
        <w:tc>
          <w:tcPr>
            <w:tcW w:w="910" w:type="dxa"/>
            <w:shd w:val="clear" w:color="auto" w:fill="auto"/>
            <w:tcMar>
              <w:left w:w="28" w:type="dxa"/>
              <w:right w:w="28" w:type="dxa"/>
            </w:tcMar>
            <w:vAlign w:val="center"/>
          </w:tcPr>
          <w:p w:rsidR="003D5B5A" w:rsidRPr="00706229" w:rsidRDefault="003D5B5A" w:rsidP="00A3535E">
            <w:pPr>
              <w:spacing w:after="0" w:line="240" w:lineRule="auto"/>
              <w:rPr>
                <w:rFonts w:ascii="Times New Roman" w:hAnsi="Times New Roman" w:cs="Times New Roman"/>
                <w:sz w:val="24"/>
                <w:szCs w:val="24"/>
              </w:rPr>
            </w:pPr>
          </w:p>
        </w:tc>
        <w:tc>
          <w:tcPr>
            <w:tcW w:w="2569" w:type="dxa"/>
            <w:shd w:val="clear" w:color="auto" w:fill="auto"/>
            <w:tcMar>
              <w:left w:w="28" w:type="dxa"/>
              <w:right w:w="28" w:type="dxa"/>
            </w:tcMar>
          </w:tcPr>
          <w:p w:rsidR="003D5B5A" w:rsidRPr="00706229" w:rsidRDefault="003D5B5A"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Nr </w:t>
            </w:r>
            <w:r w:rsidR="006823E4" w:rsidRPr="00706229">
              <w:rPr>
                <w:rFonts w:ascii="Times New Roman" w:hAnsi="Times New Roman" w:cs="Times New Roman"/>
                <w:sz w:val="24"/>
                <w:szCs w:val="24"/>
              </w:rPr>
              <w:t>activități</w:t>
            </w:r>
          </w:p>
          <w:p w:rsidR="003D5B5A" w:rsidRPr="00706229" w:rsidRDefault="003D5B5A"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Nr </w:t>
            </w:r>
            <w:r w:rsidR="006823E4" w:rsidRPr="00706229">
              <w:rPr>
                <w:rFonts w:ascii="Times New Roman" w:hAnsi="Times New Roman" w:cs="Times New Roman"/>
                <w:sz w:val="24"/>
                <w:szCs w:val="24"/>
              </w:rPr>
              <w:t>participanți</w:t>
            </w:r>
          </w:p>
        </w:tc>
        <w:tc>
          <w:tcPr>
            <w:tcW w:w="1177" w:type="dxa"/>
            <w:shd w:val="clear" w:color="auto" w:fill="auto"/>
            <w:tcMar>
              <w:left w:w="28" w:type="dxa"/>
              <w:right w:w="28" w:type="dxa"/>
            </w:tcMar>
          </w:tcPr>
          <w:p w:rsidR="003D5B5A" w:rsidRPr="00706229" w:rsidRDefault="003D5B5A" w:rsidP="00A3535E">
            <w:pPr>
              <w:spacing w:after="0" w:line="240" w:lineRule="auto"/>
              <w:rPr>
                <w:rFonts w:ascii="Times New Roman" w:hAnsi="Times New Roman" w:cs="Times New Roman"/>
                <w:sz w:val="24"/>
                <w:szCs w:val="24"/>
              </w:rPr>
            </w:pPr>
          </w:p>
        </w:tc>
        <w:tc>
          <w:tcPr>
            <w:tcW w:w="1431" w:type="dxa"/>
            <w:shd w:val="clear" w:color="auto" w:fill="auto"/>
            <w:tcMar>
              <w:left w:w="28" w:type="dxa"/>
              <w:right w:w="28" w:type="dxa"/>
            </w:tcMar>
          </w:tcPr>
          <w:p w:rsidR="003D5B5A" w:rsidRPr="00706229" w:rsidRDefault="003D5B5A"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IMSP şi private, CSP</w:t>
            </w:r>
          </w:p>
        </w:tc>
        <w:tc>
          <w:tcPr>
            <w:tcW w:w="1989" w:type="dxa"/>
            <w:shd w:val="clear" w:color="auto" w:fill="auto"/>
            <w:tcMar>
              <w:left w:w="28" w:type="dxa"/>
              <w:right w:w="28" w:type="dxa"/>
            </w:tcMar>
          </w:tcPr>
          <w:p w:rsidR="003D5B5A" w:rsidRPr="00706229" w:rsidRDefault="00643776"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MSMPS</w:t>
            </w:r>
          </w:p>
        </w:tc>
      </w:tr>
      <w:tr w:rsidR="0025771E" w:rsidRPr="00706229" w:rsidTr="00D140EE">
        <w:trPr>
          <w:trHeight w:val="20"/>
          <w:jc w:val="center"/>
        </w:trPr>
        <w:tc>
          <w:tcPr>
            <w:tcW w:w="3746" w:type="dxa"/>
            <w:gridSpan w:val="2"/>
            <w:shd w:val="clear" w:color="auto" w:fill="auto"/>
            <w:tcMar>
              <w:left w:w="28" w:type="dxa"/>
              <w:right w:w="28" w:type="dxa"/>
            </w:tcMar>
          </w:tcPr>
          <w:p w:rsidR="003D5B5A" w:rsidRPr="00706229" w:rsidRDefault="003D5B5A" w:rsidP="00EB3D5B">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8.2 Motivarea cadrelor tinere și atragerea acestora</w:t>
            </w:r>
          </w:p>
        </w:tc>
        <w:tc>
          <w:tcPr>
            <w:tcW w:w="992" w:type="dxa"/>
            <w:shd w:val="clear" w:color="auto" w:fill="auto"/>
            <w:tcMar>
              <w:left w:w="28" w:type="dxa"/>
              <w:right w:w="28" w:type="dxa"/>
            </w:tcMar>
            <w:vAlign w:val="center"/>
          </w:tcPr>
          <w:p w:rsidR="003D5B5A" w:rsidRPr="00706229" w:rsidRDefault="003D5B5A" w:rsidP="00A3535E">
            <w:pPr>
              <w:spacing w:after="0" w:line="240" w:lineRule="auto"/>
              <w:rPr>
                <w:rFonts w:ascii="Times New Roman" w:hAnsi="Times New Roman" w:cs="Times New Roman"/>
                <w:sz w:val="24"/>
                <w:szCs w:val="24"/>
              </w:rPr>
            </w:pPr>
          </w:p>
        </w:tc>
        <w:tc>
          <w:tcPr>
            <w:tcW w:w="910" w:type="dxa"/>
            <w:shd w:val="clear" w:color="auto" w:fill="auto"/>
            <w:tcMar>
              <w:left w:w="28" w:type="dxa"/>
              <w:right w:w="28" w:type="dxa"/>
            </w:tcMar>
            <w:vAlign w:val="center"/>
          </w:tcPr>
          <w:p w:rsidR="003D5B5A" w:rsidRPr="00706229" w:rsidRDefault="003D5B5A" w:rsidP="00A3535E">
            <w:pPr>
              <w:spacing w:after="0" w:line="240" w:lineRule="auto"/>
              <w:rPr>
                <w:rFonts w:ascii="Times New Roman" w:hAnsi="Times New Roman" w:cs="Times New Roman"/>
                <w:sz w:val="24"/>
                <w:szCs w:val="24"/>
              </w:rPr>
            </w:pPr>
          </w:p>
        </w:tc>
        <w:tc>
          <w:tcPr>
            <w:tcW w:w="930" w:type="dxa"/>
            <w:shd w:val="clear" w:color="auto" w:fill="auto"/>
            <w:tcMar>
              <w:left w:w="28" w:type="dxa"/>
              <w:right w:w="28" w:type="dxa"/>
            </w:tcMar>
            <w:vAlign w:val="center"/>
          </w:tcPr>
          <w:p w:rsidR="003D5B5A" w:rsidRPr="00706229" w:rsidRDefault="003D5B5A" w:rsidP="00A3535E">
            <w:pPr>
              <w:spacing w:after="0" w:line="240" w:lineRule="auto"/>
              <w:rPr>
                <w:rFonts w:ascii="Times New Roman" w:hAnsi="Times New Roman" w:cs="Times New Roman"/>
                <w:sz w:val="24"/>
                <w:szCs w:val="24"/>
              </w:rPr>
            </w:pPr>
          </w:p>
        </w:tc>
        <w:tc>
          <w:tcPr>
            <w:tcW w:w="997" w:type="dxa"/>
            <w:shd w:val="clear" w:color="auto" w:fill="auto"/>
            <w:tcMar>
              <w:left w:w="28" w:type="dxa"/>
              <w:right w:w="28" w:type="dxa"/>
            </w:tcMar>
            <w:vAlign w:val="center"/>
          </w:tcPr>
          <w:p w:rsidR="003D5B5A" w:rsidRPr="00706229" w:rsidRDefault="003D5B5A" w:rsidP="00A3535E">
            <w:pPr>
              <w:spacing w:after="0" w:line="240" w:lineRule="auto"/>
              <w:rPr>
                <w:rFonts w:ascii="Times New Roman" w:hAnsi="Times New Roman" w:cs="Times New Roman"/>
                <w:sz w:val="24"/>
                <w:szCs w:val="24"/>
              </w:rPr>
            </w:pPr>
          </w:p>
        </w:tc>
        <w:tc>
          <w:tcPr>
            <w:tcW w:w="910" w:type="dxa"/>
            <w:shd w:val="clear" w:color="auto" w:fill="auto"/>
            <w:tcMar>
              <w:left w:w="28" w:type="dxa"/>
              <w:right w:w="28" w:type="dxa"/>
            </w:tcMar>
            <w:vAlign w:val="center"/>
          </w:tcPr>
          <w:p w:rsidR="003D5B5A" w:rsidRPr="00706229" w:rsidRDefault="003D5B5A" w:rsidP="00A3535E">
            <w:pPr>
              <w:spacing w:after="0" w:line="240" w:lineRule="auto"/>
              <w:rPr>
                <w:rFonts w:ascii="Times New Roman" w:hAnsi="Times New Roman" w:cs="Times New Roman"/>
                <w:sz w:val="24"/>
                <w:szCs w:val="24"/>
              </w:rPr>
            </w:pPr>
          </w:p>
        </w:tc>
        <w:tc>
          <w:tcPr>
            <w:tcW w:w="2569" w:type="dxa"/>
            <w:shd w:val="clear" w:color="auto" w:fill="auto"/>
            <w:tcMar>
              <w:left w:w="28" w:type="dxa"/>
              <w:right w:w="28" w:type="dxa"/>
            </w:tcMar>
          </w:tcPr>
          <w:p w:rsidR="003D5B5A" w:rsidRPr="00706229" w:rsidRDefault="003D5B5A"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cadrelor atrase</w:t>
            </w:r>
          </w:p>
          <w:p w:rsidR="003D5B5A" w:rsidRPr="00706229" w:rsidRDefault="006823E4"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Stimulări</w:t>
            </w:r>
            <w:r w:rsidR="003D5B5A" w:rsidRPr="00706229">
              <w:rPr>
                <w:rFonts w:ascii="Times New Roman" w:hAnsi="Times New Roman" w:cs="Times New Roman"/>
                <w:sz w:val="24"/>
                <w:szCs w:val="24"/>
              </w:rPr>
              <w:t xml:space="preserve"> oferite</w:t>
            </w:r>
          </w:p>
        </w:tc>
        <w:tc>
          <w:tcPr>
            <w:tcW w:w="1177" w:type="dxa"/>
            <w:shd w:val="clear" w:color="auto" w:fill="auto"/>
            <w:tcMar>
              <w:left w:w="28" w:type="dxa"/>
              <w:right w:w="28" w:type="dxa"/>
            </w:tcMar>
          </w:tcPr>
          <w:p w:rsidR="003D5B5A" w:rsidRPr="00706229" w:rsidRDefault="003D5B5A" w:rsidP="00A3535E">
            <w:pPr>
              <w:spacing w:after="0" w:line="240" w:lineRule="auto"/>
              <w:rPr>
                <w:rFonts w:ascii="Times New Roman" w:hAnsi="Times New Roman" w:cs="Times New Roman"/>
                <w:sz w:val="24"/>
                <w:szCs w:val="24"/>
              </w:rPr>
            </w:pPr>
          </w:p>
        </w:tc>
        <w:tc>
          <w:tcPr>
            <w:tcW w:w="1431" w:type="dxa"/>
            <w:shd w:val="clear" w:color="auto" w:fill="auto"/>
            <w:tcMar>
              <w:left w:w="28" w:type="dxa"/>
              <w:right w:w="28" w:type="dxa"/>
            </w:tcMar>
          </w:tcPr>
          <w:p w:rsidR="003D5B5A" w:rsidRPr="00706229" w:rsidRDefault="003D5B5A"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IMSP şi private, CSP</w:t>
            </w:r>
          </w:p>
        </w:tc>
        <w:tc>
          <w:tcPr>
            <w:tcW w:w="1989" w:type="dxa"/>
            <w:shd w:val="clear" w:color="auto" w:fill="auto"/>
            <w:tcMar>
              <w:left w:w="28" w:type="dxa"/>
              <w:right w:w="28" w:type="dxa"/>
            </w:tcMar>
          </w:tcPr>
          <w:p w:rsidR="003D5B5A" w:rsidRPr="00706229" w:rsidRDefault="003D5B5A" w:rsidP="00A3535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APL II și I, M</w:t>
            </w:r>
            <w:r w:rsidR="000D7B8D" w:rsidRPr="00706229">
              <w:rPr>
                <w:rFonts w:ascii="Times New Roman" w:hAnsi="Times New Roman" w:cs="Times New Roman"/>
                <w:sz w:val="24"/>
                <w:szCs w:val="24"/>
              </w:rPr>
              <w:t xml:space="preserve">SMPS </w:t>
            </w:r>
          </w:p>
        </w:tc>
      </w:tr>
    </w:tbl>
    <w:p w:rsidR="00A67B46" w:rsidRPr="00706229" w:rsidRDefault="00A67B46" w:rsidP="003D5B5A">
      <w:pPr>
        <w:tabs>
          <w:tab w:val="left" w:pos="5400"/>
        </w:tabs>
        <w:spacing w:after="0" w:line="240" w:lineRule="auto"/>
        <w:rPr>
          <w:rFonts w:ascii="Times New Roman" w:hAnsi="Times New Roman" w:cs="Times New Roman"/>
          <w:b/>
          <w:sz w:val="24"/>
          <w:szCs w:val="24"/>
        </w:rPr>
      </w:pPr>
    </w:p>
    <w:p w:rsidR="00F03127" w:rsidRPr="00706229" w:rsidRDefault="00A3535E" w:rsidP="00D140EE">
      <w:pPr>
        <w:shd w:val="clear" w:color="auto" w:fill="EAF1DD" w:themeFill="accent3" w:themeFillTint="33"/>
        <w:tabs>
          <w:tab w:val="left" w:pos="5400"/>
        </w:tabs>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 xml:space="preserve">2.3.6 </w:t>
      </w:r>
      <w:r w:rsidR="00F03127" w:rsidRPr="00706229">
        <w:rPr>
          <w:rFonts w:ascii="Times New Roman" w:hAnsi="Times New Roman" w:cs="Times New Roman"/>
          <w:b/>
          <w:sz w:val="24"/>
          <w:szCs w:val="24"/>
        </w:rPr>
        <w:t>SISTEMUL EDUCAŢIONAL</w:t>
      </w:r>
    </w:p>
    <w:p w:rsidR="005E607E" w:rsidRPr="00706229" w:rsidRDefault="005E607E" w:rsidP="00757976">
      <w:pPr>
        <w:tabs>
          <w:tab w:val="left" w:pos="5400"/>
        </w:tabs>
        <w:spacing w:after="0" w:line="240" w:lineRule="auto"/>
        <w:rPr>
          <w:rFonts w:ascii="Times New Roman" w:hAnsi="Times New Roman" w:cs="Times New Roman"/>
          <w:b/>
          <w:sz w:val="24"/>
          <w:szCs w:val="24"/>
        </w:rPr>
      </w:pPr>
    </w:p>
    <w:tbl>
      <w:tblPr>
        <w:tblW w:w="15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0"/>
        <w:gridCol w:w="1048"/>
        <w:gridCol w:w="925"/>
        <w:gridCol w:w="899"/>
        <w:gridCol w:w="843"/>
        <w:gridCol w:w="941"/>
        <w:gridCol w:w="857"/>
        <w:gridCol w:w="3303"/>
        <w:gridCol w:w="1130"/>
        <w:gridCol w:w="1365"/>
        <w:gridCol w:w="1598"/>
      </w:tblGrid>
      <w:tr w:rsidR="00912E5E" w:rsidRPr="00706229" w:rsidTr="00D140EE">
        <w:trPr>
          <w:trHeight w:val="20"/>
          <w:jc w:val="center"/>
        </w:trPr>
        <w:tc>
          <w:tcPr>
            <w:tcW w:w="2910" w:type="dxa"/>
            <w:shd w:val="clear" w:color="auto" w:fill="D6E3BC" w:themeFill="accent3" w:themeFillTint="66"/>
            <w:tcMar>
              <w:left w:w="28" w:type="dxa"/>
              <w:right w:w="28" w:type="dxa"/>
            </w:tcMar>
          </w:tcPr>
          <w:p w:rsidR="00757976" w:rsidRPr="00706229" w:rsidRDefault="00757976" w:rsidP="006839B6">
            <w:pPr>
              <w:tabs>
                <w:tab w:val="left" w:pos="709"/>
              </w:tabs>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 xml:space="preserve">Obiectiv nr. 1: </w:t>
            </w:r>
          </w:p>
        </w:tc>
        <w:tc>
          <w:tcPr>
            <w:tcW w:w="12909" w:type="dxa"/>
            <w:gridSpan w:val="10"/>
            <w:shd w:val="clear" w:color="auto" w:fill="D6E3BC" w:themeFill="accent3" w:themeFillTint="66"/>
            <w:tcMar>
              <w:left w:w="28" w:type="dxa"/>
              <w:right w:w="28" w:type="dxa"/>
            </w:tcMar>
          </w:tcPr>
          <w:p w:rsidR="00757976" w:rsidRPr="00706229" w:rsidRDefault="00480300" w:rsidP="006839B6">
            <w:pPr>
              <w:tabs>
                <w:tab w:val="left" w:pos="709"/>
              </w:tabs>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Menținerea mediului stimulativ și cooperant în vederea ridicării prestigiului profesiei de cadru didactic prin modernizarea sistemului de formare continuă a capitalului uman și valorificarea vocației de pedagog</w:t>
            </w:r>
          </w:p>
        </w:tc>
      </w:tr>
      <w:tr w:rsidR="00912E5E" w:rsidRPr="00706229" w:rsidTr="00D140EE">
        <w:trPr>
          <w:trHeight w:val="20"/>
          <w:jc w:val="center"/>
        </w:trPr>
        <w:tc>
          <w:tcPr>
            <w:tcW w:w="2910" w:type="dxa"/>
            <w:shd w:val="clear" w:color="auto" w:fill="auto"/>
            <w:tcMar>
              <w:left w:w="28" w:type="dxa"/>
              <w:right w:w="28" w:type="dxa"/>
            </w:tcMar>
          </w:tcPr>
          <w:p w:rsidR="00757976" w:rsidRPr="00706229" w:rsidRDefault="00C12862" w:rsidP="006839B6">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Cadrul legal</w:t>
            </w:r>
          </w:p>
        </w:tc>
        <w:tc>
          <w:tcPr>
            <w:tcW w:w="12909" w:type="dxa"/>
            <w:gridSpan w:val="10"/>
            <w:shd w:val="clear" w:color="auto" w:fill="auto"/>
            <w:tcMar>
              <w:left w:w="28" w:type="dxa"/>
              <w:right w:w="28" w:type="dxa"/>
            </w:tcMar>
          </w:tcPr>
          <w:p w:rsidR="00480300" w:rsidRPr="00706229" w:rsidRDefault="00AA0996" w:rsidP="006839B6">
            <w:pPr>
              <w:spacing w:after="0" w:line="240" w:lineRule="auto"/>
              <w:rPr>
                <w:rFonts w:ascii="Times New Roman" w:hAnsi="Times New Roman" w:cs="Times New Roman"/>
                <w:sz w:val="24"/>
                <w:szCs w:val="24"/>
              </w:rPr>
            </w:pPr>
            <w:hyperlink r:id="rId63" w:history="1">
              <w:r w:rsidR="00480300" w:rsidRPr="00706229">
                <w:rPr>
                  <w:rFonts w:ascii="Times New Roman" w:hAnsi="Times New Roman" w:cs="Times New Roman"/>
                  <w:sz w:val="24"/>
                  <w:szCs w:val="24"/>
                </w:rPr>
                <w:t>Ordin nr.573 din 23.06.</w:t>
              </w:r>
            </w:hyperlink>
            <w:hyperlink r:id="rId64" w:history="1">
              <w:r w:rsidR="00480300" w:rsidRPr="00706229">
                <w:rPr>
                  <w:rFonts w:ascii="Times New Roman" w:hAnsi="Times New Roman" w:cs="Times New Roman"/>
                  <w:sz w:val="24"/>
                  <w:szCs w:val="24"/>
                </w:rPr>
                <w:t>202</w:t>
              </w:r>
            </w:hyperlink>
            <w:hyperlink r:id="rId65" w:history="1">
              <w:r w:rsidR="00480300" w:rsidRPr="00706229">
                <w:rPr>
                  <w:rFonts w:ascii="Times New Roman" w:hAnsi="Times New Roman" w:cs="Times New Roman"/>
                  <w:sz w:val="24"/>
                  <w:szCs w:val="24"/>
                </w:rPr>
                <w:t>0</w:t>
              </w:r>
            </w:hyperlink>
            <w:r w:rsidR="00480300" w:rsidRPr="00706229">
              <w:rPr>
                <w:rFonts w:ascii="Times New Roman" w:hAnsi="Times New Roman" w:cs="Times New Roman"/>
                <w:sz w:val="24"/>
                <w:szCs w:val="24"/>
              </w:rPr>
              <w:t>, cu privire la organizarea și desfășurarea concursurilor pentru ocuparea funcțiilor de director și director adjunct în instituțiile de învățământ general și profesional tehnic</w:t>
            </w:r>
          </w:p>
          <w:p w:rsidR="00480300" w:rsidRPr="00706229" w:rsidRDefault="00480300"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NG nr. 36 din 30.01.2017 cu privire la modificarea și completarea Regulamentului la modul de calcul, repartizare, utilizare și evidență a transferurilor cu destinație specială pentru susținerea cadrelor didactice tinere</w:t>
            </w:r>
          </w:p>
          <w:p w:rsidR="00480300" w:rsidRPr="00706229" w:rsidRDefault="00480300"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Regulamentul de organizare şi desfăşurare al Concursului raional „Pedagogul anului”</w:t>
            </w:r>
          </w:p>
          <w:p w:rsidR="00480300" w:rsidRPr="00706229" w:rsidRDefault="00480300"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Regulamentul de atestare a cadrelor didactice din învăţământul general, profesional tehnic și din cadrul serviciilor de asistență psihopedagogică, aprobat prin ordinul ministrului educaţiei, culturii și cercetării nr. 62 din 23 ianuarie 2018</w:t>
            </w:r>
          </w:p>
          <w:p w:rsidR="00757976" w:rsidRPr="00706229" w:rsidRDefault="00480300"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Regulamentul de atestare a cadrelor de conducere din </w:t>
            </w:r>
            <w:r w:rsidR="006823E4" w:rsidRPr="00706229">
              <w:rPr>
                <w:rFonts w:ascii="Times New Roman" w:hAnsi="Times New Roman" w:cs="Times New Roman"/>
                <w:sz w:val="24"/>
                <w:szCs w:val="24"/>
              </w:rPr>
              <w:t>învățământul</w:t>
            </w:r>
            <w:r w:rsidRPr="00706229">
              <w:rPr>
                <w:rFonts w:ascii="Times New Roman" w:hAnsi="Times New Roman" w:cs="Times New Roman"/>
                <w:sz w:val="24"/>
                <w:szCs w:val="24"/>
              </w:rPr>
              <w:t xml:space="preserve"> preşcolar, primar, special, complementar, secundar şi mediu de specialitate</w:t>
            </w:r>
          </w:p>
        </w:tc>
      </w:tr>
      <w:tr w:rsidR="00912E5E" w:rsidRPr="00706229" w:rsidTr="00D140EE">
        <w:trPr>
          <w:trHeight w:val="20"/>
          <w:jc w:val="center"/>
        </w:trPr>
        <w:tc>
          <w:tcPr>
            <w:tcW w:w="2910" w:type="dxa"/>
            <w:tcBorders>
              <w:bottom w:val="single" w:sz="4" w:space="0" w:color="auto"/>
            </w:tcBorders>
            <w:shd w:val="clear" w:color="auto" w:fill="auto"/>
            <w:tcMar>
              <w:left w:w="28" w:type="dxa"/>
              <w:right w:w="28" w:type="dxa"/>
            </w:tcMar>
          </w:tcPr>
          <w:p w:rsidR="00757976" w:rsidRPr="00706229" w:rsidRDefault="00757976" w:rsidP="006839B6">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Program la nivel local nr. 1</w:t>
            </w:r>
          </w:p>
        </w:tc>
        <w:tc>
          <w:tcPr>
            <w:tcW w:w="12909" w:type="dxa"/>
            <w:gridSpan w:val="10"/>
            <w:tcBorders>
              <w:bottom w:val="single" w:sz="4" w:space="0" w:color="auto"/>
            </w:tcBorders>
            <w:shd w:val="clear" w:color="auto" w:fill="auto"/>
            <w:tcMar>
              <w:left w:w="28" w:type="dxa"/>
              <w:right w:w="28" w:type="dxa"/>
            </w:tcMar>
          </w:tcPr>
          <w:p w:rsidR="00757976" w:rsidRPr="00706229" w:rsidRDefault="00480300" w:rsidP="006839B6">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Crearea condiţiilor optime pentru creşterea profesională şi avansarea în cariera didactică prin formarea continuă a m</w:t>
            </w:r>
            <w:r w:rsidR="0019703E" w:rsidRPr="00706229">
              <w:rPr>
                <w:rFonts w:ascii="Times New Roman" w:hAnsi="Times New Roman" w:cs="Times New Roman"/>
                <w:b/>
                <w:sz w:val="24"/>
                <w:szCs w:val="24"/>
              </w:rPr>
              <w:t>anagerilor, cadrelor didactice</w:t>
            </w:r>
          </w:p>
        </w:tc>
      </w:tr>
      <w:tr w:rsidR="00D140EE" w:rsidRPr="00706229" w:rsidTr="00D140EE">
        <w:trPr>
          <w:trHeight w:val="20"/>
          <w:jc w:val="center"/>
        </w:trPr>
        <w:tc>
          <w:tcPr>
            <w:tcW w:w="3958" w:type="dxa"/>
            <w:gridSpan w:val="2"/>
            <w:vMerge w:val="restart"/>
            <w:shd w:val="clear" w:color="auto" w:fill="auto"/>
            <w:tcMar>
              <w:left w:w="28" w:type="dxa"/>
              <w:right w:w="28" w:type="dxa"/>
            </w:tcMar>
          </w:tcPr>
          <w:p w:rsidR="00757976" w:rsidRPr="00706229" w:rsidRDefault="00757976" w:rsidP="006839B6">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4465" w:type="dxa"/>
            <w:gridSpan w:val="5"/>
            <w:shd w:val="clear" w:color="auto" w:fill="auto"/>
            <w:tcMar>
              <w:left w:w="28" w:type="dxa"/>
              <w:right w:w="28" w:type="dxa"/>
            </w:tcMar>
          </w:tcPr>
          <w:p w:rsidR="00757976" w:rsidRPr="00706229" w:rsidRDefault="00757976"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Perioada de implementare / ținta indicatorului</w:t>
            </w:r>
          </w:p>
        </w:tc>
        <w:tc>
          <w:tcPr>
            <w:tcW w:w="3303" w:type="dxa"/>
            <w:vMerge w:val="restart"/>
            <w:shd w:val="clear" w:color="auto" w:fill="auto"/>
            <w:tcMar>
              <w:left w:w="28" w:type="dxa"/>
              <w:right w:w="28" w:type="dxa"/>
            </w:tcMar>
          </w:tcPr>
          <w:p w:rsidR="00757976" w:rsidRPr="00706229" w:rsidRDefault="00757976"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130" w:type="dxa"/>
            <w:vMerge w:val="restart"/>
            <w:shd w:val="clear" w:color="auto" w:fill="auto"/>
            <w:tcMar>
              <w:left w:w="28" w:type="dxa"/>
              <w:right w:w="28" w:type="dxa"/>
            </w:tcMar>
          </w:tcPr>
          <w:p w:rsidR="00757976" w:rsidRPr="00706229" w:rsidRDefault="00757976"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Costuri / valoarea potențială finanțare</w:t>
            </w:r>
          </w:p>
        </w:tc>
        <w:tc>
          <w:tcPr>
            <w:tcW w:w="1365" w:type="dxa"/>
            <w:vMerge w:val="restart"/>
            <w:shd w:val="clear" w:color="auto" w:fill="auto"/>
            <w:tcMar>
              <w:left w:w="28" w:type="dxa"/>
              <w:right w:w="28" w:type="dxa"/>
            </w:tcMar>
          </w:tcPr>
          <w:p w:rsidR="00757976" w:rsidRPr="00706229" w:rsidRDefault="00757976"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598" w:type="dxa"/>
            <w:vMerge w:val="restart"/>
            <w:shd w:val="clear" w:color="auto" w:fill="auto"/>
            <w:tcMar>
              <w:left w:w="28" w:type="dxa"/>
              <w:right w:w="28" w:type="dxa"/>
            </w:tcMar>
          </w:tcPr>
          <w:p w:rsidR="00757976" w:rsidRPr="00706229" w:rsidRDefault="00757976"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D140EE" w:rsidRPr="00706229" w:rsidTr="00D140EE">
        <w:trPr>
          <w:trHeight w:val="20"/>
          <w:jc w:val="center"/>
        </w:trPr>
        <w:tc>
          <w:tcPr>
            <w:tcW w:w="3958" w:type="dxa"/>
            <w:gridSpan w:val="2"/>
            <w:vMerge/>
            <w:shd w:val="clear" w:color="auto" w:fill="auto"/>
            <w:tcMar>
              <w:left w:w="28" w:type="dxa"/>
              <w:right w:w="28" w:type="dxa"/>
            </w:tcMar>
          </w:tcPr>
          <w:p w:rsidR="00757976" w:rsidRPr="00706229" w:rsidRDefault="00757976" w:rsidP="006839B6">
            <w:pPr>
              <w:spacing w:after="0" w:line="240" w:lineRule="auto"/>
              <w:rPr>
                <w:rFonts w:ascii="Times New Roman" w:hAnsi="Times New Roman" w:cs="Times New Roman"/>
                <w:b/>
                <w:sz w:val="24"/>
                <w:szCs w:val="24"/>
              </w:rPr>
            </w:pPr>
          </w:p>
        </w:tc>
        <w:tc>
          <w:tcPr>
            <w:tcW w:w="925" w:type="dxa"/>
            <w:shd w:val="clear" w:color="auto" w:fill="auto"/>
            <w:tcMar>
              <w:left w:w="28" w:type="dxa"/>
              <w:right w:w="28" w:type="dxa"/>
            </w:tcMar>
            <w:vAlign w:val="center"/>
          </w:tcPr>
          <w:p w:rsidR="00757976" w:rsidRPr="00706229" w:rsidRDefault="00757976"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899" w:type="dxa"/>
            <w:shd w:val="clear" w:color="auto" w:fill="auto"/>
            <w:tcMar>
              <w:left w:w="28" w:type="dxa"/>
              <w:right w:w="28" w:type="dxa"/>
            </w:tcMar>
            <w:vAlign w:val="center"/>
          </w:tcPr>
          <w:p w:rsidR="00757976" w:rsidRPr="00706229" w:rsidRDefault="00757976"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843" w:type="dxa"/>
            <w:shd w:val="clear" w:color="auto" w:fill="auto"/>
            <w:tcMar>
              <w:left w:w="28" w:type="dxa"/>
              <w:right w:w="28" w:type="dxa"/>
            </w:tcMar>
            <w:vAlign w:val="center"/>
          </w:tcPr>
          <w:p w:rsidR="00757976" w:rsidRPr="00706229" w:rsidRDefault="00757976"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941" w:type="dxa"/>
            <w:shd w:val="clear" w:color="auto" w:fill="auto"/>
            <w:tcMar>
              <w:left w:w="28" w:type="dxa"/>
              <w:right w:w="28" w:type="dxa"/>
            </w:tcMar>
            <w:vAlign w:val="center"/>
          </w:tcPr>
          <w:p w:rsidR="00757976" w:rsidRPr="00706229" w:rsidRDefault="00757976"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857" w:type="dxa"/>
            <w:shd w:val="clear" w:color="auto" w:fill="auto"/>
            <w:tcMar>
              <w:left w:w="28" w:type="dxa"/>
              <w:right w:w="28" w:type="dxa"/>
            </w:tcMar>
            <w:vAlign w:val="center"/>
          </w:tcPr>
          <w:p w:rsidR="00757976" w:rsidRPr="00706229" w:rsidRDefault="00757976"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3303" w:type="dxa"/>
            <w:vMerge/>
            <w:shd w:val="clear" w:color="auto" w:fill="auto"/>
            <w:tcMar>
              <w:left w:w="28" w:type="dxa"/>
              <w:right w:w="28" w:type="dxa"/>
            </w:tcMar>
          </w:tcPr>
          <w:p w:rsidR="00757976" w:rsidRPr="00706229" w:rsidRDefault="00757976" w:rsidP="006839B6">
            <w:pPr>
              <w:spacing w:after="0" w:line="240" w:lineRule="auto"/>
              <w:jc w:val="center"/>
              <w:rPr>
                <w:rFonts w:ascii="Times New Roman" w:hAnsi="Times New Roman" w:cs="Times New Roman"/>
                <w:b/>
                <w:sz w:val="24"/>
                <w:szCs w:val="24"/>
              </w:rPr>
            </w:pPr>
          </w:p>
        </w:tc>
        <w:tc>
          <w:tcPr>
            <w:tcW w:w="1130" w:type="dxa"/>
            <w:vMerge/>
            <w:shd w:val="clear" w:color="auto" w:fill="auto"/>
            <w:tcMar>
              <w:left w:w="28" w:type="dxa"/>
              <w:right w:w="28" w:type="dxa"/>
            </w:tcMar>
          </w:tcPr>
          <w:p w:rsidR="00757976" w:rsidRPr="00706229" w:rsidRDefault="00757976" w:rsidP="006839B6">
            <w:pPr>
              <w:spacing w:after="0" w:line="240" w:lineRule="auto"/>
              <w:jc w:val="center"/>
              <w:rPr>
                <w:rFonts w:ascii="Times New Roman" w:hAnsi="Times New Roman" w:cs="Times New Roman"/>
                <w:b/>
                <w:sz w:val="24"/>
                <w:szCs w:val="24"/>
              </w:rPr>
            </w:pPr>
          </w:p>
        </w:tc>
        <w:tc>
          <w:tcPr>
            <w:tcW w:w="1365" w:type="dxa"/>
            <w:vMerge/>
            <w:shd w:val="clear" w:color="auto" w:fill="auto"/>
            <w:tcMar>
              <w:left w:w="28" w:type="dxa"/>
              <w:right w:w="28" w:type="dxa"/>
            </w:tcMar>
          </w:tcPr>
          <w:p w:rsidR="00757976" w:rsidRPr="00706229" w:rsidRDefault="00757976" w:rsidP="006839B6">
            <w:pPr>
              <w:spacing w:after="0" w:line="240" w:lineRule="auto"/>
              <w:jc w:val="center"/>
              <w:rPr>
                <w:rFonts w:ascii="Times New Roman" w:hAnsi="Times New Roman" w:cs="Times New Roman"/>
                <w:b/>
                <w:sz w:val="24"/>
                <w:szCs w:val="24"/>
              </w:rPr>
            </w:pPr>
          </w:p>
        </w:tc>
        <w:tc>
          <w:tcPr>
            <w:tcW w:w="1598" w:type="dxa"/>
            <w:vMerge/>
            <w:shd w:val="clear" w:color="auto" w:fill="auto"/>
            <w:tcMar>
              <w:left w:w="28" w:type="dxa"/>
              <w:right w:w="28" w:type="dxa"/>
            </w:tcMar>
          </w:tcPr>
          <w:p w:rsidR="00757976" w:rsidRPr="00706229" w:rsidRDefault="00757976" w:rsidP="006839B6">
            <w:pPr>
              <w:spacing w:after="0" w:line="240" w:lineRule="auto"/>
              <w:jc w:val="center"/>
              <w:rPr>
                <w:rFonts w:ascii="Times New Roman" w:hAnsi="Times New Roman" w:cs="Times New Roman"/>
                <w:b/>
                <w:sz w:val="24"/>
                <w:szCs w:val="24"/>
              </w:rPr>
            </w:pPr>
          </w:p>
        </w:tc>
      </w:tr>
      <w:tr w:rsidR="00D140EE" w:rsidRPr="00706229" w:rsidTr="00D140EE">
        <w:trPr>
          <w:trHeight w:val="20"/>
          <w:jc w:val="center"/>
        </w:trPr>
        <w:tc>
          <w:tcPr>
            <w:tcW w:w="3958" w:type="dxa"/>
            <w:gridSpan w:val="2"/>
            <w:shd w:val="clear" w:color="auto" w:fill="auto"/>
            <w:tcMar>
              <w:left w:w="28" w:type="dxa"/>
              <w:right w:w="28" w:type="dxa"/>
            </w:tcMar>
          </w:tcPr>
          <w:p w:rsidR="00A3535E" w:rsidRPr="00706229" w:rsidRDefault="003339C4"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1.1 </w:t>
            </w:r>
            <w:r w:rsidR="00A3535E" w:rsidRPr="00706229">
              <w:rPr>
                <w:rFonts w:ascii="Times New Roman" w:hAnsi="Times New Roman" w:cs="Times New Roman"/>
                <w:sz w:val="24"/>
                <w:szCs w:val="24"/>
              </w:rPr>
              <w:t>Concurenţă şi profesionalism - organizarea şi desfăşurarea periodică a concursurilor pentru ocuparea funcţiilor vacante de director la nivel de raion</w:t>
            </w:r>
          </w:p>
        </w:tc>
        <w:tc>
          <w:tcPr>
            <w:tcW w:w="925" w:type="dxa"/>
            <w:shd w:val="clear" w:color="auto" w:fill="auto"/>
            <w:tcMar>
              <w:left w:w="28" w:type="dxa"/>
              <w:right w:w="28" w:type="dxa"/>
            </w:tcMar>
          </w:tcPr>
          <w:p w:rsidR="00A3535E" w:rsidRPr="00706229" w:rsidRDefault="00A3535E"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31</w:t>
            </w:r>
          </w:p>
        </w:tc>
        <w:tc>
          <w:tcPr>
            <w:tcW w:w="899" w:type="dxa"/>
            <w:shd w:val="clear" w:color="auto" w:fill="auto"/>
            <w:tcMar>
              <w:left w:w="28" w:type="dxa"/>
              <w:right w:w="28" w:type="dxa"/>
            </w:tcMar>
          </w:tcPr>
          <w:p w:rsidR="00A3535E" w:rsidRPr="00706229" w:rsidRDefault="00A3535E"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7</w:t>
            </w:r>
          </w:p>
        </w:tc>
        <w:tc>
          <w:tcPr>
            <w:tcW w:w="843" w:type="dxa"/>
            <w:shd w:val="clear" w:color="auto" w:fill="auto"/>
            <w:tcMar>
              <w:left w:w="28" w:type="dxa"/>
              <w:right w:w="28" w:type="dxa"/>
            </w:tcMar>
          </w:tcPr>
          <w:p w:rsidR="00A3535E" w:rsidRPr="00706229" w:rsidRDefault="00A3535E"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w:t>
            </w:r>
          </w:p>
        </w:tc>
        <w:tc>
          <w:tcPr>
            <w:tcW w:w="941" w:type="dxa"/>
            <w:shd w:val="clear" w:color="auto" w:fill="auto"/>
            <w:tcMar>
              <w:left w:w="28" w:type="dxa"/>
              <w:right w:w="28" w:type="dxa"/>
            </w:tcMar>
          </w:tcPr>
          <w:p w:rsidR="00A3535E" w:rsidRPr="00706229" w:rsidRDefault="00A3535E"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w:t>
            </w:r>
          </w:p>
        </w:tc>
        <w:tc>
          <w:tcPr>
            <w:tcW w:w="857" w:type="dxa"/>
            <w:shd w:val="clear" w:color="auto" w:fill="auto"/>
            <w:tcMar>
              <w:left w:w="28" w:type="dxa"/>
              <w:right w:w="28" w:type="dxa"/>
            </w:tcMar>
          </w:tcPr>
          <w:p w:rsidR="00A3535E" w:rsidRPr="00706229" w:rsidRDefault="00A3535E"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3303" w:type="dxa"/>
            <w:shd w:val="clear" w:color="auto" w:fill="auto"/>
            <w:tcMar>
              <w:left w:w="28" w:type="dxa"/>
              <w:right w:w="28" w:type="dxa"/>
            </w:tcMar>
          </w:tcPr>
          <w:p w:rsidR="00A3535E" w:rsidRPr="00706229" w:rsidRDefault="00A3535E"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Numărul de concursuri organizate pentru ocuparea funcției de director</w:t>
            </w:r>
          </w:p>
        </w:tc>
        <w:tc>
          <w:tcPr>
            <w:tcW w:w="1130" w:type="dxa"/>
            <w:shd w:val="clear" w:color="auto" w:fill="auto"/>
            <w:tcMar>
              <w:left w:w="28" w:type="dxa"/>
              <w:right w:w="28" w:type="dxa"/>
            </w:tcMar>
          </w:tcPr>
          <w:p w:rsidR="00A3535E" w:rsidRPr="00706229" w:rsidRDefault="00A3535E" w:rsidP="006839B6">
            <w:pPr>
              <w:spacing w:after="0" w:line="240" w:lineRule="auto"/>
              <w:rPr>
                <w:rFonts w:ascii="Times New Roman" w:hAnsi="Times New Roman" w:cs="Times New Roman"/>
                <w:sz w:val="24"/>
                <w:szCs w:val="24"/>
              </w:rPr>
            </w:pPr>
          </w:p>
        </w:tc>
        <w:tc>
          <w:tcPr>
            <w:tcW w:w="1365" w:type="dxa"/>
            <w:shd w:val="clear" w:color="auto" w:fill="auto"/>
            <w:tcMar>
              <w:left w:w="28" w:type="dxa"/>
              <w:right w:w="28" w:type="dxa"/>
            </w:tcMar>
          </w:tcPr>
          <w:p w:rsidR="00A3535E" w:rsidRPr="00706229" w:rsidRDefault="00A3535E"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DGE</w:t>
            </w:r>
            <w:r w:rsidR="00312C0F" w:rsidRPr="00706229">
              <w:rPr>
                <w:rFonts w:ascii="Times New Roman" w:hAnsi="Times New Roman" w:cs="Times New Roman"/>
                <w:sz w:val="24"/>
                <w:szCs w:val="24"/>
              </w:rPr>
              <w:t xml:space="preserve">, </w:t>
            </w:r>
            <w:r w:rsidRPr="00706229">
              <w:rPr>
                <w:rFonts w:ascii="Times New Roman" w:hAnsi="Times New Roman" w:cs="Times New Roman"/>
                <w:sz w:val="24"/>
                <w:szCs w:val="24"/>
              </w:rPr>
              <w:t>APL I</w:t>
            </w:r>
          </w:p>
        </w:tc>
        <w:tc>
          <w:tcPr>
            <w:tcW w:w="1598" w:type="dxa"/>
            <w:shd w:val="clear" w:color="auto" w:fill="auto"/>
            <w:tcMar>
              <w:left w:w="28" w:type="dxa"/>
              <w:right w:w="28" w:type="dxa"/>
            </w:tcMar>
          </w:tcPr>
          <w:p w:rsidR="00A3535E" w:rsidRPr="00706229" w:rsidRDefault="00A3535E"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MECC</w:t>
            </w:r>
            <w:r w:rsidR="000C6323" w:rsidRPr="00706229">
              <w:rPr>
                <w:rFonts w:ascii="Times New Roman" w:hAnsi="Times New Roman" w:cs="Times New Roman"/>
                <w:sz w:val="24"/>
                <w:szCs w:val="24"/>
              </w:rPr>
              <w:t xml:space="preserve">, </w:t>
            </w:r>
            <w:r w:rsidRPr="00706229">
              <w:rPr>
                <w:rFonts w:ascii="Times New Roman" w:hAnsi="Times New Roman" w:cs="Times New Roman"/>
                <w:sz w:val="24"/>
                <w:szCs w:val="24"/>
              </w:rPr>
              <w:t>CTICE</w:t>
            </w:r>
          </w:p>
        </w:tc>
      </w:tr>
      <w:tr w:rsidR="00D140EE" w:rsidRPr="00706229" w:rsidTr="00D140EE">
        <w:trPr>
          <w:trHeight w:val="20"/>
          <w:jc w:val="center"/>
        </w:trPr>
        <w:tc>
          <w:tcPr>
            <w:tcW w:w="3958" w:type="dxa"/>
            <w:gridSpan w:val="2"/>
            <w:shd w:val="clear" w:color="auto" w:fill="auto"/>
            <w:tcMar>
              <w:left w:w="28" w:type="dxa"/>
              <w:right w:w="28" w:type="dxa"/>
            </w:tcMar>
          </w:tcPr>
          <w:p w:rsidR="0019703E" w:rsidRPr="00706229" w:rsidRDefault="0019703E"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1.</w:t>
            </w:r>
            <w:r w:rsidR="0023447F" w:rsidRPr="00706229">
              <w:rPr>
                <w:rFonts w:ascii="Times New Roman" w:hAnsi="Times New Roman" w:cs="Times New Roman"/>
                <w:sz w:val="24"/>
                <w:szCs w:val="24"/>
              </w:rPr>
              <w:t>2</w:t>
            </w:r>
            <w:r w:rsidRPr="00706229">
              <w:rPr>
                <w:rFonts w:ascii="Times New Roman" w:hAnsi="Times New Roman" w:cs="Times New Roman"/>
                <w:sz w:val="24"/>
                <w:szCs w:val="24"/>
              </w:rPr>
              <w:t xml:space="preserve"> Diversificarea </w:t>
            </w:r>
            <w:r w:rsidR="006823E4" w:rsidRPr="00706229">
              <w:rPr>
                <w:rFonts w:ascii="Times New Roman" w:hAnsi="Times New Roman" w:cs="Times New Roman"/>
                <w:sz w:val="24"/>
                <w:szCs w:val="24"/>
              </w:rPr>
              <w:t>activităților</w:t>
            </w:r>
            <w:r w:rsidRPr="00706229">
              <w:rPr>
                <w:rFonts w:ascii="Times New Roman" w:hAnsi="Times New Roman" w:cs="Times New Roman"/>
                <w:sz w:val="24"/>
                <w:szCs w:val="24"/>
              </w:rPr>
              <w:t xml:space="preserve"> de formare continuă a cadrelor didactice pe discipline școlare (dezvoltarea competențelor digitale) prin desfășurarea atelierelor, seminarelor teoretico-practice, webinare</w:t>
            </w:r>
          </w:p>
        </w:tc>
        <w:tc>
          <w:tcPr>
            <w:tcW w:w="925" w:type="dxa"/>
            <w:shd w:val="clear" w:color="auto" w:fill="auto"/>
            <w:tcMar>
              <w:left w:w="28" w:type="dxa"/>
              <w:right w:w="28" w:type="dxa"/>
            </w:tcMar>
          </w:tcPr>
          <w:p w:rsidR="0019703E" w:rsidRPr="00706229" w:rsidRDefault="0019703E"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48</w:t>
            </w:r>
          </w:p>
        </w:tc>
        <w:tc>
          <w:tcPr>
            <w:tcW w:w="899" w:type="dxa"/>
            <w:shd w:val="clear" w:color="auto" w:fill="auto"/>
            <w:tcMar>
              <w:left w:w="28" w:type="dxa"/>
              <w:right w:w="28" w:type="dxa"/>
            </w:tcMar>
          </w:tcPr>
          <w:p w:rsidR="0019703E" w:rsidRPr="00706229" w:rsidRDefault="0019703E"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48</w:t>
            </w:r>
          </w:p>
        </w:tc>
        <w:tc>
          <w:tcPr>
            <w:tcW w:w="843" w:type="dxa"/>
            <w:shd w:val="clear" w:color="auto" w:fill="auto"/>
            <w:tcMar>
              <w:left w:w="28" w:type="dxa"/>
              <w:right w:w="28" w:type="dxa"/>
            </w:tcMar>
          </w:tcPr>
          <w:p w:rsidR="0019703E" w:rsidRPr="00706229" w:rsidRDefault="0019703E"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50</w:t>
            </w:r>
          </w:p>
        </w:tc>
        <w:tc>
          <w:tcPr>
            <w:tcW w:w="941" w:type="dxa"/>
            <w:shd w:val="clear" w:color="auto" w:fill="auto"/>
            <w:tcMar>
              <w:left w:w="28" w:type="dxa"/>
              <w:right w:w="28" w:type="dxa"/>
            </w:tcMar>
          </w:tcPr>
          <w:p w:rsidR="0019703E" w:rsidRPr="00706229" w:rsidRDefault="0019703E"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50</w:t>
            </w:r>
          </w:p>
        </w:tc>
        <w:tc>
          <w:tcPr>
            <w:tcW w:w="857" w:type="dxa"/>
            <w:shd w:val="clear" w:color="auto" w:fill="auto"/>
            <w:tcMar>
              <w:left w:w="28" w:type="dxa"/>
              <w:right w:w="28" w:type="dxa"/>
            </w:tcMar>
          </w:tcPr>
          <w:p w:rsidR="0019703E" w:rsidRPr="00706229" w:rsidRDefault="0019703E"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50</w:t>
            </w:r>
          </w:p>
        </w:tc>
        <w:tc>
          <w:tcPr>
            <w:tcW w:w="3303" w:type="dxa"/>
            <w:shd w:val="clear" w:color="auto" w:fill="auto"/>
            <w:tcMar>
              <w:left w:w="28" w:type="dxa"/>
              <w:right w:w="28" w:type="dxa"/>
            </w:tcMar>
          </w:tcPr>
          <w:p w:rsidR="0019703E" w:rsidRPr="00706229" w:rsidRDefault="0019703E"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Numărul de ateliere, seminare  teoretico-practice, webinare organizate; Numărul de cadre didactice formate</w:t>
            </w:r>
          </w:p>
        </w:tc>
        <w:tc>
          <w:tcPr>
            <w:tcW w:w="1130" w:type="dxa"/>
            <w:shd w:val="clear" w:color="auto" w:fill="auto"/>
            <w:tcMar>
              <w:left w:w="28" w:type="dxa"/>
              <w:right w:w="28" w:type="dxa"/>
            </w:tcMar>
          </w:tcPr>
          <w:p w:rsidR="0019703E" w:rsidRPr="00706229" w:rsidRDefault="0019703E" w:rsidP="006839B6">
            <w:pPr>
              <w:spacing w:after="0" w:line="240" w:lineRule="auto"/>
              <w:rPr>
                <w:rFonts w:ascii="Times New Roman" w:hAnsi="Times New Roman" w:cs="Times New Roman"/>
                <w:sz w:val="24"/>
                <w:szCs w:val="24"/>
              </w:rPr>
            </w:pPr>
          </w:p>
        </w:tc>
        <w:tc>
          <w:tcPr>
            <w:tcW w:w="1365" w:type="dxa"/>
            <w:shd w:val="clear" w:color="auto" w:fill="auto"/>
            <w:tcMar>
              <w:left w:w="28" w:type="dxa"/>
              <w:right w:w="28" w:type="dxa"/>
            </w:tcMar>
          </w:tcPr>
          <w:p w:rsidR="0019703E" w:rsidRPr="00706229" w:rsidRDefault="0019703E"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DGE</w:t>
            </w:r>
          </w:p>
        </w:tc>
        <w:tc>
          <w:tcPr>
            <w:tcW w:w="1598" w:type="dxa"/>
            <w:shd w:val="clear" w:color="auto" w:fill="auto"/>
            <w:tcMar>
              <w:left w:w="28" w:type="dxa"/>
              <w:right w:w="28" w:type="dxa"/>
            </w:tcMar>
          </w:tcPr>
          <w:p w:rsidR="0019703E" w:rsidRPr="00706229" w:rsidRDefault="0019703E"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Instituțiile de învățământ</w:t>
            </w:r>
          </w:p>
        </w:tc>
      </w:tr>
      <w:tr w:rsidR="006C2071" w:rsidRPr="00706229" w:rsidTr="00D140EE">
        <w:trPr>
          <w:trHeight w:val="20"/>
          <w:jc w:val="center"/>
        </w:trPr>
        <w:tc>
          <w:tcPr>
            <w:tcW w:w="2910" w:type="dxa"/>
            <w:tcBorders>
              <w:bottom w:val="single" w:sz="4" w:space="0" w:color="auto"/>
            </w:tcBorders>
            <w:shd w:val="clear" w:color="auto" w:fill="auto"/>
            <w:tcMar>
              <w:left w:w="28" w:type="dxa"/>
              <w:right w:w="28" w:type="dxa"/>
            </w:tcMar>
          </w:tcPr>
          <w:p w:rsidR="006C2071" w:rsidRPr="00706229" w:rsidRDefault="006C2071" w:rsidP="006839B6">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Program la nivel local nr. 2</w:t>
            </w:r>
          </w:p>
        </w:tc>
        <w:tc>
          <w:tcPr>
            <w:tcW w:w="12909" w:type="dxa"/>
            <w:gridSpan w:val="10"/>
            <w:tcBorders>
              <w:bottom w:val="single" w:sz="4" w:space="0" w:color="auto"/>
            </w:tcBorders>
            <w:shd w:val="clear" w:color="auto" w:fill="auto"/>
            <w:tcMar>
              <w:left w:w="28" w:type="dxa"/>
              <w:right w:w="28" w:type="dxa"/>
            </w:tcMar>
          </w:tcPr>
          <w:p w:rsidR="006C2071" w:rsidRPr="00706229" w:rsidRDefault="006C2071" w:rsidP="006839B6">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Implicarea activă a cadrelor didactice și manageriale în diverse forme de activitate atractive, pentru stimularea dezvoltării profesionale</w:t>
            </w:r>
          </w:p>
        </w:tc>
      </w:tr>
      <w:tr w:rsidR="00D140EE" w:rsidRPr="00706229" w:rsidTr="00D140EE">
        <w:trPr>
          <w:trHeight w:val="20"/>
          <w:jc w:val="center"/>
        </w:trPr>
        <w:tc>
          <w:tcPr>
            <w:tcW w:w="3958" w:type="dxa"/>
            <w:gridSpan w:val="2"/>
            <w:vMerge w:val="restart"/>
            <w:shd w:val="clear" w:color="auto" w:fill="auto"/>
            <w:tcMar>
              <w:left w:w="28" w:type="dxa"/>
              <w:right w:w="28" w:type="dxa"/>
            </w:tcMar>
          </w:tcPr>
          <w:p w:rsidR="006C2071" w:rsidRPr="00706229" w:rsidRDefault="006C2071" w:rsidP="006839B6">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4465" w:type="dxa"/>
            <w:gridSpan w:val="5"/>
            <w:shd w:val="clear" w:color="auto" w:fill="auto"/>
            <w:tcMar>
              <w:left w:w="28" w:type="dxa"/>
              <w:right w:w="28" w:type="dxa"/>
            </w:tcMar>
          </w:tcPr>
          <w:p w:rsidR="006C2071" w:rsidRPr="00706229" w:rsidRDefault="006C2071"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Perioada de implementare / ținta indicatorului</w:t>
            </w:r>
          </w:p>
        </w:tc>
        <w:tc>
          <w:tcPr>
            <w:tcW w:w="3303" w:type="dxa"/>
            <w:vMerge w:val="restart"/>
            <w:shd w:val="clear" w:color="auto" w:fill="auto"/>
            <w:tcMar>
              <w:left w:w="28" w:type="dxa"/>
              <w:right w:w="28" w:type="dxa"/>
            </w:tcMar>
          </w:tcPr>
          <w:p w:rsidR="006C2071" w:rsidRPr="00706229" w:rsidRDefault="006C2071"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130" w:type="dxa"/>
            <w:vMerge w:val="restart"/>
            <w:shd w:val="clear" w:color="auto" w:fill="auto"/>
            <w:tcMar>
              <w:left w:w="28" w:type="dxa"/>
              <w:right w:w="28" w:type="dxa"/>
            </w:tcMar>
          </w:tcPr>
          <w:p w:rsidR="006C2071" w:rsidRPr="00706229" w:rsidRDefault="006C2071"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Costuri / valoarea potențială finanțare</w:t>
            </w:r>
          </w:p>
        </w:tc>
        <w:tc>
          <w:tcPr>
            <w:tcW w:w="1365" w:type="dxa"/>
            <w:vMerge w:val="restart"/>
            <w:shd w:val="clear" w:color="auto" w:fill="auto"/>
            <w:tcMar>
              <w:left w:w="28" w:type="dxa"/>
              <w:right w:w="28" w:type="dxa"/>
            </w:tcMar>
          </w:tcPr>
          <w:p w:rsidR="006C2071" w:rsidRPr="00706229" w:rsidRDefault="006C2071"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598" w:type="dxa"/>
            <w:vMerge w:val="restart"/>
            <w:shd w:val="clear" w:color="auto" w:fill="auto"/>
            <w:tcMar>
              <w:left w:w="28" w:type="dxa"/>
              <w:right w:w="28" w:type="dxa"/>
            </w:tcMar>
          </w:tcPr>
          <w:p w:rsidR="006C2071" w:rsidRPr="00706229" w:rsidRDefault="006C2071"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D140EE" w:rsidRPr="00706229" w:rsidTr="00D140EE">
        <w:trPr>
          <w:trHeight w:val="20"/>
          <w:jc w:val="center"/>
        </w:trPr>
        <w:tc>
          <w:tcPr>
            <w:tcW w:w="3958" w:type="dxa"/>
            <w:gridSpan w:val="2"/>
            <w:vMerge/>
            <w:shd w:val="clear" w:color="auto" w:fill="auto"/>
            <w:tcMar>
              <w:left w:w="28" w:type="dxa"/>
              <w:right w:w="28" w:type="dxa"/>
            </w:tcMar>
          </w:tcPr>
          <w:p w:rsidR="006C2071" w:rsidRPr="00706229" w:rsidRDefault="006C2071" w:rsidP="006839B6">
            <w:pPr>
              <w:spacing w:after="0" w:line="240" w:lineRule="auto"/>
              <w:rPr>
                <w:rFonts w:ascii="Times New Roman" w:hAnsi="Times New Roman" w:cs="Times New Roman"/>
                <w:b/>
                <w:sz w:val="24"/>
                <w:szCs w:val="24"/>
              </w:rPr>
            </w:pPr>
          </w:p>
        </w:tc>
        <w:tc>
          <w:tcPr>
            <w:tcW w:w="925" w:type="dxa"/>
            <w:shd w:val="clear" w:color="auto" w:fill="auto"/>
            <w:tcMar>
              <w:left w:w="28" w:type="dxa"/>
              <w:right w:w="28" w:type="dxa"/>
            </w:tcMar>
            <w:vAlign w:val="center"/>
          </w:tcPr>
          <w:p w:rsidR="006C2071" w:rsidRPr="00706229" w:rsidRDefault="006C2071"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899" w:type="dxa"/>
            <w:shd w:val="clear" w:color="auto" w:fill="auto"/>
            <w:tcMar>
              <w:left w:w="28" w:type="dxa"/>
              <w:right w:w="28" w:type="dxa"/>
            </w:tcMar>
            <w:vAlign w:val="center"/>
          </w:tcPr>
          <w:p w:rsidR="006C2071" w:rsidRPr="00706229" w:rsidRDefault="006C2071"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843" w:type="dxa"/>
            <w:shd w:val="clear" w:color="auto" w:fill="auto"/>
            <w:tcMar>
              <w:left w:w="28" w:type="dxa"/>
              <w:right w:w="28" w:type="dxa"/>
            </w:tcMar>
            <w:vAlign w:val="center"/>
          </w:tcPr>
          <w:p w:rsidR="006C2071" w:rsidRPr="00706229" w:rsidRDefault="006C2071"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941" w:type="dxa"/>
            <w:shd w:val="clear" w:color="auto" w:fill="auto"/>
            <w:tcMar>
              <w:left w:w="28" w:type="dxa"/>
              <w:right w:w="28" w:type="dxa"/>
            </w:tcMar>
            <w:vAlign w:val="center"/>
          </w:tcPr>
          <w:p w:rsidR="006C2071" w:rsidRPr="00706229" w:rsidRDefault="006C2071"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857" w:type="dxa"/>
            <w:shd w:val="clear" w:color="auto" w:fill="auto"/>
            <w:tcMar>
              <w:left w:w="28" w:type="dxa"/>
              <w:right w:w="28" w:type="dxa"/>
            </w:tcMar>
            <w:vAlign w:val="center"/>
          </w:tcPr>
          <w:p w:rsidR="006C2071" w:rsidRPr="00706229" w:rsidRDefault="006C2071"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3303" w:type="dxa"/>
            <w:vMerge/>
            <w:shd w:val="clear" w:color="auto" w:fill="auto"/>
            <w:tcMar>
              <w:left w:w="28" w:type="dxa"/>
              <w:right w:w="28" w:type="dxa"/>
            </w:tcMar>
          </w:tcPr>
          <w:p w:rsidR="006C2071" w:rsidRPr="00706229" w:rsidRDefault="006C2071" w:rsidP="006839B6">
            <w:pPr>
              <w:spacing w:after="0" w:line="240" w:lineRule="auto"/>
              <w:jc w:val="center"/>
              <w:rPr>
                <w:rFonts w:ascii="Times New Roman" w:hAnsi="Times New Roman" w:cs="Times New Roman"/>
                <w:b/>
                <w:sz w:val="24"/>
                <w:szCs w:val="24"/>
              </w:rPr>
            </w:pPr>
          </w:p>
        </w:tc>
        <w:tc>
          <w:tcPr>
            <w:tcW w:w="1130" w:type="dxa"/>
            <w:vMerge/>
            <w:shd w:val="clear" w:color="auto" w:fill="auto"/>
            <w:tcMar>
              <w:left w:w="28" w:type="dxa"/>
              <w:right w:w="28" w:type="dxa"/>
            </w:tcMar>
          </w:tcPr>
          <w:p w:rsidR="006C2071" w:rsidRPr="00706229" w:rsidRDefault="006C2071" w:rsidP="006839B6">
            <w:pPr>
              <w:spacing w:after="0" w:line="240" w:lineRule="auto"/>
              <w:jc w:val="center"/>
              <w:rPr>
                <w:rFonts w:ascii="Times New Roman" w:hAnsi="Times New Roman" w:cs="Times New Roman"/>
                <w:b/>
                <w:sz w:val="24"/>
                <w:szCs w:val="24"/>
              </w:rPr>
            </w:pPr>
          </w:p>
        </w:tc>
        <w:tc>
          <w:tcPr>
            <w:tcW w:w="1365" w:type="dxa"/>
            <w:vMerge/>
            <w:shd w:val="clear" w:color="auto" w:fill="auto"/>
            <w:tcMar>
              <w:left w:w="28" w:type="dxa"/>
              <w:right w:w="28" w:type="dxa"/>
            </w:tcMar>
          </w:tcPr>
          <w:p w:rsidR="006C2071" w:rsidRPr="00706229" w:rsidRDefault="006C2071" w:rsidP="006839B6">
            <w:pPr>
              <w:spacing w:after="0" w:line="240" w:lineRule="auto"/>
              <w:jc w:val="center"/>
              <w:rPr>
                <w:rFonts w:ascii="Times New Roman" w:hAnsi="Times New Roman" w:cs="Times New Roman"/>
                <w:b/>
                <w:sz w:val="24"/>
                <w:szCs w:val="24"/>
              </w:rPr>
            </w:pPr>
          </w:p>
        </w:tc>
        <w:tc>
          <w:tcPr>
            <w:tcW w:w="1598" w:type="dxa"/>
            <w:vMerge/>
            <w:shd w:val="clear" w:color="auto" w:fill="auto"/>
            <w:tcMar>
              <w:left w:w="28" w:type="dxa"/>
              <w:right w:w="28" w:type="dxa"/>
            </w:tcMar>
          </w:tcPr>
          <w:p w:rsidR="006C2071" w:rsidRPr="00706229" w:rsidRDefault="006C2071" w:rsidP="006839B6">
            <w:pPr>
              <w:spacing w:after="0" w:line="240" w:lineRule="auto"/>
              <w:jc w:val="center"/>
              <w:rPr>
                <w:rFonts w:ascii="Times New Roman" w:hAnsi="Times New Roman" w:cs="Times New Roman"/>
                <w:b/>
                <w:sz w:val="24"/>
                <w:szCs w:val="24"/>
              </w:rPr>
            </w:pPr>
          </w:p>
        </w:tc>
      </w:tr>
      <w:tr w:rsidR="00D140EE" w:rsidRPr="00706229" w:rsidTr="00D140EE">
        <w:trPr>
          <w:trHeight w:val="20"/>
          <w:jc w:val="center"/>
        </w:trPr>
        <w:tc>
          <w:tcPr>
            <w:tcW w:w="3958" w:type="dxa"/>
            <w:gridSpan w:val="2"/>
            <w:shd w:val="clear" w:color="auto" w:fill="auto"/>
            <w:tcMar>
              <w:left w:w="28" w:type="dxa"/>
              <w:right w:w="28" w:type="dxa"/>
            </w:tcMar>
          </w:tcPr>
          <w:p w:rsidR="006C2071" w:rsidRPr="00706229" w:rsidRDefault="006C2071"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2.1 Motivarea directorilor adjuncți pe instruire și educație în activitatea profesională prin organizarea ședințelor cu tematici educaționale</w:t>
            </w:r>
          </w:p>
        </w:tc>
        <w:tc>
          <w:tcPr>
            <w:tcW w:w="925" w:type="dxa"/>
            <w:shd w:val="clear" w:color="auto" w:fill="auto"/>
            <w:tcMar>
              <w:left w:w="28" w:type="dxa"/>
              <w:right w:w="28" w:type="dxa"/>
            </w:tcMar>
          </w:tcPr>
          <w:p w:rsidR="006C2071" w:rsidRPr="00706229" w:rsidRDefault="006C2071"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9/98</w:t>
            </w:r>
          </w:p>
        </w:tc>
        <w:tc>
          <w:tcPr>
            <w:tcW w:w="899" w:type="dxa"/>
            <w:shd w:val="clear" w:color="auto" w:fill="auto"/>
            <w:tcMar>
              <w:left w:w="28" w:type="dxa"/>
              <w:right w:w="28" w:type="dxa"/>
            </w:tcMar>
          </w:tcPr>
          <w:p w:rsidR="006C2071" w:rsidRPr="00706229" w:rsidRDefault="006C2071"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9/98</w:t>
            </w:r>
          </w:p>
        </w:tc>
        <w:tc>
          <w:tcPr>
            <w:tcW w:w="843" w:type="dxa"/>
            <w:shd w:val="clear" w:color="auto" w:fill="auto"/>
            <w:tcMar>
              <w:left w:w="28" w:type="dxa"/>
              <w:right w:w="28" w:type="dxa"/>
            </w:tcMar>
          </w:tcPr>
          <w:p w:rsidR="006C2071" w:rsidRPr="00706229" w:rsidRDefault="006C2071"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9/98</w:t>
            </w:r>
          </w:p>
        </w:tc>
        <w:tc>
          <w:tcPr>
            <w:tcW w:w="941" w:type="dxa"/>
            <w:shd w:val="clear" w:color="auto" w:fill="auto"/>
            <w:tcMar>
              <w:left w:w="28" w:type="dxa"/>
              <w:right w:w="28" w:type="dxa"/>
            </w:tcMar>
          </w:tcPr>
          <w:p w:rsidR="006C2071" w:rsidRPr="00706229" w:rsidRDefault="006C2071"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10/98</w:t>
            </w:r>
          </w:p>
        </w:tc>
        <w:tc>
          <w:tcPr>
            <w:tcW w:w="857" w:type="dxa"/>
            <w:shd w:val="clear" w:color="auto" w:fill="auto"/>
            <w:tcMar>
              <w:left w:w="28" w:type="dxa"/>
              <w:right w:w="28" w:type="dxa"/>
            </w:tcMar>
          </w:tcPr>
          <w:p w:rsidR="006C2071" w:rsidRPr="00706229" w:rsidRDefault="006C2071"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10/98</w:t>
            </w:r>
          </w:p>
        </w:tc>
        <w:tc>
          <w:tcPr>
            <w:tcW w:w="3303" w:type="dxa"/>
            <w:shd w:val="clear" w:color="auto" w:fill="auto"/>
            <w:tcMar>
              <w:left w:w="28" w:type="dxa"/>
              <w:right w:w="28" w:type="dxa"/>
            </w:tcMar>
          </w:tcPr>
          <w:p w:rsidR="006C2071" w:rsidRPr="00706229" w:rsidRDefault="006C2071"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Nr de ateliere, seminare teoretico-practice, webinare; Nr de directori adjuncți formați  </w:t>
            </w:r>
          </w:p>
        </w:tc>
        <w:tc>
          <w:tcPr>
            <w:tcW w:w="1130" w:type="dxa"/>
            <w:shd w:val="clear" w:color="auto" w:fill="auto"/>
            <w:tcMar>
              <w:left w:w="28" w:type="dxa"/>
              <w:right w:w="28" w:type="dxa"/>
            </w:tcMar>
          </w:tcPr>
          <w:p w:rsidR="006C2071" w:rsidRPr="00706229" w:rsidRDefault="006C2071" w:rsidP="006839B6">
            <w:pPr>
              <w:spacing w:after="0" w:line="240" w:lineRule="auto"/>
              <w:rPr>
                <w:rFonts w:ascii="Times New Roman" w:hAnsi="Times New Roman" w:cs="Times New Roman"/>
                <w:sz w:val="24"/>
                <w:szCs w:val="24"/>
              </w:rPr>
            </w:pPr>
          </w:p>
        </w:tc>
        <w:tc>
          <w:tcPr>
            <w:tcW w:w="1365" w:type="dxa"/>
            <w:shd w:val="clear" w:color="auto" w:fill="auto"/>
            <w:tcMar>
              <w:left w:w="28" w:type="dxa"/>
              <w:right w:w="28" w:type="dxa"/>
            </w:tcMar>
          </w:tcPr>
          <w:p w:rsidR="006C2071" w:rsidRPr="00706229" w:rsidRDefault="006C2071"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DGE</w:t>
            </w:r>
          </w:p>
        </w:tc>
        <w:tc>
          <w:tcPr>
            <w:tcW w:w="1598" w:type="dxa"/>
            <w:shd w:val="clear" w:color="auto" w:fill="auto"/>
            <w:tcMar>
              <w:left w:w="28" w:type="dxa"/>
              <w:right w:w="28" w:type="dxa"/>
            </w:tcMar>
          </w:tcPr>
          <w:p w:rsidR="006C2071" w:rsidRPr="00706229" w:rsidRDefault="006C2071"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Instituțiile de învățământ</w:t>
            </w:r>
          </w:p>
        </w:tc>
      </w:tr>
      <w:tr w:rsidR="00D140EE" w:rsidRPr="00706229" w:rsidTr="00D140EE">
        <w:trPr>
          <w:trHeight w:val="20"/>
          <w:jc w:val="center"/>
        </w:trPr>
        <w:tc>
          <w:tcPr>
            <w:tcW w:w="3958" w:type="dxa"/>
            <w:gridSpan w:val="2"/>
            <w:shd w:val="clear" w:color="auto" w:fill="auto"/>
            <w:tcMar>
              <w:left w:w="28" w:type="dxa"/>
              <w:right w:w="28" w:type="dxa"/>
            </w:tcMar>
          </w:tcPr>
          <w:p w:rsidR="006C2071" w:rsidRPr="00706229" w:rsidRDefault="006C2071"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2.2 Promovarea oportunităților de învățare pe tot parcursul vieții prin consilierea cadrelor didactice / manageriale în vederea atestării pentru avansarea în carieră</w:t>
            </w:r>
          </w:p>
        </w:tc>
        <w:tc>
          <w:tcPr>
            <w:tcW w:w="925" w:type="dxa"/>
            <w:shd w:val="clear" w:color="auto" w:fill="auto"/>
            <w:tcMar>
              <w:left w:w="28" w:type="dxa"/>
              <w:right w:w="28" w:type="dxa"/>
            </w:tcMar>
          </w:tcPr>
          <w:p w:rsidR="006C2071" w:rsidRPr="00706229" w:rsidRDefault="006C2071"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246/1/ 203/12</w:t>
            </w:r>
          </w:p>
        </w:tc>
        <w:tc>
          <w:tcPr>
            <w:tcW w:w="899" w:type="dxa"/>
            <w:shd w:val="clear" w:color="auto" w:fill="auto"/>
            <w:tcMar>
              <w:left w:w="28" w:type="dxa"/>
              <w:right w:w="28" w:type="dxa"/>
            </w:tcMar>
          </w:tcPr>
          <w:p w:rsidR="006C2071" w:rsidRPr="00706229" w:rsidRDefault="006C2071"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173/1/ 164/9</w:t>
            </w:r>
          </w:p>
        </w:tc>
        <w:tc>
          <w:tcPr>
            <w:tcW w:w="843" w:type="dxa"/>
            <w:shd w:val="clear" w:color="auto" w:fill="auto"/>
            <w:tcMar>
              <w:left w:w="28" w:type="dxa"/>
              <w:right w:w="28" w:type="dxa"/>
            </w:tcMar>
          </w:tcPr>
          <w:p w:rsidR="006C2071" w:rsidRPr="00706229" w:rsidRDefault="006C2071"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210/1/ 200/10</w:t>
            </w:r>
          </w:p>
        </w:tc>
        <w:tc>
          <w:tcPr>
            <w:tcW w:w="941" w:type="dxa"/>
            <w:shd w:val="clear" w:color="auto" w:fill="auto"/>
            <w:tcMar>
              <w:left w:w="28" w:type="dxa"/>
              <w:right w:w="28" w:type="dxa"/>
            </w:tcMar>
          </w:tcPr>
          <w:p w:rsidR="006C2071" w:rsidRPr="00706229" w:rsidRDefault="006C2071"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168/1/ 160/8</w:t>
            </w:r>
          </w:p>
        </w:tc>
        <w:tc>
          <w:tcPr>
            <w:tcW w:w="857" w:type="dxa"/>
            <w:shd w:val="clear" w:color="auto" w:fill="auto"/>
            <w:tcMar>
              <w:left w:w="28" w:type="dxa"/>
              <w:right w:w="28" w:type="dxa"/>
            </w:tcMar>
          </w:tcPr>
          <w:p w:rsidR="006C2071" w:rsidRPr="00706229" w:rsidRDefault="006C2071"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257/1/ 247/10</w:t>
            </w:r>
          </w:p>
        </w:tc>
        <w:tc>
          <w:tcPr>
            <w:tcW w:w="3303" w:type="dxa"/>
            <w:shd w:val="clear" w:color="auto" w:fill="auto"/>
            <w:tcMar>
              <w:left w:w="28" w:type="dxa"/>
              <w:right w:w="28" w:type="dxa"/>
            </w:tcMar>
          </w:tcPr>
          <w:p w:rsidR="006C2071" w:rsidRPr="00706229" w:rsidRDefault="006C2071"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Nr cadrelor didactice / manageriale consiliate; Şedinţa comisiei manageriale de atestare organizată; Nr manageri atestați; Nr cadre didactice atestate </w:t>
            </w:r>
          </w:p>
        </w:tc>
        <w:tc>
          <w:tcPr>
            <w:tcW w:w="1130" w:type="dxa"/>
            <w:shd w:val="clear" w:color="auto" w:fill="auto"/>
            <w:tcMar>
              <w:left w:w="28" w:type="dxa"/>
              <w:right w:w="28" w:type="dxa"/>
            </w:tcMar>
          </w:tcPr>
          <w:p w:rsidR="006C2071" w:rsidRPr="00706229" w:rsidRDefault="006C2071" w:rsidP="006839B6">
            <w:pPr>
              <w:spacing w:after="0" w:line="240" w:lineRule="auto"/>
              <w:rPr>
                <w:rFonts w:ascii="Times New Roman" w:hAnsi="Times New Roman" w:cs="Times New Roman"/>
                <w:sz w:val="24"/>
                <w:szCs w:val="24"/>
              </w:rPr>
            </w:pPr>
          </w:p>
        </w:tc>
        <w:tc>
          <w:tcPr>
            <w:tcW w:w="1365" w:type="dxa"/>
            <w:shd w:val="clear" w:color="auto" w:fill="auto"/>
            <w:tcMar>
              <w:left w:w="28" w:type="dxa"/>
              <w:right w:w="28" w:type="dxa"/>
            </w:tcMar>
          </w:tcPr>
          <w:p w:rsidR="006C2071" w:rsidRPr="00706229" w:rsidRDefault="006C2071"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DGE</w:t>
            </w:r>
          </w:p>
        </w:tc>
        <w:tc>
          <w:tcPr>
            <w:tcW w:w="1598" w:type="dxa"/>
            <w:shd w:val="clear" w:color="auto" w:fill="auto"/>
            <w:tcMar>
              <w:left w:w="28" w:type="dxa"/>
              <w:right w:w="28" w:type="dxa"/>
            </w:tcMar>
          </w:tcPr>
          <w:p w:rsidR="006C2071" w:rsidRPr="00706229" w:rsidRDefault="006C2071"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Instituțiile de învățământ</w:t>
            </w:r>
          </w:p>
        </w:tc>
      </w:tr>
      <w:tr w:rsidR="00D140EE" w:rsidRPr="00706229" w:rsidTr="00D140EE">
        <w:trPr>
          <w:trHeight w:val="20"/>
          <w:jc w:val="center"/>
        </w:trPr>
        <w:tc>
          <w:tcPr>
            <w:tcW w:w="3958" w:type="dxa"/>
            <w:gridSpan w:val="2"/>
            <w:shd w:val="clear" w:color="auto" w:fill="auto"/>
            <w:tcMar>
              <w:left w:w="28" w:type="dxa"/>
              <w:right w:w="28" w:type="dxa"/>
            </w:tcMar>
          </w:tcPr>
          <w:p w:rsidR="006C2071" w:rsidRPr="00706229" w:rsidRDefault="006C2071"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2.3 Promovarea activităţii de mentorat</w:t>
            </w:r>
          </w:p>
        </w:tc>
        <w:tc>
          <w:tcPr>
            <w:tcW w:w="925" w:type="dxa"/>
            <w:shd w:val="clear" w:color="auto" w:fill="auto"/>
            <w:tcMar>
              <w:left w:w="28" w:type="dxa"/>
              <w:right w:w="28" w:type="dxa"/>
            </w:tcMar>
          </w:tcPr>
          <w:p w:rsidR="006C2071" w:rsidRPr="00706229" w:rsidRDefault="006C2071"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70</w:t>
            </w:r>
          </w:p>
        </w:tc>
        <w:tc>
          <w:tcPr>
            <w:tcW w:w="899" w:type="dxa"/>
            <w:shd w:val="clear" w:color="auto" w:fill="auto"/>
            <w:tcMar>
              <w:left w:w="28" w:type="dxa"/>
              <w:right w:w="28" w:type="dxa"/>
            </w:tcMar>
          </w:tcPr>
          <w:p w:rsidR="006C2071" w:rsidRPr="00706229" w:rsidRDefault="006C2071"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79</w:t>
            </w:r>
          </w:p>
        </w:tc>
        <w:tc>
          <w:tcPr>
            <w:tcW w:w="843" w:type="dxa"/>
            <w:shd w:val="clear" w:color="auto" w:fill="auto"/>
            <w:tcMar>
              <w:left w:w="28" w:type="dxa"/>
              <w:right w:w="28" w:type="dxa"/>
            </w:tcMar>
          </w:tcPr>
          <w:p w:rsidR="006C2071" w:rsidRPr="00706229" w:rsidRDefault="006C2071"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80</w:t>
            </w:r>
          </w:p>
        </w:tc>
        <w:tc>
          <w:tcPr>
            <w:tcW w:w="941" w:type="dxa"/>
            <w:shd w:val="clear" w:color="auto" w:fill="auto"/>
            <w:tcMar>
              <w:left w:w="28" w:type="dxa"/>
              <w:right w:w="28" w:type="dxa"/>
            </w:tcMar>
          </w:tcPr>
          <w:p w:rsidR="006C2071" w:rsidRPr="00706229" w:rsidRDefault="006C2071"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80</w:t>
            </w:r>
          </w:p>
        </w:tc>
        <w:tc>
          <w:tcPr>
            <w:tcW w:w="857" w:type="dxa"/>
            <w:shd w:val="clear" w:color="auto" w:fill="auto"/>
            <w:tcMar>
              <w:left w:w="28" w:type="dxa"/>
              <w:right w:w="28" w:type="dxa"/>
            </w:tcMar>
          </w:tcPr>
          <w:p w:rsidR="006C2071" w:rsidRPr="00706229" w:rsidRDefault="006C2071"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81</w:t>
            </w:r>
          </w:p>
        </w:tc>
        <w:tc>
          <w:tcPr>
            <w:tcW w:w="3303" w:type="dxa"/>
            <w:shd w:val="clear" w:color="auto" w:fill="auto"/>
            <w:tcMar>
              <w:left w:w="28" w:type="dxa"/>
              <w:right w:w="28" w:type="dxa"/>
            </w:tcMar>
          </w:tcPr>
          <w:p w:rsidR="006C2071" w:rsidRPr="00706229" w:rsidRDefault="006C2071"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cadrelor didactice care implementează activitatea de mentorat</w:t>
            </w:r>
          </w:p>
        </w:tc>
        <w:tc>
          <w:tcPr>
            <w:tcW w:w="1130" w:type="dxa"/>
            <w:shd w:val="clear" w:color="auto" w:fill="auto"/>
            <w:tcMar>
              <w:left w:w="28" w:type="dxa"/>
              <w:right w:w="28" w:type="dxa"/>
            </w:tcMar>
          </w:tcPr>
          <w:p w:rsidR="006C2071" w:rsidRPr="00706229" w:rsidRDefault="006C2071" w:rsidP="006839B6">
            <w:pPr>
              <w:spacing w:after="0" w:line="240" w:lineRule="auto"/>
              <w:rPr>
                <w:rFonts w:ascii="Times New Roman" w:hAnsi="Times New Roman" w:cs="Times New Roman"/>
                <w:sz w:val="24"/>
                <w:szCs w:val="24"/>
              </w:rPr>
            </w:pPr>
          </w:p>
        </w:tc>
        <w:tc>
          <w:tcPr>
            <w:tcW w:w="1365" w:type="dxa"/>
            <w:shd w:val="clear" w:color="auto" w:fill="auto"/>
            <w:tcMar>
              <w:left w:w="28" w:type="dxa"/>
              <w:right w:w="28" w:type="dxa"/>
            </w:tcMar>
          </w:tcPr>
          <w:p w:rsidR="006C2071" w:rsidRPr="00706229" w:rsidRDefault="006C2071"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DGE</w:t>
            </w:r>
          </w:p>
        </w:tc>
        <w:tc>
          <w:tcPr>
            <w:tcW w:w="1598" w:type="dxa"/>
            <w:shd w:val="clear" w:color="auto" w:fill="auto"/>
            <w:tcMar>
              <w:left w:w="28" w:type="dxa"/>
              <w:right w:w="28" w:type="dxa"/>
            </w:tcMar>
          </w:tcPr>
          <w:p w:rsidR="006C2071" w:rsidRPr="00706229" w:rsidRDefault="006C2071"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Instituțiile de învățământ</w:t>
            </w:r>
          </w:p>
        </w:tc>
      </w:tr>
      <w:tr w:rsidR="001149C0" w:rsidRPr="00706229" w:rsidTr="00D140EE">
        <w:trPr>
          <w:trHeight w:val="20"/>
          <w:jc w:val="center"/>
        </w:trPr>
        <w:tc>
          <w:tcPr>
            <w:tcW w:w="2910" w:type="dxa"/>
            <w:tcBorders>
              <w:bottom w:val="single" w:sz="4" w:space="0" w:color="auto"/>
            </w:tcBorders>
            <w:shd w:val="clear" w:color="auto" w:fill="auto"/>
            <w:tcMar>
              <w:left w:w="28" w:type="dxa"/>
              <w:right w:w="28" w:type="dxa"/>
            </w:tcMar>
          </w:tcPr>
          <w:p w:rsidR="001149C0" w:rsidRPr="00706229" w:rsidRDefault="001149C0" w:rsidP="006839B6">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Program la nivel local nr. 3</w:t>
            </w:r>
          </w:p>
        </w:tc>
        <w:tc>
          <w:tcPr>
            <w:tcW w:w="12909" w:type="dxa"/>
            <w:gridSpan w:val="10"/>
            <w:tcBorders>
              <w:bottom w:val="single" w:sz="4" w:space="0" w:color="auto"/>
            </w:tcBorders>
            <w:shd w:val="clear" w:color="auto" w:fill="auto"/>
            <w:tcMar>
              <w:left w:w="28" w:type="dxa"/>
              <w:right w:w="28" w:type="dxa"/>
            </w:tcMar>
          </w:tcPr>
          <w:p w:rsidR="001149C0" w:rsidRPr="00706229" w:rsidRDefault="001149C0" w:rsidP="006839B6">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Motivarea cadrelor didactice/manageriale în cariera profesională</w:t>
            </w:r>
          </w:p>
        </w:tc>
      </w:tr>
      <w:tr w:rsidR="00D140EE" w:rsidRPr="00706229" w:rsidTr="00D140EE">
        <w:trPr>
          <w:trHeight w:val="20"/>
          <w:jc w:val="center"/>
        </w:trPr>
        <w:tc>
          <w:tcPr>
            <w:tcW w:w="3958" w:type="dxa"/>
            <w:gridSpan w:val="2"/>
            <w:vMerge w:val="restart"/>
            <w:shd w:val="clear" w:color="auto" w:fill="auto"/>
            <w:tcMar>
              <w:left w:w="28" w:type="dxa"/>
              <w:right w:w="28" w:type="dxa"/>
            </w:tcMar>
          </w:tcPr>
          <w:p w:rsidR="001149C0" w:rsidRPr="00706229" w:rsidRDefault="001149C0" w:rsidP="006839B6">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4465" w:type="dxa"/>
            <w:gridSpan w:val="5"/>
            <w:shd w:val="clear" w:color="auto" w:fill="auto"/>
            <w:tcMar>
              <w:left w:w="28" w:type="dxa"/>
              <w:right w:w="28" w:type="dxa"/>
            </w:tcMar>
          </w:tcPr>
          <w:p w:rsidR="001149C0" w:rsidRPr="00706229" w:rsidRDefault="001149C0"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Perioada de implementare / ținta indicatorului</w:t>
            </w:r>
          </w:p>
        </w:tc>
        <w:tc>
          <w:tcPr>
            <w:tcW w:w="3303" w:type="dxa"/>
            <w:vMerge w:val="restart"/>
            <w:shd w:val="clear" w:color="auto" w:fill="auto"/>
            <w:tcMar>
              <w:left w:w="28" w:type="dxa"/>
              <w:right w:w="28" w:type="dxa"/>
            </w:tcMar>
          </w:tcPr>
          <w:p w:rsidR="001149C0" w:rsidRPr="00706229" w:rsidRDefault="001149C0"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130" w:type="dxa"/>
            <w:vMerge w:val="restart"/>
            <w:shd w:val="clear" w:color="auto" w:fill="auto"/>
            <w:tcMar>
              <w:left w:w="28" w:type="dxa"/>
              <w:right w:w="28" w:type="dxa"/>
            </w:tcMar>
          </w:tcPr>
          <w:p w:rsidR="001149C0" w:rsidRPr="00706229" w:rsidRDefault="001149C0"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Costuri / valoarea potențială finanțare</w:t>
            </w:r>
          </w:p>
        </w:tc>
        <w:tc>
          <w:tcPr>
            <w:tcW w:w="1365" w:type="dxa"/>
            <w:vMerge w:val="restart"/>
            <w:shd w:val="clear" w:color="auto" w:fill="auto"/>
            <w:tcMar>
              <w:left w:w="28" w:type="dxa"/>
              <w:right w:w="28" w:type="dxa"/>
            </w:tcMar>
          </w:tcPr>
          <w:p w:rsidR="001149C0" w:rsidRPr="00706229" w:rsidRDefault="001149C0"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598" w:type="dxa"/>
            <w:vMerge w:val="restart"/>
            <w:shd w:val="clear" w:color="auto" w:fill="auto"/>
            <w:tcMar>
              <w:left w:w="28" w:type="dxa"/>
              <w:right w:w="28" w:type="dxa"/>
            </w:tcMar>
          </w:tcPr>
          <w:p w:rsidR="001149C0" w:rsidRPr="00706229" w:rsidRDefault="001149C0"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D140EE" w:rsidRPr="00706229" w:rsidTr="00D140EE">
        <w:trPr>
          <w:trHeight w:val="20"/>
          <w:jc w:val="center"/>
        </w:trPr>
        <w:tc>
          <w:tcPr>
            <w:tcW w:w="3958" w:type="dxa"/>
            <w:gridSpan w:val="2"/>
            <w:vMerge/>
            <w:shd w:val="clear" w:color="auto" w:fill="auto"/>
            <w:tcMar>
              <w:left w:w="28" w:type="dxa"/>
              <w:right w:w="28" w:type="dxa"/>
            </w:tcMar>
          </w:tcPr>
          <w:p w:rsidR="001149C0" w:rsidRPr="00706229" w:rsidRDefault="001149C0" w:rsidP="006839B6">
            <w:pPr>
              <w:spacing w:after="0" w:line="240" w:lineRule="auto"/>
              <w:rPr>
                <w:rFonts w:ascii="Times New Roman" w:hAnsi="Times New Roman" w:cs="Times New Roman"/>
                <w:b/>
                <w:sz w:val="24"/>
                <w:szCs w:val="24"/>
              </w:rPr>
            </w:pPr>
          </w:p>
        </w:tc>
        <w:tc>
          <w:tcPr>
            <w:tcW w:w="925" w:type="dxa"/>
            <w:shd w:val="clear" w:color="auto" w:fill="auto"/>
            <w:tcMar>
              <w:left w:w="28" w:type="dxa"/>
              <w:right w:w="28" w:type="dxa"/>
            </w:tcMar>
            <w:vAlign w:val="center"/>
          </w:tcPr>
          <w:p w:rsidR="001149C0" w:rsidRPr="00706229" w:rsidRDefault="001149C0"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899" w:type="dxa"/>
            <w:shd w:val="clear" w:color="auto" w:fill="auto"/>
            <w:tcMar>
              <w:left w:w="28" w:type="dxa"/>
              <w:right w:w="28" w:type="dxa"/>
            </w:tcMar>
            <w:vAlign w:val="center"/>
          </w:tcPr>
          <w:p w:rsidR="001149C0" w:rsidRPr="00706229" w:rsidRDefault="001149C0"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843" w:type="dxa"/>
            <w:shd w:val="clear" w:color="auto" w:fill="auto"/>
            <w:tcMar>
              <w:left w:w="28" w:type="dxa"/>
              <w:right w:w="28" w:type="dxa"/>
            </w:tcMar>
            <w:vAlign w:val="center"/>
          </w:tcPr>
          <w:p w:rsidR="001149C0" w:rsidRPr="00706229" w:rsidRDefault="001149C0"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941" w:type="dxa"/>
            <w:shd w:val="clear" w:color="auto" w:fill="auto"/>
            <w:tcMar>
              <w:left w:w="28" w:type="dxa"/>
              <w:right w:w="28" w:type="dxa"/>
            </w:tcMar>
            <w:vAlign w:val="center"/>
          </w:tcPr>
          <w:p w:rsidR="001149C0" w:rsidRPr="00706229" w:rsidRDefault="001149C0"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857" w:type="dxa"/>
            <w:shd w:val="clear" w:color="auto" w:fill="auto"/>
            <w:tcMar>
              <w:left w:w="28" w:type="dxa"/>
              <w:right w:w="28" w:type="dxa"/>
            </w:tcMar>
            <w:vAlign w:val="center"/>
          </w:tcPr>
          <w:p w:rsidR="001149C0" w:rsidRPr="00706229" w:rsidRDefault="001149C0"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3303" w:type="dxa"/>
            <w:vMerge/>
            <w:shd w:val="clear" w:color="auto" w:fill="auto"/>
            <w:tcMar>
              <w:left w:w="28" w:type="dxa"/>
              <w:right w:w="28" w:type="dxa"/>
            </w:tcMar>
          </w:tcPr>
          <w:p w:rsidR="001149C0" w:rsidRPr="00706229" w:rsidRDefault="001149C0" w:rsidP="006839B6">
            <w:pPr>
              <w:spacing w:after="0" w:line="240" w:lineRule="auto"/>
              <w:jc w:val="center"/>
              <w:rPr>
                <w:rFonts w:ascii="Times New Roman" w:hAnsi="Times New Roman" w:cs="Times New Roman"/>
                <w:b/>
                <w:sz w:val="24"/>
                <w:szCs w:val="24"/>
              </w:rPr>
            </w:pPr>
          </w:p>
        </w:tc>
        <w:tc>
          <w:tcPr>
            <w:tcW w:w="1130" w:type="dxa"/>
            <w:vMerge/>
            <w:shd w:val="clear" w:color="auto" w:fill="auto"/>
            <w:tcMar>
              <w:left w:w="28" w:type="dxa"/>
              <w:right w:w="28" w:type="dxa"/>
            </w:tcMar>
          </w:tcPr>
          <w:p w:rsidR="001149C0" w:rsidRPr="00706229" w:rsidRDefault="001149C0" w:rsidP="006839B6">
            <w:pPr>
              <w:spacing w:after="0" w:line="240" w:lineRule="auto"/>
              <w:jc w:val="center"/>
              <w:rPr>
                <w:rFonts w:ascii="Times New Roman" w:hAnsi="Times New Roman" w:cs="Times New Roman"/>
                <w:b/>
                <w:sz w:val="24"/>
                <w:szCs w:val="24"/>
              </w:rPr>
            </w:pPr>
          </w:p>
        </w:tc>
        <w:tc>
          <w:tcPr>
            <w:tcW w:w="1365" w:type="dxa"/>
            <w:vMerge/>
            <w:shd w:val="clear" w:color="auto" w:fill="auto"/>
            <w:tcMar>
              <w:left w:w="28" w:type="dxa"/>
              <w:right w:w="28" w:type="dxa"/>
            </w:tcMar>
          </w:tcPr>
          <w:p w:rsidR="001149C0" w:rsidRPr="00706229" w:rsidRDefault="001149C0" w:rsidP="006839B6">
            <w:pPr>
              <w:spacing w:after="0" w:line="240" w:lineRule="auto"/>
              <w:jc w:val="center"/>
              <w:rPr>
                <w:rFonts w:ascii="Times New Roman" w:hAnsi="Times New Roman" w:cs="Times New Roman"/>
                <w:b/>
                <w:sz w:val="24"/>
                <w:szCs w:val="24"/>
              </w:rPr>
            </w:pPr>
          </w:p>
        </w:tc>
        <w:tc>
          <w:tcPr>
            <w:tcW w:w="1598" w:type="dxa"/>
            <w:vMerge/>
            <w:shd w:val="clear" w:color="auto" w:fill="auto"/>
            <w:tcMar>
              <w:left w:w="28" w:type="dxa"/>
              <w:right w:w="28" w:type="dxa"/>
            </w:tcMar>
          </w:tcPr>
          <w:p w:rsidR="001149C0" w:rsidRPr="00706229" w:rsidRDefault="001149C0" w:rsidP="006839B6">
            <w:pPr>
              <w:spacing w:after="0" w:line="240" w:lineRule="auto"/>
              <w:jc w:val="center"/>
              <w:rPr>
                <w:rFonts w:ascii="Times New Roman" w:hAnsi="Times New Roman" w:cs="Times New Roman"/>
                <w:b/>
                <w:sz w:val="24"/>
                <w:szCs w:val="24"/>
              </w:rPr>
            </w:pPr>
          </w:p>
        </w:tc>
      </w:tr>
      <w:tr w:rsidR="00D140EE" w:rsidRPr="00706229" w:rsidTr="00D140EE">
        <w:trPr>
          <w:trHeight w:val="20"/>
          <w:jc w:val="center"/>
        </w:trPr>
        <w:tc>
          <w:tcPr>
            <w:tcW w:w="3958" w:type="dxa"/>
            <w:gridSpan w:val="2"/>
            <w:shd w:val="clear" w:color="auto" w:fill="auto"/>
            <w:tcMar>
              <w:left w:w="28" w:type="dxa"/>
              <w:right w:w="28" w:type="dxa"/>
            </w:tcMar>
          </w:tcPr>
          <w:p w:rsidR="001149C0" w:rsidRPr="00706229" w:rsidRDefault="001149C0"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3.1 Stimularea cadrelor didactice care demonstrează rezultate deosebite în cariera profesională în cadrul Zilei lucrătorului din învățământ</w:t>
            </w:r>
          </w:p>
        </w:tc>
        <w:tc>
          <w:tcPr>
            <w:tcW w:w="925" w:type="dxa"/>
            <w:shd w:val="clear" w:color="auto" w:fill="auto"/>
            <w:tcMar>
              <w:left w:w="28" w:type="dxa"/>
              <w:right w:w="28" w:type="dxa"/>
            </w:tcMar>
          </w:tcPr>
          <w:p w:rsidR="001149C0" w:rsidRPr="00706229" w:rsidRDefault="001149C0"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35</w:t>
            </w:r>
          </w:p>
        </w:tc>
        <w:tc>
          <w:tcPr>
            <w:tcW w:w="899" w:type="dxa"/>
            <w:shd w:val="clear" w:color="auto" w:fill="auto"/>
            <w:tcMar>
              <w:left w:w="28" w:type="dxa"/>
              <w:right w:w="28" w:type="dxa"/>
            </w:tcMar>
          </w:tcPr>
          <w:p w:rsidR="001149C0" w:rsidRPr="00706229" w:rsidRDefault="001149C0"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37</w:t>
            </w:r>
          </w:p>
        </w:tc>
        <w:tc>
          <w:tcPr>
            <w:tcW w:w="843" w:type="dxa"/>
            <w:shd w:val="clear" w:color="auto" w:fill="auto"/>
            <w:tcMar>
              <w:left w:w="28" w:type="dxa"/>
              <w:right w:w="28" w:type="dxa"/>
            </w:tcMar>
          </w:tcPr>
          <w:p w:rsidR="001149C0" w:rsidRPr="00706229" w:rsidRDefault="001149C0"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37</w:t>
            </w:r>
          </w:p>
        </w:tc>
        <w:tc>
          <w:tcPr>
            <w:tcW w:w="941" w:type="dxa"/>
            <w:shd w:val="clear" w:color="auto" w:fill="auto"/>
            <w:tcMar>
              <w:left w:w="28" w:type="dxa"/>
              <w:right w:w="28" w:type="dxa"/>
            </w:tcMar>
          </w:tcPr>
          <w:p w:rsidR="001149C0" w:rsidRPr="00706229" w:rsidRDefault="001149C0"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40</w:t>
            </w:r>
          </w:p>
        </w:tc>
        <w:tc>
          <w:tcPr>
            <w:tcW w:w="857" w:type="dxa"/>
            <w:shd w:val="clear" w:color="auto" w:fill="auto"/>
            <w:tcMar>
              <w:left w:w="28" w:type="dxa"/>
              <w:right w:w="28" w:type="dxa"/>
            </w:tcMar>
          </w:tcPr>
          <w:p w:rsidR="001149C0" w:rsidRPr="00706229" w:rsidRDefault="001149C0"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40</w:t>
            </w:r>
          </w:p>
        </w:tc>
        <w:tc>
          <w:tcPr>
            <w:tcW w:w="3303" w:type="dxa"/>
            <w:shd w:val="clear" w:color="auto" w:fill="auto"/>
            <w:tcMar>
              <w:left w:w="28" w:type="dxa"/>
              <w:right w:w="28" w:type="dxa"/>
            </w:tcMar>
          </w:tcPr>
          <w:p w:rsidR="001149C0" w:rsidRPr="00706229" w:rsidRDefault="001149C0"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Numărul cadrelor didactice/manageriale menţionate, premiate</w:t>
            </w:r>
          </w:p>
        </w:tc>
        <w:tc>
          <w:tcPr>
            <w:tcW w:w="1130" w:type="dxa"/>
            <w:shd w:val="clear" w:color="auto" w:fill="auto"/>
            <w:tcMar>
              <w:left w:w="28" w:type="dxa"/>
              <w:right w:w="28" w:type="dxa"/>
            </w:tcMar>
          </w:tcPr>
          <w:p w:rsidR="001149C0" w:rsidRPr="00706229" w:rsidRDefault="001149C0"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56 000 MDL /an</w:t>
            </w:r>
          </w:p>
        </w:tc>
        <w:tc>
          <w:tcPr>
            <w:tcW w:w="1365" w:type="dxa"/>
            <w:shd w:val="clear" w:color="auto" w:fill="auto"/>
            <w:tcMar>
              <w:left w:w="28" w:type="dxa"/>
              <w:right w:w="28" w:type="dxa"/>
            </w:tcMar>
          </w:tcPr>
          <w:p w:rsidR="001149C0" w:rsidRPr="00706229" w:rsidRDefault="001149C0"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DGE</w:t>
            </w:r>
          </w:p>
        </w:tc>
        <w:tc>
          <w:tcPr>
            <w:tcW w:w="1598" w:type="dxa"/>
            <w:shd w:val="clear" w:color="auto" w:fill="auto"/>
            <w:tcMar>
              <w:left w:w="28" w:type="dxa"/>
              <w:right w:w="28" w:type="dxa"/>
            </w:tcMar>
          </w:tcPr>
          <w:p w:rsidR="001149C0" w:rsidRPr="00706229" w:rsidRDefault="001149C0"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Contabilitatea centralizată DGE</w:t>
            </w:r>
          </w:p>
        </w:tc>
      </w:tr>
      <w:tr w:rsidR="00D140EE" w:rsidRPr="00706229" w:rsidTr="00D140EE">
        <w:trPr>
          <w:trHeight w:val="20"/>
          <w:jc w:val="center"/>
        </w:trPr>
        <w:tc>
          <w:tcPr>
            <w:tcW w:w="3958" w:type="dxa"/>
            <w:gridSpan w:val="2"/>
            <w:shd w:val="clear" w:color="auto" w:fill="auto"/>
            <w:tcMar>
              <w:left w:w="28" w:type="dxa"/>
              <w:right w:w="28" w:type="dxa"/>
            </w:tcMar>
          </w:tcPr>
          <w:p w:rsidR="001149C0" w:rsidRPr="00706229" w:rsidRDefault="001149C0"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3.2 Organizarea și desfășurarea concursului raional Pedagogul anului - I etapă (locală)</w:t>
            </w:r>
          </w:p>
          <w:p w:rsidR="001149C0" w:rsidRPr="00706229" w:rsidRDefault="001149C0"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II etapă (raională</w:t>
            </w:r>
          </w:p>
          <w:p w:rsidR="001149C0" w:rsidRPr="00706229" w:rsidRDefault="001149C0"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 III etapa (republicană) </w:t>
            </w:r>
          </w:p>
        </w:tc>
        <w:tc>
          <w:tcPr>
            <w:tcW w:w="925" w:type="dxa"/>
            <w:shd w:val="clear" w:color="auto" w:fill="auto"/>
            <w:tcMar>
              <w:left w:w="28" w:type="dxa"/>
              <w:right w:w="28" w:type="dxa"/>
            </w:tcMar>
          </w:tcPr>
          <w:p w:rsidR="001149C0" w:rsidRPr="00706229" w:rsidRDefault="001149C0"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w:t>
            </w:r>
          </w:p>
        </w:tc>
        <w:tc>
          <w:tcPr>
            <w:tcW w:w="899" w:type="dxa"/>
            <w:shd w:val="clear" w:color="auto" w:fill="auto"/>
            <w:tcMar>
              <w:left w:w="28" w:type="dxa"/>
              <w:right w:w="28" w:type="dxa"/>
            </w:tcMar>
          </w:tcPr>
          <w:p w:rsidR="001149C0" w:rsidRPr="00706229" w:rsidRDefault="001149C0"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15</w:t>
            </w:r>
          </w:p>
        </w:tc>
        <w:tc>
          <w:tcPr>
            <w:tcW w:w="843" w:type="dxa"/>
            <w:shd w:val="clear" w:color="auto" w:fill="auto"/>
            <w:tcMar>
              <w:left w:w="28" w:type="dxa"/>
              <w:right w:w="28" w:type="dxa"/>
            </w:tcMar>
          </w:tcPr>
          <w:p w:rsidR="001149C0" w:rsidRPr="00706229" w:rsidRDefault="001149C0"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15</w:t>
            </w:r>
          </w:p>
        </w:tc>
        <w:tc>
          <w:tcPr>
            <w:tcW w:w="941" w:type="dxa"/>
            <w:shd w:val="clear" w:color="auto" w:fill="auto"/>
            <w:tcMar>
              <w:left w:w="28" w:type="dxa"/>
              <w:right w:w="28" w:type="dxa"/>
            </w:tcMar>
          </w:tcPr>
          <w:p w:rsidR="001149C0" w:rsidRPr="00706229" w:rsidRDefault="001149C0"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17</w:t>
            </w:r>
          </w:p>
        </w:tc>
        <w:tc>
          <w:tcPr>
            <w:tcW w:w="857" w:type="dxa"/>
            <w:shd w:val="clear" w:color="auto" w:fill="auto"/>
            <w:tcMar>
              <w:left w:w="28" w:type="dxa"/>
              <w:right w:w="28" w:type="dxa"/>
            </w:tcMar>
          </w:tcPr>
          <w:p w:rsidR="001149C0" w:rsidRPr="00706229" w:rsidRDefault="001149C0"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17</w:t>
            </w:r>
          </w:p>
        </w:tc>
        <w:tc>
          <w:tcPr>
            <w:tcW w:w="3303" w:type="dxa"/>
            <w:shd w:val="clear" w:color="auto" w:fill="auto"/>
            <w:tcMar>
              <w:left w:w="28" w:type="dxa"/>
              <w:right w:w="28" w:type="dxa"/>
            </w:tcMar>
          </w:tcPr>
          <w:p w:rsidR="001149C0" w:rsidRPr="00706229" w:rsidRDefault="001149C0"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participanţi; Nr / tip rezultate</w:t>
            </w:r>
          </w:p>
        </w:tc>
        <w:tc>
          <w:tcPr>
            <w:tcW w:w="1130" w:type="dxa"/>
            <w:shd w:val="clear" w:color="auto" w:fill="auto"/>
            <w:tcMar>
              <w:left w:w="28" w:type="dxa"/>
              <w:right w:w="28" w:type="dxa"/>
            </w:tcMar>
          </w:tcPr>
          <w:p w:rsidR="001149C0" w:rsidRPr="00706229" w:rsidRDefault="001149C0"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25 500 MDL</w:t>
            </w:r>
          </w:p>
        </w:tc>
        <w:tc>
          <w:tcPr>
            <w:tcW w:w="1365" w:type="dxa"/>
            <w:shd w:val="clear" w:color="auto" w:fill="auto"/>
            <w:tcMar>
              <w:left w:w="28" w:type="dxa"/>
              <w:right w:w="28" w:type="dxa"/>
            </w:tcMar>
          </w:tcPr>
          <w:p w:rsidR="001149C0" w:rsidRPr="00706229" w:rsidRDefault="001149C0"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DGE</w:t>
            </w:r>
          </w:p>
        </w:tc>
        <w:tc>
          <w:tcPr>
            <w:tcW w:w="1598" w:type="dxa"/>
            <w:shd w:val="clear" w:color="auto" w:fill="auto"/>
            <w:tcMar>
              <w:left w:w="28" w:type="dxa"/>
              <w:right w:w="28" w:type="dxa"/>
            </w:tcMar>
          </w:tcPr>
          <w:p w:rsidR="001149C0" w:rsidRPr="00706229" w:rsidRDefault="001149C0"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Instituțiile de învățământ, MECC</w:t>
            </w:r>
          </w:p>
        </w:tc>
      </w:tr>
      <w:tr w:rsidR="00D140EE" w:rsidRPr="00706229" w:rsidTr="00D140EE">
        <w:trPr>
          <w:trHeight w:val="20"/>
          <w:jc w:val="center"/>
        </w:trPr>
        <w:tc>
          <w:tcPr>
            <w:tcW w:w="3958" w:type="dxa"/>
            <w:gridSpan w:val="2"/>
            <w:shd w:val="clear" w:color="auto" w:fill="auto"/>
            <w:tcMar>
              <w:left w:w="28" w:type="dxa"/>
              <w:right w:w="28" w:type="dxa"/>
            </w:tcMar>
          </w:tcPr>
          <w:p w:rsidR="001149C0" w:rsidRPr="00706229" w:rsidRDefault="001149C0"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3.3 Organizarea și desfășurarea Galei Laureaților a concursului Pedagogul Anului</w:t>
            </w:r>
          </w:p>
        </w:tc>
        <w:tc>
          <w:tcPr>
            <w:tcW w:w="925" w:type="dxa"/>
            <w:shd w:val="clear" w:color="auto" w:fill="auto"/>
            <w:tcMar>
              <w:left w:w="28" w:type="dxa"/>
              <w:right w:w="28" w:type="dxa"/>
            </w:tcMar>
          </w:tcPr>
          <w:p w:rsidR="001149C0" w:rsidRPr="00706229" w:rsidRDefault="001149C0"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w:t>
            </w:r>
          </w:p>
        </w:tc>
        <w:tc>
          <w:tcPr>
            <w:tcW w:w="899" w:type="dxa"/>
            <w:shd w:val="clear" w:color="auto" w:fill="auto"/>
            <w:tcMar>
              <w:left w:w="28" w:type="dxa"/>
              <w:right w:w="28" w:type="dxa"/>
            </w:tcMar>
          </w:tcPr>
          <w:p w:rsidR="001149C0" w:rsidRPr="00706229" w:rsidRDefault="001149C0"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w:t>
            </w:r>
          </w:p>
        </w:tc>
        <w:tc>
          <w:tcPr>
            <w:tcW w:w="843" w:type="dxa"/>
            <w:shd w:val="clear" w:color="auto" w:fill="auto"/>
            <w:tcMar>
              <w:left w:w="28" w:type="dxa"/>
              <w:right w:w="28" w:type="dxa"/>
            </w:tcMar>
          </w:tcPr>
          <w:p w:rsidR="001149C0" w:rsidRPr="00706229" w:rsidRDefault="001149C0"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w:t>
            </w:r>
          </w:p>
        </w:tc>
        <w:tc>
          <w:tcPr>
            <w:tcW w:w="941" w:type="dxa"/>
            <w:shd w:val="clear" w:color="auto" w:fill="auto"/>
            <w:tcMar>
              <w:left w:w="28" w:type="dxa"/>
              <w:right w:w="28" w:type="dxa"/>
            </w:tcMar>
          </w:tcPr>
          <w:p w:rsidR="001149C0" w:rsidRPr="00706229" w:rsidRDefault="001149C0"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w:t>
            </w:r>
          </w:p>
        </w:tc>
        <w:tc>
          <w:tcPr>
            <w:tcW w:w="857" w:type="dxa"/>
            <w:shd w:val="clear" w:color="auto" w:fill="auto"/>
            <w:tcMar>
              <w:left w:w="28" w:type="dxa"/>
              <w:right w:w="28" w:type="dxa"/>
            </w:tcMar>
          </w:tcPr>
          <w:p w:rsidR="001149C0" w:rsidRPr="00706229" w:rsidRDefault="001149C0"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w:t>
            </w:r>
          </w:p>
        </w:tc>
        <w:tc>
          <w:tcPr>
            <w:tcW w:w="3303" w:type="dxa"/>
            <w:shd w:val="clear" w:color="auto" w:fill="auto"/>
            <w:tcMar>
              <w:left w:w="28" w:type="dxa"/>
              <w:right w:w="28" w:type="dxa"/>
            </w:tcMar>
          </w:tcPr>
          <w:p w:rsidR="001149C0" w:rsidRPr="00706229" w:rsidRDefault="001149C0"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Numărul de învingători premiați</w:t>
            </w:r>
          </w:p>
        </w:tc>
        <w:tc>
          <w:tcPr>
            <w:tcW w:w="1130" w:type="dxa"/>
            <w:shd w:val="clear" w:color="auto" w:fill="auto"/>
            <w:tcMar>
              <w:left w:w="28" w:type="dxa"/>
              <w:right w:w="28" w:type="dxa"/>
            </w:tcMar>
          </w:tcPr>
          <w:p w:rsidR="001149C0" w:rsidRPr="00706229" w:rsidRDefault="001149C0"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6 000 MDL / an</w:t>
            </w:r>
          </w:p>
        </w:tc>
        <w:tc>
          <w:tcPr>
            <w:tcW w:w="1365" w:type="dxa"/>
            <w:shd w:val="clear" w:color="auto" w:fill="auto"/>
            <w:tcMar>
              <w:left w:w="28" w:type="dxa"/>
              <w:right w:w="28" w:type="dxa"/>
            </w:tcMar>
          </w:tcPr>
          <w:p w:rsidR="001149C0" w:rsidRPr="00706229" w:rsidRDefault="001149C0"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DGE</w:t>
            </w:r>
          </w:p>
        </w:tc>
        <w:tc>
          <w:tcPr>
            <w:tcW w:w="1598" w:type="dxa"/>
            <w:shd w:val="clear" w:color="auto" w:fill="auto"/>
            <w:tcMar>
              <w:left w:w="28" w:type="dxa"/>
              <w:right w:w="28" w:type="dxa"/>
            </w:tcMar>
          </w:tcPr>
          <w:p w:rsidR="001149C0" w:rsidRPr="00706229" w:rsidRDefault="001149C0"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Contabilitatea centralizată DGE</w:t>
            </w:r>
          </w:p>
        </w:tc>
      </w:tr>
      <w:tr w:rsidR="00D140EE" w:rsidRPr="00706229" w:rsidTr="00D140EE">
        <w:trPr>
          <w:trHeight w:val="20"/>
          <w:jc w:val="center"/>
        </w:trPr>
        <w:tc>
          <w:tcPr>
            <w:tcW w:w="3958" w:type="dxa"/>
            <w:gridSpan w:val="2"/>
            <w:shd w:val="clear" w:color="auto" w:fill="auto"/>
            <w:tcMar>
              <w:left w:w="28" w:type="dxa"/>
              <w:right w:w="28" w:type="dxa"/>
            </w:tcMar>
          </w:tcPr>
          <w:p w:rsidR="001149C0" w:rsidRPr="00706229" w:rsidRDefault="001149C0"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3.4 Organizarea și desfășurarea Festivalului educațional </w:t>
            </w:r>
          </w:p>
        </w:tc>
        <w:tc>
          <w:tcPr>
            <w:tcW w:w="925" w:type="dxa"/>
            <w:shd w:val="clear" w:color="auto" w:fill="auto"/>
            <w:tcMar>
              <w:left w:w="28" w:type="dxa"/>
              <w:right w:w="28" w:type="dxa"/>
            </w:tcMar>
          </w:tcPr>
          <w:p w:rsidR="001149C0" w:rsidRPr="00706229" w:rsidRDefault="001149C0"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150/6</w:t>
            </w:r>
          </w:p>
        </w:tc>
        <w:tc>
          <w:tcPr>
            <w:tcW w:w="899" w:type="dxa"/>
            <w:shd w:val="clear" w:color="auto" w:fill="auto"/>
            <w:tcMar>
              <w:left w:w="28" w:type="dxa"/>
              <w:right w:w="28" w:type="dxa"/>
            </w:tcMar>
          </w:tcPr>
          <w:p w:rsidR="001149C0" w:rsidRPr="00706229" w:rsidRDefault="001149C0"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150/6</w:t>
            </w:r>
          </w:p>
        </w:tc>
        <w:tc>
          <w:tcPr>
            <w:tcW w:w="843" w:type="dxa"/>
            <w:shd w:val="clear" w:color="auto" w:fill="auto"/>
            <w:tcMar>
              <w:left w:w="28" w:type="dxa"/>
              <w:right w:w="28" w:type="dxa"/>
            </w:tcMar>
          </w:tcPr>
          <w:p w:rsidR="001149C0" w:rsidRPr="00706229" w:rsidRDefault="001149C0"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150/6</w:t>
            </w:r>
          </w:p>
        </w:tc>
        <w:tc>
          <w:tcPr>
            <w:tcW w:w="941" w:type="dxa"/>
            <w:shd w:val="clear" w:color="auto" w:fill="auto"/>
            <w:tcMar>
              <w:left w:w="28" w:type="dxa"/>
              <w:right w:w="28" w:type="dxa"/>
            </w:tcMar>
          </w:tcPr>
          <w:p w:rsidR="001149C0" w:rsidRPr="00706229" w:rsidRDefault="001149C0"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150/6</w:t>
            </w:r>
          </w:p>
        </w:tc>
        <w:tc>
          <w:tcPr>
            <w:tcW w:w="857" w:type="dxa"/>
            <w:shd w:val="clear" w:color="auto" w:fill="auto"/>
            <w:tcMar>
              <w:left w:w="28" w:type="dxa"/>
              <w:right w:w="28" w:type="dxa"/>
            </w:tcMar>
          </w:tcPr>
          <w:p w:rsidR="001149C0" w:rsidRPr="00706229" w:rsidRDefault="001149C0"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150/6</w:t>
            </w:r>
          </w:p>
        </w:tc>
        <w:tc>
          <w:tcPr>
            <w:tcW w:w="3303" w:type="dxa"/>
            <w:shd w:val="clear" w:color="auto" w:fill="auto"/>
            <w:tcMar>
              <w:left w:w="28" w:type="dxa"/>
              <w:right w:w="28" w:type="dxa"/>
            </w:tcMar>
          </w:tcPr>
          <w:p w:rsidR="001149C0" w:rsidRPr="00706229" w:rsidRDefault="001149C0"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de participanți, Nr de ateliere organizate</w:t>
            </w:r>
          </w:p>
        </w:tc>
        <w:tc>
          <w:tcPr>
            <w:tcW w:w="1130" w:type="dxa"/>
            <w:shd w:val="clear" w:color="auto" w:fill="auto"/>
            <w:tcMar>
              <w:left w:w="28" w:type="dxa"/>
              <w:right w:w="28" w:type="dxa"/>
            </w:tcMar>
          </w:tcPr>
          <w:p w:rsidR="001149C0" w:rsidRPr="00706229" w:rsidRDefault="001149C0"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5 000 MDL / an</w:t>
            </w:r>
          </w:p>
        </w:tc>
        <w:tc>
          <w:tcPr>
            <w:tcW w:w="1365" w:type="dxa"/>
            <w:shd w:val="clear" w:color="auto" w:fill="auto"/>
            <w:tcMar>
              <w:left w:w="28" w:type="dxa"/>
              <w:right w:w="28" w:type="dxa"/>
            </w:tcMar>
          </w:tcPr>
          <w:p w:rsidR="001149C0" w:rsidRPr="00706229" w:rsidRDefault="001149C0"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DGE</w:t>
            </w:r>
          </w:p>
        </w:tc>
        <w:tc>
          <w:tcPr>
            <w:tcW w:w="1598" w:type="dxa"/>
            <w:shd w:val="clear" w:color="auto" w:fill="auto"/>
            <w:tcMar>
              <w:left w:w="28" w:type="dxa"/>
              <w:right w:w="28" w:type="dxa"/>
            </w:tcMar>
          </w:tcPr>
          <w:p w:rsidR="001149C0" w:rsidRPr="00706229" w:rsidRDefault="001149C0"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Contabilitatea centralizată DGE</w:t>
            </w:r>
          </w:p>
        </w:tc>
      </w:tr>
      <w:tr w:rsidR="00D140EE" w:rsidRPr="00706229" w:rsidTr="00D140EE">
        <w:trPr>
          <w:trHeight w:val="20"/>
          <w:jc w:val="center"/>
        </w:trPr>
        <w:tc>
          <w:tcPr>
            <w:tcW w:w="3958" w:type="dxa"/>
            <w:gridSpan w:val="2"/>
            <w:shd w:val="clear" w:color="auto" w:fill="auto"/>
            <w:tcMar>
              <w:left w:w="28" w:type="dxa"/>
              <w:right w:w="28" w:type="dxa"/>
            </w:tcMar>
          </w:tcPr>
          <w:p w:rsidR="001149C0" w:rsidRPr="00706229" w:rsidRDefault="001149C0"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3.5 Alocarea indemnizaţiilor de tânăr specialist, susţinere financiară a tinerilor specialişti în raion</w:t>
            </w:r>
          </w:p>
        </w:tc>
        <w:tc>
          <w:tcPr>
            <w:tcW w:w="925" w:type="dxa"/>
            <w:shd w:val="clear" w:color="auto" w:fill="auto"/>
            <w:tcMar>
              <w:left w:w="28" w:type="dxa"/>
              <w:right w:w="28" w:type="dxa"/>
            </w:tcMar>
          </w:tcPr>
          <w:p w:rsidR="001149C0" w:rsidRPr="00706229" w:rsidRDefault="001149C0"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15</w:t>
            </w:r>
          </w:p>
        </w:tc>
        <w:tc>
          <w:tcPr>
            <w:tcW w:w="899" w:type="dxa"/>
            <w:shd w:val="clear" w:color="auto" w:fill="auto"/>
            <w:tcMar>
              <w:left w:w="28" w:type="dxa"/>
              <w:right w:w="28" w:type="dxa"/>
            </w:tcMar>
          </w:tcPr>
          <w:p w:rsidR="001149C0" w:rsidRPr="00706229" w:rsidRDefault="001149C0"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20</w:t>
            </w:r>
          </w:p>
        </w:tc>
        <w:tc>
          <w:tcPr>
            <w:tcW w:w="843" w:type="dxa"/>
            <w:shd w:val="clear" w:color="auto" w:fill="auto"/>
            <w:tcMar>
              <w:left w:w="28" w:type="dxa"/>
              <w:right w:w="28" w:type="dxa"/>
            </w:tcMar>
          </w:tcPr>
          <w:p w:rsidR="001149C0" w:rsidRPr="00706229" w:rsidRDefault="001149C0"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20</w:t>
            </w:r>
          </w:p>
        </w:tc>
        <w:tc>
          <w:tcPr>
            <w:tcW w:w="941" w:type="dxa"/>
            <w:shd w:val="clear" w:color="auto" w:fill="auto"/>
            <w:tcMar>
              <w:left w:w="28" w:type="dxa"/>
              <w:right w:w="28" w:type="dxa"/>
            </w:tcMar>
          </w:tcPr>
          <w:p w:rsidR="001149C0" w:rsidRPr="00706229" w:rsidRDefault="001149C0"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23</w:t>
            </w:r>
          </w:p>
        </w:tc>
        <w:tc>
          <w:tcPr>
            <w:tcW w:w="857" w:type="dxa"/>
            <w:shd w:val="clear" w:color="auto" w:fill="auto"/>
            <w:tcMar>
              <w:left w:w="28" w:type="dxa"/>
              <w:right w:w="28" w:type="dxa"/>
            </w:tcMar>
          </w:tcPr>
          <w:p w:rsidR="001149C0" w:rsidRPr="00706229" w:rsidRDefault="001149C0"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25</w:t>
            </w:r>
          </w:p>
        </w:tc>
        <w:tc>
          <w:tcPr>
            <w:tcW w:w="3303" w:type="dxa"/>
            <w:shd w:val="clear" w:color="auto" w:fill="auto"/>
            <w:tcMar>
              <w:left w:w="28" w:type="dxa"/>
              <w:right w:w="28" w:type="dxa"/>
            </w:tcMar>
          </w:tcPr>
          <w:p w:rsidR="001149C0" w:rsidRPr="00706229" w:rsidRDefault="001149C0"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Numărul de tineri ce au beneficiat de indemnizaţii la nivel de raion</w:t>
            </w:r>
          </w:p>
        </w:tc>
        <w:tc>
          <w:tcPr>
            <w:tcW w:w="1130" w:type="dxa"/>
            <w:shd w:val="clear" w:color="auto" w:fill="auto"/>
            <w:tcMar>
              <w:left w:w="28" w:type="dxa"/>
              <w:right w:w="28" w:type="dxa"/>
            </w:tcMar>
          </w:tcPr>
          <w:p w:rsidR="001149C0" w:rsidRPr="00706229" w:rsidRDefault="001149C0"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1 518,0 mii lei /pe an</w:t>
            </w:r>
          </w:p>
        </w:tc>
        <w:tc>
          <w:tcPr>
            <w:tcW w:w="1365" w:type="dxa"/>
            <w:shd w:val="clear" w:color="auto" w:fill="auto"/>
            <w:tcMar>
              <w:left w:w="28" w:type="dxa"/>
              <w:right w:w="28" w:type="dxa"/>
            </w:tcMar>
          </w:tcPr>
          <w:p w:rsidR="001149C0" w:rsidRPr="00706229" w:rsidRDefault="001149C0"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DGE</w:t>
            </w:r>
          </w:p>
        </w:tc>
        <w:tc>
          <w:tcPr>
            <w:tcW w:w="1598" w:type="dxa"/>
            <w:shd w:val="clear" w:color="auto" w:fill="auto"/>
            <w:tcMar>
              <w:left w:w="28" w:type="dxa"/>
              <w:right w:w="28" w:type="dxa"/>
            </w:tcMar>
          </w:tcPr>
          <w:p w:rsidR="001149C0" w:rsidRPr="00706229" w:rsidRDefault="001149C0"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Contabilitatea centralizată DGE</w:t>
            </w:r>
          </w:p>
        </w:tc>
      </w:tr>
      <w:tr w:rsidR="00801312" w:rsidRPr="00706229" w:rsidTr="00D140EE">
        <w:trPr>
          <w:trHeight w:val="20"/>
          <w:jc w:val="center"/>
        </w:trPr>
        <w:tc>
          <w:tcPr>
            <w:tcW w:w="2910" w:type="dxa"/>
            <w:shd w:val="clear" w:color="auto" w:fill="D6E3BC" w:themeFill="accent3" w:themeFillTint="66"/>
            <w:tcMar>
              <w:left w:w="28" w:type="dxa"/>
              <w:right w:w="28" w:type="dxa"/>
            </w:tcMar>
          </w:tcPr>
          <w:p w:rsidR="00801312" w:rsidRPr="00706229" w:rsidRDefault="00801312" w:rsidP="006839B6">
            <w:pPr>
              <w:tabs>
                <w:tab w:val="left" w:pos="709"/>
              </w:tabs>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 xml:space="preserve">Obiectiv nr. 2: </w:t>
            </w:r>
          </w:p>
        </w:tc>
        <w:tc>
          <w:tcPr>
            <w:tcW w:w="12909" w:type="dxa"/>
            <w:gridSpan w:val="10"/>
            <w:shd w:val="clear" w:color="auto" w:fill="D6E3BC" w:themeFill="accent3" w:themeFillTint="66"/>
            <w:tcMar>
              <w:left w:w="28" w:type="dxa"/>
              <w:right w:w="28" w:type="dxa"/>
            </w:tcMar>
          </w:tcPr>
          <w:p w:rsidR="00801312" w:rsidRPr="00706229" w:rsidRDefault="00801312" w:rsidP="006839B6">
            <w:pPr>
              <w:tabs>
                <w:tab w:val="left" w:pos="709"/>
              </w:tabs>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Asigurarea calității în educație prin aplicarea standardelor pentru instituțiile de învățământ general din perspectiva școlii prietenoase copilului</w:t>
            </w:r>
          </w:p>
        </w:tc>
      </w:tr>
      <w:tr w:rsidR="00801312" w:rsidRPr="00706229" w:rsidTr="00D140EE">
        <w:trPr>
          <w:trHeight w:val="20"/>
          <w:jc w:val="center"/>
        </w:trPr>
        <w:tc>
          <w:tcPr>
            <w:tcW w:w="2910"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Cadrul legal</w:t>
            </w:r>
          </w:p>
        </w:tc>
        <w:tc>
          <w:tcPr>
            <w:tcW w:w="12909" w:type="dxa"/>
            <w:gridSpan w:val="10"/>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Ordinul ministrului nr.559 din 12.06.2015 “Cu privire la prevenirea şi </w:t>
            </w:r>
            <w:r w:rsidR="006823E4" w:rsidRPr="00706229">
              <w:rPr>
                <w:rFonts w:ascii="Times New Roman" w:hAnsi="Times New Roman" w:cs="Times New Roman"/>
                <w:sz w:val="24"/>
                <w:szCs w:val="24"/>
              </w:rPr>
              <w:t>combaterea</w:t>
            </w:r>
            <w:r w:rsidRPr="00706229">
              <w:rPr>
                <w:rFonts w:ascii="Times New Roman" w:hAnsi="Times New Roman" w:cs="Times New Roman"/>
                <w:sz w:val="24"/>
                <w:szCs w:val="24"/>
              </w:rPr>
              <w:t xml:space="preserve"> abandonului şi absenteismului şcolar”</w:t>
            </w:r>
          </w:p>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Curriculum</w:t>
            </w:r>
          </w:p>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Codul Educaţiei, Strategii, Standardele de calitate; Regulamente, Metodologii,  Instrucţiuni, Ordine</w:t>
            </w:r>
          </w:p>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Codul Educației, HG nr.404 din 16.06.2015  cu privire la Regulamentul-cadrul de organizare și funcționare OLSDÎ</w:t>
            </w:r>
          </w:p>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Ordin nr.581 din 23.06.2020, Cu privire la aprobarea Metodologiei de evaluare a instituțiilor de învățământ general și Metodologiei de evaluare a cadrelor de conducere din învățământul general</w:t>
            </w:r>
          </w:p>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Ordinul MECC nr. 826 din 17.08. 2020 „Cu privire la aprobarea proiectului – pilot „Implementarea şi utilizarea Sistemului Informaţional Catalog Electronic (SICE) în cadrul Sistemului informaţional de management în educaţie (SIME)””</w:t>
            </w:r>
          </w:p>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Hotărârea Guvernului nr. 391 din 28 mai 2014 "Cu privire la acțiunile de organizare și desfășurare a examenelor de absolvire a nivelurilor de învățământ".</w:t>
            </w:r>
          </w:p>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Ordinul ME nr. 35 din 28 ianuarie 2015 „Cu privire la aprobarea Instrucţiunii privind procedurile de administrare a Sistemului Automatizat de prelucrare a Datelor”</w:t>
            </w:r>
          </w:p>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Regulamentul privind organizarea și desfășurarea olimpiadelor școlare la disciplinele de studii.</w:t>
            </w:r>
          </w:p>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Regulamentul de organizare şi desfăşurare a concursului raional INFO – OFFICE</w:t>
            </w:r>
          </w:p>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Regulamentul cu privire la susţinerea elevilor capabili de performanțe din instituțiile de învățământ secundar, ciclul I, II în raionul Orhei</w:t>
            </w:r>
          </w:p>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Instrucţiunea de aplicare în educaţia timpurie a Metodologiei de evaluare a dezvoltării copilului, ordinul MECC nr.343 din 22.03.2018.</w:t>
            </w:r>
          </w:p>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Metodologia de  organizare și funcționare a Centrului de Resurse pentru Educația Incluzivă din instituția de învățământ preuniversitar, ordinul ME nr. 100 din 26.02.2015</w:t>
            </w:r>
          </w:p>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Reglementări și condiții specifice referitor la evaluarea finală și certificarea elevilor cu cerințe educaționale speciale din învățământul obligatoriu, ordinul ME nr. 311 din 05.05.2015</w:t>
            </w:r>
          </w:p>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Reperele metodologice privind activitatea cadrului didactic de sprijin în instituțiile de învățământ general, ordinul MECC nr.209 din 27.02.2018. </w:t>
            </w:r>
          </w:p>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Regulamentul-cadru al Comisiei multidisciplinare intrașcolare (CMI), ordinul MECC nr. 683 din 03.06.2019</w:t>
            </w:r>
          </w:p>
        </w:tc>
      </w:tr>
      <w:tr w:rsidR="00801312" w:rsidRPr="00706229" w:rsidTr="00D140EE">
        <w:trPr>
          <w:trHeight w:val="20"/>
          <w:jc w:val="center"/>
        </w:trPr>
        <w:tc>
          <w:tcPr>
            <w:tcW w:w="2910" w:type="dxa"/>
            <w:tcBorders>
              <w:bottom w:val="single" w:sz="4" w:space="0" w:color="auto"/>
            </w:tcBorders>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Program la nivel local nr. 4</w:t>
            </w:r>
          </w:p>
        </w:tc>
        <w:tc>
          <w:tcPr>
            <w:tcW w:w="12909" w:type="dxa"/>
            <w:gridSpan w:val="10"/>
            <w:tcBorders>
              <w:bottom w:val="single" w:sz="4" w:space="0" w:color="auto"/>
            </w:tcBorders>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Asigurarea accesului la învăţământul general obligatoriu şi reducerea absenteismului şi abandonului şcolar și Formarea comportamentului responsabil al părinților,  pentru viața și sănătatea proprie și a  copiilor ( siguranța on-line, controlul emoțiilor, învățarea formelor de violență)</w:t>
            </w:r>
          </w:p>
        </w:tc>
      </w:tr>
      <w:tr w:rsidR="00D140EE" w:rsidRPr="00706229" w:rsidTr="00D140EE">
        <w:trPr>
          <w:trHeight w:val="20"/>
          <w:jc w:val="center"/>
        </w:trPr>
        <w:tc>
          <w:tcPr>
            <w:tcW w:w="3958" w:type="dxa"/>
            <w:gridSpan w:val="2"/>
            <w:vMerge w:val="restart"/>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4465" w:type="dxa"/>
            <w:gridSpan w:val="5"/>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Perioada de implementare / ținta indicatorului</w:t>
            </w:r>
          </w:p>
        </w:tc>
        <w:tc>
          <w:tcPr>
            <w:tcW w:w="3303" w:type="dxa"/>
            <w:vMerge w:val="restart"/>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130" w:type="dxa"/>
            <w:vMerge w:val="restart"/>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Costuri / valoarea potențială finanțare</w:t>
            </w:r>
          </w:p>
        </w:tc>
        <w:tc>
          <w:tcPr>
            <w:tcW w:w="1365" w:type="dxa"/>
            <w:vMerge w:val="restart"/>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598" w:type="dxa"/>
            <w:vMerge w:val="restart"/>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D140EE" w:rsidRPr="00706229" w:rsidTr="00D140EE">
        <w:trPr>
          <w:trHeight w:val="20"/>
          <w:jc w:val="center"/>
        </w:trPr>
        <w:tc>
          <w:tcPr>
            <w:tcW w:w="3958" w:type="dxa"/>
            <w:gridSpan w:val="2"/>
            <w:vMerge/>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b/>
                <w:sz w:val="24"/>
                <w:szCs w:val="24"/>
              </w:rPr>
            </w:pPr>
          </w:p>
        </w:tc>
        <w:tc>
          <w:tcPr>
            <w:tcW w:w="925" w:type="dxa"/>
            <w:shd w:val="clear" w:color="auto" w:fill="auto"/>
            <w:tcMar>
              <w:left w:w="28" w:type="dxa"/>
              <w:right w:w="28" w:type="dxa"/>
            </w:tcMar>
            <w:vAlign w:val="center"/>
          </w:tcPr>
          <w:p w:rsidR="00801312" w:rsidRPr="00706229" w:rsidRDefault="00801312"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899" w:type="dxa"/>
            <w:shd w:val="clear" w:color="auto" w:fill="auto"/>
            <w:tcMar>
              <w:left w:w="28" w:type="dxa"/>
              <w:right w:w="28" w:type="dxa"/>
            </w:tcMar>
            <w:vAlign w:val="center"/>
          </w:tcPr>
          <w:p w:rsidR="00801312" w:rsidRPr="00706229" w:rsidRDefault="00801312"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843" w:type="dxa"/>
            <w:shd w:val="clear" w:color="auto" w:fill="auto"/>
            <w:tcMar>
              <w:left w:w="28" w:type="dxa"/>
              <w:right w:w="28" w:type="dxa"/>
            </w:tcMar>
            <w:vAlign w:val="center"/>
          </w:tcPr>
          <w:p w:rsidR="00801312" w:rsidRPr="00706229" w:rsidRDefault="00801312"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941" w:type="dxa"/>
            <w:shd w:val="clear" w:color="auto" w:fill="auto"/>
            <w:tcMar>
              <w:left w:w="28" w:type="dxa"/>
              <w:right w:w="28" w:type="dxa"/>
            </w:tcMar>
            <w:vAlign w:val="center"/>
          </w:tcPr>
          <w:p w:rsidR="00801312" w:rsidRPr="00706229" w:rsidRDefault="00801312"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857" w:type="dxa"/>
            <w:shd w:val="clear" w:color="auto" w:fill="auto"/>
            <w:tcMar>
              <w:left w:w="28" w:type="dxa"/>
              <w:right w:w="28" w:type="dxa"/>
            </w:tcMar>
            <w:vAlign w:val="center"/>
          </w:tcPr>
          <w:p w:rsidR="00801312" w:rsidRPr="00706229" w:rsidRDefault="00801312"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3303" w:type="dxa"/>
            <w:vMerge/>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b/>
                <w:sz w:val="24"/>
                <w:szCs w:val="24"/>
              </w:rPr>
            </w:pPr>
          </w:p>
        </w:tc>
        <w:tc>
          <w:tcPr>
            <w:tcW w:w="1130" w:type="dxa"/>
            <w:vMerge/>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b/>
                <w:sz w:val="24"/>
                <w:szCs w:val="24"/>
              </w:rPr>
            </w:pPr>
          </w:p>
        </w:tc>
        <w:tc>
          <w:tcPr>
            <w:tcW w:w="1365" w:type="dxa"/>
            <w:vMerge/>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b/>
                <w:sz w:val="24"/>
                <w:szCs w:val="24"/>
              </w:rPr>
            </w:pPr>
          </w:p>
        </w:tc>
        <w:tc>
          <w:tcPr>
            <w:tcW w:w="1598" w:type="dxa"/>
            <w:vMerge/>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b/>
                <w:sz w:val="24"/>
                <w:szCs w:val="24"/>
              </w:rPr>
            </w:pPr>
          </w:p>
        </w:tc>
      </w:tr>
      <w:tr w:rsidR="00D140EE" w:rsidRPr="00706229" w:rsidTr="00D140EE">
        <w:trPr>
          <w:trHeight w:val="20"/>
          <w:jc w:val="center"/>
        </w:trPr>
        <w:tc>
          <w:tcPr>
            <w:tcW w:w="3958" w:type="dxa"/>
            <w:gridSpan w:val="2"/>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4.1 Susținerea tuturor copiilor de vârstă şcolară obligatorie în sistemul educațional prin școlarizare, prevenire şi reducerea abandonului şcolar</w:t>
            </w:r>
          </w:p>
        </w:tc>
        <w:tc>
          <w:tcPr>
            <w:tcW w:w="925"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11.145/ 48/ 3</w:t>
            </w:r>
          </w:p>
        </w:tc>
        <w:tc>
          <w:tcPr>
            <w:tcW w:w="899"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11.223/ 48/ 3</w:t>
            </w:r>
          </w:p>
        </w:tc>
        <w:tc>
          <w:tcPr>
            <w:tcW w:w="843"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11.257/ 48/ 3</w:t>
            </w:r>
          </w:p>
        </w:tc>
        <w:tc>
          <w:tcPr>
            <w:tcW w:w="941"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11.242/ 48/ 3</w:t>
            </w:r>
          </w:p>
        </w:tc>
        <w:tc>
          <w:tcPr>
            <w:tcW w:w="857"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11238/ 48/ 3</w:t>
            </w:r>
          </w:p>
        </w:tc>
        <w:tc>
          <w:tcPr>
            <w:tcW w:w="3303"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Nr copiilor neşcolarizaţi, Nr copiilor care au abandonat școala, Grupuri mobile de lucru constituite, Nr familii </w:t>
            </w:r>
            <w:r w:rsidR="006823E4" w:rsidRPr="00706229">
              <w:rPr>
                <w:rFonts w:ascii="Times New Roman" w:hAnsi="Times New Roman" w:cs="Times New Roman"/>
                <w:sz w:val="24"/>
                <w:szCs w:val="24"/>
              </w:rPr>
              <w:t>identificate</w:t>
            </w:r>
            <w:r w:rsidRPr="00706229">
              <w:rPr>
                <w:rFonts w:ascii="Times New Roman" w:hAnsi="Times New Roman" w:cs="Times New Roman"/>
                <w:sz w:val="24"/>
                <w:szCs w:val="24"/>
              </w:rPr>
              <w:t xml:space="preserve"> cu risc de neglijare educațională, Planurile elaborate şi implementate, Rapoarte elaborate, prezentate MECC</w:t>
            </w:r>
          </w:p>
        </w:tc>
        <w:tc>
          <w:tcPr>
            <w:tcW w:w="1130"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p>
        </w:tc>
        <w:tc>
          <w:tcPr>
            <w:tcW w:w="1365"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DGE, Instituțiile de învățământ</w:t>
            </w:r>
          </w:p>
        </w:tc>
        <w:tc>
          <w:tcPr>
            <w:tcW w:w="1598"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APL de nivelul I, DGASPF</w:t>
            </w:r>
          </w:p>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IPR</w:t>
            </w:r>
          </w:p>
        </w:tc>
      </w:tr>
      <w:tr w:rsidR="00D140EE" w:rsidRPr="00706229" w:rsidTr="00D140EE">
        <w:trPr>
          <w:trHeight w:val="20"/>
          <w:jc w:val="center"/>
        </w:trPr>
        <w:tc>
          <w:tcPr>
            <w:tcW w:w="3958" w:type="dxa"/>
            <w:gridSpan w:val="2"/>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4.2 Informarea și formarea părinților și copiilor din grupul de risc prin constituirea Academiei părinților cu genericul „Părinți informați, copii în siguranță”</w:t>
            </w:r>
          </w:p>
        </w:tc>
        <w:tc>
          <w:tcPr>
            <w:tcW w:w="925"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11/2</w:t>
            </w:r>
          </w:p>
        </w:tc>
        <w:tc>
          <w:tcPr>
            <w:tcW w:w="899"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11/2</w:t>
            </w:r>
          </w:p>
        </w:tc>
        <w:tc>
          <w:tcPr>
            <w:tcW w:w="843"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11/2</w:t>
            </w:r>
          </w:p>
        </w:tc>
        <w:tc>
          <w:tcPr>
            <w:tcW w:w="941"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11/2</w:t>
            </w:r>
          </w:p>
        </w:tc>
        <w:tc>
          <w:tcPr>
            <w:tcW w:w="857"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11/2</w:t>
            </w:r>
          </w:p>
        </w:tc>
        <w:tc>
          <w:tcPr>
            <w:tcW w:w="3303"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instituțiilor unde vor fi selectate grupurile țintă, Organizarea ședințelor cu părinții cu diverse subiecte, identificate de către diriginți</w:t>
            </w:r>
          </w:p>
        </w:tc>
        <w:tc>
          <w:tcPr>
            <w:tcW w:w="1130"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300 lei per ședință</w:t>
            </w:r>
          </w:p>
        </w:tc>
        <w:tc>
          <w:tcPr>
            <w:tcW w:w="1365"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DGE</w:t>
            </w:r>
          </w:p>
        </w:tc>
        <w:tc>
          <w:tcPr>
            <w:tcW w:w="1598"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DGASPF, CSPT</w:t>
            </w:r>
          </w:p>
        </w:tc>
      </w:tr>
      <w:tr w:rsidR="00801312" w:rsidRPr="00706229" w:rsidTr="00D140EE">
        <w:trPr>
          <w:trHeight w:val="20"/>
          <w:jc w:val="center"/>
        </w:trPr>
        <w:tc>
          <w:tcPr>
            <w:tcW w:w="2910" w:type="dxa"/>
            <w:tcBorders>
              <w:bottom w:val="single" w:sz="4" w:space="0" w:color="auto"/>
            </w:tcBorders>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Program la nivel local nr. 5</w:t>
            </w:r>
          </w:p>
        </w:tc>
        <w:tc>
          <w:tcPr>
            <w:tcW w:w="12909" w:type="dxa"/>
            <w:gridSpan w:val="10"/>
            <w:tcBorders>
              <w:bottom w:val="single" w:sz="4" w:space="0" w:color="auto"/>
            </w:tcBorders>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Promovarea politicilor educaţionale la nivel de instituţiilor şcolare și Eficientizarea demersului managerial  în vederea atingerii standardelor educaţionale de calitate</w:t>
            </w:r>
          </w:p>
        </w:tc>
      </w:tr>
      <w:tr w:rsidR="00D140EE" w:rsidRPr="00706229" w:rsidTr="00D140EE">
        <w:trPr>
          <w:trHeight w:val="20"/>
          <w:jc w:val="center"/>
        </w:trPr>
        <w:tc>
          <w:tcPr>
            <w:tcW w:w="3958" w:type="dxa"/>
            <w:gridSpan w:val="2"/>
            <w:vMerge w:val="restart"/>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4465" w:type="dxa"/>
            <w:gridSpan w:val="5"/>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Perioada de implementare / ținta indicatorului</w:t>
            </w:r>
          </w:p>
        </w:tc>
        <w:tc>
          <w:tcPr>
            <w:tcW w:w="3303" w:type="dxa"/>
            <w:vMerge w:val="restart"/>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130" w:type="dxa"/>
            <w:vMerge w:val="restart"/>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Costuri / valoarea potențială finanțare</w:t>
            </w:r>
          </w:p>
        </w:tc>
        <w:tc>
          <w:tcPr>
            <w:tcW w:w="1365" w:type="dxa"/>
            <w:vMerge w:val="restart"/>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598" w:type="dxa"/>
            <w:vMerge w:val="restart"/>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D140EE" w:rsidRPr="00706229" w:rsidTr="00D140EE">
        <w:trPr>
          <w:trHeight w:val="20"/>
          <w:jc w:val="center"/>
        </w:trPr>
        <w:tc>
          <w:tcPr>
            <w:tcW w:w="3958" w:type="dxa"/>
            <w:gridSpan w:val="2"/>
            <w:vMerge/>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b/>
                <w:sz w:val="24"/>
                <w:szCs w:val="24"/>
              </w:rPr>
            </w:pPr>
          </w:p>
        </w:tc>
        <w:tc>
          <w:tcPr>
            <w:tcW w:w="925" w:type="dxa"/>
            <w:shd w:val="clear" w:color="auto" w:fill="auto"/>
            <w:tcMar>
              <w:left w:w="28" w:type="dxa"/>
              <w:right w:w="28" w:type="dxa"/>
            </w:tcMar>
            <w:vAlign w:val="center"/>
          </w:tcPr>
          <w:p w:rsidR="00801312" w:rsidRPr="00706229" w:rsidRDefault="00801312"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899" w:type="dxa"/>
            <w:shd w:val="clear" w:color="auto" w:fill="auto"/>
            <w:tcMar>
              <w:left w:w="28" w:type="dxa"/>
              <w:right w:w="28" w:type="dxa"/>
            </w:tcMar>
            <w:vAlign w:val="center"/>
          </w:tcPr>
          <w:p w:rsidR="00801312" w:rsidRPr="00706229" w:rsidRDefault="00801312"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843" w:type="dxa"/>
            <w:shd w:val="clear" w:color="auto" w:fill="auto"/>
            <w:tcMar>
              <w:left w:w="28" w:type="dxa"/>
              <w:right w:w="28" w:type="dxa"/>
            </w:tcMar>
            <w:vAlign w:val="center"/>
          </w:tcPr>
          <w:p w:rsidR="00801312" w:rsidRPr="00706229" w:rsidRDefault="00801312"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941" w:type="dxa"/>
            <w:shd w:val="clear" w:color="auto" w:fill="auto"/>
            <w:tcMar>
              <w:left w:w="28" w:type="dxa"/>
              <w:right w:w="28" w:type="dxa"/>
            </w:tcMar>
            <w:vAlign w:val="center"/>
          </w:tcPr>
          <w:p w:rsidR="00801312" w:rsidRPr="00706229" w:rsidRDefault="00801312"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857" w:type="dxa"/>
            <w:shd w:val="clear" w:color="auto" w:fill="auto"/>
            <w:tcMar>
              <w:left w:w="28" w:type="dxa"/>
              <w:right w:w="28" w:type="dxa"/>
            </w:tcMar>
            <w:vAlign w:val="center"/>
          </w:tcPr>
          <w:p w:rsidR="00801312" w:rsidRPr="00706229" w:rsidRDefault="00801312"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3303" w:type="dxa"/>
            <w:vMerge/>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b/>
                <w:sz w:val="24"/>
                <w:szCs w:val="24"/>
              </w:rPr>
            </w:pPr>
          </w:p>
        </w:tc>
        <w:tc>
          <w:tcPr>
            <w:tcW w:w="1130" w:type="dxa"/>
            <w:vMerge/>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b/>
                <w:sz w:val="24"/>
                <w:szCs w:val="24"/>
              </w:rPr>
            </w:pPr>
          </w:p>
        </w:tc>
        <w:tc>
          <w:tcPr>
            <w:tcW w:w="1365" w:type="dxa"/>
            <w:vMerge/>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b/>
                <w:sz w:val="24"/>
                <w:szCs w:val="24"/>
              </w:rPr>
            </w:pPr>
          </w:p>
        </w:tc>
        <w:tc>
          <w:tcPr>
            <w:tcW w:w="1598" w:type="dxa"/>
            <w:vMerge/>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b/>
                <w:sz w:val="24"/>
                <w:szCs w:val="24"/>
              </w:rPr>
            </w:pPr>
          </w:p>
        </w:tc>
      </w:tr>
      <w:tr w:rsidR="00D140EE" w:rsidRPr="00706229" w:rsidTr="00D140EE">
        <w:trPr>
          <w:trHeight w:val="20"/>
          <w:jc w:val="center"/>
        </w:trPr>
        <w:tc>
          <w:tcPr>
            <w:tcW w:w="3958" w:type="dxa"/>
            <w:gridSpan w:val="2"/>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5.1 Motivarea managerilor din învățământul general în aplicarea politicilor educaţionale prin acordarea sprijinului metodologic </w:t>
            </w:r>
          </w:p>
        </w:tc>
        <w:tc>
          <w:tcPr>
            <w:tcW w:w="925"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14/113</w:t>
            </w:r>
          </w:p>
        </w:tc>
        <w:tc>
          <w:tcPr>
            <w:tcW w:w="899"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16/113</w:t>
            </w:r>
          </w:p>
        </w:tc>
        <w:tc>
          <w:tcPr>
            <w:tcW w:w="843"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16/113</w:t>
            </w:r>
          </w:p>
        </w:tc>
        <w:tc>
          <w:tcPr>
            <w:tcW w:w="941"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17/113</w:t>
            </w:r>
          </w:p>
        </w:tc>
        <w:tc>
          <w:tcPr>
            <w:tcW w:w="857"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17/113</w:t>
            </w:r>
          </w:p>
        </w:tc>
        <w:tc>
          <w:tcPr>
            <w:tcW w:w="3303"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de ședințe organizate, Nr de seminare instructive, Nr de cadre manageriale formate</w:t>
            </w:r>
          </w:p>
        </w:tc>
        <w:tc>
          <w:tcPr>
            <w:tcW w:w="1130"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p>
        </w:tc>
        <w:tc>
          <w:tcPr>
            <w:tcW w:w="1365"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DGE, Specialiștii Secției PEM</w:t>
            </w:r>
          </w:p>
        </w:tc>
        <w:tc>
          <w:tcPr>
            <w:tcW w:w="1598"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APL de nivelul II, Instituțiile de învățământ</w:t>
            </w:r>
          </w:p>
        </w:tc>
      </w:tr>
      <w:tr w:rsidR="00D140EE" w:rsidRPr="00706229" w:rsidTr="00D140EE">
        <w:trPr>
          <w:trHeight w:val="20"/>
          <w:jc w:val="center"/>
        </w:trPr>
        <w:tc>
          <w:tcPr>
            <w:tcW w:w="3958" w:type="dxa"/>
            <w:gridSpan w:val="2"/>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5.2 Elaborarea suportului metodic şi normativ în baza cărora se va efectua vizite de monitorizare, îndrumare și constatare în instituţiile de învățământ</w:t>
            </w:r>
          </w:p>
        </w:tc>
        <w:tc>
          <w:tcPr>
            <w:tcW w:w="925"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2/22</w:t>
            </w:r>
          </w:p>
        </w:tc>
        <w:tc>
          <w:tcPr>
            <w:tcW w:w="899"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2/22</w:t>
            </w:r>
          </w:p>
        </w:tc>
        <w:tc>
          <w:tcPr>
            <w:tcW w:w="843"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2/23</w:t>
            </w:r>
          </w:p>
        </w:tc>
        <w:tc>
          <w:tcPr>
            <w:tcW w:w="941"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2/24</w:t>
            </w:r>
          </w:p>
        </w:tc>
        <w:tc>
          <w:tcPr>
            <w:tcW w:w="857"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2/24</w:t>
            </w:r>
          </w:p>
        </w:tc>
        <w:tc>
          <w:tcPr>
            <w:tcW w:w="3303"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Elaborarea agendei de monitorizarea instituției,  Nr ordinelor de monitorizare elaborate, Nr rapoartelor întocmite, Nr vizitelor tematice și de specialitate, Nr notelor informative elaborate</w:t>
            </w:r>
          </w:p>
        </w:tc>
        <w:tc>
          <w:tcPr>
            <w:tcW w:w="1130"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p>
        </w:tc>
        <w:tc>
          <w:tcPr>
            <w:tcW w:w="1365"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DGE, Specialiștii Secției PEM</w:t>
            </w:r>
          </w:p>
        </w:tc>
        <w:tc>
          <w:tcPr>
            <w:tcW w:w="1598"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Instituțiile de învățământ</w:t>
            </w:r>
          </w:p>
        </w:tc>
      </w:tr>
      <w:tr w:rsidR="00D140EE" w:rsidRPr="00706229" w:rsidTr="00D140EE">
        <w:trPr>
          <w:trHeight w:val="20"/>
          <w:jc w:val="center"/>
        </w:trPr>
        <w:tc>
          <w:tcPr>
            <w:tcW w:w="3958" w:type="dxa"/>
            <w:gridSpan w:val="2"/>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5.3 Asigurarea calității în educație  prin monitorizarea și organizarea evaluării externe a instituțiilor de învățământ și a cadrelor de conducere</w:t>
            </w:r>
          </w:p>
        </w:tc>
        <w:tc>
          <w:tcPr>
            <w:tcW w:w="925"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1/3</w:t>
            </w:r>
          </w:p>
        </w:tc>
        <w:tc>
          <w:tcPr>
            <w:tcW w:w="899"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1/5</w:t>
            </w:r>
          </w:p>
        </w:tc>
        <w:tc>
          <w:tcPr>
            <w:tcW w:w="843"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1/5</w:t>
            </w:r>
          </w:p>
        </w:tc>
        <w:tc>
          <w:tcPr>
            <w:tcW w:w="941"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1/6</w:t>
            </w:r>
          </w:p>
        </w:tc>
        <w:tc>
          <w:tcPr>
            <w:tcW w:w="857"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1/6</w:t>
            </w:r>
          </w:p>
        </w:tc>
        <w:tc>
          <w:tcPr>
            <w:tcW w:w="3303"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Plan de perspectivă elaborat a evaluărilor externe, Nr instituțiilor evaluate</w:t>
            </w:r>
          </w:p>
        </w:tc>
        <w:tc>
          <w:tcPr>
            <w:tcW w:w="1130"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p>
        </w:tc>
        <w:tc>
          <w:tcPr>
            <w:tcW w:w="1365"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DGE</w:t>
            </w:r>
          </w:p>
        </w:tc>
        <w:tc>
          <w:tcPr>
            <w:tcW w:w="1598"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ANACEC, parteneri</w:t>
            </w:r>
          </w:p>
        </w:tc>
      </w:tr>
      <w:tr w:rsidR="00801312" w:rsidRPr="00706229" w:rsidTr="00D140EE">
        <w:trPr>
          <w:trHeight w:val="20"/>
          <w:jc w:val="center"/>
        </w:trPr>
        <w:tc>
          <w:tcPr>
            <w:tcW w:w="2910" w:type="dxa"/>
            <w:tcBorders>
              <w:bottom w:val="single" w:sz="4" w:space="0" w:color="auto"/>
            </w:tcBorders>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Program la nivel local nr. 6</w:t>
            </w:r>
          </w:p>
        </w:tc>
        <w:tc>
          <w:tcPr>
            <w:tcW w:w="12909" w:type="dxa"/>
            <w:gridSpan w:val="10"/>
            <w:tcBorders>
              <w:bottom w:val="single" w:sz="4" w:space="0" w:color="auto"/>
            </w:tcBorders>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Optimizarea și dezvoltarea rețelei instituțiilor de învățământ</w:t>
            </w:r>
          </w:p>
        </w:tc>
      </w:tr>
      <w:tr w:rsidR="00D140EE" w:rsidRPr="00706229" w:rsidTr="00D140EE">
        <w:trPr>
          <w:trHeight w:val="20"/>
          <w:jc w:val="center"/>
        </w:trPr>
        <w:tc>
          <w:tcPr>
            <w:tcW w:w="3958" w:type="dxa"/>
            <w:gridSpan w:val="2"/>
            <w:vMerge w:val="restart"/>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4465" w:type="dxa"/>
            <w:gridSpan w:val="5"/>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Perioada de implementare / ținta indicatorului</w:t>
            </w:r>
          </w:p>
        </w:tc>
        <w:tc>
          <w:tcPr>
            <w:tcW w:w="3303" w:type="dxa"/>
            <w:vMerge w:val="restart"/>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130" w:type="dxa"/>
            <w:vMerge w:val="restart"/>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Costuri / valoarea potențială finanțare</w:t>
            </w:r>
          </w:p>
        </w:tc>
        <w:tc>
          <w:tcPr>
            <w:tcW w:w="1365" w:type="dxa"/>
            <w:vMerge w:val="restart"/>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598" w:type="dxa"/>
            <w:vMerge w:val="restart"/>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D140EE" w:rsidRPr="00706229" w:rsidTr="00D140EE">
        <w:trPr>
          <w:trHeight w:val="20"/>
          <w:jc w:val="center"/>
        </w:trPr>
        <w:tc>
          <w:tcPr>
            <w:tcW w:w="3958" w:type="dxa"/>
            <w:gridSpan w:val="2"/>
            <w:vMerge/>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b/>
                <w:sz w:val="24"/>
                <w:szCs w:val="24"/>
              </w:rPr>
            </w:pPr>
          </w:p>
        </w:tc>
        <w:tc>
          <w:tcPr>
            <w:tcW w:w="925" w:type="dxa"/>
            <w:shd w:val="clear" w:color="auto" w:fill="auto"/>
            <w:tcMar>
              <w:left w:w="28" w:type="dxa"/>
              <w:right w:w="28" w:type="dxa"/>
            </w:tcMar>
            <w:vAlign w:val="center"/>
          </w:tcPr>
          <w:p w:rsidR="00801312" w:rsidRPr="00706229" w:rsidRDefault="00801312"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899" w:type="dxa"/>
            <w:shd w:val="clear" w:color="auto" w:fill="auto"/>
            <w:tcMar>
              <w:left w:w="28" w:type="dxa"/>
              <w:right w:w="28" w:type="dxa"/>
            </w:tcMar>
            <w:vAlign w:val="center"/>
          </w:tcPr>
          <w:p w:rsidR="00801312" w:rsidRPr="00706229" w:rsidRDefault="00801312"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843" w:type="dxa"/>
            <w:shd w:val="clear" w:color="auto" w:fill="auto"/>
            <w:tcMar>
              <w:left w:w="28" w:type="dxa"/>
              <w:right w:w="28" w:type="dxa"/>
            </w:tcMar>
            <w:vAlign w:val="center"/>
          </w:tcPr>
          <w:p w:rsidR="00801312" w:rsidRPr="00706229" w:rsidRDefault="00801312"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941" w:type="dxa"/>
            <w:shd w:val="clear" w:color="auto" w:fill="auto"/>
            <w:tcMar>
              <w:left w:w="28" w:type="dxa"/>
              <w:right w:w="28" w:type="dxa"/>
            </w:tcMar>
            <w:vAlign w:val="center"/>
          </w:tcPr>
          <w:p w:rsidR="00801312" w:rsidRPr="00706229" w:rsidRDefault="00801312"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857" w:type="dxa"/>
            <w:shd w:val="clear" w:color="auto" w:fill="auto"/>
            <w:tcMar>
              <w:left w:w="28" w:type="dxa"/>
              <w:right w:w="28" w:type="dxa"/>
            </w:tcMar>
            <w:vAlign w:val="center"/>
          </w:tcPr>
          <w:p w:rsidR="00801312" w:rsidRPr="00706229" w:rsidRDefault="00801312"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3303" w:type="dxa"/>
            <w:vMerge/>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b/>
                <w:sz w:val="24"/>
                <w:szCs w:val="24"/>
              </w:rPr>
            </w:pPr>
          </w:p>
        </w:tc>
        <w:tc>
          <w:tcPr>
            <w:tcW w:w="1130" w:type="dxa"/>
            <w:vMerge/>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b/>
                <w:sz w:val="24"/>
                <w:szCs w:val="24"/>
              </w:rPr>
            </w:pPr>
          </w:p>
        </w:tc>
        <w:tc>
          <w:tcPr>
            <w:tcW w:w="1365" w:type="dxa"/>
            <w:vMerge/>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b/>
                <w:sz w:val="24"/>
                <w:szCs w:val="24"/>
              </w:rPr>
            </w:pPr>
          </w:p>
        </w:tc>
        <w:tc>
          <w:tcPr>
            <w:tcW w:w="1598" w:type="dxa"/>
            <w:vMerge/>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b/>
                <w:sz w:val="24"/>
                <w:szCs w:val="24"/>
              </w:rPr>
            </w:pPr>
          </w:p>
        </w:tc>
      </w:tr>
      <w:tr w:rsidR="00D140EE" w:rsidRPr="00706229" w:rsidTr="00D140EE">
        <w:trPr>
          <w:trHeight w:val="20"/>
          <w:jc w:val="center"/>
        </w:trPr>
        <w:tc>
          <w:tcPr>
            <w:tcW w:w="3958" w:type="dxa"/>
            <w:gridSpan w:val="2"/>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6.1 Monitorizarea evoluției </w:t>
            </w:r>
            <w:r w:rsidRPr="00706229">
              <w:rPr>
                <w:rFonts w:ascii="Times New Roman" w:hAnsi="Times New Roman" w:cs="Times New Roman"/>
                <w:bCs/>
                <w:sz w:val="24"/>
                <w:szCs w:val="24"/>
              </w:rPr>
              <w:t>numărului de elevi, clase și instituții de învățământ primar și secundar general </w:t>
            </w:r>
          </w:p>
        </w:tc>
        <w:tc>
          <w:tcPr>
            <w:tcW w:w="925"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5/1</w:t>
            </w:r>
          </w:p>
        </w:tc>
        <w:tc>
          <w:tcPr>
            <w:tcW w:w="899"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3/1</w:t>
            </w:r>
          </w:p>
        </w:tc>
        <w:tc>
          <w:tcPr>
            <w:tcW w:w="843"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4/1</w:t>
            </w:r>
          </w:p>
        </w:tc>
        <w:tc>
          <w:tcPr>
            <w:tcW w:w="941"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5/1</w:t>
            </w:r>
          </w:p>
        </w:tc>
        <w:tc>
          <w:tcPr>
            <w:tcW w:w="857"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2/1</w:t>
            </w:r>
          </w:p>
        </w:tc>
        <w:tc>
          <w:tcPr>
            <w:tcW w:w="3303"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de decizii privind optimizarea și dezvoltarea, Nr de ordine elaborate</w:t>
            </w:r>
          </w:p>
        </w:tc>
        <w:tc>
          <w:tcPr>
            <w:tcW w:w="1130"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p>
        </w:tc>
        <w:tc>
          <w:tcPr>
            <w:tcW w:w="1365"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DGE, Specialiștii Secției PEM</w:t>
            </w:r>
          </w:p>
        </w:tc>
        <w:tc>
          <w:tcPr>
            <w:tcW w:w="1598"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APL de nivelul I și II, Instituțiile de învățământ</w:t>
            </w:r>
          </w:p>
        </w:tc>
      </w:tr>
      <w:tr w:rsidR="00801312" w:rsidRPr="00706229" w:rsidTr="00D140EE">
        <w:trPr>
          <w:trHeight w:val="20"/>
          <w:jc w:val="center"/>
        </w:trPr>
        <w:tc>
          <w:tcPr>
            <w:tcW w:w="2910" w:type="dxa"/>
            <w:tcBorders>
              <w:bottom w:val="single" w:sz="4" w:space="0" w:color="auto"/>
            </w:tcBorders>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Program la nivel local nr. 7</w:t>
            </w:r>
          </w:p>
        </w:tc>
        <w:tc>
          <w:tcPr>
            <w:tcW w:w="12909" w:type="dxa"/>
            <w:gridSpan w:val="10"/>
            <w:tcBorders>
              <w:bottom w:val="single" w:sz="4" w:space="0" w:color="auto"/>
            </w:tcBorders>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Creşterea eficacităţii şi eficientizarea managementului şcolar la nivel de sistem, şcoală şi clasă prin intermediul tehnologiilor informaţionale</w:t>
            </w:r>
          </w:p>
        </w:tc>
      </w:tr>
      <w:tr w:rsidR="00D140EE" w:rsidRPr="00706229" w:rsidTr="00D140EE">
        <w:trPr>
          <w:trHeight w:val="20"/>
          <w:jc w:val="center"/>
        </w:trPr>
        <w:tc>
          <w:tcPr>
            <w:tcW w:w="3958" w:type="dxa"/>
            <w:gridSpan w:val="2"/>
            <w:vMerge w:val="restart"/>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4465" w:type="dxa"/>
            <w:gridSpan w:val="5"/>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Perioada de implementare / ținta indicatorului</w:t>
            </w:r>
          </w:p>
        </w:tc>
        <w:tc>
          <w:tcPr>
            <w:tcW w:w="3303" w:type="dxa"/>
            <w:vMerge w:val="restart"/>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130" w:type="dxa"/>
            <w:vMerge w:val="restart"/>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Costuri / valoarea potențială finanțare</w:t>
            </w:r>
          </w:p>
        </w:tc>
        <w:tc>
          <w:tcPr>
            <w:tcW w:w="1365" w:type="dxa"/>
            <w:vMerge w:val="restart"/>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598" w:type="dxa"/>
            <w:vMerge w:val="restart"/>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D140EE" w:rsidRPr="00706229" w:rsidTr="00D140EE">
        <w:trPr>
          <w:trHeight w:val="20"/>
          <w:jc w:val="center"/>
        </w:trPr>
        <w:tc>
          <w:tcPr>
            <w:tcW w:w="3958" w:type="dxa"/>
            <w:gridSpan w:val="2"/>
            <w:vMerge/>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b/>
                <w:sz w:val="24"/>
                <w:szCs w:val="24"/>
              </w:rPr>
            </w:pPr>
          </w:p>
        </w:tc>
        <w:tc>
          <w:tcPr>
            <w:tcW w:w="925" w:type="dxa"/>
            <w:shd w:val="clear" w:color="auto" w:fill="auto"/>
            <w:tcMar>
              <w:left w:w="28" w:type="dxa"/>
              <w:right w:w="28" w:type="dxa"/>
            </w:tcMar>
            <w:vAlign w:val="center"/>
          </w:tcPr>
          <w:p w:rsidR="00801312" w:rsidRPr="00706229" w:rsidRDefault="00801312"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899" w:type="dxa"/>
            <w:shd w:val="clear" w:color="auto" w:fill="auto"/>
            <w:tcMar>
              <w:left w:w="28" w:type="dxa"/>
              <w:right w:w="28" w:type="dxa"/>
            </w:tcMar>
            <w:vAlign w:val="center"/>
          </w:tcPr>
          <w:p w:rsidR="00801312" w:rsidRPr="00706229" w:rsidRDefault="00801312"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843" w:type="dxa"/>
            <w:shd w:val="clear" w:color="auto" w:fill="auto"/>
            <w:tcMar>
              <w:left w:w="28" w:type="dxa"/>
              <w:right w:w="28" w:type="dxa"/>
            </w:tcMar>
            <w:vAlign w:val="center"/>
          </w:tcPr>
          <w:p w:rsidR="00801312" w:rsidRPr="00706229" w:rsidRDefault="00801312"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941" w:type="dxa"/>
            <w:shd w:val="clear" w:color="auto" w:fill="auto"/>
            <w:tcMar>
              <w:left w:w="28" w:type="dxa"/>
              <w:right w:w="28" w:type="dxa"/>
            </w:tcMar>
            <w:vAlign w:val="center"/>
          </w:tcPr>
          <w:p w:rsidR="00801312" w:rsidRPr="00706229" w:rsidRDefault="00801312"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857" w:type="dxa"/>
            <w:shd w:val="clear" w:color="auto" w:fill="auto"/>
            <w:tcMar>
              <w:left w:w="28" w:type="dxa"/>
              <w:right w:w="28" w:type="dxa"/>
            </w:tcMar>
            <w:vAlign w:val="center"/>
          </w:tcPr>
          <w:p w:rsidR="00801312" w:rsidRPr="00706229" w:rsidRDefault="00801312"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3303" w:type="dxa"/>
            <w:vMerge/>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b/>
                <w:sz w:val="24"/>
                <w:szCs w:val="24"/>
              </w:rPr>
            </w:pPr>
          </w:p>
        </w:tc>
        <w:tc>
          <w:tcPr>
            <w:tcW w:w="1130" w:type="dxa"/>
            <w:vMerge/>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b/>
                <w:sz w:val="24"/>
                <w:szCs w:val="24"/>
              </w:rPr>
            </w:pPr>
          </w:p>
        </w:tc>
        <w:tc>
          <w:tcPr>
            <w:tcW w:w="1365" w:type="dxa"/>
            <w:vMerge/>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b/>
                <w:sz w:val="24"/>
                <w:szCs w:val="24"/>
              </w:rPr>
            </w:pPr>
          </w:p>
        </w:tc>
        <w:tc>
          <w:tcPr>
            <w:tcW w:w="1598" w:type="dxa"/>
            <w:vMerge/>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b/>
                <w:sz w:val="24"/>
                <w:szCs w:val="24"/>
              </w:rPr>
            </w:pPr>
          </w:p>
        </w:tc>
      </w:tr>
      <w:tr w:rsidR="00D140EE" w:rsidRPr="00706229" w:rsidTr="00D140EE">
        <w:trPr>
          <w:trHeight w:val="20"/>
          <w:jc w:val="center"/>
        </w:trPr>
        <w:tc>
          <w:tcPr>
            <w:tcW w:w="3958" w:type="dxa"/>
            <w:gridSpan w:val="2"/>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7.1 Realizarea Proiectului de ajustare / modernizare a Sistemului Informaţional de Management în Educaţie (SIME)</w:t>
            </w:r>
          </w:p>
        </w:tc>
        <w:tc>
          <w:tcPr>
            <w:tcW w:w="925" w:type="dxa"/>
            <w:shd w:val="clear" w:color="auto" w:fill="auto"/>
            <w:tcMar>
              <w:left w:w="28" w:type="dxa"/>
              <w:right w:w="28" w:type="dxa"/>
            </w:tcMar>
          </w:tcPr>
          <w:p w:rsidR="00801312" w:rsidRPr="00706229" w:rsidRDefault="00801312" w:rsidP="006839B6">
            <w:pPr>
              <w:pStyle w:val="BodyText"/>
              <w:jc w:val="center"/>
              <w:rPr>
                <w:rFonts w:cs="Times New Roman"/>
                <w:bCs/>
                <w:sz w:val="24"/>
                <w:szCs w:val="24"/>
              </w:rPr>
            </w:pPr>
            <w:r w:rsidRPr="00706229">
              <w:rPr>
                <w:rFonts w:cs="Times New Roman"/>
                <w:bCs/>
                <w:sz w:val="24"/>
                <w:szCs w:val="24"/>
              </w:rPr>
              <w:t>47/2</w:t>
            </w:r>
          </w:p>
        </w:tc>
        <w:tc>
          <w:tcPr>
            <w:tcW w:w="899" w:type="dxa"/>
            <w:shd w:val="clear" w:color="auto" w:fill="auto"/>
            <w:tcMar>
              <w:left w:w="28" w:type="dxa"/>
              <w:right w:w="28" w:type="dxa"/>
            </w:tcMar>
          </w:tcPr>
          <w:p w:rsidR="00801312" w:rsidRPr="00706229" w:rsidRDefault="00801312" w:rsidP="006839B6">
            <w:pPr>
              <w:pStyle w:val="BodyText"/>
              <w:jc w:val="center"/>
              <w:rPr>
                <w:rFonts w:cs="Times New Roman"/>
                <w:bCs/>
                <w:sz w:val="24"/>
                <w:szCs w:val="24"/>
              </w:rPr>
            </w:pPr>
            <w:r w:rsidRPr="00706229">
              <w:rPr>
                <w:rFonts w:cs="Times New Roman"/>
                <w:bCs/>
                <w:sz w:val="24"/>
                <w:szCs w:val="24"/>
              </w:rPr>
              <w:t>47/2</w:t>
            </w:r>
          </w:p>
        </w:tc>
        <w:tc>
          <w:tcPr>
            <w:tcW w:w="843" w:type="dxa"/>
            <w:shd w:val="clear" w:color="auto" w:fill="auto"/>
            <w:tcMar>
              <w:left w:w="28" w:type="dxa"/>
              <w:right w:w="28" w:type="dxa"/>
            </w:tcMar>
          </w:tcPr>
          <w:p w:rsidR="00801312" w:rsidRPr="00706229" w:rsidRDefault="00801312" w:rsidP="006839B6">
            <w:pPr>
              <w:pStyle w:val="BodyText"/>
              <w:jc w:val="center"/>
              <w:rPr>
                <w:rFonts w:cs="Times New Roman"/>
                <w:bCs/>
                <w:sz w:val="24"/>
                <w:szCs w:val="24"/>
              </w:rPr>
            </w:pPr>
            <w:r w:rsidRPr="00706229">
              <w:rPr>
                <w:rFonts w:cs="Times New Roman"/>
                <w:bCs/>
                <w:sz w:val="24"/>
                <w:szCs w:val="24"/>
              </w:rPr>
              <w:t>47/2</w:t>
            </w:r>
          </w:p>
        </w:tc>
        <w:tc>
          <w:tcPr>
            <w:tcW w:w="941" w:type="dxa"/>
            <w:shd w:val="clear" w:color="auto" w:fill="auto"/>
            <w:tcMar>
              <w:left w:w="28" w:type="dxa"/>
              <w:right w:w="28" w:type="dxa"/>
            </w:tcMar>
          </w:tcPr>
          <w:p w:rsidR="00801312" w:rsidRPr="00706229" w:rsidRDefault="00801312" w:rsidP="006839B6">
            <w:pPr>
              <w:pStyle w:val="BodyText"/>
              <w:jc w:val="center"/>
              <w:rPr>
                <w:rFonts w:cs="Times New Roman"/>
                <w:bCs/>
                <w:sz w:val="24"/>
                <w:szCs w:val="24"/>
              </w:rPr>
            </w:pPr>
            <w:r w:rsidRPr="00706229">
              <w:rPr>
                <w:rFonts w:cs="Times New Roman"/>
                <w:bCs/>
                <w:sz w:val="24"/>
                <w:szCs w:val="24"/>
              </w:rPr>
              <w:t>47/2</w:t>
            </w:r>
          </w:p>
        </w:tc>
        <w:tc>
          <w:tcPr>
            <w:tcW w:w="857" w:type="dxa"/>
            <w:shd w:val="clear" w:color="auto" w:fill="auto"/>
            <w:tcMar>
              <w:left w:w="28" w:type="dxa"/>
              <w:right w:w="28" w:type="dxa"/>
            </w:tcMar>
          </w:tcPr>
          <w:p w:rsidR="00801312" w:rsidRPr="00706229" w:rsidRDefault="00801312" w:rsidP="006839B6">
            <w:pPr>
              <w:pStyle w:val="BodyText"/>
              <w:jc w:val="center"/>
              <w:rPr>
                <w:rFonts w:cs="Times New Roman"/>
                <w:bCs/>
                <w:sz w:val="24"/>
                <w:szCs w:val="24"/>
              </w:rPr>
            </w:pPr>
            <w:r w:rsidRPr="00706229">
              <w:rPr>
                <w:rFonts w:cs="Times New Roman"/>
                <w:bCs/>
                <w:sz w:val="24"/>
                <w:szCs w:val="24"/>
              </w:rPr>
              <w:t>47/2</w:t>
            </w:r>
          </w:p>
        </w:tc>
        <w:tc>
          <w:tcPr>
            <w:tcW w:w="3303" w:type="dxa"/>
            <w:shd w:val="clear" w:color="auto" w:fill="auto"/>
            <w:tcMar>
              <w:left w:w="28" w:type="dxa"/>
              <w:right w:w="28" w:type="dxa"/>
            </w:tcMar>
          </w:tcPr>
          <w:p w:rsidR="00801312" w:rsidRPr="00706229" w:rsidRDefault="00801312" w:rsidP="006839B6">
            <w:pPr>
              <w:pStyle w:val="BodyText"/>
              <w:rPr>
                <w:rFonts w:cs="Times New Roman"/>
                <w:bCs/>
                <w:sz w:val="24"/>
                <w:szCs w:val="24"/>
              </w:rPr>
            </w:pPr>
            <w:r w:rsidRPr="00706229">
              <w:rPr>
                <w:rFonts w:cs="Times New Roman"/>
                <w:bCs/>
                <w:sz w:val="24"/>
                <w:szCs w:val="24"/>
              </w:rPr>
              <w:t>nr de instituţii, rezultate obținute</w:t>
            </w:r>
          </w:p>
        </w:tc>
        <w:tc>
          <w:tcPr>
            <w:tcW w:w="1130" w:type="dxa"/>
            <w:shd w:val="clear" w:color="auto" w:fill="auto"/>
            <w:tcMar>
              <w:left w:w="28" w:type="dxa"/>
              <w:right w:w="28" w:type="dxa"/>
            </w:tcMar>
          </w:tcPr>
          <w:p w:rsidR="00801312" w:rsidRPr="00706229" w:rsidRDefault="00801312" w:rsidP="006839B6">
            <w:pPr>
              <w:pStyle w:val="BodyText"/>
              <w:jc w:val="both"/>
              <w:rPr>
                <w:rFonts w:cs="Times New Roman"/>
                <w:bCs/>
                <w:sz w:val="24"/>
                <w:szCs w:val="24"/>
                <w:highlight w:val="yellow"/>
              </w:rPr>
            </w:pPr>
          </w:p>
        </w:tc>
        <w:tc>
          <w:tcPr>
            <w:tcW w:w="1365" w:type="dxa"/>
            <w:shd w:val="clear" w:color="auto" w:fill="auto"/>
            <w:tcMar>
              <w:left w:w="28" w:type="dxa"/>
              <w:right w:w="28" w:type="dxa"/>
            </w:tcMar>
          </w:tcPr>
          <w:p w:rsidR="00801312" w:rsidRPr="00706229" w:rsidRDefault="00801312" w:rsidP="006839B6">
            <w:pPr>
              <w:pStyle w:val="BodyText"/>
              <w:jc w:val="both"/>
              <w:rPr>
                <w:rFonts w:cs="Times New Roman"/>
                <w:bCs/>
                <w:sz w:val="24"/>
                <w:szCs w:val="24"/>
              </w:rPr>
            </w:pPr>
            <w:r w:rsidRPr="00706229">
              <w:rPr>
                <w:rFonts w:cs="Times New Roman"/>
                <w:bCs/>
                <w:sz w:val="24"/>
                <w:szCs w:val="24"/>
              </w:rPr>
              <w:t xml:space="preserve">DGE, </w:t>
            </w:r>
            <w:r w:rsidRPr="00706229">
              <w:rPr>
                <w:rFonts w:cs="Times New Roman"/>
                <w:sz w:val="24"/>
                <w:szCs w:val="24"/>
              </w:rPr>
              <w:t>Instituțiile de învățământ</w:t>
            </w:r>
          </w:p>
        </w:tc>
        <w:tc>
          <w:tcPr>
            <w:tcW w:w="1598" w:type="dxa"/>
            <w:shd w:val="clear" w:color="auto" w:fill="auto"/>
            <w:tcMar>
              <w:left w:w="28" w:type="dxa"/>
              <w:right w:w="28" w:type="dxa"/>
            </w:tcMar>
          </w:tcPr>
          <w:p w:rsidR="00801312" w:rsidRPr="00706229" w:rsidRDefault="00801312" w:rsidP="006839B6">
            <w:pPr>
              <w:pStyle w:val="BodyText"/>
              <w:rPr>
                <w:rFonts w:cs="Times New Roman"/>
                <w:bCs/>
                <w:sz w:val="24"/>
                <w:szCs w:val="24"/>
              </w:rPr>
            </w:pPr>
            <w:r w:rsidRPr="00706229">
              <w:rPr>
                <w:rFonts w:cs="Times New Roman"/>
                <w:bCs/>
                <w:sz w:val="24"/>
                <w:szCs w:val="24"/>
              </w:rPr>
              <w:t>MECC, CTICE</w:t>
            </w:r>
          </w:p>
        </w:tc>
      </w:tr>
      <w:tr w:rsidR="00D140EE" w:rsidRPr="00706229" w:rsidTr="00D140EE">
        <w:trPr>
          <w:trHeight w:val="20"/>
          <w:jc w:val="center"/>
        </w:trPr>
        <w:tc>
          <w:tcPr>
            <w:tcW w:w="3958" w:type="dxa"/>
            <w:gridSpan w:val="2"/>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7.2 Proiectului – pilot „Implementarea şi utilizarea Sistemului Informaţional Catalog Electronic (SICE) în cadrul SIME”</w:t>
            </w:r>
          </w:p>
        </w:tc>
        <w:tc>
          <w:tcPr>
            <w:tcW w:w="925" w:type="dxa"/>
            <w:shd w:val="clear" w:color="auto" w:fill="auto"/>
            <w:tcMar>
              <w:left w:w="28" w:type="dxa"/>
              <w:right w:w="28" w:type="dxa"/>
            </w:tcMar>
          </w:tcPr>
          <w:p w:rsidR="00801312" w:rsidRPr="00706229" w:rsidRDefault="00801312" w:rsidP="006839B6">
            <w:pPr>
              <w:pStyle w:val="BodyText"/>
              <w:jc w:val="center"/>
              <w:rPr>
                <w:rFonts w:cs="Times New Roman"/>
                <w:bCs/>
                <w:sz w:val="24"/>
                <w:szCs w:val="24"/>
              </w:rPr>
            </w:pPr>
            <w:r w:rsidRPr="00706229">
              <w:rPr>
                <w:rFonts w:cs="Times New Roman"/>
                <w:bCs/>
                <w:sz w:val="24"/>
                <w:szCs w:val="24"/>
              </w:rPr>
              <w:t>7</w:t>
            </w:r>
          </w:p>
        </w:tc>
        <w:tc>
          <w:tcPr>
            <w:tcW w:w="899" w:type="dxa"/>
            <w:shd w:val="clear" w:color="auto" w:fill="auto"/>
            <w:tcMar>
              <w:left w:w="28" w:type="dxa"/>
              <w:right w:w="28" w:type="dxa"/>
            </w:tcMar>
          </w:tcPr>
          <w:p w:rsidR="00801312" w:rsidRPr="00706229" w:rsidRDefault="00801312" w:rsidP="006839B6">
            <w:pPr>
              <w:pStyle w:val="BodyText"/>
              <w:jc w:val="center"/>
              <w:rPr>
                <w:rFonts w:cs="Times New Roman"/>
                <w:bCs/>
                <w:sz w:val="24"/>
                <w:szCs w:val="24"/>
              </w:rPr>
            </w:pPr>
          </w:p>
        </w:tc>
        <w:tc>
          <w:tcPr>
            <w:tcW w:w="843" w:type="dxa"/>
            <w:shd w:val="clear" w:color="auto" w:fill="auto"/>
            <w:tcMar>
              <w:left w:w="28" w:type="dxa"/>
              <w:right w:w="28" w:type="dxa"/>
            </w:tcMar>
          </w:tcPr>
          <w:p w:rsidR="00801312" w:rsidRPr="00706229" w:rsidRDefault="00801312" w:rsidP="006839B6">
            <w:pPr>
              <w:pStyle w:val="BodyText"/>
              <w:jc w:val="center"/>
              <w:rPr>
                <w:rFonts w:cs="Times New Roman"/>
                <w:bCs/>
                <w:sz w:val="24"/>
                <w:szCs w:val="24"/>
              </w:rPr>
            </w:pPr>
          </w:p>
        </w:tc>
        <w:tc>
          <w:tcPr>
            <w:tcW w:w="941" w:type="dxa"/>
            <w:shd w:val="clear" w:color="auto" w:fill="auto"/>
            <w:tcMar>
              <w:left w:w="28" w:type="dxa"/>
              <w:right w:w="28" w:type="dxa"/>
            </w:tcMar>
          </w:tcPr>
          <w:p w:rsidR="00801312" w:rsidRPr="00706229" w:rsidRDefault="00801312" w:rsidP="006839B6">
            <w:pPr>
              <w:pStyle w:val="BodyText"/>
              <w:jc w:val="center"/>
              <w:rPr>
                <w:rFonts w:cs="Times New Roman"/>
                <w:bCs/>
                <w:sz w:val="24"/>
                <w:szCs w:val="24"/>
              </w:rPr>
            </w:pPr>
          </w:p>
        </w:tc>
        <w:tc>
          <w:tcPr>
            <w:tcW w:w="857" w:type="dxa"/>
            <w:shd w:val="clear" w:color="auto" w:fill="auto"/>
            <w:tcMar>
              <w:left w:w="28" w:type="dxa"/>
              <w:right w:w="28" w:type="dxa"/>
            </w:tcMar>
          </w:tcPr>
          <w:p w:rsidR="00801312" w:rsidRPr="00706229" w:rsidRDefault="00801312" w:rsidP="006839B6">
            <w:pPr>
              <w:pStyle w:val="BodyText"/>
              <w:jc w:val="center"/>
              <w:rPr>
                <w:rFonts w:cs="Times New Roman"/>
                <w:bCs/>
                <w:sz w:val="24"/>
                <w:szCs w:val="24"/>
              </w:rPr>
            </w:pPr>
          </w:p>
        </w:tc>
        <w:tc>
          <w:tcPr>
            <w:tcW w:w="3303" w:type="dxa"/>
            <w:shd w:val="clear" w:color="auto" w:fill="auto"/>
            <w:tcMar>
              <w:left w:w="28" w:type="dxa"/>
              <w:right w:w="28" w:type="dxa"/>
            </w:tcMar>
          </w:tcPr>
          <w:p w:rsidR="00801312" w:rsidRPr="00706229" w:rsidRDefault="00801312" w:rsidP="006839B6">
            <w:pPr>
              <w:pStyle w:val="BodyText"/>
              <w:rPr>
                <w:rFonts w:cs="Times New Roman"/>
                <w:bCs/>
                <w:sz w:val="24"/>
                <w:szCs w:val="24"/>
              </w:rPr>
            </w:pPr>
            <w:r w:rsidRPr="00706229">
              <w:rPr>
                <w:rFonts w:cs="Times New Roman"/>
                <w:bCs/>
                <w:sz w:val="24"/>
                <w:szCs w:val="24"/>
              </w:rPr>
              <w:t>nr instituţii, rezultate obținute</w:t>
            </w:r>
          </w:p>
        </w:tc>
        <w:tc>
          <w:tcPr>
            <w:tcW w:w="1130" w:type="dxa"/>
            <w:shd w:val="clear" w:color="auto" w:fill="auto"/>
            <w:tcMar>
              <w:left w:w="28" w:type="dxa"/>
              <w:right w:w="28" w:type="dxa"/>
            </w:tcMar>
          </w:tcPr>
          <w:p w:rsidR="00801312" w:rsidRPr="00706229" w:rsidRDefault="00801312" w:rsidP="006839B6">
            <w:pPr>
              <w:pStyle w:val="BodyText"/>
              <w:jc w:val="both"/>
              <w:rPr>
                <w:rFonts w:cs="Times New Roman"/>
                <w:bCs/>
                <w:sz w:val="24"/>
                <w:szCs w:val="24"/>
                <w:highlight w:val="yellow"/>
              </w:rPr>
            </w:pPr>
          </w:p>
        </w:tc>
        <w:tc>
          <w:tcPr>
            <w:tcW w:w="1365" w:type="dxa"/>
            <w:shd w:val="clear" w:color="auto" w:fill="auto"/>
            <w:tcMar>
              <w:left w:w="28" w:type="dxa"/>
              <w:right w:w="28" w:type="dxa"/>
            </w:tcMar>
          </w:tcPr>
          <w:p w:rsidR="00801312" w:rsidRPr="00706229" w:rsidRDefault="00801312" w:rsidP="006839B6">
            <w:pPr>
              <w:pStyle w:val="BodyText"/>
              <w:jc w:val="both"/>
              <w:rPr>
                <w:rFonts w:cs="Times New Roman"/>
                <w:bCs/>
                <w:sz w:val="24"/>
                <w:szCs w:val="24"/>
              </w:rPr>
            </w:pPr>
            <w:r w:rsidRPr="00706229">
              <w:rPr>
                <w:rFonts w:cs="Times New Roman"/>
                <w:bCs/>
                <w:sz w:val="24"/>
                <w:szCs w:val="24"/>
              </w:rPr>
              <w:t xml:space="preserve">DGE, </w:t>
            </w:r>
            <w:r w:rsidRPr="00706229">
              <w:rPr>
                <w:rFonts w:cs="Times New Roman"/>
                <w:sz w:val="24"/>
                <w:szCs w:val="24"/>
              </w:rPr>
              <w:t>Instituțiile de învățământ</w:t>
            </w:r>
          </w:p>
        </w:tc>
        <w:tc>
          <w:tcPr>
            <w:tcW w:w="1598" w:type="dxa"/>
            <w:shd w:val="clear" w:color="auto" w:fill="auto"/>
            <w:tcMar>
              <w:left w:w="28" w:type="dxa"/>
              <w:right w:w="28" w:type="dxa"/>
            </w:tcMar>
          </w:tcPr>
          <w:p w:rsidR="00801312" w:rsidRPr="00706229" w:rsidRDefault="00801312" w:rsidP="006839B6">
            <w:pPr>
              <w:pStyle w:val="BodyText"/>
              <w:rPr>
                <w:rFonts w:cs="Times New Roman"/>
                <w:bCs/>
                <w:sz w:val="24"/>
                <w:szCs w:val="24"/>
              </w:rPr>
            </w:pPr>
            <w:r w:rsidRPr="00706229">
              <w:rPr>
                <w:rFonts w:cs="Times New Roman"/>
                <w:bCs/>
                <w:sz w:val="24"/>
                <w:szCs w:val="24"/>
              </w:rPr>
              <w:t>MECC, CTICE</w:t>
            </w:r>
          </w:p>
        </w:tc>
      </w:tr>
      <w:tr w:rsidR="00D140EE" w:rsidRPr="00706229" w:rsidTr="00D140EE">
        <w:trPr>
          <w:trHeight w:val="20"/>
          <w:jc w:val="center"/>
        </w:trPr>
        <w:tc>
          <w:tcPr>
            <w:tcW w:w="3958" w:type="dxa"/>
            <w:gridSpan w:val="2"/>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7.3 Sistemul Informaţional de Personalizare a Actelor de Studii (SIPAS)</w:t>
            </w:r>
          </w:p>
        </w:tc>
        <w:tc>
          <w:tcPr>
            <w:tcW w:w="925" w:type="dxa"/>
            <w:shd w:val="clear" w:color="auto" w:fill="auto"/>
            <w:tcMar>
              <w:left w:w="28" w:type="dxa"/>
              <w:right w:w="28" w:type="dxa"/>
            </w:tcMar>
          </w:tcPr>
          <w:p w:rsidR="00801312" w:rsidRPr="00706229" w:rsidRDefault="00801312" w:rsidP="006839B6">
            <w:pPr>
              <w:pStyle w:val="BodyText"/>
              <w:jc w:val="center"/>
              <w:rPr>
                <w:rFonts w:cs="Times New Roman"/>
                <w:bCs/>
                <w:sz w:val="24"/>
                <w:szCs w:val="24"/>
              </w:rPr>
            </w:pPr>
            <w:r w:rsidRPr="00706229">
              <w:rPr>
                <w:rFonts w:cs="Times New Roman"/>
                <w:bCs/>
                <w:sz w:val="24"/>
                <w:szCs w:val="24"/>
              </w:rPr>
              <w:t>47/2</w:t>
            </w:r>
          </w:p>
        </w:tc>
        <w:tc>
          <w:tcPr>
            <w:tcW w:w="899" w:type="dxa"/>
            <w:shd w:val="clear" w:color="auto" w:fill="auto"/>
            <w:tcMar>
              <w:left w:w="28" w:type="dxa"/>
              <w:right w:w="28" w:type="dxa"/>
            </w:tcMar>
          </w:tcPr>
          <w:p w:rsidR="00801312" w:rsidRPr="00706229" w:rsidRDefault="00801312" w:rsidP="006839B6">
            <w:pPr>
              <w:pStyle w:val="BodyText"/>
              <w:jc w:val="center"/>
              <w:rPr>
                <w:rFonts w:cs="Times New Roman"/>
                <w:bCs/>
                <w:sz w:val="24"/>
                <w:szCs w:val="24"/>
              </w:rPr>
            </w:pPr>
            <w:r w:rsidRPr="00706229">
              <w:rPr>
                <w:rFonts w:cs="Times New Roman"/>
                <w:bCs/>
                <w:sz w:val="24"/>
                <w:szCs w:val="24"/>
              </w:rPr>
              <w:t>47/2</w:t>
            </w:r>
          </w:p>
        </w:tc>
        <w:tc>
          <w:tcPr>
            <w:tcW w:w="843" w:type="dxa"/>
            <w:shd w:val="clear" w:color="auto" w:fill="auto"/>
            <w:tcMar>
              <w:left w:w="28" w:type="dxa"/>
              <w:right w:w="28" w:type="dxa"/>
            </w:tcMar>
          </w:tcPr>
          <w:p w:rsidR="00801312" w:rsidRPr="00706229" w:rsidRDefault="00801312" w:rsidP="006839B6">
            <w:pPr>
              <w:pStyle w:val="BodyText"/>
              <w:jc w:val="center"/>
              <w:rPr>
                <w:rFonts w:cs="Times New Roman"/>
                <w:bCs/>
                <w:sz w:val="24"/>
                <w:szCs w:val="24"/>
              </w:rPr>
            </w:pPr>
            <w:r w:rsidRPr="00706229">
              <w:rPr>
                <w:rFonts w:cs="Times New Roman"/>
                <w:bCs/>
                <w:sz w:val="24"/>
                <w:szCs w:val="24"/>
              </w:rPr>
              <w:t>47/2</w:t>
            </w:r>
          </w:p>
        </w:tc>
        <w:tc>
          <w:tcPr>
            <w:tcW w:w="941" w:type="dxa"/>
            <w:shd w:val="clear" w:color="auto" w:fill="auto"/>
            <w:tcMar>
              <w:left w:w="28" w:type="dxa"/>
              <w:right w:w="28" w:type="dxa"/>
            </w:tcMar>
          </w:tcPr>
          <w:p w:rsidR="00801312" w:rsidRPr="00706229" w:rsidRDefault="00801312" w:rsidP="006839B6">
            <w:pPr>
              <w:pStyle w:val="BodyText"/>
              <w:jc w:val="center"/>
              <w:rPr>
                <w:rFonts w:cs="Times New Roman"/>
                <w:bCs/>
                <w:sz w:val="24"/>
                <w:szCs w:val="24"/>
              </w:rPr>
            </w:pPr>
            <w:r w:rsidRPr="00706229">
              <w:rPr>
                <w:rFonts w:cs="Times New Roman"/>
                <w:bCs/>
                <w:sz w:val="24"/>
                <w:szCs w:val="24"/>
              </w:rPr>
              <w:t>47/2</w:t>
            </w:r>
          </w:p>
        </w:tc>
        <w:tc>
          <w:tcPr>
            <w:tcW w:w="857" w:type="dxa"/>
            <w:shd w:val="clear" w:color="auto" w:fill="auto"/>
            <w:tcMar>
              <w:left w:w="28" w:type="dxa"/>
              <w:right w:w="28" w:type="dxa"/>
            </w:tcMar>
          </w:tcPr>
          <w:p w:rsidR="00801312" w:rsidRPr="00706229" w:rsidRDefault="00801312" w:rsidP="006839B6">
            <w:pPr>
              <w:pStyle w:val="BodyText"/>
              <w:jc w:val="center"/>
              <w:rPr>
                <w:rFonts w:cs="Times New Roman"/>
                <w:bCs/>
                <w:sz w:val="24"/>
                <w:szCs w:val="24"/>
              </w:rPr>
            </w:pPr>
            <w:r w:rsidRPr="00706229">
              <w:rPr>
                <w:rFonts w:cs="Times New Roman"/>
                <w:bCs/>
                <w:sz w:val="24"/>
                <w:szCs w:val="24"/>
              </w:rPr>
              <w:t>47/2</w:t>
            </w:r>
          </w:p>
        </w:tc>
        <w:tc>
          <w:tcPr>
            <w:tcW w:w="3303" w:type="dxa"/>
            <w:shd w:val="clear" w:color="auto" w:fill="auto"/>
            <w:tcMar>
              <w:left w:w="28" w:type="dxa"/>
              <w:right w:w="28" w:type="dxa"/>
            </w:tcMar>
          </w:tcPr>
          <w:p w:rsidR="00801312" w:rsidRPr="00706229" w:rsidRDefault="00801312" w:rsidP="006839B6">
            <w:pPr>
              <w:pStyle w:val="BodyText"/>
              <w:rPr>
                <w:rFonts w:cs="Times New Roman"/>
                <w:bCs/>
                <w:sz w:val="24"/>
                <w:szCs w:val="24"/>
              </w:rPr>
            </w:pPr>
            <w:r w:rsidRPr="00706229">
              <w:rPr>
                <w:rFonts w:cs="Times New Roman"/>
                <w:bCs/>
                <w:sz w:val="24"/>
                <w:szCs w:val="24"/>
              </w:rPr>
              <w:t>nr de instituţii, rezultate obținute</w:t>
            </w:r>
          </w:p>
        </w:tc>
        <w:tc>
          <w:tcPr>
            <w:tcW w:w="1130" w:type="dxa"/>
            <w:shd w:val="clear" w:color="auto" w:fill="auto"/>
            <w:tcMar>
              <w:left w:w="28" w:type="dxa"/>
              <w:right w:w="28" w:type="dxa"/>
            </w:tcMar>
          </w:tcPr>
          <w:p w:rsidR="00801312" w:rsidRPr="00706229" w:rsidRDefault="00801312" w:rsidP="006839B6">
            <w:pPr>
              <w:pStyle w:val="BodyText"/>
              <w:jc w:val="both"/>
              <w:rPr>
                <w:rFonts w:cs="Times New Roman"/>
                <w:bCs/>
                <w:sz w:val="24"/>
                <w:szCs w:val="24"/>
                <w:highlight w:val="yellow"/>
              </w:rPr>
            </w:pPr>
          </w:p>
        </w:tc>
        <w:tc>
          <w:tcPr>
            <w:tcW w:w="1365" w:type="dxa"/>
            <w:shd w:val="clear" w:color="auto" w:fill="auto"/>
            <w:tcMar>
              <w:left w:w="28" w:type="dxa"/>
              <w:right w:w="28" w:type="dxa"/>
            </w:tcMar>
          </w:tcPr>
          <w:p w:rsidR="00801312" w:rsidRPr="00706229" w:rsidRDefault="00801312" w:rsidP="006839B6">
            <w:pPr>
              <w:pStyle w:val="BodyText"/>
              <w:jc w:val="both"/>
              <w:rPr>
                <w:rFonts w:cs="Times New Roman"/>
                <w:bCs/>
                <w:sz w:val="24"/>
                <w:szCs w:val="24"/>
              </w:rPr>
            </w:pPr>
            <w:r w:rsidRPr="00706229">
              <w:rPr>
                <w:rFonts w:cs="Times New Roman"/>
                <w:bCs/>
                <w:sz w:val="24"/>
                <w:szCs w:val="24"/>
              </w:rPr>
              <w:t xml:space="preserve">DGE, </w:t>
            </w:r>
            <w:r w:rsidRPr="00706229">
              <w:rPr>
                <w:rFonts w:cs="Times New Roman"/>
                <w:sz w:val="24"/>
                <w:szCs w:val="24"/>
              </w:rPr>
              <w:t>IÎ</w:t>
            </w:r>
          </w:p>
        </w:tc>
        <w:tc>
          <w:tcPr>
            <w:tcW w:w="1598" w:type="dxa"/>
            <w:shd w:val="clear" w:color="auto" w:fill="auto"/>
            <w:tcMar>
              <w:left w:w="28" w:type="dxa"/>
              <w:right w:w="28" w:type="dxa"/>
            </w:tcMar>
          </w:tcPr>
          <w:p w:rsidR="00801312" w:rsidRPr="00706229" w:rsidRDefault="00801312" w:rsidP="006839B6">
            <w:pPr>
              <w:pStyle w:val="BodyText"/>
              <w:rPr>
                <w:rFonts w:cs="Times New Roman"/>
                <w:bCs/>
                <w:sz w:val="24"/>
                <w:szCs w:val="24"/>
              </w:rPr>
            </w:pPr>
            <w:r w:rsidRPr="00706229">
              <w:rPr>
                <w:rFonts w:cs="Times New Roman"/>
                <w:bCs/>
                <w:sz w:val="24"/>
                <w:szCs w:val="24"/>
              </w:rPr>
              <w:t>MECC, ANCE, CTICE</w:t>
            </w:r>
          </w:p>
        </w:tc>
      </w:tr>
      <w:tr w:rsidR="00D140EE" w:rsidRPr="00706229" w:rsidTr="00D140EE">
        <w:trPr>
          <w:trHeight w:val="20"/>
          <w:jc w:val="center"/>
        </w:trPr>
        <w:tc>
          <w:tcPr>
            <w:tcW w:w="3958" w:type="dxa"/>
            <w:gridSpan w:val="2"/>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7.4 Sistemul Automatizat de Prelucrare a Datelor (SAPD)</w:t>
            </w:r>
          </w:p>
        </w:tc>
        <w:tc>
          <w:tcPr>
            <w:tcW w:w="925" w:type="dxa"/>
            <w:shd w:val="clear" w:color="auto" w:fill="auto"/>
            <w:tcMar>
              <w:left w:w="28" w:type="dxa"/>
              <w:right w:w="28" w:type="dxa"/>
            </w:tcMar>
          </w:tcPr>
          <w:p w:rsidR="00801312" w:rsidRPr="00706229" w:rsidRDefault="00801312" w:rsidP="006839B6">
            <w:pPr>
              <w:pStyle w:val="BodyText"/>
              <w:jc w:val="center"/>
              <w:rPr>
                <w:rFonts w:cs="Times New Roman"/>
                <w:bCs/>
                <w:sz w:val="24"/>
                <w:szCs w:val="24"/>
              </w:rPr>
            </w:pPr>
            <w:r w:rsidRPr="00706229">
              <w:rPr>
                <w:rFonts w:cs="Times New Roman"/>
                <w:bCs/>
                <w:sz w:val="24"/>
                <w:szCs w:val="24"/>
              </w:rPr>
              <w:t>5</w:t>
            </w:r>
          </w:p>
        </w:tc>
        <w:tc>
          <w:tcPr>
            <w:tcW w:w="899" w:type="dxa"/>
            <w:shd w:val="clear" w:color="auto" w:fill="auto"/>
            <w:tcMar>
              <w:left w:w="28" w:type="dxa"/>
              <w:right w:w="28" w:type="dxa"/>
            </w:tcMar>
          </w:tcPr>
          <w:p w:rsidR="00801312" w:rsidRPr="00706229" w:rsidRDefault="00801312" w:rsidP="006839B6">
            <w:pPr>
              <w:pStyle w:val="BodyText"/>
              <w:jc w:val="center"/>
              <w:rPr>
                <w:rFonts w:cs="Times New Roman"/>
                <w:bCs/>
                <w:sz w:val="24"/>
                <w:szCs w:val="24"/>
              </w:rPr>
            </w:pPr>
            <w:r w:rsidRPr="00706229">
              <w:rPr>
                <w:rFonts w:cs="Times New Roman"/>
                <w:bCs/>
                <w:sz w:val="24"/>
                <w:szCs w:val="24"/>
              </w:rPr>
              <w:t>5</w:t>
            </w:r>
          </w:p>
        </w:tc>
        <w:tc>
          <w:tcPr>
            <w:tcW w:w="843" w:type="dxa"/>
            <w:shd w:val="clear" w:color="auto" w:fill="auto"/>
            <w:tcMar>
              <w:left w:w="28" w:type="dxa"/>
              <w:right w:w="28" w:type="dxa"/>
            </w:tcMar>
          </w:tcPr>
          <w:p w:rsidR="00801312" w:rsidRPr="00706229" w:rsidRDefault="00801312" w:rsidP="006839B6">
            <w:pPr>
              <w:pStyle w:val="BodyText"/>
              <w:jc w:val="center"/>
              <w:rPr>
                <w:rFonts w:cs="Times New Roman"/>
                <w:bCs/>
                <w:sz w:val="24"/>
                <w:szCs w:val="24"/>
              </w:rPr>
            </w:pPr>
            <w:r w:rsidRPr="00706229">
              <w:rPr>
                <w:rFonts w:cs="Times New Roman"/>
                <w:bCs/>
                <w:sz w:val="24"/>
                <w:szCs w:val="24"/>
              </w:rPr>
              <w:t>5</w:t>
            </w:r>
          </w:p>
        </w:tc>
        <w:tc>
          <w:tcPr>
            <w:tcW w:w="941" w:type="dxa"/>
            <w:shd w:val="clear" w:color="auto" w:fill="auto"/>
            <w:tcMar>
              <w:left w:w="28" w:type="dxa"/>
              <w:right w:w="28" w:type="dxa"/>
            </w:tcMar>
          </w:tcPr>
          <w:p w:rsidR="00801312" w:rsidRPr="00706229" w:rsidRDefault="00801312" w:rsidP="006839B6">
            <w:pPr>
              <w:pStyle w:val="BodyText"/>
              <w:jc w:val="center"/>
              <w:rPr>
                <w:rFonts w:cs="Times New Roman"/>
                <w:bCs/>
                <w:sz w:val="24"/>
                <w:szCs w:val="24"/>
              </w:rPr>
            </w:pPr>
            <w:r w:rsidRPr="00706229">
              <w:rPr>
                <w:rFonts w:cs="Times New Roman"/>
                <w:bCs/>
                <w:sz w:val="24"/>
                <w:szCs w:val="24"/>
              </w:rPr>
              <w:t>5</w:t>
            </w:r>
          </w:p>
        </w:tc>
        <w:tc>
          <w:tcPr>
            <w:tcW w:w="857" w:type="dxa"/>
            <w:shd w:val="clear" w:color="auto" w:fill="auto"/>
            <w:tcMar>
              <w:left w:w="28" w:type="dxa"/>
              <w:right w:w="28" w:type="dxa"/>
            </w:tcMar>
          </w:tcPr>
          <w:p w:rsidR="00801312" w:rsidRPr="00706229" w:rsidRDefault="00801312" w:rsidP="006839B6">
            <w:pPr>
              <w:pStyle w:val="BodyText"/>
              <w:jc w:val="center"/>
              <w:rPr>
                <w:rFonts w:cs="Times New Roman"/>
                <w:bCs/>
                <w:sz w:val="24"/>
                <w:szCs w:val="24"/>
              </w:rPr>
            </w:pPr>
            <w:r w:rsidRPr="00706229">
              <w:rPr>
                <w:rFonts w:cs="Times New Roman"/>
                <w:bCs/>
                <w:sz w:val="24"/>
                <w:szCs w:val="24"/>
              </w:rPr>
              <w:t>5</w:t>
            </w:r>
          </w:p>
        </w:tc>
        <w:tc>
          <w:tcPr>
            <w:tcW w:w="3303" w:type="dxa"/>
            <w:shd w:val="clear" w:color="auto" w:fill="auto"/>
            <w:tcMar>
              <w:left w:w="28" w:type="dxa"/>
              <w:right w:w="28" w:type="dxa"/>
            </w:tcMar>
          </w:tcPr>
          <w:p w:rsidR="00801312" w:rsidRPr="00706229" w:rsidRDefault="00801312" w:rsidP="006839B6">
            <w:pPr>
              <w:pStyle w:val="BodyText"/>
              <w:rPr>
                <w:rFonts w:cs="Times New Roman"/>
                <w:bCs/>
                <w:sz w:val="24"/>
                <w:szCs w:val="24"/>
              </w:rPr>
            </w:pPr>
            <w:r w:rsidRPr="00706229">
              <w:rPr>
                <w:rFonts w:cs="Times New Roman"/>
                <w:bCs/>
                <w:sz w:val="24"/>
                <w:szCs w:val="24"/>
              </w:rPr>
              <w:t>Nr instituții, rezultate obținute</w:t>
            </w:r>
          </w:p>
        </w:tc>
        <w:tc>
          <w:tcPr>
            <w:tcW w:w="1130" w:type="dxa"/>
            <w:shd w:val="clear" w:color="auto" w:fill="auto"/>
            <w:tcMar>
              <w:left w:w="28" w:type="dxa"/>
              <w:right w:w="28" w:type="dxa"/>
            </w:tcMar>
          </w:tcPr>
          <w:p w:rsidR="00801312" w:rsidRPr="00706229" w:rsidRDefault="00801312" w:rsidP="006839B6">
            <w:pPr>
              <w:pStyle w:val="BodyText"/>
              <w:jc w:val="both"/>
              <w:rPr>
                <w:rFonts w:cs="Times New Roman"/>
                <w:bCs/>
                <w:sz w:val="24"/>
                <w:szCs w:val="24"/>
                <w:highlight w:val="yellow"/>
              </w:rPr>
            </w:pPr>
          </w:p>
        </w:tc>
        <w:tc>
          <w:tcPr>
            <w:tcW w:w="1365" w:type="dxa"/>
            <w:shd w:val="clear" w:color="auto" w:fill="auto"/>
            <w:tcMar>
              <w:left w:w="28" w:type="dxa"/>
              <w:right w:w="28" w:type="dxa"/>
            </w:tcMar>
          </w:tcPr>
          <w:p w:rsidR="00801312" w:rsidRPr="00706229" w:rsidRDefault="00801312" w:rsidP="006839B6">
            <w:pPr>
              <w:pStyle w:val="BodyText"/>
              <w:jc w:val="both"/>
              <w:rPr>
                <w:rFonts w:cs="Times New Roman"/>
                <w:bCs/>
                <w:sz w:val="24"/>
                <w:szCs w:val="24"/>
              </w:rPr>
            </w:pPr>
            <w:r w:rsidRPr="00706229">
              <w:rPr>
                <w:rFonts w:cs="Times New Roman"/>
                <w:bCs/>
                <w:sz w:val="24"/>
                <w:szCs w:val="24"/>
              </w:rPr>
              <w:t xml:space="preserve">DGE, </w:t>
            </w:r>
            <w:r w:rsidRPr="00706229">
              <w:rPr>
                <w:rFonts w:cs="Times New Roman"/>
                <w:sz w:val="24"/>
                <w:szCs w:val="24"/>
              </w:rPr>
              <w:t>IÎ</w:t>
            </w:r>
          </w:p>
        </w:tc>
        <w:tc>
          <w:tcPr>
            <w:tcW w:w="1598" w:type="dxa"/>
            <w:shd w:val="clear" w:color="auto" w:fill="auto"/>
            <w:tcMar>
              <w:left w:w="28" w:type="dxa"/>
              <w:right w:w="28" w:type="dxa"/>
            </w:tcMar>
          </w:tcPr>
          <w:p w:rsidR="00801312" w:rsidRPr="00706229" w:rsidRDefault="00801312" w:rsidP="006839B6">
            <w:pPr>
              <w:pStyle w:val="BodyText"/>
              <w:rPr>
                <w:rFonts w:cs="Times New Roman"/>
                <w:bCs/>
                <w:sz w:val="24"/>
                <w:szCs w:val="24"/>
              </w:rPr>
            </w:pPr>
            <w:r w:rsidRPr="00706229">
              <w:rPr>
                <w:rFonts w:cs="Times New Roman"/>
                <w:bCs/>
                <w:sz w:val="24"/>
                <w:szCs w:val="24"/>
              </w:rPr>
              <w:t>MECC, ANCE, CTICE</w:t>
            </w:r>
          </w:p>
        </w:tc>
      </w:tr>
      <w:tr w:rsidR="00801312" w:rsidRPr="00706229" w:rsidTr="00D140EE">
        <w:trPr>
          <w:trHeight w:val="20"/>
          <w:jc w:val="center"/>
        </w:trPr>
        <w:tc>
          <w:tcPr>
            <w:tcW w:w="2910" w:type="dxa"/>
            <w:tcBorders>
              <w:bottom w:val="single" w:sz="4" w:space="0" w:color="auto"/>
            </w:tcBorders>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Program la nivel local nr. 8</w:t>
            </w:r>
          </w:p>
        </w:tc>
        <w:tc>
          <w:tcPr>
            <w:tcW w:w="12909" w:type="dxa"/>
            <w:gridSpan w:val="10"/>
            <w:tcBorders>
              <w:bottom w:val="single" w:sz="4" w:space="0" w:color="auto"/>
            </w:tcBorders>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Motivarea elevilor în cadrul procesului educațional prin diverse activități la nivel instituțional/raional</w:t>
            </w:r>
          </w:p>
        </w:tc>
      </w:tr>
      <w:tr w:rsidR="00D140EE" w:rsidRPr="00706229" w:rsidTr="00D140EE">
        <w:trPr>
          <w:trHeight w:val="20"/>
          <w:jc w:val="center"/>
        </w:trPr>
        <w:tc>
          <w:tcPr>
            <w:tcW w:w="3958" w:type="dxa"/>
            <w:gridSpan w:val="2"/>
            <w:vMerge w:val="restart"/>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4465" w:type="dxa"/>
            <w:gridSpan w:val="5"/>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Perioada de implementare / ținta indicatorului</w:t>
            </w:r>
          </w:p>
        </w:tc>
        <w:tc>
          <w:tcPr>
            <w:tcW w:w="3303" w:type="dxa"/>
            <w:vMerge w:val="restart"/>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130" w:type="dxa"/>
            <w:vMerge w:val="restart"/>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Costuri / valoarea potențială finanțare</w:t>
            </w:r>
          </w:p>
        </w:tc>
        <w:tc>
          <w:tcPr>
            <w:tcW w:w="1365" w:type="dxa"/>
            <w:vMerge w:val="restart"/>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598" w:type="dxa"/>
            <w:vMerge w:val="restart"/>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D140EE" w:rsidRPr="00706229" w:rsidTr="00D140EE">
        <w:trPr>
          <w:trHeight w:val="20"/>
          <w:jc w:val="center"/>
        </w:trPr>
        <w:tc>
          <w:tcPr>
            <w:tcW w:w="3958" w:type="dxa"/>
            <w:gridSpan w:val="2"/>
            <w:vMerge/>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b/>
                <w:sz w:val="24"/>
                <w:szCs w:val="24"/>
              </w:rPr>
            </w:pPr>
          </w:p>
        </w:tc>
        <w:tc>
          <w:tcPr>
            <w:tcW w:w="925" w:type="dxa"/>
            <w:shd w:val="clear" w:color="auto" w:fill="auto"/>
            <w:tcMar>
              <w:left w:w="28" w:type="dxa"/>
              <w:right w:w="28" w:type="dxa"/>
            </w:tcMar>
            <w:vAlign w:val="center"/>
          </w:tcPr>
          <w:p w:rsidR="00801312" w:rsidRPr="00706229" w:rsidRDefault="00801312"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899" w:type="dxa"/>
            <w:shd w:val="clear" w:color="auto" w:fill="auto"/>
            <w:tcMar>
              <w:left w:w="28" w:type="dxa"/>
              <w:right w:w="28" w:type="dxa"/>
            </w:tcMar>
            <w:vAlign w:val="center"/>
          </w:tcPr>
          <w:p w:rsidR="00801312" w:rsidRPr="00706229" w:rsidRDefault="00801312"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843" w:type="dxa"/>
            <w:shd w:val="clear" w:color="auto" w:fill="auto"/>
            <w:tcMar>
              <w:left w:w="28" w:type="dxa"/>
              <w:right w:w="28" w:type="dxa"/>
            </w:tcMar>
            <w:vAlign w:val="center"/>
          </w:tcPr>
          <w:p w:rsidR="00801312" w:rsidRPr="00706229" w:rsidRDefault="00801312"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941" w:type="dxa"/>
            <w:shd w:val="clear" w:color="auto" w:fill="auto"/>
            <w:tcMar>
              <w:left w:w="28" w:type="dxa"/>
              <w:right w:w="28" w:type="dxa"/>
            </w:tcMar>
            <w:vAlign w:val="center"/>
          </w:tcPr>
          <w:p w:rsidR="00801312" w:rsidRPr="00706229" w:rsidRDefault="00801312"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857" w:type="dxa"/>
            <w:shd w:val="clear" w:color="auto" w:fill="auto"/>
            <w:tcMar>
              <w:left w:w="28" w:type="dxa"/>
              <w:right w:w="28" w:type="dxa"/>
            </w:tcMar>
            <w:vAlign w:val="center"/>
          </w:tcPr>
          <w:p w:rsidR="00801312" w:rsidRPr="00706229" w:rsidRDefault="00801312"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3303" w:type="dxa"/>
            <w:vMerge/>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b/>
                <w:sz w:val="24"/>
                <w:szCs w:val="24"/>
              </w:rPr>
            </w:pPr>
          </w:p>
        </w:tc>
        <w:tc>
          <w:tcPr>
            <w:tcW w:w="1130" w:type="dxa"/>
            <w:vMerge/>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b/>
                <w:sz w:val="24"/>
                <w:szCs w:val="24"/>
              </w:rPr>
            </w:pPr>
          </w:p>
        </w:tc>
        <w:tc>
          <w:tcPr>
            <w:tcW w:w="1365" w:type="dxa"/>
            <w:vMerge/>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b/>
                <w:sz w:val="24"/>
                <w:szCs w:val="24"/>
              </w:rPr>
            </w:pPr>
          </w:p>
        </w:tc>
        <w:tc>
          <w:tcPr>
            <w:tcW w:w="1598" w:type="dxa"/>
            <w:vMerge/>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b/>
                <w:sz w:val="24"/>
                <w:szCs w:val="24"/>
              </w:rPr>
            </w:pPr>
          </w:p>
        </w:tc>
      </w:tr>
      <w:tr w:rsidR="00D140EE" w:rsidRPr="00706229" w:rsidTr="00D140EE">
        <w:trPr>
          <w:trHeight w:val="20"/>
          <w:jc w:val="center"/>
        </w:trPr>
        <w:tc>
          <w:tcPr>
            <w:tcW w:w="3958" w:type="dxa"/>
            <w:gridSpan w:val="2"/>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8.1 Înființarea Clubului Tinerilor Intelectuali</w:t>
            </w:r>
          </w:p>
        </w:tc>
        <w:tc>
          <w:tcPr>
            <w:tcW w:w="925" w:type="dxa"/>
            <w:shd w:val="clear" w:color="auto" w:fill="auto"/>
            <w:tcMar>
              <w:left w:w="28" w:type="dxa"/>
              <w:right w:w="28" w:type="dxa"/>
            </w:tcMar>
          </w:tcPr>
          <w:p w:rsidR="00D140EE"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25/5/</w:t>
            </w:r>
          </w:p>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5/1</w:t>
            </w:r>
          </w:p>
        </w:tc>
        <w:tc>
          <w:tcPr>
            <w:tcW w:w="899" w:type="dxa"/>
            <w:shd w:val="clear" w:color="auto" w:fill="auto"/>
            <w:tcMar>
              <w:left w:w="28" w:type="dxa"/>
              <w:right w:w="28" w:type="dxa"/>
            </w:tcMar>
          </w:tcPr>
          <w:p w:rsidR="00D140EE"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25/5/</w:t>
            </w:r>
          </w:p>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5/1</w:t>
            </w:r>
          </w:p>
        </w:tc>
        <w:tc>
          <w:tcPr>
            <w:tcW w:w="843" w:type="dxa"/>
            <w:shd w:val="clear" w:color="auto" w:fill="auto"/>
            <w:tcMar>
              <w:left w:w="28" w:type="dxa"/>
              <w:right w:w="28" w:type="dxa"/>
            </w:tcMar>
          </w:tcPr>
          <w:p w:rsidR="00D140EE"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25/5/</w:t>
            </w:r>
          </w:p>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5/1</w:t>
            </w:r>
          </w:p>
        </w:tc>
        <w:tc>
          <w:tcPr>
            <w:tcW w:w="941" w:type="dxa"/>
            <w:shd w:val="clear" w:color="auto" w:fill="auto"/>
            <w:tcMar>
              <w:left w:w="28" w:type="dxa"/>
              <w:right w:w="28" w:type="dxa"/>
            </w:tcMar>
          </w:tcPr>
          <w:p w:rsidR="00D140EE"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25/5/</w:t>
            </w:r>
          </w:p>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5/1</w:t>
            </w:r>
          </w:p>
        </w:tc>
        <w:tc>
          <w:tcPr>
            <w:tcW w:w="857" w:type="dxa"/>
            <w:shd w:val="clear" w:color="auto" w:fill="auto"/>
            <w:tcMar>
              <w:left w:w="28" w:type="dxa"/>
              <w:right w:w="28" w:type="dxa"/>
            </w:tcMar>
          </w:tcPr>
          <w:p w:rsidR="00D140EE"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25/5/</w:t>
            </w:r>
          </w:p>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5/1</w:t>
            </w:r>
          </w:p>
        </w:tc>
        <w:tc>
          <w:tcPr>
            <w:tcW w:w="3303"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Regulament elaborat; Nr de elevi participanți; Nr de cadre didactice implicate; Nr de instituții de învățământ din raion implicate; Nr de activități realizate</w:t>
            </w:r>
          </w:p>
        </w:tc>
        <w:tc>
          <w:tcPr>
            <w:tcW w:w="1130"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5 000,0 lei</w:t>
            </w:r>
          </w:p>
        </w:tc>
        <w:tc>
          <w:tcPr>
            <w:tcW w:w="1365"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DGE Orhei</w:t>
            </w:r>
          </w:p>
        </w:tc>
        <w:tc>
          <w:tcPr>
            <w:tcW w:w="1598"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APL de nivelul I și II</w:t>
            </w:r>
          </w:p>
        </w:tc>
      </w:tr>
      <w:tr w:rsidR="00D140EE" w:rsidRPr="00706229" w:rsidTr="00D140EE">
        <w:trPr>
          <w:trHeight w:val="20"/>
          <w:jc w:val="center"/>
        </w:trPr>
        <w:tc>
          <w:tcPr>
            <w:tcW w:w="3958" w:type="dxa"/>
            <w:gridSpan w:val="2"/>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8.2 Participarea elevilor din cadrul   Centrului extraşcolar raional „Copii cu interes și aptitudini pentru Știinţe” la concursul republican de programare în limbajul SCRATCH </w:t>
            </w:r>
          </w:p>
        </w:tc>
        <w:tc>
          <w:tcPr>
            <w:tcW w:w="925"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10/2</w:t>
            </w:r>
          </w:p>
        </w:tc>
        <w:tc>
          <w:tcPr>
            <w:tcW w:w="899"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10/2</w:t>
            </w:r>
          </w:p>
        </w:tc>
        <w:tc>
          <w:tcPr>
            <w:tcW w:w="843"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11/3</w:t>
            </w:r>
          </w:p>
        </w:tc>
        <w:tc>
          <w:tcPr>
            <w:tcW w:w="941"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11/3</w:t>
            </w:r>
          </w:p>
        </w:tc>
        <w:tc>
          <w:tcPr>
            <w:tcW w:w="857"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14/4</w:t>
            </w:r>
          </w:p>
        </w:tc>
        <w:tc>
          <w:tcPr>
            <w:tcW w:w="3303"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elevilor participanți</w:t>
            </w:r>
          </w:p>
        </w:tc>
        <w:tc>
          <w:tcPr>
            <w:tcW w:w="1130"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p>
        </w:tc>
        <w:tc>
          <w:tcPr>
            <w:tcW w:w="1365"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DGE</w:t>
            </w:r>
          </w:p>
        </w:tc>
        <w:tc>
          <w:tcPr>
            <w:tcW w:w="1598"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MECC, CTICE</w:t>
            </w:r>
          </w:p>
        </w:tc>
      </w:tr>
      <w:tr w:rsidR="00D140EE" w:rsidRPr="00706229" w:rsidTr="00D140EE">
        <w:trPr>
          <w:trHeight w:val="20"/>
          <w:jc w:val="center"/>
        </w:trPr>
        <w:tc>
          <w:tcPr>
            <w:tcW w:w="3958" w:type="dxa"/>
            <w:gridSpan w:val="2"/>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8.3 Participarea elevilor din instituţiile de învăţământ secundar, ciclul I în cadrul concursului raional INFO - OFFICE</w:t>
            </w:r>
          </w:p>
        </w:tc>
        <w:tc>
          <w:tcPr>
            <w:tcW w:w="925"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94/16</w:t>
            </w:r>
          </w:p>
        </w:tc>
        <w:tc>
          <w:tcPr>
            <w:tcW w:w="899"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94/16</w:t>
            </w:r>
          </w:p>
        </w:tc>
        <w:tc>
          <w:tcPr>
            <w:tcW w:w="843"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95/16</w:t>
            </w:r>
          </w:p>
        </w:tc>
        <w:tc>
          <w:tcPr>
            <w:tcW w:w="941"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95/16</w:t>
            </w:r>
          </w:p>
        </w:tc>
        <w:tc>
          <w:tcPr>
            <w:tcW w:w="857"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110/16</w:t>
            </w:r>
          </w:p>
        </w:tc>
        <w:tc>
          <w:tcPr>
            <w:tcW w:w="3303" w:type="dxa"/>
            <w:shd w:val="clear" w:color="auto" w:fill="auto"/>
            <w:tcMar>
              <w:left w:w="28" w:type="dxa"/>
              <w:right w:w="28" w:type="dxa"/>
            </w:tcMar>
          </w:tcPr>
          <w:p w:rsidR="00801312" w:rsidRPr="00706229" w:rsidRDefault="00801312" w:rsidP="006839B6">
            <w:pPr>
              <w:pStyle w:val="BodyText"/>
              <w:rPr>
                <w:rFonts w:eastAsiaTheme="minorHAnsi" w:cs="Times New Roman"/>
                <w:sz w:val="24"/>
                <w:szCs w:val="24"/>
                <w:lang w:eastAsia="en-US" w:bidi="ar-SA"/>
              </w:rPr>
            </w:pPr>
            <w:r w:rsidRPr="00706229">
              <w:rPr>
                <w:rFonts w:eastAsiaTheme="minorHAnsi" w:cs="Times New Roman"/>
                <w:sz w:val="24"/>
                <w:szCs w:val="24"/>
                <w:lang w:eastAsia="en-US" w:bidi="ar-SA"/>
              </w:rPr>
              <w:t>Nr elevilor participanți, Nr locurilor premiante</w:t>
            </w:r>
          </w:p>
        </w:tc>
        <w:tc>
          <w:tcPr>
            <w:tcW w:w="1130" w:type="dxa"/>
            <w:shd w:val="clear" w:color="auto" w:fill="auto"/>
            <w:tcMar>
              <w:left w:w="28" w:type="dxa"/>
              <w:right w:w="28" w:type="dxa"/>
            </w:tcMar>
          </w:tcPr>
          <w:p w:rsidR="00801312" w:rsidRPr="00706229" w:rsidRDefault="00801312" w:rsidP="006839B6">
            <w:pPr>
              <w:pStyle w:val="BodyText"/>
              <w:rPr>
                <w:rFonts w:eastAsiaTheme="minorHAnsi" w:cs="Times New Roman"/>
                <w:sz w:val="24"/>
                <w:szCs w:val="24"/>
                <w:lang w:eastAsia="en-US" w:bidi="ar-SA"/>
              </w:rPr>
            </w:pPr>
          </w:p>
        </w:tc>
        <w:tc>
          <w:tcPr>
            <w:tcW w:w="1365" w:type="dxa"/>
            <w:shd w:val="clear" w:color="auto" w:fill="auto"/>
            <w:tcMar>
              <w:left w:w="28" w:type="dxa"/>
              <w:right w:w="28" w:type="dxa"/>
            </w:tcMar>
          </w:tcPr>
          <w:p w:rsidR="00801312" w:rsidRPr="00706229" w:rsidRDefault="00801312" w:rsidP="006839B6">
            <w:pPr>
              <w:pStyle w:val="BodyText"/>
              <w:rPr>
                <w:rFonts w:eastAsiaTheme="minorHAnsi" w:cs="Times New Roman"/>
                <w:sz w:val="24"/>
                <w:szCs w:val="24"/>
                <w:lang w:eastAsia="en-US" w:bidi="ar-SA"/>
              </w:rPr>
            </w:pPr>
            <w:r w:rsidRPr="00706229">
              <w:rPr>
                <w:rFonts w:eastAsiaTheme="minorHAnsi" w:cs="Times New Roman"/>
                <w:sz w:val="24"/>
                <w:szCs w:val="24"/>
                <w:lang w:eastAsia="en-US" w:bidi="ar-SA"/>
              </w:rPr>
              <w:t xml:space="preserve">DGE </w:t>
            </w:r>
          </w:p>
        </w:tc>
        <w:tc>
          <w:tcPr>
            <w:tcW w:w="1598"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Profesorii de informatică</w:t>
            </w:r>
          </w:p>
        </w:tc>
      </w:tr>
      <w:tr w:rsidR="00D140EE" w:rsidRPr="00706229" w:rsidTr="00D140EE">
        <w:trPr>
          <w:trHeight w:val="20"/>
          <w:jc w:val="center"/>
        </w:trPr>
        <w:tc>
          <w:tcPr>
            <w:tcW w:w="3958" w:type="dxa"/>
            <w:gridSpan w:val="2"/>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8.4 Conferinţa „Micii cercetători”</w:t>
            </w:r>
          </w:p>
        </w:tc>
        <w:tc>
          <w:tcPr>
            <w:tcW w:w="925"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20/10</w:t>
            </w:r>
          </w:p>
        </w:tc>
        <w:tc>
          <w:tcPr>
            <w:tcW w:w="899"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20/10</w:t>
            </w:r>
          </w:p>
        </w:tc>
        <w:tc>
          <w:tcPr>
            <w:tcW w:w="843"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30/10</w:t>
            </w:r>
          </w:p>
        </w:tc>
        <w:tc>
          <w:tcPr>
            <w:tcW w:w="941"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30/15</w:t>
            </w:r>
          </w:p>
        </w:tc>
        <w:tc>
          <w:tcPr>
            <w:tcW w:w="857"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40/20</w:t>
            </w:r>
          </w:p>
        </w:tc>
        <w:tc>
          <w:tcPr>
            <w:tcW w:w="3303"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de elevi, Nr de învăţători participanţi</w:t>
            </w:r>
          </w:p>
        </w:tc>
        <w:tc>
          <w:tcPr>
            <w:tcW w:w="1130"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1 000,0 lei</w:t>
            </w:r>
          </w:p>
        </w:tc>
        <w:tc>
          <w:tcPr>
            <w:tcW w:w="1365"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DGE</w:t>
            </w:r>
          </w:p>
        </w:tc>
        <w:tc>
          <w:tcPr>
            <w:tcW w:w="1598"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APL nivelul I şi II</w:t>
            </w:r>
          </w:p>
        </w:tc>
      </w:tr>
      <w:tr w:rsidR="00D140EE" w:rsidRPr="00706229" w:rsidTr="00D140EE">
        <w:trPr>
          <w:trHeight w:val="20"/>
          <w:jc w:val="center"/>
        </w:trPr>
        <w:tc>
          <w:tcPr>
            <w:tcW w:w="3958" w:type="dxa"/>
            <w:gridSpan w:val="2"/>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8.5 Orășelul European</w:t>
            </w:r>
          </w:p>
        </w:tc>
        <w:tc>
          <w:tcPr>
            <w:tcW w:w="925" w:type="dxa"/>
            <w:shd w:val="clear" w:color="auto" w:fill="auto"/>
            <w:tcMar>
              <w:left w:w="28" w:type="dxa"/>
              <w:right w:w="28" w:type="dxa"/>
            </w:tcMar>
          </w:tcPr>
          <w:p w:rsidR="00D140EE"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500/43/</w:t>
            </w:r>
          </w:p>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47</w:t>
            </w:r>
          </w:p>
        </w:tc>
        <w:tc>
          <w:tcPr>
            <w:tcW w:w="899" w:type="dxa"/>
            <w:shd w:val="clear" w:color="auto" w:fill="auto"/>
            <w:tcMar>
              <w:left w:w="28" w:type="dxa"/>
              <w:right w:w="28" w:type="dxa"/>
            </w:tcMar>
          </w:tcPr>
          <w:p w:rsidR="00D140EE"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500/43/</w:t>
            </w:r>
          </w:p>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47</w:t>
            </w:r>
          </w:p>
        </w:tc>
        <w:tc>
          <w:tcPr>
            <w:tcW w:w="843" w:type="dxa"/>
            <w:shd w:val="clear" w:color="auto" w:fill="auto"/>
            <w:tcMar>
              <w:left w:w="28" w:type="dxa"/>
              <w:right w:w="28" w:type="dxa"/>
            </w:tcMar>
          </w:tcPr>
          <w:p w:rsidR="00D140EE"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500/43/</w:t>
            </w:r>
          </w:p>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47</w:t>
            </w:r>
          </w:p>
        </w:tc>
        <w:tc>
          <w:tcPr>
            <w:tcW w:w="941" w:type="dxa"/>
            <w:shd w:val="clear" w:color="auto" w:fill="auto"/>
            <w:tcMar>
              <w:left w:w="28" w:type="dxa"/>
              <w:right w:w="28" w:type="dxa"/>
            </w:tcMar>
          </w:tcPr>
          <w:p w:rsidR="00D140EE"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600/43/</w:t>
            </w:r>
          </w:p>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47</w:t>
            </w:r>
          </w:p>
        </w:tc>
        <w:tc>
          <w:tcPr>
            <w:tcW w:w="857" w:type="dxa"/>
            <w:shd w:val="clear" w:color="auto" w:fill="auto"/>
            <w:tcMar>
              <w:left w:w="28" w:type="dxa"/>
              <w:right w:w="28" w:type="dxa"/>
            </w:tcMar>
          </w:tcPr>
          <w:p w:rsidR="00D140EE"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600/43/</w:t>
            </w:r>
          </w:p>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47</w:t>
            </w:r>
          </w:p>
        </w:tc>
        <w:tc>
          <w:tcPr>
            <w:tcW w:w="3303"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elevi, Nr cadre didactice, Nr instituții de învățământ</w:t>
            </w:r>
          </w:p>
        </w:tc>
        <w:tc>
          <w:tcPr>
            <w:tcW w:w="1130"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p>
        </w:tc>
        <w:tc>
          <w:tcPr>
            <w:tcW w:w="1365"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DGE</w:t>
            </w:r>
          </w:p>
        </w:tc>
        <w:tc>
          <w:tcPr>
            <w:tcW w:w="1598"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APL, Primăria mun. Orhei</w:t>
            </w:r>
          </w:p>
        </w:tc>
      </w:tr>
      <w:tr w:rsidR="00D140EE" w:rsidRPr="00706229" w:rsidTr="00D140EE">
        <w:trPr>
          <w:trHeight w:val="20"/>
          <w:jc w:val="center"/>
        </w:trPr>
        <w:tc>
          <w:tcPr>
            <w:tcW w:w="3958" w:type="dxa"/>
            <w:gridSpan w:val="2"/>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8.6 „Luna tineretului”</w:t>
            </w:r>
          </w:p>
        </w:tc>
        <w:tc>
          <w:tcPr>
            <w:tcW w:w="925"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442/174</w:t>
            </w:r>
          </w:p>
        </w:tc>
        <w:tc>
          <w:tcPr>
            <w:tcW w:w="899"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450/174</w:t>
            </w:r>
          </w:p>
        </w:tc>
        <w:tc>
          <w:tcPr>
            <w:tcW w:w="843"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475/174</w:t>
            </w:r>
          </w:p>
        </w:tc>
        <w:tc>
          <w:tcPr>
            <w:tcW w:w="941"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485/174</w:t>
            </w:r>
          </w:p>
        </w:tc>
        <w:tc>
          <w:tcPr>
            <w:tcW w:w="857"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500/174</w:t>
            </w:r>
          </w:p>
        </w:tc>
        <w:tc>
          <w:tcPr>
            <w:tcW w:w="3303"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de tineri participanți; Nr de tineri premiați</w:t>
            </w:r>
          </w:p>
        </w:tc>
        <w:tc>
          <w:tcPr>
            <w:tcW w:w="1130"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20 000,0 lei</w:t>
            </w:r>
          </w:p>
        </w:tc>
        <w:tc>
          <w:tcPr>
            <w:tcW w:w="1365"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DGE,ŞSR, IÎ, APL I</w:t>
            </w:r>
          </w:p>
        </w:tc>
        <w:tc>
          <w:tcPr>
            <w:tcW w:w="1598"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DGE </w:t>
            </w:r>
          </w:p>
        </w:tc>
      </w:tr>
      <w:tr w:rsidR="00D140EE" w:rsidRPr="00706229" w:rsidTr="00D140EE">
        <w:trPr>
          <w:trHeight w:val="20"/>
          <w:jc w:val="center"/>
        </w:trPr>
        <w:tc>
          <w:tcPr>
            <w:tcW w:w="3958" w:type="dxa"/>
            <w:gridSpan w:val="2"/>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8.7 Susținerea elevilor cu performanțe la nivel de raion prin organizarea concursului: Cel mai dotat elev</w:t>
            </w:r>
          </w:p>
        </w:tc>
        <w:tc>
          <w:tcPr>
            <w:tcW w:w="925" w:type="dxa"/>
            <w:shd w:val="clear" w:color="auto" w:fill="auto"/>
            <w:tcMar>
              <w:left w:w="28" w:type="dxa"/>
              <w:right w:w="28" w:type="dxa"/>
            </w:tcMar>
          </w:tcPr>
          <w:p w:rsidR="00801312" w:rsidRPr="00706229" w:rsidRDefault="00801312" w:rsidP="006839B6">
            <w:pPr>
              <w:pStyle w:val="BodyText"/>
              <w:jc w:val="center"/>
              <w:rPr>
                <w:rFonts w:eastAsiaTheme="minorHAnsi" w:cs="Times New Roman"/>
                <w:sz w:val="24"/>
                <w:szCs w:val="24"/>
                <w:lang w:eastAsia="en-US" w:bidi="ar-SA"/>
              </w:rPr>
            </w:pPr>
            <w:r w:rsidRPr="00706229">
              <w:rPr>
                <w:rFonts w:eastAsiaTheme="minorHAnsi" w:cs="Times New Roman"/>
                <w:sz w:val="24"/>
                <w:szCs w:val="24"/>
                <w:lang w:eastAsia="en-US" w:bidi="ar-SA"/>
              </w:rPr>
              <w:t>70/25</w:t>
            </w:r>
          </w:p>
        </w:tc>
        <w:tc>
          <w:tcPr>
            <w:tcW w:w="899" w:type="dxa"/>
            <w:shd w:val="clear" w:color="auto" w:fill="auto"/>
            <w:tcMar>
              <w:left w:w="28" w:type="dxa"/>
              <w:right w:w="28" w:type="dxa"/>
            </w:tcMar>
          </w:tcPr>
          <w:p w:rsidR="00801312" w:rsidRPr="00706229" w:rsidRDefault="00801312" w:rsidP="006839B6">
            <w:pPr>
              <w:pStyle w:val="BodyText"/>
              <w:jc w:val="center"/>
              <w:rPr>
                <w:rFonts w:eastAsiaTheme="minorHAnsi" w:cs="Times New Roman"/>
                <w:sz w:val="24"/>
                <w:szCs w:val="24"/>
                <w:lang w:eastAsia="en-US" w:bidi="ar-SA"/>
              </w:rPr>
            </w:pPr>
            <w:r w:rsidRPr="00706229">
              <w:rPr>
                <w:rFonts w:eastAsiaTheme="minorHAnsi" w:cs="Times New Roman"/>
                <w:sz w:val="24"/>
                <w:szCs w:val="24"/>
                <w:lang w:eastAsia="en-US" w:bidi="ar-SA"/>
              </w:rPr>
              <w:t>78/25</w:t>
            </w:r>
          </w:p>
        </w:tc>
        <w:tc>
          <w:tcPr>
            <w:tcW w:w="843" w:type="dxa"/>
            <w:shd w:val="clear" w:color="auto" w:fill="auto"/>
            <w:tcMar>
              <w:left w:w="28" w:type="dxa"/>
              <w:right w:w="28" w:type="dxa"/>
            </w:tcMar>
          </w:tcPr>
          <w:p w:rsidR="00801312" w:rsidRPr="00706229" w:rsidRDefault="00801312" w:rsidP="006839B6">
            <w:pPr>
              <w:pStyle w:val="BodyText"/>
              <w:jc w:val="center"/>
              <w:rPr>
                <w:rFonts w:eastAsiaTheme="minorHAnsi" w:cs="Times New Roman"/>
                <w:sz w:val="24"/>
                <w:szCs w:val="24"/>
                <w:lang w:eastAsia="en-US" w:bidi="ar-SA"/>
              </w:rPr>
            </w:pPr>
            <w:r w:rsidRPr="00706229">
              <w:rPr>
                <w:rFonts w:eastAsiaTheme="minorHAnsi" w:cs="Times New Roman"/>
                <w:sz w:val="24"/>
                <w:szCs w:val="24"/>
                <w:lang w:eastAsia="en-US" w:bidi="ar-SA"/>
              </w:rPr>
              <w:t>80/25</w:t>
            </w:r>
          </w:p>
        </w:tc>
        <w:tc>
          <w:tcPr>
            <w:tcW w:w="941" w:type="dxa"/>
            <w:shd w:val="clear" w:color="auto" w:fill="auto"/>
            <w:tcMar>
              <w:left w:w="28" w:type="dxa"/>
              <w:right w:w="28" w:type="dxa"/>
            </w:tcMar>
          </w:tcPr>
          <w:p w:rsidR="00801312" w:rsidRPr="00706229" w:rsidRDefault="00801312" w:rsidP="006839B6">
            <w:pPr>
              <w:pStyle w:val="BodyText"/>
              <w:jc w:val="center"/>
              <w:rPr>
                <w:rFonts w:eastAsiaTheme="minorHAnsi" w:cs="Times New Roman"/>
                <w:sz w:val="24"/>
                <w:szCs w:val="24"/>
                <w:lang w:eastAsia="en-US" w:bidi="ar-SA"/>
              </w:rPr>
            </w:pPr>
            <w:r w:rsidRPr="00706229">
              <w:rPr>
                <w:rFonts w:eastAsiaTheme="minorHAnsi" w:cs="Times New Roman"/>
                <w:sz w:val="24"/>
                <w:szCs w:val="24"/>
                <w:lang w:eastAsia="en-US" w:bidi="ar-SA"/>
              </w:rPr>
              <w:t>80/25</w:t>
            </w:r>
          </w:p>
        </w:tc>
        <w:tc>
          <w:tcPr>
            <w:tcW w:w="857" w:type="dxa"/>
            <w:shd w:val="clear" w:color="auto" w:fill="auto"/>
            <w:tcMar>
              <w:left w:w="28" w:type="dxa"/>
              <w:right w:w="28" w:type="dxa"/>
            </w:tcMar>
          </w:tcPr>
          <w:p w:rsidR="00801312" w:rsidRPr="00706229" w:rsidRDefault="00801312" w:rsidP="006839B6">
            <w:pPr>
              <w:pStyle w:val="BodyText"/>
              <w:jc w:val="center"/>
              <w:rPr>
                <w:rFonts w:eastAsiaTheme="minorHAnsi" w:cs="Times New Roman"/>
                <w:sz w:val="24"/>
                <w:szCs w:val="24"/>
                <w:lang w:eastAsia="en-US" w:bidi="ar-SA"/>
              </w:rPr>
            </w:pPr>
            <w:r w:rsidRPr="00706229">
              <w:rPr>
                <w:rFonts w:eastAsiaTheme="minorHAnsi" w:cs="Times New Roman"/>
                <w:sz w:val="24"/>
                <w:szCs w:val="24"/>
                <w:lang w:eastAsia="en-US" w:bidi="ar-SA"/>
              </w:rPr>
              <w:t>97/25</w:t>
            </w:r>
          </w:p>
        </w:tc>
        <w:tc>
          <w:tcPr>
            <w:tcW w:w="3303" w:type="dxa"/>
            <w:shd w:val="clear" w:color="auto" w:fill="auto"/>
            <w:tcMar>
              <w:left w:w="28" w:type="dxa"/>
              <w:right w:w="28" w:type="dxa"/>
            </w:tcMar>
          </w:tcPr>
          <w:p w:rsidR="00801312" w:rsidRPr="00706229" w:rsidRDefault="00801312" w:rsidP="006839B6">
            <w:pPr>
              <w:pStyle w:val="BodyText"/>
              <w:rPr>
                <w:rFonts w:eastAsiaTheme="minorHAnsi" w:cs="Times New Roman"/>
                <w:sz w:val="24"/>
                <w:szCs w:val="24"/>
                <w:lang w:eastAsia="en-US" w:bidi="ar-SA"/>
              </w:rPr>
            </w:pPr>
            <w:r w:rsidRPr="00706229">
              <w:rPr>
                <w:rFonts w:eastAsiaTheme="minorHAnsi" w:cs="Times New Roman"/>
                <w:sz w:val="24"/>
                <w:szCs w:val="24"/>
                <w:lang w:eastAsia="en-US" w:bidi="ar-SA"/>
              </w:rPr>
              <w:t>Numărul de elevi participanți, Numărul de elevi premiați</w:t>
            </w:r>
          </w:p>
        </w:tc>
        <w:tc>
          <w:tcPr>
            <w:tcW w:w="1130" w:type="dxa"/>
            <w:shd w:val="clear" w:color="auto" w:fill="auto"/>
            <w:tcMar>
              <w:left w:w="28" w:type="dxa"/>
              <w:right w:w="28" w:type="dxa"/>
            </w:tcMar>
          </w:tcPr>
          <w:p w:rsidR="00801312" w:rsidRPr="00706229" w:rsidRDefault="00801312" w:rsidP="006839B6">
            <w:pPr>
              <w:pStyle w:val="BodyText"/>
              <w:rPr>
                <w:rFonts w:eastAsiaTheme="minorHAnsi" w:cs="Times New Roman"/>
                <w:sz w:val="24"/>
                <w:szCs w:val="24"/>
                <w:lang w:eastAsia="en-US" w:bidi="ar-SA"/>
              </w:rPr>
            </w:pPr>
            <w:r w:rsidRPr="00706229">
              <w:rPr>
                <w:rFonts w:eastAsiaTheme="minorHAnsi" w:cs="Times New Roman"/>
                <w:sz w:val="24"/>
                <w:szCs w:val="24"/>
                <w:lang w:eastAsia="en-US" w:bidi="ar-SA"/>
              </w:rPr>
              <w:t>48 769,0 lei</w:t>
            </w:r>
          </w:p>
        </w:tc>
        <w:tc>
          <w:tcPr>
            <w:tcW w:w="1365" w:type="dxa"/>
            <w:shd w:val="clear" w:color="auto" w:fill="auto"/>
            <w:tcMar>
              <w:left w:w="28" w:type="dxa"/>
              <w:right w:w="28" w:type="dxa"/>
            </w:tcMar>
          </w:tcPr>
          <w:p w:rsidR="00801312" w:rsidRPr="00706229" w:rsidRDefault="00801312" w:rsidP="006839B6">
            <w:pPr>
              <w:pStyle w:val="BodyText"/>
              <w:rPr>
                <w:rFonts w:eastAsiaTheme="minorHAnsi" w:cs="Times New Roman"/>
                <w:sz w:val="24"/>
                <w:szCs w:val="24"/>
                <w:lang w:eastAsia="en-US" w:bidi="ar-SA"/>
              </w:rPr>
            </w:pPr>
            <w:r w:rsidRPr="00706229">
              <w:rPr>
                <w:rFonts w:eastAsiaTheme="minorHAnsi" w:cs="Times New Roman"/>
                <w:sz w:val="24"/>
                <w:szCs w:val="24"/>
                <w:lang w:eastAsia="en-US" w:bidi="ar-SA"/>
              </w:rPr>
              <w:t>DGE</w:t>
            </w:r>
          </w:p>
        </w:tc>
        <w:tc>
          <w:tcPr>
            <w:tcW w:w="1598" w:type="dxa"/>
            <w:shd w:val="clear" w:color="auto" w:fill="auto"/>
            <w:tcMar>
              <w:left w:w="28" w:type="dxa"/>
              <w:right w:w="28" w:type="dxa"/>
            </w:tcMar>
          </w:tcPr>
          <w:p w:rsidR="00801312" w:rsidRPr="00706229" w:rsidRDefault="00801312" w:rsidP="006839B6">
            <w:pPr>
              <w:pStyle w:val="BodyText"/>
              <w:rPr>
                <w:rFonts w:eastAsiaTheme="minorHAnsi" w:cs="Times New Roman"/>
                <w:sz w:val="24"/>
                <w:szCs w:val="24"/>
                <w:lang w:eastAsia="en-US" w:bidi="ar-SA"/>
              </w:rPr>
            </w:pPr>
            <w:r w:rsidRPr="00706229">
              <w:rPr>
                <w:rFonts w:eastAsiaTheme="minorHAnsi" w:cs="Times New Roman"/>
                <w:sz w:val="24"/>
                <w:szCs w:val="24"/>
                <w:lang w:eastAsia="en-US" w:bidi="ar-SA"/>
              </w:rPr>
              <w:t>Contabilitatea centralizată DGE</w:t>
            </w:r>
          </w:p>
        </w:tc>
      </w:tr>
      <w:tr w:rsidR="00801312" w:rsidRPr="00706229" w:rsidTr="00D140EE">
        <w:trPr>
          <w:trHeight w:val="20"/>
          <w:jc w:val="center"/>
        </w:trPr>
        <w:tc>
          <w:tcPr>
            <w:tcW w:w="2910" w:type="dxa"/>
            <w:tcBorders>
              <w:bottom w:val="single" w:sz="4" w:space="0" w:color="auto"/>
            </w:tcBorders>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Program la nivel local nr. 9</w:t>
            </w:r>
          </w:p>
        </w:tc>
        <w:tc>
          <w:tcPr>
            <w:tcW w:w="12909" w:type="dxa"/>
            <w:gridSpan w:val="10"/>
            <w:tcBorders>
              <w:bottom w:val="single" w:sz="4" w:space="0" w:color="auto"/>
            </w:tcBorders>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Asigurarea accesului la educație de calitate pentru toți copii din raion</w:t>
            </w:r>
          </w:p>
        </w:tc>
      </w:tr>
      <w:tr w:rsidR="00D140EE" w:rsidRPr="00706229" w:rsidTr="00D140EE">
        <w:trPr>
          <w:trHeight w:val="20"/>
          <w:jc w:val="center"/>
        </w:trPr>
        <w:tc>
          <w:tcPr>
            <w:tcW w:w="3958" w:type="dxa"/>
            <w:gridSpan w:val="2"/>
            <w:vMerge w:val="restart"/>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4465" w:type="dxa"/>
            <w:gridSpan w:val="5"/>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Perioada de implementare / ținta indicatorului</w:t>
            </w:r>
          </w:p>
        </w:tc>
        <w:tc>
          <w:tcPr>
            <w:tcW w:w="3303" w:type="dxa"/>
            <w:vMerge w:val="restart"/>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130" w:type="dxa"/>
            <w:vMerge w:val="restart"/>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Costuri / valoarea potențială finanțare</w:t>
            </w:r>
          </w:p>
        </w:tc>
        <w:tc>
          <w:tcPr>
            <w:tcW w:w="1365" w:type="dxa"/>
            <w:vMerge w:val="restart"/>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598" w:type="dxa"/>
            <w:vMerge w:val="restart"/>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D140EE" w:rsidRPr="00706229" w:rsidTr="00D140EE">
        <w:trPr>
          <w:trHeight w:val="20"/>
          <w:jc w:val="center"/>
        </w:trPr>
        <w:tc>
          <w:tcPr>
            <w:tcW w:w="3958" w:type="dxa"/>
            <w:gridSpan w:val="2"/>
            <w:vMerge/>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b/>
                <w:sz w:val="24"/>
                <w:szCs w:val="24"/>
              </w:rPr>
            </w:pPr>
          </w:p>
        </w:tc>
        <w:tc>
          <w:tcPr>
            <w:tcW w:w="925" w:type="dxa"/>
            <w:shd w:val="clear" w:color="auto" w:fill="auto"/>
            <w:tcMar>
              <w:left w:w="28" w:type="dxa"/>
              <w:right w:w="28" w:type="dxa"/>
            </w:tcMar>
            <w:vAlign w:val="center"/>
          </w:tcPr>
          <w:p w:rsidR="00801312" w:rsidRPr="00706229" w:rsidRDefault="00801312"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899" w:type="dxa"/>
            <w:shd w:val="clear" w:color="auto" w:fill="auto"/>
            <w:tcMar>
              <w:left w:w="28" w:type="dxa"/>
              <w:right w:w="28" w:type="dxa"/>
            </w:tcMar>
            <w:vAlign w:val="center"/>
          </w:tcPr>
          <w:p w:rsidR="00801312" w:rsidRPr="00706229" w:rsidRDefault="00801312"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843" w:type="dxa"/>
            <w:shd w:val="clear" w:color="auto" w:fill="auto"/>
            <w:tcMar>
              <w:left w:w="28" w:type="dxa"/>
              <w:right w:w="28" w:type="dxa"/>
            </w:tcMar>
            <w:vAlign w:val="center"/>
          </w:tcPr>
          <w:p w:rsidR="00801312" w:rsidRPr="00706229" w:rsidRDefault="00801312"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941" w:type="dxa"/>
            <w:shd w:val="clear" w:color="auto" w:fill="auto"/>
            <w:tcMar>
              <w:left w:w="28" w:type="dxa"/>
              <w:right w:w="28" w:type="dxa"/>
            </w:tcMar>
            <w:vAlign w:val="center"/>
          </w:tcPr>
          <w:p w:rsidR="00801312" w:rsidRPr="00706229" w:rsidRDefault="00801312"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857" w:type="dxa"/>
            <w:shd w:val="clear" w:color="auto" w:fill="auto"/>
            <w:tcMar>
              <w:left w:w="28" w:type="dxa"/>
              <w:right w:w="28" w:type="dxa"/>
            </w:tcMar>
            <w:vAlign w:val="center"/>
          </w:tcPr>
          <w:p w:rsidR="00801312" w:rsidRPr="00706229" w:rsidRDefault="00801312"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3303" w:type="dxa"/>
            <w:vMerge/>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b/>
                <w:sz w:val="24"/>
                <w:szCs w:val="24"/>
              </w:rPr>
            </w:pPr>
          </w:p>
        </w:tc>
        <w:tc>
          <w:tcPr>
            <w:tcW w:w="1130" w:type="dxa"/>
            <w:vMerge/>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b/>
                <w:sz w:val="24"/>
                <w:szCs w:val="24"/>
              </w:rPr>
            </w:pPr>
          </w:p>
        </w:tc>
        <w:tc>
          <w:tcPr>
            <w:tcW w:w="1365" w:type="dxa"/>
            <w:vMerge/>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b/>
                <w:sz w:val="24"/>
                <w:szCs w:val="24"/>
              </w:rPr>
            </w:pPr>
          </w:p>
        </w:tc>
        <w:tc>
          <w:tcPr>
            <w:tcW w:w="1598" w:type="dxa"/>
            <w:vMerge/>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b/>
                <w:sz w:val="24"/>
                <w:szCs w:val="24"/>
              </w:rPr>
            </w:pPr>
          </w:p>
        </w:tc>
      </w:tr>
      <w:tr w:rsidR="00D140EE" w:rsidRPr="00706229" w:rsidTr="00D140EE">
        <w:trPr>
          <w:trHeight w:val="20"/>
          <w:jc w:val="center"/>
        </w:trPr>
        <w:tc>
          <w:tcPr>
            <w:tcW w:w="3958" w:type="dxa"/>
            <w:gridSpan w:val="2"/>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9.1 Identificarea și evaluarea complexă a dezvoltării copilului cu cerințe educaționale speciale din învățământul general</w:t>
            </w:r>
          </w:p>
        </w:tc>
        <w:tc>
          <w:tcPr>
            <w:tcW w:w="925"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410</w:t>
            </w:r>
          </w:p>
        </w:tc>
        <w:tc>
          <w:tcPr>
            <w:tcW w:w="899"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420</w:t>
            </w:r>
          </w:p>
        </w:tc>
        <w:tc>
          <w:tcPr>
            <w:tcW w:w="843"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420</w:t>
            </w:r>
          </w:p>
        </w:tc>
        <w:tc>
          <w:tcPr>
            <w:tcW w:w="941"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420</w:t>
            </w:r>
          </w:p>
        </w:tc>
        <w:tc>
          <w:tcPr>
            <w:tcW w:w="857"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420</w:t>
            </w:r>
          </w:p>
        </w:tc>
        <w:tc>
          <w:tcPr>
            <w:tcW w:w="3303"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Număr de copii identificați și rapoarte elaborate</w:t>
            </w:r>
          </w:p>
        </w:tc>
        <w:tc>
          <w:tcPr>
            <w:tcW w:w="1130"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p>
        </w:tc>
        <w:tc>
          <w:tcPr>
            <w:tcW w:w="1365"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SAP</w:t>
            </w:r>
          </w:p>
        </w:tc>
        <w:tc>
          <w:tcPr>
            <w:tcW w:w="1598"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Instituțiile de învățământ</w:t>
            </w:r>
          </w:p>
        </w:tc>
      </w:tr>
      <w:tr w:rsidR="00D140EE" w:rsidRPr="00706229" w:rsidTr="00D140EE">
        <w:trPr>
          <w:trHeight w:val="20"/>
          <w:jc w:val="center"/>
        </w:trPr>
        <w:tc>
          <w:tcPr>
            <w:tcW w:w="3958" w:type="dxa"/>
            <w:gridSpan w:val="2"/>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9.2 Crearea/dezvoltarea Centrelor de resurse pentru educația incluzivă în Instituțiile de educație timpurie și Instituțiile de învățământ din raion</w:t>
            </w:r>
          </w:p>
        </w:tc>
        <w:tc>
          <w:tcPr>
            <w:tcW w:w="925"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w:t>
            </w:r>
          </w:p>
        </w:tc>
        <w:tc>
          <w:tcPr>
            <w:tcW w:w="899"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w:t>
            </w:r>
          </w:p>
        </w:tc>
        <w:tc>
          <w:tcPr>
            <w:tcW w:w="843"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w:t>
            </w:r>
          </w:p>
        </w:tc>
        <w:tc>
          <w:tcPr>
            <w:tcW w:w="941"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w:t>
            </w:r>
          </w:p>
        </w:tc>
        <w:tc>
          <w:tcPr>
            <w:tcW w:w="857"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w:t>
            </w:r>
          </w:p>
        </w:tc>
        <w:tc>
          <w:tcPr>
            <w:tcW w:w="3303"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Număr de centre create</w:t>
            </w:r>
          </w:p>
        </w:tc>
        <w:tc>
          <w:tcPr>
            <w:tcW w:w="1130"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p>
        </w:tc>
        <w:tc>
          <w:tcPr>
            <w:tcW w:w="1365"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SAP, DGE, APL I</w:t>
            </w:r>
          </w:p>
        </w:tc>
        <w:tc>
          <w:tcPr>
            <w:tcW w:w="1598"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APL I, APL II, Instituțiile de învățământ</w:t>
            </w:r>
          </w:p>
        </w:tc>
      </w:tr>
      <w:tr w:rsidR="00D140EE" w:rsidRPr="00706229" w:rsidTr="00D140EE">
        <w:trPr>
          <w:trHeight w:val="20"/>
          <w:jc w:val="center"/>
        </w:trPr>
        <w:tc>
          <w:tcPr>
            <w:tcW w:w="3958" w:type="dxa"/>
            <w:gridSpan w:val="2"/>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9.3 Revizuirea anuală a necesităților de suport prin instituirea cadrului didactic de sprijin conform necesităților în IÎ general</w:t>
            </w:r>
          </w:p>
        </w:tc>
        <w:tc>
          <w:tcPr>
            <w:tcW w:w="925"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w:t>
            </w:r>
          </w:p>
        </w:tc>
        <w:tc>
          <w:tcPr>
            <w:tcW w:w="899"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w:t>
            </w:r>
          </w:p>
        </w:tc>
        <w:tc>
          <w:tcPr>
            <w:tcW w:w="843"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w:t>
            </w:r>
          </w:p>
        </w:tc>
        <w:tc>
          <w:tcPr>
            <w:tcW w:w="941"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w:t>
            </w:r>
          </w:p>
        </w:tc>
        <w:tc>
          <w:tcPr>
            <w:tcW w:w="857"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w:t>
            </w:r>
          </w:p>
        </w:tc>
        <w:tc>
          <w:tcPr>
            <w:tcW w:w="3303"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Număr de unități CDS</w:t>
            </w:r>
          </w:p>
        </w:tc>
        <w:tc>
          <w:tcPr>
            <w:tcW w:w="1130"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p>
        </w:tc>
        <w:tc>
          <w:tcPr>
            <w:tcW w:w="1365"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SAP</w:t>
            </w:r>
          </w:p>
        </w:tc>
        <w:tc>
          <w:tcPr>
            <w:tcW w:w="1598"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DGE, APL I, APL II</w:t>
            </w:r>
          </w:p>
        </w:tc>
      </w:tr>
      <w:tr w:rsidR="00D140EE" w:rsidRPr="00706229" w:rsidTr="00D140EE">
        <w:trPr>
          <w:trHeight w:val="20"/>
          <w:jc w:val="center"/>
        </w:trPr>
        <w:tc>
          <w:tcPr>
            <w:tcW w:w="3958" w:type="dxa"/>
            <w:gridSpan w:val="2"/>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9.4 Instituirea posturilor de specialiști (psiholog, logoped, psihopedagog) în IET și în IÎ</w:t>
            </w:r>
          </w:p>
        </w:tc>
        <w:tc>
          <w:tcPr>
            <w:tcW w:w="925"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w:t>
            </w:r>
          </w:p>
        </w:tc>
        <w:tc>
          <w:tcPr>
            <w:tcW w:w="899"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w:t>
            </w:r>
          </w:p>
        </w:tc>
        <w:tc>
          <w:tcPr>
            <w:tcW w:w="843"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w:t>
            </w:r>
          </w:p>
        </w:tc>
        <w:tc>
          <w:tcPr>
            <w:tcW w:w="941"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w:t>
            </w:r>
          </w:p>
        </w:tc>
        <w:tc>
          <w:tcPr>
            <w:tcW w:w="857"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w:t>
            </w:r>
          </w:p>
        </w:tc>
        <w:tc>
          <w:tcPr>
            <w:tcW w:w="3303"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Număr de specialiști</w:t>
            </w:r>
          </w:p>
        </w:tc>
        <w:tc>
          <w:tcPr>
            <w:tcW w:w="1130"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p>
        </w:tc>
        <w:tc>
          <w:tcPr>
            <w:tcW w:w="1365"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SAP</w:t>
            </w:r>
          </w:p>
        </w:tc>
        <w:tc>
          <w:tcPr>
            <w:tcW w:w="1598"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DGE, APL I, APL II</w:t>
            </w:r>
          </w:p>
        </w:tc>
      </w:tr>
      <w:tr w:rsidR="00D140EE" w:rsidRPr="00706229" w:rsidTr="00D140EE">
        <w:trPr>
          <w:trHeight w:val="20"/>
          <w:jc w:val="center"/>
        </w:trPr>
        <w:tc>
          <w:tcPr>
            <w:tcW w:w="3958" w:type="dxa"/>
            <w:gridSpan w:val="2"/>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9.5 Instruirea CDS în lucru cu softurile educaționale</w:t>
            </w:r>
          </w:p>
        </w:tc>
        <w:tc>
          <w:tcPr>
            <w:tcW w:w="925"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35</w:t>
            </w:r>
          </w:p>
        </w:tc>
        <w:tc>
          <w:tcPr>
            <w:tcW w:w="899"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37</w:t>
            </w:r>
          </w:p>
        </w:tc>
        <w:tc>
          <w:tcPr>
            <w:tcW w:w="843"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37</w:t>
            </w:r>
          </w:p>
        </w:tc>
        <w:tc>
          <w:tcPr>
            <w:tcW w:w="941"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38</w:t>
            </w:r>
          </w:p>
        </w:tc>
        <w:tc>
          <w:tcPr>
            <w:tcW w:w="857"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40</w:t>
            </w:r>
          </w:p>
        </w:tc>
        <w:tc>
          <w:tcPr>
            <w:tcW w:w="3303"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Număr de CDS instruiți</w:t>
            </w:r>
          </w:p>
        </w:tc>
        <w:tc>
          <w:tcPr>
            <w:tcW w:w="1130"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p>
        </w:tc>
        <w:tc>
          <w:tcPr>
            <w:tcW w:w="1365"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SAP</w:t>
            </w:r>
          </w:p>
        </w:tc>
        <w:tc>
          <w:tcPr>
            <w:tcW w:w="1598"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CRAP, DGE, ONG</w:t>
            </w:r>
          </w:p>
        </w:tc>
      </w:tr>
      <w:tr w:rsidR="00D140EE" w:rsidRPr="00706229" w:rsidTr="00D140EE">
        <w:trPr>
          <w:trHeight w:val="20"/>
          <w:jc w:val="center"/>
        </w:trPr>
        <w:tc>
          <w:tcPr>
            <w:tcW w:w="3958" w:type="dxa"/>
            <w:gridSpan w:val="2"/>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9.6 Monitorizarea activității CDS în lucru cu softurile educaționale</w:t>
            </w:r>
          </w:p>
        </w:tc>
        <w:tc>
          <w:tcPr>
            <w:tcW w:w="925"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40</w:t>
            </w:r>
          </w:p>
        </w:tc>
        <w:tc>
          <w:tcPr>
            <w:tcW w:w="899"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50</w:t>
            </w:r>
          </w:p>
        </w:tc>
        <w:tc>
          <w:tcPr>
            <w:tcW w:w="843"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50</w:t>
            </w:r>
          </w:p>
        </w:tc>
        <w:tc>
          <w:tcPr>
            <w:tcW w:w="941"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50</w:t>
            </w:r>
          </w:p>
        </w:tc>
        <w:tc>
          <w:tcPr>
            <w:tcW w:w="857"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50</w:t>
            </w:r>
          </w:p>
        </w:tc>
        <w:tc>
          <w:tcPr>
            <w:tcW w:w="3303"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Număr de CDS monitorizați</w:t>
            </w:r>
          </w:p>
        </w:tc>
        <w:tc>
          <w:tcPr>
            <w:tcW w:w="1130"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p>
        </w:tc>
        <w:tc>
          <w:tcPr>
            <w:tcW w:w="1365"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SAP, DGE, IÎ</w:t>
            </w:r>
          </w:p>
        </w:tc>
        <w:tc>
          <w:tcPr>
            <w:tcW w:w="1598"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MECC, CRAP, APL II</w:t>
            </w:r>
          </w:p>
        </w:tc>
      </w:tr>
      <w:tr w:rsidR="00D140EE" w:rsidRPr="00706229" w:rsidTr="00D140EE">
        <w:trPr>
          <w:trHeight w:val="20"/>
          <w:jc w:val="center"/>
        </w:trPr>
        <w:tc>
          <w:tcPr>
            <w:tcW w:w="3958" w:type="dxa"/>
            <w:gridSpan w:val="2"/>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9.7 Organizarea campaniilor de informare pentru părinți despre necesitatea școlarizării și încadrării copiilor în învățământul obligatoriu și despre necesitatea continuării studiilor</w:t>
            </w:r>
          </w:p>
        </w:tc>
        <w:tc>
          <w:tcPr>
            <w:tcW w:w="925"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60</w:t>
            </w:r>
          </w:p>
        </w:tc>
        <w:tc>
          <w:tcPr>
            <w:tcW w:w="899"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60</w:t>
            </w:r>
          </w:p>
        </w:tc>
        <w:tc>
          <w:tcPr>
            <w:tcW w:w="843"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60</w:t>
            </w:r>
          </w:p>
        </w:tc>
        <w:tc>
          <w:tcPr>
            <w:tcW w:w="941"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60</w:t>
            </w:r>
          </w:p>
        </w:tc>
        <w:tc>
          <w:tcPr>
            <w:tcW w:w="857"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60</w:t>
            </w:r>
          </w:p>
        </w:tc>
        <w:tc>
          <w:tcPr>
            <w:tcW w:w="3303"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Număr de campanii de sensibilizare</w:t>
            </w:r>
          </w:p>
        </w:tc>
        <w:tc>
          <w:tcPr>
            <w:tcW w:w="1130"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p>
        </w:tc>
        <w:tc>
          <w:tcPr>
            <w:tcW w:w="1365"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SAP, DGE, Instituția de învățământ</w:t>
            </w:r>
          </w:p>
        </w:tc>
        <w:tc>
          <w:tcPr>
            <w:tcW w:w="1598"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ONG, APL II, APL I, DGASPF, DGE</w:t>
            </w:r>
          </w:p>
        </w:tc>
      </w:tr>
      <w:tr w:rsidR="00D140EE" w:rsidRPr="00706229" w:rsidTr="00D140EE">
        <w:trPr>
          <w:trHeight w:val="20"/>
          <w:jc w:val="center"/>
        </w:trPr>
        <w:tc>
          <w:tcPr>
            <w:tcW w:w="3958" w:type="dxa"/>
            <w:gridSpan w:val="2"/>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9.8 Implementarea de program Școala părinților privind securitatea copiilor pe perioada epidemiologică Covid – 19</w:t>
            </w:r>
          </w:p>
        </w:tc>
        <w:tc>
          <w:tcPr>
            <w:tcW w:w="925"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p>
        </w:tc>
        <w:tc>
          <w:tcPr>
            <w:tcW w:w="899"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p>
        </w:tc>
        <w:tc>
          <w:tcPr>
            <w:tcW w:w="843"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p>
        </w:tc>
        <w:tc>
          <w:tcPr>
            <w:tcW w:w="941"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p>
        </w:tc>
        <w:tc>
          <w:tcPr>
            <w:tcW w:w="857"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p>
        </w:tc>
        <w:tc>
          <w:tcPr>
            <w:tcW w:w="3303"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Număr de părinți informați</w:t>
            </w:r>
          </w:p>
        </w:tc>
        <w:tc>
          <w:tcPr>
            <w:tcW w:w="1130" w:type="dxa"/>
            <w:shd w:val="clear" w:color="auto" w:fill="auto"/>
            <w:tcMar>
              <w:left w:w="28" w:type="dxa"/>
              <w:right w:w="28" w:type="dxa"/>
            </w:tcMar>
            <w:vAlign w:val="center"/>
          </w:tcPr>
          <w:p w:rsidR="00801312" w:rsidRPr="00706229" w:rsidRDefault="00801312" w:rsidP="006839B6">
            <w:pPr>
              <w:spacing w:after="0" w:line="240" w:lineRule="auto"/>
              <w:rPr>
                <w:rFonts w:ascii="Times New Roman" w:hAnsi="Times New Roman" w:cs="Times New Roman"/>
                <w:sz w:val="24"/>
                <w:szCs w:val="24"/>
              </w:rPr>
            </w:pPr>
          </w:p>
        </w:tc>
        <w:tc>
          <w:tcPr>
            <w:tcW w:w="1365"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SAP, DGE, Instituția de învățământ</w:t>
            </w:r>
          </w:p>
        </w:tc>
        <w:tc>
          <w:tcPr>
            <w:tcW w:w="1598"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DGE, DGASPF, Instituția de învățământ</w:t>
            </w:r>
          </w:p>
        </w:tc>
      </w:tr>
      <w:tr w:rsidR="00D140EE" w:rsidRPr="00706229" w:rsidTr="00D140EE">
        <w:trPr>
          <w:trHeight w:val="20"/>
          <w:jc w:val="center"/>
        </w:trPr>
        <w:tc>
          <w:tcPr>
            <w:tcW w:w="3958" w:type="dxa"/>
            <w:gridSpan w:val="2"/>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9.9 Dezvoltarea serviciilor de consiliere/ suport familiilor care cresc și educă copii cu </w:t>
            </w:r>
            <w:r w:rsidR="006823E4" w:rsidRPr="00706229">
              <w:rPr>
                <w:rFonts w:ascii="Times New Roman" w:hAnsi="Times New Roman" w:cs="Times New Roman"/>
                <w:sz w:val="24"/>
                <w:szCs w:val="24"/>
              </w:rPr>
              <w:t>dezabilități</w:t>
            </w:r>
          </w:p>
        </w:tc>
        <w:tc>
          <w:tcPr>
            <w:tcW w:w="925"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w:t>
            </w:r>
          </w:p>
        </w:tc>
        <w:tc>
          <w:tcPr>
            <w:tcW w:w="899"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15</w:t>
            </w:r>
          </w:p>
        </w:tc>
        <w:tc>
          <w:tcPr>
            <w:tcW w:w="843"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20</w:t>
            </w:r>
          </w:p>
        </w:tc>
        <w:tc>
          <w:tcPr>
            <w:tcW w:w="941"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20</w:t>
            </w:r>
          </w:p>
        </w:tc>
        <w:tc>
          <w:tcPr>
            <w:tcW w:w="857" w:type="dxa"/>
            <w:shd w:val="clear" w:color="auto" w:fill="auto"/>
            <w:tcMar>
              <w:left w:w="28" w:type="dxa"/>
              <w:right w:w="28" w:type="dxa"/>
            </w:tcMar>
          </w:tcPr>
          <w:p w:rsidR="00801312" w:rsidRPr="00706229" w:rsidRDefault="00801312"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20</w:t>
            </w:r>
          </w:p>
        </w:tc>
        <w:tc>
          <w:tcPr>
            <w:tcW w:w="3303"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Număr de familii beneficiare</w:t>
            </w:r>
          </w:p>
        </w:tc>
        <w:tc>
          <w:tcPr>
            <w:tcW w:w="1130"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p>
        </w:tc>
        <w:tc>
          <w:tcPr>
            <w:tcW w:w="1365"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SAP</w:t>
            </w:r>
          </w:p>
        </w:tc>
        <w:tc>
          <w:tcPr>
            <w:tcW w:w="1598" w:type="dxa"/>
            <w:shd w:val="clear" w:color="auto" w:fill="auto"/>
            <w:tcMar>
              <w:left w:w="28" w:type="dxa"/>
              <w:right w:w="28" w:type="dxa"/>
            </w:tcMar>
          </w:tcPr>
          <w:p w:rsidR="00801312" w:rsidRPr="00706229" w:rsidRDefault="00801312"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ONG, DGE, Instituțiile de învățământ</w:t>
            </w:r>
          </w:p>
        </w:tc>
      </w:tr>
      <w:tr w:rsidR="005E6077" w:rsidRPr="00706229" w:rsidTr="00D140EE">
        <w:trPr>
          <w:trHeight w:val="20"/>
          <w:jc w:val="center"/>
        </w:trPr>
        <w:tc>
          <w:tcPr>
            <w:tcW w:w="2910" w:type="dxa"/>
            <w:shd w:val="clear" w:color="auto" w:fill="D6E3BC" w:themeFill="accent3" w:themeFillTint="66"/>
            <w:tcMar>
              <w:left w:w="28" w:type="dxa"/>
              <w:right w:w="28" w:type="dxa"/>
            </w:tcMar>
          </w:tcPr>
          <w:p w:rsidR="005E6077" w:rsidRPr="00706229" w:rsidRDefault="005E6077" w:rsidP="006839B6">
            <w:pPr>
              <w:tabs>
                <w:tab w:val="left" w:pos="709"/>
              </w:tabs>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 xml:space="preserve">Obiectiv nr. 3: </w:t>
            </w:r>
          </w:p>
        </w:tc>
        <w:tc>
          <w:tcPr>
            <w:tcW w:w="12909" w:type="dxa"/>
            <w:gridSpan w:val="10"/>
            <w:shd w:val="clear" w:color="auto" w:fill="D6E3BC" w:themeFill="accent3" w:themeFillTint="66"/>
            <w:tcMar>
              <w:left w:w="28" w:type="dxa"/>
              <w:right w:w="28" w:type="dxa"/>
            </w:tcMar>
          </w:tcPr>
          <w:p w:rsidR="005E6077" w:rsidRPr="00706229" w:rsidRDefault="005E6077" w:rsidP="006839B6">
            <w:pPr>
              <w:tabs>
                <w:tab w:val="left" w:pos="709"/>
              </w:tabs>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Asigurarea dezvoltării durabile a sistemului educaţional preșcolar în vederea formării unei personalităţi integre, active, sociale şi creative – factori principali ai dezvoltării umane şi ai progresului social-economic</w:t>
            </w:r>
          </w:p>
        </w:tc>
      </w:tr>
      <w:tr w:rsidR="005E6077" w:rsidRPr="00706229" w:rsidTr="00D140EE">
        <w:trPr>
          <w:trHeight w:val="20"/>
          <w:jc w:val="center"/>
        </w:trPr>
        <w:tc>
          <w:tcPr>
            <w:tcW w:w="2910" w:type="dxa"/>
            <w:shd w:val="clear" w:color="auto" w:fill="auto"/>
            <w:tcMar>
              <w:left w:w="28" w:type="dxa"/>
              <w:right w:w="28" w:type="dxa"/>
            </w:tcMar>
          </w:tcPr>
          <w:p w:rsidR="005E6077" w:rsidRPr="00706229" w:rsidRDefault="005E6077" w:rsidP="006839B6">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Cadrul legal</w:t>
            </w:r>
          </w:p>
        </w:tc>
        <w:tc>
          <w:tcPr>
            <w:tcW w:w="12909" w:type="dxa"/>
            <w:gridSpan w:val="10"/>
            <w:shd w:val="clear" w:color="auto" w:fill="auto"/>
            <w:tcMar>
              <w:left w:w="28" w:type="dxa"/>
              <w:right w:w="28" w:type="dxa"/>
            </w:tcMar>
          </w:tcPr>
          <w:p w:rsidR="005E6077" w:rsidRPr="00706229" w:rsidRDefault="005E6077" w:rsidP="006839B6">
            <w:pPr>
              <w:tabs>
                <w:tab w:val="left" w:pos="709"/>
              </w:tabs>
              <w:spacing w:after="0" w:line="240" w:lineRule="auto"/>
              <w:rPr>
                <w:rFonts w:ascii="Times New Roman" w:hAnsi="Times New Roman" w:cs="Times New Roman"/>
                <w:sz w:val="24"/>
                <w:szCs w:val="24"/>
              </w:rPr>
            </w:pPr>
            <w:r w:rsidRPr="00706229">
              <w:rPr>
                <w:rFonts w:ascii="Times New Roman" w:hAnsi="Times New Roman" w:cs="Times New Roman"/>
                <w:sz w:val="24"/>
                <w:szCs w:val="24"/>
              </w:rPr>
              <w:t>Codului Educaţiei al Republicii Moldova nr. 152 din 17 iulie 2014</w:t>
            </w:r>
          </w:p>
          <w:p w:rsidR="005E6077" w:rsidRPr="00706229" w:rsidRDefault="005E6077" w:rsidP="006839B6">
            <w:pPr>
              <w:tabs>
                <w:tab w:val="left" w:pos="709"/>
              </w:tabs>
              <w:spacing w:after="0" w:line="240" w:lineRule="auto"/>
              <w:rPr>
                <w:rFonts w:ascii="Times New Roman" w:hAnsi="Times New Roman" w:cs="Times New Roman"/>
                <w:sz w:val="24"/>
                <w:szCs w:val="24"/>
              </w:rPr>
            </w:pPr>
            <w:r w:rsidRPr="00706229">
              <w:rPr>
                <w:rFonts w:ascii="Times New Roman" w:hAnsi="Times New Roman" w:cs="Times New Roman"/>
                <w:sz w:val="24"/>
                <w:szCs w:val="24"/>
              </w:rPr>
              <w:t>Standardele de calitate pentru instituțiile de educație timpurie</w:t>
            </w:r>
          </w:p>
          <w:p w:rsidR="005E6077" w:rsidRPr="00706229" w:rsidRDefault="005E6077"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Regulamentul – tip al instituţiei de educaţie timpurie</w:t>
            </w:r>
          </w:p>
        </w:tc>
      </w:tr>
      <w:tr w:rsidR="005E6077" w:rsidRPr="00706229" w:rsidTr="00D140EE">
        <w:trPr>
          <w:trHeight w:val="20"/>
          <w:jc w:val="center"/>
        </w:trPr>
        <w:tc>
          <w:tcPr>
            <w:tcW w:w="2910" w:type="dxa"/>
            <w:tcBorders>
              <w:bottom w:val="single" w:sz="4" w:space="0" w:color="auto"/>
            </w:tcBorders>
            <w:shd w:val="clear" w:color="auto" w:fill="auto"/>
            <w:tcMar>
              <w:left w:w="28" w:type="dxa"/>
              <w:right w:w="28" w:type="dxa"/>
            </w:tcMar>
          </w:tcPr>
          <w:p w:rsidR="005E6077" w:rsidRPr="00706229" w:rsidRDefault="005E6077" w:rsidP="006839B6">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Program la nivel local nr. 10</w:t>
            </w:r>
          </w:p>
        </w:tc>
        <w:tc>
          <w:tcPr>
            <w:tcW w:w="12909" w:type="dxa"/>
            <w:gridSpan w:val="10"/>
            <w:tcBorders>
              <w:bottom w:val="single" w:sz="4" w:space="0" w:color="auto"/>
            </w:tcBorders>
            <w:shd w:val="clear" w:color="auto" w:fill="auto"/>
            <w:tcMar>
              <w:left w:w="28" w:type="dxa"/>
              <w:right w:w="28" w:type="dxa"/>
            </w:tcMar>
          </w:tcPr>
          <w:p w:rsidR="005E6077" w:rsidRPr="00706229" w:rsidRDefault="005E6077" w:rsidP="006839B6">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 xml:space="preserve">Extinderea accesului la educaţia timpurie de calitate, astfel </w:t>
            </w:r>
            <w:r w:rsidR="006823E4" w:rsidRPr="00706229">
              <w:rPr>
                <w:rFonts w:ascii="Times New Roman" w:hAnsi="Times New Roman" w:cs="Times New Roman"/>
                <w:b/>
                <w:sz w:val="24"/>
                <w:szCs w:val="24"/>
              </w:rPr>
              <w:t>încât</w:t>
            </w:r>
            <w:r w:rsidRPr="00706229">
              <w:rPr>
                <w:rFonts w:ascii="Times New Roman" w:hAnsi="Times New Roman" w:cs="Times New Roman"/>
                <w:b/>
                <w:sz w:val="24"/>
                <w:szCs w:val="24"/>
              </w:rPr>
              <w:t xml:space="preserve"> să fie asigurată sporirea ratei de includere în educaţia preşcolară a copiilor de 3-6 ani de la 82%, în 2021, </w:t>
            </w:r>
            <w:r w:rsidR="006823E4" w:rsidRPr="00706229">
              <w:rPr>
                <w:rFonts w:ascii="Times New Roman" w:hAnsi="Times New Roman" w:cs="Times New Roman"/>
                <w:b/>
                <w:sz w:val="24"/>
                <w:szCs w:val="24"/>
              </w:rPr>
              <w:t>până</w:t>
            </w:r>
            <w:r w:rsidRPr="00706229">
              <w:rPr>
                <w:rFonts w:ascii="Times New Roman" w:hAnsi="Times New Roman" w:cs="Times New Roman"/>
                <w:b/>
                <w:sz w:val="24"/>
                <w:szCs w:val="24"/>
              </w:rPr>
              <w:t xml:space="preserve"> la 95%, în 2022, şi a copiilor de 6-7 ani – de la 92%, în 2013, </w:t>
            </w:r>
            <w:r w:rsidR="006823E4" w:rsidRPr="00706229">
              <w:rPr>
                <w:rFonts w:ascii="Times New Roman" w:hAnsi="Times New Roman" w:cs="Times New Roman"/>
                <w:b/>
                <w:sz w:val="24"/>
                <w:szCs w:val="24"/>
              </w:rPr>
              <w:t>până</w:t>
            </w:r>
            <w:r w:rsidRPr="00706229">
              <w:rPr>
                <w:rFonts w:ascii="Times New Roman" w:hAnsi="Times New Roman" w:cs="Times New Roman"/>
                <w:b/>
                <w:sz w:val="24"/>
                <w:szCs w:val="24"/>
              </w:rPr>
              <w:t xml:space="preserve"> la 98%, în 2024</w:t>
            </w:r>
          </w:p>
        </w:tc>
      </w:tr>
      <w:tr w:rsidR="00D140EE" w:rsidRPr="00706229" w:rsidTr="00D140EE">
        <w:trPr>
          <w:trHeight w:val="20"/>
          <w:jc w:val="center"/>
        </w:trPr>
        <w:tc>
          <w:tcPr>
            <w:tcW w:w="3958" w:type="dxa"/>
            <w:gridSpan w:val="2"/>
            <w:vMerge w:val="restart"/>
            <w:shd w:val="clear" w:color="auto" w:fill="auto"/>
            <w:tcMar>
              <w:left w:w="28" w:type="dxa"/>
              <w:right w:w="28" w:type="dxa"/>
            </w:tcMar>
          </w:tcPr>
          <w:p w:rsidR="005E6077" w:rsidRPr="00706229" w:rsidRDefault="005E6077" w:rsidP="006839B6">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4465" w:type="dxa"/>
            <w:gridSpan w:val="5"/>
            <w:shd w:val="clear" w:color="auto" w:fill="auto"/>
            <w:tcMar>
              <w:left w:w="28" w:type="dxa"/>
              <w:right w:w="28" w:type="dxa"/>
            </w:tcMar>
          </w:tcPr>
          <w:p w:rsidR="005E6077" w:rsidRPr="00706229" w:rsidRDefault="005E6077"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Perioada de implementare / ținta indicatorului</w:t>
            </w:r>
          </w:p>
        </w:tc>
        <w:tc>
          <w:tcPr>
            <w:tcW w:w="3303" w:type="dxa"/>
            <w:vMerge w:val="restart"/>
            <w:shd w:val="clear" w:color="auto" w:fill="auto"/>
            <w:tcMar>
              <w:left w:w="28" w:type="dxa"/>
              <w:right w:w="28" w:type="dxa"/>
            </w:tcMar>
          </w:tcPr>
          <w:p w:rsidR="005E6077" w:rsidRPr="00706229" w:rsidRDefault="005E6077"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130" w:type="dxa"/>
            <w:vMerge w:val="restart"/>
            <w:shd w:val="clear" w:color="auto" w:fill="auto"/>
            <w:tcMar>
              <w:left w:w="28" w:type="dxa"/>
              <w:right w:w="28" w:type="dxa"/>
            </w:tcMar>
          </w:tcPr>
          <w:p w:rsidR="005E6077" w:rsidRPr="00706229" w:rsidRDefault="005E6077"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Costuri / valoarea potențială finanțare</w:t>
            </w:r>
          </w:p>
        </w:tc>
        <w:tc>
          <w:tcPr>
            <w:tcW w:w="1365" w:type="dxa"/>
            <w:vMerge w:val="restart"/>
            <w:shd w:val="clear" w:color="auto" w:fill="auto"/>
            <w:tcMar>
              <w:left w:w="28" w:type="dxa"/>
              <w:right w:w="28" w:type="dxa"/>
            </w:tcMar>
          </w:tcPr>
          <w:p w:rsidR="005E6077" w:rsidRPr="00706229" w:rsidRDefault="005E6077"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598" w:type="dxa"/>
            <w:vMerge w:val="restart"/>
            <w:shd w:val="clear" w:color="auto" w:fill="auto"/>
            <w:tcMar>
              <w:left w:w="28" w:type="dxa"/>
              <w:right w:w="28" w:type="dxa"/>
            </w:tcMar>
          </w:tcPr>
          <w:p w:rsidR="005E6077" w:rsidRPr="00706229" w:rsidRDefault="005E6077"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D140EE" w:rsidRPr="00706229" w:rsidTr="00D140EE">
        <w:trPr>
          <w:trHeight w:val="20"/>
          <w:jc w:val="center"/>
        </w:trPr>
        <w:tc>
          <w:tcPr>
            <w:tcW w:w="3958" w:type="dxa"/>
            <w:gridSpan w:val="2"/>
            <w:vMerge/>
            <w:shd w:val="clear" w:color="auto" w:fill="auto"/>
            <w:tcMar>
              <w:left w:w="28" w:type="dxa"/>
              <w:right w:w="28" w:type="dxa"/>
            </w:tcMar>
          </w:tcPr>
          <w:p w:rsidR="005E6077" w:rsidRPr="00706229" w:rsidRDefault="005E6077" w:rsidP="006839B6">
            <w:pPr>
              <w:spacing w:after="0" w:line="240" w:lineRule="auto"/>
              <w:rPr>
                <w:rFonts w:ascii="Times New Roman" w:hAnsi="Times New Roman" w:cs="Times New Roman"/>
                <w:b/>
                <w:sz w:val="24"/>
                <w:szCs w:val="24"/>
              </w:rPr>
            </w:pPr>
          </w:p>
        </w:tc>
        <w:tc>
          <w:tcPr>
            <w:tcW w:w="925" w:type="dxa"/>
            <w:shd w:val="clear" w:color="auto" w:fill="auto"/>
            <w:tcMar>
              <w:left w:w="28" w:type="dxa"/>
              <w:right w:w="28" w:type="dxa"/>
            </w:tcMar>
            <w:vAlign w:val="center"/>
          </w:tcPr>
          <w:p w:rsidR="005E6077" w:rsidRPr="00706229" w:rsidRDefault="005E6077"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899" w:type="dxa"/>
            <w:shd w:val="clear" w:color="auto" w:fill="auto"/>
            <w:tcMar>
              <w:left w:w="28" w:type="dxa"/>
              <w:right w:w="28" w:type="dxa"/>
            </w:tcMar>
            <w:vAlign w:val="center"/>
          </w:tcPr>
          <w:p w:rsidR="005E6077" w:rsidRPr="00706229" w:rsidRDefault="005E6077"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843" w:type="dxa"/>
            <w:shd w:val="clear" w:color="auto" w:fill="auto"/>
            <w:tcMar>
              <w:left w:w="28" w:type="dxa"/>
              <w:right w:w="28" w:type="dxa"/>
            </w:tcMar>
            <w:vAlign w:val="center"/>
          </w:tcPr>
          <w:p w:rsidR="005E6077" w:rsidRPr="00706229" w:rsidRDefault="005E6077"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941" w:type="dxa"/>
            <w:shd w:val="clear" w:color="auto" w:fill="auto"/>
            <w:tcMar>
              <w:left w:w="28" w:type="dxa"/>
              <w:right w:w="28" w:type="dxa"/>
            </w:tcMar>
            <w:vAlign w:val="center"/>
          </w:tcPr>
          <w:p w:rsidR="005E6077" w:rsidRPr="00706229" w:rsidRDefault="005E6077"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857" w:type="dxa"/>
            <w:shd w:val="clear" w:color="auto" w:fill="auto"/>
            <w:tcMar>
              <w:left w:w="28" w:type="dxa"/>
              <w:right w:w="28" w:type="dxa"/>
            </w:tcMar>
            <w:vAlign w:val="center"/>
          </w:tcPr>
          <w:p w:rsidR="005E6077" w:rsidRPr="00706229" w:rsidRDefault="005E6077" w:rsidP="006839B6">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3303" w:type="dxa"/>
            <w:vMerge/>
            <w:shd w:val="clear" w:color="auto" w:fill="auto"/>
            <w:tcMar>
              <w:left w:w="28" w:type="dxa"/>
              <w:right w:w="28" w:type="dxa"/>
            </w:tcMar>
          </w:tcPr>
          <w:p w:rsidR="005E6077" w:rsidRPr="00706229" w:rsidRDefault="005E6077" w:rsidP="006839B6">
            <w:pPr>
              <w:spacing w:after="0" w:line="240" w:lineRule="auto"/>
              <w:jc w:val="center"/>
              <w:rPr>
                <w:rFonts w:ascii="Times New Roman" w:hAnsi="Times New Roman" w:cs="Times New Roman"/>
                <w:b/>
                <w:sz w:val="24"/>
                <w:szCs w:val="24"/>
              </w:rPr>
            </w:pPr>
          </w:p>
        </w:tc>
        <w:tc>
          <w:tcPr>
            <w:tcW w:w="1130" w:type="dxa"/>
            <w:vMerge/>
            <w:shd w:val="clear" w:color="auto" w:fill="auto"/>
            <w:tcMar>
              <w:left w:w="28" w:type="dxa"/>
              <w:right w:w="28" w:type="dxa"/>
            </w:tcMar>
          </w:tcPr>
          <w:p w:rsidR="005E6077" w:rsidRPr="00706229" w:rsidRDefault="005E6077" w:rsidP="006839B6">
            <w:pPr>
              <w:spacing w:after="0" w:line="240" w:lineRule="auto"/>
              <w:jc w:val="center"/>
              <w:rPr>
                <w:rFonts w:ascii="Times New Roman" w:hAnsi="Times New Roman" w:cs="Times New Roman"/>
                <w:b/>
                <w:sz w:val="24"/>
                <w:szCs w:val="24"/>
              </w:rPr>
            </w:pPr>
          </w:p>
        </w:tc>
        <w:tc>
          <w:tcPr>
            <w:tcW w:w="1365" w:type="dxa"/>
            <w:vMerge/>
            <w:shd w:val="clear" w:color="auto" w:fill="auto"/>
            <w:tcMar>
              <w:left w:w="28" w:type="dxa"/>
              <w:right w:w="28" w:type="dxa"/>
            </w:tcMar>
          </w:tcPr>
          <w:p w:rsidR="005E6077" w:rsidRPr="00706229" w:rsidRDefault="005E6077" w:rsidP="006839B6">
            <w:pPr>
              <w:spacing w:after="0" w:line="240" w:lineRule="auto"/>
              <w:jc w:val="center"/>
              <w:rPr>
                <w:rFonts w:ascii="Times New Roman" w:hAnsi="Times New Roman" w:cs="Times New Roman"/>
                <w:b/>
                <w:sz w:val="24"/>
                <w:szCs w:val="24"/>
              </w:rPr>
            </w:pPr>
          </w:p>
        </w:tc>
        <w:tc>
          <w:tcPr>
            <w:tcW w:w="1598" w:type="dxa"/>
            <w:vMerge/>
            <w:shd w:val="clear" w:color="auto" w:fill="auto"/>
            <w:tcMar>
              <w:left w:w="28" w:type="dxa"/>
              <w:right w:w="28" w:type="dxa"/>
            </w:tcMar>
          </w:tcPr>
          <w:p w:rsidR="005E6077" w:rsidRPr="00706229" w:rsidRDefault="005E6077" w:rsidP="006839B6">
            <w:pPr>
              <w:spacing w:after="0" w:line="240" w:lineRule="auto"/>
              <w:jc w:val="center"/>
              <w:rPr>
                <w:rFonts w:ascii="Times New Roman" w:hAnsi="Times New Roman" w:cs="Times New Roman"/>
                <w:b/>
                <w:sz w:val="24"/>
                <w:szCs w:val="24"/>
              </w:rPr>
            </w:pPr>
          </w:p>
        </w:tc>
      </w:tr>
      <w:tr w:rsidR="00D140EE" w:rsidRPr="00706229" w:rsidTr="00D140EE">
        <w:trPr>
          <w:trHeight w:val="20"/>
          <w:jc w:val="center"/>
        </w:trPr>
        <w:tc>
          <w:tcPr>
            <w:tcW w:w="3958" w:type="dxa"/>
            <w:gridSpan w:val="2"/>
            <w:shd w:val="clear" w:color="auto" w:fill="auto"/>
            <w:tcMar>
              <w:left w:w="28" w:type="dxa"/>
              <w:right w:w="28" w:type="dxa"/>
            </w:tcMar>
          </w:tcPr>
          <w:p w:rsidR="005E6077" w:rsidRPr="00706229" w:rsidRDefault="005E6077"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10.1 Crearea unui sistem de monitorizare a înrolării copiilor</w:t>
            </w:r>
          </w:p>
        </w:tc>
        <w:tc>
          <w:tcPr>
            <w:tcW w:w="925" w:type="dxa"/>
            <w:shd w:val="clear" w:color="auto" w:fill="auto"/>
            <w:tcMar>
              <w:left w:w="28" w:type="dxa"/>
              <w:right w:w="28" w:type="dxa"/>
            </w:tcMar>
          </w:tcPr>
          <w:p w:rsidR="005E6077" w:rsidRPr="00706229" w:rsidRDefault="005E6077"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1/4900</w:t>
            </w:r>
          </w:p>
        </w:tc>
        <w:tc>
          <w:tcPr>
            <w:tcW w:w="899" w:type="dxa"/>
            <w:shd w:val="clear" w:color="auto" w:fill="auto"/>
            <w:tcMar>
              <w:left w:w="28" w:type="dxa"/>
              <w:right w:w="28" w:type="dxa"/>
            </w:tcMar>
          </w:tcPr>
          <w:p w:rsidR="005E6077" w:rsidRPr="00706229" w:rsidRDefault="005E6077"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1/4910</w:t>
            </w:r>
          </w:p>
        </w:tc>
        <w:tc>
          <w:tcPr>
            <w:tcW w:w="843" w:type="dxa"/>
            <w:shd w:val="clear" w:color="auto" w:fill="auto"/>
            <w:tcMar>
              <w:left w:w="28" w:type="dxa"/>
              <w:right w:w="28" w:type="dxa"/>
            </w:tcMar>
          </w:tcPr>
          <w:p w:rsidR="005E6077" w:rsidRPr="00706229" w:rsidRDefault="005E6077"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1/4950</w:t>
            </w:r>
          </w:p>
        </w:tc>
        <w:tc>
          <w:tcPr>
            <w:tcW w:w="941" w:type="dxa"/>
            <w:shd w:val="clear" w:color="auto" w:fill="auto"/>
            <w:tcMar>
              <w:left w:w="28" w:type="dxa"/>
              <w:right w:w="28" w:type="dxa"/>
            </w:tcMar>
          </w:tcPr>
          <w:p w:rsidR="005E6077" w:rsidRPr="00706229" w:rsidRDefault="005E6077"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1/4830</w:t>
            </w:r>
          </w:p>
        </w:tc>
        <w:tc>
          <w:tcPr>
            <w:tcW w:w="857" w:type="dxa"/>
            <w:shd w:val="clear" w:color="auto" w:fill="auto"/>
            <w:tcMar>
              <w:left w:w="28" w:type="dxa"/>
              <w:right w:w="28" w:type="dxa"/>
            </w:tcMar>
          </w:tcPr>
          <w:p w:rsidR="005E6077" w:rsidRPr="00706229" w:rsidRDefault="005E6077"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1/4890</w:t>
            </w:r>
          </w:p>
        </w:tc>
        <w:tc>
          <w:tcPr>
            <w:tcW w:w="3303" w:type="dxa"/>
            <w:shd w:val="clear" w:color="auto" w:fill="auto"/>
            <w:tcMar>
              <w:left w:w="28" w:type="dxa"/>
              <w:right w:w="28" w:type="dxa"/>
            </w:tcMar>
          </w:tcPr>
          <w:p w:rsidR="005E6077" w:rsidRPr="00706229" w:rsidRDefault="005E6077"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Sistem creat, Numărul de copii înrolați</w:t>
            </w:r>
          </w:p>
        </w:tc>
        <w:tc>
          <w:tcPr>
            <w:tcW w:w="1130" w:type="dxa"/>
            <w:shd w:val="clear" w:color="auto" w:fill="auto"/>
            <w:tcMar>
              <w:left w:w="28" w:type="dxa"/>
              <w:right w:w="28" w:type="dxa"/>
            </w:tcMar>
          </w:tcPr>
          <w:p w:rsidR="005E6077" w:rsidRPr="00706229" w:rsidRDefault="005E6077" w:rsidP="006839B6">
            <w:pPr>
              <w:spacing w:after="0" w:line="240" w:lineRule="auto"/>
              <w:rPr>
                <w:rFonts w:ascii="Times New Roman" w:hAnsi="Times New Roman" w:cs="Times New Roman"/>
                <w:sz w:val="24"/>
                <w:szCs w:val="24"/>
              </w:rPr>
            </w:pPr>
          </w:p>
        </w:tc>
        <w:tc>
          <w:tcPr>
            <w:tcW w:w="1365" w:type="dxa"/>
            <w:shd w:val="clear" w:color="auto" w:fill="auto"/>
            <w:tcMar>
              <w:left w:w="28" w:type="dxa"/>
              <w:right w:w="28" w:type="dxa"/>
            </w:tcMar>
          </w:tcPr>
          <w:p w:rsidR="005E6077" w:rsidRPr="00706229" w:rsidRDefault="005E6077"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DGE</w:t>
            </w:r>
          </w:p>
        </w:tc>
        <w:tc>
          <w:tcPr>
            <w:tcW w:w="1598" w:type="dxa"/>
            <w:shd w:val="clear" w:color="auto" w:fill="auto"/>
            <w:tcMar>
              <w:left w:w="28" w:type="dxa"/>
              <w:right w:w="28" w:type="dxa"/>
            </w:tcMar>
          </w:tcPr>
          <w:p w:rsidR="005E6077" w:rsidRPr="00706229" w:rsidRDefault="005E6077"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APL de nivelul I și II</w:t>
            </w:r>
          </w:p>
        </w:tc>
      </w:tr>
      <w:tr w:rsidR="00D140EE" w:rsidRPr="00706229" w:rsidTr="00D140EE">
        <w:trPr>
          <w:trHeight w:val="20"/>
          <w:jc w:val="center"/>
        </w:trPr>
        <w:tc>
          <w:tcPr>
            <w:tcW w:w="3958" w:type="dxa"/>
            <w:gridSpan w:val="2"/>
            <w:shd w:val="clear" w:color="auto" w:fill="auto"/>
            <w:tcMar>
              <w:left w:w="28" w:type="dxa"/>
              <w:right w:w="28" w:type="dxa"/>
            </w:tcMar>
          </w:tcPr>
          <w:p w:rsidR="005E6077" w:rsidRPr="00706229" w:rsidRDefault="005E6077"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10.2 Conlucrarea cu autorităţile APL în vederea creării condiţiilor optime, inclusiv celor de mediu, pentru cuprinderea / înmatricularea obligatorie a tuturor copiilor de 6 ani în grupe pregătitoare</w:t>
            </w:r>
          </w:p>
        </w:tc>
        <w:tc>
          <w:tcPr>
            <w:tcW w:w="925" w:type="dxa"/>
            <w:shd w:val="clear" w:color="auto" w:fill="auto"/>
            <w:tcMar>
              <w:left w:w="28" w:type="dxa"/>
              <w:right w:w="28" w:type="dxa"/>
            </w:tcMar>
          </w:tcPr>
          <w:p w:rsidR="005E6077" w:rsidRPr="00706229" w:rsidRDefault="005E6077"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202</w:t>
            </w:r>
          </w:p>
        </w:tc>
        <w:tc>
          <w:tcPr>
            <w:tcW w:w="899" w:type="dxa"/>
            <w:shd w:val="clear" w:color="auto" w:fill="auto"/>
            <w:tcMar>
              <w:left w:w="28" w:type="dxa"/>
              <w:right w:w="28" w:type="dxa"/>
            </w:tcMar>
          </w:tcPr>
          <w:p w:rsidR="005E6077" w:rsidRPr="00706229" w:rsidRDefault="005E6077"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210</w:t>
            </w:r>
          </w:p>
        </w:tc>
        <w:tc>
          <w:tcPr>
            <w:tcW w:w="843" w:type="dxa"/>
            <w:shd w:val="clear" w:color="auto" w:fill="auto"/>
            <w:tcMar>
              <w:left w:w="28" w:type="dxa"/>
              <w:right w:w="28" w:type="dxa"/>
            </w:tcMar>
          </w:tcPr>
          <w:p w:rsidR="005E6077" w:rsidRPr="00706229" w:rsidRDefault="005E6077"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215</w:t>
            </w:r>
          </w:p>
        </w:tc>
        <w:tc>
          <w:tcPr>
            <w:tcW w:w="941" w:type="dxa"/>
            <w:shd w:val="clear" w:color="auto" w:fill="auto"/>
            <w:tcMar>
              <w:left w:w="28" w:type="dxa"/>
              <w:right w:w="28" w:type="dxa"/>
            </w:tcMar>
          </w:tcPr>
          <w:p w:rsidR="005E6077" w:rsidRPr="00706229" w:rsidRDefault="005E6077"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208</w:t>
            </w:r>
          </w:p>
        </w:tc>
        <w:tc>
          <w:tcPr>
            <w:tcW w:w="857" w:type="dxa"/>
            <w:shd w:val="clear" w:color="auto" w:fill="auto"/>
            <w:tcMar>
              <w:left w:w="28" w:type="dxa"/>
              <w:right w:w="28" w:type="dxa"/>
            </w:tcMar>
          </w:tcPr>
          <w:p w:rsidR="005E6077" w:rsidRPr="00706229" w:rsidRDefault="005E6077" w:rsidP="006839B6">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218</w:t>
            </w:r>
          </w:p>
        </w:tc>
        <w:tc>
          <w:tcPr>
            <w:tcW w:w="3303" w:type="dxa"/>
            <w:shd w:val="clear" w:color="auto" w:fill="auto"/>
            <w:tcMar>
              <w:left w:w="28" w:type="dxa"/>
              <w:right w:w="28" w:type="dxa"/>
            </w:tcMar>
          </w:tcPr>
          <w:p w:rsidR="005E6077" w:rsidRPr="00706229" w:rsidRDefault="005E6077"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Numărul de copii cu vârsta de 6-7 ani înmatriculați în grupele pregătitoare</w:t>
            </w:r>
          </w:p>
        </w:tc>
        <w:tc>
          <w:tcPr>
            <w:tcW w:w="1130" w:type="dxa"/>
            <w:shd w:val="clear" w:color="auto" w:fill="auto"/>
            <w:tcMar>
              <w:left w:w="28" w:type="dxa"/>
              <w:right w:w="28" w:type="dxa"/>
            </w:tcMar>
          </w:tcPr>
          <w:p w:rsidR="005E6077" w:rsidRPr="00706229" w:rsidRDefault="005E6077" w:rsidP="006839B6">
            <w:pPr>
              <w:spacing w:after="0" w:line="240" w:lineRule="auto"/>
              <w:rPr>
                <w:rFonts w:ascii="Times New Roman" w:hAnsi="Times New Roman" w:cs="Times New Roman"/>
                <w:sz w:val="24"/>
                <w:szCs w:val="24"/>
              </w:rPr>
            </w:pPr>
          </w:p>
        </w:tc>
        <w:tc>
          <w:tcPr>
            <w:tcW w:w="1365" w:type="dxa"/>
            <w:shd w:val="clear" w:color="auto" w:fill="auto"/>
            <w:tcMar>
              <w:left w:w="28" w:type="dxa"/>
              <w:right w:w="28" w:type="dxa"/>
            </w:tcMar>
          </w:tcPr>
          <w:p w:rsidR="005E6077" w:rsidRPr="00706229" w:rsidRDefault="005E6077"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DGE</w:t>
            </w:r>
          </w:p>
        </w:tc>
        <w:tc>
          <w:tcPr>
            <w:tcW w:w="1598" w:type="dxa"/>
            <w:shd w:val="clear" w:color="auto" w:fill="auto"/>
            <w:tcMar>
              <w:left w:w="28" w:type="dxa"/>
              <w:right w:w="28" w:type="dxa"/>
            </w:tcMar>
          </w:tcPr>
          <w:p w:rsidR="005E6077" w:rsidRPr="00706229" w:rsidRDefault="005E6077"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APL de nivelul I și II</w:t>
            </w:r>
          </w:p>
        </w:tc>
      </w:tr>
      <w:tr w:rsidR="00D140EE" w:rsidRPr="00706229" w:rsidTr="00D140EE">
        <w:trPr>
          <w:trHeight w:val="20"/>
          <w:jc w:val="center"/>
        </w:trPr>
        <w:tc>
          <w:tcPr>
            <w:tcW w:w="3958" w:type="dxa"/>
            <w:gridSpan w:val="2"/>
            <w:shd w:val="clear" w:color="auto" w:fill="auto"/>
            <w:tcMar>
              <w:left w:w="28" w:type="dxa"/>
              <w:right w:w="28" w:type="dxa"/>
            </w:tcMar>
          </w:tcPr>
          <w:p w:rsidR="005E6077" w:rsidRPr="00706229" w:rsidRDefault="005E6077"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10.3 Încurajarea și motivarea cadrelor manageriale şi didactice privind implementarea politicilor curriculare în IET</w:t>
            </w:r>
          </w:p>
        </w:tc>
        <w:tc>
          <w:tcPr>
            <w:tcW w:w="925" w:type="dxa"/>
            <w:shd w:val="clear" w:color="auto" w:fill="auto"/>
            <w:tcMar>
              <w:left w:w="28" w:type="dxa"/>
              <w:right w:w="28" w:type="dxa"/>
            </w:tcMar>
          </w:tcPr>
          <w:p w:rsidR="005E6077" w:rsidRPr="00706229" w:rsidRDefault="005E6077" w:rsidP="006839B6">
            <w:pPr>
              <w:pStyle w:val="BodyText"/>
              <w:jc w:val="center"/>
              <w:rPr>
                <w:rFonts w:eastAsiaTheme="minorHAnsi" w:cs="Times New Roman"/>
                <w:sz w:val="24"/>
                <w:szCs w:val="24"/>
                <w:lang w:eastAsia="en-US" w:bidi="ar-SA"/>
              </w:rPr>
            </w:pPr>
            <w:r w:rsidRPr="00706229">
              <w:rPr>
                <w:rFonts w:eastAsiaTheme="minorHAnsi" w:cs="Times New Roman"/>
                <w:sz w:val="24"/>
                <w:szCs w:val="24"/>
                <w:lang w:eastAsia="en-US" w:bidi="ar-SA"/>
              </w:rPr>
              <w:t>6/12</w:t>
            </w:r>
          </w:p>
        </w:tc>
        <w:tc>
          <w:tcPr>
            <w:tcW w:w="899" w:type="dxa"/>
            <w:shd w:val="clear" w:color="auto" w:fill="auto"/>
            <w:tcMar>
              <w:left w:w="28" w:type="dxa"/>
              <w:right w:w="28" w:type="dxa"/>
            </w:tcMar>
          </w:tcPr>
          <w:p w:rsidR="005E6077" w:rsidRPr="00706229" w:rsidRDefault="005E6077" w:rsidP="006839B6">
            <w:pPr>
              <w:pStyle w:val="BodyText"/>
              <w:jc w:val="center"/>
              <w:rPr>
                <w:rFonts w:eastAsiaTheme="minorHAnsi" w:cs="Times New Roman"/>
                <w:sz w:val="24"/>
                <w:szCs w:val="24"/>
                <w:lang w:eastAsia="en-US" w:bidi="ar-SA"/>
              </w:rPr>
            </w:pPr>
            <w:r w:rsidRPr="00706229">
              <w:rPr>
                <w:rFonts w:eastAsiaTheme="minorHAnsi" w:cs="Times New Roman"/>
                <w:sz w:val="24"/>
                <w:szCs w:val="24"/>
                <w:lang w:eastAsia="en-US" w:bidi="ar-SA"/>
              </w:rPr>
              <w:t>6/12</w:t>
            </w:r>
          </w:p>
        </w:tc>
        <w:tc>
          <w:tcPr>
            <w:tcW w:w="843" w:type="dxa"/>
            <w:shd w:val="clear" w:color="auto" w:fill="auto"/>
            <w:tcMar>
              <w:left w:w="28" w:type="dxa"/>
              <w:right w:w="28" w:type="dxa"/>
            </w:tcMar>
          </w:tcPr>
          <w:p w:rsidR="005E6077" w:rsidRPr="00706229" w:rsidRDefault="005E6077" w:rsidP="006839B6">
            <w:pPr>
              <w:pStyle w:val="BodyText"/>
              <w:jc w:val="center"/>
              <w:rPr>
                <w:rFonts w:eastAsiaTheme="minorHAnsi" w:cs="Times New Roman"/>
                <w:sz w:val="24"/>
                <w:szCs w:val="24"/>
                <w:lang w:eastAsia="en-US" w:bidi="ar-SA"/>
              </w:rPr>
            </w:pPr>
            <w:r w:rsidRPr="00706229">
              <w:rPr>
                <w:rFonts w:eastAsiaTheme="minorHAnsi" w:cs="Times New Roman"/>
                <w:sz w:val="24"/>
                <w:szCs w:val="24"/>
                <w:lang w:eastAsia="en-US" w:bidi="ar-SA"/>
              </w:rPr>
              <w:t>6/12</w:t>
            </w:r>
          </w:p>
        </w:tc>
        <w:tc>
          <w:tcPr>
            <w:tcW w:w="941" w:type="dxa"/>
            <w:shd w:val="clear" w:color="auto" w:fill="auto"/>
            <w:tcMar>
              <w:left w:w="28" w:type="dxa"/>
              <w:right w:w="28" w:type="dxa"/>
            </w:tcMar>
          </w:tcPr>
          <w:p w:rsidR="005E6077" w:rsidRPr="00706229" w:rsidRDefault="005E6077" w:rsidP="006839B6">
            <w:pPr>
              <w:pStyle w:val="BodyText"/>
              <w:jc w:val="center"/>
              <w:rPr>
                <w:rFonts w:eastAsiaTheme="minorHAnsi" w:cs="Times New Roman"/>
                <w:sz w:val="24"/>
                <w:szCs w:val="24"/>
                <w:lang w:eastAsia="en-US" w:bidi="ar-SA"/>
              </w:rPr>
            </w:pPr>
            <w:r w:rsidRPr="00706229">
              <w:rPr>
                <w:rFonts w:eastAsiaTheme="minorHAnsi" w:cs="Times New Roman"/>
                <w:sz w:val="24"/>
                <w:szCs w:val="24"/>
                <w:lang w:eastAsia="en-US" w:bidi="ar-SA"/>
              </w:rPr>
              <w:t>7/12</w:t>
            </w:r>
          </w:p>
        </w:tc>
        <w:tc>
          <w:tcPr>
            <w:tcW w:w="857" w:type="dxa"/>
            <w:shd w:val="clear" w:color="auto" w:fill="auto"/>
            <w:tcMar>
              <w:left w:w="28" w:type="dxa"/>
              <w:right w:w="28" w:type="dxa"/>
            </w:tcMar>
          </w:tcPr>
          <w:p w:rsidR="005E6077" w:rsidRPr="00706229" w:rsidRDefault="005E6077" w:rsidP="006839B6">
            <w:pPr>
              <w:pStyle w:val="BodyText"/>
              <w:jc w:val="center"/>
              <w:rPr>
                <w:rFonts w:eastAsiaTheme="minorHAnsi" w:cs="Times New Roman"/>
                <w:sz w:val="24"/>
                <w:szCs w:val="24"/>
                <w:lang w:eastAsia="en-US" w:bidi="ar-SA"/>
              </w:rPr>
            </w:pPr>
            <w:r w:rsidRPr="00706229">
              <w:rPr>
                <w:rFonts w:eastAsiaTheme="minorHAnsi" w:cs="Times New Roman"/>
                <w:sz w:val="24"/>
                <w:szCs w:val="24"/>
                <w:lang w:eastAsia="en-US" w:bidi="ar-SA"/>
              </w:rPr>
              <w:t>10/12</w:t>
            </w:r>
          </w:p>
        </w:tc>
        <w:tc>
          <w:tcPr>
            <w:tcW w:w="3303" w:type="dxa"/>
            <w:shd w:val="clear" w:color="auto" w:fill="auto"/>
            <w:tcMar>
              <w:left w:w="28" w:type="dxa"/>
              <w:right w:w="28" w:type="dxa"/>
            </w:tcMar>
          </w:tcPr>
          <w:p w:rsidR="005E6077" w:rsidRPr="00706229" w:rsidRDefault="005E6077"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activităților metodice organizate, Nr vizitelor de monitorizare și îndrumare realizate</w:t>
            </w:r>
          </w:p>
        </w:tc>
        <w:tc>
          <w:tcPr>
            <w:tcW w:w="1130" w:type="dxa"/>
            <w:shd w:val="clear" w:color="auto" w:fill="auto"/>
            <w:tcMar>
              <w:left w:w="28" w:type="dxa"/>
              <w:right w:w="28" w:type="dxa"/>
            </w:tcMar>
          </w:tcPr>
          <w:p w:rsidR="005E6077" w:rsidRPr="00706229" w:rsidRDefault="005E6077" w:rsidP="006839B6">
            <w:pPr>
              <w:spacing w:after="0" w:line="240" w:lineRule="auto"/>
              <w:rPr>
                <w:rFonts w:ascii="Times New Roman" w:hAnsi="Times New Roman" w:cs="Times New Roman"/>
                <w:sz w:val="24"/>
                <w:szCs w:val="24"/>
              </w:rPr>
            </w:pPr>
          </w:p>
        </w:tc>
        <w:tc>
          <w:tcPr>
            <w:tcW w:w="1365" w:type="dxa"/>
            <w:shd w:val="clear" w:color="auto" w:fill="auto"/>
            <w:tcMar>
              <w:left w:w="28" w:type="dxa"/>
              <w:right w:w="28" w:type="dxa"/>
            </w:tcMar>
          </w:tcPr>
          <w:p w:rsidR="005E6077" w:rsidRPr="00706229" w:rsidRDefault="005E6077"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DGE</w:t>
            </w:r>
          </w:p>
        </w:tc>
        <w:tc>
          <w:tcPr>
            <w:tcW w:w="1598" w:type="dxa"/>
            <w:shd w:val="clear" w:color="auto" w:fill="auto"/>
            <w:tcMar>
              <w:left w:w="28" w:type="dxa"/>
              <w:right w:w="28" w:type="dxa"/>
            </w:tcMar>
          </w:tcPr>
          <w:p w:rsidR="005E6077" w:rsidRPr="00706229" w:rsidRDefault="005E6077"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APL de nivelul I și II</w:t>
            </w:r>
          </w:p>
        </w:tc>
      </w:tr>
      <w:tr w:rsidR="00D140EE" w:rsidRPr="00706229" w:rsidTr="00D140EE">
        <w:trPr>
          <w:trHeight w:val="20"/>
          <w:jc w:val="center"/>
        </w:trPr>
        <w:tc>
          <w:tcPr>
            <w:tcW w:w="3958" w:type="dxa"/>
            <w:gridSpan w:val="2"/>
            <w:shd w:val="clear" w:color="auto" w:fill="auto"/>
            <w:tcMar>
              <w:left w:w="28" w:type="dxa"/>
              <w:right w:w="28" w:type="dxa"/>
            </w:tcMar>
          </w:tcPr>
          <w:p w:rsidR="005E6077" w:rsidRPr="00706229" w:rsidRDefault="005E6077"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10.4 Modernizarea şi dezvoltarea bazei materiale a instituţiei în vederea asigurării mijloacelor necesare promovării unui învăţământ modern, de calitate, bazat pe sănătate, siguranţă şi protecţie</w:t>
            </w:r>
          </w:p>
        </w:tc>
        <w:tc>
          <w:tcPr>
            <w:tcW w:w="925" w:type="dxa"/>
            <w:shd w:val="clear" w:color="auto" w:fill="auto"/>
            <w:tcMar>
              <w:left w:w="28" w:type="dxa"/>
              <w:right w:w="28" w:type="dxa"/>
            </w:tcMar>
          </w:tcPr>
          <w:p w:rsidR="005E6077" w:rsidRPr="00706229" w:rsidRDefault="005E6077" w:rsidP="00D140E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2/3/2/4</w:t>
            </w:r>
          </w:p>
        </w:tc>
        <w:tc>
          <w:tcPr>
            <w:tcW w:w="899" w:type="dxa"/>
            <w:shd w:val="clear" w:color="auto" w:fill="auto"/>
            <w:tcMar>
              <w:left w:w="28" w:type="dxa"/>
              <w:right w:w="28" w:type="dxa"/>
            </w:tcMar>
          </w:tcPr>
          <w:p w:rsidR="005E6077" w:rsidRPr="00706229" w:rsidRDefault="005E6077" w:rsidP="00D140E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2/7/2/4</w:t>
            </w:r>
          </w:p>
        </w:tc>
        <w:tc>
          <w:tcPr>
            <w:tcW w:w="843" w:type="dxa"/>
            <w:shd w:val="clear" w:color="auto" w:fill="auto"/>
            <w:tcMar>
              <w:left w:w="28" w:type="dxa"/>
              <w:right w:w="28" w:type="dxa"/>
            </w:tcMar>
          </w:tcPr>
          <w:p w:rsidR="005E6077" w:rsidRPr="00706229" w:rsidRDefault="005E6077" w:rsidP="00D140E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3/7/3/7</w:t>
            </w:r>
          </w:p>
        </w:tc>
        <w:tc>
          <w:tcPr>
            <w:tcW w:w="941" w:type="dxa"/>
            <w:shd w:val="clear" w:color="auto" w:fill="auto"/>
            <w:tcMar>
              <w:left w:w="28" w:type="dxa"/>
              <w:right w:w="28" w:type="dxa"/>
            </w:tcMar>
          </w:tcPr>
          <w:p w:rsidR="005E6077" w:rsidRPr="00706229" w:rsidRDefault="005E6077" w:rsidP="00D140E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3/10/3/7</w:t>
            </w:r>
          </w:p>
        </w:tc>
        <w:tc>
          <w:tcPr>
            <w:tcW w:w="857" w:type="dxa"/>
            <w:shd w:val="clear" w:color="auto" w:fill="auto"/>
            <w:tcMar>
              <w:left w:w="28" w:type="dxa"/>
              <w:right w:w="28" w:type="dxa"/>
            </w:tcMar>
          </w:tcPr>
          <w:p w:rsidR="005E6077" w:rsidRPr="00706229" w:rsidRDefault="005E6077" w:rsidP="00D140E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4/10/3/8</w:t>
            </w:r>
          </w:p>
        </w:tc>
        <w:tc>
          <w:tcPr>
            <w:tcW w:w="3303" w:type="dxa"/>
            <w:shd w:val="clear" w:color="auto" w:fill="auto"/>
            <w:tcMar>
              <w:left w:w="28" w:type="dxa"/>
              <w:right w:w="28" w:type="dxa"/>
            </w:tcMar>
          </w:tcPr>
          <w:p w:rsidR="005E6077" w:rsidRPr="00706229" w:rsidRDefault="005E6077"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centrelor educaționale formate în IET, Nr echipamentelor TIC procurate, Nr instrumente muzicale utilizate în cadrul orelor, Nr completelor de jucării renovate</w:t>
            </w:r>
          </w:p>
        </w:tc>
        <w:tc>
          <w:tcPr>
            <w:tcW w:w="1130" w:type="dxa"/>
            <w:shd w:val="clear" w:color="auto" w:fill="auto"/>
            <w:tcMar>
              <w:left w:w="28" w:type="dxa"/>
              <w:right w:w="28" w:type="dxa"/>
            </w:tcMar>
          </w:tcPr>
          <w:p w:rsidR="005E6077" w:rsidRPr="00706229" w:rsidRDefault="005E6077" w:rsidP="006839B6">
            <w:pPr>
              <w:spacing w:after="0" w:line="240" w:lineRule="auto"/>
              <w:rPr>
                <w:rFonts w:ascii="Times New Roman" w:hAnsi="Times New Roman" w:cs="Times New Roman"/>
                <w:sz w:val="24"/>
                <w:szCs w:val="24"/>
              </w:rPr>
            </w:pPr>
          </w:p>
        </w:tc>
        <w:tc>
          <w:tcPr>
            <w:tcW w:w="1365" w:type="dxa"/>
            <w:shd w:val="clear" w:color="auto" w:fill="auto"/>
            <w:tcMar>
              <w:left w:w="28" w:type="dxa"/>
              <w:right w:w="28" w:type="dxa"/>
            </w:tcMar>
          </w:tcPr>
          <w:p w:rsidR="005E6077" w:rsidRPr="00706229" w:rsidRDefault="005E6077"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DGE</w:t>
            </w:r>
          </w:p>
        </w:tc>
        <w:tc>
          <w:tcPr>
            <w:tcW w:w="1598" w:type="dxa"/>
            <w:shd w:val="clear" w:color="auto" w:fill="auto"/>
            <w:tcMar>
              <w:left w:w="28" w:type="dxa"/>
              <w:right w:w="28" w:type="dxa"/>
            </w:tcMar>
          </w:tcPr>
          <w:p w:rsidR="005E6077" w:rsidRPr="00706229" w:rsidRDefault="005E6077"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APL de nivelul I și II</w:t>
            </w:r>
          </w:p>
        </w:tc>
      </w:tr>
      <w:tr w:rsidR="00D140EE" w:rsidRPr="00706229" w:rsidTr="00D140EE">
        <w:trPr>
          <w:trHeight w:val="20"/>
          <w:jc w:val="center"/>
        </w:trPr>
        <w:tc>
          <w:tcPr>
            <w:tcW w:w="3958" w:type="dxa"/>
            <w:gridSpan w:val="2"/>
            <w:shd w:val="clear" w:color="auto" w:fill="auto"/>
            <w:tcMar>
              <w:left w:w="28" w:type="dxa"/>
              <w:right w:w="28" w:type="dxa"/>
            </w:tcMar>
          </w:tcPr>
          <w:p w:rsidR="005E6077" w:rsidRPr="00706229" w:rsidRDefault="005E6077"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10.5 Asigurarea unui mediu fizic și afectiv securizat, stimulativ din punct de vedere cognitiv și social pentru toți copiii</w:t>
            </w:r>
          </w:p>
        </w:tc>
        <w:tc>
          <w:tcPr>
            <w:tcW w:w="925" w:type="dxa"/>
            <w:shd w:val="clear" w:color="auto" w:fill="auto"/>
            <w:tcMar>
              <w:left w:w="28" w:type="dxa"/>
              <w:right w:w="28" w:type="dxa"/>
            </w:tcMar>
          </w:tcPr>
          <w:p w:rsidR="005E6077" w:rsidRPr="00706229" w:rsidRDefault="005E6077" w:rsidP="006839B6">
            <w:pPr>
              <w:pStyle w:val="BodyText"/>
              <w:jc w:val="center"/>
              <w:rPr>
                <w:rFonts w:eastAsiaTheme="minorHAnsi" w:cs="Times New Roman"/>
                <w:sz w:val="24"/>
                <w:szCs w:val="24"/>
                <w:lang w:eastAsia="en-US" w:bidi="ar-SA"/>
              </w:rPr>
            </w:pPr>
            <w:r w:rsidRPr="00706229">
              <w:rPr>
                <w:rFonts w:eastAsiaTheme="minorHAnsi" w:cs="Times New Roman"/>
                <w:sz w:val="24"/>
                <w:szCs w:val="24"/>
                <w:lang w:eastAsia="en-US" w:bidi="ar-SA"/>
              </w:rPr>
              <w:t>5/5</w:t>
            </w:r>
          </w:p>
        </w:tc>
        <w:tc>
          <w:tcPr>
            <w:tcW w:w="899" w:type="dxa"/>
            <w:shd w:val="clear" w:color="auto" w:fill="auto"/>
            <w:tcMar>
              <w:left w:w="28" w:type="dxa"/>
              <w:right w:w="28" w:type="dxa"/>
            </w:tcMar>
          </w:tcPr>
          <w:p w:rsidR="005E6077" w:rsidRPr="00706229" w:rsidRDefault="005E6077" w:rsidP="006839B6">
            <w:pPr>
              <w:pStyle w:val="BodyText"/>
              <w:jc w:val="center"/>
              <w:rPr>
                <w:rFonts w:eastAsiaTheme="minorHAnsi" w:cs="Times New Roman"/>
                <w:sz w:val="24"/>
                <w:szCs w:val="24"/>
                <w:lang w:eastAsia="en-US" w:bidi="ar-SA"/>
              </w:rPr>
            </w:pPr>
            <w:r w:rsidRPr="00706229">
              <w:rPr>
                <w:rFonts w:eastAsiaTheme="minorHAnsi" w:cs="Times New Roman"/>
                <w:sz w:val="24"/>
                <w:szCs w:val="24"/>
                <w:lang w:eastAsia="en-US" w:bidi="ar-SA"/>
              </w:rPr>
              <w:t>5/5</w:t>
            </w:r>
          </w:p>
        </w:tc>
        <w:tc>
          <w:tcPr>
            <w:tcW w:w="843" w:type="dxa"/>
            <w:shd w:val="clear" w:color="auto" w:fill="auto"/>
            <w:tcMar>
              <w:left w:w="28" w:type="dxa"/>
              <w:right w:w="28" w:type="dxa"/>
            </w:tcMar>
          </w:tcPr>
          <w:p w:rsidR="005E6077" w:rsidRPr="00706229" w:rsidRDefault="005E6077" w:rsidP="006839B6">
            <w:pPr>
              <w:pStyle w:val="BodyText"/>
              <w:jc w:val="center"/>
              <w:rPr>
                <w:rFonts w:eastAsiaTheme="minorHAnsi" w:cs="Times New Roman"/>
                <w:sz w:val="24"/>
                <w:szCs w:val="24"/>
                <w:lang w:eastAsia="en-US" w:bidi="ar-SA"/>
              </w:rPr>
            </w:pPr>
            <w:r w:rsidRPr="00706229">
              <w:rPr>
                <w:rFonts w:eastAsiaTheme="minorHAnsi" w:cs="Times New Roman"/>
                <w:sz w:val="24"/>
                <w:szCs w:val="24"/>
                <w:lang w:eastAsia="en-US" w:bidi="ar-SA"/>
              </w:rPr>
              <w:t>6/6</w:t>
            </w:r>
          </w:p>
        </w:tc>
        <w:tc>
          <w:tcPr>
            <w:tcW w:w="941" w:type="dxa"/>
            <w:shd w:val="clear" w:color="auto" w:fill="auto"/>
            <w:tcMar>
              <w:left w:w="28" w:type="dxa"/>
              <w:right w:w="28" w:type="dxa"/>
            </w:tcMar>
          </w:tcPr>
          <w:p w:rsidR="005E6077" w:rsidRPr="00706229" w:rsidRDefault="005E6077" w:rsidP="006839B6">
            <w:pPr>
              <w:pStyle w:val="BodyText"/>
              <w:jc w:val="center"/>
              <w:rPr>
                <w:rFonts w:eastAsiaTheme="minorHAnsi" w:cs="Times New Roman"/>
                <w:sz w:val="24"/>
                <w:szCs w:val="24"/>
                <w:lang w:eastAsia="en-US" w:bidi="ar-SA"/>
              </w:rPr>
            </w:pPr>
            <w:r w:rsidRPr="00706229">
              <w:rPr>
                <w:rFonts w:eastAsiaTheme="minorHAnsi" w:cs="Times New Roman"/>
                <w:sz w:val="24"/>
                <w:szCs w:val="24"/>
                <w:lang w:eastAsia="en-US" w:bidi="ar-SA"/>
              </w:rPr>
              <w:t>6/6</w:t>
            </w:r>
          </w:p>
        </w:tc>
        <w:tc>
          <w:tcPr>
            <w:tcW w:w="857" w:type="dxa"/>
            <w:shd w:val="clear" w:color="auto" w:fill="auto"/>
            <w:tcMar>
              <w:left w:w="28" w:type="dxa"/>
              <w:right w:w="28" w:type="dxa"/>
            </w:tcMar>
          </w:tcPr>
          <w:p w:rsidR="005E6077" w:rsidRPr="00706229" w:rsidRDefault="005E6077" w:rsidP="006839B6">
            <w:pPr>
              <w:pStyle w:val="BodyText"/>
              <w:jc w:val="center"/>
              <w:rPr>
                <w:rFonts w:eastAsiaTheme="minorHAnsi" w:cs="Times New Roman"/>
                <w:sz w:val="24"/>
                <w:szCs w:val="24"/>
                <w:lang w:eastAsia="en-US" w:bidi="ar-SA"/>
              </w:rPr>
            </w:pPr>
            <w:r w:rsidRPr="00706229">
              <w:rPr>
                <w:rFonts w:eastAsiaTheme="minorHAnsi" w:cs="Times New Roman"/>
                <w:sz w:val="24"/>
                <w:szCs w:val="24"/>
                <w:lang w:eastAsia="en-US" w:bidi="ar-SA"/>
              </w:rPr>
              <w:t>7/7</w:t>
            </w:r>
          </w:p>
        </w:tc>
        <w:tc>
          <w:tcPr>
            <w:tcW w:w="3303" w:type="dxa"/>
            <w:shd w:val="clear" w:color="auto" w:fill="auto"/>
            <w:tcMar>
              <w:left w:w="28" w:type="dxa"/>
              <w:right w:w="28" w:type="dxa"/>
            </w:tcMar>
          </w:tcPr>
          <w:p w:rsidR="005E6077" w:rsidRPr="00706229" w:rsidRDefault="005E6077"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Nr terenurilor de joacă restabilite/reparate, Nr grupelor în aer liber </w:t>
            </w:r>
            <w:r w:rsidR="006823E4" w:rsidRPr="00706229">
              <w:rPr>
                <w:rFonts w:ascii="Times New Roman" w:hAnsi="Times New Roman" w:cs="Times New Roman"/>
                <w:sz w:val="24"/>
                <w:szCs w:val="24"/>
              </w:rPr>
              <w:t>construite</w:t>
            </w:r>
            <w:r w:rsidRPr="00706229">
              <w:rPr>
                <w:rFonts w:ascii="Times New Roman" w:hAnsi="Times New Roman" w:cs="Times New Roman"/>
                <w:sz w:val="24"/>
                <w:szCs w:val="24"/>
              </w:rPr>
              <w:t>/amenajate/reparate</w:t>
            </w:r>
          </w:p>
        </w:tc>
        <w:tc>
          <w:tcPr>
            <w:tcW w:w="1130" w:type="dxa"/>
            <w:shd w:val="clear" w:color="auto" w:fill="auto"/>
            <w:tcMar>
              <w:left w:w="28" w:type="dxa"/>
              <w:right w:w="28" w:type="dxa"/>
            </w:tcMar>
          </w:tcPr>
          <w:p w:rsidR="005E6077" w:rsidRPr="00706229" w:rsidRDefault="005E6077" w:rsidP="006839B6">
            <w:pPr>
              <w:spacing w:after="0" w:line="240" w:lineRule="auto"/>
              <w:rPr>
                <w:rFonts w:ascii="Times New Roman" w:hAnsi="Times New Roman" w:cs="Times New Roman"/>
                <w:sz w:val="24"/>
                <w:szCs w:val="24"/>
              </w:rPr>
            </w:pPr>
          </w:p>
        </w:tc>
        <w:tc>
          <w:tcPr>
            <w:tcW w:w="1365" w:type="dxa"/>
            <w:shd w:val="clear" w:color="auto" w:fill="auto"/>
            <w:tcMar>
              <w:left w:w="28" w:type="dxa"/>
              <w:right w:w="28" w:type="dxa"/>
            </w:tcMar>
          </w:tcPr>
          <w:p w:rsidR="005E6077" w:rsidRPr="00706229" w:rsidRDefault="005E6077"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DGE</w:t>
            </w:r>
          </w:p>
        </w:tc>
        <w:tc>
          <w:tcPr>
            <w:tcW w:w="1598" w:type="dxa"/>
            <w:shd w:val="clear" w:color="auto" w:fill="auto"/>
            <w:tcMar>
              <w:left w:w="28" w:type="dxa"/>
              <w:right w:w="28" w:type="dxa"/>
            </w:tcMar>
          </w:tcPr>
          <w:p w:rsidR="005E6077" w:rsidRPr="00706229" w:rsidRDefault="005E6077"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APL de nivelul I și II</w:t>
            </w:r>
          </w:p>
        </w:tc>
      </w:tr>
      <w:tr w:rsidR="00D140EE" w:rsidRPr="00706229" w:rsidTr="00D140EE">
        <w:trPr>
          <w:trHeight w:val="20"/>
          <w:jc w:val="center"/>
        </w:trPr>
        <w:tc>
          <w:tcPr>
            <w:tcW w:w="3958" w:type="dxa"/>
            <w:gridSpan w:val="2"/>
            <w:shd w:val="clear" w:color="auto" w:fill="auto"/>
            <w:tcMar>
              <w:left w:w="28" w:type="dxa"/>
              <w:right w:w="28" w:type="dxa"/>
            </w:tcMar>
          </w:tcPr>
          <w:p w:rsidR="005E6077" w:rsidRPr="00706229" w:rsidRDefault="005E6077"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10.6 Asigurarea procesul educațional cu cadre didactice calificate, inclusiv prin formarea continuă a competenţei profesionale a cadrelor didactice la nivel de instituție</w:t>
            </w:r>
          </w:p>
        </w:tc>
        <w:tc>
          <w:tcPr>
            <w:tcW w:w="925" w:type="dxa"/>
            <w:shd w:val="clear" w:color="auto" w:fill="auto"/>
            <w:tcMar>
              <w:left w:w="28" w:type="dxa"/>
              <w:right w:w="28" w:type="dxa"/>
            </w:tcMar>
          </w:tcPr>
          <w:p w:rsidR="005E6077" w:rsidRPr="00706229" w:rsidRDefault="005E6077" w:rsidP="006839B6">
            <w:pPr>
              <w:pStyle w:val="BodyText"/>
              <w:jc w:val="center"/>
              <w:rPr>
                <w:rFonts w:eastAsiaTheme="minorHAnsi" w:cs="Times New Roman"/>
                <w:sz w:val="24"/>
                <w:szCs w:val="24"/>
                <w:lang w:eastAsia="en-US" w:bidi="ar-SA"/>
              </w:rPr>
            </w:pPr>
            <w:r w:rsidRPr="00706229">
              <w:rPr>
                <w:rFonts w:eastAsiaTheme="minorHAnsi" w:cs="Times New Roman"/>
                <w:sz w:val="24"/>
                <w:szCs w:val="24"/>
                <w:lang w:eastAsia="en-US" w:bidi="ar-SA"/>
              </w:rPr>
              <w:t>8/12</w:t>
            </w:r>
          </w:p>
        </w:tc>
        <w:tc>
          <w:tcPr>
            <w:tcW w:w="899" w:type="dxa"/>
            <w:shd w:val="clear" w:color="auto" w:fill="auto"/>
            <w:tcMar>
              <w:left w:w="28" w:type="dxa"/>
              <w:right w:w="28" w:type="dxa"/>
            </w:tcMar>
          </w:tcPr>
          <w:p w:rsidR="005E6077" w:rsidRPr="00706229" w:rsidRDefault="005E6077" w:rsidP="006839B6">
            <w:pPr>
              <w:pStyle w:val="BodyText"/>
              <w:jc w:val="center"/>
              <w:rPr>
                <w:rFonts w:eastAsiaTheme="minorHAnsi" w:cs="Times New Roman"/>
                <w:sz w:val="24"/>
                <w:szCs w:val="24"/>
                <w:lang w:eastAsia="en-US" w:bidi="ar-SA"/>
              </w:rPr>
            </w:pPr>
            <w:r w:rsidRPr="00706229">
              <w:rPr>
                <w:rFonts w:eastAsiaTheme="minorHAnsi" w:cs="Times New Roman"/>
                <w:sz w:val="24"/>
                <w:szCs w:val="24"/>
                <w:lang w:eastAsia="en-US" w:bidi="ar-SA"/>
              </w:rPr>
              <w:t>8/14</w:t>
            </w:r>
          </w:p>
        </w:tc>
        <w:tc>
          <w:tcPr>
            <w:tcW w:w="843" w:type="dxa"/>
            <w:shd w:val="clear" w:color="auto" w:fill="auto"/>
            <w:tcMar>
              <w:left w:w="28" w:type="dxa"/>
              <w:right w:w="28" w:type="dxa"/>
            </w:tcMar>
          </w:tcPr>
          <w:p w:rsidR="005E6077" w:rsidRPr="00706229" w:rsidRDefault="005E6077" w:rsidP="006839B6">
            <w:pPr>
              <w:pStyle w:val="BodyText"/>
              <w:jc w:val="center"/>
              <w:rPr>
                <w:rFonts w:eastAsiaTheme="minorHAnsi" w:cs="Times New Roman"/>
                <w:sz w:val="24"/>
                <w:szCs w:val="24"/>
                <w:lang w:eastAsia="en-US" w:bidi="ar-SA"/>
              </w:rPr>
            </w:pPr>
            <w:r w:rsidRPr="00706229">
              <w:rPr>
                <w:rFonts w:eastAsiaTheme="minorHAnsi" w:cs="Times New Roman"/>
                <w:sz w:val="24"/>
                <w:szCs w:val="24"/>
                <w:lang w:eastAsia="en-US" w:bidi="ar-SA"/>
              </w:rPr>
              <w:t>8/12</w:t>
            </w:r>
          </w:p>
        </w:tc>
        <w:tc>
          <w:tcPr>
            <w:tcW w:w="941" w:type="dxa"/>
            <w:shd w:val="clear" w:color="auto" w:fill="auto"/>
            <w:tcMar>
              <w:left w:w="28" w:type="dxa"/>
              <w:right w:w="28" w:type="dxa"/>
            </w:tcMar>
          </w:tcPr>
          <w:p w:rsidR="005E6077" w:rsidRPr="00706229" w:rsidRDefault="005E6077" w:rsidP="006839B6">
            <w:pPr>
              <w:pStyle w:val="BodyText"/>
              <w:jc w:val="center"/>
              <w:rPr>
                <w:rFonts w:eastAsiaTheme="minorHAnsi" w:cs="Times New Roman"/>
                <w:sz w:val="24"/>
                <w:szCs w:val="24"/>
                <w:lang w:eastAsia="en-US" w:bidi="ar-SA"/>
              </w:rPr>
            </w:pPr>
            <w:r w:rsidRPr="00706229">
              <w:rPr>
                <w:rFonts w:eastAsiaTheme="minorHAnsi" w:cs="Times New Roman"/>
                <w:sz w:val="24"/>
                <w:szCs w:val="24"/>
                <w:lang w:eastAsia="en-US" w:bidi="ar-SA"/>
              </w:rPr>
              <w:t>10/16</w:t>
            </w:r>
          </w:p>
        </w:tc>
        <w:tc>
          <w:tcPr>
            <w:tcW w:w="857" w:type="dxa"/>
            <w:shd w:val="clear" w:color="auto" w:fill="auto"/>
            <w:tcMar>
              <w:left w:w="28" w:type="dxa"/>
              <w:right w:w="28" w:type="dxa"/>
            </w:tcMar>
          </w:tcPr>
          <w:p w:rsidR="005E6077" w:rsidRPr="00706229" w:rsidRDefault="005E6077" w:rsidP="006839B6">
            <w:pPr>
              <w:pStyle w:val="BodyText"/>
              <w:jc w:val="center"/>
              <w:rPr>
                <w:rFonts w:eastAsiaTheme="minorHAnsi" w:cs="Times New Roman"/>
                <w:sz w:val="24"/>
                <w:szCs w:val="24"/>
                <w:lang w:eastAsia="en-US" w:bidi="ar-SA"/>
              </w:rPr>
            </w:pPr>
            <w:r w:rsidRPr="00706229">
              <w:rPr>
                <w:rFonts w:eastAsiaTheme="minorHAnsi" w:cs="Times New Roman"/>
                <w:sz w:val="24"/>
                <w:szCs w:val="24"/>
                <w:lang w:eastAsia="en-US" w:bidi="ar-SA"/>
              </w:rPr>
              <w:t>10/16</w:t>
            </w:r>
          </w:p>
        </w:tc>
        <w:tc>
          <w:tcPr>
            <w:tcW w:w="3303" w:type="dxa"/>
            <w:shd w:val="clear" w:color="auto" w:fill="auto"/>
            <w:tcMar>
              <w:left w:w="28" w:type="dxa"/>
              <w:right w:w="28" w:type="dxa"/>
            </w:tcMar>
          </w:tcPr>
          <w:p w:rsidR="005E6077" w:rsidRPr="00706229" w:rsidRDefault="005E6077"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Numărul de ședințe organizate, ateliere, mese rotunde, Numărul cadrelor didactice atestate</w:t>
            </w:r>
          </w:p>
        </w:tc>
        <w:tc>
          <w:tcPr>
            <w:tcW w:w="1130" w:type="dxa"/>
            <w:shd w:val="clear" w:color="auto" w:fill="auto"/>
            <w:tcMar>
              <w:left w:w="28" w:type="dxa"/>
              <w:right w:w="28" w:type="dxa"/>
            </w:tcMar>
          </w:tcPr>
          <w:p w:rsidR="005E6077" w:rsidRPr="00706229" w:rsidRDefault="005E6077" w:rsidP="006839B6">
            <w:pPr>
              <w:spacing w:after="0" w:line="240" w:lineRule="auto"/>
              <w:rPr>
                <w:rFonts w:ascii="Times New Roman" w:hAnsi="Times New Roman" w:cs="Times New Roman"/>
                <w:sz w:val="24"/>
                <w:szCs w:val="24"/>
              </w:rPr>
            </w:pPr>
          </w:p>
        </w:tc>
        <w:tc>
          <w:tcPr>
            <w:tcW w:w="1365" w:type="dxa"/>
            <w:shd w:val="clear" w:color="auto" w:fill="auto"/>
            <w:tcMar>
              <w:left w:w="28" w:type="dxa"/>
              <w:right w:w="28" w:type="dxa"/>
            </w:tcMar>
          </w:tcPr>
          <w:p w:rsidR="005E6077" w:rsidRPr="00706229" w:rsidRDefault="005E6077"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DGE</w:t>
            </w:r>
          </w:p>
        </w:tc>
        <w:tc>
          <w:tcPr>
            <w:tcW w:w="1598" w:type="dxa"/>
            <w:shd w:val="clear" w:color="auto" w:fill="auto"/>
            <w:tcMar>
              <w:left w:w="28" w:type="dxa"/>
              <w:right w:w="28" w:type="dxa"/>
            </w:tcMar>
          </w:tcPr>
          <w:p w:rsidR="005E6077" w:rsidRPr="00706229" w:rsidRDefault="005E6077"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APL de nivelul I și II</w:t>
            </w:r>
          </w:p>
        </w:tc>
      </w:tr>
      <w:tr w:rsidR="00D140EE" w:rsidRPr="00706229" w:rsidTr="00D140EE">
        <w:trPr>
          <w:trHeight w:val="20"/>
          <w:jc w:val="center"/>
        </w:trPr>
        <w:tc>
          <w:tcPr>
            <w:tcW w:w="3958" w:type="dxa"/>
            <w:gridSpan w:val="2"/>
            <w:shd w:val="clear" w:color="auto" w:fill="auto"/>
            <w:tcMar>
              <w:left w:w="28" w:type="dxa"/>
              <w:right w:w="28" w:type="dxa"/>
            </w:tcMar>
          </w:tcPr>
          <w:p w:rsidR="005E6077" w:rsidRPr="00706229" w:rsidRDefault="005E6077"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10.7 Dezvoltarea parteneriatelor cu familia şi diverse instituţii și organizații de profil şi din alte domenii de nivel local, național și internațional</w:t>
            </w:r>
          </w:p>
        </w:tc>
        <w:tc>
          <w:tcPr>
            <w:tcW w:w="925" w:type="dxa"/>
            <w:shd w:val="clear" w:color="auto" w:fill="auto"/>
            <w:tcMar>
              <w:left w:w="28" w:type="dxa"/>
              <w:right w:w="28" w:type="dxa"/>
            </w:tcMar>
          </w:tcPr>
          <w:p w:rsidR="005E6077" w:rsidRPr="00706229" w:rsidRDefault="005E6077" w:rsidP="006839B6">
            <w:pPr>
              <w:pStyle w:val="BodyText"/>
              <w:jc w:val="center"/>
              <w:rPr>
                <w:rFonts w:eastAsiaTheme="minorHAnsi" w:cs="Times New Roman"/>
                <w:sz w:val="24"/>
                <w:szCs w:val="24"/>
                <w:lang w:eastAsia="en-US" w:bidi="ar-SA"/>
              </w:rPr>
            </w:pPr>
            <w:r w:rsidRPr="00706229">
              <w:rPr>
                <w:rFonts w:eastAsiaTheme="minorHAnsi" w:cs="Times New Roman"/>
                <w:sz w:val="24"/>
                <w:szCs w:val="24"/>
                <w:lang w:eastAsia="en-US" w:bidi="ar-SA"/>
              </w:rPr>
              <w:t>16/3</w:t>
            </w:r>
          </w:p>
        </w:tc>
        <w:tc>
          <w:tcPr>
            <w:tcW w:w="899" w:type="dxa"/>
            <w:shd w:val="clear" w:color="auto" w:fill="auto"/>
            <w:tcMar>
              <w:left w:w="28" w:type="dxa"/>
              <w:right w:w="28" w:type="dxa"/>
            </w:tcMar>
          </w:tcPr>
          <w:p w:rsidR="005E6077" w:rsidRPr="00706229" w:rsidRDefault="005E6077" w:rsidP="006839B6">
            <w:pPr>
              <w:pStyle w:val="BodyText"/>
              <w:jc w:val="center"/>
              <w:rPr>
                <w:rFonts w:eastAsiaTheme="minorHAnsi" w:cs="Times New Roman"/>
                <w:sz w:val="24"/>
                <w:szCs w:val="24"/>
                <w:lang w:eastAsia="en-US" w:bidi="ar-SA"/>
              </w:rPr>
            </w:pPr>
            <w:r w:rsidRPr="00706229">
              <w:rPr>
                <w:rFonts w:eastAsiaTheme="minorHAnsi" w:cs="Times New Roman"/>
                <w:sz w:val="24"/>
                <w:szCs w:val="24"/>
                <w:lang w:eastAsia="en-US" w:bidi="ar-SA"/>
              </w:rPr>
              <w:t>16/3</w:t>
            </w:r>
          </w:p>
        </w:tc>
        <w:tc>
          <w:tcPr>
            <w:tcW w:w="843" w:type="dxa"/>
            <w:shd w:val="clear" w:color="auto" w:fill="auto"/>
            <w:tcMar>
              <w:left w:w="28" w:type="dxa"/>
              <w:right w:w="28" w:type="dxa"/>
            </w:tcMar>
          </w:tcPr>
          <w:p w:rsidR="005E6077" w:rsidRPr="00706229" w:rsidRDefault="005E6077" w:rsidP="006839B6">
            <w:pPr>
              <w:pStyle w:val="BodyText"/>
              <w:jc w:val="center"/>
              <w:rPr>
                <w:rFonts w:eastAsiaTheme="minorHAnsi" w:cs="Times New Roman"/>
                <w:sz w:val="24"/>
                <w:szCs w:val="24"/>
                <w:lang w:eastAsia="en-US" w:bidi="ar-SA"/>
              </w:rPr>
            </w:pPr>
            <w:r w:rsidRPr="00706229">
              <w:rPr>
                <w:rFonts w:eastAsiaTheme="minorHAnsi" w:cs="Times New Roman"/>
                <w:sz w:val="24"/>
                <w:szCs w:val="24"/>
                <w:lang w:eastAsia="en-US" w:bidi="ar-SA"/>
              </w:rPr>
              <w:t>16/4</w:t>
            </w:r>
          </w:p>
        </w:tc>
        <w:tc>
          <w:tcPr>
            <w:tcW w:w="941" w:type="dxa"/>
            <w:shd w:val="clear" w:color="auto" w:fill="auto"/>
            <w:tcMar>
              <w:left w:w="28" w:type="dxa"/>
              <w:right w:w="28" w:type="dxa"/>
            </w:tcMar>
          </w:tcPr>
          <w:p w:rsidR="005E6077" w:rsidRPr="00706229" w:rsidRDefault="005E6077" w:rsidP="006839B6">
            <w:pPr>
              <w:pStyle w:val="BodyText"/>
              <w:jc w:val="center"/>
              <w:rPr>
                <w:rFonts w:eastAsiaTheme="minorHAnsi" w:cs="Times New Roman"/>
                <w:sz w:val="24"/>
                <w:szCs w:val="24"/>
                <w:lang w:eastAsia="en-US" w:bidi="ar-SA"/>
              </w:rPr>
            </w:pPr>
            <w:r w:rsidRPr="00706229">
              <w:rPr>
                <w:rFonts w:eastAsiaTheme="minorHAnsi" w:cs="Times New Roman"/>
                <w:sz w:val="24"/>
                <w:szCs w:val="24"/>
                <w:lang w:eastAsia="en-US" w:bidi="ar-SA"/>
              </w:rPr>
              <w:t>16/5</w:t>
            </w:r>
          </w:p>
        </w:tc>
        <w:tc>
          <w:tcPr>
            <w:tcW w:w="857" w:type="dxa"/>
            <w:shd w:val="clear" w:color="auto" w:fill="auto"/>
            <w:tcMar>
              <w:left w:w="28" w:type="dxa"/>
              <w:right w:w="28" w:type="dxa"/>
            </w:tcMar>
          </w:tcPr>
          <w:p w:rsidR="005E6077" w:rsidRPr="00706229" w:rsidRDefault="005E6077" w:rsidP="006839B6">
            <w:pPr>
              <w:pStyle w:val="BodyText"/>
              <w:jc w:val="center"/>
              <w:rPr>
                <w:rFonts w:eastAsiaTheme="minorHAnsi" w:cs="Times New Roman"/>
                <w:sz w:val="24"/>
                <w:szCs w:val="24"/>
                <w:lang w:eastAsia="en-US" w:bidi="ar-SA"/>
              </w:rPr>
            </w:pPr>
            <w:r w:rsidRPr="00706229">
              <w:rPr>
                <w:rFonts w:eastAsiaTheme="minorHAnsi" w:cs="Times New Roman"/>
                <w:sz w:val="24"/>
                <w:szCs w:val="24"/>
                <w:lang w:eastAsia="en-US" w:bidi="ar-SA"/>
              </w:rPr>
              <w:t>16/5</w:t>
            </w:r>
          </w:p>
        </w:tc>
        <w:tc>
          <w:tcPr>
            <w:tcW w:w="3303" w:type="dxa"/>
            <w:shd w:val="clear" w:color="auto" w:fill="auto"/>
            <w:tcMar>
              <w:left w:w="28" w:type="dxa"/>
              <w:right w:w="28" w:type="dxa"/>
            </w:tcMar>
          </w:tcPr>
          <w:p w:rsidR="005E6077" w:rsidRPr="00706229" w:rsidRDefault="005E6077"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Numărul activităților extracurriculare organizate, Numărul IET implicate în proiecte investiționale</w:t>
            </w:r>
          </w:p>
        </w:tc>
        <w:tc>
          <w:tcPr>
            <w:tcW w:w="1130" w:type="dxa"/>
            <w:shd w:val="clear" w:color="auto" w:fill="auto"/>
            <w:tcMar>
              <w:left w:w="28" w:type="dxa"/>
              <w:right w:w="28" w:type="dxa"/>
            </w:tcMar>
          </w:tcPr>
          <w:p w:rsidR="005E6077" w:rsidRPr="00706229" w:rsidRDefault="005E6077" w:rsidP="006839B6">
            <w:pPr>
              <w:spacing w:after="0" w:line="240" w:lineRule="auto"/>
              <w:rPr>
                <w:rFonts w:ascii="Times New Roman" w:hAnsi="Times New Roman" w:cs="Times New Roman"/>
                <w:sz w:val="24"/>
                <w:szCs w:val="24"/>
              </w:rPr>
            </w:pPr>
          </w:p>
        </w:tc>
        <w:tc>
          <w:tcPr>
            <w:tcW w:w="1365" w:type="dxa"/>
            <w:shd w:val="clear" w:color="auto" w:fill="auto"/>
            <w:tcMar>
              <w:left w:w="28" w:type="dxa"/>
              <w:right w:w="28" w:type="dxa"/>
            </w:tcMar>
          </w:tcPr>
          <w:p w:rsidR="005E6077" w:rsidRPr="00706229" w:rsidRDefault="005E6077"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DGE</w:t>
            </w:r>
          </w:p>
        </w:tc>
        <w:tc>
          <w:tcPr>
            <w:tcW w:w="1598" w:type="dxa"/>
            <w:shd w:val="clear" w:color="auto" w:fill="auto"/>
            <w:tcMar>
              <w:left w:w="28" w:type="dxa"/>
              <w:right w:w="28" w:type="dxa"/>
            </w:tcMar>
          </w:tcPr>
          <w:p w:rsidR="005E6077" w:rsidRPr="00706229" w:rsidRDefault="005E6077"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APL de nivelul I și II</w:t>
            </w:r>
          </w:p>
        </w:tc>
      </w:tr>
    </w:tbl>
    <w:p w:rsidR="00BA3F4E" w:rsidRPr="00706229" w:rsidRDefault="00BA3F4E" w:rsidP="00BA3F4E">
      <w:pPr>
        <w:tabs>
          <w:tab w:val="left" w:pos="5400"/>
        </w:tabs>
        <w:spacing w:after="0" w:line="240" w:lineRule="auto"/>
        <w:rPr>
          <w:rFonts w:ascii="Times New Roman" w:hAnsi="Times New Roman" w:cs="Times New Roman"/>
          <w:b/>
          <w:sz w:val="24"/>
          <w:szCs w:val="24"/>
        </w:rPr>
      </w:pPr>
    </w:p>
    <w:p w:rsidR="00BA3F4E" w:rsidRPr="00706229" w:rsidRDefault="00BA3F4E" w:rsidP="00D140EE">
      <w:pPr>
        <w:shd w:val="clear" w:color="auto" w:fill="EAF1DD" w:themeFill="accent3" w:themeFillTint="33"/>
        <w:tabs>
          <w:tab w:val="left" w:pos="5400"/>
        </w:tabs>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2.3.7 DEZVOLTAREA ECONOMICĂ</w:t>
      </w:r>
    </w:p>
    <w:p w:rsidR="00BA3F4E" w:rsidRPr="00706229" w:rsidRDefault="00BA3F4E" w:rsidP="00BA3F4E">
      <w:pPr>
        <w:tabs>
          <w:tab w:val="left" w:pos="5400"/>
        </w:tabs>
        <w:spacing w:after="0" w:line="240" w:lineRule="auto"/>
        <w:rPr>
          <w:rFonts w:ascii="Times New Roman" w:hAnsi="Times New Roman" w:cs="Times New Roman"/>
          <w:b/>
          <w:sz w:val="24"/>
          <w:szCs w:val="24"/>
        </w:rPr>
      </w:pPr>
    </w:p>
    <w:tbl>
      <w:tblPr>
        <w:tblW w:w="16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4"/>
        <w:gridCol w:w="1032"/>
        <w:gridCol w:w="963"/>
        <w:gridCol w:w="963"/>
        <w:gridCol w:w="963"/>
        <w:gridCol w:w="963"/>
        <w:gridCol w:w="908"/>
        <w:gridCol w:w="2901"/>
        <w:gridCol w:w="1139"/>
        <w:gridCol w:w="1378"/>
        <w:gridCol w:w="1763"/>
      </w:tblGrid>
      <w:tr w:rsidR="00593BD8" w:rsidRPr="00706229" w:rsidTr="00D140EE">
        <w:trPr>
          <w:trHeight w:val="20"/>
          <w:jc w:val="center"/>
        </w:trPr>
        <w:tc>
          <w:tcPr>
            <w:tcW w:w="3084" w:type="dxa"/>
            <w:shd w:val="clear" w:color="auto" w:fill="D6E3BC" w:themeFill="accent3" w:themeFillTint="66"/>
            <w:tcMar>
              <w:left w:w="28" w:type="dxa"/>
              <w:right w:w="28" w:type="dxa"/>
            </w:tcMar>
          </w:tcPr>
          <w:p w:rsidR="00593BD8" w:rsidRPr="00706229" w:rsidRDefault="00593BD8" w:rsidP="00593BD8">
            <w:pPr>
              <w:tabs>
                <w:tab w:val="left" w:pos="709"/>
              </w:tabs>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 xml:space="preserve">Obiectiv nr. 1: </w:t>
            </w:r>
          </w:p>
        </w:tc>
        <w:tc>
          <w:tcPr>
            <w:tcW w:w="12973" w:type="dxa"/>
            <w:gridSpan w:val="10"/>
            <w:shd w:val="clear" w:color="auto" w:fill="D6E3BC" w:themeFill="accent3" w:themeFillTint="66"/>
            <w:tcMar>
              <w:left w:w="28" w:type="dxa"/>
              <w:right w:w="28" w:type="dxa"/>
            </w:tcMar>
          </w:tcPr>
          <w:p w:rsidR="00593BD8" w:rsidRPr="00706229" w:rsidRDefault="00593BD8" w:rsidP="00BB514A">
            <w:pPr>
              <w:tabs>
                <w:tab w:val="left" w:pos="709"/>
              </w:tabs>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Dezvoltarea antreprenoriatului și promovarea afacerilor</w:t>
            </w:r>
          </w:p>
        </w:tc>
      </w:tr>
      <w:tr w:rsidR="00593BD8" w:rsidRPr="00706229" w:rsidTr="00D140EE">
        <w:trPr>
          <w:trHeight w:val="20"/>
          <w:jc w:val="center"/>
        </w:trPr>
        <w:tc>
          <w:tcPr>
            <w:tcW w:w="3084" w:type="dxa"/>
            <w:shd w:val="clear" w:color="auto" w:fill="auto"/>
            <w:tcMar>
              <w:left w:w="28" w:type="dxa"/>
              <w:right w:w="28" w:type="dxa"/>
            </w:tcMar>
          </w:tcPr>
          <w:p w:rsidR="00593BD8" w:rsidRPr="00706229" w:rsidRDefault="00593BD8" w:rsidP="00BB514A">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Cadrul legal</w:t>
            </w:r>
          </w:p>
        </w:tc>
        <w:tc>
          <w:tcPr>
            <w:tcW w:w="12973" w:type="dxa"/>
            <w:gridSpan w:val="10"/>
            <w:shd w:val="clear" w:color="auto" w:fill="auto"/>
            <w:tcMar>
              <w:left w:w="28" w:type="dxa"/>
              <w:right w:w="28" w:type="dxa"/>
            </w:tcMar>
          </w:tcPr>
          <w:p w:rsidR="00593BD8" w:rsidRPr="00706229" w:rsidRDefault="00593BD8" w:rsidP="00593BD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Strategia națională de dezvoltare „Moldova 2030”</w:t>
            </w:r>
          </w:p>
          <w:p w:rsidR="00593BD8" w:rsidRPr="00706229" w:rsidRDefault="00593BD8" w:rsidP="00593BD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Strategia de Dezvoltare a Sectorului ÎMM 2012 – 2020</w:t>
            </w:r>
          </w:p>
        </w:tc>
      </w:tr>
      <w:tr w:rsidR="00593BD8" w:rsidRPr="00706229" w:rsidTr="00D140EE">
        <w:trPr>
          <w:trHeight w:val="20"/>
          <w:jc w:val="center"/>
        </w:trPr>
        <w:tc>
          <w:tcPr>
            <w:tcW w:w="3084" w:type="dxa"/>
            <w:tcBorders>
              <w:bottom w:val="single" w:sz="4" w:space="0" w:color="auto"/>
            </w:tcBorders>
            <w:shd w:val="clear" w:color="auto" w:fill="auto"/>
            <w:tcMar>
              <w:left w:w="28" w:type="dxa"/>
              <w:right w:w="28" w:type="dxa"/>
            </w:tcMar>
          </w:tcPr>
          <w:p w:rsidR="00593BD8" w:rsidRPr="00706229" w:rsidRDefault="00593BD8" w:rsidP="006839B6">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Program la nivel local nr. 1</w:t>
            </w:r>
          </w:p>
        </w:tc>
        <w:tc>
          <w:tcPr>
            <w:tcW w:w="12973" w:type="dxa"/>
            <w:gridSpan w:val="10"/>
            <w:tcBorders>
              <w:bottom w:val="single" w:sz="4" w:space="0" w:color="auto"/>
            </w:tcBorders>
            <w:shd w:val="clear" w:color="auto" w:fill="auto"/>
            <w:tcMar>
              <w:left w:w="28" w:type="dxa"/>
              <w:right w:w="28" w:type="dxa"/>
            </w:tcMar>
          </w:tcPr>
          <w:p w:rsidR="00593BD8" w:rsidRPr="00706229" w:rsidRDefault="00593BD8" w:rsidP="00BB514A">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Dezvoltarea culturii antreprenoriale în raion</w:t>
            </w:r>
          </w:p>
        </w:tc>
      </w:tr>
      <w:tr w:rsidR="00593BD8" w:rsidRPr="00706229" w:rsidTr="00D140EE">
        <w:trPr>
          <w:trHeight w:val="20"/>
          <w:jc w:val="center"/>
        </w:trPr>
        <w:tc>
          <w:tcPr>
            <w:tcW w:w="4116" w:type="dxa"/>
            <w:gridSpan w:val="2"/>
            <w:vMerge w:val="restart"/>
            <w:shd w:val="clear" w:color="auto" w:fill="auto"/>
            <w:tcMar>
              <w:left w:w="28" w:type="dxa"/>
              <w:right w:w="28" w:type="dxa"/>
            </w:tcMar>
          </w:tcPr>
          <w:p w:rsidR="00593BD8" w:rsidRPr="00706229" w:rsidRDefault="00593BD8" w:rsidP="00BB514A">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4760" w:type="dxa"/>
            <w:gridSpan w:val="5"/>
            <w:shd w:val="clear" w:color="auto" w:fill="auto"/>
            <w:tcMar>
              <w:left w:w="28" w:type="dxa"/>
              <w:right w:w="28" w:type="dxa"/>
            </w:tcMar>
          </w:tcPr>
          <w:p w:rsidR="00593BD8" w:rsidRPr="00706229" w:rsidRDefault="00593BD8"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Perioada de implementare / ținta indicatorului</w:t>
            </w:r>
          </w:p>
        </w:tc>
        <w:tc>
          <w:tcPr>
            <w:tcW w:w="2901" w:type="dxa"/>
            <w:vMerge w:val="restart"/>
            <w:shd w:val="clear" w:color="auto" w:fill="auto"/>
            <w:tcMar>
              <w:left w:w="28" w:type="dxa"/>
              <w:right w:w="28" w:type="dxa"/>
            </w:tcMar>
          </w:tcPr>
          <w:p w:rsidR="00593BD8" w:rsidRPr="00706229" w:rsidRDefault="00593BD8"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139" w:type="dxa"/>
            <w:vMerge w:val="restart"/>
            <w:shd w:val="clear" w:color="auto" w:fill="auto"/>
            <w:tcMar>
              <w:left w:w="28" w:type="dxa"/>
              <w:right w:w="28" w:type="dxa"/>
            </w:tcMar>
          </w:tcPr>
          <w:p w:rsidR="00593BD8" w:rsidRPr="00706229" w:rsidRDefault="00593BD8"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Costuri / valoarea potențială finanțare</w:t>
            </w:r>
          </w:p>
        </w:tc>
        <w:tc>
          <w:tcPr>
            <w:tcW w:w="1378" w:type="dxa"/>
            <w:vMerge w:val="restart"/>
            <w:shd w:val="clear" w:color="auto" w:fill="auto"/>
            <w:tcMar>
              <w:left w:w="28" w:type="dxa"/>
              <w:right w:w="28" w:type="dxa"/>
            </w:tcMar>
          </w:tcPr>
          <w:p w:rsidR="00593BD8" w:rsidRPr="00706229" w:rsidRDefault="00593BD8"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763" w:type="dxa"/>
            <w:vMerge w:val="restart"/>
            <w:shd w:val="clear" w:color="auto" w:fill="auto"/>
            <w:tcMar>
              <w:left w:w="28" w:type="dxa"/>
              <w:right w:w="28" w:type="dxa"/>
            </w:tcMar>
          </w:tcPr>
          <w:p w:rsidR="00593BD8" w:rsidRPr="00706229" w:rsidRDefault="00593BD8"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D140EE" w:rsidRPr="00706229" w:rsidTr="00D140EE">
        <w:trPr>
          <w:trHeight w:val="20"/>
          <w:jc w:val="center"/>
        </w:trPr>
        <w:tc>
          <w:tcPr>
            <w:tcW w:w="4116" w:type="dxa"/>
            <w:gridSpan w:val="2"/>
            <w:vMerge/>
            <w:shd w:val="clear" w:color="auto" w:fill="auto"/>
            <w:tcMar>
              <w:left w:w="28" w:type="dxa"/>
              <w:right w:w="28" w:type="dxa"/>
            </w:tcMar>
          </w:tcPr>
          <w:p w:rsidR="00593BD8" w:rsidRPr="00706229" w:rsidRDefault="00593BD8" w:rsidP="00BB514A">
            <w:pPr>
              <w:spacing w:after="0" w:line="240" w:lineRule="auto"/>
              <w:rPr>
                <w:rFonts w:ascii="Times New Roman" w:hAnsi="Times New Roman" w:cs="Times New Roman"/>
                <w:b/>
                <w:sz w:val="24"/>
                <w:szCs w:val="24"/>
              </w:rPr>
            </w:pPr>
          </w:p>
        </w:tc>
        <w:tc>
          <w:tcPr>
            <w:tcW w:w="963" w:type="dxa"/>
            <w:shd w:val="clear" w:color="auto" w:fill="auto"/>
            <w:tcMar>
              <w:left w:w="28" w:type="dxa"/>
              <w:right w:w="28" w:type="dxa"/>
            </w:tcMar>
            <w:vAlign w:val="center"/>
          </w:tcPr>
          <w:p w:rsidR="00593BD8" w:rsidRPr="00706229" w:rsidRDefault="00593BD8"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963" w:type="dxa"/>
            <w:shd w:val="clear" w:color="auto" w:fill="auto"/>
            <w:tcMar>
              <w:left w:w="28" w:type="dxa"/>
              <w:right w:w="28" w:type="dxa"/>
            </w:tcMar>
            <w:vAlign w:val="center"/>
          </w:tcPr>
          <w:p w:rsidR="00593BD8" w:rsidRPr="00706229" w:rsidRDefault="00593BD8"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963" w:type="dxa"/>
            <w:shd w:val="clear" w:color="auto" w:fill="auto"/>
            <w:tcMar>
              <w:left w:w="28" w:type="dxa"/>
              <w:right w:w="28" w:type="dxa"/>
            </w:tcMar>
            <w:vAlign w:val="center"/>
          </w:tcPr>
          <w:p w:rsidR="00593BD8" w:rsidRPr="00706229" w:rsidRDefault="00593BD8"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963" w:type="dxa"/>
            <w:shd w:val="clear" w:color="auto" w:fill="auto"/>
            <w:tcMar>
              <w:left w:w="28" w:type="dxa"/>
              <w:right w:w="28" w:type="dxa"/>
            </w:tcMar>
            <w:vAlign w:val="center"/>
          </w:tcPr>
          <w:p w:rsidR="00593BD8" w:rsidRPr="00706229" w:rsidRDefault="00593BD8"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908" w:type="dxa"/>
            <w:shd w:val="clear" w:color="auto" w:fill="auto"/>
            <w:tcMar>
              <w:left w:w="28" w:type="dxa"/>
              <w:right w:w="28" w:type="dxa"/>
            </w:tcMar>
            <w:vAlign w:val="center"/>
          </w:tcPr>
          <w:p w:rsidR="00593BD8" w:rsidRPr="00706229" w:rsidRDefault="00593BD8"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2901" w:type="dxa"/>
            <w:vMerge/>
            <w:shd w:val="clear" w:color="auto" w:fill="auto"/>
            <w:tcMar>
              <w:left w:w="28" w:type="dxa"/>
              <w:right w:w="28" w:type="dxa"/>
            </w:tcMar>
          </w:tcPr>
          <w:p w:rsidR="00593BD8" w:rsidRPr="00706229" w:rsidRDefault="00593BD8" w:rsidP="00BB514A">
            <w:pPr>
              <w:spacing w:after="0" w:line="240" w:lineRule="auto"/>
              <w:jc w:val="center"/>
              <w:rPr>
                <w:rFonts w:ascii="Times New Roman" w:hAnsi="Times New Roman" w:cs="Times New Roman"/>
                <w:b/>
                <w:sz w:val="24"/>
                <w:szCs w:val="24"/>
              </w:rPr>
            </w:pPr>
          </w:p>
        </w:tc>
        <w:tc>
          <w:tcPr>
            <w:tcW w:w="1139" w:type="dxa"/>
            <w:vMerge/>
            <w:shd w:val="clear" w:color="auto" w:fill="auto"/>
            <w:tcMar>
              <w:left w:w="28" w:type="dxa"/>
              <w:right w:w="28" w:type="dxa"/>
            </w:tcMar>
          </w:tcPr>
          <w:p w:rsidR="00593BD8" w:rsidRPr="00706229" w:rsidRDefault="00593BD8" w:rsidP="00BB514A">
            <w:pPr>
              <w:spacing w:after="0" w:line="240" w:lineRule="auto"/>
              <w:jc w:val="center"/>
              <w:rPr>
                <w:rFonts w:ascii="Times New Roman" w:hAnsi="Times New Roman" w:cs="Times New Roman"/>
                <w:b/>
                <w:sz w:val="24"/>
                <w:szCs w:val="24"/>
              </w:rPr>
            </w:pPr>
          </w:p>
        </w:tc>
        <w:tc>
          <w:tcPr>
            <w:tcW w:w="1378" w:type="dxa"/>
            <w:vMerge/>
            <w:shd w:val="clear" w:color="auto" w:fill="auto"/>
            <w:tcMar>
              <w:left w:w="28" w:type="dxa"/>
              <w:right w:w="28" w:type="dxa"/>
            </w:tcMar>
          </w:tcPr>
          <w:p w:rsidR="00593BD8" w:rsidRPr="00706229" w:rsidRDefault="00593BD8" w:rsidP="00BB514A">
            <w:pPr>
              <w:spacing w:after="0" w:line="240" w:lineRule="auto"/>
              <w:jc w:val="center"/>
              <w:rPr>
                <w:rFonts w:ascii="Times New Roman" w:hAnsi="Times New Roman" w:cs="Times New Roman"/>
                <w:b/>
                <w:sz w:val="24"/>
                <w:szCs w:val="24"/>
              </w:rPr>
            </w:pPr>
          </w:p>
        </w:tc>
        <w:tc>
          <w:tcPr>
            <w:tcW w:w="1763" w:type="dxa"/>
            <w:vMerge/>
            <w:shd w:val="clear" w:color="auto" w:fill="auto"/>
            <w:tcMar>
              <w:left w:w="28" w:type="dxa"/>
              <w:right w:w="28" w:type="dxa"/>
            </w:tcMar>
          </w:tcPr>
          <w:p w:rsidR="00593BD8" w:rsidRPr="00706229" w:rsidRDefault="00593BD8" w:rsidP="00BB514A">
            <w:pPr>
              <w:spacing w:after="0" w:line="240" w:lineRule="auto"/>
              <w:jc w:val="center"/>
              <w:rPr>
                <w:rFonts w:ascii="Times New Roman" w:hAnsi="Times New Roman" w:cs="Times New Roman"/>
                <w:b/>
                <w:sz w:val="24"/>
                <w:szCs w:val="24"/>
              </w:rPr>
            </w:pPr>
          </w:p>
        </w:tc>
      </w:tr>
      <w:tr w:rsidR="00D140EE" w:rsidRPr="00706229" w:rsidTr="00D140EE">
        <w:trPr>
          <w:trHeight w:val="20"/>
          <w:jc w:val="center"/>
        </w:trPr>
        <w:tc>
          <w:tcPr>
            <w:tcW w:w="4116" w:type="dxa"/>
            <w:gridSpan w:val="2"/>
            <w:shd w:val="clear" w:color="auto" w:fill="auto"/>
            <w:tcMar>
              <w:left w:w="28" w:type="dxa"/>
              <w:right w:w="28" w:type="dxa"/>
            </w:tcMar>
          </w:tcPr>
          <w:p w:rsidR="00593BD8" w:rsidRPr="00706229" w:rsidRDefault="00593BD8"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1.1 Susţinerea ag. economici prin oferirea suportului logistic şi informaţional</w:t>
            </w:r>
          </w:p>
        </w:tc>
        <w:tc>
          <w:tcPr>
            <w:tcW w:w="963" w:type="dxa"/>
            <w:shd w:val="clear" w:color="auto" w:fill="auto"/>
            <w:tcMar>
              <w:left w:w="28" w:type="dxa"/>
              <w:right w:w="28" w:type="dxa"/>
            </w:tcMar>
          </w:tcPr>
          <w:p w:rsidR="00593BD8" w:rsidRPr="00706229" w:rsidRDefault="00593BD8"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24</w:t>
            </w:r>
          </w:p>
        </w:tc>
        <w:tc>
          <w:tcPr>
            <w:tcW w:w="963" w:type="dxa"/>
            <w:shd w:val="clear" w:color="auto" w:fill="auto"/>
            <w:tcMar>
              <w:left w:w="28" w:type="dxa"/>
              <w:right w:w="28" w:type="dxa"/>
            </w:tcMar>
          </w:tcPr>
          <w:p w:rsidR="00593BD8" w:rsidRPr="00706229" w:rsidRDefault="00593BD8"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24</w:t>
            </w:r>
          </w:p>
        </w:tc>
        <w:tc>
          <w:tcPr>
            <w:tcW w:w="963" w:type="dxa"/>
            <w:shd w:val="clear" w:color="auto" w:fill="auto"/>
            <w:tcMar>
              <w:left w:w="28" w:type="dxa"/>
              <w:right w:w="28" w:type="dxa"/>
            </w:tcMar>
          </w:tcPr>
          <w:p w:rsidR="00593BD8" w:rsidRPr="00706229" w:rsidRDefault="00593BD8"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24</w:t>
            </w:r>
          </w:p>
        </w:tc>
        <w:tc>
          <w:tcPr>
            <w:tcW w:w="963" w:type="dxa"/>
            <w:shd w:val="clear" w:color="auto" w:fill="auto"/>
            <w:tcMar>
              <w:left w:w="28" w:type="dxa"/>
              <w:right w:w="28" w:type="dxa"/>
            </w:tcMar>
          </w:tcPr>
          <w:p w:rsidR="00593BD8" w:rsidRPr="00706229" w:rsidRDefault="00593BD8"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24</w:t>
            </w:r>
          </w:p>
        </w:tc>
        <w:tc>
          <w:tcPr>
            <w:tcW w:w="908" w:type="dxa"/>
            <w:shd w:val="clear" w:color="auto" w:fill="auto"/>
            <w:tcMar>
              <w:left w:w="28" w:type="dxa"/>
              <w:right w:w="28" w:type="dxa"/>
            </w:tcMar>
          </w:tcPr>
          <w:p w:rsidR="00593BD8" w:rsidRPr="00706229" w:rsidRDefault="00593BD8"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24</w:t>
            </w:r>
          </w:p>
        </w:tc>
        <w:tc>
          <w:tcPr>
            <w:tcW w:w="2901" w:type="dxa"/>
            <w:shd w:val="clear" w:color="auto" w:fill="auto"/>
            <w:tcMar>
              <w:left w:w="28" w:type="dxa"/>
              <w:right w:w="28" w:type="dxa"/>
            </w:tcMar>
          </w:tcPr>
          <w:p w:rsidR="00593BD8" w:rsidRPr="00706229" w:rsidRDefault="00593BD8"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agenți economici</w:t>
            </w:r>
          </w:p>
        </w:tc>
        <w:tc>
          <w:tcPr>
            <w:tcW w:w="1139" w:type="dxa"/>
            <w:shd w:val="clear" w:color="auto" w:fill="auto"/>
            <w:tcMar>
              <w:left w:w="28" w:type="dxa"/>
              <w:right w:w="28" w:type="dxa"/>
            </w:tcMar>
          </w:tcPr>
          <w:p w:rsidR="00593BD8" w:rsidRPr="00706229" w:rsidRDefault="00593BD8" w:rsidP="00BB514A">
            <w:pPr>
              <w:spacing w:after="0" w:line="240" w:lineRule="auto"/>
              <w:jc w:val="center"/>
              <w:rPr>
                <w:rFonts w:ascii="Times New Roman" w:hAnsi="Times New Roman" w:cs="Times New Roman"/>
                <w:sz w:val="24"/>
                <w:szCs w:val="24"/>
              </w:rPr>
            </w:pPr>
          </w:p>
        </w:tc>
        <w:tc>
          <w:tcPr>
            <w:tcW w:w="1378" w:type="dxa"/>
            <w:shd w:val="clear" w:color="auto" w:fill="auto"/>
            <w:tcMar>
              <w:left w:w="28" w:type="dxa"/>
              <w:right w:w="28" w:type="dxa"/>
            </w:tcMar>
          </w:tcPr>
          <w:p w:rsidR="00593BD8" w:rsidRPr="00706229" w:rsidRDefault="00593BD8"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SEAI, SAA</w:t>
            </w:r>
          </w:p>
        </w:tc>
        <w:tc>
          <w:tcPr>
            <w:tcW w:w="1763" w:type="dxa"/>
            <w:shd w:val="clear" w:color="auto" w:fill="auto"/>
            <w:tcMar>
              <w:left w:w="28" w:type="dxa"/>
              <w:right w:w="28" w:type="dxa"/>
            </w:tcMar>
          </w:tcPr>
          <w:p w:rsidR="00593BD8" w:rsidRPr="00706229" w:rsidRDefault="00593BD8"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Sectorul asociativ</w:t>
            </w:r>
          </w:p>
        </w:tc>
      </w:tr>
      <w:tr w:rsidR="00D140EE" w:rsidRPr="00706229" w:rsidTr="00D140EE">
        <w:trPr>
          <w:trHeight w:val="20"/>
          <w:jc w:val="center"/>
        </w:trPr>
        <w:tc>
          <w:tcPr>
            <w:tcW w:w="4116" w:type="dxa"/>
            <w:gridSpan w:val="2"/>
            <w:shd w:val="clear" w:color="auto" w:fill="auto"/>
            <w:tcMar>
              <w:left w:w="28" w:type="dxa"/>
              <w:right w:w="28" w:type="dxa"/>
            </w:tcMar>
          </w:tcPr>
          <w:p w:rsidR="00593BD8" w:rsidRPr="00706229" w:rsidRDefault="00593BD8"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1.2 Desfășurare concurs „Cel mai bun antreprenor al anului”</w:t>
            </w:r>
          </w:p>
        </w:tc>
        <w:tc>
          <w:tcPr>
            <w:tcW w:w="963" w:type="dxa"/>
            <w:shd w:val="clear" w:color="auto" w:fill="auto"/>
            <w:tcMar>
              <w:left w:w="28" w:type="dxa"/>
              <w:right w:w="28" w:type="dxa"/>
            </w:tcMar>
          </w:tcPr>
          <w:p w:rsidR="00593BD8" w:rsidRPr="00706229" w:rsidRDefault="00593BD8"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63" w:type="dxa"/>
            <w:shd w:val="clear" w:color="auto" w:fill="auto"/>
            <w:tcMar>
              <w:left w:w="28" w:type="dxa"/>
              <w:right w:w="28" w:type="dxa"/>
            </w:tcMar>
          </w:tcPr>
          <w:p w:rsidR="00593BD8" w:rsidRPr="00706229" w:rsidRDefault="00593BD8"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63" w:type="dxa"/>
            <w:shd w:val="clear" w:color="auto" w:fill="auto"/>
            <w:tcMar>
              <w:left w:w="28" w:type="dxa"/>
              <w:right w:w="28" w:type="dxa"/>
            </w:tcMar>
          </w:tcPr>
          <w:p w:rsidR="00593BD8" w:rsidRPr="00706229" w:rsidRDefault="00593BD8"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63" w:type="dxa"/>
            <w:shd w:val="clear" w:color="auto" w:fill="auto"/>
            <w:tcMar>
              <w:left w:w="28" w:type="dxa"/>
              <w:right w:w="28" w:type="dxa"/>
            </w:tcMar>
          </w:tcPr>
          <w:p w:rsidR="00593BD8" w:rsidRPr="00706229" w:rsidRDefault="00593BD8"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08" w:type="dxa"/>
            <w:shd w:val="clear" w:color="auto" w:fill="auto"/>
            <w:tcMar>
              <w:left w:w="28" w:type="dxa"/>
              <w:right w:w="28" w:type="dxa"/>
            </w:tcMar>
          </w:tcPr>
          <w:p w:rsidR="00593BD8" w:rsidRPr="00706229" w:rsidRDefault="00593BD8"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2901" w:type="dxa"/>
            <w:shd w:val="clear" w:color="auto" w:fill="auto"/>
            <w:tcMar>
              <w:left w:w="28" w:type="dxa"/>
              <w:right w:w="28" w:type="dxa"/>
            </w:tcMar>
          </w:tcPr>
          <w:p w:rsidR="00593BD8" w:rsidRPr="00706229" w:rsidRDefault="00593BD8"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Nr participanți, Nr </w:t>
            </w:r>
            <w:r w:rsidR="006823E4" w:rsidRPr="00706229">
              <w:rPr>
                <w:rFonts w:ascii="Times New Roman" w:hAnsi="Times New Roman" w:cs="Times New Roman"/>
                <w:sz w:val="24"/>
                <w:szCs w:val="24"/>
              </w:rPr>
              <w:t>distincții</w:t>
            </w:r>
            <w:r w:rsidRPr="00706229">
              <w:rPr>
                <w:rFonts w:ascii="Times New Roman" w:hAnsi="Times New Roman" w:cs="Times New Roman"/>
                <w:sz w:val="24"/>
                <w:szCs w:val="24"/>
              </w:rPr>
              <w:t xml:space="preserve"> obținute </w:t>
            </w:r>
          </w:p>
        </w:tc>
        <w:tc>
          <w:tcPr>
            <w:tcW w:w="1139" w:type="dxa"/>
            <w:shd w:val="clear" w:color="auto" w:fill="auto"/>
            <w:tcMar>
              <w:left w:w="28" w:type="dxa"/>
              <w:right w:w="28" w:type="dxa"/>
            </w:tcMar>
          </w:tcPr>
          <w:p w:rsidR="00593BD8" w:rsidRPr="00706229" w:rsidRDefault="00593BD8" w:rsidP="00BB514A">
            <w:pPr>
              <w:spacing w:after="0" w:line="240" w:lineRule="auto"/>
              <w:rPr>
                <w:rFonts w:ascii="Times New Roman" w:hAnsi="Times New Roman" w:cs="Times New Roman"/>
                <w:sz w:val="24"/>
                <w:szCs w:val="24"/>
              </w:rPr>
            </w:pPr>
          </w:p>
        </w:tc>
        <w:tc>
          <w:tcPr>
            <w:tcW w:w="1378" w:type="dxa"/>
            <w:shd w:val="clear" w:color="auto" w:fill="auto"/>
            <w:tcMar>
              <w:left w:w="28" w:type="dxa"/>
              <w:right w:w="28" w:type="dxa"/>
            </w:tcMar>
          </w:tcPr>
          <w:p w:rsidR="00593BD8" w:rsidRPr="00706229" w:rsidRDefault="00593BD8"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SEAI</w:t>
            </w:r>
          </w:p>
        </w:tc>
        <w:tc>
          <w:tcPr>
            <w:tcW w:w="1763" w:type="dxa"/>
            <w:shd w:val="clear" w:color="auto" w:fill="auto"/>
            <w:tcMar>
              <w:left w:w="28" w:type="dxa"/>
              <w:right w:w="28" w:type="dxa"/>
            </w:tcMar>
          </w:tcPr>
          <w:p w:rsidR="00593BD8" w:rsidRPr="00706229" w:rsidRDefault="00593BD8"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APL II, APL I</w:t>
            </w:r>
          </w:p>
        </w:tc>
      </w:tr>
      <w:tr w:rsidR="00D140EE" w:rsidRPr="00706229" w:rsidTr="00D140EE">
        <w:trPr>
          <w:trHeight w:val="20"/>
          <w:jc w:val="center"/>
        </w:trPr>
        <w:tc>
          <w:tcPr>
            <w:tcW w:w="4116" w:type="dxa"/>
            <w:gridSpan w:val="2"/>
            <w:shd w:val="clear" w:color="auto" w:fill="auto"/>
            <w:tcMar>
              <w:left w:w="28" w:type="dxa"/>
              <w:right w:w="28" w:type="dxa"/>
            </w:tcMar>
          </w:tcPr>
          <w:p w:rsidR="00593BD8" w:rsidRPr="00706229" w:rsidRDefault="00593BD8"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1.3 Crearea unei baze de date a ofertelor de bunuri şi servicii ale producătorilor regionali</w:t>
            </w:r>
          </w:p>
        </w:tc>
        <w:tc>
          <w:tcPr>
            <w:tcW w:w="963" w:type="dxa"/>
            <w:shd w:val="clear" w:color="auto" w:fill="auto"/>
            <w:tcMar>
              <w:left w:w="28" w:type="dxa"/>
              <w:right w:w="28" w:type="dxa"/>
            </w:tcMar>
          </w:tcPr>
          <w:p w:rsidR="00593BD8" w:rsidRPr="00706229" w:rsidRDefault="00593BD8" w:rsidP="00BB514A">
            <w:pPr>
              <w:spacing w:after="0" w:line="240" w:lineRule="auto"/>
              <w:jc w:val="center"/>
              <w:rPr>
                <w:rFonts w:ascii="Times New Roman" w:hAnsi="Times New Roman" w:cs="Times New Roman"/>
                <w:sz w:val="24"/>
                <w:szCs w:val="24"/>
              </w:rPr>
            </w:pPr>
          </w:p>
        </w:tc>
        <w:tc>
          <w:tcPr>
            <w:tcW w:w="963" w:type="dxa"/>
            <w:shd w:val="clear" w:color="auto" w:fill="auto"/>
            <w:tcMar>
              <w:left w:w="28" w:type="dxa"/>
              <w:right w:w="28" w:type="dxa"/>
            </w:tcMar>
          </w:tcPr>
          <w:p w:rsidR="00593BD8" w:rsidRPr="00706229" w:rsidRDefault="00593BD8"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63" w:type="dxa"/>
            <w:shd w:val="clear" w:color="auto" w:fill="auto"/>
            <w:tcMar>
              <w:left w:w="28" w:type="dxa"/>
              <w:right w:w="28" w:type="dxa"/>
            </w:tcMar>
          </w:tcPr>
          <w:p w:rsidR="00593BD8" w:rsidRPr="00706229" w:rsidRDefault="00593BD8" w:rsidP="00BB514A">
            <w:pPr>
              <w:spacing w:after="0" w:line="240" w:lineRule="auto"/>
              <w:jc w:val="center"/>
              <w:rPr>
                <w:rFonts w:ascii="Times New Roman" w:hAnsi="Times New Roman" w:cs="Times New Roman"/>
                <w:sz w:val="24"/>
                <w:szCs w:val="24"/>
              </w:rPr>
            </w:pPr>
          </w:p>
        </w:tc>
        <w:tc>
          <w:tcPr>
            <w:tcW w:w="963" w:type="dxa"/>
            <w:shd w:val="clear" w:color="auto" w:fill="auto"/>
            <w:tcMar>
              <w:left w:w="28" w:type="dxa"/>
              <w:right w:w="28" w:type="dxa"/>
            </w:tcMar>
          </w:tcPr>
          <w:p w:rsidR="00593BD8" w:rsidRPr="00706229" w:rsidRDefault="00593BD8" w:rsidP="00BB514A">
            <w:pPr>
              <w:spacing w:after="0" w:line="240" w:lineRule="auto"/>
              <w:jc w:val="center"/>
              <w:rPr>
                <w:rFonts w:ascii="Times New Roman" w:hAnsi="Times New Roman" w:cs="Times New Roman"/>
                <w:sz w:val="24"/>
                <w:szCs w:val="24"/>
              </w:rPr>
            </w:pPr>
          </w:p>
        </w:tc>
        <w:tc>
          <w:tcPr>
            <w:tcW w:w="908" w:type="dxa"/>
            <w:shd w:val="clear" w:color="auto" w:fill="auto"/>
            <w:tcMar>
              <w:left w:w="28" w:type="dxa"/>
              <w:right w:w="28" w:type="dxa"/>
            </w:tcMar>
          </w:tcPr>
          <w:p w:rsidR="00593BD8" w:rsidRPr="00706229" w:rsidRDefault="00593BD8" w:rsidP="00BB514A">
            <w:pPr>
              <w:spacing w:after="0" w:line="240" w:lineRule="auto"/>
              <w:jc w:val="center"/>
              <w:rPr>
                <w:rFonts w:ascii="Times New Roman" w:hAnsi="Times New Roman" w:cs="Times New Roman"/>
                <w:sz w:val="24"/>
                <w:szCs w:val="24"/>
              </w:rPr>
            </w:pPr>
          </w:p>
        </w:tc>
        <w:tc>
          <w:tcPr>
            <w:tcW w:w="2901" w:type="dxa"/>
            <w:shd w:val="clear" w:color="auto" w:fill="auto"/>
            <w:tcMar>
              <w:left w:w="28" w:type="dxa"/>
              <w:right w:w="28" w:type="dxa"/>
            </w:tcMar>
          </w:tcPr>
          <w:p w:rsidR="00593BD8" w:rsidRPr="00706229" w:rsidRDefault="00593BD8"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Baza de date creata</w:t>
            </w:r>
          </w:p>
        </w:tc>
        <w:tc>
          <w:tcPr>
            <w:tcW w:w="1139" w:type="dxa"/>
            <w:shd w:val="clear" w:color="auto" w:fill="auto"/>
            <w:tcMar>
              <w:left w:w="28" w:type="dxa"/>
              <w:right w:w="28" w:type="dxa"/>
            </w:tcMar>
          </w:tcPr>
          <w:p w:rsidR="00593BD8" w:rsidRPr="00706229" w:rsidRDefault="00593BD8" w:rsidP="00BB514A">
            <w:pPr>
              <w:spacing w:after="0" w:line="240" w:lineRule="auto"/>
              <w:rPr>
                <w:rFonts w:ascii="Times New Roman" w:hAnsi="Times New Roman" w:cs="Times New Roman"/>
                <w:sz w:val="24"/>
                <w:szCs w:val="24"/>
              </w:rPr>
            </w:pPr>
          </w:p>
        </w:tc>
        <w:tc>
          <w:tcPr>
            <w:tcW w:w="1378" w:type="dxa"/>
            <w:shd w:val="clear" w:color="auto" w:fill="auto"/>
            <w:tcMar>
              <w:left w:w="28" w:type="dxa"/>
              <w:right w:w="28" w:type="dxa"/>
            </w:tcMar>
          </w:tcPr>
          <w:p w:rsidR="00593BD8" w:rsidRPr="00706229" w:rsidRDefault="00593BD8"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SEAI, SAA</w:t>
            </w:r>
          </w:p>
        </w:tc>
        <w:tc>
          <w:tcPr>
            <w:tcW w:w="1763" w:type="dxa"/>
            <w:shd w:val="clear" w:color="auto" w:fill="auto"/>
            <w:tcMar>
              <w:left w:w="28" w:type="dxa"/>
              <w:right w:w="28" w:type="dxa"/>
            </w:tcMar>
          </w:tcPr>
          <w:p w:rsidR="00593BD8" w:rsidRPr="00706229" w:rsidRDefault="00593BD8"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APL I, Camera de Comerț și Industrie</w:t>
            </w:r>
          </w:p>
        </w:tc>
      </w:tr>
      <w:tr w:rsidR="00D140EE" w:rsidRPr="00706229" w:rsidTr="00D140EE">
        <w:trPr>
          <w:trHeight w:val="20"/>
          <w:jc w:val="center"/>
        </w:trPr>
        <w:tc>
          <w:tcPr>
            <w:tcW w:w="4116" w:type="dxa"/>
            <w:gridSpan w:val="2"/>
            <w:shd w:val="clear" w:color="auto" w:fill="auto"/>
            <w:tcMar>
              <w:left w:w="28" w:type="dxa"/>
              <w:right w:w="28" w:type="dxa"/>
            </w:tcMar>
          </w:tcPr>
          <w:p w:rsidR="00593BD8" w:rsidRPr="00706229" w:rsidRDefault="00593BD8"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1.4 Promovarea participării IMM-urilor la forumurile investiţionale naționale și internaţionale, expoziții</w:t>
            </w:r>
          </w:p>
        </w:tc>
        <w:tc>
          <w:tcPr>
            <w:tcW w:w="963" w:type="dxa"/>
            <w:shd w:val="clear" w:color="auto" w:fill="auto"/>
            <w:tcMar>
              <w:left w:w="28" w:type="dxa"/>
              <w:right w:w="28" w:type="dxa"/>
            </w:tcMar>
          </w:tcPr>
          <w:p w:rsidR="00593BD8" w:rsidRPr="00706229" w:rsidRDefault="00593BD8"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 / 3</w:t>
            </w:r>
          </w:p>
        </w:tc>
        <w:tc>
          <w:tcPr>
            <w:tcW w:w="963" w:type="dxa"/>
            <w:shd w:val="clear" w:color="auto" w:fill="auto"/>
            <w:tcMar>
              <w:left w:w="28" w:type="dxa"/>
              <w:right w:w="28" w:type="dxa"/>
            </w:tcMar>
          </w:tcPr>
          <w:p w:rsidR="00593BD8" w:rsidRPr="00706229" w:rsidRDefault="00593BD8"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 / 3</w:t>
            </w:r>
          </w:p>
        </w:tc>
        <w:tc>
          <w:tcPr>
            <w:tcW w:w="963" w:type="dxa"/>
            <w:shd w:val="clear" w:color="auto" w:fill="auto"/>
            <w:tcMar>
              <w:left w:w="28" w:type="dxa"/>
              <w:right w:w="28" w:type="dxa"/>
            </w:tcMar>
          </w:tcPr>
          <w:p w:rsidR="00593BD8" w:rsidRPr="00706229" w:rsidRDefault="00593BD8"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 / 3</w:t>
            </w:r>
          </w:p>
        </w:tc>
        <w:tc>
          <w:tcPr>
            <w:tcW w:w="963" w:type="dxa"/>
            <w:shd w:val="clear" w:color="auto" w:fill="auto"/>
            <w:tcMar>
              <w:left w:w="28" w:type="dxa"/>
              <w:right w:w="28" w:type="dxa"/>
            </w:tcMar>
          </w:tcPr>
          <w:p w:rsidR="00593BD8" w:rsidRPr="00706229" w:rsidRDefault="00593BD8"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 / 3</w:t>
            </w:r>
          </w:p>
        </w:tc>
        <w:tc>
          <w:tcPr>
            <w:tcW w:w="908" w:type="dxa"/>
            <w:shd w:val="clear" w:color="auto" w:fill="auto"/>
            <w:tcMar>
              <w:left w:w="28" w:type="dxa"/>
              <w:right w:w="28" w:type="dxa"/>
            </w:tcMar>
          </w:tcPr>
          <w:p w:rsidR="00593BD8" w:rsidRPr="00706229" w:rsidRDefault="00593BD8"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 / 3</w:t>
            </w:r>
          </w:p>
        </w:tc>
        <w:tc>
          <w:tcPr>
            <w:tcW w:w="2901" w:type="dxa"/>
            <w:shd w:val="clear" w:color="auto" w:fill="auto"/>
            <w:tcMar>
              <w:left w:w="28" w:type="dxa"/>
              <w:right w:w="28" w:type="dxa"/>
            </w:tcMar>
          </w:tcPr>
          <w:p w:rsidR="00593BD8" w:rsidRPr="00706229" w:rsidRDefault="00593BD8"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activități, nr participanți</w:t>
            </w:r>
          </w:p>
        </w:tc>
        <w:tc>
          <w:tcPr>
            <w:tcW w:w="1139" w:type="dxa"/>
            <w:shd w:val="clear" w:color="auto" w:fill="auto"/>
            <w:tcMar>
              <w:left w:w="28" w:type="dxa"/>
              <w:right w:w="28" w:type="dxa"/>
            </w:tcMar>
          </w:tcPr>
          <w:p w:rsidR="00593BD8" w:rsidRPr="00706229" w:rsidRDefault="00593BD8" w:rsidP="00BB514A">
            <w:pPr>
              <w:spacing w:after="0" w:line="240" w:lineRule="auto"/>
              <w:rPr>
                <w:rFonts w:ascii="Times New Roman" w:hAnsi="Times New Roman" w:cs="Times New Roman"/>
                <w:sz w:val="24"/>
                <w:szCs w:val="24"/>
              </w:rPr>
            </w:pPr>
          </w:p>
        </w:tc>
        <w:tc>
          <w:tcPr>
            <w:tcW w:w="1378" w:type="dxa"/>
            <w:shd w:val="clear" w:color="auto" w:fill="auto"/>
            <w:tcMar>
              <w:left w:w="28" w:type="dxa"/>
              <w:right w:w="28" w:type="dxa"/>
            </w:tcMar>
          </w:tcPr>
          <w:p w:rsidR="00593BD8" w:rsidRPr="00706229" w:rsidRDefault="00593BD8"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SEAI, SAA</w:t>
            </w:r>
          </w:p>
        </w:tc>
        <w:tc>
          <w:tcPr>
            <w:tcW w:w="1763" w:type="dxa"/>
            <w:shd w:val="clear" w:color="auto" w:fill="auto"/>
            <w:tcMar>
              <w:left w:w="28" w:type="dxa"/>
              <w:right w:w="28" w:type="dxa"/>
            </w:tcMar>
          </w:tcPr>
          <w:p w:rsidR="00593BD8" w:rsidRPr="00706229" w:rsidRDefault="00593BD8"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Camera de Comerț și Industrie</w:t>
            </w:r>
          </w:p>
        </w:tc>
      </w:tr>
      <w:tr w:rsidR="00D140EE" w:rsidRPr="00706229" w:rsidTr="00D140EE">
        <w:trPr>
          <w:trHeight w:val="20"/>
          <w:jc w:val="center"/>
        </w:trPr>
        <w:tc>
          <w:tcPr>
            <w:tcW w:w="4116" w:type="dxa"/>
            <w:gridSpan w:val="2"/>
            <w:shd w:val="clear" w:color="auto" w:fill="auto"/>
            <w:tcMar>
              <w:left w:w="28" w:type="dxa"/>
              <w:right w:w="28" w:type="dxa"/>
            </w:tcMar>
          </w:tcPr>
          <w:p w:rsidR="00593BD8" w:rsidRPr="00706229" w:rsidRDefault="00593BD8"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1.5 Organizarea cursurilor de instruire a agenților economici</w:t>
            </w:r>
          </w:p>
        </w:tc>
        <w:tc>
          <w:tcPr>
            <w:tcW w:w="963" w:type="dxa"/>
            <w:shd w:val="clear" w:color="auto" w:fill="auto"/>
            <w:tcMar>
              <w:left w:w="28" w:type="dxa"/>
              <w:right w:w="28" w:type="dxa"/>
            </w:tcMar>
          </w:tcPr>
          <w:p w:rsidR="00593BD8" w:rsidRPr="00706229" w:rsidRDefault="00593BD8"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63" w:type="dxa"/>
            <w:shd w:val="clear" w:color="auto" w:fill="auto"/>
            <w:tcMar>
              <w:left w:w="28" w:type="dxa"/>
              <w:right w:w="28" w:type="dxa"/>
            </w:tcMar>
          </w:tcPr>
          <w:p w:rsidR="00593BD8" w:rsidRPr="00706229" w:rsidRDefault="00593BD8"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63" w:type="dxa"/>
            <w:shd w:val="clear" w:color="auto" w:fill="auto"/>
            <w:tcMar>
              <w:left w:w="28" w:type="dxa"/>
              <w:right w:w="28" w:type="dxa"/>
            </w:tcMar>
          </w:tcPr>
          <w:p w:rsidR="00593BD8" w:rsidRPr="00706229" w:rsidRDefault="00593BD8"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63" w:type="dxa"/>
            <w:shd w:val="clear" w:color="auto" w:fill="auto"/>
            <w:tcMar>
              <w:left w:w="28" w:type="dxa"/>
              <w:right w:w="28" w:type="dxa"/>
            </w:tcMar>
          </w:tcPr>
          <w:p w:rsidR="00593BD8" w:rsidRPr="00706229" w:rsidRDefault="00593BD8"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08" w:type="dxa"/>
            <w:shd w:val="clear" w:color="auto" w:fill="auto"/>
            <w:tcMar>
              <w:left w:w="28" w:type="dxa"/>
              <w:right w:w="28" w:type="dxa"/>
            </w:tcMar>
          </w:tcPr>
          <w:p w:rsidR="00593BD8" w:rsidRPr="00706229" w:rsidRDefault="00593BD8"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2901" w:type="dxa"/>
            <w:shd w:val="clear" w:color="auto" w:fill="auto"/>
            <w:tcMar>
              <w:left w:w="28" w:type="dxa"/>
              <w:right w:w="28" w:type="dxa"/>
            </w:tcMar>
          </w:tcPr>
          <w:p w:rsidR="00593BD8" w:rsidRPr="00706229" w:rsidRDefault="00593BD8"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instruiri, nr participanți, teme abordate</w:t>
            </w:r>
          </w:p>
        </w:tc>
        <w:tc>
          <w:tcPr>
            <w:tcW w:w="1139" w:type="dxa"/>
            <w:shd w:val="clear" w:color="auto" w:fill="auto"/>
            <w:tcMar>
              <w:left w:w="28" w:type="dxa"/>
              <w:right w:w="28" w:type="dxa"/>
            </w:tcMar>
          </w:tcPr>
          <w:p w:rsidR="00593BD8" w:rsidRPr="00706229" w:rsidRDefault="00593BD8" w:rsidP="00BB514A">
            <w:pPr>
              <w:spacing w:after="0" w:line="240" w:lineRule="auto"/>
              <w:rPr>
                <w:rFonts w:ascii="Times New Roman" w:hAnsi="Times New Roman" w:cs="Times New Roman"/>
                <w:sz w:val="24"/>
                <w:szCs w:val="24"/>
              </w:rPr>
            </w:pPr>
          </w:p>
        </w:tc>
        <w:tc>
          <w:tcPr>
            <w:tcW w:w="1378" w:type="dxa"/>
            <w:shd w:val="clear" w:color="auto" w:fill="auto"/>
            <w:tcMar>
              <w:left w:w="28" w:type="dxa"/>
              <w:right w:w="28" w:type="dxa"/>
            </w:tcMar>
          </w:tcPr>
          <w:p w:rsidR="00593BD8" w:rsidRPr="00706229" w:rsidRDefault="00593BD8"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SEAI, SAA</w:t>
            </w:r>
          </w:p>
        </w:tc>
        <w:tc>
          <w:tcPr>
            <w:tcW w:w="1763" w:type="dxa"/>
            <w:shd w:val="clear" w:color="auto" w:fill="auto"/>
            <w:tcMar>
              <w:left w:w="28" w:type="dxa"/>
              <w:right w:w="28" w:type="dxa"/>
            </w:tcMar>
          </w:tcPr>
          <w:p w:rsidR="00593BD8" w:rsidRPr="00706229" w:rsidRDefault="00593BD8"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ODIMM</w:t>
            </w:r>
          </w:p>
        </w:tc>
      </w:tr>
      <w:tr w:rsidR="00D140EE" w:rsidRPr="00706229" w:rsidTr="00D140EE">
        <w:trPr>
          <w:trHeight w:val="20"/>
          <w:jc w:val="center"/>
        </w:trPr>
        <w:tc>
          <w:tcPr>
            <w:tcW w:w="4116" w:type="dxa"/>
            <w:gridSpan w:val="2"/>
            <w:shd w:val="clear" w:color="auto" w:fill="auto"/>
            <w:tcMar>
              <w:left w:w="28" w:type="dxa"/>
              <w:right w:w="28" w:type="dxa"/>
            </w:tcMar>
          </w:tcPr>
          <w:p w:rsidR="00593BD8" w:rsidRPr="00706229" w:rsidRDefault="00593BD8"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1.6 Stimularea utilizării energiei regenerabile şi valorificarea altor surse de energie alternativă</w:t>
            </w:r>
          </w:p>
        </w:tc>
        <w:tc>
          <w:tcPr>
            <w:tcW w:w="963" w:type="dxa"/>
            <w:shd w:val="clear" w:color="auto" w:fill="auto"/>
            <w:tcMar>
              <w:left w:w="28" w:type="dxa"/>
              <w:right w:w="28" w:type="dxa"/>
            </w:tcMar>
          </w:tcPr>
          <w:p w:rsidR="00593BD8" w:rsidRPr="00706229" w:rsidRDefault="00593BD8"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63" w:type="dxa"/>
            <w:shd w:val="clear" w:color="auto" w:fill="auto"/>
            <w:tcMar>
              <w:left w:w="28" w:type="dxa"/>
              <w:right w:w="28" w:type="dxa"/>
            </w:tcMar>
          </w:tcPr>
          <w:p w:rsidR="00593BD8" w:rsidRPr="00706229" w:rsidRDefault="00593BD8"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63" w:type="dxa"/>
            <w:shd w:val="clear" w:color="auto" w:fill="auto"/>
            <w:tcMar>
              <w:left w:w="28" w:type="dxa"/>
              <w:right w:w="28" w:type="dxa"/>
            </w:tcMar>
          </w:tcPr>
          <w:p w:rsidR="00593BD8" w:rsidRPr="00706229" w:rsidRDefault="00593BD8"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63" w:type="dxa"/>
            <w:shd w:val="clear" w:color="auto" w:fill="auto"/>
            <w:tcMar>
              <w:left w:w="28" w:type="dxa"/>
              <w:right w:w="28" w:type="dxa"/>
            </w:tcMar>
          </w:tcPr>
          <w:p w:rsidR="00593BD8" w:rsidRPr="00706229" w:rsidRDefault="00593BD8"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08" w:type="dxa"/>
            <w:shd w:val="clear" w:color="auto" w:fill="auto"/>
            <w:tcMar>
              <w:left w:w="28" w:type="dxa"/>
              <w:right w:w="28" w:type="dxa"/>
            </w:tcMar>
          </w:tcPr>
          <w:p w:rsidR="00593BD8" w:rsidRPr="00706229" w:rsidRDefault="00593BD8"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2901" w:type="dxa"/>
            <w:shd w:val="clear" w:color="auto" w:fill="auto"/>
            <w:tcMar>
              <w:left w:w="28" w:type="dxa"/>
              <w:right w:w="28" w:type="dxa"/>
            </w:tcMar>
          </w:tcPr>
          <w:p w:rsidR="00593BD8" w:rsidRPr="00706229" w:rsidRDefault="00593BD8"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Agenți economic care utilizează energia regenerabilă</w:t>
            </w:r>
          </w:p>
        </w:tc>
        <w:tc>
          <w:tcPr>
            <w:tcW w:w="1139" w:type="dxa"/>
            <w:shd w:val="clear" w:color="auto" w:fill="auto"/>
            <w:tcMar>
              <w:left w:w="28" w:type="dxa"/>
              <w:right w:w="28" w:type="dxa"/>
            </w:tcMar>
          </w:tcPr>
          <w:p w:rsidR="00593BD8" w:rsidRPr="00706229" w:rsidRDefault="00593BD8" w:rsidP="00BB514A">
            <w:pPr>
              <w:spacing w:after="0" w:line="240" w:lineRule="auto"/>
              <w:rPr>
                <w:rFonts w:ascii="Times New Roman" w:hAnsi="Times New Roman" w:cs="Times New Roman"/>
                <w:sz w:val="24"/>
                <w:szCs w:val="24"/>
              </w:rPr>
            </w:pPr>
          </w:p>
        </w:tc>
        <w:tc>
          <w:tcPr>
            <w:tcW w:w="1378" w:type="dxa"/>
            <w:shd w:val="clear" w:color="auto" w:fill="auto"/>
            <w:tcMar>
              <w:left w:w="28" w:type="dxa"/>
              <w:right w:w="28" w:type="dxa"/>
            </w:tcMar>
          </w:tcPr>
          <w:p w:rsidR="00593BD8" w:rsidRPr="00706229" w:rsidRDefault="00593BD8"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SEAI, SAA</w:t>
            </w:r>
          </w:p>
        </w:tc>
        <w:tc>
          <w:tcPr>
            <w:tcW w:w="1763" w:type="dxa"/>
            <w:shd w:val="clear" w:color="auto" w:fill="auto"/>
            <w:tcMar>
              <w:left w:w="28" w:type="dxa"/>
              <w:right w:w="28" w:type="dxa"/>
            </w:tcMar>
          </w:tcPr>
          <w:p w:rsidR="00593BD8" w:rsidRPr="00706229" w:rsidRDefault="00593BD8"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MEI</w:t>
            </w:r>
          </w:p>
        </w:tc>
      </w:tr>
      <w:tr w:rsidR="00D140EE" w:rsidRPr="00706229" w:rsidTr="00D140EE">
        <w:trPr>
          <w:trHeight w:val="20"/>
          <w:jc w:val="center"/>
        </w:trPr>
        <w:tc>
          <w:tcPr>
            <w:tcW w:w="4116" w:type="dxa"/>
            <w:gridSpan w:val="2"/>
            <w:shd w:val="clear" w:color="auto" w:fill="auto"/>
            <w:tcMar>
              <w:left w:w="28" w:type="dxa"/>
              <w:right w:w="28" w:type="dxa"/>
            </w:tcMar>
          </w:tcPr>
          <w:p w:rsidR="00593BD8" w:rsidRPr="00706229" w:rsidRDefault="00593BD8"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1.7 Asistarea la atragerea investiţiilor şi lansarea afacerilor noi privind extragerea şi prelucrarea zăcămintelor naturale</w:t>
            </w:r>
          </w:p>
        </w:tc>
        <w:tc>
          <w:tcPr>
            <w:tcW w:w="963" w:type="dxa"/>
            <w:shd w:val="clear" w:color="auto" w:fill="auto"/>
            <w:tcMar>
              <w:left w:w="28" w:type="dxa"/>
              <w:right w:w="28" w:type="dxa"/>
            </w:tcMar>
          </w:tcPr>
          <w:p w:rsidR="00593BD8" w:rsidRPr="00706229" w:rsidRDefault="00593BD8"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63" w:type="dxa"/>
            <w:shd w:val="clear" w:color="auto" w:fill="auto"/>
            <w:tcMar>
              <w:left w:w="28" w:type="dxa"/>
              <w:right w:w="28" w:type="dxa"/>
            </w:tcMar>
          </w:tcPr>
          <w:p w:rsidR="00593BD8" w:rsidRPr="00706229" w:rsidRDefault="00593BD8"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63" w:type="dxa"/>
            <w:shd w:val="clear" w:color="auto" w:fill="auto"/>
            <w:tcMar>
              <w:left w:w="28" w:type="dxa"/>
              <w:right w:w="28" w:type="dxa"/>
            </w:tcMar>
          </w:tcPr>
          <w:p w:rsidR="00593BD8" w:rsidRPr="00706229" w:rsidRDefault="00593BD8"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63" w:type="dxa"/>
            <w:shd w:val="clear" w:color="auto" w:fill="auto"/>
            <w:tcMar>
              <w:left w:w="28" w:type="dxa"/>
              <w:right w:w="28" w:type="dxa"/>
            </w:tcMar>
          </w:tcPr>
          <w:p w:rsidR="00593BD8" w:rsidRPr="00706229" w:rsidRDefault="00593BD8"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08" w:type="dxa"/>
            <w:shd w:val="clear" w:color="auto" w:fill="auto"/>
            <w:tcMar>
              <w:left w:w="28" w:type="dxa"/>
              <w:right w:w="28" w:type="dxa"/>
            </w:tcMar>
          </w:tcPr>
          <w:p w:rsidR="00593BD8" w:rsidRPr="00706229" w:rsidRDefault="00593BD8"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2901" w:type="dxa"/>
            <w:shd w:val="clear" w:color="auto" w:fill="auto"/>
            <w:tcMar>
              <w:left w:w="28" w:type="dxa"/>
              <w:right w:w="28" w:type="dxa"/>
            </w:tcMar>
          </w:tcPr>
          <w:p w:rsidR="00593BD8" w:rsidRPr="00706229" w:rsidRDefault="00593BD8"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Agenți economici asistați</w:t>
            </w:r>
          </w:p>
        </w:tc>
        <w:tc>
          <w:tcPr>
            <w:tcW w:w="1139" w:type="dxa"/>
            <w:shd w:val="clear" w:color="auto" w:fill="auto"/>
            <w:tcMar>
              <w:left w:w="28" w:type="dxa"/>
              <w:right w:w="28" w:type="dxa"/>
            </w:tcMar>
          </w:tcPr>
          <w:p w:rsidR="00593BD8" w:rsidRPr="00706229" w:rsidRDefault="00593BD8" w:rsidP="00BB514A">
            <w:pPr>
              <w:spacing w:after="0" w:line="240" w:lineRule="auto"/>
              <w:rPr>
                <w:rFonts w:ascii="Times New Roman" w:hAnsi="Times New Roman" w:cs="Times New Roman"/>
                <w:sz w:val="24"/>
                <w:szCs w:val="24"/>
              </w:rPr>
            </w:pPr>
          </w:p>
        </w:tc>
        <w:tc>
          <w:tcPr>
            <w:tcW w:w="1378" w:type="dxa"/>
            <w:shd w:val="clear" w:color="auto" w:fill="auto"/>
            <w:tcMar>
              <w:left w:w="28" w:type="dxa"/>
              <w:right w:w="28" w:type="dxa"/>
            </w:tcMar>
          </w:tcPr>
          <w:p w:rsidR="00593BD8" w:rsidRPr="00706229" w:rsidRDefault="00593BD8"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SEAI</w:t>
            </w:r>
          </w:p>
        </w:tc>
        <w:tc>
          <w:tcPr>
            <w:tcW w:w="1763" w:type="dxa"/>
            <w:shd w:val="clear" w:color="auto" w:fill="auto"/>
            <w:tcMar>
              <w:left w:w="28" w:type="dxa"/>
              <w:right w:w="28" w:type="dxa"/>
            </w:tcMar>
          </w:tcPr>
          <w:p w:rsidR="00593BD8" w:rsidRPr="00706229" w:rsidRDefault="00593BD8"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MEI</w:t>
            </w:r>
          </w:p>
        </w:tc>
      </w:tr>
      <w:tr w:rsidR="006839B6" w:rsidRPr="00706229" w:rsidTr="00D140EE">
        <w:trPr>
          <w:trHeight w:val="20"/>
          <w:jc w:val="center"/>
        </w:trPr>
        <w:tc>
          <w:tcPr>
            <w:tcW w:w="3084" w:type="dxa"/>
            <w:tcBorders>
              <w:bottom w:val="single" w:sz="4" w:space="0" w:color="auto"/>
            </w:tcBorders>
            <w:shd w:val="clear" w:color="auto" w:fill="auto"/>
            <w:tcMar>
              <w:left w:w="28" w:type="dxa"/>
              <w:right w:w="28" w:type="dxa"/>
            </w:tcMar>
          </w:tcPr>
          <w:p w:rsidR="006839B6" w:rsidRPr="00706229" w:rsidRDefault="006839B6" w:rsidP="006839B6">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Program la nivel local nr. 2</w:t>
            </w:r>
          </w:p>
        </w:tc>
        <w:tc>
          <w:tcPr>
            <w:tcW w:w="12973" w:type="dxa"/>
            <w:gridSpan w:val="10"/>
            <w:tcBorders>
              <w:bottom w:val="single" w:sz="4" w:space="0" w:color="auto"/>
            </w:tcBorders>
            <w:shd w:val="clear" w:color="auto" w:fill="auto"/>
            <w:tcMar>
              <w:left w:w="28" w:type="dxa"/>
              <w:right w:w="28" w:type="dxa"/>
            </w:tcMar>
          </w:tcPr>
          <w:p w:rsidR="006839B6" w:rsidRPr="00706229" w:rsidRDefault="00A12FB9" w:rsidP="00A12FB9">
            <w:pPr>
              <w:spacing w:after="0" w:line="240" w:lineRule="auto"/>
              <w:rPr>
                <w:rFonts w:ascii="Times New Roman" w:hAnsi="Times New Roman" w:cs="Times New Roman"/>
                <w:b/>
                <w:sz w:val="24"/>
                <w:szCs w:val="24"/>
              </w:rPr>
            </w:pPr>
            <w:r>
              <w:rPr>
                <w:rFonts w:ascii="Times New Roman" w:hAnsi="Times New Roman" w:cs="Times New Roman"/>
                <w:b/>
                <w:sz w:val="24"/>
                <w:szCs w:val="24"/>
              </w:rPr>
              <w:t>Impulsionarea d</w:t>
            </w:r>
            <w:r w:rsidR="006839B6" w:rsidRPr="00706229">
              <w:rPr>
                <w:rFonts w:ascii="Times New Roman" w:hAnsi="Times New Roman" w:cs="Times New Roman"/>
                <w:b/>
                <w:sz w:val="24"/>
                <w:szCs w:val="24"/>
              </w:rPr>
              <w:t>ezvolt</w:t>
            </w:r>
            <w:r>
              <w:rPr>
                <w:rFonts w:ascii="Times New Roman" w:hAnsi="Times New Roman" w:cs="Times New Roman"/>
                <w:b/>
                <w:sz w:val="24"/>
                <w:szCs w:val="24"/>
              </w:rPr>
              <w:t>ă</w:t>
            </w:r>
            <w:r w:rsidR="006839B6" w:rsidRPr="00706229">
              <w:rPr>
                <w:rFonts w:ascii="Times New Roman" w:hAnsi="Times New Roman" w:cs="Times New Roman"/>
                <w:b/>
                <w:sz w:val="24"/>
                <w:szCs w:val="24"/>
              </w:rPr>
              <w:t>r</w:t>
            </w:r>
            <w:r>
              <w:rPr>
                <w:rFonts w:ascii="Times New Roman" w:hAnsi="Times New Roman" w:cs="Times New Roman"/>
                <w:b/>
                <w:sz w:val="24"/>
                <w:szCs w:val="24"/>
              </w:rPr>
              <w:t>ii</w:t>
            </w:r>
            <w:r w:rsidR="006839B6" w:rsidRPr="00706229">
              <w:rPr>
                <w:rFonts w:ascii="Times New Roman" w:hAnsi="Times New Roman" w:cs="Times New Roman"/>
                <w:b/>
                <w:sz w:val="24"/>
                <w:szCs w:val="24"/>
              </w:rPr>
              <w:t xml:space="preserve"> antreprenoria</w:t>
            </w:r>
            <w:r>
              <w:rPr>
                <w:rFonts w:ascii="Times New Roman" w:hAnsi="Times New Roman" w:cs="Times New Roman"/>
                <w:b/>
                <w:sz w:val="24"/>
                <w:szCs w:val="24"/>
              </w:rPr>
              <w:t>tului</w:t>
            </w:r>
            <w:r w:rsidR="006839B6" w:rsidRPr="00706229">
              <w:rPr>
                <w:rFonts w:ascii="Times New Roman" w:hAnsi="Times New Roman" w:cs="Times New Roman"/>
                <w:b/>
                <w:sz w:val="24"/>
                <w:szCs w:val="24"/>
              </w:rPr>
              <w:t xml:space="preserve"> în raion</w:t>
            </w:r>
          </w:p>
        </w:tc>
      </w:tr>
      <w:tr w:rsidR="006839B6" w:rsidRPr="00706229" w:rsidTr="00D140EE">
        <w:trPr>
          <w:trHeight w:val="20"/>
          <w:jc w:val="center"/>
        </w:trPr>
        <w:tc>
          <w:tcPr>
            <w:tcW w:w="4116" w:type="dxa"/>
            <w:gridSpan w:val="2"/>
            <w:vMerge w:val="restart"/>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4760" w:type="dxa"/>
            <w:gridSpan w:val="5"/>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Perioada de implementare / ținta indicatorului</w:t>
            </w:r>
          </w:p>
        </w:tc>
        <w:tc>
          <w:tcPr>
            <w:tcW w:w="2901" w:type="dxa"/>
            <w:vMerge w:val="restart"/>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139" w:type="dxa"/>
            <w:vMerge w:val="restart"/>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Costuri / valoarea potențială finanțare</w:t>
            </w:r>
          </w:p>
        </w:tc>
        <w:tc>
          <w:tcPr>
            <w:tcW w:w="1378" w:type="dxa"/>
            <w:vMerge w:val="restart"/>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763" w:type="dxa"/>
            <w:vMerge w:val="restart"/>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D140EE" w:rsidRPr="00706229" w:rsidTr="00D140EE">
        <w:trPr>
          <w:trHeight w:val="20"/>
          <w:jc w:val="center"/>
        </w:trPr>
        <w:tc>
          <w:tcPr>
            <w:tcW w:w="4116" w:type="dxa"/>
            <w:gridSpan w:val="2"/>
            <w:vMerge/>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b/>
                <w:sz w:val="24"/>
                <w:szCs w:val="24"/>
              </w:rPr>
            </w:pPr>
          </w:p>
        </w:tc>
        <w:tc>
          <w:tcPr>
            <w:tcW w:w="963" w:type="dxa"/>
            <w:shd w:val="clear" w:color="auto" w:fill="auto"/>
            <w:tcMar>
              <w:left w:w="28" w:type="dxa"/>
              <w:right w:w="28" w:type="dxa"/>
            </w:tcMar>
            <w:vAlign w:val="center"/>
          </w:tcPr>
          <w:p w:rsidR="006839B6" w:rsidRPr="00706229" w:rsidRDefault="006839B6"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963" w:type="dxa"/>
            <w:shd w:val="clear" w:color="auto" w:fill="auto"/>
            <w:tcMar>
              <w:left w:w="28" w:type="dxa"/>
              <w:right w:w="28" w:type="dxa"/>
            </w:tcMar>
            <w:vAlign w:val="center"/>
          </w:tcPr>
          <w:p w:rsidR="006839B6" w:rsidRPr="00706229" w:rsidRDefault="006839B6"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963" w:type="dxa"/>
            <w:shd w:val="clear" w:color="auto" w:fill="auto"/>
            <w:tcMar>
              <w:left w:w="28" w:type="dxa"/>
              <w:right w:w="28" w:type="dxa"/>
            </w:tcMar>
            <w:vAlign w:val="center"/>
          </w:tcPr>
          <w:p w:rsidR="006839B6" w:rsidRPr="00706229" w:rsidRDefault="006839B6"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963" w:type="dxa"/>
            <w:shd w:val="clear" w:color="auto" w:fill="auto"/>
            <w:tcMar>
              <w:left w:w="28" w:type="dxa"/>
              <w:right w:w="28" w:type="dxa"/>
            </w:tcMar>
            <w:vAlign w:val="center"/>
          </w:tcPr>
          <w:p w:rsidR="006839B6" w:rsidRPr="00706229" w:rsidRDefault="006839B6"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908" w:type="dxa"/>
            <w:shd w:val="clear" w:color="auto" w:fill="auto"/>
            <w:tcMar>
              <w:left w:w="28" w:type="dxa"/>
              <w:right w:w="28" w:type="dxa"/>
            </w:tcMar>
            <w:vAlign w:val="center"/>
          </w:tcPr>
          <w:p w:rsidR="006839B6" w:rsidRPr="00706229" w:rsidRDefault="006839B6"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2901" w:type="dxa"/>
            <w:vMerge/>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b/>
                <w:sz w:val="24"/>
                <w:szCs w:val="24"/>
              </w:rPr>
            </w:pPr>
          </w:p>
        </w:tc>
        <w:tc>
          <w:tcPr>
            <w:tcW w:w="1139" w:type="dxa"/>
            <w:vMerge/>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b/>
                <w:sz w:val="24"/>
                <w:szCs w:val="24"/>
              </w:rPr>
            </w:pPr>
          </w:p>
        </w:tc>
        <w:tc>
          <w:tcPr>
            <w:tcW w:w="1378" w:type="dxa"/>
            <w:vMerge/>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b/>
                <w:sz w:val="24"/>
                <w:szCs w:val="24"/>
              </w:rPr>
            </w:pPr>
          </w:p>
        </w:tc>
        <w:tc>
          <w:tcPr>
            <w:tcW w:w="1763" w:type="dxa"/>
            <w:vMerge/>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b/>
                <w:sz w:val="24"/>
                <w:szCs w:val="24"/>
              </w:rPr>
            </w:pPr>
          </w:p>
        </w:tc>
      </w:tr>
      <w:tr w:rsidR="00D140EE" w:rsidRPr="00706229" w:rsidTr="00D140EE">
        <w:trPr>
          <w:trHeight w:val="20"/>
          <w:jc w:val="center"/>
        </w:trPr>
        <w:tc>
          <w:tcPr>
            <w:tcW w:w="4116" w:type="dxa"/>
            <w:gridSpan w:val="2"/>
            <w:shd w:val="clear" w:color="auto" w:fill="auto"/>
            <w:tcMar>
              <w:left w:w="28" w:type="dxa"/>
              <w:right w:w="28" w:type="dxa"/>
            </w:tcMar>
          </w:tcPr>
          <w:p w:rsidR="006839B6" w:rsidRPr="00706229" w:rsidRDefault="006839B6"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2.1 Cartografierea posibilităților de asociere între diferiți ag. ec. ai raionului</w:t>
            </w:r>
          </w:p>
        </w:tc>
        <w:tc>
          <w:tcPr>
            <w:tcW w:w="963" w:type="dxa"/>
            <w:shd w:val="clear" w:color="auto" w:fill="auto"/>
            <w:tcMar>
              <w:left w:w="28" w:type="dxa"/>
              <w:right w:w="28" w:type="dxa"/>
            </w:tcMar>
            <w:vAlign w:val="center"/>
          </w:tcPr>
          <w:p w:rsidR="006839B6" w:rsidRPr="00706229" w:rsidRDefault="006839B6" w:rsidP="00BB514A">
            <w:pPr>
              <w:spacing w:after="0" w:line="240" w:lineRule="auto"/>
              <w:jc w:val="center"/>
              <w:rPr>
                <w:rFonts w:ascii="Times New Roman" w:hAnsi="Times New Roman" w:cs="Times New Roman"/>
                <w:sz w:val="24"/>
                <w:szCs w:val="24"/>
              </w:rPr>
            </w:pPr>
          </w:p>
        </w:tc>
        <w:tc>
          <w:tcPr>
            <w:tcW w:w="963" w:type="dxa"/>
            <w:shd w:val="clear" w:color="auto" w:fill="auto"/>
            <w:tcMar>
              <w:left w:w="28" w:type="dxa"/>
              <w:right w:w="28" w:type="dxa"/>
            </w:tcMar>
            <w:vAlign w:val="center"/>
          </w:tcPr>
          <w:p w:rsidR="006839B6" w:rsidRPr="00706229" w:rsidRDefault="006839B6" w:rsidP="00BB514A">
            <w:pPr>
              <w:spacing w:after="0" w:line="240" w:lineRule="auto"/>
              <w:jc w:val="center"/>
              <w:rPr>
                <w:rFonts w:ascii="Times New Roman" w:hAnsi="Times New Roman" w:cs="Times New Roman"/>
                <w:sz w:val="24"/>
                <w:szCs w:val="24"/>
              </w:rPr>
            </w:pPr>
          </w:p>
        </w:tc>
        <w:tc>
          <w:tcPr>
            <w:tcW w:w="963" w:type="dxa"/>
            <w:shd w:val="clear" w:color="auto" w:fill="auto"/>
            <w:tcMar>
              <w:left w:w="28" w:type="dxa"/>
              <w:right w:w="28" w:type="dxa"/>
            </w:tcMar>
            <w:vAlign w:val="cente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63" w:type="dxa"/>
            <w:shd w:val="clear" w:color="auto" w:fill="auto"/>
            <w:tcMar>
              <w:left w:w="28" w:type="dxa"/>
              <w:right w:w="28" w:type="dxa"/>
            </w:tcMar>
            <w:vAlign w:val="center"/>
          </w:tcPr>
          <w:p w:rsidR="006839B6" w:rsidRPr="00706229" w:rsidRDefault="006839B6" w:rsidP="00BB514A">
            <w:pPr>
              <w:spacing w:after="0" w:line="240" w:lineRule="auto"/>
              <w:jc w:val="center"/>
              <w:rPr>
                <w:rFonts w:ascii="Times New Roman" w:hAnsi="Times New Roman" w:cs="Times New Roman"/>
                <w:sz w:val="24"/>
                <w:szCs w:val="24"/>
              </w:rPr>
            </w:pPr>
          </w:p>
        </w:tc>
        <w:tc>
          <w:tcPr>
            <w:tcW w:w="908" w:type="dxa"/>
            <w:shd w:val="clear" w:color="auto" w:fill="auto"/>
            <w:tcMar>
              <w:left w:w="28" w:type="dxa"/>
              <w:right w:w="28" w:type="dxa"/>
            </w:tcMar>
            <w:vAlign w:val="center"/>
          </w:tcPr>
          <w:p w:rsidR="006839B6" w:rsidRPr="00706229" w:rsidRDefault="006839B6" w:rsidP="00BB514A">
            <w:pPr>
              <w:spacing w:after="0" w:line="240" w:lineRule="auto"/>
              <w:jc w:val="center"/>
              <w:rPr>
                <w:rFonts w:ascii="Times New Roman" w:hAnsi="Times New Roman" w:cs="Times New Roman"/>
                <w:sz w:val="24"/>
                <w:szCs w:val="24"/>
              </w:rPr>
            </w:pPr>
          </w:p>
        </w:tc>
        <w:tc>
          <w:tcPr>
            <w:tcW w:w="2901"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Activitatea realizată</w:t>
            </w:r>
          </w:p>
        </w:tc>
        <w:tc>
          <w:tcPr>
            <w:tcW w:w="1139"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p>
        </w:tc>
        <w:tc>
          <w:tcPr>
            <w:tcW w:w="1378"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SEAI, SAA</w:t>
            </w:r>
          </w:p>
        </w:tc>
        <w:tc>
          <w:tcPr>
            <w:tcW w:w="1763"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Sectorul asociativ</w:t>
            </w:r>
          </w:p>
        </w:tc>
      </w:tr>
      <w:tr w:rsidR="00D140EE" w:rsidRPr="00706229" w:rsidTr="00D140EE">
        <w:trPr>
          <w:trHeight w:val="20"/>
          <w:jc w:val="center"/>
        </w:trPr>
        <w:tc>
          <w:tcPr>
            <w:tcW w:w="4116" w:type="dxa"/>
            <w:gridSpan w:val="2"/>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2.2 Susținerea formării asociațiilor și facilitatea dialogului între membrii ei </w:t>
            </w:r>
          </w:p>
        </w:tc>
        <w:tc>
          <w:tcPr>
            <w:tcW w:w="963" w:type="dxa"/>
            <w:shd w:val="clear" w:color="auto" w:fill="auto"/>
            <w:tcMar>
              <w:left w:w="28" w:type="dxa"/>
              <w:right w:w="28" w:type="dxa"/>
            </w:tcMar>
            <w:vAlign w:val="center"/>
          </w:tcPr>
          <w:p w:rsidR="006839B6" w:rsidRPr="00706229" w:rsidRDefault="006839B6" w:rsidP="00BB514A">
            <w:pPr>
              <w:spacing w:after="0" w:line="240" w:lineRule="auto"/>
              <w:jc w:val="center"/>
              <w:rPr>
                <w:rFonts w:ascii="Times New Roman" w:hAnsi="Times New Roman" w:cs="Times New Roman"/>
                <w:sz w:val="24"/>
                <w:szCs w:val="24"/>
              </w:rPr>
            </w:pPr>
          </w:p>
        </w:tc>
        <w:tc>
          <w:tcPr>
            <w:tcW w:w="963" w:type="dxa"/>
            <w:shd w:val="clear" w:color="auto" w:fill="auto"/>
            <w:tcMar>
              <w:left w:w="28" w:type="dxa"/>
              <w:right w:w="28" w:type="dxa"/>
            </w:tcMar>
            <w:vAlign w:val="center"/>
          </w:tcPr>
          <w:p w:rsidR="006839B6" w:rsidRPr="00706229" w:rsidRDefault="006839B6" w:rsidP="00BB514A">
            <w:pPr>
              <w:spacing w:after="0" w:line="240" w:lineRule="auto"/>
              <w:jc w:val="center"/>
              <w:rPr>
                <w:rFonts w:ascii="Times New Roman" w:hAnsi="Times New Roman" w:cs="Times New Roman"/>
                <w:sz w:val="24"/>
                <w:szCs w:val="24"/>
              </w:rPr>
            </w:pPr>
          </w:p>
        </w:tc>
        <w:tc>
          <w:tcPr>
            <w:tcW w:w="963" w:type="dxa"/>
            <w:shd w:val="clear" w:color="auto" w:fill="auto"/>
            <w:tcMar>
              <w:left w:w="28" w:type="dxa"/>
              <w:right w:w="28" w:type="dxa"/>
            </w:tcMar>
            <w:vAlign w:val="center"/>
          </w:tcPr>
          <w:p w:rsidR="006839B6" w:rsidRPr="00706229" w:rsidRDefault="006839B6" w:rsidP="00BB514A">
            <w:pPr>
              <w:spacing w:after="0" w:line="240" w:lineRule="auto"/>
              <w:jc w:val="center"/>
              <w:rPr>
                <w:rFonts w:ascii="Times New Roman" w:hAnsi="Times New Roman" w:cs="Times New Roman"/>
                <w:sz w:val="24"/>
                <w:szCs w:val="24"/>
              </w:rPr>
            </w:pPr>
          </w:p>
        </w:tc>
        <w:tc>
          <w:tcPr>
            <w:tcW w:w="963" w:type="dxa"/>
            <w:shd w:val="clear" w:color="auto" w:fill="auto"/>
            <w:tcMar>
              <w:left w:w="28" w:type="dxa"/>
              <w:right w:w="28" w:type="dxa"/>
            </w:tcMar>
            <w:vAlign w:val="cente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08" w:type="dxa"/>
            <w:shd w:val="clear" w:color="auto" w:fill="auto"/>
            <w:tcMar>
              <w:left w:w="28" w:type="dxa"/>
              <w:right w:w="28" w:type="dxa"/>
            </w:tcMar>
            <w:vAlign w:val="center"/>
          </w:tcPr>
          <w:p w:rsidR="006839B6" w:rsidRPr="00706229" w:rsidRDefault="006839B6" w:rsidP="00BB514A">
            <w:pPr>
              <w:spacing w:after="0" w:line="240" w:lineRule="auto"/>
              <w:jc w:val="center"/>
              <w:rPr>
                <w:rFonts w:ascii="Times New Roman" w:hAnsi="Times New Roman" w:cs="Times New Roman"/>
                <w:sz w:val="24"/>
                <w:szCs w:val="24"/>
              </w:rPr>
            </w:pPr>
          </w:p>
        </w:tc>
        <w:tc>
          <w:tcPr>
            <w:tcW w:w="2901"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Asociații formate și susținute</w:t>
            </w:r>
          </w:p>
        </w:tc>
        <w:tc>
          <w:tcPr>
            <w:tcW w:w="1139"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p>
        </w:tc>
        <w:tc>
          <w:tcPr>
            <w:tcW w:w="1378"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SEAI, SAA</w:t>
            </w:r>
          </w:p>
        </w:tc>
        <w:tc>
          <w:tcPr>
            <w:tcW w:w="1763"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Sectorul asociativ</w:t>
            </w:r>
          </w:p>
        </w:tc>
      </w:tr>
      <w:tr w:rsidR="00D140EE" w:rsidRPr="00706229" w:rsidTr="00D140EE">
        <w:trPr>
          <w:trHeight w:val="20"/>
          <w:jc w:val="center"/>
        </w:trPr>
        <w:tc>
          <w:tcPr>
            <w:tcW w:w="4116" w:type="dxa"/>
            <w:gridSpan w:val="2"/>
            <w:shd w:val="clear" w:color="auto" w:fill="auto"/>
            <w:tcMar>
              <w:left w:w="28" w:type="dxa"/>
              <w:right w:w="28" w:type="dxa"/>
            </w:tcMar>
          </w:tcPr>
          <w:p w:rsidR="006839B6" w:rsidRPr="00706229" w:rsidRDefault="006839B6"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2.3 Crearea unei BD a asociaţiilor de afaceri; selectarea acelor asociaţii, care sunt capabile de a reprezenta interesele diferitor grupe de întreprinderi</w:t>
            </w:r>
          </w:p>
        </w:tc>
        <w:tc>
          <w:tcPr>
            <w:tcW w:w="963" w:type="dxa"/>
            <w:shd w:val="clear" w:color="auto" w:fill="auto"/>
            <w:tcMar>
              <w:left w:w="28" w:type="dxa"/>
              <w:right w:w="28" w:type="dxa"/>
            </w:tcMar>
            <w:vAlign w:val="center"/>
          </w:tcPr>
          <w:p w:rsidR="006839B6" w:rsidRPr="00706229" w:rsidRDefault="006839B6" w:rsidP="00BB514A">
            <w:pPr>
              <w:spacing w:after="0" w:line="240" w:lineRule="auto"/>
              <w:jc w:val="center"/>
              <w:rPr>
                <w:rFonts w:ascii="Times New Roman" w:hAnsi="Times New Roman" w:cs="Times New Roman"/>
                <w:sz w:val="24"/>
                <w:szCs w:val="24"/>
              </w:rPr>
            </w:pPr>
          </w:p>
        </w:tc>
        <w:tc>
          <w:tcPr>
            <w:tcW w:w="963" w:type="dxa"/>
            <w:shd w:val="clear" w:color="auto" w:fill="auto"/>
            <w:tcMar>
              <w:left w:w="28" w:type="dxa"/>
              <w:right w:w="28" w:type="dxa"/>
            </w:tcMar>
            <w:vAlign w:val="center"/>
          </w:tcPr>
          <w:p w:rsidR="006839B6" w:rsidRPr="00706229" w:rsidRDefault="006839B6" w:rsidP="00BB514A">
            <w:pPr>
              <w:spacing w:after="0" w:line="240" w:lineRule="auto"/>
              <w:jc w:val="center"/>
              <w:rPr>
                <w:rFonts w:ascii="Times New Roman" w:hAnsi="Times New Roman" w:cs="Times New Roman"/>
                <w:sz w:val="24"/>
                <w:szCs w:val="24"/>
              </w:rPr>
            </w:pPr>
          </w:p>
        </w:tc>
        <w:tc>
          <w:tcPr>
            <w:tcW w:w="963" w:type="dxa"/>
            <w:shd w:val="clear" w:color="auto" w:fill="auto"/>
            <w:tcMar>
              <w:left w:w="28" w:type="dxa"/>
              <w:right w:w="28" w:type="dxa"/>
            </w:tcMar>
            <w:vAlign w:val="cente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63" w:type="dxa"/>
            <w:shd w:val="clear" w:color="auto" w:fill="auto"/>
            <w:tcMar>
              <w:left w:w="28" w:type="dxa"/>
              <w:right w:w="28" w:type="dxa"/>
            </w:tcMar>
            <w:vAlign w:val="center"/>
          </w:tcPr>
          <w:p w:rsidR="006839B6" w:rsidRPr="00706229" w:rsidRDefault="006839B6" w:rsidP="00BB514A">
            <w:pPr>
              <w:spacing w:after="0" w:line="240" w:lineRule="auto"/>
              <w:jc w:val="center"/>
              <w:rPr>
                <w:rFonts w:ascii="Times New Roman" w:hAnsi="Times New Roman" w:cs="Times New Roman"/>
                <w:sz w:val="24"/>
                <w:szCs w:val="24"/>
              </w:rPr>
            </w:pPr>
          </w:p>
        </w:tc>
        <w:tc>
          <w:tcPr>
            <w:tcW w:w="908" w:type="dxa"/>
            <w:shd w:val="clear" w:color="auto" w:fill="auto"/>
            <w:tcMar>
              <w:left w:w="28" w:type="dxa"/>
              <w:right w:w="28" w:type="dxa"/>
            </w:tcMar>
            <w:vAlign w:val="center"/>
          </w:tcPr>
          <w:p w:rsidR="006839B6" w:rsidRPr="00706229" w:rsidRDefault="006839B6" w:rsidP="00BB514A">
            <w:pPr>
              <w:spacing w:after="0" w:line="240" w:lineRule="auto"/>
              <w:jc w:val="center"/>
              <w:rPr>
                <w:rFonts w:ascii="Times New Roman" w:hAnsi="Times New Roman" w:cs="Times New Roman"/>
                <w:sz w:val="24"/>
                <w:szCs w:val="24"/>
              </w:rPr>
            </w:pPr>
          </w:p>
        </w:tc>
        <w:tc>
          <w:tcPr>
            <w:tcW w:w="2901"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BD creată</w:t>
            </w:r>
          </w:p>
        </w:tc>
        <w:tc>
          <w:tcPr>
            <w:tcW w:w="1139"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p>
        </w:tc>
        <w:tc>
          <w:tcPr>
            <w:tcW w:w="1378"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SEAI</w:t>
            </w:r>
          </w:p>
        </w:tc>
        <w:tc>
          <w:tcPr>
            <w:tcW w:w="1763"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Sectorul asociativ</w:t>
            </w:r>
          </w:p>
        </w:tc>
      </w:tr>
      <w:tr w:rsidR="006839B6" w:rsidRPr="00706229" w:rsidTr="00D140EE">
        <w:trPr>
          <w:trHeight w:val="20"/>
          <w:jc w:val="center"/>
        </w:trPr>
        <w:tc>
          <w:tcPr>
            <w:tcW w:w="3084" w:type="dxa"/>
            <w:tcBorders>
              <w:bottom w:val="single" w:sz="4" w:space="0" w:color="auto"/>
            </w:tcBorders>
            <w:shd w:val="clear" w:color="auto" w:fill="auto"/>
            <w:tcMar>
              <w:left w:w="28" w:type="dxa"/>
              <w:right w:w="28" w:type="dxa"/>
            </w:tcMar>
          </w:tcPr>
          <w:p w:rsidR="006839B6" w:rsidRPr="00706229" w:rsidRDefault="006839B6" w:rsidP="006839B6">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Program la nivel local nr. 3</w:t>
            </w:r>
          </w:p>
        </w:tc>
        <w:tc>
          <w:tcPr>
            <w:tcW w:w="12973" w:type="dxa"/>
            <w:gridSpan w:val="10"/>
            <w:tcBorders>
              <w:bottom w:val="single" w:sz="4" w:space="0" w:color="auto"/>
            </w:tcBorders>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Îmbunătățirea accesului IMMurilor la finanțare</w:t>
            </w:r>
          </w:p>
        </w:tc>
      </w:tr>
      <w:tr w:rsidR="006839B6" w:rsidRPr="00706229" w:rsidTr="00D140EE">
        <w:trPr>
          <w:trHeight w:val="20"/>
          <w:jc w:val="center"/>
        </w:trPr>
        <w:tc>
          <w:tcPr>
            <w:tcW w:w="4116" w:type="dxa"/>
            <w:gridSpan w:val="2"/>
            <w:vMerge w:val="restart"/>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4760" w:type="dxa"/>
            <w:gridSpan w:val="5"/>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Perioada de implementare / ținta indicatorului</w:t>
            </w:r>
          </w:p>
        </w:tc>
        <w:tc>
          <w:tcPr>
            <w:tcW w:w="2901" w:type="dxa"/>
            <w:vMerge w:val="restart"/>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139" w:type="dxa"/>
            <w:vMerge w:val="restart"/>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Costuri / valoarea potențială finanțare</w:t>
            </w:r>
          </w:p>
        </w:tc>
        <w:tc>
          <w:tcPr>
            <w:tcW w:w="1378" w:type="dxa"/>
            <w:vMerge w:val="restart"/>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763" w:type="dxa"/>
            <w:vMerge w:val="restart"/>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D140EE" w:rsidRPr="00706229" w:rsidTr="00D140EE">
        <w:trPr>
          <w:trHeight w:val="20"/>
          <w:jc w:val="center"/>
        </w:trPr>
        <w:tc>
          <w:tcPr>
            <w:tcW w:w="4116" w:type="dxa"/>
            <w:gridSpan w:val="2"/>
            <w:vMerge/>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b/>
                <w:sz w:val="24"/>
                <w:szCs w:val="24"/>
              </w:rPr>
            </w:pPr>
          </w:p>
        </w:tc>
        <w:tc>
          <w:tcPr>
            <w:tcW w:w="963" w:type="dxa"/>
            <w:shd w:val="clear" w:color="auto" w:fill="auto"/>
            <w:tcMar>
              <w:left w:w="28" w:type="dxa"/>
              <w:right w:w="28" w:type="dxa"/>
            </w:tcMar>
            <w:vAlign w:val="center"/>
          </w:tcPr>
          <w:p w:rsidR="006839B6" w:rsidRPr="00706229" w:rsidRDefault="006839B6"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963" w:type="dxa"/>
            <w:shd w:val="clear" w:color="auto" w:fill="auto"/>
            <w:tcMar>
              <w:left w:w="28" w:type="dxa"/>
              <w:right w:w="28" w:type="dxa"/>
            </w:tcMar>
            <w:vAlign w:val="center"/>
          </w:tcPr>
          <w:p w:rsidR="006839B6" w:rsidRPr="00706229" w:rsidRDefault="006839B6"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963" w:type="dxa"/>
            <w:shd w:val="clear" w:color="auto" w:fill="auto"/>
            <w:tcMar>
              <w:left w:w="28" w:type="dxa"/>
              <w:right w:w="28" w:type="dxa"/>
            </w:tcMar>
            <w:vAlign w:val="center"/>
          </w:tcPr>
          <w:p w:rsidR="006839B6" w:rsidRPr="00706229" w:rsidRDefault="006839B6"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963" w:type="dxa"/>
            <w:shd w:val="clear" w:color="auto" w:fill="auto"/>
            <w:tcMar>
              <w:left w:w="28" w:type="dxa"/>
              <w:right w:w="28" w:type="dxa"/>
            </w:tcMar>
            <w:vAlign w:val="center"/>
          </w:tcPr>
          <w:p w:rsidR="006839B6" w:rsidRPr="00706229" w:rsidRDefault="006839B6"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908" w:type="dxa"/>
            <w:shd w:val="clear" w:color="auto" w:fill="auto"/>
            <w:tcMar>
              <w:left w:w="28" w:type="dxa"/>
              <w:right w:w="28" w:type="dxa"/>
            </w:tcMar>
            <w:vAlign w:val="center"/>
          </w:tcPr>
          <w:p w:rsidR="006839B6" w:rsidRPr="00706229" w:rsidRDefault="006839B6"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2901" w:type="dxa"/>
            <w:vMerge/>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b/>
                <w:sz w:val="24"/>
                <w:szCs w:val="24"/>
              </w:rPr>
            </w:pPr>
          </w:p>
        </w:tc>
        <w:tc>
          <w:tcPr>
            <w:tcW w:w="1139" w:type="dxa"/>
            <w:vMerge/>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b/>
                <w:sz w:val="24"/>
                <w:szCs w:val="24"/>
              </w:rPr>
            </w:pPr>
          </w:p>
        </w:tc>
        <w:tc>
          <w:tcPr>
            <w:tcW w:w="1378" w:type="dxa"/>
            <w:vMerge/>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b/>
                <w:sz w:val="24"/>
                <w:szCs w:val="24"/>
              </w:rPr>
            </w:pPr>
          </w:p>
        </w:tc>
        <w:tc>
          <w:tcPr>
            <w:tcW w:w="1763" w:type="dxa"/>
            <w:vMerge/>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b/>
                <w:sz w:val="24"/>
                <w:szCs w:val="24"/>
              </w:rPr>
            </w:pPr>
          </w:p>
        </w:tc>
      </w:tr>
      <w:tr w:rsidR="00D140EE" w:rsidRPr="00706229" w:rsidTr="00D140EE">
        <w:trPr>
          <w:trHeight w:val="20"/>
          <w:jc w:val="center"/>
        </w:trPr>
        <w:tc>
          <w:tcPr>
            <w:tcW w:w="4116" w:type="dxa"/>
            <w:gridSpan w:val="2"/>
            <w:shd w:val="clear" w:color="auto" w:fill="auto"/>
            <w:tcMar>
              <w:left w:w="28" w:type="dxa"/>
              <w:right w:w="28" w:type="dxa"/>
            </w:tcMar>
          </w:tcPr>
          <w:p w:rsidR="006839B6" w:rsidRPr="00706229" w:rsidRDefault="006839B6"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3.1 Informarea cu privire la oportunitățile financiare și condițiile de beneficiere</w:t>
            </w:r>
          </w:p>
        </w:tc>
        <w:tc>
          <w:tcPr>
            <w:tcW w:w="963" w:type="dxa"/>
            <w:shd w:val="clear" w:color="auto" w:fill="auto"/>
            <w:tcMar>
              <w:left w:w="28" w:type="dxa"/>
              <w:right w:w="28" w:type="dxa"/>
            </w:tcMar>
            <w:vAlign w:val="cente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24</w:t>
            </w:r>
          </w:p>
        </w:tc>
        <w:tc>
          <w:tcPr>
            <w:tcW w:w="963" w:type="dxa"/>
            <w:shd w:val="clear" w:color="auto" w:fill="auto"/>
            <w:tcMar>
              <w:left w:w="28" w:type="dxa"/>
              <w:right w:w="28" w:type="dxa"/>
            </w:tcMar>
            <w:vAlign w:val="cente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24</w:t>
            </w:r>
          </w:p>
        </w:tc>
        <w:tc>
          <w:tcPr>
            <w:tcW w:w="963" w:type="dxa"/>
            <w:shd w:val="clear" w:color="auto" w:fill="auto"/>
            <w:tcMar>
              <w:left w:w="28" w:type="dxa"/>
              <w:right w:w="28" w:type="dxa"/>
            </w:tcMar>
            <w:vAlign w:val="cente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24</w:t>
            </w:r>
          </w:p>
        </w:tc>
        <w:tc>
          <w:tcPr>
            <w:tcW w:w="963" w:type="dxa"/>
            <w:shd w:val="clear" w:color="auto" w:fill="auto"/>
            <w:tcMar>
              <w:left w:w="28" w:type="dxa"/>
              <w:right w:w="28" w:type="dxa"/>
            </w:tcMar>
            <w:vAlign w:val="cente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24</w:t>
            </w:r>
          </w:p>
        </w:tc>
        <w:tc>
          <w:tcPr>
            <w:tcW w:w="908" w:type="dxa"/>
            <w:shd w:val="clear" w:color="auto" w:fill="auto"/>
            <w:tcMar>
              <w:left w:w="28" w:type="dxa"/>
              <w:right w:w="28" w:type="dxa"/>
            </w:tcMar>
            <w:vAlign w:val="cente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24</w:t>
            </w:r>
          </w:p>
        </w:tc>
        <w:tc>
          <w:tcPr>
            <w:tcW w:w="2901"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agenți economici</w:t>
            </w:r>
          </w:p>
        </w:tc>
        <w:tc>
          <w:tcPr>
            <w:tcW w:w="1139"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p>
        </w:tc>
        <w:tc>
          <w:tcPr>
            <w:tcW w:w="1378"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SEAI, SAA</w:t>
            </w:r>
          </w:p>
        </w:tc>
        <w:tc>
          <w:tcPr>
            <w:tcW w:w="1763"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p>
        </w:tc>
      </w:tr>
      <w:tr w:rsidR="00D140EE" w:rsidRPr="00706229" w:rsidTr="00D140EE">
        <w:trPr>
          <w:trHeight w:val="20"/>
          <w:jc w:val="center"/>
        </w:trPr>
        <w:tc>
          <w:tcPr>
            <w:tcW w:w="4116" w:type="dxa"/>
            <w:gridSpan w:val="2"/>
            <w:shd w:val="clear" w:color="auto" w:fill="auto"/>
            <w:tcMar>
              <w:left w:w="28" w:type="dxa"/>
              <w:right w:w="28" w:type="dxa"/>
            </w:tcMar>
          </w:tcPr>
          <w:p w:rsidR="006839B6" w:rsidRPr="00706229" w:rsidRDefault="006839B6"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3.2 Asistare IMM-uri pentru contractarea serviciilor de cercetare a pieței sau de planificare/ prognozare </w:t>
            </w:r>
            <w:r w:rsidR="006823E4" w:rsidRPr="00706229">
              <w:rPr>
                <w:rFonts w:ascii="Times New Roman" w:hAnsi="Times New Roman" w:cs="Times New Roman"/>
                <w:sz w:val="24"/>
                <w:szCs w:val="24"/>
              </w:rPr>
              <w:t>activitate</w:t>
            </w:r>
          </w:p>
        </w:tc>
        <w:tc>
          <w:tcPr>
            <w:tcW w:w="963" w:type="dxa"/>
            <w:shd w:val="clear" w:color="auto" w:fill="auto"/>
            <w:tcMar>
              <w:left w:w="28" w:type="dxa"/>
              <w:right w:w="28" w:type="dxa"/>
            </w:tcMar>
            <w:vAlign w:val="cente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w:t>
            </w:r>
          </w:p>
        </w:tc>
        <w:tc>
          <w:tcPr>
            <w:tcW w:w="963" w:type="dxa"/>
            <w:shd w:val="clear" w:color="auto" w:fill="auto"/>
            <w:tcMar>
              <w:left w:w="28" w:type="dxa"/>
              <w:right w:w="28" w:type="dxa"/>
            </w:tcMar>
            <w:vAlign w:val="cente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w:t>
            </w:r>
          </w:p>
        </w:tc>
        <w:tc>
          <w:tcPr>
            <w:tcW w:w="963" w:type="dxa"/>
            <w:shd w:val="clear" w:color="auto" w:fill="auto"/>
            <w:tcMar>
              <w:left w:w="28" w:type="dxa"/>
              <w:right w:w="28" w:type="dxa"/>
            </w:tcMar>
            <w:vAlign w:val="cente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w:t>
            </w:r>
          </w:p>
        </w:tc>
        <w:tc>
          <w:tcPr>
            <w:tcW w:w="963" w:type="dxa"/>
            <w:shd w:val="clear" w:color="auto" w:fill="auto"/>
            <w:tcMar>
              <w:left w:w="28" w:type="dxa"/>
              <w:right w:w="28" w:type="dxa"/>
            </w:tcMar>
            <w:vAlign w:val="cente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w:t>
            </w:r>
          </w:p>
        </w:tc>
        <w:tc>
          <w:tcPr>
            <w:tcW w:w="908" w:type="dxa"/>
            <w:shd w:val="clear" w:color="auto" w:fill="auto"/>
            <w:tcMar>
              <w:left w:w="28" w:type="dxa"/>
              <w:right w:w="28" w:type="dxa"/>
            </w:tcMar>
            <w:vAlign w:val="cente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w:t>
            </w:r>
          </w:p>
        </w:tc>
        <w:tc>
          <w:tcPr>
            <w:tcW w:w="2901"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agenți economici</w:t>
            </w:r>
          </w:p>
        </w:tc>
        <w:tc>
          <w:tcPr>
            <w:tcW w:w="1139"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p>
        </w:tc>
        <w:tc>
          <w:tcPr>
            <w:tcW w:w="1378"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SEAI</w:t>
            </w:r>
          </w:p>
        </w:tc>
        <w:tc>
          <w:tcPr>
            <w:tcW w:w="1763"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p>
        </w:tc>
      </w:tr>
      <w:tr w:rsidR="00D140EE" w:rsidRPr="00706229" w:rsidTr="00D140EE">
        <w:trPr>
          <w:trHeight w:val="20"/>
          <w:jc w:val="center"/>
        </w:trPr>
        <w:tc>
          <w:tcPr>
            <w:tcW w:w="4116" w:type="dxa"/>
            <w:gridSpan w:val="2"/>
            <w:shd w:val="clear" w:color="auto" w:fill="auto"/>
            <w:tcMar>
              <w:left w:w="28" w:type="dxa"/>
              <w:right w:w="28" w:type="dxa"/>
            </w:tcMar>
          </w:tcPr>
          <w:p w:rsidR="006839B6" w:rsidRPr="00706229" w:rsidRDefault="006839B6"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3.3 Acordarea asistenței necesare producătorilor locali în scriere proiecte de atragere a granturilor, finanțărilor</w:t>
            </w:r>
          </w:p>
        </w:tc>
        <w:tc>
          <w:tcPr>
            <w:tcW w:w="963" w:type="dxa"/>
            <w:shd w:val="clear" w:color="auto" w:fill="auto"/>
            <w:tcMar>
              <w:left w:w="28" w:type="dxa"/>
              <w:right w:w="28" w:type="dxa"/>
            </w:tcMar>
            <w:vAlign w:val="cente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w:t>
            </w:r>
          </w:p>
        </w:tc>
        <w:tc>
          <w:tcPr>
            <w:tcW w:w="963" w:type="dxa"/>
            <w:shd w:val="clear" w:color="auto" w:fill="auto"/>
            <w:tcMar>
              <w:left w:w="28" w:type="dxa"/>
              <w:right w:w="28" w:type="dxa"/>
            </w:tcMar>
            <w:vAlign w:val="cente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w:t>
            </w:r>
          </w:p>
        </w:tc>
        <w:tc>
          <w:tcPr>
            <w:tcW w:w="963" w:type="dxa"/>
            <w:shd w:val="clear" w:color="auto" w:fill="auto"/>
            <w:tcMar>
              <w:left w:w="28" w:type="dxa"/>
              <w:right w:w="28" w:type="dxa"/>
            </w:tcMar>
            <w:vAlign w:val="cente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w:t>
            </w:r>
          </w:p>
        </w:tc>
        <w:tc>
          <w:tcPr>
            <w:tcW w:w="963" w:type="dxa"/>
            <w:shd w:val="clear" w:color="auto" w:fill="auto"/>
            <w:tcMar>
              <w:left w:w="28" w:type="dxa"/>
              <w:right w:w="28" w:type="dxa"/>
            </w:tcMar>
            <w:vAlign w:val="cente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w:t>
            </w:r>
          </w:p>
        </w:tc>
        <w:tc>
          <w:tcPr>
            <w:tcW w:w="908" w:type="dxa"/>
            <w:shd w:val="clear" w:color="auto" w:fill="auto"/>
            <w:tcMar>
              <w:left w:w="28" w:type="dxa"/>
              <w:right w:w="28" w:type="dxa"/>
            </w:tcMar>
            <w:vAlign w:val="cente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w:t>
            </w:r>
          </w:p>
        </w:tc>
        <w:tc>
          <w:tcPr>
            <w:tcW w:w="2901"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agenți economici</w:t>
            </w:r>
          </w:p>
        </w:tc>
        <w:tc>
          <w:tcPr>
            <w:tcW w:w="1139"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p>
        </w:tc>
        <w:tc>
          <w:tcPr>
            <w:tcW w:w="1378"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SEAI</w:t>
            </w:r>
          </w:p>
        </w:tc>
        <w:tc>
          <w:tcPr>
            <w:tcW w:w="1763"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p>
        </w:tc>
      </w:tr>
      <w:tr w:rsidR="00D140EE" w:rsidRPr="00706229" w:rsidTr="00D140EE">
        <w:trPr>
          <w:trHeight w:val="20"/>
          <w:jc w:val="center"/>
        </w:trPr>
        <w:tc>
          <w:tcPr>
            <w:tcW w:w="4116" w:type="dxa"/>
            <w:gridSpan w:val="2"/>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3.4 Informarea antreprenorilor privind apelurile de concurs și programele de finanțare a IMM-urilor </w:t>
            </w:r>
          </w:p>
        </w:tc>
        <w:tc>
          <w:tcPr>
            <w:tcW w:w="963" w:type="dxa"/>
            <w:shd w:val="clear" w:color="auto" w:fill="auto"/>
            <w:tcMar>
              <w:left w:w="28" w:type="dxa"/>
              <w:right w:w="28" w:type="dxa"/>
            </w:tcMar>
            <w:vAlign w:val="cente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24</w:t>
            </w:r>
          </w:p>
        </w:tc>
        <w:tc>
          <w:tcPr>
            <w:tcW w:w="963" w:type="dxa"/>
            <w:shd w:val="clear" w:color="auto" w:fill="auto"/>
            <w:tcMar>
              <w:left w:w="28" w:type="dxa"/>
              <w:right w:w="28" w:type="dxa"/>
            </w:tcMar>
            <w:vAlign w:val="cente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24</w:t>
            </w:r>
          </w:p>
        </w:tc>
        <w:tc>
          <w:tcPr>
            <w:tcW w:w="963" w:type="dxa"/>
            <w:shd w:val="clear" w:color="auto" w:fill="auto"/>
            <w:tcMar>
              <w:left w:w="28" w:type="dxa"/>
              <w:right w:w="28" w:type="dxa"/>
            </w:tcMar>
            <w:vAlign w:val="cente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24</w:t>
            </w:r>
          </w:p>
        </w:tc>
        <w:tc>
          <w:tcPr>
            <w:tcW w:w="963" w:type="dxa"/>
            <w:shd w:val="clear" w:color="auto" w:fill="auto"/>
            <w:tcMar>
              <w:left w:w="28" w:type="dxa"/>
              <w:right w:w="28" w:type="dxa"/>
            </w:tcMar>
            <w:vAlign w:val="cente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24</w:t>
            </w:r>
          </w:p>
        </w:tc>
        <w:tc>
          <w:tcPr>
            <w:tcW w:w="908" w:type="dxa"/>
            <w:shd w:val="clear" w:color="auto" w:fill="auto"/>
            <w:tcMar>
              <w:left w:w="28" w:type="dxa"/>
              <w:right w:w="28" w:type="dxa"/>
            </w:tcMar>
            <w:vAlign w:val="cente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24</w:t>
            </w:r>
          </w:p>
        </w:tc>
        <w:tc>
          <w:tcPr>
            <w:tcW w:w="2901"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agenți economici</w:t>
            </w:r>
          </w:p>
        </w:tc>
        <w:tc>
          <w:tcPr>
            <w:tcW w:w="1139"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p>
        </w:tc>
        <w:tc>
          <w:tcPr>
            <w:tcW w:w="1378"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SEAI, SAA</w:t>
            </w:r>
          </w:p>
        </w:tc>
        <w:tc>
          <w:tcPr>
            <w:tcW w:w="1763"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MEI, ODIMM, AȘM, AITT</w:t>
            </w:r>
          </w:p>
        </w:tc>
      </w:tr>
      <w:tr w:rsidR="006839B6" w:rsidRPr="00706229" w:rsidTr="00D140EE">
        <w:trPr>
          <w:trHeight w:val="20"/>
          <w:jc w:val="center"/>
        </w:trPr>
        <w:tc>
          <w:tcPr>
            <w:tcW w:w="3084" w:type="dxa"/>
            <w:shd w:val="clear" w:color="auto" w:fill="D6E3BC" w:themeFill="accent3" w:themeFillTint="66"/>
            <w:tcMar>
              <w:left w:w="28" w:type="dxa"/>
              <w:right w:w="28" w:type="dxa"/>
            </w:tcMar>
          </w:tcPr>
          <w:p w:rsidR="006839B6" w:rsidRPr="00706229" w:rsidRDefault="006839B6" w:rsidP="006839B6">
            <w:pPr>
              <w:tabs>
                <w:tab w:val="left" w:pos="709"/>
              </w:tabs>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 xml:space="preserve">Obiectiv nr. 2: </w:t>
            </w:r>
          </w:p>
        </w:tc>
        <w:tc>
          <w:tcPr>
            <w:tcW w:w="12973" w:type="dxa"/>
            <w:gridSpan w:val="10"/>
            <w:shd w:val="clear" w:color="auto" w:fill="D6E3BC" w:themeFill="accent3" w:themeFillTint="66"/>
            <w:tcMar>
              <w:left w:w="28" w:type="dxa"/>
              <w:right w:w="28" w:type="dxa"/>
            </w:tcMar>
          </w:tcPr>
          <w:p w:rsidR="006839B6" w:rsidRPr="00706229" w:rsidRDefault="006839B6" w:rsidP="00BB514A">
            <w:pPr>
              <w:tabs>
                <w:tab w:val="left" w:pos="709"/>
              </w:tabs>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Impulsionarea activităţii investiţionale</w:t>
            </w:r>
          </w:p>
        </w:tc>
      </w:tr>
      <w:tr w:rsidR="006839B6" w:rsidRPr="00706229" w:rsidTr="00D140EE">
        <w:trPr>
          <w:trHeight w:val="20"/>
          <w:jc w:val="center"/>
        </w:trPr>
        <w:tc>
          <w:tcPr>
            <w:tcW w:w="3084"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Cadrul legal</w:t>
            </w:r>
          </w:p>
        </w:tc>
        <w:tc>
          <w:tcPr>
            <w:tcW w:w="12973" w:type="dxa"/>
            <w:gridSpan w:val="10"/>
            <w:shd w:val="clear" w:color="auto" w:fill="auto"/>
            <w:tcMar>
              <w:left w:w="28" w:type="dxa"/>
              <w:right w:w="28" w:type="dxa"/>
            </w:tcMar>
          </w:tcPr>
          <w:p w:rsidR="006839B6" w:rsidRPr="00706229" w:rsidRDefault="006839B6"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Strategia națională de dezvoltare „Moldova 2030”</w:t>
            </w:r>
          </w:p>
          <w:p w:rsidR="006839B6" w:rsidRPr="00706229" w:rsidRDefault="006839B6"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Strategia Naţională de Dezvoltare Regională (SNDR)</w:t>
            </w:r>
          </w:p>
        </w:tc>
      </w:tr>
      <w:tr w:rsidR="006839B6" w:rsidRPr="00706229" w:rsidTr="00D140EE">
        <w:trPr>
          <w:trHeight w:val="20"/>
          <w:jc w:val="center"/>
        </w:trPr>
        <w:tc>
          <w:tcPr>
            <w:tcW w:w="3084" w:type="dxa"/>
            <w:tcBorders>
              <w:bottom w:val="single" w:sz="4" w:space="0" w:color="auto"/>
            </w:tcBorders>
            <w:shd w:val="clear" w:color="auto" w:fill="auto"/>
            <w:tcMar>
              <w:left w:w="28" w:type="dxa"/>
              <w:right w:w="28" w:type="dxa"/>
            </w:tcMar>
          </w:tcPr>
          <w:p w:rsidR="006839B6" w:rsidRPr="00706229" w:rsidRDefault="006839B6" w:rsidP="006839B6">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Program la nivel local nr. 4</w:t>
            </w:r>
          </w:p>
        </w:tc>
        <w:tc>
          <w:tcPr>
            <w:tcW w:w="12973" w:type="dxa"/>
            <w:gridSpan w:val="10"/>
            <w:tcBorders>
              <w:bottom w:val="single" w:sz="4" w:space="0" w:color="auto"/>
            </w:tcBorders>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Promovarea imaginii investiţionale</w:t>
            </w:r>
          </w:p>
        </w:tc>
      </w:tr>
      <w:tr w:rsidR="006839B6" w:rsidRPr="00706229" w:rsidTr="00D140EE">
        <w:trPr>
          <w:trHeight w:val="20"/>
          <w:jc w:val="center"/>
        </w:trPr>
        <w:tc>
          <w:tcPr>
            <w:tcW w:w="4116" w:type="dxa"/>
            <w:gridSpan w:val="2"/>
            <w:vMerge w:val="restart"/>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4760" w:type="dxa"/>
            <w:gridSpan w:val="5"/>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Perioada de implementare / ținta indicatorului</w:t>
            </w:r>
          </w:p>
        </w:tc>
        <w:tc>
          <w:tcPr>
            <w:tcW w:w="2901" w:type="dxa"/>
            <w:vMerge w:val="restart"/>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139" w:type="dxa"/>
            <w:vMerge w:val="restart"/>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Costuri / valoarea potențială finanțare</w:t>
            </w:r>
          </w:p>
        </w:tc>
        <w:tc>
          <w:tcPr>
            <w:tcW w:w="1378" w:type="dxa"/>
            <w:vMerge w:val="restart"/>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763" w:type="dxa"/>
            <w:vMerge w:val="restart"/>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D140EE" w:rsidRPr="00706229" w:rsidTr="00D140EE">
        <w:trPr>
          <w:trHeight w:val="20"/>
          <w:jc w:val="center"/>
        </w:trPr>
        <w:tc>
          <w:tcPr>
            <w:tcW w:w="4116" w:type="dxa"/>
            <w:gridSpan w:val="2"/>
            <w:vMerge/>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b/>
                <w:sz w:val="24"/>
                <w:szCs w:val="24"/>
              </w:rPr>
            </w:pPr>
          </w:p>
        </w:tc>
        <w:tc>
          <w:tcPr>
            <w:tcW w:w="963" w:type="dxa"/>
            <w:shd w:val="clear" w:color="auto" w:fill="auto"/>
            <w:tcMar>
              <w:left w:w="28" w:type="dxa"/>
              <w:right w:w="28" w:type="dxa"/>
            </w:tcMar>
            <w:vAlign w:val="center"/>
          </w:tcPr>
          <w:p w:rsidR="006839B6" w:rsidRPr="00706229" w:rsidRDefault="006839B6"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963" w:type="dxa"/>
            <w:shd w:val="clear" w:color="auto" w:fill="auto"/>
            <w:tcMar>
              <w:left w:w="28" w:type="dxa"/>
              <w:right w:w="28" w:type="dxa"/>
            </w:tcMar>
            <w:vAlign w:val="center"/>
          </w:tcPr>
          <w:p w:rsidR="006839B6" w:rsidRPr="00706229" w:rsidRDefault="006839B6"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963" w:type="dxa"/>
            <w:shd w:val="clear" w:color="auto" w:fill="auto"/>
            <w:tcMar>
              <w:left w:w="28" w:type="dxa"/>
              <w:right w:w="28" w:type="dxa"/>
            </w:tcMar>
            <w:vAlign w:val="center"/>
          </w:tcPr>
          <w:p w:rsidR="006839B6" w:rsidRPr="00706229" w:rsidRDefault="006839B6"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963" w:type="dxa"/>
            <w:shd w:val="clear" w:color="auto" w:fill="auto"/>
            <w:tcMar>
              <w:left w:w="28" w:type="dxa"/>
              <w:right w:w="28" w:type="dxa"/>
            </w:tcMar>
            <w:vAlign w:val="center"/>
          </w:tcPr>
          <w:p w:rsidR="006839B6" w:rsidRPr="00706229" w:rsidRDefault="006839B6"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908" w:type="dxa"/>
            <w:shd w:val="clear" w:color="auto" w:fill="auto"/>
            <w:tcMar>
              <w:left w:w="28" w:type="dxa"/>
              <w:right w:w="28" w:type="dxa"/>
            </w:tcMar>
            <w:vAlign w:val="center"/>
          </w:tcPr>
          <w:p w:rsidR="006839B6" w:rsidRPr="00706229" w:rsidRDefault="006839B6"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2901" w:type="dxa"/>
            <w:vMerge/>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b/>
                <w:sz w:val="24"/>
                <w:szCs w:val="24"/>
              </w:rPr>
            </w:pPr>
          </w:p>
        </w:tc>
        <w:tc>
          <w:tcPr>
            <w:tcW w:w="1139" w:type="dxa"/>
            <w:vMerge/>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b/>
                <w:sz w:val="24"/>
                <w:szCs w:val="24"/>
              </w:rPr>
            </w:pPr>
          </w:p>
        </w:tc>
        <w:tc>
          <w:tcPr>
            <w:tcW w:w="1378" w:type="dxa"/>
            <w:vMerge/>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b/>
                <w:sz w:val="24"/>
                <w:szCs w:val="24"/>
              </w:rPr>
            </w:pPr>
          </w:p>
        </w:tc>
        <w:tc>
          <w:tcPr>
            <w:tcW w:w="1763" w:type="dxa"/>
            <w:vMerge/>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b/>
                <w:sz w:val="24"/>
                <w:szCs w:val="24"/>
              </w:rPr>
            </w:pPr>
          </w:p>
        </w:tc>
      </w:tr>
      <w:tr w:rsidR="00D140EE" w:rsidRPr="00706229" w:rsidTr="00D140EE">
        <w:trPr>
          <w:trHeight w:val="20"/>
          <w:jc w:val="center"/>
        </w:trPr>
        <w:tc>
          <w:tcPr>
            <w:tcW w:w="4116" w:type="dxa"/>
            <w:gridSpan w:val="2"/>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4.1 Elaborarea unui inventar al obiectelor de infrastructura fizică, care ar putea fi servi ca obiecte investiționale</w:t>
            </w:r>
          </w:p>
        </w:tc>
        <w:tc>
          <w:tcPr>
            <w:tcW w:w="963" w:type="dxa"/>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sz w:val="24"/>
                <w:szCs w:val="24"/>
              </w:rPr>
            </w:pPr>
          </w:p>
        </w:tc>
        <w:tc>
          <w:tcPr>
            <w:tcW w:w="963" w:type="dxa"/>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63" w:type="dxa"/>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sz w:val="24"/>
                <w:szCs w:val="24"/>
              </w:rPr>
            </w:pPr>
          </w:p>
        </w:tc>
        <w:tc>
          <w:tcPr>
            <w:tcW w:w="963" w:type="dxa"/>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sz w:val="24"/>
                <w:szCs w:val="24"/>
              </w:rPr>
            </w:pPr>
          </w:p>
        </w:tc>
        <w:tc>
          <w:tcPr>
            <w:tcW w:w="908" w:type="dxa"/>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sz w:val="24"/>
                <w:szCs w:val="24"/>
              </w:rPr>
            </w:pPr>
          </w:p>
        </w:tc>
        <w:tc>
          <w:tcPr>
            <w:tcW w:w="2901" w:type="dxa"/>
            <w:shd w:val="clear" w:color="auto" w:fill="auto"/>
            <w:tcMar>
              <w:left w:w="28" w:type="dxa"/>
              <w:right w:w="28" w:type="dxa"/>
            </w:tcMar>
          </w:tcPr>
          <w:p w:rsidR="006839B6" w:rsidRPr="00706229" w:rsidRDefault="006823E4"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Inventar</w:t>
            </w:r>
            <w:r w:rsidR="006839B6" w:rsidRPr="00706229">
              <w:rPr>
                <w:rFonts w:ascii="Times New Roman" w:hAnsi="Times New Roman" w:cs="Times New Roman"/>
                <w:sz w:val="24"/>
                <w:szCs w:val="24"/>
              </w:rPr>
              <w:t xml:space="preserve"> elaborat</w:t>
            </w:r>
          </w:p>
        </w:tc>
        <w:tc>
          <w:tcPr>
            <w:tcW w:w="1139"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p>
        </w:tc>
        <w:tc>
          <w:tcPr>
            <w:tcW w:w="1378"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SEAI, SRFC</w:t>
            </w:r>
          </w:p>
        </w:tc>
        <w:tc>
          <w:tcPr>
            <w:tcW w:w="1763"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p>
        </w:tc>
      </w:tr>
      <w:tr w:rsidR="00D140EE" w:rsidRPr="00706229" w:rsidTr="00D140EE">
        <w:trPr>
          <w:trHeight w:val="20"/>
          <w:jc w:val="center"/>
        </w:trPr>
        <w:tc>
          <w:tcPr>
            <w:tcW w:w="4116" w:type="dxa"/>
            <w:gridSpan w:val="2"/>
            <w:shd w:val="clear" w:color="auto" w:fill="auto"/>
            <w:tcMar>
              <w:left w:w="28" w:type="dxa"/>
              <w:right w:w="28" w:type="dxa"/>
            </w:tcMar>
          </w:tcPr>
          <w:p w:rsidR="006839B6" w:rsidRPr="00706229" w:rsidRDefault="006839B6"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4.2 Susținerea utilizării patrimoniului APL în susţinerea activităţii economice</w:t>
            </w:r>
          </w:p>
        </w:tc>
        <w:tc>
          <w:tcPr>
            <w:tcW w:w="963" w:type="dxa"/>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63" w:type="dxa"/>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63" w:type="dxa"/>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63" w:type="dxa"/>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08" w:type="dxa"/>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2901"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Suport acordat</w:t>
            </w:r>
          </w:p>
        </w:tc>
        <w:tc>
          <w:tcPr>
            <w:tcW w:w="1139"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p>
        </w:tc>
        <w:tc>
          <w:tcPr>
            <w:tcW w:w="1378"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SEAI</w:t>
            </w:r>
          </w:p>
        </w:tc>
        <w:tc>
          <w:tcPr>
            <w:tcW w:w="1763"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p>
        </w:tc>
      </w:tr>
      <w:tr w:rsidR="00D140EE" w:rsidRPr="00706229" w:rsidTr="00D140EE">
        <w:trPr>
          <w:trHeight w:val="20"/>
          <w:jc w:val="center"/>
        </w:trPr>
        <w:tc>
          <w:tcPr>
            <w:tcW w:w="4116" w:type="dxa"/>
            <w:gridSpan w:val="2"/>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4.3 Susţinerea investiţiilor pentru modernizarea exploataţiilor agricole</w:t>
            </w:r>
          </w:p>
        </w:tc>
        <w:tc>
          <w:tcPr>
            <w:tcW w:w="963" w:type="dxa"/>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w:t>
            </w:r>
          </w:p>
        </w:tc>
        <w:tc>
          <w:tcPr>
            <w:tcW w:w="963" w:type="dxa"/>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w:t>
            </w:r>
          </w:p>
        </w:tc>
        <w:tc>
          <w:tcPr>
            <w:tcW w:w="963" w:type="dxa"/>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w:t>
            </w:r>
          </w:p>
        </w:tc>
        <w:tc>
          <w:tcPr>
            <w:tcW w:w="963" w:type="dxa"/>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w:t>
            </w:r>
          </w:p>
        </w:tc>
        <w:tc>
          <w:tcPr>
            <w:tcW w:w="908" w:type="dxa"/>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w:t>
            </w:r>
          </w:p>
        </w:tc>
        <w:tc>
          <w:tcPr>
            <w:tcW w:w="2901"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Investiții susținute</w:t>
            </w:r>
          </w:p>
        </w:tc>
        <w:tc>
          <w:tcPr>
            <w:tcW w:w="1139"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p>
        </w:tc>
        <w:tc>
          <w:tcPr>
            <w:tcW w:w="1378"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SAA</w:t>
            </w:r>
          </w:p>
        </w:tc>
        <w:tc>
          <w:tcPr>
            <w:tcW w:w="1763"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p>
        </w:tc>
      </w:tr>
      <w:tr w:rsidR="00D140EE" w:rsidRPr="00706229" w:rsidTr="00D140EE">
        <w:trPr>
          <w:trHeight w:val="20"/>
          <w:jc w:val="center"/>
        </w:trPr>
        <w:tc>
          <w:tcPr>
            <w:tcW w:w="4116" w:type="dxa"/>
            <w:gridSpan w:val="2"/>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4.4 </w:t>
            </w:r>
            <w:r w:rsidR="006823E4" w:rsidRPr="00706229">
              <w:rPr>
                <w:rFonts w:ascii="Times New Roman" w:hAnsi="Times New Roman" w:cs="Times New Roman"/>
                <w:sz w:val="24"/>
                <w:szCs w:val="24"/>
              </w:rPr>
              <w:t>Susținerea</w:t>
            </w:r>
            <w:r w:rsidRPr="00706229">
              <w:rPr>
                <w:rFonts w:ascii="Times New Roman" w:hAnsi="Times New Roman" w:cs="Times New Roman"/>
                <w:sz w:val="24"/>
                <w:szCs w:val="24"/>
              </w:rPr>
              <w:t xml:space="preserve"> organizării expoziţiilor locale şi regionale de promovare a consumului produselor locale în </w:t>
            </w:r>
            <w:r w:rsidR="006823E4" w:rsidRPr="00706229">
              <w:rPr>
                <w:rFonts w:ascii="Times New Roman" w:hAnsi="Times New Roman" w:cs="Times New Roman"/>
                <w:sz w:val="24"/>
                <w:szCs w:val="24"/>
              </w:rPr>
              <w:t>rândul</w:t>
            </w:r>
            <w:r w:rsidRPr="00706229">
              <w:rPr>
                <w:rFonts w:ascii="Times New Roman" w:hAnsi="Times New Roman" w:cs="Times New Roman"/>
                <w:sz w:val="24"/>
                <w:szCs w:val="24"/>
              </w:rPr>
              <w:t xml:space="preserve"> populației raionului</w:t>
            </w:r>
          </w:p>
        </w:tc>
        <w:tc>
          <w:tcPr>
            <w:tcW w:w="963" w:type="dxa"/>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w:t>
            </w:r>
          </w:p>
        </w:tc>
        <w:tc>
          <w:tcPr>
            <w:tcW w:w="963" w:type="dxa"/>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w:t>
            </w:r>
          </w:p>
        </w:tc>
        <w:tc>
          <w:tcPr>
            <w:tcW w:w="963" w:type="dxa"/>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w:t>
            </w:r>
          </w:p>
        </w:tc>
        <w:tc>
          <w:tcPr>
            <w:tcW w:w="963" w:type="dxa"/>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w:t>
            </w:r>
          </w:p>
        </w:tc>
        <w:tc>
          <w:tcPr>
            <w:tcW w:w="908" w:type="dxa"/>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w:t>
            </w:r>
          </w:p>
        </w:tc>
        <w:tc>
          <w:tcPr>
            <w:tcW w:w="2901"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Număr de evenimente desfășurate</w:t>
            </w:r>
          </w:p>
        </w:tc>
        <w:tc>
          <w:tcPr>
            <w:tcW w:w="1139"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p>
        </w:tc>
        <w:tc>
          <w:tcPr>
            <w:tcW w:w="1378"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CEAI; SAA; SCultură</w:t>
            </w:r>
          </w:p>
        </w:tc>
        <w:tc>
          <w:tcPr>
            <w:tcW w:w="1763"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p>
        </w:tc>
      </w:tr>
      <w:tr w:rsidR="006839B6" w:rsidRPr="00706229" w:rsidTr="00D140EE">
        <w:trPr>
          <w:trHeight w:val="20"/>
          <w:jc w:val="center"/>
        </w:trPr>
        <w:tc>
          <w:tcPr>
            <w:tcW w:w="3084" w:type="dxa"/>
            <w:shd w:val="clear" w:color="auto" w:fill="D6E3BC" w:themeFill="accent3" w:themeFillTint="66"/>
            <w:tcMar>
              <w:left w:w="28" w:type="dxa"/>
              <w:right w:w="28" w:type="dxa"/>
            </w:tcMar>
          </w:tcPr>
          <w:p w:rsidR="006839B6" w:rsidRPr="00706229" w:rsidRDefault="006839B6" w:rsidP="00BB514A">
            <w:pPr>
              <w:tabs>
                <w:tab w:val="left" w:pos="709"/>
              </w:tabs>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 xml:space="preserve">Obiectiv nr. 3: </w:t>
            </w:r>
          </w:p>
        </w:tc>
        <w:tc>
          <w:tcPr>
            <w:tcW w:w="12973" w:type="dxa"/>
            <w:gridSpan w:val="10"/>
            <w:shd w:val="clear" w:color="auto" w:fill="D6E3BC" w:themeFill="accent3" w:themeFillTint="66"/>
            <w:tcMar>
              <w:left w:w="28" w:type="dxa"/>
              <w:right w:w="28" w:type="dxa"/>
            </w:tcMar>
          </w:tcPr>
          <w:p w:rsidR="006839B6" w:rsidRPr="00706229" w:rsidRDefault="006839B6" w:rsidP="00BB514A">
            <w:pPr>
              <w:tabs>
                <w:tab w:val="left" w:pos="709"/>
              </w:tabs>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 xml:space="preserve">Dezvoltarea unei agriculturi </w:t>
            </w:r>
            <w:r w:rsidR="006823E4" w:rsidRPr="00706229">
              <w:rPr>
                <w:rFonts w:ascii="Times New Roman" w:hAnsi="Times New Roman" w:cs="Times New Roman"/>
                <w:b/>
                <w:sz w:val="24"/>
                <w:szCs w:val="24"/>
              </w:rPr>
              <w:t>performante</w:t>
            </w:r>
            <w:r w:rsidRPr="00706229">
              <w:rPr>
                <w:rFonts w:ascii="Times New Roman" w:hAnsi="Times New Roman" w:cs="Times New Roman"/>
                <w:b/>
                <w:sz w:val="24"/>
                <w:szCs w:val="24"/>
              </w:rPr>
              <w:t xml:space="preserve"> în raion / Creșterea competitivității sectorului agroindustrial</w:t>
            </w:r>
          </w:p>
        </w:tc>
      </w:tr>
      <w:tr w:rsidR="006839B6" w:rsidRPr="00706229" w:rsidTr="00D140EE">
        <w:trPr>
          <w:trHeight w:val="20"/>
          <w:jc w:val="center"/>
        </w:trPr>
        <w:tc>
          <w:tcPr>
            <w:tcW w:w="3084"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Cadrul legal</w:t>
            </w:r>
          </w:p>
        </w:tc>
        <w:tc>
          <w:tcPr>
            <w:tcW w:w="12973" w:type="dxa"/>
            <w:gridSpan w:val="10"/>
            <w:shd w:val="clear" w:color="auto" w:fill="auto"/>
            <w:tcMar>
              <w:left w:w="28" w:type="dxa"/>
              <w:right w:w="28" w:type="dxa"/>
            </w:tcMar>
          </w:tcPr>
          <w:p w:rsidR="006839B6" w:rsidRPr="00706229" w:rsidRDefault="006823E4"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Hotărârea</w:t>
            </w:r>
            <w:r w:rsidR="006839B6" w:rsidRPr="00706229">
              <w:rPr>
                <w:rFonts w:ascii="Times New Roman" w:hAnsi="Times New Roman" w:cs="Times New Roman"/>
                <w:sz w:val="24"/>
                <w:szCs w:val="24"/>
              </w:rPr>
              <w:t xml:space="preserve"> Guvernului RM nr. 1075/2007 cu privire la aprobarea Regulamentului privind consolidarea terenurilor agricole; </w:t>
            </w:r>
          </w:p>
          <w:p w:rsidR="006839B6" w:rsidRPr="00706229" w:rsidRDefault="00AA0996" w:rsidP="006839B6">
            <w:pPr>
              <w:spacing w:after="0" w:line="240" w:lineRule="auto"/>
              <w:rPr>
                <w:rFonts w:ascii="Times New Roman" w:hAnsi="Times New Roman" w:cs="Times New Roman"/>
                <w:sz w:val="24"/>
                <w:szCs w:val="24"/>
              </w:rPr>
            </w:pPr>
            <w:hyperlink r:id="rId66" w:history="1">
              <w:r w:rsidR="006839B6" w:rsidRPr="00706229">
                <w:rPr>
                  <w:rFonts w:ascii="Times New Roman" w:hAnsi="Times New Roman" w:cs="Times New Roman"/>
                  <w:sz w:val="24"/>
                  <w:szCs w:val="24"/>
                </w:rPr>
                <w:t>Hotărâre Nr. 476  din  18.10.2019 cu privire la aprobarea Regulamentului privind acordarea subvenţiilor pentru îmbunătăţirea nivelului de trai şi de muncă în mediul rural din Fondul naţional de dezvoltare a agriculturii şi mediului rural</w:t>
              </w:r>
            </w:hyperlink>
          </w:p>
        </w:tc>
      </w:tr>
      <w:tr w:rsidR="006839B6" w:rsidRPr="00706229" w:rsidTr="00D140EE">
        <w:trPr>
          <w:trHeight w:val="20"/>
          <w:jc w:val="center"/>
        </w:trPr>
        <w:tc>
          <w:tcPr>
            <w:tcW w:w="3084" w:type="dxa"/>
            <w:tcBorders>
              <w:bottom w:val="single" w:sz="4" w:space="0" w:color="auto"/>
            </w:tcBorders>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Program la nivel local nr. 5</w:t>
            </w:r>
          </w:p>
        </w:tc>
        <w:tc>
          <w:tcPr>
            <w:tcW w:w="12973" w:type="dxa"/>
            <w:gridSpan w:val="10"/>
            <w:tcBorders>
              <w:bottom w:val="single" w:sz="4" w:space="0" w:color="auto"/>
            </w:tcBorders>
            <w:shd w:val="clear" w:color="auto" w:fill="auto"/>
            <w:tcMar>
              <w:left w:w="28" w:type="dxa"/>
              <w:right w:w="28" w:type="dxa"/>
            </w:tcMar>
          </w:tcPr>
          <w:p w:rsidR="006839B6" w:rsidRPr="00706229" w:rsidRDefault="006823E4" w:rsidP="00BB514A">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Implementarea</w:t>
            </w:r>
            <w:r w:rsidR="006839B6" w:rsidRPr="00706229">
              <w:rPr>
                <w:rFonts w:ascii="Times New Roman" w:hAnsi="Times New Roman" w:cs="Times New Roman"/>
                <w:b/>
                <w:sz w:val="24"/>
                <w:szCs w:val="24"/>
              </w:rPr>
              <w:t xml:space="preserve"> politicilor agrare în sectorul agroindustrial</w:t>
            </w:r>
          </w:p>
        </w:tc>
      </w:tr>
      <w:tr w:rsidR="006839B6" w:rsidRPr="00706229" w:rsidTr="00D140EE">
        <w:trPr>
          <w:trHeight w:val="20"/>
          <w:jc w:val="center"/>
        </w:trPr>
        <w:tc>
          <w:tcPr>
            <w:tcW w:w="4116" w:type="dxa"/>
            <w:gridSpan w:val="2"/>
            <w:vMerge w:val="restart"/>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4760" w:type="dxa"/>
            <w:gridSpan w:val="5"/>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Perioada de implementare / ținta indicatorului</w:t>
            </w:r>
          </w:p>
        </w:tc>
        <w:tc>
          <w:tcPr>
            <w:tcW w:w="2901" w:type="dxa"/>
            <w:vMerge w:val="restart"/>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139" w:type="dxa"/>
            <w:vMerge w:val="restart"/>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Costuri / valoarea potențială finanțare</w:t>
            </w:r>
          </w:p>
        </w:tc>
        <w:tc>
          <w:tcPr>
            <w:tcW w:w="1378" w:type="dxa"/>
            <w:vMerge w:val="restart"/>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763" w:type="dxa"/>
            <w:vMerge w:val="restart"/>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D140EE" w:rsidRPr="00706229" w:rsidTr="00D140EE">
        <w:trPr>
          <w:trHeight w:val="20"/>
          <w:jc w:val="center"/>
        </w:trPr>
        <w:tc>
          <w:tcPr>
            <w:tcW w:w="4116" w:type="dxa"/>
            <w:gridSpan w:val="2"/>
            <w:vMerge/>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b/>
                <w:sz w:val="24"/>
                <w:szCs w:val="24"/>
              </w:rPr>
            </w:pPr>
          </w:p>
        </w:tc>
        <w:tc>
          <w:tcPr>
            <w:tcW w:w="963" w:type="dxa"/>
            <w:shd w:val="clear" w:color="auto" w:fill="auto"/>
            <w:tcMar>
              <w:left w:w="28" w:type="dxa"/>
              <w:right w:w="28" w:type="dxa"/>
            </w:tcMar>
            <w:vAlign w:val="center"/>
          </w:tcPr>
          <w:p w:rsidR="006839B6" w:rsidRPr="00706229" w:rsidRDefault="006839B6"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963" w:type="dxa"/>
            <w:shd w:val="clear" w:color="auto" w:fill="auto"/>
            <w:tcMar>
              <w:left w:w="28" w:type="dxa"/>
              <w:right w:w="28" w:type="dxa"/>
            </w:tcMar>
            <w:vAlign w:val="center"/>
          </w:tcPr>
          <w:p w:rsidR="006839B6" w:rsidRPr="00706229" w:rsidRDefault="006839B6"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963" w:type="dxa"/>
            <w:shd w:val="clear" w:color="auto" w:fill="auto"/>
            <w:tcMar>
              <w:left w:w="28" w:type="dxa"/>
              <w:right w:w="28" w:type="dxa"/>
            </w:tcMar>
            <w:vAlign w:val="center"/>
          </w:tcPr>
          <w:p w:rsidR="006839B6" w:rsidRPr="00706229" w:rsidRDefault="006839B6"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963" w:type="dxa"/>
            <w:shd w:val="clear" w:color="auto" w:fill="auto"/>
            <w:tcMar>
              <w:left w:w="28" w:type="dxa"/>
              <w:right w:w="28" w:type="dxa"/>
            </w:tcMar>
            <w:vAlign w:val="center"/>
          </w:tcPr>
          <w:p w:rsidR="006839B6" w:rsidRPr="00706229" w:rsidRDefault="006839B6"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908" w:type="dxa"/>
            <w:shd w:val="clear" w:color="auto" w:fill="auto"/>
            <w:tcMar>
              <w:left w:w="28" w:type="dxa"/>
              <w:right w:w="28" w:type="dxa"/>
            </w:tcMar>
            <w:vAlign w:val="center"/>
          </w:tcPr>
          <w:p w:rsidR="006839B6" w:rsidRPr="00706229" w:rsidRDefault="006839B6"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2901" w:type="dxa"/>
            <w:vMerge/>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b/>
                <w:sz w:val="24"/>
                <w:szCs w:val="24"/>
              </w:rPr>
            </w:pPr>
          </w:p>
        </w:tc>
        <w:tc>
          <w:tcPr>
            <w:tcW w:w="1139" w:type="dxa"/>
            <w:vMerge/>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b/>
                <w:sz w:val="24"/>
                <w:szCs w:val="24"/>
              </w:rPr>
            </w:pPr>
          </w:p>
        </w:tc>
        <w:tc>
          <w:tcPr>
            <w:tcW w:w="1378" w:type="dxa"/>
            <w:vMerge/>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b/>
                <w:sz w:val="24"/>
                <w:szCs w:val="24"/>
              </w:rPr>
            </w:pPr>
          </w:p>
        </w:tc>
        <w:tc>
          <w:tcPr>
            <w:tcW w:w="1763" w:type="dxa"/>
            <w:vMerge/>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b/>
                <w:sz w:val="24"/>
                <w:szCs w:val="24"/>
              </w:rPr>
            </w:pPr>
          </w:p>
        </w:tc>
      </w:tr>
      <w:tr w:rsidR="00D140EE" w:rsidRPr="00706229" w:rsidTr="00D140EE">
        <w:trPr>
          <w:trHeight w:val="20"/>
          <w:jc w:val="center"/>
        </w:trPr>
        <w:tc>
          <w:tcPr>
            <w:tcW w:w="4116" w:type="dxa"/>
            <w:gridSpan w:val="2"/>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5.1 Organizarea și desfășurarea seminarelor raionale în domeniul agroindustrial</w:t>
            </w:r>
          </w:p>
        </w:tc>
        <w:tc>
          <w:tcPr>
            <w:tcW w:w="963" w:type="dxa"/>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9/30</w:t>
            </w:r>
          </w:p>
        </w:tc>
        <w:tc>
          <w:tcPr>
            <w:tcW w:w="963" w:type="dxa"/>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10/32</w:t>
            </w:r>
          </w:p>
        </w:tc>
        <w:tc>
          <w:tcPr>
            <w:tcW w:w="963" w:type="dxa"/>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11/34</w:t>
            </w:r>
          </w:p>
        </w:tc>
        <w:tc>
          <w:tcPr>
            <w:tcW w:w="963" w:type="dxa"/>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12/40</w:t>
            </w:r>
          </w:p>
        </w:tc>
        <w:tc>
          <w:tcPr>
            <w:tcW w:w="908" w:type="dxa"/>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12/40</w:t>
            </w:r>
          </w:p>
        </w:tc>
        <w:tc>
          <w:tcPr>
            <w:tcW w:w="2901"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de seminare / nr. de participanți</w:t>
            </w:r>
          </w:p>
        </w:tc>
        <w:tc>
          <w:tcPr>
            <w:tcW w:w="1139"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p>
        </w:tc>
        <w:tc>
          <w:tcPr>
            <w:tcW w:w="1378"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SAA</w:t>
            </w:r>
          </w:p>
        </w:tc>
        <w:tc>
          <w:tcPr>
            <w:tcW w:w="1763"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APL, ANSA; FNFM, SCSA; FARM, MADRM, AO „Orhconsinfo”</w:t>
            </w:r>
          </w:p>
        </w:tc>
      </w:tr>
      <w:tr w:rsidR="00D140EE" w:rsidRPr="00706229" w:rsidTr="00D140EE">
        <w:trPr>
          <w:trHeight w:val="20"/>
          <w:jc w:val="center"/>
        </w:trPr>
        <w:tc>
          <w:tcPr>
            <w:tcW w:w="4116" w:type="dxa"/>
            <w:gridSpan w:val="2"/>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5.2 Programe de instruire pentru tineri agricultori în domeniul lansării și gestionării afacerilor în </w:t>
            </w:r>
            <w:r w:rsidR="006823E4" w:rsidRPr="00706229">
              <w:rPr>
                <w:rFonts w:ascii="Times New Roman" w:hAnsi="Times New Roman" w:cs="Times New Roman"/>
                <w:sz w:val="24"/>
                <w:szCs w:val="24"/>
              </w:rPr>
              <w:t>agricultură</w:t>
            </w:r>
          </w:p>
        </w:tc>
        <w:tc>
          <w:tcPr>
            <w:tcW w:w="963" w:type="dxa"/>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3/9</w:t>
            </w:r>
          </w:p>
        </w:tc>
        <w:tc>
          <w:tcPr>
            <w:tcW w:w="963" w:type="dxa"/>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3/9</w:t>
            </w:r>
          </w:p>
        </w:tc>
        <w:tc>
          <w:tcPr>
            <w:tcW w:w="963" w:type="dxa"/>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4/10</w:t>
            </w:r>
          </w:p>
        </w:tc>
        <w:tc>
          <w:tcPr>
            <w:tcW w:w="963" w:type="dxa"/>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4/11</w:t>
            </w:r>
          </w:p>
        </w:tc>
        <w:tc>
          <w:tcPr>
            <w:tcW w:w="908" w:type="dxa"/>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4/10</w:t>
            </w:r>
          </w:p>
        </w:tc>
        <w:tc>
          <w:tcPr>
            <w:tcW w:w="2901"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de programe / nr. de participanți</w:t>
            </w:r>
          </w:p>
        </w:tc>
        <w:tc>
          <w:tcPr>
            <w:tcW w:w="1139"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p>
        </w:tc>
        <w:tc>
          <w:tcPr>
            <w:tcW w:w="1378"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SAA</w:t>
            </w:r>
          </w:p>
        </w:tc>
        <w:tc>
          <w:tcPr>
            <w:tcW w:w="1763"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APL, FNFM, FARM, agenții economici</w:t>
            </w:r>
          </w:p>
        </w:tc>
      </w:tr>
      <w:tr w:rsidR="00D140EE" w:rsidRPr="00706229" w:rsidTr="00D140EE">
        <w:trPr>
          <w:trHeight w:val="20"/>
          <w:jc w:val="center"/>
        </w:trPr>
        <w:tc>
          <w:tcPr>
            <w:tcW w:w="4116" w:type="dxa"/>
            <w:gridSpan w:val="2"/>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5.3 Organizarea ieșirilor la loturile demonstrative privind instruirea în domeniul agriculturii conservative și soiuri și hibrizi noi de porumb, floarea soarelui, legume</w:t>
            </w:r>
          </w:p>
        </w:tc>
        <w:tc>
          <w:tcPr>
            <w:tcW w:w="963" w:type="dxa"/>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2/16</w:t>
            </w:r>
          </w:p>
        </w:tc>
        <w:tc>
          <w:tcPr>
            <w:tcW w:w="963" w:type="dxa"/>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3/18</w:t>
            </w:r>
          </w:p>
        </w:tc>
        <w:tc>
          <w:tcPr>
            <w:tcW w:w="963" w:type="dxa"/>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3/20</w:t>
            </w:r>
          </w:p>
        </w:tc>
        <w:tc>
          <w:tcPr>
            <w:tcW w:w="963" w:type="dxa"/>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4/22</w:t>
            </w:r>
          </w:p>
        </w:tc>
        <w:tc>
          <w:tcPr>
            <w:tcW w:w="908" w:type="dxa"/>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4/22</w:t>
            </w:r>
          </w:p>
        </w:tc>
        <w:tc>
          <w:tcPr>
            <w:tcW w:w="2901"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de ieșiri / nr. de participanți</w:t>
            </w:r>
          </w:p>
        </w:tc>
        <w:tc>
          <w:tcPr>
            <w:tcW w:w="1139"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p>
        </w:tc>
        <w:tc>
          <w:tcPr>
            <w:tcW w:w="1378"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SAA; </w:t>
            </w:r>
          </w:p>
        </w:tc>
        <w:tc>
          <w:tcPr>
            <w:tcW w:w="1763" w:type="dxa"/>
            <w:shd w:val="clear" w:color="auto" w:fill="auto"/>
            <w:tcMar>
              <w:left w:w="28" w:type="dxa"/>
              <w:right w:w="28" w:type="dxa"/>
            </w:tcMar>
          </w:tcPr>
          <w:p w:rsidR="006839B6" w:rsidRPr="00706229" w:rsidRDefault="006839B6"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APC, APL, IFAD VII, ICS „Limagrain Moldova”, SRL, IF „Porumbeni”; ag. economici</w:t>
            </w:r>
          </w:p>
        </w:tc>
      </w:tr>
      <w:tr w:rsidR="006839B6" w:rsidRPr="00706229" w:rsidTr="00D140EE">
        <w:trPr>
          <w:trHeight w:val="20"/>
          <w:jc w:val="center"/>
        </w:trPr>
        <w:tc>
          <w:tcPr>
            <w:tcW w:w="3084" w:type="dxa"/>
            <w:tcBorders>
              <w:bottom w:val="single" w:sz="4" w:space="0" w:color="auto"/>
            </w:tcBorders>
            <w:shd w:val="clear" w:color="auto" w:fill="auto"/>
            <w:tcMar>
              <w:left w:w="28" w:type="dxa"/>
              <w:right w:w="28" w:type="dxa"/>
            </w:tcMar>
          </w:tcPr>
          <w:p w:rsidR="006839B6" w:rsidRPr="00706229" w:rsidRDefault="006839B6" w:rsidP="006839B6">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Program la nivel local nr. 6</w:t>
            </w:r>
          </w:p>
        </w:tc>
        <w:tc>
          <w:tcPr>
            <w:tcW w:w="12973" w:type="dxa"/>
            <w:gridSpan w:val="10"/>
            <w:tcBorders>
              <w:bottom w:val="single" w:sz="4" w:space="0" w:color="auto"/>
            </w:tcBorders>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Consolidarea terenurilor agricole</w:t>
            </w:r>
          </w:p>
        </w:tc>
      </w:tr>
      <w:tr w:rsidR="006839B6" w:rsidRPr="00706229" w:rsidTr="00D140EE">
        <w:trPr>
          <w:trHeight w:val="20"/>
          <w:jc w:val="center"/>
        </w:trPr>
        <w:tc>
          <w:tcPr>
            <w:tcW w:w="4116" w:type="dxa"/>
            <w:gridSpan w:val="2"/>
            <w:vMerge w:val="restart"/>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4760" w:type="dxa"/>
            <w:gridSpan w:val="5"/>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Perioada de implementare / ținta indicatorului</w:t>
            </w:r>
          </w:p>
        </w:tc>
        <w:tc>
          <w:tcPr>
            <w:tcW w:w="2901" w:type="dxa"/>
            <w:vMerge w:val="restart"/>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139" w:type="dxa"/>
            <w:vMerge w:val="restart"/>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Costuri / valoarea potențială finanțare</w:t>
            </w:r>
          </w:p>
        </w:tc>
        <w:tc>
          <w:tcPr>
            <w:tcW w:w="1378" w:type="dxa"/>
            <w:vMerge w:val="restart"/>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763" w:type="dxa"/>
            <w:vMerge w:val="restart"/>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D140EE" w:rsidRPr="00706229" w:rsidTr="00D140EE">
        <w:trPr>
          <w:trHeight w:val="20"/>
          <w:jc w:val="center"/>
        </w:trPr>
        <w:tc>
          <w:tcPr>
            <w:tcW w:w="4116" w:type="dxa"/>
            <w:gridSpan w:val="2"/>
            <w:vMerge/>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b/>
                <w:sz w:val="24"/>
                <w:szCs w:val="24"/>
              </w:rPr>
            </w:pPr>
          </w:p>
        </w:tc>
        <w:tc>
          <w:tcPr>
            <w:tcW w:w="963" w:type="dxa"/>
            <w:shd w:val="clear" w:color="auto" w:fill="auto"/>
            <w:tcMar>
              <w:left w:w="28" w:type="dxa"/>
              <w:right w:w="28" w:type="dxa"/>
            </w:tcMar>
            <w:vAlign w:val="center"/>
          </w:tcPr>
          <w:p w:rsidR="006839B6" w:rsidRPr="00706229" w:rsidRDefault="006839B6"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963" w:type="dxa"/>
            <w:shd w:val="clear" w:color="auto" w:fill="auto"/>
            <w:tcMar>
              <w:left w:w="28" w:type="dxa"/>
              <w:right w:w="28" w:type="dxa"/>
            </w:tcMar>
            <w:vAlign w:val="center"/>
          </w:tcPr>
          <w:p w:rsidR="006839B6" w:rsidRPr="00706229" w:rsidRDefault="006839B6"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963" w:type="dxa"/>
            <w:shd w:val="clear" w:color="auto" w:fill="auto"/>
            <w:tcMar>
              <w:left w:w="28" w:type="dxa"/>
              <w:right w:w="28" w:type="dxa"/>
            </w:tcMar>
            <w:vAlign w:val="center"/>
          </w:tcPr>
          <w:p w:rsidR="006839B6" w:rsidRPr="00706229" w:rsidRDefault="006839B6"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963" w:type="dxa"/>
            <w:shd w:val="clear" w:color="auto" w:fill="auto"/>
            <w:tcMar>
              <w:left w:w="28" w:type="dxa"/>
              <w:right w:w="28" w:type="dxa"/>
            </w:tcMar>
            <w:vAlign w:val="center"/>
          </w:tcPr>
          <w:p w:rsidR="006839B6" w:rsidRPr="00706229" w:rsidRDefault="006839B6"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908" w:type="dxa"/>
            <w:shd w:val="clear" w:color="auto" w:fill="auto"/>
            <w:tcMar>
              <w:left w:w="28" w:type="dxa"/>
              <w:right w:w="28" w:type="dxa"/>
            </w:tcMar>
            <w:vAlign w:val="center"/>
          </w:tcPr>
          <w:p w:rsidR="006839B6" w:rsidRPr="00706229" w:rsidRDefault="006839B6"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2901" w:type="dxa"/>
            <w:vMerge/>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b/>
                <w:sz w:val="24"/>
                <w:szCs w:val="24"/>
              </w:rPr>
            </w:pPr>
          </w:p>
        </w:tc>
        <w:tc>
          <w:tcPr>
            <w:tcW w:w="1139" w:type="dxa"/>
            <w:vMerge/>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b/>
                <w:sz w:val="24"/>
                <w:szCs w:val="24"/>
              </w:rPr>
            </w:pPr>
          </w:p>
        </w:tc>
        <w:tc>
          <w:tcPr>
            <w:tcW w:w="1378" w:type="dxa"/>
            <w:vMerge/>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b/>
                <w:sz w:val="24"/>
                <w:szCs w:val="24"/>
              </w:rPr>
            </w:pPr>
          </w:p>
        </w:tc>
        <w:tc>
          <w:tcPr>
            <w:tcW w:w="1763" w:type="dxa"/>
            <w:vMerge/>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b/>
                <w:sz w:val="24"/>
                <w:szCs w:val="24"/>
              </w:rPr>
            </w:pPr>
          </w:p>
        </w:tc>
      </w:tr>
      <w:tr w:rsidR="00D140EE" w:rsidRPr="00706229" w:rsidTr="00D140EE">
        <w:trPr>
          <w:trHeight w:val="20"/>
          <w:jc w:val="center"/>
        </w:trPr>
        <w:tc>
          <w:tcPr>
            <w:tcW w:w="4116" w:type="dxa"/>
            <w:gridSpan w:val="2"/>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6.1 Campanie de informare a producătorilor agricoli privind consolidarea terenurilor agricole</w:t>
            </w:r>
          </w:p>
        </w:tc>
        <w:tc>
          <w:tcPr>
            <w:tcW w:w="963" w:type="dxa"/>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12/30</w:t>
            </w:r>
          </w:p>
        </w:tc>
        <w:tc>
          <w:tcPr>
            <w:tcW w:w="963" w:type="dxa"/>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13/35</w:t>
            </w:r>
          </w:p>
        </w:tc>
        <w:tc>
          <w:tcPr>
            <w:tcW w:w="963" w:type="dxa"/>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13/40</w:t>
            </w:r>
          </w:p>
        </w:tc>
        <w:tc>
          <w:tcPr>
            <w:tcW w:w="963" w:type="dxa"/>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14/40</w:t>
            </w:r>
          </w:p>
        </w:tc>
        <w:tc>
          <w:tcPr>
            <w:tcW w:w="908" w:type="dxa"/>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15/40</w:t>
            </w:r>
          </w:p>
        </w:tc>
        <w:tc>
          <w:tcPr>
            <w:tcW w:w="2901"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de întâlniri cu agricultorii / Nr. de participanți</w:t>
            </w:r>
          </w:p>
        </w:tc>
        <w:tc>
          <w:tcPr>
            <w:tcW w:w="1139"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p>
        </w:tc>
        <w:tc>
          <w:tcPr>
            <w:tcW w:w="1378"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SAA</w:t>
            </w:r>
          </w:p>
        </w:tc>
        <w:tc>
          <w:tcPr>
            <w:tcW w:w="1763"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APL, MADRM</w:t>
            </w:r>
          </w:p>
        </w:tc>
      </w:tr>
      <w:tr w:rsidR="00D140EE" w:rsidRPr="00706229" w:rsidTr="00D140EE">
        <w:trPr>
          <w:trHeight w:val="20"/>
          <w:jc w:val="center"/>
        </w:trPr>
        <w:tc>
          <w:tcPr>
            <w:tcW w:w="4116" w:type="dxa"/>
            <w:gridSpan w:val="2"/>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6.2 Armonizarea relațiilor contractuale dintre arendatori și arendașii terenurilor agricole</w:t>
            </w:r>
          </w:p>
        </w:tc>
        <w:tc>
          <w:tcPr>
            <w:tcW w:w="963" w:type="dxa"/>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50/100</w:t>
            </w:r>
          </w:p>
        </w:tc>
        <w:tc>
          <w:tcPr>
            <w:tcW w:w="963" w:type="dxa"/>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60/100</w:t>
            </w:r>
          </w:p>
        </w:tc>
        <w:tc>
          <w:tcPr>
            <w:tcW w:w="963" w:type="dxa"/>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80/100</w:t>
            </w:r>
          </w:p>
        </w:tc>
        <w:tc>
          <w:tcPr>
            <w:tcW w:w="963" w:type="dxa"/>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50/120</w:t>
            </w:r>
          </w:p>
        </w:tc>
        <w:tc>
          <w:tcPr>
            <w:tcW w:w="908" w:type="dxa"/>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50/100</w:t>
            </w:r>
          </w:p>
        </w:tc>
        <w:tc>
          <w:tcPr>
            <w:tcW w:w="2901"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de contracte / Suprafața consolidată</w:t>
            </w:r>
          </w:p>
        </w:tc>
        <w:tc>
          <w:tcPr>
            <w:tcW w:w="1139"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p>
        </w:tc>
        <w:tc>
          <w:tcPr>
            <w:tcW w:w="1378"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SAA</w:t>
            </w:r>
          </w:p>
        </w:tc>
        <w:tc>
          <w:tcPr>
            <w:tcW w:w="1763"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APC, APL</w:t>
            </w:r>
          </w:p>
        </w:tc>
      </w:tr>
      <w:tr w:rsidR="00D140EE" w:rsidRPr="00706229" w:rsidTr="00D140EE">
        <w:trPr>
          <w:trHeight w:val="20"/>
          <w:jc w:val="center"/>
        </w:trPr>
        <w:tc>
          <w:tcPr>
            <w:tcW w:w="4116" w:type="dxa"/>
            <w:gridSpan w:val="2"/>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6.3 Dezvoltarea structurilor asociative în sectorul agroalimentar</w:t>
            </w:r>
          </w:p>
        </w:tc>
        <w:tc>
          <w:tcPr>
            <w:tcW w:w="963" w:type="dxa"/>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20/2</w:t>
            </w:r>
          </w:p>
        </w:tc>
        <w:tc>
          <w:tcPr>
            <w:tcW w:w="963" w:type="dxa"/>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20/2</w:t>
            </w:r>
          </w:p>
        </w:tc>
        <w:tc>
          <w:tcPr>
            <w:tcW w:w="963" w:type="dxa"/>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20/2</w:t>
            </w:r>
          </w:p>
        </w:tc>
        <w:tc>
          <w:tcPr>
            <w:tcW w:w="963" w:type="dxa"/>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20/2</w:t>
            </w:r>
          </w:p>
        </w:tc>
        <w:tc>
          <w:tcPr>
            <w:tcW w:w="908" w:type="dxa"/>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20/2</w:t>
            </w:r>
          </w:p>
        </w:tc>
        <w:tc>
          <w:tcPr>
            <w:tcW w:w="2901"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persoanelor instruite / Nr. de asociații create</w:t>
            </w:r>
          </w:p>
        </w:tc>
        <w:tc>
          <w:tcPr>
            <w:tcW w:w="1139"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p>
        </w:tc>
        <w:tc>
          <w:tcPr>
            <w:tcW w:w="1378"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SAA</w:t>
            </w:r>
          </w:p>
        </w:tc>
        <w:tc>
          <w:tcPr>
            <w:tcW w:w="1763"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APC, APL, MADRM,</w:t>
            </w:r>
          </w:p>
        </w:tc>
      </w:tr>
      <w:tr w:rsidR="006839B6" w:rsidRPr="00706229" w:rsidTr="00D140EE">
        <w:trPr>
          <w:trHeight w:val="20"/>
          <w:jc w:val="center"/>
        </w:trPr>
        <w:tc>
          <w:tcPr>
            <w:tcW w:w="3084" w:type="dxa"/>
            <w:tcBorders>
              <w:bottom w:val="single" w:sz="4" w:space="0" w:color="auto"/>
            </w:tcBorders>
            <w:shd w:val="clear" w:color="auto" w:fill="auto"/>
            <w:tcMar>
              <w:left w:w="28" w:type="dxa"/>
              <w:right w:w="28" w:type="dxa"/>
            </w:tcMar>
          </w:tcPr>
          <w:p w:rsidR="006839B6" w:rsidRPr="00706229" w:rsidRDefault="006839B6" w:rsidP="006839B6">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Program la nivel local nr. 7</w:t>
            </w:r>
          </w:p>
        </w:tc>
        <w:tc>
          <w:tcPr>
            <w:tcW w:w="12973" w:type="dxa"/>
            <w:gridSpan w:val="10"/>
            <w:tcBorders>
              <w:bottom w:val="single" w:sz="4" w:space="0" w:color="auto"/>
            </w:tcBorders>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Îmbunătățirea infrastructurii de irigare</w:t>
            </w:r>
          </w:p>
        </w:tc>
      </w:tr>
      <w:tr w:rsidR="006839B6" w:rsidRPr="00706229" w:rsidTr="00D140EE">
        <w:trPr>
          <w:trHeight w:val="20"/>
          <w:jc w:val="center"/>
        </w:trPr>
        <w:tc>
          <w:tcPr>
            <w:tcW w:w="4116" w:type="dxa"/>
            <w:gridSpan w:val="2"/>
            <w:vMerge w:val="restart"/>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4760" w:type="dxa"/>
            <w:gridSpan w:val="5"/>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Perioada de implementare / ținta indicatorului</w:t>
            </w:r>
          </w:p>
        </w:tc>
        <w:tc>
          <w:tcPr>
            <w:tcW w:w="2901" w:type="dxa"/>
            <w:vMerge w:val="restart"/>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139" w:type="dxa"/>
            <w:vMerge w:val="restart"/>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Costuri / valoarea potențială finanțare</w:t>
            </w:r>
          </w:p>
        </w:tc>
        <w:tc>
          <w:tcPr>
            <w:tcW w:w="1378" w:type="dxa"/>
            <w:vMerge w:val="restart"/>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763" w:type="dxa"/>
            <w:vMerge w:val="restart"/>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D140EE" w:rsidRPr="00706229" w:rsidTr="00D140EE">
        <w:trPr>
          <w:trHeight w:val="20"/>
          <w:jc w:val="center"/>
        </w:trPr>
        <w:tc>
          <w:tcPr>
            <w:tcW w:w="4116" w:type="dxa"/>
            <w:gridSpan w:val="2"/>
            <w:vMerge/>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b/>
                <w:sz w:val="24"/>
                <w:szCs w:val="24"/>
              </w:rPr>
            </w:pPr>
          </w:p>
        </w:tc>
        <w:tc>
          <w:tcPr>
            <w:tcW w:w="963" w:type="dxa"/>
            <w:shd w:val="clear" w:color="auto" w:fill="auto"/>
            <w:tcMar>
              <w:left w:w="28" w:type="dxa"/>
              <w:right w:w="28" w:type="dxa"/>
            </w:tcMar>
            <w:vAlign w:val="center"/>
          </w:tcPr>
          <w:p w:rsidR="006839B6" w:rsidRPr="00706229" w:rsidRDefault="006839B6"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963" w:type="dxa"/>
            <w:shd w:val="clear" w:color="auto" w:fill="auto"/>
            <w:tcMar>
              <w:left w:w="28" w:type="dxa"/>
              <w:right w:w="28" w:type="dxa"/>
            </w:tcMar>
            <w:vAlign w:val="center"/>
          </w:tcPr>
          <w:p w:rsidR="006839B6" w:rsidRPr="00706229" w:rsidRDefault="006839B6"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963" w:type="dxa"/>
            <w:shd w:val="clear" w:color="auto" w:fill="auto"/>
            <w:tcMar>
              <w:left w:w="28" w:type="dxa"/>
              <w:right w:w="28" w:type="dxa"/>
            </w:tcMar>
            <w:vAlign w:val="center"/>
          </w:tcPr>
          <w:p w:rsidR="006839B6" w:rsidRPr="00706229" w:rsidRDefault="006839B6"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963" w:type="dxa"/>
            <w:shd w:val="clear" w:color="auto" w:fill="auto"/>
            <w:tcMar>
              <w:left w:w="28" w:type="dxa"/>
              <w:right w:w="28" w:type="dxa"/>
            </w:tcMar>
            <w:vAlign w:val="center"/>
          </w:tcPr>
          <w:p w:rsidR="006839B6" w:rsidRPr="00706229" w:rsidRDefault="006839B6"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908" w:type="dxa"/>
            <w:shd w:val="clear" w:color="auto" w:fill="auto"/>
            <w:tcMar>
              <w:left w:w="28" w:type="dxa"/>
              <w:right w:w="28" w:type="dxa"/>
            </w:tcMar>
            <w:vAlign w:val="center"/>
          </w:tcPr>
          <w:p w:rsidR="006839B6" w:rsidRPr="00706229" w:rsidRDefault="006839B6"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2901" w:type="dxa"/>
            <w:vMerge/>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b/>
                <w:sz w:val="24"/>
                <w:szCs w:val="24"/>
              </w:rPr>
            </w:pPr>
          </w:p>
        </w:tc>
        <w:tc>
          <w:tcPr>
            <w:tcW w:w="1139" w:type="dxa"/>
            <w:vMerge/>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b/>
                <w:sz w:val="24"/>
                <w:szCs w:val="24"/>
              </w:rPr>
            </w:pPr>
          </w:p>
        </w:tc>
        <w:tc>
          <w:tcPr>
            <w:tcW w:w="1378" w:type="dxa"/>
            <w:vMerge/>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b/>
                <w:sz w:val="24"/>
                <w:szCs w:val="24"/>
              </w:rPr>
            </w:pPr>
          </w:p>
        </w:tc>
        <w:tc>
          <w:tcPr>
            <w:tcW w:w="1763" w:type="dxa"/>
            <w:vMerge/>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b/>
                <w:sz w:val="24"/>
                <w:szCs w:val="24"/>
              </w:rPr>
            </w:pPr>
          </w:p>
        </w:tc>
      </w:tr>
      <w:tr w:rsidR="00D140EE" w:rsidRPr="00706229" w:rsidTr="00D140EE">
        <w:trPr>
          <w:trHeight w:val="20"/>
          <w:jc w:val="center"/>
        </w:trPr>
        <w:tc>
          <w:tcPr>
            <w:tcW w:w="4116" w:type="dxa"/>
            <w:gridSpan w:val="2"/>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7.1 Majorarea suprafeţelor terenurilor agricole irigate şi sporirea productivităţii acestora.</w:t>
            </w:r>
          </w:p>
        </w:tc>
        <w:tc>
          <w:tcPr>
            <w:tcW w:w="963" w:type="dxa"/>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2/100</w:t>
            </w:r>
          </w:p>
        </w:tc>
        <w:tc>
          <w:tcPr>
            <w:tcW w:w="963" w:type="dxa"/>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1/150</w:t>
            </w:r>
          </w:p>
        </w:tc>
        <w:tc>
          <w:tcPr>
            <w:tcW w:w="963" w:type="dxa"/>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2/150</w:t>
            </w:r>
          </w:p>
        </w:tc>
        <w:tc>
          <w:tcPr>
            <w:tcW w:w="963" w:type="dxa"/>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2/150</w:t>
            </w:r>
          </w:p>
        </w:tc>
        <w:tc>
          <w:tcPr>
            <w:tcW w:w="908" w:type="dxa"/>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3/200</w:t>
            </w:r>
          </w:p>
        </w:tc>
        <w:tc>
          <w:tcPr>
            <w:tcW w:w="2901"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de sisteme de irigare procurate / Nr. de hectare irigate majorate</w:t>
            </w:r>
          </w:p>
        </w:tc>
        <w:tc>
          <w:tcPr>
            <w:tcW w:w="1139"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p>
        </w:tc>
        <w:tc>
          <w:tcPr>
            <w:tcW w:w="1378"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SAA, MADRM</w:t>
            </w:r>
          </w:p>
        </w:tc>
        <w:tc>
          <w:tcPr>
            <w:tcW w:w="1763"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Donatorii externi, APC</w:t>
            </w:r>
          </w:p>
        </w:tc>
      </w:tr>
      <w:tr w:rsidR="00D140EE" w:rsidRPr="00706229" w:rsidTr="00D140EE">
        <w:trPr>
          <w:trHeight w:val="20"/>
          <w:jc w:val="center"/>
        </w:trPr>
        <w:tc>
          <w:tcPr>
            <w:tcW w:w="4116" w:type="dxa"/>
            <w:gridSpan w:val="2"/>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7.2 Crearea și reabilitarea bazinelor de acumulare a apei pentru irigare</w:t>
            </w:r>
          </w:p>
        </w:tc>
        <w:tc>
          <w:tcPr>
            <w:tcW w:w="963" w:type="dxa"/>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63" w:type="dxa"/>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w:t>
            </w:r>
          </w:p>
        </w:tc>
        <w:tc>
          <w:tcPr>
            <w:tcW w:w="963" w:type="dxa"/>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63" w:type="dxa"/>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w:t>
            </w:r>
          </w:p>
        </w:tc>
        <w:tc>
          <w:tcPr>
            <w:tcW w:w="908" w:type="dxa"/>
            <w:shd w:val="clear" w:color="auto" w:fill="auto"/>
            <w:tcMar>
              <w:left w:w="28" w:type="dxa"/>
              <w:right w:w="28" w:type="dxa"/>
            </w:tcMar>
          </w:tcPr>
          <w:p w:rsidR="006839B6" w:rsidRPr="00706229" w:rsidRDefault="006839B6"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w:t>
            </w:r>
          </w:p>
        </w:tc>
        <w:tc>
          <w:tcPr>
            <w:tcW w:w="2901"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de bazine</w:t>
            </w:r>
          </w:p>
        </w:tc>
        <w:tc>
          <w:tcPr>
            <w:tcW w:w="1139"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p>
        </w:tc>
        <w:tc>
          <w:tcPr>
            <w:tcW w:w="1378" w:type="dxa"/>
            <w:shd w:val="clear" w:color="auto" w:fill="auto"/>
            <w:tcMar>
              <w:left w:w="28" w:type="dxa"/>
              <w:right w:w="28" w:type="dxa"/>
            </w:tcMar>
          </w:tcPr>
          <w:p w:rsidR="006839B6" w:rsidRPr="00706229" w:rsidRDefault="006839B6"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SAA, MADRM</w:t>
            </w:r>
          </w:p>
        </w:tc>
        <w:tc>
          <w:tcPr>
            <w:tcW w:w="1763" w:type="dxa"/>
            <w:shd w:val="clear" w:color="auto" w:fill="auto"/>
            <w:tcMar>
              <w:left w:w="28" w:type="dxa"/>
              <w:right w:w="28" w:type="dxa"/>
            </w:tcMar>
          </w:tcPr>
          <w:p w:rsidR="006839B6" w:rsidRPr="00706229" w:rsidRDefault="006839B6" w:rsidP="006839B6">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APC, APL, Donatorii, ag ec</w:t>
            </w:r>
          </w:p>
        </w:tc>
      </w:tr>
      <w:tr w:rsidR="00DD6564" w:rsidRPr="00706229" w:rsidTr="00D140EE">
        <w:trPr>
          <w:trHeight w:val="20"/>
          <w:jc w:val="center"/>
        </w:trPr>
        <w:tc>
          <w:tcPr>
            <w:tcW w:w="3084" w:type="dxa"/>
            <w:tcBorders>
              <w:bottom w:val="single" w:sz="4" w:space="0" w:color="auto"/>
            </w:tcBorders>
            <w:shd w:val="clear" w:color="auto" w:fill="auto"/>
            <w:tcMar>
              <w:left w:w="28" w:type="dxa"/>
              <w:right w:w="28" w:type="dxa"/>
            </w:tcMar>
          </w:tcPr>
          <w:p w:rsidR="00DD6564" w:rsidRPr="00706229" w:rsidRDefault="00DD6564" w:rsidP="00DD6564">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Program la nivel local nr. 8</w:t>
            </w:r>
          </w:p>
        </w:tc>
        <w:tc>
          <w:tcPr>
            <w:tcW w:w="12973" w:type="dxa"/>
            <w:gridSpan w:val="10"/>
            <w:tcBorders>
              <w:bottom w:val="single" w:sz="4" w:space="0" w:color="auto"/>
            </w:tcBorders>
            <w:shd w:val="clear" w:color="auto" w:fill="auto"/>
            <w:tcMar>
              <w:left w:w="28" w:type="dxa"/>
              <w:right w:w="28" w:type="dxa"/>
            </w:tcMar>
          </w:tcPr>
          <w:p w:rsidR="00DD6564" w:rsidRPr="00706229" w:rsidRDefault="00DD6564" w:rsidP="00BB514A">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Revitalizarea sectorului zootehnic</w:t>
            </w:r>
          </w:p>
        </w:tc>
      </w:tr>
      <w:tr w:rsidR="00DD6564" w:rsidRPr="00706229" w:rsidTr="00D140EE">
        <w:trPr>
          <w:trHeight w:val="20"/>
          <w:jc w:val="center"/>
        </w:trPr>
        <w:tc>
          <w:tcPr>
            <w:tcW w:w="4116" w:type="dxa"/>
            <w:gridSpan w:val="2"/>
            <w:vMerge w:val="restart"/>
            <w:shd w:val="clear" w:color="auto" w:fill="auto"/>
            <w:tcMar>
              <w:left w:w="28" w:type="dxa"/>
              <w:right w:w="28" w:type="dxa"/>
            </w:tcMar>
          </w:tcPr>
          <w:p w:rsidR="00DD6564" w:rsidRPr="00706229" w:rsidRDefault="00DD6564" w:rsidP="00BB514A">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4760" w:type="dxa"/>
            <w:gridSpan w:val="5"/>
            <w:shd w:val="clear" w:color="auto" w:fill="auto"/>
            <w:tcMar>
              <w:left w:w="28" w:type="dxa"/>
              <w:right w:w="28" w:type="dxa"/>
            </w:tcMar>
          </w:tcPr>
          <w:p w:rsidR="00DD6564" w:rsidRPr="00706229" w:rsidRDefault="00DD6564"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Perioada de implementare / ținta indicatorului</w:t>
            </w:r>
          </w:p>
        </w:tc>
        <w:tc>
          <w:tcPr>
            <w:tcW w:w="2901" w:type="dxa"/>
            <w:vMerge w:val="restart"/>
            <w:shd w:val="clear" w:color="auto" w:fill="auto"/>
            <w:tcMar>
              <w:left w:w="28" w:type="dxa"/>
              <w:right w:w="28" w:type="dxa"/>
            </w:tcMar>
          </w:tcPr>
          <w:p w:rsidR="00DD6564" w:rsidRPr="00706229" w:rsidRDefault="00DD6564"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139" w:type="dxa"/>
            <w:vMerge w:val="restart"/>
            <w:shd w:val="clear" w:color="auto" w:fill="auto"/>
            <w:tcMar>
              <w:left w:w="28" w:type="dxa"/>
              <w:right w:w="28" w:type="dxa"/>
            </w:tcMar>
          </w:tcPr>
          <w:p w:rsidR="00DD6564" w:rsidRPr="00706229" w:rsidRDefault="00DD6564"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Costuri / valoarea potențială finanțare</w:t>
            </w:r>
          </w:p>
        </w:tc>
        <w:tc>
          <w:tcPr>
            <w:tcW w:w="1378" w:type="dxa"/>
            <w:vMerge w:val="restart"/>
            <w:shd w:val="clear" w:color="auto" w:fill="auto"/>
            <w:tcMar>
              <w:left w:w="28" w:type="dxa"/>
              <w:right w:w="28" w:type="dxa"/>
            </w:tcMar>
          </w:tcPr>
          <w:p w:rsidR="00DD6564" w:rsidRPr="00706229" w:rsidRDefault="00DD6564"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763" w:type="dxa"/>
            <w:vMerge w:val="restart"/>
            <w:shd w:val="clear" w:color="auto" w:fill="auto"/>
            <w:tcMar>
              <w:left w:w="28" w:type="dxa"/>
              <w:right w:w="28" w:type="dxa"/>
            </w:tcMar>
          </w:tcPr>
          <w:p w:rsidR="00DD6564" w:rsidRPr="00706229" w:rsidRDefault="00DD6564"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D140EE" w:rsidRPr="00706229" w:rsidTr="00D140EE">
        <w:trPr>
          <w:trHeight w:val="20"/>
          <w:jc w:val="center"/>
        </w:trPr>
        <w:tc>
          <w:tcPr>
            <w:tcW w:w="4116" w:type="dxa"/>
            <w:gridSpan w:val="2"/>
            <w:vMerge/>
            <w:shd w:val="clear" w:color="auto" w:fill="auto"/>
            <w:tcMar>
              <w:left w:w="28" w:type="dxa"/>
              <w:right w:w="28" w:type="dxa"/>
            </w:tcMar>
          </w:tcPr>
          <w:p w:rsidR="00DD6564" w:rsidRPr="00706229" w:rsidRDefault="00DD6564" w:rsidP="00BB514A">
            <w:pPr>
              <w:spacing w:after="0" w:line="240" w:lineRule="auto"/>
              <w:rPr>
                <w:rFonts w:ascii="Times New Roman" w:hAnsi="Times New Roman" w:cs="Times New Roman"/>
                <w:b/>
                <w:sz w:val="24"/>
                <w:szCs w:val="24"/>
              </w:rPr>
            </w:pPr>
          </w:p>
        </w:tc>
        <w:tc>
          <w:tcPr>
            <w:tcW w:w="963" w:type="dxa"/>
            <w:shd w:val="clear" w:color="auto" w:fill="auto"/>
            <w:tcMar>
              <w:left w:w="28" w:type="dxa"/>
              <w:right w:w="28" w:type="dxa"/>
            </w:tcMar>
            <w:vAlign w:val="center"/>
          </w:tcPr>
          <w:p w:rsidR="00DD6564" w:rsidRPr="00706229" w:rsidRDefault="00DD6564"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963" w:type="dxa"/>
            <w:shd w:val="clear" w:color="auto" w:fill="auto"/>
            <w:tcMar>
              <w:left w:w="28" w:type="dxa"/>
              <w:right w:w="28" w:type="dxa"/>
            </w:tcMar>
            <w:vAlign w:val="center"/>
          </w:tcPr>
          <w:p w:rsidR="00DD6564" w:rsidRPr="00706229" w:rsidRDefault="00DD6564"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963" w:type="dxa"/>
            <w:shd w:val="clear" w:color="auto" w:fill="auto"/>
            <w:tcMar>
              <w:left w:w="28" w:type="dxa"/>
              <w:right w:w="28" w:type="dxa"/>
            </w:tcMar>
            <w:vAlign w:val="center"/>
          </w:tcPr>
          <w:p w:rsidR="00DD6564" w:rsidRPr="00706229" w:rsidRDefault="00DD6564"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963" w:type="dxa"/>
            <w:shd w:val="clear" w:color="auto" w:fill="auto"/>
            <w:tcMar>
              <w:left w:w="28" w:type="dxa"/>
              <w:right w:w="28" w:type="dxa"/>
            </w:tcMar>
            <w:vAlign w:val="center"/>
          </w:tcPr>
          <w:p w:rsidR="00DD6564" w:rsidRPr="00706229" w:rsidRDefault="00DD6564"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908" w:type="dxa"/>
            <w:shd w:val="clear" w:color="auto" w:fill="auto"/>
            <w:tcMar>
              <w:left w:w="28" w:type="dxa"/>
              <w:right w:w="28" w:type="dxa"/>
            </w:tcMar>
            <w:vAlign w:val="center"/>
          </w:tcPr>
          <w:p w:rsidR="00DD6564" w:rsidRPr="00706229" w:rsidRDefault="00DD6564"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2901" w:type="dxa"/>
            <w:vMerge/>
            <w:shd w:val="clear" w:color="auto" w:fill="auto"/>
            <w:tcMar>
              <w:left w:w="28" w:type="dxa"/>
              <w:right w:w="28" w:type="dxa"/>
            </w:tcMar>
          </w:tcPr>
          <w:p w:rsidR="00DD6564" w:rsidRPr="00706229" w:rsidRDefault="00DD6564" w:rsidP="00BB514A">
            <w:pPr>
              <w:spacing w:after="0" w:line="240" w:lineRule="auto"/>
              <w:jc w:val="center"/>
              <w:rPr>
                <w:rFonts w:ascii="Times New Roman" w:hAnsi="Times New Roman" w:cs="Times New Roman"/>
                <w:b/>
                <w:sz w:val="24"/>
                <w:szCs w:val="24"/>
              </w:rPr>
            </w:pPr>
          </w:p>
        </w:tc>
        <w:tc>
          <w:tcPr>
            <w:tcW w:w="1139" w:type="dxa"/>
            <w:vMerge/>
            <w:shd w:val="clear" w:color="auto" w:fill="auto"/>
            <w:tcMar>
              <w:left w:w="28" w:type="dxa"/>
              <w:right w:w="28" w:type="dxa"/>
            </w:tcMar>
          </w:tcPr>
          <w:p w:rsidR="00DD6564" w:rsidRPr="00706229" w:rsidRDefault="00DD6564" w:rsidP="00BB514A">
            <w:pPr>
              <w:spacing w:after="0" w:line="240" w:lineRule="auto"/>
              <w:jc w:val="center"/>
              <w:rPr>
                <w:rFonts w:ascii="Times New Roman" w:hAnsi="Times New Roman" w:cs="Times New Roman"/>
                <w:b/>
                <w:sz w:val="24"/>
                <w:szCs w:val="24"/>
              </w:rPr>
            </w:pPr>
          </w:p>
        </w:tc>
        <w:tc>
          <w:tcPr>
            <w:tcW w:w="1378" w:type="dxa"/>
            <w:vMerge/>
            <w:shd w:val="clear" w:color="auto" w:fill="auto"/>
            <w:tcMar>
              <w:left w:w="28" w:type="dxa"/>
              <w:right w:w="28" w:type="dxa"/>
            </w:tcMar>
          </w:tcPr>
          <w:p w:rsidR="00DD6564" w:rsidRPr="00706229" w:rsidRDefault="00DD6564" w:rsidP="00BB514A">
            <w:pPr>
              <w:spacing w:after="0" w:line="240" w:lineRule="auto"/>
              <w:jc w:val="center"/>
              <w:rPr>
                <w:rFonts w:ascii="Times New Roman" w:hAnsi="Times New Roman" w:cs="Times New Roman"/>
                <w:b/>
                <w:sz w:val="24"/>
                <w:szCs w:val="24"/>
              </w:rPr>
            </w:pPr>
          </w:p>
        </w:tc>
        <w:tc>
          <w:tcPr>
            <w:tcW w:w="1763" w:type="dxa"/>
            <w:vMerge/>
            <w:shd w:val="clear" w:color="auto" w:fill="auto"/>
            <w:tcMar>
              <w:left w:w="28" w:type="dxa"/>
              <w:right w:w="28" w:type="dxa"/>
            </w:tcMar>
          </w:tcPr>
          <w:p w:rsidR="00DD6564" w:rsidRPr="00706229" w:rsidRDefault="00DD6564" w:rsidP="00BB514A">
            <w:pPr>
              <w:spacing w:after="0" w:line="240" w:lineRule="auto"/>
              <w:jc w:val="center"/>
              <w:rPr>
                <w:rFonts w:ascii="Times New Roman" w:hAnsi="Times New Roman" w:cs="Times New Roman"/>
                <w:b/>
                <w:sz w:val="24"/>
                <w:szCs w:val="24"/>
              </w:rPr>
            </w:pPr>
          </w:p>
        </w:tc>
      </w:tr>
      <w:tr w:rsidR="00D140EE" w:rsidRPr="00706229" w:rsidTr="00D140EE">
        <w:trPr>
          <w:trHeight w:val="20"/>
          <w:jc w:val="center"/>
        </w:trPr>
        <w:tc>
          <w:tcPr>
            <w:tcW w:w="4116" w:type="dxa"/>
            <w:gridSpan w:val="2"/>
            <w:shd w:val="clear" w:color="auto" w:fill="auto"/>
            <w:tcMar>
              <w:left w:w="28" w:type="dxa"/>
              <w:right w:w="28" w:type="dxa"/>
            </w:tcMar>
          </w:tcPr>
          <w:p w:rsidR="00DD6564" w:rsidRPr="00706229" w:rsidRDefault="00DD6564"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8.1 Asistența consultativă la construcția fermei de:</w:t>
            </w:r>
          </w:p>
          <w:p w:rsidR="00DD6564" w:rsidRPr="00706229" w:rsidRDefault="00DD6564" w:rsidP="00BB514A">
            <w:pPr>
              <w:spacing w:after="0" w:line="240" w:lineRule="auto"/>
              <w:rPr>
                <w:rFonts w:ascii="Times New Roman" w:hAnsi="Times New Roman" w:cs="Times New Roman"/>
                <w:b/>
                <w:sz w:val="24"/>
                <w:szCs w:val="24"/>
              </w:rPr>
            </w:pPr>
            <w:r w:rsidRPr="00706229">
              <w:rPr>
                <w:rFonts w:ascii="Times New Roman" w:hAnsi="Times New Roman" w:cs="Times New Roman"/>
                <w:sz w:val="24"/>
                <w:szCs w:val="24"/>
              </w:rPr>
              <w:t>- lapte marfă de bovine pr.Berezlogi</w:t>
            </w:r>
          </w:p>
        </w:tc>
        <w:tc>
          <w:tcPr>
            <w:tcW w:w="963" w:type="dxa"/>
            <w:shd w:val="clear" w:color="auto" w:fill="auto"/>
            <w:tcMar>
              <w:left w:w="28" w:type="dxa"/>
              <w:right w:w="28" w:type="dxa"/>
            </w:tcMar>
            <w:vAlign w:val="bottom"/>
          </w:tcPr>
          <w:p w:rsidR="00DD6564" w:rsidRPr="00706229" w:rsidRDefault="00DD6564" w:rsidP="00DD6564">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1/50%/</w:t>
            </w:r>
          </w:p>
          <w:p w:rsidR="00DD6564" w:rsidRPr="00706229" w:rsidRDefault="00DD6564" w:rsidP="00DD6564">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100</w:t>
            </w:r>
          </w:p>
        </w:tc>
        <w:tc>
          <w:tcPr>
            <w:tcW w:w="963" w:type="dxa"/>
            <w:shd w:val="clear" w:color="auto" w:fill="auto"/>
            <w:tcMar>
              <w:left w:w="28" w:type="dxa"/>
              <w:right w:w="28" w:type="dxa"/>
            </w:tcMar>
            <w:vAlign w:val="bottom"/>
          </w:tcPr>
          <w:p w:rsidR="00DD6564" w:rsidRPr="00706229" w:rsidRDefault="00DD6564" w:rsidP="00DD6564">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1/50%/</w:t>
            </w:r>
          </w:p>
          <w:p w:rsidR="00DD6564" w:rsidRPr="00706229" w:rsidRDefault="00DD6564" w:rsidP="00DD6564">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1112</w:t>
            </w:r>
          </w:p>
        </w:tc>
        <w:tc>
          <w:tcPr>
            <w:tcW w:w="963" w:type="dxa"/>
            <w:shd w:val="clear" w:color="auto" w:fill="auto"/>
            <w:tcMar>
              <w:left w:w="28" w:type="dxa"/>
              <w:right w:w="28" w:type="dxa"/>
            </w:tcMar>
            <w:vAlign w:val="center"/>
          </w:tcPr>
          <w:p w:rsidR="00DD6564" w:rsidRPr="00706229" w:rsidRDefault="00DD6564" w:rsidP="00BB514A">
            <w:pPr>
              <w:spacing w:after="0" w:line="240" w:lineRule="auto"/>
              <w:jc w:val="center"/>
              <w:rPr>
                <w:rFonts w:ascii="Times New Roman" w:hAnsi="Times New Roman" w:cs="Times New Roman"/>
                <w:b/>
                <w:sz w:val="24"/>
                <w:szCs w:val="24"/>
              </w:rPr>
            </w:pPr>
          </w:p>
        </w:tc>
        <w:tc>
          <w:tcPr>
            <w:tcW w:w="963" w:type="dxa"/>
            <w:shd w:val="clear" w:color="auto" w:fill="auto"/>
            <w:tcMar>
              <w:left w:w="28" w:type="dxa"/>
              <w:right w:w="28" w:type="dxa"/>
            </w:tcMar>
            <w:vAlign w:val="center"/>
          </w:tcPr>
          <w:p w:rsidR="00DD6564" w:rsidRPr="00706229" w:rsidRDefault="00DD6564" w:rsidP="00BB514A">
            <w:pPr>
              <w:spacing w:after="0" w:line="240" w:lineRule="auto"/>
              <w:jc w:val="center"/>
              <w:rPr>
                <w:rFonts w:ascii="Times New Roman" w:hAnsi="Times New Roman" w:cs="Times New Roman"/>
                <w:b/>
                <w:sz w:val="24"/>
                <w:szCs w:val="24"/>
              </w:rPr>
            </w:pPr>
          </w:p>
        </w:tc>
        <w:tc>
          <w:tcPr>
            <w:tcW w:w="908" w:type="dxa"/>
            <w:shd w:val="clear" w:color="auto" w:fill="auto"/>
            <w:tcMar>
              <w:left w:w="28" w:type="dxa"/>
              <w:right w:w="28" w:type="dxa"/>
            </w:tcMar>
            <w:vAlign w:val="center"/>
          </w:tcPr>
          <w:p w:rsidR="00DD6564" w:rsidRPr="00706229" w:rsidRDefault="00DD6564" w:rsidP="00BB514A">
            <w:pPr>
              <w:spacing w:after="0" w:line="240" w:lineRule="auto"/>
              <w:jc w:val="center"/>
              <w:rPr>
                <w:rFonts w:ascii="Times New Roman" w:hAnsi="Times New Roman" w:cs="Times New Roman"/>
                <w:b/>
                <w:sz w:val="24"/>
                <w:szCs w:val="24"/>
              </w:rPr>
            </w:pPr>
          </w:p>
        </w:tc>
        <w:tc>
          <w:tcPr>
            <w:tcW w:w="2901" w:type="dxa"/>
            <w:shd w:val="clear" w:color="auto" w:fill="auto"/>
            <w:tcMar>
              <w:left w:w="28" w:type="dxa"/>
              <w:right w:w="28" w:type="dxa"/>
            </w:tcMar>
            <w:vAlign w:val="bottom"/>
          </w:tcPr>
          <w:p w:rsidR="00DD6564" w:rsidRPr="00706229" w:rsidRDefault="00DD6564" w:rsidP="00DD6564">
            <w:pPr>
              <w:spacing w:after="0" w:line="240" w:lineRule="auto"/>
              <w:rPr>
                <w:rFonts w:ascii="Times New Roman" w:hAnsi="Times New Roman" w:cs="Times New Roman"/>
                <w:b/>
                <w:sz w:val="24"/>
                <w:szCs w:val="24"/>
              </w:rPr>
            </w:pPr>
            <w:r w:rsidRPr="00706229">
              <w:rPr>
                <w:rFonts w:ascii="Times New Roman" w:hAnsi="Times New Roman" w:cs="Times New Roman"/>
                <w:sz w:val="24"/>
                <w:szCs w:val="24"/>
              </w:rPr>
              <w:t>Nr. de ferme / Nr. de capete</w:t>
            </w:r>
          </w:p>
        </w:tc>
        <w:tc>
          <w:tcPr>
            <w:tcW w:w="1139" w:type="dxa"/>
            <w:shd w:val="clear" w:color="auto" w:fill="auto"/>
            <w:tcMar>
              <w:left w:w="28" w:type="dxa"/>
              <w:right w:w="28" w:type="dxa"/>
            </w:tcMar>
          </w:tcPr>
          <w:p w:rsidR="00DD6564" w:rsidRPr="00706229" w:rsidRDefault="00DD6564" w:rsidP="00BB514A">
            <w:pPr>
              <w:spacing w:after="0" w:line="240" w:lineRule="auto"/>
              <w:jc w:val="center"/>
              <w:rPr>
                <w:rFonts w:ascii="Times New Roman" w:hAnsi="Times New Roman" w:cs="Times New Roman"/>
                <w:b/>
                <w:sz w:val="24"/>
                <w:szCs w:val="24"/>
              </w:rPr>
            </w:pPr>
          </w:p>
        </w:tc>
        <w:tc>
          <w:tcPr>
            <w:tcW w:w="1378" w:type="dxa"/>
            <w:shd w:val="clear" w:color="auto" w:fill="auto"/>
            <w:tcMar>
              <w:left w:w="28" w:type="dxa"/>
              <w:right w:w="28" w:type="dxa"/>
            </w:tcMar>
            <w:vAlign w:val="bottom"/>
          </w:tcPr>
          <w:p w:rsidR="00DD6564" w:rsidRPr="00706229" w:rsidRDefault="00DD6564" w:rsidP="00DD6564">
            <w:pPr>
              <w:spacing w:after="0" w:line="240" w:lineRule="auto"/>
              <w:rPr>
                <w:rFonts w:ascii="Times New Roman" w:hAnsi="Times New Roman" w:cs="Times New Roman"/>
                <w:b/>
                <w:sz w:val="24"/>
                <w:szCs w:val="24"/>
              </w:rPr>
            </w:pPr>
            <w:r w:rsidRPr="00706229">
              <w:rPr>
                <w:rFonts w:ascii="Times New Roman" w:hAnsi="Times New Roman" w:cs="Times New Roman"/>
                <w:sz w:val="24"/>
                <w:szCs w:val="24"/>
              </w:rPr>
              <w:t>SAA</w:t>
            </w:r>
          </w:p>
        </w:tc>
        <w:tc>
          <w:tcPr>
            <w:tcW w:w="1763" w:type="dxa"/>
            <w:shd w:val="clear" w:color="auto" w:fill="auto"/>
            <w:tcMar>
              <w:left w:w="28" w:type="dxa"/>
              <w:right w:w="28" w:type="dxa"/>
            </w:tcMar>
            <w:vAlign w:val="bottom"/>
          </w:tcPr>
          <w:p w:rsidR="00DD6564" w:rsidRPr="00706229" w:rsidRDefault="00DD6564" w:rsidP="00DD6564">
            <w:pPr>
              <w:spacing w:after="0" w:line="240" w:lineRule="auto"/>
              <w:rPr>
                <w:rFonts w:ascii="Times New Roman" w:hAnsi="Times New Roman" w:cs="Times New Roman"/>
                <w:b/>
                <w:sz w:val="24"/>
                <w:szCs w:val="24"/>
              </w:rPr>
            </w:pPr>
            <w:r w:rsidRPr="00706229">
              <w:rPr>
                <w:rFonts w:ascii="Times New Roman" w:hAnsi="Times New Roman" w:cs="Times New Roman"/>
                <w:sz w:val="24"/>
                <w:szCs w:val="24"/>
              </w:rPr>
              <w:t>SRL „Agrimallev”</w:t>
            </w:r>
          </w:p>
        </w:tc>
      </w:tr>
      <w:tr w:rsidR="00D140EE" w:rsidRPr="00706229" w:rsidTr="00D140EE">
        <w:trPr>
          <w:trHeight w:val="20"/>
          <w:jc w:val="center"/>
        </w:trPr>
        <w:tc>
          <w:tcPr>
            <w:tcW w:w="4116" w:type="dxa"/>
            <w:gridSpan w:val="2"/>
            <w:shd w:val="clear" w:color="auto" w:fill="auto"/>
            <w:tcMar>
              <w:left w:w="28" w:type="dxa"/>
              <w:right w:w="28" w:type="dxa"/>
            </w:tcMar>
          </w:tcPr>
          <w:p w:rsidR="00DD6564" w:rsidRPr="00706229" w:rsidRDefault="00DD6564"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construcția depozitelor de păstrare a furajelor și fânațelor pr. Berezlogi</w:t>
            </w:r>
          </w:p>
        </w:tc>
        <w:tc>
          <w:tcPr>
            <w:tcW w:w="963" w:type="dxa"/>
            <w:shd w:val="clear" w:color="auto" w:fill="auto"/>
            <w:tcMar>
              <w:left w:w="28" w:type="dxa"/>
              <w:right w:w="28" w:type="dxa"/>
            </w:tcMar>
          </w:tcPr>
          <w:p w:rsidR="00DD6564" w:rsidRPr="00706229" w:rsidRDefault="00DD6564" w:rsidP="00BB514A">
            <w:pPr>
              <w:spacing w:after="0" w:line="240" w:lineRule="auto"/>
              <w:jc w:val="center"/>
              <w:rPr>
                <w:rFonts w:ascii="Times New Roman" w:hAnsi="Times New Roman" w:cs="Times New Roman"/>
                <w:sz w:val="24"/>
                <w:szCs w:val="24"/>
              </w:rPr>
            </w:pPr>
          </w:p>
        </w:tc>
        <w:tc>
          <w:tcPr>
            <w:tcW w:w="963" w:type="dxa"/>
            <w:shd w:val="clear" w:color="auto" w:fill="auto"/>
            <w:tcMar>
              <w:left w:w="28" w:type="dxa"/>
              <w:right w:w="28" w:type="dxa"/>
            </w:tcMar>
          </w:tcPr>
          <w:p w:rsidR="00DD6564" w:rsidRPr="00706229" w:rsidRDefault="00DD6564" w:rsidP="00DD6564">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1/1500</w:t>
            </w:r>
          </w:p>
        </w:tc>
        <w:tc>
          <w:tcPr>
            <w:tcW w:w="963" w:type="dxa"/>
            <w:shd w:val="clear" w:color="auto" w:fill="auto"/>
            <w:tcMar>
              <w:left w:w="28" w:type="dxa"/>
              <w:right w:w="28" w:type="dxa"/>
            </w:tcMar>
          </w:tcPr>
          <w:p w:rsidR="00DD6564" w:rsidRPr="00706229" w:rsidRDefault="00DD6564" w:rsidP="00DD6564">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1/500</w:t>
            </w:r>
          </w:p>
        </w:tc>
        <w:tc>
          <w:tcPr>
            <w:tcW w:w="963" w:type="dxa"/>
            <w:shd w:val="clear" w:color="auto" w:fill="auto"/>
            <w:tcMar>
              <w:left w:w="28" w:type="dxa"/>
              <w:right w:w="28" w:type="dxa"/>
            </w:tcMar>
          </w:tcPr>
          <w:p w:rsidR="00DD6564" w:rsidRPr="00706229" w:rsidRDefault="00DD6564" w:rsidP="00BB514A">
            <w:pPr>
              <w:spacing w:after="0" w:line="240" w:lineRule="auto"/>
              <w:jc w:val="center"/>
              <w:rPr>
                <w:rFonts w:ascii="Times New Roman" w:hAnsi="Times New Roman" w:cs="Times New Roman"/>
                <w:sz w:val="24"/>
                <w:szCs w:val="24"/>
              </w:rPr>
            </w:pPr>
          </w:p>
        </w:tc>
        <w:tc>
          <w:tcPr>
            <w:tcW w:w="908" w:type="dxa"/>
            <w:shd w:val="clear" w:color="auto" w:fill="auto"/>
            <w:tcMar>
              <w:left w:w="28" w:type="dxa"/>
              <w:right w:w="28" w:type="dxa"/>
            </w:tcMar>
          </w:tcPr>
          <w:p w:rsidR="00DD6564" w:rsidRPr="00706229" w:rsidRDefault="00DD6564" w:rsidP="00BB514A">
            <w:pPr>
              <w:spacing w:after="0" w:line="240" w:lineRule="auto"/>
              <w:jc w:val="center"/>
              <w:rPr>
                <w:rFonts w:ascii="Times New Roman" w:hAnsi="Times New Roman" w:cs="Times New Roman"/>
                <w:sz w:val="24"/>
                <w:szCs w:val="24"/>
              </w:rPr>
            </w:pPr>
          </w:p>
        </w:tc>
        <w:tc>
          <w:tcPr>
            <w:tcW w:w="2901" w:type="dxa"/>
            <w:shd w:val="clear" w:color="auto" w:fill="auto"/>
            <w:tcMar>
              <w:left w:w="28" w:type="dxa"/>
              <w:right w:w="28" w:type="dxa"/>
            </w:tcMar>
          </w:tcPr>
          <w:p w:rsidR="00DD6564" w:rsidRPr="00706229" w:rsidRDefault="00DD6564" w:rsidP="00DD6564">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Nr. depozite / Nr. tone de furaje / Nr. tone de finețe </w:t>
            </w:r>
          </w:p>
        </w:tc>
        <w:tc>
          <w:tcPr>
            <w:tcW w:w="1139" w:type="dxa"/>
            <w:shd w:val="clear" w:color="auto" w:fill="auto"/>
            <w:tcMar>
              <w:left w:w="28" w:type="dxa"/>
              <w:right w:w="28" w:type="dxa"/>
            </w:tcMar>
          </w:tcPr>
          <w:p w:rsidR="00DD6564" w:rsidRPr="00706229" w:rsidRDefault="00DD6564"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4 </w:t>
            </w:r>
            <w:r w:rsidR="006823E4" w:rsidRPr="00706229">
              <w:rPr>
                <w:rFonts w:ascii="Times New Roman" w:hAnsi="Times New Roman" w:cs="Times New Roman"/>
                <w:sz w:val="24"/>
                <w:szCs w:val="24"/>
              </w:rPr>
              <w:t>ml</w:t>
            </w:r>
            <w:r w:rsidRPr="00706229">
              <w:rPr>
                <w:rFonts w:ascii="Times New Roman" w:hAnsi="Times New Roman" w:cs="Times New Roman"/>
                <w:sz w:val="24"/>
                <w:szCs w:val="24"/>
              </w:rPr>
              <w:t>. lei</w:t>
            </w:r>
          </w:p>
        </w:tc>
        <w:tc>
          <w:tcPr>
            <w:tcW w:w="1378" w:type="dxa"/>
            <w:shd w:val="clear" w:color="auto" w:fill="auto"/>
            <w:tcMar>
              <w:left w:w="28" w:type="dxa"/>
              <w:right w:w="28" w:type="dxa"/>
            </w:tcMar>
          </w:tcPr>
          <w:p w:rsidR="00DD6564" w:rsidRPr="00706229" w:rsidRDefault="00DD6564"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SAA</w:t>
            </w:r>
          </w:p>
        </w:tc>
        <w:tc>
          <w:tcPr>
            <w:tcW w:w="1763" w:type="dxa"/>
            <w:shd w:val="clear" w:color="auto" w:fill="auto"/>
            <w:tcMar>
              <w:left w:w="28" w:type="dxa"/>
              <w:right w:w="28" w:type="dxa"/>
            </w:tcMar>
          </w:tcPr>
          <w:p w:rsidR="00DD6564" w:rsidRPr="00706229" w:rsidRDefault="00DD6564"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SRL ”Agrimallev”</w:t>
            </w:r>
          </w:p>
        </w:tc>
      </w:tr>
      <w:tr w:rsidR="00D140EE" w:rsidRPr="00706229" w:rsidTr="00D140EE">
        <w:trPr>
          <w:trHeight w:val="20"/>
          <w:jc w:val="center"/>
        </w:trPr>
        <w:tc>
          <w:tcPr>
            <w:tcW w:w="4116" w:type="dxa"/>
            <w:gridSpan w:val="2"/>
            <w:shd w:val="clear" w:color="auto" w:fill="auto"/>
            <w:tcMar>
              <w:left w:w="28" w:type="dxa"/>
              <w:right w:w="28" w:type="dxa"/>
            </w:tcMar>
          </w:tcPr>
          <w:p w:rsidR="00DD6564" w:rsidRPr="00706229" w:rsidRDefault="00DD6564"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construcția depozitului pentru păstrarea furajelor concentrate, pr. Pohorniceni</w:t>
            </w:r>
          </w:p>
        </w:tc>
        <w:tc>
          <w:tcPr>
            <w:tcW w:w="963" w:type="dxa"/>
            <w:shd w:val="clear" w:color="auto" w:fill="auto"/>
            <w:tcMar>
              <w:left w:w="28" w:type="dxa"/>
              <w:right w:w="28" w:type="dxa"/>
            </w:tcMar>
          </w:tcPr>
          <w:p w:rsidR="00DD6564" w:rsidRPr="00706229" w:rsidRDefault="00DD6564"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1/50%/ 1000</w:t>
            </w:r>
          </w:p>
        </w:tc>
        <w:tc>
          <w:tcPr>
            <w:tcW w:w="963" w:type="dxa"/>
            <w:shd w:val="clear" w:color="auto" w:fill="auto"/>
            <w:tcMar>
              <w:left w:w="28" w:type="dxa"/>
              <w:right w:w="28" w:type="dxa"/>
            </w:tcMar>
          </w:tcPr>
          <w:p w:rsidR="00DD6564" w:rsidRPr="00706229" w:rsidRDefault="00DD6564"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1/50%/ 1000</w:t>
            </w:r>
          </w:p>
        </w:tc>
        <w:tc>
          <w:tcPr>
            <w:tcW w:w="963" w:type="dxa"/>
            <w:shd w:val="clear" w:color="auto" w:fill="auto"/>
            <w:tcMar>
              <w:left w:w="28" w:type="dxa"/>
              <w:right w:w="28" w:type="dxa"/>
            </w:tcMar>
          </w:tcPr>
          <w:p w:rsidR="00DD6564" w:rsidRPr="00706229" w:rsidRDefault="00DD6564" w:rsidP="00BB514A">
            <w:pPr>
              <w:spacing w:after="0" w:line="240" w:lineRule="auto"/>
              <w:jc w:val="center"/>
              <w:rPr>
                <w:rFonts w:ascii="Times New Roman" w:hAnsi="Times New Roman" w:cs="Times New Roman"/>
                <w:sz w:val="24"/>
                <w:szCs w:val="24"/>
              </w:rPr>
            </w:pPr>
          </w:p>
        </w:tc>
        <w:tc>
          <w:tcPr>
            <w:tcW w:w="963" w:type="dxa"/>
            <w:shd w:val="clear" w:color="auto" w:fill="auto"/>
            <w:tcMar>
              <w:left w:w="28" w:type="dxa"/>
              <w:right w:w="28" w:type="dxa"/>
            </w:tcMar>
          </w:tcPr>
          <w:p w:rsidR="00DD6564" w:rsidRPr="00706229" w:rsidRDefault="00DD6564" w:rsidP="00BB514A">
            <w:pPr>
              <w:spacing w:after="0" w:line="240" w:lineRule="auto"/>
              <w:jc w:val="center"/>
              <w:rPr>
                <w:rFonts w:ascii="Times New Roman" w:hAnsi="Times New Roman" w:cs="Times New Roman"/>
                <w:sz w:val="24"/>
                <w:szCs w:val="24"/>
              </w:rPr>
            </w:pPr>
          </w:p>
        </w:tc>
        <w:tc>
          <w:tcPr>
            <w:tcW w:w="908" w:type="dxa"/>
            <w:shd w:val="clear" w:color="auto" w:fill="auto"/>
            <w:tcMar>
              <w:left w:w="28" w:type="dxa"/>
              <w:right w:w="28" w:type="dxa"/>
            </w:tcMar>
          </w:tcPr>
          <w:p w:rsidR="00DD6564" w:rsidRPr="00706229" w:rsidRDefault="00DD6564" w:rsidP="00BB514A">
            <w:pPr>
              <w:spacing w:after="0" w:line="240" w:lineRule="auto"/>
              <w:jc w:val="center"/>
              <w:rPr>
                <w:rFonts w:ascii="Times New Roman" w:hAnsi="Times New Roman" w:cs="Times New Roman"/>
                <w:sz w:val="24"/>
                <w:szCs w:val="24"/>
              </w:rPr>
            </w:pPr>
          </w:p>
        </w:tc>
        <w:tc>
          <w:tcPr>
            <w:tcW w:w="2901" w:type="dxa"/>
            <w:shd w:val="clear" w:color="auto" w:fill="auto"/>
            <w:tcMar>
              <w:left w:w="28" w:type="dxa"/>
              <w:right w:w="28" w:type="dxa"/>
            </w:tcMar>
          </w:tcPr>
          <w:p w:rsidR="00DD6564" w:rsidRPr="00706229" w:rsidRDefault="00DD6564"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de depozite / % / nr de tone</w:t>
            </w:r>
          </w:p>
        </w:tc>
        <w:tc>
          <w:tcPr>
            <w:tcW w:w="1139" w:type="dxa"/>
            <w:shd w:val="clear" w:color="auto" w:fill="auto"/>
            <w:tcMar>
              <w:left w:w="28" w:type="dxa"/>
              <w:right w:w="28" w:type="dxa"/>
            </w:tcMar>
          </w:tcPr>
          <w:p w:rsidR="00DD6564" w:rsidRPr="00706229" w:rsidRDefault="00DD6564"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3,5 </w:t>
            </w:r>
            <w:r w:rsidR="006823E4" w:rsidRPr="00706229">
              <w:rPr>
                <w:rFonts w:ascii="Times New Roman" w:hAnsi="Times New Roman" w:cs="Times New Roman"/>
                <w:sz w:val="24"/>
                <w:szCs w:val="24"/>
              </w:rPr>
              <w:t>ml</w:t>
            </w:r>
            <w:r w:rsidRPr="00706229">
              <w:rPr>
                <w:rFonts w:ascii="Times New Roman" w:hAnsi="Times New Roman" w:cs="Times New Roman"/>
                <w:sz w:val="24"/>
                <w:szCs w:val="24"/>
              </w:rPr>
              <w:t>. lei</w:t>
            </w:r>
          </w:p>
        </w:tc>
        <w:tc>
          <w:tcPr>
            <w:tcW w:w="1378" w:type="dxa"/>
            <w:shd w:val="clear" w:color="auto" w:fill="auto"/>
            <w:tcMar>
              <w:left w:w="28" w:type="dxa"/>
              <w:right w:w="28" w:type="dxa"/>
            </w:tcMar>
          </w:tcPr>
          <w:p w:rsidR="00DD6564" w:rsidRPr="00706229" w:rsidRDefault="00DD6564"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SAA</w:t>
            </w:r>
          </w:p>
        </w:tc>
        <w:tc>
          <w:tcPr>
            <w:tcW w:w="1763" w:type="dxa"/>
            <w:shd w:val="clear" w:color="auto" w:fill="auto"/>
            <w:tcMar>
              <w:left w:w="28" w:type="dxa"/>
              <w:right w:w="28" w:type="dxa"/>
            </w:tcMar>
          </w:tcPr>
          <w:p w:rsidR="00DD6564" w:rsidRPr="00706229" w:rsidRDefault="00DD6564"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SRL „Orhcoj-2”</w:t>
            </w:r>
          </w:p>
        </w:tc>
      </w:tr>
      <w:tr w:rsidR="00D140EE" w:rsidRPr="00706229" w:rsidTr="00D140EE">
        <w:trPr>
          <w:trHeight w:val="20"/>
          <w:jc w:val="center"/>
        </w:trPr>
        <w:tc>
          <w:tcPr>
            <w:tcW w:w="4116" w:type="dxa"/>
            <w:gridSpan w:val="2"/>
            <w:shd w:val="clear" w:color="auto" w:fill="auto"/>
            <w:tcMar>
              <w:left w:w="28" w:type="dxa"/>
              <w:right w:w="28" w:type="dxa"/>
            </w:tcMar>
          </w:tcPr>
          <w:p w:rsidR="00DD6564" w:rsidRPr="00706229" w:rsidRDefault="00DD6564"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procurarea bovinelor de prăsilă, pr. Berezlogi</w:t>
            </w:r>
          </w:p>
        </w:tc>
        <w:tc>
          <w:tcPr>
            <w:tcW w:w="963" w:type="dxa"/>
            <w:shd w:val="clear" w:color="auto" w:fill="auto"/>
            <w:tcMar>
              <w:left w:w="28" w:type="dxa"/>
              <w:right w:w="28" w:type="dxa"/>
            </w:tcMar>
          </w:tcPr>
          <w:p w:rsidR="00DD6564" w:rsidRPr="00706229" w:rsidRDefault="00DD6564"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50</w:t>
            </w:r>
          </w:p>
        </w:tc>
        <w:tc>
          <w:tcPr>
            <w:tcW w:w="963" w:type="dxa"/>
            <w:shd w:val="clear" w:color="auto" w:fill="auto"/>
            <w:tcMar>
              <w:left w:w="28" w:type="dxa"/>
              <w:right w:w="28" w:type="dxa"/>
            </w:tcMar>
          </w:tcPr>
          <w:p w:rsidR="00DD6564" w:rsidRPr="00706229" w:rsidRDefault="00DD6564"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50</w:t>
            </w:r>
          </w:p>
        </w:tc>
        <w:tc>
          <w:tcPr>
            <w:tcW w:w="963" w:type="dxa"/>
            <w:shd w:val="clear" w:color="auto" w:fill="auto"/>
            <w:tcMar>
              <w:left w:w="28" w:type="dxa"/>
              <w:right w:w="28" w:type="dxa"/>
            </w:tcMar>
          </w:tcPr>
          <w:p w:rsidR="00DD6564" w:rsidRPr="00706229" w:rsidRDefault="00DD6564"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100</w:t>
            </w:r>
          </w:p>
        </w:tc>
        <w:tc>
          <w:tcPr>
            <w:tcW w:w="963" w:type="dxa"/>
            <w:shd w:val="clear" w:color="auto" w:fill="auto"/>
            <w:tcMar>
              <w:left w:w="28" w:type="dxa"/>
              <w:right w:w="28" w:type="dxa"/>
            </w:tcMar>
          </w:tcPr>
          <w:p w:rsidR="00DD6564" w:rsidRPr="00706229" w:rsidRDefault="00DD6564"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20</w:t>
            </w:r>
          </w:p>
        </w:tc>
        <w:tc>
          <w:tcPr>
            <w:tcW w:w="908" w:type="dxa"/>
            <w:shd w:val="clear" w:color="auto" w:fill="auto"/>
            <w:tcMar>
              <w:left w:w="28" w:type="dxa"/>
              <w:right w:w="28" w:type="dxa"/>
            </w:tcMar>
          </w:tcPr>
          <w:p w:rsidR="00DD6564" w:rsidRPr="00706229" w:rsidRDefault="00DD6564"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w:t>
            </w:r>
          </w:p>
        </w:tc>
        <w:tc>
          <w:tcPr>
            <w:tcW w:w="2901" w:type="dxa"/>
            <w:shd w:val="clear" w:color="auto" w:fill="auto"/>
            <w:tcMar>
              <w:left w:w="28" w:type="dxa"/>
              <w:right w:w="28" w:type="dxa"/>
            </w:tcMar>
          </w:tcPr>
          <w:p w:rsidR="00DD6564" w:rsidRPr="00706229" w:rsidRDefault="00DD6564"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de capete ;</w:t>
            </w:r>
          </w:p>
        </w:tc>
        <w:tc>
          <w:tcPr>
            <w:tcW w:w="1139" w:type="dxa"/>
            <w:shd w:val="clear" w:color="auto" w:fill="auto"/>
            <w:tcMar>
              <w:left w:w="28" w:type="dxa"/>
              <w:right w:w="28" w:type="dxa"/>
            </w:tcMar>
          </w:tcPr>
          <w:p w:rsidR="00DD6564" w:rsidRPr="00706229" w:rsidRDefault="00DD6564"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7,5 </w:t>
            </w:r>
            <w:r w:rsidR="006823E4" w:rsidRPr="00706229">
              <w:rPr>
                <w:rFonts w:ascii="Times New Roman" w:hAnsi="Times New Roman" w:cs="Times New Roman"/>
                <w:sz w:val="24"/>
                <w:szCs w:val="24"/>
              </w:rPr>
              <w:t>ml</w:t>
            </w:r>
            <w:r w:rsidRPr="00706229">
              <w:rPr>
                <w:rFonts w:ascii="Times New Roman" w:hAnsi="Times New Roman" w:cs="Times New Roman"/>
                <w:sz w:val="24"/>
                <w:szCs w:val="24"/>
              </w:rPr>
              <w:t>. lei</w:t>
            </w:r>
          </w:p>
        </w:tc>
        <w:tc>
          <w:tcPr>
            <w:tcW w:w="1378" w:type="dxa"/>
            <w:shd w:val="clear" w:color="auto" w:fill="auto"/>
            <w:tcMar>
              <w:left w:w="28" w:type="dxa"/>
              <w:right w:w="28" w:type="dxa"/>
            </w:tcMar>
          </w:tcPr>
          <w:p w:rsidR="00DD6564" w:rsidRPr="00706229" w:rsidRDefault="00DD6564"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SAA</w:t>
            </w:r>
          </w:p>
        </w:tc>
        <w:tc>
          <w:tcPr>
            <w:tcW w:w="1763" w:type="dxa"/>
            <w:shd w:val="clear" w:color="auto" w:fill="auto"/>
            <w:tcMar>
              <w:left w:w="28" w:type="dxa"/>
              <w:right w:w="28" w:type="dxa"/>
            </w:tcMar>
          </w:tcPr>
          <w:p w:rsidR="00DD6564" w:rsidRPr="00706229" w:rsidRDefault="00DD6564"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SRL ”Agrimallev”</w:t>
            </w:r>
          </w:p>
        </w:tc>
      </w:tr>
      <w:tr w:rsidR="00D140EE" w:rsidRPr="00706229" w:rsidTr="00D140EE">
        <w:trPr>
          <w:trHeight w:val="20"/>
          <w:jc w:val="center"/>
        </w:trPr>
        <w:tc>
          <w:tcPr>
            <w:tcW w:w="4116" w:type="dxa"/>
            <w:gridSpan w:val="2"/>
            <w:shd w:val="clear" w:color="auto" w:fill="auto"/>
            <w:tcMar>
              <w:left w:w="28" w:type="dxa"/>
              <w:right w:w="28" w:type="dxa"/>
            </w:tcMar>
          </w:tcPr>
          <w:p w:rsidR="00DD6564" w:rsidRPr="00706229" w:rsidRDefault="00DD6564"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procurarea suinelor de prăsilă Î.S. Moldsuinhibrid”, pr. Orhei</w:t>
            </w:r>
          </w:p>
        </w:tc>
        <w:tc>
          <w:tcPr>
            <w:tcW w:w="963" w:type="dxa"/>
            <w:shd w:val="clear" w:color="auto" w:fill="auto"/>
            <w:tcMar>
              <w:left w:w="28" w:type="dxa"/>
              <w:right w:w="28" w:type="dxa"/>
            </w:tcMar>
          </w:tcPr>
          <w:p w:rsidR="00DD6564" w:rsidRPr="00706229" w:rsidRDefault="00DD6564"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50/10</w:t>
            </w:r>
          </w:p>
        </w:tc>
        <w:tc>
          <w:tcPr>
            <w:tcW w:w="963" w:type="dxa"/>
            <w:shd w:val="clear" w:color="auto" w:fill="auto"/>
            <w:tcMar>
              <w:left w:w="28" w:type="dxa"/>
              <w:right w:w="28" w:type="dxa"/>
            </w:tcMar>
          </w:tcPr>
          <w:p w:rsidR="00DD6564" w:rsidRPr="00706229" w:rsidRDefault="00DD6564"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40/15</w:t>
            </w:r>
          </w:p>
        </w:tc>
        <w:tc>
          <w:tcPr>
            <w:tcW w:w="963" w:type="dxa"/>
            <w:shd w:val="clear" w:color="auto" w:fill="auto"/>
            <w:tcMar>
              <w:left w:w="28" w:type="dxa"/>
              <w:right w:w="28" w:type="dxa"/>
            </w:tcMar>
          </w:tcPr>
          <w:p w:rsidR="00DD6564" w:rsidRPr="00706229" w:rsidRDefault="00DD6564"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50/10</w:t>
            </w:r>
          </w:p>
        </w:tc>
        <w:tc>
          <w:tcPr>
            <w:tcW w:w="963" w:type="dxa"/>
            <w:shd w:val="clear" w:color="auto" w:fill="auto"/>
            <w:tcMar>
              <w:left w:w="28" w:type="dxa"/>
              <w:right w:w="28" w:type="dxa"/>
            </w:tcMar>
          </w:tcPr>
          <w:p w:rsidR="00DD6564" w:rsidRPr="00706229" w:rsidRDefault="00DD6564"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100/15</w:t>
            </w:r>
          </w:p>
        </w:tc>
        <w:tc>
          <w:tcPr>
            <w:tcW w:w="908" w:type="dxa"/>
            <w:shd w:val="clear" w:color="auto" w:fill="auto"/>
            <w:tcMar>
              <w:left w:w="28" w:type="dxa"/>
              <w:right w:w="28" w:type="dxa"/>
            </w:tcMar>
          </w:tcPr>
          <w:p w:rsidR="00DD6564" w:rsidRPr="00706229" w:rsidRDefault="00DD6564"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120/10</w:t>
            </w:r>
          </w:p>
        </w:tc>
        <w:tc>
          <w:tcPr>
            <w:tcW w:w="2901" w:type="dxa"/>
            <w:shd w:val="clear" w:color="auto" w:fill="auto"/>
            <w:tcMar>
              <w:left w:w="28" w:type="dxa"/>
              <w:right w:w="28" w:type="dxa"/>
            </w:tcMar>
          </w:tcPr>
          <w:p w:rsidR="00DD6564" w:rsidRPr="00706229" w:rsidRDefault="00DD6564"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de cap. de scrofițe / Nr. de cap. de veri de prăsilă</w:t>
            </w:r>
          </w:p>
        </w:tc>
        <w:tc>
          <w:tcPr>
            <w:tcW w:w="1139" w:type="dxa"/>
            <w:shd w:val="clear" w:color="auto" w:fill="auto"/>
            <w:tcMar>
              <w:left w:w="28" w:type="dxa"/>
              <w:right w:w="28" w:type="dxa"/>
            </w:tcMar>
          </w:tcPr>
          <w:p w:rsidR="00DD6564" w:rsidRPr="00706229" w:rsidRDefault="00DD6564"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3,3 </w:t>
            </w:r>
            <w:r w:rsidR="006823E4" w:rsidRPr="00706229">
              <w:rPr>
                <w:rFonts w:ascii="Times New Roman" w:hAnsi="Times New Roman" w:cs="Times New Roman"/>
                <w:sz w:val="24"/>
                <w:szCs w:val="24"/>
              </w:rPr>
              <w:t>ml</w:t>
            </w:r>
            <w:r w:rsidRPr="00706229">
              <w:rPr>
                <w:rFonts w:ascii="Times New Roman" w:hAnsi="Times New Roman" w:cs="Times New Roman"/>
                <w:sz w:val="24"/>
                <w:szCs w:val="24"/>
              </w:rPr>
              <w:t>. lei; 410 mii lei</w:t>
            </w:r>
          </w:p>
        </w:tc>
        <w:tc>
          <w:tcPr>
            <w:tcW w:w="1378" w:type="dxa"/>
            <w:shd w:val="clear" w:color="auto" w:fill="auto"/>
            <w:tcMar>
              <w:left w:w="28" w:type="dxa"/>
              <w:right w:w="28" w:type="dxa"/>
            </w:tcMar>
          </w:tcPr>
          <w:p w:rsidR="00DD6564" w:rsidRPr="00706229" w:rsidRDefault="00DD6564"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SAA</w:t>
            </w:r>
          </w:p>
        </w:tc>
        <w:tc>
          <w:tcPr>
            <w:tcW w:w="1763" w:type="dxa"/>
            <w:shd w:val="clear" w:color="auto" w:fill="auto"/>
            <w:tcMar>
              <w:left w:w="28" w:type="dxa"/>
              <w:right w:w="28" w:type="dxa"/>
            </w:tcMar>
          </w:tcPr>
          <w:p w:rsidR="00DD6564" w:rsidRPr="00706229" w:rsidRDefault="00DD6564"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Î.S. ”Moldsuinhibrid”</w:t>
            </w:r>
          </w:p>
        </w:tc>
      </w:tr>
      <w:tr w:rsidR="00D140EE" w:rsidRPr="00706229" w:rsidTr="00D140EE">
        <w:trPr>
          <w:trHeight w:val="20"/>
          <w:jc w:val="center"/>
        </w:trPr>
        <w:tc>
          <w:tcPr>
            <w:tcW w:w="4116" w:type="dxa"/>
            <w:gridSpan w:val="2"/>
            <w:shd w:val="clear" w:color="auto" w:fill="auto"/>
            <w:tcMar>
              <w:left w:w="28" w:type="dxa"/>
              <w:right w:w="28" w:type="dxa"/>
            </w:tcMar>
          </w:tcPr>
          <w:p w:rsidR="00DD6564" w:rsidRPr="00706229" w:rsidRDefault="00DD6564"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crearea unui laborator performant pentru testarea producției animaliere corespunzătoare standardelor UE</w:t>
            </w:r>
          </w:p>
        </w:tc>
        <w:tc>
          <w:tcPr>
            <w:tcW w:w="963" w:type="dxa"/>
            <w:shd w:val="clear" w:color="auto" w:fill="auto"/>
            <w:tcMar>
              <w:left w:w="28" w:type="dxa"/>
              <w:right w:w="28" w:type="dxa"/>
            </w:tcMar>
          </w:tcPr>
          <w:p w:rsidR="00DD6564" w:rsidRPr="00706229" w:rsidRDefault="00DD6564" w:rsidP="00BB514A">
            <w:pPr>
              <w:spacing w:after="0" w:line="240" w:lineRule="auto"/>
              <w:jc w:val="center"/>
              <w:rPr>
                <w:rFonts w:ascii="Times New Roman" w:hAnsi="Times New Roman" w:cs="Times New Roman"/>
                <w:sz w:val="24"/>
                <w:szCs w:val="24"/>
              </w:rPr>
            </w:pPr>
          </w:p>
        </w:tc>
        <w:tc>
          <w:tcPr>
            <w:tcW w:w="963" w:type="dxa"/>
            <w:shd w:val="clear" w:color="auto" w:fill="auto"/>
            <w:tcMar>
              <w:left w:w="28" w:type="dxa"/>
              <w:right w:w="28" w:type="dxa"/>
            </w:tcMar>
          </w:tcPr>
          <w:p w:rsidR="00DD6564" w:rsidRPr="00706229" w:rsidRDefault="00DD6564"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63" w:type="dxa"/>
            <w:shd w:val="clear" w:color="auto" w:fill="auto"/>
            <w:tcMar>
              <w:left w:w="28" w:type="dxa"/>
              <w:right w:w="28" w:type="dxa"/>
            </w:tcMar>
          </w:tcPr>
          <w:p w:rsidR="00DD6564" w:rsidRPr="00706229" w:rsidRDefault="00DD6564" w:rsidP="00BB514A">
            <w:pPr>
              <w:spacing w:after="0" w:line="240" w:lineRule="auto"/>
              <w:jc w:val="center"/>
              <w:rPr>
                <w:rFonts w:ascii="Times New Roman" w:hAnsi="Times New Roman" w:cs="Times New Roman"/>
                <w:sz w:val="24"/>
                <w:szCs w:val="24"/>
              </w:rPr>
            </w:pPr>
          </w:p>
        </w:tc>
        <w:tc>
          <w:tcPr>
            <w:tcW w:w="963" w:type="dxa"/>
            <w:shd w:val="clear" w:color="auto" w:fill="auto"/>
            <w:tcMar>
              <w:left w:w="28" w:type="dxa"/>
              <w:right w:w="28" w:type="dxa"/>
            </w:tcMar>
          </w:tcPr>
          <w:p w:rsidR="00DD6564" w:rsidRPr="00706229" w:rsidRDefault="00DD6564" w:rsidP="00BB514A">
            <w:pPr>
              <w:spacing w:after="0" w:line="240" w:lineRule="auto"/>
              <w:jc w:val="center"/>
              <w:rPr>
                <w:rFonts w:ascii="Times New Roman" w:hAnsi="Times New Roman" w:cs="Times New Roman"/>
                <w:sz w:val="24"/>
                <w:szCs w:val="24"/>
              </w:rPr>
            </w:pPr>
          </w:p>
        </w:tc>
        <w:tc>
          <w:tcPr>
            <w:tcW w:w="908" w:type="dxa"/>
            <w:shd w:val="clear" w:color="auto" w:fill="auto"/>
            <w:tcMar>
              <w:left w:w="28" w:type="dxa"/>
              <w:right w:w="28" w:type="dxa"/>
            </w:tcMar>
          </w:tcPr>
          <w:p w:rsidR="00DD6564" w:rsidRPr="00706229" w:rsidRDefault="00DD6564" w:rsidP="00BB514A">
            <w:pPr>
              <w:spacing w:after="0" w:line="240" w:lineRule="auto"/>
              <w:jc w:val="center"/>
              <w:rPr>
                <w:rFonts w:ascii="Times New Roman" w:hAnsi="Times New Roman" w:cs="Times New Roman"/>
                <w:sz w:val="24"/>
                <w:szCs w:val="24"/>
              </w:rPr>
            </w:pPr>
          </w:p>
        </w:tc>
        <w:tc>
          <w:tcPr>
            <w:tcW w:w="2901" w:type="dxa"/>
            <w:shd w:val="clear" w:color="auto" w:fill="auto"/>
            <w:tcMar>
              <w:left w:w="28" w:type="dxa"/>
              <w:right w:w="28" w:type="dxa"/>
            </w:tcMar>
          </w:tcPr>
          <w:p w:rsidR="00DD6564" w:rsidRPr="00706229" w:rsidRDefault="00DD6564"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de laborator</w:t>
            </w:r>
          </w:p>
        </w:tc>
        <w:tc>
          <w:tcPr>
            <w:tcW w:w="1139" w:type="dxa"/>
            <w:shd w:val="clear" w:color="auto" w:fill="auto"/>
            <w:tcMar>
              <w:left w:w="28" w:type="dxa"/>
              <w:right w:w="28" w:type="dxa"/>
            </w:tcMar>
          </w:tcPr>
          <w:p w:rsidR="00DD6564" w:rsidRPr="00706229" w:rsidRDefault="00DD6564"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1,8 </w:t>
            </w:r>
            <w:r w:rsidR="006823E4" w:rsidRPr="00706229">
              <w:rPr>
                <w:rFonts w:ascii="Times New Roman" w:hAnsi="Times New Roman" w:cs="Times New Roman"/>
                <w:sz w:val="24"/>
                <w:szCs w:val="24"/>
              </w:rPr>
              <w:t>ml</w:t>
            </w:r>
            <w:r w:rsidRPr="00706229">
              <w:rPr>
                <w:rFonts w:ascii="Times New Roman" w:hAnsi="Times New Roman" w:cs="Times New Roman"/>
                <w:sz w:val="24"/>
                <w:szCs w:val="24"/>
              </w:rPr>
              <w:t>. lei</w:t>
            </w:r>
          </w:p>
        </w:tc>
        <w:tc>
          <w:tcPr>
            <w:tcW w:w="1378" w:type="dxa"/>
            <w:shd w:val="clear" w:color="auto" w:fill="auto"/>
            <w:tcMar>
              <w:left w:w="28" w:type="dxa"/>
              <w:right w:w="28" w:type="dxa"/>
            </w:tcMar>
          </w:tcPr>
          <w:p w:rsidR="00DD6564" w:rsidRPr="00706229" w:rsidRDefault="00DD6564"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SAA</w:t>
            </w:r>
          </w:p>
        </w:tc>
        <w:tc>
          <w:tcPr>
            <w:tcW w:w="1763" w:type="dxa"/>
            <w:shd w:val="clear" w:color="auto" w:fill="auto"/>
            <w:tcMar>
              <w:left w:w="28" w:type="dxa"/>
              <w:right w:w="28" w:type="dxa"/>
            </w:tcMar>
          </w:tcPr>
          <w:p w:rsidR="00DD6564" w:rsidRPr="00706229" w:rsidRDefault="00DD6564"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Î.S. Moldsuinhibrid”</w:t>
            </w:r>
          </w:p>
        </w:tc>
      </w:tr>
      <w:tr w:rsidR="00D140EE" w:rsidRPr="00706229" w:rsidTr="00D140EE">
        <w:trPr>
          <w:trHeight w:val="20"/>
          <w:jc w:val="center"/>
        </w:trPr>
        <w:tc>
          <w:tcPr>
            <w:tcW w:w="4116" w:type="dxa"/>
            <w:gridSpan w:val="2"/>
            <w:shd w:val="clear" w:color="auto" w:fill="auto"/>
            <w:tcMar>
              <w:left w:w="28" w:type="dxa"/>
              <w:right w:w="28" w:type="dxa"/>
            </w:tcMar>
          </w:tcPr>
          <w:p w:rsidR="00DD6564" w:rsidRPr="00706229" w:rsidRDefault="00DD6564"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procurarea animalelor de prăsilă, pr. Ghetlova</w:t>
            </w:r>
          </w:p>
        </w:tc>
        <w:tc>
          <w:tcPr>
            <w:tcW w:w="963" w:type="dxa"/>
            <w:shd w:val="clear" w:color="auto" w:fill="auto"/>
            <w:tcMar>
              <w:left w:w="28" w:type="dxa"/>
              <w:right w:w="28" w:type="dxa"/>
            </w:tcMar>
          </w:tcPr>
          <w:p w:rsidR="00DD6564" w:rsidRPr="00706229" w:rsidRDefault="00DD6564"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50</w:t>
            </w:r>
          </w:p>
        </w:tc>
        <w:tc>
          <w:tcPr>
            <w:tcW w:w="963" w:type="dxa"/>
            <w:shd w:val="clear" w:color="auto" w:fill="auto"/>
            <w:tcMar>
              <w:left w:w="28" w:type="dxa"/>
              <w:right w:w="28" w:type="dxa"/>
            </w:tcMar>
          </w:tcPr>
          <w:p w:rsidR="00DD6564" w:rsidRPr="00706229" w:rsidRDefault="00DD6564"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100</w:t>
            </w:r>
          </w:p>
        </w:tc>
        <w:tc>
          <w:tcPr>
            <w:tcW w:w="963" w:type="dxa"/>
            <w:shd w:val="clear" w:color="auto" w:fill="auto"/>
            <w:tcMar>
              <w:left w:w="28" w:type="dxa"/>
              <w:right w:w="28" w:type="dxa"/>
            </w:tcMar>
          </w:tcPr>
          <w:p w:rsidR="00DD6564" w:rsidRPr="00706229" w:rsidRDefault="00DD6564"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50</w:t>
            </w:r>
          </w:p>
        </w:tc>
        <w:tc>
          <w:tcPr>
            <w:tcW w:w="963" w:type="dxa"/>
            <w:shd w:val="clear" w:color="auto" w:fill="auto"/>
            <w:tcMar>
              <w:left w:w="28" w:type="dxa"/>
              <w:right w:w="28" w:type="dxa"/>
            </w:tcMar>
          </w:tcPr>
          <w:p w:rsidR="00DD6564" w:rsidRPr="00706229" w:rsidRDefault="00DD6564" w:rsidP="00BB514A">
            <w:pPr>
              <w:spacing w:after="0" w:line="240" w:lineRule="auto"/>
              <w:jc w:val="center"/>
              <w:rPr>
                <w:rFonts w:ascii="Times New Roman" w:hAnsi="Times New Roman" w:cs="Times New Roman"/>
                <w:sz w:val="24"/>
                <w:szCs w:val="24"/>
              </w:rPr>
            </w:pPr>
          </w:p>
        </w:tc>
        <w:tc>
          <w:tcPr>
            <w:tcW w:w="908" w:type="dxa"/>
            <w:shd w:val="clear" w:color="auto" w:fill="auto"/>
            <w:tcMar>
              <w:left w:w="28" w:type="dxa"/>
              <w:right w:w="28" w:type="dxa"/>
            </w:tcMar>
          </w:tcPr>
          <w:p w:rsidR="00DD6564" w:rsidRPr="00706229" w:rsidRDefault="00DD6564" w:rsidP="00BB514A">
            <w:pPr>
              <w:spacing w:after="0" w:line="240" w:lineRule="auto"/>
              <w:jc w:val="center"/>
              <w:rPr>
                <w:rFonts w:ascii="Times New Roman" w:hAnsi="Times New Roman" w:cs="Times New Roman"/>
                <w:sz w:val="24"/>
                <w:szCs w:val="24"/>
              </w:rPr>
            </w:pPr>
          </w:p>
        </w:tc>
        <w:tc>
          <w:tcPr>
            <w:tcW w:w="2901" w:type="dxa"/>
            <w:shd w:val="clear" w:color="auto" w:fill="auto"/>
            <w:tcMar>
              <w:left w:w="28" w:type="dxa"/>
              <w:right w:w="28" w:type="dxa"/>
            </w:tcMar>
          </w:tcPr>
          <w:p w:rsidR="00DD6564" w:rsidRPr="00706229" w:rsidRDefault="00DD6564"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de capete</w:t>
            </w:r>
          </w:p>
        </w:tc>
        <w:tc>
          <w:tcPr>
            <w:tcW w:w="1139" w:type="dxa"/>
            <w:shd w:val="clear" w:color="auto" w:fill="auto"/>
            <w:tcMar>
              <w:left w:w="28" w:type="dxa"/>
              <w:right w:w="28" w:type="dxa"/>
            </w:tcMar>
          </w:tcPr>
          <w:p w:rsidR="00DD6564" w:rsidRPr="00706229" w:rsidRDefault="00DD6564"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1 170,0 mii lei</w:t>
            </w:r>
          </w:p>
        </w:tc>
        <w:tc>
          <w:tcPr>
            <w:tcW w:w="1378" w:type="dxa"/>
            <w:shd w:val="clear" w:color="auto" w:fill="auto"/>
            <w:tcMar>
              <w:left w:w="28" w:type="dxa"/>
              <w:right w:w="28" w:type="dxa"/>
            </w:tcMar>
          </w:tcPr>
          <w:p w:rsidR="00DD6564" w:rsidRPr="00706229" w:rsidRDefault="00DD6564"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SAA</w:t>
            </w:r>
          </w:p>
        </w:tc>
        <w:tc>
          <w:tcPr>
            <w:tcW w:w="1763" w:type="dxa"/>
            <w:shd w:val="clear" w:color="auto" w:fill="auto"/>
            <w:tcMar>
              <w:left w:w="28" w:type="dxa"/>
              <w:right w:w="28" w:type="dxa"/>
            </w:tcMar>
          </w:tcPr>
          <w:p w:rsidR="00DD6564" w:rsidRPr="00706229" w:rsidRDefault="00DD6564"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GȚ ”Vasilii Garștea”</w:t>
            </w:r>
          </w:p>
        </w:tc>
      </w:tr>
      <w:tr w:rsidR="00D140EE" w:rsidRPr="00706229" w:rsidTr="00D140EE">
        <w:trPr>
          <w:trHeight w:val="20"/>
          <w:jc w:val="center"/>
        </w:trPr>
        <w:tc>
          <w:tcPr>
            <w:tcW w:w="4116" w:type="dxa"/>
            <w:gridSpan w:val="2"/>
            <w:shd w:val="clear" w:color="auto" w:fill="auto"/>
            <w:tcMar>
              <w:left w:w="28" w:type="dxa"/>
              <w:right w:w="28" w:type="dxa"/>
            </w:tcMar>
          </w:tcPr>
          <w:p w:rsidR="00DD6564" w:rsidRPr="00706229" w:rsidRDefault="00DD6564"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construcția fermei de ovine</w:t>
            </w:r>
          </w:p>
        </w:tc>
        <w:tc>
          <w:tcPr>
            <w:tcW w:w="963" w:type="dxa"/>
            <w:shd w:val="clear" w:color="auto" w:fill="auto"/>
            <w:tcMar>
              <w:left w:w="28" w:type="dxa"/>
              <w:right w:w="28" w:type="dxa"/>
            </w:tcMar>
          </w:tcPr>
          <w:p w:rsidR="00DD6564" w:rsidRPr="00706229" w:rsidRDefault="00DD6564"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63" w:type="dxa"/>
            <w:shd w:val="clear" w:color="auto" w:fill="auto"/>
            <w:tcMar>
              <w:left w:w="28" w:type="dxa"/>
              <w:right w:w="28" w:type="dxa"/>
            </w:tcMar>
          </w:tcPr>
          <w:p w:rsidR="00DD6564" w:rsidRPr="00706229" w:rsidRDefault="00DD6564" w:rsidP="00BB514A">
            <w:pPr>
              <w:spacing w:after="0" w:line="240" w:lineRule="auto"/>
              <w:jc w:val="center"/>
              <w:rPr>
                <w:rFonts w:ascii="Times New Roman" w:hAnsi="Times New Roman" w:cs="Times New Roman"/>
                <w:sz w:val="24"/>
                <w:szCs w:val="24"/>
              </w:rPr>
            </w:pPr>
          </w:p>
        </w:tc>
        <w:tc>
          <w:tcPr>
            <w:tcW w:w="963" w:type="dxa"/>
            <w:shd w:val="clear" w:color="auto" w:fill="auto"/>
            <w:tcMar>
              <w:left w:w="28" w:type="dxa"/>
              <w:right w:w="28" w:type="dxa"/>
            </w:tcMar>
          </w:tcPr>
          <w:p w:rsidR="00DD6564" w:rsidRPr="00706229" w:rsidRDefault="00DD6564" w:rsidP="00BB514A">
            <w:pPr>
              <w:spacing w:after="0" w:line="240" w:lineRule="auto"/>
              <w:jc w:val="center"/>
              <w:rPr>
                <w:rFonts w:ascii="Times New Roman" w:hAnsi="Times New Roman" w:cs="Times New Roman"/>
                <w:sz w:val="24"/>
                <w:szCs w:val="24"/>
              </w:rPr>
            </w:pPr>
          </w:p>
        </w:tc>
        <w:tc>
          <w:tcPr>
            <w:tcW w:w="963" w:type="dxa"/>
            <w:shd w:val="clear" w:color="auto" w:fill="auto"/>
            <w:tcMar>
              <w:left w:w="28" w:type="dxa"/>
              <w:right w:w="28" w:type="dxa"/>
            </w:tcMar>
          </w:tcPr>
          <w:p w:rsidR="00DD6564" w:rsidRPr="00706229" w:rsidRDefault="00DD6564" w:rsidP="00BB514A">
            <w:pPr>
              <w:spacing w:after="0" w:line="240" w:lineRule="auto"/>
              <w:jc w:val="center"/>
              <w:rPr>
                <w:rFonts w:ascii="Times New Roman" w:hAnsi="Times New Roman" w:cs="Times New Roman"/>
                <w:sz w:val="24"/>
                <w:szCs w:val="24"/>
              </w:rPr>
            </w:pPr>
          </w:p>
        </w:tc>
        <w:tc>
          <w:tcPr>
            <w:tcW w:w="908" w:type="dxa"/>
            <w:shd w:val="clear" w:color="auto" w:fill="auto"/>
            <w:tcMar>
              <w:left w:w="28" w:type="dxa"/>
              <w:right w:w="28" w:type="dxa"/>
            </w:tcMar>
          </w:tcPr>
          <w:p w:rsidR="00DD6564" w:rsidRPr="00706229" w:rsidRDefault="00DD6564" w:rsidP="00BB514A">
            <w:pPr>
              <w:spacing w:after="0" w:line="240" w:lineRule="auto"/>
              <w:jc w:val="center"/>
              <w:rPr>
                <w:rFonts w:ascii="Times New Roman" w:hAnsi="Times New Roman" w:cs="Times New Roman"/>
                <w:sz w:val="24"/>
                <w:szCs w:val="24"/>
              </w:rPr>
            </w:pPr>
          </w:p>
        </w:tc>
        <w:tc>
          <w:tcPr>
            <w:tcW w:w="2901" w:type="dxa"/>
            <w:shd w:val="clear" w:color="auto" w:fill="auto"/>
            <w:tcMar>
              <w:left w:w="28" w:type="dxa"/>
              <w:right w:w="28" w:type="dxa"/>
            </w:tcMar>
          </w:tcPr>
          <w:p w:rsidR="00DD6564" w:rsidRPr="00706229" w:rsidRDefault="00DD6564"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de ferme</w:t>
            </w:r>
          </w:p>
        </w:tc>
        <w:tc>
          <w:tcPr>
            <w:tcW w:w="1139" w:type="dxa"/>
            <w:shd w:val="clear" w:color="auto" w:fill="auto"/>
            <w:tcMar>
              <w:left w:w="28" w:type="dxa"/>
              <w:right w:w="28" w:type="dxa"/>
            </w:tcMar>
          </w:tcPr>
          <w:p w:rsidR="00DD6564" w:rsidRPr="00706229" w:rsidRDefault="00DD6564"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1,5 </w:t>
            </w:r>
            <w:r w:rsidR="006823E4" w:rsidRPr="00706229">
              <w:rPr>
                <w:rFonts w:ascii="Times New Roman" w:hAnsi="Times New Roman" w:cs="Times New Roman"/>
                <w:sz w:val="24"/>
                <w:szCs w:val="24"/>
              </w:rPr>
              <w:t>ml</w:t>
            </w:r>
            <w:r w:rsidRPr="00706229">
              <w:rPr>
                <w:rFonts w:ascii="Times New Roman" w:hAnsi="Times New Roman" w:cs="Times New Roman"/>
                <w:sz w:val="24"/>
                <w:szCs w:val="24"/>
              </w:rPr>
              <w:t>. lei</w:t>
            </w:r>
          </w:p>
        </w:tc>
        <w:tc>
          <w:tcPr>
            <w:tcW w:w="1378" w:type="dxa"/>
            <w:shd w:val="clear" w:color="auto" w:fill="auto"/>
            <w:tcMar>
              <w:left w:w="28" w:type="dxa"/>
              <w:right w:w="28" w:type="dxa"/>
            </w:tcMar>
          </w:tcPr>
          <w:p w:rsidR="00DD6564" w:rsidRPr="00706229" w:rsidRDefault="00DD6564"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SAA</w:t>
            </w:r>
          </w:p>
        </w:tc>
        <w:tc>
          <w:tcPr>
            <w:tcW w:w="1763" w:type="dxa"/>
            <w:shd w:val="clear" w:color="auto" w:fill="auto"/>
            <w:tcMar>
              <w:left w:w="28" w:type="dxa"/>
              <w:right w:w="28" w:type="dxa"/>
            </w:tcMar>
          </w:tcPr>
          <w:p w:rsidR="00DD6564" w:rsidRPr="00706229" w:rsidRDefault="00DD6564"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GȚ ”Vasilii Garștea”</w:t>
            </w:r>
          </w:p>
        </w:tc>
      </w:tr>
      <w:tr w:rsidR="00FD5FE3" w:rsidRPr="00706229" w:rsidTr="00D140EE">
        <w:trPr>
          <w:trHeight w:val="296"/>
          <w:jc w:val="center"/>
        </w:trPr>
        <w:tc>
          <w:tcPr>
            <w:tcW w:w="3084" w:type="dxa"/>
            <w:tcBorders>
              <w:bottom w:val="single" w:sz="4" w:space="0" w:color="auto"/>
            </w:tcBorders>
            <w:shd w:val="clear" w:color="auto" w:fill="auto"/>
            <w:tcMar>
              <w:left w:w="28" w:type="dxa"/>
              <w:right w:w="28" w:type="dxa"/>
            </w:tcMar>
          </w:tcPr>
          <w:p w:rsidR="00FD5FE3" w:rsidRPr="00706229" w:rsidRDefault="00FD5FE3" w:rsidP="00FD5FE3">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Program la nivel local nr. 9</w:t>
            </w:r>
          </w:p>
        </w:tc>
        <w:tc>
          <w:tcPr>
            <w:tcW w:w="12973" w:type="dxa"/>
            <w:gridSpan w:val="10"/>
            <w:tcBorders>
              <w:bottom w:val="single" w:sz="4" w:space="0" w:color="auto"/>
            </w:tcBorders>
            <w:shd w:val="clear" w:color="auto" w:fill="auto"/>
            <w:tcMar>
              <w:left w:w="28" w:type="dxa"/>
              <w:right w:w="28" w:type="dxa"/>
            </w:tcMar>
          </w:tcPr>
          <w:p w:rsidR="00FD5FE3" w:rsidRPr="00706229" w:rsidRDefault="00FD5FE3" w:rsidP="00FD5FE3">
            <w:pPr>
              <w:spacing w:after="0" w:line="240" w:lineRule="auto"/>
            </w:pPr>
            <w:r w:rsidRPr="00706229">
              <w:rPr>
                <w:rFonts w:ascii="Times New Roman" w:hAnsi="Times New Roman" w:cs="Times New Roman"/>
                <w:b/>
                <w:sz w:val="24"/>
                <w:szCs w:val="24"/>
              </w:rPr>
              <w:t>Subvenționarea sectorului agroalimentar</w:t>
            </w:r>
          </w:p>
        </w:tc>
      </w:tr>
      <w:tr w:rsidR="00FD5FE3" w:rsidRPr="00706229" w:rsidTr="00D140EE">
        <w:trPr>
          <w:trHeight w:val="20"/>
          <w:jc w:val="center"/>
        </w:trPr>
        <w:tc>
          <w:tcPr>
            <w:tcW w:w="4116" w:type="dxa"/>
            <w:gridSpan w:val="2"/>
            <w:vMerge w:val="restart"/>
            <w:shd w:val="clear" w:color="auto" w:fill="auto"/>
            <w:tcMar>
              <w:left w:w="28" w:type="dxa"/>
              <w:right w:w="28" w:type="dxa"/>
            </w:tcMar>
          </w:tcPr>
          <w:p w:rsidR="00FD5FE3" w:rsidRPr="00706229" w:rsidRDefault="00FD5FE3" w:rsidP="00BB514A">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4760" w:type="dxa"/>
            <w:gridSpan w:val="5"/>
            <w:shd w:val="clear" w:color="auto" w:fill="auto"/>
            <w:tcMar>
              <w:left w:w="28" w:type="dxa"/>
              <w:right w:w="28" w:type="dxa"/>
            </w:tcMar>
          </w:tcPr>
          <w:p w:rsidR="00FD5FE3" w:rsidRPr="00706229" w:rsidRDefault="00FD5FE3">
            <w:r w:rsidRPr="00706229">
              <w:rPr>
                <w:rFonts w:ascii="Times New Roman" w:hAnsi="Times New Roman" w:cs="Times New Roman"/>
                <w:b/>
                <w:sz w:val="24"/>
                <w:szCs w:val="24"/>
              </w:rPr>
              <w:t>Subvenționarea sectorului agroalimentar</w:t>
            </w:r>
          </w:p>
        </w:tc>
        <w:tc>
          <w:tcPr>
            <w:tcW w:w="2901" w:type="dxa"/>
            <w:vMerge w:val="restart"/>
            <w:shd w:val="clear" w:color="auto" w:fill="auto"/>
            <w:tcMar>
              <w:left w:w="28" w:type="dxa"/>
              <w:right w:w="28" w:type="dxa"/>
            </w:tcMar>
          </w:tcPr>
          <w:p w:rsidR="00FD5FE3" w:rsidRPr="00706229" w:rsidRDefault="00FD5FE3"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139" w:type="dxa"/>
            <w:vMerge w:val="restart"/>
            <w:shd w:val="clear" w:color="auto" w:fill="auto"/>
            <w:tcMar>
              <w:left w:w="28" w:type="dxa"/>
              <w:right w:w="28" w:type="dxa"/>
            </w:tcMar>
          </w:tcPr>
          <w:p w:rsidR="00FD5FE3" w:rsidRPr="00706229" w:rsidRDefault="00FD5FE3"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Costuri / valoarea potențială finanțare</w:t>
            </w:r>
          </w:p>
        </w:tc>
        <w:tc>
          <w:tcPr>
            <w:tcW w:w="1378" w:type="dxa"/>
            <w:vMerge w:val="restart"/>
            <w:shd w:val="clear" w:color="auto" w:fill="auto"/>
            <w:tcMar>
              <w:left w:w="28" w:type="dxa"/>
              <w:right w:w="28" w:type="dxa"/>
            </w:tcMar>
          </w:tcPr>
          <w:p w:rsidR="00FD5FE3" w:rsidRPr="00706229" w:rsidRDefault="00FD5FE3"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763" w:type="dxa"/>
            <w:vMerge w:val="restart"/>
            <w:shd w:val="clear" w:color="auto" w:fill="auto"/>
            <w:tcMar>
              <w:left w:w="28" w:type="dxa"/>
              <w:right w:w="28" w:type="dxa"/>
            </w:tcMar>
          </w:tcPr>
          <w:p w:rsidR="00FD5FE3" w:rsidRPr="00706229" w:rsidRDefault="00FD5FE3"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D140EE" w:rsidRPr="00706229" w:rsidTr="00D140EE">
        <w:trPr>
          <w:trHeight w:val="20"/>
          <w:jc w:val="center"/>
        </w:trPr>
        <w:tc>
          <w:tcPr>
            <w:tcW w:w="4116" w:type="dxa"/>
            <w:gridSpan w:val="2"/>
            <w:vMerge/>
            <w:shd w:val="clear" w:color="auto" w:fill="auto"/>
            <w:tcMar>
              <w:left w:w="28" w:type="dxa"/>
              <w:right w:w="28" w:type="dxa"/>
            </w:tcMar>
          </w:tcPr>
          <w:p w:rsidR="00FD5FE3" w:rsidRPr="00706229" w:rsidRDefault="00FD5FE3" w:rsidP="00BB514A">
            <w:pPr>
              <w:spacing w:after="0" w:line="240" w:lineRule="auto"/>
              <w:rPr>
                <w:rFonts w:ascii="Times New Roman" w:hAnsi="Times New Roman" w:cs="Times New Roman"/>
                <w:b/>
                <w:sz w:val="24"/>
                <w:szCs w:val="24"/>
              </w:rPr>
            </w:pPr>
          </w:p>
        </w:tc>
        <w:tc>
          <w:tcPr>
            <w:tcW w:w="963" w:type="dxa"/>
            <w:shd w:val="clear" w:color="auto" w:fill="auto"/>
            <w:tcMar>
              <w:left w:w="28" w:type="dxa"/>
              <w:right w:w="28" w:type="dxa"/>
            </w:tcMar>
            <w:vAlign w:val="center"/>
          </w:tcPr>
          <w:p w:rsidR="00FD5FE3" w:rsidRPr="00706229" w:rsidRDefault="00FD5FE3"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963" w:type="dxa"/>
            <w:shd w:val="clear" w:color="auto" w:fill="auto"/>
            <w:tcMar>
              <w:left w:w="28" w:type="dxa"/>
              <w:right w:w="28" w:type="dxa"/>
            </w:tcMar>
            <w:vAlign w:val="center"/>
          </w:tcPr>
          <w:p w:rsidR="00FD5FE3" w:rsidRPr="00706229" w:rsidRDefault="00FD5FE3"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963" w:type="dxa"/>
            <w:shd w:val="clear" w:color="auto" w:fill="auto"/>
            <w:tcMar>
              <w:left w:w="28" w:type="dxa"/>
              <w:right w:w="28" w:type="dxa"/>
            </w:tcMar>
            <w:vAlign w:val="center"/>
          </w:tcPr>
          <w:p w:rsidR="00FD5FE3" w:rsidRPr="00706229" w:rsidRDefault="00FD5FE3"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963" w:type="dxa"/>
            <w:shd w:val="clear" w:color="auto" w:fill="auto"/>
            <w:tcMar>
              <w:left w:w="28" w:type="dxa"/>
              <w:right w:w="28" w:type="dxa"/>
            </w:tcMar>
            <w:vAlign w:val="center"/>
          </w:tcPr>
          <w:p w:rsidR="00FD5FE3" w:rsidRPr="00706229" w:rsidRDefault="00FD5FE3"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908" w:type="dxa"/>
            <w:shd w:val="clear" w:color="auto" w:fill="auto"/>
            <w:tcMar>
              <w:left w:w="28" w:type="dxa"/>
              <w:right w:w="28" w:type="dxa"/>
            </w:tcMar>
            <w:vAlign w:val="center"/>
          </w:tcPr>
          <w:p w:rsidR="00FD5FE3" w:rsidRPr="00706229" w:rsidRDefault="00FD5FE3"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2901" w:type="dxa"/>
            <w:vMerge/>
            <w:shd w:val="clear" w:color="auto" w:fill="auto"/>
            <w:tcMar>
              <w:left w:w="28" w:type="dxa"/>
              <w:right w:w="28" w:type="dxa"/>
            </w:tcMar>
          </w:tcPr>
          <w:p w:rsidR="00FD5FE3" w:rsidRPr="00706229" w:rsidRDefault="00FD5FE3" w:rsidP="00BB514A">
            <w:pPr>
              <w:spacing w:after="0" w:line="240" w:lineRule="auto"/>
              <w:jc w:val="center"/>
              <w:rPr>
                <w:rFonts w:ascii="Times New Roman" w:hAnsi="Times New Roman" w:cs="Times New Roman"/>
                <w:b/>
                <w:sz w:val="24"/>
                <w:szCs w:val="24"/>
              </w:rPr>
            </w:pPr>
          </w:p>
        </w:tc>
        <w:tc>
          <w:tcPr>
            <w:tcW w:w="1139" w:type="dxa"/>
            <w:vMerge/>
            <w:shd w:val="clear" w:color="auto" w:fill="auto"/>
            <w:tcMar>
              <w:left w:w="28" w:type="dxa"/>
              <w:right w:w="28" w:type="dxa"/>
            </w:tcMar>
          </w:tcPr>
          <w:p w:rsidR="00FD5FE3" w:rsidRPr="00706229" w:rsidRDefault="00FD5FE3" w:rsidP="00BB514A">
            <w:pPr>
              <w:spacing w:after="0" w:line="240" w:lineRule="auto"/>
              <w:jc w:val="center"/>
              <w:rPr>
                <w:rFonts w:ascii="Times New Roman" w:hAnsi="Times New Roman" w:cs="Times New Roman"/>
                <w:b/>
                <w:sz w:val="24"/>
                <w:szCs w:val="24"/>
              </w:rPr>
            </w:pPr>
          </w:p>
        </w:tc>
        <w:tc>
          <w:tcPr>
            <w:tcW w:w="1378" w:type="dxa"/>
            <w:vMerge/>
            <w:shd w:val="clear" w:color="auto" w:fill="auto"/>
            <w:tcMar>
              <w:left w:w="28" w:type="dxa"/>
              <w:right w:w="28" w:type="dxa"/>
            </w:tcMar>
          </w:tcPr>
          <w:p w:rsidR="00FD5FE3" w:rsidRPr="00706229" w:rsidRDefault="00FD5FE3" w:rsidP="00BB514A">
            <w:pPr>
              <w:spacing w:after="0" w:line="240" w:lineRule="auto"/>
              <w:jc w:val="center"/>
              <w:rPr>
                <w:rFonts w:ascii="Times New Roman" w:hAnsi="Times New Roman" w:cs="Times New Roman"/>
                <w:b/>
                <w:sz w:val="24"/>
                <w:szCs w:val="24"/>
              </w:rPr>
            </w:pPr>
          </w:p>
        </w:tc>
        <w:tc>
          <w:tcPr>
            <w:tcW w:w="1763" w:type="dxa"/>
            <w:vMerge/>
            <w:shd w:val="clear" w:color="auto" w:fill="auto"/>
            <w:tcMar>
              <w:left w:w="28" w:type="dxa"/>
              <w:right w:w="28" w:type="dxa"/>
            </w:tcMar>
          </w:tcPr>
          <w:p w:rsidR="00FD5FE3" w:rsidRPr="00706229" w:rsidRDefault="00FD5FE3" w:rsidP="00BB514A">
            <w:pPr>
              <w:spacing w:after="0" w:line="240" w:lineRule="auto"/>
              <w:jc w:val="center"/>
              <w:rPr>
                <w:rFonts w:ascii="Times New Roman" w:hAnsi="Times New Roman" w:cs="Times New Roman"/>
                <w:b/>
                <w:sz w:val="24"/>
                <w:szCs w:val="24"/>
              </w:rPr>
            </w:pPr>
          </w:p>
        </w:tc>
      </w:tr>
      <w:tr w:rsidR="00D140EE" w:rsidRPr="00706229" w:rsidTr="00D140EE">
        <w:trPr>
          <w:trHeight w:val="20"/>
          <w:jc w:val="center"/>
        </w:trPr>
        <w:tc>
          <w:tcPr>
            <w:tcW w:w="4116" w:type="dxa"/>
            <w:gridSpan w:val="2"/>
            <w:shd w:val="clear" w:color="auto" w:fill="auto"/>
            <w:tcMar>
              <w:left w:w="28" w:type="dxa"/>
              <w:right w:w="28" w:type="dxa"/>
            </w:tcMar>
          </w:tcPr>
          <w:p w:rsidR="00FD5FE3" w:rsidRPr="00706229" w:rsidRDefault="00FD5FE3"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9.1 Asistența informațională la accesare subvențiilor în sectorul agroindustrial</w:t>
            </w:r>
          </w:p>
        </w:tc>
        <w:tc>
          <w:tcPr>
            <w:tcW w:w="963" w:type="dxa"/>
            <w:shd w:val="clear" w:color="auto" w:fill="auto"/>
            <w:tcMar>
              <w:left w:w="28" w:type="dxa"/>
              <w:right w:w="28" w:type="dxa"/>
            </w:tcMar>
          </w:tcPr>
          <w:p w:rsidR="00FD5FE3" w:rsidRPr="00706229" w:rsidRDefault="00FD5FE3"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63" w:type="dxa"/>
            <w:shd w:val="clear" w:color="auto" w:fill="auto"/>
            <w:tcMar>
              <w:left w:w="28" w:type="dxa"/>
              <w:right w:w="28" w:type="dxa"/>
            </w:tcMar>
          </w:tcPr>
          <w:p w:rsidR="00FD5FE3" w:rsidRPr="00706229" w:rsidRDefault="00FD5FE3"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63" w:type="dxa"/>
            <w:shd w:val="clear" w:color="auto" w:fill="auto"/>
            <w:tcMar>
              <w:left w:w="28" w:type="dxa"/>
              <w:right w:w="28" w:type="dxa"/>
            </w:tcMar>
          </w:tcPr>
          <w:p w:rsidR="00FD5FE3" w:rsidRPr="00706229" w:rsidRDefault="00FD5FE3"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63" w:type="dxa"/>
            <w:shd w:val="clear" w:color="auto" w:fill="auto"/>
            <w:tcMar>
              <w:left w:w="28" w:type="dxa"/>
              <w:right w:w="28" w:type="dxa"/>
            </w:tcMar>
          </w:tcPr>
          <w:p w:rsidR="00FD5FE3" w:rsidRPr="00706229" w:rsidRDefault="00FD5FE3"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08" w:type="dxa"/>
            <w:shd w:val="clear" w:color="auto" w:fill="auto"/>
            <w:tcMar>
              <w:left w:w="28" w:type="dxa"/>
              <w:right w:w="28" w:type="dxa"/>
            </w:tcMar>
          </w:tcPr>
          <w:p w:rsidR="00FD5FE3" w:rsidRPr="00706229" w:rsidRDefault="00FD5FE3"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2901" w:type="dxa"/>
            <w:shd w:val="clear" w:color="auto" w:fill="auto"/>
            <w:tcMar>
              <w:left w:w="28" w:type="dxa"/>
              <w:right w:w="28" w:type="dxa"/>
            </w:tcMar>
          </w:tcPr>
          <w:p w:rsidR="00FD5FE3" w:rsidRPr="00706229" w:rsidRDefault="00FD5FE3"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de sesiuni de informare</w:t>
            </w:r>
          </w:p>
        </w:tc>
        <w:tc>
          <w:tcPr>
            <w:tcW w:w="1139" w:type="dxa"/>
            <w:shd w:val="clear" w:color="auto" w:fill="auto"/>
            <w:tcMar>
              <w:left w:w="28" w:type="dxa"/>
              <w:right w:w="28" w:type="dxa"/>
            </w:tcMar>
          </w:tcPr>
          <w:p w:rsidR="00FD5FE3" w:rsidRPr="00706229" w:rsidRDefault="00FD5FE3" w:rsidP="00BB514A">
            <w:pPr>
              <w:spacing w:after="0" w:line="240" w:lineRule="auto"/>
              <w:rPr>
                <w:rFonts w:ascii="Times New Roman" w:hAnsi="Times New Roman" w:cs="Times New Roman"/>
                <w:sz w:val="24"/>
                <w:szCs w:val="24"/>
              </w:rPr>
            </w:pPr>
          </w:p>
        </w:tc>
        <w:tc>
          <w:tcPr>
            <w:tcW w:w="1378" w:type="dxa"/>
            <w:shd w:val="clear" w:color="auto" w:fill="auto"/>
            <w:tcMar>
              <w:left w:w="28" w:type="dxa"/>
              <w:right w:w="28" w:type="dxa"/>
            </w:tcMar>
          </w:tcPr>
          <w:p w:rsidR="00FD5FE3" w:rsidRPr="00706229" w:rsidRDefault="00FD5FE3"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SAA</w:t>
            </w:r>
          </w:p>
        </w:tc>
        <w:tc>
          <w:tcPr>
            <w:tcW w:w="1763" w:type="dxa"/>
            <w:shd w:val="clear" w:color="auto" w:fill="auto"/>
            <w:tcMar>
              <w:left w:w="28" w:type="dxa"/>
              <w:right w:w="28" w:type="dxa"/>
            </w:tcMar>
          </w:tcPr>
          <w:p w:rsidR="00FD5FE3" w:rsidRPr="00706229" w:rsidRDefault="00FD5FE3"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AIPA, MADRM</w:t>
            </w:r>
          </w:p>
        </w:tc>
      </w:tr>
      <w:tr w:rsidR="00FD5FE3" w:rsidRPr="00706229" w:rsidTr="00D140EE">
        <w:trPr>
          <w:trHeight w:val="20"/>
          <w:jc w:val="center"/>
        </w:trPr>
        <w:tc>
          <w:tcPr>
            <w:tcW w:w="3084" w:type="dxa"/>
            <w:tcBorders>
              <w:bottom w:val="single" w:sz="4" w:space="0" w:color="auto"/>
            </w:tcBorders>
            <w:shd w:val="clear" w:color="auto" w:fill="auto"/>
            <w:tcMar>
              <w:left w:w="28" w:type="dxa"/>
              <w:right w:w="28" w:type="dxa"/>
            </w:tcMar>
          </w:tcPr>
          <w:p w:rsidR="00FD5FE3" w:rsidRPr="00706229" w:rsidRDefault="00FD5FE3" w:rsidP="00FD5FE3">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Program la nivel local nr. 10</w:t>
            </w:r>
          </w:p>
        </w:tc>
        <w:tc>
          <w:tcPr>
            <w:tcW w:w="12973" w:type="dxa"/>
            <w:gridSpan w:val="10"/>
            <w:tcBorders>
              <w:bottom w:val="single" w:sz="4" w:space="0" w:color="auto"/>
            </w:tcBorders>
            <w:shd w:val="clear" w:color="auto" w:fill="auto"/>
            <w:tcMar>
              <w:left w:w="28" w:type="dxa"/>
              <w:right w:w="28" w:type="dxa"/>
            </w:tcMar>
          </w:tcPr>
          <w:p w:rsidR="00FD5FE3" w:rsidRPr="00706229" w:rsidRDefault="00FD5FE3" w:rsidP="00FD5FE3">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Implementarea tehnologiilor avansate și performante la prelucrarea solului și sporirea eficienței producției agricole</w:t>
            </w:r>
          </w:p>
        </w:tc>
      </w:tr>
      <w:tr w:rsidR="00FD5FE3" w:rsidRPr="00706229" w:rsidTr="00D140EE">
        <w:trPr>
          <w:trHeight w:val="20"/>
          <w:jc w:val="center"/>
        </w:trPr>
        <w:tc>
          <w:tcPr>
            <w:tcW w:w="4116" w:type="dxa"/>
            <w:gridSpan w:val="2"/>
            <w:vMerge w:val="restart"/>
            <w:shd w:val="clear" w:color="auto" w:fill="auto"/>
            <w:tcMar>
              <w:left w:w="28" w:type="dxa"/>
              <w:right w:w="28" w:type="dxa"/>
            </w:tcMar>
          </w:tcPr>
          <w:p w:rsidR="00FD5FE3" w:rsidRPr="00706229" w:rsidRDefault="00FD5FE3" w:rsidP="00BB514A">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4760" w:type="dxa"/>
            <w:gridSpan w:val="5"/>
            <w:shd w:val="clear" w:color="auto" w:fill="auto"/>
            <w:tcMar>
              <w:left w:w="28" w:type="dxa"/>
              <w:right w:w="28" w:type="dxa"/>
            </w:tcMar>
          </w:tcPr>
          <w:p w:rsidR="00FD5FE3" w:rsidRPr="00706229" w:rsidRDefault="00FD5FE3" w:rsidP="00BB514A">
            <w:r w:rsidRPr="00706229">
              <w:rPr>
                <w:rFonts w:ascii="Times New Roman" w:hAnsi="Times New Roman" w:cs="Times New Roman"/>
                <w:b/>
                <w:sz w:val="24"/>
                <w:szCs w:val="24"/>
              </w:rPr>
              <w:t>Subvenționarea sectorului agroalimentar</w:t>
            </w:r>
          </w:p>
        </w:tc>
        <w:tc>
          <w:tcPr>
            <w:tcW w:w="2901" w:type="dxa"/>
            <w:vMerge w:val="restart"/>
            <w:shd w:val="clear" w:color="auto" w:fill="auto"/>
            <w:tcMar>
              <w:left w:w="28" w:type="dxa"/>
              <w:right w:w="28" w:type="dxa"/>
            </w:tcMar>
          </w:tcPr>
          <w:p w:rsidR="00FD5FE3" w:rsidRPr="00706229" w:rsidRDefault="00FD5FE3"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139" w:type="dxa"/>
            <w:vMerge w:val="restart"/>
            <w:shd w:val="clear" w:color="auto" w:fill="auto"/>
            <w:tcMar>
              <w:left w:w="28" w:type="dxa"/>
              <w:right w:w="28" w:type="dxa"/>
            </w:tcMar>
          </w:tcPr>
          <w:p w:rsidR="00FD5FE3" w:rsidRPr="00706229" w:rsidRDefault="00FD5FE3"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Costuri / valoarea potențială finanțare</w:t>
            </w:r>
          </w:p>
        </w:tc>
        <w:tc>
          <w:tcPr>
            <w:tcW w:w="1378" w:type="dxa"/>
            <w:vMerge w:val="restart"/>
            <w:shd w:val="clear" w:color="auto" w:fill="auto"/>
            <w:tcMar>
              <w:left w:w="28" w:type="dxa"/>
              <w:right w:w="28" w:type="dxa"/>
            </w:tcMar>
          </w:tcPr>
          <w:p w:rsidR="00FD5FE3" w:rsidRPr="00706229" w:rsidRDefault="00FD5FE3"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763" w:type="dxa"/>
            <w:vMerge w:val="restart"/>
            <w:shd w:val="clear" w:color="auto" w:fill="auto"/>
            <w:tcMar>
              <w:left w:w="28" w:type="dxa"/>
              <w:right w:w="28" w:type="dxa"/>
            </w:tcMar>
          </w:tcPr>
          <w:p w:rsidR="00FD5FE3" w:rsidRPr="00706229" w:rsidRDefault="00FD5FE3"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D140EE" w:rsidRPr="00706229" w:rsidTr="00D140EE">
        <w:trPr>
          <w:trHeight w:val="20"/>
          <w:jc w:val="center"/>
        </w:trPr>
        <w:tc>
          <w:tcPr>
            <w:tcW w:w="4116" w:type="dxa"/>
            <w:gridSpan w:val="2"/>
            <w:vMerge/>
            <w:shd w:val="clear" w:color="auto" w:fill="auto"/>
            <w:tcMar>
              <w:left w:w="28" w:type="dxa"/>
              <w:right w:w="28" w:type="dxa"/>
            </w:tcMar>
          </w:tcPr>
          <w:p w:rsidR="00FD5FE3" w:rsidRPr="00706229" w:rsidRDefault="00FD5FE3" w:rsidP="00BB514A">
            <w:pPr>
              <w:spacing w:after="0" w:line="240" w:lineRule="auto"/>
              <w:rPr>
                <w:rFonts w:ascii="Times New Roman" w:hAnsi="Times New Roman" w:cs="Times New Roman"/>
                <w:b/>
                <w:sz w:val="24"/>
                <w:szCs w:val="24"/>
              </w:rPr>
            </w:pPr>
          </w:p>
        </w:tc>
        <w:tc>
          <w:tcPr>
            <w:tcW w:w="963" w:type="dxa"/>
            <w:shd w:val="clear" w:color="auto" w:fill="auto"/>
            <w:tcMar>
              <w:left w:w="28" w:type="dxa"/>
              <w:right w:w="28" w:type="dxa"/>
            </w:tcMar>
            <w:vAlign w:val="center"/>
          </w:tcPr>
          <w:p w:rsidR="00FD5FE3" w:rsidRPr="00706229" w:rsidRDefault="00FD5FE3"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963" w:type="dxa"/>
            <w:shd w:val="clear" w:color="auto" w:fill="auto"/>
            <w:tcMar>
              <w:left w:w="28" w:type="dxa"/>
              <w:right w:w="28" w:type="dxa"/>
            </w:tcMar>
            <w:vAlign w:val="center"/>
          </w:tcPr>
          <w:p w:rsidR="00FD5FE3" w:rsidRPr="00706229" w:rsidRDefault="00FD5FE3"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963" w:type="dxa"/>
            <w:shd w:val="clear" w:color="auto" w:fill="auto"/>
            <w:tcMar>
              <w:left w:w="28" w:type="dxa"/>
              <w:right w:w="28" w:type="dxa"/>
            </w:tcMar>
            <w:vAlign w:val="center"/>
          </w:tcPr>
          <w:p w:rsidR="00FD5FE3" w:rsidRPr="00706229" w:rsidRDefault="00FD5FE3"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963" w:type="dxa"/>
            <w:shd w:val="clear" w:color="auto" w:fill="auto"/>
            <w:tcMar>
              <w:left w:w="28" w:type="dxa"/>
              <w:right w:w="28" w:type="dxa"/>
            </w:tcMar>
            <w:vAlign w:val="center"/>
          </w:tcPr>
          <w:p w:rsidR="00FD5FE3" w:rsidRPr="00706229" w:rsidRDefault="00FD5FE3"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908" w:type="dxa"/>
            <w:shd w:val="clear" w:color="auto" w:fill="auto"/>
            <w:tcMar>
              <w:left w:w="28" w:type="dxa"/>
              <w:right w:w="28" w:type="dxa"/>
            </w:tcMar>
            <w:vAlign w:val="center"/>
          </w:tcPr>
          <w:p w:rsidR="00FD5FE3" w:rsidRPr="00706229" w:rsidRDefault="00FD5FE3"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2901" w:type="dxa"/>
            <w:vMerge/>
            <w:shd w:val="clear" w:color="auto" w:fill="auto"/>
            <w:tcMar>
              <w:left w:w="28" w:type="dxa"/>
              <w:right w:w="28" w:type="dxa"/>
            </w:tcMar>
          </w:tcPr>
          <w:p w:rsidR="00FD5FE3" w:rsidRPr="00706229" w:rsidRDefault="00FD5FE3" w:rsidP="00BB514A">
            <w:pPr>
              <w:spacing w:after="0" w:line="240" w:lineRule="auto"/>
              <w:jc w:val="center"/>
              <w:rPr>
                <w:rFonts w:ascii="Times New Roman" w:hAnsi="Times New Roman" w:cs="Times New Roman"/>
                <w:b/>
                <w:sz w:val="24"/>
                <w:szCs w:val="24"/>
              </w:rPr>
            </w:pPr>
          </w:p>
        </w:tc>
        <w:tc>
          <w:tcPr>
            <w:tcW w:w="1139" w:type="dxa"/>
            <w:vMerge/>
            <w:shd w:val="clear" w:color="auto" w:fill="auto"/>
            <w:tcMar>
              <w:left w:w="28" w:type="dxa"/>
              <w:right w:w="28" w:type="dxa"/>
            </w:tcMar>
          </w:tcPr>
          <w:p w:rsidR="00FD5FE3" w:rsidRPr="00706229" w:rsidRDefault="00FD5FE3" w:rsidP="00BB514A">
            <w:pPr>
              <w:spacing w:after="0" w:line="240" w:lineRule="auto"/>
              <w:jc w:val="center"/>
              <w:rPr>
                <w:rFonts w:ascii="Times New Roman" w:hAnsi="Times New Roman" w:cs="Times New Roman"/>
                <w:b/>
                <w:sz w:val="24"/>
                <w:szCs w:val="24"/>
              </w:rPr>
            </w:pPr>
          </w:p>
        </w:tc>
        <w:tc>
          <w:tcPr>
            <w:tcW w:w="1378" w:type="dxa"/>
            <w:vMerge/>
            <w:shd w:val="clear" w:color="auto" w:fill="auto"/>
            <w:tcMar>
              <w:left w:w="28" w:type="dxa"/>
              <w:right w:w="28" w:type="dxa"/>
            </w:tcMar>
          </w:tcPr>
          <w:p w:rsidR="00FD5FE3" w:rsidRPr="00706229" w:rsidRDefault="00FD5FE3" w:rsidP="00BB514A">
            <w:pPr>
              <w:spacing w:after="0" w:line="240" w:lineRule="auto"/>
              <w:jc w:val="center"/>
              <w:rPr>
                <w:rFonts w:ascii="Times New Roman" w:hAnsi="Times New Roman" w:cs="Times New Roman"/>
                <w:b/>
                <w:sz w:val="24"/>
                <w:szCs w:val="24"/>
              </w:rPr>
            </w:pPr>
          </w:p>
        </w:tc>
        <w:tc>
          <w:tcPr>
            <w:tcW w:w="1763" w:type="dxa"/>
            <w:vMerge/>
            <w:shd w:val="clear" w:color="auto" w:fill="auto"/>
            <w:tcMar>
              <w:left w:w="28" w:type="dxa"/>
              <w:right w:w="28" w:type="dxa"/>
            </w:tcMar>
          </w:tcPr>
          <w:p w:rsidR="00FD5FE3" w:rsidRPr="00706229" w:rsidRDefault="00FD5FE3" w:rsidP="00BB514A">
            <w:pPr>
              <w:spacing w:after="0" w:line="240" w:lineRule="auto"/>
              <w:jc w:val="center"/>
              <w:rPr>
                <w:rFonts w:ascii="Times New Roman" w:hAnsi="Times New Roman" w:cs="Times New Roman"/>
                <w:b/>
                <w:sz w:val="24"/>
                <w:szCs w:val="24"/>
              </w:rPr>
            </w:pPr>
          </w:p>
        </w:tc>
      </w:tr>
      <w:tr w:rsidR="00D140EE" w:rsidRPr="00706229" w:rsidTr="00D140EE">
        <w:trPr>
          <w:trHeight w:val="20"/>
          <w:jc w:val="center"/>
        </w:trPr>
        <w:tc>
          <w:tcPr>
            <w:tcW w:w="4116" w:type="dxa"/>
            <w:gridSpan w:val="2"/>
            <w:shd w:val="clear" w:color="auto" w:fill="auto"/>
            <w:tcMar>
              <w:left w:w="28" w:type="dxa"/>
              <w:right w:w="28" w:type="dxa"/>
            </w:tcMar>
          </w:tcPr>
          <w:p w:rsidR="00FD5FE3" w:rsidRPr="00706229" w:rsidRDefault="00FD5FE3"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10.1 Școlarizarea și asistența consultativă la implementarea tehnologiilor avansate și sporirii eficienței producției agricole prin introducerea ierbicidelor și soiurilor performante:</w:t>
            </w:r>
          </w:p>
          <w:p w:rsidR="00FD5FE3" w:rsidRPr="00706229" w:rsidRDefault="00FD5FE3" w:rsidP="00BB514A">
            <w:pPr>
              <w:spacing w:after="0" w:line="240" w:lineRule="auto"/>
              <w:rPr>
                <w:rFonts w:ascii="Times New Roman" w:hAnsi="Times New Roman" w:cs="Times New Roman"/>
                <w:b/>
                <w:sz w:val="24"/>
                <w:szCs w:val="24"/>
              </w:rPr>
            </w:pPr>
            <w:r w:rsidRPr="00706229">
              <w:rPr>
                <w:rFonts w:ascii="Times New Roman" w:hAnsi="Times New Roman" w:cs="Times New Roman"/>
                <w:sz w:val="24"/>
                <w:szCs w:val="24"/>
              </w:rPr>
              <w:t xml:space="preserve">- </w:t>
            </w:r>
            <w:r w:rsidR="006823E4" w:rsidRPr="00706229">
              <w:rPr>
                <w:rFonts w:ascii="Times New Roman" w:hAnsi="Times New Roman" w:cs="Times New Roman"/>
                <w:sz w:val="24"/>
                <w:szCs w:val="24"/>
              </w:rPr>
              <w:t>Grâu</w:t>
            </w:r>
            <w:r w:rsidRPr="00706229">
              <w:rPr>
                <w:rFonts w:ascii="Times New Roman" w:hAnsi="Times New Roman" w:cs="Times New Roman"/>
                <w:sz w:val="24"/>
                <w:szCs w:val="24"/>
              </w:rPr>
              <w:t xml:space="preserve"> ha/q/ha</w:t>
            </w:r>
          </w:p>
        </w:tc>
        <w:tc>
          <w:tcPr>
            <w:tcW w:w="963" w:type="dxa"/>
            <w:shd w:val="clear" w:color="auto" w:fill="auto"/>
            <w:tcMar>
              <w:left w:w="28" w:type="dxa"/>
              <w:right w:w="28" w:type="dxa"/>
            </w:tcMar>
            <w:vAlign w:val="bottom"/>
          </w:tcPr>
          <w:p w:rsidR="00D140EE" w:rsidRDefault="00FD5FE3" w:rsidP="00FD5FE3">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10100/</w:t>
            </w:r>
          </w:p>
          <w:p w:rsidR="00FD5FE3" w:rsidRPr="00706229" w:rsidRDefault="00FD5FE3" w:rsidP="00FD5FE3">
            <w:pPr>
              <w:spacing w:after="0" w:line="240" w:lineRule="auto"/>
              <w:jc w:val="center"/>
              <w:rPr>
                <w:rFonts w:ascii="Times New Roman" w:hAnsi="Times New Roman" w:cs="Times New Roman"/>
                <w:b/>
                <w:sz w:val="24"/>
                <w:szCs w:val="24"/>
              </w:rPr>
            </w:pPr>
            <w:r w:rsidRPr="00706229">
              <w:rPr>
                <w:rFonts w:ascii="Times New Roman" w:hAnsi="Times New Roman" w:cs="Times New Roman"/>
                <w:sz w:val="24"/>
                <w:szCs w:val="24"/>
              </w:rPr>
              <w:t>30</w:t>
            </w:r>
          </w:p>
        </w:tc>
        <w:tc>
          <w:tcPr>
            <w:tcW w:w="963" w:type="dxa"/>
            <w:shd w:val="clear" w:color="auto" w:fill="auto"/>
            <w:tcMar>
              <w:left w:w="28" w:type="dxa"/>
              <w:right w:w="28" w:type="dxa"/>
            </w:tcMar>
            <w:vAlign w:val="bottom"/>
          </w:tcPr>
          <w:p w:rsidR="00D140EE" w:rsidRDefault="00FD5FE3" w:rsidP="00FD5FE3">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10300/</w:t>
            </w:r>
          </w:p>
          <w:p w:rsidR="00FD5FE3" w:rsidRPr="00706229" w:rsidRDefault="00FD5FE3" w:rsidP="00FD5FE3">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31</w:t>
            </w:r>
          </w:p>
        </w:tc>
        <w:tc>
          <w:tcPr>
            <w:tcW w:w="963" w:type="dxa"/>
            <w:shd w:val="clear" w:color="auto" w:fill="auto"/>
            <w:tcMar>
              <w:left w:w="28" w:type="dxa"/>
              <w:right w:w="28" w:type="dxa"/>
            </w:tcMar>
            <w:vAlign w:val="bottom"/>
          </w:tcPr>
          <w:p w:rsidR="00D140EE" w:rsidRDefault="00FD5FE3" w:rsidP="00FD5FE3">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10700/</w:t>
            </w:r>
          </w:p>
          <w:p w:rsidR="00FD5FE3" w:rsidRPr="00706229" w:rsidRDefault="00FD5FE3" w:rsidP="00FD5FE3">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32</w:t>
            </w:r>
          </w:p>
        </w:tc>
        <w:tc>
          <w:tcPr>
            <w:tcW w:w="963" w:type="dxa"/>
            <w:shd w:val="clear" w:color="auto" w:fill="auto"/>
            <w:tcMar>
              <w:left w:w="28" w:type="dxa"/>
              <w:right w:w="28" w:type="dxa"/>
            </w:tcMar>
            <w:vAlign w:val="bottom"/>
          </w:tcPr>
          <w:p w:rsidR="00D140EE" w:rsidRDefault="00FD5FE3" w:rsidP="00FD5FE3">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11100/</w:t>
            </w:r>
          </w:p>
          <w:p w:rsidR="00FD5FE3" w:rsidRPr="00706229" w:rsidRDefault="00FD5FE3" w:rsidP="00FD5FE3">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34</w:t>
            </w:r>
          </w:p>
        </w:tc>
        <w:tc>
          <w:tcPr>
            <w:tcW w:w="908" w:type="dxa"/>
            <w:shd w:val="clear" w:color="auto" w:fill="auto"/>
            <w:tcMar>
              <w:left w:w="28" w:type="dxa"/>
              <w:right w:w="28" w:type="dxa"/>
            </w:tcMar>
            <w:vAlign w:val="bottom"/>
          </w:tcPr>
          <w:p w:rsidR="00D140EE" w:rsidRDefault="00FD5FE3" w:rsidP="00FD5FE3">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11600/</w:t>
            </w:r>
          </w:p>
          <w:p w:rsidR="00FD5FE3" w:rsidRPr="00706229" w:rsidRDefault="00FD5FE3" w:rsidP="00FD5FE3">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36</w:t>
            </w:r>
          </w:p>
        </w:tc>
        <w:tc>
          <w:tcPr>
            <w:tcW w:w="2901" w:type="dxa"/>
            <w:shd w:val="clear" w:color="auto" w:fill="auto"/>
            <w:tcMar>
              <w:left w:w="28" w:type="dxa"/>
              <w:right w:w="28" w:type="dxa"/>
            </w:tcMar>
            <w:vAlign w:val="bottom"/>
          </w:tcPr>
          <w:p w:rsidR="00FD5FE3" w:rsidRPr="00706229" w:rsidRDefault="00FD5FE3" w:rsidP="00FD5FE3">
            <w:pPr>
              <w:spacing w:after="0" w:line="240" w:lineRule="auto"/>
              <w:rPr>
                <w:rFonts w:ascii="Times New Roman" w:hAnsi="Times New Roman" w:cs="Times New Roman"/>
                <w:b/>
                <w:sz w:val="24"/>
                <w:szCs w:val="24"/>
              </w:rPr>
            </w:pPr>
            <w:r w:rsidRPr="00706229">
              <w:rPr>
                <w:rFonts w:ascii="Times New Roman" w:hAnsi="Times New Roman" w:cs="Times New Roman"/>
                <w:sz w:val="24"/>
                <w:szCs w:val="24"/>
              </w:rPr>
              <w:t>Nr. ha / q/ha</w:t>
            </w:r>
          </w:p>
        </w:tc>
        <w:tc>
          <w:tcPr>
            <w:tcW w:w="1139" w:type="dxa"/>
            <w:shd w:val="clear" w:color="auto" w:fill="auto"/>
            <w:tcMar>
              <w:left w:w="28" w:type="dxa"/>
              <w:right w:w="28" w:type="dxa"/>
            </w:tcMar>
          </w:tcPr>
          <w:p w:rsidR="00FD5FE3" w:rsidRPr="00706229" w:rsidRDefault="00FD5FE3" w:rsidP="00FD5FE3">
            <w:pPr>
              <w:spacing w:after="0" w:line="240" w:lineRule="auto"/>
              <w:rPr>
                <w:rFonts w:ascii="Times New Roman" w:hAnsi="Times New Roman" w:cs="Times New Roman"/>
                <w:b/>
                <w:sz w:val="24"/>
                <w:szCs w:val="24"/>
              </w:rPr>
            </w:pPr>
            <w:r w:rsidRPr="00706229">
              <w:rPr>
                <w:rFonts w:ascii="Times New Roman" w:hAnsi="Times New Roman" w:cs="Times New Roman"/>
                <w:sz w:val="24"/>
                <w:szCs w:val="24"/>
              </w:rPr>
              <w:t>SAA</w:t>
            </w:r>
          </w:p>
        </w:tc>
        <w:tc>
          <w:tcPr>
            <w:tcW w:w="1378" w:type="dxa"/>
            <w:shd w:val="clear" w:color="auto" w:fill="auto"/>
            <w:tcMar>
              <w:left w:w="28" w:type="dxa"/>
              <w:right w:w="28" w:type="dxa"/>
            </w:tcMar>
          </w:tcPr>
          <w:p w:rsidR="00FD5FE3" w:rsidRPr="00706229" w:rsidRDefault="00FD5FE3" w:rsidP="00BB514A">
            <w:pPr>
              <w:spacing w:after="0" w:line="240" w:lineRule="auto"/>
              <w:jc w:val="center"/>
              <w:rPr>
                <w:rFonts w:ascii="Times New Roman" w:hAnsi="Times New Roman" w:cs="Times New Roman"/>
                <w:b/>
                <w:sz w:val="24"/>
                <w:szCs w:val="24"/>
              </w:rPr>
            </w:pPr>
          </w:p>
        </w:tc>
        <w:tc>
          <w:tcPr>
            <w:tcW w:w="1763" w:type="dxa"/>
            <w:shd w:val="clear" w:color="auto" w:fill="auto"/>
            <w:tcMar>
              <w:left w:w="28" w:type="dxa"/>
              <w:right w:w="28" w:type="dxa"/>
            </w:tcMar>
          </w:tcPr>
          <w:p w:rsidR="00FD5FE3" w:rsidRPr="00706229" w:rsidRDefault="00FD5FE3" w:rsidP="00FD5FE3">
            <w:pPr>
              <w:spacing w:after="0" w:line="240" w:lineRule="auto"/>
              <w:rPr>
                <w:rFonts w:ascii="Times New Roman" w:hAnsi="Times New Roman" w:cs="Times New Roman"/>
                <w:b/>
                <w:sz w:val="24"/>
                <w:szCs w:val="24"/>
              </w:rPr>
            </w:pPr>
            <w:r w:rsidRPr="00706229">
              <w:rPr>
                <w:rFonts w:ascii="Times New Roman" w:hAnsi="Times New Roman" w:cs="Times New Roman"/>
                <w:sz w:val="24"/>
                <w:szCs w:val="24"/>
              </w:rPr>
              <w:t>ICS „Limagrain Moldova”, SRL, IF „Porumbeni”, ICCC „Selecția”, MADRM</w:t>
            </w:r>
          </w:p>
        </w:tc>
      </w:tr>
      <w:tr w:rsidR="00D140EE" w:rsidRPr="00706229" w:rsidTr="00D140EE">
        <w:trPr>
          <w:trHeight w:val="20"/>
          <w:jc w:val="center"/>
        </w:trPr>
        <w:tc>
          <w:tcPr>
            <w:tcW w:w="4116" w:type="dxa"/>
            <w:gridSpan w:val="2"/>
            <w:shd w:val="clear" w:color="auto" w:fill="auto"/>
            <w:tcMar>
              <w:left w:w="28" w:type="dxa"/>
              <w:right w:w="28" w:type="dxa"/>
            </w:tcMar>
          </w:tcPr>
          <w:p w:rsidR="00FD5FE3" w:rsidRPr="00706229" w:rsidRDefault="00FD5FE3"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Floarea soarelui</w:t>
            </w:r>
          </w:p>
        </w:tc>
        <w:tc>
          <w:tcPr>
            <w:tcW w:w="963" w:type="dxa"/>
            <w:shd w:val="clear" w:color="auto" w:fill="auto"/>
            <w:tcMar>
              <w:left w:w="28" w:type="dxa"/>
              <w:right w:w="28" w:type="dxa"/>
            </w:tcMar>
          </w:tcPr>
          <w:p w:rsidR="00D140EE" w:rsidRDefault="00FD5FE3"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10500/</w:t>
            </w:r>
          </w:p>
          <w:p w:rsidR="00FD5FE3" w:rsidRPr="00706229" w:rsidRDefault="00FD5FE3"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16</w:t>
            </w:r>
          </w:p>
        </w:tc>
        <w:tc>
          <w:tcPr>
            <w:tcW w:w="963" w:type="dxa"/>
            <w:shd w:val="clear" w:color="auto" w:fill="auto"/>
            <w:tcMar>
              <w:left w:w="28" w:type="dxa"/>
              <w:right w:w="28" w:type="dxa"/>
            </w:tcMar>
          </w:tcPr>
          <w:p w:rsidR="00D140EE" w:rsidRDefault="00FD5FE3"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10800/</w:t>
            </w:r>
          </w:p>
          <w:p w:rsidR="00FD5FE3" w:rsidRPr="00706229" w:rsidRDefault="00FD5FE3"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17</w:t>
            </w:r>
          </w:p>
        </w:tc>
        <w:tc>
          <w:tcPr>
            <w:tcW w:w="963" w:type="dxa"/>
            <w:shd w:val="clear" w:color="auto" w:fill="auto"/>
            <w:tcMar>
              <w:left w:w="28" w:type="dxa"/>
              <w:right w:w="28" w:type="dxa"/>
            </w:tcMar>
          </w:tcPr>
          <w:p w:rsidR="00D140EE" w:rsidRDefault="00FD5FE3"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11100/</w:t>
            </w:r>
          </w:p>
          <w:p w:rsidR="00FD5FE3" w:rsidRPr="00706229" w:rsidRDefault="00FD5FE3"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18</w:t>
            </w:r>
          </w:p>
        </w:tc>
        <w:tc>
          <w:tcPr>
            <w:tcW w:w="963" w:type="dxa"/>
            <w:shd w:val="clear" w:color="auto" w:fill="auto"/>
            <w:tcMar>
              <w:left w:w="28" w:type="dxa"/>
              <w:right w:w="28" w:type="dxa"/>
            </w:tcMar>
          </w:tcPr>
          <w:p w:rsidR="00D140EE" w:rsidRDefault="00FD5FE3"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11600/</w:t>
            </w:r>
          </w:p>
          <w:p w:rsidR="00FD5FE3" w:rsidRPr="00706229" w:rsidRDefault="00FD5FE3"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19</w:t>
            </w:r>
          </w:p>
        </w:tc>
        <w:tc>
          <w:tcPr>
            <w:tcW w:w="908" w:type="dxa"/>
            <w:shd w:val="clear" w:color="auto" w:fill="auto"/>
            <w:tcMar>
              <w:left w:w="28" w:type="dxa"/>
              <w:right w:w="28" w:type="dxa"/>
            </w:tcMar>
          </w:tcPr>
          <w:p w:rsidR="00D140EE" w:rsidRDefault="00FD5FE3"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1200/</w:t>
            </w:r>
          </w:p>
          <w:p w:rsidR="00FD5FE3" w:rsidRPr="00706229" w:rsidRDefault="00FD5FE3"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20</w:t>
            </w:r>
          </w:p>
        </w:tc>
        <w:tc>
          <w:tcPr>
            <w:tcW w:w="2901" w:type="dxa"/>
            <w:shd w:val="clear" w:color="auto" w:fill="auto"/>
            <w:tcMar>
              <w:left w:w="28" w:type="dxa"/>
              <w:right w:w="28" w:type="dxa"/>
            </w:tcMar>
          </w:tcPr>
          <w:p w:rsidR="00FD5FE3" w:rsidRPr="00706229" w:rsidRDefault="00FD5FE3"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ha /q/ha</w:t>
            </w:r>
          </w:p>
        </w:tc>
        <w:tc>
          <w:tcPr>
            <w:tcW w:w="1139" w:type="dxa"/>
            <w:shd w:val="clear" w:color="auto" w:fill="auto"/>
            <w:tcMar>
              <w:left w:w="28" w:type="dxa"/>
              <w:right w:w="28" w:type="dxa"/>
            </w:tcMar>
          </w:tcPr>
          <w:p w:rsidR="00FD5FE3" w:rsidRPr="00706229" w:rsidRDefault="00FD5FE3" w:rsidP="00BB514A">
            <w:pPr>
              <w:spacing w:after="0" w:line="240" w:lineRule="auto"/>
              <w:jc w:val="center"/>
              <w:rPr>
                <w:rFonts w:ascii="Times New Roman" w:hAnsi="Times New Roman" w:cs="Times New Roman"/>
                <w:b/>
                <w:sz w:val="24"/>
                <w:szCs w:val="24"/>
              </w:rPr>
            </w:pPr>
          </w:p>
        </w:tc>
        <w:tc>
          <w:tcPr>
            <w:tcW w:w="1378" w:type="dxa"/>
            <w:shd w:val="clear" w:color="auto" w:fill="auto"/>
            <w:tcMar>
              <w:left w:w="28" w:type="dxa"/>
              <w:right w:w="28" w:type="dxa"/>
            </w:tcMar>
          </w:tcPr>
          <w:p w:rsidR="00FD5FE3" w:rsidRPr="00706229" w:rsidRDefault="00FD5FE3" w:rsidP="00BB514A">
            <w:pPr>
              <w:spacing w:after="0" w:line="240" w:lineRule="auto"/>
              <w:jc w:val="center"/>
              <w:rPr>
                <w:rFonts w:ascii="Times New Roman" w:hAnsi="Times New Roman" w:cs="Times New Roman"/>
                <w:b/>
                <w:sz w:val="24"/>
                <w:szCs w:val="24"/>
              </w:rPr>
            </w:pPr>
          </w:p>
        </w:tc>
        <w:tc>
          <w:tcPr>
            <w:tcW w:w="1763" w:type="dxa"/>
            <w:shd w:val="clear" w:color="auto" w:fill="auto"/>
            <w:tcMar>
              <w:left w:w="28" w:type="dxa"/>
              <w:right w:w="28" w:type="dxa"/>
            </w:tcMar>
          </w:tcPr>
          <w:p w:rsidR="00FD5FE3" w:rsidRPr="00706229" w:rsidRDefault="00FD5FE3" w:rsidP="00BB514A">
            <w:pPr>
              <w:spacing w:after="0" w:line="240" w:lineRule="auto"/>
              <w:jc w:val="center"/>
              <w:rPr>
                <w:rFonts w:ascii="Times New Roman" w:hAnsi="Times New Roman" w:cs="Times New Roman"/>
                <w:b/>
                <w:sz w:val="24"/>
                <w:szCs w:val="24"/>
              </w:rPr>
            </w:pPr>
          </w:p>
        </w:tc>
      </w:tr>
      <w:tr w:rsidR="00D140EE" w:rsidRPr="00706229" w:rsidTr="00D140EE">
        <w:trPr>
          <w:trHeight w:val="20"/>
          <w:jc w:val="center"/>
        </w:trPr>
        <w:tc>
          <w:tcPr>
            <w:tcW w:w="4116" w:type="dxa"/>
            <w:gridSpan w:val="2"/>
            <w:shd w:val="clear" w:color="auto" w:fill="auto"/>
            <w:tcMar>
              <w:left w:w="28" w:type="dxa"/>
              <w:right w:w="28" w:type="dxa"/>
            </w:tcMar>
          </w:tcPr>
          <w:p w:rsidR="00FD5FE3" w:rsidRPr="00706229" w:rsidRDefault="00FD5FE3"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Porumb</w:t>
            </w:r>
          </w:p>
        </w:tc>
        <w:tc>
          <w:tcPr>
            <w:tcW w:w="963" w:type="dxa"/>
            <w:shd w:val="clear" w:color="auto" w:fill="auto"/>
            <w:tcMar>
              <w:left w:w="28" w:type="dxa"/>
              <w:right w:w="28" w:type="dxa"/>
            </w:tcMar>
          </w:tcPr>
          <w:p w:rsidR="00D140EE" w:rsidRDefault="00FD5FE3"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11800/</w:t>
            </w:r>
          </w:p>
          <w:p w:rsidR="00FD5FE3" w:rsidRPr="00706229" w:rsidRDefault="00FD5FE3"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50</w:t>
            </w:r>
          </w:p>
        </w:tc>
        <w:tc>
          <w:tcPr>
            <w:tcW w:w="963" w:type="dxa"/>
            <w:shd w:val="clear" w:color="auto" w:fill="auto"/>
            <w:tcMar>
              <w:left w:w="28" w:type="dxa"/>
              <w:right w:w="28" w:type="dxa"/>
            </w:tcMar>
          </w:tcPr>
          <w:p w:rsidR="00D140EE" w:rsidRDefault="00FD5FE3"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12000/</w:t>
            </w:r>
          </w:p>
          <w:p w:rsidR="00FD5FE3" w:rsidRPr="00706229" w:rsidRDefault="00FD5FE3"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52</w:t>
            </w:r>
          </w:p>
        </w:tc>
        <w:tc>
          <w:tcPr>
            <w:tcW w:w="963" w:type="dxa"/>
            <w:shd w:val="clear" w:color="auto" w:fill="auto"/>
            <w:tcMar>
              <w:left w:w="28" w:type="dxa"/>
              <w:right w:w="28" w:type="dxa"/>
            </w:tcMar>
          </w:tcPr>
          <w:p w:rsidR="00D140EE" w:rsidRDefault="00FD5FE3"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12200/</w:t>
            </w:r>
          </w:p>
          <w:p w:rsidR="00FD5FE3" w:rsidRPr="00706229" w:rsidRDefault="00FD5FE3"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56</w:t>
            </w:r>
          </w:p>
        </w:tc>
        <w:tc>
          <w:tcPr>
            <w:tcW w:w="963" w:type="dxa"/>
            <w:shd w:val="clear" w:color="auto" w:fill="auto"/>
            <w:tcMar>
              <w:left w:w="28" w:type="dxa"/>
              <w:right w:w="28" w:type="dxa"/>
            </w:tcMar>
          </w:tcPr>
          <w:p w:rsidR="00D140EE" w:rsidRDefault="00FD5FE3"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12600/</w:t>
            </w:r>
          </w:p>
          <w:p w:rsidR="00FD5FE3" w:rsidRPr="00706229" w:rsidRDefault="00FD5FE3"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58</w:t>
            </w:r>
          </w:p>
        </w:tc>
        <w:tc>
          <w:tcPr>
            <w:tcW w:w="908" w:type="dxa"/>
            <w:shd w:val="clear" w:color="auto" w:fill="auto"/>
            <w:tcMar>
              <w:left w:w="28" w:type="dxa"/>
              <w:right w:w="28" w:type="dxa"/>
            </w:tcMar>
          </w:tcPr>
          <w:p w:rsidR="00D140EE" w:rsidRDefault="00FD5FE3"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13000/</w:t>
            </w:r>
          </w:p>
          <w:p w:rsidR="00FD5FE3" w:rsidRPr="00706229" w:rsidRDefault="00FD5FE3"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60</w:t>
            </w:r>
          </w:p>
        </w:tc>
        <w:tc>
          <w:tcPr>
            <w:tcW w:w="2901" w:type="dxa"/>
            <w:shd w:val="clear" w:color="auto" w:fill="auto"/>
            <w:tcMar>
              <w:left w:w="28" w:type="dxa"/>
              <w:right w:w="28" w:type="dxa"/>
            </w:tcMar>
          </w:tcPr>
          <w:p w:rsidR="00FD5FE3" w:rsidRPr="00706229" w:rsidRDefault="00FD5FE3"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ha /q/ha</w:t>
            </w:r>
          </w:p>
        </w:tc>
        <w:tc>
          <w:tcPr>
            <w:tcW w:w="1139" w:type="dxa"/>
            <w:shd w:val="clear" w:color="auto" w:fill="auto"/>
            <w:tcMar>
              <w:left w:w="28" w:type="dxa"/>
              <w:right w:w="28" w:type="dxa"/>
            </w:tcMar>
          </w:tcPr>
          <w:p w:rsidR="00FD5FE3" w:rsidRPr="00706229" w:rsidRDefault="00FD5FE3" w:rsidP="00BB514A">
            <w:pPr>
              <w:spacing w:after="0" w:line="240" w:lineRule="auto"/>
              <w:jc w:val="center"/>
              <w:rPr>
                <w:rFonts w:ascii="Times New Roman" w:hAnsi="Times New Roman" w:cs="Times New Roman"/>
                <w:b/>
                <w:sz w:val="24"/>
                <w:szCs w:val="24"/>
              </w:rPr>
            </w:pPr>
          </w:p>
        </w:tc>
        <w:tc>
          <w:tcPr>
            <w:tcW w:w="1378" w:type="dxa"/>
            <w:shd w:val="clear" w:color="auto" w:fill="auto"/>
            <w:tcMar>
              <w:left w:w="28" w:type="dxa"/>
              <w:right w:w="28" w:type="dxa"/>
            </w:tcMar>
          </w:tcPr>
          <w:p w:rsidR="00FD5FE3" w:rsidRPr="00706229" w:rsidRDefault="00FD5FE3" w:rsidP="00BB514A">
            <w:pPr>
              <w:spacing w:after="0" w:line="240" w:lineRule="auto"/>
              <w:jc w:val="center"/>
              <w:rPr>
                <w:rFonts w:ascii="Times New Roman" w:hAnsi="Times New Roman" w:cs="Times New Roman"/>
                <w:b/>
                <w:sz w:val="24"/>
                <w:szCs w:val="24"/>
              </w:rPr>
            </w:pPr>
          </w:p>
        </w:tc>
        <w:tc>
          <w:tcPr>
            <w:tcW w:w="1763" w:type="dxa"/>
            <w:shd w:val="clear" w:color="auto" w:fill="auto"/>
            <w:tcMar>
              <w:left w:w="28" w:type="dxa"/>
              <w:right w:w="28" w:type="dxa"/>
            </w:tcMar>
          </w:tcPr>
          <w:p w:rsidR="00FD5FE3" w:rsidRPr="00706229" w:rsidRDefault="00FD5FE3" w:rsidP="00BB514A">
            <w:pPr>
              <w:spacing w:after="0" w:line="240" w:lineRule="auto"/>
              <w:jc w:val="center"/>
              <w:rPr>
                <w:rFonts w:ascii="Times New Roman" w:hAnsi="Times New Roman" w:cs="Times New Roman"/>
                <w:b/>
                <w:sz w:val="24"/>
                <w:szCs w:val="24"/>
              </w:rPr>
            </w:pPr>
          </w:p>
        </w:tc>
      </w:tr>
      <w:tr w:rsidR="00D140EE" w:rsidRPr="00706229" w:rsidTr="00D140EE">
        <w:trPr>
          <w:trHeight w:val="20"/>
          <w:jc w:val="center"/>
        </w:trPr>
        <w:tc>
          <w:tcPr>
            <w:tcW w:w="4116" w:type="dxa"/>
            <w:gridSpan w:val="2"/>
            <w:shd w:val="clear" w:color="auto" w:fill="auto"/>
            <w:tcMar>
              <w:left w:w="28" w:type="dxa"/>
              <w:right w:w="28" w:type="dxa"/>
            </w:tcMar>
          </w:tcPr>
          <w:p w:rsidR="00FD5FE3" w:rsidRPr="00706229" w:rsidRDefault="00FD5FE3"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10.2 Școlarizarea și asistența consultativă la implementarea tehnologiilor performante la prelucrarea solului de tipul No-Till și Mini-Till</w:t>
            </w:r>
          </w:p>
        </w:tc>
        <w:tc>
          <w:tcPr>
            <w:tcW w:w="963" w:type="dxa"/>
            <w:shd w:val="clear" w:color="auto" w:fill="auto"/>
            <w:tcMar>
              <w:left w:w="28" w:type="dxa"/>
              <w:right w:w="28" w:type="dxa"/>
            </w:tcMar>
          </w:tcPr>
          <w:p w:rsidR="00FD5FE3" w:rsidRPr="00706229" w:rsidRDefault="00FD5FE3"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3600</w:t>
            </w:r>
          </w:p>
        </w:tc>
        <w:tc>
          <w:tcPr>
            <w:tcW w:w="963" w:type="dxa"/>
            <w:shd w:val="clear" w:color="auto" w:fill="auto"/>
            <w:tcMar>
              <w:left w:w="28" w:type="dxa"/>
              <w:right w:w="28" w:type="dxa"/>
            </w:tcMar>
          </w:tcPr>
          <w:p w:rsidR="00FD5FE3" w:rsidRPr="00706229" w:rsidRDefault="00FD5FE3"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4200</w:t>
            </w:r>
          </w:p>
        </w:tc>
        <w:tc>
          <w:tcPr>
            <w:tcW w:w="963" w:type="dxa"/>
            <w:shd w:val="clear" w:color="auto" w:fill="auto"/>
            <w:tcMar>
              <w:left w:w="28" w:type="dxa"/>
              <w:right w:w="28" w:type="dxa"/>
            </w:tcMar>
          </w:tcPr>
          <w:p w:rsidR="00FD5FE3" w:rsidRPr="00706229" w:rsidRDefault="00FD5FE3"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5000</w:t>
            </w:r>
          </w:p>
        </w:tc>
        <w:tc>
          <w:tcPr>
            <w:tcW w:w="963" w:type="dxa"/>
            <w:shd w:val="clear" w:color="auto" w:fill="auto"/>
            <w:tcMar>
              <w:left w:w="28" w:type="dxa"/>
              <w:right w:w="28" w:type="dxa"/>
            </w:tcMar>
          </w:tcPr>
          <w:p w:rsidR="00FD5FE3" w:rsidRPr="00706229" w:rsidRDefault="00FD5FE3"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5500</w:t>
            </w:r>
          </w:p>
        </w:tc>
        <w:tc>
          <w:tcPr>
            <w:tcW w:w="908" w:type="dxa"/>
            <w:shd w:val="clear" w:color="auto" w:fill="auto"/>
            <w:tcMar>
              <w:left w:w="28" w:type="dxa"/>
              <w:right w:w="28" w:type="dxa"/>
            </w:tcMar>
          </w:tcPr>
          <w:p w:rsidR="00FD5FE3" w:rsidRPr="00706229" w:rsidRDefault="00FD5FE3"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6000</w:t>
            </w:r>
          </w:p>
        </w:tc>
        <w:tc>
          <w:tcPr>
            <w:tcW w:w="2901" w:type="dxa"/>
            <w:shd w:val="clear" w:color="auto" w:fill="auto"/>
            <w:tcMar>
              <w:left w:w="28" w:type="dxa"/>
              <w:right w:w="28" w:type="dxa"/>
            </w:tcMar>
          </w:tcPr>
          <w:p w:rsidR="00FD5FE3" w:rsidRPr="00706229" w:rsidRDefault="00FD5FE3"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de ha</w:t>
            </w:r>
          </w:p>
        </w:tc>
        <w:tc>
          <w:tcPr>
            <w:tcW w:w="1139" w:type="dxa"/>
            <w:shd w:val="clear" w:color="auto" w:fill="auto"/>
            <w:tcMar>
              <w:left w:w="28" w:type="dxa"/>
              <w:right w:w="28" w:type="dxa"/>
            </w:tcMar>
          </w:tcPr>
          <w:p w:rsidR="00FD5FE3" w:rsidRPr="00706229" w:rsidRDefault="00FD5FE3" w:rsidP="00BB514A">
            <w:pPr>
              <w:spacing w:after="0" w:line="240" w:lineRule="auto"/>
              <w:rPr>
                <w:rFonts w:ascii="Times New Roman" w:hAnsi="Times New Roman" w:cs="Times New Roman"/>
                <w:sz w:val="24"/>
                <w:szCs w:val="24"/>
              </w:rPr>
            </w:pPr>
          </w:p>
        </w:tc>
        <w:tc>
          <w:tcPr>
            <w:tcW w:w="1378" w:type="dxa"/>
            <w:shd w:val="clear" w:color="auto" w:fill="auto"/>
            <w:tcMar>
              <w:left w:w="28" w:type="dxa"/>
              <w:right w:w="28" w:type="dxa"/>
            </w:tcMar>
          </w:tcPr>
          <w:p w:rsidR="00FD5FE3" w:rsidRPr="00706229" w:rsidRDefault="00FD5FE3"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SAA</w:t>
            </w:r>
          </w:p>
        </w:tc>
        <w:tc>
          <w:tcPr>
            <w:tcW w:w="1763" w:type="dxa"/>
            <w:shd w:val="clear" w:color="auto" w:fill="auto"/>
            <w:tcMar>
              <w:left w:w="28" w:type="dxa"/>
              <w:right w:w="28" w:type="dxa"/>
            </w:tcMar>
          </w:tcPr>
          <w:p w:rsidR="00FD5FE3" w:rsidRPr="00706229" w:rsidRDefault="00FD5FE3"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Ag. economici</w:t>
            </w:r>
          </w:p>
        </w:tc>
      </w:tr>
      <w:tr w:rsidR="00D140EE" w:rsidRPr="00706229" w:rsidTr="00D140EE">
        <w:trPr>
          <w:trHeight w:val="20"/>
          <w:jc w:val="center"/>
        </w:trPr>
        <w:tc>
          <w:tcPr>
            <w:tcW w:w="4116" w:type="dxa"/>
            <w:gridSpan w:val="2"/>
            <w:shd w:val="clear" w:color="auto" w:fill="auto"/>
            <w:tcMar>
              <w:left w:w="28" w:type="dxa"/>
              <w:right w:w="28" w:type="dxa"/>
            </w:tcMar>
          </w:tcPr>
          <w:p w:rsidR="00FD5FE3" w:rsidRPr="00706229" w:rsidRDefault="00FD5FE3" w:rsidP="00FD5FE3">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10.3 Asistența consultativă la modernizarea parcului cu tehnica:</w:t>
            </w:r>
          </w:p>
          <w:p w:rsidR="00FD5FE3" w:rsidRPr="00706229" w:rsidRDefault="00FD5FE3" w:rsidP="00FD5FE3">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Tractoare</w:t>
            </w:r>
          </w:p>
        </w:tc>
        <w:tc>
          <w:tcPr>
            <w:tcW w:w="963" w:type="dxa"/>
            <w:shd w:val="clear" w:color="auto" w:fill="auto"/>
            <w:tcMar>
              <w:left w:w="28" w:type="dxa"/>
              <w:right w:w="28" w:type="dxa"/>
            </w:tcMar>
            <w:vAlign w:val="bottom"/>
          </w:tcPr>
          <w:p w:rsidR="00FD5FE3" w:rsidRPr="00706229" w:rsidRDefault="00FD5FE3"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30</w:t>
            </w:r>
          </w:p>
        </w:tc>
        <w:tc>
          <w:tcPr>
            <w:tcW w:w="963" w:type="dxa"/>
            <w:shd w:val="clear" w:color="auto" w:fill="auto"/>
            <w:tcMar>
              <w:left w:w="28" w:type="dxa"/>
              <w:right w:w="28" w:type="dxa"/>
            </w:tcMar>
            <w:vAlign w:val="bottom"/>
          </w:tcPr>
          <w:p w:rsidR="00FD5FE3" w:rsidRPr="00706229" w:rsidRDefault="00FD5FE3"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34</w:t>
            </w:r>
          </w:p>
        </w:tc>
        <w:tc>
          <w:tcPr>
            <w:tcW w:w="963" w:type="dxa"/>
            <w:shd w:val="clear" w:color="auto" w:fill="auto"/>
            <w:tcMar>
              <w:left w:w="28" w:type="dxa"/>
              <w:right w:w="28" w:type="dxa"/>
            </w:tcMar>
            <w:vAlign w:val="bottom"/>
          </w:tcPr>
          <w:p w:rsidR="00FD5FE3" w:rsidRPr="00706229" w:rsidRDefault="00FD5FE3"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36</w:t>
            </w:r>
          </w:p>
        </w:tc>
        <w:tc>
          <w:tcPr>
            <w:tcW w:w="963" w:type="dxa"/>
            <w:shd w:val="clear" w:color="auto" w:fill="auto"/>
            <w:tcMar>
              <w:left w:w="28" w:type="dxa"/>
              <w:right w:w="28" w:type="dxa"/>
            </w:tcMar>
            <w:vAlign w:val="bottom"/>
          </w:tcPr>
          <w:p w:rsidR="00FD5FE3" w:rsidRPr="00706229" w:rsidRDefault="00FD5FE3"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39</w:t>
            </w:r>
          </w:p>
        </w:tc>
        <w:tc>
          <w:tcPr>
            <w:tcW w:w="908" w:type="dxa"/>
            <w:shd w:val="clear" w:color="auto" w:fill="auto"/>
            <w:tcMar>
              <w:left w:w="28" w:type="dxa"/>
              <w:right w:w="28" w:type="dxa"/>
            </w:tcMar>
            <w:vAlign w:val="bottom"/>
          </w:tcPr>
          <w:p w:rsidR="00FD5FE3" w:rsidRPr="00706229" w:rsidRDefault="00FD5FE3"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42</w:t>
            </w:r>
          </w:p>
        </w:tc>
        <w:tc>
          <w:tcPr>
            <w:tcW w:w="2901" w:type="dxa"/>
            <w:shd w:val="clear" w:color="auto" w:fill="auto"/>
            <w:tcMar>
              <w:left w:w="28" w:type="dxa"/>
              <w:right w:w="28" w:type="dxa"/>
            </w:tcMar>
            <w:vAlign w:val="bottom"/>
          </w:tcPr>
          <w:p w:rsidR="00FD5FE3" w:rsidRPr="00706229" w:rsidRDefault="00FD5FE3" w:rsidP="00FD5FE3">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de tractoare</w:t>
            </w:r>
          </w:p>
        </w:tc>
        <w:tc>
          <w:tcPr>
            <w:tcW w:w="1139" w:type="dxa"/>
            <w:shd w:val="clear" w:color="auto" w:fill="auto"/>
            <w:tcMar>
              <w:left w:w="28" w:type="dxa"/>
              <w:right w:w="28" w:type="dxa"/>
            </w:tcMar>
          </w:tcPr>
          <w:p w:rsidR="00FD5FE3" w:rsidRPr="00706229" w:rsidRDefault="00FD5FE3" w:rsidP="00BB514A">
            <w:pPr>
              <w:spacing w:after="0" w:line="240" w:lineRule="auto"/>
              <w:jc w:val="center"/>
              <w:rPr>
                <w:rFonts w:ascii="Times New Roman" w:hAnsi="Times New Roman" w:cs="Times New Roman"/>
                <w:b/>
                <w:sz w:val="24"/>
                <w:szCs w:val="24"/>
              </w:rPr>
            </w:pPr>
          </w:p>
        </w:tc>
        <w:tc>
          <w:tcPr>
            <w:tcW w:w="1378" w:type="dxa"/>
            <w:shd w:val="clear" w:color="auto" w:fill="auto"/>
            <w:tcMar>
              <w:left w:w="28" w:type="dxa"/>
              <w:right w:w="28" w:type="dxa"/>
            </w:tcMar>
            <w:vAlign w:val="bottom"/>
          </w:tcPr>
          <w:p w:rsidR="00FD5FE3" w:rsidRPr="00706229" w:rsidRDefault="00FD5FE3" w:rsidP="00FD5FE3">
            <w:pPr>
              <w:spacing w:after="0" w:line="240" w:lineRule="auto"/>
              <w:rPr>
                <w:rFonts w:ascii="Times New Roman" w:hAnsi="Times New Roman" w:cs="Times New Roman"/>
                <w:b/>
                <w:sz w:val="24"/>
                <w:szCs w:val="24"/>
              </w:rPr>
            </w:pPr>
            <w:r w:rsidRPr="00706229">
              <w:rPr>
                <w:rFonts w:ascii="Times New Roman" w:hAnsi="Times New Roman" w:cs="Times New Roman"/>
                <w:sz w:val="24"/>
                <w:szCs w:val="24"/>
              </w:rPr>
              <w:t>SAA</w:t>
            </w:r>
          </w:p>
        </w:tc>
        <w:tc>
          <w:tcPr>
            <w:tcW w:w="1763" w:type="dxa"/>
            <w:shd w:val="clear" w:color="auto" w:fill="auto"/>
            <w:tcMar>
              <w:left w:w="28" w:type="dxa"/>
              <w:right w:w="28" w:type="dxa"/>
            </w:tcMar>
            <w:vAlign w:val="bottom"/>
          </w:tcPr>
          <w:p w:rsidR="00FD5FE3" w:rsidRPr="00706229" w:rsidRDefault="00FD5FE3" w:rsidP="00FD5FE3">
            <w:pPr>
              <w:spacing w:after="0" w:line="240" w:lineRule="auto"/>
              <w:rPr>
                <w:rFonts w:ascii="Times New Roman" w:hAnsi="Times New Roman" w:cs="Times New Roman"/>
                <w:b/>
                <w:sz w:val="24"/>
                <w:szCs w:val="24"/>
              </w:rPr>
            </w:pPr>
            <w:r w:rsidRPr="00706229">
              <w:rPr>
                <w:rFonts w:ascii="Times New Roman" w:hAnsi="Times New Roman" w:cs="Times New Roman"/>
                <w:sz w:val="24"/>
                <w:szCs w:val="24"/>
              </w:rPr>
              <w:t>Ag. economici din raion</w:t>
            </w:r>
          </w:p>
        </w:tc>
      </w:tr>
      <w:tr w:rsidR="00D140EE" w:rsidRPr="00706229" w:rsidTr="00D140EE">
        <w:trPr>
          <w:trHeight w:val="20"/>
          <w:jc w:val="center"/>
        </w:trPr>
        <w:tc>
          <w:tcPr>
            <w:tcW w:w="4116" w:type="dxa"/>
            <w:gridSpan w:val="2"/>
            <w:shd w:val="clear" w:color="auto" w:fill="auto"/>
            <w:tcMar>
              <w:left w:w="28" w:type="dxa"/>
              <w:right w:w="28" w:type="dxa"/>
            </w:tcMar>
          </w:tcPr>
          <w:p w:rsidR="00FD5FE3" w:rsidRPr="00706229" w:rsidRDefault="00FD5FE3"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Combine</w:t>
            </w:r>
          </w:p>
        </w:tc>
        <w:tc>
          <w:tcPr>
            <w:tcW w:w="963" w:type="dxa"/>
            <w:shd w:val="clear" w:color="auto" w:fill="auto"/>
            <w:tcMar>
              <w:left w:w="28" w:type="dxa"/>
              <w:right w:w="28" w:type="dxa"/>
            </w:tcMar>
          </w:tcPr>
          <w:p w:rsidR="00FD5FE3" w:rsidRPr="00706229" w:rsidRDefault="00FD5FE3"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w:t>
            </w:r>
          </w:p>
        </w:tc>
        <w:tc>
          <w:tcPr>
            <w:tcW w:w="963" w:type="dxa"/>
            <w:shd w:val="clear" w:color="auto" w:fill="auto"/>
            <w:tcMar>
              <w:left w:w="28" w:type="dxa"/>
              <w:right w:w="28" w:type="dxa"/>
            </w:tcMar>
          </w:tcPr>
          <w:p w:rsidR="00FD5FE3" w:rsidRPr="00706229" w:rsidRDefault="00FD5FE3"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w:t>
            </w:r>
          </w:p>
        </w:tc>
        <w:tc>
          <w:tcPr>
            <w:tcW w:w="963" w:type="dxa"/>
            <w:shd w:val="clear" w:color="auto" w:fill="auto"/>
            <w:tcMar>
              <w:left w:w="28" w:type="dxa"/>
              <w:right w:w="28" w:type="dxa"/>
            </w:tcMar>
          </w:tcPr>
          <w:p w:rsidR="00FD5FE3" w:rsidRPr="00706229" w:rsidRDefault="00FD5FE3"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w:t>
            </w:r>
          </w:p>
        </w:tc>
        <w:tc>
          <w:tcPr>
            <w:tcW w:w="963" w:type="dxa"/>
            <w:shd w:val="clear" w:color="auto" w:fill="auto"/>
            <w:tcMar>
              <w:left w:w="28" w:type="dxa"/>
              <w:right w:w="28" w:type="dxa"/>
            </w:tcMar>
          </w:tcPr>
          <w:p w:rsidR="00FD5FE3" w:rsidRPr="00706229" w:rsidRDefault="00FD5FE3"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6</w:t>
            </w:r>
          </w:p>
        </w:tc>
        <w:tc>
          <w:tcPr>
            <w:tcW w:w="908" w:type="dxa"/>
            <w:shd w:val="clear" w:color="auto" w:fill="auto"/>
            <w:tcMar>
              <w:left w:w="28" w:type="dxa"/>
              <w:right w:w="28" w:type="dxa"/>
            </w:tcMar>
          </w:tcPr>
          <w:p w:rsidR="00FD5FE3" w:rsidRPr="00706229" w:rsidRDefault="00FD5FE3"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7</w:t>
            </w:r>
          </w:p>
        </w:tc>
        <w:tc>
          <w:tcPr>
            <w:tcW w:w="2901" w:type="dxa"/>
            <w:shd w:val="clear" w:color="auto" w:fill="auto"/>
            <w:tcMar>
              <w:left w:w="28" w:type="dxa"/>
              <w:right w:w="28" w:type="dxa"/>
            </w:tcMar>
          </w:tcPr>
          <w:p w:rsidR="00FD5FE3" w:rsidRPr="00706229" w:rsidRDefault="00FD5FE3" w:rsidP="00FD5FE3">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combine</w:t>
            </w:r>
          </w:p>
        </w:tc>
        <w:tc>
          <w:tcPr>
            <w:tcW w:w="1139" w:type="dxa"/>
            <w:shd w:val="clear" w:color="auto" w:fill="auto"/>
            <w:tcMar>
              <w:left w:w="28" w:type="dxa"/>
              <w:right w:w="28" w:type="dxa"/>
            </w:tcMar>
          </w:tcPr>
          <w:p w:rsidR="00FD5FE3" w:rsidRPr="00706229" w:rsidRDefault="00FD5FE3" w:rsidP="00BB514A">
            <w:pPr>
              <w:spacing w:after="0" w:line="240" w:lineRule="auto"/>
              <w:jc w:val="center"/>
              <w:rPr>
                <w:rFonts w:ascii="Times New Roman" w:hAnsi="Times New Roman" w:cs="Times New Roman"/>
                <w:b/>
                <w:sz w:val="24"/>
                <w:szCs w:val="24"/>
              </w:rPr>
            </w:pPr>
          </w:p>
        </w:tc>
        <w:tc>
          <w:tcPr>
            <w:tcW w:w="1378" w:type="dxa"/>
            <w:shd w:val="clear" w:color="auto" w:fill="auto"/>
            <w:tcMar>
              <w:left w:w="28" w:type="dxa"/>
              <w:right w:w="28" w:type="dxa"/>
            </w:tcMar>
          </w:tcPr>
          <w:p w:rsidR="00FD5FE3" w:rsidRPr="00706229" w:rsidRDefault="00FD5FE3" w:rsidP="00BB514A">
            <w:pPr>
              <w:spacing w:after="0" w:line="240" w:lineRule="auto"/>
              <w:jc w:val="center"/>
              <w:rPr>
                <w:rFonts w:ascii="Times New Roman" w:hAnsi="Times New Roman" w:cs="Times New Roman"/>
                <w:b/>
                <w:sz w:val="24"/>
                <w:szCs w:val="24"/>
              </w:rPr>
            </w:pPr>
          </w:p>
        </w:tc>
        <w:tc>
          <w:tcPr>
            <w:tcW w:w="1763" w:type="dxa"/>
            <w:shd w:val="clear" w:color="auto" w:fill="auto"/>
            <w:tcMar>
              <w:left w:w="28" w:type="dxa"/>
              <w:right w:w="28" w:type="dxa"/>
            </w:tcMar>
          </w:tcPr>
          <w:p w:rsidR="00FD5FE3" w:rsidRPr="00706229" w:rsidRDefault="00FD5FE3" w:rsidP="00BB514A">
            <w:pPr>
              <w:spacing w:after="0" w:line="240" w:lineRule="auto"/>
              <w:jc w:val="center"/>
              <w:rPr>
                <w:rFonts w:ascii="Times New Roman" w:hAnsi="Times New Roman" w:cs="Times New Roman"/>
                <w:b/>
                <w:sz w:val="24"/>
                <w:szCs w:val="24"/>
              </w:rPr>
            </w:pPr>
          </w:p>
        </w:tc>
      </w:tr>
      <w:tr w:rsidR="00D140EE" w:rsidRPr="00706229" w:rsidTr="00D140EE">
        <w:trPr>
          <w:trHeight w:val="20"/>
          <w:jc w:val="center"/>
        </w:trPr>
        <w:tc>
          <w:tcPr>
            <w:tcW w:w="4116" w:type="dxa"/>
            <w:gridSpan w:val="2"/>
            <w:shd w:val="clear" w:color="auto" w:fill="auto"/>
            <w:tcMar>
              <w:left w:w="28" w:type="dxa"/>
              <w:right w:w="28" w:type="dxa"/>
            </w:tcMar>
          </w:tcPr>
          <w:p w:rsidR="00FD5FE3" w:rsidRPr="00706229" w:rsidRDefault="00FD5FE3"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Mașini agricole</w:t>
            </w:r>
          </w:p>
        </w:tc>
        <w:tc>
          <w:tcPr>
            <w:tcW w:w="963" w:type="dxa"/>
            <w:shd w:val="clear" w:color="auto" w:fill="auto"/>
            <w:tcMar>
              <w:left w:w="28" w:type="dxa"/>
              <w:right w:w="28" w:type="dxa"/>
            </w:tcMar>
          </w:tcPr>
          <w:p w:rsidR="00FD5FE3" w:rsidRPr="00706229" w:rsidRDefault="00FD5FE3"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45</w:t>
            </w:r>
          </w:p>
        </w:tc>
        <w:tc>
          <w:tcPr>
            <w:tcW w:w="963" w:type="dxa"/>
            <w:shd w:val="clear" w:color="auto" w:fill="auto"/>
            <w:tcMar>
              <w:left w:w="28" w:type="dxa"/>
              <w:right w:w="28" w:type="dxa"/>
            </w:tcMar>
          </w:tcPr>
          <w:p w:rsidR="00FD5FE3" w:rsidRPr="00706229" w:rsidRDefault="00FD5FE3"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49</w:t>
            </w:r>
          </w:p>
        </w:tc>
        <w:tc>
          <w:tcPr>
            <w:tcW w:w="963" w:type="dxa"/>
            <w:shd w:val="clear" w:color="auto" w:fill="auto"/>
            <w:tcMar>
              <w:left w:w="28" w:type="dxa"/>
              <w:right w:w="28" w:type="dxa"/>
            </w:tcMar>
          </w:tcPr>
          <w:p w:rsidR="00FD5FE3" w:rsidRPr="00706229" w:rsidRDefault="00FD5FE3"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52</w:t>
            </w:r>
          </w:p>
        </w:tc>
        <w:tc>
          <w:tcPr>
            <w:tcW w:w="963" w:type="dxa"/>
            <w:shd w:val="clear" w:color="auto" w:fill="auto"/>
            <w:tcMar>
              <w:left w:w="28" w:type="dxa"/>
              <w:right w:w="28" w:type="dxa"/>
            </w:tcMar>
          </w:tcPr>
          <w:p w:rsidR="00FD5FE3" w:rsidRPr="00706229" w:rsidRDefault="00FD5FE3"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54</w:t>
            </w:r>
          </w:p>
        </w:tc>
        <w:tc>
          <w:tcPr>
            <w:tcW w:w="908" w:type="dxa"/>
            <w:shd w:val="clear" w:color="auto" w:fill="auto"/>
            <w:tcMar>
              <w:left w:w="28" w:type="dxa"/>
              <w:right w:w="28" w:type="dxa"/>
            </w:tcMar>
          </w:tcPr>
          <w:p w:rsidR="00FD5FE3" w:rsidRPr="00706229" w:rsidRDefault="00FD5FE3"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56</w:t>
            </w:r>
          </w:p>
        </w:tc>
        <w:tc>
          <w:tcPr>
            <w:tcW w:w="2901" w:type="dxa"/>
            <w:shd w:val="clear" w:color="auto" w:fill="auto"/>
            <w:tcMar>
              <w:left w:w="28" w:type="dxa"/>
              <w:right w:w="28" w:type="dxa"/>
            </w:tcMar>
          </w:tcPr>
          <w:p w:rsidR="00FD5FE3" w:rsidRPr="00706229" w:rsidRDefault="00FD5FE3" w:rsidP="00FD5FE3">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mașini agricole</w:t>
            </w:r>
          </w:p>
        </w:tc>
        <w:tc>
          <w:tcPr>
            <w:tcW w:w="1139" w:type="dxa"/>
            <w:shd w:val="clear" w:color="auto" w:fill="auto"/>
            <w:tcMar>
              <w:left w:w="28" w:type="dxa"/>
              <w:right w:w="28" w:type="dxa"/>
            </w:tcMar>
          </w:tcPr>
          <w:p w:rsidR="00FD5FE3" w:rsidRPr="00706229" w:rsidRDefault="00FD5FE3" w:rsidP="00BB514A">
            <w:pPr>
              <w:spacing w:after="0" w:line="240" w:lineRule="auto"/>
              <w:jc w:val="center"/>
              <w:rPr>
                <w:rFonts w:ascii="Times New Roman" w:hAnsi="Times New Roman" w:cs="Times New Roman"/>
                <w:b/>
                <w:sz w:val="24"/>
                <w:szCs w:val="24"/>
              </w:rPr>
            </w:pPr>
          </w:p>
        </w:tc>
        <w:tc>
          <w:tcPr>
            <w:tcW w:w="1378" w:type="dxa"/>
            <w:shd w:val="clear" w:color="auto" w:fill="auto"/>
            <w:tcMar>
              <w:left w:w="28" w:type="dxa"/>
              <w:right w:w="28" w:type="dxa"/>
            </w:tcMar>
          </w:tcPr>
          <w:p w:rsidR="00FD5FE3" w:rsidRPr="00706229" w:rsidRDefault="00FD5FE3" w:rsidP="00BB514A">
            <w:pPr>
              <w:spacing w:after="0" w:line="240" w:lineRule="auto"/>
              <w:jc w:val="center"/>
              <w:rPr>
                <w:rFonts w:ascii="Times New Roman" w:hAnsi="Times New Roman" w:cs="Times New Roman"/>
                <w:b/>
                <w:sz w:val="24"/>
                <w:szCs w:val="24"/>
              </w:rPr>
            </w:pPr>
          </w:p>
        </w:tc>
        <w:tc>
          <w:tcPr>
            <w:tcW w:w="1763" w:type="dxa"/>
            <w:shd w:val="clear" w:color="auto" w:fill="auto"/>
            <w:tcMar>
              <w:left w:w="28" w:type="dxa"/>
              <w:right w:w="28" w:type="dxa"/>
            </w:tcMar>
          </w:tcPr>
          <w:p w:rsidR="00FD5FE3" w:rsidRPr="00706229" w:rsidRDefault="00FD5FE3" w:rsidP="00BB514A">
            <w:pPr>
              <w:spacing w:after="0" w:line="240" w:lineRule="auto"/>
              <w:jc w:val="center"/>
              <w:rPr>
                <w:rFonts w:ascii="Times New Roman" w:hAnsi="Times New Roman" w:cs="Times New Roman"/>
                <w:b/>
                <w:sz w:val="24"/>
                <w:szCs w:val="24"/>
              </w:rPr>
            </w:pPr>
          </w:p>
        </w:tc>
      </w:tr>
      <w:tr w:rsidR="00262339" w:rsidRPr="00706229" w:rsidTr="00D140EE">
        <w:trPr>
          <w:trHeight w:val="20"/>
          <w:jc w:val="center"/>
        </w:trPr>
        <w:tc>
          <w:tcPr>
            <w:tcW w:w="3084" w:type="dxa"/>
            <w:tcBorders>
              <w:bottom w:val="single" w:sz="4" w:space="0" w:color="auto"/>
            </w:tcBorders>
            <w:shd w:val="clear" w:color="auto" w:fill="auto"/>
            <w:tcMar>
              <w:left w:w="28" w:type="dxa"/>
              <w:right w:w="28" w:type="dxa"/>
            </w:tcMar>
          </w:tcPr>
          <w:p w:rsidR="00262339" w:rsidRPr="00706229" w:rsidRDefault="00262339" w:rsidP="00262339">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Program la nivel local nr. 11</w:t>
            </w:r>
          </w:p>
        </w:tc>
        <w:tc>
          <w:tcPr>
            <w:tcW w:w="12973" w:type="dxa"/>
            <w:gridSpan w:val="10"/>
            <w:tcBorders>
              <w:bottom w:val="single" w:sz="4" w:space="0" w:color="auto"/>
            </w:tcBorders>
            <w:shd w:val="clear" w:color="auto" w:fill="auto"/>
            <w:tcMar>
              <w:left w:w="28" w:type="dxa"/>
              <w:right w:w="28" w:type="dxa"/>
            </w:tcMar>
          </w:tcPr>
          <w:p w:rsidR="00262339" w:rsidRPr="00706229" w:rsidRDefault="00262339" w:rsidP="00BB514A">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Crearea și dezvoltarea infrastructurii agricole</w:t>
            </w:r>
          </w:p>
        </w:tc>
      </w:tr>
      <w:tr w:rsidR="00262339" w:rsidRPr="00706229" w:rsidTr="00D140EE">
        <w:trPr>
          <w:trHeight w:val="20"/>
          <w:jc w:val="center"/>
        </w:trPr>
        <w:tc>
          <w:tcPr>
            <w:tcW w:w="4116" w:type="dxa"/>
            <w:gridSpan w:val="2"/>
            <w:vMerge w:val="restart"/>
            <w:shd w:val="clear" w:color="auto" w:fill="auto"/>
            <w:tcMar>
              <w:left w:w="28" w:type="dxa"/>
              <w:right w:w="28" w:type="dxa"/>
            </w:tcMar>
          </w:tcPr>
          <w:p w:rsidR="00262339" w:rsidRPr="00706229" w:rsidRDefault="00262339" w:rsidP="00BB514A">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4760" w:type="dxa"/>
            <w:gridSpan w:val="5"/>
            <w:shd w:val="clear" w:color="auto" w:fill="auto"/>
            <w:tcMar>
              <w:left w:w="28" w:type="dxa"/>
              <w:right w:w="28" w:type="dxa"/>
            </w:tcMar>
          </w:tcPr>
          <w:p w:rsidR="00262339" w:rsidRPr="00706229" w:rsidRDefault="00262339" w:rsidP="00BB514A">
            <w:r w:rsidRPr="00706229">
              <w:rPr>
                <w:rFonts w:ascii="Times New Roman" w:hAnsi="Times New Roman" w:cs="Times New Roman"/>
                <w:b/>
                <w:sz w:val="24"/>
                <w:szCs w:val="24"/>
              </w:rPr>
              <w:t>Subvenționarea sectorului agroalimentar</w:t>
            </w:r>
          </w:p>
        </w:tc>
        <w:tc>
          <w:tcPr>
            <w:tcW w:w="2901" w:type="dxa"/>
            <w:vMerge w:val="restart"/>
            <w:shd w:val="clear" w:color="auto" w:fill="auto"/>
            <w:tcMar>
              <w:left w:w="28" w:type="dxa"/>
              <w:right w:w="28" w:type="dxa"/>
            </w:tcMar>
          </w:tcPr>
          <w:p w:rsidR="00262339" w:rsidRPr="00706229" w:rsidRDefault="00262339"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139" w:type="dxa"/>
            <w:vMerge w:val="restart"/>
            <w:shd w:val="clear" w:color="auto" w:fill="auto"/>
            <w:tcMar>
              <w:left w:w="28" w:type="dxa"/>
              <w:right w:w="28" w:type="dxa"/>
            </w:tcMar>
          </w:tcPr>
          <w:p w:rsidR="00262339" w:rsidRPr="00706229" w:rsidRDefault="00262339"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Costuri / valoarea potențială finanțare</w:t>
            </w:r>
          </w:p>
        </w:tc>
        <w:tc>
          <w:tcPr>
            <w:tcW w:w="1378" w:type="dxa"/>
            <w:vMerge w:val="restart"/>
            <w:shd w:val="clear" w:color="auto" w:fill="auto"/>
            <w:tcMar>
              <w:left w:w="28" w:type="dxa"/>
              <w:right w:w="28" w:type="dxa"/>
            </w:tcMar>
          </w:tcPr>
          <w:p w:rsidR="00262339" w:rsidRPr="00706229" w:rsidRDefault="00262339"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763" w:type="dxa"/>
            <w:vMerge w:val="restart"/>
            <w:shd w:val="clear" w:color="auto" w:fill="auto"/>
            <w:tcMar>
              <w:left w:w="28" w:type="dxa"/>
              <w:right w:w="28" w:type="dxa"/>
            </w:tcMar>
          </w:tcPr>
          <w:p w:rsidR="00262339" w:rsidRPr="00706229" w:rsidRDefault="00262339"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D140EE" w:rsidRPr="00706229" w:rsidTr="00D140EE">
        <w:trPr>
          <w:trHeight w:val="20"/>
          <w:jc w:val="center"/>
        </w:trPr>
        <w:tc>
          <w:tcPr>
            <w:tcW w:w="4116" w:type="dxa"/>
            <w:gridSpan w:val="2"/>
            <w:vMerge/>
            <w:shd w:val="clear" w:color="auto" w:fill="auto"/>
            <w:tcMar>
              <w:left w:w="28" w:type="dxa"/>
              <w:right w:w="28" w:type="dxa"/>
            </w:tcMar>
          </w:tcPr>
          <w:p w:rsidR="00262339" w:rsidRPr="00706229" w:rsidRDefault="00262339" w:rsidP="00BB514A">
            <w:pPr>
              <w:spacing w:after="0" w:line="240" w:lineRule="auto"/>
              <w:rPr>
                <w:rFonts w:ascii="Times New Roman" w:hAnsi="Times New Roman" w:cs="Times New Roman"/>
                <w:b/>
                <w:sz w:val="24"/>
                <w:szCs w:val="24"/>
              </w:rPr>
            </w:pPr>
          </w:p>
        </w:tc>
        <w:tc>
          <w:tcPr>
            <w:tcW w:w="963" w:type="dxa"/>
            <w:shd w:val="clear" w:color="auto" w:fill="auto"/>
            <w:tcMar>
              <w:left w:w="28" w:type="dxa"/>
              <w:right w:w="28" w:type="dxa"/>
            </w:tcMar>
            <w:vAlign w:val="center"/>
          </w:tcPr>
          <w:p w:rsidR="00262339" w:rsidRPr="00706229" w:rsidRDefault="00262339"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963" w:type="dxa"/>
            <w:shd w:val="clear" w:color="auto" w:fill="auto"/>
            <w:tcMar>
              <w:left w:w="28" w:type="dxa"/>
              <w:right w:w="28" w:type="dxa"/>
            </w:tcMar>
            <w:vAlign w:val="center"/>
          </w:tcPr>
          <w:p w:rsidR="00262339" w:rsidRPr="00706229" w:rsidRDefault="00262339"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963" w:type="dxa"/>
            <w:shd w:val="clear" w:color="auto" w:fill="auto"/>
            <w:tcMar>
              <w:left w:w="28" w:type="dxa"/>
              <w:right w:w="28" w:type="dxa"/>
            </w:tcMar>
            <w:vAlign w:val="center"/>
          </w:tcPr>
          <w:p w:rsidR="00262339" w:rsidRPr="00706229" w:rsidRDefault="00262339"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963" w:type="dxa"/>
            <w:shd w:val="clear" w:color="auto" w:fill="auto"/>
            <w:tcMar>
              <w:left w:w="28" w:type="dxa"/>
              <w:right w:w="28" w:type="dxa"/>
            </w:tcMar>
            <w:vAlign w:val="center"/>
          </w:tcPr>
          <w:p w:rsidR="00262339" w:rsidRPr="00706229" w:rsidRDefault="00262339"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908" w:type="dxa"/>
            <w:shd w:val="clear" w:color="auto" w:fill="auto"/>
            <w:tcMar>
              <w:left w:w="28" w:type="dxa"/>
              <w:right w:w="28" w:type="dxa"/>
            </w:tcMar>
            <w:vAlign w:val="center"/>
          </w:tcPr>
          <w:p w:rsidR="00262339" w:rsidRPr="00706229" w:rsidRDefault="00262339" w:rsidP="00BB514A">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2901" w:type="dxa"/>
            <w:vMerge/>
            <w:shd w:val="clear" w:color="auto" w:fill="auto"/>
            <w:tcMar>
              <w:left w:w="28" w:type="dxa"/>
              <w:right w:w="28" w:type="dxa"/>
            </w:tcMar>
          </w:tcPr>
          <w:p w:rsidR="00262339" w:rsidRPr="00706229" w:rsidRDefault="00262339" w:rsidP="00BB514A">
            <w:pPr>
              <w:spacing w:after="0" w:line="240" w:lineRule="auto"/>
              <w:jc w:val="center"/>
              <w:rPr>
                <w:rFonts w:ascii="Times New Roman" w:hAnsi="Times New Roman" w:cs="Times New Roman"/>
                <w:b/>
                <w:sz w:val="24"/>
                <w:szCs w:val="24"/>
              </w:rPr>
            </w:pPr>
          </w:p>
        </w:tc>
        <w:tc>
          <w:tcPr>
            <w:tcW w:w="1139" w:type="dxa"/>
            <w:vMerge/>
            <w:shd w:val="clear" w:color="auto" w:fill="auto"/>
            <w:tcMar>
              <w:left w:w="28" w:type="dxa"/>
              <w:right w:w="28" w:type="dxa"/>
            </w:tcMar>
          </w:tcPr>
          <w:p w:rsidR="00262339" w:rsidRPr="00706229" w:rsidRDefault="00262339" w:rsidP="00BB514A">
            <w:pPr>
              <w:spacing w:after="0" w:line="240" w:lineRule="auto"/>
              <w:jc w:val="center"/>
              <w:rPr>
                <w:rFonts w:ascii="Times New Roman" w:hAnsi="Times New Roman" w:cs="Times New Roman"/>
                <w:b/>
                <w:sz w:val="24"/>
                <w:szCs w:val="24"/>
              </w:rPr>
            </w:pPr>
          </w:p>
        </w:tc>
        <w:tc>
          <w:tcPr>
            <w:tcW w:w="1378" w:type="dxa"/>
            <w:vMerge/>
            <w:shd w:val="clear" w:color="auto" w:fill="auto"/>
            <w:tcMar>
              <w:left w:w="28" w:type="dxa"/>
              <w:right w:w="28" w:type="dxa"/>
            </w:tcMar>
          </w:tcPr>
          <w:p w:rsidR="00262339" w:rsidRPr="00706229" w:rsidRDefault="00262339" w:rsidP="00BB514A">
            <w:pPr>
              <w:spacing w:after="0" w:line="240" w:lineRule="auto"/>
              <w:jc w:val="center"/>
              <w:rPr>
                <w:rFonts w:ascii="Times New Roman" w:hAnsi="Times New Roman" w:cs="Times New Roman"/>
                <w:b/>
                <w:sz w:val="24"/>
                <w:szCs w:val="24"/>
              </w:rPr>
            </w:pPr>
          </w:p>
        </w:tc>
        <w:tc>
          <w:tcPr>
            <w:tcW w:w="1763" w:type="dxa"/>
            <w:vMerge/>
            <w:shd w:val="clear" w:color="auto" w:fill="auto"/>
            <w:tcMar>
              <w:left w:w="28" w:type="dxa"/>
              <w:right w:w="28" w:type="dxa"/>
            </w:tcMar>
          </w:tcPr>
          <w:p w:rsidR="00262339" w:rsidRPr="00706229" w:rsidRDefault="00262339" w:rsidP="00BB514A">
            <w:pPr>
              <w:spacing w:after="0" w:line="240" w:lineRule="auto"/>
              <w:jc w:val="center"/>
              <w:rPr>
                <w:rFonts w:ascii="Times New Roman" w:hAnsi="Times New Roman" w:cs="Times New Roman"/>
                <w:b/>
                <w:sz w:val="24"/>
                <w:szCs w:val="24"/>
              </w:rPr>
            </w:pPr>
          </w:p>
        </w:tc>
      </w:tr>
      <w:tr w:rsidR="00D140EE" w:rsidRPr="00706229" w:rsidTr="00D140EE">
        <w:trPr>
          <w:trHeight w:val="20"/>
          <w:jc w:val="center"/>
        </w:trPr>
        <w:tc>
          <w:tcPr>
            <w:tcW w:w="4116" w:type="dxa"/>
            <w:gridSpan w:val="2"/>
            <w:shd w:val="clear" w:color="auto" w:fill="auto"/>
            <w:tcMar>
              <w:left w:w="28" w:type="dxa"/>
              <w:right w:w="28" w:type="dxa"/>
            </w:tcMar>
          </w:tcPr>
          <w:p w:rsidR="00262339" w:rsidRPr="00706229" w:rsidRDefault="00262339"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11.1 Informarea producătorilor agricoli privind procedurile de export</w:t>
            </w:r>
          </w:p>
        </w:tc>
        <w:tc>
          <w:tcPr>
            <w:tcW w:w="963" w:type="dxa"/>
            <w:shd w:val="clear" w:color="auto" w:fill="auto"/>
            <w:tcMar>
              <w:left w:w="28" w:type="dxa"/>
              <w:right w:w="28" w:type="dxa"/>
            </w:tcMar>
          </w:tcPr>
          <w:p w:rsidR="00262339" w:rsidRPr="00706229" w:rsidRDefault="00262339"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30</w:t>
            </w:r>
          </w:p>
        </w:tc>
        <w:tc>
          <w:tcPr>
            <w:tcW w:w="963" w:type="dxa"/>
            <w:shd w:val="clear" w:color="auto" w:fill="auto"/>
            <w:tcMar>
              <w:left w:w="28" w:type="dxa"/>
              <w:right w:w="28" w:type="dxa"/>
            </w:tcMar>
          </w:tcPr>
          <w:p w:rsidR="00262339" w:rsidRPr="00706229" w:rsidRDefault="00262339"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30</w:t>
            </w:r>
          </w:p>
        </w:tc>
        <w:tc>
          <w:tcPr>
            <w:tcW w:w="963" w:type="dxa"/>
            <w:shd w:val="clear" w:color="auto" w:fill="auto"/>
            <w:tcMar>
              <w:left w:w="28" w:type="dxa"/>
              <w:right w:w="28" w:type="dxa"/>
            </w:tcMar>
          </w:tcPr>
          <w:p w:rsidR="00262339" w:rsidRPr="00706229" w:rsidRDefault="00262339"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32</w:t>
            </w:r>
          </w:p>
        </w:tc>
        <w:tc>
          <w:tcPr>
            <w:tcW w:w="963" w:type="dxa"/>
            <w:shd w:val="clear" w:color="auto" w:fill="auto"/>
            <w:tcMar>
              <w:left w:w="28" w:type="dxa"/>
              <w:right w:w="28" w:type="dxa"/>
            </w:tcMar>
          </w:tcPr>
          <w:p w:rsidR="00262339" w:rsidRPr="00706229" w:rsidRDefault="00262339"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33</w:t>
            </w:r>
          </w:p>
        </w:tc>
        <w:tc>
          <w:tcPr>
            <w:tcW w:w="908" w:type="dxa"/>
            <w:shd w:val="clear" w:color="auto" w:fill="auto"/>
            <w:tcMar>
              <w:left w:w="28" w:type="dxa"/>
              <w:right w:w="28" w:type="dxa"/>
            </w:tcMar>
          </w:tcPr>
          <w:p w:rsidR="00262339" w:rsidRPr="00706229" w:rsidRDefault="00262339"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34</w:t>
            </w:r>
          </w:p>
        </w:tc>
        <w:tc>
          <w:tcPr>
            <w:tcW w:w="2901" w:type="dxa"/>
            <w:shd w:val="clear" w:color="auto" w:fill="auto"/>
            <w:tcMar>
              <w:left w:w="28" w:type="dxa"/>
              <w:right w:w="28" w:type="dxa"/>
            </w:tcMar>
          </w:tcPr>
          <w:p w:rsidR="00262339" w:rsidRPr="00706229" w:rsidRDefault="00262339"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de agricultori</w:t>
            </w:r>
          </w:p>
        </w:tc>
        <w:tc>
          <w:tcPr>
            <w:tcW w:w="1139" w:type="dxa"/>
            <w:shd w:val="clear" w:color="auto" w:fill="auto"/>
            <w:tcMar>
              <w:left w:w="28" w:type="dxa"/>
              <w:right w:w="28" w:type="dxa"/>
            </w:tcMar>
          </w:tcPr>
          <w:p w:rsidR="00262339" w:rsidRPr="00706229" w:rsidRDefault="00262339" w:rsidP="00BB514A">
            <w:pPr>
              <w:spacing w:after="0" w:line="240" w:lineRule="auto"/>
              <w:rPr>
                <w:rFonts w:ascii="Times New Roman" w:hAnsi="Times New Roman" w:cs="Times New Roman"/>
                <w:sz w:val="24"/>
                <w:szCs w:val="24"/>
              </w:rPr>
            </w:pPr>
          </w:p>
        </w:tc>
        <w:tc>
          <w:tcPr>
            <w:tcW w:w="1378" w:type="dxa"/>
            <w:shd w:val="clear" w:color="auto" w:fill="auto"/>
            <w:tcMar>
              <w:left w:w="28" w:type="dxa"/>
              <w:right w:w="28" w:type="dxa"/>
            </w:tcMar>
          </w:tcPr>
          <w:p w:rsidR="00262339" w:rsidRPr="00706229" w:rsidRDefault="00262339"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SAA </w:t>
            </w:r>
          </w:p>
        </w:tc>
        <w:tc>
          <w:tcPr>
            <w:tcW w:w="1763" w:type="dxa"/>
            <w:shd w:val="clear" w:color="auto" w:fill="auto"/>
            <w:tcMar>
              <w:left w:w="28" w:type="dxa"/>
              <w:right w:w="28" w:type="dxa"/>
            </w:tcMar>
          </w:tcPr>
          <w:p w:rsidR="00262339" w:rsidRPr="00706229" w:rsidRDefault="00262339"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APL, ag. ec., ICȘ</w:t>
            </w:r>
          </w:p>
        </w:tc>
      </w:tr>
      <w:tr w:rsidR="00D140EE" w:rsidRPr="00706229" w:rsidTr="00D140EE">
        <w:trPr>
          <w:trHeight w:val="20"/>
          <w:jc w:val="center"/>
        </w:trPr>
        <w:tc>
          <w:tcPr>
            <w:tcW w:w="4116" w:type="dxa"/>
            <w:gridSpan w:val="2"/>
            <w:shd w:val="clear" w:color="auto" w:fill="auto"/>
            <w:tcMar>
              <w:left w:w="28" w:type="dxa"/>
              <w:right w:w="28" w:type="dxa"/>
            </w:tcMar>
          </w:tcPr>
          <w:p w:rsidR="00262339" w:rsidRPr="00706229" w:rsidRDefault="00262339"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11.2 Informarea agricultorilor despre consecințele nerespectării asolamentului și prelucrarea incorectă a solului</w:t>
            </w:r>
          </w:p>
        </w:tc>
        <w:tc>
          <w:tcPr>
            <w:tcW w:w="963" w:type="dxa"/>
            <w:shd w:val="clear" w:color="auto" w:fill="auto"/>
            <w:tcMar>
              <w:left w:w="28" w:type="dxa"/>
              <w:right w:w="28" w:type="dxa"/>
            </w:tcMar>
          </w:tcPr>
          <w:p w:rsidR="00262339" w:rsidRPr="00706229" w:rsidRDefault="00262339"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32</w:t>
            </w:r>
          </w:p>
        </w:tc>
        <w:tc>
          <w:tcPr>
            <w:tcW w:w="963" w:type="dxa"/>
            <w:shd w:val="clear" w:color="auto" w:fill="auto"/>
            <w:tcMar>
              <w:left w:w="28" w:type="dxa"/>
              <w:right w:w="28" w:type="dxa"/>
            </w:tcMar>
          </w:tcPr>
          <w:p w:rsidR="00262339" w:rsidRPr="00706229" w:rsidRDefault="00262339"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34</w:t>
            </w:r>
          </w:p>
        </w:tc>
        <w:tc>
          <w:tcPr>
            <w:tcW w:w="963" w:type="dxa"/>
            <w:shd w:val="clear" w:color="auto" w:fill="auto"/>
            <w:tcMar>
              <w:left w:w="28" w:type="dxa"/>
              <w:right w:w="28" w:type="dxa"/>
            </w:tcMar>
          </w:tcPr>
          <w:p w:rsidR="00262339" w:rsidRPr="00706229" w:rsidRDefault="00262339"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36</w:t>
            </w:r>
          </w:p>
        </w:tc>
        <w:tc>
          <w:tcPr>
            <w:tcW w:w="963" w:type="dxa"/>
            <w:shd w:val="clear" w:color="auto" w:fill="auto"/>
            <w:tcMar>
              <w:left w:w="28" w:type="dxa"/>
              <w:right w:w="28" w:type="dxa"/>
            </w:tcMar>
          </w:tcPr>
          <w:p w:rsidR="00262339" w:rsidRPr="00706229" w:rsidRDefault="00262339"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38</w:t>
            </w:r>
          </w:p>
        </w:tc>
        <w:tc>
          <w:tcPr>
            <w:tcW w:w="908" w:type="dxa"/>
            <w:shd w:val="clear" w:color="auto" w:fill="auto"/>
            <w:tcMar>
              <w:left w:w="28" w:type="dxa"/>
              <w:right w:w="28" w:type="dxa"/>
            </w:tcMar>
          </w:tcPr>
          <w:p w:rsidR="00262339" w:rsidRPr="00706229" w:rsidRDefault="00262339"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40</w:t>
            </w:r>
          </w:p>
        </w:tc>
        <w:tc>
          <w:tcPr>
            <w:tcW w:w="2901" w:type="dxa"/>
            <w:shd w:val="clear" w:color="auto" w:fill="auto"/>
            <w:tcMar>
              <w:left w:w="28" w:type="dxa"/>
              <w:right w:w="28" w:type="dxa"/>
            </w:tcMar>
          </w:tcPr>
          <w:p w:rsidR="00262339" w:rsidRPr="00706229" w:rsidRDefault="00262339"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de agricultori</w:t>
            </w:r>
          </w:p>
        </w:tc>
        <w:tc>
          <w:tcPr>
            <w:tcW w:w="1139" w:type="dxa"/>
            <w:shd w:val="clear" w:color="auto" w:fill="auto"/>
            <w:tcMar>
              <w:left w:w="28" w:type="dxa"/>
              <w:right w:w="28" w:type="dxa"/>
            </w:tcMar>
          </w:tcPr>
          <w:p w:rsidR="00262339" w:rsidRPr="00706229" w:rsidRDefault="00262339" w:rsidP="00BB514A">
            <w:pPr>
              <w:spacing w:after="0" w:line="240" w:lineRule="auto"/>
              <w:rPr>
                <w:rFonts w:ascii="Times New Roman" w:hAnsi="Times New Roman" w:cs="Times New Roman"/>
                <w:sz w:val="24"/>
                <w:szCs w:val="24"/>
              </w:rPr>
            </w:pPr>
          </w:p>
        </w:tc>
        <w:tc>
          <w:tcPr>
            <w:tcW w:w="1378" w:type="dxa"/>
            <w:shd w:val="clear" w:color="auto" w:fill="auto"/>
            <w:tcMar>
              <w:left w:w="28" w:type="dxa"/>
              <w:right w:w="28" w:type="dxa"/>
            </w:tcMar>
          </w:tcPr>
          <w:p w:rsidR="00262339" w:rsidRPr="00706229" w:rsidRDefault="00262339"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SAA</w:t>
            </w:r>
          </w:p>
        </w:tc>
        <w:tc>
          <w:tcPr>
            <w:tcW w:w="1763" w:type="dxa"/>
            <w:shd w:val="clear" w:color="auto" w:fill="auto"/>
            <w:tcMar>
              <w:left w:w="28" w:type="dxa"/>
              <w:right w:w="28" w:type="dxa"/>
            </w:tcMar>
          </w:tcPr>
          <w:p w:rsidR="00262339" w:rsidRPr="00706229" w:rsidRDefault="00262339"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APL, ag. ec., ICȘ</w:t>
            </w:r>
          </w:p>
        </w:tc>
      </w:tr>
      <w:tr w:rsidR="00D140EE" w:rsidRPr="00706229" w:rsidTr="00D140EE">
        <w:trPr>
          <w:trHeight w:val="20"/>
          <w:jc w:val="center"/>
        </w:trPr>
        <w:tc>
          <w:tcPr>
            <w:tcW w:w="4116" w:type="dxa"/>
            <w:gridSpan w:val="2"/>
            <w:shd w:val="clear" w:color="auto" w:fill="auto"/>
            <w:tcMar>
              <w:left w:w="28" w:type="dxa"/>
              <w:right w:w="28" w:type="dxa"/>
            </w:tcMar>
          </w:tcPr>
          <w:p w:rsidR="00262339" w:rsidRPr="00706229" w:rsidRDefault="00262339"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11.3 Promovarea antreprenoriatului rural</w:t>
            </w:r>
          </w:p>
        </w:tc>
        <w:tc>
          <w:tcPr>
            <w:tcW w:w="963" w:type="dxa"/>
            <w:shd w:val="clear" w:color="auto" w:fill="auto"/>
            <w:tcMar>
              <w:left w:w="28" w:type="dxa"/>
              <w:right w:w="28" w:type="dxa"/>
            </w:tcMar>
          </w:tcPr>
          <w:p w:rsidR="00262339" w:rsidRPr="00706229" w:rsidRDefault="00262339"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1/4</w:t>
            </w:r>
          </w:p>
        </w:tc>
        <w:tc>
          <w:tcPr>
            <w:tcW w:w="963" w:type="dxa"/>
            <w:shd w:val="clear" w:color="auto" w:fill="auto"/>
            <w:tcMar>
              <w:left w:w="28" w:type="dxa"/>
              <w:right w:w="28" w:type="dxa"/>
            </w:tcMar>
          </w:tcPr>
          <w:p w:rsidR="00262339" w:rsidRPr="00706229" w:rsidRDefault="00262339"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1/5</w:t>
            </w:r>
          </w:p>
        </w:tc>
        <w:tc>
          <w:tcPr>
            <w:tcW w:w="963" w:type="dxa"/>
            <w:shd w:val="clear" w:color="auto" w:fill="auto"/>
            <w:tcMar>
              <w:left w:w="28" w:type="dxa"/>
              <w:right w:w="28" w:type="dxa"/>
            </w:tcMar>
          </w:tcPr>
          <w:p w:rsidR="00262339" w:rsidRPr="00706229" w:rsidRDefault="00262339"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1/4</w:t>
            </w:r>
          </w:p>
        </w:tc>
        <w:tc>
          <w:tcPr>
            <w:tcW w:w="963" w:type="dxa"/>
            <w:shd w:val="clear" w:color="auto" w:fill="auto"/>
            <w:tcMar>
              <w:left w:w="28" w:type="dxa"/>
              <w:right w:w="28" w:type="dxa"/>
            </w:tcMar>
          </w:tcPr>
          <w:p w:rsidR="00262339" w:rsidRPr="00706229" w:rsidRDefault="00262339"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1/3</w:t>
            </w:r>
          </w:p>
        </w:tc>
        <w:tc>
          <w:tcPr>
            <w:tcW w:w="908" w:type="dxa"/>
            <w:shd w:val="clear" w:color="auto" w:fill="auto"/>
            <w:tcMar>
              <w:left w:w="28" w:type="dxa"/>
              <w:right w:w="28" w:type="dxa"/>
            </w:tcMar>
          </w:tcPr>
          <w:p w:rsidR="00262339" w:rsidRPr="00706229" w:rsidRDefault="00262339"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1/4</w:t>
            </w:r>
          </w:p>
        </w:tc>
        <w:tc>
          <w:tcPr>
            <w:tcW w:w="2901" w:type="dxa"/>
            <w:shd w:val="clear" w:color="auto" w:fill="auto"/>
            <w:tcMar>
              <w:left w:w="28" w:type="dxa"/>
              <w:right w:w="28" w:type="dxa"/>
            </w:tcMar>
          </w:tcPr>
          <w:p w:rsidR="00262339" w:rsidRPr="00706229" w:rsidRDefault="00262339"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de întruniri / Nr. afaceri noi deschise</w:t>
            </w:r>
          </w:p>
        </w:tc>
        <w:tc>
          <w:tcPr>
            <w:tcW w:w="1139" w:type="dxa"/>
            <w:shd w:val="clear" w:color="auto" w:fill="auto"/>
            <w:tcMar>
              <w:left w:w="28" w:type="dxa"/>
              <w:right w:w="28" w:type="dxa"/>
            </w:tcMar>
          </w:tcPr>
          <w:p w:rsidR="00262339" w:rsidRPr="00706229" w:rsidRDefault="00262339" w:rsidP="00BB514A">
            <w:pPr>
              <w:spacing w:after="0" w:line="240" w:lineRule="auto"/>
              <w:rPr>
                <w:rFonts w:ascii="Times New Roman" w:hAnsi="Times New Roman" w:cs="Times New Roman"/>
                <w:sz w:val="24"/>
                <w:szCs w:val="24"/>
              </w:rPr>
            </w:pPr>
          </w:p>
        </w:tc>
        <w:tc>
          <w:tcPr>
            <w:tcW w:w="1378" w:type="dxa"/>
            <w:shd w:val="clear" w:color="auto" w:fill="auto"/>
            <w:tcMar>
              <w:left w:w="28" w:type="dxa"/>
              <w:right w:w="28" w:type="dxa"/>
            </w:tcMar>
          </w:tcPr>
          <w:p w:rsidR="00262339" w:rsidRPr="00706229" w:rsidRDefault="00262339"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SAA</w:t>
            </w:r>
          </w:p>
        </w:tc>
        <w:tc>
          <w:tcPr>
            <w:tcW w:w="1763" w:type="dxa"/>
            <w:shd w:val="clear" w:color="auto" w:fill="auto"/>
            <w:tcMar>
              <w:left w:w="28" w:type="dxa"/>
              <w:right w:w="28" w:type="dxa"/>
            </w:tcMar>
          </w:tcPr>
          <w:p w:rsidR="00262339" w:rsidRPr="00706229" w:rsidRDefault="00262339"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APC, APL, ONG-uri</w:t>
            </w:r>
          </w:p>
        </w:tc>
      </w:tr>
      <w:tr w:rsidR="00D140EE" w:rsidRPr="00706229" w:rsidTr="00D140EE">
        <w:trPr>
          <w:trHeight w:val="20"/>
          <w:jc w:val="center"/>
        </w:trPr>
        <w:tc>
          <w:tcPr>
            <w:tcW w:w="4116" w:type="dxa"/>
            <w:gridSpan w:val="2"/>
            <w:shd w:val="clear" w:color="auto" w:fill="auto"/>
            <w:tcMar>
              <w:left w:w="28" w:type="dxa"/>
              <w:right w:w="28" w:type="dxa"/>
            </w:tcMar>
          </w:tcPr>
          <w:p w:rsidR="00262339" w:rsidRPr="00706229" w:rsidRDefault="00262339"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11.4 Implementarea și dezvoltarea tehnologiilor post-recoltare și procesare</w:t>
            </w:r>
          </w:p>
        </w:tc>
        <w:tc>
          <w:tcPr>
            <w:tcW w:w="963" w:type="dxa"/>
            <w:shd w:val="clear" w:color="auto" w:fill="auto"/>
            <w:tcMar>
              <w:left w:w="28" w:type="dxa"/>
              <w:right w:w="28" w:type="dxa"/>
            </w:tcMar>
          </w:tcPr>
          <w:p w:rsidR="00262339" w:rsidRPr="00706229" w:rsidRDefault="00262339"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1/2</w:t>
            </w:r>
          </w:p>
        </w:tc>
        <w:tc>
          <w:tcPr>
            <w:tcW w:w="963" w:type="dxa"/>
            <w:shd w:val="clear" w:color="auto" w:fill="auto"/>
            <w:tcMar>
              <w:left w:w="28" w:type="dxa"/>
              <w:right w:w="28" w:type="dxa"/>
            </w:tcMar>
          </w:tcPr>
          <w:p w:rsidR="00262339" w:rsidRPr="00706229" w:rsidRDefault="00262339"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1/2</w:t>
            </w:r>
          </w:p>
        </w:tc>
        <w:tc>
          <w:tcPr>
            <w:tcW w:w="963" w:type="dxa"/>
            <w:shd w:val="clear" w:color="auto" w:fill="auto"/>
            <w:tcMar>
              <w:left w:w="28" w:type="dxa"/>
              <w:right w:w="28" w:type="dxa"/>
            </w:tcMar>
          </w:tcPr>
          <w:p w:rsidR="00262339" w:rsidRPr="00706229" w:rsidRDefault="00262339"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1/2</w:t>
            </w:r>
          </w:p>
        </w:tc>
        <w:tc>
          <w:tcPr>
            <w:tcW w:w="963" w:type="dxa"/>
            <w:shd w:val="clear" w:color="auto" w:fill="auto"/>
            <w:tcMar>
              <w:left w:w="28" w:type="dxa"/>
              <w:right w:w="28" w:type="dxa"/>
            </w:tcMar>
          </w:tcPr>
          <w:p w:rsidR="00262339" w:rsidRPr="00706229" w:rsidRDefault="00262339"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1/2</w:t>
            </w:r>
          </w:p>
        </w:tc>
        <w:tc>
          <w:tcPr>
            <w:tcW w:w="908" w:type="dxa"/>
            <w:shd w:val="clear" w:color="auto" w:fill="auto"/>
            <w:tcMar>
              <w:left w:w="28" w:type="dxa"/>
              <w:right w:w="28" w:type="dxa"/>
            </w:tcMar>
          </w:tcPr>
          <w:p w:rsidR="00262339" w:rsidRPr="00706229" w:rsidRDefault="00262339"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1/2</w:t>
            </w:r>
          </w:p>
        </w:tc>
        <w:tc>
          <w:tcPr>
            <w:tcW w:w="2901" w:type="dxa"/>
            <w:shd w:val="clear" w:color="auto" w:fill="auto"/>
            <w:tcMar>
              <w:left w:w="28" w:type="dxa"/>
              <w:right w:w="28" w:type="dxa"/>
            </w:tcMar>
          </w:tcPr>
          <w:p w:rsidR="00262339" w:rsidRPr="00706229" w:rsidRDefault="00262339" w:rsidP="00262339">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echipamente procurate / Nr. unități utilaj de procesare, uscare, congelare</w:t>
            </w:r>
          </w:p>
        </w:tc>
        <w:tc>
          <w:tcPr>
            <w:tcW w:w="1139" w:type="dxa"/>
            <w:shd w:val="clear" w:color="auto" w:fill="auto"/>
            <w:tcMar>
              <w:left w:w="28" w:type="dxa"/>
              <w:right w:w="28" w:type="dxa"/>
            </w:tcMar>
          </w:tcPr>
          <w:p w:rsidR="00262339" w:rsidRPr="00706229" w:rsidRDefault="00262339"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10 </w:t>
            </w:r>
            <w:r w:rsidR="006823E4" w:rsidRPr="00706229">
              <w:rPr>
                <w:rFonts w:ascii="Times New Roman" w:hAnsi="Times New Roman" w:cs="Times New Roman"/>
                <w:sz w:val="24"/>
                <w:szCs w:val="24"/>
              </w:rPr>
              <w:t>ml</w:t>
            </w:r>
            <w:r w:rsidRPr="00706229">
              <w:rPr>
                <w:rFonts w:ascii="Times New Roman" w:hAnsi="Times New Roman" w:cs="Times New Roman"/>
                <w:sz w:val="24"/>
                <w:szCs w:val="24"/>
              </w:rPr>
              <w:t>. lei</w:t>
            </w:r>
          </w:p>
        </w:tc>
        <w:tc>
          <w:tcPr>
            <w:tcW w:w="1378" w:type="dxa"/>
            <w:shd w:val="clear" w:color="auto" w:fill="auto"/>
            <w:tcMar>
              <w:left w:w="28" w:type="dxa"/>
              <w:right w:w="28" w:type="dxa"/>
            </w:tcMar>
          </w:tcPr>
          <w:p w:rsidR="00262339" w:rsidRPr="00706229" w:rsidRDefault="00262339"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SAA</w:t>
            </w:r>
          </w:p>
        </w:tc>
        <w:tc>
          <w:tcPr>
            <w:tcW w:w="1763" w:type="dxa"/>
            <w:shd w:val="clear" w:color="auto" w:fill="auto"/>
            <w:tcMar>
              <w:left w:w="28" w:type="dxa"/>
              <w:right w:w="28" w:type="dxa"/>
            </w:tcMar>
          </w:tcPr>
          <w:p w:rsidR="00262339" w:rsidRPr="00706229" w:rsidRDefault="00262339"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IFAD, MAC-P, , BERD, APC</w:t>
            </w:r>
          </w:p>
        </w:tc>
      </w:tr>
      <w:tr w:rsidR="00D140EE" w:rsidRPr="00706229" w:rsidTr="00D140EE">
        <w:trPr>
          <w:trHeight w:val="20"/>
          <w:jc w:val="center"/>
        </w:trPr>
        <w:tc>
          <w:tcPr>
            <w:tcW w:w="4116" w:type="dxa"/>
            <w:gridSpan w:val="2"/>
            <w:shd w:val="clear" w:color="auto" w:fill="auto"/>
            <w:tcMar>
              <w:left w:w="28" w:type="dxa"/>
              <w:right w:w="28" w:type="dxa"/>
            </w:tcMar>
          </w:tcPr>
          <w:p w:rsidR="00262339" w:rsidRPr="00706229" w:rsidRDefault="00262339"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11.5 Monitorizarea situației în Comisiile pentru Situații Excepționale în agricultură</w:t>
            </w:r>
          </w:p>
        </w:tc>
        <w:tc>
          <w:tcPr>
            <w:tcW w:w="963" w:type="dxa"/>
            <w:shd w:val="clear" w:color="auto" w:fill="auto"/>
            <w:tcMar>
              <w:left w:w="28" w:type="dxa"/>
              <w:right w:w="28" w:type="dxa"/>
            </w:tcMar>
          </w:tcPr>
          <w:p w:rsidR="00262339" w:rsidRPr="00706229" w:rsidRDefault="00262339"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100</w:t>
            </w:r>
          </w:p>
        </w:tc>
        <w:tc>
          <w:tcPr>
            <w:tcW w:w="963" w:type="dxa"/>
            <w:shd w:val="clear" w:color="auto" w:fill="auto"/>
            <w:tcMar>
              <w:left w:w="28" w:type="dxa"/>
              <w:right w:w="28" w:type="dxa"/>
            </w:tcMar>
          </w:tcPr>
          <w:p w:rsidR="00262339" w:rsidRPr="00706229" w:rsidRDefault="00262339"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100</w:t>
            </w:r>
          </w:p>
        </w:tc>
        <w:tc>
          <w:tcPr>
            <w:tcW w:w="963" w:type="dxa"/>
            <w:shd w:val="clear" w:color="auto" w:fill="auto"/>
            <w:tcMar>
              <w:left w:w="28" w:type="dxa"/>
              <w:right w:w="28" w:type="dxa"/>
            </w:tcMar>
          </w:tcPr>
          <w:p w:rsidR="00262339" w:rsidRPr="00706229" w:rsidRDefault="00262339"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100</w:t>
            </w:r>
          </w:p>
        </w:tc>
        <w:tc>
          <w:tcPr>
            <w:tcW w:w="963" w:type="dxa"/>
            <w:shd w:val="clear" w:color="auto" w:fill="auto"/>
            <w:tcMar>
              <w:left w:w="28" w:type="dxa"/>
              <w:right w:w="28" w:type="dxa"/>
            </w:tcMar>
          </w:tcPr>
          <w:p w:rsidR="00262339" w:rsidRPr="00706229" w:rsidRDefault="00262339"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100</w:t>
            </w:r>
          </w:p>
        </w:tc>
        <w:tc>
          <w:tcPr>
            <w:tcW w:w="908" w:type="dxa"/>
            <w:shd w:val="clear" w:color="auto" w:fill="auto"/>
            <w:tcMar>
              <w:left w:w="28" w:type="dxa"/>
              <w:right w:w="28" w:type="dxa"/>
            </w:tcMar>
          </w:tcPr>
          <w:p w:rsidR="00262339" w:rsidRPr="00706229" w:rsidRDefault="00262339" w:rsidP="00BB514A">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100</w:t>
            </w:r>
          </w:p>
        </w:tc>
        <w:tc>
          <w:tcPr>
            <w:tcW w:w="2901" w:type="dxa"/>
            <w:shd w:val="clear" w:color="auto" w:fill="auto"/>
            <w:tcMar>
              <w:left w:w="28" w:type="dxa"/>
              <w:right w:w="28" w:type="dxa"/>
            </w:tcMar>
          </w:tcPr>
          <w:p w:rsidR="00262339" w:rsidRPr="00706229" w:rsidRDefault="00262339"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actelor întocmite</w:t>
            </w:r>
          </w:p>
        </w:tc>
        <w:tc>
          <w:tcPr>
            <w:tcW w:w="1139" w:type="dxa"/>
            <w:shd w:val="clear" w:color="auto" w:fill="auto"/>
            <w:tcMar>
              <w:left w:w="28" w:type="dxa"/>
              <w:right w:w="28" w:type="dxa"/>
            </w:tcMar>
          </w:tcPr>
          <w:p w:rsidR="00262339" w:rsidRPr="00706229" w:rsidRDefault="00262339" w:rsidP="00BB514A">
            <w:pPr>
              <w:spacing w:after="0" w:line="240" w:lineRule="auto"/>
              <w:rPr>
                <w:rFonts w:ascii="Times New Roman" w:hAnsi="Times New Roman" w:cs="Times New Roman"/>
                <w:sz w:val="24"/>
                <w:szCs w:val="24"/>
              </w:rPr>
            </w:pPr>
          </w:p>
        </w:tc>
        <w:tc>
          <w:tcPr>
            <w:tcW w:w="1378" w:type="dxa"/>
            <w:shd w:val="clear" w:color="auto" w:fill="auto"/>
            <w:tcMar>
              <w:left w:w="28" w:type="dxa"/>
              <w:right w:w="28" w:type="dxa"/>
            </w:tcMar>
          </w:tcPr>
          <w:p w:rsidR="00262339" w:rsidRPr="00706229" w:rsidRDefault="00262339"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SAA</w:t>
            </w:r>
          </w:p>
        </w:tc>
        <w:tc>
          <w:tcPr>
            <w:tcW w:w="1763" w:type="dxa"/>
            <w:shd w:val="clear" w:color="auto" w:fill="auto"/>
            <w:tcMar>
              <w:left w:w="28" w:type="dxa"/>
              <w:right w:w="28" w:type="dxa"/>
            </w:tcMar>
          </w:tcPr>
          <w:p w:rsidR="00262339" w:rsidRPr="00706229" w:rsidRDefault="00262339" w:rsidP="00BB514A">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APL II, APL I, APC</w:t>
            </w:r>
          </w:p>
        </w:tc>
      </w:tr>
    </w:tbl>
    <w:p w:rsidR="006C6D7B" w:rsidRPr="00706229" w:rsidRDefault="006C6D7B" w:rsidP="001E2BCB">
      <w:pPr>
        <w:tabs>
          <w:tab w:val="left" w:pos="5400"/>
        </w:tabs>
        <w:spacing w:after="0" w:line="240" w:lineRule="auto"/>
        <w:rPr>
          <w:rFonts w:ascii="Times New Roman" w:hAnsi="Times New Roman" w:cs="Times New Roman"/>
          <w:b/>
          <w:sz w:val="24"/>
          <w:szCs w:val="24"/>
        </w:rPr>
      </w:pPr>
    </w:p>
    <w:p w:rsidR="001E2BCB" w:rsidRPr="00706229" w:rsidRDefault="001E2BCB" w:rsidP="00ED1FC4">
      <w:pPr>
        <w:shd w:val="clear" w:color="auto" w:fill="EAF1DD" w:themeFill="accent3" w:themeFillTint="33"/>
        <w:tabs>
          <w:tab w:val="left" w:pos="5400"/>
        </w:tabs>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2.3.8 MEDIUL</w:t>
      </w:r>
    </w:p>
    <w:p w:rsidR="001E2BCB" w:rsidRPr="00706229" w:rsidRDefault="001E2BCB" w:rsidP="001E2BCB">
      <w:pPr>
        <w:tabs>
          <w:tab w:val="left" w:pos="5400"/>
        </w:tabs>
        <w:spacing w:after="0" w:line="240" w:lineRule="auto"/>
        <w:rPr>
          <w:rFonts w:ascii="Times New Roman" w:hAnsi="Times New Roman" w:cs="Times New Roman"/>
          <w:b/>
          <w:sz w:val="24"/>
          <w:szCs w:val="24"/>
        </w:rPr>
      </w:pPr>
    </w:p>
    <w:tbl>
      <w:tblPr>
        <w:tblW w:w="16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4"/>
        <w:gridCol w:w="13"/>
        <w:gridCol w:w="1276"/>
        <w:gridCol w:w="962"/>
        <w:gridCol w:w="886"/>
        <w:gridCol w:w="882"/>
        <w:gridCol w:w="849"/>
        <w:gridCol w:w="809"/>
        <w:gridCol w:w="2902"/>
        <w:gridCol w:w="1150"/>
        <w:gridCol w:w="1387"/>
        <w:gridCol w:w="6"/>
        <w:gridCol w:w="1885"/>
        <w:gridCol w:w="30"/>
      </w:tblGrid>
      <w:tr w:rsidR="00EA588E" w:rsidRPr="00706229" w:rsidTr="00780DD0">
        <w:trPr>
          <w:gridAfter w:val="1"/>
          <w:wAfter w:w="30" w:type="dxa"/>
          <w:trHeight w:val="20"/>
          <w:jc w:val="center"/>
        </w:trPr>
        <w:tc>
          <w:tcPr>
            <w:tcW w:w="3054" w:type="dxa"/>
            <w:shd w:val="clear" w:color="auto" w:fill="D6E3BC" w:themeFill="accent3" w:themeFillTint="66"/>
            <w:tcMar>
              <w:left w:w="28" w:type="dxa"/>
              <w:right w:w="28" w:type="dxa"/>
            </w:tcMar>
          </w:tcPr>
          <w:p w:rsidR="00EA588E" w:rsidRPr="00706229" w:rsidRDefault="00EA588E" w:rsidP="00752668">
            <w:pPr>
              <w:tabs>
                <w:tab w:val="left" w:pos="709"/>
              </w:tabs>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 xml:space="preserve">Obiectiv nr. 1: </w:t>
            </w:r>
          </w:p>
        </w:tc>
        <w:tc>
          <w:tcPr>
            <w:tcW w:w="13007" w:type="dxa"/>
            <w:gridSpan w:val="12"/>
            <w:shd w:val="clear" w:color="auto" w:fill="D6E3BC" w:themeFill="accent3" w:themeFillTint="66"/>
            <w:tcMar>
              <w:left w:w="28" w:type="dxa"/>
              <w:right w:w="28" w:type="dxa"/>
            </w:tcMar>
          </w:tcPr>
          <w:p w:rsidR="00EA588E" w:rsidRPr="00706229" w:rsidRDefault="00EA588E" w:rsidP="00752668">
            <w:pPr>
              <w:tabs>
                <w:tab w:val="left" w:pos="709"/>
              </w:tabs>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Protejarea mediului ambiant şi asigurarea dezvoltării durabile</w:t>
            </w:r>
          </w:p>
        </w:tc>
      </w:tr>
      <w:tr w:rsidR="00EA588E" w:rsidRPr="00706229" w:rsidTr="00780DD0">
        <w:trPr>
          <w:gridAfter w:val="1"/>
          <w:wAfter w:w="30" w:type="dxa"/>
          <w:trHeight w:val="20"/>
          <w:jc w:val="center"/>
        </w:trPr>
        <w:tc>
          <w:tcPr>
            <w:tcW w:w="3054" w:type="dxa"/>
            <w:shd w:val="clear" w:color="auto" w:fill="auto"/>
            <w:tcMar>
              <w:left w:w="28" w:type="dxa"/>
              <w:right w:w="28" w:type="dxa"/>
            </w:tcMar>
          </w:tcPr>
          <w:p w:rsidR="00EA588E" w:rsidRPr="00706229" w:rsidRDefault="00EA588E" w:rsidP="00752668">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Cadrul legal</w:t>
            </w:r>
          </w:p>
        </w:tc>
        <w:tc>
          <w:tcPr>
            <w:tcW w:w="13007" w:type="dxa"/>
            <w:gridSpan w:val="12"/>
            <w:shd w:val="clear" w:color="auto" w:fill="auto"/>
            <w:tcMar>
              <w:left w:w="28" w:type="dxa"/>
              <w:right w:w="28" w:type="dxa"/>
            </w:tcMar>
          </w:tcPr>
          <w:p w:rsidR="00EA588E" w:rsidRPr="00706229" w:rsidRDefault="00EA588E"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Strategia Națională de Mediu 2013 – 2023</w:t>
            </w:r>
          </w:p>
          <w:p w:rsidR="00EA588E" w:rsidRPr="00706229" w:rsidRDefault="00EA588E"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Strategia de Dezvoltare cu Emisii Reduse a Republicii Moldova către anul 2020</w:t>
            </w:r>
          </w:p>
        </w:tc>
      </w:tr>
      <w:tr w:rsidR="00EA588E" w:rsidRPr="00706229" w:rsidTr="00780DD0">
        <w:trPr>
          <w:gridAfter w:val="1"/>
          <w:wAfter w:w="30" w:type="dxa"/>
          <w:trHeight w:val="20"/>
          <w:jc w:val="center"/>
        </w:trPr>
        <w:tc>
          <w:tcPr>
            <w:tcW w:w="3054" w:type="dxa"/>
            <w:tcBorders>
              <w:bottom w:val="single" w:sz="4" w:space="0" w:color="auto"/>
            </w:tcBorders>
            <w:shd w:val="clear" w:color="auto" w:fill="auto"/>
            <w:tcMar>
              <w:left w:w="28" w:type="dxa"/>
              <w:right w:w="28" w:type="dxa"/>
            </w:tcMar>
          </w:tcPr>
          <w:p w:rsidR="00EA588E" w:rsidRPr="00706229" w:rsidRDefault="00EA588E" w:rsidP="00752668">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Program la nivel local nr. 1</w:t>
            </w:r>
          </w:p>
        </w:tc>
        <w:tc>
          <w:tcPr>
            <w:tcW w:w="13007" w:type="dxa"/>
            <w:gridSpan w:val="12"/>
            <w:tcBorders>
              <w:bottom w:val="single" w:sz="4" w:space="0" w:color="auto"/>
            </w:tcBorders>
            <w:shd w:val="clear" w:color="auto" w:fill="auto"/>
            <w:tcMar>
              <w:left w:w="28" w:type="dxa"/>
              <w:right w:w="28" w:type="dxa"/>
            </w:tcMar>
          </w:tcPr>
          <w:p w:rsidR="00EA588E" w:rsidRPr="00706229" w:rsidRDefault="00EA588E" w:rsidP="00752668">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Protejarea mediului ambiant</w:t>
            </w:r>
          </w:p>
        </w:tc>
      </w:tr>
      <w:tr w:rsidR="00EA588E" w:rsidRPr="00706229" w:rsidTr="00780DD0">
        <w:trPr>
          <w:gridAfter w:val="1"/>
          <w:wAfter w:w="30" w:type="dxa"/>
          <w:trHeight w:val="20"/>
          <w:jc w:val="center"/>
        </w:trPr>
        <w:tc>
          <w:tcPr>
            <w:tcW w:w="4343" w:type="dxa"/>
            <w:gridSpan w:val="3"/>
            <w:vMerge w:val="restart"/>
            <w:shd w:val="clear" w:color="auto" w:fill="auto"/>
            <w:tcMar>
              <w:left w:w="28" w:type="dxa"/>
              <w:right w:w="28" w:type="dxa"/>
            </w:tcMar>
          </w:tcPr>
          <w:p w:rsidR="00EA588E" w:rsidRPr="00706229" w:rsidRDefault="00EA588E" w:rsidP="00752668">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4388" w:type="dxa"/>
            <w:gridSpan w:val="5"/>
            <w:shd w:val="clear" w:color="auto" w:fill="auto"/>
            <w:tcMar>
              <w:left w:w="28" w:type="dxa"/>
              <w:right w:w="28" w:type="dxa"/>
            </w:tcMar>
          </w:tcPr>
          <w:p w:rsidR="00EA588E" w:rsidRPr="00706229" w:rsidRDefault="00EA588E" w:rsidP="00752668">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Perioada de implementare / ținta indicatorului</w:t>
            </w:r>
          </w:p>
        </w:tc>
        <w:tc>
          <w:tcPr>
            <w:tcW w:w="2902" w:type="dxa"/>
            <w:vMerge w:val="restart"/>
            <w:shd w:val="clear" w:color="auto" w:fill="auto"/>
            <w:tcMar>
              <w:left w:w="28" w:type="dxa"/>
              <w:right w:w="28" w:type="dxa"/>
            </w:tcMar>
          </w:tcPr>
          <w:p w:rsidR="00EA588E" w:rsidRPr="00706229" w:rsidRDefault="00EA588E" w:rsidP="00752668">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150" w:type="dxa"/>
            <w:vMerge w:val="restart"/>
            <w:shd w:val="clear" w:color="auto" w:fill="auto"/>
            <w:tcMar>
              <w:left w:w="28" w:type="dxa"/>
              <w:right w:w="28" w:type="dxa"/>
            </w:tcMar>
          </w:tcPr>
          <w:p w:rsidR="00EA588E" w:rsidRPr="00706229" w:rsidRDefault="00EA588E" w:rsidP="00752668">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Costuri / valoarea potențială finanțare</w:t>
            </w:r>
          </w:p>
        </w:tc>
        <w:tc>
          <w:tcPr>
            <w:tcW w:w="1387" w:type="dxa"/>
            <w:vMerge w:val="restart"/>
            <w:shd w:val="clear" w:color="auto" w:fill="auto"/>
            <w:tcMar>
              <w:left w:w="28" w:type="dxa"/>
              <w:right w:w="28" w:type="dxa"/>
            </w:tcMar>
          </w:tcPr>
          <w:p w:rsidR="00EA588E" w:rsidRPr="00706229" w:rsidRDefault="00EA588E" w:rsidP="00752668">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891" w:type="dxa"/>
            <w:gridSpan w:val="2"/>
            <w:vMerge w:val="restart"/>
            <w:shd w:val="clear" w:color="auto" w:fill="auto"/>
            <w:tcMar>
              <w:left w:w="28" w:type="dxa"/>
              <w:right w:w="28" w:type="dxa"/>
            </w:tcMar>
          </w:tcPr>
          <w:p w:rsidR="00EA588E" w:rsidRPr="00706229" w:rsidRDefault="00EA588E" w:rsidP="00752668">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EA588E" w:rsidRPr="00706229" w:rsidTr="00780DD0">
        <w:trPr>
          <w:gridAfter w:val="1"/>
          <w:wAfter w:w="30" w:type="dxa"/>
          <w:trHeight w:val="20"/>
          <w:jc w:val="center"/>
        </w:trPr>
        <w:tc>
          <w:tcPr>
            <w:tcW w:w="4343" w:type="dxa"/>
            <w:gridSpan w:val="3"/>
            <w:vMerge/>
            <w:shd w:val="clear" w:color="auto" w:fill="auto"/>
            <w:tcMar>
              <w:left w:w="28" w:type="dxa"/>
              <w:right w:w="28" w:type="dxa"/>
            </w:tcMar>
          </w:tcPr>
          <w:p w:rsidR="00EA588E" w:rsidRPr="00706229" w:rsidRDefault="00EA588E" w:rsidP="00752668">
            <w:pPr>
              <w:spacing w:after="0" w:line="240" w:lineRule="auto"/>
              <w:rPr>
                <w:rFonts w:ascii="Times New Roman" w:hAnsi="Times New Roman" w:cs="Times New Roman"/>
                <w:b/>
                <w:sz w:val="24"/>
                <w:szCs w:val="24"/>
              </w:rPr>
            </w:pPr>
          </w:p>
        </w:tc>
        <w:tc>
          <w:tcPr>
            <w:tcW w:w="962" w:type="dxa"/>
            <w:shd w:val="clear" w:color="auto" w:fill="auto"/>
            <w:tcMar>
              <w:left w:w="28" w:type="dxa"/>
              <w:right w:w="28" w:type="dxa"/>
            </w:tcMar>
            <w:vAlign w:val="center"/>
          </w:tcPr>
          <w:p w:rsidR="00EA588E" w:rsidRPr="00706229" w:rsidRDefault="00EA588E" w:rsidP="00752668">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886" w:type="dxa"/>
            <w:shd w:val="clear" w:color="auto" w:fill="auto"/>
            <w:tcMar>
              <w:left w:w="28" w:type="dxa"/>
              <w:right w:w="28" w:type="dxa"/>
            </w:tcMar>
            <w:vAlign w:val="center"/>
          </w:tcPr>
          <w:p w:rsidR="00EA588E" w:rsidRPr="00706229" w:rsidRDefault="00EA588E" w:rsidP="00752668">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882" w:type="dxa"/>
            <w:shd w:val="clear" w:color="auto" w:fill="auto"/>
            <w:tcMar>
              <w:left w:w="28" w:type="dxa"/>
              <w:right w:w="28" w:type="dxa"/>
            </w:tcMar>
            <w:vAlign w:val="center"/>
          </w:tcPr>
          <w:p w:rsidR="00EA588E" w:rsidRPr="00706229" w:rsidRDefault="00EA588E" w:rsidP="00752668">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849" w:type="dxa"/>
            <w:shd w:val="clear" w:color="auto" w:fill="auto"/>
            <w:tcMar>
              <w:left w:w="28" w:type="dxa"/>
              <w:right w:w="28" w:type="dxa"/>
            </w:tcMar>
            <w:vAlign w:val="center"/>
          </w:tcPr>
          <w:p w:rsidR="00EA588E" w:rsidRPr="00706229" w:rsidRDefault="00EA588E" w:rsidP="00752668">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809" w:type="dxa"/>
            <w:shd w:val="clear" w:color="auto" w:fill="auto"/>
            <w:tcMar>
              <w:left w:w="28" w:type="dxa"/>
              <w:right w:w="28" w:type="dxa"/>
            </w:tcMar>
            <w:vAlign w:val="center"/>
          </w:tcPr>
          <w:p w:rsidR="00EA588E" w:rsidRPr="00706229" w:rsidRDefault="00EA588E" w:rsidP="00752668">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2902" w:type="dxa"/>
            <w:vMerge/>
            <w:shd w:val="clear" w:color="auto" w:fill="auto"/>
            <w:tcMar>
              <w:left w:w="28" w:type="dxa"/>
              <w:right w:w="28" w:type="dxa"/>
            </w:tcMar>
          </w:tcPr>
          <w:p w:rsidR="00EA588E" w:rsidRPr="00706229" w:rsidRDefault="00EA588E" w:rsidP="00752668">
            <w:pPr>
              <w:spacing w:after="0" w:line="240" w:lineRule="auto"/>
              <w:jc w:val="center"/>
              <w:rPr>
                <w:rFonts w:ascii="Times New Roman" w:hAnsi="Times New Roman" w:cs="Times New Roman"/>
                <w:b/>
                <w:sz w:val="24"/>
                <w:szCs w:val="24"/>
              </w:rPr>
            </w:pPr>
          </w:p>
        </w:tc>
        <w:tc>
          <w:tcPr>
            <w:tcW w:w="1150" w:type="dxa"/>
            <w:vMerge/>
            <w:shd w:val="clear" w:color="auto" w:fill="auto"/>
            <w:tcMar>
              <w:left w:w="28" w:type="dxa"/>
              <w:right w:w="28" w:type="dxa"/>
            </w:tcMar>
          </w:tcPr>
          <w:p w:rsidR="00EA588E" w:rsidRPr="00706229" w:rsidRDefault="00EA588E" w:rsidP="00752668">
            <w:pPr>
              <w:spacing w:after="0" w:line="240" w:lineRule="auto"/>
              <w:jc w:val="center"/>
              <w:rPr>
                <w:rFonts w:ascii="Times New Roman" w:hAnsi="Times New Roman" w:cs="Times New Roman"/>
                <w:b/>
                <w:sz w:val="24"/>
                <w:szCs w:val="24"/>
              </w:rPr>
            </w:pPr>
          </w:p>
        </w:tc>
        <w:tc>
          <w:tcPr>
            <w:tcW w:w="1387" w:type="dxa"/>
            <w:vMerge/>
            <w:shd w:val="clear" w:color="auto" w:fill="auto"/>
            <w:tcMar>
              <w:left w:w="28" w:type="dxa"/>
              <w:right w:w="28" w:type="dxa"/>
            </w:tcMar>
          </w:tcPr>
          <w:p w:rsidR="00EA588E" w:rsidRPr="00706229" w:rsidRDefault="00EA588E" w:rsidP="00752668">
            <w:pPr>
              <w:spacing w:after="0" w:line="240" w:lineRule="auto"/>
              <w:jc w:val="center"/>
              <w:rPr>
                <w:rFonts w:ascii="Times New Roman" w:hAnsi="Times New Roman" w:cs="Times New Roman"/>
                <w:b/>
                <w:sz w:val="24"/>
                <w:szCs w:val="24"/>
              </w:rPr>
            </w:pPr>
          </w:p>
        </w:tc>
        <w:tc>
          <w:tcPr>
            <w:tcW w:w="1891" w:type="dxa"/>
            <w:gridSpan w:val="2"/>
            <w:vMerge/>
            <w:shd w:val="clear" w:color="auto" w:fill="auto"/>
            <w:tcMar>
              <w:left w:w="28" w:type="dxa"/>
              <w:right w:w="28" w:type="dxa"/>
            </w:tcMar>
          </w:tcPr>
          <w:p w:rsidR="00EA588E" w:rsidRPr="00706229" w:rsidRDefault="00EA588E" w:rsidP="00752668">
            <w:pPr>
              <w:spacing w:after="0" w:line="240" w:lineRule="auto"/>
              <w:jc w:val="center"/>
              <w:rPr>
                <w:rFonts w:ascii="Times New Roman" w:hAnsi="Times New Roman" w:cs="Times New Roman"/>
                <w:b/>
                <w:sz w:val="24"/>
                <w:szCs w:val="24"/>
              </w:rPr>
            </w:pPr>
          </w:p>
        </w:tc>
      </w:tr>
      <w:tr w:rsidR="00EA588E" w:rsidRPr="00706229" w:rsidTr="00780DD0">
        <w:trPr>
          <w:gridAfter w:val="1"/>
          <w:wAfter w:w="30" w:type="dxa"/>
          <w:trHeight w:val="20"/>
          <w:jc w:val="center"/>
        </w:trPr>
        <w:tc>
          <w:tcPr>
            <w:tcW w:w="4343" w:type="dxa"/>
            <w:gridSpan w:val="3"/>
            <w:shd w:val="clear" w:color="auto" w:fill="auto"/>
            <w:tcMar>
              <w:left w:w="28" w:type="dxa"/>
              <w:right w:w="28" w:type="dxa"/>
            </w:tcMar>
          </w:tcPr>
          <w:p w:rsidR="00EA588E" w:rsidRPr="00706229" w:rsidRDefault="00EA588E"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1.1 Extindere a fondului silvic, inclusiv privat, înverzirea</w:t>
            </w:r>
            <w:r w:rsidR="00653DC8" w:rsidRPr="00706229">
              <w:rPr>
                <w:rFonts w:ascii="Times New Roman" w:hAnsi="Times New Roman" w:cs="Times New Roman"/>
                <w:sz w:val="24"/>
                <w:szCs w:val="24"/>
              </w:rPr>
              <w:t xml:space="preserve"> și</w:t>
            </w:r>
            <w:r w:rsidRPr="00706229">
              <w:rPr>
                <w:rFonts w:ascii="Times New Roman" w:hAnsi="Times New Roman" w:cs="Times New Roman"/>
                <w:sz w:val="24"/>
                <w:szCs w:val="24"/>
              </w:rPr>
              <w:t xml:space="preserve"> amenajarea spațiilor</w:t>
            </w:r>
          </w:p>
        </w:tc>
        <w:tc>
          <w:tcPr>
            <w:tcW w:w="962" w:type="dxa"/>
            <w:shd w:val="clear" w:color="auto" w:fill="auto"/>
            <w:tcMar>
              <w:left w:w="28" w:type="dxa"/>
              <w:right w:w="28" w:type="dxa"/>
            </w:tcMar>
          </w:tcPr>
          <w:p w:rsidR="00EA588E" w:rsidRPr="00706229" w:rsidRDefault="00EA588E"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w:t>
            </w:r>
          </w:p>
        </w:tc>
        <w:tc>
          <w:tcPr>
            <w:tcW w:w="886" w:type="dxa"/>
            <w:shd w:val="clear" w:color="auto" w:fill="auto"/>
            <w:tcMar>
              <w:left w:w="28" w:type="dxa"/>
              <w:right w:w="28" w:type="dxa"/>
            </w:tcMar>
          </w:tcPr>
          <w:p w:rsidR="00EA588E" w:rsidRPr="00706229" w:rsidRDefault="00EA588E"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w:t>
            </w:r>
          </w:p>
        </w:tc>
        <w:tc>
          <w:tcPr>
            <w:tcW w:w="882" w:type="dxa"/>
            <w:shd w:val="clear" w:color="auto" w:fill="auto"/>
            <w:tcMar>
              <w:left w:w="28" w:type="dxa"/>
              <w:right w:w="28" w:type="dxa"/>
            </w:tcMar>
          </w:tcPr>
          <w:p w:rsidR="00EA588E" w:rsidRPr="00706229" w:rsidRDefault="00EA588E"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w:t>
            </w:r>
          </w:p>
        </w:tc>
        <w:tc>
          <w:tcPr>
            <w:tcW w:w="849" w:type="dxa"/>
            <w:shd w:val="clear" w:color="auto" w:fill="auto"/>
            <w:tcMar>
              <w:left w:w="28" w:type="dxa"/>
              <w:right w:w="28" w:type="dxa"/>
            </w:tcMar>
          </w:tcPr>
          <w:p w:rsidR="00EA588E" w:rsidRPr="00706229" w:rsidRDefault="00EA588E"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w:t>
            </w:r>
          </w:p>
        </w:tc>
        <w:tc>
          <w:tcPr>
            <w:tcW w:w="809" w:type="dxa"/>
            <w:shd w:val="clear" w:color="auto" w:fill="auto"/>
            <w:tcMar>
              <w:left w:w="28" w:type="dxa"/>
              <w:right w:w="28" w:type="dxa"/>
            </w:tcMar>
          </w:tcPr>
          <w:p w:rsidR="00EA588E" w:rsidRPr="00706229" w:rsidRDefault="00EA588E"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w:t>
            </w:r>
          </w:p>
        </w:tc>
        <w:tc>
          <w:tcPr>
            <w:tcW w:w="2902" w:type="dxa"/>
            <w:shd w:val="clear" w:color="auto" w:fill="auto"/>
            <w:tcMar>
              <w:left w:w="28" w:type="dxa"/>
              <w:right w:w="28" w:type="dxa"/>
            </w:tcMar>
          </w:tcPr>
          <w:p w:rsidR="00EA588E" w:rsidRPr="00706229" w:rsidRDefault="00EA588E"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Bi anuale de salubrizare</w:t>
            </w:r>
          </w:p>
        </w:tc>
        <w:tc>
          <w:tcPr>
            <w:tcW w:w="1150" w:type="dxa"/>
            <w:shd w:val="clear" w:color="auto" w:fill="auto"/>
            <w:tcMar>
              <w:left w:w="28" w:type="dxa"/>
              <w:right w:w="28" w:type="dxa"/>
            </w:tcMar>
          </w:tcPr>
          <w:p w:rsidR="00EA588E" w:rsidRPr="00706229" w:rsidRDefault="00EA588E" w:rsidP="00752668">
            <w:pPr>
              <w:spacing w:after="0" w:line="240" w:lineRule="auto"/>
              <w:rPr>
                <w:rFonts w:ascii="Times New Roman" w:hAnsi="Times New Roman" w:cs="Times New Roman"/>
                <w:sz w:val="24"/>
                <w:szCs w:val="24"/>
              </w:rPr>
            </w:pPr>
          </w:p>
        </w:tc>
        <w:tc>
          <w:tcPr>
            <w:tcW w:w="1387" w:type="dxa"/>
            <w:shd w:val="clear" w:color="auto" w:fill="auto"/>
            <w:tcMar>
              <w:left w:w="28" w:type="dxa"/>
              <w:right w:w="28" w:type="dxa"/>
            </w:tcMar>
          </w:tcPr>
          <w:p w:rsidR="00EA588E" w:rsidRPr="00706229" w:rsidRDefault="00EA588E"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APL</w:t>
            </w:r>
          </w:p>
        </w:tc>
        <w:tc>
          <w:tcPr>
            <w:tcW w:w="1891" w:type="dxa"/>
            <w:gridSpan w:val="2"/>
            <w:shd w:val="clear" w:color="auto" w:fill="auto"/>
            <w:tcMar>
              <w:left w:w="28" w:type="dxa"/>
              <w:right w:w="28" w:type="dxa"/>
            </w:tcMar>
          </w:tcPr>
          <w:p w:rsidR="00EA588E" w:rsidRPr="00706229" w:rsidRDefault="00EA588E"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APL, MADRM, Moldsilva</w:t>
            </w:r>
          </w:p>
        </w:tc>
      </w:tr>
      <w:tr w:rsidR="00EA588E" w:rsidRPr="00706229" w:rsidTr="00780DD0">
        <w:trPr>
          <w:gridAfter w:val="1"/>
          <w:wAfter w:w="30" w:type="dxa"/>
          <w:trHeight w:val="20"/>
          <w:jc w:val="center"/>
        </w:trPr>
        <w:tc>
          <w:tcPr>
            <w:tcW w:w="4343" w:type="dxa"/>
            <w:gridSpan w:val="3"/>
            <w:shd w:val="clear" w:color="auto" w:fill="auto"/>
            <w:tcMar>
              <w:left w:w="28" w:type="dxa"/>
              <w:right w:w="28" w:type="dxa"/>
            </w:tcMar>
          </w:tcPr>
          <w:p w:rsidR="00EA588E" w:rsidRPr="00706229" w:rsidRDefault="00EA588E"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1.2 Program de conservare calității solului și păstrarea zonelor naturale</w:t>
            </w:r>
          </w:p>
        </w:tc>
        <w:tc>
          <w:tcPr>
            <w:tcW w:w="962" w:type="dxa"/>
            <w:shd w:val="clear" w:color="auto" w:fill="auto"/>
            <w:tcMar>
              <w:left w:w="28" w:type="dxa"/>
              <w:right w:w="28" w:type="dxa"/>
            </w:tcMar>
          </w:tcPr>
          <w:p w:rsidR="00ED1FC4" w:rsidRDefault="00EA588E"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1/25/</w:t>
            </w:r>
          </w:p>
          <w:p w:rsidR="00EA588E" w:rsidRPr="00706229" w:rsidRDefault="00EA588E"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100</w:t>
            </w:r>
          </w:p>
        </w:tc>
        <w:tc>
          <w:tcPr>
            <w:tcW w:w="886" w:type="dxa"/>
            <w:shd w:val="clear" w:color="auto" w:fill="auto"/>
            <w:tcMar>
              <w:left w:w="28" w:type="dxa"/>
              <w:right w:w="28" w:type="dxa"/>
            </w:tcMar>
          </w:tcPr>
          <w:p w:rsidR="00ED1FC4" w:rsidRDefault="00EA588E"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1/25/</w:t>
            </w:r>
          </w:p>
          <w:p w:rsidR="00EA588E" w:rsidRPr="00706229" w:rsidRDefault="00EA588E"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100</w:t>
            </w:r>
          </w:p>
        </w:tc>
        <w:tc>
          <w:tcPr>
            <w:tcW w:w="882" w:type="dxa"/>
            <w:shd w:val="clear" w:color="auto" w:fill="auto"/>
            <w:tcMar>
              <w:left w:w="28" w:type="dxa"/>
              <w:right w:w="28" w:type="dxa"/>
            </w:tcMar>
          </w:tcPr>
          <w:p w:rsidR="00ED1FC4" w:rsidRDefault="00EA588E"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1/25/</w:t>
            </w:r>
          </w:p>
          <w:p w:rsidR="00EA588E" w:rsidRPr="00706229" w:rsidRDefault="00EA588E"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100</w:t>
            </w:r>
          </w:p>
        </w:tc>
        <w:tc>
          <w:tcPr>
            <w:tcW w:w="849" w:type="dxa"/>
            <w:shd w:val="clear" w:color="auto" w:fill="auto"/>
            <w:tcMar>
              <w:left w:w="28" w:type="dxa"/>
              <w:right w:w="28" w:type="dxa"/>
            </w:tcMar>
          </w:tcPr>
          <w:p w:rsidR="00ED1FC4" w:rsidRDefault="00EA588E"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1/25/</w:t>
            </w:r>
          </w:p>
          <w:p w:rsidR="00EA588E" w:rsidRPr="00706229" w:rsidRDefault="00EA588E"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100</w:t>
            </w:r>
          </w:p>
        </w:tc>
        <w:tc>
          <w:tcPr>
            <w:tcW w:w="809" w:type="dxa"/>
            <w:shd w:val="clear" w:color="auto" w:fill="auto"/>
            <w:tcMar>
              <w:left w:w="28" w:type="dxa"/>
              <w:right w:w="28" w:type="dxa"/>
            </w:tcMar>
          </w:tcPr>
          <w:p w:rsidR="00ED1FC4" w:rsidRDefault="00EA588E"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1/25/</w:t>
            </w:r>
          </w:p>
          <w:p w:rsidR="00EA588E" w:rsidRPr="00706229" w:rsidRDefault="00EA588E"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100</w:t>
            </w:r>
          </w:p>
        </w:tc>
        <w:tc>
          <w:tcPr>
            <w:tcW w:w="2902" w:type="dxa"/>
            <w:shd w:val="clear" w:color="auto" w:fill="auto"/>
            <w:tcMar>
              <w:left w:w="28" w:type="dxa"/>
              <w:right w:w="28" w:type="dxa"/>
            </w:tcMar>
          </w:tcPr>
          <w:p w:rsidR="00EA588E" w:rsidRPr="00706229" w:rsidRDefault="00EA588E"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de programe / Persoane instruite / Spații verzi create</w:t>
            </w:r>
          </w:p>
        </w:tc>
        <w:tc>
          <w:tcPr>
            <w:tcW w:w="1150" w:type="dxa"/>
            <w:shd w:val="clear" w:color="auto" w:fill="auto"/>
            <w:tcMar>
              <w:left w:w="28" w:type="dxa"/>
              <w:right w:w="28" w:type="dxa"/>
            </w:tcMar>
          </w:tcPr>
          <w:p w:rsidR="00EA588E" w:rsidRPr="00706229" w:rsidRDefault="00EA588E"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2 </w:t>
            </w:r>
            <w:r w:rsidR="006823E4" w:rsidRPr="00706229">
              <w:rPr>
                <w:rFonts w:ascii="Times New Roman" w:hAnsi="Times New Roman" w:cs="Times New Roman"/>
                <w:sz w:val="24"/>
                <w:szCs w:val="24"/>
              </w:rPr>
              <w:t>ml</w:t>
            </w:r>
            <w:r w:rsidRPr="00706229">
              <w:rPr>
                <w:rFonts w:ascii="Times New Roman" w:hAnsi="Times New Roman" w:cs="Times New Roman"/>
                <w:sz w:val="24"/>
                <w:szCs w:val="24"/>
              </w:rPr>
              <w:t>. lei</w:t>
            </w:r>
          </w:p>
        </w:tc>
        <w:tc>
          <w:tcPr>
            <w:tcW w:w="1387" w:type="dxa"/>
            <w:shd w:val="clear" w:color="auto" w:fill="auto"/>
            <w:tcMar>
              <w:left w:w="28" w:type="dxa"/>
              <w:right w:w="28" w:type="dxa"/>
            </w:tcMar>
          </w:tcPr>
          <w:p w:rsidR="00EA588E" w:rsidRPr="00706229" w:rsidRDefault="00EA588E"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SAA</w:t>
            </w:r>
          </w:p>
        </w:tc>
        <w:tc>
          <w:tcPr>
            <w:tcW w:w="1891" w:type="dxa"/>
            <w:gridSpan w:val="2"/>
            <w:shd w:val="clear" w:color="auto" w:fill="auto"/>
            <w:tcMar>
              <w:left w:w="28" w:type="dxa"/>
              <w:right w:w="28" w:type="dxa"/>
            </w:tcMar>
          </w:tcPr>
          <w:p w:rsidR="00EA588E" w:rsidRPr="00706229" w:rsidRDefault="00EA588E"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APC APL, Ag ec</w:t>
            </w:r>
          </w:p>
        </w:tc>
      </w:tr>
      <w:tr w:rsidR="00EA588E" w:rsidRPr="00706229" w:rsidTr="00780DD0">
        <w:trPr>
          <w:gridAfter w:val="1"/>
          <w:wAfter w:w="30" w:type="dxa"/>
          <w:trHeight w:val="20"/>
          <w:jc w:val="center"/>
        </w:trPr>
        <w:tc>
          <w:tcPr>
            <w:tcW w:w="4343" w:type="dxa"/>
            <w:gridSpan w:val="3"/>
            <w:shd w:val="clear" w:color="auto" w:fill="auto"/>
            <w:tcMar>
              <w:left w:w="28" w:type="dxa"/>
              <w:right w:w="28" w:type="dxa"/>
            </w:tcMar>
          </w:tcPr>
          <w:p w:rsidR="00EA588E" w:rsidRPr="00706229" w:rsidRDefault="00EA588E"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1.3 Elaborarea hărților și bazelor de date a terenurilor expuse la riscuri naturale. Implementarea planurilor de refacere a terenurilor din zonele afectate</w:t>
            </w:r>
          </w:p>
        </w:tc>
        <w:tc>
          <w:tcPr>
            <w:tcW w:w="962" w:type="dxa"/>
            <w:shd w:val="clear" w:color="auto" w:fill="auto"/>
            <w:tcMar>
              <w:left w:w="28" w:type="dxa"/>
              <w:right w:w="28" w:type="dxa"/>
            </w:tcMar>
          </w:tcPr>
          <w:p w:rsidR="00EA588E" w:rsidRPr="00706229" w:rsidRDefault="00EA588E"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886" w:type="dxa"/>
            <w:shd w:val="clear" w:color="auto" w:fill="auto"/>
            <w:tcMar>
              <w:left w:w="28" w:type="dxa"/>
              <w:right w:w="28" w:type="dxa"/>
            </w:tcMar>
          </w:tcPr>
          <w:p w:rsidR="00EA588E" w:rsidRPr="00706229" w:rsidRDefault="00EA588E"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882" w:type="dxa"/>
            <w:shd w:val="clear" w:color="auto" w:fill="auto"/>
            <w:tcMar>
              <w:left w:w="28" w:type="dxa"/>
              <w:right w:w="28" w:type="dxa"/>
            </w:tcMar>
          </w:tcPr>
          <w:p w:rsidR="00EA588E" w:rsidRPr="00706229" w:rsidRDefault="00EA588E"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849" w:type="dxa"/>
            <w:shd w:val="clear" w:color="auto" w:fill="auto"/>
            <w:tcMar>
              <w:left w:w="28" w:type="dxa"/>
              <w:right w:w="28" w:type="dxa"/>
            </w:tcMar>
          </w:tcPr>
          <w:p w:rsidR="00EA588E" w:rsidRPr="00706229" w:rsidRDefault="00EA588E"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809" w:type="dxa"/>
            <w:shd w:val="clear" w:color="auto" w:fill="auto"/>
            <w:tcMar>
              <w:left w:w="28" w:type="dxa"/>
              <w:right w:w="28" w:type="dxa"/>
            </w:tcMar>
          </w:tcPr>
          <w:p w:rsidR="00EA588E" w:rsidRPr="00706229" w:rsidRDefault="00EA588E"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2902" w:type="dxa"/>
            <w:shd w:val="clear" w:color="auto" w:fill="auto"/>
            <w:tcMar>
              <w:left w:w="28" w:type="dxa"/>
              <w:right w:w="28" w:type="dxa"/>
            </w:tcMar>
          </w:tcPr>
          <w:p w:rsidR="00EA588E" w:rsidRPr="00706229" w:rsidRDefault="00EA588E"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hărți</w:t>
            </w:r>
          </w:p>
        </w:tc>
        <w:tc>
          <w:tcPr>
            <w:tcW w:w="1150" w:type="dxa"/>
            <w:shd w:val="clear" w:color="auto" w:fill="auto"/>
            <w:tcMar>
              <w:left w:w="28" w:type="dxa"/>
              <w:right w:w="28" w:type="dxa"/>
            </w:tcMar>
          </w:tcPr>
          <w:p w:rsidR="00EA588E" w:rsidRPr="00706229" w:rsidRDefault="00EA588E" w:rsidP="00752668">
            <w:pPr>
              <w:spacing w:after="0" w:line="240" w:lineRule="auto"/>
              <w:rPr>
                <w:rFonts w:ascii="Times New Roman" w:hAnsi="Times New Roman" w:cs="Times New Roman"/>
                <w:sz w:val="24"/>
                <w:szCs w:val="24"/>
              </w:rPr>
            </w:pPr>
          </w:p>
        </w:tc>
        <w:tc>
          <w:tcPr>
            <w:tcW w:w="1387" w:type="dxa"/>
            <w:shd w:val="clear" w:color="auto" w:fill="auto"/>
            <w:tcMar>
              <w:left w:w="28" w:type="dxa"/>
              <w:right w:w="28" w:type="dxa"/>
            </w:tcMar>
          </w:tcPr>
          <w:p w:rsidR="00EA588E" w:rsidRPr="00706229" w:rsidRDefault="00EA588E"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APL</w:t>
            </w:r>
          </w:p>
        </w:tc>
        <w:tc>
          <w:tcPr>
            <w:tcW w:w="1891" w:type="dxa"/>
            <w:gridSpan w:val="2"/>
            <w:shd w:val="clear" w:color="auto" w:fill="auto"/>
            <w:tcMar>
              <w:left w:w="28" w:type="dxa"/>
              <w:right w:w="28" w:type="dxa"/>
            </w:tcMar>
          </w:tcPr>
          <w:p w:rsidR="00EA588E" w:rsidRPr="00706229" w:rsidRDefault="00EA588E"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APL, MADRM</w:t>
            </w:r>
          </w:p>
        </w:tc>
      </w:tr>
      <w:tr w:rsidR="00EA588E" w:rsidRPr="00706229" w:rsidTr="00780DD0">
        <w:trPr>
          <w:gridAfter w:val="1"/>
          <w:wAfter w:w="30" w:type="dxa"/>
          <w:trHeight w:val="20"/>
          <w:jc w:val="center"/>
        </w:trPr>
        <w:tc>
          <w:tcPr>
            <w:tcW w:w="4343" w:type="dxa"/>
            <w:gridSpan w:val="3"/>
            <w:shd w:val="clear" w:color="auto" w:fill="auto"/>
            <w:tcMar>
              <w:left w:w="28" w:type="dxa"/>
              <w:right w:w="28" w:type="dxa"/>
            </w:tcMar>
          </w:tcPr>
          <w:p w:rsidR="00EA588E" w:rsidRPr="00706229" w:rsidRDefault="00EA588E"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1.4 </w:t>
            </w:r>
            <w:r w:rsidR="006823E4" w:rsidRPr="00706229">
              <w:rPr>
                <w:rFonts w:ascii="Times New Roman" w:hAnsi="Times New Roman" w:cs="Times New Roman"/>
                <w:sz w:val="24"/>
                <w:szCs w:val="24"/>
              </w:rPr>
              <w:t>Amenajarea</w:t>
            </w:r>
            <w:r w:rsidRPr="00706229">
              <w:rPr>
                <w:rFonts w:ascii="Times New Roman" w:hAnsi="Times New Roman" w:cs="Times New Roman"/>
                <w:sz w:val="24"/>
                <w:szCs w:val="24"/>
              </w:rPr>
              <w:t xml:space="preserve">, salubrizarea izvoarelor cursurilor de apă a </w:t>
            </w:r>
            <w:r w:rsidR="006823E4" w:rsidRPr="00706229">
              <w:rPr>
                <w:rFonts w:ascii="Times New Roman" w:hAnsi="Times New Roman" w:cs="Times New Roman"/>
                <w:sz w:val="24"/>
                <w:szCs w:val="24"/>
              </w:rPr>
              <w:t>pâraielor</w:t>
            </w:r>
            <w:r w:rsidRPr="00706229">
              <w:rPr>
                <w:rFonts w:ascii="Times New Roman" w:hAnsi="Times New Roman" w:cs="Times New Roman"/>
                <w:sz w:val="24"/>
                <w:szCs w:val="24"/>
              </w:rPr>
              <w:t xml:space="preserve"> pentru majorarea calității și cantității apelor</w:t>
            </w:r>
          </w:p>
        </w:tc>
        <w:tc>
          <w:tcPr>
            <w:tcW w:w="962" w:type="dxa"/>
            <w:shd w:val="clear" w:color="auto" w:fill="auto"/>
            <w:tcMar>
              <w:left w:w="28" w:type="dxa"/>
              <w:right w:w="28" w:type="dxa"/>
            </w:tcMar>
          </w:tcPr>
          <w:p w:rsidR="00EA588E" w:rsidRPr="00706229" w:rsidRDefault="00EA588E"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w:t>
            </w:r>
          </w:p>
        </w:tc>
        <w:tc>
          <w:tcPr>
            <w:tcW w:w="886" w:type="dxa"/>
            <w:shd w:val="clear" w:color="auto" w:fill="auto"/>
            <w:tcMar>
              <w:left w:w="28" w:type="dxa"/>
              <w:right w:w="28" w:type="dxa"/>
            </w:tcMar>
          </w:tcPr>
          <w:p w:rsidR="00EA588E" w:rsidRPr="00706229" w:rsidRDefault="00EA588E"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w:t>
            </w:r>
          </w:p>
        </w:tc>
        <w:tc>
          <w:tcPr>
            <w:tcW w:w="882" w:type="dxa"/>
            <w:shd w:val="clear" w:color="auto" w:fill="auto"/>
            <w:tcMar>
              <w:left w:w="28" w:type="dxa"/>
              <w:right w:w="28" w:type="dxa"/>
            </w:tcMar>
          </w:tcPr>
          <w:p w:rsidR="00EA588E" w:rsidRPr="00706229" w:rsidRDefault="00EA588E"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w:t>
            </w:r>
          </w:p>
        </w:tc>
        <w:tc>
          <w:tcPr>
            <w:tcW w:w="849" w:type="dxa"/>
            <w:shd w:val="clear" w:color="auto" w:fill="auto"/>
            <w:tcMar>
              <w:left w:w="28" w:type="dxa"/>
              <w:right w:w="28" w:type="dxa"/>
            </w:tcMar>
          </w:tcPr>
          <w:p w:rsidR="00EA588E" w:rsidRPr="00706229" w:rsidRDefault="00EA588E"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w:t>
            </w:r>
          </w:p>
        </w:tc>
        <w:tc>
          <w:tcPr>
            <w:tcW w:w="809" w:type="dxa"/>
            <w:shd w:val="clear" w:color="auto" w:fill="auto"/>
            <w:tcMar>
              <w:left w:w="28" w:type="dxa"/>
              <w:right w:w="28" w:type="dxa"/>
            </w:tcMar>
          </w:tcPr>
          <w:p w:rsidR="00EA588E" w:rsidRPr="00706229" w:rsidRDefault="00EA588E"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6</w:t>
            </w:r>
          </w:p>
        </w:tc>
        <w:tc>
          <w:tcPr>
            <w:tcW w:w="2902" w:type="dxa"/>
            <w:shd w:val="clear" w:color="auto" w:fill="auto"/>
            <w:tcMar>
              <w:left w:w="28" w:type="dxa"/>
              <w:right w:w="28" w:type="dxa"/>
            </w:tcMar>
          </w:tcPr>
          <w:p w:rsidR="00EA588E" w:rsidRPr="00706229" w:rsidRDefault="00EA588E"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amenajări</w:t>
            </w:r>
          </w:p>
        </w:tc>
        <w:tc>
          <w:tcPr>
            <w:tcW w:w="1150" w:type="dxa"/>
            <w:shd w:val="clear" w:color="auto" w:fill="auto"/>
            <w:tcMar>
              <w:left w:w="28" w:type="dxa"/>
              <w:right w:w="28" w:type="dxa"/>
            </w:tcMar>
          </w:tcPr>
          <w:p w:rsidR="00EA588E" w:rsidRPr="00706229" w:rsidRDefault="00EA588E" w:rsidP="00752668">
            <w:pPr>
              <w:spacing w:after="0" w:line="240" w:lineRule="auto"/>
              <w:rPr>
                <w:rFonts w:ascii="Times New Roman" w:hAnsi="Times New Roman" w:cs="Times New Roman"/>
                <w:sz w:val="24"/>
                <w:szCs w:val="24"/>
              </w:rPr>
            </w:pPr>
          </w:p>
        </w:tc>
        <w:tc>
          <w:tcPr>
            <w:tcW w:w="1387" w:type="dxa"/>
            <w:shd w:val="clear" w:color="auto" w:fill="auto"/>
            <w:tcMar>
              <w:left w:w="28" w:type="dxa"/>
              <w:right w:w="28" w:type="dxa"/>
            </w:tcMar>
          </w:tcPr>
          <w:p w:rsidR="00EA588E" w:rsidRPr="00706229" w:rsidRDefault="00EA588E"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APL</w:t>
            </w:r>
          </w:p>
        </w:tc>
        <w:tc>
          <w:tcPr>
            <w:tcW w:w="1891" w:type="dxa"/>
            <w:gridSpan w:val="2"/>
            <w:shd w:val="clear" w:color="auto" w:fill="auto"/>
            <w:tcMar>
              <w:left w:w="28" w:type="dxa"/>
              <w:right w:w="28" w:type="dxa"/>
            </w:tcMar>
          </w:tcPr>
          <w:p w:rsidR="00EA588E" w:rsidRPr="00706229" w:rsidRDefault="00EA588E"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APL, MADRM</w:t>
            </w:r>
          </w:p>
        </w:tc>
      </w:tr>
      <w:tr w:rsidR="00EA588E" w:rsidRPr="00706229" w:rsidTr="00780DD0">
        <w:trPr>
          <w:gridAfter w:val="1"/>
          <w:wAfter w:w="30" w:type="dxa"/>
          <w:trHeight w:val="20"/>
          <w:jc w:val="center"/>
        </w:trPr>
        <w:tc>
          <w:tcPr>
            <w:tcW w:w="4343" w:type="dxa"/>
            <w:gridSpan w:val="3"/>
            <w:shd w:val="clear" w:color="auto" w:fill="auto"/>
            <w:tcMar>
              <w:left w:w="28" w:type="dxa"/>
              <w:right w:w="28" w:type="dxa"/>
            </w:tcMar>
          </w:tcPr>
          <w:p w:rsidR="00EA588E"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1.5 </w:t>
            </w:r>
            <w:r w:rsidR="00EA588E" w:rsidRPr="00706229">
              <w:rPr>
                <w:rFonts w:ascii="Times New Roman" w:hAnsi="Times New Roman" w:cs="Times New Roman"/>
                <w:sz w:val="24"/>
                <w:szCs w:val="24"/>
              </w:rPr>
              <w:t>Susținerea de programe de educare ecologică în școli</w:t>
            </w:r>
          </w:p>
        </w:tc>
        <w:tc>
          <w:tcPr>
            <w:tcW w:w="962" w:type="dxa"/>
            <w:shd w:val="clear" w:color="auto" w:fill="auto"/>
            <w:tcMar>
              <w:left w:w="28" w:type="dxa"/>
              <w:right w:w="28" w:type="dxa"/>
            </w:tcMar>
          </w:tcPr>
          <w:p w:rsidR="00EA588E" w:rsidRPr="00706229" w:rsidRDefault="00EA588E"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886" w:type="dxa"/>
            <w:shd w:val="clear" w:color="auto" w:fill="auto"/>
            <w:tcMar>
              <w:left w:w="28" w:type="dxa"/>
              <w:right w:w="28" w:type="dxa"/>
            </w:tcMar>
          </w:tcPr>
          <w:p w:rsidR="00EA588E" w:rsidRPr="00706229" w:rsidRDefault="00EA588E"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882" w:type="dxa"/>
            <w:shd w:val="clear" w:color="auto" w:fill="auto"/>
            <w:tcMar>
              <w:left w:w="28" w:type="dxa"/>
              <w:right w:w="28" w:type="dxa"/>
            </w:tcMar>
          </w:tcPr>
          <w:p w:rsidR="00EA588E" w:rsidRPr="00706229" w:rsidRDefault="00EA588E"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849" w:type="dxa"/>
            <w:shd w:val="clear" w:color="auto" w:fill="auto"/>
            <w:tcMar>
              <w:left w:w="28" w:type="dxa"/>
              <w:right w:w="28" w:type="dxa"/>
            </w:tcMar>
          </w:tcPr>
          <w:p w:rsidR="00EA588E" w:rsidRPr="00706229" w:rsidRDefault="00EA588E"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809" w:type="dxa"/>
            <w:shd w:val="clear" w:color="auto" w:fill="auto"/>
            <w:tcMar>
              <w:left w:w="28" w:type="dxa"/>
              <w:right w:w="28" w:type="dxa"/>
            </w:tcMar>
          </w:tcPr>
          <w:p w:rsidR="00EA588E" w:rsidRPr="00706229" w:rsidRDefault="00EA588E"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2902" w:type="dxa"/>
            <w:shd w:val="clear" w:color="auto" w:fill="auto"/>
            <w:tcMar>
              <w:left w:w="28" w:type="dxa"/>
              <w:right w:w="28" w:type="dxa"/>
            </w:tcMar>
          </w:tcPr>
          <w:p w:rsidR="00EA588E" w:rsidRPr="00706229" w:rsidRDefault="00EA588E"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programe</w:t>
            </w:r>
          </w:p>
        </w:tc>
        <w:tc>
          <w:tcPr>
            <w:tcW w:w="1150" w:type="dxa"/>
            <w:shd w:val="clear" w:color="auto" w:fill="auto"/>
            <w:tcMar>
              <w:left w:w="28" w:type="dxa"/>
              <w:right w:w="28" w:type="dxa"/>
            </w:tcMar>
          </w:tcPr>
          <w:p w:rsidR="00EA588E" w:rsidRPr="00706229" w:rsidRDefault="00EA588E" w:rsidP="00752668">
            <w:pPr>
              <w:spacing w:after="0" w:line="240" w:lineRule="auto"/>
              <w:rPr>
                <w:rFonts w:ascii="Times New Roman" w:hAnsi="Times New Roman" w:cs="Times New Roman"/>
                <w:sz w:val="24"/>
                <w:szCs w:val="24"/>
              </w:rPr>
            </w:pPr>
          </w:p>
        </w:tc>
        <w:tc>
          <w:tcPr>
            <w:tcW w:w="1387" w:type="dxa"/>
            <w:shd w:val="clear" w:color="auto" w:fill="auto"/>
            <w:tcMar>
              <w:left w:w="28" w:type="dxa"/>
              <w:right w:w="28" w:type="dxa"/>
            </w:tcMar>
          </w:tcPr>
          <w:p w:rsidR="00EA588E" w:rsidRPr="00706229" w:rsidRDefault="00EA588E"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APL I</w:t>
            </w:r>
            <w:r w:rsidR="00653DC8" w:rsidRPr="00706229">
              <w:rPr>
                <w:rFonts w:ascii="Times New Roman" w:hAnsi="Times New Roman" w:cs="Times New Roman"/>
                <w:sz w:val="24"/>
                <w:szCs w:val="24"/>
              </w:rPr>
              <w:t xml:space="preserve"> și </w:t>
            </w:r>
            <w:r w:rsidRPr="00706229">
              <w:rPr>
                <w:rFonts w:ascii="Times New Roman" w:hAnsi="Times New Roman" w:cs="Times New Roman"/>
                <w:sz w:val="24"/>
                <w:szCs w:val="24"/>
              </w:rPr>
              <w:t>II</w:t>
            </w:r>
          </w:p>
        </w:tc>
        <w:tc>
          <w:tcPr>
            <w:tcW w:w="1891" w:type="dxa"/>
            <w:gridSpan w:val="2"/>
            <w:shd w:val="clear" w:color="auto" w:fill="auto"/>
            <w:tcMar>
              <w:left w:w="28" w:type="dxa"/>
              <w:right w:w="28" w:type="dxa"/>
            </w:tcMar>
          </w:tcPr>
          <w:p w:rsidR="00EA588E" w:rsidRPr="00706229" w:rsidRDefault="00EA588E"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APL II, APL I, IÎ</w:t>
            </w:r>
          </w:p>
        </w:tc>
      </w:tr>
      <w:tr w:rsidR="00653DC8" w:rsidRPr="00706229" w:rsidTr="00780DD0">
        <w:trPr>
          <w:trHeight w:val="20"/>
          <w:jc w:val="center"/>
        </w:trPr>
        <w:tc>
          <w:tcPr>
            <w:tcW w:w="3067" w:type="dxa"/>
            <w:gridSpan w:val="2"/>
            <w:tcBorders>
              <w:bottom w:val="single" w:sz="4" w:space="0" w:color="auto"/>
            </w:tcBorders>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Program la nivel local nr. 2</w:t>
            </w:r>
          </w:p>
        </w:tc>
        <w:tc>
          <w:tcPr>
            <w:tcW w:w="13024" w:type="dxa"/>
            <w:gridSpan w:val="12"/>
            <w:tcBorders>
              <w:bottom w:val="single" w:sz="4" w:space="0" w:color="auto"/>
            </w:tcBorders>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Conservarea biodiversității raionului</w:t>
            </w:r>
          </w:p>
        </w:tc>
      </w:tr>
      <w:tr w:rsidR="00653DC8" w:rsidRPr="00706229" w:rsidTr="00780DD0">
        <w:trPr>
          <w:gridAfter w:val="1"/>
          <w:wAfter w:w="30" w:type="dxa"/>
          <w:trHeight w:val="20"/>
          <w:jc w:val="center"/>
        </w:trPr>
        <w:tc>
          <w:tcPr>
            <w:tcW w:w="4343" w:type="dxa"/>
            <w:gridSpan w:val="3"/>
            <w:vMerge w:val="restart"/>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4388" w:type="dxa"/>
            <w:gridSpan w:val="5"/>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Perioada de implementare / ținta indicatorului</w:t>
            </w:r>
          </w:p>
        </w:tc>
        <w:tc>
          <w:tcPr>
            <w:tcW w:w="2902"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150"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Costuri / valoarea potențială finanțare</w:t>
            </w:r>
          </w:p>
        </w:tc>
        <w:tc>
          <w:tcPr>
            <w:tcW w:w="1393" w:type="dxa"/>
            <w:gridSpan w:val="2"/>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885"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752668" w:rsidRPr="00706229" w:rsidTr="00780DD0">
        <w:trPr>
          <w:gridAfter w:val="1"/>
          <w:wAfter w:w="30" w:type="dxa"/>
          <w:trHeight w:val="20"/>
          <w:jc w:val="center"/>
        </w:trPr>
        <w:tc>
          <w:tcPr>
            <w:tcW w:w="4343" w:type="dxa"/>
            <w:gridSpan w:val="3"/>
            <w:vMerge/>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b/>
                <w:sz w:val="24"/>
                <w:szCs w:val="24"/>
              </w:rPr>
            </w:pPr>
          </w:p>
        </w:tc>
        <w:tc>
          <w:tcPr>
            <w:tcW w:w="962" w:type="dxa"/>
            <w:shd w:val="clear" w:color="auto" w:fill="auto"/>
            <w:tcMar>
              <w:left w:w="28" w:type="dxa"/>
              <w:right w:w="28" w:type="dxa"/>
            </w:tcMar>
            <w:vAlign w:val="center"/>
          </w:tcPr>
          <w:p w:rsidR="00653DC8" w:rsidRPr="00706229" w:rsidRDefault="00653DC8" w:rsidP="00752668">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886" w:type="dxa"/>
            <w:shd w:val="clear" w:color="auto" w:fill="auto"/>
            <w:tcMar>
              <w:left w:w="28" w:type="dxa"/>
              <w:right w:w="28" w:type="dxa"/>
            </w:tcMar>
            <w:vAlign w:val="center"/>
          </w:tcPr>
          <w:p w:rsidR="00653DC8" w:rsidRPr="00706229" w:rsidRDefault="00653DC8" w:rsidP="00752668">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882" w:type="dxa"/>
            <w:shd w:val="clear" w:color="auto" w:fill="auto"/>
            <w:tcMar>
              <w:left w:w="28" w:type="dxa"/>
              <w:right w:w="28" w:type="dxa"/>
            </w:tcMar>
            <w:vAlign w:val="center"/>
          </w:tcPr>
          <w:p w:rsidR="00653DC8" w:rsidRPr="00706229" w:rsidRDefault="00653DC8" w:rsidP="00752668">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849" w:type="dxa"/>
            <w:shd w:val="clear" w:color="auto" w:fill="auto"/>
            <w:tcMar>
              <w:left w:w="28" w:type="dxa"/>
              <w:right w:w="28" w:type="dxa"/>
            </w:tcMar>
            <w:vAlign w:val="center"/>
          </w:tcPr>
          <w:p w:rsidR="00653DC8" w:rsidRPr="00706229" w:rsidRDefault="00653DC8" w:rsidP="00752668">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809" w:type="dxa"/>
            <w:shd w:val="clear" w:color="auto" w:fill="auto"/>
            <w:tcMar>
              <w:left w:w="28" w:type="dxa"/>
              <w:right w:w="28" w:type="dxa"/>
            </w:tcMar>
            <w:vAlign w:val="center"/>
          </w:tcPr>
          <w:p w:rsidR="00653DC8" w:rsidRPr="00706229" w:rsidRDefault="00653DC8" w:rsidP="00752668">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2902"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b/>
                <w:sz w:val="24"/>
                <w:szCs w:val="24"/>
              </w:rPr>
            </w:pPr>
          </w:p>
        </w:tc>
        <w:tc>
          <w:tcPr>
            <w:tcW w:w="1150"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b/>
                <w:sz w:val="24"/>
                <w:szCs w:val="24"/>
              </w:rPr>
            </w:pPr>
          </w:p>
        </w:tc>
        <w:tc>
          <w:tcPr>
            <w:tcW w:w="1393" w:type="dxa"/>
            <w:gridSpan w:val="2"/>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b/>
                <w:sz w:val="24"/>
                <w:szCs w:val="24"/>
              </w:rPr>
            </w:pPr>
          </w:p>
        </w:tc>
        <w:tc>
          <w:tcPr>
            <w:tcW w:w="1885"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b/>
                <w:sz w:val="24"/>
                <w:szCs w:val="24"/>
              </w:rPr>
            </w:pPr>
          </w:p>
        </w:tc>
      </w:tr>
      <w:tr w:rsidR="00653DC8" w:rsidRPr="00706229" w:rsidTr="00780DD0">
        <w:trPr>
          <w:gridAfter w:val="1"/>
          <w:wAfter w:w="30" w:type="dxa"/>
          <w:trHeight w:val="20"/>
          <w:jc w:val="center"/>
        </w:trPr>
        <w:tc>
          <w:tcPr>
            <w:tcW w:w="4343" w:type="dxa"/>
            <w:gridSpan w:val="3"/>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2.1 Instalarea și reînnoirea inscripțiilor bornelor și panourilor informative pentru ariile naturale protejate de stat</w:t>
            </w:r>
          </w:p>
        </w:tc>
        <w:tc>
          <w:tcPr>
            <w:tcW w:w="962"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886"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882"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849"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809"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2902" w:type="dxa"/>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inscripții</w:t>
            </w:r>
          </w:p>
        </w:tc>
        <w:tc>
          <w:tcPr>
            <w:tcW w:w="1150" w:type="dxa"/>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p>
        </w:tc>
        <w:tc>
          <w:tcPr>
            <w:tcW w:w="1393" w:type="dxa"/>
            <w:gridSpan w:val="2"/>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APL</w:t>
            </w:r>
          </w:p>
        </w:tc>
        <w:tc>
          <w:tcPr>
            <w:tcW w:w="1885" w:type="dxa"/>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APL</w:t>
            </w:r>
          </w:p>
        </w:tc>
      </w:tr>
      <w:tr w:rsidR="00653DC8" w:rsidRPr="00706229" w:rsidTr="00780DD0">
        <w:trPr>
          <w:gridAfter w:val="1"/>
          <w:wAfter w:w="30" w:type="dxa"/>
          <w:trHeight w:val="20"/>
          <w:jc w:val="center"/>
        </w:trPr>
        <w:tc>
          <w:tcPr>
            <w:tcW w:w="4343" w:type="dxa"/>
            <w:gridSpan w:val="3"/>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2.2 Efectuarea amenajamentelor silvice pentru fondul forestier gestionat de APL</w:t>
            </w:r>
          </w:p>
        </w:tc>
        <w:tc>
          <w:tcPr>
            <w:tcW w:w="962"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886"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882"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849"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809"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2902" w:type="dxa"/>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amenajări</w:t>
            </w:r>
          </w:p>
        </w:tc>
        <w:tc>
          <w:tcPr>
            <w:tcW w:w="1150" w:type="dxa"/>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p>
        </w:tc>
        <w:tc>
          <w:tcPr>
            <w:tcW w:w="1393" w:type="dxa"/>
            <w:gridSpan w:val="2"/>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APL</w:t>
            </w:r>
          </w:p>
        </w:tc>
        <w:tc>
          <w:tcPr>
            <w:tcW w:w="1885" w:type="dxa"/>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APL</w:t>
            </w:r>
          </w:p>
        </w:tc>
      </w:tr>
      <w:tr w:rsidR="00653DC8" w:rsidRPr="00706229" w:rsidTr="00780DD0">
        <w:trPr>
          <w:trHeight w:val="20"/>
          <w:jc w:val="center"/>
        </w:trPr>
        <w:tc>
          <w:tcPr>
            <w:tcW w:w="3067" w:type="dxa"/>
            <w:gridSpan w:val="2"/>
            <w:tcBorders>
              <w:bottom w:val="single" w:sz="4" w:space="0" w:color="auto"/>
            </w:tcBorders>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Program la nivel local nr. 3</w:t>
            </w:r>
          </w:p>
        </w:tc>
        <w:tc>
          <w:tcPr>
            <w:tcW w:w="13024" w:type="dxa"/>
            <w:gridSpan w:val="12"/>
            <w:tcBorders>
              <w:bottom w:val="single" w:sz="4" w:space="0" w:color="auto"/>
            </w:tcBorders>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Dezvoltarea infrastructurii de sustenabilitate a mediului ambiant şi serviciului de salubrizare / managementul deșeurilor</w:t>
            </w:r>
          </w:p>
        </w:tc>
      </w:tr>
      <w:tr w:rsidR="00653DC8" w:rsidRPr="00706229" w:rsidTr="00780DD0">
        <w:trPr>
          <w:gridAfter w:val="1"/>
          <w:wAfter w:w="30" w:type="dxa"/>
          <w:trHeight w:val="20"/>
          <w:jc w:val="center"/>
        </w:trPr>
        <w:tc>
          <w:tcPr>
            <w:tcW w:w="4343" w:type="dxa"/>
            <w:gridSpan w:val="3"/>
            <w:vMerge w:val="restart"/>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4388" w:type="dxa"/>
            <w:gridSpan w:val="5"/>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Perioada de implementare / ținta indicatorului</w:t>
            </w:r>
          </w:p>
        </w:tc>
        <w:tc>
          <w:tcPr>
            <w:tcW w:w="2902"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150"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Costuri / valoarea potențială finanțare</w:t>
            </w:r>
          </w:p>
        </w:tc>
        <w:tc>
          <w:tcPr>
            <w:tcW w:w="1393" w:type="dxa"/>
            <w:gridSpan w:val="2"/>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885"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752668" w:rsidRPr="00706229" w:rsidTr="00780DD0">
        <w:trPr>
          <w:gridAfter w:val="1"/>
          <w:wAfter w:w="30" w:type="dxa"/>
          <w:trHeight w:val="20"/>
          <w:jc w:val="center"/>
        </w:trPr>
        <w:tc>
          <w:tcPr>
            <w:tcW w:w="4343" w:type="dxa"/>
            <w:gridSpan w:val="3"/>
            <w:vMerge/>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b/>
                <w:sz w:val="24"/>
                <w:szCs w:val="24"/>
              </w:rPr>
            </w:pPr>
          </w:p>
        </w:tc>
        <w:tc>
          <w:tcPr>
            <w:tcW w:w="962" w:type="dxa"/>
            <w:shd w:val="clear" w:color="auto" w:fill="auto"/>
            <w:tcMar>
              <w:left w:w="28" w:type="dxa"/>
              <w:right w:w="28" w:type="dxa"/>
            </w:tcMar>
            <w:vAlign w:val="center"/>
          </w:tcPr>
          <w:p w:rsidR="00653DC8" w:rsidRPr="00706229" w:rsidRDefault="00653DC8" w:rsidP="00752668">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886" w:type="dxa"/>
            <w:shd w:val="clear" w:color="auto" w:fill="auto"/>
            <w:tcMar>
              <w:left w:w="28" w:type="dxa"/>
              <w:right w:w="28" w:type="dxa"/>
            </w:tcMar>
            <w:vAlign w:val="center"/>
          </w:tcPr>
          <w:p w:rsidR="00653DC8" w:rsidRPr="00706229" w:rsidRDefault="00653DC8" w:rsidP="00752668">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882" w:type="dxa"/>
            <w:shd w:val="clear" w:color="auto" w:fill="auto"/>
            <w:tcMar>
              <w:left w:w="28" w:type="dxa"/>
              <w:right w:w="28" w:type="dxa"/>
            </w:tcMar>
            <w:vAlign w:val="center"/>
          </w:tcPr>
          <w:p w:rsidR="00653DC8" w:rsidRPr="00706229" w:rsidRDefault="00653DC8" w:rsidP="00752668">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849" w:type="dxa"/>
            <w:shd w:val="clear" w:color="auto" w:fill="auto"/>
            <w:tcMar>
              <w:left w:w="28" w:type="dxa"/>
              <w:right w:w="28" w:type="dxa"/>
            </w:tcMar>
            <w:vAlign w:val="center"/>
          </w:tcPr>
          <w:p w:rsidR="00653DC8" w:rsidRPr="00706229" w:rsidRDefault="00653DC8" w:rsidP="00752668">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809" w:type="dxa"/>
            <w:shd w:val="clear" w:color="auto" w:fill="auto"/>
            <w:tcMar>
              <w:left w:w="28" w:type="dxa"/>
              <w:right w:w="28" w:type="dxa"/>
            </w:tcMar>
            <w:vAlign w:val="center"/>
          </w:tcPr>
          <w:p w:rsidR="00653DC8" w:rsidRPr="00706229" w:rsidRDefault="00653DC8" w:rsidP="00752668">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2902"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b/>
                <w:sz w:val="24"/>
                <w:szCs w:val="24"/>
              </w:rPr>
            </w:pPr>
          </w:p>
        </w:tc>
        <w:tc>
          <w:tcPr>
            <w:tcW w:w="1150"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b/>
                <w:sz w:val="24"/>
                <w:szCs w:val="24"/>
              </w:rPr>
            </w:pPr>
          </w:p>
        </w:tc>
        <w:tc>
          <w:tcPr>
            <w:tcW w:w="1393" w:type="dxa"/>
            <w:gridSpan w:val="2"/>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b/>
                <w:sz w:val="24"/>
                <w:szCs w:val="24"/>
              </w:rPr>
            </w:pPr>
          </w:p>
        </w:tc>
        <w:tc>
          <w:tcPr>
            <w:tcW w:w="1885"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b/>
                <w:sz w:val="24"/>
                <w:szCs w:val="24"/>
              </w:rPr>
            </w:pPr>
          </w:p>
        </w:tc>
      </w:tr>
      <w:tr w:rsidR="00653DC8" w:rsidRPr="00706229" w:rsidTr="00780DD0">
        <w:trPr>
          <w:gridAfter w:val="1"/>
          <w:wAfter w:w="30" w:type="dxa"/>
          <w:trHeight w:val="20"/>
          <w:jc w:val="center"/>
        </w:trPr>
        <w:tc>
          <w:tcPr>
            <w:tcW w:w="4343" w:type="dxa"/>
            <w:gridSpan w:val="3"/>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3.1 Îmbunătăţirea serviciilor de salubrizare şi management al deşeurilor în toate localităţile raionului</w:t>
            </w:r>
          </w:p>
        </w:tc>
        <w:tc>
          <w:tcPr>
            <w:tcW w:w="962"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p>
        </w:tc>
        <w:tc>
          <w:tcPr>
            <w:tcW w:w="886"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p>
        </w:tc>
        <w:tc>
          <w:tcPr>
            <w:tcW w:w="882"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p>
        </w:tc>
        <w:tc>
          <w:tcPr>
            <w:tcW w:w="849"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p>
        </w:tc>
        <w:tc>
          <w:tcPr>
            <w:tcW w:w="809"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p>
        </w:tc>
        <w:tc>
          <w:tcPr>
            <w:tcW w:w="2902" w:type="dxa"/>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servicii</w:t>
            </w:r>
          </w:p>
        </w:tc>
        <w:tc>
          <w:tcPr>
            <w:tcW w:w="1150" w:type="dxa"/>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p>
        </w:tc>
        <w:tc>
          <w:tcPr>
            <w:tcW w:w="1393" w:type="dxa"/>
            <w:gridSpan w:val="2"/>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APL</w:t>
            </w:r>
          </w:p>
        </w:tc>
        <w:tc>
          <w:tcPr>
            <w:tcW w:w="1885" w:type="dxa"/>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ONG, </w:t>
            </w:r>
            <w:r w:rsidR="006823E4" w:rsidRPr="00706229">
              <w:rPr>
                <w:rFonts w:ascii="Times New Roman" w:hAnsi="Times New Roman" w:cs="Times New Roman"/>
                <w:sz w:val="24"/>
                <w:szCs w:val="24"/>
              </w:rPr>
              <w:t>finanțări</w:t>
            </w:r>
          </w:p>
        </w:tc>
      </w:tr>
      <w:tr w:rsidR="00653DC8" w:rsidRPr="00706229" w:rsidTr="00780DD0">
        <w:trPr>
          <w:gridAfter w:val="1"/>
          <w:wAfter w:w="30" w:type="dxa"/>
          <w:trHeight w:val="20"/>
          <w:jc w:val="center"/>
        </w:trPr>
        <w:tc>
          <w:tcPr>
            <w:tcW w:w="4343" w:type="dxa"/>
            <w:gridSpan w:val="3"/>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3.2 Amenajarea gunoiştilor conform standardelor ambientale</w:t>
            </w:r>
          </w:p>
        </w:tc>
        <w:tc>
          <w:tcPr>
            <w:tcW w:w="962"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p>
        </w:tc>
        <w:tc>
          <w:tcPr>
            <w:tcW w:w="886"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p>
        </w:tc>
        <w:tc>
          <w:tcPr>
            <w:tcW w:w="882"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p>
        </w:tc>
        <w:tc>
          <w:tcPr>
            <w:tcW w:w="849"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p>
        </w:tc>
        <w:tc>
          <w:tcPr>
            <w:tcW w:w="809"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p>
        </w:tc>
        <w:tc>
          <w:tcPr>
            <w:tcW w:w="2902" w:type="dxa"/>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gunoiști</w:t>
            </w:r>
          </w:p>
        </w:tc>
        <w:tc>
          <w:tcPr>
            <w:tcW w:w="1150" w:type="dxa"/>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p>
        </w:tc>
        <w:tc>
          <w:tcPr>
            <w:tcW w:w="1393" w:type="dxa"/>
            <w:gridSpan w:val="2"/>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APL</w:t>
            </w:r>
          </w:p>
        </w:tc>
        <w:tc>
          <w:tcPr>
            <w:tcW w:w="1885" w:type="dxa"/>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ONG, </w:t>
            </w:r>
            <w:r w:rsidR="006823E4" w:rsidRPr="00706229">
              <w:rPr>
                <w:rFonts w:ascii="Times New Roman" w:hAnsi="Times New Roman" w:cs="Times New Roman"/>
                <w:sz w:val="24"/>
                <w:szCs w:val="24"/>
              </w:rPr>
              <w:t>finanțări</w:t>
            </w:r>
          </w:p>
        </w:tc>
      </w:tr>
      <w:tr w:rsidR="00653DC8" w:rsidRPr="00706229" w:rsidTr="00780DD0">
        <w:trPr>
          <w:gridAfter w:val="1"/>
          <w:wAfter w:w="30" w:type="dxa"/>
          <w:trHeight w:val="20"/>
          <w:jc w:val="center"/>
        </w:trPr>
        <w:tc>
          <w:tcPr>
            <w:tcW w:w="4343" w:type="dxa"/>
            <w:gridSpan w:val="3"/>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3.3 Lichidarea gunoiştilor neautorizate</w:t>
            </w:r>
          </w:p>
        </w:tc>
        <w:tc>
          <w:tcPr>
            <w:tcW w:w="962"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886"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882"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849"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809"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2902" w:type="dxa"/>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gunoiști</w:t>
            </w:r>
          </w:p>
        </w:tc>
        <w:tc>
          <w:tcPr>
            <w:tcW w:w="1150" w:type="dxa"/>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p>
        </w:tc>
        <w:tc>
          <w:tcPr>
            <w:tcW w:w="1393" w:type="dxa"/>
            <w:gridSpan w:val="2"/>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APL</w:t>
            </w:r>
          </w:p>
        </w:tc>
        <w:tc>
          <w:tcPr>
            <w:tcW w:w="1885" w:type="dxa"/>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APL</w:t>
            </w:r>
          </w:p>
        </w:tc>
      </w:tr>
      <w:tr w:rsidR="00653DC8" w:rsidRPr="00706229" w:rsidTr="00780DD0">
        <w:trPr>
          <w:gridAfter w:val="1"/>
          <w:wAfter w:w="30" w:type="dxa"/>
          <w:trHeight w:val="20"/>
          <w:jc w:val="center"/>
        </w:trPr>
        <w:tc>
          <w:tcPr>
            <w:tcW w:w="4343" w:type="dxa"/>
            <w:gridSpan w:val="3"/>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3.4 Modernizarea rampelor de depozitare a deşeurilor menajere solide</w:t>
            </w:r>
          </w:p>
        </w:tc>
        <w:tc>
          <w:tcPr>
            <w:tcW w:w="962"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886"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882"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849"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809"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2902" w:type="dxa"/>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activități</w:t>
            </w:r>
          </w:p>
        </w:tc>
        <w:tc>
          <w:tcPr>
            <w:tcW w:w="1150" w:type="dxa"/>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p>
        </w:tc>
        <w:tc>
          <w:tcPr>
            <w:tcW w:w="1393" w:type="dxa"/>
            <w:gridSpan w:val="2"/>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APL</w:t>
            </w:r>
          </w:p>
        </w:tc>
        <w:tc>
          <w:tcPr>
            <w:tcW w:w="1885" w:type="dxa"/>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APL</w:t>
            </w:r>
          </w:p>
        </w:tc>
      </w:tr>
      <w:tr w:rsidR="00653DC8" w:rsidRPr="00706229" w:rsidTr="00780DD0">
        <w:trPr>
          <w:gridAfter w:val="1"/>
          <w:wAfter w:w="30" w:type="dxa"/>
          <w:trHeight w:val="20"/>
          <w:jc w:val="center"/>
        </w:trPr>
        <w:tc>
          <w:tcPr>
            <w:tcW w:w="4343" w:type="dxa"/>
            <w:gridSpan w:val="3"/>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3.5 Dotarea cu pubele, containere, coşuri de gunoi pentru colectarea selectivă a deşeurilor de la populaţie</w:t>
            </w:r>
          </w:p>
        </w:tc>
        <w:tc>
          <w:tcPr>
            <w:tcW w:w="962"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886"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882"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849"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809"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2902" w:type="dxa"/>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activități</w:t>
            </w:r>
          </w:p>
        </w:tc>
        <w:tc>
          <w:tcPr>
            <w:tcW w:w="1150" w:type="dxa"/>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p>
        </w:tc>
        <w:tc>
          <w:tcPr>
            <w:tcW w:w="1393" w:type="dxa"/>
            <w:gridSpan w:val="2"/>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APL</w:t>
            </w:r>
          </w:p>
        </w:tc>
        <w:tc>
          <w:tcPr>
            <w:tcW w:w="1885" w:type="dxa"/>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APL</w:t>
            </w:r>
          </w:p>
        </w:tc>
      </w:tr>
      <w:tr w:rsidR="00653DC8" w:rsidRPr="00706229" w:rsidTr="00780DD0">
        <w:trPr>
          <w:gridAfter w:val="1"/>
          <w:wAfter w:w="30" w:type="dxa"/>
          <w:trHeight w:val="20"/>
          <w:jc w:val="center"/>
        </w:trPr>
        <w:tc>
          <w:tcPr>
            <w:tcW w:w="4343" w:type="dxa"/>
            <w:gridSpan w:val="3"/>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3.6 Desfăşurarea bilunarului de înverzire şi salubrizare</w:t>
            </w:r>
          </w:p>
        </w:tc>
        <w:tc>
          <w:tcPr>
            <w:tcW w:w="962"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w:t>
            </w:r>
          </w:p>
        </w:tc>
        <w:tc>
          <w:tcPr>
            <w:tcW w:w="886"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w:t>
            </w:r>
          </w:p>
        </w:tc>
        <w:tc>
          <w:tcPr>
            <w:tcW w:w="882"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w:t>
            </w:r>
          </w:p>
        </w:tc>
        <w:tc>
          <w:tcPr>
            <w:tcW w:w="849"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w:t>
            </w:r>
          </w:p>
        </w:tc>
        <w:tc>
          <w:tcPr>
            <w:tcW w:w="809"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w:t>
            </w:r>
          </w:p>
        </w:tc>
        <w:tc>
          <w:tcPr>
            <w:tcW w:w="2902" w:type="dxa"/>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activități</w:t>
            </w:r>
          </w:p>
        </w:tc>
        <w:tc>
          <w:tcPr>
            <w:tcW w:w="1150" w:type="dxa"/>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p>
        </w:tc>
        <w:tc>
          <w:tcPr>
            <w:tcW w:w="1393" w:type="dxa"/>
            <w:gridSpan w:val="2"/>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APL</w:t>
            </w:r>
          </w:p>
        </w:tc>
        <w:tc>
          <w:tcPr>
            <w:tcW w:w="1885" w:type="dxa"/>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APL</w:t>
            </w:r>
          </w:p>
        </w:tc>
      </w:tr>
      <w:tr w:rsidR="00653DC8" w:rsidRPr="00706229" w:rsidTr="00780DD0">
        <w:trPr>
          <w:gridAfter w:val="1"/>
          <w:wAfter w:w="30" w:type="dxa"/>
          <w:trHeight w:val="20"/>
          <w:jc w:val="center"/>
        </w:trPr>
        <w:tc>
          <w:tcPr>
            <w:tcW w:w="4343" w:type="dxa"/>
            <w:gridSpan w:val="3"/>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3.7 Promovarea colectării selective a deșeurilor prin sesiuni de informare a populației</w:t>
            </w:r>
          </w:p>
        </w:tc>
        <w:tc>
          <w:tcPr>
            <w:tcW w:w="962"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886"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882"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849"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809"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2902" w:type="dxa"/>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activități</w:t>
            </w:r>
          </w:p>
        </w:tc>
        <w:tc>
          <w:tcPr>
            <w:tcW w:w="1150" w:type="dxa"/>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p>
        </w:tc>
        <w:tc>
          <w:tcPr>
            <w:tcW w:w="1393" w:type="dxa"/>
            <w:gridSpan w:val="2"/>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APL</w:t>
            </w:r>
          </w:p>
        </w:tc>
        <w:tc>
          <w:tcPr>
            <w:tcW w:w="1885" w:type="dxa"/>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APL</w:t>
            </w:r>
          </w:p>
        </w:tc>
      </w:tr>
      <w:tr w:rsidR="00653DC8" w:rsidRPr="00706229" w:rsidTr="00780DD0">
        <w:trPr>
          <w:gridAfter w:val="1"/>
          <w:wAfter w:w="30" w:type="dxa"/>
          <w:trHeight w:val="20"/>
          <w:jc w:val="center"/>
        </w:trPr>
        <w:tc>
          <w:tcPr>
            <w:tcW w:w="4343" w:type="dxa"/>
            <w:gridSpan w:val="3"/>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b/>
                <w:sz w:val="24"/>
                <w:szCs w:val="24"/>
              </w:rPr>
            </w:pPr>
          </w:p>
        </w:tc>
        <w:tc>
          <w:tcPr>
            <w:tcW w:w="962" w:type="dxa"/>
            <w:shd w:val="clear" w:color="auto" w:fill="auto"/>
            <w:tcMar>
              <w:left w:w="28" w:type="dxa"/>
              <w:right w:w="28" w:type="dxa"/>
            </w:tcMar>
            <w:vAlign w:val="center"/>
          </w:tcPr>
          <w:p w:rsidR="00653DC8" w:rsidRPr="00706229" w:rsidRDefault="00653DC8" w:rsidP="00752668">
            <w:pPr>
              <w:spacing w:after="0" w:line="240" w:lineRule="auto"/>
              <w:jc w:val="center"/>
              <w:rPr>
                <w:rFonts w:ascii="Times New Roman" w:hAnsi="Times New Roman" w:cs="Times New Roman"/>
                <w:b/>
                <w:sz w:val="24"/>
                <w:szCs w:val="24"/>
              </w:rPr>
            </w:pPr>
          </w:p>
        </w:tc>
        <w:tc>
          <w:tcPr>
            <w:tcW w:w="886" w:type="dxa"/>
            <w:shd w:val="clear" w:color="auto" w:fill="auto"/>
            <w:tcMar>
              <w:left w:w="28" w:type="dxa"/>
              <w:right w:w="28" w:type="dxa"/>
            </w:tcMar>
            <w:vAlign w:val="center"/>
          </w:tcPr>
          <w:p w:rsidR="00653DC8" w:rsidRPr="00706229" w:rsidRDefault="00653DC8" w:rsidP="00752668">
            <w:pPr>
              <w:spacing w:after="0" w:line="240" w:lineRule="auto"/>
              <w:jc w:val="center"/>
              <w:rPr>
                <w:rFonts w:ascii="Times New Roman" w:hAnsi="Times New Roman" w:cs="Times New Roman"/>
                <w:b/>
                <w:sz w:val="24"/>
                <w:szCs w:val="24"/>
              </w:rPr>
            </w:pPr>
          </w:p>
        </w:tc>
        <w:tc>
          <w:tcPr>
            <w:tcW w:w="882" w:type="dxa"/>
            <w:shd w:val="clear" w:color="auto" w:fill="auto"/>
            <w:tcMar>
              <w:left w:w="28" w:type="dxa"/>
              <w:right w:w="28" w:type="dxa"/>
            </w:tcMar>
            <w:vAlign w:val="center"/>
          </w:tcPr>
          <w:p w:rsidR="00653DC8" w:rsidRPr="00706229" w:rsidRDefault="00653DC8" w:rsidP="00752668">
            <w:pPr>
              <w:spacing w:after="0" w:line="240" w:lineRule="auto"/>
              <w:jc w:val="center"/>
              <w:rPr>
                <w:rFonts w:ascii="Times New Roman" w:hAnsi="Times New Roman" w:cs="Times New Roman"/>
                <w:b/>
                <w:sz w:val="24"/>
                <w:szCs w:val="24"/>
              </w:rPr>
            </w:pPr>
          </w:p>
        </w:tc>
        <w:tc>
          <w:tcPr>
            <w:tcW w:w="849" w:type="dxa"/>
            <w:shd w:val="clear" w:color="auto" w:fill="auto"/>
            <w:tcMar>
              <w:left w:w="28" w:type="dxa"/>
              <w:right w:w="28" w:type="dxa"/>
            </w:tcMar>
            <w:vAlign w:val="center"/>
          </w:tcPr>
          <w:p w:rsidR="00653DC8" w:rsidRPr="00706229" w:rsidRDefault="00653DC8" w:rsidP="00752668">
            <w:pPr>
              <w:spacing w:after="0" w:line="240" w:lineRule="auto"/>
              <w:jc w:val="center"/>
              <w:rPr>
                <w:rFonts w:ascii="Times New Roman" w:hAnsi="Times New Roman" w:cs="Times New Roman"/>
                <w:b/>
                <w:sz w:val="24"/>
                <w:szCs w:val="24"/>
              </w:rPr>
            </w:pPr>
          </w:p>
        </w:tc>
        <w:tc>
          <w:tcPr>
            <w:tcW w:w="809" w:type="dxa"/>
            <w:shd w:val="clear" w:color="auto" w:fill="auto"/>
            <w:tcMar>
              <w:left w:w="28" w:type="dxa"/>
              <w:right w:w="28" w:type="dxa"/>
            </w:tcMar>
            <w:vAlign w:val="center"/>
          </w:tcPr>
          <w:p w:rsidR="00653DC8" w:rsidRPr="00706229" w:rsidRDefault="00653DC8" w:rsidP="00752668">
            <w:pPr>
              <w:spacing w:after="0" w:line="240" w:lineRule="auto"/>
              <w:jc w:val="center"/>
              <w:rPr>
                <w:rFonts w:ascii="Times New Roman" w:hAnsi="Times New Roman" w:cs="Times New Roman"/>
                <w:b/>
                <w:sz w:val="24"/>
                <w:szCs w:val="24"/>
              </w:rPr>
            </w:pPr>
          </w:p>
        </w:tc>
        <w:tc>
          <w:tcPr>
            <w:tcW w:w="2902"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b/>
                <w:sz w:val="24"/>
                <w:szCs w:val="24"/>
              </w:rPr>
            </w:pPr>
          </w:p>
        </w:tc>
        <w:tc>
          <w:tcPr>
            <w:tcW w:w="1150"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b/>
                <w:sz w:val="24"/>
                <w:szCs w:val="24"/>
              </w:rPr>
            </w:pPr>
          </w:p>
        </w:tc>
        <w:tc>
          <w:tcPr>
            <w:tcW w:w="1393" w:type="dxa"/>
            <w:gridSpan w:val="2"/>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b/>
                <w:sz w:val="24"/>
                <w:szCs w:val="24"/>
              </w:rPr>
            </w:pPr>
          </w:p>
        </w:tc>
        <w:tc>
          <w:tcPr>
            <w:tcW w:w="1885"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b/>
                <w:sz w:val="24"/>
                <w:szCs w:val="24"/>
              </w:rPr>
            </w:pPr>
          </w:p>
        </w:tc>
      </w:tr>
      <w:tr w:rsidR="00653DC8" w:rsidRPr="00706229" w:rsidTr="00780DD0">
        <w:trPr>
          <w:gridAfter w:val="1"/>
          <w:wAfter w:w="30" w:type="dxa"/>
          <w:trHeight w:val="20"/>
          <w:jc w:val="center"/>
        </w:trPr>
        <w:tc>
          <w:tcPr>
            <w:tcW w:w="3067" w:type="dxa"/>
            <w:gridSpan w:val="2"/>
            <w:shd w:val="clear" w:color="auto" w:fill="D6E3BC" w:themeFill="accent3" w:themeFillTint="66"/>
            <w:tcMar>
              <w:left w:w="28" w:type="dxa"/>
              <w:right w:w="28" w:type="dxa"/>
            </w:tcMar>
          </w:tcPr>
          <w:p w:rsidR="00653DC8" w:rsidRPr="00706229" w:rsidRDefault="00653DC8" w:rsidP="00752668">
            <w:pPr>
              <w:tabs>
                <w:tab w:val="left" w:pos="709"/>
              </w:tabs>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 xml:space="preserve">Obiectiv nr. 2: </w:t>
            </w:r>
          </w:p>
        </w:tc>
        <w:tc>
          <w:tcPr>
            <w:tcW w:w="12994" w:type="dxa"/>
            <w:gridSpan w:val="11"/>
            <w:shd w:val="clear" w:color="auto" w:fill="D6E3BC" w:themeFill="accent3" w:themeFillTint="66"/>
            <w:tcMar>
              <w:left w:w="28" w:type="dxa"/>
              <w:right w:w="28" w:type="dxa"/>
            </w:tcMar>
          </w:tcPr>
          <w:p w:rsidR="00653DC8" w:rsidRPr="00706229" w:rsidRDefault="00653DC8" w:rsidP="00752668">
            <w:pPr>
              <w:tabs>
                <w:tab w:val="left" w:pos="709"/>
              </w:tabs>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Asigurarea monitorizării și administrării patrimoniului public</w:t>
            </w:r>
          </w:p>
        </w:tc>
      </w:tr>
      <w:tr w:rsidR="00653DC8" w:rsidRPr="00706229" w:rsidTr="00780DD0">
        <w:trPr>
          <w:gridAfter w:val="1"/>
          <w:wAfter w:w="30" w:type="dxa"/>
          <w:trHeight w:val="20"/>
          <w:jc w:val="center"/>
        </w:trPr>
        <w:tc>
          <w:tcPr>
            <w:tcW w:w="3067" w:type="dxa"/>
            <w:gridSpan w:val="2"/>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Cadrul legal</w:t>
            </w:r>
          </w:p>
        </w:tc>
        <w:tc>
          <w:tcPr>
            <w:tcW w:w="12994" w:type="dxa"/>
            <w:gridSpan w:val="11"/>
            <w:shd w:val="clear" w:color="auto" w:fill="auto"/>
            <w:tcMar>
              <w:left w:w="28" w:type="dxa"/>
              <w:right w:w="28" w:type="dxa"/>
            </w:tcMar>
          </w:tcPr>
          <w:p w:rsidR="00653DC8" w:rsidRPr="00706229" w:rsidRDefault="006823E4"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Hotărârea</w:t>
            </w:r>
            <w:r w:rsidR="00653DC8" w:rsidRPr="00706229">
              <w:rPr>
                <w:rFonts w:ascii="Times New Roman" w:hAnsi="Times New Roman" w:cs="Times New Roman"/>
                <w:sz w:val="24"/>
                <w:szCs w:val="24"/>
              </w:rPr>
              <w:t xml:space="preserve">  Guvernului RM nr. 1075/2007 cu privire la aprobarea Regulamentului privind consolidarea terenurilor agricole; </w:t>
            </w:r>
          </w:p>
          <w:p w:rsidR="00653DC8" w:rsidRPr="00706229" w:rsidRDefault="00AA0996" w:rsidP="00752668">
            <w:pPr>
              <w:spacing w:after="0" w:line="240" w:lineRule="auto"/>
              <w:rPr>
                <w:rFonts w:ascii="Times New Roman" w:hAnsi="Times New Roman" w:cs="Times New Roman"/>
                <w:sz w:val="24"/>
                <w:szCs w:val="24"/>
              </w:rPr>
            </w:pPr>
            <w:hyperlink r:id="rId67" w:history="1">
              <w:r w:rsidR="00653DC8" w:rsidRPr="00706229">
                <w:rPr>
                  <w:rFonts w:ascii="Times New Roman" w:hAnsi="Times New Roman" w:cs="Times New Roman"/>
                  <w:sz w:val="24"/>
                  <w:szCs w:val="24"/>
                </w:rPr>
                <w:t>HOTĂRÂRE Nr. 476  din  18.10.2019 cu privire la aprobarea Regulamentului privind acordarea subvenţiilor pentru îmbunătăţirea nivelului de trai şi de muncă în mediul rural din Fondul naţional de dezvoltare a agriculturii şi mediului rural</w:t>
              </w:r>
            </w:hyperlink>
          </w:p>
        </w:tc>
      </w:tr>
      <w:tr w:rsidR="00653DC8" w:rsidRPr="00706229" w:rsidTr="00780DD0">
        <w:trPr>
          <w:gridAfter w:val="1"/>
          <w:wAfter w:w="30" w:type="dxa"/>
          <w:trHeight w:val="20"/>
          <w:jc w:val="center"/>
        </w:trPr>
        <w:tc>
          <w:tcPr>
            <w:tcW w:w="3067" w:type="dxa"/>
            <w:gridSpan w:val="2"/>
            <w:tcBorders>
              <w:bottom w:val="single" w:sz="4" w:space="0" w:color="auto"/>
            </w:tcBorders>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Program la nivel local nr. 4</w:t>
            </w:r>
          </w:p>
        </w:tc>
        <w:tc>
          <w:tcPr>
            <w:tcW w:w="12994" w:type="dxa"/>
            <w:gridSpan w:val="11"/>
            <w:tcBorders>
              <w:bottom w:val="single" w:sz="4" w:space="0" w:color="auto"/>
            </w:tcBorders>
            <w:shd w:val="clear" w:color="auto" w:fill="auto"/>
            <w:tcMar>
              <w:left w:w="28" w:type="dxa"/>
              <w:right w:w="28" w:type="dxa"/>
            </w:tcMar>
          </w:tcPr>
          <w:p w:rsidR="00653DC8" w:rsidRPr="00706229" w:rsidRDefault="006823E4" w:rsidP="00752668">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Implementarea</w:t>
            </w:r>
            <w:r w:rsidR="00653DC8" w:rsidRPr="00706229">
              <w:rPr>
                <w:rFonts w:ascii="Times New Roman" w:hAnsi="Times New Roman" w:cs="Times New Roman"/>
                <w:b/>
                <w:sz w:val="24"/>
                <w:szCs w:val="24"/>
              </w:rPr>
              <w:t xml:space="preserve"> Proiectului de înregistrare şi evaluare funciară (PIEF)</w:t>
            </w:r>
          </w:p>
        </w:tc>
      </w:tr>
      <w:tr w:rsidR="00653DC8" w:rsidRPr="00706229" w:rsidTr="00780DD0">
        <w:trPr>
          <w:gridAfter w:val="1"/>
          <w:wAfter w:w="30" w:type="dxa"/>
          <w:trHeight w:val="20"/>
          <w:jc w:val="center"/>
        </w:trPr>
        <w:tc>
          <w:tcPr>
            <w:tcW w:w="4343" w:type="dxa"/>
            <w:gridSpan w:val="3"/>
            <w:vMerge w:val="restart"/>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4388" w:type="dxa"/>
            <w:gridSpan w:val="5"/>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Perioada de implementare / ținta indicatorului</w:t>
            </w:r>
          </w:p>
        </w:tc>
        <w:tc>
          <w:tcPr>
            <w:tcW w:w="2902"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150"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Costuri / valoarea potențială finanțare</w:t>
            </w:r>
          </w:p>
        </w:tc>
        <w:tc>
          <w:tcPr>
            <w:tcW w:w="1393" w:type="dxa"/>
            <w:gridSpan w:val="2"/>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885"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752668" w:rsidRPr="00706229" w:rsidTr="00780DD0">
        <w:trPr>
          <w:gridAfter w:val="1"/>
          <w:wAfter w:w="30" w:type="dxa"/>
          <w:trHeight w:val="20"/>
          <w:jc w:val="center"/>
        </w:trPr>
        <w:tc>
          <w:tcPr>
            <w:tcW w:w="4343" w:type="dxa"/>
            <w:gridSpan w:val="3"/>
            <w:vMerge/>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b/>
                <w:sz w:val="24"/>
                <w:szCs w:val="24"/>
              </w:rPr>
            </w:pPr>
          </w:p>
        </w:tc>
        <w:tc>
          <w:tcPr>
            <w:tcW w:w="962" w:type="dxa"/>
            <w:shd w:val="clear" w:color="auto" w:fill="auto"/>
            <w:tcMar>
              <w:left w:w="28" w:type="dxa"/>
              <w:right w:w="28" w:type="dxa"/>
            </w:tcMar>
            <w:vAlign w:val="center"/>
          </w:tcPr>
          <w:p w:rsidR="00653DC8" w:rsidRPr="00706229" w:rsidRDefault="00653DC8" w:rsidP="00752668">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886" w:type="dxa"/>
            <w:shd w:val="clear" w:color="auto" w:fill="auto"/>
            <w:tcMar>
              <w:left w:w="28" w:type="dxa"/>
              <w:right w:w="28" w:type="dxa"/>
            </w:tcMar>
            <w:vAlign w:val="center"/>
          </w:tcPr>
          <w:p w:rsidR="00653DC8" w:rsidRPr="00706229" w:rsidRDefault="00653DC8" w:rsidP="00752668">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882" w:type="dxa"/>
            <w:shd w:val="clear" w:color="auto" w:fill="auto"/>
            <w:tcMar>
              <w:left w:w="28" w:type="dxa"/>
              <w:right w:w="28" w:type="dxa"/>
            </w:tcMar>
            <w:vAlign w:val="center"/>
          </w:tcPr>
          <w:p w:rsidR="00653DC8" w:rsidRPr="00706229" w:rsidRDefault="00653DC8" w:rsidP="00752668">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849" w:type="dxa"/>
            <w:shd w:val="clear" w:color="auto" w:fill="auto"/>
            <w:tcMar>
              <w:left w:w="28" w:type="dxa"/>
              <w:right w:w="28" w:type="dxa"/>
            </w:tcMar>
            <w:vAlign w:val="center"/>
          </w:tcPr>
          <w:p w:rsidR="00653DC8" w:rsidRPr="00706229" w:rsidRDefault="00653DC8" w:rsidP="00752668">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809" w:type="dxa"/>
            <w:shd w:val="clear" w:color="auto" w:fill="auto"/>
            <w:tcMar>
              <w:left w:w="28" w:type="dxa"/>
              <w:right w:w="28" w:type="dxa"/>
            </w:tcMar>
            <w:vAlign w:val="center"/>
          </w:tcPr>
          <w:p w:rsidR="00653DC8" w:rsidRPr="00706229" w:rsidRDefault="00653DC8" w:rsidP="00752668">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2902"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b/>
                <w:sz w:val="24"/>
                <w:szCs w:val="24"/>
              </w:rPr>
            </w:pPr>
          </w:p>
        </w:tc>
        <w:tc>
          <w:tcPr>
            <w:tcW w:w="1150"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b/>
                <w:sz w:val="24"/>
                <w:szCs w:val="24"/>
              </w:rPr>
            </w:pPr>
          </w:p>
        </w:tc>
        <w:tc>
          <w:tcPr>
            <w:tcW w:w="1393" w:type="dxa"/>
            <w:gridSpan w:val="2"/>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b/>
                <w:sz w:val="24"/>
                <w:szCs w:val="24"/>
              </w:rPr>
            </w:pPr>
          </w:p>
        </w:tc>
        <w:tc>
          <w:tcPr>
            <w:tcW w:w="1885"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b/>
                <w:sz w:val="24"/>
                <w:szCs w:val="24"/>
              </w:rPr>
            </w:pPr>
          </w:p>
        </w:tc>
      </w:tr>
      <w:tr w:rsidR="00653DC8" w:rsidRPr="00706229" w:rsidTr="00780DD0">
        <w:trPr>
          <w:gridAfter w:val="1"/>
          <w:wAfter w:w="30" w:type="dxa"/>
          <w:trHeight w:val="20"/>
          <w:jc w:val="center"/>
        </w:trPr>
        <w:tc>
          <w:tcPr>
            <w:tcW w:w="4343" w:type="dxa"/>
            <w:gridSpan w:val="3"/>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4.1 Monitorizarea lucrărilor de proiectare a terenurilor proprietate publică și privat în cadrul raionului Orhei</w:t>
            </w:r>
          </w:p>
        </w:tc>
        <w:tc>
          <w:tcPr>
            <w:tcW w:w="962"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38</w:t>
            </w:r>
          </w:p>
        </w:tc>
        <w:tc>
          <w:tcPr>
            <w:tcW w:w="886"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38</w:t>
            </w:r>
          </w:p>
        </w:tc>
        <w:tc>
          <w:tcPr>
            <w:tcW w:w="882"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p>
        </w:tc>
        <w:tc>
          <w:tcPr>
            <w:tcW w:w="849"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p>
        </w:tc>
        <w:tc>
          <w:tcPr>
            <w:tcW w:w="809"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p>
        </w:tc>
        <w:tc>
          <w:tcPr>
            <w:tcW w:w="2902" w:type="dxa"/>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Raport de monitorizare</w:t>
            </w:r>
          </w:p>
        </w:tc>
        <w:tc>
          <w:tcPr>
            <w:tcW w:w="1150" w:type="dxa"/>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p>
        </w:tc>
        <w:tc>
          <w:tcPr>
            <w:tcW w:w="1393" w:type="dxa"/>
            <w:gridSpan w:val="2"/>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SRFC</w:t>
            </w:r>
          </w:p>
        </w:tc>
        <w:tc>
          <w:tcPr>
            <w:tcW w:w="1885" w:type="dxa"/>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UTA, APP, ASP</w:t>
            </w:r>
          </w:p>
        </w:tc>
      </w:tr>
      <w:tr w:rsidR="00653DC8" w:rsidRPr="00706229" w:rsidTr="00780DD0">
        <w:trPr>
          <w:gridAfter w:val="1"/>
          <w:wAfter w:w="30" w:type="dxa"/>
          <w:trHeight w:val="20"/>
          <w:jc w:val="center"/>
        </w:trPr>
        <w:tc>
          <w:tcPr>
            <w:tcW w:w="4343" w:type="dxa"/>
            <w:gridSpan w:val="3"/>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4.2 Monitorizarea și coordonarea finalizării înregistrării primare masive a bunurilor imobile proprietate privată și publice în raion</w:t>
            </w:r>
          </w:p>
        </w:tc>
        <w:tc>
          <w:tcPr>
            <w:tcW w:w="962"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38</w:t>
            </w:r>
          </w:p>
        </w:tc>
        <w:tc>
          <w:tcPr>
            <w:tcW w:w="886"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38</w:t>
            </w:r>
          </w:p>
        </w:tc>
        <w:tc>
          <w:tcPr>
            <w:tcW w:w="882"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p>
        </w:tc>
        <w:tc>
          <w:tcPr>
            <w:tcW w:w="849"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p>
        </w:tc>
        <w:tc>
          <w:tcPr>
            <w:tcW w:w="809"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p>
        </w:tc>
        <w:tc>
          <w:tcPr>
            <w:tcW w:w="2902" w:type="dxa"/>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Prezentarea listelor către APP</w:t>
            </w:r>
          </w:p>
        </w:tc>
        <w:tc>
          <w:tcPr>
            <w:tcW w:w="1150" w:type="dxa"/>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p>
        </w:tc>
        <w:tc>
          <w:tcPr>
            <w:tcW w:w="1393" w:type="dxa"/>
            <w:gridSpan w:val="2"/>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SRFC</w:t>
            </w:r>
          </w:p>
        </w:tc>
        <w:tc>
          <w:tcPr>
            <w:tcW w:w="1885" w:type="dxa"/>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UTA, APP, ASP</w:t>
            </w:r>
          </w:p>
        </w:tc>
      </w:tr>
      <w:tr w:rsidR="00653DC8" w:rsidRPr="00706229" w:rsidTr="00780DD0">
        <w:trPr>
          <w:gridAfter w:val="1"/>
          <w:wAfter w:w="30" w:type="dxa"/>
          <w:trHeight w:val="20"/>
          <w:jc w:val="center"/>
        </w:trPr>
        <w:tc>
          <w:tcPr>
            <w:tcW w:w="4343" w:type="dxa"/>
            <w:gridSpan w:val="3"/>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4.3 Monitorizarea și coordonarea cu privire la corectarea erorilor apărute în urma măsurărilor masive a bunurilor imobile proprietate privată </w:t>
            </w:r>
          </w:p>
        </w:tc>
        <w:tc>
          <w:tcPr>
            <w:tcW w:w="962"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38</w:t>
            </w:r>
          </w:p>
        </w:tc>
        <w:tc>
          <w:tcPr>
            <w:tcW w:w="886"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38</w:t>
            </w:r>
          </w:p>
        </w:tc>
        <w:tc>
          <w:tcPr>
            <w:tcW w:w="882"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p>
        </w:tc>
        <w:tc>
          <w:tcPr>
            <w:tcW w:w="849"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p>
        </w:tc>
        <w:tc>
          <w:tcPr>
            <w:tcW w:w="809"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p>
        </w:tc>
        <w:tc>
          <w:tcPr>
            <w:tcW w:w="2902" w:type="dxa"/>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Prezentarea listelor către APP</w:t>
            </w:r>
          </w:p>
        </w:tc>
        <w:tc>
          <w:tcPr>
            <w:tcW w:w="1150" w:type="dxa"/>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p>
        </w:tc>
        <w:tc>
          <w:tcPr>
            <w:tcW w:w="1393" w:type="dxa"/>
            <w:gridSpan w:val="2"/>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SRFC</w:t>
            </w:r>
          </w:p>
        </w:tc>
        <w:tc>
          <w:tcPr>
            <w:tcW w:w="1885" w:type="dxa"/>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UTA, APP, ASP</w:t>
            </w:r>
          </w:p>
        </w:tc>
      </w:tr>
      <w:tr w:rsidR="00653DC8" w:rsidRPr="00706229" w:rsidTr="00780DD0">
        <w:trPr>
          <w:gridAfter w:val="1"/>
          <w:wAfter w:w="30" w:type="dxa"/>
          <w:trHeight w:val="20"/>
          <w:jc w:val="center"/>
        </w:trPr>
        <w:tc>
          <w:tcPr>
            <w:tcW w:w="4343" w:type="dxa"/>
            <w:gridSpan w:val="3"/>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4.4 Îmbunătăţirea calităţii şi disponibilităţii datelor cadastrale</w:t>
            </w:r>
          </w:p>
        </w:tc>
        <w:tc>
          <w:tcPr>
            <w:tcW w:w="962"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886"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882"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849"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809"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2902" w:type="dxa"/>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Prezentarea listelor către APP</w:t>
            </w:r>
          </w:p>
        </w:tc>
        <w:tc>
          <w:tcPr>
            <w:tcW w:w="1150" w:type="dxa"/>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p>
        </w:tc>
        <w:tc>
          <w:tcPr>
            <w:tcW w:w="1393" w:type="dxa"/>
            <w:gridSpan w:val="2"/>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SRFC</w:t>
            </w:r>
          </w:p>
        </w:tc>
        <w:tc>
          <w:tcPr>
            <w:tcW w:w="1885" w:type="dxa"/>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UTA, APP, ASP</w:t>
            </w:r>
          </w:p>
        </w:tc>
      </w:tr>
      <w:tr w:rsidR="00653DC8" w:rsidRPr="00706229" w:rsidTr="00780DD0">
        <w:trPr>
          <w:trHeight w:val="20"/>
          <w:jc w:val="center"/>
        </w:trPr>
        <w:tc>
          <w:tcPr>
            <w:tcW w:w="3067" w:type="dxa"/>
            <w:gridSpan w:val="2"/>
            <w:tcBorders>
              <w:bottom w:val="single" w:sz="4" w:space="0" w:color="auto"/>
            </w:tcBorders>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Program la nivel local nr. 5</w:t>
            </w:r>
          </w:p>
        </w:tc>
        <w:tc>
          <w:tcPr>
            <w:tcW w:w="13024" w:type="dxa"/>
            <w:gridSpan w:val="12"/>
            <w:tcBorders>
              <w:bottom w:val="single" w:sz="4" w:space="0" w:color="auto"/>
            </w:tcBorders>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Monitorizarea și evidența proprietății publice a Consiliului Raional Orhei</w:t>
            </w:r>
          </w:p>
        </w:tc>
      </w:tr>
      <w:tr w:rsidR="00653DC8" w:rsidRPr="00706229" w:rsidTr="00780DD0">
        <w:trPr>
          <w:gridAfter w:val="1"/>
          <w:wAfter w:w="30" w:type="dxa"/>
          <w:trHeight w:val="20"/>
          <w:jc w:val="center"/>
        </w:trPr>
        <w:tc>
          <w:tcPr>
            <w:tcW w:w="4343" w:type="dxa"/>
            <w:gridSpan w:val="3"/>
            <w:vMerge w:val="restart"/>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4388" w:type="dxa"/>
            <w:gridSpan w:val="5"/>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Perioada de implementare / ținta indicatorului</w:t>
            </w:r>
          </w:p>
        </w:tc>
        <w:tc>
          <w:tcPr>
            <w:tcW w:w="2902"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150"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Costuri / valoarea potențială finanțare</w:t>
            </w:r>
          </w:p>
        </w:tc>
        <w:tc>
          <w:tcPr>
            <w:tcW w:w="1393" w:type="dxa"/>
            <w:gridSpan w:val="2"/>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885"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752668" w:rsidRPr="00706229" w:rsidTr="00780DD0">
        <w:trPr>
          <w:gridAfter w:val="1"/>
          <w:wAfter w:w="30" w:type="dxa"/>
          <w:trHeight w:val="20"/>
          <w:jc w:val="center"/>
        </w:trPr>
        <w:tc>
          <w:tcPr>
            <w:tcW w:w="4343" w:type="dxa"/>
            <w:gridSpan w:val="3"/>
            <w:vMerge/>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b/>
                <w:sz w:val="24"/>
                <w:szCs w:val="24"/>
              </w:rPr>
            </w:pPr>
          </w:p>
        </w:tc>
        <w:tc>
          <w:tcPr>
            <w:tcW w:w="962" w:type="dxa"/>
            <w:shd w:val="clear" w:color="auto" w:fill="auto"/>
            <w:tcMar>
              <w:left w:w="28" w:type="dxa"/>
              <w:right w:w="28" w:type="dxa"/>
            </w:tcMar>
            <w:vAlign w:val="center"/>
          </w:tcPr>
          <w:p w:rsidR="00653DC8" w:rsidRPr="00706229" w:rsidRDefault="00653DC8" w:rsidP="00752668">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886" w:type="dxa"/>
            <w:shd w:val="clear" w:color="auto" w:fill="auto"/>
            <w:tcMar>
              <w:left w:w="28" w:type="dxa"/>
              <w:right w:w="28" w:type="dxa"/>
            </w:tcMar>
            <w:vAlign w:val="center"/>
          </w:tcPr>
          <w:p w:rsidR="00653DC8" w:rsidRPr="00706229" w:rsidRDefault="00653DC8" w:rsidP="00752668">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882" w:type="dxa"/>
            <w:shd w:val="clear" w:color="auto" w:fill="auto"/>
            <w:tcMar>
              <w:left w:w="28" w:type="dxa"/>
              <w:right w:w="28" w:type="dxa"/>
            </w:tcMar>
            <w:vAlign w:val="center"/>
          </w:tcPr>
          <w:p w:rsidR="00653DC8" w:rsidRPr="00706229" w:rsidRDefault="00653DC8" w:rsidP="00752668">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849" w:type="dxa"/>
            <w:shd w:val="clear" w:color="auto" w:fill="auto"/>
            <w:tcMar>
              <w:left w:w="28" w:type="dxa"/>
              <w:right w:w="28" w:type="dxa"/>
            </w:tcMar>
            <w:vAlign w:val="center"/>
          </w:tcPr>
          <w:p w:rsidR="00653DC8" w:rsidRPr="00706229" w:rsidRDefault="00653DC8" w:rsidP="00752668">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809" w:type="dxa"/>
            <w:shd w:val="clear" w:color="auto" w:fill="auto"/>
            <w:tcMar>
              <w:left w:w="28" w:type="dxa"/>
              <w:right w:w="28" w:type="dxa"/>
            </w:tcMar>
            <w:vAlign w:val="center"/>
          </w:tcPr>
          <w:p w:rsidR="00653DC8" w:rsidRPr="00706229" w:rsidRDefault="00653DC8" w:rsidP="00752668">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2902"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b/>
                <w:sz w:val="24"/>
                <w:szCs w:val="24"/>
              </w:rPr>
            </w:pPr>
          </w:p>
        </w:tc>
        <w:tc>
          <w:tcPr>
            <w:tcW w:w="1150"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b/>
                <w:sz w:val="24"/>
                <w:szCs w:val="24"/>
              </w:rPr>
            </w:pPr>
          </w:p>
        </w:tc>
        <w:tc>
          <w:tcPr>
            <w:tcW w:w="1393" w:type="dxa"/>
            <w:gridSpan w:val="2"/>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b/>
                <w:sz w:val="24"/>
                <w:szCs w:val="24"/>
              </w:rPr>
            </w:pPr>
          </w:p>
        </w:tc>
        <w:tc>
          <w:tcPr>
            <w:tcW w:w="1885"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b/>
                <w:sz w:val="24"/>
                <w:szCs w:val="24"/>
              </w:rPr>
            </w:pPr>
          </w:p>
        </w:tc>
      </w:tr>
      <w:tr w:rsidR="00653DC8" w:rsidRPr="00706229" w:rsidTr="00780DD0">
        <w:trPr>
          <w:gridAfter w:val="1"/>
          <w:wAfter w:w="30" w:type="dxa"/>
          <w:trHeight w:val="20"/>
          <w:jc w:val="center"/>
        </w:trPr>
        <w:tc>
          <w:tcPr>
            <w:tcW w:w="4343" w:type="dxa"/>
            <w:gridSpan w:val="3"/>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5.1 Administrarea patrimoniului public local în condiții de legalitate și eficiență.</w:t>
            </w:r>
          </w:p>
        </w:tc>
        <w:tc>
          <w:tcPr>
            <w:tcW w:w="962"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886"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882"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849"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809"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2902" w:type="dxa"/>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Registru bunurilor imobile actualizat</w:t>
            </w:r>
          </w:p>
        </w:tc>
        <w:tc>
          <w:tcPr>
            <w:tcW w:w="1150" w:type="dxa"/>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p>
        </w:tc>
        <w:tc>
          <w:tcPr>
            <w:tcW w:w="1393" w:type="dxa"/>
            <w:gridSpan w:val="2"/>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SEAI, SRFC</w:t>
            </w:r>
          </w:p>
        </w:tc>
        <w:tc>
          <w:tcPr>
            <w:tcW w:w="1885" w:type="dxa"/>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APP</w:t>
            </w:r>
          </w:p>
        </w:tc>
      </w:tr>
      <w:tr w:rsidR="00653DC8" w:rsidRPr="00706229" w:rsidTr="00780DD0">
        <w:trPr>
          <w:gridAfter w:val="1"/>
          <w:wAfter w:w="30" w:type="dxa"/>
          <w:trHeight w:val="20"/>
          <w:jc w:val="center"/>
        </w:trPr>
        <w:tc>
          <w:tcPr>
            <w:tcW w:w="4343" w:type="dxa"/>
            <w:gridSpan w:val="3"/>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5.2 Asigurarea gestionării corecte proprietății publice a raionului Orhei</w:t>
            </w:r>
          </w:p>
        </w:tc>
        <w:tc>
          <w:tcPr>
            <w:tcW w:w="962"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4/4</w:t>
            </w:r>
          </w:p>
        </w:tc>
        <w:tc>
          <w:tcPr>
            <w:tcW w:w="886"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4/4</w:t>
            </w:r>
          </w:p>
        </w:tc>
        <w:tc>
          <w:tcPr>
            <w:tcW w:w="882"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4/4</w:t>
            </w:r>
          </w:p>
        </w:tc>
        <w:tc>
          <w:tcPr>
            <w:tcW w:w="849"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4/4</w:t>
            </w:r>
          </w:p>
        </w:tc>
        <w:tc>
          <w:tcPr>
            <w:tcW w:w="809"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4/4</w:t>
            </w:r>
          </w:p>
        </w:tc>
        <w:tc>
          <w:tcPr>
            <w:tcW w:w="2902" w:type="dxa"/>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deciziilor emise, nr decizii executate</w:t>
            </w:r>
          </w:p>
        </w:tc>
        <w:tc>
          <w:tcPr>
            <w:tcW w:w="1150" w:type="dxa"/>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p>
        </w:tc>
        <w:tc>
          <w:tcPr>
            <w:tcW w:w="1393" w:type="dxa"/>
            <w:gridSpan w:val="2"/>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SRFC; SEAI</w:t>
            </w:r>
          </w:p>
        </w:tc>
        <w:tc>
          <w:tcPr>
            <w:tcW w:w="1885" w:type="dxa"/>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UAT</w:t>
            </w:r>
          </w:p>
        </w:tc>
      </w:tr>
      <w:tr w:rsidR="00653DC8" w:rsidRPr="00706229" w:rsidTr="00780DD0">
        <w:trPr>
          <w:gridAfter w:val="1"/>
          <w:wAfter w:w="30" w:type="dxa"/>
          <w:trHeight w:val="20"/>
          <w:jc w:val="center"/>
        </w:trPr>
        <w:tc>
          <w:tcPr>
            <w:tcW w:w="4343" w:type="dxa"/>
            <w:gridSpan w:val="3"/>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5.3 Monitorizarea și coordonarea </w:t>
            </w:r>
            <w:r w:rsidR="006823E4" w:rsidRPr="00706229">
              <w:rPr>
                <w:rFonts w:ascii="Times New Roman" w:hAnsi="Times New Roman" w:cs="Times New Roman"/>
                <w:sz w:val="24"/>
                <w:szCs w:val="24"/>
              </w:rPr>
              <w:t>delimitărilor</w:t>
            </w:r>
            <w:r w:rsidRPr="00706229">
              <w:rPr>
                <w:rFonts w:ascii="Times New Roman" w:hAnsi="Times New Roman" w:cs="Times New Roman"/>
                <w:sz w:val="24"/>
                <w:szCs w:val="24"/>
              </w:rPr>
              <w:t xml:space="preserve"> selective a bunurilor imobile proprietate publică și privată</w:t>
            </w:r>
          </w:p>
        </w:tc>
        <w:tc>
          <w:tcPr>
            <w:tcW w:w="962"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886"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882"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849"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809"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2902" w:type="dxa"/>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Raport de monitorizare</w:t>
            </w:r>
          </w:p>
        </w:tc>
        <w:tc>
          <w:tcPr>
            <w:tcW w:w="1150" w:type="dxa"/>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p>
        </w:tc>
        <w:tc>
          <w:tcPr>
            <w:tcW w:w="1393" w:type="dxa"/>
            <w:gridSpan w:val="2"/>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SRFC</w:t>
            </w:r>
          </w:p>
        </w:tc>
        <w:tc>
          <w:tcPr>
            <w:tcW w:w="1885" w:type="dxa"/>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UTA, APP, ASP</w:t>
            </w:r>
          </w:p>
        </w:tc>
      </w:tr>
      <w:tr w:rsidR="00653DC8" w:rsidRPr="00706229" w:rsidTr="00780DD0">
        <w:trPr>
          <w:gridAfter w:val="1"/>
          <w:wAfter w:w="30" w:type="dxa"/>
          <w:trHeight w:val="20"/>
          <w:jc w:val="center"/>
        </w:trPr>
        <w:tc>
          <w:tcPr>
            <w:tcW w:w="4343" w:type="dxa"/>
            <w:gridSpan w:val="3"/>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5.4 Monitorizarea procesului de evidență a patrimoniului public</w:t>
            </w:r>
          </w:p>
        </w:tc>
        <w:tc>
          <w:tcPr>
            <w:tcW w:w="962"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p>
        </w:tc>
        <w:tc>
          <w:tcPr>
            <w:tcW w:w="886"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p>
        </w:tc>
        <w:tc>
          <w:tcPr>
            <w:tcW w:w="882"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p>
        </w:tc>
        <w:tc>
          <w:tcPr>
            <w:tcW w:w="849"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p>
        </w:tc>
        <w:tc>
          <w:tcPr>
            <w:tcW w:w="809"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sz w:val="24"/>
                <w:szCs w:val="24"/>
              </w:rPr>
            </w:pPr>
          </w:p>
        </w:tc>
        <w:tc>
          <w:tcPr>
            <w:tcW w:w="2902" w:type="dxa"/>
            <w:shd w:val="clear" w:color="auto" w:fill="auto"/>
            <w:tcMar>
              <w:left w:w="28" w:type="dxa"/>
              <w:right w:w="28" w:type="dxa"/>
            </w:tcMar>
          </w:tcPr>
          <w:p w:rsidR="00653DC8" w:rsidRPr="00706229" w:rsidRDefault="00653DC8" w:rsidP="00780DD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dispoziții, acte de transmitere, dări de seamă</w:t>
            </w:r>
          </w:p>
        </w:tc>
        <w:tc>
          <w:tcPr>
            <w:tcW w:w="1150" w:type="dxa"/>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p>
        </w:tc>
        <w:tc>
          <w:tcPr>
            <w:tcW w:w="1393" w:type="dxa"/>
            <w:gridSpan w:val="2"/>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SEAI</w:t>
            </w:r>
          </w:p>
        </w:tc>
        <w:tc>
          <w:tcPr>
            <w:tcW w:w="1885" w:type="dxa"/>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APP</w:t>
            </w:r>
          </w:p>
        </w:tc>
      </w:tr>
      <w:tr w:rsidR="00653DC8" w:rsidRPr="00706229" w:rsidTr="00780DD0">
        <w:trPr>
          <w:trHeight w:val="20"/>
          <w:jc w:val="center"/>
        </w:trPr>
        <w:tc>
          <w:tcPr>
            <w:tcW w:w="3067" w:type="dxa"/>
            <w:gridSpan w:val="2"/>
            <w:tcBorders>
              <w:bottom w:val="single" w:sz="4" w:space="0" w:color="auto"/>
            </w:tcBorders>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Program la nivel local nr. 6</w:t>
            </w:r>
          </w:p>
        </w:tc>
        <w:tc>
          <w:tcPr>
            <w:tcW w:w="13024" w:type="dxa"/>
            <w:gridSpan w:val="12"/>
            <w:tcBorders>
              <w:bottom w:val="single" w:sz="4" w:space="0" w:color="auto"/>
            </w:tcBorders>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Dezvoltarea Serviciului Relații Funciare și Cadastru</w:t>
            </w:r>
          </w:p>
        </w:tc>
      </w:tr>
      <w:tr w:rsidR="00653DC8" w:rsidRPr="00706229" w:rsidTr="00780DD0">
        <w:trPr>
          <w:gridAfter w:val="1"/>
          <w:wAfter w:w="30" w:type="dxa"/>
          <w:trHeight w:val="20"/>
          <w:jc w:val="center"/>
        </w:trPr>
        <w:tc>
          <w:tcPr>
            <w:tcW w:w="4343" w:type="dxa"/>
            <w:gridSpan w:val="3"/>
            <w:vMerge w:val="restart"/>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4388" w:type="dxa"/>
            <w:gridSpan w:val="5"/>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Perioada de implementare / ținta indicatorului</w:t>
            </w:r>
          </w:p>
        </w:tc>
        <w:tc>
          <w:tcPr>
            <w:tcW w:w="2902"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150"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Costuri / valoarea potențială finanțare</w:t>
            </w:r>
          </w:p>
        </w:tc>
        <w:tc>
          <w:tcPr>
            <w:tcW w:w="1393" w:type="dxa"/>
            <w:gridSpan w:val="2"/>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885"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752668" w:rsidRPr="00706229" w:rsidTr="00780DD0">
        <w:trPr>
          <w:gridAfter w:val="1"/>
          <w:wAfter w:w="30" w:type="dxa"/>
          <w:trHeight w:val="20"/>
          <w:jc w:val="center"/>
        </w:trPr>
        <w:tc>
          <w:tcPr>
            <w:tcW w:w="4343" w:type="dxa"/>
            <w:gridSpan w:val="3"/>
            <w:vMerge/>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b/>
                <w:sz w:val="24"/>
                <w:szCs w:val="24"/>
              </w:rPr>
            </w:pPr>
          </w:p>
        </w:tc>
        <w:tc>
          <w:tcPr>
            <w:tcW w:w="962" w:type="dxa"/>
            <w:shd w:val="clear" w:color="auto" w:fill="auto"/>
            <w:tcMar>
              <w:left w:w="28" w:type="dxa"/>
              <w:right w:w="28" w:type="dxa"/>
            </w:tcMar>
            <w:vAlign w:val="center"/>
          </w:tcPr>
          <w:p w:rsidR="00653DC8" w:rsidRPr="00706229" w:rsidRDefault="00653DC8" w:rsidP="00752668">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886" w:type="dxa"/>
            <w:shd w:val="clear" w:color="auto" w:fill="auto"/>
            <w:tcMar>
              <w:left w:w="28" w:type="dxa"/>
              <w:right w:w="28" w:type="dxa"/>
            </w:tcMar>
            <w:vAlign w:val="center"/>
          </w:tcPr>
          <w:p w:rsidR="00653DC8" w:rsidRPr="00706229" w:rsidRDefault="00653DC8" w:rsidP="00752668">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882" w:type="dxa"/>
            <w:shd w:val="clear" w:color="auto" w:fill="auto"/>
            <w:tcMar>
              <w:left w:w="28" w:type="dxa"/>
              <w:right w:w="28" w:type="dxa"/>
            </w:tcMar>
            <w:vAlign w:val="center"/>
          </w:tcPr>
          <w:p w:rsidR="00653DC8" w:rsidRPr="00706229" w:rsidRDefault="00653DC8" w:rsidP="00752668">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849" w:type="dxa"/>
            <w:shd w:val="clear" w:color="auto" w:fill="auto"/>
            <w:tcMar>
              <w:left w:w="28" w:type="dxa"/>
              <w:right w:w="28" w:type="dxa"/>
            </w:tcMar>
            <w:vAlign w:val="center"/>
          </w:tcPr>
          <w:p w:rsidR="00653DC8" w:rsidRPr="00706229" w:rsidRDefault="00653DC8" w:rsidP="00752668">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809" w:type="dxa"/>
            <w:shd w:val="clear" w:color="auto" w:fill="auto"/>
            <w:tcMar>
              <w:left w:w="28" w:type="dxa"/>
              <w:right w:w="28" w:type="dxa"/>
            </w:tcMar>
            <w:vAlign w:val="center"/>
          </w:tcPr>
          <w:p w:rsidR="00653DC8" w:rsidRPr="00706229" w:rsidRDefault="00653DC8" w:rsidP="00752668">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2902"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b/>
                <w:sz w:val="24"/>
                <w:szCs w:val="24"/>
              </w:rPr>
            </w:pPr>
          </w:p>
        </w:tc>
        <w:tc>
          <w:tcPr>
            <w:tcW w:w="1150"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b/>
                <w:sz w:val="24"/>
                <w:szCs w:val="24"/>
              </w:rPr>
            </w:pPr>
          </w:p>
        </w:tc>
        <w:tc>
          <w:tcPr>
            <w:tcW w:w="1393" w:type="dxa"/>
            <w:gridSpan w:val="2"/>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b/>
                <w:sz w:val="24"/>
                <w:szCs w:val="24"/>
              </w:rPr>
            </w:pPr>
          </w:p>
        </w:tc>
        <w:tc>
          <w:tcPr>
            <w:tcW w:w="1885" w:type="dxa"/>
            <w:shd w:val="clear" w:color="auto" w:fill="auto"/>
            <w:tcMar>
              <w:left w:w="28" w:type="dxa"/>
              <w:right w:w="28" w:type="dxa"/>
            </w:tcMar>
          </w:tcPr>
          <w:p w:rsidR="00653DC8" w:rsidRPr="00706229" w:rsidRDefault="00653DC8" w:rsidP="00752668">
            <w:pPr>
              <w:spacing w:after="0" w:line="240" w:lineRule="auto"/>
              <w:jc w:val="center"/>
              <w:rPr>
                <w:rFonts w:ascii="Times New Roman" w:hAnsi="Times New Roman" w:cs="Times New Roman"/>
                <w:b/>
                <w:sz w:val="24"/>
                <w:szCs w:val="24"/>
              </w:rPr>
            </w:pPr>
          </w:p>
        </w:tc>
      </w:tr>
      <w:tr w:rsidR="00653DC8" w:rsidRPr="00706229" w:rsidTr="00780DD0">
        <w:trPr>
          <w:gridAfter w:val="1"/>
          <w:wAfter w:w="30" w:type="dxa"/>
          <w:trHeight w:val="20"/>
          <w:jc w:val="center"/>
        </w:trPr>
        <w:tc>
          <w:tcPr>
            <w:tcW w:w="4343" w:type="dxa"/>
            <w:gridSpan w:val="3"/>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6.1 Menținerea cadastrului funciar al raionului Orhei.</w:t>
            </w:r>
          </w:p>
        </w:tc>
        <w:tc>
          <w:tcPr>
            <w:tcW w:w="962" w:type="dxa"/>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p>
        </w:tc>
        <w:tc>
          <w:tcPr>
            <w:tcW w:w="886" w:type="dxa"/>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p>
        </w:tc>
        <w:tc>
          <w:tcPr>
            <w:tcW w:w="882" w:type="dxa"/>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p>
        </w:tc>
        <w:tc>
          <w:tcPr>
            <w:tcW w:w="849" w:type="dxa"/>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p>
        </w:tc>
        <w:tc>
          <w:tcPr>
            <w:tcW w:w="809" w:type="dxa"/>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p>
        </w:tc>
        <w:tc>
          <w:tcPr>
            <w:tcW w:w="2902" w:type="dxa"/>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Numărul rapoartelor prezentate</w:t>
            </w:r>
          </w:p>
        </w:tc>
        <w:tc>
          <w:tcPr>
            <w:tcW w:w="1150" w:type="dxa"/>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p>
        </w:tc>
        <w:tc>
          <w:tcPr>
            <w:tcW w:w="1393" w:type="dxa"/>
            <w:gridSpan w:val="2"/>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SRFC</w:t>
            </w:r>
          </w:p>
        </w:tc>
        <w:tc>
          <w:tcPr>
            <w:tcW w:w="1885" w:type="dxa"/>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UAT; APP</w:t>
            </w:r>
          </w:p>
        </w:tc>
      </w:tr>
      <w:tr w:rsidR="00653DC8" w:rsidRPr="00706229" w:rsidTr="00780DD0">
        <w:trPr>
          <w:gridAfter w:val="1"/>
          <w:wAfter w:w="30" w:type="dxa"/>
          <w:trHeight w:val="20"/>
          <w:jc w:val="center"/>
        </w:trPr>
        <w:tc>
          <w:tcPr>
            <w:tcW w:w="4343" w:type="dxa"/>
            <w:gridSpan w:val="3"/>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6.2 Monitorizarea înregistrării primare a bunurilor imobile simplificată.</w:t>
            </w:r>
          </w:p>
        </w:tc>
        <w:tc>
          <w:tcPr>
            <w:tcW w:w="962" w:type="dxa"/>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p>
        </w:tc>
        <w:tc>
          <w:tcPr>
            <w:tcW w:w="886" w:type="dxa"/>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p>
        </w:tc>
        <w:tc>
          <w:tcPr>
            <w:tcW w:w="882" w:type="dxa"/>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p>
        </w:tc>
        <w:tc>
          <w:tcPr>
            <w:tcW w:w="849" w:type="dxa"/>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p>
        </w:tc>
        <w:tc>
          <w:tcPr>
            <w:tcW w:w="809" w:type="dxa"/>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p>
        </w:tc>
        <w:tc>
          <w:tcPr>
            <w:tcW w:w="2902" w:type="dxa"/>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Numărul înregistrărilor</w:t>
            </w:r>
          </w:p>
        </w:tc>
        <w:tc>
          <w:tcPr>
            <w:tcW w:w="1150" w:type="dxa"/>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p>
        </w:tc>
        <w:tc>
          <w:tcPr>
            <w:tcW w:w="1393" w:type="dxa"/>
            <w:gridSpan w:val="2"/>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SRFC</w:t>
            </w:r>
          </w:p>
        </w:tc>
        <w:tc>
          <w:tcPr>
            <w:tcW w:w="1885" w:type="dxa"/>
            <w:shd w:val="clear" w:color="auto" w:fill="auto"/>
            <w:tcMar>
              <w:left w:w="28" w:type="dxa"/>
              <w:right w:w="28" w:type="dxa"/>
            </w:tcMar>
          </w:tcPr>
          <w:p w:rsidR="00653DC8" w:rsidRPr="00706229" w:rsidRDefault="00653DC8" w:rsidP="00752668">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UAT; APP</w:t>
            </w:r>
          </w:p>
        </w:tc>
      </w:tr>
    </w:tbl>
    <w:p w:rsidR="007520F5" w:rsidRPr="00706229" w:rsidRDefault="007520F5" w:rsidP="001E2BCB">
      <w:pPr>
        <w:tabs>
          <w:tab w:val="left" w:pos="5400"/>
        </w:tabs>
        <w:spacing w:after="0" w:line="240" w:lineRule="auto"/>
        <w:rPr>
          <w:rFonts w:ascii="Times New Roman" w:hAnsi="Times New Roman" w:cs="Times New Roman"/>
          <w:b/>
          <w:sz w:val="24"/>
          <w:szCs w:val="24"/>
        </w:rPr>
      </w:pPr>
    </w:p>
    <w:p w:rsidR="00281E44" w:rsidRPr="00706229" w:rsidRDefault="00281E44" w:rsidP="00780DD0">
      <w:pPr>
        <w:shd w:val="clear" w:color="auto" w:fill="EAF1DD" w:themeFill="accent3" w:themeFillTint="33"/>
        <w:tabs>
          <w:tab w:val="left" w:pos="5400"/>
        </w:tabs>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2.3.9 POTENŢIALUL TURISTIC AL RAIONULUI ORHEI</w:t>
      </w:r>
    </w:p>
    <w:p w:rsidR="00281E44" w:rsidRPr="00706229" w:rsidRDefault="00281E44" w:rsidP="00281E44">
      <w:pPr>
        <w:tabs>
          <w:tab w:val="left" w:pos="5400"/>
        </w:tabs>
        <w:spacing w:after="0" w:line="240" w:lineRule="auto"/>
        <w:rPr>
          <w:rFonts w:ascii="Times New Roman" w:hAnsi="Times New Roman" w:cs="Times New Roman"/>
          <w:b/>
          <w:sz w:val="24"/>
          <w:szCs w:val="24"/>
        </w:rPr>
      </w:pPr>
    </w:p>
    <w:tbl>
      <w:tblPr>
        <w:tblW w:w="16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7"/>
        <w:gridCol w:w="32"/>
        <w:gridCol w:w="1263"/>
        <w:gridCol w:w="935"/>
        <w:gridCol w:w="857"/>
        <w:gridCol w:w="974"/>
        <w:gridCol w:w="851"/>
        <w:gridCol w:w="810"/>
        <w:gridCol w:w="3040"/>
        <w:gridCol w:w="1150"/>
        <w:gridCol w:w="1393"/>
        <w:gridCol w:w="1771"/>
        <w:gridCol w:w="18"/>
      </w:tblGrid>
      <w:tr w:rsidR="00674546" w:rsidRPr="00706229" w:rsidTr="00780DD0">
        <w:trPr>
          <w:gridAfter w:val="1"/>
          <w:wAfter w:w="18" w:type="dxa"/>
          <w:trHeight w:val="20"/>
          <w:jc w:val="center"/>
        </w:trPr>
        <w:tc>
          <w:tcPr>
            <w:tcW w:w="3077" w:type="dxa"/>
            <w:shd w:val="clear" w:color="auto" w:fill="D6E3BC" w:themeFill="accent3" w:themeFillTint="66"/>
            <w:tcMar>
              <w:left w:w="28" w:type="dxa"/>
              <w:right w:w="28" w:type="dxa"/>
            </w:tcMar>
          </w:tcPr>
          <w:p w:rsidR="00674546" w:rsidRPr="00706229" w:rsidRDefault="00674546" w:rsidP="00F0546E">
            <w:pPr>
              <w:tabs>
                <w:tab w:val="left" w:pos="709"/>
              </w:tabs>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 xml:space="preserve">Obiectiv nr. 1: </w:t>
            </w:r>
          </w:p>
        </w:tc>
        <w:tc>
          <w:tcPr>
            <w:tcW w:w="13076" w:type="dxa"/>
            <w:gridSpan w:val="11"/>
            <w:shd w:val="clear" w:color="auto" w:fill="D6E3BC" w:themeFill="accent3" w:themeFillTint="66"/>
            <w:tcMar>
              <w:left w:w="28" w:type="dxa"/>
              <w:right w:w="28" w:type="dxa"/>
            </w:tcMar>
          </w:tcPr>
          <w:p w:rsidR="00674546" w:rsidRPr="00706229" w:rsidRDefault="00674546" w:rsidP="00F0546E">
            <w:pPr>
              <w:tabs>
                <w:tab w:val="left" w:pos="709"/>
              </w:tabs>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Îmbunătățirea serviciilor turistice din raionul Orhei</w:t>
            </w:r>
          </w:p>
        </w:tc>
      </w:tr>
      <w:tr w:rsidR="00674546" w:rsidRPr="00706229" w:rsidTr="00780DD0">
        <w:trPr>
          <w:gridAfter w:val="1"/>
          <w:wAfter w:w="18" w:type="dxa"/>
          <w:trHeight w:val="20"/>
          <w:jc w:val="center"/>
        </w:trPr>
        <w:tc>
          <w:tcPr>
            <w:tcW w:w="3077" w:type="dxa"/>
            <w:shd w:val="clear" w:color="auto" w:fill="auto"/>
            <w:tcMar>
              <w:left w:w="28" w:type="dxa"/>
              <w:right w:w="28" w:type="dxa"/>
            </w:tcMar>
          </w:tcPr>
          <w:p w:rsidR="00674546" w:rsidRPr="00706229" w:rsidRDefault="00674546" w:rsidP="00F0546E">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Cadrul legal</w:t>
            </w:r>
          </w:p>
        </w:tc>
        <w:tc>
          <w:tcPr>
            <w:tcW w:w="13076" w:type="dxa"/>
            <w:gridSpan w:val="11"/>
            <w:shd w:val="clear" w:color="auto" w:fill="auto"/>
            <w:tcMar>
              <w:left w:w="28" w:type="dxa"/>
              <w:right w:w="28" w:type="dxa"/>
            </w:tcMar>
          </w:tcPr>
          <w:p w:rsidR="00674546" w:rsidRPr="00706229" w:rsidRDefault="00674546" w:rsidP="00F0546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Strategia de dezvoltare a turismului „Turism 2025”</w:t>
            </w:r>
          </w:p>
          <w:p w:rsidR="00674546" w:rsidRPr="00706229" w:rsidRDefault="00674546" w:rsidP="00F0546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Legea nr. 352-XVI din 24 noiembrie 2006 cu privire la organizarea și desfășurarea activității turistice în Republica Moldova</w:t>
            </w:r>
          </w:p>
        </w:tc>
      </w:tr>
      <w:tr w:rsidR="00674546" w:rsidRPr="00706229" w:rsidTr="00780DD0">
        <w:trPr>
          <w:gridAfter w:val="1"/>
          <w:wAfter w:w="18" w:type="dxa"/>
          <w:trHeight w:val="20"/>
          <w:jc w:val="center"/>
        </w:trPr>
        <w:tc>
          <w:tcPr>
            <w:tcW w:w="3077" w:type="dxa"/>
            <w:tcBorders>
              <w:bottom w:val="single" w:sz="4" w:space="0" w:color="auto"/>
            </w:tcBorders>
            <w:shd w:val="clear" w:color="auto" w:fill="auto"/>
            <w:tcMar>
              <w:left w:w="28" w:type="dxa"/>
              <w:right w:w="28" w:type="dxa"/>
            </w:tcMar>
          </w:tcPr>
          <w:p w:rsidR="00674546" w:rsidRPr="00706229" w:rsidRDefault="00674546" w:rsidP="00F0546E">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Program la nivel local nr. 1</w:t>
            </w:r>
          </w:p>
        </w:tc>
        <w:tc>
          <w:tcPr>
            <w:tcW w:w="13076" w:type="dxa"/>
            <w:gridSpan w:val="11"/>
            <w:tcBorders>
              <w:bottom w:val="single" w:sz="4" w:space="0" w:color="auto"/>
            </w:tcBorders>
            <w:shd w:val="clear" w:color="auto" w:fill="auto"/>
            <w:tcMar>
              <w:left w:w="28" w:type="dxa"/>
              <w:right w:w="28" w:type="dxa"/>
            </w:tcMar>
          </w:tcPr>
          <w:p w:rsidR="00674546" w:rsidRPr="00706229" w:rsidRDefault="00674546" w:rsidP="00F0546E">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Ameliorarea stării fizice a obiectivelor de destinație turistică</w:t>
            </w:r>
          </w:p>
        </w:tc>
      </w:tr>
      <w:tr w:rsidR="003424CC" w:rsidRPr="00706229" w:rsidTr="00780DD0">
        <w:trPr>
          <w:gridAfter w:val="1"/>
          <w:wAfter w:w="18" w:type="dxa"/>
          <w:trHeight w:val="20"/>
          <w:jc w:val="center"/>
        </w:trPr>
        <w:tc>
          <w:tcPr>
            <w:tcW w:w="4372" w:type="dxa"/>
            <w:gridSpan w:val="3"/>
            <w:vMerge w:val="restart"/>
            <w:shd w:val="clear" w:color="auto" w:fill="auto"/>
            <w:tcMar>
              <w:left w:w="28" w:type="dxa"/>
              <w:right w:w="28" w:type="dxa"/>
            </w:tcMar>
          </w:tcPr>
          <w:p w:rsidR="003424CC" w:rsidRPr="00706229" w:rsidRDefault="003424CC" w:rsidP="00F0546E">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4427" w:type="dxa"/>
            <w:gridSpan w:val="5"/>
            <w:shd w:val="clear" w:color="auto" w:fill="auto"/>
            <w:tcMar>
              <w:left w:w="28" w:type="dxa"/>
              <w:right w:w="28" w:type="dxa"/>
            </w:tcMar>
          </w:tcPr>
          <w:p w:rsidR="003424CC" w:rsidRPr="00706229" w:rsidRDefault="003424CC" w:rsidP="00F0546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Perioada de implementare / ținta indicatorului</w:t>
            </w:r>
          </w:p>
        </w:tc>
        <w:tc>
          <w:tcPr>
            <w:tcW w:w="3040" w:type="dxa"/>
            <w:vMerge w:val="restart"/>
            <w:shd w:val="clear" w:color="auto" w:fill="auto"/>
            <w:tcMar>
              <w:left w:w="28" w:type="dxa"/>
              <w:right w:w="28" w:type="dxa"/>
            </w:tcMar>
          </w:tcPr>
          <w:p w:rsidR="003424CC" w:rsidRPr="00706229" w:rsidRDefault="003424CC" w:rsidP="00F0546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150" w:type="dxa"/>
            <w:vMerge w:val="restart"/>
            <w:shd w:val="clear" w:color="auto" w:fill="auto"/>
            <w:tcMar>
              <w:left w:w="28" w:type="dxa"/>
              <w:right w:w="28" w:type="dxa"/>
            </w:tcMar>
          </w:tcPr>
          <w:p w:rsidR="003424CC" w:rsidRPr="00706229" w:rsidRDefault="003424CC" w:rsidP="00F0546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Costuri / valoarea potențială finanțare</w:t>
            </w:r>
          </w:p>
        </w:tc>
        <w:tc>
          <w:tcPr>
            <w:tcW w:w="1393" w:type="dxa"/>
            <w:vMerge w:val="restart"/>
            <w:shd w:val="clear" w:color="auto" w:fill="auto"/>
            <w:tcMar>
              <w:left w:w="28" w:type="dxa"/>
              <w:right w:w="28" w:type="dxa"/>
            </w:tcMar>
          </w:tcPr>
          <w:p w:rsidR="003424CC" w:rsidRPr="00706229" w:rsidRDefault="003424CC" w:rsidP="00F0546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771" w:type="dxa"/>
            <w:vMerge w:val="restart"/>
            <w:shd w:val="clear" w:color="auto" w:fill="auto"/>
            <w:tcMar>
              <w:left w:w="28" w:type="dxa"/>
              <w:right w:w="28" w:type="dxa"/>
            </w:tcMar>
          </w:tcPr>
          <w:p w:rsidR="003424CC" w:rsidRPr="00706229" w:rsidRDefault="003424CC" w:rsidP="00F0546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3424CC" w:rsidRPr="00706229" w:rsidTr="00780DD0">
        <w:trPr>
          <w:gridAfter w:val="1"/>
          <w:wAfter w:w="18" w:type="dxa"/>
          <w:trHeight w:val="20"/>
          <w:jc w:val="center"/>
        </w:trPr>
        <w:tc>
          <w:tcPr>
            <w:tcW w:w="4372" w:type="dxa"/>
            <w:gridSpan w:val="3"/>
            <w:vMerge/>
            <w:shd w:val="clear" w:color="auto" w:fill="auto"/>
            <w:tcMar>
              <w:left w:w="28" w:type="dxa"/>
              <w:right w:w="28" w:type="dxa"/>
            </w:tcMar>
          </w:tcPr>
          <w:p w:rsidR="003424CC" w:rsidRPr="00706229" w:rsidRDefault="003424CC" w:rsidP="00F0546E">
            <w:pPr>
              <w:spacing w:after="0" w:line="240" w:lineRule="auto"/>
              <w:rPr>
                <w:rFonts w:ascii="Times New Roman" w:hAnsi="Times New Roman" w:cs="Times New Roman"/>
                <w:b/>
                <w:sz w:val="24"/>
                <w:szCs w:val="24"/>
              </w:rPr>
            </w:pPr>
          </w:p>
        </w:tc>
        <w:tc>
          <w:tcPr>
            <w:tcW w:w="935" w:type="dxa"/>
            <w:shd w:val="clear" w:color="auto" w:fill="auto"/>
            <w:tcMar>
              <w:left w:w="28" w:type="dxa"/>
              <w:right w:w="28" w:type="dxa"/>
            </w:tcMar>
            <w:vAlign w:val="center"/>
          </w:tcPr>
          <w:p w:rsidR="003424CC" w:rsidRPr="00706229" w:rsidRDefault="003424CC" w:rsidP="00F0546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857" w:type="dxa"/>
            <w:shd w:val="clear" w:color="auto" w:fill="auto"/>
            <w:tcMar>
              <w:left w:w="28" w:type="dxa"/>
              <w:right w:w="28" w:type="dxa"/>
            </w:tcMar>
            <w:vAlign w:val="center"/>
          </w:tcPr>
          <w:p w:rsidR="003424CC" w:rsidRPr="00706229" w:rsidRDefault="003424CC" w:rsidP="00F0546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974" w:type="dxa"/>
            <w:shd w:val="clear" w:color="auto" w:fill="auto"/>
            <w:tcMar>
              <w:left w:w="28" w:type="dxa"/>
              <w:right w:w="28" w:type="dxa"/>
            </w:tcMar>
            <w:vAlign w:val="center"/>
          </w:tcPr>
          <w:p w:rsidR="003424CC" w:rsidRPr="00706229" w:rsidRDefault="003424CC" w:rsidP="00F0546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851" w:type="dxa"/>
            <w:shd w:val="clear" w:color="auto" w:fill="auto"/>
            <w:tcMar>
              <w:left w:w="28" w:type="dxa"/>
              <w:right w:w="28" w:type="dxa"/>
            </w:tcMar>
            <w:vAlign w:val="center"/>
          </w:tcPr>
          <w:p w:rsidR="003424CC" w:rsidRPr="00706229" w:rsidRDefault="003424CC" w:rsidP="00F0546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810" w:type="dxa"/>
            <w:shd w:val="clear" w:color="auto" w:fill="auto"/>
            <w:tcMar>
              <w:left w:w="28" w:type="dxa"/>
              <w:right w:w="28" w:type="dxa"/>
            </w:tcMar>
            <w:vAlign w:val="center"/>
          </w:tcPr>
          <w:p w:rsidR="003424CC" w:rsidRPr="00706229" w:rsidRDefault="003424CC" w:rsidP="00F0546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3040" w:type="dxa"/>
            <w:vMerge/>
            <w:shd w:val="clear" w:color="auto" w:fill="auto"/>
            <w:tcMar>
              <w:left w:w="28" w:type="dxa"/>
              <w:right w:w="28" w:type="dxa"/>
            </w:tcMar>
          </w:tcPr>
          <w:p w:rsidR="003424CC" w:rsidRPr="00706229" w:rsidRDefault="003424CC" w:rsidP="00F0546E">
            <w:pPr>
              <w:spacing w:after="0" w:line="240" w:lineRule="auto"/>
              <w:jc w:val="center"/>
              <w:rPr>
                <w:rFonts w:ascii="Times New Roman" w:hAnsi="Times New Roman" w:cs="Times New Roman"/>
                <w:b/>
                <w:sz w:val="24"/>
                <w:szCs w:val="24"/>
              </w:rPr>
            </w:pPr>
          </w:p>
        </w:tc>
        <w:tc>
          <w:tcPr>
            <w:tcW w:w="1150" w:type="dxa"/>
            <w:vMerge/>
            <w:shd w:val="clear" w:color="auto" w:fill="auto"/>
            <w:tcMar>
              <w:left w:w="28" w:type="dxa"/>
              <w:right w:w="28" w:type="dxa"/>
            </w:tcMar>
          </w:tcPr>
          <w:p w:rsidR="003424CC" w:rsidRPr="00706229" w:rsidRDefault="003424CC" w:rsidP="00F0546E">
            <w:pPr>
              <w:spacing w:after="0" w:line="240" w:lineRule="auto"/>
              <w:jc w:val="center"/>
              <w:rPr>
                <w:rFonts w:ascii="Times New Roman" w:hAnsi="Times New Roman" w:cs="Times New Roman"/>
                <w:b/>
                <w:sz w:val="24"/>
                <w:szCs w:val="24"/>
              </w:rPr>
            </w:pPr>
          </w:p>
        </w:tc>
        <w:tc>
          <w:tcPr>
            <w:tcW w:w="1393" w:type="dxa"/>
            <w:vMerge/>
            <w:shd w:val="clear" w:color="auto" w:fill="auto"/>
            <w:tcMar>
              <w:left w:w="28" w:type="dxa"/>
              <w:right w:w="28" w:type="dxa"/>
            </w:tcMar>
          </w:tcPr>
          <w:p w:rsidR="003424CC" w:rsidRPr="00706229" w:rsidRDefault="003424CC" w:rsidP="00F0546E">
            <w:pPr>
              <w:spacing w:after="0" w:line="240" w:lineRule="auto"/>
              <w:jc w:val="center"/>
              <w:rPr>
                <w:rFonts w:ascii="Times New Roman" w:hAnsi="Times New Roman" w:cs="Times New Roman"/>
                <w:b/>
                <w:sz w:val="24"/>
                <w:szCs w:val="24"/>
              </w:rPr>
            </w:pPr>
          </w:p>
        </w:tc>
        <w:tc>
          <w:tcPr>
            <w:tcW w:w="1771" w:type="dxa"/>
            <w:vMerge/>
            <w:shd w:val="clear" w:color="auto" w:fill="auto"/>
            <w:tcMar>
              <w:left w:w="28" w:type="dxa"/>
              <w:right w:w="28" w:type="dxa"/>
            </w:tcMar>
          </w:tcPr>
          <w:p w:rsidR="003424CC" w:rsidRPr="00706229" w:rsidRDefault="003424CC" w:rsidP="00F0546E">
            <w:pPr>
              <w:spacing w:after="0" w:line="240" w:lineRule="auto"/>
              <w:jc w:val="center"/>
              <w:rPr>
                <w:rFonts w:ascii="Times New Roman" w:hAnsi="Times New Roman" w:cs="Times New Roman"/>
                <w:b/>
                <w:sz w:val="24"/>
                <w:szCs w:val="24"/>
              </w:rPr>
            </w:pPr>
          </w:p>
        </w:tc>
      </w:tr>
      <w:tr w:rsidR="003424CC" w:rsidRPr="00706229" w:rsidTr="00780DD0">
        <w:trPr>
          <w:gridAfter w:val="1"/>
          <w:wAfter w:w="18" w:type="dxa"/>
          <w:trHeight w:val="20"/>
          <w:jc w:val="center"/>
        </w:trPr>
        <w:tc>
          <w:tcPr>
            <w:tcW w:w="4372" w:type="dxa"/>
            <w:gridSpan w:val="3"/>
            <w:shd w:val="clear" w:color="auto" w:fill="auto"/>
            <w:tcMar>
              <w:left w:w="28" w:type="dxa"/>
              <w:right w:w="28" w:type="dxa"/>
            </w:tcMar>
          </w:tcPr>
          <w:p w:rsidR="003424CC" w:rsidRPr="00706229" w:rsidRDefault="003424CC" w:rsidP="00F0546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1.1 Inventarierea principalelor resurse turistice,  expertiză/ evaluarea tehnică a obiectelor turistice existente</w:t>
            </w:r>
          </w:p>
        </w:tc>
        <w:tc>
          <w:tcPr>
            <w:tcW w:w="935" w:type="dxa"/>
            <w:shd w:val="clear" w:color="auto" w:fill="auto"/>
            <w:tcMar>
              <w:left w:w="28" w:type="dxa"/>
              <w:right w:w="28" w:type="dxa"/>
            </w:tcMar>
          </w:tcPr>
          <w:p w:rsidR="003424CC" w:rsidRPr="00706229" w:rsidRDefault="003424CC" w:rsidP="00F0546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857" w:type="dxa"/>
            <w:shd w:val="clear" w:color="auto" w:fill="auto"/>
            <w:tcMar>
              <w:left w:w="28" w:type="dxa"/>
              <w:right w:w="28" w:type="dxa"/>
            </w:tcMar>
          </w:tcPr>
          <w:p w:rsidR="003424CC" w:rsidRPr="00706229" w:rsidRDefault="003424CC" w:rsidP="00F0546E">
            <w:pPr>
              <w:spacing w:after="0" w:line="240" w:lineRule="auto"/>
              <w:jc w:val="center"/>
              <w:rPr>
                <w:rFonts w:ascii="Times New Roman" w:hAnsi="Times New Roman" w:cs="Times New Roman"/>
                <w:sz w:val="24"/>
                <w:szCs w:val="24"/>
              </w:rPr>
            </w:pPr>
          </w:p>
        </w:tc>
        <w:tc>
          <w:tcPr>
            <w:tcW w:w="974" w:type="dxa"/>
            <w:shd w:val="clear" w:color="auto" w:fill="auto"/>
            <w:tcMar>
              <w:left w:w="28" w:type="dxa"/>
              <w:right w:w="28" w:type="dxa"/>
            </w:tcMar>
          </w:tcPr>
          <w:p w:rsidR="003424CC" w:rsidRPr="00706229" w:rsidRDefault="003424CC" w:rsidP="00F0546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851" w:type="dxa"/>
            <w:shd w:val="clear" w:color="auto" w:fill="auto"/>
            <w:tcMar>
              <w:left w:w="28" w:type="dxa"/>
              <w:right w:w="28" w:type="dxa"/>
            </w:tcMar>
          </w:tcPr>
          <w:p w:rsidR="003424CC" w:rsidRPr="00706229" w:rsidRDefault="003424CC" w:rsidP="00F0546E">
            <w:pPr>
              <w:spacing w:after="0" w:line="240" w:lineRule="auto"/>
              <w:jc w:val="center"/>
              <w:rPr>
                <w:rFonts w:ascii="Times New Roman" w:hAnsi="Times New Roman" w:cs="Times New Roman"/>
                <w:sz w:val="24"/>
                <w:szCs w:val="24"/>
              </w:rPr>
            </w:pPr>
          </w:p>
        </w:tc>
        <w:tc>
          <w:tcPr>
            <w:tcW w:w="810" w:type="dxa"/>
            <w:shd w:val="clear" w:color="auto" w:fill="auto"/>
            <w:tcMar>
              <w:left w:w="28" w:type="dxa"/>
              <w:right w:w="28" w:type="dxa"/>
            </w:tcMar>
          </w:tcPr>
          <w:p w:rsidR="003424CC" w:rsidRPr="00706229" w:rsidRDefault="003424CC" w:rsidP="00F0546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3040" w:type="dxa"/>
            <w:shd w:val="clear" w:color="auto" w:fill="auto"/>
            <w:tcMar>
              <w:left w:w="28" w:type="dxa"/>
              <w:right w:w="28" w:type="dxa"/>
            </w:tcMar>
          </w:tcPr>
          <w:p w:rsidR="003424CC" w:rsidRPr="00706229" w:rsidRDefault="003424CC" w:rsidP="00F0546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de inventarieri a obiectelor turistice constituite</w:t>
            </w:r>
          </w:p>
        </w:tc>
        <w:tc>
          <w:tcPr>
            <w:tcW w:w="1150" w:type="dxa"/>
            <w:shd w:val="clear" w:color="auto" w:fill="auto"/>
            <w:tcMar>
              <w:left w:w="28" w:type="dxa"/>
              <w:right w:w="28" w:type="dxa"/>
            </w:tcMar>
          </w:tcPr>
          <w:p w:rsidR="003424CC" w:rsidRPr="00706229" w:rsidRDefault="003424CC" w:rsidP="00F0546E">
            <w:pPr>
              <w:spacing w:after="0" w:line="240" w:lineRule="auto"/>
              <w:rPr>
                <w:rFonts w:ascii="Times New Roman" w:hAnsi="Times New Roman" w:cs="Times New Roman"/>
                <w:sz w:val="24"/>
                <w:szCs w:val="24"/>
              </w:rPr>
            </w:pPr>
          </w:p>
        </w:tc>
        <w:tc>
          <w:tcPr>
            <w:tcW w:w="1393" w:type="dxa"/>
            <w:shd w:val="clear" w:color="auto" w:fill="auto"/>
            <w:tcMar>
              <w:left w:w="28" w:type="dxa"/>
              <w:right w:w="28" w:type="dxa"/>
            </w:tcMar>
          </w:tcPr>
          <w:p w:rsidR="003424CC" w:rsidRPr="00706229" w:rsidRDefault="003424CC" w:rsidP="00F0546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Secția Cultură Orhei</w:t>
            </w:r>
          </w:p>
        </w:tc>
        <w:tc>
          <w:tcPr>
            <w:tcW w:w="1771" w:type="dxa"/>
            <w:shd w:val="clear" w:color="auto" w:fill="auto"/>
            <w:tcMar>
              <w:left w:w="28" w:type="dxa"/>
              <w:right w:w="28" w:type="dxa"/>
            </w:tcMar>
          </w:tcPr>
          <w:p w:rsidR="003424CC" w:rsidRPr="00706229" w:rsidRDefault="003424CC" w:rsidP="00F0546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APL II, AȘM</w:t>
            </w:r>
          </w:p>
        </w:tc>
      </w:tr>
      <w:tr w:rsidR="003424CC" w:rsidRPr="00706229" w:rsidTr="00780DD0">
        <w:trPr>
          <w:gridAfter w:val="1"/>
          <w:wAfter w:w="18" w:type="dxa"/>
          <w:trHeight w:val="20"/>
          <w:jc w:val="center"/>
        </w:trPr>
        <w:tc>
          <w:tcPr>
            <w:tcW w:w="4372" w:type="dxa"/>
            <w:gridSpan w:val="3"/>
            <w:shd w:val="clear" w:color="auto" w:fill="auto"/>
            <w:tcMar>
              <w:left w:w="28" w:type="dxa"/>
              <w:right w:w="28" w:type="dxa"/>
            </w:tcMar>
          </w:tcPr>
          <w:p w:rsidR="003424CC" w:rsidRPr="00706229" w:rsidRDefault="003424CC" w:rsidP="00F0546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1.2 Reabilitarea obiectivelor de destinație turistică în stare nesatisfăcătoare</w:t>
            </w:r>
          </w:p>
        </w:tc>
        <w:tc>
          <w:tcPr>
            <w:tcW w:w="935" w:type="dxa"/>
            <w:shd w:val="clear" w:color="auto" w:fill="auto"/>
            <w:tcMar>
              <w:left w:w="28" w:type="dxa"/>
              <w:right w:w="28" w:type="dxa"/>
            </w:tcMar>
          </w:tcPr>
          <w:p w:rsidR="003424CC" w:rsidRPr="00706229" w:rsidRDefault="003424CC" w:rsidP="00F0546E">
            <w:pPr>
              <w:spacing w:after="0" w:line="240" w:lineRule="auto"/>
              <w:jc w:val="center"/>
              <w:rPr>
                <w:rFonts w:ascii="Times New Roman" w:hAnsi="Times New Roman" w:cs="Times New Roman"/>
                <w:sz w:val="24"/>
                <w:szCs w:val="24"/>
              </w:rPr>
            </w:pPr>
          </w:p>
        </w:tc>
        <w:tc>
          <w:tcPr>
            <w:tcW w:w="857" w:type="dxa"/>
            <w:shd w:val="clear" w:color="auto" w:fill="auto"/>
            <w:tcMar>
              <w:left w:w="28" w:type="dxa"/>
              <w:right w:w="28" w:type="dxa"/>
            </w:tcMar>
          </w:tcPr>
          <w:p w:rsidR="003424CC" w:rsidRPr="00706229" w:rsidRDefault="003424CC" w:rsidP="00F0546E">
            <w:pPr>
              <w:spacing w:after="0" w:line="240" w:lineRule="auto"/>
              <w:jc w:val="center"/>
              <w:rPr>
                <w:rFonts w:ascii="Times New Roman" w:hAnsi="Times New Roman" w:cs="Times New Roman"/>
                <w:sz w:val="24"/>
                <w:szCs w:val="24"/>
              </w:rPr>
            </w:pPr>
          </w:p>
        </w:tc>
        <w:tc>
          <w:tcPr>
            <w:tcW w:w="974" w:type="dxa"/>
            <w:shd w:val="clear" w:color="auto" w:fill="auto"/>
            <w:tcMar>
              <w:left w:w="28" w:type="dxa"/>
              <w:right w:w="28" w:type="dxa"/>
            </w:tcMar>
          </w:tcPr>
          <w:p w:rsidR="003424CC" w:rsidRPr="00706229" w:rsidRDefault="003424CC" w:rsidP="00F0546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851" w:type="dxa"/>
            <w:shd w:val="clear" w:color="auto" w:fill="auto"/>
            <w:tcMar>
              <w:left w:w="28" w:type="dxa"/>
              <w:right w:w="28" w:type="dxa"/>
            </w:tcMar>
          </w:tcPr>
          <w:p w:rsidR="003424CC" w:rsidRPr="00706229" w:rsidRDefault="003424CC" w:rsidP="00F0546E">
            <w:pPr>
              <w:spacing w:after="0" w:line="240" w:lineRule="auto"/>
              <w:jc w:val="center"/>
              <w:rPr>
                <w:rFonts w:ascii="Times New Roman" w:hAnsi="Times New Roman" w:cs="Times New Roman"/>
                <w:sz w:val="24"/>
                <w:szCs w:val="24"/>
              </w:rPr>
            </w:pPr>
          </w:p>
        </w:tc>
        <w:tc>
          <w:tcPr>
            <w:tcW w:w="810" w:type="dxa"/>
            <w:shd w:val="clear" w:color="auto" w:fill="auto"/>
            <w:tcMar>
              <w:left w:w="28" w:type="dxa"/>
              <w:right w:w="28" w:type="dxa"/>
            </w:tcMar>
          </w:tcPr>
          <w:p w:rsidR="003424CC" w:rsidRPr="00706229" w:rsidRDefault="003424CC" w:rsidP="00F0546E">
            <w:pPr>
              <w:spacing w:after="0" w:line="240" w:lineRule="auto"/>
              <w:jc w:val="center"/>
              <w:rPr>
                <w:rFonts w:ascii="Times New Roman" w:hAnsi="Times New Roman" w:cs="Times New Roman"/>
                <w:sz w:val="24"/>
                <w:szCs w:val="24"/>
              </w:rPr>
            </w:pPr>
          </w:p>
        </w:tc>
        <w:tc>
          <w:tcPr>
            <w:tcW w:w="3040" w:type="dxa"/>
            <w:shd w:val="clear" w:color="auto" w:fill="auto"/>
            <w:tcMar>
              <w:left w:w="28" w:type="dxa"/>
              <w:right w:w="28" w:type="dxa"/>
            </w:tcMar>
          </w:tcPr>
          <w:p w:rsidR="003424CC" w:rsidRPr="00706229" w:rsidRDefault="003424CC" w:rsidP="00F0546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obiectelor de destinație turistică reabilitate</w:t>
            </w:r>
          </w:p>
        </w:tc>
        <w:tc>
          <w:tcPr>
            <w:tcW w:w="1150" w:type="dxa"/>
            <w:shd w:val="clear" w:color="auto" w:fill="auto"/>
            <w:tcMar>
              <w:left w:w="28" w:type="dxa"/>
              <w:right w:w="28" w:type="dxa"/>
            </w:tcMar>
          </w:tcPr>
          <w:p w:rsidR="003424CC" w:rsidRPr="00706229" w:rsidRDefault="003424CC" w:rsidP="00F0546E">
            <w:pPr>
              <w:spacing w:after="0" w:line="240" w:lineRule="auto"/>
              <w:rPr>
                <w:rFonts w:ascii="Times New Roman" w:hAnsi="Times New Roman" w:cs="Times New Roman"/>
                <w:sz w:val="24"/>
                <w:szCs w:val="24"/>
              </w:rPr>
            </w:pPr>
          </w:p>
        </w:tc>
        <w:tc>
          <w:tcPr>
            <w:tcW w:w="1393" w:type="dxa"/>
            <w:shd w:val="clear" w:color="auto" w:fill="auto"/>
            <w:tcMar>
              <w:left w:w="28" w:type="dxa"/>
              <w:right w:w="28" w:type="dxa"/>
            </w:tcMar>
          </w:tcPr>
          <w:p w:rsidR="003424CC" w:rsidRPr="00706229" w:rsidRDefault="003424CC" w:rsidP="00F0546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Secția Cultură Orhei</w:t>
            </w:r>
          </w:p>
        </w:tc>
        <w:tc>
          <w:tcPr>
            <w:tcW w:w="1771" w:type="dxa"/>
            <w:shd w:val="clear" w:color="auto" w:fill="auto"/>
            <w:tcMar>
              <w:left w:w="28" w:type="dxa"/>
              <w:right w:w="28" w:type="dxa"/>
            </w:tcMar>
          </w:tcPr>
          <w:p w:rsidR="003424CC" w:rsidRPr="00706229" w:rsidRDefault="003424CC" w:rsidP="00F0546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APL II, AIMI</w:t>
            </w:r>
          </w:p>
        </w:tc>
      </w:tr>
      <w:tr w:rsidR="003424CC" w:rsidRPr="00706229" w:rsidTr="00780DD0">
        <w:trPr>
          <w:gridAfter w:val="1"/>
          <w:wAfter w:w="18" w:type="dxa"/>
          <w:trHeight w:val="20"/>
          <w:jc w:val="center"/>
        </w:trPr>
        <w:tc>
          <w:tcPr>
            <w:tcW w:w="4372" w:type="dxa"/>
            <w:gridSpan w:val="3"/>
            <w:shd w:val="clear" w:color="auto" w:fill="auto"/>
            <w:tcMar>
              <w:left w:w="28" w:type="dxa"/>
              <w:right w:w="28" w:type="dxa"/>
            </w:tcMar>
          </w:tcPr>
          <w:p w:rsidR="003424CC" w:rsidRPr="00706229" w:rsidRDefault="003424CC" w:rsidP="00F0546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1.3 Revitalizarea monumentelor istorico-culturale cu înalt potențial de atracție turistică</w:t>
            </w:r>
          </w:p>
        </w:tc>
        <w:tc>
          <w:tcPr>
            <w:tcW w:w="935" w:type="dxa"/>
            <w:shd w:val="clear" w:color="auto" w:fill="auto"/>
            <w:tcMar>
              <w:left w:w="28" w:type="dxa"/>
              <w:right w:w="28" w:type="dxa"/>
            </w:tcMar>
          </w:tcPr>
          <w:p w:rsidR="003424CC" w:rsidRPr="00706229" w:rsidRDefault="003424CC" w:rsidP="00F0546E">
            <w:pPr>
              <w:spacing w:after="0" w:line="240" w:lineRule="auto"/>
              <w:jc w:val="center"/>
              <w:rPr>
                <w:rFonts w:ascii="Times New Roman" w:hAnsi="Times New Roman" w:cs="Times New Roman"/>
                <w:sz w:val="24"/>
                <w:szCs w:val="24"/>
              </w:rPr>
            </w:pPr>
          </w:p>
        </w:tc>
        <w:tc>
          <w:tcPr>
            <w:tcW w:w="857" w:type="dxa"/>
            <w:shd w:val="clear" w:color="auto" w:fill="auto"/>
            <w:tcMar>
              <w:left w:w="28" w:type="dxa"/>
              <w:right w:w="28" w:type="dxa"/>
            </w:tcMar>
          </w:tcPr>
          <w:p w:rsidR="003424CC" w:rsidRPr="00706229" w:rsidRDefault="003424CC" w:rsidP="00F0546E">
            <w:pPr>
              <w:spacing w:after="0" w:line="240" w:lineRule="auto"/>
              <w:jc w:val="center"/>
              <w:rPr>
                <w:rFonts w:ascii="Times New Roman" w:hAnsi="Times New Roman" w:cs="Times New Roman"/>
                <w:sz w:val="24"/>
                <w:szCs w:val="24"/>
              </w:rPr>
            </w:pPr>
          </w:p>
        </w:tc>
        <w:tc>
          <w:tcPr>
            <w:tcW w:w="974" w:type="dxa"/>
            <w:shd w:val="clear" w:color="auto" w:fill="auto"/>
            <w:tcMar>
              <w:left w:w="28" w:type="dxa"/>
              <w:right w:w="28" w:type="dxa"/>
            </w:tcMar>
          </w:tcPr>
          <w:p w:rsidR="003424CC" w:rsidRPr="00706229" w:rsidRDefault="003424CC" w:rsidP="00F0546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851" w:type="dxa"/>
            <w:shd w:val="clear" w:color="auto" w:fill="auto"/>
            <w:tcMar>
              <w:left w:w="28" w:type="dxa"/>
              <w:right w:w="28" w:type="dxa"/>
            </w:tcMar>
          </w:tcPr>
          <w:p w:rsidR="003424CC" w:rsidRPr="00706229" w:rsidRDefault="003424CC" w:rsidP="00F0546E">
            <w:pPr>
              <w:spacing w:after="0" w:line="240" w:lineRule="auto"/>
              <w:jc w:val="center"/>
              <w:rPr>
                <w:rFonts w:ascii="Times New Roman" w:hAnsi="Times New Roman" w:cs="Times New Roman"/>
                <w:sz w:val="24"/>
                <w:szCs w:val="24"/>
              </w:rPr>
            </w:pPr>
          </w:p>
        </w:tc>
        <w:tc>
          <w:tcPr>
            <w:tcW w:w="810" w:type="dxa"/>
            <w:shd w:val="clear" w:color="auto" w:fill="auto"/>
            <w:tcMar>
              <w:left w:w="28" w:type="dxa"/>
              <w:right w:w="28" w:type="dxa"/>
            </w:tcMar>
          </w:tcPr>
          <w:p w:rsidR="003424CC" w:rsidRPr="00706229" w:rsidRDefault="003424CC" w:rsidP="00F0546E">
            <w:pPr>
              <w:spacing w:after="0" w:line="240" w:lineRule="auto"/>
              <w:jc w:val="center"/>
              <w:rPr>
                <w:rFonts w:ascii="Times New Roman" w:hAnsi="Times New Roman" w:cs="Times New Roman"/>
                <w:sz w:val="24"/>
                <w:szCs w:val="24"/>
              </w:rPr>
            </w:pPr>
          </w:p>
        </w:tc>
        <w:tc>
          <w:tcPr>
            <w:tcW w:w="3040" w:type="dxa"/>
            <w:shd w:val="clear" w:color="auto" w:fill="auto"/>
            <w:tcMar>
              <w:left w:w="28" w:type="dxa"/>
              <w:right w:w="28" w:type="dxa"/>
            </w:tcMar>
          </w:tcPr>
          <w:p w:rsidR="003424CC" w:rsidRPr="00706229" w:rsidRDefault="003424CC" w:rsidP="00F0546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Lista monumentelor istorico-culturale revitalizate</w:t>
            </w:r>
          </w:p>
        </w:tc>
        <w:tc>
          <w:tcPr>
            <w:tcW w:w="1150" w:type="dxa"/>
            <w:shd w:val="clear" w:color="auto" w:fill="auto"/>
            <w:tcMar>
              <w:left w:w="28" w:type="dxa"/>
              <w:right w:w="28" w:type="dxa"/>
            </w:tcMar>
          </w:tcPr>
          <w:p w:rsidR="003424CC" w:rsidRPr="00706229" w:rsidRDefault="003424CC" w:rsidP="00F0546E">
            <w:pPr>
              <w:spacing w:after="0" w:line="240" w:lineRule="auto"/>
              <w:rPr>
                <w:rFonts w:ascii="Times New Roman" w:hAnsi="Times New Roman" w:cs="Times New Roman"/>
                <w:sz w:val="24"/>
                <w:szCs w:val="24"/>
              </w:rPr>
            </w:pPr>
          </w:p>
        </w:tc>
        <w:tc>
          <w:tcPr>
            <w:tcW w:w="1393" w:type="dxa"/>
            <w:shd w:val="clear" w:color="auto" w:fill="auto"/>
            <w:tcMar>
              <w:left w:w="28" w:type="dxa"/>
              <w:right w:w="28" w:type="dxa"/>
            </w:tcMar>
          </w:tcPr>
          <w:p w:rsidR="003424CC" w:rsidRPr="00706229" w:rsidRDefault="003424CC" w:rsidP="00F0546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Secția Cultură Orhei</w:t>
            </w:r>
          </w:p>
        </w:tc>
        <w:tc>
          <w:tcPr>
            <w:tcW w:w="1771" w:type="dxa"/>
            <w:shd w:val="clear" w:color="auto" w:fill="auto"/>
            <w:tcMar>
              <w:left w:w="28" w:type="dxa"/>
              <w:right w:w="28" w:type="dxa"/>
            </w:tcMar>
          </w:tcPr>
          <w:p w:rsidR="003424CC" w:rsidRPr="00706229" w:rsidRDefault="003424CC" w:rsidP="00F0546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APL II, APL I, Ministerul Culturii</w:t>
            </w:r>
          </w:p>
        </w:tc>
      </w:tr>
      <w:tr w:rsidR="003424CC" w:rsidRPr="00706229" w:rsidTr="00780DD0">
        <w:trPr>
          <w:gridAfter w:val="1"/>
          <w:wAfter w:w="18" w:type="dxa"/>
          <w:trHeight w:val="20"/>
          <w:jc w:val="center"/>
        </w:trPr>
        <w:tc>
          <w:tcPr>
            <w:tcW w:w="4372" w:type="dxa"/>
            <w:gridSpan w:val="3"/>
            <w:shd w:val="clear" w:color="auto" w:fill="auto"/>
            <w:tcMar>
              <w:left w:w="28" w:type="dxa"/>
              <w:right w:w="28" w:type="dxa"/>
            </w:tcMar>
          </w:tcPr>
          <w:p w:rsidR="003424CC" w:rsidRPr="00706229" w:rsidRDefault="003424CC" w:rsidP="00F0546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1.4 Dezvoltarea infrastructurii de comercializare ce ține de promovarea turismului local</w:t>
            </w:r>
          </w:p>
        </w:tc>
        <w:tc>
          <w:tcPr>
            <w:tcW w:w="935" w:type="dxa"/>
            <w:shd w:val="clear" w:color="auto" w:fill="auto"/>
            <w:tcMar>
              <w:left w:w="28" w:type="dxa"/>
              <w:right w:w="28" w:type="dxa"/>
            </w:tcMar>
          </w:tcPr>
          <w:p w:rsidR="003424CC" w:rsidRPr="00706229" w:rsidRDefault="003424CC" w:rsidP="00F0546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w:t>
            </w:r>
          </w:p>
        </w:tc>
        <w:tc>
          <w:tcPr>
            <w:tcW w:w="857" w:type="dxa"/>
            <w:shd w:val="clear" w:color="auto" w:fill="auto"/>
            <w:tcMar>
              <w:left w:w="28" w:type="dxa"/>
              <w:right w:w="28" w:type="dxa"/>
            </w:tcMar>
          </w:tcPr>
          <w:p w:rsidR="003424CC" w:rsidRPr="00706229" w:rsidRDefault="003424CC" w:rsidP="00F0546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w:t>
            </w:r>
          </w:p>
        </w:tc>
        <w:tc>
          <w:tcPr>
            <w:tcW w:w="974" w:type="dxa"/>
            <w:shd w:val="clear" w:color="auto" w:fill="auto"/>
            <w:tcMar>
              <w:left w:w="28" w:type="dxa"/>
              <w:right w:w="28" w:type="dxa"/>
            </w:tcMar>
          </w:tcPr>
          <w:p w:rsidR="003424CC" w:rsidRPr="00706229" w:rsidRDefault="003424CC" w:rsidP="00F0546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w:t>
            </w:r>
          </w:p>
        </w:tc>
        <w:tc>
          <w:tcPr>
            <w:tcW w:w="851" w:type="dxa"/>
            <w:shd w:val="clear" w:color="auto" w:fill="auto"/>
            <w:tcMar>
              <w:left w:w="28" w:type="dxa"/>
              <w:right w:w="28" w:type="dxa"/>
            </w:tcMar>
          </w:tcPr>
          <w:p w:rsidR="003424CC" w:rsidRPr="00706229" w:rsidRDefault="003424CC" w:rsidP="00F0546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w:t>
            </w:r>
          </w:p>
        </w:tc>
        <w:tc>
          <w:tcPr>
            <w:tcW w:w="810" w:type="dxa"/>
            <w:shd w:val="clear" w:color="auto" w:fill="auto"/>
            <w:tcMar>
              <w:left w:w="28" w:type="dxa"/>
              <w:right w:w="28" w:type="dxa"/>
            </w:tcMar>
          </w:tcPr>
          <w:p w:rsidR="003424CC" w:rsidRPr="00706229" w:rsidRDefault="003424CC" w:rsidP="00F0546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w:t>
            </w:r>
          </w:p>
        </w:tc>
        <w:tc>
          <w:tcPr>
            <w:tcW w:w="3040" w:type="dxa"/>
            <w:shd w:val="clear" w:color="auto" w:fill="auto"/>
            <w:tcMar>
              <w:left w:w="28" w:type="dxa"/>
              <w:right w:w="28" w:type="dxa"/>
            </w:tcMar>
          </w:tcPr>
          <w:p w:rsidR="003424CC" w:rsidRPr="00706229" w:rsidRDefault="003424CC" w:rsidP="00F0546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Expoziții locale a produselor turistice amenajată</w:t>
            </w:r>
          </w:p>
        </w:tc>
        <w:tc>
          <w:tcPr>
            <w:tcW w:w="1150" w:type="dxa"/>
            <w:shd w:val="clear" w:color="auto" w:fill="auto"/>
            <w:tcMar>
              <w:left w:w="28" w:type="dxa"/>
              <w:right w:w="28" w:type="dxa"/>
            </w:tcMar>
          </w:tcPr>
          <w:p w:rsidR="003424CC" w:rsidRPr="00706229" w:rsidRDefault="003424CC" w:rsidP="00F0546E">
            <w:pPr>
              <w:spacing w:after="0" w:line="240" w:lineRule="auto"/>
              <w:rPr>
                <w:rFonts w:ascii="Times New Roman" w:hAnsi="Times New Roman" w:cs="Times New Roman"/>
                <w:sz w:val="24"/>
                <w:szCs w:val="24"/>
              </w:rPr>
            </w:pPr>
          </w:p>
        </w:tc>
        <w:tc>
          <w:tcPr>
            <w:tcW w:w="1393" w:type="dxa"/>
            <w:shd w:val="clear" w:color="auto" w:fill="auto"/>
            <w:tcMar>
              <w:left w:w="28" w:type="dxa"/>
              <w:right w:w="28" w:type="dxa"/>
            </w:tcMar>
          </w:tcPr>
          <w:p w:rsidR="003424CC" w:rsidRPr="00706229" w:rsidRDefault="003424CC" w:rsidP="00F0546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Secția Cultură Orhei</w:t>
            </w:r>
          </w:p>
        </w:tc>
        <w:tc>
          <w:tcPr>
            <w:tcW w:w="1771" w:type="dxa"/>
            <w:shd w:val="clear" w:color="auto" w:fill="auto"/>
            <w:tcMar>
              <w:left w:w="28" w:type="dxa"/>
              <w:right w:w="28" w:type="dxa"/>
            </w:tcMar>
          </w:tcPr>
          <w:p w:rsidR="003424CC" w:rsidRPr="00706229" w:rsidRDefault="003424CC" w:rsidP="00F0546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APL, agenți economici, ONG-uri locale</w:t>
            </w:r>
          </w:p>
        </w:tc>
      </w:tr>
      <w:tr w:rsidR="003424CC" w:rsidRPr="00706229" w:rsidTr="00780DD0">
        <w:trPr>
          <w:trHeight w:val="20"/>
          <w:jc w:val="center"/>
        </w:trPr>
        <w:tc>
          <w:tcPr>
            <w:tcW w:w="3109"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3424CC" w:rsidRPr="00706229" w:rsidRDefault="003424CC" w:rsidP="00F0546E">
            <w:pPr>
              <w:tabs>
                <w:tab w:val="left" w:pos="709"/>
              </w:tabs>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Program la nivel local nr. 2</w:t>
            </w:r>
          </w:p>
        </w:tc>
        <w:tc>
          <w:tcPr>
            <w:tcW w:w="13062" w:type="dxa"/>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3424CC" w:rsidRPr="00706229" w:rsidRDefault="003424CC" w:rsidP="00F0546E">
            <w:pPr>
              <w:tabs>
                <w:tab w:val="left" w:pos="709"/>
              </w:tabs>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Promovarea turismului local-raional</w:t>
            </w:r>
          </w:p>
        </w:tc>
      </w:tr>
      <w:tr w:rsidR="003424CC" w:rsidRPr="00706229" w:rsidTr="00780DD0">
        <w:trPr>
          <w:gridAfter w:val="1"/>
          <w:wAfter w:w="18" w:type="dxa"/>
          <w:trHeight w:val="20"/>
          <w:jc w:val="center"/>
        </w:trPr>
        <w:tc>
          <w:tcPr>
            <w:tcW w:w="4372" w:type="dxa"/>
            <w:gridSpan w:val="3"/>
            <w:vMerge w:val="restart"/>
            <w:shd w:val="clear" w:color="auto" w:fill="auto"/>
            <w:tcMar>
              <w:left w:w="28" w:type="dxa"/>
              <w:right w:w="28" w:type="dxa"/>
            </w:tcMar>
          </w:tcPr>
          <w:p w:rsidR="003424CC" w:rsidRPr="00706229" w:rsidRDefault="003424CC" w:rsidP="00F0546E">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4427" w:type="dxa"/>
            <w:gridSpan w:val="5"/>
            <w:shd w:val="clear" w:color="auto" w:fill="auto"/>
            <w:tcMar>
              <w:left w:w="28" w:type="dxa"/>
              <w:right w:w="28" w:type="dxa"/>
            </w:tcMar>
          </w:tcPr>
          <w:p w:rsidR="003424CC" w:rsidRPr="00706229" w:rsidRDefault="003424CC" w:rsidP="00F0546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Perioada de implementare / ținta indicatorului</w:t>
            </w:r>
          </w:p>
        </w:tc>
        <w:tc>
          <w:tcPr>
            <w:tcW w:w="3040" w:type="dxa"/>
            <w:vMerge w:val="restart"/>
            <w:shd w:val="clear" w:color="auto" w:fill="auto"/>
            <w:tcMar>
              <w:left w:w="28" w:type="dxa"/>
              <w:right w:w="28" w:type="dxa"/>
            </w:tcMar>
          </w:tcPr>
          <w:p w:rsidR="003424CC" w:rsidRPr="00706229" w:rsidRDefault="003424CC" w:rsidP="00F0546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150" w:type="dxa"/>
            <w:vMerge w:val="restart"/>
            <w:shd w:val="clear" w:color="auto" w:fill="auto"/>
            <w:tcMar>
              <w:left w:w="28" w:type="dxa"/>
              <w:right w:w="28" w:type="dxa"/>
            </w:tcMar>
          </w:tcPr>
          <w:p w:rsidR="003424CC" w:rsidRPr="00706229" w:rsidRDefault="003424CC" w:rsidP="00F0546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Costuri / valoarea potențială finanțare</w:t>
            </w:r>
          </w:p>
        </w:tc>
        <w:tc>
          <w:tcPr>
            <w:tcW w:w="1393" w:type="dxa"/>
            <w:vMerge w:val="restart"/>
            <w:shd w:val="clear" w:color="auto" w:fill="auto"/>
            <w:tcMar>
              <w:left w:w="28" w:type="dxa"/>
              <w:right w:w="28" w:type="dxa"/>
            </w:tcMar>
          </w:tcPr>
          <w:p w:rsidR="003424CC" w:rsidRPr="00706229" w:rsidRDefault="003424CC" w:rsidP="00F0546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771" w:type="dxa"/>
            <w:vMerge w:val="restart"/>
            <w:shd w:val="clear" w:color="auto" w:fill="auto"/>
            <w:tcMar>
              <w:left w:w="28" w:type="dxa"/>
              <w:right w:w="28" w:type="dxa"/>
            </w:tcMar>
          </w:tcPr>
          <w:p w:rsidR="003424CC" w:rsidRPr="00706229" w:rsidRDefault="003424CC" w:rsidP="00F0546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3424CC" w:rsidRPr="00706229" w:rsidTr="00780DD0">
        <w:trPr>
          <w:gridAfter w:val="1"/>
          <w:wAfter w:w="18" w:type="dxa"/>
          <w:trHeight w:val="20"/>
          <w:jc w:val="center"/>
        </w:trPr>
        <w:tc>
          <w:tcPr>
            <w:tcW w:w="4372" w:type="dxa"/>
            <w:gridSpan w:val="3"/>
            <w:vMerge/>
            <w:shd w:val="clear" w:color="auto" w:fill="auto"/>
            <w:tcMar>
              <w:left w:w="28" w:type="dxa"/>
              <w:right w:w="28" w:type="dxa"/>
            </w:tcMar>
          </w:tcPr>
          <w:p w:rsidR="003424CC" w:rsidRPr="00706229" w:rsidRDefault="003424CC" w:rsidP="00F0546E">
            <w:pPr>
              <w:spacing w:after="0" w:line="240" w:lineRule="auto"/>
              <w:rPr>
                <w:rFonts w:ascii="Times New Roman" w:hAnsi="Times New Roman" w:cs="Times New Roman"/>
                <w:b/>
                <w:sz w:val="24"/>
                <w:szCs w:val="24"/>
              </w:rPr>
            </w:pPr>
          </w:p>
        </w:tc>
        <w:tc>
          <w:tcPr>
            <w:tcW w:w="935" w:type="dxa"/>
            <w:shd w:val="clear" w:color="auto" w:fill="auto"/>
            <w:tcMar>
              <w:left w:w="28" w:type="dxa"/>
              <w:right w:w="28" w:type="dxa"/>
            </w:tcMar>
            <w:vAlign w:val="center"/>
          </w:tcPr>
          <w:p w:rsidR="003424CC" w:rsidRPr="00706229" w:rsidRDefault="003424CC" w:rsidP="00F0546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857" w:type="dxa"/>
            <w:shd w:val="clear" w:color="auto" w:fill="auto"/>
            <w:tcMar>
              <w:left w:w="28" w:type="dxa"/>
              <w:right w:w="28" w:type="dxa"/>
            </w:tcMar>
            <w:vAlign w:val="center"/>
          </w:tcPr>
          <w:p w:rsidR="003424CC" w:rsidRPr="00706229" w:rsidRDefault="003424CC" w:rsidP="00F0546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974" w:type="dxa"/>
            <w:shd w:val="clear" w:color="auto" w:fill="auto"/>
            <w:tcMar>
              <w:left w:w="28" w:type="dxa"/>
              <w:right w:w="28" w:type="dxa"/>
            </w:tcMar>
            <w:vAlign w:val="center"/>
          </w:tcPr>
          <w:p w:rsidR="003424CC" w:rsidRPr="00706229" w:rsidRDefault="003424CC" w:rsidP="00F0546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851" w:type="dxa"/>
            <w:shd w:val="clear" w:color="auto" w:fill="auto"/>
            <w:tcMar>
              <w:left w:w="28" w:type="dxa"/>
              <w:right w:w="28" w:type="dxa"/>
            </w:tcMar>
            <w:vAlign w:val="center"/>
          </w:tcPr>
          <w:p w:rsidR="003424CC" w:rsidRPr="00706229" w:rsidRDefault="003424CC" w:rsidP="00F0546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810" w:type="dxa"/>
            <w:shd w:val="clear" w:color="auto" w:fill="auto"/>
            <w:tcMar>
              <w:left w:w="28" w:type="dxa"/>
              <w:right w:w="28" w:type="dxa"/>
            </w:tcMar>
            <w:vAlign w:val="center"/>
          </w:tcPr>
          <w:p w:rsidR="003424CC" w:rsidRPr="00706229" w:rsidRDefault="003424CC" w:rsidP="00F0546E">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3040" w:type="dxa"/>
            <w:vMerge/>
            <w:shd w:val="clear" w:color="auto" w:fill="auto"/>
            <w:tcMar>
              <w:left w:w="28" w:type="dxa"/>
              <w:right w:w="28" w:type="dxa"/>
            </w:tcMar>
          </w:tcPr>
          <w:p w:rsidR="003424CC" w:rsidRPr="00706229" w:rsidRDefault="003424CC" w:rsidP="00F0546E">
            <w:pPr>
              <w:spacing w:after="0" w:line="240" w:lineRule="auto"/>
              <w:jc w:val="center"/>
              <w:rPr>
                <w:rFonts w:ascii="Times New Roman" w:hAnsi="Times New Roman" w:cs="Times New Roman"/>
                <w:b/>
                <w:sz w:val="24"/>
                <w:szCs w:val="24"/>
              </w:rPr>
            </w:pPr>
          </w:p>
        </w:tc>
        <w:tc>
          <w:tcPr>
            <w:tcW w:w="1150" w:type="dxa"/>
            <w:vMerge/>
            <w:shd w:val="clear" w:color="auto" w:fill="auto"/>
            <w:tcMar>
              <w:left w:w="28" w:type="dxa"/>
              <w:right w:w="28" w:type="dxa"/>
            </w:tcMar>
          </w:tcPr>
          <w:p w:rsidR="003424CC" w:rsidRPr="00706229" w:rsidRDefault="003424CC" w:rsidP="00F0546E">
            <w:pPr>
              <w:spacing w:after="0" w:line="240" w:lineRule="auto"/>
              <w:jc w:val="center"/>
              <w:rPr>
                <w:rFonts w:ascii="Times New Roman" w:hAnsi="Times New Roman" w:cs="Times New Roman"/>
                <w:b/>
                <w:sz w:val="24"/>
                <w:szCs w:val="24"/>
              </w:rPr>
            </w:pPr>
          </w:p>
        </w:tc>
        <w:tc>
          <w:tcPr>
            <w:tcW w:w="1393" w:type="dxa"/>
            <w:vMerge/>
            <w:shd w:val="clear" w:color="auto" w:fill="auto"/>
            <w:tcMar>
              <w:left w:w="28" w:type="dxa"/>
              <w:right w:w="28" w:type="dxa"/>
            </w:tcMar>
          </w:tcPr>
          <w:p w:rsidR="003424CC" w:rsidRPr="00706229" w:rsidRDefault="003424CC" w:rsidP="00F0546E">
            <w:pPr>
              <w:spacing w:after="0" w:line="240" w:lineRule="auto"/>
              <w:jc w:val="center"/>
              <w:rPr>
                <w:rFonts w:ascii="Times New Roman" w:hAnsi="Times New Roman" w:cs="Times New Roman"/>
                <w:b/>
                <w:sz w:val="24"/>
                <w:szCs w:val="24"/>
              </w:rPr>
            </w:pPr>
          </w:p>
        </w:tc>
        <w:tc>
          <w:tcPr>
            <w:tcW w:w="1771" w:type="dxa"/>
            <w:vMerge/>
            <w:shd w:val="clear" w:color="auto" w:fill="auto"/>
            <w:tcMar>
              <w:left w:w="28" w:type="dxa"/>
              <w:right w:w="28" w:type="dxa"/>
            </w:tcMar>
          </w:tcPr>
          <w:p w:rsidR="003424CC" w:rsidRPr="00706229" w:rsidRDefault="003424CC" w:rsidP="00F0546E">
            <w:pPr>
              <w:spacing w:after="0" w:line="240" w:lineRule="auto"/>
              <w:jc w:val="center"/>
              <w:rPr>
                <w:rFonts w:ascii="Times New Roman" w:hAnsi="Times New Roman" w:cs="Times New Roman"/>
                <w:b/>
                <w:sz w:val="24"/>
                <w:szCs w:val="24"/>
              </w:rPr>
            </w:pPr>
          </w:p>
        </w:tc>
      </w:tr>
      <w:tr w:rsidR="003424CC" w:rsidRPr="00706229" w:rsidTr="00780DD0">
        <w:trPr>
          <w:gridAfter w:val="1"/>
          <w:wAfter w:w="18" w:type="dxa"/>
          <w:trHeight w:val="20"/>
          <w:jc w:val="center"/>
        </w:trPr>
        <w:tc>
          <w:tcPr>
            <w:tcW w:w="4372" w:type="dxa"/>
            <w:gridSpan w:val="3"/>
            <w:shd w:val="clear" w:color="auto" w:fill="auto"/>
            <w:tcMar>
              <w:left w:w="28" w:type="dxa"/>
              <w:right w:w="28" w:type="dxa"/>
            </w:tcMar>
          </w:tcPr>
          <w:p w:rsidR="003424CC" w:rsidRPr="00706229" w:rsidRDefault="003424CC" w:rsidP="00F0546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2.1 Atragerea populației în procesul de protejare a patrimoniului cultural prin editarea unei publicații „Orheiul-ambasadorul cultural al RM”</w:t>
            </w:r>
          </w:p>
        </w:tc>
        <w:tc>
          <w:tcPr>
            <w:tcW w:w="935" w:type="dxa"/>
            <w:shd w:val="clear" w:color="auto" w:fill="auto"/>
            <w:tcMar>
              <w:left w:w="28" w:type="dxa"/>
              <w:right w:w="28" w:type="dxa"/>
            </w:tcMar>
          </w:tcPr>
          <w:p w:rsidR="003424CC" w:rsidRPr="00706229" w:rsidRDefault="003424CC" w:rsidP="00F0546E">
            <w:pPr>
              <w:spacing w:after="0" w:line="240" w:lineRule="auto"/>
              <w:jc w:val="center"/>
              <w:rPr>
                <w:rFonts w:ascii="Times New Roman" w:hAnsi="Times New Roman" w:cs="Times New Roman"/>
                <w:sz w:val="24"/>
                <w:szCs w:val="24"/>
              </w:rPr>
            </w:pPr>
          </w:p>
        </w:tc>
        <w:tc>
          <w:tcPr>
            <w:tcW w:w="857" w:type="dxa"/>
            <w:shd w:val="clear" w:color="auto" w:fill="auto"/>
            <w:tcMar>
              <w:left w:w="28" w:type="dxa"/>
              <w:right w:w="28" w:type="dxa"/>
            </w:tcMar>
          </w:tcPr>
          <w:p w:rsidR="003424CC" w:rsidRPr="00706229" w:rsidRDefault="003424CC" w:rsidP="00F0546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74" w:type="dxa"/>
            <w:shd w:val="clear" w:color="auto" w:fill="auto"/>
            <w:tcMar>
              <w:left w:w="28" w:type="dxa"/>
              <w:right w:w="28" w:type="dxa"/>
            </w:tcMar>
          </w:tcPr>
          <w:p w:rsidR="003424CC" w:rsidRPr="00706229" w:rsidRDefault="003424CC" w:rsidP="00F0546E">
            <w:pPr>
              <w:spacing w:after="0" w:line="240" w:lineRule="auto"/>
              <w:jc w:val="center"/>
              <w:rPr>
                <w:rFonts w:ascii="Times New Roman" w:hAnsi="Times New Roman" w:cs="Times New Roman"/>
                <w:sz w:val="24"/>
                <w:szCs w:val="24"/>
              </w:rPr>
            </w:pPr>
          </w:p>
        </w:tc>
        <w:tc>
          <w:tcPr>
            <w:tcW w:w="851" w:type="dxa"/>
            <w:shd w:val="clear" w:color="auto" w:fill="auto"/>
            <w:tcMar>
              <w:left w:w="28" w:type="dxa"/>
              <w:right w:w="28" w:type="dxa"/>
            </w:tcMar>
          </w:tcPr>
          <w:p w:rsidR="003424CC" w:rsidRPr="00706229" w:rsidRDefault="003424CC" w:rsidP="00F0546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810" w:type="dxa"/>
            <w:shd w:val="clear" w:color="auto" w:fill="auto"/>
            <w:tcMar>
              <w:left w:w="28" w:type="dxa"/>
              <w:right w:w="28" w:type="dxa"/>
            </w:tcMar>
          </w:tcPr>
          <w:p w:rsidR="003424CC" w:rsidRPr="00706229" w:rsidRDefault="003424CC" w:rsidP="00F0546E">
            <w:pPr>
              <w:spacing w:after="0" w:line="240" w:lineRule="auto"/>
              <w:jc w:val="center"/>
              <w:rPr>
                <w:rFonts w:ascii="Times New Roman" w:hAnsi="Times New Roman" w:cs="Times New Roman"/>
                <w:sz w:val="24"/>
                <w:szCs w:val="24"/>
              </w:rPr>
            </w:pPr>
          </w:p>
        </w:tc>
        <w:tc>
          <w:tcPr>
            <w:tcW w:w="3040" w:type="dxa"/>
            <w:shd w:val="clear" w:color="auto" w:fill="auto"/>
            <w:tcMar>
              <w:left w:w="28" w:type="dxa"/>
              <w:right w:w="28" w:type="dxa"/>
            </w:tcMar>
          </w:tcPr>
          <w:p w:rsidR="003424CC" w:rsidRPr="00706229" w:rsidRDefault="003424CC" w:rsidP="00F0546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de publicații editate</w:t>
            </w:r>
          </w:p>
        </w:tc>
        <w:tc>
          <w:tcPr>
            <w:tcW w:w="1150" w:type="dxa"/>
            <w:shd w:val="clear" w:color="auto" w:fill="auto"/>
            <w:tcMar>
              <w:left w:w="28" w:type="dxa"/>
              <w:right w:w="28" w:type="dxa"/>
            </w:tcMar>
          </w:tcPr>
          <w:p w:rsidR="003424CC" w:rsidRPr="00706229" w:rsidRDefault="003424CC" w:rsidP="00F0546E">
            <w:pPr>
              <w:spacing w:after="0" w:line="240" w:lineRule="auto"/>
              <w:rPr>
                <w:rFonts w:ascii="Times New Roman" w:hAnsi="Times New Roman" w:cs="Times New Roman"/>
                <w:sz w:val="24"/>
                <w:szCs w:val="24"/>
              </w:rPr>
            </w:pPr>
          </w:p>
        </w:tc>
        <w:tc>
          <w:tcPr>
            <w:tcW w:w="1393" w:type="dxa"/>
            <w:shd w:val="clear" w:color="auto" w:fill="auto"/>
            <w:tcMar>
              <w:left w:w="28" w:type="dxa"/>
              <w:right w:w="28" w:type="dxa"/>
            </w:tcMar>
          </w:tcPr>
          <w:p w:rsidR="003424CC" w:rsidRPr="00706229" w:rsidRDefault="003424CC" w:rsidP="00F0546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Secția cultură Orhei</w:t>
            </w:r>
          </w:p>
        </w:tc>
        <w:tc>
          <w:tcPr>
            <w:tcW w:w="1771" w:type="dxa"/>
            <w:shd w:val="clear" w:color="auto" w:fill="auto"/>
            <w:tcMar>
              <w:left w:w="28" w:type="dxa"/>
              <w:right w:w="28" w:type="dxa"/>
            </w:tcMar>
          </w:tcPr>
          <w:p w:rsidR="003424CC" w:rsidRPr="00706229" w:rsidRDefault="003424CC" w:rsidP="00F0546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APLII, APL I</w:t>
            </w:r>
          </w:p>
        </w:tc>
      </w:tr>
      <w:tr w:rsidR="003424CC" w:rsidRPr="00706229" w:rsidTr="00780DD0">
        <w:trPr>
          <w:gridAfter w:val="1"/>
          <w:wAfter w:w="18" w:type="dxa"/>
          <w:trHeight w:val="20"/>
          <w:jc w:val="center"/>
        </w:trPr>
        <w:tc>
          <w:tcPr>
            <w:tcW w:w="4372" w:type="dxa"/>
            <w:gridSpan w:val="3"/>
            <w:shd w:val="clear" w:color="auto" w:fill="auto"/>
            <w:tcMar>
              <w:left w:w="28" w:type="dxa"/>
              <w:right w:w="28" w:type="dxa"/>
            </w:tcMar>
          </w:tcPr>
          <w:p w:rsidR="003424CC" w:rsidRPr="00706229" w:rsidRDefault="003424CC" w:rsidP="00F0546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2.2 Elaborarea broșurilor cu elemente turistice privind patrimoniul </w:t>
            </w:r>
            <w:r w:rsidR="006823E4" w:rsidRPr="00706229">
              <w:rPr>
                <w:rFonts w:ascii="Times New Roman" w:hAnsi="Times New Roman" w:cs="Times New Roman"/>
                <w:sz w:val="24"/>
                <w:szCs w:val="24"/>
              </w:rPr>
              <w:t>cultural -</w:t>
            </w:r>
            <w:r w:rsidRPr="00706229">
              <w:rPr>
                <w:rFonts w:ascii="Times New Roman" w:hAnsi="Times New Roman" w:cs="Times New Roman"/>
                <w:sz w:val="24"/>
                <w:szCs w:val="24"/>
              </w:rPr>
              <w:t xml:space="preserve"> raional, crearea spoturilor publicitare.</w:t>
            </w:r>
          </w:p>
        </w:tc>
        <w:tc>
          <w:tcPr>
            <w:tcW w:w="935" w:type="dxa"/>
            <w:shd w:val="clear" w:color="auto" w:fill="auto"/>
            <w:tcMar>
              <w:left w:w="28" w:type="dxa"/>
              <w:right w:w="28" w:type="dxa"/>
            </w:tcMar>
          </w:tcPr>
          <w:p w:rsidR="003424CC" w:rsidRPr="00706229" w:rsidRDefault="003424CC" w:rsidP="00F0546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857" w:type="dxa"/>
            <w:shd w:val="clear" w:color="auto" w:fill="auto"/>
            <w:tcMar>
              <w:left w:w="28" w:type="dxa"/>
              <w:right w:w="28" w:type="dxa"/>
            </w:tcMar>
          </w:tcPr>
          <w:p w:rsidR="003424CC" w:rsidRPr="00706229" w:rsidRDefault="003424CC" w:rsidP="00F0546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974" w:type="dxa"/>
            <w:shd w:val="clear" w:color="auto" w:fill="auto"/>
            <w:tcMar>
              <w:left w:w="28" w:type="dxa"/>
              <w:right w:w="28" w:type="dxa"/>
            </w:tcMar>
          </w:tcPr>
          <w:p w:rsidR="003424CC" w:rsidRPr="00706229" w:rsidRDefault="003424CC" w:rsidP="00F0546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851" w:type="dxa"/>
            <w:shd w:val="clear" w:color="auto" w:fill="auto"/>
            <w:tcMar>
              <w:left w:w="28" w:type="dxa"/>
              <w:right w:w="28" w:type="dxa"/>
            </w:tcMar>
          </w:tcPr>
          <w:p w:rsidR="003424CC" w:rsidRPr="00706229" w:rsidRDefault="003424CC" w:rsidP="00F0546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810" w:type="dxa"/>
            <w:shd w:val="clear" w:color="auto" w:fill="auto"/>
            <w:tcMar>
              <w:left w:w="28" w:type="dxa"/>
              <w:right w:w="28" w:type="dxa"/>
            </w:tcMar>
          </w:tcPr>
          <w:p w:rsidR="003424CC" w:rsidRPr="00706229" w:rsidRDefault="003424CC" w:rsidP="00F0546E">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3040" w:type="dxa"/>
            <w:shd w:val="clear" w:color="auto" w:fill="auto"/>
            <w:tcMar>
              <w:left w:w="28" w:type="dxa"/>
              <w:right w:w="28" w:type="dxa"/>
            </w:tcMar>
          </w:tcPr>
          <w:p w:rsidR="003424CC" w:rsidRPr="00706229" w:rsidRDefault="003424CC" w:rsidP="00F0546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de broșuri</w:t>
            </w:r>
          </w:p>
        </w:tc>
        <w:tc>
          <w:tcPr>
            <w:tcW w:w="1150" w:type="dxa"/>
            <w:shd w:val="clear" w:color="auto" w:fill="auto"/>
            <w:tcMar>
              <w:left w:w="28" w:type="dxa"/>
              <w:right w:w="28" w:type="dxa"/>
            </w:tcMar>
          </w:tcPr>
          <w:p w:rsidR="003424CC" w:rsidRPr="00706229" w:rsidRDefault="003424CC" w:rsidP="00F0546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2 000,0 lei</w:t>
            </w:r>
          </w:p>
        </w:tc>
        <w:tc>
          <w:tcPr>
            <w:tcW w:w="1393" w:type="dxa"/>
            <w:shd w:val="clear" w:color="auto" w:fill="auto"/>
            <w:tcMar>
              <w:left w:w="28" w:type="dxa"/>
              <w:right w:w="28" w:type="dxa"/>
            </w:tcMar>
          </w:tcPr>
          <w:p w:rsidR="003424CC" w:rsidRPr="00706229" w:rsidRDefault="003424CC" w:rsidP="00F0546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Secția Cultură Orhei</w:t>
            </w:r>
          </w:p>
        </w:tc>
        <w:tc>
          <w:tcPr>
            <w:tcW w:w="1771" w:type="dxa"/>
            <w:shd w:val="clear" w:color="auto" w:fill="auto"/>
            <w:tcMar>
              <w:left w:w="28" w:type="dxa"/>
              <w:right w:w="28" w:type="dxa"/>
            </w:tcMar>
          </w:tcPr>
          <w:p w:rsidR="003424CC" w:rsidRPr="00706229" w:rsidRDefault="003424CC" w:rsidP="00F0546E">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Secția Cultură Orhei</w:t>
            </w:r>
          </w:p>
        </w:tc>
      </w:tr>
    </w:tbl>
    <w:p w:rsidR="00B830C7" w:rsidRPr="00706229" w:rsidRDefault="00B830C7" w:rsidP="00281E44">
      <w:pPr>
        <w:tabs>
          <w:tab w:val="left" w:pos="5400"/>
        </w:tabs>
        <w:spacing w:after="0" w:line="240" w:lineRule="auto"/>
        <w:rPr>
          <w:rFonts w:ascii="Times New Roman" w:hAnsi="Times New Roman" w:cs="Times New Roman"/>
          <w:b/>
          <w:sz w:val="24"/>
          <w:szCs w:val="24"/>
        </w:rPr>
      </w:pPr>
    </w:p>
    <w:p w:rsidR="00D30A1B" w:rsidRPr="00706229" w:rsidRDefault="00D30A1B" w:rsidP="00780DD0">
      <w:pPr>
        <w:shd w:val="clear" w:color="auto" w:fill="EAF1DD" w:themeFill="accent3" w:themeFillTint="33"/>
        <w:tabs>
          <w:tab w:val="left" w:pos="5400"/>
        </w:tabs>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2.3.10 CULTURĂ, TINERET ŞI SPORT</w:t>
      </w:r>
    </w:p>
    <w:p w:rsidR="006C6D7B" w:rsidRPr="00706229" w:rsidRDefault="006C6D7B" w:rsidP="00D30A1B">
      <w:pPr>
        <w:tabs>
          <w:tab w:val="left" w:pos="5400"/>
        </w:tabs>
        <w:spacing w:after="0" w:line="240" w:lineRule="auto"/>
        <w:rPr>
          <w:rFonts w:ascii="Times New Roman" w:hAnsi="Times New Roman" w:cs="Times New Roman"/>
          <w:b/>
          <w:sz w:val="24"/>
          <w:szCs w:val="24"/>
        </w:rPr>
      </w:pPr>
    </w:p>
    <w:tbl>
      <w:tblPr>
        <w:tblW w:w="16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783"/>
        <w:gridCol w:w="1003"/>
        <w:gridCol w:w="1043"/>
        <w:gridCol w:w="1043"/>
        <w:gridCol w:w="1043"/>
        <w:gridCol w:w="1043"/>
        <w:gridCol w:w="2745"/>
        <w:gridCol w:w="1134"/>
        <w:gridCol w:w="1484"/>
        <w:gridCol w:w="1658"/>
      </w:tblGrid>
      <w:tr w:rsidR="00BB514A" w:rsidRPr="00706229" w:rsidTr="00780DD0">
        <w:trPr>
          <w:trHeight w:val="20"/>
          <w:jc w:val="center"/>
        </w:trPr>
        <w:tc>
          <w:tcPr>
            <w:tcW w:w="3089" w:type="dxa"/>
            <w:shd w:val="clear" w:color="auto" w:fill="D6E3BC" w:themeFill="accent3" w:themeFillTint="66"/>
            <w:tcMar>
              <w:left w:w="28" w:type="dxa"/>
              <w:right w:w="28" w:type="dxa"/>
            </w:tcMar>
          </w:tcPr>
          <w:p w:rsidR="00F0546E" w:rsidRPr="00706229" w:rsidRDefault="00F0546E" w:rsidP="008C7560">
            <w:pPr>
              <w:tabs>
                <w:tab w:val="left" w:pos="709"/>
              </w:tabs>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 xml:space="preserve">Obiectiv nr. 1: </w:t>
            </w:r>
          </w:p>
        </w:tc>
        <w:tc>
          <w:tcPr>
            <w:tcW w:w="12979" w:type="dxa"/>
            <w:gridSpan w:val="10"/>
            <w:shd w:val="clear" w:color="auto" w:fill="D6E3BC" w:themeFill="accent3" w:themeFillTint="66"/>
            <w:tcMar>
              <w:left w:w="28" w:type="dxa"/>
              <w:right w:w="28" w:type="dxa"/>
            </w:tcMar>
          </w:tcPr>
          <w:p w:rsidR="00F0546E" w:rsidRPr="00706229" w:rsidRDefault="00F0546E" w:rsidP="008C7560">
            <w:pPr>
              <w:tabs>
                <w:tab w:val="left" w:pos="709"/>
              </w:tabs>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Dezvoltarea industriei culturale prin promovarea creativității artistice și punere în valoare a patrimoniului cultural în interesul societății</w:t>
            </w:r>
          </w:p>
        </w:tc>
      </w:tr>
      <w:tr w:rsidR="00BB514A" w:rsidRPr="00706229" w:rsidTr="00780DD0">
        <w:trPr>
          <w:trHeight w:val="20"/>
          <w:jc w:val="center"/>
        </w:trPr>
        <w:tc>
          <w:tcPr>
            <w:tcW w:w="3089" w:type="dxa"/>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Cadrul legal</w:t>
            </w:r>
          </w:p>
        </w:tc>
        <w:tc>
          <w:tcPr>
            <w:tcW w:w="12979" w:type="dxa"/>
            <w:gridSpan w:val="10"/>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Strategiei dezvoltării durabile a culturii pentru perioada anilor 2020-2025</w:t>
            </w:r>
          </w:p>
          <w:p w:rsidR="00F0546E" w:rsidRPr="00706229" w:rsidRDefault="00F0546E"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Plan de activitate a Secției Cultură pe anul 2020</w:t>
            </w:r>
          </w:p>
        </w:tc>
      </w:tr>
      <w:tr w:rsidR="00BB514A" w:rsidRPr="00706229" w:rsidTr="00780DD0">
        <w:trPr>
          <w:trHeight w:val="20"/>
          <w:jc w:val="center"/>
        </w:trPr>
        <w:tc>
          <w:tcPr>
            <w:tcW w:w="3089" w:type="dxa"/>
            <w:tcBorders>
              <w:bottom w:val="single" w:sz="4" w:space="0" w:color="auto"/>
            </w:tcBorders>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Program la nivel local nr. 1</w:t>
            </w:r>
          </w:p>
        </w:tc>
        <w:tc>
          <w:tcPr>
            <w:tcW w:w="12979" w:type="dxa"/>
            <w:gridSpan w:val="10"/>
            <w:tcBorders>
              <w:bottom w:val="single" w:sz="4" w:space="0" w:color="auto"/>
            </w:tcBorders>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Salvgardarea şi valorificarea patrimoniului cultural raional</w:t>
            </w:r>
          </w:p>
        </w:tc>
      </w:tr>
      <w:tr w:rsidR="00780DD0" w:rsidRPr="00706229" w:rsidTr="00780DD0">
        <w:trPr>
          <w:trHeight w:val="20"/>
          <w:jc w:val="center"/>
        </w:trPr>
        <w:tc>
          <w:tcPr>
            <w:tcW w:w="3872" w:type="dxa"/>
            <w:gridSpan w:val="2"/>
            <w:vMerge w:val="restart"/>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5175" w:type="dxa"/>
            <w:gridSpan w:val="5"/>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Perioada de implementare / ținta indicatorului</w:t>
            </w:r>
          </w:p>
        </w:tc>
        <w:tc>
          <w:tcPr>
            <w:tcW w:w="2745" w:type="dxa"/>
            <w:vMerge w:val="restart"/>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134" w:type="dxa"/>
            <w:vMerge w:val="restart"/>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Costuri / valoarea potențială finanțare</w:t>
            </w:r>
          </w:p>
        </w:tc>
        <w:tc>
          <w:tcPr>
            <w:tcW w:w="1484" w:type="dxa"/>
            <w:vMerge w:val="restart"/>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658" w:type="dxa"/>
            <w:vMerge w:val="restart"/>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780DD0" w:rsidRPr="00706229" w:rsidTr="00780DD0">
        <w:trPr>
          <w:trHeight w:val="20"/>
          <w:jc w:val="center"/>
        </w:trPr>
        <w:tc>
          <w:tcPr>
            <w:tcW w:w="3872" w:type="dxa"/>
            <w:gridSpan w:val="2"/>
            <w:vMerge/>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b/>
                <w:sz w:val="24"/>
                <w:szCs w:val="24"/>
              </w:rPr>
            </w:pPr>
          </w:p>
        </w:tc>
        <w:tc>
          <w:tcPr>
            <w:tcW w:w="1003" w:type="dxa"/>
            <w:shd w:val="clear" w:color="auto" w:fill="auto"/>
            <w:tcMar>
              <w:left w:w="28" w:type="dxa"/>
              <w:right w:w="28" w:type="dxa"/>
            </w:tcMar>
            <w:vAlign w:val="center"/>
          </w:tcPr>
          <w:p w:rsidR="00F0546E" w:rsidRPr="00706229" w:rsidRDefault="00F0546E"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1043" w:type="dxa"/>
            <w:shd w:val="clear" w:color="auto" w:fill="auto"/>
            <w:tcMar>
              <w:left w:w="28" w:type="dxa"/>
              <w:right w:w="28" w:type="dxa"/>
            </w:tcMar>
            <w:vAlign w:val="center"/>
          </w:tcPr>
          <w:p w:rsidR="00F0546E" w:rsidRPr="00706229" w:rsidRDefault="00F0546E"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1043" w:type="dxa"/>
            <w:shd w:val="clear" w:color="auto" w:fill="auto"/>
            <w:tcMar>
              <w:left w:w="28" w:type="dxa"/>
              <w:right w:w="28" w:type="dxa"/>
            </w:tcMar>
            <w:vAlign w:val="center"/>
          </w:tcPr>
          <w:p w:rsidR="00F0546E" w:rsidRPr="00706229" w:rsidRDefault="00F0546E"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1043" w:type="dxa"/>
            <w:shd w:val="clear" w:color="auto" w:fill="auto"/>
            <w:tcMar>
              <w:left w:w="28" w:type="dxa"/>
              <w:right w:w="28" w:type="dxa"/>
            </w:tcMar>
            <w:vAlign w:val="center"/>
          </w:tcPr>
          <w:p w:rsidR="00F0546E" w:rsidRPr="00706229" w:rsidRDefault="00F0546E"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1043" w:type="dxa"/>
            <w:shd w:val="clear" w:color="auto" w:fill="auto"/>
            <w:tcMar>
              <w:left w:w="28" w:type="dxa"/>
              <w:right w:w="28" w:type="dxa"/>
            </w:tcMar>
            <w:vAlign w:val="center"/>
          </w:tcPr>
          <w:p w:rsidR="00F0546E" w:rsidRPr="00706229" w:rsidRDefault="00F0546E"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2745" w:type="dxa"/>
            <w:vMerge/>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b/>
                <w:sz w:val="24"/>
                <w:szCs w:val="24"/>
              </w:rPr>
            </w:pPr>
          </w:p>
        </w:tc>
        <w:tc>
          <w:tcPr>
            <w:tcW w:w="1134" w:type="dxa"/>
            <w:vMerge/>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b/>
                <w:sz w:val="24"/>
                <w:szCs w:val="24"/>
              </w:rPr>
            </w:pPr>
          </w:p>
        </w:tc>
        <w:tc>
          <w:tcPr>
            <w:tcW w:w="1484" w:type="dxa"/>
            <w:vMerge/>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b/>
                <w:sz w:val="24"/>
                <w:szCs w:val="24"/>
              </w:rPr>
            </w:pPr>
          </w:p>
        </w:tc>
        <w:tc>
          <w:tcPr>
            <w:tcW w:w="1658" w:type="dxa"/>
            <w:vMerge/>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b/>
                <w:sz w:val="24"/>
                <w:szCs w:val="24"/>
              </w:rPr>
            </w:pPr>
          </w:p>
        </w:tc>
      </w:tr>
      <w:tr w:rsidR="00780DD0" w:rsidRPr="00706229" w:rsidTr="00780DD0">
        <w:trPr>
          <w:trHeight w:val="20"/>
          <w:jc w:val="center"/>
        </w:trPr>
        <w:tc>
          <w:tcPr>
            <w:tcW w:w="3872" w:type="dxa"/>
            <w:gridSpan w:val="2"/>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1.1 Inventarierea şi documentarea patrimoniului cultural local (imaterial, mobil şi a complexelor comemorative)</w:t>
            </w:r>
          </w:p>
        </w:tc>
        <w:tc>
          <w:tcPr>
            <w:tcW w:w="1003" w:type="dxa"/>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sz w:val="24"/>
                <w:szCs w:val="24"/>
              </w:rPr>
            </w:pPr>
          </w:p>
        </w:tc>
        <w:tc>
          <w:tcPr>
            <w:tcW w:w="1043" w:type="dxa"/>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43" w:type="dxa"/>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sz w:val="24"/>
                <w:szCs w:val="24"/>
              </w:rPr>
            </w:pPr>
          </w:p>
        </w:tc>
        <w:tc>
          <w:tcPr>
            <w:tcW w:w="1043" w:type="dxa"/>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43" w:type="dxa"/>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sz w:val="24"/>
                <w:szCs w:val="24"/>
              </w:rPr>
            </w:pPr>
          </w:p>
        </w:tc>
        <w:tc>
          <w:tcPr>
            <w:tcW w:w="2745" w:type="dxa"/>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de inventarieri efectuate</w:t>
            </w:r>
          </w:p>
        </w:tc>
        <w:tc>
          <w:tcPr>
            <w:tcW w:w="1134" w:type="dxa"/>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sz w:val="24"/>
                <w:szCs w:val="24"/>
              </w:rPr>
            </w:pPr>
          </w:p>
        </w:tc>
        <w:tc>
          <w:tcPr>
            <w:tcW w:w="1484" w:type="dxa"/>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Secția Cultură Orhei</w:t>
            </w:r>
          </w:p>
        </w:tc>
        <w:tc>
          <w:tcPr>
            <w:tcW w:w="1658" w:type="dxa"/>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Ministerul Culturii, APL II</w:t>
            </w:r>
          </w:p>
        </w:tc>
      </w:tr>
      <w:tr w:rsidR="00780DD0" w:rsidRPr="00706229" w:rsidTr="00780DD0">
        <w:trPr>
          <w:trHeight w:val="20"/>
          <w:jc w:val="center"/>
        </w:trPr>
        <w:tc>
          <w:tcPr>
            <w:tcW w:w="3872" w:type="dxa"/>
            <w:gridSpan w:val="2"/>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1.2 Actualizarea registrelor patrimoniului cultural local </w:t>
            </w:r>
          </w:p>
        </w:tc>
        <w:tc>
          <w:tcPr>
            <w:tcW w:w="1003" w:type="dxa"/>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43" w:type="dxa"/>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sz w:val="24"/>
                <w:szCs w:val="24"/>
              </w:rPr>
            </w:pPr>
          </w:p>
        </w:tc>
        <w:tc>
          <w:tcPr>
            <w:tcW w:w="1043" w:type="dxa"/>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43" w:type="dxa"/>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sz w:val="24"/>
                <w:szCs w:val="24"/>
              </w:rPr>
            </w:pPr>
          </w:p>
        </w:tc>
        <w:tc>
          <w:tcPr>
            <w:tcW w:w="1043" w:type="dxa"/>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2745" w:type="dxa"/>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de actualizări efectuate</w:t>
            </w:r>
          </w:p>
        </w:tc>
        <w:tc>
          <w:tcPr>
            <w:tcW w:w="1134" w:type="dxa"/>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sz w:val="24"/>
                <w:szCs w:val="24"/>
              </w:rPr>
            </w:pPr>
          </w:p>
        </w:tc>
        <w:tc>
          <w:tcPr>
            <w:tcW w:w="1484" w:type="dxa"/>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Secția Cultură Orhei</w:t>
            </w:r>
          </w:p>
        </w:tc>
        <w:tc>
          <w:tcPr>
            <w:tcW w:w="1658" w:type="dxa"/>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Ministerul Culturii, APL II</w:t>
            </w:r>
          </w:p>
        </w:tc>
      </w:tr>
      <w:tr w:rsidR="00BB514A" w:rsidRPr="00706229" w:rsidTr="00780DD0">
        <w:trPr>
          <w:trHeight w:val="20"/>
          <w:jc w:val="center"/>
        </w:trPr>
        <w:tc>
          <w:tcPr>
            <w:tcW w:w="3089" w:type="dxa"/>
            <w:tcBorders>
              <w:bottom w:val="single" w:sz="4" w:space="0" w:color="auto"/>
            </w:tcBorders>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Program la nivel local nr. 2</w:t>
            </w:r>
          </w:p>
        </w:tc>
        <w:tc>
          <w:tcPr>
            <w:tcW w:w="12979" w:type="dxa"/>
            <w:gridSpan w:val="10"/>
            <w:tcBorders>
              <w:bottom w:val="single" w:sz="4" w:space="0" w:color="auto"/>
            </w:tcBorders>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Promovarea şi încurajarea parteneriatelor şi cooperării actorilor din sector</w:t>
            </w:r>
          </w:p>
        </w:tc>
      </w:tr>
      <w:tr w:rsidR="00780DD0" w:rsidRPr="00706229" w:rsidTr="00780DD0">
        <w:trPr>
          <w:trHeight w:val="20"/>
          <w:jc w:val="center"/>
        </w:trPr>
        <w:tc>
          <w:tcPr>
            <w:tcW w:w="3872" w:type="dxa"/>
            <w:gridSpan w:val="2"/>
            <w:vMerge w:val="restart"/>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5175" w:type="dxa"/>
            <w:gridSpan w:val="5"/>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Perioada de implementare / ținta indicatorului</w:t>
            </w:r>
          </w:p>
        </w:tc>
        <w:tc>
          <w:tcPr>
            <w:tcW w:w="2745" w:type="dxa"/>
            <w:vMerge w:val="restart"/>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134" w:type="dxa"/>
            <w:vMerge w:val="restart"/>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Costuri / valoarea potențială finanțare</w:t>
            </w:r>
          </w:p>
        </w:tc>
        <w:tc>
          <w:tcPr>
            <w:tcW w:w="1484" w:type="dxa"/>
            <w:vMerge w:val="restart"/>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658" w:type="dxa"/>
            <w:vMerge w:val="restart"/>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780DD0" w:rsidRPr="00706229" w:rsidTr="00780DD0">
        <w:trPr>
          <w:trHeight w:val="20"/>
          <w:jc w:val="center"/>
        </w:trPr>
        <w:tc>
          <w:tcPr>
            <w:tcW w:w="3872" w:type="dxa"/>
            <w:gridSpan w:val="2"/>
            <w:vMerge/>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b/>
                <w:sz w:val="24"/>
                <w:szCs w:val="24"/>
              </w:rPr>
            </w:pPr>
          </w:p>
        </w:tc>
        <w:tc>
          <w:tcPr>
            <w:tcW w:w="1003" w:type="dxa"/>
            <w:shd w:val="clear" w:color="auto" w:fill="auto"/>
            <w:tcMar>
              <w:left w:w="28" w:type="dxa"/>
              <w:right w:w="28" w:type="dxa"/>
            </w:tcMar>
            <w:vAlign w:val="center"/>
          </w:tcPr>
          <w:p w:rsidR="00F0546E" w:rsidRPr="00706229" w:rsidRDefault="00F0546E"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1043" w:type="dxa"/>
            <w:shd w:val="clear" w:color="auto" w:fill="auto"/>
            <w:tcMar>
              <w:left w:w="28" w:type="dxa"/>
              <w:right w:w="28" w:type="dxa"/>
            </w:tcMar>
            <w:vAlign w:val="center"/>
          </w:tcPr>
          <w:p w:rsidR="00F0546E" w:rsidRPr="00706229" w:rsidRDefault="00F0546E"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1043" w:type="dxa"/>
            <w:shd w:val="clear" w:color="auto" w:fill="auto"/>
            <w:tcMar>
              <w:left w:w="28" w:type="dxa"/>
              <w:right w:w="28" w:type="dxa"/>
            </w:tcMar>
            <w:vAlign w:val="center"/>
          </w:tcPr>
          <w:p w:rsidR="00F0546E" w:rsidRPr="00706229" w:rsidRDefault="00F0546E"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1043" w:type="dxa"/>
            <w:shd w:val="clear" w:color="auto" w:fill="auto"/>
            <w:tcMar>
              <w:left w:w="28" w:type="dxa"/>
              <w:right w:w="28" w:type="dxa"/>
            </w:tcMar>
            <w:vAlign w:val="center"/>
          </w:tcPr>
          <w:p w:rsidR="00F0546E" w:rsidRPr="00706229" w:rsidRDefault="00F0546E"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1043" w:type="dxa"/>
            <w:shd w:val="clear" w:color="auto" w:fill="auto"/>
            <w:tcMar>
              <w:left w:w="28" w:type="dxa"/>
              <w:right w:w="28" w:type="dxa"/>
            </w:tcMar>
            <w:vAlign w:val="center"/>
          </w:tcPr>
          <w:p w:rsidR="00F0546E" w:rsidRPr="00706229" w:rsidRDefault="00F0546E"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2745" w:type="dxa"/>
            <w:vMerge/>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b/>
                <w:sz w:val="24"/>
                <w:szCs w:val="24"/>
              </w:rPr>
            </w:pPr>
          </w:p>
        </w:tc>
        <w:tc>
          <w:tcPr>
            <w:tcW w:w="1134" w:type="dxa"/>
            <w:vMerge/>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b/>
                <w:sz w:val="24"/>
                <w:szCs w:val="24"/>
              </w:rPr>
            </w:pPr>
          </w:p>
        </w:tc>
        <w:tc>
          <w:tcPr>
            <w:tcW w:w="1484" w:type="dxa"/>
            <w:vMerge/>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b/>
                <w:sz w:val="24"/>
                <w:szCs w:val="24"/>
              </w:rPr>
            </w:pPr>
          </w:p>
        </w:tc>
        <w:tc>
          <w:tcPr>
            <w:tcW w:w="1658" w:type="dxa"/>
            <w:vMerge/>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b/>
                <w:sz w:val="24"/>
                <w:szCs w:val="24"/>
              </w:rPr>
            </w:pPr>
          </w:p>
        </w:tc>
      </w:tr>
      <w:tr w:rsidR="00780DD0" w:rsidRPr="00706229" w:rsidTr="00780DD0">
        <w:trPr>
          <w:trHeight w:val="20"/>
          <w:jc w:val="center"/>
        </w:trPr>
        <w:tc>
          <w:tcPr>
            <w:tcW w:w="3872" w:type="dxa"/>
            <w:gridSpan w:val="2"/>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2.1 Organizarea bianuală a </w:t>
            </w:r>
            <w:r w:rsidR="006823E4" w:rsidRPr="00706229">
              <w:rPr>
                <w:rFonts w:ascii="Times New Roman" w:hAnsi="Times New Roman" w:cs="Times New Roman"/>
                <w:sz w:val="24"/>
                <w:szCs w:val="24"/>
              </w:rPr>
              <w:t>Târgului</w:t>
            </w:r>
            <w:r w:rsidRPr="00706229">
              <w:rPr>
                <w:rFonts w:ascii="Times New Roman" w:hAnsi="Times New Roman" w:cs="Times New Roman"/>
                <w:sz w:val="24"/>
                <w:szCs w:val="24"/>
              </w:rPr>
              <w:t xml:space="preserve"> meșterilor populari în parteneriat cu alţi operatori culturali din alte regiuni sau ţări, în scopul dezvoltării capacităţilor meşterilor populari şi orientarea profesională a tinerei generaţii.</w:t>
            </w:r>
          </w:p>
        </w:tc>
        <w:tc>
          <w:tcPr>
            <w:tcW w:w="1003" w:type="dxa"/>
            <w:shd w:val="clear" w:color="auto" w:fill="auto"/>
            <w:tcMar>
              <w:left w:w="28" w:type="dxa"/>
              <w:right w:w="28" w:type="dxa"/>
            </w:tcMar>
          </w:tcPr>
          <w:p w:rsidR="00780DD0" w:rsidRDefault="00F0546E"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1∕10∕</w:t>
            </w:r>
          </w:p>
          <w:p w:rsidR="00F0546E" w:rsidRPr="00706229" w:rsidRDefault="00F0546E"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300</w:t>
            </w:r>
          </w:p>
        </w:tc>
        <w:tc>
          <w:tcPr>
            <w:tcW w:w="1043" w:type="dxa"/>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sz w:val="24"/>
                <w:szCs w:val="24"/>
              </w:rPr>
            </w:pPr>
          </w:p>
        </w:tc>
        <w:tc>
          <w:tcPr>
            <w:tcW w:w="1043" w:type="dxa"/>
            <w:shd w:val="clear" w:color="auto" w:fill="auto"/>
            <w:tcMar>
              <w:left w:w="28" w:type="dxa"/>
              <w:right w:w="28" w:type="dxa"/>
            </w:tcMar>
          </w:tcPr>
          <w:p w:rsidR="00780DD0" w:rsidRDefault="00F0546E"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1∕10∕</w:t>
            </w:r>
          </w:p>
          <w:p w:rsidR="00F0546E" w:rsidRPr="00706229" w:rsidRDefault="00F0546E"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300</w:t>
            </w:r>
          </w:p>
        </w:tc>
        <w:tc>
          <w:tcPr>
            <w:tcW w:w="1043" w:type="dxa"/>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sz w:val="24"/>
                <w:szCs w:val="24"/>
              </w:rPr>
            </w:pPr>
          </w:p>
        </w:tc>
        <w:tc>
          <w:tcPr>
            <w:tcW w:w="1043" w:type="dxa"/>
            <w:shd w:val="clear" w:color="auto" w:fill="auto"/>
            <w:tcMar>
              <w:left w:w="28" w:type="dxa"/>
              <w:right w:w="28" w:type="dxa"/>
            </w:tcMar>
          </w:tcPr>
          <w:p w:rsidR="00780DD0" w:rsidRDefault="00F0546E"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1∕10∕</w:t>
            </w:r>
          </w:p>
          <w:p w:rsidR="00F0546E" w:rsidRPr="00706229" w:rsidRDefault="00F0546E"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300</w:t>
            </w:r>
          </w:p>
        </w:tc>
        <w:tc>
          <w:tcPr>
            <w:tcW w:w="2745" w:type="dxa"/>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Nr. de </w:t>
            </w:r>
            <w:r w:rsidR="006823E4" w:rsidRPr="00706229">
              <w:rPr>
                <w:rFonts w:ascii="Times New Roman" w:hAnsi="Times New Roman" w:cs="Times New Roman"/>
                <w:sz w:val="24"/>
                <w:szCs w:val="24"/>
              </w:rPr>
              <w:t>târguri</w:t>
            </w:r>
            <w:r w:rsidRPr="00706229">
              <w:rPr>
                <w:rFonts w:ascii="Times New Roman" w:hAnsi="Times New Roman" w:cs="Times New Roman"/>
                <w:sz w:val="24"/>
                <w:szCs w:val="24"/>
              </w:rPr>
              <w:t xml:space="preserve"> / Nr de expoziții organizate / Nr. de participanți</w:t>
            </w:r>
          </w:p>
        </w:tc>
        <w:tc>
          <w:tcPr>
            <w:tcW w:w="1134" w:type="dxa"/>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25.000,0 lei</w:t>
            </w:r>
          </w:p>
        </w:tc>
        <w:tc>
          <w:tcPr>
            <w:tcW w:w="1484" w:type="dxa"/>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Secția cultură Orhei</w:t>
            </w:r>
          </w:p>
        </w:tc>
        <w:tc>
          <w:tcPr>
            <w:tcW w:w="1658" w:type="dxa"/>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APL II, APL I, Agenții Economici</w:t>
            </w:r>
          </w:p>
        </w:tc>
      </w:tr>
      <w:tr w:rsidR="00780DD0" w:rsidRPr="00706229" w:rsidTr="00780DD0">
        <w:trPr>
          <w:trHeight w:val="20"/>
          <w:jc w:val="center"/>
        </w:trPr>
        <w:tc>
          <w:tcPr>
            <w:tcW w:w="3872" w:type="dxa"/>
            <w:gridSpan w:val="2"/>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2.2 Dezvoltarea programelor interculturale comune cu raioanele/regiunile ”înfrățite”.</w:t>
            </w:r>
          </w:p>
        </w:tc>
        <w:tc>
          <w:tcPr>
            <w:tcW w:w="1003" w:type="dxa"/>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1/2</w:t>
            </w:r>
          </w:p>
        </w:tc>
        <w:tc>
          <w:tcPr>
            <w:tcW w:w="1043" w:type="dxa"/>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1/2</w:t>
            </w:r>
          </w:p>
        </w:tc>
        <w:tc>
          <w:tcPr>
            <w:tcW w:w="1043" w:type="dxa"/>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1/2</w:t>
            </w:r>
          </w:p>
        </w:tc>
        <w:tc>
          <w:tcPr>
            <w:tcW w:w="1043" w:type="dxa"/>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1/2</w:t>
            </w:r>
          </w:p>
        </w:tc>
        <w:tc>
          <w:tcPr>
            <w:tcW w:w="1043" w:type="dxa"/>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1/2</w:t>
            </w:r>
          </w:p>
        </w:tc>
        <w:tc>
          <w:tcPr>
            <w:tcW w:w="2745" w:type="dxa"/>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de programe / Nr. de vizite efectuate</w:t>
            </w:r>
          </w:p>
        </w:tc>
        <w:tc>
          <w:tcPr>
            <w:tcW w:w="1134" w:type="dxa"/>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10.000,0 lei</w:t>
            </w:r>
          </w:p>
        </w:tc>
        <w:tc>
          <w:tcPr>
            <w:tcW w:w="1484" w:type="dxa"/>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Secția Cultură Orhei</w:t>
            </w:r>
          </w:p>
        </w:tc>
        <w:tc>
          <w:tcPr>
            <w:tcW w:w="1658" w:type="dxa"/>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APL II, Parteneri străini </w:t>
            </w:r>
          </w:p>
        </w:tc>
      </w:tr>
      <w:tr w:rsidR="00BB514A" w:rsidRPr="00706229" w:rsidTr="00780DD0">
        <w:trPr>
          <w:trHeight w:val="20"/>
          <w:jc w:val="center"/>
        </w:trPr>
        <w:tc>
          <w:tcPr>
            <w:tcW w:w="3089" w:type="dxa"/>
            <w:tcBorders>
              <w:bottom w:val="single" w:sz="4" w:space="0" w:color="auto"/>
            </w:tcBorders>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Program la nivel local nr. 3</w:t>
            </w:r>
          </w:p>
        </w:tc>
        <w:tc>
          <w:tcPr>
            <w:tcW w:w="12979" w:type="dxa"/>
            <w:gridSpan w:val="10"/>
            <w:tcBorders>
              <w:bottom w:val="single" w:sz="4" w:space="0" w:color="auto"/>
            </w:tcBorders>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Promovarea și dezvoltarea tezaurului cultural orheian</w:t>
            </w:r>
          </w:p>
        </w:tc>
      </w:tr>
      <w:tr w:rsidR="00780DD0" w:rsidRPr="00706229" w:rsidTr="00780DD0">
        <w:trPr>
          <w:trHeight w:val="20"/>
          <w:jc w:val="center"/>
        </w:trPr>
        <w:tc>
          <w:tcPr>
            <w:tcW w:w="3872" w:type="dxa"/>
            <w:gridSpan w:val="2"/>
            <w:vMerge w:val="restart"/>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5175" w:type="dxa"/>
            <w:gridSpan w:val="5"/>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Perioada de implementare / ținta indicatorului</w:t>
            </w:r>
          </w:p>
        </w:tc>
        <w:tc>
          <w:tcPr>
            <w:tcW w:w="2745" w:type="dxa"/>
            <w:vMerge w:val="restart"/>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134" w:type="dxa"/>
            <w:vMerge w:val="restart"/>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Costuri / valoarea potențială finanțare</w:t>
            </w:r>
          </w:p>
        </w:tc>
        <w:tc>
          <w:tcPr>
            <w:tcW w:w="1484" w:type="dxa"/>
            <w:vMerge w:val="restart"/>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658" w:type="dxa"/>
            <w:vMerge w:val="restart"/>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780DD0" w:rsidRPr="00706229" w:rsidTr="00780DD0">
        <w:trPr>
          <w:trHeight w:val="20"/>
          <w:jc w:val="center"/>
        </w:trPr>
        <w:tc>
          <w:tcPr>
            <w:tcW w:w="3872" w:type="dxa"/>
            <w:gridSpan w:val="2"/>
            <w:vMerge/>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b/>
                <w:sz w:val="24"/>
                <w:szCs w:val="24"/>
              </w:rPr>
            </w:pPr>
          </w:p>
        </w:tc>
        <w:tc>
          <w:tcPr>
            <w:tcW w:w="1003" w:type="dxa"/>
            <w:shd w:val="clear" w:color="auto" w:fill="auto"/>
            <w:tcMar>
              <w:left w:w="28" w:type="dxa"/>
              <w:right w:w="28" w:type="dxa"/>
            </w:tcMar>
            <w:vAlign w:val="center"/>
          </w:tcPr>
          <w:p w:rsidR="00F0546E" w:rsidRPr="00706229" w:rsidRDefault="00F0546E"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1043" w:type="dxa"/>
            <w:shd w:val="clear" w:color="auto" w:fill="auto"/>
            <w:tcMar>
              <w:left w:w="28" w:type="dxa"/>
              <w:right w:w="28" w:type="dxa"/>
            </w:tcMar>
            <w:vAlign w:val="center"/>
          </w:tcPr>
          <w:p w:rsidR="00F0546E" w:rsidRPr="00706229" w:rsidRDefault="00F0546E"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1043" w:type="dxa"/>
            <w:shd w:val="clear" w:color="auto" w:fill="auto"/>
            <w:tcMar>
              <w:left w:w="28" w:type="dxa"/>
              <w:right w:w="28" w:type="dxa"/>
            </w:tcMar>
            <w:vAlign w:val="center"/>
          </w:tcPr>
          <w:p w:rsidR="00F0546E" w:rsidRPr="00706229" w:rsidRDefault="00F0546E"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1043" w:type="dxa"/>
            <w:shd w:val="clear" w:color="auto" w:fill="auto"/>
            <w:tcMar>
              <w:left w:w="28" w:type="dxa"/>
              <w:right w:w="28" w:type="dxa"/>
            </w:tcMar>
            <w:vAlign w:val="center"/>
          </w:tcPr>
          <w:p w:rsidR="00F0546E" w:rsidRPr="00706229" w:rsidRDefault="00F0546E"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1043" w:type="dxa"/>
            <w:shd w:val="clear" w:color="auto" w:fill="auto"/>
            <w:tcMar>
              <w:left w:w="28" w:type="dxa"/>
              <w:right w:w="28" w:type="dxa"/>
            </w:tcMar>
            <w:vAlign w:val="center"/>
          </w:tcPr>
          <w:p w:rsidR="00F0546E" w:rsidRPr="00706229" w:rsidRDefault="00F0546E"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2745" w:type="dxa"/>
            <w:vMerge/>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b/>
                <w:sz w:val="24"/>
                <w:szCs w:val="24"/>
              </w:rPr>
            </w:pPr>
          </w:p>
        </w:tc>
        <w:tc>
          <w:tcPr>
            <w:tcW w:w="1134" w:type="dxa"/>
            <w:vMerge/>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b/>
                <w:sz w:val="24"/>
                <w:szCs w:val="24"/>
              </w:rPr>
            </w:pPr>
          </w:p>
        </w:tc>
        <w:tc>
          <w:tcPr>
            <w:tcW w:w="1484" w:type="dxa"/>
            <w:vMerge/>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b/>
                <w:sz w:val="24"/>
                <w:szCs w:val="24"/>
              </w:rPr>
            </w:pPr>
          </w:p>
        </w:tc>
        <w:tc>
          <w:tcPr>
            <w:tcW w:w="1658" w:type="dxa"/>
            <w:vMerge/>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b/>
                <w:sz w:val="24"/>
                <w:szCs w:val="24"/>
              </w:rPr>
            </w:pPr>
          </w:p>
        </w:tc>
      </w:tr>
      <w:tr w:rsidR="00780DD0" w:rsidRPr="00706229" w:rsidTr="00780DD0">
        <w:trPr>
          <w:trHeight w:val="20"/>
          <w:jc w:val="center"/>
        </w:trPr>
        <w:tc>
          <w:tcPr>
            <w:tcW w:w="3872" w:type="dxa"/>
            <w:gridSpan w:val="2"/>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3.1 Program de finanțare 50+50. Dotarea cu echipament necesar (instrumente muzicale, aparataj sonor şi costume naționale) a caselor de cultură din raion</w:t>
            </w:r>
          </w:p>
        </w:tc>
        <w:tc>
          <w:tcPr>
            <w:tcW w:w="1003" w:type="dxa"/>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30</w:t>
            </w:r>
          </w:p>
        </w:tc>
        <w:tc>
          <w:tcPr>
            <w:tcW w:w="1043" w:type="dxa"/>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30</w:t>
            </w:r>
          </w:p>
        </w:tc>
        <w:tc>
          <w:tcPr>
            <w:tcW w:w="1043" w:type="dxa"/>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30</w:t>
            </w:r>
          </w:p>
        </w:tc>
        <w:tc>
          <w:tcPr>
            <w:tcW w:w="1043" w:type="dxa"/>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25</w:t>
            </w:r>
          </w:p>
        </w:tc>
        <w:tc>
          <w:tcPr>
            <w:tcW w:w="1043" w:type="dxa"/>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25</w:t>
            </w:r>
          </w:p>
        </w:tc>
        <w:tc>
          <w:tcPr>
            <w:tcW w:w="2745" w:type="dxa"/>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de primării ce au beneficiat de programul de finanțare</w:t>
            </w:r>
          </w:p>
        </w:tc>
        <w:tc>
          <w:tcPr>
            <w:tcW w:w="1134" w:type="dxa"/>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500.000,0 lei</w:t>
            </w:r>
          </w:p>
        </w:tc>
        <w:tc>
          <w:tcPr>
            <w:tcW w:w="1484" w:type="dxa"/>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Secția Cultură Orhei</w:t>
            </w:r>
          </w:p>
        </w:tc>
        <w:tc>
          <w:tcPr>
            <w:tcW w:w="1658" w:type="dxa"/>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APL II, APL I, Ministerul Culturii</w:t>
            </w:r>
          </w:p>
        </w:tc>
      </w:tr>
      <w:tr w:rsidR="00BB514A" w:rsidRPr="00706229" w:rsidTr="00780DD0">
        <w:trPr>
          <w:trHeight w:val="20"/>
          <w:jc w:val="center"/>
        </w:trPr>
        <w:tc>
          <w:tcPr>
            <w:tcW w:w="3089" w:type="dxa"/>
            <w:tcBorders>
              <w:bottom w:val="single" w:sz="4" w:space="0" w:color="auto"/>
            </w:tcBorders>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Program la nivel local nr. 4</w:t>
            </w:r>
          </w:p>
        </w:tc>
        <w:tc>
          <w:tcPr>
            <w:tcW w:w="12979" w:type="dxa"/>
            <w:gridSpan w:val="10"/>
            <w:tcBorders>
              <w:bottom w:val="single" w:sz="4" w:space="0" w:color="auto"/>
            </w:tcBorders>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Popularizarea și promovarea patrimoniului cultural raional</w:t>
            </w:r>
          </w:p>
        </w:tc>
      </w:tr>
      <w:tr w:rsidR="00780DD0" w:rsidRPr="00706229" w:rsidTr="00780DD0">
        <w:trPr>
          <w:trHeight w:val="20"/>
          <w:jc w:val="center"/>
        </w:trPr>
        <w:tc>
          <w:tcPr>
            <w:tcW w:w="3872" w:type="dxa"/>
            <w:gridSpan w:val="2"/>
            <w:vMerge w:val="restart"/>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5175" w:type="dxa"/>
            <w:gridSpan w:val="5"/>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Perioada de implementare / ținta indicatorului</w:t>
            </w:r>
          </w:p>
        </w:tc>
        <w:tc>
          <w:tcPr>
            <w:tcW w:w="2745" w:type="dxa"/>
            <w:vMerge w:val="restart"/>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134" w:type="dxa"/>
            <w:vMerge w:val="restart"/>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Costuri / valoarea potențială finanțare</w:t>
            </w:r>
          </w:p>
        </w:tc>
        <w:tc>
          <w:tcPr>
            <w:tcW w:w="1484" w:type="dxa"/>
            <w:vMerge w:val="restart"/>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658" w:type="dxa"/>
            <w:vMerge w:val="restart"/>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780DD0" w:rsidRPr="00706229" w:rsidTr="00780DD0">
        <w:trPr>
          <w:trHeight w:val="20"/>
          <w:jc w:val="center"/>
        </w:trPr>
        <w:tc>
          <w:tcPr>
            <w:tcW w:w="3872" w:type="dxa"/>
            <w:gridSpan w:val="2"/>
            <w:vMerge/>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b/>
                <w:sz w:val="24"/>
                <w:szCs w:val="24"/>
              </w:rPr>
            </w:pPr>
          </w:p>
        </w:tc>
        <w:tc>
          <w:tcPr>
            <w:tcW w:w="1003" w:type="dxa"/>
            <w:shd w:val="clear" w:color="auto" w:fill="auto"/>
            <w:tcMar>
              <w:left w:w="28" w:type="dxa"/>
              <w:right w:w="28" w:type="dxa"/>
            </w:tcMar>
            <w:vAlign w:val="center"/>
          </w:tcPr>
          <w:p w:rsidR="00F0546E" w:rsidRPr="00706229" w:rsidRDefault="00F0546E"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1043" w:type="dxa"/>
            <w:shd w:val="clear" w:color="auto" w:fill="auto"/>
            <w:tcMar>
              <w:left w:w="28" w:type="dxa"/>
              <w:right w:w="28" w:type="dxa"/>
            </w:tcMar>
            <w:vAlign w:val="center"/>
          </w:tcPr>
          <w:p w:rsidR="00F0546E" w:rsidRPr="00706229" w:rsidRDefault="00F0546E"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1043" w:type="dxa"/>
            <w:shd w:val="clear" w:color="auto" w:fill="auto"/>
            <w:tcMar>
              <w:left w:w="28" w:type="dxa"/>
              <w:right w:w="28" w:type="dxa"/>
            </w:tcMar>
            <w:vAlign w:val="center"/>
          </w:tcPr>
          <w:p w:rsidR="00F0546E" w:rsidRPr="00706229" w:rsidRDefault="00F0546E"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1043" w:type="dxa"/>
            <w:shd w:val="clear" w:color="auto" w:fill="auto"/>
            <w:tcMar>
              <w:left w:w="28" w:type="dxa"/>
              <w:right w:w="28" w:type="dxa"/>
            </w:tcMar>
            <w:vAlign w:val="center"/>
          </w:tcPr>
          <w:p w:rsidR="00F0546E" w:rsidRPr="00706229" w:rsidRDefault="00F0546E"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1043" w:type="dxa"/>
            <w:shd w:val="clear" w:color="auto" w:fill="auto"/>
            <w:tcMar>
              <w:left w:w="28" w:type="dxa"/>
              <w:right w:w="28" w:type="dxa"/>
            </w:tcMar>
            <w:vAlign w:val="center"/>
          </w:tcPr>
          <w:p w:rsidR="00F0546E" w:rsidRPr="00706229" w:rsidRDefault="00F0546E"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2745" w:type="dxa"/>
            <w:vMerge/>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b/>
                <w:sz w:val="24"/>
                <w:szCs w:val="24"/>
              </w:rPr>
            </w:pPr>
          </w:p>
        </w:tc>
        <w:tc>
          <w:tcPr>
            <w:tcW w:w="1134" w:type="dxa"/>
            <w:vMerge/>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b/>
                <w:sz w:val="24"/>
                <w:szCs w:val="24"/>
              </w:rPr>
            </w:pPr>
          </w:p>
        </w:tc>
        <w:tc>
          <w:tcPr>
            <w:tcW w:w="1484" w:type="dxa"/>
            <w:vMerge/>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b/>
                <w:sz w:val="24"/>
                <w:szCs w:val="24"/>
              </w:rPr>
            </w:pPr>
          </w:p>
        </w:tc>
        <w:tc>
          <w:tcPr>
            <w:tcW w:w="1658" w:type="dxa"/>
            <w:vMerge/>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b/>
                <w:sz w:val="24"/>
                <w:szCs w:val="24"/>
              </w:rPr>
            </w:pPr>
          </w:p>
        </w:tc>
      </w:tr>
      <w:tr w:rsidR="00780DD0" w:rsidRPr="00706229" w:rsidTr="00780DD0">
        <w:trPr>
          <w:trHeight w:val="20"/>
          <w:jc w:val="center"/>
        </w:trPr>
        <w:tc>
          <w:tcPr>
            <w:tcW w:w="3872" w:type="dxa"/>
            <w:gridSpan w:val="2"/>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4.1 Organizarea zilei Naționale a Culturii cu acordarea premiilor anuale conform domeniu de activitate</w:t>
            </w:r>
          </w:p>
        </w:tc>
        <w:tc>
          <w:tcPr>
            <w:tcW w:w="1003" w:type="dxa"/>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50∕25</w:t>
            </w:r>
          </w:p>
        </w:tc>
        <w:tc>
          <w:tcPr>
            <w:tcW w:w="1043" w:type="dxa"/>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50∕25</w:t>
            </w:r>
          </w:p>
        </w:tc>
        <w:tc>
          <w:tcPr>
            <w:tcW w:w="1043" w:type="dxa"/>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50∕25</w:t>
            </w:r>
          </w:p>
        </w:tc>
        <w:tc>
          <w:tcPr>
            <w:tcW w:w="1043" w:type="dxa"/>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50∕25</w:t>
            </w:r>
          </w:p>
        </w:tc>
        <w:tc>
          <w:tcPr>
            <w:tcW w:w="1043" w:type="dxa"/>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50∕25</w:t>
            </w:r>
          </w:p>
        </w:tc>
        <w:tc>
          <w:tcPr>
            <w:tcW w:w="2745" w:type="dxa"/>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de participanți din domeniul culturii, Nr. de premii acordate.</w:t>
            </w:r>
          </w:p>
        </w:tc>
        <w:tc>
          <w:tcPr>
            <w:tcW w:w="1134" w:type="dxa"/>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20.000,0 lei</w:t>
            </w:r>
          </w:p>
        </w:tc>
        <w:tc>
          <w:tcPr>
            <w:tcW w:w="1484" w:type="dxa"/>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Secția Cultură Orhei</w:t>
            </w:r>
          </w:p>
        </w:tc>
        <w:tc>
          <w:tcPr>
            <w:tcW w:w="1658" w:type="dxa"/>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APL II, APL I</w:t>
            </w:r>
          </w:p>
        </w:tc>
      </w:tr>
      <w:tr w:rsidR="00780DD0" w:rsidRPr="00706229" w:rsidTr="00780DD0">
        <w:trPr>
          <w:trHeight w:val="20"/>
          <w:jc w:val="center"/>
        </w:trPr>
        <w:tc>
          <w:tcPr>
            <w:tcW w:w="3872" w:type="dxa"/>
            <w:gridSpan w:val="2"/>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4.2 Promovarea tradiţiilor populare prin educarea şi familiarizarea tinerei generaţii prin organizarea activităţilor cultural-artistice (sărbătorilor populare, expoziţiilor de meşteşuguri tradiţionale)</w:t>
            </w:r>
          </w:p>
        </w:tc>
        <w:tc>
          <w:tcPr>
            <w:tcW w:w="1003" w:type="dxa"/>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20∕10</w:t>
            </w:r>
          </w:p>
        </w:tc>
        <w:tc>
          <w:tcPr>
            <w:tcW w:w="1043" w:type="dxa"/>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20∕10</w:t>
            </w:r>
          </w:p>
        </w:tc>
        <w:tc>
          <w:tcPr>
            <w:tcW w:w="1043" w:type="dxa"/>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20∕10</w:t>
            </w:r>
          </w:p>
        </w:tc>
        <w:tc>
          <w:tcPr>
            <w:tcW w:w="1043" w:type="dxa"/>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20∕10</w:t>
            </w:r>
          </w:p>
        </w:tc>
        <w:tc>
          <w:tcPr>
            <w:tcW w:w="1043" w:type="dxa"/>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20∕10</w:t>
            </w:r>
          </w:p>
        </w:tc>
        <w:tc>
          <w:tcPr>
            <w:tcW w:w="2745" w:type="dxa"/>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Nr. de sărbători populare, Nr. de expoziții de </w:t>
            </w:r>
            <w:r w:rsidR="006823E4" w:rsidRPr="00706229">
              <w:rPr>
                <w:rFonts w:ascii="Times New Roman" w:hAnsi="Times New Roman" w:cs="Times New Roman"/>
                <w:sz w:val="24"/>
                <w:szCs w:val="24"/>
              </w:rPr>
              <w:t>meșteșuguri</w:t>
            </w:r>
            <w:r w:rsidRPr="00706229">
              <w:rPr>
                <w:rFonts w:ascii="Times New Roman" w:hAnsi="Times New Roman" w:cs="Times New Roman"/>
                <w:sz w:val="24"/>
                <w:szCs w:val="24"/>
              </w:rPr>
              <w:t xml:space="preserve"> tradiționale organizate</w:t>
            </w:r>
          </w:p>
        </w:tc>
        <w:tc>
          <w:tcPr>
            <w:tcW w:w="1134" w:type="dxa"/>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100.000,0 lei</w:t>
            </w:r>
          </w:p>
        </w:tc>
        <w:tc>
          <w:tcPr>
            <w:tcW w:w="1484" w:type="dxa"/>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Secția cultură Orhei</w:t>
            </w:r>
          </w:p>
        </w:tc>
        <w:tc>
          <w:tcPr>
            <w:tcW w:w="1658" w:type="dxa"/>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APL I, agenți economici. </w:t>
            </w:r>
          </w:p>
        </w:tc>
      </w:tr>
      <w:tr w:rsidR="00780DD0" w:rsidRPr="00706229" w:rsidTr="00780DD0">
        <w:trPr>
          <w:trHeight w:val="20"/>
          <w:jc w:val="center"/>
        </w:trPr>
        <w:tc>
          <w:tcPr>
            <w:tcW w:w="3872" w:type="dxa"/>
            <w:gridSpan w:val="2"/>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4.3 Implicarea tinerilor în domeniul culturii prin participarea acestora la diverse concursuri, evenimente, expoziții</w:t>
            </w:r>
          </w:p>
        </w:tc>
        <w:tc>
          <w:tcPr>
            <w:tcW w:w="1003" w:type="dxa"/>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15</w:t>
            </w:r>
          </w:p>
        </w:tc>
        <w:tc>
          <w:tcPr>
            <w:tcW w:w="1043" w:type="dxa"/>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15</w:t>
            </w:r>
          </w:p>
        </w:tc>
        <w:tc>
          <w:tcPr>
            <w:tcW w:w="1043" w:type="dxa"/>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15</w:t>
            </w:r>
          </w:p>
        </w:tc>
        <w:tc>
          <w:tcPr>
            <w:tcW w:w="1043" w:type="dxa"/>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15</w:t>
            </w:r>
          </w:p>
        </w:tc>
        <w:tc>
          <w:tcPr>
            <w:tcW w:w="1043" w:type="dxa"/>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15</w:t>
            </w:r>
          </w:p>
        </w:tc>
        <w:tc>
          <w:tcPr>
            <w:tcW w:w="2745" w:type="dxa"/>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participanți în cadrul evenimentelor</w:t>
            </w:r>
          </w:p>
        </w:tc>
        <w:tc>
          <w:tcPr>
            <w:tcW w:w="1134" w:type="dxa"/>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10.000,0 lei</w:t>
            </w:r>
          </w:p>
        </w:tc>
        <w:tc>
          <w:tcPr>
            <w:tcW w:w="1484" w:type="dxa"/>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Secția Cultură Orhei</w:t>
            </w:r>
          </w:p>
        </w:tc>
        <w:tc>
          <w:tcPr>
            <w:tcW w:w="1658" w:type="dxa"/>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APL II, agenți economici.</w:t>
            </w:r>
          </w:p>
        </w:tc>
      </w:tr>
      <w:tr w:rsidR="00780DD0" w:rsidRPr="00706229" w:rsidTr="00780DD0">
        <w:trPr>
          <w:trHeight w:val="20"/>
          <w:jc w:val="center"/>
        </w:trPr>
        <w:tc>
          <w:tcPr>
            <w:tcW w:w="3872" w:type="dxa"/>
            <w:gridSpan w:val="2"/>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4.4 Organizarea și desfășurarea spectacolelor și filmelor în cadrul „Cinema Park”, „Film în aer liber” în scuarul CRC </w:t>
            </w:r>
            <w:r w:rsidR="006823E4" w:rsidRPr="00706229">
              <w:rPr>
                <w:rFonts w:ascii="Times New Roman" w:hAnsi="Times New Roman" w:cs="Times New Roman"/>
                <w:sz w:val="24"/>
                <w:szCs w:val="24"/>
              </w:rPr>
              <w:t>A. Suruceanu</w:t>
            </w:r>
          </w:p>
        </w:tc>
        <w:tc>
          <w:tcPr>
            <w:tcW w:w="1003" w:type="dxa"/>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40∕50</w:t>
            </w:r>
          </w:p>
        </w:tc>
        <w:tc>
          <w:tcPr>
            <w:tcW w:w="1043" w:type="dxa"/>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40∕50</w:t>
            </w:r>
          </w:p>
        </w:tc>
        <w:tc>
          <w:tcPr>
            <w:tcW w:w="1043" w:type="dxa"/>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40∕50</w:t>
            </w:r>
          </w:p>
        </w:tc>
        <w:tc>
          <w:tcPr>
            <w:tcW w:w="1043" w:type="dxa"/>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40∕50</w:t>
            </w:r>
          </w:p>
        </w:tc>
        <w:tc>
          <w:tcPr>
            <w:tcW w:w="1043" w:type="dxa"/>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40∕50</w:t>
            </w:r>
          </w:p>
        </w:tc>
        <w:tc>
          <w:tcPr>
            <w:tcW w:w="2745" w:type="dxa"/>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de evenimente organizate, Nr. de spectatori</w:t>
            </w:r>
          </w:p>
        </w:tc>
        <w:tc>
          <w:tcPr>
            <w:tcW w:w="1134" w:type="dxa"/>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50.000,0 lei</w:t>
            </w:r>
          </w:p>
        </w:tc>
        <w:tc>
          <w:tcPr>
            <w:tcW w:w="1484" w:type="dxa"/>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CRC „</w:t>
            </w:r>
            <w:r w:rsidR="006823E4" w:rsidRPr="00706229">
              <w:rPr>
                <w:rFonts w:ascii="Times New Roman" w:hAnsi="Times New Roman" w:cs="Times New Roman"/>
                <w:sz w:val="24"/>
                <w:szCs w:val="24"/>
              </w:rPr>
              <w:t>A. Suruceanu</w:t>
            </w:r>
            <w:r w:rsidRPr="00706229">
              <w:rPr>
                <w:rFonts w:ascii="Times New Roman" w:hAnsi="Times New Roman" w:cs="Times New Roman"/>
                <w:sz w:val="24"/>
                <w:szCs w:val="24"/>
              </w:rPr>
              <w:t>” Orhei, Secția Cultură Orhei</w:t>
            </w:r>
          </w:p>
        </w:tc>
        <w:tc>
          <w:tcPr>
            <w:tcW w:w="1658" w:type="dxa"/>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Agenți Economici</w:t>
            </w:r>
          </w:p>
        </w:tc>
      </w:tr>
      <w:tr w:rsidR="00BB514A" w:rsidRPr="00706229" w:rsidTr="00780DD0">
        <w:trPr>
          <w:trHeight w:val="20"/>
          <w:jc w:val="center"/>
        </w:trPr>
        <w:tc>
          <w:tcPr>
            <w:tcW w:w="3089" w:type="dxa"/>
            <w:shd w:val="clear" w:color="auto" w:fill="D6E3BC" w:themeFill="accent3" w:themeFillTint="66"/>
            <w:tcMar>
              <w:left w:w="28" w:type="dxa"/>
              <w:right w:w="28" w:type="dxa"/>
            </w:tcMar>
          </w:tcPr>
          <w:p w:rsidR="00F0546E" w:rsidRPr="00706229" w:rsidRDefault="00F0546E" w:rsidP="008C7560">
            <w:pPr>
              <w:tabs>
                <w:tab w:val="left" w:pos="709"/>
              </w:tabs>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 xml:space="preserve">Obiectiv nr. 2: </w:t>
            </w:r>
          </w:p>
        </w:tc>
        <w:tc>
          <w:tcPr>
            <w:tcW w:w="12979" w:type="dxa"/>
            <w:gridSpan w:val="10"/>
            <w:shd w:val="clear" w:color="auto" w:fill="D6E3BC" w:themeFill="accent3" w:themeFillTint="66"/>
            <w:tcMar>
              <w:left w:w="28" w:type="dxa"/>
              <w:right w:w="28" w:type="dxa"/>
            </w:tcMar>
          </w:tcPr>
          <w:p w:rsidR="00F0546E" w:rsidRPr="00706229" w:rsidRDefault="00F0546E" w:rsidP="008C7560">
            <w:pPr>
              <w:tabs>
                <w:tab w:val="left" w:pos="709"/>
              </w:tabs>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Promovarea și îmbunătățirea serviciilor bibliotecilor în raionul Orhei</w:t>
            </w:r>
          </w:p>
        </w:tc>
      </w:tr>
      <w:tr w:rsidR="00BB514A" w:rsidRPr="00706229" w:rsidTr="00780DD0">
        <w:trPr>
          <w:trHeight w:val="20"/>
          <w:jc w:val="center"/>
        </w:trPr>
        <w:tc>
          <w:tcPr>
            <w:tcW w:w="3089" w:type="dxa"/>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Cadrul legal</w:t>
            </w:r>
          </w:p>
        </w:tc>
        <w:tc>
          <w:tcPr>
            <w:tcW w:w="12979" w:type="dxa"/>
            <w:gridSpan w:val="10"/>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sz w:val="24"/>
                <w:szCs w:val="24"/>
              </w:rPr>
            </w:pPr>
          </w:p>
        </w:tc>
      </w:tr>
      <w:tr w:rsidR="00BB514A" w:rsidRPr="00706229" w:rsidTr="00780DD0">
        <w:trPr>
          <w:trHeight w:val="20"/>
          <w:jc w:val="center"/>
        </w:trPr>
        <w:tc>
          <w:tcPr>
            <w:tcW w:w="3089" w:type="dxa"/>
            <w:tcBorders>
              <w:bottom w:val="single" w:sz="4" w:space="0" w:color="auto"/>
            </w:tcBorders>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 xml:space="preserve">Program la nivel local nr. </w:t>
            </w:r>
            <w:r w:rsidR="00BB514A" w:rsidRPr="00706229">
              <w:rPr>
                <w:rFonts w:ascii="Times New Roman" w:hAnsi="Times New Roman" w:cs="Times New Roman"/>
                <w:b/>
                <w:sz w:val="24"/>
                <w:szCs w:val="24"/>
              </w:rPr>
              <w:t>5</w:t>
            </w:r>
          </w:p>
        </w:tc>
        <w:tc>
          <w:tcPr>
            <w:tcW w:w="12979" w:type="dxa"/>
            <w:gridSpan w:val="10"/>
            <w:tcBorders>
              <w:bottom w:val="single" w:sz="4" w:space="0" w:color="auto"/>
            </w:tcBorders>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Valorificarea infrastructurii bibliotecilor din raion</w:t>
            </w:r>
          </w:p>
        </w:tc>
      </w:tr>
      <w:tr w:rsidR="00780DD0" w:rsidRPr="00706229" w:rsidTr="00780DD0">
        <w:trPr>
          <w:trHeight w:val="20"/>
          <w:jc w:val="center"/>
        </w:trPr>
        <w:tc>
          <w:tcPr>
            <w:tcW w:w="3872" w:type="dxa"/>
            <w:gridSpan w:val="2"/>
            <w:vMerge w:val="restart"/>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5175" w:type="dxa"/>
            <w:gridSpan w:val="5"/>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Perioada de implementare / ținta indicatorului</w:t>
            </w:r>
          </w:p>
        </w:tc>
        <w:tc>
          <w:tcPr>
            <w:tcW w:w="2745" w:type="dxa"/>
            <w:vMerge w:val="restart"/>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134" w:type="dxa"/>
            <w:vMerge w:val="restart"/>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Costuri / valoarea potențială finanțare</w:t>
            </w:r>
          </w:p>
        </w:tc>
        <w:tc>
          <w:tcPr>
            <w:tcW w:w="1484" w:type="dxa"/>
            <w:vMerge w:val="restart"/>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658" w:type="dxa"/>
            <w:vMerge w:val="restart"/>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780DD0" w:rsidRPr="00706229" w:rsidTr="00780DD0">
        <w:trPr>
          <w:trHeight w:val="20"/>
          <w:jc w:val="center"/>
        </w:trPr>
        <w:tc>
          <w:tcPr>
            <w:tcW w:w="3872" w:type="dxa"/>
            <w:gridSpan w:val="2"/>
            <w:vMerge/>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b/>
                <w:sz w:val="24"/>
                <w:szCs w:val="24"/>
              </w:rPr>
            </w:pPr>
          </w:p>
        </w:tc>
        <w:tc>
          <w:tcPr>
            <w:tcW w:w="1003" w:type="dxa"/>
            <w:shd w:val="clear" w:color="auto" w:fill="auto"/>
            <w:tcMar>
              <w:left w:w="28" w:type="dxa"/>
              <w:right w:w="28" w:type="dxa"/>
            </w:tcMar>
            <w:vAlign w:val="center"/>
          </w:tcPr>
          <w:p w:rsidR="00F0546E" w:rsidRPr="00706229" w:rsidRDefault="00F0546E"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1043" w:type="dxa"/>
            <w:shd w:val="clear" w:color="auto" w:fill="auto"/>
            <w:tcMar>
              <w:left w:w="28" w:type="dxa"/>
              <w:right w:w="28" w:type="dxa"/>
            </w:tcMar>
            <w:vAlign w:val="center"/>
          </w:tcPr>
          <w:p w:rsidR="00F0546E" w:rsidRPr="00706229" w:rsidRDefault="00F0546E"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1043" w:type="dxa"/>
            <w:shd w:val="clear" w:color="auto" w:fill="auto"/>
            <w:tcMar>
              <w:left w:w="28" w:type="dxa"/>
              <w:right w:w="28" w:type="dxa"/>
            </w:tcMar>
            <w:vAlign w:val="center"/>
          </w:tcPr>
          <w:p w:rsidR="00F0546E" w:rsidRPr="00706229" w:rsidRDefault="00F0546E"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1043" w:type="dxa"/>
            <w:shd w:val="clear" w:color="auto" w:fill="auto"/>
            <w:tcMar>
              <w:left w:w="28" w:type="dxa"/>
              <w:right w:w="28" w:type="dxa"/>
            </w:tcMar>
            <w:vAlign w:val="center"/>
          </w:tcPr>
          <w:p w:rsidR="00F0546E" w:rsidRPr="00706229" w:rsidRDefault="00F0546E"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1043" w:type="dxa"/>
            <w:shd w:val="clear" w:color="auto" w:fill="auto"/>
            <w:tcMar>
              <w:left w:w="28" w:type="dxa"/>
              <w:right w:w="28" w:type="dxa"/>
            </w:tcMar>
            <w:vAlign w:val="center"/>
          </w:tcPr>
          <w:p w:rsidR="00F0546E" w:rsidRPr="00706229" w:rsidRDefault="00F0546E"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2745" w:type="dxa"/>
            <w:vMerge/>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b/>
                <w:sz w:val="24"/>
                <w:szCs w:val="24"/>
              </w:rPr>
            </w:pPr>
          </w:p>
        </w:tc>
        <w:tc>
          <w:tcPr>
            <w:tcW w:w="1134" w:type="dxa"/>
            <w:vMerge/>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b/>
                <w:sz w:val="24"/>
                <w:szCs w:val="24"/>
              </w:rPr>
            </w:pPr>
          </w:p>
        </w:tc>
        <w:tc>
          <w:tcPr>
            <w:tcW w:w="1484" w:type="dxa"/>
            <w:vMerge/>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b/>
                <w:sz w:val="24"/>
                <w:szCs w:val="24"/>
              </w:rPr>
            </w:pPr>
          </w:p>
        </w:tc>
        <w:tc>
          <w:tcPr>
            <w:tcW w:w="1658" w:type="dxa"/>
            <w:vMerge/>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b/>
                <w:sz w:val="24"/>
                <w:szCs w:val="24"/>
              </w:rPr>
            </w:pPr>
          </w:p>
        </w:tc>
      </w:tr>
      <w:tr w:rsidR="00780DD0" w:rsidRPr="00706229" w:rsidTr="00780DD0">
        <w:trPr>
          <w:trHeight w:val="20"/>
          <w:jc w:val="center"/>
        </w:trPr>
        <w:tc>
          <w:tcPr>
            <w:tcW w:w="3872" w:type="dxa"/>
            <w:gridSpan w:val="2"/>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5.1 Evaluarea stării tehnice a </w:t>
            </w:r>
            <w:r w:rsidR="006823E4" w:rsidRPr="00706229">
              <w:rPr>
                <w:rFonts w:ascii="Times New Roman" w:hAnsi="Times New Roman" w:cs="Times New Roman"/>
                <w:sz w:val="24"/>
                <w:szCs w:val="24"/>
              </w:rPr>
              <w:t>bibliotecilor</w:t>
            </w:r>
          </w:p>
        </w:tc>
        <w:tc>
          <w:tcPr>
            <w:tcW w:w="1003" w:type="dxa"/>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43" w:type="dxa"/>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43" w:type="dxa"/>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43" w:type="dxa"/>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43" w:type="dxa"/>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2745" w:type="dxa"/>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Lista evaluării </w:t>
            </w:r>
          </w:p>
        </w:tc>
        <w:tc>
          <w:tcPr>
            <w:tcW w:w="1134" w:type="dxa"/>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5.000,0 lei</w:t>
            </w:r>
          </w:p>
        </w:tc>
        <w:tc>
          <w:tcPr>
            <w:tcW w:w="1484" w:type="dxa"/>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SC Orhei</w:t>
            </w:r>
          </w:p>
        </w:tc>
        <w:tc>
          <w:tcPr>
            <w:tcW w:w="1658" w:type="dxa"/>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APL II, APL I</w:t>
            </w:r>
          </w:p>
        </w:tc>
      </w:tr>
      <w:tr w:rsidR="00780DD0" w:rsidRPr="00706229" w:rsidTr="00780DD0">
        <w:trPr>
          <w:trHeight w:val="20"/>
          <w:jc w:val="center"/>
        </w:trPr>
        <w:tc>
          <w:tcPr>
            <w:tcW w:w="3872" w:type="dxa"/>
            <w:gridSpan w:val="2"/>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5.2 Reabilitarea și modernizarea infrastructurii bibliotecilor din raion</w:t>
            </w:r>
          </w:p>
        </w:tc>
        <w:tc>
          <w:tcPr>
            <w:tcW w:w="1003" w:type="dxa"/>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sz w:val="24"/>
                <w:szCs w:val="24"/>
              </w:rPr>
            </w:pPr>
          </w:p>
        </w:tc>
        <w:tc>
          <w:tcPr>
            <w:tcW w:w="1043" w:type="dxa"/>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sz w:val="24"/>
                <w:szCs w:val="24"/>
              </w:rPr>
            </w:pPr>
          </w:p>
        </w:tc>
        <w:tc>
          <w:tcPr>
            <w:tcW w:w="1043" w:type="dxa"/>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43" w:type="dxa"/>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sz w:val="24"/>
                <w:szCs w:val="24"/>
              </w:rPr>
            </w:pPr>
          </w:p>
        </w:tc>
        <w:tc>
          <w:tcPr>
            <w:tcW w:w="1043" w:type="dxa"/>
            <w:shd w:val="clear" w:color="auto" w:fill="auto"/>
            <w:tcMar>
              <w:left w:w="28" w:type="dxa"/>
              <w:right w:w="28" w:type="dxa"/>
            </w:tcMar>
          </w:tcPr>
          <w:p w:rsidR="00F0546E" w:rsidRPr="00706229" w:rsidRDefault="00F0546E" w:rsidP="008C7560">
            <w:pPr>
              <w:spacing w:after="0" w:line="240" w:lineRule="auto"/>
              <w:jc w:val="center"/>
              <w:rPr>
                <w:rFonts w:ascii="Times New Roman" w:hAnsi="Times New Roman" w:cs="Times New Roman"/>
                <w:sz w:val="24"/>
                <w:szCs w:val="24"/>
              </w:rPr>
            </w:pPr>
          </w:p>
        </w:tc>
        <w:tc>
          <w:tcPr>
            <w:tcW w:w="2745" w:type="dxa"/>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Lista reabilitării și modernizării </w:t>
            </w:r>
            <w:r w:rsidR="006823E4" w:rsidRPr="00706229">
              <w:rPr>
                <w:rFonts w:ascii="Times New Roman" w:hAnsi="Times New Roman" w:cs="Times New Roman"/>
                <w:sz w:val="24"/>
                <w:szCs w:val="24"/>
              </w:rPr>
              <w:t>bibliotecilor</w:t>
            </w:r>
          </w:p>
        </w:tc>
        <w:tc>
          <w:tcPr>
            <w:tcW w:w="1134" w:type="dxa"/>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5.000,0 lei</w:t>
            </w:r>
          </w:p>
        </w:tc>
        <w:tc>
          <w:tcPr>
            <w:tcW w:w="1484" w:type="dxa"/>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Secția Cultură Orhei</w:t>
            </w:r>
          </w:p>
        </w:tc>
        <w:tc>
          <w:tcPr>
            <w:tcW w:w="1658" w:type="dxa"/>
            <w:shd w:val="clear" w:color="auto" w:fill="auto"/>
            <w:tcMar>
              <w:left w:w="28" w:type="dxa"/>
              <w:right w:w="28" w:type="dxa"/>
            </w:tcMar>
          </w:tcPr>
          <w:p w:rsidR="00F0546E" w:rsidRPr="00706229" w:rsidRDefault="00F0546E"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APL II , APL I</w:t>
            </w:r>
          </w:p>
        </w:tc>
      </w:tr>
      <w:tr w:rsidR="00BB514A" w:rsidRPr="00706229" w:rsidTr="00780DD0">
        <w:trPr>
          <w:trHeight w:val="20"/>
          <w:jc w:val="center"/>
        </w:trPr>
        <w:tc>
          <w:tcPr>
            <w:tcW w:w="3089" w:type="dxa"/>
            <w:tcBorders>
              <w:bottom w:val="single" w:sz="4" w:space="0" w:color="auto"/>
            </w:tcBorders>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Program la nivel local nr. 6</w:t>
            </w:r>
          </w:p>
        </w:tc>
        <w:tc>
          <w:tcPr>
            <w:tcW w:w="12979" w:type="dxa"/>
            <w:gridSpan w:val="10"/>
            <w:tcBorders>
              <w:bottom w:val="single" w:sz="4" w:space="0" w:color="auto"/>
            </w:tcBorders>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 xml:space="preserve">Dezvoltarea serviciilor interactive de bibliotecă prin utilizarea  </w:t>
            </w:r>
            <w:r w:rsidR="006823E4" w:rsidRPr="00706229">
              <w:rPr>
                <w:rFonts w:ascii="Times New Roman" w:hAnsi="Times New Roman" w:cs="Times New Roman"/>
                <w:b/>
                <w:sz w:val="24"/>
                <w:szCs w:val="24"/>
              </w:rPr>
              <w:t>tehnologiei</w:t>
            </w:r>
            <w:r w:rsidRPr="00706229">
              <w:rPr>
                <w:rFonts w:ascii="Times New Roman" w:hAnsi="Times New Roman" w:cs="Times New Roman"/>
                <w:b/>
                <w:sz w:val="24"/>
                <w:szCs w:val="24"/>
              </w:rPr>
              <w:t xml:space="preserve"> informației și com</w:t>
            </w:r>
            <w:r w:rsidR="006823E4" w:rsidRPr="00706229">
              <w:rPr>
                <w:rFonts w:ascii="Times New Roman" w:hAnsi="Times New Roman" w:cs="Times New Roman"/>
                <w:b/>
                <w:sz w:val="24"/>
                <w:szCs w:val="24"/>
              </w:rPr>
              <w:t>un</w:t>
            </w:r>
            <w:r w:rsidRPr="00706229">
              <w:rPr>
                <w:rFonts w:ascii="Times New Roman" w:hAnsi="Times New Roman" w:cs="Times New Roman"/>
                <w:b/>
                <w:sz w:val="24"/>
                <w:szCs w:val="24"/>
              </w:rPr>
              <w:t>icațiilor</w:t>
            </w:r>
          </w:p>
        </w:tc>
      </w:tr>
      <w:tr w:rsidR="00780DD0" w:rsidRPr="00706229" w:rsidTr="00780DD0">
        <w:trPr>
          <w:trHeight w:val="20"/>
          <w:jc w:val="center"/>
        </w:trPr>
        <w:tc>
          <w:tcPr>
            <w:tcW w:w="3872" w:type="dxa"/>
            <w:gridSpan w:val="2"/>
            <w:vMerge w:val="restart"/>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5175" w:type="dxa"/>
            <w:gridSpan w:val="5"/>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Perioada de implementare / ținta indicatorului</w:t>
            </w:r>
          </w:p>
        </w:tc>
        <w:tc>
          <w:tcPr>
            <w:tcW w:w="2745" w:type="dxa"/>
            <w:vMerge w:val="restart"/>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134" w:type="dxa"/>
            <w:vMerge w:val="restart"/>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Costuri / valoarea potențială finanțare</w:t>
            </w:r>
          </w:p>
        </w:tc>
        <w:tc>
          <w:tcPr>
            <w:tcW w:w="1484" w:type="dxa"/>
            <w:vMerge w:val="restart"/>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658" w:type="dxa"/>
            <w:vMerge w:val="restart"/>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780DD0" w:rsidRPr="00706229" w:rsidTr="00780DD0">
        <w:trPr>
          <w:trHeight w:val="20"/>
          <w:jc w:val="center"/>
        </w:trPr>
        <w:tc>
          <w:tcPr>
            <w:tcW w:w="3872" w:type="dxa"/>
            <w:gridSpan w:val="2"/>
            <w:vMerge/>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b/>
                <w:sz w:val="24"/>
                <w:szCs w:val="24"/>
              </w:rPr>
            </w:pPr>
          </w:p>
        </w:tc>
        <w:tc>
          <w:tcPr>
            <w:tcW w:w="1003" w:type="dxa"/>
            <w:shd w:val="clear" w:color="auto" w:fill="auto"/>
            <w:tcMar>
              <w:left w:w="28" w:type="dxa"/>
              <w:right w:w="28" w:type="dxa"/>
            </w:tcMar>
            <w:vAlign w:val="center"/>
          </w:tcPr>
          <w:p w:rsidR="00BB514A" w:rsidRPr="00706229" w:rsidRDefault="00BB514A"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1043" w:type="dxa"/>
            <w:shd w:val="clear" w:color="auto" w:fill="auto"/>
            <w:tcMar>
              <w:left w:w="28" w:type="dxa"/>
              <w:right w:w="28" w:type="dxa"/>
            </w:tcMar>
            <w:vAlign w:val="center"/>
          </w:tcPr>
          <w:p w:rsidR="00BB514A" w:rsidRPr="00706229" w:rsidRDefault="00BB514A"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1043" w:type="dxa"/>
            <w:shd w:val="clear" w:color="auto" w:fill="auto"/>
            <w:tcMar>
              <w:left w:w="28" w:type="dxa"/>
              <w:right w:w="28" w:type="dxa"/>
            </w:tcMar>
            <w:vAlign w:val="center"/>
          </w:tcPr>
          <w:p w:rsidR="00BB514A" w:rsidRPr="00706229" w:rsidRDefault="00BB514A"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1043" w:type="dxa"/>
            <w:shd w:val="clear" w:color="auto" w:fill="auto"/>
            <w:tcMar>
              <w:left w:w="28" w:type="dxa"/>
              <w:right w:w="28" w:type="dxa"/>
            </w:tcMar>
            <w:vAlign w:val="center"/>
          </w:tcPr>
          <w:p w:rsidR="00BB514A" w:rsidRPr="00706229" w:rsidRDefault="00BB514A"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1043" w:type="dxa"/>
            <w:shd w:val="clear" w:color="auto" w:fill="auto"/>
            <w:tcMar>
              <w:left w:w="28" w:type="dxa"/>
              <w:right w:w="28" w:type="dxa"/>
            </w:tcMar>
            <w:vAlign w:val="center"/>
          </w:tcPr>
          <w:p w:rsidR="00BB514A" w:rsidRPr="00706229" w:rsidRDefault="00BB514A"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2745" w:type="dxa"/>
            <w:vMerge/>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b/>
                <w:sz w:val="24"/>
                <w:szCs w:val="24"/>
              </w:rPr>
            </w:pPr>
          </w:p>
        </w:tc>
        <w:tc>
          <w:tcPr>
            <w:tcW w:w="1134" w:type="dxa"/>
            <w:vMerge/>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b/>
                <w:sz w:val="24"/>
                <w:szCs w:val="24"/>
              </w:rPr>
            </w:pPr>
          </w:p>
        </w:tc>
        <w:tc>
          <w:tcPr>
            <w:tcW w:w="1484" w:type="dxa"/>
            <w:vMerge/>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b/>
                <w:sz w:val="24"/>
                <w:szCs w:val="24"/>
              </w:rPr>
            </w:pPr>
          </w:p>
        </w:tc>
        <w:tc>
          <w:tcPr>
            <w:tcW w:w="1658" w:type="dxa"/>
            <w:vMerge/>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b/>
                <w:sz w:val="24"/>
                <w:szCs w:val="24"/>
              </w:rPr>
            </w:pPr>
          </w:p>
        </w:tc>
      </w:tr>
      <w:tr w:rsidR="00780DD0" w:rsidRPr="00706229" w:rsidTr="00780DD0">
        <w:trPr>
          <w:trHeight w:val="20"/>
          <w:jc w:val="center"/>
        </w:trPr>
        <w:tc>
          <w:tcPr>
            <w:tcW w:w="3872" w:type="dxa"/>
            <w:gridSpan w:val="2"/>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6.1 Realizarea unei strategii de dezvoltare a colecțiilor în fiecare bibliotecă, care să vizeze atingerea unui echilibru optim între achiziția de documente, eliminarea documentelor și mărirea colecției</w:t>
            </w:r>
          </w:p>
        </w:tc>
        <w:tc>
          <w:tcPr>
            <w:tcW w:w="100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p>
        </w:tc>
        <w:tc>
          <w:tcPr>
            <w:tcW w:w="2745"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Program elaborat</w:t>
            </w:r>
          </w:p>
        </w:tc>
        <w:tc>
          <w:tcPr>
            <w:tcW w:w="1134"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p>
        </w:tc>
        <w:tc>
          <w:tcPr>
            <w:tcW w:w="1484"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Secția Cultu</w:t>
            </w:r>
            <w:r w:rsidR="006823E4" w:rsidRPr="00706229">
              <w:rPr>
                <w:rFonts w:ascii="Times New Roman" w:hAnsi="Times New Roman" w:cs="Times New Roman"/>
                <w:sz w:val="24"/>
                <w:szCs w:val="24"/>
              </w:rPr>
              <w:t>r</w:t>
            </w:r>
            <w:r w:rsidRPr="00706229">
              <w:rPr>
                <w:rFonts w:ascii="Times New Roman" w:hAnsi="Times New Roman" w:cs="Times New Roman"/>
                <w:sz w:val="24"/>
                <w:szCs w:val="24"/>
              </w:rPr>
              <w:t>ă Orhei</w:t>
            </w:r>
          </w:p>
        </w:tc>
        <w:tc>
          <w:tcPr>
            <w:tcW w:w="1658"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APL I, APL II, BPR ”</w:t>
            </w:r>
            <w:r w:rsidR="006823E4" w:rsidRPr="00706229">
              <w:rPr>
                <w:rFonts w:ascii="Times New Roman" w:hAnsi="Times New Roman" w:cs="Times New Roman"/>
                <w:sz w:val="24"/>
                <w:szCs w:val="24"/>
              </w:rPr>
              <w:t>A. Donici</w:t>
            </w:r>
            <w:r w:rsidRPr="00706229">
              <w:rPr>
                <w:rFonts w:ascii="Times New Roman" w:hAnsi="Times New Roman" w:cs="Times New Roman"/>
                <w:sz w:val="24"/>
                <w:szCs w:val="24"/>
              </w:rPr>
              <w:t>”</w:t>
            </w:r>
          </w:p>
        </w:tc>
      </w:tr>
      <w:tr w:rsidR="00BB514A" w:rsidRPr="00706229" w:rsidTr="00780DD0">
        <w:trPr>
          <w:trHeight w:val="20"/>
          <w:jc w:val="center"/>
        </w:trPr>
        <w:tc>
          <w:tcPr>
            <w:tcW w:w="3089" w:type="dxa"/>
            <w:tcBorders>
              <w:bottom w:val="single" w:sz="4" w:space="0" w:color="auto"/>
            </w:tcBorders>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Program la nivel local nr. 7</w:t>
            </w:r>
          </w:p>
        </w:tc>
        <w:tc>
          <w:tcPr>
            <w:tcW w:w="12979" w:type="dxa"/>
            <w:gridSpan w:val="10"/>
            <w:tcBorders>
              <w:bottom w:val="single" w:sz="4" w:space="0" w:color="auto"/>
            </w:tcBorders>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 xml:space="preserve">Sporirea potențialului de cadre în domeniul </w:t>
            </w:r>
            <w:r w:rsidR="006823E4" w:rsidRPr="00706229">
              <w:rPr>
                <w:rFonts w:ascii="Times New Roman" w:hAnsi="Times New Roman" w:cs="Times New Roman"/>
                <w:b/>
                <w:sz w:val="24"/>
                <w:szCs w:val="24"/>
              </w:rPr>
              <w:t>bibliotecarilor</w:t>
            </w:r>
            <w:r w:rsidRPr="00706229">
              <w:rPr>
                <w:rFonts w:ascii="Times New Roman" w:hAnsi="Times New Roman" w:cs="Times New Roman"/>
                <w:b/>
                <w:sz w:val="24"/>
                <w:szCs w:val="24"/>
              </w:rPr>
              <w:t xml:space="preserve"> din raion</w:t>
            </w:r>
          </w:p>
        </w:tc>
      </w:tr>
      <w:tr w:rsidR="00780DD0" w:rsidRPr="00706229" w:rsidTr="00780DD0">
        <w:trPr>
          <w:trHeight w:val="20"/>
          <w:jc w:val="center"/>
        </w:trPr>
        <w:tc>
          <w:tcPr>
            <w:tcW w:w="3872" w:type="dxa"/>
            <w:gridSpan w:val="2"/>
            <w:vMerge w:val="restart"/>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5175" w:type="dxa"/>
            <w:gridSpan w:val="5"/>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Perioada de implementare / ținta indicatorului</w:t>
            </w:r>
          </w:p>
        </w:tc>
        <w:tc>
          <w:tcPr>
            <w:tcW w:w="2745" w:type="dxa"/>
            <w:vMerge w:val="restart"/>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134" w:type="dxa"/>
            <w:vMerge w:val="restart"/>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Costuri / valoarea potențială finanțare</w:t>
            </w:r>
          </w:p>
        </w:tc>
        <w:tc>
          <w:tcPr>
            <w:tcW w:w="1484" w:type="dxa"/>
            <w:vMerge w:val="restart"/>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658" w:type="dxa"/>
            <w:vMerge w:val="restart"/>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780DD0" w:rsidRPr="00706229" w:rsidTr="00780DD0">
        <w:trPr>
          <w:trHeight w:val="20"/>
          <w:jc w:val="center"/>
        </w:trPr>
        <w:tc>
          <w:tcPr>
            <w:tcW w:w="3872" w:type="dxa"/>
            <w:gridSpan w:val="2"/>
            <w:vMerge/>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b/>
                <w:sz w:val="24"/>
                <w:szCs w:val="24"/>
              </w:rPr>
            </w:pPr>
          </w:p>
        </w:tc>
        <w:tc>
          <w:tcPr>
            <w:tcW w:w="1003" w:type="dxa"/>
            <w:shd w:val="clear" w:color="auto" w:fill="auto"/>
            <w:tcMar>
              <w:left w:w="28" w:type="dxa"/>
              <w:right w:w="28" w:type="dxa"/>
            </w:tcMar>
            <w:vAlign w:val="center"/>
          </w:tcPr>
          <w:p w:rsidR="00BB514A" w:rsidRPr="00706229" w:rsidRDefault="00BB514A"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1043" w:type="dxa"/>
            <w:shd w:val="clear" w:color="auto" w:fill="auto"/>
            <w:tcMar>
              <w:left w:w="28" w:type="dxa"/>
              <w:right w:w="28" w:type="dxa"/>
            </w:tcMar>
            <w:vAlign w:val="center"/>
          </w:tcPr>
          <w:p w:rsidR="00BB514A" w:rsidRPr="00706229" w:rsidRDefault="00BB514A"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1043" w:type="dxa"/>
            <w:shd w:val="clear" w:color="auto" w:fill="auto"/>
            <w:tcMar>
              <w:left w:w="28" w:type="dxa"/>
              <w:right w:w="28" w:type="dxa"/>
            </w:tcMar>
            <w:vAlign w:val="center"/>
          </w:tcPr>
          <w:p w:rsidR="00BB514A" w:rsidRPr="00706229" w:rsidRDefault="00BB514A"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1043" w:type="dxa"/>
            <w:shd w:val="clear" w:color="auto" w:fill="auto"/>
            <w:tcMar>
              <w:left w:w="28" w:type="dxa"/>
              <w:right w:w="28" w:type="dxa"/>
            </w:tcMar>
            <w:vAlign w:val="center"/>
          </w:tcPr>
          <w:p w:rsidR="00BB514A" w:rsidRPr="00706229" w:rsidRDefault="00BB514A"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1043" w:type="dxa"/>
            <w:shd w:val="clear" w:color="auto" w:fill="auto"/>
            <w:tcMar>
              <w:left w:w="28" w:type="dxa"/>
              <w:right w:w="28" w:type="dxa"/>
            </w:tcMar>
            <w:vAlign w:val="center"/>
          </w:tcPr>
          <w:p w:rsidR="00BB514A" w:rsidRPr="00706229" w:rsidRDefault="00BB514A"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2745" w:type="dxa"/>
            <w:vMerge/>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b/>
                <w:sz w:val="24"/>
                <w:szCs w:val="24"/>
              </w:rPr>
            </w:pPr>
          </w:p>
        </w:tc>
        <w:tc>
          <w:tcPr>
            <w:tcW w:w="1134" w:type="dxa"/>
            <w:vMerge/>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b/>
                <w:sz w:val="24"/>
                <w:szCs w:val="24"/>
              </w:rPr>
            </w:pPr>
          </w:p>
        </w:tc>
        <w:tc>
          <w:tcPr>
            <w:tcW w:w="1484" w:type="dxa"/>
            <w:vMerge/>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b/>
                <w:sz w:val="24"/>
                <w:szCs w:val="24"/>
              </w:rPr>
            </w:pPr>
          </w:p>
        </w:tc>
        <w:tc>
          <w:tcPr>
            <w:tcW w:w="1658" w:type="dxa"/>
            <w:vMerge/>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b/>
                <w:sz w:val="24"/>
                <w:szCs w:val="24"/>
              </w:rPr>
            </w:pPr>
          </w:p>
        </w:tc>
      </w:tr>
      <w:tr w:rsidR="00780DD0" w:rsidRPr="00706229" w:rsidTr="00780DD0">
        <w:trPr>
          <w:trHeight w:val="20"/>
          <w:jc w:val="center"/>
        </w:trPr>
        <w:tc>
          <w:tcPr>
            <w:tcW w:w="3872" w:type="dxa"/>
            <w:gridSpan w:val="2"/>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7.1 Instruirea specialiștilor din domeniu și crearea programelor de instruire online pentru formarea continuă a personalului </w:t>
            </w:r>
            <w:r w:rsidR="006823E4" w:rsidRPr="00706229">
              <w:rPr>
                <w:rFonts w:ascii="Times New Roman" w:hAnsi="Times New Roman" w:cs="Times New Roman"/>
                <w:sz w:val="24"/>
                <w:szCs w:val="24"/>
              </w:rPr>
              <w:t>bibliotecii</w:t>
            </w:r>
          </w:p>
        </w:tc>
        <w:tc>
          <w:tcPr>
            <w:tcW w:w="100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10∕40</w:t>
            </w: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10∕40</w:t>
            </w: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10∕40</w:t>
            </w: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10∕40</w:t>
            </w: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10∕40</w:t>
            </w:r>
          </w:p>
        </w:tc>
        <w:tc>
          <w:tcPr>
            <w:tcW w:w="2745"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de seminare, Nr. de persoane instruite.</w:t>
            </w:r>
          </w:p>
        </w:tc>
        <w:tc>
          <w:tcPr>
            <w:tcW w:w="1134"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5.000,0 lei</w:t>
            </w:r>
          </w:p>
        </w:tc>
        <w:tc>
          <w:tcPr>
            <w:tcW w:w="1484"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Secția cultură</w:t>
            </w:r>
          </w:p>
        </w:tc>
        <w:tc>
          <w:tcPr>
            <w:tcW w:w="1658"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APL II, BPR „</w:t>
            </w:r>
            <w:r w:rsidR="006823E4" w:rsidRPr="00706229">
              <w:rPr>
                <w:rFonts w:ascii="Times New Roman" w:hAnsi="Times New Roman" w:cs="Times New Roman"/>
                <w:sz w:val="24"/>
                <w:szCs w:val="24"/>
              </w:rPr>
              <w:t>A. Donici</w:t>
            </w:r>
            <w:r w:rsidRPr="00706229">
              <w:rPr>
                <w:rFonts w:ascii="Times New Roman" w:hAnsi="Times New Roman" w:cs="Times New Roman"/>
                <w:sz w:val="24"/>
                <w:szCs w:val="24"/>
              </w:rPr>
              <w:t>”</w:t>
            </w:r>
          </w:p>
        </w:tc>
      </w:tr>
      <w:tr w:rsidR="00780DD0" w:rsidRPr="00706229" w:rsidTr="00780DD0">
        <w:trPr>
          <w:trHeight w:val="20"/>
          <w:jc w:val="center"/>
        </w:trPr>
        <w:tc>
          <w:tcPr>
            <w:tcW w:w="3872" w:type="dxa"/>
            <w:gridSpan w:val="2"/>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7.2 Asigurarea accesului gratuit la calculatoare, internet </w:t>
            </w:r>
          </w:p>
        </w:tc>
        <w:tc>
          <w:tcPr>
            <w:tcW w:w="100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100</w:t>
            </w: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100</w:t>
            </w: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100</w:t>
            </w: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100</w:t>
            </w: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100</w:t>
            </w:r>
          </w:p>
        </w:tc>
        <w:tc>
          <w:tcPr>
            <w:tcW w:w="2745"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de participanți în cadrul programului Biblioteci Globale Moldova</w:t>
            </w:r>
          </w:p>
        </w:tc>
        <w:tc>
          <w:tcPr>
            <w:tcW w:w="1134"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p>
        </w:tc>
        <w:tc>
          <w:tcPr>
            <w:tcW w:w="1484"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Secția cultură, </w:t>
            </w:r>
          </w:p>
        </w:tc>
        <w:tc>
          <w:tcPr>
            <w:tcW w:w="1658"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APL I, APL II, BPR „</w:t>
            </w:r>
            <w:r w:rsidR="006823E4" w:rsidRPr="00706229">
              <w:rPr>
                <w:rFonts w:ascii="Times New Roman" w:hAnsi="Times New Roman" w:cs="Times New Roman"/>
                <w:sz w:val="24"/>
                <w:szCs w:val="24"/>
              </w:rPr>
              <w:t>A. Donici</w:t>
            </w:r>
            <w:r w:rsidRPr="00706229">
              <w:rPr>
                <w:rFonts w:ascii="Times New Roman" w:hAnsi="Times New Roman" w:cs="Times New Roman"/>
                <w:sz w:val="24"/>
                <w:szCs w:val="24"/>
              </w:rPr>
              <w:t>”</w:t>
            </w:r>
          </w:p>
        </w:tc>
      </w:tr>
      <w:tr w:rsidR="00780DD0" w:rsidRPr="00706229" w:rsidTr="00780DD0">
        <w:trPr>
          <w:trHeight w:val="20"/>
          <w:jc w:val="center"/>
        </w:trPr>
        <w:tc>
          <w:tcPr>
            <w:tcW w:w="3872" w:type="dxa"/>
            <w:gridSpan w:val="2"/>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7.3 Asigurarea accesului la echipamentul FABLAB și instruirea </w:t>
            </w:r>
            <w:r w:rsidR="006823E4" w:rsidRPr="00706229">
              <w:rPr>
                <w:rFonts w:ascii="Times New Roman" w:hAnsi="Times New Roman" w:cs="Times New Roman"/>
                <w:sz w:val="24"/>
                <w:szCs w:val="24"/>
              </w:rPr>
              <w:t>bibliotecarilor</w:t>
            </w:r>
            <w:r w:rsidRPr="00706229">
              <w:rPr>
                <w:rFonts w:ascii="Times New Roman" w:hAnsi="Times New Roman" w:cs="Times New Roman"/>
                <w:sz w:val="24"/>
                <w:szCs w:val="24"/>
              </w:rPr>
              <w:t xml:space="preserve"> / membrilor comunității pentru a căpăta deprinderi de folosire a acestuia</w:t>
            </w:r>
          </w:p>
        </w:tc>
        <w:tc>
          <w:tcPr>
            <w:tcW w:w="1003" w:type="dxa"/>
            <w:shd w:val="clear" w:color="auto" w:fill="auto"/>
            <w:tcMar>
              <w:left w:w="28" w:type="dxa"/>
              <w:right w:w="28" w:type="dxa"/>
            </w:tcMar>
          </w:tcPr>
          <w:p w:rsidR="00780DD0"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180∕</w:t>
            </w:r>
          </w:p>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1260</w:t>
            </w:r>
          </w:p>
        </w:tc>
        <w:tc>
          <w:tcPr>
            <w:tcW w:w="1043" w:type="dxa"/>
            <w:shd w:val="clear" w:color="auto" w:fill="auto"/>
            <w:tcMar>
              <w:left w:w="28" w:type="dxa"/>
              <w:right w:w="28" w:type="dxa"/>
            </w:tcMar>
          </w:tcPr>
          <w:p w:rsidR="00780DD0"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180∕</w:t>
            </w:r>
          </w:p>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1260</w:t>
            </w:r>
          </w:p>
        </w:tc>
        <w:tc>
          <w:tcPr>
            <w:tcW w:w="1043" w:type="dxa"/>
            <w:shd w:val="clear" w:color="auto" w:fill="auto"/>
            <w:tcMar>
              <w:left w:w="28" w:type="dxa"/>
              <w:right w:w="28" w:type="dxa"/>
            </w:tcMar>
          </w:tcPr>
          <w:p w:rsidR="00780DD0"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180∕</w:t>
            </w:r>
          </w:p>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1260</w:t>
            </w:r>
          </w:p>
        </w:tc>
        <w:tc>
          <w:tcPr>
            <w:tcW w:w="1043" w:type="dxa"/>
            <w:shd w:val="clear" w:color="auto" w:fill="auto"/>
            <w:tcMar>
              <w:left w:w="28" w:type="dxa"/>
              <w:right w:w="28" w:type="dxa"/>
            </w:tcMar>
          </w:tcPr>
          <w:p w:rsidR="00780DD0"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180∕</w:t>
            </w:r>
          </w:p>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1260</w:t>
            </w:r>
          </w:p>
        </w:tc>
        <w:tc>
          <w:tcPr>
            <w:tcW w:w="1043" w:type="dxa"/>
            <w:shd w:val="clear" w:color="auto" w:fill="auto"/>
            <w:tcMar>
              <w:left w:w="28" w:type="dxa"/>
              <w:right w:w="28" w:type="dxa"/>
            </w:tcMar>
          </w:tcPr>
          <w:p w:rsidR="00780DD0"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180∕</w:t>
            </w:r>
          </w:p>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1260</w:t>
            </w:r>
          </w:p>
        </w:tc>
        <w:tc>
          <w:tcPr>
            <w:tcW w:w="2745"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de participanți, Nr. de instruiri</w:t>
            </w:r>
          </w:p>
        </w:tc>
        <w:tc>
          <w:tcPr>
            <w:tcW w:w="1134"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5.000,0 lei</w:t>
            </w:r>
          </w:p>
        </w:tc>
        <w:tc>
          <w:tcPr>
            <w:tcW w:w="1484"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Secția Cultură</w:t>
            </w:r>
          </w:p>
        </w:tc>
        <w:tc>
          <w:tcPr>
            <w:tcW w:w="1658"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APL II, Agenți economici, BPR „</w:t>
            </w:r>
            <w:r w:rsidR="006823E4" w:rsidRPr="00706229">
              <w:rPr>
                <w:rFonts w:ascii="Times New Roman" w:hAnsi="Times New Roman" w:cs="Times New Roman"/>
                <w:sz w:val="24"/>
                <w:szCs w:val="24"/>
              </w:rPr>
              <w:t>A. Donici</w:t>
            </w:r>
            <w:r w:rsidRPr="00706229">
              <w:rPr>
                <w:rFonts w:ascii="Times New Roman" w:hAnsi="Times New Roman" w:cs="Times New Roman"/>
                <w:sz w:val="24"/>
                <w:szCs w:val="24"/>
              </w:rPr>
              <w:t xml:space="preserve">” </w:t>
            </w:r>
          </w:p>
        </w:tc>
      </w:tr>
      <w:tr w:rsidR="00780DD0" w:rsidRPr="00706229" w:rsidTr="00780DD0">
        <w:trPr>
          <w:trHeight w:val="20"/>
          <w:jc w:val="center"/>
        </w:trPr>
        <w:tc>
          <w:tcPr>
            <w:tcW w:w="3872" w:type="dxa"/>
            <w:gridSpan w:val="2"/>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7.4 Digitizarea colecției de publicații prin intermediul programului KUSANONE</w:t>
            </w:r>
          </w:p>
        </w:tc>
        <w:tc>
          <w:tcPr>
            <w:tcW w:w="1003"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p>
        </w:tc>
        <w:tc>
          <w:tcPr>
            <w:tcW w:w="1043"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p>
        </w:tc>
        <w:tc>
          <w:tcPr>
            <w:tcW w:w="1043" w:type="dxa"/>
            <w:shd w:val="clear" w:color="auto" w:fill="auto"/>
            <w:tcMar>
              <w:left w:w="28" w:type="dxa"/>
              <w:right w:w="28" w:type="dxa"/>
            </w:tcMar>
          </w:tcPr>
          <w:p w:rsidR="00780DD0"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1/</w:t>
            </w:r>
          </w:p>
          <w:p w:rsidR="00BB514A" w:rsidRPr="00706229" w:rsidRDefault="00BB514A" w:rsidP="00780DD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15000</w:t>
            </w:r>
          </w:p>
        </w:tc>
        <w:tc>
          <w:tcPr>
            <w:tcW w:w="1043"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p>
        </w:tc>
        <w:tc>
          <w:tcPr>
            <w:tcW w:w="1043"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p>
        </w:tc>
        <w:tc>
          <w:tcPr>
            <w:tcW w:w="2745"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Elaborarea publicațiilor digitizate</w:t>
            </w:r>
          </w:p>
        </w:tc>
        <w:tc>
          <w:tcPr>
            <w:tcW w:w="1134"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p>
        </w:tc>
        <w:tc>
          <w:tcPr>
            <w:tcW w:w="1484"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Secția Cultură, </w:t>
            </w:r>
          </w:p>
        </w:tc>
        <w:tc>
          <w:tcPr>
            <w:tcW w:w="1658"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APL II; BPR „</w:t>
            </w:r>
            <w:r w:rsidR="006823E4" w:rsidRPr="00706229">
              <w:rPr>
                <w:rFonts w:ascii="Times New Roman" w:hAnsi="Times New Roman" w:cs="Times New Roman"/>
                <w:sz w:val="24"/>
                <w:szCs w:val="24"/>
              </w:rPr>
              <w:t>Donici</w:t>
            </w:r>
            <w:r w:rsidRPr="00706229">
              <w:rPr>
                <w:rFonts w:ascii="Times New Roman" w:hAnsi="Times New Roman" w:cs="Times New Roman"/>
                <w:sz w:val="24"/>
                <w:szCs w:val="24"/>
              </w:rPr>
              <w:t>” ag.ec</w:t>
            </w:r>
          </w:p>
        </w:tc>
      </w:tr>
      <w:tr w:rsidR="00BB514A" w:rsidRPr="00706229" w:rsidTr="00780DD0">
        <w:trPr>
          <w:trHeight w:val="20"/>
          <w:jc w:val="center"/>
        </w:trPr>
        <w:tc>
          <w:tcPr>
            <w:tcW w:w="3089" w:type="dxa"/>
            <w:shd w:val="clear" w:color="auto" w:fill="D6E3BC" w:themeFill="accent3" w:themeFillTint="66"/>
            <w:tcMar>
              <w:left w:w="28" w:type="dxa"/>
              <w:right w:w="28" w:type="dxa"/>
            </w:tcMar>
          </w:tcPr>
          <w:p w:rsidR="00BB514A" w:rsidRPr="00706229" w:rsidRDefault="00BB514A" w:rsidP="008C7560">
            <w:pPr>
              <w:tabs>
                <w:tab w:val="left" w:pos="709"/>
              </w:tabs>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 xml:space="preserve">Obiectiv nr. 3: </w:t>
            </w:r>
          </w:p>
        </w:tc>
        <w:tc>
          <w:tcPr>
            <w:tcW w:w="12979" w:type="dxa"/>
            <w:gridSpan w:val="10"/>
            <w:shd w:val="clear" w:color="auto" w:fill="D6E3BC" w:themeFill="accent3" w:themeFillTint="66"/>
            <w:tcMar>
              <w:left w:w="28" w:type="dxa"/>
              <w:right w:w="28" w:type="dxa"/>
            </w:tcMar>
          </w:tcPr>
          <w:p w:rsidR="00BB514A" w:rsidRPr="00706229" w:rsidRDefault="00BB514A" w:rsidP="008C7560">
            <w:pPr>
              <w:tabs>
                <w:tab w:val="left" w:pos="709"/>
              </w:tabs>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Consolidarea  sistemului de servicii ce oferă acces și șanse egale tuturor tinerilor, inclusiv celor din mediul rural, la informare, participare socială și implicare civică</w:t>
            </w:r>
          </w:p>
        </w:tc>
      </w:tr>
      <w:tr w:rsidR="00BB514A" w:rsidRPr="00706229" w:rsidTr="00780DD0">
        <w:trPr>
          <w:trHeight w:val="20"/>
          <w:jc w:val="center"/>
        </w:trPr>
        <w:tc>
          <w:tcPr>
            <w:tcW w:w="3089"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Cadrul legal</w:t>
            </w:r>
          </w:p>
        </w:tc>
        <w:tc>
          <w:tcPr>
            <w:tcW w:w="12979" w:type="dxa"/>
            <w:gridSpan w:val="10"/>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Legea nr. 215/2016 cu privire la tineret</w:t>
            </w:r>
          </w:p>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Legea voluntariatului nr. 121/2010</w:t>
            </w:r>
          </w:p>
          <w:p w:rsidR="00BB514A" w:rsidRPr="00706229" w:rsidRDefault="006823E4"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Hotărâre</w:t>
            </w:r>
            <w:r w:rsidR="00BB514A" w:rsidRPr="00706229">
              <w:rPr>
                <w:rFonts w:ascii="Times New Roman" w:hAnsi="Times New Roman" w:cs="Times New Roman"/>
                <w:sz w:val="24"/>
                <w:szCs w:val="24"/>
              </w:rPr>
              <w:t xml:space="preserve"> nr. 1006/2014 cu privire la aprobarea Strategiei naţionale de dezvoltare a sectorului de tineret 2020 şi a Planului de acţiuni privind implementarea acesteia,</w:t>
            </w:r>
          </w:p>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Ordinul nr. T/276 din 05.06.2015 cu privire la Programul de asistenţă pentru consolidarea şi dezvoltarea Consiliilor raionale/municipale ale tinerilor</w:t>
            </w:r>
          </w:p>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Ordinul nr. 64 din 06.04.2017 cu privire la aprobarea Regulamentului-cadru privind organizarea şi funcţionarea Centrului de tineret</w:t>
            </w:r>
          </w:p>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Ordinul nr. 65 din 06.04.2017 cu privire la Programul de dezvoltare a Centrelor de Tineret pentru anii 2017-2022</w:t>
            </w:r>
          </w:p>
        </w:tc>
      </w:tr>
      <w:tr w:rsidR="00BB514A" w:rsidRPr="00706229" w:rsidTr="00780DD0">
        <w:trPr>
          <w:trHeight w:val="20"/>
          <w:jc w:val="center"/>
        </w:trPr>
        <w:tc>
          <w:tcPr>
            <w:tcW w:w="3089" w:type="dxa"/>
            <w:tcBorders>
              <w:bottom w:val="single" w:sz="4" w:space="0" w:color="auto"/>
            </w:tcBorders>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Program la nivel local nr. 8</w:t>
            </w:r>
          </w:p>
        </w:tc>
        <w:tc>
          <w:tcPr>
            <w:tcW w:w="12979" w:type="dxa"/>
            <w:gridSpan w:val="10"/>
            <w:tcBorders>
              <w:bottom w:val="single" w:sz="4" w:space="0" w:color="auto"/>
            </w:tcBorders>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Servicii pentru tineri</w:t>
            </w:r>
          </w:p>
        </w:tc>
      </w:tr>
      <w:tr w:rsidR="00780DD0" w:rsidRPr="00706229" w:rsidTr="00780DD0">
        <w:trPr>
          <w:trHeight w:val="20"/>
          <w:jc w:val="center"/>
        </w:trPr>
        <w:tc>
          <w:tcPr>
            <w:tcW w:w="3872" w:type="dxa"/>
            <w:gridSpan w:val="2"/>
            <w:vMerge w:val="restart"/>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5175" w:type="dxa"/>
            <w:gridSpan w:val="5"/>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Perioada de implementare / ținta indicatorului</w:t>
            </w:r>
          </w:p>
        </w:tc>
        <w:tc>
          <w:tcPr>
            <w:tcW w:w="2745" w:type="dxa"/>
            <w:vMerge w:val="restart"/>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134" w:type="dxa"/>
            <w:vMerge w:val="restart"/>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Costuri / valoarea potențială finanțare</w:t>
            </w:r>
          </w:p>
        </w:tc>
        <w:tc>
          <w:tcPr>
            <w:tcW w:w="1484" w:type="dxa"/>
            <w:vMerge w:val="restart"/>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658" w:type="dxa"/>
            <w:vMerge w:val="restart"/>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780DD0" w:rsidRPr="00706229" w:rsidTr="00780DD0">
        <w:trPr>
          <w:trHeight w:val="20"/>
          <w:jc w:val="center"/>
        </w:trPr>
        <w:tc>
          <w:tcPr>
            <w:tcW w:w="3872" w:type="dxa"/>
            <w:gridSpan w:val="2"/>
            <w:vMerge/>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b/>
                <w:sz w:val="24"/>
                <w:szCs w:val="24"/>
              </w:rPr>
            </w:pPr>
          </w:p>
        </w:tc>
        <w:tc>
          <w:tcPr>
            <w:tcW w:w="1003" w:type="dxa"/>
            <w:shd w:val="clear" w:color="auto" w:fill="auto"/>
            <w:tcMar>
              <w:left w:w="28" w:type="dxa"/>
              <w:right w:w="28" w:type="dxa"/>
            </w:tcMar>
            <w:vAlign w:val="center"/>
          </w:tcPr>
          <w:p w:rsidR="00BB514A" w:rsidRPr="00706229" w:rsidRDefault="00BB514A"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1043" w:type="dxa"/>
            <w:shd w:val="clear" w:color="auto" w:fill="auto"/>
            <w:tcMar>
              <w:left w:w="28" w:type="dxa"/>
              <w:right w:w="28" w:type="dxa"/>
            </w:tcMar>
            <w:vAlign w:val="center"/>
          </w:tcPr>
          <w:p w:rsidR="00BB514A" w:rsidRPr="00706229" w:rsidRDefault="00BB514A"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1043" w:type="dxa"/>
            <w:shd w:val="clear" w:color="auto" w:fill="auto"/>
            <w:tcMar>
              <w:left w:w="28" w:type="dxa"/>
              <w:right w:w="28" w:type="dxa"/>
            </w:tcMar>
            <w:vAlign w:val="center"/>
          </w:tcPr>
          <w:p w:rsidR="00BB514A" w:rsidRPr="00706229" w:rsidRDefault="00BB514A"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1043" w:type="dxa"/>
            <w:shd w:val="clear" w:color="auto" w:fill="auto"/>
            <w:tcMar>
              <w:left w:w="28" w:type="dxa"/>
              <w:right w:w="28" w:type="dxa"/>
            </w:tcMar>
            <w:vAlign w:val="center"/>
          </w:tcPr>
          <w:p w:rsidR="00BB514A" w:rsidRPr="00706229" w:rsidRDefault="00BB514A"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1043" w:type="dxa"/>
            <w:shd w:val="clear" w:color="auto" w:fill="auto"/>
            <w:tcMar>
              <w:left w:w="28" w:type="dxa"/>
              <w:right w:w="28" w:type="dxa"/>
            </w:tcMar>
            <w:vAlign w:val="center"/>
          </w:tcPr>
          <w:p w:rsidR="00BB514A" w:rsidRPr="00706229" w:rsidRDefault="00BB514A"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2745" w:type="dxa"/>
            <w:vMerge/>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b/>
                <w:sz w:val="24"/>
                <w:szCs w:val="24"/>
              </w:rPr>
            </w:pPr>
          </w:p>
        </w:tc>
        <w:tc>
          <w:tcPr>
            <w:tcW w:w="1134" w:type="dxa"/>
            <w:vMerge/>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b/>
                <w:sz w:val="24"/>
                <w:szCs w:val="24"/>
              </w:rPr>
            </w:pPr>
          </w:p>
        </w:tc>
        <w:tc>
          <w:tcPr>
            <w:tcW w:w="1484" w:type="dxa"/>
            <w:vMerge/>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b/>
                <w:sz w:val="24"/>
                <w:szCs w:val="24"/>
              </w:rPr>
            </w:pPr>
          </w:p>
        </w:tc>
        <w:tc>
          <w:tcPr>
            <w:tcW w:w="1658" w:type="dxa"/>
            <w:vMerge/>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b/>
                <w:sz w:val="24"/>
                <w:szCs w:val="24"/>
              </w:rPr>
            </w:pPr>
          </w:p>
        </w:tc>
      </w:tr>
      <w:tr w:rsidR="00780DD0" w:rsidRPr="00706229" w:rsidTr="00780DD0">
        <w:trPr>
          <w:trHeight w:val="20"/>
          <w:jc w:val="center"/>
        </w:trPr>
        <w:tc>
          <w:tcPr>
            <w:tcW w:w="3872" w:type="dxa"/>
            <w:gridSpan w:val="2"/>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8.1 Aplicarea Metodei Outreach în livrarea serviciilor pentru tineri „Autobusul tinerilor ”</w:t>
            </w:r>
          </w:p>
        </w:tc>
        <w:tc>
          <w:tcPr>
            <w:tcW w:w="100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 xml:space="preserve">1 </w:t>
            </w:r>
            <w:r w:rsidR="006823E4" w:rsidRPr="00706229">
              <w:rPr>
                <w:rFonts w:ascii="Times New Roman" w:hAnsi="Times New Roman" w:cs="Times New Roman"/>
                <w:sz w:val="24"/>
                <w:szCs w:val="24"/>
              </w:rPr>
              <w:t>microbuz</w:t>
            </w: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50 activ, 750 tineri</w:t>
            </w: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50 activ, 750 tineri</w:t>
            </w: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50 activ, 750 tineri</w:t>
            </w: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50 activ, 750 tineri</w:t>
            </w:r>
          </w:p>
        </w:tc>
        <w:tc>
          <w:tcPr>
            <w:tcW w:w="2745"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Nr. </w:t>
            </w:r>
            <w:r w:rsidR="006823E4" w:rsidRPr="00706229">
              <w:rPr>
                <w:rFonts w:ascii="Times New Roman" w:hAnsi="Times New Roman" w:cs="Times New Roman"/>
                <w:sz w:val="24"/>
                <w:szCs w:val="24"/>
              </w:rPr>
              <w:t>microbuz</w:t>
            </w:r>
            <w:r w:rsidRPr="00706229">
              <w:rPr>
                <w:rFonts w:ascii="Times New Roman" w:hAnsi="Times New Roman" w:cs="Times New Roman"/>
                <w:sz w:val="24"/>
                <w:szCs w:val="24"/>
              </w:rPr>
              <w:t xml:space="preserve"> procurat, nr. activități outreach realizate în medii rurale/per an</w:t>
            </w:r>
          </w:p>
        </w:tc>
        <w:tc>
          <w:tcPr>
            <w:tcW w:w="1134"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650 000 lei</w:t>
            </w:r>
          </w:p>
        </w:tc>
        <w:tc>
          <w:tcPr>
            <w:tcW w:w="1484"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CTO</w:t>
            </w:r>
          </w:p>
        </w:tc>
        <w:tc>
          <w:tcPr>
            <w:tcW w:w="1658"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Prestatorii de servicii pentru tineri din raion</w:t>
            </w:r>
          </w:p>
        </w:tc>
      </w:tr>
      <w:tr w:rsidR="00780DD0" w:rsidRPr="00706229" w:rsidTr="00780DD0">
        <w:trPr>
          <w:trHeight w:val="20"/>
          <w:jc w:val="center"/>
        </w:trPr>
        <w:tc>
          <w:tcPr>
            <w:tcW w:w="3872" w:type="dxa"/>
            <w:gridSpan w:val="2"/>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8.2 Program de abonamente de folosire a transportului public, abonamente la secții, cercuri etc. pentru voluntari cu carnet.</w:t>
            </w:r>
          </w:p>
        </w:tc>
        <w:tc>
          <w:tcPr>
            <w:tcW w:w="100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80 card / abon/ 80 volun</w:t>
            </w: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100 card/ abon/100 volun</w:t>
            </w: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120 card / abon/120 volun</w:t>
            </w: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140 card / abon/140 volun</w:t>
            </w: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160 card/ abon /160 volun</w:t>
            </w:r>
          </w:p>
        </w:tc>
        <w:tc>
          <w:tcPr>
            <w:tcW w:w="2745"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Mecanism funcțional pentru beneficiarii de carnete de voluntari</w:t>
            </w:r>
          </w:p>
        </w:tc>
        <w:tc>
          <w:tcPr>
            <w:tcW w:w="1134"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p>
        </w:tc>
        <w:tc>
          <w:tcPr>
            <w:tcW w:w="1484"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CTO</w:t>
            </w:r>
          </w:p>
        </w:tc>
        <w:tc>
          <w:tcPr>
            <w:tcW w:w="1658"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MEEC</w:t>
            </w:r>
          </w:p>
        </w:tc>
      </w:tr>
      <w:tr w:rsidR="00780DD0" w:rsidRPr="00706229" w:rsidTr="00780DD0">
        <w:trPr>
          <w:trHeight w:val="20"/>
          <w:jc w:val="center"/>
        </w:trPr>
        <w:tc>
          <w:tcPr>
            <w:tcW w:w="3872" w:type="dxa"/>
            <w:gridSpan w:val="2"/>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8.3 Organizarea vizitelor pentru schimburi de experiență pentru cei mai activi voluntari</w:t>
            </w:r>
          </w:p>
        </w:tc>
        <w:tc>
          <w:tcPr>
            <w:tcW w:w="100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6 vizite</w:t>
            </w: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7 vizite</w:t>
            </w: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8 vizite</w:t>
            </w: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 vizite</w:t>
            </w: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15 vizite</w:t>
            </w:r>
          </w:p>
        </w:tc>
        <w:tc>
          <w:tcPr>
            <w:tcW w:w="2745"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vizite realizate, nr voluntari</w:t>
            </w:r>
          </w:p>
        </w:tc>
        <w:tc>
          <w:tcPr>
            <w:tcW w:w="1134"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p>
        </w:tc>
        <w:tc>
          <w:tcPr>
            <w:tcW w:w="1484"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CTO</w:t>
            </w:r>
          </w:p>
        </w:tc>
        <w:tc>
          <w:tcPr>
            <w:tcW w:w="1658"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ONG-uri, structuri de tineret din RM</w:t>
            </w:r>
          </w:p>
        </w:tc>
      </w:tr>
      <w:tr w:rsidR="00780DD0" w:rsidRPr="00706229" w:rsidTr="00780DD0">
        <w:trPr>
          <w:trHeight w:val="20"/>
          <w:jc w:val="center"/>
        </w:trPr>
        <w:tc>
          <w:tcPr>
            <w:tcW w:w="3872" w:type="dxa"/>
            <w:gridSpan w:val="2"/>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8.4 AteStat civic – școală de vară de abilitare civică a tinerilor</w:t>
            </w:r>
          </w:p>
        </w:tc>
        <w:tc>
          <w:tcPr>
            <w:tcW w:w="100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 școală, 80 tineri</w:t>
            </w: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 școală, 100 tineri</w:t>
            </w: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 școală, 100 tineri</w:t>
            </w: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 școală, 100 tineri</w:t>
            </w: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 școală, 120 tineri</w:t>
            </w:r>
          </w:p>
        </w:tc>
        <w:tc>
          <w:tcPr>
            <w:tcW w:w="2745"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 nr beneficiari ai școlii de vară</w:t>
            </w:r>
          </w:p>
        </w:tc>
        <w:tc>
          <w:tcPr>
            <w:tcW w:w="1134"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1 000 000 lei</w:t>
            </w:r>
          </w:p>
        </w:tc>
        <w:tc>
          <w:tcPr>
            <w:tcW w:w="1484"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CTO</w:t>
            </w:r>
          </w:p>
        </w:tc>
        <w:tc>
          <w:tcPr>
            <w:tcW w:w="1658"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MECC, ONG-uri structuri de tineret din RM</w:t>
            </w:r>
          </w:p>
        </w:tc>
      </w:tr>
      <w:tr w:rsidR="00780DD0" w:rsidRPr="00706229" w:rsidTr="00780DD0">
        <w:trPr>
          <w:trHeight w:val="20"/>
          <w:jc w:val="center"/>
        </w:trPr>
        <w:tc>
          <w:tcPr>
            <w:tcW w:w="3872" w:type="dxa"/>
            <w:gridSpan w:val="2"/>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8.5 Forumul Raional al Tinerilor </w:t>
            </w:r>
          </w:p>
        </w:tc>
        <w:tc>
          <w:tcPr>
            <w:tcW w:w="100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 forum, 100 tineri</w:t>
            </w: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 forum, 100 tineri</w:t>
            </w: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 forum, 100 tineri</w:t>
            </w: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 forum, 100 tineri</w:t>
            </w: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 forum, 100 tineri</w:t>
            </w:r>
          </w:p>
        </w:tc>
        <w:tc>
          <w:tcPr>
            <w:tcW w:w="2745"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tineri participanți, nr forumuri, recomandări identificate și formulate</w:t>
            </w:r>
          </w:p>
        </w:tc>
        <w:tc>
          <w:tcPr>
            <w:tcW w:w="1134"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125 000 lei</w:t>
            </w:r>
          </w:p>
        </w:tc>
        <w:tc>
          <w:tcPr>
            <w:tcW w:w="1484"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 CTO, CRTO</w:t>
            </w:r>
          </w:p>
        </w:tc>
        <w:tc>
          <w:tcPr>
            <w:tcW w:w="1658"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CLT din raionul Orhei</w:t>
            </w:r>
          </w:p>
        </w:tc>
      </w:tr>
      <w:tr w:rsidR="00780DD0" w:rsidRPr="00706229" w:rsidTr="00780DD0">
        <w:trPr>
          <w:trHeight w:val="20"/>
          <w:jc w:val="center"/>
        </w:trPr>
        <w:tc>
          <w:tcPr>
            <w:tcW w:w="3872" w:type="dxa"/>
            <w:gridSpan w:val="2"/>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8.6 Motivat.OR – conferință motivațională pentru tinerii din Orhei</w:t>
            </w:r>
          </w:p>
        </w:tc>
        <w:tc>
          <w:tcPr>
            <w:tcW w:w="100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 confer., 60 tineri</w:t>
            </w: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 confer., 60 tineri</w:t>
            </w: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 confer., 60 tineri</w:t>
            </w: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 confer., 60 tineri</w:t>
            </w: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 confer., 60 tineri</w:t>
            </w:r>
          </w:p>
        </w:tc>
        <w:tc>
          <w:tcPr>
            <w:tcW w:w="2745"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tineri implicați, nr tineri beneficiari</w:t>
            </w:r>
          </w:p>
        </w:tc>
        <w:tc>
          <w:tcPr>
            <w:tcW w:w="1134"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125 000 lei</w:t>
            </w:r>
          </w:p>
        </w:tc>
        <w:tc>
          <w:tcPr>
            <w:tcW w:w="1484"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CTO, CRTO</w:t>
            </w:r>
          </w:p>
        </w:tc>
        <w:tc>
          <w:tcPr>
            <w:tcW w:w="1658"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Traineri, oameni de succes</w:t>
            </w:r>
          </w:p>
        </w:tc>
      </w:tr>
      <w:tr w:rsidR="00780DD0" w:rsidRPr="00706229" w:rsidTr="00780DD0">
        <w:trPr>
          <w:trHeight w:val="20"/>
          <w:jc w:val="center"/>
        </w:trPr>
        <w:tc>
          <w:tcPr>
            <w:tcW w:w="3872" w:type="dxa"/>
            <w:gridSpan w:val="2"/>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8.7 Boxa Tinerilor – instalație urbană de colectare a propunerilor, sugestiilor, reclamațiilor tinerilor. 5 boxe instalate în 5 localități din </w:t>
            </w:r>
            <w:r w:rsidR="006823E4" w:rsidRPr="00706229">
              <w:rPr>
                <w:rFonts w:ascii="Times New Roman" w:hAnsi="Times New Roman" w:cs="Times New Roman"/>
                <w:sz w:val="24"/>
                <w:szCs w:val="24"/>
              </w:rPr>
              <w:t>r. Orhei</w:t>
            </w:r>
          </w:p>
        </w:tc>
        <w:tc>
          <w:tcPr>
            <w:tcW w:w="100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 box</w:t>
            </w: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 boxe</w:t>
            </w: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3 boxe</w:t>
            </w: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4 boxe</w:t>
            </w: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 boxe</w:t>
            </w:r>
          </w:p>
        </w:tc>
        <w:tc>
          <w:tcPr>
            <w:tcW w:w="2745"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boxe instalate, Sistem de colectare și implementare a propunerilor survenite, Sistem raional de colectare a necesităților tinerilor stabilit</w:t>
            </w:r>
          </w:p>
        </w:tc>
        <w:tc>
          <w:tcPr>
            <w:tcW w:w="1134"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30.000 lei</w:t>
            </w:r>
          </w:p>
        </w:tc>
        <w:tc>
          <w:tcPr>
            <w:tcW w:w="1484"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CTO</w:t>
            </w:r>
          </w:p>
        </w:tc>
        <w:tc>
          <w:tcPr>
            <w:tcW w:w="1658"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Filialele CTO și CLT</w:t>
            </w:r>
          </w:p>
        </w:tc>
      </w:tr>
      <w:tr w:rsidR="00780DD0" w:rsidRPr="00706229" w:rsidTr="00780DD0">
        <w:trPr>
          <w:trHeight w:val="20"/>
          <w:jc w:val="center"/>
        </w:trPr>
        <w:tc>
          <w:tcPr>
            <w:tcW w:w="3872" w:type="dxa"/>
            <w:gridSpan w:val="2"/>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8.8 Club de dezbateri</w:t>
            </w:r>
          </w:p>
        </w:tc>
        <w:tc>
          <w:tcPr>
            <w:tcW w:w="100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 cluburi</w:t>
            </w: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 cluburi</w:t>
            </w: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 cluburi</w:t>
            </w: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 cluburi</w:t>
            </w: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 cluburi</w:t>
            </w:r>
          </w:p>
        </w:tc>
        <w:tc>
          <w:tcPr>
            <w:tcW w:w="2745"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nr tineri implicați în </w:t>
            </w:r>
            <w:r w:rsidR="006823E4" w:rsidRPr="00706229">
              <w:rPr>
                <w:rFonts w:ascii="Times New Roman" w:hAnsi="Times New Roman" w:cs="Times New Roman"/>
                <w:sz w:val="24"/>
                <w:szCs w:val="24"/>
              </w:rPr>
              <w:t>acțiunile</w:t>
            </w:r>
            <w:r w:rsidRPr="00706229">
              <w:rPr>
                <w:rFonts w:ascii="Times New Roman" w:hAnsi="Times New Roman" w:cs="Times New Roman"/>
                <w:sz w:val="24"/>
                <w:szCs w:val="24"/>
              </w:rPr>
              <w:t xml:space="preserve"> de organizare a timpului liber</w:t>
            </w:r>
          </w:p>
        </w:tc>
        <w:tc>
          <w:tcPr>
            <w:tcW w:w="1134"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25.000 lei</w:t>
            </w:r>
          </w:p>
        </w:tc>
        <w:tc>
          <w:tcPr>
            <w:tcW w:w="1484"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CTO</w:t>
            </w:r>
          </w:p>
        </w:tc>
        <w:tc>
          <w:tcPr>
            <w:tcW w:w="1658"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ONG-uri din domeniu</w:t>
            </w:r>
          </w:p>
        </w:tc>
      </w:tr>
      <w:tr w:rsidR="00780DD0" w:rsidRPr="00706229" w:rsidTr="00780DD0">
        <w:trPr>
          <w:trHeight w:val="20"/>
          <w:jc w:val="center"/>
        </w:trPr>
        <w:tc>
          <w:tcPr>
            <w:tcW w:w="3872" w:type="dxa"/>
            <w:gridSpan w:val="2"/>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8.9 Crearea și dezvoltarea platformei online de promovare a activităților culturale, civice pentru orheieni</w:t>
            </w:r>
          </w:p>
        </w:tc>
        <w:tc>
          <w:tcPr>
            <w:tcW w:w="100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 platformă creată</w:t>
            </w: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 xml:space="preserve">1 platformă </w:t>
            </w:r>
            <w:r w:rsidR="006823E4" w:rsidRPr="00706229">
              <w:rPr>
                <w:rFonts w:ascii="Times New Roman" w:hAnsi="Times New Roman" w:cs="Times New Roman"/>
                <w:sz w:val="24"/>
                <w:szCs w:val="24"/>
              </w:rPr>
              <w:t>întreținută</w:t>
            </w: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 xml:space="preserve">1 platformă </w:t>
            </w:r>
            <w:r w:rsidR="006823E4" w:rsidRPr="00706229">
              <w:rPr>
                <w:rFonts w:ascii="Times New Roman" w:hAnsi="Times New Roman" w:cs="Times New Roman"/>
                <w:sz w:val="24"/>
                <w:szCs w:val="24"/>
              </w:rPr>
              <w:t>întreținută</w:t>
            </w: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 xml:space="preserve">1 platformă </w:t>
            </w:r>
            <w:r w:rsidR="006823E4" w:rsidRPr="00706229">
              <w:rPr>
                <w:rFonts w:ascii="Times New Roman" w:hAnsi="Times New Roman" w:cs="Times New Roman"/>
                <w:sz w:val="24"/>
                <w:szCs w:val="24"/>
              </w:rPr>
              <w:t>întreținută</w:t>
            </w: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 xml:space="preserve">1 platformă </w:t>
            </w:r>
            <w:r w:rsidR="006823E4" w:rsidRPr="00706229">
              <w:rPr>
                <w:rFonts w:ascii="Times New Roman" w:hAnsi="Times New Roman" w:cs="Times New Roman"/>
                <w:sz w:val="24"/>
                <w:szCs w:val="24"/>
              </w:rPr>
              <w:t>întreținută</w:t>
            </w:r>
          </w:p>
        </w:tc>
        <w:tc>
          <w:tcPr>
            <w:tcW w:w="2745"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Platforma online creată, întreținută, Statistica </w:t>
            </w:r>
            <w:r w:rsidR="006823E4" w:rsidRPr="00706229">
              <w:rPr>
                <w:rFonts w:ascii="Times New Roman" w:hAnsi="Times New Roman" w:cs="Times New Roman"/>
                <w:sz w:val="24"/>
                <w:szCs w:val="24"/>
              </w:rPr>
              <w:t>accesărilor</w:t>
            </w:r>
            <w:r w:rsidRPr="00706229">
              <w:rPr>
                <w:rFonts w:ascii="Times New Roman" w:hAnsi="Times New Roman" w:cs="Times New Roman"/>
                <w:sz w:val="24"/>
                <w:szCs w:val="24"/>
              </w:rPr>
              <w:t xml:space="preserve"> de platforma, nr acțiuni raionale cu impact național</w:t>
            </w:r>
          </w:p>
        </w:tc>
        <w:tc>
          <w:tcPr>
            <w:tcW w:w="1134"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60.000 lei</w:t>
            </w:r>
          </w:p>
        </w:tc>
        <w:tc>
          <w:tcPr>
            <w:tcW w:w="1484"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CRO - specialist de tineret</w:t>
            </w:r>
          </w:p>
        </w:tc>
        <w:tc>
          <w:tcPr>
            <w:tcW w:w="1658"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organizațiile prestatoare de servicii în domeniul tineret</w:t>
            </w:r>
          </w:p>
        </w:tc>
      </w:tr>
      <w:tr w:rsidR="00780DD0" w:rsidRPr="00706229" w:rsidTr="00780DD0">
        <w:trPr>
          <w:trHeight w:val="20"/>
          <w:jc w:val="center"/>
        </w:trPr>
        <w:tc>
          <w:tcPr>
            <w:tcW w:w="3872" w:type="dxa"/>
            <w:gridSpan w:val="2"/>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8.10 Târgul de oportunități de studii pentru </w:t>
            </w:r>
            <w:r w:rsidR="006823E4" w:rsidRPr="00706229">
              <w:rPr>
                <w:rFonts w:ascii="Times New Roman" w:hAnsi="Times New Roman" w:cs="Times New Roman"/>
                <w:sz w:val="24"/>
                <w:szCs w:val="24"/>
              </w:rPr>
              <w:t>elevii</w:t>
            </w:r>
            <w:r w:rsidRPr="00706229">
              <w:rPr>
                <w:rFonts w:ascii="Times New Roman" w:hAnsi="Times New Roman" w:cs="Times New Roman"/>
                <w:sz w:val="24"/>
                <w:szCs w:val="24"/>
              </w:rPr>
              <w:t xml:space="preserve"> din gimnazii</w:t>
            </w:r>
          </w:p>
        </w:tc>
        <w:tc>
          <w:tcPr>
            <w:tcW w:w="100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 târg, 150 tineri</w:t>
            </w: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 târg, 150 tineri</w:t>
            </w: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 târg, 200 tineri</w:t>
            </w:r>
          </w:p>
        </w:tc>
        <w:tc>
          <w:tcPr>
            <w:tcW w:w="2745"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vizite, nr tineri implicați</w:t>
            </w:r>
            <w:r w:rsidR="008C7560" w:rsidRPr="00706229">
              <w:rPr>
                <w:rFonts w:ascii="Times New Roman" w:hAnsi="Times New Roman" w:cs="Times New Roman"/>
                <w:sz w:val="24"/>
                <w:szCs w:val="24"/>
              </w:rPr>
              <w:t xml:space="preserve"> și</w:t>
            </w:r>
            <w:r w:rsidRPr="00706229">
              <w:rPr>
                <w:rFonts w:ascii="Times New Roman" w:hAnsi="Times New Roman" w:cs="Times New Roman"/>
                <w:sz w:val="24"/>
                <w:szCs w:val="24"/>
              </w:rPr>
              <w:t xml:space="preserve"> nr tineri beneficiari </w:t>
            </w:r>
          </w:p>
        </w:tc>
        <w:tc>
          <w:tcPr>
            <w:tcW w:w="1134"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30 000 lei</w:t>
            </w:r>
          </w:p>
        </w:tc>
        <w:tc>
          <w:tcPr>
            <w:tcW w:w="1484"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DGE, CRTO</w:t>
            </w:r>
          </w:p>
        </w:tc>
        <w:tc>
          <w:tcPr>
            <w:tcW w:w="1658"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p>
        </w:tc>
      </w:tr>
      <w:tr w:rsidR="00780DD0" w:rsidRPr="00706229" w:rsidTr="00780DD0">
        <w:trPr>
          <w:trHeight w:val="20"/>
          <w:jc w:val="center"/>
        </w:trPr>
        <w:tc>
          <w:tcPr>
            <w:tcW w:w="3872" w:type="dxa"/>
            <w:gridSpan w:val="2"/>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8.11 Dezvoltarea platformelor de exprimare a opiniei tinerilor:</w:t>
            </w:r>
          </w:p>
          <w:p w:rsidR="00BB514A" w:rsidRPr="00706229" w:rsidRDefault="006823E4"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ziar</w:t>
            </w:r>
            <w:r w:rsidR="00BB514A" w:rsidRPr="00706229">
              <w:rPr>
                <w:rFonts w:ascii="Times New Roman" w:hAnsi="Times New Roman" w:cs="Times New Roman"/>
                <w:sz w:val="24"/>
                <w:szCs w:val="24"/>
              </w:rPr>
              <w:t xml:space="preserve"> școlar</w:t>
            </w:r>
            <w:r w:rsidR="008C7560" w:rsidRPr="00706229">
              <w:rPr>
                <w:rFonts w:ascii="Times New Roman" w:hAnsi="Times New Roman" w:cs="Times New Roman"/>
                <w:sz w:val="24"/>
                <w:szCs w:val="24"/>
              </w:rPr>
              <w:t xml:space="preserve">; </w:t>
            </w:r>
            <w:r w:rsidRPr="00706229">
              <w:rPr>
                <w:rFonts w:ascii="Times New Roman" w:hAnsi="Times New Roman" w:cs="Times New Roman"/>
                <w:sz w:val="24"/>
                <w:szCs w:val="24"/>
              </w:rPr>
              <w:t>- cluburi</w:t>
            </w:r>
            <w:r w:rsidR="00BB514A" w:rsidRPr="00706229">
              <w:rPr>
                <w:rFonts w:ascii="Times New Roman" w:hAnsi="Times New Roman" w:cs="Times New Roman"/>
                <w:sz w:val="24"/>
                <w:szCs w:val="24"/>
              </w:rPr>
              <w:t xml:space="preserve"> media</w:t>
            </w:r>
            <w:r w:rsidR="008C7560" w:rsidRPr="00706229">
              <w:rPr>
                <w:rFonts w:ascii="Times New Roman" w:hAnsi="Times New Roman" w:cs="Times New Roman"/>
                <w:sz w:val="24"/>
                <w:szCs w:val="24"/>
              </w:rPr>
              <w:t xml:space="preserve">; </w:t>
            </w:r>
            <w:r w:rsidR="00BB514A" w:rsidRPr="00706229">
              <w:rPr>
                <w:rFonts w:ascii="Times New Roman" w:hAnsi="Times New Roman" w:cs="Times New Roman"/>
                <w:sz w:val="24"/>
                <w:szCs w:val="24"/>
              </w:rPr>
              <w:t>- concurs de eseuri, fotografii, video la subiecte sociale</w:t>
            </w:r>
            <w:r w:rsidR="008C7560" w:rsidRPr="00706229">
              <w:rPr>
                <w:rFonts w:ascii="Times New Roman" w:hAnsi="Times New Roman" w:cs="Times New Roman"/>
                <w:sz w:val="24"/>
                <w:szCs w:val="24"/>
              </w:rPr>
              <w:t xml:space="preserve">; </w:t>
            </w:r>
            <w:r w:rsidR="00BB514A" w:rsidRPr="00706229">
              <w:rPr>
                <w:rFonts w:ascii="Times New Roman" w:hAnsi="Times New Roman" w:cs="Times New Roman"/>
                <w:sz w:val="24"/>
                <w:szCs w:val="24"/>
              </w:rPr>
              <w:t>- Informare despre manipulare, știri false, fake news etc.</w:t>
            </w:r>
          </w:p>
        </w:tc>
        <w:tc>
          <w:tcPr>
            <w:tcW w:w="100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 Platformă creată</w:t>
            </w: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 Platformă întreținută</w:t>
            </w: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 Platformă întreținută</w:t>
            </w: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 Platformă întreținută</w:t>
            </w: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 Platformă întreținută</w:t>
            </w:r>
          </w:p>
        </w:tc>
        <w:tc>
          <w:tcPr>
            <w:tcW w:w="2745"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activități de informare, nr unități de ziare școlare, nr cluburi media inițiate, nr concursuri organizate, nr instruiri organizate</w:t>
            </w:r>
          </w:p>
        </w:tc>
        <w:tc>
          <w:tcPr>
            <w:tcW w:w="1134"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50000 lei</w:t>
            </w:r>
          </w:p>
        </w:tc>
        <w:tc>
          <w:tcPr>
            <w:tcW w:w="1484"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CTO, ONG</w:t>
            </w:r>
          </w:p>
        </w:tc>
        <w:tc>
          <w:tcPr>
            <w:tcW w:w="1658"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b/>
                <w:sz w:val="24"/>
                <w:szCs w:val="24"/>
              </w:rPr>
            </w:pPr>
          </w:p>
        </w:tc>
      </w:tr>
      <w:tr w:rsidR="00BB514A" w:rsidRPr="00706229" w:rsidTr="00780DD0">
        <w:trPr>
          <w:trHeight w:val="20"/>
          <w:jc w:val="center"/>
        </w:trPr>
        <w:tc>
          <w:tcPr>
            <w:tcW w:w="3089" w:type="dxa"/>
            <w:shd w:val="clear" w:color="auto" w:fill="D6E3BC" w:themeFill="accent3" w:themeFillTint="66"/>
            <w:tcMar>
              <w:left w:w="28" w:type="dxa"/>
              <w:right w:w="28" w:type="dxa"/>
            </w:tcMar>
          </w:tcPr>
          <w:p w:rsidR="00BB514A" w:rsidRPr="00706229" w:rsidRDefault="00BB514A" w:rsidP="008C7560">
            <w:pPr>
              <w:tabs>
                <w:tab w:val="left" w:pos="709"/>
              </w:tabs>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 xml:space="preserve">Obiectiv nr. 4: </w:t>
            </w:r>
          </w:p>
        </w:tc>
        <w:tc>
          <w:tcPr>
            <w:tcW w:w="12979" w:type="dxa"/>
            <w:gridSpan w:val="10"/>
            <w:shd w:val="clear" w:color="auto" w:fill="D6E3BC" w:themeFill="accent3" w:themeFillTint="66"/>
            <w:tcMar>
              <w:left w:w="28" w:type="dxa"/>
              <w:right w:w="28" w:type="dxa"/>
            </w:tcMar>
          </w:tcPr>
          <w:p w:rsidR="00BB514A" w:rsidRPr="00706229" w:rsidRDefault="00BB514A" w:rsidP="008C7560">
            <w:pPr>
              <w:tabs>
                <w:tab w:val="left" w:pos="709"/>
              </w:tabs>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Promovarea şi dezvoltarea performanţei sportului ca motor al sănătăţii cetăţenilor</w:t>
            </w:r>
          </w:p>
        </w:tc>
      </w:tr>
      <w:tr w:rsidR="00BB514A" w:rsidRPr="00706229" w:rsidTr="00780DD0">
        <w:trPr>
          <w:trHeight w:val="20"/>
          <w:jc w:val="center"/>
        </w:trPr>
        <w:tc>
          <w:tcPr>
            <w:tcW w:w="3089"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Cadrul legal</w:t>
            </w:r>
          </w:p>
        </w:tc>
        <w:tc>
          <w:tcPr>
            <w:tcW w:w="12979" w:type="dxa"/>
            <w:gridSpan w:val="10"/>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Strategia de dezvoltare a culturii fizice şi sportului din Republica Moldova pentru anii 2013-2020 şi Planul operaţional de implementare a Strategiei</w:t>
            </w:r>
          </w:p>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Legea Nr.330 „Cultura fizică și sport”</w:t>
            </w:r>
          </w:p>
        </w:tc>
      </w:tr>
      <w:tr w:rsidR="00BB514A" w:rsidRPr="00706229" w:rsidTr="00780DD0">
        <w:trPr>
          <w:trHeight w:val="20"/>
          <w:jc w:val="center"/>
        </w:trPr>
        <w:tc>
          <w:tcPr>
            <w:tcW w:w="3089" w:type="dxa"/>
            <w:tcBorders>
              <w:bottom w:val="single" w:sz="4" w:space="0" w:color="auto"/>
            </w:tcBorders>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Program la nivel local nr. 9</w:t>
            </w:r>
          </w:p>
        </w:tc>
        <w:tc>
          <w:tcPr>
            <w:tcW w:w="12979" w:type="dxa"/>
            <w:gridSpan w:val="10"/>
            <w:tcBorders>
              <w:bottom w:val="single" w:sz="4" w:space="0" w:color="auto"/>
            </w:tcBorders>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Sporirea gradului de participare activă a populaţiei din raion cu un complex de măsuri de popularizare a modului sănătos de viaţă</w:t>
            </w:r>
          </w:p>
        </w:tc>
      </w:tr>
      <w:tr w:rsidR="00780DD0" w:rsidRPr="00706229" w:rsidTr="00780DD0">
        <w:trPr>
          <w:trHeight w:val="20"/>
          <w:jc w:val="center"/>
        </w:trPr>
        <w:tc>
          <w:tcPr>
            <w:tcW w:w="3872" w:type="dxa"/>
            <w:gridSpan w:val="2"/>
            <w:vMerge w:val="restart"/>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5175" w:type="dxa"/>
            <w:gridSpan w:val="5"/>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Perioada de implementare / ținta indicatorului</w:t>
            </w:r>
          </w:p>
        </w:tc>
        <w:tc>
          <w:tcPr>
            <w:tcW w:w="2745" w:type="dxa"/>
            <w:vMerge w:val="restart"/>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134" w:type="dxa"/>
            <w:vMerge w:val="restart"/>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Costuri / valoarea potențială finanțare</w:t>
            </w:r>
          </w:p>
        </w:tc>
        <w:tc>
          <w:tcPr>
            <w:tcW w:w="1484" w:type="dxa"/>
            <w:vMerge w:val="restart"/>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658" w:type="dxa"/>
            <w:vMerge w:val="restart"/>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780DD0" w:rsidRPr="00706229" w:rsidTr="00780DD0">
        <w:trPr>
          <w:trHeight w:val="20"/>
          <w:jc w:val="center"/>
        </w:trPr>
        <w:tc>
          <w:tcPr>
            <w:tcW w:w="3872" w:type="dxa"/>
            <w:gridSpan w:val="2"/>
            <w:vMerge/>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b/>
                <w:sz w:val="24"/>
                <w:szCs w:val="24"/>
              </w:rPr>
            </w:pPr>
          </w:p>
        </w:tc>
        <w:tc>
          <w:tcPr>
            <w:tcW w:w="1003" w:type="dxa"/>
            <w:shd w:val="clear" w:color="auto" w:fill="auto"/>
            <w:tcMar>
              <w:left w:w="28" w:type="dxa"/>
              <w:right w:w="28" w:type="dxa"/>
            </w:tcMar>
            <w:vAlign w:val="center"/>
          </w:tcPr>
          <w:p w:rsidR="00BB514A" w:rsidRPr="00706229" w:rsidRDefault="00BB514A"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1043" w:type="dxa"/>
            <w:shd w:val="clear" w:color="auto" w:fill="auto"/>
            <w:tcMar>
              <w:left w:w="28" w:type="dxa"/>
              <w:right w:w="28" w:type="dxa"/>
            </w:tcMar>
            <w:vAlign w:val="center"/>
          </w:tcPr>
          <w:p w:rsidR="00BB514A" w:rsidRPr="00706229" w:rsidRDefault="00BB514A"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1043" w:type="dxa"/>
            <w:shd w:val="clear" w:color="auto" w:fill="auto"/>
            <w:tcMar>
              <w:left w:w="28" w:type="dxa"/>
              <w:right w:w="28" w:type="dxa"/>
            </w:tcMar>
            <w:vAlign w:val="center"/>
          </w:tcPr>
          <w:p w:rsidR="00BB514A" w:rsidRPr="00706229" w:rsidRDefault="00BB514A"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1043" w:type="dxa"/>
            <w:shd w:val="clear" w:color="auto" w:fill="auto"/>
            <w:tcMar>
              <w:left w:w="28" w:type="dxa"/>
              <w:right w:w="28" w:type="dxa"/>
            </w:tcMar>
            <w:vAlign w:val="center"/>
          </w:tcPr>
          <w:p w:rsidR="00BB514A" w:rsidRPr="00706229" w:rsidRDefault="00BB514A"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1043" w:type="dxa"/>
            <w:shd w:val="clear" w:color="auto" w:fill="auto"/>
            <w:tcMar>
              <w:left w:w="28" w:type="dxa"/>
              <w:right w:w="28" w:type="dxa"/>
            </w:tcMar>
            <w:vAlign w:val="center"/>
          </w:tcPr>
          <w:p w:rsidR="00BB514A" w:rsidRPr="00706229" w:rsidRDefault="00BB514A"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2745" w:type="dxa"/>
            <w:vMerge/>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b/>
                <w:sz w:val="24"/>
                <w:szCs w:val="24"/>
              </w:rPr>
            </w:pPr>
          </w:p>
        </w:tc>
        <w:tc>
          <w:tcPr>
            <w:tcW w:w="1134" w:type="dxa"/>
            <w:vMerge/>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b/>
                <w:sz w:val="24"/>
                <w:szCs w:val="24"/>
              </w:rPr>
            </w:pPr>
          </w:p>
        </w:tc>
        <w:tc>
          <w:tcPr>
            <w:tcW w:w="1484" w:type="dxa"/>
            <w:vMerge/>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b/>
                <w:sz w:val="24"/>
                <w:szCs w:val="24"/>
              </w:rPr>
            </w:pPr>
          </w:p>
        </w:tc>
        <w:tc>
          <w:tcPr>
            <w:tcW w:w="1658" w:type="dxa"/>
            <w:vMerge/>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b/>
                <w:sz w:val="24"/>
                <w:szCs w:val="24"/>
              </w:rPr>
            </w:pPr>
          </w:p>
        </w:tc>
      </w:tr>
      <w:tr w:rsidR="00780DD0" w:rsidRPr="00706229" w:rsidTr="00780DD0">
        <w:trPr>
          <w:trHeight w:val="20"/>
          <w:jc w:val="center"/>
        </w:trPr>
        <w:tc>
          <w:tcPr>
            <w:tcW w:w="3872" w:type="dxa"/>
            <w:gridSpan w:val="2"/>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9.1 Gala Olimpicilor </w:t>
            </w:r>
          </w:p>
        </w:tc>
        <w:tc>
          <w:tcPr>
            <w:tcW w:w="100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876/480 /45</w:t>
            </w: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870/480 /61</w:t>
            </w: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877/485 /60</w:t>
            </w: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878/480 /60</w:t>
            </w: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880/485 /62</w:t>
            </w:r>
          </w:p>
        </w:tc>
        <w:tc>
          <w:tcPr>
            <w:tcW w:w="2745"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participanți; premianți, Nr cadrelor didactice ce au instruit elevii</w:t>
            </w:r>
          </w:p>
        </w:tc>
        <w:tc>
          <w:tcPr>
            <w:tcW w:w="1134"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30 000,0 lei / anual</w:t>
            </w:r>
          </w:p>
        </w:tc>
        <w:tc>
          <w:tcPr>
            <w:tcW w:w="1484"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DGE, </w:t>
            </w:r>
            <w:r w:rsidR="008C7560" w:rsidRPr="00706229">
              <w:rPr>
                <w:rFonts w:ascii="Times New Roman" w:hAnsi="Times New Roman" w:cs="Times New Roman"/>
                <w:sz w:val="24"/>
                <w:szCs w:val="24"/>
              </w:rPr>
              <w:t>IÎ</w:t>
            </w:r>
          </w:p>
        </w:tc>
        <w:tc>
          <w:tcPr>
            <w:tcW w:w="1658"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DGE</w:t>
            </w:r>
          </w:p>
        </w:tc>
      </w:tr>
      <w:tr w:rsidR="00780DD0" w:rsidRPr="00706229" w:rsidTr="00780DD0">
        <w:trPr>
          <w:trHeight w:val="20"/>
          <w:jc w:val="center"/>
        </w:trPr>
        <w:tc>
          <w:tcPr>
            <w:tcW w:w="3872" w:type="dxa"/>
            <w:gridSpan w:val="2"/>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9.2 „Ziua Sportivului” şi „Jocurile Sportive ale elevilor”</w:t>
            </w:r>
          </w:p>
        </w:tc>
        <w:tc>
          <w:tcPr>
            <w:tcW w:w="100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11109/ 174</w:t>
            </w: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11115/ 174</w:t>
            </w: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11120/ 174</w:t>
            </w: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11120/ 174</w:t>
            </w: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11115/ 174</w:t>
            </w:r>
          </w:p>
        </w:tc>
        <w:tc>
          <w:tcPr>
            <w:tcW w:w="2745"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de elevi participanți, Nr de elevi premiați</w:t>
            </w:r>
          </w:p>
        </w:tc>
        <w:tc>
          <w:tcPr>
            <w:tcW w:w="1134"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50 000,0 lei</w:t>
            </w:r>
          </w:p>
        </w:tc>
        <w:tc>
          <w:tcPr>
            <w:tcW w:w="1484"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DGE, ŞSR, IÎ; </w:t>
            </w:r>
          </w:p>
        </w:tc>
        <w:tc>
          <w:tcPr>
            <w:tcW w:w="1658"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Club</w:t>
            </w:r>
            <w:r w:rsidR="008C7560" w:rsidRPr="00706229">
              <w:rPr>
                <w:rFonts w:ascii="Times New Roman" w:hAnsi="Times New Roman" w:cs="Times New Roman"/>
                <w:sz w:val="24"/>
                <w:szCs w:val="24"/>
              </w:rPr>
              <w:t>urile de</w:t>
            </w:r>
            <w:r w:rsidRPr="00706229">
              <w:rPr>
                <w:rFonts w:ascii="Times New Roman" w:hAnsi="Times New Roman" w:cs="Times New Roman"/>
                <w:sz w:val="24"/>
                <w:szCs w:val="24"/>
              </w:rPr>
              <w:t xml:space="preserve"> lupte</w:t>
            </w:r>
            <w:r w:rsidR="008C7560" w:rsidRPr="00706229">
              <w:rPr>
                <w:rFonts w:ascii="Times New Roman" w:hAnsi="Times New Roman" w:cs="Times New Roman"/>
                <w:sz w:val="24"/>
                <w:szCs w:val="24"/>
              </w:rPr>
              <w:t>; Club dans</w:t>
            </w:r>
          </w:p>
        </w:tc>
      </w:tr>
      <w:tr w:rsidR="00780DD0" w:rsidRPr="00706229" w:rsidTr="00780DD0">
        <w:trPr>
          <w:trHeight w:val="20"/>
          <w:jc w:val="center"/>
        </w:trPr>
        <w:tc>
          <w:tcPr>
            <w:tcW w:w="3872" w:type="dxa"/>
            <w:gridSpan w:val="2"/>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9.3 Organizarea</w:t>
            </w:r>
            <w:r w:rsidR="0002266B">
              <w:rPr>
                <w:rFonts w:ascii="Times New Roman" w:hAnsi="Times New Roman" w:cs="Times New Roman"/>
                <w:sz w:val="24"/>
                <w:szCs w:val="24"/>
              </w:rPr>
              <w:t xml:space="preserve"> și </w:t>
            </w:r>
            <w:r w:rsidRPr="00706229">
              <w:rPr>
                <w:rFonts w:ascii="Times New Roman" w:hAnsi="Times New Roman" w:cs="Times New Roman"/>
                <w:sz w:val="24"/>
                <w:szCs w:val="24"/>
              </w:rPr>
              <w:t>desfăşurarea Olimpiadei raionale de educaţie fizică</w:t>
            </w:r>
          </w:p>
        </w:tc>
        <w:tc>
          <w:tcPr>
            <w:tcW w:w="100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58/12</w:t>
            </w: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60/12</w:t>
            </w: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64/12</w:t>
            </w: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70/12</w:t>
            </w: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74/12</w:t>
            </w:r>
          </w:p>
        </w:tc>
        <w:tc>
          <w:tcPr>
            <w:tcW w:w="2745"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de elevi participanți, Nr de elevi premiați</w:t>
            </w:r>
          </w:p>
        </w:tc>
        <w:tc>
          <w:tcPr>
            <w:tcW w:w="1134"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5 000,0 lei</w:t>
            </w:r>
          </w:p>
        </w:tc>
        <w:tc>
          <w:tcPr>
            <w:tcW w:w="1484"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DGE, IÎ</w:t>
            </w:r>
          </w:p>
        </w:tc>
        <w:tc>
          <w:tcPr>
            <w:tcW w:w="1658"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DGE </w:t>
            </w:r>
          </w:p>
        </w:tc>
      </w:tr>
      <w:tr w:rsidR="00780DD0" w:rsidRPr="00706229" w:rsidTr="00780DD0">
        <w:trPr>
          <w:trHeight w:val="20"/>
          <w:jc w:val="center"/>
        </w:trPr>
        <w:tc>
          <w:tcPr>
            <w:tcW w:w="3872" w:type="dxa"/>
            <w:gridSpan w:val="2"/>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9.4 Creşterea motivaţiei elevilor şi cadrelor didactice în promovarea modului sănătos de viaţă prin organizarea Conferinţei raionale „Sănătatea prioritate pentru viaţă”</w:t>
            </w:r>
          </w:p>
        </w:tc>
        <w:tc>
          <w:tcPr>
            <w:tcW w:w="100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94/49</w:t>
            </w: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94/49</w:t>
            </w: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94/49</w:t>
            </w: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100/49</w:t>
            </w: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100/49</w:t>
            </w:r>
          </w:p>
        </w:tc>
        <w:tc>
          <w:tcPr>
            <w:tcW w:w="2745"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de elevi participanți, Nr de elevi premiați</w:t>
            </w:r>
          </w:p>
        </w:tc>
        <w:tc>
          <w:tcPr>
            <w:tcW w:w="1134"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p>
        </w:tc>
        <w:tc>
          <w:tcPr>
            <w:tcW w:w="1484"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DGE</w:t>
            </w:r>
          </w:p>
        </w:tc>
        <w:tc>
          <w:tcPr>
            <w:tcW w:w="1658"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p>
        </w:tc>
      </w:tr>
      <w:tr w:rsidR="00780DD0" w:rsidRPr="00706229" w:rsidTr="00780DD0">
        <w:trPr>
          <w:trHeight w:val="20"/>
          <w:jc w:val="center"/>
        </w:trPr>
        <w:tc>
          <w:tcPr>
            <w:tcW w:w="3872" w:type="dxa"/>
            <w:gridSpan w:val="2"/>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9.5 Participarea în cadrul concursului republican al tinerilor agenți de circulație „Securitatea la trafic înseamnă viață”</w:t>
            </w:r>
          </w:p>
        </w:tc>
        <w:tc>
          <w:tcPr>
            <w:tcW w:w="100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21/11</w:t>
            </w: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21/11</w:t>
            </w: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21/11</w:t>
            </w: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21/11</w:t>
            </w:r>
          </w:p>
        </w:tc>
        <w:tc>
          <w:tcPr>
            <w:tcW w:w="1043" w:type="dxa"/>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21/11</w:t>
            </w:r>
          </w:p>
        </w:tc>
        <w:tc>
          <w:tcPr>
            <w:tcW w:w="2745"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de elevi premiați</w:t>
            </w:r>
          </w:p>
        </w:tc>
        <w:tc>
          <w:tcPr>
            <w:tcW w:w="1134"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p>
        </w:tc>
        <w:tc>
          <w:tcPr>
            <w:tcW w:w="1484"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MECC, DGE, Instituțiile de învățământ</w:t>
            </w:r>
          </w:p>
        </w:tc>
        <w:tc>
          <w:tcPr>
            <w:tcW w:w="1658" w:type="dxa"/>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sz w:val="24"/>
                <w:szCs w:val="24"/>
              </w:rPr>
            </w:pPr>
          </w:p>
        </w:tc>
      </w:tr>
      <w:tr w:rsidR="00BB514A" w:rsidRPr="00706229" w:rsidTr="00780DD0">
        <w:trPr>
          <w:trHeight w:val="20"/>
          <w:jc w:val="center"/>
        </w:trPr>
        <w:tc>
          <w:tcPr>
            <w:tcW w:w="3089" w:type="dxa"/>
            <w:tcBorders>
              <w:bottom w:val="single" w:sz="4" w:space="0" w:color="auto"/>
            </w:tcBorders>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Program la nivel local nr. 10</w:t>
            </w:r>
          </w:p>
        </w:tc>
        <w:tc>
          <w:tcPr>
            <w:tcW w:w="12979" w:type="dxa"/>
            <w:gridSpan w:val="10"/>
            <w:tcBorders>
              <w:bottom w:val="single" w:sz="4" w:space="0" w:color="auto"/>
            </w:tcBorders>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Accesul larg al populaţiei la spaţiile sportive pe teritoriul raional viaţă</w:t>
            </w:r>
          </w:p>
        </w:tc>
      </w:tr>
      <w:tr w:rsidR="00780DD0" w:rsidRPr="00706229" w:rsidTr="00780DD0">
        <w:trPr>
          <w:trHeight w:val="20"/>
          <w:jc w:val="center"/>
        </w:trPr>
        <w:tc>
          <w:tcPr>
            <w:tcW w:w="3872" w:type="dxa"/>
            <w:gridSpan w:val="2"/>
            <w:vMerge w:val="restart"/>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5175" w:type="dxa"/>
            <w:gridSpan w:val="5"/>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Perioada de implementare / ținta indicatorului</w:t>
            </w:r>
          </w:p>
        </w:tc>
        <w:tc>
          <w:tcPr>
            <w:tcW w:w="2745" w:type="dxa"/>
            <w:vMerge w:val="restart"/>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134" w:type="dxa"/>
            <w:vMerge w:val="restart"/>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Costuri / valoarea potențială finanțare</w:t>
            </w:r>
          </w:p>
        </w:tc>
        <w:tc>
          <w:tcPr>
            <w:tcW w:w="1484" w:type="dxa"/>
            <w:vMerge w:val="restart"/>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658" w:type="dxa"/>
            <w:vMerge w:val="restart"/>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780DD0" w:rsidRPr="00706229" w:rsidTr="00780DD0">
        <w:trPr>
          <w:trHeight w:val="20"/>
          <w:jc w:val="center"/>
        </w:trPr>
        <w:tc>
          <w:tcPr>
            <w:tcW w:w="3872" w:type="dxa"/>
            <w:gridSpan w:val="2"/>
            <w:vMerge/>
            <w:shd w:val="clear" w:color="auto" w:fill="auto"/>
            <w:tcMar>
              <w:left w:w="28" w:type="dxa"/>
              <w:right w:w="28" w:type="dxa"/>
            </w:tcMar>
          </w:tcPr>
          <w:p w:rsidR="00BB514A" w:rsidRPr="00706229" w:rsidRDefault="00BB514A" w:rsidP="008C7560">
            <w:pPr>
              <w:spacing w:after="0" w:line="240" w:lineRule="auto"/>
              <w:rPr>
                <w:rFonts w:ascii="Times New Roman" w:hAnsi="Times New Roman" w:cs="Times New Roman"/>
                <w:b/>
                <w:sz w:val="24"/>
                <w:szCs w:val="24"/>
              </w:rPr>
            </w:pPr>
          </w:p>
        </w:tc>
        <w:tc>
          <w:tcPr>
            <w:tcW w:w="1003" w:type="dxa"/>
            <w:shd w:val="clear" w:color="auto" w:fill="auto"/>
            <w:tcMar>
              <w:left w:w="28" w:type="dxa"/>
              <w:right w:w="28" w:type="dxa"/>
            </w:tcMar>
            <w:vAlign w:val="center"/>
          </w:tcPr>
          <w:p w:rsidR="00BB514A" w:rsidRPr="00706229" w:rsidRDefault="00BB514A"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1043" w:type="dxa"/>
            <w:shd w:val="clear" w:color="auto" w:fill="auto"/>
            <w:tcMar>
              <w:left w:w="28" w:type="dxa"/>
              <w:right w:w="28" w:type="dxa"/>
            </w:tcMar>
            <w:vAlign w:val="center"/>
          </w:tcPr>
          <w:p w:rsidR="00BB514A" w:rsidRPr="00706229" w:rsidRDefault="00BB514A"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1043" w:type="dxa"/>
            <w:shd w:val="clear" w:color="auto" w:fill="auto"/>
            <w:tcMar>
              <w:left w:w="28" w:type="dxa"/>
              <w:right w:w="28" w:type="dxa"/>
            </w:tcMar>
            <w:vAlign w:val="center"/>
          </w:tcPr>
          <w:p w:rsidR="00BB514A" w:rsidRPr="00706229" w:rsidRDefault="00BB514A"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1043" w:type="dxa"/>
            <w:shd w:val="clear" w:color="auto" w:fill="auto"/>
            <w:tcMar>
              <w:left w:w="28" w:type="dxa"/>
              <w:right w:w="28" w:type="dxa"/>
            </w:tcMar>
            <w:vAlign w:val="center"/>
          </w:tcPr>
          <w:p w:rsidR="00BB514A" w:rsidRPr="00706229" w:rsidRDefault="00BB514A"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1043" w:type="dxa"/>
            <w:shd w:val="clear" w:color="auto" w:fill="auto"/>
            <w:tcMar>
              <w:left w:w="28" w:type="dxa"/>
              <w:right w:w="28" w:type="dxa"/>
            </w:tcMar>
            <w:vAlign w:val="center"/>
          </w:tcPr>
          <w:p w:rsidR="00BB514A" w:rsidRPr="00706229" w:rsidRDefault="00BB514A"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2745" w:type="dxa"/>
            <w:vMerge/>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b/>
                <w:sz w:val="24"/>
                <w:szCs w:val="24"/>
              </w:rPr>
            </w:pPr>
          </w:p>
        </w:tc>
        <w:tc>
          <w:tcPr>
            <w:tcW w:w="1134" w:type="dxa"/>
            <w:vMerge/>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b/>
                <w:sz w:val="24"/>
                <w:szCs w:val="24"/>
              </w:rPr>
            </w:pPr>
          </w:p>
        </w:tc>
        <w:tc>
          <w:tcPr>
            <w:tcW w:w="1484" w:type="dxa"/>
            <w:vMerge/>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b/>
                <w:sz w:val="24"/>
                <w:szCs w:val="24"/>
              </w:rPr>
            </w:pPr>
          </w:p>
        </w:tc>
        <w:tc>
          <w:tcPr>
            <w:tcW w:w="1658" w:type="dxa"/>
            <w:vMerge/>
            <w:shd w:val="clear" w:color="auto" w:fill="auto"/>
            <w:tcMar>
              <w:left w:w="28" w:type="dxa"/>
              <w:right w:w="28" w:type="dxa"/>
            </w:tcMar>
          </w:tcPr>
          <w:p w:rsidR="00BB514A" w:rsidRPr="00706229" w:rsidRDefault="00BB514A" w:rsidP="008C7560">
            <w:pPr>
              <w:spacing w:after="0" w:line="240" w:lineRule="auto"/>
              <w:jc w:val="center"/>
              <w:rPr>
                <w:rFonts w:ascii="Times New Roman" w:hAnsi="Times New Roman" w:cs="Times New Roman"/>
                <w:b/>
                <w:sz w:val="24"/>
                <w:szCs w:val="24"/>
              </w:rPr>
            </w:pPr>
          </w:p>
        </w:tc>
      </w:tr>
      <w:tr w:rsidR="00780DD0" w:rsidRPr="00706229" w:rsidTr="00780DD0">
        <w:trPr>
          <w:trHeight w:val="20"/>
          <w:jc w:val="center"/>
        </w:trPr>
        <w:tc>
          <w:tcPr>
            <w:tcW w:w="3872" w:type="dxa"/>
            <w:gridSpan w:val="2"/>
            <w:shd w:val="clear" w:color="auto" w:fill="auto"/>
            <w:tcMar>
              <w:left w:w="28" w:type="dxa"/>
              <w:right w:w="28" w:type="dxa"/>
            </w:tcMar>
          </w:tcPr>
          <w:p w:rsidR="009B5D13" w:rsidRPr="00706229" w:rsidRDefault="009B5D13"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10.1 Îmbunătăţirea condiţiilor de activitate a sălilor de sport</w:t>
            </w:r>
          </w:p>
        </w:tc>
        <w:tc>
          <w:tcPr>
            <w:tcW w:w="1003" w:type="dxa"/>
            <w:shd w:val="clear" w:color="auto" w:fill="auto"/>
            <w:tcMar>
              <w:left w:w="28" w:type="dxa"/>
              <w:right w:w="28" w:type="dxa"/>
            </w:tcMar>
          </w:tcPr>
          <w:p w:rsidR="009B5D13" w:rsidRPr="00706229" w:rsidRDefault="009B5D13"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43" w:type="dxa"/>
            <w:shd w:val="clear" w:color="auto" w:fill="auto"/>
            <w:tcMar>
              <w:left w:w="28" w:type="dxa"/>
              <w:right w:w="28" w:type="dxa"/>
            </w:tcMar>
          </w:tcPr>
          <w:p w:rsidR="009B5D13" w:rsidRPr="00706229" w:rsidRDefault="009B5D13"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43" w:type="dxa"/>
            <w:shd w:val="clear" w:color="auto" w:fill="auto"/>
            <w:tcMar>
              <w:left w:w="28" w:type="dxa"/>
              <w:right w:w="28" w:type="dxa"/>
            </w:tcMar>
          </w:tcPr>
          <w:p w:rsidR="009B5D13" w:rsidRPr="00706229" w:rsidRDefault="009B5D13"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43" w:type="dxa"/>
            <w:shd w:val="clear" w:color="auto" w:fill="auto"/>
            <w:tcMar>
              <w:left w:w="28" w:type="dxa"/>
              <w:right w:w="28" w:type="dxa"/>
            </w:tcMar>
          </w:tcPr>
          <w:p w:rsidR="009B5D13" w:rsidRPr="00706229" w:rsidRDefault="009B5D13"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43" w:type="dxa"/>
            <w:shd w:val="clear" w:color="auto" w:fill="auto"/>
            <w:tcMar>
              <w:left w:w="28" w:type="dxa"/>
              <w:right w:w="28" w:type="dxa"/>
            </w:tcMar>
          </w:tcPr>
          <w:p w:rsidR="009B5D13" w:rsidRPr="00706229" w:rsidRDefault="009B5D13"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2745" w:type="dxa"/>
            <w:shd w:val="clear" w:color="auto" w:fill="auto"/>
            <w:tcMar>
              <w:left w:w="28" w:type="dxa"/>
              <w:right w:w="28" w:type="dxa"/>
            </w:tcMar>
          </w:tcPr>
          <w:p w:rsidR="009B5D13" w:rsidRPr="00706229" w:rsidRDefault="009B5D13"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săli de sport cu condiții îmbunătățite</w:t>
            </w:r>
          </w:p>
        </w:tc>
        <w:tc>
          <w:tcPr>
            <w:tcW w:w="1134" w:type="dxa"/>
            <w:shd w:val="clear" w:color="auto" w:fill="auto"/>
            <w:tcMar>
              <w:left w:w="28" w:type="dxa"/>
              <w:right w:w="28" w:type="dxa"/>
            </w:tcMar>
          </w:tcPr>
          <w:p w:rsidR="009B5D13" w:rsidRPr="00706229" w:rsidRDefault="009B5D13" w:rsidP="008C7560">
            <w:pPr>
              <w:spacing w:after="0" w:line="240" w:lineRule="auto"/>
              <w:rPr>
                <w:rFonts w:ascii="Times New Roman" w:hAnsi="Times New Roman" w:cs="Times New Roman"/>
                <w:sz w:val="24"/>
                <w:szCs w:val="24"/>
              </w:rPr>
            </w:pPr>
          </w:p>
        </w:tc>
        <w:tc>
          <w:tcPr>
            <w:tcW w:w="1484" w:type="dxa"/>
            <w:shd w:val="clear" w:color="auto" w:fill="auto"/>
            <w:tcMar>
              <w:left w:w="28" w:type="dxa"/>
              <w:right w:w="28" w:type="dxa"/>
            </w:tcMar>
          </w:tcPr>
          <w:p w:rsidR="009B5D13" w:rsidRPr="00706229" w:rsidRDefault="009B5D13"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DGE</w:t>
            </w:r>
          </w:p>
        </w:tc>
        <w:tc>
          <w:tcPr>
            <w:tcW w:w="1658" w:type="dxa"/>
            <w:shd w:val="clear" w:color="auto" w:fill="auto"/>
            <w:tcMar>
              <w:left w:w="28" w:type="dxa"/>
              <w:right w:w="28" w:type="dxa"/>
            </w:tcMar>
          </w:tcPr>
          <w:p w:rsidR="009B5D13" w:rsidRPr="00706229" w:rsidRDefault="009B5D13"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Instituțiile de învățământ</w:t>
            </w:r>
          </w:p>
        </w:tc>
      </w:tr>
      <w:tr w:rsidR="00780DD0" w:rsidRPr="00706229" w:rsidTr="00780DD0">
        <w:trPr>
          <w:trHeight w:val="20"/>
          <w:jc w:val="center"/>
        </w:trPr>
        <w:tc>
          <w:tcPr>
            <w:tcW w:w="3872" w:type="dxa"/>
            <w:gridSpan w:val="2"/>
            <w:shd w:val="clear" w:color="auto" w:fill="auto"/>
            <w:tcMar>
              <w:left w:w="28" w:type="dxa"/>
              <w:right w:w="28" w:type="dxa"/>
            </w:tcMar>
          </w:tcPr>
          <w:p w:rsidR="009B5D13" w:rsidRPr="00706229" w:rsidRDefault="009B5D13" w:rsidP="00780DD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10.2 Dotarea echipamentului necesar pentru instituţiile din domeniul culturii fizice şi sportului</w:t>
            </w:r>
          </w:p>
        </w:tc>
        <w:tc>
          <w:tcPr>
            <w:tcW w:w="1003" w:type="dxa"/>
            <w:shd w:val="clear" w:color="auto" w:fill="auto"/>
            <w:tcMar>
              <w:left w:w="28" w:type="dxa"/>
              <w:right w:w="28" w:type="dxa"/>
            </w:tcMar>
          </w:tcPr>
          <w:p w:rsidR="009B5D13" w:rsidRPr="00706229" w:rsidRDefault="009B5D13"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43" w:type="dxa"/>
            <w:shd w:val="clear" w:color="auto" w:fill="auto"/>
            <w:tcMar>
              <w:left w:w="28" w:type="dxa"/>
              <w:right w:w="28" w:type="dxa"/>
            </w:tcMar>
          </w:tcPr>
          <w:p w:rsidR="009B5D13" w:rsidRPr="00706229" w:rsidRDefault="009B5D13"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43" w:type="dxa"/>
            <w:shd w:val="clear" w:color="auto" w:fill="auto"/>
            <w:tcMar>
              <w:left w:w="28" w:type="dxa"/>
              <w:right w:w="28" w:type="dxa"/>
            </w:tcMar>
          </w:tcPr>
          <w:p w:rsidR="009B5D13" w:rsidRPr="00706229" w:rsidRDefault="009B5D13"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43" w:type="dxa"/>
            <w:shd w:val="clear" w:color="auto" w:fill="auto"/>
            <w:tcMar>
              <w:left w:w="28" w:type="dxa"/>
              <w:right w:w="28" w:type="dxa"/>
            </w:tcMar>
          </w:tcPr>
          <w:p w:rsidR="009B5D13" w:rsidRPr="00706229" w:rsidRDefault="009B5D13"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43" w:type="dxa"/>
            <w:shd w:val="clear" w:color="auto" w:fill="auto"/>
            <w:tcMar>
              <w:left w:w="28" w:type="dxa"/>
              <w:right w:w="28" w:type="dxa"/>
            </w:tcMar>
          </w:tcPr>
          <w:p w:rsidR="009B5D13" w:rsidRPr="00706229" w:rsidRDefault="009B5D13"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2745" w:type="dxa"/>
            <w:shd w:val="clear" w:color="auto" w:fill="auto"/>
            <w:tcMar>
              <w:left w:w="28" w:type="dxa"/>
              <w:right w:w="28" w:type="dxa"/>
            </w:tcMar>
          </w:tcPr>
          <w:p w:rsidR="009B5D13" w:rsidRPr="00706229" w:rsidRDefault="009B5D13"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Nr și tip echipament </w:t>
            </w:r>
            <w:r w:rsidR="00780DD0">
              <w:rPr>
                <w:rFonts w:ascii="Times New Roman" w:hAnsi="Times New Roman" w:cs="Times New Roman"/>
                <w:sz w:val="24"/>
                <w:szCs w:val="24"/>
              </w:rPr>
              <w:t xml:space="preserve">dotat / </w:t>
            </w:r>
            <w:r w:rsidRPr="00706229">
              <w:rPr>
                <w:rFonts w:ascii="Times New Roman" w:hAnsi="Times New Roman" w:cs="Times New Roman"/>
                <w:sz w:val="24"/>
                <w:szCs w:val="24"/>
              </w:rPr>
              <w:t>procurat</w:t>
            </w:r>
            <w:r w:rsidR="00780DD0">
              <w:rPr>
                <w:rFonts w:ascii="Times New Roman" w:hAnsi="Times New Roman" w:cs="Times New Roman"/>
                <w:sz w:val="24"/>
                <w:szCs w:val="24"/>
              </w:rPr>
              <w:t xml:space="preserve"> </w:t>
            </w:r>
          </w:p>
        </w:tc>
        <w:tc>
          <w:tcPr>
            <w:tcW w:w="1134" w:type="dxa"/>
            <w:shd w:val="clear" w:color="auto" w:fill="auto"/>
            <w:tcMar>
              <w:left w:w="28" w:type="dxa"/>
              <w:right w:w="28" w:type="dxa"/>
            </w:tcMar>
          </w:tcPr>
          <w:p w:rsidR="009B5D13" w:rsidRPr="00706229" w:rsidRDefault="009B5D13" w:rsidP="008C7560">
            <w:pPr>
              <w:spacing w:after="0" w:line="240" w:lineRule="auto"/>
              <w:rPr>
                <w:rFonts w:ascii="Times New Roman" w:hAnsi="Times New Roman" w:cs="Times New Roman"/>
                <w:sz w:val="24"/>
                <w:szCs w:val="24"/>
              </w:rPr>
            </w:pPr>
          </w:p>
        </w:tc>
        <w:tc>
          <w:tcPr>
            <w:tcW w:w="1484" w:type="dxa"/>
            <w:shd w:val="clear" w:color="auto" w:fill="auto"/>
            <w:tcMar>
              <w:left w:w="28" w:type="dxa"/>
              <w:right w:w="28" w:type="dxa"/>
            </w:tcMar>
          </w:tcPr>
          <w:p w:rsidR="009B5D13" w:rsidRPr="00706229" w:rsidRDefault="009B5D13"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DGE</w:t>
            </w:r>
          </w:p>
        </w:tc>
        <w:tc>
          <w:tcPr>
            <w:tcW w:w="1658" w:type="dxa"/>
            <w:shd w:val="clear" w:color="auto" w:fill="auto"/>
            <w:tcMar>
              <w:left w:w="28" w:type="dxa"/>
              <w:right w:w="28" w:type="dxa"/>
            </w:tcMar>
          </w:tcPr>
          <w:p w:rsidR="009B5D13" w:rsidRPr="00706229" w:rsidRDefault="009B5D13"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APL II, APL I, agenţi economici</w:t>
            </w:r>
          </w:p>
        </w:tc>
      </w:tr>
      <w:tr w:rsidR="00780DD0" w:rsidRPr="00706229" w:rsidTr="00780DD0">
        <w:trPr>
          <w:trHeight w:val="20"/>
          <w:jc w:val="center"/>
        </w:trPr>
        <w:tc>
          <w:tcPr>
            <w:tcW w:w="3872" w:type="dxa"/>
            <w:gridSpan w:val="2"/>
            <w:shd w:val="clear" w:color="auto" w:fill="auto"/>
            <w:tcMar>
              <w:left w:w="28" w:type="dxa"/>
              <w:right w:w="28" w:type="dxa"/>
            </w:tcMar>
          </w:tcPr>
          <w:p w:rsidR="009B5D13" w:rsidRPr="00706229" w:rsidRDefault="009B5D13"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10.3 Reabilitarea şi extinderea numărului  de secţii sportive în raion</w:t>
            </w:r>
          </w:p>
        </w:tc>
        <w:tc>
          <w:tcPr>
            <w:tcW w:w="1003" w:type="dxa"/>
            <w:shd w:val="clear" w:color="auto" w:fill="auto"/>
            <w:tcMar>
              <w:left w:w="28" w:type="dxa"/>
              <w:right w:w="28" w:type="dxa"/>
            </w:tcMar>
          </w:tcPr>
          <w:p w:rsidR="009B5D13" w:rsidRPr="00706229" w:rsidRDefault="009B5D13"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43" w:type="dxa"/>
            <w:shd w:val="clear" w:color="auto" w:fill="auto"/>
            <w:tcMar>
              <w:left w:w="28" w:type="dxa"/>
              <w:right w:w="28" w:type="dxa"/>
            </w:tcMar>
          </w:tcPr>
          <w:p w:rsidR="009B5D13" w:rsidRPr="00706229" w:rsidRDefault="009B5D13" w:rsidP="008C7560">
            <w:pPr>
              <w:spacing w:after="0" w:line="240" w:lineRule="auto"/>
              <w:jc w:val="center"/>
              <w:rPr>
                <w:rFonts w:ascii="Times New Roman" w:hAnsi="Times New Roman" w:cs="Times New Roman"/>
                <w:sz w:val="24"/>
                <w:szCs w:val="24"/>
              </w:rPr>
            </w:pPr>
          </w:p>
        </w:tc>
        <w:tc>
          <w:tcPr>
            <w:tcW w:w="1043" w:type="dxa"/>
            <w:shd w:val="clear" w:color="auto" w:fill="auto"/>
            <w:tcMar>
              <w:left w:w="28" w:type="dxa"/>
              <w:right w:w="28" w:type="dxa"/>
            </w:tcMar>
          </w:tcPr>
          <w:p w:rsidR="009B5D13" w:rsidRPr="00706229" w:rsidRDefault="009B5D13"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43" w:type="dxa"/>
            <w:shd w:val="clear" w:color="auto" w:fill="auto"/>
            <w:tcMar>
              <w:left w:w="28" w:type="dxa"/>
              <w:right w:w="28" w:type="dxa"/>
            </w:tcMar>
          </w:tcPr>
          <w:p w:rsidR="009B5D13" w:rsidRPr="00706229" w:rsidRDefault="009B5D13" w:rsidP="008C7560">
            <w:pPr>
              <w:spacing w:after="0" w:line="240" w:lineRule="auto"/>
              <w:jc w:val="center"/>
              <w:rPr>
                <w:rFonts w:ascii="Times New Roman" w:hAnsi="Times New Roman" w:cs="Times New Roman"/>
                <w:sz w:val="24"/>
                <w:szCs w:val="24"/>
              </w:rPr>
            </w:pPr>
          </w:p>
        </w:tc>
        <w:tc>
          <w:tcPr>
            <w:tcW w:w="1043" w:type="dxa"/>
            <w:shd w:val="clear" w:color="auto" w:fill="auto"/>
            <w:tcMar>
              <w:left w:w="28" w:type="dxa"/>
              <w:right w:w="28" w:type="dxa"/>
            </w:tcMar>
          </w:tcPr>
          <w:p w:rsidR="009B5D13" w:rsidRPr="00706229" w:rsidRDefault="009B5D13"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2745" w:type="dxa"/>
            <w:shd w:val="clear" w:color="auto" w:fill="auto"/>
            <w:tcMar>
              <w:left w:w="28" w:type="dxa"/>
              <w:right w:w="28" w:type="dxa"/>
            </w:tcMar>
          </w:tcPr>
          <w:p w:rsidR="009B5D13" w:rsidRPr="00706229" w:rsidRDefault="009B5D13"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de secții sportive noi create</w:t>
            </w:r>
          </w:p>
        </w:tc>
        <w:tc>
          <w:tcPr>
            <w:tcW w:w="1134" w:type="dxa"/>
            <w:shd w:val="clear" w:color="auto" w:fill="auto"/>
            <w:tcMar>
              <w:left w:w="28" w:type="dxa"/>
              <w:right w:w="28" w:type="dxa"/>
            </w:tcMar>
          </w:tcPr>
          <w:p w:rsidR="009B5D13" w:rsidRPr="00706229" w:rsidRDefault="009B5D13" w:rsidP="008C7560">
            <w:pPr>
              <w:spacing w:after="0" w:line="240" w:lineRule="auto"/>
              <w:rPr>
                <w:rFonts w:ascii="Times New Roman" w:hAnsi="Times New Roman" w:cs="Times New Roman"/>
                <w:sz w:val="24"/>
                <w:szCs w:val="24"/>
              </w:rPr>
            </w:pPr>
          </w:p>
        </w:tc>
        <w:tc>
          <w:tcPr>
            <w:tcW w:w="1484" w:type="dxa"/>
            <w:shd w:val="clear" w:color="auto" w:fill="auto"/>
            <w:tcMar>
              <w:left w:w="28" w:type="dxa"/>
              <w:right w:w="28" w:type="dxa"/>
            </w:tcMar>
          </w:tcPr>
          <w:p w:rsidR="009B5D13" w:rsidRPr="00706229" w:rsidRDefault="009B5D13"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DGE</w:t>
            </w:r>
          </w:p>
        </w:tc>
        <w:tc>
          <w:tcPr>
            <w:tcW w:w="1658" w:type="dxa"/>
            <w:shd w:val="clear" w:color="auto" w:fill="auto"/>
            <w:tcMar>
              <w:left w:w="28" w:type="dxa"/>
              <w:right w:w="28" w:type="dxa"/>
            </w:tcMar>
          </w:tcPr>
          <w:p w:rsidR="009B5D13" w:rsidRPr="00706229" w:rsidRDefault="009B5D13"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Școala de sport raională</w:t>
            </w:r>
          </w:p>
        </w:tc>
      </w:tr>
      <w:tr w:rsidR="00780DD0" w:rsidRPr="00706229" w:rsidTr="00780DD0">
        <w:trPr>
          <w:trHeight w:val="20"/>
          <w:jc w:val="center"/>
        </w:trPr>
        <w:tc>
          <w:tcPr>
            <w:tcW w:w="3872" w:type="dxa"/>
            <w:gridSpan w:val="2"/>
            <w:shd w:val="clear" w:color="auto" w:fill="auto"/>
            <w:tcMar>
              <w:left w:w="28" w:type="dxa"/>
              <w:right w:w="28" w:type="dxa"/>
            </w:tcMar>
          </w:tcPr>
          <w:p w:rsidR="009B5D13" w:rsidRPr="00706229" w:rsidRDefault="009B5D13"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10.4 Construcţia terenurilor de fotbal cu </w:t>
            </w:r>
            <w:r w:rsidR="006823E4" w:rsidRPr="00706229">
              <w:rPr>
                <w:rFonts w:ascii="Times New Roman" w:hAnsi="Times New Roman" w:cs="Times New Roman"/>
                <w:sz w:val="24"/>
                <w:szCs w:val="24"/>
              </w:rPr>
              <w:t>înveliș</w:t>
            </w:r>
            <w:r w:rsidRPr="00706229">
              <w:rPr>
                <w:rFonts w:ascii="Times New Roman" w:hAnsi="Times New Roman" w:cs="Times New Roman"/>
                <w:sz w:val="24"/>
                <w:szCs w:val="24"/>
              </w:rPr>
              <w:t xml:space="preserve"> artificial, în conformitate cu standardele UEFA</w:t>
            </w:r>
          </w:p>
        </w:tc>
        <w:tc>
          <w:tcPr>
            <w:tcW w:w="1003" w:type="dxa"/>
            <w:shd w:val="clear" w:color="auto" w:fill="auto"/>
            <w:tcMar>
              <w:left w:w="28" w:type="dxa"/>
              <w:right w:w="28" w:type="dxa"/>
            </w:tcMar>
          </w:tcPr>
          <w:p w:rsidR="009B5D13" w:rsidRPr="00706229" w:rsidRDefault="009B5D13"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43" w:type="dxa"/>
            <w:shd w:val="clear" w:color="auto" w:fill="auto"/>
            <w:tcMar>
              <w:left w:w="28" w:type="dxa"/>
              <w:right w:w="28" w:type="dxa"/>
            </w:tcMar>
          </w:tcPr>
          <w:p w:rsidR="009B5D13" w:rsidRPr="00706229" w:rsidRDefault="009B5D13"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43" w:type="dxa"/>
            <w:shd w:val="clear" w:color="auto" w:fill="auto"/>
            <w:tcMar>
              <w:left w:w="28" w:type="dxa"/>
              <w:right w:w="28" w:type="dxa"/>
            </w:tcMar>
          </w:tcPr>
          <w:p w:rsidR="009B5D13" w:rsidRPr="00706229" w:rsidRDefault="009B5D13"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43" w:type="dxa"/>
            <w:shd w:val="clear" w:color="auto" w:fill="auto"/>
            <w:tcMar>
              <w:left w:w="28" w:type="dxa"/>
              <w:right w:w="28" w:type="dxa"/>
            </w:tcMar>
          </w:tcPr>
          <w:p w:rsidR="009B5D13" w:rsidRPr="00706229" w:rsidRDefault="009B5D13"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43" w:type="dxa"/>
            <w:shd w:val="clear" w:color="auto" w:fill="auto"/>
            <w:tcMar>
              <w:left w:w="28" w:type="dxa"/>
              <w:right w:w="28" w:type="dxa"/>
            </w:tcMar>
          </w:tcPr>
          <w:p w:rsidR="009B5D13" w:rsidRPr="00706229" w:rsidRDefault="009B5D13"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2745" w:type="dxa"/>
            <w:shd w:val="clear" w:color="auto" w:fill="auto"/>
            <w:tcMar>
              <w:left w:w="28" w:type="dxa"/>
              <w:right w:w="28" w:type="dxa"/>
            </w:tcMar>
          </w:tcPr>
          <w:p w:rsidR="009B5D13" w:rsidRPr="00706229" w:rsidRDefault="009B5D13"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terenuri</w:t>
            </w:r>
          </w:p>
        </w:tc>
        <w:tc>
          <w:tcPr>
            <w:tcW w:w="1134" w:type="dxa"/>
            <w:shd w:val="clear" w:color="auto" w:fill="auto"/>
            <w:tcMar>
              <w:left w:w="28" w:type="dxa"/>
              <w:right w:w="28" w:type="dxa"/>
            </w:tcMar>
          </w:tcPr>
          <w:p w:rsidR="009B5D13" w:rsidRPr="00706229" w:rsidRDefault="009B5D13" w:rsidP="008C7560">
            <w:pPr>
              <w:spacing w:after="0" w:line="240" w:lineRule="auto"/>
              <w:rPr>
                <w:rFonts w:ascii="Times New Roman" w:hAnsi="Times New Roman" w:cs="Times New Roman"/>
                <w:sz w:val="24"/>
                <w:szCs w:val="24"/>
              </w:rPr>
            </w:pPr>
          </w:p>
        </w:tc>
        <w:tc>
          <w:tcPr>
            <w:tcW w:w="1484" w:type="dxa"/>
            <w:shd w:val="clear" w:color="auto" w:fill="auto"/>
            <w:tcMar>
              <w:left w:w="28" w:type="dxa"/>
              <w:right w:w="28" w:type="dxa"/>
            </w:tcMar>
          </w:tcPr>
          <w:p w:rsidR="009B5D13" w:rsidRPr="00706229" w:rsidRDefault="009B5D13"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DGE</w:t>
            </w:r>
          </w:p>
        </w:tc>
        <w:tc>
          <w:tcPr>
            <w:tcW w:w="1658" w:type="dxa"/>
            <w:shd w:val="clear" w:color="auto" w:fill="auto"/>
            <w:tcMar>
              <w:left w:w="28" w:type="dxa"/>
              <w:right w:w="28" w:type="dxa"/>
            </w:tcMar>
          </w:tcPr>
          <w:p w:rsidR="009B5D13" w:rsidRPr="00706229" w:rsidRDefault="009B5D13"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APL II, APL I, agenţi economici</w:t>
            </w:r>
          </w:p>
        </w:tc>
      </w:tr>
      <w:tr w:rsidR="00780DD0" w:rsidRPr="00706229" w:rsidTr="00780DD0">
        <w:trPr>
          <w:trHeight w:val="20"/>
          <w:jc w:val="center"/>
        </w:trPr>
        <w:tc>
          <w:tcPr>
            <w:tcW w:w="3872" w:type="dxa"/>
            <w:gridSpan w:val="2"/>
            <w:shd w:val="clear" w:color="auto" w:fill="auto"/>
            <w:tcMar>
              <w:left w:w="28" w:type="dxa"/>
              <w:right w:w="28" w:type="dxa"/>
            </w:tcMar>
          </w:tcPr>
          <w:p w:rsidR="009B5D13" w:rsidRPr="00706229" w:rsidRDefault="009B5D13" w:rsidP="00780DD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 xml:space="preserve">10.5 Amenajarea şi instalarea seturilor de </w:t>
            </w:r>
            <w:r w:rsidR="006823E4" w:rsidRPr="00706229">
              <w:rPr>
                <w:rFonts w:ascii="Times New Roman" w:hAnsi="Times New Roman" w:cs="Times New Roman"/>
                <w:sz w:val="24"/>
                <w:szCs w:val="24"/>
              </w:rPr>
              <w:t>trena</w:t>
            </w:r>
            <w:r w:rsidR="00780DD0">
              <w:rPr>
                <w:rFonts w:ascii="Times New Roman" w:hAnsi="Times New Roman" w:cs="Times New Roman"/>
                <w:sz w:val="24"/>
                <w:szCs w:val="24"/>
              </w:rPr>
              <w:t>j</w:t>
            </w:r>
            <w:r w:rsidR="006823E4" w:rsidRPr="00706229">
              <w:rPr>
                <w:rFonts w:ascii="Times New Roman" w:hAnsi="Times New Roman" w:cs="Times New Roman"/>
                <w:sz w:val="24"/>
                <w:szCs w:val="24"/>
              </w:rPr>
              <w:t>oare</w:t>
            </w:r>
            <w:r w:rsidRPr="00706229">
              <w:rPr>
                <w:rFonts w:ascii="Times New Roman" w:hAnsi="Times New Roman" w:cs="Times New Roman"/>
                <w:sz w:val="24"/>
                <w:szCs w:val="24"/>
              </w:rPr>
              <w:t xml:space="preserve"> în aer liber în parcuri </w:t>
            </w:r>
            <w:r w:rsidR="00780DD0">
              <w:rPr>
                <w:rFonts w:ascii="Times New Roman" w:hAnsi="Times New Roman" w:cs="Times New Roman"/>
                <w:sz w:val="24"/>
                <w:szCs w:val="24"/>
              </w:rPr>
              <w:t>în</w:t>
            </w:r>
            <w:r w:rsidRPr="00706229">
              <w:rPr>
                <w:rFonts w:ascii="Times New Roman" w:hAnsi="Times New Roman" w:cs="Times New Roman"/>
                <w:sz w:val="24"/>
                <w:szCs w:val="24"/>
              </w:rPr>
              <w:t xml:space="preserve"> or</w:t>
            </w:r>
            <w:r w:rsidR="00780DD0">
              <w:rPr>
                <w:rFonts w:ascii="Times New Roman" w:hAnsi="Times New Roman" w:cs="Times New Roman"/>
                <w:sz w:val="24"/>
                <w:szCs w:val="24"/>
              </w:rPr>
              <w:t>.</w:t>
            </w:r>
            <w:r w:rsidRPr="00706229">
              <w:rPr>
                <w:rFonts w:ascii="Times New Roman" w:hAnsi="Times New Roman" w:cs="Times New Roman"/>
                <w:sz w:val="24"/>
                <w:szCs w:val="24"/>
              </w:rPr>
              <w:t xml:space="preserve"> Orhei </w:t>
            </w:r>
            <w:r w:rsidR="00780DD0">
              <w:rPr>
                <w:rFonts w:ascii="Times New Roman" w:hAnsi="Times New Roman" w:cs="Times New Roman"/>
                <w:sz w:val="24"/>
                <w:szCs w:val="24"/>
              </w:rPr>
              <w:t>şi în parcuri</w:t>
            </w:r>
            <w:r w:rsidRPr="00706229">
              <w:rPr>
                <w:rFonts w:ascii="Times New Roman" w:hAnsi="Times New Roman" w:cs="Times New Roman"/>
                <w:sz w:val="24"/>
                <w:szCs w:val="24"/>
              </w:rPr>
              <w:t xml:space="preserve"> din </w:t>
            </w:r>
            <w:r w:rsidR="006823E4" w:rsidRPr="00706229">
              <w:rPr>
                <w:rFonts w:ascii="Times New Roman" w:hAnsi="Times New Roman" w:cs="Times New Roman"/>
                <w:sz w:val="24"/>
                <w:szCs w:val="24"/>
              </w:rPr>
              <w:t>comune</w:t>
            </w:r>
          </w:p>
        </w:tc>
        <w:tc>
          <w:tcPr>
            <w:tcW w:w="1003" w:type="dxa"/>
            <w:shd w:val="clear" w:color="auto" w:fill="auto"/>
            <w:tcMar>
              <w:left w:w="28" w:type="dxa"/>
              <w:right w:w="28" w:type="dxa"/>
            </w:tcMar>
          </w:tcPr>
          <w:p w:rsidR="009B5D13" w:rsidRPr="00706229" w:rsidRDefault="009B5D13"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43" w:type="dxa"/>
            <w:shd w:val="clear" w:color="auto" w:fill="auto"/>
            <w:tcMar>
              <w:left w:w="28" w:type="dxa"/>
              <w:right w:w="28" w:type="dxa"/>
            </w:tcMar>
          </w:tcPr>
          <w:p w:rsidR="009B5D13" w:rsidRPr="00706229" w:rsidRDefault="009B5D13"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43" w:type="dxa"/>
            <w:shd w:val="clear" w:color="auto" w:fill="auto"/>
            <w:tcMar>
              <w:left w:w="28" w:type="dxa"/>
              <w:right w:w="28" w:type="dxa"/>
            </w:tcMar>
          </w:tcPr>
          <w:p w:rsidR="009B5D13" w:rsidRPr="00706229" w:rsidRDefault="009B5D13"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43" w:type="dxa"/>
            <w:shd w:val="clear" w:color="auto" w:fill="auto"/>
            <w:tcMar>
              <w:left w:w="28" w:type="dxa"/>
              <w:right w:w="28" w:type="dxa"/>
            </w:tcMar>
          </w:tcPr>
          <w:p w:rsidR="009B5D13" w:rsidRPr="00706229" w:rsidRDefault="009B5D13"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43" w:type="dxa"/>
            <w:shd w:val="clear" w:color="auto" w:fill="auto"/>
            <w:tcMar>
              <w:left w:w="28" w:type="dxa"/>
              <w:right w:w="28" w:type="dxa"/>
            </w:tcMar>
          </w:tcPr>
          <w:p w:rsidR="009B5D13" w:rsidRPr="00706229" w:rsidRDefault="009B5D13"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2745" w:type="dxa"/>
            <w:shd w:val="clear" w:color="auto" w:fill="auto"/>
            <w:tcMar>
              <w:left w:w="28" w:type="dxa"/>
              <w:right w:w="28" w:type="dxa"/>
            </w:tcMar>
          </w:tcPr>
          <w:p w:rsidR="009B5D13" w:rsidRPr="00706229" w:rsidRDefault="009B5D13"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de amenajări</w:t>
            </w:r>
          </w:p>
        </w:tc>
        <w:tc>
          <w:tcPr>
            <w:tcW w:w="1134" w:type="dxa"/>
            <w:shd w:val="clear" w:color="auto" w:fill="auto"/>
            <w:tcMar>
              <w:left w:w="28" w:type="dxa"/>
              <w:right w:w="28" w:type="dxa"/>
            </w:tcMar>
          </w:tcPr>
          <w:p w:rsidR="009B5D13" w:rsidRPr="00706229" w:rsidRDefault="009B5D13" w:rsidP="008C7560">
            <w:pPr>
              <w:spacing w:after="0" w:line="240" w:lineRule="auto"/>
              <w:rPr>
                <w:rFonts w:ascii="Times New Roman" w:hAnsi="Times New Roman" w:cs="Times New Roman"/>
                <w:sz w:val="24"/>
                <w:szCs w:val="24"/>
              </w:rPr>
            </w:pPr>
          </w:p>
        </w:tc>
        <w:tc>
          <w:tcPr>
            <w:tcW w:w="1484" w:type="dxa"/>
            <w:shd w:val="clear" w:color="auto" w:fill="auto"/>
            <w:tcMar>
              <w:left w:w="28" w:type="dxa"/>
              <w:right w:w="28" w:type="dxa"/>
            </w:tcMar>
          </w:tcPr>
          <w:p w:rsidR="009B5D13" w:rsidRPr="00706229" w:rsidRDefault="009B5D13"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DGE</w:t>
            </w:r>
          </w:p>
        </w:tc>
        <w:tc>
          <w:tcPr>
            <w:tcW w:w="1658" w:type="dxa"/>
            <w:shd w:val="clear" w:color="auto" w:fill="auto"/>
            <w:tcMar>
              <w:left w:w="28" w:type="dxa"/>
              <w:right w:w="28" w:type="dxa"/>
            </w:tcMar>
          </w:tcPr>
          <w:p w:rsidR="009B5D13" w:rsidRPr="00706229" w:rsidRDefault="009B5D13"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APL II, APL I, agenţi economici</w:t>
            </w:r>
          </w:p>
        </w:tc>
      </w:tr>
      <w:tr w:rsidR="009B5D13" w:rsidRPr="00706229" w:rsidTr="00780DD0">
        <w:trPr>
          <w:trHeight w:val="20"/>
          <w:jc w:val="center"/>
        </w:trPr>
        <w:tc>
          <w:tcPr>
            <w:tcW w:w="3089" w:type="dxa"/>
            <w:tcBorders>
              <w:bottom w:val="single" w:sz="4" w:space="0" w:color="auto"/>
            </w:tcBorders>
            <w:shd w:val="clear" w:color="auto" w:fill="auto"/>
            <w:tcMar>
              <w:left w:w="28" w:type="dxa"/>
              <w:right w:w="28" w:type="dxa"/>
            </w:tcMar>
          </w:tcPr>
          <w:p w:rsidR="009B5D13" w:rsidRPr="00706229" w:rsidRDefault="009B5D13" w:rsidP="008C7560">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Program la nivel local nr. 11</w:t>
            </w:r>
          </w:p>
        </w:tc>
        <w:tc>
          <w:tcPr>
            <w:tcW w:w="12979" w:type="dxa"/>
            <w:gridSpan w:val="10"/>
            <w:tcBorders>
              <w:bottom w:val="single" w:sz="4" w:space="0" w:color="auto"/>
            </w:tcBorders>
            <w:shd w:val="clear" w:color="auto" w:fill="auto"/>
            <w:tcMar>
              <w:left w:w="28" w:type="dxa"/>
              <w:right w:w="28" w:type="dxa"/>
            </w:tcMar>
          </w:tcPr>
          <w:p w:rsidR="009B5D13" w:rsidRPr="00706229" w:rsidRDefault="009B5D13" w:rsidP="008C7560">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Asigurarea cu cadre în domeniul culturii fizice şi sportului</w:t>
            </w:r>
          </w:p>
        </w:tc>
      </w:tr>
      <w:tr w:rsidR="00780DD0" w:rsidRPr="00706229" w:rsidTr="00780DD0">
        <w:trPr>
          <w:trHeight w:val="20"/>
          <w:jc w:val="center"/>
        </w:trPr>
        <w:tc>
          <w:tcPr>
            <w:tcW w:w="3872" w:type="dxa"/>
            <w:gridSpan w:val="2"/>
            <w:vMerge w:val="restart"/>
            <w:shd w:val="clear" w:color="auto" w:fill="auto"/>
            <w:tcMar>
              <w:left w:w="28" w:type="dxa"/>
              <w:right w:w="28" w:type="dxa"/>
            </w:tcMar>
          </w:tcPr>
          <w:p w:rsidR="009B5D13" w:rsidRPr="00706229" w:rsidRDefault="009B5D13" w:rsidP="008C7560">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5175" w:type="dxa"/>
            <w:gridSpan w:val="5"/>
            <w:shd w:val="clear" w:color="auto" w:fill="auto"/>
            <w:tcMar>
              <w:left w:w="28" w:type="dxa"/>
              <w:right w:w="28" w:type="dxa"/>
            </w:tcMar>
          </w:tcPr>
          <w:p w:rsidR="009B5D13" w:rsidRPr="00706229" w:rsidRDefault="009B5D13"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Perioada de implementare / ținta indicatorului</w:t>
            </w:r>
          </w:p>
        </w:tc>
        <w:tc>
          <w:tcPr>
            <w:tcW w:w="2745" w:type="dxa"/>
            <w:vMerge w:val="restart"/>
            <w:shd w:val="clear" w:color="auto" w:fill="auto"/>
            <w:tcMar>
              <w:left w:w="28" w:type="dxa"/>
              <w:right w:w="28" w:type="dxa"/>
            </w:tcMar>
          </w:tcPr>
          <w:p w:rsidR="009B5D13" w:rsidRPr="00706229" w:rsidRDefault="009B5D13"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134" w:type="dxa"/>
            <w:vMerge w:val="restart"/>
            <w:shd w:val="clear" w:color="auto" w:fill="auto"/>
            <w:tcMar>
              <w:left w:w="28" w:type="dxa"/>
              <w:right w:w="28" w:type="dxa"/>
            </w:tcMar>
          </w:tcPr>
          <w:p w:rsidR="009B5D13" w:rsidRPr="00706229" w:rsidRDefault="009B5D13"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Costuri / valoarea potențială finanțare</w:t>
            </w:r>
          </w:p>
        </w:tc>
        <w:tc>
          <w:tcPr>
            <w:tcW w:w="1484" w:type="dxa"/>
            <w:vMerge w:val="restart"/>
            <w:shd w:val="clear" w:color="auto" w:fill="auto"/>
            <w:tcMar>
              <w:left w:w="28" w:type="dxa"/>
              <w:right w:w="28" w:type="dxa"/>
            </w:tcMar>
          </w:tcPr>
          <w:p w:rsidR="009B5D13" w:rsidRPr="00706229" w:rsidRDefault="009B5D13"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658" w:type="dxa"/>
            <w:vMerge w:val="restart"/>
            <w:shd w:val="clear" w:color="auto" w:fill="auto"/>
            <w:tcMar>
              <w:left w:w="28" w:type="dxa"/>
              <w:right w:w="28" w:type="dxa"/>
            </w:tcMar>
          </w:tcPr>
          <w:p w:rsidR="009B5D13" w:rsidRPr="00706229" w:rsidRDefault="009B5D13"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780DD0" w:rsidRPr="00706229" w:rsidTr="00780DD0">
        <w:trPr>
          <w:trHeight w:val="20"/>
          <w:jc w:val="center"/>
        </w:trPr>
        <w:tc>
          <w:tcPr>
            <w:tcW w:w="3872" w:type="dxa"/>
            <w:gridSpan w:val="2"/>
            <w:vMerge/>
            <w:shd w:val="clear" w:color="auto" w:fill="auto"/>
            <w:tcMar>
              <w:left w:w="28" w:type="dxa"/>
              <w:right w:w="28" w:type="dxa"/>
            </w:tcMar>
          </w:tcPr>
          <w:p w:rsidR="009B5D13" w:rsidRPr="00706229" w:rsidRDefault="009B5D13" w:rsidP="008C7560">
            <w:pPr>
              <w:spacing w:after="0" w:line="240" w:lineRule="auto"/>
              <w:rPr>
                <w:rFonts w:ascii="Times New Roman" w:hAnsi="Times New Roman" w:cs="Times New Roman"/>
                <w:b/>
                <w:sz w:val="24"/>
                <w:szCs w:val="24"/>
              </w:rPr>
            </w:pPr>
          </w:p>
        </w:tc>
        <w:tc>
          <w:tcPr>
            <w:tcW w:w="1003" w:type="dxa"/>
            <w:shd w:val="clear" w:color="auto" w:fill="auto"/>
            <w:tcMar>
              <w:left w:w="28" w:type="dxa"/>
              <w:right w:w="28" w:type="dxa"/>
            </w:tcMar>
            <w:vAlign w:val="center"/>
          </w:tcPr>
          <w:p w:rsidR="009B5D13" w:rsidRPr="00706229" w:rsidRDefault="009B5D13"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1043" w:type="dxa"/>
            <w:shd w:val="clear" w:color="auto" w:fill="auto"/>
            <w:tcMar>
              <w:left w:w="28" w:type="dxa"/>
              <w:right w:w="28" w:type="dxa"/>
            </w:tcMar>
            <w:vAlign w:val="center"/>
          </w:tcPr>
          <w:p w:rsidR="009B5D13" w:rsidRPr="00706229" w:rsidRDefault="009B5D13"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1043" w:type="dxa"/>
            <w:shd w:val="clear" w:color="auto" w:fill="auto"/>
            <w:tcMar>
              <w:left w:w="28" w:type="dxa"/>
              <w:right w:w="28" w:type="dxa"/>
            </w:tcMar>
            <w:vAlign w:val="center"/>
          </w:tcPr>
          <w:p w:rsidR="009B5D13" w:rsidRPr="00706229" w:rsidRDefault="009B5D13"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1043" w:type="dxa"/>
            <w:shd w:val="clear" w:color="auto" w:fill="auto"/>
            <w:tcMar>
              <w:left w:w="28" w:type="dxa"/>
              <w:right w:w="28" w:type="dxa"/>
            </w:tcMar>
            <w:vAlign w:val="center"/>
          </w:tcPr>
          <w:p w:rsidR="009B5D13" w:rsidRPr="00706229" w:rsidRDefault="009B5D13"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1043" w:type="dxa"/>
            <w:shd w:val="clear" w:color="auto" w:fill="auto"/>
            <w:tcMar>
              <w:left w:w="28" w:type="dxa"/>
              <w:right w:w="28" w:type="dxa"/>
            </w:tcMar>
            <w:vAlign w:val="center"/>
          </w:tcPr>
          <w:p w:rsidR="009B5D13" w:rsidRPr="00706229" w:rsidRDefault="009B5D13"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2745" w:type="dxa"/>
            <w:vMerge/>
            <w:shd w:val="clear" w:color="auto" w:fill="auto"/>
            <w:tcMar>
              <w:left w:w="28" w:type="dxa"/>
              <w:right w:w="28" w:type="dxa"/>
            </w:tcMar>
          </w:tcPr>
          <w:p w:rsidR="009B5D13" w:rsidRPr="00706229" w:rsidRDefault="009B5D13" w:rsidP="008C7560">
            <w:pPr>
              <w:spacing w:after="0" w:line="240" w:lineRule="auto"/>
              <w:jc w:val="center"/>
              <w:rPr>
                <w:rFonts w:ascii="Times New Roman" w:hAnsi="Times New Roman" w:cs="Times New Roman"/>
                <w:b/>
                <w:sz w:val="24"/>
                <w:szCs w:val="24"/>
              </w:rPr>
            </w:pPr>
          </w:p>
        </w:tc>
        <w:tc>
          <w:tcPr>
            <w:tcW w:w="1134" w:type="dxa"/>
            <w:vMerge/>
            <w:shd w:val="clear" w:color="auto" w:fill="auto"/>
            <w:tcMar>
              <w:left w:w="28" w:type="dxa"/>
              <w:right w:w="28" w:type="dxa"/>
            </w:tcMar>
          </w:tcPr>
          <w:p w:rsidR="009B5D13" w:rsidRPr="00706229" w:rsidRDefault="009B5D13" w:rsidP="008C7560">
            <w:pPr>
              <w:spacing w:after="0" w:line="240" w:lineRule="auto"/>
              <w:jc w:val="center"/>
              <w:rPr>
                <w:rFonts w:ascii="Times New Roman" w:hAnsi="Times New Roman" w:cs="Times New Roman"/>
                <w:b/>
                <w:sz w:val="24"/>
                <w:szCs w:val="24"/>
              </w:rPr>
            </w:pPr>
          </w:p>
        </w:tc>
        <w:tc>
          <w:tcPr>
            <w:tcW w:w="1484" w:type="dxa"/>
            <w:vMerge/>
            <w:shd w:val="clear" w:color="auto" w:fill="auto"/>
            <w:tcMar>
              <w:left w:w="28" w:type="dxa"/>
              <w:right w:w="28" w:type="dxa"/>
            </w:tcMar>
          </w:tcPr>
          <w:p w:rsidR="009B5D13" w:rsidRPr="00706229" w:rsidRDefault="009B5D13" w:rsidP="008C7560">
            <w:pPr>
              <w:spacing w:after="0" w:line="240" w:lineRule="auto"/>
              <w:jc w:val="center"/>
              <w:rPr>
                <w:rFonts w:ascii="Times New Roman" w:hAnsi="Times New Roman" w:cs="Times New Roman"/>
                <w:b/>
                <w:sz w:val="24"/>
                <w:szCs w:val="24"/>
              </w:rPr>
            </w:pPr>
          </w:p>
        </w:tc>
        <w:tc>
          <w:tcPr>
            <w:tcW w:w="1658" w:type="dxa"/>
            <w:vMerge/>
            <w:shd w:val="clear" w:color="auto" w:fill="auto"/>
            <w:tcMar>
              <w:left w:w="28" w:type="dxa"/>
              <w:right w:w="28" w:type="dxa"/>
            </w:tcMar>
          </w:tcPr>
          <w:p w:rsidR="009B5D13" w:rsidRPr="00706229" w:rsidRDefault="009B5D13" w:rsidP="008C7560">
            <w:pPr>
              <w:spacing w:after="0" w:line="240" w:lineRule="auto"/>
              <w:jc w:val="center"/>
              <w:rPr>
                <w:rFonts w:ascii="Times New Roman" w:hAnsi="Times New Roman" w:cs="Times New Roman"/>
                <w:b/>
                <w:sz w:val="24"/>
                <w:szCs w:val="24"/>
              </w:rPr>
            </w:pPr>
          </w:p>
        </w:tc>
      </w:tr>
      <w:tr w:rsidR="00780DD0" w:rsidRPr="00706229" w:rsidTr="00780DD0">
        <w:trPr>
          <w:trHeight w:val="20"/>
          <w:jc w:val="center"/>
        </w:trPr>
        <w:tc>
          <w:tcPr>
            <w:tcW w:w="3872" w:type="dxa"/>
            <w:gridSpan w:val="2"/>
            <w:shd w:val="clear" w:color="auto" w:fill="auto"/>
            <w:tcMar>
              <w:left w:w="28" w:type="dxa"/>
              <w:right w:w="28" w:type="dxa"/>
            </w:tcMar>
            <w:vAlign w:val="center"/>
          </w:tcPr>
          <w:p w:rsidR="009B5D13" w:rsidRPr="00706229" w:rsidRDefault="009B5D13"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11.1 Asigurarea metodico-ştiinţifică a instituțiilor sportive din raion</w:t>
            </w:r>
          </w:p>
        </w:tc>
        <w:tc>
          <w:tcPr>
            <w:tcW w:w="1003" w:type="dxa"/>
            <w:shd w:val="clear" w:color="auto" w:fill="auto"/>
            <w:tcMar>
              <w:left w:w="28" w:type="dxa"/>
              <w:right w:w="28" w:type="dxa"/>
            </w:tcMar>
          </w:tcPr>
          <w:p w:rsidR="009B5D13" w:rsidRPr="00706229" w:rsidRDefault="00780DD0" w:rsidP="008C75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3" w:type="dxa"/>
            <w:shd w:val="clear" w:color="auto" w:fill="auto"/>
            <w:tcMar>
              <w:left w:w="28" w:type="dxa"/>
              <w:right w:w="28" w:type="dxa"/>
            </w:tcMar>
          </w:tcPr>
          <w:p w:rsidR="009B5D13" w:rsidRPr="00706229" w:rsidRDefault="00780DD0" w:rsidP="008C75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3" w:type="dxa"/>
            <w:shd w:val="clear" w:color="auto" w:fill="auto"/>
            <w:tcMar>
              <w:left w:w="28" w:type="dxa"/>
              <w:right w:w="28" w:type="dxa"/>
            </w:tcMar>
          </w:tcPr>
          <w:p w:rsidR="009B5D13" w:rsidRPr="00706229" w:rsidRDefault="00780DD0" w:rsidP="008C75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3" w:type="dxa"/>
            <w:shd w:val="clear" w:color="auto" w:fill="auto"/>
            <w:tcMar>
              <w:left w:w="28" w:type="dxa"/>
              <w:right w:w="28" w:type="dxa"/>
            </w:tcMar>
          </w:tcPr>
          <w:p w:rsidR="009B5D13" w:rsidRPr="00706229" w:rsidRDefault="00780DD0" w:rsidP="008C75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3" w:type="dxa"/>
            <w:shd w:val="clear" w:color="auto" w:fill="auto"/>
            <w:tcMar>
              <w:left w:w="28" w:type="dxa"/>
              <w:right w:w="28" w:type="dxa"/>
            </w:tcMar>
          </w:tcPr>
          <w:p w:rsidR="009B5D13" w:rsidRPr="00706229" w:rsidRDefault="00780DD0" w:rsidP="008C75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745" w:type="dxa"/>
            <w:shd w:val="clear" w:color="auto" w:fill="auto"/>
            <w:tcMar>
              <w:left w:w="28" w:type="dxa"/>
              <w:right w:w="28" w:type="dxa"/>
            </w:tcMar>
          </w:tcPr>
          <w:p w:rsidR="009B5D13" w:rsidRPr="00706229" w:rsidRDefault="009B5D13"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instituții</w:t>
            </w:r>
          </w:p>
        </w:tc>
        <w:tc>
          <w:tcPr>
            <w:tcW w:w="1134" w:type="dxa"/>
            <w:shd w:val="clear" w:color="auto" w:fill="auto"/>
            <w:tcMar>
              <w:left w:w="28" w:type="dxa"/>
              <w:right w:w="28" w:type="dxa"/>
            </w:tcMar>
          </w:tcPr>
          <w:p w:rsidR="009B5D13" w:rsidRPr="00706229" w:rsidRDefault="009B5D13" w:rsidP="008C7560">
            <w:pPr>
              <w:spacing w:after="0" w:line="240" w:lineRule="auto"/>
              <w:rPr>
                <w:rFonts w:ascii="Times New Roman" w:hAnsi="Times New Roman" w:cs="Times New Roman"/>
                <w:sz w:val="24"/>
                <w:szCs w:val="24"/>
              </w:rPr>
            </w:pPr>
          </w:p>
        </w:tc>
        <w:tc>
          <w:tcPr>
            <w:tcW w:w="1484" w:type="dxa"/>
            <w:shd w:val="clear" w:color="auto" w:fill="auto"/>
            <w:tcMar>
              <w:left w:w="28" w:type="dxa"/>
              <w:right w:w="28" w:type="dxa"/>
            </w:tcMar>
          </w:tcPr>
          <w:p w:rsidR="009B5D13" w:rsidRPr="00706229" w:rsidRDefault="009B5D13"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DGE</w:t>
            </w:r>
          </w:p>
        </w:tc>
        <w:tc>
          <w:tcPr>
            <w:tcW w:w="1658" w:type="dxa"/>
            <w:shd w:val="clear" w:color="auto" w:fill="auto"/>
            <w:tcMar>
              <w:left w:w="28" w:type="dxa"/>
              <w:right w:w="28" w:type="dxa"/>
            </w:tcMar>
          </w:tcPr>
          <w:p w:rsidR="009B5D13" w:rsidRPr="00706229" w:rsidRDefault="009B5D13" w:rsidP="008C7560">
            <w:pPr>
              <w:spacing w:after="0" w:line="240" w:lineRule="auto"/>
              <w:rPr>
                <w:rFonts w:ascii="Times New Roman" w:hAnsi="Times New Roman" w:cs="Times New Roman"/>
                <w:sz w:val="24"/>
                <w:szCs w:val="24"/>
              </w:rPr>
            </w:pPr>
            <w:r w:rsidRPr="00706229">
              <w:rPr>
                <w:rFonts w:ascii="Times New Roman" w:eastAsia="Times New Roman" w:hAnsi="Times New Roman" w:cs="Times New Roman"/>
                <w:sz w:val="24"/>
                <w:szCs w:val="24"/>
                <w:lang w:eastAsia="ru-RU"/>
              </w:rPr>
              <w:t>APL II, APL I, Ministerul</w:t>
            </w:r>
          </w:p>
        </w:tc>
      </w:tr>
      <w:tr w:rsidR="00780DD0" w:rsidRPr="00706229" w:rsidTr="00780DD0">
        <w:trPr>
          <w:trHeight w:val="20"/>
          <w:jc w:val="center"/>
        </w:trPr>
        <w:tc>
          <w:tcPr>
            <w:tcW w:w="3872" w:type="dxa"/>
            <w:gridSpan w:val="2"/>
            <w:shd w:val="clear" w:color="auto" w:fill="auto"/>
            <w:tcMar>
              <w:left w:w="28" w:type="dxa"/>
              <w:right w:w="28" w:type="dxa"/>
            </w:tcMar>
            <w:vAlign w:val="center"/>
          </w:tcPr>
          <w:p w:rsidR="009B5D13" w:rsidRPr="00706229" w:rsidRDefault="009B5D13"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11.2 Crearea seminarelor de instruire pentru formarea continuă a sportivilor</w:t>
            </w:r>
          </w:p>
        </w:tc>
        <w:tc>
          <w:tcPr>
            <w:tcW w:w="1003" w:type="dxa"/>
            <w:shd w:val="clear" w:color="auto" w:fill="auto"/>
            <w:tcMar>
              <w:left w:w="28" w:type="dxa"/>
              <w:right w:w="28" w:type="dxa"/>
            </w:tcMar>
          </w:tcPr>
          <w:p w:rsidR="009B5D13" w:rsidRPr="00706229" w:rsidRDefault="009B5D13"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43" w:type="dxa"/>
            <w:shd w:val="clear" w:color="auto" w:fill="auto"/>
            <w:tcMar>
              <w:left w:w="28" w:type="dxa"/>
              <w:right w:w="28" w:type="dxa"/>
            </w:tcMar>
          </w:tcPr>
          <w:p w:rsidR="009B5D13" w:rsidRPr="00706229" w:rsidRDefault="009B5D13"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43" w:type="dxa"/>
            <w:shd w:val="clear" w:color="auto" w:fill="auto"/>
            <w:tcMar>
              <w:left w:w="28" w:type="dxa"/>
              <w:right w:w="28" w:type="dxa"/>
            </w:tcMar>
          </w:tcPr>
          <w:p w:rsidR="009B5D13" w:rsidRPr="00706229" w:rsidRDefault="009B5D13"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43" w:type="dxa"/>
            <w:shd w:val="clear" w:color="auto" w:fill="auto"/>
            <w:tcMar>
              <w:left w:w="28" w:type="dxa"/>
              <w:right w:w="28" w:type="dxa"/>
            </w:tcMar>
          </w:tcPr>
          <w:p w:rsidR="009B5D13" w:rsidRPr="00706229" w:rsidRDefault="009B5D13"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1043" w:type="dxa"/>
            <w:shd w:val="clear" w:color="auto" w:fill="auto"/>
            <w:tcMar>
              <w:left w:w="28" w:type="dxa"/>
              <w:right w:w="28" w:type="dxa"/>
            </w:tcMar>
          </w:tcPr>
          <w:p w:rsidR="009B5D13" w:rsidRPr="00706229" w:rsidRDefault="009B5D13" w:rsidP="008C7560">
            <w:pPr>
              <w:spacing w:after="0" w:line="240" w:lineRule="auto"/>
              <w:jc w:val="center"/>
              <w:rPr>
                <w:rFonts w:ascii="Times New Roman" w:hAnsi="Times New Roman" w:cs="Times New Roman"/>
                <w:sz w:val="24"/>
                <w:szCs w:val="24"/>
              </w:rPr>
            </w:pPr>
            <w:r w:rsidRPr="00706229">
              <w:rPr>
                <w:rFonts w:ascii="Times New Roman" w:hAnsi="Times New Roman" w:cs="Times New Roman"/>
                <w:sz w:val="24"/>
                <w:szCs w:val="24"/>
              </w:rPr>
              <w:t>1</w:t>
            </w:r>
          </w:p>
        </w:tc>
        <w:tc>
          <w:tcPr>
            <w:tcW w:w="2745" w:type="dxa"/>
            <w:shd w:val="clear" w:color="auto" w:fill="auto"/>
            <w:tcMar>
              <w:left w:w="28" w:type="dxa"/>
              <w:right w:w="28" w:type="dxa"/>
            </w:tcMar>
          </w:tcPr>
          <w:p w:rsidR="009B5D13" w:rsidRPr="00706229" w:rsidRDefault="009B5D13"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de seminare</w:t>
            </w:r>
          </w:p>
        </w:tc>
        <w:tc>
          <w:tcPr>
            <w:tcW w:w="1134" w:type="dxa"/>
            <w:shd w:val="clear" w:color="auto" w:fill="auto"/>
            <w:tcMar>
              <w:left w:w="28" w:type="dxa"/>
              <w:right w:w="28" w:type="dxa"/>
            </w:tcMar>
          </w:tcPr>
          <w:p w:rsidR="009B5D13" w:rsidRPr="00706229" w:rsidRDefault="009B5D13" w:rsidP="008C7560">
            <w:pPr>
              <w:spacing w:after="0" w:line="240" w:lineRule="auto"/>
              <w:rPr>
                <w:rFonts w:ascii="Times New Roman" w:hAnsi="Times New Roman" w:cs="Times New Roman"/>
                <w:sz w:val="24"/>
                <w:szCs w:val="24"/>
              </w:rPr>
            </w:pPr>
          </w:p>
        </w:tc>
        <w:tc>
          <w:tcPr>
            <w:tcW w:w="1484" w:type="dxa"/>
            <w:shd w:val="clear" w:color="auto" w:fill="auto"/>
            <w:tcMar>
              <w:left w:w="28" w:type="dxa"/>
              <w:right w:w="28" w:type="dxa"/>
            </w:tcMar>
          </w:tcPr>
          <w:p w:rsidR="009B5D13" w:rsidRPr="00706229" w:rsidRDefault="009B5D13"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DGE</w:t>
            </w:r>
          </w:p>
        </w:tc>
        <w:tc>
          <w:tcPr>
            <w:tcW w:w="1658" w:type="dxa"/>
            <w:shd w:val="clear" w:color="auto" w:fill="auto"/>
            <w:tcMar>
              <w:left w:w="28" w:type="dxa"/>
              <w:right w:w="28" w:type="dxa"/>
            </w:tcMar>
          </w:tcPr>
          <w:p w:rsidR="009B5D13" w:rsidRPr="00706229" w:rsidRDefault="009B5D13" w:rsidP="008C7560">
            <w:pPr>
              <w:spacing w:after="0" w:line="240" w:lineRule="auto"/>
              <w:rPr>
                <w:rFonts w:ascii="Times New Roman" w:hAnsi="Times New Roman" w:cs="Times New Roman"/>
                <w:sz w:val="24"/>
                <w:szCs w:val="24"/>
              </w:rPr>
            </w:pPr>
            <w:r w:rsidRPr="00706229">
              <w:rPr>
                <w:rFonts w:ascii="Times New Roman" w:eastAsia="Times New Roman" w:hAnsi="Times New Roman" w:cs="Times New Roman"/>
                <w:sz w:val="24"/>
                <w:szCs w:val="24"/>
                <w:lang w:eastAsia="ru-RU"/>
              </w:rPr>
              <w:t>APL II, APL I, Ministerul</w:t>
            </w:r>
          </w:p>
        </w:tc>
      </w:tr>
      <w:tr w:rsidR="009B5D13" w:rsidRPr="00706229" w:rsidTr="00780DD0">
        <w:trPr>
          <w:trHeight w:val="20"/>
          <w:jc w:val="center"/>
        </w:trPr>
        <w:tc>
          <w:tcPr>
            <w:tcW w:w="3089" w:type="dxa"/>
            <w:tcBorders>
              <w:bottom w:val="single" w:sz="4" w:space="0" w:color="auto"/>
            </w:tcBorders>
            <w:shd w:val="clear" w:color="auto" w:fill="auto"/>
            <w:tcMar>
              <w:left w:w="28" w:type="dxa"/>
              <w:right w:w="28" w:type="dxa"/>
            </w:tcMar>
          </w:tcPr>
          <w:p w:rsidR="009B5D13" w:rsidRPr="00706229" w:rsidRDefault="009B5D13" w:rsidP="008C7560">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Program la nivel local nr. 12</w:t>
            </w:r>
          </w:p>
        </w:tc>
        <w:tc>
          <w:tcPr>
            <w:tcW w:w="12979" w:type="dxa"/>
            <w:gridSpan w:val="10"/>
            <w:tcBorders>
              <w:bottom w:val="single" w:sz="4" w:space="0" w:color="auto"/>
            </w:tcBorders>
            <w:shd w:val="clear" w:color="auto" w:fill="auto"/>
            <w:tcMar>
              <w:left w:w="28" w:type="dxa"/>
              <w:right w:w="28" w:type="dxa"/>
            </w:tcMar>
          </w:tcPr>
          <w:p w:rsidR="009B5D13" w:rsidRPr="00706229" w:rsidRDefault="009B5D13" w:rsidP="008C7560">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Susținerea sportului de performanță</w:t>
            </w:r>
          </w:p>
        </w:tc>
      </w:tr>
      <w:tr w:rsidR="00780DD0" w:rsidRPr="00706229" w:rsidTr="00780DD0">
        <w:trPr>
          <w:trHeight w:val="20"/>
          <w:jc w:val="center"/>
        </w:trPr>
        <w:tc>
          <w:tcPr>
            <w:tcW w:w="3872" w:type="dxa"/>
            <w:gridSpan w:val="2"/>
            <w:vMerge w:val="restart"/>
            <w:shd w:val="clear" w:color="auto" w:fill="auto"/>
            <w:tcMar>
              <w:left w:w="28" w:type="dxa"/>
              <w:right w:w="28" w:type="dxa"/>
            </w:tcMar>
          </w:tcPr>
          <w:p w:rsidR="009B5D13" w:rsidRPr="00706229" w:rsidRDefault="009B5D13" w:rsidP="008C7560">
            <w:pPr>
              <w:spacing w:after="0" w:line="240" w:lineRule="auto"/>
              <w:rPr>
                <w:rFonts w:ascii="Times New Roman" w:hAnsi="Times New Roman" w:cs="Times New Roman"/>
                <w:b/>
                <w:sz w:val="24"/>
                <w:szCs w:val="24"/>
              </w:rPr>
            </w:pPr>
            <w:r w:rsidRPr="00706229">
              <w:rPr>
                <w:rFonts w:ascii="Times New Roman" w:hAnsi="Times New Roman" w:cs="Times New Roman"/>
                <w:b/>
                <w:sz w:val="24"/>
                <w:szCs w:val="24"/>
              </w:rPr>
              <w:t>Activități / Proiecte la nivel local</w:t>
            </w:r>
          </w:p>
        </w:tc>
        <w:tc>
          <w:tcPr>
            <w:tcW w:w="5175" w:type="dxa"/>
            <w:gridSpan w:val="5"/>
            <w:shd w:val="clear" w:color="auto" w:fill="auto"/>
            <w:tcMar>
              <w:left w:w="28" w:type="dxa"/>
              <w:right w:w="28" w:type="dxa"/>
            </w:tcMar>
          </w:tcPr>
          <w:p w:rsidR="009B5D13" w:rsidRPr="00706229" w:rsidRDefault="009B5D13"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Perioada de implementare / ținta indicatorului</w:t>
            </w:r>
          </w:p>
        </w:tc>
        <w:tc>
          <w:tcPr>
            <w:tcW w:w="2745" w:type="dxa"/>
            <w:vMerge w:val="restart"/>
            <w:shd w:val="clear" w:color="auto" w:fill="auto"/>
            <w:tcMar>
              <w:left w:w="28" w:type="dxa"/>
              <w:right w:w="28" w:type="dxa"/>
            </w:tcMar>
          </w:tcPr>
          <w:p w:rsidR="009B5D13" w:rsidRPr="00706229" w:rsidRDefault="009B5D13"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Indicatori de performanță / monitorizare</w:t>
            </w:r>
          </w:p>
        </w:tc>
        <w:tc>
          <w:tcPr>
            <w:tcW w:w="1134" w:type="dxa"/>
            <w:vMerge w:val="restart"/>
            <w:shd w:val="clear" w:color="auto" w:fill="auto"/>
            <w:tcMar>
              <w:left w:w="28" w:type="dxa"/>
              <w:right w:w="28" w:type="dxa"/>
            </w:tcMar>
          </w:tcPr>
          <w:p w:rsidR="009B5D13" w:rsidRPr="00706229" w:rsidRDefault="009B5D13"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Costuri / valoarea potențială finanțare</w:t>
            </w:r>
          </w:p>
        </w:tc>
        <w:tc>
          <w:tcPr>
            <w:tcW w:w="1484" w:type="dxa"/>
            <w:vMerge w:val="restart"/>
            <w:shd w:val="clear" w:color="auto" w:fill="auto"/>
            <w:tcMar>
              <w:left w:w="28" w:type="dxa"/>
              <w:right w:w="28" w:type="dxa"/>
            </w:tcMar>
          </w:tcPr>
          <w:p w:rsidR="009B5D13" w:rsidRPr="00706229" w:rsidRDefault="009B5D13"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Responsabil de execuție</w:t>
            </w:r>
          </w:p>
        </w:tc>
        <w:tc>
          <w:tcPr>
            <w:tcW w:w="1658" w:type="dxa"/>
            <w:vMerge w:val="restart"/>
            <w:shd w:val="clear" w:color="auto" w:fill="auto"/>
            <w:tcMar>
              <w:left w:w="28" w:type="dxa"/>
              <w:right w:w="28" w:type="dxa"/>
            </w:tcMar>
          </w:tcPr>
          <w:p w:rsidR="009B5D13" w:rsidRPr="00706229" w:rsidRDefault="009B5D13"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Parteneri / sursa potențială de finanțare</w:t>
            </w:r>
          </w:p>
        </w:tc>
      </w:tr>
      <w:tr w:rsidR="00780DD0" w:rsidRPr="00706229" w:rsidTr="00780DD0">
        <w:trPr>
          <w:trHeight w:val="20"/>
          <w:jc w:val="center"/>
        </w:trPr>
        <w:tc>
          <w:tcPr>
            <w:tcW w:w="3872" w:type="dxa"/>
            <w:gridSpan w:val="2"/>
            <w:vMerge/>
            <w:shd w:val="clear" w:color="auto" w:fill="auto"/>
            <w:tcMar>
              <w:left w:w="28" w:type="dxa"/>
              <w:right w:w="28" w:type="dxa"/>
            </w:tcMar>
          </w:tcPr>
          <w:p w:rsidR="009B5D13" w:rsidRPr="00706229" w:rsidRDefault="009B5D13" w:rsidP="008C7560">
            <w:pPr>
              <w:spacing w:after="0" w:line="240" w:lineRule="auto"/>
              <w:rPr>
                <w:rFonts w:ascii="Times New Roman" w:hAnsi="Times New Roman" w:cs="Times New Roman"/>
                <w:b/>
                <w:sz w:val="24"/>
                <w:szCs w:val="24"/>
              </w:rPr>
            </w:pPr>
          </w:p>
        </w:tc>
        <w:tc>
          <w:tcPr>
            <w:tcW w:w="1003" w:type="dxa"/>
            <w:shd w:val="clear" w:color="auto" w:fill="auto"/>
            <w:tcMar>
              <w:left w:w="28" w:type="dxa"/>
              <w:right w:w="28" w:type="dxa"/>
            </w:tcMar>
            <w:vAlign w:val="center"/>
          </w:tcPr>
          <w:p w:rsidR="009B5D13" w:rsidRPr="00706229" w:rsidRDefault="009B5D13"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2021</w:t>
            </w:r>
          </w:p>
        </w:tc>
        <w:tc>
          <w:tcPr>
            <w:tcW w:w="1043" w:type="dxa"/>
            <w:shd w:val="clear" w:color="auto" w:fill="auto"/>
            <w:tcMar>
              <w:left w:w="28" w:type="dxa"/>
              <w:right w:w="28" w:type="dxa"/>
            </w:tcMar>
            <w:vAlign w:val="center"/>
          </w:tcPr>
          <w:p w:rsidR="009B5D13" w:rsidRPr="00706229" w:rsidRDefault="009B5D13"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2022</w:t>
            </w:r>
          </w:p>
        </w:tc>
        <w:tc>
          <w:tcPr>
            <w:tcW w:w="1043" w:type="dxa"/>
            <w:shd w:val="clear" w:color="auto" w:fill="auto"/>
            <w:tcMar>
              <w:left w:w="28" w:type="dxa"/>
              <w:right w:w="28" w:type="dxa"/>
            </w:tcMar>
            <w:vAlign w:val="center"/>
          </w:tcPr>
          <w:p w:rsidR="009B5D13" w:rsidRPr="00706229" w:rsidRDefault="009B5D13"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2023</w:t>
            </w:r>
          </w:p>
        </w:tc>
        <w:tc>
          <w:tcPr>
            <w:tcW w:w="1043" w:type="dxa"/>
            <w:shd w:val="clear" w:color="auto" w:fill="auto"/>
            <w:tcMar>
              <w:left w:w="28" w:type="dxa"/>
              <w:right w:w="28" w:type="dxa"/>
            </w:tcMar>
            <w:vAlign w:val="center"/>
          </w:tcPr>
          <w:p w:rsidR="009B5D13" w:rsidRPr="00706229" w:rsidRDefault="009B5D13"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2024</w:t>
            </w:r>
          </w:p>
        </w:tc>
        <w:tc>
          <w:tcPr>
            <w:tcW w:w="1043" w:type="dxa"/>
            <w:shd w:val="clear" w:color="auto" w:fill="auto"/>
            <w:tcMar>
              <w:left w:w="28" w:type="dxa"/>
              <w:right w:w="28" w:type="dxa"/>
            </w:tcMar>
            <w:vAlign w:val="center"/>
          </w:tcPr>
          <w:p w:rsidR="009B5D13" w:rsidRPr="00706229" w:rsidRDefault="009B5D13" w:rsidP="008C7560">
            <w:pPr>
              <w:spacing w:after="0" w:line="240" w:lineRule="auto"/>
              <w:jc w:val="center"/>
              <w:rPr>
                <w:rFonts w:ascii="Times New Roman" w:hAnsi="Times New Roman" w:cs="Times New Roman"/>
                <w:b/>
                <w:sz w:val="24"/>
                <w:szCs w:val="24"/>
              </w:rPr>
            </w:pPr>
            <w:r w:rsidRPr="00706229">
              <w:rPr>
                <w:rFonts w:ascii="Times New Roman" w:hAnsi="Times New Roman" w:cs="Times New Roman"/>
                <w:b/>
                <w:sz w:val="24"/>
                <w:szCs w:val="24"/>
              </w:rPr>
              <w:t>2025</w:t>
            </w:r>
          </w:p>
        </w:tc>
        <w:tc>
          <w:tcPr>
            <w:tcW w:w="2745" w:type="dxa"/>
            <w:vMerge/>
            <w:shd w:val="clear" w:color="auto" w:fill="auto"/>
            <w:tcMar>
              <w:left w:w="28" w:type="dxa"/>
              <w:right w:w="28" w:type="dxa"/>
            </w:tcMar>
          </w:tcPr>
          <w:p w:rsidR="009B5D13" w:rsidRPr="00706229" w:rsidRDefault="009B5D13" w:rsidP="008C7560">
            <w:pPr>
              <w:spacing w:after="0" w:line="240" w:lineRule="auto"/>
              <w:jc w:val="center"/>
              <w:rPr>
                <w:rFonts w:ascii="Times New Roman" w:hAnsi="Times New Roman" w:cs="Times New Roman"/>
                <w:b/>
                <w:sz w:val="24"/>
                <w:szCs w:val="24"/>
              </w:rPr>
            </w:pPr>
          </w:p>
        </w:tc>
        <w:tc>
          <w:tcPr>
            <w:tcW w:w="1134" w:type="dxa"/>
            <w:vMerge/>
            <w:shd w:val="clear" w:color="auto" w:fill="auto"/>
            <w:tcMar>
              <w:left w:w="28" w:type="dxa"/>
              <w:right w:w="28" w:type="dxa"/>
            </w:tcMar>
          </w:tcPr>
          <w:p w:rsidR="009B5D13" w:rsidRPr="00706229" w:rsidRDefault="009B5D13" w:rsidP="008C7560">
            <w:pPr>
              <w:spacing w:after="0" w:line="240" w:lineRule="auto"/>
              <w:jc w:val="center"/>
              <w:rPr>
                <w:rFonts w:ascii="Times New Roman" w:hAnsi="Times New Roman" w:cs="Times New Roman"/>
                <w:b/>
                <w:sz w:val="24"/>
                <w:szCs w:val="24"/>
              </w:rPr>
            </w:pPr>
          </w:p>
        </w:tc>
        <w:tc>
          <w:tcPr>
            <w:tcW w:w="1484" w:type="dxa"/>
            <w:vMerge/>
            <w:shd w:val="clear" w:color="auto" w:fill="auto"/>
            <w:tcMar>
              <w:left w:w="28" w:type="dxa"/>
              <w:right w:w="28" w:type="dxa"/>
            </w:tcMar>
          </w:tcPr>
          <w:p w:rsidR="009B5D13" w:rsidRPr="00706229" w:rsidRDefault="009B5D13" w:rsidP="008C7560">
            <w:pPr>
              <w:spacing w:after="0" w:line="240" w:lineRule="auto"/>
              <w:jc w:val="center"/>
              <w:rPr>
                <w:rFonts w:ascii="Times New Roman" w:hAnsi="Times New Roman" w:cs="Times New Roman"/>
                <w:b/>
                <w:sz w:val="24"/>
                <w:szCs w:val="24"/>
              </w:rPr>
            </w:pPr>
          </w:p>
        </w:tc>
        <w:tc>
          <w:tcPr>
            <w:tcW w:w="1658" w:type="dxa"/>
            <w:vMerge/>
            <w:shd w:val="clear" w:color="auto" w:fill="auto"/>
            <w:tcMar>
              <w:left w:w="28" w:type="dxa"/>
              <w:right w:w="28" w:type="dxa"/>
            </w:tcMar>
          </w:tcPr>
          <w:p w:rsidR="009B5D13" w:rsidRPr="00706229" w:rsidRDefault="009B5D13" w:rsidP="008C7560">
            <w:pPr>
              <w:spacing w:after="0" w:line="240" w:lineRule="auto"/>
              <w:jc w:val="center"/>
              <w:rPr>
                <w:rFonts w:ascii="Times New Roman" w:hAnsi="Times New Roman" w:cs="Times New Roman"/>
                <w:b/>
                <w:sz w:val="24"/>
                <w:szCs w:val="24"/>
              </w:rPr>
            </w:pPr>
          </w:p>
        </w:tc>
      </w:tr>
      <w:tr w:rsidR="00780DD0" w:rsidRPr="00706229" w:rsidTr="00780DD0">
        <w:trPr>
          <w:trHeight w:val="20"/>
          <w:jc w:val="center"/>
        </w:trPr>
        <w:tc>
          <w:tcPr>
            <w:tcW w:w="3872" w:type="dxa"/>
            <w:gridSpan w:val="2"/>
            <w:shd w:val="clear" w:color="auto" w:fill="auto"/>
            <w:tcMar>
              <w:left w:w="28" w:type="dxa"/>
              <w:right w:w="28" w:type="dxa"/>
            </w:tcMar>
            <w:vAlign w:val="center"/>
          </w:tcPr>
          <w:p w:rsidR="009B5D13" w:rsidRPr="00706229" w:rsidRDefault="009B5D13"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12.1 Susţinerea sportivilor de performanţă prin acordarea burselor pentru rezultate deosebite</w:t>
            </w:r>
            <w:r w:rsidR="00780DD0">
              <w:rPr>
                <w:rFonts w:ascii="Times New Roman" w:hAnsi="Times New Roman" w:cs="Times New Roman"/>
                <w:sz w:val="24"/>
                <w:szCs w:val="24"/>
              </w:rPr>
              <w:t>,</w:t>
            </w:r>
            <w:r w:rsidRPr="00706229">
              <w:rPr>
                <w:rFonts w:ascii="Times New Roman" w:hAnsi="Times New Roman" w:cs="Times New Roman"/>
                <w:sz w:val="24"/>
                <w:szCs w:val="24"/>
              </w:rPr>
              <w:t xml:space="preserve"> </w:t>
            </w:r>
            <w:r w:rsidR="006823E4" w:rsidRPr="00706229">
              <w:rPr>
                <w:rFonts w:ascii="Times New Roman" w:hAnsi="Times New Roman" w:cs="Times New Roman"/>
                <w:sz w:val="24"/>
                <w:szCs w:val="24"/>
              </w:rPr>
              <w:t>cât</w:t>
            </w:r>
            <w:r w:rsidRPr="00706229">
              <w:rPr>
                <w:rFonts w:ascii="Times New Roman" w:hAnsi="Times New Roman" w:cs="Times New Roman"/>
                <w:sz w:val="24"/>
                <w:szCs w:val="24"/>
              </w:rPr>
              <w:t xml:space="preserve"> şi de comunitatea oamenilor de afaceri.</w:t>
            </w:r>
          </w:p>
        </w:tc>
        <w:tc>
          <w:tcPr>
            <w:tcW w:w="1003" w:type="dxa"/>
            <w:shd w:val="clear" w:color="auto" w:fill="auto"/>
            <w:tcMar>
              <w:left w:w="28" w:type="dxa"/>
              <w:right w:w="28" w:type="dxa"/>
            </w:tcMar>
          </w:tcPr>
          <w:p w:rsidR="009B5D13" w:rsidRPr="00706229" w:rsidRDefault="00780DD0" w:rsidP="00780D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3" w:type="dxa"/>
            <w:shd w:val="clear" w:color="auto" w:fill="auto"/>
            <w:tcMar>
              <w:left w:w="28" w:type="dxa"/>
              <w:right w:w="28" w:type="dxa"/>
            </w:tcMar>
          </w:tcPr>
          <w:p w:rsidR="009B5D13" w:rsidRPr="00706229" w:rsidRDefault="00780DD0" w:rsidP="00780D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3" w:type="dxa"/>
            <w:shd w:val="clear" w:color="auto" w:fill="auto"/>
            <w:tcMar>
              <w:left w:w="28" w:type="dxa"/>
              <w:right w:w="28" w:type="dxa"/>
            </w:tcMar>
          </w:tcPr>
          <w:p w:rsidR="009B5D13" w:rsidRPr="00706229" w:rsidRDefault="00780DD0" w:rsidP="00780D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3" w:type="dxa"/>
            <w:shd w:val="clear" w:color="auto" w:fill="auto"/>
            <w:tcMar>
              <w:left w:w="28" w:type="dxa"/>
              <w:right w:w="28" w:type="dxa"/>
            </w:tcMar>
          </w:tcPr>
          <w:p w:rsidR="009B5D13" w:rsidRPr="00706229" w:rsidRDefault="00780DD0" w:rsidP="00780D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3" w:type="dxa"/>
            <w:shd w:val="clear" w:color="auto" w:fill="auto"/>
            <w:tcMar>
              <w:left w:w="28" w:type="dxa"/>
              <w:right w:w="28" w:type="dxa"/>
            </w:tcMar>
          </w:tcPr>
          <w:p w:rsidR="009B5D13" w:rsidRPr="00706229" w:rsidRDefault="00780DD0" w:rsidP="00780D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745" w:type="dxa"/>
            <w:shd w:val="clear" w:color="auto" w:fill="auto"/>
            <w:tcMar>
              <w:left w:w="28" w:type="dxa"/>
              <w:right w:w="28" w:type="dxa"/>
            </w:tcMar>
          </w:tcPr>
          <w:p w:rsidR="009B5D13" w:rsidRPr="00706229" w:rsidRDefault="009B5D13"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Burse/premii/ stimulări acordate</w:t>
            </w:r>
          </w:p>
        </w:tc>
        <w:tc>
          <w:tcPr>
            <w:tcW w:w="1134" w:type="dxa"/>
            <w:shd w:val="clear" w:color="auto" w:fill="auto"/>
            <w:tcMar>
              <w:left w:w="28" w:type="dxa"/>
              <w:right w:w="28" w:type="dxa"/>
            </w:tcMar>
          </w:tcPr>
          <w:p w:rsidR="009B5D13" w:rsidRPr="00706229" w:rsidRDefault="009B5D13" w:rsidP="008C7560">
            <w:pPr>
              <w:spacing w:after="0" w:line="240" w:lineRule="auto"/>
              <w:rPr>
                <w:rFonts w:ascii="Times New Roman" w:hAnsi="Times New Roman" w:cs="Times New Roman"/>
                <w:sz w:val="24"/>
                <w:szCs w:val="24"/>
              </w:rPr>
            </w:pPr>
          </w:p>
        </w:tc>
        <w:tc>
          <w:tcPr>
            <w:tcW w:w="1484" w:type="dxa"/>
            <w:shd w:val="clear" w:color="auto" w:fill="auto"/>
            <w:tcMar>
              <w:left w:w="28" w:type="dxa"/>
              <w:right w:w="28" w:type="dxa"/>
            </w:tcMar>
          </w:tcPr>
          <w:p w:rsidR="009B5D13" w:rsidRPr="00706229" w:rsidRDefault="009B5D13"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DGE</w:t>
            </w:r>
          </w:p>
        </w:tc>
        <w:tc>
          <w:tcPr>
            <w:tcW w:w="1658" w:type="dxa"/>
            <w:shd w:val="clear" w:color="auto" w:fill="auto"/>
            <w:tcMar>
              <w:left w:w="28" w:type="dxa"/>
              <w:right w:w="28" w:type="dxa"/>
            </w:tcMar>
          </w:tcPr>
          <w:p w:rsidR="009B5D13" w:rsidRPr="00706229" w:rsidRDefault="009B5D13" w:rsidP="008C7560">
            <w:pPr>
              <w:spacing w:after="0" w:line="240" w:lineRule="auto"/>
              <w:rPr>
                <w:rFonts w:ascii="Times New Roman" w:hAnsi="Times New Roman" w:cs="Times New Roman"/>
                <w:sz w:val="24"/>
                <w:szCs w:val="24"/>
              </w:rPr>
            </w:pPr>
            <w:r w:rsidRPr="00706229">
              <w:rPr>
                <w:rFonts w:ascii="Times New Roman" w:eastAsia="Times New Roman" w:hAnsi="Times New Roman" w:cs="Times New Roman"/>
                <w:sz w:val="24"/>
                <w:szCs w:val="24"/>
                <w:lang w:eastAsia="ru-RU"/>
              </w:rPr>
              <w:t>APL II, APL I, Ministerul</w:t>
            </w:r>
          </w:p>
        </w:tc>
      </w:tr>
      <w:tr w:rsidR="00780DD0" w:rsidRPr="00706229" w:rsidTr="00780DD0">
        <w:trPr>
          <w:trHeight w:val="20"/>
          <w:jc w:val="center"/>
        </w:trPr>
        <w:tc>
          <w:tcPr>
            <w:tcW w:w="3872" w:type="dxa"/>
            <w:gridSpan w:val="2"/>
            <w:shd w:val="clear" w:color="auto" w:fill="auto"/>
            <w:tcMar>
              <w:left w:w="28" w:type="dxa"/>
              <w:right w:w="28" w:type="dxa"/>
            </w:tcMar>
            <w:vAlign w:val="center"/>
          </w:tcPr>
          <w:p w:rsidR="009B5D13" w:rsidRPr="00706229" w:rsidRDefault="009B5D13"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12.2 Stimularea tinerilor talente la acţiunile de formare şi perfecţionare a instructorilor sportivi din raion</w:t>
            </w:r>
          </w:p>
        </w:tc>
        <w:tc>
          <w:tcPr>
            <w:tcW w:w="1003" w:type="dxa"/>
            <w:shd w:val="clear" w:color="auto" w:fill="auto"/>
            <w:tcMar>
              <w:left w:w="28" w:type="dxa"/>
              <w:right w:w="28" w:type="dxa"/>
            </w:tcMar>
          </w:tcPr>
          <w:p w:rsidR="009B5D13" w:rsidRPr="00706229" w:rsidRDefault="00780DD0" w:rsidP="00780D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3" w:type="dxa"/>
            <w:shd w:val="clear" w:color="auto" w:fill="auto"/>
            <w:tcMar>
              <w:left w:w="28" w:type="dxa"/>
              <w:right w:w="28" w:type="dxa"/>
            </w:tcMar>
          </w:tcPr>
          <w:p w:rsidR="009B5D13" w:rsidRPr="00706229" w:rsidRDefault="00780DD0" w:rsidP="00780D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3" w:type="dxa"/>
            <w:shd w:val="clear" w:color="auto" w:fill="auto"/>
            <w:tcMar>
              <w:left w:w="28" w:type="dxa"/>
              <w:right w:w="28" w:type="dxa"/>
            </w:tcMar>
          </w:tcPr>
          <w:p w:rsidR="009B5D13" w:rsidRPr="00706229" w:rsidRDefault="00780DD0" w:rsidP="00780D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3" w:type="dxa"/>
            <w:shd w:val="clear" w:color="auto" w:fill="auto"/>
            <w:tcMar>
              <w:left w:w="28" w:type="dxa"/>
              <w:right w:w="28" w:type="dxa"/>
            </w:tcMar>
          </w:tcPr>
          <w:p w:rsidR="009B5D13" w:rsidRPr="00706229" w:rsidRDefault="00780DD0" w:rsidP="00780D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3" w:type="dxa"/>
            <w:shd w:val="clear" w:color="auto" w:fill="auto"/>
            <w:tcMar>
              <w:left w:w="28" w:type="dxa"/>
              <w:right w:w="28" w:type="dxa"/>
            </w:tcMar>
          </w:tcPr>
          <w:p w:rsidR="009B5D13" w:rsidRPr="00706229" w:rsidRDefault="00780DD0" w:rsidP="00780D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745" w:type="dxa"/>
            <w:shd w:val="clear" w:color="auto" w:fill="auto"/>
            <w:tcMar>
              <w:left w:w="28" w:type="dxa"/>
              <w:right w:w="28" w:type="dxa"/>
            </w:tcMar>
          </w:tcPr>
          <w:p w:rsidR="009B5D13" w:rsidRPr="00706229" w:rsidRDefault="009B5D13"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Nr. tineri</w:t>
            </w:r>
          </w:p>
        </w:tc>
        <w:tc>
          <w:tcPr>
            <w:tcW w:w="1134" w:type="dxa"/>
            <w:shd w:val="clear" w:color="auto" w:fill="auto"/>
            <w:tcMar>
              <w:left w:w="28" w:type="dxa"/>
              <w:right w:w="28" w:type="dxa"/>
            </w:tcMar>
          </w:tcPr>
          <w:p w:rsidR="009B5D13" w:rsidRPr="00706229" w:rsidRDefault="009B5D13" w:rsidP="008C7560">
            <w:pPr>
              <w:spacing w:after="0" w:line="240" w:lineRule="auto"/>
              <w:rPr>
                <w:rFonts w:ascii="Times New Roman" w:hAnsi="Times New Roman" w:cs="Times New Roman"/>
                <w:sz w:val="24"/>
                <w:szCs w:val="24"/>
              </w:rPr>
            </w:pPr>
          </w:p>
        </w:tc>
        <w:tc>
          <w:tcPr>
            <w:tcW w:w="1484" w:type="dxa"/>
            <w:shd w:val="clear" w:color="auto" w:fill="auto"/>
            <w:tcMar>
              <w:left w:w="28" w:type="dxa"/>
              <w:right w:w="28" w:type="dxa"/>
            </w:tcMar>
          </w:tcPr>
          <w:p w:rsidR="009B5D13" w:rsidRPr="00706229" w:rsidRDefault="009B5D13"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DGE</w:t>
            </w:r>
          </w:p>
        </w:tc>
        <w:tc>
          <w:tcPr>
            <w:tcW w:w="1658" w:type="dxa"/>
            <w:shd w:val="clear" w:color="auto" w:fill="auto"/>
            <w:tcMar>
              <w:left w:w="28" w:type="dxa"/>
              <w:right w:w="28" w:type="dxa"/>
            </w:tcMar>
          </w:tcPr>
          <w:p w:rsidR="009B5D13" w:rsidRPr="00706229" w:rsidRDefault="009B5D13" w:rsidP="008C7560">
            <w:pPr>
              <w:spacing w:after="0" w:line="240" w:lineRule="auto"/>
              <w:rPr>
                <w:rFonts w:ascii="Times New Roman" w:hAnsi="Times New Roman" w:cs="Times New Roman"/>
                <w:sz w:val="24"/>
                <w:szCs w:val="24"/>
              </w:rPr>
            </w:pPr>
            <w:r w:rsidRPr="00706229">
              <w:rPr>
                <w:rFonts w:ascii="Times New Roman" w:eastAsia="Times New Roman" w:hAnsi="Times New Roman" w:cs="Times New Roman"/>
                <w:sz w:val="24"/>
                <w:szCs w:val="24"/>
                <w:lang w:eastAsia="ru-RU"/>
              </w:rPr>
              <w:t>APL II, APL I, Ministerul</w:t>
            </w:r>
          </w:p>
        </w:tc>
      </w:tr>
      <w:tr w:rsidR="00780DD0" w:rsidRPr="00706229" w:rsidTr="00780DD0">
        <w:trPr>
          <w:trHeight w:val="20"/>
          <w:jc w:val="center"/>
        </w:trPr>
        <w:tc>
          <w:tcPr>
            <w:tcW w:w="3872" w:type="dxa"/>
            <w:gridSpan w:val="2"/>
            <w:shd w:val="clear" w:color="auto" w:fill="auto"/>
            <w:tcMar>
              <w:left w:w="28" w:type="dxa"/>
              <w:right w:w="28" w:type="dxa"/>
            </w:tcMar>
          </w:tcPr>
          <w:p w:rsidR="009B5D13" w:rsidRPr="00706229" w:rsidRDefault="009B5D13"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12.3 Colaborarea între unităţile sportive din raion cu cele de înaltă performanţă</w:t>
            </w:r>
          </w:p>
        </w:tc>
        <w:tc>
          <w:tcPr>
            <w:tcW w:w="1003" w:type="dxa"/>
            <w:shd w:val="clear" w:color="auto" w:fill="auto"/>
            <w:tcMar>
              <w:left w:w="28" w:type="dxa"/>
              <w:right w:w="28" w:type="dxa"/>
            </w:tcMar>
          </w:tcPr>
          <w:p w:rsidR="009B5D13" w:rsidRPr="00706229" w:rsidRDefault="00780DD0" w:rsidP="00780D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3" w:type="dxa"/>
            <w:shd w:val="clear" w:color="auto" w:fill="auto"/>
            <w:tcMar>
              <w:left w:w="28" w:type="dxa"/>
              <w:right w:w="28" w:type="dxa"/>
            </w:tcMar>
          </w:tcPr>
          <w:p w:rsidR="009B5D13" w:rsidRPr="00706229" w:rsidRDefault="00780DD0" w:rsidP="00780D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3" w:type="dxa"/>
            <w:shd w:val="clear" w:color="auto" w:fill="auto"/>
            <w:tcMar>
              <w:left w:w="28" w:type="dxa"/>
              <w:right w:w="28" w:type="dxa"/>
            </w:tcMar>
          </w:tcPr>
          <w:p w:rsidR="009B5D13" w:rsidRPr="00706229" w:rsidRDefault="00780DD0" w:rsidP="00780D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3" w:type="dxa"/>
            <w:shd w:val="clear" w:color="auto" w:fill="auto"/>
            <w:tcMar>
              <w:left w:w="28" w:type="dxa"/>
              <w:right w:w="28" w:type="dxa"/>
            </w:tcMar>
          </w:tcPr>
          <w:p w:rsidR="009B5D13" w:rsidRPr="00706229" w:rsidRDefault="00780DD0" w:rsidP="00780D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3" w:type="dxa"/>
            <w:shd w:val="clear" w:color="auto" w:fill="auto"/>
            <w:tcMar>
              <w:left w:w="28" w:type="dxa"/>
              <w:right w:w="28" w:type="dxa"/>
            </w:tcMar>
          </w:tcPr>
          <w:p w:rsidR="009B5D13" w:rsidRPr="00706229" w:rsidRDefault="00780DD0" w:rsidP="00780D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745" w:type="dxa"/>
            <w:shd w:val="clear" w:color="auto" w:fill="auto"/>
            <w:tcMar>
              <w:left w:w="28" w:type="dxa"/>
              <w:right w:w="28" w:type="dxa"/>
            </w:tcMar>
          </w:tcPr>
          <w:p w:rsidR="009B5D13" w:rsidRPr="00706229" w:rsidRDefault="009B5D13"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Organizarea competițiilor sportive</w:t>
            </w:r>
          </w:p>
        </w:tc>
        <w:tc>
          <w:tcPr>
            <w:tcW w:w="1134" w:type="dxa"/>
            <w:shd w:val="clear" w:color="auto" w:fill="auto"/>
            <w:tcMar>
              <w:left w:w="28" w:type="dxa"/>
              <w:right w:w="28" w:type="dxa"/>
            </w:tcMar>
          </w:tcPr>
          <w:p w:rsidR="009B5D13" w:rsidRPr="00706229" w:rsidRDefault="009B5D13" w:rsidP="008C7560">
            <w:pPr>
              <w:spacing w:after="0" w:line="240" w:lineRule="auto"/>
              <w:rPr>
                <w:rFonts w:ascii="Times New Roman" w:hAnsi="Times New Roman" w:cs="Times New Roman"/>
                <w:sz w:val="24"/>
                <w:szCs w:val="24"/>
              </w:rPr>
            </w:pPr>
          </w:p>
        </w:tc>
        <w:tc>
          <w:tcPr>
            <w:tcW w:w="1484" w:type="dxa"/>
            <w:shd w:val="clear" w:color="auto" w:fill="auto"/>
            <w:tcMar>
              <w:left w:w="28" w:type="dxa"/>
              <w:right w:w="28" w:type="dxa"/>
            </w:tcMar>
          </w:tcPr>
          <w:p w:rsidR="009B5D13" w:rsidRPr="00706229" w:rsidRDefault="009B5D13" w:rsidP="008C7560">
            <w:pPr>
              <w:spacing w:after="0" w:line="240" w:lineRule="auto"/>
              <w:rPr>
                <w:rFonts w:ascii="Times New Roman" w:hAnsi="Times New Roman" w:cs="Times New Roman"/>
                <w:sz w:val="24"/>
                <w:szCs w:val="24"/>
              </w:rPr>
            </w:pPr>
            <w:r w:rsidRPr="00706229">
              <w:rPr>
                <w:rFonts w:ascii="Times New Roman" w:hAnsi="Times New Roman" w:cs="Times New Roman"/>
                <w:sz w:val="24"/>
                <w:szCs w:val="24"/>
              </w:rPr>
              <w:t>DGE</w:t>
            </w:r>
          </w:p>
        </w:tc>
        <w:tc>
          <w:tcPr>
            <w:tcW w:w="1658" w:type="dxa"/>
            <w:shd w:val="clear" w:color="auto" w:fill="auto"/>
            <w:tcMar>
              <w:left w:w="28" w:type="dxa"/>
              <w:right w:w="28" w:type="dxa"/>
            </w:tcMar>
          </w:tcPr>
          <w:p w:rsidR="009B5D13" w:rsidRPr="00706229" w:rsidRDefault="009B5D13" w:rsidP="008C7560">
            <w:pPr>
              <w:spacing w:after="0" w:line="240" w:lineRule="auto"/>
              <w:rPr>
                <w:rFonts w:ascii="Times New Roman" w:hAnsi="Times New Roman" w:cs="Times New Roman"/>
                <w:sz w:val="24"/>
                <w:szCs w:val="24"/>
              </w:rPr>
            </w:pPr>
            <w:r w:rsidRPr="00706229">
              <w:rPr>
                <w:rFonts w:ascii="Times New Roman" w:eastAsia="Times New Roman" w:hAnsi="Times New Roman" w:cs="Times New Roman"/>
                <w:sz w:val="24"/>
                <w:szCs w:val="24"/>
                <w:lang w:eastAsia="ru-RU"/>
              </w:rPr>
              <w:t>APL II, APL I, Ministerul, Școala de sport</w:t>
            </w:r>
          </w:p>
        </w:tc>
      </w:tr>
    </w:tbl>
    <w:p w:rsidR="006C6D7B" w:rsidRPr="00706229" w:rsidRDefault="006C6D7B" w:rsidP="00757976">
      <w:pPr>
        <w:pStyle w:val="Header"/>
        <w:rPr>
          <w:rFonts w:ascii="Times New Roman" w:hAnsi="Times New Roman" w:cs="Times New Roman"/>
          <w:sz w:val="24"/>
          <w:szCs w:val="24"/>
          <w:lang w:val="ro-RO"/>
        </w:rPr>
      </w:pPr>
    </w:p>
    <w:p w:rsidR="006C6D7B" w:rsidRPr="00706229" w:rsidRDefault="006C6D7B" w:rsidP="00757976">
      <w:pPr>
        <w:pStyle w:val="Header"/>
        <w:rPr>
          <w:rFonts w:ascii="Times New Roman" w:hAnsi="Times New Roman" w:cs="Times New Roman"/>
          <w:sz w:val="24"/>
          <w:szCs w:val="24"/>
          <w:lang w:val="ro-RO"/>
        </w:rPr>
        <w:sectPr w:rsidR="006C6D7B" w:rsidRPr="00706229" w:rsidSect="0012059E">
          <w:pgSz w:w="16838" w:h="11906" w:orient="landscape"/>
          <w:pgMar w:top="1258" w:right="1134" w:bottom="850" w:left="1134" w:header="708" w:footer="708" w:gutter="0"/>
          <w:cols w:space="708"/>
          <w:docGrid w:linePitch="360"/>
        </w:sectPr>
      </w:pPr>
    </w:p>
    <w:p w:rsidR="00A67B46" w:rsidRPr="00706229" w:rsidRDefault="00A67B46" w:rsidP="001831CA">
      <w:pPr>
        <w:shd w:val="clear" w:color="auto" w:fill="EAF1DD" w:themeFill="accent3" w:themeFillTint="33"/>
        <w:spacing w:before="120" w:after="120"/>
        <w:rPr>
          <w:rFonts w:ascii="Times New Roman" w:hAnsi="Times New Roman" w:cs="Times New Roman"/>
          <w:b/>
          <w:sz w:val="24"/>
          <w:szCs w:val="24"/>
        </w:rPr>
      </w:pPr>
      <w:r w:rsidRPr="00706229">
        <w:rPr>
          <w:rFonts w:ascii="Times New Roman" w:hAnsi="Times New Roman" w:cs="Times New Roman"/>
          <w:b/>
          <w:sz w:val="24"/>
          <w:szCs w:val="24"/>
        </w:rPr>
        <w:t>2.</w:t>
      </w:r>
      <w:r w:rsidR="00C270FC" w:rsidRPr="00706229">
        <w:rPr>
          <w:rFonts w:ascii="Times New Roman" w:hAnsi="Times New Roman" w:cs="Times New Roman"/>
          <w:b/>
          <w:sz w:val="24"/>
          <w:szCs w:val="24"/>
        </w:rPr>
        <w:t>4</w:t>
      </w:r>
      <w:r w:rsidRPr="00706229">
        <w:rPr>
          <w:rFonts w:ascii="Times New Roman" w:hAnsi="Times New Roman" w:cs="Times New Roman"/>
          <w:b/>
          <w:sz w:val="24"/>
          <w:szCs w:val="24"/>
        </w:rPr>
        <w:t xml:space="preserve"> MONITORIZAREA ŞI EVALUAREA REZULTATELOR</w:t>
      </w:r>
    </w:p>
    <w:p w:rsidR="00A67B46" w:rsidRPr="00706229" w:rsidRDefault="00A67B46" w:rsidP="00C270FC">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Monitorizarea şi evaluarea implementării Strategiei de Dezvoltare a raionului </w:t>
      </w:r>
      <w:r w:rsidR="00C270FC" w:rsidRPr="00706229">
        <w:rPr>
          <w:rFonts w:ascii="Times New Roman" w:hAnsi="Times New Roman" w:cs="Times New Roman"/>
          <w:sz w:val="24"/>
          <w:szCs w:val="24"/>
        </w:rPr>
        <w:t>Orhei</w:t>
      </w:r>
      <w:r w:rsidRPr="00706229">
        <w:rPr>
          <w:rFonts w:ascii="Times New Roman" w:hAnsi="Times New Roman" w:cs="Times New Roman"/>
          <w:sz w:val="24"/>
          <w:szCs w:val="24"/>
        </w:rPr>
        <w:t xml:space="preserve"> are</w:t>
      </w:r>
      <w:r w:rsidR="00C270FC" w:rsidRPr="00706229">
        <w:rPr>
          <w:rFonts w:ascii="Times New Roman" w:hAnsi="Times New Roman" w:cs="Times New Roman"/>
          <w:sz w:val="24"/>
          <w:szCs w:val="24"/>
        </w:rPr>
        <w:t xml:space="preserve"> </w:t>
      </w:r>
      <w:r w:rsidRPr="00706229">
        <w:rPr>
          <w:rFonts w:ascii="Times New Roman" w:hAnsi="Times New Roman" w:cs="Times New Roman"/>
          <w:sz w:val="24"/>
          <w:szCs w:val="24"/>
        </w:rPr>
        <w:t>drept scop aprecierea gradului de realizare a programelor și proiectelor propuse de document, per</w:t>
      </w:r>
      <w:r w:rsidR="00C270FC" w:rsidRPr="00706229">
        <w:rPr>
          <w:rFonts w:ascii="Times New Roman" w:hAnsi="Times New Roman" w:cs="Times New Roman"/>
          <w:sz w:val="24"/>
          <w:szCs w:val="24"/>
        </w:rPr>
        <w:t xml:space="preserve"> </w:t>
      </w:r>
      <w:r w:rsidRPr="00706229">
        <w:rPr>
          <w:rFonts w:ascii="Times New Roman" w:hAnsi="Times New Roman" w:cs="Times New Roman"/>
          <w:sz w:val="24"/>
          <w:szCs w:val="24"/>
        </w:rPr>
        <w:t>ansamblu, cât şi fundamentarea eventualelor revizuiri şi modificări ale obiectivelor, programelor,</w:t>
      </w:r>
      <w:r w:rsidR="00C270FC" w:rsidRPr="00706229">
        <w:rPr>
          <w:rFonts w:ascii="Times New Roman" w:hAnsi="Times New Roman" w:cs="Times New Roman"/>
          <w:sz w:val="24"/>
          <w:szCs w:val="24"/>
        </w:rPr>
        <w:t xml:space="preserve"> </w:t>
      </w:r>
      <w:r w:rsidRPr="00706229">
        <w:rPr>
          <w:rFonts w:ascii="Times New Roman" w:hAnsi="Times New Roman" w:cs="Times New Roman"/>
          <w:sz w:val="24"/>
          <w:szCs w:val="24"/>
        </w:rPr>
        <w:t>ţintelor și proiectelor.</w:t>
      </w:r>
    </w:p>
    <w:p w:rsidR="00A67B46" w:rsidRPr="00706229" w:rsidRDefault="00A67B46" w:rsidP="00C270FC">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 xml:space="preserve">Monitorizarea va fi efectuată de către Consiliului Raional </w:t>
      </w:r>
      <w:r w:rsidR="00C270FC" w:rsidRPr="00706229">
        <w:rPr>
          <w:rFonts w:ascii="Times New Roman" w:hAnsi="Times New Roman" w:cs="Times New Roman"/>
          <w:sz w:val="24"/>
          <w:szCs w:val="24"/>
        </w:rPr>
        <w:t>Orhei</w:t>
      </w:r>
      <w:r w:rsidRPr="00706229">
        <w:rPr>
          <w:rFonts w:ascii="Times New Roman" w:hAnsi="Times New Roman" w:cs="Times New Roman"/>
          <w:sz w:val="24"/>
          <w:szCs w:val="24"/>
        </w:rPr>
        <w:t>, care va</w:t>
      </w:r>
      <w:r w:rsidR="00C270FC" w:rsidRPr="00706229">
        <w:rPr>
          <w:rFonts w:ascii="Times New Roman" w:hAnsi="Times New Roman" w:cs="Times New Roman"/>
          <w:sz w:val="24"/>
          <w:szCs w:val="24"/>
        </w:rPr>
        <w:t xml:space="preserve"> </w:t>
      </w:r>
      <w:r w:rsidRPr="00706229">
        <w:rPr>
          <w:rFonts w:ascii="Times New Roman" w:hAnsi="Times New Roman" w:cs="Times New Roman"/>
          <w:sz w:val="24"/>
          <w:szCs w:val="24"/>
        </w:rPr>
        <w:t>consta în verificarea şi controlul implementării proiectelor</w:t>
      </w:r>
      <w:r w:rsidR="00C270FC" w:rsidRPr="00706229">
        <w:rPr>
          <w:rFonts w:ascii="Times New Roman" w:hAnsi="Times New Roman" w:cs="Times New Roman"/>
          <w:sz w:val="24"/>
          <w:szCs w:val="24"/>
        </w:rPr>
        <w:t xml:space="preserve"> / programelor</w:t>
      </w:r>
      <w:r w:rsidRPr="00706229">
        <w:rPr>
          <w:rFonts w:ascii="Times New Roman" w:hAnsi="Times New Roman" w:cs="Times New Roman"/>
          <w:sz w:val="24"/>
          <w:szCs w:val="24"/>
        </w:rPr>
        <w:t xml:space="preserve"> recomandate, de către</w:t>
      </w:r>
      <w:r w:rsidR="00C270FC" w:rsidRPr="00706229">
        <w:rPr>
          <w:rFonts w:ascii="Times New Roman" w:hAnsi="Times New Roman" w:cs="Times New Roman"/>
          <w:sz w:val="24"/>
          <w:szCs w:val="24"/>
        </w:rPr>
        <w:t xml:space="preserve"> </w:t>
      </w:r>
      <w:r w:rsidRPr="00706229">
        <w:rPr>
          <w:rFonts w:ascii="Times New Roman" w:hAnsi="Times New Roman" w:cs="Times New Roman"/>
          <w:sz w:val="24"/>
          <w:szCs w:val="24"/>
        </w:rPr>
        <w:t xml:space="preserve">instituţiile sau/şi direcţiile </w:t>
      </w:r>
      <w:r w:rsidR="00C270FC" w:rsidRPr="00706229">
        <w:rPr>
          <w:rFonts w:ascii="Times New Roman" w:hAnsi="Times New Roman" w:cs="Times New Roman"/>
          <w:sz w:val="24"/>
          <w:szCs w:val="24"/>
        </w:rPr>
        <w:t xml:space="preserve">/ secțiile / serviciile </w:t>
      </w:r>
      <w:r w:rsidRPr="00706229">
        <w:rPr>
          <w:rFonts w:ascii="Times New Roman" w:hAnsi="Times New Roman" w:cs="Times New Roman"/>
          <w:sz w:val="24"/>
          <w:szCs w:val="24"/>
        </w:rPr>
        <w:t>responsabile, propuse în această strategie, de către echipa de</w:t>
      </w:r>
      <w:r w:rsidR="00C270FC" w:rsidRPr="00706229">
        <w:rPr>
          <w:rFonts w:ascii="Times New Roman" w:hAnsi="Times New Roman" w:cs="Times New Roman"/>
          <w:sz w:val="24"/>
          <w:szCs w:val="24"/>
        </w:rPr>
        <w:t xml:space="preserve"> </w:t>
      </w:r>
      <w:r w:rsidRPr="00706229">
        <w:rPr>
          <w:rFonts w:ascii="Times New Roman" w:hAnsi="Times New Roman" w:cs="Times New Roman"/>
          <w:sz w:val="24"/>
          <w:szCs w:val="24"/>
        </w:rPr>
        <w:t>lucru în comun acord cu reprezentaţii Consiliului Raional.</w:t>
      </w:r>
    </w:p>
    <w:p w:rsidR="00A67B46" w:rsidRPr="00706229" w:rsidRDefault="00A67B46" w:rsidP="00C270FC">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Monitorizarea conferă posibilitatea revizuirii periodice, adaptarea planului de acţiuni,</w:t>
      </w:r>
      <w:r w:rsidR="00C270FC" w:rsidRPr="00706229">
        <w:rPr>
          <w:rFonts w:ascii="Times New Roman" w:hAnsi="Times New Roman" w:cs="Times New Roman"/>
          <w:sz w:val="24"/>
          <w:szCs w:val="24"/>
        </w:rPr>
        <w:t xml:space="preserve"> </w:t>
      </w:r>
      <w:r w:rsidRPr="00706229">
        <w:rPr>
          <w:rFonts w:ascii="Times New Roman" w:hAnsi="Times New Roman" w:cs="Times New Roman"/>
          <w:sz w:val="24"/>
          <w:szCs w:val="24"/>
        </w:rPr>
        <w:t>precum şi actualizarea termenelor prevăzute iniţial în planul strategic.</w:t>
      </w:r>
    </w:p>
    <w:p w:rsidR="00A67B46" w:rsidRPr="00706229" w:rsidRDefault="00A67B46" w:rsidP="00C270FC">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Evaluarea implementării strategiei se bazează pe compararea gradului de atingere a</w:t>
      </w:r>
      <w:r w:rsidR="00C270FC" w:rsidRPr="00706229">
        <w:rPr>
          <w:rFonts w:ascii="Times New Roman" w:hAnsi="Times New Roman" w:cs="Times New Roman"/>
          <w:sz w:val="24"/>
          <w:szCs w:val="24"/>
        </w:rPr>
        <w:t xml:space="preserve"> </w:t>
      </w:r>
      <w:r w:rsidRPr="00706229">
        <w:rPr>
          <w:rFonts w:ascii="Times New Roman" w:hAnsi="Times New Roman" w:cs="Times New Roman"/>
          <w:sz w:val="24"/>
          <w:szCs w:val="24"/>
        </w:rPr>
        <w:t>ţintelor propuse iniţial cu situaţia dezvoltării raionului la diverse momente de timp.</w:t>
      </w:r>
    </w:p>
    <w:p w:rsidR="00A67B46" w:rsidRPr="00706229" w:rsidRDefault="00A67B46" w:rsidP="00C270FC">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Evaluarea implementării strategiei presupune analiza evoluţiei indicatorilor de</w:t>
      </w:r>
      <w:r w:rsidR="00C270FC" w:rsidRPr="00706229">
        <w:rPr>
          <w:rFonts w:ascii="Times New Roman" w:hAnsi="Times New Roman" w:cs="Times New Roman"/>
          <w:sz w:val="24"/>
          <w:szCs w:val="24"/>
        </w:rPr>
        <w:t xml:space="preserve"> </w:t>
      </w:r>
      <w:r w:rsidRPr="00706229">
        <w:rPr>
          <w:rFonts w:ascii="Times New Roman" w:hAnsi="Times New Roman" w:cs="Times New Roman"/>
          <w:sz w:val="24"/>
          <w:szCs w:val="24"/>
        </w:rPr>
        <w:t>monitorizare şi a stadiului la care aceştia se află în funcţie de ţintele aferente stabilite</w:t>
      </w:r>
      <w:r w:rsidR="00C270FC" w:rsidRPr="00706229">
        <w:rPr>
          <w:rFonts w:ascii="Times New Roman" w:hAnsi="Times New Roman" w:cs="Times New Roman"/>
          <w:sz w:val="24"/>
          <w:szCs w:val="24"/>
        </w:rPr>
        <w:t xml:space="preserve"> </w:t>
      </w:r>
      <w:r w:rsidRPr="00706229">
        <w:rPr>
          <w:rFonts w:ascii="Times New Roman" w:hAnsi="Times New Roman" w:cs="Times New Roman"/>
          <w:sz w:val="24"/>
          <w:szCs w:val="24"/>
        </w:rPr>
        <w:t>(valoarea planificată/preconizată) în cadrul obiectivelor strategice.</w:t>
      </w:r>
    </w:p>
    <w:p w:rsidR="00A67B46" w:rsidRPr="00706229" w:rsidRDefault="00C270FC" w:rsidP="00C270FC">
      <w:pPr>
        <w:spacing w:before="120" w:after="120"/>
        <w:jc w:val="both"/>
        <w:rPr>
          <w:rFonts w:ascii="Times New Roman" w:hAnsi="Times New Roman" w:cs="Times New Roman"/>
          <w:sz w:val="24"/>
          <w:szCs w:val="24"/>
        </w:rPr>
      </w:pPr>
      <w:r w:rsidRPr="00706229">
        <w:rPr>
          <w:rFonts w:ascii="Times New Roman" w:hAnsi="Times New Roman" w:cs="Times New Roman"/>
          <w:sz w:val="24"/>
          <w:szCs w:val="24"/>
        </w:rPr>
        <w:t>Î</w:t>
      </w:r>
      <w:r w:rsidR="00A67B46" w:rsidRPr="00706229">
        <w:rPr>
          <w:rFonts w:ascii="Times New Roman" w:hAnsi="Times New Roman" w:cs="Times New Roman"/>
          <w:sz w:val="24"/>
          <w:szCs w:val="24"/>
        </w:rPr>
        <w:t>n cazul unor modifi</w:t>
      </w:r>
      <w:bookmarkStart w:id="189" w:name="_GoBack"/>
      <w:bookmarkEnd w:id="189"/>
      <w:r w:rsidR="00A67B46" w:rsidRPr="00706229">
        <w:rPr>
          <w:rFonts w:ascii="Times New Roman" w:hAnsi="Times New Roman" w:cs="Times New Roman"/>
          <w:sz w:val="24"/>
          <w:szCs w:val="24"/>
        </w:rPr>
        <w:t>cări de anvergură a mediului socioeconomic,</w:t>
      </w:r>
      <w:r w:rsidRPr="00706229">
        <w:rPr>
          <w:rFonts w:ascii="Times New Roman" w:hAnsi="Times New Roman" w:cs="Times New Roman"/>
          <w:sz w:val="24"/>
          <w:szCs w:val="24"/>
        </w:rPr>
        <w:t xml:space="preserve"> </w:t>
      </w:r>
      <w:r w:rsidR="00A67B46" w:rsidRPr="00706229">
        <w:rPr>
          <w:rFonts w:ascii="Times New Roman" w:hAnsi="Times New Roman" w:cs="Times New Roman"/>
          <w:sz w:val="24"/>
          <w:szCs w:val="24"/>
        </w:rPr>
        <w:t xml:space="preserve">politic sau/şi tehnologic </w:t>
      </w:r>
      <w:r w:rsidRPr="00706229">
        <w:rPr>
          <w:rFonts w:ascii="Times New Roman" w:hAnsi="Times New Roman" w:cs="Times New Roman"/>
          <w:sz w:val="24"/>
          <w:szCs w:val="24"/>
        </w:rPr>
        <w:t xml:space="preserve">se recomandă ca </w:t>
      </w:r>
      <w:r w:rsidR="00A67B46" w:rsidRPr="00706229">
        <w:rPr>
          <w:rFonts w:ascii="Times New Roman" w:hAnsi="Times New Roman" w:cs="Times New Roman"/>
          <w:sz w:val="24"/>
          <w:szCs w:val="24"/>
        </w:rPr>
        <w:t>documentul Strategiei să fie revizuit.</w:t>
      </w:r>
    </w:p>
    <w:sectPr w:rsidR="00A67B46" w:rsidRPr="00706229" w:rsidSect="00A67B46">
      <w:pgSz w:w="11906" w:h="16838"/>
      <w:pgMar w:top="1134" w:right="850" w:bottom="1134" w:left="125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4C3E" w:rsidRDefault="00084C3E" w:rsidP="00EC7BB9">
      <w:pPr>
        <w:spacing w:after="0" w:line="240" w:lineRule="auto"/>
      </w:pPr>
      <w:r>
        <w:separator/>
      </w:r>
    </w:p>
  </w:endnote>
  <w:endnote w:type="continuationSeparator" w:id="0">
    <w:p w:rsidR="00084C3E" w:rsidRDefault="00084C3E" w:rsidP="00EC7B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Italic">
    <w:altName w:val="Times New Roman"/>
    <w:panose1 w:val="00000000000000000000"/>
    <w:charset w:val="EE"/>
    <w:family w:val="auto"/>
    <w:notTrueType/>
    <w:pitch w:val="default"/>
    <w:sig w:usb0="00000005" w:usb1="00000000" w:usb2="00000000" w:usb3="00000000" w:csb0="00000002"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3482762"/>
      <w:docPartObj>
        <w:docPartGallery w:val="Page Numbers (Bottom of Page)"/>
        <w:docPartUnique/>
      </w:docPartObj>
    </w:sdtPr>
    <w:sdtContent>
      <w:p w:rsidR="00ED1FC4" w:rsidRPr="00C61AE1" w:rsidRDefault="00ED1FC4" w:rsidP="00C61AE1">
        <w:pPr>
          <w:pStyle w:val="Footer"/>
          <w:jc w:val="right"/>
        </w:pPr>
        <w:r w:rsidRPr="004036C7">
          <w:rPr>
            <w:sz w:val="20"/>
            <w:szCs w:val="20"/>
          </w:rPr>
          <w:fldChar w:fldCharType="begin"/>
        </w:r>
        <w:r w:rsidRPr="004036C7">
          <w:rPr>
            <w:sz w:val="20"/>
            <w:szCs w:val="20"/>
          </w:rPr>
          <w:instrText>PAGE   \* MERGEFORMAT</w:instrText>
        </w:r>
        <w:r w:rsidRPr="004036C7">
          <w:rPr>
            <w:sz w:val="20"/>
            <w:szCs w:val="20"/>
          </w:rPr>
          <w:fldChar w:fldCharType="separate"/>
        </w:r>
        <w:r w:rsidR="00084C3E" w:rsidRPr="00084C3E">
          <w:rPr>
            <w:noProof/>
            <w:sz w:val="20"/>
            <w:szCs w:val="20"/>
            <w:lang w:val="ro-RO"/>
          </w:rPr>
          <w:t>1</w:t>
        </w:r>
        <w:r w:rsidRPr="004036C7">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4C3E" w:rsidRDefault="00084C3E" w:rsidP="00EC7BB9">
      <w:pPr>
        <w:spacing w:after="0" w:line="240" w:lineRule="auto"/>
      </w:pPr>
      <w:r>
        <w:separator/>
      </w:r>
    </w:p>
  </w:footnote>
  <w:footnote w:type="continuationSeparator" w:id="0">
    <w:p w:rsidR="00084C3E" w:rsidRDefault="00084C3E" w:rsidP="00EC7BB9">
      <w:pPr>
        <w:spacing w:after="0" w:line="240" w:lineRule="auto"/>
      </w:pPr>
      <w:r>
        <w:continuationSeparator/>
      </w:r>
    </w:p>
  </w:footnote>
  <w:footnote w:id="1">
    <w:p w:rsidR="00ED1FC4" w:rsidRDefault="00ED1FC4">
      <w:pPr>
        <w:pStyle w:val="FootnoteText"/>
      </w:pPr>
      <w:r>
        <w:rPr>
          <w:rStyle w:val="FootnoteReference"/>
        </w:rPr>
        <w:footnoteRef/>
      </w:r>
      <w:r w:rsidRPr="006B74EC">
        <w:rPr>
          <w:rFonts w:ascii="Times New Roman" w:hAnsi="Times New Roman" w:cs="Times New Roman"/>
        </w:rPr>
        <w:t xml:space="preserve"> </w:t>
      </w:r>
      <w:r w:rsidRPr="006B74EC">
        <w:rPr>
          <w:rFonts w:ascii="Times New Roman" w:hAnsi="Times New Roman" w:cs="Times New Roman"/>
          <w:iCs/>
        </w:rPr>
        <w:t>http://or.md/index.php/istoric/</w:t>
      </w:r>
    </w:p>
  </w:footnote>
  <w:footnote w:id="2">
    <w:p w:rsidR="00ED1FC4" w:rsidRPr="00BD752C" w:rsidRDefault="00ED1FC4">
      <w:pPr>
        <w:pStyle w:val="FootnoteText"/>
        <w:rPr>
          <w:rFonts w:ascii="Times New Roman" w:hAnsi="Times New Roman" w:cs="Times New Roman"/>
        </w:rPr>
      </w:pPr>
      <w:r>
        <w:rPr>
          <w:rStyle w:val="FootnoteReference"/>
        </w:rPr>
        <w:footnoteRef/>
      </w:r>
      <w:r>
        <w:t xml:space="preserve"> </w:t>
      </w:r>
      <w:r w:rsidRPr="00BD752C">
        <w:rPr>
          <w:rFonts w:ascii="Times New Roman" w:hAnsi="Times New Roman" w:cs="Times New Roman"/>
        </w:rPr>
        <w:t>Satul în care îşi are sediul consiliul sătesc (comunal)</w:t>
      </w:r>
    </w:p>
  </w:footnote>
  <w:footnote w:id="3">
    <w:p w:rsidR="00ED1FC4" w:rsidRDefault="00ED1FC4">
      <w:pPr>
        <w:pStyle w:val="FootnoteText"/>
      </w:pPr>
      <w:r w:rsidRPr="00BD752C">
        <w:rPr>
          <w:rStyle w:val="FootnoteReference"/>
          <w:rFonts w:ascii="Times New Roman" w:hAnsi="Times New Roman" w:cs="Times New Roman"/>
        </w:rPr>
        <w:footnoteRef/>
      </w:r>
      <w:r w:rsidRPr="00BD752C">
        <w:rPr>
          <w:rFonts w:ascii="Times New Roman" w:hAnsi="Times New Roman" w:cs="Times New Roman"/>
        </w:rPr>
        <w:t xml:space="preserve"> Cu excepţia satelor-reşedinţă</w:t>
      </w:r>
    </w:p>
  </w:footnote>
  <w:footnote w:id="4">
    <w:p w:rsidR="00ED1FC4" w:rsidRPr="00244FB3" w:rsidRDefault="00ED1FC4">
      <w:pPr>
        <w:pStyle w:val="FootnoteText"/>
        <w:rPr>
          <w:rFonts w:ascii="Times New Roman" w:hAnsi="Times New Roman" w:cs="Times New Roman"/>
        </w:rPr>
      </w:pPr>
      <w:r>
        <w:rPr>
          <w:rStyle w:val="FootnoteReference"/>
        </w:rPr>
        <w:footnoteRef/>
      </w:r>
      <w:r w:rsidRPr="00244FB3">
        <w:rPr>
          <w:rFonts w:ascii="Times New Roman" w:hAnsi="Times New Roman" w:cs="Times New Roman"/>
        </w:rPr>
        <w:t xml:space="preserve"> BNS, </w:t>
      </w:r>
      <w:r w:rsidRPr="00244FB3">
        <w:rPr>
          <w:rFonts w:ascii="Times New Roman" w:hAnsi="Times New Roman" w:cs="Times New Roman"/>
          <w:bCs/>
          <w:shd w:val="clear" w:color="auto" w:fill="FFFFFF"/>
        </w:rPr>
        <w:t>Durata medie a vieții în Republica Moldova în anul 2019</w:t>
      </w:r>
    </w:p>
  </w:footnote>
  <w:footnote w:id="5">
    <w:p w:rsidR="00ED1FC4" w:rsidRPr="00007233" w:rsidRDefault="00ED1FC4">
      <w:pPr>
        <w:pStyle w:val="FootnoteText"/>
        <w:rPr>
          <w:rFonts w:ascii="Times New Roman" w:hAnsi="Times New Roman" w:cs="Times New Roman"/>
        </w:rPr>
      </w:pPr>
      <w:r>
        <w:rPr>
          <w:rStyle w:val="FootnoteReference"/>
        </w:rPr>
        <w:footnoteRef/>
      </w:r>
      <w:r>
        <w:t xml:space="preserve"> </w:t>
      </w:r>
      <w:r w:rsidRPr="00007233">
        <w:rPr>
          <w:rFonts w:ascii="Times New Roman" w:hAnsi="Times New Roman" w:cs="Times New Roman"/>
        </w:rPr>
        <w:t>Persoane ce beneficiază de pensie şi care în momentul stabilirii pensiei continuă să fie angajate în câmpul muncii.</w:t>
      </w:r>
    </w:p>
  </w:footnote>
  <w:footnote w:id="6">
    <w:p w:rsidR="00ED1FC4" w:rsidRDefault="00ED1FC4">
      <w:pPr>
        <w:pStyle w:val="FootnoteText"/>
      </w:pPr>
      <w:r>
        <w:rPr>
          <w:rStyle w:val="FootnoteReference"/>
        </w:rPr>
        <w:footnoteRef/>
      </w:r>
      <w:r>
        <w:t xml:space="preserve"> </w:t>
      </w:r>
      <w:r w:rsidRPr="00BA1638">
        <w:rPr>
          <w:rFonts w:ascii="Times New Roman" w:hAnsi="Times New Roman" w:cs="Times New Roman"/>
        </w:rPr>
        <w:t>FMI, World Economic Outlook Database, Octombrie 2017</w:t>
      </w:r>
    </w:p>
  </w:footnote>
  <w:footnote w:id="7">
    <w:p w:rsidR="00ED1FC4" w:rsidRPr="00445801" w:rsidRDefault="00ED1FC4">
      <w:pPr>
        <w:pStyle w:val="FootnoteText"/>
        <w:rPr>
          <w:rFonts w:ascii="Times New Roman" w:hAnsi="Times New Roman" w:cs="Times New Roman"/>
        </w:rPr>
      </w:pPr>
      <w:r>
        <w:rPr>
          <w:rStyle w:val="FootnoteReference"/>
        </w:rPr>
        <w:footnoteRef/>
      </w:r>
      <w:r>
        <w:t xml:space="preserve"> </w:t>
      </w:r>
      <w:r w:rsidRPr="00445801">
        <w:rPr>
          <w:rFonts w:ascii="Times New Roman" w:hAnsi="Times New Roman" w:cs="Times New Roman"/>
          <w:iCs/>
        </w:rPr>
        <w:t>Sursa: Strategia națională de dezvoltare „Moldova 2030”</w:t>
      </w:r>
    </w:p>
  </w:footnote>
  <w:footnote w:id="8">
    <w:p w:rsidR="00ED1FC4" w:rsidRDefault="00ED1FC4">
      <w:pPr>
        <w:pStyle w:val="FootnoteText"/>
      </w:pPr>
      <w:r>
        <w:rPr>
          <w:rStyle w:val="FootnoteReference"/>
        </w:rPr>
        <w:footnoteRef/>
      </w:r>
      <w:r>
        <w:t xml:space="preserve"> </w:t>
      </w:r>
      <w:r w:rsidRPr="00445801">
        <w:rPr>
          <w:rFonts w:ascii="Times New Roman" w:hAnsi="Times New Roman" w:cs="Times New Roman"/>
          <w:iCs/>
        </w:rPr>
        <w:t>Sursa: Strategia națională de dezvoltare „Moldova 2030”</w:t>
      </w:r>
    </w:p>
  </w:footnote>
  <w:footnote w:id="9">
    <w:p w:rsidR="00ED1FC4" w:rsidRDefault="00ED1FC4">
      <w:pPr>
        <w:pStyle w:val="FootnoteText"/>
      </w:pPr>
      <w:r>
        <w:rPr>
          <w:rStyle w:val="FootnoteReference"/>
        </w:rPr>
        <w:footnoteRef/>
      </w:r>
      <w:r>
        <w:t xml:space="preserve"> </w:t>
      </w:r>
      <w:r w:rsidRPr="00445801">
        <w:rPr>
          <w:rFonts w:ascii="Times New Roman" w:hAnsi="Times New Roman" w:cs="Times New Roman"/>
          <w:iCs/>
        </w:rPr>
        <w:t>Sursa: Strategia națională de dezvoltare „Moldova 2030”</w:t>
      </w:r>
    </w:p>
  </w:footnote>
  <w:footnote w:id="10">
    <w:p w:rsidR="00ED1FC4" w:rsidRPr="00C64463" w:rsidRDefault="00ED1FC4" w:rsidP="007C3640">
      <w:pPr>
        <w:pStyle w:val="FootnoteText"/>
        <w:rPr>
          <w:rFonts w:ascii="Times New Roman" w:eastAsia="Times New Roman" w:hAnsi="Times New Roman" w:cs="Times New Roman"/>
          <w:color w:val="000000"/>
          <w:sz w:val="18"/>
          <w:szCs w:val="18"/>
          <w:lang w:eastAsia="ro-RO"/>
        </w:rPr>
      </w:pPr>
      <w:r>
        <w:rPr>
          <w:rStyle w:val="FootnoteReference"/>
        </w:rPr>
        <w:footnoteRef/>
      </w:r>
      <w:r>
        <w:t xml:space="preserve"> </w:t>
      </w:r>
      <w:r w:rsidRPr="00C64463">
        <w:rPr>
          <w:rFonts w:ascii="Times New Roman" w:eastAsia="Times New Roman" w:hAnsi="Times New Roman" w:cs="Times New Roman"/>
          <w:color w:val="000000"/>
          <w:sz w:val="18"/>
          <w:szCs w:val="18"/>
          <w:lang w:eastAsia="ro-RO"/>
        </w:rPr>
        <w:t>a) întreprindere micro – întreprindere care are cel mult 9 salariaţi, realizează o cifră anuală de afaceri de pînă la 9 milioane de lei sau deţine active totale de pînă la 9 milioane de lei;</w:t>
      </w:r>
    </w:p>
    <w:p w:rsidR="00ED1FC4" w:rsidRPr="00C64463" w:rsidRDefault="00ED1FC4" w:rsidP="007C3640">
      <w:pPr>
        <w:pStyle w:val="FootnoteText"/>
        <w:rPr>
          <w:rFonts w:ascii="Times New Roman" w:eastAsia="Times New Roman" w:hAnsi="Times New Roman" w:cs="Times New Roman"/>
          <w:color w:val="000000"/>
          <w:sz w:val="18"/>
          <w:szCs w:val="18"/>
          <w:lang w:eastAsia="ro-RO"/>
        </w:rPr>
      </w:pPr>
      <w:r w:rsidRPr="00C64463">
        <w:rPr>
          <w:rFonts w:ascii="Times New Roman" w:eastAsia="Times New Roman" w:hAnsi="Times New Roman" w:cs="Times New Roman"/>
          <w:color w:val="000000"/>
          <w:sz w:val="18"/>
          <w:szCs w:val="18"/>
          <w:lang w:eastAsia="ro-RO"/>
        </w:rPr>
        <w:t xml:space="preserve">b) întreprindere mică – întreprindere care are pînă la 49 de salariaţi, realizează o cifră anuală de afaceri de pînă la 25 de milioane de lei sau deţine active totale de pînă la 25 de milioane de lei și nu este întreprindere micro; </w:t>
      </w:r>
    </w:p>
    <w:p w:rsidR="00ED1FC4" w:rsidRPr="00C64463" w:rsidRDefault="00ED1FC4" w:rsidP="007C3640">
      <w:pPr>
        <w:pStyle w:val="FootnoteText"/>
        <w:rPr>
          <w:rFonts w:ascii="Times New Roman" w:hAnsi="Times New Roman" w:cs="Times New Roman"/>
        </w:rPr>
      </w:pPr>
      <w:r w:rsidRPr="00C64463">
        <w:rPr>
          <w:rFonts w:ascii="Times New Roman" w:eastAsia="Times New Roman" w:hAnsi="Times New Roman" w:cs="Times New Roman"/>
          <w:color w:val="000000"/>
          <w:sz w:val="18"/>
          <w:szCs w:val="18"/>
          <w:lang w:eastAsia="ro-RO"/>
        </w:rPr>
        <w:t>c) întreprindere mijlocie – întreprindere care are pînă la 249 de salariaţi, realizează o cifră anuală de afaceri de pînă la 50 de mil. de lei sau deţine active totale de pînă la 50 de milioane de lei șu nu este întreprindere micro sau mică.</w:t>
      </w:r>
      <w:r w:rsidRPr="00C64463">
        <w:rPr>
          <w:rFonts w:ascii="Times New Roman" w:hAnsi="Times New Roman" w:cs="Times New Roman"/>
        </w:rPr>
        <w:t xml:space="preserve"> </w:t>
      </w:r>
    </w:p>
  </w:footnote>
  <w:footnote w:id="11">
    <w:p w:rsidR="00ED1FC4" w:rsidRPr="0085088C" w:rsidRDefault="00ED1FC4" w:rsidP="00813B1E">
      <w:pPr>
        <w:pStyle w:val="FootnoteText"/>
        <w:jc w:val="both"/>
        <w:rPr>
          <w:rFonts w:ascii="Times New Roman" w:hAnsi="Times New Roman" w:cs="Times New Roman"/>
        </w:rPr>
      </w:pPr>
      <w:r>
        <w:rPr>
          <w:rStyle w:val="FootnoteReference"/>
        </w:rPr>
        <w:footnoteRef/>
      </w:r>
      <w:r>
        <w:t xml:space="preserve"> </w:t>
      </w:r>
      <w:r w:rsidRPr="0085088C">
        <w:rPr>
          <w:rFonts w:ascii="Times New Roman" w:hAnsi="Times New Roman" w:cs="Times New Roman"/>
        </w:rPr>
        <w:t>Coeficientul Gini este o măsură statistică folosită pentru a reprezenta disproporţia în distribuţia unei variabile, în cazul de faţă, a angajaţilor pe tipuri de activităţi. Coeficientul poate lua valori între 0 şi 1. Cu atît mai scăzut este coeficientul, cu cît deosebirile în distribuire sunt mai mici.</w:t>
      </w:r>
    </w:p>
  </w:footnote>
  <w:footnote w:id="12">
    <w:p w:rsidR="00ED1FC4" w:rsidRDefault="00ED1FC4">
      <w:pPr>
        <w:pStyle w:val="FootnoteText"/>
      </w:pPr>
      <w:r>
        <w:rPr>
          <w:rStyle w:val="FootnoteReference"/>
        </w:rPr>
        <w:footnoteRef/>
      </w:r>
      <w:r>
        <w:t xml:space="preserve"> </w:t>
      </w:r>
      <w:r w:rsidRPr="00A419D7">
        <w:rPr>
          <w:rFonts w:ascii="Times New Roman" w:hAnsi="Times New Roman" w:cs="Times New Roman"/>
        </w:rPr>
        <w:t xml:space="preserve">Studiul Pieței Muncii </w:t>
      </w:r>
      <w:r>
        <w:rPr>
          <w:rFonts w:ascii="Times New Roman" w:hAnsi="Times New Roman" w:cs="Times New Roman"/>
        </w:rPr>
        <w:t>d</w:t>
      </w:r>
      <w:r w:rsidRPr="00A419D7">
        <w:rPr>
          <w:rFonts w:ascii="Times New Roman" w:hAnsi="Times New Roman" w:cs="Times New Roman"/>
        </w:rPr>
        <w:t>in Republica Moldova, pregătit la solicitarea MEI și MSMPS ale RM, cu suportul proiectului "Consilierea Guvernului Republicii Moldova în politici economice", implementat de GIZ</w:t>
      </w:r>
    </w:p>
  </w:footnote>
  <w:footnote w:id="13">
    <w:p w:rsidR="00ED1FC4" w:rsidRDefault="00ED1FC4" w:rsidP="00684127">
      <w:pPr>
        <w:pStyle w:val="FootnoteText"/>
      </w:pPr>
      <w:r>
        <w:rPr>
          <w:rStyle w:val="FootnoteReference"/>
        </w:rPr>
        <w:footnoteRef/>
      </w:r>
      <w:r>
        <w:t xml:space="preserve"> </w:t>
      </w:r>
      <w:r w:rsidRPr="00A419D7">
        <w:rPr>
          <w:rFonts w:ascii="Times New Roman" w:hAnsi="Times New Roman" w:cs="Times New Roman"/>
        </w:rPr>
        <w:t xml:space="preserve">Studiul Pieței Muncii </w:t>
      </w:r>
      <w:r>
        <w:rPr>
          <w:rFonts w:ascii="Times New Roman" w:hAnsi="Times New Roman" w:cs="Times New Roman"/>
        </w:rPr>
        <w:t>d</w:t>
      </w:r>
      <w:r w:rsidRPr="00A419D7">
        <w:rPr>
          <w:rFonts w:ascii="Times New Roman" w:hAnsi="Times New Roman" w:cs="Times New Roman"/>
        </w:rPr>
        <w:t>in Republica Moldova, pregătit la solicitarea MEI și MSMPS ale RM, cu suportul proiectului "Consilierea Guvernului Republicii Moldova în politici economice", implementat de GIZ</w:t>
      </w:r>
    </w:p>
  </w:footnote>
  <w:footnote w:id="14">
    <w:p w:rsidR="00ED1FC4" w:rsidRPr="004E1D54" w:rsidRDefault="00ED1FC4">
      <w:pPr>
        <w:pStyle w:val="FootnoteText"/>
        <w:rPr>
          <w:rFonts w:ascii="Times New Roman" w:hAnsi="Times New Roman" w:cs="Times New Roman"/>
        </w:rPr>
      </w:pPr>
      <w:r>
        <w:rPr>
          <w:rStyle w:val="FootnoteReference"/>
        </w:rPr>
        <w:footnoteRef/>
      </w:r>
      <w:r>
        <w:t xml:space="preserve"> </w:t>
      </w:r>
      <w:r w:rsidRPr="004E1D54">
        <w:rPr>
          <w:rFonts w:ascii="Times New Roman" w:hAnsi="Times New Roman" w:cs="Times New Roman"/>
        </w:rPr>
        <w:t>Probleme şi soluţii investiţionale în regiunea de dezvoltare Centru: Proiectul „Ameliorarea atractivităţii investiţionale a Republicii Moldova: o abordare regională” / Adrian Lupuşor, Alex Oprunenco, Ana Popa</w:t>
      </w:r>
    </w:p>
  </w:footnote>
  <w:footnote w:id="15">
    <w:p w:rsidR="00ED1FC4" w:rsidRDefault="00ED1FC4" w:rsidP="00B5585E">
      <w:pPr>
        <w:pStyle w:val="FootnoteText"/>
      </w:pPr>
      <w:r>
        <w:rPr>
          <w:rStyle w:val="FootnoteReference"/>
        </w:rPr>
        <w:footnoteRef/>
      </w:r>
      <w:r>
        <w:t xml:space="preserve"> </w:t>
      </w:r>
      <w:r w:rsidRPr="00235939">
        <w:rPr>
          <w:rFonts w:ascii="Times New Roman" w:hAnsi="Times New Roman" w:cs="Times New Roman"/>
        </w:rPr>
        <w:t xml:space="preserve">Conform rapoartelor </w:t>
      </w:r>
      <w:r w:rsidRPr="00235939">
        <w:rPr>
          <w:rFonts w:ascii="Times New Roman" w:hAnsi="Times New Roman" w:cs="Times New Roman"/>
          <w:shd w:val="clear" w:color="auto" w:fill="F9F9F9"/>
        </w:rPr>
        <w:t>Serviciul Relaţii Funciare Şi Cadastru a CR Orhei</w:t>
      </w:r>
      <w:r>
        <w:rPr>
          <w:rFonts w:ascii="Times New Roman" w:hAnsi="Times New Roman" w:cs="Times New Roman"/>
          <w:shd w:val="clear" w:color="auto" w:fill="F9F9F9"/>
        </w:rPr>
        <w:t xml:space="preserve"> la situația din 31/12/2019</w:t>
      </w:r>
    </w:p>
  </w:footnote>
  <w:footnote w:id="16">
    <w:p w:rsidR="00ED1FC4" w:rsidRPr="00B62615" w:rsidRDefault="00ED1FC4">
      <w:pPr>
        <w:pStyle w:val="FootnoteText"/>
        <w:rPr>
          <w:rFonts w:ascii="Times New Roman" w:hAnsi="Times New Roman" w:cs="Times New Roman"/>
          <w:shd w:val="clear" w:color="auto" w:fill="F9F9F9"/>
        </w:rPr>
      </w:pPr>
      <w:r>
        <w:rPr>
          <w:rStyle w:val="FootnoteReference"/>
        </w:rPr>
        <w:footnoteRef/>
      </w:r>
      <w:r>
        <w:t xml:space="preserve"> </w:t>
      </w:r>
      <w:r w:rsidRPr="00B62615">
        <w:rPr>
          <w:rFonts w:ascii="Times New Roman" w:hAnsi="Times New Roman" w:cs="Times New Roman"/>
          <w:shd w:val="clear" w:color="auto" w:fill="F9F9F9"/>
        </w:rPr>
        <w:t>Conform Caracteristica calitativă a terenurilor agricole pentru completarea cadastrului funciar al Republicii Moldova la nivel de UAT, raion, municipiu și Republică (situația 01.01.2019)</w:t>
      </w:r>
    </w:p>
  </w:footnote>
  <w:footnote w:id="17">
    <w:p w:rsidR="00ED1FC4" w:rsidRDefault="00ED1FC4">
      <w:pPr>
        <w:pStyle w:val="FootnoteText"/>
      </w:pPr>
      <w:r>
        <w:rPr>
          <w:rStyle w:val="FootnoteReference"/>
        </w:rPr>
        <w:footnoteRef/>
      </w:r>
      <w:r>
        <w:t xml:space="preserve"> </w:t>
      </w:r>
      <w:r w:rsidRPr="006F4C11">
        <w:rPr>
          <w:rFonts w:ascii="Times New Roman" w:hAnsi="Times New Roman" w:cs="Times New Roman"/>
        </w:rPr>
        <w:t xml:space="preserve">Conform datelor Secției Agricultură și Alimentație a </w:t>
      </w:r>
      <w:r>
        <w:rPr>
          <w:rFonts w:ascii="Times New Roman" w:hAnsi="Times New Roman" w:cs="Times New Roman"/>
        </w:rPr>
        <w:t>CR</w:t>
      </w:r>
      <w:r w:rsidRPr="006F4C11">
        <w:rPr>
          <w:rFonts w:ascii="Times New Roman" w:hAnsi="Times New Roman" w:cs="Times New Roman"/>
        </w:rPr>
        <w:t xml:space="preserve"> Orhei</w:t>
      </w:r>
    </w:p>
  </w:footnote>
  <w:footnote w:id="18">
    <w:p w:rsidR="00ED1FC4" w:rsidRPr="006F4C11" w:rsidRDefault="00ED1FC4">
      <w:pPr>
        <w:pStyle w:val="FootnoteText"/>
        <w:rPr>
          <w:rFonts w:ascii="Times New Roman" w:hAnsi="Times New Roman" w:cs="Times New Roman"/>
        </w:rPr>
      </w:pPr>
      <w:r>
        <w:rPr>
          <w:rStyle w:val="FootnoteReference"/>
        </w:rPr>
        <w:footnoteRef/>
      </w:r>
      <w:r>
        <w:t xml:space="preserve"> </w:t>
      </w:r>
      <w:r w:rsidRPr="006F4C11">
        <w:rPr>
          <w:rFonts w:ascii="Times New Roman" w:hAnsi="Times New Roman" w:cs="Times New Roman"/>
        </w:rPr>
        <w:t xml:space="preserve">Conform datelor Secției Agricultură și Alimentație a </w:t>
      </w:r>
      <w:r>
        <w:rPr>
          <w:rFonts w:ascii="Times New Roman" w:hAnsi="Times New Roman" w:cs="Times New Roman"/>
        </w:rPr>
        <w:t>CR</w:t>
      </w:r>
      <w:r w:rsidRPr="006F4C11">
        <w:rPr>
          <w:rFonts w:ascii="Times New Roman" w:hAnsi="Times New Roman" w:cs="Times New Roman"/>
        </w:rPr>
        <w:t xml:space="preserve"> Orhei</w:t>
      </w:r>
    </w:p>
  </w:footnote>
  <w:footnote w:id="19">
    <w:p w:rsidR="00ED1FC4" w:rsidRPr="00D7224F" w:rsidRDefault="00ED1FC4" w:rsidP="00D7224F">
      <w:pPr>
        <w:pStyle w:val="FootnoteText"/>
        <w:rPr>
          <w:rFonts w:ascii="Times New Roman" w:hAnsi="Times New Roman" w:cs="Times New Roman"/>
        </w:rPr>
      </w:pPr>
      <w:r>
        <w:rPr>
          <w:rStyle w:val="FootnoteReference"/>
        </w:rPr>
        <w:footnoteRef/>
      </w:r>
      <w:r>
        <w:t xml:space="preserve"> </w:t>
      </w:r>
      <w:r w:rsidRPr="00D7224F">
        <w:rPr>
          <w:rFonts w:ascii="Times New Roman" w:hAnsi="Times New Roman" w:cs="Times New Roman"/>
        </w:rPr>
        <w:t>Anuarul IPM – 2018 „Protecția mediului în Republica Moldova”</w:t>
      </w:r>
    </w:p>
  </w:footnote>
  <w:footnote w:id="20">
    <w:p w:rsidR="00ED1FC4" w:rsidRPr="00FD0BAC" w:rsidRDefault="00ED1FC4" w:rsidP="002D767B">
      <w:pPr>
        <w:pStyle w:val="FootnoteText"/>
        <w:rPr>
          <w:rFonts w:ascii="Times New Roman" w:hAnsi="Times New Roman" w:cs="Times New Roman"/>
        </w:rPr>
      </w:pPr>
      <w:r>
        <w:rPr>
          <w:rStyle w:val="FootnoteReference"/>
        </w:rPr>
        <w:footnoteRef/>
      </w:r>
      <w:r>
        <w:t xml:space="preserve"> </w:t>
      </w:r>
      <w:r w:rsidRPr="00FD0BAC">
        <w:rPr>
          <w:rFonts w:ascii="Times New Roman" w:hAnsi="Times New Roman" w:cs="Times New Roman"/>
        </w:rPr>
        <w:t>http://www.mediu.gov.md/ro/content/protec%C8%9Bia-aerului-atmosferic</w:t>
      </w:r>
    </w:p>
  </w:footnote>
  <w:footnote w:id="21">
    <w:p w:rsidR="00ED1FC4" w:rsidRDefault="00ED1FC4">
      <w:pPr>
        <w:pStyle w:val="FootnoteText"/>
      </w:pPr>
      <w:r>
        <w:rPr>
          <w:rStyle w:val="FootnoteReference"/>
        </w:rPr>
        <w:footnoteRef/>
      </w:r>
      <w:r>
        <w:t xml:space="preserve"> </w:t>
      </w:r>
      <w:r w:rsidRPr="00CE76C0">
        <w:rPr>
          <w:rFonts w:ascii="Arial,Italic" w:hAnsi="Arial,Italic" w:cs="Arial,Italic"/>
          <w:iCs/>
          <w:sz w:val="18"/>
          <w:szCs w:val="18"/>
        </w:rPr>
        <w:t>Anuarul IPM – 2018 „Protecția mediului în Republica Moldova”</w:t>
      </w:r>
    </w:p>
  </w:footnote>
  <w:footnote w:id="22">
    <w:p w:rsidR="00ED1FC4" w:rsidRPr="00E324ED" w:rsidRDefault="00ED1FC4" w:rsidP="00EE12EA">
      <w:pPr>
        <w:pStyle w:val="FootnoteText"/>
        <w:rPr>
          <w:rFonts w:ascii="Times New Roman" w:hAnsi="Times New Roman" w:cs="Times New Roman"/>
        </w:rPr>
      </w:pPr>
      <w:r>
        <w:rPr>
          <w:rStyle w:val="FootnoteReference"/>
        </w:rPr>
        <w:footnoteRef/>
      </w:r>
      <w:r>
        <w:t xml:space="preserve"> </w:t>
      </w:r>
      <w:r w:rsidRPr="00E324ED">
        <w:rPr>
          <w:rFonts w:ascii="Times New Roman" w:hAnsi="Times New Roman" w:cs="Times New Roman"/>
        </w:rPr>
        <w:t>https://resurseminerale.site/ro/sectorul-idustriei-extractive-din-republica-moldova-3364_90570</w:t>
      </w:r>
    </w:p>
  </w:footnote>
  <w:footnote w:id="23">
    <w:p w:rsidR="00ED1FC4" w:rsidRDefault="00ED1FC4">
      <w:pPr>
        <w:pStyle w:val="FootnoteText"/>
      </w:pPr>
      <w:r>
        <w:rPr>
          <w:rStyle w:val="FootnoteReference"/>
        </w:rPr>
        <w:footnoteRef/>
      </w:r>
      <w:r>
        <w:t xml:space="preserve"> </w:t>
      </w:r>
      <w:r w:rsidRPr="00E324ED">
        <w:rPr>
          <w:rFonts w:ascii="Times New Roman" w:hAnsi="Times New Roman" w:cs="Times New Roman"/>
        </w:rPr>
        <w:t>https://resurseminerale.site</w:t>
      </w:r>
    </w:p>
  </w:footnote>
  <w:footnote w:id="24">
    <w:p w:rsidR="00ED1FC4" w:rsidRDefault="00ED1FC4">
      <w:pPr>
        <w:pStyle w:val="FootnoteText"/>
      </w:pPr>
      <w:r>
        <w:rPr>
          <w:rStyle w:val="FootnoteReference"/>
        </w:rPr>
        <w:footnoteRef/>
      </w:r>
      <w:r>
        <w:t xml:space="preserve"> </w:t>
      </w:r>
      <w:r w:rsidRPr="001618DC">
        <w:rPr>
          <w:rFonts w:ascii="Arial,Italic" w:hAnsi="Arial,Italic" w:cs="Arial,Italic"/>
          <w:iCs/>
          <w:sz w:val="18"/>
          <w:szCs w:val="18"/>
        </w:rPr>
        <w:t>Anuarul IPM – 2018 „Protecția mediului în Republica Moldova”</w:t>
      </w:r>
    </w:p>
  </w:footnote>
  <w:footnote w:id="25">
    <w:p w:rsidR="00ED1FC4" w:rsidRDefault="00ED1FC4">
      <w:pPr>
        <w:pStyle w:val="FootnoteText"/>
      </w:pPr>
      <w:r>
        <w:rPr>
          <w:rStyle w:val="FootnoteReference"/>
        </w:rPr>
        <w:footnoteRef/>
      </w:r>
      <w:r>
        <w:t xml:space="preserve"> </w:t>
      </w:r>
      <w:r w:rsidRPr="009E6C91">
        <w:rPr>
          <w:rFonts w:ascii="Arial,Italic" w:hAnsi="Arial,Italic" w:cs="Arial,Italic"/>
          <w:iCs/>
          <w:sz w:val="18"/>
          <w:szCs w:val="18"/>
        </w:rPr>
        <w:t>Anuarul IPM – 2018 „Protecția mediului în Republica Moldova”</w:t>
      </w:r>
    </w:p>
  </w:footnote>
  <w:footnote w:id="26">
    <w:p w:rsidR="00ED1FC4" w:rsidRPr="009A19E0" w:rsidRDefault="00ED1FC4">
      <w:pPr>
        <w:pStyle w:val="FootnoteText"/>
        <w:rPr>
          <w:rFonts w:ascii="Times New Roman" w:hAnsi="Times New Roman" w:cs="Times New Roman"/>
        </w:rPr>
      </w:pPr>
      <w:r>
        <w:rPr>
          <w:rStyle w:val="FootnoteReference"/>
        </w:rPr>
        <w:footnoteRef/>
      </w:r>
      <w:r>
        <w:t xml:space="preserve"> </w:t>
      </w:r>
      <w:r w:rsidRPr="009A19E0">
        <w:rPr>
          <w:rFonts w:ascii="Times New Roman" w:hAnsi="Times New Roman" w:cs="Times New Roman"/>
        </w:rPr>
        <w:t>http://turism.gov.md/</w:t>
      </w:r>
    </w:p>
  </w:footnote>
  <w:footnote w:id="27">
    <w:p w:rsidR="00ED1FC4" w:rsidRPr="007E0519" w:rsidRDefault="00ED1FC4">
      <w:pPr>
        <w:pStyle w:val="FootnoteText"/>
        <w:rPr>
          <w:rFonts w:ascii="Times New Roman" w:hAnsi="Times New Roman" w:cs="Times New Roman"/>
        </w:rPr>
      </w:pPr>
      <w:r>
        <w:rPr>
          <w:rStyle w:val="FootnoteReference"/>
        </w:rPr>
        <w:footnoteRef/>
      </w:r>
      <w:r>
        <w:t xml:space="preserve"> </w:t>
      </w:r>
      <w:r w:rsidRPr="007E0519">
        <w:rPr>
          <w:rFonts w:ascii="Times New Roman" w:hAnsi="Times New Roman" w:cs="Times New Roman"/>
        </w:rPr>
        <w:t>http://calatorie.md/ro/info/37-muzeul-casa-satului</w:t>
      </w:r>
    </w:p>
  </w:footnote>
  <w:footnote w:id="28">
    <w:p w:rsidR="00ED1FC4" w:rsidRPr="00CC7B0B" w:rsidRDefault="00ED1FC4">
      <w:pPr>
        <w:pStyle w:val="FootnoteText"/>
        <w:rPr>
          <w:rFonts w:ascii="Times New Roman" w:hAnsi="Times New Roman" w:cs="Times New Roman"/>
        </w:rPr>
      </w:pPr>
      <w:r>
        <w:rPr>
          <w:rStyle w:val="FootnoteReference"/>
        </w:rPr>
        <w:footnoteRef/>
      </w:r>
      <w:r>
        <w:t xml:space="preserve"> </w:t>
      </w:r>
      <w:r w:rsidRPr="00CC7B0B">
        <w:rPr>
          <w:rFonts w:ascii="Times New Roman" w:hAnsi="Times New Roman" w:cs="Times New Roman"/>
        </w:rPr>
        <w:t>https://rusticart.md/</w:t>
      </w:r>
    </w:p>
  </w:footnote>
  <w:footnote w:id="29">
    <w:p w:rsidR="00ED1FC4" w:rsidRPr="00E66392" w:rsidRDefault="00ED1FC4">
      <w:pPr>
        <w:pStyle w:val="FootnoteText"/>
        <w:rPr>
          <w:lang w:val="en-GB"/>
        </w:rPr>
      </w:pPr>
      <w:r>
        <w:rPr>
          <w:rStyle w:val="FootnoteReference"/>
        </w:rPr>
        <w:footnoteRef/>
      </w:r>
      <w:r>
        <w:t xml:space="preserve"> </w:t>
      </w:r>
      <w:r w:rsidRPr="00E66392">
        <w:rPr>
          <w:rFonts w:ascii="Times New Roman" w:hAnsi="Times New Roman" w:cs="Times New Roman"/>
        </w:rPr>
        <w:t>Nedelcu A., 2011, Geografia Turismului, Editura Universitară, București</w:t>
      </w:r>
    </w:p>
  </w:footnote>
  <w:footnote w:id="30">
    <w:p w:rsidR="00ED1FC4" w:rsidRPr="00C532F4" w:rsidRDefault="00ED1FC4" w:rsidP="00C532F4">
      <w:pPr>
        <w:pStyle w:val="FootnoteText"/>
        <w:rPr>
          <w:rFonts w:ascii="Times New Roman" w:hAnsi="Times New Roman" w:cs="Times New Roman"/>
        </w:rPr>
      </w:pPr>
      <w:r>
        <w:rPr>
          <w:rStyle w:val="FootnoteReference"/>
        </w:rPr>
        <w:footnoteRef/>
      </w:r>
      <w:r>
        <w:t xml:space="preserve"> </w:t>
      </w:r>
      <w:r w:rsidRPr="00C532F4">
        <w:rPr>
          <w:rFonts w:ascii="Times New Roman" w:hAnsi="Times New Roman" w:cs="Times New Roman"/>
        </w:rPr>
        <w:t>Capacităţile instituţionale ale Centrelor de tineret din Republica Moldova #Raport de evaluare inițială 2018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F092B84"/>
    <w:multiLevelType w:val="multilevel"/>
    <w:tmpl w:val="CF092B8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
    <w:nsid w:val="0053208E"/>
    <w:multiLevelType w:val="multilevel"/>
    <w:tmpl w:val="0053208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
    <w:nsid w:val="00CB2192"/>
    <w:multiLevelType w:val="hybridMultilevel"/>
    <w:tmpl w:val="EFBA76DA"/>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
    <w:nsid w:val="026E5A02"/>
    <w:multiLevelType w:val="hybridMultilevel"/>
    <w:tmpl w:val="8CF8A662"/>
    <w:lvl w:ilvl="0" w:tplc="0418000B">
      <w:start w:val="1"/>
      <w:numFmt w:val="bullet"/>
      <w:lvlText w:val=""/>
      <w:lvlJc w:val="left"/>
      <w:pPr>
        <w:ind w:left="833" w:hanging="360"/>
      </w:pPr>
      <w:rPr>
        <w:rFonts w:ascii="Wingdings" w:hAnsi="Wingdings" w:hint="default"/>
      </w:rPr>
    </w:lvl>
    <w:lvl w:ilvl="1" w:tplc="04180003" w:tentative="1">
      <w:start w:val="1"/>
      <w:numFmt w:val="bullet"/>
      <w:lvlText w:val="o"/>
      <w:lvlJc w:val="left"/>
      <w:pPr>
        <w:ind w:left="1553" w:hanging="360"/>
      </w:pPr>
      <w:rPr>
        <w:rFonts w:ascii="Courier New" w:hAnsi="Courier New" w:cs="Courier New" w:hint="default"/>
      </w:rPr>
    </w:lvl>
    <w:lvl w:ilvl="2" w:tplc="04180005" w:tentative="1">
      <w:start w:val="1"/>
      <w:numFmt w:val="bullet"/>
      <w:lvlText w:val=""/>
      <w:lvlJc w:val="left"/>
      <w:pPr>
        <w:ind w:left="2273" w:hanging="360"/>
      </w:pPr>
      <w:rPr>
        <w:rFonts w:ascii="Wingdings" w:hAnsi="Wingdings" w:hint="default"/>
      </w:rPr>
    </w:lvl>
    <w:lvl w:ilvl="3" w:tplc="04180001" w:tentative="1">
      <w:start w:val="1"/>
      <w:numFmt w:val="bullet"/>
      <w:lvlText w:val=""/>
      <w:lvlJc w:val="left"/>
      <w:pPr>
        <w:ind w:left="2993" w:hanging="360"/>
      </w:pPr>
      <w:rPr>
        <w:rFonts w:ascii="Symbol" w:hAnsi="Symbol" w:hint="default"/>
      </w:rPr>
    </w:lvl>
    <w:lvl w:ilvl="4" w:tplc="04180003" w:tentative="1">
      <w:start w:val="1"/>
      <w:numFmt w:val="bullet"/>
      <w:lvlText w:val="o"/>
      <w:lvlJc w:val="left"/>
      <w:pPr>
        <w:ind w:left="3713" w:hanging="360"/>
      </w:pPr>
      <w:rPr>
        <w:rFonts w:ascii="Courier New" w:hAnsi="Courier New" w:cs="Courier New" w:hint="default"/>
      </w:rPr>
    </w:lvl>
    <w:lvl w:ilvl="5" w:tplc="04180005" w:tentative="1">
      <w:start w:val="1"/>
      <w:numFmt w:val="bullet"/>
      <w:lvlText w:val=""/>
      <w:lvlJc w:val="left"/>
      <w:pPr>
        <w:ind w:left="4433" w:hanging="360"/>
      </w:pPr>
      <w:rPr>
        <w:rFonts w:ascii="Wingdings" w:hAnsi="Wingdings" w:hint="default"/>
      </w:rPr>
    </w:lvl>
    <w:lvl w:ilvl="6" w:tplc="04180001" w:tentative="1">
      <w:start w:val="1"/>
      <w:numFmt w:val="bullet"/>
      <w:lvlText w:val=""/>
      <w:lvlJc w:val="left"/>
      <w:pPr>
        <w:ind w:left="5153" w:hanging="360"/>
      </w:pPr>
      <w:rPr>
        <w:rFonts w:ascii="Symbol" w:hAnsi="Symbol" w:hint="default"/>
      </w:rPr>
    </w:lvl>
    <w:lvl w:ilvl="7" w:tplc="04180003" w:tentative="1">
      <w:start w:val="1"/>
      <w:numFmt w:val="bullet"/>
      <w:lvlText w:val="o"/>
      <w:lvlJc w:val="left"/>
      <w:pPr>
        <w:ind w:left="5873" w:hanging="360"/>
      </w:pPr>
      <w:rPr>
        <w:rFonts w:ascii="Courier New" w:hAnsi="Courier New" w:cs="Courier New" w:hint="default"/>
      </w:rPr>
    </w:lvl>
    <w:lvl w:ilvl="8" w:tplc="04180005" w:tentative="1">
      <w:start w:val="1"/>
      <w:numFmt w:val="bullet"/>
      <w:lvlText w:val=""/>
      <w:lvlJc w:val="left"/>
      <w:pPr>
        <w:ind w:left="6593" w:hanging="360"/>
      </w:pPr>
      <w:rPr>
        <w:rFonts w:ascii="Wingdings" w:hAnsi="Wingdings" w:hint="default"/>
      </w:rPr>
    </w:lvl>
  </w:abstractNum>
  <w:abstractNum w:abstractNumId="4">
    <w:nsid w:val="03B31CD6"/>
    <w:multiLevelType w:val="hybridMultilevel"/>
    <w:tmpl w:val="9EC8CE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A870DE"/>
    <w:multiLevelType w:val="hybridMultilevel"/>
    <w:tmpl w:val="7A36CB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94C4769"/>
    <w:multiLevelType w:val="hybridMultilevel"/>
    <w:tmpl w:val="ADAAFEEE"/>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108E3E58"/>
    <w:multiLevelType w:val="hybridMultilevel"/>
    <w:tmpl w:val="B034286A"/>
    <w:lvl w:ilvl="0" w:tplc="0418000B">
      <w:start w:val="1"/>
      <w:numFmt w:val="bullet"/>
      <w:lvlText w:val=""/>
      <w:lvlJc w:val="left"/>
      <w:pPr>
        <w:ind w:left="833" w:hanging="360"/>
      </w:pPr>
      <w:rPr>
        <w:rFonts w:ascii="Wingdings" w:hAnsi="Wingdings" w:hint="default"/>
      </w:rPr>
    </w:lvl>
    <w:lvl w:ilvl="1" w:tplc="04180003" w:tentative="1">
      <w:start w:val="1"/>
      <w:numFmt w:val="bullet"/>
      <w:lvlText w:val="o"/>
      <w:lvlJc w:val="left"/>
      <w:pPr>
        <w:ind w:left="1553" w:hanging="360"/>
      </w:pPr>
      <w:rPr>
        <w:rFonts w:ascii="Courier New" w:hAnsi="Courier New" w:cs="Courier New" w:hint="default"/>
      </w:rPr>
    </w:lvl>
    <w:lvl w:ilvl="2" w:tplc="04180005" w:tentative="1">
      <w:start w:val="1"/>
      <w:numFmt w:val="bullet"/>
      <w:lvlText w:val=""/>
      <w:lvlJc w:val="left"/>
      <w:pPr>
        <w:ind w:left="2273" w:hanging="360"/>
      </w:pPr>
      <w:rPr>
        <w:rFonts w:ascii="Wingdings" w:hAnsi="Wingdings" w:hint="default"/>
      </w:rPr>
    </w:lvl>
    <w:lvl w:ilvl="3" w:tplc="04180001" w:tentative="1">
      <w:start w:val="1"/>
      <w:numFmt w:val="bullet"/>
      <w:lvlText w:val=""/>
      <w:lvlJc w:val="left"/>
      <w:pPr>
        <w:ind w:left="2993" w:hanging="360"/>
      </w:pPr>
      <w:rPr>
        <w:rFonts w:ascii="Symbol" w:hAnsi="Symbol" w:hint="default"/>
      </w:rPr>
    </w:lvl>
    <w:lvl w:ilvl="4" w:tplc="04180003" w:tentative="1">
      <w:start w:val="1"/>
      <w:numFmt w:val="bullet"/>
      <w:lvlText w:val="o"/>
      <w:lvlJc w:val="left"/>
      <w:pPr>
        <w:ind w:left="3713" w:hanging="360"/>
      </w:pPr>
      <w:rPr>
        <w:rFonts w:ascii="Courier New" w:hAnsi="Courier New" w:cs="Courier New" w:hint="default"/>
      </w:rPr>
    </w:lvl>
    <w:lvl w:ilvl="5" w:tplc="04180005" w:tentative="1">
      <w:start w:val="1"/>
      <w:numFmt w:val="bullet"/>
      <w:lvlText w:val=""/>
      <w:lvlJc w:val="left"/>
      <w:pPr>
        <w:ind w:left="4433" w:hanging="360"/>
      </w:pPr>
      <w:rPr>
        <w:rFonts w:ascii="Wingdings" w:hAnsi="Wingdings" w:hint="default"/>
      </w:rPr>
    </w:lvl>
    <w:lvl w:ilvl="6" w:tplc="04180001" w:tentative="1">
      <w:start w:val="1"/>
      <w:numFmt w:val="bullet"/>
      <w:lvlText w:val=""/>
      <w:lvlJc w:val="left"/>
      <w:pPr>
        <w:ind w:left="5153" w:hanging="360"/>
      </w:pPr>
      <w:rPr>
        <w:rFonts w:ascii="Symbol" w:hAnsi="Symbol" w:hint="default"/>
      </w:rPr>
    </w:lvl>
    <w:lvl w:ilvl="7" w:tplc="04180003" w:tentative="1">
      <w:start w:val="1"/>
      <w:numFmt w:val="bullet"/>
      <w:lvlText w:val="o"/>
      <w:lvlJc w:val="left"/>
      <w:pPr>
        <w:ind w:left="5873" w:hanging="360"/>
      </w:pPr>
      <w:rPr>
        <w:rFonts w:ascii="Courier New" w:hAnsi="Courier New" w:cs="Courier New" w:hint="default"/>
      </w:rPr>
    </w:lvl>
    <w:lvl w:ilvl="8" w:tplc="04180005" w:tentative="1">
      <w:start w:val="1"/>
      <w:numFmt w:val="bullet"/>
      <w:lvlText w:val=""/>
      <w:lvlJc w:val="left"/>
      <w:pPr>
        <w:ind w:left="6593" w:hanging="360"/>
      </w:pPr>
      <w:rPr>
        <w:rFonts w:ascii="Wingdings" w:hAnsi="Wingdings" w:hint="default"/>
      </w:rPr>
    </w:lvl>
  </w:abstractNum>
  <w:abstractNum w:abstractNumId="8">
    <w:nsid w:val="10B07395"/>
    <w:multiLevelType w:val="hybridMultilevel"/>
    <w:tmpl w:val="E01C42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149593B"/>
    <w:multiLevelType w:val="hybridMultilevel"/>
    <w:tmpl w:val="DCE494E4"/>
    <w:lvl w:ilvl="0" w:tplc="0418000F">
      <w:start w:val="1"/>
      <w:numFmt w:val="decimal"/>
      <w:lvlText w:val="%1."/>
      <w:lvlJc w:val="left"/>
      <w:pPr>
        <w:ind w:left="720" w:hanging="360"/>
      </w:pPr>
      <w:rPr>
        <w:rFont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12476BD6"/>
    <w:multiLevelType w:val="hybridMultilevel"/>
    <w:tmpl w:val="70DC3EF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nsid w:val="146065F1"/>
    <w:multiLevelType w:val="hybridMultilevel"/>
    <w:tmpl w:val="4594CA40"/>
    <w:lvl w:ilvl="0" w:tplc="0418000B">
      <w:start w:val="1"/>
      <w:numFmt w:val="bullet"/>
      <w:lvlText w:val=""/>
      <w:lvlJc w:val="left"/>
      <w:pPr>
        <w:ind w:left="833" w:hanging="360"/>
      </w:pPr>
      <w:rPr>
        <w:rFonts w:ascii="Wingdings" w:hAnsi="Wingdings" w:hint="default"/>
      </w:rPr>
    </w:lvl>
    <w:lvl w:ilvl="1" w:tplc="04180003" w:tentative="1">
      <w:start w:val="1"/>
      <w:numFmt w:val="bullet"/>
      <w:lvlText w:val="o"/>
      <w:lvlJc w:val="left"/>
      <w:pPr>
        <w:ind w:left="1553" w:hanging="360"/>
      </w:pPr>
      <w:rPr>
        <w:rFonts w:ascii="Courier New" w:hAnsi="Courier New" w:cs="Courier New" w:hint="default"/>
      </w:rPr>
    </w:lvl>
    <w:lvl w:ilvl="2" w:tplc="04180005" w:tentative="1">
      <w:start w:val="1"/>
      <w:numFmt w:val="bullet"/>
      <w:lvlText w:val=""/>
      <w:lvlJc w:val="left"/>
      <w:pPr>
        <w:ind w:left="2273" w:hanging="360"/>
      </w:pPr>
      <w:rPr>
        <w:rFonts w:ascii="Wingdings" w:hAnsi="Wingdings" w:hint="default"/>
      </w:rPr>
    </w:lvl>
    <w:lvl w:ilvl="3" w:tplc="04180001" w:tentative="1">
      <w:start w:val="1"/>
      <w:numFmt w:val="bullet"/>
      <w:lvlText w:val=""/>
      <w:lvlJc w:val="left"/>
      <w:pPr>
        <w:ind w:left="2993" w:hanging="360"/>
      </w:pPr>
      <w:rPr>
        <w:rFonts w:ascii="Symbol" w:hAnsi="Symbol" w:hint="default"/>
      </w:rPr>
    </w:lvl>
    <w:lvl w:ilvl="4" w:tplc="04180003" w:tentative="1">
      <w:start w:val="1"/>
      <w:numFmt w:val="bullet"/>
      <w:lvlText w:val="o"/>
      <w:lvlJc w:val="left"/>
      <w:pPr>
        <w:ind w:left="3713" w:hanging="360"/>
      </w:pPr>
      <w:rPr>
        <w:rFonts w:ascii="Courier New" w:hAnsi="Courier New" w:cs="Courier New" w:hint="default"/>
      </w:rPr>
    </w:lvl>
    <w:lvl w:ilvl="5" w:tplc="04180005" w:tentative="1">
      <w:start w:val="1"/>
      <w:numFmt w:val="bullet"/>
      <w:lvlText w:val=""/>
      <w:lvlJc w:val="left"/>
      <w:pPr>
        <w:ind w:left="4433" w:hanging="360"/>
      </w:pPr>
      <w:rPr>
        <w:rFonts w:ascii="Wingdings" w:hAnsi="Wingdings" w:hint="default"/>
      </w:rPr>
    </w:lvl>
    <w:lvl w:ilvl="6" w:tplc="04180001" w:tentative="1">
      <w:start w:val="1"/>
      <w:numFmt w:val="bullet"/>
      <w:lvlText w:val=""/>
      <w:lvlJc w:val="left"/>
      <w:pPr>
        <w:ind w:left="5153" w:hanging="360"/>
      </w:pPr>
      <w:rPr>
        <w:rFonts w:ascii="Symbol" w:hAnsi="Symbol" w:hint="default"/>
      </w:rPr>
    </w:lvl>
    <w:lvl w:ilvl="7" w:tplc="04180003" w:tentative="1">
      <w:start w:val="1"/>
      <w:numFmt w:val="bullet"/>
      <w:lvlText w:val="o"/>
      <w:lvlJc w:val="left"/>
      <w:pPr>
        <w:ind w:left="5873" w:hanging="360"/>
      </w:pPr>
      <w:rPr>
        <w:rFonts w:ascii="Courier New" w:hAnsi="Courier New" w:cs="Courier New" w:hint="default"/>
      </w:rPr>
    </w:lvl>
    <w:lvl w:ilvl="8" w:tplc="04180005" w:tentative="1">
      <w:start w:val="1"/>
      <w:numFmt w:val="bullet"/>
      <w:lvlText w:val=""/>
      <w:lvlJc w:val="left"/>
      <w:pPr>
        <w:ind w:left="6593" w:hanging="360"/>
      </w:pPr>
      <w:rPr>
        <w:rFonts w:ascii="Wingdings" w:hAnsi="Wingdings" w:hint="default"/>
      </w:rPr>
    </w:lvl>
  </w:abstractNum>
  <w:abstractNum w:abstractNumId="12">
    <w:nsid w:val="15DA12A3"/>
    <w:multiLevelType w:val="hybridMultilevel"/>
    <w:tmpl w:val="554EE6DC"/>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16980023"/>
    <w:multiLevelType w:val="hybridMultilevel"/>
    <w:tmpl w:val="FE0250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9CE1D67"/>
    <w:multiLevelType w:val="hybridMultilevel"/>
    <w:tmpl w:val="529694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CDD03E0"/>
    <w:multiLevelType w:val="hybridMultilevel"/>
    <w:tmpl w:val="BDAAA948"/>
    <w:lvl w:ilvl="0" w:tplc="0418000B">
      <w:start w:val="1"/>
      <w:numFmt w:val="bullet"/>
      <w:lvlText w:val=""/>
      <w:lvlJc w:val="left"/>
      <w:pPr>
        <w:ind w:left="833" w:hanging="360"/>
      </w:pPr>
      <w:rPr>
        <w:rFonts w:ascii="Wingdings" w:hAnsi="Wingdings" w:hint="default"/>
      </w:rPr>
    </w:lvl>
    <w:lvl w:ilvl="1" w:tplc="04180003" w:tentative="1">
      <w:start w:val="1"/>
      <w:numFmt w:val="bullet"/>
      <w:lvlText w:val="o"/>
      <w:lvlJc w:val="left"/>
      <w:pPr>
        <w:ind w:left="1553" w:hanging="360"/>
      </w:pPr>
      <w:rPr>
        <w:rFonts w:ascii="Courier New" w:hAnsi="Courier New" w:cs="Courier New" w:hint="default"/>
      </w:rPr>
    </w:lvl>
    <w:lvl w:ilvl="2" w:tplc="04180005" w:tentative="1">
      <w:start w:val="1"/>
      <w:numFmt w:val="bullet"/>
      <w:lvlText w:val=""/>
      <w:lvlJc w:val="left"/>
      <w:pPr>
        <w:ind w:left="2273" w:hanging="360"/>
      </w:pPr>
      <w:rPr>
        <w:rFonts w:ascii="Wingdings" w:hAnsi="Wingdings" w:hint="default"/>
      </w:rPr>
    </w:lvl>
    <w:lvl w:ilvl="3" w:tplc="04180001" w:tentative="1">
      <w:start w:val="1"/>
      <w:numFmt w:val="bullet"/>
      <w:lvlText w:val=""/>
      <w:lvlJc w:val="left"/>
      <w:pPr>
        <w:ind w:left="2993" w:hanging="360"/>
      </w:pPr>
      <w:rPr>
        <w:rFonts w:ascii="Symbol" w:hAnsi="Symbol" w:hint="default"/>
      </w:rPr>
    </w:lvl>
    <w:lvl w:ilvl="4" w:tplc="04180003" w:tentative="1">
      <w:start w:val="1"/>
      <w:numFmt w:val="bullet"/>
      <w:lvlText w:val="o"/>
      <w:lvlJc w:val="left"/>
      <w:pPr>
        <w:ind w:left="3713" w:hanging="360"/>
      </w:pPr>
      <w:rPr>
        <w:rFonts w:ascii="Courier New" w:hAnsi="Courier New" w:cs="Courier New" w:hint="default"/>
      </w:rPr>
    </w:lvl>
    <w:lvl w:ilvl="5" w:tplc="04180005" w:tentative="1">
      <w:start w:val="1"/>
      <w:numFmt w:val="bullet"/>
      <w:lvlText w:val=""/>
      <w:lvlJc w:val="left"/>
      <w:pPr>
        <w:ind w:left="4433" w:hanging="360"/>
      </w:pPr>
      <w:rPr>
        <w:rFonts w:ascii="Wingdings" w:hAnsi="Wingdings" w:hint="default"/>
      </w:rPr>
    </w:lvl>
    <w:lvl w:ilvl="6" w:tplc="04180001" w:tentative="1">
      <w:start w:val="1"/>
      <w:numFmt w:val="bullet"/>
      <w:lvlText w:val=""/>
      <w:lvlJc w:val="left"/>
      <w:pPr>
        <w:ind w:left="5153" w:hanging="360"/>
      </w:pPr>
      <w:rPr>
        <w:rFonts w:ascii="Symbol" w:hAnsi="Symbol" w:hint="default"/>
      </w:rPr>
    </w:lvl>
    <w:lvl w:ilvl="7" w:tplc="04180003" w:tentative="1">
      <w:start w:val="1"/>
      <w:numFmt w:val="bullet"/>
      <w:lvlText w:val="o"/>
      <w:lvlJc w:val="left"/>
      <w:pPr>
        <w:ind w:left="5873" w:hanging="360"/>
      </w:pPr>
      <w:rPr>
        <w:rFonts w:ascii="Courier New" w:hAnsi="Courier New" w:cs="Courier New" w:hint="default"/>
      </w:rPr>
    </w:lvl>
    <w:lvl w:ilvl="8" w:tplc="04180005" w:tentative="1">
      <w:start w:val="1"/>
      <w:numFmt w:val="bullet"/>
      <w:lvlText w:val=""/>
      <w:lvlJc w:val="left"/>
      <w:pPr>
        <w:ind w:left="6593" w:hanging="360"/>
      </w:pPr>
      <w:rPr>
        <w:rFonts w:ascii="Wingdings" w:hAnsi="Wingdings" w:hint="default"/>
      </w:rPr>
    </w:lvl>
  </w:abstractNum>
  <w:abstractNum w:abstractNumId="16">
    <w:nsid w:val="1E18254B"/>
    <w:multiLevelType w:val="hybridMultilevel"/>
    <w:tmpl w:val="A29A643A"/>
    <w:lvl w:ilvl="0" w:tplc="0418000F">
      <w:start w:val="1"/>
      <w:numFmt w:val="decimal"/>
      <w:lvlText w:val="%1."/>
      <w:lvlJc w:val="left"/>
      <w:pPr>
        <w:ind w:left="720" w:hanging="360"/>
      </w:pPr>
      <w:rPr>
        <w:rFonts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nsid w:val="21EB73C6"/>
    <w:multiLevelType w:val="hybridMultilevel"/>
    <w:tmpl w:val="EFBA76DA"/>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nsid w:val="2257100B"/>
    <w:multiLevelType w:val="hybridMultilevel"/>
    <w:tmpl w:val="EFBA76DA"/>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9">
    <w:nsid w:val="22E4338C"/>
    <w:multiLevelType w:val="hybridMultilevel"/>
    <w:tmpl w:val="97CAC89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nsid w:val="265E1D09"/>
    <w:multiLevelType w:val="hybridMultilevel"/>
    <w:tmpl w:val="EFBA76DA"/>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1">
    <w:nsid w:val="27B50932"/>
    <w:multiLevelType w:val="hybridMultilevel"/>
    <w:tmpl w:val="E63ABA98"/>
    <w:lvl w:ilvl="0" w:tplc="0418000F">
      <w:start w:val="1"/>
      <w:numFmt w:val="decimal"/>
      <w:lvlText w:val="%1."/>
      <w:lvlJc w:val="left"/>
      <w:pPr>
        <w:ind w:left="720" w:hanging="360"/>
      </w:pPr>
      <w:rPr>
        <w:rFont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nsid w:val="29264093"/>
    <w:multiLevelType w:val="hybridMultilevel"/>
    <w:tmpl w:val="1A2421E6"/>
    <w:lvl w:ilvl="0" w:tplc="0418000F">
      <w:start w:val="1"/>
      <w:numFmt w:val="decimal"/>
      <w:lvlText w:val="%1."/>
      <w:lvlJc w:val="left"/>
      <w:pPr>
        <w:ind w:left="720" w:hanging="360"/>
      </w:pPr>
      <w:rPr>
        <w:rFont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nsid w:val="2CBB3F6D"/>
    <w:multiLevelType w:val="hybridMultilevel"/>
    <w:tmpl w:val="11368E3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nsid w:val="2E3F6AEE"/>
    <w:multiLevelType w:val="hybridMultilevel"/>
    <w:tmpl w:val="EBB03CA6"/>
    <w:lvl w:ilvl="0" w:tplc="0418000F">
      <w:start w:val="1"/>
      <w:numFmt w:val="decimal"/>
      <w:lvlText w:val="%1."/>
      <w:lvlJc w:val="left"/>
      <w:pPr>
        <w:ind w:left="833" w:hanging="360"/>
      </w:pPr>
      <w:rPr>
        <w:rFonts w:hint="default"/>
      </w:rPr>
    </w:lvl>
    <w:lvl w:ilvl="1" w:tplc="04180003" w:tentative="1">
      <w:start w:val="1"/>
      <w:numFmt w:val="bullet"/>
      <w:lvlText w:val="o"/>
      <w:lvlJc w:val="left"/>
      <w:pPr>
        <w:ind w:left="1553" w:hanging="360"/>
      </w:pPr>
      <w:rPr>
        <w:rFonts w:ascii="Courier New" w:hAnsi="Courier New" w:cs="Courier New" w:hint="default"/>
      </w:rPr>
    </w:lvl>
    <w:lvl w:ilvl="2" w:tplc="04180005" w:tentative="1">
      <w:start w:val="1"/>
      <w:numFmt w:val="bullet"/>
      <w:lvlText w:val=""/>
      <w:lvlJc w:val="left"/>
      <w:pPr>
        <w:ind w:left="2273" w:hanging="360"/>
      </w:pPr>
      <w:rPr>
        <w:rFonts w:ascii="Wingdings" w:hAnsi="Wingdings" w:hint="default"/>
      </w:rPr>
    </w:lvl>
    <w:lvl w:ilvl="3" w:tplc="04180001" w:tentative="1">
      <w:start w:val="1"/>
      <w:numFmt w:val="bullet"/>
      <w:lvlText w:val=""/>
      <w:lvlJc w:val="left"/>
      <w:pPr>
        <w:ind w:left="2993" w:hanging="360"/>
      </w:pPr>
      <w:rPr>
        <w:rFonts w:ascii="Symbol" w:hAnsi="Symbol" w:hint="default"/>
      </w:rPr>
    </w:lvl>
    <w:lvl w:ilvl="4" w:tplc="04180003" w:tentative="1">
      <w:start w:val="1"/>
      <w:numFmt w:val="bullet"/>
      <w:lvlText w:val="o"/>
      <w:lvlJc w:val="left"/>
      <w:pPr>
        <w:ind w:left="3713" w:hanging="360"/>
      </w:pPr>
      <w:rPr>
        <w:rFonts w:ascii="Courier New" w:hAnsi="Courier New" w:cs="Courier New" w:hint="default"/>
      </w:rPr>
    </w:lvl>
    <w:lvl w:ilvl="5" w:tplc="04180005" w:tentative="1">
      <w:start w:val="1"/>
      <w:numFmt w:val="bullet"/>
      <w:lvlText w:val=""/>
      <w:lvlJc w:val="left"/>
      <w:pPr>
        <w:ind w:left="4433" w:hanging="360"/>
      </w:pPr>
      <w:rPr>
        <w:rFonts w:ascii="Wingdings" w:hAnsi="Wingdings" w:hint="default"/>
      </w:rPr>
    </w:lvl>
    <w:lvl w:ilvl="6" w:tplc="04180001" w:tentative="1">
      <w:start w:val="1"/>
      <w:numFmt w:val="bullet"/>
      <w:lvlText w:val=""/>
      <w:lvlJc w:val="left"/>
      <w:pPr>
        <w:ind w:left="5153" w:hanging="360"/>
      </w:pPr>
      <w:rPr>
        <w:rFonts w:ascii="Symbol" w:hAnsi="Symbol" w:hint="default"/>
      </w:rPr>
    </w:lvl>
    <w:lvl w:ilvl="7" w:tplc="04180003" w:tentative="1">
      <w:start w:val="1"/>
      <w:numFmt w:val="bullet"/>
      <w:lvlText w:val="o"/>
      <w:lvlJc w:val="left"/>
      <w:pPr>
        <w:ind w:left="5873" w:hanging="360"/>
      </w:pPr>
      <w:rPr>
        <w:rFonts w:ascii="Courier New" w:hAnsi="Courier New" w:cs="Courier New" w:hint="default"/>
      </w:rPr>
    </w:lvl>
    <w:lvl w:ilvl="8" w:tplc="04180005" w:tentative="1">
      <w:start w:val="1"/>
      <w:numFmt w:val="bullet"/>
      <w:lvlText w:val=""/>
      <w:lvlJc w:val="left"/>
      <w:pPr>
        <w:ind w:left="6593" w:hanging="360"/>
      </w:pPr>
      <w:rPr>
        <w:rFonts w:ascii="Wingdings" w:hAnsi="Wingdings" w:hint="default"/>
      </w:rPr>
    </w:lvl>
  </w:abstractNum>
  <w:abstractNum w:abstractNumId="25">
    <w:nsid w:val="2E8D1A21"/>
    <w:multiLevelType w:val="hybridMultilevel"/>
    <w:tmpl w:val="31002A3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302423C6"/>
    <w:multiLevelType w:val="hybridMultilevel"/>
    <w:tmpl w:val="EFBA76DA"/>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32C2044C"/>
    <w:multiLevelType w:val="hybridMultilevel"/>
    <w:tmpl w:val="9EC8CE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43A4E19"/>
    <w:multiLevelType w:val="multilevel"/>
    <w:tmpl w:val="343A4E19"/>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35CB605D"/>
    <w:multiLevelType w:val="hybridMultilevel"/>
    <w:tmpl w:val="1CFEA05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nsid w:val="37824629"/>
    <w:multiLevelType w:val="hybridMultilevel"/>
    <w:tmpl w:val="7BB446A4"/>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A592CF4"/>
    <w:multiLevelType w:val="hybridMultilevel"/>
    <w:tmpl w:val="6F2C4F8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nsid w:val="3D7914DE"/>
    <w:multiLevelType w:val="hybridMultilevel"/>
    <w:tmpl w:val="72B61426"/>
    <w:lvl w:ilvl="0" w:tplc="0418000B">
      <w:start w:val="1"/>
      <w:numFmt w:val="bullet"/>
      <w:lvlText w:val=""/>
      <w:lvlJc w:val="left"/>
      <w:pPr>
        <w:ind w:left="833" w:hanging="360"/>
      </w:pPr>
      <w:rPr>
        <w:rFonts w:ascii="Wingdings" w:hAnsi="Wingdings" w:hint="default"/>
      </w:rPr>
    </w:lvl>
    <w:lvl w:ilvl="1" w:tplc="04180003" w:tentative="1">
      <w:start w:val="1"/>
      <w:numFmt w:val="bullet"/>
      <w:lvlText w:val="o"/>
      <w:lvlJc w:val="left"/>
      <w:pPr>
        <w:ind w:left="1553" w:hanging="360"/>
      </w:pPr>
      <w:rPr>
        <w:rFonts w:ascii="Courier New" w:hAnsi="Courier New" w:cs="Courier New" w:hint="default"/>
      </w:rPr>
    </w:lvl>
    <w:lvl w:ilvl="2" w:tplc="04180005" w:tentative="1">
      <w:start w:val="1"/>
      <w:numFmt w:val="bullet"/>
      <w:lvlText w:val=""/>
      <w:lvlJc w:val="left"/>
      <w:pPr>
        <w:ind w:left="2273" w:hanging="360"/>
      </w:pPr>
      <w:rPr>
        <w:rFonts w:ascii="Wingdings" w:hAnsi="Wingdings" w:hint="default"/>
      </w:rPr>
    </w:lvl>
    <w:lvl w:ilvl="3" w:tplc="04180001" w:tentative="1">
      <w:start w:val="1"/>
      <w:numFmt w:val="bullet"/>
      <w:lvlText w:val=""/>
      <w:lvlJc w:val="left"/>
      <w:pPr>
        <w:ind w:left="2993" w:hanging="360"/>
      </w:pPr>
      <w:rPr>
        <w:rFonts w:ascii="Symbol" w:hAnsi="Symbol" w:hint="default"/>
      </w:rPr>
    </w:lvl>
    <w:lvl w:ilvl="4" w:tplc="04180003" w:tentative="1">
      <w:start w:val="1"/>
      <w:numFmt w:val="bullet"/>
      <w:lvlText w:val="o"/>
      <w:lvlJc w:val="left"/>
      <w:pPr>
        <w:ind w:left="3713" w:hanging="360"/>
      </w:pPr>
      <w:rPr>
        <w:rFonts w:ascii="Courier New" w:hAnsi="Courier New" w:cs="Courier New" w:hint="default"/>
      </w:rPr>
    </w:lvl>
    <w:lvl w:ilvl="5" w:tplc="04180005" w:tentative="1">
      <w:start w:val="1"/>
      <w:numFmt w:val="bullet"/>
      <w:lvlText w:val=""/>
      <w:lvlJc w:val="left"/>
      <w:pPr>
        <w:ind w:left="4433" w:hanging="360"/>
      </w:pPr>
      <w:rPr>
        <w:rFonts w:ascii="Wingdings" w:hAnsi="Wingdings" w:hint="default"/>
      </w:rPr>
    </w:lvl>
    <w:lvl w:ilvl="6" w:tplc="04180001" w:tentative="1">
      <w:start w:val="1"/>
      <w:numFmt w:val="bullet"/>
      <w:lvlText w:val=""/>
      <w:lvlJc w:val="left"/>
      <w:pPr>
        <w:ind w:left="5153" w:hanging="360"/>
      </w:pPr>
      <w:rPr>
        <w:rFonts w:ascii="Symbol" w:hAnsi="Symbol" w:hint="default"/>
      </w:rPr>
    </w:lvl>
    <w:lvl w:ilvl="7" w:tplc="04180003" w:tentative="1">
      <w:start w:val="1"/>
      <w:numFmt w:val="bullet"/>
      <w:lvlText w:val="o"/>
      <w:lvlJc w:val="left"/>
      <w:pPr>
        <w:ind w:left="5873" w:hanging="360"/>
      </w:pPr>
      <w:rPr>
        <w:rFonts w:ascii="Courier New" w:hAnsi="Courier New" w:cs="Courier New" w:hint="default"/>
      </w:rPr>
    </w:lvl>
    <w:lvl w:ilvl="8" w:tplc="04180005" w:tentative="1">
      <w:start w:val="1"/>
      <w:numFmt w:val="bullet"/>
      <w:lvlText w:val=""/>
      <w:lvlJc w:val="left"/>
      <w:pPr>
        <w:ind w:left="6593" w:hanging="360"/>
      </w:pPr>
      <w:rPr>
        <w:rFonts w:ascii="Wingdings" w:hAnsi="Wingdings" w:hint="default"/>
      </w:rPr>
    </w:lvl>
  </w:abstractNum>
  <w:abstractNum w:abstractNumId="33">
    <w:nsid w:val="3F376F1B"/>
    <w:multiLevelType w:val="hybridMultilevel"/>
    <w:tmpl w:val="586A3D66"/>
    <w:lvl w:ilvl="0" w:tplc="0418000F">
      <w:start w:val="1"/>
      <w:numFmt w:val="decimal"/>
      <w:lvlText w:val="%1."/>
      <w:lvlJc w:val="left"/>
      <w:pPr>
        <w:ind w:left="720" w:hanging="360"/>
      </w:pPr>
      <w:rPr>
        <w:rFont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nsid w:val="3FD7688F"/>
    <w:multiLevelType w:val="hybridMultilevel"/>
    <w:tmpl w:val="FE6E6C5C"/>
    <w:lvl w:ilvl="0" w:tplc="0418000B">
      <w:start w:val="1"/>
      <w:numFmt w:val="bullet"/>
      <w:lvlText w:val=""/>
      <w:lvlJc w:val="left"/>
      <w:pPr>
        <w:ind w:left="833" w:hanging="360"/>
      </w:pPr>
      <w:rPr>
        <w:rFonts w:ascii="Wingdings" w:hAnsi="Wingdings" w:hint="default"/>
      </w:rPr>
    </w:lvl>
    <w:lvl w:ilvl="1" w:tplc="04180003" w:tentative="1">
      <w:start w:val="1"/>
      <w:numFmt w:val="bullet"/>
      <w:lvlText w:val="o"/>
      <w:lvlJc w:val="left"/>
      <w:pPr>
        <w:ind w:left="1553" w:hanging="360"/>
      </w:pPr>
      <w:rPr>
        <w:rFonts w:ascii="Courier New" w:hAnsi="Courier New" w:cs="Courier New" w:hint="default"/>
      </w:rPr>
    </w:lvl>
    <w:lvl w:ilvl="2" w:tplc="04180005" w:tentative="1">
      <w:start w:val="1"/>
      <w:numFmt w:val="bullet"/>
      <w:lvlText w:val=""/>
      <w:lvlJc w:val="left"/>
      <w:pPr>
        <w:ind w:left="2273" w:hanging="360"/>
      </w:pPr>
      <w:rPr>
        <w:rFonts w:ascii="Wingdings" w:hAnsi="Wingdings" w:hint="default"/>
      </w:rPr>
    </w:lvl>
    <w:lvl w:ilvl="3" w:tplc="04180001" w:tentative="1">
      <w:start w:val="1"/>
      <w:numFmt w:val="bullet"/>
      <w:lvlText w:val=""/>
      <w:lvlJc w:val="left"/>
      <w:pPr>
        <w:ind w:left="2993" w:hanging="360"/>
      </w:pPr>
      <w:rPr>
        <w:rFonts w:ascii="Symbol" w:hAnsi="Symbol" w:hint="default"/>
      </w:rPr>
    </w:lvl>
    <w:lvl w:ilvl="4" w:tplc="04180003" w:tentative="1">
      <w:start w:val="1"/>
      <w:numFmt w:val="bullet"/>
      <w:lvlText w:val="o"/>
      <w:lvlJc w:val="left"/>
      <w:pPr>
        <w:ind w:left="3713" w:hanging="360"/>
      </w:pPr>
      <w:rPr>
        <w:rFonts w:ascii="Courier New" w:hAnsi="Courier New" w:cs="Courier New" w:hint="default"/>
      </w:rPr>
    </w:lvl>
    <w:lvl w:ilvl="5" w:tplc="04180005" w:tentative="1">
      <w:start w:val="1"/>
      <w:numFmt w:val="bullet"/>
      <w:lvlText w:val=""/>
      <w:lvlJc w:val="left"/>
      <w:pPr>
        <w:ind w:left="4433" w:hanging="360"/>
      </w:pPr>
      <w:rPr>
        <w:rFonts w:ascii="Wingdings" w:hAnsi="Wingdings" w:hint="default"/>
      </w:rPr>
    </w:lvl>
    <w:lvl w:ilvl="6" w:tplc="04180001" w:tentative="1">
      <w:start w:val="1"/>
      <w:numFmt w:val="bullet"/>
      <w:lvlText w:val=""/>
      <w:lvlJc w:val="left"/>
      <w:pPr>
        <w:ind w:left="5153" w:hanging="360"/>
      </w:pPr>
      <w:rPr>
        <w:rFonts w:ascii="Symbol" w:hAnsi="Symbol" w:hint="default"/>
      </w:rPr>
    </w:lvl>
    <w:lvl w:ilvl="7" w:tplc="04180003" w:tentative="1">
      <w:start w:val="1"/>
      <w:numFmt w:val="bullet"/>
      <w:lvlText w:val="o"/>
      <w:lvlJc w:val="left"/>
      <w:pPr>
        <w:ind w:left="5873" w:hanging="360"/>
      </w:pPr>
      <w:rPr>
        <w:rFonts w:ascii="Courier New" w:hAnsi="Courier New" w:cs="Courier New" w:hint="default"/>
      </w:rPr>
    </w:lvl>
    <w:lvl w:ilvl="8" w:tplc="04180005" w:tentative="1">
      <w:start w:val="1"/>
      <w:numFmt w:val="bullet"/>
      <w:lvlText w:val=""/>
      <w:lvlJc w:val="left"/>
      <w:pPr>
        <w:ind w:left="6593" w:hanging="360"/>
      </w:pPr>
      <w:rPr>
        <w:rFonts w:ascii="Wingdings" w:hAnsi="Wingdings" w:hint="default"/>
      </w:rPr>
    </w:lvl>
  </w:abstractNum>
  <w:abstractNum w:abstractNumId="35">
    <w:nsid w:val="484D7047"/>
    <w:multiLevelType w:val="hybridMultilevel"/>
    <w:tmpl w:val="64E88EB0"/>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nsid w:val="496A2940"/>
    <w:multiLevelType w:val="hybridMultilevel"/>
    <w:tmpl w:val="BFB286FC"/>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nsid w:val="4E443AE6"/>
    <w:multiLevelType w:val="hybridMultilevel"/>
    <w:tmpl w:val="9E9686A0"/>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nsid w:val="5621061B"/>
    <w:multiLevelType w:val="hybridMultilevel"/>
    <w:tmpl w:val="C05400F2"/>
    <w:lvl w:ilvl="0" w:tplc="0418000F">
      <w:start w:val="1"/>
      <w:numFmt w:val="decimal"/>
      <w:lvlText w:val="%1."/>
      <w:lvlJc w:val="left"/>
      <w:pPr>
        <w:ind w:left="720" w:hanging="360"/>
      </w:pPr>
      <w:rPr>
        <w:rFont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nsid w:val="57023AE8"/>
    <w:multiLevelType w:val="hybridMultilevel"/>
    <w:tmpl w:val="44C8059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nsid w:val="59ADCABA"/>
    <w:multiLevelType w:val="multilevel"/>
    <w:tmpl w:val="59ADCAB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1">
    <w:nsid w:val="5AC57A47"/>
    <w:multiLevelType w:val="hybridMultilevel"/>
    <w:tmpl w:val="8C0C09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B617454"/>
    <w:multiLevelType w:val="hybridMultilevel"/>
    <w:tmpl w:val="2AB4A4F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nsid w:val="5E896EF3"/>
    <w:multiLevelType w:val="multilevel"/>
    <w:tmpl w:val="7DE4146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5EFE788F"/>
    <w:multiLevelType w:val="hybridMultilevel"/>
    <w:tmpl w:val="9EC8CE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F5D43AB"/>
    <w:multiLevelType w:val="hybridMultilevel"/>
    <w:tmpl w:val="4D94BB04"/>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6">
    <w:nsid w:val="605B42C8"/>
    <w:multiLevelType w:val="hybridMultilevel"/>
    <w:tmpl w:val="82FEB35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7">
    <w:nsid w:val="609576DC"/>
    <w:multiLevelType w:val="hybridMultilevel"/>
    <w:tmpl w:val="2F7E5798"/>
    <w:lvl w:ilvl="0" w:tplc="0418000F">
      <w:start w:val="1"/>
      <w:numFmt w:val="decimal"/>
      <w:lvlText w:val="%1."/>
      <w:lvlJc w:val="left"/>
      <w:pPr>
        <w:ind w:left="720" w:hanging="360"/>
      </w:pPr>
      <w:rPr>
        <w:rFont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8">
    <w:nsid w:val="65B10C16"/>
    <w:multiLevelType w:val="hybridMultilevel"/>
    <w:tmpl w:val="2B863E74"/>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9">
    <w:nsid w:val="68D332F7"/>
    <w:multiLevelType w:val="hybridMultilevel"/>
    <w:tmpl w:val="BE8CAF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DD265EB"/>
    <w:multiLevelType w:val="hybridMultilevel"/>
    <w:tmpl w:val="8CC27F14"/>
    <w:lvl w:ilvl="0" w:tplc="0418000F">
      <w:start w:val="1"/>
      <w:numFmt w:val="decimal"/>
      <w:lvlText w:val="%1."/>
      <w:lvlJc w:val="left"/>
      <w:pPr>
        <w:ind w:left="720" w:hanging="360"/>
      </w:pPr>
      <w:rPr>
        <w:rFont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1">
    <w:nsid w:val="6F4742AA"/>
    <w:multiLevelType w:val="hybridMultilevel"/>
    <w:tmpl w:val="499E992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2">
    <w:nsid w:val="6F642F92"/>
    <w:multiLevelType w:val="hybridMultilevel"/>
    <w:tmpl w:val="EFBA76DA"/>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3">
    <w:nsid w:val="702878D6"/>
    <w:multiLevelType w:val="hybridMultilevel"/>
    <w:tmpl w:val="F9EEE3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38B7B28"/>
    <w:multiLevelType w:val="hybridMultilevel"/>
    <w:tmpl w:val="26EED3F8"/>
    <w:lvl w:ilvl="0" w:tplc="0418000F">
      <w:start w:val="1"/>
      <w:numFmt w:val="decimal"/>
      <w:lvlText w:val="%1."/>
      <w:lvlJc w:val="left"/>
      <w:pPr>
        <w:ind w:left="720" w:hanging="360"/>
      </w:pPr>
      <w:rPr>
        <w:rFont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5">
    <w:nsid w:val="74616F63"/>
    <w:multiLevelType w:val="hybridMultilevel"/>
    <w:tmpl w:val="8A206A4C"/>
    <w:lvl w:ilvl="0" w:tplc="8E5E16CA">
      <w:start w:val="26"/>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6">
    <w:nsid w:val="77914C13"/>
    <w:multiLevelType w:val="hybridMultilevel"/>
    <w:tmpl w:val="644C16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A515B21"/>
    <w:multiLevelType w:val="hybridMultilevel"/>
    <w:tmpl w:val="F2DECDC0"/>
    <w:lvl w:ilvl="0" w:tplc="D6203BC8">
      <w:numFmt w:val="bullet"/>
      <w:lvlText w:val="-"/>
      <w:lvlJc w:val="left"/>
      <w:pPr>
        <w:tabs>
          <w:tab w:val="num" w:pos="720"/>
        </w:tabs>
        <w:ind w:left="720" w:hanging="360"/>
      </w:pPr>
      <w:rPr>
        <w:rFonts w:ascii="Times New Roman" w:eastAsia="Times New Roman" w:hAnsi="Times New Roman" w:cs="Times New Roman" w:hint="default"/>
      </w:rPr>
    </w:lvl>
    <w:lvl w:ilvl="1" w:tplc="E99A54E0">
      <w:start w:val="1"/>
      <w:numFmt w:val="decimal"/>
      <w:lvlText w:val="%2."/>
      <w:lvlJc w:val="left"/>
      <w:pPr>
        <w:tabs>
          <w:tab w:val="num" w:pos="1440"/>
        </w:tabs>
        <w:ind w:left="1440" w:hanging="360"/>
      </w:pPr>
    </w:lvl>
    <w:lvl w:ilvl="2" w:tplc="6710533C">
      <w:start w:val="1"/>
      <w:numFmt w:val="decimal"/>
      <w:lvlText w:val="%3."/>
      <w:lvlJc w:val="left"/>
      <w:pPr>
        <w:tabs>
          <w:tab w:val="num" w:pos="2160"/>
        </w:tabs>
        <w:ind w:left="2160" w:hanging="360"/>
      </w:pPr>
    </w:lvl>
    <w:lvl w:ilvl="3" w:tplc="A07065C4">
      <w:start w:val="1"/>
      <w:numFmt w:val="decimal"/>
      <w:lvlText w:val="%4."/>
      <w:lvlJc w:val="left"/>
      <w:pPr>
        <w:tabs>
          <w:tab w:val="num" w:pos="2880"/>
        </w:tabs>
        <w:ind w:left="2880" w:hanging="360"/>
      </w:pPr>
    </w:lvl>
    <w:lvl w:ilvl="4" w:tplc="A0F8BC18">
      <w:start w:val="1"/>
      <w:numFmt w:val="decimal"/>
      <w:lvlText w:val="%5."/>
      <w:lvlJc w:val="left"/>
      <w:pPr>
        <w:tabs>
          <w:tab w:val="num" w:pos="3600"/>
        </w:tabs>
        <w:ind w:left="3600" w:hanging="360"/>
      </w:pPr>
    </w:lvl>
    <w:lvl w:ilvl="5" w:tplc="6E6A66EC">
      <w:start w:val="1"/>
      <w:numFmt w:val="decimal"/>
      <w:lvlText w:val="%6."/>
      <w:lvlJc w:val="left"/>
      <w:pPr>
        <w:tabs>
          <w:tab w:val="num" w:pos="4320"/>
        </w:tabs>
        <w:ind w:left="4320" w:hanging="360"/>
      </w:pPr>
    </w:lvl>
    <w:lvl w:ilvl="6" w:tplc="FFE8FB04">
      <w:start w:val="1"/>
      <w:numFmt w:val="decimal"/>
      <w:lvlText w:val="%7."/>
      <w:lvlJc w:val="left"/>
      <w:pPr>
        <w:tabs>
          <w:tab w:val="num" w:pos="5040"/>
        </w:tabs>
        <w:ind w:left="5040" w:hanging="360"/>
      </w:pPr>
    </w:lvl>
    <w:lvl w:ilvl="7" w:tplc="620CBEB4">
      <w:start w:val="1"/>
      <w:numFmt w:val="decimal"/>
      <w:lvlText w:val="%8."/>
      <w:lvlJc w:val="left"/>
      <w:pPr>
        <w:tabs>
          <w:tab w:val="num" w:pos="5760"/>
        </w:tabs>
        <w:ind w:left="5760" w:hanging="360"/>
      </w:pPr>
    </w:lvl>
    <w:lvl w:ilvl="8" w:tplc="98A44280">
      <w:start w:val="1"/>
      <w:numFmt w:val="decimal"/>
      <w:lvlText w:val="%9."/>
      <w:lvlJc w:val="left"/>
      <w:pPr>
        <w:tabs>
          <w:tab w:val="num" w:pos="6480"/>
        </w:tabs>
        <w:ind w:left="6480" w:hanging="360"/>
      </w:pPr>
    </w:lvl>
  </w:abstractNum>
  <w:abstractNum w:abstractNumId="58">
    <w:nsid w:val="7F593DAF"/>
    <w:multiLevelType w:val="hybridMultilevel"/>
    <w:tmpl w:val="628C283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56"/>
  </w:num>
  <w:num w:numId="2">
    <w:abstractNumId w:val="17"/>
  </w:num>
  <w:num w:numId="3">
    <w:abstractNumId w:val="3"/>
  </w:num>
  <w:num w:numId="4">
    <w:abstractNumId w:val="34"/>
  </w:num>
  <w:num w:numId="5">
    <w:abstractNumId w:val="32"/>
  </w:num>
  <w:num w:numId="6">
    <w:abstractNumId w:val="10"/>
  </w:num>
  <w:num w:numId="7">
    <w:abstractNumId w:val="52"/>
  </w:num>
  <w:num w:numId="8">
    <w:abstractNumId w:val="36"/>
  </w:num>
  <w:num w:numId="9">
    <w:abstractNumId w:val="15"/>
  </w:num>
  <w:num w:numId="10">
    <w:abstractNumId w:val="48"/>
  </w:num>
  <w:num w:numId="11">
    <w:abstractNumId w:val="7"/>
  </w:num>
  <w:num w:numId="12">
    <w:abstractNumId w:val="24"/>
  </w:num>
  <w:num w:numId="13">
    <w:abstractNumId w:val="38"/>
  </w:num>
  <w:num w:numId="14">
    <w:abstractNumId w:val="22"/>
  </w:num>
  <w:num w:numId="15">
    <w:abstractNumId w:val="54"/>
  </w:num>
  <w:num w:numId="16">
    <w:abstractNumId w:val="26"/>
  </w:num>
  <w:num w:numId="17">
    <w:abstractNumId w:val="45"/>
  </w:num>
  <w:num w:numId="18">
    <w:abstractNumId w:val="21"/>
  </w:num>
  <w:num w:numId="19">
    <w:abstractNumId w:val="20"/>
  </w:num>
  <w:num w:numId="20">
    <w:abstractNumId w:val="6"/>
  </w:num>
  <w:num w:numId="21">
    <w:abstractNumId w:val="47"/>
  </w:num>
  <w:num w:numId="22">
    <w:abstractNumId w:val="50"/>
  </w:num>
  <w:num w:numId="23">
    <w:abstractNumId w:val="9"/>
  </w:num>
  <w:num w:numId="24">
    <w:abstractNumId w:val="18"/>
  </w:num>
  <w:num w:numId="25">
    <w:abstractNumId w:val="12"/>
  </w:num>
  <w:num w:numId="26">
    <w:abstractNumId w:val="11"/>
  </w:num>
  <w:num w:numId="27">
    <w:abstractNumId w:val="33"/>
  </w:num>
  <w:num w:numId="28">
    <w:abstractNumId w:val="2"/>
  </w:num>
  <w:num w:numId="29">
    <w:abstractNumId w:val="37"/>
  </w:num>
  <w:num w:numId="30">
    <w:abstractNumId w:val="35"/>
  </w:num>
  <w:num w:numId="31">
    <w:abstractNumId w:val="19"/>
  </w:num>
  <w:num w:numId="32">
    <w:abstractNumId w:val="1"/>
  </w:num>
  <w:num w:numId="33">
    <w:abstractNumId w:val="0"/>
  </w:num>
  <w:num w:numId="34">
    <w:abstractNumId w:val="40"/>
  </w:num>
  <w:num w:numId="3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3"/>
  </w:num>
  <w:num w:numId="37">
    <w:abstractNumId w:val="30"/>
  </w:num>
  <w:num w:numId="38">
    <w:abstractNumId w:val="14"/>
  </w:num>
  <w:num w:numId="39">
    <w:abstractNumId w:val="25"/>
  </w:num>
  <w:num w:numId="40">
    <w:abstractNumId w:val="44"/>
  </w:num>
  <w:num w:numId="41">
    <w:abstractNumId w:val="16"/>
  </w:num>
  <w:num w:numId="42">
    <w:abstractNumId w:val="5"/>
  </w:num>
  <w:num w:numId="43">
    <w:abstractNumId w:val="8"/>
  </w:num>
  <w:num w:numId="44">
    <w:abstractNumId w:val="53"/>
  </w:num>
  <w:num w:numId="45">
    <w:abstractNumId w:val="49"/>
  </w:num>
  <w:num w:numId="46">
    <w:abstractNumId w:val="41"/>
  </w:num>
  <w:num w:numId="47">
    <w:abstractNumId w:val="13"/>
  </w:num>
  <w:num w:numId="48">
    <w:abstractNumId w:val="55"/>
  </w:num>
  <w:num w:numId="49">
    <w:abstractNumId w:val="57"/>
  </w:num>
  <w:num w:numId="50">
    <w:abstractNumId w:val="46"/>
  </w:num>
  <w:num w:numId="51">
    <w:abstractNumId w:val="31"/>
  </w:num>
  <w:num w:numId="52">
    <w:abstractNumId w:val="39"/>
  </w:num>
  <w:num w:numId="53">
    <w:abstractNumId w:val="29"/>
  </w:num>
  <w:num w:numId="54">
    <w:abstractNumId w:val="4"/>
  </w:num>
  <w:num w:numId="55">
    <w:abstractNumId w:val="27"/>
  </w:num>
  <w:num w:numId="56">
    <w:abstractNumId w:val="42"/>
  </w:num>
  <w:num w:numId="57">
    <w:abstractNumId w:val="58"/>
  </w:num>
  <w:num w:numId="58">
    <w:abstractNumId w:val="51"/>
  </w:num>
  <w:num w:numId="59">
    <w:abstractNumId w:val="2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1"/>
  <w:hideSpellingErrors/>
  <w:hideGrammaticalErrors/>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BFD"/>
    <w:rsid w:val="00000130"/>
    <w:rsid w:val="00000911"/>
    <w:rsid w:val="0000096F"/>
    <w:rsid w:val="000009DA"/>
    <w:rsid w:val="00001869"/>
    <w:rsid w:val="00001B3E"/>
    <w:rsid w:val="00002033"/>
    <w:rsid w:val="00002421"/>
    <w:rsid w:val="000027D8"/>
    <w:rsid w:val="0000464B"/>
    <w:rsid w:val="00004C20"/>
    <w:rsid w:val="00004E0F"/>
    <w:rsid w:val="000050E4"/>
    <w:rsid w:val="000056D9"/>
    <w:rsid w:val="00006509"/>
    <w:rsid w:val="00006ABB"/>
    <w:rsid w:val="00007233"/>
    <w:rsid w:val="000074FC"/>
    <w:rsid w:val="0000793D"/>
    <w:rsid w:val="000113D3"/>
    <w:rsid w:val="00011CA7"/>
    <w:rsid w:val="00013257"/>
    <w:rsid w:val="00013726"/>
    <w:rsid w:val="00013C50"/>
    <w:rsid w:val="00014E27"/>
    <w:rsid w:val="000161E9"/>
    <w:rsid w:val="000162F3"/>
    <w:rsid w:val="00016DA8"/>
    <w:rsid w:val="00016E41"/>
    <w:rsid w:val="000204B4"/>
    <w:rsid w:val="0002266B"/>
    <w:rsid w:val="00022772"/>
    <w:rsid w:val="00023A68"/>
    <w:rsid w:val="00023B98"/>
    <w:rsid w:val="00024954"/>
    <w:rsid w:val="00025C95"/>
    <w:rsid w:val="00025F53"/>
    <w:rsid w:val="00026631"/>
    <w:rsid w:val="000305F2"/>
    <w:rsid w:val="00030832"/>
    <w:rsid w:val="00032BD6"/>
    <w:rsid w:val="0003389D"/>
    <w:rsid w:val="000338C0"/>
    <w:rsid w:val="000347DE"/>
    <w:rsid w:val="00034DFA"/>
    <w:rsid w:val="000364DE"/>
    <w:rsid w:val="00036AC2"/>
    <w:rsid w:val="0003708A"/>
    <w:rsid w:val="00037435"/>
    <w:rsid w:val="00040A26"/>
    <w:rsid w:val="00041350"/>
    <w:rsid w:val="00044C83"/>
    <w:rsid w:val="00044ECB"/>
    <w:rsid w:val="0004514A"/>
    <w:rsid w:val="00045AEC"/>
    <w:rsid w:val="00045E6B"/>
    <w:rsid w:val="00046150"/>
    <w:rsid w:val="00050949"/>
    <w:rsid w:val="0005103D"/>
    <w:rsid w:val="00051511"/>
    <w:rsid w:val="000519FA"/>
    <w:rsid w:val="00051C1F"/>
    <w:rsid w:val="00052071"/>
    <w:rsid w:val="0005356F"/>
    <w:rsid w:val="00053587"/>
    <w:rsid w:val="00054885"/>
    <w:rsid w:val="00055B1E"/>
    <w:rsid w:val="00055C63"/>
    <w:rsid w:val="00055E25"/>
    <w:rsid w:val="00056B75"/>
    <w:rsid w:val="00056EC9"/>
    <w:rsid w:val="000627F2"/>
    <w:rsid w:val="00062A70"/>
    <w:rsid w:val="000639C3"/>
    <w:rsid w:val="00063C9A"/>
    <w:rsid w:val="000644CD"/>
    <w:rsid w:val="0006657F"/>
    <w:rsid w:val="0006749F"/>
    <w:rsid w:val="00070547"/>
    <w:rsid w:val="00071072"/>
    <w:rsid w:val="000718DB"/>
    <w:rsid w:val="00071F18"/>
    <w:rsid w:val="00075591"/>
    <w:rsid w:val="00075F9C"/>
    <w:rsid w:val="0007689B"/>
    <w:rsid w:val="00076D80"/>
    <w:rsid w:val="00080A3E"/>
    <w:rsid w:val="00080B31"/>
    <w:rsid w:val="00081EE6"/>
    <w:rsid w:val="00081FFE"/>
    <w:rsid w:val="00082C28"/>
    <w:rsid w:val="00083743"/>
    <w:rsid w:val="000844F0"/>
    <w:rsid w:val="00084A65"/>
    <w:rsid w:val="00084C3E"/>
    <w:rsid w:val="00085B69"/>
    <w:rsid w:val="00086DEF"/>
    <w:rsid w:val="000911BA"/>
    <w:rsid w:val="00091504"/>
    <w:rsid w:val="00091E73"/>
    <w:rsid w:val="00091FDB"/>
    <w:rsid w:val="000929FA"/>
    <w:rsid w:val="00092B63"/>
    <w:rsid w:val="0009558B"/>
    <w:rsid w:val="00095B52"/>
    <w:rsid w:val="000965AE"/>
    <w:rsid w:val="000A0F8E"/>
    <w:rsid w:val="000A3104"/>
    <w:rsid w:val="000A34A7"/>
    <w:rsid w:val="000A35C8"/>
    <w:rsid w:val="000A3C82"/>
    <w:rsid w:val="000A4ACE"/>
    <w:rsid w:val="000A4CF4"/>
    <w:rsid w:val="000A687A"/>
    <w:rsid w:val="000A7341"/>
    <w:rsid w:val="000A74FE"/>
    <w:rsid w:val="000A77A6"/>
    <w:rsid w:val="000A7C89"/>
    <w:rsid w:val="000B1CBE"/>
    <w:rsid w:val="000B3109"/>
    <w:rsid w:val="000B3570"/>
    <w:rsid w:val="000B3A3B"/>
    <w:rsid w:val="000B3BFD"/>
    <w:rsid w:val="000B4310"/>
    <w:rsid w:val="000B4EDF"/>
    <w:rsid w:val="000B5B21"/>
    <w:rsid w:val="000B5B47"/>
    <w:rsid w:val="000B67E9"/>
    <w:rsid w:val="000B69F7"/>
    <w:rsid w:val="000B6C92"/>
    <w:rsid w:val="000C061E"/>
    <w:rsid w:val="000C3068"/>
    <w:rsid w:val="000C4CE1"/>
    <w:rsid w:val="000C57D9"/>
    <w:rsid w:val="000C5E04"/>
    <w:rsid w:val="000C6323"/>
    <w:rsid w:val="000C7570"/>
    <w:rsid w:val="000C7E42"/>
    <w:rsid w:val="000D00AA"/>
    <w:rsid w:val="000D026C"/>
    <w:rsid w:val="000D026F"/>
    <w:rsid w:val="000D05F4"/>
    <w:rsid w:val="000D17B5"/>
    <w:rsid w:val="000D27AD"/>
    <w:rsid w:val="000D326F"/>
    <w:rsid w:val="000D3A81"/>
    <w:rsid w:val="000D3DDC"/>
    <w:rsid w:val="000D58FC"/>
    <w:rsid w:val="000D5A56"/>
    <w:rsid w:val="000D5DBB"/>
    <w:rsid w:val="000D6700"/>
    <w:rsid w:val="000D7638"/>
    <w:rsid w:val="000D7B8D"/>
    <w:rsid w:val="000D7F9C"/>
    <w:rsid w:val="000E25E3"/>
    <w:rsid w:val="000E2EEE"/>
    <w:rsid w:val="000E32F0"/>
    <w:rsid w:val="000E38D3"/>
    <w:rsid w:val="000E3AEB"/>
    <w:rsid w:val="000E3FF8"/>
    <w:rsid w:val="000E40FC"/>
    <w:rsid w:val="000E4A23"/>
    <w:rsid w:val="000E5092"/>
    <w:rsid w:val="000E53F0"/>
    <w:rsid w:val="000E5448"/>
    <w:rsid w:val="000E7C18"/>
    <w:rsid w:val="000E7CD7"/>
    <w:rsid w:val="000F0233"/>
    <w:rsid w:val="000F06B0"/>
    <w:rsid w:val="000F0CA8"/>
    <w:rsid w:val="000F13C7"/>
    <w:rsid w:val="000F148E"/>
    <w:rsid w:val="000F1621"/>
    <w:rsid w:val="000F2F70"/>
    <w:rsid w:val="000F385B"/>
    <w:rsid w:val="000F4818"/>
    <w:rsid w:val="000F4877"/>
    <w:rsid w:val="000F4C76"/>
    <w:rsid w:val="000F4CAC"/>
    <w:rsid w:val="000F5E38"/>
    <w:rsid w:val="000F6691"/>
    <w:rsid w:val="001004FA"/>
    <w:rsid w:val="00100842"/>
    <w:rsid w:val="001017BA"/>
    <w:rsid w:val="001028AC"/>
    <w:rsid w:val="001037BD"/>
    <w:rsid w:val="001037F5"/>
    <w:rsid w:val="00104F7D"/>
    <w:rsid w:val="001065C0"/>
    <w:rsid w:val="00106AE3"/>
    <w:rsid w:val="00110120"/>
    <w:rsid w:val="00110459"/>
    <w:rsid w:val="001105EA"/>
    <w:rsid w:val="0011204D"/>
    <w:rsid w:val="001125C8"/>
    <w:rsid w:val="00112670"/>
    <w:rsid w:val="00112DF8"/>
    <w:rsid w:val="00114229"/>
    <w:rsid w:val="001147AD"/>
    <w:rsid w:val="00114953"/>
    <w:rsid w:val="001149C0"/>
    <w:rsid w:val="00115061"/>
    <w:rsid w:val="00115494"/>
    <w:rsid w:val="00116616"/>
    <w:rsid w:val="00117208"/>
    <w:rsid w:val="0012059E"/>
    <w:rsid w:val="00122E22"/>
    <w:rsid w:val="0012334B"/>
    <w:rsid w:val="00123C0D"/>
    <w:rsid w:val="0012469E"/>
    <w:rsid w:val="00127067"/>
    <w:rsid w:val="00127798"/>
    <w:rsid w:val="00130C0F"/>
    <w:rsid w:val="0013283F"/>
    <w:rsid w:val="00132CE5"/>
    <w:rsid w:val="001336D2"/>
    <w:rsid w:val="001368D9"/>
    <w:rsid w:val="00136EAA"/>
    <w:rsid w:val="00137477"/>
    <w:rsid w:val="00140158"/>
    <w:rsid w:val="0014094B"/>
    <w:rsid w:val="001409C3"/>
    <w:rsid w:val="00140DAB"/>
    <w:rsid w:val="001414AE"/>
    <w:rsid w:val="001420E0"/>
    <w:rsid w:val="00144213"/>
    <w:rsid w:val="00144DAA"/>
    <w:rsid w:val="00144E7B"/>
    <w:rsid w:val="00144F16"/>
    <w:rsid w:val="001459C6"/>
    <w:rsid w:val="00145AD2"/>
    <w:rsid w:val="00145CAE"/>
    <w:rsid w:val="00145DA2"/>
    <w:rsid w:val="0014637B"/>
    <w:rsid w:val="0014796A"/>
    <w:rsid w:val="001500FE"/>
    <w:rsid w:val="00150297"/>
    <w:rsid w:val="00150688"/>
    <w:rsid w:val="0015103E"/>
    <w:rsid w:val="00151D4C"/>
    <w:rsid w:val="00152B5E"/>
    <w:rsid w:val="001531DC"/>
    <w:rsid w:val="00153F52"/>
    <w:rsid w:val="00154C05"/>
    <w:rsid w:val="00155281"/>
    <w:rsid w:val="00156187"/>
    <w:rsid w:val="0015623C"/>
    <w:rsid w:val="00156571"/>
    <w:rsid w:val="0015685B"/>
    <w:rsid w:val="0015750B"/>
    <w:rsid w:val="00157547"/>
    <w:rsid w:val="00160373"/>
    <w:rsid w:val="0016059F"/>
    <w:rsid w:val="001610CB"/>
    <w:rsid w:val="00161730"/>
    <w:rsid w:val="001618DC"/>
    <w:rsid w:val="00162784"/>
    <w:rsid w:val="00162992"/>
    <w:rsid w:val="00163396"/>
    <w:rsid w:val="001647B6"/>
    <w:rsid w:val="00164A7F"/>
    <w:rsid w:val="00164D4C"/>
    <w:rsid w:val="00165727"/>
    <w:rsid w:val="00166B89"/>
    <w:rsid w:val="00167A9F"/>
    <w:rsid w:val="00170127"/>
    <w:rsid w:val="00173954"/>
    <w:rsid w:val="00173F20"/>
    <w:rsid w:val="00174186"/>
    <w:rsid w:val="00174814"/>
    <w:rsid w:val="00175B2E"/>
    <w:rsid w:val="00176BA7"/>
    <w:rsid w:val="001773BC"/>
    <w:rsid w:val="00177B07"/>
    <w:rsid w:val="00177C2C"/>
    <w:rsid w:val="00180A74"/>
    <w:rsid w:val="001831CA"/>
    <w:rsid w:val="00184395"/>
    <w:rsid w:val="00184681"/>
    <w:rsid w:val="00185130"/>
    <w:rsid w:val="00187F7D"/>
    <w:rsid w:val="00192415"/>
    <w:rsid w:val="001938AB"/>
    <w:rsid w:val="0019403F"/>
    <w:rsid w:val="001941D0"/>
    <w:rsid w:val="0019497A"/>
    <w:rsid w:val="00194CD9"/>
    <w:rsid w:val="001952B0"/>
    <w:rsid w:val="00196B96"/>
    <w:rsid w:val="0019703E"/>
    <w:rsid w:val="001A088D"/>
    <w:rsid w:val="001A0D59"/>
    <w:rsid w:val="001A13B5"/>
    <w:rsid w:val="001A2629"/>
    <w:rsid w:val="001A326E"/>
    <w:rsid w:val="001A3B61"/>
    <w:rsid w:val="001A5038"/>
    <w:rsid w:val="001A5272"/>
    <w:rsid w:val="001A5FB7"/>
    <w:rsid w:val="001A70D6"/>
    <w:rsid w:val="001B0526"/>
    <w:rsid w:val="001B20F1"/>
    <w:rsid w:val="001B284F"/>
    <w:rsid w:val="001B3489"/>
    <w:rsid w:val="001B4282"/>
    <w:rsid w:val="001B4B82"/>
    <w:rsid w:val="001B509F"/>
    <w:rsid w:val="001B5B89"/>
    <w:rsid w:val="001B61AC"/>
    <w:rsid w:val="001B6A7A"/>
    <w:rsid w:val="001B6E9F"/>
    <w:rsid w:val="001C1BFE"/>
    <w:rsid w:val="001C21A2"/>
    <w:rsid w:val="001C3482"/>
    <w:rsid w:val="001C363C"/>
    <w:rsid w:val="001C432A"/>
    <w:rsid w:val="001C499C"/>
    <w:rsid w:val="001C544A"/>
    <w:rsid w:val="001C6BF5"/>
    <w:rsid w:val="001C6C6C"/>
    <w:rsid w:val="001D02EA"/>
    <w:rsid w:val="001D0D70"/>
    <w:rsid w:val="001D16FC"/>
    <w:rsid w:val="001D1BCE"/>
    <w:rsid w:val="001D26C9"/>
    <w:rsid w:val="001D2B9E"/>
    <w:rsid w:val="001D324E"/>
    <w:rsid w:val="001D560A"/>
    <w:rsid w:val="001D571E"/>
    <w:rsid w:val="001D6784"/>
    <w:rsid w:val="001D7A7A"/>
    <w:rsid w:val="001E0184"/>
    <w:rsid w:val="001E05CE"/>
    <w:rsid w:val="001E1E6D"/>
    <w:rsid w:val="001E25AE"/>
    <w:rsid w:val="001E2BCB"/>
    <w:rsid w:val="001E35D4"/>
    <w:rsid w:val="001E417A"/>
    <w:rsid w:val="001E4358"/>
    <w:rsid w:val="001E44EC"/>
    <w:rsid w:val="001E4CFA"/>
    <w:rsid w:val="001E4DD6"/>
    <w:rsid w:val="001E57FF"/>
    <w:rsid w:val="001E5A3A"/>
    <w:rsid w:val="001E662F"/>
    <w:rsid w:val="001E7BCD"/>
    <w:rsid w:val="001E7F4D"/>
    <w:rsid w:val="001F28EA"/>
    <w:rsid w:val="001F4BE0"/>
    <w:rsid w:val="001F4D3A"/>
    <w:rsid w:val="001F713B"/>
    <w:rsid w:val="001F7D02"/>
    <w:rsid w:val="00200742"/>
    <w:rsid w:val="00200EB0"/>
    <w:rsid w:val="00201799"/>
    <w:rsid w:val="002018FD"/>
    <w:rsid w:val="0020196A"/>
    <w:rsid w:val="00202933"/>
    <w:rsid w:val="0020317D"/>
    <w:rsid w:val="00207072"/>
    <w:rsid w:val="00207843"/>
    <w:rsid w:val="0021069C"/>
    <w:rsid w:val="00211F66"/>
    <w:rsid w:val="002125EC"/>
    <w:rsid w:val="00212BFD"/>
    <w:rsid w:val="002132A4"/>
    <w:rsid w:val="0021395C"/>
    <w:rsid w:val="00213ADE"/>
    <w:rsid w:val="00214424"/>
    <w:rsid w:val="002151AE"/>
    <w:rsid w:val="0022005A"/>
    <w:rsid w:val="00220F72"/>
    <w:rsid w:val="00221600"/>
    <w:rsid w:val="00221BB8"/>
    <w:rsid w:val="00222523"/>
    <w:rsid w:val="00224713"/>
    <w:rsid w:val="00225FA1"/>
    <w:rsid w:val="00230432"/>
    <w:rsid w:val="00232BE3"/>
    <w:rsid w:val="00233216"/>
    <w:rsid w:val="002334A8"/>
    <w:rsid w:val="00233994"/>
    <w:rsid w:val="00234271"/>
    <w:rsid w:val="0023447F"/>
    <w:rsid w:val="0023464C"/>
    <w:rsid w:val="00234DB6"/>
    <w:rsid w:val="00235877"/>
    <w:rsid w:val="00235939"/>
    <w:rsid w:val="00235B8D"/>
    <w:rsid w:val="00236204"/>
    <w:rsid w:val="00237774"/>
    <w:rsid w:val="002412F0"/>
    <w:rsid w:val="0024171E"/>
    <w:rsid w:val="00241733"/>
    <w:rsid w:val="0024188A"/>
    <w:rsid w:val="00241F8D"/>
    <w:rsid w:val="00242B9A"/>
    <w:rsid w:val="00242D5B"/>
    <w:rsid w:val="00243296"/>
    <w:rsid w:val="00243621"/>
    <w:rsid w:val="0024385E"/>
    <w:rsid w:val="00243AAF"/>
    <w:rsid w:val="00244577"/>
    <w:rsid w:val="00244921"/>
    <w:rsid w:val="00244FB3"/>
    <w:rsid w:val="002456E0"/>
    <w:rsid w:val="00246668"/>
    <w:rsid w:val="0024688D"/>
    <w:rsid w:val="00246A42"/>
    <w:rsid w:val="0024751A"/>
    <w:rsid w:val="00247CED"/>
    <w:rsid w:val="0025323A"/>
    <w:rsid w:val="00253AAA"/>
    <w:rsid w:val="00255A3A"/>
    <w:rsid w:val="00255C0C"/>
    <w:rsid w:val="002560D1"/>
    <w:rsid w:val="00256969"/>
    <w:rsid w:val="00256A1D"/>
    <w:rsid w:val="00256B6F"/>
    <w:rsid w:val="00256C24"/>
    <w:rsid w:val="00256D30"/>
    <w:rsid w:val="0025721E"/>
    <w:rsid w:val="0025771E"/>
    <w:rsid w:val="002577AB"/>
    <w:rsid w:val="00260605"/>
    <w:rsid w:val="00260C19"/>
    <w:rsid w:val="00260DA1"/>
    <w:rsid w:val="00260EF8"/>
    <w:rsid w:val="00262339"/>
    <w:rsid w:val="002625B1"/>
    <w:rsid w:val="0026349B"/>
    <w:rsid w:val="00263641"/>
    <w:rsid w:val="00265BF9"/>
    <w:rsid w:val="00266A70"/>
    <w:rsid w:val="002678A6"/>
    <w:rsid w:val="002705C3"/>
    <w:rsid w:val="002709E9"/>
    <w:rsid w:val="00270C6B"/>
    <w:rsid w:val="00271F13"/>
    <w:rsid w:val="00274335"/>
    <w:rsid w:val="00274C02"/>
    <w:rsid w:val="00274EAA"/>
    <w:rsid w:val="00275077"/>
    <w:rsid w:val="002755B3"/>
    <w:rsid w:val="00275DDC"/>
    <w:rsid w:val="002779F6"/>
    <w:rsid w:val="00277A3D"/>
    <w:rsid w:val="00280DC6"/>
    <w:rsid w:val="002818F1"/>
    <w:rsid w:val="00281E44"/>
    <w:rsid w:val="002821CA"/>
    <w:rsid w:val="0028240B"/>
    <w:rsid w:val="00282D77"/>
    <w:rsid w:val="002830C1"/>
    <w:rsid w:val="00283B2F"/>
    <w:rsid w:val="00284636"/>
    <w:rsid w:val="002869A3"/>
    <w:rsid w:val="002870E2"/>
    <w:rsid w:val="002879C7"/>
    <w:rsid w:val="00290A55"/>
    <w:rsid w:val="002911F7"/>
    <w:rsid w:val="00292722"/>
    <w:rsid w:val="002927F3"/>
    <w:rsid w:val="002946B1"/>
    <w:rsid w:val="00294FEC"/>
    <w:rsid w:val="002959E0"/>
    <w:rsid w:val="00296A77"/>
    <w:rsid w:val="00296E10"/>
    <w:rsid w:val="002A006E"/>
    <w:rsid w:val="002A046B"/>
    <w:rsid w:val="002A083A"/>
    <w:rsid w:val="002A2168"/>
    <w:rsid w:val="002A23F2"/>
    <w:rsid w:val="002A3AA2"/>
    <w:rsid w:val="002A3BCD"/>
    <w:rsid w:val="002A4A29"/>
    <w:rsid w:val="002A57B1"/>
    <w:rsid w:val="002A5E8B"/>
    <w:rsid w:val="002A7D47"/>
    <w:rsid w:val="002B0456"/>
    <w:rsid w:val="002B165B"/>
    <w:rsid w:val="002B2014"/>
    <w:rsid w:val="002B2098"/>
    <w:rsid w:val="002B2188"/>
    <w:rsid w:val="002B23F8"/>
    <w:rsid w:val="002B2B89"/>
    <w:rsid w:val="002B3488"/>
    <w:rsid w:val="002B365C"/>
    <w:rsid w:val="002B622A"/>
    <w:rsid w:val="002B64B9"/>
    <w:rsid w:val="002C08E1"/>
    <w:rsid w:val="002C0E8E"/>
    <w:rsid w:val="002C143E"/>
    <w:rsid w:val="002C1683"/>
    <w:rsid w:val="002C1BFB"/>
    <w:rsid w:val="002C25C5"/>
    <w:rsid w:val="002C2D22"/>
    <w:rsid w:val="002C3334"/>
    <w:rsid w:val="002C41A8"/>
    <w:rsid w:val="002C4AFD"/>
    <w:rsid w:val="002C52CD"/>
    <w:rsid w:val="002C63E2"/>
    <w:rsid w:val="002C674C"/>
    <w:rsid w:val="002C76DB"/>
    <w:rsid w:val="002D1246"/>
    <w:rsid w:val="002D1E76"/>
    <w:rsid w:val="002D232E"/>
    <w:rsid w:val="002D4029"/>
    <w:rsid w:val="002D4FCB"/>
    <w:rsid w:val="002D6F3A"/>
    <w:rsid w:val="002D759D"/>
    <w:rsid w:val="002D767B"/>
    <w:rsid w:val="002D79FD"/>
    <w:rsid w:val="002D7A1C"/>
    <w:rsid w:val="002D7C36"/>
    <w:rsid w:val="002D7FEA"/>
    <w:rsid w:val="002E029A"/>
    <w:rsid w:val="002E0D3D"/>
    <w:rsid w:val="002E217E"/>
    <w:rsid w:val="002E2564"/>
    <w:rsid w:val="002E25F3"/>
    <w:rsid w:val="002E4AC9"/>
    <w:rsid w:val="002E5186"/>
    <w:rsid w:val="002E5556"/>
    <w:rsid w:val="002E65AA"/>
    <w:rsid w:val="002F0083"/>
    <w:rsid w:val="002F0503"/>
    <w:rsid w:val="002F0701"/>
    <w:rsid w:val="002F0A82"/>
    <w:rsid w:val="002F1AAD"/>
    <w:rsid w:val="002F1F6A"/>
    <w:rsid w:val="002F2616"/>
    <w:rsid w:val="002F3214"/>
    <w:rsid w:val="002F434B"/>
    <w:rsid w:val="002F509E"/>
    <w:rsid w:val="002F5B92"/>
    <w:rsid w:val="002F6C12"/>
    <w:rsid w:val="002F7D6C"/>
    <w:rsid w:val="00303104"/>
    <w:rsid w:val="0030438D"/>
    <w:rsid w:val="00306230"/>
    <w:rsid w:val="00306965"/>
    <w:rsid w:val="00306A7E"/>
    <w:rsid w:val="00307982"/>
    <w:rsid w:val="003104DC"/>
    <w:rsid w:val="00310548"/>
    <w:rsid w:val="003108B8"/>
    <w:rsid w:val="003109AB"/>
    <w:rsid w:val="003109B1"/>
    <w:rsid w:val="003114FA"/>
    <w:rsid w:val="00311B89"/>
    <w:rsid w:val="00312216"/>
    <w:rsid w:val="00312289"/>
    <w:rsid w:val="0031260C"/>
    <w:rsid w:val="00312C0F"/>
    <w:rsid w:val="00313861"/>
    <w:rsid w:val="00315A5E"/>
    <w:rsid w:val="003166A1"/>
    <w:rsid w:val="00316891"/>
    <w:rsid w:val="0032076F"/>
    <w:rsid w:val="00320E34"/>
    <w:rsid w:val="00321776"/>
    <w:rsid w:val="0032244C"/>
    <w:rsid w:val="00323525"/>
    <w:rsid w:val="00323AAF"/>
    <w:rsid w:val="00324B95"/>
    <w:rsid w:val="00326F0A"/>
    <w:rsid w:val="00327A51"/>
    <w:rsid w:val="003313D2"/>
    <w:rsid w:val="00331411"/>
    <w:rsid w:val="003316F1"/>
    <w:rsid w:val="003317D1"/>
    <w:rsid w:val="00331A57"/>
    <w:rsid w:val="00331D64"/>
    <w:rsid w:val="00331E74"/>
    <w:rsid w:val="003339C4"/>
    <w:rsid w:val="0033435C"/>
    <w:rsid w:val="00334BC3"/>
    <w:rsid w:val="00335821"/>
    <w:rsid w:val="00335950"/>
    <w:rsid w:val="00335C09"/>
    <w:rsid w:val="003361DC"/>
    <w:rsid w:val="0033636C"/>
    <w:rsid w:val="003363F9"/>
    <w:rsid w:val="00337205"/>
    <w:rsid w:val="00337725"/>
    <w:rsid w:val="00340F61"/>
    <w:rsid w:val="00341D19"/>
    <w:rsid w:val="003424CC"/>
    <w:rsid w:val="003427E3"/>
    <w:rsid w:val="00343454"/>
    <w:rsid w:val="0034384C"/>
    <w:rsid w:val="00345ECF"/>
    <w:rsid w:val="003463B9"/>
    <w:rsid w:val="003464F9"/>
    <w:rsid w:val="003474C4"/>
    <w:rsid w:val="003500B1"/>
    <w:rsid w:val="003508FD"/>
    <w:rsid w:val="003511B4"/>
    <w:rsid w:val="003521AE"/>
    <w:rsid w:val="00352A35"/>
    <w:rsid w:val="00353488"/>
    <w:rsid w:val="00354F44"/>
    <w:rsid w:val="00355247"/>
    <w:rsid w:val="0035539A"/>
    <w:rsid w:val="00357F7C"/>
    <w:rsid w:val="00360912"/>
    <w:rsid w:val="00360D50"/>
    <w:rsid w:val="00360E0A"/>
    <w:rsid w:val="00362CF6"/>
    <w:rsid w:val="00362D5C"/>
    <w:rsid w:val="00363108"/>
    <w:rsid w:val="003646D0"/>
    <w:rsid w:val="00365310"/>
    <w:rsid w:val="0036569F"/>
    <w:rsid w:val="00366116"/>
    <w:rsid w:val="003661B1"/>
    <w:rsid w:val="003707DB"/>
    <w:rsid w:val="00370CE5"/>
    <w:rsid w:val="003715D8"/>
    <w:rsid w:val="003721B4"/>
    <w:rsid w:val="003722C4"/>
    <w:rsid w:val="00372B39"/>
    <w:rsid w:val="00372F7D"/>
    <w:rsid w:val="00373B5F"/>
    <w:rsid w:val="003748D8"/>
    <w:rsid w:val="00374C2D"/>
    <w:rsid w:val="00375339"/>
    <w:rsid w:val="00376518"/>
    <w:rsid w:val="00377DFD"/>
    <w:rsid w:val="003803B1"/>
    <w:rsid w:val="0038099D"/>
    <w:rsid w:val="00380A2E"/>
    <w:rsid w:val="00380A5F"/>
    <w:rsid w:val="00381B6B"/>
    <w:rsid w:val="00381FB0"/>
    <w:rsid w:val="003823C0"/>
    <w:rsid w:val="003835AD"/>
    <w:rsid w:val="00384E33"/>
    <w:rsid w:val="00386466"/>
    <w:rsid w:val="003868A0"/>
    <w:rsid w:val="0038744E"/>
    <w:rsid w:val="00387E32"/>
    <w:rsid w:val="0039016F"/>
    <w:rsid w:val="00390C4C"/>
    <w:rsid w:val="00390D2F"/>
    <w:rsid w:val="00390F1D"/>
    <w:rsid w:val="00391A2E"/>
    <w:rsid w:val="00392631"/>
    <w:rsid w:val="00392C9C"/>
    <w:rsid w:val="00394B41"/>
    <w:rsid w:val="0039566F"/>
    <w:rsid w:val="00395C37"/>
    <w:rsid w:val="00395ECB"/>
    <w:rsid w:val="00396384"/>
    <w:rsid w:val="003A0D41"/>
    <w:rsid w:val="003A23A3"/>
    <w:rsid w:val="003A26A1"/>
    <w:rsid w:val="003A4E21"/>
    <w:rsid w:val="003A56ED"/>
    <w:rsid w:val="003A5773"/>
    <w:rsid w:val="003A578A"/>
    <w:rsid w:val="003A6035"/>
    <w:rsid w:val="003A6DF7"/>
    <w:rsid w:val="003B126E"/>
    <w:rsid w:val="003B1E68"/>
    <w:rsid w:val="003B36C0"/>
    <w:rsid w:val="003B421D"/>
    <w:rsid w:val="003B4A12"/>
    <w:rsid w:val="003B5BF6"/>
    <w:rsid w:val="003B5E38"/>
    <w:rsid w:val="003B6472"/>
    <w:rsid w:val="003B7282"/>
    <w:rsid w:val="003B72D3"/>
    <w:rsid w:val="003C1938"/>
    <w:rsid w:val="003C3523"/>
    <w:rsid w:val="003C3AC2"/>
    <w:rsid w:val="003C45DB"/>
    <w:rsid w:val="003C5C69"/>
    <w:rsid w:val="003C6A17"/>
    <w:rsid w:val="003C7377"/>
    <w:rsid w:val="003D06EE"/>
    <w:rsid w:val="003D19CD"/>
    <w:rsid w:val="003D1D63"/>
    <w:rsid w:val="003D20EE"/>
    <w:rsid w:val="003D39DA"/>
    <w:rsid w:val="003D54FC"/>
    <w:rsid w:val="003D5B5A"/>
    <w:rsid w:val="003E2099"/>
    <w:rsid w:val="003E21EB"/>
    <w:rsid w:val="003E313D"/>
    <w:rsid w:val="003E35E2"/>
    <w:rsid w:val="003E4F21"/>
    <w:rsid w:val="003E544D"/>
    <w:rsid w:val="003E583A"/>
    <w:rsid w:val="003E69F3"/>
    <w:rsid w:val="003E6B06"/>
    <w:rsid w:val="003E6D11"/>
    <w:rsid w:val="003E7257"/>
    <w:rsid w:val="003E7A7E"/>
    <w:rsid w:val="003F01EE"/>
    <w:rsid w:val="003F091A"/>
    <w:rsid w:val="003F0FB4"/>
    <w:rsid w:val="003F1C7E"/>
    <w:rsid w:val="003F1EB9"/>
    <w:rsid w:val="003F2EB5"/>
    <w:rsid w:val="003F2FEB"/>
    <w:rsid w:val="003F36AB"/>
    <w:rsid w:val="003F4E2B"/>
    <w:rsid w:val="003F7286"/>
    <w:rsid w:val="0040057E"/>
    <w:rsid w:val="00401448"/>
    <w:rsid w:val="00401E1C"/>
    <w:rsid w:val="00402584"/>
    <w:rsid w:val="004036C7"/>
    <w:rsid w:val="00403B9C"/>
    <w:rsid w:val="00403CB9"/>
    <w:rsid w:val="0040445C"/>
    <w:rsid w:val="004044F4"/>
    <w:rsid w:val="00404FED"/>
    <w:rsid w:val="00405501"/>
    <w:rsid w:val="00405A9F"/>
    <w:rsid w:val="004069B1"/>
    <w:rsid w:val="00407CE6"/>
    <w:rsid w:val="00407F2A"/>
    <w:rsid w:val="004114D1"/>
    <w:rsid w:val="004116BA"/>
    <w:rsid w:val="0041173A"/>
    <w:rsid w:val="00411789"/>
    <w:rsid w:val="004124D4"/>
    <w:rsid w:val="00412FA7"/>
    <w:rsid w:val="00413C05"/>
    <w:rsid w:val="00414102"/>
    <w:rsid w:val="00414219"/>
    <w:rsid w:val="00414370"/>
    <w:rsid w:val="004150C3"/>
    <w:rsid w:val="00415362"/>
    <w:rsid w:val="00416016"/>
    <w:rsid w:val="00416FAB"/>
    <w:rsid w:val="00417CAF"/>
    <w:rsid w:val="004226B5"/>
    <w:rsid w:val="004247BA"/>
    <w:rsid w:val="00424DAA"/>
    <w:rsid w:val="0042609C"/>
    <w:rsid w:val="004274F9"/>
    <w:rsid w:val="004304FF"/>
    <w:rsid w:val="00434128"/>
    <w:rsid w:val="004358EA"/>
    <w:rsid w:val="00435D46"/>
    <w:rsid w:val="004366D1"/>
    <w:rsid w:val="00436E04"/>
    <w:rsid w:val="00440287"/>
    <w:rsid w:val="0044074B"/>
    <w:rsid w:val="00440B80"/>
    <w:rsid w:val="00441178"/>
    <w:rsid w:val="004419ED"/>
    <w:rsid w:val="00441E72"/>
    <w:rsid w:val="00442182"/>
    <w:rsid w:val="00443B48"/>
    <w:rsid w:val="00443FB7"/>
    <w:rsid w:val="00444F4D"/>
    <w:rsid w:val="00445801"/>
    <w:rsid w:val="00446170"/>
    <w:rsid w:val="00450793"/>
    <w:rsid w:val="00451CBD"/>
    <w:rsid w:val="00451DFC"/>
    <w:rsid w:val="00452094"/>
    <w:rsid w:val="00453599"/>
    <w:rsid w:val="0045362A"/>
    <w:rsid w:val="00454F9A"/>
    <w:rsid w:val="004553BD"/>
    <w:rsid w:val="004571E8"/>
    <w:rsid w:val="004605FA"/>
    <w:rsid w:val="00460A43"/>
    <w:rsid w:val="00461614"/>
    <w:rsid w:val="004616FE"/>
    <w:rsid w:val="0046270F"/>
    <w:rsid w:val="00463511"/>
    <w:rsid w:val="00463C43"/>
    <w:rsid w:val="004645F9"/>
    <w:rsid w:val="00465F25"/>
    <w:rsid w:val="004666C7"/>
    <w:rsid w:val="00467F7A"/>
    <w:rsid w:val="004701A2"/>
    <w:rsid w:val="00470850"/>
    <w:rsid w:val="00470DC5"/>
    <w:rsid w:val="00472BB1"/>
    <w:rsid w:val="00472F1D"/>
    <w:rsid w:val="00473176"/>
    <w:rsid w:val="0047367D"/>
    <w:rsid w:val="00474FA3"/>
    <w:rsid w:val="004750E9"/>
    <w:rsid w:val="00476917"/>
    <w:rsid w:val="004769CE"/>
    <w:rsid w:val="00480300"/>
    <w:rsid w:val="0048054B"/>
    <w:rsid w:val="00480F93"/>
    <w:rsid w:val="004816CA"/>
    <w:rsid w:val="00481A8E"/>
    <w:rsid w:val="00482854"/>
    <w:rsid w:val="00483B3E"/>
    <w:rsid w:val="00483D97"/>
    <w:rsid w:val="00483F2E"/>
    <w:rsid w:val="0048425D"/>
    <w:rsid w:val="00485738"/>
    <w:rsid w:val="004873F2"/>
    <w:rsid w:val="004876D5"/>
    <w:rsid w:val="00490D98"/>
    <w:rsid w:val="00491EE9"/>
    <w:rsid w:val="0049322E"/>
    <w:rsid w:val="00493595"/>
    <w:rsid w:val="00493B64"/>
    <w:rsid w:val="004950F8"/>
    <w:rsid w:val="00495C03"/>
    <w:rsid w:val="004A0648"/>
    <w:rsid w:val="004A0F3E"/>
    <w:rsid w:val="004A1D98"/>
    <w:rsid w:val="004A238E"/>
    <w:rsid w:val="004A2F96"/>
    <w:rsid w:val="004A2FED"/>
    <w:rsid w:val="004A3286"/>
    <w:rsid w:val="004A3287"/>
    <w:rsid w:val="004A39CB"/>
    <w:rsid w:val="004A400C"/>
    <w:rsid w:val="004A5429"/>
    <w:rsid w:val="004A7E88"/>
    <w:rsid w:val="004B0DA3"/>
    <w:rsid w:val="004B1E4A"/>
    <w:rsid w:val="004B226F"/>
    <w:rsid w:val="004B3543"/>
    <w:rsid w:val="004B538D"/>
    <w:rsid w:val="004B58AF"/>
    <w:rsid w:val="004B5EC3"/>
    <w:rsid w:val="004B6E16"/>
    <w:rsid w:val="004B7BBA"/>
    <w:rsid w:val="004C0613"/>
    <w:rsid w:val="004C101A"/>
    <w:rsid w:val="004C167F"/>
    <w:rsid w:val="004C3017"/>
    <w:rsid w:val="004C3D1E"/>
    <w:rsid w:val="004C42D5"/>
    <w:rsid w:val="004C42E7"/>
    <w:rsid w:val="004C4ECE"/>
    <w:rsid w:val="004C7CA4"/>
    <w:rsid w:val="004C7D87"/>
    <w:rsid w:val="004C7DE8"/>
    <w:rsid w:val="004D0095"/>
    <w:rsid w:val="004D0149"/>
    <w:rsid w:val="004D0B49"/>
    <w:rsid w:val="004D1A67"/>
    <w:rsid w:val="004D2968"/>
    <w:rsid w:val="004D450F"/>
    <w:rsid w:val="004D5AA7"/>
    <w:rsid w:val="004D5F04"/>
    <w:rsid w:val="004D71E0"/>
    <w:rsid w:val="004D7C56"/>
    <w:rsid w:val="004E0977"/>
    <w:rsid w:val="004E184A"/>
    <w:rsid w:val="004E1D54"/>
    <w:rsid w:val="004E22E4"/>
    <w:rsid w:val="004E25F3"/>
    <w:rsid w:val="004E32FB"/>
    <w:rsid w:val="004E518D"/>
    <w:rsid w:val="004E66C3"/>
    <w:rsid w:val="004E73CA"/>
    <w:rsid w:val="004E7677"/>
    <w:rsid w:val="004E7896"/>
    <w:rsid w:val="004F076B"/>
    <w:rsid w:val="004F1124"/>
    <w:rsid w:val="004F1D67"/>
    <w:rsid w:val="004F1EB7"/>
    <w:rsid w:val="004F289E"/>
    <w:rsid w:val="004F40AE"/>
    <w:rsid w:val="004F4709"/>
    <w:rsid w:val="004F4AC0"/>
    <w:rsid w:val="004F5397"/>
    <w:rsid w:val="004F609D"/>
    <w:rsid w:val="004F6A36"/>
    <w:rsid w:val="004F6BC7"/>
    <w:rsid w:val="00502523"/>
    <w:rsid w:val="00502C50"/>
    <w:rsid w:val="00502E95"/>
    <w:rsid w:val="00502FDE"/>
    <w:rsid w:val="00503523"/>
    <w:rsid w:val="00503C72"/>
    <w:rsid w:val="0050404A"/>
    <w:rsid w:val="00505441"/>
    <w:rsid w:val="0050570B"/>
    <w:rsid w:val="00507F8F"/>
    <w:rsid w:val="00507FF9"/>
    <w:rsid w:val="0051180D"/>
    <w:rsid w:val="00512BE1"/>
    <w:rsid w:val="00513F29"/>
    <w:rsid w:val="00514731"/>
    <w:rsid w:val="00514A44"/>
    <w:rsid w:val="0051586E"/>
    <w:rsid w:val="00515AB0"/>
    <w:rsid w:val="00517183"/>
    <w:rsid w:val="00517FDF"/>
    <w:rsid w:val="005200D5"/>
    <w:rsid w:val="0052047E"/>
    <w:rsid w:val="00520C43"/>
    <w:rsid w:val="005214C1"/>
    <w:rsid w:val="005217AC"/>
    <w:rsid w:val="00521F92"/>
    <w:rsid w:val="00522F9C"/>
    <w:rsid w:val="00527BEA"/>
    <w:rsid w:val="005301F6"/>
    <w:rsid w:val="00530644"/>
    <w:rsid w:val="005318CD"/>
    <w:rsid w:val="005319CA"/>
    <w:rsid w:val="00531BD9"/>
    <w:rsid w:val="00532B58"/>
    <w:rsid w:val="00532E19"/>
    <w:rsid w:val="00533771"/>
    <w:rsid w:val="005349F8"/>
    <w:rsid w:val="005355C4"/>
    <w:rsid w:val="00536393"/>
    <w:rsid w:val="00536FE9"/>
    <w:rsid w:val="0054005E"/>
    <w:rsid w:val="00540FAA"/>
    <w:rsid w:val="005413C0"/>
    <w:rsid w:val="00542158"/>
    <w:rsid w:val="00542484"/>
    <w:rsid w:val="00543342"/>
    <w:rsid w:val="0054596B"/>
    <w:rsid w:val="00545ACC"/>
    <w:rsid w:val="005461B2"/>
    <w:rsid w:val="0054659E"/>
    <w:rsid w:val="005472E1"/>
    <w:rsid w:val="00550C96"/>
    <w:rsid w:val="00550DB0"/>
    <w:rsid w:val="0055142C"/>
    <w:rsid w:val="00551A4C"/>
    <w:rsid w:val="0055395F"/>
    <w:rsid w:val="005558E6"/>
    <w:rsid w:val="00555CEE"/>
    <w:rsid w:val="00557B1F"/>
    <w:rsid w:val="00560210"/>
    <w:rsid w:val="00560276"/>
    <w:rsid w:val="0056258F"/>
    <w:rsid w:val="00562732"/>
    <w:rsid w:val="005635F0"/>
    <w:rsid w:val="00565183"/>
    <w:rsid w:val="00565C12"/>
    <w:rsid w:val="00566F72"/>
    <w:rsid w:val="00567430"/>
    <w:rsid w:val="00570736"/>
    <w:rsid w:val="00570D6E"/>
    <w:rsid w:val="005726EB"/>
    <w:rsid w:val="00572AC6"/>
    <w:rsid w:val="005731DD"/>
    <w:rsid w:val="0057547C"/>
    <w:rsid w:val="00577299"/>
    <w:rsid w:val="005804DA"/>
    <w:rsid w:val="00580F77"/>
    <w:rsid w:val="0058237E"/>
    <w:rsid w:val="0058469C"/>
    <w:rsid w:val="005868AF"/>
    <w:rsid w:val="00587131"/>
    <w:rsid w:val="005871D3"/>
    <w:rsid w:val="0059280A"/>
    <w:rsid w:val="00593897"/>
    <w:rsid w:val="00593BD8"/>
    <w:rsid w:val="00593F75"/>
    <w:rsid w:val="00594827"/>
    <w:rsid w:val="0059508B"/>
    <w:rsid w:val="00595A86"/>
    <w:rsid w:val="00596176"/>
    <w:rsid w:val="00596A31"/>
    <w:rsid w:val="00596F57"/>
    <w:rsid w:val="00597757"/>
    <w:rsid w:val="005A0895"/>
    <w:rsid w:val="005A0AA5"/>
    <w:rsid w:val="005A270C"/>
    <w:rsid w:val="005A35BD"/>
    <w:rsid w:val="005A5A99"/>
    <w:rsid w:val="005A5A9A"/>
    <w:rsid w:val="005A5BA7"/>
    <w:rsid w:val="005A730A"/>
    <w:rsid w:val="005B16B8"/>
    <w:rsid w:val="005B16BC"/>
    <w:rsid w:val="005B1DDA"/>
    <w:rsid w:val="005B2FC6"/>
    <w:rsid w:val="005B730E"/>
    <w:rsid w:val="005B734F"/>
    <w:rsid w:val="005B7C04"/>
    <w:rsid w:val="005B7CAD"/>
    <w:rsid w:val="005C09EF"/>
    <w:rsid w:val="005C1AB9"/>
    <w:rsid w:val="005C20CF"/>
    <w:rsid w:val="005C2837"/>
    <w:rsid w:val="005C2A07"/>
    <w:rsid w:val="005C2A5C"/>
    <w:rsid w:val="005C2BF1"/>
    <w:rsid w:val="005C44B1"/>
    <w:rsid w:val="005C473A"/>
    <w:rsid w:val="005C4AEF"/>
    <w:rsid w:val="005C59F0"/>
    <w:rsid w:val="005C6367"/>
    <w:rsid w:val="005C66D5"/>
    <w:rsid w:val="005C7E65"/>
    <w:rsid w:val="005C7F9B"/>
    <w:rsid w:val="005D0705"/>
    <w:rsid w:val="005D1E56"/>
    <w:rsid w:val="005D1EE1"/>
    <w:rsid w:val="005D242D"/>
    <w:rsid w:val="005D26B5"/>
    <w:rsid w:val="005D453C"/>
    <w:rsid w:val="005D47DA"/>
    <w:rsid w:val="005D55D8"/>
    <w:rsid w:val="005D5836"/>
    <w:rsid w:val="005D6A7B"/>
    <w:rsid w:val="005D6AD0"/>
    <w:rsid w:val="005D6C65"/>
    <w:rsid w:val="005E095B"/>
    <w:rsid w:val="005E0A18"/>
    <w:rsid w:val="005E1977"/>
    <w:rsid w:val="005E2FAC"/>
    <w:rsid w:val="005E39A1"/>
    <w:rsid w:val="005E55AA"/>
    <w:rsid w:val="005E5FB0"/>
    <w:rsid w:val="005E6077"/>
    <w:rsid w:val="005E607E"/>
    <w:rsid w:val="005E6738"/>
    <w:rsid w:val="005E7048"/>
    <w:rsid w:val="005E7CCF"/>
    <w:rsid w:val="005F0D7D"/>
    <w:rsid w:val="005F11EF"/>
    <w:rsid w:val="005F1B6B"/>
    <w:rsid w:val="005F1B74"/>
    <w:rsid w:val="005F2A45"/>
    <w:rsid w:val="005F31E1"/>
    <w:rsid w:val="005F3F92"/>
    <w:rsid w:val="005F5544"/>
    <w:rsid w:val="005F581D"/>
    <w:rsid w:val="005F6722"/>
    <w:rsid w:val="005F6C06"/>
    <w:rsid w:val="005F745E"/>
    <w:rsid w:val="005F74B4"/>
    <w:rsid w:val="005F7E80"/>
    <w:rsid w:val="006004FF"/>
    <w:rsid w:val="00602CEA"/>
    <w:rsid w:val="006030B5"/>
    <w:rsid w:val="0060310E"/>
    <w:rsid w:val="00604B1E"/>
    <w:rsid w:val="00606599"/>
    <w:rsid w:val="00606BBF"/>
    <w:rsid w:val="00607A87"/>
    <w:rsid w:val="00610521"/>
    <w:rsid w:val="00611630"/>
    <w:rsid w:val="006119F2"/>
    <w:rsid w:val="00611AA9"/>
    <w:rsid w:val="0061354C"/>
    <w:rsid w:val="00613592"/>
    <w:rsid w:val="00613681"/>
    <w:rsid w:val="00613C8D"/>
    <w:rsid w:val="00614754"/>
    <w:rsid w:val="00615419"/>
    <w:rsid w:val="0061675B"/>
    <w:rsid w:val="00617FAE"/>
    <w:rsid w:val="00620250"/>
    <w:rsid w:val="00621D26"/>
    <w:rsid w:val="00621D48"/>
    <w:rsid w:val="00622E21"/>
    <w:rsid w:val="00623333"/>
    <w:rsid w:val="006237AE"/>
    <w:rsid w:val="00623881"/>
    <w:rsid w:val="00624A2B"/>
    <w:rsid w:val="00624FA5"/>
    <w:rsid w:val="00625FF2"/>
    <w:rsid w:val="006267F9"/>
    <w:rsid w:val="00626A6A"/>
    <w:rsid w:val="006279EE"/>
    <w:rsid w:val="00630B2D"/>
    <w:rsid w:val="00630E72"/>
    <w:rsid w:val="0063104D"/>
    <w:rsid w:val="0063154A"/>
    <w:rsid w:val="00632766"/>
    <w:rsid w:val="006339A4"/>
    <w:rsid w:val="00634A43"/>
    <w:rsid w:val="00634F4E"/>
    <w:rsid w:val="006351B8"/>
    <w:rsid w:val="00637C33"/>
    <w:rsid w:val="006404FC"/>
    <w:rsid w:val="00640B36"/>
    <w:rsid w:val="00641F14"/>
    <w:rsid w:val="00641F37"/>
    <w:rsid w:val="006427B0"/>
    <w:rsid w:val="006434F3"/>
    <w:rsid w:val="006435C9"/>
    <w:rsid w:val="00643776"/>
    <w:rsid w:val="00645403"/>
    <w:rsid w:val="006456B9"/>
    <w:rsid w:val="00646E14"/>
    <w:rsid w:val="0064781C"/>
    <w:rsid w:val="00650386"/>
    <w:rsid w:val="006513B2"/>
    <w:rsid w:val="006526EF"/>
    <w:rsid w:val="006533AB"/>
    <w:rsid w:val="00653D1F"/>
    <w:rsid w:val="00653DC8"/>
    <w:rsid w:val="00653E1C"/>
    <w:rsid w:val="006546D5"/>
    <w:rsid w:val="00657511"/>
    <w:rsid w:val="00657580"/>
    <w:rsid w:val="006575CD"/>
    <w:rsid w:val="0066237C"/>
    <w:rsid w:val="00662E53"/>
    <w:rsid w:val="00663FA0"/>
    <w:rsid w:val="0066457C"/>
    <w:rsid w:val="006649F3"/>
    <w:rsid w:val="006657CC"/>
    <w:rsid w:val="00665BE5"/>
    <w:rsid w:val="00666413"/>
    <w:rsid w:val="00666983"/>
    <w:rsid w:val="00667090"/>
    <w:rsid w:val="0066790E"/>
    <w:rsid w:val="00667927"/>
    <w:rsid w:val="0067000A"/>
    <w:rsid w:val="00670275"/>
    <w:rsid w:val="00670394"/>
    <w:rsid w:val="00671219"/>
    <w:rsid w:val="006712AB"/>
    <w:rsid w:val="006718CB"/>
    <w:rsid w:val="00671B6F"/>
    <w:rsid w:val="006728FD"/>
    <w:rsid w:val="00674546"/>
    <w:rsid w:val="006757AA"/>
    <w:rsid w:val="0067604A"/>
    <w:rsid w:val="00676403"/>
    <w:rsid w:val="0067646D"/>
    <w:rsid w:val="00676494"/>
    <w:rsid w:val="006764EB"/>
    <w:rsid w:val="00676D1B"/>
    <w:rsid w:val="00680FB8"/>
    <w:rsid w:val="006810C0"/>
    <w:rsid w:val="006823E4"/>
    <w:rsid w:val="006832CB"/>
    <w:rsid w:val="00683768"/>
    <w:rsid w:val="006839B6"/>
    <w:rsid w:val="00683DB6"/>
    <w:rsid w:val="00684127"/>
    <w:rsid w:val="00684AE2"/>
    <w:rsid w:val="0068519A"/>
    <w:rsid w:val="006867B4"/>
    <w:rsid w:val="0069073F"/>
    <w:rsid w:val="00691F04"/>
    <w:rsid w:val="00693063"/>
    <w:rsid w:val="0069332B"/>
    <w:rsid w:val="00693AA0"/>
    <w:rsid w:val="00693F1B"/>
    <w:rsid w:val="00696D1C"/>
    <w:rsid w:val="006A142E"/>
    <w:rsid w:val="006A25AE"/>
    <w:rsid w:val="006A2D75"/>
    <w:rsid w:val="006A2F6A"/>
    <w:rsid w:val="006A363C"/>
    <w:rsid w:val="006A38E4"/>
    <w:rsid w:val="006A5A11"/>
    <w:rsid w:val="006A5B63"/>
    <w:rsid w:val="006A5D12"/>
    <w:rsid w:val="006A78B9"/>
    <w:rsid w:val="006B091B"/>
    <w:rsid w:val="006B1B26"/>
    <w:rsid w:val="006B2C28"/>
    <w:rsid w:val="006B74EC"/>
    <w:rsid w:val="006C11FA"/>
    <w:rsid w:val="006C2071"/>
    <w:rsid w:val="006C222C"/>
    <w:rsid w:val="006C244B"/>
    <w:rsid w:val="006C2DAC"/>
    <w:rsid w:val="006C2FF3"/>
    <w:rsid w:val="006C3CAF"/>
    <w:rsid w:val="006C412B"/>
    <w:rsid w:val="006C452F"/>
    <w:rsid w:val="006C4575"/>
    <w:rsid w:val="006C48BA"/>
    <w:rsid w:val="006C5716"/>
    <w:rsid w:val="006C5795"/>
    <w:rsid w:val="006C6263"/>
    <w:rsid w:val="006C6D7B"/>
    <w:rsid w:val="006C7670"/>
    <w:rsid w:val="006C7A92"/>
    <w:rsid w:val="006C7B07"/>
    <w:rsid w:val="006D0BEA"/>
    <w:rsid w:val="006D2BD1"/>
    <w:rsid w:val="006D3988"/>
    <w:rsid w:val="006D3A45"/>
    <w:rsid w:val="006D427E"/>
    <w:rsid w:val="006D4CA9"/>
    <w:rsid w:val="006D7683"/>
    <w:rsid w:val="006E1857"/>
    <w:rsid w:val="006E1BC3"/>
    <w:rsid w:val="006E2902"/>
    <w:rsid w:val="006E37C4"/>
    <w:rsid w:val="006E3C43"/>
    <w:rsid w:val="006E42B0"/>
    <w:rsid w:val="006E61CA"/>
    <w:rsid w:val="006E70B2"/>
    <w:rsid w:val="006E79EA"/>
    <w:rsid w:val="006E7DDA"/>
    <w:rsid w:val="006F33BE"/>
    <w:rsid w:val="006F36E8"/>
    <w:rsid w:val="006F4868"/>
    <w:rsid w:val="006F4C11"/>
    <w:rsid w:val="006F5823"/>
    <w:rsid w:val="006F60F1"/>
    <w:rsid w:val="006F62B2"/>
    <w:rsid w:val="006F64C5"/>
    <w:rsid w:val="006F650A"/>
    <w:rsid w:val="006F6826"/>
    <w:rsid w:val="006F6F72"/>
    <w:rsid w:val="006F7284"/>
    <w:rsid w:val="006F7C99"/>
    <w:rsid w:val="007002C2"/>
    <w:rsid w:val="007006B1"/>
    <w:rsid w:val="00700D85"/>
    <w:rsid w:val="00701E67"/>
    <w:rsid w:val="00702A0C"/>
    <w:rsid w:val="00703F7E"/>
    <w:rsid w:val="0070469E"/>
    <w:rsid w:val="00704A79"/>
    <w:rsid w:val="00705B06"/>
    <w:rsid w:val="00706229"/>
    <w:rsid w:val="00706A43"/>
    <w:rsid w:val="00706CEB"/>
    <w:rsid w:val="007074C8"/>
    <w:rsid w:val="00707720"/>
    <w:rsid w:val="00710496"/>
    <w:rsid w:val="00711871"/>
    <w:rsid w:val="007122AE"/>
    <w:rsid w:val="00712EF2"/>
    <w:rsid w:val="007132AF"/>
    <w:rsid w:val="0071492B"/>
    <w:rsid w:val="00714FA1"/>
    <w:rsid w:val="007154C2"/>
    <w:rsid w:val="00715D0D"/>
    <w:rsid w:val="00716237"/>
    <w:rsid w:val="00716EA3"/>
    <w:rsid w:val="00717DA4"/>
    <w:rsid w:val="00720F41"/>
    <w:rsid w:val="007217EC"/>
    <w:rsid w:val="00722D18"/>
    <w:rsid w:val="00722D70"/>
    <w:rsid w:val="00724DD7"/>
    <w:rsid w:val="00725A3A"/>
    <w:rsid w:val="00726099"/>
    <w:rsid w:val="00727E6E"/>
    <w:rsid w:val="00727F13"/>
    <w:rsid w:val="007304D8"/>
    <w:rsid w:val="00730CE0"/>
    <w:rsid w:val="00731B30"/>
    <w:rsid w:val="00731D3A"/>
    <w:rsid w:val="007335A5"/>
    <w:rsid w:val="007335CD"/>
    <w:rsid w:val="007343B1"/>
    <w:rsid w:val="0073457D"/>
    <w:rsid w:val="00735DF2"/>
    <w:rsid w:val="00737BCB"/>
    <w:rsid w:val="00740174"/>
    <w:rsid w:val="007415B1"/>
    <w:rsid w:val="00741B2E"/>
    <w:rsid w:val="0074205F"/>
    <w:rsid w:val="0074297A"/>
    <w:rsid w:val="00744CB2"/>
    <w:rsid w:val="00745134"/>
    <w:rsid w:val="00745BB4"/>
    <w:rsid w:val="00747FC9"/>
    <w:rsid w:val="007502E7"/>
    <w:rsid w:val="00750DFC"/>
    <w:rsid w:val="007512A6"/>
    <w:rsid w:val="007520F5"/>
    <w:rsid w:val="00752308"/>
    <w:rsid w:val="00752668"/>
    <w:rsid w:val="007534E6"/>
    <w:rsid w:val="007535FE"/>
    <w:rsid w:val="00753AB3"/>
    <w:rsid w:val="00753B5B"/>
    <w:rsid w:val="00756392"/>
    <w:rsid w:val="00756F4B"/>
    <w:rsid w:val="007571BF"/>
    <w:rsid w:val="00757976"/>
    <w:rsid w:val="0076003F"/>
    <w:rsid w:val="00762F2C"/>
    <w:rsid w:val="00763576"/>
    <w:rsid w:val="00765284"/>
    <w:rsid w:val="00766519"/>
    <w:rsid w:val="00766CB0"/>
    <w:rsid w:val="007700B9"/>
    <w:rsid w:val="007709FF"/>
    <w:rsid w:val="0077169C"/>
    <w:rsid w:val="00771B4C"/>
    <w:rsid w:val="00771F5B"/>
    <w:rsid w:val="00772E64"/>
    <w:rsid w:val="00773E24"/>
    <w:rsid w:val="007765C5"/>
    <w:rsid w:val="00777920"/>
    <w:rsid w:val="00777CCD"/>
    <w:rsid w:val="00780DD0"/>
    <w:rsid w:val="00782512"/>
    <w:rsid w:val="00783BD6"/>
    <w:rsid w:val="007845DB"/>
    <w:rsid w:val="00784F7F"/>
    <w:rsid w:val="00785775"/>
    <w:rsid w:val="007868CC"/>
    <w:rsid w:val="007908C0"/>
    <w:rsid w:val="00790914"/>
    <w:rsid w:val="00790FE6"/>
    <w:rsid w:val="00791017"/>
    <w:rsid w:val="00791727"/>
    <w:rsid w:val="00791BE4"/>
    <w:rsid w:val="00791ED8"/>
    <w:rsid w:val="0079334F"/>
    <w:rsid w:val="00793AA5"/>
    <w:rsid w:val="00794CBA"/>
    <w:rsid w:val="007959A0"/>
    <w:rsid w:val="00795E7E"/>
    <w:rsid w:val="00796C1D"/>
    <w:rsid w:val="00797AD1"/>
    <w:rsid w:val="007A0145"/>
    <w:rsid w:val="007A0699"/>
    <w:rsid w:val="007A0C62"/>
    <w:rsid w:val="007A31BC"/>
    <w:rsid w:val="007A325E"/>
    <w:rsid w:val="007A3495"/>
    <w:rsid w:val="007A4343"/>
    <w:rsid w:val="007A49E8"/>
    <w:rsid w:val="007A55C0"/>
    <w:rsid w:val="007A5BB8"/>
    <w:rsid w:val="007A6A9C"/>
    <w:rsid w:val="007A7042"/>
    <w:rsid w:val="007B0B15"/>
    <w:rsid w:val="007B126C"/>
    <w:rsid w:val="007B2E0A"/>
    <w:rsid w:val="007B41EB"/>
    <w:rsid w:val="007B4F43"/>
    <w:rsid w:val="007B529B"/>
    <w:rsid w:val="007B6DCC"/>
    <w:rsid w:val="007B7773"/>
    <w:rsid w:val="007B7DC3"/>
    <w:rsid w:val="007C0940"/>
    <w:rsid w:val="007C0F3D"/>
    <w:rsid w:val="007C1CB2"/>
    <w:rsid w:val="007C2901"/>
    <w:rsid w:val="007C2EB3"/>
    <w:rsid w:val="007C3640"/>
    <w:rsid w:val="007C4DDB"/>
    <w:rsid w:val="007C5F4C"/>
    <w:rsid w:val="007C765E"/>
    <w:rsid w:val="007D10C6"/>
    <w:rsid w:val="007D1809"/>
    <w:rsid w:val="007D1E4B"/>
    <w:rsid w:val="007D5658"/>
    <w:rsid w:val="007D57D0"/>
    <w:rsid w:val="007D617E"/>
    <w:rsid w:val="007D651F"/>
    <w:rsid w:val="007D6E86"/>
    <w:rsid w:val="007D73FF"/>
    <w:rsid w:val="007D788F"/>
    <w:rsid w:val="007D79B6"/>
    <w:rsid w:val="007E00C9"/>
    <w:rsid w:val="007E0519"/>
    <w:rsid w:val="007E1C98"/>
    <w:rsid w:val="007E2765"/>
    <w:rsid w:val="007E29A2"/>
    <w:rsid w:val="007E3819"/>
    <w:rsid w:val="007E3A65"/>
    <w:rsid w:val="007E5164"/>
    <w:rsid w:val="007E6035"/>
    <w:rsid w:val="007E62F9"/>
    <w:rsid w:val="007E697E"/>
    <w:rsid w:val="007E69FE"/>
    <w:rsid w:val="007E7360"/>
    <w:rsid w:val="007E7466"/>
    <w:rsid w:val="007E765B"/>
    <w:rsid w:val="007E7B21"/>
    <w:rsid w:val="007E7F3C"/>
    <w:rsid w:val="007F133D"/>
    <w:rsid w:val="007F1592"/>
    <w:rsid w:val="007F21C8"/>
    <w:rsid w:val="007F2333"/>
    <w:rsid w:val="007F3228"/>
    <w:rsid w:val="007F340B"/>
    <w:rsid w:val="007F59A6"/>
    <w:rsid w:val="007F5D5C"/>
    <w:rsid w:val="007F6AB2"/>
    <w:rsid w:val="007F6EEC"/>
    <w:rsid w:val="007F6FA9"/>
    <w:rsid w:val="007F76C7"/>
    <w:rsid w:val="007F7AF9"/>
    <w:rsid w:val="007F7F4C"/>
    <w:rsid w:val="008006F8"/>
    <w:rsid w:val="00800C4E"/>
    <w:rsid w:val="00800CF9"/>
    <w:rsid w:val="00801312"/>
    <w:rsid w:val="00801AF3"/>
    <w:rsid w:val="0080331A"/>
    <w:rsid w:val="008036AE"/>
    <w:rsid w:val="008046A3"/>
    <w:rsid w:val="00804722"/>
    <w:rsid w:val="008047C6"/>
    <w:rsid w:val="008049DC"/>
    <w:rsid w:val="00804CDC"/>
    <w:rsid w:val="00806F94"/>
    <w:rsid w:val="00807C6A"/>
    <w:rsid w:val="0081078D"/>
    <w:rsid w:val="008107B3"/>
    <w:rsid w:val="008107C6"/>
    <w:rsid w:val="00810C9B"/>
    <w:rsid w:val="008110F1"/>
    <w:rsid w:val="00811C83"/>
    <w:rsid w:val="00811EB5"/>
    <w:rsid w:val="00812468"/>
    <w:rsid w:val="008137EE"/>
    <w:rsid w:val="00813B1E"/>
    <w:rsid w:val="0082094F"/>
    <w:rsid w:val="00820DC7"/>
    <w:rsid w:val="00821ED3"/>
    <w:rsid w:val="008220DF"/>
    <w:rsid w:val="00822387"/>
    <w:rsid w:val="00822BB9"/>
    <w:rsid w:val="00822BC5"/>
    <w:rsid w:val="00822C0B"/>
    <w:rsid w:val="008234DC"/>
    <w:rsid w:val="00824444"/>
    <w:rsid w:val="008257A6"/>
    <w:rsid w:val="00825A55"/>
    <w:rsid w:val="00827C47"/>
    <w:rsid w:val="00830D4D"/>
    <w:rsid w:val="00831A08"/>
    <w:rsid w:val="00832369"/>
    <w:rsid w:val="008326B4"/>
    <w:rsid w:val="00833A92"/>
    <w:rsid w:val="00833AAF"/>
    <w:rsid w:val="00833BA6"/>
    <w:rsid w:val="00833D33"/>
    <w:rsid w:val="00836841"/>
    <w:rsid w:val="0083686B"/>
    <w:rsid w:val="00841BC8"/>
    <w:rsid w:val="00844C40"/>
    <w:rsid w:val="00844D2D"/>
    <w:rsid w:val="00846442"/>
    <w:rsid w:val="00846629"/>
    <w:rsid w:val="00846FD3"/>
    <w:rsid w:val="008477C7"/>
    <w:rsid w:val="008478ED"/>
    <w:rsid w:val="00850451"/>
    <w:rsid w:val="0085088C"/>
    <w:rsid w:val="00852743"/>
    <w:rsid w:val="00852E4B"/>
    <w:rsid w:val="00853F26"/>
    <w:rsid w:val="008547E7"/>
    <w:rsid w:val="00854D7C"/>
    <w:rsid w:val="008553A7"/>
    <w:rsid w:val="00856082"/>
    <w:rsid w:val="00856400"/>
    <w:rsid w:val="00856E7F"/>
    <w:rsid w:val="0086025C"/>
    <w:rsid w:val="00860459"/>
    <w:rsid w:val="00860966"/>
    <w:rsid w:val="0086160B"/>
    <w:rsid w:val="00861F6C"/>
    <w:rsid w:val="00862057"/>
    <w:rsid w:val="0086213A"/>
    <w:rsid w:val="00862277"/>
    <w:rsid w:val="00865786"/>
    <w:rsid w:val="0086735C"/>
    <w:rsid w:val="00870D05"/>
    <w:rsid w:val="0087140A"/>
    <w:rsid w:val="00871417"/>
    <w:rsid w:val="008717A6"/>
    <w:rsid w:val="0087257D"/>
    <w:rsid w:val="0087337E"/>
    <w:rsid w:val="0087373A"/>
    <w:rsid w:val="00873938"/>
    <w:rsid w:val="00873CF9"/>
    <w:rsid w:val="008763F4"/>
    <w:rsid w:val="0087640B"/>
    <w:rsid w:val="00876EBB"/>
    <w:rsid w:val="008772C5"/>
    <w:rsid w:val="008772ED"/>
    <w:rsid w:val="0087758F"/>
    <w:rsid w:val="00880786"/>
    <w:rsid w:val="008807B0"/>
    <w:rsid w:val="008808EF"/>
    <w:rsid w:val="00881661"/>
    <w:rsid w:val="0088173B"/>
    <w:rsid w:val="00882752"/>
    <w:rsid w:val="00883637"/>
    <w:rsid w:val="00883DC6"/>
    <w:rsid w:val="008859C3"/>
    <w:rsid w:val="00885D5C"/>
    <w:rsid w:val="00887461"/>
    <w:rsid w:val="00887B5F"/>
    <w:rsid w:val="00890234"/>
    <w:rsid w:val="00890D82"/>
    <w:rsid w:val="008911A9"/>
    <w:rsid w:val="008912AA"/>
    <w:rsid w:val="0089158A"/>
    <w:rsid w:val="00892DB7"/>
    <w:rsid w:val="008930DA"/>
    <w:rsid w:val="008938FD"/>
    <w:rsid w:val="008939BD"/>
    <w:rsid w:val="00895388"/>
    <w:rsid w:val="008A1B3A"/>
    <w:rsid w:val="008A1EDD"/>
    <w:rsid w:val="008A21DF"/>
    <w:rsid w:val="008A2883"/>
    <w:rsid w:val="008A2AA8"/>
    <w:rsid w:val="008A2F43"/>
    <w:rsid w:val="008A564C"/>
    <w:rsid w:val="008A78D1"/>
    <w:rsid w:val="008B0512"/>
    <w:rsid w:val="008B0E50"/>
    <w:rsid w:val="008B1324"/>
    <w:rsid w:val="008B1395"/>
    <w:rsid w:val="008B14EF"/>
    <w:rsid w:val="008B1670"/>
    <w:rsid w:val="008B3166"/>
    <w:rsid w:val="008B4B78"/>
    <w:rsid w:val="008B4BCD"/>
    <w:rsid w:val="008B7734"/>
    <w:rsid w:val="008B7C82"/>
    <w:rsid w:val="008C0944"/>
    <w:rsid w:val="008C13DE"/>
    <w:rsid w:val="008C1D65"/>
    <w:rsid w:val="008C2340"/>
    <w:rsid w:val="008C2AEF"/>
    <w:rsid w:val="008C329A"/>
    <w:rsid w:val="008C356E"/>
    <w:rsid w:val="008C3735"/>
    <w:rsid w:val="008C388A"/>
    <w:rsid w:val="008C53D4"/>
    <w:rsid w:val="008C5871"/>
    <w:rsid w:val="008C59D0"/>
    <w:rsid w:val="008C5B42"/>
    <w:rsid w:val="008C6E2C"/>
    <w:rsid w:val="008C7560"/>
    <w:rsid w:val="008C7A63"/>
    <w:rsid w:val="008D0487"/>
    <w:rsid w:val="008D14EA"/>
    <w:rsid w:val="008D18D9"/>
    <w:rsid w:val="008D22D5"/>
    <w:rsid w:val="008D28EF"/>
    <w:rsid w:val="008D30D5"/>
    <w:rsid w:val="008D30F6"/>
    <w:rsid w:val="008D31D5"/>
    <w:rsid w:val="008D4C66"/>
    <w:rsid w:val="008D4D92"/>
    <w:rsid w:val="008D55BA"/>
    <w:rsid w:val="008D6950"/>
    <w:rsid w:val="008D6E54"/>
    <w:rsid w:val="008E0839"/>
    <w:rsid w:val="008E1622"/>
    <w:rsid w:val="008E335C"/>
    <w:rsid w:val="008E36CB"/>
    <w:rsid w:val="008E373F"/>
    <w:rsid w:val="008E4499"/>
    <w:rsid w:val="008E5A2D"/>
    <w:rsid w:val="008E67E4"/>
    <w:rsid w:val="008F0DC0"/>
    <w:rsid w:val="008F1A26"/>
    <w:rsid w:val="008F254D"/>
    <w:rsid w:val="008F2C69"/>
    <w:rsid w:val="008F33E6"/>
    <w:rsid w:val="008F51A8"/>
    <w:rsid w:val="008F6AD5"/>
    <w:rsid w:val="008F7FC5"/>
    <w:rsid w:val="00900771"/>
    <w:rsid w:val="00901493"/>
    <w:rsid w:val="00901994"/>
    <w:rsid w:val="00904A94"/>
    <w:rsid w:val="00906394"/>
    <w:rsid w:val="009065E6"/>
    <w:rsid w:val="0090799C"/>
    <w:rsid w:val="00907D8C"/>
    <w:rsid w:val="00907E06"/>
    <w:rsid w:val="0091030A"/>
    <w:rsid w:val="00910A2B"/>
    <w:rsid w:val="009129A0"/>
    <w:rsid w:val="00912E3F"/>
    <w:rsid w:val="00912E5E"/>
    <w:rsid w:val="00913755"/>
    <w:rsid w:val="00916429"/>
    <w:rsid w:val="00917C03"/>
    <w:rsid w:val="00917C0F"/>
    <w:rsid w:val="00917FE4"/>
    <w:rsid w:val="009225C9"/>
    <w:rsid w:val="00923625"/>
    <w:rsid w:val="009237A6"/>
    <w:rsid w:val="00924F7A"/>
    <w:rsid w:val="00926A4F"/>
    <w:rsid w:val="00926F63"/>
    <w:rsid w:val="00927D15"/>
    <w:rsid w:val="00930BB3"/>
    <w:rsid w:val="00931B29"/>
    <w:rsid w:val="00931D49"/>
    <w:rsid w:val="009325AC"/>
    <w:rsid w:val="009328C1"/>
    <w:rsid w:val="00932E61"/>
    <w:rsid w:val="00933766"/>
    <w:rsid w:val="0093384E"/>
    <w:rsid w:val="00933C85"/>
    <w:rsid w:val="009348C4"/>
    <w:rsid w:val="009358DA"/>
    <w:rsid w:val="0093612F"/>
    <w:rsid w:val="00936651"/>
    <w:rsid w:val="00936FF5"/>
    <w:rsid w:val="00937204"/>
    <w:rsid w:val="009374E9"/>
    <w:rsid w:val="0094282B"/>
    <w:rsid w:val="00942DC7"/>
    <w:rsid w:val="009438D5"/>
    <w:rsid w:val="0094459B"/>
    <w:rsid w:val="00944C57"/>
    <w:rsid w:val="00944D48"/>
    <w:rsid w:val="009457F2"/>
    <w:rsid w:val="00946776"/>
    <w:rsid w:val="009476FA"/>
    <w:rsid w:val="009508ED"/>
    <w:rsid w:val="0095092E"/>
    <w:rsid w:val="00951B82"/>
    <w:rsid w:val="00952BEC"/>
    <w:rsid w:val="00952CF2"/>
    <w:rsid w:val="00953BD7"/>
    <w:rsid w:val="00954334"/>
    <w:rsid w:val="00956C46"/>
    <w:rsid w:val="00956E1E"/>
    <w:rsid w:val="00960606"/>
    <w:rsid w:val="00960DCC"/>
    <w:rsid w:val="00960F82"/>
    <w:rsid w:val="0096195D"/>
    <w:rsid w:val="009626A7"/>
    <w:rsid w:val="00962F9C"/>
    <w:rsid w:val="00963D04"/>
    <w:rsid w:val="00964706"/>
    <w:rsid w:val="0096533A"/>
    <w:rsid w:val="00965413"/>
    <w:rsid w:val="0096585C"/>
    <w:rsid w:val="009667B5"/>
    <w:rsid w:val="00966BFD"/>
    <w:rsid w:val="00970B4F"/>
    <w:rsid w:val="0097174C"/>
    <w:rsid w:val="0097344B"/>
    <w:rsid w:val="00973941"/>
    <w:rsid w:val="00973BFC"/>
    <w:rsid w:val="00974EC7"/>
    <w:rsid w:val="00977DF7"/>
    <w:rsid w:val="00980157"/>
    <w:rsid w:val="0098043A"/>
    <w:rsid w:val="0098054C"/>
    <w:rsid w:val="00981B59"/>
    <w:rsid w:val="00982B91"/>
    <w:rsid w:val="0098356D"/>
    <w:rsid w:val="00983BA5"/>
    <w:rsid w:val="00984641"/>
    <w:rsid w:val="0098522F"/>
    <w:rsid w:val="0098539E"/>
    <w:rsid w:val="0098777E"/>
    <w:rsid w:val="009877F0"/>
    <w:rsid w:val="009921BA"/>
    <w:rsid w:val="00993204"/>
    <w:rsid w:val="00993788"/>
    <w:rsid w:val="0099596F"/>
    <w:rsid w:val="00997BA7"/>
    <w:rsid w:val="009A036F"/>
    <w:rsid w:val="009A0623"/>
    <w:rsid w:val="009A19E0"/>
    <w:rsid w:val="009A1AEB"/>
    <w:rsid w:val="009A2DC8"/>
    <w:rsid w:val="009A3F8A"/>
    <w:rsid w:val="009A472F"/>
    <w:rsid w:val="009A5CCC"/>
    <w:rsid w:val="009A6189"/>
    <w:rsid w:val="009A6B60"/>
    <w:rsid w:val="009A78CF"/>
    <w:rsid w:val="009A7DEA"/>
    <w:rsid w:val="009B10EB"/>
    <w:rsid w:val="009B24E7"/>
    <w:rsid w:val="009B26AF"/>
    <w:rsid w:val="009B38A5"/>
    <w:rsid w:val="009B488E"/>
    <w:rsid w:val="009B5189"/>
    <w:rsid w:val="009B5D13"/>
    <w:rsid w:val="009B669B"/>
    <w:rsid w:val="009B6E88"/>
    <w:rsid w:val="009C004E"/>
    <w:rsid w:val="009C1BDD"/>
    <w:rsid w:val="009C3434"/>
    <w:rsid w:val="009C4266"/>
    <w:rsid w:val="009C5376"/>
    <w:rsid w:val="009C5F58"/>
    <w:rsid w:val="009C60C7"/>
    <w:rsid w:val="009C60F4"/>
    <w:rsid w:val="009C7003"/>
    <w:rsid w:val="009C7099"/>
    <w:rsid w:val="009C736B"/>
    <w:rsid w:val="009D0637"/>
    <w:rsid w:val="009D0CF9"/>
    <w:rsid w:val="009D1B5B"/>
    <w:rsid w:val="009D2B58"/>
    <w:rsid w:val="009D3B7C"/>
    <w:rsid w:val="009D6700"/>
    <w:rsid w:val="009D69AA"/>
    <w:rsid w:val="009D72C0"/>
    <w:rsid w:val="009D778A"/>
    <w:rsid w:val="009E18C2"/>
    <w:rsid w:val="009E1A7A"/>
    <w:rsid w:val="009E39D2"/>
    <w:rsid w:val="009E3AB3"/>
    <w:rsid w:val="009E46B5"/>
    <w:rsid w:val="009E47F0"/>
    <w:rsid w:val="009E6A18"/>
    <w:rsid w:val="009E6B27"/>
    <w:rsid w:val="009E6C91"/>
    <w:rsid w:val="009E6D8E"/>
    <w:rsid w:val="009E793E"/>
    <w:rsid w:val="009F0361"/>
    <w:rsid w:val="009F10D0"/>
    <w:rsid w:val="009F134A"/>
    <w:rsid w:val="009F24FB"/>
    <w:rsid w:val="009F6934"/>
    <w:rsid w:val="00A012AC"/>
    <w:rsid w:val="00A016DB"/>
    <w:rsid w:val="00A01BFE"/>
    <w:rsid w:val="00A02552"/>
    <w:rsid w:val="00A02586"/>
    <w:rsid w:val="00A02E1D"/>
    <w:rsid w:val="00A03B69"/>
    <w:rsid w:val="00A0495B"/>
    <w:rsid w:val="00A057FB"/>
    <w:rsid w:val="00A059F6"/>
    <w:rsid w:val="00A064B2"/>
    <w:rsid w:val="00A06B6B"/>
    <w:rsid w:val="00A0731D"/>
    <w:rsid w:val="00A12FB9"/>
    <w:rsid w:val="00A133BC"/>
    <w:rsid w:val="00A13B90"/>
    <w:rsid w:val="00A14FBE"/>
    <w:rsid w:val="00A165C9"/>
    <w:rsid w:val="00A171B6"/>
    <w:rsid w:val="00A172B3"/>
    <w:rsid w:val="00A205F1"/>
    <w:rsid w:val="00A212BB"/>
    <w:rsid w:val="00A21AFA"/>
    <w:rsid w:val="00A21EBB"/>
    <w:rsid w:val="00A221AE"/>
    <w:rsid w:val="00A24B98"/>
    <w:rsid w:val="00A253B8"/>
    <w:rsid w:val="00A25576"/>
    <w:rsid w:val="00A26A30"/>
    <w:rsid w:val="00A33BD8"/>
    <w:rsid w:val="00A344FA"/>
    <w:rsid w:val="00A34B92"/>
    <w:rsid w:val="00A34CE0"/>
    <w:rsid w:val="00A3535E"/>
    <w:rsid w:val="00A362EE"/>
    <w:rsid w:val="00A3633B"/>
    <w:rsid w:val="00A36CBC"/>
    <w:rsid w:val="00A37875"/>
    <w:rsid w:val="00A40500"/>
    <w:rsid w:val="00A419D7"/>
    <w:rsid w:val="00A42550"/>
    <w:rsid w:val="00A42902"/>
    <w:rsid w:val="00A437F9"/>
    <w:rsid w:val="00A44EAF"/>
    <w:rsid w:val="00A4577C"/>
    <w:rsid w:val="00A45A9C"/>
    <w:rsid w:val="00A474BD"/>
    <w:rsid w:val="00A509B8"/>
    <w:rsid w:val="00A54B0A"/>
    <w:rsid w:val="00A559DA"/>
    <w:rsid w:val="00A57727"/>
    <w:rsid w:val="00A5783B"/>
    <w:rsid w:val="00A57E3B"/>
    <w:rsid w:val="00A60860"/>
    <w:rsid w:val="00A6098E"/>
    <w:rsid w:val="00A609B6"/>
    <w:rsid w:val="00A61EB9"/>
    <w:rsid w:val="00A62A3B"/>
    <w:rsid w:val="00A641EE"/>
    <w:rsid w:val="00A64EBD"/>
    <w:rsid w:val="00A66BE4"/>
    <w:rsid w:val="00A678A4"/>
    <w:rsid w:val="00A67B46"/>
    <w:rsid w:val="00A72778"/>
    <w:rsid w:val="00A72C0F"/>
    <w:rsid w:val="00A72F0C"/>
    <w:rsid w:val="00A73359"/>
    <w:rsid w:val="00A745EE"/>
    <w:rsid w:val="00A74C31"/>
    <w:rsid w:val="00A74DDD"/>
    <w:rsid w:val="00A7539F"/>
    <w:rsid w:val="00A769FF"/>
    <w:rsid w:val="00A76D0C"/>
    <w:rsid w:val="00A7781B"/>
    <w:rsid w:val="00A80004"/>
    <w:rsid w:val="00A81B6B"/>
    <w:rsid w:val="00A824D0"/>
    <w:rsid w:val="00A8263E"/>
    <w:rsid w:val="00A83955"/>
    <w:rsid w:val="00A8515F"/>
    <w:rsid w:val="00A85634"/>
    <w:rsid w:val="00A85DA4"/>
    <w:rsid w:val="00A90171"/>
    <w:rsid w:val="00A902D2"/>
    <w:rsid w:val="00A90F13"/>
    <w:rsid w:val="00A9110A"/>
    <w:rsid w:val="00A925B1"/>
    <w:rsid w:val="00A92965"/>
    <w:rsid w:val="00A93518"/>
    <w:rsid w:val="00A937BF"/>
    <w:rsid w:val="00A94D2F"/>
    <w:rsid w:val="00A958DA"/>
    <w:rsid w:val="00A95EBB"/>
    <w:rsid w:val="00A960DF"/>
    <w:rsid w:val="00A971CA"/>
    <w:rsid w:val="00A97E25"/>
    <w:rsid w:val="00AA0996"/>
    <w:rsid w:val="00AA0C81"/>
    <w:rsid w:val="00AA0E2D"/>
    <w:rsid w:val="00AA0F74"/>
    <w:rsid w:val="00AA1D88"/>
    <w:rsid w:val="00AA1FCC"/>
    <w:rsid w:val="00AA2E25"/>
    <w:rsid w:val="00AA2EA9"/>
    <w:rsid w:val="00AA2F14"/>
    <w:rsid w:val="00AA2F69"/>
    <w:rsid w:val="00AA5D06"/>
    <w:rsid w:val="00AA5F86"/>
    <w:rsid w:val="00AA6148"/>
    <w:rsid w:val="00AA6384"/>
    <w:rsid w:val="00AA6777"/>
    <w:rsid w:val="00AA68E3"/>
    <w:rsid w:val="00AB0524"/>
    <w:rsid w:val="00AB0C50"/>
    <w:rsid w:val="00AB197A"/>
    <w:rsid w:val="00AB24B2"/>
    <w:rsid w:val="00AB2679"/>
    <w:rsid w:val="00AB37B8"/>
    <w:rsid w:val="00AB3ADE"/>
    <w:rsid w:val="00AB404D"/>
    <w:rsid w:val="00AB4BD9"/>
    <w:rsid w:val="00AB55AB"/>
    <w:rsid w:val="00AB652C"/>
    <w:rsid w:val="00AB68D4"/>
    <w:rsid w:val="00AB6B0A"/>
    <w:rsid w:val="00AC0CB7"/>
    <w:rsid w:val="00AC2224"/>
    <w:rsid w:val="00AC587E"/>
    <w:rsid w:val="00AC7579"/>
    <w:rsid w:val="00AC7AFC"/>
    <w:rsid w:val="00AD0B6A"/>
    <w:rsid w:val="00AD2012"/>
    <w:rsid w:val="00AD4B1A"/>
    <w:rsid w:val="00AD52DB"/>
    <w:rsid w:val="00AD61BB"/>
    <w:rsid w:val="00AD690F"/>
    <w:rsid w:val="00AE054B"/>
    <w:rsid w:val="00AE143A"/>
    <w:rsid w:val="00AE2399"/>
    <w:rsid w:val="00AE31BB"/>
    <w:rsid w:val="00AE324C"/>
    <w:rsid w:val="00AE3707"/>
    <w:rsid w:val="00AE3DBB"/>
    <w:rsid w:val="00AE4B59"/>
    <w:rsid w:val="00AE4C21"/>
    <w:rsid w:val="00AE5785"/>
    <w:rsid w:val="00AE5DAC"/>
    <w:rsid w:val="00AE709F"/>
    <w:rsid w:val="00AE7356"/>
    <w:rsid w:val="00AE76AD"/>
    <w:rsid w:val="00AF12A2"/>
    <w:rsid w:val="00AF1F27"/>
    <w:rsid w:val="00AF3992"/>
    <w:rsid w:val="00AF3D93"/>
    <w:rsid w:val="00AF3DA4"/>
    <w:rsid w:val="00AF3E58"/>
    <w:rsid w:val="00AF5C20"/>
    <w:rsid w:val="00AF603B"/>
    <w:rsid w:val="00AF61DA"/>
    <w:rsid w:val="00AF6506"/>
    <w:rsid w:val="00AF7871"/>
    <w:rsid w:val="00B005A1"/>
    <w:rsid w:val="00B00A59"/>
    <w:rsid w:val="00B036B2"/>
    <w:rsid w:val="00B03A7D"/>
    <w:rsid w:val="00B06B4C"/>
    <w:rsid w:val="00B07092"/>
    <w:rsid w:val="00B10E60"/>
    <w:rsid w:val="00B112B1"/>
    <w:rsid w:val="00B117AC"/>
    <w:rsid w:val="00B11D60"/>
    <w:rsid w:val="00B1203F"/>
    <w:rsid w:val="00B12390"/>
    <w:rsid w:val="00B12DD5"/>
    <w:rsid w:val="00B13106"/>
    <w:rsid w:val="00B13BF3"/>
    <w:rsid w:val="00B141C9"/>
    <w:rsid w:val="00B14551"/>
    <w:rsid w:val="00B14A31"/>
    <w:rsid w:val="00B14B4A"/>
    <w:rsid w:val="00B14CEF"/>
    <w:rsid w:val="00B1525F"/>
    <w:rsid w:val="00B15D5E"/>
    <w:rsid w:val="00B16BE0"/>
    <w:rsid w:val="00B16D0F"/>
    <w:rsid w:val="00B16D71"/>
    <w:rsid w:val="00B17D99"/>
    <w:rsid w:val="00B211D7"/>
    <w:rsid w:val="00B2159E"/>
    <w:rsid w:val="00B21B2B"/>
    <w:rsid w:val="00B21E4C"/>
    <w:rsid w:val="00B25192"/>
    <w:rsid w:val="00B263A1"/>
    <w:rsid w:val="00B26502"/>
    <w:rsid w:val="00B27850"/>
    <w:rsid w:val="00B27DEF"/>
    <w:rsid w:val="00B30768"/>
    <w:rsid w:val="00B3089B"/>
    <w:rsid w:val="00B30ED1"/>
    <w:rsid w:val="00B31175"/>
    <w:rsid w:val="00B311F3"/>
    <w:rsid w:val="00B31D0B"/>
    <w:rsid w:val="00B321CC"/>
    <w:rsid w:val="00B3278E"/>
    <w:rsid w:val="00B327B4"/>
    <w:rsid w:val="00B3286E"/>
    <w:rsid w:val="00B3294E"/>
    <w:rsid w:val="00B37B01"/>
    <w:rsid w:val="00B42E0F"/>
    <w:rsid w:val="00B457F4"/>
    <w:rsid w:val="00B4701C"/>
    <w:rsid w:val="00B47F10"/>
    <w:rsid w:val="00B51332"/>
    <w:rsid w:val="00B54633"/>
    <w:rsid w:val="00B5585E"/>
    <w:rsid w:val="00B55947"/>
    <w:rsid w:val="00B56B96"/>
    <w:rsid w:val="00B57DE9"/>
    <w:rsid w:val="00B62615"/>
    <w:rsid w:val="00B62EFB"/>
    <w:rsid w:val="00B63F44"/>
    <w:rsid w:val="00B640A0"/>
    <w:rsid w:val="00B64723"/>
    <w:rsid w:val="00B6561A"/>
    <w:rsid w:val="00B66082"/>
    <w:rsid w:val="00B662E1"/>
    <w:rsid w:val="00B67095"/>
    <w:rsid w:val="00B70C06"/>
    <w:rsid w:val="00B717B3"/>
    <w:rsid w:val="00B71D28"/>
    <w:rsid w:val="00B72DE3"/>
    <w:rsid w:val="00B72E03"/>
    <w:rsid w:val="00B736A9"/>
    <w:rsid w:val="00B738EA"/>
    <w:rsid w:val="00B74107"/>
    <w:rsid w:val="00B75BA2"/>
    <w:rsid w:val="00B76E37"/>
    <w:rsid w:val="00B77D5C"/>
    <w:rsid w:val="00B800FC"/>
    <w:rsid w:val="00B814C0"/>
    <w:rsid w:val="00B817D3"/>
    <w:rsid w:val="00B81DE1"/>
    <w:rsid w:val="00B82918"/>
    <w:rsid w:val="00B82C82"/>
    <w:rsid w:val="00B82DB6"/>
    <w:rsid w:val="00B82E56"/>
    <w:rsid w:val="00B830C7"/>
    <w:rsid w:val="00B836AF"/>
    <w:rsid w:val="00B84212"/>
    <w:rsid w:val="00B84A55"/>
    <w:rsid w:val="00B86948"/>
    <w:rsid w:val="00B87C8B"/>
    <w:rsid w:val="00B90B31"/>
    <w:rsid w:val="00B917FB"/>
    <w:rsid w:val="00B91F3F"/>
    <w:rsid w:val="00B92425"/>
    <w:rsid w:val="00B92CDB"/>
    <w:rsid w:val="00B9306C"/>
    <w:rsid w:val="00B93C49"/>
    <w:rsid w:val="00B94934"/>
    <w:rsid w:val="00B94AD3"/>
    <w:rsid w:val="00B958F1"/>
    <w:rsid w:val="00B95DB6"/>
    <w:rsid w:val="00B95E55"/>
    <w:rsid w:val="00B97C7F"/>
    <w:rsid w:val="00BA0A88"/>
    <w:rsid w:val="00BA1638"/>
    <w:rsid w:val="00BA2E60"/>
    <w:rsid w:val="00BA39BB"/>
    <w:rsid w:val="00BA3F4E"/>
    <w:rsid w:val="00BA55E4"/>
    <w:rsid w:val="00BA5C0B"/>
    <w:rsid w:val="00BA7095"/>
    <w:rsid w:val="00BA7709"/>
    <w:rsid w:val="00BB05B4"/>
    <w:rsid w:val="00BB514A"/>
    <w:rsid w:val="00BB5A7D"/>
    <w:rsid w:val="00BB6CC1"/>
    <w:rsid w:val="00BC2059"/>
    <w:rsid w:val="00BC393C"/>
    <w:rsid w:val="00BC50B3"/>
    <w:rsid w:val="00BC5A64"/>
    <w:rsid w:val="00BC724A"/>
    <w:rsid w:val="00BC7659"/>
    <w:rsid w:val="00BD0556"/>
    <w:rsid w:val="00BD1D35"/>
    <w:rsid w:val="00BD236D"/>
    <w:rsid w:val="00BD3EFA"/>
    <w:rsid w:val="00BD4C37"/>
    <w:rsid w:val="00BD5426"/>
    <w:rsid w:val="00BD5ABC"/>
    <w:rsid w:val="00BD6017"/>
    <w:rsid w:val="00BD752C"/>
    <w:rsid w:val="00BE0D18"/>
    <w:rsid w:val="00BE0ED3"/>
    <w:rsid w:val="00BE10B3"/>
    <w:rsid w:val="00BE1E7D"/>
    <w:rsid w:val="00BE2245"/>
    <w:rsid w:val="00BE2D1B"/>
    <w:rsid w:val="00BE49C8"/>
    <w:rsid w:val="00BE4BAB"/>
    <w:rsid w:val="00BE504B"/>
    <w:rsid w:val="00BE56FF"/>
    <w:rsid w:val="00BE5826"/>
    <w:rsid w:val="00BE6F60"/>
    <w:rsid w:val="00BE6F8C"/>
    <w:rsid w:val="00BE70B6"/>
    <w:rsid w:val="00BF0A90"/>
    <w:rsid w:val="00BF1C45"/>
    <w:rsid w:val="00BF239E"/>
    <w:rsid w:val="00BF2CE2"/>
    <w:rsid w:val="00BF2F88"/>
    <w:rsid w:val="00BF3048"/>
    <w:rsid w:val="00BF326B"/>
    <w:rsid w:val="00BF3363"/>
    <w:rsid w:val="00BF344E"/>
    <w:rsid w:val="00BF67B2"/>
    <w:rsid w:val="00BF7419"/>
    <w:rsid w:val="00BF784C"/>
    <w:rsid w:val="00C00123"/>
    <w:rsid w:val="00C00436"/>
    <w:rsid w:val="00C00EEA"/>
    <w:rsid w:val="00C018D9"/>
    <w:rsid w:val="00C023F5"/>
    <w:rsid w:val="00C0349F"/>
    <w:rsid w:val="00C04275"/>
    <w:rsid w:val="00C04E11"/>
    <w:rsid w:val="00C05AD3"/>
    <w:rsid w:val="00C06EAF"/>
    <w:rsid w:val="00C07292"/>
    <w:rsid w:val="00C0751E"/>
    <w:rsid w:val="00C103C7"/>
    <w:rsid w:val="00C10A0E"/>
    <w:rsid w:val="00C12179"/>
    <w:rsid w:val="00C127BE"/>
    <w:rsid w:val="00C12862"/>
    <w:rsid w:val="00C132BC"/>
    <w:rsid w:val="00C1349D"/>
    <w:rsid w:val="00C13CF1"/>
    <w:rsid w:val="00C1418B"/>
    <w:rsid w:val="00C146E6"/>
    <w:rsid w:val="00C15CAA"/>
    <w:rsid w:val="00C16194"/>
    <w:rsid w:val="00C16798"/>
    <w:rsid w:val="00C179AD"/>
    <w:rsid w:val="00C17ED8"/>
    <w:rsid w:val="00C20009"/>
    <w:rsid w:val="00C200D5"/>
    <w:rsid w:val="00C21519"/>
    <w:rsid w:val="00C21DC1"/>
    <w:rsid w:val="00C21EF2"/>
    <w:rsid w:val="00C220DD"/>
    <w:rsid w:val="00C23250"/>
    <w:rsid w:val="00C2357B"/>
    <w:rsid w:val="00C235A3"/>
    <w:rsid w:val="00C24811"/>
    <w:rsid w:val="00C24F2A"/>
    <w:rsid w:val="00C250F6"/>
    <w:rsid w:val="00C25E98"/>
    <w:rsid w:val="00C25EEC"/>
    <w:rsid w:val="00C260B7"/>
    <w:rsid w:val="00C270FC"/>
    <w:rsid w:val="00C27950"/>
    <w:rsid w:val="00C30586"/>
    <w:rsid w:val="00C3393A"/>
    <w:rsid w:val="00C343D4"/>
    <w:rsid w:val="00C3539B"/>
    <w:rsid w:val="00C355C5"/>
    <w:rsid w:val="00C36B5C"/>
    <w:rsid w:val="00C371B2"/>
    <w:rsid w:val="00C41B29"/>
    <w:rsid w:val="00C4220F"/>
    <w:rsid w:val="00C43C71"/>
    <w:rsid w:val="00C440FA"/>
    <w:rsid w:val="00C44980"/>
    <w:rsid w:val="00C4561C"/>
    <w:rsid w:val="00C45C31"/>
    <w:rsid w:val="00C45DCE"/>
    <w:rsid w:val="00C46E67"/>
    <w:rsid w:val="00C46F69"/>
    <w:rsid w:val="00C50C3C"/>
    <w:rsid w:val="00C51304"/>
    <w:rsid w:val="00C519AA"/>
    <w:rsid w:val="00C525D5"/>
    <w:rsid w:val="00C5285C"/>
    <w:rsid w:val="00C532F4"/>
    <w:rsid w:val="00C53634"/>
    <w:rsid w:val="00C543E1"/>
    <w:rsid w:val="00C54660"/>
    <w:rsid w:val="00C54673"/>
    <w:rsid w:val="00C54D21"/>
    <w:rsid w:val="00C55942"/>
    <w:rsid w:val="00C563EA"/>
    <w:rsid w:val="00C567C8"/>
    <w:rsid w:val="00C578BD"/>
    <w:rsid w:val="00C57CFA"/>
    <w:rsid w:val="00C60CA5"/>
    <w:rsid w:val="00C61A12"/>
    <w:rsid w:val="00C61AE1"/>
    <w:rsid w:val="00C61D8A"/>
    <w:rsid w:val="00C63366"/>
    <w:rsid w:val="00C638F6"/>
    <w:rsid w:val="00C64463"/>
    <w:rsid w:val="00C64FCF"/>
    <w:rsid w:val="00C659B1"/>
    <w:rsid w:val="00C670AA"/>
    <w:rsid w:val="00C67971"/>
    <w:rsid w:val="00C679DF"/>
    <w:rsid w:val="00C67DAA"/>
    <w:rsid w:val="00C714A5"/>
    <w:rsid w:val="00C71C9C"/>
    <w:rsid w:val="00C71FC4"/>
    <w:rsid w:val="00C7238B"/>
    <w:rsid w:val="00C728AE"/>
    <w:rsid w:val="00C73033"/>
    <w:rsid w:val="00C75700"/>
    <w:rsid w:val="00C75956"/>
    <w:rsid w:val="00C75C09"/>
    <w:rsid w:val="00C77F66"/>
    <w:rsid w:val="00C8017C"/>
    <w:rsid w:val="00C8050C"/>
    <w:rsid w:val="00C80F5C"/>
    <w:rsid w:val="00C81221"/>
    <w:rsid w:val="00C81257"/>
    <w:rsid w:val="00C81CB7"/>
    <w:rsid w:val="00C81FC0"/>
    <w:rsid w:val="00C834D5"/>
    <w:rsid w:val="00C83B98"/>
    <w:rsid w:val="00C840EE"/>
    <w:rsid w:val="00C84B0C"/>
    <w:rsid w:val="00C85205"/>
    <w:rsid w:val="00C85F14"/>
    <w:rsid w:val="00C86DB3"/>
    <w:rsid w:val="00C87F10"/>
    <w:rsid w:val="00C900FC"/>
    <w:rsid w:val="00C901E3"/>
    <w:rsid w:val="00C90269"/>
    <w:rsid w:val="00C921CD"/>
    <w:rsid w:val="00C9292A"/>
    <w:rsid w:val="00C92A49"/>
    <w:rsid w:val="00C93A9A"/>
    <w:rsid w:val="00C93E96"/>
    <w:rsid w:val="00C94AEB"/>
    <w:rsid w:val="00C94E16"/>
    <w:rsid w:val="00C96067"/>
    <w:rsid w:val="00C9643C"/>
    <w:rsid w:val="00C96A53"/>
    <w:rsid w:val="00C97A5F"/>
    <w:rsid w:val="00C97C86"/>
    <w:rsid w:val="00CA17D4"/>
    <w:rsid w:val="00CA1B59"/>
    <w:rsid w:val="00CA2E27"/>
    <w:rsid w:val="00CA5058"/>
    <w:rsid w:val="00CA63EF"/>
    <w:rsid w:val="00CA69FE"/>
    <w:rsid w:val="00CA7092"/>
    <w:rsid w:val="00CB0047"/>
    <w:rsid w:val="00CB0D48"/>
    <w:rsid w:val="00CB1B5B"/>
    <w:rsid w:val="00CB1D2F"/>
    <w:rsid w:val="00CB27BB"/>
    <w:rsid w:val="00CB27D7"/>
    <w:rsid w:val="00CB35CB"/>
    <w:rsid w:val="00CB4708"/>
    <w:rsid w:val="00CB5458"/>
    <w:rsid w:val="00CB56DC"/>
    <w:rsid w:val="00CB5DFC"/>
    <w:rsid w:val="00CB7BFF"/>
    <w:rsid w:val="00CC03D0"/>
    <w:rsid w:val="00CC0A95"/>
    <w:rsid w:val="00CC167D"/>
    <w:rsid w:val="00CC1FFD"/>
    <w:rsid w:val="00CC24E4"/>
    <w:rsid w:val="00CC2A79"/>
    <w:rsid w:val="00CC459E"/>
    <w:rsid w:val="00CC4B26"/>
    <w:rsid w:val="00CC4B77"/>
    <w:rsid w:val="00CC4F33"/>
    <w:rsid w:val="00CC4FA8"/>
    <w:rsid w:val="00CC55C3"/>
    <w:rsid w:val="00CC5773"/>
    <w:rsid w:val="00CC5A4B"/>
    <w:rsid w:val="00CC78D7"/>
    <w:rsid w:val="00CC7B0B"/>
    <w:rsid w:val="00CD00A9"/>
    <w:rsid w:val="00CD0734"/>
    <w:rsid w:val="00CD25EE"/>
    <w:rsid w:val="00CD2B86"/>
    <w:rsid w:val="00CD2BEB"/>
    <w:rsid w:val="00CD2ED5"/>
    <w:rsid w:val="00CD326F"/>
    <w:rsid w:val="00CD3AB8"/>
    <w:rsid w:val="00CD3DA2"/>
    <w:rsid w:val="00CD3DAE"/>
    <w:rsid w:val="00CD3E89"/>
    <w:rsid w:val="00CD60B9"/>
    <w:rsid w:val="00CD75D8"/>
    <w:rsid w:val="00CE0841"/>
    <w:rsid w:val="00CE08EE"/>
    <w:rsid w:val="00CE13E3"/>
    <w:rsid w:val="00CE1F29"/>
    <w:rsid w:val="00CE2778"/>
    <w:rsid w:val="00CE2F0B"/>
    <w:rsid w:val="00CE3DAF"/>
    <w:rsid w:val="00CE3FE7"/>
    <w:rsid w:val="00CE4DD5"/>
    <w:rsid w:val="00CE5A36"/>
    <w:rsid w:val="00CE64AA"/>
    <w:rsid w:val="00CE64CE"/>
    <w:rsid w:val="00CE76C0"/>
    <w:rsid w:val="00CF03C8"/>
    <w:rsid w:val="00CF0BE7"/>
    <w:rsid w:val="00CF137C"/>
    <w:rsid w:val="00CF1B53"/>
    <w:rsid w:val="00CF2553"/>
    <w:rsid w:val="00CF2563"/>
    <w:rsid w:val="00CF33FE"/>
    <w:rsid w:val="00CF55F6"/>
    <w:rsid w:val="00CF5E4E"/>
    <w:rsid w:val="00CF728B"/>
    <w:rsid w:val="00D01E1E"/>
    <w:rsid w:val="00D02043"/>
    <w:rsid w:val="00D02B77"/>
    <w:rsid w:val="00D04666"/>
    <w:rsid w:val="00D0626B"/>
    <w:rsid w:val="00D067F0"/>
    <w:rsid w:val="00D07ADD"/>
    <w:rsid w:val="00D11449"/>
    <w:rsid w:val="00D1288E"/>
    <w:rsid w:val="00D140EE"/>
    <w:rsid w:val="00D1496D"/>
    <w:rsid w:val="00D156F6"/>
    <w:rsid w:val="00D15AC4"/>
    <w:rsid w:val="00D16901"/>
    <w:rsid w:val="00D16DC4"/>
    <w:rsid w:val="00D20783"/>
    <w:rsid w:val="00D2108F"/>
    <w:rsid w:val="00D24F05"/>
    <w:rsid w:val="00D257F6"/>
    <w:rsid w:val="00D25B44"/>
    <w:rsid w:val="00D25B57"/>
    <w:rsid w:val="00D30A1B"/>
    <w:rsid w:val="00D3115D"/>
    <w:rsid w:val="00D31CF4"/>
    <w:rsid w:val="00D3284A"/>
    <w:rsid w:val="00D32BE9"/>
    <w:rsid w:val="00D33B3A"/>
    <w:rsid w:val="00D33BB1"/>
    <w:rsid w:val="00D350A3"/>
    <w:rsid w:val="00D36112"/>
    <w:rsid w:val="00D3658A"/>
    <w:rsid w:val="00D367D9"/>
    <w:rsid w:val="00D424C5"/>
    <w:rsid w:val="00D425AA"/>
    <w:rsid w:val="00D42C9B"/>
    <w:rsid w:val="00D431E5"/>
    <w:rsid w:val="00D447A1"/>
    <w:rsid w:val="00D448BF"/>
    <w:rsid w:val="00D46165"/>
    <w:rsid w:val="00D46A3A"/>
    <w:rsid w:val="00D46FA2"/>
    <w:rsid w:val="00D50747"/>
    <w:rsid w:val="00D50E01"/>
    <w:rsid w:val="00D51495"/>
    <w:rsid w:val="00D5168B"/>
    <w:rsid w:val="00D520BA"/>
    <w:rsid w:val="00D52C95"/>
    <w:rsid w:val="00D54168"/>
    <w:rsid w:val="00D544B2"/>
    <w:rsid w:val="00D553D4"/>
    <w:rsid w:val="00D556AD"/>
    <w:rsid w:val="00D56833"/>
    <w:rsid w:val="00D575F1"/>
    <w:rsid w:val="00D610E8"/>
    <w:rsid w:val="00D6127B"/>
    <w:rsid w:val="00D6289B"/>
    <w:rsid w:val="00D6407F"/>
    <w:rsid w:val="00D64514"/>
    <w:rsid w:val="00D646FA"/>
    <w:rsid w:val="00D653C9"/>
    <w:rsid w:val="00D65D06"/>
    <w:rsid w:val="00D66CD5"/>
    <w:rsid w:val="00D66E3B"/>
    <w:rsid w:val="00D66F66"/>
    <w:rsid w:val="00D672AB"/>
    <w:rsid w:val="00D67963"/>
    <w:rsid w:val="00D70E40"/>
    <w:rsid w:val="00D717C0"/>
    <w:rsid w:val="00D71CD6"/>
    <w:rsid w:val="00D7224F"/>
    <w:rsid w:val="00D733F2"/>
    <w:rsid w:val="00D73529"/>
    <w:rsid w:val="00D73DE8"/>
    <w:rsid w:val="00D749AB"/>
    <w:rsid w:val="00D74BFA"/>
    <w:rsid w:val="00D75E46"/>
    <w:rsid w:val="00D80A64"/>
    <w:rsid w:val="00D80D41"/>
    <w:rsid w:val="00D815FD"/>
    <w:rsid w:val="00D8348C"/>
    <w:rsid w:val="00D844D3"/>
    <w:rsid w:val="00D84E63"/>
    <w:rsid w:val="00D86630"/>
    <w:rsid w:val="00D8792B"/>
    <w:rsid w:val="00D87ABD"/>
    <w:rsid w:val="00D87C28"/>
    <w:rsid w:val="00D87D0C"/>
    <w:rsid w:val="00D908B5"/>
    <w:rsid w:val="00D96720"/>
    <w:rsid w:val="00D967EF"/>
    <w:rsid w:val="00D97962"/>
    <w:rsid w:val="00D97B15"/>
    <w:rsid w:val="00D97BF0"/>
    <w:rsid w:val="00DA0282"/>
    <w:rsid w:val="00DA2241"/>
    <w:rsid w:val="00DA2D85"/>
    <w:rsid w:val="00DA37BA"/>
    <w:rsid w:val="00DA39CF"/>
    <w:rsid w:val="00DA3B5D"/>
    <w:rsid w:val="00DA47D3"/>
    <w:rsid w:val="00DA4AC0"/>
    <w:rsid w:val="00DA5A7F"/>
    <w:rsid w:val="00DA5C57"/>
    <w:rsid w:val="00DA5E64"/>
    <w:rsid w:val="00DA6AE4"/>
    <w:rsid w:val="00DA7E08"/>
    <w:rsid w:val="00DB05DA"/>
    <w:rsid w:val="00DB16C0"/>
    <w:rsid w:val="00DB2F72"/>
    <w:rsid w:val="00DB3821"/>
    <w:rsid w:val="00DB420E"/>
    <w:rsid w:val="00DB4211"/>
    <w:rsid w:val="00DB4429"/>
    <w:rsid w:val="00DB457D"/>
    <w:rsid w:val="00DB530E"/>
    <w:rsid w:val="00DB77E1"/>
    <w:rsid w:val="00DC0C00"/>
    <w:rsid w:val="00DC253A"/>
    <w:rsid w:val="00DC2541"/>
    <w:rsid w:val="00DC2561"/>
    <w:rsid w:val="00DC3146"/>
    <w:rsid w:val="00DC47BD"/>
    <w:rsid w:val="00DC4C4C"/>
    <w:rsid w:val="00DC5B11"/>
    <w:rsid w:val="00DC64B4"/>
    <w:rsid w:val="00DC661B"/>
    <w:rsid w:val="00DC6641"/>
    <w:rsid w:val="00DC665C"/>
    <w:rsid w:val="00DC6D2F"/>
    <w:rsid w:val="00DC7214"/>
    <w:rsid w:val="00DD0351"/>
    <w:rsid w:val="00DD0C5A"/>
    <w:rsid w:val="00DD1935"/>
    <w:rsid w:val="00DD1C9E"/>
    <w:rsid w:val="00DD1F0B"/>
    <w:rsid w:val="00DD26B3"/>
    <w:rsid w:val="00DD3B7E"/>
    <w:rsid w:val="00DD3C7E"/>
    <w:rsid w:val="00DD5B61"/>
    <w:rsid w:val="00DD6564"/>
    <w:rsid w:val="00DD6581"/>
    <w:rsid w:val="00DD6CA6"/>
    <w:rsid w:val="00DD7159"/>
    <w:rsid w:val="00DD79AB"/>
    <w:rsid w:val="00DD7DE1"/>
    <w:rsid w:val="00DE0A8D"/>
    <w:rsid w:val="00DE1182"/>
    <w:rsid w:val="00DE2853"/>
    <w:rsid w:val="00DE312C"/>
    <w:rsid w:val="00DE4477"/>
    <w:rsid w:val="00DE4670"/>
    <w:rsid w:val="00DE5A59"/>
    <w:rsid w:val="00DE7AA0"/>
    <w:rsid w:val="00DF18FA"/>
    <w:rsid w:val="00DF1A7B"/>
    <w:rsid w:val="00DF48A6"/>
    <w:rsid w:val="00DF4BA9"/>
    <w:rsid w:val="00DF4BD2"/>
    <w:rsid w:val="00DF4CFF"/>
    <w:rsid w:val="00E00907"/>
    <w:rsid w:val="00E02790"/>
    <w:rsid w:val="00E02EEE"/>
    <w:rsid w:val="00E038FB"/>
    <w:rsid w:val="00E0454F"/>
    <w:rsid w:val="00E05BEC"/>
    <w:rsid w:val="00E06C2A"/>
    <w:rsid w:val="00E10574"/>
    <w:rsid w:val="00E116BE"/>
    <w:rsid w:val="00E11A73"/>
    <w:rsid w:val="00E12510"/>
    <w:rsid w:val="00E132D3"/>
    <w:rsid w:val="00E139C1"/>
    <w:rsid w:val="00E14B67"/>
    <w:rsid w:val="00E1598C"/>
    <w:rsid w:val="00E17200"/>
    <w:rsid w:val="00E175B0"/>
    <w:rsid w:val="00E2031C"/>
    <w:rsid w:val="00E20A0A"/>
    <w:rsid w:val="00E21AE1"/>
    <w:rsid w:val="00E22539"/>
    <w:rsid w:val="00E229A6"/>
    <w:rsid w:val="00E232CB"/>
    <w:rsid w:val="00E23FF3"/>
    <w:rsid w:val="00E24306"/>
    <w:rsid w:val="00E24B21"/>
    <w:rsid w:val="00E24E13"/>
    <w:rsid w:val="00E25BAF"/>
    <w:rsid w:val="00E26880"/>
    <w:rsid w:val="00E26888"/>
    <w:rsid w:val="00E26D34"/>
    <w:rsid w:val="00E26F5B"/>
    <w:rsid w:val="00E27B28"/>
    <w:rsid w:val="00E301C7"/>
    <w:rsid w:val="00E321E6"/>
    <w:rsid w:val="00E324ED"/>
    <w:rsid w:val="00E3308B"/>
    <w:rsid w:val="00E3398E"/>
    <w:rsid w:val="00E34064"/>
    <w:rsid w:val="00E36809"/>
    <w:rsid w:val="00E3726B"/>
    <w:rsid w:val="00E40093"/>
    <w:rsid w:val="00E40D71"/>
    <w:rsid w:val="00E41D8A"/>
    <w:rsid w:val="00E44318"/>
    <w:rsid w:val="00E4440B"/>
    <w:rsid w:val="00E4472B"/>
    <w:rsid w:val="00E4592F"/>
    <w:rsid w:val="00E46732"/>
    <w:rsid w:val="00E46AF9"/>
    <w:rsid w:val="00E46BE2"/>
    <w:rsid w:val="00E470BA"/>
    <w:rsid w:val="00E478C1"/>
    <w:rsid w:val="00E50462"/>
    <w:rsid w:val="00E51183"/>
    <w:rsid w:val="00E511CD"/>
    <w:rsid w:val="00E5151E"/>
    <w:rsid w:val="00E52159"/>
    <w:rsid w:val="00E522A9"/>
    <w:rsid w:val="00E5275F"/>
    <w:rsid w:val="00E52E29"/>
    <w:rsid w:val="00E53DAF"/>
    <w:rsid w:val="00E546B2"/>
    <w:rsid w:val="00E5606C"/>
    <w:rsid w:val="00E5648F"/>
    <w:rsid w:val="00E56553"/>
    <w:rsid w:val="00E6067C"/>
    <w:rsid w:val="00E61C65"/>
    <w:rsid w:val="00E61DA5"/>
    <w:rsid w:val="00E63751"/>
    <w:rsid w:val="00E639FF"/>
    <w:rsid w:val="00E63DE2"/>
    <w:rsid w:val="00E66113"/>
    <w:rsid w:val="00E66392"/>
    <w:rsid w:val="00E66BF7"/>
    <w:rsid w:val="00E66E5E"/>
    <w:rsid w:val="00E66F15"/>
    <w:rsid w:val="00E66F21"/>
    <w:rsid w:val="00E67D27"/>
    <w:rsid w:val="00E712CE"/>
    <w:rsid w:val="00E72DA5"/>
    <w:rsid w:val="00E74EC4"/>
    <w:rsid w:val="00E74FBB"/>
    <w:rsid w:val="00E7553B"/>
    <w:rsid w:val="00E759B3"/>
    <w:rsid w:val="00E76903"/>
    <w:rsid w:val="00E76A50"/>
    <w:rsid w:val="00E76DB4"/>
    <w:rsid w:val="00E76E60"/>
    <w:rsid w:val="00E76E72"/>
    <w:rsid w:val="00E7774B"/>
    <w:rsid w:val="00E803B7"/>
    <w:rsid w:val="00E803BF"/>
    <w:rsid w:val="00E803D8"/>
    <w:rsid w:val="00E8094E"/>
    <w:rsid w:val="00E80B19"/>
    <w:rsid w:val="00E810D6"/>
    <w:rsid w:val="00E8192A"/>
    <w:rsid w:val="00E8264D"/>
    <w:rsid w:val="00E84CFB"/>
    <w:rsid w:val="00E86386"/>
    <w:rsid w:val="00E870EC"/>
    <w:rsid w:val="00E90C0C"/>
    <w:rsid w:val="00E91A0A"/>
    <w:rsid w:val="00E91AA4"/>
    <w:rsid w:val="00E91D1D"/>
    <w:rsid w:val="00E91D4D"/>
    <w:rsid w:val="00E9271D"/>
    <w:rsid w:val="00E92D2A"/>
    <w:rsid w:val="00E92D93"/>
    <w:rsid w:val="00E943F2"/>
    <w:rsid w:val="00E95C54"/>
    <w:rsid w:val="00E962D9"/>
    <w:rsid w:val="00E963B1"/>
    <w:rsid w:val="00E96644"/>
    <w:rsid w:val="00E97EAF"/>
    <w:rsid w:val="00EA1641"/>
    <w:rsid w:val="00EA2E85"/>
    <w:rsid w:val="00EA40F6"/>
    <w:rsid w:val="00EA4CFC"/>
    <w:rsid w:val="00EA588E"/>
    <w:rsid w:val="00EA7069"/>
    <w:rsid w:val="00EA74CE"/>
    <w:rsid w:val="00EA7813"/>
    <w:rsid w:val="00EB0A0C"/>
    <w:rsid w:val="00EB0BE4"/>
    <w:rsid w:val="00EB1280"/>
    <w:rsid w:val="00EB3D5B"/>
    <w:rsid w:val="00EB41E2"/>
    <w:rsid w:val="00EB4268"/>
    <w:rsid w:val="00EB4C3A"/>
    <w:rsid w:val="00EB60D1"/>
    <w:rsid w:val="00EC12F9"/>
    <w:rsid w:val="00EC15C2"/>
    <w:rsid w:val="00EC19D1"/>
    <w:rsid w:val="00EC1BCD"/>
    <w:rsid w:val="00EC21C2"/>
    <w:rsid w:val="00EC30FA"/>
    <w:rsid w:val="00EC3954"/>
    <w:rsid w:val="00EC5253"/>
    <w:rsid w:val="00EC5BAC"/>
    <w:rsid w:val="00EC63A5"/>
    <w:rsid w:val="00EC65C6"/>
    <w:rsid w:val="00EC7BB9"/>
    <w:rsid w:val="00ED0CB3"/>
    <w:rsid w:val="00ED1FC4"/>
    <w:rsid w:val="00ED3726"/>
    <w:rsid w:val="00ED3934"/>
    <w:rsid w:val="00ED3DC9"/>
    <w:rsid w:val="00ED781A"/>
    <w:rsid w:val="00ED7BAC"/>
    <w:rsid w:val="00ED7F62"/>
    <w:rsid w:val="00ED7FBD"/>
    <w:rsid w:val="00EE0D22"/>
    <w:rsid w:val="00EE12EA"/>
    <w:rsid w:val="00EE1688"/>
    <w:rsid w:val="00EE2334"/>
    <w:rsid w:val="00EE2A7D"/>
    <w:rsid w:val="00EE38A7"/>
    <w:rsid w:val="00EE4FCC"/>
    <w:rsid w:val="00EE618A"/>
    <w:rsid w:val="00EE6667"/>
    <w:rsid w:val="00EE701E"/>
    <w:rsid w:val="00EE7626"/>
    <w:rsid w:val="00EE7857"/>
    <w:rsid w:val="00EE7A32"/>
    <w:rsid w:val="00EF0DDA"/>
    <w:rsid w:val="00EF0E9D"/>
    <w:rsid w:val="00EF1B74"/>
    <w:rsid w:val="00EF27E9"/>
    <w:rsid w:val="00EF3DFF"/>
    <w:rsid w:val="00EF53C5"/>
    <w:rsid w:val="00EF5408"/>
    <w:rsid w:val="00EF5901"/>
    <w:rsid w:val="00EF5E17"/>
    <w:rsid w:val="00F008E0"/>
    <w:rsid w:val="00F00E6C"/>
    <w:rsid w:val="00F01AAD"/>
    <w:rsid w:val="00F03127"/>
    <w:rsid w:val="00F03461"/>
    <w:rsid w:val="00F041A4"/>
    <w:rsid w:val="00F04D95"/>
    <w:rsid w:val="00F0546E"/>
    <w:rsid w:val="00F05520"/>
    <w:rsid w:val="00F06288"/>
    <w:rsid w:val="00F06876"/>
    <w:rsid w:val="00F06B99"/>
    <w:rsid w:val="00F0727C"/>
    <w:rsid w:val="00F07429"/>
    <w:rsid w:val="00F07F49"/>
    <w:rsid w:val="00F07FC4"/>
    <w:rsid w:val="00F102BE"/>
    <w:rsid w:val="00F109CE"/>
    <w:rsid w:val="00F11130"/>
    <w:rsid w:val="00F11E56"/>
    <w:rsid w:val="00F12026"/>
    <w:rsid w:val="00F1210D"/>
    <w:rsid w:val="00F122ED"/>
    <w:rsid w:val="00F1520F"/>
    <w:rsid w:val="00F15B17"/>
    <w:rsid w:val="00F16D95"/>
    <w:rsid w:val="00F17D88"/>
    <w:rsid w:val="00F20478"/>
    <w:rsid w:val="00F206E5"/>
    <w:rsid w:val="00F209F5"/>
    <w:rsid w:val="00F20A9F"/>
    <w:rsid w:val="00F2167D"/>
    <w:rsid w:val="00F2201E"/>
    <w:rsid w:val="00F24ABF"/>
    <w:rsid w:val="00F25214"/>
    <w:rsid w:val="00F25C34"/>
    <w:rsid w:val="00F26725"/>
    <w:rsid w:val="00F273D9"/>
    <w:rsid w:val="00F27921"/>
    <w:rsid w:val="00F27BAD"/>
    <w:rsid w:val="00F3093A"/>
    <w:rsid w:val="00F31546"/>
    <w:rsid w:val="00F31B04"/>
    <w:rsid w:val="00F32097"/>
    <w:rsid w:val="00F3239A"/>
    <w:rsid w:val="00F32501"/>
    <w:rsid w:val="00F3319B"/>
    <w:rsid w:val="00F3354C"/>
    <w:rsid w:val="00F33A27"/>
    <w:rsid w:val="00F3528B"/>
    <w:rsid w:val="00F354E8"/>
    <w:rsid w:val="00F361B5"/>
    <w:rsid w:val="00F36958"/>
    <w:rsid w:val="00F401B8"/>
    <w:rsid w:val="00F402C7"/>
    <w:rsid w:val="00F40BB7"/>
    <w:rsid w:val="00F41D27"/>
    <w:rsid w:val="00F43E3B"/>
    <w:rsid w:val="00F43F89"/>
    <w:rsid w:val="00F45E99"/>
    <w:rsid w:val="00F45EFC"/>
    <w:rsid w:val="00F47D55"/>
    <w:rsid w:val="00F51777"/>
    <w:rsid w:val="00F51D83"/>
    <w:rsid w:val="00F5235E"/>
    <w:rsid w:val="00F53D61"/>
    <w:rsid w:val="00F53F72"/>
    <w:rsid w:val="00F55667"/>
    <w:rsid w:val="00F56591"/>
    <w:rsid w:val="00F56896"/>
    <w:rsid w:val="00F57EC1"/>
    <w:rsid w:val="00F6028B"/>
    <w:rsid w:val="00F60528"/>
    <w:rsid w:val="00F60A34"/>
    <w:rsid w:val="00F60AF6"/>
    <w:rsid w:val="00F625B8"/>
    <w:rsid w:val="00F62A50"/>
    <w:rsid w:val="00F64014"/>
    <w:rsid w:val="00F643A2"/>
    <w:rsid w:val="00F64C43"/>
    <w:rsid w:val="00F64C7D"/>
    <w:rsid w:val="00F65046"/>
    <w:rsid w:val="00F6536A"/>
    <w:rsid w:val="00F7056B"/>
    <w:rsid w:val="00F71A82"/>
    <w:rsid w:val="00F71C90"/>
    <w:rsid w:val="00F71E4A"/>
    <w:rsid w:val="00F72143"/>
    <w:rsid w:val="00F76A51"/>
    <w:rsid w:val="00F772A1"/>
    <w:rsid w:val="00F7761F"/>
    <w:rsid w:val="00F77B06"/>
    <w:rsid w:val="00F80D4E"/>
    <w:rsid w:val="00F816BF"/>
    <w:rsid w:val="00F816F9"/>
    <w:rsid w:val="00F81B53"/>
    <w:rsid w:val="00F83475"/>
    <w:rsid w:val="00F837F6"/>
    <w:rsid w:val="00F83E19"/>
    <w:rsid w:val="00F8407D"/>
    <w:rsid w:val="00F8787E"/>
    <w:rsid w:val="00F87C4B"/>
    <w:rsid w:val="00F90788"/>
    <w:rsid w:val="00F91045"/>
    <w:rsid w:val="00F94286"/>
    <w:rsid w:val="00F94846"/>
    <w:rsid w:val="00F94F8E"/>
    <w:rsid w:val="00F9797B"/>
    <w:rsid w:val="00F97C1E"/>
    <w:rsid w:val="00FA04C3"/>
    <w:rsid w:val="00FA18E6"/>
    <w:rsid w:val="00FA23D0"/>
    <w:rsid w:val="00FA25A9"/>
    <w:rsid w:val="00FA2AD3"/>
    <w:rsid w:val="00FA307F"/>
    <w:rsid w:val="00FA3850"/>
    <w:rsid w:val="00FA3DFF"/>
    <w:rsid w:val="00FA6AE4"/>
    <w:rsid w:val="00FA77AD"/>
    <w:rsid w:val="00FB0146"/>
    <w:rsid w:val="00FB219A"/>
    <w:rsid w:val="00FB299B"/>
    <w:rsid w:val="00FB398D"/>
    <w:rsid w:val="00FB3994"/>
    <w:rsid w:val="00FB48B0"/>
    <w:rsid w:val="00FB49B8"/>
    <w:rsid w:val="00FB5CFD"/>
    <w:rsid w:val="00FB5D7B"/>
    <w:rsid w:val="00FB663D"/>
    <w:rsid w:val="00FB6726"/>
    <w:rsid w:val="00FB6C5F"/>
    <w:rsid w:val="00FB7A26"/>
    <w:rsid w:val="00FC0E31"/>
    <w:rsid w:val="00FC154C"/>
    <w:rsid w:val="00FC1628"/>
    <w:rsid w:val="00FC1914"/>
    <w:rsid w:val="00FC1C64"/>
    <w:rsid w:val="00FC2329"/>
    <w:rsid w:val="00FC2EC6"/>
    <w:rsid w:val="00FC4251"/>
    <w:rsid w:val="00FC43D2"/>
    <w:rsid w:val="00FC49D2"/>
    <w:rsid w:val="00FC4F32"/>
    <w:rsid w:val="00FC5AFB"/>
    <w:rsid w:val="00FC5D9E"/>
    <w:rsid w:val="00FC65E2"/>
    <w:rsid w:val="00FC6A89"/>
    <w:rsid w:val="00FD0BAC"/>
    <w:rsid w:val="00FD0DC3"/>
    <w:rsid w:val="00FD1878"/>
    <w:rsid w:val="00FD24E8"/>
    <w:rsid w:val="00FD31AF"/>
    <w:rsid w:val="00FD5FE3"/>
    <w:rsid w:val="00FE126F"/>
    <w:rsid w:val="00FE397A"/>
    <w:rsid w:val="00FE3E32"/>
    <w:rsid w:val="00FE5A0C"/>
    <w:rsid w:val="00FE7B3D"/>
    <w:rsid w:val="00FE7F08"/>
    <w:rsid w:val="00FF39EB"/>
    <w:rsid w:val="00FF3B21"/>
    <w:rsid w:val="00FF48AB"/>
    <w:rsid w:val="00FF4C23"/>
    <w:rsid w:val="00FF643D"/>
    <w:rsid w:val="00FF68C1"/>
    <w:rsid w:val="00FF71C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6BE0"/>
  </w:style>
  <w:style w:type="paragraph" w:styleId="Heading1">
    <w:name w:val="heading 1"/>
    <w:basedOn w:val="Normal"/>
    <w:link w:val="Heading1Char"/>
    <w:uiPriority w:val="9"/>
    <w:qFormat/>
    <w:rsid w:val="00C21DC1"/>
    <w:pPr>
      <w:spacing w:before="100" w:beforeAutospacing="1" w:after="100" w:afterAutospacing="1" w:line="240" w:lineRule="auto"/>
      <w:outlineLvl w:val="0"/>
    </w:pPr>
    <w:rPr>
      <w:rFonts w:ascii="Times New Roman" w:eastAsia="Times New Roman" w:hAnsi="Times New Roman" w:cs="Times New Roman"/>
      <w:b/>
      <w:bCs/>
      <w:color w:val="0F243E"/>
      <w:kern w:val="36"/>
      <w:sz w:val="48"/>
      <w:szCs w:val="48"/>
      <w:lang w:val="x-none" w:eastAsia="x-none"/>
    </w:rPr>
  </w:style>
  <w:style w:type="paragraph" w:styleId="Heading2">
    <w:name w:val="heading 2"/>
    <w:basedOn w:val="Normal"/>
    <w:next w:val="Normal"/>
    <w:link w:val="Heading2Char"/>
    <w:uiPriority w:val="9"/>
    <w:unhideWhenUsed/>
    <w:qFormat/>
    <w:rsid w:val="00CB35C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12E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5C2A5C"/>
    <w:pPr>
      <w:keepNext/>
      <w:spacing w:before="240" w:after="60" w:line="240" w:lineRule="auto"/>
      <w:outlineLvl w:val="3"/>
    </w:pPr>
    <w:rPr>
      <w:rFonts w:ascii="Times New Roman" w:eastAsia="Times New Roman" w:hAnsi="Times New Roman" w:cs="Times New Roman"/>
      <w:b/>
      <w:bCs/>
      <w:sz w:val="28"/>
      <w:szCs w:val="28"/>
      <w:lang w:eastAsia="ru-RU" w:bidi="ne-IN"/>
    </w:rPr>
  </w:style>
  <w:style w:type="paragraph" w:styleId="Heading5">
    <w:name w:val="heading 5"/>
    <w:basedOn w:val="Normal"/>
    <w:next w:val="Normal"/>
    <w:link w:val="Heading5Char"/>
    <w:uiPriority w:val="9"/>
    <w:unhideWhenUsed/>
    <w:qFormat/>
    <w:rsid w:val="00FC5D9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1DC1"/>
    <w:rPr>
      <w:rFonts w:ascii="Times New Roman" w:eastAsia="Times New Roman" w:hAnsi="Times New Roman" w:cs="Times New Roman"/>
      <w:b/>
      <w:bCs/>
      <w:color w:val="0F243E"/>
      <w:kern w:val="36"/>
      <w:sz w:val="48"/>
      <w:szCs w:val="48"/>
      <w:lang w:val="x-none" w:eastAsia="x-none"/>
    </w:rPr>
  </w:style>
  <w:style w:type="paragraph" w:styleId="ListParagraph">
    <w:name w:val="List Paragraph"/>
    <w:aliases w:val="List Paragraph 1,Scriptoria bullet points,List Paragraph1,List Paragraph11,Абзац списка2,Абзац списка1"/>
    <w:basedOn w:val="Normal"/>
    <w:link w:val="ListParagraphChar"/>
    <w:uiPriority w:val="99"/>
    <w:qFormat/>
    <w:rsid w:val="00C21DC1"/>
    <w:pPr>
      <w:widowControl w:val="0"/>
      <w:spacing w:after="0" w:line="240" w:lineRule="auto"/>
      <w:ind w:left="720"/>
      <w:contextualSpacing/>
    </w:pPr>
    <w:rPr>
      <w:rFonts w:ascii="Courier New" w:eastAsia="Courier New" w:hAnsi="Courier New" w:cs="Courier New"/>
      <w:color w:val="000000"/>
      <w:sz w:val="24"/>
      <w:szCs w:val="24"/>
      <w:lang w:eastAsia="ro-RO" w:bidi="ro-RO"/>
    </w:rPr>
  </w:style>
  <w:style w:type="table" w:styleId="TableGrid">
    <w:name w:val="Table Grid"/>
    <w:basedOn w:val="TableNormal"/>
    <w:uiPriority w:val="59"/>
    <w:rsid w:val="00C21DC1"/>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 1 Char,Scriptoria bullet points Char,List Paragraph1 Char,List Paragraph11 Char,Абзац списка2 Char,Абзац списка1 Char"/>
    <w:link w:val="ListParagraph"/>
    <w:uiPriority w:val="99"/>
    <w:locked/>
    <w:rsid w:val="006E79EA"/>
    <w:rPr>
      <w:rFonts w:ascii="Courier New" w:eastAsia="Courier New" w:hAnsi="Courier New" w:cs="Courier New"/>
      <w:color w:val="000000"/>
      <w:sz w:val="24"/>
      <w:szCs w:val="24"/>
      <w:lang w:eastAsia="ro-RO" w:bidi="ro-RO"/>
    </w:rPr>
  </w:style>
  <w:style w:type="table" w:customStyle="1" w:styleId="11">
    <w:name w:val="Таблица простая 11"/>
    <w:basedOn w:val="TableNormal"/>
    <w:uiPriority w:val="41"/>
    <w:rsid w:val="006E79EA"/>
    <w:pPr>
      <w:spacing w:after="0" w:line="240" w:lineRule="auto"/>
    </w:pPr>
    <w:rPr>
      <w:rFonts w:ascii="Century Gothic" w:eastAsia="Calibri" w:hAnsi="Century Gothic" w:cs="Times New Roman"/>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DB3821"/>
    <w:rPr>
      <w:color w:val="0000FF"/>
      <w:u w:val="single"/>
    </w:rPr>
  </w:style>
  <w:style w:type="character" w:styleId="Emphasis">
    <w:name w:val="Emphasis"/>
    <w:basedOn w:val="DefaultParagraphFont"/>
    <w:uiPriority w:val="20"/>
    <w:qFormat/>
    <w:rsid w:val="00DB3821"/>
    <w:rPr>
      <w:i/>
      <w:iCs/>
    </w:rPr>
  </w:style>
  <w:style w:type="paragraph" w:styleId="NormalWeb">
    <w:name w:val="Normal (Web)"/>
    <w:basedOn w:val="Normal"/>
    <w:link w:val="NormalWebChar"/>
    <w:uiPriority w:val="99"/>
    <w:unhideWhenUsed/>
    <w:qFormat/>
    <w:rsid w:val="00A64EB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customStyle="1" w:styleId="1">
    <w:name w:val="Сетка таблицы1"/>
    <w:basedOn w:val="TableNormal"/>
    <w:next w:val="TableGrid"/>
    <w:uiPriority w:val="59"/>
    <w:rsid w:val="009D1B5B"/>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8">
    <w:name w:val="_Style 18"/>
    <w:basedOn w:val="TableNormal"/>
    <w:rsid w:val="001B0526"/>
    <w:pPr>
      <w:spacing w:after="0" w:line="240" w:lineRule="auto"/>
    </w:pPr>
    <w:rPr>
      <w:sz w:val="20"/>
      <w:szCs w:val="20"/>
      <w:lang w:eastAsia="ro-RO"/>
    </w:rPr>
    <w:tblPr>
      <w:tblInd w:w="0" w:type="nil"/>
    </w:tblPr>
  </w:style>
  <w:style w:type="character" w:customStyle="1" w:styleId="Bodytext2">
    <w:name w:val="Body text (2)_"/>
    <w:basedOn w:val="DefaultParagraphFont"/>
    <w:link w:val="Bodytext20"/>
    <w:rsid w:val="009A1AEB"/>
    <w:rPr>
      <w:rFonts w:ascii="Times New Roman" w:eastAsia="Times New Roman" w:hAnsi="Times New Roman" w:cs="Times New Roman"/>
      <w:sz w:val="20"/>
      <w:szCs w:val="20"/>
      <w:shd w:val="clear" w:color="auto" w:fill="FFFFFF"/>
    </w:rPr>
  </w:style>
  <w:style w:type="character" w:customStyle="1" w:styleId="Bodytext212ptBold">
    <w:name w:val="Body text (2) + 12 pt;Bold"/>
    <w:basedOn w:val="Bodytext2"/>
    <w:rsid w:val="009A1AEB"/>
    <w:rPr>
      <w:rFonts w:ascii="Times New Roman" w:eastAsia="Times New Roman" w:hAnsi="Times New Roman" w:cs="Times New Roman"/>
      <w:b/>
      <w:bCs/>
      <w:color w:val="000000"/>
      <w:spacing w:val="0"/>
      <w:w w:val="100"/>
      <w:position w:val="0"/>
      <w:sz w:val="24"/>
      <w:szCs w:val="24"/>
      <w:shd w:val="clear" w:color="auto" w:fill="FFFFFF"/>
      <w:lang w:val="ro-RO" w:eastAsia="ro-RO" w:bidi="ro-RO"/>
    </w:rPr>
  </w:style>
  <w:style w:type="character" w:customStyle="1" w:styleId="Bodytext212pt">
    <w:name w:val="Body text (2) + 12 pt"/>
    <w:basedOn w:val="Bodytext2"/>
    <w:rsid w:val="009A1AEB"/>
    <w:rPr>
      <w:rFonts w:ascii="Times New Roman" w:eastAsia="Times New Roman" w:hAnsi="Times New Roman" w:cs="Times New Roman"/>
      <w:color w:val="000000"/>
      <w:spacing w:val="0"/>
      <w:w w:val="100"/>
      <w:position w:val="0"/>
      <w:sz w:val="24"/>
      <w:szCs w:val="24"/>
      <w:shd w:val="clear" w:color="auto" w:fill="FFFFFF"/>
      <w:lang w:val="ro-RO" w:eastAsia="ro-RO" w:bidi="ro-RO"/>
    </w:rPr>
  </w:style>
  <w:style w:type="character" w:customStyle="1" w:styleId="Bodytext2Tahoma4ptBold">
    <w:name w:val="Body text (2) + Tahoma;4 pt;Bold"/>
    <w:basedOn w:val="Bodytext2"/>
    <w:rsid w:val="009A1AEB"/>
    <w:rPr>
      <w:rFonts w:ascii="Tahoma" w:eastAsia="Tahoma" w:hAnsi="Tahoma" w:cs="Tahoma"/>
      <w:b/>
      <w:bCs/>
      <w:color w:val="000000"/>
      <w:spacing w:val="0"/>
      <w:w w:val="100"/>
      <w:position w:val="0"/>
      <w:sz w:val="8"/>
      <w:szCs w:val="8"/>
      <w:shd w:val="clear" w:color="auto" w:fill="FFFFFF"/>
      <w:lang w:val="ro-RO" w:eastAsia="ro-RO" w:bidi="ro-RO"/>
    </w:rPr>
  </w:style>
  <w:style w:type="paragraph" w:customStyle="1" w:styleId="Bodytext20">
    <w:name w:val="Body text (2)"/>
    <w:basedOn w:val="Normal"/>
    <w:link w:val="Bodytext2"/>
    <w:rsid w:val="009A1AEB"/>
    <w:pPr>
      <w:widowControl w:val="0"/>
      <w:shd w:val="clear" w:color="auto" w:fill="FFFFFF"/>
      <w:spacing w:after="0" w:line="240" w:lineRule="auto"/>
    </w:pPr>
    <w:rPr>
      <w:rFonts w:ascii="Times New Roman" w:eastAsia="Times New Roman" w:hAnsi="Times New Roman" w:cs="Times New Roman"/>
      <w:sz w:val="20"/>
      <w:szCs w:val="20"/>
    </w:rPr>
  </w:style>
  <w:style w:type="character" w:customStyle="1" w:styleId="Heading4Char">
    <w:name w:val="Heading 4 Char"/>
    <w:basedOn w:val="DefaultParagraphFont"/>
    <w:link w:val="Heading4"/>
    <w:rsid w:val="005C2A5C"/>
    <w:rPr>
      <w:rFonts w:ascii="Times New Roman" w:eastAsia="Times New Roman" w:hAnsi="Times New Roman" w:cs="Times New Roman"/>
      <w:b/>
      <w:bCs/>
      <w:sz w:val="28"/>
      <w:szCs w:val="28"/>
      <w:lang w:eastAsia="ru-RU" w:bidi="ne-IN"/>
    </w:rPr>
  </w:style>
  <w:style w:type="paragraph" w:styleId="BodyText">
    <w:name w:val="Body Text"/>
    <w:basedOn w:val="Normal"/>
    <w:link w:val="BodyTextChar"/>
    <w:unhideWhenUsed/>
    <w:rsid w:val="005C2A5C"/>
    <w:pPr>
      <w:spacing w:after="0" w:line="240" w:lineRule="auto"/>
    </w:pPr>
    <w:rPr>
      <w:rFonts w:ascii="Times New Roman" w:eastAsia="Times New Roman" w:hAnsi="Times New Roman" w:cs="Mangal"/>
      <w:sz w:val="40"/>
      <w:szCs w:val="40"/>
      <w:lang w:eastAsia="ru-RU" w:bidi="ne-IN"/>
    </w:rPr>
  </w:style>
  <w:style w:type="character" w:customStyle="1" w:styleId="BodyTextChar">
    <w:name w:val="Body Text Char"/>
    <w:basedOn w:val="DefaultParagraphFont"/>
    <w:link w:val="BodyText"/>
    <w:rsid w:val="005C2A5C"/>
    <w:rPr>
      <w:rFonts w:ascii="Times New Roman" w:eastAsia="Times New Roman" w:hAnsi="Times New Roman" w:cs="Mangal"/>
      <w:sz w:val="40"/>
      <w:szCs w:val="40"/>
      <w:lang w:eastAsia="ru-RU" w:bidi="ne-IN"/>
    </w:rPr>
  </w:style>
  <w:style w:type="paragraph" w:styleId="Header">
    <w:name w:val="header"/>
    <w:basedOn w:val="Normal"/>
    <w:link w:val="HeaderChar"/>
    <w:uiPriority w:val="99"/>
    <w:unhideWhenUsed/>
    <w:rsid w:val="005C2A5C"/>
    <w:pPr>
      <w:tabs>
        <w:tab w:val="center" w:pos="4677"/>
        <w:tab w:val="right" w:pos="9355"/>
      </w:tabs>
      <w:spacing w:after="0" w:line="240" w:lineRule="auto"/>
    </w:pPr>
    <w:rPr>
      <w:lang w:val="ru-RU"/>
    </w:rPr>
  </w:style>
  <w:style w:type="character" w:customStyle="1" w:styleId="HeaderChar">
    <w:name w:val="Header Char"/>
    <w:basedOn w:val="DefaultParagraphFont"/>
    <w:link w:val="Header"/>
    <w:uiPriority w:val="99"/>
    <w:rsid w:val="005C2A5C"/>
    <w:rPr>
      <w:lang w:val="ru-RU"/>
    </w:rPr>
  </w:style>
  <w:style w:type="paragraph" w:styleId="Footer">
    <w:name w:val="footer"/>
    <w:basedOn w:val="Normal"/>
    <w:link w:val="FooterChar"/>
    <w:uiPriority w:val="99"/>
    <w:unhideWhenUsed/>
    <w:rsid w:val="005C2A5C"/>
    <w:pPr>
      <w:tabs>
        <w:tab w:val="center" w:pos="4677"/>
        <w:tab w:val="right" w:pos="9355"/>
      </w:tabs>
      <w:spacing w:after="0" w:line="240" w:lineRule="auto"/>
    </w:pPr>
    <w:rPr>
      <w:lang w:val="ru-RU"/>
    </w:rPr>
  </w:style>
  <w:style w:type="character" w:customStyle="1" w:styleId="FooterChar">
    <w:name w:val="Footer Char"/>
    <w:basedOn w:val="DefaultParagraphFont"/>
    <w:link w:val="Footer"/>
    <w:uiPriority w:val="99"/>
    <w:rsid w:val="005C2A5C"/>
    <w:rPr>
      <w:lang w:val="ru-RU"/>
    </w:rPr>
  </w:style>
  <w:style w:type="character" w:styleId="Strong">
    <w:name w:val="Strong"/>
    <w:basedOn w:val="DefaultParagraphFont"/>
    <w:uiPriority w:val="22"/>
    <w:qFormat/>
    <w:rsid w:val="005C2A5C"/>
    <w:rPr>
      <w:b/>
      <w:bCs/>
    </w:rPr>
  </w:style>
  <w:style w:type="paragraph" w:styleId="NoSpacing">
    <w:name w:val="No Spacing"/>
    <w:link w:val="NoSpacingChar"/>
    <w:uiPriority w:val="1"/>
    <w:qFormat/>
    <w:rsid w:val="005C2A5C"/>
    <w:pPr>
      <w:spacing w:after="0" w:line="240" w:lineRule="auto"/>
    </w:pPr>
    <w:rPr>
      <w:lang w:val="ru-RU"/>
    </w:rPr>
  </w:style>
  <w:style w:type="character" w:customStyle="1" w:styleId="s5">
    <w:name w:val="s5"/>
    <w:basedOn w:val="DefaultParagraphFont"/>
    <w:rsid w:val="005C2A5C"/>
  </w:style>
  <w:style w:type="paragraph" w:styleId="BodyTextIndent3">
    <w:name w:val="Body Text Indent 3"/>
    <w:basedOn w:val="Normal"/>
    <w:link w:val="BodyTextIndent3Char"/>
    <w:uiPriority w:val="99"/>
    <w:semiHidden/>
    <w:unhideWhenUsed/>
    <w:rsid w:val="00D350A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350A3"/>
    <w:rPr>
      <w:sz w:val="16"/>
      <w:szCs w:val="16"/>
    </w:rPr>
  </w:style>
  <w:style w:type="paragraph" w:styleId="FootnoteText">
    <w:name w:val="footnote text"/>
    <w:basedOn w:val="Normal"/>
    <w:link w:val="FootnoteTextChar"/>
    <w:uiPriority w:val="99"/>
    <w:unhideWhenUsed/>
    <w:rsid w:val="00EC7BB9"/>
    <w:pPr>
      <w:spacing w:after="0" w:line="240" w:lineRule="auto"/>
    </w:pPr>
    <w:rPr>
      <w:sz w:val="20"/>
      <w:szCs w:val="20"/>
    </w:rPr>
  </w:style>
  <w:style w:type="character" w:customStyle="1" w:styleId="FootnoteTextChar">
    <w:name w:val="Footnote Text Char"/>
    <w:basedOn w:val="DefaultParagraphFont"/>
    <w:link w:val="FootnoteText"/>
    <w:uiPriority w:val="99"/>
    <w:rsid w:val="00EC7BB9"/>
    <w:rPr>
      <w:sz w:val="20"/>
      <w:szCs w:val="20"/>
    </w:rPr>
  </w:style>
  <w:style w:type="character" w:styleId="FootnoteReference">
    <w:name w:val="footnote reference"/>
    <w:basedOn w:val="DefaultParagraphFont"/>
    <w:uiPriority w:val="99"/>
    <w:semiHidden/>
    <w:unhideWhenUsed/>
    <w:rsid w:val="00EC7BB9"/>
    <w:rPr>
      <w:vertAlign w:val="superscript"/>
    </w:rPr>
  </w:style>
  <w:style w:type="paragraph" w:customStyle="1" w:styleId="ListParagraph5">
    <w:name w:val="List Paragraph5"/>
    <w:basedOn w:val="Normal"/>
    <w:uiPriority w:val="34"/>
    <w:qFormat/>
    <w:rsid w:val="00810C9B"/>
    <w:pPr>
      <w:ind w:left="720"/>
      <w:contextualSpacing/>
    </w:pPr>
    <w:rPr>
      <w:rFonts w:ascii="Calibri" w:eastAsia="Calibri" w:hAnsi="Calibri" w:cs="Times New Roman"/>
      <w:lang w:eastAsia="x-none"/>
    </w:rPr>
  </w:style>
  <w:style w:type="character" w:customStyle="1" w:styleId="Heading2Char">
    <w:name w:val="Heading 2 Char"/>
    <w:basedOn w:val="DefaultParagraphFont"/>
    <w:link w:val="Heading2"/>
    <w:uiPriority w:val="9"/>
    <w:rsid w:val="00CB35CB"/>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F15B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5B17"/>
    <w:rPr>
      <w:rFonts w:ascii="Tahoma" w:hAnsi="Tahoma" w:cs="Tahoma"/>
      <w:sz w:val="16"/>
      <w:szCs w:val="16"/>
    </w:rPr>
  </w:style>
  <w:style w:type="character" w:customStyle="1" w:styleId="local">
    <w:name w:val="local"/>
    <w:basedOn w:val="DefaultParagraphFont"/>
    <w:rsid w:val="00765284"/>
  </w:style>
  <w:style w:type="character" w:customStyle="1" w:styleId="ListParagraphChar1">
    <w:name w:val="List Paragraph Char1"/>
    <w:uiPriority w:val="99"/>
    <w:locked/>
    <w:rsid w:val="005E7048"/>
    <w:rPr>
      <w:sz w:val="22"/>
      <w:szCs w:val="22"/>
      <w:lang w:val="x-none" w:eastAsia="en-US"/>
    </w:rPr>
  </w:style>
  <w:style w:type="paragraph" w:styleId="Caption">
    <w:name w:val="caption"/>
    <w:basedOn w:val="Normal"/>
    <w:next w:val="Normal"/>
    <w:uiPriority w:val="35"/>
    <w:qFormat/>
    <w:rsid w:val="00930BB3"/>
    <w:pPr>
      <w:spacing w:after="0" w:line="240" w:lineRule="auto"/>
    </w:pPr>
    <w:rPr>
      <w:rFonts w:ascii="Calibri" w:eastAsia="Calibri" w:hAnsi="Calibri" w:cs="Times New Roman"/>
      <w:b/>
      <w:bCs/>
      <w:color w:val="4F81BD"/>
      <w:sz w:val="18"/>
      <w:szCs w:val="18"/>
      <w:lang w:val="ro-MO"/>
    </w:rPr>
  </w:style>
  <w:style w:type="paragraph" w:styleId="BodyText21">
    <w:name w:val="Body Text 2"/>
    <w:basedOn w:val="Normal"/>
    <w:link w:val="BodyText2Char"/>
    <w:uiPriority w:val="99"/>
    <w:unhideWhenUsed/>
    <w:rsid w:val="00F109CE"/>
    <w:pPr>
      <w:spacing w:after="120" w:line="480" w:lineRule="auto"/>
    </w:pPr>
    <w:rPr>
      <w:rFonts w:ascii="Calibri" w:eastAsia="Calibri" w:hAnsi="Calibri" w:cs="Times New Roman"/>
      <w:lang w:eastAsia="x-none"/>
    </w:rPr>
  </w:style>
  <w:style w:type="character" w:customStyle="1" w:styleId="BodyText2Char">
    <w:name w:val="Body Text 2 Char"/>
    <w:basedOn w:val="DefaultParagraphFont"/>
    <w:link w:val="BodyText21"/>
    <w:uiPriority w:val="99"/>
    <w:rsid w:val="00F109CE"/>
    <w:rPr>
      <w:rFonts w:ascii="Calibri" w:eastAsia="Calibri" w:hAnsi="Calibri" w:cs="Times New Roman"/>
      <w:lang w:eastAsia="x-none"/>
    </w:rPr>
  </w:style>
  <w:style w:type="character" w:styleId="SubtleEmphasis">
    <w:name w:val="Subtle Emphasis"/>
    <w:aliases w:val="Subbpuct intern"/>
    <w:uiPriority w:val="19"/>
    <w:qFormat/>
    <w:rsid w:val="00FB48B0"/>
    <w:rPr>
      <w:rFonts w:ascii="Cambria" w:hAnsi="Cambria"/>
      <w:i/>
      <w:iCs/>
      <w:color w:val="auto"/>
      <w:sz w:val="22"/>
    </w:rPr>
  </w:style>
  <w:style w:type="character" w:styleId="FollowedHyperlink">
    <w:name w:val="FollowedHyperlink"/>
    <w:basedOn w:val="DefaultParagraphFont"/>
    <w:uiPriority w:val="99"/>
    <w:semiHidden/>
    <w:unhideWhenUsed/>
    <w:rsid w:val="00C355C5"/>
    <w:rPr>
      <w:color w:val="800080"/>
      <w:u w:val="single"/>
    </w:rPr>
  </w:style>
  <w:style w:type="paragraph" w:customStyle="1" w:styleId="xl65">
    <w:name w:val="xl65"/>
    <w:basedOn w:val="Normal"/>
    <w:rsid w:val="00C355C5"/>
    <w:pPr>
      <w:spacing w:before="100" w:beforeAutospacing="1" w:after="100" w:afterAutospacing="1" w:line="240" w:lineRule="auto"/>
    </w:pPr>
    <w:rPr>
      <w:rFonts w:ascii="Times New Roman" w:eastAsia="Times New Roman" w:hAnsi="Times New Roman" w:cs="Times New Roman"/>
      <w:b/>
      <w:bCs/>
      <w:sz w:val="24"/>
      <w:szCs w:val="24"/>
      <w:lang w:eastAsia="ro-RO"/>
    </w:rPr>
  </w:style>
  <w:style w:type="paragraph" w:customStyle="1" w:styleId="xl67">
    <w:name w:val="xl67"/>
    <w:basedOn w:val="Normal"/>
    <w:rsid w:val="00C355C5"/>
    <w:pPr>
      <w:spacing w:before="100" w:beforeAutospacing="1" w:after="100" w:afterAutospacing="1" w:line="240" w:lineRule="auto"/>
      <w:jc w:val="right"/>
    </w:pPr>
    <w:rPr>
      <w:rFonts w:ascii="Times New Roman" w:eastAsia="Times New Roman" w:hAnsi="Times New Roman" w:cs="Times New Roman"/>
      <w:sz w:val="24"/>
      <w:szCs w:val="24"/>
      <w:lang w:eastAsia="ro-RO"/>
    </w:rPr>
  </w:style>
  <w:style w:type="paragraph" w:customStyle="1" w:styleId="xl68">
    <w:name w:val="xl68"/>
    <w:basedOn w:val="Normal"/>
    <w:rsid w:val="00C355C5"/>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xl69">
    <w:name w:val="xl69"/>
    <w:basedOn w:val="Normal"/>
    <w:rsid w:val="00C355C5"/>
    <w:pPr>
      <w:spacing w:before="100" w:beforeAutospacing="1" w:after="100" w:afterAutospacing="1" w:line="240" w:lineRule="auto"/>
    </w:pPr>
    <w:rPr>
      <w:rFonts w:ascii="Times New Roman" w:eastAsia="Times New Roman" w:hAnsi="Times New Roman" w:cs="Times New Roman"/>
      <w:b/>
      <w:bCs/>
      <w:sz w:val="24"/>
      <w:szCs w:val="24"/>
      <w:lang w:eastAsia="ro-RO"/>
    </w:rPr>
  </w:style>
  <w:style w:type="paragraph" w:customStyle="1" w:styleId="xl70">
    <w:name w:val="xl70"/>
    <w:basedOn w:val="Normal"/>
    <w:rsid w:val="00C355C5"/>
    <w:pPr>
      <w:spacing w:before="100" w:beforeAutospacing="1" w:after="100" w:afterAutospacing="1" w:line="240" w:lineRule="auto"/>
    </w:pPr>
    <w:rPr>
      <w:rFonts w:ascii="Times New Roman" w:eastAsia="Times New Roman" w:hAnsi="Times New Roman" w:cs="Times New Roman"/>
      <w:b/>
      <w:bCs/>
      <w:sz w:val="24"/>
      <w:szCs w:val="24"/>
      <w:lang w:eastAsia="ro-RO"/>
    </w:rPr>
  </w:style>
  <w:style w:type="paragraph" w:customStyle="1" w:styleId="xl63">
    <w:name w:val="xl63"/>
    <w:basedOn w:val="Normal"/>
    <w:rsid w:val="00E803BF"/>
    <w:pPr>
      <w:spacing w:before="100" w:beforeAutospacing="1" w:after="100" w:afterAutospacing="1" w:line="240" w:lineRule="auto"/>
    </w:pPr>
    <w:rPr>
      <w:rFonts w:ascii="Times New Roman" w:eastAsia="Times New Roman" w:hAnsi="Times New Roman" w:cs="Times New Roman"/>
      <w:b/>
      <w:bCs/>
      <w:sz w:val="24"/>
      <w:szCs w:val="24"/>
      <w:lang w:eastAsia="ro-RO"/>
    </w:rPr>
  </w:style>
  <w:style w:type="paragraph" w:customStyle="1" w:styleId="xl66">
    <w:name w:val="xl66"/>
    <w:basedOn w:val="Normal"/>
    <w:rsid w:val="00E803BF"/>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mbr-timeline-text">
    <w:name w:val="mbr-timeline-text"/>
    <w:basedOn w:val="Normal"/>
    <w:rsid w:val="00AF5C20"/>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mbr-text">
    <w:name w:val="mbr-text"/>
    <w:basedOn w:val="Normal"/>
    <w:rsid w:val="00AF5C20"/>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NormalWebChar">
    <w:name w:val="Normal (Web) Char"/>
    <w:link w:val="NormalWeb"/>
    <w:uiPriority w:val="99"/>
    <w:rsid w:val="00813B1E"/>
    <w:rPr>
      <w:rFonts w:ascii="Times New Roman" w:eastAsia="Times New Roman" w:hAnsi="Times New Roman" w:cs="Times New Roman"/>
      <w:sz w:val="24"/>
      <w:szCs w:val="24"/>
      <w:lang w:val="ru-RU" w:eastAsia="ru-RU"/>
    </w:rPr>
  </w:style>
  <w:style w:type="character" w:customStyle="1" w:styleId="Heading3Char">
    <w:name w:val="Heading 3 Char"/>
    <w:basedOn w:val="DefaultParagraphFont"/>
    <w:link w:val="Heading3"/>
    <w:uiPriority w:val="9"/>
    <w:rsid w:val="00912E3F"/>
    <w:rPr>
      <w:rFonts w:asciiTheme="majorHAnsi" w:eastAsiaTheme="majorEastAsia" w:hAnsiTheme="majorHAnsi" w:cstheme="majorBidi"/>
      <w:b/>
      <w:bCs/>
      <w:color w:val="4F81BD" w:themeColor="accent1"/>
    </w:rPr>
  </w:style>
  <w:style w:type="character" w:customStyle="1" w:styleId="rbei-rank">
    <w:name w:val="rbei-rank"/>
    <w:basedOn w:val="DefaultParagraphFont"/>
    <w:rsid w:val="006C452F"/>
  </w:style>
  <w:style w:type="character" w:customStyle="1" w:styleId="NoSpacingChar">
    <w:name w:val="No Spacing Char"/>
    <w:link w:val="NoSpacing"/>
    <w:uiPriority w:val="1"/>
    <w:rsid w:val="0024751A"/>
    <w:rPr>
      <w:lang w:val="ru-RU"/>
    </w:rPr>
  </w:style>
  <w:style w:type="character" w:customStyle="1" w:styleId="mw-headline">
    <w:name w:val="mw-headline"/>
    <w:basedOn w:val="DefaultParagraphFont"/>
    <w:rsid w:val="002132A4"/>
  </w:style>
  <w:style w:type="paragraph" w:customStyle="1" w:styleId="showing-results">
    <w:name w:val="showing-results"/>
    <w:basedOn w:val="Normal"/>
    <w:rsid w:val="002A006E"/>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styleId="BookTitle">
    <w:name w:val="Book Title"/>
    <w:basedOn w:val="DefaultParagraphFont"/>
    <w:uiPriority w:val="33"/>
    <w:qFormat/>
    <w:rsid w:val="00E66392"/>
    <w:rPr>
      <w:b/>
      <w:bCs/>
      <w:smallCaps/>
      <w:spacing w:val="5"/>
    </w:rPr>
  </w:style>
  <w:style w:type="character" w:customStyle="1" w:styleId="Heading5Char">
    <w:name w:val="Heading 5 Char"/>
    <w:basedOn w:val="DefaultParagraphFont"/>
    <w:link w:val="Heading5"/>
    <w:uiPriority w:val="9"/>
    <w:rsid w:val="00FC5D9E"/>
    <w:rPr>
      <w:rFonts w:asciiTheme="majorHAnsi" w:eastAsiaTheme="majorEastAsia" w:hAnsiTheme="majorHAnsi" w:cstheme="majorBidi"/>
      <w:color w:val="243F60" w:themeColor="accent1" w:themeShade="7F"/>
    </w:rPr>
  </w:style>
  <w:style w:type="paragraph" w:customStyle="1" w:styleId="NoSpacing1">
    <w:name w:val="No Spacing1"/>
    <w:uiPriority w:val="1"/>
    <w:qFormat/>
    <w:rsid w:val="00A745EE"/>
    <w:pPr>
      <w:spacing w:after="0" w:line="240" w:lineRule="auto"/>
    </w:pPr>
    <w:rPr>
      <w:rFonts w:ascii="Calibri" w:eastAsia="Times New Roman" w:hAnsi="Calibri" w:cs="Times New Roman"/>
      <w:lang w:val="en-US" w:eastAsia="ja-JP"/>
    </w:rPr>
  </w:style>
  <w:style w:type="character" w:customStyle="1" w:styleId="NoSpacingChar1">
    <w:name w:val="No Spacing Char1"/>
    <w:uiPriority w:val="1"/>
    <w:rsid w:val="000F2F70"/>
    <w:rPr>
      <w:rFonts w:ascii="Arial" w:hAnsi="Arial"/>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6BE0"/>
  </w:style>
  <w:style w:type="paragraph" w:styleId="Heading1">
    <w:name w:val="heading 1"/>
    <w:basedOn w:val="Normal"/>
    <w:link w:val="Heading1Char"/>
    <w:uiPriority w:val="9"/>
    <w:qFormat/>
    <w:rsid w:val="00C21DC1"/>
    <w:pPr>
      <w:spacing w:before="100" w:beforeAutospacing="1" w:after="100" w:afterAutospacing="1" w:line="240" w:lineRule="auto"/>
      <w:outlineLvl w:val="0"/>
    </w:pPr>
    <w:rPr>
      <w:rFonts w:ascii="Times New Roman" w:eastAsia="Times New Roman" w:hAnsi="Times New Roman" w:cs="Times New Roman"/>
      <w:b/>
      <w:bCs/>
      <w:color w:val="0F243E"/>
      <w:kern w:val="36"/>
      <w:sz w:val="48"/>
      <w:szCs w:val="48"/>
      <w:lang w:val="x-none" w:eastAsia="x-none"/>
    </w:rPr>
  </w:style>
  <w:style w:type="paragraph" w:styleId="Heading2">
    <w:name w:val="heading 2"/>
    <w:basedOn w:val="Normal"/>
    <w:next w:val="Normal"/>
    <w:link w:val="Heading2Char"/>
    <w:uiPriority w:val="9"/>
    <w:unhideWhenUsed/>
    <w:qFormat/>
    <w:rsid w:val="00CB35C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12E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5C2A5C"/>
    <w:pPr>
      <w:keepNext/>
      <w:spacing w:before="240" w:after="60" w:line="240" w:lineRule="auto"/>
      <w:outlineLvl w:val="3"/>
    </w:pPr>
    <w:rPr>
      <w:rFonts w:ascii="Times New Roman" w:eastAsia="Times New Roman" w:hAnsi="Times New Roman" w:cs="Times New Roman"/>
      <w:b/>
      <w:bCs/>
      <w:sz w:val="28"/>
      <w:szCs w:val="28"/>
      <w:lang w:eastAsia="ru-RU" w:bidi="ne-IN"/>
    </w:rPr>
  </w:style>
  <w:style w:type="paragraph" w:styleId="Heading5">
    <w:name w:val="heading 5"/>
    <w:basedOn w:val="Normal"/>
    <w:next w:val="Normal"/>
    <w:link w:val="Heading5Char"/>
    <w:uiPriority w:val="9"/>
    <w:unhideWhenUsed/>
    <w:qFormat/>
    <w:rsid w:val="00FC5D9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1DC1"/>
    <w:rPr>
      <w:rFonts w:ascii="Times New Roman" w:eastAsia="Times New Roman" w:hAnsi="Times New Roman" w:cs="Times New Roman"/>
      <w:b/>
      <w:bCs/>
      <w:color w:val="0F243E"/>
      <w:kern w:val="36"/>
      <w:sz w:val="48"/>
      <w:szCs w:val="48"/>
      <w:lang w:val="x-none" w:eastAsia="x-none"/>
    </w:rPr>
  </w:style>
  <w:style w:type="paragraph" w:styleId="ListParagraph">
    <w:name w:val="List Paragraph"/>
    <w:aliases w:val="List Paragraph 1,Scriptoria bullet points,List Paragraph1,List Paragraph11,Абзац списка2,Абзац списка1"/>
    <w:basedOn w:val="Normal"/>
    <w:link w:val="ListParagraphChar"/>
    <w:uiPriority w:val="99"/>
    <w:qFormat/>
    <w:rsid w:val="00C21DC1"/>
    <w:pPr>
      <w:widowControl w:val="0"/>
      <w:spacing w:after="0" w:line="240" w:lineRule="auto"/>
      <w:ind w:left="720"/>
      <w:contextualSpacing/>
    </w:pPr>
    <w:rPr>
      <w:rFonts w:ascii="Courier New" w:eastAsia="Courier New" w:hAnsi="Courier New" w:cs="Courier New"/>
      <w:color w:val="000000"/>
      <w:sz w:val="24"/>
      <w:szCs w:val="24"/>
      <w:lang w:eastAsia="ro-RO" w:bidi="ro-RO"/>
    </w:rPr>
  </w:style>
  <w:style w:type="table" w:styleId="TableGrid">
    <w:name w:val="Table Grid"/>
    <w:basedOn w:val="TableNormal"/>
    <w:uiPriority w:val="59"/>
    <w:rsid w:val="00C21DC1"/>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 1 Char,Scriptoria bullet points Char,List Paragraph1 Char,List Paragraph11 Char,Абзац списка2 Char,Абзац списка1 Char"/>
    <w:link w:val="ListParagraph"/>
    <w:uiPriority w:val="99"/>
    <w:locked/>
    <w:rsid w:val="006E79EA"/>
    <w:rPr>
      <w:rFonts w:ascii="Courier New" w:eastAsia="Courier New" w:hAnsi="Courier New" w:cs="Courier New"/>
      <w:color w:val="000000"/>
      <w:sz w:val="24"/>
      <w:szCs w:val="24"/>
      <w:lang w:eastAsia="ro-RO" w:bidi="ro-RO"/>
    </w:rPr>
  </w:style>
  <w:style w:type="table" w:customStyle="1" w:styleId="11">
    <w:name w:val="Таблица простая 11"/>
    <w:basedOn w:val="TableNormal"/>
    <w:uiPriority w:val="41"/>
    <w:rsid w:val="006E79EA"/>
    <w:pPr>
      <w:spacing w:after="0" w:line="240" w:lineRule="auto"/>
    </w:pPr>
    <w:rPr>
      <w:rFonts w:ascii="Century Gothic" w:eastAsia="Calibri" w:hAnsi="Century Gothic" w:cs="Times New Roman"/>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DB3821"/>
    <w:rPr>
      <w:color w:val="0000FF"/>
      <w:u w:val="single"/>
    </w:rPr>
  </w:style>
  <w:style w:type="character" w:styleId="Emphasis">
    <w:name w:val="Emphasis"/>
    <w:basedOn w:val="DefaultParagraphFont"/>
    <w:uiPriority w:val="20"/>
    <w:qFormat/>
    <w:rsid w:val="00DB3821"/>
    <w:rPr>
      <w:i/>
      <w:iCs/>
    </w:rPr>
  </w:style>
  <w:style w:type="paragraph" w:styleId="NormalWeb">
    <w:name w:val="Normal (Web)"/>
    <w:basedOn w:val="Normal"/>
    <w:link w:val="NormalWebChar"/>
    <w:uiPriority w:val="99"/>
    <w:unhideWhenUsed/>
    <w:qFormat/>
    <w:rsid w:val="00A64EB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customStyle="1" w:styleId="1">
    <w:name w:val="Сетка таблицы1"/>
    <w:basedOn w:val="TableNormal"/>
    <w:next w:val="TableGrid"/>
    <w:uiPriority w:val="59"/>
    <w:rsid w:val="009D1B5B"/>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8">
    <w:name w:val="_Style 18"/>
    <w:basedOn w:val="TableNormal"/>
    <w:rsid w:val="001B0526"/>
    <w:pPr>
      <w:spacing w:after="0" w:line="240" w:lineRule="auto"/>
    </w:pPr>
    <w:rPr>
      <w:sz w:val="20"/>
      <w:szCs w:val="20"/>
      <w:lang w:eastAsia="ro-RO"/>
    </w:rPr>
    <w:tblPr>
      <w:tblInd w:w="0" w:type="nil"/>
    </w:tblPr>
  </w:style>
  <w:style w:type="character" w:customStyle="1" w:styleId="Bodytext2">
    <w:name w:val="Body text (2)_"/>
    <w:basedOn w:val="DefaultParagraphFont"/>
    <w:link w:val="Bodytext20"/>
    <w:rsid w:val="009A1AEB"/>
    <w:rPr>
      <w:rFonts w:ascii="Times New Roman" w:eastAsia="Times New Roman" w:hAnsi="Times New Roman" w:cs="Times New Roman"/>
      <w:sz w:val="20"/>
      <w:szCs w:val="20"/>
      <w:shd w:val="clear" w:color="auto" w:fill="FFFFFF"/>
    </w:rPr>
  </w:style>
  <w:style w:type="character" w:customStyle="1" w:styleId="Bodytext212ptBold">
    <w:name w:val="Body text (2) + 12 pt;Bold"/>
    <w:basedOn w:val="Bodytext2"/>
    <w:rsid w:val="009A1AEB"/>
    <w:rPr>
      <w:rFonts w:ascii="Times New Roman" w:eastAsia="Times New Roman" w:hAnsi="Times New Roman" w:cs="Times New Roman"/>
      <w:b/>
      <w:bCs/>
      <w:color w:val="000000"/>
      <w:spacing w:val="0"/>
      <w:w w:val="100"/>
      <w:position w:val="0"/>
      <w:sz w:val="24"/>
      <w:szCs w:val="24"/>
      <w:shd w:val="clear" w:color="auto" w:fill="FFFFFF"/>
      <w:lang w:val="ro-RO" w:eastAsia="ro-RO" w:bidi="ro-RO"/>
    </w:rPr>
  </w:style>
  <w:style w:type="character" w:customStyle="1" w:styleId="Bodytext212pt">
    <w:name w:val="Body text (2) + 12 pt"/>
    <w:basedOn w:val="Bodytext2"/>
    <w:rsid w:val="009A1AEB"/>
    <w:rPr>
      <w:rFonts w:ascii="Times New Roman" w:eastAsia="Times New Roman" w:hAnsi="Times New Roman" w:cs="Times New Roman"/>
      <w:color w:val="000000"/>
      <w:spacing w:val="0"/>
      <w:w w:val="100"/>
      <w:position w:val="0"/>
      <w:sz w:val="24"/>
      <w:szCs w:val="24"/>
      <w:shd w:val="clear" w:color="auto" w:fill="FFFFFF"/>
      <w:lang w:val="ro-RO" w:eastAsia="ro-RO" w:bidi="ro-RO"/>
    </w:rPr>
  </w:style>
  <w:style w:type="character" w:customStyle="1" w:styleId="Bodytext2Tahoma4ptBold">
    <w:name w:val="Body text (2) + Tahoma;4 pt;Bold"/>
    <w:basedOn w:val="Bodytext2"/>
    <w:rsid w:val="009A1AEB"/>
    <w:rPr>
      <w:rFonts w:ascii="Tahoma" w:eastAsia="Tahoma" w:hAnsi="Tahoma" w:cs="Tahoma"/>
      <w:b/>
      <w:bCs/>
      <w:color w:val="000000"/>
      <w:spacing w:val="0"/>
      <w:w w:val="100"/>
      <w:position w:val="0"/>
      <w:sz w:val="8"/>
      <w:szCs w:val="8"/>
      <w:shd w:val="clear" w:color="auto" w:fill="FFFFFF"/>
      <w:lang w:val="ro-RO" w:eastAsia="ro-RO" w:bidi="ro-RO"/>
    </w:rPr>
  </w:style>
  <w:style w:type="paragraph" w:customStyle="1" w:styleId="Bodytext20">
    <w:name w:val="Body text (2)"/>
    <w:basedOn w:val="Normal"/>
    <w:link w:val="Bodytext2"/>
    <w:rsid w:val="009A1AEB"/>
    <w:pPr>
      <w:widowControl w:val="0"/>
      <w:shd w:val="clear" w:color="auto" w:fill="FFFFFF"/>
      <w:spacing w:after="0" w:line="240" w:lineRule="auto"/>
    </w:pPr>
    <w:rPr>
      <w:rFonts w:ascii="Times New Roman" w:eastAsia="Times New Roman" w:hAnsi="Times New Roman" w:cs="Times New Roman"/>
      <w:sz w:val="20"/>
      <w:szCs w:val="20"/>
    </w:rPr>
  </w:style>
  <w:style w:type="character" w:customStyle="1" w:styleId="Heading4Char">
    <w:name w:val="Heading 4 Char"/>
    <w:basedOn w:val="DefaultParagraphFont"/>
    <w:link w:val="Heading4"/>
    <w:rsid w:val="005C2A5C"/>
    <w:rPr>
      <w:rFonts w:ascii="Times New Roman" w:eastAsia="Times New Roman" w:hAnsi="Times New Roman" w:cs="Times New Roman"/>
      <w:b/>
      <w:bCs/>
      <w:sz w:val="28"/>
      <w:szCs w:val="28"/>
      <w:lang w:eastAsia="ru-RU" w:bidi="ne-IN"/>
    </w:rPr>
  </w:style>
  <w:style w:type="paragraph" w:styleId="BodyText">
    <w:name w:val="Body Text"/>
    <w:basedOn w:val="Normal"/>
    <w:link w:val="BodyTextChar"/>
    <w:unhideWhenUsed/>
    <w:rsid w:val="005C2A5C"/>
    <w:pPr>
      <w:spacing w:after="0" w:line="240" w:lineRule="auto"/>
    </w:pPr>
    <w:rPr>
      <w:rFonts w:ascii="Times New Roman" w:eastAsia="Times New Roman" w:hAnsi="Times New Roman" w:cs="Mangal"/>
      <w:sz w:val="40"/>
      <w:szCs w:val="40"/>
      <w:lang w:eastAsia="ru-RU" w:bidi="ne-IN"/>
    </w:rPr>
  </w:style>
  <w:style w:type="character" w:customStyle="1" w:styleId="BodyTextChar">
    <w:name w:val="Body Text Char"/>
    <w:basedOn w:val="DefaultParagraphFont"/>
    <w:link w:val="BodyText"/>
    <w:rsid w:val="005C2A5C"/>
    <w:rPr>
      <w:rFonts w:ascii="Times New Roman" w:eastAsia="Times New Roman" w:hAnsi="Times New Roman" w:cs="Mangal"/>
      <w:sz w:val="40"/>
      <w:szCs w:val="40"/>
      <w:lang w:eastAsia="ru-RU" w:bidi="ne-IN"/>
    </w:rPr>
  </w:style>
  <w:style w:type="paragraph" w:styleId="Header">
    <w:name w:val="header"/>
    <w:basedOn w:val="Normal"/>
    <w:link w:val="HeaderChar"/>
    <w:uiPriority w:val="99"/>
    <w:unhideWhenUsed/>
    <w:rsid w:val="005C2A5C"/>
    <w:pPr>
      <w:tabs>
        <w:tab w:val="center" w:pos="4677"/>
        <w:tab w:val="right" w:pos="9355"/>
      </w:tabs>
      <w:spacing w:after="0" w:line="240" w:lineRule="auto"/>
    </w:pPr>
    <w:rPr>
      <w:lang w:val="ru-RU"/>
    </w:rPr>
  </w:style>
  <w:style w:type="character" w:customStyle="1" w:styleId="HeaderChar">
    <w:name w:val="Header Char"/>
    <w:basedOn w:val="DefaultParagraphFont"/>
    <w:link w:val="Header"/>
    <w:uiPriority w:val="99"/>
    <w:rsid w:val="005C2A5C"/>
    <w:rPr>
      <w:lang w:val="ru-RU"/>
    </w:rPr>
  </w:style>
  <w:style w:type="paragraph" w:styleId="Footer">
    <w:name w:val="footer"/>
    <w:basedOn w:val="Normal"/>
    <w:link w:val="FooterChar"/>
    <w:uiPriority w:val="99"/>
    <w:unhideWhenUsed/>
    <w:rsid w:val="005C2A5C"/>
    <w:pPr>
      <w:tabs>
        <w:tab w:val="center" w:pos="4677"/>
        <w:tab w:val="right" w:pos="9355"/>
      </w:tabs>
      <w:spacing w:after="0" w:line="240" w:lineRule="auto"/>
    </w:pPr>
    <w:rPr>
      <w:lang w:val="ru-RU"/>
    </w:rPr>
  </w:style>
  <w:style w:type="character" w:customStyle="1" w:styleId="FooterChar">
    <w:name w:val="Footer Char"/>
    <w:basedOn w:val="DefaultParagraphFont"/>
    <w:link w:val="Footer"/>
    <w:uiPriority w:val="99"/>
    <w:rsid w:val="005C2A5C"/>
    <w:rPr>
      <w:lang w:val="ru-RU"/>
    </w:rPr>
  </w:style>
  <w:style w:type="character" w:styleId="Strong">
    <w:name w:val="Strong"/>
    <w:basedOn w:val="DefaultParagraphFont"/>
    <w:uiPriority w:val="22"/>
    <w:qFormat/>
    <w:rsid w:val="005C2A5C"/>
    <w:rPr>
      <w:b/>
      <w:bCs/>
    </w:rPr>
  </w:style>
  <w:style w:type="paragraph" w:styleId="NoSpacing">
    <w:name w:val="No Spacing"/>
    <w:link w:val="NoSpacingChar"/>
    <w:uiPriority w:val="1"/>
    <w:qFormat/>
    <w:rsid w:val="005C2A5C"/>
    <w:pPr>
      <w:spacing w:after="0" w:line="240" w:lineRule="auto"/>
    </w:pPr>
    <w:rPr>
      <w:lang w:val="ru-RU"/>
    </w:rPr>
  </w:style>
  <w:style w:type="character" w:customStyle="1" w:styleId="s5">
    <w:name w:val="s5"/>
    <w:basedOn w:val="DefaultParagraphFont"/>
    <w:rsid w:val="005C2A5C"/>
  </w:style>
  <w:style w:type="paragraph" w:styleId="BodyTextIndent3">
    <w:name w:val="Body Text Indent 3"/>
    <w:basedOn w:val="Normal"/>
    <w:link w:val="BodyTextIndent3Char"/>
    <w:uiPriority w:val="99"/>
    <w:semiHidden/>
    <w:unhideWhenUsed/>
    <w:rsid w:val="00D350A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350A3"/>
    <w:rPr>
      <w:sz w:val="16"/>
      <w:szCs w:val="16"/>
    </w:rPr>
  </w:style>
  <w:style w:type="paragraph" w:styleId="FootnoteText">
    <w:name w:val="footnote text"/>
    <w:basedOn w:val="Normal"/>
    <w:link w:val="FootnoteTextChar"/>
    <w:uiPriority w:val="99"/>
    <w:unhideWhenUsed/>
    <w:rsid w:val="00EC7BB9"/>
    <w:pPr>
      <w:spacing w:after="0" w:line="240" w:lineRule="auto"/>
    </w:pPr>
    <w:rPr>
      <w:sz w:val="20"/>
      <w:szCs w:val="20"/>
    </w:rPr>
  </w:style>
  <w:style w:type="character" w:customStyle="1" w:styleId="FootnoteTextChar">
    <w:name w:val="Footnote Text Char"/>
    <w:basedOn w:val="DefaultParagraphFont"/>
    <w:link w:val="FootnoteText"/>
    <w:uiPriority w:val="99"/>
    <w:rsid w:val="00EC7BB9"/>
    <w:rPr>
      <w:sz w:val="20"/>
      <w:szCs w:val="20"/>
    </w:rPr>
  </w:style>
  <w:style w:type="character" w:styleId="FootnoteReference">
    <w:name w:val="footnote reference"/>
    <w:basedOn w:val="DefaultParagraphFont"/>
    <w:uiPriority w:val="99"/>
    <w:semiHidden/>
    <w:unhideWhenUsed/>
    <w:rsid w:val="00EC7BB9"/>
    <w:rPr>
      <w:vertAlign w:val="superscript"/>
    </w:rPr>
  </w:style>
  <w:style w:type="paragraph" w:customStyle="1" w:styleId="ListParagraph5">
    <w:name w:val="List Paragraph5"/>
    <w:basedOn w:val="Normal"/>
    <w:uiPriority w:val="34"/>
    <w:qFormat/>
    <w:rsid w:val="00810C9B"/>
    <w:pPr>
      <w:ind w:left="720"/>
      <w:contextualSpacing/>
    </w:pPr>
    <w:rPr>
      <w:rFonts w:ascii="Calibri" w:eastAsia="Calibri" w:hAnsi="Calibri" w:cs="Times New Roman"/>
      <w:lang w:eastAsia="x-none"/>
    </w:rPr>
  </w:style>
  <w:style w:type="character" w:customStyle="1" w:styleId="Heading2Char">
    <w:name w:val="Heading 2 Char"/>
    <w:basedOn w:val="DefaultParagraphFont"/>
    <w:link w:val="Heading2"/>
    <w:uiPriority w:val="9"/>
    <w:rsid w:val="00CB35CB"/>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F15B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5B17"/>
    <w:rPr>
      <w:rFonts w:ascii="Tahoma" w:hAnsi="Tahoma" w:cs="Tahoma"/>
      <w:sz w:val="16"/>
      <w:szCs w:val="16"/>
    </w:rPr>
  </w:style>
  <w:style w:type="character" w:customStyle="1" w:styleId="local">
    <w:name w:val="local"/>
    <w:basedOn w:val="DefaultParagraphFont"/>
    <w:rsid w:val="00765284"/>
  </w:style>
  <w:style w:type="character" w:customStyle="1" w:styleId="ListParagraphChar1">
    <w:name w:val="List Paragraph Char1"/>
    <w:uiPriority w:val="99"/>
    <w:locked/>
    <w:rsid w:val="005E7048"/>
    <w:rPr>
      <w:sz w:val="22"/>
      <w:szCs w:val="22"/>
      <w:lang w:val="x-none" w:eastAsia="en-US"/>
    </w:rPr>
  </w:style>
  <w:style w:type="paragraph" w:styleId="Caption">
    <w:name w:val="caption"/>
    <w:basedOn w:val="Normal"/>
    <w:next w:val="Normal"/>
    <w:uiPriority w:val="35"/>
    <w:qFormat/>
    <w:rsid w:val="00930BB3"/>
    <w:pPr>
      <w:spacing w:after="0" w:line="240" w:lineRule="auto"/>
    </w:pPr>
    <w:rPr>
      <w:rFonts w:ascii="Calibri" w:eastAsia="Calibri" w:hAnsi="Calibri" w:cs="Times New Roman"/>
      <w:b/>
      <w:bCs/>
      <w:color w:val="4F81BD"/>
      <w:sz w:val="18"/>
      <w:szCs w:val="18"/>
      <w:lang w:val="ro-MO"/>
    </w:rPr>
  </w:style>
  <w:style w:type="paragraph" w:styleId="BodyText21">
    <w:name w:val="Body Text 2"/>
    <w:basedOn w:val="Normal"/>
    <w:link w:val="BodyText2Char"/>
    <w:uiPriority w:val="99"/>
    <w:unhideWhenUsed/>
    <w:rsid w:val="00F109CE"/>
    <w:pPr>
      <w:spacing w:after="120" w:line="480" w:lineRule="auto"/>
    </w:pPr>
    <w:rPr>
      <w:rFonts w:ascii="Calibri" w:eastAsia="Calibri" w:hAnsi="Calibri" w:cs="Times New Roman"/>
      <w:lang w:eastAsia="x-none"/>
    </w:rPr>
  </w:style>
  <w:style w:type="character" w:customStyle="1" w:styleId="BodyText2Char">
    <w:name w:val="Body Text 2 Char"/>
    <w:basedOn w:val="DefaultParagraphFont"/>
    <w:link w:val="BodyText21"/>
    <w:uiPriority w:val="99"/>
    <w:rsid w:val="00F109CE"/>
    <w:rPr>
      <w:rFonts w:ascii="Calibri" w:eastAsia="Calibri" w:hAnsi="Calibri" w:cs="Times New Roman"/>
      <w:lang w:eastAsia="x-none"/>
    </w:rPr>
  </w:style>
  <w:style w:type="character" w:styleId="SubtleEmphasis">
    <w:name w:val="Subtle Emphasis"/>
    <w:aliases w:val="Subbpuct intern"/>
    <w:uiPriority w:val="19"/>
    <w:qFormat/>
    <w:rsid w:val="00FB48B0"/>
    <w:rPr>
      <w:rFonts w:ascii="Cambria" w:hAnsi="Cambria"/>
      <w:i/>
      <w:iCs/>
      <w:color w:val="auto"/>
      <w:sz w:val="22"/>
    </w:rPr>
  </w:style>
  <w:style w:type="character" w:styleId="FollowedHyperlink">
    <w:name w:val="FollowedHyperlink"/>
    <w:basedOn w:val="DefaultParagraphFont"/>
    <w:uiPriority w:val="99"/>
    <w:semiHidden/>
    <w:unhideWhenUsed/>
    <w:rsid w:val="00C355C5"/>
    <w:rPr>
      <w:color w:val="800080"/>
      <w:u w:val="single"/>
    </w:rPr>
  </w:style>
  <w:style w:type="paragraph" w:customStyle="1" w:styleId="xl65">
    <w:name w:val="xl65"/>
    <w:basedOn w:val="Normal"/>
    <w:rsid w:val="00C355C5"/>
    <w:pPr>
      <w:spacing w:before="100" w:beforeAutospacing="1" w:after="100" w:afterAutospacing="1" w:line="240" w:lineRule="auto"/>
    </w:pPr>
    <w:rPr>
      <w:rFonts w:ascii="Times New Roman" w:eastAsia="Times New Roman" w:hAnsi="Times New Roman" w:cs="Times New Roman"/>
      <w:b/>
      <w:bCs/>
      <w:sz w:val="24"/>
      <w:szCs w:val="24"/>
      <w:lang w:eastAsia="ro-RO"/>
    </w:rPr>
  </w:style>
  <w:style w:type="paragraph" w:customStyle="1" w:styleId="xl67">
    <w:name w:val="xl67"/>
    <w:basedOn w:val="Normal"/>
    <w:rsid w:val="00C355C5"/>
    <w:pPr>
      <w:spacing w:before="100" w:beforeAutospacing="1" w:after="100" w:afterAutospacing="1" w:line="240" w:lineRule="auto"/>
      <w:jc w:val="right"/>
    </w:pPr>
    <w:rPr>
      <w:rFonts w:ascii="Times New Roman" w:eastAsia="Times New Roman" w:hAnsi="Times New Roman" w:cs="Times New Roman"/>
      <w:sz w:val="24"/>
      <w:szCs w:val="24"/>
      <w:lang w:eastAsia="ro-RO"/>
    </w:rPr>
  </w:style>
  <w:style w:type="paragraph" w:customStyle="1" w:styleId="xl68">
    <w:name w:val="xl68"/>
    <w:basedOn w:val="Normal"/>
    <w:rsid w:val="00C355C5"/>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xl69">
    <w:name w:val="xl69"/>
    <w:basedOn w:val="Normal"/>
    <w:rsid w:val="00C355C5"/>
    <w:pPr>
      <w:spacing w:before="100" w:beforeAutospacing="1" w:after="100" w:afterAutospacing="1" w:line="240" w:lineRule="auto"/>
    </w:pPr>
    <w:rPr>
      <w:rFonts w:ascii="Times New Roman" w:eastAsia="Times New Roman" w:hAnsi="Times New Roman" w:cs="Times New Roman"/>
      <w:b/>
      <w:bCs/>
      <w:sz w:val="24"/>
      <w:szCs w:val="24"/>
      <w:lang w:eastAsia="ro-RO"/>
    </w:rPr>
  </w:style>
  <w:style w:type="paragraph" w:customStyle="1" w:styleId="xl70">
    <w:name w:val="xl70"/>
    <w:basedOn w:val="Normal"/>
    <w:rsid w:val="00C355C5"/>
    <w:pPr>
      <w:spacing w:before="100" w:beforeAutospacing="1" w:after="100" w:afterAutospacing="1" w:line="240" w:lineRule="auto"/>
    </w:pPr>
    <w:rPr>
      <w:rFonts w:ascii="Times New Roman" w:eastAsia="Times New Roman" w:hAnsi="Times New Roman" w:cs="Times New Roman"/>
      <w:b/>
      <w:bCs/>
      <w:sz w:val="24"/>
      <w:szCs w:val="24"/>
      <w:lang w:eastAsia="ro-RO"/>
    </w:rPr>
  </w:style>
  <w:style w:type="paragraph" w:customStyle="1" w:styleId="xl63">
    <w:name w:val="xl63"/>
    <w:basedOn w:val="Normal"/>
    <w:rsid w:val="00E803BF"/>
    <w:pPr>
      <w:spacing w:before="100" w:beforeAutospacing="1" w:after="100" w:afterAutospacing="1" w:line="240" w:lineRule="auto"/>
    </w:pPr>
    <w:rPr>
      <w:rFonts w:ascii="Times New Roman" w:eastAsia="Times New Roman" w:hAnsi="Times New Roman" w:cs="Times New Roman"/>
      <w:b/>
      <w:bCs/>
      <w:sz w:val="24"/>
      <w:szCs w:val="24"/>
      <w:lang w:eastAsia="ro-RO"/>
    </w:rPr>
  </w:style>
  <w:style w:type="paragraph" w:customStyle="1" w:styleId="xl66">
    <w:name w:val="xl66"/>
    <w:basedOn w:val="Normal"/>
    <w:rsid w:val="00E803BF"/>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mbr-timeline-text">
    <w:name w:val="mbr-timeline-text"/>
    <w:basedOn w:val="Normal"/>
    <w:rsid w:val="00AF5C20"/>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mbr-text">
    <w:name w:val="mbr-text"/>
    <w:basedOn w:val="Normal"/>
    <w:rsid w:val="00AF5C20"/>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NormalWebChar">
    <w:name w:val="Normal (Web) Char"/>
    <w:link w:val="NormalWeb"/>
    <w:uiPriority w:val="99"/>
    <w:rsid w:val="00813B1E"/>
    <w:rPr>
      <w:rFonts w:ascii="Times New Roman" w:eastAsia="Times New Roman" w:hAnsi="Times New Roman" w:cs="Times New Roman"/>
      <w:sz w:val="24"/>
      <w:szCs w:val="24"/>
      <w:lang w:val="ru-RU" w:eastAsia="ru-RU"/>
    </w:rPr>
  </w:style>
  <w:style w:type="character" w:customStyle="1" w:styleId="Heading3Char">
    <w:name w:val="Heading 3 Char"/>
    <w:basedOn w:val="DefaultParagraphFont"/>
    <w:link w:val="Heading3"/>
    <w:uiPriority w:val="9"/>
    <w:rsid w:val="00912E3F"/>
    <w:rPr>
      <w:rFonts w:asciiTheme="majorHAnsi" w:eastAsiaTheme="majorEastAsia" w:hAnsiTheme="majorHAnsi" w:cstheme="majorBidi"/>
      <w:b/>
      <w:bCs/>
      <w:color w:val="4F81BD" w:themeColor="accent1"/>
    </w:rPr>
  </w:style>
  <w:style w:type="character" w:customStyle="1" w:styleId="rbei-rank">
    <w:name w:val="rbei-rank"/>
    <w:basedOn w:val="DefaultParagraphFont"/>
    <w:rsid w:val="006C452F"/>
  </w:style>
  <w:style w:type="character" w:customStyle="1" w:styleId="NoSpacingChar">
    <w:name w:val="No Spacing Char"/>
    <w:link w:val="NoSpacing"/>
    <w:uiPriority w:val="1"/>
    <w:rsid w:val="0024751A"/>
    <w:rPr>
      <w:lang w:val="ru-RU"/>
    </w:rPr>
  </w:style>
  <w:style w:type="character" w:customStyle="1" w:styleId="mw-headline">
    <w:name w:val="mw-headline"/>
    <w:basedOn w:val="DefaultParagraphFont"/>
    <w:rsid w:val="002132A4"/>
  </w:style>
  <w:style w:type="paragraph" w:customStyle="1" w:styleId="showing-results">
    <w:name w:val="showing-results"/>
    <w:basedOn w:val="Normal"/>
    <w:rsid w:val="002A006E"/>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styleId="BookTitle">
    <w:name w:val="Book Title"/>
    <w:basedOn w:val="DefaultParagraphFont"/>
    <w:uiPriority w:val="33"/>
    <w:qFormat/>
    <w:rsid w:val="00E66392"/>
    <w:rPr>
      <w:b/>
      <w:bCs/>
      <w:smallCaps/>
      <w:spacing w:val="5"/>
    </w:rPr>
  </w:style>
  <w:style w:type="character" w:customStyle="1" w:styleId="Heading5Char">
    <w:name w:val="Heading 5 Char"/>
    <w:basedOn w:val="DefaultParagraphFont"/>
    <w:link w:val="Heading5"/>
    <w:uiPriority w:val="9"/>
    <w:rsid w:val="00FC5D9E"/>
    <w:rPr>
      <w:rFonts w:asciiTheme="majorHAnsi" w:eastAsiaTheme="majorEastAsia" w:hAnsiTheme="majorHAnsi" w:cstheme="majorBidi"/>
      <w:color w:val="243F60" w:themeColor="accent1" w:themeShade="7F"/>
    </w:rPr>
  </w:style>
  <w:style w:type="paragraph" w:customStyle="1" w:styleId="NoSpacing1">
    <w:name w:val="No Spacing1"/>
    <w:uiPriority w:val="1"/>
    <w:qFormat/>
    <w:rsid w:val="00A745EE"/>
    <w:pPr>
      <w:spacing w:after="0" w:line="240" w:lineRule="auto"/>
    </w:pPr>
    <w:rPr>
      <w:rFonts w:ascii="Calibri" w:eastAsia="Times New Roman" w:hAnsi="Calibri" w:cs="Times New Roman"/>
      <w:lang w:val="en-US" w:eastAsia="ja-JP"/>
    </w:rPr>
  </w:style>
  <w:style w:type="character" w:customStyle="1" w:styleId="NoSpacingChar1">
    <w:name w:val="No Spacing Char1"/>
    <w:uiPriority w:val="1"/>
    <w:rsid w:val="000F2F70"/>
    <w:rPr>
      <w:rFonts w:ascii="Arial" w:hAnsi="Arial"/>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27">
      <w:bodyDiv w:val="1"/>
      <w:marLeft w:val="0"/>
      <w:marRight w:val="0"/>
      <w:marTop w:val="0"/>
      <w:marBottom w:val="0"/>
      <w:divBdr>
        <w:top w:val="none" w:sz="0" w:space="0" w:color="auto"/>
        <w:left w:val="none" w:sz="0" w:space="0" w:color="auto"/>
        <w:bottom w:val="none" w:sz="0" w:space="0" w:color="auto"/>
        <w:right w:val="none" w:sz="0" w:space="0" w:color="auto"/>
      </w:divBdr>
    </w:div>
    <w:div w:id="7603938">
      <w:bodyDiv w:val="1"/>
      <w:marLeft w:val="0"/>
      <w:marRight w:val="0"/>
      <w:marTop w:val="0"/>
      <w:marBottom w:val="0"/>
      <w:divBdr>
        <w:top w:val="none" w:sz="0" w:space="0" w:color="auto"/>
        <w:left w:val="none" w:sz="0" w:space="0" w:color="auto"/>
        <w:bottom w:val="none" w:sz="0" w:space="0" w:color="auto"/>
        <w:right w:val="none" w:sz="0" w:space="0" w:color="auto"/>
      </w:divBdr>
    </w:div>
    <w:div w:id="18897928">
      <w:bodyDiv w:val="1"/>
      <w:marLeft w:val="0"/>
      <w:marRight w:val="0"/>
      <w:marTop w:val="0"/>
      <w:marBottom w:val="0"/>
      <w:divBdr>
        <w:top w:val="none" w:sz="0" w:space="0" w:color="auto"/>
        <w:left w:val="none" w:sz="0" w:space="0" w:color="auto"/>
        <w:bottom w:val="none" w:sz="0" w:space="0" w:color="auto"/>
        <w:right w:val="none" w:sz="0" w:space="0" w:color="auto"/>
      </w:divBdr>
    </w:div>
    <w:div w:id="25448762">
      <w:bodyDiv w:val="1"/>
      <w:marLeft w:val="0"/>
      <w:marRight w:val="0"/>
      <w:marTop w:val="0"/>
      <w:marBottom w:val="0"/>
      <w:divBdr>
        <w:top w:val="none" w:sz="0" w:space="0" w:color="auto"/>
        <w:left w:val="none" w:sz="0" w:space="0" w:color="auto"/>
        <w:bottom w:val="none" w:sz="0" w:space="0" w:color="auto"/>
        <w:right w:val="none" w:sz="0" w:space="0" w:color="auto"/>
      </w:divBdr>
    </w:div>
    <w:div w:id="36785327">
      <w:bodyDiv w:val="1"/>
      <w:marLeft w:val="0"/>
      <w:marRight w:val="0"/>
      <w:marTop w:val="0"/>
      <w:marBottom w:val="0"/>
      <w:divBdr>
        <w:top w:val="none" w:sz="0" w:space="0" w:color="auto"/>
        <w:left w:val="none" w:sz="0" w:space="0" w:color="auto"/>
        <w:bottom w:val="none" w:sz="0" w:space="0" w:color="auto"/>
        <w:right w:val="none" w:sz="0" w:space="0" w:color="auto"/>
      </w:divBdr>
    </w:div>
    <w:div w:id="38631399">
      <w:bodyDiv w:val="1"/>
      <w:marLeft w:val="0"/>
      <w:marRight w:val="0"/>
      <w:marTop w:val="0"/>
      <w:marBottom w:val="0"/>
      <w:divBdr>
        <w:top w:val="none" w:sz="0" w:space="0" w:color="auto"/>
        <w:left w:val="none" w:sz="0" w:space="0" w:color="auto"/>
        <w:bottom w:val="none" w:sz="0" w:space="0" w:color="auto"/>
        <w:right w:val="none" w:sz="0" w:space="0" w:color="auto"/>
      </w:divBdr>
      <w:divsChild>
        <w:div w:id="1057321502">
          <w:marLeft w:val="0"/>
          <w:marRight w:val="0"/>
          <w:marTop w:val="0"/>
          <w:marBottom w:val="0"/>
          <w:divBdr>
            <w:top w:val="none" w:sz="0" w:space="0" w:color="auto"/>
            <w:left w:val="none" w:sz="0" w:space="0" w:color="auto"/>
            <w:bottom w:val="none" w:sz="0" w:space="0" w:color="auto"/>
            <w:right w:val="none" w:sz="0" w:space="0" w:color="auto"/>
          </w:divBdr>
        </w:div>
      </w:divsChild>
    </w:div>
    <w:div w:id="46536478">
      <w:bodyDiv w:val="1"/>
      <w:marLeft w:val="0"/>
      <w:marRight w:val="0"/>
      <w:marTop w:val="0"/>
      <w:marBottom w:val="0"/>
      <w:divBdr>
        <w:top w:val="none" w:sz="0" w:space="0" w:color="auto"/>
        <w:left w:val="none" w:sz="0" w:space="0" w:color="auto"/>
        <w:bottom w:val="none" w:sz="0" w:space="0" w:color="auto"/>
        <w:right w:val="none" w:sz="0" w:space="0" w:color="auto"/>
      </w:divBdr>
    </w:div>
    <w:div w:id="49110770">
      <w:bodyDiv w:val="1"/>
      <w:marLeft w:val="0"/>
      <w:marRight w:val="0"/>
      <w:marTop w:val="0"/>
      <w:marBottom w:val="0"/>
      <w:divBdr>
        <w:top w:val="none" w:sz="0" w:space="0" w:color="auto"/>
        <w:left w:val="none" w:sz="0" w:space="0" w:color="auto"/>
        <w:bottom w:val="none" w:sz="0" w:space="0" w:color="auto"/>
        <w:right w:val="none" w:sz="0" w:space="0" w:color="auto"/>
      </w:divBdr>
    </w:div>
    <w:div w:id="54670688">
      <w:bodyDiv w:val="1"/>
      <w:marLeft w:val="0"/>
      <w:marRight w:val="0"/>
      <w:marTop w:val="0"/>
      <w:marBottom w:val="0"/>
      <w:divBdr>
        <w:top w:val="none" w:sz="0" w:space="0" w:color="auto"/>
        <w:left w:val="none" w:sz="0" w:space="0" w:color="auto"/>
        <w:bottom w:val="none" w:sz="0" w:space="0" w:color="auto"/>
        <w:right w:val="none" w:sz="0" w:space="0" w:color="auto"/>
      </w:divBdr>
      <w:divsChild>
        <w:div w:id="1007559642">
          <w:marLeft w:val="0"/>
          <w:marRight w:val="0"/>
          <w:marTop w:val="0"/>
          <w:marBottom w:val="0"/>
          <w:divBdr>
            <w:top w:val="none" w:sz="0" w:space="0" w:color="auto"/>
            <w:left w:val="none" w:sz="0" w:space="0" w:color="auto"/>
            <w:bottom w:val="none" w:sz="0" w:space="0" w:color="auto"/>
            <w:right w:val="none" w:sz="0" w:space="0" w:color="auto"/>
          </w:divBdr>
          <w:divsChild>
            <w:div w:id="51881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61136">
      <w:bodyDiv w:val="1"/>
      <w:marLeft w:val="0"/>
      <w:marRight w:val="0"/>
      <w:marTop w:val="0"/>
      <w:marBottom w:val="0"/>
      <w:divBdr>
        <w:top w:val="none" w:sz="0" w:space="0" w:color="auto"/>
        <w:left w:val="none" w:sz="0" w:space="0" w:color="auto"/>
        <w:bottom w:val="none" w:sz="0" w:space="0" w:color="auto"/>
        <w:right w:val="none" w:sz="0" w:space="0" w:color="auto"/>
      </w:divBdr>
    </w:div>
    <w:div w:id="67191282">
      <w:bodyDiv w:val="1"/>
      <w:marLeft w:val="0"/>
      <w:marRight w:val="0"/>
      <w:marTop w:val="0"/>
      <w:marBottom w:val="0"/>
      <w:divBdr>
        <w:top w:val="none" w:sz="0" w:space="0" w:color="auto"/>
        <w:left w:val="none" w:sz="0" w:space="0" w:color="auto"/>
        <w:bottom w:val="none" w:sz="0" w:space="0" w:color="auto"/>
        <w:right w:val="none" w:sz="0" w:space="0" w:color="auto"/>
      </w:divBdr>
    </w:div>
    <w:div w:id="70467534">
      <w:bodyDiv w:val="1"/>
      <w:marLeft w:val="0"/>
      <w:marRight w:val="0"/>
      <w:marTop w:val="0"/>
      <w:marBottom w:val="0"/>
      <w:divBdr>
        <w:top w:val="none" w:sz="0" w:space="0" w:color="auto"/>
        <w:left w:val="none" w:sz="0" w:space="0" w:color="auto"/>
        <w:bottom w:val="none" w:sz="0" w:space="0" w:color="auto"/>
        <w:right w:val="none" w:sz="0" w:space="0" w:color="auto"/>
      </w:divBdr>
    </w:div>
    <w:div w:id="74328881">
      <w:bodyDiv w:val="1"/>
      <w:marLeft w:val="0"/>
      <w:marRight w:val="0"/>
      <w:marTop w:val="0"/>
      <w:marBottom w:val="0"/>
      <w:divBdr>
        <w:top w:val="none" w:sz="0" w:space="0" w:color="auto"/>
        <w:left w:val="none" w:sz="0" w:space="0" w:color="auto"/>
        <w:bottom w:val="none" w:sz="0" w:space="0" w:color="auto"/>
        <w:right w:val="none" w:sz="0" w:space="0" w:color="auto"/>
      </w:divBdr>
    </w:div>
    <w:div w:id="88890911">
      <w:bodyDiv w:val="1"/>
      <w:marLeft w:val="0"/>
      <w:marRight w:val="0"/>
      <w:marTop w:val="0"/>
      <w:marBottom w:val="0"/>
      <w:divBdr>
        <w:top w:val="none" w:sz="0" w:space="0" w:color="auto"/>
        <w:left w:val="none" w:sz="0" w:space="0" w:color="auto"/>
        <w:bottom w:val="none" w:sz="0" w:space="0" w:color="auto"/>
        <w:right w:val="none" w:sz="0" w:space="0" w:color="auto"/>
      </w:divBdr>
    </w:div>
    <w:div w:id="102002768">
      <w:bodyDiv w:val="1"/>
      <w:marLeft w:val="0"/>
      <w:marRight w:val="0"/>
      <w:marTop w:val="0"/>
      <w:marBottom w:val="0"/>
      <w:divBdr>
        <w:top w:val="none" w:sz="0" w:space="0" w:color="auto"/>
        <w:left w:val="none" w:sz="0" w:space="0" w:color="auto"/>
        <w:bottom w:val="none" w:sz="0" w:space="0" w:color="auto"/>
        <w:right w:val="none" w:sz="0" w:space="0" w:color="auto"/>
      </w:divBdr>
    </w:div>
    <w:div w:id="104468570">
      <w:bodyDiv w:val="1"/>
      <w:marLeft w:val="0"/>
      <w:marRight w:val="0"/>
      <w:marTop w:val="0"/>
      <w:marBottom w:val="0"/>
      <w:divBdr>
        <w:top w:val="none" w:sz="0" w:space="0" w:color="auto"/>
        <w:left w:val="none" w:sz="0" w:space="0" w:color="auto"/>
        <w:bottom w:val="none" w:sz="0" w:space="0" w:color="auto"/>
        <w:right w:val="none" w:sz="0" w:space="0" w:color="auto"/>
      </w:divBdr>
    </w:div>
    <w:div w:id="138306614">
      <w:bodyDiv w:val="1"/>
      <w:marLeft w:val="0"/>
      <w:marRight w:val="0"/>
      <w:marTop w:val="0"/>
      <w:marBottom w:val="0"/>
      <w:divBdr>
        <w:top w:val="none" w:sz="0" w:space="0" w:color="auto"/>
        <w:left w:val="none" w:sz="0" w:space="0" w:color="auto"/>
        <w:bottom w:val="none" w:sz="0" w:space="0" w:color="auto"/>
        <w:right w:val="none" w:sz="0" w:space="0" w:color="auto"/>
      </w:divBdr>
    </w:div>
    <w:div w:id="138689946">
      <w:bodyDiv w:val="1"/>
      <w:marLeft w:val="0"/>
      <w:marRight w:val="0"/>
      <w:marTop w:val="0"/>
      <w:marBottom w:val="0"/>
      <w:divBdr>
        <w:top w:val="none" w:sz="0" w:space="0" w:color="auto"/>
        <w:left w:val="none" w:sz="0" w:space="0" w:color="auto"/>
        <w:bottom w:val="none" w:sz="0" w:space="0" w:color="auto"/>
        <w:right w:val="none" w:sz="0" w:space="0" w:color="auto"/>
      </w:divBdr>
    </w:div>
    <w:div w:id="151720315">
      <w:bodyDiv w:val="1"/>
      <w:marLeft w:val="0"/>
      <w:marRight w:val="0"/>
      <w:marTop w:val="0"/>
      <w:marBottom w:val="0"/>
      <w:divBdr>
        <w:top w:val="none" w:sz="0" w:space="0" w:color="auto"/>
        <w:left w:val="none" w:sz="0" w:space="0" w:color="auto"/>
        <w:bottom w:val="none" w:sz="0" w:space="0" w:color="auto"/>
        <w:right w:val="none" w:sz="0" w:space="0" w:color="auto"/>
      </w:divBdr>
    </w:div>
    <w:div w:id="155845267">
      <w:bodyDiv w:val="1"/>
      <w:marLeft w:val="0"/>
      <w:marRight w:val="0"/>
      <w:marTop w:val="0"/>
      <w:marBottom w:val="0"/>
      <w:divBdr>
        <w:top w:val="none" w:sz="0" w:space="0" w:color="auto"/>
        <w:left w:val="none" w:sz="0" w:space="0" w:color="auto"/>
        <w:bottom w:val="none" w:sz="0" w:space="0" w:color="auto"/>
        <w:right w:val="none" w:sz="0" w:space="0" w:color="auto"/>
      </w:divBdr>
    </w:div>
    <w:div w:id="161287932">
      <w:bodyDiv w:val="1"/>
      <w:marLeft w:val="0"/>
      <w:marRight w:val="0"/>
      <w:marTop w:val="0"/>
      <w:marBottom w:val="0"/>
      <w:divBdr>
        <w:top w:val="none" w:sz="0" w:space="0" w:color="auto"/>
        <w:left w:val="none" w:sz="0" w:space="0" w:color="auto"/>
        <w:bottom w:val="none" w:sz="0" w:space="0" w:color="auto"/>
        <w:right w:val="none" w:sz="0" w:space="0" w:color="auto"/>
      </w:divBdr>
    </w:div>
    <w:div w:id="163399739">
      <w:bodyDiv w:val="1"/>
      <w:marLeft w:val="0"/>
      <w:marRight w:val="0"/>
      <w:marTop w:val="0"/>
      <w:marBottom w:val="0"/>
      <w:divBdr>
        <w:top w:val="none" w:sz="0" w:space="0" w:color="auto"/>
        <w:left w:val="none" w:sz="0" w:space="0" w:color="auto"/>
        <w:bottom w:val="none" w:sz="0" w:space="0" w:color="auto"/>
        <w:right w:val="none" w:sz="0" w:space="0" w:color="auto"/>
      </w:divBdr>
    </w:div>
    <w:div w:id="181090829">
      <w:bodyDiv w:val="1"/>
      <w:marLeft w:val="0"/>
      <w:marRight w:val="0"/>
      <w:marTop w:val="0"/>
      <w:marBottom w:val="0"/>
      <w:divBdr>
        <w:top w:val="none" w:sz="0" w:space="0" w:color="auto"/>
        <w:left w:val="none" w:sz="0" w:space="0" w:color="auto"/>
        <w:bottom w:val="none" w:sz="0" w:space="0" w:color="auto"/>
        <w:right w:val="none" w:sz="0" w:space="0" w:color="auto"/>
      </w:divBdr>
    </w:div>
    <w:div w:id="202326511">
      <w:bodyDiv w:val="1"/>
      <w:marLeft w:val="0"/>
      <w:marRight w:val="0"/>
      <w:marTop w:val="0"/>
      <w:marBottom w:val="0"/>
      <w:divBdr>
        <w:top w:val="none" w:sz="0" w:space="0" w:color="auto"/>
        <w:left w:val="none" w:sz="0" w:space="0" w:color="auto"/>
        <w:bottom w:val="none" w:sz="0" w:space="0" w:color="auto"/>
        <w:right w:val="none" w:sz="0" w:space="0" w:color="auto"/>
      </w:divBdr>
    </w:div>
    <w:div w:id="211617366">
      <w:bodyDiv w:val="1"/>
      <w:marLeft w:val="0"/>
      <w:marRight w:val="0"/>
      <w:marTop w:val="0"/>
      <w:marBottom w:val="0"/>
      <w:divBdr>
        <w:top w:val="none" w:sz="0" w:space="0" w:color="auto"/>
        <w:left w:val="none" w:sz="0" w:space="0" w:color="auto"/>
        <w:bottom w:val="none" w:sz="0" w:space="0" w:color="auto"/>
        <w:right w:val="none" w:sz="0" w:space="0" w:color="auto"/>
      </w:divBdr>
    </w:div>
    <w:div w:id="215121742">
      <w:bodyDiv w:val="1"/>
      <w:marLeft w:val="0"/>
      <w:marRight w:val="0"/>
      <w:marTop w:val="0"/>
      <w:marBottom w:val="0"/>
      <w:divBdr>
        <w:top w:val="none" w:sz="0" w:space="0" w:color="auto"/>
        <w:left w:val="none" w:sz="0" w:space="0" w:color="auto"/>
        <w:bottom w:val="none" w:sz="0" w:space="0" w:color="auto"/>
        <w:right w:val="none" w:sz="0" w:space="0" w:color="auto"/>
      </w:divBdr>
    </w:div>
    <w:div w:id="236984990">
      <w:bodyDiv w:val="1"/>
      <w:marLeft w:val="0"/>
      <w:marRight w:val="0"/>
      <w:marTop w:val="0"/>
      <w:marBottom w:val="0"/>
      <w:divBdr>
        <w:top w:val="none" w:sz="0" w:space="0" w:color="auto"/>
        <w:left w:val="none" w:sz="0" w:space="0" w:color="auto"/>
        <w:bottom w:val="none" w:sz="0" w:space="0" w:color="auto"/>
        <w:right w:val="none" w:sz="0" w:space="0" w:color="auto"/>
      </w:divBdr>
    </w:div>
    <w:div w:id="269629369">
      <w:bodyDiv w:val="1"/>
      <w:marLeft w:val="0"/>
      <w:marRight w:val="0"/>
      <w:marTop w:val="0"/>
      <w:marBottom w:val="0"/>
      <w:divBdr>
        <w:top w:val="none" w:sz="0" w:space="0" w:color="auto"/>
        <w:left w:val="none" w:sz="0" w:space="0" w:color="auto"/>
        <w:bottom w:val="none" w:sz="0" w:space="0" w:color="auto"/>
        <w:right w:val="none" w:sz="0" w:space="0" w:color="auto"/>
      </w:divBdr>
    </w:div>
    <w:div w:id="273250631">
      <w:bodyDiv w:val="1"/>
      <w:marLeft w:val="0"/>
      <w:marRight w:val="0"/>
      <w:marTop w:val="0"/>
      <w:marBottom w:val="0"/>
      <w:divBdr>
        <w:top w:val="none" w:sz="0" w:space="0" w:color="auto"/>
        <w:left w:val="none" w:sz="0" w:space="0" w:color="auto"/>
        <w:bottom w:val="none" w:sz="0" w:space="0" w:color="auto"/>
        <w:right w:val="none" w:sz="0" w:space="0" w:color="auto"/>
      </w:divBdr>
    </w:div>
    <w:div w:id="281113006">
      <w:bodyDiv w:val="1"/>
      <w:marLeft w:val="0"/>
      <w:marRight w:val="0"/>
      <w:marTop w:val="0"/>
      <w:marBottom w:val="0"/>
      <w:divBdr>
        <w:top w:val="none" w:sz="0" w:space="0" w:color="auto"/>
        <w:left w:val="none" w:sz="0" w:space="0" w:color="auto"/>
        <w:bottom w:val="none" w:sz="0" w:space="0" w:color="auto"/>
        <w:right w:val="none" w:sz="0" w:space="0" w:color="auto"/>
      </w:divBdr>
    </w:div>
    <w:div w:id="301082041">
      <w:bodyDiv w:val="1"/>
      <w:marLeft w:val="0"/>
      <w:marRight w:val="0"/>
      <w:marTop w:val="0"/>
      <w:marBottom w:val="0"/>
      <w:divBdr>
        <w:top w:val="none" w:sz="0" w:space="0" w:color="auto"/>
        <w:left w:val="none" w:sz="0" w:space="0" w:color="auto"/>
        <w:bottom w:val="none" w:sz="0" w:space="0" w:color="auto"/>
        <w:right w:val="none" w:sz="0" w:space="0" w:color="auto"/>
      </w:divBdr>
    </w:div>
    <w:div w:id="303312954">
      <w:bodyDiv w:val="1"/>
      <w:marLeft w:val="0"/>
      <w:marRight w:val="0"/>
      <w:marTop w:val="0"/>
      <w:marBottom w:val="0"/>
      <w:divBdr>
        <w:top w:val="none" w:sz="0" w:space="0" w:color="auto"/>
        <w:left w:val="none" w:sz="0" w:space="0" w:color="auto"/>
        <w:bottom w:val="none" w:sz="0" w:space="0" w:color="auto"/>
        <w:right w:val="none" w:sz="0" w:space="0" w:color="auto"/>
      </w:divBdr>
    </w:div>
    <w:div w:id="307437951">
      <w:bodyDiv w:val="1"/>
      <w:marLeft w:val="0"/>
      <w:marRight w:val="0"/>
      <w:marTop w:val="0"/>
      <w:marBottom w:val="0"/>
      <w:divBdr>
        <w:top w:val="none" w:sz="0" w:space="0" w:color="auto"/>
        <w:left w:val="none" w:sz="0" w:space="0" w:color="auto"/>
        <w:bottom w:val="none" w:sz="0" w:space="0" w:color="auto"/>
        <w:right w:val="none" w:sz="0" w:space="0" w:color="auto"/>
      </w:divBdr>
    </w:div>
    <w:div w:id="367335541">
      <w:bodyDiv w:val="1"/>
      <w:marLeft w:val="0"/>
      <w:marRight w:val="0"/>
      <w:marTop w:val="0"/>
      <w:marBottom w:val="0"/>
      <w:divBdr>
        <w:top w:val="none" w:sz="0" w:space="0" w:color="auto"/>
        <w:left w:val="none" w:sz="0" w:space="0" w:color="auto"/>
        <w:bottom w:val="none" w:sz="0" w:space="0" w:color="auto"/>
        <w:right w:val="none" w:sz="0" w:space="0" w:color="auto"/>
      </w:divBdr>
    </w:div>
    <w:div w:id="380205998">
      <w:bodyDiv w:val="1"/>
      <w:marLeft w:val="0"/>
      <w:marRight w:val="0"/>
      <w:marTop w:val="0"/>
      <w:marBottom w:val="0"/>
      <w:divBdr>
        <w:top w:val="none" w:sz="0" w:space="0" w:color="auto"/>
        <w:left w:val="none" w:sz="0" w:space="0" w:color="auto"/>
        <w:bottom w:val="none" w:sz="0" w:space="0" w:color="auto"/>
        <w:right w:val="none" w:sz="0" w:space="0" w:color="auto"/>
      </w:divBdr>
    </w:div>
    <w:div w:id="395011121">
      <w:bodyDiv w:val="1"/>
      <w:marLeft w:val="0"/>
      <w:marRight w:val="0"/>
      <w:marTop w:val="0"/>
      <w:marBottom w:val="0"/>
      <w:divBdr>
        <w:top w:val="none" w:sz="0" w:space="0" w:color="auto"/>
        <w:left w:val="none" w:sz="0" w:space="0" w:color="auto"/>
        <w:bottom w:val="none" w:sz="0" w:space="0" w:color="auto"/>
        <w:right w:val="none" w:sz="0" w:space="0" w:color="auto"/>
      </w:divBdr>
    </w:div>
    <w:div w:id="395318127">
      <w:bodyDiv w:val="1"/>
      <w:marLeft w:val="0"/>
      <w:marRight w:val="0"/>
      <w:marTop w:val="0"/>
      <w:marBottom w:val="0"/>
      <w:divBdr>
        <w:top w:val="none" w:sz="0" w:space="0" w:color="auto"/>
        <w:left w:val="none" w:sz="0" w:space="0" w:color="auto"/>
        <w:bottom w:val="none" w:sz="0" w:space="0" w:color="auto"/>
        <w:right w:val="none" w:sz="0" w:space="0" w:color="auto"/>
      </w:divBdr>
    </w:div>
    <w:div w:id="396558944">
      <w:bodyDiv w:val="1"/>
      <w:marLeft w:val="0"/>
      <w:marRight w:val="0"/>
      <w:marTop w:val="0"/>
      <w:marBottom w:val="0"/>
      <w:divBdr>
        <w:top w:val="none" w:sz="0" w:space="0" w:color="auto"/>
        <w:left w:val="none" w:sz="0" w:space="0" w:color="auto"/>
        <w:bottom w:val="none" w:sz="0" w:space="0" w:color="auto"/>
        <w:right w:val="none" w:sz="0" w:space="0" w:color="auto"/>
      </w:divBdr>
    </w:div>
    <w:div w:id="403532631">
      <w:bodyDiv w:val="1"/>
      <w:marLeft w:val="0"/>
      <w:marRight w:val="0"/>
      <w:marTop w:val="0"/>
      <w:marBottom w:val="0"/>
      <w:divBdr>
        <w:top w:val="none" w:sz="0" w:space="0" w:color="auto"/>
        <w:left w:val="none" w:sz="0" w:space="0" w:color="auto"/>
        <w:bottom w:val="none" w:sz="0" w:space="0" w:color="auto"/>
        <w:right w:val="none" w:sz="0" w:space="0" w:color="auto"/>
      </w:divBdr>
    </w:div>
    <w:div w:id="412549338">
      <w:bodyDiv w:val="1"/>
      <w:marLeft w:val="0"/>
      <w:marRight w:val="0"/>
      <w:marTop w:val="0"/>
      <w:marBottom w:val="0"/>
      <w:divBdr>
        <w:top w:val="none" w:sz="0" w:space="0" w:color="auto"/>
        <w:left w:val="none" w:sz="0" w:space="0" w:color="auto"/>
        <w:bottom w:val="none" w:sz="0" w:space="0" w:color="auto"/>
        <w:right w:val="none" w:sz="0" w:space="0" w:color="auto"/>
      </w:divBdr>
    </w:div>
    <w:div w:id="428233930">
      <w:bodyDiv w:val="1"/>
      <w:marLeft w:val="0"/>
      <w:marRight w:val="0"/>
      <w:marTop w:val="0"/>
      <w:marBottom w:val="0"/>
      <w:divBdr>
        <w:top w:val="none" w:sz="0" w:space="0" w:color="auto"/>
        <w:left w:val="none" w:sz="0" w:space="0" w:color="auto"/>
        <w:bottom w:val="none" w:sz="0" w:space="0" w:color="auto"/>
        <w:right w:val="none" w:sz="0" w:space="0" w:color="auto"/>
      </w:divBdr>
      <w:divsChild>
        <w:div w:id="587620621">
          <w:marLeft w:val="0"/>
          <w:marRight w:val="0"/>
          <w:marTop w:val="0"/>
          <w:marBottom w:val="0"/>
          <w:divBdr>
            <w:top w:val="none" w:sz="0" w:space="0" w:color="auto"/>
            <w:left w:val="none" w:sz="0" w:space="0" w:color="auto"/>
            <w:bottom w:val="none" w:sz="0" w:space="0" w:color="auto"/>
            <w:right w:val="none" w:sz="0" w:space="0" w:color="auto"/>
          </w:divBdr>
          <w:divsChild>
            <w:div w:id="1418747839">
              <w:marLeft w:val="0"/>
              <w:marRight w:val="0"/>
              <w:marTop w:val="0"/>
              <w:marBottom w:val="0"/>
              <w:divBdr>
                <w:top w:val="none" w:sz="0" w:space="0" w:color="auto"/>
                <w:left w:val="none" w:sz="0" w:space="0" w:color="auto"/>
                <w:bottom w:val="none" w:sz="0" w:space="0" w:color="auto"/>
                <w:right w:val="none" w:sz="0" w:space="0" w:color="auto"/>
              </w:divBdr>
            </w:div>
            <w:div w:id="2072773576">
              <w:marLeft w:val="0"/>
              <w:marRight w:val="0"/>
              <w:marTop w:val="0"/>
              <w:marBottom w:val="0"/>
              <w:divBdr>
                <w:top w:val="none" w:sz="0" w:space="0" w:color="auto"/>
                <w:left w:val="none" w:sz="0" w:space="0" w:color="auto"/>
                <w:bottom w:val="none" w:sz="0" w:space="0" w:color="auto"/>
                <w:right w:val="none" w:sz="0" w:space="0" w:color="auto"/>
              </w:divBdr>
              <w:divsChild>
                <w:div w:id="88028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602510">
          <w:marLeft w:val="0"/>
          <w:marRight w:val="0"/>
          <w:marTop w:val="0"/>
          <w:marBottom w:val="0"/>
          <w:divBdr>
            <w:top w:val="none" w:sz="0" w:space="0" w:color="auto"/>
            <w:left w:val="none" w:sz="0" w:space="0" w:color="auto"/>
            <w:bottom w:val="none" w:sz="0" w:space="0" w:color="auto"/>
            <w:right w:val="none" w:sz="0" w:space="0" w:color="auto"/>
          </w:divBdr>
          <w:divsChild>
            <w:div w:id="369038140">
              <w:marLeft w:val="0"/>
              <w:marRight w:val="0"/>
              <w:marTop w:val="0"/>
              <w:marBottom w:val="0"/>
              <w:divBdr>
                <w:top w:val="none" w:sz="0" w:space="0" w:color="auto"/>
                <w:left w:val="none" w:sz="0" w:space="0" w:color="auto"/>
                <w:bottom w:val="none" w:sz="0" w:space="0" w:color="auto"/>
                <w:right w:val="none" w:sz="0" w:space="0" w:color="auto"/>
              </w:divBdr>
              <w:divsChild>
                <w:div w:id="1540973589">
                  <w:marLeft w:val="0"/>
                  <w:marRight w:val="0"/>
                  <w:marTop w:val="0"/>
                  <w:marBottom w:val="150"/>
                  <w:divBdr>
                    <w:top w:val="none" w:sz="0" w:space="0" w:color="auto"/>
                    <w:left w:val="none" w:sz="0" w:space="0" w:color="auto"/>
                    <w:bottom w:val="none" w:sz="0" w:space="0" w:color="auto"/>
                    <w:right w:val="none" w:sz="0" w:space="0" w:color="auto"/>
                  </w:divBdr>
                  <w:divsChild>
                    <w:div w:id="602224684">
                      <w:marLeft w:val="0"/>
                      <w:marRight w:val="0"/>
                      <w:marTop w:val="0"/>
                      <w:marBottom w:val="0"/>
                      <w:divBdr>
                        <w:top w:val="none" w:sz="0" w:space="0" w:color="auto"/>
                        <w:left w:val="none" w:sz="0" w:space="0" w:color="auto"/>
                        <w:bottom w:val="none" w:sz="0" w:space="0" w:color="auto"/>
                        <w:right w:val="none" w:sz="0" w:space="0" w:color="auto"/>
                      </w:divBdr>
                    </w:div>
                    <w:div w:id="1210802275">
                      <w:marLeft w:val="0"/>
                      <w:marRight w:val="0"/>
                      <w:marTop w:val="0"/>
                      <w:marBottom w:val="0"/>
                      <w:divBdr>
                        <w:top w:val="none" w:sz="0" w:space="0" w:color="auto"/>
                        <w:left w:val="none" w:sz="0" w:space="0" w:color="auto"/>
                        <w:bottom w:val="none" w:sz="0" w:space="0" w:color="auto"/>
                        <w:right w:val="none" w:sz="0" w:space="0" w:color="auto"/>
                      </w:divBdr>
                      <w:divsChild>
                        <w:div w:id="159096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9207333">
      <w:bodyDiv w:val="1"/>
      <w:marLeft w:val="0"/>
      <w:marRight w:val="0"/>
      <w:marTop w:val="0"/>
      <w:marBottom w:val="0"/>
      <w:divBdr>
        <w:top w:val="none" w:sz="0" w:space="0" w:color="auto"/>
        <w:left w:val="none" w:sz="0" w:space="0" w:color="auto"/>
        <w:bottom w:val="none" w:sz="0" w:space="0" w:color="auto"/>
        <w:right w:val="none" w:sz="0" w:space="0" w:color="auto"/>
      </w:divBdr>
    </w:div>
    <w:div w:id="441850881">
      <w:bodyDiv w:val="1"/>
      <w:marLeft w:val="0"/>
      <w:marRight w:val="0"/>
      <w:marTop w:val="0"/>
      <w:marBottom w:val="0"/>
      <w:divBdr>
        <w:top w:val="none" w:sz="0" w:space="0" w:color="auto"/>
        <w:left w:val="none" w:sz="0" w:space="0" w:color="auto"/>
        <w:bottom w:val="none" w:sz="0" w:space="0" w:color="auto"/>
        <w:right w:val="none" w:sz="0" w:space="0" w:color="auto"/>
      </w:divBdr>
    </w:div>
    <w:div w:id="446658117">
      <w:bodyDiv w:val="1"/>
      <w:marLeft w:val="0"/>
      <w:marRight w:val="0"/>
      <w:marTop w:val="0"/>
      <w:marBottom w:val="0"/>
      <w:divBdr>
        <w:top w:val="none" w:sz="0" w:space="0" w:color="auto"/>
        <w:left w:val="none" w:sz="0" w:space="0" w:color="auto"/>
        <w:bottom w:val="none" w:sz="0" w:space="0" w:color="auto"/>
        <w:right w:val="none" w:sz="0" w:space="0" w:color="auto"/>
      </w:divBdr>
    </w:div>
    <w:div w:id="458569940">
      <w:bodyDiv w:val="1"/>
      <w:marLeft w:val="0"/>
      <w:marRight w:val="0"/>
      <w:marTop w:val="0"/>
      <w:marBottom w:val="0"/>
      <w:divBdr>
        <w:top w:val="none" w:sz="0" w:space="0" w:color="auto"/>
        <w:left w:val="none" w:sz="0" w:space="0" w:color="auto"/>
        <w:bottom w:val="none" w:sz="0" w:space="0" w:color="auto"/>
        <w:right w:val="none" w:sz="0" w:space="0" w:color="auto"/>
      </w:divBdr>
    </w:div>
    <w:div w:id="465587098">
      <w:bodyDiv w:val="1"/>
      <w:marLeft w:val="0"/>
      <w:marRight w:val="0"/>
      <w:marTop w:val="0"/>
      <w:marBottom w:val="0"/>
      <w:divBdr>
        <w:top w:val="none" w:sz="0" w:space="0" w:color="auto"/>
        <w:left w:val="none" w:sz="0" w:space="0" w:color="auto"/>
        <w:bottom w:val="none" w:sz="0" w:space="0" w:color="auto"/>
        <w:right w:val="none" w:sz="0" w:space="0" w:color="auto"/>
      </w:divBdr>
    </w:div>
    <w:div w:id="467630176">
      <w:bodyDiv w:val="1"/>
      <w:marLeft w:val="0"/>
      <w:marRight w:val="0"/>
      <w:marTop w:val="0"/>
      <w:marBottom w:val="0"/>
      <w:divBdr>
        <w:top w:val="none" w:sz="0" w:space="0" w:color="auto"/>
        <w:left w:val="none" w:sz="0" w:space="0" w:color="auto"/>
        <w:bottom w:val="none" w:sz="0" w:space="0" w:color="auto"/>
        <w:right w:val="none" w:sz="0" w:space="0" w:color="auto"/>
      </w:divBdr>
    </w:div>
    <w:div w:id="470513078">
      <w:bodyDiv w:val="1"/>
      <w:marLeft w:val="0"/>
      <w:marRight w:val="0"/>
      <w:marTop w:val="0"/>
      <w:marBottom w:val="0"/>
      <w:divBdr>
        <w:top w:val="none" w:sz="0" w:space="0" w:color="auto"/>
        <w:left w:val="none" w:sz="0" w:space="0" w:color="auto"/>
        <w:bottom w:val="none" w:sz="0" w:space="0" w:color="auto"/>
        <w:right w:val="none" w:sz="0" w:space="0" w:color="auto"/>
      </w:divBdr>
    </w:div>
    <w:div w:id="477654336">
      <w:bodyDiv w:val="1"/>
      <w:marLeft w:val="0"/>
      <w:marRight w:val="0"/>
      <w:marTop w:val="0"/>
      <w:marBottom w:val="0"/>
      <w:divBdr>
        <w:top w:val="none" w:sz="0" w:space="0" w:color="auto"/>
        <w:left w:val="none" w:sz="0" w:space="0" w:color="auto"/>
        <w:bottom w:val="none" w:sz="0" w:space="0" w:color="auto"/>
        <w:right w:val="none" w:sz="0" w:space="0" w:color="auto"/>
      </w:divBdr>
    </w:div>
    <w:div w:id="485781142">
      <w:bodyDiv w:val="1"/>
      <w:marLeft w:val="0"/>
      <w:marRight w:val="0"/>
      <w:marTop w:val="0"/>
      <w:marBottom w:val="0"/>
      <w:divBdr>
        <w:top w:val="none" w:sz="0" w:space="0" w:color="auto"/>
        <w:left w:val="none" w:sz="0" w:space="0" w:color="auto"/>
        <w:bottom w:val="none" w:sz="0" w:space="0" w:color="auto"/>
        <w:right w:val="none" w:sz="0" w:space="0" w:color="auto"/>
      </w:divBdr>
    </w:div>
    <w:div w:id="514540400">
      <w:bodyDiv w:val="1"/>
      <w:marLeft w:val="0"/>
      <w:marRight w:val="0"/>
      <w:marTop w:val="0"/>
      <w:marBottom w:val="0"/>
      <w:divBdr>
        <w:top w:val="none" w:sz="0" w:space="0" w:color="auto"/>
        <w:left w:val="none" w:sz="0" w:space="0" w:color="auto"/>
        <w:bottom w:val="none" w:sz="0" w:space="0" w:color="auto"/>
        <w:right w:val="none" w:sz="0" w:space="0" w:color="auto"/>
      </w:divBdr>
    </w:div>
    <w:div w:id="519780740">
      <w:bodyDiv w:val="1"/>
      <w:marLeft w:val="0"/>
      <w:marRight w:val="0"/>
      <w:marTop w:val="0"/>
      <w:marBottom w:val="0"/>
      <w:divBdr>
        <w:top w:val="none" w:sz="0" w:space="0" w:color="auto"/>
        <w:left w:val="none" w:sz="0" w:space="0" w:color="auto"/>
        <w:bottom w:val="none" w:sz="0" w:space="0" w:color="auto"/>
        <w:right w:val="none" w:sz="0" w:space="0" w:color="auto"/>
      </w:divBdr>
    </w:div>
    <w:div w:id="532884267">
      <w:bodyDiv w:val="1"/>
      <w:marLeft w:val="0"/>
      <w:marRight w:val="0"/>
      <w:marTop w:val="0"/>
      <w:marBottom w:val="0"/>
      <w:divBdr>
        <w:top w:val="none" w:sz="0" w:space="0" w:color="auto"/>
        <w:left w:val="none" w:sz="0" w:space="0" w:color="auto"/>
        <w:bottom w:val="none" w:sz="0" w:space="0" w:color="auto"/>
        <w:right w:val="none" w:sz="0" w:space="0" w:color="auto"/>
      </w:divBdr>
    </w:div>
    <w:div w:id="539056580">
      <w:bodyDiv w:val="1"/>
      <w:marLeft w:val="0"/>
      <w:marRight w:val="0"/>
      <w:marTop w:val="0"/>
      <w:marBottom w:val="0"/>
      <w:divBdr>
        <w:top w:val="none" w:sz="0" w:space="0" w:color="auto"/>
        <w:left w:val="none" w:sz="0" w:space="0" w:color="auto"/>
        <w:bottom w:val="none" w:sz="0" w:space="0" w:color="auto"/>
        <w:right w:val="none" w:sz="0" w:space="0" w:color="auto"/>
      </w:divBdr>
    </w:div>
    <w:div w:id="558320415">
      <w:bodyDiv w:val="1"/>
      <w:marLeft w:val="0"/>
      <w:marRight w:val="0"/>
      <w:marTop w:val="0"/>
      <w:marBottom w:val="0"/>
      <w:divBdr>
        <w:top w:val="none" w:sz="0" w:space="0" w:color="auto"/>
        <w:left w:val="none" w:sz="0" w:space="0" w:color="auto"/>
        <w:bottom w:val="none" w:sz="0" w:space="0" w:color="auto"/>
        <w:right w:val="none" w:sz="0" w:space="0" w:color="auto"/>
      </w:divBdr>
    </w:div>
    <w:div w:id="563419463">
      <w:bodyDiv w:val="1"/>
      <w:marLeft w:val="0"/>
      <w:marRight w:val="0"/>
      <w:marTop w:val="0"/>
      <w:marBottom w:val="0"/>
      <w:divBdr>
        <w:top w:val="none" w:sz="0" w:space="0" w:color="auto"/>
        <w:left w:val="none" w:sz="0" w:space="0" w:color="auto"/>
        <w:bottom w:val="none" w:sz="0" w:space="0" w:color="auto"/>
        <w:right w:val="none" w:sz="0" w:space="0" w:color="auto"/>
      </w:divBdr>
    </w:div>
    <w:div w:id="570892667">
      <w:bodyDiv w:val="1"/>
      <w:marLeft w:val="0"/>
      <w:marRight w:val="0"/>
      <w:marTop w:val="0"/>
      <w:marBottom w:val="0"/>
      <w:divBdr>
        <w:top w:val="none" w:sz="0" w:space="0" w:color="auto"/>
        <w:left w:val="none" w:sz="0" w:space="0" w:color="auto"/>
        <w:bottom w:val="none" w:sz="0" w:space="0" w:color="auto"/>
        <w:right w:val="none" w:sz="0" w:space="0" w:color="auto"/>
      </w:divBdr>
    </w:div>
    <w:div w:id="571813348">
      <w:bodyDiv w:val="1"/>
      <w:marLeft w:val="0"/>
      <w:marRight w:val="0"/>
      <w:marTop w:val="0"/>
      <w:marBottom w:val="0"/>
      <w:divBdr>
        <w:top w:val="none" w:sz="0" w:space="0" w:color="auto"/>
        <w:left w:val="none" w:sz="0" w:space="0" w:color="auto"/>
        <w:bottom w:val="none" w:sz="0" w:space="0" w:color="auto"/>
        <w:right w:val="none" w:sz="0" w:space="0" w:color="auto"/>
      </w:divBdr>
    </w:div>
    <w:div w:id="575287117">
      <w:bodyDiv w:val="1"/>
      <w:marLeft w:val="0"/>
      <w:marRight w:val="0"/>
      <w:marTop w:val="0"/>
      <w:marBottom w:val="0"/>
      <w:divBdr>
        <w:top w:val="none" w:sz="0" w:space="0" w:color="auto"/>
        <w:left w:val="none" w:sz="0" w:space="0" w:color="auto"/>
        <w:bottom w:val="none" w:sz="0" w:space="0" w:color="auto"/>
        <w:right w:val="none" w:sz="0" w:space="0" w:color="auto"/>
      </w:divBdr>
    </w:div>
    <w:div w:id="590968754">
      <w:bodyDiv w:val="1"/>
      <w:marLeft w:val="0"/>
      <w:marRight w:val="0"/>
      <w:marTop w:val="0"/>
      <w:marBottom w:val="0"/>
      <w:divBdr>
        <w:top w:val="none" w:sz="0" w:space="0" w:color="auto"/>
        <w:left w:val="none" w:sz="0" w:space="0" w:color="auto"/>
        <w:bottom w:val="none" w:sz="0" w:space="0" w:color="auto"/>
        <w:right w:val="none" w:sz="0" w:space="0" w:color="auto"/>
      </w:divBdr>
    </w:div>
    <w:div w:id="593904981">
      <w:bodyDiv w:val="1"/>
      <w:marLeft w:val="0"/>
      <w:marRight w:val="0"/>
      <w:marTop w:val="0"/>
      <w:marBottom w:val="0"/>
      <w:divBdr>
        <w:top w:val="none" w:sz="0" w:space="0" w:color="auto"/>
        <w:left w:val="none" w:sz="0" w:space="0" w:color="auto"/>
        <w:bottom w:val="none" w:sz="0" w:space="0" w:color="auto"/>
        <w:right w:val="none" w:sz="0" w:space="0" w:color="auto"/>
      </w:divBdr>
    </w:div>
    <w:div w:id="594825105">
      <w:bodyDiv w:val="1"/>
      <w:marLeft w:val="0"/>
      <w:marRight w:val="0"/>
      <w:marTop w:val="0"/>
      <w:marBottom w:val="0"/>
      <w:divBdr>
        <w:top w:val="none" w:sz="0" w:space="0" w:color="auto"/>
        <w:left w:val="none" w:sz="0" w:space="0" w:color="auto"/>
        <w:bottom w:val="none" w:sz="0" w:space="0" w:color="auto"/>
        <w:right w:val="none" w:sz="0" w:space="0" w:color="auto"/>
      </w:divBdr>
    </w:div>
    <w:div w:id="597250664">
      <w:bodyDiv w:val="1"/>
      <w:marLeft w:val="0"/>
      <w:marRight w:val="0"/>
      <w:marTop w:val="0"/>
      <w:marBottom w:val="0"/>
      <w:divBdr>
        <w:top w:val="none" w:sz="0" w:space="0" w:color="auto"/>
        <w:left w:val="none" w:sz="0" w:space="0" w:color="auto"/>
        <w:bottom w:val="none" w:sz="0" w:space="0" w:color="auto"/>
        <w:right w:val="none" w:sz="0" w:space="0" w:color="auto"/>
      </w:divBdr>
    </w:div>
    <w:div w:id="599071980">
      <w:bodyDiv w:val="1"/>
      <w:marLeft w:val="0"/>
      <w:marRight w:val="0"/>
      <w:marTop w:val="0"/>
      <w:marBottom w:val="0"/>
      <w:divBdr>
        <w:top w:val="none" w:sz="0" w:space="0" w:color="auto"/>
        <w:left w:val="none" w:sz="0" w:space="0" w:color="auto"/>
        <w:bottom w:val="none" w:sz="0" w:space="0" w:color="auto"/>
        <w:right w:val="none" w:sz="0" w:space="0" w:color="auto"/>
      </w:divBdr>
    </w:div>
    <w:div w:id="612902985">
      <w:bodyDiv w:val="1"/>
      <w:marLeft w:val="0"/>
      <w:marRight w:val="0"/>
      <w:marTop w:val="0"/>
      <w:marBottom w:val="0"/>
      <w:divBdr>
        <w:top w:val="none" w:sz="0" w:space="0" w:color="auto"/>
        <w:left w:val="none" w:sz="0" w:space="0" w:color="auto"/>
        <w:bottom w:val="none" w:sz="0" w:space="0" w:color="auto"/>
        <w:right w:val="none" w:sz="0" w:space="0" w:color="auto"/>
      </w:divBdr>
    </w:div>
    <w:div w:id="614213619">
      <w:bodyDiv w:val="1"/>
      <w:marLeft w:val="0"/>
      <w:marRight w:val="0"/>
      <w:marTop w:val="0"/>
      <w:marBottom w:val="0"/>
      <w:divBdr>
        <w:top w:val="none" w:sz="0" w:space="0" w:color="auto"/>
        <w:left w:val="none" w:sz="0" w:space="0" w:color="auto"/>
        <w:bottom w:val="none" w:sz="0" w:space="0" w:color="auto"/>
        <w:right w:val="none" w:sz="0" w:space="0" w:color="auto"/>
      </w:divBdr>
    </w:div>
    <w:div w:id="635912320">
      <w:bodyDiv w:val="1"/>
      <w:marLeft w:val="0"/>
      <w:marRight w:val="0"/>
      <w:marTop w:val="0"/>
      <w:marBottom w:val="0"/>
      <w:divBdr>
        <w:top w:val="none" w:sz="0" w:space="0" w:color="auto"/>
        <w:left w:val="none" w:sz="0" w:space="0" w:color="auto"/>
        <w:bottom w:val="none" w:sz="0" w:space="0" w:color="auto"/>
        <w:right w:val="none" w:sz="0" w:space="0" w:color="auto"/>
      </w:divBdr>
      <w:divsChild>
        <w:div w:id="2084985945">
          <w:marLeft w:val="432"/>
          <w:marRight w:val="0"/>
          <w:marTop w:val="120"/>
          <w:marBottom w:val="0"/>
          <w:divBdr>
            <w:top w:val="none" w:sz="0" w:space="0" w:color="auto"/>
            <w:left w:val="none" w:sz="0" w:space="0" w:color="auto"/>
            <w:bottom w:val="none" w:sz="0" w:space="0" w:color="auto"/>
            <w:right w:val="none" w:sz="0" w:space="0" w:color="auto"/>
          </w:divBdr>
        </w:div>
        <w:div w:id="259946442">
          <w:marLeft w:val="432"/>
          <w:marRight w:val="0"/>
          <w:marTop w:val="120"/>
          <w:marBottom w:val="0"/>
          <w:divBdr>
            <w:top w:val="none" w:sz="0" w:space="0" w:color="auto"/>
            <w:left w:val="none" w:sz="0" w:space="0" w:color="auto"/>
            <w:bottom w:val="none" w:sz="0" w:space="0" w:color="auto"/>
            <w:right w:val="none" w:sz="0" w:space="0" w:color="auto"/>
          </w:divBdr>
        </w:div>
      </w:divsChild>
    </w:div>
    <w:div w:id="645090521">
      <w:bodyDiv w:val="1"/>
      <w:marLeft w:val="0"/>
      <w:marRight w:val="0"/>
      <w:marTop w:val="0"/>
      <w:marBottom w:val="0"/>
      <w:divBdr>
        <w:top w:val="none" w:sz="0" w:space="0" w:color="auto"/>
        <w:left w:val="none" w:sz="0" w:space="0" w:color="auto"/>
        <w:bottom w:val="none" w:sz="0" w:space="0" w:color="auto"/>
        <w:right w:val="none" w:sz="0" w:space="0" w:color="auto"/>
      </w:divBdr>
    </w:div>
    <w:div w:id="654837705">
      <w:bodyDiv w:val="1"/>
      <w:marLeft w:val="0"/>
      <w:marRight w:val="0"/>
      <w:marTop w:val="0"/>
      <w:marBottom w:val="0"/>
      <w:divBdr>
        <w:top w:val="none" w:sz="0" w:space="0" w:color="auto"/>
        <w:left w:val="none" w:sz="0" w:space="0" w:color="auto"/>
        <w:bottom w:val="none" w:sz="0" w:space="0" w:color="auto"/>
        <w:right w:val="none" w:sz="0" w:space="0" w:color="auto"/>
      </w:divBdr>
      <w:divsChild>
        <w:div w:id="157814346">
          <w:marLeft w:val="0"/>
          <w:marRight w:val="0"/>
          <w:marTop w:val="0"/>
          <w:marBottom w:val="0"/>
          <w:divBdr>
            <w:top w:val="none" w:sz="0" w:space="0" w:color="auto"/>
            <w:left w:val="none" w:sz="0" w:space="0" w:color="auto"/>
            <w:bottom w:val="none" w:sz="0" w:space="0" w:color="auto"/>
            <w:right w:val="none" w:sz="0" w:space="0" w:color="auto"/>
          </w:divBdr>
        </w:div>
      </w:divsChild>
    </w:div>
    <w:div w:id="662052872">
      <w:bodyDiv w:val="1"/>
      <w:marLeft w:val="0"/>
      <w:marRight w:val="0"/>
      <w:marTop w:val="0"/>
      <w:marBottom w:val="0"/>
      <w:divBdr>
        <w:top w:val="none" w:sz="0" w:space="0" w:color="auto"/>
        <w:left w:val="none" w:sz="0" w:space="0" w:color="auto"/>
        <w:bottom w:val="none" w:sz="0" w:space="0" w:color="auto"/>
        <w:right w:val="none" w:sz="0" w:space="0" w:color="auto"/>
      </w:divBdr>
    </w:div>
    <w:div w:id="666204982">
      <w:bodyDiv w:val="1"/>
      <w:marLeft w:val="0"/>
      <w:marRight w:val="0"/>
      <w:marTop w:val="0"/>
      <w:marBottom w:val="0"/>
      <w:divBdr>
        <w:top w:val="none" w:sz="0" w:space="0" w:color="auto"/>
        <w:left w:val="none" w:sz="0" w:space="0" w:color="auto"/>
        <w:bottom w:val="none" w:sz="0" w:space="0" w:color="auto"/>
        <w:right w:val="none" w:sz="0" w:space="0" w:color="auto"/>
      </w:divBdr>
    </w:div>
    <w:div w:id="674916595">
      <w:bodyDiv w:val="1"/>
      <w:marLeft w:val="0"/>
      <w:marRight w:val="0"/>
      <w:marTop w:val="0"/>
      <w:marBottom w:val="0"/>
      <w:divBdr>
        <w:top w:val="none" w:sz="0" w:space="0" w:color="auto"/>
        <w:left w:val="none" w:sz="0" w:space="0" w:color="auto"/>
        <w:bottom w:val="none" w:sz="0" w:space="0" w:color="auto"/>
        <w:right w:val="none" w:sz="0" w:space="0" w:color="auto"/>
      </w:divBdr>
    </w:div>
    <w:div w:id="683702007">
      <w:bodyDiv w:val="1"/>
      <w:marLeft w:val="0"/>
      <w:marRight w:val="0"/>
      <w:marTop w:val="0"/>
      <w:marBottom w:val="0"/>
      <w:divBdr>
        <w:top w:val="none" w:sz="0" w:space="0" w:color="auto"/>
        <w:left w:val="none" w:sz="0" w:space="0" w:color="auto"/>
        <w:bottom w:val="none" w:sz="0" w:space="0" w:color="auto"/>
        <w:right w:val="none" w:sz="0" w:space="0" w:color="auto"/>
      </w:divBdr>
    </w:div>
    <w:div w:id="684555141">
      <w:bodyDiv w:val="1"/>
      <w:marLeft w:val="0"/>
      <w:marRight w:val="0"/>
      <w:marTop w:val="0"/>
      <w:marBottom w:val="0"/>
      <w:divBdr>
        <w:top w:val="none" w:sz="0" w:space="0" w:color="auto"/>
        <w:left w:val="none" w:sz="0" w:space="0" w:color="auto"/>
        <w:bottom w:val="none" w:sz="0" w:space="0" w:color="auto"/>
        <w:right w:val="none" w:sz="0" w:space="0" w:color="auto"/>
      </w:divBdr>
    </w:div>
    <w:div w:id="687827289">
      <w:bodyDiv w:val="1"/>
      <w:marLeft w:val="0"/>
      <w:marRight w:val="0"/>
      <w:marTop w:val="0"/>
      <w:marBottom w:val="0"/>
      <w:divBdr>
        <w:top w:val="none" w:sz="0" w:space="0" w:color="auto"/>
        <w:left w:val="none" w:sz="0" w:space="0" w:color="auto"/>
        <w:bottom w:val="none" w:sz="0" w:space="0" w:color="auto"/>
        <w:right w:val="none" w:sz="0" w:space="0" w:color="auto"/>
      </w:divBdr>
    </w:div>
    <w:div w:id="693850339">
      <w:bodyDiv w:val="1"/>
      <w:marLeft w:val="0"/>
      <w:marRight w:val="0"/>
      <w:marTop w:val="0"/>
      <w:marBottom w:val="0"/>
      <w:divBdr>
        <w:top w:val="none" w:sz="0" w:space="0" w:color="auto"/>
        <w:left w:val="none" w:sz="0" w:space="0" w:color="auto"/>
        <w:bottom w:val="none" w:sz="0" w:space="0" w:color="auto"/>
        <w:right w:val="none" w:sz="0" w:space="0" w:color="auto"/>
      </w:divBdr>
    </w:div>
    <w:div w:id="741878914">
      <w:bodyDiv w:val="1"/>
      <w:marLeft w:val="0"/>
      <w:marRight w:val="0"/>
      <w:marTop w:val="0"/>
      <w:marBottom w:val="0"/>
      <w:divBdr>
        <w:top w:val="none" w:sz="0" w:space="0" w:color="auto"/>
        <w:left w:val="none" w:sz="0" w:space="0" w:color="auto"/>
        <w:bottom w:val="none" w:sz="0" w:space="0" w:color="auto"/>
        <w:right w:val="none" w:sz="0" w:space="0" w:color="auto"/>
      </w:divBdr>
    </w:div>
    <w:div w:id="744840627">
      <w:bodyDiv w:val="1"/>
      <w:marLeft w:val="0"/>
      <w:marRight w:val="0"/>
      <w:marTop w:val="0"/>
      <w:marBottom w:val="0"/>
      <w:divBdr>
        <w:top w:val="none" w:sz="0" w:space="0" w:color="auto"/>
        <w:left w:val="none" w:sz="0" w:space="0" w:color="auto"/>
        <w:bottom w:val="none" w:sz="0" w:space="0" w:color="auto"/>
        <w:right w:val="none" w:sz="0" w:space="0" w:color="auto"/>
      </w:divBdr>
    </w:div>
    <w:div w:id="761026182">
      <w:bodyDiv w:val="1"/>
      <w:marLeft w:val="0"/>
      <w:marRight w:val="0"/>
      <w:marTop w:val="0"/>
      <w:marBottom w:val="0"/>
      <w:divBdr>
        <w:top w:val="none" w:sz="0" w:space="0" w:color="auto"/>
        <w:left w:val="none" w:sz="0" w:space="0" w:color="auto"/>
        <w:bottom w:val="none" w:sz="0" w:space="0" w:color="auto"/>
        <w:right w:val="none" w:sz="0" w:space="0" w:color="auto"/>
      </w:divBdr>
    </w:div>
    <w:div w:id="767847191">
      <w:bodyDiv w:val="1"/>
      <w:marLeft w:val="0"/>
      <w:marRight w:val="0"/>
      <w:marTop w:val="0"/>
      <w:marBottom w:val="0"/>
      <w:divBdr>
        <w:top w:val="none" w:sz="0" w:space="0" w:color="auto"/>
        <w:left w:val="none" w:sz="0" w:space="0" w:color="auto"/>
        <w:bottom w:val="none" w:sz="0" w:space="0" w:color="auto"/>
        <w:right w:val="none" w:sz="0" w:space="0" w:color="auto"/>
      </w:divBdr>
    </w:div>
    <w:div w:id="772242098">
      <w:bodyDiv w:val="1"/>
      <w:marLeft w:val="0"/>
      <w:marRight w:val="0"/>
      <w:marTop w:val="0"/>
      <w:marBottom w:val="0"/>
      <w:divBdr>
        <w:top w:val="none" w:sz="0" w:space="0" w:color="auto"/>
        <w:left w:val="none" w:sz="0" w:space="0" w:color="auto"/>
        <w:bottom w:val="none" w:sz="0" w:space="0" w:color="auto"/>
        <w:right w:val="none" w:sz="0" w:space="0" w:color="auto"/>
      </w:divBdr>
    </w:div>
    <w:div w:id="774324247">
      <w:bodyDiv w:val="1"/>
      <w:marLeft w:val="0"/>
      <w:marRight w:val="0"/>
      <w:marTop w:val="0"/>
      <w:marBottom w:val="0"/>
      <w:divBdr>
        <w:top w:val="none" w:sz="0" w:space="0" w:color="auto"/>
        <w:left w:val="none" w:sz="0" w:space="0" w:color="auto"/>
        <w:bottom w:val="none" w:sz="0" w:space="0" w:color="auto"/>
        <w:right w:val="none" w:sz="0" w:space="0" w:color="auto"/>
      </w:divBdr>
    </w:div>
    <w:div w:id="777600021">
      <w:bodyDiv w:val="1"/>
      <w:marLeft w:val="0"/>
      <w:marRight w:val="0"/>
      <w:marTop w:val="0"/>
      <w:marBottom w:val="0"/>
      <w:divBdr>
        <w:top w:val="none" w:sz="0" w:space="0" w:color="auto"/>
        <w:left w:val="none" w:sz="0" w:space="0" w:color="auto"/>
        <w:bottom w:val="none" w:sz="0" w:space="0" w:color="auto"/>
        <w:right w:val="none" w:sz="0" w:space="0" w:color="auto"/>
      </w:divBdr>
    </w:div>
    <w:div w:id="780420708">
      <w:bodyDiv w:val="1"/>
      <w:marLeft w:val="0"/>
      <w:marRight w:val="0"/>
      <w:marTop w:val="0"/>
      <w:marBottom w:val="0"/>
      <w:divBdr>
        <w:top w:val="none" w:sz="0" w:space="0" w:color="auto"/>
        <w:left w:val="none" w:sz="0" w:space="0" w:color="auto"/>
        <w:bottom w:val="none" w:sz="0" w:space="0" w:color="auto"/>
        <w:right w:val="none" w:sz="0" w:space="0" w:color="auto"/>
      </w:divBdr>
    </w:div>
    <w:div w:id="780493960">
      <w:bodyDiv w:val="1"/>
      <w:marLeft w:val="0"/>
      <w:marRight w:val="0"/>
      <w:marTop w:val="0"/>
      <w:marBottom w:val="0"/>
      <w:divBdr>
        <w:top w:val="none" w:sz="0" w:space="0" w:color="auto"/>
        <w:left w:val="none" w:sz="0" w:space="0" w:color="auto"/>
        <w:bottom w:val="none" w:sz="0" w:space="0" w:color="auto"/>
        <w:right w:val="none" w:sz="0" w:space="0" w:color="auto"/>
      </w:divBdr>
    </w:div>
    <w:div w:id="787355720">
      <w:bodyDiv w:val="1"/>
      <w:marLeft w:val="0"/>
      <w:marRight w:val="0"/>
      <w:marTop w:val="0"/>
      <w:marBottom w:val="0"/>
      <w:divBdr>
        <w:top w:val="none" w:sz="0" w:space="0" w:color="auto"/>
        <w:left w:val="none" w:sz="0" w:space="0" w:color="auto"/>
        <w:bottom w:val="none" w:sz="0" w:space="0" w:color="auto"/>
        <w:right w:val="none" w:sz="0" w:space="0" w:color="auto"/>
      </w:divBdr>
    </w:div>
    <w:div w:id="788203054">
      <w:bodyDiv w:val="1"/>
      <w:marLeft w:val="0"/>
      <w:marRight w:val="0"/>
      <w:marTop w:val="0"/>
      <w:marBottom w:val="0"/>
      <w:divBdr>
        <w:top w:val="none" w:sz="0" w:space="0" w:color="auto"/>
        <w:left w:val="none" w:sz="0" w:space="0" w:color="auto"/>
        <w:bottom w:val="none" w:sz="0" w:space="0" w:color="auto"/>
        <w:right w:val="none" w:sz="0" w:space="0" w:color="auto"/>
      </w:divBdr>
    </w:div>
    <w:div w:id="797600370">
      <w:bodyDiv w:val="1"/>
      <w:marLeft w:val="0"/>
      <w:marRight w:val="0"/>
      <w:marTop w:val="0"/>
      <w:marBottom w:val="0"/>
      <w:divBdr>
        <w:top w:val="none" w:sz="0" w:space="0" w:color="auto"/>
        <w:left w:val="none" w:sz="0" w:space="0" w:color="auto"/>
        <w:bottom w:val="none" w:sz="0" w:space="0" w:color="auto"/>
        <w:right w:val="none" w:sz="0" w:space="0" w:color="auto"/>
      </w:divBdr>
    </w:div>
    <w:div w:id="802697927">
      <w:bodyDiv w:val="1"/>
      <w:marLeft w:val="0"/>
      <w:marRight w:val="0"/>
      <w:marTop w:val="0"/>
      <w:marBottom w:val="0"/>
      <w:divBdr>
        <w:top w:val="none" w:sz="0" w:space="0" w:color="auto"/>
        <w:left w:val="none" w:sz="0" w:space="0" w:color="auto"/>
        <w:bottom w:val="none" w:sz="0" w:space="0" w:color="auto"/>
        <w:right w:val="none" w:sz="0" w:space="0" w:color="auto"/>
      </w:divBdr>
    </w:div>
    <w:div w:id="812522033">
      <w:bodyDiv w:val="1"/>
      <w:marLeft w:val="0"/>
      <w:marRight w:val="0"/>
      <w:marTop w:val="0"/>
      <w:marBottom w:val="0"/>
      <w:divBdr>
        <w:top w:val="none" w:sz="0" w:space="0" w:color="auto"/>
        <w:left w:val="none" w:sz="0" w:space="0" w:color="auto"/>
        <w:bottom w:val="none" w:sz="0" w:space="0" w:color="auto"/>
        <w:right w:val="none" w:sz="0" w:space="0" w:color="auto"/>
      </w:divBdr>
    </w:div>
    <w:div w:id="818889610">
      <w:bodyDiv w:val="1"/>
      <w:marLeft w:val="0"/>
      <w:marRight w:val="0"/>
      <w:marTop w:val="0"/>
      <w:marBottom w:val="0"/>
      <w:divBdr>
        <w:top w:val="none" w:sz="0" w:space="0" w:color="auto"/>
        <w:left w:val="none" w:sz="0" w:space="0" w:color="auto"/>
        <w:bottom w:val="none" w:sz="0" w:space="0" w:color="auto"/>
        <w:right w:val="none" w:sz="0" w:space="0" w:color="auto"/>
      </w:divBdr>
    </w:div>
    <w:div w:id="826633282">
      <w:bodyDiv w:val="1"/>
      <w:marLeft w:val="0"/>
      <w:marRight w:val="0"/>
      <w:marTop w:val="0"/>
      <w:marBottom w:val="0"/>
      <w:divBdr>
        <w:top w:val="none" w:sz="0" w:space="0" w:color="auto"/>
        <w:left w:val="none" w:sz="0" w:space="0" w:color="auto"/>
        <w:bottom w:val="none" w:sz="0" w:space="0" w:color="auto"/>
        <w:right w:val="none" w:sz="0" w:space="0" w:color="auto"/>
      </w:divBdr>
    </w:div>
    <w:div w:id="828711394">
      <w:bodyDiv w:val="1"/>
      <w:marLeft w:val="0"/>
      <w:marRight w:val="0"/>
      <w:marTop w:val="0"/>
      <w:marBottom w:val="0"/>
      <w:divBdr>
        <w:top w:val="none" w:sz="0" w:space="0" w:color="auto"/>
        <w:left w:val="none" w:sz="0" w:space="0" w:color="auto"/>
        <w:bottom w:val="none" w:sz="0" w:space="0" w:color="auto"/>
        <w:right w:val="none" w:sz="0" w:space="0" w:color="auto"/>
      </w:divBdr>
    </w:div>
    <w:div w:id="829832585">
      <w:bodyDiv w:val="1"/>
      <w:marLeft w:val="0"/>
      <w:marRight w:val="0"/>
      <w:marTop w:val="0"/>
      <w:marBottom w:val="0"/>
      <w:divBdr>
        <w:top w:val="none" w:sz="0" w:space="0" w:color="auto"/>
        <w:left w:val="none" w:sz="0" w:space="0" w:color="auto"/>
        <w:bottom w:val="none" w:sz="0" w:space="0" w:color="auto"/>
        <w:right w:val="none" w:sz="0" w:space="0" w:color="auto"/>
      </w:divBdr>
      <w:divsChild>
        <w:div w:id="909777487">
          <w:marLeft w:val="0"/>
          <w:marRight w:val="0"/>
          <w:marTop w:val="0"/>
          <w:marBottom w:val="0"/>
          <w:divBdr>
            <w:top w:val="none" w:sz="0" w:space="0" w:color="auto"/>
            <w:left w:val="none" w:sz="0" w:space="0" w:color="auto"/>
            <w:bottom w:val="none" w:sz="0" w:space="0" w:color="auto"/>
            <w:right w:val="none" w:sz="0" w:space="0" w:color="auto"/>
          </w:divBdr>
          <w:divsChild>
            <w:div w:id="2111386659">
              <w:marLeft w:val="0"/>
              <w:marRight w:val="0"/>
              <w:marTop w:val="0"/>
              <w:marBottom w:val="0"/>
              <w:divBdr>
                <w:top w:val="none" w:sz="0" w:space="0" w:color="auto"/>
                <w:left w:val="none" w:sz="0" w:space="0" w:color="auto"/>
                <w:bottom w:val="none" w:sz="0" w:space="0" w:color="auto"/>
                <w:right w:val="none" w:sz="0" w:space="0" w:color="auto"/>
              </w:divBdr>
            </w:div>
          </w:divsChild>
        </w:div>
        <w:div w:id="1956984737">
          <w:marLeft w:val="0"/>
          <w:marRight w:val="0"/>
          <w:marTop w:val="0"/>
          <w:marBottom w:val="0"/>
          <w:divBdr>
            <w:top w:val="none" w:sz="0" w:space="0" w:color="auto"/>
            <w:left w:val="none" w:sz="0" w:space="0" w:color="auto"/>
            <w:bottom w:val="none" w:sz="0" w:space="0" w:color="auto"/>
            <w:right w:val="none" w:sz="0" w:space="0" w:color="auto"/>
          </w:divBdr>
          <w:divsChild>
            <w:div w:id="136258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645659">
      <w:bodyDiv w:val="1"/>
      <w:marLeft w:val="0"/>
      <w:marRight w:val="0"/>
      <w:marTop w:val="0"/>
      <w:marBottom w:val="0"/>
      <w:divBdr>
        <w:top w:val="none" w:sz="0" w:space="0" w:color="auto"/>
        <w:left w:val="none" w:sz="0" w:space="0" w:color="auto"/>
        <w:bottom w:val="none" w:sz="0" w:space="0" w:color="auto"/>
        <w:right w:val="none" w:sz="0" w:space="0" w:color="auto"/>
      </w:divBdr>
    </w:div>
    <w:div w:id="839975976">
      <w:bodyDiv w:val="1"/>
      <w:marLeft w:val="0"/>
      <w:marRight w:val="0"/>
      <w:marTop w:val="0"/>
      <w:marBottom w:val="0"/>
      <w:divBdr>
        <w:top w:val="none" w:sz="0" w:space="0" w:color="auto"/>
        <w:left w:val="none" w:sz="0" w:space="0" w:color="auto"/>
        <w:bottom w:val="none" w:sz="0" w:space="0" w:color="auto"/>
        <w:right w:val="none" w:sz="0" w:space="0" w:color="auto"/>
      </w:divBdr>
    </w:div>
    <w:div w:id="845285036">
      <w:bodyDiv w:val="1"/>
      <w:marLeft w:val="0"/>
      <w:marRight w:val="0"/>
      <w:marTop w:val="0"/>
      <w:marBottom w:val="0"/>
      <w:divBdr>
        <w:top w:val="none" w:sz="0" w:space="0" w:color="auto"/>
        <w:left w:val="none" w:sz="0" w:space="0" w:color="auto"/>
        <w:bottom w:val="none" w:sz="0" w:space="0" w:color="auto"/>
        <w:right w:val="none" w:sz="0" w:space="0" w:color="auto"/>
      </w:divBdr>
    </w:div>
    <w:div w:id="849218562">
      <w:bodyDiv w:val="1"/>
      <w:marLeft w:val="0"/>
      <w:marRight w:val="0"/>
      <w:marTop w:val="0"/>
      <w:marBottom w:val="0"/>
      <w:divBdr>
        <w:top w:val="none" w:sz="0" w:space="0" w:color="auto"/>
        <w:left w:val="none" w:sz="0" w:space="0" w:color="auto"/>
        <w:bottom w:val="none" w:sz="0" w:space="0" w:color="auto"/>
        <w:right w:val="none" w:sz="0" w:space="0" w:color="auto"/>
      </w:divBdr>
    </w:div>
    <w:div w:id="856426389">
      <w:bodyDiv w:val="1"/>
      <w:marLeft w:val="0"/>
      <w:marRight w:val="0"/>
      <w:marTop w:val="0"/>
      <w:marBottom w:val="0"/>
      <w:divBdr>
        <w:top w:val="none" w:sz="0" w:space="0" w:color="auto"/>
        <w:left w:val="none" w:sz="0" w:space="0" w:color="auto"/>
        <w:bottom w:val="none" w:sz="0" w:space="0" w:color="auto"/>
        <w:right w:val="none" w:sz="0" w:space="0" w:color="auto"/>
      </w:divBdr>
    </w:div>
    <w:div w:id="863204970">
      <w:bodyDiv w:val="1"/>
      <w:marLeft w:val="0"/>
      <w:marRight w:val="0"/>
      <w:marTop w:val="0"/>
      <w:marBottom w:val="0"/>
      <w:divBdr>
        <w:top w:val="none" w:sz="0" w:space="0" w:color="auto"/>
        <w:left w:val="none" w:sz="0" w:space="0" w:color="auto"/>
        <w:bottom w:val="none" w:sz="0" w:space="0" w:color="auto"/>
        <w:right w:val="none" w:sz="0" w:space="0" w:color="auto"/>
      </w:divBdr>
    </w:div>
    <w:div w:id="873730529">
      <w:bodyDiv w:val="1"/>
      <w:marLeft w:val="0"/>
      <w:marRight w:val="0"/>
      <w:marTop w:val="0"/>
      <w:marBottom w:val="0"/>
      <w:divBdr>
        <w:top w:val="none" w:sz="0" w:space="0" w:color="auto"/>
        <w:left w:val="none" w:sz="0" w:space="0" w:color="auto"/>
        <w:bottom w:val="none" w:sz="0" w:space="0" w:color="auto"/>
        <w:right w:val="none" w:sz="0" w:space="0" w:color="auto"/>
      </w:divBdr>
    </w:div>
    <w:div w:id="888997413">
      <w:bodyDiv w:val="1"/>
      <w:marLeft w:val="0"/>
      <w:marRight w:val="0"/>
      <w:marTop w:val="0"/>
      <w:marBottom w:val="0"/>
      <w:divBdr>
        <w:top w:val="none" w:sz="0" w:space="0" w:color="auto"/>
        <w:left w:val="none" w:sz="0" w:space="0" w:color="auto"/>
        <w:bottom w:val="none" w:sz="0" w:space="0" w:color="auto"/>
        <w:right w:val="none" w:sz="0" w:space="0" w:color="auto"/>
      </w:divBdr>
    </w:div>
    <w:div w:id="891574677">
      <w:bodyDiv w:val="1"/>
      <w:marLeft w:val="0"/>
      <w:marRight w:val="0"/>
      <w:marTop w:val="0"/>
      <w:marBottom w:val="0"/>
      <w:divBdr>
        <w:top w:val="none" w:sz="0" w:space="0" w:color="auto"/>
        <w:left w:val="none" w:sz="0" w:space="0" w:color="auto"/>
        <w:bottom w:val="none" w:sz="0" w:space="0" w:color="auto"/>
        <w:right w:val="none" w:sz="0" w:space="0" w:color="auto"/>
      </w:divBdr>
    </w:div>
    <w:div w:id="891695138">
      <w:bodyDiv w:val="1"/>
      <w:marLeft w:val="0"/>
      <w:marRight w:val="0"/>
      <w:marTop w:val="0"/>
      <w:marBottom w:val="0"/>
      <w:divBdr>
        <w:top w:val="none" w:sz="0" w:space="0" w:color="auto"/>
        <w:left w:val="none" w:sz="0" w:space="0" w:color="auto"/>
        <w:bottom w:val="none" w:sz="0" w:space="0" w:color="auto"/>
        <w:right w:val="none" w:sz="0" w:space="0" w:color="auto"/>
      </w:divBdr>
    </w:div>
    <w:div w:id="904878249">
      <w:bodyDiv w:val="1"/>
      <w:marLeft w:val="0"/>
      <w:marRight w:val="0"/>
      <w:marTop w:val="0"/>
      <w:marBottom w:val="0"/>
      <w:divBdr>
        <w:top w:val="none" w:sz="0" w:space="0" w:color="auto"/>
        <w:left w:val="none" w:sz="0" w:space="0" w:color="auto"/>
        <w:bottom w:val="none" w:sz="0" w:space="0" w:color="auto"/>
        <w:right w:val="none" w:sz="0" w:space="0" w:color="auto"/>
      </w:divBdr>
    </w:div>
    <w:div w:id="907574870">
      <w:bodyDiv w:val="1"/>
      <w:marLeft w:val="0"/>
      <w:marRight w:val="0"/>
      <w:marTop w:val="0"/>
      <w:marBottom w:val="0"/>
      <w:divBdr>
        <w:top w:val="none" w:sz="0" w:space="0" w:color="auto"/>
        <w:left w:val="none" w:sz="0" w:space="0" w:color="auto"/>
        <w:bottom w:val="none" w:sz="0" w:space="0" w:color="auto"/>
        <w:right w:val="none" w:sz="0" w:space="0" w:color="auto"/>
      </w:divBdr>
    </w:div>
    <w:div w:id="920410412">
      <w:bodyDiv w:val="1"/>
      <w:marLeft w:val="0"/>
      <w:marRight w:val="0"/>
      <w:marTop w:val="0"/>
      <w:marBottom w:val="0"/>
      <w:divBdr>
        <w:top w:val="none" w:sz="0" w:space="0" w:color="auto"/>
        <w:left w:val="none" w:sz="0" w:space="0" w:color="auto"/>
        <w:bottom w:val="none" w:sz="0" w:space="0" w:color="auto"/>
        <w:right w:val="none" w:sz="0" w:space="0" w:color="auto"/>
      </w:divBdr>
    </w:div>
    <w:div w:id="939483225">
      <w:bodyDiv w:val="1"/>
      <w:marLeft w:val="0"/>
      <w:marRight w:val="0"/>
      <w:marTop w:val="0"/>
      <w:marBottom w:val="0"/>
      <w:divBdr>
        <w:top w:val="none" w:sz="0" w:space="0" w:color="auto"/>
        <w:left w:val="none" w:sz="0" w:space="0" w:color="auto"/>
        <w:bottom w:val="none" w:sz="0" w:space="0" w:color="auto"/>
        <w:right w:val="none" w:sz="0" w:space="0" w:color="auto"/>
      </w:divBdr>
    </w:div>
    <w:div w:id="942422344">
      <w:bodyDiv w:val="1"/>
      <w:marLeft w:val="0"/>
      <w:marRight w:val="0"/>
      <w:marTop w:val="0"/>
      <w:marBottom w:val="0"/>
      <w:divBdr>
        <w:top w:val="none" w:sz="0" w:space="0" w:color="auto"/>
        <w:left w:val="none" w:sz="0" w:space="0" w:color="auto"/>
        <w:bottom w:val="none" w:sz="0" w:space="0" w:color="auto"/>
        <w:right w:val="none" w:sz="0" w:space="0" w:color="auto"/>
      </w:divBdr>
    </w:div>
    <w:div w:id="955718401">
      <w:bodyDiv w:val="1"/>
      <w:marLeft w:val="0"/>
      <w:marRight w:val="0"/>
      <w:marTop w:val="0"/>
      <w:marBottom w:val="0"/>
      <w:divBdr>
        <w:top w:val="none" w:sz="0" w:space="0" w:color="auto"/>
        <w:left w:val="none" w:sz="0" w:space="0" w:color="auto"/>
        <w:bottom w:val="none" w:sz="0" w:space="0" w:color="auto"/>
        <w:right w:val="none" w:sz="0" w:space="0" w:color="auto"/>
      </w:divBdr>
    </w:div>
    <w:div w:id="966474771">
      <w:bodyDiv w:val="1"/>
      <w:marLeft w:val="0"/>
      <w:marRight w:val="0"/>
      <w:marTop w:val="0"/>
      <w:marBottom w:val="0"/>
      <w:divBdr>
        <w:top w:val="none" w:sz="0" w:space="0" w:color="auto"/>
        <w:left w:val="none" w:sz="0" w:space="0" w:color="auto"/>
        <w:bottom w:val="none" w:sz="0" w:space="0" w:color="auto"/>
        <w:right w:val="none" w:sz="0" w:space="0" w:color="auto"/>
      </w:divBdr>
    </w:div>
    <w:div w:id="971788830">
      <w:bodyDiv w:val="1"/>
      <w:marLeft w:val="0"/>
      <w:marRight w:val="0"/>
      <w:marTop w:val="0"/>
      <w:marBottom w:val="0"/>
      <w:divBdr>
        <w:top w:val="none" w:sz="0" w:space="0" w:color="auto"/>
        <w:left w:val="none" w:sz="0" w:space="0" w:color="auto"/>
        <w:bottom w:val="none" w:sz="0" w:space="0" w:color="auto"/>
        <w:right w:val="none" w:sz="0" w:space="0" w:color="auto"/>
      </w:divBdr>
    </w:div>
    <w:div w:id="979043027">
      <w:bodyDiv w:val="1"/>
      <w:marLeft w:val="0"/>
      <w:marRight w:val="0"/>
      <w:marTop w:val="0"/>
      <w:marBottom w:val="0"/>
      <w:divBdr>
        <w:top w:val="none" w:sz="0" w:space="0" w:color="auto"/>
        <w:left w:val="none" w:sz="0" w:space="0" w:color="auto"/>
        <w:bottom w:val="none" w:sz="0" w:space="0" w:color="auto"/>
        <w:right w:val="none" w:sz="0" w:space="0" w:color="auto"/>
      </w:divBdr>
    </w:div>
    <w:div w:id="1000886793">
      <w:bodyDiv w:val="1"/>
      <w:marLeft w:val="0"/>
      <w:marRight w:val="0"/>
      <w:marTop w:val="0"/>
      <w:marBottom w:val="0"/>
      <w:divBdr>
        <w:top w:val="none" w:sz="0" w:space="0" w:color="auto"/>
        <w:left w:val="none" w:sz="0" w:space="0" w:color="auto"/>
        <w:bottom w:val="none" w:sz="0" w:space="0" w:color="auto"/>
        <w:right w:val="none" w:sz="0" w:space="0" w:color="auto"/>
      </w:divBdr>
    </w:div>
    <w:div w:id="1013919166">
      <w:bodyDiv w:val="1"/>
      <w:marLeft w:val="0"/>
      <w:marRight w:val="0"/>
      <w:marTop w:val="0"/>
      <w:marBottom w:val="0"/>
      <w:divBdr>
        <w:top w:val="none" w:sz="0" w:space="0" w:color="auto"/>
        <w:left w:val="none" w:sz="0" w:space="0" w:color="auto"/>
        <w:bottom w:val="none" w:sz="0" w:space="0" w:color="auto"/>
        <w:right w:val="none" w:sz="0" w:space="0" w:color="auto"/>
      </w:divBdr>
    </w:div>
    <w:div w:id="1032538493">
      <w:bodyDiv w:val="1"/>
      <w:marLeft w:val="0"/>
      <w:marRight w:val="0"/>
      <w:marTop w:val="0"/>
      <w:marBottom w:val="0"/>
      <w:divBdr>
        <w:top w:val="none" w:sz="0" w:space="0" w:color="auto"/>
        <w:left w:val="none" w:sz="0" w:space="0" w:color="auto"/>
        <w:bottom w:val="none" w:sz="0" w:space="0" w:color="auto"/>
        <w:right w:val="none" w:sz="0" w:space="0" w:color="auto"/>
      </w:divBdr>
    </w:div>
    <w:div w:id="1033382875">
      <w:bodyDiv w:val="1"/>
      <w:marLeft w:val="0"/>
      <w:marRight w:val="0"/>
      <w:marTop w:val="0"/>
      <w:marBottom w:val="0"/>
      <w:divBdr>
        <w:top w:val="none" w:sz="0" w:space="0" w:color="auto"/>
        <w:left w:val="none" w:sz="0" w:space="0" w:color="auto"/>
        <w:bottom w:val="none" w:sz="0" w:space="0" w:color="auto"/>
        <w:right w:val="none" w:sz="0" w:space="0" w:color="auto"/>
      </w:divBdr>
    </w:div>
    <w:div w:id="1035621452">
      <w:bodyDiv w:val="1"/>
      <w:marLeft w:val="0"/>
      <w:marRight w:val="0"/>
      <w:marTop w:val="0"/>
      <w:marBottom w:val="0"/>
      <w:divBdr>
        <w:top w:val="none" w:sz="0" w:space="0" w:color="auto"/>
        <w:left w:val="none" w:sz="0" w:space="0" w:color="auto"/>
        <w:bottom w:val="none" w:sz="0" w:space="0" w:color="auto"/>
        <w:right w:val="none" w:sz="0" w:space="0" w:color="auto"/>
      </w:divBdr>
    </w:div>
    <w:div w:id="1046101548">
      <w:bodyDiv w:val="1"/>
      <w:marLeft w:val="0"/>
      <w:marRight w:val="0"/>
      <w:marTop w:val="0"/>
      <w:marBottom w:val="0"/>
      <w:divBdr>
        <w:top w:val="none" w:sz="0" w:space="0" w:color="auto"/>
        <w:left w:val="none" w:sz="0" w:space="0" w:color="auto"/>
        <w:bottom w:val="none" w:sz="0" w:space="0" w:color="auto"/>
        <w:right w:val="none" w:sz="0" w:space="0" w:color="auto"/>
      </w:divBdr>
    </w:div>
    <w:div w:id="1066418509">
      <w:bodyDiv w:val="1"/>
      <w:marLeft w:val="0"/>
      <w:marRight w:val="0"/>
      <w:marTop w:val="0"/>
      <w:marBottom w:val="0"/>
      <w:divBdr>
        <w:top w:val="none" w:sz="0" w:space="0" w:color="auto"/>
        <w:left w:val="none" w:sz="0" w:space="0" w:color="auto"/>
        <w:bottom w:val="none" w:sz="0" w:space="0" w:color="auto"/>
        <w:right w:val="none" w:sz="0" w:space="0" w:color="auto"/>
      </w:divBdr>
    </w:div>
    <w:div w:id="1075394189">
      <w:bodyDiv w:val="1"/>
      <w:marLeft w:val="0"/>
      <w:marRight w:val="0"/>
      <w:marTop w:val="0"/>
      <w:marBottom w:val="0"/>
      <w:divBdr>
        <w:top w:val="none" w:sz="0" w:space="0" w:color="auto"/>
        <w:left w:val="none" w:sz="0" w:space="0" w:color="auto"/>
        <w:bottom w:val="none" w:sz="0" w:space="0" w:color="auto"/>
        <w:right w:val="none" w:sz="0" w:space="0" w:color="auto"/>
      </w:divBdr>
    </w:div>
    <w:div w:id="1098335533">
      <w:bodyDiv w:val="1"/>
      <w:marLeft w:val="0"/>
      <w:marRight w:val="0"/>
      <w:marTop w:val="0"/>
      <w:marBottom w:val="0"/>
      <w:divBdr>
        <w:top w:val="none" w:sz="0" w:space="0" w:color="auto"/>
        <w:left w:val="none" w:sz="0" w:space="0" w:color="auto"/>
        <w:bottom w:val="none" w:sz="0" w:space="0" w:color="auto"/>
        <w:right w:val="none" w:sz="0" w:space="0" w:color="auto"/>
      </w:divBdr>
    </w:div>
    <w:div w:id="1100491669">
      <w:bodyDiv w:val="1"/>
      <w:marLeft w:val="0"/>
      <w:marRight w:val="0"/>
      <w:marTop w:val="0"/>
      <w:marBottom w:val="0"/>
      <w:divBdr>
        <w:top w:val="none" w:sz="0" w:space="0" w:color="auto"/>
        <w:left w:val="none" w:sz="0" w:space="0" w:color="auto"/>
        <w:bottom w:val="none" w:sz="0" w:space="0" w:color="auto"/>
        <w:right w:val="none" w:sz="0" w:space="0" w:color="auto"/>
      </w:divBdr>
    </w:div>
    <w:div w:id="1125587759">
      <w:bodyDiv w:val="1"/>
      <w:marLeft w:val="0"/>
      <w:marRight w:val="0"/>
      <w:marTop w:val="0"/>
      <w:marBottom w:val="0"/>
      <w:divBdr>
        <w:top w:val="none" w:sz="0" w:space="0" w:color="auto"/>
        <w:left w:val="none" w:sz="0" w:space="0" w:color="auto"/>
        <w:bottom w:val="none" w:sz="0" w:space="0" w:color="auto"/>
        <w:right w:val="none" w:sz="0" w:space="0" w:color="auto"/>
      </w:divBdr>
    </w:div>
    <w:div w:id="1131243332">
      <w:bodyDiv w:val="1"/>
      <w:marLeft w:val="0"/>
      <w:marRight w:val="0"/>
      <w:marTop w:val="0"/>
      <w:marBottom w:val="0"/>
      <w:divBdr>
        <w:top w:val="none" w:sz="0" w:space="0" w:color="auto"/>
        <w:left w:val="none" w:sz="0" w:space="0" w:color="auto"/>
        <w:bottom w:val="none" w:sz="0" w:space="0" w:color="auto"/>
        <w:right w:val="none" w:sz="0" w:space="0" w:color="auto"/>
      </w:divBdr>
    </w:div>
    <w:div w:id="1136870650">
      <w:bodyDiv w:val="1"/>
      <w:marLeft w:val="0"/>
      <w:marRight w:val="0"/>
      <w:marTop w:val="0"/>
      <w:marBottom w:val="0"/>
      <w:divBdr>
        <w:top w:val="none" w:sz="0" w:space="0" w:color="auto"/>
        <w:left w:val="none" w:sz="0" w:space="0" w:color="auto"/>
        <w:bottom w:val="none" w:sz="0" w:space="0" w:color="auto"/>
        <w:right w:val="none" w:sz="0" w:space="0" w:color="auto"/>
      </w:divBdr>
    </w:div>
    <w:div w:id="1142310753">
      <w:bodyDiv w:val="1"/>
      <w:marLeft w:val="0"/>
      <w:marRight w:val="0"/>
      <w:marTop w:val="0"/>
      <w:marBottom w:val="0"/>
      <w:divBdr>
        <w:top w:val="none" w:sz="0" w:space="0" w:color="auto"/>
        <w:left w:val="none" w:sz="0" w:space="0" w:color="auto"/>
        <w:bottom w:val="none" w:sz="0" w:space="0" w:color="auto"/>
        <w:right w:val="none" w:sz="0" w:space="0" w:color="auto"/>
      </w:divBdr>
    </w:div>
    <w:div w:id="1143694666">
      <w:bodyDiv w:val="1"/>
      <w:marLeft w:val="0"/>
      <w:marRight w:val="0"/>
      <w:marTop w:val="0"/>
      <w:marBottom w:val="0"/>
      <w:divBdr>
        <w:top w:val="none" w:sz="0" w:space="0" w:color="auto"/>
        <w:left w:val="none" w:sz="0" w:space="0" w:color="auto"/>
        <w:bottom w:val="none" w:sz="0" w:space="0" w:color="auto"/>
        <w:right w:val="none" w:sz="0" w:space="0" w:color="auto"/>
      </w:divBdr>
    </w:div>
    <w:div w:id="1149513065">
      <w:bodyDiv w:val="1"/>
      <w:marLeft w:val="0"/>
      <w:marRight w:val="0"/>
      <w:marTop w:val="0"/>
      <w:marBottom w:val="0"/>
      <w:divBdr>
        <w:top w:val="none" w:sz="0" w:space="0" w:color="auto"/>
        <w:left w:val="none" w:sz="0" w:space="0" w:color="auto"/>
        <w:bottom w:val="none" w:sz="0" w:space="0" w:color="auto"/>
        <w:right w:val="none" w:sz="0" w:space="0" w:color="auto"/>
      </w:divBdr>
    </w:div>
    <w:div w:id="1151218959">
      <w:bodyDiv w:val="1"/>
      <w:marLeft w:val="0"/>
      <w:marRight w:val="0"/>
      <w:marTop w:val="0"/>
      <w:marBottom w:val="0"/>
      <w:divBdr>
        <w:top w:val="none" w:sz="0" w:space="0" w:color="auto"/>
        <w:left w:val="none" w:sz="0" w:space="0" w:color="auto"/>
        <w:bottom w:val="none" w:sz="0" w:space="0" w:color="auto"/>
        <w:right w:val="none" w:sz="0" w:space="0" w:color="auto"/>
      </w:divBdr>
    </w:div>
    <w:div w:id="1164080258">
      <w:bodyDiv w:val="1"/>
      <w:marLeft w:val="0"/>
      <w:marRight w:val="0"/>
      <w:marTop w:val="0"/>
      <w:marBottom w:val="0"/>
      <w:divBdr>
        <w:top w:val="none" w:sz="0" w:space="0" w:color="auto"/>
        <w:left w:val="none" w:sz="0" w:space="0" w:color="auto"/>
        <w:bottom w:val="none" w:sz="0" w:space="0" w:color="auto"/>
        <w:right w:val="none" w:sz="0" w:space="0" w:color="auto"/>
      </w:divBdr>
    </w:div>
    <w:div w:id="1164706517">
      <w:bodyDiv w:val="1"/>
      <w:marLeft w:val="0"/>
      <w:marRight w:val="0"/>
      <w:marTop w:val="0"/>
      <w:marBottom w:val="0"/>
      <w:divBdr>
        <w:top w:val="none" w:sz="0" w:space="0" w:color="auto"/>
        <w:left w:val="none" w:sz="0" w:space="0" w:color="auto"/>
        <w:bottom w:val="none" w:sz="0" w:space="0" w:color="auto"/>
        <w:right w:val="none" w:sz="0" w:space="0" w:color="auto"/>
      </w:divBdr>
    </w:div>
    <w:div w:id="1184787886">
      <w:bodyDiv w:val="1"/>
      <w:marLeft w:val="0"/>
      <w:marRight w:val="0"/>
      <w:marTop w:val="0"/>
      <w:marBottom w:val="0"/>
      <w:divBdr>
        <w:top w:val="none" w:sz="0" w:space="0" w:color="auto"/>
        <w:left w:val="none" w:sz="0" w:space="0" w:color="auto"/>
        <w:bottom w:val="none" w:sz="0" w:space="0" w:color="auto"/>
        <w:right w:val="none" w:sz="0" w:space="0" w:color="auto"/>
      </w:divBdr>
    </w:div>
    <w:div w:id="1197277346">
      <w:bodyDiv w:val="1"/>
      <w:marLeft w:val="0"/>
      <w:marRight w:val="0"/>
      <w:marTop w:val="0"/>
      <w:marBottom w:val="0"/>
      <w:divBdr>
        <w:top w:val="none" w:sz="0" w:space="0" w:color="auto"/>
        <w:left w:val="none" w:sz="0" w:space="0" w:color="auto"/>
        <w:bottom w:val="none" w:sz="0" w:space="0" w:color="auto"/>
        <w:right w:val="none" w:sz="0" w:space="0" w:color="auto"/>
      </w:divBdr>
    </w:div>
    <w:div w:id="1207983577">
      <w:bodyDiv w:val="1"/>
      <w:marLeft w:val="0"/>
      <w:marRight w:val="0"/>
      <w:marTop w:val="0"/>
      <w:marBottom w:val="0"/>
      <w:divBdr>
        <w:top w:val="none" w:sz="0" w:space="0" w:color="auto"/>
        <w:left w:val="none" w:sz="0" w:space="0" w:color="auto"/>
        <w:bottom w:val="none" w:sz="0" w:space="0" w:color="auto"/>
        <w:right w:val="none" w:sz="0" w:space="0" w:color="auto"/>
      </w:divBdr>
    </w:div>
    <w:div w:id="1218084614">
      <w:bodyDiv w:val="1"/>
      <w:marLeft w:val="0"/>
      <w:marRight w:val="0"/>
      <w:marTop w:val="0"/>
      <w:marBottom w:val="0"/>
      <w:divBdr>
        <w:top w:val="none" w:sz="0" w:space="0" w:color="auto"/>
        <w:left w:val="none" w:sz="0" w:space="0" w:color="auto"/>
        <w:bottom w:val="none" w:sz="0" w:space="0" w:color="auto"/>
        <w:right w:val="none" w:sz="0" w:space="0" w:color="auto"/>
      </w:divBdr>
    </w:div>
    <w:div w:id="1220753139">
      <w:bodyDiv w:val="1"/>
      <w:marLeft w:val="0"/>
      <w:marRight w:val="0"/>
      <w:marTop w:val="0"/>
      <w:marBottom w:val="0"/>
      <w:divBdr>
        <w:top w:val="none" w:sz="0" w:space="0" w:color="auto"/>
        <w:left w:val="none" w:sz="0" w:space="0" w:color="auto"/>
        <w:bottom w:val="none" w:sz="0" w:space="0" w:color="auto"/>
        <w:right w:val="none" w:sz="0" w:space="0" w:color="auto"/>
      </w:divBdr>
    </w:div>
    <w:div w:id="1225335438">
      <w:bodyDiv w:val="1"/>
      <w:marLeft w:val="0"/>
      <w:marRight w:val="0"/>
      <w:marTop w:val="0"/>
      <w:marBottom w:val="0"/>
      <w:divBdr>
        <w:top w:val="none" w:sz="0" w:space="0" w:color="auto"/>
        <w:left w:val="none" w:sz="0" w:space="0" w:color="auto"/>
        <w:bottom w:val="none" w:sz="0" w:space="0" w:color="auto"/>
        <w:right w:val="none" w:sz="0" w:space="0" w:color="auto"/>
      </w:divBdr>
    </w:div>
    <w:div w:id="1243762904">
      <w:bodyDiv w:val="1"/>
      <w:marLeft w:val="0"/>
      <w:marRight w:val="0"/>
      <w:marTop w:val="0"/>
      <w:marBottom w:val="0"/>
      <w:divBdr>
        <w:top w:val="none" w:sz="0" w:space="0" w:color="auto"/>
        <w:left w:val="none" w:sz="0" w:space="0" w:color="auto"/>
        <w:bottom w:val="none" w:sz="0" w:space="0" w:color="auto"/>
        <w:right w:val="none" w:sz="0" w:space="0" w:color="auto"/>
      </w:divBdr>
    </w:div>
    <w:div w:id="1245527096">
      <w:bodyDiv w:val="1"/>
      <w:marLeft w:val="0"/>
      <w:marRight w:val="0"/>
      <w:marTop w:val="0"/>
      <w:marBottom w:val="0"/>
      <w:divBdr>
        <w:top w:val="none" w:sz="0" w:space="0" w:color="auto"/>
        <w:left w:val="none" w:sz="0" w:space="0" w:color="auto"/>
        <w:bottom w:val="none" w:sz="0" w:space="0" w:color="auto"/>
        <w:right w:val="none" w:sz="0" w:space="0" w:color="auto"/>
      </w:divBdr>
    </w:div>
    <w:div w:id="1247686279">
      <w:bodyDiv w:val="1"/>
      <w:marLeft w:val="0"/>
      <w:marRight w:val="0"/>
      <w:marTop w:val="0"/>
      <w:marBottom w:val="0"/>
      <w:divBdr>
        <w:top w:val="none" w:sz="0" w:space="0" w:color="auto"/>
        <w:left w:val="none" w:sz="0" w:space="0" w:color="auto"/>
        <w:bottom w:val="none" w:sz="0" w:space="0" w:color="auto"/>
        <w:right w:val="none" w:sz="0" w:space="0" w:color="auto"/>
      </w:divBdr>
    </w:div>
    <w:div w:id="1251962545">
      <w:bodyDiv w:val="1"/>
      <w:marLeft w:val="0"/>
      <w:marRight w:val="0"/>
      <w:marTop w:val="0"/>
      <w:marBottom w:val="0"/>
      <w:divBdr>
        <w:top w:val="none" w:sz="0" w:space="0" w:color="auto"/>
        <w:left w:val="none" w:sz="0" w:space="0" w:color="auto"/>
        <w:bottom w:val="none" w:sz="0" w:space="0" w:color="auto"/>
        <w:right w:val="none" w:sz="0" w:space="0" w:color="auto"/>
      </w:divBdr>
      <w:divsChild>
        <w:div w:id="1722244980">
          <w:marLeft w:val="0"/>
          <w:marRight w:val="0"/>
          <w:marTop w:val="0"/>
          <w:marBottom w:val="0"/>
          <w:divBdr>
            <w:top w:val="none" w:sz="0" w:space="0" w:color="auto"/>
            <w:left w:val="none" w:sz="0" w:space="0" w:color="auto"/>
            <w:bottom w:val="none" w:sz="0" w:space="0" w:color="auto"/>
            <w:right w:val="none" w:sz="0" w:space="0" w:color="auto"/>
          </w:divBdr>
          <w:divsChild>
            <w:div w:id="1485195905">
              <w:marLeft w:val="0"/>
              <w:marRight w:val="0"/>
              <w:marTop w:val="0"/>
              <w:marBottom w:val="0"/>
              <w:divBdr>
                <w:top w:val="none" w:sz="0" w:space="0" w:color="auto"/>
                <w:left w:val="none" w:sz="0" w:space="0" w:color="auto"/>
                <w:bottom w:val="none" w:sz="0" w:space="0" w:color="auto"/>
                <w:right w:val="none" w:sz="0" w:space="0" w:color="auto"/>
              </w:divBdr>
              <w:divsChild>
                <w:div w:id="26681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43822">
          <w:marLeft w:val="0"/>
          <w:marRight w:val="0"/>
          <w:marTop w:val="0"/>
          <w:marBottom w:val="0"/>
          <w:divBdr>
            <w:top w:val="none" w:sz="0" w:space="0" w:color="auto"/>
            <w:left w:val="none" w:sz="0" w:space="0" w:color="auto"/>
            <w:bottom w:val="none" w:sz="0" w:space="0" w:color="auto"/>
            <w:right w:val="none" w:sz="0" w:space="0" w:color="auto"/>
          </w:divBdr>
          <w:divsChild>
            <w:div w:id="379789643">
              <w:marLeft w:val="0"/>
              <w:marRight w:val="0"/>
              <w:marTop w:val="0"/>
              <w:marBottom w:val="0"/>
              <w:divBdr>
                <w:top w:val="none" w:sz="0" w:space="0" w:color="auto"/>
                <w:left w:val="none" w:sz="0" w:space="0" w:color="auto"/>
                <w:bottom w:val="none" w:sz="0" w:space="0" w:color="auto"/>
                <w:right w:val="none" w:sz="0" w:space="0" w:color="auto"/>
              </w:divBdr>
              <w:divsChild>
                <w:div w:id="1446342337">
                  <w:marLeft w:val="0"/>
                  <w:marRight w:val="0"/>
                  <w:marTop w:val="0"/>
                  <w:marBottom w:val="150"/>
                  <w:divBdr>
                    <w:top w:val="none" w:sz="0" w:space="0" w:color="auto"/>
                    <w:left w:val="none" w:sz="0" w:space="0" w:color="auto"/>
                    <w:bottom w:val="none" w:sz="0" w:space="0" w:color="auto"/>
                    <w:right w:val="none" w:sz="0" w:space="0" w:color="auto"/>
                  </w:divBdr>
                  <w:divsChild>
                    <w:div w:id="137234548">
                      <w:marLeft w:val="0"/>
                      <w:marRight w:val="0"/>
                      <w:marTop w:val="0"/>
                      <w:marBottom w:val="0"/>
                      <w:divBdr>
                        <w:top w:val="none" w:sz="0" w:space="0" w:color="auto"/>
                        <w:left w:val="none" w:sz="0" w:space="0" w:color="auto"/>
                        <w:bottom w:val="none" w:sz="0" w:space="0" w:color="auto"/>
                        <w:right w:val="none" w:sz="0" w:space="0" w:color="auto"/>
                      </w:divBdr>
                    </w:div>
                    <w:div w:id="1498619805">
                      <w:marLeft w:val="0"/>
                      <w:marRight w:val="0"/>
                      <w:marTop w:val="0"/>
                      <w:marBottom w:val="0"/>
                      <w:divBdr>
                        <w:top w:val="none" w:sz="0" w:space="0" w:color="auto"/>
                        <w:left w:val="none" w:sz="0" w:space="0" w:color="auto"/>
                        <w:bottom w:val="none" w:sz="0" w:space="0" w:color="auto"/>
                        <w:right w:val="none" w:sz="0" w:space="0" w:color="auto"/>
                      </w:divBdr>
                      <w:divsChild>
                        <w:div w:id="178503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968997">
              <w:marLeft w:val="0"/>
              <w:marRight w:val="0"/>
              <w:marTop w:val="0"/>
              <w:marBottom w:val="0"/>
              <w:divBdr>
                <w:top w:val="none" w:sz="0" w:space="0" w:color="auto"/>
                <w:left w:val="none" w:sz="0" w:space="0" w:color="auto"/>
                <w:bottom w:val="none" w:sz="0" w:space="0" w:color="auto"/>
                <w:right w:val="none" w:sz="0" w:space="0" w:color="auto"/>
              </w:divBdr>
              <w:divsChild>
                <w:div w:id="309209969">
                  <w:marLeft w:val="0"/>
                  <w:marRight w:val="0"/>
                  <w:marTop w:val="0"/>
                  <w:marBottom w:val="150"/>
                  <w:divBdr>
                    <w:top w:val="none" w:sz="0" w:space="0" w:color="auto"/>
                    <w:left w:val="none" w:sz="0" w:space="0" w:color="auto"/>
                    <w:bottom w:val="none" w:sz="0" w:space="0" w:color="auto"/>
                    <w:right w:val="none" w:sz="0" w:space="0" w:color="auto"/>
                  </w:divBdr>
                  <w:divsChild>
                    <w:div w:id="1970042630">
                      <w:marLeft w:val="0"/>
                      <w:marRight w:val="0"/>
                      <w:marTop w:val="0"/>
                      <w:marBottom w:val="0"/>
                      <w:divBdr>
                        <w:top w:val="none" w:sz="0" w:space="0" w:color="auto"/>
                        <w:left w:val="none" w:sz="0" w:space="0" w:color="auto"/>
                        <w:bottom w:val="none" w:sz="0" w:space="0" w:color="auto"/>
                        <w:right w:val="none" w:sz="0" w:space="0" w:color="auto"/>
                      </w:divBdr>
                    </w:div>
                    <w:div w:id="1205216129">
                      <w:marLeft w:val="0"/>
                      <w:marRight w:val="0"/>
                      <w:marTop w:val="0"/>
                      <w:marBottom w:val="0"/>
                      <w:divBdr>
                        <w:top w:val="none" w:sz="0" w:space="0" w:color="auto"/>
                        <w:left w:val="none" w:sz="0" w:space="0" w:color="auto"/>
                        <w:bottom w:val="none" w:sz="0" w:space="0" w:color="auto"/>
                        <w:right w:val="none" w:sz="0" w:space="0" w:color="auto"/>
                      </w:divBdr>
                      <w:divsChild>
                        <w:div w:id="204879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564240">
              <w:marLeft w:val="0"/>
              <w:marRight w:val="0"/>
              <w:marTop w:val="0"/>
              <w:marBottom w:val="0"/>
              <w:divBdr>
                <w:top w:val="none" w:sz="0" w:space="0" w:color="auto"/>
                <w:left w:val="none" w:sz="0" w:space="0" w:color="auto"/>
                <w:bottom w:val="none" w:sz="0" w:space="0" w:color="auto"/>
                <w:right w:val="none" w:sz="0" w:space="0" w:color="auto"/>
              </w:divBdr>
              <w:divsChild>
                <w:div w:id="1999841186">
                  <w:marLeft w:val="0"/>
                  <w:marRight w:val="0"/>
                  <w:marTop w:val="0"/>
                  <w:marBottom w:val="150"/>
                  <w:divBdr>
                    <w:top w:val="none" w:sz="0" w:space="0" w:color="auto"/>
                    <w:left w:val="none" w:sz="0" w:space="0" w:color="auto"/>
                    <w:bottom w:val="none" w:sz="0" w:space="0" w:color="auto"/>
                    <w:right w:val="none" w:sz="0" w:space="0" w:color="auto"/>
                  </w:divBdr>
                  <w:divsChild>
                    <w:div w:id="101652286">
                      <w:marLeft w:val="0"/>
                      <w:marRight w:val="0"/>
                      <w:marTop w:val="0"/>
                      <w:marBottom w:val="0"/>
                      <w:divBdr>
                        <w:top w:val="none" w:sz="0" w:space="0" w:color="auto"/>
                        <w:left w:val="none" w:sz="0" w:space="0" w:color="auto"/>
                        <w:bottom w:val="none" w:sz="0" w:space="0" w:color="auto"/>
                        <w:right w:val="none" w:sz="0" w:space="0" w:color="auto"/>
                      </w:divBdr>
                    </w:div>
                    <w:div w:id="2019041696">
                      <w:marLeft w:val="0"/>
                      <w:marRight w:val="0"/>
                      <w:marTop w:val="0"/>
                      <w:marBottom w:val="0"/>
                      <w:divBdr>
                        <w:top w:val="none" w:sz="0" w:space="0" w:color="auto"/>
                        <w:left w:val="none" w:sz="0" w:space="0" w:color="auto"/>
                        <w:bottom w:val="none" w:sz="0" w:space="0" w:color="auto"/>
                        <w:right w:val="none" w:sz="0" w:space="0" w:color="auto"/>
                      </w:divBdr>
                      <w:divsChild>
                        <w:div w:id="13644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85086">
              <w:marLeft w:val="0"/>
              <w:marRight w:val="0"/>
              <w:marTop w:val="0"/>
              <w:marBottom w:val="0"/>
              <w:divBdr>
                <w:top w:val="none" w:sz="0" w:space="0" w:color="auto"/>
                <w:left w:val="none" w:sz="0" w:space="0" w:color="auto"/>
                <w:bottom w:val="none" w:sz="0" w:space="0" w:color="auto"/>
                <w:right w:val="none" w:sz="0" w:space="0" w:color="auto"/>
              </w:divBdr>
              <w:divsChild>
                <w:div w:id="1217009480">
                  <w:marLeft w:val="0"/>
                  <w:marRight w:val="0"/>
                  <w:marTop w:val="0"/>
                  <w:marBottom w:val="150"/>
                  <w:divBdr>
                    <w:top w:val="none" w:sz="0" w:space="0" w:color="auto"/>
                    <w:left w:val="none" w:sz="0" w:space="0" w:color="auto"/>
                    <w:bottom w:val="none" w:sz="0" w:space="0" w:color="auto"/>
                    <w:right w:val="none" w:sz="0" w:space="0" w:color="auto"/>
                  </w:divBdr>
                  <w:divsChild>
                    <w:div w:id="1242713569">
                      <w:marLeft w:val="0"/>
                      <w:marRight w:val="0"/>
                      <w:marTop w:val="0"/>
                      <w:marBottom w:val="0"/>
                      <w:divBdr>
                        <w:top w:val="none" w:sz="0" w:space="0" w:color="auto"/>
                        <w:left w:val="none" w:sz="0" w:space="0" w:color="auto"/>
                        <w:bottom w:val="none" w:sz="0" w:space="0" w:color="auto"/>
                        <w:right w:val="none" w:sz="0" w:space="0" w:color="auto"/>
                      </w:divBdr>
                    </w:div>
                    <w:div w:id="953095134">
                      <w:marLeft w:val="0"/>
                      <w:marRight w:val="0"/>
                      <w:marTop w:val="0"/>
                      <w:marBottom w:val="0"/>
                      <w:divBdr>
                        <w:top w:val="none" w:sz="0" w:space="0" w:color="auto"/>
                        <w:left w:val="none" w:sz="0" w:space="0" w:color="auto"/>
                        <w:bottom w:val="none" w:sz="0" w:space="0" w:color="auto"/>
                        <w:right w:val="none" w:sz="0" w:space="0" w:color="auto"/>
                      </w:divBdr>
                      <w:divsChild>
                        <w:div w:id="145197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970665">
              <w:marLeft w:val="0"/>
              <w:marRight w:val="0"/>
              <w:marTop w:val="0"/>
              <w:marBottom w:val="0"/>
              <w:divBdr>
                <w:top w:val="none" w:sz="0" w:space="0" w:color="auto"/>
                <w:left w:val="none" w:sz="0" w:space="0" w:color="auto"/>
                <w:bottom w:val="none" w:sz="0" w:space="0" w:color="auto"/>
                <w:right w:val="none" w:sz="0" w:space="0" w:color="auto"/>
              </w:divBdr>
              <w:divsChild>
                <w:div w:id="857547892">
                  <w:marLeft w:val="0"/>
                  <w:marRight w:val="0"/>
                  <w:marTop w:val="0"/>
                  <w:marBottom w:val="150"/>
                  <w:divBdr>
                    <w:top w:val="none" w:sz="0" w:space="0" w:color="auto"/>
                    <w:left w:val="none" w:sz="0" w:space="0" w:color="auto"/>
                    <w:bottom w:val="none" w:sz="0" w:space="0" w:color="auto"/>
                    <w:right w:val="none" w:sz="0" w:space="0" w:color="auto"/>
                  </w:divBdr>
                  <w:divsChild>
                    <w:div w:id="1657607301">
                      <w:marLeft w:val="0"/>
                      <w:marRight w:val="0"/>
                      <w:marTop w:val="0"/>
                      <w:marBottom w:val="0"/>
                      <w:divBdr>
                        <w:top w:val="none" w:sz="0" w:space="0" w:color="auto"/>
                        <w:left w:val="none" w:sz="0" w:space="0" w:color="auto"/>
                        <w:bottom w:val="none" w:sz="0" w:space="0" w:color="auto"/>
                        <w:right w:val="none" w:sz="0" w:space="0" w:color="auto"/>
                      </w:divBdr>
                    </w:div>
                    <w:div w:id="903566303">
                      <w:marLeft w:val="0"/>
                      <w:marRight w:val="0"/>
                      <w:marTop w:val="0"/>
                      <w:marBottom w:val="0"/>
                      <w:divBdr>
                        <w:top w:val="none" w:sz="0" w:space="0" w:color="auto"/>
                        <w:left w:val="none" w:sz="0" w:space="0" w:color="auto"/>
                        <w:bottom w:val="none" w:sz="0" w:space="0" w:color="auto"/>
                        <w:right w:val="none" w:sz="0" w:space="0" w:color="auto"/>
                      </w:divBdr>
                      <w:divsChild>
                        <w:div w:id="19326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218545">
              <w:marLeft w:val="0"/>
              <w:marRight w:val="0"/>
              <w:marTop w:val="0"/>
              <w:marBottom w:val="0"/>
              <w:divBdr>
                <w:top w:val="none" w:sz="0" w:space="0" w:color="auto"/>
                <w:left w:val="none" w:sz="0" w:space="0" w:color="auto"/>
                <w:bottom w:val="none" w:sz="0" w:space="0" w:color="auto"/>
                <w:right w:val="none" w:sz="0" w:space="0" w:color="auto"/>
              </w:divBdr>
              <w:divsChild>
                <w:div w:id="1517572377">
                  <w:marLeft w:val="0"/>
                  <w:marRight w:val="0"/>
                  <w:marTop w:val="0"/>
                  <w:marBottom w:val="150"/>
                  <w:divBdr>
                    <w:top w:val="none" w:sz="0" w:space="0" w:color="auto"/>
                    <w:left w:val="none" w:sz="0" w:space="0" w:color="auto"/>
                    <w:bottom w:val="none" w:sz="0" w:space="0" w:color="auto"/>
                    <w:right w:val="none" w:sz="0" w:space="0" w:color="auto"/>
                  </w:divBdr>
                  <w:divsChild>
                    <w:div w:id="921330502">
                      <w:marLeft w:val="0"/>
                      <w:marRight w:val="0"/>
                      <w:marTop w:val="0"/>
                      <w:marBottom w:val="0"/>
                      <w:divBdr>
                        <w:top w:val="none" w:sz="0" w:space="0" w:color="auto"/>
                        <w:left w:val="none" w:sz="0" w:space="0" w:color="auto"/>
                        <w:bottom w:val="none" w:sz="0" w:space="0" w:color="auto"/>
                        <w:right w:val="none" w:sz="0" w:space="0" w:color="auto"/>
                      </w:divBdr>
                    </w:div>
                    <w:div w:id="1330908904">
                      <w:marLeft w:val="0"/>
                      <w:marRight w:val="0"/>
                      <w:marTop w:val="0"/>
                      <w:marBottom w:val="0"/>
                      <w:divBdr>
                        <w:top w:val="none" w:sz="0" w:space="0" w:color="auto"/>
                        <w:left w:val="none" w:sz="0" w:space="0" w:color="auto"/>
                        <w:bottom w:val="none" w:sz="0" w:space="0" w:color="auto"/>
                        <w:right w:val="none" w:sz="0" w:space="0" w:color="auto"/>
                      </w:divBdr>
                      <w:divsChild>
                        <w:div w:id="16512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411422">
              <w:marLeft w:val="0"/>
              <w:marRight w:val="0"/>
              <w:marTop w:val="0"/>
              <w:marBottom w:val="0"/>
              <w:divBdr>
                <w:top w:val="none" w:sz="0" w:space="0" w:color="auto"/>
                <w:left w:val="none" w:sz="0" w:space="0" w:color="auto"/>
                <w:bottom w:val="none" w:sz="0" w:space="0" w:color="auto"/>
                <w:right w:val="none" w:sz="0" w:space="0" w:color="auto"/>
              </w:divBdr>
              <w:divsChild>
                <w:div w:id="741605457">
                  <w:marLeft w:val="0"/>
                  <w:marRight w:val="0"/>
                  <w:marTop w:val="0"/>
                  <w:marBottom w:val="150"/>
                  <w:divBdr>
                    <w:top w:val="none" w:sz="0" w:space="0" w:color="auto"/>
                    <w:left w:val="none" w:sz="0" w:space="0" w:color="auto"/>
                    <w:bottom w:val="none" w:sz="0" w:space="0" w:color="auto"/>
                    <w:right w:val="none" w:sz="0" w:space="0" w:color="auto"/>
                  </w:divBdr>
                  <w:divsChild>
                    <w:div w:id="1442412561">
                      <w:marLeft w:val="0"/>
                      <w:marRight w:val="0"/>
                      <w:marTop w:val="0"/>
                      <w:marBottom w:val="0"/>
                      <w:divBdr>
                        <w:top w:val="none" w:sz="0" w:space="0" w:color="auto"/>
                        <w:left w:val="none" w:sz="0" w:space="0" w:color="auto"/>
                        <w:bottom w:val="none" w:sz="0" w:space="0" w:color="auto"/>
                        <w:right w:val="none" w:sz="0" w:space="0" w:color="auto"/>
                      </w:divBdr>
                    </w:div>
                    <w:div w:id="808863653">
                      <w:marLeft w:val="0"/>
                      <w:marRight w:val="0"/>
                      <w:marTop w:val="0"/>
                      <w:marBottom w:val="0"/>
                      <w:divBdr>
                        <w:top w:val="none" w:sz="0" w:space="0" w:color="auto"/>
                        <w:left w:val="none" w:sz="0" w:space="0" w:color="auto"/>
                        <w:bottom w:val="none" w:sz="0" w:space="0" w:color="auto"/>
                        <w:right w:val="none" w:sz="0" w:space="0" w:color="auto"/>
                      </w:divBdr>
                      <w:divsChild>
                        <w:div w:id="125300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799638">
              <w:marLeft w:val="0"/>
              <w:marRight w:val="0"/>
              <w:marTop w:val="0"/>
              <w:marBottom w:val="0"/>
              <w:divBdr>
                <w:top w:val="none" w:sz="0" w:space="0" w:color="auto"/>
                <w:left w:val="none" w:sz="0" w:space="0" w:color="auto"/>
                <w:bottom w:val="none" w:sz="0" w:space="0" w:color="auto"/>
                <w:right w:val="none" w:sz="0" w:space="0" w:color="auto"/>
              </w:divBdr>
              <w:divsChild>
                <w:div w:id="812216757">
                  <w:marLeft w:val="0"/>
                  <w:marRight w:val="0"/>
                  <w:marTop w:val="0"/>
                  <w:marBottom w:val="150"/>
                  <w:divBdr>
                    <w:top w:val="none" w:sz="0" w:space="0" w:color="auto"/>
                    <w:left w:val="none" w:sz="0" w:space="0" w:color="auto"/>
                    <w:bottom w:val="none" w:sz="0" w:space="0" w:color="auto"/>
                    <w:right w:val="none" w:sz="0" w:space="0" w:color="auto"/>
                  </w:divBdr>
                  <w:divsChild>
                    <w:div w:id="949892334">
                      <w:marLeft w:val="0"/>
                      <w:marRight w:val="0"/>
                      <w:marTop w:val="0"/>
                      <w:marBottom w:val="0"/>
                      <w:divBdr>
                        <w:top w:val="none" w:sz="0" w:space="0" w:color="auto"/>
                        <w:left w:val="none" w:sz="0" w:space="0" w:color="auto"/>
                        <w:bottom w:val="none" w:sz="0" w:space="0" w:color="auto"/>
                        <w:right w:val="none" w:sz="0" w:space="0" w:color="auto"/>
                      </w:divBdr>
                    </w:div>
                    <w:div w:id="1781486722">
                      <w:marLeft w:val="0"/>
                      <w:marRight w:val="0"/>
                      <w:marTop w:val="0"/>
                      <w:marBottom w:val="0"/>
                      <w:divBdr>
                        <w:top w:val="none" w:sz="0" w:space="0" w:color="auto"/>
                        <w:left w:val="none" w:sz="0" w:space="0" w:color="auto"/>
                        <w:bottom w:val="none" w:sz="0" w:space="0" w:color="auto"/>
                        <w:right w:val="none" w:sz="0" w:space="0" w:color="auto"/>
                      </w:divBdr>
                      <w:divsChild>
                        <w:div w:id="159732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163353">
              <w:marLeft w:val="0"/>
              <w:marRight w:val="0"/>
              <w:marTop w:val="0"/>
              <w:marBottom w:val="0"/>
              <w:divBdr>
                <w:top w:val="none" w:sz="0" w:space="0" w:color="auto"/>
                <w:left w:val="none" w:sz="0" w:space="0" w:color="auto"/>
                <w:bottom w:val="none" w:sz="0" w:space="0" w:color="auto"/>
                <w:right w:val="none" w:sz="0" w:space="0" w:color="auto"/>
              </w:divBdr>
              <w:divsChild>
                <w:div w:id="429543408">
                  <w:marLeft w:val="0"/>
                  <w:marRight w:val="0"/>
                  <w:marTop w:val="0"/>
                  <w:marBottom w:val="150"/>
                  <w:divBdr>
                    <w:top w:val="none" w:sz="0" w:space="0" w:color="auto"/>
                    <w:left w:val="none" w:sz="0" w:space="0" w:color="auto"/>
                    <w:bottom w:val="none" w:sz="0" w:space="0" w:color="auto"/>
                    <w:right w:val="none" w:sz="0" w:space="0" w:color="auto"/>
                  </w:divBdr>
                  <w:divsChild>
                    <w:div w:id="1492524874">
                      <w:marLeft w:val="0"/>
                      <w:marRight w:val="0"/>
                      <w:marTop w:val="0"/>
                      <w:marBottom w:val="0"/>
                      <w:divBdr>
                        <w:top w:val="none" w:sz="0" w:space="0" w:color="auto"/>
                        <w:left w:val="none" w:sz="0" w:space="0" w:color="auto"/>
                        <w:bottom w:val="none" w:sz="0" w:space="0" w:color="auto"/>
                        <w:right w:val="none" w:sz="0" w:space="0" w:color="auto"/>
                      </w:divBdr>
                    </w:div>
                    <w:div w:id="1248884948">
                      <w:marLeft w:val="0"/>
                      <w:marRight w:val="0"/>
                      <w:marTop w:val="0"/>
                      <w:marBottom w:val="0"/>
                      <w:divBdr>
                        <w:top w:val="none" w:sz="0" w:space="0" w:color="auto"/>
                        <w:left w:val="none" w:sz="0" w:space="0" w:color="auto"/>
                        <w:bottom w:val="none" w:sz="0" w:space="0" w:color="auto"/>
                        <w:right w:val="none" w:sz="0" w:space="0" w:color="auto"/>
                      </w:divBdr>
                      <w:divsChild>
                        <w:div w:id="48046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996273">
              <w:marLeft w:val="0"/>
              <w:marRight w:val="0"/>
              <w:marTop w:val="0"/>
              <w:marBottom w:val="0"/>
              <w:divBdr>
                <w:top w:val="none" w:sz="0" w:space="0" w:color="auto"/>
                <w:left w:val="none" w:sz="0" w:space="0" w:color="auto"/>
                <w:bottom w:val="none" w:sz="0" w:space="0" w:color="auto"/>
                <w:right w:val="none" w:sz="0" w:space="0" w:color="auto"/>
              </w:divBdr>
              <w:divsChild>
                <w:div w:id="18316262">
                  <w:marLeft w:val="0"/>
                  <w:marRight w:val="0"/>
                  <w:marTop w:val="0"/>
                  <w:marBottom w:val="150"/>
                  <w:divBdr>
                    <w:top w:val="none" w:sz="0" w:space="0" w:color="auto"/>
                    <w:left w:val="none" w:sz="0" w:space="0" w:color="auto"/>
                    <w:bottom w:val="none" w:sz="0" w:space="0" w:color="auto"/>
                    <w:right w:val="none" w:sz="0" w:space="0" w:color="auto"/>
                  </w:divBdr>
                  <w:divsChild>
                    <w:div w:id="1904098258">
                      <w:marLeft w:val="0"/>
                      <w:marRight w:val="0"/>
                      <w:marTop w:val="0"/>
                      <w:marBottom w:val="0"/>
                      <w:divBdr>
                        <w:top w:val="none" w:sz="0" w:space="0" w:color="auto"/>
                        <w:left w:val="none" w:sz="0" w:space="0" w:color="auto"/>
                        <w:bottom w:val="none" w:sz="0" w:space="0" w:color="auto"/>
                        <w:right w:val="none" w:sz="0" w:space="0" w:color="auto"/>
                      </w:divBdr>
                    </w:div>
                    <w:div w:id="737484138">
                      <w:marLeft w:val="0"/>
                      <w:marRight w:val="0"/>
                      <w:marTop w:val="0"/>
                      <w:marBottom w:val="0"/>
                      <w:divBdr>
                        <w:top w:val="none" w:sz="0" w:space="0" w:color="auto"/>
                        <w:left w:val="none" w:sz="0" w:space="0" w:color="auto"/>
                        <w:bottom w:val="none" w:sz="0" w:space="0" w:color="auto"/>
                        <w:right w:val="none" w:sz="0" w:space="0" w:color="auto"/>
                      </w:divBdr>
                      <w:divsChild>
                        <w:div w:id="89859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1183064">
      <w:bodyDiv w:val="1"/>
      <w:marLeft w:val="0"/>
      <w:marRight w:val="0"/>
      <w:marTop w:val="0"/>
      <w:marBottom w:val="0"/>
      <w:divBdr>
        <w:top w:val="none" w:sz="0" w:space="0" w:color="auto"/>
        <w:left w:val="none" w:sz="0" w:space="0" w:color="auto"/>
        <w:bottom w:val="none" w:sz="0" w:space="0" w:color="auto"/>
        <w:right w:val="none" w:sz="0" w:space="0" w:color="auto"/>
      </w:divBdr>
    </w:div>
    <w:div w:id="1270353314">
      <w:bodyDiv w:val="1"/>
      <w:marLeft w:val="0"/>
      <w:marRight w:val="0"/>
      <w:marTop w:val="0"/>
      <w:marBottom w:val="0"/>
      <w:divBdr>
        <w:top w:val="none" w:sz="0" w:space="0" w:color="auto"/>
        <w:left w:val="none" w:sz="0" w:space="0" w:color="auto"/>
        <w:bottom w:val="none" w:sz="0" w:space="0" w:color="auto"/>
        <w:right w:val="none" w:sz="0" w:space="0" w:color="auto"/>
      </w:divBdr>
    </w:div>
    <w:div w:id="1275676024">
      <w:bodyDiv w:val="1"/>
      <w:marLeft w:val="0"/>
      <w:marRight w:val="0"/>
      <w:marTop w:val="0"/>
      <w:marBottom w:val="0"/>
      <w:divBdr>
        <w:top w:val="none" w:sz="0" w:space="0" w:color="auto"/>
        <w:left w:val="none" w:sz="0" w:space="0" w:color="auto"/>
        <w:bottom w:val="none" w:sz="0" w:space="0" w:color="auto"/>
        <w:right w:val="none" w:sz="0" w:space="0" w:color="auto"/>
      </w:divBdr>
    </w:div>
    <w:div w:id="1288200405">
      <w:bodyDiv w:val="1"/>
      <w:marLeft w:val="0"/>
      <w:marRight w:val="0"/>
      <w:marTop w:val="0"/>
      <w:marBottom w:val="0"/>
      <w:divBdr>
        <w:top w:val="none" w:sz="0" w:space="0" w:color="auto"/>
        <w:left w:val="none" w:sz="0" w:space="0" w:color="auto"/>
        <w:bottom w:val="none" w:sz="0" w:space="0" w:color="auto"/>
        <w:right w:val="none" w:sz="0" w:space="0" w:color="auto"/>
      </w:divBdr>
    </w:div>
    <w:div w:id="1292203607">
      <w:bodyDiv w:val="1"/>
      <w:marLeft w:val="0"/>
      <w:marRight w:val="0"/>
      <w:marTop w:val="0"/>
      <w:marBottom w:val="0"/>
      <w:divBdr>
        <w:top w:val="none" w:sz="0" w:space="0" w:color="auto"/>
        <w:left w:val="none" w:sz="0" w:space="0" w:color="auto"/>
        <w:bottom w:val="none" w:sz="0" w:space="0" w:color="auto"/>
        <w:right w:val="none" w:sz="0" w:space="0" w:color="auto"/>
      </w:divBdr>
    </w:div>
    <w:div w:id="1293170612">
      <w:bodyDiv w:val="1"/>
      <w:marLeft w:val="0"/>
      <w:marRight w:val="0"/>
      <w:marTop w:val="0"/>
      <w:marBottom w:val="0"/>
      <w:divBdr>
        <w:top w:val="none" w:sz="0" w:space="0" w:color="auto"/>
        <w:left w:val="none" w:sz="0" w:space="0" w:color="auto"/>
        <w:bottom w:val="none" w:sz="0" w:space="0" w:color="auto"/>
        <w:right w:val="none" w:sz="0" w:space="0" w:color="auto"/>
      </w:divBdr>
      <w:divsChild>
        <w:div w:id="1045250212">
          <w:marLeft w:val="0"/>
          <w:marRight w:val="0"/>
          <w:marTop w:val="0"/>
          <w:marBottom w:val="0"/>
          <w:divBdr>
            <w:top w:val="none" w:sz="0" w:space="0" w:color="auto"/>
            <w:left w:val="none" w:sz="0" w:space="0" w:color="auto"/>
            <w:bottom w:val="none" w:sz="0" w:space="0" w:color="auto"/>
            <w:right w:val="none" w:sz="0" w:space="0" w:color="auto"/>
          </w:divBdr>
          <w:divsChild>
            <w:div w:id="1830705073">
              <w:marLeft w:val="0"/>
              <w:marRight w:val="0"/>
              <w:marTop w:val="0"/>
              <w:marBottom w:val="0"/>
              <w:divBdr>
                <w:top w:val="none" w:sz="0" w:space="0" w:color="auto"/>
                <w:left w:val="none" w:sz="0" w:space="0" w:color="auto"/>
                <w:bottom w:val="none" w:sz="0" w:space="0" w:color="auto"/>
                <w:right w:val="none" w:sz="0" w:space="0" w:color="auto"/>
              </w:divBdr>
              <w:divsChild>
                <w:div w:id="44665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06707">
          <w:marLeft w:val="0"/>
          <w:marRight w:val="0"/>
          <w:marTop w:val="0"/>
          <w:marBottom w:val="0"/>
          <w:divBdr>
            <w:top w:val="none" w:sz="0" w:space="0" w:color="auto"/>
            <w:left w:val="none" w:sz="0" w:space="0" w:color="auto"/>
            <w:bottom w:val="none" w:sz="0" w:space="0" w:color="auto"/>
            <w:right w:val="none" w:sz="0" w:space="0" w:color="auto"/>
          </w:divBdr>
          <w:divsChild>
            <w:div w:id="1214923677">
              <w:marLeft w:val="0"/>
              <w:marRight w:val="0"/>
              <w:marTop w:val="0"/>
              <w:marBottom w:val="0"/>
              <w:divBdr>
                <w:top w:val="none" w:sz="0" w:space="0" w:color="auto"/>
                <w:left w:val="none" w:sz="0" w:space="0" w:color="auto"/>
                <w:bottom w:val="none" w:sz="0" w:space="0" w:color="auto"/>
                <w:right w:val="none" w:sz="0" w:space="0" w:color="auto"/>
              </w:divBdr>
              <w:divsChild>
                <w:div w:id="967590888">
                  <w:marLeft w:val="0"/>
                  <w:marRight w:val="0"/>
                  <w:marTop w:val="0"/>
                  <w:marBottom w:val="150"/>
                  <w:divBdr>
                    <w:top w:val="none" w:sz="0" w:space="0" w:color="auto"/>
                    <w:left w:val="none" w:sz="0" w:space="0" w:color="auto"/>
                    <w:bottom w:val="none" w:sz="0" w:space="0" w:color="auto"/>
                    <w:right w:val="none" w:sz="0" w:space="0" w:color="auto"/>
                  </w:divBdr>
                  <w:divsChild>
                    <w:div w:id="1260986928">
                      <w:marLeft w:val="0"/>
                      <w:marRight w:val="0"/>
                      <w:marTop w:val="0"/>
                      <w:marBottom w:val="0"/>
                      <w:divBdr>
                        <w:top w:val="none" w:sz="0" w:space="0" w:color="auto"/>
                        <w:left w:val="none" w:sz="0" w:space="0" w:color="auto"/>
                        <w:bottom w:val="none" w:sz="0" w:space="0" w:color="auto"/>
                        <w:right w:val="none" w:sz="0" w:space="0" w:color="auto"/>
                      </w:divBdr>
                    </w:div>
                    <w:div w:id="1517158625">
                      <w:marLeft w:val="0"/>
                      <w:marRight w:val="0"/>
                      <w:marTop w:val="0"/>
                      <w:marBottom w:val="0"/>
                      <w:divBdr>
                        <w:top w:val="none" w:sz="0" w:space="0" w:color="auto"/>
                        <w:left w:val="none" w:sz="0" w:space="0" w:color="auto"/>
                        <w:bottom w:val="none" w:sz="0" w:space="0" w:color="auto"/>
                        <w:right w:val="none" w:sz="0" w:space="0" w:color="auto"/>
                      </w:divBdr>
                      <w:divsChild>
                        <w:div w:id="68964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55909">
              <w:marLeft w:val="0"/>
              <w:marRight w:val="0"/>
              <w:marTop w:val="0"/>
              <w:marBottom w:val="0"/>
              <w:divBdr>
                <w:top w:val="none" w:sz="0" w:space="0" w:color="auto"/>
                <w:left w:val="none" w:sz="0" w:space="0" w:color="auto"/>
                <w:bottom w:val="none" w:sz="0" w:space="0" w:color="auto"/>
                <w:right w:val="none" w:sz="0" w:space="0" w:color="auto"/>
              </w:divBdr>
              <w:divsChild>
                <w:div w:id="296841416">
                  <w:marLeft w:val="0"/>
                  <w:marRight w:val="0"/>
                  <w:marTop w:val="0"/>
                  <w:marBottom w:val="150"/>
                  <w:divBdr>
                    <w:top w:val="none" w:sz="0" w:space="0" w:color="auto"/>
                    <w:left w:val="none" w:sz="0" w:space="0" w:color="auto"/>
                    <w:bottom w:val="none" w:sz="0" w:space="0" w:color="auto"/>
                    <w:right w:val="none" w:sz="0" w:space="0" w:color="auto"/>
                  </w:divBdr>
                  <w:divsChild>
                    <w:div w:id="1325935985">
                      <w:marLeft w:val="0"/>
                      <w:marRight w:val="0"/>
                      <w:marTop w:val="0"/>
                      <w:marBottom w:val="0"/>
                      <w:divBdr>
                        <w:top w:val="none" w:sz="0" w:space="0" w:color="auto"/>
                        <w:left w:val="none" w:sz="0" w:space="0" w:color="auto"/>
                        <w:bottom w:val="none" w:sz="0" w:space="0" w:color="auto"/>
                        <w:right w:val="none" w:sz="0" w:space="0" w:color="auto"/>
                      </w:divBdr>
                    </w:div>
                    <w:div w:id="1780906146">
                      <w:marLeft w:val="0"/>
                      <w:marRight w:val="0"/>
                      <w:marTop w:val="0"/>
                      <w:marBottom w:val="0"/>
                      <w:divBdr>
                        <w:top w:val="none" w:sz="0" w:space="0" w:color="auto"/>
                        <w:left w:val="none" w:sz="0" w:space="0" w:color="auto"/>
                        <w:bottom w:val="none" w:sz="0" w:space="0" w:color="auto"/>
                        <w:right w:val="none" w:sz="0" w:space="0" w:color="auto"/>
                      </w:divBdr>
                      <w:divsChild>
                        <w:div w:id="193601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876518">
              <w:marLeft w:val="0"/>
              <w:marRight w:val="0"/>
              <w:marTop w:val="0"/>
              <w:marBottom w:val="0"/>
              <w:divBdr>
                <w:top w:val="none" w:sz="0" w:space="0" w:color="auto"/>
                <w:left w:val="none" w:sz="0" w:space="0" w:color="auto"/>
                <w:bottom w:val="none" w:sz="0" w:space="0" w:color="auto"/>
                <w:right w:val="none" w:sz="0" w:space="0" w:color="auto"/>
              </w:divBdr>
              <w:divsChild>
                <w:div w:id="709917843">
                  <w:marLeft w:val="0"/>
                  <w:marRight w:val="0"/>
                  <w:marTop w:val="0"/>
                  <w:marBottom w:val="150"/>
                  <w:divBdr>
                    <w:top w:val="none" w:sz="0" w:space="0" w:color="auto"/>
                    <w:left w:val="none" w:sz="0" w:space="0" w:color="auto"/>
                    <w:bottom w:val="none" w:sz="0" w:space="0" w:color="auto"/>
                    <w:right w:val="none" w:sz="0" w:space="0" w:color="auto"/>
                  </w:divBdr>
                  <w:divsChild>
                    <w:div w:id="1090857724">
                      <w:marLeft w:val="0"/>
                      <w:marRight w:val="0"/>
                      <w:marTop w:val="0"/>
                      <w:marBottom w:val="0"/>
                      <w:divBdr>
                        <w:top w:val="none" w:sz="0" w:space="0" w:color="auto"/>
                        <w:left w:val="none" w:sz="0" w:space="0" w:color="auto"/>
                        <w:bottom w:val="none" w:sz="0" w:space="0" w:color="auto"/>
                        <w:right w:val="none" w:sz="0" w:space="0" w:color="auto"/>
                      </w:divBdr>
                    </w:div>
                    <w:div w:id="384791217">
                      <w:marLeft w:val="0"/>
                      <w:marRight w:val="0"/>
                      <w:marTop w:val="0"/>
                      <w:marBottom w:val="0"/>
                      <w:divBdr>
                        <w:top w:val="none" w:sz="0" w:space="0" w:color="auto"/>
                        <w:left w:val="none" w:sz="0" w:space="0" w:color="auto"/>
                        <w:bottom w:val="none" w:sz="0" w:space="0" w:color="auto"/>
                        <w:right w:val="none" w:sz="0" w:space="0" w:color="auto"/>
                      </w:divBdr>
                      <w:divsChild>
                        <w:div w:id="100358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152466">
              <w:marLeft w:val="0"/>
              <w:marRight w:val="0"/>
              <w:marTop w:val="0"/>
              <w:marBottom w:val="0"/>
              <w:divBdr>
                <w:top w:val="none" w:sz="0" w:space="0" w:color="auto"/>
                <w:left w:val="none" w:sz="0" w:space="0" w:color="auto"/>
                <w:bottom w:val="none" w:sz="0" w:space="0" w:color="auto"/>
                <w:right w:val="none" w:sz="0" w:space="0" w:color="auto"/>
              </w:divBdr>
              <w:divsChild>
                <w:div w:id="491719228">
                  <w:marLeft w:val="0"/>
                  <w:marRight w:val="0"/>
                  <w:marTop w:val="0"/>
                  <w:marBottom w:val="150"/>
                  <w:divBdr>
                    <w:top w:val="none" w:sz="0" w:space="0" w:color="auto"/>
                    <w:left w:val="none" w:sz="0" w:space="0" w:color="auto"/>
                    <w:bottom w:val="none" w:sz="0" w:space="0" w:color="auto"/>
                    <w:right w:val="none" w:sz="0" w:space="0" w:color="auto"/>
                  </w:divBdr>
                  <w:divsChild>
                    <w:div w:id="353115534">
                      <w:marLeft w:val="0"/>
                      <w:marRight w:val="0"/>
                      <w:marTop w:val="0"/>
                      <w:marBottom w:val="0"/>
                      <w:divBdr>
                        <w:top w:val="none" w:sz="0" w:space="0" w:color="auto"/>
                        <w:left w:val="none" w:sz="0" w:space="0" w:color="auto"/>
                        <w:bottom w:val="none" w:sz="0" w:space="0" w:color="auto"/>
                        <w:right w:val="none" w:sz="0" w:space="0" w:color="auto"/>
                      </w:divBdr>
                    </w:div>
                    <w:div w:id="815222597">
                      <w:marLeft w:val="0"/>
                      <w:marRight w:val="0"/>
                      <w:marTop w:val="0"/>
                      <w:marBottom w:val="0"/>
                      <w:divBdr>
                        <w:top w:val="none" w:sz="0" w:space="0" w:color="auto"/>
                        <w:left w:val="none" w:sz="0" w:space="0" w:color="auto"/>
                        <w:bottom w:val="none" w:sz="0" w:space="0" w:color="auto"/>
                        <w:right w:val="none" w:sz="0" w:space="0" w:color="auto"/>
                      </w:divBdr>
                      <w:divsChild>
                        <w:div w:id="181817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080397">
              <w:marLeft w:val="0"/>
              <w:marRight w:val="0"/>
              <w:marTop w:val="0"/>
              <w:marBottom w:val="0"/>
              <w:divBdr>
                <w:top w:val="none" w:sz="0" w:space="0" w:color="auto"/>
                <w:left w:val="none" w:sz="0" w:space="0" w:color="auto"/>
                <w:bottom w:val="none" w:sz="0" w:space="0" w:color="auto"/>
                <w:right w:val="none" w:sz="0" w:space="0" w:color="auto"/>
              </w:divBdr>
              <w:divsChild>
                <w:div w:id="794641244">
                  <w:marLeft w:val="0"/>
                  <w:marRight w:val="0"/>
                  <w:marTop w:val="0"/>
                  <w:marBottom w:val="150"/>
                  <w:divBdr>
                    <w:top w:val="none" w:sz="0" w:space="0" w:color="auto"/>
                    <w:left w:val="none" w:sz="0" w:space="0" w:color="auto"/>
                    <w:bottom w:val="none" w:sz="0" w:space="0" w:color="auto"/>
                    <w:right w:val="none" w:sz="0" w:space="0" w:color="auto"/>
                  </w:divBdr>
                  <w:divsChild>
                    <w:div w:id="2086413827">
                      <w:marLeft w:val="0"/>
                      <w:marRight w:val="0"/>
                      <w:marTop w:val="0"/>
                      <w:marBottom w:val="0"/>
                      <w:divBdr>
                        <w:top w:val="none" w:sz="0" w:space="0" w:color="auto"/>
                        <w:left w:val="none" w:sz="0" w:space="0" w:color="auto"/>
                        <w:bottom w:val="none" w:sz="0" w:space="0" w:color="auto"/>
                        <w:right w:val="none" w:sz="0" w:space="0" w:color="auto"/>
                      </w:divBdr>
                    </w:div>
                    <w:div w:id="1518958445">
                      <w:marLeft w:val="0"/>
                      <w:marRight w:val="0"/>
                      <w:marTop w:val="0"/>
                      <w:marBottom w:val="0"/>
                      <w:divBdr>
                        <w:top w:val="none" w:sz="0" w:space="0" w:color="auto"/>
                        <w:left w:val="none" w:sz="0" w:space="0" w:color="auto"/>
                        <w:bottom w:val="none" w:sz="0" w:space="0" w:color="auto"/>
                        <w:right w:val="none" w:sz="0" w:space="0" w:color="auto"/>
                      </w:divBdr>
                      <w:divsChild>
                        <w:div w:id="211832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887544">
              <w:marLeft w:val="0"/>
              <w:marRight w:val="0"/>
              <w:marTop w:val="0"/>
              <w:marBottom w:val="0"/>
              <w:divBdr>
                <w:top w:val="none" w:sz="0" w:space="0" w:color="auto"/>
                <w:left w:val="none" w:sz="0" w:space="0" w:color="auto"/>
                <w:bottom w:val="none" w:sz="0" w:space="0" w:color="auto"/>
                <w:right w:val="none" w:sz="0" w:space="0" w:color="auto"/>
              </w:divBdr>
              <w:divsChild>
                <w:div w:id="1526016592">
                  <w:marLeft w:val="0"/>
                  <w:marRight w:val="0"/>
                  <w:marTop w:val="0"/>
                  <w:marBottom w:val="150"/>
                  <w:divBdr>
                    <w:top w:val="none" w:sz="0" w:space="0" w:color="auto"/>
                    <w:left w:val="none" w:sz="0" w:space="0" w:color="auto"/>
                    <w:bottom w:val="none" w:sz="0" w:space="0" w:color="auto"/>
                    <w:right w:val="none" w:sz="0" w:space="0" w:color="auto"/>
                  </w:divBdr>
                  <w:divsChild>
                    <w:div w:id="348259201">
                      <w:marLeft w:val="0"/>
                      <w:marRight w:val="0"/>
                      <w:marTop w:val="0"/>
                      <w:marBottom w:val="0"/>
                      <w:divBdr>
                        <w:top w:val="none" w:sz="0" w:space="0" w:color="auto"/>
                        <w:left w:val="none" w:sz="0" w:space="0" w:color="auto"/>
                        <w:bottom w:val="none" w:sz="0" w:space="0" w:color="auto"/>
                        <w:right w:val="none" w:sz="0" w:space="0" w:color="auto"/>
                      </w:divBdr>
                    </w:div>
                    <w:div w:id="339047695">
                      <w:marLeft w:val="0"/>
                      <w:marRight w:val="0"/>
                      <w:marTop w:val="0"/>
                      <w:marBottom w:val="0"/>
                      <w:divBdr>
                        <w:top w:val="none" w:sz="0" w:space="0" w:color="auto"/>
                        <w:left w:val="none" w:sz="0" w:space="0" w:color="auto"/>
                        <w:bottom w:val="none" w:sz="0" w:space="0" w:color="auto"/>
                        <w:right w:val="none" w:sz="0" w:space="0" w:color="auto"/>
                      </w:divBdr>
                      <w:divsChild>
                        <w:div w:id="60654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443375">
              <w:marLeft w:val="0"/>
              <w:marRight w:val="0"/>
              <w:marTop w:val="0"/>
              <w:marBottom w:val="0"/>
              <w:divBdr>
                <w:top w:val="none" w:sz="0" w:space="0" w:color="auto"/>
                <w:left w:val="none" w:sz="0" w:space="0" w:color="auto"/>
                <w:bottom w:val="none" w:sz="0" w:space="0" w:color="auto"/>
                <w:right w:val="none" w:sz="0" w:space="0" w:color="auto"/>
              </w:divBdr>
              <w:divsChild>
                <w:div w:id="661280176">
                  <w:marLeft w:val="0"/>
                  <w:marRight w:val="0"/>
                  <w:marTop w:val="0"/>
                  <w:marBottom w:val="150"/>
                  <w:divBdr>
                    <w:top w:val="none" w:sz="0" w:space="0" w:color="auto"/>
                    <w:left w:val="none" w:sz="0" w:space="0" w:color="auto"/>
                    <w:bottom w:val="none" w:sz="0" w:space="0" w:color="auto"/>
                    <w:right w:val="none" w:sz="0" w:space="0" w:color="auto"/>
                  </w:divBdr>
                  <w:divsChild>
                    <w:div w:id="1725717828">
                      <w:marLeft w:val="0"/>
                      <w:marRight w:val="0"/>
                      <w:marTop w:val="0"/>
                      <w:marBottom w:val="0"/>
                      <w:divBdr>
                        <w:top w:val="none" w:sz="0" w:space="0" w:color="auto"/>
                        <w:left w:val="none" w:sz="0" w:space="0" w:color="auto"/>
                        <w:bottom w:val="none" w:sz="0" w:space="0" w:color="auto"/>
                        <w:right w:val="none" w:sz="0" w:space="0" w:color="auto"/>
                      </w:divBdr>
                    </w:div>
                    <w:div w:id="687801859">
                      <w:marLeft w:val="0"/>
                      <w:marRight w:val="0"/>
                      <w:marTop w:val="0"/>
                      <w:marBottom w:val="0"/>
                      <w:divBdr>
                        <w:top w:val="none" w:sz="0" w:space="0" w:color="auto"/>
                        <w:left w:val="none" w:sz="0" w:space="0" w:color="auto"/>
                        <w:bottom w:val="none" w:sz="0" w:space="0" w:color="auto"/>
                        <w:right w:val="none" w:sz="0" w:space="0" w:color="auto"/>
                      </w:divBdr>
                      <w:divsChild>
                        <w:div w:id="96646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489586">
              <w:marLeft w:val="0"/>
              <w:marRight w:val="0"/>
              <w:marTop w:val="0"/>
              <w:marBottom w:val="0"/>
              <w:divBdr>
                <w:top w:val="none" w:sz="0" w:space="0" w:color="auto"/>
                <w:left w:val="none" w:sz="0" w:space="0" w:color="auto"/>
                <w:bottom w:val="none" w:sz="0" w:space="0" w:color="auto"/>
                <w:right w:val="none" w:sz="0" w:space="0" w:color="auto"/>
              </w:divBdr>
              <w:divsChild>
                <w:div w:id="169607236">
                  <w:marLeft w:val="0"/>
                  <w:marRight w:val="0"/>
                  <w:marTop w:val="0"/>
                  <w:marBottom w:val="150"/>
                  <w:divBdr>
                    <w:top w:val="none" w:sz="0" w:space="0" w:color="auto"/>
                    <w:left w:val="none" w:sz="0" w:space="0" w:color="auto"/>
                    <w:bottom w:val="none" w:sz="0" w:space="0" w:color="auto"/>
                    <w:right w:val="none" w:sz="0" w:space="0" w:color="auto"/>
                  </w:divBdr>
                  <w:divsChild>
                    <w:div w:id="267734124">
                      <w:marLeft w:val="0"/>
                      <w:marRight w:val="0"/>
                      <w:marTop w:val="0"/>
                      <w:marBottom w:val="0"/>
                      <w:divBdr>
                        <w:top w:val="none" w:sz="0" w:space="0" w:color="auto"/>
                        <w:left w:val="none" w:sz="0" w:space="0" w:color="auto"/>
                        <w:bottom w:val="none" w:sz="0" w:space="0" w:color="auto"/>
                        <w:right w:val="none" w:sz="0" w:space="0" w:color="auto"/>
                      </w:divBdr>
                    </w:div>
                    <w:div w:id="827482312">
                      <w:marLeft w:val="0"/>
                      <w:marRight w:val="0"/>
                      <w:marTop w:val="0"/>
                      <w:marBottom w:val="0"/>
                      <w:divBdr>
                        <w:top w:val="none" w:sz="0" w:space="0" w:color="auto"/>
                        <w:left w:val="none" w:sz="0" w:space="0" w:color="auto"/>
                        <w:bottom w:val="none" w:sz="0" w:space="0" w:color="auto"/>
                        <w:right w:val="none" w:sz="0" w:space="0" w:color="auto"/>
                      </w:divBdr>
                      <w:divsChild>
                        <w:div w:id="192768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159987">
              <w:marLeft w:val="0"/>
              <w:marRight w:val="0"/>
              <w:marTop w:val="0"/>
              <w:marBottom w:val="0"/>
              <w:divBdr>
                <w:top w:val="none" w:sz="0" w:space="0" w:color="auto"/>
                <w:left w:val="none" w:sz="0" w:space="0" w:color="auto"/>
                <w:bottom w:val="none" w:sz="0" w:space="0" w:color="auto"/>
                <w:right w:val="none" w:sz="0" w:space="0" w:color="auto"/>
              </w:divBdr>
              <w:divsChild>
                <w:div w:id="1051155438">
                  <w:marLeft w:val="0"/>
                  <w:marRight w:val="0"/>
                  <w:marTop w:val="0"/>
                  <w:marBottom w:val="150"/>
                  <w:divBdr>
                    <w:top w:val="none" w:sz="0" w:space="0" w:color="auto"/>
                    <w:left w:val="none" w:sz="0" w:space="0" w:color="auto"/>
                    <w:bottom w:val="none" w:sz="0" w:space="0" w:color="auto"/>
                    <w:right w:val="none" w:sz="0" w:space="0" w:color="auto"/>
                  </w:divBdr>
                  <w:divsChild>
                    <w:div w:id="2105028580">
                      <w:marLeft w:val="0"/>
                      <w:marRight w:val="0"/>
                      <w:marTop w:val="0"/>
                      <w:marBottom w:val="0"/>
                      <w:divBdr>
                        <w:top w:val="none" w:sz="0" w:space="0" w:color="auto"/>
                        <w:left w:val="none" w:sz="0" w:space="0" w:color="auto"/>
                        <w:bottom w:val="none" w:sz="0" w:space="0" w:color="auto"/>
                        <w:right w:val="none" w:sz="0" w:space="0" w:color="auto"/>
                      </w:divBdr>
                    </w:div>
                    <w:div w:id="984089065">
                      <w:marLeft w:val="0"/>
                      <w:marRight w:val="0"/>
                      <w:marTop w:val="0"/>
                      <w:marBottom w:val="0"/>
                      <w:divBdr>
                        <w:top w:val="none" w:sz="0" w:space="0" w:color="auto"/>
                        <w:left w:val="none" w:sz="0" w:space="0" w:color="auto"/>
                        <w:bottom w:val="none" w:sz="0" w:space="0" w:color="auto"/>
                        <w:right w:val="none" w:sz="0" w:space="0" w:color="auto"/>
                      </w:divBdr>
                      <w:divsChild>
                        <w:div w:id="89596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935898">
              <w:marLeft w:val="0"/>
              <w:marRight w:val="0"/>
              <w:marTop w:val="0"/>
              <w:marBottom w:val="0"/>
              <w:divBdr>
                <w:top w:val="none" w:sz="0" w:space="0" w:color="auto"/>
                <w:left w:val="none" w:sz="0" w:space="0" w:color="auto"/>
                <w:bottom w:val="none" w:sz="0" w:space="0" w:color="auto"/>
                <w:right w:val="none" w:sz="0" w:space="0" w:color="auto"/>
              </w:divBdr>
              <w:divsChild>
                <w:div w:id="2113016077">
                  <w:marLeft w:val="0"/>
                  <w:marRight w:val="0"/>
                  <w:marTop w:val="0"/>
                  <w:marBottom w:val="150"/>
                  <w:divBdr>
                    <w:top w:val="none" w:sz="0" w:space="0" w:color="auto"/>
                    <w:left w:val="none" w:sz="0" w:space="0" w:color="auto"/>
                    <w:bottom w:val="none" w:sz="0" w:space="0" w:color="auto"/>
                    <w:right w:val="none" w:sz="0" w:space="0" w:color="auto"/>
                  </w:divBdr>
                  <w:divsChild>
                    <w:div w:id="16278995">
                      <w:marLeft w:val="0"/>
                      <w:marRight w:val="0"/>
                      <w:marTop w:val="0"/>
                      <w:marBottom w:val="0"/>
                      <w:divBdr>
                        <w:top w:val="none" w:sz="0" w:space="0" w:color="auto"/>
                        <w:left w:val="none" w:sz="0" w:space="0" w:color="auto"/>
                        <w:bottom w:val="none" w:sz="0" w:space="0" w:color="auto"/>
                        <w:right w:val="none" w:sz="0" w:space="0" w:color="auto"/>
                      </w:divBdr>
                    </w:div>
                    <w:div w:id="1460805097">
                      <w:marLeft w:val="0"/>
                      <w:marRight w:val="0"/>
                      <w:marTop w:val="0"/>
                      <w:marBottom w:val="0"/>
                      <w:divBdr>
                        <w:top w:val="none" w:sz="0" w:space="0" w:color="auto"/>
                        <w:left w:val="none" w:sz="0" w:space="0" w:color="auto"/>
                        <w:bottom w:val="none" w:sz="0" w:space="0" w:color="auto"/>
                        <w:right w:val="none" w:sz="0" w:space="0" w:color="auto"/>
                      </w:divBdr>
                      <w:divsChild>
                        <w:div w:id="87820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452249">
      <w:bodyDiv w:val="1"/>
      <w:marLeft w:val="0"/>
      <w:marRight w:val="0"/>
      <w:marTop w:val="0"/>
      <w:marBottom w:val="0"/>
      <w:divBdr>
        <w:top w:val="none" w:sz="0" w:space="0" w:color="auto"/>
        <w:left w:val="none" w:sz="0" w:space="0" w:color="auto"/>
        <w:bottom w:val="none" w:sz="0" w:space="0" w:color="auto"/>
        <w:right w:val="none" w:sz="0" w:space="0" w:color="auto"/>
      </w:divBdr>
    </w:div>
    <w:div w:id="1310406442">
      <w:bodyDiv w:val="1"/>
      <w:marLeft w:val="0"/>
      <w:marRight w:val="0"/>
      <w:marTop w:val="0"/>
      <w:marBottom w:val="0"/>
      <w:divBdr>
        <w:top w:val="none" w:sz="0" w:space="0" w:color="auto"/>
        <w:left w:val="none" w:sz="0" w:space="0" w:color="auto"/>
        <w:bottom w:val="none" w:sz="0" w:space="0" w:color="auto"/>
        <w:right w:val="none" w:sz="0" w:space="0" w:color="auto"/>
      </w:divBdr>
    </w:div>
    <w:div w:id="1313608176">
      <w:bodyDiv w:val="1"/>
      <w:marLeft w:val="0"/>
      <w:marRight w:val="0"/>
      <w:marTop w:val="0"/>
      <w:marBottom w:val="0"/>
      <w:divBdr>
        <w:top w:val="none" w:sz="0" w:space="0" w:color="auto"/>
        <w:left w:val="none" w:sz="0" w:space="0" w:color="auto"/>
        <w:bottom w:val="none" w:sz="0" w:space="0" w:color="auto"/>
        <w:right w:val="none" w:sz="0" w:space="0" w:color="auto"/>
      </w:divBdr>
    </w:div>
    <w:div w:id="1316452593">
      <w:bodyDiv w:val="1"/>
      <w:marLeft w:val="0"/>
      <w:marRight w:val="0"/>
      <w:marTop w:val="0"/>
      <w:marBottom w:val="0"/>
      <w:divBdr>
        <w:top w:val="none" w:sz="0" w:space="0" w:color="auto"/>
        <w:left w:val="none" w:sz="0" w:space="0" w:color="auto"/>
        <w:bottom w:val="none" w:sz="0" w:space="0" w:color="auto"/>
        <w:right w:val="none" w:sz="0" w:space="0" w:color="auto"/>
      </w:divBdr>
    </w:div>
    <w:div w:id="1318531318">
      <w:bodyDiv w:val="1"/>
      <w:marLeft w:val="0"/>
      <w:marRight w:val="0"/>
      <w:marTop w:val="0"/>
      <w:marBottom w:val="0"/>
      <w:divBdr>
        <w:top w:val="none" w:sz="0" w:space="0" w:color="auto"/>
        <w:left w:val="none" w:sz="0" w:space="0" w:color="auto"/>
        <w:bottom w:val="none" w:sz="0" w:space="0" w:color="auto"/>
        <w:right w:val="none" w:sz="0" w:space="0" w:color="auto"/>
      </w:divBdr>
    </w:div>
    <w:div w:id="1327974875">
      <w:bodyDiv w:val="1"/>
      <w:marLeft w:val="0"/>
      <w:marRight w:val="0"/>
      <w:marTop w:val="0"/>
      <w:marBottom w:val="0"/>
      <w:divBdr>
        <w:top w:val="none" w:sz="0" w:space="0" w:color="auto"/>
        <w:left w:val="none" w:sz="0" w:space="0" w:color="auto"/>
        <w:bottom w:val="none" w:sz="0" w:space="0" w:color="auto"/>
        <w:right w:val="none" w:sz="0" w:space="0" w:color="auto"/>
      </w:divBdr>
    </w:div>
    <w:div w:id="1333994931">
      <w:bodyDiv w:val="1"/>
      <w:marLeft w:val="0"/>
      <w:marRight w:val="0"/>
      <w:marTop w:val="0"/>
      <w:marBottom w:val="0"/>
      <w:divBdr>
        <w:top w:val="none" w:sz="0" w:space="0" w:color="auto"/>
        <w:left w:val="none" w:sz="0" w:space="0" w:color="auto"/>
        <w:bottom w:val="none" w:sz="0" w:space="0" w:color="auto"/>
        <w:right w:val="none" w:sz="0" w:space="0" w:color="auto"/>
      </w:divBdr>
    </w:div>
    <w:div w:id="1340307211">
      <w:bodyDiv w:val="1"/>
      <w:marLeft w:val="0"/>
      <w:marRight w:val="0"/>
      <w:marTop w:val="0"/>
      <w:marBottom w:val="0"/>
      <w:divBdr>
        <w:top w:val="none" w:sz="0" w:space="0" w:color="auto"/>
        <w:left w:val="none" w:sz="0" w:space="0" w:color="auto"/>
        <w:bottom w:val="none" w:sz="0" w:space="0" w:color="auto"/>
        <w:right w:val="none" w:sz="0" w:space="0" w:color="auto"/>
      </w:divBdr>
    </w:div>
    <w:div w:id="1341199268">
      <w:bodyDiv w:val="1"/>
      <w:marLeft w:val="0"/>
      <w:marRight w:val="0"/>
      <w:marTop w:val="0"/>
      <w:marBottom w:val="0"/>
      <w:divBdr>
        <w:top w:val="none" w:sz="0" w:space="0" w:color="auto"/>
        <w:left w:val="none" w:sz="0" w:space="0" w:color="auto"/>
        <w:bottom w:val="none" w:sz="0" w:space="0" w:color="auto"/>
        <w:right w:val="none" w:sz="0" w:space="0" w:color="auto"/>
      </w:divBdr>
    </w:div>
    <w:div w:id="1342119315">
      <w:bodyDiv w:val="1"/>
      <w:marLeft w:val="0"/>
      <w:marRight w:val="0"/>
      <w:marTop w:val="0"/>
      <w:marBottom w:val="0"/>
      <w:divBdr>
        <w:top w:val="none" w:sz="0" w:space="0" w:color="auto"/>
        <w:left w:val="none" w:sz="0" w:space="0" w:color="auto"/>
        <w:bottom w:val="none" w:sz="0" w:space="0" w:color="auto"/>
        <w:right w:val="none" w:sz="0" w:space="0" w:color="auto"/>
      </w:divBdr>
    </w:div>
    <w:div w:id="1358316737">
      <w:bodyDiv w:val="1"/>
      <w:marLeft w:val="0"/>
      <w:marRight w:val="0"/>
      <w:marTop w:val="0"/>
      <w:marBottom w:val="0"/>
      <w:divBdr>
        <w:top w:val="none" w:sz="0" w:space="0" w:color="auto"/>
        <w:left w:val="none" w:sz="0" w:space="0" w:color="auto"/>
        <w:bottom w:val="none" w:sz="0" w:space="0" w:color="auto"/>
        <w:right w:val="none" w:sz="0" w:space="0" w:color="auto"/>
      </w:divBdr>
    </w:div>
    <w:div w:id="1358778674">
      <w:bodyDiv w:val="1"/>
      <w:marLeft w:val="0"/>
      <w:marRight w:val="0"/>
      <w:marTop w:val="0"/>
      <w:marBottom w:val="0"/>
      <w:divBdr>
        <w:top w:val="none" w:sz="0" w:space="0" w:color="auto"/>
        <w:left w:val="none" w:sz="0" w:space="0" w:color="auto"/>
        <w:bottom w:val="none" w:sz="0" w:space="0" w:color="auto"/>
        <w:right w:val="none" w:sz="0" w:space="0" w:color="auto"/>
      </w:divBdr>
    </w:div>
    <w:div w:id="1361054288">
      <w:bodyDiv w:val="1"/>
      <w:marLeft w:val="0"/>
      <w:marRight w:val="0"/>
      <w:marTop w:val="0"/>
      <w:marBottom w:val="0"/>
      <w:divBdr>
        <w:top w:val="none" w:sz="0" w:space="0" w:color="auto"/>
        <w:left w:val="none" w:sz="0" w:space="0" w:color="auto"/>
        <w:bottom w:val="none" w:sz="0" w:space="0" w:color="auto"/>
        <w:right w:val="none" w:sz="0" w:space="0" w:color="auto"/>
      </w:divBdr>
    </w:div>
    <w:div w:id="1363238755">
      <w:bodyDiv w:val="1"/>
      <w:marLeft w:val="0"/>
      <w:marRight w:val="0"/>
      <w:marTop w:val="0"/>
      <w:marBottom w:val="0"/>
      <w:divBdr>
        <w:top w:val="none" w:sz="0" w:space="0" w:color="auto"/>
        <w:left w:val="none" w:sz="0" w:space="0" w:color="auto"/>
        <w:bottom w:val="none" w:sz="0" w:space="0" w:color="auto"/>
        <w:right w:val="none" w:sz="0" w:space="0" w:color="auto"/>
      </w:divBdr>
    </w:div>
    <w:div w:id="1364598630">
      <w:bodyDiv w:val="1"/>
      <w:marLeft w:val="0"/>
      <w:marRight w:val="0"/>
      <w:marTop w:val="0"/>
      <w:marBottom w:val="0"/>
      <w:divBdr>
        <w:top w:val="none" w:sz="0" w:space="0" w:color="auto"/>
        <w:left w:val="none" w:sz="0" w:space="0" w:color="auto"/>
        <w:bottom w:val="none" w:sz="0" w:space="0" w:color="auto"/>
        <w:right w:val="none" w:sz="0" w:space="0" w:color="auto"/>
      </w:divBdr>
    </w:div>
    <w:div w:id="1366059709">
      <w:bodyDiv w:val="1"/>
      <w:marLeft w:val="0"/>
      <w:marRight w:val="0"/>
      <w:marTop w:val="0"/>
      <w:marBottom w:val="0"/>
      <w:divBdr>
        <w:top w:val="none" w:sz="0" w:space="0" w:color="auto"/>
        <w:left w:val="none" w:sz="0" w:space="0" w:color="auto"/>
        <w:bottom w:val="none" w:sz="0" w:space="0" w:color="auto"/>
        <w:right w:val="none" w:sz="0" w:space="0" w:color="auto"/>
      </w:divBdr>
    </w:div>
    <w:div w:id="1368094536">
      <w:bodyDiv w:val="1"/>
      <w:marLeft w:val="0"/>
      <w:marRight w:val="0"/>
      <w:marTop w:val="0"/>
      <w:marBottom w:val="0"/>
      <w:divBdr>
        <w:top w:val="none" w:sz="0" w:space="0" w:color="auto"/>
        <w:left w:val="none" w:sz="0" w:space="0" w:color="auto"/>
        <w:bottom w:val="none" w:sz="0" w:space="0" w:color="auto"/>
        <w:right w:val="none" w:sz="0" w:space="0" w:color="auto"/>
      </w:divBdr>
    </w:div>
    <w:div w:id="1369572025">
      <w:bodyDiv w:val="1"/>
      <w:marLeft w:val="0"/>
      <w:marRight w:val="0"/>
      <w:marTop w:val="0"/>
      <w:marBottom w:val="0"/>
      <w:divBdr>
        <w:top w:val="none" w:sz="0" w:space="0" w:color="auto"/>
        <w:left w:val="none" w:sz="0" w:space="0" w:color="auto"/>
        <w:bottom w:val="none" w:sz="0" w:space="0" w:color="auto"/>
        <w:right w:val="none" w:sz="0" w:space="0" w:color="auto"/>
      </w:divBdr>
    </w:div>
    <w:div w:id="1376274184">
      <w:bodyDiv w:val="1"/>
      <w:marLeft w:val="0"/>
      <w:marRight w:val="0"/>
      <w:marTop w:val="0"/>
      <w:marBottom w:val="0"/>
      <w:divBdr>
        <w:top w:val="none" w:sz="0" w:space="0" w:color="auto"/>
        <w:left w:val="none" w:sz="0" w:space="0" w:color="auto"/>
        <w:bottom w:val="none" w:sz="0" w:space="0" w:color="auto"/>
        <w:right w:val="none" w:sz="0" w:space="0" w:color="auto"/>
      </w:divBdr>
    </w:div>
    <w:div w:id="1376661778">
      <w:bodyDiv w:val="1"/>
      <w:marLeft w:val="0"/>
      <w:marRight w:val="0"/>
      <w:marTop w:val="0"/>
      <w:marBottom w:val="0"/>
      <w:divBdr>
        <w:top w:val="none" w:sz="0" w:space="0" w:color="auto"/>
        <w:left w:val="none" w:sz="0" w:space="0" w:color="auto"/>
        <w:bottom w:val="none" w:sz="0" w:space="0" w:color="auto"/>
        <w:right w:val="none" w:sz="0" w:space="0" w:color="auto"/>
      </w:divBdr>
    </w:div>
    <w:div w:id="1379085703">
      <w:bodyDiv w:val="1"/>
      <w:marLeft w:val="0"/>
      <w:marRight w:val="0"/>
      <w:marTop w:val="0"/>
      <w:marBottom w:val="0"/>
      <w:divBdr>
        <w:top w:val="none" w:sz="0" w:space="0" w:color="auto"/>
        <w:left w:val="none" w:sz="0" w:space="0" w:color="auto"/>
        <w:bottom w:val="none" w:sz="0" w:space="0" w:color="auto"/>
        <w:right w:val="none" w:sz="0" w:space="0" w:color="auto"/>
      </w:divBdr>
    </w:div>
    <w:div w:id="1385906286">
      <w:bodyDiv w:val="1"/>
      <w:marLeft w:val="0"/>
      <w:marRight w:val="0"/>
      <w:marTop w:val="0"/>
      <w:marBottom w:val="0"/>
      <w:divBdr>
        <w:top w:val="none" w:sz="0" w:space="0" w:color="auto"/>
        <w:left w:val="none" w:sz="0" w:space="0" w:color="auto"/>
        <w:bottom w:val="none" w:sz="0" w:space="0" w:color="auto"/>
        <w:right w:val="none" w:sz="0" w:space="0" w:color="auto"/>
      </w:divBdr>
    </w:div>
    <w:div w:id="1387610974">
      <w:bodyDiv w:val="1"/>
      <w:marLeft w:val="0"/>
      <w:marRight w:val="0"/>
      <w:marTop w:val="0"/>
      <w:marBottom w:val="0"/>
      <w:divBdr>
        <w:top w:val="none" w:sz="0" w:space="0" w:color="auto"/>
        <w:left w:val="none" w:sz="0" w:space="0" w:color="auto"/>
        <w:bottom w:val="none" w:sz="0" w:space="0" w:color="auto"/>
        <w:right w:val="none" w:sz="0" w:space="0" w:color="auto"/>
      </w:divBdr>
    </w:div>
    <w:div w:id="1390494861">
      <w:bodyDiv w:val="1"/>
      <w:marLeft w:val="0"/>
      <w:marRight w:val="0"/>
      <w:marTop w:val="0"/>
      <w:marBottom w:val="0"/>
      <w:divBdr>
        <w:top w:val="none" w:sz="0" w:space="0" w:color="auto"/>
        <w:left w:val="none" w:sz="0" w:space="0" w:color="auto"/>
        <w:bottom w:val="none" w:sz="0" w:space="0" w:color="auto"/>
        <w:right w:val="none" w:sz="0" w:space="0" w:color="auto"/>
      </w:divBdr>
    </w:div>
    <w:div w:id="1415394650">
      <w:bodyDiv w:val="1"/>
      <w:marLeft w:val="0"/>
      <w:marRight w:val="0"/>
      <w:marTop w:val="0"/>
      <w:marBottom w:val="0"/>
      <w:divBdr>
        <w:top w:val="none" w:sz="0" w:space="0" w:color="auto"/>
        <w:left w:val="none" w:sz="0" w:space="0" w:color="auto"/>
        <w:bottom w:val="none" w:sz="0" w:space="0" w:color="auto"/>
        <w:right w:val="none" w:sz="0" w:space="0" w:color="auto"/>
      </w:divBdr>
    </w:div>
    <w:div w:id="1432579885">
      <w:bodyDiv w:val="1"/>
      <w:marLeft w:val="0"/>
      <w:marRight w:val="0"/>
      <w:marTop w:val="0"/>
      <w:marBottom w:val="0"/>
      <w:divBdr>
        <w:top w:val="none" w:sz="0" w:space="0" w:color="auto"/>
        <w:left w:val="none" w:sz="0" w:space="0" w:color="auto"/>
        <w:bottom w:val="none" w:sz="0" w:space="0" w:color="auto"/>
        <w:right w:val="none" w:sz="0" w:space="0" w:color="auto"/>
      </w:divBdr>
    </w:div>
    <w:div w:id="1486781574">
      <w:bodyDiv w:val="1"/>
      <w:marLeft w:val="0"/>
      <w:marRight w:val="0"/>
      <w:marTop w:val="0"/>
      <w:marBottom w:val="0"/>
      <w:divBdr>
        <w:top w:val="none" w:sz="0" w:space="0" w:color="auto"/>
        <w:left w:val="none" w:sz="0" w:space="0" w:color="auto"/>
        <w:bottom w:val="none" w:sz="0" w:space="0" w:color="auto"/>
        <w:right w:val="none" w:sz="0" w:space="0" w:color="auto"/>
      </w:divBdr>
    </w:div>
    <w:div w:id="1487167247">
      <w:bodyDiv w:val="1"/>
      <w:marLeft w:val="0"/>
      <w:marRight w:val="0"/>
      <w:marTop w:val="0"/>
      <w:marBottom w:val="0"/>
      <w:divBdr>
        <w:top w:val="none" w:sz="0" w:space="0" w:color="auto"/>
        <w:left w:val="none" w:sz="0" w:space="0" w:color="auto"/>
        <w:bottom w:val="none" w:sz="0" w:space="0" w:color="auto"/>
        <w:right w:val="none" w:sz="0" w:space="0" w:color="auto"/>
      </w:divBdr>
    </w:div>
    <w:div w:id="1494836883">
      <w:bodyDiv w:val="1"/>
      <w:marLeft w:val="0"/>
      <w:marRight w:val="0"/>
      <w:marTop w:val="0"/>
      <w:marBottom w:val="0"/>
      <w:divBdr>
        <w:top w:val="none" w:sz="0" w:space="0" w:color="auto"/>
        <w:left w:val="none" w:sz="0" w:space="0" w:color="auto"/>
        <w:bottom w:val="none" w:sz="0" w:space="0" w:color="auto"/>
        <w:right w:val="none" w:sz="0" w:space="0" w:color="auto"/>
      </w:divBdr>
    </w:div>
    <w:div w:id="1531412303">
      <w:bodyDiv w:val="1"/>
      <w:marLeft w:val="0"/>
      <w:marRight w:val="0"/>
      <w:marTop w:val="0"/>
      <w:marBottom w:val="0"/>
      <w:divBdr>
        <w:top w:val="none" w:sz="0" w:space="0" w:color="auto"/>
        <w:left w:val="none" w:sz="0" w:space="0" w:color="auto"/>
        <w:bottom w:val="none" w:sz="0" w:space="0" w:color="auto"/>
        <w:right w:val="none" w:sz="0" w:space="0" w:color="auto"/>
      </w:divBdr>
    </w:div>
    <w:div w:id="1533419129">
      <w:bodyDiv w:val="1"/>
      <w:marLeft w:val="0"/>
      <w:marRight w:val="0"/>
      <w:marTop w:val="0"/>
      <w:marBottom w:val="0"/>
      <w:divBdr>
        <w:top w:val="none" w:sz="0" w:space="0" w:color="auto"/>
        <w:left w:val="none" w:sz="0" w:space="0" w:color="auto"/>
        <w:bottom w:val="none" w:sz="0" w:space="0" w:color="auto"/>
        <w:right w:val="none" w:sz="0" w:space="0" w:color="auto"/>
      </w:divBdr>
    </w:div>
    <w:div w:id="1546672696">
      <w:bodyDiv w:val="1"/>
      <w:marLeft w:val="0"/>
      <w:marRight w:val="0"/>
      <w:marTop w:val="0"/>
      <w:marBottom w:val="0"/>
      <w:divBdr>
        <w:top w:val="none" w:sz="0" w:space="0" w:color="auto"/>
        <w:left w:val="none" w:sz="0" w:space="0" w:color="auto"/>
        <w:bottom w:val="none" w:sz="0" w:space="0" w:color="auto"/>
        <w:right w:val="none" w:sz="0" w:space="0" w:color="auto"/>
      </w:divBdr>
    </w:div>
    <w:div w:id="1550875816">
      <w:bodyDiv w:val="1"/>
      <w:marLeft w:val="0"/>
      <w:marRight w:val="0"/>
      <w:marTop w:val="0"/>
      <w:marBottom w:val="0"/>
      <w:divBdr>
        <w:top w:val="none" w:sz="0" w:space="0" w:color="auto"/>
        <w:left w:val="none" w:sz="0" w:space="0" w:color="auto"/>
        <w:bottom w:val="none" w:sz="0" w:space="0" w:color="auto"/>
        <w:right w:val="none" w:sz="0" w:space="0" w:color="auto"/>
      </w:divBdr>
    </w:div>
    <w:div w:id="1557161880">
      <w:bodyDiv w:val="1"/>
      <w:marLeft w:val="0"/>
      <w:marRight w:val="0"/>
      <w:marTop w:val="0"/>
      <w:marBottom w:val="0"/>
      <w:divBdr>
        <w:top w:val="none" w:sz="0" w:space="0" w:color="auto"/>
        <w:left w:val="none" w:sz="0" w:space="0" w:color="auto"/>
        <w:bottom w:val="none" w:sz="0" w:space="0" w:color="auto"/>
        <w:right w:val="none" w:sz="0" w:space="0" w:color="auto"/>
      </w:divBdr>
    </w:div>
    <w:div w:id="1567572519">
      <w:bodyDiv w:val="1"/>
      <w:marLeft w:val="0"/>
      <w:marRight w:val="0"/>
      <w:marTop w:val="0"/>
      <w:marBottom w:val="0"/>
      <w:divBdr>
        <w:top w:val="none" w:sz="0" w:space="0" w:color="auto"/>
        <w:left w:val="none" w:sz="0" w:space="0" w:color="auto"/>
        <w:bottom w:val="none" w:sz="0" w:space="0" w:color="auto"/>
        <w:right w:val="none" w:sz="0" w:space="0" w:color="auto"/>
      </w:divBdr>
    </w:div>
    <w:div w:id="1569614371">
      <w:bodyDiv w:val="1"/>
      <w:marLeft w:val="0"/>
      <w:marRight w:val="0"/>
      <w:marTop w:val="0"/>
      <w:marBottom w:val="0"/>
      <w:divBdr>
        <w:top w:val="none" w:sz="0" w:space="0" w:color="auto"/>
        <w:left w:val="none" w:sz="0" w:space="0" w:color="auto"/>
        <w:bottom w:val="none" w:sz="0" w:space="0" w:color="auto"/>
        <w:right w:val="none" w:sz="0" w:space="0" w:color="auto"/>
      </w:divBdr>
    </w:div>
    <w:div w:id="1595092099">
      <w:bodyDiv w:val="1"/>
      <w:marLeft w:val="0"/>
      <w:marRight w:val="0"/>
      <w:marTop w:val="0"/>
      <w:marBottom w:val="0"/>
      <w:divBdr>
        <w:top w:val="none" w:sz="0" w:space="0" w:color="auto"/>
        <w:left w:val="none" w:sz="0" w:space="0" w:color="auto"/>
        <w:bottom w:val="none" w:sz="0" w:space="0" w:color="auto"/>
        <w:right w:val="none" w:sz="0" w:space="0" w:color="auto"/>
      </w:divBdr>
    </w:div>
    <w:div w:id="1596211753">
      <w:bodyDiv w:val="1"/>
      <w:marLeft w:val="0"/>
      <w:marRight w:val="0"/>
      <w:marTop w:val="0"/>
      <w:marBottom w:val="0"/>
      <w:divBdr>
        <w:top w:val="none" w:sz="0" w:space="0" w:color="auto"/>
        <w:left w:val="none" w:sz="0" w:space="0" w:color="auto"/>
        <w:bottom w:val="none" w:sz="0" w:space="0" w:color="auto"/>
        <w:right w:val="none" w:sz="0" w:space="0" w:color="auto"/>
      </w:divBdr>
    </w:div>
    <w:div w:id="1600061730">
      <w:bodyDiv w:val="1"/>
      <w:marLeft w:val="0"/>
      <w:marRight w:val="0"/>
      <w:marTop w:val="0"/>
      <w:marBottom w:val="0"/>
      <w:divBdr>
        <w:top w:val="none" w:sz="0" w:space="0" w:color="auto"/>
        <w:left w:val="none" w:sz="0" w:space="0" w:color="auto"/>
        <w:bottom w:val="none" w:sz="0" w:space="0" w:color="auto"/>
        <w:right w:val="none" w:sz="0" w:space="0" w:color="auto"/>
      </w:divBdr>
    </w:div>
    <w:div w:id="1611468905">
      <w:bodyDiv w:val="1"/>
      <w:marLeft w:val="0"/>
      <w:marRight w:val="0"/>
      <w:marTop w:val="0"/>
      <w:marBottom w:val="0"/>
      <w:divBdr>
        <w:top w:val="none" w:sz="0" w:space="0" w:color="auto"/>
        <w:left w:val="none" w:sz="0" w:space="0" w:color="auto"/>
        <w:bottom w:val="none" w:sz="0" w:space="0" w:color="auto"/>
        <w:right w:val="none" w:sz="0" w:space="0" w:color="auto"/>
      </w:divBdr>
    </w:div>
    <w:div w:id="1612710988">
      <w:bodyDiv w:val="1"/>
      <w:marLeft w:val="0"/>
      <w:marRight w:val="0"/>
      <w:marTop w:val="0"/>
      <w:marBottom w:val="0"/>
      <w:divBdr>
        <w:top w:val="none" w:sz="0" w:space="0" w:color="auto"/>
        <w:left w:val="none" w:sz="0" w:space="0" w:color="auto"/>
        <w:bottom w:val="none" w:sz="0" w:space="0" w:color="auto"/>
        <w:right w:val="none" w:sz="0" w:space="0" w:color="auto"/>
      </w:divBdr>
    </w:div>
    <w:div w:id="1640187263">
      <w:bodyDiv w:val="1"/>
      <w:marLeft w:val="0"/>
      <w:marRight w:val="0"/>
      <w:marTop w:val="0"/>
      <w:marBottom w:val="0"/>
      <w:divBdr>
        <w:top w:val="none" w:sz="0" w:space="0" w:color="auto"/>
        <w:left w:val="none" w:sz="0" w:space="0" w:color="auto"/>
        <w:bottom w:val="none" w:sz="0" w:space="0" w:color="auto"/>
        <w:right w:val="none" w:sz="0" w:space="0" w:color="auto"/>
      </w:divBdr>
    </w:div>
    <w:div w:id="1660889021">
      <w:bodyDiv w:val="1"/>
      <w:marLeft w:val="0"/>
      <w:marRight w:val="0"/>
      <w:marTop w:val="0"/>
      <w:marBottom w:val="0"/>
      <w:divBdr>
        <w:top w:val="none" w:sz="0" w:space="0" w:color="auto"/>
        <w:left w:val="none" w:sz="0" w:space="0" w:color="auto"/>
        <w:bottom w:val="none" w:sz="0" w:space="0" w:color="auto"/>
        <w:right w:val="none" w:sz="0" w:space="0" w:color="auto"/>
      </w:divBdr>
    </w:div>
    <w:div w:id="1669749923">
      <w:bodyDiv w:val="1"/>
      <w:marLeft w:val="0"/>
      <w:marRight w:val="0"/>
      <w:marTop w:val="0"/>
      <w:marBottom w:val="0"/>
      <w:divBdr>
        <w:top w:val="none" w:sz="0" w:space="0" w:color="auto"/>
        <w:left w:val="none" w:sz="0" w:space="0" w:color="auto"/>
        <w:bottom w:val="none" w:sz="0" w:space="0" w:color="auto"/>
        <w:right w:val="none" w:sz="0" w:space="0" w:color="auto"/>
      </w:divBdr>
    </w:div>
    <w:div w:id="1670868199">
      <w:bodyDiv w:val="1"/>
      <w:marLeft w:val="0"/>
      <w:marRight w:val="0"/>
      <w:marTop w:val="0"/>
      <w:marBottom w:val="0"/>
      <w:divBdr>
        <w:top w:val="none" w:sz="0" w:space="0" w:color="auto"/>
        <w:left w:val="none" w:sz="0" w:space="0" w:color="auto"/>
        <w:bottom w:val="none" w:sz="0" w:space="0" w:color="auto"/>
        <w:right w:val="none" w:sz="0" w:space="0" w:color="auto"/>
      </w:divBdr>
    </w:div>
    <w:div w:id="1672176913">
      <w:bodyDiv w:val="1"/>
      <w:marLeft w:val="0"/>
      <w:marRight w:val="0"/>
      <w:marTop w:val="0"/>
      <w:marBottom w:val="0"/>
      <w:divBdr>
        <w:top w:val="none" w:sz="0" w:space="0" w:color="auto"/>
        <w:left w:val="none" w:sz="0" w:space="0" w:color="auto"/>
        <w:bottom w:val="none" w:sz="0" w:space="0" w:color="auto"/>
        <w:right w:val="none" w:sz="0" w:space="0" w:color="auto"/>
      </w:divBdr>
    </w:div>
    <w:div w:id="1672366975">
      <w:bodyDiv w:val="1"/>
      <w:marLeft w:val="0"/>
      <w:marRight w:val="0"/>
      <w:marTop w:val="0"/>
      <w:marBottom w:val="0"/>
      <w:divBdr>
        <w:top w:val="none" w:sz="0" w:space="0" w:color="auto"/>
        <w:left w:val="none" w:sz="0" w:space="0" w:color="auto"/>
        <w:bottom w:val="none" w:sz="0" w:space="0" w:color="auto"/>
        <w:right w:val="none" w:sz="0" w:space="0" w:color="auto"/>
      </w:divBdr>
    </w:div>
    <w:div w:id="1679190401">
      <w:bodyDiv w:val="1"/>
      <w:marLeft w:val="0"/>
      <w:marRight w:val="0"/>
      <w:marTop w:val="0"/>
      <w:marBottom w:val="0"/>
      <w:divBdr>
        <w:top w:val="none" w:sz="0" w:space="0" w:color="auto"/>
        <w:left w:val="none" w:sz="0" w:space="0" w:color="auto"/>
        <w:bottom w:val="none" w:sz="0" w:space="0" w:color="auto"/>
        <w:right w:val="none" w:sz="0" w:space="0" w:color="auto"/>
      </w:divBdr>
    </w:div>
    <w:div w:id="1680429609">
      <w:bodyDiv w:val="1"/>
      <w:marLeft w:val="0"/>
      <w:marRight w:val="0"/>
      <w:marTop w:val="0"/>
      <w:marBottom w:val="0"/>
      <w:divBdr>
        <w:top w:val="none" w:sz="0" w:space="0" w:color="auto"/>
        <w:left w:val="none" w:sz="0" w:space="0" w:color="auto"/>
        <w:bottom w:val="none" w:sz="0" w:space="0" w:color="auto"/>
        <w:right w:val="none" w:sz="0" w:space="0" w:color="auto"/>
      </w:divBdr>
    </w:div>
    <w:div w:id="1717581948">
      <w:bodyDiv w:val="1"/>
      <w:marLeft w:val="0"/>
      <w:marRight w:val="0"/>
      <w:marTop w:val="0"/>
      <w:marBottom w:val="0"/>
      <w:divBdr>
        <w:top w:val="none" w:sz="0" w:space="0" w:color="auto"/>
        <w:left w:val="none" w:sz="0" w:space="0" w:color="auto"/>
        <w:bottom w:val="none" w:sz="0" w:space="0" w:color="auto"/>
        <w:right w:val="none" w:sz="0" w:space="0" w:color="auto"/>
      </w:divBdr>
    </w:div>
    <w:div w:id="1727029579">
      <w:bodyDiv w:val="1"/>
      <w:marLeft w:val="0"/>
      <w:marRight w:val="0"/>
      <w:marTop w:val="0"/>
      <w:marBottom w:val="0"/>
      <w:divBdr>
        <w:top w:val="none" w:sz="0" w:space="0" w:color="auto"/>
        <w:left w:val="none" w:sz="0" w:space="0" w:color="auto"/>
        <w:bottom w:val="none" w:sz="0" w:space="0" w:color="auto"/>
        <w:right w:val="none" w:sz="0" w:space="0" w:color="auto"/>
      </w:divBdr>
    </w:div>
    <w:div w:id="1739012703">
      <w:bodyDiv w:val="1"/>
      <w:marLeft w:val="0"/>
      <w:marRight w:val="0"/>
      <w:marTop w:val="0"/>
      <w:marBottom w:val="0"/>
      <w:divBdr>
        <w:top w:val="none" w:sz="0" w:space="0" w:color="auto"/>
        <w:left w:val="none" w:sz="0" w:space="0" w:color="auto"/>
        <w:bottom w:val="none" w:sz="0" w:space="0" w:color="auto"/>
        <w:right w:val="none" w:sz="0" w:space="0" w:color="auto"/>
      </w:divBdr>
      <w:divsChild>
        <w:div w:id="1950887100">
          <w:marLeft w:val="0"/>
          <w:marRight w:val="0"/>
          <w:marTop w:val="0"/>
          <w:marBottom w:val="0"/>
          <w:divBdr>
            <w:top w:val="none" w:sz="0" w:space="0" w:color="auto"/>
            <w:left w:val="none" w:sz="0" w:space="0" w:color="auto"/>
            <w:bottom w:val="none" w:sz="0" w:space="0" w:color="auto"/>
            <w:right w:val="none" w:sz="0" w:space="0" w:color="auto"/>
          </w:divBdr>
          <w:divsChild>
            <w:div w:id="1528058041">
              <w:marLeft w:val="0"/>
              <w:marRight w:val="0"/>
              <w:marTop w:val="0"/>
              <w:marBottom w:val="0"/>
              <w:divBdr>
                <w:top w:val="none" w:sz="0" w:space="0" w:color="auto"/>
                <w:left w:val="none" w:sz="0" w:space="0" w:color="auto"/>
                <w:bottom w:val="none" w:sz="0" w:space="0" w:color="auto"/>
                <w:right w:val="none" w:sz="0" w:space="0" w:color="auto"/>
              </w:divBdr>
              <w:divsChild>
                <w:div w:id="105153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765642">
          <w:marLeft w:val="0"/>
          <w:marRight w:val="0"/>
          <w:marTop w:val="0"/>
          <w:marBottom w:val="0"/>
          <w:divBdr>
            <w:top w:val="none" w:sz="0" w:space="0" w:color="auto"/>
            <w:left w:val="none" w:sz="0" w:space="0" w:color="auto"/>
            <w:bottom w:val="none" w:sz="0" w:space="0" w:color="auto"/>
            <w:right w:val="none" w:sz="0" w:space="0" w:color="auto"/>
          </w:divBdr>
          <w:divsChild>
            <w:div w:id="130631954">
              <w:marLeft w:val="0"/>
              <w:marRight w:val="0"/>
              <w:marTop w:val="0"/>
              <w:marBottom w:val="0"/>
              <w:divBdr>
                <w:top w:val="none" w:sz="0" w:space="0" w:color="auto"/>
                <w:left w:val="none" w:sz="0" w:space="0" w:color="auto"/>
                <w:bottom w:val="none" w:sz="0" w:space="0" w:color="auto"/>
                <w:right w:val="none" w:sz="0" w:space="0" w:color="auto"/>
              </w:divBdr>
              <w:divsChild>
                <w:div w:id="1639259241">
                  <w:marLeft w:val="0"/>
                  <w:marRight w:val="0"/>
                  <w:marTop w:val="0"/>
                  <w:marBottom w:val="150"/>
                  <w:divBdr>
                    <w:top w:val="none" w:sz="0" w:space="0" w:color="auto"/>
                    <w:left w:val="none" w:sz="0" w:space="0" w:color="auto"/>
                    <w:bottom w:val="none" w:sz="0" w:space="0" w:color="auto"/>
                    <w:right w:val="none" w:sz="0" w:space="0" w:color="auto"/>
                  </w:divBdr>
                  <w:divsChild>
                    <w:div w:id="1894272085">
                      <w:marLeft w:val="0"/>
                      <w:marRight w:val="0"/>
                      <w:marTop w:val="0"/>
                      <w:marBottom w:val="0"/>
                      <w:divBdr>
                        <w:top w:val="none" w:sz="0" w:space="0" w:color="auto"/>
                        <w:left w:val="none" w:sz="0" w:space="0" w:color="auto"/>
                        <w:bottom w:val="none" w:sz="0" w:space="0" w:color="auto"/>
                        <w:right w:val="none" w:sz="0" w:space="0" w:color="auto"/>
                      </w:divBdr>
                    </w:div>
                    <w:div w:id="1453817660">
                      <w:marLeft w:val="0"/>
                      <w:marRight w:val="0"/>
                      <w:marTop w:val="0"/>
                      <w:marBottom w:val="0"/>
                      <w:divBdr>
                        <w:top w:val="none" w:sz="0" w:space="0" w:color="auto"/>
                        <w:left w:val="none" w:sz="0" w:space="0" w:color="auto"/>
                        <w:bottom w:val="none" w:sz="0" w:space="0" w:color="auto"/>
                        <w:right w:val="none" w:sz="0" w:space="0" w:color="auto"/>
                      </w:divBdr>
                      <w:divsChild>
                        <w:div w:id="198130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80964">
              <w:marLeft w:val="0"/>
              <w:marRight w:val="0"/>
              <w:marTop w:val="0"/>
              <w:marBottom w:val="0"/>
              <w:divBdr>
                <w:top w:val="none" w:sz="0" w:space="0" w:color="auto"/>
                <w:left w:val="none" w:sz="0" w:space="0" w:color="auto"/>
                <w:bottom w:val="none" w:sz="0" w:space="0" w:color="auto"/>
                <w:right w:val="none" w:sz="0" w:space="0" w:color="auto"/>
              </w:divBdr>
              <w:divsChild>
                <w:div w:id="172309708">
                  <w:marLeft w:val="0"/>
                  <w:marRight w:val="0"/>
                  <w:marTop w:val="0"/>
                  <w:marBottom w:val="150"/>
                  <w:divBdr>
                    <w:top w:val="none" w:sz="0" w:space="0" w:color="auto"/>
                    <w:left w:val="none" w:sz="0" w:space="0" w:color="auto"/>
                    <w:bottom w:val="none" w:sz="0" w:space="0" w:color="auto"/>
                    <w:right w:val="none" w:sz="0" w:space="0" w:color="auto"/>
                  </w:divBdr>
                  <w:divsChild>
                    <w:div w:id="226767703">
                      <w:marLeft w:val="0"/>
                      <w:marRight w:val="0"/>
                      <w:marTop w:val="0"/>
                      <w:marBottom w:val="0"/>
                      <w:divBdr>
                        <w:top w:val="none" w:sz="0" w:space="0" w:color="auto"/>
                        <w:left w:val="none" w:sz="0" w:space="0" w:color="auto"/>
                        <w:bottom w:val="none" w:sz="0" w:space="0" w:color="auto"/>
                        <w:right w:val="none" w:sz="0" w:space="0" w:color="auto"/>
                      </w:divBdr>
                    </w:div>
                    <w:div w:id="1108739199">
                      <w:marLeft w:val="0"/>
                      <w:marRight w:val="0"/>
                      <w:marTop w:val="0"/>
                      <w:marBottom w:val="0"/>
                      <w:divBdr>
                        <w:top w:val="none" w:sz="0" w:space="0" w:color="auto"/>
                        <w:left w:val="none" w:sz="0" w:space="0" w:color="auto"/>
                        <w:bottom w:val="none" w:sz="0" w:space="0" w:color="auto"/>
                        <w:right w:val="none" w:sz="0" w:space="0" w:color="auto"/>
                      </w:divBdr>
                      <w:divsChild>
                        <w:div w:id="47877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7937">
              <w:marLeft w:val="0"/>
              <w:marRight w:val="0"/>
              <w:marTop w:val="0"/>
              <w:marBottom w:val="0"/>
              <w:divBdr>
                <w:top w:val="none" w:sz="0" w:space="0" w:color="auto"/>
                <w:left w:val="none" w:sz="0" w:space="0" w:color="auto"/>
                <w:bottom w:val="none" w:sz="0" w:space="0" w:color="auto"/>
                <w:right w:val="none" w:sz="0" w:space="0" w:color="auto"/>
              </w:divBdr>
              <w:divsChild>
                <w:div w:id="265188547">
                  <w:marLeft w:val="0"/>
                  <w:marRight w:val="0"/>
                  <w:marTop w:val="0"/>
                  <w:marBottom w:val="150"/>
                  <w:divBdr>
                    <w:top w:val="none" w:sz="0" w:space="0" w:color="auto"/>
                    <w:left w:val="none" w:sz="0" w:space="0" w:color="auto"/>
                    <w:bottom w:val="none" w:sz="0" w:space="0" w:color="auto"/>
                    <w:right w:val="none" w:sz="0" w:space="0" w:color="auto"/>
                  </w:divBdr>
                  <w:divsChild>
                    <w:div w:id="438452189">
                      <w:marLeft w:val="0"/>
                      <w:marRight w:val="0"/>
                      <w:marTop w:val="0"/>
                      <w:marBottom w:val="0"/>
                      <w:divBdr>
                        <w:top w:val="none" w:sz="0" w:space="0" w:color="auto"/>
                        <w:left w:val="none" w:sz="0" w:space="0" w:color="auto"/>
                        <w:bottom w:val="none" w:sz="0" w:space="0" w:color="auto"/>
                        <w:right w:val="none" w:sz="0" w:space="0" w:color="auto"/>
                      </w:divBdr>
                    </w:div>
                    <w:div w:id="1662006256">
                      <w:marLeft w:val="0"/>
                      <w:marRight w:val="0"/>
                      <w:marTop w:val="0"/>
                      <w:marBottom w:val="0"/>
                      <w:divBdr>
                        <w:top w:val="none" w:sz="0" w:space="0" w:color="auto"/>
                        <w:left w:val="none" w:sz="0" w:space="0" w:color="auto"/>
                        <w:bottom w:val="none" w:sz="0" w:space="0" w:color="auto"/>
                        <w:right w:val="none" w:sz="0" w:space="0" w:color="auto"/>
                      </w:divBdr>
                      <w:divsChild>
                        <w:div w:id="47202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451967">
              <w:marLeft w:val="0"/>
              <w:marRight w:val="0"/>
              <w:marTop w:val="0"/>
              <w:marBottom w:val="0"/>
              <w:divBdr>
                <w:top w:val="none" w:sz="0" w:space="0" w:color="auto"/>
                <w:left w:val="none" w:sz="0" w:space="0" w:color="auto"/>
                <w:bottom w:val="none" w:sz="0" w:space="0" w:color="auto"/>
                <w:right w:val="none" w:sz="0" w:space="0" w:color="auto"/>
              </w:divBdr>
              <w:divsChild>
                <w:div w:id="1112358358">
                  <w:marLeft w:val="0"/>
                  <w:marRight w:val="0"/>
                  <w:marTop w:val="0"/>
                  <w:marBottom w:val="150"/>
                  <w:divBdr>
                    <w:top w:val="none" w:sz="0" w:space="0" w:color="auto"/>
                    <w:left w:val="none" w:sz="0" w:space="0" w:color="auto"/>
                    <w:bottom w:val="none" w:sz="0" w:space="0" w:color="auto"/>
                    <w:right w:val="none" w:sz="0" w:space="0" w:color="auto"/>
                  </w:divBdr>
                  <w:divsChild>
                    <w:div w:id="1621494067">
                      <w:marLeft w:val="0"/>
                      <w:marRight w:val="0"/>
                      <w:marTop w:val="0"/>
                      <w:marBottom w:val="0"/>
                      <w:divBdr>
                        <w:top w:val="none" w:sz="0" w:space="0" w:color="auto"/>
                        <w:left w:val="none" w:sz="0" w:space="0" w:color="auto"/>
                        <w:bottom w:val="none" w:sz="0" w:space="0" w:color="auto"/>
                        <w:right w:val="none" w:sz="0" w:space="0" w:color="auto"/>
                      </w:divBdr>
                    </w:div>
                    <w:div w:id="71631407">
                      <w:marLeft w:val="0"/>
                      <w:marRight w:val="0"/>
                      <w:marTop w:val="0"/>
                      <w:marBottom w:val="0"/>
                      <w:divBdr>
                        <w:top w:val="none" w:sz="0" w:space="0" w:color="auto"/>
                        <w:left w:val="none" w:sz="0" w:space="0" w:color="auto"/>
                        <w:bottom w:val="none" w:sz="0" w:space="0" w:color="auto"/>
                        <w:right w:val="none" w:sz="0" w:space="0" w:color="auto"/>
                      </w:divBdr>
                      <w:divsChild>
                        <w:div w:id="84004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437359">
              <w:marLeft w:val="0"/>
              <w:marRight w:val="0"/>
              <w:marTop w:val="0"/>
              <w:marBottom w:val="0"/>
              <w:divBdr>
                <w:top w:val="none" w:sz="0" w:space="0" w:color="auto"/>
                <w:left w:val="none" w:sz="0" w:space="0" w:color="auto"/>
                <w:bottom w:val="none" w:sz="0" w:space="0" w:color="auto"/>
                <w:right w:val="none" w:sz="0" w:space="0" w:color="auto"/>
              </w:divBdr>
              <w:divsChild>
                <w:div w:id="1842891248">
                  <w:marLeft w:val="0"/>
                  <w:marRight w:val="0"/>
                  <w:marTop w:val="0"/>
                  <w:marBottom w:val="150"/>
                  <w:divBdr>
                    <w:top w:val="none" w:sz="0" w:space="0" w:color="auto"/>
                    <w:left w:val="none" w:sz="0" w:space="0" w:color="auto"/>
                    <w:bottom w:val="none" w:sz="0" w:space="0" w:color="auto"/>
                    <w:right w:val="none" w:sz="0" w:space="0" w:color="auto"/>
                  </w:divBdr>
                  <w:divsChild>
                    <w:div w:id="200678356">
                      <w:marLeft w:val="0"/>
                      <w:marRight w:val="0"/>
                      <w:marTop w:val="0"/>
                      <w:marBottom w:val="0"/>
                      <w:divBdr>
                        <w:top w:val="none" w:sz="0" w:space="0" w:color="auto"/>
                        <w:left w:val="none" w:sz="0" w:space="0" w:color="auto"/>
                        <w:bottom w:val="none" w:sz="0" w:space="0" w:color="auto"/>
                        <w:right w:val="none" w:sz="0" w:space="0" w:color="auto"/>
                      </w:divBdr>
                    </w:div>
                    <w:div w:id="2058047900">
                      <w:marLeft w:val="0"/>
                      <w:marRight w:val="0"/>
                      <w:marTop w:val="0"/>
                      <w:marBottom w:val="0"/>
                      <w:divBdr>
                        <w:top w:val="none" w:sz="0" w:space="0" w:color="auto"/>
                        <w:left w:val="none" w:sz="0" w:space="0" w:color="auto"/>
                        <w:bottom w:val="none" w:sz="0" w:space="0" w:color="auto"/>
                        <w:right w:val="none" w:sz="0" w:space="0" w:color="auto"/>
                      </w:divBdr>
                      <w:divsChild>
                        <w:div w:id="92572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864143">
              <w:marLeft w:val="0"/>
              <w:marRight w:val="0"/>
              <w:marTop w:val="0"/>
              <w:marBottom w:val="0"/>
              <w:divBdr>
                <w:top w:val="none" w:sz="0" w:space="0" w:color="auto"/>
                <w:left w:val="none" w:sz="0" w:space="0" w:color="auto"/>
                <w:bottom w:val="none" w:sz="0" w:space="0" w:color="auto"/>
                <w:right w:val="none" w:sz="0" w:space="0" w:color="auto"/>
              </w:divBdr>
              <w:divsChild>
                <w:div w:id="289630548">
                  <w:marLeft w:val="0"/>
                  <w:marRight w:val="0"/>
                  <w:marTop w:val="0"/>
                  <w:marBottom w:val="150"/>
                  <w:divBdr>
                    <w:top w:val="none" w:sz="0" w:space="0" w:color="auto"/>
                    <w:left w:val="none" w:sz="0" w:space="0" w:color="auto"/>
                    <w:bottom w:val="none" w:sz="0" w:space="0" w:color="auto"/>
                    <w:right w:val="none" w:sz="0" w:space="0" w:color="auto"/>
                  </w:divBdr>
                  <w:divsChild>
                    <w:div w:id="212009447">
                      <w:marLeft w:val="0"/>
                      <w:marRight w:val="0"/>
                      <w:marTop w:val="0"/>
                      <w:marBottom w:val="0"/>
                      <w:divBdr>
                        <w:top w:val="none" w:sz="0" w:space="0" w:color="auto"/>
                        <w:left w:val="none" w:sz="0" w:space="0" w:color="auto"/>
                        <w:bottom w:val="none" w:sz="0" w:space="0" w:color="auto"/>
                        <w:right w:val="none" w:sz="0" w:space="0" w:color="auto"/>
                      </w:divBdr>
                    </w:div>
                    <w:div w:id="1204251539">
                      <w:marLeft w:val="0"/>
                      <w:marRight w:val="0"/>
                      <w:marTop w:val="0"/>
                      <w:marBottom w:val="0"/>
                      <w:divBdr>
                        <w:top w:val="none" w:sz="0" w:space="0" w:color="auto"/>
                        <w:left w:val="none" w:sz="0" w:space="0" w:color="auto"/>
                        <w:bottom w:val="none" w:sz="0" w:space="0" w:color="auto"/>
                        <w:right w:val="none" w:sz="0" w:space="0" w:color="auto"/>
                      </w:divBdr>
                      <w:divsChild>
                        <w:div w:id="1316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0327078">
      <w:bodyDiv w:val="1"/>
      <w:marLeft w:val="0"/>
      <w:marRight w:val="0"/>
      <w:marTop w:val="0"/>
      <w:marBottom w:val="0"/>
      <w:divBdr>
        <w:top w:val="none" w:sz="0" w:space="0" w:color="auto"/>
        <w:left w:val="none" w:sz="0" w:space="0" w:color="auto"/>
        <w:bottom w:val="none" w:sz="0" w:space="0" w:color="auto"/>
        <w:right w:val="none" w:sz="0" w:space="0" w:color="auto"/>
      </w:divBdr>
    </w:div>
    <w:div w:id="1764916620">
      <w:bodyDiv w:val="1"/>
      <w:marLeft w:val="0"/>
      <w:marRight w:val="0"/>
      <w:marTop w:val="0"/>
      <w:marBottom w:val="0"/>
      <w:divBdr>
        <w:top w:val="none" w:sz="0" w:space="0" w:color="auto"/>
        <w:left w:val="none" w:sz="0" w:space="0" w:color="auto"/>
        <w:bottom w:val="none" w:sz="0" w:space="0" w:color="auto"/>
        <w:right w:val="none" w:sz="0" w:space="0" w:color="auto"/>
      </w:divBdr>
    </w:div>
    <w:div w:id="1771974989">
      <w:bodyDiv w:val="1"/>
      <w:marLeft w:val="0"/>
      <w:marRight w:val="0"/>
      <w:marTop w:val="0"/>
      <w:marBottom w:val="0"/>
      <w:divBdr>
        <w:top w:val="none" w:sz="0" w:space="0" w:color="auto"/>
        <w:left w:val="none" w:sz="0" w:space="0" w:color="auto"/>
        <w:bottom w:val="none" w:sz="0" w:space="0" w:color="auto"/>
        <w:right w:val="none" w:sz="0" w:space="0" w:color="auto"/>
      </w:divBdr>
    </w:div>
    <w:div w:id="1772971584">
      <w:bodyDiv w:val="1"/>
      <w:marLeft w:val="0"/>
      <w:marRight w:val="0"/>
      <w:marTop w:val="0"/>
      <w:marBottom w:val="0"/>
      <w:divBdr>
        <w:top w:val="none" w:sz="0" w:space="0" w:color="auto"/>
        <w:left w:val="none" w:sz="0" w:space="0" w:color="auto"/>
        <w:bottom w:val="none" w:sz="0" w:space="0" w:color="auto"/>
        <w:right w:val="none" w:sz="0" w:space="0" w:color="auto"/>
      </w:divBdr>
    </w:div>
    <w:div w:id="1777484377">
      <w:bodyDiv w:val="1"/>
      <w:marLeft w:val="0"/>
      <w:marRight w:val="0"/>
      <w:marTop w:val="0"/>
      <w:marBottom w:val="0"/>
      <w:divBdr>
        <w:top w:val="none" w:sz="0" w:space="0" w:color="auto"/>
        <w:left w:val="none" w:sz="0" w:space="0" w:color="auto"/>
        <w:bottom w:val="none" w:sz="0" w:space="0" w:color="auto"/>
        <w:right w:val="none" w:sz="0" w:space="0" w:color="auto"/>
      </w:divBdr>
    </w:div>
    <w:div w:id="1782869694">
      <w:bodyDiv w:val="1"/>
      <w:marLeft w:val="0"/>
      <w:marRight w:val="0"/>
      <w:marTop w:val="0"/>
      <w:marBottom w:val="0"/>
      <w:divBdr>
        <w:top w:val="none" w:sz="0" w:space="0" w:color="auto"/>
        <w:left w:val="none" w:sz="0" w:space="0" w:color="auto"/>
        <w:bottom w:val="none" w:sz="0" w:space="0" w:color="auto"/>
        <w:right w:val="none" w:sz="0" w:space="0" w:color="auto"/>
      </w:divBdr>
    </w:div>
    <w:div w:id="1791705219">
      <w:bodyDiv w:val="1"/>
      <w:marLeft w:val="0"/>
      <w:marRight w:val="0"/>
      <w:marTop w:val="0"/>
      <w:marBottom w:val="0"/>
      <w:divBdr>
        <w:top w:val="none" w:sz="0" w:space="0" w:color="auto"/>
        <w:left w:val="none" w:sz="0" w:space="0" w:color="auto"/>
        <w:bottom w:val="none" w:sz="0" w:space="0" w:color="auto"/>
        <w:right w:val="none" w:sz="0" w:space="0" w:color="auto"/>
      </w:divBdr>
    </w:div>
    <w:div w:id="1794010464">
      <w:bodyDiv w:val="1"/>
      <w:marLeft w:val="0"/>
      <w:marRight w:val="0"/>
      <w:marTop w:val="0"/>
      <w:marBottom w:val="0"/>
      <w:divBdr>
        <w:top w:val="none" w:sz="0" w:space="0" w:color="auto"/>
        <w:left w:val="none" w:sz="0" w:space="0" w:color="auto"/>
        <w:bottom w:val="none" w:sz="0" w:space="0" w:color="auto"/>
        <w:right w:val="none" w:sz="0" w:space="0" w:color="auto"/>
      </w:divBdr>
    </w:div>
    <w:div w:id="1816022421">
      <w:bodyDiv w:val="1"/>
      <w:marLeft w:val="0"/>
      <w:marRight w:val="0"/>
      <w:marTop w:val="0"/>
      <w:marBottom w:val="0"/>
      <w:divBdr>
        <w:top w:val="none" w:sz="0" w:space="0" w:color="auto"/>
        <w:left w:val="none" w:sz="0" w:space="0" w:color="auto"/>
        <w:bottom w:val="none" w:sz="0" w:space="0" w:color="auto"/>
        <w:right w:val="none" w:sz="0" w:space="0" w:color="auto"/>
      </w:divBdr>
    </w:div>
    <w:div w:id="1824544745">
      <w:bodyDiv w:val="1"/>
      <w:marLeft w:val="0"/>
      <w:marRight w:val="0"/>
      <w:marTop w:val="0"/>
      <w:marBottom w:val="0"/>
      <w:divBdr>
        <w:top w:val="none" w:sz="0" w:space="0" w:color="auto"/>
        <w:left w:val="none" w:sz="0" w:space="0" w:color="auto"/>
        <w:bottom w:val="none" w:sz="0" w:space="0" w:color="auto"/>
        <w:right w:val="none" w:sz="0" w:space="0" w:color="auto"/>
      </w:divBdr>
    </w:div>
    <w:div w:id="1824852522">
      <w:bodyDiv w:val="1"/>
      <w:marLeft w:val="0"/>
      <w:marRight w:val="0"/>
      <w:marTop w:val="0"/>
      <w:marBottom w:val="0"/>
      <w:divBdr>
        <w:top w:val="none" w:sz="0" w:space="0" w:color="auto"/>
        <w:left w:val="none" w:sz="0" w:space="0" w:color="auto"/>
        <w:bottom w:val="none" w:sz="0" w:space="0" w:color="auto"/>
        <w:right w:val="none" w:sz="0" w:space="0" w:color="auto"/>
      </w:divBdr>
    </w:div>
    <w:div w:id="1852211005">
      <w:bodyDiv w:val="1"/>
      <w:marLeft w:val="0"/>
      <w:marRight w:val="0"/>
      <w:marTop w:val="0"/>
      <w:marBottom w:val="0"/>
      <w:divBdr>
        <w:top w:val="none" w:sz="0" w:space="0" w:color="auto"/>
        <w:left w:val="none" w:sz="0" w:space="0" w:color="auto"/>
        <w:bottom w:val="none" w:sz="0" w:space="0" w:color="auto"/>
        <w:right w:val="none" w:sz="0" w:space="0" w:color="auto"/>
      </w:divBdr>
    </w:div>
    <w:div w:id="1854106088">
      <w:bodyDiv w:val="1"/>
      <w:marLeft w:val="0"/>
      <w:marRight w:val="0"/>
      <w:marTop w:val="0"/>
      <w:marBottom w:val="0"/>
      <w:divBdr>
        <w:top w:val="none" w:sz="0" w:space="0" w:color="auto"/>
        <w:left w:val="none" w:sz="0" w:space="0" w:color="auto"/>
        <w:bottom w:val="none" w:sz="0" w:space="0" w:color="auto"/>
        <w:right w:val="none" w:sz="0" w:space="0" w:color="auto"/>
      </w:divBdr>
    </w:div>
    <w:div w:id="1892034542">
      <w:bodyDiv w:val="1"/>
      <w:marLeft w:val="0"/>
      <w:marRight w:val="0"/>
      <w:marTop w:val="0"/>
      <w:marBottom w:val="0"/>
      <w:divBdr>
        <w:top w:val="none" w:sz="0" w:space="0" w:color="auto"/>
        <w:left w:val="none" w:sz="0" w:space="0" w:color="auto"/>
        <w:bottom w:val="none" w:sz="0" w:space="0" w:color="auto"/>
        <w:right w:val="none" w:sz="0" w:space="0" w:color="auto"/>
      </w:divBdr>
    </w:div>
    <w:div w:id="1905600649">
      <w:bodyDiv w:val="1"/>
      <w:marLeft w:val="0"/>
      <w:marRight w:val="0"/>
      <w:marTop w:val="0"/>
      <w:marBottom w:val="0"/>
      <w:divBdr>
        <w:top w:val="none" w:sz="0" w:space="0" w:color="auto"/>
        <w:left w:val="none" w:sz="0" w:space="0" w:color="auto"/>
        <w:bottom w:val="none" w:sz="0" w:space="0" w:color="auto"/>
        <w:right w:val="none" w:sz="0" w:space="0" w:color="auto"/>
      </w:divBdr>
    </w:div>
    <w:div w:id="1906916107">
      <w:bodyDiv w:val="1"/>
      <w:marLeft w:val="0"/>
      <w:marRight w:val="0"/>
      <w:marTop w:val="0"/>
      <w:marBottom w:val="0"/>
      <w:divBdr>
        <w:top w:val="none" w:sz="0" w:space="0" w:color="auto"/>
        <w:left w:val="none" w:sz="0" w:space="0" w:color="auto"/>
        <w:bottom w:val="none" w:sz="0" w:space="0" w:color="auto"/>
        <w:right w:val="none" w:sz="0" w:space="0" w:color="auto"/>
      </w:divBdr>
    </w:div>
    <w:div w:id="1912615546">
      <w:bodyDiv w:val="1"/>
      <w:marLeft w:val="0"/>
      <w:marRight w:val="0"/>
      <w:marTop w:val="0"/>
      <w:marBottom w:val="0"/>
      <w:divBdr>
        <w:top w:val="none" w:sz="0" w:space="0" w:color="auto"/>
        <w:left w:val="none" w:sz="0" w:space="0" w:color="auto"/>
        <w:bottom w:val="none" w:sz="0" w:space="0" w:color="auto"/>
        <w:right w:val="none" w:sz="0" w:space="0" w:color="auto"/>
      </w:divBdr>
    </w:div>
    <w:div w:id="1929191256">
      <w:bodyDiv w:val="1"/>
      <w:marLeft w:val="0"/>
      <w:marRight w:val="0"/>
      <w:marTop w:val="0"/>
      <w:marBottom w:val="0"/>
      <w:divBdr>
        <w:top w:val="none" w:sz="0" w:space="0" w:color="auto"/>
        <w:left w:val="none" w:sz="0" w:space="0" w:color="auto"/>
        <w:bottom w:val="none" w:sz="0" w:space="0" w:color="auto"/>
        <w:right w:val="none" w:sz="0" w:space="0" w:color="auto"/>
      </w:divBdr>
    </w:div>
    <w:div w:id="1931616363">
      <w:bodyDiv w:val="1"/>
      <w:marLeft w:val="0"/>
      <w:marRight w:val="0"/>
      <w:marTop w:val="0"/>
      <w:marBottom w:val="0"/>
      <w:divBdr>
        <w:top w:val="none" w:sz="0" w:space="0" w:color="auto"/>
        <w:left w:val="none" w:sz="0" w:space="0" w:color="auto"/>
        <w:bottom w:val="none" w:sz="0" w:space="0" w:color="auto"/>
        <w:right w:val="none" w:sz="0" w:space="0" w:color="auto"/>
      </w:divBdr>
    </w:div>
    <w:div w:id="1939873343">
      <w:bodyDiv w:val="1"/>
      <w:marLeft w:val="0"/>
      <w:marRight w:val="0"/>
      <w:marTop w:val="0"/>
      <w:marBottom w:val="0"/>
      <w:divBdr>
        <w:top w:val="none" w:sz="0" w:space="0" w:color="auto"/>
        <w:left w:val="none" w:sz="0" w:space="0" w:color="auto"/>
        <w:bottom w:val="none" w:sz="0" w:space="0" w:color="auto"/>
        <w:right w:val="none" w:sz="0" w:space="0" w:color="auto"/>
      </w:divBdr>
      <w:divsChild>
        <w:div w:id="2120876534">
          <w:marLeft w:val="0"/>
          <w:marRight w:val="0"/>
          <w:marTop w:val="0"/>
          <w:marBottom w:val="0"/>
          <w:divBdr>
            <w:top w:val="none" w:sz="0" w:space="0" w:color="auto"/>
            <w:left w:val="none" w:sz="0" w:space="0" w:color="auto"/>
            <w:bottom w:val="none" w:sz="0" w:space="0" w:color="auto"/>
            <w:right w:val="none" w:sz="0" w:space="0" w:color="auto"/>
          </w:divBdr>
          <w:divsChild>
            <w:div w:id="593438229">
              <w:marLeft w:val="0"/>
              <w:marRight w:val="0"/>
              <w:marTop w:val="0"/>
              <w:marBottom w:val="0"/>
              <w:divBdr>
                <w:top w:val="none" w:sz="0" w:space="0" w:color="auto"/>
                <w:left w:val="none" w:sz="0" w:space="0" w:color="auto"/>
                <w:bottom w:val="none" w:sz="0" w:space="0" w:color="auto"/>
                <w:right w:val="none" w:sz="0" w:space="0" w:color="auto"/>
              </w:divBdr>
              <w:divsChild>
                <w:div w:id="114250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25903">
          <w:marLeft w:val="0"/>
          <w:marRight w:val="0"/>
          <w:marTop w:val="0"/>
          <w:marBottom w:val="0"/>
          <w:divBdr>
            <w:top w:val="none" w:sz="0" w:space="0" w:color="auto"/>
            <w:left w:val="none" w:sz="0" w:space="0" w:color="auto"/>
            <w:bottom w:val="none" w:sz="0" w:space="0" w:color="auto"/>
            <w:right w:val="none" w:sz="0" w:space="0" w:color="auto"/>
          </w:divBdr>
          <w:divsChild>
            <w:div w:id="1335448719">
              <w:marLeft w:val="0"/>
              <w:marRight w:val="0"/>
              <w:marTop w:val="0"/>
              <w:marBottom w:val="0"/>
              <w:divBdr>
                <w:top w:val="none" w:sz="0" w:space="0" w:color="auto"/>
                <w:left w:val="none" w:sz="0" w:space="0" w:color="auto"/>
                <w:bottom w:val="none" w:sz="0" w:space="0" w:color="auto"/>
                <w:right w:val="none" w:sz="0" w:space="0" w:color="auto"/>
              </w:divBdr>
              <w:divsChild>
                <w:div w:id="765465967">
                  <w:marLeft w:val="0"/>
                  <w:marRight w:val="0"/>
                  <w:marTop w:val="0"/>
                  <w:marBottom w:val="150"/>
                  <w:divBdr>
                    <w:top w:val="none" w:sz="0" w:space="0" w:color="auto"/>
                    <w:left w:val="none" w:sz="0" w:space="0" w:color="auto"/>
                    <w:bottom w:val="none" w:sz="0" w:space="0" w:color="auto"/>
                    <w:right w:val="none" w:sz="0" w:space="0" w:color="auto"/>
                  </w:divBdr>
                  <w:divsChild>
                    <w:div w:id="839079196">
                      <w:marLeft w:val="0"/>
                      <w:marRight w:val="0"/>
                      <w:marTop w:val="0"/>
                      <w:marBottom w:val="0"/>
                      <w:divBdr>
                        <w:top w:val="none" w:sz="0" w:space="0" w:color="auto"/>
                        <w:left w:val="none" w:sz="0" w:space="0" w:color="auto"/>
                        <w:bottom w:val="none" w:sz="0" w:space="0" w:color="auto"/>
                        <w:right w:val="none" w:sz="0" w:space="0" w:color="auto"/>
                      </w:divBdr>
                    </w:div>
                    <w:div w:id="2091540061">
                      <w:marLeft w:val="0"/>
                      <w:marRight w:val="0"/>
                      <w:marTop w:val="0"/>
                      <w:marBottom w:val="0"/>
                      <w:divBdr>
                        <w:top w:val="none" w:sz="0" w:space="0" w:color="auto"/>
                        <w:left w:val="none" w:sz="0" w:space="0" w:color="auto"/>
                        <w:bottom w:val="none" w:sz="0" w:space="0" w:color="auto"/>
                        <w:right w:val="none" w:sz="0" w:space="0" w:color="auto"/>
                      </w:divBdr>
                      <w:divsChild>
                        <w:div w:id="39336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938215">
              <w:marLeft w:val="0"/>
              <w:marRight w:val="0"/>
              <w:marTop w:val="0"/>
              <w:marBottom w:val="0"/>
              <w:divBdr>
                <w:top w:val="none" w:sz="0" w:space="0" w:color="auto"/>
                <w:left w:val="none" w:sz="0" w:space="0" w:color="auto"/>
                <w:bottom w:val="none" w:sz="0" w:space="0" w:color="auto"/>
                <w:right w:val="none" w:sz="0" w:space="0" w:color="auto"/>
              </w:divBdr>
              <w:divsChild>
                <w:div w:id="2042243429">
                  <w:marLeft w:val="0"/>
                  <w:marRight w:val="0"/>
                  <w:marTop w:val="0"/>
                  <w:marBottom w:val="150"/>
                  <w:divBdr>
                    <w:top w:val="none" w:sz="0" w:space="0" w:color="auto"/>
                    <w:left w:val="none" w:sz="0" w:space="0" w:color="auto"/>
                    <w:bottom w:val="none" w:sz="0" w:space="0" w:color="auto"/>
                    <w:right w:val="none" w:sz="0" w:space="0" w:color="auto"/>
                  </w:divBdr>
                  <w:divsChild>
                    <w:div w:id="1925718467">
                      <w:marLeft w:val="0"/>
                      <w:marRight w:val="0"/>
                      <w:marTop w:val="0"/>
                      <w:marBottom w:val="0"/>
                      <w:divBdr>
                        <w:top w:val="none" w:sz="0" w:space="0" w:color="auto"/>
                        <w:left w:val="none" w:sz="0" w:space="0" w:color="auto"/>
                        <w:bottom w:val="none" w:sz="0" w:space="0" w:color="auto"/>
                        <w:right w:val="none" w:sz="0" w:space="0" w:color="auto"/>
                      </w:divBdr>
                    </w:div>
                    <w:div w:id="1283075328">
                      <w:marLeft w:val="0"/>
                      <w:marRight w:val="0"/>
                      <w:marTop w:val="0"/>
                      <w:marBottom w:val="0"/>
                      <w:divBdr>
                        <w:top w:val="none" w:sz="0" w:space="0" w:color="auto"/>
                        <w:left w:val="none" w:sz="0" w:space="0" w:color="auto"/>
                        <w:bottom w:val="none" w:sz="0" w:space="0" w:color="auto"/>
                        <w:right w:val="none" w:sz="0" w:space="0" w:color="auto"/>
                      </w:divBdr>
                      <w:divsChild>
                        <w:div w:id="71076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548951">
              <w:marLeft w:val="0"/>
              <w:marRight w:val="0"/>
              <w:marTop w:val="0"/>
              <w:marBottom w:val="0"/>
              <w:divBdr>
                <w:top w:val="none" w:sz="0" w:space="0" w:color="auto"/>
                <w:left w:val="none" w:sz="0" w:space="0" w:color="auto"/>
                <w:bottom w:val="none" w:sz="0" w:space="0" w:color="auto"/>
                <w:right w:val="none" w:sz="0" w:space="0" w:color="auto"/>
              </w:divBdr>
              <w:divsChild>
                <w:div w:id="330646424">
                  <w:marLeft w:val="0"/>
                  <w:marRight w:val="0"/>
                  <w:marTop w:val="0"/>
                  <w:marBottom w:val="150"/>
                  <w:divBdr>
                    <w:top w:val="none" w:sz="0" w:space="0" w:color="auto"/>
                    <w:left w:val="none" w:sz="0" w:space="0" w:color="auto"/>
                    <w:bottom w:val="none" w:sz="0" w:space="0" w:color="auto"/>
                    <w:right w:val="none" w:sz="0" w:space="0" w:color="auto"/>
                  </w:divBdr>
                  <w:divsChild>
                    <w:div w:id="1239746465">
                      <w:marLeft w:val="0"/>
                      <w:marRight w:val="0"/>
                      <w:marTop w:val="0"/>
                      <w:marBottom w:val="0"/>
                      <w:divBdr>
                        <w:top w:val="none" w:sz="0" w:space="0" w:color="auto"/>
                        <w:left w:val="none" w:sz="0" w:space="0" w:color="auto"/>
                        <w:bottom w:val="none" w:sz="0" w:space="0" w:color="auto"/>
                        <w:right w:val="none" w:sz="0" w:space="0" w:color="auto"/>
                      </w:divBdr>
                    </w:div>
                    <w:div w:id="420838432">
                      <w:marLeft w:val="0"/>
                      <w:marRight w:val="0"/>
                      <w:marTop w:val="0"/>
                      <w:marBottom w:val="0"/>
                      <w:divBdr>
                        <w:top w:val="none" w:sz="0" w:space="0" w:color="auto"/>
                        <w:left w:val="none" w:sz="0" w:space="0" w:color="auto"/>
                        <w:bottom w:val="none" w:sz="0" w:space="0" w:color="auto"/>
                        <w:right w:val="none" w:sz="0" w:space="0" w:color="auto"/>
                      </w:divBdr>
                      <w:divsChild>
                        <w:div w:id="82478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46620">
              <w:marLeft w:val="0"/>
              <w:marRight w:val="0"/>
              <w:marTop w:val="0"/>
              <w:marBottom w:val="0"/>
              <w:divBdr>
                <w:top w:val="none" w:sz="0" w:space="0" w:color="auto"/>
                <w:left w:val="none" w:sz="0" w:space="0" w:color="auto"/>
                <w:bottom w:val="none" w:sz="0" w:space="0" w:color="auto"/>
                <w:right w:val="none" w:sz="0" w:space="0" w:color="auto"/>
              </w:divBdr>
              <w:divsChild>
                <w:div w:id="1544442879">
                  <w:marLeft w:val="0"/>
                  <w:marRight w:val="0"/>
                  <w:marTop w:val="0"/>
                  <w:marBottom w:val="150"/>
                  <w:divBdr>
                    <w:top w:val="none" w:sz="0" w:space="0" w:color="auto"/>
                    <w:left w:val="none" w:sz="0" w:space="0" w:color="auto"/>
                    <w:bottom w:val="none" w:sz="0" w:space="0" w:color="auto"/>
                    <w:right w:val="none" w:sz="0" w:space="0" w:color="auto"/>
                  </w:divBdr>
                  <w:divsChild>
                    <w:div w:id="2000188953">
                      <w:marLeft w:val="0"/>
                      <w:marRight w:val="0"/>
                      <w:marTop w:val="0"/>
                      <w:marBottom w:val="0"/>
                      <w:divBdr>
                        <w:top w:val="none" w:sz="0" w:space="0" w:color="auto"/>
                        <w:left w:val="none" w:sz="0" w:space="0" w:color="auto"/>
                        <w:bottom w:val="none" w:sz="0" w:space="0" w:color="auto"/>
                        <w:right w:val="none" w:sz="0" w:space="0" w:color="auto"/>
                      </w:divBdr>
                    </w:div>
                    <w:div w:id="1992366271">
                      <w:marLeft w:val="0"/>
                      <w:marRight w:val="0"/>
                      <w:marTop w:val="0"/>
                      <w:marBottom w:val="0"/>
                      <w:divBdr>
                        <w:top w:val="none" w:sz="0" w:space="0" w:color="auto"/>
                        <w:left w:val="none" w:sz="0" w:space="0" w:color="auto"/>
                        <w:bottom w:val="none" w:sz="0" w:space="0" w:color="auto"/>
                        <w:right w:val="none" w:sz="0" w:space="0" w:color="auto"/>
                      </w:divBdr>
                      <w:divsChild>
                        <w:div w:id="152458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552575">
              <w:marLeft w:val="0"/>
              <w:marRight w:val="0"/>
              <w:marTop w:val="0"/>
              <w:marBottom w:val="0"/>
              <w:divBdr>
                <w:top w:val="none" w:sz="0" w:space="0" w:color="auto"/>
                <w:left w:val="none" w:sz="0" w:space="0" w:color="auto"/>
                <w:bottom w:val="none" w:sz="0" w:space="0" w:color="auto"/>
                <w:right w:val="none" w:sz="0" w:space="0" w:color="auto"/>
              </w:divBdr>
              <w:divsChild>
                <w:div w:id="159664826">
                  <w:marLeft w:val="0"/>
                  <w:marRight w:val="0"/>
                  <w:marTop w:val="0"/>
                  <w:marBottom w:val="150"/>
                  <w:divBdr>
                    <w:top w:val="none" w:sz="0" w:space="0" w:color="auto"/>
                    <w:left w:val="none" w:sz="0" w:space="0" w:color="auto"/>
                    <w:bottom w:val="none" w:sz="0" w:space="0" w:color="auto"/>
                    <w:right w:val="none" w:sz="0" w:space="0" w:color="auto"/>
                  </w:divBdr>
                  <w:divsChild>
                    <w:div w:id="609555690">
                      <w:marLeft w:val="0"/>
                      <w:marRight w:val="0"/>
                      <w:marTop w:val="0"/>
                      <w:marBottom w:val="0"/>
                      <w:divBdr>
                        <w:top w:val="none" w:sz="0" w:space="0" w:color="auto"/>
                        <w:left w:val="none" w:sz="0" w:space="0" w:color="auto"/>
                        <w:bottom w:val="none" w:sz="0" w:space="0" w:color="auto"/>
                        <w:right w:val="none" w:sz="0" w:space="0" w:color="auto"/>
                      </w:divBdr>
                    </w:div>
                    <w:div w:id="384061516">
                      <w:marLeft w:val="0"/>
                      <w:marRight w:val="0"/>
                      <w:marTop w:val="0"/>
                      <w:marBottom w:val="0"/>
                      <w:divBdr>
                        <w:top w:val="none" w:sz="0" w:space="0" w:color="auto"/>
                        <w:left w:val="none" w:sz="0" w:space="0" w:color="auto"/>
                        <w:bottom w:val="none" w:sz="0" w:space="0" w:color="auto"/>
                        <w:right w:val="none" w:sz="0" w:space="0" w:color="auto"/>
                      </w:divBdr>
                      <w:divsChild>
                        <w:div w:id="169537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333153">
              <w:marLeft w:val="0"/>
              <w:marRight w:val="0"/>
              <w:marTop w:val="0"/>
              <w:marBottom w:val="0"/>
              <w:divBdr>
                <w:top w:val="none" w:sz="0" w:space="0" w:color="auto"/>
                <w:left w:val="none" w:sz="0" w:space="0" w:color="auto"/>
                <w:bottom w:val="none" w:sz="0" w:space="0" w:color="auto"/>
                <w:right w:val="none" w:sz="0" w:space="0" w:color="auto"/>
              </w:divBdr>
              <w:divsChild>
                <w:div w:id="1746369072">
                  <w:marLeft w:val="0"/>
                  <w:marRight w:val="0"/>
                  <w:marTop w:val="0"/>
                  <w:marBottom w:val="150"/>
                  <w:divBdr>
                    <w:top w:val="none" w:sz="0" w:space="0" w:color="auto"/>
                    <w:left w:val="none" w:sz="0" w:space="0" w:color="auto"/>
                    <w:bottom w:val="none" w:sz="0" w:space="0" w:color="auto"/>
                    <w:right w:val="none" w:sz="0" w:space="0" w:color="auto"/>
                  </w:divBdr>
                  <w:divsChild>
                    <w:div w:id="1737899048">
                      <w:marLeft w:val="0"/>
                      <w:marRight w:val="0"/>
                      <w:marTop w:val="0"/>
                      <w:marBottom w:val="0"/>
                      <w:divBdr>
                        <w:top w:val="none" w:sz="0" w:space="0" w:color="auto"/>
                        <w:left w:val="none" w:sz="0" w:space="0" w:color="auto"/>
                        <w:bottom w:val="none" w:sz="0" w:space="0" w:color="auto"/>
                        <w:right w:val="none" w:sz="0" w:space="0" w:color="auto"/>
                      </w:divBdr>
                    </w:div>
                    <w:div w:id="506405579">
                      <w:marLeft w:val="0"/>
                      <w:marRight w:val="0"/>
                      <w:marTop w:val="0"/>
                      <w:marBottom w:val="0"/>
                      <w:divBdr>
                        <w:top w:val="none" w:sz="0" w:space="0" w:color="auto"/>
                        <w:left w:val="none" w:sz="0" w:space="0" w:color="auto"/>
                        <w:bottom w:val="none" w:sz="0" w:space="0" w:color="auto"/>
                        <w:right w:val="none" w:sz="0" w:space="0" w:color="auto"/>
                      </w:divBdr>
                      <w:divsChild>
                        <w:div w:id="10247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3144319">
      <w:bodyDiv w:val="1"/>
      <w:marLeft w:val="0"/>
      <w:marRight w:val="0"/>
      <w:marTop w:val="0"/>
      <w:marBottom w:val="0"/>
      <w:divBdr>
        <w:top w:val="none" w:sz="0" w:space="0" w:color="auto"/>
        <w:left w:val="none" w:sz="0" w:space="0" w:color="auto"/>
        <w:bottom w:val="none" w:sz="0" w:space="0" w:color="auto"/>
        <w:right w:val="none" w:sz="0" w:space="0" w:color="auto"/>
      </w:divBdr>
    </w:div>
    <w:div w:id="1947274558">
      <w:bodyDiv w:val="1"/>
      <w:marLeft w:val="0"/>
      <w:marRight w:val="0"/>
      <w:marTop w:val="0"/>
      <w:marBottom w:val="0"/>
      <w:divBdr>
        <w:top w:val="none" w:sz="0" w:space="0" w:color="auto"/>
        <w:left w:val="none" w:sz="0" w:space="0" w:color="auto"/>
        <w:bottom w:val="none" w:sz="0" w:space="0" w:color="auto"/>
        <w:right w:val="none" w:sz="0" w:space="0" w:color="auto"/>
      </w:divBdr>
    </w:div>
    <w:div w:id="1963000180">
      <w:bodyDiv w:val="1"/>
      <w:marLeft w:val="0"/>
      <w:marRight w:val="0"/>
      <w:marTop w:val="0"/>
      <w:marBottom w:val="0"/>
      <w:divBdr>
        <w:top w:val="none" w:sz="0" w:space="0" w:color="auto"/>
        <w:left w:val="none" w:sz="0" w:space="0" w:color="auto"/>
        <w:bottom w:val="none" w:sz="0" w:space="0" w:color="auto"/>
        <w:right w:val="none" w:sz="0" w:space="0" w:color="auto"/>
      </w:divBdr>
    </w:div>
    <w:div w:id="1979874107">
      <w:bodyDiv w:val="1"/>
      <w:marLeft w:val="0"/>
      <w:marRight w:val="0"/>
      <w:marTop w:val="0"/>
      <w:marBottom w:val="0"/>
      <w:divBdr>
        <w:top w:val="none" w:sz="0" w:space="0" w:color="auto"/>
        <w:left w:val="none" w:sz="0" w:space="0" w:color="auto"/>
        <w:bottom w:val="none" w:sz="0" w:space="0" w:color="auto"/>
        <w:right w:val="none" w:sz="0" w:space="0" w:color="auto"/>
      </w:divBdr>
    </w:div>
    <w:div w:id="1982542040">
      <w:bodyDiv w:val="1"/>
      <w:marLeft w:val="0"/>
      <w:marRight w:val="0"/>
      <w:marTop w:val="0"/>
      <w:marBottom w:val="0"/>
      <w:divBdr>
        <w:top w:val="none" w:sz="0" w:space="0" w:color="auto"/>
        <w:left w:val="none" w:sz="0" w:space="0" w:color="auto"/>
        <w:bottom w:val="none" w:sz="0" w:space="0" w:color="auto"/>
        <w:right w:val="none" w:sz="0" w:space="0" w:color="auto"/>
      </w:divBdr>
    </w:div>
    <w:div w:id="1992438182">
      <w:bodyDiv w:val="1"/>
      <w:marLeft w:val="0"/>
      <w:marRight w:val="0"/>
      <w:marTop w:val="0"/>
      <w:marBottom w:val="0"/>
      <w:divBdr>
        <w:top w:val="none" w:sz="0" w:space="0" w:color="auto"/>
        <w:left w:val="none" w:sz="0" w:space="0" w:color="auto"/>
        <w:bottom w:val="none" w:sz="0" w:space="0" w:color="auto"/>
        <w:right w:val="none" w:sz="0" w:space="0" w:color="auto"/>
      </w:divBdr>
    </w:div>
    <w:div w:id="2030328319">
      <w:bodyDiv w:val="1"/>
      <w:marLeft w:val="0"/>
      <w:marRight w:val="0"/>
      <w:marTop w:val="0"/>
      <w:marBottom w:val="0"/>
      <w:divBdr>
        <w:top w:val="none" w:sz="0" w:space="0" w:color="auto"/>
        <w:left w:val="none" w:sz="0" w:space="0" w:color="auto"/>
        <w:bottom w:val="none" w:sz="0" w:space="0" w:color="auto"/>
        <w:right w:val="none" w:sz="0" w:space="0" w:color="auto"/>
      </w:divBdr>
    </w:div>
    <w:div w:id="2072119254">
      <w:bodyDiv w:val="1"/>
      <w:marLeft w:val="0"/>
      <w:marRight w:val="0"/>
      <w:marTop w:val="0"/>
      <w:marBottom w:val="0"/>
      <w:divBdr>
        <w:top w:val="none" w:sz="0" w:space="0" w:color="auto"/>
        <w:left w:val="none" w:sz="0" w:space="0" w:color="auto"/>
        <w:bottom w:val="none" w:sz="0" w:space="0" w:color="auto"/>
        <w:right w:val="none" w:sz="0" w:space="0" w:color="auto"/>
      </w:divBdr>
    </w:div>
    <w:div w:id="2072923747">
      <w:bodyDiv w:val="1"/>
      <w:marLeft w:val="0"/>
      <w:marRight w:val="0"/>
      <w:marTop w:val="0"/>
      <w:marBottom w:val="0"/>
      <w:divBdr>
        <w:top w:val="none" w:sz="0" w:space="0" w:color="auto"/>
        <w:left w:val="none" w:sz="0" w:space="0" w:color="auto"/>
        <w:bottom w:val="none" w:sz="0" w:space="0" w:color="auto"/>
        <w:right w:val="none" w:sz="0" w:space="0" w:color="auto"/>
      </w:divBdr>
    </w:div>
    <w:div w:id="2086104754">
      <w:bodyDiv w:val="1"/>
      <w:marLeft w:val="0"/>
      <w:marRight w:val="0"/>
      <w:marTop w:val="0"/>
      <w:marBottom w:val="0"/>
      <w:divBdr>
        <w:top w:val="none" w:sz="0" w:space="0" w:color="auto"/>
        <w:left w:val="none" w:sz="0" w:space="0" w:color="auto"/>
        <w:bottom w:val="none" w:sz="0" w:space="0" w:color="auto"/>
        <w:right w:val="none" w:sz="0" w:space="0" w:color="auto"/>
      </w:divBdr>
    </w:div>
    <w:div w:id="2102021731">
      <w:bodyDiv w:val="1"/>
      <w:marLeft w:val="0"/>
      <w:marRight w:val="0"/>
      <w:marTop w:val="0"/>
      <w:marBottom w:val="0"/>
      <w:divBdr>
        <w:top w:val="none" w:sz="0" w:space="0" w:color="auto"/>
        <w:left w:val="none" w:sz="0" w:space="0" w:color="auto"/>
        <w:bottom w:val="none" w:sz="0" w:space="0" w:color="auto"/>
        <w:right w:val="none" w:sz="0" w:space="0" w:color="auto"/>
      </w:divBdr>
    </w:div>
    <w:div w:id="2113697262">
      <w:bodyDiv w:val="1"/>
      <w:marLeft w:val="0"/>
      <w:marRight w:val="0"/>
      <w:marTop w:val="0"/>
      <w:marBottom w:val="0"/>
      <w:divBdr>
        <w:top w:val="none" w:sz="0" w:space="0" w:color="auto"/>
        <w:left w:val="none" w:sz="0" w:space="0" w:color="auto"/>
        <w:bottom w:val="none" w:sz="0" w:space="0" w:color="auto"/>
        <w:right w:val="none" w:sz="0" w:space="0" w:color="auto"/>
      </w:divBdr>
    </w:div>
    <w:div w:id="2114158257">
      <w:bodyDiv w:val="1"/>
      <w:marLeft w:val="0"/>
      <w:marRight w:val="0"/>
      <w:marTop w:val="0"/>
      <w:marBottom w:val="0"/>
      <w:divBdr>
        <w:top w:val="none" w:sz="0" w:space="0" w:color="auto"/>
        <w:left w:val="none" w:sz="0" w:space="0" w:color="auto"/>
        <w:bottom w:val="none" w:sz="0" w:space="0" w:color="auto"/>
        <w:right w:val="none" w:sz="0" w:space="0" w:color="auto"/>
      </w:divBdr>
      <w:divsChild>
        <w:div w:id="114444746">
          <w:marLeft w:val="0"/>
          <w:marRight w:val="0"/>
          <w:marTop w:val="0"/>
          <w:marBottom w:val="0"/>
          <w:divBdr>
            <w:top w:val="none" w:sz="0" w:space="0" w:color="auto"/>
            <w:left w:val="none" w:sz="0" w:space="0" w:color="auto"/>
            <w:bottom w:val="none" w:sz="0" w:space="0" w:color="auto"/>
            <w:right w:val="none" w:sz="0" w:space="0" w:color="auto"/>
          </w:divBdr>
          <w:divsChild>
            <w:div w:id="2087190788">
              <w:marLeft w:val="0"/>
              <w:marRight w:val="0"/>
              <w:marTop w:val="0"/>
              <w:marBottom w:val="0"/>
              <w:divBdr>
                <w:top w:val="none" w:sz="0" w:space="0" w:color="auto"/>
                <w:left w:val="none" w:sz="0" w:space="0" w:color="auto"/>
                <w:bottom w:val="none" w:sz="0" w:space="0" w:color="auto"/>
                <w:right w:val="none" w:sz="0" w:space="0" w:color="auto"/>
              </w:divBdr>
              <w:divsChild>
                <w:div w:id="16188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76685">
          <w:marLeft w:val="0"/>
          <w:marRight w:val="0"/>
          <w:marTop w:val="0"/>
          <w:marBottom w:val="0"/>
          <w:divBdr>
            <w:top w:val="none" w:sz="0" w:space="0" w:color="auto"/>
            <w:left w:val="none" w:sz="0" w:space="0" w:color="auto"/>
            <w:bottom w:val="none" w:sz="0" w:space="0" w:color="auto"/>
            <w:right w:val="none" w:sz="0" w:space="0" w:color="auto"/>
          </w:divBdr>
          <w:divsChild>
            <w:div w:id="61342310">
              <w:marLeft w:val="0"/>
              <w:marRight w:val="0"/>
              <w:marTop w:val="0"/>
              <w:marBottom w:val="0"/>
              <w:divBdr>
                <w:top w:val="none" w:sz="0" w:space="0" w:color="auto"/>
                <w:left w:val="none" w:sz="0" w:space="0" w:color="auto"/>
                <w:bottom w:val="none" w:sz="0" w:space="0" w:color="auto"/>
                <w:right w:val="none" w:sz="0" w:space="0" w:color="auto"/>
              </w:divBdr>
              <w:divsChild>
                <w:div w:id="152724657">
                  <w:marLeft w:val="0"/>
                  <w:marRight w:val="0"/>
                  <w:marTop w:val="0"/>
                  <w:marBottom w:val="150"/>
                  <w:divBdr>
                    <w:top w:val="none" w:sz="0" w:space="0" w:color="auto"/>
                    <w:left w:val="none" w:sz="0" w:space="0" w:color="auto"/>
                    <w:bottom w:val="none" w:sz="0" w:space="0" w:color="auto"/>
                    <w:right w:val="none" w:sz="0" w:space="0" w:color="auto"/>
                  </w:divBdr>
                  <w:divsChild>
                    <w:div w:id="19940938">
                      <w:marLeft w:val="0"/>
                      <w:marRight w:val="0"/>
                      <w:marTop w:val="0"/>
                      <w:marBottom w:val="0"/>
                      <w:divBdr>
                        <w:top w:val="none" w:sz="0" w:space="0" w:color="auto"/>
                        <w:left w:val="none" w:sz="0" w:space="0" w:color="auto"/>
                        <w:bottom w:val="none" w:sz="0" w:space="0" w:color="auto"/>
                        <w:right w:val="none" w:sz="0" w:space="0" w:color="auto"/>
                      </w:divBdr>
                    </w:div>
                    <w:div w:id="1180048479">
                      <w:marLeft w:val="0"/>
                      <w:marRight w:val="0"/>
                      <w:marTop w:val="0"/>
                      <w:marBottom w:val="0"/>
                      <w:divBdr>
                        <w:top w:val="none" w:sz="0" w:space="0" w:color="auto"/>
                        <w:left w:val="none" w:sz="0" w:space="0" w:color="auto"/>
                        <w:bottom w:val="none" w:sz="0" w:space="0" w:color="auto"/>
                        <w:right w:val="none" w:sz="0" w:space="0" w:color="auto"/>
                      </w:divBdr>
                      <w:divsChild>
                        <w:div w:id="24689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860440">
              <w:marLeft w:val="0"/>
              <w:marRight w:val="0"/>
              <w:marTop w:val="0"/>
              <w:marBottom w:val="0"/>
              <w:divBdr>
                <w:top w:val="none" w:sz="0" w:space="0" w:color="auto"/>
                <w:left w:val="none" w:sz="0" w:space="0" w:color="auto"/>
                <w:bottom w:val="none" w:sz="0" w:space="0" w:color="auto"/>
                <w:right w:val="none" w:sz="0" w:space="0" w:color="auto"/>
              </w:divBdr>
              <w:divsChild>
                <w:div w:id="1880629861">
                  <w:marLeft w:val="0"/>
                  <w:marRight w:val="0"/>
                  <w:marTop w:val="0"/>
                  <w:marBottom w:val="150"/>
                  <w:divBdr>
                    <w:top w:val="none" w:sz="0" w:space="0" w:color="auto"/>
                    <w:left w:val="none" w:sz="0" w:space="0" w:color="auto"/>
                    <w:bottom w:val="none" w:sz="0" w:space="0" w:color="auto"/>
                    <w:right w:val="none" w:sz="0" w:space="0" w:color="auto"/>
                  </w:divBdr>
                  <w:divsChild>
                    <w:div w:id="1716348923">
                      <w:marLeft w:val="0"/>
                      <w:marRight w:val="0"/>
                      <w:marTop w:val="0"/>
                      <w:marBottom w:val="0"/>
                      <w:divBdr>
                        <w:top w:val="none" w:sz="0" w:space="0" w:color="auto"/>
                        <w:left w:val="none" w:sz="0" w:space="0" w:color="auto"/>
                        <w:bottom w:val="none" w:sz="0" w:space="0" w:color="auto"/>
                        <w:right w:val="none" w:sz="0" w:space="0" w:color="auto"/>
                      </w:divBdr>
                    </w:div>
                    <w:div w:id="42797960">
                      <w:marLeft w:val="0"/>
                      <w:marRight w:val="0"/>
                      <w:marTop w:val="0"/>
                      <w:marBottom w:val="0"/>
                      <w:divBdr>
                        <w:top w:val="none" w:sz="0" w:space="0" w:color="auto"/>
                        <w:left w:val="none" w:sz="0" w:space="0" w:color="auto"/>
                        <w:bottom w:val="none" w:sz="0" w:space="0" w:color="auto"/>
                        <w:right w:val="none" w:sz="0" w:space="0" w:color="auto"/>
                      </w:divBdr>
                      <w:divsChild>
                        <w:div w:id="176267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011687">
              <w:marLeft w:val="0"/>
              <w:marRight w:val="0"/>
              <w:marTop w:val="0"/>
              <w:marBottom w:val="0"/>
              <w:divBdr>
                <w:top w:val="none" w:sz="0" w:space="0" w:color="auto"/>
                <w:left w:val="none" w:sz="0" w:space="0" w:color="auto"/>
                <w:bottom w:val="none" w:sz="0" w:space="0" w:color="auto"/>
                <w:right w:val="none" w:sz="0" w:space="0" w:color="auto"/>
              </w:divBdr>
              <w:divsChild>
                <w:div w:id="1340157228">
                  <w:marLeft w:val="0"/>
                  <w:marRight w:val="0"/>
                  <w:marTop w:val="0"/>
                  <w:marBottom w:val="150"/>
                  <w:divBdr>
                    <w:top w:val="none" w:sz="0" w:space="0" w:color="auto"/>
                    <w:left w:val="none" w:sz="0" w:space="0" w:color="auto"/>
                    <w:bottom w:val="none" w:sz="0" w:space="0" w:color="auto"/>
                    <w:right w:val="none" w:sz="0" w:space="0" w:color="auto"/>
                  </w:divBdr>
                  <w:divsChild>
                    <w:div w:id="1240170264">
                      <w:marLeft w:val="0"/>
                      <w:marRight w:val="0"/>
                      <w:marTop w:val="0"/>
                      <w:marBottom w:val="0"/>
                      <w:divBdr>
                        <w:top w:val="none" w:sz="0" w:space="0" w:color="auto"/>
                        <w:left w:val="none" w:sz="0" w:space="0" w:color="auto"/>
                        <w:bottom w:val="none" w:sz="0" w:space="0" w:color="auto"/>
                        <w:right w:val="none" w:sz="0" w:space="0" w:color="auto"/>
                      </w:divBdr>
                    </w:div>
                    <w:div w:id="920719967">
                      <w:marLeft w:val="0"/>
                      <w:marRight w:val="0"/>
                      <w:marTop w:val="0"/>
                      <w:marBottom w:val="0"/>
                      <w:divBdr>
                        <w:top w:val="none" w:sz="0" w:space="0" w:color="auto"/>
                        <w:left w:val="none" w:sz="0" w:space="0" w:color="auto"/>
                        <w:bottom w:val="none" w:sz="0" w:space="0" w:color="auto"/>
                        <w:right w:val="none" w:sz="0" w:space="0" w:color="auto"/>
                      </w:divBdr>
                      <w:divsChild>
                        <w:div w:id="79764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186081">
              <w:marLeft w:val="0"/>
              <w:marRight w:val="0"/>
              <w:marTop w:val="0"/>
              <w:marBottom w:val="0"/>
              <w:divBdr>
                <w:top w:val="none" w:sz="0" w:space="0" w:color="auto"/>
                <w:left w:val="none" w:sz="0" w:space="0" w:color="auto"/>
                <w:bottom w:val="none" w:sz="0" w:space="0" w:color="auto"/>
                <w:right w:val="none" w:sz="0" w:space="0" w:color="auto"/>
              </w:divBdr>
              <w:divsChild>
                <w:div w:id="370766362">
                  <w:marLeft w:val="0"/>
                  <w:marRight w:val="0"/>
                  <w:marTop w:val="0"/>
                  <w:marBottom w:val="150"/>
                  <w:divBdr>
                    <w:top w:val="none" w:sz="0" w:space="0" w:color="auto"/>
                    <w:left w:val="none" w:sz="0" w:space="0" w:color="auto"/>
                    <w:bottom w:val="none" w:sz="0" w:space="0" w:color="auto"/>
                    <w:right w:val="none" w:sz="0" w:space="0" w:color="auto"/>
                  </w:divBdr>
                  <w:divsChild>
                    <w:div w:id="2045403848">
                      <w:marLeft w:val="0"/>
                      <w:marRight w:val="0"/>
                      <w:marTop w:val="0"/>
                      <w:marBottom w:val="0"/>
                      <w:divBdr>
                        <w:top w:val="none" w:sz="0" w:space="0" w:color="auto"/>
                        <w:left w:val="none" w:sz="0" w:space="0" w:color="auto"/>
                        <w:bottom w:val="none" w:sz="0" w:space="0" w:color="auto"/>
                        <w:right w:val="none" w:sz="0" w:space="0" w:color="auto"/>
                      </w:divBdr>
                    </w:div>
                    <w:div w:id="175732194">
                      <w:marLeft w:val="0"/>
                      <w:marRight w:val="0"/>
                      <w:marTop w:val="0"/>
                      <w:marBottom w:val="0"/>
                      <w:divBdr>
                        <w:top w:val="none" w:sz="0" w:space="0" w:color="auto"/>
                        <w:left w:val="none" w:sz="0" w:space="0" w:color="auto"/>
                        <w:bottom w:val="none" w:sz="0" w:space="0" w:color="auto"/>
                        <w:right w:val="none" w:sz="0" w:space="0" w:color="auto"/>
                      </w:divBdr>
                      <w:divsChild>
                        <w:div w:id="183798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339972">
              <w:marLeft w:val="0"/>
              <w:marRight w:val="0"/>
              <w:marTop w:val="0"/>
              <w:marBottom w:val="0"/>
              <w:divBdr>
                <w:top w:val="none" w:sz="0" w:space="0" w:color="auto"/>
                <w:left w:val="none" w:sz="0" w:space="0" w:color="auto"/>
                <w:bottom w:val="none" w:sz="0" w:space="0" w:color="auto"/>
                <w:right w:val="none" w:sz="0" w:space="0" w:color="auto"/>
              </w:divBdr>
              <w:divsChild>
                <w:div w:id="1952318737">
                  <w:marLeft w:val="0"/>
                  <w:marRight w:val="0"/>
                  <w:marTop w:val="0"/>
                  <w:marBottom w:val="150"/>
                  <w:divBdr>
                    <w:top w:val="none" w:sz="0" w:space="0" w:color="auto"/>
                    <w:left w:val="none" w:sz="0" w:space="0" w:color="auto"/>
                    <w:bottom w:val="none" w:sz="0" w:space="0" w:color="auto"/>
                    <w:right w:val="none" w:sz="0" w:space="0" w:color="auto"/>
                  </w:divBdr>
                  <w:divsChild>
                    <w:div w:id="917789941">
                      <w:marLeft w:val="0"/>
                      <w:marRight w:val="0"/>
                      <w:marTop w:val="0"/>
                      <w:marBottom w:val="0"/>
                      <w:divBdr>
                        <w:top w:val="none" w:sz="0" w:space="0" w:color="auto"/>
                        <w:left w:val="none" w:sz="0" w:space="0" w:color="auto"/>
                        <w:bottom w:val="none" w:sz="0" w:space="0" w:color="auto"/>
                        <w:right w:val="none" w:sz="0" w:space="0" w:color="auto"/>
                      </w:divBdr>
                    </w:div>
                    <w:div w:id="1872108986">
                      <w:marLeft w:val="0"/>
                      <w:marRight w:val="0"/>
                      <w:marTop w:val="0"/>
                      <w:marBottom w:val="0"/>
                      <w:divBdr>
                        <w:top w:val="none" w:sz="0" w:space="0" w:color="auto"/>
                        <w:left w:val="none" w:sz="0" w:space="0" w:color="auto"/>
                        <w:bottom w:val="none" w:sz="0" w:space="0" w:color="auto"/>
                        <w:right w:val="none" w:sz="0" w:space="0" w:color="auto"/>
                      </w:divBdr>
                      <w:divsChild>
                        <w:div w:id="120999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legeri.md/w/Raionul_Orhei" TargetMode="External"/><Relationship Id="rId18" Type="http://schemas.openxmlformats.org/officeDocument/2006/relationships/hyperlink" Target="http://sporhei.educ.md/masinist-la-automacara-masinist-la-autopompe-de-beton/" TargetMode="External"/><Relationship Id="rId26" Type="http://schemas.openxmlformats.org/officeDocument/2006/relationships/hyperlink" Target="http://sporhei.educ.md/masinist-la-masina-de-taiat-piatra/" TargetMode="External"/><Relationship Id="rId39" Type="http://schemas.openxmlformats.org/officeDocument/2006/relationships/hyperlink" Target="https://md.kompass.com/c/mobiasbanca-otp-group-sa/md025064/" TargetMode="External"/><Relationship Id="rId21" Type="http://schemas.openxmlformats.org/officeDocument/2006/relationships/hyperlink" Target="http://sporhei.educ.md/tencuitor-2/" TargetMode="External"/><Relationship Id="rId34" Type="http://schemas.openxmlformats.org/officeDocument/2006/relationships/chart" Target="charts/chart2.xml"/><Relationship Id="rId42" Type="http://schemas.openxmlformats.org/officeDocument/2006/relationships/hyperlink" Target="https://md.kompass.com/c/moldindconbank-sa/md019569/" TargetMode="External"/><Relationship Id="rId47" Type="http://schemas.openxmlformats.org/officeDocument/2006/relationships/hyperlink" Target="https://md.kompass.com/c/ciaica-tur-srl/md004765/" TargetMode="External"/><Relationship Id="rId50" Type="http://schemas.openxmlformats.org/officeDocument/2006/relationships/hyperlink" Target="http://teleportravel.com/" TargetMode="External"/><Relationship Id="rId55" Type="http://schemas.openxmlformats.org/officeDocument/2006/relationships/hyperlink" Target="https://web.facebook.com/1732410433680729/posts/2057808814474221/" TargetMode="External"/><Relationship Id="rId63" Type="http://schemas.openxmlformats.org/officeDocument/2006/relationships/hyperlink" Target="https://mecc.gov.md/sites/default/files/ordin_573_din_23.06.2020.pdf"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o.wikipedia.org/wiki/Republica_Moldova" TargetMode="External"/><Relationship Id="rId24" Type="http://schemas.openxmlformats.org/officeDocument/2006/relationships/hyperlink" Target="http://sporhei.educ.md/silvicultor-2/" TargetMode="External"/><Relationship Id="rId32" Type="http://schemas.openxmlformats.org/officeDocument/2006/relationships/image" Target="media/image8.png"/><Relationship Id="rId37" Type="http://schemas.openxmlformats.org/officeDocument/2006/relationships/hyperlink" Target="https://md.kompass.com/c/eurocreditbank-sa-bc/md025957/" TargetMode="External"/><Relationship Id="rId40" Type="http://schemas.openxmlformats.org/officeDocument/2006/relationships/hyperlink" Target="https://md.kompass.com/c/eximbank-sa-bc/md019563/" TargetMode="External"/><Relationship Id="rId45" Type="http://schemas.openxmlformats.org/officeDocument/2006/relationships/hyperlink" Target="http://scl.orhei.md/?p=1667" TargetMode="External"/><Relationship Id="rId53" Type="http://schemas.openxmlformats.org/officeDocument/2006/relationships/hyperlink" Target="http://turism.gov.md/index.php?pag=trasee&amp;opa=view&amp;id=28&amp;l=" TargetMode="External"/><Relationship Id="rId58" Type="http://schemas.openxmlformats.org/officeDocument/2006/relationships/hyperlink" Target="https://web.facebook.com/1732410433680729/posts/2057808814474221/" TargetMode="External"/><Relationship Id="rId66" Type="http://schemas.openxmlformats.org/officeDocument/2006/relationships/hyperlink" Target="http://aipa.gov.md/sites/default/files/REgulament/476%20ro.pdf" TargetMode="Externa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sporhei.educ.md/electromontor-utilaje-de-dispecerat-si-teleautomatica/" TargetMode="External"/><Relationship Id="rId28" Type="http://schemas.openxmlformats.org/officeDocument/2006/relationships/hyperlink" Target="http://sporhei.educ.md/confectioner-obiecte-de-arta-din-lemn/" TargetMode="External"/><Relationship Id="rId36" Type="http://schemas.openxmlformats.org/officeDocument/2006/relationships/chart" Target="charts/chart4.xml"/><Relationship Id="rId49" Type="http://schemas.openxmlformats.org/officeDocument/2006/relationships/hyperlink" Target="https://md.kompass.com/c/avia-lux-low-cost-srl/md032829/" TargetMode="External"/><Relationship Id="rId57" Type="http://schemas.openxmlformats.org/officeDocument/2006/relationships/hyperlink" Target="https://web.facebook.com/1732410433680729/posts/2057808814474221/" TargetMode="External"/><Relationship Id="rId61" Type="http://schemas.openxmlformats.org/officeDocument/2006/relationships/image" Target="media/image11.png"/><Relationship Id="rId10" Type="http://schemas.openxmlformats.org/officeDocument/2006/relationships/hyperlink" Target="https://ro.wikipedia.org/wiki/Raioanele_Republicii_Moldova" TargetMode="External"/><Relationship Id="rId19" Type="http://schemas.openxmlformats.org/officeDocument/2006/relationships/hyperlink" Target="http://sporhei.educ.md/masinist-la-buldozer-masinist-la-autogreder/" TargetMode="External"/><Relationship Id="rId31" Type="http://schemas.openxmlformats.org/officeDocument/2006/relationships/image" Target="media/image7.png"/><Relationship Id="rId44" Type="http://schemas.openxmlformats.org/officeDocument/2006/relationships/hyperlink" Target="https://md.kompass.com/c/fincombank-sa/md012897/" TargetMode="External"/><Relationship Id="rId52" Type="http://schemas.openxmlformats.org/officeDocument/2006/relationships/image" Target="media/image9.png"/><Relationship Id="rId60" Type="http://schemas.openxmlformats.org/officeDocument/2006/relationships/image" Target="media/image10.png"/><Relationship Id="rId65" Type="http://schemas.openxmlformats.org/officeDocument/2006/relationships/hyperlink" Target="https://mecc.gov.md/sites/default/files/ordin_573_din_23.06.2020.pdf" TargetMode="Externa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yperlink" Target="http://alegeri.md/w/Pre%C8%99edin%C8%9Bii_raioanelor_din_Republica_Moldova" TargetMode="External"/><Relationship Id="rId22" Type="http://schemas.openxmlformats.org/officeDocument/2006/relationships/hyperlink" Target="http://sporhei.educ.md/strungar-multiprofil/" TargetMode="External"/><Relationship Id="rId27" Type="http://schemas.openxmlformats.org/officeDocument/2006/relationships/hyperlink" Target="http://sporhei.educ.md/forjor-manual/" TargetMode="External"/><Relationship Id="rId30" Type="http://schemas.openxmlformats.org/officeDocument/2006/relationships/image" Target="media/image6.png"/><Relationship Id="rId35" Type="http://schemas.openxmlformats.org/officeDocument/2006/relationships/chart" Target="charts/chart3.xml"/><Relationship Id="rId43" Type="http://schemas.openxmlformats.org/officeDocument/2006/relationships/hyperlink" Target="https://md.kompass.com/c/bc-victoriabank-sa/md025083/" TargetMode="External"/><Relationship Id="rId48" Type="http://schemas.openxmlformats.org/officeDocument/2006/relationships/hyperlink" Target="https://md.kompass.com/c/las-palmas-agentie-de-turism/md032719/" TargetMode="External"/><Relationship Id="rId56" Type="http://schemas.openxmlformats.org/officeDocument/2006/relationships/hyperlink" Target="https://web.facebook.com/1732410433680729/posts/2057808814474221/" TargetMode="External"/><Relationship Id="rId64" Type="http://schemas.openxmlformats.org/officeDocument/2006/relationships/hyperlink" Target="https://mecc.gov.md/sites/default/files/ordin_573_din_23.06.2020.pdf"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www.madrm.gov.md/ro" TargetMode="External"/><Relationship Id="rId3" Type="http://schemas.openxmlformats.org/officeDocument/2006/relationships/styles" Target="styles.xml"/><Relationship Id="rId12" Type="http://schemas.openxmlformats.org/officeDocument/2006/relationships/hyperlink" Target="http://alegeri.md/w/Alegeri_%C3%AEn_Republica_Moldova" TargetMode="External"/><Relationship Id="rId17" Type="http://schemas.openxmlformats.org/officeDocument/2006/relationships/image" Target="media/image4.png"/><Relationship Id="rId25" Type="http://schemas.openxmlformats.org/officeDocument/2006/relationships/hyperlink" Target="http://sporhei.educ.md/cusatoreasa-industria-confectiilor/" TargetMode="External"/><Relationship Id="rId33" Type="http://schemas.openxmlformats.org/officeDocument/2006/relationships/chart" Target="charts/chart1.xml"/><Relationship Id="rId38" Type="http://schemas.openxmlformats.org/officeDocument/2006/relationships/hyperlink" Target="https://md.kompass.com/c/moldova-agroindbank-sa-bc/md025962/" TargetMode="External"/><Relationship Id="rId46" Type="http://schemas.openxmlformats.org/officeDocument/2006/relationships/hyperlink" Target="http://turism.gov.md/index.php?pag=trasee&amp;opa=view&amp;id=28&amp;l=" TargetMode="External"/><Relationship Id="rId59" Type="http://schemas.openxmlformats.org/officeDocument/2006/relationships/hyperlink" Target="https://web.facebook.com/1732410433680729/posts/2057808814474221/" TargetMode="External"/><Relationship Id="rId67" Type="http://schemas.openxmlformats.org/officeDocument/2006/relationships/hyperlink" Target="http://aipa.gov.md/sites/default/files/REgulament/476%20ro.pdf" TargetMode="External"/><Relationship Id="rId20" Type="http://schemas.openxmlformats.org/officeDocument/2006/relationships/hyperlink" Target="http://sporhei.educ.md/mecanic-auto-2/" TargetMode="External"/><Relationship Id="rId41" Type="http://schemas.openxmlformats.org/officeDocument/2006/relationships/hyperlink" Target="https://md.kompass.com/c/bc-energbank-sa/md019561/" TargetMode="External"/><Relationship Id="rId54" Type="http://schemas.openxmlformats.org/officeDocument/2006/relationships/hyperlink" Target="https://ro.wikipedia.org/wiki/Orhei" TargetMode="External"/><Relationship Id="rId6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d:\Users\user\Desktop\CR%20Orhei\strategie\Strategie%202021-2025\info%20de%20ajutor\IAI010300reg_20201209-11384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Users\user\Desktop\CR%20Orhei\strategie\Strategie%202021-2025\info%20de%20ajutor\agr020900reg_20201210-09450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Users\user\Desktop\CR%20Orhei\strategie\Strategie%202021-2025\info%20de%20ajutor\14_Industrie.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Users\user\Desktop\CR%20Orhei\strategie\Strategie%202021-2025\info%20de%20ajutor\ant020150reg_20210104-15585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ro-RO" sz="1200">
                <a:latin typeface="Times New Roman" panose="02020603050405020304" pitchFamily="18" charset="0"/>
                <a:cs typeface="Times New Roman" panose="02020603050405020304" pitchFamily="18" charset="0"/>
              </a:rPr>
              <a:t>Indicii investițiilor în active imobilizate</a:t>
            </a:r>
          </a:p>
        </c:rich>
      </c:tx>
      <c:overlay val="0"/>
    </c:title>
    <c:autoTitleDeleted val="0"/>
    <c:plotArea>
      <c:layout/>
      <c:barChart>
        <c:barDir val="col"/>
        <c:grouping val="clustered"/>
        <c:varyColors val="0"/>
        <c:ser>
          <c:idx val="0"/>
          <c:order val="0"/>
          <c:tx>
            <c:strRef>
              <c:f>'[IAI010300reg_20201209-113841.xlsx]IAI010300reg'!$A$4</c:f>
              <c:strCache>
                <c:ptCount val="1"/>
                <c:pt idx="0">
                  <c:v>Total pe tara</c:v>
                </c:pt>
              </c:strCache>
            </c:strRef>
          </c:tx>
          <c:invertIfNegative val="0"/>
          <c:cat>
            <c:strRef>
              <c:f>'[IAI010300reg_20201209-113841.xlsx]IAI010300reg'!$B$1:$D$3</c:f>
              <c:strCache>
                <c:ptCount val="3"/>
                <c:pt idx="0">
                  <c:v>2017</c:v>
                </c:pt>
                <c:pt idx="1">
                  <c:v>2018</c:v>
                </c:pt>
                <c:pt idx="2">
                  <c:v>2019</c:v>
                </c:pt>
              </c:strCache>
            </c:strRef>
          </c:cat>
          <c:val>
            <c:numRef>
              <c:f>'[IAI010300reg_20201209-113841.xlsx]IAI010300reg'!$B$4:$D$4</c:f>
              <c:numCache>
                <c:formatCode>0.0</c:formatCode>
                <c:ptCount val="3"/>
                <c:pt idx="0">
                  <c:v>103.5</c:v>
                </c:pt>
                <c:pt idx="1">
                  <c:v>112.9</c:v>
                </c:pt>
                <c:pt idx="2">
                  <c:v>110.2</c:v>
                </c:pt>
              </c:numCache>
            </c:numRef>
          </c:val>
        </c:ser>
        <c:ser>
          <c:idx val="1"/>
          <c:order val="1"/>
          <c:tx>
            <c:strRef>
              <c:f>'[IAI010300reg_20201209-113841.xlsx]IAI010300reg'!$A$5</c:f>
              <c:strCache>
                <c:ptCount val="1"/>
                <c:pt idx="0">
                  <c:v>Centru</c:v>
                </c:pt>
              </c:strCache>
            </c:strRef>
          </c:tx>
          <c:invertIfNegative val="0"/>
          <c:cat>
            <c:strRef>
              <c:f>'[IAI010300reg_20201209-113841.xlsx]IAI010300reg'!$B$1:$D$3</c:f>
              <c:strCache>
                <c:ptCount val="3"/>
                <c:pt idx="0">
                  <c:v>2017</c:v>
                </c:pt>
                <c:pt idx="1">
                  <c:v>2018</c:v>
                </c:pt>
                <c:pt idx="2">
                  <c:v>2019</c:v>
                </c:pt>
              </c:strCache>
            </c:strRef>
          </c:cat>
          <c:val>
            <c:numRef>
              <c:f>'[IAI010300reg_20201209-113841.xlsx]IAI010300reg'!$B$5:$D$5</c:f>
              <c:numCache>
                <c:formatCode>0.0</c:formatCode>
                <c:ptCount val="3"/>
                <c:pt idx="0">
                  <c:v>132.30000000000001</c:v>
                </c:pt>
                <c:pt idx="1">
                  <c:v>105.4</c:v>
                </c:pt>
                <c:pt idx="2">
                  <c:v>101.3</c:v>
                </c:pt>
              </c:numCache>
            </c:numRef>
          </c:val>
        </c:ser>
        <c:ser>
          <c:idx val="2"/>
          <c:order val="2"/>
          <c:tx>
            <c:strRef>
              <c:f>'[IAI010300reg_20201209-113841.xlsx]IAI010300reg'!$A$6</c:f>
              <c:strCache>
                <c:ptCount val="1"/>
                <c:pt idx="0">
                  <c:v>..Orhei</c:v>
                </c:pt>
              </c:strCache>
            </c:strRef>
          </c:tx>
          <c:invertIfNegative val="0"/>
          <c:cat>
            <c:strRef>
              <c:f>'[IAI010300reg_20201209-113841.xlsx]IAI010300reg'!$B$1:$D$3</c:f>
              <c:strCache>
                <c:ptCount val="3"/>
                <c:pt idx="0">
                  <c:v>2017</c:v>
                </c:pt>
                <c:pt idx="1">
                  <c:v>2018</c:v>
                </c:pt>
                <c:pt idx="2">
                  <c:v>2019</c:v>
                </c:pt>
              </c:strCache>
            </c:strRef>
          </c:cat>
          <c:val>
            <c:numRef>
              <c:f>'[IAI010300reg_20201209-113841.xlsx]IAI010300reg'!$B$6:$D$6</c:f>
              <c:numCache>
                <c:formatCode>0.0</c:formatCode>
                <c:ptCount val="3"/>
                <c:pt idx="0">
                  <c:v>289.5</c:v>
                </c:pt>
                <c:pt idx="1">
                  <c:v>75.900000000000006</c:v>
                </c:pt>
                <c:pt idx="2">
                  <c:v>79.599999999999994</c:v>
                </c:pt>
              </c:numCache>
            </c:numRef>
          </c:val>
        </c:ser>
        <c:dLbls>
          <c:showLegendKey val="0"/>
          <c:showVal val="0"/>
          <c:showCatName val="0"/>
          <c:showSerName val="0"/>
          <c:showPercent val="0"/>
          <c:showBubbleSize val="0"/>
        </c:dLbls>
        <c:gapWidth val="150"/>
        <c:axId val="161995776"/>
        <c:axId val="162001664"/>
      </c:barChart>
      <c:catAx>
        <c:axId val="161995776"/>
        <c:scaling>
          <c:orientation val="minMax"/>
        </c:scaling>
        <c:delete val="0"/>
        <c:axPos val="b"/>
        <c:majorTickMark val="none"/>
        <c:minorTickMark val="none"/>
        <c:tickLblPos val="nextTo"/>
        <c:crossAx val="162001664"/>
        <c:crosses val="autoZero"/>
        <c:auto val="1"/>
        <c:lblAlgn val="ctr"/>
        <c:lblOffset val="100"/>
        <c:noMultiLvlLbl val="0"/>
      </c:catAx>
      <c:valAx>
        <c:axId val="162001664"/>
        <c:scaling>
          <c:orientation val="minMax"/>
        </c:scaling>
        <c:delete val="0"/>
        <c:axPos val="l"/>
        <c:majorGridlines/>
        <c:numFmt formatCode="0.0" sourceLinked="1"/>
        <c:majorTickMark val="none"/>
        <c:minorTickMark val="none"/>
        <c:tickLblPos val="nextTo"/>
        <c:crossAx val="16199577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Times New Roman" panose="02020603050405020304" pitchFamily="18" charset="0"/>
                <a:cs typeface="Times New Roman" panose="02020603050405020304" pitchFamily="18" charset="0"/>
              </a:defRPr>
            </a:pPr>
            <a:r>
              <a:rPr lang="ro-RO" sz="1100">
                <a:latin typeface="Times New Roman" panose="02020603050405020304" pitchFamily="18" charset="0"/>
                <a:cs typeface="Times New Roman" panose="02020603050405020304" pitchFamily="18" charset="0"/>
              </a:rPr>
              <a:t> Plantații pomicole</a:t>
            </a:r>
          </a:p>
        </c:rich>
      </c:tx>
      <c:overlay val="0"/>
    </c:title>
    <c:autoTitleDeleted val="0"/>
    <c:plotArea>
      <c:layout/>
      <c:barChart>
        <c:barDir val="col"/>
        <c:grouping val="clustered"/>
        <c:varyColors val="0"/>
        <c:ser>
          <c:idx val="0"/>
          <c:order val="0"/>
          <c:tx>
            <c:strRef>
              <c:f>'[agr020900reg_20201210-094506.xlsx]agr020900reg'!$A$6</c:f>
              <c:strCache>
                <c:ptCount val="1"/>
                <c:pt idx="0">
                  <c:v>Suprafata totala, hectare</c:v>
                </c:pt>
              </c:strCache>
            </c:strRef>
          </c:tx>
          <c:invertIfNegative val="0"/>
          <c:cat>
            <c:strRef>
              <c:f>'[agr020900reg_20201210-094506.xlsx]agr020900reg'!$B$5:$N$5</c:f>
              <c:strCach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strCache>
            </c:strRef>
          </c:cat>
          <c:val>
            <c:numRef>
              <c:f>'[agr020900reg_20201210-094506.xlsx]agr020900reg'!$B$6:$N$6</c:f>
              <c:numCache>
                <c:formatCode>0</c:formatCode>
                <c:ptCount val="13"/>
                <c:pt idx="0">
                  <c:v>1805</c:v>
                </c:pt>
                <c:pt idx="1">
                  <c:v>1830</c:v>
                </c:pt>
                <c:pt idx="2">
                  <c:v>2226</c:v>
                </c:pt>
                <c:pt idx="3">
                  <c:v>2495</c:v>
                </c:pt>
                <c:pt idx="4">
                  <c:v>2707</c:v>
                </c:pt>
                <c:pt idx="5">
                  <c:v>2465</c:v>
                </c:pt>
                <c:pt idx="6">
                  <c:v>2588</c:v>
                </c:pt>
                <c:pt idx="7">
                  <c:v>2825</c:v>
                </c:pt>
                <c:pt idx="8">
                  <c:v>2494</c:v>
                </c:pt>
                <c:pt idx="9">
                  <c:v>2397</c:v>
                </c:pt>
                <c:pt idx="10">
                  <c:v>2236</c:v>
                </c:pt>
                <c:pt idx="11">
                  <c:v>2281</c:v>
                </c:pt>
                <c:pt idx="12">
                  <c:v>2185</c:v>
                </c:pt>
              </c:numCache>
            </c:numRef>
          </c:val>
        </c:ser>
        <c:ser>
          <c:idx val="1"/>
          <c:order val="1"/>
          <c:tx>
            <c:strRef>
              <c:f>'[agr020900reg_20201210-094506.xlsx]agr020900reg'!$A$7</c:f>
              <c:strCache>
                <c:ptCount val="1"/>
                <c:pt idx="0">
                  <c:v>Suprafata pe rod, hectare</c:v>
                </c:pt>
              </c:strCache>
            </c:strRef>
          </c:tx>
          <c:invertIfNegative val="0"/>
          <c:cat>
            <c:strRef>
              <c:f>'[agr020900reg_20201210-094506.xlsx]agr020900reg'!$B$5:$N$5</c:f>
              <c:strCach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strCache>
            </c:strRef>
          </c:cat>
          <c:val>
            <c:numRef>
              <c:f>'[agr020900reg_20201210-094506.xlsx]agr020900reg'!$B$7:$N$7</c:f>
              <c:numCache>
                <c:formatCode>0</c:formatCode>
                <c:ptCount val="13"/>
                <c:pt idx="0">
                  <c:v>1616</c:v>
                </c:pt>
                <c:pt idx="1">
                  <c:v>1438</c:v>
                </c:pt>
                <c:pt idx="2">
                  <c:v>1541</c:v>
                </c:pt>
                <c:pt idx="3">
                  <c:v>1475</c:v>
                </c:pt>
                <c:pt idx="4">
                  <c:v>1658</c:v>
                </c:pt>
                <c:pt idx="5">
                  <c:v>1536</c:v>
                </c:pt>
                <c:pt idx="6">
                  <c:v>1564</c:v>
                </c:pt>
                <c:pt idx="7">
                  <c:v>1776</c:v>
                </c:pt>
                <c:pt idx="8">
                  <c:v>1601</c:v>
                </c:pt>
                <c:pt idx="9">
                  <c:v>1662</c:v>
                </c:pt>
                <c:pt idx="10">
                  <c:v>1624</c:v>
                </c:pt>
                <c:pt idx="11">
                  <c:v>1485</c:v>
                </c:pt>
                <c:pt idx="12">
                  <c:v>1639</c:v>
                </c:pt>
              </c:numCache>
            </c:numRef>
          </c:val>
        </c:ser>
        <c:dLbls>
          <c:showLegendKey val="0"/>
          <c:showVal val="0"/>
          <c:showCatName val="0"/>
          <c:showSerName val="0"/>
          <c:showPercent val="0"/>
          <c:showBubbleSize val="0"/>
        </c:dLbls>
        <c:gapWidth val="75"/>
        <c:overlap val="-25"/>
        <c:axId val="162011776"/>
        <c:axId val="162013568"/>
      </c:barChart>
      <c:catAx>
        <c:axId val="162011776"/>
        <c:scaling>
          <c:orientation val="minMax"/>
        </c:scaling>
        <c:delete val="0"/>
        <c:axPos val="b"/>
        <c:majorTickMark val="none"/>
        <c:minorTickMark val="none"/>
        <c:tickLblPos val="nextTo"/>
        <c:crossAx val="162013568"/>
        <c:crosses val="autoZero"/>
        <c:auto val="1"/>
        <c:lblAlgn val="ctr"/>
        <c:lblOffset val="100"/>
        <c:noMultiLvlLbl val="0"/>
      </c:catAx>
      <c:valAx>
        <c:axId val="162013568"/>
        <c:scaling>
          <c:orientation val="minMax"/>
        </c:scaling>
        <c:delete val="0"/>
        <c:axPos val="l"/>
        <c:majorGridlines/>
        <c:numFmt formatCode="0" sourceLinked="1"/>
        <c:majorTickMark val="none"/>
        <c:minorTickMark val="none"/>
        <c:tickLblPos val="nextTo"/>
        <c:spPr>
          <a:ln w="9525">
            <a:noFill/>
          </a:ln>
        </c:spPr>
        <c:crossAx val="162011776"/>
        <c:crosses val="autoZero"/>
        <c:crossBetween val="between"/>
      </c:valAx>
    </c:plotArea>
    <c:legend>
      <c:legendPos val="b"/>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'[14_Industrie.xls]14.7~'!$A$33</c:f>
              <c:strCache>
                <c:ptCount val="1"/>
                <c:pt idx="0">
                  <c:v>Industria extractivă</c:v>
                </c:pt>
              </c:strCache>
            </c:strRef>
          </c:tx>
          <c:invertIfNegative val="0"/>
          <c:cat>
            <c:numRef>
              <c:f>'[14_Industrie.xls]14.7~'!$B$32:$F$32</c:f>
              <c:numCache>
                <c:formatCode>General</c:formatCode>
                <c:ptCount val="5"/>
                <c:pt idx="0">
                  <c:v>2014</c:v>
                </c:pt>
                <c:pt idx="1">
                  <c:v>2015</c:v>
                </c:pt>
                <c:pt idx="2">
                  <c:v>2016</c:v>
                </c:pt>
                <c:pt idx="3">
                  <c:v>2017</c:v>
                </c:pt>
                <c:pt idx="4">
                  <c:v>2018</c:v>
                </c:pt>
              </c:numCache>
            </c:numRef>
          </c:cat>
          <c:val>
            <c:numRef>
              <c:f>'[14_Industrie.xls]14.7~'!$B$33:$F$33</c:f>
              <c:numCache>
                <c:formatCode>0.0</c:formatCode>
                <c:ptCount val="5"/>
                <c:pt idx="0">
                  <c:v>1.8</c:v>
                </c:pt>
                <c:pt idx="1">
                  <c:v>1.7</c:v>
                </c:pt>
                <c:pt idx="2">
                  <c:v>1.4</c:v>
                </c:pt>
                <c:pt idx="3">
                  <c:v>1.36</c:v>
                </c:pt>
                <c:pt idx="4" formatCode="General">
                  <c:v>1.5</c:v>
                </c:pt>
              </c:numCache>
            </c:numRef>
          </c:val>
        </c:ser>
        <c:ser>
          <c:idx val="1"/>
          <c:order val="1"/>
          <c:tx>
            <c:strRef>
              <c:f>'[14_Industrie.xls]14.7~'!$A$34</c:f>
              <c:strCache>
                <c:ptCount val="1"/>
                <c:pt idx="0">
                  <c:v>Industria prelucrătoare
</c:v>
                </c:pt>
              </c:strCache>
            </c:strRef>
          </c:tx>
          <c:invertIfNegative val="0"/>
          <c:cat>
            <c:numRef>
              <c:f>'[14_Industrie.xls]14.7~'!$B$32:$F$32</c:f>
              <c:numCache>
                <c:formatCode>General</c:formatCode>
                <c:ptCount val="5"/>
                <c:pt idx="0">
                  <c:v>2014</c:v>
                </c:pt>
                <c:pt idx="1">
                  <c:v>2015</c:v>
                </c:pt>
                <c:pt idx="2">
                  <c:v>2016</c:v>
                </c:pt>
                <c:pt idx="3">
                  <c:v>2017</c:v>
                </c:pt>
                <c:pt idx="4">
                  <c:v>2018</c:v>
                </c:pt>
              </c:numCache>
            </c:numRef>
          </c:cat>
          <c:val>
            <c:numRef>
              <c:f>'[14_Industrie.xls]14.7~'!$B$34:$F$34</c:f>
              <c:numCache>
                <c:formatCode>0.0</c:formatCode>
                <c:ptCount val="5"/>
                <c:pt idx="0">
                  <c:v>81.400000000000006</c:v>
                </c:pt>
                <c:pt idx="1">
                  <c:v>82.6</c:v>
                </c:pt>
                <c:pt idx="2">
                  <c:v>83.3</c:v>
                </c:pt>
                <c:pt idx="3">
                  <c:v>83.33</c:v>
                </c:pt>
                <c:pt idx="4" formatCode="General">
                  <c:v>82.7</c:v>
                </c:pt>
              </c:numCache>
            </c:numRef>
          </c:val>
        </c:ser>
        <c:ser>
          <c:idx val="2"/>
          <c:order val="2"/>
          <c:tx>
            <c:strRef>
              <c:f>'[14_Industrie.xls]14.7~'!$A$35</c:f>
              <c:strCache>
                <c:ptCount val="1"/>
                <c:pt idx="0">
                  <c:v>Producţia şi furnizarea de energie electrică şi termică, gaze, apă caldă şi aer condiţionat 
</c:v>
                </c:pt>
              </c:strCache>
            </c:strRef>
          </c:tx>
          <c:invertIfNegative val="0"/>
          <c:cat>
            <c:numRef>
              <c:f>'[14_Industrie.xls]14.7~'!$B$32:$F$32</c:f>
              <c:numCache>
                <c:formatCode>General</c:formatCode>
                <c:ptCount val="5"/>
                <c:pt idx="0">
                  <c:v>2014</c:v>
                </c:pt>
                <c:pt idx="1">
                  <c:v>2015</c:v>
                </c:pt>
                <c:pt idx="2">
                  <c:v>2016</c:v>
                </c:pt>
                <c:pt idx="3">
                  <c:v>2017</c:v>
                </c:pt>
                <c:pt idx="4">
                  <c:v>2018</c:v>
                </c:pt>
              </c:numCache>
            </c:numRef>
          </c:cat>
          <c:val>
            <c:numRef>
              <c:f>'[14_Industrie.xls]14.7~'!$B$35:$F$35</c:f>
              <c:numCache>
                <c:formatCode>General</c:formatCode>
                <c:ptCount val="5"/>
                <c:pt idx="0" formatCode="0.0">
                  <c:v>11.1</c:v>
                </c:pt>
                <c:pt idx="1">
                  <c:v>10.9</c:v>
                </c:pt>
                <c:pt idx="2" formatCode="0.0">
                  <c:v>11.4</c:v>
                </c:pt>
                <c:pt idx="3" formatCode="0.0">
                  <c:v>10.5</c:v>
                </c:pt>
                <c:pt idx="4" formatCode="0.0">
                  <c:v>10.87</c:v>
                </c:pt>
              </c:numCache>
            </c:numRef>
          </c:val>
        </c:ser>
        <c:ser>
          <c:idx val="3"/>
          <c:order val="3"/>
          <c:tx>
            <c:strRef>
              <c:f>'[14_Industrie.xls]14.7~'!$A$36</c:f>
              <c:strCache>
                <c:ptCount val="1"/>
                <c:pt idx="0">
                  <c:v>Distribuţia apei; salubritate, gestionarea deşeurilor, activităţi de decontaminare 
</c:v>
                </c:pt>
              </c:strCache>
            </c:strRef>
          </c:tx>
          <c:invertIfNegative val="0"/>
          <c:cat>
            <c:numRef>
              <c:f>'[14_Industrie.xls]14.7~'!$B$32:$F$32</c:f>
              <c:numCache>
                <c:formatCode>General</c:formatCode>
                <c:ptCount val="5"/>
                <c:pt idx="0">
                  <c:v>2014</c:v>
                </c:pt>
                <c:pt idx="1">
                  <c:v>2015</c:v>
                </c:pt>
                <c:pt idx="2">
                  <c:v>2016</c:v>
                </c:pt>
                <c:pt idx="3">
                  <c:v>2017</c:v>
                </c:pt>
                <c:pt idx="4">
                  <c:v>2018</c:v>
                </c:pt>
              </c:numCache>
            </c:numRef>
          </c:cat>
          <c:val>
            <c:numRef>
              <c:f>'[14_Industrie.xls]14.7~'!$B$36:$F$36</c:f>
              <c:numCache>
                <c:formatCode>General</c:formatCode>
                <c:ptCount val="5"/>
                <c:pt idx="0">
                  <c:v>5.7</c:v>
                </c:pt>
                <c:pt idx="1">
                  <c:v>4.8</c:v>
                </c:pt>
                <c:pt idx="2" formatCode="0.0">
                  <c:v>3.9</c:v>
                </c:pt>
                <c:pt idx="3" formatCode="0.0">
                  <c:v>4.8099999999999996</c:v>
                </c:pt>
                <c:pt idx="4">
                  <c:v>4.9000000000000004</c:v>
                </c:pt>
              </c:numCache>
            </c:numRef>
          </c:val>
        </c:ser>
        <c:dLbls>
          <c:showLegendKey val="0"/>
          <c:showVal val="1"/>
          <c:showCatName val="0"/>
          <c:showSerName val="0"/>
          <c:showPercent val="0"/>
          <c:showBubbleSize val="0"/>
        </c:dLbls>
        <c:gapWidth val="75"/>
        <c:overlap val="100"/>
        <c:axId val="162067200"/>
        <c:axId val="162068736"/>
      </c:barChart>
      <c:catAx>
        <c:axId val="162067200"/>
        <c:scaling>
          <c:orientation val="minMax"/>
        </c:scaling>
        <c:delete val="0"/>
        <c:axPos val="b"/>
        <c:numFmt formatCode="General" sourceLinked="1"/>
        <c:majorTickMark val="none"/>
        <c:minorTickMark val="none"/>
        <c:tickLblPos val="nextTo"/>
        <c:crossAx val="162068736"/>
        <c:crosses val="autoZero"/>
        <c:auto val="1"/>
        <c:lblAlgn val="ctr"/>
        <c:lblOffset val="100"/>
        <c:noMultiLvlLbl val="0"/>
      </c:catAx>
      <c:valAx>
        <c:axId val="162068736"/>
        <c:scaling>
          <c:orientation val="minMax"/>
        </c:scaling>
        <c:delete val="0"/>
        <c:axPos val="l"/>
        <c:numFmt formatCode="0%" sourceLinked="1"/>
        <c:majorTickMark val="none"/>
        <c:minorTickMark val="none"/>
        <c:tickLblPos val="nextTo"/>
        <c:crossAx val="162067200"/>
        <c:crosses val="autoZero"/>
        <c:crossBetween val="between"/>
      </c:valAx>
    </c:plotArea>
    <c:legend>
      <c:legendPos val="b"/>
      <c:overlay val="0"/>
      <c:txPr>
        <a:bodyPr/>
        <a:lstStyle/>
        <a:p>
          <a:pPr>
            <a:defRPr>
              <a:latin typeface="Times New Roman" panose="02020603050405020304" pitchFamily="18" charset="0"/>
              <a:cs typeface="Times New Roman" panose="02020603050405020304" pitchFamily="18" charset="0"/>
            </a:defRPr>
          </a:pPr>
          <a:endParaRPr lang="ro-RO"/>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70"/>
      <c:rAngAx val="0"/>
      <c:perspective val="20"/>
    </c:view3D>
    <c:floor>
      <c:thickness val="0"/>
    </c:floor>
    <c:sideWall>
      <c:thickness val="0"/>
    </c:sideWall>
    <c:backWall>
      <c:thickness val="0"/>
    </c:backWall>
    <c:plotArea>
      <c:layout>
        <c:manualLayout>
          <c:layoutTarget val="inner"/>
          <c:xMode val="edge"/>
          <c:yMode val="edge"/>
          <c:x val="5.2122849360466142E-2"/>
          <c:y val="1.488091162517729E-2"/>
          <c:w val="0.90884955894274688"/>
          <c:h val="0.89174710188033968"/>
        </c:manualLayout>
      </c:layout>
      <c:pie3DChart>
        <c:varyColors val="1"/>
        <c:ser>
          <c:idx val="1"/>
          <c:order val="1"/>
          <c:dLbls>
            <c:dLbl>
              <c:idx val="0"/>
              <c:layout>
                <c:manualLayout>
                  <c:x val="-2.5723808224371602E-2"/>
                  <c:y val="-0.35774165507573302"/>
                </c:manualLayout>
              </c:layout>
              <c:showLegendKey val="0"/>
              <c:showVal val="1"/>
              <c:showCatName val="1"/>
              <c:showSerName val="0"/>
              <c:showPercent val="0"/>
              <c:showBubbleSize val="0"/>
            </c:dLbl>
            <c:dLbl>
              <c:idx val="2"/>
              <c:layout>
                <c:manualLayout>
                  <c:x val="-9.5418658527924832E-2"/>
                  <c:y val="-0.20879417614215445"/>
                </c:manualLayout>
              </c:layout>
              <c:showLegendKey val="0"/>
              <c:showVal val="1"/>
              <c:showCatName val="1"/>
              <c:showSerName val="0"/>
              <c:showPercent val="0"/>
              <c:showBubbleSize val="0"/>
            </c:dLbl>
            <c:dLbl>
              <c:idx val="3"/>
              <c:layout>
                <c:manualLayout>
                  <c:x val="-0.16150984527928183"/>
                  <c:y val="-0.32788022463251298"/>
                </c:manualLayout>
              </c:layout>
              <c:showLegendKey val="0"/>
              <c:showVal val="1"/>
              <c:showCatName val="1"/>
              <c:showSerName val="0"/>
              <c:showPercent val="0"/>
              <c:showBubbleSize val="0"/>
            </c:dLbl>
            <c:dLbl>
              <c:idx val="4"/>
              <c:layout>
                <c:manualLayout>
                  <c:x val="-7.565806212426307E-2"/>
                  <c:y val="-0.16926364950244099"/>
                </c:manualLayout>
              </c:layout>
              <c:showLegendKey val="0"/>
              <c:showVal val="1"/>
              <c:showCatName val="1"/>
              <c:showSerName val="0"/>
              <c:showPercent val="0"/>
              <c:showBubbleSize val="0"/>
            </c:dLbl>
            <c:dLbl>
              <c:idx val="5"/>
              <c:layout>
                <c:manualLayout>
                  <c:x val="0.11989290408681749"/>
                  <c:y val="-2.7992859588203647E-2"/>
                </c:manualLayout>
              </c:layout>
              <c:showLegendKey val="0"/>
              <c:showVal val="1"/>
              <c:showCatName val="1"/>
              <c:showSerName val="0"/>
              <c:showPercent val="0"/>
              <c:showBubbleSize val="0"/>
            </c:dLbl>
            <c:showLegendKey val="0"/>
            <c:showVal val="1"/>
            <c:showCatName val="1"/>
            <c:showSerName val="0"/>
            <c:showPercent val="0"/>
            <c:showBubbleSize val="0"/>
            <c:showLeaderLines val="1"/>
          </c:dLbls>
          <c:cat>
            <c:strRef>
              <c:f>'[ant020150reg_20210104-155857.xlsx]ant020150reg'!$B$5:$B$13</c:f>
              <c:strCache>
                <c:ptCount val="9"/>
                <c:pt idx="0">
                  <c:v>F Construcii</c:v>
                </c:pt>
                <c:pt idx="1">
                  <c:v>G Comert cu ridicata si cu amanuntul; intretinerea si repararea autovehiculelor si a motocicletelor</c:v>
                </c:pt>
                <c:pt idx="2">
                  <c:v>H Transport si depozitare</c:v>
                </c:pt>
                <c:pt idx="3">
                  <c:v>I Activitati de cazare si alimentatie publica</c:v>
                </c:pt>
                <c:pt idx="4">
                  <c:v>J Informatii si comunicatii</c:v>
                </c:pt>
                <c:pt idx="5">
                  <c:v>L Tranzactii imobiliare</c:v>
                </c:pt>
                <c:pt idx="6">
                  <c:v>M Activitati profesionale stiintifice si tehnice</c:v>
                </c:pt>
                <c:pt idx="7">
                  <c:v>N Activitati de servicii administrative si activitati de servicii suport</c:v>
                </c:pt>
                <c:pt idx="8">
                  <c:v>S Alte actiivitati de servicii</c:v>
                </c:pt>
              </c:strCache>
            </c:strRef>
          </c:cat>
          <c:val>
            <c:numRef>
              <c:f>'[ant020150reg_20210104-155857.xlsx]ant020150reg'!$D$5:$D$13</c:f>
              <c:numCache>
                <c:formatCode>0.00%</c:formatCode>
                <c:ptCount val="9"/>
                <c:pt idx="0">
                  <c:v>4.3512872912051616E-2</c:v>
                </c:pt>
                <c:pt idx="1">
                  <c:v>0.85730191674467859</c:v>
                </c:pt>
                <c:pt idx="2">
                  <c:v>2.4929924011298715E-2</c:v>
                </c:pt>
                <c:pt idx="3">
                  <c:v>3.1611676882434069E-2</c:v>
                </c:pt>
                <c:pt idx="4">
                  <c:v>2.2850825750589596E-2</c:v>
                </c:pt>
                <c:pt idx="5">
                  <c:v>1.0222280448282982E-2</c:v>
                </c:pt>
                <c:pt idx="6">
                  <c:v>3.8955260507961913E-3</c:v>
                </c:pt>
                <c:pt idx="7">
                  <c:v>4.2449865482558366E-3</c:v>
                </c:pt>
                <c:pt idx="8">
                  <c:v>1.429990651612194E-3</c:v>
                </c:pt>
              </c:numCache>
            </c:numRef>
          </c:val>
        </c:ser>
        <c:ser>
          <c:idx val="0"/>
          <c:order val="0"/>
          <c:dLbls>
            <c:showLegendKey val="0"/>
            <c:showVal val="1"/>
            <c:showCatName val="1"/>
            <c:showSerName val="0"/>
            <c:showPercent val="0"/>
            <c:showBubbleSize val="0"/>
            <c:showLeaderLines val="1"/>
          </c:dLbls>
          <c:cat>
            <c:strRef>
              <c:f>'[ant020150reg_20210104-155857.xlsx]ant020150reg'!$B$5:$B$13</c:f>
              <c:strCache>
                <c:ptCount val="9"/>
                <c:pt idx="0">
                  <c:v>F Construcii</c:v>
                </c:pt>
                <c:pt idx="1">
                  <c:v>G Comert cu ridicata si cu amanuntul; intretinerea si repararea autovehiculelor si a motocicletelor</c:v>
                </c:pt>
                <c:pt idx="2">
                  <c:v>H Transport si depozitare</c:v>
                </c:pt>
                <c:pt idx="3">
                  <c:v>I Activitati de cazare si alimentatie publica</c:v>
                </c:pt>
                <c:pt idx="4">
                  <c:v>J Informatii si comunicatii</c:v>
                </c:pt>
                <c:pt idx="5">
                  <c:v>L Tranzactii imobiliare</c:v>
                </c:pt>
                <c:pt idx="6">
                  <c:v>M Activitati profesionale stiintifice si tehnice</c:v>
                </c:pt>
                <c:pt idx="7">
                  <c:v>N Activitati de servicii administrative si activitati de servicii suport</c:v>
                </c:pt>
                <c:pt idx="8">
                  <c:v>S Alte actiivitati de servicii</c:v>
                </c:pt>
              </c:strCache>
            </c:strRef>
          </c:cat>
          <c:val>
            <c:numRef>
              <c:f>'[ant020150reg_20210104-155857.xlsx]ant020150reg'!$C$5:$C$13</c:f>
            </c:numRef>
          </c:val>
        </c:ser>
        <c:dLbls>
          <c:showLegendKey val="0"/>
          <c:showVal val="1"/>
          <c:showCatName val="1"/>
          <c:showSerName val="0"/>
          <c:showPercent val="0"/>
          <c:showBubbleSize val="0"/>
          <c:showLeaderLines val="1"/>
        </c:dLbls>
      </c:pie3DChart>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36CD91-C84B-4F1B-B676-4A7EB7D63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8896</TotalTime>
  <Pages>179</Pages>
  <Words>72430</Words>
  <Characters>420098</Characters>
  <Application>Microsoft Office Word</Application>
  <DocSecurity>0</DocSecurity>
  <Lines>3500</Lines>
  <Paragraphs>983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491545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1095</cp:revision>
  <cp:lastPrinted>2020-12-08T12:56:00Z</cp:lastPrinted>
  <dcterms:created xsi:type="dcterms:W3CDTF">2020-12-14T06:14:00Z</dcterms:created>
  <dcterms:modified xsi:type="dcterms:W3CDTF">2021-01-29T11:59:00Z</dcterms:modified>
</cp:coreProperties>
</file>